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19B1B1" w14:textId="77777777" w:rsidR="001C16B1" w:rsidRPr="008C72F8" w:rsidRDefault="001C16B1" w:rsidP="00E00A6A">
      <w:pPr>
        <w:pStyle w:val="-1"/>
        <w:rPr>
          <w:sz w:val="28"/>
        </w:rPr>
      </w:pPr>
      <w:bookmarkStart w:id="0" w:name="_Hlk197337848"/>
      <w:r w:rsidRPr="008C72F8">
        <w:rPr>
          <w:sz w:val="28"/>
        </w:rPr>
        <w:t>ТОВАРИЩЕСТВО С ОГРАНИЧЕННОЙ ОТВЕТСТВЕННОСТЬЮ</w:t>
      </w:r>
    </w:p>
    <w:p w14:paraId="74C28367" w14:textId="77777777" w:rsidR="001C16B1" w:rsidRPr="008C72F8" w:rsidRDefault="001C16B1" w:rsidP="001C16B1">
      <w:pPr>
        <w:spacing w:after="0" w:line="240" w:lineRule="auto"/>
        <w:jc w:val="center"/>
        <w:rPr>
          <w:rFonts w:ascii="Times New Roman" w:hAnsi="Times New Roman" w:cs="Times New Roman"/>
          <w:b/>
          <w:color w:val="000000"/>
          <w:sz w:val="28"/>
          <w:szCs w:val="28"/>
        </w:rPr>
      </w:pPr>
      <w:r w:rsidRPr="008C72F8">
        <w:rPr>
          <w:rFonts w:ascii="Times New Roman" w:hAnsi="Times New Roman" w:cs="Times New Roman"/>
          <w:b/>
          <w:color w:val="000000"/>
          <w:sz w:val="28"/>
          <w:szCs w:val="28"/>
        </w:rPr>
        <w:t>«БТ-М</w:t>
      </w:r>
      <w:r w:rsidRPr="008C72F8">
        <w:rPr>
          <w:rFonts w:ascii="Times New Roman" w:hAnsi="Times New Roman" w:cs="Times New Roman"/>
          <w:b/>
          <w:color w:val="000000"/>
          <w:sz w:val="28"/>
          <w:szCs w:val="28"/>
          <w:lang w:val="kk-KZ"/>
        </w:rPr>
        <w:t>ұнай</w:t>
      </w:r>
      <w:r w:rsidRPr="008C72F8">
        <w:rPr>
          <w:rFonts w:ascii="Times New Roman" w:hAnsi="Times New Roman" w:cs="Times New Roman"/>
          <w:b/>
          <w:color w:val="000000"/>
          <w:sz w:val="28"/>
          <w:szCs w:val="28"/>
        </w:rPr>
        <w:t>»</w:t>
      </w:r>
    </w:p>
    <w:p w14:paraId="6537F7C9" w14:textId="77777777" w:rsidR="001C16B1" w:rsidRPr="008C72F8" w:rsidRDefault="001C16B1" w:rsidP="001C16B1">
      <w:pPr>
        <w:spacing w:after="0" w:line="240" w:lineRule="auto"/>
        <w:ind w:firstLine="708"/>
        <w:jc w:val="center"/>
        <w:rPr>
          <w:rFonts w:ascii="Times New Roman" w:hAnsi="Times New Roman" w:cs="Times New Roman"/>
          <w:b/>
          <w:sz w:val="28"/>
          <w:szCs w:val="28"/>
        </w:rPr>
      </w:pPr>
      <w:r w:rsidRPr="008C72F8">
        <w:rPr>
          <w:rFonts w:ascii="Times New Roman" w:hAnsi="Times New Roman" w:cs="Times New Roman"/>
          <w:b/>
          <w:sz w:val="28"/>
          <w:szCs w:val="28"/>
        </w:rPr>
        <w:t>ТОВАРИЩЕСТВО С ОГРАНИЧЕННОЙ ОТВЕТСТВЕННОСТЬЮ</w:t>
      </w:r>
    </w:p>
    <w:p w14:paraId="2F29BAC1" w14:textId="77777777" w:rsidR="001C16B1" w:rsidRPr="008C72F8" w:rsidRDefault="001C16B1" w:rsidP="001C16B1">
      <w:pPr>
        <w:spacing w:after="0" w:line="240" w:lineRule="auto"/>
        <w:jc w:val="center"/>
        <w:rPr>
          <w:rFonts w:ascii="Times New Roman" w:hAnsi="Times New Roman" w:cs="Times New Roman"/>
          <w:b/>
          <w:sz w:val="28"/>
          <w:szCs w:val="28"/>
        </w:rPr>
      </w:pPr>
      <w:r w:rsidRPr="008C72F8">
        <w:rPr>
          <w:rFonts w:ascii="Times New Roman" w:hAnsi="Times New Roman" w:cs="Times New Roman"/>
          <w:b/>
          <w:sz w:val="28"/>
          <w:szCs w:val="28"/>
        </w:rPr>
        <w:t xml:space="preserve">«КАЗАХСКИЙ НАУЧНО-ИССЛЕДОВАТЕЛЬСКИЙ </w:t>
      </w:r>
    </w:p>
    <w:p w14:paraId="6EEE44B1" w14:textId="4021146B" w:rsidR="001C16B1" w:rsidRPr="001329AC" w:rsidRDefault="008C72F8" w:rsidP="001C16B1">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       </w:t>
      </w:r>
      <w:r w:rsidR="001C16B1" w:rsidRPr="001329AC">
        <w:rPr>
          <w:rFonts w:ascii="Times New Roman" w:hAnsi="Times New Roman" w:cs="Times New Roman"/>
          <w:b/>
          <w:sz w:val="28"/>
          <w:szCs w:val="28"/>
        </w:rPr>
        <w:t>ГЕОЛОГОРАЗВЕДОЧНЫЙ НЕФТЯНОЙ ИНСТИТУТ»</w:t>
      </w:r>
    </w:p>
    <w:p w14:paraId="45CE3E8D" w14:textId="77777777" w:rsidR="001C16B1" w:rsidRPr="00377B89" w:rsidRDefault="001C16B1" w:rsidP="001C16B1">
      <w:pPr>
        <w:widowControl w:val="0"/>
        <w:jc w:val="center"/>
        <w:rPr>
          <w:rFonts w:ascii="Times New Roman" w:hAnsi="Times New Roman" w:cs="Times New Roman"/>
          <w:sz w:val="24"/>
          <w:szCs w:val="24"/>
        </w:rPr>
      </w:pPr>
    </w:p>
    <w:p w14:paraId="144271A1" w14:textId="77777777" w:rsidR="001C16B1" w:rsidRPr="00377B89" w:rsidRDefault="001C16B1" w:rsidP="001C16B1">
      <w:pPr>
        <w:widowControl w:val="0"/>
        <w:jc w:val="center"/>
        <w:rPr>
          <w:rFonts w:ascii="Times New Roman" w:hAnsi="Times New Roman" w:cs="Times New Roman"/>
          <w:sz w:val="24"/>
          <w:szCs w:val="24"/>
        </w:rPr>
      </w:pPr>
      <w:r w:rsidRPr="00377B89">
        <w:rPr>
          <w:rFonts w:ascii="Times New Roman" w:hAnsi="Times New Roman" w:cs="Times New Roman"/>
          <w:noProof/>
          <w:sz w:val="24"/>
          <w:szCs w:val="24"/>
          <w:lang w:eastAsia="ru-RU"/>
        </w:rPr>
        <w:drawing>
          <wp:anchor distT="0" distB="0" distL="114300" distR="114300" simplePos="0" relativeHeight="251659776" behindDoc="0" locked="0" layoutInCell="1" allowOverlap="1" wp14:anchorId="7BE69D67" wp14:editId="2FD24F42">
            <wp:simplePos x="0" y="0"/>
            <wp:positionH relativeFrom="margin">
              <wp:align>center</wp:align>
            </wp:positionH>
            <wp:positionV relativeFrom="paragraph">
              <wp:posOffset>241579</wp:posOffset>
            </wp:positionV>
            <wp:extent cx="1378585" cy="1464945"/>
            <wp:effectExtent l="0" t="0" r="0" b="1905"/>
            <wp:wrapSquare wrapText="right"/>
            <wp:docPr id="35" name="Рисунок 35" descr="Z:\Лого КазНИГ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Z:\Лого КазНИГРИ.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78585" cy="1464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0DEF20" w14:textId="77777777" w:rsidR="001C16B1" w:rsidRPr="00377B89" w:rsidRDefault="001C16B1" w:rsidP="001C16B1">
      <w:pPr>
        <w:jc w:val="center"/>
        <w:rPr>
          <w:rFonts w:ascii="Times New Roman" w:hAnsi="Times New Roman" w:cs="Times New Roman"/>
          <w:sz w:val="24"/>
          <w:szCs w:val="24"/>
        </w:rPr>
      </w:pPr>
    </w:p>
    <w:p w14:paraId="359B7CF6" w14:textId="77777777" w:rsidR="001C16B1" w:rsidRPr="00377B89" w:rsidRDefault="001C16B1" w:rsidP="001C16B1">
      <w:pPr>
        <w:jc w:val="center"/>
        <w:rPr>
          <w:rFonts w:ascii="Times New Roman" w:hAnsi="Times New Roman" w:cs="Times New Roman"/>
          <w:sz w:val="24"/>
          <w:szCs w:val="24"/>
        </w:rPr>
      </w:pPr>
    </w:p>
    <w:p w14:paraId="2915B725" w14:textId="77777777" w:rsidR="001C16B1" w:rsidRPr="00377B89" w:rsidRDefault="001C16B1" w:rsidP="001C16B1">
      <w:pPr>
        <w:jc w:val="center"/>
        <w:rPr>
          <w:rFonts w:ascii="Times New Roman" w:hAnsi="Times New Roman" w:cs="Times New Roman"/>
          <w:sz w:val="24"/>
          <w:szCs w:val="24"/>
        </w:rPr>
      </w:pPr>
    </w:p>
    <w:p w14:paraId="411FCEBF" w14:textId="77777777" w:rsidR="001C16B1" w:rsidRPr="00377B89" w:rsidRDefault="001C16B1" w:rsidP="001C16B1">
      <w:pPr>
        <w:jc w:val="center"/>
        <w:rPr>
          <w:rFonts w:ascii="Times New Roman" w:hAnsi="Times New Roman" w:cs="Times New Roman"/>
          <w:b/>
          <w:sz w:val="24"/>
          <w:szCs w:val="24"/>
        </w:rPr>
      </w:pPr>
    </w:p>
    <w:p w14:paraId="7C4B5A16" w14:textId="77777777" w:rsidR="001C16B1" w:rsidRPr="00377B89" w:rsidRDefault="001C16B1" w:rsidP="001C16B1">
      <w:pPr>
        <w:jc w:val="center"/>
        <w:rPr>
          <w:rFonts w:ascii="Times New Roman" w:hAnsi="Times New Roman" w:cs="Times New Roman"/>
          <w:b/>
          <w:sz w:val="24"/>
          <w:szCs w:val="24"/>
        </w:rPr>
      </w:pPr>
    </w:p>
    <w:p w14:paraId="71CC02FD" w14:textId="77777777" w:rsidR="001C16B1" w:rsidRPr="00377B89" w:rsidRDefault="001C16B1" w:rsidP="001C16B1">
      <w:pPr>
        <w:jc w:val="center"/>
        <w:rPr>
          <w:rFonts w:ascii="Times New Roman" w:hAnsi="Times New Roman" w:cs="Times New Roman"/>
          <w:b/>
          <w:sz w:val="24"/>
          <w:szCs w:val="24"/>
        </w:rPr>
      </w:pPr>
    </w:p>
    <w:p w14:paraId="7C956514" w14:textId="77777777" w:rsidR="001C16B1" w:rsidRPr="00ED406C" w:rsidRDefault="001C16B1" w:rsidP="001C16B1">
      <w:pPr>
        <w:spacing w:after="0" w:line="240" w:lineRule="auto"/>
        <w:jc w:val="center"/>
        <w:rPr>
          <w:rFonts w:ascii="Times New Roman" w:hAnsi="Times New Roman" w:cs="Times New Roman"/>
          <w:b/>
          <w:sz w:val="42"/>
          <w:szCs w:val="42"/>
        </w:rPr>
      </w:pPr>
      <w:bookmarkStart w:id="1" w:name="_Hlk189734263"/>
      <w:r w:rsidRPr="00ED406C">
        <w:rPr>
          <w:rFonts w:ascii="Times New Roman" w:hAnsi="Times New Roman" w:cs="Times New Roman"/>
          <w:b/>
          <w:sz w:val="42"/>
          <w:szCs w:val="42"/>
        </w:rPr>
        <w:t>ГРУППОВОЙ ТЕХНИЧЕСКИЙ ПРОЕКТ</w:t>
      </w:r>
    </w:p>
    <w:p w14:paraId="0A539952" w14:textId="77777777" w:rsidR="001C16B1" w:rsidRPr="001D7B47" w:rsidRDefault="001C16B1" w:rsidP="001C16B1">
      <w:pPr>
        <w:spacing w:after="0" w:line="240" w:lineRule="auto"/>
        <w:jc w:val="center"/>
        <w:rPr>
          <w:rFonts w:ascii="Times New Roman" w:hAnsi="Times New Roman" w:cs="Times New Roman"/>
          <w:b/>
          <w:sz w:val="28"/>
          <w:szCs w:val="28"/>
        </w:rPr>
      </w:pPr>
      <w:r w:rsidRPr="001D7B47">
        <w:rPr>
          <w:rFonts w:ascii="Times New Roman" w:hAnsi="Times New Roman" w:cs="Times New Roman"/>
          <w:b/>
          <w:sz w:val="28"/>
          <w:szCs w:val="28"/>
        </w:rPr>
        <w:t>НА СТРОИТЕЛЬСТВО РАЗВЕДОЧНЫХ</w:t>
      </w:r>
    </w:p>
    <w:p w14:paraId="442D8561" w14:textId="77777777" w:rsidR="001C16B1" w:rsidRPr="001D7B47" w:rsidRDefault="001C16B1" w:rsidP="001C16B1">
      <w:pPr>
        <w:spacing w:after="0" w:line="240" w:lineRule="auto"/>
        <w:jc w:val="center"/>
        <w:rPr>
          <w:rFonts w:ascii="Times New Roman" w:hAnsi="Times New Roman" w:cs="Times New Roman"/>
          <w:b/>
          <w:sz w:val="28"/>
          <w:szCs w:val="28"/>
        </w:rPr>
      </w:pPr>
      <w:r w:rsidRPr="001D7B47">
        <w:rPr>
          <w:rFonts w:ascii="Times New Roman" w:hAnsi="Times New Roman" w:cs="Times New Roman"/>
          <w:b/>
          <w:sz w:val="28"/>
          <w:szCs w:val="28"/>
        </w:rPr>
        <w:t xml:space="preserve">СКВАЖИН ГЛУБИНОЙ </w:t>
      </w:r>
      <w:r w:rsidRPr="001D7B47">
        <w:rPr>
          <w:rFonts w:ascii="Times New Roman" w:hAnsi="Times New Roman" w:cs="Times New Roman"/>
          <w:b/>
          <w:sz w:val="28"/>
          <w:szCs w:val="28"/>
          <w:lang w:val="kk-KZ"/>
        </w:rPr>
        <w:t>1350</w:t>
      </w:r>
      <w:r w:rsidRPr="001D7B47">
        <w:rPr>
          <w:rFonts w:ascii="Times New Roman" w:hAnsi="Times New Roman" w:cs="Times New Roman"/>
          <w:b/>
          <w:sz w:val="28"/>
          <w:szCs w:val="28"/>
        </w:rPr>
        <w:t xml:space="preserve"> МЕТРОВ (+/- 250 МЕТРОВ)</w:t>
      </w:r>
    </w:p>
    <w:p w14:paraId="4384B7DF" w14:textId="037F47CE" w:rsidR="00B27A27" w:rsidRDefault="001C16B1" w:rsidP="00B27A27">
      <w:pPr>
        <w:spacing w:after="0" w:line="240" w:lineRule="auto"/>
        <w:jc w:val="center"/>
      </w:pPr>
      <w:r w:rsidRPr="001D7B47">
        <w:rPr>
          <w:rFonts w:ascii="Times New Roman" w:hAnsi="Times New Roman" w:cs="Times New Roman"/>
          <w:b/>
          <w:sz w:val="28"/>
          <w:szCs w:val="28"/>
        </w:rPr>
        <w:t xml:space="preserve">НА ПЛОЩАДЯХ </w:t>
      </w:r>
      <w:r w:rsidR="00B27A27" w:rsidRPr="00B27A27">
        <w:rPr>
          <w:rFonts w:ascii="Times New Roman" w:hAnsi="Times New Roman" w:cs="Times New Roman"/>
          <w:b/>
          <w:bCs/>
          <w:sz w:val="28"/>
          <w:szCs w:val="28"/>
        </w:rPr>
        <w:t>БЕКШИБАЙ, ЖЫНГЫЛДЫ СЕВЕРО-ЗАПАДНЫЙ, ЕГИЗ ЮЖНЫЙ, БАЙМЕНКЕ - БАЙМЕНКЕ ЮЖНЫЙ, ЖЫНГЫЛДЫ ЮГО-ЗАПАДНЫЙ УЧАСТКА АТЫРАУ</w:t>
      </w:r>
      <w:r w:rsidR="00B27A27">
        <w:rPr>
          <w:szCs w:val="24"/>
        </w:rPr>
        <w:t xml:space="preserve"> </w:t>
      </w:r>
    </w:p>
    <w:bookmarkEnd w:id="1"/>
    <w:p w14:paraId="75D160BE" w14:textId="64E6279D" w:rsidR="001C16B1" w:rsidRPr="003733F3" w:rsidRDefault="001C16B1" w:rsidP="001C16B1">
      <w:pPr>
        <w:jc w:val="center"/>
        <w:rPr>
          <w:rFonts w:ascii="Times New Roman" w:hAnsi="Times New Roman" w:cs="Times New Roman"/>
          <w:b/>
          <w:lang w:val="kk-KZ"/>
        </w:rPr>
      </w:pPr>
      <w:r w:rsidRPr="003733F3">
        <w:rPr>
          <w:rFonts w:ascii="Times New Roman" w:hAnsi="Times New Roman" w:cs="Times New Roman"/>
        </w:rPr>
        <w:t xml:space="preserve">Объект № </w:t>
      </w:r>
      <w:r w:rsidR="00CA42D6">
        <w:rPr>
          <w:rFonts w:ascii="Times New Roman" w:hAnsi="Times New Roman" w:cs="Times New Roman"/>
        </w:rPr>
        <w:t>11/01-25 от 30.01.25г.</w:t>
      </w:r>
    </w:p>
    <w:p w14:paraId="7C795A0C" w14:textId="77777777" w:rsidR="001C16B1" w:rsidRDefault="001C16B1" w:rsidP="001C16B1">
      <w:pPr>
        <w:jc w:val="center"/>
        <w:rPr>
          <w:rFonts w:ascii="Times New Roman" w:hAnsi="Times New Roman" w:cs="Times New Roman"/>
          <w:b/>
          <w:lang w:val="kk-KZ"/>
        </w:rPr>
      </w:pPr>
    </w:p>
    <w:p w14:paraId="56807678" w14:textId="77777777" w:rsidR="001C16B1" w:rsidRDefault="001C16B1" w:rsidP="001C16B1">
      <w:pPr>
        <w:jc w:val="center"/>
        <w:rPr>
          <w:rFonts w:ascii="Times New Roman" w:hAnsi="Times New Roman" w:cs="Times New Roman"/>
          <w:b/>
          <w:lang w:val="kk-KZ"/>
        </w:rPr>
      </w:pPr>
    </w:p>
    <w:p w14:paraId="194DBA07" w14:textId="77777777" w:rsidR="001C16B1" w:rsidRDefault="001C16B1" w:rsidP="001C16B1">
      <w:pPr>
        <w:jc w:val="center"/>
        <w:rPr>
          <w:rFonts w:ascii="Times New Roman" w:hAnsi="Times New Roman" w:cs="Times New Roman"/>
          <w:b/>
          <w:lang w:val="kk-KZ"/>
        </w:rPr>
      </w:pPr>
    </w:p>
    <w:p w14:paraId="55E66F9D" w14:textId="77777777" w:rsidR="001C16B1" w:rsidRDefault="001C16B1" w:rsidP="001C16B1">
      <w:pPr>
        <w:jc w:val="center"/>
        <w:rPr>
          <w:rFonts w:ascii="Times New Roman" w:hAnsi="Times New Roman" w:cs="Times New Roman"/>
          <w:b/>
          <w:lang w:val="kk-KZ"/>
        </w:rPr>
      </w:pPr>
    </w:p>
    <w:p w14:paraId="0454C869" w14:textId="77777777" w:rsidR="001C16B1" w:rsidRDefault="001C16B1" w:rsidP="001C16B1">
      <w:pPr>
        <w:jc w:val="center"/>
        <w:rPr>
          <w:rFonts w:ascii="Times New Roman" w:hAnsi="Times New Roman" w:cs="Times New Roman"/>
          <w:b/>
          <w:lang w:val="kk-KZ"/>
        </w:rPr>
      </w:pPr>
    </w:p>
    <w:p w14:paraId="4399069D" w14:textId="77777777" w:rsidR="001C16B1" w:rsidRDefault="001C16B1" w:rsidP="001C16B1">
      <w:pPr>
        <w:jc w:val="center"/>
        <w:rPr>
          <w:rFonts w:ascii="Times New Roman" w:hAnsi="Times New Roman" w:cs="Times New Roman"/>
          <w:b/>
          <w:lang w:val="kk-KZ"/>
        </w:rPr>
      </w:pPr>
    </w:p>
    <w:p w14:paraId="609F7DCA" w14:textId="77777777" w:rsidR="001C16B1" w:rsidRPr="00EF1636" w:rsidRDefault="001C16B1" w:rsidP="001C16B1">
      <w:pPr>
        <w:jc w:val="center"/>
        <w:rPr>
          <w:rFonts w:ascii="Times New Roman" w:hAnsi="Times New Roman" w:cs="Times New Roman"/>
          <w:b/>
          <w:lang w:val="kk-KZ"/>
        </w:rPr>
      </w:pPr>
    </w:p>
    <w:p w14:paraId="61A99688" w14:textId="77777777" w:rsidR="001C16B1" w:rsidRPr="00EF1636" w:rsidRDefault="001C16B1" w:rsidP="001C16B1">
      <w:pPr>
        <w:jc w:val="center"/>
        <w:rPr>
          <w:sz w:val="24"/>
          <w:szCs w:val="24"/>
          <w:lang w:val="kk-KZ"/>
        </w:rPr>
      </w:pPr>
    </w:p>
    <w:p w14:paraId="4200CBAE" w14:textId="77777777" w:rsidR="001C16B1" w:rsidRDefault="001C16B1" w:rsidP="001C16B1">
      <w:pPr>
        <w:jc w:val="center"/>
        <w:rPr>
          <w:sz w:val="24"/>
          <w:szCs w:val="24"/>
          <w:lang w:val="kk-KZ"/>
        </w:rPr>
      </w:pPr>
    </w:p>
    <w:p w14:paraId="387897F5" w14:textId="77777777" w:rsidR="002629E1" w:rsidRDefault="002629E1" w:rsidP="001C16B1">
      <w:pPr>
        <w:jc w:val="center"/>
        <w:rPr>
          <w:sz w:val="24"/>
          <w:szCs w:val="24"/>
          <w:lang w:val="kk-KZ"/>
        </w:rPr>
      </w:pPr>
    </w:p>
    <w:p w14:paraId="6635D60E" w14:textId="77777777" w:rsidR="000D1835" w:rsidRPr="00EF1636" w:rsidRDefault="000D1835" w:rsidP="001C16B1">
      <w:pPr>
        <w:jc w:val="center"/>
        <w:rPr>
          <w:sz w:val="24"/>
          <w:szCs w:val="24"/>
          <w:lang w:val="kk-KZ"/>
        </w:rPr>
      </w:pPr>
    </w:p>
    <w:p w14:paraId="339297BF" w14:textId="77777777" w:rsidR="001C16B1" w:rsidRPr="00377B89" w:rsidRDefault="001C16B1" w:rsidP="001C16B1">
      <w:pPr>
        <w:jc w:val="center"/>
        <w:rPr>
          <w:rFonts w:ascii="Times New Roman" w:hAnsi="Times New Roman" w:cs="Times New Roman"/>
          <w:b/>
          <w:sz w:val="24"/>
          <w:szCs w:val="24"/>
        </w:rPr>
      </w:pPr>
      <w:r w:rsidRPr="00377B89">
        <w:rPr>
          <w:rFonts w:ascii="Times New Roman" w:hAnsi="Times New Roman" w:cs="Times New Roman"/>
          <w:b/>
          <w:sz w:val="24"/>
          <w:szCs w:val="24"/>
        </w:rPr>
        <w:t>Атырау, 202</w:t>
      </w:r>
      <w:r>
        <w:rPr>
          <w:rFonts w:ascii="Times New Roman" w:hAnsi="Times New Roman" w:cs="Times New Roman"/>
          <w:b/>
          <w:sz w:val="24"/>
          <w:szCs w:val="24"/>
        </w:rPr>
        <w:t>5</w:t>
      </w:r>
      <w:r w:rsidRPr="00377B89">
        <w:rPr>
          <w:rFonts w:ascii="Times New Roman" w:hAnsi="Times New Roman" w:cs="Times New Roman"/>
          <w:b/>
          <w:sz w:val="24"/>
          <w:szCs w:val="24"/>
        </w:rPr>
        <w:t xml:space="preserve"> г</w:t>
      </w:r>
    </w:p>
    <w:p w14:paraId="19D44372" w14:textId="77777777" w:rsidR="001C16B1" w:rsidRPr="00462041" w:rsidRDefault="001C16B1" w:rsidP="005942A5">
      <w:pPr>
        <w:spacing w:after="0" w:line="240" w:lineRule="auto"/>
        <w:rPr>
          <w:rFonts w:ascii="Times New Roman" w:hAnsi="Times New Roman" w:cs="Times New Roman"/>
          <w:b/>
          <w:sz w:val="28"/>
          <w:szCs w:val="28"/>
        </w:rPr>
      </w:pPr>
      <w:bookmarkStart w:id="2" w:name="_Групповой__технический"/>
      <w:bookmarkEnd w:id="2"/>
      <w:r>
        <w:rPr>
          <w:rFonts w:ascii="Times New Roman" w:hAnsi="Times New Roman" w:cs="Times New Roman"/>
          <w:b/>
          <w:sz w:val="28"/>
          <w:szCs w:val="28"/>
        </w:rPr>
        <w:br w:type="page"/>
      </w:r>
      <w:r w:rsidRPr="00462041">
        <w:rPr>
          <w:rFonts w:ascii="Times New Roman" w:hAnsi="Times New Roman" w:cs="Times New Roman"/>
          <w:b/>
          <w:sz w:val="28"/>
          <w:szCs w:val="28"/>
        </w:rPr>
        <w:lastRenderedPageBreak/>
        <w:t>ТОВАРИЩЕСТВО С ОГРАНИЧЕННОЙ ОТВЕТСТВЕННОСТЬЮ</w:t>
      </w:r>
    </w:p>
    <w:p w14:paraId="7F2C23B5" w14:textId="77777777" w:rsidR="001C16B1" w:rsidRPr="00462041" w:rsidRDefault="001C16B1" w:rsidP="005942A5">
      <w:pPr>
        <w:spacing w:after="0" w:line="240" w:lineRule="auto"/>
        <w:jc w:val="center"/>
        <w:rPr>
          <w:rFonts w:ascii="Times New Roman" w:hAnsi="Times New Roman" w:cs="Times New Roman"/>
          <w:b/>
          <w:color w:val="000000"/>
          <w:sz w:val="28"/>
          <w:szCs w:val="28"/>
        </w:rPr>
      </w:pPr>
      <w:r w:rsidRPr="00462041">
        <w:rPr>
          <w:rFonts w:ascii="Times New Roman" w:hAnsi="Times New Roman" w:cs="Times New Roman"/>
          <w:b/>
          <w:color w:val="000000"/>
          <w:sz w:val="28"/>
          <w:szCs w:val="28"/>
        </w:rPr>
        <w:t>«БТ-М</w:t>
      </w:r>
      <w:r w:rsidRPr="00462041">
        <w:rPr>
          <w:rFonts w:ascii="Times New Roman" w:hAnsi="Times New Roman" w:cs="Times New Roman"/>
          <w:b/>
          <w:color w:val="000000"/>
          <w:sz w:val="28"/>
          <w:szCs w:val="28"/>
          <w:lang w:val="kk-KZ"/>
        </w:rPr>
        <w:t>ұнай</w:t>
      </w:r>
      <w:r w:rsidRPr="00462041">
        <w:rPr>
          <w:rFonts w:ascii="Times New Roman" w:hAnsi="Times New Roman" w:cs="Times New Roman"/>
          <w:b/>
          <w:color w:val="000000"/>
          <w:sz w:val="28"/>
          <w:szCs w:val="28"/>
        </w:rPr>
        <w:t>»</w:t>
      </w:r>
    </w:p>
    <w:p w14:paraId="5B62D8E7" w14:textId="77777777" w:rsidR="001C16B1" w:rsidRPr="00462041" w:rsidRDefault="001C16B1" w:rsidP="005942A5">
      <w:pPr>
        <w:spacing w:after="0" w:line="240" w:lineRule="auto"/>
        <w:rPr>
          <w:rFonts w:ascii="Times New Roman" w:hAnsi="Times New Roman" w:cs="Times New Roman"/>
          <w:b/>
          <w:sz w:val="28"/>
          <w:szCs w:val="28"/>
        </w:rPr>
      </w:pPr>
      <w:r w:rsidRPr="00462041">
        <w:rPr>
          <w:rFonts w:ascii="Times New Roman" w:hAnsi="Times New Roman" w:cs="Times New Roman"/>
          <w:b/>
          <w:sz w:val="28"/>
          <w:szCs w:val="28"/>
        </w:rPr>
        <w:t>ТОВАРИЩЕСТВО С ОГРАНИЧЕННОЙ ОТВЕТСТВЕННОСТЬЮ</w:t>
      </w:r>
    </w:p>
    <w:p w14:paraId="7A280363" w14:textId="77777777" w:rsidR="001C16B1" w:rsidRPr="00462041" w:rsidRDefault="001C16B1" w:rsidP="001C16B1">
      <w:pPr>
        <w:spacing w:after="0" w:line="240" w:lineRule="auto"/>
        <w:jc w:val="center"/>
        <w:rPr>
          <w:rFonts w:ascii="Times New Roman" w:hAnsi="Times New Roman" w:cs="Times New Roman"/>
          <w:b/>
          <w:sz w:val="28"/>
          <w:szCs w:val="28"/>
        </w:rPr>
      </w:pPr>
      <w:r w:rsidRPr="00462041">
        <w:rPr>
          <w:rFonts w:ascii="Times New Roman" w:hAnsi="Times New Roman" w:cs="Times New Roman"/>
          <w:b/>
          <w:sz w:val="28"/>
          <w:szCs w:val="28"/>
        </w:rPr>
        <w:t>«КАЗАХСКИЙ НАУЧНО-ИССЛЕДОВАТЕЛЬСКИЙ</w:t>
      </w:r>
    </w:p>
    <w:p w14:paraId="6C16D543" w14:textId="77777777" w:rsidR="001C16B1" w:rsidRPr="00462041" w:rsidRDefault="001C16B1" w:rsidP="001C16B1">
      <w:pPr>
        <w:spacing w:after="0" w:line="240" w:lineRule="auto"/>
        <w:jc w:val="center"/>
        <w:rPr>
          <w:rFonts w:ascii="Times New Roman" w:hAnsi="Times New Roman" w:cs="Times New Roman"/>
          <w:b/>
          <w:sz w:val="28"/>
          <w:szCs w:val="28"/>
        </w:rPr>
      </w:pPr>
      <w:r w:rsidRPr="00462041">
        <w:rPr>
          <w:rFonts w:ascii="Times New Roman" w:hAnsi="Times New Roman" w:cs="Times New Roman"/>
          <w:b/>
          <w:sz w:val="28"/>
          <w:szCs w:val="28"/>
        </w:rPr>
        <w:t>ГЕОЛОГОРАЗВЕДОЧНЫЙ НЕФТЯНОЙ ИНСТИТУТ»</w:t>
      </w:r>
    </w:p>
    <w:p w14:paraId="4300658C" w14:textId="77777777" w:rsidR="001C16B1" w:rsidRPr="0033196C" w:rsidRDefault="001C16B1" w:rsidP="001C16B1">
      <w:pPr>
        <w:spacing w:line="240" w:lineRule="auto"/>
        <w:jc w:val="center"/>
        <w:rPr>
          <w:rFonts w:ascii="Times New Roman" w:hAnsi="Times New Roman" w:cs="Times New Roman"/>
          <w:b/>
          <w:sz w:val="24"/>
          <w:szCs w:val="24"/>
        </w:rPr>
      </w:pPr>
    </w:p>
    <w:p w14:paraId="7F9753C0" w14:textId="56C7781B" w:rsidR="001C16B1" w:rsidRPr="0033196C" w:rsidRDefault="00165EA5" w:rsidP="00165EA5">
      <w:pPr>
        <w:spacing w:after="0" w:line="240" w:lineRule="auto"/>
        <w:ind w:left="5670" w:hanging="708"/>
        <w:rPr>
          <w:rFonts w:ascii="Times New Roman" w:hAnsi="Times New Roman" w:cs="Times New Roman"/>
          <w:b/>
          <w:sz w:val="24"/>
          <w:szCs w:val="24"/>
        </w:rPr>
      </w:pPr>
      <w:r w:rsidRPr="00CB6CBD">
        <w:rPr>
          <w:rFonts w:ascii="Times New Roman" w:hAnsi="Times New Roman" w:cs="Times New Roman"/>
          <w:b/>
          <w:noProof/>
          <w:sz w:val="24"/>
          <w:szCs w:val="24"/>
        </w:rPr>
        <w:drawing>
          <wp:inline distT="0" distB="0" distL="0" distR="0" wp14:anchorId="3D578105" wp14:editId="60FD7528">
            <wp:extent cx="2714625" cy="2123309"/>
            <wp:effectExtent l="0" t="0" r="0" b="0"/>
            <wp:docPr id="73662628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9685" t="1581" r="6654" b="10301"/>
                    <a:stretch>
                      <a:fillRect/>
                    </a:stretch>
                  </pic:blipFill>
                  <pic:spPr bwMode="auto">
                    <a:xfrm>
                      <a:off x="0" y="0"/>
                      <a:ext cx="2723064" cy="2129910"/>
                    </a:xfrm>
                    <a:prstGeom prst="rect">
                      <a:avLst/>
                    </a:prstGeom>
                    <a:noFill/>
                    <a:ln>
                      <a:noFill/>
                    </a:ln>
                    <a:extLst>
                      <a:ext uri="{53640926-AAD7-44D8-BBD7-CCE9431645EC}">
                        <a14:shadowObscured xmlns:a14="http://schemas.microsoft.com/office/drawing/2010/main"/>
                      </a:ext>
                    </a:extLst>
                  </pic:spPr>
                </pic:pic>
              </a:graphicData>
            </a:graphic>
          </wp:inline>
        </w:drawing>
      </w:r>
    </w:p>
    <w:p w14:paraId="6B74F8A4" w14:textId="77777777" w:rsidR="001C16B1" w:rsidRPr="0033196C" w:rsidRDefault="001C16B1" w:rsidP="001C16B1">
      <w:pPr>
        <w:spacing w:line="240" w:lineRule="auto"/>
        <w:jc w:val="center"/>
        <w:rPr>
          <w:rFonts w:ascii="Times New Roman" w:hAnsi="Times New Roman" w:cs="Times New Roman"/>
          <w:b/>
          <w:sz w:val="24"/>
          <w:szCs w:val="24"/>
        </w:rPr>
      </w:pPr>
    </w:p>
    <w:p w14:paraId="6AEEE8AE" w14:textId="77777777" w:rsidR="00B27A27" w:rsidRPr="00ED406C" w:rsidRDefault="00B27A27" w:rsidP="00B27A27">
      <w:pPr>
        <w:spacing w:after="0" w:line="240" w:lineRule="auto"/>
        <w:jc w:val="center"/>
        <w:rPr>
          <w:rFonts w:ascii="Times New Roman" w:hAnsi="Times New Roman" w:cs="Times New Roman"/>
          <w:b/>
          <w:sz w:val="42"/>
          <w:szCs w:val="42"/>
        </w:rPr>
      </w:pPr>
      <w:r w:rsidRPr="00ED406C">
        <w:rPr>
          <w:rFonts w:ascii="Times New Roman" w:hAnsi="Times New Roman" w:cs="Times New Roman"/>
          <w:b/>
          <w:sz w:val="42"/>
          <w:szCs w:val="42"/>
        </w:rPr>
        <w:t>ГРУППОВОЙ ТЕХНИЧЕСКИЙ ПРОЕКТ</w:t>
      </w:r>
    </w:p>
    <w:p w14:paraId="6A61551E" w14:textId="77777777" w:rsidR="00B27A27" w:rsidRPr="001D7B47" w:rsidRDefault="00B27A27" w:rsidP="00B27A27">
      <w:pPr>
        <w:spacing w:after="0" w:line="240" w:lineRule="auto"/>
        <w:jc w:val="center"/>
        <w:rPr>
          <w:rFonts w:ascii="Times New Roman" w:hAnsi="Times New Roman" w:cs="Times New Roman"/>
          <w:b/>
          <w:sz w:val="28"/>
          <w:szCs w:val="28"/>
        </w:rPr>
      </w:pPr>
      <w:r w:rsidRPr="001D7B47">
        <w:rPr>
          <w:rFonts w:ascii="Times New Roman" w:hAnsi="Times New Roman" w:cs="Times New Roman"/>
          <w:b/>
          <w:sz w:val="28"/>
          <w:szCs w:val="28"/>
        </w:rPr>
        <w:t>НА СТРОИТЕЛЬСТВО РАЗВЕДОЧНЫХ</w:t>
      </w:r>
    </w:p>
    <w:p w14:paraId="330B4E1E" w14:textId="77777777" w:rsidR="00B27A27" w:rsidRPr="001D7B47" w:rsidRDefault="00B27A27" w:rsidP="00B27A27">
      <w:pPr>
        <w:spacing w:after="0" w:line="240" w:lineRule="auto"/>
        <w:jc w:val="center"/>
        <w:rPr>
          <w:rFonts w:ascii="Times New Roman" w:hAnsi="Times New Roman" w:cs="Times New Roman"/>
          <w:b/>
          <w:sz w:val="28"/>
          <w:szCs w:val="28"/>
        </w:rPr>
      </w:pPr>
      <w:r w:rsidRPr="001D7B47">
        <w:rPr>
          <w:rFonts w:ascii="Times New Roman" w:hAnsi="Times New Roman" w:cs="Times New Roman"/>
          <w:b/>
          <w:sz w:val="28"/>
          <w:szCs w:val="28"/>
        </w:rPr>
        <w:t xml:space="preserve">СКВАЖИН ГЛУБИНОЙ </w:t>
      </w:r>
      <w:r w:rsidRPr="001D7B47">
        <w:rPr>
          <w:rFonts w:ascii="Times New Roman" w:hAnsi="Times New Roman" w:cs="Times New Roman"/>
          <w:b/>
          <w:sz w:val="28"/>
          <w:szCs w:val="28"/>
          <w:lang w:val="kk-KZ"/>
        </w:rPr>
        <w:t>1350</w:t>
      </w:r>
      <w:r w:rsidRPr="001D7B47">
        <w:rPr>
          <w:rFonts w:ascii="Times New Roman" w:hAnsi="Times New Roman" w:cs="Times New Roman"/>
          <w:b/>
          <w:sz w:val="28"/>
          <w:szCs w:val="28"/>
        </w:rPr>
        <w:t xml:space="preserve"> МЕТРОВ (+/- 250 МЕТРОВ)</w:t>
      </w:r>
    </w:p>
    <w:p w14:paraId="53C0B628" w14:textId="77777777" w:rsidR="00B27A27" w:rsidRDefault="00B27A27" w:rsidP="00B27A27">
      <w:pPr>
        <w:spacing w:after="0" w:line="240" w:lineRule="auto"/>
        <w:jc w:val="center"/>
      </w:pPr>
      <w:r w:rsidRPr="001D7B47">
        <w:rPr>
          <w:rFonts w:ascii="Times New Roman" w:hAnsi="Times New Roman" w:cs="Times New Roman"/>
          <w:b/>
          <w:sz w:val="28"/>
          <w:szCs w:val="28"/>
        </w:rPr>
        <w:t xml:space="preserve">НА ПЛОЩАДЯХ </w:t>
      </w:r>
      <w:r w:rsidRPr="00B27A27">
        <w:rPr>
          <w:rFonts w:ascii="Times New Roman" w:hAnsi="Times New Roman" w:cs="Times New Roman"/>
          <w:b/>
          <w:bCs/>
          <w:sz w:val="28"/>
          <w:szCs w:val="28"/>
        </w:rPr>
        <w:t>БЕКШИБАЙ, ЖЫНГЫЛДЫ СЕВЕРО-ЗАПАДНЫЙ, ЕГИЗ ЮЖНЫЙ, БАЙМЕНКЕ - БАЙМЕНКЕ ЮЖНЫЙ, ЖЫНГЫЛДЫ ЮГО-ЗАПАДНЫЙ УЧАСТКА АТЫРАУ</w:t>
      </w:r>
      <w:r>
        <w:rPr>
          <w:szCs w:val="24"/>
        </w:rPr>
        <w:t xml:space="preserve"> </w:t>
      </w:r>
    </w:p>
    <w:p w14:paraId="5C229FFE" w14:textId="77777777" w:rsidR="001C16B1" w:rsidRPr="0033196C" w:rsidRDefault="001C16B1" w:rsidP="001C16B1">
      <w:pPr>
        <w:spacing w:line="240" w:lineRule="auto"/>
        <w:jc w:val="center"/>
        <w:rPr>
          <w:rFonts w:ascii="Times New Roman" w:hAnsi="Times New Roman" w:cs="Times New Roman"/>
          <w:b/>
          <w:sz w:val="24"/>
          <w:szCs w:val="24"/>
        </w:rPr>
      </w:pPr>
    </w:p>
    <w:p w14:paraId="3760CD7B" w14:textId="77777777" w:rsidR="001C16B1" w:rsidRDefault="001C16B1" w:rsidP="001C16B1">
      <w:pPr>
        <w:spacing w:line="240" w:lineRule="auto"/>
        <w:jc w:val="center"/>
        <w:rPr>
          <w:rFonts w:ascii="Times New Roman" w:hAnsi="Times New Roman" w:cs="Times New Roman"/>
          <w:b/>
          <w:sz w:val="24"/>
          <w:szCs w:val="24"/>
        </w:rPr>
      </w:pPr>
    </w:p>
    <w:p w14:paraId="17B7CB57" w14:textId="77777777" w:rsidR="001C16B1" w:rsidRPr="006649B4" w:rsidRDefault="001C16B1" w:rsidP="001C16B1">
      <w:pPr>
        <w:spacing w:line="240" w:lineRule="auto"/>
        <w:jc w:val="center"/>
        <w:rPr>
          <w:rFonts w:ascii="Times New Roman" w:hAnsi="Times New Roman" w:cs="Times New Roman"/>
          <w:b/>
          <w:sz w:val="24"/>
          <w:szCs w:val="24"/>
        </w:rPr>
      </w:pPr>
    </w:p>
    <w:p w14:paraId="113789E7" w14:textId="68FA6566" w:rsidR="001C16B1" w:rsidRPr="0033196C" w:rsidRDefault="00AA29E4" w:rsidP="001C16B1">
      <w:pPr>
        <w:spacing w:line="240" w:lineRule="auto"/>
        <w:jc w:val="center"/>
        <w:rPr>
          <w:rFonts w:ascii="Times New Roman" w:hAnsi="Times New Roman" w:cs="Times New Roman"/>
          <w:b/>
          <w:sz w:val="24"/>
          <w:szCs w:val="24"/>
        </w:rPr>
      </w:pPr>
      <w:r>
        <w:rPr>
          <w:noProof/>
        </w:rPr>
        <w:drawing>
          <wp:inline distT="0" distB="0" distL="0" distR="0" wp14:anchorId="6910E008" wp14:editId="476F74EA">
            <wp:extent cx="5534331" cy="2353917"/>
            <wp:effectExtent l="0" t="0" r="0" b="8890"/>
            <wp:docPr id="3819268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26898" name=""/>
                    <pic:cNvPicPr/>
                  </pic:nvPicPr>
                  <pic:blipFill rotWithShape="1">
                    <a:blip r:embed="rId11"/>
                    <a:srcRect l="58455" t="30547" r="19427" b="36008"/>
                    <a:stretch/>
                  </pic:blipFill>
                  <pic:spPr bwMode="auto">
                    <a:xfrm>
                      <a:off x="0" y="0"/>
                      <a:ext cx="5596584" cy="2380395"/>
                    </a:xfrm>
                    <a:prstGeom prst="rect">
                      <a:avLst/>
                    </a:prstGeom>
                    <a:ln>
                      <a:noFill/>
                    </a:ln>
                    <a:extLst>
                      <a:ext uri="{53640926-AAD7-44D8-BBD7-CCE9431645EC}">
                        <a14:shadowObscured xmlns:a14="http://schemas.microsoft.com/office/drawing/2010/main"/>
                      </a:ext>
                    </a:extLst>
                  </pic:spPr>
                </pic:pic>
              </a:graphicData>
            </a:graphic>
          </wp:inline>
        </w:drawing>
      </w:r>
    </w:p>
    <w:p w14:paraId="6B03A709" w14:textId="77777777" w:rsidR="001C16B1" w:rsidRPr="0033196C" w:rsidRDefault="001C16B1" w:rsidP="001C16B1">
      <w:pPr>
        <w:spacing w:line="240" w:lineRule="auto"/>
        <w:jc w:val="center"/>
        <w:rPr>
          <w:rFonts w:ascii="Times New Roman" w:hAnsi="Times New Roman" w:cs="Times New Roman"/>
          <w:b/>
          <w:sz w:val="24"/>
          <w:szCs w:val="24"/>
        </w:rPr>
      </w:pPr>
    </w:p>
    <w:p w14:paraId="062BFD95" w14:textId="77777777" w:rsidR="001C16B1" w:rsidRDefault="001C16B1" w:rsidP="001C16B1">
      <w:pPr>
        <w:spacing w:line="240" w:lineRule="auto"/>
        <w:jc w:val="center"/>
        <w:rPr>
          <w:rFonts w:ascii="Times New Roman" w:hAnsi="Times New Roman" w:cs="Times New Roman"/>
          <w:b/>
          <w:sz w:val="24"/>
          <w:szCs w:val="24"/>
        </w:rPr>
        <w:sectPr w:rsidR="001C16B1" w:rsidSect="001C16B1">
          <w:footerReference w:type="default" r:id="rId12"/>
          <w:headerReference w:type="first" r:id="rId13"/>
          <w:footerReference w:type="first" r:id="rId14"/>
          <w:pgSz w:w="11906" w:h="16838"/>
          <w:pgMar w:top="1134" w:right="851" w:bottom="1134" w:left="1701" w:header="624" w:footer="680" w:gutter="0"/>
          <w:pgNumType w:start="4" w:chapStyle="1"/>
          <w:cols w:space="708"/>
          <w:docGrid w:linePitch="381"/>
        </w:sectPr>
      </w:pPr>
      <w:r w:rsidRPr="0033196C">
        <w:rPr>
          <w:rFonts w:ascii="Times New Roman" w:hAnsi="Times New Roman" w:cs="Times New Roman"/>
          <w:b/>
          <w:sz w:val="24"/>
          <w:szCs w:val="24"/>
        </w:rPr>
        <w:t>Атырау-202</w:t>
      </w:r>
      <w:r>
        <w:rPr>
          <w:rFonts w:ascii="Times New Roman" w:hAnsi="Times New Roman" w:cs="Times New Roman"/>
          <w:b/>
          <w:sz w:val="24"/>
          <w:szCs w:val="24"/>
        </w:rPr>
        <w:t>5</w:t>
      </w:r>
      <w:r w:rsidRPr="0033196C">
        <w:rPr>
          <w:rFonts w:ascii="Times New Roman" w:hAnsi="Times New Roman" w:cs="Times New Roman"/>
          <w:b/>
          <w:sz w:val="24"/>
          <w:szCs w:val="24"/>
        </w:rPr>
        <w:t xml:space="preserve"> г.</w:t>
      </w:r>
    </w:p>
    <w:bookmarkEnd w:id="0"/>
    <w:p w14:paraId="449D7311" w14:textId="3431F2CF" w:rsidR="00377B89" w:rsidRPr="00740CFB" w:rsidRDefault="00A70C45" w:rsidP="00377B89">
      <w:pPr>
        <w:jc w:val="center"/>
        <w:rPr>
          <w:b/>
          <w:color w:val="FF0000"/>
          <w:szCs w:val="28"/>
        </w:rPr>
        <w:sectPr w:rsidR="00377B89" w:rsidRPr="00740CFB" w:rsidSect="001A4327">
          <w:footerReference w:type="default" r:id="rId15"/>
          <w:headerReference w:type="first" r:id="rId16"/>
          <w:footerReference w:type="first" r:id="rId17"/>
          <w:pgSz w:w="11906" w:h="16838"/>
          <w:pgMar w:top="1134" w:right="851" w:bottom="1134" w:left="1701" w:header="709" w:footer="454" w:gutter="0"/>
          <w:pgNumType w:start="4" w:chapStyle="1"/>
          <w:cols w:space="708"/>
          <w:titlePg/>
          <w:docGrid w:linePitch="381"/>
        </w:sectPr>
      </w:pPr>
      <w:r>
        <w:rPr>
          <w:noProof/>
        </w:rPr>
        <w:lastRenderedPageBreak/>
        <w:drawing>
          <wp:inline distT="0" distB="0" distL="0" distR="0" wp14:anchorId="7B3CABAA" wp14:editId="164EEC54">
            <wp:extent cx="5939790" cy="2680970"/>
            <wp:effectExtent l="0" t="0" r="3810" b="5080"/>
            <wp:docPr id="16616160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9790" cy="2680970"/>
                    </a:xfrm>
                    <a:prstGeom prst="rect">
                      <a:avLst/>
                    </a:prstGeom>
                    <a:noFill/>
                    <a:ln>
                      <a:noFill/>
                    </a:ln>
                  </pic:spPr>
                </pic:pic>
              </a:graphicData>
            </a:graphic>
          </wp:inline>
        </w:drawing>
      </w:r>
    </w:p>
    <w:p w14:paraId="70E07F05" w14:textId="7C1FA748" w:rsidR="002056BE" w:rsidRPr="00CC586F" w:rsidRDefault="00DD51E9" w:rsidP="00067911">
      <w:pPr>
        <w:spacing w:line="240" w:lineRule="auto"/>
        <w:jc w:val="center"/>
        <w:rPr>
          <w:rFonts w:ascii="Times New Roman" w:hAnsi="Times New Roman" w:cs="Times New Roman"/>
          <w:b/>
          <w:u w:val="single"/>
        </w:rPr>
      </w:pPr>
      <w:r w:rsidRPr="00CC586F">
        <w:rPr>
          <w:rFonts w:ascii="Times New Roman" w:hAnsi="Times New Roman" w:cs="Times New Roman"/>
          <w:b/>
          <w:u w:val="single"/>
        </w:rPr>
        <w:lastRenderedPageBreak/>
        <w:t>СОДЕРЖАНИЕ:</w:t>
      </w:r>
    </w:p>
    <w:sdt>
      <w:sdtPr>
        <w:rPr>
          <w:rFonts w:ascii="Times New Roman" w:eastAsiaTheme="minorHAnsi" w:hAnsi="Times New Roman" w:cs="Times New Roman"/>
          <w:b w:val="0"/>
          <w:bCs w:val="0"/>
          <w:color w:val="auto"/>
          <w:sz w:val="22"/>
          <w:szCs w:val="22"/>
          <w:lang w:eastAsia="en-US"/>
        </w:rPr>
        <w:id w:val="-1426563925"/>
        <w:docPartObj>
          <w:docPartGallery w:val="Table of Contents"/>
          <w:docPartUnique/>
        </w:docPartObj>
      </w:sdtPr>
      <w:sdtEndPr/>
      <w:sdtContent>
        <w:p w14:paraId="062617B9" w14:textId="53FC175C" w:rsidR="00CC586F" w:rsidRPr="0061410E" w:rsidRDefault="00B72778" w:rsidP="0061410E">
          <w:pPr>
            <w:pStyle w:val="ab"/>
            <w:spacing w:before="0" w:line="240" w:lineRule="auto"/>
            <w:ind w:firstLine="238"/>
            <w:rPr>
              <w:rFonts w:ascii="Times New Roman" w:eastAsiaTheme="minorEastAsia" w:hAnsi="Times New Roman" w:cs="Times New Roman"/>
              <w:noProof/>
              <w:color w:val="auto"/>
              <w:sz w:val="22"/>
              <w:szCs w:val="22"/>
            </w:rPr>
          </w:pPr>
          <w:r w:rsidRPr="00CC586F">
            <w:rPr>
              <w:rFonts w:eastAsia="Times New Roman"/>
              <w:iCs/>
              <w:noProof/>
              <w:sz w:val="24"/>
              <w:szCs w:val="24"/>
            </w:rPr>
            <w:fldChar w:fldCharType="begin"/>
          </w:r>
          <w:r w:rsidRPr="00CC586F">
            <w:instrText xml:space="preserve"> TOC \o "1-3" \h \z \u </w:instrText>
          </w:r>
          <w:r w:rsidRPr="00CC586F">
            <w:rPr>
              <w:rFonts w:eastAsia="Times New Roman"/>
              <w:iCs/>
              <w:noProof/>
              <w:sz w:val="24"/>
              <w:szCs w:val="24"/>
            </w:rPr>
            <w:fldChar w:fldCharType="separate"/>
          </w:r>
          <w:hyperlink w:anchor="_Toc136946887" w:history="1">
            <w:r w:rsidR="00CC586F" w:rsidRPr="0061410E">
              <w:rPr>
                <w:rStyle w:val="af7"/>
                <w:rFonts w:ascii="Times New Roman" w:hAnsi="Times New Roman" w:cs="Times New Roman"/>
                <w:noProof/>
                <w:color w:val="auto"/>
                <w:sz w:val="22"/>
                <w:szCs w:val="22"/>
              </w:rPr>
              <w:t>ГЛАВА 1. ОБЩАЯ ПОЯСНИТЕЛЬНАЯ ЗАПИСКА</w:t>
            </w:r>
            <w:r w:rsidR="0061410E">
              <w:rPr>
                <w:rFonts w:ascii="Times New Roman" w:hAnsi="Times New Roman" w:cs="Times New Roman"/>
                <w:noProof/>
                <w:webHidden/>
                <w:color w:val="auto"/>
                <w:sz w:val="22"/>
                <w:szCs w:val="22"/>
              </w:rPr>
              <w:t xml:space="preserve"> ________________________________ </w:t>
            </w:r>
            <w:r w:rsidR="00CC586F" w:rsidRPr="0061410E">
              <w:rPr>
                <w:rFonts w:ascii="Times New Roman" w:hAnsi="Times New Roman" w:cs="Times New Roman"/>
                <w:noProof/>
                <w:webHidden/>
                <w:color w:val="auto"/>
                <w:sz w:val="22"/>
                <w:szCs w:val="22"/>
              </w:rPr>
              <w:fldChar w:fldCharType="begin"/>
            </w:r>
            <w:r w:rsidR="00CC586F" w:rsidRPr="0061410E">
              <w:rPr>
                <w:rFonts w:ascii="Times New Roman" w:hAnsi="Times New Roman" w:cs="Times New Roman"/>
                <w:noProof/>
                <w:webHidden/>
                <w:color w:val="auto"/>
                <w:sz w:val="22"/>
                <w:szCs w:val="22"/>
              </w:rPr>
              <w:instrText xml:space="preserve"> PAGEREF _Toc136946887 \h </w:instrText>
            </w:r>
            <w:r w:rsidR="00CC586F" w:rsidRPr="0061410E">
              <w:rPr>
                <w:rFonts w:ascii="Times New Roman" w:hAnsi="Times New Roman" w:cs="Times New Roman"/>
                <w:noProof/>
                <w:webHidden/>
                <w:color w:val="auto"/>
                <w:sz w:val="22"/>
                <w:szCs w:val="22"/>
              </w:rPr>
            </w:r>
            <w:r w:rsidR="00CC586F" w:rsidRPr="0061410E">
              <w:rPr>
                <w:rFonts w:ascii="Times New Roman" w:hAnsi="Times New Roman" w:cs="Times New Roman"/>
                <w:noProof/>
                <w:webHidden/>
                <w:color w:val="auto"/>
                <w:sz w:val="22"/>
                <w:szCs w:val="22"/>
              </w:rPr>
              <w:fldChar w:fldCharType="separate"/>
            </w:r>
            <w:r w:rsidR="000E091D">
              <w:rPr>
                <w:rFonts w:ascii="Times New Roman" w:hAnsi="Times New Roman" w:cs="Times New Roman"/>
                <w:noProof/>
                <w:webHidden/>
                <w:color w:val="auto"/>
                <w:sz w:val="22"/>
                <w:szCs w:val="22"/>
              </w:rPr>
              <w:t>13</w:t>
            </w:r>
            <w:r w:rsidR="00CC586F" w:rsidRPr="0061410E">
              <w:rPr>
                <w:rFonts w:ascii="Times New Roman" w:hAnsi="Times New Roman" w:cs="Times New Roman"/>
                <w:noProof/>
                <w:webHidden/>
                <w:color w:val="auto"/>
                <w:sz w:val="22"/>
                <w:szCs w:val="22"/>
              </w:rPr>
              <w:fldChar w:fldCharType="end"/>
            </w:r>
          </w:hyperlink>
        </w:p>
        <w:p w14:paraId="7E68D936" w14:textId="61BF3234" w:rsidR="00CC586F" w:rsidRPr="00CC586F" w:rsidRDefault="00CC586F">
          <w:pPr>
            <w:pStyle w:val="22"/>
            <w:rPr>
              <w:rFonts w:eastAsiaTheme="minorEastAsia"/>
              <w:b w:val="0"/>
              <w:bCs w:val="0"/>
              <w:noProof/>
              <w:sz w:val="22"/>
              <w:szCs w:val="22"/>
              <w:lang w:eastAsia="ru-RU"/>
            </w:rPr>
          </w:pPr>
          <w:hyperlink w:anchor="_Toc136946888" w:history="1">
            <w:r w:rsidRPr="00CC586F">
              <w:rPr>
                <w:rStyle w:val="af7"/>
                <w:noProof/>
                <w:sz w:val="22"/>
                <w:szCs w:val="22"/>
              </w:rPr>
              <w:t>1. СВОДНЫЕ ТЕХНИКО-ЭКОНОМИЧЕСКИЕ ДАННЫЕ</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_Toc136946888 \h </w:instrText>
            </w:r>
            <w:r w:rsidRPr="00CC586F">
              <w:rPr>
                <w:noProof/>
                <w:webHidden/>
                <w:sz w:val="22"/>
                <w:szCs w:val="22"/>
              </w:rPr>
            </w:r>
            <w:r w:rsidRPr="00CC586F">
              <w:rPr>
                <w:noProof/>
                <w:webHidden/>
                <w:sz w:val="22"/>
                <w:szCs w:val="22"/>
              </w:rPr>
              <w:fldChar w:fldCharType="separate"/>
            </w:r>
            <w:r w:rsidR="000E091D">
              <w:rPr>
                <w:noProof/>
                <w:webHidden/>
                <w:sz w:val="22"/>
                <w:szCs w:val="22"/>
              </w:rPr>
              <w:t>14</w:t>
            </w:r>
            <w:r w:rsidRPr="00CC586F">
              <w:rPr>
                <w:noProof/>
                <w:webHidden/>
                <w:sz w:val="22"/>
                <w:szCs w:val="22"/>
              </w:rPr>
              <w:fldChar w:fldCharType="end"/>
            </w:r>
          </w:hyperlink>
        </w:p>
        <w:p w14:paraId="1761F7FD" w14:textId="3B63FB6D" w:rsidR="00CC586F" w:rsidRPr="00CC586F" w:rsidRDefault="00CC586F">
          <w:pPr>
            <w:pStyle w:val="22"/>
            <w:rPr>
              <w:rFonts w:eastAsiaTheme="minorEastAsia"/>
              <w:b w:val="0"/>
              <w:bCs w:val="0"/>
              <w:noProof/>
              <w:sz w:val="22"/>
              <w:szCs w:val="22"/>
              <w:lang w:eastAsia="ru-RU"/>
            </w:rPr>
          </w:pPr>
          <w:hyperlink w:anchor="_Toc136946889" w:history="1">
            <w:r w:rsidRPr="00CC586F">
              <w:rPr>
                <w:rStyle w:val="af7"/>
                <w:noProof/>
                <w:sz w:val="22"/>
                <w:szCs w:val="22"/>
              </w:rPr>
              <w:t>2. ОСНОВАНИЕ ДЛЯ ПРОЕКТИРОВАНИЯ</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_Toc136946889 \h </w:instrText>
            </w:r>
            <w:r w:rsidRPr="00CC586F">
              <w:rPr>
                <w:noProof/>
                <w:webHidden/>
                <w:sz w:val="22"/>
                <w:szCs w:val="22"/>
              </w:rPr>
            </w:r>
            <w:r w:rsidRPr="00CC586F">
              <w:rPr>
                <w:noProof/>
                <w:webHidden/>
                <w:sz w:val="22"/>
                <w:szCs w:val="22"/>
              </w:rPr>
              <w:fldChar w:fldCharType="separate"/>
            </w:r>
            <w:r w:rsidR="000E091D">
              <w:rPr>
                <w:noProof/>
                <w:webHidden/>
                <w:sz w:val="22"/>
                <w:szCs w:val="22"/>
              </w:rPr>
              <w:t>17</w:t>
            </w:r>
            <w:r w:rsidRPr="00CC586F">
              <w:rPr>
                <w:noProof/>
                <w:webHidden/>
                <w:sz w:val="22"/>
                <w:szCs w:val="22"/>
              </w:rPr>
              <w:fldChar w:fldCharType="end"/>
            </w:r>
          </w:hyperlink>
        </w:p>
        <w:p w14:paraId="247352B1" w14:textId="024CABAC" w:rsidR="00CC586F" w:rsidRPr="00CC586F" w:rsidRDefault="00CC586F">
          <w:pPr>
            <w:pStyle w:val="22"/>
            <w:rPr>
              <w:rFonts w:eastAsiaTheme="minorEastAsia"/>
              <w:b w:val="0"/>
              <w:bCs w:val="0"/>
              <w:noProof/>
              <w:sz w:val="22"/>
              <w:szCs w:val="22"/>
              <w:lang w:eastAsia="ru-RU"/>
            </w:rPr>
          </w:pPr>
          <w:hyperlink w:anchor="_Toc136946890" w:history="1">
            <w:r w:rsidRPr="00CC586F">
              <w:rPr>
                <w:rStyle w:val="af7"/>
                <w:noProof/>
                <w:sz w:val="22"/>
                <w:szCs w:val="22"/>
              </w:rPr>
              <w:t>3. ОБЩИЕ СВЕДЕНИЯ</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_Toc136946890 \h </w:instrText>
            </w:r>
            <w:r w:rsidRPr="00CC586F">
              <w:rPr>
                <w:noProof/>
                <w:webHidden/>
                <w:sz w:val="22"/>
                <w:szCs w:val="22"/>
              </w:rPr>
            </w:r>
            <w:r w:rsidRPr="00CC586F">
              <w:rPr>
                <w:noProof/>
                <w:webHidden/>
                <w:sz w:val="22"/>
                <w:szCs w:val="22"/>
              </w:rPr>
              <w:fldChar w:fldCharType="separate"/>
            </w:r>
            <w:r w:rsidR="000E091D">
              <w:rPr>
                <w:noProof/>
                <w:webHidden/>
                <w:sz w:val="22"/>
                <w:szCs w:val="22"/>
              </w:rPr>
              <w:t>18</w:t>
            </w:r>
            <w:r w:rsidRPr="00CC586F">
              <w:rPr>
                <w:noProof/>
                <w:webHidden/>
                <w:sz w:val="22"/>
                <w:szCs w:val="22"/>
              </w:rPr>
              <w:fldChar w:fldCharType="end"/>
            </w:r>
          </w:hyperlink>
        </w:p>
        <w:p w14:paraId="77382976" w14:textId="2A6DB43C" w:rsidR="00CC586F" w:rsidRPr="00CC586F" w:rsidRDefault="00CC586F">
          <w:pPr>
            <w:pStyle w:val="22"/>
            <w:rPr>
              <w:rFonts w:eastAsiaTheme="minorEastAsia"/>
              <w:b w:val="0"/>
              <w:bCs w:val="0"/>
              <w:noProof/>
              <w:sz w:val="22"/>
              <w:szCs w:val="22"/>
              <w:lang w:eastAsia="ru-RU"/>
            </w:rPr>
          </w:pPr>
          <w:hyperlink w:anchor="_Toc136946891" w:history="1">
            <w:r w:rsidRPr="00CC586F">
              <w:rPr>
                <w:rStyle w:val="af7"/>
                <w:noProof/>
                <w:sz w:val="22"/>
                <w:szCs w:val="22"/>
              </w:rPr>
              <w:t>4. ГЕОЛОГИЧЕСКАЯ ХАРАКТЕРИСТИКА</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_Toc136946891 \h </w:instrText>
            </w:r>
            <w:r w:rsidRPr="00CC586F">
              <w:rPr>
                <w:noProof/>
                <w:webHidden/>
                <w:sz w:val="22"/>
                <w:szCs w:val="22"/>
              </w:rPr>
            </w:r>
            <w:r w:rsidRPr="00CC586F">
              <w:rPr>
                <w:noProof/>
                <w:webHidden/>
                <w:sz w:val="22"/>
                <w:szCs w:val="22"/>
              </w:rPr>
              <w:fldChar w:fldCharType="separate"/>
            </w:r>
            <w:r w:rsidR="000E091D">
              <w:rPr>
                <w:noProof/>
                <w:webHidden/>
                <w:sz w:val="22"/>
                <w:szCs w:val="22"/>
              </w:rPr>
              <w:t>20</w:t>
            </w:r>
            <w:r w:rsidRPr="00CC586F">
              <w:rPr>
                <w:noProof/>
                <w:webHidden/>
                <w:sz w:val="22"/>
                <w:szCs w:val="22"/>
              </w:rPr>
              <w:fldChar w:fldCharType="end"/>
            </w:r>
          </w:hyperlink>
        </w:p>
        <w:p w14:paraId="409B99EA" w14:textId="4766EC05" w:rsidR="00CC586F" w:rsidRPr="00CC586F" w:rsidRDefault="00CC586F">
          <w:pPr>
            <w:pStyle w:val="31"/>
            <w:rPr>
              <w:rFonts w:ascii="Times New Roman" w:eastAsiaTheme="minorEastAsia" w:hAnsi="Times New Roman" w:cs="Times New Roman"/>
              <w:noProof/>
              <w:sz w:val="22"/>
              <w:szCs w:val="22"/>
              <w:lang w:eastAsia="ru-RU"/>
            </w:rPr>
          </w:pPr>
          <w:hyperlink w:anchor="_Toc136946892" w:history="1">
            <w:r w:rsidRPr="00CC586F">
              <w:rPr>
                <w:rStyle w:val="af7"/>
                <w:rFonts w:ascii="Times New Roman" w:hAnsi="Times New Roman" w:cs="Times New Roman"/>
                <w:noProof/>
                <w:sz w:val="22"/>
                <w:szCs w:val="22"/>
              </w:rPr>
              <w:t>4.1 Литолого-стратиграфическая характеристика разреза скважины</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_Toc136946892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24</w:t>
            </w:r>
            <w:r w:rsidRPr="00CC586F">
              <w:rPr>
                <w:rFonts w:ascii="Times New Roman" w:hAnsi="Times New Roman" w:cs="Times New Roman"/>
                <w:noProof/>
                <w:webHidden/>
                <w:sz w:val="22"/>
                <w:szCs w:val="22"/>
              </w:rPr>
              <w:fldChar w:fldCharType="end"/>
            </w:r>
          </w:hyperlink>
        </w:p>
        <w:p w14:paraId="2C6C7E33" w14:textId="13F1BE8B" w:rsidR="00CC586F" w:rsidRPr="00CC586F" w:rsidRDefault="00CC586F">
          <w:pPr>
            <w:pStyle w:val="31"/>
            <w:rPr>
              <w:rFonts w:ascii="Times New Roman" w:eastAsiaTheme="minorEastAsia" w:hAnsi="Times New Roman" w:cs="Times New Roman"/>
              <w:noProof/>
              <w:sz w:val="22"/>
              <w:szCs w:val="22"/>
              <w:lang w:eastAsia="ru-RU"/>
            </w:rPr>
          </w:pPr>
          <w:hyperlink w:anchor="_Toc136946893" w:history="1">
            <w:r w:rsidRPr="00CC586F">
              <w:rPr>
                <w:rStyle w:val="af7"/>
                <w:rFonts w:ascii="Times New Roman" w:hAnsi="Times New Roman" w:cs="Times New Roman"/>
                <w:noProof/>
                <w:sz w:val="22"/>
                <w:szCs w:val="22"/>
              </w:rPr>
              <w:t>4.</w:t>
            </w:r>
            <w:r w:rsidRPr="00CC586F">
              <w:rPr>
                <w:rStyle w:val="af7"/>
                <w:rFonts w:ascii="Times New Roman" w:hAnsi="Times New Roman" w:cs="Times New Roman"/>
                <w:noProof/>
                <w:sz w:val="22"/>
                <w:szCs w:val="22"/>
                <w:lang w:val="kk-KZ"/>
              </w:rPr>
              <w:t xml:space="preserve">2 </w:t>
            </w:r>
            <w:r w:rsidRPr="00CC586F">
              <w:rPr>
                <w:rStyle w:val="af7"/>
                <w:rFonts w:ascii="Times New Roman" w:hAnsi="Times New Roman" w:cs="Times New Roman"/>
                <w:noProof/>
                <w:sz w:val="22"/>
                <w:szCs w:val="22"/>
              </w:rPr>
              <w:t>Нефтегазоводоносность по разрезу скважины</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_Toc136946893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34</w:t>
            </w:r>
            <w:r w:rsidRPr="00CC586F">
              <w:rPr>
                <w:rFonts w:ascii="Times New Roman" w:hAnsi="Times New Roman" w:cs="Times New Roman"/>
                <w:noProof/>
                <w:webHidden/>
                <w:sz w:val="22"/>
                <w:szCs w:val="22"/>
              </w:rPr>
              <w:fldChar w:fldCharType="end"/>
            </w:r>
          </w:hyperlink>
        </w:p>
        <w:p w14:paraId="59323C59" w14:textId="549DF9B5" w:rsidR="00CC586F" w:rsidRPr="00CC586F" w:rsidRDefault="00CC586F">
          <w:pPr>
            <w:pStyle w:val="31"/>
            <w:rPr>
              <w:rFonts w:ascii="Times New Roman" w:eastAsiaTheme="minorEastAsia" w:hAnsi="Times New Roman" w:cs="Times New Roman"/>
              <w:noProof/>
              <w:sz w:val="22"/>
              <w:szCs w:val="22"/>
              <w:lang w:eastAsia="ru-RU"/>
            </w:rPr>
          </w:pPr>
          <w:hyperlink w:anchor="_Toc136946894" w:history="1">
            <w:r w:rsidRPr="00CC586F">
              <w:rPr>
                <w:rStyle w:val="af7"/>
                <w:rFonts w:ascii="Times New Roman" w:eastAsia="Times New Roman" w:hAnsi="Times New Roman" w:cs="Times New Roman"/>
                <w:noProof/>
                <w:sz w:val="22"/>
                <w:szCs w:val="22"/>
              </w:rPr>
              <w:t>4.3 Возможные осложнения</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_Toc136946894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37</w:t>
            </w:r>
            <w:r w:rsidRPr="00CC586F">
              <w:rPr>
                <w:rFonts w:ascii="Times New Roman" w:hAnsi="Times New Roman" w:cs="Times New Roman"/>
                <w:noProof/>
                <w:webHidden/>
                <w:sz w:val="22"/>
                <w:szCs w:val="22"/>
              </w:rPr>
              <w:fldChar w:fldCharType="end"/>
            </w:r>
          </w:hyperlink>
        </w:p>
        <w:p w14:paraId="774209A8" w14:textId="3E5FFBB2" w:rsidR="00CC586F" w:rsidRPr="00CC586F" w:rsidRDefault="00CC586F">
          <w:pPr>
            <w:pStyle w:val="31"/>
            <w:rPr>
              <w:rFonts w:ascii="Times New Roman" w:eastAsiaTheme="minorEastAsia" w:hAnsi="Times New Roman" w:cs="Times New Roman"/>
              <w:noProof/>
              <w:sz w:val="22"/>
              <w:szCs w:val="22"/>
              <w:lang w:eastAsia="ru-RU"/>
            </w:rPr>
          </w:pPr>
          <w:hyperlink w:anchor="_Toc136946895" w:history="1">
            <w:r w:rsidRPr="00CC586F">
              <w:rPr>
                <w:rStyle w:val="af7"/>
                <w:rFonts w:ascii="Times New Roman" w:eastAsia="Times New Roman" w:hAnsi="Times New Roman" w:cs="Times New Roman"/>
                <w:noProof/>
                <w:sz w:val="22"/>
                <w:szCs w:val="22"/>
              </w:rPr>
              <w:t>4.4 Исследовательские работы</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_Toc136946895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42</w:t>
            </w:r>
            <w:r w:rsidRPr="00CC586F">
              <w:rPr>
                <w:rFonts w:ascii="Times New Roman" w:hAnsi="Times New Roman" w:cs="Times New Roman"/>
                <w:noProof/>
                <w:webHidden/>
                <w:sz w:val="22"/>
                <w:szCs w:val="22"/>
              </w:rPr>
              <w:fldChar w:fldCharType="end"/>
            </w:r>
          </w:hyperlink>
        </w:p>
        <w:p w14:paraId="3B795E61" w14:textId="6EE0207E" w:rsidR="00CC586F" w:rsidRPr="00CC586F" w:rsidRDefault="00CC586F">
          <w:pPr>
            <w:pStyle w:val="31"/>
            <w:rPr>
              <w:rFonts w:ascii="Times New Roman" w:eastAsiaTheme="minorEastAsia" w:hAnsi="Times New Roman" w:cs="Times New Roman"/>
              <w:noProof/>
              <w:sz w:val="22"/>
              <w:szCs w:val="22"/>
              <w:lang w:eastAsia="ru-RU"/>
            </w:rPr>
          </w:pPr>
          <w:hyperlink w:anchor="_Toc136946896" w:history="1">
            <w:r w:rsidRPr="00CC586F">
              <w:rPr>
                <w:rStyle w:val="af7"/>
                <w:rFonts w:ascii="Times New Roman" w:eastAsia="Times New Roman" w:hAnsi="Times New Roman" w:cs="Times New Roman"/>
                <w:noProof/>
                <w:sz w:val="22"/>
                <w:szCs w:val="22"/>
              </w:rPr>
              <w:t xml:space="preserve">4.5 Работы по испытанию (освоению) скважины, сведения по </w:t>
            </w:r>
            <w:r w:rsidRPr="00CC586F">
              <w:rPr>
                <w:rStyle w:val="af7"/>
                <w:rFonts w:ascii="Times New Roman" w:hAnsi="Times New Roman" w:cs="Times New Roman"/>
                <w:noProof/>
                <w:sz w:val="22"/>
                <w:szCs w:val="22"/>
              </w:rPr>
              <w:t>эксплуатации</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_Toc136946896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45</w:t>
            </w:r>
            <w:r w:rsidRPr="00CC586F">
              <w:rPr>
                <w:rFonts w:ascii="Times New Roman" w:hAnsi="Times New Roman" w:cs="Times New Roman"/>
                <w:noProof/>
                <w:webHidden/>
                <w:sz w:val="22"/>
                <w:szCs w:val="22"/>
              </w:rPr>
              <w:fldChar w:fldCharType="end"/>
            </w:r>
          </w:hyperlink>
        </w:p>
        <w:p w14:paraId="3A267BE4" w14:textId="152B2F11" w:rsidR="00CC586F" w:rsidRPr="00CC586F" w:rsidRDefault="00CC586F">
          <w:pPr>
            <w:pStyle w:val="22"/>
            <w:rPr>
              <w:rFonts w:eastAsiaTheme="minorEastAsia"/>
              <w:b w:val="0"/>
              <w:bCs w:val="0"/>
              <w:noProof/>
              <w:sz w:val="22"/>
              <w:szCs w:val="22"/>
              <w:lang w:eastAsia="ru-RU"/>
            </w:rPr>
          </w:pPr>
          <w:hyperlink w:anchor="_Toc136946897" w:history="1">
            <w:r w:rsidRPr="00CC586F">
              <w:rPr>
                <w:rStyle w:val="af7"/>
                <w:noProof/>
                <w:sz w:val="22"/>
                <w:szCs w:val="22"/>
              </w:rPr>
              <w:t>5. КОНСТРУКЦИЯ СКВАЖИНЫ</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_Toc136946897 \h </w:instrText>
            </w:r>
            <w:r w:rsidRPr="00CC586F">
              <w:rPr>
                <w:noProof/>
                <w:webHidden/>
                <w:sz w:val="22"/>
                <w:szCs w:val="22"/>
              </w:rPr>
            </w:r>
            <w:r w:rsidRPr="00CC586F">
              <w:rPr>
                <w:noProof/>
                <w:webHidden/>
                <w:sz w:val="22"/>
                <w:szCs w:val="22"/>
              </w:rPr>
              <w:fldChar w:fldCharType="separate"/>
            </w:r>
            <w:r w:rsidR="000E091D">
              <w:rPr>
                <w:noProof/>
                <w:webHidden/>
                <w:sz w:val="22"/>
                <w:szCs w:val="22"/>
              </w:rPr>
              <w:t>51</w:t>
            </w:r>
            <w:r w:rsidRPr="00CC586F">
              <w:rPr>
                <w:noProof/>
                <w:webHidden/>
                <w:sz w:val="22"/>
                <w:szCs w:val="22"/>
              </w:rPr>
              <w:fldChar w:fldCharType="end"/>
            </w:r>
          </w:hyperlink>
        </w:p>
        <w:p w14:paraId="716BACB2" w14:textId="4656AED0" w:rsidR="00CC586F" w:rsidRPr="00CC586F" w:rsidRDefault="00CC586F">
          <w:pPr>
            <w:pStyle w:val="22"/>
            <w:rPr>
              <w:rFonts w:eastAsiaTheme="minorEastAsia"/>
              <w:b w:val="0"/>
              <w:bCs w:val="0"/>
              <w:noProof/>
              <w:sz w:val="22"/>
              <w:szCs w:val="22"/>
              <w:lang w:eastAsia="ru-RU"/>
            </w:rPr>
          </w:pPr>
          <w:hyperlink w:anchor="_Toc136946898" w:history="1">
            <w:r w:rsidRPr="00CC586F">
              <w:rPr>
                <w:rStyle w:val="af7"/>
                <w:noProof/>
                <w:sz w:val="22"/>
                <w:szCs w:val="22"/>
              </w:rPr>
              <w:t>7. БУРОВЫЕ РАСТВОРЫ</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_Toc136946898 \h </w:instrText>
            </w:r>
            <w:r w:rsidRPr="00CC586F">
              <w:rPr>
                <w:noProof/>
                <w:webHidden/>
                <w:sz w:val="22"/>
                <w:szCs w:val="22"/>
              </w:rPr>
            </w:r>
            <w:r w:rsidRPr="00CC586F">
              <w:rPr>
                <w:noProof/>
                <w:webHidden/>
                <w:sz w:val="22"/>
                <w:szCs w:val="22"/>
              </w:rPr>
              <w:fldChar w:fldCharType="separate"/>
            </w:r>
            <w:r w:rsidR="000E091D">
              <w:rPr>
                <w:noProof/>
                <w:webHidden/>
                <w:sz w:val="22"/>
                <w:szCs w:val="22"/>
              </w:rPr>
              <w:t>61</w:t>
            </w:r>
            <w:r w:rsidRPr="00CC586F">
              <w:rPr>
                <w:noProof/>
                <w:webHidden/>
                <w:sz w:val="22"/>
                <w:szCs w:val="22"/>
              </w:rPr>
              <w:fldChar w:fldCharType="end"/>
            </w:r>
          </w:hyperlink>
        </w:p>
        <w:p w14:paraId="4ACD24D2" w14:textId="0C069F7C" w:rsidR="00CC586F" w:rsidRPr="00CC586F" w:rsidRDefault="00CC586F">
          <w:pPr>
            <w:pStyle w:val="22"/>
            <w:rPr>
              <w:rFonts w:eastAsiaTheme="minorEastAsia"/>
              <w:b w:val="0"/>
              <w:bCs w:val="0"/>
              <w:noProof/>
              <w:sz w:val="22"/>
              <w:szCs w:val="22"/>
              <w:lang w:eastAsia="ru-RU"/>
            </w:rPr>
          </w:pPr>
          <w:hyperlink w:anchor="_Toc136946899" w:history="1">
            <w:r w:rsidRPr="00CC586F">
              <w:rPr>
                <w:rStyle w:val="af7"/>
                <w:noProof/>
                <w:sz w:val="22"/>
                <w:szCs w:val="22"/>
              </w:rPr>
              <w:t>8. УГЛУБЛЕНИЕ СКВАЖИНЫ</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_Toc136946899 \h </w:instrText>
            </w:r>
            <w:r w:rsidRPr="00CC586F">
              <w:rPr>
                <w:noProof/>
                <w:webHidden/>
                <w:sz w:val="22"/>
                <w:szCs w:val="22"/>
              </w:rPr>
            </w:r>
            <w:r w:rsidRPr="00CC586F">
              <w:rPr>
                <w:noProof/>
                <w:webHidden/>
                <w:sz w:val="22"/>
                <w:szCs w:val="22"/>
              </w:rPr>
              <w:fldChar w:fldCharType="separate"/>
            </w:r>
            <w:r w:rsidR="000E091D">
              <w:rPr>
                <w:noProof/>
                <w:webHidden/>
                <w:sz w:val="22"/>
                <w:szCs w:val="22"/>
              </w:rPr>
              <w:t>70</w:t>
            </w:r>
            <w:r w:rsidRPr="00CC586F">
              <w:rPr>
                <w:noProof/>
                <w:webHidden/>
                <w:sz w:val="22"/>
                <w:szCs w:val="22"/>
              </w:rPr>
              <w:fldChar w:fldCharType="end"/>
            </w:r>
          </w:hyperlink>
        </w:p>
        <w:p w14:paraId="18E012F5" w14:textId="0E73947C" w:rsidR="00CC586F" w:rsidRPr="00CC586F" w:rsidRDefault="00CC586F">
          <w:pPr>
            <w:pStyle w:val="22"/>
            <w:rPr>
              <w:rFonts w:eastAsiaTheme="minorEastAsia"/>
              <w:b w:val="0"/>
              <w:bCs w:val="0"/>
              <w:noProof/>
              <w:sz w:val="22"/>
              <w:szCs w:val="22"/>
              <w:lang w:eastAsia="ru-RU"/>
            </w:rPr>
          </w:pPr>
          <w:hyperlink w:anchor="_Toc136946901" w:history="1">
            <w:r w:rsidRPr="00CC586F">
              <w:rPr>
                <w:rStyle w:val="af7"/>
                <w:noProof/>
                <w:sz w:val="22"/>
                <w:szCs w:val="22"/>
              </w:rPr>
              <w:t>9. КРЕПЛЕНИЕ СКВАЖИНЫ</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_Toc136946901 \h </w:instrText>
            </w:r>
            <w:r w:rsidRPr="00CC586F">
              <w:rPr>
                <w:noProof/>
                <w:webHidden/>
                <w:sz w:val="22"/>
                <w:szCs w:val="22"/>
              </w:rPr>
            </w:r>
            <w:r w:rsidRPr="00CC586F">
              <w:rPr>
                <w:noProof/>
                <w:webHidden/>
                <w:sz w:val="22"/>
                <w:szCs w:val="22"/>
              </w:rPr>
              <w:fldChar w:fldCharType="separate"/>
            </w:r>
            <w:r w:rsidR="000E091D">
              <w:rPr>
                <w:noProof/>
                <w:webHidden/>
                <w:sz w:val="22"/>
                <w:szCs w:val="22"/>
              </w:rPr>
              <w:t>82</w:t>
            </w:r>
            <w:r w:rsidRPr="00CC586F">
              <w:rPr>
                <w:noProof/>
                <w:webHidden/>
                <w:sz w:val="22"/>
                <w:szCs w:val="22"/>
              </w:rPr>
              <w:fldChar w:fldCharType="end"/>
            </w:r>
          </w:hyperlink>
        </w:p>
        <w:p w14:paraId="6743F6E0" w14:textId="36675D5E" w:rsidR="00CC586F" w:rsidRPr="00CC586F" w:rsidRDefault="00CC586F">
          <w:pPr>
            <w:pStyle w:val="31"/>
            <w:rPr>
              <w:rFonts w:ascii="Times New Roman" w:eastAsiaTheme="minorEastAsia" w:hAnsi="Times New Roman" w:cs="Times New Roman"/>
              <w:noProof/>
              <w:sz w:val="22"/>
              <w:szCs w:val="22"/>
              <w:lang w:eastAsia="ru-RU"/>
            </w:rPr>
          </w:pPr>
          <w:hyperlink w:anchor="_Toc136946902" w:history="1">
            <w:r w:rsidRPr="00CC586F">
              <w:rPr>
                <w:rStyle w:val="af7"/>
                <w:rFonts w:ascii="Times New Roman" w:hAnsi="Times New Roman" w:cs="Times New Roman"/>
                <w:noProof/>
                <w:sz w:val="22"/>
                <w:szCs w:val="22"/>
              </w:rPr>
              <w:t xml:space="preserve">9.1 </w:t>
            </w:r>
            <w:r w:rsidRPr="00CC586F">
              <w:rPr>
                <w:rStyle w:val="af7"/>
                <w:rFonts w:ascii="Times New Roman" w:hAnsi="Times New Roman" w:cs="Times New Roman"/>
                <w:noProof/>
                <w:sz w:val="22"/>
                <w:szCs w:val="22"/>
                <w:lang w:val="kk-KZ"/>
              </w:rPr>
              <w:t>Р</w:t>
            </w:r>
            <w:r w:rsidRPr="00CC586F">
              <w:rPr>
                <w:rStyle w:val="af7"/>
                <w:rFonts w:ascii="Times New Roman" w:hAnsi="Times New Roman" w:cs="Times New Roman"/>
                <w:noProof/>
                <w:sz w:val="22"/>
                <w:szCs w:val="22"/>
              </w:rPr>
              <w:t>асчет обсадных колонн</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_Toc136946902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82</w:t>
            </w:r>
            <w:r w:rsidRPr="00CC586F">
              <w:rPr>
                <w:rFonts w:ascii="Times New Roman" w:hAnsi="Times New Roman" w:cs="Times New Roman"/>
                <w:noProof/>
                <w:webHidden/>
                <w:sz w:val="22"/>
                <w:szCs w:val="22"/>
              </w:rPr>
              <w:fldChar w:fldCharType="end"/>
            </w:r>
          </w:hyperlink>
        </w:p>
        <w:p w14:paraId="3562E038" w14:textId="590DDB36" w:rsidR="00CC586F" w:rsidRPr="00CC586F" w:rsidRDefault="00CC586F">
          <w:pPr>
            <w:pStyle w:val="31"/>
            <w:rPr>
              <w:rFonts w:ascii="Times New Roman" w:eastAsiaTheme="minorEastAsia" w:hAnsi="Times New Roman" w:cs="Times New Roman"/>
              <w:noProof/>
              <w:sz w:val="22"/>
              <w:szCs w:val="22"/>
              <w:lang w:eastAsia="ru-RU"/>
            </w:rPr>
          </w:pPr>
          <w:hyperlink w:anchor="_Toc136946903" w:history="1">
            <w:r w:rsidRPr="00CC586F">
              <w:rPr>
                <w:rStyle w:val="af7"/>
                <w:rFonts w:ascii="Times New Roman" w:hAnsi="Times New Roman" w:cs="Times New Roman"/>
                <w:noProof/>
                <w:sz w:val="22"/>
                <w:szCs w:val="22"/>
              </w:rPr>
              <w:t xml:space="preserve">9.2 </w:t>
            </w:r>
            <w:r w:rsidRPr="00CC586F">
              <w:rPr>
                <w:rStyle w:val="af7"/>
                <w:rFonts w:ascii="Times New Roman" w:hAnsi="Times New Roman" w:cs="Times New Roman"/>
                <w:noProof/>
                <w:sz w:val="22"/>
                <w:szCs w:val="22"/>
                <w:lang w:val="kk-KZ"/>
              </w:rPr>
              <w:t>В</w:t>
            </w:r>
            <w:r w:rsidRPr="00CC586F">
              <w:rPr>
                <w:rStyle w:val="af7"/>
                <w:rFonts w:ascii="Times New Roman" w:hAnsi="Times New Roman" w:cs="Times New Roman"/>
                <w:noProof/>
                <w:sz w:val="22"/>
                <w:szCs w:val="22"/>
              </w:rPr>
              <w:t>ыбор обсадных труб</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_Toc136946903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82</w:t>
            </w:r>
            <w:r w:rsidRPr="00CC586F">
              <w:rPr>
                <w:rFonts w:ascii="Times New Roman" w:hAnsi="Times New Roman" w:cs="Times New Roman"/>
                <w:noProof/>
                <w:webHidden/>
                <w:sz w:val="22"/>
                <w:szCs w:val="22"/>
              </w:rPr>
              <w:fldChar w:fldCharType="end"/>
            </w:r>
          </w:hyperlink>
        </w:p>
        <w:p w14:paraId="2D408CF3" w14:textId="19E1B0BD" w:rsidR="00CC586F" w:rsidRPr="00CC586F" w:rsidRDefault="00CC586F">
          <w:pPr>
            <w:pStyle w:val="31"/>
            <w:rPr>
              <w:rFonts w:ascii="Times New Roman" w:eastAsiaTheme="minorEastAsia" w:hAnsi="Times New Roman" w:cs="Times New Roman"/>
              <w:noProof/>
              <w:sz w:val="22"/>
              <w:szCs w:val="22"/>
              <w:lang w:eastAsia="ru-RU"/>
            </w:rPr>
          </w:pPr>
          <w:hyperlink w:anchor="_Toc136946904" w:history="1">
            <w:r w:rsidRPr="00CC586F">
              <w:rPr>
                <w:rStyle w:val="af7"/>
                <w:rFonts w:ascii="Times New Roman" w:hAnsi="Times New Roman" w:cs="Times New Roman"/>
                <w:noProof/>
                <w:sz w:val="22"/>
                <w:szCs w:val="22"/>
              </w:rPr>
              <w:t>9.3 Цементирование обсадных колонн</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_Toc136946904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91</w:t>
            </w:r>
            <w:r w:rsidRPr="00CC586F">
              <w:rPr>
                <w:rFonts w:ascii="Times New Roman" w:hAnsi="Times New Roman" w:cs="Times New Roman"/>
                <w:noProof/>
                <w:webHidden/>
                <w:sz w:val="22"/>
                <w:szCs w:val="22"/>
              </w:rPr>
              <w:fldChar w:fldCharType="end"/>
            </w:r>
          </w:hyperlink>
        </w:p>
        <w:p w14:paraId="206C207E" w14:textId="51D804B0" w:rsidR="00CC586F" w:rsidRPr="00CC586F" w:rsidRDefault="00CC586F">
          <w:pPr>
            <w:pStyle w:val="31"/>
            <w:rPr>
              <w:rFonts w:ascii="Times New Roman" w:eastAsiaTheme="minorEastAsia" w:hAnsi="Times New Roman" w:cs="Times New Roman"/>
              <w:noProof/>
              <w:sz w:val="22"/>
              <w:szCs w:val="22"/>
              <w:lang w:eastAsia="ru-RU"/>
            </w:rPr>
          </w:pPr>
          <w:hyperlink w:anchor="_Toc136946905" w:history="1">
            <w:r w:rsidRPr="00CC586F">
              <w:rPr>
                <w:rStyle w:val="af7"/>
                <w:rFonts w:ascii="Times New Roman" w:hAnsi="Times New Roman" w:cs="Times New Roman"/>
                <w:noProof/>
                <w:sz w:val="22"/>
                <w:szCs w:val="22"/>
              </w:rPr>
              <w:t>9.4 Оборудование устья скважины</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_Toc136946905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99</w:t>
            </w:r>
            <w:r w:rsidRPr="00CC586F">
              <w:rPr>
                <w:rFonts w:ascii="Times New Roman" w:hAnsi="Times New Roman" w:cs="Times New Roman"/>
                <w:noProof/>
                <w:webHidden/>
                <w:sz w:val="22"/>
                <w:szCs w:val="22"/>
              </w:rPr>
              <w:fldChar w:fldCharType="end"/>
            </w:r>
          </w:hyperlink>
        </w:p>
        <w:p w14:paraId="6F274FEC" w14:textId="040AF880" w:rsidR="00CC586F" w:rsidRPr="00CC586F" w:rsidRDefault="00CC586F">
          <w:pPr>
            <w:pStyle w:val="31"/>
            <w:rPr>
              <w:rFonts w:ascii="Times New Roman" w:eastAsiaTheme="minorEastAsia" w:hAnsi="Times New Roman" w:cs="Times New Roman"/>
              <w:noProof/>
              <w:sz w:val="22"/>
              <w:szCs w:val="22"/>
              <w:lang w:eastAsia="ru-RU"/>
            </w:rPr>
          </w:pPr>
          <w:hyperlink w:anchor="_Toc136946906" w:history="1">
            <w:r w:rsidRPr="00CC586F">
              <w:rPr>
                <w:rStyle w:val="af7"/>
                <w:rFonts w:ascii="Times New Roman" w:hAnsi="Times New Roman" w:cs="Times New Roman"/>
                <w:noProof/>
                <w:sz w:val="22"/>
                <w:szCs w:val="22"/>
              </w:rPr>
              <w:t>9.5 Технология установки аварийного цементного моста</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_Toc136946906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100</w:t>
            </w:r>
            <w:r w:rsidRPr="00CC586F">
              <w:rPr>
                <w:rFonts w:ascii="Times New Roman" w:hAnsi="Times New Roman" w:cs="Times New Roman"/>
                <w:noProof/>
                <w:webHidden/>
                <w:sz w:val="22"/>
                <w:szCs w:val="22"/>
              </w:rPr>
              <w:fldChar w:fldCharType="end"/>
            </w:r>
          </w:hyperlink>
        </w:p>
        <w:p w14:paraId="5231FBE2" w14:textId="7C131DD2" w:rsidR="00CC586F" w:rsidRPr="00CC586F" w:rsidRDefault="00CC586F">
          <w:pPr>
            <w:pStyle w:val="22"/>
            <w:rPr>
              <w:rFonts w:eastAsiaTheme="minorEastAsia"/>
              <w:b w:val="0"/>
              <w:bCs w:val="0"/>
              <w:noProof/>
              <w:sz w:val="22"/>
              <w:szCs w:val="22"/>
              <w:lang w:eastAsia="ru-RU"/>
            </w:rPr>
          </w:pPr>
          <w:hyperlink w:anchor="_Toc136946907" w:history="1">
            <w:r w:rsidRPr="00CC586F">
              <w:rPr>
                <w:rStyle w:val="af7"/>
                <w:noProof/>
                <w:sz w:val="22"/>
                <w:szCs w:val="22"/>
              </w:rPr>
              <w:t>10. ИСПЫТАНИЕ СКВАЖИН</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_Toc136946907 \h </w:instrText>
            </w:r>
            <w:r w:rsidRPr="00CC586F">
              <w:rPr>
                <w:noProof/>
                <w:webHidden/>
                <w:sz w:val="22"/>
                <w:szCs w:val="22"/>
              </w:rPr>
            </w:r>
            <w:r w:rsidRPr="00CC586F">
              <w:rPr>
                <w:noProof/>
                <w:webHidden/>
                <w:sz w:val="22"/>
                <w:szCs w:val="22"/>
              </w:rPr>
              <w:fldChar w:fldCharType="separate"/>
            </w:r>
            <w:r w:rsidR="000E091D">
              <w:rPr>
                <w:noProof/>
                <w:webHidden/>
                <w:sz w:val="22"/>
                <w:szCs w:val="22"/>
              </w:rPr>
              <w:t>102</w:t>
            </w:r>
            <w:r w:rsidRPr="00CC586F">
              <w:rPr>
                <w:noProof/>
                <w:webHidden/>
                <w:sz w:val="22"/>
                <w:szCs w:val="22"/>
              </w:rPr>
              <w:fldChar w:fldCharType="end"/>
            </w:r>
          </w:hyperlink>
        </w:p>
        <w:p w14:paraId="6298DD59" w14:textId="3D9C1ADE" w:rsidR="00CC586F" w:rsidRPr="00CC586F" w:rsidRDefault="00CC586F">
          <w:pPr>
            <w:pStyle w:val="31"/>
            <w:rPr>
              <w:rFonts w:ascii="Times New Roman" w:eastAsiaTheme="minorEastAsia" w:hAnsi="Times New Roman" w:cs="Times New Roman"/>
              <w:noProof/>
              <w:sz w:val="22"/>
              <w:szCs w:val="22"/>
              <w:lang w:eastAsia="ru-RU"/>
            </w:rPr>
          </w:pPr>
          <w:hyperlink w:anchor="_Toc136946908" w:history="1">
            <w:r w:rsidRPr="00CC586F">
              <w:rPr>
                <w:rStyle w:val="af7"/>
                <w:rFonts w:ascii="Times New Roman" w:hAnsi="Times New Roman" w:cs="Times New Roman"/>
                <w:noProof/>
                <w:sz w:val="22"/>
                <w:szCs w:val="22"/>
              </w:rPr>
              <w:t>10.1 Испытание пластов в процессе бурения</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_Toc136946908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102</w:t>
            </w:r>
            <w:r w:rsidRPr="00CC586F">
              <w:rPr>
                <w:rFonts w:ascii="Times New Roman" w:hAnsi="Times New Roman" w:cs="Times New Roman"/>
                <w:noProof/>
                <w:webHidden/>
                <w:sz w:val="22"/>
                <w:szCs w:val="22"/>
              </w:rPr>
              <w:fldChar w:fldCharType="end"/>
            </w:r>
          </w:hyperlink>
        </w:p>
        <w:p w14:paraId="1D708DC7" w14:textId="56BB0CBB" w:rsidR="00CC586F" w:rsidRPr="00CC586F" w:rsidRDefault="00CC586F">
          <w:pPr>
            <w:pStyle w:val="31"/>
            <w:rPr>
              <w:rFonts w:ascii="Times New Roman" w:eastAsiaTheme="minorEastAsia" w:hAnsi="Times New Roman" w:cs="Times New Roman"/>
              <w:noProof/>
              <w:sz w:val="22"/>
              <w:szCs w:val="22"/>
              <w:lang w:eastAsia="ru-RU"/>
            </w:rPr>
          </w:pPr>
          <w:hyperlink w:anchor="_Toc136946909" w:history="1">
            <w:r w:rsidRPr="00CC586F">
              <w:rPr>
                <w:rStyle w:val="af7"/>
                <w:rFonts w:ascii="Times New Roman" w:hAnsi="Times New Roman" w:cs="Times New Roman"/>
                <w:noProof/>
                <w:sz w:val="22"/>
                <w:szCs w:val="22"/>
              </w:rPr>
              <w:t>10.2 Испытание горизонтов на продуктивность в эксплуатационной колонне</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_Toc136946909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103</w:t>
            </w:r>
            <w:r w:rsidRPr="00CC586F">
              <w:rPr>
                <w:rFonts w:ascii="Times New Roman" w:hAnsi="Times New Roman" w:cs="Times New Roman"/>
                <w:noProof/>
                <w:webHidden/>
                <w:sz w:val="22"/>
                <w:szCs w:val="22"/>
              </w:rPr>
              <w:fldChar w:fldCharType="end"/>
            </w:r>
          </w:hyperlink>
        </w:p>
        <w:p w14:paraId="01FBDB19" w14:textId="2EC1CD82" w:rsidR="00CC586F" w:rsidRPr="00CC586F" w:rsidRDefault="00CC586F">
          <w:pPr>
            <w:pStyle w:val="22"/>
            <w:rPr>
              <w:rFonts w:eastAsiaTheme="minorEastAsia"/>
              <w:b w:val="0"/>
              <w:bCs w:val="0"/>
              <w:noProof/>
              <w:sz w:val="22"/>
              <w:szCs w:val="22"/>
              <w:lang w:eastAsia="ru-RU"/>
            </w:rPr>
          </w:pPr>
          <w:hyperlink w:anchor="_Toc136946910" w:history="1">
            <w:r w:rsidRPr="00CC586F">
              <w:rPr>
                <w:rStyle w:val="af7"/>
                <w:noProof/>
                <w:sz w:val="22"/>
                <w:szCs w:val="22"/>
              </w:rPr>
              <w:t>11. ДЕФЕКТОСКОПИЯ И ОПРЕССОВКА</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_Toc136946910 \h </w:instrText>
            </w:r>
            <w:r w:rsidRPr="00CC586F">
              <w:rPr>
                <w:noProof/>
                <w:webHidden/>
                <w:sz w:val="22"/>
                <w:szCs w:val="22"/>
              </w:rPr>
            </w:r>
            <w:r w:rsidRPr="00CC586F">
              <w:rPr>
                <w:noProof/>
                <w:webHidden/>
                <w:sz w:val="22"/>
                <w:szCs w:val="22"/>
              </w:rPr>
              <w:fldChar w:fldCharType="separate"/>
            </w:r>
            <w:r w:rsidR="000E091D">
              <w:rPr>
                <w:noProof/>
                <w:webHidden/>
                <w:sz w:val="22"/>
                <w:szCs w:val="22"/>
              </w:rPr>
              <w:t>106</w:t>
            </w:r>
            <w:r w:rsidRPr="00CC586F">
              <w:rPr>
                <w:noProof/>
                <w:webHidden/>
                <w:sz w:val="22"/>
                <w:szCs w:val="22"/>
              </w:rPr>
              <w:fldChar w:fldCharType="end"/>
            </w:r>
          </w:hyperlink>
        </w:p>
        <w:p w14:paraId="3610EC5B" w14:textId="7E70E50B" w:rsidR="00CC586F" w:rsidRPr="00CC586F" w:rsidRDefault="00CC586F">
          <w:pPr>
            <w:pStyle w:val="31"/>
            <w:rPr>
              <w:rFonts w:ascii="Times New Roman" w:eastAsiaTheme="minorEastAsia" w:hAnsi="Times New Roman" w:cs="Times New Roman"/>
              <w:noProof/>
              <w:sz w:val="22"/>
              <w:szCs w:val="22"/>
              <w:lang w:eastAsia="ru-RU"/>
            </w:rPr>
          </w:pPr>
          <w:hyperlink w:anchor="_Toc136946911" w:history="1">
            <w:r w:rsidRPr="00CC586F">
              <w:rPr>
                <w:rStyle w:val="af7"/>
                <w:rFonts w:ascii="Times New Roman" w:hAnsi="Times New Roman" w:cs="Times New Roman"/>
                <w:noProof/>
                <w:sz w:val="22"/>
                <w:szCs w:val="22"/>
              </w:rPr>
              <w:t>11.1 Геофизические исследования для изучения технического состояния обсадных колонн и цементного камня (ГИС – тех. контроль)</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_Toc136946911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115</w:t>
            </w:r>
            <w:r w:rsidRPr="00CC586F">
              <w:rPr>
                <w:rFonts w:ascii="Times New Roman" w:hAnsi="Times New Roman" w:cs="Times New Roman"/>
                <w:noProof/>
                <w:webHidden/>
                <w:sz w:val="22"/>
                <w:szCs w:val="22"/>
              </w:rPr>
              <w:fldChar w:fldCharType="end"/>
            </w:r>
          </w:hyperlink>
        </w:p>
        <w:p w14:paraId="42482139" w14:textId="1854DEF8" w:rsidR="00CC586F" w:rsidRPr="00CC586F" w:rsidRDefault="00CC586F">
          <w:pPr>
            <w:pStyle w:val="22"/>
            <w:rPr>
              <w:rFonts w:eastAsiaTheme="minorEastAsia"/>
              <w:b w:val="0"/>
              <w:bCs w:val="0"/>
              <w:noProof/>
              <w:sz w:val="22"/>
              <w:szCs w:val="22"/>
              <w:lang w:eastAsia="ru-RU"/>
            </w:rPr>
          </w:pPr>
          <w:hyperlink w:anchor="_Toc136946912" w:history="1">
            <w:r w:rsidRPr="00CC586F">
              <w:rPr>
                <w:rStyle w:val="af7"/>
                <w:noProof/>
                <w:sz w:val="22"/>
                <w:szCs w:val="22"/>
              </w:rPr>
              <w:t>12.СТРОИТЕЛЬНЫЕ И МОНТАЖНЫЕ РАБОТЫ</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_Toc136946912 \h </w:instrText>
            </w:r>
            <w:r w:rsidRPr="00CC586F">
              <w:rPr>
                <w:noProof/>
                <w:webHidden/>
                <w:sz w:val="22"/>
                <w:szCs w:val="22"/>
              </w:rPr>
            </w:r>
            <w:r w:rsidRPr="00CC586F">
              <w:rPr>
                <w:noProof/>
                <w:webHidden/>
                <w:sz w:val="22"/>
                <w:szCs w:val="22"/>
              </w:rPr>
              <w:fldChar w:fldCharType="separate"/>
            </w:r>
            <w:r w:rsidR="000E091D">
              <w:rPr>
                <w:noProof/>
                <w:webHidden/>
                <w:sz w:val="22"/>
                <w:szCs w:val="22"/>
              </w:rPr>
              <w:t>117</w:t>
            </w:r>
            <w:r w:rsidRPr="00CC586F">
              <w:rPr>
                <w:noProof/>
                <w:webHidden/>
                <w:sz w:val="22"/>
                <w:szCs w:val="22"/>
              </w:rPr>
              <w:fldChar w:fldCharType="end"/>
            </w:r>
          </w:hyperlink>
        </w:p>
        <w:p w14:paraId="642F6118" w14:textId="46AD7430" w:rsidR="00CC586F" w:rsidRPr="00CC586F" w:rsidRDefault="00CC586F">
          <w:pPr>
            <w:pStyle w:val="31"/>
            <w:rPr>
              <w:rFonts w:ascii="Times New Roman" w:eastAsiaTheme="minorEastAsia" w:hAnsi="Times New Roman" w:cs="Times New Roman"/>
              <w:noProof/>
              <w:sz w:val="22"/>
              <w:szCs w:val="22"/>
              <w:lang w:eastAsia="ru-RU"/>
            </w:rPr>
          </w:pPr>
          <w:hyperlink w:anchor="_Toc136946913" w:history="1">
            <w:r w:rsidRPr="00CC586F">
              <w:rPr>
                <w:rStyle w:val="af7"/>
                <w:rFonts w:ascii="Times New Roman" w:hAnsi="Times New Roman" w:cs="Times New Roman"/>
                <w:noProof/>
                <w:sz w:val="22"/>
                <w:szCs w:val="22"/>
              </w:rPr>
              <w:t>12.1 Выбор и обоснование бурового оборудования</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_Toc136946913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117</w:t>
            </w:r>
            <w:r w:rsidRPr="00CC586F">
              <w:rPr>
                <w:rFonts w:ascii="Times New Roman" w:hAnsi="Times New Roman" w:cs="Times New Roman"/>
                <w:noProof/>
                <w:webHidden/>
                <w:sz w:val="22"/>
                <w:szCs w:val="22"/>
              </w:rPr>
              <w:fldChar w:fldCharType="end"/>
            </w:r>
          </w:hyperlink>
        </w:p>
        <w:p w14:paraId="08ACCA50" w14:textId="020C7D08" w:rsidR="00CC586F" w:rsidRPr="00CC586F" w:rsidRDefault="00CC586F">
          <w:pPr>
            <w:pStyle w:val="31"/>
            <w:rPr>
              <w:rFonts w:ascii="Times New Roman" w:eastAsiaTheme="minorEastAsia" w:hAnsi="Times New Roman" w:cs="Times New Roman"/>
              <w:noProof/>
              <w:sz w:val="22"/>
              <w:szCs w:val="22"/>
              <w:lang w:eastAsia="ru-RU"/>
            </w:rPr>
          </w:pPr>
          <w:hyperlink w:anchor="_Toc136946914" w:history="1">
            <w:r w:rsidRPr="00CC586F">
              <w:rPr>
                <w:rStyle w:val="af7"/>
                <w:rFonts w:ascii="Times New Roman" w:hAnsi="Times New Roman" w:cs="Times New Roman"/>
                <w:noProof/>
                <w:sz w:val="22"/>
                <w:szCs w:val="22"/>
              </w:rPr>
              <w:t>12.2 Объем работ по комплекту бурового и силового оборудования</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_Toc136946914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120</w:t>
            </w:r>
            <w:r w:rsidRPr="00CC586F">
              <w:rPr>
                <w:rFonts w:ascii="Times New Roman" w:hAnsi="Times New Roman" w:cs="Times New Roman"/>
                <w:noProof/>
                <w:webHidden/>
                <w:sz w:val="22"/>
                <w:szCs w:val="22"/>
              </w:rPr>
              <w:fldChar w:fldCharType="end"/>
            </w:r>
          </w:hyperlink>
        </w:p>
        <w:p w14:paraId="67DA0473" w14:textId="16C7CFC1" w:rsidR="00CC586F" w:rsidRPr="00CC586F" w:rsidRDefault="00CC586F">
          <w:pPr>
            <w:pStyle w:val="22"/>
            <w:rPr>
              <w:rFonts w:eastAsiaTheme="minorEastAsia"/>
              <w:b w:val="0"/>
              <w:bCs w:val="0"/>
              <w:noProof/>
              <w:sz w:val="22"/>
              <w:szCs w:val="22"/>
              <w:lang w:eastAsia="ru-RU"/>
            </w:rPr>
          </w:pPr>
          <w:hyperlink w:anchor="_Toc136946915" w:history="1">
            <w:r w:rsidRPr="00CC586F">
              <w:rPr>
                <w:rStyle w:val="af7"/>
                <w:noProof/>
                <w:sz w:val="22"/>
                <w:szCs w:val="22"/>
              </w:rPr>
              <w:t>13. ПРОДОЛЖИТЕЛЬНОСТЬ СТРОИТЕЛЬСТВА СКВАЖИНЫ</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_Toc136946915 \h </w:instrText>
            </w:r>
            <w:r w:rsidRPr="00CC586F">
              <w:rPr>
                <w:noProof/>
                <w:webHidden/>
                <w:sz w:val="22"/>
                <w:szCs w:val="22"/>
              </w:rPr>
            </w:r>
            <w:r w:rsidRPr="00CC586F">
              <w:rPr>
                <w:noProof/>
                <w:webHidden/>
                <w:sz w:val="22"/>
                <w:szCs w:val="22"/>
              </w:rPr>
              <w:fldChar w:fldCharType="separate"/>
            </w:r>
            <w:r w:rsidR="000E091D">
              <w:rPr>
                <w:noProof/>
                <w:webHidden/>
                <w:sz w:val="22"/>
                <w:szCs w:val="22"/>
              </w:rPr>
              <w:t>129</w:t>
            </w:r>
            <w:r w:rsidRPr="00CC586F">
              <w:rPr>
                <w:noProof/>
                <w:webHidden/>
                <w:sz w:val="22"/>
                <w:szCs w:val="22"/>
              </w:rPr>
              <w:fldChar w:fldCharType="end"/>
            </w:r>
          </w:hyperlink>
        </w:p>
        <w:p w14:paraId="31E9A21E" w14:textId="7D93C7E8" w:rsidR="00CC586F" w:rsidRPr="00CC586F" w:rsidRDefault="00CC586F">
          <w:pPr>
            <w:pStyle w:val="22"/>
            <w:rPr>
              <w:rFonts w:eastAsiaTheme="minorEastAsia"/>
              <w:b w:val="0"/>
              <w:bCs w:val="0"/>
              <w:noProof/>
              <w:sz w:val="22"/>
              <w:szCs w:val="22"/>
              <w:lang w:eastAsia="ru-RU"/>
            </w:rPr>
          </w:pPr>
          <w:hyperlink w:anchor="_Toc136946916" w:history="1">
            <w:r w:rsidRPr="00CC586F">
              <w:rPr>
                <w:rStyle w:val="af7"/>
                <w:noProof/>
                <w:sz w:val="22"/>
                <w:szCs w:val="22"/>
              </w:rPr>
              <w:t>14. МЕХАНИЗАЦИЯ И АВТОМАТИЗАЦИЯ ТЕХНОЛОГИЧЕСКИХ ПРОЦЕССОВ, СРЕДСТВА КОНТРОЛЯ И ДИСПЕТЧЕРИЗАЦИИ</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_Toc136946916 \h </w:instrText>
            </w:r>
            <w:r w:rsidRPr="00CC586F">
              <w:rPr>
                <w:noProof/>
                <w:webHidden/>
                <w:sz w:val="22"/>
                <w:szCs w:val="22"/>
              </w:rPr>
            </w:r>
            <w:r w:rsidRPr="00CC586F">
              <w:rPr>
                <w:noProof/>
                <w:webHidden/>
                <w:sz w:val="22"/>
                <w:szCs w:val="22"/>
              </w:rPr>
              <w:fldChar w:fldCharType="separate"/>
            </w:r>
            <w:r w:rsidR="000E091D">
              <w:rPr>
                <w:noProof/>
                <w:webHidden/>
                <w:sz w:val="22"/>
                <w:szCs w:val="22"/>
              </w:rPr>
              <w:t>130</w:t>
            </w:r>
            <w:r w:rsidRPr="00CC586F">
              <w:rPr>
                <w:noProof/>
                <w:webHidden/>
                <w:sz w:val="22"/>
                <w:szCs w:val="22"/>
              </w:rPr>
              <w:fldChar w:fldCharType="end"/>
            </w:r>
          </w:hyperlink>
        </w:p>
        <w:p w14:paraId="6AFD39C7" w14:textId="3B4DBEC8" w:rsidR="00CC586F" w:rsidRPr="00CC586F" w:rsidRDefault="00CC586F">
          <w:pPr>
            <w:pStyle w:val="22"/>
            <w:rPr>
              <w:rFonts w:eastAsiaTheme="minorEastAsia"/>
              <w:b w:val="0"/>
              <w:bCs w:val="0"/>
              <w:noProof/>
              <w:sz w:val="22"/>
              <w:szCs w:val="22"/>
              <w:lang w:eastAsia="ru-RU"/>
            </w:rPr>
          </w:pPr>
          <w:hyperlink w:anchor="_Toc136946917" w:history="1">
            <w:r w:rsidRPr="00CC586F">
              <w:rPr>
                <w:rStyle w:val="af7"/>
                <w:rFonts w:eastAsia="SimSun"/>
                <w:noProof/>
                <w:sz w:val="22"/>
                <w:szCs w:val="22"/>
              </w:rPr>
              <w:t>15. Соблюдение требований и мероприятий нормативно-технических документов</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_Toc136946917 \h </w:instrText>
            </w:r>
            <w:r w:rsidRPr="00CC586F">
              <w:rPr>
                <w:noProof/>
                <w:webHidden/>
                <w:sz w:val="22"/>
                <w:szCs w:val="22"/>
              </w:rPr>
            </w:r>
            <w:r w:rsidRPr="00CC586F">
              <w:rPr>
                <w:noProof/>
                <w:webHidden/>
                <w:sz w:val="22"/>
                <w:szCs w:val="22"/>
              </w:rPr>
              <w:fldChar w:fldCharType="separate"/>
            </w:r>
            <w:r w:rsidR="000E091D">
              <w:rPr>
                <w:noProof/>
                <w:webHidden/>
                <w:sz w:val="22"/>
                <w:szCs w:val="22"/>
              </w:rPr>
              <w:t>134</w:t>
            </w:r>
            <w:r w:rsidRPr="00CC586F">
              <w:rPr>
                <w:noProof/>
                <w:webHidden/>
                <w:sz w:val="22"/>
                <w:szCs w:val="22"/>
              </w:rPr>
              <w:fldChar w:fldCharType="end"/>
            </w:r>
          </w:hyperlink>
        </w:p>
        <w:p w14:paraId="0F9E822E" w14:textId="0B8C38ED" w:rsidR="00CC586F" w:rsidRPr="00CC586F" w:rsidRDefault="00CC586F">
          <w:pPr>
            <w:pStyle w:val="31"/>
            <w:rPr>
              <w:rFonts w:ascii="Times New Roman" w:eastAsiaTheme="minorEastAsia" w:hAnsi="Times New Roman" w:cs="Times New Roman"/>
              <w:noProof/>
              <w:sz w:val="22"/>
              <w:szCs w:val="22"/>
              <w:lang w:eastAsia="ru-RU"/>
            </w:rPr>
          </w:pPr>
          <w:hyperlink w:anchor="_Toc136946918" w:history="1">
            <w:r w:rsidRPr="00CC586F">
              <w:rPr>
                <w:rStyle w:val="af7"/>
                <w:rFonts w:ascii="Times New Roman" w:eastAsia="SimSun" w:hAnsi="Times New Roman" w:cs="Times New Roman"/>
                <w:noProof/>
                <w:sz w:val="22"/>
                <w:szCs w:val="22"/>
              </w:rPr>
              <w:t>15.1 Состав комиссии по приему экзаменов</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_Toc136946918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135</w:t>
            </w:r>
            <w:r w:rsidRPr="00CC586F">
              <w:rPr>
                <w:rFonts w:ascii="Times New Roman" w:hAnsi="Times New Roman" w:cs="Times New Roman"/>
                <w:noProof/>
                <w:webHidden/>
                <w:sz w:val="22"/>
                <w:szCs w:val="22"/>
              </w:rPr>
              <w:fldChar w:fldCharType="end"/>
            </w:r>
          </w:hyperlink>
        </w:p>
        <w:p w14:paraId="4EF4CDFD" w14:textId="01A872EF" w:rsidR="00CC586F" w:rsidRPr="00CC586F" w:rsidRDefault="00CC586F">
          <w:pPr>
            <w:pStyle w:val="31"/>
            <w:rPr>
              <w:rFonts w:ascii="Times New Roman" w:eastAsiaTheme="minorEastAsia" w:hAnsi="Times New Roman" w:cs="Times New Roman"/>
              <w:noProof/>
              <w:sz w:val="22"/>
              <w:szCs w:val="22"/>
              <w:lang w:eastAsia="ru-RU"/>
            </w:rPr>
          </w:pPr>
          <w:hyperlink w:anchor="_Toc136946919" w:history="1">
            <w:r w:rsidRPr="00CC586F">
              <w:rPr>
                <w:rStyle w:val="af7"/>
                <w:rFonts w:ascii="Times New Roman" w:eastAsia="SimSun" w:hAnsi="Times New Roman" w:cs="Times New Roman"/>
                <w:noProof/>
                <w:sz w:val="22"/>
                <w:szCs w:val="22"/>
              </w:rPr>
              <w:t>15.2 Плана проводимых учебных тревог</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_Toc136946919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135</w:t>
            </w:r>
            <w:r w:rsidRPr="00CC586F">
              <w:rPr>
                <w:rFonts w:ascii="Times New Roman" w:hAnsi="Times New Roman" w:cs="Times New Roman"/>
                <w:noProof/>
                <w:webHidden/>
                <w:sz w:val="22"/>
                <w:szCs w:val="22"/>
              </w:rPr>
              <w:fldChar w:fldCharType="end"/>
            </w:r>
          </w:hyperlink>
        </w:p>
        <w:p w14:paraId="208F545B" w14:textId="64E746B9" w:rsidR="00CC586F" w:rsidRPr="00CC586F" w:rsidRDefault="00CC586F">
          <w:pPr>
            <w:pStyle w:val="31"/>
            <w:rPr>
              <w:rFonts w:ascii="Times New Roman" w:eastAsiaTheme="minorEastAsia" w:hAnsi="Times New Roman" w:cs="Times New Roman"/>
              <w:noProof/>
              <w:sz w:val="22"/>
              <w:szCs w:val="22"/>
              <w:lang w:eastAsia="ru-RU"/>
            </w:rPr>
          </w:pPr>
          <w:hyperlink w:anchor="_Toc136946920" w:history="1">
            <w:r w:rsidRPr="00CC586F">
              <w:rPr>
                <w:rStyle w:val="af7"/>
                <w:rFonts w:ascii="Times New Roman" w:eastAsia="SimSun" w:hAnsi="Times New Roman" w:cs="Times New Roman"/>
                <w:noProof/>
                <w:sz w:val="22"/>
                <w:szCs w:val="22"/>
              </w:rPr>
              <w:t>15.3 Противоаварийных тренировок</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_Toc136946920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135</w:t>
            </w:r>
            <w:r w:rsidRPr="00CC586F">
              <w:rPr>
                <w:rFonts w:ascii="Times New Roman" w:hAnsi="Times New Roman" w:cs="Times New Roman"/>
                <w:noProof/>
                <w:webHidden/>
                <w:sz w:val="22"/>
                <w:szCs w:val="22"/>
              </w:rPr>
              <w:fldChar w:fldCharType="end"/>
            </w:r>
          </w:hyperlink>
        </w:p>
        <w:p w14:paraId="35A3DAAF" w14:textId="3576C644" w:rsidR="00CC586F" w:rsidRPr="00CC586F" w:rsidRDefault="00CC586F">
          <w:pPr>
            <w:pStyle w:val="31"/>
            <w:rPr>
              <w:rFonts w:ascii="Times New Roman" w:eastAsiaTheme="minorEastAsia" w:hAnsi="Times New Roman" w:cs="Times New Roman"/>
              <w:noProof/>
              <w:sz w:val="22"/>
              <w:szCs w:val="22"/>
              <w:lang w:eastAsia="ru-RU"/>
            </w:rPr>
          </w:pPr>
          <w:hyperlink w:anchor="_Toc136946921" w:history="1">
            <w:r w:rsidRPr="00CC586F">
              <w:rPr>
                <w:rStyle w:val="af7"/>
                <w:rFonts w:ascii="Times New Roman" w:eastAsia="SimSun" w:hAnsi="Times New Roman" w:cs="Times New Roman"/>
                <w:noProof/>
                <w:sz w:val="22"/>
                <w:szCs w:val="22"/>
              </w:rPr>
              <w:t>15.4 Утверждению экзаменационных билетов</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_Toc136946921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136</w:t>
            </w:r>
            <w:r w:rsidRPr="00CC586F">
              <w:rPr>
                <w:rFonts w:ascii="Times New Roman" w:hAnsi="Times New Roman" w:cs="Times New Roman"/>
                <w:noProof/>
                <w:webHidden/>
                <w:sz w:val="22"/>
                <w:szCs w:val="22"/>
              </w:rPr>
              <w:fldChar w:fldCharType="end"/>
            </w:r>
          </w:hyperlink>
        </w:p>
        <w:p w14:paraId="6A094B2E" w14:textId="43577390" w:rsidR="00CC586F" w:rsidRPr="00CC586F" w:rsidRDefault="00CC586F">
          <w:pPr>
            <w:pStyle w:val="31"/>
            <w:rPr>
              <w:rFonts w:ascii="Times New Roman" w:eastAsiaTheme="minorEastAsia" w:hAnsi="Times New Roman" w:cs="Times New Roman"/>
              <w:noProof/>
              <w:sz w:val="22"/>
              <w:szCs w:val="22"/>
              <w:lang w:eastAsia="ru-RU"/>
            </w:rPr>
          </w:pPr>
          <w:hyperlink w:anchor="_Toc136946922" w:history="1">
            <w:r w:rsidRPr="00CC586F">
              <w:rPr>
                <w:rStyle w:val="af7"/>
                <w:rFonts w:ascii="Times New Roman" w:eastAsia="SimSun" w:hAnsi="Times New Roman" w:cs="Times New Roman"/>
                <w:noProof/>
                <w:sz w:val="22"/>
                <w:szCs w:val="22"/>
              </w:rPr>
              <w:t>15.5 План ликвидации</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_Toc136946922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136</w:t>
            </w:r>
            <w:r w:rsidRPr="00CC586F">
              <w:rPr>
                <w:rFonts w:ascii="Times New Roman" w:hAnsi="Times New Roman" w:cs="Times New Roman"/>
                <w:noProof/>
                <w:webHidden/>
                <w:sz w:val="22"/>
                <w:szCs w:val="22"/>
              </w:rPr>
              <w:fldChar w:fldCharType="end"/>
            </w:r>
          </w:hyperlink>
        </w:p>
        <w:p w14:paraId="01961B3A" w14:textId="50815EF1" w:rsidR="00CC586F" w:rsidRPr="00CC586F" w:rsidRDefault="00CC586F">
          <w:pPr>
            <w:pStyle w:val="22"/>
            <w:rPr>
              <w:rFonts w:eastAsiaTheme="minorEastAsia"/>
              <w:b w:val="0"/>
              <w:bCs w:val="0"/>
              <w:noProof/>
              <w:sz w:val="22"/>
              <w:szCs w:val="22"/>
              <w:lang w:eastAsia="ru-RU"/>
            </w:rPr>
          </w:pPr>
          <w:hyperlink w:anchor="_Toc136946923" w:history="1">
            <w:r w:rsidRPr="00CC586F">
              <w:rPr>
                <w:rStyle w:val="af7"/>
                <w:noProof/>
                <w:sz w:val="22"/>
                <w:szCs w:val="22"/>
              </w:rPr>
              <w:t>16. СПИСОК НОРМАТИВНО-СПРАВОЧНЫХ И ИНСТРУКТИВНО-МЕТОДИЧЕСКИХ МАТЕРИАЛОВ, ИСПОЛЬЗУЕМЫХ ПРИ ПРИНЯТИИ ПРОЕКТНЫХ РЕШЕНИЙ И СТРОИТЕЛЬСТВЕ СКВАЖИН</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_Toc136946923 \h </w:instrText>
            </w:r>
            <w:r w:rsidRPr="00CC586F">
              <w:rPr>
                <w:noProof/>
                <w:webHidden/>
                <w:sz w:val="22"/>
                <w:szCs w:val="22"/>
              </w:rPr>
            </w:r>
            <w:r w:rsidRPr="00CC586F">
              <w:rPr>
                <w:noProof/>
                <w:webHidden/>
                <w:sz w:val="22"/>
                <w:szCs w:val="22"/>
              </w:rPr>
              <w:fldChar w:fldCharType="separate"/>
            </w:r>
            <w:r w:rsidR="000E091D">
              <w:rPr>
                <w:noProof/>
                <w:webHidden/>
                <w:sz w:val="22"/>
                <w:szCs w:val="22"/>
              </w:rPr>
              <w:t>139</w:t>
            </w:r>
            <w:r w:rsidRPr="00CC586F">
              <w:rPr>
                <w:noProof/>
                <w:webHidden/>
                <w:sz w:val="22"/>
                <w:szCs w:val="22"/>
              </w:rPr>
              <w:fldChar w:fldCharType="end"/>
            </w:r>
          </w:hyperlink>
        </w:p>
        <w:p w14:paraId="769F28AE" w14:textId="1B239005" w:rsidR="00CC586F" w:rsidRPr="00CC586F" w:rsidRDefault="00CC586F" w:rsidP="005B1A3F">
          <w:pPr>
            <w:pStyle w:val="12"/>
            <w:rPr>
              <w:rFonts w:eastAsiaTheme="minorEastAsia"/>
            </w:rPr>
          </w:pPr>
          <w:hyperlink w:anchor="_Toc136946924" w:history="1">
            <w:r w:rsidRPr="00CC586F">
              <w:rPr>
                <w:rStyle w:val="af7"/>
                <w:sz w:val="22"/>
                <w:szCs w:val="22"/>
              </w:rPr>
              <w:t>ГЛАВА 2. ОРГАНИЗАЦИЯ СТРОИТЕЛЬСТВА</w:t>
            </w:r>
            <w:r w:rsidRPr="00CC586F">
              <w:rPr>
                <w:webHidden/>
              </w:rPr>
              <w:tab/>
            </w:r>
            <w:r w:rsidRPr="00CC586F">
              <w:rPr>
                <w:webHidden/>
              </w:rPr>
              <w:fldChar w:fldCharType="begin"/>
            </w:r>
            <w:r w:rsidRPr="00CC586F">
              <w:rPr>
                <w:webHidden/>
              </w:rPr>
              <w:instrText xml:space="preserve"> PAGEREF _Toc136946924 \h </w:instrText>
            </w:r>
            <w:r w:rsidRPr="00CC586F">
              <w:rPr>
                <w:webHidden/>
              </w:rPr>
            </w:r>
            <w:r w:rsidRPr="00CC586F">
              <w:rPr>
                <w:webHidden/>
              </w:rPr>
              <w:fldChar w:fldCharType="separate"/>
            </w:r>
            <w:r w:rsidR="000E091D">
              <w:rPr>
                <w:webHidden/>
              </w:rPr>
              <w:t>142</w:t>
            </w:r>
            <w:r w:rsidRPr="00CC586F">
              <w:rPr>
                <w:webHidden/>
              </w:rPr>
              <w:fldChar w:fldCharType="end"/>
            </w:r>
          </w:hyperlink>
        </w:p>
        <w:p w14:paraId="52E88649" w14:textId="6F5CD980" w:rsidR="00CC586F" w:rsidRPr="00CC586F" w:rsidRDefault="00CC586F">
          <w:pPr>
            <w:pStyle w:val="22"/>
            <w:rPr>
              <w:rFonts w:eastAsiaTheme="minorEastAsia"/>
              <w:b w:val="0"/>
              <w:bCs w:val="0"/>
              <w:noProof/>
              <w:sz w:val="22"/>
              <w:szCs w:val="22"/>
              <w:lang w:eastAsia="ru-RU"/>
            </w:rPr>
          </w:pPr>
          <w:hyperlink w:anchor="_Toc136946925" w:history="1">
            <w:r w:rsidRPr="00CC586F">
              <w:rPr>
                <w:rStyle w:val="af7"/>
                <w:noProof/>
                <w:sz w:val="22"/>
                <w:szCs w:val="22"/>
              </w:rPr>
              <w:t>2.1 Сведения о водоснабжении</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_Toc136946925 \h </w:instrText>
            </w:r>
            <w:r w:rsidRPr="00CC586F">
              <w:rPr>
                <w:noProof/>
                <w:webHidden/>
                <w:sz w:val="22"/>
                <w:szCs w:val="22"/>
              </w:rPr>
            </w:r>
            <w:r w:rsidRPr="00CC586F">
              <w:rPr>
                <w:noProof/>
                <w:webHidden/>
                <w:sz w:val="22"/>
                <w:szCs w:val="22"/>
              </w:rPr>
              <w:fldChar w:fldCharType="separate"/>
            </w:r>
            <w:r w:rsidR="000E091D">
              <w:rPr>
                <w:noProof/>
                <w:webHidden/>
                <w:sz w:val="22"/>
                <w:szCs w:val="22"/>
              </w:rPr>
              <w:t>143</w:t>
            </w:r>
            <w:r w:rsidRPr="00CC586F">
              <w:rPr>
                <w:noProof/>
                <w:webHidden/>
                <w:sz w:val="22"/>
                <w:szCs w:val="22"/>
              </w:rPr>
              <w:fldChar w:fldCharType="end"/>
            </w:r>
          </w:hyperlink>
        </w:p>
        <w:p w14:paraId="3D747344" w14:textId="1DEAB79C" w:rsidR="00CC586F" w:rsidRPr="00CC586F" w:rsidRDefault="00CC586F">
          <w:pPr>
            <w:pStyle w:val="22"/>
            <w:rPr>
              <w:rFonts w:eastAsiaTheme="minorEastAsia"/>
              <w:b w:val="0"/>
              <w:bCs w:val="0"/>
              <w:noProof/>
              <w:sz w:val="22"/>
              <w:szCs w:val="22"/>
              <w:lang w:eastAsia="ru-RU"/>
            </w:rPr>
          </w:pPr>
          <w:hyperlink w:anchor="_Toc136946926" w:history="1">
            <w:r w:rsidRPr="00CC586F">
              <w:rPr>
                <w:rStyle w:val="af7"/>
                <w:noProof/>
                <w:sz w:val="22"/>
                <w:szCs w:val="22"/>
              </w:rPr>
              <w:t>2.2 Сведения об энергоснабжении</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_Toc136946926 \h </w:instrText>
            </w:r>
            <w:r w:rsidRPr="00CC586F">
              <w:rPr>
                <w:noProof/>
                <w:webHidden/>
                <w:sz w:val="22"/>
                <w:szCs w:val="22"/>
              </w:rPr>
            </w:r>
            <w:r w:rsidRPr="00CC586F">
              <w:rPr>
                <w:noProof/>
                <w:webHidden/>
                <w:sz w:val="22"/>
                <w:szCs w:val="22"/>
              </w:rPr>
              <w:fldChar w:fldCharType="separate"/>
            </w:r>
            <w:r w:rsidR="000E091D">
              <w:rPr>
                <w:noProof/>
                <w:webHidden/>
                <w:sz w:val="22"/>
                <w:szCs w:val="22"/>
              </w:rPr>
              <w:t>146</w:t>
            </w:r>
            <w:r w:rsidRPr="00CC586F">
              <w:rPr>
                <w:noProof/>
                <w:webHidden/>
                <w:sz w:val="22"/>
                <w:szCs w:val="22"/>
              </w:rPr>
              <w:fldChar w:fldCharType="end"/>
            </w:r>
          </w:hyperlink>
        </w:p>
        <w:p w14:paraId="3776BBE4" w14:textId="218D5659" w:rsidR="00CC586F" w:rsidRPr="00CC586F" w:rsidRDefault="00CC586F">
          <w:pPr>
            <w:pStyle w:val="22"/>
            <w:rPr>
              <w:rFonts w:eastAsiaTheme="minorEastAsia"/>
              <w:b w:val="0"/>
              <w:bCs w:val="0"/>
              <w:noProof/>
              <w:sz w:val="22"/>
              <w:szCs w:val="22"/>
              <w:lang w:eastAsia="ru-RU"/>
            </w:rPr>
          </w:pPr>
          <w:hyperlink w:anchor="_Toc136946927" w:history="1">
            <w:r w:rsidRPr="00CC586F">
              <w:rPr>
                <w:rStyle w:val="af7"/>
                <w:noProof/>
                <w:sz w:val="22"/>
                <w:szCs w:val="22"/>
              </w:rPr>
              <w:t>2.3 Схема транспортировки грузов и вахт</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_Toc136946927 \h </w:instrText>
            </w:r>
            <w:r w:rsidRPr="00CC586F">
              <w:rPr>
                <w:noProof/>
                <w:webHidden/>
                <w:sz w:val="22"/>
                <w:szCs w:val="22"/>
              </w:rPr>
            </w:r>
            <w:r w:rsidRPr="00CC586F">
              <w:rPr>
                <w:noProof/>
                <w:webHidden/>
                <w:sz w:val="22"/>
                <w:szCs w:val="22"/>
              </w:rPr>
              <w:fldChar w:fldCharType="separate"/>
            </w:r>
            <w:r w:rsidR="000E091D">
              <w:rPr>
                <w:noProof/>
                <w:webHidden/>
                <w:sz w:val="22"/>
                <w:szCs w:val="22"/>
              </w:rPr>
              <w:t>148</w:t>
            </w:r>
            <w:r w:rsidRPr="00CC586F">
              <w:rPr>
                <w:noProof/>
                <w:webHidden/>
                <w:sz w:val="22"/>
                <w:szCs w:val="22"/>
              </w:rPr>
              <w:fldChar w:fldCharType="end"/>
            </w:r>
          </w:hyperlink>
        </w:p>
        <w:p w14:paraId="6112D88B" w14:textId="307E078C" w:rsidR="00CC586F" w:rsidRPr="00CC586F" w:rsidRDefault="00CC586F" w:rsidP="005B1A3F">
          <w:pPr>
            <w:pStyle w:val="12"/>
            <w:rPr>
              <w:rFonts w:eastAsiaTheme="minorEastAsia"/>
            </w:rPr>
          </w:pPr>
          <w:hyperlink w:anchor="_Toc136946928" w:history="1">
            <w:r w:rsidRPr="00CC586F">
              <w:rPr>
                <w:rStyle w:val="af7"/>
                <w:sz w:val="22"/>
                <w:szCs w:val="22"/>
              </w:rPr>
              <w:t>ГЛАВА 3. КОНСЕРВАЦИЯ И ЛИКВИДАЦИЯ</w:t>
            </w:r>
            <w:r w:rsidRPr="00CC586F">
              <w:rPr>
                <w:webHidden/>
              </w:rPr>
              <w:tab/>
            </w:r>
            <w:r w:rsidRPr="00CC586F">
              <w:rPr>
                <w:webHidden/>
              </w:rPr>
              <w:fldChar w:fldCharType="begin"/>
            </w:r>
            <w:r w:rsidRPr="00CC586F">
              <w:rPr>
                <w:webHidden/>
              </w:rPr>
              <w:instrText xml:space="preserve"> PAGEREF _Toc136946928 \h </w:instrText>
            </w:r>
            <w:r w:rsidRPr="00CC586F">
              <w:rPr>
                <w:webHidden/>
              </w:rPr>
            </w:r>
            <w:r w:rsidRPr="00CC586F">
              <w:rPr>
                <w:webHidden/>
              </w:rPr>
              <w:fldChar w:fldCharType="separate"/>
            </w:r>
            <w:r w:rsidR="000E091D">
              <w:rPr>
                <w:webHidden/>
              </w:rPr>
              <w:t>150</w:t>
            </w:r>
            <w:r w:rsidRPr="00CC586F">
              <w:rPr>
                <w:webHidden/>
              </w:rPr>
              <w:fldChar w:fldCharType="end"/>
            </w:r>
          </w:hyperlink>
        </w:p>
        <w:p w14:paraId="2B0A279C" w14:textId="5064A617" w:rsidR="00CC586F" w:rsidRPr="00CC586F" w:rsidRDefault="00CC586F">
          <w:pPr>
            <w:pStyle w:val="22"/>
            <w:rPr>
              <w:rFonts w:eastAsiaTheme="minorEastAsia"/>
              <w:b w:val="0"/>
              <w:bCs w:val="0"/>
              <w:noProof/>
              <w:sz w:val="22"/>
              <w:szCs w:val="22"/>
              <w:lang w:eastAsia="ru-RU"/>
            </w:rPr>
          </w:pPr>
          <w:hyperlink w:anchor="_Toc136946929" w:history="1">
            <w:r w:rsidRPr="00CC586F">
              <w:rPr>
                <w:rStyle w:val="af7"/>
                <w:noProof/>
                <w:sz w:val="22"/>
                <w:szCs w:val="22"/>
              </w:rPr>
              <w:t>3.1 Общая пояснительная записка и обоснование критериев ликвидации и консервации скважины</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_Toc136946929 \h </w:instrText>
            </w:r>
            <w:r w:rsidRPr="00CC586F">
              <w:rPr>
                <w:noProof/>
                <w:webHidden/>
                <w:sz w:val="22"/>
                <w:szCs w:val="22"/>
              </w:rPr>
            </w:r>
            <w:r w:rsidRPr="00CC586F">
              <w:rPr>
                <w:noProof/>
                <w:webHidden/>
                <w:sz w:val="22"/>
                <w:szCs w:val="22"/>
              </w:rPr>
              <w:fldChar w:fldCharType="separate"/>
            </w:r>
            <w:r w:rsidR="000E091D">
              <w:rPr>
                <w:noProof/>
                <w:webHidden/>
                <w:sz w:val="22"/>
                <w:szCs w:val="22"/>
              </w:rPr>
              <w:t>151</w:t>
            </w:r>
            <w:r w:rsidRPr="00CC586F">
              <w:rPr>
                <w:noProof/>
                <w:webHidden/>
                <w:sz w:val="22"/>
                <w:szCs w:val="22"/>
              </w:rPr>
              <w:fldChar w:fldCharType="end"/>
            </w:r>
          </w:hyperlink>
        </w:p>
        <w:p w14:paraId="3F9E60B7" w14:textId="24353252" w:rsidR="00CC586F" w:rsidRPr="00CC586F" w:rsidRDefault="00CC586F">
          <w:pPr>
            <w:pStyle w:val="31"/>
            <w:rPr>
              <w:rFonts w:ascii="Times New Roman" w:eastAsiaTheme="minorEastAsia" w:hAnsi="Times New Roman" w:cs="Times New Roman"/>
              <w:noProof/>
              <w:sz w:val="22"/>
              <w:szCs w:val="22"/>
              <w:lang w:eastAsia="ru-RU"/>
            </w:rPr>
          </w:pPr>
          <w:hyperlink w:anchor="_Toc136946930" w:history="1">
            <w:r w:rsidRPr="00CC586F">
              <w:rPr>
                <w:rStyle w:val="af7"/>
                <w:rFonts w:ascii="Times New Roman" w:hAnsi="Times New Roman" w:cs="Times New Roman"/>
                <w:noProof/>
                <w:sz w:val="22"/>
                <w:szCs w:val="22"/>
              </w:rPr>
              <w:t>3.2.1 Порядок оформления материалов на ликвидацию скважин</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_Toc136946930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151</w:t>
            </w:r>
            <w:r w:rsidRPr="00CC586F">
              <w:rPr>
                <w:rFonts w:ascii="Times New Roman" w:hAnsi="Times New Roman" w:cs="Times New Roman"/>
                <w:noProof/>
                <w:webHidden/>
                <w:sz w:val="22"/>
                <w:szCs w:val="22"/>
              </w:rPr>
              <w:fldChar w:fldCharType="end"/>
            </w:r>
          </w:hyperlink>
        </w:p>
        <w:p w14:paraId="39F12C8A" w14:textId="2AF6E6E9" w:rsidR="00CC586F" w:rsidRPr="00CC586F" w:rsidRDefault="00CC586F">
          <w:pPr>
            <w:pStyle w:val="31"/>
            <w:rPr>
              <w:rFonts w:ascii="Times New Roman" w:eastAsiaTheme="minorEastAsia" w:hAnsi="Times New Roman" w:cs="Times New Roman"/>
              <w:noProof/>
              <w:sz w:val="22"/>
              <w:szCs w:val="22"/>
              <w:lang w:eastAsia="ru-RU"/>
            </w:rPr>
          </w:pPr>
          <w:hyperlink w:anchor="_Toc136946931" w:history="1">
            <w:r w:rsidRPr="00CC586F">
              <w:rPr>
                <w:rStyle w:val="af7"/>
                <w:rFonts w:ascii="Times New Roman" w:hAnsi="Times New Roman" w:cs="Times New Roman"/>
                <w:noProof/>
                <w:sz w:val="22"/>
                <w:szCs w:val="22"/>
              </w:rPr>
              <w:t>3.2.2 Оборудование устья и ствола скважин при ее ликвидации</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_Toc136946931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152</w:t>
            </w:r>
            <w:r w:rsidRPr="00CC586F">
              <w:rPr>
                <w:rFonts w:ascii="Times New Roman" w:hAnsi="Times New Roman" w:cs="Times New Roman"/>
                <w:noProof/>
                <w:webHidden/>
                <w:sz w:val="22"/>
                <w:szCs w:val="22"/>
              </w:rPr>
              <w:fldChar w:fldCharType="end"/>
            </w:r>
          </w:hyperlink>
        </w:p>
        <w:p w14:paraId="74467EB9" w14:textId="2E06CA11" w:rsidR="00CC586F" w:rsidRPr="00CC586F" w:rsidRDefault="00CC586F">
          <w:pPr>
            <w:pStyle w:val="31"/>
            <w:rPr>
              <w:rFonts w:ascii="Times New Roman" w:eastAsiaTheme="minorEastAsia" w:hAnsi="Times New Roman" w:cs="Times New Roman"/>
              <w:noProof/>
              <w:sz w:val="22"/>
              <w:szCs w:val="22"/>
              <w:lang w:eastAsia="ru-RU"/>
            </w:rPr>
          </w:pPr>
          <w:hyperlink w:anchor="_Toc136946932" w:history="1">
            <w:r w:rsidRPr="00CC586F">
              <w:rPr>
                <w:rStyle w:val="af7"/>
                <w:rFonts w:ascii="Times New Roman" w:hAnsi="Times New Roman" w:cs="Times New Roman"/>
                <w:noProof/>
                <w:sz w:val="22"/>
                <w:szCs w:val="22"/>
              </w:rPr>
              <w:t>3.2.3 Технологические и технические решения по ликвидации скважин</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_Toc136946932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153</w:t>
            </w:r>
            <w:r w:rsidRPr="00CC586F">
              <w:rPr>
                <w:rFonts w:ascii="Times New Roman" w:hAnsi="Times New Roman" w:cs="Times New Roman"/>
                <w:noProof/>
                <w:webHidden/>
                <w:sz w:val="22"/>
                <w:szCs w:val="22"/>
              </w:rPr>
              <w:fldChar w:fldCharType="end"/>
            </w:r>
          </w:hyperlink>
        </w:p>
        <w:p w14:paraId="4F78822E" w14:textId="157F5048" w:rsidR="00CC586F" w:rsidRPr="00CC586F" w:rsidRDefault="00CC586F">
          <w:pPr>
            <w:pStyle w:val="31"/>
            <w:rPr>
              <w:rFonts w:ascii="Times New Roman" w:eastAsiaTheme="minorEastAsia" w:hAnsi="Times New Roman" w:cs="Times New Roman"/>
              <w:noProof/>
              <w:sz w:val="22"/>
              <w:szCs w:val="22"/>
              <w:lang w:eastAsia="ru-RU"/>
            </w:rPr>
          </w:pPr>
          <w:hyperlink w:anchor="_Toc136946933" w:history="1">
            <w:r w:rsidRPr="00CC586F">
              <w:rPr>
                <w:rStyle w:val="af7"/>
                <w:rFonts w:ascii="Times New Roman" w:hAnsi="Times New Roman" w:cs="Times New Roman"/>
                <w:noProof/>
                <w:sz w:val="22"/>
                <w:szCs w:val="22"/>
              </w:rPr>
              <w:t>3.2.4 Порядок организации работ и оформления документов по ликвидации скважин</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_Toc136946933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153</w:t>
            </w:r>
            <w:r w:rsidRPr="00CC586F">
              <w:rPr>
                <w:rFonts w:ascii="Times New Roman" w:hAnsi="Times New Roman" w:cs="Times New Roman"/>
                <w:noProof/>
                <w:webHidden/>
                <w:sz w:val="22"/>
                <w:szCs w:val="22"/>
              </w:rPr>
              <w:fldChar w:fldCharType="end"/>
            </w:r>
          </w:hyperlink>
        </w:p>
        <w:p w14:paraId="5D270C08" w14:textId="01D92825" w:rsidR="00CC586F" w:rsidRPr="00CC586F" w:rsidRDefault="00CC586F">
          <w:pPr>
            <w:pStyle w:val="31"/>
            <w:rPr>
              <w:rFonts w:ascii="Times New Roman" w:eastAsiaTheme="minorEastAsia" w:hAnsi="Times New Roman" w:cs="Times New Roman"/>
              <w:noProof/>
              <w:sz w:val="22"/>
              <w:szCs w:val="22"/>
              <w:lang w:eastAsia="ru-RU"/>
            </w:rPr>
          </w:pPr>
          <w:hyperlink w:anchor="_Toc136946934" w:history="1">
            <w:r w:rsidRPr="00CC586F">
              <w:rPr>
                <w:rStyle w:val="af7"/>
                <w:rFonts w:ascii="Times New Roman" w:hAnsi="Times New Roman" w:cs="Times New Roman"/>
                <w:noProof/>
                <w:sz w:val="22"/>
                <w:szCs w:val="22"/>
              </w:rPr>
              <w:t>3.2.</w:t>
            </w:r>
            <w:r w:rsidRPr="00CC586F">
              <w:rPr>
                <w:rStyle w:val="af7"/>
                <w:rFonts w:ascii="Times New Roman" w:hAnsi="Times New Roman" w:cs="Times New Roman"/>
                <w:noProof/>
                <w:sz w:val="22"/>
                <w:szCs w:val="22"/>
                <w:lang w:val="kk-KZ"/>
              </w:rPr>
              <w:t>5</w:t>
            </w:r>
            <w:r w:rsidRPr="00CC586F">
              <w:rPr>
                <w:rStyle w:val="af7"/>
                <w:rFonts w:ascii="Times New Roman" w:hAnsi="Times New Roman" w:cs="Times New Roman"/>
                <w:noProof/>
                <w:sz w:val="22"/>
                <w:szCs w:val="22"/>
              </w:rPr>
              <w:t xml:space="preserve"> Мероприятия по охране недр, окружающей среды и обеспечению промышленной безопасности</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_Toc136946934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154</w:t>
            </w:r>
            <w:r w:rsidRPr="00CC586F">
              <w:rPr>
                <w:rFonts w:ascii="Times New Roman" w:hAnsi="Times New Roman" w:cs="Times New Roman"/>
                <w:noProof/>
                <w:webHidden/>
                <w:sz w:val="22"/>
                <w:szCs w:val="22"/>
              </w:rPr>
              <w:fldChar w:fldCharType="end"/>
            </w:r>
          </w:hyperlink>
        </w:p>
        <w:p w14:paraId="3E056945" w14:textId="41D3D0A7" w:rsidR="00CC586F" w:rsidRPr="00CC586F" w:rsidRDefault="00CC586F">
          <w:pPr>
            <w:pStyle w:val="22"/>
            <w:rPr>
              <w:rFonts w:eastAsiaTheme="minorEastAsia"/>
              <w:b w:val="0"/>
              <w:bCs w:val="0"/>
              <w:noProof/>
              <w:sz w:val="22"/>
              <w:szCs w:val="22"/>
              <w:lang w:eastAsia="ru-RU"/>
            </w:rPr>
          </w:pPr>
          <w:hyperlink w:anchor="_Toc136946935" w:history="1">
            <w:r w:rsidRPr="00CC586F">
              <w:rPr>
                <w:rStyle w:val="af7"/>
                <w:noProof/>
                <w:sz w:val="22"/>
                <w:szCs w:val="22"/>
              </w:rPr>
              <w:t>3.3 Консервация скважин</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_Toc136946935 \h </w:instrText>
            </w:r>
            <w:r w:rsidRPr="00CC586F">
              <w:rPr>
                <w:noProof/>
                <w:webHidden/>
                <w:sz w:val="22"/>
                <w:szCs w:val="22"/>
              </w:rPr>
            </w:r>
            <w:r w:rsidRPr="00CC586F">
              <w:rPr>
                <w:noProof/>
                <w:webHidden/>
                <w:sz w:val="22"/>
                <w:szCs w:val="22"/>
              </w:rPr>
              <w:fldChar w:fldCharType="separate"/>
            </w:r>
            <w:r w:rsidR="000E091D">
              <w:rPr>
                <w:noProof/>
                <w:webHidden/>
                <w:sz w:val="22"/>
                <w:szCs w:val="22"/>
              </w:rPr>
              <w:t>155</w:t>
            </w:r>
            <w:r w:rsidRPr="00CC586F">
              <w:rPr>
                <w:noProof/>
                <w:webHidden/>
                <w:sz w:val="22"/>
                <w:szCs w:val="22"/>
              </w:rPr>
              <w:fldChar w:fldCharType="end"/>
            </w:r>
          </w:hyperlink>
        </w:p>
        <w:p w14:paraId="70A45827" w14:textId="562EF855" w:rsidR="00CC586F" w:rsidRPr="00CC586F" w:rsidRDefault="00CC586F">
          <w:pPr>
            <w:pStyle w:val="31"/>
            <w:rPr>
              <w:rFonts w:ascii="Times New Roman" w:eastAsiaTheme="minorEastAsia" w:hAnsi="Times New Roman" w:cs="Times New Roman"/>
              <w:noProof/>
              <w:sz w:val="22"/>
              <w:szCs w:val="22"/>
              <w:lang w:eastAsia="ru-RU"/>
            </w:rPr>
          </w:pPr>
          <w:hyperlink w:anchor="_Toc136946936" w:history="1">
            <w:r w:rsidRPr="00CC586F">
              <w:rPr>
                <w:rStyle w:val="af7"/>
                <w:rFonts w:ascii="Times New Roman" w:hAnsi="Times New Roman" w:cs="Times New Roman"/>
                <w:noProof/>
                <w:sz w:val="22"/>
                <w:szCs w:val="22"/>
              </w:rPr>
              <w:t>3.3.1 Технологические и технические решения по консервации скважин</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_Toc136946936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155</w:t>
            </w:r>
            <w:r w:rsidRPr="00CC586F">
              <w:rPr>
                <w:rFonts w:ascii="Times New Roman" w:hAnsi="Times New Roman" w:cs="Times New Roman"/>
                <w:noProof/>
                <w:webHidden/>
                <w:sz w:val="22"/>
                <w:szCs w:val="22"/>
              </w:rPr>
              <w:fldChar w:fldCharType="end"/>
            </w:r>
          </w:hyperlink>
        </w:p>
        <w:p w14:paraId="6BD6B312" w14:textId="21710658" w:rsidR="00CC586F" w:rsidRPr="00CC586F" w:rsidRDefault="00CC586F">
          <w:pPr>
            <w:pStyle w:val="31"/>
            <w:rPr>
              <w:rFonts w:ascii="Times New Roman" w:eastAsiaTheme="minorEastAsia" w:hAnsi="Times New Roman" w:cs="Times New Roman"/>
              <w:noProof/>
              <w:sz w:val="22"/>
              <w:szCs w:val="22"/>
              <w:lang w:eastAsia="ru-RU"/>
            </w:rPr>
          </w:pPr>
          <w:hyperlink w:anchor="_Toc136946937" w:history="1">
            <w:r w:rsidRPr="00CC586F">
              <w:rPr>
                <w:rStyle w:val="af7"/>
                <w:rFonts w:ascii="Times New Roman" w:hAnsi="Times New Roman" w:cs="Times New Roman"/>
                <w:noProof/>
                <w:sz w:val="22"/>
                <w:szCs w:val="22"/>
              </w:rPr>
              <w:t>3.3.2 Порядок организации работ по консервации скважины и обеспечению промышленной безопасности</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_Toc136946937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155</w:t>
            </w:r>
            <w:r w:rsidRPr="00CC586F">
              <w:rPr>
                <w:rFonts w:ascii="Times New Roman" w:hAnsi="Times New Roman" w:cs="Times New Roman"/>
                <w:noProof/>
                <w:webHidden/>
                <w:sz w:val="22"/>
                <w:szCs w:val="22"/>
              </w:rPr>
              <w:fldChar w:fldCharType="end"/>
            </w:r>
          </w:hyperlink>
        </w:p>
        <w:p w14:paraId="26A0B0C0" w14:textId="79B644D2" w:rsidR="00CC586F" w:rsidRPr="00CC586F" w:rsidRDefault="00CC586F" w:rsidP="005B1A3F">
          <w:pPr>
            <w:pStyle w:val="12"/>
            <w:rPr>
              <w:rFonts w:eastAsiaTheme="minorEastAsia"/>
            </w:rPr>
          </w:pPr>
          <w:hyperlink w:anchor="_Toc136946938" w:history="1">
            <w:r w:rsidRPr="00CC586F">
              <w:rPr>
                <w:rStyle w:val="af7"/>
                <w:sz w:val="22"/>
                <w:szCs w:val="22"/>
              </w:rPr>
              <w:t>ГЛАВА 4. ПРОМЫШЛЕННАЯ БЕЗОПАСНОСТЬ И ОХРАНА НЕДР</w:t>
            </w:r>
            <w:r w:rsidRPr="00CC586F">
              <w:rPr>
                <w:webHidden/>
              </w:rPr>
              <w:tab/>
            </w:r>
            <w:r w:rsidRPr="00CC586F">
              <w:rPr>
                <w:webHidden/>
              </w:rPr>
              <w:fldChar w:fldCharType="begin"/>
            </w:r>
            <w:r w:rsidRPr="00CC586F">
              <w:rPr>
                <w:webHidden/>
              </w:rPr>
              <w:instrText xml:space="preserve"> PAGEREF _Toc136946938 \h </w:instrText>
            </w:r>
            <w:r w:rsidRPr="00CC586F">
              <w:rPr>
                <w:webHidden/>
              </w:rPr>
            </w:r>
            <w:r w:rsidRPr="00CC586F">
              <w:rPr>
                <w:webHidden/>
              </w:rPr>
              <w:fldChar w:fldCharType="separate"/>
            </w:r>
            <w:r w:rsidR="000E091D">
              <w:rPr>
                <w:webHidden/>
              </w:rPr>
              <w:t>157</w:t>
            </w:r>
            <w:r w:rsidRPr="00CC586F">
              <w:rPr>
                <w:webHidden/>
              </w:rPr>
              <w:fldChar w:fldCharType="end"/>
            </w:r>
          </w:hyperlink>
        </w:p>
        <w:p w14:paraId="7DA98F49" w14:textId="72329AD3" w:rsidR="00CC586F" w:rsidRPr="00CC586F" w:rsidRDefault="00CC586F">
          <w:pPr>
            <w:pStyle w:val="22"/>
            <w:rPr>
              <w:rFonts w:eastAsiaTheme="minorEastAsia"/>
              <w:b w:val="0"/>
              <w:bCs w:val="0"/>
              <w:noProof/>
              <w:sz w:val="22"/>
              <w:szCs w:val="22"/>
              <w:lang w:eastAsia="ru-RU"/>
            </w:rPr>
          </w:pPr>
          <w:hyperlink w:anchor="_Toc136946939" w:history="1">
            <w:r w:rsidRPr="00CC586F">
              <w:rPr>
                <w:rStyle w:val="af7"/>
                <w:noProof/>
                <w:sz w:val="22"/>
                <w:szCs w:val="22"/>
              </w:rPr>
              <w:t>4.1 Основные требования по промышленной безопасности и охране труда</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_Toc136946939 \h </w:instrText>
            </w:r>
            <w:r w:rsidRPr="00CC586F">
              <w:rPr>
                <w:noProof/>
                <w:webHidden/>
                <w:sz w:val="22"/>
                <w:szCs w:val="22"/>
              </w:rPr>
            </w:r>
            <w:r w:rsidRPr="00CC586F">
              <w:rPr>
                <w:noProof/>
                <w:webHidden/>
                <w:sz w:val="22"/>
                <w:szCs w:val="22"/>
              </w:rPr>
              <w:fldChar w:fldCharType="separate"/>
            </w:r>
            <w:r w:rsidR="000E091D">
              <w:rPr>
                <w:noProof/>
                <w:webHidden/>
                <w:sz w:val="22"/>
                <w:szCs w:val="22"/>
              </w:rPr>
              <w:t>158</w:t>
            </w:r>
            <w:r w:rsidRPr="00CC586F">
              <w:rPr>
                <w:noProof/>
                <w:webHidden/>
                <w:sz w:val="22"/>
                <w:szCs w:val="22"/>
              </w:rPr>
              <w:fldChar w:fldCharType="end"/>
            </w:r>
          </w:hyperlink>
        </w:p>
        <w:p w14:paraId="6CEAE60B" w14:textId="052A148C" w:rsidR="00CC586F" w:rsidRPr="00CC586F" w:rsidRDefault="00CC586F">
          <w:pPr>
            <w:pStyle w:val="22"/>
            <w:rPr>
              <w:rFonts w:eastAsiaTheme="minorEastAsia"/>
              <w:b w:val="0"/>
              <w:bCs w:val="0"/>
              <w:noProof/>
              <w:sz w:val="22"/>
              <w:szCs w:val="22"/>
              <w:lang w:eastAsia="ru-RU"/>
            </w:rPr>
          </w:pPr>
          <w:hyperlink w:anchor="_Toc136946940" w:history="1">
            <w:r w:rsidRPr="00CC586F">
              <w:rPr>
                <w:rStyle w:val="af7"/>
                <w:noProof/>
                <w:sz w:val="22"/>
                <w:szCs w:val="22"/>
              </w:rPr>
              <w:t>4.2 Промышленная безопасности, охрана труда, промышленная санитария, противопожарная техника</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_Toc136946940 \h </w:instrText>
            </w:r>
            <w:r w:rsidRPr="00CC586F">
              <w:rPr>
                <w:noProof/>
                <w:webHidden/>
                <w:sz w:val="22"/>
                <w:szCs w:val="22"/>
              </w:rPr>
            </w:r>
            <w:r w:rsidRPr="00CC586F">
              <w:rPr>
                <w:noProof/>
                <w:webHidden/>
                <w:sz w:val="22"/>
                <w:szCs w:val="22"/>
              </w:rPr>
              <w:fldChar w:fldCharType="separate"/>
            </w:r>
            <w:r w:rsidR="000E091D">
              <w:rPr>
                <w:noProof/>
                <w:webHidden/>
                <w:sz w:val="22"/>
                <w:szCs w:val="22"/>
              </w:rPr>
              <w:t>162</w:t>
            </w:r>
            <w:r w:rsidRPr="00CC586F">
              <w:rPr>
                <w:noProof/>
                <w:webHidden/>
                <w:sz w:val="22"/>
                <w:szCs w:val="22"/>
              </w:rPr>
              <w:fldChar w:fldCharType="end"/>
            </w:r>
          </w:hyperlink>
        </w:p>
        <w:p w14:paraId="0A881E06" w14:textId="02CC29D7" w:rsidR="00CC586F" w:rsidRPr="00CC586F" w:rsidRDefault="00CC586F">
          <w:pPr>
            <w:pStyle w:val="31"/>
            <w:rPr>
              <w:rFonts w:ascii="Times New Roman" w:eastAsiaTheme="minorEastAsia" w:hAnsi="Times New Roman" w:cs="Times New Roman"/>
              <w:noProof/>
              <w:sz w:val="22"/>
              <w:szCs w:val="22"/>
              <w:lang w:eastAsia="ru-RU"/>
            </w:rPr>
          </w:pPr>
          <w:hyperlink w:anchor="_Toc136946941" w:history="1">
            <w:r w:rsidRPr="00CC586F">
              <w:rPr>
                <w:rStyle w:val="af7"/>
                <w:rFonts w:ascii="Times New Roman" w:hAnsi="Times New Roman" w:cs="Times New Roman"/>
                <w:noProof/>
                <w:sz w:val="22"/>
                <w:szCs w:val="22"/>
              </w:rPr>
              <w:t>4.2.1 Мероприятия по предупреждению чрезвычайных ситуаций</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_Toc136946941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162</w:t>
            </w:r>
            <w:r w:rsidRPr="00CC586F">
              <w:rPr>
                <w:rFonts w:ascii="Times New Roman" w:hAnsi="Times New Roman" w:cs="Times New Roman"/>
                <w:noProof/>
                <w:webHidden/>
                <w:sz w:val="22"/>
                <w:szCs w:val="22"/>
              </w:rPr>
              <w:fldChar w:fldCharType="end"/>
            </w:r>
          </w:hyperlink>
        </w:p>
        <w:p w14:paraId="22F4808F" w14:textId="25E83856" w:rsidR="00CC586F" w:rsidRPr="00CC586F" w:rsidRDefault="00CC586F">
          <w:pPr>
            <w:pStyle w:val="31"/>
            <w:rPr>
              <w:rFonts w:ascii="Times New Roman" w:eastAsiaTheme="minorEastAsia" w:hAnsi="Times New Roman" w:cs="Times New Roman"/>
              <w:noProof/>
              <w:sz w:val="22"/>
              <w:szCs w:val="22"/>
              <w:lang w:eastAsia="ru-RU"/>
            </w:rPr>
          </w:pPr>
          <w:hyperlink w:anchor="_Toc136946942" w:history="1">
            <w:r w:rsidRPr="00CC586F">
              <w:rPr>
                <w:rStyle w:val="af7"/>
                <w:rFonts w:ascii="Times New Roman" w:hAnsi="Times New Roman" w:cs="Times New Roman"/>
                <w:noProof/>
                <w:sz w:val="22"/>
                <w:szCs w:val="22"/>
              </w:rPr>
              <w:t xml:space="preserve">4.2.2 Основные требования и мероприятия по промышленной </w:t>
            </w:r>
            <w:r w:rsidRPr="00CC586F">
              <w:rPr>
                <w:rStyle w:val="af7"/>
                <w:rFonts w:ascii="Times New Roman" w:hAnsi="Times New Roman" w:cs="Times New Roman"/>
                <w:noProof/>
                <w:sz w:val="22"/>
                <w:szCs w:val="22"/>
                <w:lang w:val="kk-KZ"/>
              </w:rPr>
              <w:t>санитарии и гигиене труда</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_Toc136946942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166</w:t>
            </w:r>
            <w:r w:rsidRPr="00CC586F">
              <w:rPr>
                <w:rFonts w:ascii="Times New Roman" w:hAnsi="Times New Roman" w:cs="Times New Roman"/>
                <w:noProof/>
                <w:webHidden/>
                <w:sz w:val="22"/>
                <w:szCs w:val="22"/>
              </w:rPr>
              <w:fldChar w:fldCharType="end"/>
            </w:r>
          </w:hyperlink>
        </w:p>
        <w:p w14:paraId="18F4A027" w14:textId="3DF088AB" w:rsidR="00CC586F" w:rsidRPr="00CC586F" w:rsidRDefault="00CC586F">
          <w:pPr>
            <w:pStyle w:val="31"/>
            <w:rPr>
              <w:rFonts w:ascii="Times New Roman" w:eastAsiaTheme="minorEastAsia" w:hAnsi="Times New Roman" w:cs="Times New Roman"/>
              <w:noProof/>
              <w:sz w:val="22"/>
              <w:szCs w:val="22"/>
              <w:lang w:eastAsia="ru-RU"/>
            </w:rPr>
          </w:pPr>
          <w:hyperlink w:anchor="_Toc136946943" w:history="1">
            <w:r w:rsidRPr="00CC586F">
              <w:rPr>
                <w:rStyle w:val="af7"/>
                <w:rFonts w:ascii="Times New Roman" w:hAnsi="Times New Roman" w:cs="Times New Roman"/>
                <w:noProof/>
                <w:sz w:val="22"/>
                <w:szCs w:val="22"/>
              </w:rPr>
              <w:t>4.2.3 Защита от шума и вибрации</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_Toc136946943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169</w:t>
            </w:r>
            <w:r w:rsidRPr="00CC586F">
              <w:rPr>
                <w:rFonts w:ascii="Times New Roman" w:hAnsi="Times New Roman" w:cs="Times New Roman"/>
                <w:noProof/>
                <w:webHidden/>
                <w:sz w:val="22"/>
                <w:szCs w:val="22"/>
              </w:rPr>
              <w:fldChar w:fldCharType="end"/>
            </w:r>
          </w:hyperlink>
        </w:p>
        <w:p w14:paraId="7BB0C677" w14:textId="5D55E12D" w:rsidR="00CC586F" w:rsidRPr="00CC586F" w:rsidRDefault="00CC586F">
          <w:pPr>
            <w:pStyle w:val="31"/>
            <w:rPr>
              <w:rFonts w:ascii="Times New Roman" w:eastAsiaTheme="minorEastAsia" w:hAnsi="Times New Roman" w:cs="Times New Roman"/>
              <w:noProof/>
              <w:sz w:val="22"/>
              <w:szCs w:val="22"/>
              <w:lang w:eastAsia="ru-RU"/>
            </w:rPr>
          </w:pPr>
          <w:hyperlink w:anchor="_Toc136946944" w:history="1">
            <w:r w:rsidRPr="00CC586F">
              <w:rPr>
                <w:rStyle w:val="af7"/>
                <w:rFonts w:ascii="Times New Roman" w:hAnsi="Times New Roman" w:cs="Times New Roman"/>
                <w:noProof/>
                <w:sz w:val="22"/>
                <w:szCs w:val="22"/>
              </w:rPr>
              <w:t>4.2.4 Освещение оборудование рабочих мест</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_Toc136946944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170</w:t>
            </w:r>
            <w:r w:rsidRPr="00CC586F">
              <w:rPr>
                <w:rFonts w:ascii="Times New Roman" w:hAnsi="Times New Roman" w:cs="Times New Roman"/>
                <w:noProof/>
                <w:webHidden/>
                <w:sz w:val="22"/>
                <w:szCs w:val="22"/>
              </w:rPr>
              <w:fldChar w:fldCharType="end"/>
            </w:r>
          </w:hyperlink>
        </w:p>
        <w:p w14:paraId="47BABC50" w14:textId="6819266F" w:rsidR="00CC586F" w:rsidRPr="00CC586F" w:rsidRDefault="00CC586F">
          <w:pPr>
            <w:pStyle w:val="31"/>
            <w:rPr>
              <w:rFonts w:ascii="Times New Roman" w:eastAsiaTheme="minorEastAsia" w:hAnsi="Times New Roman" w:cs="Times New Roman"/>
              <w:noProof/>
              <w:sz w:val="22"/>
              <w:szCs w:val="22"/>
              <w:lang w:eastAsia="ru-RU"/>
            </w:rPr>
          </w:pPr>
          <w:hyperlink w:anchor="_Toc136946945" w:history="1">
            <w:r w:rsidRPr="00CC586F">
              <w:rPr>
                <w:rStyle w:val="af7"/>
                <w:rFonts w:ascii="Times New Roman" w:hAnsi="Times New Roman" w:cs="Times New Roman"/>
                <w:noProof/>
                <w:sz w:val="22"/>
                <w:szCs w:val="22"/>
              </w:rPr>
              <w:t>4.2.5 Средства индивидуальной защиты</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_Toc136946945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170</w:t>
            </w:r>
            <w:r w:rsidRPr="00CC586F">
              <w:rPr>
                <w:rFonts w:ascii="Times New Roman" w:hAnsi="Times New Roman" w:cs="Times New Roman"/>
                <w:noProof/>
                <w:webHidden/>
                <w:sz w:val="22"/>
                <w:szCs w:val="22"/>
              </w:rPr>
              <w:fldChar w:fldCharType="end"/>
            </w:r>
          </w:hyperlink>
        </w:p>
        <w:p w14:paraId="61D73748" w14:textId="014AC1E4" w:rsidR="00CC586F" w:rsidRPr="00CC586F" w:rsidRDefault="00CC586F">
          <w:pPr>
            <w:pStyle w:val="31"/>
            <w:rPr>
              <w:rFonts w:ascii="Times New Roman" w:eastAsiaTheme="minorEastAsia" w:hAnsi="Times New Roman" w:cs="Times New Roman"/>
              <w:noProof/>
              <w:sz w:val="22"/>
              <w:szCs w:val="22"/>
              <w:lang w:eastAsia="ru-RU"/>
            </w:rPr>
          </w:pPr>
          <w:hyperlink w:anchor="_Toc136946946" w:history="1">
            <w:r w:rsidRPr="00CC586F">
              <w:rPr>
                <w:rStyle w:val="af7"/>
                <w:rFonts w:ascii="Times New Roman" w:hAnsi="Times New Roman" w:cs="Times New Roman"/>
                <w:noProof/>
                <w:sz w:val="22"/>
                <w:szCs w:val="22"/>
              </w:rPr>
              <w:t>4.2.6 Средства индивидуальной защиты, спецодежда</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_Toc136946946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177</w:t>
            </w:r>
            <w:r w:rsidRPr="00CC586F">
              <w:rPr>
                <w:rFonts w:ascii="Times New Roman" w:hAnsi="Times New Roman" w:cs="Times New Roman"/>
                <w:noProof/>
                <w:webHidden/>
                <w:sz w:val="22"/>
                <w:szCs w:val="22"/>
              </w:rPr>
              <w:fldChar w:fldCharType="end"/>
            </w:r>
          </w:hyperlink>
        </w:p>
        <w:p w14:paraId="1870A66A" w14:textId="24E55E21" w:rsidR="00CC586F" w:rsidRPr="00CC586F" w:rsidRDefault="00CC586F">
          <w:pPr>
            <w:pStyle w:val="31"/>
            <w:rPr>
              <w:rFonts w:ascii="Times New Roman" w:eastAsiaTheme="minorEastAsia" w:hAnsi="Times New Roman" w:cs="Times New Roman"/>
              <w:noProof/>
              <w:sz w:val="22"/>
              <w:szCs w:val="22"/>
              <w:lang w:eastAsia="ru-RU"/>
            </w:rPr>
          </w:pPr>
          <w:hyperlink w:anchor="_Toc136946947" w:history="1">
            <w:r w:rsidRPr="00CC586F">
              <w:rPr>
                <w:rStyle w:val="af7"/>
                <w:rFonts w:ascii="Times New Roman" w:hAnsi="Times New Roman" w:cs="Times New Roman"/>
                <w:noProof/>
                <w:sz w:val="22"/>
                <w:szCs w:val="22"/>
              </w:rPr>
              <w:t>4.2.7 Обустройство временных объектов при проведении работ</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_Toc136946947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178</w:t>
            </w:r>
            <w:r w:rsidRPr="00CC586F">
              <w:rPr>
                <w:rFonts w:ascii="Times New Roman" w:hAnsi="Times New Roman" w:cs="Times New Roman"/>
                <w:noProof/>
                <w:webHidden/>
                <w:sz w:val="22"/>
                <w:szCs w:val="22"/>
              </w:rPr>
              <w:fldChar w:fldCharType="end"/>
            </w:r>
          </w:hyperlink>
        </w:p>
        <w:p w14:paraId="34AD0182" w14:textId="02FC0DE1" w:rsidR="00CC586F" w:rsidRPr="00CC586F" w:rsidRDefault="00CC586F">
          <w:pPr>
            <w:pStyle w:val="31"/>
            <w:rPr>
              <w:rFonts w:ascii="Times New Roman" w:eastAsiaTheme="minorEastAsia" w:hAnsi="Times New Roman" w:cs="Times New Roman"/>
              <w:noProof/>
              <w:sz w:val="22"/>
              <w:szCs w:val="22"/>
              <w:lang w:eastAsia="ru-RU"/>
            </w:rPr>
          </w:pPr>
          <w:hyperlink w:anchor="_Toc136946948" w:history="1">
            <w:r w:rsidRPr="00CC586F">
              <w:rPr>
                <w:rStyle w:val="af7"/>
                <w:rFonts w:ascii="Times New Roman" w:hAnsi="Times New Roman" w:cs="Times New Roman"/>
                <w:noProof/>
                <w:sz w:val="22"/>
                <w:szCs w:val="22"/>
              </w:rPr>
              <w:t>4.2.8 Санитарно-бытовые помещения</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_Toc136946948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180</w:t>
            </w:r>
            <w:r w:rsidRPr="00CC586F">
              <w:rPr>
                <w:rFonts w:ascii="Times New Roman" w:hAnsi="Times New Roman" w:cs="Times New Roman"/>
                <w:noProof/>
                <w:webHidden/>
                <w:sz w:val="22"/>
                <w:szCs w:val="22"/>
              </w:rPr>
              <w:fldChar w:fldCharType="end"/>
            </w:r>
          </w:hyperlink>
        </w:p>
        <w:p w14:paraId="6C1F9943" w14:textId="00B623B0" w:rsidR="00CC586F" w:rsidRPr="00CC586F" w:rsidRDefault="00CC586F">
          <w:pPr>
            <w:pStyle w:val="31"/>
            <w:rPr>
              <w:rFonts w:ascii="Times New Roman" w:eastAsiaTheme="minorEastAsia" w:hAnsi="Times New Roman" w:cs="Times New Roman"/>
              <w:noProof/>
              <w:sz w:val="22"/>
              <w:szCs w:val="22"/>
              <w:lang w:eastAsia="ru-RU"/>
            </w:rPr>
          </w:pPr>
          <w:hyperlink w:anchor="_Toc136946949" w:history="1">
            <w:r w:rsidRPr="00CC586F">
              <w:rPr>
                <w:rStyle w:val="af7"/>
                <w:rFonts w:ascii="Times New Roman" w:hAnsi="Times New Roman" w:cs="Times New Roman"/>
                <w:noProof/>
                <w:sz w:val="22"/>
                <w:szCs w:val="22"/>
              </w:rPr>
              <w:t>4.2.9 Средства контроля воздушной среды</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_Toc136946949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180</w:t>
            </w:r>
            <w:r w:rsidRPr="00CC586F">
              <w:rPr>
                <w:rFonts w:ascii="Times New Roman" w:hAnsi="Times New Roman" w:cs="Times New Roman"/>
                <w:noProof/>
                <w:webHidden/>
                <w:sz w:val="22"/>
                <w:szCs w:val="22"/>
              </w:rPr>
              <w:fldChar w:fldCharType="end"/>
            </w:r>
          </w:hyperlink>
        </w:p>
        <w:p w14:paraId="134792A8" w14:textId="67F21203" w:rsidR="00CC586F" w:rsidRPr="00CC586F" w:rsidRDefault="00CC586F">
          <w:pPr>
            <w:pStyle w:val="31"/>
            <w:rPr>
              <w:rFonts w:ascii="Times New Roman" w:eastAsiaTheme="minorEastAsia" w:hAnsi="Times New Roman" w:cs="Times New Roman"/>
              <w:noProof/>
              <w:sz w:val="22"/>
              <w:szCs w:val="22"/>
              <w:lang w:eastAsia="ru-RU"/>
            </w:rPr>
          </w:pPr>
          <w:hyperlink w:anchor="_Toc136946950" w:history="1">
            <w:r w:rsidRPr="00CC586F">
              <w:rPr>
                <w:rStyle w:val="af7"/>
                <w:rFonts w:ascii="Times New Roman" w:hAnsi="Times New Roman" w:cs="Times New Roman"/>
                <w:noProof/>
                <w:sz w:val="22"/>
                <w:szCs w:val="22"/>
              </w:rPr>
              <w:t>4.2.10 Мероприятия по промышленной санитарии</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_Toc136946950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181</w:t>
            </w:r>
            <w:r w:rsidRPr="00CC586F">
              <w:rPr>
                <w:rFonts w:ascii="Times New Roman" w:hAnsi="Times New Roman" w:cs="Times New Roman"/>
                <w:noProof/>
                <w:webHidden/>
                <w:sz w:val="22"/>
                <w:szCs w:val="22"/>
              </w:rPr>
              <w:fldChar w:fldCharType="end"/>
            </w:r>
          </w:hyperlink>
        </w:p>
        <w:p w14:paraId="3BD1FF7D" w14:textId="2E339144" w:rsidR="00CC586F" w:rsidRPr="00CC586F" w:rsidRDefault="00CC586F">
          <w:pPr>
            <w:pStyle w:val="31"/>
            <w:rPr>
              <w:rFonts w:ascii="Times New Roman" w:eastAsiaTheme="minorEastAsia" w:hAnsi="Times New Roman" w:cs="Times New Roman"/>
              <w:noProof/>
              <w:sz w:val="22"/>
              <w:szCs w:val="22"/>
              <w:lang w:eastAsia="ru-RU"/>
            </w:rPr>
          </w:pPr>
          <w:hyperlink w:anchor="_Toc136946951" w:history="1">
            <w:r w:rsidRPr="00CC586F">
              <w:rPr>
                <w:rStyle w:val="af7"/>
                <w:rFonts w:ascii="Times New Roman" w:hAnsi="Times New Roman" w:cs="Times New Roman"/>
                <w:noProof/>
                <w:sz w:val="22"/>
                <w:szCs w:val="22"/>
              </w:rPr>
              <w:t>4.2.11 Первичные средства пожаротушения</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_Toc136946951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186</w:t>
            </w:r>
            <w:r w:rsidRPr="00CC586F">
              <w:rPr>
                <w:rFonts w:ascii="Times New Roman" w:hAnsi="Times New Roman" w:cs="Times New Roman"/>
                <w:noProof/>
                <w:webHidden/>
                <w:sz w:val="22"/>
                <w:szCs w:val="22"/>
              </w:rPr>
              <w:fldChar w:fldCharType="end"/>
            </w:r>
          </w:hyperlink>
        </w:p>
        <w:p w14:paraId="02432AB1" w14:textId="65C55E52" w:rsidR="00CC586F" w:rsidRPr="00CC586F" w:rsidRDefault="00CC586F">
          <w:pPr>
            <w:pStyle w:val="22"/>
            <w:rPr>
              <w:rFonts w:eastAsiaTheme="minorEastAsia"/>
              <w:b w:val="0"/>
              <w:bCs w:val="0"/>
              <w:noProof/>
              <w:sz w:val="22"/>
              <w:szCs w:val="22"/>
              <w:lang w:eastAsia="ru-RU"/>
            </w:rPr>
          </w:pPr>
          <w:hyperlink w:anchor="_Toc136946952" w:history="1">
            <w:r w:rsidRPr="00CC586F">
              <w:rPr>
                <w:rStyle w:val="af7"/>
                <w:noProof/>
                <w:sz w:val="22"/>
                <w:szCs w:val="22"/>
              </w:rPr>
              <w:t xml:space="preserve">4.3 </w:t>
            </w:r>
            <w:r w:rsidRPr="00CC586F">
              <w:rPr>
                <w:rStyle w:val="af7"/>
                <w:noProof/>
                <w:sz w:val="22"/>
                <w:szCs w:val="22"/>
                <w:lang w:val="kk-KZ"/>
              </w:rPr>
              <w:t>П</w:t>
            </w:r>
            <w:r w:rsidRPr="00CC586F">
              <w:rPr>
                <w:rStyle w:val="af7"/>
                <w:noProof/>
                <w:sz w:val="22"/>
                <w:szCs w:val="22"/>
              </w:rPr>
              <w:t>ротивофонтанная и газовая безопасность</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_Toc136946952 \h </w:instrText>
            </w:r>
            <w:r w:rsidRPr="00CC586F">
              <w:rPr>
                <w:noProof/>
                <w:webHidden/>
                <w:sz w:val="22"/>
                <w:szCs w:val="22"/>
              </w:rPr>
            </w:r>
            <w:r w:rsidRPr="00CC586F">
              <w:rPr>
                <w:noProof/>
                <w:webHidden/>
                <w:sz w:val="22"/>
                <w:szCs w:val="22"/>
              </w:rPr>
              <w:fldChar w:fldCharType="separate"/>
            </w:r>
            <w:r w:rsidR="000E091D">
              <w:rPr>
                <w:noProof/>
                <w:webHidden/>
                <w:sz w:val="22"/>
                <w:szCs w:val="22"/>
              </w:rPr>
              <w:t>187</w:t>
            </w:r>
            <w:r w:rsidRPr="00CC586F">
              <w:rPr>
                <w:noProof/>
                <w:webHidden/>
                <w:sz w:val="22"/>
                <w:szCs w:val="22"/>
              </w:rPr>
              <w:fldChar w:fldCharType="end"/>
            </w:r>
          </w:hyperlink>
        </w:p>
        <w:p w14:paraId="65C97854" w14:textId="726D4DC6" w:rsidR="00CC586F" w:rsidRPr="00CC586F" w:rsidRDefault="00CC586F">
          <w:pPr>
            <w:pStyle w:val="31"/>
            <w:rPr>
              <w:rFonts w:ascii="Times New Roman" w:eastAsiaTheme="minorEastAsia" w:hAnsi="Times New Roman" w:cs="Times New Roman"/>
              <w:noProof/>
              <w:sz w:val="22"/>
              <w:szCs w:val="22"/>
              <w:lang w:eastAsia="ru-RU"/>
            </w:rPr>
          </w:pPr>
          <w:hyperlink w:anchor="_Toc136946953" w:history="1">
            <w:r w:rsidRPr="00CC586F">
              <w:rPr>
                <w:rStyle w:val="af7"/>
                <w:rFonts w:ascii="Times New Roman" w:hAnsi="Times New Roman" w:cs="Times New Roman"/>
                <w:noProof/>
                <w:sz w:val="22"/>
                <w:szCs w:val="22"/>
              </w:rPr>
              <w:t>4.3.1 Мероприятия по предупреждению и раннему обнаружению газонефтеводопроявлений</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_Toc136946953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187</w:t>
            </w:r>
            <w:r w:rsidRPr="00CC586F">
              <w:rPr>
                <w:rFonts w:ascii="Times New Roman" w:hAnsi="Times New Roman" w:cs="Times New Roman"/>
                <w:noProof/>
                <w:webHidden/>
                <w:sz w:val="22"/>
                <w:szCs w:val="22"/>
              </w:rPr>
              <w:fldChar w:fldCharType="end"/>
            </w:r>
          </w:hyperlink>
        </w:p>
        <w:p w14:paraId="7D1A18EA" w14:textId="498BB4B4" w:rsidR="00CC586F" w:rsidRPr="00CC586F" w:rsidRDefault="00CC586F">
          <w:pPr>
            <w:pStyle w:val="31"/>
            <w:rPr>
              <w:rFonts w:ascii="Times New Roman" w:eastAsiaTheme="minorEastAsia" w:hAnsi="Times New Roman" w:cs="Times New Roman"/>
              <w:noProof/>
              <w:sz w:val="22"/>
              <w:szCs w:val="22"/>
              <w:lang w:eastAsia="ru-RU"/>
            </w:rPr>
          </w:pPr>
          <w:hyperlink w:anchor="_Toc136946954" w:history="1">
            <w:r w:rsidRPr="00CC586F">
              <w:rPr>
                <w:rStyle w:val="af7"/>
                <w:rFonts w:ascii="Times New Roman" w:hAnsi="Times New Roman" w:cs="Times New Roman"/>
                <w:noProof/>
                <w:sz w:val="22"/>
                <w:szCs w:val="22"/>
              </w:rPr>
              <w:t>4.3.2 Технологические мероприятия по предупреждению ГНВП</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_Toc136946954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189</w:t>
            </w:r>
            <w:r w:rsidRPr="00CC586F">
              <w:rPr>
                <w:rFonts w:ascii="Times New Roman" w:hAnsi="Times New Roman" w:cs="Times New Roman"/>
                <w:noProof/>
                <w:webHidden/>
                <w:sz w:val="22"/>
                <w:szCs w:val="22"/>
              </w:rPr>
              <w:fldChar w:fldCharType="end"/>
            </w:r>
          </w:hyperlink>
        </w:p>
        <w:p w14:paraId="6D3AB726" w14:textId="12FA6703" w:rsidR="00CC586F" w:rsidRPr="00CC586F" w:rsidRDefault="00CC586F">
          <w:pPr>
            <w:pStyle w:val="31"/>
            <w:rPr>
              <w:rFonts w:ascii="Times New Roman" w:eastAsiaTheme="minorEastAsia" w:hAnsi="Times New Roman" w:cs="Times New Roman"/>
              <w:noProof/>
              <w:sz w:val="22"/>
              <w:szCs w:val="22"/>
              <w:lang w:eastAsia="ru-RU"/>
            </w:rPr>
          </w:pPr>
          <w:hyperlink w:anchor="_Toc136946955" w:history="1">
            <w:r w:rsidRPr="00CC586F">
              <w:rPr>
                <w:rStyle w:val="af7"/>
                <w:rFonts w:ascii="Times New Roman" w:hAnsi="Times New Roman" w:cs="Times New Roman"/>
                <w:noProof/>
                <w:sz w:val="22"/>
                <w:szCs w:val="22"/>
              </w:rPr>
              <w:t>4.3.3 Порядок работы по предупреждению развития ГНВП при бурении</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_Toc136946955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190</w:t>
            </w:r>
            <w:r w:rsidRPr="00CC586F">
              <w:rPr>
                <w:rFonts w:ascii="Times New Roman" w:hAnsi="Times New Roman" w:cs="Times New Roman"/>
                <w:noProof/>
                <w:webHidden/>
                <w:sz w:val="22"/>
                <w:szCs w:val="22"/>
              </w:rPr>
              <w:fldChar w:fldCharType="end"/>
            </w:r>
          </w:hyperlink>
        </w:p>
        <w:p w14:paraId="00912D9C" w14:textId="7F27E55F" w:rsidR="00CC586F" w:rsidRPr="00CC586F" w:rsidRDefault="00CC586F">
          <w:pPr>
            <w:pStyle w:val="31"/>
            <w:rPr>
              <w:rFonts w:ascii="Times New Roman" w:eastAsiaTheme="minorEastAsia" w:hAnsi="Times New Roman" w:cs="Times New Roman"/>
              <w:noProof/>
              <w:sz w:val="22"/>
              <w:szCs w:val="22"/>
              <w:lang w:eastAsia="ru-RU"/>
            </w:rPr>
          </w:pPr>
          <w:hyperlink w:anchor="_Toc136946956" w:history="1">
            <w:r w:rsidRPr="00CC586F">
              <w:rPr>
                <w:rStyle w:val="af7"/>
                <w:rFonts w:ascii="Times New Roman" w:hAnsi="Times New Roman" w:cs="Times New Roman"/>
                <w:noProof/>
                <w:sz w:val="22"/>
                <w:szCs w:val="22"/>
              </w:rPr>
              <w:t>4.3.4 Технологические операции по контролю за поступлением флюида в процессе бурения</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_Toc136946956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191</w:t>
            </w:r>
            <w:r w:rsidRPr="00CC586F">
              <w:rPr>
                <w:rFonts w:ascii="Times New Roman" w:hAnsi="Times New Roman" w:cs="Times New Roman"/>
                <w:noProof/>
                <w:webHidden/>
                <w:sz w:val="22"/>
                <w:szCs w:val="22"/>
              </w:rPr>
              <w:fldChar w:fldCharType="end"/>
            </w:r>
          </w:hyperlink>
        </w:p>
        <w:p w14:paraId="5C8F7670" w14:textId="24393894" w:rsidR="00CC586F" w:rsidRPr="00CC586F" w:rsidRDefault="00CC586F">
          <w:pPr>
            <w:pStyle w:val="31"/>
            <w:rPr>
              <w:rFonts w:ascii="Times New Roman" w:eastAsiaTheme="minorEastAsia" w:hAnsi="Times New Roman" w:cs="Times New Roman"/>
              <w:noProof/>
              <w:sz w:val="22"/>
              <w:szCs w:val="22"/>
              <w:lang w:eastAsia="ru-RU"/>
            </w:rPr>
          </w:pPr>
          <w:hyperlink w:anchor="_Toc136946957" w:history="1">
            <w:r w:rsidRPr="00CC586F">
              <w:rPr>
                <w:rStyle w:val="af7"/>
                <w:rFonts w:ascii="Times New Roman" w:hAnsi="Times New Roman" w:cs="Times New Roman"/>
                <w:noProof/>
                <w:sz w:val="22"/>
                <w:szCs w:val="22"/>
              </w:rPr>
              <w:t>4.3.5 Мероприятия по предупреждению ГНВП при СПО</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_Toc136946957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192</w:t>
            </w:r>
            <w:r w:rsidRPr="00CC586F">
              <w:rPr>
                <w:rFonts w:ascii="Times New Roman" w:hAnsi="Times New Roman" w:cs="Times New Roman"/>
                <w:noProof/>
                <w:webHidden/>
                <w:sz w:val="22"/>
                <w:szCs w:val="22"/>
              </w:rPr>
              <w:fldChar w:fldCharType="end"/>
            </w:r>
          </w:hyperlink>
        </w:p>
        <w:p w14:paraId="06BF8C72" w14:textId="1C66E5F2" w:rsidR="00CC586F" w:rsidRPr="00CC586F" w:rsidRDefault="00CC586F">
          <w:pPr>
            <w:pStyle w:val="31"/>
            <w:rPr>
              <w:rFonts w:ascii="Times New Roman" w:eastAsiaTheme="minorEastAsia" w:hAnsi="Times New Roman" w:cs="Times New Roman"/>
              <w:noProof/>
              <w:sz w:val="22"/>
              <w:szCs w:val="22"/>
              <w:lang w:eastAsia="ru-RU"/>
            </w:rPr>
          </w:pPr>
          <w:hyperlink w:anchor="_Toc136946958" w:history="1">
            <w:r w:rsidRPr="00CC586F">
              <w:rPr>
                <w:rStyle w:val="af7"/>
                <w:rFonts w:ascii="Times New Roman" w:hAnsi="Times New Roman" w:cs="Times New Roman"/>
                <w:noProof/>
                <w:sz w:val="22"/>
                <w:szCs w:val="22"/>
              </w:rPr>
              <w:t>4.3.6 Мероприятия по предупреждению ГНВП и порядок работы по герметизации устья скважины при отсутствии бурильного инструмента в скважине и геофизических работах. Исследование и освоение скважины</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_Toc136946958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193</w:t>
            </w:r>
            <w:r w:rsidRPr="00CC586F">
              <w:rPr>
                <w:rFonts w:ascii="Times New Roman" w:hAnsi="Times New Roman" w:cs="Times New Roman"/>
                <w:noProof/>
                <w:webHidden/>
                <w:sz w:val="22"/>
                <w:szCs w:val="22"/>
              </w:rPr>
              <w:fldChar w:fldCharType="end"/>
            </w:r>
          </w:hyperlink>
        </w:p>
        <w:p w14:paraId="7D7BA39D" w14:textId="631C0B73" w:rsidR="00CC586F" w:rsidRPr="00CC586F" w:rsidRDefault="00CC586F">
          <w:pPr>
            <w:pStyle w:val="31"/>
            <w:rPr>
              <w:rFonts w:ascii="Times New Roman" w:eastAsiaTheme="minorEastAsia" w:hAnsi="Times New Roman" w:cs="Times New Roman"/>
              <w:noProof/>
              <w:sz w:val="22"/>
              <w:szCs w:val="22"/>
              <w:lang w:eastAsia="ru-RU"/>
            </w:rPr>
          </w:pPr>
          <w:hyperlink w:anchor="_Toc136946959" w:history="1">
            <w:r w:rsidRPr="00CC586F">
              <w:rPr>
                <w:rStyle w:val="af7"/>
                <w:rFonts w:ascii="Times New Roman" w:hAnsi="Times New Roman" w:cs="Times New Roman"/>
                <w:noProof/>
                <w:sz w:val="22"/>
                <w:szCs w:val="22"/>
              </w:rPr>
              <w:t>4.2.</w:t>
            </w:r>
            <w:r w:rsidRPr="00CC586F">
              <w:rPr>
                <w:rStyle w:val="af7"/>
                <w:rFonts w:ascii="Times New Roman" w:hAnsi="Times New Roman" w:cs="Times New Roman"/>
                <w:noProof/>
                <w:sz w:val="22"/>
                <w:szCs w:val="22"/>
                <w:lang w:val="kk-KZ"/>
              </w:rPr>
              <w:t>7</w:t>
            </w:r>
            <w:r w:rsidRPr="00CC586F">
              <w:rPr>
                <w:rStyle w:val="af7"/>
                <w:rFonts w:ascii="Times New Roman" w:hAnsi="Times New Roman" w:cs="Times New Roman"/>
                <w:noProof/>
                <w:sz w:val="22"/>
                <w:szCs w:val="22"/>
              </w:rPr>
              <w:t xml:space="preserve"> Мероприятия по защите людей и окружающей среды в процессе бурение, испытания и освоения скважины</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_Toc136946959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195</w:t>
            </w:r>
            <w:r w:rsidRPr="00CC586F">
              <w:rPr>
                <w:rFonts w:ascii="Times New Roman" w:hAnsi="Times New Roman" w:cs="Times New Roman"/>
                <w:noProof/>
                <w:webHidden/>
                <w:sz w:val="22"/>
                <w:szCs w:val="22"/>
              </w:rPr>
              <w:fldChar w:fldCharType="end"/>
            </w:r>
          </w:hyperlink>
        </w:p>
        <w:p w14:paraId="0B40B2B4" w14:textId="2A0B3844" w:rsidR="00CC586F" w:rsidRPr="00CC586F" w:rsidRDefault="00CC586F">
          <w:pPr>
            <w:pStyle w:val="31"/>
            <w:rPr>
              <w:rFonts w:ascii="Times New Roman" w:eastAsiaTheme="minorEastAsia" w:hAnsi="Times New Roman" w:cs="Times New Roman"/>
              <w:noProof/>
              <w:sz w:val="22"/>
              <w:szCs w:val="22"/>
              <w:lang w:eastAsia="ru-RU"/>
            </w:rPr>
          </w:pPr>
          <w:hyperlink w:anchor="_Toc136946960" w:history="1">
            <w:r w:rsidRPr="00CC586F">
              <w:rPr>
                <w:rStyle w:val="af7"/>
                <w:rFonts w:ascii="Times New Roman" w:hAnsi="Times New Roman" w:cs="Times New Roman"/>
                <w:noProof/>
                <w:sz w:val="22"/>
                <w:szCs w:val="22"/>
              </w:rPr>
              <w:t>4.3.8 Мероприятия по предупреждению износа обсадных колонн, периодичность и методы контроля их остаточной прочности</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_Toc136946960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198</w:t>
            </w:r>
            <w:r w:rsidRPr="00CC586F">
              <w:rPr>
                <w:rFonts w:ascii="Times New Roman" w:hAnsi="Times New Roman" w:cs="Times New Roman"/>
                <w:noProof/>
                <w:webHidden/>
                <w:sz w:val="22"/>
                <w:szCs w:val="22"/>
              </w:rPr>
              <w:fldChar w:fldCharType="end"/>
            </w:r>
          </w:hyperlink>
        </w:p>
        <w:p w14:paraId="4C144FD3" w14:textId="6DDEC5CD" w:rsidR="00CC586F" w:rsidRPr="00CC586F" w:rsidRDefault="00CC586F">
          <w:pPr>
            <w:pStyle w:val="31"/>
            <w:rPr>
              <w:rFonts w:ascii="Times New Roman" w:eastAsiaTheme="minorEastAsia" w:hAnsi="Times New Roman" w:cs="Times New Roman"/>
              <w:noProof/>
              <w:sz w:val="22"/>
              <w:szCs w:val="22"/>
              <w:lang w:eastAsia="ru-RU"/>
            </w:rPr>
          </w:pPr>
          <w:hyperlink w:anchor="_Toc136946961" w:history="1">
            <w:r w:rsidRPr="00CC586F">
              <w:rPr>
                <w:rStyle w:val="af7"/>
                <w:rFonts w:ascii="Times New Roman" w:hAnsi="Times New Roman" w:cs="Times New Roman"/>
                <w:noProof/>
                <w:sz w:val="22"/>
                <w:szCs w:val="22"/>
              </w:rPr>
              <w:t>4.3.9 Оснащение буровой средствами технологического контроля раннего обнаружения</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_Toc136946961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198</w:t>
            </w:r>
            <w:r w:rsidRPr="00CC586F">
              <w:rPr>
                <w:rFonts w:ascii="Times New Roman" w:hAnsi="Times New Roman" w:cs="Times New Roman"/>
                <w:noProof/>
                <w:webHidden/>
                <w:sz w:val="22"/>
                <w:szCs w:val="22"/>
              </w:rPr>
              <w:fldChar w:fldCharType="end"/>
            </w:r>
          </w:hyperlink>
        </w:p>
        <w:p w14:paraId="4247207A" w14:textId="295F9576" w:rsidR="00CC586F" w:rsidRPr="00CC586F" w:rsidRDefault="00CC586F">
          <w:pPr>
            <w:pStyle w:val="31"/>
            <w:rPr>
              <w:rFonts w:ascii="Times New Roman" w:eastAsiaTheme="minorEastAsia" w:hAnsi="Times New Roman" w:cs="Times New Roman"/>
              <w:noProof/>
              <w:sz w:val="22"/>
              <w:szCs w:val="22"/>
              <w:lang w:eastAsia="ru-RU"/>
            </w:rPr>
          </w:pPr>
          <w:hyperlink w:anchor="_Toc136946962" w:history="1">
            <w:r w:rsidRPr="00CC586F">
              <w:rPr>
                <w:rStyle w:val="af7"/>
                <w:rFonts w:ascii="Times New Roman" w:hAnsi="Times New Roman" w:cs="Times New Roman"/>
                <w:noProof/>
                <w:sz w:val="22"/>
                <w:szCs w:val="22"/>
              </w:rPr>
              <w:t>4.3.10 Организация контроля за производством работ на объектах работниками противофонтанной службы, обеспечение работников средствами связи, рабочими местами и оперативным транспортом</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_Toc136946962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199</w:t>
            </w:r>
            <w:r w:rsidRPr="00CC586F">
              <w:rPr>
                <w:rFonts w:ascii="Times New Roman" w:hAnsi="Times New Roman" w:cs="Times New Roman"/>
                <w:noProof/>
                <w:webHidden/>
                <w:sz w:val="22"/>
                <w:szCs w:val="22"/>
              </w:rPr>
              <w:fldChar w:fldCharType="end"/>
            </w:r>
          </w:hyperlink>
        </w:p>
        <w:p w14:paraId="3DB5C575" w14:textId="33D009B2" w:rsidR="00CC586F" w:rsidRPr="00CC586F" w:rsidRDefault="00CC586F">
          <w:pPr>
            <w:pStyle w:val="31"/>
            <w:rPr>
              <w:rFonts w:ascii="Times New Roman" w:eastAsiaTheme="minorEastAsia" w:hAnsi="Times New Roman" w:cs="Times New Roman"/>
              <w:noProof/>
              <w:sz w:val="22"/>
              <w:szCs w:val="22"/>
              <w:lang w:eastAsia="ru-RU"/>
            </w:rPr>
          </w:pPr>
          <w:hyperlink w:anchor="_Toc136946963" w:history="1">
            <w:r w:rsidRPr="00CC586F">
              <w:rPr>
                <w:rStyle w:val="af7"/>
                <w:rFonts w:ascii="Times New Roman" w:hAnsi="Times New Roman" w:cs="Times New Roman"/>
                <w:noProof/>
                <w:sz w:val="22"/>
                <w:szCs w:val="22"/>
              </w:rPr>
              <w:t>4.3.11 Методы и средства проветривания рабочих зон буровой</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_Toc136946963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199</w:t>
            </w:r>
            <w:r w:rsidRPr="00CC586F">
              <w:rPr>
                <w:rFonts w:ascii="Times New Roman" w:hAnsi="Times New Roman" w:cs="Times New Roman"/>
                <w:noProof/>
                <w:webHidden/>
                <w:sz w:val="22"/>
                <w:szCs w:val="22"/>
              </w:rPr>
              <w:fldChar w:fldCharType="end"/>
            </w:r>
          </w:hyperlink>
        </w:p>
        <w:p w14:paraId="0164EAE1" w14:textId="525345EC" w:rsidR="00CC586F" w:rsidRPr="00CC586F" w:rsidRDefault="00CC586F">
          <w:pPr>
            <w:pStyle w:val="31"/>
            <w:rPr>
              <w:rFonts w:ascii="Times New Roman" w:eastAsiaTheme="minorEastAsia" w:hAnsi="Times New Roman" w:cs="Times New Roman"/>
              <w:noProof/>
              <w:sz w:val="22"/>
              <w:szCs w:val="22"/>
              <w:lang w:eastAsia="ru-RU"/>
            </w:rPr>
          </w:pPr>
          <w:hyperlink w:anchor="_Toc136946964" w:history="1">
            <w:r w:rsidRPr="00CC586F">
              <w:rPr>
                <w:rStyle w:val="af7"/>
                <w:rFonts w:ascii="Times New Roman" w:hAnsi="Times New Roman" w:cs="Times New Roman"/>
                <w:noProof/>
                <w:sz w:val="22"/>
                <w:szCs w:val="22"/>
              </w:rPr>
              <w:t>4.3.12 Методы и средства проветривания рабочих зон буровой</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_Toc136946964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199</w:t>
            </w:r>
            <w:r w:rsidRPr="00CC586F">
              <w:rPr>
                <w:rFonts w:ascii="Times New Roman" w:hAnsi="Times New Roman" w:cs="Times New Roman"/>
                <w:noProof/>
                <w:webHidden/>
                <w:sz w:val="22"/>
                <w:szCs w:val="22"/>
              </w:rPr>
              <w:fldChar w:fldCharType="end"/>
            </w:r>
          </w:hyperlink>
        </w:p>
        <w:p w14:paraId="17937742" w14:textId="3DEC0C83" w:rsidR="00CC586F" w:rsidRPr="00CC586F" w:rsidRDefault="00CC586F">
          <w:pPr>
            <w:pStyle w:val="31"/>
            <w:rPr>
              <w:rFonts w:ascii="Times New Roman" w:eastAsiaTheme="minorEastAsia" w:hAnsi="Times New Roman" w:cs="Times New Roman"/>
              <w:noProof/>
              <w:sz w:val="22"/>
              <w:szCs w:val="22"/>
              <w:lang w:eastAsia="ru-RU"/>
            </w:rPr>
          </w:pPr>
          <w:hyperlink w:anchor="_Toc136946965" w:history="1">
            <w:r w:rsidRPr="00CC586F">
              <w:rPr>
                <w:rStyle w:val="af7"/>
                <w:rFonts w:ascii="Times New Roman" w:hAnsi="Times New Roman" w:cs="Times New Roman"/>
                <w:noProof/>
                <w:sz w:val="22"/>
                <w:szCs w:val="22"/>
              </w:rPr>
              <w:t>4.3.13 Мероприятия по предупреждению коррозии крепи скважины</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_Toc136946965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199</w:t>
            </w:r>
            <w:r w:rsidRPr="00CC586F">
              <w:rPr>
                <w:rFonts w:ascii="Times New Roman" w:hAnsi="Times New Roman" w:cs="Times New Roman"/>
                <w:noProof/>
                <w:webHidden/>
                <w:sz w:val="22"/>
                <w:szCs w:val="22"/>
              </w:rPr>
              <w:fldChar w:fldCharType="end"/>
            </w:r>
          </w:hyperlink>
        </w:p>
        <w:p w14:paraId="0F52D754" w14:textId="1ED64EB7" w:rsidR="00CC586F" w:rsidRPr="00CC586F" w:rsidRDefault="00CC586F">
          <w:pPr>
            <w:pStyle w:val="31"/>
            <w:rPr>
              <w:rFonts w:ascii="Times New Roman" w:eastAsiaTheme="minorEastAsia" w:hAnsi="Times New Roman" w:cs="Times New Roman"/>
              <w:noProof/>
              <w:sz w:val="22"/>
              <w:szCs w:val="22"/>
              <w:lang w:eastAsia="ru-RU"/>
            </w:rPr>
          </w:pPr>
          <w:hyperlink w:anchor="_Toc136946966" w:history="1">
            <w:r w:rsidRPr="00CC586F">
              <w:rPr>
                <w:rStyle w:val="af7"/>
                <w:rFonts w:ascii="Times New Roman" w:hAnsi="Times New Roman" w:cs="Times New Roman"/>
                <w:noProof/>
                <w:sz w:val="22"/>
                <w:szCs w:val="22"/>
              </w:rPr>
              <w:t>4.3.14 Оценка коррозионного риска обсадных труб, НКТ и оборудования скважины</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_Toc136946966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200</w:t>
            </w:r>
            <w:r w:rsidRPr="00CC586F">
              <w:rPr>
                <w:rFonts w:ascii="Times New Roman" w:hAnsi="Times New Roman" w:cs="Times New Roman"/>
                <w:noProof/>
                <w:webHidden/>
                <w:sz w:val="22"/>
                <w:szCs w:val="22"/>
              </w:rPr>
              <w:fldChar w:fldCharType="end"/>
            </w:r>
          </w:hyperlink>
        </w:p>
        <w:p w14:paraId="781B60E8" w14:textId="0D6EA739" w:rsidR="00CC586F" w:rsidRPr="00CC586F" w:rsidRDefault="00CC586F">
          <w:pPr>
            <w:pStyle w:val="22"/>
            <w:rPr>
              <w:rFonts w:eastAsiaTheme="minorEastAsia"/>
              <w:b w:val="0"/>
              <w:bCs w:val="0"/>
              <w:noProof/>
              <w:sz w:val="22"/>
              <w:szCs w:val="22"/>
              <w:lang w:eastAsia="ru-RU"/>
            </w:rPr>
          </w:pPr>
          <w:hyperlink w:anchor="_Toc136946967" w:history="1">
            <w:r w:rsidRPr="00CC586F">
              <w:rPr>
                <w:rStyle w:val="af7"/>
                <w:noProof/>
                <w:sz w:val="22"/>
                <w:szCs w:val="22"/>
              </w:rPr>
              <w:t>4.4 Прогноз возможных аварийных ситуаций. Мероприятия по их предотвращению и ликвидации. Инструкция по действиям персонала</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_Toc136946967 \h </w:instrText>
            </w:r>
            <w:r w:rsidRPr="00CC586F">
              <w:rPr>
                <w:noProof/>
                <w:webHidden/>
                <w:sz w:val="22"/>
                <w:szCs w:val="22"/>
              </w:rPr>
            </w:r>
            <w:r w:rsidRPr="00CC586F">
              <w:rPr>
                <w:noProof/>
                <w:webHidden/>
                <w:sz w:val="22"/>
                <w:szCs w:val="22"/>
              </w:rPr>
              <w:fldChar w:fldCharType="separate"/>
            </w:r>
            <w:r w:rsidR="000E091D">
              <w:rPr>
                <w:noProof/>
                <w:webHidden/>
                <w:sz w:val="22"/>
                <w:szCs w:val="22"/>
              </w:rPr>
              <w:t>204</w:t>
            </w:r>
            <w:r w:rsidRPr="00CC586F">
              <w:rPr>
                <w:noProof/>
                <w:webHidden/>
                <w:sz w:val="22"/>
                <w:szCs w:val="22"/>
              </w:rPr>
              <w:fldChar w:fldCharType="end"/>
            </w:r>
          </w:hyperlink>
        </w:p>
        <w:p w14:paraId="4D618CFE" w14:textId="6EDDE53C" w:rsidR="00CC586F" w:rsidRPr="00CC586F" w:rsidRDefault="00CC586F">
          <w:pPr>
            <w:pStyle w:val="22"/>
            <w:rPr>
              <w:rFonts w:eastAsiaTheme="minorEastAsia"/>
              <w:b w:val="0"/>
              <w:bCs w:val="0"/>
              <w:noProof/>
              <w:sz w:val="22"/>
              <w:szCs w:val="22"/>
              <w:lang w:eastAsia="ru-RU"/>
            </w:rPr>
          </w:pPr>
          <w:hyperlink w:anchor="_Toc136946968" w:history="1">
            <w:r w:rsidRPr="00CC586F">
              <w:rPr>
                <w:rStyle w:val="af7"/>
                <w:noProof/>
                <w:sz w:val="22"/>
                <w:szCs w:val="22"/>
              </w:rPr>
              <w:t>4.5 Оценка степени риска при строительстве скважины</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_Toc136946968 \h </w:instrText>
            </w:r>
            <w:r w:rsidRPr="00CC586F">
              <w:rPr>
                <w:noProof/>
                <w:webHidden/>
                <w:sz w:val="22"/>
                <w:szCs w:val="22"/>
              </w:rPr>
            </w:r>
            <w:r w:rsidRPr="00CC586F">
              <w:rPr>
                <w:noProof/>
                <w:webHidden/>
                <w:sz w:val="22"/>
                <w:szCs w:val="22"/>
              </w:rPr>
              <w:fldChar w:fldCharType="separate"/>
            </w:r>
            <w:r w:rsidR="000E091D">
              <w:rPr>
                <w:noProof/>
                <w:webHidden/>
                <w:sz w:val="22"/>
                <w:szCs w:val="22"/>
              </w:rPr>
              <w:t>212</w:t>
            </w:r>
            <w:r w:rsidRPr="00CC586F">
              <w:rPr>
                <w:noProof/>
                <w:webHidden/>
                <w:sz w:val="22"/>
                <w:szCs w:val="22"/>
              </w:rPr>
              <w:fldChar w:fldCharType="end"/>
            </w:r>
          </w:hyperlink>
        </w:p>
        <w:p w14:paraId="326AD34D" w14:textId="6E640C31" w:rsidR="00CC586F" w:rsidRPr="00CC586F" w:rsidRDefault="00CC586F">
          <w:pPr>
            <w:pStyle w:val="31"/>
            <w:rPr>
              <w:rFonts w:ascii="Times New Roman" w:eastAsiaTheme="minorEastAsia" w:hAnsi="Times New Roman" w:cs="Times New Roman"/>
              <w:noProof/>
              <w:sz w:val="22"/>
              <w:szCs w:val="22"/>
              <w:lang w:eastAsia="ru-RU"/>
            </w:rPr>
          </w:pPr>
          <w:hyperlink w:anchor="_Toc136946969" w:history="1">
            <w:r w:rsidRPr="00CC586F">
              <w:rPr>
                <w:rStyle w:val="af7"/>
                <w:rFonts w:ascii="Times New Roman" w:hAnsi="Times New Roman" w:cs="Times New Roman"/>
                <w:noProof/>
                <w:sz w:val="22"/>
                <w:szCs w:val="22"/>
              </w:rPr>
              <w:t>4.5.1 Анализ и оценка степени риска при строительстве скважины</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_Toc136946969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212</w:t>
            </w:r>
            <w:r w:rsidRPr="00CC586F">
              <w:rPr>
                <w:rFonts w:ascii="Times New Roman" w:hAnsi="Times New Roman" w:cs="Times New Roman"/>
                <w:noProof/>
                <w:webHidden/>
                <w:sz w:val="22"/>
                <w:szCs w:val="22"/>
              </w:rPr>
              <w:fldChar w:fldCharType="end"/>
            </w:r>
          </w:hyperlink>
        </w:p>
        <w:p w14:paraId="47390172" w14:textId="70E51EF9" w:rsidR="00CC586F" w:rsidRPr="00CC586F" w:rsidRDefault="00CC586F">
          <w:pPr>
            <w:pStyle w:val="31"/>
            <w:rPr>
              <w:rFonts w:ascii="Times New Roman" w:eastAsiaTheme="minorEastAsia" w:hAnsi="Times New Roman" w:cs="Times New Roman"/>
              <w:noProof/>
              <w:sz w:val="22"/>
              <w:szCs w:val="22"/>
              <w:lang w:eastAsia="ru-RU"/>
            </w:rPr>
          </w:pPr>
          <w:hyperlink w:anchor="_Toc136946970" w:history="1">
            <w:r w:rsidRPr="00CC586F">
              <w:rPr>
                <w:rStyle w:val="af7"/>
                <w:rFonts w:ascii="Times New Roman" w:hAnsi="Times New Roman" w:cs="Times New Roman"/>
                <w:noProof/>
                <w:sz w:val="22"/>
                <w:szCs w:val="22"/>
              </w:rPr>
              <w:t>4.5.1 Анализ и оценка степени риска при строительстве скважины</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_Toc136946970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212</w:t>
            </w:r>
            <w:r w:rsidRPr="00CC586F">
              <w:rPr>
                <w:rFonts w:ascii="Times New Roman" w:hAnsi="Times New Roman" w:cs="Times New Roman"/>
                <w:noProof/>
                <w:webHidden/>
                <w:sz w:val="22"/>
                <w:szCs w:val="22"/>
              </w:rPr>
              <w:fldChar w:fldCharType="end"/>
            </w:r>
          </w:hyperlink>
        </w:p>
        <w:p w14:paraId="70F94F66" w14:textId="1D051502" w:rsidR="00CC586F" w:rsidRPr="00CC586F" w:rsidRDefault="00CC586F">
          <w:pPr>
            <w:pStyle w:val="31"/>
            <w:rPr>
              <w:rFonts w:ascii="Times New Roman" w:eastAsiaTheme="minorEastAsia" w:hAnsi="Times New Roman" w:cs="Times New Roman"/>
              <w:noProof/>
              <w:sz w:val="22"/>
              <w:szCs w:val="22"/>
              <w:lang w:eastAsia="ru-RU"/>
            </w:rPr>
          </w:pPr>
          <w:hyperlink w:anchor="_Toc136946971" w:history="1">
            <w:r w:rsidRPr="00CC586F">
              <w:rPr>
                <w:rStyle w:val="af7"/>
                <w:rFonts w:ascii="Times New Roman" w:hAnsi="Times New Roman" w:cs="Times New Roman"/>
                <w:noProof/>
                <w:sz w:val="22"/>
                <w:szCs w:val="22"/>
              </w:rPr>
              <w:t>4.5.2 Анализ видов и последствий отказов</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_Toc136946971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213</w:t>
            </w:r>
            <w:r w:rsidRPr="00CC586F">
              <w:rPr>
                <w:rFonts w:ascii="Times New Roman" w:hAnsi="Times New Roman" w:cs="Times New Roman"/>
                <w:noProof/>
                <w:webHidden/>
                <w:sz w:val="22"/>
                <w:szCs w:val="22"/>
              </w:rPr>
              <w:fldChar w:fldCharType="end"/>
            </w:r>
          </w:hyperlink>
        </w:p>
        <w:p w14:paraId="2767E5DB" w14:textId="155F8A9F" w:rsidR="00CC586F" w:rsidRPr="00CC586F" w:rsidRDefault="00CC586F">
          <w:pPr>
            <w:pStyle w:val="31"/>
            <w:rPr>
              <w:rFonts w:ascii="Times New Roman" w:eastAsiaTheme="minorEastAsia" w:hAnsi="Times New Roman" w:cs="Times New Roman"/>
              <w:noProof/>
              <w:sz w:val="22"/>
              <w:szCs w:val="22"/>
              <w:lang w:eastAsia="ru-RU"/>
            </w:rPr>
          </w:pPr>
          <w:hyperlink w:anchor="_Toc136946972" w:history="1">
            <w:r w:rsidRPr="00CC586F">
              <w:rPr>
                <w:rStyle w:val="af7"/>
                <w:rFonts w:ascii="Times New Roman" w:hAnsi="Times New Roman" w:cs="Times New Roman"/>
                <w:noProof/>
                <w:sz w:val="22"/>
                <w:szCs w:val="22"/>
              </w:rPr>
              <w:t>4.5.3 Определение степени риска строительства скважины</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_Toc136946972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217</w:t>
            </w:r>
            <w:r w:rsidRPr="00CC586F">
              <w:rPr>
                <w:rFonts w:ascii="Times New Roman" w:hAnsi="Times New Roman" w:cs="Times New Roman"/>
                <w:noProof/>
                <w:webHidden/>
                <w:sz w:val="22"/>
                <w:szCs w:val="22"/>
              </w:rPr>
              <w:fldChar w:fldCharType="end"/>
            </w:r>
          </w:hyperlink>
        </w:p>
        <w:p w14:paraId="57E9C851" w14:textId="2A41BB39" w:rsidR="00CC586F" w:rsidRPr="00CC586F" w:rsidRDefault="00CC586F">
          <w:pPr>
            <w:pStyle w:val="31"/>
            <w:rPr>
              <w:rFonts w:ascii="Times New Roman" w:eastAsiaTheme="minorEastAsia" w:hAnsi="Times New Roman" w:cs="Times New Roman"/>
              <w:noProof/>
              <w:sz w:val="22"/>
              <w:szCs w:val="22"/>
              <w:lang w:eastAsia="ru-RU"/>
            </w:rPr>
          </w:pPr>
          <w:hyperlink w:anchor="_Toc136946973" w:history="1">
            <w:r w:rsidRPr="00CC586F">
              <w:rPr>
                <w:rStyle w:val="af7"/>
                <w:rFonts w:ascii="Times New Roman" w:hAnsi="Times New Roman" w:cs="Times New Roman"/>
                <w:noProof/>
                <w:sz w:val="22"/>
                <w:szCs w:val="22"/>
              </w:rPr>
              <w:t xml:space="preserve">4.5.4 </w:t>
            </w:r>
            <w:r w:rsidRPr="00CC586F">
              <w:rPr>
                <w:rStyle w:val="af7"/>
                <w:rFonts w:ascii="Times New Roman" w:hAnsi="Times New Roman" w:cs="Times New Roman"/>
                <w:noProof/>
                <w:snapToGrid w:val="0"/>
                <w:sz w:val="22"/>
                <w:szCs w:val="22"/>
              </w:rPr>
              <w:t>Идентификация опасностей</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_Toc136946973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218</w:t>
            </w:r>
            <w:r w:rsidRPr="00CC586F">
              <w:rPr>
                <w:rFonts w:ascii="Times New Roman" w:hAnsi="Times New Roman" w:cs="Times New Roman"/>
                <w:noProof/>
                <w:webHidden/>
                <w:sz w:val="22"/>
                <w:szCs w:val="22"/>
              </w:rPr>
              <w:fldChar w:fldCharType="end"/>
            </w:r>
          </w:hyperlink>
        </w:p>
        <w:p w14:paraId="3EB6A963" w14:textId="5473412F" w:rsidR="00CC586F" w:rsidRPr="00CC586F" w:rsidRDefault="00CC586F">
          <w:pPr>
            <w:pStyle w:val="22"/>
            <w:rPr>
              <w:rFonts w:eastAsiaTheme="minorEastAsia"/>
              <w:b w:val="0"/>
              <w:bCs w:val="0"/>
              <w:noProof/>
              <w:sz w:val="22"/>
              <w:szCs w:val="22"/>
              <w:lang w:eastAsia="ru-RU"/>
            </w:rPr>
          </w:pPr>
          <w:hyperlink w:anchor="_Toc136946974" w:history="1">
            <w:r w:rsidRPr="00CC586F">
              <w:rPr>
                <w:rStyle w:val="af7"/>
                <w:noProof/>
                <w:sz w:val="22"/>
                <w:szCs w:val="22"/>
              </w:rPr>
              <w:t>4.6 Охрана недр</w:t>
            </w:r>
            <w:r w:rsidRPr="00CC586F">
              <w:rPr>
                <w:noProof/>
                <w:webHidden/>
                <w:sz w:val="22"/>
                <w:szCs w:val="22"/>
              </w:rPr>
              <w:tab/>
            </w:r>
            <w:r w:rsidRPr="00CC586F">
              <w:rPr>
                <w:noProof/>
                <w:webHidden/>
                <w:sz w:val="22"/>
                <w:szCs w:val="22"/>
              </w:rPr>
              <w:fldChar w:fldCharType="begin"/>
            </w:r>
            <w:r w:rsidRPr="00CC586F">
              <w:rPr>
                <w:noProof/>
                <w:webHidden/>
                <w:sz w:val="22"/>
                <w:szCs w:val="22"/>
              </w:rPr>
              <w:instrText xml:space="preserve"> PAGEREF _Toc136946974 \h </w:instrText>
            </w:r>
            <w:r w:rsidRPr="00CC586F">
              <w:rPr>
                <w:noProof/>
                <w:webHidden/>
                <w:sz w:val="22"/>
                <w:szCs w:val="22"/>
              </w:rPr>
            </w:r>
            <w:r w:rsidRPr="00CC586F">
              <w:rPr>
                <w:noProof/>
                <w:webHidden/>
                <w:sz w:val="22"/>
                <w:szCs w:val="22"/>
              </w:rPr>
              <w:fldChar w:fldCharType="separate"/>
            </w:r>
            <w:r w:rsidR="000E091D">
              <w:rPr>
                <w:noProof/>
                <w:webHidden/>
                <w:sz w:val="22"/>
                <w:szCs w:val="22"/>
              </w:rPr>
              <w:t>221</w:t>
            </w:r>
            <w:r w:rsidRPr="00CC586F">
              <w:rPr>
                <w:noProof/>
                <w:webHidden/>
                <w:sz w:val="22"/>
                <w:szCs w:val="22"/>
              </w:rPr>
              <w:fldChar w:fldCharType="end"/>
            </w:r>
          </w:hyperlink>
        </w:p>
        <w:p w14:paraId="008D0C44" w14:textId="4935A5C2" w:rsidR="00CC586F" w:rsidRPr="00CC586F" w:rsidRDefault="00CC586F">
          <w:pPr>
            <w:pStyle w:val="31"/>
            <w:rPr>
              <w:rFonts w:ascii="Times New Roman" w:eastAsiaTheme="minorEastAsia" w:hAnsi="Times New Roman" w:cs="Times New Roman"/>
              <w:noProof/>
              <w:sz w:val="22"/>
              <w:szCs w:val="22"/>
              <w:lang w:eastAsia="ru-RU"/>
            </w:rPr>
          </w:pPr>
          <w:hyperlink w:anchor="_Toc136946975" w:history="1">
            <w:r w:rsidRPr="00CC586F">
              <w:rPr>
                <w:rStyle w:val="af7"/>
                <w:rFonts w:ascii="Times New Roman" w:hAnsi="Times New Roman" w:cs="Times New Roman"/>
                <w:noProof/>
                <w:sz w:val="22"/>
                <w:szCs w:val="22"/>
              </w:rPr>
              <w:t xml:space="preserve">4.6.1 </w:t>
            </w:r>
            <w:r w:rsidRPr="00CC586F">
              <w:rPr>
                <w:rStyle w:val="af7"/>
                <w:rFonts w:ascii="Times New Roman" w:hAnsi="Times New Roman" w:cs="Times New Roman"/>
                <w:noProof/>
                <w:snapToGrid w:val="0"/>
                <w:sz w:val="22"/>
                <w:szCs w:val="22"/>
              </w:rPr>
              <w:t>Общая задача охраны недр в период поисковых работ на площади</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_Toc136946975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221</w:t>
            </w:r>
            <w:r w:rsidRPr="00CC586F">
              <w:rPr>
                <w:rFonts w:ascii="Times New Roman" w:hAnsi="Times New Roman" w:cs="Times New Roman"/>
                <w:noProof/>
                <w:webHidden/>
                <w:sz w:val="22"/>
                <w:szCs w:val="22"/>
              </w:rPr>
              <w:fldChar w:fldCharType="end"/>
            </w:r>
          </w:hyperlink>
        </w:p>
        <w:p w14:paraId="3E1C4340" w14:textId="6381DBA3" w:rsidR="00CC586F" w:rsidRPr="00CC586F" w:rsidRDefault="00CC586F">
          <w:pPr>
            <w:pStyle w:val="31"/>
            <w:rPr>
              <w:rFonts w:ascii="Times New Roman" w:eastAsiaTheme="minorEastAsia" w:hAnsi="Times New Roman" w:cs="Times New Roman"/>
              <w:noProof/>
              <w:sz w:val="22"/>
              <w:szCs w:val="22"/>
              <w:lang w:eastAsia="ru-RU"/>
            </w:rPr>
          </w:pPr>
          <w:hyperlink w:anchor="_Toc136946976" w:history="1">
            <w:r w:rsidRPr="00CC586F">
              <w:rPr>
                <w:rStyle w:val="af7"/>
                <w:rFonts w:ascii="Times New Roman" w:hAnsi="Times New Roman" w:cs="Times New Roman"/>
                <w:noProof/>
                <w:sz w:val="22"/>
                <w:szCs w:val="22"/>
              </w:rPr>
              <w:t xml:space="preserve">4.6.2 </w:t>
            </w:r>
            <w:r w:rsidRPr="00CC586F">
              <w:rPr>
                <w:rStyle w:val="af7"/>
                <w:rFonts w:ascii="Times New Roman" w:hAnsi="Times New Roman" w:cs="Times New Roman"/>
                <w:noProof/>
                <w:snapToGrid w:val="0"/>
                <w:sz w:val="22"/>
                <w:szCs w:val="22"/>
              </w:rPr>
              <w:t>Охрана недр в процессе разбуривание площади</w:t>
            </w:r>
            <w:r w:rsidRPr="00CC586F">
              <w:rPr>
                <w:rFonts w:ascii="Times New Roman" w:hAnsi="Times New Roman" w:cs="Times New Roman"/>
                <w:noProof/>
                <w:webHidden/>
                <w:sz w:val="22"/>
                <w:szCs w:val="22"/>
              </w:rPr>
              <w:tab/>
            </w:r>
            <w:r w:rsidRPr="00CC586F">
              <w:rPr>
                <w:rFonts w:ascii="Times New Roman" w:hAnsi="Times New Roman" w:cs="Times New Roman"/>
                <w:noProof/>
                <w:webHidden/>
                <w:sz w:val="22"/>
                <w:szCs w:val="22"/>
              </w:rPr>
              <w:fldChar w:fldCharType="begin"/>
            </w:r>
            <w:r w:rsidRPr="00CC586F">
              <w:rPr>
                <w:rFonts w:ascii="Times New Roman" w:hAnsi="Times New Roman" w:cs="Times New Roman"/>
                <w:noProof/>
                <w:webHidden/>
                <w:sz w:val="22"/>
                <w:szCs w:val="22"/>
              </w:rPr>
              <w:instrText xml:space="preserve"> PAGEREF _Toc136946976 \h </w:instrText>
            </w:r>
            <w:r w:rsidRPr="00CC586F">
              <w:rPr>
                <w:rFonts w:ascii="Times New Roman" w:hAnsi="Times New Roman" w:cs="Times New Roman"/>
                <w:noProof/>
                <w:webHidden/>
                <w:sz w:val="22"/>
                <w:szCs w:val="22"/>
              </w:rPr>
            </w:r>
            <w:r w:rsidRPr="00CC586F">
              <w:rPr>
                <w:rFonts w:ascii="Times New Roman" w:hAnsi="Times New Roman" w:cs="Times New Roman"/>
                <w:noProof/>
                <w:webHidden/>
                <w:sz w:val="22"/>
                <w:szCs w:val="22"/>
              </w:rPr>
              <w:fldChar w:fldCharType="separate"/>
            </w:r>
            <w:r w:rsidR="000E091D">
              <w:rPr>
                <w:rFonts w:ascii="Times New Roman" w:hAnsi="Times New Roman" w:cs="Times New Roman"/>
                <w:noProof/>
                <w:webHidden/>
                <w:sz w:val="22"/>
                <w:szCs w:val="22"/>
              </w:rPr>
              <w:t>222</w:t>
            </w:r>
            <w:r w:rsidRPr="00CC586F">
              <w:rPr>
                <w:rFonts w:ascii="Times New Roman" w:hAnsi="Times New Roman" w:cs="Times New Roman"/>
                <w:noProof/>
                <w:webHidden/>
                <w:sz w:val="22"/>
                <w:szCs w:val="22"/>
              </w:rPr>
              <w:fldChar w:fldCharType="end"/>
            </w:r>
          </w:hyperlink>
        </w:p>
        <w:p w14:paraId="5D4CD115" w14:textId="6A39CA08" w:rsidR="00CC586F" w:rsidRPr="00CC586F" w:rsidRDefault="00CC586F" w:rsidP="005B1A3F">
          <w:pPr>
            <w:pStyle w:val="12"/>
            <w:rPr>
              <w:rFonts w:eastAsiaTheme="minorEastAsia"/>
            </w:rPr>
          </w:pPr>
          <w:hyperlink w:anchor="_Toc136946977" w:history="1">
            <w:r w:rsidRPr="00CC586F">
              <w:rPr>
                <w:rStyle w:val="af7"/>
                <w:sz w:val="22"/>
                <w:szCs w:val="22"/>
              </w:rPr>
              <w:t>ГЛАВА 5. РАБОЧАЯ ДОКУМЕНТАЦИЯ. ПРИЛОЖЕНИЯ</w:t>
            </w:r>
            <w:r w:rsidRPr="00CC586F">
              <w:rPr>
                <w:webHidden/>
              </w:rPr>
              <w:tab/>
            </w:r>
            <w:r w:rsidRPr="00CC586F">
              <w:rPr>
                <w:webHidden/>
              </w:rPr>
              <w:fldChar w:fldCharType="begin"/>
            </w:r>
            <w:r w:rsidRPr="00CC586F">
              <w:rPr>
                <w:webHidden/>
              </w:rPr>
              <w:instrText xml:space="preserve"> PAGEREF _Toc136946977 \h </w:instrText>
            </w:r>
            <w:r w:rsidRPr="00CC586F">
              <w:rPr>
                <w:webHidden/>
              </w:rPr>
            </w:r>
            <w:r w:rsidRPr="00CC586F">
              <w:rPr>
                <w:webHidden/>
              </w:rPr>
              <w:fldChar w:fldCharType="separate"/>
            </w:r>
            <w:r w:rsidR="000E091D">
              <w:rPr>
                <w:webHidden/>
              </w:rPr>
              <w:t>232</w:t>
            </w:r>
            <w:r w:rsidRPr="00CC586F">
              <w:rPr>
                <w:webHidden/>
              </w:rPr>
              <w:fldChar w:fldCharType="end"/>
            </w:r>
          </w:hyperlink>
        </w:p>
        <w:p w14:paraId="44F46DA6" w14:textId="3C864587" w:rsidR="00B72778" w:rsidRPr="00CC586F" w:rsidRDefault="00B72778" w:rsidP="00B72778">
          <w:pPr>
            <w:spacing w:after="0" w:line="240" w:lineRule="auto"/>
            <w:rPr>
              <w:rFonts w:ascii="Times New Roman" w:hAnsi="Times New Roman" w:cs="Times New Roman"/>
            </w:rPr>
          </w:pPr>
          <w:r w:rsidRPr="00CC586F">
            <w:rPr>
              <w:rFonts w:ascii="Times New Roman" w:hAnsi="Times New Roman" w:cs="Times New Roman"/>
              <w:b/>
              <w:bCs/>
            </w:rPr>
            <w:fldChar w:fldCharType="end"/>
          </w:r>
        </w:p>
      </w:sdtContent>
    </w:sdt>
    <w:p w14:paraId="1184AC80" w14:textId="77777777" w:rsidR="00435FDE" w:rsidRPr="00CC586F" w:rsidRDefault="00435FDE" w:rsidP="00350F13">
      <w:pPr>
        <w:spacing w:after="0" w:line="240" w:lineRule="auto"/>
        <w:jc w:val="center"/>
        <w:rPr>
          <w:rFonts w:ascii="Times New Roman" w:hAnsi="Times New Roman" w:cs="Times New Roman"/>
          <w:b/>
          <w:u w:val="single"/>
        </w:rPr>
      </w:pPr>
    </w:p>
    <w:p w14:paraId="3C58866A" w14:textId="32B573C0" w:rsidR="00CD1DCF" w:rsidRPr="00CC586F" w:rsidRDefault="00DD51E9" w:rsidP="00350F13">
      <w:pPr>
        <w:spacing w:after="0" w:line="240" w:lineRule="auto"/>
        <w:jc w:val="center"/>
        <w:rPr>
          <w:rFonts w:ascii="Times New Roman" w:hAnsi="Times New Roman" w:cs="Times New Roman"/>
          <w:b/>
          <w:u w:val="single"/>
        </w:rPr>
      </w:pPr>
      <w:r w:rsidRPr="00CC586F">
        <w:rPr>
          <w:rFonts w:ascii="Times New Roman" w:hAnsi="Times New Roman" w:cs="Times New Roman"/>
          <w:b/>
          <w:u w:val="single"/>
        </w:rPr>
        <w:t>СПИСОК ТАБЛИЦ:</w:t>
      </w:r>
    </w:p>
    <w:p w14:paraId="799A7BBD" w14:textId="122A8C17" w:rsidR="003E43B5" w:rsidRDefault="005B0F34">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sidRPr="0061410E">
        <w:rPr>
          <w:rFonts w:cs="Times New Roman"/>
          <w:b/>
          <w:bCs w:val="0"/>
          <w:sz w:val="22"/>
          <w:szCs w:val="22"/>
          <w:u w:val="single"/>
        </w:rPr>
        <w:fldChar w:fldCharType="begin"/>
      </w:r>
      <w:r w:rsidRPr="0061410E">
        <w:rPr>
          <w:rFonts w:cs="Times New Roman"/>
          <w:b/>
          <w:bCs w:val="0"/>
          <w:sz w:val="22"/>
          <w:szCs w:val="22"/>
          <w:u w:val="single"/>
        </w:rPr>
        <w:instrText xml:space="preserve"> TOC \t "Таблицы для расчет" \c </w:instrText>
      </w:r>
      <w:r w:rsidRPr="0061410E">
        <w:rPr>
          <w:rFonts w:cs="Times New Roman"/>
          <w:b/>
          <w:bCs w:val="0"/>
          <w:sz w:val="22"/>
          <w:szCs w:val="22"/>
          <w:u w:val="single"/>
        </w:rPr>
        <w:fldChar w:fldCharType="separate"/>
      </w:r>
      <w:r w:rsidR="003E43B5">
        <w:rPr>
          <w:noProof/>
        </w:rPr>
        <w:t>Таблица 1.1 - Основные проектные данные</w:t>
      </w:r>
      <w:r w:rsidR="003E43B5">
        <w:rPr>
          <w:noProof/>
        </w:rPr>
        <w:tab/>
      </w:r>
      <w:r w:rsidR="003E43B5">
        <w:rPr>
          <w:noProof/>
        </w:rPr>
        <w:fldChar w:fldCharType="begin"/>
      </w:r>
      <w:r w:rsidR="003E43B5">
        <w:rPr>
          <w:noProof/>
        </w:rPr>
        <w:instrText xml:space="preserve"> PAGEREF _Toc200982969 \h </w:instrText>
      </w:r>
      <w:r w:rsidR="003E43B5">
        <w:rPr>
          <w:noProof/>
        </w:rPr>
      </w:r>
      <w:r w:rsidR="003E43B5">
        <w:rPr>
          <w:noProof/>
        </w:rPr>
        <w:fldChar w:fldCharType="separate"/>
      </w:r>
      <w:r w:rsidR="000E091D">
        <w:rPr>
          <w:noProof/>
        </w:rPr>
        <w:t>17</w:t>
      </w:r>
      <w:r w:rsidR="003E43B5">
        <w:rPr>
          <w:noProof/>
        </w:rPr>
        <w:fldChar w:fldCharType="end"/>
      </w:r>
    </w:p>
    <w:p w14:paraId="368A06A9" w14:textId="761B3C3F"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1.2 - Общие сведения о конструкции скважины</w:t>
      </w:r>
      <w:r>
        <w:rPr>
          <w:noProof/>
        </w:rPr>
        <w:tab/>
      </w:r>
      <w:r>
        <w:rPr>
          <w:noProof/>
        </w:rPr>
        <w:fldChar w:fldCharType="begin"/>
      </w:r>
      <w:r>
        <w:rPr>
          <w:noProof/>
        </w:rPr>
        <w:instrText xml:space="preserve"> PAGEREF _Toc200982970 \h </w:instrText>
      </w:r>
      <w:r>
        <w:rPr>
          <w:noProof/>
        </w:rPr>
      </w:r>
      <w:r>
        <w:rPr>
          <w:noProof/>
        </w:rPr>
        <w:fldChar w:fldCharType="separate"/>
      </w:r>
      <w:r w:rsidR="000E091D">
        <w:rPr>
          <w:noProof/>
        </w:rPr>
        <w:t>18</w:t>
      </w:r>
      <w:r>
        <w:rPr>
          <w:noProof/>
        </w:rPr>
        <w:fldChar w:fldCharType="end"/>
      </w:r>
    </w:p>
    <w:p w14:paraId="682E44C1" w14:textId="609A5950"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1.3 - Дополнительные сведения для составления сметы</w:t>
      </w:r>
      <w:r>
        <w:rPr>
          <w:noProof/>
        </w:rPr>
        <w:tab/>
      </w:r>
      <w:r>
        <w:rPr>
          <w:noProof/>
        </w:rPr>
        <w:fldChar w:fldCharType="begin"/>
      </w:r>
      <w:r>
        <w:rPr>
          <w:noProof/>
        </w:rPr>
        <w:instrText xml:space="preserve"> PAGEREF _Toc200982971 \h </w:instrText>
      </w:r>
      <w:r>
        <w:rPr>
          <w:noProof/>
        </w:rPr>
      </w:r>
      <w:r>
        <w:rPr>
          <w:noProof/>
        </w:rPr>
        <w:fldChar w:fldCharType="separate"/>
      </w:r>
      <w:r w:rsidR="000E091D">
        <w:rPr>
          <w:noProof/>
        </w:rPr>
        <w:t>16</w:t>
      </w:r>
      <w:r>
        <w:rPr>
          <w:noProof/>
        </w:rPr>
        <w:fldChar w:fldCharType="end"/>
      </w:r>
    </w:p>
    <w:p w14:paraId="52108544" w14:textId="57FAA1C9"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1.4 - Дополнительные сведения по утилизации отходов бурения</w:t>
      </w:r>
      <w:r>
        <w:rPr>
          <w:noProof/>
        </w:rPr>
        <w:tab/>
      </w:r>
      <w:r>
        <w:rPr>
          <w:noProof/>
        </w:rPr>
        <w:fldChar w:fldCharType="begin"/>
      </w:r>
      <w:r>
        <w:rPr>
          <w:noProof/>
        </w:rPr>
        <w:instrText xml:space="preserve"> PAGEREF _Toc200982972 \h </w:instrText>
      </w:r>
      <w:r>
        <w:rPr>
          <w:noProof/>
        </w:rPr>
      </w:r>
      <w:r>
        <w:rPr>
          <w:noProof/>
        </w:rPr>
        <w:fldChar w:fldCharType="separate"/>
      </w:r>
      <w:r w:rsidR="000E091D">
        <w:rPr>
          <w:noProof/>
        </w:rPr>
        <w:t>16</w:t>
      </w:r>
      <w:r>
        <w:rPr>
          <w:noProof/>
        </w:rPr>
        <w:fldChar w:fldCharType="end"/>
      </w:r>
    </w:p>
    <w:p w14:paraId="5ED563C8" w14:textId="18479330"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2.1-Список документов, которые являются основанием для проектирования</w:t>
      </w:r>
      <w:r>
        <w:rPr>
          <w:noProof/>
        </w:rPr>
        <w:tab/>
      </w:r>
      <w:r>
        <w:rPr>
          <w:noProof/>
        </w:rPr>
        <w:fldChar w:fldCharType="begin"/>
      </w:r>
      <w:r>
        <w:rPr>
          <w:noProof/>
        </w:rPr>
        <w:instrText xml:space="preserve"> PAGEREF _Toc200982973 \h </w:instrText>
      </w:r>
      <w:r>
        <w:rPr>
          <w:noProof/>
        </w:rPr>
      </w:r>
      <w:r>
        <w:rPr>
          <w:noProof/>
        </w:rPr>
        <w:fldChar w:fldCharType="separate"/>
      </w:r>
      <w:r w:rsidR="000E091D">
        <w:rPr>
          <w:noProof/>
        </w:rPr>
        <w:t>17</w:t>
      </w:r>
      <w:r>
        <w:rPr>
          <w:noProof/>
        </w:rPr>
        <w:fldChar w:fldCharType="end"/>
      </w:r>
    </w:p>
    <w:p w14:paraId="3B61E6F1" w14:textId="7D1D1D98"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3.1 - Сведения о районе буровых работ</w:t>
      </w:r>
      <w:r>
        <w:rPr>
          <w:noProof/>
        </w:rPr>
        <w:tab/>
      </w:r>
      <w:r>
        <w:rPr>
          <w:noProof/>
        </w:rPr>
        <w:fldChar w:fldCharType="begin"/>
      </w:r>
      <w:r>
        <w:rPr>
          <w:noProof/>
        </w:rPr>
        <w:instrText xml:space="preserve"> PAGEREF _Toc200982974 \h </w:instrText>
      </w:r>
      <w:r>
        <w:rPr>
          <w:noProof/>
        </w:rPr>
      </w:r>
      <w:r>
        <w:rPr>
          <w:noProof/>
        </w:rPr>
        <w:fldChar w:fldCharType="separate"/>
      </w:r>
      <w:r w:rsidR="000E091D">
        <w:rPr>
          <w:noProof/>
        </w:rPr>
        <w:t>18</w:t>
      </w:r>
      <w:r>
        <w:rPr>
          <w:noProof/>
        </w:rPr>
        <w:fldChar w:fldCharType="end"/>
      </w:r>
    </w:p>
    <w:p w14:paraId="35E58BFC" w14:textId="2404EFBF"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3.2 - Сведения о площадке строительства буровой</w:t>
      </w:r>
      <w:r>
        <w:rPr>
          <w:noProof/>
        </w:rPr>
        <w:tab/>
      </w:r>
      <w:r>
        <w:rPr>
          <w:noProof/>
        </w:rPr>
        <w:fldChar w:fldCharType="begin"/>
      </w:r>
      <w:r>
        <w:rPr>
          <w:noProof/>
        </w:rPr>
        <w:instrText xml:space="preserve"> PAGEREF _Toc200982975 \h </w:instrText>
      </w:r>
      <w:r>
        <w:rPr>
          <w:noProof/>
        </w:rPr>
      </w:r>
      <w:r>
        <w:rPr>
          <w:noProof/>
        </w:rPr>
        <w:fldChar w:fldCharType="separate"/>
      </w:r>
      <w:r w:rsidR="000E091D">
        <w:rPr>
          <w:noProof/>
        </w:rPr>
        <w:t>18</w:t>
      </w:r>
      <w:r>
        <w:rPr>
          <w:noProof/>
        </w:rPr>
        <w:fldChar w:fldCharType="end"/>
      </w:r>
    </w:p>
    <w:p w14:paraId="4238139F" w14:textId="58CEFF89"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3.3 - Размеры отводимых во временное пользование земельных участков</w:t>
      </w:r>
      <w:r>
        <w:rPr>
          <w:noProof/>
        </w:rPr>
        <w:tab/>
      </w:r>
      <w:r>
        <w:rPr>
          <w:noProof/>
        </w:rPr>
        <w:fldChar w:fldCharType="begin"/>
      </w:r>
      <w:r>
        <w:rPr>
          <w:noProof/>
        </w:rPr>
        <w:instrText xml:space="preserve"> PAGEREF _Toc200982976 \h </w:instrText>
      </w:r>
      <w:r>
        <w:rPr>
          <w:noProof/>
        </w:rPr>
      </w:r>
      <w:r>
        <w:rPr>
          <w:noProof/>
        </w:rPr>
        <w:fldChar w:fldCharType="separate"/>
      </w:r>
      <w:r w:rsidR="000E091D">
        <w:rPr>
          <w:noProof/>
        </w:rPr>
        <w:t>19</w:t>
      </w:r>
      <w:r>
        <w:rPr>
          <w:noProof/>
        </w:rPr>
        <w:fldChar w:fldCharType="end"/>
      </w:r>
    </w:p>
    <w:p w14:paraId="7C5582C4" w14:textId="3759F305"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3.4 - Источники и характеристики водоснабжения, энергоснабжения, связи и стройматериалов</w:t>
      </w:r>
      <w:r>
        <w:rPr>
          <w:noProof/>
        </w:rPr>
        <w:tab/>
      </w:r>
      <w:r>
        <w:rPr>
          <w:noProof/>
        </w:rPr>
        <w:fldChar w:fldCharType="begin"/>
      </w:r>
      <w:r>
        <w:rPr>
          <w:noProof/>
        </w:rPr>
        <w:instrText xml:space="preserve"> PAGEREF _Toc200982977 \h </w:instrText>
      </w:r>
      <w:r>
        <w:rPr>
          <w:noProof/>
        </w:rPr>
      </w:r>
      <w:r>
        <w:rPr>
          <w:noProof/>
        </w:rPr>
        <w:fldChar w:fldCharType="separate"/>
      </w:r>
      <w:r w:rsidR="000E091D">
        <w:rPr>
          <w:noProof/>
        </w:rPr>
        <w:t>19</w:t>
      </w:r>
      <w:r>
        <w:rPr>
          <w:noProof/>
        </w:rPr>
        <w:fldChar w:fldCharType="end"/>
      </w:r>
    </w:p>
    <w:p w14:paraId="77868865" w14:textId="1C0A7EC7"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3.5 - Сведения о подъездных путях</w:t>
      </w:r>
      <w:r>
        <w:rPr>
          <w:noProof/>
        </w:rPr>
        <w:tab/>
      </w:r>
      <w:r>
        <w:rPr>
          <w:noProof/>
        </w:rPr>
        <w:fldChar w:fldCharType="begin"/>
      </w:r>
      <w:r>
        <w:rPr>
          <w:noProof/>
        </w:rPr>
        <w:instrText xml:space="preserve"> PAGEREF _Toc200982978 \h </w:instrText>
      </w:r>
      <w:r>
        <w:rPr>
          <w:noProof/>
        </w:rPr>
      </w:r>
      <w:r>
        <w:rPr>
          <w:noProof/>
        </w:rPr>
        <w:fldChar w:fldCharType="separate"/>
      </w:r>
      <w:r w:rsidR="000E091D">
        <w:rPr>
          <w:noProof/>
        </w:rPr>
        <w:t>19</w:t>
      </w:r>
      <w:r>
        <w:rPr>
          <w:noProof/>
        </w:rPr>
        <w:fldChar w:fldCharType="end"/>
      </w:r>
    </w:p>
    <w:p w14:paraId="7F2B79CE" w14:textId="123B2C99"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3.6 - Сведения о магистральных дорогах и водных транспортных путях</w:t>
      </w:r>
      <w:r>
        <w:rPr>
          <w:noProof/>
        </w:rPr>
        <w:tab/>
      </w:r>
      <w:r>
        <w:rPr>
          <w:noProof/>
        </w:rPr>
        <w:fldChar w:fldCharType="begin"/>
      </w:r>
      <w:r>
        <w:rPr>
          <w:noProof/>
        </w:rPr>
        <w:instrText xml:space="preserve"> PAGEREF _Toc200982979 \h </w:instrText>
      </w:r>
      <w:r>
        <w:rPr>
          <w:noProof/>
        </w:rPr>
      </w:r>
      <w:r>
        <w:rPr>
          <w:noProof/>
        </w:rPr>
        <w:fldChar w:fldCharType="separate"/>
      </w:r>
      <w:r w:rsidR="000E091D">
        <w:rPr>
          <w:noProof/>
        </w:rPr>
        <w:t>19</w:t>
      </w:r>
      <w:r>
        <w:rPr>
          <w:noProof/>
        </w:rPr>
        <w:fldChar w:fldCharType="end"/>
      </w:r>
    </w:p>
    <w:p w14:paraId="41ECE26D" w14:textId="17227FBE"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4.1-Стратиграфический разрез скважин элементы залегания и</w:t>
      </w:r>
      <w:r w:rsidRPr="00CF215F">
        <w:rPr>
          <w:noProof/>
          <w:lang w:val="kk-KZ"/>
        </w:rPr>
        <w:t xml:space="preserve"> </w:t>
      </w:r>
      <w:r>
        <w:rPr>
          <w:noProof/>
        </w:rPr>
        <w:t>коэффициент кавернозности пластов</w:t>
      </w:r>
      <w:r>
        <w:rPr>
          <w:noProof/>
        </w:rPr>
        <w:tab/>
      </w:r>
      <w:r>
        <w:rPr>
          <w:noProof/>
        </w:rPr>
        <w:fldChar w:fldCharType="begin"/>
      </w:r>
      <w:r>
        <w:rPr>
          <w:noProof/>
        </w:rPr>
        <w:instrText xml:space="preserve"> PAGEREF _Toc200982980 \h </w:instrText>
      </w:r>
      <w:r>
        <w:rPr>
          <w:noProof/>
        </w:rPr>
      </w:r>
      <w:r>
        <w:rPr>
          <w:noProof/>
        </w:rPr>
        <w:fldChar w:fldCharType="separate"/>
      </w:r>
      <w:r w:rsidR="000E091D">
        <w:rPr>
          <w:noProof/>
        </w:rPr>
        <w:t>27</w:t>
      </w:r>
      <w:r>
        <w:rPr>
          <w:noProof/>
        </w:rPr>
        <w:fldChar w:fldCharType="end"/>
      </w:r>
    </w:p>
    <w:p w14:paraId="078C139A" w14:textId="78E30542"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 xml:space="preserve">Таблица </w:t>
      </w:r>
      <w:r w:rsidRPr="00CF215F">
        <w:rPr>
          <w:noProof/>
          <w:lang w:val="kk-KZ"/>
        </w:rPr>
        <w:t>4</w:t>
      </w:r>
      <w:r>
        <w:rPr>
          <w:noProof/>
        </w:rPr>
        <w:t>.2 – Литологическая характеристика разреза скважины</w:t>
      </w:r>
      <w:r>
        <w:rPr>
          <w:noProof/>
        </w:rPr>
        <w:tab/>
      </w:r>
      <w:r>
        <w:rPr>
          <w:noProof/>
        </w:rPr>
        <w:fldChar w:fldCharType="begin"/>
      </w:r>
      <w:r>
        <w:rPr>
          <w:noProof/>
        </w:rPr>
        <w:instrText xml:space="preserve"> PAGEREF _Toc200982997 \h </w:instrText>
      </w:r>
      <w:r>
        <w:rPr>
          <w:noProof/>
        </w:rPr>
      </w:r>
      <w:r>
        <w:rPr>
          <w:noProof/>
        </w:rPr>
        <w:fldChar w:fldCharType="separate"/>
      </w:r>
      <w:r w:rsidR="000E091D">
        <w:rPr>
          <w:noProof/>
        </w:rPr>
        <w:t>28</w:t>
      </w:r>
      <w:r>
        <w:rPr>
          <w:noProof/>
        </w:rPr>
        <w:fldChar w:fldCharType="end"/>
      </w:r>
    </w:p>
    <w:p w14:paraId="23D8B29E" w14:textId="1646AD64"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4.3 – Физико-механические свойства горных пород по разрезу скважины</w:t>
      </w:r>
      <w:r>
        <w:rPr>
          <w:noProof/>
        </w:rPr>
        <w:tab/>
      </w:r>
      <w:r>
        <w:rPr>
          <w:noProof/>
        </w:rPr>
        <w:fldChar w:fldCharType="begin"/>
      </w:r>
      <w:r>
        <w:rPr>
          <w:noProof/>
        </w:rPr>
        <w:instrText xml:space="preserve"> PAGEREF _Toc200982998 \h </w:instrText>
      </w:r>
      <w:r>
        <w:rPr>
          <w:noProof/>
        </w:rPr>
      </w:r>
      <w:r>
        <w:rPr>
          <w:noProof/>
        </w:rPr>
        <w:fldChar w:fldCharType="separate"/>
      </w:r>
      <w:r w:rsidR="000E091D">
        <w:rPr>
          <w:noProof/>
        </w:rPr>
        <w:t>31</w:t>
      </w:r>
      <w:r>
        <w:rPr>
          <w:noProof/>
        </w:rPr>
        <w:fldChar w:fldCharType="end"/>
      </w:r>
    </w:p>
    <w:p w14:paraId="4B492FAA" w14:textId="51539703"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 xml:space="preserve">Таблица 4.4 </w:t>
      </w:r>
      <w:r w:rsidRPr="00CF215F">
        <w:rPr>
          <w:noProof/>
          <w:lang w:val="kk-KZ"/>
        </w:rPr>
        <w:t xml:space="preserve">– </w:t>
      </w:r>
      <w:r>
        <w:rPr>
          <w:noProof/>
        </w:rPr>
        <w:t>Геокриологическая характеристика разреза скважины</w:t>
      </w:r>
      <w:r>
        <w:rPr>
          <w:noProof/>
        </w:rPr>
        <w:tab/>
      </w:r>
      <w:r>
        <w:rPr>
          <w:noProof/>
        </w:rPr>
        <w:fldChar w:fldCharType="begin"/>
      </w:r>
      <w:r>
        <w:rPr>
          <w:noProof/>
        </w:rPr>
        <w:instrText xml:space="preserve"> PAGEREF _Toc200982999 \h </w:instrText>
      </w:r>
      <w:r>
        <w:rPr>
          <w:noProof/>
        </w:rPr>
      </w:r>
      <w:r>
        <w:rPr>
          <w:noProof/>
        </w:rPr>
        <w:fldChar w:fldCharType="separate"/>
      </w:r>
      <w:r w:rsidR="000E091D">
        <w:rPr>
          <w:noProof/>
        </w:rPr>
        <w:t>33</w:t>
      </w:r>
      <w:r>
        <w:rPr>
          <w:noProof/>
        </w:rPr>
        <w:fldChar w:fldCharType="end"/>
      </w:r>
    </w:p>
    <w:p w14:paraId="51B6658C" w14:textId="235DFC24"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w:t>
      </w:r>
      <w:r w:rsidRPr="00CF215F">
        <w:rPr>
          <w:noProof/>
          <w:lang w:val="kk-KZ"/>
        </w:rPr>
        <w:t>5-</w:t>
      </w:r>
      <w:r>
        <w:rPr>
          <w:noProof/>
        </w:rPr>
        <w:t>Нефтеносность</w:t>
      </w:r>
      <w:r>
        <w:rPr>
          <w:noProof/>
        </w:rPr>
        <w:tab/>
      </w:r>
      <w:r>
        <w:rPr>
          <w:noProof/>
        </w:rPr>
        <w:fldChar w:fldCharType="begin"/>
      </w:r>
      <w:r>
        <w:rPr>
          <w:noProof/>
        </w:rPr>
        <w:instrText xml:space="preserve"> PAGEREF _Toc200983000 \h </w:instrText>
      </w:r>
      <w:r>
        <w:rPr>
          <w:noProof/>
        </w:rPr>
      </w:r>
      <w:r>
        <w:rPr>
          <w:noProof/>
        </w:rPr>
        <w:fldChar w:fldCharType="separate"/>
      </w:r>
      <w:r w:rsidR="000E091D">
        <w:rPr>
          <w:noProof/>
        </w:rPr>
        <w:t>34</w:t>
      </w:r>
      <w:r>
        <w:rPr>
          <w:noProof/>
        </w:rPr>
        <w:fldChar w:fldCharType="end"/>
      </w:r>
    </w:p>
    <w:p w14:paraId="5D628F10" w14:textId="5109947C"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4.6 – Газоносность</w:t>
      </w:r>
      <w:r>
        <w:rPr>
          <w:noProof/>
        </w:rPr>
        <w:tab/>
      </w:r>
      <w:r>
        <w:rPr>
          <w:noProof/>
        </w:rPr>
        <w:fldChar w:fldCharType="begin"/>
      </w:r>
      <w:r>
        <w:rPr>
          <w:noProof/>
        </w:rPr>
        <w:instrText xml:space="preserve"> PAGEREF _Toc200983001 \h </w:instrText>
      </w:r>
      <w:r>
        <w:rPr>
          <w:noProof/>
        </w:rPr>
      </w:r>
      <w:r>
        <w:rPr>
          <w:noProof/>
        </w:rPr>
        <w:fldChar w:fldCharType="separate"/>
      </w:r>
      <w:r w:rsidR="000E091D">
        <w:rPr>
          <w:noProof/>
        </w:rPr>
        <w:t>35</w:t>
      </w:r>
      <w:r>
        <w:rPr>
          <w:noProof/>
        </w:rPr>
        <w:fldChar w:fldCharType="end"/>
      </w:r>
    </w:p>
    <w:p w14:paraId="29174589" w14:textId="3DBCEB63"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4.7 – Водоносность</w:t>
      </w:r>
      <w:r>
        <w:rPr>
          <w:noProof/>
        </w:rPr>
        <w:tab/>
      </w:r>
      <w:r>
        <w:rPr>
          <w:noProof/>
        </w:rPr>
        <w:fldChar w:fldCharType="begin"/>
      </w:r>
      <w:r>
        <w:rPr>
          <w:noProof/>
        </w:rPr>
        <w:instrText xml:space="preserve"> PAGEREF _Toc200983002 \h </w:instrText>
      </w:r>
      <w:r>
        <w:rPr>
          <w:noProof/>
        </w:rPr>
      </w:r>
      <w:r>
        <w:rPr>
          <w:noProof/>
        </w:rPr>
        <w:fldChar w:fldCharType="separate"/>
      </w:r>
      <w:r w:rsidR="000E091D">
        <w:rPr>
          <w:noProof/>
        </w:rPr>
        <w:t>35</w:t>
      </w:r>
      <w:r>
        <w:rPr>
          <w:noProof/>
        </w:rPr>
        <w:fldChar w:fldCharType="end"/>
      </w:r>
    </w:p>
    <w:p w14:paraId="5459D971" w14:textId="59F63043"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 xml:space="preserve">Таблица 4.9 </w:t>
      </w:r>
      <w:r w:rsidRPr="00CF215F">
        <w:rPr>
          <w:noProof/>
          <w:lang w:val="kk-KZ"/>
        </w:rPr>
        <w:t xml:space="preserve">– </w:t>
      </w:r>
      <w:r>
        <w:rPr>
          <w:noProof/>
        </w:rPr>
        <w:t>Поглощения бурового раствора</w:t>
      </w:r>
      <w:r>
        <w:rPr>
          <w:noProof/>
        </w:rPr>
        <w:tab/>
      </w:r>
      <w:r>
        <w:rPr>
          <w:noProof/>
        </w:rPr>
        <w:fldChar w:fldCharType="begin"/>
      </w:r>
      <w:r>
        <w:rPr>
          <w:noProof/>
        </w:rPr>
        <w:instrText xml:space="preserve"> PAGEREF _Toc200983004 \h </w:instrText>
      </w:r>
      <w:r>
        <w:rPr>
          <w:noProof/>
        </w:rPr>
      </w:r>
      <w:r>
        <w:rPr>
          <w:noProof/>
        </w:rPr>
        <w:fldChar w:fldCharType="separate"/>
      </w:r>
      <w:r w:rsidR="000E091D">
        <w:rPr>
          <w:noProof/>
        </w:rPr>
        <w:t>37</w:t>
      </w:r>
      <w:r>
        <w:rPr>
          <w:noProof/>
        </w:rPr>
        <w:fldChar w:fldCharType="end"/>
      </w:r>
    </w:p>
    <w:p w14:paraId="585CBAE5" w14:textId="0EE95881"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 xml:space="preserve">Таблица 4.10 </w:t>
      </w:r>
      <w:r w:rsidRPr="00CF215F">
        <w:rPr>
          <w:noProof/>
          <w:lang w:val="kk-KZ"/>
        </w:rPr>
        <w:t xml:space="preserve">– </w:t>
      </w:r>
      <w:r>
        <w:rPr>
          <w:noProof/>
        </w:rPr>
        <w:t>Осыпи и обвалы стенок скважины</w:t>
      </w:r>
      <w:r>
        <w:rPr>
          <w:noProof/>
        </w:rPr>
        <w:tab/>
      </w:r>
      <w:r>
        <w:rPr>
          <w:noProof/>
        </w:rPr>
        <w:fldChar w:fldCharType="begin"/>
      </w:r>
      <w:r>
        <w:rPr>
          <w:noProof/>
        </w:rPr>
        <w:instrText xml:space="preserve"> PAGEREF _Toc200983006 \h </w:instrText>
      </w:r>
      <w:r>
        <w:rPr>
          <w:noProof/>
        </w:rPr>
      </w:r>
      <w:r>
        <w:rPr>
          <w:noProof/>
        </w:rPr>
        <w:fldChar w:fldCharType="separate"/>
      </w:r>
      <w:r w:rsidR="000E091D">
        <w:rPr>
          <w:noProof/>
        </w:rPr>
        <w:t>38</w:t>
      </w:r>
      <w:r>
        <w:rPr>
          <w:noProof/>
        </w:rPr>
        <w:fldChar w:fldCharType="end"/>
      </w:r>
    </w:p>
    <w:p w14:paraId="787AC3EC" w14:textId="5934E59F"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w:t>
      </w:r>
      <w:r w:rsidRPr="00CF215F">
        <w:rPr>
          <w:noProof/>
          <w:lang w:val="kk-KZ"/>
        </w:rPr>
        <w:t xml:space="preserve">11 – </w:t>
      </w:r>
      <w:r>
        <w:rPr>
          <w:noProof/>
        </w:rPr>
        <w:t>Нефтегазоводопроявления</w:t>
      </w:r>
      <w:r>
        <w:rPr>
          <w:noProof/>
        </w:rPr>
        <w:tab/>
      </w:r>
      <w:r>
        <w:rPr>
          <w:noProof/>
        </w:rPr>
        <w:fldChar w:fldCharType="begin"/>
      </w:r>
      <w:r>
        <w:rPr>
          <w:noProof/>
        </w:rPr>
        <w:instrText xml:space="preserve"> PAGEREF _Toc200983007 \h </w:instrText>
      </w:r>
      <w:r>
        <w:rPr>
          <w:noProof/>
        </w:rPr>
      </w:r>
      <w:r>
        <w:rPr>
          <w:noProof/>
        </w:rPr>
        <w:fldChar w:fldCharType="separate"/>
      </w:r>
      <w:r w:rsidR="000E091D">
        <w:rPr>
          <w:noProof/>
        </w:rPr>
        <w:t>39</w:t>
      </w:r>
      <w:r>
        <w:rPr>
          <w:noProof/>
        </w:rPr>
        <w:fldChar w:fldCharType="end"/>
      </w:r>
    </w:p>
    <w:p w14:paraId="18BB21AF" w14:textId="5F162514"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4.12 – Прихватоопасные</w:t>
      </w:r>
      <w:r>
        <w:rPr>
          <w:noProof/>
        </w:rPr>
        <w:tab/>
      </w:r>
      <w:r>
        <w:rPr>
          <w:noProof/>
        </w:rPr>
        <w:fldChar w:fldCharType="begin"/>
      </w:r>
      <w:r>
        <w:rPr>
          <w:noProof/>
        </w:rPr>
        <w:instrText xml:space="preserve"> PAGEREF _Toc200983008 \h </w:instrText>
      </w:r>
      <w:r>
        <w:rPr>
          <w:noProof/>
        </w:rPr>
      </w:r>
      <w:r>
        <w:rPr>
          <w:noProof/>
        </w:rPr>
        <w:fldChar w:fldCharType="separate"/>
      </w:r>
      <w:r w:rsidR="000E091D">
        <w:rPr>
          <w:noProof/>
        </w:rPr>
        <w:t>40</w:t>
      </w:r>
      <w:r>
        <w:rPr>
          <w:noProof/>
        </w:rPr>
        <w:fldChar w:fldCharType="end"/>
      </w:r>
    </w:p>
    <w:p w14:paraId="714BBF26" w14:textId="669A4108"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4.13 – Текучие породы</w:t>
      </w:r>
      <w:r>
        <w:rPr>
          <w:noProof/>
        </w:rPr>
        <w:tab/>
      </w:r>
      <w:r>
        <w:rPr>
          <w:noProof/>
        </w:rPr>
        <w:fldChar w:fldCharType="begin"/>
      </w:r>
      <w:r>
        <w:rPr>
          <w:noProof/>
        </w:rPr>
        <w:instrText xml:space="preserve"> PAGEREF _Toc200983010 \h </w:instrText>
      </w:r>
      <w:r>
        <w:rPr>
          <w:noProof/>
        </w:rPr>
      </w:r>
      <w:r>
        <w:rPr>
          <w:noProof/>
        </w:rPr>
        <w:fldChar w:fldCharType="separate"/>
      </w:r>
      <w:r w:rsidR="000E091D">
        <w:rPr>
          <w:noProof/>
        </w:rPr>
        <w:t>40</w:t>
      </w:r>
      <w:r>
        <w:rPr>
          <w:noProof/>
        </w:rPr>
        <w:fldChar w:fldCharType="end"/>
      </w:r>
    </w:p>
    <w:p w14:paraId="01F113F6" w14:textId="76C3C36F"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4.14 – Прочие возможные осложнения</w:t>
      </w:r>
      <w:r>
        <w:rPr>
          <w:noProof/>
        </w:rPr>
        <w:tab/>
      </w:r>
      <w:r>
        <w:rPr>
          <w:noProof/>
        </w:rPr>
        <w:fldChar w:fldCharType="begin"/>
      </w:r>
      <w:r>
        <w:rPr>
          <w:noProof/>
        </w:rPr>
        <w:instrText xml:space="preserve"> PAGEREF _Toc200983011 \h </w:instrText>
      </w:r>
      <w:r>
        <w:rPr>
          <w:noProof/>
        </w:rPr>
      </w:r>
      <w:r>
        <w:rPr>
          <w:noProof/>
        </w:rPr>
        <w:fldChar w:fldCharType="separate"/>
      </w:r>
      <w:r w:rsidR="000E091D">
        <w:rPr>
          <w:noProof/>
        </w:rPr>
        <w:t>41</w:t>
      </w:r>
      <w:r>
        <w:rPr>
          <w:noProof/>
        </w:rPr>
        <w:fldChar w:fldCharType="end"/>
      </w:r>
    </w:p>
    <w:p w14:paraId="18978149" w14:textId="1BD8E19B"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w:t>
      </w:r>
      <w:r w:rsidRPr="00CF215F">
        <w:rPr>
          <w:noProof/>
          <w:lang w:val="kk-KZ"/>
        </w:rPr>
        <w:t>15 –</w:t>
      </w:r>
      <w:r>
        <w:rPr>
          <w:noProof/>
        </w:rPr>
        <w:t xml:space="preserve"> Отбор керна, шлама и грунтов</w:t>
      </w:r>
      <w:r>
        <w:rPr>
          <w:noProof/>
        </w:rPr>
        <w:tab/>
      </w:r>
      <w:r>
        <w:rPr>
          <w:noProof/>
        </w:rPr>
        <w:fldChar w:fldCharType="begin"/>
      </w:r>
      <w:r>
        <w:rPr>
          <w:noProof/>
        </w:rPr>
        <w:instrText xml:space="preserve"> PAGEREF _Toc200983012 \h </w:instrText>
      </w:r>
      <w:r>
        <w:rPr>
          <w:noProof/>
        </w:rPr>
      </w:r>
      <w:r>
        <w:rPr>
          <w:noProof/>
        </w:rPr>
        <w:fldChar w:fldCharType="separate"/>
      </w:r>
      <w:r w:rsidR="000E091D">
        <w:rPr>
          <w:noProof/>
        </w:rPr>
        <w:t>42</w:t>
      </w:r>
      <w:r>
        <w:rPr>
          <w:noProof/>
        </w:rPr>
        <w:fldChar w:fldCharType="end"/>
      </w:r>
    </w:p>
    <w:p w14:paraId="610C52B1" w14:textId="2A386B40"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w:t>
      </w:r>
      <w:r w:rsidRPr="00CF215F">
        <w:rPr>
          <w:noProof/>
          <w:lang w:val="kk-KZ"/>
        </w:rPr>
        <w:t xml:space="preserve">16 </w:t>
      </w:r>
      <w:r>
        <w:rPr>
          <w:noProof/>
        </w:rPr>
        <w:t>– Геофизические исследования</w:t>
      </w:r>
      <w:r>
        <w:rPr>
          <w:noProof/>
        </w:rPr>
        <w:tab/>
      </w:r>
      <w:r>
        <w:rPr>
          <w:noProof/>
        </w:rPr>
        <w:fldChar w:fldCharType="begin"/>
      </w:r>
      <w:r>
        <w:rPr>
          <w:noProof/>
        </w:rPr>
        <w:instrText xml:space="preserve"> PAGEREF _Toc200983014 \h </w:instrText>
      </w:r>
      <w:r>
        <w:rPr>
          <w:noProof/>
        </w:rPr>
      </w:r>
      <w:r>
        <w:rPr>
          <w:noProof/>
        </w:rPr>
        <w:fldChar w:fldCharType="separate"/>
      </w:r>
      <w:r w:rsidR="000E091D">
        <w:rPr>
          <w:noProof/>
        </w:rPr>
        <w:t>43</w:t>
      </w:r>
      <w:r>
        <w:rPr>
          <w:noProof/>
        </w:rPr>
        <w:fldChar w:fldCharType="end"/>
      </w:r>
    </w:p>
    <w:p w14:paraId="4DD00AF8" w14:textId="64D3275E"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 xml:space="preserve">Таблица 4.17 </w:t>
      </w:r>
      <w:r w:rsidRPr="00CF215F">
        <w:rPr>
          <w:noProof/>
          <w:lang w:val="kk-KZ"/>
        </w:rPr>
        <w:t xml:space="preserve">- </w:t>
      </w:r>
      <w:r>
        <w:rPr>
          <w:noProof/>
        </w:rPr>
        <w:t>Данные по испытанию (опробованию) пластов в процессе бурения</w:t>
      </w:r>
      <w:r>
        <w:rPr>
          <w:noProof/>
        </w:rPr>
        <w:tab/>
      </w:r>
      <w:r>
        <w:rPr>
          <w:noProof/>
        </w:rPr>
        <w:fldChar w:fldCharType="begin"/>
      </w:r>
      <w:r>
        <w:rPr>
          <w:noProof/>
        </w:rPr>
        <w:instrText xml:space="preserve"> PAGEREF _Toc200983016 \h </w:instrText>
      </w:r>
      <w:r>
        <w:rPr>
          <w:noProof/>
        </w:rPr>
      </w:r>
      <w:r>
        <w:rPr>
          <w:noProof/>
        </w:rPr>
        <w:fldChar w:fldCharType="separate"/>
      </w:r>
      <w:r w:rsidR="000E091D">
        <w:rPr>
          <w:noProof/>
        </w:rPr>
        <w:t>44</w:t>
      </w:r>
      <w:r>
        <w:rPr>
          <w:noProof/>
        </w:rPr>
        <w:fldChar w:fldCharType="end"/>
      </w:r>
    </w:p>
    <w:p w14:paraId="4141A46F" w14:textId="1DB0638E"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4.18 - Испытание продуктивных горизонтов (освоение скважины) в эксплуатационной колонн</w:t>
      </w:r>
      <w:r>
        <w:rPr>
          <w:noProof/>
        </w:rPr>
        <w:tab/>
      </w:r>
      <w:r>
        <w:rPr>
          <w:noProof/>
        </w:rPr>
        <w:fldChar w:fldCharType="begin"/>
      </w:r>
      <w:r>
        <w:rPr>
          <w:noProof/>
        </w:rPr>
        <w:instrText xml:space="preserve"> PAGEREF _Toc200983017 \h </w:instrText>
      </w:r>
      <w:r>
        <w:rPr>
          <w:noProof/>
        </w:rPr>
      </w:r>
      <w:r>
        <w:rPr>
          <w:noProof/>
        </w:rPr>
        <w:fldChar w:fldCharType="separate"/>
      </w:r>
      <w:r w:rsidR="000E091D">
        <w:rPr>
          <w:noProof/>
        </w:rPr>
        <w:t>45</w:t>
      </w:r>
      <w:r>
        <w:rPr>
          <w:noProof/>
        </w:rPr>
        <w:fldChar w:fldCharType="end"/>
      </w:r>
    </w:p>
    <w:p w14:paraId="0E4E1616" w14:textId="2DA1ADD2"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4.18.1 - Испытание залежей нефти в триасовых отложениях ЖЮЗ-1, ЖЮЗ-4</w:t>
      </w:r>
      <w:r>
        <w:rPr>
          <w:noProof/>
        </w:rPr>
        <w:tab/>
      </w:r>
      <w:r>
        <w:rPr>
          <w:noProof/>
        </w:rPr>
        <w:fldChar w:fldCharType="begin"/>
      </w:r>
      <w:r>
        <w:rPr>
          <w:noProof/>
        </w:rPr>
        <w:instrText xml:space="preserve"> PAGEREF _Toc200983018 \h </w:instrText>
      </w:r>
      <w:r>
        <w:rPr>
          <w:noProof/>
        </w:rPr>
      </w:r>
      <w:r>
        <w:rPr>
          <w:noProof/>
        </w:rPr>
        <w:fldChar w:fldCharType="separate"/>
      </w:r>
      <w:r w:rsidR="000E091D">
        <w:rPr>
          <w:b/>
          <w:bCs w:val="0"/>
          <w:noProof/>
        </w:rPr>
        <w:t>Ошибка! Закладка не определена.</w:t>
      </w:r>
      <w:r>
        <w:rPr>
          <w:noProof/>
        </w:rPr>
        <w:fldChar w:fldCharType="end"/>
      </w:r>
    </w:p>
    <w:p w14:paraId="64B202B6" w14:textId="524EFF2B"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4.18.2 - Проектные интервалы испытания в эксплуатационной колонне</w:t>
      </w:r>
      <w:r>
        <w:rPr>
          <w:noProof/>
        </w:rPr>
        <w:tab/>
      </w:r>
      <w:r>
        <w:rPr>
          <w:noProof/>
        </w:rPr>
        <w:fldChar w:fldCharType="begin"/>
      </w:r>
      <w:r>
        <w:rPr>
          <w:noProof/>
        </w:rPr>
        <w:instrText xml:space="preserve"> PAGEREF _Toc200983019 \h </w:instrText>
      </w:r>
      <w:r>
        <w:rPr>
          <w:noProof/>
        </w:rPr>
      </w:r>
      <w:r>
        <w:rPr>
          <w:noProof/>
        </w:rPr>
        <w:fldChar w:fldCharType="separate"/>
      </w:r>
      <w:r w:rsidR="000E091D">
        <w:rPr>
          <w:noProof/>
        </w:rPr>
        <w:t>46</w:t>
      </w:r>
      <w:r>
        <w:rPr>
          <w:noProof/>
        </w:rPr>
        <w:fldChar w:fldCharType="end"/>
      </w:r>
    </w:p>
    <w:p w14:paraId="1C1EED37" w14:textId="020D50B9"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4.19 - Работы по перфорации эксплуатационной колонны при испытании (освоении)</w:t>
      </w:r>
      <w:r>
        <w:rPr>
          <w:noProof/>
        </w:rPr>
        <w:tab/>
      </w:r>
      <w:r>
        <w:rPr>
          <w:noProof/>
        </w:rPr>
        <w:fldChar w:fldCharType="begin"/>
      </w:r>
      <w:r>
        <w:rPr>
          <w:noProof/>
        </w:rPr>
        <w:instrText xml:space="preserve"> PAGEREF _Toc200983020 \h </w:instrText>
      </w:r>
      <w:r>
        <w:rPr>
          <w:noProof/>
        </w:rPr>
      </w:r>
      <w:r>
        <w:rPr>
          <w:noProof/>
        </w:rPr>
        <w:fldChar w:fldCharType="separate"/>
      </w:r>
      <w:r w:rsidR="000E091D">
        <w:rPr>
          <w:noProof/>
        </w:rPr>
        <w:t>47</w:t>
      </w:r>
      <w:r>
        <w:rPr>
          <w:noProof/>
        </w:rPr>
        <w:fldChar w:fldCharType="end"/>
      </w:r>
    </w:p>
    <w:p w14:paraId="697F1C70" w14:textId="1A452D09"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4.20 - Интенсификация притока пластового флюида или повышение приемистости пласта</w:t>
      </w:r>
      <w:r>
        <w:rPr>
          <w:noProof/>
        </w:rPr>
        <w:tab/>
      </w:r>
      <w:r>
        <w:rPr>
          <w:noProof/>
        </w:rPr>
        <w:fldChar w:fldCharType="begin"/>
      </w:r>
      <w:r>
        <w:rPr>
          <w:noProof/>
        </w:rPr>
        <w:instrText xml:space="preserve"> PAGEREF _Toc200983021 \h </w:instrText>
      </w:r>
      <w:r>
        <w:rPr>
          <w:noProof/>
        </w:rPr>
      </w:r>
      <w:r>
        <w:rPr>
          <w:noProof/>
        </w:rPr>
        <w:fldChar w:fldCharType="separate"/>
      </w:r>
      <w:r w:rsidR="000E091D">
        <w:rPr>
          <w:noProof/>
        </w:rPr>
        <w:t>48</w:t>
      </w:r>
      <w:r>
        <w:rPr>
          <w:noProof/>
        </w:rPr>
        <w:fldChar w:fldCharType="end"/>
      </w:r>
    </w:p>
    <w:p w14:paraId="4C72DD23" w14:textId="4B2A9B55"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lastRenderedPageBreak/>
        <w:t>Таблица 4.22 - Данные по эксплуатационным объектам</w:t>
      </w:r>
      <w:r>
        <w:rPr>
          <w:noProof/>
        </w:rPr>
        <w:tab/>
      </w:r>
      <w:r>
        <w:rPr>
          <w:noProof/>
        </w:rPr>
        <w:fldChar w:fldCharType="begin"/>
      </w:r>
      <w:r>
        <w:rPr>
          <w:noProof/>
        </w:rPr>
        <w:instrText xml:space="preserve"> PAGEREF _Toc200983022 \h </w:instrText>
      </w:r>
      <w:r>
        <w:rPr>
          <w:noProof/>
        </w:rPr>
      </w:r>
      <w:r>
        <w:rPr>
          <w:noProof/>
        </w:rPr>
        <w:fldChar w:fldCharType="separate"/>
      </w:r>
      <w:r w:rsidR="000E091D">
        <w:rPr>
          <w:noProof/>
        </w:rPr>
        <w:t>49</w:t>
      </w:r>
      <w:r>
        <w:rPr>
          <w:noProof/>
        </w:rPr>
        <w:fldChar w:fldCharType="end"/>
      </w:r>
    </w:p>
    <w:p w14:paraId="6D9A697E" w14:textId="5FF07A9D"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4.23 - Дополнительные данные для определения продолжительности испытания (освоения) скважины</w:t>
      </w:r>
      <w:r>
        <w:rPr>
          <w:noProof/>
        </w:rPr>
        <w:tab/>
      </w:r>
      <w:r>
        <w:rPr>
          <w:noProof/>
        </w:rPr>
        <w:fldChar w:fldCharType="begin"/>
      </w:r>
      <w:r>
        <w:rPr>
          <w:noProof/>
        </w:rPr>
        <w:instrText xml:space="preserve"> PAGEREF _Toc200983023 \h </w:instrText>
      </w:r>
      <w:r>
        <w:rPr>
          <w:noProof/>
        </w:rPr>
      </w:r>
      <w:r>
        <w:rPr>
          <w:noProof/>
        </w:rPr>
        <w:fldChar w:fldCharType="separate"/>
      </w:r>
      <w:r w:rsidR="000E091D">
        <w:rPr>
          <w:noProof/>
        </w:rPr>
        <w:t>50</w:t>
      </w:r>
      <w:r>
        <w:rPr>
          <w:noProof/>
        </w:rPr>
        <w:fldChar w:fldCharType="end"/>
      </w:r>
    </w:p>
    <w:p w14:paraId="57CE088C" w14:textId="453BA25F"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5.1 - Характеристика и устройство направления</w:t>
      </w:r>
      <w:r>
        <w:rPr>
          <w:noProof/>
        </w:rPr>
        <w:tab/>
      </w:r>
      <w:r>
        <w:rPr>
          <w:noProof/>
        </w:rPr>
        <w:fldChar w:fldCharType="begin"/>
      </w:r>
      <w:r>
        <w:rPr>
          <w:noProof/>
        </w:rPr>
        <w:instrText xml:space="preserve"> PAGEREF _Toc200983024 \h </w:instrText>
      </w:r>
      <w:r>
        <w:rPr>
          <w:noProof/>
        </w:rPr>
      </w:r>
      <w:r>
        <w:rPr>
          <w:noProof/>
        </w:rPr>
        <w:fldChar w:fldCharType="separate"/>
      </w:r>
      <w:r w:rsidR="000E091D">
        <w:rPr>
          <w:noProof/>
        </w:rPr>
        <w:t>51</w:t>
      </w:r>
      <w:r>
        <w:rPr>
          <w:noProof/>
        </w:rPr>
        <w:fldChar w:fldCharType="end"/>
      </w:r>
    </w:p>
    <w:p w14:paraId="162AD3C7" w14:textId="36FB1CE4"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5.2 - Глубина спуска и характеристика обсадных колонн</w:t>
      </w:r>
      <w:r>
        <w:rPr>
          <w:noProof/>
        </w:rPr>
        <w:tab/>
      </w:r>
      <w:r>
        <w:rPr>
          <w:noProof/>
        </w:rPr>
        <w:fldChar w:fldCharType="begin"/>
      </w:r>
      <w:r>
        <w:rPr>
          <w:noProof/>
        </w:rPr>
        <w:instrText xml:space="preserve"> PAGEREF _Toc200983025 \h </w:instrText>
      </w:r>
      <w:r>
        <w:rPr>
          <w:noProof/>
        </w:rPr>
      </w:r>
      <w:r>
        <w:rPr>
          <w:noProof/>
        </w:rPr>
        <w:fldChar w:fldCharType="separate"/>
      </w:r>
      <w:r w:rsidR="000E091D">
        <w:rPr>
          <w:noProof/>
        </w:rPr>
        <w:t>53</w:t>
      </w:r>
      <w:r>
        <w:rPr>
          <w:noProof/>
        </w:rPr>
        <w:fldChar w:fldCharType="end"/>
      </w:r>
    </w:p>
    <w:p w14:paraId="040B48DF" w14:textId="64DC4D81"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5.3 - Характеристика раздельно спускаемых частей обсадных колонн</w:t>
      </w:r>
      <w:r>
        <w:rPr>
          <w:noProof/>
        </w:rPr>
        <w:tab/>
      </w:r>
      <w:r>
        <w:rPr>
          <w:noProof/>
        </w:rPr>
        <w:fldChar w:fldCharType="begin"/>
      </w:r>
      <w:r>
        <w:rPr>
          <w:noProof/>
        </w:rPr>
        <w:instrText xml:space="preserve"> PAGEREF _Toc200983026 \h </w:instrText>
      </w:r>
      <w:r>
        <w:rPr>
          <w:noProof/>
        </w:rPr>
      </w:r>
      <w:r>
        <w:rPr>
          <w:noProof/>
        </w:rPr>
        <w:fldChar w:fldCharType="separate"/>
      </w:r>
      <w:r w:rsidR="000E091D">
        <w:rPr>
          <w:noProof/>
        </w:rPr>
        <w:t>54</w:t>
      </w:r>
      <w:r>
        <w:rPr>
          <w:noProof/>
        </w:rPr>
        <w:fldChar w:fldCharType="end"/>
      </w:r>
    </w:p>
    <w:p w14:paraId="3FF742BE" w14:textId="0732E269"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5.4 - Технико-технологические мероприятия, предусмотренные при строительстве скважины по проектной конструкции</w:t>
      </w:r>
      <w:r>
        <w:rPr>
          <w:noProof/>
        </w:rPr>
        <w:tab/>
      </w:r>
      <w:r>
        <w:rPr>
          <w:noProof/>
        </w:rPr>
        <w:fldChar w:fldCharType="begin"/>
      </w:r>
      <w:r>
        <w:rPr>
          <w:noProof/>
        </w:rPr>
        <w:instrText xml:space="preserve"> PAGEREF _Toc200983027 \h </w:instrText>
      </w:r>
      <w:r>
        <w:rPr>
          <w:noProof/>
        </w:rPr>
      </w:r>
      <w:r>
        <w:rPr>
          <w:noProof/>
        </w:rPr>
        <w:fldChar w:fldCharType="separate"/>
      </w:r>
      <w:r w:rsidR="000E091D">
        <w:rPr>
          <w:noProof/>
        </w:rPr>
        <w:t>55</w:t>
      </w:r>
      <w:r>
        <w:rPr>
          <w:noProof/>
        </w:rPr>
        <w:fldChar w:fldCharType="end"/>
      </w:r>
    </w:p>
    <w:p w14:paraId="0BC8418D" w14:textId="00D200AF"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6.1 - Входные данные по профилю скважин</w:t>
      </w:r>
      <w:r>
        <w:rPr>
          <w:noProof/>
        </w:rPr>
        <w:tab/>
      </w:r>
      <w:r>
        <w:rPr>
          <w:noProof/>
        </w:rPr>
        <w:fldChar w:fldCharType="begin"/>
      </w:r>
      <w:r>
        <w:rPr>
          <w:noProof/>
        </w:rPr>
        <w:instrText xml:space="preserve"> PAGEREF _Toc200983028 \h </w:instrText>
      </w:r>
      <w:r>
        <w:rPr>
          <w:noProof/>
        </w:rPr>
      </w:r>
      <w:r>
        <w:rPr>
          <w:noProof/>
        </w:rPr>
        <w:fldChar w:fldCharType="separate"/>
      </w:r>
      <w:r w:rsidR="000E091D">
        <w:rPr>
          <w:noProof/>
        </w:rPr>
        <w:t>60</w:t>
      </w:r>
      <w:r>
        <w:rPr>
          <w:noProof/>
        </w:rPr>
        <w:fldChar w:fldCharType="end"/>
      </w:r>
    </w:p>
    <w:p w14:paraId="1C877F7D" w14:textId="6B2F40D4"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7.1 - Типы и параметры буровых растворов</w:t>
      </w:r>
      <w:r>
        <w:rPr>
          <w:noProof/>
        </w:rPr>
        <w:tab/>
      </w:r>
      <w:r>
        <w:rPr>
          <w:noProof/>
        </w:rPr>
        <w:fldChar w:fldCharType="begin"/>
      </w:r>
      <w:r>
        <w:rPr>
          <w:noProof/>
        </w:rPr>
        <w:instrText xml:space="preserve"> PAGEREF _Toc200983029 \h </w:instrText>
      </w:r>
      <w:r>
        <w:rPr>
          <w:noProof/>
        </w:rPr>
      </w:r>
      <w:r>
        <w:rPr>
          <w:noProof/>
        </w:rPr>
        <w:fldChar w:fldCharType="separate"/>
      </w:r>
      <w:r w:rsidR="000E091D">
        <w:rPr>
          <w:noProof/>
        </w:rPr>
        <w:t>63</w:t>
      </w:r>
      <w:r>
        <w:rPr>
          <w:noProof/>
        </w:rPr>
        <w:fldChar w:fldCharType="end"/>
      </w:r>
    </w:p>
    <w:p w14:paraId="153299E8" w14:textId="6856698E"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7.2 - Компонентный состав бурового раствора и характеристики компонент</w:t>
      </w:r>
      <w:r>
        <w:rPr>
          <w:noProof/>
        </w:rPr>
        <w:tab/>
      </w:r>
      <w:r>
        <w:rPr>
          <w:noProof/>
        </w:rPr>
        <w:fldChar w:fldCharType="begin"/>
      </w:r>
      <w:r>
        <w:rPr>
          <w:noProof/>
        </w:rPr>
        <w:instrText xml:space="preserve"> PAGEREF _Toc200983030 \h </w:instrText>
      </w:r>
      <w:r>
        <w:rPr>
          <w:noProof/>
        </w:rPr>
      </w:r>
      <w:r>
        <w:rPr>
          <w:noProof/>
        </w:rPr>
        <w:fldChar w:fldCharType="separate"/>
      </w:r>
      <w:r w:rsidR="000E091D">
        <w:rPr>
          <w:noProof/>
        </w:rPr>
        <w:t>64</w:t>
      </w:r>
      <w:r>
        <w:rPr>
          <w:noProof/>
        </w:rPr>
        <w:fldChar w:fldCharType="end"/>
      </w:r>
    </w:p>
    <w:p w14:paraId="0521F2BC" w14:textId="190B0FA3"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7.3 - Потребность бурового раствора и компонентов (товарный продукт) для его приготовления, обработка</w:t>
      </w:r>
      <w:r>
        <w:rPr>
          <w:noProof/>
        </w:rPr>
        <w:tab/>
      </w:r>
      <w:r>
        <w:rPr>
          <w:noProof/>
        </w:rPr>
        <w:fldChar w:fldCharType="begin"/>
      </w:r>
      <w:r>
        <w:rPr>
          <w:noProof/>
        </w:rPr>
        <w:instrText xml:space="preserve"> PAGEREF _Toc200983033 \h </w:instrText>
      </w:r>
      <w:r>
        <w:rPr>
          <w:noProof/>
        </w:rPr>
      </w:r>
      <w:r>
        <w:rPr>
          <w:noProof/>
        </w:rPr>
        <w:fldChar w:fldCharType="separate"/>
      </w:r>
      <w:r w:rsidR="000E091D">
        <w:rPr>
          <w:noProof/>
        </w:rPr>
        <w:t>66</w:t>
      </w:r>
      <w:r>
        <w:rPr>
          <w:noProof/>
        </w:rPr>
        <w:fldChar w:fldCharType="end"/>
      </w:r>
    </w:p>
    <w:p w14:paraId="2E57AF26" w14:textId="0355EEBD"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7.5 - Суммарная потребность в компонентах бурового раствора на скважине</w:t>
      </w:r>
      <w:r>
        <w:rPr>
          <w:noProof/>
        </w:rPr>
        <w:tab/>
      </w:r>
      <w:r>
        <w:rPr>
          <w:noProof/>
        </w:rPr>
        <w:fldChar w:fldCharType="begin"/>
      </w:r>
      <w:r>
        <w:rPr>
          <w:noProof/>
        </w:rPr>
        <w:instrText xml:space="preserve"> PAGEREF _Toc200983035 \h </w:instrText>
      </w:r>
      <w:r>
        <w:rPr>
          <w:noProof/>
        </w:rPr>
      </w:r>
      <w:r>
        <w:rPr>
          <w:noProof/>
        </w:rPr>
        <w:fldChar w:fldCharType="separate"/>
      </w:r>
      <w:r w:rsidR="000E091D">
        <w:rPr>
          <w:noProof/>
        </w:rPr>
        <w:t>68</w:t>
      </w:r>
      <w:r>
        <w:rPr>
          <w:noProof/>
        </w:rPr>
        <w:fldChar w:fldCharType="end"/>
      </w:r>
    </w:p>
    <w:p w14:paraId="74E707F1" w14:textId="309541B1"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7.6 - Оборудование для приготовления и очистки буровых растворов</w:t>
      </w:r>
      <w:r>
        <w:rPr>
          <w:noProof/>
        </w:rPr>
        <w:tab/>
      </w:r>
      <w:r>
        <w:rPr>
          <w:noProof/>
        </w:rPr>
        <w:fldChar w:fldCharType="begin"/>
      </w:r>
      <w:r>
        <w:rPr>
          <w:noProof/>
        </w:rPr>
        <w:instrText xml:space="preserve"> PAGEREF _Toc200983036 \h </w:instrText>
      </w:r>
      <w:r>
        <w:rPr>
          <w:noProof/>
        </w:rPr>
      </w:r>
      <w:r>
        <w:rPr>
          <w:noProof/>
        </w:rPr>
        <w:fldChar w:fldCharType="separate"/>
      </w:r>
      <w:r w:rsidR="000E091D">
        <w:rPr>
          <w:noProof/>
        </w:rPr>
        <w:t>69</w:t>
      </w:r>
      <w:r>
        <w:rPr>
          <w:noProof/>
        </w:rPr>
        <w:fldChar w:fldCharType="end"/>
      </w:r>
    </w:p>
    <w:p w14:paraId="5E288FCD" w14:textId="224F27F9"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8.1 - Способы, режимы бурения, расширки (проработки) ствола скважины и применяемые КНБК</w:t>
      </w:r>
      <w:r>
        <w:rPr>
          <w:noProof/>
        </w:rPr>
        <w:tab/>
      </w:r>
      <w:r>
        <w:rPr>
          <w:noProof/>
        </w:rPr>
        <w:fldChar w:fldCharType="begin"/>
      </w:r>
      <w:r>
        <w:rPr>
          <w:noProof/>
        </w:rPr>
        <w:instrText xml:space="preserve"> PAGEREF _Toc200983037 \h </w:instrText>
      </w:r>
      <w:r>
        <w:rPr>
          <w:noProof/>
        </w:rPr>
      </w:r>
      <w:r>
        <w:rPr>
          <w:noProof/>
        </w:rPr>
        <w:fldChar w:fldCharType="separate"/>
      </w:r>
      <w:r w:rsidR="000E091D">
        <w:rPr>
          <w:noProof/>
        </w:rPr>
        <w:t>70</w:t>
      </w:r>
      <w:r>
        <w:rPr>
          <w:noProof/>
        </w:rPr>
        <w:fldChar w:fldCharType="end"/>
      </w:r>
    </w:p>
    <w:p w14:paraId="55219100" w14:textId="3C0A776E"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8.2 - Компоновка низа бурильных колонн (КНБК)</w:t>
      </w:r>
      <w:r>
        <w:rPr>
          <w:noProof/>
        </w:rPr>
        <w:tab/>
      </w:r>
      <w:r>
        <w:rPr>
          <w:noProof/>
        </w:rPr>
        <w:fldChar w:fldCharType="begin"/>
      </w:r>
      <w:r>
        <w:rPr>
          <w:noProof/>
        </w:rPr>
        <w:instrText xml:space="preserve"> PAGEREF _Toc200983038 \h </w:instrText>
      </w:r>
      <w:r>
        <w:rPr>
          <w:noProof/>
        </w:rPr>
      </w:r>
      <w:r>
        <w:rPr>
          <w:noProof/>
        </w:rPr>
        <w:fldChar w:fldCharType="separate"/>
      </w:r>
      <w:r w:rsidR="000E091D">
        <w:rPr>
          <w:b/>
          <w:bCs w:val="0"/>
          <w:noProof/>
        </w:rPr>
        <w:t>Ошибка! Закладка не определена.</w:t>
      </w:r>
      <w:r>
        <w:rPr>
          <w:noProof/>
        </w:rPr>
        <w:fldChar w:fldCharType="end"/>
      </w:r>
    </w:p>
    <w:p w14:paraId="03C48B90" w14:textId="7680FA45"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8.3 - Потребное количество элементов КНБК</w:t>
      </w:r>
      <w:r>
        <w:rPr>
          <w:noProof/>
        </w:rPr>
        <w:tab/>
      </w:r>
      <w:r>
        <w:rPr>
          <w:noProof/>
        </w:rPr>
        <w:fldChar w:fldCharType="begin"/>
      </w:r>
      <w:r>
        <w:rPr>
          <w:noProof/>
        </w:rPr>
        <w:instrText xml:space="preserve"> PAGEREF _Toc200983039 \h </w:instrText>
      </w:r>
      <w:r>
        <w:rPr>
          <w:noProof/>
        </w:rPr>
      </w:r>
      <w:r>
        <w:rPr>
          <w:noProof/>
        </w:rPr>
        <w:fldChar w:fldCharType="separate"/>
      </w:r>
      <w:r w:rsidR="000E091D">
        <w:rPr>
          <w:noProof/>
        </w:rPr>
        <w:t>73</w:t>
      </w:r>
      <w:r>
        <w:rPr>
          <w:noProof/>
        </w:rPr>
        <w:fldChar w:fldCharType="end"/>
      </w:r>
    </w:p>
    <w:p w14:paraId="262ACFA2" w14:textId="33E1C759"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8.5 - Рекомендуемые бурильные трубы</w:t>
      </w:r>
      <w:r>
        <w:rPr>
          <w:noProof/>
        </w:rPr>
        <w:tab/>
      </w:r>
      <w:r>
        <w:rPr>
          <w:noProof/>
        </w:rPr>
        <w:fldChar w:fldCharType="begin"/>
      </w:r>
      <w:r>
        <w:rPr>
          <w:noProof/>
        </w:rPr>
        <w:instrText xml:space="preserve"> PAGEREF _Toc200983040 \h </w:instrText>
      </w:r>
      <w:r>
        <w:rPr>
          <w:noProof/>
        </w:rPr>
      </w:r>
      <w:r>
        <w:rPr>
          <w:noProof/>
        </w:rPr>
        <w:fldChar w:fldCharType="separate"/>
      </w:r>
      <w:r w:rsidR="000E091D">
        <w:rPr>
          <w:noProof/>
        </w:rPr>
        <w:t>75</w:t>
      </w:r>
      <w:r>
        <w:rPr>
          <w:noProof/>
        </w:rPr>
        <w:fldChar w:fldCharType="end"/>
      </w:r>
    </w:p>
    <w:p w14:paraId="536C35CB" w14:textId="3ABF05FA"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8.6 - Конструкция бурильных колонн</w:t>
      </w:r>
      <w:r>
        <w:rPr>
          <w:noProof/>
        </w:rPr>
        <w:tab/>
      </w:r>
      <w:r>
        <w:rPr>
          <w:noProof/>
        </w:rPr>
        <w:fldChar w:fldCharType="begin"/>
      </w:r>
      <w:r>
        <w:rPr>
          <w:noProof/>
        </w:rPr>
        <w:instrText xml:space="preserve"> PAGEREF _Toc200983041 \h </w:instrText>
      </w:r>
      <w:r>
        <w:rPr>
          <w:noProof/>
        </w:rPr>
      </w:r>
      <w:r>
        <w:rPr>
          <w:noProof/>
        </w:rPr>
        <w:fldChar w:fldCharType="separate"/>
      </w:r>
      <w:r w:rsidR="000E091D">
        <w:rPr>
          <w:noProof/>
        </w:rPr>
        <w:t>75</w:t>
      </w:r>
      <w:r>
        <w:rPr>
          <w:noProof/>
        </w:rPr>
        <w:fldChar w:fldCharType="end"/>
      </w:r>
    </w:p>
    <w:p w14:paraId="79589292" w14:textId="56499E72"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8.7 - Крутящие моменты для свинчивания соединений бурильных труб и УБТ</w:t>
      </w:r>
      <w:r>
        <w:rPr>
          <w:noProof/>
        </w:rPr>
        <w:tab/>
      </w:r>
      <w:r>
        <w:rPr>
          <w:noProof/>
        </w:rPr>
        <w:fldChar w:fldCharType="begin"/>
      </w:r>
      <w:r>
        <w:rPr>
          <w:noProof/>
        </w:rPr>
        <w:instrText xml:space="preserve"> PAGEREF _Toc200983042 \h </w:instrText>
      </w:r>
      <w:r>
        <w:rPr>
          <w:noProof/>
        </w:rPr>
      </w:r>
      <w:r>
        <w:rPr>
          <w:noProof/>
        </w:rPr>
        <w:fldChar w:fldCharType="separate"/>
      </w:r>
      <w:r w:rsidR="000E091D">
        <w:rPr>
          <w:noProof/>
        </w:rPr>
        <w:t>76</w:t>
      </w:r>
      <w:r>
        <w:rPr>
          <w:noProof/>
        </w:rPr>
        <w:fldChar w:fldCharType="end"/>
      </w:r>
    </w:p>
    <w:p w14:paraId="55FBE579" w14:textId="61C6B194"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8.8 - Характеристика и масса бурильных труб, УБТ по интервалам бурения</w:t>
      </w:r>
      <w:r>
        <w:rPr>
          <w:noProof/>
        </w:rPr>
        <w:tab/>
      </w:r>
      <w:r>
        <w:rPr>
          <w:noProof/>
        </w:rPr>
        <w:fldChar w:fldCharType="begin"/>
      </w:r>
      <w:r>
        <w:rPr>
          <w:noProof/>
        </w:rPr>
        <w:instrText xml:space="preserve"> PAGEREF _Toc200983043 \h </w:instrText>
      </w:r>
      <w:r>
        <w:rPr>
          <w:noProof/>
        </w:rPr>
      </w:r>
      <w:r>
        <w:rPr>
          <w:noProof/>
        </w:rPr>
        <w:fldChar w:fldCharType="separate"/>
      </w:r>
      <w:r w:rsidR="000E091D">
        <w:rPr>
          <w:noProof/>
        </w:rPr>
        <w:t>78</w:t>
      </w:r>
      <w:r>
        <w:rPr>
          <w:noProof/>
        </w:rPr>
        <w:fldChar w:fldCharType="end"/>
      </w:r>
    </w:p>
    <w:p w14:paraId="3B9F254E" w14:textId="2EF18BD8"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8.9 - Оснастка талевой системы</w:t>
      </w:r>
      <w:r>
        <w:rPr>
          <w:noProof/>
        </w:rPr>
        <w:tab/>
      </w:r>
      <w:r>
        <w:rPr>
          <w:noProof/>
        </w:rPr>
        <w:fldChar w:fldCharType="begin"/>
      </w:r>
      <w:r>
        <w:rPr>
          <w:noProof/>
        </w:rPr>
        <w:instrText xml:space="preserve"> PAGEREF _Toc200983044 \h </w:instrText>
      </w:r>
      <w:r>
        <w:rPr>
          <w:noProof/>
        </w:rPr>
      </w:r>
      <w:r>
        <w:rPr>
          <w:noProof/>
        </w:rPr>
        <w:fldChar w:fldCharType="separate"/>
      </w:r>
      <w:r w:rsidR="000E091D">
        <w:rPr>
          <w:noProof/>
        </w:rPr>
        <w:t>79</w:t>
      </w:r>
      <w:r>
        <w:rPr>
          <w:noProof/>
        </w:rPr>
        <w:fldChar w:fldCharType="end"/>
      </w:r>
    </w:p>
    <w:p w14:paraId="6366ECB6" w14:textId="1286011E"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8.10 - Режим работы буровых насосов</w:t>
      </w:r>
      <w:r>
        <w:rPr>
          <w:noProof/>
        </w:rPr>
        <w:tab/>
      </w:r>
      <w:r>
        <w:rPr>
          <w:noProof/>
        </w:rPr>
        <w:fldChar w:fldCharType="begin"/>
      </w:r>
      <w:r>
        <w:rPr>
          <w:noProof/>
        </w:rPr>
        <w:instrText xml:space="preserve"> PAGEREF _Toc200983045 \h </w:instrText>
      </w:r>
      <w:r>
        <w:rPr>
          <w:noProof/>
        </w:rPr>
      </w:r>
      <w:r>
        <w:rPr>
          <w:noProof/>
        </w:rPr>
        <w:fldChar w:fldCharType="separate"/>
      </w:r>
      <w:r w:rsidR="000E091D">
        <w:rPr>
          <w:noProof/>
        </w:rPr>
        <w:t>80</w:t>
      </w:r>
      <w:r>
        <w:rPr>
          <w:noProof/>
        </w:rPr>
        <w:fldChar w:fldCharType="end"/>
      </w:r>
    </w:p>
    <w:p w14:paraId="7E93F7FA" w14:textId="3AB97982"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8.11 - Распределение потерь давлений в циркуляционной системе буровой системе буровой</w:t>
      </w:r>
      <w:r>
        <w:rPr>
          <w:noProof/>
        </w:rPr>
        <w:tab/>
      </w:r>
      <w:r>
        <w:rPr>
          <w:noProof/>
        </w:rPr>
        <w:fldChar w:fldCharType="begin"/>
      </w:r>
      <w:r>
        <w:rPr>
          <w:noProof/>
        </w:rPr>
        <w:instrText xml:space="preserve"> PAGEREF _Toc200983046 \h </w:instrText>
      </w:r>
      <w:r>
        <w:rPr>
          <w:noProof/>
        </w:rPr>
      </w:r>
      <w:r>
        <w:rPr>
          <w:noProof/>
        </w:rPr>
        <w:fldChar w:fldCharType="separate"/>
      </w:r>
      <w:r w:rsidR="000E091D">
        <w:rPr>
          <w:noProof/>
        </w:rPr>
        <w:t>81</w:t>
      </w:r>
      <w:r>
        <w:rPr>
          <w:noProof/>
        </w:rPr>
        <w:fldChar w:fldCharType="end"/>
      </w:r>
    </w:p>
    <w:p w14:paraId="0D9D2750" w14:textId="11EB90AA"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8.12 - Гидравлические показатели промывки</w:t>
      </w:r>
      <w:r>
        <w:rPr>
          <w:noProof/>
        </w:rPr>
        <w:tab/>
      </w:r>
      <w:r>
        <w:rPr>
          <w:noProof/>
        </w:rPr>
        <w:fldChar w:fldCharType="begin"/>
      </w:r>
      <w:r>
        <w:rPr>
          <w:noProof/>
        </w:rPr>
        <w:instrText xml:space="preserve"> PAGEREF _Toc200983047 \h </w:instrText>
      </w:r>
      <w:r>
        <w:rPr>
          <w:noProof/>
        </w:rPr>
      </w:r>
      <w:r>
        <w:rPr>
          <w:noProof/>
        </w:rPr>
        <w:fldChar w:fldCharType="separate"/>
      </w:r>
      <w:r w:rsidR="000E091D">
        <w:rPr>
          <w:noProof/>
        </w:rPr>
        <w:t>81</w:t>
      </w:r>
      <w:r>
        <w:rPr>
          <w:noProof/>
        </w:rPr>
        <w:fldChar w:fldCharType="end"/>
      </w:r>
    </w:p>
    <w:p w14:paraId="60F9D458" w14:textId="0DA13B93"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9.1 - Исходные данные для расчета обсадных колонн</w:t>
      </w:r>
      <w:r>
        <w:rPr>
          <w:noProof/>
        </w:rPr>
        <w:tab/>
      </w:r>
      <w:r>
        <w:rPr>
          <w:noProof/>
        </w:rPr>
        <w:fldChar w:fldCharType="begin"/>
      </w:r>
      <w:r>
        <w:rPr>
          <w:noProof/>
        </w:rPr>
        <w:instrText xml:space="preserve"> PAGEREF _Toc200983048 \h </w:instrText>
      </w:r>
      <w:r>
        <w:rPr>
          <w:noProof/>
        </w:rPr>
      </w:r>
      <w:r>
        <w:rPr>
          <w:noProof/>
        </w:rPr>
        <w:fldChar w:fldCharType="separate"/>
      </w:r>
      <w:r w:rsidR="000E091D">
        <w:rPr>
          <w:noProof/>
        </w:rPr>
        <w:t>82</w:t>
      </w:r>
      <w:r>
        <w:rPr>
          <w:noProof/>
        </w:rPr>
        <w:fldChar w:fldCharType="end"/>
      </w:r>
    </w:p>
    <w:p w14:paraId="6B541B38" w14:textId="62D008E7"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9.2 - Способы расчета наружных давлений и опрессовки обсадных колонн</w:t>
      </w:r>
      <w:r>
        <w:rPr>
          <w:noProof/>
        </w:rPr>
        <w:tab/>
      </w:r>
      <w:r>
        <w:rPr>
          <w:noProof/>
        </w:rPr>
        <w:fldChar w:fldCharType="begin"/>
      </w:r>
      <w:r>
        <w:rPr>
          <w:noProof/>
        </w:rPr>
        <w:instrText xml:space="preserve"> PAGEREF _Toc200983049 \h </w:instrText>
      </w:r>
      <w:r>
        <w:rPr>
          <w:noProof/>
        </w:rPr>
      </w:r>
      <w:r>
        <w:rPr>
          <w:noProof/>
        </w:rPr>
        <w:fldChar w:fldCharType="separate"/>
      </w:r>
      <w:r w:rsidR="000E091D">
        <w:rPr>
          <w:noProof/>
        </w:rPr>
        <w:t>83</w:t>
      </w:r>
      <w:r>
        <w:rPr>
          <w:noProof/>
        </w:rPr>
        <w:fldChar w:fldCharType="end"/>
      </w:r>
    </w:p>
    <w:p w14:paraId="14A518BA" w14:textId="2F1EAFCC"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9.3 - Рекомендуемые типоразмеры обсадных труб</w:t>
      </w:r>
      <w:r>
        <w:rPr>
          <w:noProof/>
        </w:rPr>
        <w:tab/>
      </w:r>
      <w:r>
        <w:rPr>
          <w:noProof/>
        </w:rPr>
        <w:fldChar w:fldCharType="begin"/>
      </w:r>
      <w:r>
        <w:rPr>
          <w:noProof/>
        </w:rPr>
        <w:instrText xml:space="preserve"> PAGEREF _Toc200983050 \h </w:instrText>
      </w:r>
      <w:r>
        <w:rPr>
          <w:noProof/>
        </w:rPr>
      </w:r>
      <w:r>
        <w:rPr>
          <w:noProof/>
        </w:rPr>
        <w:fldChar w:fldCharType="separate"/>
      </w:r>
      <w:r w:rsidR="000E091D">
        <w:rPr>
          <w:noProof/>
        </w:rPr>
        <w:t>83</w:t>
      </w:r>
      <w:r>
        <w:rPr>
          <w:noProof/>
        </w:rPr>
        <w:fldChar w:fldCharType="end"/>
      </w:r>
    </w:p>
    <w:p w14:paraId="1CB241E8" w14:textId="2334C12D"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9.4 - Параметры обсадных колонн</w:t>
      </w:r>
      <w:r>
        <w:rPr>
          <w:noProof/>
        </w:rPr>
        <w:tab/>
      </w:r>
      <w:r>
        <w:rPr>
          <w:noProof/>
        </w:rPr>
        <w:fldChar w:fldCharType="begin"/>
      </w:r>
      <w:r>
        <w:rPr>
          <w:noProof/>
        </w:rPr>
        <w:instrText xml:space="preserve"> PAGEREF _Toc200983051 \h </w:instrText>
      </w:r>
      <w:r>
        <w:rPr>
          <w:noProof/>
        </w:rPr>
      </w:r>
      <w:r>
        <w:rPr>
          <w:noProof/>
        </w:rPr>
        <w:fldChar w:fldCharType="separate"/>
      </w:r>
      <w:r w:rsidR="000E091D">
        <w:rPr>
          <w:noProof/>
        </w:rPr>
        <w:t>86</w:t>
      </w:r>
      <w:r>
        <w:rPr>
          <w:noProof/>
        </w:rPr>
        <w:fldChar w:fldCharType="end"/>
      </w:r>
    </w:p>
    <w:p w14:paraId="7D972CCE" w14:textId="6BE4EF8F"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9.5 - Суммарная масса обсадных труб</w:t>
      </w:r>
      <w:r>
        <w:rPr>
          <w:noProof/>
        </w:rPr>
        <w:tab/>
      </w:r>
      <w:r>
        <w:rPr>
          <w:noProof/>
        </w:rPr>
        <w:fldChar w:fldCharType="begin"/>
      </w:r>
      <w:r>
        <w:rPr>
          <w:noProof/>
        </w:rPr>
        <w:instrText xml:space="preserve"> PAGEREF _Toc200983052 \h </w:instrText>
      </w:r>
      <w:r>
        <w:rPr>
          <w:noProof/>
        </w:rPr>
      </w:r>
      <w:r>
        <w:rPr>
          <w:noProof/>
        </w:rPr>
        <w:fldChar w:fldCharType="separate"/>
      </w:r>
      <w:r w:rsidR="000E091D">
        <w:rPr>
          <w:noProof/>
        </w:rPr>
        <w:t>87</w:t>
      </w:r>
      <w:r>
        <w:rPr>
          <w:noProof/>
        </w:rPr>
        <w:fldChar w:fldCharType="end"/>
      </w:r>
    </w:p>
    <w:p w14:paraId="2B9EDEA3" w14:textId="1F94017C"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9.6 -Технологическая оснастка обсадных колонн</w:t>
      </w:r>
      <w:r>
        <w:rPr>
          <w:noProof/>
        </w:rPr>
        <w:tab/>
      </w:r>
      <w:r>
        <w:rPr>
          <w:noProof/>
        </w:rPr>
        <w:fldChar w:fldCharType="begin"/>
      </w:r>
      <w:r>
        <w:rPr>
          <w:noProof/>
        </w:rPr>
        <w:instrText xml:space="preserve"> PAGEREF _Toc200983053 \h </w:instrText>
      </w:r>
      <w:r>
        <w:rPr>
          <w:noProof/>
        </w:rPr>
      </w:r>
      <w:r>
        <w:rPr>
          <w:noProof/>
        </w:rPr>
        <w:fldChar w:fldCharType="separate"/>
      </w:r>
      <w:r w:rsidR="000E091D">
        <w:rPr>
          <w:noProof/>
        </w:rPr>
        <w:t>88</w:t>
      </w:r>
      <w:r>
        <w:rPr>
          <w:noProof/>
        </w:rPr>
        <w:fldChar w:fldCharType="end"/>
      </w:r>
    </w:p>
    <w:p w14:paraId="08CFDA2D" w14:textId="6CE88BC4"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9.7 - Режим спуска обсадных колонн</w:t>
      </w:r>
      <w:r>
        <w:rPr>
          <w:noProof/>
        </w:rPr>
        <w:tab/>
      </w:r>
      <w:r>
        <w:rPr>
          <w:noProof/>
        </w:rPr>
        <w:fldChar w:fldCharType="begin"/>
      </w:r>
      <w:r>
        <w:rPr>
          <w:noProof/>
        </w:rPr>
        <w:instrText xml:space="preserve"> PAGEREF _Toc200983054 \h </w:instrText>
      </w:r>
      <w:r>
        <w:rPr>
          <w:noProof/>
        </w:rPr>
      </w:r>
      <w:r>
        <w:rPr>
          <w:noProof/>
        </w:rPr>
        <w:fldChar w:fldCharType="separate"/>
      </w:r>
      <w:r w:rsidR="000E091D">
        <w:rPr>
          <w:noProof/>
        </w:rPr>
        <w:t>89</w:t>
      </w:r>
      <w:r>
        <w:rPr>
          <w:noProof/>
        </w:rPr>
        <w:fldChar w:fldCharType="end"/>
      </w:r>
    </w:p>
    <w:p w14:paraId="28F1A45A" w14:textId="2895BBB4"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9.8 - Опрессовка обсадных труб и натяжение эксплуатационной колонны</w:t>
      </w:r>
      <w:r>
        <w:rPr>
          <w:noProof/>
        </w:rPr>
        <w:tab/>
      </w:r>
      <w:r>
        <w:rPr>
          <w:noProof/>
        </w:rPr>
        <w:fldChar w:fldCharType="begin"/>
      </w:r>
      <w:r>
        <w:rPr>
          <w:noProof/>
        </w:rPr>
        <w:instrText xml:space="preserve"> PAGEREF _Toc200983055 \h </w:instrText>
      </w:r>
      <w:r>
        <w:rPr>
          <w:noProof/>
        </w:rPr>
      </w:r>
      <w:r>
        <w:rPr>
          <w:noProof/>
        </w:rPr>
        <w:fldChar w:fldCharType="separate"/>
      </w:r>
      <w:r w:rsidR="000E091D">
        <w:rPr>
          <w:noProof/>
        </w:rPr>
        <w:t>90</w:t>
      </w:r>
      <w:r>
        <w:rPr>
          <w:noProof/>
        </w:rPr>
        <w:fldChar w:fldCharType="end"/>
      </w:r>
    </w:p>
    <w:p w14:paraId="593AC66B" w14:textId="4A178150"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9.9 - Общие сведения о цементировании обсадных колонн</w:t>
      </w:r>
      <w:r>
        <w:rPr>
          <w:noProof/>
        </w:rPr>
        <w:tab/>
      </w:r>
      <w:r>
        <w:rPr>
          <w:noProof/>
        </w:rPr>
        <w:fldChar w:fldCharType="begin"/>
      </w:r>
      <w:r>
        <w:rPr>
          <w:noProof/>
        </w:rPr>
        <w:instrText xml:space="preserve"> PAGEREF _Toc200983056 \h </w:instrText>
      </w:r>
      <w:r>
        <w:rPr>
          <w:noProof/>
        </w:rPr>
      </w:r>
      <w:r>
        <w:rPr>
          <w:noProof/>
        </w:rPr>
        <w:fldChar w:fldCharType="separate"/>
      </w:r>
      <w:r w:rsidR="000E091D">
        <w:rPr>
          <w:noProof/>
        </w:rPr>
        <w:t>91</w:t>
      </w:r>
      <w:r>
        <w:rPr>
          <w:noProof/>
        </w:rPr>
        <w:fldChar w:fldCharType="end"/>
      </w:r>
    </w:p>
    <w:p w14:paraId="3EDAD9C7" w14:textId="66B36D38"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9.10 – Характеристика жидкостей для цементирования</w:t>
      </w:r>
      <w:r>
        <w:rPr>
          <w:noProof/>
        </w:rPr>
        <w:tab/>
      </w:r>
      <w:r>
        <w:rPr>
          <w:noProof/>
        </w:rPr>
        <w:fldChar w:fldCharType="begin"/>
      </w:r>
      <w:r>
        <w:rPr>
          <w:noProof/>
        </w:rPr>
        <w:instrText xml:space="preserve"> PAGEREF _Toc200983057 \h </w:instrText>
      </w:r>
      <w:r>
        <w:rPr>
          <w:noProof/>
        </w:rPr>
      </w:r>
      <w:r>
        <w:rPr>
          <w:noProof/>
        </w:rPr>
        <w:fldChar w:fldCharType="separate"/>
      </w:r>
      <w:r w:rsidR="000E091D">
        <w:rPr>
          <w:noProof/>
        </w:rPr>
        <w:t>92</w:t>
      </w:r>
      <w:r>
        <w:rPr>
          <w:noProof/>
        </w:rPr>
        <w:fldChar w:fldCharType="end"/>
      </w:r>
    </w:p>
    <w:p w14:paraId="6CE17823" w14:textId="0ADF7AA2"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9.11 - Компонентный состав жидкостей для цементирования и характеристики компонентов</w:t>
      </w:r>
      <w:r>
        <w:rPr>
          <w:noProof/>
        </w:rPr>
        <w:tab/>
      </w:r>
      <w:r>
        <w:rPr>
          <w:noProof/>
        </w:rPr>
        <w:fldChar w:fldCharType="begin"/>
      </w:r>
      <w:r>
        <w:rPr>
          <w:noProof/>
        </w:rPr>
        <w:instrText xml:space="preserve"> PAGEREF _Toc200983058 \h </w:instrText>
      </w:r>
      <w:r>
        <w:rPr>
          <w:noProof/>
        </w:rPr>
      </w:r>
      <w:r>
        <w:rPr>
          <w:noProof/>
        </w:rPr>
        <w:fldChar w:fldCharType="separate"/>
      </w:r>
      <w:r w:rsidR="000E091D">
        <w:rPr>
          <w:noProof/>
        </w:rPr>
        <w:t>93</w:t>
      </w:r>
      <w:r>
        <w:rPr>
          <w:noProof/>
        </w:rPr>
        <w:fldChar w:fldCharType="end"/>
      </w:r>
    </w:p>
    <w:p w14:paraId="20CAD68B" w14:textId="03D365AC"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9.12 - Технологические операции при цементировании и режим работы цементировочных агрегатов (буровых насосов)</w:t>
      </w:r>
      <w:r>
        <w:rPr>
          <w:noProof/>
        </w:rPr>
        <w:tab/>
      </w:r>
      <w:r>
        <w:rPr>
          <w:noProof/>
        </w:rPr>
        <w:fldChar w:fldCharType="begin"/>
      </w:r>
      <w:r>
        <w:rPr>
          <w:noProof/>
        </w:rPr>
        <w:instrText xml:space="preserve"> PAGEREF _Toc200983059 \h </w:instrText>
      </w:r>
      <w:r>
        <w:rPr>
          <w:noProof/>
        </w:rPr>
      </w:r>
      <w:r>
        <w:rPr>
          <w:noProof/>
        </w:rPr>
        <w:fldChar w:fldCharType="separate"/>
      </w:r>
      <w:r w:rsidR="000E091D">
        <w:rPr>
          <w:noProof/>
        </w:rPr>
        <w:t>94</w:t>
      </w:r>
      <w:r>
        <w:rPr>
          <w:noProof/>
        </w:rPr>
        <w:fldChar w:fldCharType="end"/>
      </w:r>
    </w:p>
    <w:p w14:paraId="209567D7" w14:textId="19964919"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9.1</w:t>
      </w:r>
      <w:r w:rsidRPr="00CF215F">
        <w:rPr>
          <w:noProof/>
          <w:lang w:val="kk-KZ"/>
        </w:rPr>
        <w:t xml:space="preserve">3 - </w:t>
      </w:r>
      <w:r>
        <w:rPr>
          <w:noProof/>
        </w:rPr>
        <w:t>Схема обвязки и потребность в цементировочных агрегатах</w:t>
      </w:r>
      <w:r>
        <w:rPr>
          <w:noProof/>
        </w:rPr>
        <w:tab/>
      </w:r>
      <w:r>
        <w:rPr>
          <w:noProof/>
        </w:rPr>
        <w:fldChar w:fldCharType="begin"/>
      </w:r>
      <w:r>
        <w:rPr>
          <w:noProof/>
        </w:rPr>
        <w:instrText xml:space="preserve"> PAGEREF _Toc200983060 \h </w:instrText>
      </w:r>
      <w:r>
        <w:rPr>
          <w:noProof/>
        </w:rPr>
      </w:r>
      <w:r>
        <w:rPr>
          <w:noProof/>
        </w:rPr>
        <w:fldChar w:fldCharType="separate"/>
      </w:r>
      <w:r w:rsidR="000E091D">
        <w:rPr>
          <w:noProof/>
        </w:rPr>
        <w:t>96</w:t>
      </w:r>
      <w:r>
        <w:rPr>
          <w:noProof/>
        </w:rPr>
        <w:fldChar w:fldCharType="end"/>
      </w:r>
    </w:p>
    <w:p w14:paraId="1EBD78AD" w14:textId="62BDFCB0"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 xml:space="preserve">Таблица 9.14 </w:t>
      </w:r>
      <w:r w:rsidRPr="00CF215F">
        <w:rPr>
          <w:noProof/>
          <w:lang w:val="kk-KZ"/>
        </w:rPr>
        <w:t xml:space="preserve">- </w:t>
      </w:r>
      <w:r>
        <w:rPr>
          <w:noProof/>
        </w:rPr>
        <w:t>Потребность в смесительных машинах, цементовозах и автоцистернах</w:t>
      </w:r>
      <w:r>
        <w:rPr>
          <w:noProof/>
        </w:rPr>
        <w:tab/>
      </w:r>
      <w:r>
        <w:rPr>
          <w:noProof/>
        </w:rPr>
        <w:fldChar w:fldCharType="begin"/>
      </w:r>
      <w:r>
        <w:rPr>
          <w:noProof/>
        </w:rPr>
        <w:instrText xml:space="preserve"> PAGEREF _Toc200983061 \h </w:instrText>
      </w:r>
      <w:r>
        <w:rPr>
          <w:noProof/>
        </w:rPr>
      </w:r>
      <w:r>
        <w:rPr>
          <w:noProof/>
        </w:rPr>
        <w:fldChar w:fldCharType="separate"/>
      </w:r>
      <w:r w:rsidR="000E091D">
        <w:rPr>
          <w:noProof/>
        </w:rPr>
        <w:t>97</w:t>
      </w:r>
      <w:r>
        <w:rPr>
          <w:noProof/>
        </w:rPr>
        <w:fldChar w:fldCharType="end"/>
      </w:r>
    </w:p>
    <w:p w14:paraId="65CB48F5" w14:textId="1D27C627"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lastRenderedPageBreak/>
        <w:t>Таблица 9.15-Потребное количество цементировочной техники для цементирования обсадных колонн</w:t>
      </w:r>
      <w:r>
        <w:rPr>
          <w:noProof/>
        </w:rPr>
        <w:tab/>
      </w:r>
      <w:r>
        <w:rPr>
          <w:noProof/>
        </w:rPr>
        <w:fldChar w:fldCharType="begin"/>
      </w:r>
      <w:r>
        <w:rPr>
          <w:noProof/>
        </w:rPr>
        <w:instrText xml:space="preserve"> PAGEREF _Toc200983062 \h </w:instrText>
      </w:r>
      <w:r>
        <w:rPr>
          <w:noProof/>
        </w:rPr>
      </w:r>
      <w:r>
        <w:rPr>
          <w:noProof/>
        </w:rPr>
        <w:fldChar w:fldCharType="separate"/>
      </w:r>
      <w:r w:rsidR="000E091D">
        <w:rPr>
          <w:noProof/>
        </w:rPr>
        <w:t>97</w:t>
      </w:r>
      <w:r>
        <w:rPr>
          <w:noProof/>
        </w:rPr>
        <w:fldChar w:fldCharType="end"/>
      </w:r>
    </w:p>
    <w:p w14:paraId="42BABD1D" w14:textId="2D81F9E4"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9.16-Потребное количество материалов для цементирования обсадных колонн</w:t>
      </w:r>
      <w:r>
        <w:rPr>
          <w:noProof/>
        </w:rPr>
        <w:tab/>
      </w:r>
      <w:r>
        <w:rPr>
          <w:noProof/>
        </w:rPr>
        <w:fldChar w:fldCharType="begin"/>
      </w:r>
      <w:r>
        <w:rPr>
          <w:noProof/>
        </w:rPr>
        <w:instrText xml:space="preserve"> PAGEREF _Toc200983063 \h </w:instrText>
      </w:r>
      <w:r>
        <w:rPr>
          <w:noProof/>
        </w:rPr>
      </w:r>
      <w:r>
        <w:rPr>
          <w:noProof/>
        </w:rPr>
        <w:fldChar w:fldCharType="separate"/>
      </w:r>
      <w:r w:rsidR="000E091D">
        <w:rPr>
          <w:noProof/>
        </w:rPr>
        <w:t>98</w:t>
      </w:r>
      <w:r>
        <w:rPr>
          <w:noProof/>
        </w:rPr>
        <w:fldChar w:fldCharType="end"/>
      </w:r>
    </w:p>
    <w:p w14:paraId="10F5E0C6" w14:textId="6944CE5D"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9.17 – Спецификация устьевого и противовыбросового оборудования (ПВО)</w:t>
      </w:r>
      <w:r>
        <w:rPr>
          <w:noProof/>
        </w:rPr>
        <w:tab/>
      </w:r>
      <w:r>
        <w:rPr>
          <w:noProof/>
        </w:rPr>
        <w:fldChar w:fldCharType="begin"/>
      </w:r>
      <w:r>
        <w:rPr>
          <w:noProof/>
        </w:rPr>
        <w:instrText xml:space="preserve"> PAGEREF _Toc200983064 \h </w:instrText>
      </w:r>
      <w:r>
        <w:rPr>
          <w:noProof/>
        </w:rPr>
      </w:r>
      <w:r>
        <w:rPr>
          <w:noProof/>
        </w:rPr>
        <w:fldChar w:fldCharType="separate"/>
      </w:r>
      <w:r w:rsidR="000E091D">
        <w:rPr>
          <w:noProof/>
        </w:rPr>
        <w:t>99</w:t>
      </w:r>
      <w:r>
        <w:rPr>
          <w:noProof/>
        </w:rPr>
        <w:fldChar w:fldCharType="end"/>
      </w:r>
    </w:p>
    <w:p w14:paraId="43BCBA3C" w14:textId="17C255E5"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10.1 - Продолжительность работы пластоиспытателя (опробователя), спускаемого на трубах</w:t>
      </w:r>
      <w:r>
        <w:rPr>
          <w:noProof/>
        </w:rPr>
        <w:tab/>
      </w:r>
      <w:r>
        <w:rPr>
          <w:noProof/>
        </w:rPr>
        <w:fldChar w:fldCharType="begin"/>
      </w:r>
      <w:r>
        <w:rPr>
          <w:noProof/>
        </w:rPr>
        <w:instrText xml:space="preserve"> PAGEREF _Toc200983065 \h </w:instrText>
      </w:r>
      <w:r>
        <w:rPr>
          <w:noProof/>
        </w:rPr>
      </w:r>
      <w:r>
        <w:rPr>
          <w:noProof/>
        </w:rPr>
        <w:fldChar w:fldCharType="separate"/>
      </w:r>
      <w:r w:rsidR="000E091D">
        <w:rPr>
          <w:noProof/>
        </w:rPr>
        <w:t>102</w:t>
      </w:r>
      <w:r>
        <w:rPr>
          <w:noProof/>
        </w:rPr>
        <w:fldChar w:fldCharType="end"/>
      </w:r>
    </w:p>
    <w:p w14:paraId="3A417361" w14:textId="055032F2"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10.2 - Характеристика КИИ и технологические режимы работы пластоиспытателя, спускаемого на трубах</w:t>
      </w:r>
      <w:r>
        <w:rPr>
          <w:noProof/>
        </w:rPr>
        <w:tab/>
      </w:r>
      <w:r>
        <w:rPr>
          <w:noProof/>
        </w:rPr>
        <w:fldChar w:fldCharType="begin"/>
      </w:r>
      <w:r>
        <w:rPr>
          <w:noProof/>
        </w:rPr>
        <w:instrText xml:space="preserve"> PAGEREF _Toc200983066 \h </w:instrText>
      </w:r>
      <w:r>
        <w:rPr>
          <w:noProof/>
        </w:rPr>
      </w:r>
      <w:r>
        <w:rPr>
          <w:noProof/>
        </w:rPr>
        <w:fldChar w:fldCharType="separate"/>
      </w:r>
      <w:r w:rsidR="000E091D">
        <w:rPr>
          <w:noProof/>
        </w:rPr>
        <w:t>103</w:t>
      </w:r>
      <w:r>
        <w:rPr>
          <w:noProof/>
        </w:rPr>
        <w:fldChar w:fldCharType="end"/>
      </w:r>
    </w:p>
    <w:p w14:paraId="7BF41312" w14:textId="70D53AF6"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10.3 - Насосно-компрессорные трубы (НКТ)</w:t>
      </w:r>
      <w:r>
        <w:rPr>
          <w:noProof/>
        </w:rPr>
        <w:tab/>
      </w:r>
      <w:r>
        <w:rPr>
          <w:noProof/>
        </w:rPr>
        <w:fldChar w:fldCharType="begin"/>
      </w:r>
      <w:r>
        <w:rPr>
          <w:noProof/>
        </w:rPr>
        <w:instrText xml:space="preserve"> PAGEREF _Toc200983067 \h </w:instrText>
      </w:r>
      <w:r>
        <w:rPr>
          <w:noProof/>
        </w:rPr>
      </w:r>
      <w:r>
        <w:rPr>
          <w:noProof/>
        </w:rPr>
        <w:fldChar w:fldCharType="separate"/>
      </w:r>
      <w:r w:rsidR="000E091D">
        <w:rPr>
          <w:noProof/>
        </w:rPr>
        <w:t>103</w:t>
      </w:r>
      <w:r>
        <w:rPr>
          <w:noProof/>
        </w:rPr>
        <w:fldChar w:fldCharType="end"/>
      </w:r>
    </w:p>
    <w:p w14:paraId="5D8C9AA4" w14:textId="2A679B84"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10.4 - Потребное количество цементировочной техники для установки цементных мостов</w:t>
      </w:r>
      <w:r>
        <w:rPr>
          <w:noProof/>
        </w:rPr>
        <w:tab/>
      </w:r>
      <w:r>
        <w:rPr>
          <w:noProof/>
        </w:rPr>
        <w:fldChar w:fldCharType="begin"/>
      </w:r>
      <w:r>
        <w:rPr>
          <w:noProof/>
        </w:rPr>
        <w:instrText xml:space="preserve"> PAGEREF _Toc200983068 \h </w:instrText>
      </w:r>
      <w:r>
        <w:rPr>
          <w:noProof/>
        </w:rPr>
      </w:r>
      <w:r>
        <w:rPr>
          <w:noProof/>
        </w:rPr>
        <w:fldChar w:fldCharType="separate"/>
      </w:r>
      <w:r w:rsidR="000E091D">
        <w:rPr>
          <w:noProof/>
        </w:rPr>
        <w:t>104</w:t>
      </w:r>
      <w:r>
        <w:rPr>
          <w:noProof/>
        </w:rPr>
        <w:fldChar w:fldCharType="end"/>
      </w:r>
    </w:p>
    <w:p w14:paraId="76155E37" w14:textId="3732C147"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10.6 - Продолжительность испытания (освоения) объектов в эксплуатационной колонне</w:t>
      </w:r>
      <w:r>
        <w:rPr>
          <w:noProof/>
        </w:rPr>
        <w:tab/>
      </w:r>
      <w:r>
        <w:rPr>
          <w:noProof/>
        </w:rPr>
        <w:fldChar w:fldCharType="begin"/>
      </w:r>
      <w:r>
        <w:rPr>
          <w:noProof/>
        </w:rPr>
        <w:instrText xml:space="preserve"> PAGEREF _Toc200983069 \h </w:instrText>
      </w:r>
      <w:r>
        <w:rPr>
          <w:noProof/>
        </w:rPr>
      </w:r>
      <w:r>
        <w:rPr>
          <w:noProof/>
        </w:rPr>
        <w:fldChar w:fldCharType="separate"/>
      </w:r>
      <w:r w:rsidR="000E091D">
        <w:rPr>
          <w:noProof/>
        </w:rPr>
        <w:t>104</w:t>
      </w:r>
      <w:r>
        <w:rPr>
          <w:noProof/>
        </w:rPr>
        <w:fldChar w:fldCharType="end"/>
      </w:r>
    </w:p>
    <w:p w14:paraId="2CCC5F9D" w14:textId="3DF0E642"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10.7 - Продолжительность работы агрегатов при испытании (освоении) скважины в эксплуатационной колонне</w:t>
      </w:r>
      <w:r>
        <w:rPr>
          <w:noProof/>
        </w:rPr>
        <w:tab/>
      </w:r>
      <w:r>
        <w:rPr>
          <w:noProof/>
        </w:rPr>
        <w:fldChar w:fldCharType="begin"/>
      </w:r>
      <w:r>
        <w:rPr>
          <w:noProof/>
        </w:rPr>
        <w:instrText xml:space="preserve"> PAGEREF _Toc200983070 \h </w:instrText>
      </w:r>
      <w:r>
        <w:rPr>
          <w:noProof/>
        </w:rPr>
      </w:r>
      <w:r>
        <w:rPr>
          <w:noProof/>
        </w:rPr>
        <w:fldChar w:fldCharType="separate"/>
      </w:r>
      <w:r w:rsidR="000E091D">
        <w:rPr>
          <w:noProof/>
        </w:rPr>
        <w:t>105</w:t>
      </w:r>
      <w:r>
        <w:rPr>
          <w:noProof/>
        </w:rPr>
        <w:fldChar w:fldCharType="end"/>
      </w:r>
    </w:p>
    <w:p w14:paraId="377CD8C9" w14:textId="653C2774"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10.8 - Потребное количество материалов для испытания (освоения) скважины в эксплуатационной колонне</w:t>
      </w:r>
      <w:r>
        <w:rPr>
          <w:noProof/>
        </w:rPr>
        <w:tab/>
      </w:r>
      <w:r>
        <w:rPr>
          <w:noProof/>
        </w:rPr>
        <w:fldChar w:fldCharType="begin"/>
      </w:r>
      <w:r>
        <w:rPr>
          <w:noProof/>
        </w:rPr>
        <w:instrText xml:space="preserve"> PAGEREF _Toc200983071 \h </w:instrText>
      </w:r>
      <w:r>
        <w:rPr>
          <w:noProof/>
        </w:rPr>
      </w:r>
      <w:r>
        <w:rPr>
          <w:noProof/>
        </w:rPr>
        <w:fldChar w:fldCharType="separate"/>
      </w:r>
      <w:r w:rsidR="000E091D">
        <w:rPr>
          <w:noProof/>
        </w:rPr>
        <w:t>105</w:t>
      </w:r>
      <w:r>
        <w:rPr>
          <w:noProof/>
        </w:rPr>
        <w:fldChar w:fldCharType="end"/>
      </w:r>
    </w:p>
    <w:p w14:paraId="4B956D30" w14:textId="736DB4E4"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11.1 - Виды операций контроля и объемы работ по дефектоскопии бурильного инструмента, проводимые с применением передвижной дефектоскопической лаборатории ПКДЛ</w:t>
      </w:r>
      <w:r>
        <w:rPr>
          <w:noProof/>
        </w:rPr>
        <w:tab/>
      </w:r>
      <w:r>
        <w:rPr>
          <w:noProof/>
        </w:rPr>
        <w:fldChar w:fldCharType="begin"/>
      </w:r>
      <w:r>
        <w:rPr>
          <w:noProof/>
        </w:rPr>
        <w:instrText xml:space="preserve"> PAGEREF _Toc200983072 \h </w:instrText>
      </w:r>
      <w:r>
        <w:rPr>
          <w:noProof/>
        </w:rPr>
      </w:r>
      <w:r>
        <w:rPr>
          <w:noProof/>
        </w:rPr>
        <w:fldChar w:fldCharType="separate"/>
      </w:r>
      <w:r w:rsidR="000E091D">
        <w:rPr>
          <w:noProof/>
        </w:rPr>
        <w:t>113</w:t>
      </w:r>
      <w:r>
        <w:rPr>
          <w:noProof/>
        </w:rPr>
        <w:fldChar w:fldCharType="end"/>
      </w:r>
    </w:p>
    <w:p w14:paraId="3E8A9FEE" w14:textId="656B254E"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11.2 - Опрессовка оборудования и используемая техника</w:t>
      </w:r>
      <w:r>
        <w:rPr>
          <w:noProof/>
        </w:rPr>
        <w:tab/>
      </w:r>
      <w:r>
        <w:rPr>
          <w:noProof/>
        </w:rPr>
        <w:fldChar w:fldCharType="begin"/>
      </w:r>
      <w:r>
        <w:rPr>
          <w:noProof/>
        </w:rPr>
        <w:instrText xml:space="preserve"> PAGEREF _Toc200983073 \h </w:instrText>
      </w:r>
      <w:r>
        <w:rPr>
          <w:noProof/>
        </w:rPr>
      </w:r>
      <w:r>
        <w:rPr>
          <w:noProof/>
        </w:rPr>
        <w:fldChar w:fldCharType="separate"/>
      </w:r>
      <w:r w:rsidR="000E091D">
        <w:rPr>
          <w:noProof/>
        </w:rPr>
        <w:t>114</w:t>
      </w:r>
      <w:r>
        <w:rPr>
          <w:noProof/>
        </w:rPr>
        <w:fldChar w:fldCharType="end"/>
      </w:r>
    </w:p>
    <w:p w14:paraId="672650F7" w14:textId="718B353F"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11.3 - Виды работ по контролю технического состояния скважин и приборные обеспечения</w:t>
      </w:r>
      <w:r>
        <w:rPr>
          <w:noProof/>
        </w:rPr>
        <w:tab/>
      </w:r>
      <w:r>
        <w:rPr>
          <w:noProof/>
        </w:rPr>
        <w:fldChar w:fldCharType="begin"/>
      </w:r>
      <w:r>
        <w:rPr>
          <w:noProof/>
        </w:rPr>
        <w:instrText xml:space="preserve"> PAGEREF _Toc200983074 \h </w:instrText>
      </w:r>
      <w:r>
        <w:rPr>
          <w:noProof/>
        </w:rPr>
      </w:r>
      <w:r>
        <w:rPr>
          <w:noProof/>
        </w:rPr>
        <w:fldChar w:fldCharType="separate"/>
      </w:r>
      <w:r w:rsidR="000E091D">
        <w:rPr>
          <w:noProof/>
        </w:rPr>
        <w:t>115</w:t>
      </w:r>
      <w:r>
        <w:rPr>
          <w:noProof/>
        </w:rPr>
        <w:fldChar w:fldCharType="end"/>
      </w:r>
    </w:p>
    <w:p w14:paraId="43FCF5F6" w14:textId="3A577CF9"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12.2 - Сочетание вариантов подготовительных и строительно-монтажных работ</w:t>
      </w:r>
      <w:r>
        <w:rPr>
          <w:noProof/>
        </w:rPr>
        <w:tab/>
      </w:r>
      <w:r>
        <w:rPr>
          <w:noProof/>
        </w:rPr>
        <w:fldChar w:fldCharType="begin"/>
      </w:r>
      <w:r>
        <w:rPr>
          <w:noProof/>
        </w:rPr>
        <w:instrText xml:space="preserve"> PAGEREF _Toc200983075 \h </w:instrText>
      </w:r>
      <w:r>
        <w:rPr>
          <w:noProof/>
        </w:rPr>
      </w:r>
      <w:r>
        <w:rPr>
          <w:noProof/>
        </w:rPr>
        <w:fldChar w:fldCharType="separate"/>
      </w:r>
      <w:r w:rsidR="000E091D">
        <w:rPr>
          <w:noProof/>
        </w:rPr>
        <w:t>118</w:t>
      </w:r>
      <w:r>
        <w:rPr>
          <w:noProof/>
        </w:rPr>
        <w:fldChar w:fldCharType="end"/>
      </w:r>
    </w:p>
    <w:p w14:paraId="5A74BD3A" w14:textId="57AFF472"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12.3 - Подготовительные работы к строительству скважины</w:t>
      </w:r>
      <w:r>
        <w:rPr>
          <w:noProof/>
        </w:rPr>
        <w:tab/>
      </w:r>
      <w:r>
        <w:rPr>
          <w:noProof/>
        </w:rPr>
        <w:fldChar w:fldCharType="begin"/>
      </w:r>
      <w:r>
        <w:rPr>
          <w:noProof/>
        </w:rPr>
        <w:instrText xml:space="preserve"> PAGEREF _Toc200983076 \h </w:instrText>
      </w:r>
      <w:r>
        <w:rPr>
          <w:noProof/>
        </w:rPr>
      </w:r>
      <w:r>
        <w:rPr>
          <w:noProof/>
        </w:rPr>
        <w:fldChar w:fldCharType="separate"/>
      </w:r>
      <w:r w:rsidR="000E091D">
        <w:rPr>
          <w:noProof/>
        </w:rPr>
        <w:t>118</w:t>
      </w:r>
      <w:r>
        <w:rPr>
          <w:noProof/>
        </w:rPr>
        <w:fldChar w:fldCharType="end"/>
      </w:r>
    </w:p>
    <w:p w14:paraId="4B8C3243" w14:textId="3278D943"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12.4 - Перечень топографо-геодезических работ</w:t>
      </w:r>
      <w:r>
        <w:rPr>
          <w:noProof/>
        </w:rPr>
        <w:tab/>
      </w:r>
      <w:r>
        <w:rPr>
          <w:noProof/>
        </w:rPr>
        <w:fldChar w:fldCharType="begin"/>
      </w:r>
      <w:r>
        <w:rPr>
          <w:noProof/>
        </w:rPr>
        <w:instrText xml:space="preserve"> PAGEREF _Toc200983077 \h </w:instrText>
      </w:r>
      <w:r>
        <w:rPr>
          <w:noProof/>
        </w:rPr>
      </w:r>
      <w:r>
        <w:rPr>
          <w:noProof/>
        </w:rPr>
        <w:fldChar w:fldCharType="separate"/>
      </w:r>
      <w:r w:rsidR="000E091D">
        <w:rPr>
          <w:noProof/>
        </w:rPr>
        <w:t>119</w:t>
      </w:r>
      <w:r>
        <w:rPr>
          <w:noProof/>
        </w:rPr>
        <w:fldChar w:fldCharType="end"/>
      </w:r>
    </w:p>
    <w:p w14:paraId="5C710629" w14:textId="1537AF35"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12.5 - Варианты строительных и монтажных работ</w:t>
      </w:r>
      <w:r>
        <w:rPr>
          <w:noProof/>
        </w:rPr>
        <w:tab/>
      </w:r>
      <w:r>
        <w:rPr>
          <w:noProof/>
        </w:rPr>
        <w:fldChar w:fldCharType="begin"/>
      </w:r>
      <w:r>
        <w:rPr>
          <w:noProof/>
        </w:rPr>
        <w:instrText xml:space="preserve"> PAGEREF _Toc200983078 \h </w:instrText>
      </w:r>
      <w:r>
        <w:rPr>
          <w:noProof/>
        </w:rPr>
      </w:r>
      <w:r>
        <w:rPr>
          <w:noProof/>
        </w:rPr>
        <w:fldChar w:fldCharType="separate"/>
      </w:r>
      <w:r w:rsidR="000E091D">
        <w:rPr>
          <w:noProof/>
        </w:rPr>
        <w:t>119</w:t>
      </w:r>
      <w:r>
        <w:rPr>
          <w:noProof/>
        </w:rPr>
        <w:fldChar w:fldCharType="end"/>
      </w:r>
    </w:p>
    <w:p w14:paraId="77063A38" w14:textId="5C330155"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 xml:space="preserve">Таблица 12.6 - Объем работ по комплекту бурового и силового оборудования (буровая установка </w:t>
      </w:r>
      <w:r w:rsidRPr="00CF215F">
        <w:rPr>
          <w:noProof/>
          <w:lang w:val="en-US"/>
        </w:rPr>
        <w:t>ZJ</w:t>
      </w:r>
      <w:r>
        <w:rPr>
          <w:noProof/>
        </w:rPr>
        <w:t>-30)</w:t>
      </w:r>
      <w:r>
        <w:rPr>
          <w:noProof/>
        </w:rPr>
        <w:tab/>
      </w:r>
      <w:r>
        <w:rPr>
          <w:noProof/>
        </w:rPr>
        <w:fldChar w:fldCharType="begin"/>
      </w:r>
      <w:r>
        <w:rPr>
          <w:noProof/>
        </w:rPr>
        <w:instrText xml:space="preserve"> PAGEREF _Toc200983079 \h </w:instrText>
      </w:r>
      <w:r>
        <w:rPr>
          <w:noProof/>
        </w:rPr>
      </w:r>
      <w:r>
        <w:rPr>
          <w:noProof/>
        </w:rPr>
        <w:fldChar w:fldCharType="separate"/>
      </w:r>
      <w:r w:rsidR="000E091D">
        <w:rPr>
          <w:noProof/>
        </w:rPr>
        <w:t>120</w:t>
      </w:r>
      <w:r>
        <w:rPr>
          <w:noProof/>
        </w:rPr>
        <w:fldChar w:fldCharType="end"/>
      </w:r>
    </w:p>
    <w:p w14:paraId="44F462B1" w14:textId="0AD9C783"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12.7-</w:t>
      </w:r>
      <w:r w:rsidRPr="00CF215F">
        <w:rPr>
          <w:rFonts w:eastAsia="TimesNewRoman,Bold"/>
          <w:noProof/>
        </w:rPr>
        <w:t>Спецификация оборудования бурового станка АРБ-100</w:t>
      </w:r>
      <w:r>
        <w:rPr>
          <w:noProof/>
        </w:rPr>
        <w:tab/>
      </w:r>
      <w:r>
        <w:rPr>
          <w:noProof/>
        </w:rPr>
        <w:fldChar w:fldCharType="begin"/>
      </w:r>
      <w:r>
        <w:rPr>
          <w:noProof/>
        </w:rPr>
        <w:instrText xml:space="preserve"> PAGEREF _Toc200983080 \h </w:instrText>
      </w:r>
      <w:r>
        <w:rPr>
          <w:noProof/>
        </w:rPr>
      </w:r>
      <w:r>
        <w:rPr>
          <w:noProof/>
        </w:rPr>
        <w:fldChar w:fldCharType="separate"/>
      </w:r>
      <w:r w:rsidR="000E091D">
        <w:rPr>
          <w:noProof/>
        </w:rPr>
        <w:t>123</w:t>
      </w:r>
      <w:r>
        <w:rPr>
          <w:noProof/>
        </w:rPr>
        <w:fldChar w:fldCharType="end"/>
      </w:r>
    </w:p>
    <w:p w14:paraId="6E7AECF3" w14:textId="065D747C"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12.8- Объемы работ по фундаментам под буровое оборудование</w:t>
      </w:r>
      <w:r>
        <w:rPr>
          <w:noProof/>
        </w:rPr>
        <w:tab/>
      </w:r>
      <w:r>
        <w:rPr>
          <w:noProof/>
        </w:rPr>
        <w:fldChar w:fldCharType="begin"/>
      </w:r>
      <w:r>
        <w:rPr>
          <w:noProof/>
        </w:rPr>
        <w:instrText xml:space="preserve"> PAGEREF _Toc200983081 \h </w:instrText>
      </w:r>
      <w:r>
        <w:rPr>
          <w:noProof/>
        </w:rPr>
      </w:r>
      <w:r>
        <w:rPr>
          <w:noProof/>
        </w:rPr>
        <w:fldChar w:fldCharType="separate"/>
      </w:r>
      <w:r w:rsidR="000E091D">
        <w:rPr>
          <w:noProof/>
        </w:rPr>
        <w:t>125</w:t>
      </w:r>
      <w:r>
        <w:rPr>
          <w:noProof/>
        </w:rPr>
        <w:fldChar w:fldCharType="end"/>
      </w:r>
    </w:p>
    <w:p w14:paraId="7CE11F82" w14:textId="22F8D073"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12.9 - Объем работ под конструктивные узлы вышки и привышечных сооружений к комплекту</w:t>
      </w:r>
      <w:r>
        <w:rPr>
          <w:noProof/>
        </w:rPr>
        <w:tab/>
      </w:r>
      <w:r>
        <w:rPr>
          <w:noProof/>
        </w:rPr>
        <w:fldChar w:fldCharType="begin"/>
      </w:r>
      <w:r>
        <w:rPr>
          <w:noProof/>
        </w:rPr>
        <w:instrText xml:space="preserve"> PAGEREF _Toc200983082 \h </w:instrText>
      </w:r>
      <w:r>
        <w:rPr>
          <w:noProof/>
        </w:rPr>
      </w:r>
      <w:r>
        <w:rPr>
          <w:noProof/>
        </w:rPr>
        <w:fldChar w:fldCharType="separate"/>
      </w:r>
      <w:r w:rsidR="000E091D">
        <w:rPr>
          <w:noProof/>
        </w:rPr>
        <w:t>126</w:t>
      </w:r>
      <w:r>
        <w:rPr>
          <w:noProof/>
        </w:rPr>
        <w:fldChar w:fldCharType="end"/>
      </w:r>
    </w:p>
    <w:p w14:paraId="6382BA88" w14:textId="155504CF"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12.10 - Объемы работ при использовании специальной установки «</w:t>
      </w:r>
      <w:r w:rsidR="00CC7968">
        <w:rPr>
          <w:noProof/>
        </w:rPr>
        <w:t>АПРС-40</w:t>
      </w:r>
      <w:r>
        <w:rPr>
          <w:noProof/>
        </w:rPr>
        <w:t xml:space="preserve"> и др. аналогичных установок, для испытания скважин</w:t>
      </w:r>
      <w:r>
        <w:rPr>
          <w:noProof/>
        </w:rPr>
        <w:tab/>
      </w:r>
      <w:r>
        <w:rPr>
          <w:noProof/>
        </w:rPr>
        <w:fldChar w:fldCharType="begin"/>
      </w:r>
      <w:r>
        <w:rPr>
          <w:noProof/>
        </w:rPr>
        <w:instrText xml:space="preserve"> PAGEREF _Toc200983083 \h </w:instrText>
      </w:r>
      <w:r>
        <w:rPr>
          <w:noProof/>
        </w:rPr>
      </w:r>
      <w:r>
        <w:rPr>
          <w:noProof/>
        </w:rPr>
        <w:fldChar w:fldCharType="separate"/>
      </w:r>
      <w:r w:rsidR="000E091D">
        <w:rPr>
          <w:noProof/>
        </w:rPr>
        <w:t>127</w:t>
      </w:r>
      <w:r>
        <w:rPr>
          <w:noProof/>
        </w:rPr>
        <w:fldChar w:fldCharType="end"/>
      </w:r>
    </w:p>
    <w:p w14:paraId="293ADA6F" w14:textId="417E5842"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12.11 - Материалы и технические средства для выполнения природоохранных мероприятий с использованием «безамбарного способа бурение</w:t>
      </w:r>
      <w:r>
        <w:rPr>
          <w:noProof/>
        </w:rPr>
        <w:tab/>
      </w:r>
      <w:r>
        <w:rPr>
          <w:noProof/>
        </w:rPr>
        <w:fldChar w:fldCharType="begin"/>
      </w:r>
      <w:r>
        <w:rPr>
          <w:noProof/>
        </w:rPr>
        <w:instrText xml:space="preserve"> PAGEREF _Toc200983084 \h </w:instrText>
      </w:r>
      <w:r>
        <w:rPr>
          <w:noProof/>
        </w:rPr>
      </w:r>
      <w:r>
        <w:rPr>
          <w:noProof/>
        </w:rPr>
        <w:fldChar w:fldCharType="separate"/>
      </w:r>
      <w:r w:rsidR="000E091D">
        <w:rPr>
          <w:noProof/>
        </w:rPr>
        <w:t>128</w:t>
      </w:r>
      <w:r>
        <w:rPr>
          <w:noProof/>
        </w:rPr>
        <w:fldChar w:fldCharType="end"/>
      </w:r>
    </w:p>
    <w:p w14:paraId="51DAA4CC" w14:textId="2CDBCDC8"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13.1 - Продолжительность цикла строительства скважины</w:t>
      </w:r>
      <w:r>
        <w:rPr>
          <w:noProof/>
        </w:rPr>
        <w:tab/>
      </w:r>
      <w:r>
        <w:rPr>
          <w:noProof/>
        </w:rPr>
        <w:fldChar w:fldCharType="begin"/>
      </w:r>
      <w:r>
        <w:rPr>
          <w:noProof/>
        </w:rPr>
        <w:instrText xml:space="preserve"> PAGEREF _Toc200983085 \h </w:instrText>
      </w:r>
      <w:r>
        <w:rPr>
          <w:noProof/>
        </w:rPr>
      </w:r>
      <w:r>
        <w:rPr>
          <w:noProof/>
        </w:rPr>
        <w:fldChar w:fldCharType="separate"/>
      </w:r>
      <w:r w:rsidR="000E091D">
        <w:rPr>
          <w:noProof/>
        </w:rPr>
        <w:t>129</w:t>
      </w:r>
      <w:r>
        <w:rPr>
          <w:noProof/>
        </w:rPr>
        <w:fldChar w:fldCharType="end"/>
      </w:r>
    </w:p>
    <w:p w14:paraId="4BF10318" w14:textId="4490D249"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13.2 - Продолжительность бурения и крепления по интервалам глубин</w:t>
      </w:r>
      <w:r>
        <w:rPr>
          <w:noProof/>
        </w:rPr>
        <w:tab/>
      </w:r>
      <w:r>
        <w:rPr>
          <w:noProof/>
        </w:rPr>
        <w:fldChar w:fldCharType="begin"/>
      </w:r>
      <w:r>
        <w:rPr>
          <w:noProof/>
        </w:rPr>
        <w:instrText xml:space="preserve"> PAGEREF _Toc200983086 \h </w:instrText>
      </w:r>
      <w:r>
        <w:rPr>
          <w:noProof/>
        </w:rPr>
      </w:r>
      <w:r>
        <w:rPr>
          <w:noProof/>
        </w:rPr>
        <w:fldChar w:fldCharType="separate"/>
      </w:r>
      <w:r w:rsidR="000E091D">
        <w:rPr>
          <w:noProof/>
        </w:rPr>
        <w:t>129</w:t>
      </w:r>
      <w:r>
        <w:rPr>
          <w:noProof/>
        </w:rPr>
        <w:fldChar w:fldCharType="end"/>
      </w:r>
    </w:p>
    <w:p w14:paraId="78109984" w14:textId="6A573522"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14.1- Средства механизации и автоматизации при бурении и креплении скважины</w:t>
      </w:r>
      <w:r>
        <w:rPr>
          <w:noProof/>
        </w:rPr>
        <w:tab/>
      </w:r>
      <w:r>
        <w:rPr>
          <w:noProof/>
        </w:rPr>
        <w:fldChar w:fldCharType="begin"/>
      </w:r>
      <w:r>
        <w:rPr>
          <w:noProof/>
        </w:rPr>
        <w:instrText xml:space="preserve"> PAGEREF _Toc200983087 \h </w:instrText>
      </w:r>
      <w:r>
        <w:rPr>
          <w:noProof/>
        </w:rPr>
      </w:r>
      <w:r>
        <w:rPr>
          <w:noProof/>
        </w:rPr>
        <w:fldChar w:fldCharType="separate"/>
      </w:r>
      <w:r w:rsidR="000E091D">
        <w:rPr>
          <w:noProof/>
        </w:rPr>
        <w:t>130</w:t>
      </w:r>
      <w:r>
        <w:rPr>
          <w:noProof/>
        </w:rPr>
        <w:fldChar w:fldCharType="end"/>
      </w:r>
    </w:p>
    <w:p w14:paraId="2FDE4913" w14:textId="0A3DB804"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14.2 - Средства контроля</w:t>
      </w:r>
      <w:r>
        <w:rPr>
          <w:noProof/>
        </w:rPr>
        <w:tab/>
      </w:r>
      <w:r>
        <w:rPr>
          <w:noProof/>
        </w:rPr>
        <w:fldChar w:fldCharType="begin"/>
      </w:r>
      <w:r>
        <w:rPr>
          <w:noProof/>
        </w:rPr>
        <w:instrText xml:space="preserve"> PAGEREF _Toc200983088 \h </w:instrText>
      </w:r>
      <w:r>
        <w:rPr>
          <w:noProof/>
        </w:rPr>
      </w:r>
      <w:r>
        <w:rPr>
          <w:noProof/>
        </w:rPr>
        <w:fldChar w:fldCharType="separate"/>
      </w:r>
      <w:r w:rsidR="000E091D">
        <w:rPr>
          <w:noProof/>
        </w:rPr>
        <w:t>132</w:t>
      </w:r>
      <w:r>
        <w:rPr>
          <w:noProof/>
        </w:rPr>
        <w:fldChar w:fldCharType="end"/>
      </w:r>
    </w:p>
    <w:p w14:paraId="7DA63BEF" w14:textId="4D7D7A68"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14.3 - Средства диспетчеризации</w:t>
      </w:r>
      <w:r>
        <w:rPr>
          <w:noProof/>
        </w:rPr>
        <w:tab/>
      </w:r>
      <w:r>
        <w:rPr>
          <w:noProof/>
        </w:rPr>
        <w:fldChar w:fldCharType="begin"/>
      </w:r>
      <w:r>
        <w:rPr>
          <w:noProof/>
        </w:rPr>
        <w:instrText xml:space="preserve"> PAGEREF _Toc200983089 \h </w:instrText>
      </w:r>
      <w:r>
        <w:rPr>
          <w:noProof/>
        </w:rPr>
      </w:r>
      <w:r>
        <w:rPr>
          <w:noProof/>
        </w:rPr>
        <w:fldChar w:fldCharType="separate"/>
      </w:r>
      <w:r w:rsidR="000E091D">
        <w:rPr>
          <w:noProof/>
        </w:rPr>
        <w:t>133</w:t>
      </w:r>
      <w:r>
        <w:rPr>
          <w:noProof/>
        </w:rPr>
        <w:fldChar w:fldCharType="end"/>
      </w:r>
    </w:p>
    <w:p w14:paraId="6D563E73" w14:textId="2D39460E"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2.1.1 - Водоснабжение</w:t>
      </w:r>
      <w:r>
        <w:rPr>
          <w:noProof/>
        </w:rPr>
        <w:tab/>
      </w:r>
      <w:r>
        <w:rPr>
          <w:noProof/>
        </w:rPr>
        <w:fldChar w:fldCharType="begin"/>
      </w:r>
      <w:r>
        <w:rPr>
          <w:noProof/>
        </w:rPr>
        <w:instrText xml:space="preserve"> PAGEREF _Toc200983090 \h </w:instrText>
      </w:r>
      <w:r>
        <w:rPr>
          <w:noProof/>
        </w:rPr>
      </w:r>
      <w:r>
        <w:rPr>
          <w:noProof/>
        </w:rPr>
        <w:fldChar w:fldCharType="separate"/>
      </w:r>
      <w:r w:rsidR="000E091D">
        <w:rPr>
          <w:noProof/>
        </w:rPr>
        <w:t>143</w:t>
      </w:r>
      <w:r>
        <w:rPr>
          <w:noProof/>
        </w:rPr>
        <w:fldChar w:fldCharType="end"/>
      </w:r>
    </w:p>
    <w:p w14:paraId="20A6C115" w14:textId="2C2A7608"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2.2.1 - Электроснабжение</w:t>
      </w:r>
      <w:r>
        <w:rPr>
          <w:noProof/>
        </w:rPr>
        <w:tab/>
      </w:r>
      <w:r>
        <w:rPr>
          <w:noProof/>
        </w:rPr>
        <w:fldChar w:fldCharType="begin"/>
      </w:r>
      <w:r>
        <w:rPr>
          <w:noProof/>
        </w:rPr>
        <w:instrText xml:space="preserve"> PAGEREF _Toc200983091 \h </w:instrText>
      </w:r>
      <w:r>
        <w:rPr>
          <w:noProof/>
        </w:rPr>
      </w:r>
      <w:r>
        <w:rPr>
          <w:noProof/>
        </w:rPr>
        <w:fldChar w:fldCharType="separate"/>
      </w:r>
      <w:r w:rsidR="000E091D">
        <w:rPr>
          <w:noProof/>
        </w:rPr>
        <w:t>146</w:t>
      </w:r>
      <w:r>
        <w:rPr>
          <w:noProof/>
        </w:rPr>
        <w:fldChar w:fldCharType="end"/>
      </w:r>
    </w:p>
    <w:p w14:paraId="384A0D7C" w14:textId="10EBA7D4"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2.2.2 - Расчет потребности в ГСМ</w:t>
      </w:r>
      <w:r>
        <w:rPr>
          <w:noProof/>
        </w:rPr>
        <w:tab/>
      </w:r>
      <w:r>
        <w:rPr>
          <w:noProof/>
        </w:rPr>
        <w:fldChar w:fldCharType="begin"/>
      </w:r>
      <w:r>
        <w:rPr>
          <w:noProof/>
        </w:rPr>
        <w:instrText xml:space="preserve"> PAGEREF _Toc200983092 \h </w:instrText>
      </w:r>
      <w:r>
        <w:rPr>
          <w:noProof/>
        </w:rPr>
      </w:r>
      <w:r>
        <w:rPr>
          <w:noProof/>
        </w:rPr>
        <w:fldChar w:fldCharType="separate"/>
      </w:r>
      <w:r w:rsidR="000E091D">
        <w:rPr>
          <w:noProof/>
        </w:rPr>
        <w:t>147</w:t>
      </w:r>
      <w:r>
        <w:rPr>
          <w:noProof/>
        </w:rPr>
        <w:fldChar w:fldCharType="end"/>
      </w:r>
    </w:p>
    <w:p w14:paraId="0BF41322" w14:textId="6F5FF657"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lastRenderedPageBreak/>
        <w:t>Таблица 2.3.1 - Маршруты транспортировки грузов вахт</w:t>
      </w:r>
      <w:r>
        <w:rPr>
          <w:noProof/>
        </w:rPr>
        <w:tab/>
      </w:r>
      <w:r>
        <w:rPr>
          <w:noProof/>
        </w:rPr>
        <w:fldChar w:fldCharType="begin"/>
      </w:r>
      <w:r>
        <w:rPr>
          <w:noProof/>
        </w:rPr>
        <w:instrText xml:space="preserve"> PAGEREF _Toc200983093 \h </w:instrText>
      </w:r>
      <w:r>
        <w:rPr>
          <w:noProof/>
        </w:rPr>
      </w:r>
      <w:r>
        <w:rPr>
          <w:noProof/>
        </w:rPr>
        <w:fldChar w:fldCharType="separate"/>
      </w:r>
      <w:r w:rsidR="000E091D">
        <w:rPr>
          <w:noProof/>
        </w:rPr>
        <w:t>149</w:t>
      </w:r>
      <w:r>
        <w:rPr>
          <w:noProof/>
        </w:rPr>
        <w:fldChar w:fldCharType="end"/>
      </w:r>
    </w:p>
    <w:p w14:paraId="2D8EC4F6" w14:textId="252F8A7C"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4.1.1 - Классификация сооружений и наружных установок объектов разработки нефтегазовых месторождений по взрывопожарной и пожарной опасности</w:t>
      </w:r>
      <w:r>
        <w:rPr>
          <w:noProof/>
        </w:rPr>
        <w:tab/>
      </w:r>
      <w:r>
        <w:rPr>
          <w:noProof/>
        </w:rPr>
        <w:fldChar w:fldCharType="begin"/>
      </w:r>
      <w:r>
        <w:rPr>
          <w:noProof/>
        </w:rPr>
        <w:instrText xml:space="preserve"> PAGEREF _Toc200983094 \h </w:instrText>
      </w:r>
      <w:r>
        <w:rPr>
          <w:noProof/>
        </w:rPr>
      </w:r>
      <w:r>
        <w:rPr>
          <w:noProof/>
        </w:rPr>
        <w:fldChar w:fldCharType="separate"/>
      </w:r>
      <w:r w:rsidR="000E091D">
        <w:rPr>
          <w:noProof/>
        </w:rPr>
        <w:t>159</w:t>
      </w:r>
      <w:r>
        <w:rPr>
          <w:noProof/>
        </w:rPr>
        <w:fldChar w:fldCharType="end"/>
      </w:r>
    </w:p>
    <w:p w14:paraId="5926E164" w14:textId="5CE1B726"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4.1.2 - Сопоставимость классов взрывоопасных зон</w:t>
      </w:r>
      <w:r>
        <w:rPr>
          <w:noProof/>
        </w:rPr>
        <w:tab/>
      </w:r>
      <w:r>
        <w:rPr>
          <w:noProof/>
        </w:rPr>
        <w:fldChar w:fldCharType="begin"/>
      </w:r>
      <w:r>
        <w:rPr>
          <w:noProof/>
        </w:rPr>
        <w:instrText xml:space="preserve"> PAGEREF _Toc200983095 \h </w:instrText>
      </w:r>
      <w:r>
        <w:rPr>
          <w:noProof/>
        </w:rPr>
      </w:r>
      <w:r>
        <w:rPr>
          <w:noProof/>
        </w:rPr>
        <w:fldChar w:fldCharType="separate"/>
      </w:r>
      <w:r w:rsidR="000E091D">
        <w:rPr>
          <w:noProof/>
        </w:rPr>
        <w:t>160</w:t>
      </w:r>
      <w:r>
        <w:rPr>
          <w:noProof/>
        </w:rPr>
        <w:fldChar w:fldCharType="end"/>
      </w:r>
    </w:p>
    <w:p w14:paraId="43A192DE" w14:textId="4FDFAB2F"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4.1.3 - Предельно допустимые концентрации и предельно допустимые взрывные концентрации вредных веществ и свойства паров и газов в воздухе рабочей зоны производственных помещений и площадок</w:t>
      </w:r>
      <w:r>
        <w:rPr>
          <w:noProof/>
        </w:rPr>
        <w:tab/>
      </w:r>
      <w:r>
        <w:rPr>
          <w:noProof/>
        </w:rPr>
        <w:fldChar w:fldCharType="begin"/>
      </w:r>
      <w:r>
        <w:rPr>
          <w:noProof/>
        </w:rPr>
        <w:instrText xml:space="preserve"> PAGEREF _Toc200983096 \h </w:instrText>
      </w:r>
      <w:r>
        <w:rPr>
          <w:noProof/>
        </w:rPr>
      </w:r>
      <w:r>
        <w:rPr>
          <w:noProof/>
        </w:rPr>
        <w:fldChar w:fldCharType="separate"/>
      </w:r>
      <w:r w:rsidR="000E091D">
        <w:rPr>
          <w:noProof/>
        </w:rPr>
        <w:t>161</w:t>
      </w:r>
      <w:r>
        <w:rPr>
          <w:noProof/>
        </w:rPr>
        <w:fldChar w:fldCharType="end"/>
      </w:r>
    </w:p>
    <w:p w14:paraId="288C2AD0" w14:textId="548DBD9D"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4.2.1 - Основные нормативно-технические документы</w:t>
      </w:r>
      <w:r>
        <w:rPr>
          <w:noProof/>
        </w:rPr>
        <w:tab/>
      </w:r>
      <w:r>
        <w:rPr>
          <w:noProof/>
        </w:rPr>
        <w:fldChar w:fldCharType="begin"/>
      </w:r>
      <w:r>
        <w:rPr>
          <w:noProof/>
        </w:rPr>
        <w:instrText xml:space="preserve"> PAGEREF _Toc200983097 \h </w:instrText>
      </w:r>
      <w:r>
        <w:rPr>
          <w:noProof/>
        </w:rPr>
      </w:r>
      <w:r>
        <w:rPr>
          <w:noProof/>
        </w:rPr>
        <w:fldChar w:fldCharType="separate"/>
      </w:r>
      <w:r w:rsidR="000E091D">
        <w:rPr>
          <w:noProof/>
        </w:rPr>
        <w:t>164</w:t>
      </w:r>
      <w:r>
        <w:rPr>
          <w:noProof/>
        </w:rPr>
        <w:fldChar w:fldCharType="end"/>
      </w:r>
    </w:p>
    <w:p w14:paraId="24533113" w14:textId="6C5D1B2B"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4.2.2 - Основные требования и мероприятия</w:t>
      </w:r>
      <w:r>
        <w:rPr>
          <w:noProof/>
        </w:rPr>
        <w:tab/>
      </w:r>
      <w:r>
        <w:rPr>
          <w:noProof/>
        </w:rPr>
        <w:fldChar w:fldCharType="begin"/>
      </w:r>
      <w:r>
        <w:rPr>
          <w:noProof/>
        </w:rPr>
        <w:instrText xml:space="preserve"> PAGEREF _Toc200983098 \h </w:instrText>
      </w:r>
      <w:r>
        <w:rPr>
          <w:noProof/>
        </w:rPr>
      </w:r>
      <w:r>
        <w:rPr>
          <w:noProof/>
        </w:rPr>
        <w:fldChar w:fldCharType="separate"/>
      </w:r>
      <w:r w:rsidR="000E091D">
        <w:rPr>
          <w:noProof/>
        </w:rPr>
        <w:t>166</w:t>
      </w:r>
      <w:r>
        <w:rPr>
          <w:noProof/>
        </w:rPr>
        <w:fldChar w:fldCharType="end"/>
      </w:r>
    </w:p>
    <w:p w14:paraId="268E72A1" w14:textId="49652356"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4.2.3 - Средства для оказания первой доврачебной помощи</w:t>
      </w:r>
      <w:r>
        <w:rPr>
          <w:noProof/>
        </w:rPr>
        <w:tab/>
      </w:r>
      <w:r>
        <w:rPr>
          <w:noProof/>
        </w:rPr>
        <w:fldChar w:fldCharType="begin"/>
      </w:r>
      <w:r>
        <w:rPr>
          <w:noProof/>
        </w:rPr>
        <w:instrText xml:space="preserve"> PAGEREF _Toc200983099 \h </w:instrText>
      </w:r>
      <w:r>
        <w:rPr>
          <w:noProof/>
        </w:rPr>
      </w:r>
      <w:r>
        <w:rPr>
          <w:noProof/>
        </w:rPr>
        <w:fldChar w:fldCharType="separate"/>
      </w:r>
      <w:r w:rsidR="000E091D">
        <w:rPr>
          <w:noProof/>
        </w:rPr>
        <w:t>167</w:t>
      </w:r>
      <w:r>
        <w:rPr>
          <w:noProof/>
        </w:rPr>
        <w:fldChar w:fldCharType="end"/>
      </w:r>
    </w:p>
    <w:p w14:paraId="41D06454" w14:textId="2C7249EB"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4.2.4 - Средства коллективной защиты от шума и вибрации</w:t>
      </w:r>
      <w:r>
        <w:rPr>
          <w:noProof/>
        </w:rPr>
        <w:tab/>
      </w:r>
      <w:r>
        <w:rPr>
          <w:noProof/>
        </w:rPr>
        <w:fldChar w:fldCharType="begin"/>
      </w:r>
      <w:r>
        <w:rPr>
          <w:noProof/>
        </w:rPr>
        <w:instrText xml:space="preserve"> PAGEREF _Toc200983100 \h </w:instrText>
      </w:r>
      <w:r>
        <w:rPr>
          <w:noProof/>
        </w:rPr>
      </w:r>
      <w:r>
        <w:rPr>
          <w:noProof/>
        </w:rPr>
        <w:fldChar w:fldCharType="separate"/>
      </w:r>
      <w:r w:rsidR="000E091D">
        <w:rPr>
          <w:noProof/>
        </w:rPr>
        <w:t>170</w:t>
      </w:r>
      <w:r>
        <w:rPr>
          <w:noProof/>
        </w:rPr>
        <w:fldChar w:fldCharType="end"/>
      </w:r>
    </w:p>
    <w:p w14:paraId="72A5BC2F" w14:textId="55AC8119"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4.2.5 - Нормы естественного освещения в помещениях</w:t>
      </w:r>
      <w:r>
        <w:rPr>
          <w:noProof/>
        </w:rPr>
        <w:tab/>
      </w:r>
      <w:r>
        <w:rPr>
          <w:noProof/>
        </w:rPr>
        <w:fldChar w:fldCharType="begin"/>
      </w:r>
      <w:r>
        <w:rPr>
          <w:noProof/>
        </w:rPr>
        <w:instrText xml:space="preserve"> PAGEREF _Toc200983101 \h </w:instrText>
      </w:r>
      <w:r>
        <w:rPr>
          <w:noProof/>
        </w:rPr>
      </w:r>
      <w:r>
        <w:rPr>
          <w:noProof/>
        </w:rPr>
        <w:fldChar w:fldCharType="separate"/>
      </w:r>
      <w:r w:rsidR="000E091D">
        <w:rPr>
          <w:noProof/>
        </w:rPr>
        <w:t>170</w:t>
      </w:r>
      <w:r>
        <w:rPr>
          <w:noProof/>
        </w:rPr>
        <w:fldChar w:fldCharType="end"/>
      </w:r>
    </w:p>
    <w:p w14:paraId="5B3156D3" w14:textId="457E5005"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4.2.6 - Средства индивидуальной защиты, спецодежда</w:t>
      </w:r>
      <w:r>
        <w:rPr>
          <w:noProof/>
        </w:rPr>
        <w:tab/>
      </w:r>
      <w:r>
        <w:rPr>
          <w:noProof/>
        </w:rPr>
        <w:fldChar w:fldCharType="begin"/>
      </w:r>
      <w:r>
        <w:rPr>
          <w:noProof/>
        </w:rPr>
        <w:instrText xml:space="preserve"> PAGEREF _Toc200983102 \h </w:instrText>
      </w:r>
      <w:r>
        <w:rPr>
          <w:noProof/>
        </w:rPr>
      </w:r>
      <w:r>
        <w:rPr>
          <w:noProof/>
        </w:rPr>
        <w:fldChar w:fldCharType="separate"/>
      </w:r>
      <w:r w:rsidR="000E091D">
        <w:rPr>
          <w:noProof/>
        </w:rPr>
        <w:t>177</w:t>
      </w:r>
      <w:r>
        <w:rPr>
          <w:noProof/>
        </w:rPr>
        <w:fldChar w:fldCharType="end"/>
      </w:r>
    </w:p>
    <w:p w14:paraId="0EDCD152" w14:textId="731DD9D1"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4.2.7 - Санитарно-бытовые помещения</w:t>
      </w:r>
      <w:r>
        <w:rPr>
          <w:noProof/>
        </w:rPr>
        <w:tab/>
      </w:r>
      <w:r>
        <w:rPr>
          <w:noProof/>
        </w:rPr>
        <w:fldChar w:fldCharType="begin"/>
      </w:r>
      <w:r>
        <w:rPr>
          <w:noProof/>
        </w:rPr>
        <w:instrText xml:space="preserve"> PAGEREF _Toc200983103 \h </w:instrText>
      </w:r>
      <w:r>
        <w:rPr>
          <w:noProof/>
        </w:rPr>
      </w:r>
      <w:r>
        <w:rPr>
          <w:noProof/>
        </w:rPr>
        <w:fldChar w:fldCharType="separate"/>
      </w:r>
      <w:r w:rsidR="000E091D">
        <w:rPr>
          <w:noProof/>
        </w:rPr>
        <w:t>180</w:t>
      </w:r>
      <w:r>
        <w:rPr>
          <w:noProof/>
        </w:rPr>
        <w:fldChar w:fldCharType="end"/>
      </w:r>
    </w:p>
    <w:p w14:paraId="4856E325" w14:textId="5D4A395B"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4.2.9 - Минимальный расход наружного воздуха</w:t>
      </w:r>
      <w:r>
        <w:rPr>
          <w:noProof/>
        </w:rPr>
        <w:tab/>
      </w:r>
      <w:r>
        <w:rPr>
          <w:noProof/>
        </w:rPr>
        <w:fldChar w:fldCharType="begin"/>
      </w:r>
      <w:r>
        <w:rPr>
          <w:noProof/>
        </w:rPr>
        <w:instrText xml:space="preserve"> PAGEREF _Toc200983104 \h </w:instrText>
      </w:r>
      <w:r>
        <w:rPr>
          <w:noProof/>
        </w:rPr>
      </w:r>
      <w:r>
        <w:rPr>
          <w:noProof/>
        </w:rPr>
        <w:fldChar w:fldCharType="separate"/>
      </w:r>
      <w:r w:rsidR="000E091D">
        <w:rPr>
          <w:noProof/>
        </w:rPr>
        <w:t>183</w:t>
      </w:r>
      <w:r>
        <w:rPr>
          <w:noProof/>
        </w:rPr>
        <w:fldChar w:fldCharType="end"/>
      </w:r>
    </w:p>
    <w:p w14:paraId="4854F0A9" w14:textId="788E8850"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4.2.</w:t>
      </w:r>
      <w:r w:rsidRPr="003E43B5">
        <w:rPr>
          <w:noProof/>
        </w:rPr>
        <w:t>10</w:t>
      </w:r>
      <w:r>
        <w:rPr>
          <w:noProof/>
        </w:rPr>
        <w:t xml:space="preserve"> - Классификация производственных процессов</w:t>
      </w:r>
      <w:r>
        <w:rPr>
          <w:noProof/>
        </w:rPr>
        <w:tab/>
      </w:r>
      <w:r>
        <w:rPr>
          <w:noProof/>
        </w:rPr>
        <w:fldChar w:fldCharType="begin"/>
      </w:r>
      <w:r>
        <w:rPr>
          <w:noProof/>
        </w:rPr>
        <w:instrText xml:space="preserve"> PAGEREF _Toc200983105 \h </w:instrText>
      </w:r>
      <w:r>
        <w:rPr>
          <w:noProof/>
        </w:rPr>
      </w:r>
      <w:r>
        <w:rPr>
          <w:noProof/>
        </w:rPr>
        <w:fldChar w:fldCharType="separate"/>
      </w:r>
      <w:r w:rsidR="000E091D">
        <w:rPr>
          <w:noProof/>
        </w:rPr>
        <w:t>185</w:t>
      </w:r>
      <w:r>
        <w:rPr>
          <w:noProof/>
        </w:rPr>
        <w:fldChar w:fldCharType="end"/>
      </w:r>
    </w:p>
    <w:p w14:paraId="7DA164A6" w14:textId="02321D14"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4.3.1 - Свойства цемента типа ПЦТ I-G</w:t>
      </w:r>
      <w:r>
        <w:rPr>
          <w:noProof/>
        </w:rPr>
        <w:tab/>
      </w:r>
      <w:r>
        <w:rPr>
          <w:noProof/>
        </w:rPr>
        <w:fldChar w:fldCharType="begin"/>
      </w:r>
      <w:r>
        <w:rPr>
          <w:noProof/>
        </w:rPr>
        <w:instrText xml:space="preserve"> PAGEREF _Toc200983106 \h </w:instrText>
      </w:r>
      <w:r>
        <w:rPr>
          <w:noProof/>
        </w:rPr>
      </w:r>
      <w:r>
        <w:rPr>
          <w:noProof/>
        </w:rPr>
        <w:fldChar w:fldCharType="separate"/>
      </w:r>
      <w:r w:rsidR="000E091D">
        <w:rPr>
          <w:noProof/>
        </w:rPr>
        <w:t>200</w:t>
      </w:r>
      <w:r>
        <w:rPr>
          <w:noProof/>
        </w:rPr>
        <w:fldChar w:fldCharType="end"/>
      </w:r>
    </w:p>
    <w:p w14:paraId="339F2BAB" w14:textId="204CD6BA"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4.4.1 - Прогноз возможных аварийных ситуаций мероприятия по их предотвращению и ликвидации. инструкция по действию персонала</w:t>
      </w:r>
      <w:r>
        <w:rPr>
          <w:noProof/>
        </w:rPr>
        <w:tab/>
      </w:r>
      <w:r>
        <w:rPr>
          <w:noProof/>
        </w:rPr>
        <w:fldChar w:fldCharType="begin"/>
      </w:r>
      <w:r>
        <w:rPr>
          <w:noProof/>
        </w:rPr>
        <w:instrText xml:space="preserve"> PAGEREF _Toc200983107 \h </w:instrText>
      </w:r>
      <w:r>
        <w:rPr>
          <w:noProof/>
        </w:rPr>
      </w:r>
      <w:r>
        <w:rPr>
          <w:noProof/>
        </w:rPr>
        <w:fldChar w:fldCharType="separate"/>
      </w:r>
      <w:r w:rsidR="000E091D">
        <w:rPr>
          <w:noProof/>
        </w:rPr>
        <w:t>204</w:t>
      </w:r>
      <w:r>
        <w:rPr>
          <w:noProof/>
        </w:rPr>
        <w:fldChar w:fldCharType="end"/>
      </w:r>
    </w:p>
    <w:p w14:paraId="7C5B003B" w14:textId="3F9C8346"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4.5.1 - Матрица “вероятность – тяжесть последствий”</w:t>
      </w:r>
      <w:r>
        <w:rPr>
          <w:noProof/>
        </w:rPr>
        <w:tab/>
      </w:r>
      <w:r>
        <w:rPr>
          <w:noProof/>
        </w:rPr>
        <w:fldChar w:fldCharType="begin"/>
      </w:r>
      <w:r>
        <w:rPr>
          <w:noProof/>
        </w:rPr>
        <w:instrText xml:space="preserve"> PAGEREF _Toc200983108 \h </w:instrText>
      </w:r>
      <w:r>
        <w:rPr>
          <w:noProof/>
        </w:rPr>
      </w:r>
      <w:r>
        <w:rPr>
          <w:noProof/>
        </w:rPr>
        <w:fldChar w:fldCharType="separate"/>
      </w:r>
      <w:r w:rsidR="000E091D">
        <w:rPr>
          <w:noProof/>
        </w:rPr>
        <w:t>214</w:t>
      </w:r>
      <w:r>
        <w:rPr>
          <w:noProof/>
        </w:rPr>
        <w:fldChar w:fldCharType="end"/>
      </w:r>
    </w:p>
    <w:p w14:paraId="4A24D1B7" w14:textId="2274FD01"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4.5.2 - Вероятности возникновения аварийных ситуаций на 1000 м проходки (в целом по нефтегазовой отрасли):</w:t>
      </w:r>
      <w:r>
        <w:rPr>
          <w:noProof/>
        </w:rPr>
        <w:tab/>
      </w:r>
      <w:r>
        <w:rPr>
          <w:noProof/>
        </w:rPr>
        <w:fldChar w:fldCharType="begin"/>
      </w:r>
      <w:r>
        <w:rPr>
          <w:noProof/>
        </w:rPr>
        <w:instrText xml:space="preserve"> PAGEREF _Toc200983109 \h </w:instrText>
      </w:r>
      <w:r>
        <w:rPr>
          <w:noProof/>
        </w:rPr>
      </w:r>
      <w:r>
        <w:rPr>
          <w:noProof/>
        </w:rPr>
        <w:fldChar w:fldCharType="separate"/>
      </w:r>
      <w:r w:rsidR="000E091D">
        <w:rPr>
          <w:noProof/>
        </w:rPr>
        <w:t>215</w:t>
      </w:r>
      <w:r>
        <w:rPr>
          <w:noProof/>
        </w:rPr>
        <w:fldChar w:fldCharType="end"/>
      </w:r>
    </w:p>
    <w:p w14:paraId="018E441C" w14:textId="07697B81"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4.6.1 -</w:t>
      </w:r>
      <w:r w:rsidRPr="00CF215F">
        <w:rPr>
          <w:noProof/>
          <w:snapToGrid w:val="0"/>
        </w:rPr>
        <w:t xml:space="preserve"> Охрана недр в процессе разбуривания площади</w:t>
      </w:r>
      <w:r>
        <w:rPr>
          <w:noProof/>
        </w:rPr>
        <w:tab/>
      </w:r>
      <w:r>
        <w:rPr>
          <w:noProof/>
        </w:rPr>
        <w:fldChar w:fldCharType="begin"/>
      </w:r>
      <w:r>
        <w:rPr>
          <w:noProof/>
        </w:rPr>
        <w:instrText xml:space="preserve"> PAGEREF _Toc200983110 \h </w:instrText>
      </w:r>
      <w:r>
        <w:rPr>
          <w:noProof/>
        </w:rPr>
      </w:r>
      <w:r>
        <w:rPr>
          <w:noProof/>
        </w:rPr>
        <w:fldChar w:fldCharType="separate"/>
      </w:r>
      <w:r w:rsidR="000E091D">
        <w:rPr>
          <w:noProof/>
        </w:rPr>
        <w:t>224</w:t>
      </w:r>
      <w:r>
        <w:rPr>
          <w:noProof/>
        </w:rPr>
        <w:fldChar w:fldCharType="end"/>
      </w:r>
    </w:p>
    <w:p w14:paraId="49D7857E" w14:textId="2E39CE85" w:rsidR="003E43B5" w:rsidRDefault="003E43B5">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Таблица 4.6.2 – Объем выбуренной породы при строительстве скважины</w:t>
      </w:r>
      <w:r>
        <w:rPr>
          <w:noProof/>
        </w:rPr>
        <w:tab/>
      </w:r>
      <w:r>
        <w:rPr>
          <w:noProof/>
        </w:rPr>
        <w:fldChar w:fldCharType="begin"/>
      </w:r>
      <w:r>
        <w:rPr>
          <w:noProof/>
        </w:rPr>
        <w:instrText xml:space="preserve"> PAGEREF _Toc200983111 \h </w:instrText>
      </w:r>
      <w:r>
        <w:rPr>
          <w:noProof/>
        </w:rPr>
      </w:r>
      <w:r>
        <w:rPr>
          <w:noProof/>
        </w:rPr>
        <w:fldChar w:fldCharType="separate"/>
      </w:r>
      <w:r w:rsidR="000E091D">
        <w:rPr>
          <w:noProof/>
        </w:rPr>
        <w:t>226</w:t>
      </w:r>
      <w:r>
        <w:rPr>
          <w:noProof/>
        </w:rPr>
        <w:fldChar w:fldCharType="end"/>
      </w:r>
    </w:p>
    <w:p w14:paraId="5BD21913" w14:textId="6C2909C4" w:rsidR="005D251A" w:rsidRPr="00CC586F" w:rsidRDefault="005B0F34" w:rsidP="00350F13">
      <w:pPr>
        <w:spacing w:after="0" w:line="240" w:lineRule="auto"/>
        <w:jc w:val="center"/>
        <w:rPr>
          <w:rFonts w:ascii="Times New Roman" w:hAnsi="Times New Roman" w:cs="Times New Roman"/>
          <w:u w:val="single"/>
        </w:rPr>
      </w:pPr>
      <w:r w:rsidRPr="0061410E">
        <w:rPr>
          <w:rFonts w:ascii="Times New Roman" w:hAnsi="Times New Roman" w:cs="Times New Roman"/>
          <w:b/>
          <w:bCs/>
          <w:u w:val="single"/>
        </w:rPr>
        <w:fldChar w:fldCharType="end"/>
      </w:r>
    </w:p>
    <w:p w14:paraId="4FBCA8A3" w14:textId="77777777" w:rsidR="00424541" w:rsidRPr="00CC586F" w:rsidRDefault="00424541" w:rsidP="00424541">
      <w:pPr>
        <w:pageBreakBefore/>
        <w:spacing w:after="0" w:line="240" w:lineRule="auto"/>
        <w:jc w:val="center"/>
        <w:rPr>
          <w:rFonts w:ascii="Times New Roman" w:hAnsi="Times New Roman" w:cs="Times New Roman"/>
          <w:u w:val="single"/>
        </w:rPr>
      </w:pPr>
      <w:r w:rsidRPr="00CC586F">
        <w:rPr>
          <w:rFonts w:ascii="Times New Roman" w:hAnsi="Times New Roman" w:cs="Times New Roman"/>
          <w:u w:val="single"/>
        </w:rPr>
        <w:lastRenderedPageBreak/>
        <w:t>СПИСОК РИСУНКОВ:</w:t>
      </w:r>
    </w:p>
    <w:p w14:paraId="6408D00C" w14:textId="7B895434" w:rsidR="00915E31" w:rsidRDefault="005B0F34">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sidRPr="00CC586F">
        <w:rPr>
          <w:rFonts w:cs="Times New Roman"/>
          <w:sz w:val="22"/>
          <w:szCs w:val="22"/>
          <w:u w:val="single"/>
        </w:rPr>
        <w:fldChar w:fldCharType="begin"/>
      </w:r>
      <w:r w:rsidRPr="00CC586F">
        <w:rPr>
          <w:rFonts w:cs="Times New Roman"/>
          <w:sz w:val="22"/>
          <w:szCs w:val="22"/>
          <w:u w:val="single"/>
        </w:rPr>
        <w:instrText xml:space="preserve"> TOC \t "Подзаголовок;рисунок" \c </w:instrText>
      </w:r>
      <w:r w:rsidRPr="00CC586F">
        <w:rPr>
          <w:rFonts w:cs="Times New Roman"/>
          <w:sz w:val="22"/>
          <w:szCs w:val="22"/>
          <w:u w:val="single"/>
        </w:rPr>
        <w:fldChar w:fldCharType="separate"/>
      </w:r>
      <w:r w:rsidR="00915E31">
        <w:rPr>
          <w:noProof/>
        </w:rPr>
        <w:t>Рис. 4.1 - Обзорная карта района проектируемых работ</w:t>
      </w:r>
      <w:r w:rsidR="00915E31">
        <w:rPr>
          <w:noProof/>
        </w:rPr>
        <w:tab/>
      </w:r>
      <w:r w:rsidR="00915E31">
        <w:rPr>
          <w:noProof/>
        </w:rPr>
        <w:fldChar w:fldCharType="begin"/>
      </w:r>
      <w:r w:rsidR="00915E31">
        <w:rPr>
          <w:noProof/>
        </w:rPr>
        <w:instrText xml:space="preserve"> PAGEREF _Toc199499295 \h </w:instrText>
      </w:r>
      <w:r w:rsidR="00915E31">
        <w:rPr>
          <w:noProof/>
        </w:rPr>
      </w:r>
      <w:r w:rsidR="00915E31">
        <w:rPr>
          <w:noProof/>
        </w:rPr>
        <w:fldChar w:fldCharType="separate"/>
      </w:r>
      <w:r w:rsidR="000E091D">
        <w:rPr>
          <w:noProof/>
        </w:rPr>
        <w:t>21</w:t>
      </w:r>
      <w:r w:rsidR="00915E31">
        <w:rPr>
          <w:noProof/>
        </w:rPr>
        <w:fldChar w:fldCharType="end"/>
      </w:r>
    </w:p>
    <w:p w14:paraId="4122402A" w14:textId="1518A329" w:rsidR="00915E31" w:rsidRDefault="00915E31">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Рис. 4.2 – Структура Байменке. Структурная карта по отражающему горизонту V</w:t>
      </w:r>
      <w:r>
        <w:rPr>
          <w:noProof/>
        </w:rPr>
        <w:tab/>
      </w:r>
      <w:r>
        <w:rPr>
          <w:noProof/>
        </w:rPr>
        <w:fldChar w:fldCharType="begin"/>
      </w:r>
      <w:r>
        <w:rPr>
          <w:noProof/>
        </w:rPr>
        <w:instrText xml:space="preserve"> PAGEREF _Toc199499296 \h </w:instrText>
      </w:r>
      <w:r>
        <w:rPr>
          <w:noProof/>
        </w:rPr>
      </w:r>
      <w:r>
        <w:rPr>
          <w:noProof/>
        </w:rPr>
        <w:fldChar w:fldCharType="separate"/>
      </w:r>
      <w:r w:rsidR="000E091D">
        <w:rPr>
          <w:noProof/>
        </w:rPr>
        <w:t>23</w:t>
      </w:r>
      <w:r>
        <w:rPr>
          <w:noProof/>
        </w:rPr>
        <w:fldChar w:fldCharType="end"/>
      </w:r>
    </w:p>
    <w:p w14:paraId="5A0462FF" w14:textId="1A1A280A" w:rsidR="00915E31" w:rsidRDefault="00915E31">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Рис. 4.3 – Структура Жынгылды Северо-Западный. Структурная карта по отражающему</w:t>
      </w:r>
      <w:r>
        <w:rPr>
          <w:noProof/>
        </w:rPr>
        <w:tab/>
      </w:r>
      <w:r>
        <w:rPr>
          <w:noProof/>
        </w:rPr>
        <w:fldChar w:fldCharType="begin"/>
      </w:r>
      <w:r>
        <w:rPr>
          <w:noProof/>
        </w:rPr>
        <w:instrText xml:space="preserve"> PAGEREF _Toc199499297 \h </w:instrText>
      </w:r>
      <w:r>
        <w:rPr>
          <w:noProof/>
        </w:rPr>
      </w:r>
      <w:r>
        <w:rPr>
          <w:noProof/>
        </w:rPr>
        <w:fldChar w:fldCharType="separate"/>
      </w:r>
      <w:r w:rsidR="000E091D">
        <w:rPr>
          <w:noProof/>
        </w:rPr>
        <w:t>24</w:t>
      </w:r>
      <w:r>
        <w:rPr>
          <w:noProof/>
        </w:rPr>
        <w:fldChar w:fldCharType="end"/>
      </w:r>
    </w:p>
    <w:p w14:paraId="7556C55F" w14:textId="34CB0595" w:rsidR="00915E31" w:rsidRDefault="00915E31">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горизонту V.</w:t>
      </w:r>
      <w:r>
        <w:rPr>
          <w:noProof/>
        </w:rPr>
        <w:tab/>
      </w:r>
      <w:r>
        <w:rPr>
          <w:noProof/>
        </w:rPr>
        <w:fldChar w:fldCharType="begin"/>
      </w:r>
      <w:r>
        <w:rPr>
          <w:noProof/>
        </w:rPr>
        <w:instrText xml:space="preserve"> PAGEREF _Toc199499298 \h </w:instrText>
      </w:r>
      <w:r>
        <w:rPr>
          <w:noProof/>
        </w:rPr>
      </w:r>
      <w:r>
        <w:rPr>
          <w:noProof/>
        </w:rPr>
        <w:fldChar w:fldCharType="separate"/>
      </w:r>
      <w:r w:rsidR="000E091D">
        <w:rPr>
          <w:noProof/>
        </w:rPr>
        <w:t>24</w:t>
      </w:r>
      <w:r>
        <w:rPr>
          <w:noProof/>
        </w:rPr>
        <w:fldChar w:fldCharType="end"/>
      </w:r>
    </w:p>
    <w:p w14:paraId="1CDECD91" w14:textId="3D3E6A1E" w:rsidR="00915E31" w:rsidRDefault="00915E31">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Рис. 4.4 – Структура Бекшибай. Структурная карта по отражающему горизонту Т2.</w:t>
      </w:r>
      <w:r>
        <w:rPr>
          <w:noProof/>
        </w:rPr>
        <w:tab/>
      </w:r>
      <w:r>
        <w:rPr>
          <w:noProof/>
        </w:rPr>
        <w:fldChar w:fldCharType="begin"/>
      </w:r>
      <w:r>
        <w:rPr>
          <w:noProof/>
        </w:rPr>
        <w:instrText xml:space="preserve"> PAGEREF _Toc199499299 \h </w:instrText>
      </w:r>
      <w:r>
        <w:rPr>
          <w:noProof/>
        </w:rPr>
      </w:r>
      <w:r>
        <w:rPr>
          <w:noProof/>
        </w:rPr>
        <w:fldChar w:fldCharType="separate"/>
      </w:r>
      <w:r w:rsidR="000E091D">
        <w:rPr>
          <w:noProof/>
        </w:rPr>
        <w:t>25</w:t>
      </w:r>
      <w:r>
        <w:rPr>
          <w:noProof/>
        </w:rPr>
        <w:fldChar w:fldCharType="end"/>
      </w:r>
    </w:p>
    <w:p w14:paraId="2A80F77D" w14:textId="40F4F6EC" w:rsidR="00915E31" w:rsidRDefault="00915E31">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Рис. 4.5 – Структура Егиз Южный. Структурная карта по отражающему горизонту V.</w:t>
      </w:r>
      <w:r>
        <w:rPr>
          <w:noProof/>
        </w:rPr>
        <w:tab/>
      </w:r>
      <w:r>
        <w:rPr>
          <w:noProof/>
        </w:rPr>
        <w:fldChar w:fldCharType="begin"/>
      </w:r>
      <w:r>
        <w:rPr>
          <w:noProof/>
        </w:rPr>
        <w:instrText xml:space="preserve"> PAGEREF _Toc199499300 \h </w:instrText>
      </w:r>
      <w:r>
        <w:rPr>
          <w:noProof/>
        </w:rPr>
      </w:r>
      <w:r>
        <w:rPr>
          <w:noProof/>
        </w:rPr>
        <w:fldChar w:fldCharType="separate"/>
      </w:r>
      <w:r w:rsidR="000E091D">
        <w:rPr>
          <w:noProof/>
        </w:rPr>
        <w:t>26</w:t>
      </w:r>
      <w:r>
        <w:rPr>
          <w:noProof/>
        </w:rPr>
        <w:fldChar w:fldCharType="end"/>
      </w:r>
    </w:p>
    <w:p w14:paraId="30A338A6" w14:textId="081A3633" w:rsidR="00915E31" w:rsidRDefault="00915E31">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Рис. 9.1 - Эпюры избыточных давлений для колонны диаметром Ø244,5мм</w:t>
      </w:r>
      <w:r>
        <w:rPr>
          <w:noProof/>
        </w:rPr>
        <w:tab/>
      </w:r>
      <w:r>
        <w:rPr>
          <w:noProof/>
        </w:rPr>
        <w:fldChar w:fldCharType="begin"/>
      </w:r>
      <w:r>
        <w:rPr>
          <w:noProof/>
        </w:rPr>
        <w:instrText xml:space="preserve"> PAGEREF _Toc199499301 \h </w:instrText>
      </w:r>
      <w:r>
        <w:rPr>
          <w:noProof/>
        </w:rPr>
      </w:r>
      <w:r>
        <w:rPr>
          <w:noProof/>
        </w:rPr>
        <w:fldChar w:fldCharType="separate"/>
      </w:r>
      <w:r w:rsidR="000E091D">
        <w:rPr>
          <w:noProof/>
        </w:rPr>
        <w:t>84</w:t>
      </w:r>
      <w:r>
        <w:rPr>
          <w:noProof/>
        </w:rPr>
        <w:fldChar w:fldCharType="end"/>
      </w:r>
    </w:p>
    <w:p w14:paraId="00C101AA" w14:textId="759A658D" w:rsidR="00915E31" w:rsidRDefault="00915E31">
      <w:pPr>
        <w:pStyle w:val="afe"/>
        <w:tabs>
          <w:tab w:val="right" w:leader="dot" w:pos="9911"/>
        </w:tabs>
        <w:rPr>
          <w:rFonts w:asciiTheme="minorHAnsi" w:eastAsiaTheme="minorEastAsia" w:hAnsiTheme="minorHAnsi" w:cstheme="minorBidi"/>
          <w:bCs w:val="0"/>
          <w:noProof/>
          <w:kern w:val="2"/>
          <w:szCs w:val="24"/>
          <w:lang w:eastAsia="ru-RU"/>
          <w14:ligatures w14:val="standardContextual"/>
        </w:rPr>
      </w:pPr>
      <w:r>
        <w:rPr>
          <w:noProof/>
        </w:rPr>
        <w:t>Рис. 9.2 - Эпюры избыточных давлений для колонны Ø168,3мм</w:t>
      </w:r>
      <w:r>
        <w:rPr>
          <w:noProof/>
        </w:rPr>
        <w:tab/>
      </w:r>
      <w:r>
        <w:rPr>
          <w:noProof/>
        </w:rPr>
        <w:fldChar w:fldCharType="begin"/>
      </w:r>
      <w:r>
        <w:rPr>
          <w:noProof/>
        </w:rPr>
        <w:instrText xml:space="preserve"> PAGEREF _Toc199499302 \h </w:instrText>
      </w:r>
      <w:r>
        <w:rPr>
          <w:noProof/>
        </w:rPr>
      </w:r>
      <w:r>
        <w:rPr>
          <w:noProof/>
        </w:rPr>
        <w:fldChar w:fldCharType="separate"/>
      </w:r>
      <w:r w:rsidR="000E091D">
        <w:rPr>
          <w:noProof/>
        </w:rPr>
        <w:t>85</w:t>
      </w:r>
      <w:r>
        <w:rPr>
          <w:noProof/>
        </w:rPr>
        <w:fldChar w:fldCharType="end"/>
      </w:r>
    </w:p>
    <w:p w14:paraId="139E562D" w14:textId="07698392" w:rsidR="00424541" w:rsidRPr="00D20036" w:rsidRDefault="005B0F34" w:rsidP="00424541">
      <w:pPr>
        <w:spacing w:after="0" w:line="240" w:lineRule="auto"/>
        <w:jc w:val="center"/>
        <w:rPr>
          <w:rFonts w:ascii="Times New Roman" w:hAnsi="Times New Roman" w:cs="Times New Roman"/>
          <w:u w:val="single"/>
        </w:rPr>
      </w:pPr>
      <w:r w:rsidRPr="00CC586F">
        <w:rPr>
          <w:rFonts w:ascii="Times New Roman" w:hAnsi="Times New Roman" w:cs="Times New Roman"/>
          <w:u w:val="single"/>
        </w:rPr>
        <w:fldChar w:fldCharType="end"/>
      </w:r>
    </w:p>
    <w:p w14:paraId="2618CB57" w14:textId="6D50D4CF" w:rsidR="005D251A" w:rsidRPr="00D20036" w:rsidRDefault="005D251A" w:rsidP="00915E31">
      <w:pPr>
        <w:pStyle w:val="a7"/>
      </w:pPr>
    </w:p>
    <w:p w14:paraId="5765AFC2" w14:textId="5A524F21" w:rsidR="00CD1DCF" w:rsidRPr="0077476E" w:rsidRDefault="00CD1DCF" w:rsidP="00915E31">
      <w:pPr>
        <w:pStyle w:val="a7"/>
        <w:sectPr w:rsidR="00CD1DCF" w:rsidRPr="0077476E" w:rsidSect="005B1A3F">
          <w:headerReference w:type="default" r:id="rId19"/>
          <w:headerReference w:type="first" r:id="rId20"/>
          <w:pgSz w:w="11906" w:h="16838"/>
          <w:pgMar w:top="1134" w:right="851" w:bottom="1134" w:left="1134" w:header="709" w:footer="561" w:gutter="0"/>
          <w:pgNumType w:start="5"/>
          <w:cols w:space="708"/>
          <w:docGrid w:linePitch="360"/>
        </w:sectPr>
      </w:pPr>
    </w:p>
    <w:p w14:paraId="614CCC32" w14:textId="13DFF286" w:rsidR="0038699A" w:rsidRDefault="0038699A" w:rsidP="00A72D6F">
      <w:pPr>
        <w:spacing w:after="0" w:line="240" w:lineRule="auto"/>
        <w:jc w:val="both"/>
        <w:rPr>
          <w:rFonts w:ascii="Times New Roman" w:hAnsi="Times New Roman" w:cs="Times New Roman"/>
          <w:b/>
          <w:sz w:val="24"/>
          <w:szCs w:val="24"/>
          <w:lang w:eastAsia="ru-RU"/>
        </w:rPr>
      </w:pPr>
      <w:bookmarkStart w:id="5" w:name="_Toc429578129"/>
      <w:bookmarkStart w:id="6" w:name="_Toc429578610"/>
      <w:r w:rsidRPr="00A72D6F">
        <w:rPr>
          <w:rFonts w:ascii="Times New Roman" w:hAnsi="Times New Roman" w:cs="Times New Roman"/>
          <w:b/>
          <w:sz w:val="24"/>
          <w:szCs w:val="24"/>
          <w:lang w:eastAsia="ru-RU"/>
        </w:rPr>
        <w:lastRenderedPageBreak/>
        <w:t>АННОТАЦИЯ</w:t>
      </w:r>
    </w:p>
    <w:p w14:paraId="5A428C81" w14:textId="5D98E359" w:rsidR="0038699A" w:rsidRPr="000353CB" w:rsidRDefault="000353CB" w:rsidP="000353CB">
      <w:pPr>
        <w:spacing w:after="0" w:line="240" w:lineRule="auto"/>
        <w:ind w:firstLine="708"/>
        <w:jc w:val="both"/>
        <w:rPr>
          <w:rFonts w:ascii="Times New Roman" w:hAnsi="Times New Roman" w:cs="Times New Roman"/>
          <w:sz w:val="24"/>
          <w:szCs w:val="24"/>
          <w:lang w:eastAsia="ru-RU"/>
        </w:rPr>
      </w:pPr>
      <w:r w:rsidRPr="000353CB">
        <w:rPr>
          <w:rFonts w:ascii="Times New Roman" w:eastAsia="Times New Roman" w:hAnsi="Times New Roman" w:cs="Times New Roman"/>
          <w:snapToGrid w:val="0"/>
          <w:sz w:val="24"/>
          <w:szCs w:val="24"/>
        </w:rPr>
        <w:t>«</w:t>
      </w:r>
      <w:proofErr w:type="spellStart"/>
      <w:r w:rsidRPr="000353CB">
        <w:rPr>
          <w:rFonts w:ascii="Times New Roman" w:eastAsia="Times New Roman" w:hAnsi="Times New Roman" w:cs="Times New Roman"/>
          <w:snapToGrid w:val="0"/>
          <w:sz w:val="24"/>
          <w:szCs w:val="24"/>
        </w:rPr>
        <w:t>Группово</w:t>
      </w:r>
      <w:proofErr w:type="spellEnd"/>
      <w:r>
        <w:rPr>
          <w:rFonts w:ascii="Times New Roman" w:eastAsia="Times New Roman" w:hAnsi="Times New Roman" w:cs="Times New Roman"/>
          <w:snapToGrid w:val="0"/>
          <w:sz w:val="24"/>
          <w:szCs w:val="24"/>
          <w:lang w:val="kk-KZ"/>
        </w:rPr>
        <w:t>й</w:t>
      </w:r>
      <w:r w:rsidRPr="000353CB">
        <w:rPr>
          <w:rFonts w:ascii="Times New Roman" w:eastAsia="Times New Roman" w:hAnsi="Times New Roman" w:cs="Times New Roman"/>
          <w:snapToGrid w:val="0"/>
          <w:sz w:val="24"/>
          <w:szCs w:val="24"/>
        </w:rPr>
        <w:t xml:space="preserve"> </w:t>
      </w:r>
      <w:proofErr w:type="spellStart"/>
      <w:r w:rsidRPr="000353CB">
        <w:rPr>
          <w:rFonts w:ascii="Times New Roman" w:eastAsia="Times New Roman" w:hAnsi="Times New Roman" w:cs="Times New Roman"/>
          <w:snapToGrid w:val="0"/>
          <w:sz w:val="24"/>
          <w:szCs w:val="24"/>
        </w:rPr>
        <w:t>техническ</w:t>
      </w:r>
      <w:proofErr w:type="spellEnd"/>
      <w:r>
        <w:rPr>
          <w:rFonts w:ascii="Times New Roman" w:eastAsia="Times New Roman" w:hAnsi="Times New Roman" w:cs="Times New Roman"/>
          <w:snapToGrid w:val="0"/>
          <w:sz w:val="24"/>
          <w:szCs w:val="24"/>
          <w:lang w:val="kk-KZ"/>
        </w:rPr>
        <w:t>ий</w:t>
      </w:r>
      <w:r w:rsidRPr="000353CB">
        <w:rPr>
          <w:rFonts w:ascii="Times New Roman" w:eastAsia="Times New Roman" w:hAnsi="Times New Roman" w:cs="Times New Roman"/>
          <w:snapToGrid w:val="0"/>
          <w:sz w:val="24"/>
          <w:szCs w:val="24"/>
        </w:rPr>
        <w:t xml:space="preserve"> проект на строительство поисково-разведочных скважин глубиной 1</w:t>
      </w:r>
      <w:r w:rsidR="00A37610">
        <w:rPr>
          <w:rFonts w:ascii="Times New Roman" w:eastAsia="Times New Roman" w:hAnsi="Times New Roman" w:cs="Times New Roman"/>
          <w:snapToGrid w:val="0"/>
          <w:sz w:val="24"/>
          <w:szCs w:val="24"/>
        </w:rPr>
        <w:t>35</w:t>
      </w:r>
      <w:r w:rsidRPr="000353CB">
        <w:rPr>
          <w:rFonts w:ascii="Times New Roman" w:eastAsia="Times New Roman" w:hAnsi="Times New Roman" w:cs="Times New Roman"/>
          <w:snapToGrid w:val="0"/>
          <w:sz w:val="24"/>
          <w:szCs w:val="24"/>
        </w:rPr>
        <w:t xml:space="preserve">0 метров </w:t>
      </w:r>
      <w:r>
        <w:rPr>
          <w:rFonts w:ascii="Times New Roman" w:eastAsia="SimSun" w:hAnsi="Times New Roman" w:cs="Times New Roman"/>
          <w:snapToGrid w:val="0"/>
          <w:sz w:val="24"/>
          <w:szCs w:val="24"/>
        </w:rPr>
        <w:t>(</w:t>
      </w:r>
      <w:r w:rsidR="00E304E1">
        <w:rPr>
          <w:rFonts w:ascii="Times New Roman" w:eastAsia="SimSun" w:hAnsi="Times New Roman" w:cs="Times New Roman"/>
          <w:snapToGrid w:val="0"/>
          <w:sz w:val="24"/>
          <w:szCs w:val="24"/>
        </w:rPr>
        <w:t>±</w:t>
      </w:r>
      <w:r>
        <w:rPr>
          <w:rFonts w:ascii="Times New Roman" w:eastAsia="SimSun" w:hAnsi="Times New Roman" w:cs="Times New Roman"/>
          <w:snapToGrid w:val="0"/>
          <w:sz w:val="24"/>
          <w:szCs w:val="24"/>
        </w:rPr>
        <w:t>250</w:t>
      </w:r>
      <w:r w:rsidRPr="000353CB">
        <w:rPr>
          <w:rFonts w:ascii="Times New Roman" w:eastAsia="SimSun" w:hAnsi="Times New Roman" w:cs="Times New Roman"/>
          <w:snapToGrid w:val="0"/>
          <w:sz w:val="24"/>
          <w:szCs w:val="24"/>
        </w:rPr>
        <w:t xml:space="preserve">) </w:t>
      </w:r>
      <w:r w:rsidRPr="000353CB">
        <w:rPr>
          <w:rFonts w:ascii="Times New Roman" w:eastAsia="Times New Roman" w:hAnsi="Times New Roman" w:cs="Times New Roman"/>
          <w:snapToGrid w:val="0"/>
          <w:sz w:val="24"/>
          <w:szCs w:val="24"/>
        </w:rPr>
        <w:t xml:space="preserve">на площадях </w:t>
      </w:r>
      <w:proofErr w:type="spellStart"/>
      <w:r w:rsidRPr="000353CB">
        <w:rPr>
          <w:rFonts w:ascii="Times New Roman" w:eastAsia="Times New Roman" w:hAnsi="Times New Roman" w:cs="Times New Roman"/>
          <w:snapToGrid w:val="0"/>
          <w:sz w:val="24"/>
          <w:szCs w:val="24"/>
        </w:rPr>
        <w:t>Бекшибай</w:t>
      </w:r>
      <w:proofErr w:type="spellEnd"/>
      <w:r w:rsidRPr="000353CB">
        <w:rPr>
          <w:rFonts w:ascii="Times New Roman" w:eastAsia="Times New Roman" w:hAnsi="Times New Roman" w:cs="Times New Roman"/>
          <w:snapToGrid w:val="0"/>
          <w:sz w:val="24"/>
          <w:szCs w:val="24"/>
        </w:rPr>
        <w:t xml:space="preserve">, </w:t>
      </w:r>
      <w:proofErr w:type="spellStart"/>
      <w:r w:rsidRPr="000353CB">
        <w:rPr>
          <w:rFonts w:ascii="Times New Roman" w:eastAsia="Times New Roman" w:hAnsi="Times New Roman" w:cs="Times New Roman"/>
          <w:snapToGrid w:val="0"/>
          <w:sz w:val="24"/>
          <w:szCs w:val="24"/>
        </w:rPr>
        <w:t>Жынгылды</w:t>
      </w:r>
      <w:proofErr w:type="spellEnd"/>
      <w:r w:rsidRPr="000353CB">
        <w:rPr>
          <w:rFonts w:ascii="Times New Roman" w:eastAsia="Times New Roman" w:hAnsi="Times New Roman" w:cs="Times New Roman"/>
          <w:snapToGrid w:val="0"/>
          <w:sz w:val="24"/>
          <w:szCs w:val="24"/>
        </w:rPr>
        <w:t xml:space="preserve"> </w:t>
      </w:r>
      <w:r w:rsidR="001C16B1">
        <w:rPr>
          <w:rFonts w:ascii="Times New Roman" w:eastAsia="Times New Roman" w:hAnsi="Times New Roman" w:cs="Times New Roman"/>
          <w:snapToGrid w:val="0"/>
          <w:sz w:val="24"/>
          <w:szCs w:val="24"/>
        </w:rPr>
        <w:t>Северо</w:t>
      </w:r>
      <w:r w:rsidRPr="000353CB">
        <w:rPr>
          <w:rFonts w:ascii="Times New Roman" w:eastAsia="Times New Roman" w:hAnsi="Times New Roman" w:cs="Times New Roman"/>
          <w:snapToGrid w:val="0"/>
          <w:sz w:val="24"/>
          <w:szCs w:val="24"/>
        </w:rPr>
        <w:t>-</w:t>
      </w:r>
      <w:r>
        <w:rPr>
          <w:rFonts w:ascii="Times New Roman" w:eastAsia="Times New Roman" w:hAnsi="Times New Roman" w:cs="Times New Roman"/>
          <w:snapToGrid w:val="0"/>
          <w:sz w:val="24"/>
          <w:szCs w:val="24"/>
          <w:lang w:val="kk-KZ"/>
        </w:rPr>
        <w:t>З</w:t>
      </w:r>
      <w:proofErr w:type="spellStart"/>
      <w:r w:rsidRPr="000353CB">
        <w:rPr>
          <w:rFonts w:ascii="Times New Roman" w:eastAsia="Times New Roman" w:hAnsi="Times New Roman" w:cs="Times New Roman"/>
          <w:snapToGrid w:val="0"/>
          <w:sz w:val="24"/>
          <w:szCs w:val="24"/>
        </w:rPr>
        <w:t>ападный</w:t>
      </w:r>
      <w:proofErr w:type="spellEnd"/>
      <w:r w:rsidRPr="000353CB">
        <w:rPr>
          <w:rFonts w:ascii="Times New Roman" w:eastAsia="Times New Roman" w:hAnsi="Times New Roman" w:cs="Times New Roman"/>
          <w:snapToGrid w:val="0"/>
          <w:sz w:val="24"/>
          <w:szCs w:val="24"/>
        </w:rPr>
        <w:t xml:space="preserve">, </w:t>
      </w:r>
      <w:proofErr w:type="spellStart"/>
      <w:r w:rsidRPr="000353CB">
        <w:rPr>
          <w:rFonts w:ascii="Times New Roman" w:eastAsia="Times New Roman" w:hAnsi="Times New Roman" w:cs="Times New Roman"/>
          <w:snapToGrid w:val="0"/>
          <w:sz w:val="24"/>
          <w:szCs w:val="24"/>
        </w:rPr>
        <w:t>Егиз</w:t>
      </w:r>
      <w:proofErr w:type="spellEnd"/>
      <w:r w:rsidRPr="000353CB">
        <w:rPr>
          <w:rFonts w:ascii="Times New Roman" w:eastAsia="Times New Roman" w:hAnsi="Times New Roman" w:cs="Times New Roman"/>
          <w:snapToGrid w:val="0"/>
          <w:sz w:val="24"/>
          <w:szCs w:val="24"/>
        </w:rPr>
        <w:t xml:space="preserve"> Южный, </w:t>
      </w:r>
      <w:proofErr w:type="spellStart"/>
      <w:r w:rsidRPr="000353CB">
        <w:rPr>
          <w:rFonts w:ascii="Times New Roman" w:eastAsia="Times New Roman" w:hAnsi="Times New Roman" w:cs="Times New Roman"/>
          <w:snapToGrid w:val="0"/>
          <w:sz w:val="24"/>
          <w:szCs w:val="24"/>
        </w:rPr>
        <w:t>Байменке-Байменке</w:t>
      </w:r>
      <w:proofErr w:type="spellEnd"/>
      <w:r w:rsidRPr="000353CB">
        <w:rPr>
          <w:rFonts w:ascii="Times New Roman" w:eastAsia="Times New Roman" w:hAnsi="Times New Roman" w:cs="Times New Roman"/>
          <w:snapToGrid w:val="0"/>
          <w:sz w:val="24"/>
          <w:szCs w:val="24"/>
        </w:rPr>
        <w:t xml:space="preserve"> Южный</w:t>
      </w:r>
      <w:r w:rsidR="001E64A9">
        <w:rPr>
          <w:rFonts w:ascii="Times New Roman" w:eastAsia="Times New Roman" w:hAnsi="Times New Roman" w:cs="Times New Roman"/>
          <w:snapToGrid w:val="0"/>
          <w:sz w:val="24"/>
          <w:szCs w:val="24"/>
        </w:rPr>
        <w:t xml:space="preserve">, </w:t>
      </w:r>
      <w:proofErr w:type="spellStart"/>
      <w:r w:rsidR="001E64A9">
        <w:rPr>
          <w:rFonts w:ascii="Times New Roman" w:eastAsia="Times New Roman" w:hAnsi="Times New Roman" w:cs="Times New Roman"/>
          <w:snapToGrid w:val="0"/>
          <w:sz w:val="24"/>
          <w:szCs w:val="24"/>
        </w:rPr>
        <w:t>Жынгылды</w:t>
      </w:r>
      <w:proofErr w:type="spellEnd"/>
      <w:r w:rsidR="001E64A9">
        <w:rPr>
          <w:rFonts w:ascii="Times New Roman" w:eastAsia="Times New Roman" w:hAnsi="Times New Roman" w:cs="Times New Roman"/>
          <w:snapToGrid w:val="0"/>
          <w:sz w:val="24"/>
          <w:szCs w:val="24"/>
        </w:rPr>
        <w:t xml:space="preserve"> Юго-Западный</w:t>
      </w:r>
      <w:r w:rsidRPr="000353CB">
        <w:rPr>
          <w:rFonts w:ascii="Times New Roman" w:eastAsia="Times New Roman" w:hAnsi="Times New Roman" w:cs="Times New Roman"/>
          <w:snapToGrid w:val="0"/>
          <w:sz w:val="24"/>
          <w:szCs w:val="24"/>
        </w:rPr>
        <w:t xml:space="preserve"> участка Атырау</w:t>
      </w:r>
      <w:r w:rsidR="0038699A" w:rsidRPr="000353CB">
        <w:rPr>
          <w:rFonts w:ascii="Times New Roman" w:hAnsi="Times New Roman" w:cs="Times New Roman"/>
          <w:sz w:val="24"/>
          <w:szCs w:val="24"/>
          <w:lang w:eastAsia="ru-RU"/>
        </w:rPr>
        <w:t>, разработан в соответствии с «Инструкцией о составе, порядке разработки, согласования и утверждения проектно-сметной документации на строительство скважин на нефть и газ» (ВСН 39-86). Выполнен по форме и содержанию «Макета рабочего (технического) проекта на строительство скважин на нефть и газ» (РД 39-0148052-537-87).</w:t>
      </w:r>
    </w:p>
    <w:p w14:paraId="2DA09364" w14:textId="77777777" w:rsidR="006D7E41" w:rsidRPr="006D7E41" w:rsidRDefault="006D7E41" w:rsidP="00A72D6F">
      <w:pPr>
        <w:spacing w:after="0" w:line="240" w:lineRule="auto"/>
        <w:ind w:firstLine="708"/>
        <w:jc w:val="both"/>
        <w:rPr>
          <w:rFonts w:ascii="Times New Roman" w:hAnsi="Times New Roman" w:cs="Times New Roman"/>
          <w:sz w:val="24"/>
          <w:szCs w:val="24"/>
          <w:lang w:eastAsia="ru-RU"/>
        </w:rPr>
      </w:pPr>
    </w:p>
    <w:p w14:paraId="3156A0E8" w14:textId="25D84E99" w:rsidR="0038699A" w:rsidRDefault="0038699A" w:rsidP="00A72D6F">
      <w:pPr>
        <w:spacing w:after="0" w:line="240" w:lineRule="auto"/>
        <w:jc w:val="both"/>
        <w:rPr>
          <w:rFonts w:ascii="Times New Roman" w:hAnsi="Times New Roman" w:cs="Times New Roman"/>
          <w:b/>
          <w:sz w:val="24"/>
          <w:szCs w:val="24"/>
          <w:lang w:eastAsia="ru-RU"/>
        </w:rPr>
      </w:pPr>
      <w:r w:rsidRPr="00A72D6F">
        <w:rPr>
          <w:rFonts w:ascii="Times New Roman" w:hAnsi="Times New Roman" w:cs="Times New Roman"/>
          <w:b/>
          <w:sz w:val="24"/>
          <w:szCs w:val="24"/>
          <w:lang w:eastAsia="ru-RU"/>
        </w:rPr>
        <w:t>РЕФЕРАТ</w:t>
      </w:r>
    </w:p>
    <w:p w14:paraId="338D8492" w14:textId="335CCCB1" w:rsidR="00881255" w:rsidRDefault="000353CB" w:rsidP="00881255">
      <w:pPr>
        <w:pStyle w:val="affffffffffc"/>
        <w:rPr>
          <w:kern w:val="26"/>
        </w:rPr>
      </w:pPr>
      <w:r w:rsidRPr="000353CB">
        <w:rPr>
          <w:rFonts w:eastAsia="Times New Roman"/>
          <w:snapToGrid w:val="0"/>
          <w:szCs w:val="24"/>
        </w:rPr>
        <w:t>«</w:t>
      </w:r>
      <w:proofErr w:type="spellStart"/>
      <w:r w:rsidRPr="000353CB">
        <w:rPr>
          <w:rFonts w:eastAsia="Times New Roman"/>
          <w:snapToGrid w:val="0"/>
          <w:szCs w:val="24"/>
        </w:rPr>
        <w:t>Группово</w:t>
      </w:r>
      <w:proofErr w:type="spellEnd"/>
      <w:r>
        <w:rPr>
          <w:rFonts w:eastAsia="Times New Roman"/>
          <w:snapToGrid w:val="0"/>
          <w:szCs w:val="24"/>
          <w:lang w:val="kk-KZ"/>
        </w:rPr>
        <w:t>й</w:t>
      </w:r>
      <w:r w:rsidRPr="000353CB">
        <w:rPr>
          <w:rFonts w:eastAsia="Times New Roman"/>
          <w:snapToGrid w:val="0"/>
          <w:szCs w:val="24"/>
        </w:rPr>
        <w:t xml:space="preserve"> </w:t>
      </w:r>
      <w:proofErr w:type="spellStart"/>
      <w:r w:rsidRPr="000353CB">
        <w:rPr>
          <w:rFonts w:eastAsia="Times New Roman"/>
          <w:snapToGrid w:val="0"/>
          <w:szCs w:val="24"/>
        </w:rPr>
        <w:t>техническ</w:t>
      </w:r>
      <w:proofErr w:type="spellEnd"/>
      <w:r>
        <w:rPr>
          <w:rFonts w:eastAsia="Times New Roman"/>
          <w:snapToGrid w:val="0"/>
          <w:szCs w:val="24"/>
          <w:lang w:val="kk-KZ"/>
        </w:rPr>
        <w:t>ий</w:t>
      </w:r>
      <w:r w:rsidRPr="000353CB">
        <w:rPr>
          <w:rFonts w:eastAsia="Times New Roman"/>
          <w:snapToGrid w:val="0"/>
          <w:szCs w:val="24"/>
        </w:rPr>
        <w:t xml:space="preserve"> проект на строительство поисково-разведочных скважин глубиной 1</w:t>
      </w:r>
      <w:r w:rsidR="00A37610">
        <w:rPr>
          <w:rFonts w:eastAsia="Times New Roman"/>
          <w:snapToGrid w:val="0"/>
          <w:szCs w:val="24"/>
        </w:rPr>
        <w:t>35</w:t>
      </w:r>
      <w:r w:rsidRPr="000353CB">
        <w:rPr>
          <w:rFonts w:eastAsia="Times New Roman"/>
          <w:snapToGrid w:val="0"/>
          <w:szCs w:val="24"/>
        </w:rPr>
        <w:t xml:space="preserve">0 метров </w:t>
      </w:r>
      <w:r>
        <w:rPr>
          <w:rFonts w:eastAsia="SimSun"/>
          <w:snapToGrid w:val="0"/>
          <w:szCs w:val="24"/>
        </w:rPr>
        <w:t>(+/- 250</w:t>
      </w:r>
      <w:r w:rsidRPr="000353CB">
        <w:rPr>
          <w:rFonts w:eastAsia="SimSun"/>
          <w:snapToGrid w:val="0"/>
          <w:szCs w:val="24"/>
        </w:rPr>
        <w:t xml:space="preserve">) </w:t>
      </w:r>
      <w:r w:rsidRPr="000353CB">
        <w:rPr>
          <w:rFonts w:eastAsia="Times New Roman"/>
          <w:snapToGrid w:val="0"/>
          <w:szCs w:val="24"/>
        </w:rPr>
        <w:t xml:space="preserve">на площадях </w:t>
      </w:r>
      <w:proofErr w:type="spellStart"/>
      <w:r w:rsidRPr="000353CB">
        <w:rPr>
          <w:rFonts w:eastAsia="Times New Roman"/>
          <w:snapToGrid w:val="0"/>
          <w:szCs w:val="24"/>
        </w:rPr>
        <w:t>Бекшибай</w:t>
      </w:r>
      <w:proofErr w:type="spellEnd"/>
      <w:r w:rsidRPr="000353CB">
        <w:rPr>
          <w:rFonts w:eastAsia="Times New Roman"/>
          <w:snapToGrid w:val="0"/>
          <w:szCs w:val="24"/>
        </w:rPr>
        <w:t xml:space="preserve">, </w:t>
      </w:r>
      <w:proofErr w:type="spellStart"/>
      <w:r w:rsidRPr="000353CB">
        <w:rPr>
          <w:rFonts w:eastAsia="Times New Roman"/>
          <w:snapToGrid w:val="0"/>
          <w:szCs w:val="24"/>
        </w:rPr>
        <w:t>Жынгылды</w:t>
      </w:r>
      <w:proofErr w:type="spellEnd"/>
      <w:r w:rsidRPr="000353CB">
        <w:rPr>
          <w:rFonts w:eastAsia="Times New Roman"/>
          <w:snapToGrid w:val="0"/>
          <w:szCs w:val="24"/>
        </w:rPr>
        <w:t xml:space="preserve"> </w:t>
      </w:r>
      <w:r w:rsidR="001C16B1">
        <w:rPr>
          <w:rFonts w:eastAsia="Times New Roman"/>
          <w:snapToGrid w:val="0"/>
          <w:szCs w:val="24"/>
        </w:rPr>
        <w:t>Северо</w:t>
      </w:r>
      <w:r w:rsidRPr="000353CB">
        <w:rPr>
          <w:rFonts w:eastAsia="Times New Roman"/>
          <w:snapToGrid w:val="0"/>
          <w:szCs w:val="24"/>
        </w:rPr>
        <w:t>-</w:t>
      </w:r>
      <w:r>
        <w:rPr>
          <w:rFonts w:eastAsia="Times New Roman"/>
          <w:snapToGrid w:val="0"/>
          <w:szCs w:val="24"/>
          <w:lang w:val="kk-KZ"/>
        </w:rPr>
        <w:t>З</w:t>
      </w:r>
      <w:proofErr w:type="spellStart"/>
      <w:r w:rsidRPr="000353CB">
        <w:rPr>
          <w:rFonts w:eastAsia="Times New Roman"/>
          <w:snapToGrid w:val="0"/>
          <w:szCs w:val="24"/>
        </w:rPr>
        <w:t>ападный</w:t>
      </w:r>
      <w:proofErr w:type="spellEnd"/>
      <w:r w:rsidRPr="000353CB">
        <w:rPr>
          <w:rFonts w:eastAsia="Times New Roman"/>
          <w:snapToGrid w:val="0"/>
          <w:szCs w:val="24"/>
        </w:rPr>
        <w:t xml:space="preserve">, </w:t>
      </w:r>
      <w:proofErr w:type="spellStart"/>
      <w:r w:rsidRPr="000353CB">
        <w:rPr>
          <w:rFonts w:eastAsia="Times New Roman"/>
          <w:snapToGrid w:val="0"/>
          <w:szCs w:val="24"/>
        </w:rPr>
        <w:t>Егиз</w:t>
      </w:r>
      <w:proofErr w:type="spellEnd"/>
      <w:r w:rsidRPr="000353CB">
        <w:rPr>
          <w:rFonts w:eastAsia="Times New Roman"/>
          <w:snapToGrid w:val="0"/>
          <w:szCs w:val="24"/>
        </w:rPr>
        <w:t xml:space="preserve"> Южный, </w:t>
      </w:r>
      <w:proofErr w:type="spellStart"/>
      <w:r w:rsidRPr="000353CB">
        <w:rPr>
          <w:rFonts w:eastAsia="Times New Roman"/>
          <w:snapToGrid w:val="0"/>
          <w:szCs w:val="24"/>
        </w:rPr>
        <w:t>Байменке-Байменке</w:t>
      </w:r>
      <w:proofErr w:type="spellEnd"/>
      <w:r w:rsidRPr="000353CB">
        <w:rPr>
          <w:rFonts w:eastAsia="Times New Roman"/>
          <w:snapToGrid w:val="0"/>
          <w:szCs w:val="24"/>
        </w:rPr>
        <w:t xml:space="preserve"> Южный</w:t>
      </w:r>
      <w:r w:rsidR="001E64A9">
        <w:rPr>
          <w:rFonts w:eastAsia="Times New Roman"/>
          <w:snapToGrid w:val="0"/>
          <w:szCs w:val="24"/>
        </w:rPr>
        <w:t xml:space="preserve">, </w:t>
      </w:r>
      <w:proofErr w:type="spellStart"/>
      <w:r w:rsidR="001E64A9">
        <w:rPr>
          <w:rFonts w:eastAsia="Times New Roman"/>
          <w:snapToGrid w:val="0"/>
          <w:szCs w:val="24"/>
        </w:rPr>
        <w:t>Жынгылды</w:t>
      </w:r>
      <w:proofErr w:type="spellEnd"/>
      <w:r w:rsidR="001E64A9">
        <w:rPr>
          <w:rFonts w:eastAsia="Times New Roman"/>
          <w:snapToGrid w:val="0"/>
          <w:szCs w:val="24"/>
        </w:rPr>
        <w:t xml:space="preserve"> Юго-Западный</w:t>
      </w:r>
      <w:r w:rsidRPr="000353CB">
        <w:rPr>
          <w:rFonts w:eastAsia="Times New Roman"/>
          <w:snapToGrid w:val="0"/>
          <w:szCs w:val="24"/>
        </w:rPr>
        <w:t xml:space="preserve"> участка Атырау</w:t>
      </w:r>
      <w:r w:rsidR="0038699A" w:rsidRPr="00A72D6F">
        <w:rPr>
          <w:lang w:val="kk-KZ" w:eastAsia="ru-RU"/>
        </w:rPr>
        <w:t>,</w:t>
      </w:r>
      <w:r w:rsidR="0038699A" w:rsidRPr="00A72D6F">
        <w:rPr>
          <w:lang w:eastAsia="ru-RU"/>
        </w:rPr>
        <w:t xml:space="preserve"> расположен</w:t>
      </w:r>
      <w:r w:rsidR="0038699A" w:rsidRPr="00A72D6F">
        <w:rPr>
          <w:lang w:val="kk-KZ" w:eastAsia="ru-RU"/>
        </w:rPr>
        <w:t>нному</w:t>
      </w:r>
      <w:r w:rsidR="0038699A" w:rsidRPr="00A72D6F">
        <w:t xml:space="preserve"> в юго-западной части Прикаспийской впадины</w:t>
      </w:r>
      <w:r w:rsidR="0038699A" w:rsidRPr="00A72D6F">
        <w:rPr>
          <w:lang w:val="kk-KZ"/>
        </w:rPr>
        <w:t>,</w:t>
      </w:r>
      <w:r w:rsidR="0038699A" w:rsidRPr="00A72D6F">
        <w:t xml:space="preserve"> </w:t>
      </w:r>
      <w:r w:rsidR="00881255">
        <w:t>в административно-территориальном отношении находится в границах Атырауской обл</w:t>
      </w:r>
      <w:r w:rsidR="00A17926" w:rsidRPr="00A17926">
        <w:t>.</w:t>
      </w:r>
      <w:r w:rsidR="005C2BE2">
        <w:t xml:space="preserve"> Респ</w:t>
      </w:r>
      <w:r w:rsidR="00EF1BC4">
        <w:t>ублики Казахстан</w:t>
      </w:r>
      <w:r w:rsidR="00881255">
        <w:t xml:space="preserve">. </w:t>
      </w:r>
    </w:p>
    <w:p w14:paraId="4E5F8C56" w14:textId="27F66BAD" w:rsidR="0038699A" w:rsidRPr="00A72D6F" w:rsidRDefault="0038699A" w:rsidP="00A72D6F">
      <w:pPr>
        <w:spacing w:after="0" w:line="240" w:lineRule="auto"/>
        <w:ind w:firstLine="708"/>
        <w:jc w:val="both"/>
        <w:rPr>
          <w:rFonts w:ascii="Times New Roman" w:hAnsi="Times New Roman" w:cs="Times New Roman"/>
          <w:sz w:val="24"/>
          <w:szCs w:val="24"/>
          <w:lang w:eastAsia="ru-RU"/>
        </w:rPr>
      </w:pPr>
      <w:r w:rsidRPr="00A72D6F">
        <w:rPr>
          <w:rFonts w:ascii="Times New Roman" w:hAnsi="Times New Roman" w:cs="Times New Roman"/>
          <w:sz w:val="24"/>
          <w:szCs w:val="24"/>
          <w:lang w:eastAsia="ru-RU"/>
        </w:rPr>
        <w:t>В проекте обоснованы сводные технико-экономические данные, исходные данные, конструкция строительства скважины, режимы бурения, буровые растворы, крепление, испытание, объемы работ по монтажу бурового оборудование, техника безопасности и промышленная санитария, охрана недр и окружающей среды.</w:t>
      </w:r>
    </w:p>
    <w:p w14:paraId="42979EDA" w14:textId="67AB898F" w:rsidR="0038699A" w:rsidRPr="00A72D6F" w:rsidRDefault="0038699A" w:rsidP="00A72D6F">
      <w:pPr>
        <w:spacing w:after="0" w:line="240" w:lineRule="auto"/>
        <w:ind w:firstLine="708"/>
        <w:jc w:val="both"/>
        <w:rPr>
          <w:rFonts w:ascii="Times New Roman" w:hAnsi="Times New Roman" w:cs="Times New Roman"/>
          <w:sz w:val="24"/>
          <w:szCs w:val="24"/>
          <w:lang w:eastAsia="ru-RU"/>
        </w:rPr>
      </w:pPr>
      <w:r w:rsidRPr="00A72D6F">
        <w:rPr>
          <w:rFonts w:ascii="Times New Roman" w:hAnsi="Times New Roman" w:cs="Times New Roman"/>
          <w:sz w:val="24"/>
          <w:szCs w:val="24"/>
          <w:lang w:eastAsia="ru-RU"/>
        </w:rPr>
        <w:t xml:space="preserve">Цель работы – расчет конструкции скважин, выбор компоновок низа бурильной колонны (КНБК), параметров режима бурения, параметров бурового раствора, выбор обсадных труб, цементирования скважин, расчет гидравлических потерь в системе скважина-пласт, расчет продолжительности проводки скважин, охрана недр и окружающей среды, </w:t>
      </w:r>
      <w:r w:rsidR="00881255" w:rsidRPr="00A72D6F">
        <w:rPr>
          <w:rFonts w:ascii="Times New Roman" w:hAnsi="Times New Roman" w:cs="Times New Roman"/>
          <w:sz w:val="24"/>
          <w:szCs w:val="24"/>
          <w:lang w:eastAsia="ru-RU"/>
        </w:rPr>
        <w:t>техническая безопасность и промышленная санитария</w:t>
      </w:r>
      <w:r w:rsidRPr="00A72D6F">
        <w:rPr>
          <w:rFonts w:ascii="Times New Roman" w:hAnsi="Times New Roman" w:cs="Times New Roman"/>
          <w:sz w:val="24"/>
          <w:szCs w:val="24"/>
          <w:lang w:eastAsia="ru-RU"/>
        </w:rPr>
        <w:t>. Расчеты применяемых технологий строительства скважины произведены с использованием программного обеспечения «Бурсофтпроект» с учетом отечественного и мирового опыта строительства скважин.</w:t>
      </w:r>
    </w:p>
    <w:p w14:paraId="4DB5E258" w14:textId="4CF860EE" w:rsidR="0038699A" w:rsidRPr="00A72D6F" w:rsidRDefault="0038699A" w:rsidP="00A72D6F">
      <w:pPr>
        <w:spacing w:after="0" w:line="240" w:lineRule="auto"/>
        <w:ind w:firstLine="708"/>
        <w:jc w:val="both"/>
        <w:rPr>
          <w:rFonts w:ascii="Times New Roman" w:hAnsi="Times New Roman" w:cs="Times New Roman"/>
          <w:sz w:val="24"/>
          <w:szCs w:val="24"/>
          <w:lang w:eastAsia="ru-RU"/>
        </w:rPr>
      </w:pPr>
      <w:r w:rsidRPr="00A72D6F">
        <w:rPr>
          <w:rFonts w:ascii="Times New Roman" w:hAnsi="Times New Roman" w:cs="Times New Roman"/>
          <w:sz w:val="24"/>
          <w:szCs w:val="24"/>
          <w:lang w:eastAsia="ru-RU"/>
        </w:rPr>
        <w:t xml:space="preserve">Все показатели, указанные в </w:t>
      </w:r>
      <w:r w:rsidR="00881255" w:rsidRPr="00A72D6F">
        <w:rPr>
          <w:rFonts w:ascii="Times New Roman" w:hAnsi="Times New Roman" w:cs="Times New Roman"/>
          <w:sz w:val="24"/>
          <w:szCs w:val="24"/>
          <w:lang w:eastAsia="ru-RU"/>
        </w:rPr>
        <w:t>технической документации,</w:t>
      </w:r>
      <w:r w:rsidRPr="00A72D6F">
        <w:rPr>
          <w:rFonts w:ascii="Times New Roman" w:hAnsi="Times New Roman" w:cs="Times New Roman"/>
          <w:sz w:val="24"/>
          <w:szCs w:val="24"/>
          <w:lang w:eastAsia="ru-RU"/>
        </w:rPr>
        <w:t xml:space="preserve"> являются проектными и будут уточняться в процессе проводки скважин по согласованию </w:t>
      </w:r>
      <w:r w:rsidR="00881255" w:rsidRPr="00A72D6F">
        <w:rPr>
          <w:rFonts w:ascii="Times New Roman" w:hAnsi="Times New Roman" w:cs="Times New Roman"/>
          <w:sz w:val="24"/>
          <w:szCs w:val="24"/>
          <w:lang w:eastAsia="ru-RU"/>
        </w:rPr>
        <w:t>между Заказчиком и Проектировщиком</w:t>
      </w:r>
      <w:r w:rsidRPr="00A72D6F">
        <w:rPr>
          <w:rFonts w:ascii="Times New Roman" w:hAnsi="Times New Roman" w:cs="Times New Roman"/>
          <w:sz w:val="24"/>
          <w:szCs w:val="24"/>
          <w:lang w:eastAsia="ru-RU"/>
        </w:rPr>
        <w:t xml:space="preserve">.  </w:t>
      </w:r>
    </w:p>
    <w:p w14:paraId="38FEC0A0" w14:textId="2DEFD754" w:rsidR="0038699A" w:rsidRPr="00A72D6F" w:rsidRDefault="0038699A" w:rsidP="0057475E">
      <w:pPr>
        <w:spacing w:after="0" w:line="240" w:lineRule="auto"/>
        <w:ind w:firstLine="708"/>
        <w:jc w:val="both"/>
        <w:rPr>
          <w:rFonts w:ascii="Times New Roman" w:hAnsi="Times New Roman" w:cs="Times New Roman"/>
          <w:sz w:val="24"/>
          <w:szCs w:val="24"/>
          <w:lang w:eastAsia="ru-RU"/>
        </w:rPr>
      </w:pPr>
      <w:r w:rsidRPr="00A72D6F">
        <w:rPr>
          <w:rFonts w:ascii="Times New Roman" w:hAnsi="Times New Roman" w:cs="Times New Roman"/>
          <w:sz w:val="24"/>
          <w:szCs w:val="24"/>
          <w:lang w:eastAsia="ru-RU"/>
        </w:rPr>
        <w:t xml:space="preserve">Данный проект является основным </w:t>
      </w:r>
      <w:r w:rsidR="00881255" w:rsidRPr="00A72D6F">
        <w:rPr>
          <w:rFonts w:ascii="Times New Roman" w:hAnsi="Times New Roman" w:cs="Times New Roman"/>
          <w:sz w:val="24"/>
          <w:szCs w:val="24"/>
          <w:lang w:eastAsia="ru-RU"/>
        </w:rPr>
        <w:t>документом</w:t>
      </w:r>
      <w:r w:rsidRPr="00A72D6F">
        <w:rPr>
          <w:rFonts w:ascii="Times New Roman" w:hAnsi="Times New Roman" w:cs="Times New Roman"/>
          <w:sz w:val="24"/>
          <w:szCs w:val="24"/>
          <w:lang w:val="kk-KZ" w:eastAsia="ru-RU"/>
        </w:rPr>
        <w:t xml:space="preserve"> </w:t>
      </w:r>
      <w:r w:rsidRPr="00A72D6F">
        <w:rPr>
          <w:rFonts w:ascii="Times New Roman" w:hAnsi="Times New Roman" w:cs="Times New Roman"/>
          <w:sz w:val="24"/>
          <w:szCs w:val="24"/>
          <w:lang w:eastAsia="ru-RU"/>
        </w:rPr>
        <w:t>на</w:t>
      </w:r>
      <w:r w:rsidRPr="00A72D6F">
        <w:rPr>
          <w:rFonts w:ascii="Times New Roman" w:hAnsi="Times New Roman" w:cs="Times New Roman"/>
          <w:sz w:val="24"/>
          <w:szCs w:val="24"/>
          <w:lang w:val="kk-KZ" w:eastAsia="ru-RU"/>
        </w:rPr>
        <w:t xml:space="preserve"> </w:t>
      </w:r>
      <w:r w:rsidRPr="00A72D6F">
        <w:rPr>
          <w:rFonts w:ascii="Times New Roman" w:hAnsi="Times New Roman" w:cs="Times New Roman"/>
          <w:sz w:val="24"/>
          <w:szCs w:val="24"/>
          <w:lang w:eastAsia="ru-RU"/>
        </w:rPr>
        <w:t xml:space="preserve">строительство </w:t>
      </w:r>
      <w:r w:rsidR="0057475E" w:rsidRPr="0057475E">
        <w:rPr>
          <w:rFonts w:ascii="Times New Roman" w:hAnsi="Times New Roman" w:cs="Times New Roman"/>
          <w:sz w:val="24"/>
          <w:szCs w:val="24"/>
          <w:lang w:eastAsia="ru-RU"/>
        </w:rPr>
        <w:t>поисково-</w:t>
      </w:r>
      <w:r w:rsidR="00497394" w:rsidRPr="0057475E">
        <w:rPr>
          <w:rFonts w:ascii="Times New Roman" w:hAnsi="Times New Roman" w:cs="Times New Roman"/>
          <w:sz w:val="24"/>
          <w:szCs w:val="24"/>
          <w:lang w:eastAsia="ru-RU"/>
        </w:rPr>
        <w:t>разведочных</w:t>
      </w:r>
      <w:r w:rsidR="00497394">
        <w:rPr>
          <w:rFonts w:ascii="Times New Roman" w:hAnsi="Times New Roman" w:cs="Times New Roman"/>
          <w:sz w:val="24"/>
          <w:szCs w:val="24"/>
          <w:lang w:eastAsia="ru-RU"/>
        </w:rPr>
        <w:t xml:space="preserve"> </w:t>
      </w:r>
      <w:r w:rsidR="00497394" w:rsidRPr="0057475E">
        <w:rPr>
          <w:rFonts w:ascii="Times New Roman" w:hAnsi="Times New Roman" w:cs="Times New Roman"/>
          <w:sz w:val="24"/>
          <w:szCs w:val="24"/>
          <w:lang w:eastAsia="ru-RU"/>
        </w:rPr>
        <w:t>скважин</w:t>
      </w:r>
      <w:r w:rsidR="0057475E" w:rsidRPr="0057475E">
        <w:rPr>
          <w:rFonts w:ascii="Times New Roman" w:hAnsi="Times New Roman" w:cs="Times New Roman"/>
          <w:sz w:val="24"/>
          <w:szCs w:val="24"/>
          <w:lang w:eastAsia="ru-RU"/>
        </w:rPr>
        <w:t xml:space="preserve"> глубиной </w:t>
      </w:r>
      <w:r w:rsidR="000353CB">
        <w:rPr>
          <w:rFonts w:ascii="Times New Roman" w:hAnsi="Times New Roman" w:cs="Times New Roman"/>
          <w:sz w:val="24"/>
          <w:szCs w:val="24"/>
          <w:lang w:val="kk-KZ" w:eastAsia="ru-RU"/>
        </w:rPr>
        <w:t>1</w:t>
      </w:r>
      <w:r w:rsidR="007532DC">
        <w:rPr>
          <w:rFonts w:ascii="Times New Roman" w:hAnsi="Times New Roman" w:cs="Times New Roman"/>
          <w:sz w:val="24"/>
          <w:szCs w:val="24"/>
          <w:lang w:val="kk-KZ" w:eastAsia="ru-RU"/>
        </w:rPr>
        <w:t>35</w:t>
      </w:r>
      <w:r w:rsidR="0057475E" w:rsidRPr="0057475E">
        <w:rPr>
          <w:rFonts w:ascii="Times New Roman" w:hAnsi="Times New Roman" w:cs="Times New Roman"/>
          <w:sz w:val="24"/>
          <w:szCs w:val="24"/>
          <w:lang w:eastAsia="ru-RU"/>
        </w:rPr>
        <w:t>0 метров (+/- 250 метров)</w:t>
      </w:r>
      <w:r w:rsidRPr="00A72D6F">
        <w:rPr>
          <w:rFonts w:ascii="Times New Roman" w:hAnsi="Times New Roman" w:cs="Times New Roman"/>
          <w:sz w:val="24"/>
          <w:szCs w:val="24"/>
          <w:lang w:eastAsia="ru-RU"/>
        </w:rPr>
        <w:t>.</w:t>
      </w:r>
    </w:p>
    <w:p w14:paraId="1CBBBEB9" w14:textId="77777777" w:rsidR="0057475E" w:rsidRDefault="0057475E" w:rsidP="00A72D6F">
      <w:pPr>
        <w:spacing w:after="0" w:line="240" w:lineRule="auto"/>
        <w:jc w:val="both"/>
        <w:rPr>
          <w:rFonts w:ascii="Times New Roman" w:hAnsi="Times New Roman" w:cs="Times New Roman"/>
          <w:sz w:val="24"/>
          <w:szCs w:val="24"/>
          <w:lang w:eastAsia="ru-RU"/>
        </w:rPr>
      </w:pPr>
    </w:p>
    <w:p w14:paraId="20308342" w14:textId="3A0CEBB8" w:rsidR="0038699A" w:rsidRPr="00A72D6F" w:rsidRDefault="0038699A" w:rsidP="00A72D6F">
      <w:pPr>
        <w:spacing w:after="0" w:line="240" w:lineRule="auto"/>
        <w:jc w:val="both"/>
        <w:rPr>
          <w:rFonts w:ascii="Times New Roman" w:hAnsi="Times New Roman" w:cs="Times New Roman"/>
          <w:sz w:val="24"/>
          <w:szCs w:val="24"/>
          <w:lang w:eastAsia="ru-RU"/>
        </w:rPr>
      </w:pPr>
      <w:r w:rsidRPr="00A72D6F">
        <w:rPr>
          <w:rFonts w:ascii="Times New Roman" w:hAnsi="Times New Roman" w:cs="Times New Roman"/>
          <w:sz w:val="24"/>
          <w:szCs w:val="24"/>
          <w:lang w:eastAsia="ru-RU"/>
        </w:rPr>
        <w:t>Данным проектом предусматривается:</w:t>
      </w:r>
    </w:p>
    <w:p w14:paraId="2228D731" w14:textId="77777777" w:rsidR="0038699A" w:rsidRPr="00881255" w:rsidRDefault="0038699A" w:rsidP="00A72D6F">
      <w:pPr>
        <w:spacing w:after="0" w:line="240" w:lineRule="auto"/>
        <w:jc w:val="both"/>
        <w:rPr>
          <w:rFonts w:ascii="Times New Roman" w:hAnsi="Times New Roman" w:cs="Times New Roman"/>
          <w:sz w:val="24"/>
          <w:szCs w:val="24"/>
          <w:lang w:eastAsia="ru-RU"/>
        </w:rPr>
      </w:pPr>
      <w:r w:rsidRPr="00A72D6F">
        <w:rPr>
          <w:rFonts w:ascii="Times New Roman" w:hAnsi="Times New Roman" w:cs="Times New Roman"/>
          <w:sz w:val="24"/>
          <w:szCs w:val="24"/>
          <w:lang w:eastAsia="ru-RU"/>
        </w:rPr>
        <w:t>Конструкция скважин</w:t>
      </w:r>
      <w:r w:rsidRPr="00881255">
        <w:rPr>
          <w:rFonts w:ascii="Times New Roman" w:hAnsi="Times New Roman" w:cs="Times New Roman"/>
          <w:sz w:val="24"/>
          <w:szCs w:val="24"/>
          <w:lang w:eastAsia="ru-RU"/>
        </w:rPr>
        <w:t>:</w:t>
      </w:r>
    </w:p>
    <w:p w14:paraId="13D43A36" w14:textId="7074405C" w:rsidR="0038699A" w:rsidRPr="00881255" w:rsidRDefault="0038699A" w:rsidP="00A72D6F">
      <w:pPr>
        <w:spacing w:after="0" w:line="240" w:lineRule="auto"/>
        <w:jc w:val="both"/>
        <w:rPr>
          <w:rFonts w:ascii="Times New Roman" w:hAnsi="Times New Roman" w:cs="Times New Roman"/>
          <w:sz w:val="24"/>
          <w:szCs w:val="24"/>
          <w:lang w:eastAsia="ru-RU"/>
        </w:rPr>
      </w:pPr>
      <w:r w:rsidRPr="00881255">
        <w:rPr>
          <w:rFonts w:ascii="Times New Roman" w:hAnsi="Times New Roman" w:cs="Times New Roman"/>
          <w:sz w:val="24"/>
          <w:szCs w:val="24"/>
          <w:lang w:eastAsia="ru-RU"/>
        </w:rPr>
        <w:t xml:space="preserve">     Направление </w:t>
      </w:r>
      <w:r w:rsidRPr="0061410E">
        <w:rPr>
          <w:rFonts w:ascii="Times New Roman" w:hAnsi="Times New Roman" w:cs="Times New Roman"/>
          <w:lang w:eastAsia="ru-RU"/>
        </w:rPr>
        <w:t>Ø</w:t>
      </w:r>
      <w:r w:rsidRPr="00881255">
        <w:rPr>
          <w:rFonts w:ascii="Times New Roman" w:hAnsi="Times New Roman" w:cs="Times New Roman"/>
          <w:sz w:val="24"/>
          <w:szCs w:val="24"/>
          <w:lang w:eastAsia="ru-RU"/>
        </w:rPr>
        <w:t>3</w:t>
      </w:r>
      <w:r w:rsidR="00840F75">
        <w:rPr>
          <w:rFonts w:ascii="Times New Roman" w:hAnsi="Times New Roman" w:cs="Times New Roman"/>
          <w:sz w:val="24"/>
          <w:szCs w:val="24"/>
          <w:lang w:val="kk-KZ" w:eastAsia="ru-RU"/>
        </w:rPr>
        <w:t>2</w:t>
      </w:r>
      <w:r w:rsidR="00CA58A5">
        <w:rPr>
          <w:rFonts w:ascii="Times New Roman" w:hAnsi="Times New Roman" w:cs="Times New Roman"/>
          <w:sz w:val="24"/>
          <w:szCs w:val="24"/>
          <w:lang w:val="kk-KZ" w:eastAsia="ru-RU"/>
        </w:rPr>
        <w:t>3,9</w:t>
      </w:r>
      <w:r w:rsidRPr="00881255">
        <w:rPr>
          <w:rFonts w:ascii="Times New Roman" w:hAnsi="Times New Roman" w:cs="Times New Roman"/>
          <w:sz w:val="24"/>
          <w:szCs w:val="24"/>
          <w:lang w:eastAsia="ru-RU"/>
        </w:rPr>
        <w:t xml:space="preserve"> мм                                                 0 </w:t>
      </w:r>
      <w:proofErr w:type="gramStart"/>
      <w:r w:rsidRPr="00881255">
        <w:rPr>
          <w:rFonts w:ascii="Times New Roman" w:hAnsi="Times New Roman" w:cs="Times New Roman"/>
          <w:sz w:val="24"/>
          <w:szCs w:val="24"/>
          <w:lang w:eastAsia="ru-RU"/>
        </w:rPr>
        <w:t xml:space="preserve">-  </w:t>
      </w:r>
      <w:r w:rsidR="007532DC">
        <w:rPr>
          <w:rFonts w:ascii="Times New Roman" w:hAnsi="Times New Roman" w:cs="Times New Roman"/>
          <w:sz w:val="24"/>
          <w:szCs w:val="24"/>
          <w:lang w:val="kk-KZ" w:eastAsia="ru-RU"/>
        </w:rPr>
        <w:t>4</w:t>
      </w:r>
      <w:r w:rsidRPr="00881255">
        <w:rPr>
          <w:rFonts w:ascii="Times New Roman" w:hAnsi="Times New Roman" w:cs="Times New Roman"/>
          <w:sz w:val="24"/>
          <w:szCs w:val="24"/>
          <w:lang w:eastAsia="ru-RU"/>
        </w:rPr>
        <w:t>0</w:t>
      </w:r>
      <w:proofErr w:type="gramEnd"/>
      <w:r w:rsidRPr="00881255">
        <w:rPr>
          <w:rFonts w:ascii="Times New Roman" w:hAnsi="Times New Roman" w:cs="Times New Roman"/>
          <w:sz w:val="24"/>
          <w:szCs w:val="24"/>
          <w:lang w:eastAsia="ru-RU"/>
        </w:rPr>
        <w:t xml:space="preserve"> м</w:t>
      </w:r>
    </w:p>
    <w:p w14:paraId="4FC9EF73" w14:textId="6DC7B825" w:rsidR="0038699A" w:rsidRPr="00881255" w:rsidRDefault="0038699A" w:rsidP="00A72D6F">
      <w:pPr>
        <w:spacing w:after="0" w:line="240" w:lineRule="auto"/>
        <w:jc w:val="both"/>
        <w:rPr>
          <w:rFonts w:ascii="Times New Roman" w:hAnsi="Times New Roman" w:cs="Times New Roman"/>
          <w:sz w:val="24"/>
          <w:szCs w:val="24"/>
          <w:lang w:eastAsia="ru-RU"/>
        </w:rPr>
      </w:pPr>
      <w:r w:rsidRPr="00881255">
        <w:rPr>
          <w:rFonts w:ascii="Times New Roman" w:hAnsi="Times New Roman" w:cs="Times New Roman"/>
          <w:sz w:val="24"/>
          <w:szCs w:val="24"/>
          <w:lang w:eastAsia="ru-RU"/>
        </w:rPr>
        <w:t xml:space="preserve">     </w:t>
      </w:r>
      <w:r w:rsidR="00881255" w:rsidRPr="00881255">
        <w:rPr>
          <w:rFonts w:ascii="Times New Roman" w:hAnsi="Times New Roman" w:cs="Times New Roman"/>
          <w:sz w:val="24"/>
          <w:szCs w:val="24"/>
          <w:lang w:eastAsia="ru-RU"/>
        </w:rPr>
        <w:t xml:space="preserve">Кондуктор </w:t>
      </w:r>
      <w:r w:rsidR="00881255" w:rsidRPr="00881255">
        <w:rPr>
          <w:rFonts w:ascii="Cambria Math" w:hAnsi="Cambria Math" w:cs="Cambria Math"/>
          <w:sz w:val="24"/>
          <w:szCs w:val="24"/>
          <w:lang w:eastAsia="ru-RU"/>
        </w:rPr>
        <w:t>∅</w:t>
      </w:r>
      <w:r w:rsidRPr="00881255">
        <w:rPr>
          <w:rFonts w:ascii="Times New Roman" w:hAnsi="Times New Roman" w:cs="Times New Roman"/>
          <w:sz w:val="24"/>
          <w:szCs w:val="24"/>
          <w:lang w:eastAsia="ru-RU"/>
        </w:rPr>
        <w:t xml:space="preserve"> 244,5 мм                                                  </w:t>
      </w:r>
      <w:r w:rsidR="00E47F59">
        <w:rPr>
          <w:rFonts w:ascii="Times New Roman" w:hAnsi="Times New Roman" w:cs="Times New Roman"/>
          <w:sz w:val="24"/>
          <w:szCs w:val="24"/>
          <w:lang w:eastAsia="ru-RU"/>
        </w:rPr>
        <w:t xml:space="preserve"> </w:t>
      </w:r>
      <w:r w:rsidRPr="00881255">
        <w:rPr>
          <w:rFonts w:ascii="Times New Roman" w:hAnsi="Times New Roman" w:cs="Times New Roman"/>
          <w:sz w:val="24"/>
          <w:szCs w:val="24"/>
          <w:lang w:eastAsia="ru-RU"/>
        </w:rPr>
        <w:t xml:space="preserve"> 0 </w:t>
      </w:r>
      <w:proofErr w:type="gramStart"/>
      <w:r w:rsidRPr="00881255">
        <w:rPr>
          <w:rFonts w:ascii="Times New Roman" w:hAnsi="Times New Roman" w:cs="Times New Roman"/>
          <w:sz w:val="24"/>
          <w:szCs w:val="24"/>
          <w:lang w:eastAsia="ru-RU"/>
        </w:rPr>
        <w:t xml:space="preserve">–  </w:t>
      </w:r>
      <w:r w:rsidR="000353CB">
        <w:rPr>
          <w:rFonts w:ascii="Times New Roman" w:hAnsi="Times New Roman" w:cs="Times New Roman"/>
          <w:sz w:val="24"/>
          <w:szCs w:val="24"/>
          <w:lang w:val="kk-KZ" w:eastAsia="ru-RU"/>
        </w:rPr>
        <w:t>40</w:t>
      </w:r>
      <w:r w:rsidR="000976CB">
        <w:rPr>
          <w:rFonts w:ascii="Times New Roman" w:hAnsi="Times New Roman" w:cs="Times New Roman"/>
          <w:sz w:val="24"/>
          <w:szCs w:val="24"/>
          <w:lang w:val="kk-KZ" w:eastAsia="ru-RU"/>
        </w:rPr>
        <w:t>0</w:t>
      </w:r>
      <w:proofErr w:type="gramEnd"/>
      <w:r w:rsidRPr="00881255">
        <w:rPr>
          <w:rFonts w:ascii="Times New Roman" w:hAnsi="Times New Roman" w:cs="Times New Roman"/>
          <w:sz w:val="24"/>
          <w:szCs w:val="24"/>
          <w:lang w:eastAsia="ru-RU"/>
        </w:rPr>
        <w:t>м</w:t>
      </w:r>
      <w:r w:rsidR="00F12CDD">
        <w:rPr>
          <w:rFonts w:ascii="Times New Roman" w:hAnsi="Times New Roman" w:cs="Times New Roman"/>
          <w:sz w:val="24"/>
          <w:szCs w:val="24"/>
          <w:lang w:eastAsia="ru-RU"/>
        </w:rPr>
        <w:t xml:space="preserve"> (+/</w:t>
      </w:r>
      <w:r w:rsidR="0061410E">
        <w:rPr>
          <w:rFonts w:ascii="Times New Roman" w:hAnsi="Times New Roman" w:cs="Times New Roman"/>
          <w:sz w:val="24"/>
          <w:szCs w:val="24"/>
          <w:lang w:eastAsia="ru-RU"/>
        </w:rPr>
        <w:t>-</w:t>
      </w:r>
      <w:r w:rsidR="00F12CDD">
        <w:rPr>
          <w:rFonts w:ascii="Times New Roman" w:hAnsi="Times New Roman" w:cs="Times New Roman"/>
          <w:sz w:val="24"/>
          <w:szCs w:val="24"/>
          <w:lang w:eastAsia="ru-RU"/>
        </w:rPr>
        <w:t>100) м</w:t>
      </w:r>
    </w:p>
    <w:p w14:paraId="10F3F3B5" w14:textId="21F05FE6" w:rsidR="0038699A" w:rsidRPr="00A72D6F" w:rsidRDefault="00F12CDD" w:rsidP="00A72D6F">
      <w:pPr>
        <w:spacing w:after="0" w:line="24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0038699A" w:rsidRPr="00881255">
        <w:rPr>
          <w:rFonts w:ascii="Times New Roman" w:hAnsi="Times New Roman" w:cs="Times New Roman"/>
          <w:sz w:val="24"/>
          <w:szCs w:val="24"/>
          <w:lang w:eastAsia="ru-RU"/>
        </w:rPr>
        <w:t>Эксплуатационная колонна</w:t>
      </w:r>
      <w:r w:rsidR="0038699A" w:rsidRPr="00A72D6F">
        <w:rPr>
          <w:rFonts w:ascii="Times New Roman" w:hAnsi="Times New Roman" w:cs="Times New Roman"/>
          <w:sz w:val="24"/>
          <w:szCs w:val="24"/>
          <w:lang w:eastAsia="ru-RU"/>
        </w:rPr>
        <w:t xml:space="preserve"> </w:t>
      </w:r>
      <w:r w:rsidR="0038699A" w:rsidRPr="00A72D6F">
        <w:rPr>
          <w:rFonts w:ascii="Cambria Math" w:hAnsi="Cambria Math" w:cs="Cambria Math"/>
          <w:sz w:val="24"/>
          <w:szCs w:val="24"/>
          <w:lang w:eastAsia="ru-RU"/>
        </w:rPr>
        <w:t>∅</w:t>
      </w:r>
      <w:r w:rsidR="0038699A" w:rsidRPr="00A72D6F">
        <w:rPr>
          <w:rFonts w:ascii="Times New Roman" w:hAnsi="Times New Roman" w:cs="Times New Roman"/>
          <w:sz w:val="24"/>
          <w:szCs w:val="24"/>
          <w:lang w:eastAsia="ru-RU"/>
        </w:rPr>
        <w:t xml:space="preserve"> </w:t>
      </w:r>
      <w:r w:rsidR="00840F75">
        <w:rPr>
          <w:rFonts w:ascii="Times New Roman" w:hAnsi="Times New Roman" w:cs="Times New Roman"/>
          <w:sz w:val="24"/>
          <w:szCs w:val="24"/>
          <w:lang w:val="kk-KZ" w:eastAsia="ru-RU"/>
        </w:rPr>
        <w:t>168</w:t>
      </w:r>
      <w:r w:rsidR="009D22F0">
        <w:rPr>
          <w:rFonts w:ascii="Times New Roman" w:hAnsi="Times New Roman" w:cs="Times New Roman"/>
          <w:sz w:val="24"/>
          <w:szCs w:val="24"/>
          <w:lang w:val="kk-KZ" w:eastAsia="ru-RU"/>
        </w:rPr>
        <w:t>,3</w:t>
      </w:r>
      <w:r w:rsidR="00B658A9">
        <w:rPr>
          <w:rFonts w:ascii="Times New Roman" w:hAnsi="Times New Roman" w:cs="Times New Roman"/>
          <w:sz w:val="24"/>
          <w:szCs w:val="24"/>
          <w:lang w:eastAsia="ru-RU"/>
        </w:rPr>
        <w:t xml:space="preserve"> мм                     </w:t>
      </w:r>
      <w:r w:rsidR="009B1233">
        <w:rPr>
          <w:rFonts w:ascii="Times New Roman" w:hAnsi="Times New Roman" w:cs="Times New Roman"/>
          <w:sz w:val="24"/>
          <w:szCs w:val="24"/>
          <w:lang w:eastAsia="ru-RU"/>
        </w:rPr>
        <w:t xml:space="preserve"> </w:t>
      </w:r>
      <w:r w:rsidR="0061410E">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 </w:t>
      </w:r>
      <w:r w:rsidR="009B1233">
        <w:rPr>
          <w:rFonts w:ascii="Times New Roman" w:hAnsi="Times New Roman" w:cs="Times New Roman"/>
          <w:sz w:val="24"/>
          <w:szCs w:val="24"/>
          <w:lang w:eastAsia="ru-RU"/>
        </w:rPr>
        <w:t xml:space="preserve"> </w:t>
      </w:r>
      <w:r w:rsidR="00866B1A">
        <w:rPr>
          <w:rFonts w:ascii="Times New Roman" w:hAnsi="Times New Roman" w:cs="Times New Roman"/>
          <w:sz w:val="24"/>
          <w:szCs w:val="24"/>
          <w:lang w:eastAsia="ru-RU"/>
        </w:rPr>
        <w:t xml:space="preserve">0 – </w:t>
      </w:r>
      <w:r w:rsidR="000353CB">
        <w:rPr>
          <w:rFonts w:ascii="Times New Roman" w:hAnsi="Times New Roman" w:cs="Times New Roman"/>
          <w:sz w:val="24"/>
          <w:szCs w:val="24"/>
          <w:lang w:val="kk-KZ" w:eastAsia="ru-RU"/>
        </w:rPr>
        <w:t>1</w:t>
      </w:r>
      <w:r w:rsidR="001C16B1">
        <w:rPr>
          <w:rFonts w:ascii="Times New Roman" w:hAnsi="Times New Roman" w:cs="Times New Roman"/>
          <w:sz w:val="24"/>
          <w:szCs w:val="24"/>
          <w:lang w:val="kk-KZ" w:eastAsia="ru-RU"/>
        </w:rPr>
        <w:t>35</w:t>
      </w:r>
      <w:r w:rsidR="0038699A" w:rsidRPr="00A72D6F">
        <w:rPr>
          <w:rFonts w:ascii="Times New Roman" w:hAnsi="Times New Roman" w:cs="Times New Roman"/>
          <w:sz w:val="24"/>
          <w:szCs w:val="24"/>
          <w:lang w:eastAsia="ru-RU"/>
        </w:rPr>
        <w:t>0</w:t>
      </w:r>
      <w:r w:rsidR="00EF1BC4">
        <w:rPr>
          <w:rFonts w:ascii="Times New Roman" w:hAnsi="Times New Roman" w:cs="Times New Roman"/>
          <w:sz w:val="24"/>
          <w:szCs w:val="24"/>
          <w:lang w:eastAsia="ru-RU"/>
        </w:rPr>
        <w:t xml:space="preserve"> </w:t>
      </w:r>
      <w:r w:rsidR="00840F75">
        <w:rPr>
          <w:rFonts w:ascii="Times New Roman" w:hAnsi="Times New Roman" w:cs="Times New Roman"/>
          <w:sz w:val="24"/>
          <w:szCs w:val="24"/>
          <w:lang w:eastAsia="ru-RU"/>
        </w:rPr>
        <w:t>(+/</w:t>
      </w:r>
      <w:r w:rsidR="0061410E">
        <w:rPr>
          <w:rFonts w:ascii="Times New Roman" w:hAnsi="Times New Roman" w:cs="Times New Roman"/>
          <w:sz w:val="24"/>
          <w:szCs w:val="24"/>
          <w:lang w:eastAsia="ru-RU"/>
        </w:rPr>
        <w:t>-</w:t>
      </w:r>
      <w:r w:rsidR="00840F75">
        <w:rPr>
          <w:rFonts w:ascii="Times New Roman" w:hAnsi="Times New Roman" w:cs="Times New Roman"/>
          <w:sz w:val="24"/>
          <w:szCs w:val="24"/>
          <w:lang w:eastAsia="ru-RU"/>
        </w:rPr>
        <w:t>250)</w:t>
      </w:r>
      <w:r w:rsidR="00EF1BC4">
        <w:rPr>
          <w:rFonts w:ascii="Times New Roman" w:hAnsi="Times New Roman" w:cs="Times New Roman"/>
          <w:sz w:val="24"/>
          <w:szCs w:val="24"/>
          <w:lang w:eastAsia="ru-RU"/>
        </w:rPr>
        <w:t xml:space="preserve"> </w:t>
      </w:r>
      <w:r w:rsidR="0038699A" w:rsidRPr="00A72D6F">
        <w:rPr>
          <w:rFonts w:ascii="Times New Roman" w:hAnsi="Times New Roman" w:cs="Times New Roman"/>
          <w:sz w:val="24"/>
          <w:szCs w:val="24"/>
          <w:lang w:eastAsia="ru-RU"/>
        </w:rPr>
        <w:t xml:space="preserve">м </w:t>
      </w:r>
    </w:p>
    <w:p w14:paraId="79D933ED" w14:textId="77777777" w:rsidR="0038699A" w:rsidRPr="00A72D6F" w:rsidRDefault="0038699A" w:rsidP="00A72D6F">
      <w:pPr>
        <w:spacing w:after="0" w:line="240" w:lineRule="auto"/>
        <w:jc w:val="both"/>
        <w:rPr>
          <w:rFonts w:ascii="Times New Roman" w:hAnsi="Times New Roman" w:cs="Times New Roman"/>
          <w:sz w:val="24"/>
          <w:szCs w:val="24"/>
          <w:lang w:eastAsia="ru-RU"/>
        </w:rPr>
      </w:pPr>
    </w:p>
    <w:p w14:paraId="1CAA0EC0" w14:textId="77777777" w:rsidR="0038699A" w:rsidRPr="00A72D6F" w:rsidRDefault="0038699A" w:rsidP="00777E5A">
      <w:pPr>
        <w:spacing w:after="0" w:line="240" w:lineRule="auto"/>
        <w:ind w:firstLine="708"/>
        <w:jc w:val="both"/>
        <w:rPr>
          <w:rFonts w:ascii="Times New Roman" w:hAnsi="Times New Roman" w:cs="Times New Roman"/>
          <w:sz w:val="24"/>
          <w:szCs w:val="24"/>
          <w:lang w:eastAsia="ru-RU"/>
        </w:rPr>
      </w:pPr>
      <w:r w:rsidRPr="00A72D6F">
        <w:rPr>
          <w:rFonts w:ascii="Times New Roman" w:hAnsi="Times New Roman" w:cs="Times New Roman"/>
          <w:sz w:val="24"/>
          <w:szCs w:val="24"/>
          <w:lang w:eastAsia="ru-RU"/>
        </w:rPr>
        <w:t>Ключевые слова: скважина, конструкция скважины, бурильный инструмент, буровые растворы, буровые долота, режим бурения, обсадные трубы, цементирование скважины, заканчивание скважин.</w:t>
      </w:r>
    </w:p>
    <w:p w14:paraId="430494C5" w14:textId="77777777" w:rsidR="0038699A" w:rsidRPr="00A72D6F" w:rsidRDefault="0038699A" w:rsidP="00A72D6F">
      <w:pPr>
        <w:jc w:val="both"/>
        <w:rPr>
          <w:rFonts w:ascii="Times New Roman" w:hAnsi="Times New Roman" w:cs="Times New Roman"/>
          <w:sz w:val="24"/>
          <w:szCs w:val="24"/>
          <w:lang w:eastAsia="ru-RU"/>
        </w:rPr>
      </w:pPr>
    </w:p>
    <w:p w14:paraId="4C128524" w14:textId="77777777" w:rsidR="0038699A" w:rsidRPr="0038699A" w:rsidRDefault="0038699A" w:rsidP="0038699A">
      <w:pPr>
        <w:rPr>
          <w:lang w:eastAsia="ru-RU"/>
        </w:rPr>
      </w:pPr>
    </w:p>
    <w:p w14:paraId="7D8AA68B" w14:textId="77777777" w:rsidR="0038699A" w:rsidRPr="0038699A" w:rsidRDefault="0038699A" w:rsidP="0038699A">
      <w:pPr>
        <w:rPr>
          <w:lang w:eastAsia="ru-RU"/>
        </w:rPr>
      </w:pPr>
    </w:p>
    <w:p w14:paraId="46D2F254" w14:textId="77777777" w:rsidR="003F0D66" w:rsidRPr="00850AA6" w:rsidRDefault="003F0D66" w:rsidP="00143974">
      <w:pPr>
        <w:pStyle w:val="a9"/>
        <w:sectPr w:rsidR="003F0D66" w:rsidRPr="00850AA6" w:rsidSect="00ED0D6D">
          <w:headerReference w:type="default" r:id="rId21"/>
          <w:pgSz w:w="11906" w:h="16838"/>
          <w:pgMar w:top="1134" w:right="851" w:bottom="1134" w:left="1701" w:header="709" w:footer="709" w:gutter="0"/>
          <w:pgNumType w:start="12"/>
          <w:cols w:space="708"/>
          <w:docGrid w:linePitch="381"/>
        </w:sectPr>
      </w:pPr>
    </w:p>
    <w:p w14:paraId="1723FB83" w14:textId="6E04864A" w:rsidR="00343D9E" w:rsidRDefault="0088670C" w:rsidP="00013A84">
      <w:pPr>
        <w:pStyle w:val="afffffffffff0"/>
      </w:pPr>
      <w:r>
        <w:lastRenderedPageBreak/>
        <w:tab/>
      </w:r>
      <w:bookmarkStart w:id="7" w:name="_Toc136946887"/>
      <w:r w:rsidR="008D74B6">
        <w:t>ГЛАВА</w:t>
      </w:r>
      <w:r w:rsidR="008D74B6" w:rsidRPr="00171107">
        <w:t xml:space="preserve"> 1. ОБЩАЯ </w:t>
      </w:r>
      <w:r w:rsidR="008D74B6" w:rsidRPr="00F07F28">
        <w:t>ПОЯСНИТЕЛЬНАЯ</w:t>
      </w:r>
      <w:r w:rsidR="008D74B6" w:rsidRPr="00171107">
        <w:t xml:space="preserve"> ЗАПИСКА</w:t>
      </w:r>
      <w:bookmarkEnd w:id="7"/>
    </w:p>
    <w:p w14:paraId="1CCAEF9B" w14:textId="3929D991" w:rsidR="008D74B6" w:rsidRPr="00343D9E" w:rsidRDefault="00343D9E" w:rsidP="00343D9E">
      <w:pPr>
        <w:tabs>
          <w:tab w:val="left" w:pos="5288"/>
        </w:tabs>
        <w:rPr>
          <w:lang w:val="kk-KZ" w:eastAsia="ru-RU"/>
        </w:rPr>
      </w:pPr>
      <w:r>
        <w:rPr>
          <w:lang w:val="kk-KZ" w:eastAsia="ru-RU"/>
        </w:rPr>
        <w:tab/>
      </w:r>
    </w:p>
    <w:p w14:paraId="15DC75FB" w14:textId="77777777" w:rsidR="00343D9E" w:rsidRPr="00343D9E" w:rsidRDefault="00343D9E" w:rsidP="00343D9E">
      <w:pPr>
        <w:rPr>
          <w:lang w:val="kk-KZ" w:eastAsia="ru-RU"/>
        </w:rPr>
      </w:pPr>
    </w:p>
    <w:p w14:paraId="0DB57F77" w14:textId="77777777" w:rsidR="0038699A" w:rsidRPr="00FC22F7" w:rsidRDefault="0038699A" w:rsidP="0038699A">
      <w:pPr>
        <w:rPr>
          <w:lang w:val="kk-KZ" w:eastAsia="ru-RU"/>
        </w:rPr>
      </w:pPr>
    </w:p>
    <w:p w14:paraId="06E7A62A" w14:textId="77777777" w:rsidR="0038699A" w:rsidRPr="00440642" w:rsidRDefault="0038699A" w:rsidP="0038699A">
      <w:pPr>
        <w:rPr>
          <w:lang w:eastAsia="ru-RU"/>
        </w:rPr>
      </w:pPr>
    </w:p>
    <w:p w14:paraId="7FDE59FE" w14:textId="77777777" w:rsidR="0038699A" w:rsidRPr="0038699A" w:rsidRDefault="0038699A" w:rsidP="0038699A">
      <w:pPr>
        <w:rPr>
          <w:lang w:eastAsia="ru-RU"/>
        </w:rPr>
      </w:pPr>
    </w:p>
    <w:p w14:paraId="102F6315" w14:textId="77777777" w:rsidR="0038699A" w:rsidRPr="0038699A" w:rsidRDefault="0038699A" w:rsidP="0038699A">
      <w:pPr>
        <w:rPr>
          <w:lang w:eastAsia="ru-RU"/>
        </w:rPr>
        <w:sectPr w:rsidR="0038699A" w:rsidRPr="0038699A" w:rsidSect="00ED0D6D">
          <w:headerReference w:type="default" r:id="rId22"/>
          <w:pgSz w:w="11906" w:h="16838"/>
          <w:pgMar w:top="1560" w:right="851" w:bottom="1134" w:left="1701" w:header="709" w:footer="709" w:gutter="0"/>
          <w:pgNumType w:start="13"/>
          <w:cols w:space="708"/>
          <w:docGrid w:linePitch="381"/>
        </w:sectPr>
      </w:pPr>
    </w:p>
    <w:p w14:paraId="3F2742CE" w14:textId="77777777" w:rsidR="00C107F0" w:rsidRPr="00010F5A" w:rsidRDefault="00C107F0" w:rsidP="00C107F0">
      <w:pPr>
        <w:pStyle w:val="afffffffffff6"/>
        <w:rPr>
          <w:b/>
          <w:bCs/>
        </w:rPr>
      </w:pPr>
      <w:bookmarkStart w:id="8" w:name="_Toc197337792"/>
      <w:bookmarkStart w:id="9" w:name="_Hlk200531302"/>
      <w:bookmarkStart w:id="10" w:name="_Toc134528085"/>
      <w:bookmarkStart w:id="11" w:name="_Toc85212487"/>
      <w:bookmarkStart w:id="12" w:name="_Toc100068359"/>
      <w:bookmarkStart w:id="13" w:name="_Toc112420500"/>
      <w:bookmarkStart w:id="14" w:name="_Toc136946888"/>
      <w:r w:rsidRPr="00010F5A">
        <w:rPr>
          <w:b/>
          <w:bCs/>
        </w:rPr>
        <w:lastRenderedPageBreak/>
        <w:t>1.1. Краткое описание планируемой деятельности</w:t>
      </w:r>
      <w:bookmarkEnd w:id="8"/>
    </w:p>
    <w:p w14:paraId="4D517397" w14:textId="77777777" w:rsidR="00990680" w:rsidRPr="00990680" w:rsidRDefault="00C107F0" w:rsidP="00C107F0">
      <w:pPr>
        <w:pStyle w:val="afffffffffff6"/>
      </w:pPr>
      <w:r w:rsidRPr="00BB5A1D">
        <w:rPr>
          <w:lang w:val="kk-KZ"/>
        </w:rPr>
        <w:t xml:space="preserve">В настоящем проекте проектируется бурение независимых скважин: № </w:t>
      </w:r>
      <w:r w:rsidRPr="00BB5A1D">
        <w:t xml:space="preserve"> </w:t>
      </w:r>
      <w:r w:rsidRPr="00BB5A1D">
        <w:rPr>
          <w:lang w:val="kk-KZ"/>
        </w:rPr>
        <w:t>Бек-2,</w:t>
      </w:r>
    </w:p>
    <w:p w14:paraId="603AB48C" w14:textId="721B9858" w:rsidR="00C107F0" w:rsidRPr="00BB5A1D" w:rsidRDefault="00C107F0" w:rsidP="00990680">
      <w:pPr>
        <w:pStyle w:val="afffffffffff6"/>
        <w:ind w:firstLine="0"/>
      </w:pPr>
      <w:r w:rsidRPr="00BB5A1D">
        <w:rPr>
          <w:lang w:val="kk-KZ"/>
        </w:rPr>
        <w:t xml:space="preserve">ЖСЗ-3, </w:t>
      </w:r>
      <w:r w:rsidRPr="00BB5A1D">
        <w:t>Бай-2</w:t>
      </w:r>
      <w:r w:rsidRPr="00BB5A1D">
        <w:rPr>
          <w:lang w:val="kk-KZ"/>
        </w:rPr>
        <w:t xml:space="preserve">, </w:t>
      </w:r>
      <w:r w:rsidR="00DF3E62">
        <w:t xml:space="preserve">Бай-3, </w:t>
      </w:r>
      <w:r w:rsidRPr="00BB5A1D">
        <w:rPr>
          <w:lang w:val="kk-KZ"/>
        </w:rPr>
        <w:t xml:space="preserve">ЕЮ-2, зависимых скважин: № </w:t>
      </w:r>
      <w:r w:rsidRPr="00BB5A1D">
        <w:t xml:space="preserve">Бек-3, ЖСЗ-5, ЕЮ-3, </w:t>
      </w:r>
      <w:r w:rsidR="00DF3E62">
        <w:t xml:space="preserve">Бай-5, </w:t>
      </w:r>
      <w:r w:rsidRPr="00BB5A1D">
        <w:t>Бай-6.</w:t>
      </w:r>
    </w:p>
    <w:p w14:paraId="472D4549" w14:textId="7A9DC2E4" w:rsidR="00C107F0" w:rsidRPr="00BB5A1D" w:rsidRDefault="00C107F0" w:rsidP="001B611A">
      <w:pPr>
        <w:pStyle w:val="afffffffffff6"/>
        <w:ind w:firstLine="0"/>
        <w:rPr>
          <w:lang w:val="kk-KZ"/>
        </w:rPr>
      </w:pPr>
      <w:r w:rsidRPr="00BB5A1D">
        <w:t xml:space="preserve">Кроме этого, проектируются испытания продуктивных горизонтов в скважинах № </w:t>
      </w:r>
      <w:r w:rsidRPr="00BB5A1D">
        <w:rPr>
          <w:lang w:val="kk-KZ"/>
        </w:rPr>
        <w:t>ЖЮЗ-1 и ЖЮЗ-4, которые пробурены в 2024 году, но не были испытаны.</w:t>
      </w:r>
      <w:r w:rsidRPr="00BB5A1D">
        <w:t xml:space="preserve"> </w:t>
      </w:r>
    </w:p>
    <w:p w14:paraId="2EC7E6F9" w14:textId="77777777" w:rsidR="00C107F0" w:rsidRPr="00090C69" w:rsidRDefault="00C107F0" w:rsidP="00C107F0">
      <w:pPr>
        <w:pStyle w:val="afffffffffff6"/>
      </w:pPr>
      <w:r w:rsidRPr="00090C69">
        <w:rPr>
          <w:b/>
          <w:bCs/>
          <w:lang w:val="kk-KZ"/>
        </w:rPr>
        <w:t>Не</w:t>
      </w:r>
      <w:r w:rsidRPr="00090C69">
        <w:rPr>
          <w:b/>
          <w:bCs/>
        </w:rPr>
        <w:t>зависимая</w:t>
      </w:r>
      <w:r w:rsidRPr="00090C69">
        <w:rPr>
          <w:b/>
          <w:bCs/>
          <w:shd w:val="clear" w:color="auto" w:fill="FFFFFF" w:themeFill="background1"/>
        </w:rPr>
        <w:t xml:space="preserve"> разведочная скважина №ЖЮЗ-1</w:t>
      </w:r>
      <w:r w:rsidRPr="00090C69">
        <w:rPr>
          <w:bCs/>
          <w:shd w:val="clear" w:color="auto" w:fill="FFFFFF" w:themeFill="background1"/>
        </w:rPr>
        <w:t xml:space="preserve"> </w:t>
      </w:r>
      <w:r>
        <w:t>пробурена</w:t>
      </w:r>
      <w:r w:rsidRPr="00090C69">
        <w:t xml:space="preserve"> на структуре Жынгылды Юго-Западный.</w:t>
      </w:r>
    </w:p>
    <w:p w14:paraId="45F4B60C" w14:textId="77777777" w:rsidR="00C107F0" w:rsidRPr="00090C69" w:rsidRDefault="00C107F0" w:rsidP="00C107F0">
      <w:pPr>
        <w:pStyle w:val="afffffffffff6"/>
        <w:rPr>
          <w:lang w:eastAsia="en-US"/>
        </w:rPr>
      </w:pPr>
      <w:r w:rsidRPr="00090C69">
        <w:rPr>
          <w:lang w:eastAsia="en-US"/>
        </w:rPr>
        <w:t xml:space="preserve">Скважина №ЖЮЗ-1 была начата бурением 30 августа 2024 года в соответствии с групповым техническим проектом на строительство скважины, составленным ТОО «КазНИГРИ». При этом фактический забой скважины составил 1480,53 м. </w:t>
      </w:r>
    </w:p>
    <w:p w14:paraId="57F8D129" w14:textId="77777777" w:rsidR="00C107F0" w:rsidRDefault="00C107F0" w:rsidP="00C107F0">
      <w:pPr>
        <w:pStyle w:val="afffffffffff6"/>
      </w:pPr>
      <w:r w:rsidRPr="00090C69">
        <w:rPr>
          <w:lang w:eastAsia="en-US"/>
        </w:rPr>
        <w:t xml:space="preserve">В процессе бурения проявления в шламе наблюдались признаки люминесценции, однако керном вскрытый разрез не охарактеризован, ввиду отказа от отбора керна связанного с </w:t>
      </w:r>
      <w:r w:rsidRPr="00090C69">
        <w:t xml:space="preserve">осложнениями ствола скважины, обвалом стенок, возможным искривлением / кривизной, очень частых затяжек и посадок инструмента. </w:t>
      </w:r>
    </w:p>
    <w:p w14:paraId="7F7CF3D2" w14:textId="0F2A4876" w:rsidR="00C107F0" w:rsidRPr="00090C69" w:rsidRDefault="00C107F0" w:rsidP="00C107F0">
      <w:pPr>
        <w:pStyle w:val="afffffffffff6"/>
        <w:rPr>
          <w:lang w:eastAsia="en-US"/>
        </w:rPr>
      </w:pPr>
      <w:r w:rsidRPr="00090C69">
        <w:rPr>
          <w:lang w:eastAsia="en-US"/>
        </w:rPr>
        <w:t xml:space="preserve">В скважине был выполнен полный комплекс ГИС. По результатам комплексной интерпретации данных ГИС и геолого-технологических исследований, принято решение </w:t>
      </w:r>
      <w:r w:rsidRPr="00090C69">
        <w:t xml:space="preserve">о спуске 168 мм эксплуатационной колонны с целью </w:t>
      </w:r>
      <w:r w:rsidRPr="00090C69">
        <w:rPr>
          <w:lang w:eastAsia="en-US"/>
        </w:rPr>
        <w:t>опробования перспективных 4-х объект в интервал</w:t>
      </w:r>
      <w:r w:rsidR="00F40397">
        <w:rPr>
          <w:lang w:eastAsia="en-US"/>
        </w:rPr>
        <w:t>е</w:t>
      </w:r>
      <w:r w:rsidRPr="00090C69">
        <w:rPr>
          <w:lang w:eastAsia="en-US"/>
        </w:rPr>
        <w:t xml:space="preserve"> 1403-1414 метров.</w:t>
      </w:r>
    </w:p>
    <w:p w14:paraId="77A2CF00" w14:textId="642A8B64" w:rsidR="00C107F0" w:rsidRPr="00D565F6" w:rsidRDefault="00C107F0" w:rsidP="00C107F0">
      <w:pPr>
        <w:pStyle w:val="afffffffffff6"/>
        <w:rPr>
          <w:lang w:eastAsia="en-US"/>
        </w:rPr>
      </w:pPr>
      <w:r w:rsidRPr="00D565F6">
        <w:rPr>
          <w:lang w:eastAsia="en-US"/>
        </w:rPr>
        <w:t>При опробывании объекта инт. 1403-1414 м был получен приток безводной нефти дебитом 15 м</w:t>
      </w:r>
      <w:r w:rsidRPr="00584738">
        <w:rPr>
          <w:vertAlign w:val="superscript"/>
          <w:lang w:eastAsia="en-US"/>
        </w:rPr>
        <w:t>3</w:t>
      </w:r>
      <w:r>
        <w:rPr>
          <w:lang w:eastAsia="en-US"/>
        </w:rPr>
        <w:t>/</w:t>
      </w:r>
      <w:r w:rsidRPr="00D565F6">
        <w:rPr>
          <w:lang w:eastAsia="en-US"/>
        </w:rPr>
        <w:t xml:space="preserve">сут. </w:t>
      </w:r>
    </w:p>
    <w:p w14:paraId="3BEC1BD3" w14:textId="1BE82F65" w:rsidR="00C107F0" w:rsidRDefault="00C107F0" w:rsidP="00C107F0">
      <w:pPr>
        <w:pStyle w:val="afffffffffff6"/>
        <w:rPr>
          <w:lang w:eastAsia="en-US"/>
        </w:rPr>
      </w:pPr>
      <w:r w:rsidRPr="00D565F6">
        <w:rPr>
          <w:lang w:eastAsia="en-US"/>
        </w:rPr>
        <w:t>Ввиду истечения срока действия контракта на недропользовани</w:t>
      </w:r>
      <w:r w:rsidR="00D03730">
        <w:rPr>
          <w:lang w:eastAsia="en-US"/>
        </w:rPr>
        <w:t>е</w:t>
      </w:r>
      <w:r w:rsidRPr="00D565F6">
        <w:rPr>
          <w:lang w:eastAsia="en-US"/>
        </w:rPr>
        <w:t xml:space="preserve">, работы по </w:t>
      </w:r>
      <w:r w:rsidR="00D03730">
        <w:rPr>
          <w:lang w:eastAsia="en-US"/>
        </w:rPr>
        <w:t>испытанию</w:t>
      </w:r>
      <w:r w:rsidRPr="00D565F6">
        <w:rPr>
          <w:lang w:eastAsia="en-US"/>
        </w:rPr>
        <w:t xml:space="preserve"> были </w:t>
      </w:r>
      <w:r w:rsidRPr="00F37BEE">
        <w:rPr>
          <w:lang w:eastAsia="en-US"/>
        </w:rPr>
        <w:t>приостановлены. Полученные на тот момент Разрешения на сжигание газа на факелах стали не актуальными в текущем году.</w:t>
      </w:r>
    </w:p>
    <w:p w14:paraId="6BF44BFC" w14:textId="44D2A315" w:rsidR="00C107F0" w:rsidRPr="00D565F6" w:rsidRDefault="00C107F0" w:rsidP="00C107F0">
      <w:pPr>
        <w:pStyle w:val="afffffffffff6"/>
        <w:rPr>
          <w:lang w:eastAsia="en-US"/>
        </w:rPr>
      </w:pPr>
      <w:r w:rsidRPr="00D565F6">
        <w:rPr>
          <w:lang w:eastAsia="en-US"/>
        </w:rPr>
        <w:t xml:space="preserve"> В 2025 году после заключения Дополнения №16 к Контракту №1077 Товариществом запланированы работы </w:t>
      </w:r>
      <w:r w:rsidR="00D03730">
        <w:rPr>
          <w:lang w:eastAsia="en-US"/>
        </w:rPr>
        <w:t xml:space="preserve">по </w:t>
      </w:r>
      <w:r>
        <w:rPr>
          <w:lang w:eastAsia="en-US"/>
        </w:rPr>
        <w:t>испытанию</w:t>
      </w:r>
      <w:r w:rsidRPr="00D565F6">
        <w:rPr>
          <w:lang w:eastAsia="en-US"/>
        </w:rPr>
        <w:t xml:space="preserve"> объект</w:t>
      </w:r>
      <w:r>
        <w:rPr>
          <w:lang w:eastAsia="en-US"/>
        </w:rPr>
        <w:t>а</w:t>
      </w:r>
      <w:r w:rsidRPr="00D565F6">
        <w:rPr>
          <w:lang w:eastAsia="en-US"/>
        </w:rPr>
        <w:t xml:space="preserve"> проведени</w:t>
      </w:r>
      <w:r w:rsidR="00D03730">
        <w:rPr>
          <w:lang w:eastAsia="en-US"/>
        </w:rPr>
        <w:t>е</w:t>
      </w:r>
      <w:r w:rsidRPr="00D565F6">
        <w:rPr>
          <w:lang w:eastAsia="en-US"/>
        </w:rPr>
        <w:t xml:space="preserve"> полного комплекса ГДИС, отбор глубинных проб.</w:t>
      </w:r>
    </w:p>
    <w:p w14:paraId="1613F6B0" w14:textId="35D353C6" w:rsidR="00C107F0" w:rsidRPr="00090C69" w:rsidRDefault="00C107F0" w:rsidP="00C107F0">
      <w:pPr>
        <w:pStyle w:val="afffffffffff6"/>
        <w:rPr>
          <w:lang w:eastAsia="en-US"/>
        </w:rPr>
      </w:pPr>
      <w:r w:rsidRPr="00090C69">
        <w:rPr>
          <w:b/>
          <w:bCs/>
        </w:rPr>
        <w:t>Разведочная скважина ЖЮЗ-4</w:t>
      </w:r>
      <w:r w:rsidRPr="00090C69">
        <w:t xml:space="preserve"> </w:t>
      </w:r>
      <w:r w:rsidRPr="00090C69">
        <w:rPr>
          <w:lang w:eastAsia="en-US"/>
        </w:rPr>
        <w:t>была начата бурением 13 октября 2024 года в соответствии с групповым техническим проектом на строительство скважины</w:t>
      </w:r>
      <w:r>
        <w:rPr>
          <w:lang w:eastAsia="en-US"/>
        </w:rPr>
        <w:t>. Фактическая глу</w:t>
      </w:r>
      <w:r w:rsidRPr="00090C69">
        <w:rPr>
          <w:lang w:eastAsia="en-US"/>
        </w:rPr>
        <w:t xml:space="preserve">бина – 1500 м, горизонт </w:t>
      </w:r>
      <w:r>
        <w:rPr>
          <w:lang w:eastAsia="en-US"/>
        </w:rPr>
        <w:t xml:space="preserve">на забое </w:t>
      </w:r>
      <w:r w:rsidR="008C5F0E">
        <w:rPr>
          <w:lang w:eastAsia="en-US"/>
        </w:rPr>
        <w:t>–</w:t>
      </w:r>
      <w:r w:rsidRPr="00090C69">
        <w:rPr>
          <w:lang w:eastAsia="en-US"/>
        </w:rPr>
        <w:t xml:space="preserve"> </w:t>
      </w:r>
      <w:r w:rsidR="008C5F0E">
        <w:rPr>
          <w:lang w:eastAsia="en-US"/>
        </w:rPr>
        <w:t>средний триас</w:t>
      </w:r>
      <w:r w:rsidRPr="00090C69">
        <w:rPr>
          <w:lang w:eastAsia="en-US"/>
        </w:rPr>
        <w:t xml:space="preserve">. </w:t>
      </w:r>
    </w:p>
    <w:p w14:paraId="16EB8665" w14:textId="77777777" w:rsidR="00C107F0" w:rsidRDefault="00C107F0" w:rsidP="00C107F0">
      <w:pPr>
        <w:pStyle w:val="afffffffffff6"/>
      </w:pPr>
      <w:r w:rsidRPr="00090C69">
        <w:t>В скважине ЖЮЗ-4</w:t>
      </w:r>
      <w:r w:rsidRPr="00090C69">
        <w:rPr>
          <w:lang w:eastAsia="zh-CN"/>
        </w:rPr>
        <w:t xml:space="preserve"> </w:t>
      </w:r>
      <w:r w:rsidRPr="00090C69">
        <w:t xml:space="preserve">выполнен промежуточный каротаж в интервале 0-398м, полный комплекс </w:t>
      </w:r>
      <w:r w:rsidRPr="00090C69">
        <w:rPr>
          <w:bCs/>
        </w:rPr>
        <w:t xml:space="preserve">ГИС в </w:t>
      </w:r>
      <w:r w:rsidRPr="00090C69">
        <w:t xml:space="preserve">интервале 386,7-1500м. </w:t>
      </w:r>
    </w:p>
    <w:p w14:paraId="648F9CF7" w14:textId="77777777" w:rsidR="00C107F0" w:rsidRPr="00090C69" w:rsidRDefault="00C107F0" w:rsidP="00C107F0">
      <w:pPr>
        <w:pStyle w:val="afffffffffff6"/>
        <w:rPr>
          <w:lang w:eastAsia="en-US"/>
        </w:rPr>
      </w:pPr>
      <w:r w:rsidRPr="00090C69">
        <w:t xml:space="preserve">В процессе бурения отмечались проявления нефти и газа. </w:t>
      </w:r>
    </w:p>
    <w:p w14:paraId="7485AC7C" w14:textId="77777777" w:rsidR="00C107F0" w:rsidRPr="00090C69" w:rsidRDefault="00C107F0" w:rsidP="00C107F0">
      <w:pPr>
        <w:pStyle w:val="afffffffffff6"/>
      </w:pPr>
      <w:r w:rsidRPr="00090C69">
        <w:t xml:space="preserve">По результатам комплексной интерпретации данных ГИС и геолого-технологических исследований, принято решение провести опробование следующего </w:t>
      </w:r>
      <w:r w:rsidRPr="00090C69">
        <w:lastRenderedPageBreak/>
        <w:t>перспективного объекта: интервал 1411-1419</w:t>
      </w:r>
      <w:r w:rsidRPr="00090C69">
        <w:rPr>
          <w:bCs/>
        </w:rPr>
        <w:t> метров</w:t>
      </w:r>
      <w:r w:rsidRPr="00090C69">
        <w:t xml:space="preserve"> (8 м) для чего был произведен спуск 168мм эксплуатационной колонны. </w:t>
      </w:r>
    </w:p>
    <w:p w14:paraId="4736FB72" w14:textId="77777777" w:rsidR="00C107F0" w:rsidRDefault="00C107F0" w:rsidP="00C107F0">
      <w:pPr>
        <w:pStyle w:val="afffffffffff6"/>
        <w:rPr>
          <w:lang w:eastAsia="en-US"/>
        </w:rPr>
      </w:pPr>
      <w:r w:rsidRPr="00937438">
        <w:rPr>
          <w:lang w:eastAsia="en-US"/>
        </w:rPr>
        <w:t xml:space="preserve">Перфорация интервала 1411-1419 м проведена на НКТ с применением депрессионного переводника. </w:t>
      </w:r>
    </w:p>
    <w:p w14:paraId="23591B8F" w14:textId="3C064E42" w:rsidR="00C107F0" w:rsidRPr="00371A3D" w:rsidRDefault="00C107F0" w:rsidP="00C107F0">
      <w:pPr>
        <w:pStyle w:val="afffffffffff6"/>
        <w:rPr>
          <w:lang w:eastAsia="en-US"/>
        </w:rPr>
      </w:pPr>
      <w:r w:rsidRPr="00937438">
        <w:rPr>
          <w:lang w:eastAsia="en-US"/>
        </w:rPr>
        <w:t>При опробывании объекта был получен приток нефти дебитом 8</w:t>
      </w:r>
      <w:r>
        <w:rPr>
          <w:lang w:eastAsia="en-US"/>
        </w:rPr>
        <w:t xml:space="preserve">,0 </w:t>
      </w:r>
      <w:r w:rsidRPr="00937438">
        <w:rPr>
          <w:lang w:eastAsia="en-US"/>
        </w:rPr>
        <w:t>м</w:t>
      </w:r>
      <w:r w:rsidRPr="00937438">
        <w:rPr>
          <w:vertAlign w:val="superscript"/>
          <w:lang w:eastAsia="en-US"/>
        </w:rPr>
        <w:t>3</w:t>
      </w:r>
      <w:r w:rsidRPr="00937438">
        <w:rPr>
          <w:lang w:eastAsia="en-US"/>
        </w:rPr>
        <w:t xml:space="preserve">/сут. </w:t>
      </w:r>
      <w:r w:rsidR="00263618">
        <w:rPr>
          <w:lang w:eastAsia="en-US"/>
        </w:rPr>
        <w:t>В</w:t>
      </w:r>
      <w:r w:rsidRPr="00937438">
        <w:rPr>
          <w:lang w:eastAsia="en-US"/>
        </w:rPr>
        <w:t>виду истечения срока действия контракта на недропользовани</w:t>
      </w:r>
      <w:r w:rsidR="00263618">
        <w:rPr>
          <w:lang w:eastAsia="en-US"/>
        </w:rPr>
        <w:t>е испытание скважины не проводилось</w:t>
      </w:r>
      <w:r w:rsidRPr="00371A3D">
        <w:rPr>
          <w:lang w:eastAsia="en-US"/>
        </w:rPr>
        <w:t xml:space="preserve">. </w:t>
      </w:r>
      <w:r w:rsidRPr="00371A3D">
        <w:t xml:space="preserve">Полученные </w:t>
      </w:r>
      <w:r w:rsidR="00263618">
        <w:t>ранее</w:t>
      </w:r>
      <w:r w:rsidRPr="00371A3D">
        <w:t xml:space="preserve"> Разрешения на сжигание газа в факелах стали неактуальными в 2025 году.</w:t>
      </w:r>
    </w:p>
    <w:p w14:paraId="2C82F9F1" w14:textId="587D59DC" w:rsidR="00C107F0" w:rsidRPr="00090C69" w:rsidRDefault="00C107F0" w:rsidP="00C107F0">
      <w:pPr>
        <w:pStyle w:val="afffffffffff6"/>
        <w:rPr>
          <w:lang w:eastAsia="en-US"/>
        </w:rPr>
      </w:pPr>
      <w:r w:rsidRPr="00937438">
        <w:rPr>
          <w:lang w:eastAsia="en-US"/>
        </w:rPr>
        <w:t>В 2025 году после заключения Дополнения №16 к Контракту №1077 Товариществом</w:t>
      </w:r>
      <w:r>
        <w:rPr>
          <w:lang w:eastAsia="en-US"/>
        </w:rPr>
        <w:t xml:space="preserve"> запланированы работы по испытанию скважины, проведени</w:t>
      </w:r>
      <w:r w:rsidR="00263618">
        <w:rPr>
          <w:lang w:eastAsia="en-US"/>
        </w:rPr>
        <w:t>е</w:t>
      </w:r>
      <w:r>
        <w:rPr>
          <w:lang w:eastAsia="en-US"/>
        </w:rPr>
        <w:t xml:space="preserve"> полного комплекса ГДИС и отбор глубинных проб.</w:t>
      </w:r>
    </w:p>
    <w:p w14:paraId="37BB66D9" w14:textId="77777777" w:rsidR="00C107F0" w:rsidRDefault="00C107F0" w:rsidP="00C107F0">
      <w:pPr>
        <w:pStyle w:val="afffffffffff6"/>
      </w:pPr>
      <w:r>
        <w:br w:type="page"/>
      </w:r>
    </w:p>
    <w:p w14:paraId="2B655392" w14:textId="77777777" w:rsidR="00C107F0" w:rsidRPr="00BB5A1D" w:rsidRDefault="00C107F0" w:rsidP="00C107F0">
      <w:pPr>
        <w:pStyle w:val="afffffffffff6"/>
        <w:rPr>
          <w:b/>
          <w:bCs/>
        </w:rPr>
      </w:pPr>
      <w:r w:rsidRPr="00BB5A1D">
        <w:rPr>
          <w:b/>
        </w:rPr>
        <w:lastRenderedPageBreak/>
        <w:t>Цель проведения исследовательских работ:</w:t>
      </w:r>
    </w:p>
    <w:p w14:paraId="6943DF7A" w14:textId="77777777" w:rsidR="00C107F0" w:rsidRPr="00BB5A1D" w:rsidRDefault="00C107F0" w:rsidP="00C107F0">
      <w:pPr>
        <w:pStyle w:val="afffffffffff6"/>
      </w:pPr>
      <w:r w:rsidRPr="00BB5A1D">
        <w:t xml:space="preserve">Изучение гидродинамических параметров работы пласта, замер устьевых и забойных давлений и отбор проб. </w:t>
      </w:r>
    </w:p>
    <w:p w14:paraId="6BE14A8C" w14:textId="77777777" w:rsidR="00C107F0" w:rsidRPr="00BB5A1D" w:rsidRDefault="00C107F0" w:rsidP="00C107F0">
      <w:pPr>
        <w:pStyle w:val="afffffffffff6"/>
      </w:pPr>
      <w:r w:rsidRPr="00BB5A1D">
        <w:t>Результаты исследования проб могут быть использованы для контроля за разработкой месторождения, подсчета запасов нефти и газа.</w:t>
      </w:r>
    </w:p>
    <w:p w14:paraId="3CF5C709" w14:textId="77777777" w:rsidR="00C107F0" w:rsidRPr="00BB5A1D" w:rsidRDefault="00C107F0" w:rsidP="00C107F0">
      <w:pPr>
        <w:pStyle w:val="afffffffffff6"/>
        <w:rPr>
          <w:snapToGrid w:val="0"/>
        </w:rPr>
      </w:pPr>
      <w:r w:rsidRPr="00BB5A1D">
        <w:rPr>
          <w:snapToGrid w:val="0"/>
        </w:rPr>
        <w:t xml:space="preserve">При проведении многорежимного исследования и тестовой добычи попутный газ будет утилизирован путем сжигания.   </w:t>
      </w:r>
    </w:p>
    <w:p w14:paraId="3BE16695" w14:textId="77777777" w:rsidR="00C107F0" w:rsidRPr="00BB5A1D" w:rsidRDefault="00C107F0" w:rsidP="00C107F0">
      <w:pPr>
        <w:pStyle w:val="afffffffffff6"/>
        <w:rPr>
          <w:b/>
          <w:bCs/>
          <w:snapToGrid w:val="0"/>
        </w:rPr>
      </w:pPr>
      <w:r w:rsidRPr="00BB5A1D">
        <w:rPr>
          <w:b/>
          <w:snapToGrid w:val="0"/>
        </w:rPr>
        <w:t>Основными задачами исследования скважин являются:</w:t>
      </w:r>
    </w:p>
    <w:p w14:paraId="51293274" w14:textId="77777777" w:rsidR="00C107F0" w:rsidRPr="00BB5A1D" w:rsidRDefault="00C107F0" w:rsidP="00C107F0">
      <w:pPr>
        <w:pStyle w:val="afffffffffff6"/>
        <w:rPr>
          <w:snapToGrid w:val="0"/>
        </w:rPr>
      </w:pPr>
      <w:r w:rsidRPr="00BB5A1D">
        <w:rPr>
          <w:snapToGrid w:val="0"/>
        </w:rPr>
        <w:t>установление их продуктивности;</w:t>
      </w:r>
    </w:p>
    <w:p w14:paraId="34815B31" w14:textId="77777777" w:rsidR="00C107F0" w:rsidRPr="00BB5A1D" w:rsidRDefault="00C107F0" w:rsidP="00C107F0">
      <w:pPr>
        <w:pStyle w:val="afffffffffff6"/>
        <w:rPr>
          <w:snapToGrid w:val="0"/>
        </w:rPr>
      </w:pPr>
      <w:r w:rsidRPr="00BB5A1D">
        <w:rPr>
          <w:snapToGrid w:val="0"/>
        </w:rPr>
        <w:t>отбор глубинных проб нефти, газа для определения их физико-химических свойств;</w:t>
      </w:r>
    </w:p>
    <w:p w14:paraId="6194327A" w14:textId="77777777" w:rsidR="00C107F0" w:rsidRPr="00BB5A1D" w:rsidRDefault="00C107F0" w:rsidP="00C107F0">
      <w:pPr>
        <w:pStyle w:val="afffffffffff6"/>
        <w:rPr>
          <w:snapToGrid w:val="0"/>
        </w:rPr>
      </w:pPr>
      <w:r w:rsidRPr="00BB5A1D">
        <w:rPr>
          <w:snapToGrid w:val="0"/>
        </w:rPr>
        <w:t>сбор данных КВД для определения фильтрационно-емкостных свойств породы в зоне дренирования скважин;</w:t>
      </w:r>
    </w:p>
    <w:p w14:paraId="0D615DB2" w14:textId="77777777" w:rsidR="00C107F0" w:rsidRPr="00BB5A1D" w:rsidRDefault="00C107F0" w:rsidP="00C107F0">
      <w:pPr>
        <w:pStyle w:val="afffffffffff6"/>
        <w:rPr>
          <w:snapToGrid w:val="0"/>
        </w:rPr>
      </w:pPr>
      <w:r w:rsidRPr="00BB5A1D">
        <w:rPr>
          <w:snapToGrid w:val="0"/>
        </w:rPr>
        <w:t xml:space="preserve">для этих целей планируется провести многорежимное исследование скважин через тестовый сепаратор с применением различных штуцеров;  </w:t>
      </w:r>
    </w:p>
    <w:p w14:paraId="6B54344D" w14:textId="77777777" w:rsidR="00C107F0" w:rsidRPr="00BB5A1D" w:rsidRDefault="00C107F0" w:rsidP="00C107F0">
      <w:pPr>
        <w:pStyle w:val="afffffffffff6"/>
        <w:ind w:firstLine="0"/>
        <w:rPr>
          <w:b/>
          <w:bCs/>
          <w:snapToGrid w:val="0"/>
        </w:rPr>
      </w:pPr>
      <w:r w:rsidRPr="00BB5A1D">
        <w:rPr>
          <w:b/>
          <w:snapToGrid w:val="0"/>
        </w:rPr>
        <w:t>При исследовании будут замерены следующие параметры:</w:t>
      </w:r>
    </w:p>
    <w:p w14:paraId="1867687C" w14:textId="378CF158" w:rsidR="00C107F0" w:rsidRPr="00BB5A1D" w:rsidRDefault="00C107F0" w:rsidP="00C107F0">
      <w:pPr>
        <w:pStyle w:val="afffffffffff6"/>
        <w:rPr>
          <w:snapToGrid w:val="0"/>
        </w:rPr>
      </w:pPr>
      <w:r>
        <w:rPr>
          <w:snapToGrid w:val="0"/>
        </w:rPr>
        <w:t xml:space="preserve">- </w:t>
      </w:r>
      <w:r w:rsidRPr="00BB5A1D">
        <w:rPr>
          <w:snapToGrid w:val="0"/>
        </w:rPr>
        <w:t>дебиты нефти через штуцеры разных диаметров;</w:t>
      </w:r>
    </w:p>
    <w:p w14:paraId="52200FEC" w14:textId="4AD55D26" w:rsidR="00C107F0" w:rsidRPr="00BB5A1D" w:rsidRDefault="00C107F0" w:rsidP="00C107F0">
      <w:pPr>
        <w:pStyle w:val="afffffffffff6"/>
        <w:rPr>
          <w:snapToGrid w:val="0"/>
        </w:rPr>
      </w:pPr>
      <w:r>
        <w:rPr>
          <w:snapToGrid w:val="0"/>
        </w:rPr>
        <w:t xml:space="preserve">- </w:t>
      </w:r>
      <w:r w:rsidRPr="00BB5A1D">
        <w:rPr>
          <w:snapToGrid w:val="0"/>
        </w:rPr>
        <w:t xml:space="preserve">дебиты газа сепарации и общие дебиты газа на разных штуцерах; </w:t>
      </w:r>
    </w:p>
    <w:p w14:paraId="330FB763" w14:textId="5AE9D8AA" w:rsidR="00C107F0" w:rsidRPr="00BB5A1D" w:rsidRDefault="00C107F0" w:rsidP="00C107F0">
      <w:pPr>
        <w:pStyle w:val="afffffffffff6"/>
        <w:rPr>
          <w:snapToGrid w:val="0"/>
        </w:rPr>
      </w:pPr>
      <w:r>
        <w:rPr>
          <w:snapToGrid w:val="0"/>
        </w:rPr>
        <w:t xml:space="preserve">- </w:t>
      </w:r>
      <w:r w:rsidRPr="00BB5A1D">
        <w:rPr>
          <w:snapToGrid w:val="0"/>
        </w:rPr>
        <w:t>дебит воды;</w:t>
      </w:r>
    </w:p>
    <w:p w14:paraId="7CFB24F5" w14:textId="595FDCA1" w:rsidR="00C107F0" w:rsidRPr="00BB5A1D" w:rsidRDefault="00C107F0" w:rsidP="00C107F0">
      <w:pPr>
        <w:pStyle w:val="afffffffffff6"/>
        <w:rPr>
          <w:snapToGrid w:val="0"/>
        </w:rPr>
      </w:pPr>
      <w:r>
        <w:rPr>
          <w:snapToGrid w:val="0"/>
        </w:rPr>
        <w:t xml:space="preserve">- </w:t>
      </w:r>
      <w:r w:rsidRPr="00BB5A1D">
        <w:rPr>
          <w:snapToGrid w:val="0"/>
        </w:rPr>
        <w:t>отбор проб дегазированной нефти, отсепарированного газа и воды для лабораторных исследований;</w:t>
      </w:r>
    </w:p>
    <w:p w14:paraId="49C5BC98" w14:textId="0AAA3250" w:rsidR="00C107F0" w:rsidRPr="00BB5A1D" w:rsidRDefault="00C107F0" w:rsidP="00C107F0">
      <w:pPr>
        <w:pStyle w:val="afffffffffff6"/>
        <w:rPr>
          <w:snapToGrid w:val="0"/>
        </w:rPr>
      </w:pPr>
      <w:r>
        <w:rPr>
          <w:snapToGrid w:val="0"/>
        </w:rPr>
        <w:t xml:space="preserve">- </w:t>
      </w:r>
      <w:r w:rsidRPr="00BB5A1D">
        <w:rPr>
          <w:snapToGrid w:val="0"/>
        </w:rPr>
        <w:t xml:space="preserve">замер забойного давления и температуры; </w:t>
      </w:r>
    </w:p>
    <w:p w14:paraId="41E0FB25" w14:textId="706BC152" w:rsidR="00C107F0" w:rsidRPr="00BB5A1D" w:rsidRDefault="00C107F0" w:rsidP="00C107F0">
      <w:pPr>
        <w:pStyle w:val="afffffffffff6"/>
        <w:rPr>
          <w:b/>
          <w:snapToGrid w:val="0"/>
        </w:rPr>
      </w:pPr>
      <w:r>
        <w:rPr>
          <w:snapToGrid w:val="0"/>
        </w:rPr>
        <w:t xml:space="preserve">- </w:t>
      </w:r>
      <w:r w:rsidRPr="00BB5A1D">
        <w:rPr>
          <w:snapToGrid w:val="0"/>
        </w:rPr>
        <w:t>замер давления и температуры на устье скважины, до и после штуцера</w:t>
      </w:r>
      <w:r w:rsidRPr="00BB5A1D">
        <w:rPr>
          <w:b/>
          <w:snapToGrid w:val="0"/>
        </w:rPr>
        <w:t xml:space="preserve">.  </w:t>
      </w:r>
    </w:p>
    <w:bookmarkEnd w:id="9"/>
    <w:p w14:paraId="6F0F91CE" w14:textId="77777777" w:rsidR="00C107F0" w:rsidRDefault="00C107F0" w:rsidP="00C107F0">
      <w:pPr>
        <w:pStyle w:val="afffffffffff6"/>
        <w:rPr>
          <w:b/>
          <w:szCs w:val="20"/>
        </w:rPr>
      </w:pPr>
      <w:r>
        <w:br w:type="page"/>
      </w:r>
    </w:p>
    <w:p w14:paraId="1BBC6036" w14:textId="29FADCA1" w:rsidR="00343D9E" w:rsidRPr="00E6118B" w:rsidRDefault="00343D9E" w:rsidP="00C2685B">
      <w:pPr>
        <w:pStyle w:val="affffffffff8"/>
      </w:pPr>
      <w:r w:rsidRPr="00343D9E">
        <w:lastRenderedPageBreak/>
        <w:t xml:space="preserve">1. </w:t>
      </w:r>
      <w:r w:rsidRPr="00E6118B">
        <w:t>СВОДНЫЕ ТЕХНИКО-ЭКОНОМИЧЕСКИЕ ДАННЫЕ</w:t>
      </w:r>
      <w:bookmarkEnd w:id="10"/>
      <w:bookmarkEnd w:id="11"/>
      <w:bookmarkEnd w:id="12"/>
      <w:bookmarkEnd w:id="13"/>
      <w:bookmarkEnd w:id="14"/>
    </w:p>
    <w:p w14:paraId="2CBBC2BF" w14:textId="5241CE48" w:rsidR="00343D9E" w:rsidRPr="00343D9E" w:rsidRDefault="004C1B83" w:rsidP="00C2685B">
      <w:pPr>
        <w:pStyle w:val="aff0"/>
      </w:pPr>
      <w:bookmarkStart w:id="15" w:name="_Toc200982969"/>
      <w:r w:rsidRPr="00A72D6F">
        <w:t>Таблица 1.1 - Основные проектные данные</w:t>
      </w:r>
      <w:bookmarkEnd w:id="15"/>
    </w:p>
    <w:tbl>
      <w:tblPr>
        <w:tblpPr w:leftFromText="180" w:rightFromText="180" w:vertAnchor="text" w:horzAnchor="page" w:tblpX="1234" w:tblpY="283"/>
        <w:tblW w:w="5000" w:type="pct"/>
        <w:tblLook w:val="0000" w:firstRow="0" w:lastRow="0" w:firstColumn="0" w:lastColumn="0" w:noHBand="0" w:noVBand="0"/>
      </w:tblPr>
      <w:tblGrid>
        <w:gridCol w:w="5235"/>
        <w:gridCol w:w="4109"/>
      </w:tblGrid>
      <w:tr w:rsidR="0038699A" w:rsidRPr="0038699A" w14:paraId="1486F951" w14:textId="77777777" w:rsidTr="00876D70">
        <w:trPr>
          <w:trHeight w:val="274"/>
        </w:trPr>
        <w:tc>
          <w:tcPr>
            <w:tcW w:w="2801" w:type="pct"/>
            <w:tcBorders>
              <w:top w:val="single" w:sz="4" w:space="0" w:color="auto"/>
              <w:left w:val="single" w:sz="4" w:space="0" w:color="auto"/>
              <w:bottom w:val="single" w:sz="4" w:space="0" w:color="auto"/>
              <w:right w:val="single" w:sz="4" w:space="0" w:color="auto"/>
            </w:tcBorders>
            <w:vAlign w:val="center"/>
          </w:tcPr>
          <w:p w14:paraId="0EABEA63" w14:textId="77777777" w:rsidR="0038699A" w:rsidRPr="00A72D6F" w:rsidRDefault="0038699A" w:rsidP="00343D9E">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Наименование данных</w:t>
            </w:r>
          </w:p>
        </w:tc>
        <w:tc>
          <w:tcPr>
            <w:tcW w:w="2199" w:type="pct"/>
            <w:tcBorders>
              <w:top w:val="single" w:sz="4" w:space="0" w:color="auto"/>
              <w:left w:val="single" w:sz="4" w:space="0" w:color="auto"/>
              <w:bottom w:val="single" w:sz="4" w:space="0" w:color="auto"/>
              <w:right w:val="single" w:sz="4" w:space="0" w:color="auto"/>
            </w:tcBorders>
          </w:tcPr>
          <w:p w14:paraId="744BA1B1" w14:textId="77777777" w:rsidR="0038699A" w:rsidRPr="00A72D6F" w:rsidRDefault="0038699A" w:rsidP="00343D9E">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Значение</w:t>
            </w:r>
          </w:p>
        </w:tc>
      </w:tr>
      <w:tr w:rsidR="0038699A" w:rsidRPr="0038699A" w14:paraId="549BE36F" w14:textId="77777777" w:rsidTr="00876D70">
        <w:trPr>
          <w:trHeight w:val="100"/>
        </w:trPr>
        <w:tc>
          <w:tcPr>
            <w:tcW w:w="2801" w:type="pct"/>
            <w:tcBorders>
              <w:top w:val="single" w:sz="4" w:space="0" w:color="auto"/>
              <w:left w:val="single" w:sz="4" w:space="0" w:color="auto"/>
              <w:bottom w:val="single" w:sz="4" w:space="0" w:color="auto"/>
              <w:right w:val="single" w:sz="4" w:space="0" w:color="auto"/>
            </w:tcBorders>
          </w:tcPr>
          <w:p w14:paraId="19174F33"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1</w:t>
            </w:r>
          </w:p>
        </w:tc>
        <w:tc>
          <w:tcPr>
            <w:tcW w:w="2199" w:type="pct"/>
            <w:tcBorders>
              <w:top w:val="single" w:sz="4" w:space="0" w:color="auto"/>
              <w:left w:val="single" w:sz="4" w:space="0" w:color="auto"/>
              <w:bottom w:val="single" w:sz="4" w:space="0" w:color="auto"/>
              <w:right w:val="single" w:sz="4" w:space="0" w:color="auto"/>
            </w:tcBorders>
          </w:tcPr>
          <w:p w14:paraId="2E4628E7"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2</w:t>
            </w:r>
          </w:p>
        </w:tc>
      </w:tr>
      <w:tr w:rsidR="00497394" w:rsidRPr="0038699A" w14:paraId="375C0879" w14:textId="77777777" w:rsidTr="00876D70">
        <w:trPr>
          <w:trHeight w:val="234"/>
        </w:trPr>
        <w:tc>
          <w:tcPr>
            <w:tcW w:w="2801" w:type="pct"/>
            <w:tcBorders>
              <w:top w:val="single" w:sz="4" w:space="0" w:color="auto"/>
              <w:left w:val="single" w:sz="4" w:space="0" w:color="auto"/>
              <w:bottom w:val="single" w:sz="4" w:space="0" w:color="auto"/>
              <w:right w:val="single" w:sz="4" w:space="0" w:color="auto"/>
            </w:tcBorders>
          </w:tcPr>
          <w:p w14:paraId="7B70F808" w14:textId="77777777" w:rsidR="00497394" w:rsidRPr="00A72D6F" w:rsidRDefault="00497394" w:rsidP="00497394">
            <w:pPr>
              <w:spacing w:after="0" w:line="240" w:lineRule="auto"/>
              <w:rPr>
                <w:rFonts w:ascii="Times New Roman" w:hAnsi="Times New Roman" w:cs="Times New Roman"/>
                <w:lang w:eastAsia="ru-RU"/>
              </w:rPr>
            </w:pPr>
            <w:r w:rsidRPr="00A72D6F">
              <w:rPr>
                <w:rFonts w:ascii="Times New Roman" w:hAnsi="Times New Roman" w:cs="Times New Roman"/>
                <w:lang w:eastAsia="ru-RU"/>
              </w:rPr>
              <w:t>Месторождение,</w:t>
            </w:r>
          </w:p>
          <w:p w14:paraId="37E83B86" w14:textId="77777777" w:rsidR="00497394" w:rsidRPr="00A72D6F" w:rsidRDefault="00497394" w:rsidP="00497394">
            <w:pPr>
              <w:spacing w:after="0" w:line="240" w:lineRule="auto"/>
              <w:rPr>
                <w:rFonts w:ascii="Times New Roman" w:hAnsi="Times New Roman" w:cs="Times New Roman"/>
                <w:lang w:eastAsia="ru-RU"/>
              </w:rPr>
            </w:pPr>
            <w:r w:rsidRPr="00A72D6F">
              <w:rPr>
                <w:rFonts w:ascii="Times New Roman" w:hAnsi="Times New Roman" w:cs="Times New Roman"/>
                <w:lang w:eastAsia="ru-RU"/>
              </w:rPr>
              <w:t>площадь (участок)</w:t>
            </w:r>
          </w:p>
        </w:tc>
        <w:tc>
          <w:tcPr>
            <w:tcW w:w="2199" w:type="pct"/>
            <w:tcBorders>
              <w:top w:val="single" w:sz="4" w:space="0" w:color="auto"/>
              <w:left w:val="single" w:sz="4" w:space="0" w:color="auto"/>
              <w:bottom w:val="single" w:sz="4" w:space="0" w:color="auto"/>
              <w:right w:val="single" w:sz="4" w:space="0" w:color="auto"/>
            </w:tcBorders>
          </w:tcPr>
          <w:p w14:paraId="63405DD1" w14:textId="1D60A747" w:rsidR="00497394" w:rsidRPr="00FA7C7A" w:rsidRDefault="000353CB" w:rsidP="00497394">
            <w:pPr>
              <w:spacing w:after="0" w:line="240" w:lineRule="auto"/>
              <w:jc w:val="center"/>
              <w:rPr>
                <w:rFonts w:ascii="Times New Roman" w:hAnsi="Times New Roman" w:cs="Times New Roman"/>
                <w:lang w:val="kk-KZ" w:eastAsia="ru-RU"/>
              </w:rPr>
            </w:pPr>
            <w:proofErr w:type="spellStart"/>
            <w:r w:rsidRPr="000353CB">
              <w:rPr>
                <w:rFonts w:ascii="Times New Roman" w:hAnsi="Times New Roman" w:cs="Times New Roman"/>
              </w:rPr>
              <w:t>Бекшибай</w:t>
            </w:r>
            <w:proofErr w:type="spellEnd"/>
            <w:r w:rsidRPr="000353CB">
              <w:rPr>
                <w:rFonts w:ascii="Times New Roman" w:hAnsi="Times New Roman" w:cs="Times New Roman"/>
              </w:rPr>
              <w:t xml:space="preserve">, </w:t>
            </w:r>
            <w:proofErr w:type="spellStart"/>
            <w:r w:rsidRPr="000353CB">
              <w:rPr>
                <w:rFonts w:ascii="Times New Roman" w:hAnsi="Times New Roman" w:cs="Times New Roman"/>
              </w:rPr>
              <w:t>Жынгылды</w:t>
            </w:r>
            <w:proofErr w:type="spellEnd"/>
            <w:r w:rsidRPr="000353CB">
              <w:rPr>
                <w:rFonts w:ascii="Times New Roman" w:hAnsi="Times New Roman" w:cs="Times New Roman"/>
              </w:rPr>
              <w:t xml:space="preserve"> </w:t>
            </w:r>
            <w:r w:rsidR="001C16B1">
              <w:rPr>
                <w:rFonts w:ascii="Times New Roman" w:hAnsi="Times New Roman" w:cs="Times New Roman"/>
              </w:rPr>
              <w:t>Северо</w:t>
            </w:r>
            <w:r w:rsidR="008C5F0E">
              <w:rPr>
                <w:rFonts w:ascii="Times New Roman" w:hAnsi="Times New Roman" w:cs="Times New Roman"/>
              </w:rPr>
              <w:t>-Западный</w:t>
            </w:r>
            <w:r w:rsidRPr="000353CB">
              <w:rPr>
                <w:rFonts w:ascii="Times New Roman" w:hAnsi="Times New Roman" w:cs="Times New Roman"/>
              </w:rPr>
              <w:t xml:space="preserve">, </w:t>
            </w:r>
            <w:proofErr w:type="spellStart"/>
            <w:r w:rsidRPr="000353CB">
              <w:rPr>
                <w:rFonts w:ascii="Times New Roman" w:hAnsi="Times New Roman" w:cs="Times New Roman"/>
              </w:rPr>
              <w:t>Егиз</w:t>
            </w:r>
            <w:proofErr w:type="spellEnd"/>
            <w:r w:rsidRPr="000353CB">
              <w:rPr>
                <w:rFonts w:ascii="Times New Roman" w:hAnsi="Times New Roman" w:cs="Times New Roman"/>
              </w:rPr>
              <w:t xml:space="preserve"> Южный, Байменке-Байменке Южный</w:t>
            </w:r>
            <w:r w:rsidR="0004337C">
              <w:rPr>
                <w:rFonts w:ascii="Times New Roman" w:hAnsi="Times New Roman" w:cs="Times New Roman"/>
              </w:rPr>
              <w:t>, Жынгылды Юго-Западный</w:t>
            </w:r>
            <w:r w:rsidRPr="000353CB">
              <w:rPr>
                <w:rFonts w:ascii="Times New Roman" w:hAnsi="Times New Roman" w:cs="Times New Roman"/>
              </w:rPr>
              <w:t xml:space="preserve"> участка Атырау</w:t>
            </w:r>
          </w:p>
        </w:tc>
      </w:tr>
      <w:tr w:rsidR="00497394" w:rsidRPr="00840F75" w14:paraId="132488C2" w14:textId="77777777" w:rsidTr="00876D70">
        <w:trPr>
          <w:trHeight w:val="265"/>
        </w:trPr>
        <w:tc>
          <w:tcPr>
            <w:tcW w:w="2801" w:type="pct"/>
            <w:tcBorders>
              <w:top w:val="single" w:sz="4" w:space="0" w:color="auto"/>
              <w:left w:val="single" w:sz="4" w:space="0" w:color="auto"/>
              <w:bottom w:val="single" w:sz="4" w:space="0" w:color="auto"/>
              <w:right w:val="single" w:sz="4" w:space="0" w:color="auto"/>
            </w:tcBorders>
          </w:tcPr>
          <w:p w14:paraId="60BDD2DC" w14:textId="77777777" w:rsidR="00497394" w:rsidRPr="00A72D6F" w:rsidRDefault="00497394" w:rsidP="00497394">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Номера скважин, строящихся по данному проекту </w:t>
            </w:r>
          </w:p>
        </w:tc>
        <w:tc>
          <w:tcPr>
            <w:tcW w:w="2199" w:type="pct"/>
            <w:tcBorders>
              <w:top w:val="single" w:sz="4" w:space="0" w:color="auto"/>
              <w:left w:val="single" w:sz="4" w:space="0" w:color="auto"/>
              <w:bottom w:val="single" w:sz="4" w:space="0" w:color="auto"/>
              <w:right w:val="single" w:sz="4" w:space="0" w:color="auto"/>
            </w:tcBorders>
          </w:tcPr>
          <w:p w14:paraId="3C9C2E05" w14:textId="7E7CD3BE" w:rsidR="001C16B1" w:rsidRPr="000353CB" w:rsidRDefault="001C16B1" w:rsidP="00A37610">
            <w:pPr>
              <w:spacing w:after="0" w:line="240" w:lineRule="auto"/>
              <w:jc w:val="center"/>
              <w:rPr>
                <w:rFonts w:ascii="Times New Roman" w:hAnsi="Times New Roman" w:cs="Times New Roman"/>
                <w:lang w:eastAsia="ru-RU"/>
              </w:rPr>
            </w:pPr>
            <w:r>
              <w:rPr>
                <w:rFonts w:ascii="Times New Roman" w:hAnsi="Times New Roman" w:cs="Times New Roman"/>
                <w:lang w:val="kk-KZ" w:eastAsia="ru-RU"/>
              </w:rPr>
              <w:t xml:space="preserve">Независимая скважина </w:t>
            </w:r>
            <w:r w:rsidRPr="007C22BB">
              <w:rPr>
                <w:rFonts w:ascii="Times New Roman" w:hAnsi="Times New Roman" w:cs="Times New Roman"/>
                <w:lang w:val="kk-KZ" w:eastAsia="ru-RU"/>
              </w:rPr>
              <w:t xml:space="preserve">№ </w:t>
            </w:r>
            <w:r>
              <w:t xml:space="preserve"> </w:t>
            </w:r>
            <w:r w:rsidRPr="000353CB">
              <w:rPr>
                <w:rFonts w:ascii="Times New Roman" w:hAnsi="Times New Roman" w:cs="Times New Roman"/>
                <w:lang w:val="kk-KZ" w:eastAsia="ru-RU"/>
              </w:rPr>
              <w:t>Бек-2,</w:t>
            </w:r>
            <w:r>
              <w:rPr>
                <w:rFonts w:ascii="Times New Roman" w:hAnsi="Times New Roman" w:cs="Times New Roman"/>
                <w:lang w:val="kk-KZ" w:eastAsia="ru-RU"/>
              </w:rPr>
              <w:t xml:space="preserve"> ЖСЗ-3,</w:t>
            </w:r>
            <w:r w:rsidRPr="000353CB">
              <w:rPr>
                <w:rFonts w:ascii="Times New Roman" w:hAnsi="Times New Roman" w:cs="Times New Roman"/>
                <w:lang w:val="kk-KZ" w:eastAsia="ru-RU"/>
              </w:rPr>
              <w:t xml:space="preserve"> </w:t>
            </w:r>
            <w:r w:rsidRPr="00B763C3">
              <w:rPr>
                <w:rFonts w:ascii="Times New Roman" w:hAnsi="Times New Roman" w:cs="Times New Roman"/>
                <w:lang w:eastAsia="ru-RU"/>
              </w:rPr>
              <w:t>Бай-2</w:t>
            </w:r>
            <w:r w:rsidRPr="000353CB">
              <w:rPr>
                <w:rFonts w:ascii="Times New Roman" w:hAnsi="Times New Roman" w:cs="Times New Roman"/>
                <w:lang w:val="kk-KZ" w:eastAsia="ru-RU"/>
              </w:rPr>
              <w:t>, ЕЮ-2</w:t>
            </w:r>
            <w:r w:rsidR="002B0516">
              <w:rPr>
                <w:rFonts w:ascii="Times New Roman" w:hAnsi="Times New Roman" w:cs="Times New Roman"/>
                <w:lang w:val="kk-KZ" w:eastAsia="ru-RU"/>
              </w:rPr>
              <w:t>, Бай-3</w:t>
            </w:r>
          </w:p>
          <w:p w14:paraId="6D4F3802" w14:textId="5B8EF0FF" w:rsidR="00497394" w:rsidRPr="00497394" w:rsidRDefault="001C16B1" w:rsidP="00A37610">
            <w:pPr>
              <w:spacing w:after="0" w:line="240" w:lineRule="auto"/>
              <w:jc w:val="center"/>
              <w:rPr>
                <w:rFonts w:ascii="Times New Roman" w:hAnsi="Times New Roman" w:cs="Times New Roman"/>
                <w:highlight w:val="yellow"/>
                <w:lang w:eastAsia="ru-RU"/>
              </w:rPr>
            </w:pPr>
            <w:r w:rsidRPr="007C22BB">
              <w:rPr>
                <w:rFonts w:ascii="Times New Roman" w:hAnsi="Times New Roman" w:cs="Times New Roman"/>
                <w:lang w:val="kk-KZ" w:eastAsia="ru-RU"/>
              </w:rPr>
              <w:t xml:space="preserve">Зависимая скважина </w:t>
            </w:r>
            <w:r w:rsidRPr="000353CB">
              <w:rPr>
                <w:rFonts w:ascii="Times New Roman" w:hAnsi="Times New Roman" w:cs="Times New Roman"/>
                <w:lang w:val="kk-KZ" w:eastAsia="ru-RU"/>
              </w:rPr>
              <w:t xml:space="preserve">№ </w:t>
            </w:r>
            <w:r w:rsidRPr="000353CB">
              <w:rPr>
                <w:rFonts w:ascii="Times New Roman" w:hAnsi="Times New Roman" w:cs="Times New Roman"/>
              </w:rPr>
              <w:t xml:space="preserve"> Бек-3, Ж</w:t>
            </w:r>
            <w:r>
              <w:rPr>
                <w:rFonts w:ascii="Times New Roman" w:hAnsi="Times New Roman" w:cs="Times New Roman"/>
              </w:rPr>
              <w:t>С</w:t>
            </w:r>
            <w:r w:rsidRPr="000353CB">
              <w:rPr>
                <w:rFonts w:ascii="Times New Roman" w:hAnsi="Times New Roman" w:cs="Times New Roman"/>
              </w:rPr>
              <w:t>З-</w:t>
            </w:r>
            <w:r>
              <w:rPr>
                <w:rFonts w:ascii="Times New Roman" w:hAnsi="Times New Roman" w:cs="Times New Roman"/>
              </w:rPr>
              <w:t>5</w:t>
            </w:r>
            <w:r w:rsidRPr="000353CB">
              <w:rPr>
                <w:rFonts w:ascii="Times New Roman" w:hAnsi="Times New Roman" w:cs="Times New Roman"/>
              </w:rPr>
              <w:t>,</w:t>
            </w:r>
            <w:r>
              <w:rPr>
                <w:rFonts w:ascii="Times New Roman" w:hAnsi="Times New Roman" w:cs="Times New Roman"/>
              </w:rPr>
              <w:t xml:space="preserve"> ЕЮ-3,</w:t>
            </w:r>
            <w:r w:rsidRPr="000353CB">
              <w:rPr>
                <w:rFonts w:ascii="Times New Roman" w:hAnsi="Times New Roman" w:cs="Times New Roman"/>
              </w:rPr>
              <w:t xml:space="preserve"> </w:t>
            </w:r>
            <w:r w:rsidR="002B0516">
              <w:rPr>
                <w:rFonts w:ascii="Times New Roman" w:hAnsi="Times New Roman" w:cs="Times New Roman"/>
              </w:rPr>
              <w:t xml:space="preserve">Бай-5, </w:t>
            </w:r>
            <w:r w:rsidRPr="000353CB">
              <w:rPr>
                <w:rFonts w:ascii="Times New Roman" w:hAnsi="Times New Roman" w:cs="Times New Roman"/>
              </w:rPr>
              <w:t>Бай-</w:t>
            </w:r>
            <w:r>
              <w:rPr>
                <w:rFonts w:ascii="Times New Roman" w:hAnsi="Times New Roman" w:cs="Times New Roman"/>
              </w:rPr>
              <w:t>6</w:t>
            </w:r>
            <w:r w:rsidRPr="000353CB">
              <w:rPr>
                <w:rFonts w:ascii="Times New Roman" w:hAnsi="Times New Roman" w:cs="Times New Roman"/>
              </w:rPr>
              <w:t>.</w:t>
            </w:r>
          </w:p>
        </w:tc>
      </w:tr>
      <w:tr w:rsidR="00E304E1" w:rsidRPr="00840F75" w14:paraId="7B79AF0D" w14:textId="77777777" w:rsidTr="00876D70">
        <w:trPr>
          <w:trHeight w:val="265"/>
        </w:trPr>
        <w:tc>
          <w:tcPr>
            <w:tcW w:w="2801" w:type="pct"/>
            <w:tcBorders>
              <w:top w:val="single" w:sz="4" w:space="0" w:color="auto"/>
              <w:left w:val="single" w:sz="4" w:space="0" w:color="auto"/>
              <w:bottom w:val="single" w:sz="4" w:space="0" w:color="auto"/>
              <w:right w:val="single" w:sz="4" w:space="0" w:color="auto"/>
            </w:tcBorders>
          </w:tcPr>
          <w:p w14:paraId="61AC9A48" w14:textId="5FDF9B6B" w:rsidR="00E304E1" w:rsidRPr="00A72D6F" w:rsidRDefault="00E304E1" w:rsidP="00E304E1">
            <w:pPr>
              <w:spacing w:after="0" w:line="240" w:lineRule="auto"/>
              <w:rPr>
                <w:rFonts w:ascii="Times New Roman" w:hAnsi="Times New Roman" w:cs="Times New Roman"/>
                <w:lang w:eastAsia="ru-RU"/>
              </w:rPr>
            </w:pPr>
            <w:r>
              <w:rPr>
                <w:rFonts w:ascii="Times New Roman" w:hAnsi="Times New Roman" w:cs="Times New Roman"/>
                <w:lang w:eastAsia="ru-RU"/>
              </w:rPr>
              <w:t>Номера скважин для испытания по данному проекту</w:t>
            </w:r>
          </w:p>
        </w:tc>
        <w:tc>
          <w:tcPr>
            <w:tcW w:w="2199" w:type="pct"/>
            <w:tcBorders>
              <w:top w:val="single" w:sz="4" w:space="0" w:color="auto"/>
              <w:left w:val="single" w:sz="4" w:space="0" w:color="auto"/>
              <w:bottom w:val="single" w:sz="4" w:space="0" w:color="auto"/>
              <w:right w:val="single" w:sz="4" w:space="0" w:color="auto"/>
            </w:tcBorders>
          </w:tcPr>
          <w:p w14:paraId="29C17731" w14:textId="7105AD49" w:rsidR="00E304E1" w:rsidRPr="000353CB" w:rsidRDefault="00E304E1" w:rsidP="00E304E1">
            <w:pPr>
              <w:spacing w:after="0" w:line="240" w:lineRule="auto"/>
              <w:jc w:val="center"/>
              <w:rPr>
                <w:rFonts w:ascii="Times New Roman" w:hAnsi="Times New Roman" w:cs="Times New Roman"/>
                <w:lang w:eastAsia="ru-RU"/>
              </w:rPr>
            </w:pPr>
            <w:r>
              <w:rPr>
                <w:rFonts w:ascii="Times New Roman" w:hAnsi="Times New Roman" w:cs="Times New Roman"/>
                <w:lang w:val="kk-KZ" w:eastAsia="ru-RU"/>
              </w:rPr>
              <w:t xml:space="preserve">Независимая скважина </w:t>
            </w:r>
            <w:r w:rsidRPr="007C22BB">
              <w:rPr>
                <w:rFonts w:ascii="Times New Roman" w:hAnsi="Times New Roman" w:cs="Times New Roman"/>
                <w:lang w:val="kk-KZ" w:eastAsia="ru-RU"/>
              </w:rPr>
              <w:t xml:space="preserve">№ </w:t>
            </w:r>
            <w:r>
              <w:t xml:space="preserve"> </w:t>
            </w:r>
            <w:r w:rsidRPr="000353CB">
              <w:rPr>
                <w:rFonts w:ascii="Times New Roman" w:hAnsi="Times New Roman" w:cs="Times New Roman"/>
                <w:lang w:val="kk-KZ" w:eastAsia="ru-RU"/>
              </w:rPr>
              <w:t>Бек-2,</w:t>
            </w:r>
            <w:r>
              <w:rPr>
                <w:rFonts w:ascii="Times New Roman" w:hAnsi="Times New Roman" w:cs="Times New Roman"/>
                <w:lang w:val="kk-KZ" w:eastAsia="ru-RU"/>
              </w:rPr>
              <w:t xml:space="preserve"> ЖСЗ-3,</w:t>
            </w:r>
            <w:r w:rsidRPr="000353CB">
              <w:rPr>
                <w:rFonts w:ascii="Times New Roman" w:hAnsi="Times New Roman" w:cs="Times New Roman"/>
                <w:lang w:val="kk-KZ" w:eastAsia="ru-RU"/>
              </w:rPr>
              <w:t xml:space="preserve"> </w:t>
            </w:r>
            <w:r w:rsidRPr="00B763C3">
              <w:rPr>
                <w:rFonts w:ascii="Times New Roman" w:hAnsi="Times New Roman" w:cs="Times New Roman"/>
                <w:lang w:eastAsia="ru-RU"/>
              </w:rPr>
              <w:t>Бай-2</w:t>
            </w:r>
            <w:r w:rsidRPr="000353CB">
              <w:rPr>
                <w:rFonts w:ascii="Times New Roman" w:hAnsi="Times New Roman" w:cs="Times New Roman"/>
                <w:lang w:val="kk-KZ" w:eastAsia="ru-RU"/>
              </w:rPr>
              <w:t>, ЕЮ-2</w:t>
            </w:r>
            <w:r>
              <w:rPr>
                <w:rFonts w:ascii="Times New Roman" w:hAnsi="Times New Roman" w:cs="Times New Roman"/>
                <w:lang w:val="kk-KZ" w:eastAsia="ru-RU"/>
              </w:rPr>
              <w:t>, Бай-3, ЖЮЗ-1</w:t>
            </w:r>
            <w:r w:rsidR="00805201">
              <w:rPr>
                <w:rFonts w:ascii="Times New Roman" w:hAnsi="Times New Roman" w:cs="Times New Roman"/>
                <w:lang w:val="kk-KZ" w:eastAsia="ru-RU"/>
              </w:rPr>
              <w:t>.</w:t>
            </w:r>
          </w:p>
          <w:p w14:paraId="35A7A535" w14:textId="7E064CF1" w:rsidR="00E304E1" w:rsidRDefault="00E304E1" w:rsidP="00E304E1">
            <w:pPr>
              <w:spacing w:after="0" w:line="240" w:lineRule="auto"/>
              <w:jc w:val="center"/>
              <w:rPr>
                <w:rFonts w:ascii="Times New Roman" w:hAnsi="Times New Roman" w:cs="Times New Roman"/>
                <w:lang w:val="kk-KZ" w:eastAsia="ru-RU"/>
              </w:rPr>
            </w:pPr>
            <w:r w:rsidRPr="007C22BB">
              <w:rPr>
                <w:rFonts w:ascii="Times New Roman" w:hAnsi="Times New Roman" w:cs="Times New Roman"/>
                <w:lang w:val="kk-KZ" w:eastAsia="ru-RU"/>
              </w:rPr>
              <w:t xml:space="preserve">Зависимая скважина </w:t>
            </w:r>
            <w:r w:rsidRPr="000353CB">
              <w:rPr>
                <w:rFonts w:ascii="Times New Roman" w:hAnsi="Times New Roman" w:cs="Times New Roman"/>
                <w:lang w:val="kk-KZ" w:eastAsia="ru-RU"/>
              </w:rPr>
              <w:t xml:space="preserve">№ </w:t>
            </w:r>
            <w:r w:rsidRPr="000353CB">
              <w:rPr>
                <w:rFonts w:ascii="Times New Roman" w:hAnsi="Times New Roman" w:cs="Times New Roman"/>
              </w:rPr>
              <w:t xml:space="preserve"> Бек-3, Ж</w:t>
            </w:r>
            <w:r>
              <w:rPr>
                <w:rFonts w:ascii="Times New Roman" w:hAnsi="Times New Roman" w:cs="Times New Roman"/>
              </w:rPr>
              <w:t>С</w:t>
            </w:r>
            <w:r w:rsidRPr="000353CB">
              <w:rPr>
                <w:rFonts w:ascii="Times New Roman" w:hAnsi="Times New Roman" w:cs="Times New Roman"/>
              </w:rPr>
              <w:t>З-</w:t>
            </w:r>
            <w:r>
              <w:rPr>
                <w:rFonts w:ascii="Times New Roman" w:hAnsi="Times New Roman" w:cs="Times New Roman"/>
              </w:rPr>
              <w:t>5</w:t>
            </w:r>
            <w:r w:rsidRPr="000353CB">
              <w:rPr>
                <w:rFonts w:ascii="Times New Roman" w:hAnsi="Times New Roman" w:cs="Times New Roman"/>
              </w:rPr>
              <w:t>,</w:t>
            </w:r>
            <w:r>
              <w:rPr>
                <w:rFonts w:ascii="Times New Roman" w:hAnsi="Times New Roman" w:cs="Times New Roman"/>
              </w:rPr>
              <w:t xml:space="preserve"> ЕЮ-3,</w:t>
            </w:r>
            <w:r w:rsidRPr="000353CB">
              <w:rPr>
                <w:rFonts w:ascii="Times New Roman" w:hAnsi="Times New Roman" w:cs="Times New Roman"/>
              </w:rPr>
              <w:t xml:space="preserve"> </w:t>
            </w:r>
            <w:r>
              <w:rPr>
                <w:rFonts w:ascii="Times New Roman" w:hAnsi="Times New Roman" w:cs="Times New Roman"/>
              </w:rPr>
              <w:t xml:space="preserve">Бай-5, </w:t>
            </w:r>
            <w:r w:rsidRPr="000353CB">
              <w:rPr>
                <w:rFonts w:ascii="Times New Roman" w:hAnsi="Times New Roman" w:cs="Times New Roman"/>
              </w:rPr>
              <w:t>Бай-</w:t>
            </w:r>
            <w:r>
              <w:rPr>
                <w:rFonts w:ascii="Times New Roman" w:hAnsi="Times New Roman" w:cs="Times New Roman"/>
              </w:rPr>
              <w:t>6, ЖЮЗ-4</w:t>
            </w:r>
          </w:p>
        </w:tc>
      </w:tr>
      <w:tr w:rsidR="00E304E1" w:rsidRPr="0038699A" w14:paraId="0519020E" w14:textId="77777777" w:rsidTr="00876D70">
        <w:trPr>
          <w:trHeight w:val="228"/>
        </w:trPr>
        <w:tc>
          <w:tcPr>
            <w:tcW w:w="2801" w:type="pct"/>
            <w:tcBorders>
              <w:top w:val="single" w:sz="4" w:space="0" w:color="auto"/>
              <w:left w:val="single" w:sz="4" w:space="0" w:color="auto"/>
              <w:bottom w:val="single" w:sz="4" w:space="0" w:color="auto"/>
              <w:right w:val="single" w:sz="4" w:space="0" w:color="auto"/>
            </w:tcBorders>
          </w:tcPr>
          <w:p w14:paraId="7B9F40D5"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Расположение (суша, море)</w:t>
            </w:r>
          </w:p>
        </w:tc>
        <w:tc>
          <w:tcPr>
            <w:tcW w:w="2199" w:type="pct"/>
            <w:tcBorders>
              <w:top w:val="single" w:sz="4" w:space="0" w:color="auto"/>
              <w:left w:val="single" w:sz="4" w:space="0" w:color="auto"/>
              <w:bottom w:val="single" w:sz="4" w:space="0" w:color="auto"/>
              <w:right w:val="single" w:sz="4" w:space="0" w:color="auto"/>
            </w:tcBorders>
          </w:tcPr>
          <w:p w14:paraId="27871AB9" w14:textId="77777777" w:rsidR="00E304E1" w:rsidRPr="00A72D6F" w:rsidRDefault="00E304E1" w:rsidP="00E304E1">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суша</w:t>
            </w:r>
          </w:p>
        </w:tc>
      </w:tr>
      <w:tr w:rsidR="00E304E1" w:rsidRPr="0038699A" w14:paraId="30932CBA" w14:textId="77777777" w:rsidTr="00876D70">
        <w:trPr>
          <w:trHeight w:val="172"/>
        </w:trPr>
        <w:tc>
          <w:tcPr>
            <w:tcW w:w="2801" w:type="pct"/>
            <w:tcBorders>
              <w:top w:val="single" w:sz="4" w:space="0" w:color="auto"/>
              <w:left w:val="single" w:sz="4" w:space="0" w:color="auto"/>
              <w:bottom w:val="single" w:sz="4" w:space="0" w:color="auto"/>
              <w:right w:val="single" w:sz="4" w:space="0" w:color="auto"/>
            </w:tcBorders>
          </w:tcPr>
          <w:p w14:paraId="2B707435"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Цель бурения и назначение скважины</w:t>
            </w:r>
          </w:p>
        </w:tc>
        <w:tc>
          <w:tcPr>
            <w:tcW w:w="2199" w:type="pct"/>
            <w:tcBorders>
              <w:top w:val="single" w:sz="4" w:space="0" w:color="auto"/>
              <w:left w:val="single" w:sz="4" w:space="0" w:color="auto"/>
              <w:bottom w:val="single" w:sz="4" w:space="0" w:color="auto"/>
              <w:right w:val="single" w:sz="4" w:space="0" w:color="auto"/>
            </w:tcBorders>
          </w:tcPr>
          <w:p w14:paraId="1426D3AC" w14:textId="1CA81D42" w:rsidR="00E304E1" w:rsidRPr="00A72D6F" w:rsidRDefault="00E304E1" w:rsidP="00E304E1">
            <w:pPr>
              <w:spacing w:after="0" w:line="240" w:lineRule="auto"/>
              <w:jc w:val="center"/>
              <w:rPr>
                <w:rFonts w:ascii="Times New Roman" w:hAnsi="Times New Roman" w:cs="Times New Roman"/>
                <w:lang w:val="kk-KZ" w:eastAsia="ru-RU"/>
              </w:rPr>
            </w:pPr>
            <w:r>
              <w:rPr>
                <w:rFonts w:ascii="Times New Roman" w:hAnsi="Times New Roman" w:cs="Times New Roman"/>
              </w:rPr>
              <w:t>Разведка и оценка залежей нефти в юрских</w:t>
            </w:r>
            <w:r>
              <w:rPr>
                <w:rFonts w:ascii="Times New Roman" w:hAnsi="Times New Roman" w:cs="Times New Roman"/>
                <w:lang w:val="kk-KZ"/>
              </w:rPr>
              <w:t>, триасовых</w:t>
            </w:r>
            <w:r w:rsidRPr="007C22BB">
              <w:rPr>
                <w:rFonts w:ascii="Times New Roman" w:hAnsi="Times New Roman" w:cs="Times New Roman"/>
              </w:rPr>
              <w:t xml:space="preserve"> отложениях</w:t>
            </w:r>
          </w:p>
        </w:tc>
      </w:tr>
      <w:tr w:rsidR="00E304E1" w:rsidRPr="0038699A" w14:paraId="735C403D" w14:textId="77777777" w:rsidTr="00876D70">
        <w:trPr>
          <w:trHeight w:val="228"/>
        </w:trPr>
        <w:tc>
          <w:tcPr>
            <w:tcW w:w="2801" w:type="pct"/>
            <w:tcBorders>
              <w:top w:val="single" w:sz="4" w:space="0" w:color="auto"/>
              <w:left w:val="single" w:sz="4" w:space="0" w:color="auto"/>
              <w:bottom w:val="single" w:sz="4" w:space="0" w:color="auto"/>
              <w:right w:val="single" w:sz="4" w:space="0" w:color="auto"/>
            </w:tcBorders>
          </w:tcPr>
          <w:p w14:paraId="19279ABD"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Проектный горизонт</w:t>
            </w:r>
          </w:p>
        </w:tc>
        <w:tc>
          <w:tcPr>
            <w:tcW w:w="2199" w:type="pct"/>
            <w:tcBorders>
              <w:top w:val="single" w:sz="4" w:space="0" w:color="auto"/>
              <w:left w:val="single" w:sz="4" w:space="0" w:color="auto"/>
              <w:bottom w:val="single" w:sz="4" w:space="0" w:color="auto"/>
              <w:right w:val="single" w:sz="4" w:space="0" w:color="auto"/>
            </w:tcBorders>
          </w:tcPr>
          <w:p w14:paraId="1F67FCDC" w14:textId="2AC1D0B3" w:rsidR="00E304E1" w:rsidRPr="00A72D6F" w:rsidRDefault="00E304E1" w:rsidP="00E304E1">
            <w:pPr>
              <w:spacing w:after="0" w:line="240" w:lineRule="auto"/>
              <w:jc w:val="center"/>
              <w:rPr>
                <w:rFonts w:ascii="Times New Roman" w:hAnsi="Times New Roman" w:cs="Times New Roman"/>
                <w:lang w:val="kk-KZ" w:eastAsia="ko-KR"/>
              </w:rPr>
            </w:pPr>
            <w:r w:rsidRPr="00B87324">
              <w:rPr>
                <w:rFonts w:ascii="Times New Roman" w:hAnsi="Times New Roman" w:cs="Times New Roman"/>
              </w:rPr>
              <w:t>Нижняя пермь (кунгурский ярус).</w:t>
            </w:r>
          </w:p>
        </w:tc>
      </w:tr>
      <w:tr w:rsidR="00E304E1" w:rsidRPr="0038699A" w14:paraId="2865E36F" w14:textId="77777777" w:rsidTr="00876D70">
        <w:trPr>
          <w:trHeight w:val="344"/>
        </w:trPr>
        <w:tc>
          <w:tcPr>
            <w:tcW w:w="2801" w:type="pct"/>
            <w:tcBorders>
              <w:top w:val="single" w:sz="4" w:space="0" w:color="auto"/>
              <w:left w:val="single" w:sz="4" w:space="0" w:color="auto"/>
              <w:bottom w:val="single" w:sz="4" w:space="0" w:color="auto"/>
              <w:right w:val="single" w:sz="4" w:space="0" w:color="auto"/>
            </w:tcBorders>
          </w:tcPr>
          <w:p w14:paraId="35194678"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Проектная глубина, м:</w:t>
            </w:r>
          </w:p>
          <w:p w14:paraId="25B1290F"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по вертикали</w:t>
            </w:r>
          </w:p>
          <w:p w14:paraId="1880F886"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-по стволу</w:t>
            </w:r>
          </w:p>
        </w:tc>
        <w:tc>
          <w:tcPr>
            <w:tcW w:w="2199" w:type="pct"/>
            <w:tcBorders>
              <w:top w:val="single" w:sz="4" w:space="0" w:color="auto"/>
              <w:left w:val="single" w:sz="4" w:space="0" w:color="auto"/>
              <w:bottom w:val="single" w:sz="4" w:space="0" w:color="auto"/>
              <w:right w:val="single" w:sz="4" w:space="0" w:color="auto"/>
            </w:tcBorders>
          </w:tcPr>
          <w:p w14:paraId="26CAD884" w14:textId="77777777" w:rsidR="00E304E1" w:rsidRPr="00A72D6F" w:rsidRDefault="00E304E1" w:rsidP="00E304E1">
            <w:pPr>
              <w:spacing w:after="0" w:line="240" w:lineRule="auto"/>
              <w:jc w:val="center"/>
              <w:rPr>
                <w:rFonts w:ascii="Times New Roman" w:hAnsi="Times New Roman" w:cs="Times New Roman"/>
                <w:lang w:eastAsia="ru-RU"/>
              </w:rPr>
            </w:pPr>
          </w:p>
          <w:p w14:paraId="4EE0FD65" w14:textId="6D176939" w:rsidR="00E304E1" w:rsidRPr="00A72D6F" w:rsidRDefault="00E304E1" w:rsidP="00E304E1">
            <w:pPr>
              <w:spacing w:after="0" w:line="240" w:lineRule="auto"/>
              <w:jc w:val="center"/>
              <w:rPr>
                <w:rFonts w:ascii="Times New Roman" w:hAnsi="Times New Roman" w:cs="Times New Roman"/>
                <w:lang w:eastAsia="ru-RU"/>
              </w:rPr>
            </w:pPr>
            <w:r>
              <w:rPr>
                <w:rFonts w:ascii="Times New Roman" w:hAnsi="Times New Roman" w:cs="Times New Roman"/>
                <w:lang w:val="kk-KZ" w:eastAsia="ru-RU"/>
              </w:rPr>
              <w:t>135</w:t>
            </w:r>
            <w:r>
              <w:rPr>
                <w:rFonts w:ascii="Times New Roman" w:hAnsi="Times New Roman" w:cs="Times New Roman"/>
                <w:lang w:val="en-US" w:eastAsia="ru-RU"/>
              </w:rPr>
              <w:t>0</w:t>
            </w:r>
            <w:r w:rsidRPr="00A72D6F">
              <w:rPr>
                <w:rFonts w:ascii="Times New Roman" w:hAnsi="Times New Roman" w:cs="Times New Roman"/>
                <w:lang w:eastAsia="ru-RU"/>
              </w:rPr>
              <w:t>м (+/-250м)</w:t>
            </w:r>
          </w:p>
        </w:tc>
      </w:tr>
      <w:tr w:rsidR="00E304E1" w:rsidRPr="0038699A" w14:paraId="60B0799B" w14:textId="77777777" w:rsidTr="00876D70">
        <w:trPr>
          <w:trHeight w:val="356"/>
        </w:trPr>
        <w:tc>
          <w:tcPr>
            <w:tcW w:w="2801" w:type="pct"/>
            <w:tcBorders>
              <w:top w:val="single" w:sz="4" w:space="0" w:color="auto"/>
              <w:left w:val="single" w:sz="4" w:space="0" w:color="auto"/>
              <w:bottom w:val="single" w:sz="4" w:space="0" w:color="auto"/>
              <w:right w:val="single" w:sz="4" w:space="0" w:color="auto"/>
            </w:tcBorders>
          </w:tcPr>
          <w:p w14:paraId="67D2E7B2"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Число объектов испытания:</w:t>
            </w:r>
          </w:p>
          <w:p w14:paraId="210F97B8"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в открытым стволе</w:t>
            </w:r>
          </w:p>
          <w:p w14:paraId="6E3C3194"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в колонне</w:t>
            </w:r>
          </w:p>
        </w:tc>
        <w:tc>
          <w:tcPr>
            <w:tcW w:w="2199" w:type="pct"/>
            <w:tcBorders>
              <w:top w:val="single" w:sz="4" w:space="0" w:color="auto"/>
              <w:left w:val="single" w:sz="4" w:space="0" w:color="auto"/>
              <w:bottom w:val="single" w:sz="4" w:space="0" w:color="auto"/>
              <w:right w:val="single" w:sz="4" w:space="0" w:color="auto"/>
            </w:tcBorders>
            <w:vAlign w:val="center"/>
          </w:tcPr>
          <w:p w14:paraId="1646DC66" w14:textId="77777777" w:rsidR="00E304E1" w:rsidRPr="00A72D6F" w:rsidRDefault="00E304E1" w:rsidP="00E304E1">
            <w:pPr>
              <w:spacing w:after="0" w:line="240" w:lineRule="auto"/>
              <w:jc w:val="center"/>
              <w:rPr>
                <w:rFonts w:ascii="Times New Roman" w:hAnsi="Times New Roman" w:cs="Times New Roman"/>
                <w:lang w:eastAsia="ru-RU"/>
              </w:rPr>
            </w:pPr>
          </w:p>
          <w:p w14:paraId="3782029B" w14:textId="77777777" w:rsidR="00E304E1" w:rsidRPr="000E6F3D" w:rsidRDefault="00E304E1" w:rsidP="00E304E1">
            <w:pPr>
              <w:spacing w:after="0" w:line="240" w:lineRule="auto"/>
              <w:jc w:val="center"/>
              <w:rPr>
                <w:rFonts w:ascii="Times New Roman" w:hAnsi="Times New Roman" w:cs="Times New Roman"/>
                <w:lang w:eastAsia="ru-RU"/>
              </w:rPr>
            </w:pPr>
            <w:r w:rsidRPr="000E6F3D">
              <w:rPr>
                <w:rFonts w:ascii="Times New Roman" w:hAnsi="Times New Roman" w:cs="Times New Roman"/>
                <w:lang w:eastAsia="ru-RU"/>
              </w:rPr>
              <w:t>-</w:t>
            </w:r>
          </w:p>
          <w:p w14:paraId="11AACE13" w14:textId="000DE72F" w:rsidR="00E304E1" w:rsidRPr="005A33B6" w:rsidRDefault="00E304E1" w:rsidP="00E304E1">
            <w:pPr>
              <w:spacing w:after="0" w:line="240" w:lineRule="auto"/>
              <w:jc w:val="center"/>
              <w:rPr>
                <w:rFonts w:ascii="Times New Roman" w:hAnsi="Times New Roman" w:cs="Times New Roman"/>
                <w:lang w:val="kk-KZ" w:eastAsia="ru-RU"/>
              </w:rPr>
            </w:pPr>
            <w:r>
              <w:rPr>
                <w:rFonts w:ascii="Times New Roman" w:hAnsi="Times New Roman" w:cs="Times New Roman"/>
                <w:lang w:eastAsia="ru-RU"/>
              </w:rPr>
              <w:t>2</w:t>
            </w:r>
          </w:p>
        </w:tc>
      </w:tr>
      <w:tr w:rsidR="00E304E1" w:rsidRPr="0038699A" w14:paraId="23515327" w14:textId="77777777" w:rsidTr="00805201">
        <w:trPr>
          <w:trHeight w:val="276"/>
        </w:trPr>
        <w:tc>
          <w:tcPr>
            <w:tcW w:w="2801" w:type="pct"/>
            <w:tcBorders>
              <w:top w:val="single" w:sz="4" w:space="0" w:color="auto"/>
              <w:left w:val="single" w:sz="4" w:space="0" w:color="auto"/>
              <w:bottom w:val="single" w:sz="4" w:space="0" w:color="auto"/>
              <w:right w:val="single" w:sz="4" w:space="0" w:color="auto"/>
            </w:tcBorders>
          </w:tcPr>
          <w:p w14:paraId="6D360CD1"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Вид скважины (вертикальная, наклонно-направленная, кустовая)</w:t>
            </w:r>
          </w:p>
        </w:tc>
        <w:tc>
          <w:tcPr>
            <w:tcW w:w="2199" w:type="pct"/>
            <w:tcBorders>
              <w:top w:val="single" w:sz="4" w:space="0" w:color="auto"/>
              <w:left w:val="single" w:sz="4" w:space="0" w:color="auto"/>
              <w:bottom w:val="single" w:sz="4" w:space="0" w:color="auto"/>
              <w:right w:val="single" w:sz="4" w:space="0" w:color="auto"/>
            </w:tcBorders>
            <w:vAlign w:val="center"/>
          </w:tcPr>
          <w:p w14:paraId="26D70E6E" w14:textId="6D4597A7" w:rsidR="00E304E1" w:rsidRPr="00805201" w:rsidRDefault="00E304E1" w:rsidP="00805201">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Вертикальная</w:t>
            </w:r>
          </w:p>
        </w:tc>
      </w:tr>
      <w:tr w:rsidR="00E304E1" w:rsidRPr="0038699A" w14:paraId="5BE06BE5" w14:textId="77777777" w:rsidTr="00876D70">
        <w:trPr>
          <w:trHeight w:val="276"/>
        </w:trPr>
        <w:tc>
          <w:tcPr>
            <w:tcW w:w="2801" w:type="pct"/>
            <w:tcBorders>
              <w:top w:val="single" w:sz="4" w:space="0" w:color="auto"/>
              <w:left w:val="single" w:sz="4" w:space="0" w:color="auto"/>
              <w:bottom w:val="single" w:sz="4" w:space="0" w:color="auto"/>
              <w:right w:val="single" w:sz="4" w:space="0" w:color="auto"/>
            </w:tcBorders>
            <w:vAlign w:val="center"/>
          </w:tcPr>
          <w:p w14:paraId="01EFB3B2"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Азимут бурения, градус</w:t>
            </w:r>
          </w:p>
        </w:tc>
        <w:tc>
          <w:tcPr>
            <w:tcW w:w="2199" w:type="pct"/>
            <w:tcBorders>
              <w:top w:val="single" w:sz="4" w:space="0" w:color="auto"/>
              <w:left w:val="single" w:sz="4" w:space="0" w:color="auto"/>
              <w:bottom w:val="single" w:sz="4" w:space="0" w:color="auto"/>
              <w:right w:val="single" w:sz="4" w:space="0" w:color="auto"/>
            </w:tcBorders>
            <w:vAlign w:val="center"/>
          </w:tcPr>
          <w:p w14:paraId="63CD73CD" w14:textId="77777777" w:rsidR="00E304E1" w:rsidRPr="00A72D6F" w:rsidRDefault="00E304E1" w:rsidP="00E304E1">
            <w:pPr>
              <w:spacing w:after="0" w:line="240" w:lineRule="auto"/>
              <w:jc w:val="center"/>
              <w:rPr>
                <w:rFonts w:ascii="Times New Roman" w:hAnsi="Times New Roman" w:cs="Times New Roman"/>
                <w:lang w:val="en-US" w:eastAsia="ru-RU"/>
              </w:rPr>
            </w:pPr>
            <w:r w:rsidRPr="00A72D6F">
              <w:rPr>
                <w:rFonts w:ascii="Times New Roman" w:hAnsi="Times New Roman" w:cs="Times New Roman"/>
                <w:lang w:val="en-US" w:eastAsia="ru-RU"/>
              </w:rPr>
              <w:t>-</w:t>
            </w:r>
          </w:p>
        </w:tc>
      </w:tr>
      <w:tr w:rsidR="00E304E1" w:rsidRPr="0038699A" w14:paraId="34A428E2" w14:textId="77777777" w:rsidTr="00876D70">
        <w:trPr>
          <w:trHeight w:val="276"/>
        </w:trPr>
        <w:tc>
          <w:tcPr>
            <w:tcW w:w="2801" w:type="pct"/>
            <w:tcBorders>
              <w:top w:val="single" w:sz="4" w:space="0" w:color="auto"/>
              <w:left w:val="single" w:sz="4" w:space="0" w:color="auto"/>
              <w:bottom w:val="single" w:sz="4" w:space="0" w:color="auto"/>
              <w:right w:val="single" w:sz="4" w:space="0" w:color="auto"/>
            </w:tcBorders>
            <w:vAlign w:val="center"/>
          </w:tcPr>
          <w:p w14:paraId="4B981AAA"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Максимальный зенитный угол, градус</w:t>
            </w:r>
          </w:p>
        </w:tc>
        <w:tc>
          <w:tcPr>
            <w:tcW w:w="2199" w:type="pct"/>
            <w:tcBorders>
              <w:top w:val="single" w:sz="4" w:space="0" w:color="auto"/>
              <w:left w:val="single" w:sz="4" w:space="0" w:color="auto"/>
              <w:bottom w:val="single" w:sz="4" w:space="0" w:color="auto"/>
              <w:right w:val="single" w:sz="4" w:space="0" w:color="auto"/>
            </w:tcBorders>
            <w:vAlign w:val="center"/>
          </w:tcPr>
          <w:p w14:paraId="2543C9DF" w14:textId="77777777" w:rsidR="00E304E1" w:rsidRPr="00A72D6F" w:rsidRDefault="00E304E1" w:rsidP="00E304E1">
            <w:pPr>
              <w:spacing w:after="0" w:line="240" w:lineRule="auto"/>
              <w:jc w:val="center"/>
              <w:rPr>
                <w:rFonts w:ascii="Times New Roman" w:hAnsi="Times New Roman" w:cs="Times New Roman"/>
                <w:lang w:val="en-US" w:eastAsia="ru-RU"/>
              </w:rPr>
            </w:pPr>
            <w:r w:rsidRPr="00A72D6F">
              <w:rPr>
                <w:rFonts w:ascii="Times New Roman" w:hAnsi="Times New Roman" w:cs="Times New Roman"/>
                <w:lang w:val="en-US" w:eastAsia="ru-RU"/>
              </w:rPr>
              <w:t>-</w:t>
            </w:r>
          </w:p>
        </w:tc>
      </w:tr>
      <w:tr w:rsidR="00E304E1" w:rsidRPr="0038699A" w14:paraId="229923A5" w14:textId="77777777" w:rsidTr="00876D70">
        <w:trPr>
          <w:trHeight w:val="276"/>
        </w:trPr>
        <w:tc>
          <w:tcPr>
            <w:tcW w:w="2801" w:type="pct"/>
            <w:tcBorders>
              <w:top w:val="single" w:sz="4" w:space="0" w:color="auto"/>
              <w:left w:val="single" w:sz="4" w:space="0" w:color="auto"/>
              <w:bottom w:val="single" w:sz="4" w:space="0" w:color="auto"/>
              <w:right w:val="single" w:sz="4" w:space="0" w:color="auto"/>
            </w:tcBorders>
            <w:vAlign w:val="center"/>
          </w:tcPr>
          <w:p w14:paraId="18C13AC6"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Максимальная интенсивность изменения зенитного угла, град/30м</w:t>
            </w:r>
          </w:p>
        </w:tc>
        <w:tc>
          <w:tcPr>
            <w:tcW w:w="2199" w:type="pct"/>
            <w:tcBorders>
              <w:top w:val="single" w:sz="4" w:space="0" w:color="auto"/>
              <w:left w:val="single" w:sz="4" w:space="0" w:color="auto"/>
              <w:bottom w:val="single" w:sz="4" w:space="0" w:color="auto"/>
              <w:right w:val="single" w:sz="4" w:space="0" w:color="auto"/>
            </w:tcBorders>
            <w:vAlign w:val="center"/>
          </w:tcPr>
          <w:p w14:paraId="47F87B25" w14:textId="77777777" w:rsidR="00E304E1" w:rsidRPr="00A72D6F" w:rsidRDefault="00E304E1" w:rsidP="00E304E1">
            <w:pPr>
              <w:spacing w:after="0" w:line="240" w:lineRule="auto"/>
              <w:jc w:val="center"/>
              <w:rPr>
                <w:rFonts w:ascii="Times New Roman" w:hAnsi="Times New Roman" w:cs="Times New Roman"/>
                <w:lang w:val="en-US" w:eastAsia="ru-RU"/>
              </w:rPr>
            </w:pPr>
            <w:r w:rsidRPr="00A72D6F">
              <w:rPr>
                <w:rFonts w:ascii="Times New Roman" w:hAnsi="Times New Roman" w:cs="Times New Roman"/>
                <w:lang w:val="en-US" w:eastAsia="ru-RU"/>
              </w:rPr>
              <w:t>-</w:t>
            </w:r>
          </w:p>
        </w:tc>
      </w:tr>
      <w:tr w:rsidR="00E304E1" w:rsidRPr="0038699A" w14:paraId="56771A93" w14:textId="77777777" w:rsidTr="00876D70">
        <w:trPr>
          <w:trHeight w:val="109"/>
        </w:trPr>
        <w:tc>
          <w:tcPr>
            <w:tcW w:w="2801" w:type="pct"/>
            <w:tcBorders>
              <w:top w:val="single" w:sz="4" w:space="0" w:color="auto"/>
              <w:left w:val="single" w:sz="4" w:space="0" w:color="auto"/>
              <w:bottom w:val="single" w:sz="4" w:space="0" w:color="auto"/>
              <w:right w:val="single" w:sz="4" w:space="0" w:color="auto"/>
            </w:tcBorders>
          </w:tcPr>
          <w:p w14:paraId="67F92550"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Способ строительства скважины</w:t>
            </w:r>
          </w:p>
        </w:tc>
        <w:tc>
          <w:tcPr>
            <w:tcW w:w="2199" w:type="pct"/>
            <w:tcBorders>
              <w:top w:val="single" w:sz="4" w:space="0" w:color="auto"/>
              <w:left w:val="single" w:sz="4" w:space="0" w:color="auto"/>
              <w:bottom w:val="single" w:sz="4" w:space="0" w:color="auto"/>
              <w:right w:val="single" w:sz="4" w:space="0" w:color="auto"/>
            </w:tcBorders>
          </w:tcPr>
          <w:p w14:paraId="5C196CFD" w14:textId="77777777" w:rsidR="00E304E1" w:rsidRPr="00A72D6F" w:rsidRDefault="00E304E1" w:rsidP="00E304E1">
            <w:pPr>
              <w:spacing w:after="0" w:line="240" w:lineRule="auto"/>
              <w:jc w:val="center"/>
              <w:rPr>
                <w:rFonts w:ascii="Times New Roman" w:hAnsi="Times New Roman" w:cs="Times New Roman"/>
                <w:lang w:val="kk-KZ" w:eastAsia="ru-RU"/>
              </w:rPr>
            </w:pPr>
            <w:r w:rsidRPr="00A72D6F">
              <w:rPr>
                <w:rFonts w:ascii="Times New Roman" w:hAnsi="Times New Roman" w:cs="Times New Roman"/>
                <w:lang w:val="kk-KZ" w:eastAsia="ru-RU"/>
              </w:rPr>
              <w:t>безамбарный</w:t>
            </w:r>
          </w:p>
        </w:tc>
      </w:tr>
      <w:tr w:rsidR="00E304E1" w:rsidRPr="0038699A" w14:paraId="664662F0" w14:textId="77777777" w:rsidTr="00876D70">
        <w:trPr>
          <w:trHeight w:val="117"/>
        </w:trPr>
        <w:tc>
          <w:tcPr>
            <w:tcW w:w="2801" w:type="pct"/>
            <w:tcBorders>
              <w:top w:val="single" w:sz="4" w:space="0" w:color="auto"/>
              <w:left w:val="single" w:sz="4" w:space="0" w:color="auto"/>
              <w:bottom w:val="single" w:sz="4" w:space="0" w:color="auto"/>
              <w:right w:val="single" w:sz="4" w:space="0" w:color="auto"/>
            </w:tcBorders>
          </w:tcPr>
          <w:p w14:paraId="32434C20"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Способ бурения</w:t>
            </w:r>
          </w:p>
        </w:tc>
        <w:tc>
          <w:tcPr>
            <w:tcW w:w="2199" w:type="pct"/>
            <w:tcBorders>
              <w:top w:val="single" w:sz="4" w:space="0" w:color="auto"/>
              <w:left w:val="single" w:sz="4" w:space="0" w:color="auto"/>
              <w:bottom w:val="single" w:sz="4" w:space="0" w:color="auto"/>
              <w:right w:val="single" w:sz="4" w:space="0" w:color="auto"/>
            </w:tcBorders>
          </w:tcPr>
          <w:p w14:paraId="5ACC2F7B" w14:textId="77777777" w:rsidR="00E304E1" w:rsidRPr="00A72D6F" w:rsidRDefault="00E304E1" w:rsidP="00E304E1">
            <w:pPr>
              <w:spacing w:after="0" w:line="240" w:lineRule="auto"/>
              <w:jc w:val="center"/>
              <w:rPr>
                <w:rFonts w:ascii="Times New Roman" w:hAnsi="Times New Roman" w:cs="Times New Roman"/>
                <w:lang w:val="en-US" w:eastAsia="ru-RU"/>
              </w:rPr>
            </w:pPr>
            <w:r w:rsidRPr="00A72D6F">
              <w:rPr>
                <w:rFonts w:ascii="Times New Roman" w:hAnsi="Times New Roman" w:cs="Times New Roman"/>
                <w:lang w:eastAsia="ru-RU"/>
              </w:rPr>
              <w:t>Роторный</w:t>
            </w:r>
          </w:p>
        </w:tc>
      </w:tr>
      <w:tr w:rsidR="00E304E1" w:rsidRPr="0038699A" w14:paraId="4B02B94A" w14:textId="77777777" w:rsidTr="00876D70">
        <w:trPr>
          <w:trHeight w:val="109"/>
        </w:trPr>
        <w:tc>
          <w:tcPr>
            <w:tcW w:w="2801" w:type="pct"/>
            <w:tcBorders>
              <w:top w:val="single" w:sz="4" w:space="0" w:color="auto"/>
              <w:left w:val="single" w:sz="4" w:space="0" w:color="auto"/>
              <w:bottom w:val="single" w:sz="4" w:space="0" w:color="auto"/>
              <w:right w:val="single" w:sz="4" w:space="0" w:color="auto"/>
            </w:tcBorders>
          </w:tcPr>
          <w:p w14:paraId="354E888D"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Вид привода</w:t>
            </w:r>
          </w:p>
        </w:tc>
        <w:tc>
          <w:tcPr>
            <w:tcW w:w="2199" w:type="pct"/>
            <w:tcBorders>
              <w:top w:val="single" w:sz="4" w:space="0" w:color="auto"/>
              <w:left w:val="single" w:sz="4" w:space="0" w:color="auto"/>
              <w:bottom w:val="single" w:sz="4" w:space="0" w:color="auto"/>
              <w:right w:val="single" w:sz="4" w:space="0" w:color="auto"/>
            </w:tcBorders>
          </w:tcPr>
          <w:p w14:paraId="20D94A43" w14:textId="77777777" w:rsidR="00E304E1" w:rsidRPr="00A72D6F" w:rsidRDefault="00E304E1" w:rsidP="00E304E1">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Дизель-электрический</w:t>
            </w:r>
          </w:p>
        </w:tc>
      </w:tr>
      <w:tr w:rsidR="00E304E1" w:rsidRPr="0038699A" w14:paraId="40B3279F" w14:textId="77777777" w:rsidTr="00876D70">
        <w:trPr>
          <w:trHeight w:val="109"/>
        </w:trPr>
        <w:tc>
          <w:tcPr>
            <w:tcW w:w="2801" w:type="pct"/>
            <w:tcBorders>
              <w:top w:val="single" w:sz="4" w:space="0" w:color="auto"/>
              <w:left w:val="single" w:sz="4" w:space="0" w:color="auto"/>
              <w:bottom w:val="single" w:sz="4" w:space="0" w:color="auto"/>
              <w:right w:val="single" w:sz="4" w:space="0" w:color="auto"/>
            </w:tcBorders>
          </w:tcPr>
          <w:p w14:paraId="428B3AA1"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Вид монтажа (первичный, повторный)</w:t>
            </w:r>
          </w:p>
        </w:tc>
        <w:tc>
          <w:tcPr>
            <w:tcW w:w="2199" w:type="pct"/>
            <w:tcBorders>
              <w:top w:val="single" w:sz="4" w:space="0" w:color="auto"/>
              <w:left w:val="single" w:sz="4" w:space="0" w:color="auto"/>
              <w:bottom w:val="single" w:sz="4" w:space="0" w:color="auto"/>
              <w:right w:val="single" w:sz="4" w:space="0" w:color="auto"/>
            </w:tcBorders>
          </w:tcPr>
          <w:p w14:paraId="7254F7CB" w14:textId="13A19996" w:rsidR="00E304E1" w:rsidRPr="00A72D6F" w:rsidRDefault="00E304E1" w:rsidP="00E304E1">
            <w:pPr>
              <w:spacing w:after="0" w:line="240" w:lineRule="auto"/>
              <w:jc w:val="center"/>
              <w:rPr>
                <w:rFonts w:ascii="Times New Roman" w:hAnsi="Times New Roman" w:cs="Times New Roman"/>
                <w:lang w:val="kk-KZ" w:eastAsia="ru-RU"/>
              </w:rPr>
            </w:pPr>
            <w:r w:rsidRPr="00A72D6F">
              <w:rPr>
                <w:rFonts w:ascii="Times New Roman" w:hAnsi="Times New Roman" w:cs="Times New Roman"/>
                <w:lang w:val="kk-KZ" w:eastAsia="ru-RU"/>
              </w:rPr>
              <w:t>Смешанный</w:t>
            </w:r>
          </w:p>
        </w:tc>
      </w:tr>
      <w:tr w:rsidR="00E304E1" w:rsidRPr="0038699A" w14:paraId="2C12A82C" w14:textId="77777777" w:rsidTr="00876D70">
        <w:trPr>
          <w:trHeight w:val="228"/>
        </w:trPr>
        <w:tc>
          <w:tcPr>
            <w:tcW w:w="2801" w:type="pct"/>
            <w:tcBorders>
              <w:top w:val="single" w:sz="4" w:space="0" w:color="auto"/>
              <w:left w:val="single" w:sz="4" w:space="0" w:color="auto"/>
              <w:bottom w:val="single" w:sz="4" w:space="0" w:color="auto"/>
              <w:right w:val="single" w:sz="4" w:space="0" w:color="auto"/>
            </w:tcBorders>
          </w:tcPr>
          <w:p w14:paraId="3403E8C9"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Тип буровой установки</w:t>
            </w:r>
          </w:p>
        </w:tc>
        <w:tc>
          <w:tcPr>
            <w:tcW w:w="2199" w:type="pct"/>
            <w:tcBorders>
              <w:top w:val="single" w:sz="4" w:space="0" w:color="auto"/>
              <w:left w:val="single" w:sz="4" w:space="0" w:color="auto"/>
              <w:bottom w:val="single" w:sz="4" w:space="0" w:color="auto"/>
              <w:right w:val="single" w:sz="4" w:space="0" w:color="auto"/>
            </w:tcBorders>
          </w:tcPr>
          <w:p w14:paraId="1F6DC038" w14:textId="77777777" w:rsidR="00990680" w:rsidRPr="00D27FF6" w:rsidRDefault="00E304E1" w:rsidP="00E304E1">
            <w:pPr>
              <w:spacing w:after="0" w:line="240" w:lineRule="auto"/>
              <w:jc w:val="center"/>
              <w:rPr>
                <w:rFonts w:ascii="Times New Roman" w:hAnsi="Times New Roman" w:cs="Times New Roman"/>
              </w:rPr>
            </w:pPr>
            <w:r w:rsidRPr="006A01E4">
              <w:rPr>
                <w:rFonts w:ascii="Times New Roman" w:hAnsi="Times New Roman" w:cs="Times New Roman"/>
              </w:rPr>
              <w:t>Z</w:t>
            </w:r>
            <w:r>
              <w:rPr>
                <w:rFonts w:ascii="Times New Roman" w:hAnsi="Times New Roman" w:cs="Times New Roman"/>
              </w:rPr>
              <w:t>J-30</w:t>
            </w:r>
            <w:r w:rsidRPr="001F5A25">
              <w:rPr>
                <w:rFonts w:ascii="Times New Roman" w:hAnsi="Times New Roman" w:cs="Times New Roman"/>
              </w:rPr>
              <w:t xml:space="preserve"> </w:t>
            </w:r>
            <w:r w:rsidRPr="006A01E4">
              <w:rPr>
                <w:rFonts w:ascii="Times New Roman" w:hAnsi="Times New Roman" w:cs="Times New Roman"/>
              </w:rPr>
              <w:t>или</w:t>
            </w:r>
            <w:r>
              <w:rPr>
                <w:rFonts w:ascii="Times New Roman" w:hAnsi="Times New Roman" w:cs="Times New Roman"/>
              </w:rPr>
              <w:t xml:space="preserve"> аналогичные буровые </w:t>
            </w:r>
            <w:r w:rsidRPr="006A01E4">
              <w:rPr>
                <w:rFonts w:ascii="Times New Roman" w:hAnsi="Times New Roman" w:cs="Times New Roman"/>
              </w:rPr>
              <w:t>установки по грузоподъемности</w:t>
            </w:r>
            <w:r>
              <w:rPr>
                <w:rFonts w:ascii="Times New Roman" w:hAnsi="Times New Roman" w:cs="Times New Roman"/>
              </w:rPr>
              <w:t xml:space="preserve"> и </w:t>
            </w:r>
          </w:p>
          <w:p w14:paraId="150641B0" w14:textId="03E265F3" w:rsidR="00E304E1" w:rsidRPr="002426B1" w:rsidRDefault="00E304E1" w:rsidP="00E304E1">
            <w:pPr>
              <w:spacing w:after="0" w:line="240" w:lineRule="auto"/>
              <w:jc w:val="center"/>
              <w:rPr>
                <w:rFonts w:ascii="Times New Roman" w:hAnsi="Times New Roman" w:cs="Times New Roman"/>
                <w:lang w:eastAsia="ru-RU"/>
              </w:rPr>
            </w:pPr>
            <w:r>
              <w:rPr>
                <w:rFonts w:ascii="Times New Roman" w:hAnsi="Times New Roman" w:cs="Times New Roman"/>
              </w:rPr>
              <w:t xml:space="preserve">АРБ -100 по скважины </w:t>
            </w:r>
            <w:r>
              <w:rPr>
                <w:rFonts w:ascii="Times New Roman" w:hAnsi="Times New Roman" w:cs="Times New Roman"/>
                <w:lang w:val="kk-KZ" w:eastAsia="ru-RU"/>
              </w:rPr>
              <w:t xml:space="preserve">Бай-3 и Бай-5 </w:t>
            </w:r>
          </w:p>
        </w:tc>
      </w:tr>
      <w:tr w:rsidR="00E304E1" w:rsidRPr="0038699A" w14:paraId="40F1075E" w14:textId="77777777" w:rsidTr="00876D70">
        <w:trPr>
          <w:trHeight w:val="228"/>
        </w:trPr>
        <w:tc>
          <w:tcPr>
            <w:tcW w:w="2801" w:type="pct"/>
            <w:tcBorders>
              <w:top w:val="single" w:sz="4" w:space="0" w:color="auto"/>
              <w:left w:val="single" w:sz="4" w:space="0" w:color="auto"/>
              <w:bottom w:val="single" w:sz="4" w:space="0" w:color="auto"/>
              <w:right w:val="single" w:sz="4" w:space="0" w:color="auto"/>
            </w:tcBorders>
          </w:tcPr>
          <w:p w14:paraId="62CA7267"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Тип вышки</w:t>
            </w:r>
          </w:p>
        </w:tc>
        <w:tc>
          <w:tcPr>
            <w:tcW w:w="2199" w:type="pct"/>
            <w:tcBorders>
              <w:top w:val="single" w:sz="4" w:space="0" w:color="auto"/>
              <w:left w:val="single" w:sz="4" w:space="0" w:color="auto"/>
              <w:bottom w:val="single" w:sz="4" w:space="0" w:color="auto"/>
              <w:right w:val="single" w:sz="4" w:space="0" w:color="auto"/>
            </w:tcBorders>
          </w:tcPr>
          <w:p w14:paraId="0B93D222" w14:textId="320E8ED0" w:rsidR="00E304E1" w:rsidRPr="00A72D6F" w:rsidRDefault="00E304E1" w:rsidP="00E304E1">
            <w:pPr>
              <w:spacing w:after="0" w:line="240" w:lineRule="auto"/>
              <w:jc w:val="center"/>
              <w:rPr>
                <w:rFonts w:ascii="Times New Roman" w:hAnsi="Times New Roman" w:cs="Times New Roman"/>
                <w:highlight w:val="yellow"/>
                <w:lang w:eastAsia="ru-RU"/>
              </w:rPr>
            </w:pPr>
            <w:r w:rsidRPr="00DB2A64">
              <w:rPr>
                <w:rFonts w:ascii="Times New Roman" w:hAnsi="Times New Roman" w:cs="Times New Roman"/>
                <w:lang w:eastAsia="ru-RU"/>
              </w:rPr>
              <w:t xml:space="preserve">Телескопическая (возможно </w:t>
            </w:r>
            <w:r w:rsidRPr="00DB2A64">
              <w:rPr>
                <w:rFonts w:ascii="Times New Roman" w:hAnsi="Times New Roman" w:cs="Times New Roman"/>
              </w:rPr>
              <w:t>мачтовая вышка А-образного типа)</w:t>
            </w:r>
          </w:p>
        </w:tc>
      </w:tr>
      <w:tr w:rsidR="00E304E1" w:rsidRPr="0038699A" w14:paraId="0332B571" w14:textId="77777777" w:rsidTr="00876D70">
        <w:trPr>
          <w:trHeight w:val="913"/>
        </w:trPr>
        <w:tc>
          <w:tcPr>
            <w:tcW w:w="2801" w:type="pct"/>
            <w:tcBorders>
              <w:top w:val="single" w:sz="4" w:space="0" w:color="auto"/>
              <w:left w:val="single" w:sz="4" w:space="0" w:color="auto"/>
              <w:bottom w:val="single" w:sz="4" w:space="0" w:color="auto"/>
              <w:right w:val="single" w:sz="4" w:space="0" w:color="auto"/>
            </w:tcBorders>
          </w:tcPr>
          <w:p w14:paraId="79B470A5"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Максимальная масса колонны, тн</w:t>
            </w:r>
          </w:p>
          <w:p w14:paraId="1A525F6E"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обсадной</w:t>
            </w:r>
          </w:p>
          <w:p w14:paraId="6523D19B"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бурильной с КНБК</w:t>
            </w:r>
          </w:p>
          <w:p w14:paraId="2A2D0E90"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суммарная (при спуске секциями)</w:t>
            </w:r>
          </w:p>
        </w:tc>
        <w:tc>
          <w:tcPr>
            <w:tcW w:w="2199" w:type="pct"/>
            <w:tcBorders>
              <w:top w:val="single" w:sz="4" w:space="0" w:color="auto"/>
              <w:left w:val="single" w:sz="4" w:space="0" w:color="auto"/>
              <w:bottom w:val="single" w:sz="4" w:space="0" w:color="auto"/>
              <w:right w:val="single" w:sz="4" w:space="0" w:color="auto"/>
            </w:tcBorders>
          </w:tcPr>
          <w:p w14:paraId="1D946954" w14:textId="77777777" w:rsidR="00E304E1" w:rsidRPr="00840F75" w:rsidRDefault="00E304E1" w:rsidP="00E304E1">
            <w:pPr>
              <w:spacing w:after="0" w:line="240" w:lineRule="auto"/>
              <w:jc w:val="center"/>
              <w:rPr>
                <w:rFonts w:ascii="Times New Roman" w:hAnsi="Times New Roman" w:cs="Times New Roman"/>
                <w:lang w:eastAsia="ru-RU"/>
              </w:rPr>
            </w:pPr>
          </w:p>
          <w:p w14:paraId="61998C23" w14:textId="7FF43F5B" w:rsidR="00E304E1" w:rsidRPr="00840F75" w:rsidRDefault="00E304E1" w:rsidP="00E304E1">
            <w:pPr>
              <w:spacing w:after="0" w:line="240" w:lineRule="auto"/>
              <w:jc w:val="center"/>
              <w:rPr>
                <w:rFonts w:ascii="Times New Roman" w:hAnsi="Times New Roman" w:cs="Times New Roman"/>
                <w:lang w:eastAsia="ru-RU"/>
              </w:rPr>
            </w:pPr>
            <w:r>
              <w:rPr>
                <w:rFonts w:ascii="Times New Roman" w:hAnsi="Times New Roman" w:cs="Times New Roman"/>
                <w:lang w:eastAsia="ru-RU"/>
              </w:rPr>
              <w:t>40,5</w:t>
            </w:r>
          </w:p>
          <w:p w14:paraId="5AA205A3" w14:textId="3AF72A73" w:rsidR="00E304E1" w:rsidRPr="00E038A9" w:rsidRDefault="00E304E1" w:rsidP="00E304E1">
            <w:pPr>
              <w:spacing w:after="0" w:line="240" w:lineRule="auto"/>
              <w:jc w:val="center"/>
              <w:rPr>
                <w:rFonts w:ascii="Times New Roman" w:hAnsi="Times New Roman" w:cs="Times New Roman"/>
                <w:lang w:val="en-US" w:eastAsia="ru-RU"/>
              </w:rPr>
            </w:pPr>
            <w:r>
              <w:rPr>
                <w:rFonts w:ascii="Times New Roman" w:hAnsi="Times New Roman" w:cs="Times New Roman"/>
                <w:lang w:eastAsia="ru-RU"/>
              </w:rPr>
              <w:t>58,28</w:t>
            </w:r>
          </w:p>
          <w:p w14:paraId="14BF1FC6" w14:textId="77777777" w:rsidR="00E304E1" w:rsidRPr="00840F75" w:rsidRDefault="00E304E1" w:rsidP="00E304E1">
            <w:pPr>
              <w:spacing w:after="0" w:line="240" w:lineRule="auto"/>
              <w:jc w:val="center"/>
              <w:rPr>
                <w:rFonts w:ascii="Times New Roman" w:hAnsi="Times New Roman" w:cs="Times New Roman"/>
                <w:lang w:eastAsia="ru-RU"/>
              </w:rPr>
            </w:pPr>
          </w:p>
        </w:tc>
      </w:tr>
      <w:tr w:rsidR="00E304E1" w:rsidRPr="0038699A" w14:paraId="767B5222" w14:textId="77777777" w:rsidTr="00876D70">
        <w:trPr>
          <w:trHeight w:val="109"/>
        </w:trPr>
        <w:tc>
          <w:tcPr>
            <w:tcW w:w="2801" w:type="pct"/>
            <w:tcBorders>
              <w:top w:val="single" w:sz="4" w:space="0" w:color="auto"/>
              <w:left w:val="single" w:sz="4" w:space="0" w:color="auto"/>
              <w:bottom w:val="single" w:sz="4" w:space="0" w:color="auto"/>
              <w:right w:val="single" w:sz="4" w:space="0" w:color="auto"/>
            </w:tcBorders>
          </w:tcPr>
          <w:p w14:paraId="4B67609B"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Тип установки для испытаний</w:t>
            </w:r>
          </w:p>
        </w:tc>
        <w:tc>
          <w:tcPr>
            <w:tcW w:w="2199" w:type="pct"/>
            <w:tcBorders>
              <w:top w:val="single" w:sz="4" w:space="0" w:color="auto"/>
              <w:left w:val="single" w:sz="4" w:space="0" w:color="auto"/>
              <w:bottom w:val="single" w:sz="4" w:space="0" w:color="auto"/>
              <w:right w:val="single" w:sz="4" w:space="0" w:color="auto"/>
            </w:tcBorders>
          </w:tcPr>
          <w:p w14:paraId="47A83BCF" w14:textId="29D8D71E" w:rsidR="00E304E1" w:rsidRDefault="009517B8" w:rsidP="00E304E1">
            <w:pPr>
              <w:autoSpaceDE w:val="0"/>
              <w:autoSpaceDN w:val="0"/>
              <w:adjustRightInd w:val="0"/>
              <w:spacing w:after="0" w:line="240" w:lineRule="auto"/>
              <w:jc w:val="center"/>
              <w:rPr>
                <w:rFonts w:ascii="Times New Roman" w:hAnsi="Times New Roman" w:cs="Times New Roman"/>
                <w:lang w:eastAsia="ru-RU"/>
              </w:rPr>
            </w:pPr>
            <w:r>
              <w:rPr>
                <w:rFonts w:ascii="Times New Roman" w:hAnsi="Times New Roman" w:cs="Times New Roman"/>
                <w:lang w:eastAsia="ru-RU"/>
              </w:rPr>
              <w:t>АПРС</w:t>
            </w:r>
            <w:r w:rsidR="00E304E1" w:rsidRPr="00A72D6F">
              <w:rPr>
                <w:rFonts w:ascii="Times New Roman" w:hAnsi="Times New Roman" w:cs="Times New Roman"/>
                <w:lang w:eastAsia="ru-RU"/>
              </w:rPr>
              <w:t xml:space="preserve"> </w:t>
            </w:r>
            <w:r w:rsidR="00E304E1">
              <w:rPr>
                <w:rFonts w:ascii="Times New Roman" w:hAnsi="Times New Roman" w:cs="Times New Roman"/>
                <w:lang w:eastAsia="ru-RU"/>
              </w:rPr>
              <w:t>–</w:t>
            </w:r>
            <w:r w:rsidR="00E304E1" w:rsidRPr="00A72D6F">
              <w:rPr>
                <w:rFonts w:ascii="Times New Roman" w:hAnsi="Times New Roman" w:cs="Times New Roman"/>
                <w:lang w:eastAsia="ru-RU"/>
              </w:rPr>
              <w:t xml:space="preserve"> </w:t>
            </w:r>
            <w:r>
              <w:rPr>
                <w:rFonts w:ascii="Times New Roman" w:hAnsi="Times New Roman" w:cs="Times New Roman"/>
                <w:lang w:eastAsia="ru-RU"/>
              </w:rPr>
              <w:t>40</w:t>
            </w:r>
          </w:p>
          <w:p w14:paraId="57F1E8C2" w14:textId="7EC170E3" w:rsidR="00E304E1" w:rsidRPr="006A01E4" w:rsidRDefault="00E304E1" w:rsidP="00E304E1">
            <w:pPr>
              <w:autoSpaceDE w:val="0"/>
              <w:autoSpaceDN w:val="0"/>
              <w:adjustRightInd w:val="0"/>
              <w:spacing w:after="0" w:line="240" w:lineRule="auto"/>
              <w:jc w:val="center"/>
              <w:rPr>
                <w:rFonts w:ascii="Times New Roman" w:hAnsi="Times New Roman" w:cs="Times New Roman"/>
              </w:rPr>
            </w:pPr>
            <w:r>
              <w:rPr>
                <w:rFonts w:ascii="Times New Roman" w:hAnsi="Times New Roman" w:cs="Times New Roman"/>
                <w:lang w:eastAsia="ru-RU"/>
              </w:rPr>
              <w:t xml:space="preserve"> </w:t>
            </w:r>
            <w:r w:rsidRPr="006A01E4">
              <w:rPr>
                <w:rFonts w:ascii="Times New Roman" w:hAnsi="Times New Roman" w:cs="Times New Roman"/>
              </w:rPr>
              <w:t xml:space="preserve"> </w:t>
            </w:r>
            <w:r>
              <w:rPr>
                <w:rFonts w:ascii="Times New Roman" w:hAnsi="Times New Roman" w:cs="Times New Roman"/>
              </w:rPr>
              <w:t xml:space="preserve">или другие аналогичные буровые </w:t>
            </w:r>
            <w:r w:rsidRPr="006A01E4">
              <w:rPr>
                <w:rFonts w:ascii="Times New Roman" w:hAnsi="Times New Roman" w:cs="Times New Roman"/>
              </w:rPr>
              <w:t xml:space="preserve">установки </w:t>
            </w:r>
          </w:p>
        </w:tc>
      </w:tr>
      <w:tr w:rsidR="00E304E1" w:rsidRPr="0038699A" w14:paraId="55EEB2E3" w14:textId="77777777" w:rsidTr="006F6AC2">
        <w:trPr>
          <w:trHeight w:val="278"/>
        </w:trPr>
        <w:tc>
          <w:tcPr>
            <w:tcW w:w="2801" w:type="pct"/>
            <w:tcBorders>
              <w:top w:val="single" w:sz="4" w:space="0" w:color="auto"/>
              <w:left w:val="single" w:sz="4" w:space="0" w:color="auto"/>
              <w:bottom w:val="single" w:sz="4" w:space="0" w:color="auto"/>
              <w:right w:val="single" w:sz="4" w:space="0" w:color="auto"/>
            </w:tcBorders>
          </w:tcPr>
          <w:p w14:paraId="740AE5A0"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Продолжительность цикла строительства        </w:t>
            </w:r>
          </w:p>
          <w:p w14:paraId="61180DF4"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      скважины, сут.</w:t>
            </w:r>
          </w:p>
          <w:p w14:paraId="72DC39F5"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       в том числе:</w:t>
            </w:r>
          </w:p>
          <w:p w14:paraId="05A85090"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lastRenderedPageBreak/>
              <w:t xml:space="preserve"> строительно-монтажные работы (мобилизация, монтаж), сут</w:t>
            </w:r>
          </w:p>
          <w:p w14:paraId="25274ECC"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       подготовительные работы к бурению</w:t>
            </w:r>
          </w:p>
          <w:p w14:paraId="7006C192"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       бурение и крепление</w:t>
            </w:r>
          </w:p>
          <w:p w14:paraId="4E3CF998"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        испытание</w:t>
            </w:r>
          </w:p>
          <w:p w14:paraId="14402A4B"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       в том числе:</w:t>
            </w:r>
          </w:p>
          <w:p w14:paraId="7CA32C33"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  в процессе бурения</w:t>
            </w:r>
          </w:p>
          <w:p w14:paraId="72D96C49" w14:textId="77777777" w:rsidR="00E304E1"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       в эксплуатационной колонне</w:t>
            </w:r>
            <w:r w:rsidRPr="00F45574">
              <w:rPr>
                <w:rFonts w:ascii="Times New Roman" w:hAnsi="Times New Roman" w:cs="Times New Roman"/>
                <w:lang w:eastAsia="ru-RU"/>
              </w:rPr>
              <w:t xml:space="preserve"> </w:t>
            </w:r>
            <w:r>
              <w:rPr>
                <w:rFonts w:ascii="Times New Roman" w:hAnsi="Times New Roman" w:cs="Times New Roman"/>
                <w:lang w:eastAsia="ru-RU"/>
              </w:rPr>
              <w:t xml:space="preserve">на один </w:t>
            </w:r>
            <w:proofErr w:type="spellStart"/>
            <w:r>
              <w:rPr>
                <w:rFonts w:ascii="Times New Roman" w:hAnsi="Times New Roman" w:cs="Times New Roman"/>
                <w:lang w:eastAsia="ru-RU"/>
              </w:rPr>
              <w:t>обьекты</w:t>
            </w:r>
            <w:proofErr w:type="spellEnd"/>
          </w:p>
          <w:p w14:paraId="41F014CA" w14:textId="77777777" w:rsidR="00BB3E78" w:rsidRDefault="00BB3E78" w:rsidP="00E304E1">
            <w:pPr>
              <w:spacing w:after="0" w:line="240" w:lineRule="auto"/>
              <w:rPr>
                <w:rFonts w:ascii="Times New Roman" w:hAnsi="Times New Roman" w:cs="Times New Roman"/>
                <w:lang w:eastAsia="ru-RU"/>
              </w:rPr>
            </w:pPr>
          </w:p>
          <w:p w14:paraId="2982F8B7" w14:textId="64E01AD6" w:rsidR="00BB3E78" w:rsidRPr="00F45574" w:rsidRDefault="00BB3E78" w:rsidP="00E304E1">
            <w:pPr>
              <w:spacing w:after="0" w:line="240" w:lineRule="auto"/>
              <w:rPr>
                <w:rFonts w:ascii="Times New Roman" w:hAnsi="Times New Roman" w:cs="Times New Roman"/>
                <w:lang w:eastAsia="ru-RU"/>
              </w:rPr>
            </w:pPr>
            <w:r>
              <w:rPr>
                <w:rFonts w:ascii="Times New Roman" w:hAnsi="Times New Roman" w:cs="Times New Roman"/>
                <w:lang w:eastAsia="ru-RU"/>
              </w:rPr>
              <w:t>ликвидационные и консервационные работы</w:t>
            </w:r>
          </w:p>
        </w:tc>
        <w:tc>
          <w:tcPr>
            <w:tcW w:w="2199" w:type="pct"/>
            <w:tcBorders>
              <w:top w:val="single" w:sz="4" w:space="0" w:color="auto"/>
              <w:left w:val="single" w:sz="4" w:space="0" w:color="auto"/>
              <w:bottom w:val="single" w:sz="4" w:space="0" w:color="auto"/>
              <w:right w:val="single" w:sz="4" w:space="0" w:color="auto"/>
            </w:tcBorders>
          </w:tcPr>
          <w:p w14:paraId="208C5F72" w14:textId="7293BDE3" w:rsidR="00E304E1" w:rsidRPr="00ED7DB4" w:rsidRDefault="00CD2551" w:rsidP="00E304E1">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lastRenderedPageBreak/>
              <w:t>222</w:t>
            </w:r>
          </w:p>
          <w:p w14:paraId="44365F85" w14:textId="77777777" w:rsidR="00E304E1" w:rsidRPr="00CD2551" w:rsidRDefault="00E304E1" w:rsidP="00E304E1">
            <w:pPr>
              <w:spacing w:after="0" w:line="240" w:lineRule="auto"/>
              <w:jc w:val="center"/>
              <w:rPr>
                <w:rFonts w:ascii="Times New Roman" w:hAnsi="Times New Roman" w:cs="Times New Roman"/>
                <w:color w:val="000000" w:themeColor="text1"/>
                <w:lang w:eastAsia="ru-RU"/>
              </w:rPr>
            </w:pPr>
          </w:p>
          <w:p w14:paraId="74FB599D" w14:textId="77777777" w:rsidR="00E304E1" w:rsidRPr="00ED7DB4" w:rsidRDefault="00E304E1" w:rsidP="00E304E1">
            <w:pPr>
              <w:spacing w:after="0" w:line="240" w:lineRule="auto"/>
              <w:jc w:val="center"/>
              <w:rPr>
                <w:rFonts w:ascii="Times New Roman" w:hAnsi="Times New Roman" w:cs="Times New Roman"/>
                <w:color w:val="000000" w:themeColor="text1"/>
                <w:lang w:eastAsia="ru-RU"/>
              </w:rPr>
            </w:pPr>
          </w:p>
          <w:p w14:paraId="69A9D63E" w14:textId="5F27DDC5" w:rsidR="00E304E1" w:rsidRPr="00ED7DB4" w:rsidRDefault="00E304E1" w:rsidP="00E304E1">
            <w:pPr>
              <w:spacing w:after="0" w:line="240" w:lineRule="auto"/>
              <w:jc w:val="center"/>
              <w:rPr>
                <w:rFonts w:ascii="Times New Roman" w:hAnsi="Times New Roman" w:cs="Times New Roman"/>
                <w:color w:val="000000" w:themeColor="text1"/>
                <w:lang w:eastAsia="ru-RU"/>
              </w:rPr>
            </w:pPr>
            <w:r w:rsidRPr="00ED7DB4">
              <w:rPr>
                <w:rFonts w:ascii="Times New Roman" w:hAnsi="Times New Roman" w:cs="Times New Roman"/>
                <w:color w:val="000000" w:themeColor="text1"/>
                <w:lang w:eastAsia="ru-RU"/>
              </w:rPr>
              <w:t>10</w:t>
            </w:r>
          </w:p>
          <w:p w14:paraId="338CEC41" w14:textId="77777777" w:rsidR="00E304E1" w:rsidRPr="00ED7DB4" w:rsidRDefault="00E304E1" w:rsidP="00E304E1">
            <w:pPr>
              <w:spacing w:after="0" w:line="240" w:lineRule="auto"/>
              <w:jc w:val="center"/>
              <w:rPr>
                <w:rFonts w:ascii="Times New Roman" w:hAnsi="Times New Roman" w:cs="Times New Roman"/>
                <w:color w:val="000000" w:themeColor="text1"/>
                <w:lang w:eastAsia="ru-RU"/>
              </w:rPr>
            </w:pPr>
          </w:p>
          <w:p w14:paraId="40504A63" w14:textId="77777777" w:rsidR="00E304E1" w:rsidRPr="00ED7DB4" w:rsidRDefault="00E304E1" w:rsidP="00E304E1">
            <w:pPr>
              <w:spacing w:after="0" w:line="240" w:lineRule="auto"/>
              <w:jc w:val="center"/>
              <w:rPr>
                <w:rFonts w:ascii="Times New Roman" w:hAnsi="Times New Roman" w:cs="Times New Roman"/>
                <w:color w:val="000000" w:themeColor="text1"/>
                <w:lang w:eastAsia="ru-RU"/>
              </w:rPr>
            </w:pPr>
            <w:r w:rsidRPr="00ED7DB4">
              <w:rPr>
                <w:rFonts w:ascii="Times New Roman" w:hAnsi="Times New Roman" w:cs="Times New Roman"/>
                <w:color w:val="000000" w:themeColor="text1"/>
                <w:lang w:eastAsia="ru-RU"/>
              </w:rPr>
              <w:t>2</w:t>
            </w:r>
          </w:p>
          <w:p w14:paraId="63428A76" w14:textId="11F8782B" w:rsidR="00E304E1" w:rsidRPr="00ED7DB4" w:rsidRDefault="00E304E1" w:rsidP="00E304E1">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30</w:t>
            </w:r>
          </w:p>
          <w:p w14:paraId="0AC6AA2F" w14:textId="77777777" w:rsidR="00E304E1" w:rsidRPr="00ED7DB4" w:rsidRDefault="00E304E1" w:rsidP="00E304E1">
            <w:pPr>
              <w:spacing w:after="0" w:line="240" w:lineRule="auto"/>
              <w:jc w:val="center"/>
              <w:rPr>
                <w:rFonts w:ascii="Times New Roman" w:hAnsi="Times New Roman" w:cs="Times New Roman"/>
                <w:color w:val="000000" w:themeColor="text1"/>
                <w:lang w:eastAsia="ru-RU"/>
              </w:rPr>
            </w:pPr>
          </w:p>
          <w:p w14:paraId="027B9456" w14:textId="77777777" w:rsidR="00E304E1" w:rsidRPr="00ED7DB4" w:rsidRDefault="00E304E1" w:rsidP="00E304E1">
            <w:pPr>
              <w:spacing w:after="0" w:line="240" w:lineRule="auto"/>
              <w:jc w:val="center"/>
              <w:rPr>
                <w:rFonts w:ascii="Times New Roman" w:hAnsi="Times New Roman" w:cs="Times New Roman"/>
                <w:color w:val="000000" w:themeColor="text1"/>
                <w:lang w:eastAsia="ru-RU"/>
              </w:rPr>
            </w:pPr>
          </w:p>
          <w:p w14:paraId="59F650C0" w14:textId="77777777" w:rsidR="00E304E1" w:rsidRDefault="00E304E1" w:rsidP="00E304E1">
            <w:pPr>
              <w:spacing w:after="0" w:line="240" w:lineRule="auto"/>
              <w:jc w:val="center"/>
              <w:rPr>
                <w:rFonts w:ascii="Times New Roman" w:hAnsi="Times New Roman" w:cs="Times New Roman"/>
                <w:color w:val="000000" w:themeColor="text1"/>
                <w:lang w:eastAsia="ru-RU"/>
              </w:rPr>
            </w:pPr>
            <w:r w:rsidRPr="00ED7DB4">
              <w:rPr>
                <w:rFonts w:ascii="Times New Roman" w:hAnsi="Times New Roman" w:cs="Times New Roman"/>
                <w:color w:val="000000" w:themeColor="text1"/>
                <w:lang w:eastAsia="ru-RU"/>
              </w:rPr>
              <w:t>-</w:t>
            </w:r>
          </w:p>
          <w:p w14:paraId="78456D49" w14:textId="6D73C448" w:rsidR="00CD2551" w:rsidRPr="00ED7DB4" w:rsidRDefault="00AB2F25" w:rsidP="00AB2F25">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180</w:t>
            </w:r>
          </w:p>
          <w:p w14:paraId="34578680" w14:textId="77777777" w:rsidR="00E304E1" w:rsidRDefault="00CD2551" w:rsidP="00E304E1">
            <w:pPr>
              <w:spacing w:after="0" w:line="240" w:lineRule="auto"/>
              <w:jc w:val="center"/>
              <w:rPr>
                <w:rFonts w:ascii="Times New Roman" w:hAnsi="Times New Roman" w:cs="Times New Roman"/>
                <w:lang w:eastAsia="ru-RU"/>
              </w:rPr>
            </w:pPr>
            <w:r>
              <w:rPr>
                <w:rFonts w:ascii="Times New Roman" w:hAnsi="Times New Roman" w:cs="Times New Roman"/>
                <w:lang w:eastAsia="ru-RU"/>
              </w:rPr>
              <w:t>(</w:t>
            </w:r>
            <w:r w:rsidR="00E304E1">
              <w:rPr>
                <w:rFonts w:ascii="Times New Roman" w:hAnsi="Times New Roman" w:cs="Times New Roman"/>
                <w:lang w:eastAsia="ru-RU"/>
              </w:rPr>
              <w:t>не более 90 дней</w:t>
            </w:r>
            <w:r>
              <w:rPr>
                <w:rFonts w:ascii="Times New Roman" w:hAnsi="Times New Roman" w:cs="Times New Roman"/>
                <w:lang w:eastAsia="ru-RU"/>
              </w:rPr>
              <w:t xml:space="preserve"> на один объект)</w:t>
            </w:r>
          </w:p>
          <w:p w14:paraId="5984C7B8" w14:textId="401527C4" w:rsidR="00BB3E78" w:rsidRPr="005C7589" w:rsidRDefault="00BB3E78" w:rsidP="00E304E1">
            <w:pPr>
              <w:spacing w:after="0" w:line="240" w:lineRule="auto"/>
              <w:jc w:val="center"/>
              <w:rPr>
                <w:rFonts w:ascii="Times New Roman" w:hAnsi="Times New Roman" w:cs="Times New Roman"/>
                <w:lang w:eastAsia="ru-RU"/>
              </w:rPr>
            </w:pPr>
            <w:r>
              <w:rPr>
                <w:rFonts w:ascii="Times New Roman" w:hAnsi="Times New Roman" w:cs="Times New Roman"/>
                <w:lang w:eastAsia="ru-RU"/>
              </w:rPr>
              <w:t>7</w:t>
            </w:r>
          </w:p>
        </w:tc>
      </w:tr>
      <w:tr w:rsidR="00E304E1" w:rsidRPr="0038699A" w14:paraId="49807D0A" w14:textId="77777777" w:rsidTr="00876D70">
        <w:trPr>
          <w:trHeight w:val="109"/>
        </w:trPr>
        <w:tc>
          <w:tcPr>
            <w:tcW w:w="2801" w:type="pct"/>
            <w:tcBorders>
              <w:top w:val="single" w:sz="4" w:space="0" w:color="auto"/>
              <w:left w:val="single" w:sz="4" w:space="0" w:color="auto"/>
              <w:bottom w:val="single" w:sz="4" w:space="0" w:color="auto"/>
              <w:right w:val="single" w:sz="4" w:space="0" w:color="auto"/>
            </w:tcBorders>
          </w:tcPr>
          <w:p w14:paraId="41518E86"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lastRenderedPageBreak/>
              <w:t>Проектная коммерческая скорость бурения, м/ст-мес.</w:t>
            </w:r>
          </w:p>
        </w:tc>
        <w:tc>
          <w:tcPr>
            <w:tcW w:w="2199" w:type="pct"/>
            <w:tcBorders>
              <w:top w:val="single" w:sz="4" w:space="0" w:color="auto"/>
              <w:left w:val="single" w:sz="4" w:space="0" w:color="auto"/>
              <w:bottom w:val="single" w:sz="4" w:space="0" w:color="auto"/>
              <w:right w:val="single" w:sz="4" w:space="0" w:color="auto"/>
            </w:tcBorders>
          </w:tcPr>
          <w:p w14:paraId="70D57F45" w14:textId="70670CA0" w:rsidR="00E304E1" w:rsidRPr="005C7589" w:rsidRDefault="00E304E1" w:rsidP="00E304E1">
            <w:pPr>
              <w:spacing w:after="0" w:line="240" w:lineRule="auto"/>
              <w:jc w:val="center"/>
              <w:rPr>
                <w:rFonts w:ascii="Times New Roman" w:hAnsi="Times New Roman" w:cs="Times New Roman"/>
                <w:lang w:eastAsia="ru-RU"/>
              </w:rPr>
            </w:pPr>
            <w:r>
              <w:rPr>
                <w:rFonts w:ascii="Times New Roman" w:hAnsi="Times New Roman" w:cs="Times New Roman"/>
                <w:lang w:eastAsia="ru-RU"/>
              </w:rPr>
              <w:t>1350</w:t>
            </w:r>
          </w:p>
        </w:tc>
      </w:tr>
      <w:tr w:rsidR="00E304E1" w:rsidRPr="0038699A" w14:paraId="221C1E74" w14:textId="77777777" w:rsidTr="00876D70">
        <w:trPr>
          <w:trHeight w:val="268"/>
        </w:trPr>
        <w:tc>
          <w:tcPr>
            <w:tcW w:w="2801" w:type="pct"/>
            <w:tcBorders>
              <w:top w:val="single" w:sz="4" w:space="0" w:color="auto"/>
              <w:left w:val="single" w:sz="4" w:space="0" w:color="auto"/>
              <w:bottom w:val="single" w:sz="4" w:space="0" w:color="auto"/>
              <w:right w:val="single" w:sz="4" w:space="0" w:color="auto"/>
            </w:tcBorders>
          </w:tcPr>
          <w:p w14:paraId="6149D5F4" w14:textId="5073ECE0"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Дежурство на буровой геологической и технологической </w:t>
            </w:r>
            <w:r w:rsidRPr="00A72D6F">
              <w:rPr>
                <w:rFonts w:ascii="Times New Roman" w:hAnsi="Times New Roman" w:cs="Times New Roman"/>
                <w:lang w:val="kk-KZ" w:eastAsia="ru-RU"/>
              </w:rPr>
              <w:t xml:space="preserve">службой </w:t>
            </w:r>
            <w:r w:rsidRPr="00A72D6F">
              <w:rPr>
                <w:rFonts w:ascii="Times New Roman" w:hAnsi="Times New Roman" w:cs="Times New Roman"/>
                <w:lang w:eastAsia="ru-RU"/>
              </w:rPr>
              <w:t>(Заказчика и Подрядчика)</w:t>
            </w:r>
          </w:p>
        </w:tc>
        <w:tc>
          <w:tcPr>
            <w:tcW w:w="2199" w:type="pct"/>
            <w:tcBorders>
              <w:top w:val="single" w:sz="4" w:space="0" w:color="auto"/>
              <w:left w:val="single" w:sz="4" w:space="0" w:color="auto"/>
              <w:bottom w:val="single" w:sz="4" w:space="0" w:color="auto"/>
              <w:right w:val="single" w:sz="4" w:space="0" w:color="auto"/>
            </w:tcBorders>
          </w:tcPr>
          <w:p w14:paraId="68A1CC01" w14:textId="77777777" w:rsidR="00E304E1" w:rsidRPr="00A72D6F" w:rsidRDefault="00E304E1" w:rsidP="00E304E1">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Постоянно</w:t>
            </w:r>
          </w:p>
        </w:tc>
      </w:tr>
      <w:tr w:rsidR="00E304E1" w:rsidRPr="0038699A" w14:paraId="0FF97E39" w14:textId="77777777" w:rsidTr="00876D70">
        <w:trPr>
          <w:trHeight w:val="260"/>
        </w:trPr>
        <w:tc>
          <w:tcPr>
            <w:tcW w:w="2801" w:type="pct"/>
            <w:tcBorders>
              <w:top w:val="single" w:sz="4" w:space="0" w:color="auto"/>
              <w:left w:val="single" w:sz="4" w:space="0" w:color="auto"/>
              <w:bottom w:val="single" w:sz="4" w:space="0" w:color="auto"/>
              <w:right w:val="single" w:sz="4" w:space="0" w:color="auto"/>
            </w:tcBorders>
          </w:tcPr>
          <w:p w14:paraId="2BC904AF"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Вахтовый поселок на буровой для проживания</w:t>
            </w:r>
          </w:p>
          <w:p w14:paraId="59C57E6C"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персонала (Заказчика и Подрядчика)</w:t>
            </w:r>
          </w:p>
        </w:tc>
        <w:tc>
          <w:tcPr>
            <w:tcW w:w="2199" w:type="pct"/>
            <w:tcBorders>
              <w:top w:val="single" w:sz="4" w:space="0" w:color="auto"/>
              <w:left w:val="single" w:sz="4" w:space="0" w:color="auto"/>
              <w:bottom w:val="single" w:sz="4" w:space="0" w:color="auto"/>
              <w:right w:val="single" w:sz="4" w:space="0" w:color="auto"/>
            </w:tcBorders>
          </w:tcPr>
          <w:p w14:paraId="088FCEB4" w14:textId="77777777" w:rsidR="00E304E1" w:rsidRPr="00A72D6F" w:rsidRDefault="00E304E1" w:rsidP="00E304E1">
            <w:pPr>
              <w:spacing w:after="0" w:line="240" w:lineRule="auto"/>
              <w:jc w:val="center"/>
              <w:rPr>
                <w:rFonts w:ascii="Times New Roman" w:hAnsi="Times New Roman" w:cs="Times New Roman"/>
                <w:lang w:val="kk-KZ" w:eastAsia="ru-RU"/>
              </w:rPr>
            </w:pPr>
            <w:r w:rsidRPr="00A72D6F">
              <w:rPr>
                <w:rFonts w:ascii="Times New Roman" w:hAnsi="Times New Roman" w:cs="Times New Roman"/>
                <w:lang w:val="kk-KZ" w:eastAsia="ru-RU"/>
              </w:rPr>
              <w:t>Жилые вагоны</w:t>
            </w:r>
          </w:p>
        </w:tc>
      </w:tr>
      <w:tr w:rsidR="00E304E1" w:rsidRPr="0038699A" w14:paraId="0CC8CD71" w14:textId="77777777" w:rsidTr="00876D70">
        <w:trPr>
          <w:trHeight w:val="260"/>
        </w:trPr>
        <w:tc>
          <w:tcPr>
            <w:tcW w:w="2801" w:type="pct"/>
            <w:tcBorders>
              <w:top w:val="single" w:sz="4" w:space="0" w:color="auto"/>
              <w:left w:val="single" w:sz="4" w:space="0" w:color="auto"/>
              <w:bottom w:val="single" w:sz="4" w:space="0" w:color="auto"/>
              <w:right w:val="single" w:sz="4" w:space="0" w:color="auto"/>
            </w:tcBorders>
          </w:tcPr>
          <w:p w14:paraId="716C1856"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Сметная стоимость сооружения дороги</w:t>
            </w:r>
          </w:p>
        </w:tc>
        <w:tc>
          <w:tcPr>
            <w:tcW w:w="2199" w:type="pct"/>
            <w:tcBorders>
              <w:top w:val="single" w:sz="4" w:space="0" w:color="auto"/>
              <w:left w:val="single" w:sz="4" w:space="0" w:color="auto"/>
              <w:bottom w:val="single" w:sz="4" w:space="0" w:color="auto"/>
              <w:right w:val="single" w:sz="4" w:space="0" w:color="auto"/>
            </w:tcBorders>
          </w:tcPr>
          <w:p w14:paraId="5AEE8DF5" w14:textId="77777777" w:rsidR="00E304E1" w:rsidRPr="00A72D6F" w:rsidRDefault="00E304E1" w:rsidP="00E304E1">
            <w:pPr>
              <w:spacing w:after="0" w:line="240" w:lineRule="auto"/>
              <w:jc w:val="center"/>
              <w:rPr>
                <w:rFonts w:ascii="Times New Roman" w:hAnsi="Times New Roman" w:cs="Times New Roman"/>
                <w:lang w:val="kk-KZ" w:eastAsia="ru-RU"/>
              </w:rPr>
            </w:pPr>
            <w:r w:rsidRPr="00A72D6F">
              <w:rPr>
                <w:rFonts w:ascii="Times New Roman" w:hAnsi="Times New Roman" w:cs="Times New Roman"/>
                <w:lang w:eastAsia="ru-RU"/>
              </w:rPr>
              <w:t>Договорная</w:t>
            </w:r>
          </w:p>
        </w:tc>
      </w:tr>
      <w:tr w:rsidR="00E304E1" w:rsidRPr="0038699A" w14:paraId="0F20F68E" w14:textId="77777777" w:rsidTr="00876D70">
        <w:trPr>
          <w:trHeight w:val="260"/>
        </w:trPr>
        <w:tc>
          <w:tcPr>
            <w:tcW w:w="2801" w:type="pct"/>
            <w:tcBorders>
              <w:top w:val="single" w:sz="4" w:space="0" w:color="auto"/>
              <w:left w:val="single" w:sz="4" w:space="0" w:color="auto"/>
              <w:bottom w:val="single" w:sz="4" w:space="0" w:color="auto"/>
              <w:right w:val="single" w:sz="4" w:space="0" w:color="auto"/>
            </w:tcBorders>
          </w:tcPr>
          <w:p w14:paraId="0E7E2EF0"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Дежурство на буровой спецтехники.</w:t>
            </w:r>
          </w:p>
        </w:tc>
        <w:tc>
          <w:tcPr>
            <w:tcW w:w="2199" w:type="pct"/>
            <w:tcBorders>
              <w:top w:val="single" w:sz="4" w:space="0" w:color="auto"/>
              <w:left w:val="single" w:sz="4" w:space="0" w:color="auto"/>
              <w:bottom w:val="single" w:sz="4" w:space="0" w:color="auto"/>
              <w:right w:val="single" w:sz="4" w:space="0" w:color="auto"/>
            </w:tcBorders>
          </w:tcPr>
          <w:p w14:paraId="19DB5A39" w14:textId="77777777" w:rsidR="00E304E1" w:rsidRPr="00A72D6F" w:rsidRDefault="00E304E1" w:rsidP="00E304E1">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Постоянно</w:t>
            </w:r>
          </w:p>
        </w:tc>
      </w:tr>
      <w:tr w:rsidR="00E304E1" w:rsidRPr="0038699A" w14:paraId="4375FD7C" w14:textId="77777777" w:rsidTr="00876D70">
        <w:trPr>
          <w:trHeight w:val="260"/>
        </w:trPr>
        <w:tc>
          <w:tcPr>
            <w:tcW w:w="5000" w:type="pct"/>
            <w:gridSpan w:val="2"/>
            <w:tcBorders>
              <w:top w:val="single" w:sz="4" w:space="0" w:color="auto"/>
              <w:left w:val="single" w:sz="4" w:space="0" w:color="auto"/>
              <w:bottom w:val="single" w:sz="4" w:space="0" w:color="auto"/>
              <w:right w:val="single" w:sz="4" w:space="0" w:color="auto"/>
            </w:tcBorders>
          </w:tcPr>
          <w:p w14:paraId="7E9F61C0" w14:textId="77777777" w:rsidR="00E304E1" w:rsidRPr="00A72D6F" w:rsidRDefault="00E304E1" w:rsidP="00E304E1">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ЭКОНОМИЧЕСКИЕ ПОКАЗАТЕЛИ</w:t>
            </w:r>
          </w:p>
        </w:tc>
      </w:tr>
      <w:tr w:rsidR="00E304E1" w:rsidRPr="0038699A" w14:paraId="0A181A73" w14:textId="77777777" w:rsidTr="00876D70">
        <w:trPr>
          <w:trHeight w:val="378"/>
        </w:trPr>
        <w:tc>
          <w:tcPr>
            <w:tcW w:w="2801" w:type="pct"/>
            <w:tcBorders>
              <w:top w:val="single" w:sz="4" w:space="0" w:color="auto"/>
              <w:left w:val="single" w:sz="4" w:space="0" w:color="auto"/>
              <w:bottom w:val="single" w:sz="4" w:space="0" w:color="auto"/>
              <w:right w:val="single" w:sz="4" w:space="0" w:color="auto"/>
            </w:tcBorders>
          </w:tcPr>
          <w:p w14:paraId="208A45E8"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 xml:space="preserve">Стоимость работ </w:t>
            </w:r>
          </w:p>
          <w:p w14:paraId="73A8902C" w14:textId="77777777" w:rsidR="00E304E1" w:rsidRPr="00A72D6F" w:rsidRDefault="00E304E1" w:rsidP="00E304E1">
            <w:pPr>
              <w:spacing w:after="0" w:line="240" w:lineRule="auto"/>
              <w:rPr>
                <w:rFonts w:ascii="Times New Roman" w:hAnsi="Times New Roman" w:cs="Times New Roman"/>
                <w:lang w:eastAsia="ru-RU"/>
              </w:rPr>
            </w:pPr>
            <w:r w:rsidRPr="00A72D6F">
              <w:rPr>
                <w:rFonts w:ascii="Times New Roman" w:hAnsi="Times New Roman" w:cs="Times New Roman"/>
                <w:lang w:eastAsia="ru-RU"/>
              </w:rPr>
              <w:t>Обязательно финансирование затрат на охрану природы и недр, а также на безопасные условия труда.</w:t>
            </w:r>
          </w:p>
        </w:tc>
        <w:tc>
          <w:tcPr>
            <w:tcW w:w="2199" w:type="pct"/>
            <w:tcBorders>
              <w:top w:val="single" w:sz="4" w:space="0" w:color="auto"/>
              <w:left w:val="single" w:sz="4" w:space="0" w:color="auto"/>
              <w:bottom w:val="single" w:sz="4" w:space="0" w:color="auto"/>
              <w:right w:val="single" w:sz="4" w:space="0" w:color="auto"/>
            </w:tcBorders>
          </w:tcPr>
          <w:p w14:paraId="24AFDF59" w14:textId="77777777" w:rsidR="00E304E1" w:rsidRPr="00A72D6F" w:rsidRDefault="00E304E1" w:rsidP="00E304E1">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Договорная</w:t>
            </w:r>
          </w:p>
        </w:tc>
      </w:tr>
    </w:tbl>
    <w:p w14:paraId="03ABB682" w14:textId="2B494F77" w:rsidR="0038699A" w:rsidRPr="00A72D6F" w:rsidRDefault="0038699A" w:rsidP="0038699A">
      <w:pPr>
        <w:rPr>
          <w:rFonts w:ascii="Times New Roman" w:hAnsi="Times New Roman" w:cs="Times New Roman"/>
          <w:lang w:eastAsia="ru-RU"/>
        </w:rPr>
      </w:pPr>
      <w:r w:rsidRPr="00A72D6F">
        <w:rPr>
          <w:rFonts w:ascii="Times New Roman" w:hAnsi="Times New Roman" w:cs="Times New Roman"/>
          <w:lang w:eastAsia="ru-RU"/>
        </w:rPr>
        <w:t>Примечание</w:t>
      </w:r>
      <w:r w:rsidR="006F6AC2" w:rsidRPr="00A72D6F">
        <w:rPr>
          <w:rFonts w:ascii="Times New Roman" w:hAnsi="Times New Roman" w:cs="Times New Roman"/>
          <w:lang w:eastAsia="ru-RU"/>
        </w:rPr>
        <w:t>: допускается</w:t>
      </w:r>
      <w:r w:rsidRPr="00A72D6F">
        <w:rPr>
          <w:rFonts w:ascii="Times New Roman" w:hAnsi="Times New Roman" w:cs="Times New Roman"/>
          <w:lang w:eastAsia="ru-RU"/>
        </w:rPr>
        <w:t xml:space="preserve"> применение других буровых установок при условии обеспечения ими требований нормативных документов.</w:t>
      </w:r>
    </w:p>
    <w:p w14:paraId="6D85388B" w14:textId="77777777" w:rsidR="0038699A" w:rsidRPr="006D7D0C" w:rsidRDefault="0038699A" w:rsidP="0038699A">
      <w:pPr>
        <w:rPr>
          <w:rFonts w:ascii="Times New Roman" w:hAnsi="Times New Roman" w:cs="Times New Roman"/>
          <w:lang w:eastAsia="ru-RU"/>
        </w:rPr>
      </w:pPr>
    </w:p>
    <w:p w14:paraId="2AD729DA" w14:textId="77777777" w:rsidR="00876D70" w:rsidRDefault="004C1B83" w:rsidP="00C2685B">
      <w:pPr>
        <w:pStyle w:val="aff0"/>
      </w:pPr>
      <w:bookmarkStart w:id="16" w:name="_Toc200982970"/>
      <w:r w:rsidRPr="00A72D6F">
        <w:t>Таблица 1.2 - Общие сведения о конструкции скважины</w:t>
      </w:r>
      <w:bookmarkEnd w:id="16"/>
      <w:r w:rsidRPr="00A72D6F">
        <w:t xml:space="preserve"> </w:t>
      </w:r>
    </w:p>
    <w:tbl>
      <w:tblPr>
        <w:tblW w:w="5036" w:type="pct"/>
        <w:tblInd w:w="-459"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980"/>
        <w:gridCol w:w="2209"/>
        <w:gridCol w:w="1241"/>
        <w:gridCol w:w="1243"/>
        <w:gridCol w:w="1243"/>
        <w:gridCol w:w="1241"/>
        <w:gridCol w:w="1234"/>
      </w:tblGrid>
      <w:tr w:rsidR="0038699A" w:rsidRPr="0038699A" w14:paraId="1918BF75" w14:textId="77777777" w:rsidTr="00295CF3">
        <w:trPr>
          <w:trHeight w:val="264"/>
        </w:trPr>
        <w:tc>
          <w:tcPr>
            <w:tcW w:w="521" w:type="pct"/>
            <w:vMerge w:val="restart"/>
            <w:textDirection w:val="btLr"/>
          </w:tcPr>
          <w:p w14:paraId="1B6D65B1"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 колонны</w:t>
            </w:r>
          </w:p>
          <w:p w14:paraId="4EE2F471"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в порядке спуска</w:t>
            </w:r>
          </w:p>
        </w:tc>
        <w:tc>
          <w:tcPr>
            <w:tcW w:w="1176" w:type="pct"/>
            <w:vMerge w:val="restart"/>
          </w:tcPr>
          <w:p w14:paraId="73C87547" w14:textId="77777777" w:rsidR="0038699A" w:rsidRPr="00A72D6F" w:rsidRDefault="0038699A" w:rsidP="00A72D6F">
            <w:pPr>
              <w:spacing w:after="0" w:line="240" w:lineRule="auto"/>
              <w:jc w:val="center"/>
              <w:rPr>
                <w:rFonts w:ascii="Times New Roman" w:hAnsi="Times New Roman" w:cs="Times New Roman"/>
                <w:b/>
                <w:lang w:eastAsia="ru-RU"/>
              </w:rPr>
            </w:pPr>
          </w:p>
          <w:p w14:paraId="6C482A03" w14:textId="77777777" w:rsidR="0038699A" w:rsidRPr="00A72D6F" w:rsidRDefault="0038699A" w:rsidP="00A72D6F">
            <w:pPr>
              <w:spacing w:after="0" w:line="240" w:lineRule="auto"/>
              <w:jc w:val="center"/>
              <w:rPr>
                <w:rFonts w:ascii="Times New Roman" w:hAnsi="Times New Roman" w:cs="Times New Roman"/>
                <w:b/>
                <w:lang w:eastAsia="ru-RU"/>
              </w:rPr>
            </w:pPr>
          </w:p>
          <w:p w14:paraId="2780B3CC" w14:textId="77777777" w:rsidR="0038699A" w:rsidRPr="00A72D6F" w:rsidRDefault="0038699A" w:rsidP="00A72D6F">
            <w:pPr>
              <w:spacing w:after="0" w:line="240" w:lineRule="auto"/>
              <w:jc w:val="center"/>
              <w:rPr>
                <w:rFonts w:ascii="Times New Roman" w:hAnsi="Times New Roman" w:cs="Times New Roman"/>
                <w:b/>
                <w:lang w:eastAsia="ru-RU"/>
              </w:rPr>
            </w:pPr>
          </w:p>
          <w:p w14:paraId="0F7E5295"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Название колонны</w:t>
            </w:r>
          </w:p>
        </w:tc>
        <w:tc>
          <w:tcPr>
            <w:tcW w:w="661" w:type="pct"/>
            <w:vMerge w:val="restart"/>
          </w:tcPr>
          <w:p w14:paraId="7C32DDD1" w14:textId="77777777" w:rsidR="0038699A" w:rsidRPr="00A72D6F" w:rsidRDefault="0038699A" w:rsidP="00A72D6F">
            <w:pPr>
              <w:spacing w:after="0" w:line="240" w:lineRule="auto"/>
              <w:jc w:val="center"/>
              <w:rPr>
                <w:rFonts w:ascii="Times New Roman" w:hAnsi="Times New Roman" w:cs="Times New Roman"/>
                <w:b/>
                <w:lang w:eastAsia="ru-RU"/>
              </w:rPr>
            </w:pPr>
          </w:p>
          <w:p w14:paraId="467483E6" w14:textId="77777777" w:rsidR="0038699A" w:rsidRPr="00A72D6F" w:rsidRDefault="0038699A" w:rsidP="00A72D6F">
            <w:pPr>
              <w:spacing w:after="0" w:line="240" w:lineRule="auto"/>
              <w:jc w:val="center"/>
              <w:rPr>
                <w:rFonts w:ascii="Times New Roman" w:hAnsi="Times New Roman" w:cs="Times New Roman"/>
                <w:b/>
                <w:lang w:eastAsia="ru-RU"/>
              </w:rPr>
            </w:pPr>
          </w:p>
          <w:p w14:paraId="7EF4FAD3" w14:textId="77777777" w:rsidR="0038699A" w:rsidRPr="00A72D6F" w:rsidRDefault="0038699A" w:rsidP="00A72D6F">
            <w:pPr>
              <w:spacing w:after="0" w:line="240" w:lineRule="auto"/>
              <w:jc w:val="center"/>
              <w:rPr>
                <w:rFonts w:ascii="Times New Roman" w:hAnsi="Times New Roman" w:cs="Times New Roman"/>
                <w:b/>
                <w:lang w:eastAsia="ru-RU"/>
              </w:rPr>
            </w:pPr>
          </w:p>
          <w:p w14:paraId="17475C8D"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Диаметр, мм</w:t>
            </w:r>
          </w:p>
        </w:tc>
        <w:tc>
          <w:tcPr>
            <w:tcW w:w="2642" w:type="pct"/>
            <w:gridSpan w:val="4"/>
          </w:tcPr>
          <w:p w14:paraId="27B65648"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Интервал спуска</w:t>
            </w:r>
          </w:p>
        </w:tc>
      </w:tr>
      <w:tr w:rsidR="0038699A" w:rsidRPr="0038699A" w14:paraId="3E43ACD6" w14:textId="77777777" w:rsidTr="00295CF3">
        <w:trPr>
          <w:trHeight w:val="134"/>
        </w:trPr>
        <w:tc>
          <w:tcPr>
            <w:tcW w:w="521" w:type="pct"/>
            <w:vMerge/>
          </w:tcPr>
          <w:p w14:paraId="6575A0ED"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1176" w:type="pct"/>
            <w:vMerge/>
          </w:tcPr>
          <w:p w14:paraId="6CAB917E"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661" w:type="pct"/>
            <w:vMerge/>
          </w:tcPr>
          <w:p w14:paraId="0CF9701C"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1324" w:type="pct"/>
            <w:gridSpan w:val="2"/>
          </w:tcPr>
          <w:p w14:paraId="584E93D9"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По вертикали</w:t>
            </w:r>
          </w:p>
        </w:tc>
        <w:tc>
          <w:tcPr>
            <w:tcW w:w="1319" w:type="pct"/>
            <w:gridSpan w:val="2"/>
          </w:tcPr>
          <w:p w14:paraId="598AD614"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По стволу</w:t>
            </w:r>
          </w:p>
        </w:tc>
      </w:tr>
      <w:tr w:rsidR="0038699A" w:rsidRPr="0038699A" w14:paraId="5BEC10F5" w14:textId="77777777" w:rsidTr="00295CF3">
        <w:trPr>
          <w:trHeight w:val="976"/>
        </w:trPr>
        <w:tc>
          <w:tcPr>
            <w:tcW w:w="521" w:type="pct"/>
            <w:vMerge/>
          </w:tcPr>
          <w:p w14:paraId="454A52FA"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1176" w:type="pct"/>
            <w:vMerge/>
          </w:tcPr>
          <w:p w14:paraId="4F5E145D"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661" w:type="pct"/>
            <w:vMerge/>
          </w:tcPr>
          <w:p w14:paraId="674021ED"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662" w:type="pct"/>
          </w:tcPr>
          <w:p w14:paraId="226281C0" w14:textId="77777777" w:rsidR="0038699A" w:rsidRPr="00A72D6F" w:rsidRDefault="0038699A" w:rsidP="00A72D6F">
            <w:pPr>
              <w:spacing w:after="0" w:line="240" w:lineRule="auto"/>
              <w:jc w:val="center"/>
              <w:rPr>
                <w:rFonts w:ascii="Times New Roman" w:hAnsi="Times New Roman" w:cs="Times New Roman"/>
                <w:b/>
                <w:lang w:eastAsia="ru-RU"/>
              </w:rPr>
            </w:pPr>
          </w:p>
          <w:p w14:paraId="381877DF"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От</w:t>
            </w:r>
          </w:p>
          <w:p w14:paraId="1DBB66AD"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(верх)</w:t>
            </w:r>
          </w:p>
        </w:tc>
        <w:tc>
          <w:tcPr>
            <w:tcW w:w="662" w:type="pct"/>
          </w:tcPr>
          <w:p w14:paraId="395ECB52" w14:textId="77777777" w:rsidR="0038699A" w:rsidRPr="00A72D6F" w:rsidRDefault="0038699A" w:rsidP="00A72D6F">
            <w:pPr>
              <w:spacing w:after="0" w:line="240" w:lineRule="auto"/>
              <w:jc w:val="center"/>
              <w:rPr>
                <w:rFonts w:ascii="Times New Roman" w:hAnsi="Times New Roman" w:cs="Times New Roman"/>
                <w:b/>
                <w:lang w:eastAsia="ru-RU"/>
              </w:rPr>
            </w:pPr>
          </w:p>
          <w:p w14:paraId="04AAE5C7"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До</w:t>
            </w:r>
          </w:p>
          <w:p w14:paraId="2B3DC6BB"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(низ)</w:t>
            </w:r>
          </w:p>
          <w:p w14:paraId="7BFDB9B0"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661" w:type="pct"/>
          </w:tcPr>
          <w:p w14:paraId="4FC99943" w14:textId="77777777" w:rsidR="0038699A" w:rsidRPr="00A72D6F" w:rsidRDefault="0038699A" w:rsidP="00A72D6F">
            <w:pPr>
              <w:spacing w:after="0" w:line="240" w:lineRule="auto"/>
              <w:jc w:val="center"/>
              <w:rPr>
                <w:rFonts w:ascii="Times New Roman" w:hAnsi="Times New Roman" w:cs="Times New Roman"/>
                <w:b/>
                <w:lang w:eastAsia="ru-RU"/>
              </w:rPr>
            </w:pPr>
          </w:p>
          <w:p w14:paraId="040970CA"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От</w:t>
            </w:r>
          </w:p>
          <w:p w14:paraId="7938B9DD"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(верх)</w:t>
            </w:r>
          </w:p>
        </w:tc>
        <w:tc>
          <w:tcPr>
            <w:tcW w:w="658" w:type="pct"/>
          </w:tcPr>
          <w:p w14:paraId="103F543D" w14:textId="77777777" w:rsidR="0038699A" w:rsidRPr="00A72D6F" w:rsidRDefault="0038699A" w:rsidP="00A72D6F">
            <w:pPr>
              <w:spacing w:after="0" w:line="240" w:lineRule="auto"/>
              <w:jc w:val="center"/>
              <w:rPr>
                <w:rFonts w:ascii="Times New Roman" w:hAnsi="Times New Roman" w:cs="Times New Roman"/>
                <w:b/>
                <w:lang w:eastAsia="ru-RU"/>
              </w:rPr>
            </w:pPr>
          </w:p>
          <w:p w14:paraId="688F72DD"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До</w:t>
            </w:r>
          </w:p>
          <w:p w14:paraId="623665CB"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(низ)</w:t>
            </w:r>
          </w:p>
        </w:tc>
      </w:tr>
      <w:tr w:rsidR="0038699A" w:rsidRPr="0038699A" w14:paraId="39644178" w14:textId="77777777" w:rsidTr="00295CF3">
        <w:trPr>
          <w:trHeight w:val="237"/>
        </w:trPr>
        <w:tc>
          <w:tcPr>
            <w:tcW w:w="521" w:type="pct"/>
          </w:tcPr>
          <w:p w14:paraId="0A537CA5"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1</w:t>
            </w:r>
          </w:p>
        </w:tc>
        <w:tc>
          <w:tcPr>
            <w:tcW w:w="1176" w:type="pct"/>
          </w:tcPr>
          <w:p w14:paraId="3FE18029"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2</w:t>
            </w:r>
          </w:p>
        </w:tc>
        <w:tc>
          <w:tcPr>
            <w:tcW w:w="661" w:type="pct"/>
          </w:tcPr>
          <w:p w14:paraId="48FE83E7"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3</w:t>
            </w:r>
          </w:p>
        </w:tc>
        <w:tc>
          <w:tcPr>
            <w:tcW w:w="662" w:type="pct"/>
          </w:tcPr>
          <w:p w14:paraId="67171B0B"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4</w:t>
            </w:r>
          </w:p>
        </w:tc>
        <w:tc>
          <w:tcPr>
            <w:tcW w:w="662" w:type="pct"/>
          </w:tcPr>
          <w:p w14:paraId="7C7564F0"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5</w:t>
            </w:r>
          </w:p>
        </w:tc>
        <w:tc>
          <w:tcPr>
            <w:tcW w:w="661" w:type="pct"/>
          </w:tcPr>
          <w:p w14:paraId="3EAE3343"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6</w:t>
            </w:r>
          </w:p>
        </w:tc>
        <w:tc>
          <w:tcPr>
            <w:tcW w:w="658" w:type="pct"/>
          </w:tcPr>
          <w:p w14:paraId="3BF176B8"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7</w:t>
            </w:r>
          </w:p>
        </w:tc>
      </w:tr>
      <w:tr w:rsidR="0038699A" w:rsidRPr="0038699A" w14:paraId="1855FB5A" w14:textId="77777777" w:rsidTr="00295CF3">
        <w:trPr>
          <w:trHeight w:val="251"/>
        </w:trPr>
        <w:tc>
          <w:tcPr>
            <w:tcW w:w="521" w:type="pct"/>
            <w:vAlign w:val="center"/>
          </w:tcPr>
          <w:p w14:paraId="56305D27"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1</w:t>
            </w:r>
          </w:p>
        </w:tc>
        <w:tc>
          <w:tcPr>
            <w:tcW w:w="1176" w:type="pct"/>
            <w:vAlign w:val="center"/>
          </w:tcPr>
          <w:p w14:paraId="187282BA"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Направление</w:t>
            </w:r>
          </w:p>
        </w:tc>
        <w:tc>
          <w:tcPr>
            <w:tcW w:w="661" w:type="pct"/>
            <w:vAlign w:val="center"/>
          </w:tcPr>
          <w:p w14:paraId="7C0DE013" w14:textId="30655FF0" w:rsidR="0038699A" w:rsidRPr="005A33B6" w:rsidRDefault="00E103F2" w:rsidP="00EB1079">
            <w:pPr>
              <w:spacing w:after="0" w:line="240" w:lineRule="auto"/>
              <w:jc w:val="center"/>
              <w:rPr>
                <w:rFonts w:ascii="Times New Roman" w:hAnsi="Times New Roman" w:cs="Times New Roman"/>
                <w:lang w:eastAsia="ru-RU"/>
              </w:rPr>
            </w:pPr>
            <w:r w:rsidRPr="005A33B6">
              <w:rPr>
                <w:rFonts w:ascii="Times New Roman" w:hAnsi="Times New Roman" w:cs="Times New Roman"/>
                <w:lang w:eastAsia="ru-RU"/>
              </w:rPr>
              <w:t>3</w:t>
            </w:r>
            <w:r w:rsidR="00585185">
              <w:rPr>
                <w:rFonts w:ascii="Times New Roman" w:hAnsi="Times New Roman" w:cs="Times New Roman"/>
                <w:lang w:eastAsia="ru-RU"/>
              </w:rPr>
              <w:t>23,9</w:t>
            </w:r>
          </w:p>
        </w:tc>
        <w:tc>
          <w:tcPr>
            <w:tcW w:w="662" w:type="pct"/>
            <w:vAlign w:val="center"/>
          </w:tcPr>
          <w:p w14:paraId="3B5A362F"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0</w:t>
            </w:r>
          </w:p>
        </w:tc>
        <w:tc>
          <w:tcPr>
            <w:tcW w:w="662" w:type="pct"/>
            <w:vAlign w:val="center"/>
          </w:tcPr>
          <w:p w14:paraId="0EDD7787" w14:textId="52B67CEB" w:rsidR="0038699A" w:rsidRPr="00840F75" w:rsidRDefault="00A37610" w:rsidP="00A72D6F">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4</w:t>
            </w:r>
            <w:r w:rsidR="003733F3">
              <w:rPr>
                <w:rFonts w:ascii="Times New Roman" w:hAnsi="Times New Roman" w:cs="Times New Roman"/>
                <w:lang w:val="kk-KZ" w:eastAsia="ru-RU"/>
              </w:rPr>
              <w:t>0</w:t>
            </w:r>
          </w:p>
        </w:tc>
        <w:tc>
          <w:tcPr>
            <w:tcW w:w="661" w:type="pct"/>
            <w:vAlign w:val="center"/>
          </w:tcPr>
          <w:p w14:paraId="613F3056"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0</w:t>
            </w:r>
          </w:p>
        </w:tc>
        <w:tc>
          <w:tcPr>
            <w:tcW w:w="658" w:type="pct"/>
            <w:vAlign w:val="center"/>
          </w:tcPr>
          <w:p w14:paraId="502E3938" w14:textId="0B3D3E05" w:rsidR="0038699A" w:rsidRPr="00840F75" w:rsidRDefault="00FA2ED4" w:rsidP="00A72D6F">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4</w:t>
            </w:r>
            <w:r w:rsidR="003733F3">
              <w:rPr>
                <w:rFonts w:ascii="Times New Roman" w:hAnsi="Times New Roman" w:cs="Times New Roman"/>
                <w:lang w:val="kk-KZ" w:eastAsia="ru-RU"/>
              </w:rPr>
              <w:t>0</w:t>
            </w:r>
          </w:p>
        </w:tc>
      </w:tr>
      <w:tr w:rsidR="0038699A" w:rsidRPr="0038699A" w14:paraId="45427E38" w14:textId="77777777" w:rsidTr="00295CF3">
        <w:trPr>
          <w:trHeight w:val="251"/>
        </w:trPr>
        <w:tc>
          <w:tcPr>
            <w:tcW w:w="521" w:type="pct"/>
            <w:vAlign w:val="center"/>
          </w:tcPr>
          <w:p w14:paraId="359875A7"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2</w:t>
            </w:r>
          </w:p>
        </w:tc>
        <w:tc>
          <w:tcPr>
            <w:tcW w:w="1176" w:type="pct"/>
            <w:vAlign w:val="center"/>
          </w:tcPr>
          <w:p w14:paraId="34E645DC"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Кондуктор</w:t>
            </w:r>
          </w:p>
        </w:tc>
        <w:tc>
          <w:tcPr>
            <w:tcW w:w="661" w:type="pct"/>
            <w:vAlign w:val="center"/>
          </w:tcPr>
          <w:p w14:paraId="0112D9A0" w14:textId="77777777" w:rsidR="0038699A" w:rsidRPr="005A33B6" w:rsidRDefault="0038699A" w:rsidP="00A72D6F">
            <w:pPr>
              <w:spacing w:after="0" w:line="240" w:lineRule="auto"/>
              <w:jc w:val="center"/>
              <w:rPr>
                <w:rFonts w:ascii="Times New Roman" w:hAnsi="Times New Roman" w:cs="Times New Roman"/>
                <w:lang w:eastAsia="ru-RU"/>
              </w:rPr>
            </w:pPr>
            <w:r w:rsidRPr="005A33B6">
              <w:rPr>
                <w:rFonts w:ascii="Times New Roman" w:hAnsi="Times New Roman" w:cs="Times New Roman"/>
                <w:lang w:eastAsia="ru-RU"/>
              </w:rPr>
              <w:t>244,5</w:t>
            </w:r>
          </w:p>
        </w:tc>
        <w:tc>
          <w:tcPr>
            <w:tcW w:w="662" w:type="pct"/>
            <w:vAlign w:val="center"/>
          </w:tcPr>
          <w:p w14:paraId="4B33744A"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0</w:t>
            </w:r>
          </w:p>
        </w:tc>
        <w:tc>
          <w:tcPr>
            <w:tcW w:w="662" w:type="pct"/>
            <w:vAlign w:val="center"/>
          </w:tcPr>
          <w:p w14:paraId="10011853" w14:textId="626BFF13" w:rsidR="0038699A" w:rsidRPr="00840F75" w:rsidRDefault="000353CB" w:rsidP="00497394">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400</w:t>
            </w:r>
            <w:r w:rsidR="00D704AE">
              <w:rPr>
                <w:rFonts w:ascii="Times New Roman" w:hAnsi="Times New Roman" w:cs="Times New Roman"/>
                <w:lang w:val="kk-KZ" w:eastAsia="ru-RU"/>
              </w:rPr>
              <w:t xml:space="preserve"> </w:t>
            </w:r>
            <w:r w:rsidR="00D704AE">
              <w:rPr>
                <w:rFonts w:ascii="Times New Roman" w:hAnsi="Times New Roman" w:cs="Times New Roman"/>
                <w:lang w:eastAsia="ru-RU"/>
              </w:rPr>
              <w:t>(+/-100</w:t>
            </w:r>
            <w:r w:rsidR="00D704AE" w:rsidRPr="00A72D6F">
              <w:rPr>
                <w:rFonts w:ascii="Times New Roman" w:hAnsi="Times New Roman" w:cs="Times New Roman"/>
                <w:lang w:eastAsia="ru-RU"/>
              </w:rPr>
              <w:t>м)</w:t>
            </w:r>
          </w:p>
        </w:tc>
        <w:tc>
          <w:tcPr>
            <w:tcW w:w="661" w:type="pct"/>
            <w:vAlign w:val="center"/>
          </w:tcPr>
          <w:p w14:paraId="150ED423"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0</w:t>
            </w:r>
          </w:p>
        </w:tc>
        <w:tc>
          <w:tcPr>
            <w:tcW w:w="658" w:type="pct"/>
            <w:vAlign w:val="center"/>
          </w:tcPr>
          <w:p w14:paraId="74ED0E17" w14:textId="68833648" w:rsidR="0038699A" w:rsidRPr="00840F75" w:rsidRDefault="000353CB" w:rsidP="00A72D6F">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400</w:t>
            </w:r>
            <w:r w:rsidR="00D704AE">
              <w:rPr>
                <w:rFonts w:ascii="Times New Roman" w:hAnsi="Times New Roman" w:cs="Times New Roman"/>
                <w:lang w:eastAsia="ru-RU"/>
              </w:rPr>
              <w:t>(+/-100</w:t>
            </w:r>
            <w:r w:rsidR="00D704AE" w:rsidRPr="00A72D6F">
              <w:rPr>
                <w:rFonts w:ascii="Times New Roman" w:hAnsi="Times New Roman" w:cs="Times New Roman"/>
                <w:lang w:eastAsia="ru-RU"/>
              </w:rPr>
              <w:t>м)</w:t>
            </w:r>
            <w:r w:rsidR="00D704AE">
              <w:rPr>
                <w:rFonts w:ascii="Times New Roman" w:hAnsi="Times New Roman" w:cs="Times New Roman"/>
                <w:lang w:eastAsia="ru-RU"/>
              </w:rPr>
              <w:t xml:space="preserve"> </w:t>
            </w:r>
          </w:p>
        </w:tc>
      </w:tr>
      <w:tr w:rsidR="0038699A" w:rsidRPr="0038699A" w14:paraId="3CA2DC1E" w14:textId="77777777" w:rsidTr="00295CF3">
        <w:trPr>
          <w:trHeight w:val="251"/>
        </w:trPr>
        <w:tc>
          <w:tcPr>
            <w:tcW w:w="521" w:type="pct"/>
            <w:vAlign w:val="center"/>
          </w:tcPr>
          <w:p w14:paraId="22F0F98C"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3</w:t>
            </w:r>
          </w:p>
        </w:tc>
        <w:tc>
          <w:tcPr>
            <w:tcW w:w="1176" w:type="pct"/>
            <w:vAlign w:val="center"/>
          </w:tcPr>
          <w:p w14:paraId="11A2231D" w14:textId="7FD1CBAE" w:rsidR="0038699A" w:rsidRPr="00A72D6F" w:rsidRDefault="0038699A" w:rsidP="00A72D6F">
            <w:pPr>
              <w:spacing w:after="0" w:line="240" w:lineRule="auto"/>
              <w:jc w:val="center"/>
              <w:rPr>
                <w:rFonts w:ascii="Times New Roman" w:hAnsi="Times New Roman" w:cs="Times New Roman"/>
                <w:lang w:val="kk-KZ" w:eastAsia="ru-RU"/>
              </w:rPr>
            </w:pPr>
            <w:r w:rsidRPr="00A72D6F">
              <w:rPr>
                <w:rFonts w:ascii="Times New Roman" w:hAnsi="Times New Roman" w:cs="Times New Roman"/>
                <w:lang w:eastAsia="ru-RU"/>
              </w:rPr>
              <w:t>Эксплуатационная</w:t>
            </w:r>
          </w:p>
        </w:tc>
        <w:tc>
          <w:tcPr>
            <w:tcW w:w="661" w:type="pct"/>
            <w:vAlign w:val="center"/>
          </w:tcPr>
          <w:p w14:paraId="1429CC4E" w14:textId="2B0503CA" w:rsidR="0038699A" w:rsidRPr="005A33B6" w:rsidRDefault="005A33B6" w:rsidP="00A72D6F">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168,3</w:t>
            </w:r>
          </w:p>
        </w:tc>
        <w:tc>
          <w:tcPr>
            <w:tcW w:w="662" w:type="pct"/>
            <w:vAlign w:val="center"/>
          </w:tcPr>
          <w:p w14:paraId="228F8BBA"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0</w:t>
            </w:r>
          </w:p>
        </w:tc>
        <w:tc>
          <w:tcPr>
            <w:tcW w:w="662" w:type="pct"/>
            <w:vAlign w:val="center"/>
          </w:tcPr>
          <w:p w14:paraId="77F02BAB" w14:textId="0E6C250B" w:rsidR="0038699A" w:rsidRPr="00840F75" w:rsidRDefault="000353CB" w:rsidP="00A72D6F">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1</w:t>
            </w:r>
            <w:r w:rsidR="001C16B1">
              <w:rPr>
                <w:rFonts w:ascii="Times New Roman" w:hAnsi="Times New Roman" w:cs="Times New Roman"/>
                <w:lang w:val="kk-KZ" w:eastAsia="ru-RU"/>
              </w:rPr>
              <w:t>35</w:t>
            </w:r>
            <w:r w:rsidR="00840F75">
              <w:rPr>
                <w:rFonts w:ascii="Times New Roman" w:hAnsi="Times New Roman" w:cs="Times New Roman"/>
                <w:lang w:val="kk-KZ" w:eastAsia="ru-RU"/>
              </w:rPr>
              <w:t>0</w:t>
            </w:r>
          </w:p>
          <w:p w14:paraId="53C83BCD" w14:textId="77777777" w:rsidR="0038699A" w:rsidRPr="00A72D6F" w:rsidRDefault="0038699A" w:rsidP="00A72D6F">
            <w:pPr>
              <w:spacing w:after="0" w:line="240" w:lineRule="auto"/>
              <w:jc w:val="center"/>
              <w:rPr>
                <w:rFonts w:ascii="Times New Roman" w:hAnsi="Times New Roman" w:cs="Times New Roman"/>
                <w:lang w:val="en-US" w:eastAsia="ru-RU"/>
              </w:rPr>
            </w:pPr>
            <w:r w:rsidRPr="00A72D6F">
              <w:rPr>
                <w:rFonts w:ascii="Times New Roman" w:hAnsi="Times New Roman" w:cs="Times New Roman"/>
                <w:lang w:eastAsia="ru-RU"/>
              </w:rPr>
              <w:t>(+/-250м)</w:t>
            </w:r>
          </w:p>
        </w:tc>
        <w:tc>
          <w:tcPr>
            <w:tcW w:w="661" w:type="pct"/>
            <w:vAlign w:val="center"/>
          </w:tcPr>
          <w:p w14:paraId="43AB0AE7" w14:textId="77777777" w:rsidR="0038699A" w:rsidRPr="0085091F" w:rsidRDefault="0038699A" w:rsidP="00A72D6F">
            <w:pPr>
              <w:spacing w:after="0" w:line="240" w:lineRule="auto"/>
              <w:jc w:val="center"/>
              <w:rPr>
                <w:rFonts w:ascii="Times New Roman" w:hAnsi="Times New Roman" w:cs="Times New Roman"/>
                <w:lang w:val="en-US" w:eastAsia="ru-RU"/>
              </w:rPr>
            </w:pPr>
            <w:r w:rsidRPr="00A72D6F">
              <w:rPr>
                <w:rFonts w:ascii="Times New Roman" w:hAnsi="Times New Roman" w:cs="Times New Roman"/>
                <w:lang w:eastAsia="ru-RU"/>
              </w:rPr>
              <w:t>0</w:t>
            </w:r>
          </w:p>
        </w:tc>
        <w:tc>
          <w:tcPr>
            <w:tcW w:w="658" w:type="pct"/>
            <w:vAlign w:val="center"/>
          </w:tcPr>
          <w:p w14:paraId="13CE1B2F" w14:textId="591E052D" w:rsidR="0038699A" w:rsidRPr="00840F75" w:rsidRDefault="000353CB" w:rsidP="00A72D6F">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1</w:t>
            </w:r>
            <w:r w:rsidR="00FA2ED4">
              <w:rPr>
                <w:rFonts w:ascii="Times New Roman" w:hAnsi="Times New Roman" w:cs="Times New Roman"/>
                <w:lang w:val="kk-KZ" w:eastAsia="ru-RU"/>
              </w:rPr>
              <w:t>35</w:t>
            </w:r>
            <w:r w:rsidR="00497394">
              <w:rPr>
                <w:rFonts w:ascii="Times New Roman" w:hAnsi="Times New Roman" w:cs="Times New Roman"/>
                <w:lang w:val="kk-KZ" w:eastAsia="ru-RU"/>
              </w:rPr>
              <w:t>0</w:t>
            </w:r>
          </w:p>
          <w:p w14:paraId="64F596B0"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(+/-250м)</w:t>
            </w:r>
          </w:p>
        </w:tc>
      </w:tr>
    </w:tbl>
    <w:p w14:paraId="36D63404" w14:textId="77777777" w:rsidR="00585185" w:rsidRDefault="00585185" w:rsidP="00990680">
      <w:pPr>
        <w:spacing w:after="0" w:line="240" w:lineRule="auto"/>
        <w:rPr>
          <w:rFonts w:ascii="Times New Roman" w:hAnsi="Times New Roman" w:cs="Times New Roman"/>
          <w:color w:val="000000" w:themeColor="text1"/>
          <w:lang w:val="en-US" w:eastAsia="ru-RU"/>
        </w:rPr>
      </w:pPr>
      <w:r w:rsidRPr="000A44D5">
        <w:rPr>
          <w:rFonts w:ascii="Times New Roman" w:hAnsi="Times New Roman" w:cs="Times New Roman"/>
          <w:b/>
          <w:color w:val="000000" w:themeColor="text1"/>
          <w:lang w:eastAsia="ru-RU"/>
        </w:rPr>
        <w:t>Примечание:</w:t>
      </w:r>
      <w:r w:rsidRPr="000A44D5">
        <w:rPr>
          <w:rFonts w:ascii="Times New Roman" w:hAnsi="Times New Roman" w:cs="Times New Roman"/>
          <w:color w:val="000000" w:themeColor="text1"/>
          <w:lang w:eastAsia="ru-RU"/>
        </w:rPr>
        <w:t xml:space="preserve"> </w:t>
      </w:r>
    </w:p>
    <w:p w14:paraId="52965EC9" w14:textId="77777777" w:rsidR="00585185" w:rsidRDefault="00585185" w:rsidP="00990680">
      <w:pPr>
        <w:pStyle w:val="af4"/>
        <w:numPr>
          <w:ilvl w:val="0"/>
          <w:numId w:val="33"/>
        </w:numPr>
        <w:spacing w:after="0" w:line="240" w:lineRule="auto"/>
        <w:rPr>
          <w:rFonts w:ascii="Times New Roman" w:hAnsi="Times New Roman" w:cs="Times New Roman"/>
          <w:color w:val="000000" w:themeColor="text1"/>
          <w:lang w:eastAsia="ru-RU"/>
        </w:rPr>
      </w:pPr>
      <w:r w:rsidRPr="00FB7046">
        <w:rPr>
          <w:rFonts w:ascii="Times New Roman" w:hAnsi="Times New Roman" w:cs="Times New Roman"/>
          <w:color w:val="000000" w:themeColor="text1"/>
          <w:lang w:eastAsia="ru-RU"/>
        </w:rPr>
        <w:t>На каждой скважине глубина спуска колонн устанавливают по результатам по результатам ГИС.</w:t>
      </w:r>
    </w:p>
    <w:p w14:paraId="57C7D2D3" w14:textId="16E27639" w:rsidR="00585185" w:rsidRPr="00585185" w:rsidRDefault="00585185" w:rsidP="00585185">
      <w:pPr>
        <w:pStyle w:val="af4"/>
        <w:numPr>
          <w:ilvl w:val="0"/>
          <w:numId w:val="33"/>
        </w:numP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Конструкция скважины может быть скорректирована в связи с уточненными горно-геологическими условиями бурения скважины.</w:t>
      </w:r>
    </w:p>
    <w:p w14:paraId="792522A5" w14:textId="77777777" w:rsidR="00585185" w:rsidRDefault="00585185" w:rsidP="0038699A">
      <w:pPr>
        <w:rPr>
          <w:rFonts w:ascii="Times New Roman" w:hAnsi="Times New Roman" w:cs="Times New Roman"/>
          <w:b/>
          <w:lang w:eastAsia="ru-RU"/>
        </w:rPr>
      </w:pPr>
    </w:p>
    <w:p w14:paraId="6EE47F3C" w14:textId="0202765A" w:rsidR="00E21D13" w:rsidRPr="00585185" w:rsidRDefault="00E21D13" w:rsidP="0038699A">
      <w:pPr>
        <w:rPr>
          <w:rFonts w:ascii="Times New Roman" w:hAnsi="Times New Roman" w:cs="Times New Roman"/>
          <w:lang w:eastAsia="ru-RU"/>
        </w:rPr>
        <w:sectPr w:rsidR="00E21D13" w:rsidRPr="00585185" w:rsidSect="00ED0D6D">
          <w:headerReference w:type="default" r:id="rId23"/>
          <w:footerReference w:type="default" r:id="rId24"/>
          <w:pgSz w:w="11906" w:h="16838"/>
          <w:pgMar w:top="1134" w:right="851" w:bottom="1134" w:left="1701" w:header="709" w:footer="709" w:gutter="0"/>
          <w:pgNumType w:start="14"/>
          <w:cols w:space="708"/>
          <w:docGrid w:linePitch="381"/>
        </w:sectPr>
      </w:pPr>
    </w:p>
    <w:p w14:paraId="78021F7A" w14:textId="2DAA58BF" w:rsidR="0038699A" w:rsidRPr="00A72D6F" w:rsidRDefault="0038699A" w:rsidP="00C2685B">
      <w:pPr>
        <w:pStyle w:val="aff0"/>
      </w:pPr>
      <w:bookmarkStart w:id="17" w:name="_Toc112422431"/>
      <w:bookmarkStart w:id="18" w:name="_Toc200982971"/>
      <w:r w:rsidRPr="00A72D6F">
        <w:lastRenderedPageBreak/>
        <w:t>Таблица 1.3 - Дополнительные сведения для составления сметы</w:t>
      </w:r>
      <w:bookmarkEnd w:id="17"/>
      <w:bookmarkEnd w:id="18"/>
    </w:p>
    <w:tbl>
      <w:tblPr>
        <w:tblW w:w="15082"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522"/>
        <w:gridCol w:w="1303"/>
        <w:gridCol w:w="1518"/>
        <w:gridCol w:w="1520"/>
        <w:gridCol w:w="1797"/>
        <w:gridCol w:w="1149"/>
        <w:gridCol w:w="1646"/>
        <w:gridCol w:w="1507"/>
        <w:gridCol w:w="1140"/>
        <w:gridCol w:w="1980"/>
      </w:tblGrid>
      <w:tr w:rsidR="0038699A" w:rsidRPr="0038699A" w14:paraId="10DE9436" w14:textId="77777777" w:rsidTr="00876D70">
        <w:trPr>
          <w:cantSplit/>
          <w:trHeight w:val="885"/>
          <w:jc w:val="center"/>
        </w:trPr>
        <w:tc>
          <w:tcPr>
            <w:tcW w:w="1522" w:type="dxa"/>
            <w:vMerge w:val="restart"/>
            <w:tcBorders>
              <w:top w:val="double" w:sz="4" w:space="0" w:color="auto"/>
              <w:left w:val="double" w:sz="4" w:space="0" w:color="auto"/>
              <w:bottom w:val="single" w:sz="4" w:space="0" w:color="auto"/>
              <w:right w:val="single" w:sz="4" w:space="0" w:color="auto"/>
            </w:tcBorders>
            <w:textDirection w:val="btLr"/>
            <w:vAlign w:val="center"/>
          </w:tcPr>
          <w:p w14:paraId="073F740C"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Мощность</w:t>
            </w:r>
          </w:p>
          <w:p w14:paraId="28539E11"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труборемонтной базы, площадки,</w:t>
            </w:r>
          </w:p>
          <w:p w14:paraId="2AE3C460"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тыс. м бурильных труб</w:t>
            </w:r>
          </w:p>
        </w:tc>
        <w:tc>
          <w:tcPr>
            <w:tcW w:w="1303" w:type="dxa"/>
            <w:vMerge w:val="restart"/>
            <w:tcBorders>
              <w:top w:val="double" w:sz="4" w:space="0" w:color="auto"/>
              <w:left w:val="single" w:sz="4" w:space="0" w:color="auto"/>
            </w:tcBorders>
            <w:vAlign w:val="center"/>
          </w:tcPr>
          <w:p w14:paraId="7EF15450"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Наличие</w:t>
            </w:r>
          </w:p>
          <w:p w14:paraId="0B3C7F2C"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тампо-нажной конторы,</w:t>
            </w:r>
          </w:p>
          <w:p w14:paraId="2AE76313"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цеха</w:t>
            </w:r>
          </w:p>
        </w:tc>
        <w:tc>
          <w:tcPr>
            <w:tcW w:w="3038" w:type="dxa"/>
            <w:gridSpan w:val="2"/>
            <w:tcBorders>
              <w:top w:val="double" w:sz="4" w:space="0" w:color="auto"/>
              <w:bottom w:val="nil"/>
            </w:tcBorders>
            <w:vAlign w:val="center"/>
          </w:tcPr>
          <w:p w14:paraId="09D08A33"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Среднегодовое количество</w:t>
            </w:r>
          </w:p>
          <w:p w14:paraId="20528625"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буровых станков</w:t>
            </w:r>
          </w:p>
        </w:tc>
        <w:tc>
          <w:tcPr>
            <w:tcW w:w="1797" w:type="dxa"/>
            <w:vMerge w:val="restart"/>
            <w:tcBorders>
              <w:top w:val="double" w:sz="4" w:space="0" w:color="auto"/>
              <w:bottom w:val="double" w:sz="6" w:space="0" w:color="auto"/>
            </w:tcBorders>
            <w:vAlign w:val="center"/>
          </w:tcPr>
          <w:p w14:paraId="18F0F516"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Время</w:t>
            </w:r>
          </w:p>
          <w:p w14:paraId="6EF716F2"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пребывания</w:t>
            </w:r>
          </w:p>
          <w:p w14:paraId="18382678"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(электробура на забое,)</w:t>
            </w:r>
          </w:p>
          <w:p w14:paraId="3D289A71"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w:t>
            </w:r>
          </w:p>
        </w:tc>
        <w:tc>
          <w:tcPr>
            <w:tcW w:w="1149" w:type="dxa"/>
            <w:vMerge w:val="restart"/>
            <w:tcBorders>
              <w:top w:val="double" w:sz="4" w:space="0" w:color="auto"/>
              <w:bottom w:val="double" w:sz="6" w:space="0" w:color="auto"/>
            </w:tcBorders>
            <w:vAlign w:val="center"/>
          </w:tcPr>
          <w:p w14:paraId="59B9BA84"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Время</w:t>
            </w:r>
          </w:p>
          <w:p w14:paraId="45352F26"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механи-</w:t>
            </w:r>
          </w:p>
          <w:p w14:paraId="245E8C70"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ческого бурения</w:t>
            </w:r>
          </w:p>
          <w:p w14:paraId="5A3E710A"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на воде, %</w:t>
            </w:r>
          </w:p>
        </w:tc>
        <w:tc>
          <w:tcPr>
            <w:tcW w:w="1646" w:type="dxa"/>
            <w:vMerge w:val="restart"/>
            <w:tcBorders>
              <w:top w:val="double" w:sz="4" w:space="0" w:color="auto"/>
              <w:bottom w:val="double" w:sz="6" w:space="0" w:color="auto"/>
            </w:tcBorders>
            <w:vAlign w:val="center"/>
          </w:tcPr>
          <w:p w14:paraId="288369FF"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Дежурство,</w:t>
            </w:r>
          </w:p>
          <w:p w14:paraId="54861B8D"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работа</w:t>
            </w:r>
          </w:p>
          <w:p w14:paraId="37DBC7BD"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бульдозеров, автомашин</w:t>
            </w:r>
          </w:p>
          <w:p w14:paraId="058A7D7F"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на буровой, ч/сут.</w:t>
            </w:r>
          </w:p>
        </w:tc>
        <w:tc>
          <w:tcPr>
            <w:tcW w:w="1507" w:type="dxa"/>
            <w:vMerge w:val="restart"/>
            <w:tcBorders>
              <w:top w:val="double" w:sz="4" w:space="0" w:color="auto"/>
              <w:bottom w:val="double" w:sz="6" w:space="0" w:color="auto"/>
            </w:tcBorders>
            <w:vAlign w:val="center"/>
          </w:tcPr>
          <w:p w14:paraId="2CFD30D4"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Форма</w:t>
            </w:r>
          </w:p>
          <w:p w14:paraId="0846F7A1"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оплаты</w:t>
            </w:r>
          </w:p>
          <w:p w14:paraId="2596A153"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труда буровой</w:t>
            </w:r>
          </w:p>
        </w:tc>
        <w:tc>
          <w:tcPr>
            <w:tcW w:w="1140" w:type="dxa"/>
            <w:vMerge w:val="restart"/>
            <w:tcBorders>
              <w:top w:val="double" w:sz="4" w:space="0" w:color="auto"/>
              <w:bottom w:val="double" w:sz="6" w:space="0" w:color="auto"/>
            </w:tcBorders>
            <w:vAlign w:val="center"/>
          </w:tcPr>
          <w:p w14:paraId="1EB7ABB8"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Катего-рия</w:t>
            </w:r>
          </w:p>
          <w:p w14:paraId="07437F06"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УБР</w:t>
            </w:r>
          </w:p>
        </w:tc>
        <w:tc>
          <w:tcPr>
            <w:tcW w:w="1980" w:type="dxa"/>
            <w:vMerge w:val="restart"/>
            <w:tcBorders>
              <w:top w:val="double" w:sz="4" w:space="0" w:color="auto"/>
              <w:bottom w:val="double" w:sz="6" w:space="0" w:color="auto"/>
              <w:right w:val="double" w:sz="4" w:space="0" w:color="auto"/>
            </w:tcBorders>
            <w:vAlign w:val="center"/>
          </w:tcPr>
          <w:p w14:paraId="436CC01A"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Коэффициент</w:t>
            </w:r>
          </w:p>
          <w:p w14:paraId="3E1284C1"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оборачиваемости</w:t>
            </w:r>
          </w:p>
          <w:p w14:paraId="677BBBC0"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бурильных труб, %</w:t>
            </w:r>
          </w:p>
        </w:tc>
      </w:tr>
      <w:tr w:rsidR="0038699A" w:rsidRPr="0038699A" w14:paraId="1035FE73" w14:textId="77777777" w:rsidTr="0069674B">
        <w:trPr>
          <w:cantSplit/>
          <w:trHeight w:val="781"/>
          <w:jc w:val="center"/>
        </w:trPr>
        <w:tc>
          <w:tcPr>
            <w:tcW w:w="1522" w:type="dxa"/>
            <w:vMerge/>
            <w:tcBorders>
              <w:top w:val="single" w:sz="4" w:space="0" w:color="auto"/>
              <w:left w:val="double" w:sz="4" w:space="0" w:color="auto"/>
              <w:bottom w:val="single" w:sz="4" w:space="0" w:color="auto"/>
              <w:right w:val="single" w:sz="4" w:space="0" w:color="auto"/>
            </w:tcBorders>
            <w:vAlign w:val="center"/>
          </w:tcPr>
          <w:p w14:paraId="45E89ED4" w14:textId="77777777" w:rsidR="0038699A" w:rsidRPr="00350F13" w:rsidRDefault="0038699A" w:rsidP="00350F13">
            <w:pPr>
              <w:spacing w:after="0" w:line="240" w:lineRule="auto"/>
              <w:jc w:val="center"/>
              <w:rPr>
                <w:rFonts w:ascii="Times New Roman" w:hAnsi="Times New Roman" w:cs="Times New Roman"/>
                <w:b/>
                <w:lang w:eastAsia="ru-RU"/>
              </w:rPr>
            </w:pPr>
          </w:p>
        </w:tc>
        <w:tc>
          <w:tcPr>
            <w:tcW w:w="1303" w:type="dxa"/>
            <w:vMerge/>
            <w:tcBorders>
              <w:left w:val="single" w:sz="4" w:space="0" w:color="auto"/>
              <w:bottom w:val="single" w:sz="6" w:space="0" w:color="auto"/>
            </w:tcBorders>
            <w:vAlign w:val="center"/>
          </w:tcPr>
          <w:p w14:paraId="0822023C" w14:textId="77777777" w:rsidR="0038699A" w:rsidRPr="00350F13" w:rsidRDefault="0038699A" w:rsidP="00350F13">
            <w:pPr>
              <w:spacing w:after="0" w:line="240" w:lineRule="auto"/>
              <w:jc w:val="center"/>
              <w:rPr>
                <w:rFonts w:ascii="Times New Roman" w:hAnsi="Times New Roman" w:cs="Times New Roman"/>
                <w:b/>
                <w:lang w:eastAsia="ru-RU"/>
              </w:rPr>
            </w:pPr>
          </w:p>
        </w:tc>
        <w:tc>
          <w:tcPr>
            <w:tcW w:w="1518" w:type="dxa"/>
            <w:tcBorders>
              <w:bottom w:val="single" w:sz="6" w:space="0" w:color="auto"/>
            </w:tcBorders>
            <w:vAlign w:val="center"/>
          </w:tcPr>
          <w:p w14:paraId="1BBC7BC2"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в бурении и испытании</w:t>
            </w:r>
          </w:p>
        </w:tc>
        <w:tc>
          <w:tcPr>
            <w:tcW w:w="1520" w:type="dxa"/>
            <w:tcBorders>
              <w:bottom w:val="single" w:sz="6" w:space="0" w:color="auto"/>
            </w:tcBorders>
            <w:vAlign w:val="center"/>
          </w:tcPr>
          <w:p w14:paraId="28E491A7"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в т. ч. в турбинном</w:t>
            </w:r>
          </w:p>
          <w:p w14:paraId="63B474C7"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бурении</w:t>
            </w:r>
          </w:p>
        </w:tc>
        <w:tc>
          <w:tcPr>
            <w:tcW w:w="1797" w:type="dxa"/>
            <w:vMerge/>
            <w:tcBorders>
              <w:bottom w:val="single" w:sz="6" w:space="0" w:color="auto"/>
            </w:tcBorders>
            <w:vAlign w:val="center"/>
          </w:tcPr>
          <w:p w14:paraId="1CF0F094" w14:textId="77777777" w:rsidR="0038699A" w:rsidRPr="00350F13" w:rsidRDefault="0038699A" w:rsidP="00350F13">
            <w:pPr>
              <w:spacing w:after="0" w:line="240" w:lineRule="auto"/>
              <w:jc w:val="center"/>
              <w:rPr>
                <w:rFonts w:ascii="Times New Roman" w:hAnsi="Times New Roman" w:cs="Times New Roman"/>
                <w:b/>
                <w:lang w:eastAsia="ru-RU"/>
              </w:rPr>
            </w:pPr>
          </w:p>
        </w:tc>
        <w:tc>
          <w:tcPr>
            <w:tcW w:w="1149" w:type="dxa"/>
            <w:vMerge/>
            <w:tcBorders>
              <w:bottom w:val="single" w:sz="6" w:space="0" w:color="auto"/>
            </w:tcBorders>
            <w:vAlign w:val="center"/>
          </w:tcPr>
          <w:p w14:paraId="624A2206" w14:textId="77777777" w:rsidR="0038699A" w:rsidRPr="00350F13" w:rsidRDefault="0038699A" w:rsidP="00350F13">
            <w:pPr>
              <w:spacing w:after="0" w:line="240" w:lineRule="auto"/>
              <w:jc w:val="center"/>
              <w:rPr>
                <w:rFonts w:ascii="Times New Roman" w:hAnsi="Times New Roman" w:cs="Times New Roman"/>
                <w:b/>
                <w:lang w:eastAsia="ru-RU"/>
              </w:rPr>
            </w:pPr>
          </w:p>
        </w:tc>
        <w:tc>
          <w:tcPr>
            <w:tcW w:w="1646" w:type="dxa"/>
            <w:vMerge/>
            <w:tcBorders>
              <w:bottom w:val="single" w:sz="6" w:space="0" w:color="auto"/>
            </w:tcBorders>
            <w:vAlign w:val="center"/>
          </w:tcPr>
          <w:p w14:paraId="51082C3A" w14:textId="77777777" w:rsidR="0038699A" w:rsidRPr="00350F13" w:rsidRDefault="0038699A" w:rsidP="00350F13">
            <w:pPr>
              <w:spacing w:after="0" w:line="240" w:lineRule="auto"/>
              <w:jc w:val="center"/>
              <w:rPr>
                <w:rFonts w:ascii="Times New Roman" w:hAnsi="Times New Roman" w:cs="Times New Roman"/>
                <w:b/>
                <w:lang w:eastAsia="ru-RU"/>
              </w:rPr>
            </w:pPr>
          </w:p>
        </w:tc>
        <w:tc>
          <w:tcPr>
            <w:tcW w:w="1507" w:type="dxa"/>
            <w:vMerge/>
            <w:tcBorders>
              <w:bottom w:val="single" w:sz="6" w:space="0" w:color="auto"/>
            </w:tcBorders>
            <w:vAlign w:val="center"/>
          </w:tcPr>
          <w:p w14:paraId="41958410" w14:textId="77777777" w:rsidR="0038699A" w:rsidRPr="00350F13" w:rsidRDefault="0038699A" w:rsidP="00350F13">
            <w:pPr>
              <w:spacing w:after="0" w:line="240" w:lineRule="auto"/>
              <w:jc w:val="center"/>
              <w:rPr>
                <w:rFonts w:ascii="Times New Roman" w:hAnsi="Times New Roman" w:cs="Times New Roman"/>
                <w:b/>
                <w:lang w:eastAsia="ru-RU"/>
              </w:rPr>
            </w:pPr>
          </w:p>
        </w:tc>
        <w:tc>
          <w:tcPr>
            <w:tcW w:w="1140" w:type="dxa"/>
            <w:vMerge/>
            <w:tcBorders>
              <w:bottom w:val="single" w:sz="6" w:space="0" w:color="auto"/>
            </w:tcBorders>
            <w:vAlign w:val="center"/>
          </w:tcPr>
          <w:p w14:paraId="1FF82F3C" w14:textId="77777777" w:rsidR="0038699A" w:rsidRPr="00350F13" w:rsidRDefault="0038699A" w:rsidP="00350F13">
            <w:pPr>
              <w:spacing w:after="0" w:line="240" w:lineRule="auto"/>
              <w:jc w:val="center"/>
              <w:rPr>
                <w:rFonts w:ascii="Times New Roman" w:hAnsi="Times New Roman" w:cs="Times New Roman"/>
                <w:b/>
                <w:lang w:eastAsia="ru-RU"/>
              </w:rPr>
            </w:pPr>
          </w:p>
        </w:tc>
        <w:tc>
          <w:tcPr>
            <w:tcW w:w="1980" w:type="dxa"/>
            <w:vMerge/>
            <w:tcBorders>
              <w:bottom w:val="single" w:sz="6" w:space="0" w:color="auto"/>
              <w:right w:val="double" w:sz="4" w:space="0" w:color="auto"/>
            </w:tcBorders>
            <w:vAlign w:val="center"/>
          </w:tcPr>
          <w:p w14:paraId="0F38C6F9" w14:textId="77777777" w:rsidR="0038699A" w:rsidRPr="00350F13" w:rsidRDefault="0038699A" w:rsidP="00350F13">
            <w:pPr>
              <w:spacing w:after="0" w:line="240" w:lineRule="auto"/>
              <w:jc w:val="center"/>
              <w:rPr>
                <w:rFonts w:ascii="Times New Roman" w:hAnsi="Times New Roman" w:cs="Times New Roman"/>
                <w:b/>
                <w:lang w:eastAsia="ru-RU"/>
              </w:rPr>
            </w:pPr>
          </w:p>
        </w:tc>
      </w:tr>
      <w:tr w:rsidR="0038699A" w:rsidRPr="0038699A" w14:paraId="6DB59458" w14:textId="77777777" w:rsidTr="00876D70">
        <w:trPr>
          <w:jc w:val="center"/>
        </w:trPr>
        <w:tc>
          <w:tcPr>
            <w:tcW w:w="1522" w:type="dxa"/>
            <w:tcBorders>
              <w:top w:val="single" w:sz="4" w:space="0" w:color="auto"/>
              <w:left w:val="double" w:sz="4" w:space="0" w:color="auto"/>
              <w:bottom w:val="single" w:sz="4" w:space="0" w:color="auto"/>
              <w:right w:val="single" w:sz="4" w:space="0" w:color="auto"/>
            </w:tcBorders>
            <w:vAlign w:val="center"/>
          </w:tcPr>
          <w:p w14:paraId="026F39E7"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1</w:t>
            </w:r>
          </w:p>
        </w:tc>
        <w:tc>
          <w:tcPr>
            <w:tcW w:w="1303" w:type="dxa"/>
            <w:tcBorders>
              <w:left w:val="single" w:sz="4" w:space="0" w:color="auto"/>
              <w:bottom w:val="single" w:sz="4" w:space="0" w:color="auto"/>
            </w:tcBorders>
            <w:vAlign w:val="center"/>
          </w:tcPr>
          <w:p w14:paraId="000D0845"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2</w:t>
            </w:r>
          </w:p>
        </w:tc>
        <w:tc>
          <w:tcPr>
            <w:tcW w:w="1518" w:type="dxa"/>
            <w:tcBorders>
              <w:bottom w:val="single" w:sz="4" w:space="0" w:color="auto"/>
            </w:tcBorders>
            <w:vAlign w:val="center"/>
          </w:tcPr>
          <w:p w14:paraId="0F02FF23"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3</w:t>
            </w:r>
          </w:p>
        </w:tc>
        <w:tc>
          <w:tcPr>
            <w:tcW w:w="1520" w:type="dxa"/>
            <w:tcBorders>
              <w:bottom w:val="single" w:sz="4" w:space="0" w:color="auto"/>
            </w:tcBorders>
            <w:vAlign w:val="center"/>
          </w:tcPr>
          <w:p w14:paraId="01029171"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4</w:t>
            </w:r>
          </w:p>
        </w:tc>
        <w:tc>
          <w:tcPr>
            <w:tcW w:w="1797" w:type="dxa"/>
            <w:tcBorders>
              <w:bottom w:val="single" w:sz="4" w:space="0" w:color="auto"/>
            </w:tcBorders>
            <w:vAlign w:val="center"/>
          </w:tcPr>
          <w:p w14:paraId="5A92599A"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5</w:t>
            </w:r>
          </w:p>
        </w:tc>
        <w:tc>
          <w:tcPr>
            <w:tcW w:w="1149" w:type="dxa"/>
            <w:tcBorders>
              <w:bottom w:val="single" w:sz="4" w:space="0" w:color="auto"/>
            </w:tcBorders>
            <w:vAlign w:val="center"/>
          </w:tcPr>
          <w:p w14:paraId="3B845E52"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6</w:t>
            </w:r>
          </w:p>
        </w:tc>
        <w:tc>
          <w:tcPr>
            <w:tcW w:w="1646" w:type="dxa"/>
            <w:tcBorders>
              <w:bottom w:val="single" w:sz="4" w:space="0" w:color="auto"/>
            </w:tcBorders>
            <w:vAlign w:val="center"/>
          </w:tcPr>
          <w:p w14:paraId="602356AA"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7</w:t>
            </w:r>
          </w:p>
        </w:tc>
        <w:tc>
          <w:tcPr>
            <w:tcW w:w="1507" w:type="dxa"/>
            <w:tcBorders>
              <w:bottom w:val="single" w:sz="4" w:space="0" w:color="auto"/>
            </w:tcBorders>
            <w:vAlign w:val="center"/>
          </w:tcPr>
          <w:p w14:paraId="46C0A0A8"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8</w:t>
            </w:r>
          </w:p>
        </w:tc>
        <w:tc>
          <w:tcPr>
            <w:tcW w:w="1140" w:type="dxa"/>
            <w:tcBorders>
              <w:bottom w:val="single" w:sz="4" w:space="0" w:color="auto"/>
            </w:tcBorders>
            <w:vAlign w:val="center"/>
          </w:tcPr>
          <w:p w14:paraId="66E03242"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9</w:t>
            </w:r>
          </w:p>
        </w:tc>
        <w:tc>
          <w:tcPr>
            <w:tcW w:w="1980" w:type="dxa"/>
            <w:tcBorders>
              <w:bottom w:val="single" w:sz="4" w:space="0" w:color="auto"/>
              <w:right w:val="double" w:sz="4" w:space="0" w:color="auto"/>
            </w:tcBorders>
            <w:vAlign w:val="center"/>
          </w:tcPr>
          <w:p w14:paraId="41F4F707" w14:textId="77777777" w:rsidR="0038699A" w:rsidRPr="00350F13" w:rsidRDefault="0038699A" w:rsidP="00350F13">
            <w:pPr>
              <w:spacing w:after="0" w:line="240" w:lineRule="auto"/>
              <w:jc w:val="center"/>
              <w:rPr>
                <w:rFonts w:ascii="Times New Roman" w:hAnsi="Times New Roman" w:cs="Times New Roman"/>
                <w:b/>
                <w:lang w:eastAsia="ru-RU"/>
              </w:rPr>
            </w:pPr>
            <w:r w:rsidRPr="00350F13">
              <w:rPr>
                <w:rFonts w:ascii="Times New Roman" w:hAnsi="Times New Roman" w:cs="Times New Roman"/>
                <w:b/>
                <w:lang w:eastAsia="ru-RU"/>
              </w:rPr>
              <w:t>10</w:t>
            </w:r>
          </w:p>
        </w:tc>
      </w:tr>
      <w:tr w:rsidR="0038699A" w:rsidRPr="0038699A" w14:paraId="3549E128" w14:textId="77777777" w:rsidTr="00876D70">
        <w:trPr>
          <w:jc w:val="center"/>
        </w:trPr>
        <w:tc>
          <w:tcPr>
            <w:tcW w:w="1522" w:type="dxa"/>
            <w:tcBorders>
              <w:top w:val="nil"/>
              <w:left w:val="double" w:sz="4" w:space="0" w:color="auto"/>
              <w:bottom w:val="nil"/>
              <w:right w:val="single" w:sz="4" w:space="0" w:color="auto"/>
            </w:tcBorders>
            <w:vAlign w:val="center"/>
          </w:tcPr>
          <w:p w14:paraId="6A08D4C6" w14:textId="77777777" w:rsidR="0038699A" w:rsidRPr="00A72D6F" w:rsidRDefault="0038699A" w:rsidP="00A72D6F">
            <w:pPr>
              <w:spacing w:after="0"/>
              <w:jc w:val="center"/>
              <w:rPr>
                <w:rFonts w:ascii="Times New Roman" w:hAnsi="Times New Roman" w:cs="Times New Roman"/>
                <w:lang w:eastAsia="ru-RU"/>
              </w:rPr>
            </w:pPr>
          </w:p>
        </w:tc>
        <w:tc>
          <w:tcPr>
            <w:tcW w:w="1303" w:type="dxa"/>
            <w:tcBorders>
              <w:top w:val="single" w:sz="4" w:space="0" w:color="auto"/>
              <w:left w:val="single" w:sz="4" w:space="0" w:color="auto"/>
              <w:bottom w:val="nil"/>
            </w:tcBorders>
            <w:vAlign w:val="center"/>
          </w:tcPr>
          <w:p w14:paraId="6FD7A3D7" w14:textId="77777777" w:rsidR="0038699A" w:rsidRPr="00A72D6F" w:rsidRDefault="0038699A" w:rsidP="00A72D6F">
            <w:pPr>
              <w:spacing w:after="0"/>
              <w:jc w:val="center"/>
              <w:rPr>
                <w:rFonts w:ascii="Times New Roman" w:hAnsi="Times New Roman" w:cs="Times New Roman"/>
                <w:lang w:eastAsia="ru-RU"/>
              </w:rPr>
            </w:pPr>
          </w:p>
        </w:tc>
        <w:tc>
          <w:tcPr>
            <w:tcW w:w="1518" w:type="dxa"/>
            <w:tcBorders>
              <w:top w:val="single" w:sz="4" w:space="0" w:color="auto"/>
              <w:bottom w:val="nil"/>
            </w:tcBorders>
            <w:vAlign w:val="center"/>
          </w:tcPr>
          <w:p w14:paraId="3EB56F3C" w14:textId="77777777" w:rsidR="0038699A" w:rsidRPr="00A72D6F" w:rsidRDefault="0038699A" w:rsidP="00A72D6F">
            <w:pPr>
              <w:spacing w:after="0"/>
              <w:jc w:val="center"/>
              <w:rPr>
                <w:rFonts w:ascii="Times New Roman" w:hAnsi="Times New Roman" w:cs="Times New Roman"/>
                <w:lang w:eastAsia="ru-RU"/>
              </w:rPr>
            </w:pPr>
          </w:p>
        </w:tc>
        <w:tc>
          <w:tcPr>
            <w:tcW w:w="1520" w:type="dxa"/>
            <w:tcBorders>
              <w:top w:val="single" w:sz="4" w:space="0" w:color="auto"/>
              <w:bottom w:val="nil"/>
            </w:tcBorders>
            <w:vAlign w:val="center"/>
          </w:tcPr>
          <w:p w14:paraId="51791BA6" w14:textId="77777777" w:rsidR="0038699A" w:rsidRPr="00A72D6F" w:rsidRDefault="0038699A" w:rsidP="00A72D6F">
            <w:pPr>
              <w:spacing w:after="0"/>
              <w:jc w:val="center"/>
              <w:rPr>
                <w:rFonts w:ascii="Times New Roman" w:hAnsi="Times New Roman" w:cs="Times New Roman"/>
                <w:lang w:eastAsia="ru-RU"/>
              </w:rPr>
            </w:pPr>
          </w:p>
        </w:tc>
        <w:tc>
          <w:tcPr>
            <w:tcW w:w="1797" w:type="dxa"/>
            <w:tcBorders>
              <w:top w:val="single" w:sz="4" w:space="0" w:color="auto"/>
              <w:bottom w:val="nil"/>
            </w:tcBorders>
            <w:vAlign w:val="center"/>
          </w:tcPr>
          <w:p w14:paraId="2E269AC1" w14:textId="77777777" w:rsidR="0038699A" w:rsidRPr="00A72D6F" w:rsidRDefault="0038699A" w:rsidP="00A72D6F">
            <w:pPr>
              <w:spacing w:after="0"/>
              <w:jc w:val="center"/>
              <w:rPr>
                <w:rFonts w:ascii="Times New Roman" w:hAnsi="Times New Roman" w:cs="Times New Roman"/>
                <w:lang w:eastAsia="ru-RU"/>
              </w:rPr>
            </w:pPr>
          </w:p>
        </w:tc>
        <w:tc>
          <w:tcPr>
            <w:tcW w:w="1149" w:type="dxa"/>
            <w:tcBorders>
              <w:top w:val="single" w:sz="4" w:space="0" w:color="auto"/>
              <w:bottom w:val="nil"/>
            </w:tcBorders>
            <w:vAlign w:val="center"/>
          </w:tcPr>
          <w:p w14:paraId="1A0BA3B9" w14:textId="77777777" w:rsidR="0038699A" w:rsidRPr="00A72D6F" w:rsidRDefault="0038699A" w:rsidP="00A72D6F">
            <w:pPr>
              <w:spacing w:after="0"/>
              <w:jc w:val="center"/>
              <w:rPr>
                <w:rFonts w:ascii="Times New Roman" w:hAnsi="Times New Roman" w:cs="Times New Roman"/>
                <w:lang w:eastAsia="ru-RU"/>
              </w:rPr>
            </w:pPr>
          </w:p>
        </w:tc>
        <w:tc>
          <w:tcPr>
            <w:tcW w:w="1646" w:type="dxa"/>
            <w:vMerge w:val="restart"/>
            <w:tcBorders>
              <w:top w:val="single" w:sz="4" w:space="0" w:color="auto"/>
            </w:tcBorders>
            <w:vAlign w:val="center"/>
          </w:tcPr>
          <w:p w14:paraId="4B94C03B" w14:textId="77777777" w:rsidR="0038699A" w:rsidRPr="00A72D6F" w:rsidRDefault="0038699A" w:rsidP="000D09DA">
            <w:pPr>
              <w:spacing w:after="0"/>
              <w:jc w:val="center"/>
              <w:rPr>
                <w:rFonts w:ascii="Times New Roman" w:hAnsi="Times New Roman" w:cs="Times New Roman"/>
                <w:lang w:eastAsia="ru-RU"/>
              </w:rPr>
            </w:pPr>
            <w:r w:rsidRPr="00A72D6F">
              <w:rPr>
                <w:rFonts w:ascii="Times New Roman" w:hAnsi="Times New Roman" w:cs="Times New Roman"/>
                <w:lang w:eastAsia="ru-RU"/>
              </w:rPr>
              <w:t>По заявке</w:t>
            </w:r>
          </w:p>
        </w:tc>
        <w:tc>
          <w:tcPr>
            <w:tcW w:w="1507" w:type="dxa"/>
            <w:tcBorders>
              <w:top w:val="single" w:sz="4" w:space="0" w:color="auto"/>
              <w:bottom w:val="nil"/>
            </w:tcBorders>
            <w:vAlign w:val="center"/>
          </w:tcPr>
          <w:p w14:paraId="249F70FA" w14:textId="77777777" w:rsidR="0038699A" w:rsidRPr="00A72D6F" w:rsidRDefault="0038699A" w:rsidP="000D09DA">
            <w:pPr>
              <w:spacing w:after="0"/>
              <w:jc w:val="center"/>
              <w:rPr>
                <w:rFonts w:ascii="Times New Roman" w:hAnsi="Times New Roman" w:cs="Times New Roman"/>
                <w:lang w:eastAsia="ru-RU"/>
              </w:rPr>
            </w:pPr>
          </w:p>
        </w:tc>
        <w:tc>
          <w:tcPr>
            <w:tcW w:w="1140" w:type="dxa"/>
            <w:tcBorders>
              <w:top w:val="single" w:sz="4" w:space="0" w:color="auto"/>
              <w:bottom w:val="nil"/>
            </w:tcBorders>
            <w:vAlign w:val="center"/>
          </w:tcPr>
          <w:p w14:paraId="13BDDC9F" w14:textId="77777777" w:rsidR="0038699A" w:rsidRPr="00A72D6F" w:rsidRDefault="0038699A" w:rsidP="000D09DA">
            <w:pPr>
              <w:spacing w:after="0"/>
              <w:jc w:val="center"/>
              <w:rPr>
                <w:rFonts w:ascii="Times New Roman" w:hAnsi="Times New Roman" w:cs="Times New Roman"/>
                <w:lang w:eastAsia="ru-RU"/>
              </w:rPr>
            </w:pPr>
          </w:p>
        </w:tc>
        <w:tc>
          <w:tcPr>
            <w:tcW w:w="1980" w:type="dxa"/>
            <w:tcBorders>
              <w:top w:val="single" w:sz="4" w:space="0" w:color="auto"/>
              <w:bottom w:val="nil"/>
              <w:right w:val="double" w:sz="4" w:space="0" w:color="auto"/>
            </w:tcBorders>
            <w:vAlign w:val="center"/>
          </w:tcPr>
          <w:p w14:paraId="75C58345" w14:textId="77777777" w:rsidR="0038699A" w:rsidRPr="00A72D6F" w:rsidRDefault="0038699A" w:rsidP="000D09DA">
            <w:pPr>
              <w:spacing w:after="0"/>
              <w:jc w:val="center"/>
              <w:rPr>
                <w:rFonts w:ascii="Times New Roman" w:hAnsi="Times New Roman" w:cs="Times New Roman"/>
                <w:lang w:eastAsia="ru-RU"/>
              </w:rPr>
            </w:pPr>
          </w:p>
        </w:tc>
      </w:tr>
      <w:tr w:rsidR="0038699A" w:rsidRPr="0038699A" w14:paraId="00603103" w14:textId="77777777" w:rsidTr="00876D70">
        <w:trPr>
          <w:jc w:val="center"/>
        </w:trPr>
        <w:tc>
          <w:tcPr>
            <w:tcW w:w="1522" w:type="dxa"/>
            <w:tcBorders>
              <w:top w:val="nil"/>
              <w:left w:val="double" w:sz="4" w:space="0" w:color="auto"/>
              <w:bottom w:val="nil"/>
              <w:right w:val="single" w:sz="4" w:space="0" w:color="auto"/>
            </w:tcBorders>
            <w:vAlign w:val="center"/>
          </w:tcPr>
          <w:p w14:paraId="6E4F955E" w14:textId="77777777" w:rsidR="0038699A" w:rsidRPr="00A72D6F" w:rsidRDefault="0038699A" w:rsidP="00A72D6F">
            <w:pPr>
              <w:spacing w:after="0"/>
              <w:jc w:val="center"/>
              <w:rPr>
                <w:rFonts w:ascii="Times New Roman" w:hAnsi="Times New Roman" w:cs="Times New Roman"/>
                <w:lang w:eastAsia="ru-RU"/>
              </w:rPr>
            </w:pPr>
            <w:r w:rsidRPr="00A72D6F">
              <w:rPr>
                <w:rFonts w:ascii="Times New Roman" w:hAnsi="Times New Roman" w:cs="Times New Roman"/>
                <w:lang w:eastAsia="ru-RU"/>
              </w:rPr>
              <w:t>-</w:t>
            </w:r>
          </w:p>
        </w:tc>
        <w:tc>
          <w:tcPr>
            <w:tcW w:w="1303" w:type="dxa"/>
            <w:tcBorders>
              <w:top w:val="nil"/>
              <w:left w:val="single" w:sz="4" w:space="0" w:color="auto"/>
              <w:bottom w:val="nil"/>
            </w:tcBorders>
            <w:vAlign w:val="center"/>
          </w:tcPr>
          <w:p w14:paraId="7E222F2E" w14:textId="77777777" w:rsidR="0038699A" w:rsidRPr="00A72D6F" w:rsidRDefault="0038699A" w:rsidP="00A72D6F">
            <w:pPr>
              <w:spacing w:after="0"/>
              <w:jc w:val="center"/>
              <w:rPr>
                <w:rFonts w:ascii="Times New Roman" w:hAnsi="Times New Roman" w:cs="Times New Roman"/>
                <w:lang w:eastAsia="ru-RU"/>
              </w:rPr>
            </w:pPr>
            <w:r w:rsidRPr="00A72D6F">
              <w:rPr>
                <w:rFonts w:ascii="Times New Roman" w:hAnsi="Times New Roman" w:cs="Times New Roman"/>
                <w:lang w:eastAsia="ru-RU"/>
              </w:rPr>
              <w:t>По тендеру</w:t>
            </w:r>
          </w:p>
        </w:tc>
        <w:tc>
          <w:tcPr>
            <w:tcW w:w="1518" w:type="dxa"/>
            <w:tcBorders>
              <w:top w:val="nil"/>
              <w:bottom w:val="nil"/>
            </w:tcBorders>
            <w:vAlign w:val="center"/>
          </w:tcPr>
          <w:p w14:paraId="0078F79E" w14:textId="77777777" w:rsidR="0038699A" w:rsidRPr="00A72D6F" w:rsidRDefault="0038699A" w:rsidP="00A72D6F">
            <w:pPr>
              <w:spacing w:after="0"/>
              <w:jc w:val="center"/>
              <w:rPr>
                <w:rFonts w:ascii="Times New Roman" w:hAnsi="Times New Roman" w:cs="Times New Roman"/>
                <w:lang w:eastAsia="ru-RU"/>
              </w:rPr>
            </w:pPr>
            <w:r w:rsidRPr="00A72D6F">
              <w:rPr>
                <w:rFonts w:ascii="Times New Roman" w:hAnsi="Times New Roman" w:cs="Times New Roman"/>
                <w:lang w:eastAsia="ru-RU"/>
              </w:rPr>
              <w:t>1</w:t>
            </w:r>
          </w:p>
        </w:tc>
        <w:tc>
          <w:tcPr>
            <w:tcW w:w="1520" w:type="dxa"/>
            <w:tcBorders>
              <w:top w:val="nil"/>
              <w:bottom w:val="nil"/>
            </w:tcBorders>
            <w:vAlign w:val="center"/>
          </w:tcPr>
          <w:p w14:paraId="3BC01E46" w14:textId="77777777" w:rsidR="0038699A" w:rsidRPr="00A72D6F" w:rsidRDefault="0038699A" w:rsidP="00A72D6F">
            <w:pPr>
              <w:spacing w:after="0"/>
              <w:jc w:val="center"/>
              <w:rPr>
                <w:rFonts w:ascii="Times New Roman" w:hAnsi="Times New Roman" w:cs="Times New Roman"/>
                <w:lang w:eastAsia="ru-RU"/>
              </w:rPr>
            </w:pPr>
            <w:r w:rsidRPr="00A72D6F">
              <w:rPr>
                <w:rFonts w:ascii="Times New Roman" w:hAnsi="Times New Roman" w:cs="Times New Roman"/>
                <w:lang w:eastAsia="ru-RU"/>
              </w:rPr>
              <w:t>-</w:t>
            </w:r>
          </w:p>
        </w:tc>
        <w:tc>
          <w:tcPr>
            <w:tcW w:w="1797" w:type="dxa"/>
            <w:tcBorders>
              <w:top w:val="nil"/>
              <w:bottom w:val="nil"/>
            </w:tcBorders>
            <w:vAlign w:val="center"/>
          </w:tcPr>
          <w:p w14:paraId="54562DE9" w14:textId="77777777" w:rsidR="0038699A" w:rsidRPr="00A72D6F" w:rsidRDefault="0038699A" w:rsidP="00A72D6F">
            <w:pPr>
              <w:spacing w:after="0"/>
              <w:jc w:val="center"/>
              <w:rPr>
                <w:rFonts w:ascii="Times New Roman" w:hAnsi="Times New Roman" w:cs="Times New Roman"/>
                <w:lang w:eastAsia="ru-RU"/>
              </w:rPr>
            </w:pPr>
            <w:r w:rsidRPr="00A72D6F">
              <w:rPr>
                <w:rFonts w:ascii="Times New Roman" w:hAnsi="Times New Roman" w:cs="Times New Roman"/>
                <w:lang w:eastAsia="ru-RU"/>
              </w:rPr>
              <w:t>-</w:t>
            </w:r>
          </w:p>
        </w:tc>
        <w:tc>
          <w:tcPr>
            <w:tcW w:w="1149" w:type="dxa"/>
            <w:tcBorders>
              <w:top w:val="nil"/>
              <w:bottom w:val="nil"/>
            </w:tcBorders>
            <w:vAlign w:val="center"/>
          </w:tcPr>
          <w:p w14:paraId="092C17B8" w14:textId="77777777" w:rsidR="0038699A" w:rsidRPr="00A72D6F" w:rsidRDefault="0038699A" w:rsidP="00A72D6F">
            <w:pPr>
              <w:spacing w:after="0"/>
              <w:jc w:val="center"/>
              <w:rPr>
                <w:rFonts w:ascii="Times New Roman" w:hAnsi="Times New Roman" w:cs="Times New Roman"/>
                <w:lang w:eastAsia="ru-RU"/>
              </w:rPr>
            </w:pPr>
            <w:r w:rsidRPr="00A72D6F">
              <w:rPr>
                <w:rFonts w:ascii="Times New Roman" w:hAnsi="Times New Roman" w:cs="Times New Roman"/>
                <w:lang w:eastAsia="ru-RU"/>
              </w:rPr>
              <w:t>Нет</w:t>
            </w:r>
          </w:p>
        </w:tc>
        <w:tc>
          <w:tcPr>
            <w:tcW w:w="1646" w:type="dxa"/>
            <w:vMerge/>
            <w:vAlign w:val="center"/>
          </w:tcPr>
          <w:p w14:paraId="7B9699AC" w14:textId="77777777" w:rsidR="0038699A" w:rsidRPr="00A72D6F" w:rsidRDefault="0038699A" w:rsidP="000D09DA">
            <w:pPr>
              <w:spacing w:after="0"/>
              <w:jc w:val="center"/>
              <w:rPr>
                <w:rFonts w:ascii="Times New Roman" w:hAnsi="Times New Roman" w:cs="Times New Roman"/>
                <w:lang w:eastAsia="ru-RU"/>
              </w:rPr>
            </w:pPr>
          </w:p>
        </w:tc>
        <w:tc>
          <w:tcPr>
            <w:tcW w:w="1507" w:type="dxa"/>
            <w:tcBorders>
              <w:top w:val="nil"/>
              <w:bottom w:val="nil"/>
            </w:tcBorders>
            <w:vAlign w:val="center"/>
          </w:tcPr>
          <w:p w14:paraId="5B9265A7" w14:textId="77777777" w:rsidR="0038699A" w:rsidRPr="00A72D6F" w:rsidRDefault="0038699A" w:rsidP="000D09DA">
            <w:pPr>
              <w:spacing w:after="0"/>
              <w:jc w:val="center"/>
              <w:rPr>
                <w:rFonts w:ascii="Times New Roman" w:hAnsi="Times New Roman" w:cs="Times New Roman"/>
                <w:lang w:eastAsia="ru-RU"/>
              </w:rPr>
            </w:pPr>
            <w:r w:rsidRPr="00A72D6F">
              <w:rPr>
                <w:rFonts w:ascii="Times New Roman" w:hAnsi="Times New Roman" w:cs="Times New Roman"/>
                <w:lang w:eastAsia="ru-RU"/>
              </w:rPr>
              <w:t>Договорная</w:t>
            </w:r>
          </w:p>
        </w:tc>
        <w:tc>
          <w:tcPr>
            <w:tcW w:w="1140" w:type="dxa"/>
            <w:tcBorders>
              <w:top w:val="nil"/>
              <w:bottom w:val="nil"/>
            </w:tcBorders>
            <w:vAlign w:val="center"/>
          </w:tcPr>
          <w:p w14:paraId="1A528F69" w14:textId="77777777" w:rsidR="0038699A" w:rsidRPr="00A72D6F" w:rsidRDefault="0038699A" w:rsidP="000D09DA">
            <w:pPr>
              <w:spacing w:after="0"/>
              <w:jc w:val="center"/>
              <w:rPr>
                <w:rFonts w:ascii="Times New Roman" w:hAnsi="Times New Roman" w:cs="Times New Roman"/>
                <w:lang w:eastAsia="ru-RU"/>
              </w:rPr>
            </w:pPr>
            <w:r w:rsidRPr="00A72D6F">
              <w:rPr>
                <w:rFonts w:ascii="Times New Roman" w:hAnsi="Times New Roman" w:cs="Times New Roman"/>
                <w:lang w:eastAsia="ru-RU"/>
              </w:rPr>
              <w:t>1</w:t>
            </w:r>
          </w:p>
        </w:tc>
        <w:tc>
          <w:tcPr>
            <w:tcW w:w="1980" w:type="dxa"/>
            <w:tcBorders>
              <w:top w:val="nil"/>
              <w:bottom w:val="nil"/>
              <w:right w:val="double" w:sz="4" w:space="0" w:color="auto"/>
            </w:tcBorders>
            <w:vAlign w:val="center"/>
          </w:tcPr>
          <w:p w14:paraId="6C547D84" w14:textId="77777777" w:rsidR="0038699A" w:rsidRPr="00A72D6F" w:rsidRDefault="0038699A" w:rsidP="000D09DA">
            <w:pPr>
              <w:spacing w:after="0"/>
              <w:jc w:val="center"/>
              <w:rPr>
                <w:rFonts w:ascii="Times New Roman" w:hAnsi="Times New Roman" w:cs="Times New Roman"/>
                <w:lang w:eastAsia="ru-RU"/>
              </w:rPr>
            </w:pPr>
            <w:r w:rsidRPr="00A72D6F">
              <w:rPr>
                <w:rFonts w:ascii="Times New Roman" w:hAnsi="Times New Roman" w:cs="Times New Roman"/>
                <w:lang w:eastAsia="ru-RU"/>
              </w:rPr>
              <w:t>-</w:t>
            </w:r>
          </w:p>
        </w:tc>
      </w:tr>
      <w:tr w:rsidR="0038699A" w:rsidRPr="0038699A" w14:paraId="651447A6" w14:textId="77777777" w:rsidTr="0069674B">
        <w:trPr>
          <w:trHeight w:val="48"/>
          <w:jc w:val="center"/>
        </w:trPr>
        <w:tc>
          <w:tcPr>
            <w:tcW w:w="1522" w:type="dxa"/>
            <w:tcBorders>
              <w:top w:val="nil"/>
              <w:left w:val="double" w:sz="4" w:space="0" w:color="auto"/>
              <w:bottom w:val="double" w:sz="4" w:space="0" w:color="auto"/>
              <w:right w:val="single" w:sz="4" w:space="0" w:color="auto"/>
            </w:tcBorders>
            <w:vAlign w:val="center"/>
          </w:tcPr>
          <w:p w14:paraId="0544DD8A" w14:textId="77777777" w:rsidR="0038699A" w:rsidRPr="00A72D6F" w:rsidRDefault="0038699A" w:rsidP="0069674B">
            <w:pPr>
              <w:spacing w:after="0"/>
              <w:rPr>
                <w:rFonts w:ascii="Times New Roman" w:hAnsi="Times New Roman" w:cs="Times New Roman"/>
                <w:lang w:eastAsia="ru-RU"/>
              </w:rPr>
            </w:pPr>
          </w:p>
        </w:tc>
        <w:tc>
          <w:tcPr>
            <w:tcW w:w="1303" w:type="dxa"/>
            <w:tcBorders>
              <w:top w:val="nil"/>
              <w:left w:val="single" w:sz="4" w:space="0" w:color="auto"/>
              <w:bottom w:val="double" w:sz="4" w:space="0" w:color="auto"/>
            </w:tcBorders>
            <w:vAlign w:val="center"/>
          </w:tcPr>
          <w:p w14:paraId="3DF3B95F" w14:textId="77777777" w:rsidR="0038699A" w:rsidRPr="00A72D6F" w:rsidRDefault="0038699A" w:rsidP="0069674B">
            <w:pPr>
              <w:spacing w:after="0"/>
              <w:rPr>
                <w:rFonts w:ascii="Times New Roman" w:hAnsi="Times New Roman" w:cs="Times New Roman"/>
                <w:lang w:eastAsia="ru-RU"/>
              </w:rPr>
            </w:pPr>
          </w:p>
        </w:tc>
        <w:tc>
          <w:tcPr>
            <w:tcW w:w="1518" w:type="dxa"/>
            <w:tcBorders>
              <w:top w:val="nil"/>
              <w:bottom w:val="double" w:sz="4" w:space="0" w:color="auto"/>
            </w:tcBorders>
            <w:vAlign w:val="center"/>
          </w:tcPr>
          <w:p w14:paraId="4A1B493D" w14:textId="77777777" w:rsidR="0038699A" w:rsidRPr="00A72D6F" w:rsidRDefault="0038699A" w:rsidP="0069674B">
            <w:pPr>
              <w:spacing w:after="0"/>
              <w:rPr>
                <w:rFonts w:ascii="Times New Roman" w:hAnsi="Times New Roman" w:cs="Times New Roman"/>
                <w:lang w:eastAsia="ru-RU"/>
              </w:rPr>
            </w:pPr>
          </w:p>
        </w:tc>
        <w:tc>
          <w:tcPr>
            <w:tcW w:w="1520" w:type="dxa"/>
            <w:tcBorders>
              <w:top w:val="nil"/>
              <w:bottom w:val="double" w:sz="4" w:space="0" w:color="auto"/>
            </w:tcBorders>
            <w:vAlign w:val="center"/>
          </w:tcPr>
          <w:p w14:paraId="13D5870C" w14:textId="77777777" w:rsidR="0038699A" w:rsidRPr="00A72D6F" w:rsidRDefault="0038699A" w:rsidP="0069674B">
            <w:pPr>
              <w:spacing w:after="0"/>
              <w:rPr>
                <w:rFonts w:ascii="Times New Roman" w:hAnsi="Times New Roman" w:cs="Times New Roman"/>
                <w:lang w:eastAsia="ru-RU"/>
              </w:rPr>
            </w:pPr>
          </w:p>
        </w:tc>
        <w:tc>
          <w:tcPr>
            <w:tcW w:w="1797" w:type="dxa"/>
            <w:tcBorders>
              <w:top w:val="nil"/>
              <w:bottom w:val="double" w:sz="4" w:space="0" w:color="auto"/>
            </w:tcBorders>
            <w:vAlign w:val="center"/>
          </w:tcPr>
          <w:p w14:paraId="01AAA1B1" w14:textId="77777777" w:rsidR="0038699A" w:rsidRPr="00A72D6F" w:rsidRDefault="0038699A" w:rsidP="0069674B">
            <w:pPr>
              <w:spacing w:after="0"/>
              <w:rPr>
                <w:rFonts w:ascii="Times New Roman" w:hAnsi="Times New Roman" w:cs="Times New Roman"/>
                <w:lang w:eastAsia="ru-RU"/>
              </w:rPr>
            </w:pPr>
          </w:p>
        </w:tc>
        <w:tc>
          <w:tcPr>
            <w:tcW w:w="1149" w:type="dxa"/>
            <w:tcBorders>
              <w:top w:val="nil"/>
              <w:bottom w:val="double" w:sz="4" w:space="0" w:color="auto"/>
            </w:tcBorders>
            <w:vAlign w:val="center"/>
          </w:tcPr>
          <w:p w14:paraId="0A09BDF9" w14:textId="77777777" w:rsidR="0038699A" w:rsidRPr="00A72D6F" w:rsidRDefault="0038699A" w:rsidP="0069674B">
            <w:pPr>
              <w:spacing w:after="0"/>
              <w:rPr>
                <w:rFonts w:ascii="Times New Roman" w:hAnsi="Times New Roman" w:cs="Times New Roman"/>
                <w:lang w:eastAsia="ru-RU"/>
              </w:rPr>
            </w:pPr>
          </w:p>
        </w:tc>
        <w:tc>
          <w:tcPr>
            <w:tcW w:w="1646" w:type="dxa"/>
            <w:vMerge/>
            <w:tcBorders>
              <w:bottom w:val="double" w:sz="4" w:space="0" w:color="auto"/>
            </w:tcBorders>
            <w:vAlign w:val="center"/>
          </w:tcPr>
          <w:p w14:paraId="32C9B58E" w14:textId="77777777" w:rsidR="0038699A" w:rsidRPr="00A72D6F" w:rsidRDefault="0038699A" w:rsidP="000D09DA">
            <w:pPr>
              <w:spacing w:after="0"/>
              <w:jc w:val="center"/>
              <w:rPr>
                <w:rFonts w:ascii="Times New Roman" w:hAnsi="Times New Roman" w:cs="Times New Roman"/>
                <w:lang w:eastAsia="ru-RU"/>
              </w:rPr>
            </w:pPr>
          </w:p>
        </w:tc>
        <w:tc>
          <w:tcPr>
            <w:tcW w:w="1507" w:type="dxa"/>
            <w:tcBorders>
              <w:top w:val="nil"/>
              <w:bottom w:val="double" w:sz="4" w:space="0" w:color="auto"/>
            </w:tcBorders>
            <w:vAlign w:val="center"/>
          </w:tcPr>
          <w:p w14:paraId="7F46C69D" w14:textId="77777777" w:rsidR="0038699A" w:rsidRPr="00A72D6F" w:rsidRDefault="0038699A" w:rsidP="000D09DA">
            <w:pPr>
              <w:spacing w:after="0"/>
              <w:jc w:val="center"/>
              <w:rPr>
                <w:rFonts w:ascii="Times New Roman" w:hAnsi="Times New Roman" w:cs="Times New Roman"/>
                <w:lang w:eastAsia="ru-RU"/>
              </w:rPr>
            </w:pPr>
          </w:p>
        </w:tc>
        <w:tc>
          <w:tcPr>
            <w:tcW w:w="1140" w:type="dxa"/>
            <w:tcBorders>
              <w:top w:val="nil"/>
              <w:bottom w:val="double" w:sz="4" w:space="0" w:color="auto"/>
            </w:tcBorders>
            <w:vAlign w:val="center"/>
          </w:tcPr>
          <w:p w14:paraId="593E7546" w14:textId="77777777" w:rsidR="0038699A" w:rsidRPr="00A72D6F" w:rsidRDefault="0038699A" w:rsidP="000D09DA">
            <w:pPr>
              <w:spacing w:after="0"/>
              <w:jc w:val="center"/>
              <w:rPr>
                <w:rFonts w:ascii="Times New Roman" w:hAnsi="Times New Roman" w:cs="Times New Roman"/>
                <w:lang w:eastAsia="ru-RU"/>
              </w:rPr>
            </w:pPr>
          </w:p>
        </w:tc>
        <w:tc>
          <w:tcPr>
            <w:tcW w:w="1980" w:type="dxa"/>
            <w:tcBorders>
              <w:top w:val="nil"/>
              <w:bottom w:val="double" w:sz="4" w:space="0" w:color="auto"/>
              <w:right w:val="double" w:sz="4" w:space="0" w:color="auto"/>
            </w:tcBorders>
            <w:vAlign w:val="center"/>
          </w:tcPr>
          <w:p w14:paraId="4C25E6CE" w14:textId="77777777" w:rsidR="0038699A" w:rsidRPr="00A72D6F" w:rsidRDefault="0038699A" w:rsidP="000D09DA">
            <w:pPr>
              <w:spacing w:after="0"/>
              <w:jc w:val="center"/>
              <w:rPr>
                <w:rFonts w:ascii="Times New Roman" w:hAnsi="Times New Roman" w:cs="Times New Roman"/>
                <w:lang w:eastAsia="ru-RU"/>
              </w:rPr>
            </w:pPr>
          </w:p>
        </w:tc>
      </w:tr>
    </w:tbl>
    <w:p w14:paraId="560D8AD6" w14:textId="77777777" w:rsidR="0038699A" w:rsidRPr="00A72D6F" w:rsidRDefault="0038699A" w:rsidP="00C2685B">
      <w:pPr>
        <w:pStyle w:val="aff0"/>
        <w:rPr>
          <w:rStyle w:val="aff1"/>
          <w:b/>
          <w:szCs w:val="24"/>
        </w:rPr>
      </w:pPr>
      <w:bookmarkStart w:id="19" w:name="_Toc200982972"/>
      <w:r w:rsidRPr="00A72D6F">
        <w:t>Т</w:t>
      </w:r>
      <w:r w:rsidRPr="00A72D6F">
        <w:rPr>
          <w:rStyle w:val="aff1"/>
          <w:b/>
          <w:szCs w:val="24"/>
        </w:rPr>
        <w:t>аблица 1.4 - Дополнительные сведения по утилизации отходов бурения</w:t>
      </w:r>
      <w:bookmarkEnd w:id="19"/>
    </w:p>
    <w:tbl>
      <w:tblPr>
        <w:tblW w:w="15064" w:type="dxa"/>
        <w:jc w:val="center"/>
        <w:tblLayout w:type="fixed"/>
        <w:tblCellMar>
          <w:left w:w="0" w:type="dxa"/>
          <w:right w:w="0" w:type="dxa"/>
        </w:tblCellMar>
        <w:tblLook w:val="0000" w:firstRow="0" w:lastRow="0" w:firstColumn="0" w:lastColumn="0" w:noHBand="0" w:noVBand="0"/>
      </w:tblPr>
      <w:tblGrid>
        <w:gridCol w:w="709"/>
        <w:gridCol w:w="861"/>
        <w:gridCol w:w="662"/>
        <w:gridCol w:w="838"/>
        <w:gridCol w:w="796"/>
        <w:gridCol w:w="850"/>
        <w:gridCol w:w="813"/>
        <w:gridCol w:w="927"/>
        <w:gridCol w:w="838"/>
        <w:gridCol w:w="824"/>
        <w:gridCol w:w="709"/>
        <w:gridCol w:w="851"/>
        <w:gridCol w:w="1786"/>
        <w:gridCol w:w="907"/>
        <w:gridCol w:w="850"/>
        <w:gridCol w:w="993"/>
        <w:gridCol w:w="850"/>
      </w:tblGrid>
      <w:tr w:rsidR="0038699A" w:rsidRPr="00A72D6F" w14:paraId="640F8131" w14:textId="77777777" w:rsidTr="00876D70">
        <w:trPr>
          <w:cantSplit/>
          <w:trHeight w:val="569"/>
          <w:jc w:val="center"/>
        </w:trPr>
        <w:tc>
          <w:tcPr>
            <w:tcW w:w="3070" w:type="dxa"/>
            <w:gridSpan w:val="4"/>
            <w:vMerge w:val="restart"/>
            <w:tcBorders>
              <w:top w:val="double" w:sz="4" w:space="0" w:color="auto"/>
              <w:left w:val="double" w:sz="4" w:space="0" w:color="auto"/>
              <w:right w:val="single" w:sz="6" w:space="0" w:color="auto"/>
            </w:tcBorders>
          </w:tcPr>
          <w:p w14:paraId="2E40D79E"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Продолжительности содержания лаборатории по контролю буровых и тампонажных растворов, м</w:t>
            </w:r>
          </w:p>
        </w:tc>
        <w:tc>
          <w:tcPr>
            <w:tcW w:w="3386" w:type="dxa"/>
            <w:gridSpan w:val="4"/>
            <w:vMerge w:val="restart"/>
            <w:tcBorders>
              <w:top w:val="double" w:sz="4" w:space="0" w:color="auto"/>
              <w:right w:val="single" w:sz="6" w:space="0" w:color="auto"/>
            </w:tcBorders>
          </w:tcPr>
          <w:p w14:paraId="089C8CBD"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Дополнительные рабочие для</w:t>
            </w:r>
          </w:p>
          <w:p w14:paraId="78CFD4F2"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приготовления утяжелителей и обработки бурового раствора</w:t>
            </w:r>
          </w:p>
        </w:tc>
        <w:tc>
          <w:tcPr>
            <w:tcW w:w="2371" w:type="dxa"/>
            <w:gridSpan w:val="3"/>
            <w:tcBorders>
              <w:top w:val="double" w:sz="4" w:space="0" w:color="auto"/>
              <w:right w:val="single" w:sz="6" w:space="0" w:color="auto"/>
            </w:tcBorders>
          </w:tcPr>
          <w:p w14:paraId="58294126"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Дополнительные</w:t>
            </w:r>
          </w:p>
          <w:p w14:paraId="41B524BF"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рабочие</w:t>
            </w:r>
          </w:p>
        </w:tc>
        <w:tc>
          <w:tcPr>
            <w:tcW w:w="851" w:type="dxa"/>
            <w:vMerge w:val="restart"/>
            <w:tcBorders>
              <w:top w:val="double" w:sz="4" w:space="0" w:color="auto"/>
            </w:tcBorders>
            <w:textDirection w:val="btLr"/>
          </w:tcPr>
          <w:p w14:paraId="5D4F9A56"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Объем повторно используемого раствора, м3</w:t>
            </w:r>
          </w:p>
        </w:tc>
        <w:tc>
          <w:tcPr>
            <w:tcW w:w="1786" w:type="dxa"/>
            <w:vMerge w:val="restart"/>
            <w:tcBorders>
              <w:top w:val="double" w:sz="4" w:space="0" w:color="auto"/>
              <w:left w:val="single" w:sz="6" w:space="0" w:color="auto"/>
            </w:tcBorders>
          </w:tcPr>
          <w:p w14:paraId="51E0C51C"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Отходы</w:t>
            </w:r>
          </w:p>
          <w:p w14:paraId="36F6A448"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бурения</w:t>
            </w:r>
          </w:p>
          <w:p w14:paraId="2F092138"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(отработанный</w:t>
            </w:r>
          </w:p>
          <w:p w14:paraId="0C4C2AA1"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раствор, шлам, сточные воды,</w:t>
            </w:r>
          </w:p>
          <w:p w14:paraId="610C0853"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нефтепродукты</w:t>
            </w:r>
          </w:p>
          <w:p w14:paraId="25A84DF1"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другие отходы)</w:t>
            </w:r>
          </w:p>
        </w:tc>
        <w:tc>
          <w:tcPr>
            <w:tcW w:w="3600" w:type="dxa"/>
            <w:gridSpan w:val="4"/>
            <w:tcBorders>
              <w:top w:val="double" w:sz="4" w:space="0" w:color="auto"/>
              <w:left w:val="single" w:sz="6" w:space="0" w:color="auto"/>
              <w:right w:val="double" w:sz="4" w:space="0" w:color="auto"/>
            </w:tcBorders>
          </w:tcPr>
          <w:p w14:paraId="44C2DEB5"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Объем отходов,</w:t>
            </w:r>
          </w:p>
          <w:p w14:paraId="02E69C86" w14:textId="3DD21F84" w:rsidR="0038699A" w:rsidRPr="00EE3C4C" w:rsidRDefault="00EE3C4C" w:rsidP="00A72D6F">
            <w:pPr>
              <w:spacing w:after="0" w:line="240" w:lineRule="auto"/>
              <w:jc w:val="center"/>
              <w:rPr>
                <w:rFonts w:ascii="Times New Roman" w:hAnsi="Times New Roman" w:cs="Times New Roman"/>
                <w:b/>
                <w:vertAlign w:val="superscript"/>
                <w:lang w:eastAsia="ru-RU"/>
              </w:rPr>
            </w:pPr>
            <w:r>
              <w:rPr>
                <w:rFonts w:ascii="Times New Roman" w:hAnsi="Times New Roman" w:cs="Times New Roman"/>
                <w:b/>
                <w:lang w:eastAsia="ru-RU"/>
              </w:rPr>
              <w:t>м</w:t>
            </w:r>
            <w:r>
              <w:rPr>
                <w:rFonts w:ascii="Times New Roman" w:hAnsi="Times New Roman" w:cs="Times New Roman"/>
                <w:b/>
                <w:vertAlign w:val="superscript"/>
                <w:lang w:eastAsia="ru-RU"/>
              </w:rPr>
              <w:t>3</w:t>
            </w:r>
          </w:p>
        </w:tc>
      </w:tr>
      <w:tr w:rsidR="0038699A" w:rsidRPr="00A72D6F" w14:paraId="7E49FA3E" w14:textId="77777777" w:rsidTr="00876D70">
        <w:trPr>
          <w:cantSplit/>
          <w:trHeight w:val="148"/>
          <w:jc w:val="center"/>
        </w:trPr>
        <w:tc>
          <w:tcPr>
            <w:tcW w:w="3070" w:type="dxa"/>
            <w:gridSpan w:val="4"/>
            <w:vMerge/>
            <w:tcBorders>
              <w:left w:val="double" w:sz="4" w:space="0" w:color="auto"/>
              <w:right w:val="single" w:sz="6" w:space="0" w:color="auto"/>
            </w:tcBorders>
          </w:tcPr>
          <w:p w14:paraId="41DC1DB4"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3386" w:type="dxa"/>
            <w:gridSpan w:val="4"/>
            <w:vMerge/>
            <w:tcBorders>
              <w:right w:val="single" w:sz="6" w:space="0" w:color="auto"/>
            </w:tcBorders>
          </w:tcPr>
          <w:p w14:paraId="346C5842"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1662" w:type="dxa"/>
            <w:gridSpan w:val="2"/>
            <w:tcBorders>
              <w:top w:val="single" w:sz="6" w:space="0" w:color="auto"/>
              <w:bottom w:val="single" w:sz="6" w:space="0" w:color="auto"/>
              <w:right w:val="single" w:sz="6" w:space="0" w:color="auto"/>
            </w:tcBorders>
          </w:tcPr>
          <w:p w14:paraId="3B82BBF6"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количество</w:t>
            </w:r>
          </w:p>
        </w:tc>
        <w:tc>
          <w:tcPr>
            <w:tcW w:w="709" w:type="dxa"/>
            <w:vMerge w:val="restart"/>
            <w:tcBorders>
              <w:top w:val="single" w:sz="6" w:space="0" w:color="auto"/>
              <w:right w:val="single" w:sz="6" w:space="0" w:color="auto"/>
            </w:tcBorders>
            <w:textDirection w:val="btLr"/>
          </w:tcPr>
          <w:p w14:paraId="217199FF"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число</w:t>
            </w:r>
          </w:p>
          <w:p w14:paraId="1E2D8602"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смен в сутки</w:t>
            </w:r>
          </w:p>
        </w:tc>
        <w:tc>
          <w:tcPr>
            <w:tcW w:w="851" w:type="dxa"/>
            <w:vMerge/>
          </w:tcPr>
          <w:p w14:paraId="537AC14F"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1786" w:type="dxa"/>
            <w:vMerge/>
            <w:tcBorders>
              <w:left w:val="single" w:sz="6" w:space="0" w:color="auto"/>
            </w:tcBorders>
          </w:tcPr>
          <w:p w14:paraId="2756D196"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907" w:type="dxa"/>
            <w:vMerge w:val="restart"/>
            <w:tcBorders>
              <w:top w:val="single" w:sz="6" w:space="0" w:color="auto"/>
              <w:left w:val="single" w:sz="6" w:space="0" w:color="auto"/>
              <w:right w:val="single" w:sz="4" w:space="0" w:color="auto"/>
            </w:tcBorders>
            <w:vAlign w:val="center"/>
          </w:tcPr>
          <w:p w14:paraId="48B331D2"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всего</w:t>
            </w:r>
          </w:p>
        </w:tc>
        <w:tc>
          <w:tcPr>
            <w:tcW w:w="2693" w:type="dxa"/>
            <w:gridSpan w:val="3"/>
            <w:tcBorders>
              <w:top w:val="single" w:sz="6" w:space="0" w:color="auto"/>
              <w:left w:val="single" w:sz="4" w:space="0" w:color="auto"/>
              <w:right w:val="double" w:sz="4" w:space="0" w:color="auto"/>
            </w:tcBorders>
          </w:tcPr>
          <w:p w14:paraId="1D8B2653"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в том числе подлежит</w:t>
            </w:r>
          </w:p>
        </w:tc>
      </w:tr>
      <w:tr w:rsidR="0038699A" w:rsidRPr="00A72D6F" w14:paraId="206A2B70" w14:textId="77777777" w:rsidTr="00876D70">
        <w:trPr>
          <w:cantSplit/>
          <w:trHeight w:val="509"/>
          <w:jc w:val="center"/>
        </w:trPr>
        <w:tc>
          <w:tcPr>
            <w:tcW w:w="3070" w:type="dxa"/>
            <w:gridSpan w:val="4"/>
            <w:vMerge/>
            <w:tcBorders>
              <w:left w:val="double" w:sz="4" w:space="0" w:color="auto"/>
              <w:right w:val="single" w:sz="6" w:space="0" w:color="auto"/>
            </w:tcBorders>
          </w:tcPr>
          <w:p w14:paraId="77121049"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3386" w:type="dxa"/>
            <w:gridSpan w:val="4"/>
            <w:vMerge/>
            <w:tcBorders>
              <w:right w:val="single" w:sz="6" w:space="0" w:color="auto"/>
            </w:tcBorders>
          </w:tcPr>
          <w:p w14:paraId="0B07B2CA"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38" w:type="dxa"/>
            <w:vMerge w:val="restart"/>
            <w:textDirection w:val="btLr"/>
          </w:tcPr>
          <w:p w14:paraId="4162A302" w14:textId="77777777" w:rsidR="0038699A" w:rsidRPr="00A72D6F" w:rsidRDefault="0038699A" w:rsidP="00A72D6F">
            <w:pPr>
              <w:spacing w:after="0" w:line="240" w:lineRule="auto"/>
              <w:jc w:val="center"/>
              <w:rPr>
                <w:rFonts w:ascii="Times New Roman" w:hAnsi="Times New Roman" w:cs="Times New Roman"/>
                <w:b/>
                <w:lang w:eastAsia="ru-RU"/>
              </w:rPr>
            </w:pPr>
          </w:p>
          <w:p w14:paraId="00146357"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слесарей</w:t>
            </w:r>
          </w:p>
        </w:tc>
        <w:tc>
          <w:tcPr>
            <w:tcW w:w="824" w:type="dxa"/>
            <w:vMerge w:val="restart"/>
            <w:tcBorders>
              <w:left w:val="single" w:sz="6" w:space="0" w:color="auto"/>
              <w:right w:val="single" w:sz="6" w:space="0" w:color="auto"/>
            </w:tcBorders>
            <w:textDirection w:val="btLr"/>
          </w:tcPr>
          <w:p w14:paraId="2933AB64" w14:textId="77777777" w:rsidR="0038699A" w:rsidRPr="00A72D6F" w:rsidRDefault="0038699A" w:rsidP="00A72D6F">
            <w:pPr>
              <w:spacing w:after="0" w:line="240" w:lineRule="auto"/>
              <w:jc w:val="center"/>
              <w:rPr>
                <w:rFonts w:ascii="Times New Roman" w:hAnsi="Times New Roman" w:cs="Times New Roman"/>
                <w:b/>
                <w:lang w:eastAsia="ru-RU"/>
              </w:rPr>
            </w:pPr>
            <w:proofErr w:type="gramStart"/>
            <w:r w:rsidRPr="00A72D6F">
              <w:rPr>
                <w:rFonts w:ascii="Times New Roman" w:hAnsi="Times New Roman" w:cs="Times New Roman"/>
                <w:b/>
                <w:lang w:eastAsia="ru-RU"/>
              </w:rPr>
              <w:t>Электро-монтеров</w:t>
            </w:r>
            <w:proofErr w:type="gramEnd"/>
          </w:p>
        </w:tc>
        <w:tc>
          <w:tcPr>
            <w:tcW w:w="709" w:type="dxa"/>
            <w:vMerge/>
            <w:tcBorders>
              <w:right w:val="single" w:sz="6" w:space="0" w:color="auto"/>
            </w:tcBorders>
          </w:tcPr>
          <w:p w14:paraId="3E42EA4E"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51" w:type="dxa"/>
            <w:vMerge/>
          </w:tcPr>
          <w:p w14:paraId="282384AF"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1786" w:type="dxa"/>
            <w:vMerge/>
            <w:tcBorders>
              <w:left w:val="single" w:sz="6" w:space="0" w:color="auto"/>
            </w:tcBorders>
          </w:tcPr>
          <w:p w14:paraId="75A5F8F3"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907" w:type="dxa"/>
            <w:vMerge/>
            <w:tcBorders>
              <w:left w:val="single" w:sz="6" w:space="0" w:color="auto"/>
              <w:right w:val="single" w:sz="4" w:space="0" w:color="auto"/>
            </w:tcBorders>
          </w:tcPr>
          <w:p w14:paraId="7B4C7823"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50" w:type="dxa"/>
            <w:vMerge w:val="restart"/>
            <w:tcBorders>
              <w:top w:val="single" w:sz="6" w:space="0" w:color="auto"/>
              <w:left w:val="single" w:sz="4" w:space="0" w:color="auto"/>
            </w:tcBorders>
            <w:vAlign w:val="center"/>
          </w:tcPr>
          <w:p w14:paraId="3FA9CC47"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вывозу</w:t>
            </w:r>
          </w:p>
        </w:tc>
        <w:tc>
          <w:tcPr>
            <w:tcW w:w="993" w:type="dxa"/>
            <w:vMerge w:val="restart"/>
            <w:tcBorders>
              <w:top w:val="single" w:sz="6" w:space="0" w:color="auto"/>
              <w:left w:val="single" w:sz="6" w:space="0" w:color="auto"/>
              <w:right w:val="single" w:sz="6" w:space="0" w:color="auto"/>
            </w:tcBorders>
            <w:vAlign w:val="center"/>
          </w:tcPr>
          <w:p w14:paraId="700E997B"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захороне-</w:t>
            </w:r>
          </w:p>
          <w:p w14:paraId="7B22EDC7"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нию</w:t>
            </w:r>
          </w:p>
        </w:tc>
        <w:tc>
          <w:tcPr>
            <w:tcW w:w="850" w:type="dxa"/>
            <w:vMerge w:val="restart"/>
            <w:tcBorders>
              <w:top w:val="single" w:sz="6" w:space="0" w:color="auto"/>
              <w:right w:val="double" w:sz="4" w:space="0" w:color="auto"/>
            </w:tcBorders>
            <w:vAlign w:val="center"/>
          </w:tcPr>
          <w:p w14:paraId="0608F34B"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сбросу</w:t>
            </w:r>
          </w:p>
        </w:tc>
      </w:tr>
      <w:tr w:rsidR="0038699A" w:rsidRPr="00A72D6F" w14:paraId="008A40C7" w14:textId="77777777" w:rsidTr="00876D70">
        <w:trPr>
          <w:cantSplit/>
          <w:trHeight w:val="569"/>
          <w:jc w:val="center"/>
        </w:trPr>
        <w:tc>
          <w:tcPr>
            <w:tcW w:w="1570" w:type="dxa"/>
            <w:gridSpan w:val="2"/>
            <w:tcBorders>
              <w:top w:val="single" w:sz="6" w:space="0" w:color="auto"/>
              <w:left w:val="double" w:sz="4" w:space="0" w:color="auto"/>
              <w:right w:val="single" w:sz="6" w:space="0" w:color="auto"/>
            </w:tcBorders>
            <w:vAlign w:val="center"/>
          </w:tcPr>
          <w:p w14:paraId="24111B17"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При бурении</w:t>
            </w:r>
          </w:p>
        </w:tc>
        <w:tc>
          <w:tcPr>
            <w:tcW w:w="1500" w:type="dxa"/>
            <w:gridSpan w:val="2"/>
            <w:tcBorders>
              <w:top w:val="single" w:sz="6" w:space="0" w:color="auto"/>
              <w:right w:val="single" w:sz="6" w:space="0" w:color="auto"/>
            </w:tcBorders>
            <w:vAlign w:val="center"/>
          </w:tcPr>
          <w:p w14:paraId="3F490C0F"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при испытании</w:t>
            </w:r>
          </w:p>
        </w:tc>
        <w:tc>
          <w:tcPr>
            <w:tcW w:w="1646" w:type="dxa"/>
            <w:gridSpan w:val="2"/>
            <w:vMerge w:val="restart"/>
            <w:tcBorders>
              <w:top w:val="single" w:sz="6" w:space="0" w:color="auto"/>
              <w:right w:val="single" w:sz="6" w:space="0" w:color="auto"/>
            </w:tcBorders>
          </w:tcPr>
          <w:p w14:paraId="706078F5"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Интервал глубины, м</w:t>
            </w:r>
          </w:p>
        </w:tc>
        <w:tc>
          <w:tcPr>
            <w:tcW w:w="813" w:type="dxa"/>
            <w:vMerge w:val="restart"/>
            <w:tcBorders>
              <w:top w:val="single" w:sz="6" w:space="0" w:color="auto"/>
              <w:right w:val="single" w:sz="6" w:space="0" w:color="auto"/>
            </w:tcBorders>
          </w:tcPr>
          <w:p w14:paraId="400D4338"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коли-</w:t>
            </w:r>
          </w:p>
          <w:p w14:paraId="57D88AB1"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чество</w:t>
            </w:r>
          </w:p>
        </w:tc>
        <w:tc>
          <w:tcPr>
            <w:tcW w:w="927" w:type="dxa"/>
            <w:vMerge w:val="restart"/>
            <w:tcBorders>
              <w:top w:val="single" w:sz="6" w:space="0" w:color="auto"/>
              <w:right w:val="single" w:sz="6" w:space="0" w:color="auto"/>
            </w:tcBorders>
          </w:tcPr>
          <w:p w14:paraId="294D8FDA"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число</w:t>
            </w:r>
          </w:p>
          <w:p w14:paraId="1F947916"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смен</w:t>
            </w:r>
          </w:p>
          <w:p w14:paraId="1DF60122"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в сутки</w:t>
            </w:r>
          </w:p>
        </w:tc>
        <w:tc>
          <w:tcPr>
            <w:tcW w:w="838" w:type="dxa"/>
            <w:vMerge/>
          </w:tcPr>
          <w:p w14:paraId="01963B6A"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24" w:type="dxa"/>
            <w:vMerge/>
            <w:tcBorders>
              <w:left w:val="single" w:sz="6" w:space="0" w:color="auto"/>
              <w:right w:val="single" w:sz="6" w:space="0" w:color="auto"/>
            </w:tcBorders>
          </w:tcPr>
          <w:p w14:paraId="7B71FE9D"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709" w:type="dxa"/>
            <w:vMerge/>
            <w:tcBorders>
              <w:right w:val="single" w:sz="6" w:space="0" w:color="auto"/>
            </w:tcBorders>
          </w:tcPr>
          <w:p w14:paraId="5F41B436"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51" w:type="dxa"/>
            <w:vMerge/>
          </w:tcPr>
          <w:p w14:paraId="76AB65A3"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1786" w:type="dxa"/>
            <w:vMerge/>
            <w:tcBorders>
              <w:left w:val="single" w:sz="6" w:space="0" w:color="auto"/>
            </w:tcBorders>
          </w:tcPr>
          <w:p w14:paraId="28671F3E"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907" w:type="dxa"/>
            <w:vMerge/>
            <w:tcBorders>
              <w:left w:val="single" w:sz="6" w:space="0" w:color="auto"/>
              <w:right w:val="single" w:sz="4" w:space="0" w:color="auto"/>
            </w:tcBorders>
          </w:tcPr>
          <w:p w14:paraId="17265F46"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50" w:type="dxa"/>
            <w:vMerge/>
            <w:tcBorders>
              <w:left w:val="single" w:sz="4" w:space="0" w:color="auto"/>
            </w:tcBorders>
          </w:tcPr>
          <w:p w14:paraId="3621BA6D"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993" w:type="dxa"/>
            <w:vMerge/>
            <w:tcBorders>
              <w:left w:val="single" w:sz="6" w:space="0" w:color="auto"/>
              <w:right w:val="single" w:sz="6" w:space="0" w:color="auto"/>
            </w:tcBorders>
          </w:tcPr>
          <w:p w14:paraId="46F9B1B4"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50" w:type="dxa"/>
            <w:vMerge/>
            <w:tcBorders>
              <w:right w:val="double" w:sz="4" w:space="0" w:color="auto"/>
            </w:tcBorders>
          </w:tcPr>
          <w:p w14:paraId="74231284" w14:textId="77777777" w:rsidR="0038699A" w:rsidRPr="00A72D6F" w:rsidRDefault="0038699A" w:rsidP="00A72D6F">
            <w:pPr>
              <w:spacing w:after="0" w:line="240" w:lineRule="auto"/>
              <w:jc w:val="center"/>
              <w:rPr>
                <w:rFonts w:ascii="Times New Roman" w:hAnsi="Times New Roman" w:cs="Times New Roman"/>
                <w:b/>
                <w:lang w:eastAsia="ru-RU"/>
              </w:rPr>
            </w:pPr>
          </w:p>
        </w:tc>
      </w:tr>
      <w:tr w:rsidR="0038699A" w:rsidRPr="00A72D6F" w14:paraId="265F6667" w14:textId="77777777" w:rsidTr="00876D70">
        <w:trPr>
          <w:cantSplit/>
          <w:trHeight w:val="80"/>
          <w:jc w:val="center"/>
        </w:trPr>
        <w:tc>
          <w:tcPr>
            <w:tcW w:w="709" w:type="dxa"/>
            <w:tcBorders>
              <w:top w:val="single" w:sz="6" w:space="0" w:color="auto"/>
              <w:left w:val="double" w:sz="4" w:space="0" w:color="auto"/>
              <w:right w:val="single" w:sz="6" w:space="0" w:color="auto"/>
            </w:tcBorders>
          </w:tcPr>
          <w:p w14:paraId="52E3B848"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от</w:t>
            </w:r>
          </w:p>
        </w:tc>
        <w:tc>
          <w:tcPr>
            <w:tcW w:w="861" w:type="dxa"/>
            <w:tcBorders>
              <w:top w:val="single" w:sz="6" w:space="0" w:color="auto"/>
              <w:right w:val="single" w:sz="6" w:space="0" w:color="auto"/>
            </w:tcBorders>
          </w:tcPr>
          <w:p w14:paraId="05217F86"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до</w:t>
            </w:r>
          </w:p>
        </w:tc>
        <w:tc>
          <w:tcPr>
            <w:tcW w:w="662" w:type="dxa"/>
            <w:tcBorders>
              <w:top w:val="single" w:sz="6" w:space="0" w:color="auto"/>
              <w:right w:val="single" w:sz="6" w:space="0" w:color="auto"/>
            </w:tcBorders>
          </w:tcPr>
          <w:p w14:paraId="7125DCB1"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от</w:t>
            </w:r>
          </w:p>
        </w:tc>
        <w:tc>
          <w:tcPr>
            <w:tcW w:w="838" w:type="dxa"/>
            <w:tcBorders>
              <w:top w:val="single" w:sz="6" w:space="0" w:color="auto"/>
              <w:right w:val="single" w:sz="6" w:space="0" w:color="auto"/>
            </w:tcBorders>
          </w:tcPr>
          <w:p w14:paraId="54906829"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до</w:t>
            </w:r>
          </w:p>
        </w:tc>
        <w:tc>
          <w:tcPr>
            <w:tcW w:w="1646" w:type="dxa"/>
            <w:gridSpan w:val="2"/>
            <w:vMerge/>
            <w:tcBorders>
              <w:right w:val="single" w:sz="6" w:space="0" w:color="auto"/>
            </w:tcBorders>
          </w:tcPr>
          <w:p w14:paraId="42F8E275"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13" w:type="dxa"/>
            <w:vMerge/>
            <w:tcBorders>
              <w:right w:val="single" w:sz="6" w:space="0" w:color="auto"/>
            </w:tcBorders>
          </w:tcPr>
          <w:p w14:paraId="61147C1E"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927" w:type="dxa"/>
            <w:vMerge/>
            <w:tcBorders>
              <w:right w:val="single" w:sz="6" w:space="0" w:color="auto"/>
            </w:tcBorders>
          </w:tcPr>
          <w:p w14:paraId="69EA6E07"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38" w:type="dxa"/>
            <w:vMerge/>
          </w:tcPr>
          <w:p w14:paraId="618BE84B"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24" w:type="dxa"/>
            <w:vMerge/>
            <w:tcBorders>
              <w:left w:val="single" w:sz="6" w:space="0" w:color="auto"/>
              <w:right w:val="single" w:sz="6" w:space="0" w:color="auto"/>
            </w:tcBorders>
          </w:tcPr>
          <w:p w14:paraId="4F5B78B6"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709" w:type="dxa"/>
            <w:vMerge/>
            <w:tcBorders>
              <w:right w:val="single" w:sz="6" w:space="0" w:color="auto"/>
            </w:tcBorders>
          </w:tcPr>
          <w:p w14:paraId="0332B470"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51" w:type="dxa"/>
            <w:vMerge/>
          </w:tcPr>
          <w:p w14:paraId="4B40E9C1"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1786" w:type="dxa"/>
            <w:vMerge/>
            <w:tcBorders>
              <w:left w:val="single" w:sz="6" w:space="0" w:color="auto"/>
            </w:tcBorders>
          </w:tcPr>
          <w:p w14:paraId="14546C62"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907" w:type="dxa"/>
            <w:vMerge/>
            <w:tcBorders>
              <w:left w:val="single" w:sz="6" w:space="0" w:color="auto"/>
              <w:right w:val="single" w:sz="4" w:space="0" w:color="auto"/>
            </w:tcBorders>
          </w:tcPr>
          <w:p w14:paraId="05CE98DD"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50" w:type="dxa"/>
            <w:vMerge/>
            <w:tcBorders>
              <w:left w:val="single" w:sz="4" w:space="0" w:color="auto"/>
            </w:tcBorders>
          </w:tcPr>
          <w:p w14:paraId="61CAFEAB"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993" w:type="dxa"/>
            <w:vMerge/>
            <w:tcBorders>
              <w:left w:val="single" w:sz="6" w:space="0" w:color="auto"/>
              <w:right w:val="single" w:sz="6" w:space="0" w:color="auto"/>
            </w:tcBorders>
          </w:tcPr>
          <w:p w14:paraId="4398E2A7"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50" w:type="dxa"/>
            <w:vMerge/>
            <w:tcBorders>
              <w:right w:val="double" w:sz="4" w:space="0" w:color="auto"/>
            </w:tcBorders>
          </w:tcPr>
          <w:p w14:paraId="5B3BF629" w14:textId="77777777" w:rsidR="0038699A" w:rsidRPr="00A72D6F" w:rsidRDefault="0038699A" w:rsidP="00A72D6F">
            <w:pPr>
              <w:spacing w:after="0" w:line="240" w:lineRule="auto"/>
              <w:jc w:val="center"/>
              <w:rPr>
                <w:rFonts w:ascii="Times New Roman" w:hAnsi="Times New Roman" w:cs="Times New Roman"/>
                <w:b/>
                <w:lang w:eastAsia="ru-RU"/>
              </w:rPr>
            </w:pPr>
          </w:p>
        </w:tc>
      </w:tr>
      <w:tr w:rsidR="0038699A" w:rsidRPr="00A72D6F" w14:paraId="4A67CB65" w14:textId="77777777" w:rsidTr="00876D70">
        <w:trPr>
          <w:cantSplit/>
          <w:trHeight w:val="277"/>
          <w:jc w:val="center"/>
        </w:trPr>
        <w:tc>
          <w:tcPr>
            <w:tcW w:w="709" w:type="dxa"/>
            <w:tcBorders>
              <w:left w:val="double" w:sz="4" w:space="0" w:color="auto"/>
              <w:right w:val="single" w:sz="6" w:space="0" w:color="auto"/>
            </w:tcBorders>
          </w:tcPr>
          <w:p w14:paraId="34E83949"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61" w:type="dxa"/>
            <w:tcBorders>
              <w:right w:val="single" w:sz="6" w:space="0" w:color="auto"/>
            </w:tcBorders>
          </w:tcPr>
          <w:p w14:paraId="4BEA8461"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662" w:type="dxa"/>
            <w:tcBorders>
              <w:right w:val="single" w:sz="6" w:space="0" w:color="auto"/>
            </w:tcBorders>
          </w:tcPr>
          <w:p w14:paraId="7EE5556D"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38" w:type="dxa"/>
            <w:tcBorders>
              <w:right w:val="single" w:sz="6" w:space="0" w:color="auto"/>
            </w:tcBorders>
          </w:tcPr>
          <w:p w14:paraId="3F0B2EC8"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796" w:type="dxa"/>
            <w:tcBorders>
              <w:top w:val="single" w:sz="6" w:space="0" w:color="auto"/>
              <w:right w:val="single" w:sz="6" w:space="0" w:color="auto"/>
            </w:tcBorders>
          </w:tcPr>
          <w:p w14:paraId="2B0E95FC"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от</w:t>
            </w:r>
          </w:p>
        </w:tc>
        <w:tc>
          <w:tcPr>
            <w:tcW w:w="850" w:type="dxa"/>
            <w:tcBorders>
              <w:top w:val="single" w:sz="6" w:space="0" w:color="auto"/>
              <w:right w:val="single" w:sz="6" w:space="0" w:color="auto"/>
            </w:tcBorders>
          </w:tcPr>
          <w:p w14:paraId="699CAA87"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до</w:t>
            </w:r>
          </w:p>
        </w:tc>
        <w:tc>
          <w:tcPr>
            <w:tcW w:w="813" w:type="dxa"/>
            <w:vMerge/>
            <w:tcBorders>
              <w:right w:val="single" w:sz="6" w:space="0" w:color="auto"/>
            </w:tcBorders>
          </w:tcPr>
          <w:p w14:paraId="3A46EFE9"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927" w:type="dxa"/>
            <w:vMerge/>
            <w:tcBorders>
              <w:right w:val="single" w:sz="6" w:space="0" w:color="auto"/>
            </w:tcBorders>
          </w:tcPr>
          <w:p w14:paraId="4E6E8294"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38" w:type="dxa"/>
            <w:vMerge/>
          </w:tcPr>
          <w:p w14:paraId="009445CE"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24" w:type="dxa"/>
            <w:vMerge/>
            <w:tcBorders>
              <w:left w:val="single" w:sz="6" w:space="0" w:color="auto"/>
              <w:right w:val="single" w:sz="6" w:space="0" w:color="auto"/>
            </w:tcBorders>
          </w:tcPr>
          <w:p w14:paraId="5346A1BD"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709" w:type="dxa"/>
            <w:vMerge/>
            <w:tcBorders>
              <w:right w:val="single" w:sz="6" w:space="0" w:color="auto"/>
            </w:tcBorders>
          </w:tcPr>
          <w:p w14:paraId="57B7A873"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51" w:type="dxa"/>
            <w:vMerge/>
          </w:tcPr>
          <w:p w14:paraId="3BC63272"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1786" w:type="dxa"/>
            <w:vMerge/>
            <w:tcBorders>
              <w:left w:val="single" w:sz="6" w:space="0" w:color="auto"/>
            </w:tcBorders>
          </w:tcPr>
          <w:p w14:paraId="3D8A241E"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907" w:type="dxa"/>
            <w:vMerge/>
            <w:tcBorders>
              <w:left w:val="single" w:sz="6" w:space="0" w:color="auto"/>
              <w:right w:val="single" w:sz="4" w:space="0" w:color="auto"/>
            </w:tcBorders>
          </w:tcPr>
          <w:p w14:paraId="77987188"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50" w:type="dxa"/>
            <w:vMerge/>
            <w:tcBorders>
              <w:left w:val="single" w:sz="4" w:space="0" w:color="auto"/>
            </w:tcBorders>
          </w:tcPr>
          <w:p w14:paraId="2E48580E"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993" w:type="dxa"/>
            <w:vMerge/>
            <w:tcBorders>
              <w:left w:val="single" w:sz="6" w:space="0" w:color="auto"/>
              <w:right w:val="single" w:sz="6" w:space="0" w:color="auto"/>
            </w:tcBorders>
          </w:tcPr>
          <w:p w14:paraId="2866EF6C" w14:textId="77777777" w:rsidR="0038699A" w:rsidRPr="00A72D6F" w:rsidRDefault="0038699A" w:rsidP="00A72D6F">
            <w:pPr>
              <w:spacing w:after="0" w:line="240" w:lineRule="auto"/>
              <w:jc w:val="center"/>
              <w:rPr>
                <w:rFonts w:ascii="Times New Roman" w:hAnsi="Times New Roman" w:cs="Times New Roman"/>
                <w:b/>
                <w:lang w:eastAsia="ru-RU"/>
              </w:rPr>
            </w:pPr>
          </w:p>
        </w:tc>
        <w:tc>
          <w:tcPr>
            <w:tcW w:w="850" w:type="dxa"/>
            <w:vMerge/>
            <w:tcBorders>
              <w:right w:val="double" w:sz="4" w:space="0" w:color="auto"/>
            </w:tcBorders>
          </w:tcPr>
          <w:p w14:paraId="0FFBD003" w14:textId="77777777" w:rsidR="0038699A" w:rsidRPr="00A72D6F" w:rsidRDefault="0038699A" w:rsidP="00A72D6F">
            <w:pPr>
              <w:spacing w:after="0" w:line="240" w:lineRule="auto"/>
              <w:jc w:val="center"/>
              <w:rPr>
                <w:rFonts w:ascii="Times New Roman" w:hAnsi="Times New Roman" w:cs="Times New Roman"/>
                <w:b/>
                <w:lang w:eastAsia="ru-RU"/>
              </w:rPr>
            </w:pPr>
          </w:p>
        </w:tc>
      </w:tr>
      <w:tr w:rsidR="0038699A" w:rsidRPr="00A72D6F" w14:paraId="43397E65" w14:textId="77777777" w:rsidTr="00876D70">
        <w:trPr>
          <w:trHeight w:val="292"/>
          <w:jc w:val="center"/>
        </w:trPr>
        <w:tc>
          <w:tcPr>
            <w:tcW w:w="709" w:type="dxa"/>
            <w:tcBorders>
              <w:top w:val="single" w:sz="6" w:space="0" w:color="auto"/>
              <w:left w:val="double" w:sz="4" w:space="0" w:color="auto"/>
              <w:bottom w:val="single" w:sz="4" w:space="0" w:color="auto"/>
              <w:right w:val="single" w:sz="6" w:space="0" w:color="auto"/>
            </w:tcBorders>
          </w:tcPr>
          <w:p w14:paraId="0AF2C666"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1</w:t>
            </w:r>
          </w:p>
        </w:tc>
        <w:tc>
          <w:tcPr>
            <w:tcW w:w="861" w:type="dxa"/>
            <w:tcBorders>
              <w:top w:val="single" w:sz="6" w:space="0" w:color="auto"/>
              <w:bottom w:val="single" w:sz="4" w:space="0" w:color="auto"/>
            </w:tcBorders>
          </w:tcPr>
          <w:p w14:paraId="1EB1EF54"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2</w:t>
            </w:r>
          </w:p>
        </w:tc>
        <w:tc>
          <w:tcPr>
            <w:tcW w:w="662" w:type="dxa"/>
            <w:tcBorders>
              <w:top w:val="single" w:sz="6" w:space="0" w:color="auto"/>
              <w:left w:val="single" w:sz="6" w:space="0" w:color="auto"/>
              <w:bottom w:val="single" w:sz="4" w:space="0" w:color="auto"/>
              <w:right w:val="single" w:sz="4" w:space="0" w:color="auto"/>
            </w:tcBorders>
          </w:tcPr>
          <w:p w14:paraId="2B372CCE"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3</w:t>
            </w:r>
          </w:p>
        </w:tc>
        <w:tc>
          <w:tcPr>
            <w:tcW w:w="838" w:type="dxa"/>
            <w:tcBorders>
              <w:top w:val="single" w:sz="6" w:space="0" w:color="auto"/>
              <w:left w:val="single" w:sz="4" w:space="0" w:color="auto"/>
              <w:bottom w:val="single" w:sz="4" w:space="0" w:color="auto"/>
            </w:tcBorders>
          </w:tcPr>
          <w:p w14:paraId="7EBE92A7"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4</w:t>
            </w:r>
          </w:p>
        </w:tc>
        <w:tc>
          <w:tcPr>
            <w:tcW w:w="796" w:type="dxa"/>
            <w:tcBorders>
              <w:top w:val="single" w:sz="6" w:space="0" w:color="auto"/>
              <w:left w:val="single" w:sz="6" w:space="0" w:color="auto"/>
              <w:bottom w:val="single" w:sz="4" w:space="0" w:color="auto"/>
              <w:right w:val="single" w:sz="6" w:space="0" w:color="auto"/>
            </w:tcBorders>
          </w:tcPr>
          <w:p w14:paraId="700D1D3B"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5</w:t>
            </w:r>
          </w:p>
        </w:tc>
        <w:tc>
          <w:tcPr>
            <w:tcW w:w="850" w:type="dxa"/>
            <w:tcBorders>
              <w:top w:val="single" w:sz="6" w:space="0" w:color="auto"/>
              <w:bottom w:val="single" w:sz="4" w:space="0" w:color="auto"/>
            </w:tcBorders>
          </w:tcPr>
          <w:p w14:paraId="42275758"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6</w:t>
            </w:r>
          </w:p>
        </w:tc>
        <w:tc>
          <w:tcPr>
            <w:tcW w:w="813" w:type="dxa"/>
            <w:tcBorders>
              <w:top w:val="single" w:sz="6" w:space="0" w:color="auto"/>
              <w:left w:val="single" w:sz="6" w:space="0" w:color="auto"/>
              <w:bottom w:val="single" w:sz="4" w:space="0" w:color="auto"/>
              <w:right w:val="single" w:sz="6" w:space="0" w:color="auto"/>
            </w:tcBorders>
          </w:tcPr>
          <w:p w14:paraId="7A4EAEFF"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7</w:t>
            </w:r>
          </w:p>
        </w:tc>
        <w:tc>
          <w:tcPr>
            <w:tcW w:w="927" w:type="dxa"/>
            <w:tcBorders>
              <w:top w:val="single" w:sz="6" w:space="0" w:color="auto"/>
              <w:bottom w:val="single" w:sz="4" w:space="0" w:color="auto"/>
            </w:tcBorders>
          </w:tcPr>
          <w:p w14:paraId="379C5949"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8</w:t>
            </w:r>
          </w:p>
        </w:tc>
        <w:tc>
          <w:tcPr>
            <w:tcW w:w="838" w:type="dxa"/>
            <w:tcBorders>
              <w:top w:val="single" w:sz="6" w:space="0" w:color="auto"/>
              <w:left w:val="single" w:sz="6" w:space="0" w:color="auto"/>
              <w:bottom w:val="single" w:sz="4" w:space="0" w:color="auto"/>
              <w:right w:val="single" w:sz="6" w:space="0" w:color="auto"/>
            </w:tcBorders>
          </w:tcPr>
          <w:p w14:paraId="041A07AF"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9</w:t>
            </w:r>
          </w:p>
        </w:tc>
        <w:tc>
          <w:tcPr>
            <w:tcW w:w="824" w:type="dxa"/>
            <w:tcBorders>
              <w:top w:val="single" w:sz="6" w:space="0" w:color="auto"/>
              <w:bottom w:val="single" w:sz="4" w:space="0" w:color="auto"/>
            </w:tcBorders>
          </w:tcPr>
          <w:p w14:paraId="75A586F5"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10</w:t>
            </w:r>
          </w:p>
        </w:tc>
        <w:tc>
          <w:tcPr>
            <w:tcW w:w="709" w:type="dxa"/>
            <w:tcBorders>
              <w:top w:val="single" w:sz="6" w:space="0" w:color="auto"/>
              <w:left w:val="single" w:sz="6" w:space="0" w:color="auto"/>
              <w:bottom w:val="single" w:sz="4" w:space="0" w:color="auto"/>
              <w:right w:val="single" w:sz="6" w:space="0" w:color="auto"/>
            </w:tcBorders>
          </w:tcPr>
          <w:p w14:paraId="6A3762A8"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11</w:t>
            </w:r>
          </w:p>
        </w:tc>
        <w:tc>
          <w:tcPr>
            <w:tcW w:w="851" w:type="dxa"/>
            <w:tcBorders>
              <w:top w:val="single" w:sz="6" w:space="0" w:color="auto"/>
              <w:bottom w:val="single" w:sz="4" w:space="0" w:color="auto"/>
            </w:tcBorders>
          </w:tcPr>
          <w:p w14:paraId="69D0B865"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12</w:t>
            </w:r>
          </w:p>
        </w:tc>
        <w:tc>
          <w:tcPr>
            <w:tcW w:w="1786" w:type="dxa"/>
            <w:tcBorders>
              <w:top w:val="single" w:sz="6" w:space="0" w:color="auto"/>
              <w:left w:val="single" w:sz="6" w:space="0" w:color="auto"/>
              <w:bottom w:val="single" w:sz="4" w:space="0" w:color="auto"/>
            </w:tcBorders>
          </w:tcPr>
          <w:p w14:paraId="073EF414"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13</w:t>
            </w:r>
          </w:p>
        </w:tc>
        <w:tc>
          <w:tcPr>
            <w:tcW w:w="907" w:type="dxa"/>
            <w:tcBorders>
              <w:top w:val="single" w:sz="6" w:space="0" w:color="auto"/>
              <w:left w:val="single" w:sz="6" w:space="0" w:color="auto"/>
              <w:bottom w:val="single" w:sz="4" w:space="0" w:color="auto"/>
              <w:right w:val="single" w:sz="6" w:space="0" w:color="auto"/>
            </w:tcBorders>
          </w:tcPr>
          <w:p w14:paraId="152660A3"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14</w:t>
            </w:r>
          </w:p>
        </w:tc>
        <w:tc>
          <w:tcPr>
            <w:tcW w:w="850" w:type="dxa"/>
            <w:tcBorders>
              <w:top w:val="single" w:sz="6" w:space="0" w:color="auto"/>
              <w:bottom w:val="single" w:sz="4" w:space="0" w:color="auto"/>
            </w:tcBorders>
          </w:tcPr>
          <w:p w14:paraId="7C55F79F"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15</w:t>
            </w:r>
          </w:p>
        </w:tc>
        <w:tc>
          <w:tcPr>
            <w:tcW w:w="993" w:type="dxa"/>
            <w:tcBorders>
              <w:top w:val="single" w:sz="6" w:space="0" w:color="auto"/>
              <w:left w:val="single" w:sz="6" w:space="0" w:color="auto"/>
              <w:bottom w:val="single" w:sz="4" w:space="0" w:color="auto"/>
              <w:right w:val="single" w:sz="6" w:space="0" w:color="auto"/>
            </w:tcBorders>
          </w:tcPr>
          <w:p w14:paraId="090987A0"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16</w:t>
            </w:r>
          </w:p>
        </w:tc>
        <w:tc>
          <w:tcPr>
            <w:tcW w:w="850" w:type="dxa"/>
            <w:tcBorders>
              <w:top w:val="single" w:sz="6" w:space="0" w:color="auto"/>
              <w:bottom w:val="single" w:sz="4" w:space="0" w:color="auto"/>
              <w:right w:val="double" w:sz="4" w:space="0" w:color="auto"/>
            </w:tcBorders>
          </w:tcPr>
          <w:p w14:paraId="4DA4B827" w14:textId="77777777" w:rsidR="0038699A" w:rsidRPr="00A72D6F" w:rsidRDefault="0038699A" w:rsidP="00A72D6F">
            <w:pPr>
              <w:spacing w:after="0" w:line="240" w:lineRule="auto"/>
              <w:jc w:val="center"/>
              <w:rPr>
                <w:rFonts w:ascii="Times New Roman" w:hAnsi="Times New Roman" w:cs="Times New Roman"/>
                <w:b/>
                <w:lang w:eastAsia="ru-RU"/>
              </w:rPr>
            </w:pPr>
            <w:r w:rsidRPr="00A72D6F">
              <w:rPr>
                <w:rFonts w:ascii="Times New Roman" w:hAnsi="Times New Roman" w:cs="Times New Roman"/>
                <w:b/>
                <w:lang w:eastAsia="ru-RU"/>
              </w:rPr>
              <w:t>17</w:t>
            </w:r>
          </w:p>
        </w:tc>
      </w:tr>
      <w:tr w:rsidR="0038699A" w:rsidRPr="00A72D6F" w14:paraId="5C63A52E" w14:textId="77777777" w:rsidTr="007D68CD">
        <w:trPr>
          <w:cantSplit/>
          <w:trHeight w:val="112"/>
          <w:jc w:val="center"/>
        </w:trPr>
        <w:tc>
          <w:tcPr>
            <w:tcW w:w="3070" w:type="dxa"/>
            <w:gridSpan w:val="4"/>
            <w:vMerge w:val="restart"/>
            <w:tcBorders>
              <w:top w:val="single" w:sz="4" w:space="0" w:color="auto"/>
              <w:left w:val="double" w:sz="4" w:space="0" w:color="auto"/>
              <w:right w:val="single" w:sz="4" w:space="0" w:color="auto"/>
            </w:tcBorders>
            <w:vAlign w:val="center"/>
          </w:tcPr>
          <w:p w14:paraId="0FB2B472"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У подрядчика по буровым</w:t>
            </w:r>
          </w:p>
          <w:p w14:paraId="55C14564"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растворам</w:t>
            </w:r>
          </w:p>
        </w:tc>
        <w:tc>
          <w:tcPr>
            <w:tcW w:w="3386" w:type="dxa"/>
            <w:gridSpan w:val="4"/>
            <w:vMerge w:val="restart"/>
            <w:tcBorders>
              <w:top w:val="single" w:sz="4" w:space="0" w:color="auto"/>
              <w:left w:val="single" w:sz="4" w:space="0" w:color="auto"/>
              <w:right w:val="single" w:sz="4" w:space="0" w:color="auto"/>
            </w:tcBorders>
            <w:vAlign w:val="center"/>
          </w:tcPr>
          <w:p w14:paraId="728FEE35"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Исходя из ожидаемых</w:t>
            </w:r>
          </w:p>
          <w:p w14:paraId="16B26224"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пластовых давлений и</w:t>
            </w:r>
          </w:p>
          <w:p w14:paraId="546BAE5B"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обеспечения устойчивости</w:t>
            </w:r>
          </w:p>
          <w:p w14:paraId="420CCA80"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ствола скважины. (У подрядчика</w:t>
            </w:r>
          </w:p>
          <w:p w14:paraId="7FC16A7C"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по буровым растворам)</w:t>
            </w:r>
          </w:p>
        </w:tc>
        <w:tc>
          <w:tcPr>
            <w:tcW w:w="838" w:type="dxa"/>
            <w:vMerge w:val="restart"/>
            <w:tcBorders>
              <w:top w:val="single" w:sz="4" w:space="0" w:color="auto"/>
              <w:left w:val="single" w:sz="4" w:space="0" w:color="auto"/>
              <w:right w:val="single" w:sz="6" w:space="0" w:color="auto"/>
            </w:tcBorders>
            <w:vAlign w:val="center"/>
          </w:tcPr>
          <w:p w14:paraId="3A1F1D05"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1</w:t>
            </w:r>
          </w:p>
        </w:tc>
        <w:tc>
          <w:tcPr>
            <w:tcW w:w="824" w:type="dxa"/>
            <w:vMerge w:val="restart"/>
            <w:tcBorders>
              <w:top w:val="single" w:sz="4" w:space="0" w:color="auto"/>
              <w:left w:val="single" w:sz="6" w:space="0" w:color="auto"/>
              <w:right w:val="single" w:sz="6" w:space="0" w:color="auto"/>
            </w:tcBorders>
            <w:vAlign w:val="center"/>
          </w:tcPr>
          <w:p w14:paraId="56A919F6"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1</w:t>
            </w:r>
          </w:p>
        </w:tc>
        <w:tc>
          <w:tcPr>
            <w:tcW w:w="709" w:type="dxa"/>
            <w:vMerge w:val="restart"/>
            <w:tcBorders>
              <w:top w:val="single" w:sz="4" w:space="0" w:color="auto"/>
              <w:left w:val="single" w:sz="6" w:space="0" w:color="auto"/>
              <w:right w:val="single" w:sz="4" w:space="0" w:color="auto"/>
            </w:tcBorders>
            <w:vAlign w:val="center"/>
          </w:tcPr>
          <w:p w14:paraId="3055E7B5"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2</w:t>
            </w:r>
          </w:p>
        </w:tc>
        <w:tc>
          <w:tcPr>
            <w:tcW w:w="851" w:type="dxa"/>
            <w:vMerge w:val="restart"/>
            <w:tcBorders>
              <w:top w:val="single" w:sz="4" w:space="0" w:color="auto"/>
              <w:left w:val="single" w:sz="4" w:space="0" w:color="auto"/>
              <w:right w:val="single" w:sz="4" w:space="0" w:color="auto"/>
            </w:tcBorders>
            <w:vAlign w:val="center"/>
          </w:tcPr>
          <w:p w14:paraId="6AA6CF76" w14:textId="77777777" w:rsidR="0038699A" w:rsidRPr="00A72D6F" w:rsidRDefault="0038699A" w:rsidP="00A72D6F">
            <w:pPr>
              <w:spacing w:after="0" w:line="240" w:lineRule="auto"/>
              <w:jc w:val="center"/>
              <w:rPr>
                <w:rFonts w:ascii="Times New Roman" w:hAnsi="Times New Roman" w:cs="Times New Roman"/>
                <w:lang w:eastAsia="ru-RU"/>
              </w:rPr>
            </w:pPr>
          </w:p>
          <w:p w14:paraId="1C71D15D"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50</w:t>
            </w:r>
          </w:p>
          <w:p w14:paraId="55799B0D" w14:textId="77777777" w:rsidR="0038699A" w:rsidRPr="00A72D6F" w:rsidRDefault="0038699A" w:rsidP="00A72D6F">
            <w:pPr>
              <w:spacing w:after="0" w:line="240" w:lineRule="auto"/>
              <w:jc w:val="center"/>
              <w:rPr>
                <w:rFonts w:ascii="Times New Roman" w:hAnsi="Times New Roman" w:cs="Times New Roman"/>
                <w:lang w:eastAsia="ru-RU"/>
              </w:rPr>
            </w:pPr>
          </w:p>
        </w:tc>
        <w:tc>
          <w:tcPr>
            <w:tcW w:w="1786" w:type="dxa"/>
            <w:tcBorders>
              <w:top w:val="single" w:sz="4" w:space="0" w:color="auto"/>
              <w:left w:val="single" w:sz="4" w:space="0" w:color="auto"/>
              <w:bottom w:val="single" w:sz="6" w:space="0" w:color="auto"/>
            </w:tcBorders>
          </w:tcPr>
          <w:p w14:paraId="353E1964" w14:textId="77777777" w:rsidR="0038699A" w:rsidRPr="0004553E" w:rsidRDefault="0038699A" w:rsidP="00A72D6F">
            <w:pPr>
              <w:spacing w:after="0" w:line="240" w:lineRule="auto"/>
              <w:jc w:val="center"/>
              <w:rPr>
                <w:rFonts w:ascii="Times New Roman" w:hAnsi="Times New Roman" w:cs="Times New Roman"/>
                <w:lang w:eastAsia="ru-RU"/>
              </w:rPr>
            </w:pPr>
            <w:r w:rsidRPr="0004553E">
              <w:rPr>
                <w:rFonts w:ascii="Times New Roman" w:hAnsi="Times New Roman" w:cs="Times New Roman"/>
                <w:lang w:eastAsia="ru-RU"/>
              </w:rPr>
              <w:t>Шлам</w:t>
            </w:r>
          </w:p>
        </w:tc>
        <w:tc>
          <w:tcPr>
            <w:tcW w:w="907" w:type="dxa"/>
            <w:tcBorders>
              <w:top w:val="single" w:sz="4" w:space="0" w:color="auto"/>
              <w:left w:val="single" w:sz="6" w:space="0" w:color="auto"/>
              <w:bottom w:val="single" w:sz="6" w:space="0" w:color="auto"/>
              <w:right w:val="single" w:sz="6" w:space="0" w:color="auto"/>
            </w:tcBorders>
          </w:tcPr>
          <w:p w14:paraId="2A60D8BD" w14:textId="0CE1AFB5" w:rsidR="0038699A" w:rsidRPr="007D68CD" w:rsidRDefault="007D68CD" w:rsidP="00A72D6F">
            <w:pPr>
              <w:spacing w:after="0" w:line="240" w:lineRule="auto"/>
              <w:jc w:val="center"/>
              <w:rPr>
                <w:rFonts w:ascii="Times New Roman" w:hAnsi="Times New Roman" w:cs="Times New Roman"/>
                <w:lang w:eastAsia="ru-RU"/>
              </w:rPr>
            </w:pPr>
            <w:r w:rsidRPr="007D68CD">
              <w:rPr>
                <w:rFonts w:ascii="Times New Roman" w:hAnsi="Times New Roman" w:cs="Times New Roman"/>
                <w:lang w:eastAsia="ru-RU"/>
              </w:rPr>
              <w:t>100,26</w:t>
            </w:r>
          </w:p>
        </w:tc>
        <w:tc>
          <w:tcPr>
            <w:tcW w:w="850" w:type="dxa"/>
            <w:tcBorders>
              <w:top w:val="single" w:sz="4" w:space="0" w:color="auto"/>
              <w:bottom w:val="single" w:sz="6" w:space="0" w:color="auto"/>
            </w:tcBorders>
          </w:tcPr>
          <w:p w14:paraId="6067821B" w14:textId="5B13B310" w:rsidR="0038699A" w:rsidRPr="007D68CD" w:rsidRDefault="007D68CD" w:rsidP="00A72D6F">
            <w:pPr>
              <w:spacing w:after="0" w:line="240" w:lineRule="auto"/>
              <w:jc w:val="center"/>
              <w:rPr>
                <w:rFonts w:ascii="Times New Roman" w:hAnsi="Times New Roman" w:cs="Times New Roman"/>
                <w:lang w:eastAsia="ru-RU"/>
              </w:rPr>
            </w:pPr>
            <w:r w:rsidRPr="007D68CD">
              <w:rPr>
                <w:rFonts w:ascii="Times New Roman" w:hAnsi="Times New Roman" w:cs="Times New Roman"/>
                <w:lang w:eastAsia="ru-RU"/>
              </w:rPr>
              <w:t>100,26</w:t>
            </w:r>
          </w:p>
        </w:tc>
        <w:tc>
          <w:tcPr>
            <w:tcW w:w="993" w:type="dxa"/>
            <w:tcBorders>
              <w:top w:val="single" w:sz="4" w:space="0" w:color="auto"/>
              <w:left w:val="single" w:sz="6" w:space="0" w:color="auto"/>
              <w:bottom w:val="single" w:sz="6" w:space="0" w:color="auto"/>
              <w:right w:val="single" w:sz="6" w:space="0" w:color="auto"/>
            </w:tcBorders>
          </w:tcPr>
          <w:p w14:paraId="7DF72F87"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w:t>
            </w:r>
          </w:p>
        </w:tc>
        <w:tc>
          <w:tcPr>
            <w:tcW w:w="850" w:type="dxa"/>
            <w:tcBorders>
              <w:top w:val="single" w:sz="4" w:space="0" w:color="auto"/>
              <w:bottom w:val="single" w:sz="6" w:space="0" w:color="auto"/>
              <w:right w:val="double" w:sz="4" w:space="0" w:color="auto"/>
            </w:tcBorders>
          </w:tcPr>
          <w:p w14:paraId="0EE75990"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w:t>
            </w:r>
          </w:p>
        </w:tc>
      </w:tr>
      <w:tr w:rsidR="0038699A" w:rsidRPr="00A72D6F" w14:paraId="5F19FEA8" w14:textId="77777777" w:rsidTr="007D68CD">
        <w:trPr>
          <w:cantSplit/>
          <w:trHeight w:val="105"/>
          <w:jc w:val="center"/>
        </w:trPr>
        <w:tc>
          <w:tcPr>
            <w:tcW w:w="3070" w:type="dxa"/>
            <w:gridSpan w:val="4"/>
            <w:vMerge/>
            <w:tcBorders>
              <w:left w:val="double" w:sz="4" w:space="0" w:color="auto"/>
              <w:right w:val="single" w:sz="4" w:space="0" w:color="auto"/>
            </w:tcBorders>
            <w:vAlign w:val="center"/>
          </w:tcPr>
          <w:p w14:paraId="75C4B491" w14:textId="77777777" w:rsidR="0038699A" w:rsidRPr="00A72D6F" w:rsidRDefault="0038699A" w:rsidP="00A72D6F">
            <w:pPr>
              <w:spacing w:after="0" w:line="240" w:lineRule="auto"/>
              <w:jc w:val="center"/>
              <w:rPr>
                <w:rFonts w:ascii="Times New Roman" w:hAnsi="Times New Roman" w:cs="Times New Roman"/>
                <w:lang w:eastAsia="ru-RU"/>
              </w:rPr>
            </w:pPr>
          </w:p>
        </w:tc>
        <w:tc>
          <w:tcPr>
            <w:tcW w:w="3386" w:type="dxa"/>
            <w:gridSpan w:val="4"/>
            <w:vMerge/>
            <w:tcBorders>
              <w:left w:val="single" w:sz="4" w:space="0" w:color="auto"/>
              <w:right w:val="single" w:sz="4" w:space="0" w:color="auto"/>
            </w:tcBorders>
          </w:tcPr>
          <w:p w14:paraId="16501D3C" w14:textId="77777777" w:rsidR="0038699A" w:rsidRPr="00A72D6F" w:rsidRDefault="0038699A" w:rsidP="00A72D6F">
            <w:pPr>
              <w:spacing w:after="0" w:line="240" w:lineRule="auto"/>
              <w:jc w:val="center"/>
              <w:rPr>
                <w:rFonts w:ascii="Times New Roman" w:hAnsi="Times New Roman" w:cs="Times New Roman"/>
                <w:lang w:eastAsia="ru-RU"/>
              </w:rPr>
            </w:pPr>
          </w:p>
        </w:tc>
        <w:tc>
          <w:tcPr>
            <w:tcW w:w="838" w:type="dxa"/>
            <w:vMerge/>
            <w:tcBorders>
              <w:left w:val="single" w:sz="4" w:space="0" w:color="auto"/>
              <w:right w:val="single" w:sz="6" w:space="0" w:color="auto"/>
            </w:tcBorders>
          </w:tcPr>
          <w:p w14:paraId="1A7E3255" w14:textId="77777777" w:rsidR="0038699A" w:rsidRPr="00A72D6F" w:rsidRDefault="0038699A" w:rsidP="00A72D6F">
            <w:pPr>
              <w:spacing w:after="0" w:line="240" w:lineRule="auto"/>
              <w:jc w:val="center"/>
              <w:rPr>
                <w:rFonts w:ascii="Times New Roman" w:hAnsi="Times New Roman" w:cs="Times New Roman"/>
                <w:lang w:eastAsia="ru-RU"/>
              </w:rPr>
            </w:pPr>
          </w:p>
        </w:tc>
        <w:tc>
          <w:tcPr>
            <w:tcW w:w="824" w:type="dxa"/>
            <w:vMerge/>
            <w:tcBorders>
              <w:left w:val="single" w:sz="6" w:space="0" w:color="auto"/>
              <w:right w:val="single" w:sz="6" w:space="0" w:color="auto"/>
            </w:tcBorders>
          </w:tcPr>
          <w:p w14:paraId="765DAECF" w14:textId="77777777" w:rsidR="0038699A" w:rsidRPr="00A72D6F" w:rsidRDefault="0038699A" w:rsidP="00A72D6F">
            <w:pPr>
              <w:spacing w:after="0" w:line="240" w:lineRule="auto"/>
              <w:jc w:val="center"/>
              <w:rPr>
                <w:rFonts w:ascii="Times New Roman" w:hAnsi="Times New Roman" w:cs="Times New Roman"/>
                <w:lang w:eastAsia="ru-RU"/>
              </w:rPr>
            </w:pPr>
          </w:p>
        </w:tc>
        <w:tc>
          <w:tcPr>
            <w:tcW w:w="709" w:type="dxa"/>
            <w:vMerge/>
            <w:tcBorders>
              <w:left w:val="single" w:sz="6" w:space="0" w:color="auto"/>
              <w:right w:val="single" w:sz="4" w:space="0" w:color="auto"/>
            </w:tcBorders>
          </w:tcPr>
          <w:p w14:paraId="0308236E" w14:textId="77777777" w:rsidR="0038699A" w:rsidRPr="00A72D6F" w:rsidRDefault="0038699A" w:rsidP="00A72D6F">
            <w:pPr>
              <w:spacing w:after="0" w:line="240" w:lineRule="auto"/>
              <w:jc w:val="center"/>
              <w:rPr>
                <w:rFonts w:ascii="Times New Roman" w:hAnsi="Times New Roman" w:cs="Times New Roman"/>
                <w:lang w:eastAsia="ru-RU"/>
              </w:rPr>
            </w:pPr>
          </w:p>
        </w:tc>
        <w:tc>
          <w:tcPr>
            <w:tcW w:w="851" w:type="dxa"/>
            <w:vMerge/>
            <w:tcBorders>
              <w:left w:val="single" w:sz="4" w:space="0" w:color="auto"/>
              <w:right w:val="single" w:sz="4" w:space="0" w:color="auto"/>
            </w:tcBorders>
          </w:tcPr>
          <w:p w14:paraId="6A43D98C" w14:textId="77777777" w:rsidR="0038699A" w:rsidRPr="00A72D6F" w:rsidRDefault="0038699A" w:rsidP="00A72D6F">
            <w:pPr>
              <w:spacing w:after="0" w:line="240" w:lineRule="auto"/>
              <w:jc w:val="center"/>
              <w:rPr>
                <w:rFonts w:ascii="Times New Roman" w:hAnsi="Times New Roman" w:cs="Times New Roman"/>
                <w:lang w:eastAsia="ru-RU"/>
              </w:rPr>
            </w:pPr>
          </w:p>
        </w:tc>
        <w:tc>
          <w:tcPr>
            <w:tcW w:w="1786" w:type="dxa"/>
            <w:tcBorders>
              <w:left w:val="single" w:sz="4" w:space="0" w:color="auto"/>
              <w:bottom w:val="single" w:sz="4" w:space="0" w:color="auto"/>
              <w:right w:val="single" w:sz="6" w:space="0" w:color="auto"/>
            </w:tcBorders>
          </w:tcPr>
          <w:p w14:paraId="47FDBE9B" w14:textId="77777777" w:rsidR="0038699A" w:rsidRPr="0004553E" w:rsidRDefault="0038699A" w:rsidP="00A72D6F">
            <w:pPr>
              <w:spacing w:after="0" w:line="240" w:lineRule="auto"/>
              <w:jc w:val="center"/>
              <w:rPr>
                <w:rFonts w:ascii="Times New Roman" w:hAnsi="Times New Roman" w:cs="Times New Roman"/>
                <w:lang w:eastAsia="ru-RU"/>
              </w:rPr>
            </w:pPr>
            <w:r w:rsidRPr="0004553E">
              <w:rPr>
                <w:rFonts w:ascii="Times New Roman" w:hAnsi="Times New Roman" w:cs="Times New Roman"/>
                <w:lang w:eastAsia="ru-RU"/>
              </w:rPr>
              <w:t>ОБР</w:t>
            </w:r>
          </w:p>
        </w:tc>
        <w:tc>
          <w:tcPr>
            <w:tcW w:w="907" w:type="dxa"/>
            <w:tcBorders>
              <w:bottom w:val="single" w:sz="4" w:space="0" w:color="auto"/>
            </w:tcBorders>
            <w:vAlign w:val="center"/>
          </w:tcPr>
          <w:p w14:paraId="6C861C9E" w14:textId="1D360AEA" w:rsidR="0038699A" w:rsidRPr="003160FC" w:rsidRDefault="001A09F3" w:rsidP="00A72D6F">
            <w:pPr>
              <w:spacing w:after="0" w:line="240" w:lineRule="auto"/>
              <w:jc w:val="center"/>
              <w:rPr>
                <w:rFonts w:ascii="Times New Roman" w:hAnsi="Times New Roman" w:cs="Times New Roman"/>
                <w:lang w:eastAsia="ru-RU"/>
              </w:rPr>
            </w:pPr>
            <w:r>
              <w:rPr>
                <w:rFonts w:ascii="Times New Roman" w:hAnsi="Times New Roman" w:cs="Times New Roman"/>
                <w:lang w:eastAsia="ru-RU"/>
              </w:rPr>
              <w:t>210,48</w:t>
            </w:r>
          </w:p>
        </w:tc>
        <w:tc>
          <w:tcPr>
            <w:tcW w:w="850" w:type="dxa"/>
            <w:tcBorders>
              <w:left w:val="single" w:sz="6" w:space="0" w:color="auto"/>
              <w:bottom w:val="single" w:sz="4" w:space="0" w:color="auto"/>
              <w:right w:val="single" w:sz="6" w:space="0" w:color="auto"/>
            </w:tcBorders>
            <w:vAlign w:val="center"/>
          </w:tcPr>
          <w:p w14:paraId="7004D135" w14:textId="490E738B" w:rsidR="0038699A" w:rsidRPr="003160FC" w:rsidRDefault="001A09F3" w:rsidP="00A01AA0">
            <w:pPr>
              <w:spacing w:after="0" w:line="240" w:lineRule="auto"/>
              <w:jc w:val="center"/>
              <w:rPr>
                <w:rFonts w:ascii="Times New Roman" w:hAnsi="Times New Roman" w:cs="Times New Roman"/>
                <w:lang w:eastAsia="ru-RU"/>
              </w:rPr>
            </w:pPr>
            <w:r>
              <w:rPr>
                <w:rFonts w:ascii="Times New Roman" w:hAnsi="Times New Roman" w:cs="Times New Roman"/>
                <w:lang w:eastAsia="ru-RU"/>
              </w:rPr>
              <w:t>210,48</w:t>
            </w:r>
          </w:p>
        </w:tc>
        <w:tc>
          <w:tcPr>
            <w:tcW w:w="993" w:type="dxa"/>
            <w:tcBorders>
              <w:bottom w:val="single" w:sz="4" w:space="0" w:color="auto"/>
            </w:tcBorders>
            <w:vAlign w:val="center"/>
          </w:tcPr>
          <w:p w14:paraId="03DAC92E"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w:t>
            </w:r>
          </w:p>
        </w:tc>
        <w:tc>
          <w:tcPr>
            <w:tcW w:w="850" w:type="dxa"/>
            <w:tcBorders>
              <w:left w:val="single" w:sz="6" w:space="0" w:color="auto"/>
              <w:bottom w:val="single" w:sz="4" w:space="0" w:color="auto"/>
              <w:right w:val="double" w:sz="4" w:space="0" w:color="auto"/>
            </w:tcBorders>
            <w:vAlign w:val="center"/>
          </w:tcPr>
          <w:p w14:paraId="7B64A4FA"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w:t>
            </w:r>
          </w:p>
        </w:tc>
      </w:tr>
      <w:tr w:rsidR="0038699A" w:rsidRPr="00A72D6F" w14:paraId="0AA1785C" w14:textId="77777777" w:rsidTr="007D68CD">
        <w:trPr>
          <w:cantSplit/>
          <w:trHeight w:val="141"/>
          <w:jc w:val="center"/>
        </w:trPr>
        <w:tc>
          <w:tcPr>
            <w:tcW w:w="3070" w:type="dxa"/>
            <w:gridSpan w:val="4"/>
            <w:vMerge/>
            <w:tcBorders>
              <w:left w:val="double" w:sz="4" w:space="0" w:color="auto"/>
              <w:bottom w:val="double" w:sz="4" w:space="0" w:color="auto"/>
              <w:right w:val="single" w:sz="4" w:space="0" w:color="auto"/>
            </w:tcBorders>
            <w:vAlign w:val="center"/>
          </w:tcPr>
          <w:p w14:paraId="034B6C58" w14:textId="77777777" w:rsidR="0038699A" w:rsidRPr="00A72D6F" w:rsidRDefault="0038699A" w:rsidP="00A72D6F">
            <w:pPr>
              <w:spacing w:after="0" w:line="240" w:lineRule="auto"/>
              <w:jc w:val="center"/>
              <w:rPr>
                <w:rFonts w:ascii="Times New Roman" w:hAnsi="Times New Roman" w:cs="Times New Roman"/>
                <w:lang w:eastAsia="ru-RU"/>
              </w:rPr>
            </w:pPr>
          </w:p>
        </w:tc>
        <w:tc>
          <w:tcPr>
            <w:tcW w:w="3386" w:type="dxa"/>
            <w:gridSpan w:val="4"/>
            <w:vMerge/>
            <w:tcBorders>
              <w:left w:val="single" w:sz="4" w:space="0" w:color="auto"/>
              <w:bottom w:val="double" w:sz="4" w:space="0" w:color="auto"/>
              <w:right w:val="single" w:sz="4" w:space="0" w:color="auto"/>
            </w:tcBorders>
          </w:tcPr>
          <w:p w14:paraId="7F88225D" w14:textId="77777777" w:rsidR="0038699A" w:rsidRPr="00A72D6F" w:rsidRDefault="0038699A" w:rsidP="00A72D6F">
            <w:pPr>
              <w:spacing w:after="0" w:line="240" w:lineRule="auto"/>
              <w:jc w:val="center"/>
              <w:rPr>
                <w:rFonts w:ascii="Times New Roman" w:hAnsi="Times New Roman" w:cs="Times New Roman"/>
                <w:lang w:eastAsia="ru-RU"/>
              </w:rPr>
            </w:pPr>
          </w:p>
        </w:tc>
        <w:tc>
          <w:tcPr>
            <w:tcW w:w="838" w:type="dxa"/>
            <w:vMerge/>
            <w:tcBorders>
              <w:left w:val="single" w:sz="4" w:space="0" w:color="auto"/>
              <w:bottom w:val="double" w:sz="4" w:space="0" w:color="auto"/>
              <w:right w:val="single" w:sz="6" w:space="0" w:color="auto"/>
            </w:tcBorders>
          </w:tcPr>
          <w:p w14:paraId="249B450C" w14:textId="77777777" w:rsidR="0038699A" w:rsidRPr="00A72D6F" w:rsidRDefault="0038699A" w:rsidP="00A72D6F">
            <w:pPr>
              <w:spacing w:after="0" w:line="240" w:lineRule="auto"/>
              <w:jc w:val="center"/>
              <w:rPr>
                <w:rFonts w:ascii="Times New Roman" w:hAnsi="Times New Roman" w:cs="Times New Roman"/>
                <w:lang w:eastAsia="ru-RU"/>
              </w:rPr>
            </w:pPr>
          </w:p>
        </w:tc>
        <w:tc>
          <w:tcPr>
            <w:tcW w:w="824" w:type="dxa"/>
            <w:vMerge/>
            <w:tcBorders>
              <w:left w:val="single" w:sz="6" w:space="0" w:color="auto"/>
              <w:bottom w:val="double" w:sz="4" w:space="0" w:color="auto"/>
              <w:right w:val="single" w:sz="6" w:space="0" w:color="auto"/>
            </w:tcBorders>
          </w:tcPr>
          <w:p w14:paraId="73B4A01E" w14:textId="77777777" w:rsidR="0038699A" w:rsidRPr="00A72D6F" w:rsidRDefault="0038699A" w:rsidP="00A72D6F">
            <w:pPr>
              <w:spacing w:after="0" w:line="240" w:lineRule="auto"/>
              <w:jc w:val="center"/>
              <w:rPr>
                <w:rFonts w:ascii="Times New Roman" w:hAnsi="Times New Roman" w:cs="Times New Roman"/>
                <w:lang w:eastAsia="ru-RU"/>
              </w:rPr>
            </w:pPr>
          </w:p>
        </w:tc>
        <w:tc>
          <w:tcPr>
            <w:tcW w:w="709" w:type="dxa"/>
            <w:vMerge/>
            <w:tcBorders>
              <w:left w:val="single" w:sz="6" w:space="0" w:color="auto"/>
              <w:bottom w:val="double" w:sz="4" w:space="0" w:color="auto"/>
              <w:right w:val="single" w:sz="4" w:space="0" w:color="auto"/>
            </w:tcBorders>
          </w:tcPr>
          <w:p w14:paraId="736F9907" w14:textId="77777777" w:rsidR="0038699A" w:rsidRPr="00A72D6F" w:rsidRDefault="0038699A" w:rsidP="00A72D6F">
            <w:pPr>
              <w:spacing w:after="0" w:line="240" w:lineRule="auto"/>
              <w:jc w:val="center"/>
              <w:rPr>
                <w:rFonts w:ascii="Times New Roman" w:hAnsi="Times New Roman" w:cs="Times New Roman"/>
                <w:lang w:eastAsia="ru-RU"/>
              </w:rPr>
            </w:pPr>
          </w:p>
        </w:tc>
        <w:tc>
          <w:tcPr>
            <w:tcW w:w="851" w:type="dxa"/>
            <w:vMerge/>
            <w:tcBorders>
              <w:left w:val="single" w:sz="4" w:space="0" w:color="auto"/>
              <w:bottom w:val="double" w:sz="4" w:space="0" w:color="auto"/>
              <w:right w:val="single" w:sz="4" w:space="0" w:color="auto"/>
            </w:tcBorders>
          </w:tcPr>
          <w:p w14:paraId="1B4EA4BF" w14:textId="77777777" w:rsidR="0038699A" w:rsidRPr="00A72D6F" w:rsidRDefault="0038699A" w:rsidP="00A72D6F">
            <w:pPr>
              <w:spacing w:after="0" w:line="240" w:lineRule="auto"/>
              <w:jc w:val="center"/>
              <w:rPr>
                <w:rFonts w:ascii="Times New Roman" w:hAnsi="Times New Roman" w:cs="Times New Roman"/>
                <w:lang w:eastAsia="ru-RU"/>
              </w:rPr>
            </w:pPr>
          </w:p>
        </w:tc>
        <w:tc>
          <w:tcPr>
            <w:tcW w:w="1786" w:type="dxa"/>
            <w:tcBorders>
              <w:left w:val="single" w:sz="4" w:space="0" w:color="auto"/>
              <w:bottom w:val="double" w:sz="4" w:space="0" w:color="auto"/>
              <w:right w:val="single" w:sz="6" w:space="0" w:color="auto"/>
            </w:tcBorders>
          </w:tcPr>
          <w:p w14:paraId="3312E8F6" w14:textId="77777777" w:rsidR="0038699A" w:rsidRPr="0004553E" w:rsidRDefault="0038699A" w:rsidP="00A72D6F">
            <w:pPr>
              <w:spacing w:after="0" w:line="240" w:lineRule="auto"/>
              <w:jc w:val="center"/>
              <w:rPr>
                <w:rFonts w:ascii="Times New Roman" w:hAnsi="Times New Roman" w:cs="Times New Roman"/>
                <w:lang w:eastAsia="ru-RU"/>
              </w:rPr>
            </w:pPr>
          </w:p>
          <w:p w14:paraId="777FFA55" w14:textId="77777777" w:rsidR="0038699A" w:rsidRPr="0004553E" w:rsidRDefault="0038699A" w:rsidP="00A72D6F">
            <w:pPr>
              <w:spacing w:after="0" w:line="240" w:lineRule="auto"/>
              <w:jc w:val="center"/>
              <w:rPr>
                <w:rFonts w:ascii="Times New Roman" w:hAnsi="Times New Roman" w:cs="Times New Roman"/>
                <w:lang w:eastAsia="ru-RU"/>
              </w:rPr>
            </w:pPr>
            <w:r w:rsidRPr="0004553E">
              <w:rPr>
                <w:rFonts w:ascii="Times New Roman" w:hAnsi="Times New Roman" w:cs="Times New Roman"/>
                <w:lang w:eastAsia="ru-RU"/>
              </w:rPr>
              <w:t>Сточные воды</w:t>
            </w:r>
          </w:p>
        </w:tc>
        <w:tc>
          <w:tcPr>
            <w:tcW w:w="907" w:type="dxa"/>
            <w:tcBorders>
              <w:bottom w:val="double" w:sz="4" w:space="0" w:color="auto"/>
            </w:tcBorders>
            <w:vAlign w:val="center"/>
          </w:tcPr>
          <w:p w14:paraId="03B38E56" w14:textId="4EB1AF82" w:rsidR="0038699A" w:rsidRPr="001A09F3" w:rsidRDefault="001A09F3" w:rsidP="00A72D6F">
            <w:pPr>
              <w:spacing w:after="0" w:line="240" w:lineRule="auto"/>
              <w:jc w:val="center"/>
              <w:rPr>
                <w:rFonts w:ascii="Times New Roman" w:hAnsi="Times New Roman" w:cs="Times New Roman"/>
                <w:lang w:eastAsia="ru-RU"/>
              </w:rPr>
            </w:pPr>
            <w:r>
              <w:rPr>
                <w:rFonts w:ascii="Times New Roman" w:hAnsi="Times New Roman" w:cs="Times New Roman"/>
                <w:lang w:eastAsia="ru-RU"/>
              </w:rPr>
              <w:t>420,96</w:t>
            </w:r>
          </w:p>
        </w:tc>
        <w:tc>
          <w:tcPr>
            <w:tcW w:w="850" w:type="dxa"/>
            <w:tcBorders>
              <w:left w:val="single" w:sz="6" w:space="0" w:color="auto"/>
              <w:bottom w:val="double" w:sz="4" w:space="0" w:color="auto"/>
              <w:right w:val="single" w:sz="6" w:space="0" w:color="auto"/>
            </w:tcBorders>
            <w:vAlign w:val="center"/>
          </w:tcPr>
          <w:p w14:paraId="1A682BAC" w14:textId="2175B74E" w:rsidR="0038699A" w:rsidRPr="007D68CD" w:rsidRDefault="001A09F3" w:rsidP="00A72D6F">
            <w:pPr>
              <w:spacing w:after="0" w:line="240" w:lineRule="auto"/>
              <w:jc w:val="center"/>
              <w:rPr>
                <w:rFonts w:ascii="Times New Roman" w:hAnsi="Times New Roman" w:cs="Times New Roman"/>
                <w:lang w:eastAsia="ru-RU"/>
              </w:rPr>
            </w:pPr>
            <w:r>
              <w:rPr>
                <w:rFonts w:ascii="Times New Roman" w:hAnsi="Times New Roman" w:cs="Times New Roman"/>
                <w:lang w:eastAsia="ru-RU"/>
              </w:rPr>
              <w:t>420,96</w:t>
            </w:r>
          </w:p>
        </w:tc>
        <w:tc>
          <w:tcPr>
            <w:tcW w:w="993" w:type="dxa"/>
            <w:tcBorders>
              <w:bottom w:val="double" w:sz="4" w:space="0" w:color="auto"/>
            </w:tcBorders>
            <w:vAlign w:val="center"/>
          </w:tcPr>
          <w:p w14:paraId="29602254"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w:t>
            </w:r>
          </w:p>
        </w:tc>
        <w:tc>
          <w:tcPr>
            <w:tcW w:w="850" w:type="dxa"/>
            <w:tcBorders>
              <w:left w:val="single" w:sz="6" w:space="0" w:color="auto"/>
              <w:bottom w:val="double" w:sz="4" w:space="0" w:color="auto"/>
              <w:right w:val="double" w:sz="4" w:space="0" w:color="auto"/>
            </w:tcBorders>
            <w:vAlign w:val="center"/>
          </w:tcPr>
          <w:p w14:paraId="6811B6DF" w14:textId="77777777" w:rsidR="0038699A" w:rsidRPr="00A72D6F" w:rsidRDefault="0038699A" w:rsidP="00A72D6F">
            <w:pPr>
              <w:spacing w:after="0" w:line="240" w:lineRule="auto"/>
              <w:jc w:val="center"/>
              <w:rPr>
                <w:rFonts w:ascii="Times New Roman" w:hAnsi="Times New Roman" w:cs="Times New Roman"/>
                <w:lang w:eastAsia="ru-RU"/>
              </w:rPr>
            </w:pPr>
            <w:r w:rsidRPr="00A72D6F">
              <w:rPr>
                <w:rFonts w:ascii="Times New Roman" w:hAnsi="Times New Roman" w:cs="Times New Roman"/>
                <w:lang w:eastAsia="ru-RU"/>
              </w:rPr>
              <w:t>-</w:t>
            </w:r>
          </w:p>
        </w:tc>
      </w:tr>
    </w:tbl>
    <w:p w14:paraId="7F443D55" w14:textId="77777777" w:rsidR="00A72D6F" w:rsidRDefault="00A72D6F" w:rsidP="00A72D6F">
      <w:pPr>
        <w:spacing w:after="0" w:line="240" w:lineRule="auto"/>
        <w:rPr>
          <w:rFonts w:ascii="Times New Roman" w:hAnsi="Times New Roman" w:cs="Times New Roman"/>
          <w:lang w:eastAsia="ru-RU"/>
        </w:rPr>
      </w:pPr>
    </w:p>
    <w:p w14:paraId="50E3AB60" w14:textId="77777777" w:rsidR="0038699A" w:rsidRPr="001C16B1" w:rsidRDefault="0038699A" w:rsidP="00A72D6F">
      <w:pPr>
        <w:spacing w:after="0" w:line="240" w:lineRule="auto"/>
        <w:rPr>
          <w:rFonts w:ascii="Times New Roman" w:hAnsi="Times New Roman" w:cs="Times New Roman"/>
          <w:sz w:val="20"/>
          <w:szCs w:val="20"/>
          <w:lang w:eastAsia="ru-RU"/>
        </w:rPr>
      </w:pPr>
      <w:r w:rsidRPr="001C16B1">
        <w:rPr>
          <w:rFonts w:ascii="Times New Roman" w:hAnsi="Times New Roman" w:cs="Times New Roman"/>
          <w:b/>
          <w:bCs/>
          <w:sz w:val="20"/>
          <w:szCs w:val="20"/>
          <w:lang w:eastAsia="ru-RU"/>
        </w:rPr>
        <w:t>Примечание:</w:t>
      </w:r>
      <w:r w:rsidRPr="001C16B1">
        <w:rPr>
          <w:rFonts w:ascii="Times New Roman" w:hAnsi="Times New Roman" w:cs="Times New Roman"/>
          <w:sz w:val="20"/>
          <w:szCs w:val="20"/>
          <w:lang w:eastAsia="ru-RU"/>
        </w:rPr>
        <w:t xml:space="preserve"> Отходы бурения подлежат вывозу на утилизацию по следующей схеме: разделение по типам отходов (твёрдые, </w:t>
      </w:r>
      <w:r w:rsidR="00A72D6F" w:rsidRPr="001C16B1">
        <w:rPr>
          <w:rFonts w:ascii="Times New Roman" w:hAnsi="Times New Roman" w:cs="Times New Roman"/>
          <w:sz w:val="20"/>
          <w:szCs w:val="20"/>
          <w:lang w:eastAsia="ru-RU"/>
        </w:rPr>
        <w:t>жидкие, нефтесодержащие и т.п.)</w:t>
      </w:r>
      <w:r w:rsidR="00A72D6F" w:rsidRPr="001C16B1">
        <w:rPr>
          <w:rFonts w:ascii="Times New Roman" w:hAnsi="Times New Roman" w:cs="Times New Roman"/>
          <w:sz w:val="20"/>
          <w:szCs w:val="20"/>
          <w:lang w:val="kk-KZ" w:eastAsia="ru-RU"/>
        </w:rPr>
        <w:t xml:space="preserve">, </w:t>
      </w:r>
      <w:r w:rsidRPr="001C16B1">
        <w:rPr>
          <w:rFonts w:ascii="Times New Roman" w:hAnsi="Times New Roman" w:cs="Times New Roman"/>
          <w:sz w:val="20"/>
          <w:szCs w:val="20"/>
          <w:lang w:eastAsia="ru-RU"/>
        </w:rPr>
        <w:t>сбор в соответствующие контейнеры и ёмкости; вывоз отходов бурения с последующей их нейтрализацией и утилизацией на спец. полигон</w:t>
      </w:r>
      <w:r w:rsidRPr="001C16B1">
        <w:rPr>
          <w:rFonts w:ascii="Times New Roman" w:hAnsi="Times New Roman" w:cs="Times New Roman"/>
          <w:sz w:val="20"/>
          <w:szCs w:val="20"/>
          <w:lang w:val="kk-KZ" w:eastAsia="ru-RU"/>
        </w:rPr>
        <w:t>.</w:t>
      </w:r>
    </w:p>
    <w:p w14:paraId="04CA640E" w14:textId="12A368A3" w:rsidR="001C16B1" w:rsidRPr="001C16B1" w:rsidRDefault="001C16B1" w:rsidP="001C16B1">
      <w:pPr>
        <w:tabs>
          <w:tab w:val="left" w:pos="10005"/>
        </w:tabs>
        <w:rPr>
          <w:rFonts w:ascii="Times New Roman" w:hAnsi="Times New Roman" w:cs="Times New Roman"/>
          <w:lang w:eastAsia="ru-RU"/>
        </w:rPr>
        <w:sectPr w:rsidR="001C16B1" w:rsidRPr="001C16B1" w:rsidSect="00ED0D6D">
          <w:pgSz w:w="16838" w:h="11906" w:orient="landscape"/>
          <w:pgMar w:top="1134" w:right="1134" w:bottom="851" w:left="1134" w:header="709" w:footer="709" w:gutter="0"/>
          <w:pgNumType w:start="16"/>
          <w:cols w:space="708"/>
          <w:docGrid w:linePitch="381"/>
        </w:sectPr>
      </w:pPr>
      <w:r>
        <w:rPr>
          <w:rFonts w:ascii="Times New Roman" w:hAnsi="Times New Roman" w:cs="Times New Roman"/>
          <w:lang w:eastAsia="ru-RU"/>
        </w:rPr>
        <w:tab/>
      </w:r>
      <w:r>
        <w:rPr>
          <w:rFonts w:ascii="Times New Roman" w:hAnsi="Times New Roman" w:cs="Times New Roman"/>
          <w:lang w:eastAsia="ru-RU"/>
        </w:rPr>
        <w:tab/>
      </w:r>
    </w:p>
    <w:p w14:paraId="636D2BA6" w14:textId="77777777" w:rsidR="0038699A" w:rsidRPr="00E6118B" w:rsidRDefault="0038699A" w:rsidP="00C2685B">
      <w:pPr>
        <w:pStyle w:val="affffffffff8"/>
      </w:pPr>
      <w:bookmarkStart w:id="20" w:name="_Toc100068360"/>
      <w:bookmarkStart w:id="21" w:name="_Toc112420501"/>
      <w:bookmarkStart w:id="22" w:name="_Toc136946889"/>
      <w:r w:rsidRPr="00E6118B">
        <w:lastRenderedPageBreak/>
        <w:t>2. ОСНОВАНИЕ ДЛЯ ПРОЕКТИРОВАНИЯ</w:t>
      </w:r>
      <w:bookmarkEnd w:id="20"/>
      <w:bookmarkEnd w:id="21"/>
      <w:bookmarkEnd w:id="22"/>
    </w:p>
    <w:p w14:paraId="6E3072D7" w14:textId="58BC09F4" w:rsidR="0038699A" w:rsidRPr="00A72D6F" w:rsidRDefault="0038699A" w:rsidP="00C2685B">
      <w:pPr>
        <w:pStyle w:val="aff0"/>
      </w:pPr>
      <w:bookmarkStart w:id="23" w:name="_Toc200982973"/>
      <w:r w:rsidRPr="00A72D6F">
        <w:t>Таблица 2.1-Список документов, которые являются основанием для проектирования</w:t>
      </w:r>
      <w:bookmarkEnd w:id="23"/>
    </w:p>
    <w:tbl>
      <w:tblPr>
        <w:tblW w:w="51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62"/>
        <w:gridCol w:w="8971"/>
      </w:tblGrid>
      <w:tr w:rsidR="0038699A" w:rsidRPr="00377B89" w14:paraId="620B9D5E" w14:textId="77777777" w:rsidTr="00C107F0">
        <w:trPr>
          <w:trHeight w:val="20"/>
          <w:jc w:val="center"/>
        </w:trPr>
        <w:tc>
          <w:tcPr>
            <w:tcW w:w="295" w:type="pct"/>
          </w:tcPr>
          <w:p w14:paraId="638536BE" w14:textId="7509E8B8" w:rsidR="0038699A" w:rsidRPr="00377B89" w:rsidRDefault="0038699A" w:rsidP="00377B89">
            <w:pPr>
              <w:jc w:val="center"/>
              <w:rPr>
                <w:rFonts w:ascii="Times New Roman" w:hAnsi="Times New Roman" w:cs="Times New Roman"/>
                <w:b/>
                <w:szCs w:val="24"/>
              </w:rPr>
            </w:pPr>
            <w:bookmarkStart w:id="24" w:name="_Toc113438159"/>
            <w:r w:rsidRPr="00377B89">
              <w:rPr>
                <w:rFonts w:ascii="Times New Roman" w:hAnsi="Times New Roman" w:cs="Times New Roman"/>
                <w:b/>
                <w:szCs w:val="24"/>
              </w:rPr>
              <w:t>п/п</w:t>
            </w:r>
            <w:bookmarkEnd w:id="24"/>
          </w:p>
        </w:tc>
        <w:tc>
          <w:tcPr>
            <w:tcW w:w="4705" w:type="pct"/>
            <w:vAlign w:val="center"/>
          </w:tcPr>
          <w:p w14:paraId="0891F25D" w14:textId="77777777" w:rsidR="0038699A" w:rsidRPr="00377B89" w:rsidRDefault="0038699A" w:rsidP="00377B89">
            <w:pPr>
              <w:jc w:val="center"/>
              <w:rPr>
                <w:rFonts w:ascii="Times New Roman" w:hAnsi="Times New Roman" w:cs="Times New Roman"/>
                <w:b/>
                <w:szCs w:val="24"/>
              </w:rPr>
            </w:pPr>
            <w:r w:rsidRPr="00377B89">
              <w:rPr>
                <w:rFonts w:ascii="Times New Roman" w:hAnsi="Times New Roman" w:cs="Times New Roman"/>
                <w:b/>
                <w:szCs w:val="24"/>
              </w:rPr>
              <w:t>Наименование документа</w:t>
            </w:r>
          </w:p>
        </w:tc>
      </w:tr>
      <w:tr w:rsidR="0038699A" w:rsidRPr="00377B89" w14:paraId="1E13B182" w14:textId="77777777" w:rsidTr="00C107F0">
        <w:trPr>
          <w:trHeight w:val="20"/>
          <w:jc w:val="center"/>
        </w:trPr>
        <w:tc>
          <w:tcPr>
            <w:tcW w:w="295" w:type="pct"/>
          </w:tcPr>
          <w:p w14:paraId="72A11934" w14:textId="200F78EC" w:rsidR="0038699A" w:rsidRPr="00377B89" w:rsidRDefault="0038699A" w:rsidP="00343D9E">
            <w:pPr>
              <w:spacing w:after="0" w:line="240" w:lineRule="auto"/>
              <w:jc w:val="center"/>
              <w:rPr>
                <w:rFonts w:ascii="Times New Roman" w:hAnsi="Times New Roman" w:cs="Times New Roman"/>
                <w:b/>
                <w:szCs w:val="24"/>
              </w:rPr>
            </w:pPr>
            <w:bookmarkStart w:id="25" w:name="_Toc112428622"/>
            <w:bookmarkStart w:id="26" w:name="_Toc113438161"/>
            <w:r w:rsidRPr="00377B89">
              <w:rPr>
                <w:rFonts w:ascii="Times New Roman" w:hAnsi="Times New Roman" w:cs="Times New Roman"/>
                <w:b/>
                <w:szCs w:val="24"/>
              </w:rPr>
              <w:t>1</w:t>
            </w:r>
            <w:bookmarkEnd w:id="25"/>
            <w:bookmarkEnd w:id="26"/>
          </w:p>
        </w:tc>
        <w:tc>
          <w:tcPr>
            <w:tcW w:w="4705" w:type="pct"/>
          </w:tcPr>
          <w:p w14:paraId="2950DBF9" w14:textId="77777777" w:rsidR="0038699A" w:rsidRPr="00377B89" w:rsidRDefault="0038699A" w:rsidP="00343D9E">
            <w:pPr>
              <w:spacing w:after="0" w:line="240" w:lineRule="auto"/>
              <w:jc w:val="center"/>
              <w:rPr>
                <w:rFonts w:ascii="Times New Roman" w:hAnsi="Times New Roman" w:cs="Times New Roman"/>
                <w:b/>
                <w:szCs w:val="24"/>
              </w:rPr>
            </w:pPr>
            <w:bookmarkStart w:id="27" w:name="_Toc112428623"/>
            <w:bookmarkStart w:id="28" w:name="_Toc113438162"/>
            <w:r w:rsidRPr="00377B89">
              <w:rPr>
                <w:rFonts w:ascii="Times New Roman" w:hAnsi="Times New Roman" w:cs="Times New Roman"/>
                <w:b/>
                <w:szCs w:val="24"/>
              </w:rPr>
              <w:t>2</w:t>
            </w:r>
            <w:bookmarkEnd w:id="27"/>
            <w:bookmarkEnd w:id="28"/>
          </w:p>
        </w:tc>
      </w:tr>
      <w:tr w:rsidR="0038699A" w:rsidRPr="00377B89" w14:paraId="5C278B50" w14:textId="77777777" w:rsidTr="00C107F0">
        <w:trPr>
          <w:trHeight w:val="20"/>
          <w:jc w:val="center"/>
        </w:trPr>
        <w:tc>
          <w:tcPr>
            <w:tcW w:w="295" w:type="pct"/>
            <w:vAlign w:val="center"/>
          </w:tcPr>
          <w:p w14:paraId="748D77BA" w14:textId="6F0D3746" w:rsidR="0038699A" w:rsidRPr="00377B89" w:rsidRDefault="0038699A" w:rsidP="00377B89">
            <w:pPr>
              <w:jc w:val="center"/>
              <w:rPr>
                <w:rFonts w:ascii="Times New Roman" w:hAnsi="Times New Roman" w:cs="Times New Roman"/>
                <w:b/>
                <w:szCs w:val="24"/>
              </w:rPr>
            </w:pPr>
            <w:bookmarkStart w:id="29" w:name="_Toc112428624"/>
            <w:bookmarkStart w:id="30" w:name="_Toc113438163"/>
            <w:r w:rsidRPr="00377B89">
              <w:rPr>
                <w:rFonts w:ascii="Times New Roman" w:hAnsi="Times New Roman" w:cs="Times New Roman"/>
                <w:szCs w:val="24"/>
              </w:rPr>
              <w:t>1</w:t>
            </w:r>
            <w:bookmarkEnd w:id="29"/>
            <w:bookmarkEnd w:id="30"/>
          </w:p>
        </w:tc>
        <w:tc>
          <w:tcPr>
            <w:tcW w:w="4705" w:type="pct"/>
            <w:vAlign w:val="center"/>
          </w:tcPr>
          <w:p w14:paraId="6B75F6A4" w14:textId="77777777" w:rsidR="00E55FF3" w:rsidRDefault="00E55FF3" w:rsidP="00EF1BC4">
            <w:pPr>
              <w:pStyle w:val="affffffffffc"/>
              <w:ind w:firstLine="0"/>
              <w:jc w:val="center"/>
            </w:pPr>
            <w:bookmarkStart w:id="31" w:name="_Toc112428625"/>
            <w:bookmarkStart w:id="32" w:name="_Toc113438164"/>
          </w:p>
          <w:p w14:paraId="77884A08" w14:textId="13927658" w:rsidR="00EF1BC4" w:rsidRDefault="0038699A" w:rsidP="00EF1BC4">
            <w:pPr>
              <w:pStyle w:val="affffffffffc"/>
              <w:ind w:firstLine="0"/>
              <w:jc w:val="center"/>
            </w:pPr>
            <w:r w:rsidRPr="00EF1636">
              <w:t xml:space="preserve">Договор </w:t>
            </w:r>
            <w:r w:rsidRPr="002E0974">
              <w:t>№</w:t>
            </w:r>
            <w:r w:rsidR="002D2B33">
              <w:t xml:space="preserve">11/01-25 от 30 </w:t>
            </w:r>
            <w:r w:rsidR="006D7E51">
              <w:t>января</w:t>
            </w:r>
            <w:r w:rsidR="003733F3">
              <w:rPr>
                <w:lang w:val="kk-KZ"/>
              </w:rPr>
              <w:t xml:space="preserve"> 202</w:t>
            </w:r>
            <w:r w:rsidR="00FA2ED4">
              <w:rPr>
                <w:lang w:val="kk-KZ"/>
              </w:rPr>
              <w:t>5</w:t>
            </w:r>
            <w:r w:rsidR="003733F3">
              <w:rPr>
                <w:lang w:val="kk-KZ"/>
              </w:rPr>
              <w:t>г</w:t>
            </w:r>
            <w:r w:rsidR="00FA7C7A" w:rsidRPr="00EF1636">
              <w:t xml:space="preserve"> </w:t>
            </w:r>
            <w:r w:rsidRPr="00EF1636">
              <w:t>между ТОО «КазНИГРИ» и ТОО</w:t>
            </w:r>
          </w:p>
          <w:p w14:paraId="66F08476" w14:textId="30EE8B1A" w:rsidR="00EF1BC4" w:rsidRDefault="0038699A" w:rsidP="00EF1BC4">
            <w:pPr>
              <w:pStyle w:val="affffffffffc"/>
              <w:ind w:firstLine="0"/>
              <w:jc w:val="center"/>
              <w:rPr>
                <w:iCs/>
                <w:szCs w:val="24"/>
              </w:rPr>
            </w:pPr>
            <w:r w:rsidRPr="00EF1636">
              <w:t xml:space="preserve"> «</w:t>
            </w:r>
            <w:r w:rsidR="009E7CDD">
              <w:t>БТ-м</w:t>
            </w:r>
            <w:r w:rsidR="009E7CDD">
              <w:rPr>
                <w:lang w:val="kk-KZ"/>
              </w:rPr>
              <w:t>ұнай</w:t>
            </w:r>
            <w:r w:rsidRPr="00EF1636">
              <w:t xml:space="preserve">» на разработку </w:t>
            </w:r>
            <w:bookmarkEnd w:id="31"/>
            <w:bookmarkEnd w:id="32"/>
            <w:r w:rsidR="002E0974" w:rsidRPr="000353CB">
              <w:rPr>
                <w:rFonts w:eastAsia="Times New Roman"/>
                <w:snapToGrid w:val="0"/>
                <w:szCs w:val="24"/>
              </w:rPr>
              <w:t>«</w:t>
            </w:r>
            <w:proofErr w:type="spellStart"/>
            <w:r w:rsidR="002E0974" w:rsidRPr="000353CB">
              <w:rPr>
                <w:rFonts w:eastAsia="Times New Roman"/>
                <w:snapToGrid w:val="0"/>
                <w:szCs w:val="24"/>
              </w:rPr>
              <w:t>Группово</w:t>
            </w:r>
            <w:proofErr w:type="spellEnd"/>
            <w:r w:rsidR="002E0974">
              <w:rPr>
                <w:rFonts w:eastAsia="Times New Roman"/>
                <w:snapToGrid w:val="0"/>
                <w:szCs w:val="24"/>
                <w:lang w:val="kk-KZ"/>
              </w:rPr>
              <w:t>й</w:t>
            </w:r>
            <w:r w:rsidR="002E0974" w:rsidRPr="000353CB">
              <w:rPr>
                <w:rFonts w:eastAsia="Times New Roman"/>
                <w:snapToGrid w:val="0"/>
                <w:szCs w:val="24"/>
              </w:rPr>
              <w:t xml:space="preserve"> </w:t>
            </w:r>
            <w:proofErr w:type="spellStart"/>
            <w:r w:rsidR="002E0974" w:rsidRPr="000353CB">
              <w:rPr>
                <w:rFonts w:eastAsia="Times New Roman"/>
                <w:snapToGrid w:val="0"/>
                <w:szCs w:val="24"/>
              </w:rPr>
              <w:t>техническ</w:t>
            </w:r>
            <w:proofErr w:type="spellEnd"/>
            <w:r w:rsidR="002E0974">
              <w:rPr>
                <w:rFonts w:eastAsia="Times New Roman"/>
                <w:snapToGrid w:val="0"/>
                <w:szCs w:val="24"/>
                <w:lang w:val="kk-KZ"/>
              </w:rPr>
              <w:t>ий</w:t>
            </w:r>
            <w:r w:rsidR="002E0974" w:rsidRPr="000353CB">
              <w:rPr>
                <w:rFonts w:eastAsia="Times New Roman"/>
                <w:snapToGrid w:val="0"/>
                <w:szCs w:val="24"/>
              </w:rPr>
              <w:t xml:space="preserve"> проект на строительство поисково-разведочных скважин глубиной 1</w:t>
            </w:r>
            <w:r w:rsidR="001C16B1">
              <w:rPr>
                <w:rFonts w:eastAsia="Times New Roman"/>
                <w:snapToGrid w:val="0"/>
                <w:szCs w:val="24"/>
              </w:rPr>
              <w:t>35</w:t>
            </w:r>
            <w:r w:rsidR="002E0974" w:rsidRPr="000353CB">
              <w:rPr>
                <w:rFonts w:eastAsia="Times New Roman"/>
                <w:snapToGrid w:val="0"/>
                <w:szCs w:val="24"/>
              </w:rPr>
              <w:t xml:space="preserve">0 метров </w:t>
            </w:r>
            <w:r w:rsidR="002E0974">
              <w:rPr>
                <w:rFonts w:eastAsia="SimSun"/>
                <w:snapToGrid w:val="0"/>
                <w:szCs w:val="24"/>
              </w:rPr>
              <w:t>(</w:t>
            </w:r>
            <w:r w:rsidR="006F6AC2">
              <w:rPr>
                <w:rFonts w:eastAsia="SimSun"/>
                <w:snapToGrid w:val="0"/>
                <w:szCs w:val="24"/>
              </w:rPr>
              <w:t>±</w:t>
            </w:r>
            <w:r w:rsidR="002E0974">
              <w:rPr>
                <w:rFonts w:eastAsia="SimSun"/>
                <w:snapToGrid w:val="0"/>
                <w:szCs w:val="24"/>
              </w:rPr>
              <w:t xml:space="preserve"> 250</w:t>
            </w:r>
            <w:r w:rsidR="002E0974" w:rsidRPr="000353CB">
              <w:rPr>
                <w:rFonts w:eastAsia="SimSun"/>
                <w:snapToGrid w:val="0"/>
                <w:szCs w:val="24"/>
              </w:rPr>
              <w:t xml:space="preserve">) </w:t>
            </w:r>
            <w:r w:rsidR="002E0974" w:rsidRPr="000353CB">
              <w:rPr>
                <w:rFonts w:eastAsia="Times New Roman"/>
                <w:snapToGrid w:val="0"/>
                <w:szCs w:val="24"/>
              </w:rPr>
              <w:t xml:space="preserve">на площадях </w:t>
            </w:r>
            <w:proofErr w:type="spellStart"/>
            <w:r w:rsidR="002E0974" w:rsidRPr="000353CB">
              <w:rPr>
                <w:rFonts w:eastAsia="Times New Roman"/>
                <w:snapToGrid w:val="0"/>
                <w:szCs w:val="24"/>
              </w:rPr>
              <w:t>Бекшибай</w:t>
            </w:r>
            <w:proofErr w:type="spellEnd"/>
            <w:r w:rsidR="002E0974" w:rsidRPr="000353CB">
              <w:rPr>
                <w:rFonts w:eastAsia="Times New Roman"/>
                <w:snapToGrid w:val="0"/>
                <w:szCs w:val="24"/>
              </w:rPr>
              <w:t xml:space="preserve">, </w:t>
            </w:r>
            <w:proofErr w:type="spellStart"/>
            <w:r w:rsidR="002E0974" w:rsidRPr="000353CB">
              <w:rPr>
                <w:rFonts w:eastAsia="Times New Roman"/>
                <w:snapToGrid w:val="0"/>
                <w:szCs w:val="24"/>
              </w:rPr>
              <w:t>Жынгылды</w:t>
            </w:r>
            <w:proofErr w:type="spellEnd"/>
            <w:r w:rsidR="002E0974" w:rsidRPr="000353CB">
              <w:rPr>
                <w:rFonts w:eastAsia="Times New Roman"/>
                <w:snapToGrid w:val="0"/>
                <w:szCs w:val="24"/>
              </w:rPr>
              <w:t xml:space="preserve"> </w:t>
            </w:r>
            <w:r w:rsidR="001C16B1">
              <w:rPr>
                <w:rFonts w:eastAsia="Times New Roman"/>
                <w:snapToGrid w:val="0"/>
                <w:szCs w:val="24"/>
              </w:rPr>
              <w:t>Северо</w:t>
            </w:r>
            <w:r w:rsidR="002E0974" w:rsidRPr="000353CB">
              <w:rPr>
                <w:rFonts w:eastAsia="Times New Roman"/>
                <w:snapToGrid w:val="0"/>
                <w:szCs w:val="24"/>
              </w:rPr>
              <w:t>-</w:t>
            </w:r>
            <w:r w:rsidR="002E0974">
              <w:rPr>
                <w:rFonts w:eastAsia="Times New Roman"/>
                <w:snapToGrid w:val="0"/>
                <w:szCs w:val="24"/>
                <w:lang w:val="kk-KZ"/>
              </w:rPr>
              <w:t>З</w:t>
            </w:r>
            <w:proofErr w:type="spellStart"/>
            <w:r w:rsidR="002E0974" w:rsidRPr="000353CB">
              <w:rPr>
                <w:rFonts w:eastAsia="Times New Roman"/>
                <w:snapToGrid w:val="0"/>
                <w:szCs w:val="24"/>
              </w:rPr>
              <w:t>ападный</w:t>
            </w:r>
            <w:proofErr w:type="spellEnd"/>
            <w:r w:rsidR="002E0974" w:rsidRPr="000353CB">
              <w:rPr>
                <w:rFonts w:eastAsia="Times New Roman"/>
                <w:snapToGrid w:val="0"/>
                <w:szCs w:val="24"/>
              </w:rPr>
              <w:t xml:space="preserve">, </w:t>
            </w:r>
            <w:proofErr w:type="spellStart"/>
            <w:r w:rsidR="002E0974" w:rsidRPr="000353CB">
              <w:rPr>
                <w:rFonts w:eastAsia="Times New Roman"/>
                <w:snapToGrid w:val="0"/>
                <w:szCs w:val="24"/>
              </w:rPr>
              <w:t>Егиз</w:t>
            </w:r>
            <w:proofErr w:type="spellEnd"/>
            <w:r w:rsidR="002E0974" w:rsidRPr="000353CB">
              <w:rPr>
                <w:rFonts w:eastAsia="Times New Roman"/>
                <w:snapToGrid w:val="0"/>
                <w:szCs w:val="24"/>
              </w:rPr>
              <w:t xml:space="preserve"> Южный, </w:t>
            </w:r>
            <w:proofErr w:type="spellStart"/>
            <w:r w:rsidR="002E0974" w:rsidRPr="000353CB">
              <w:rPr>
                <w:rFonts w:eastAsia="Times New Roman"/>
                <w:snapToGrid w:val="0"/>
                <w:szCs w:val="24"/>
              </w:rPr>
              <w:t>Байменке-Байменке</w:t>
            </w:r>
            <w:proofErr w:type="spellEnd"/>
            <w:r w:rsidR="008C5F0E" w:rsidRPr="000353CB">
              <w:rPr>
                <w:rFonts w:eastAsia="Times New Roman"/>
                <w:snapToGrid w:val="0"/>
                <w:szCs w:val="24"/>
              </w:rPr>
              <w:t xml:space="preserve"> Южный</w:t>
            </w:r>
            <w:r w:rsidR="008C5F0E">
              <w:rPr>
                <w:rFonts w:eastAsia="Times New Roman"/>
                <w:snapToGrid w:val="0"/>
                <w:szCs w:val="24"/>
              </w:rPr>
              <w:t xml:space="preserve">, </w:t>
            </w:r>
            <w:proofErr w:type="spellStart"/>
            <w:r w:rsidR="00171787">
              <w:rPr>
                <w:rFonts w:eastAsia="Times New Roman"/>
                <w:snapToGrid w:val="0"/>
                <w:szCs w:val="24"/>
              </w:rPr>
              <w:t>Жынгылды</w:t>
            </w:r>
            <w:proofErr w:type="spellEnd"/>
            <w:r w:rsidR="00171787">
              <w:rPr>
                <w:rFonts w:eastAsia="Times New Roman"/>
                <w:snapToGrid w:val="0"/>
                <w:szCs w:val="24"/>
              </w:rPr>
              <w:t xml:space="preserve"> </w:t>
            </w:r>
            <w:r w:rsidR="008C5F0E">
              <w:rPr>
                <w:rFonts w:eastAsia="Times New Roman"/>
                <w:snapToGrid w:val="0"/>
                <w:szCs w:val="24"/>
              </w:rPr>
              <w:t>Юго-Западный</w:t>
            </w:r>
            <w:r w:rsidR="002E0974" w:rsidRPr="000353CB">
              <w:rPr>
                <w:rFonts w:eastAsia="Times New Roman"/>
                <w:snapToGrid w:val="0"/>
                <w:szCs w:val="24"/>
              </w:rPr>
              <w:t xml:space="preserve"> участка Атырау</w:t>
            </w:r>
            <w:r w:rsidR="00E55FF3">
              <w:rPr>
                <w:rFonts w:eastAsia="Times New Roman"/>
                <w:snapToGrid w:val="0"/>
                <w:szCs w:val="24"/>
              </w:rPr>
              <w:t>»</w:t>
            </w:r>
          </w:p>
          <w:p w14:paraId="47F6A512" w14:textId="4428A937" w:rsidR="002E0974" w:rsidRPr="00EF1636" w:rsidRDefault="002E0974" w:rsidP="00EF1BC4">
            <w:pPr>
              <w:pStyle w:val="affffffffffc"/>
              <w:ind w:firstLine="0"/>
              <w:jc w:val="center"/>
            </w:pPr>
          </w:p>
        </w:tc>
      </w:tr>
      <w:tr w:rsidR="0038699A" w:rsidRPr="00377B89" w14:paraId="05830C66" w14:textId="77777777" w:rsidTr="00C107F0">
        <w:trPr>
          <w:trHeight w:val="20"/>
          <w:jc w:val="center"/>
        </w:trPr>
        <w:tc>
          <w:tcPr>
            <w:tcW w:w="295" w:type="pct"/>
            <w:vAlign w:val="center"/>
          </w:tcPr>
          <w:p w14:paraId="74186BDA" w14:textId="12F2B4B0" w:rsidR="0038699A" w:rsidRPr="00377B89" w:rsidRDefault="0038699A" w:rsidP="00377B89">
            <w:pPr>
              <w:jc w:val="center"/>
              <w:rPr>
                <w:rFonts w:ascii="Times New Roman" w:hAnsi="Times New Roman" w:cs="Times New Roman"/>
                <w:b/>
                <w:szCs w:val="24"/>
              </w:rPr>
            </w:pPr>
            <w:bookmarkStart w:id="33" w:name="_Toc112428626"/>
            <w:bookmarkStart w:id="34" w:name="_Toc113438165"/>
            <w:r w:rsidRPr="00377B89">
              <w:rPr>
                <w:rFonts w:ascii="Times New Roman" w:hAnsi="Times New Roman" w:cs="Times New Roman"/>
                <w:szCs w:val="24"/>
              </w:rPr>
              <w:t>2</w:t>
            </w:r>
            <w:bookmarkEnd w:id="33"/>
            <w:bookmarkEnd w:id="34"/>
          </w:p>
        </w:tc>
        <w:tc>
          <w:tcPr>
            <w:tcW w:w="4705" w:type="pct"/>
            <w:vAlign w:val="center"/>
          </w:tcPr>
          <w:p w14:paraId="3BCC24B0" w14:textId="77777777" w:rsidR="009E7CDD" w:rsidRDefault="009E7CDD" w:rsidP="00EF1BC4">
            <w:pPr>
              <w:pStyle w:val="affffffffffc"/>
              <w:ind w:firstLine="0"/>
              <w:jc w:val="center"/>
            </w:pPr>
          </w:p>
          <w:p w14:paraId="14E29EB9" w14:textId="4A5B3657" w:rsidR="0038699A" w:rsidRDefault="0038699A" w:rsidP="00EF1BC4">
            <w:pPr>
              <w:pStyle w:val="affffffffffc"/>
              <w:ind w:firstLine="0"/>
              <w:jc w:val="center"/>
            </w:pPr>
            <w:r w:rsidRPr="00EF1636">
              <w:t xml:space="preserve">Техническое задание на разработку </w:t>
            </w:r>
            <w:r w:rsidR="00E55FF3" w:rsidRPr="000353CB">
              <w:rPr>
                <w:rFonts w:eastAsia="Times New Roman"/>
                <w:snapToGrid w:val="0"/>
                <w:szCs w:val="24"/>
              </w:rPr>
              <w:t>«</w:t>
            </w:r>
            <w:proofErr w:type="spellStart"/>
            <w:r w:rsidR="00E55FF3" w:rsidRPr="000353CB">
              <w:rPr>
                <w:rFonts w:eastAsia="Times New Roman"/>
                <w:snapToGrid w:val="0"/>
                <w:szCs w:val="24"/>
              </w:rPr>
              <w:t>Группово</w:t>
            </w:r>
            <w:proofErr w:type="spellEnd"/>
            <w:r w:rsidR="00E55FF3">
              <w:rPr>
                <w:rFonts w:eastAsia="Times New Roman"/>
                <w:snapToGrid w:val="0"/>
                <w:szCs w:val="24"/>
                <w:lang w:val="kk-KZ"/>
              </w:rPr>
              <w:t>й</w:t>
            </w:r>
            <w:r w:rsidR="00E55FF3" w:rsidRPr="000353CB">
              <w:rPr>
                <w:rFonts w:eastAsia="Times New Roman"/>
                <w:snapToGrid w:val="0"/>
                <w:szCs w:val="24"/>
              </w:rPr>
              <w:t xml:space="preserve"> </w:t>
            </w:r>
            <w:proofErr w:type="spellStart"/>
            <w:r w:rsidR="00E55FF3" w:rsidRPr="000353CB">
              <w:rPr>
                <w:rFonts w:eastAsia="Times New Roman"/>
                <w:snapToGrid w:val="0"/>
                <w:szCs w:val="24"/>
              </w:rPr>
              <w:t>техническ</w:t>
            </w:r>
            <w:proofErr w:type="spellEnd"/>
            <w:r w:rsidR="00E55FF3">
              <w:rPr>
                <w:rFonts w:eastAsia="Times New Roman"/>
                <w:snapToGrid w:val="0"/>
                <w:szCs w:val="24"/>
                <w:lang w:val="kk-KZ"/>
              </w:rPr>
              <w:t>ий</w:t>
            </w:r>
            <w:r w:rsidR="00E55FF3" w:rsidRPr="000353CB">
              <w:rPr>
                <w:rFonts w:eastAsia="Times New Roman"/>
                <w:snapToGrid w:val="0"/>
                <w:szCs w:val="24"/>
              </w:rPr>
              <w:t xml:space="preserve"> проект на строительство поисково-разведочных скважин глубиной 1</w:t>
            </w:r>
            <w:r w:rsidR="00FA2ED4">
              <w:rPr>
                <w:rFonts w:eastAsia="Times New Roman"/>
                <w:snapToGrid w:val="0"/>
                <w:szCs w:val="24"/>
              </w:rPr>
              <w:t>35</w:t>
            </w:r>
            <w:r w:rsidR="00E55FF3" w:rsidRPr="000353CB">
              <w:rPr>
                <w:rFonts w:eastAsia="Times New Roman"/>
                <w:snapToGrid w:val="0"/>
                <w:szCs w:val="24"/>
              </w:rPr>
              <w:t xml:space="preserve">0 метров </w:t>
            </w:r>
            <w:r w:rsidR="00E55FF3">
              <w:rPr>
                <w:rFonts w:eastAsia="SimSun"/>
                <w:snapToGrid w:val="0"/>
                <w:szCs w:val="24"/>
              </w:rPr>
              <w:t>(</w:t>
            </w:r>
            <w:r w:rsidR="006F6AC2">
              <w:rPr>
                <w:rFonts w:eastAsia="SimSun"/>
                <w:snapToGrid w:val="0"/>
                <w:szCs w:val="24"/>
              </w:rPr>
              <w:t>±</w:t>
            </w:r>
            <w:r w:rsidR="00E55FF3">
              <w:rPr>
                <w:rFonts w:eastAsia="SimSun"/>
                <w:snapToGrid w:val="0"/>
                <w:szCs w:val="24"/>
              </w:rPr>
              <w:t xml:space="preserve"> 250</w:t>
            </w:r>
            <w:r w:rsidR="00E55FF3" w:rsidRPr="000353CB">
              <w:rPr>
                <w:rFonts w:eastAsia="SimSun"/>
                <w:snapToGrid w:val="0"/>
                <w:szCs w:val="24"/>
              </w:rPr>
              <w:t xml:space="preserve">) </w:t>
            </w:r>
            <w:r w:rsidR="00E55FF3" w:rsidRPr="000353CB">
              <w:rPr>
                <w:rFonts w:eastAsia="Times New Roman"/>
                <w:snapToGrid w:val="0"/>
                <w:szCs w:val="24"/>
              </w:rPr>
              <w:t xml:space="preserve">на площадях </w:t>
            </w:r>
            <w:proofErr w:type="spellStart"/>
            <w:r w:rsidR="00E55FF3" w:rsidRPr="000353CB">
              <w:rPr>
                <w:rFonts w:eastAsia="Times New Roman"/>
                <w:snapToGrid w:val="0"/>
                <w:szCs w:val="24"/>
              </w:rPr>
              <w:t>Бекшибай</w:t>
            </w:r>
            <w:proofErr w:type="spellEnd"/>
            <w:r w:rsidR="00E55FF3" w:rsidRPr="000353CB">
              <w:rPr>
                <w:rFonts w:eastAsia="Times New Roman"/>
                <w:snapToGrid w:val="0"/>
                <w:szCs w:val="24"/>
              </w:rPr>
              <w:t xml:space="preserve">, </w:t>
            </w:r>
            <w:proofErr w:type="spellStart"/>
            <w:r w:rsidR="00E55FF3" w:rsidRPr="000353CB">
              <w:rPr>
                <w:rFonts w:eastAsia="Times New Roman"/>
                <w:snapToGrid w:val="0"/>
                <w:szCs w:val="24"/>
              </w:rPr>
              <w:t>Жынгылды</w:t>
            </w:r>
            <w:proofErr w:type="spellEnd"/>
            <w:r w:rsidR="00E55FF3" w:rsidRPr="000353CB">
              <w:rPr>
                <w:rFonts w:eastAsia="Times New Roman"/>
                <w:snapToGrid w:val="0"/>
                <w:szCs w:val="24"/>
              </w:rPr>
              <w:t xml:space="preserve"> </w:t>
            </w:r>
            <w:r w:rsidR="001C16B1">
              <w:rPr>
                <w:rFonts w:eastAsia="Times New Roman"/>
                <w:snapToGrid w:val="0"/>
                <w:szCs w:val="24"/>
              </w:rPr>
              <w:t>Северо</w:t>
            </w:r>
            <w:r w:rsidR="00E55FF3" w:rsidRPr="000353CB">
              <w:rPr>
                <w:rFonts w:eastAsia="Times New Roman"/>
                <w:snapToGrid w:val="0"/>
                <w:szCs w:val="24"/>
              </w:rPr>
              <w:t>-</w:t>
            </w:r>
            <w:r w:rsidR="00E55FF3">
              <w:rPr>
                <w:rFonts w:eastAsia="Times New Roman"/>
                <w:snapToGrid w:val="0"/>
                <w:szCs w:val="24"/>
                <w:lang w:val="kk-KZ"/>
              </w:rPr>
              <w:t>З</w:t>
            </w:r>
            <w:proofErr w:type="spellStart"/>
            <w:r w:rsidR="00E55FF3" w:rsidRPr="000353CB">
              <w:rPr>
                <w:rFonts w:eastAsia="Times New Roman"/>
                <w:snapToGrid w:val="0"/>
                <w:szCs w:val="24"/>
              </w:rPr>
              <w:t>ападный</w:t>
            </w:r>
            <w:proofErr w:type="spellEnd"/>
            <w:r w:rsidR="00E55FF3" w:rsidRPr="000353CB">
              <w:rPr>
                <w:rFonts w:eastAsia="Times New Roman"/>
                <w:snapToGrid w:val="0"/>
                <w:szCs w:val="24"/>
              </w:rPr>
              <w:t xml:space="preserve">, </w:t>
            </w:r>
            <w:proofErr w:type="spellStart"/>
            <w:r w:rsidR="00E55FF3" w:rsidRPr="000353CB">
              <w:rPr>
                <w:rFonts w:eastAsia="Times New Roman"/>
                <w:snapToGrid w:val="0"/>
                <w:szCs w:val="24"/>
              </w:rPr>
              <w:t>Егиз</w:t>
            </w:r>
            <w:proofErr w:type="spellEnd"/>
            <w:r w:rsidR="00E55FF3" w:rsidRPr="000353CB">
              <w:rPr>
                <w:rFonts w:eastAsia="Times New Roman"/>
                <w:snapToGrid w:val="0"/>
                <w:szCs w:val="24"/>
              </w:rPr>
              <w:t xml:space="preserve"> Южный, </w:t>
            </w:r>
            <w:proofErr w:type="spellStart"/>
            <w:r w:rsidR="00E55FF3" w:rsidRPr="000353CB">
              <w:rPr>
                <w:rFonts w:eastAsia="Times New Roman"/>
                <w:snapToGrid w:val="0"/>
                <w:szCs w:val="24"/>
              </w:rPr>
              <w:t>Байменке-Байменке</w:t>
            </w:r>
            <w:proofErr w:type="spellEnd"/>
            <w:r w:rsidR="00E55FF3" w:rsidRPr="000353CB">
              <w:rPr>
                <w:rFonts w:eastAsia="Times New Roman"/>
                <w:snapToGrid w:val="0"/>
                <w:szCs w:val="24"/>
              </w:rPr>
              <w:t xml:space="preserve"> Южный</w:t>
            </w:r>
            <w:r w:rsidR="008C5F0E">
              <w:rPr>
                <w:rFonts w:eastAsia="Times New Roman"/>
                <w:snapToGrid w:val="0"/>
                <w:szCs w:val="24"/>
              </w:rPr>
              <w:t xml:space="preserve">, </w:t>
            </w:r>
            <w:proofErr w:type="spellStart"/>
            <w:r w:rsidR="00171787">
              <w:rPr>
                <w:rFonts w:eastAsia="Times New Roman"/>
                <w:snapToGrid w:val="0"/>
                <w:szCs w:val="24"/>
              </w:rPr>
              <w:t>Жынгылды</w:t>
            </w:r>
            <w:proofErr w:type="spellEnd"/>
            <w:r w:rsidR="00171787">
              <w:rPr>
                <w:rFonts w:eastAsia="Times New Roman"/>
                <w:snapToGrid w:val="0"/>
                <w:szCs w:val="24"/>
              </w:rPr>
              <w:t xml:space="preserve"> </w:t>
            </w:r>
            <w:r w:rsidR="008C5F0E">
              <w:rPr>
                <w:rFonts w:eastAsia="Times New Roman"/>
                <w:snapToGrid w:val="0"/>
                <w:szCs w:val="24"/>
              </w:rPr>
              <w:t>Юго-Западный</w:t>
            </w:r>
            <w:r w:rsidR="00E55FF3" w:rsidRPr="000353CB">
              <w:rPr>
                <w:rFonts w:eastAsia="Times New Roman"/>
                <w:snapToGrid w:val="0"/>
                <w:szCs w:val="24"/>
              </w:rPr>
              <w:t xml:space="preserve"> участка Атырау</w:t>
            </w:r>
            <w:r w:rsidRPr="00EF1636">
              <w:t>»</w:t>
            </w:r>
          </w:p>
          <w:p w14:paraId="454BBC49" w14:textId="15B9D30F" w:rsidR="00EF1BC4" w:rsidRPr="00EF1636" w:rsidRDefault="00EF1BC4" w:rsidP="00EF1BC4">
            <w:pPr>
              <w:pStyle w:val="affffffffffc"/>
              <w:ind w:firstLine="0"/>
              <w:jc w:val="center"/>
            </w:pPr>
          </w:p>
        </w:tc>
      </w:tr>
      <w:tr w:rsidR="0038699A" w:rsidRPr="00EF1636" w14:paraId="0648AFBC" w14:textId="77777777" w:rsidTr="00C107F0">
        <w:trPr>
          <w:trHeight w:val="20"/>
          <w:jc w:val="center"/>
        </w:trPr>
        <w:tc>
          <w:tcPr>
            <w:tcW w:w="295" w:type="pct"/>
            <w:vAlign w:val="center"/>
          </w:tcPr>
          <w:p w14:paraId="0F7F4A4C" w14:textId="093BA17C" w:rsidR="0038699A" w:rsidRPr="00A17926" w:rsidRDefault="0038699A" w:rsidP="00377B89">
            <w:pPr>
              <w:jc w:val="center"/>
              <w:rPr>
                <w:rFonts w:ascii="Times New Roman" w:hAnsi="Times New Roman" w:cs="Times New Roman"/>
                <w:b/>
                <w:szCs w:val="24"/>
              </w:rPr>
            </w:pPr>
            <w:bookmarkStart w:id="35" w:name="_Toc113438167"/>
            <w:r w:rsidRPr="00A17926">
              <w:rPr>
                <w:rFonts w:ascii="Times New Roman" w:hAnsi="Times New Roman" w:cs="Times New Roman"/>
                <w:szCs w:val="24"/>
              </w:rPr>
              <w:t>3</w:t>
            </w:r>
            <w:bookmarkEnd w:id="35"/>
          </w:p>
        </w:tc>
        <w:tc>
          <w:tcPr>
            <w:tcW w:w="4705" w:type="pct"/>
            <w:vAlign w:val="center"/>
          </w:tcPr>
          <w:p w14:paraId="4F194A37" w14:textId="77777777" w:rsidR="0061410E" w:rsidRDefault="0061410E" w:rsidP="0061410E">
            <w:pPr>
              <w:pStyle w:val="affffffffffc"/>
              <w:jc w:val="center"/>
              <w:rPr>
                <w:color w:val="000000" w:themeColor="text1"/>
                <w:szCs w:val="24"/>
                <w:lang w:val="kk-KZ"/>
              </w:rPr>
            </w:pPr>
          </w:p>
          <w:p w14:paraId="114C63FE" w14:textId="60E09E4A" w:rsidR="00EF1BC4" w:rsidRDefault="009E7CDD" w:rsidP="0061410E">
            <w:pPr>
              <w:pStyle w:val="affffffffffc"/>
              <w:jc w:val="center"/>
              <w:rPr>
                <w:color w:val="000000" w:themeColor="text1"/>
                <w:szCs w:val="24"/>
              </w:rPr>
            </w:pPr>
            <w:r w:rsidRPr="008246C5">
              <w:rPr>
                <w:color w:val="000000" w:themeColor="text1"/>
                <w:szCs w:val="24"/>
                <w:lang w:val="kk-KZ"/>
              </w:rPr>
              <w:t>В соответствии с</w:t>
            </w:r>
            <w:r w:rsidR="0061410E">
              <w:rPr>
                <w:color w:val="000000" w:themeColor="text1"/>
                <w:szCs w:val="24"/>
                <w:lang w:val="kk-KZ"/>
              </w:rPr>
              <w:t xml:space="preserve"> Дополнение</w:t>
            </w:r>
            <w:r w:rsidR="00805201">
              <w:rPr>
                <w:color w:val="000000" w:themeColor="text1"/>
                <w:szCs w:val="24"/>
                <w:lang w:val="kk-KZ"/>
              </w:rPr>
              <w:t>м</w:t>
            </w:r>
            <w:r w:rsidR="0061410E">
              <w:rPr>
                <w:color w:val="000000" w:themeColor="text1"/>
                <w:szCs w:val="24"/>
                <w:lang w:val="kk-KZ"/>
              </w:rPr>
              <w:t xml:space="preserve"> №1</w:t>
            </w:r>
            <w:r w:rsidR="00C107F0">
              <w:rPr>
                <w:color w:val="000000" w:themeColor="text1"/>
                <w:szCs w:val="24"/>
                <w:lang w:val="kk-KZ"/>
              </w:rPr>
              <w:t xml:space="preserve"> </w:t>
            </w:r>
            <w:r w:rsidR="0061410E">
              <w:rPr>
                <w:color w:val="000000" w:themeColor="text1"/>
                <w:szCs w:val="24"/>
                <w:lang w:val="kk-KZ"/>
              </w:rPr>
              <w:t>к</w:t>
            </w:r>
            <w:r w:rsidRPr="008246C5">
              <w:rPr>
                <w:color w:val="000000" w:themeColor="text1"/>
                <w:szCs w:val="24"/>
                <w:lang w:val="kk-KZ"/>
              </w:rPr>
              <w:t xml:space="preserve"> </w:t>
            </w:r>
            <w:r w:rsidRPr="0061410E">
              <w:rPr>
                <w:color w:val="000000" w:themeColor="text1"/>
                <w:szCs w:val="24"/>
              </w:rPr>
              <w:t>«Проект</w:t>
            </w:r>
            <w:r w:rsidR="00805201">
              <w:rPr>
                <w:color w:val="000000" w:themeColor="text1"/>
                <w:szCs w:val="24"/>
              </w:rPr>
              <w:t>у</w:t>
            </w:r>
            <w:r w:rsidRPr="0061410E">
              <w:rPr>
                <w:color w:val="000000" w:themeColor="text1"/>
                <w:szCs w:val="24"/>
              </w:rPr>
              <w:t xml:space="preserve"> разведочных работ </w:t>
            </w:r>
            <w:r w:rsidR="0061410E" w:rsidRPr="0061410E">
              <w:rPr>
                <w:color w:val="000000" w:themeColor="text1"/>
                <w:szCs w:val="24"/>
              </w:rPr>
              <w:t>по оценке перспектив нефтегазоносности локальных структур на участке «Атырау»</w:t>
            </w:r>
            <w:r w:rsidRPr="0061410E">
              <w:rPr>
                <w:color w:val="000000" w:themeColor="text1"/>
                <w:szCs w:val="24"/>
              </w:rPr>
              <w:t xml:space="preserve"> </w:t>
            </w:r>
            <w:r w:rsidR="006F6AC2">
              <w:rPr>
                <w:color w:val="000000" w:themeColor="text1"/>
                <w:szCs w:val="24"/>
              </w:rPr>
              <w:t>(2025г)</w:t>
            </w:r>
          </w:p>
          <w:p w14:paraId="6262E06D" w14:textId="01EBD364" w:rsidR="0061410E" w:rsidRPr="00EF1636" w:rsidRDefault="0061410E" w:rsidP="0061410E">
            <w:pPr>
              <w:pStyle w:val="affffffffffc"/>
              <w:jc w:val="center"/>
            </w:pPr>
          </w:p>
        </w:tc>
      </w:tr>
      <w:tr w:rsidR="0038699A" w:rsidRPr="00377B89" w14:paraId="4A29A45E" w14:textId="77777777" w:rsidTr="00C107F0">
        <w:trPr>
          <w:trHeight w:val="20"/>
          <w:jc w:val="center"/>
        </w:trPr>
        <w:tc>
          <w:tcPr>
            <w:tcW w:w="295" w:type="pct"/>
            <w:vAlign w:val="center"/>
          </w:tcPr>
          <w:p w14:paraId="33CF22B0" w14:textId="1B49DC30" w:rsidR="0038699A" w:rsidRPr="00EF1636" w:rsidRDefault="00EF1636" w:rsidP="00EF1BC4">
            <w:pPr>
              <w:jc w:val="center"/>
              <w:rPr>
                <w:rFonts w:ascii="Times New Roman" w:hAnsi="Times New Roman" w:cs="Times New Roman"/>
                <w:szCs w:val="24"/>
                <w:lang w:val="kk-KZ"/>
              </w:rPr>
            </w:pPr>
            <w:r w:rsidRPr="00EF1636">
              <w:rPr>
                <w:rFonts w:ascii="Times New Roman" w:hAnsi="Times New Roman" w:cs="Times New Roman"/>
                <w:szCs w:val="24"/>
                <w:lang w:val="kk-KZ"/>
              </w:rPr>
              <w:t>4</w:t>
            </w:r>
          </w:p>
        </w:tc>
        <w:tc>
          <w:tcPr>
            <w:tcW w:w="4705" w:type="pct"/>
            <w:vAlign w:val="center"/>
          </w:tcPr>
          <w:p w14:paraId="3893A1C6" w14:textId="77777777" w:rsidR="00C107F0" w:rsidRDefault="00C107F0" w:rsidP="00CC586F">
            <w:pPr>
              <w:pStyle w:val="affffffffffc"/>
              <w:ind w:firstLine="0"/>
              <w:jc w:val="center"/>
            </w:pPr>
          </w:p>
          <w:p w14:paraId="53042705" w14:textId="77777777" w:rsidR="00C107F0" w:rsidRDefault="0038699A" w:rsidP="00CC586F">
            <w:pPr>
              <w:pStyle w:val="affffffffffc"/>
              <w:ind w:firstLine="0"/>
              <w:jc w:val="center"/>
            </w:pPr>
            <w:r w:rsidRPr="00EF1636">
              <w:t xml:space="preserve">Государственная Генеральная лицензия №15017141 от </w:t>
            </w:r>
            <w:smartTag w:uri="urn:schemas-microsoft-com:office:smarttags" w:element="date">
              <w:smartTagPr>
                <w:attr w:name="ls" w:val="trans"/>
                <w:attr w:name="Month" w:val="09"/>
                <w:attr w:name="Day" w:val="22"/>
                <w:attr w:name="Year" w:val="2015"/>
              </w:smartTagPr>
              <w:r w:rsidRPr="00EF1636">
                <w:t>22.09.2015</w:t>
              </w:r>
            </w:smartTag>
            <w:r w:rsidRPr="00EF1636">
              <w:t xml:space="preserve">г., </w:t>
            </w:r>
          </w:p>
          <w:p w14:paraId="442A20CF" w14:textId="12B208B1" w:rsidR="0038699A" w:rsidRDefault="0038699A" w:rsidP="00CC586F">
            <w:pPr>
              <w:pStyle w:val="affffffffffc"/>
              <w:ind w:firstLine="0"/>
              <w:jc w:val="center"/>
            </w:pPr>
            <w:r w:rsidRPr="00EF1636">
              <w:t>выданная ТОО «КазНИГРИ» на проектирование (технологическое) и (или) эксплуатацию горных (разведка, добыча полезных ископаемых), нефтехимических производств, эксплуатацию магистральных газопроводов, нефтепроводов, нефтепродуктопроводов в сфере нефти и газа.</w:t>
            </w:r>
          </w:p>
          <w:p w14:paraId="4212112C" w14:textId="796C2090" w:rsidR="00EF1BC4" w:rsidRPr="00EF1636" w:rsidRDefault="00EF1BC4" w:rsidP="00EF1BC4">
            <w:pPr>
              <w:pStyle w:val="affffffffffc"/>
              <w:ind w:firstLine="0"/>
              <w:jc w:val="center"/>
            </w:pPr>
          </w:p>
        </w:tc>
      </w:tr>
    </w:tbl>
    <w:p w14:paraId="3A938CC1" w14:textId="77777777" w:rsidR="0038699A" w:rsidRPr="0038699A" w:rsidRDefault="0038699A" w:rsidP="00CA454C">
      <w:pPr>
        <w:spacing w:after="0" w:line="240" w:lineRule="auto"/>
        <w:rPr>
          <w:lang w:eastAsia="ru-RU"/>
        </w:rPr>
      </w:pPr>
    </w:p>
    <w:p w14:paraId="498BA373" w14:textId="77777777" w:rsidR="0038699A" w:rsidRPr="0038699A" w:rsidRDefault="0038699A" w:rsidP="0038699A">
      <w:pPr>
        <w:rPr>
          <w:lang w:eastAsia="x-none"/>
        </w:rPr>
      </w:pPr>
    </w:p>
    <w:p w14:paraId="0D0A5CBB" w14:textId="77777777" w:rsidR="0038699A" w:rsidRPr="0038699A" w:rsidRDefault="0038699A" w:rsidP="0038699A">
      <w:pPr>
        <w:rPr>
          <w:lang w:eastAsia="x-none"/>
        </w:rPr>
      </w:pPr>
    </w:p>
    <w:p w14:paraId="61941F43" w14:textId="33193801" w:rsidR="0038699A" w:rsidRPr="0038699A" w:rsidRDefault="00C81776" w:rsidP="0038699A">
      <w:pPr>
        <w:rPr>
          <w:lang w:eastAsia="x-none"/>
        </w:rPr>
        <w:sectPr w:rsidR="0038699A" w:rsidRPr="0038699A" w:rsidSect="00C247FF">
          <w:headerReference w:type="default" r:id="rId25"/>
          <w:pgSz w:w="11906" w:h="16838"/>
          <w:pgMar w:top="1134" w:right="851" w:bottom="1134" w:left="1701" w:header="709" w:footer="709" w:gutter="0"/>
          <w:pgNumType w:start="17"/>
          <w:cols w:space="708"/>
          <w:docGrid w:linePitch="381"/>
        </w:sectPr>
      </w:pPr>
      <w:r>
        <w:rPr>
          <w:lang w:eastAsia="x-none"/>
        </w:rPr>
        <w:t xml:space="preserve">                                                                                                                                                                                                                                                                                                                                                                                                                                                                                                                                                                                                                                                                                                                                                                                                                                                                                                                                                                                                                                                                                                                                                                                                                                                                                                                                                                                                                                                                                                                                                                                                                                                                                                                                                                                                                                                                                                                                                                                                                                                                                                                                                                                                                                                                                                                                                                                                                                                                                                                                                                                                                                                                                                                                                                                                                                                                                                                                                                                                                                                                                                                                                                                                                                                                                                                                                                                                                                                                                                                                                                                                                                                                                                                                                                                                                                                                                                                                                                                                                                                                                                                                                                                                                                                                                                                                                                                                                                                                                                                                                                                                                                                                                                                                                                                                                                                                                                                                                                                                                                                                                                                                                                                                                                                                                                                                                                                                                                                                                                                                                                                                                                                                                                                                                                                                                                                                                                                                                                                                                                                                                                                                                                                                                                                                                                                                                                                                                                                                                                                                                                                                                                                                                                                                                                                                                                                       </w:t>
      </w:r>
    </w:p>
    <w:p w14:paraId="0A80496D" w14:textId="77777777" w:rsidR="0038699A" w:rsidRPr="0038699A" w:rsidRDefault="0038699A" w:rsidP="00C2685B">
      <w:pPr>
        <w:pStyle w:val="affffffffff8"/>
      </w:pPr>
      <w:bookmarkStart w:id="36" w:name="_Toc100068361"/>
      <w:bookmarkStart w:id="37" w:name="_Toc112420502"/>
      <w:bookmarkStart w:id="38" w:name="_Toc136946890"/>
      <w:r w:rsidRPr="0038699A">
        <w:lastRenderedPageBreak/>
        <w:t>3. ОБЩИЕ СВЕДЕНИЯ</w:t>
      </w:r>
      <w:bookmarkEnd w:id="36"/>
      <w:bookmarkEnd w:id="37"/>
      <w:bookmarkEnd w:id="38"/>
    </w:p>
    <w:p w14:paraId="768D8647" w14:textId="465C38FB" w:rsidR="0038699A" w:rsidRDefault="0038699A" w:rsidP="00C2685B">
      <w:pPr>
        <w:pStyle w:val="aff0"/>
      </w:pPr>
      <w:bookmarkStart w:id="39" w:name="_Toc200982974"/>
      <w:r w:rsidRPr="00CA454C">
        <w:t>Таблица 3.1 - Сведения о районе буровых работ</w:t>
      </w:r>
      <w:bookmarkEnd w:id="39"/>
    </w:p>
    <w:p w14:paraId="33EB38EE" w14:textId="77777777" w:rsidR="00830DBC" w:rsidRPr="00CA454C" w:rsidRDefault="00830DBC" w:rsidP="00C2685B">
      <w:pPr>
        <w:pStyle w:val="aff0"/>
      </w:pPr>
    </w:p>
    <w:tbl>
      <w:tblPr>
        <w:tblW w:w="9359"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5040"/>
        <w:gridCol w:w="4319"/>
      </w:tblGrid>
      <w:tr w:rsidR="0038699A" w:rsidRPr="00CA454C" w14:paraId="649E049F" w14:textId="77777777" w:rsidTr="00D20036">
        <w:trPr>
          <w:jc w:val="center"/>
        </w:trPr>
        <w:tc>
          <w:tcPr>
            <w:tcW w:w="5040" w:type="dxa"/>
            <w:tcBorders>
              <w:bottom w:val="single" w:sz="4" w:space="0" w:color="auto"/>
            </w:tcBorders>
          </w:tcPr>
          <w:p w14:paraId="2E654E07"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Наименование</w:t>
            </w:r>
          </w:p>
        </w:tc>
        <w:tc>
          <w:tcPr>
            <w:tcW w:w="4319" w:type="dxa"/>
            <w:tcBorders>
              <w:bottom w:val="single" w:sz="4" w:space="0" w:color="auto"/>
            </w:tcBorders>
          </w:tcPr>
          <w:p w14:paraId="7F6F1C4F"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Значение (текст, название, величина)</w:t>
            </w:r>
          </w:p>
        </w:tc>
      </w:tr>
      <w:tr w:rsidR="0038699A" w:rsidRPr="00CA454C" w14:paraId="2054CA8F" w14:textId="77777777" w:rsidTr="00D20036">
        <w:trPr>
          <w:jc w:val="center"/>
        </w:trPr>
        <w:tc>
          <w:tcPr>
            <w:tcW w:w="5040" w:type="dxa"/>
            <w:tcBorders>
              <w:top w:val="single" w:sz="4" w:space="0" w:color="auto"/>
            </w:tcBorders>
          </w:tcPr>
          <w:p w14:paraId="1D2446C5"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1</w:t>
            </w:r>
          </w:p>
        </w:tc>
        <w:tc>
          <w:tcPr>
            <w:tcW w:w="4319" w:type="dxa"/>
            <w:tcBorders>
              <w:top w:val="single" w:sz="4" w:space="0" w:color="auto"/>
            </w:tcBorders>
          </w:tcPr>
          <w:p w14:paraId="13BBA279"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2</w:t>
            </w:r>
          </w:p>
        </w:tc>
      </w:tr>
      <w:tr w:rsidR="0038699A" w:rsidRPr="00CA454C" w14:paraId="1749CA3F" w14:textId="77777777" w:rsidTr="00D20036">
        <w:trPr>
          <w:jc w:val="center"/>
        </w:trPr>
        <w:tc>
          <w:tcPr>
            <w:tcW w:w="5040" w:type="dxa"/>
            <w:tcBorders>
              <w:top w:val="single" w:sz="4" w:space="0" w:color="auto"/>
            </w:tcBorders>
          </w:tcPr>
          <w:p w14:paraId="6FEB982D"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Площадь (месторождении)</w:t>
            </w:r>
          </w:p>
        </w:tc>
        <w:tc>
          <w:tcPr>
            <w:tcW w:w="4319" w:type="dxa"/>
            <w:tcBorders>
              <w:top w:val="single" w:sz="4" w:space="0" w:color="auto"/>
            </w:tcBorders>
          </w:tcPr>
          <w:p w14:paraId="3C39FA72" w14:textId="284095E7" w:rsidR="0038699A" w:rsidRPr="00CA454C" w:rsidRDefault="008F75C5" w:rsidP="008F75C5">
            <w:pPr>
              <w:spacing w:after="0" w:line="240" w:lineRule="auto"/>
              <w:jc w:val="center"/>
              <w:rPr>
                <w:rFonts w:ascii="Times New Roman" w:hAnsi="Times New Roman" w:cs="Times New Roman"/>
                <w:lang w:eastAsia="ru-RU"/>
              </w:rPr>
            </w:pPr>
            <w:r>
              <w:rPr>
                <w:rFonts w:ascii="Times New Roman" w:hAnsi="Times New Roman" w:cs="Times New Roman"/>
                <w:lang w:val="kk-KZ" w:eastAsia="ru-RU"/>
              </w:rPr>
              <w:t>Б</w:t>
            </w:r>
            <w:proofErr w:type="spellStart"/>
            <w:r w:rsidRPr="00E55FF3">
              <w:rPr>
                <w:rFonts w:ascii="Times New Roman" w:hAnsi="Times New Roman" w:cs="Times New Roman"/>
                <w:lang w:eastAsia="ru-RU"/>
              </w:rPr>
              <w:t>екшибай</w:t>
            </w:r>
            <w:proofErr w:type="spellEnd"/>
            <w:r w:rsidRPr="00E55FF3">
              <w:rPr>
                <w:rFonts w:ascii="Times New Roman" w:hAnsi="Times New Roman" w:cs="Times New Roman"/>
                <w:lang w:eastAsia="ru-RU"/>
              </w:rPr>
              <w:t xml:space="preserve">, </w:t>
            </w:r>
            <w:r>
              <w:rPr>
                <w:rFonts w:ascii="Times New Roman" w:hAnsi="Times New Roman" w:cs="Times New Roman"/>
                <w:lang w:val="kk-KZ" w:eastAsia="ru-RU"/>
              </w:rPr>
              <w:t>Ж</w:t>
            </w:r>
            <w:proofErr w:type="spellStart"/>
            <w:r w:rsidRPr="00E55FF3">
              <w:rPr>
                <w:rFonts w:ascii="Times New Roman" w:hAnsi="Times New Roman" w:cs="Times New Roman"/>
                <w:lang w:eastAsia="ru-RU"/>
              </w:rPr>
              <w:t>ынгылды</w:t>
            </w:r>
            <w:proofErr w:type="spellEnd"/>
            <w:r w:rsidRPr="00E55FF3">
              <w:rPr>
                <w:rFonts w:ascii="Times New Roman" w:hAnsi="Times New Roman" w:cs="Times New Roman"/>
                <w:lang w:eastAsia="ru-RU"/>
              </w:rPr>
              <w:t xml:space="preserve"> </w:t>
            </w:r>
            <w:r w:rsidR="001C16B1">
              <w:rPr>
                <w:rFonts w:ascii="Times New Roman" w:hAnsi="Times New Roman" w:cs="Times New Roman"/>
                <w:lang w:eastAsia="ru-RU"/>
              </w:rPr>
              <w:t>Северо</w:t>
            </w:r>
            <w:r w:rsidRPr="00E55FF3">
              <w:rPr>
                <w:rFonts w:ascii="Times New Roman" w:hAnsi="Times New Roman" w:cs="Times New Roman"/>
                <w:lang w:eastAsia="ru-RU"/>
              </w:rPr>
              <w:t>-</w:t>
            </w:r>
            <w:r>
              <w:rPr>
                <w:rFonts w:ascii="Times New Roman" w:hAnsi="Times New Roman" w:cs="Times New Roman"/>
                <w:lang w:val="kk-KZ" w:eastAsia="ru-RU"/>
              </w:rPr>
              <w:t>З</w:t>
            </w:r>
            <w:proofErr w:type="spellStart"/>
            <w:r w:rsidRPr="00E55FF3">
              <w:rPr>
                <w:rFonts w:ascii="Times New Roman" w:hAnsi="Times New Roman" w:cs="Times New Roman"/>
                <w:lang w:eastAsia="ru-RU"/>
              </w:rPr>
              <w:t>ападный</w:t>
            </w:r>
            <w:proofErr w:type="spellEnd"/>
            <w:r w:rsidRPr="00E55FF3">
              <w:rPr>
                <w:rFonts w:ascii="Times New Roman" w:hAnsi="Times New Roman" w:cs="Times New Roman"/>
                <w:lang w:eastAsia="ru-RU"/>
              </w:rPr>
              <w:t xml:space="preserve">, </w:t>
            </w:r>
            <w:r>
              <w:rPr>
                <w:rFonts w:ascii="Times New Roman" w:hAnsi="Times New Roman" w:cs="Times New Roman"/>
                <w:lang w:val="kk-KZ" w:eastAsia="ru-RU"/>
              </w:rPr>
              <w:t>Е</w:t>
            </w:r>
            <w:proofErr w:type="spellStart"/>
            <w:r w:rsidRPr="00E55FF3">
              <w:rPr>
                <w:rFonts w:ascii="Times New Roman" w:hAnsi="Times New Roman" w:cs="Times New Roman"/>
                <w:lang w:eastAsia="ru-RU"/>
              </w:rPr>
              <w:t>гиз</w:t>
            </w:r>
            <w:proofErr w:type="spellEnd"/>
            <w:r w:rsidRPr="00E55FF3">
              <w:rPr>
                <w:rFonts w:ascii="Times New Roman" w:hAnsi="Times New Roman" w:cs="Times New Roman"/>
                <w:lang w:eastAsia="ru-RU"/>
              </w:rPr>
              <w:t xml:space="preserve"> </w:t>
            </w:r>
            <w:r>
              <w:rPr>
                <w:rFonts w:ascii="Times New Roman" w:hAnsi="Times New Roman" w:cs="Times New Roman"/>
                <w:lang w:val="kk-KZ" w:eastAsia="ru-RU"/>
              </w:rPr>
              <w:t>Ю</w:t>
            </w:r>
            <w:proofErr w:type="spellStart"/>
            <w:r w:rsidRPr="00E55FF3">
              <w:rPr>
                <w:rFonts w:ascii="Times New Roman" w:hAnsi="Times New Roman" w:cs="Times New Roman"/>
                <w:lang w:eastAsia="ru-RU"/>
              </w:rPr>
              <w:t>жный</w:t>
            </w:r>
            <w:proofErr w:type="spellEnd"/>
            <w:r w:rsidRPr="00E55FF3">
              <w:rPr>
                <w:rFonts w:ascii="Times New Roman" w:hAnsi="Times New Roman" w:cs="Times New Roman"/>
                <w:lang w:eastAsia="ru-RU"/>
              </w:rPr>
              <w:t xml:space="preserve">, </w:t>
            </w:r>
            <w:r>
              <w:rPr>
                <w:rFonts w:ascii="Times New Roman" w:hAnsi="Times New Roman" w:cs="Times New Roman"/>
                <w:lang w:val="kk-KZ" w:eastAsia="ru-RU"/>
              </w:rPr>
              <w:t>Б</w:t>
            </w:r>
            <w:proofErr w:type="spellStart"/>
            <w:r w:rsidRPr="00E55FF3">
              <w:rPr>
                <w:rFonts w:ascii="Times New Roman" w:hAnsi="Times New Roman" w:cs="Times New Roman"/>
                <w:lang w:eastAsia="ru-RU"/>
              </w:rPr>
              <w:t>айменке</w:t>
            </w:r>
            <w:proofErr w:type="spellEnd"/>
            <w:r>
              <w:rPr>
                <w:rFonts w:ascii="Times New Roman" w:hAnsi="Times New Roman" w:cs="Times New Roman"/>
                <w:lang w:val="kk-KZ" w:eastAsia="ru-RU"/>
              </w:rPr>
              <w:t>-Б</w:t>
            </w:r>
            <w:proofErr w:type="spellStart"/>
            <w:r w:rsidRPr="00E55FF3">
              <w:rPr>
                <w:rFonts w:ascii="Times New Roman" w:hAnsi="Times New Roman" w:cs="Times New Roman"/>
                <w:lang w:eastAsia="ru-RU"/>
              </w:rPr>
              <w:t>айменке</w:t>
            </w:r>
            <w:proofErr w:type="spellEnd"/>
            <w:r w:rsidRPr="00E55FF3">
              <w:rPr>
                <w:rFonts w:ascii="Times New Roman" w:hAnsi="Times New Roman" w:cs="Times New Roman"/>
                <w:lang w:eastAsia="ru-RU"/>
              </w:rPr>
              <w:t xml:space="preserve"> </w:t>
            </w:r>
            <w:r>
              <w:rPr>
                <w:rFonts w:ascii="Times New Roman" w:hAnsi="Times New Roman" w:cs="Times New Roman"/>
                <w:lang w:val="kk-KZ" w:eastAsia="ru-RU"/>
              </w:rPr>
              <w:t>Ю</w:t>
            </w:r>
            <w:proofErr w:type="spellStart"/>
            <w:r w:rsidRPr="00E55FF3">
              <w:rPr>
                <w:rFonts w:ascii="Times New Roman" w:hAnsi="Times New Roman" w:cs="Times New Roman"/>
                <w:lang w:eastAsia="ru-RU"/>
              </w:rPr>
              <w:t>жный</w:t>
            </w:r>
            <w:proofErr w:type="spellEnd"/>
            <w:r w:rsidR="0004337C">
              <w:rPr>
                <w:rFonts w:ascii="Times New Roman" w:hAnsi="Times New Roman" w:cs="Times New Roman"/>
                <w:lang w:eastAsia="ru-RU"/>
              </w:rPr>
              <w:t xml:space="preserve">, </w:t>
            </w:r>
            <w:proofErr w:type="spellStart"/>
            <w:r w:rsidR="00171787">
              <w:rPr>
                <w:rFonts w:ascii="Times New Roman" w:hAnsi="Times New Roman" w:cs="Times New Roman"/>
                <w:lang w:eastAsia="ru-RU"/>
              </w:rPr>
              <w:t>Жынгылды</w:t>
            </w:r>
            <w:proofErr w:type="spellEnd"/>
            <w:r w:rsidR="00171787">
              <w:rPr>
                <w:rFonts w:ascii="Times New Roman" w:hAnsi="Times New Roman" w:cs="Times New Roman"/>
                <w:lang w:eastAsia="ru-RU"/>
              </w:rPr>
              <w:t xml:space="preserve"> </w:t>
            </w:r>
            <w:r w:rsidR="0004337C">
              <w:rPr>
                <w:rFonts w:ascii="Times New Roman" w:hAnsi="Times New Roman" w:cs="Times New Roman"/>
                <w:lang w:eastAsia="ru-RU"/>
              </w:rPr>
              <w:t>Юго-Западный</w:t>
            </w:r>
            <w:r w:rsidRPr="00E55FF3">
              <w:rPr>
                <w:rFonts w:ascii="Times New Roman" w:hAnsi="Times New Roman" w:cs="Times New Roman"/>
                <w:lang w:eastAsia="ru-RU"/>
              </w:rPr>
              <w:t xml:space="preserve"> участка </w:t>
            </w:r>
            <w:r>
              <w:rPr>
                <w:rFonts w:ascii="Times New Roman" w:hAnsi="Times New Roman" w:cs="Times New Roman"/>
                <w:lang w:val="kk-KZ" w:eastAsia="ru-RU"/>
              </w:rPr>
              <w:t>А</w:t>
            </w:r>
            <w:proofErr w:type="spellStart"/>
            <w:r w:rsidRPr="00E55FF3">
              <w:rPr>
                <w:rFonts w:ascii="Times New Roman" w:hAnsi="Times New Roman" w:cs="Times New Roman"/>
                <w:lang w:eastAsia="ru-RU"/>
              </w:rPr>
              <w:t>тырау</w:t>
            </w:r>
            <w:proofErr w:type="spellEnd"/>
          </w:p>
        </w:tc>
      </w:tr>
      <w:tr w:rsidR="0038699A" w:rsidRPr="00CA454C" w14:paraId="49F16234" w14:textId="77777777" w:rsidTr="00D20036">
        <w:trPr>
          <w:jc w:val="center"/>
        </w:trPr>
        <w:tc>
          <w:tcPr>
            <w:tcW w:w="5040" w:type="dxa"/>
          </w:tcPr>
          <w:p w14:paraId="04E09CC5"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Блок (номер или название)</w:t>
            </w:r>
          </w:p>
        </w:tc>
        <w:tc>
          <w:tcPr>
            <w:tcW w:w="4319" w:type="dxa"/>
          </w:tcPr>
          <w:p w14:paraId="37EAE8CA"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w:t>
            </w:r>
          </w:p>
        </w:tc>
      </w:tr>
      <w:tr w:rsidR="0038699A" w:rsidRPr="00CA454C" w14:paraId="46F40FA8" w14:textId="77777777" w:rsidTr="00D20036">
        <w:trPr>
          <w:trHeight w:val="995"/>
          <w:jc w:val="center"/>
        </w:trPr>
        <w:tc>
          <w:tcPr>
            <w:tcW w:w="5040" w:type="dxa"/>
          </w:tcPr>
          <w:p w14:paraId="4C51300B"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Административное расположение:</w:t>
            </w:r>
          </w:p>
          <w:p w14:paraId="61ACF6F4"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Республика</w:t>
            </w:r>
          </w:p>
          <w:p w14:paraId="438ACA21"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Область (край)</w:t>
            </w:r>
          </w:p>
          <w:p w14:paraId="3E792583"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Районы</w:t>
            </w:r>
          </w:p>
        </w:tc>
        <w:tc>
          <w:tcPr>
            <w:tcW w:w="4319" w:type="dxa"/>
          </w:tcPr>
          <w:p w14:paraId="48A0DE0B" w14:textId="77777777" w:rsidR="0038699A" w:rsidRPr="00CA454C" w:rsidRDefault="0038699A" w:rsidP="00685647">
            <w:pPr>
              <w:spacing w:after="0" w:line="240" w:lineRule="auto"/>
              <w:jc w:val="center"/>
              <w:rPr>
                <w:rFonts w:ascii="Times New Roman" w:hAnsi="Times New Roman" w:cs="Times New Roman"/>
                <w:lang w:eastAsia="ru-RU"/>
              </w:rPr>
            </w:pPr>
          </w:p>
          <w:p w14:paraId="5E732276"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Казахстан</w:t>
            </w:r>
          </w:p>
          <w:p w14:paraId="7172381D" w14:textId="77777777" w:rsidR="0038699A" w:rsidRDefault="000D09DA" w:rsidP="00E42B5A">
            <w:pPr>
              <w:spacing w:after="0" w:line="240" w:lineRule="auto"/>
              <w:jc w:val="center"/>
              <w:rPr>
                <w:rFonts w:ascii="Times New Roman" w:hAnsi="Times New Roman" w:cs="Times New Roman"/>
                <w:lang w:eastAsia="ru-RU"/>
              </w:rPr>
            </w:pPr>
            <w:r w:rsidRPr="000D09DA">
              <w:rPr>
                <w:rFonts w:ascii="Times New Roman" w:hAnsi="Times New Roman" w:cs="Times New Roman"/>
                <w:lang w:eastAsia="ru-RU"/>
              </w:rPr>
              <w:t xml:space="preserve">Атырауской </w:t>
            </w:r>
          </w:p>
          <w:p w14:paraId="0775A2D2" w14:textId="3DB70D5E" w:rsidR="004E5C41" w:rsidRPr="009E7CDD" w:rsidRDefault="009E7CDD" w:rsidP="00E42B5A">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Махамбетский</w:t>
            </w:r>
            <w:r w:rsidR="002C32E2">
              <w:rPr>
                <w:rFonts w:ascii="Times New Roman" w:hAnsi="Times New Roman" w:cs="Times New Roman"/>
                <w:lang w:val="kk-KZ" w:eastAsia="ru-RU"/>
              </w:rPr>
              <w:t xml:space="preserve"> район, Макатский район, </w:t>
            </w:r>
            <w:r w:rsidR="002C32E2" w:rsidRPr="00094F87">
              <w:rPr>
                <w:rFonts w:ascii="Times New Roman" w:hAnsi="Times New Roman" w:cs="Times New Roman"/>
                <w:lang w:val="kk-KZ" w:eastAsia="ru-RU"/>
              </w:rPr>
              <w:t xml:space="preserve">Кайыршахтинский </w:t>
            </w:r>
            <w:r w:rsidR="002C32E2">
              <w:rPr>
                <w:rFonts w:ascii="Times New Roman" w:hAnsi="Times New Roman" w:cs="Times New Roman"/>
                <w:lang w:val="kk-KZ" w:eastAsia="ru-RU"/>
              </w:rPr>
              <w:t>сельский округ</w:t>
            </w:r>
            <w:r w:rsidR="002C32E2" w:rsidRPr="00094F87">
              <w:rPr>
                <w:rFonts w:ascii="Times New Roman" w:hAnsi="Times New Roman" w:cs="Times New Roman"/>
                <w:lang w:val="kk-KZ" w:eastAsia="ru-RU"/>
              </w:rPr>
              <w:t>:</w:t>
            </w:r>
          </w:p>
        </w:tc>
      </w:tr>
      <w:tr w:rsidR="0038699A" w:rsidRPr="00CA454C" w14:paraId="432ACAA5" w14:textId="77777777" w:rsidTr="00D20036">
        <w:trPr>
          <w:trHeight w:val="438"/>
          <w:jc w:val="center"/>
        </w:trPr>
        <w:tc>
          <w:tcPr>
            <w:tcW w:w="5040" w:type="dxa"/>
          </w:tcPr>
          <w:p w14:paraId="1C0987CD"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Год ввода, г:</w:t>
            </w:r>
          </w:p>
          <w:p w14:paraId="31FEEE71" w14:textId="1FE792D2"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месторождения в эксплуатацию</w:t>
            </w:r>
          </w:p>
        </w:tc>
        <w:tc>
          <w:tcPr>
            <w:tcW w:w="4319" w:type="dxa"/>
          </w:tcPr>
          <w:p w14:paraId="1C0E28F0" w14:textId="77777777" w:rsidR="0038699A" w:rsidRPr="00CA454C" w:rsidRDefault="0038699A" w:rsidP="00685647">
            <w:pPr>
              <w:spacing w:after="0" w:line="240" w:lineRule="auto"/>
              <w:jc w:val="center"/>
              <w:rPr>
                <w:rFonts w:ascii="Times New Roman" w:hAnsi="Times New Roman" w:cs="Times New Roman"/>
                <w:lang w:eastAsia="ru-RU"/>
              </w:rPr>
            </w:pPr>
          </w:p>
          <w:p w14:paraId="0AF70FEE" w14:textId="36D30156" w:rsidR="0038699A" w:rsidRPr="008D7748" w:rsidRDefault="008D7748" w:rsidP="00D20036">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w:t>
            </w:r>
          </w:p>
        </w:tc>
      </w:tr>
      <w:tr w:rsidR="0038699A" w:rsidRPr="00CA454C" w14:paraId="7A047F41" w14:textId="77777777" w:rsidTr="00D20036">
        <w:trPr>
          <w:jc w:val="center"/>
        </w:trPr>
        <w:tc>
          <w:tcPr>
            <w:tcW w:w="5040" w:type="dxa"/>
          </w:tcPr>
          <w:p w14:paraId="5BACE3B9"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Расположение (суша, море)</w:t>
            </w:r>
          </w:p>
        </w:tc>
        <w:tc>
          <w:tcPr>
            <w:tcW w:w="4319" w:type="dxa"/>
          </w:tcPr>
          <w:p w14:paraId="12A90A80"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  суша</w:t>
            </w:r>
          </w:p>
        </w:tc>
      </w:tr>
      <w:tr w:rsidR="0038699A" w:rsidRPr="00CA454C" w14:paraId="40866816" w14:textId="77777777" w:rsidTr="00D20036">
        <w:trPr>
          <w:trHeight w:val="971"/>
          <w:jc w:val="center"/>
        </w:trPr>
        <w:tc>
          <w:tcPr>
            <w:tcW w:w="5040" w:type="dxa"/>
          </w:tcPr>
          <w:p w14:paraId="1992C7A4" w14:textId="38CE10AE"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Температура воздуха, 0</w:t>
            </w:r>
            <w:r w:rsidR="005A783C" w:rsidRPr="00AB7533">
              <w:rPr>
                <w:rFonts w:ascii="Times New Roman" w:hAnsi="Times New Roman" w:cs="Times New Roman"/>
                <w:lang w:eastAsia="ru-RU"/>
              </w:rPr>
              <w:t xml:space="preserve"> </w:t>
            </w:r>
            <w:r w:rsidRPr="00CA454C">
              <w:rPr>
                <w:rFonts w:ascii="Times New Roman" w:hAnsi="Times New Roman" w:cs="Times New Roman"/>
                <w:lang w:eastAsia="ru-RU"/>
              </w:rPr>
              <w:t>С</w:t>
            </w:r>
          </w:p>
          <w:p w14:paraId="2F01AF21"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 xml:space="preserve">     •     среднегодовая</w:t>
            </w:r>
          </w:p>
          <w:p w14:paraId="6EA84294"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наибольшая летняя</w:t>
            </w:r>
          </w:p>
          <w:p w14:paraId="480F0D71"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наименьшая зимняя</w:t>
            </w:r>
          </w:p>
        </w:tc>
        <w:tc>
          <w:tcPr>
            <w:tcW w:w="4319" w:type="dxa"/>
          </w:tcPr>
          <w:p w14:paraId="048394A0"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w:t>
            </w:r>
          </w:p>
          <w:p w14:paraId="46E9792B"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+ 15°С</w:t>
            </w:r>
          </w:p>
          <w:p w14:paraId="05DA458F"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+ 50°С</w:t>
            </w:r>
          </w:p>
          <w:p w14:paraId="21AB37BF"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- 30°С</w:t>
            </w:r>
          </w:p>
        </w:tc>
      </w:tr>
      <w:tr w:rsidR="0038699A" w:rsidRPr="00CA454C" w14:paraId="111E0FF7" w14:textId="77777777" w:rsidTr="00D20036">
        <w:trPr>
          <w:jc w:val="center"/>
        </w:trPr>
        <w:tc>
          <w:tcPr>
            <w:tcW w:w="5040" w:type="dxa"/>
          </w:tcPr>
          <w:p w14:paraId="7F53FBB0"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Среднегодовое количество осадков, мм</w:t>
            </w:r>
          </w:p>
        </w:tc>
        <w:tc>
          <w:tcPr>
            <w:tcW w:w="4319" w:type="dxa"/>
          </w:tcPr>
          <w:p w14:paraId="53EB9E20" w14:textId="77777777" w:rsidR="0038699A" w:rsidRPr="00CA454C" w:rsidRDefault="0038699A" w:rsidP="00685647">
            <w:pPr>
              <w:spacing w:after="0" w:line="240" w:lineRule="auto"/>
              <w:jc w:val="center"/>
              <w:rPr>
                <w:rFonts w:ascii="Times New Roman" w:hAnsi="Times New Roman" w:cs="Times New Roman"/>
                <w:highlight w:val="yellow"/>
                <w:lang w:eastAsia="ru-RU"/>
              </w:rPr>
            </w:pPr>
            <w:r w:rsidRPr="00CA454C">
              <w:rPr>
                <w:rFonts w:ascii="Times New Roman" w:hAnsi="Times New Roman" w:cs="Times New Roman"/>
                <w:lang w:eastAsia="ru-RU"/>
              </w:rPr>
              <w:t>170-200 мм</w:t>
            </w:r>
          </w:p>
        </w:tc>
      </w:tr>
      <w:tr w:rsidR="0038699A" w:rsidRPr="00CA454C" w14:paraId="71B03916" w14:textId="77777777" w:rsidTr="00D20036">
        <w:trPr>
          <w:jc w:val="center"/>
        </w:trPr>
        <w:tc>
          <w:tcPr>
            <w:tcW w:w="5040" w:type="dxa"/>
          </w:tcPr>
          <w:p w14:paraId="49571E24"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Максимальная глубина промерзания грунта, м</w:t>
            </w:r>
          </w:p>
        </w:tc>
        <w:tc>
          <w:tcPr>
            <w:tcW w:w="4319" w:type="dxa"/>
          </w:tcPr>
          <w:p w14:paraId="2E2C39C0" w14:textId="77777777" w:rsidR="0038699A" w:rsidRPr="00CA454C" w:rsidRDefault="0038699A" w:rsidP="00685647">
            <w:pPr>
              <w:spacing w:after="0" w:line="240" w:lineRule="auto"/>
              <w:jc w:val="center"/>
              <w:rPr>
                <w:rFonts w:ascii="Times New Roman" w:hAnsi="Times New Roman" w:cs="Times New Roman"/>
                <w:highlight w:val="yellow"/>
                <w:lang w:eastAsia="ru-RU"/>
              </w:rPr>
            </w:pPr>
            <w:r w:rsidRPr="00CA454C">
              <w:rPr>
                <w:rFonts w:ascii="Times New Roman" w:hAnsi="Times New Roman" w:cs="Times New Roman"/>
                <w:lang w:eastAsia="ru-RU"/>
              </w:rPr>
              <w:t>1,5</w:t>
            </w:r>
          </w:p>
        </w:tc>
      </w:tr>
      <w:tr w:rsidR="0038699A" w:rsidRPr="00CA454C" w14:paraId="62C5C001" w14:textId="77777777" w:rsidTr="00D20036">
        <w:trPr>
          <w:jc w:val="center"/>
        </w:trPr>
        <w:tc>
          <w:tcPr>
            <w:tcW w:w="5040" w:type="dxa"/>
          </w:tcPr>
          <w:p w14:paraId="108B05FE"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Продолжительность отопительного периода в году, сут.</w:t>
            </w:r>
          </w:p>
        </w:tc>
        <w:tc>
          <w:tcPr>
            <w:tcW w:w="4319" w:type="dxa"/>
          </w:tcPr>
          <w:p w14:paraId="4071A4A2"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182</w:t>
            </w:r>
          </w:p>
        </w:tc>
      </w:tr>
      <w:tr w:rsidR="0038699A" w:rsidRPr="00CA454C" w14:paraId="651A59AC" w14:textId="77777777" w:rsidTr="00D20036">
        <w:trPr>
          <w:jc w:val="center"/>
        </w:trPr>
        <w:tc>
          <w:tcPr>
            <w:tcW w:w="5040" w:type="dxa"/>
          </w:tcPr>
          <w:p w14:paraId="5763C871"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Продолжительность зимнего периода в году, сут.</w:t>
            </w:r>
          </w:p>
        </w:tc>
        <w:tc>
          <w:tcPr>
            <w:tcW w:w="4319" w:type="dxa"/>
          </w:tcPr>
          <w:p w14:paraId="2A0D8E57" w14:textId="77777777" w:rsidR="0038699A" w:rsidRPr="00CA454C" w:rsidRDefault="0038699A" w:rsidP="00685647">
            <w:pPr>
              <w:spacing w:after="0" w:line="240" w:lineRule="auto"/>
              <w:jc w:val="center"/>
              <w:rPr>
                <w:rFonts w:ascii="Times New Roman" w:hAnsi="Times New Roman" w:cs="Times New Roman"/>
                <w:highlight w:val="yellow"/>
                <w:lang w:eastAsia="ru-RU"/>
              </w:rPr>
            </w:pPr>
            <w:r w:rsidRPr="00CA454C">
              <w:rPr>
                <w:rFonts w:ascii="Times New Roman" w:hAnsi="Times New Roman" w:cs="Times New Roman"/>
                <w:lang w:eastAsia="ru-RU"/>
              </w:rPr>
              <w:t>120</w:t>
            </w:r>
          </w:p>
        </w:tc>
      </w:tr>
      <w:tr w:rsidR="0038699A" w:rsidRPr="00CA454C" w14:paraId="7923D4DA" w14:textId="77777777" w:rsidTr="00D20036">
        <w:trPr>
          <w:jc w:val="center"/>
        </w:trPr>
        <w:tc>
          <w:tcPr>
            <w:tcW w:w="5040" w:type="dxa"/>
          </w:tcPr>
          <w:p w14:paraId="3EEF12EC"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 xml:space="preserve">Азимут преобладающего направления ветра, град </w:t>
            </w:r>
          </w:p>
        </w:tc>
        <w:tc>
          <w:tcPr>
            <w:tcW w:w="4319" w:type="dxa"/>
          </w:tcPr>
          <w:p w14:paraId="74B5AFBD" w14:textId="77777777" w:rsidR="0038699A" w:rsidRPr="00CA454C" w:rsidRDefault="0038699A" w:rsidP="00685647">
            <w:pPr>
              <w:spacing w:after="0" w:line="240" w:lineRule="auto"/>
              <w:jc w:val="center"/>
              <w:rPr>
                <w:rFonts w:ascii="Times New Roman" w:hAnsi="Times New Roman" w:cs="Times New Roman"/>
                <w:highlight w:val="yellow"/>
                <w:lang w:eastAsia="ru-RU"/>
              </w:rPr>
            </w:pPr>
            <w:r w:rsidRPr="00CA454C">
              <w:rPr>
                <w:rFonts w:ascii="Times New Roman" w:hAnsi="Times New Roman" w:cs="Times New Roman"/>
                <w:lang w:eastAsia="ru-RU"/>
              </w:rPr>
              <w:t>135 (СВ)</w:t>
            </w:r>
          </w:p>
        </w:tc>
      </w:tr>
      <w:tr w:rsidR="0038699A" w:rsidRPr="00CA454C" w14:paraId="23F422D6" w14:textId="77777777" w:rsidTr="00D20036">
        <w:trPr>
          <w:jc w:val="center"/>
        </w:trPr>
        <w:tc>
          <w:tcPr>
            <w:tcW w:w="5040" w:type="dxa"/>
          </w:tcPr>
          <w:p w14:paraId="6EA99E50"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Наибольшая скорость ветра, м/с</w:t>
            </w:r>
          </w:p>
        </w:tc>
        <w:tc>
          <w:tcPr>
            <w:tcW w:w="4319" w:type="dxa"/>
          </w:tcPr>
          <w:p w14:paraId="7C2B4B49"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18</w:t>
            </w:r>
          </w:p>
        </w:tc>
      </w:tr>
      <w:tr w:rsidR="0038699A" w:rsidRPr="00CA454C" w14:paraId="07B6393B" w14:textId="77777777" w:rsidTr="00D20036">
        <w:trPr>
          <w:jc w:val="center"/>
        </w:trPr>
        <w:tc>
          <w:tcPr>
            <w:tcW w:w="5040" w:type="dxa"/>
          </w:tcPr>
          <w:p w14:paraId="67E93432"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Метеорологический пояс (при работе в море)</w:t>
            </w:r>
          </w:p>
        </w:tc>
        <w:tc>
          <w:tcPr>
            <w:tcW w:w="4319" w:type="dxa"/>
          </w:tcPr>
          <w:p w14:paraId="788454CD"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w:t>
            </w:r>
          </w:p>
        </w:tc>
      </w:tr>
      <w:tr w:rsidR="0038699A" w:rsidRPr="00CA454C" w14:paraId="514A938B" w14:textId="77777777" w:rsidTr="00D20036">
        <w:trPr>
          <w:jc w:val="center"/>
        </w:trPr>
        <w:tc>
          <w:tcPr>
            <w:tcW w:w="5040" w:type="dxa"/>
          </w:tcPr>
          <w:p w14:paraId="74BE508A"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Количество штормовых дней (при работе в море)</w:t>
            </w:r>
          </w:p>
        </w:tc>
        <w:tc>
          <w:tcPr>
            <w:tcW w:w="4319" w:type="dxa"/>
          </w:tcPr>
          <w:p w14:paraId="4424C29B"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w:t>
            </w:r>
          </w:p>
        </w:tc>
      </w:tr>
    </w:tbl>
    <w:p w14:paraId="1E698F29" w14:textId="77777777" w:rsidR="00830DBC" w:rsidRDefault="00830DBC" w:rsidP="00C2685B">
      <w:pPr>
        <w:pStyle w:val="aff0"/>
      </w:pPr>
    </w:p>
    <w:p w14:paraId="0477FED7" w14:textId="3EE626C1" w:rsidR="0038699A" w:rsidRPr="00CA454C" w:rsidRDefault="0038699A" w:rsidP="00C2685B">
      <w:pPr>
        <w:pStyle w:val="aff0"/>
      </w:pPr>
      <w:bookmarkStart w:id="40" w:name="_Toc200982975"/>
      <w:r w:rsidRPr="00CA454C">
        <w:t>Таблица 3.2 - Сведения о площадке строительства буровой</w:t>
      </w:r>
      <w:bookmarkEnd w:id="40"/>
    </w:p>
    <w:tbl>
      <w:tblPr>
        <w:tblW w:w="94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45"/>
        <w:gridCol w:w="5097"/>
      </w:tblGrid>
      <w:tr w:rsidR="0038699A" w:rsidRPr="00CA454C" w14:paraId="6A07B6A1" w14:textId="77777777" w:rsidTr="00876D70">
        <w:trPr>
          <w:jc w:val="center"/>
        </w:trPr>
        <w:tc>
          <w:tcPr>
            <w:tcW w:w="4345" w:type="dxa"/>
            <w:tcBorders>
              <w:top w:val="double" w:sz="4" w:space="0" w:color="auto"/>
              <w:left w:val="double" w:sz="4" w:space="0" w:color="auto"/>
            </w:tcBorders>
          </w:tcPr>
          <w:p w14:paraId="4C5432FD"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Наименование</w:t>
            </w:r>
          </w:p>
        </w:tc>
        <w:tc>
          <w:tcPr>
            <w:tcW w:w="5097" w:type="dxa"/>
            <w:tcBorders>
              <w:top w:val="double" w:sz="4" w:space="0" w:color="auto"/>
              <w:right w:val="double" w:sz="4" w:space="0" w:color="auto"/>
            </w:tcBorders>
          </w:tcPr>
          <w:p w14:paraId="5534EA27"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Значение (текст, название, величина)</w:t>
            </w:r>
          </w:p>
        </w:tc>
      </w:tr>
      <w:tr w:rsidR="0038699A" w:rsidRPr="00CA454C" w14:paraId="560A46BC" w14:textId="77777777" w:rsidTr="00876D70">
        <w:trPr>
          <w:trHeight w:val="340"/>
          <w:jc w:val="center"/>
        </w:trPr>
        <w:tc>
          <w:tcPr>
            <w:tcW w:w="4345" w:type="dxa"/>
            <w:tcBorders>
              <w:left w:val="double" w:sz="4" w:space="0" w:color="auto"/>
            </w:tcBorders>
          </w:tcPr>
          <w:p w14:paraId="44F61DDF" w14:textId="77777777" w:rsidR="0038699A" w:rsidRPr="00CA454C" w:rsidRDefault="0038699A" w:rsidP="00CA454C">
            <w:pPr>
              <w:spacing w:after="0" w:line="240" w:lineRule="auto"/>
              <w:jc w:val="center"/>
              <w:rPr>
                <w:rFonts w:ascii="Times New Roman" w:hAnsi="Times New Roman" w:cs="Times New Roman"/>
                <w:b/>
                <w:lang w:val="en-US" w:eastAsia="ru-RU"/>
              </w:rPr>
            </w:pPr>
            <w:r w:rsidRPr="00CA454C">
              <w:rPr>
                <w:rFonts w:ascii="Times New Roman" w:hAnsi="Times New Roman" w:cs="Times New Roman"/>
                <w:b/>
                <w:lang w:val="en-US" w:eastAsia="ru-RU"/>
              </w:rPr>
              <w:t>1</w:t>
            </w:r>
          </w:p>
        </w:tc>
        <w:tc>
          <w:tcPr>
            <w:tcW w:w="5097" w:type="dxa"/>
            <w:tcBorders>
              <w:right w:val="double" w:sz="4" w:space="0" w:color="auto"/>
            </w:tcBorders>
          </w:tcPr>
          <w:p w14:paraId="30E4D69E" w14:textId="77777777" w:rsidR="0038699A" w:rsidRPr="00CA454C" w:rsidRDefault="0038699A" w:rsidP="00CA454C">
            <w:pPr>
              <w:spacing w:after="0" w:line="240" w:lineRule="auto"/>
              <w:jc w:val="center"/>
              <w:rPr>
                <w:rFonts w:ascii="Times New Roman" w:hAnsi="Times New Roman" w:cs="Times New Roman"/>
                <w:b/>
                <w:lang w:val="en-US" w:eastAsia="ru-RU"/>
              </w:rPr>
            </w:pPr>
            <w:r w:rsidRPr="00CA454C">
              <w:rPr>
                <w:rFonts w:ascii="Times New Roman" w:hAnsi="Times New Roman" w:cs="Times New Roman"/>
                <w:b/>
                <w:lang w:val="en-US" w:eastAsia="ru-RU"/>
              </w:rPr>
              <w:t>2</w:t>
            </w:r>
          </w:p>
        </w:tc>
      </w:tr>
      <w:tr w:rsidR="0038699A" w:rsidRPr="00CA454C" w14:paraId="39B581D9" w14:textId="77777777" w:rsidTr="00876D70">
        <w:trPr>
          <w:trHeight w:val="236"/>
          <w:jc w:val="center"/>
        </w:trPr>
        <w:tc>
          <w:tcPr>
            <w:tcW w:w="4345" w:type="dxa"/>
            <w:tcBorders>
              <w:left w:val="double" w:sz="4" w:space="0" w:color="auto"/>
            </w:tcBorders>
          </w:tcPr>
          <w:p w14:paraId="6348843E"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Рельеф местности</w:t>
            </w:r>
          </w:p>
        </w:tc>
        <w:tc>
          <w:tcPr>
            <w:tcW w:w="5097" w:type="dxa"/>
            <w:tcBorders>
              <w:right w:val="double" w:sz="4" w:space="0" w:color="auto"/>
            </w:tcBorders>
          </w:tcPr>
          <w:p w14:paraId="70063894"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равнинный</w:t>
            </w:r>
          </w:p>
        </w:tc>
      </w:tr>
      <w:tr w:rsidR="0038699A" w:rsidRPr="00CA454C" w14:paraId="1D655E4C" w14:textId="77777777" w:rsidTr="00876D70">
        <w:trPr>
          <w:trHeight w:val="169"/>
          <w:jc w:val="center"/>
        </w:trPr>
        <w:tc>
          <w:tcPr>
            <w:tcW w:w="4345" w:type="dxa"/>
            <w:tcBorders>
              <w:left w:val="double" w:sz="4" w:space="0" w:color="auto"/>
            </w:tcBorders>
          </w:tcPr>
          <w:p w14:paraId="034333E2"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 xml:space="preserve"> Состояние местности</w:t>
            </w:r>
          </w:p>
        </w:tc>
        <w:tc>
          <w:tcPr>
            <w:tcW w:w="5097" w:type="dxa"/>
            <w:tcBorders>
              <w:right w:val="double" w:sz="4" w:space="0" w:color="auto"/>
            </w:tcBorders>
          </w:tcPr>
          <w:p w14:paraId="442A149B"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Пески, не заболоченное</w:t>
            </w:r>
          </w:p>
        </w:tc>
      </w:tr>
      <w:tr w:rsidR="0038699A" w:rsidRPr="00CA454C" w14:paraId="575BF5A2" w14:textId="77777777" w:rsidTr="00876D70">
        <w:trPr>
          <w:trHeight w:val="783"/>
          <w:jc w:val="center"/>
        </w:trPr>
        <w:tc>
          <w:tcPr>
            <w:tcW w:w="4345" w:type="dxa"/>
            <w:tcBorders>
              <w:left w:val="double" w:sz="4" w:space="0" w:color="auto"/>
            </w:tcBorders>
          </w:tcPr>
          <w:p w14:paraId="54DF47E0"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Толщина –</w:t>
            </w:r>
          </w:p>
          <w:p w14:paraId="14D5340B"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снежного покрова, см</w:t>
            </w:r>
          </w:p>
          <w:p w14:paraId="523A5167"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почвенного слоя, см</w:t>
            </w:r>
          </w:p>
        </w:tc>
        <w:tc>
          <w:tcPr>
            <w:tcW w:w="5097" w:type="dxa"/>
            <w:tcBorders>
              <w:right w:val="double" w:sz="4" w:space="0" w:color="auto"/>
            </w:tcBorders>
          </w:tcPr>
          <w:p w14:paraId="2251BA3B" w14:textId="77777777" w:rsidR="0038699A" w:rsidRPr="00CA454C" w:rsidRDefault="0038699A" w:rsidP="00685647">
            <w:pPr>
              <w:spacing w:after="0" w:line="240" w:lineRule="auto"/>
              <w:jc w:val="center"/>
              <w:rPr>
                <w:rFonts w:ascii="Times New Roman" w:hAnsi="Times New Roman" w:cs="Times New Roman"/>
                <w:lang w:eastAsia="ru-RU"/>
              </w:rPr>
            </w:pPr>
          </w:p>
          <w:p w14:paraId="34622CCC"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10-15</w:t>
            </w:r>
          </w:p>
          <w:p w14:paraId="355D4CE6"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5-10</w:t>
            </w:r>
          </w:p>
        </w:tc>
      </w:tr>
      <w:tr w:rsidR="0038699A" w:rsidRPr="00CA454C" w14:paraId="1F242B9E" w14:textId="77777777" w:rsidTr="00876D70">
        <w:trPr>
          <w:jc w:val="center"/>
        </w:trPr>
        <w:tc>
          <w:tcPr>
            <w:tcW w:w="4345" w:type="dxa"/>
            <w:tcBorders>
              <w:left w:val="double" w:sz="4" w:space="0" w:color="auto"/>
            </w:tcBorders>
          </w:tcPr>
          <w:p w14:paraId="7DEB3F22"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Растительный покров</w:t>
            </w:r>
          </w:p>
        </w:tc>
        <w:tc>
          <w:tcPr>
            <w:tcW w:w="5097" w:type="dxa"/>
            <w:tcBorders>
              <w:right w:val="double" w:sz="4" w:space="0" w:color="auto"/>
            </w:tcBorders>
          </w:tcPr>
          <w:p w14:paraId="44E20226"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Скудный, полупустынного типа</w:t>
            </w:r>
          </w:p>
          <w:p w14:paraId="2D793CF4"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(полынь, колючка)</w:t>
            </w:r>
          </w:p>
        </w:tc>
      </w:tr>
      <w:tr w:rsidR="0038699A" w:rsidRPr="00CA454C" w14:paraId="0999F69B" w14:textId="77777777" w:rsidTr="00876D70">
        <w:trPr>
          <w:jc w:val="center"/>
        </w:trPr>
        <w:tc>
          <w:tcPr>
            <w:tcW w:w="4345" w:type="dxa"/>
            <w:tcBorders>
              <w:left w:val="double" w:sz="4" w:space="0" w:color="auto"/>
              <w:bottom w:val="double" w:sz="4" w:space="0" w:color="auto"/>
            </w:tcBorders>
          </w:tcPr>
          <w:p w14:paraId="49AA111B" w14:textId="77777777" w:rsidR="0038699A" w:rsidRPr="00CA454C" w:rsidRDefault="0038699A" w:rsidP="00CA454C">
            <w:pPr>
              <w:spacing w:after="0" w:line="240" w:lineRule="auto"/>
              <w:rPr>
                <w:rFonts w:ascii="Times New Roman" w:hAnsi="Times New Roman" w:cs="Times New Roman"/>
                <w:lang w:eastAsia="ru-RU"/>
              </w:rPr>
            </w:pPr>
            <w:r w:rsidRPr="00CA454C">
              <w:rPr>
                <w:rFonts w:ascii="Times New Roman" w:hAnsi="Times New Roman" w:cs="Times New Roman"/>
                <w:lang w:eastAsia="ru-RU"/>
              </w:rPr>
              <w:t>Категория грунта</w:t>
            </w:r>
          </w:p>
        </w:tc>
        <w:tc>
          <w:tcPr>
            <w:tcW w:w="5097" w:type="dxa"/>
            <w:tcBorders>
              <w:bottom w:val="double" w:sz="4" w:space="0" w:color="auto"/>
              <w:right w:val="double" w:sz="4" w:space="0" w:color="auto"/>
            </w:tcBorders>
          </w:tcPr>
          <w:p w14:paraId="1C5F284E" w14:textId="77777777" w:rsidR="0038699A" w:rsidRPr="00CA454C" w:rsidRDefault="0038699A" w:rsidP="00685647">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-Третья</w:t>
            </w:r>
          </w:p>
        </w:tc>
      </w:tr>
    </w:tbl>
    <w:p w14:paraId="7296499C" w14:textId="27D2CAF3" w:rsidR="0038699A" w:rsidRPr="0038699A" w:rsidRDefault="009301AB" w:rsidP="0038699A">
      <w:pPr>
        <w:rPr>
          <w:lang w:val="x-none" w:eastAsia="x-none"/>
        </w:rPr>
      </w:pPr>
      <w:r>
        <w:rPr>
          <w:lang w:val="x-none" w:eastAsia="x-none"/>
        </w:rPr>
        <w:t xml:space="preserve"> </w:t>
      </w:r>
    </w:p>
    <w:p w14:paraId="6196D546" w14:textId="6D377288" w:rsidR="00D20036" w:rsidRPr="00D20036" w:rsidRDefault="00E6118B" w:rsidP="00D20036">
      <w:pPr>
        <w:rPr>
          <w:lang w:eastAsia="ru-RU"/>
        </w:rPr>
      </w:pPr>
      <w:r>
        <w:rPr>
          <w:lang w:eastAsia="ru-RU"/>
        </w:rPr>
        <w:br w:type="page"/>
      </w:r>
    </w:p>
    <w:p w14:paraId="0080542F" w14:textId="166952B6" w:rsidR="0038699A" w:rsidRPr="00CA454C" w:rsidRDefault="0038699A" w:rsidP="00C2685B">
      <w:pPr>
        <w:pStyle w:val="aff0"/>
      </w:pPr>
      <w:bookmarkStart w:id="41" w:name="_Toc200982976"/>
      <w:r w:rsidRPr="00CA454C">
        <w:lastRenderedPageBreak/>
        <w:t>Таблица 3.3 - Размеры отводимых во временное пользование земельных участков</w:t>
      </w:r>
      <w:bookmarkEnd w:id="41"/>
    </w:p>
    <w:tbl>
      <w:tblPr>
        <w:tblW w:w="9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98"/>
        <w:gridCol w:w="2551"/>
        <w:gridCol w:w="4111"/>
      </w:tblGrid>
      <w:tr w:rsidR="0038699A" w:rsidRPr="0038699A" w14:paraId="23A5D2F7" w14:textId="77777777" w:rsidTr="00462293">
        <w:trPr>
          <w:trHeight w:val="410"/>
          <w:jc w:val="center"/>
        </w:trPr>
        <w:tc>
          <w:tcPr>
            <w:tcW w:w="2798" w:type="dxa"/>
            <w:tcBorders>
              <w:top w:val="double" w:sz="4" w:space="0" w:color="auto"/>
              <w:left w:val="double" w:sz="4" w:space="0" w:color="auto"/>
            </w:tcBorders>
          </w:tcPr>
          <w:p w14:paraId="562A3C11"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Назначение отводимого участка</w:t>
            </w:r>
          </w:p>
        </w:tc>
        <w:tc>
          <w:tcPr>
            <w:tcW w:w="2551" w:type="dxa"/>
            <w:tcBorders>
              <w:top w:val="double" w:sz="4" w:space="0" w:color="auto"/>
            </w:tcBorders>
          </w:tcPr>
          <w:p w14:paraId="2D4F4815"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Размер отводимого участка, га.</w:t>
            </w:r>
          </w:p>
        </w:tc>
        <w:tc>
          <w:tcPr>
            <w:tcW w:w="4111" w:type="dxa"/>
            <w:tcBorders>
              <w:top w:val="double" w:sz="4" w:space="0" w:color="auto"/>
              <w:right w:val="double" w:sz="4" w:space="0" w:color="auto"/>
            </w:tcBorders>
          </w:tcPr>
          <w:p w14:paraId="558D2A8A"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Источник нормы отвода земель</w:t>
            </w:r>
          </w:p>
        </w:tc>
      </w:tr>
      <w:tr w:rsidR="0038699A" w:rsidRPr="0038699A" w14:paraId="1DF65644" w14:textId="77777777" w:rsidTr="00462293">
        <w:trPr>
          <w:trHeight w:val="167"/>
          <w:jc w:val="center"/>
        </w:trPr>
        <w:tc>
          <w:tcPr>
            <w:tcW w:w="2798" w:type="dxa"/>
            <w:tcBorders>
              <w:left w:val="double" w:sz="4" w:space="0" w:color="auto"/>
            </w:tcBorders>
          </w:tcPr>
          <w:p w14:paraId="2B9B179D" w14:textId="77777777" w:rsidR="0038699A" w:rsidRPr="00CA454C" w:rsidRDefault="0038699A" w:rsidP="00462293">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1</w:t>
            </w:r>
          </w:p>
        </w:tc>
        <w:tc>
          <w:tcPr>
            <w:tcW w:w="2551" w:type="dxa"/>
          </w:tcPr>
          <w:p w14:paraId="77E59941" w14:textId="77777777" w:rsidR="0038699A" w:rsidRPr="00CA454C" w:rsidRDefault="0038699A" w:rsidP="00462293">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2</w:t>
            </w:r>
          </w:p>
        </w:tc>
        <w:tc>
          <w:tcPr>
            <w:tcW w:w="4111" w:type="dxa"/>
            <w:tcBorders>
              <w:right w:val="double" w:sz="4" w:space="0" w:color="auto"/>
            </w:tcBorders>
          </w:tcPr>
          <w:p w14:paraId="3E354DCC" w14:textId="77777777" w:rsidR="0038699A" w:rsidRPr="00CA454C" w:rsidRDefault="0038699A" w:rsidP="00462293">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3</w:t>
            </w:r>
          </w:p>
        </w:tc>
      </w:tr>
      <w:tr w:rsidR="0038699A" w:rsidRPr="0038699A" w14:paraId="05D599C4" w14:textId="77777777" w:rsidTr="00876D70">
        <w:trPr>
          <w:trHeight w:val="480"/>
          <w:jc w:val="center"/>
        </w:trPr>
        <w:tc>
          <w:tcPr>
            <w:tcW w:w="2798" w:type="dxa"/>
            <w:tcBorders>
              <w:left w:val="double" w:sz="4" w:space="0" w:color="auto"/>
              <w:bottom w:val="double" w:sz="4" w:space="0" w:color="auto"/>
            </w:tcBorders>
          </w:tcPr>
          <w:p w14:paraId="0E58294D" w14:textId="77777777" w:rsidR="0038699A" w:rsidRPr="00CA454C" w:rsidRDefault="0038699A" w:rsidP="00462293">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Строительство буровой установки и размещение оборудования и техники</w:t>
            </w:r>
          </w:p>
        </w:tc>
        <w:tc>
          <w:tcPr>
            <w:tcW w:w="2551" w:type="dxa"/>
            <w:tcBorders>
              <w:bottom w:val="double" w:sz="4" w:space="0" w:color="auto"/>
            </w:tcBorders>
            <w:vAlign w:val="center"/>
          </w:tcPr>
          <w:p w14:paraId="67352418" w14:textId="7D2C597E" w:rsidR="0038699A" w:rsidRPr="00CA454C" w:rsidRDefault="00C81776" w:rsidP="00064AA8">
            <w:pPr>
              <w:spacing w:after="0" w:line="240" w:lineRule="auto"/>
              <w:jc w:val="center"/>
              <w:rPr>
                <w:rFonts w:ascii="Times New Roman" w:hAnsi="Times New Roman" w:cs="Times New Roman"/>
                <w:lang w:eastAsia="ru-RU"/>
              </w:rPr>
            </w:pPr>
            <w:r>
              <w:rPr>
                <w:rFonts w:ascii="Times New Roman" w:hAnsi="Times New Roman" w:cs="Times New Roman"/>
                <w:lang w:eastAsia="ru-RU"/>
              </w:rPr>
              <w:t>2,1</w:t>
            </w:r>
          </w:p>
        </w:tc>
        <w:tc>
          <w:tcPr>
            <w:tcW w:w="4111" w:type="dxa"/>
            <w:tcBorders>
              <w:bottom w:val="double" w:sz="4" w:space="0" w:color="auto"/>
              <w:right w:val="double" w:sz="4" w:space="0" w:color="auto"/>
            </w:tcBorders>
          </w:tcPr>
          <w:p w14:paraId="7CB6A49A" w14:textId="0D667EE8" w:rsidR="0038699A" w:rsidRPr="00CA454C" w:rsidRDefault="0038699A" w:rsidP="00462293">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Норма отвода земель для нефтяных и газовых скважин СН 459-74</w:t>
            </w:r>
            <w:r w:rsidR="0006769D">
              <w:rPr>
                <w:rFonts w:ascii="Times New Roman" w:hAnsi="Times New Roman" w:cs="Times New Roman"/>
                <w:lang w:eastAsia="ru-RU"/>
              </w:rPr>
              <w:t xml:space="preserve"> п Б (</w:t>
            </w:r>
            <w:r w:rsidR="002A1C20">
              <w:rPr>
                <w:rFonts w:ascii="Times New Roman" w:hAnsi="Times New Roman" w:cs="Times New Roman"/>
                <w:lang w:eastAsia="ru-RU"/>
              </w:rPr>
              <w:t>а</w:t>
            </w:r>
            <w:r w:rsidR="0006769D">
              <w:rPr>
                <w:rFonts w:ascii="Times New Roman" w:hAnsi="Times New Roman" w:cs="Times New Roman"/>
                <w:lang w:eastAsia="ru-RU"/>
              </w:rPr>
              <w:t>)</w:t>
            </w:r>
          </w:p>
        </w:tc>
      </w:tr>
    </w:tbl>
    <w:p w14:paraId="216E8E00" w14:textId="77777777" w:rsidR="00C107F0" w:rsidRDefault="00C107F0" w:rsidP="00C2685B">
      <w:pPr>
        <w:pStyle w:val="aff0"/>
      </w:pPr>
    </w:p>
    <w:p w14:paraId="25471593" w14:textId="60330C5F" w:rsidR="0038699A" w:rsidRDefault="0038699A" w:rsidP="00C2685B">
      <w:pPr>
        <w:pStyle w:val="aff0"/>
      </w:pPr>
      <w:bookmarkStart w:id="42" w:name="_Toc200982977"/>
      <w:r w:rsidRPr="00CA454C">
        <w:t>Таблица 3.4 - Источники и характеристики водоснабжения, энергоснабжения, связи и стройматериалов</w:t>
      </w:r>
      <w:bookmarkEnd w:id="42"/>
    </w:p>
    <w:tbl>
      <w:tblPr>
        <w:tblW w:w="95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87"/>
        <w:gridCol w:w="1985"/>
        <w:gridCol w:w="1823"/>
        <w:gridCol w:w="2373"/>
      </w:tblGrid>
      <w:tr w:rsidR="0038699A" w:rsidRPr="00CA454C" w14:paraId="1BCD0ABC" w14:textId="77777777" w:rsidTr="00E6118B">
        <w:trPr>
          <w:jc w:val="center"/>
        </w:trPr>
        <w:tc>
          <w:tcPr>
            <w:tcW w:w="3387" w:type="dxa"/>
            <w:tcBorders>
              <w:top w:val="double" w:sz="4" w:space="0" w:color="auto"/>
              <w:left w:val="double" w:sz="4" w:space="0" w:color="auto"/>
            </w:tcBorders>
          </w:tcPr>
          <w:p w14:paraId="33137774"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Название вида снабжения:</w:t>
            </w:r>
          </w:p>
          <w:p w14:paraId="0CDA68D2"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(водоснабжение:</w:t>
            </w:r>
          </w:p>
          <w:p w14:paraId="31F4054D"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для бурения,</w:t>
            </w:r>
          </w:p>
          <w:p w14:paraId="797C199C"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для дизелей</w:t>
            </w:r>
          </w:p>
          <w:p w14:paraId="28EF702E"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питьевая вода для бытовых нужд, энергоснабжение, связь, местные материалы) и т.п.</w:t>
            </w:r>
          </w:p>
        </w:tc>
        <w:tc>
          <w:tcPr>
            <w:tcW w:w="1985" w:type="dxa"/>
            <w:tcBorders>
              <w:top w:val="double" w:sz="4" w:space="0" w:color="auto"/>
            </w:tcBorders>
            <w:vAlign w:val="center"/>
          </w:tcPr>
          <w:p w14:paraId="04AF6DF4"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Источник заданного вида снабжения</w:t>
            </w:r>
          </w:p>
        </w:tc>
        <w:tc>
          <w:tcPr>
            <w:tcW w:w="1823" w:type="dxa"/>
            <w:tcBorders>
              <w:top w:val="double" w:sz="4" w:space="0" w:color="auto"/>
            </w:tcBorders>
            <w:vAlign w:val="center"/>
          </w:tcPr>
          <w:p w14:paraId="5919E9EE" w14:textId="77777777" w:rsidR="0038699A" w:rsidRPr="00CA454C" w:rsidRDefault="0038699A" w:rsidP="00CA454C">
            <w:pPr>
              <w:spacing w:after="0" w:line="240" w:lineRule="auto"/>
              <w:jc w:val="center"/>
              <w:rPr>
                <w:rFonts w:ascii="Times New Roman" w:hAnsi="Times New Roman" w:cs="Times New Roman"/>
                <w:b/>
                <w:highlight w:val="yellow"/>
                <w:lang w:eastAsia="ru-RU"/>
              </w:rPr>
            </w:pPr>
            <w:r w:rsidRPr="00CA454C">
              <w:rPr>
                <w:rFonts w:ascii="Times New Roman" w:hAnsi="Times New Roman" w:cs="Times New Roman"/>
                <w:b/>
                <w:lang w:eastAsia="ru-RU"/>
              </w:rPr>
              <w:t>Расстояние от источника до буровой, км</w:t>
            </w:r>
          </w:p>
        </w:tc>
        <w:tc>
          <w:tcPr>
            <w:tcW w:w="2373" w:type="dxa"/>
            <w:tcBorders>
              <w:top w:val="double" w:sz="4" w:space="0" w:color="auto"/>
              <w:right w:val="double" w:sz="4" w:space="0" w:color="auto"/>
            </w:tcBorders>
            <w:vAlign w:val="center"/>
          </w:tcPr>
          <w:p w14:paraId="52302374" w14:textId="77777777" w:rsidR="0038699A" w:rsidRPr="00CA454C" w:rsidRDefault="0038699A" w:rsidP="00CA454C">
            <w:pPr>
              <w:spacing w:after="0" w:line="240" w:lineRule="auto"/>
              <w:jc w:val="center"/>
              <w:rPr>
                <w:rFonts w:ascii="Times New Roman" w:hAnsi="Times New Roman" w:cs="Times New Roman"/>
                <w:b/>
                <w:highlight w:val="yellow"/>
                <w:lang w:eastAsia="ru-RU"/>
              </w:rPr>
            </w:pPr>
            <w:r w:rsidRPr="00CA454C">
              <w:rPr>
                <w:rFonts w:ascii="Times New Roman" w:hAnsi="Times New Roman" w:cs="Times New Roman"/>
                <w:b/>
                <w:lang w:eastAsia="ru-RU"/>
              </w:rPr>
              <w:t>Характеристика водо и энергопровода, связи и стройматериалов</w:t>
            </w:r>
          </w:p>
        </w:tc>
      </w:tr>
      <w:tr w:rsidR="0038699A" w:rsidRPr="00CA454C" w14:paraId="24C414B8" w14:textId="77777777" w:rsidTr="00E6118B">
        <w:trPr>
          <w:jc w:val="center"/>
        </w:trPr>
        <w:tc>
          <w:tcPr>
            <w:tcW w:w="3387" w:type="dxa"/>
            <w:tcBorders>
              <w:left w:val="double" w:sz="4" w:space="0" w:color="auto"/>
            </w:tcBorders>
          </w:tcPr>
          <w:p w14:paraId="24218FDC"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1</w:t>
            </w:r>
          </w:p>
        </w:tc>
        <w:tc>
          <w:tcPr>
            <w:tcW w:w="1985" w:type="dxa"/>
          </w:tcPr>
          <w:p w14:paraId="3698C24A"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2</w:t>
            </w:r>
          </w:p>
        </w:tc>
        <w:tc>
          <w:tcPr>
            <w:tcW w:w="1823" w:type="dxa"/>
          </w:tcPr>
          <w:p w14:paraId="1D6262C8"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3</w:t>
            </w:r>
          </w:p>
        </w:tc>
        <w:tc>
          <w:tcPr>
            <w:tcW w:w="2373" w:type="dxa"/>
            <w:tcBorders>
              <w:right w:val="double" w:sz="4" w:space="0" w:color="auto"/>
            </w:tcBorders>
          </w:tcPr>
          <w:p w14:paraId="62745A96"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4</w:t>
            </w:r>
          </w:p>
        </w:tc>
      </w:tr>
      <w:tr w:rsidR="00F92821" w:rsidRPr="00CA454C" w14:paraId="5DD5D433" w14:textId="77777777" w:rsidTr="00E6118B">
        <w:trPr>
          <w:trHeight w:val="204"/>
          <w:jc w:val="center"/>
        </w:trPr>
        <w:tc>
          <w:tcPr>
            <w:tcW w:w="3387" w:type="dxa"/>
            <w:tcBorders>
              <w:left w:val="double" w:sz="4" w:space="0" w:color="auto"/>
            </w:tcBorders>
          </w:tcPr>
          <w:p w14:paraId="115BA3B9" w14:textId="77777777" w:rsidR="00F92821" w:rsidRPr="00CA454C" w:rsidRDefault="00F92821" w:rsidP="00F92821">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Техническая вода</w:t>
            </w:r>
          </w:p>
        </w:tc>
        <w:tc>
          <w:tcPr>
            <w:tcW w:w="1985" w:type="dxa"/>
          </w:tcPr>
          <w:p w14:paraId="1243EF32" w14:textId="526D3EFF" w:rsidR="00F92821" w:rsidRPr="008D7748" w:rsidRDefault="008D7748" w:rsidP="00F92821">
            <w:pPr>
              <w:spacing w:after="0" w:line="240" w:lineRule="auto"/>
              <w:jc w:val="center"/>
              <w:rPr>
                <w:rFonts w:ascii="Times New Roman" w:hAnsi="Times New Roman" w:cs="Times New Roman"/>
                <w:lang w:eastAsia="ru-RU"/>
              </w:rPr>
            </w:pPr>
            <w:r>
              <w:rPr>
                <w:rFonts w:ascii="Times New Roman" w:hAnsi="Times New Roman" w:cs="Times New Roman"/>
                <w:lang w:eastAsia="ru-RU"/>
              </w:rPr>
              <w:t>Привозная</w:t>
            </w:r>
          </w:p>
          <w:p w14:paraId="03A4B1A0" w14:textId="3546DE0D" w:rsidR="00F92821" w:rsidRPr="008D7748" w:rsidRDefault="00F92821" w:rsidP="00F92821">
            <w:pPr>
              <w:spacing w:after="0" w:line="240" w:lineRule="auto"/>
              <w:jc w:val="center"/>
              <w:rPr>
                <w:rFonts w:ascii="Times New Roman" w:hAnsi="Times New Roman" w:cs="Times New Roman"/>
                <w:lang w:eastAsia="ru-RU"/>
              </w:rPr>
            </w:pPr>
          </w:p>
        </w:tc>
        <w:tc>
          <w:tcPr>
            <w:tcW w:w="1823" w:type="dxa"/>
          </w:tcPr>
          <w:p w14:paraId="68AB33F0" w14:textId="745F811C" w:rsidR="00F92821" w:rsidRPr="00F92821" w:rsidRDefault="00E55FF3" w:rsidP="00F92821">
            <w:pPr>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c>
          <w:tcPr>
            <w:tcW w:w="2373" w:type="dxa"/>
            <w:tcBorders>
              <w:right w:val="double" w:sz="4" w:space="0" w:color="auto"/>
            </w:tcBorders>
            <w:vAlign w:val="center"/>
          </w:tcPr>
          <w:p w14:paraId="0AF46BBC" w14:textId="77777777" w:rsidR="00F92821" w:rsidRPr="00CA454C" w:rsidRDefault="00F92821" w:rsidP="00F92821">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Автоцистернами</w:t>
            </w:r>
          </w:p>
        </w:tc>
      </w:tr>
      <w:tr w:rsidR="00F92821" w:rsidRPr="00CA454C" w14:paraId="2D4EC04D" w14:textId="77777777" w:rsidTr="00E6118B">
        <w:trPr>
          <w:trHeight w:val="215"/>
          <w:jc w:val="center"/>
        </w:trPr>
        <w:tc>
          <w:tcPr>
            <w:tcW w:w="3387" w:type="dxa"/>
            <w:tcBorders>
              <w:left w:val="double" w:sz="4" w:space="0" w:color="auto"/>
            </w:tcBorders>
          </w:tcPr>
          <w:p w14:paraId="6F3A9E9D" w14:textId="77777777" w:rsidR="00F92821" w:rsidRPr="00CA454C" w:rsidRDefault="00F92821" w:rsidP="00F92821">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Питьевая вода:</w:t>
            </w:r>
          </w:p>
        </w:tc>
        <w:tc>
          <w:tcPr>
            <w:tcW w:w="1985" w:type="dxa"/>
          </w:tcPr>
          <w:p w14:paraId="6F0A33BF" w14:textId="16ABF091" w:rsidR="00F92821" w:rsidRPr="008D7748" w:rsidRDefault="008D7748" w:rsidP="008D7748">
            <w:pPr>
              <w:spacing w:after="0" w:line="240" w:lineRule="auto"/>
              <w:jc w:val="center"/>
              <w:rPr>
                <w:rFonts w:ascii="Times New Roman" w:hAnsi="Times New Roman" w:cs="Times New Roman"/>
                <w:lang w:eastAsia="ru-RU"/>
              </w:rPr>
            </w:pPr>
            <w:r>
              <w:rPr>
                <w:rFonts w:ascii="Times New Roman" w:hAnsi="Times New Roman" w:cs="Times New Roman"/>
                <w:lang w:eastAsia="ru-RU"/>
              </w:rPr>
              <w:t>Привозная</w:t>
            </w:r>
          </w:p>
        </w:tc>
        <w:tc>
          <w:tcPr>
            <w:tcW w:w="1823" w:type="dxa"/>
          </w:tcPr>
          <w:p w14:paraId="05BD15CC" w14:textId="791D108E" w:rsidR="00F92821" w:rsidRPr="00F92821" w:rsidRDefault="00E55FF3" w:rsidP="00F92821">
            <w:pPr>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c>
          <w:tcPr>
            <w:tcW w:w="2373" w:type="dxa"/>
            <w:tcBorders>
              <w:right w:val="double" w:sz="4" w:space="0" w:color="auto"/>
            </w:tcBorders>
            <w:vAlign w:val="center"/>
          </w:tcPr>
          <w:p w14:paraId="41F9F592" w14:textId="77777777" w:rsidR="00F92821" w:rsidRPr="00CA454C" w:rsidRDefault="00F92821" w:rsidP="00F92821">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Автоцистернами</w:t>
            </w:r>
          </w:p>
        </w:tc>
      </w:tr>
      <w:tr w:rsidR="0038699A" w:rsidRPr="00CA454C" w14:paraId="24B88BCA" w14:textId="77777777" w:rsidTr="00E6118B">
        <w:trPr>
          <w:jc w:val="center"/>
        </w:trPr>
        <w:tc>
          <w:tcPr>
            <w:tcW w:w="3387" w:type="dxa"/>
            <w:tcBorders>
              <w:left w:val="double" w:sz="4" w:space="0" w:color="auto"/>
            </w:tcBorders>
          </w:tcPr>
          <w:p w14:paraId="413410C8" w14:textId="77777777" w:rsidR="0038699A" w:rsidRPr="00CA454C" w:rsidRDefault="0038699A" w:rsidP="0085091F">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Энергоснабжение</w:t>
            </w:r>
          </w:p>
        </w:tc>
        <w:tc>
          <w:tcPr>
            <w:tcW w:w="1985" w:type="dxa"/>
          </w:tcPr>
          <w:p w14:paraId="05749516" w14:textId="77777777" w:rsidR="0038699A" w:rsidRPr="00CA454C" w:rsidRDefault="0038699A" w:rsidP="00CA454C">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Автономная</w:t>
            </w:r>
          </w:p>
        </w:tc>
        <w:tc>
          <w:tcPr>
            <w:tcW w:w="1823" w:type="dxa"/>
          </w:tcPr>
          <w:p w14:paraId="64882AF5" w14:textId="77777777" w:rsidR="0038699A" w:rsidRPr="00CA454C" w:rsidRDefault="0038699A" w:rsidP="00CA454C">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Дизель- электростанция при буровой</w:t>
            </w:r>
          </w:p>
        </w:tc>
        <w:tc>
          <w:tcPr>
            <w:tcW w:w="2373" w:type="dxa"/>
            <w:tcBorders>
              <w:right w:val="double" w:sz="4" w:space="0" w:color="auto"/>
            </w:tcBorders>
            <w:vAlign w:val="center"/>
          </w:tcPr>
          <w:p w14:paraId="56E4DB29" w14:textId="77777777" w:rsidR="0038699A" w:rsidRPr="00CA454C" w:rsidRDefault="0038699A" w:rsidP="00CA454C">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Автономное</w:t>
            </w:r>
          </w:p>
        </w:tc>
      </w:tr>
      <w:tr w:rsidR="0038699A" w:rsidRPr="00CA454C" w14:paraId="1BB2707D" w14:textId="77777777" w:rsidTr="00E6118B">
        <w:trPr>
          <w:trHeight w:val="272"/>
          <w:jc w:val="center"/>
        </w:trPr>
        <w:tc>
          <w:tcPr>
            <w:tcW w:w="3387" w:type="dxa"/>
            <w:tcBorders>
              <w:left w:val="double" w:sz="4" w:space="0" w:color="auto"/>
            </w:tcBorders>
          </w:tcPr>
          <w:p w14:paraId="56D77A55" w14:textId="77777777" w:rsidR="0038699A" w:rsidRPr="00CA454C" w:rsidRDefault="0038699A" w:rsidP="0085091F">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Связь</w:t>
            </w:r>
          </w:p>
        </w:tc>
        <w:tc>
          <w:tcPr>
            <w:tcW w:w="1985" w:type="dxa"/>
          </w:tcPr>
          <w:p w14:paraId="51984F55" w14:textId="77777777" w:rsidR="00C107F0" w:rsidRDefault="0038699A" w:rsidP="00CA454C">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Спутниковая</w:t>
            </w:r>
          </w:p>
          <w:p w14:paraId="237CE054" w14:textId="7FD9622D" w:rsidR="0038699A" w:rsidRPr="00CA454C" w:rsidRDefault="0038699A" w:rsidP="00CA454C">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/сотовая</w:t>
            </w:r>
          </w:p>
        </w:tc>
        <w:tc>
          <w:tcPr>
            <w:tcW w:w="1823" w:type="dxa"/>
            <w:vAlign w:val="center"/>
          </w:tcPr>
          <w:p w14:paraId="08B6BB01" w14:textId="77777777" w:rsidR="0038699A" w:rsidRPr="00CA454C" w:rsidRDefault="0038699A" w:rsidP="00CA454C">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На площади работ</w:t>
            </w:r>
          </w:p>
        </w:tc>
        <w:tc>
          <w:tcPr>
            <w:tcW w:w="2373" w:type="dxa"/>
            <w:tcBorders>
              <w:right w:val="double" w:sz="4" w:space="0" w:color="auto"/>
            </w:tcBorders>
            <w:vAlign w:val="center"/>
          </w:tcPr>
          <w:p w14:paraId="6530C996" w14:textId="77777777" w:rsidR="0038699A" w:rsidRPr="00CA454C" w:rsidRDefault="0038699A" w:rsidP="00CA454C">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Связь с головным офисом и представительством</w:t>
            </w:r>
          </w:p>
        </w:tc>
      </w:tr>
    </w:tbl>
    <w:p w14:paraId="7A4BB7D2" w14:textId="77777777" w:rsidR="00BC3999" w:rsidRDefault="00BC3999" w:rsidP="00C2685B">
      <w:pPr>
        <w:pStyle w:val="aff0"/>
      </w:pPr>
    </w:p>
    <w:p w14:paraId="2B3941D4" w14:textId="7FFBCF46" w:rsidR="0038699A" w:rsidRPr="00CA454C" w:rsidRDefault="0038699A" w:rsidP="00C2685B">
      <w:pPr>
        <w:pStyle w:val="aff0"/>
      </w:pPr>
      <w:bookmarkStart w:id="43" w:name="_Toc200982978"/>
      <w:r w:rsidRPr="00CA454C">
        <w:t>Таблица 3.5 - Сведения о подъездных путях</w:t>
      </w:r>
      <w:bookmarkEnd w:id="43"/>
    </w:p>
    <w:tbl>
      <w:tblPr>
        <w:tblW w:w="5073" w:type="pct"/>
        <w:tblInd w:w="-137"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CellMar>
          <w:left w:w="0" w:type="dxa"/>
          <w:right w:w="0" w:type="dxa"/>
        </w:tblCellMar>
        <w:tblLook w:val="01E0" w:firstRow="1" w:lastRow="1" w:firstColumn="1" w:lastColumn="1" w:noHBand="0" w:noVBand="0"/>
      </w:tblPr>
      <w:tblGrid>
        <w:gridCol w:w="1808"/>
        <w:gridCol w:w="2996"/>
        <w:gridCol w:w="989"/>
        <w:gridCol w:w="1309"/>
        <w:gridCol w:w="2368"/>
      </w:tblGrid>
      <w:tr w:rsidR="0038699A" w:rsidRPr="00CA454C" w14:paraId="24F619F4" w14:textId="77777777" w:rsidTr="00876D70">
        <w:trPr>
          <w:trHeight w:val="710"/>
        </w:trPr>
        <w:tc>
          <w:tcPr>
            <w:tcW w:w="955" w:type="pct"/>
            <w:tcBorders>
              <w:left w:val="thinThickMediumGap" w:sz="2" w:space="0" w:color="000000"/>
              <w:bottom w:val="single" w:sz="4" w:space="0" w:color="000000"/>
              <w:right w:val="single" w:sz="4" w:space="0" w:color="000000"/>
            </w:tcBorders>
          </w:tcPr>
          <w:p w14:paraId="4E9F30EA"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Протяженность, км</w:t>
            </w:r>
          </w:p>
        </w:tc>
        <w:tc>
          <w:tcPr>
            <w:tcW w:w="1582" w:type="pct"/>
            <w:tcBorders>
              <w:left w:val="single" w:sz="4" w:space="0" w:color="000000"/>
              <w:bottom w:val="single" w:sz="4" w:space="0" w:color="000000"/>
              <w:right w:val="single" w:sz="4" w:space="0" w:color="000000"/>
            </w:tcBorders>
          </w:tcPr>
          <w:p w14:paraId="4C24651D"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Характер покрытия (гра-</w:t>
            </w:r>
          </w:p>
          <w:p w14:paraId="2B47D6CA"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вийное, из лесоматериалов и т.д.)</w:t>
            </w:r>
          </w:p>
        </w:tc>
        <w:tc>
          <w:tcPr>
            <w:tcW w:w="522" w:type="pct"/>
            <w:tcBorders>
              <w:left w:val="single" w:sz="4" w:space="0" w:color="000000"/>
              <w:bottom w:val="single" w:sz="4" w:space="0" w:color="000000"/>
              <w:right w:val="single" w:sz="4" w:space="0" w:color="000000"/>
            </w:tcBorders>
          </w:tcPr>
          <w:p w14:paraId="7E07C145"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Ширина, м</w:t>
            </w:r>
          </w:p>
        </w:tc>
        <w:tc>
          <w:tcPr>
            <w:tcW w:w="691" w:type="pct"/>
            <w:tcBorders>
              <w:left w:val="single" w:sz="4" w:space="0" w:color="000000"/>
              <w:bottom w:val="single" w:sz="4" w:space="0" w:color="000000"/>
              <w:right w:val="single" w:sz="4" w:space="0" w:color="000000"/>
            </w:tcBorders>
          </w:tcPr>
          <w:p w14:paraId="0A8E759F"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 xml:space="preserve">Высота </w:t>
            </w:r>
            <w:proofErr w:type="gramStart"/>
            <w:r w:rsidRPr="00CA454C">
              <w:rPr>
                <w:rFonts w:ascii="Times New Roman" w:hAnsi="Times New Roman" w:cs="Times New Roman"/>
                <w:b/>
                <w:lang w:eastAsia="ru-RU"/>
              </w:rPr>
              <w:t>на- сыпи</w:t>
            </w:r>
            <w:proofErr w:type="gramEnd"/>
            <w:r w:rsidRPr="00CA454C">
              <w:rPr>
                <w:rFonts w:ascii="Times New Roman" w:hAnsi="Times New Roman" w:cs="Times New Roman"/>
                <w:b/>
                <w:lang w:eastAsia="ru-RU"/>
              </w:rPr>
              <w:t>, см</w:t>
            </w:r>
          </w:p>
        </w:tc>
        <w:tc>
          <w:tcPr>
            <w:tcW w:w="1250" w:type="pct"/>
            <w:tcBorders>
              <w:left w:val="single" w:sz="4" w:space="0" w:color="000000"/>
              <w:bottom w:val="single" w:sz="4" w:space="0" w:color="000000"/>
            </w:tcBorders>
          </w:tcPr>
          <w:p w14:paraId="16430A7D"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Характеристика доро- ги</w:t>
            </w:r>
          </w:p>
        </w:tc>
      </w:tr>
      <w:tr w:rsidR="0038699A" w:rsidRPr="00CA454C" w14:paraId="0C50F11B" w14:textId="77777777" w:rsidTr="00876D70">
        <w:trPr>
          <w:trHeight w:val="238"/>
        </w:trPr>
        <w:tc>
          <w:tcPr>
            <w:tcW w:w="955" w:type="pct"/>
            <w:tcBorders>
              <w:top w:val="single" w:sz="4" w:space="0" w:color="000000"/>
              <w:left w:val="thinThickMediumGap" w:sz="2" w:space="0" w:color="000000"/>
              <w:bottom w:val="single" w:sz="4" w:space="0" w:color="000000"/>
              <w:right w:val="single" w:sz="4" w:space="0" w:color="000000"/>
            </w:tcBorders>
          </w:tcPr>
          <w:p w14:paraId="104E767E"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1</w:t>
            </w:r>
          </w:p>
        </w:tc>
        <w:tc>
          <w:tcPr>
            <w:tcW w:w="1582" w:type="pct"/>
            <w:tcBorders>
              <w:top w:val="single" w:sz="4" w:space="0" w:color="000000"/>
              <w:left w:val="single" w:sz="4" w:space="0" w:color="000000"/>
              <w:bottom w:val="single" w:sz="4" w:space="0" w:color="000000"/>
              <w:right w:val="single" w:sz="4" w:space="0" w:color="000000"/>
            </w:tcBorders>
          </w:tcPr>
          <w:p w14:paraId="2D2472E0"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2</w:t>
            </w:r>
          </w:p>
        </w:tc>
        <w:tc>
          <w:tcPr>
            <w:tcW w:w="522" w:type="pct"/>
            <w:tcBorders>
              <w:top w:val="single" w:sz="4" w:space="0" w:color="000000"/>
              <w:left w:val="single" w:sz="4" w:space="0" w:color="000000"/>
              <w:bottom w:val="single" w:sz="4" w:space="0" w:color="000000"/>
              <w:right w:val="single" w:sz="4" w:space="0" w:color="000000"/>
            </w:tcBorders>
          </w:tcPr>
          <w:p w14:paraId="6A57D091"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3</w:t>
            </w:r>
          </w:p>
        </w:tc>
        <w:tc>
          <w:tcPr>
            <w:tcW w:w="691" w:type="pct"/>
            <w:tcBorders>
              <w:top w:val="single" w:sz="4" w:space="0" w:color="000000"/>
              <w:left w:val="single" w:sz="4" w:space="0" w:color="000000"/>
              <w:bottom w:val="single" w:sz="4" w:space="0" w:color="000000"/>
              <w:right w:val="single" w:sz="4" w:space="0" w:color="000000"/>
            </w:tcBorders>
          </w:tcPr>
          <w:p w14:paraId="45E938AC"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4</w:t>
            </w:r>
          </w:p>
        </w:tc>
        <w:tc>
          <w:tcPr>
            <w:tcW w:w="1250" w:type="pct"/>
            <w:tcBorders>
              <w:top w:val="single" w:sz="4" w:space="0" w:color="000000"/>
              <w:left w:val="single" w:sz="4" w:space="0" w:color="000000"/>
              <w:bottom w:val="single" w:sz="4" w:space="0" w:color="000000"/>
            </w:tcBorders>
          </w:tcPr>
          <w:p w14:paraId="1F2FEAD7" w14:textId="77777777" w:rsidR="0038699A" w:rsidRPr="00CA454C" w:rsidRDefault="0038699A" w:rsidP="00CA454C">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5</w:t>
            </w:r>
          </w:p>
        </w:tc>
      </w:tr>
      <w:tr w:rsidR="0038699A" w:rsidRPr="00CA454C" w14:paraId="63FB930E" w14:textId="77777777" w:rsidTr="00876D70">
        <w:trPr>
          <w:trHeight w:val="533"/>
        </w:trPr>
        <w:tc>
          <w:tcPr>
            <w:tcW w:w="955" w:type="pct"/>
            <w:tcBorders>
              <w:top w:val="single" w:sz="4" w:space="0" w:color="000000"/>
              <w:left w:val="thinThickMediumGap" w:sz="2" w:space="0" w:color="000000"/>
              <w:bottom w:val="thickThinMediumGap" w:sz="2" w:space="0" w:color="000000"/>
              <w:right w:val="single" w:sz="4" w:space="0" w:color="000000"/>
            </w:tcBorders>
          </w:tcPr>
          <w:p w14:paraId="183E58BA" w14:textId="77777777" w:rsidR="0038699A" w:rsidRPr="00CA454C" w:rsidRDefault="0038699A" w:rsidP="00CA454C">
            <w:pPr>
              <w:spacing w:after="0" w:line="240" w:lineRule="auto"/>
              <w:jc w:val="center"/>
              <w:rPr>
                <w:rFonts w:ascii="Times New Roman" w:hAnsi="Times New Roman" w:cs="Times New Roman"/>
              </w:rPr>
            </w:pPr>
            <w:r w:rsidRPr="00CA454C">
              <w:rPr>
                <w:rFonts w:ascii="Times New Roman" w:hAnsi="Times New Roman" w:cs="Times New Roman"/>
              </w:rPr>
              <w:t>-</w:t>
            </w:r>
          </w:p>
        </w:tc>
        <w:tc>
          <w:tcPr>
            <w:tcW w:w="1582" w:type="pct"/>
            <w:tcBorders>
              <w:top w:val="single" w:sz="4" w:space="0" w:color="000000"/>
              <w:left w:val="single" w:sz="4" w:space="0" w:color="000000"/>
              <w:bottom w:val="thickThinMediumGap" w:sz="2" w:space="0" w:color="000000"/>
              <w:right w:val="single" w:sz="4" w:space="0" w:color="000000"/>
            </w:tcBorders>
          </w:tcPr>
          <w:p w14:paraId="2ADE88BA" w14:textId="77777777" w:rsidR="0038699A" w:rsidRPr="00CA454C" w:rsidRDefault="0038699A" w:rsidP="00CA454C">
            <w:pPr>
              <w:spacing w:after="0" w:line="240" w:lineRule="auto"/>
              <w:jc w:val="center"/>
              <w:rPr>
                <w:rFonts w:ascii="Times New Roman" w:hAnsi="Times New Roman" w:cs="Times New Roman"/>
              </w:rPr>
            </w:pPr>
            <w:r w:rsidRPr="00CA454C">
              <w:rPr>
                <w:rFonts w:ascii="Times New Roman" w:hAnsi="Times New Roman" w:cs="Times New Roman"/>
                <w:lang w:eastAsia="ru-RU"/>
              </w:rPr>
              <w:t>Грунтовое</w:t>
            </w:r>
          </w:p>
        </w:tc>
        <w:tc>
          <w:tcPr>
            <w:tcW w:w="522" w:type="pct"/>
            <w:tcBorders>
              <w:top w:val="single" w:sz="4" w:space="0" w:color="000000"/>
              <w:left w:val="single" w:sz="4" w:space="0" w:color="000000"/>
              <w:bottom w:val="thickThinMediumGap" w:sz="2" w:space="0" w:color="000000"/>
              <w:right w:val="single" w:sz="4" w:space="0" w:color="000000"/>
            </w:tcBorders>
            <w:vAlign w:val="center"/>
          </w:tcPr>
          <w:p w14:paraId="3630010B" w14:textId="77777777" w:rsidR="0038699A" w:rsidRPr="00CA454C" w:rsidRDefault="0038699A" w:rsidP="00CA454C">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5</w:t>
            </w:r>
          </w:p>
        </w:tc>
        <w:tc>
          <w:tcPr>
            <w:tcW w:w="691" w:type="pct"/>
            <w:tcBorders>
              <w:top w:val="single" w:sz="4" w:space="0" w:color="000000"/>
              <w:left w:val="single" w:sz="4" w:space="0" w:color="000000"/>
              <w:bottom w:val="thickThinMediumGap" w:sz="2" w:space="0" w:color="000000"/>
              <w:right w:val="single" w:sz="4" w:space="0" w:color="000000"/>
            </w:tcBorders>
            <w:vAlign w:val="center"/>
          </w:tcPr>
          <w:p w14:paraId="6AA4C2AF" w14:textId="77777777" w:rsidR="0038699A" w:rsidRPr="00CA454C" w:rsidRDefault="0038699A" w:rsidP="00CA454C">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На уровне грунта</w:t>
            </w:r>
          </w:p>
        </w:tc>
        <w:tc>
          <w:tcPr>
            <w:tcW w:w="1250" w:type="pct"/>
            <w:tcBorders>
              <w:top w:val="single" w:sz="4" w:space="0" w:color="000000"/>
              <w:left w:val="single" w:sz="4" w:space="0" w:color="000000"/>
              <w:bottom w:val="thickThinMediumGap" w:sz="2" w:space="0" w:color="000000"/>
            </w:tcBorders>
            <w:vAlign w:val="center"/>
          </w:tcPr>
          <w:p w14:paraId="4DCD9C8C" w14:textId="77777777" w:rsidR="0038699A" w:rsidRPr="00CA454C" w:rsidRDefault="0038699A" w:rsidP="00CA454C">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Грунтовая</w:t>
            </w:r>
          </w:p>
        </w:tc>
      </w:tr>
    </w:tbl>
    <w:p w14:paraId="5139B898" w14:textId="77777777" w:rsidR="00D20036" w:rsidRDefault="00D20036" w:rsidP="00C2685B">
      <w:pPr>
        <w:pStyle w:val="aff0"/>
      </w:pPr>
    </w:p>
    <w:p w14:paraId="124117A2" w14:textId="6A44172B" w:rsidR="0038699A" w:rsidRPr="00CA454C" w:rsidRDefault="0038699A" w:rsidP="00C2685B">
      <w:pPr>
        <w:pStyle w:val="aff0"/>
      </w:pPr>
      <w:bookmarkStart w:id="44" w:name="_Toc200982979"/>
      <w:r w:rsidRPr="00CA454C">
        <w:t>Таблица 3.6 - Сведения о магистральных дорогах и водных транспортных путях</w:t>
      </w:r>
      <w:bookmarkEnd w:id="44"/>
    </w:p>
    <w:tbl>
      <w:tblPr>
        <w:tblW w:w="5000" w:type="pct"/>
        <w:tblCellMar>
          <w:left w:w="0" w:type="dxa"/>
          <w:right w:w="0" w:type="dxa"/>
        </w:tblCellMar>
        <w:tblLook w:val="0000" w:firstRow="0" w:lastRow="0" w:firstColumn="0" w:lastColumn="0" w:noHBand="0" w:noVBand="0"/>
      </w:tblPr>
      <w:tblGrid>
        <w:gridCol w:w="1150"/>
        <w:gridCol w:w="1954"/>
        <w:gridCol w:w="1798"/>
        <w:gridCol w:w="1343"/>
        <w:gridCol w:w="1436"/>
        <w:gridCol w:w="1643"/>
      </w:tblGrid>
      <w:tr w:rsidR="0038699A" w:rsidRPr="0038699A" w14:paraId="13CEEF92" w14:textId="77777777" w:rsidTr="00E6118B">
        <w:trPr>
          <w:trHeight w:val="65"/>
          <w:tblHeader/>
        </w:trPr>
        <w:tc>
          <w:tcPr>
            <w:tcW w:w="2629" w:type="pct"/>
            <w:gridSpan w:val="3"/>
            <w:tcBorders>
              <w:top w:val="double" w:sz="4" w:space="0" w:color="auto"/>
              <w:left w:val="double" w:sz="4" w:space="0" w:color="auto"/>
              <w:bottom w:val="single" w:sz="6" w:space="0" w:color="auto"/>
              <w:right w:val="single" w:sz="4" w:space="0" w:color="auto"/>
            </w:tcBorders>
            <w:tcMar>
              <w:top w:w="0" w:type="dxa"/>
              <w:left w:w="28" w:type="dxa"/>
              <w:bottom w:w="0" w:type="dxa"/>
              <w:right w:w="28" w:type="dxa"/>
            </w:tcMar>
          </w:tcPr>
          <w:p w14:paraId="013E833E" w14:textId="77777777" w:rsidR="0038699A" w:rsidRPr="00CA454C" w:rsidRDefault="0038699A" w:rsidP="00E6118B">
            <w:pPr>
              <w:spacing w:after="0" w:line="240" w:lineRule="auto"/>
              <w:jc w:val="center"/>
              <w:rPr>
                <w:rFonts w:ascii="Times New Roman" w:hAnsi="Times New Roman" w:cs="Times New Roman"/>
                <w:b/>
                <w:lang w:eastAsia="ru-RU"/>
              </w:rPr>
            </w:pPr>
            <w:bookmarkStart w:id="45" w:name="TO0000020"/>
            <w:r w:rsidRPr="00CA454C">
              <w:rPr>
                <w:rFonts w:ascii="Times New Roman" w:hAnsi="Times New Roman" w:cs="Times New Roman"/>
                <w:b/>
                <w:lang w:eastAsia="ru-RU"/>
              </w:rPr>
              <w:t>Магистральные дороги</w:t>
            </w:r>
            <w:bookmarkEnd w:id="45"/>
          </w:p>
        </w:tc>
        <w:tc>
          <w:tcPr>
            <w:tcW w:w="2371" w:type="pct"/>
            <w:gridSpan w:val="3"/>
            <w:tcBorders>
              <w:top w:val="double" w:sz="4" w:space="0" w:color="auto"/>
              <w:left w:val="nil"/>
              <w:bottom w:val="single" w:sz="6" w:space="0" w:color="auto"/>
              <w:right w:val="double" w:sz="4" w:space="0" w:color="auto"/>
            </w:tcBorders>
            <w:tcMar>
              <w:top w:w="0" w:type="dxa"/>
              <w:left w:w="28" w:type="dxa"/>
              <w:bottom w:w="0" w:type="dxa"/>
              <w:right w:w="28" w:type="dxa"/>
            </w:tcMar>
          </w:tcPr>
          <w:p w14:paraId="563D96CC" w14:textId="77777777" w:rsidR="0038699A" w:rsidRPr="00CA454C" w:rsidRDefault="0038699A" w:rsidP="00E6118B">
            <w:pPr>
              <w:spacing w:after="0"/>
              <w:jc w:val="center"/>
              <w:rPr>
                <w:rFonts w:ascii="Times New Roman" w:hAnsi="Times New Roman" w:cs="Times New Roman"/>
                <w:b/>
                <w:lang w:eastAsia="ru-RU"/>
              </w:rPr>
            </w:pPr>
            <w:r w:rsidRPr="00CA454C">
              <w:rPr>
                <w:rFonts w:ascii="Times New Roman" w:hAnsi="Times New Roman" w:cs="Times New Roman"/>
                <w:b/>
                <w:lang w:eastAsia="ru-RU"/>
              </w:rPr>
              <w:t>Водные транспортные пути</w:t>
            </w:r>
          </w:p>
        </w:tc>
      </w:tr>
      <w:tr w:rsidR="0038699A" w:rsidRPr="0038699A" w14:paraId="6E973E9F" w14:textId="77777777" w:rsidTr="002C4F73">
        <w:trPr>
          <w:tblHeader/>
        </w:trPr>
        <w:tc>
          <w:tcPr>
            <w:tcW w:w="617" w:type="pct"/>
            <w:tcBorders>
              <w:top w:val="nil"/>
              <w:left w:val="double" w:sz="4" w:space="0" w:color="auto"/>
              <w:bottom w:val="single" w:sz="4" w:space="0" w:color="auto"/>
              <w:right w:val="single" w:sz="4" w:space="0" w:color="auto"/>
            </w:tcBorders>
            <w:tcMar>
              <w:top w:w="0" w:type="dxa"/>
              <w:left w:w="28" w:type="dxa"/>
              <w:bottom w:w="0" w:type="dxa"/>
              <w:right w:w="28" w:type="dxa"/>
            </w:tcMar>
          </w:tcPr>
          <w:p w14:paraId="04C982B8" w14:textId="77777777" w:rsidR="0038699A" w:rsidRPr="00CA454C" w:rsidRDefault="0038699A" w:rsidP="00E6118B">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наличие</w:t>
            </w:r>
          </w:p>
          <w:p w14:paraId="41A875AE" w14:textId="77777777" w:rsidR="0038699A" w:rsidRPr="0038699A" w:rsidRDefault="0038699A" w:rsidP="00E6118B">
            <w:pPr>
              <w:spacing w:after="0" w:line="240" w:lineRule="auto"/>
              <w:jc w:val="center"/>
              <w:rPr>
                <w:lang w:eastAsia="ru-RU"/>
              </w:rPr>
            </w:pPr>
            <w:r w:rsidRPr="00CA454C">
              <w:rPr>
                <w:rFonts w:ascii="Times New Roman" w:hAnsi="Times New Roman" w:cs="Times New Roman"/>
                <w:b/>
                <w:lang w:eastAsia="ru-RU"/>
              </w:rPr>
              <w:t>(ДА, НЕТ)</w:t>
            </w:r>
          </w:p>
        </w:tc>
        <w:tc>
          <w:tcPr>
            <w:tcW w:w="1048" w:type="pct"/>
            <w:tcBorders>
              <w:top w:val="nil"/>
              <w:left w:val="nil"/>
              <w:bottom w:val="single" w:sz="4" w:space="0" w:color="auto"/>
              <w:right w:val="single" w:sz="4" w:space="0" w:color="auto"/>
            </w:tcBorders>
            <w:tcMar>
              <w:top w:w="0" w:type="dxa"/>
              <w:left w:w="28" w:type="dxa"/>
              <w:bottom w:w="0" w:type="dxa"/>
              <w:right w:w="28" w:type="dxa"/>
            </w:tcMar>
          </w:tcPr>
          <w:p w14:paraId="76B76DD2" w14:textId="77777777" w:rsidR="0038699A" w:rsidRPr="00CA454C" w:rsidRDefault="0038699A" w:rsidP="00E6118B">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название</w:t>
            </w:r>
          </w:p>
        </w:tc>
        <w:tc>
          <w:tcPr>
            <w:tcW w:w="964" w:type="pct"/>
            <w:tcBorders>
              <w:top w:val="nil"/>
              <w:left w:val="nil"/>
              <w:bottom w:val="single" w:sz="4" w:space="0" w:color="auto"/>
              <w:right w:val="single" w:sz="4" w:space="0" w:color="auto"/>
            </w:tcBorders>
            <w:tcMar>
              <w:top w:w="0" w:type="dxa"/>
              <w:left w:w="28" w:type="dxa"/>
              <w:bottom w:w="0" w:type="dxa"/>
              <w:right w:w="28" w:type="dxa"/>
            </w:tcMar>
          </w:tcPr>
          <w:p w14:paraId="75FD1AC8" w14:textId="77777777" w:rsidR="0038699A" w:rsidRPr="00CA454C" w:rsidRDefault="0038699A" w:rsidP="00E6118B">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расстояние до буровой, км</w:t>
            </w:r>
          </w:p>
        </w:tc>
        <w:tc>
          <w:tcPr>
            <w:tcW w:w="720" w:type="pct"/>
            <w:tcBorders>
              <w:top w:val="nil"/>
              <w:left w:val="nil"/>
              <w:bottom w:val="single" w:sz="4" w:space="0" w:color="auto"/>
              <w:right w:val="single" w:sz="4" w:space="0" w:color="auto"/>
            </w:tcBorders>
            <w:tcMar>
              <w:top w:w="0" w:type="dxa"/>
              <w:left w:w="28" w:type="dxa"/>
              <w:bottom w:w="0" w:type="dxa"/>
              <w:right w:w="28" w:type="dxa"/>
            </w:tcMar>
          </w:tcPr>
          <w:p w14:paraId="09F9507D" w14:textId="77777777" w:rsidR="0038699A" w:rsidRPr="00CA454C" w:rsidRDefault="0038699A" w:rsidP="00E6118B">
            <w:pPr>
              <w:spacing w:after="0"/>
              <w:jc w:val="center"/>
              <w:rPr>
                <w:rFonts w:ascii="Times New Roman" w:hAnsi="Times New Roman" w:cs="Times New Roman"/>
                <w:b/>
                <w:lang w:eastAsia="ru-RU"/>
              </w:rPr>
            </w:pPr>
            <w:r w:rsidRPr="00CA454C">
              <w:rPr>
                <w:rFonts w:ascii="Times New Roman" w:hAnsi="Times New Roman" w:cs="Times New Roman"/>
                <w:b/>
                <w:lang w:eastAsia="ru-RU"/>
              </w:rPr>
              <w:t>наличие</w:t>
            </w:r>
          </w:p>
          <w:p w14:paraId="3C917931" w14:textId="77777777" w:rsidR="0038699A" w:rsidRPr="00CA454C" w:rsidRDefault="0038699A" w:rsidP="00E6118B">
            <w:pPr>
              <w:spacing w:after="0"/>
              <w:jc w:val="center"/>
              <w:rPr>
                <w:rFonts w:ascii="Times New Roman" w:hAnsi="Times New Roman" w:cs="Times New Roman"/>
                <w:b/>
                <w:lang w:eastAsia="ru-RU"/>
              </w:rPr>
            </w:pPr>
            <w:r w:rsidRPr="00CA454C">
              <w:rPr>
                <w:rFonts w:ascii="Times New Roman" w:hAnsi="Times New Roman" w:cs="Times New Roman"/>
                <w:b/>
                <w:lang w:eastAsia="ru-RU"/>
              </w:rPr>
              <w:t>(ДА, НЕТ)</w:t>
            </w:r>
          </w:p>
        </w:tc>
        <w:tc>
          <w:tcPr>
            <w:tcW w:w="770" w:type="pct"/>
            <w:tcBorders>
              <w:top w:val="nil"/>
              <w:left w:val="nil"/>
              <w:bottom w:val="single" w:sz="4" w:space="0" w:color="auto"/>
              <w:right w:val="single" w:sz="4" w:space="0" w:color="auto"/>
            </w:tcBorders>
            <w:tcMar>
              <w:top w:w="0" w:type="dxa"/>
              <w:left w:w="28" w:type="dxa"/>
              <w:bottom w:w="0" w:type="dxa"/>
              <w:right w:w="28" w:type="dxa"/>
            </w:tcMar>
          </w:tcPr>
          <w:p w14:paraId="33E325F7" w14:textId="77777777" w:rsidR="0038699A" w:rsidRPr="00CA454C" w:rsidRDefault="0038699A" w:rsidP="00E6118B">
            <w:pPr>
              <w:spacing w:after="0"/>
              <w:jc w:val="center"/>
              <w:rPr>
                <w:rFonts w:ascii="Times New Roman" w:hAnsi="Times New Roman" w:cs="Times New Roman"/>
                <w:b/>
                <w:lang w:eastAsia="ru-RU"/>
              </w:rPr>
            </w:pPr>
            <w:r w:rsidRPr="00CA454C">
              <w:rPr>
                <w:rFonts w:ascii="Times New Roman" w:hAnsi="Times New Roman" w:cs="Times New Roman"/>
                <w:b/>
                <w:lang w:eastAsia="ru-RU"/>
              </w:rPr>
              <w:t>название</w:t>
            </w:r>
          </w:p>
        </w:tc>
        <w:tc>
          <w:tcPr>
            <w:tcW w:w="881" w:type="pct"/>
            <w:tcBorders>
              <w:top w:val="nil"/>
              <w:left w:val="nil"/>
              <w:bottom w:val="single" w:sz="4" w:space="0" w:color="auto"/>
              <w:right w:val="double" w:sz="4" w:space="0" w:color="auto"/>
            </w:tcBorders>
            <w:tcMar>
              <w:top w:w="0" w:type="dxa"/>
              <w:left w:w="28" w:type="dxa"/>
              <w:bottom w:w="0" w:type="dxa"/>
              <w:right w:w="28" w:type="dxa"/>
            </w:tcMar>
          </w:tcPr>
          <w:p w14:paraId="2C34546A" w14:textId="77777777" w:rsidR="0038699A" w:rsidRPr="00CA454C" w:rsidRDefault="0038699A" w:rsidP="00E6118B">
            <w:pPr>
              <w:spacing w:after="0"/>
              <w:jc w:val="center"/>
              <w:rPr>
                <w:rFonts w:ascii="Times New Roman" w:hAnsi="Times New Roman" w:cs="Times New Roman"/>
                <w:b/>
                <w:lang w:eastAsia="ru-RU"/>
              </w:rPr>
            </w:pPr>
            <w:r w:rsidRPr="00CA454C">
              <w:rPr>
                <w:rFonts w:ascii="Times New Roman" w:hAnsi="Times New Roman" w:cs="Times New Roman"/>
                <w:b/>
                <w:lang w:eastAsia="ru-RU"/>
              </w:rPr>
              <w:t>расстояние до буровой, км</w:t>
            </w:r>
          </w:p>
        </w:tc>
      </w:tr>
      <w:tr w:rsidR="0038699A" w:rsidRPr="0038699A" w14:paraId="10B1A563" w14:textId="77777777" w:rsidTr="002C4F73">
        <w:trPr>
          <w:trHeight w:val="182"/>
          <w:tblHeader/>
        </w:trPr>
        <w:tc>
          <w:tcPr>
            <w:tcW w:w="617" w:type="pct"/>
            <w:tcBorders>
              <w:top w:val="single" w:sz="4" w:space="0" w:color="auto"/>
              <w:left w:val="double" w:sz="4" w:space="0" w:color="auto"/>
              <w:bottom w:val="single" w:sz="4" w:space="0" w:color="auto"/>
              <w:right w:val="single" w:sz="4" w:space="0" w:color="auto"/>
            </w:tcBorders>
            <w:tcMar>
              <w:top w:w="0" w:type="dxa"/>
              <w:left w:w="28" w:type="dxa"/>
              <w:bottom w:w="0" w:type="dxa"/>
              <w:right w:w="28" w:type="dxa"/>
            </w:tcMar>
          </w:tcPr>
          <w:p w14:paraId="3B4A4AFB" w14:textId="77777777" w:rsidR="0038699A" w:rsidRPr="00CA454C" w:rsidRDefault="0038699A" w:rsidP="00E6118B">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1</w:t>
            </w:r>
          </w:p>
        </w:tc>
        <w:tc>
          <w:tcPr>
            <w:tcW w:w="104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2C2B4458" w14:textId="77777777" w:rsidR="0038699A" w:rsidRPr="00CA454C" w:rsidRDefault="0038699A" w:rsidP="00E6118B">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2</w:t>
            </w:r>
          </w:p>
        </w:tc>
        <w:tc>
          <w:tcPr>
            <w:tcW w:w="96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12E9B08C" w14:textId="77777777" w:rsidR="0038699A" w:rsidRPr="00CA454C" w:rsidRDefault="0038699A" w:rsidP="00E6118B">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3</w:t>
            </w:r>
          </w:p>
        </w:tc>
        <w:tc>
          <w:tcPr>
            <w:tcW w:w="72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2A26B6C3" w14:textId="77777777" w:rsidR="0038699A" w:rsidRPr="00CA454C" w:rsidRDefault="0038699A" w:rsidP="00E6118B">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4</w:t>
            </w:r>
          </w:p>
        </w:tc>
        <w:tc>
          <w:tcPr>
            <w:tcW w:w="0" w:type="auto"/>
            <w:tcBorders>
              <w:top w:val="single" w:sz="4" w:space="0" w:color="auto"/>
              <w:left w:val="single" w:sz="4" w:space="0" w:color="auto"/>
              <w:bottom w:val="single" w:sz="4" w:space="0" w:color="auto"/>
              <w:right w:val="single" w:sz="4" w:space="0" w:color="auto"/>
            </w:tcBorders>
          </w:tcPr>
          <w:p w14:paraId="2A3E30C1" w14:textId="77777777" w:rsidR="0038699A" w:rsidRPr="00CA454C" w:rsidRDefault="0038699A" w:rsidP="00E6118B">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5</w:t>
            </w:r>
          </w:p>
        </w:tc>
        <w:tc>
          <w:tcPr>
            <w:tcW w:w="0" w:type="auto"/>
            <w:tcBorders>
              <w:top w:val="single" w:sz="4" w:space="0" w:color="auto"/>
              <w:left w:val="single" w:sz="4" w:space="0" w:color="auto"/>
              <w:bottom w:val="single" w:sz="4" w:space="0" w:color="auto"/>
              <w:right w:val="double" w:sz="4" w:space="0" w:color="auto"/>
            </w:tcBorders>
          </w:tcPr>
          <w:p w14:paraId="2EE134C1" w14:textId="77777777" w:rsidR="0038699A" w:rsidRPr="00CA454C" w:rsidRDefault="0038699A" w:rsidP="00E6118B">
            <w:pPr>
              <w:spacing w:after="0" w:line="240" w:lineRule="auto"/>
              <w:jc w:val="center"/>
              <w:rPr>
                <w:rFonts w:ascii="Times New Roman" w:hAnsi="Times New Roman" w:cs="Times New Roman"/>
                <w:b/>
                <w:lang w:eastAsia="ru-RU"/>
              </w:rPr>
            </w:pPr>
            <w:r w:rsidRPr="00CA454C">
              <w:rPr>
                <w:rFonts w:ascii="Times New Roman" w:hAnsi="Times New Roman" w:cs="Times New Roman"/>
                <w:b/>
                <w:lang w:eastAsia="ru-RU"/>
              </w:rPr>
              <w:t>6</w:t>
            </w:r>
          </w:p>
        </w:tc>
      </w:tr>
      <w:tr w:rsidR="00B34094" w:rsidRPr="0038699A" w14:paraId="3739361E" w14:textId="77777777" w:rsidTr="002C4F73">
        <w:trPr>
          <w:tblHeader/>
        </w:trPr>
        <w:tc>
          <w:tcPr>
            <w:tcW w:w="617" w:type="pct"/>
            <w:tcBorders>
              <w:top w:val="single" w:sz="4" w:space="0" w:color="auto"/>
              <w:left w:val="double" w:sz="4" w:space="0" w:color="auto"/>
              <w:bottom w:val="single" w:sz="4" w:space="0" w:color="auto"/>
              <w:right w:val="single" w:sz="4" w:space="0" w:color="auto"/>
            </w:tcBorders>
            <w:tcMar>
              <w:top w:w="0" w:type="dxa"/>
              <w:left w:w="28" w:type="dxa"/>
              <w:bottom w:w="0" w:type="dxa"/>
              <w:right w:w="28" w:type="dxa"/>
            </w:tcMar>
          </w:tcPr>
          <w:p w14:paraId="0A226F34" w14:textId="77777777" w:rsidR="00B34094" w:rsidRPr="00CA454C" w:rsidRDefault="00B34094" w:rsidP="00B34094">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Да</w:t>
            </w:r>
          </w:p>
        </w:tc>
        <w:tc>
          <w:tcPr>
            <w:tcW w:w="104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6610E61F" w14:textId="26E10237" w:rsidR="00B34094" w:rsidRPr="00B34094" w:rsidRDefault="00B34094" w:rsidP="00B34094">
            <w:pPr>
              <w:spacing w:after="0" w:line="240" w:lineRule="auto"/>
              <w:jc w:val="center"/>
              <w:rPr>
                <w:rFonts w:ascii="Times New Roman" w:hAnsi="Times New Roman" w:cs="Times New Roman"/>
                <w:lang w:eastAsia="ru-RU"/>
              </w:rPr>
            </w:pPr>
            <w:r w:rsidRPr="00B34094">
              <w:rPr>
                <w:rFonts w:ascii="Times New Roman" w:hAnsi="Times New Roman" w:cs="Times New Roman"/>
                <w:szCs w:val="24"/>
              </w:rPr>
              <w:t>Атырау</w:t>
            </w:r>
          </w:p>
        </w:tc>
        <w:tc>
          <w:tcPr>
            <w:tcW w:w="96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14:paraId="31591100" w14:textId="3270B5DC" w:rsidR="00B34094" w:rsidRPr="00CA454C" w:rsidRDefault="00E55FF3" w:rsidP="00E55FF3">
            <w:pPr>
              <w:spacing w:after="0" w:line="240" w:lineRule="auto"/>
              <w:rPr>
                <w:rFonts w:ascii="Times New Roman" w:hAnsi="Times New Roman" w:cs="Times New Roman"/>
                <w:lang w:eastAsia="ru-RU"/>
              </w:rPr>
            </w:pPr>
            <w:r>
              <w:rPr>
                <w:rFonts w:ascii="Times New Roman" w:hAnsi="Times New Roman" w:cs="Times New Roman"/>
                <w:lang w:eastAsia="ru-RU"/>
              </w:rPr>
              <w:t xml:space="preserve">            8-120</w:t>
            </w:r>
          </w:p>
        </w:tc>
        <w:tc>
          <w:tcPr>
            <w:tcW w:w="72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0EDE964" w14:textId="77777777" w:rsidR="00B34094" w:rsidRPr="00CA454C" w:rsidRDefault="00B34094" w:rsidP="00B34094">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нет</w:t>
            </w:r>
          </w:p>
        </w:tc>
        <w:tc>
          <w:tcPr>
            <w:tcW w:w="0" w:type="auto"/>
            <w:tcBorders>
              <w:top w:val="single" w:sz="4" w:space="0" w:color="auto"/>
              <w:left w:val="single" w:sz="4" w:space="0" w:color="auto"/>
              <w:bottom w:val="single" w:sz="4" w:space="0" w:color="auto"/>
              <w:right w:val="single" w:sz="4" w:space="0" w:color="auto"/>
            </w:tcBorders>
            <w:vAlign w:val="center"/>
          </w:tcPr>
          <w:p w14:paraId="021F8A9B" w14:textId="77777777" w:rsidR="00B34094" w:rsidRPr="00CA454C" w:rsidRDefault="00B34094" w:rsidP="00B34094">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w:t>
            </w:r>
          </w:p>
        </w:tc>
        <w:tc>
          <w:tcPr>
            <w:tcW w:w="0" w:type="auto"/>
            <w:tcBorders>
              <w:top w:val="single" w:sz="4" w:space="0" w:color="auto"/>
              <w:left w:val="single" w:sz="4" w:space="0" w:color="auto"/>
              <w:bottom w:val="single" w:sz="4" w:space="0" w:color="auto"/>
              <w:right w:val="double" w:sz="4" w:space="0" w:color="auto"/>
            </w:tcBorders>
            <w:vAlign w:val="center"/>
          </w:tcPr>
          <w:p w14:paraId="0F1517A8" w14:textId="77777777" w:rsidR="00B34094" w:rsidRPr="00CA454C" w:rsidRDefault="00B34094" w:rsidP="00B34094">
            <w:pPr>
              <w:spacing w:after="0" w:line="240" w:lineRule="auto"/>
              <w:jc w:val="center"/>
              <w:rPr>
                <w:rFonts w:ascii="Times New Roman" w:hAnsi="Times New Roman" w:cs="Times New Roman"/>
                <w:lang w:eastAsia="ru-RU"/>
              </w:rPr>
            </w:pPr>
            <w:r w:rsidRPr="00CA454C">
              <w:rPr>
                <w:rFonts w:ascii="Times New Roman" w:hAnsi="Times New Roman" w:cs="Times New Roman"/>
                <w:lang w:eastAsia="ru-RU"/>
              </w:rPr>
              <w:t>-</w:t>
            </w:r>
          </w:p>
        </w:tc>
      </w:tr>
    </w:tbl>
    <w:p w14:paraId="28DDDC37" w14:textId="77777777" w:rsidR="0038699A" w:rsidRPr="0038699A" w:rsidRDefault="0038699A" w:rsidP="0038699A">
      <w:pPr>
        <w:rPr>
          <w:lang w:eastAsia="ru-RU"/>
        </w:rPr>
        <w:sectPr w:rsidR="0038699A" w:rsidRPr="0038699A" w:rsidSect="00C247FF">
          <w:headerReference w:type="default" r:id="rId26"/>
          <w:pgSz w:w="11906" w:h="16838"/>
          <w:pgMar w:top="1134" w:right="851" w:bottom="1134" w:left="1701" w:header="709" w:footer="709" w:gutter="0"/>
          <w:pgNumType w:start="18"/>
          <w:cols w:space="708"/>
          <w:docGrid w:linePitch="381"/>
        </w:sectPr>
      </w:pPr>
    </w:p>
    <w:p w14:paraId="16EA579C" w14:textId="77777777" w:rsidR="00EE0F0E" w:rsidRDefault="00EE0F0E" w:rsidP="00C2685B">
      <w:pPr>
        <w:pStyle w:val="affffffffff8"/>
      </w:pPr>
      <w:bookmarkStart w:id="46" w:name="_Toc147910921"/>
      <w:bookmarkStart w:id="47" w:name="_Toc100068362"/>
      <w:bookmarkStart w:id="48" w:name="_Toc112420503"/>
      <w:bookmarkStart w:id="49" w:name="_Toc136946891"/>
      <w:r>
        <w:lastRenderedPageBreak/>
        <w:t>4. ГЕОЛОГИЧЕСКАЯ ХАРАКТЕРИСТИКА</w:t>
      </w:r>
      <w:bookmarkEnd w:id="46"/>
    </w:p>
    <w:p w14:paraId="372FB225" w14:textId="77777777" w:rsidR="00EE0F0E" w:rsidRDefault="00EE0F0E" w:rsidP="00EE0F0E">
      <w:pPr>
        <w:pStyle w:val="affffffffffc"/>
      </w:pPr>
      <w:r>
        <w:t>Исходные геологические данные для составления:</w:t>
      </w:r>
    </w:p>
    <w:p w14:paraId="3BD2114E" w14:textId="77777777" w:rsidR="00EE0F0E" w:rsidRDefault="00EE0F0E" w:rsidP="00EE0F0E">
      <w:pPr>
        <w:pStyle w:val="affffffffffc"/>
      </w:pPr>
    </w:p>
    <w:p w14:paraId="04EEAB57" w14:textId="11FC835F" w:rsidR="00EE0F0E" w:rsidRDefault="00EE0F0E" w:rsidP="00EE0F0E">
      <w:pPr>
        <w:pStyle w:val="affffffffffc"/>
      </w:pPr>
      <w:r>
        <w:rPr>
          <w:szCs w:val="24"/>
        </w:rPr>
        <w:t>«Группового технического проекта на строительство поисково-разведочных скважин глубиной 1</w:t>
      </w:r>
      <w:r w:rsidR="001C16B1">
        <w:rPr>
          <w:szCs w:val="24"/>
        </w:rPr>
        <w:t>35</w:t>
      </w:r>
      <w:r>
        <w:rPr>
          <w:szCs w:val="24"/>
        </w:rPr>
        <w:t>0 (</w:t>
      </w:r>
      <w:r w:rsidR="00C107F0">
        <w:rPr>
          <w:szCs w:val="24"/>
        </w:rPr>
        <w:t>±</w:t>
      </w:r>
      <w:r>
        <w:rPr>
          <w:szCs w:val="24"/>
        </w:rPr>
        <w:t>250</w:t>
      </w:r>
      <w:r w:rsidR="008C72F8">
        <w:rPr>
          <w:szCs w:val="24"/>
        </w:rPr>
        <w:t>)</w:t>
      </w:r>
      <w:r>
        <w:rPr>
          <w:szCs w:val="24"/>
        </w:rPr>
        <w:t xml:space="preserve"> на площадях </w:t>
      </w:r>
      <w:proofErr w:type="spellStart"/>
      <w:r>
        <w:rPr>
          <w:szCs w:val="24"/>
        </w:rPr>
        <w:t>Бекшибай</w:t>
      </w:r>
      <w:proofErr w:type="spellEnd"/>
      <w:r>
        <w:rPr>
          <w:szCs w:val="24"/>
        </w:rPr>
        <w:t xml:space="preserve">, </w:t>
      </w:r>
      <w:proofErr w:type="spellStart"/>
      <w:r>
        <w:rPr>
          <w:szCs w:val="24"/>
        </w:rPr>
        <w:t>Жынгылды</w:t>
      </w:r>
      <w:proofErr w:type="spellEnd"/>
      <w:r>
        <w:rPr>
          <w:szCs w:val="24"/>
        </w:rPr>
        <w:t xml:space="preserve"> </w:t>
      </w:r>
      <w:r w:rsidR="001C16B1">
        <w:rPr>
          <w:szCs w:val="24"/>
        </w:rPr>
        <w:t>Северо</w:t>
      </w:r>
      <w:r>
        <w:rPr>
          <w:szCs w:val="24"/>
        </w:rPr>
        <w:t xml:space="preserve">-Западный, </w:t>
      </w:r>
      <w:proofErr w:type="spellStart"/>
      <w:r>
        <w:rPr>
          <w:szCs w:val="24"/>
        </w:rPr>
        <w:t>Егиз</w:t>
      </w:r>
      <w:proofErr w:type="spellEnd"/>
      <w:r>
        <w:rPr>
          <w:szCs w:val="24"/>
        </w:rPr>
        <w:t xml:space="preserve"> Южный, Байменке</w:t>
      </w:r>
      <w:r w:rsidR="002D3080">
        <w:rPr>
          <w:szCs w:val="24"/>
        </w:rPr>
        <w:t xml:space="preserve"> </w:t>
      </w:r>
      <w:r>
        <w:rPr>
          <w:szCs w:val="24"/>
        </w:rPr>
        <w:t>-</w:t>
      </w:r>
      <w:r w:rsidR="002D3080">
        <w:rPr>
          <w:szCs w:val="24"/>
        </w:rPr>
        <w:t xml:space="preserve"> </w:t>
      </w:r>
      <w:r>
        <w:rPr>
          <w:szCs w:val="24"/>
        </w:rPr>
        <w:t>Байменке Южный</w:t>
      </w:r>
      <w:r w:rsidR="0004337C">
        <w:rPr>
          <w:szCs w:val="24"/>
        </w:rPr>
        <w:t>, Жынгылды Юго-Западный</w:t>
      </w:r>
      <w:r>
        <w:rPr>
          <w:szCs w:val="24"/>
        </w:rPr>
        <w:t xml:space="preserve"> участка Атырау и ОВОС</w:t>
      </w:r>
      <w:r>
        <w:t xml:space="preserve">. </w:t>
      </w:r>
    </w:p>
    <w:p w14:paraId="532FDF74" w14:textId="77777777" w:rsidR="00EE0F0E" w:rsidRDefault="00EE0F0E" w:rsidP="00EE0F0E">
      <w:pPr>
        <w:pStyle w:val="affffffffffc"/>
      </w:pPr>
    </w:p>
    <w:p w14:paraId="6E9C3D7B" w14:textId="25C78DAE" w:rsidR="00EE0F0E" w:rsidRDefault="00EE0F0E" w:rsidP="00EE0F0E">
      <w:pPr>
        <w:pStyle w:val="affffffffffc"/>
      </w:pPr>
      <w:r>
        <w:t xml:space="preserve">Цель бурения: </w:t>
      </w:r>
      <w:r w:rsidR="001C16B1">
        <w:t>Разведка и оценка залежей нефти в юрских</w:t>
      </w:r>
      <w:r w:rsidR="001C16B1">
        <w:rPr>
          <w:lang w:val="kk-KZ"/>
        </w:rPr>
        <w:t>, триасовых</w:t>
      </w:r>
      <w:r w:rsidR="001C16B1" w:rsidRPr="007C22BB">
        <w:t xml:space="preserve"> отложениях</w:t>
      </w:r>
    </w:p>
    <w:p w14:paraId="7AEF7770" w14:textId="34BA4874" w:rsidR="00EE0F0E" w:rsidRDefault="00EE0F0E" w:rsidP="00EE0F0E">
      <w:pPr>
        <w:pStyle w:val="affffffffffc"/>
      </w:pPr>
      <w:r>
        <w:t>Проектная глубина – 1</w:t>
      </w:r>
      <w:r w:rsidR="001C16B1">
        <w:t>35</w:t>
      </w:r>
      <w:r>
        <w:t>0</w:t>
      </w:r>
      <w:r>
        <w:rPr>
          <w:color w:val="000000" w:themeColor="text1"/>
        </w:rPr>
        <w:t xml:space="preserve"> (</w:t>
      </w:r>
      <w:r>
        <w:rPr>
          <w:color w:val="000000" w:themeColor="text1"/>
          <w:u w:val="single"/>
        </w:rPr>
        <w:t>+</w:t>
      </w:r>
      <w:r>
        <w:rPr>
          <w:color w:val="000000" w:themeColor="text1"/>
        </w:rPr>
        <w:t>250)</w:t>
      </w:r>
      <w:r>
        <w:t xml:space="preserve"> м</w:t>
      </w:r>
    </w:p>
    <w:p w14:paraId="4FC60922" w14:textId="287DADAE" w:rsidR="00EE0F0E" w:rsidRDefault="00EE0F0E" w:rsidP="00EE0F0E">
      <w:pPr>
        <w:pStyle w:val="affffffffffc"/>
        <w:rPr>
          <w:lang w:eastAsia="ru-RU"/>
        </w:rPr>
      </w:pPr>
      <w:r>
        <w:t xml:space="preserve">Проектный горизонт: </w:t>
      </w:r>
      <w:r>
        <w:rPr>
          <w:lang w:eastAsia="ru-RU"/>
        </w:rPr>
        <w:t>Триас</w:t>
      </w:r>
      <w:r w:rsidR="00D24640">
        <w:rPr>
          <w:lang w:eastAsia="ru-RU"/>
        </w:rPr>
        <w:t xml:space="preserve">, </w:t>
      </w:r>
      <w:r>
        <w:rPr>
          <w:lang w:eastAsia="ru-RU"/>
        </w:rPr>
        <w:t>Нижняя пермь (кунгурский ярус).</w:t>
      </w:r>
    </w:p>
    <w:bookmarkEnd w:id="47"/>
    <w:bookmarkEnd w:id="48"/>
    <w:bookmarkEnd w:id="49"/>
    <w:p w14:paraId="72CB9044" w14:textId="03B33B28" w:rsidR="0038699A" w:rsidRDefault="0038699A" w:rsidP="006D469E">
      <w:pPr>
        <w:jc w:val="center"/>
        <w:rPr>
          <w:rFonts w:eastAsia="Times New Roman"/>
        </w:rPr>
      </w:pPr>
      <w:r w:rsidRPr="0038699A">
        <w:rPr>
          <w:lang w:eastAsia="ru-RU"/>
        </w:rPr>
        <w:br w:type="page"/>
      </w:r>
    </w:p>
    <w:p w14:paraId="02D0008D" w14:textId="77777777" w:rsidR="00252EF9" w:rsidRDefault="00252EF9" w:rsidP="00252EF9">
      <w:pPr>
        <w:spacing w:after="0" w:line="360" w:lineRule="auto"/>
        <w:jc w:val="center"/>
        <w:rPr>
          <w:rFonts w:ascii="Times New Roman" w:hAnsi="Times New Roman" w:cs="Times New Roman"/>
          <w:b/>
          <w:sz w:val="24"/>
          <w:lang w:eastAsia="ru-RU"/>
        </w:rPr>
      </w:pPr>
      <w:r w:rsidRPr="008F0422">
        <w:rPr>
          <w:rFonts w:ascii="Times New Roman" w:hAnsi="Times New Roman" w:cs="Times New Roman"/>
          <w:b/>
          <w:sz w:val="24"/>
          <w:lang w:eastAsia="ru-RU"/>
        </w:rPr>
        <w:lastRenderedPageBreak/>
        <w:t>Общие сведения о месторождении</w:t>
      </w:r>
    </w:p>
    <w:p w14:paraId="5272052A" w14:textId="77777777" w:rsidR="00E4095B" w:rsidRDefault="00252EF9" w:rsidP="00252EF9">
      <w:pPr>
        <w:spacing w:after="0" w:line="240" w:lineRule="auto"/>
        <w:ind w:firstLine="709"/>
        <w:jc w:val="both"/>
        <w:rPr>
          <w:rFonts w:ascii="Times New Roman" w:hAnsi="Times New Roman" w:cs="Times New Roman"/>
          <w:color w:val="000000"/>
          <w:sz w:val="24"/>
          <w:szCs w:val="24"/>
        </w:rPr>
      </w:pPr>
      <w:r w:rsidRPr="00BD74B3">
        <w:rPr>
          <w:rFonts w:ascii="Times New Roman" w:hAnsi="Times New Roman" w:cs="Times New Roman"/>
          <w:color w:val="000000"/>
          <w:sz w:val="24"/>
          <w:szCs w:val="24"/>
        </w:rPr>
        <w:t>Площадь проектируемых работ находится на контрактной территории</w:t>
      </w:r>
    </w:p>
    <w:p w14:paraId="00B1D946" w14:textId="7B3CED07" w:rsidR="00252EF9" w:rsidRPr="00BD74B3" w:rsidRDefault="00252EF9" w:rsidP="00252EF9">
      <w:pPr>
        <w:spacing w:after="0" w:line="240" w:lineRule="auto"/>
        <w:ind w:firstLine="709"/>
        <w:jc w:val="both"/>
        <w:rPr>
          <w:rFonts w:ascii="Times New Roman" w:hAnsi="Times New Roman" w:cs="Times New Roman"/>
          <w:color w:val="000000"/>
          <w:sz w:val="24"/>
          <w:szCs w:val="24"/>
        </w:rPr>
      </w:pPr>
      <w:r w:rsidRPr="00BD74B3">
        <w:rPr>
          <w:rFonts w:ascii="Times New Roman" w:hAnsi="Times New Roman" w:cs="Times New Roman"/>
          <w:color w:val="000000"/>
          <w:sz w:val="24"/>
          <w:szCs w:val="24"/>
        </w:rPr>
        <w:t>ТОО «</w:t>
      </w:r>
      <w:r>
        <w:rPr>
          <w:rFonts w:ascii="Times New Roman" w:hAnsi="Times New Roman" w:cs="Times New Roman"/>
          <w:color w:val="000000"/>
          <w:sz w:val="24"/>
          <w:szCs w:val="24"/>
        </w:rPr>
        <w:t>БТ-</w:t>
      </w:r>
      <w:r w:rsidR="001D68A2">
        <w:rPr>
          <w:rFonts w:ascii="Times New Roman" w:hAnsi="Times New Roman" w:cs="Times New Roman"/>
          <w:color w:val="000000"/>
          <w:sz w:val="24"/>
          <w:szCs w:val="24"/>
          <w:lang w:val="kk-KZ"/>
        </w:rPr>
        <w:t>М</w:t>
      </w:r>
      <w:r>
        <w:rPr>
          <w:rFonts w:ascii="Times New Roman" w:hAnsi="Times New Roman" w:cs="Times New Roman"/>
          <w:color w:val="000000"/>
          <w:sz w:val="24"/>
          <w:szCs w:val="24"/>
          <w:lang w:val="kk-KZ"/>
        </w:rPr>
        <w:t>ұ</w:t>
      </w:r>
      <w:r>
        <w:rPr>
          <w:rFonts w:ascii="Times New Roman" w:hAnsi="Times New Roman" w:cs="Times New Roman"/>
          <w:color w:val="000000"/>
          <w:sz w:val="24"/>
          <w:szCs w:val="24"/>
        </w:rPr>
        <w:t>най</w:t>
      </w:r>
      <w:r w:rsidRPr="00BD74B3">
        <w:rPr>
          <w:rFonts w:ascii="Times New Roman" w:hAnsi="Times New Roman" w:cs="Times New Roman"/>
          <w:color w:val="000000"/>
          <w:sz w:val="24"/>
          <w:szCs w:val="24"/>
        </w:rPr>
        <w:t xml:space="preserve">», расположенной в </w:t>
      </w:r>
      <w:r w:rsidRPr="00BD74B3">
        <w:rPr>
          <w:rFonts w:ascii="Times New Roman" w:hAnsi="Times New Roman" w:cs="Times New Roman"/>
          <w:sz w:val="24"/>
          <w:szCs w:val="24"/>
        </w:rPr>
        <w:t>юго-восточной части Прикаспийской впадины</w:t>
      </w:r>
      <w:r w:rsidRPr="00BD74B3">
        <w:rPr>
          <w:rFonts w:ascii="Times New Roman" w:hAnsi="Times New Roman" w:cs="Times New Roman"/>
          <w:color w:val="000000"/>
          <w:sz w:val="24"/>
          <w:szCs w:val="24"/>
        </w:rPr>
        <w:t>.</w:t>
      </w:r>
    </w:p>
    <w:p w14:paraId="41E900D0" w14:textId="22D106BF" w:rsidR="00252EF9" w:rsidRPr="00252EF9" w:rsidRDefault="00252EF9" w:rsidP="00252EF9">
      <w:pPr>
        <w:pStyle w:val="afffffa"/>
        <w:ind w:firstLine="709"/>
        <w:rPr>
          <w:sz w:val="24"/>
          <w:szCs w:val="24"/>
          <w:lang w:val="ru-RU"/>
        </w:rPr>
      </w:pPr>
      <w:r w:rsidRPr="00BD74B3">
        <w:rPr>
          <w:sz w:val="24"/>
          <w:szCs w:val="24"/>
        </w:rPr>
        <w:t xml:space="preserve">В административном отношении участок </w:t>
      </w:r>
      <w:r>
        <w:rPr>
          <w:sz w:val="24"/>
          <w:szCs w:val="24"/>
        </w:rPr>
        <w:t>«</w:t>
      </w:r>
      <w:r w:rsidRPr="00BD74B3">
        <w:rPr>
          <w:sz w:val="24"/>
          <w:szCs w:val="24"/>
        </w:rPr>
        <w:t>Атырау</w:t>
      </w:r>
      <w:r>
        <w:rPr>
          <w:sz w:val="24"/>
          <w:szCs w:val="24"/>
        </w:rPr>
        <w:t>»</w:t>
      </w:r>
      <w:r w:rsidRPr="00BD74B3">
        <w:rPr>
          <w:sz w:val="24"/>
          <w:szCs w:val="24"/>
        </w:rPr>
        <w:t xml:space="preserve"> находится в пределах Атырауской области Республики Казахстан. Расположение участка по отношению к основным транспортным линиям и объектам инфраструктуры Западного Казахстана показано на рисунке </w:t>
      </w:r>
      <w:r>
        <w:rPr>
          <w:sz w:val="24"/>
          <w:szCs w:val="24"/>
          <w:lang w:val="ru-RU"/>
        </w:rPr>
        <w:t>4</w:t>
      </w:r>
      <w:r w:rsidRPr="00BD74B3">
        <w:rPr>
          <w:sz w:val="24"/>
          <w:szCs w:val="24"/>
        </w:rPr>
        <w:t>.</w:t>
      </w:r>
      <w:r>
        <w:rPr>
          <w:sz w:val="24"/>
          <w:szCs w:val="24"/>
          <w:lang w:val="ru-RU"/>
        </w:rPr>
        <w:t xml:space="preserve"> </w:t>
      </w:r>
    </w:p>
    <w:p w14:paraId="0DF10EBA" w14:textId="77777777" w:rsidR="00051E26" w:rsidRPr="00252EF9" w:rsidRDefault="00051E26" w:rsidP="006D469E">
      <w:pPr>
        <w:jc w:val="center"/>
        <w:rPr>
          <w:lang w:val="x-none" w:eastAsia="ru-RU"/>
        </w:rPr>
      </w:pPr>
    </w:p>
    <w:p w14:paraId="5E16B390" w14:textId="3CEBB9F2" w:rsidR="00CE662A" w:rsidRDefault="00252EF9" w:rsidP="00CE662A">
      <w:pPr>
        <w:jc w:val="center"/>
        <w:rPr>
          <w:szCs w:val="24"/>
        </w:rPr>
      </w:pPr>
      <w:r>
        <w:rPr>
          <w:noProof/>
          <w:lang w:eastAsia="ru-RU"/>
        </w:rPr>
        <w:drawing>
          <wp:inline distT="0" distB="0" distL="0" distR="0" wp14:anchorId="3A496004" wp14:editId="2BF550E5">
            <wp:extent cx="5037823" cy="6306340"/>
            <wp:effectExtent l="0" t="0" r="0" b="0"/>
            <wp:docPr id="7176" name="Рисунок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62854" t="20671" b="19388"/>
                    <a:stretch/>
                  </pic:blipFill>
                  <pic:spPr bwMode="auto">
                    <a:xfrm>
                      <a:off x="0" y="0"/>
                      <a:ext cx="5051190" cy="6323073"/>
                    </a:xfrm>
                    <a:prstGeom prst="rect">
                      <a:avLst/>
                    </a:prstGeom>
                    <a:noFill/>
                    <a:ln>
                      <a:noFill/>
                    </a:ln>
                    <a:extLst>
                      <a:ext uri="{53640926-AAD7-44D8-BBD7-CCE9431645EC}">
                        <a14:shadowObscured xmlns:a14="http://schemas.microsoft.com/office/drawing/2010/main"/>
                      </a:ext>
                    </a:extLst>
                  </pic:spPr>
                </pic:pic>
              </a:graphicData>
            </a:graphic>
          </wp:inline>
        </w:drawing>
      </w:r>
    </w:p>
    <w:p w14:paraId="1C516DA7" w14:textId="2D0A9268" w:rsidR="00252EF9" w:rsidRPr="00971557" w:rsidRDefault="00252EF9" w:rsidP="00915E31">
      <w:pPr>
        <w:pStyle w:val="a7"/>
      </w:pPr>
      <w:bookmarkStart w:id="50" w:name="_Toc161234022"/>
      <w:bookmarkStart w:id="51" w:name="_Toc199499295"/>
      <w:r w:rsidRPr="00971557">
        <w:t>Рис.</w:t>
      </w:r>
      <w:r w:rsidR="00915E31">
        <w:t xml:space="preserve"> </w:t>
      </w:r>
      <w:r>
        <w:t>4.1</w:t>
      </w:r>
      <w:r w:rsidRPr="00971557">
        <w:t xml:space="preserve"> - Обзорная карта района проектируемых работ</w:t>
      </w:r>
      <w:bookmarkEnd w:id="50"/>
      <w:bookmarkEnd w:id="51"/>
    </w:p>
    <w:p w14:paraId="1D54C5B6" w14:textId="77777777" w:rsidR="002D3080" w:rsidRDefault="002D3080" w:rsidP="00651F9B">
      <w:pPr>
        <w:rPr>
          <w:rFonts w:ascii="Times New Roman" w:eastAsia="Times New Roman" w:hAnsi="Times New Roman" w:cs="Times New Roman"/>
          <w:sz w:val="24"/>
          <w:szCs w:val="24"/>
        </w:rPr>
      </w:pPr>
    </w:p>
    <w:p w14:paraId="2947EAF7" w14:textId="77777777" w:rsidR="002D3080" w:rsidRDefault="002D3080" w:rsidP="00651F9B">
      <w:pPr>
        <w:rPr>
          <w:rFonts w:ascii="Times New Roman" w:eastAsia="Times New Roman" w:hAnsi="Times New Roman" w:cs="Times New Roman"/>
          <w:sz w:val="24"/>
          <w:szCs w:val="24"/>
        </w:rPr>
      </w:pPr>
    </w:p>
    <w:p w14:paraId="375000E8" w14:textId="018E285E" w:rsidR="009A17CC" w:rsidRDefault="00223966" w:rsidP="0004337C">
      <w:pPr>
        <w:spacing w:after="0" w:line="240" w:lineRule="auto"/>
        <w:ind w:firstLine="708"/>
        <w:jc w:val="both"/>
        <w:rPr>
          <w:rFonts w:ascii="Times New Roman" w:eastAsia="Times New Roman" w:hAnsi="Times New Roman" w:cs="Times New Roman"/>
          <w:sz w:val="24"/>
          <w:szCs w:val="24"/>
        </w:rPr>
      </w:pPr>
      <w:r w:rsidRPr="00A03D23">
        <w:rPr>
          <w:rFonts w:ascii="Times New Roman" w:eastAsia="Times New Roman" w:hAnsi="Times New Roman" w:cs="Times New Roman"/>
          <w:sz w:val="24"/>
          <w:szCs w:val="24"/>
        </w:rPr>
        <w:lastRenderedPageBreak/>
        <w:t xml:space="preserve">Контрактная территория находится в пределах Индерского, Махамбетского, Макатского и Кызылкогинского районов. На участке «Атырау» расположено </w:t>
      </w:r>
      <w:r w:rsidR="001D68A2">
        <w:rPr>
          <w:rFonts w:ascii="Times New Roman" w:eastAsia="Times New Roman" w:hAnsi="Times New Roman" w:cs="Times New Roman"/>
          <w:sz w:val="24"/>
          <w:szCs w:val="24"/>
          <w:lang w:val="kk-KZ"/>
        </w:rPr>
        <w:t>ме</w:t>
      </w:r>
      <w:proofErr w:type="spellStart"/>
      <w:r w:rsidRPr="00A03D23">
        <w:rPr>
          <w:rFonts w:ascii="Times New Roman" w:eastAsia="Times New Roman" w:hAnsi="Times New Roman" w:cs="Times New Roman"/>
          <w:sz w:val="24"/>
          <w:szCs w:val="24"/>
        </w:rPr>
        <w:t>сторождение</w:t>
      </w:r>
      <w:proofErr w:type="spellEnd"/>
      <w:r w:rsidRPr="00A03D23">
        <w:rPr>
          <w:rFonts w:ascii="Times New Roman" w:eastAsia="Times New Roman" w:hAnsi="Times New Roman" w:cs="Times New Roman"/>
          <w:sz w:val="24"/>
          <w:szCs w:val="24"/>
        </w:rPr>
        <w:t xml:space="preserve"> </w:t>
      </w:r>
      <w:proofErr w:type="spellStart"/>
      <w:r w:rsidRPr="00A03D23">
        <w:rPr>
          <w:rFonts w:ascii="Times New Roman" w:eastAsia="Times New Roman" w:hAnsi="Times New Roman" w:cs="Times New Roman"/>
          <w:sz w:val="24"/>
          <w:szCs w:val="24"/>
        </w:rPr>
        <w:t>Дараймола</w:t>
      </w:r>
      <w:proofErr w:type="spellEnd"/>
      <w:r w:rsidRPr="00A03D23">
        <w:rPr>
          <w:rFonts w:ascii="Times New Roman" w:eastAsia="Times New Roman" w:hAnsi="Times New Roman" w:cs="Times New Roman"/>
          <w:sz w:val="24"/>
          <w:szCs w:val="24"/>
        </w:rPr>
        <w:t>, разработку которого проводит ТОО «Атыраумунай». Группа месторождений -</w:t>
      </w:r>
      <w:r w:rsidR="0004337C">
        <w:rPr>
          <w:rFonts w:ascii="Times New Roman" w:eastAsia="Times New Roman" w:hAnsi="Times New Roman" w:cs="Times New Roman"/>
          <w:sz w:val="24"/>
          <w:szCs w:val="24"/>
        </w:rPr>
        <w:t xml:space="preserve"> </w:t>
      </w:r>
      <w:r w:rsidR="009A17CC" w:rsidRPr="00A03D23">
        <w:rPr>
          <w:rFonts w:ascii="Times New Roman" w:eastAsia="Times New Roman" w:hAnsi="Times New Roman" w:cs="Times New Roman"/>
          <w:sz w:val="24"/>
          <w:szCs w:val="24"/>
        </w:rPr>
        <w:t xml:space="preserve">Дараймола, Дараймола Западная и Дараймола Восточная находятся в 130 км северо-восточнее г. Атырау. </w:t>
      </w:r>
    </w:p>
    <w:p w14:paraId="133F92A9" w14:textId="0DF7DDE7" w:rsidR="009A17CC" w:rsidRDefault="009A17CC" w:rsidP="009A17CC">
      <w:pPr>
        <w:spacing w:after="0" w:line="240" w:lineRule="auto"/>
        <w:ind w:right="-2" w:firstLine="709"/>
        <w:jc w:val="both"/>
        <w:rPr>
          <w:rFonts w:ascii="Times New Roman" w:eastAsia="Times New Roman" w:hAnsi="Times New Roman" w:cs="Times New Roman"/>
          <w:sz w:val="24"/>
          <w:szCs w:val="24"/>
        </w:rPr>
      </w:pPr>
      <w:r w:rsidRPr="00145AF9">
        <w:rPr>
          <w:rFonts w:ascii="Times New Roman" w:eastAsia="Times New Roman" w:hAnsi="Times New Roman" w:cs="Times New Roman"/>
          <w:sz w:val="24"/>
          <w:szCs w:val="24"/>
        </w:rPr>
        <w:t>Ближайшее нефтяное месторождение Бакланий Северный от площади работ находится на расстоянии 35 км к юго-западу. Непосредственно на соляном поднятии Дараймола находится одноименное месторождение, разработку которого проводит ТОО «Атыраумунай</w:t>
      </w:r>
      <w:r w:rsidR="000C514C">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p w14:paraId="08EA10B9" w14:textId="77777777" w:rsidR="009A17CC" w:rsidRDefault="009A17CC" w:rsidP="009A17CC">
      <w:pPr>
        <w:spacing w:after="0" w:line="240" w:lineRule="auto"/>
        <w:ind w:right="-2" w:firstLine="709"/>
        <w:jc w:val="both"/>
        <w:rPr>
          <w:rFonts w:ascii="Times New Roman" w:eastAsia="Times New Roman" w:hAnsi="Times New Roman" w:cs="Times New Roman"/>
          <w:sz w:val="24"/>
          <w:szCs w:val="24"/>
        </w:rPr>
      </w:pPr>
      <w:r w:rsidRPr="00A03D23">
        <w:rPr>
          <w:rFonts w:ascii="Times New Roman" w:eastAsia="Times New Roman" w:hAnsi="Times New Roman" w:cs="Times New Roman"/>
          <w:sz w:val="24"/>
          <w:szCs w:val="24"/>
        </w:rPr>
        <w:t>Территория работ представляет собой слабо всхолмленную равнину с отметками абсолютных высот от -9,0 до -24 м. Характерно наличие крупных замкнутых бессточных котловин с пологими склонами. Склоны имеют крутизну до 3° и местами расчленены промоинами. Дно котловин - плоское и, обычно, занято солончаками. Толщина покрова неоген - четвертичных образований составляет от 40м до 120м.</w:t>
      </w:r>
    </w:p>
    <w:p w14:paraId="16904CF2" w14:textId="77777777" w:rsidR="009A17CC" w:rsidRDefault="009A17CC" w:rsidP="009A17CC">
      <w:pPr>
        <w:spacing w:after="0" w:line="240" w:lineRule="auto"/>
        <w:ind w:right="-2" w:firstLine="709"/>
        <w:jc w:val="both"/>
        <w:rPr>
          <w:rFonts w:ascii="Times New Roman" w:eastAsia="Times New Roman" w:hAnsi="Times New Roman" w:cs="Times New Roman"/>
          <w:sz w:val="24"/>
          <w:szCs w:val="24"/>
        </w:rPr>
      </w:pPr>
      <w:r w:rsidRPr="00A03D23">
        <w:rPr>
          <w:rFonts w:ascii="Times New Roman" w:eastAsia="Times New Roman" w:hAnsi="Times New Roman" w:cs="Times New Roman"/>
          <w:sz w:val="24"/>
          <w:szCs w:val="24"/>
        </w:rPr>
        <w:t>Гидрографическая сеть в районе развита крайне слабо, за исключением реки Урал, расположенной за пределами площади работ, в 25-30 км к западу и оросительного канала. Постоянные источники пресной воды отсутствуют. Встречаются мелкие речушки, иногда до 3-х метров глубиной и шириной от 2-х до 250м. В весеннее и дождливое времена года они образуют единую гидрографическую сеть с основным руслом реки Урал. В летнее время, когда часть воды испаряется, образуются небольшие озера – саи с пресной, но непригодной для питья водой. На площади встречаются колодцы, вырытые чабанами для водопоя скота; они оборудованы цементными кольцами и имеют глубину 4-6м. Глубина залегания водоносных горизонтов, приуроченных к четвертичным отложениям - 1.5-6,0 м. Дебит колодцев - около 250 литров в сутки.</w:t>
      </w:r>
    </w:p>
    <w:p w14:paraId="38E49B2F" w14:textId="77777777" w:rsidR="009A17CC" w:rsidRDefault="009A17CC" w:rsidP="009A17CC">
      <w:pPr>
        <w:spacing w:after="0" w:line="240" w:lineRule="auto"/>
        <w:ind w:right="-2" w:firstLine="709"/>
        <w:jc w:val="both"/>
        <w:rPr>
          <w:rFonts w:ascii="Times New Roman" w:eastAsia="Times New Roman" w:hAnsi="Times New Roman" w:cs="Times New Roman"/>
          <w:sz w:val="24"/>
          <w:szCs w:val="24"/>
        </w:rPr>
      </w:pPr>
      <w:r w:rsidRPr="00A03D23">
        <w:rPr>
          <w:rFonts w:ascii="Times New Roman" w:eastAsia="Times New Roman" w:hAnsi="Times New Roman" w:cs="Times New Roman"/>
          <w:sz w:val="24"/>
          <w:szCs w:val="24"/>
        </w:rPr>
        <w:t>Климат – резко континентальный. Температура воздуха колеблется от -30</w:t>
      </w:r>
      <w:r w:rsidRPr="00C107F0">
        <w:rPr>
          <w:rFonts w:ascii="Times New Roman" w:eastAsia="Times New Roman" w:hAnsi="Times New Roman" w:cs="Times New Roman"/>
          <w:sz w:val="24"/>
          <w:szCs w:val="24"/>
          <w:vertAlign w:val="superscript"/>
        </w:rPr>
        <w:t>о</w:t>
      </w:r>
      <w:r w:rsidRPr="00A03D23">
        <w:rPr>
          <w:rFonts w:ascii="Times New Roman" w:eastAsia="Times New Roman" w:hAnsi="Times New Roman" w:cs="Times New Roman"/>
          <w:sz w:val="24"/>
          <w:szCs w:val="24"/>
        </w:rPr>
        <w:t xml:space="preserve"> зимой до +40</w:t>
      </w:r>
      <w:r w:rsidRPr="00C107F0">
        <w:rPr>
          <w:rFonts w:ascii="Times New Roman" w:eastAsia="Times New Roman" w:hAnsi="Times New Roman" w:cs="Times New Roman"/>
          <w:sz w:val="24"/>
          <w:szCs w:val="24"/>
          <w:vertAlign w:val="superscript"/>
        </w:rPr>
        <w:t>о</w:t>
      </w:r>
      <w:r w:rsidRPr="00A03D23">
        <w:rPr>
          <w:rFonts w:ascii="Times New Roman" w:eastAsia="Times New Roman" w:hAnsi="Times New Roman" w:cs="Times New Roman"/>
          <w:sz w:val="24"/>
          <w:szCs w:val="24"/>
        </w:rPr>
        <w:t xml:space="preserve"> летом. Осадки - редки, в основном, связаны с осенне-зимним периодом. Растительный покров в районе свойственен полупустынным, сухостойным зонам. Животный мир сравнительно небогат и представлен мелкими животными, пернатыми и пресмыкающимися.</w:t>
      </w:r>
    </w:p>
    <w:p w14:paraId="3522278D" w14:textId="77777777" w:rsidR="009A17CC" w:rsidRDefault="009A17CC" w:rsidP="009A17CC">
      <w:pPr>
        <w:spacing w:after="0" w:line="240" w:lineRule="auto"/>
        <w:ind w:right="-2" w:firstLine="709"/>
        <w:jc w:val="both"/>
        <w:rPr>
          <w:rFonts w:ascii="Times New Roman" w:eastAsia="Times New Roman" w:hAnsi="Times New Roman" w:cs="Times New Roman"/>
          <w:sz w:val="24"/>
          <w:szCs w:val="24"/>
        </w:rPr>
      </w:pPr>
      <w:r w:rsidRPr="00A03D23">
        <w:rPr>
          <w:rFonts w:ascii="Times New Roman" w:eastAsia="Times New Roman" w:hAnsi="Times New Roman" w:cs="Times New Roman"/>
          <w:sz w:val="24"/>
          <w:szCs w:val="24"/>
        </w:rPr>
        <w:t>Среднее годовое количество осадков не превышает 140-200 мм. Максимум осадков приходится на теплый период года 85-120 мм.</w:t>
      </w:r>
    </w:p>
    <w:p w14:paraId="7A541F04" w14:textId="77777777" w:rsidR="009A17CC" w:rsidRDefault="009A17CC" w:rsidP="009A17CC">
      <w:pPr>
        <w:spacing w:after="0" w:line="240" w:lineRule="auto"/>
        <w:ind w:right="-2" w:firstLine="709"/>
        <w:jc w:val="both"/>
        <w:rPr>
          <w:rFonts w:ascii="Times New Roman" w:eastAsia="Times New Roman" w:hAnsi="Times New Roman" w:cs="Times New Roman"/>
          <w:sz w:val="24"/>
          <w:szCs w:val="24"/>
        </w:rPr>
      </w:pPr>
      <w:r w:rsidRPr="00A03D23">
        <w:rPr>
          <w:rFonts w:ascii="Times New Roman" w:eastAsia="Times New Roman" w:hAnsi="Times New Roman" w:cs="Times New Roman"/>
          <w:sz w:val="24"/>
          <w:szCs w:val="24"/>
        </w:rPr>
        <w:t>Характерны сильные ветры и бури. На большей части</w:t>
      </w:r>
      <w:r>
        <w:rPr>
          <w:rFonts w:ascii="Times New Roman" w:eastAsia="Times New Roman" w:hAnsi="Times New Roman" w:cs="Times New Roman"/>
          <w:sz w:val="24"/>
          <w:szCs w:val="24"/>
        </w:rPr>
        <w:t xml:space="preserve"> </w:t>
      </w:r>
      <w:r w:rsidRPr="00A03D23">
        <w:rPr>
          <w:rFonts w:ascii="Times New Roman" w:eastAsia="Times New Roman" w:hAnsi="Times New Roman" w:cs="Times New Roman"/>
          <w:sz w:val="24"/>
          <w:szCs w:val="24"/>
        </w:rPr>
        <w:t>территории средняя годовая скорость ветра составляет 4-5 м/с. В северной части области в течение года наблюдаются одинаково часто ветры всех восьми основных направлений.</w:t>
      </w:r>
    </w:p>
    <w:p w14:paraId="0836D1A5" w14:textId="77777777" w:rsidR="009A17CC" w:rsidRDefault="009A17CC" w:rsidP="009A17CC">
      <w:pPr>
        <w:spacing w:after="0" w:line="240" w:lineRule="auto"/>
        <w:ind w:right="-2" w:firstLine="709"/>
        <w:jc w:val="both"/>
        <w:rPr>
          <w:rFonts w:ascii="Times New Roman" w:eastAsia="Times New Roman" w:hAnsi="Times New Roman" w:cs="Times New Roman"/>
          <w:sz w:val="24"/>
          <w:szCs w:val="24"/>
        </w:rPr>
      </w:pPr>
      <w:r w:rsidRPr="00A03D23">
        <w:rPr>
          <w:rFonts w:ascii="Times New Roman" w:eastAsia="Times New Roman" w:hAnsi="Times New Roman" w:cs="Times New Roman"/>
          <w:sz w:val="24"/>
          <w:szCs w:val="24"/>
        </w:rPr>
        <w:t>Средняя многолетняя наибольшая высота снежного покрова 1-5 см.</w:t>
      </w:r>
    </w:p>
    <w:p w14:paraId="3A155DB7" w14:textId="77777777" w:rsidR="009A17CC" w:rsidRDefault="009A17CC" w:rsidP="009A17CC">
      <w:pPr>
        <w:spacing w:after="0" w:line="240" w:lineRule="auto"/>
        <w:ind w:right="-2" w:firstLine="709"/>
        <w:jc w:val="both"/>
        <w:rPr>
          <w:rFonts w:ascii="Times New Roman" w:eastAsia="Times New Roman" w:hAnsi="Times New Roman" w:cs="Times New Roman"/>
          <w:sz w:val="24"/>
          <w:szCs w:val="24"/>
        </w:rPr>
      </w:pPr>
      <w:r w:rsidRPr="00A03D23">
        <w:rPr>
          <w:rFonts w:ascii="Times New Roman" w:eastAsia="Times New Roman" w:hAnsi="Times New Roman" w:cs="Times New Roman"/>
          <w:sz w:val="24"/>
          <w:szCs w:val="24"/>
        </w:rPr>
        <w:t>Начало, конец и продолжительность отопительного сезона</w:t>
      </w:r>
      <w:r>
        <w:rPr>
          <w:rFonts w:ascii="Times New Roman" w:eastAsia="Times New Roman" w:hAnsi="Times New Roman" w:cs="Times New Roman"/>
          <w:sz w:val="24"/>
          <w:szCs w:val="24"/>
        </w:rPr>
        <w:t xml:space="preserve"> - о</w:t>
      </w:r>
      <w:r w:rsidRPr="00A03D23">
        <w:rPr>
          <w:rFonts w:ascii="Times New Roman" w:eastAsia="Times New Roman" w:hAnsi="Times New Roman" w:cs="Times New Roman"/>
          <w:sz w:val="24"/>
          <w:szCs w:val="24"/>
        </w:rPr>
        <w:t>ктябрь-март</w:t>
      </w:r>
      <w:r>
        <w:rPr>
          <w:rFonts w:ascii="Times New Roman" w:eastAsia="Times New Roman" w:hAnsi="Times New Roman" w:cs="Times New Roman"/>
          <w:sz w:val="24"/>
          <w:szCs w:val="24"/>
        </w:rPr>
        <w:t>.</w:t>
      </w:r>
    </w:p>
    <w:p w14:paraId="60B906DA" w14:textId="77777777" w:rsidR="009A17CC" w:rsidRDefault="009A17CC" w:rsidP="009A17CC">
      <w:pPr>
        <w:spacing w:after="0" w:line="240" w:lineRule="auto"/>
        <w:ind w:right="-2" w:firstLine="709"/>
        <w:jc w:val="both"/>
        <w:rPr>
          <w:rFonts w:ascii="Times New Roman" w:eastAsia="Times New Roman" w:hAnsi="Times New Roman" w:cs="Times New Roman"/>
          <w:sz w:val="24"/>
          <w:szCs w:val="24"/>
        </w:rPr>
      </w:pPr>
      <w:r w:rsidRPr="00A03D23">
        <w:rPr>
          <w:rFonts w:ascii="Times New Roman" w:eastAsia="Times New Roman" w:hAnsi="Times New Roman" w:cs="Times New Roman"/>
          <w:sz w:val="24"/>
          <w:szCs w:val="24"/>
        </w:rPr>
        <w:t>Растительный и животный мир характерен для зоны полупустынь.</w:t>
      </w:r>
    </w:p>
    <w:p w14:paraId="3548BD13" w14:textId="77777777" w:rsidR="009A17CC" w:rsidRDefault="009A17CC" w:rsidP="009A17CC">
      <w:pPr>
        <w:spacing w:after="0" w:line="240" w:lineRule="auto"/>
        <w:ind w:right="-2" w:firstLine="709"/>
        <w:jc w:val="both"/>
        <w:rPr>
          <w:rFonts w:ascii="Times New Roman" w:eastAsia="Times New Roman" w:hAnsi="Times New Roman" w:cs="Times New Roman"/>
          <w:sz w:val="24"/>
          <w:szCs w:val="24"/>
        </w:rPr>
      </w:pPr>
      <w:r w:rsidRPr="00A03D23">
        <w:rPr>
          <w:rFonts w:ascii="Times New Roman" w:eastAsia="Times New Roman" w:hAnsi="Times New Roman" w:cs="Times New Roman"/>
          <w:sz w:val="24"/>
          <w:szCs w:val="24"/>
        </w:rPr>
        <w:t>Южнее от контрактной территории проходит нефтепровод Кенкияк-Атырау</w:t>
      </w:r>
      <w:r>
        <w:rPr>
          <w:rFonts w:ascii="Times New Roman" w:eastAsia="Times New Roman" w:hAnsi="Times New Roman" w:cs="Times New Roman"/>
          <w:sz w:val="24"/>
          <w:szCs w:val="24"/>
        </w:rPr>
        <w:t>.</w:t>
      </w:r>
    </w:p>
    <w:p w14:paraId="428A609D" w14:textId="77777777" w:rsidR="009A17CC" w:rsidRDefault="009A17CC" w:rsidP="009A17CC">
      <w:pPr>
        <w:spacing w:after="0" w:line="240" w:lineRule="auto"/>
        <w:ind w:right="-2"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w:t>
      </w:r>
      <w:r w:rsidRPr="00A03D23">
        <w:rPr>
          <w:rFonts w:ascii="Times New Roman" w:eastAsia="Times New Roman" w:hAnsi="Times New Roman" w:cs="Times New Roman"/>
          <w:sz w:val="24"/>
          <w:szCs w:val="24"/>
        </w:rPr>
        <w:t>еплоснабжени</w:t>
      </w:r>
      <w:r>
        <w:rPr>
          <w:rFonts w:ascii="Times New Roman" w:eastAsia="Times New Roman" w:hAnsi="Times New Roman" w:cs="Times New Roman"/>
          <w:sz w:val="24"/>
          <w:szCs w:val="24"/>
        </w:rPr>
        <w:t>е и</w:t>
      </w:r>
      <w:r w:rsidRPr="00A03D23">
        <w:rPr>
          <w:rFonts w:ascii="Times New Roman" w:eastAsia="Times New Roman" w:hAnsi="Times New Roman" w:cs="Times New Roman"/>
          <w:sz w:val="24"/>
          <w:szCs w:val="24"/>
        </w:rPr>
        <w:t xml:space="preserve"> электроснабжени</w:t>
      </w:r>
      <w:r>
        <w:rPr>
          <w:rFonts w:ascii="Times New Roman" w:eastAsia="Times New Roman" w:hAnsi="Times New Roman" w:cs="Times New Roman"/>
          <w:sz w:val="24"/>
          <w:szCs w:val="24"/>
        </w:rPr>
        <w:t>е</w:t>
      </w:r>
      <w:r w:rsidRPr="003D451F">
        <w:rPr>
          <w:rFonts w:ascii="Times New Roman" w:eastAsia="Times New Roman" w:hAnsi="Times New Roman" w:cs="Times New Roman"/>
          <w:sz w:val="24"/>
          <w:szCs w:val="24"/>
        </w:rPr>
        <w:t xml:space="preserve"> </w:t>
      </w:r>
      <w:r w:rsidRPr="00A03D23">
        <w:rPr>
          <w:rFonts w:ascii="Times New Roman" w:eastAsia="Times New Roman" w:hAnsi="Times New Roman" w:cs="Times New Roman"/>
          <w:sz w:val="24"/>
          <w:szCs w:val="24"/>
        </w:rPr>
        <w:t>обеспеч</w:t>
      </w:r>
      <w:r>
        <w:rPr>
          <w:rFonts w:ascii="Times New Roman" w:eastAsia="Times New Roman" w:hAnsi="Times New Roman" w:cs="Times New Roman"/>
          <w:sz w:val="24"/>
          <w:szCs w:val="24"/>
        </w:rPr>
        <w:t>иваются а</w:t>
      </w:r>
      <w:r w:rsidRPr="00A03D23">
        <w:rPr>
          <w:rFonts w:ascii="Times New Roman" w:eastAsia="Times New Roman" w:hAnsi="Times New Roman" w:cs="Times New Roman"/>
          <w:sz w:val="24"/>
          <w:szCs w:val="24"/>
        </w:rPr>
        <w:t>втономно</w:t>
      </w:r>
      <w:r>
        <w:rPr>
          <w:rFonts w:ascii="Times New Roman" w:eastAsia="Times New Roman" w:hAnsi="Times New Roman" w:cs="Times New Roman"/>
          <w:sz w:val="24"/>
          <w:szCs w:val="24"/>
        </w:rPr>
        <w:t>.</w:t>
      </w:r>
    </w:p>
    <w:p w14:paraId="51A9314A" w14:textId="77777777" w:rsidR="009A17CC" w:rsidRDefault="009A17CC" w:rsidP="009A17CC">
      <w:pPr>
        <w:spacing w:after="0" w:line="240" w:lineRule="auto"/>
        <w:ind w:right="-2" w:firstLine="709"/>
        <w:jc w:val="both"/>
        <w:rPr>
          <w:rFonts w:ascii="Times New Roman" w:eastAsia="Times New Roman" w:hAnsi="Times New Roman" w:cs="Times New Roman"/>
          <w:sz w:val="24"/>
          <w:szCs w:val="24"/>
        </w:rPr>
      </w:pPr>
      <w:r w:rsidRPr="00A03D23">
        <w:rPr>
          <w:rFonts w:ascii="Times New Roman" w:eastAsia="Times New Roman" w:hAnsi="Times New Roman" w:cs="Times New Roman"/>
          <w:sz w:val="24"/>
          <w:szCs w:val="24"/>
        </w:rPr>
        <w:t xml:space="preserve">Связь с месторождением из г. Атырау осуществляется автотранспортом по магистральной трассе Атырау – Индер, проходящей в 45км к западу от него, а далее по грунтовым дорогам. Имеющаяся сеть грунтовых и полевых дорог, в сухое время года пригодна для движения автотранспорта со скоростью до 30 км/ч. Во время снеготаяния и дождей, дороги сильно размокают и становятся труднопроходимыми. Движение автотранспорта вне дорог, возможно, в сухое время года повсюду, кроме </w:t>
      </w:r>
      <w:proofErr w:type="spellStart"/>
      <w:r w:rsidRPr="00A03D23">
        <w:rPr>
          <w:rFonts w:ascii="Times New Roman" w:eastAsia="Times New Roman" w:hAnsi="Times New Roman" w:cs="Times New Roman"/>
          <w:sz w:val="24"/>
          <w:szCs w:val="24"/>
        </w:rPr>
        <w:t>соровых</w:t>
      </w:r>
      <w:proofErr w:type="spellEnd"/>
      <w:r w:rsidRPr="00A03D23">
        <w:rPr>
          <w:rFonts w:ascii="Times New Roman" w:eastAsia="Times New Roman" w:hAnsi="Times New Roman" w:cs="Times New Roman"/>
          <w:sz w:val="24"/>
          <w:szCs w:val="24"/>
        </w:rPr>
        <w:t xml:space="preserve"> участков, по которым возможно движение только автотранспорта повышенной проходимости.</w:t>
      </w:r>
    </w:p>
    <w:p w14:paraId="62D4BDF2" w14:textId="77777777" w:rsidR="009A17CC" w:rsidRPr="00145AF9" w:rsidRDefault="009A17CC" w:rsidP="009A17CC">
      <w:pPr>
        <w:spacing w:after="0" w:line="240" w:lineRule="auto"/>
        <w:ind w:right="-2" w:firstLine="709"/>
        <w:jc w:val="both"/>
        <w:rPr>
          <w:rFonts w:ascii="Times New Roman" w:eastAsia="Times New Roman" w:hAnsi="Times New Roman" w:cs="Times New Roman"/>
          <w:sz w:val="24"/>
          <w:szCs w:val="24"/>
        </w:rPr>
      </w:pPr>
      <w:r w:rsidRPr="00674B74">
        <w:rPr>
          <w:rFonts w:ascii="Times New Roman" w:eastAsia="Times New Roman" w:hAnsi="Times New Roman" w:cs="Times New Roman"/>
          <w:sz w:val="24"/>
          <w:szCs w:val="24"/>
        </w:rPr>
        <w:t xml:space="preserve">Южнее от участка находится железнодорожная станция </w:t>
      </w:r>
      <w:proofErr w:type="spellStart"/>
      <w:r w:rsidRPr="00674B74">
        <w:rPr>
          <w:rFonts w:ascii="Times New Roman" w:eastAsia="Times New Roman" w:hAnsi="Times New Roman" w:cs="Times New Roman"/>
          <w:sz w:val="24"/>
          <w:szCs w:val="24"/>
        </w:rPr>
        <w:t>Карабатан</w:t>
      </w:r>
      <w:proofErr w:type="spellEnd"/>
      <w:r w:rsidRPr="00674B74">
        <w:rPr>
          <w:rFonts w:ascii="Times New Roman" w:eastAsia="Times New Roman" w:hAnsi="Times New Roman" w:cs="Times New Roman"/>
          <w:sz w:val="24"/>
          <w:szCs w:val="24"/>
        </w:rPr>
        <w:t>, проходит железная дорога Атырау-Актобе</w:t>
      </w:r>
      <w:r>
        <w:rPr>
          <w:rFonts w:ascii="Times New Roman" w:eastAsia="Times New Roman" w:hAnsi="Times New Roman" w:cs="Times New Roman"/>
          <w:sz w:val="24"/>
          <w:szCs w:val="24"/>
        </w:rPr>
        <w:t>.</w:t>
      </w:r>
    </w:p>
    <w:p w14:paraId="1FA54B43" w14:textId="709B5BF7" w:rsidR="007772DC" w:rsidRPr="009A17CC" w:rsidRDefault="007772DC" w:rsidP="00651F9B">
      <w:pPr>
        <w:jc w:val="center"/>
        <w:rPr>
          <w:rFonts w:ascii="Times New Roman" w:hAnsi="Times New Roman" w:cs="Times New Roman"/>
          <w:b/>
          <w:sz w:val="24"/>
          <w:szCs w:val="24"/>
          <w:lang w:eastAsia="ru-RU"/>
        </w:rPr>
      </w:pPr>
    </w:p>
    <w:p w14:paraId="3779F4AB" w14:textId="2DDE5D7A" w:rsidR="00A17767" w:rsidRDefault="00A17767" w:rsidP="006D469E">
      <w:pPr>
        <w:pStyle w:val="affffffffffc"/>
      </w:pPr>
    </w:p>
    <w:p w14:paraId="19D474FF" w14:textId="19706ADB" w:rsidR="00881DEF" w:rsidRDefault="002D3080" w:rsidP="006D469E">
      <w:pPr>
        <w:pStyle w:val="affffffffffc"/>
      </w:pPr>
      <w:r>
        <w:rPr>
          <w:noProof/>
          <w:lang w:eastAsia="ru-RU"/>
        </w:rPr>
        <w:lastRenderedPageBreak/>
        <w:drawing>
          <wp:inline distT="0" distB="0" distL="0" distR="0" wp14:anchorId="150DC780" wp14:editId="7EDEB61B">
            <wp:extent cx="4924982" cy="4226947"/>
            <wp:effectExtent l="19050" t="19050" r="28575" b="21590"/>
            <wp:docPr id="13920231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023142" name=""/>
                    <pic:cNvPicPr/>
                  </pic:nvPicPr>
                  <pic:blipFill rotWithShape="1">
                    <a:blip r:embed="rId28"/>
                    <a:srcRect l="14130"/>
                    <a:stretch/>
                  </pic:blipFill>
                  <pic:spPr bwMode="auto">
                    <a:xfrm>
                      <a:off x="0" y="0"/>
                      <a:ext cx="4949190" cy="424772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602D1AF" w14:textId="589B54A1" w:rsidR="00FA2ED4" w:rsidRPr="00E00A6A" w:rsidRDefault="002D3080" w:rsidP="00915E31">
      <w:pPr>
        <w:pStyle w:val="a7"/>
      </w:pPr>
      <w:bookmarkStart w:id="52" w:name="_Toc199499296"/>
      <w:r w:rsidRPr="00E00A6A">
        <w:t>Рис.</w:t>
      </w:r>
      <w:r w:rsidR="00915E31">
        <w:t xml:space="preserve"> </w:t>
      </w:r>
      <w:r w:rsidRPr="00E00A6A">
        <w:t>4.2 – Структура Байменке. Структурная карта по отражающему горизонту V</w:t>
      </w:r>
      <w:bookmarkEnd w:id="52"/>
    </w:p>
    <w:p w14:paraId="111C6552" w14:textId="77777777" w:rsidR="00FA2ED4" w:rsidRDefault="00FA2ED4">
      <w:pPr>
        <w:rPr>
          <w:rFonts w:ascii="Times New Roman" w:eastAsia="Times New Roman" w:hAnsi="Times New Roman" w:cs="Times New Roman"/>
          <w:b/>
          <w:bCs/>
          <w:color w:val="000000"/>
          <w:sz w:val="20"/>
          <w:szCs w:val="20"/>
          <w:lang w:eastAsia="ru-RU"/>
        </w:rPr>
      </w:pPr>
      <w:r>
        <w:br w:type="page"/>
      </w:r>
    </w:p>
    <w:p w14:paraId="699370C4" w14:textId="77777777" w:rsidR="002D3080" w:rsidRDefault="002D3080" w:rsidP="00E00A6A">
      <w:pPr>
        <w:pStyle w:val="afffffffffff2"/>
      </w:pPr>
    </w:p>
    <w:p w14:paraId="0663EAA9" w14:textId="6ACAABC1" w:rsidR="002D3080" w:rsidRDefault="001C16B1" w:rsidP="006D469E">
      <w:pPr>
        <w:pStyle w:val="affffffffffc"/>
      </w:pPr>
      <w:r>
        <w:rPr>
          <w:noProof/>
        </w:rPr>
        <w:drawing>
          <wp:inline distT="0" distB="0" distL="0" distR="0" wp14:anchorId="7C2BFC7A" wp14:editId="342114F6">
            <wp:extent cx="4556587" cy="3894329"/>
            <wp:effectExtent l="0" t="0" r="0" b="0"/>
            <wp:docPr id="16588327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832709" name=""/>
                    <pic:cNvPicPr/>
                  </pic:nvPicPr>
                  <pic:blipFill rotWithShape="1">
                    <a:blip r:embed="rId29"/>
                    <a:srcRect l="69675" t="22747" r="14435" b="18719"/>
                    <a:stretch/>
                  </pic:blipFill>
                  <pic:spPr bwMode="auto">
                    <a:xfrm>
                      <a:off x="0" y="0"/>
                      <a:ext cx="4608595" cy="3938778"/>
                    </a:xfrm>
                    <a:prstGeom prst="rect">
                      <a:avLst/>
                    </a:prstGeom>
                    <a:ln>
                      <a:noFill/>
                    </a:ln>
                    <a:extLst>
                      <a:ext uri="{53640926-AAD7-44D8-BBD7-CCE9431645EC}">
                        <a14:shadowObscured xmlns:a14="http://schemas.microsoft.com/office/drawing/2010/main"/>
                      </a:ext>
                    </a:extLst>
                  </pic:spPr>
                </pic:pic>
              </a:graphicData>
            </a:graphic>
          </wp:inline>
        </w:drawing>
      </w:r>
    </w:p>
    <w:p w14:paraId="07D638E7" w14:textId="5A0A9122" w:rsidR="002F0FBC" w:rsidRPr="00904606" w:rsidRDefault="002D3080" w:rsidP="00915E31">
      <w:pPr>
        <w:pStyle w:val="a7"/>
      </w:pPr>
      <w:bookmarkStart w:id="53" w:name="_Toc199499297"/>
      <w:bookmarkStart w:id="54" w:name="_Toc112420504"/>
      <w:bookmarkStart w:id="55" w:name="_Toc136946892"/>
      <w:r w:rsidRPr="00904606">
        <w:t>Рис.</w:t>
      </w:r>
      <w:r w:rsidR="00915E31">
        <w:t xml:space="preserve"> </w:t>
      </w:r>
      <w:r w:rsidRPr="00904606">
        <w:t xml:space="preserve">4.3 – </w:t>
      </w:r>
      <w:r w:rsidRPr="00915E31">
        <w:t>Структура</w:t>
      </w:r>
      <w:r w:rsidRPr="00904606">
        <w:t xml:space="preserve"> Жынгылды </w:t>
      </w:r>
      <w:r w:rsidR="002F0FBC" w:rsidRPr="00904606">
        <w:t>Северо</w:t>
      </w:r>
      <w:r w:rsidRPr="00904606">
        <w:t>-Западный. Структурная карта по отражающему</w:t>
      </w:r>
      <w:bookmarkEnd w:id="53"/>
      <w:r w:rsidRPr="00904606">
        <w:t xml:space="preserve"> </w:t>
      </w:r>
    </w:p>
    <w:p w14:paraId="6053968A" w14:textId="63A68F59" w:rsidR="002D3080" w:rsidRPr="00904606" w:rsidRDefault="002D3080" w:rsidP="00915E31">
      <w:pPr>
        <w:pStyle w:val="a7"/>
      </w:pPr>
      <w:bookmarkStart w:id="56" w:name="_Toc199499298"/>
      <w:r w:rsidRPr="00904606">
        <w:t>горизонту V</w:t>
      </w:r>
      <w:r w:rsidR="001D68A2" w:rsidRPr="00904606">
        <w:t>.</w:t>
      </w:r>
      <w:bookmarkEnd w:id="56"/>
    </w:p>
    <w:p w14:paraId="69A67799" w14:textId="77777777" w:rsidR="00FA2ED4" w:rsidRDefault="00FA2ED4">
      <w:pPr>
        <w:rPr>
          <w:rFonts w:ascii="Times New Roman" w:eastAsia="Times New Roman" w:hAnsi="Times New Roman" w:cs="Times New Roman"/>
          <w:b/>
          <w:bCs/>
          <w:color w:val="000000"/>
          <w:sz w:val="20"/>
          <w:szCs w:val="20"/>
          <w:lang w:eastAsia="ru-RU"/>
        </w:rPr>
      </w:pPr>
      <w:r>
        <w:br w:type="page"/>
      </w:r>
    </w:p>
    <w:p w14:paraId="062E69FC" w14:textId="0967AEB8" w:rsidR="002F75DE" w:rsidRDefault="001C16B1" w:rsidP="00E00A6A">
      <w:pPr>
        <w:pStyle w:val="afffffffffff2"/>
      </w:pPr>
      <w:r>
        <w:rPr>
          <w:noProof/>
        </w:rPr>
        <w:lastRenderedPageBreak/>
        <w:drawing>
          <wp:anchor distT="0" distB="0" distL="114300" distR="114300" simplePos="0" relativeHeight="251657728" behindDoc="0" locked="0" layoutInCell="1" allowOverlap="1" wp14:anchorId="6B78E897" wp14:editId="28BD56B8">
            <wp:simplePos x="0" y="0"/>
            <wp:positionH relativeFrom="column">
              <wp:posOffset>347980</wp:posOffset>
            </wp:positionH>
            <wp:positionV relativeFrom="paragraph">
              <wp:posOffset>241935</wp:posOffset>
            </wp:positionV>
            <wp:extent cx="5658485" cy="3876675"/>
            <wp:effectExtent l="19050" t="19050" r="18415" b="28575"/>
            <wp:wrapSquare wrapText="bothSides"/>
            <wp:docPr id="1772465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465178" name=""/>
                    <pic:cNvPicPr/>
                  </pic:nvPicPr>
                  <pic:blipFill rotWithShape="1">
                    <a:blip r:embed="rId30">
                      <a:extLst>
                        <a:ext uri="{28A0092B-C50C-407E-A947-70E740481C1C}">
                          <a14:useLocalDpi xmlns:a14="http://schemas.microsoft.com/office/drawing/2010/main" val="0"/>
                        </a:ext>
                      </a:extLst>
                    </a:blip>
                    <a:srcRect t="7356" r="1792"/>
                    <a:stretch/>
                  </pic:blipFill>
                  <pic:spPr bwMode="auto">
                    <a:xfrm>
                      <a:off x="0" y="0"/>
                      <a:ext cx="5658485" cy="38766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176301" w14:textId="626EADBA" w:rsidR="00FA2ED4" w:rsidRPr="00904606" w:rsidRDefault="002D3080" w:rsidP="00915E31">
      <w:pPr>
        <w:pStyle w:val="a7"/>
      </w:pPr>
      <w:bookmarkStart w:id="57" w:name="_Toc199499299"/>
      <w:r w:rsidRPr="00904606">
        <w:t>Рис.</w:t>
      </w:r>
      <w:r w:rsidR="00915E31">
        <w:t xml:space="preserve"> </w:t>
      </w:r>
      <w:r w:rsidRPr="00904606">
        <w:t xml:space="preserve">4.4 – Структура </w:t>
      </w:r>
      <w:proofErr w:type="spellStart"/>
      <w:r w:rsidRPr="00904606">
        <w:t>Бекшибай</w:t>
      </w:r>
      <w:proofErr w:type="spellEnd"/>
      <w:r w:rsidRPr="00904606">
        <w:t>. Структурная карта по отражающему горизонту Т2</w:t>
      </w:r>
      <w:r w:rsidR="001D68A2" w:rsidRPr="00904606">
        <w:t>.</w:t>
      </w:r>
      <w:bookmarkEnd w:id="57"/>
    </w:p>
    <w:p w14:paraId="1EEFCB79" w14:textId="77777777" w:rsidR="00FA2ED4" w:rsidRDefault="00FA2ED4">
      <w:pPr>
        <w:rPr>
          <w:rFonts w:ascii="Times New Roman" w:eastAsia="Times New Roman" w:hAnsi="Times New Roman" w:cs="Times New Roman"/>
          <w:b/>
          <w:bCs/>
          <w:color w:val="000000"/>
          <w:sz w:val="20"/>
          <w:szCs w:val="20"/>
          <w:lang w:val="kk-KZ" w:eastAsia="ru-RU"/>
        </w:rPr>
      </w:pPr>
      <w:r>
        <w:rPr>
          <w:lang w:val="kk-KZ"/>
        </w:rPr>
        <w:br w:type="page"/>
      </w:r>
    </w:p>
    <w:p w14:paraId="6B2EA424" w14:textId="77777777" w:rsidR="002D3080" w:rsidRPr="001D68A2" w:rsidRDefault="002D3080" w:rsidP="00E00A6A">
      <w:pPr>
        <w:pStyle w:val="afffffffffff2"/>
        <w:rPr>
          <w:lang w:val="kk-KZ"/>
        </w:rPr>
      </w:pPr>
    </w:p>
    <w:p w14:paraId="4DD0B916" w14:textId="454F1F5D" w:rsidR="002D3080" w:rsidRDefault="002D3080" w:rsidP="00A47A63">
      <w:pPr>
        <w:pStyle w:val="afffffffffff6"/>
        <w:ind w:hanging="284"/>
        <w:jc w:val="center"/>
      </w:pPr>
      <w:bookmarkStart w:id="58" w:name="_Toc147910922"/>
      <w:r>
        <w:rPr>
          <w:noProof/>
        </w:rPr>
        <w:drawing>
          <wp:inline distT="0" distB="0" distL="0" distR="0" wp14:anchorId="07731C70" wp14:editId="7A344BFB">
            <wp:extent cx="6162166" cy="4190365"/>
            <wp:effectExtent l="0" t="0" r="0" b="635"/>
            <wp:docPr id="9741742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174257" name=""/>
                    <pic:cNvPicPr/>
                  </pic:nvPicPr>
                  <pic:blipFill>
                    <a:blip r:embed="rId31"/>
                    <a:stretch>
                      <a:fillRect/>
                    </a:stretch>
                  </pic:blipFill>
                  <pic:spPr>
                    <a:xfrm>
                      <a:off x="0" y="0"/>
                      <a:ext cx="6215009" cy="4226299"/>
                    </a:xfrm>
                    <a:prstGeom prst="rect">
                      <a:avLst/>
                    </a:prstGeom>
                  </pic:spPr>
                </pic:pic>
              </a:graphicData>
            </a:graphic>
          </wp:inline>
        </w:drawing>
      </w:r>
    </w:p>
    <w:p w14:paraId="04316B49" w14:textId="4B0B9362" w:rsidR="002D3080" w:rsidRPr="00904606" w:rsidRDefault="002D3080" w:rsidP="00915E31">
      <w:pPr>
        <w:pStyle w:val="a7"/>
      </w:pPr>
      <w:bookmarkStart w:id="59" w:name="_Toc199499300"/>
      <w:r w:rsidRPr="00904606">
        <w:t>Рис.</w:t>
      </w:r>
      <w:r w:rsidR="00915E31">
        <w:t xml:space="preserve"> </w:t>
      </w:r>
      <w:r w:rsidRPr="00904606">
        <w:t xml:space="preserve">4.5 – Структура </w:t>
      </w:r>
      <w:proofErr w:type="spellStart"/>
      <w:r w:rsidRPr="00904606">
        <w:t>Егиз</w:t>
      </w:r>
      <w:proofErr w:type="spellEnd"/>
      <w:r w:rsidRPr="00904606">
        <w:t xml:space="preserve"> Южный. Структурная карта по отражающему горизонту V</w:t>
      </w:r>
      <w:r w:rsidR="001D68A2" w:rsidRPr="00904606">
        <w:t>.</w:t>
      </w:r>
      <w:bookmarkEnd w:id="59"/>
    </w:p>
    <w:p w14:paraId="4BBD93D5" w14:textId="77777777" w:rsidR="001C16B1" w:rsidRDefault="001C16B1" w:rsidP="00915E31">
      <w:pPr>
        <w:pStyle w:val="a7"/>
        <w:rPr>
          <w:lang w:val="kk-KZ"/>
        </w:rPr>
      </w:pPr>
      <w:r>
        <w:rPr>
          <w:lang w:val="kk-KZ"/>
        </w:rPr>
        <w:br w:type="page"/>
      </w:r>
    </w:p>
    <w:p w14:paraId="4F014E94" w14:textId="515BD9C1" w:rsidR="00874240" w:rsidRPr="00FA2ED4" w:rsidRDefault="007759E6" w:rsidP="00FA2ED4">
      <w:pPr>
        <w:spacing w:after="0" w:line="240" w:lineRule="auto"/>
        <w:jc w:val="center"/>
        <w:rPr>
          <w:rFonts w:ascii="Times New Roman" w:hAnsi="Times New Roman" w:cs="Times New Roman"/>
          <w:b/>
          <w:sz w:val="24"/>
          <w:szCs w:val="24"/>
        </w:rPr>
      </w:pPr>
      <w:r w:rsidRPr="00FA2ED4">
        <w:rPr>
          <w:rFonts w:ascii="Times New Roman" w:hAnsi="Times New Roman" w:cs="Times New Roman"/>
          <w:b/>
          <w:sz w:val="24"/>
          <w:szCs w:val="24"/>
          <w:lang w:val="kk-KZ"/>
        </w:rPr>
        <w:lastRenderedPageBreak/>
        <w:t>4</w:t>
      </w:r>
      <w:r w:rsidR="00874240" w:rsidRPr="00FA2ED4">
        <w:rPr>
          <w:rFonts w:ascii="Times New Roman" w:hAnsi="Times New Roman" w:cs="Times New Roman"/>
          <w:b/>
          <w:sz w:val="24"/>
          <w:szCs w:val="24"/>
        </w:rPr>
        <w:t>.1 Литолого-стратиграфическая характеристика разреза скважины</w:t>
      </w:r>
      <w:bookmarkEnd w:id="58"/>
    </w:p>
    <w:p w14:paraId="00306879" w14:textId="77777777" w:rsidR="00874240" w:rsidRDefault="00874240" w:rsidP="003E43B5">
      <w:pPr>
        <w:pStyle w:val="aff0"/>
      </w:pPr>
      <w:bookmarkStart w:id="60" w:name="_Toc159942532"/>
      <w:bookmarkStart w:id="61" w:name="_Toc200982980"/>
      <w:r w:rsidRPr="00FA2ED4">
        <w:t>Таблица 4.1-</w:t>
      </w:r>
      <w:r w:rsidRPr="003E43B5">
        <w:t>Стратиграфический</w:t>
      </w:r>
      <w:r w:rsidRPr="00FA2ED4">
        <w:t xml:space="preserve"> разрез скважин элементы залегания и</w:t>
      </w:r>
      <w:r w:rsidRPr="00FA2ED4">
        <w:rPr>
          <w:lang w:val="kk-KZ"/>
        </w:rPr>
        <w:t xml:space="preserve"> </w:t>
      </w:r>
      <w:r w:rsidRPr="00FA2ED4">
        <w:t>коэффициент кавернозности пластов</w:t>
      </w:r>
      <w:bookmarkEnd w:id="60"/>
      <w:bookmarkEnd w:id="61"/>
    </w:p>
    <w:p w14:paraId="71091378" w14:textId="77777777" w:rsidR="00FA2ED4" w:rsidRPr="00FA2ED4" w:rsidRDefault="00FA2ED4" w:rsidP="00FA2ED4">
      <w:pPr>
        <w:pStyle w:val="aff0"/>
        <w:spacing w:before="0" w:after="0"/>
        <w:jc w:val="center"/>
        <w:rPr>
          <w:szCs w:val="24"/>
        </w:rPr>
      </w:pPr>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00" w:firstRow="0" w:lastRow="0" w:firstColumn="0" w:lastColumn="0" w:noHBand="0" w:noVBand="0"/>
      </w:tblPr>
      <w:tblGrid>
        <w:gridCol w:w="866"/>
        <w:gridCol w:w="871"/>
        <w:gridCol w:w="2674"/>
        <w:gridCol w:w="1014"/>
        <w:gridCol w:w="994"/>
        <w:gridCol w:w="1085"/>
        <w:gridCol w:w="1820"/>
      </w:tblGrid>
      <w:tr w:rsidR="004D2264" w:rsidRPr="00FA2ED4" w14:paraId="35317205" w14:textId="77777777" w:rsidTr="001F2046">
        <w:trPr>
          <w:jc w:val="center"/>
        </w:trPr>
        <w:tc>
          <w:tcPr>
            <w:tcW w:w="931" w:type="pct"/>
            <w:gridSpan w:val="2"/>
            <w:vAlign w:val="center"/>
          </w:tcPr>
          <w:bookmarkEnd w:id="54"/>
          <w:bookmarkEnd w:id="55"/>
          <w:p w14:paraId="57FB8136" w14:textId="77777777" w:rsidR="004D2264" w:rsidRPr="00FA2ED4" w:rsidRDefault="004D2264"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Глубина</w:t>
            </w:r>
          </w:p>
          <w:p w14:paraId="6698CC48" w14:textId="77777777" w:rsidR="004D2264" w:rsidRPr="00FA2ED4" w:rsidRDefault="004D2264"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залегания, м</w:t>
            </w:r>
          </w:p>
        </w:tc>
        <w:tc>
          <w:tcPr>
            <w:tcW w:w="1978" w:type="pct"/>
            <w:gridSpan w:val="2"/>
            <w:vAlign w:val="center"/>
          </w:tcPr>
          <w:p w14:paraId="0EE1D3EE" w14:textId="77777777" w:rsidR="004D2264" w:rsidRPr="00FA2ED4" w:rsidRDefault="004D2264"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Стратиграфическое</w:t>
            </w:r>
          </w:p>
          <w:p w14:paraId="088C08E9" w14:textId="77777777" w:rsidR="004D2264" w:rsidRPr="00FA2ED4" w:rsidRDefault="004D2264"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подразделение</w:t>
            </w:r>
          </w:p>
        </w:tc>
        <w:tc>
          <w:tcPr>
            <w:tcW w:w="1115" w:type="pct"/>
            <w:gridSpan w:val="2"/>
            <w:vAlign w:val="center"/>
          </w:tcPr>
          <w:p w14:paraId="7F3E9600" w14:textId="77777777" w:rsidR="004D2264" w:rsidRPr="00FA2ED4" w:rsidRDefault="004D2264"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Элементы залегания</w:t>
            </w:r>
          </w:p>
          <w:p w14:paraId="1F0D8985" w14:textId="77777777" w:rsidR="004D2264" w:rsidRPr="00FA2ED4" w:rsidRDefault="004D2264"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(падения) пластов</w:t>
            </w:r>
          </w:p>
          <w:p w14:paraId="65616F08" w14:textId="77777777" w:rsidR="004D2264" w:rsidRPr="00FA2ED4" w:rsidRDefault="004D2264"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по подошве</w:t>
            </w:r>
          </w:p>
        </w:tc>
        <w:tc>
          <w:tcPr>
            <w:tcW w:w="976" w:type="pct"/>
            <w:vMerge w:val="restart"/>
            <w:vAlign w:val="center"/>
          </w:tcPr>
          <w:p w14:paraId="65ED7D31" w14:textId="77777777" w:rsidR="004D2264" w:rsidRPr="00FA2ED4" w:rsidRDefault="004D2264" w:rsidP="00680B5C">
            <w:pPr>
              <w:spacing w:after="0" w:line="240" w:lineRule="auto"/>
              <w:jc w:val="center"/>
              <w:rPr>
                <w:rFonts w:ascii="Times New Roman" w:hAnsi="Times New Roman" w:cs="Times New Roman"/>
                <w:b/>
                <w:bCs/>
                <w:lang w:val="kk-KZ" w:eastAsia="ru-RU"/>
              </w:rPr>
            </w:pPr>
            <w:r w:rsidRPr="00FA2ED4">
              <w:rPr>
                <w:rFonts w:ascii="Times New Roman" w:hAnsi="Times New Roman" w:cs="Times New Roman"/>
                <w:b/>
                <w:bCs/>
                <w:lang w:eastAsia="ru-RU"/>
              </w:rPr>
              <w:t>Коэффициент</w:t>
            </w:r>
          </w:p>
          <w:p w14:paraId="62E8A13B" w14:textId="77777777" w:rsidR="004D2264" w:rsidRPr="00FA2ED4" w:rsidRDefault="004D2264"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кавернозности</w:t>
            </w:r>
          </w:p>
          <w:p w14:paraId="117E4BDF" w14:textId="77777777" w:rsidR="004D2264" w:rsidRPr="00FA2ED4" w:rsidRDefault="004D2264"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в интервале</w:t>
            </w:r>
          </w:p>
        </w:tc>
      </w:tr>
      <w:tr w:rsidR="004D2264" w:rsidRPr="00FA2ED4" w14:paraId="688E779C" w14:textId="77777777" w:rsidTr="001F2046">
        <w:trPr>
          <w:trHeight w:val="597"/>
          <w:jc w:val="center"/>
        </w:trPr>
        <w:tc>
          <w:tcPr>
            <w:tcW w:w="464" w:type="pct"/>
            <w:vAlign w:val="center"/>
          </w:tcPr>
          <w:p w14:paraId="44EFF2A6" w14:textId="77777777" w:rsidR="004D2264" w:rsidRPr="00FA2ED4" w:rsidRDefault="004D2264"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От</w:t>
            </w:r>
          </w:p>
          <w:p w14:paraId="443C930F" w14:textId="77777777" w:rsidR="004D2264" w:rsidRPr="00FA2ED4" w:rsidRDefault="004D2264"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(верх)</w:t>
            </w:r>
          </w:p>
        </w:tc>
        <w:tc>
          <w:tcPr>
            <w:tcW w:w="467" w:type="pct"/>
            <w:vAlign w:val="center"/>
          </w:tcPr>
          <w:p w14:paraId="62E28E99" w14:textId="77777777" w:rsidR="004D2264" w:rsidRPr="00FA2ED4" w:rsidRDefault="004D2264"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До</w:t>
            </w:r>
          </w:p>
          <w:p w14:paraId="28856FDB" w14:textId="77777777" w:rsidR="004D2264" w:rsidRPr="00FA2ED4" w:rsidRDefault="004D2264"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(низ)</w:t>
            </w:r>
          </w:p>
        </w:tc>
        <w:tc>
          <w:tcPr>
            <w:tcW w:w="1434" w:type="pct"/>
            <w:vAlign w:val="center"/>
          </w:tcPr>
          <w:p w14:paraId="2220EA18" w14:textId="77777777" w:rsidR="004D2264" w:rsidRPr="00FA2ED4" w:rsidRDefault="004D2264"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Название</w:t>
            </w:r>
          </w:p>
        </w:tc>
        <w:tc>
          <w:tcPr>
            <w:tcW w:w="544" w:type="pct"/>
            <w:vAlign w:val="center"/>
          </w:tcPr>
          <w:p w14:paraId="63C163C6" w14:textId="77777777" w:rsidR="004D2264" w:rsidRPr="00FA2ED4" w:rsidRDefault="004D2264"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Индекс</w:t>
            </w:r>
          </w:p>
        </w:tc>
        <w:tc>
          <w:tcPr>
            <w:tcW w:w="533" w:type="pct"/>
            <w:vAlign w:val="center"/>
          </w:tcPr>
          <w:p w14:paraId="0D1D8098" w14:textId="77777777" w:rsidR="004D2264" w:rsidRPr="00FA2ED4" w:rsidRDefault="004D2264"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Угол,</w:t>
            </w:r>
          </w:p>
          <w:p w14:paraId="3FDAFCA5" w14:textId="77777777" w:rsidR="004D2264" w:rsidRPr="00FA2ED4" w:rsidRDefault="004D2264"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град</w:t>
            </w:r>
          </w:p>
        </w:tc>
        <w:tc>
          <w:tcPr>
            <w:tcW w:w="582" w:type="pct"/>
            <w:vAlign w:val="center"/>
          </w:tcPr>
          <w:p w14:paraId="4F1B0CF9" w14:textId="77777777" w:rsidR="004D2264" w:rsidRPr="00FA2ED4" w:rsidRDefault="004D2264"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Азимут,</w:t>
            </w:r>
          </w:p>
          <w:p w14:paraId="5BCD8DCA" w14:textId="77777777" w:rsidR="004D2264" w:rsidRPr="00FA2ED4" w:rsidRDefault="004D2264"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град</w:t>
            </w:r>
          </w:p>
        </w:tc>
        <w:tc>
          <w:tcPr>
            <w:tcW w:w="976" w:type="pct"/>
            <w:vMerge/>
            <w:vAlign w:val="center"/>
          </w:tcPr>
          <w:p w14:paraId="77C55658" w14:textId="77777777" w:rsidR="004D2264" w:rsidRPr="00FA2ED4" w:rsidRDefault="004D2264" w:rsidP="00680B5C">
            <w:pPr>
              <w:spacing w:after="0" w:line="240" w:lineRule="auto"/>
              <w:jc w:val="center"/>
              <w:rPr>
                <w:rFonts w:ascii="Times New Roman" w:hAnsi="Times New Roman" w:cs="Times New Roman"/>
                <w:b/>
                <w:bCs/>
                <w:lang w:eastAsia="ru-RU"/>
              </w:rPr>
            </w:pPr>
          </w:p>
        </w:tc>
      </w:tr>
      <w:tr w:rsidR="00062021" w:rsidRPr="00FA2ED4" w14:paraId="46A7F58C" w14:textId="77777777" w:rsidTr="001F2046">
        <w:trPr>
          <w:trHeight w:val="104"/>
          <w:jc w:val="center"/>
        </w:trPr>
        <w:tc>
          <w:tcPr>
            <w:tcW w:w="464" w:type="pct"/>
            <w:vAlign w:val="center"/>
          </w:tcPr>
          <w:p w14:paraId="3C8F8F70" w14:textId="77777777" w:rsidR="00062021" w:rsidRPr="00FA2ED4" w:rsidRDefault="00062021"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1</w:t>
            </w:r>
          </w:p>
        </w:tc>
        <w:tc>
          <w:tcPr>
            <w:tcW w:w="467" w:type="pct"/>
            <w:vAlign w:val="center"/>
          </w:tcPr>
          <w:p w14:paraId="6A7E8783" w14:textId="77777777" w:rsidR="00062021" w:rsidRPr="00FA2ED4" w:rsidRDefault="00062021"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2</w:t>
            </w:r>
          </w:p>
        </w:tc>
        <w:tc>
          <w:tcPr>
            <w:tcW w:w="1434" w:type="pct"/>
            <w:vAlign w:val="center"/>
          </w:tcPr>
          <w:p w14:paraId="1321A5E7" w14:textId="77777777" w:rsidR="00062021" w:rsidRPr="00FA2ED4" w:rsidRDefault="00062021"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3</w:t>
            </w:r>
          </w:p>
        </w:tc>
        <w:tc>
          <w:tcPr>
            <w:tcW w:w="544" w:type="pct"/>
            <w:vAlign w:val="center"/>
          </w:tcPr>
          <w:p w14:paraId="0CE64552" w14:textId="77777777" w:rsidR="00062021" w:rsidRPr="00FA2ED4" w:rsidRDefault="00062021"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4</w:t>
            </w:r>
          </w:p>
        </w:tc>
        <w:tc>
          <w:tcPr>
            <w:tcW w:w="533" w:type="pct"/>
            <w:vAlign w:val="center"/>
          </w:tcPr>
          <w:p w14:paraId="78FE0951" w14:textId="77777777" w:rsidR="00062021" w:rsidRPr="00FA2ED4" w:rsidRDefault="00062021"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5</w:t>
            </w:r>
          </w:p>
        </w:tc>
        <w:tc>
          <w:tcPr>
            <w:tcW w:w="582" w:type="pct"/>
            <w:vAlign w:val="center"/>
          </w:tcPr>
          <w:p w14:paraId="44B860E9" w14:textId="77777777" w:rsidR="00062021" w:rsidRPr="00FA2ED4" w:rsidRDefault="00062021"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6</w:t>
            </w:r>
          </w:p>
        </w:tc>
        <w:tc>
          <w:tcPr>
            <w:tcW w:w="976" w:type="pct"/>
            <w:vAlign w:val="center"/>
          </w:tcPr>
          <w:p w14:paraId="706AA77A" w14:textId="77777777" w:rsidR="00062021" w:rsidRPr="00FA2ED4" w:rsidRDefault="00062021" w:rsidP="00680B5C">
            <w:pPr>
              <w:spacing w:after="0" w:line="240" w:lineRule="auto"/>
              <w:jc w:val="center"/>
              <w:rPr>
                <w:rFonts w:ascii="Times New Roman" w:hAnsi="Times New Roman" w:cs="Times New Roman"/>
                <w:b/>
                <w:bCs/>
                <w:lang w:eastAsia="ru-RU"/>
              </w:rPr>
            </w:pPr>
            <w:r w:rsidRPr="00FA2ED4">
              <w:rPr>
                <w:rFonts w:ascii="Times New Roman" w:hAnsi="Times New Roman" w:cs="Times New Roman"/>
                <w:b/>
                <w:bCs/>
                <w:lang w:eastAsia="ru-RU"/>
              </w:rPr>
              <w:t>7</w:t>
            </w:r>
          </w:p>
        </w:tc>
      </w:tr>
      <w:tr w:rsidR="001F2046" w:rsidRPr="00FA2ED4" w14:paraId="7B5240D2" w14:textId="77777777" w:rsidTr="001F2046">
        <w:trPr>
          <w:trHeight w:val="104"/>
          <w:jc w:val="center"/>
        </w:trPr>
        <w:tc>
          <w:tcPr>
            <w:tcW w:w="5000" w:type="pct"/>
            <w:gridSpan w:val="7"/>
            <w:vAlign w:val="center"/>
          </w:tcPr>
          <w:p w14:paraId="7D4C8333" w14:textId="02237493" w:rsidR="001F2046" w:rsidRPr="00FA2ED4" w:rsidRDefault="00A47A63" w:rsidP="00680B5C">
            <w:pPr>
              <w:spacing w:after="0" w:line="240" w:lineRule="auto"/>
              <w:jc w:val="center"/>
              <w:rPr>
                <w:rFonts w:ascii="Times New Roman" w:hAnsi="Times New Roman" w:cs="Times New Roman"/>
                <w:b/>
                <w:bCs/>
                <w:lang w:eastAsia="ru-RU"/>
              </w:rPr>
            </w:pPr>
            <w:r w:rsidRPr="00A47A63">
              <w:rPr>
                <w:rFonts w:ascii="Times New Roman" w:eastAsia="Times New Roman" w:hAnsi="Times New Roman" w:cs="Times New Roman"/>
                <w:b/>
                <w:lang w:eastAsia="ru-RU"/>
              </w:rPr>
              <w:t>Скважины Бек-2, Бек-3, ЕЮ-2, ЕЮ-3</w:t>
            </w:r>
          </w:p>
        </w:tc>
      </w:tr>
      <w:tr w:rsidR="00874240" w:rsidRPr="00FA2ED4" w14:paraId="0886383E" w14:textId="77777777" w:rsidTr="001F2046">
        <w:trPr>
          <w:trHeight w:val="294"/>
          <w:jc w:val="center"/>
        </w:trPr>
        <w:tc>
          <w:tcPr>
            <w:tcW w:w="464" w:type="pct"/>
            <w:vAlign w:val="center"/>
          </w:tcPr>
          <w:p w14:paraId="3483C9DC" w14:textId="0B82BFBE" w:rsidR="00874240" w:rsidRPr="00FA2ED4" w:rsidRDefault="00874240" w:rsidP="00A47A63">
            <w:pPr>
              <w:spacing w:after="0" w:line="240" w:lineRule="auto"/>
              <w:jc w:val="center"/>
              <w:rPr>
                <w:rFonts w:ascii="Times New Roman" w:hAnsi="Times New Roman" w:cs="Times New Roman"/>
                <w:bCs/>
                <w:lang w:eastAsia="ru-RU"/>
              </w:rPr>
            </w:pPr>
            <w:r w:rsidRPr="00FA2ED4">
              <w:rPr>
                <w:rFonts w:ascii="Times New Roman" w:hAnsi="Times New Roman" w:cs="Times New Roman"/>
              </w:rPr>
              <w:t>0</w:t>
            </w:r>
          </w:p>
        </w:tc>
        <w:tc>
          <w:tcPr>
            <w:tcW w:w="467" w:type="pct"/>
            <w:vAlign w:val="center"/>
          </w:tcPr>
          <w:p w14:paraId="3EE3DA22" w14:textId="0BC2DC13" w:rsidR="00874240" w:rsidRPr="00FA2ED4" w:rsidRDefault="00BA287C" w:rsidP="00A47A63">
            <w:pPr>
              <w:spacing w:after="0" w:line="240" w:lineRule="auto"/>
              <w:jc w:val="center"/>
              <w:rPr>
                <w:rFonts w:ascii="Times New Roman" w:hAnsi="Times New Roman" w:cs="Times New Roman"/>
                <w:bCs/>
                <w:lang w:val="kk-KZ" w:eastAsia="ru-RU"/>
              </w:rPr>
            </w:pPr>
            <w:r w:rsidRPr="00FA2ED4">
              <w:rPr>
                <w:rFonts w:ascii="Times New Roman" w:hAnsi="Times New Roman" w:cs="Times New Roman"/>
              </w:rPr>
              <w:t>70</w:t>
            </w:r>
          </w:p>
        </w:tc>
        <w:tc>
          <w:tcPr>
            <w:tcW w:w="1434" w:type="pct"/>
            <w:vAlign w:val="center"/>
          </w:tcPr>
          <w:p w14:paraId="463422B1" w14:textId="251A4C43" w:rsidR="00874240" w:rsidRPr="00FA2ED4" w:rsidRDefault="00874240" w:rsidP="00A47A63">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Неоген-четвертичные</w:t>
            </w:r>
          </w:p>
        </w:tc>
        <w:tc>
          <w:tcPr>
            <w:tcW w:w="544" w:type="pct"/>
            <w:vAlign w:val="center"/>
          </w:tcPr>
          <w:p w14:paraId="5923C00F" w14:textId="7CEC7995" w:rsidR="00874240" w:rsidRPr="00FA2ED4" w:rsidRDefault="00874240" w:rsidP="00A47A63">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N+Q</w:t>
            </w:r>
          </w:p>
        </w:tc>
        <w:tc>
          <w:tcPr>
            <w:tcW w:w="533" w:type="pct"/>
            <w:vAlign w:val="center"/>
          </w:tcPr>
          <w:p w14:paraId="4B8BDE88" w14:textId="170141C4" w:rsidR="00874240" w:rsidRPr="00FA2ED4" w:rsidRDefault="00874240" w:rsidP="00A47A63">
            <w:pPr>
              <w:spacing w:after="0" w:line="240" w:lineRule="auto"/>
              <w:jc w:val="center"/>
              <w:rPr>
                <w:rFonts w:ascii="Times New Roman" w:hAnsi="Times New Roman" w:cs="Times New Roman"/>
                <w:bCs/>
                <w:lang w:eastAsia="ru-RU"/>
              </w:rPr>
            </w:pPr>
            <w:r w:rsidRPr="00FA2ED4">
              <w:rPr>
                <w:rFonts w:ascii="Times New Roman" w:hAnsi="Times New Roman" w:cs="Times New Roman"/>
                <w:bCs/>
                <w:color w:val="000000" w:themeColor="text1"/>
                <w:lang w:eastAsia="ru-RU"/>
              </w:rPr>
              <w:t>-</w:t>
            </w:r>
          </w:p>
        </w:tc>
        <w:tc>
          <w:tcPr>
            <w:tcW w:w="582" w:type="pct"/>
            <w:vAlign w:val="center"/>
          </w:tcPr>
          <w:p w14:paraId="4FE4F480" w14:textId="2644C09D" w:rsidR="00874240" w:rsidRPr="00FA2ED4" w:rsidRDefault="00874240" w:rsidP="00A47A63">
            <w:pPr>
              <w:spacing w:after="0" w:line="240" w:lineRule="auto"/>
              <w:jc w:val="center"/>
              <w:rPr>
                <w:rFonts w:ascii="Times New Roman" w:hAnsi="Times New Roman" w:cs="Times New Roman"/>
                <w:bCs/>
                <w:lang w:eastAsia="ru-RU"/>
              </w:rPr>
            </w:pPr>
            <w:r w:rsidRPr="00FA2ED4">
              <w:rPr>
                <w:rFonts w:ascii="Times New Roman" w:hAnsi="Times New Roman" w:cs="Times New Roman"/>
                <w:bCs/>
                <w:color w:val="000000" w:themeColor="text1"/>
                <w:lang w:eastAsia="ru-RU"/>
              </w:rPr>
              <w:t>-</w:t>
            </w:r>
          </w:p>
        </w:tc>
        <w:tc>
          <w:tcPr>
            <w:tcW w:w="976" w:type="pct"/>
            <w:vAlign w:val="center"/>
          </w:tcPr>
          <w:p w14:paraId="1D84BE53" w14:textId="369E1AA8" w:rsidR="00874240" w:rsidRPr="00FA2ED4" w:rsidRDefault="00874240" w:rsidP="00A47A63">
            <w:pPr>
              <w:spacing w:after="0" w:line="240" w:lineRule="auto"/>
              <w:jc w:val="center"/>
              <w:rPr>
                <w:rFonts w:ascii="Times New Roman" w:hAnsi="Times New Roman" w:cs="Times New Roman"/>
                <w:bCs/>
                <w:lang w:eastAsia="ru-RU"/>
              </w:rPr>
            </w:pPr>
            <w:r w:rsidRPr="00FA2ED4">
              <w:rPr>
                <w:rFonts w:ascii="Times New Roman" w:hAnsi="Times New Roman" w:cs="Times New Roman"/>
                <w:color w:val="000000" w:themeColor="text1"/>
                <w:lang w:val="en-US"/>
              </w:rPr>
              <w:t>1</w:t>
            </w:r>
            <w:r w:rsidRPr="00FA2ED4">
              <w:rPr>
                <w:rFonts w:ascii="Times New Roman" w:hAnsi="Times New Roman" w:cs="Times New Roman"/>
                <w:color w:val="000000" w:themeColor="text1"/>
              </w:rPr>
              <w:t>,</w:t>
            </w:r>
            <w:r w:rsidRPr="00FA2ED4">
              <w:rPr>
                <w:rFonts w:ascii="Times New Roman" w:hAnsi="Times New Roman" w:cs="Times New Roman"/>
                <w:color w:val="000000" w:themeColor="text1"/>
                <w:lang w:val="en-US"/>
              </w:rPr>
              <w:t>3</w:t>
            </w:r>
          </w:p>
        </w:tc>
      </w:tr>
      <w:tr w:rsidR="00874240" w:rsidRPr="00FA2ED4" w14:paraId="7CEC9680" w14:textId="77777777" w:rsidTr="001F2046">
        <w:trPr>
          <w:trHeight w:val="225"/>
          <w:jc w:val="center"/>
        </w:trPr>
        <w:tc>
          <w:tcPr>
            <w:tcW w:w="464" w:type="pct"/>
            <w:vAlign w:val="center"/>
          </w:tcPr>
          <w:p w14:paraId="1FCA3A55" w14:textId="292CC300" w:rsidR="00874240" w:rsidRPr="00FA2ED4" w:rsidRDefault="00BA287C" w:rsidP="00A47A63">
            <w:pPr>
              <w:spacing w:after="0" w:line="240" w:lineRule="auto"/>
              <w:jc w:val="center"/>
              <w:rPr>
                <w:rFonts w:ascii="Times New Roman" w:hAnsi="Times New Roman" w:cs="Times New Roman"/>
                <w:bCs/>
                <w:lang w:val="kk-KZ" w:eastAsia="ru-RU"/>
              </w:rPr>
            </w:pPr>
            <w:r w:rsidRPr="00FA2ED4">
              <w:rPr>
                <w:rFonts w:ascii="Times New Roman" w:hAnsi="Times New Roman" w:cs="Times New Roman"/>
              </w:rPr>
              <w:t>70</w:t>
            </w:r>
          </w:p>
        </w:tc>
        <w:tc>
          <w:tcPr>
            <w:tcW w:w="467" w:type="pct"/>
            <w:vAlign w:val="center"/>
          </w:tcPr>
          <w:p w14:paraId="2C2C9384" w14:textId="33948081" w:rsidR="00874240" w:rsidRPr="00FA2ED4" w:rsidRDefault="00874240" w:rsidP="00A47A63">
            <w:pPr>
              <w:spacing w:after="0" w:line="240" w:lineRule="auto"/>
              <w:jc w:val="center"/>
              <w:rPr>
                <w:rFonts w:ascii="Times New Roman" w:hAnsi="Times New Roman" w:cs="Times New Roman"/>
                <w:bCs/>
                <w:lang w:val="kk-KZ" w:eastAsia="ru-RU"/>
              </w:rPr>
            </w:pPr>
            <w:r w:rsidRPr="00FA2ED4">
              <w:rPr>
                <w:rFonts w:ascii="Times New Roman" w:hAnsi="Times New Roman" w:cs="Times New Roman"/>
              </w:rPr>
              <w:t>7</w:t>
            </w:r>
            <w:r w:rsidR="00BA287C" w:rsidRPr="00FA2ED4">
              <w:rPr>
                <w:rFonts w:ascii="Times New Roman" w:hAnsi="Times New Roman" w:cs="Times New Roman"/>
              </w:rPr>
              <w:t>3</w:t>
            </w:r>
            <w:r w:rsidRPr="00FA2ED4">
              <w:rPr>
                <w:rFonts w:ascii="Times New Roman" w:hAnsi="Times New Roman" w:cs="Times New Roman"/>
              </w:rPr>
              <w:t>0</w:t>
            </w:r>
          </w:p>
        </w:tc>
        <w:tc>
          <w:tcPr>
            <w:tcW w:w="1434" w:type="pct"/>
            <w:vAlign w:val="center"/>
          </w:tcPr>
          <w:p w14:paraId="4523F11D" w14:textId="5C525D41" w:rsidR="00874240" w:rsidRPr="00FA2ED4" w:rsidRDefault="00BA287C" w:rsidP="00A47A63">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М</w:t>
            </w:r>
            <w:r w:rsidR="00874240" w:rsidRPr="00FA2ED4">
              <w:rPr>
                <w:rFonts w:ascii="Times New Roman" w:hAnsi="Times New Roman" w:cs="Times New Roman"/>
                <w:bCs/>
                <w:lang w:eastAsia="ru-RU"/>
              </w:rPr>
              <w:t>ел</w:t>
            </w:r>
          </w:p>
        </w:tc>
        <w:tc>
          <w:tcPr>
            <w:tcW w:w="544" w:type="pct"/>
            <w:vAlign w:val="center"/>
          </w:tcPr>
          <w:p w14:paraId="0EE5CE4A" w14:textId="46FA41AB" w:rsidR="00874240" w:rsidRPr="00FA2ED4" w:rsidRDefault="00874240" w:rsidP="00A47A63">
            <w:pPr>
              <w:spacing w:after="0" w:line="240" w:lineRule="auto"/>
              <w:jc w:val="center"/>
              <w:rPr>
                <w:rFonts w:ascii="Times New Roman" w:hAnsi="Times New Roman" w:cs="Times New Roman"/>
                <w:bCs/>
                <w:lang w:val="en-US" w:eastAsia="ru-RU"/>
              </w:rPr>
            </w:pPr>
            <w:r w:rsidRPr="00FA2ED4">
              <w:rPr>
                <w:rFonts w:ascii="Times New Roman" w:hAnsi="Times New Roman" w:cs="Times New Roman"/>
                <w:bCs/>
                <w:lang w:eastAsia="ru-RU"/>
              </w:rPr>
              <w:t>K</w:t>
            </w:r>
            <w:r w:rsidRPr="00FA2ED4">
              <w:rPr>
                <w:rFonts w:ascii="Times New Roman" w:hAnsi="Times New Roman" w:cs="Times New Roman"/>
                <w:bCs/>
                <w:vertAlign w:val="subscript"/>
                <w:lang w:eastAsia="ru-RU"/>
              </w:rPr>
              <w:t>1</w:t>
            </w:r>
          </w:p>
        </w:tc>
        <w:tc>
          <w:tcPr>
            <w:tcW w:w="533" w:type="pct"/>
          </w:tcPr>
          <w:p w14:paraId="21279DD0" w14:textId="14654F3C" w:rsidR="00874240" w:rsidRPr="00FA2ED4" w:rsidRDefault="00874240" w:rsidP="00A47A63">
            <w:pPr>
              <w:spacing w:after="0" w:line="240" w:lineRule="auto"/>
              <w:jc w:val="center"/>
              <w:rPr>
                <w:rFonts w:ascii="Times New Roman" w:hAnsi="Times New Roman" w:cs="Times New Roman"/>
                <w:bCs/>
                <w:lang w:eastAsia="ru-RU"/>
              </w:rPr>
            </w:pPr>
          </w:p>
        </w:tc>
        <w:tc>
          <w:tcPr>
            <w:tcW w:w="582" w:type="pct"/>
          </w:tcPr>
          <w:p w14:paraId="07DDFF7F" w14:textId="5DF17D6B" w:rsidR="00874240" w:rsidRPr="00FA2ED4" w:rsidRDefault="00874240" w:rsidP="00A47A63">
            <w:pPr>
              <w:spacing w:after="0" w:line="240" w:lineRule="auto"/>
              <w:jc w:val="center"/>
              <w:rPr>
                <w:rFonts w:ascii="Times New Roman" w:hAnsi="Times New Roman" w:cs="Times New Roman"/>
                <w:bCs/>
                <w:lang w:eastAsia="ru-RU"/>
              </w:rPr>
            </w:pPr>
          </w:p>
        </w:tc>
        <w:tc>
          <w:tcPr>
            <w:tcW w:w="976" w:type="pct"/>
            <w:vAlign w:val="center"/>
          </w:tcPr>
          <w:p w14:paraId="6A9F50D3" w14:textId="09B62A38" w:rsidR="00874240" w:rsidRPr="00FA2ED4" w:rsidRDefault="00874240" w:rsidP="00A47A63">
            <w:pPr>
              <w:spacing w:after="0" w:line="240" w:lineRule="auto"/>
              <w:jc w:val="center"/>
              <w:rPr>
                <w:rFonts w:ascii="Times New Roman" w:hAnsi="Times New Roman" w:cs="Times New Roman"/>
                <w:bCs/>
                <w:lang w:eastAsia="ru-RU"/>
              </w:rPr>
            </w:pPr>
            <w:r w:rsidRPr="00FA2ED4">
              <w:rPr>
                <w:rFonts w:ascii="Times New Roman" w:hAnsi="Times New Roman" w:cs="Times New Roman"/>
                <w:color w:val="000000" w:themeColor="text1"/>
              </w:rPr>
              <w:t>1,1</w:t>
            </w:r>
          </w:p>
        </w:tc>
      </w:tr>
      <w:tr w:rsidR="00570AC9" w:rsidRPr="00FA2ED4" w14:paraId="7827B7E8" w14:textId="77777777" w:rsidTr="001F2046">
        <w:trPr>
          <w:trHeight w:val="225"/>
          <w:jc w:val="center"/>
        </w:trPr>
        <w:tc>
          <w:tcPr>
            <w:tcW w:w="464" w:type="pct"/>
            <w:vAlign w:val="center"/>
          </w:tcPr>
          <w:p w14:paraId="50993532" w14:textId="0F51FD7A" w:rsidR="00570AC9" w:rsidRPr="00FA2ED4" w:rsidRDefault="00BA287C" w:rsidP="00A47A63">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730</w:t>
            </w:r>
          </w:p>
        </w:tc>
        <w:tc>
          <w:tcPr>
            <w:tcW w:w="467" w:type="pct"/>
            <w:vAlign w:val="center"/>
          </w:tcPr>
          <w:p w14:paraId="209AAF8F" w14:textId="6A739618" w:rsidR="00570AC9" w:rsidRPr="00FA2ED4" w:rsidRDefault="00570AC9" w:rsidP="00A47A63">
            <w:pPr>
              <w:spacing w:after="0" w:line="240" w:lineRule="auto"/>
              <w:jc w:val="center"/>
              <w:rPr>
                <w:rFonts w:ascii="Times New Roman" w:hAnsi="Times New Roman" w:cs="Times New Roman"/>
                <w:bCs/>
                <w:lang w:val="kk-KZ" w:eastAsia="ru-RU"/>
              </w:rPr>
            </w:pPr>
            <w:r w:rsidRPr="00FA2ED4">
              <w:rPr>
                <w:rFonts w:ascii="Times New Roman" w:hAnsi="Times New Roman" w:cs="Times New Roman"/>
                <w:bCs/>
                <w:lang w:val="kk-KZ" w:eastAsia="ru-RU"/>
              </w:rPr>
              <w:t>11</w:t>
            </w:r>
            <w:r w:rsidR="00BA287C" w:rsidRPr="00FA2ED4">
              <w:rPr>
                <w:rFonts w:ascii="Times New Roman" w:hAnsi="Times New Roman" w:cs="Times New Roman"/>
                <w:bCs/>
                <w:lang w:val="kk-KZ" w:eastAsia="ru-RU"/>
              </w:rPr>
              <w:t>82</w:t>
            </w:r>
          </w:p>
        </w:tc>
        <w:tc>
          <w:tcPr>
            <w:tcW w:w="1434" w:type="pct"/>
          </w:tcPr>
          <w:p w14:paraId="694DC61B" w14:textId="7D66F8E9" w:rsidR="00570AC9" w:rsidRPr="00FA2ED4" w:rsidRDefault="00BA287C" w:rsidP="00A47A63">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Ю</w:t>
            </w:r>
            <w:r w:rsidR="00570AC9" w:rsidRPr="00FA2ED4">
              <w:rPr>
                <w:rFonts w:ascii="Times New Roman" w:hAnsi="Times New Roman" w:cs="Times New Roman"/>
                <w:bCs/>
                <w:lang w:eastAsia="ru-RU"/>
              </w:rPr>
              <w:t>ра</w:t>
            </w:r>
          </w:p>
        </w:tc>
        <w:tc>
          <w:tcPr>
            <w:tcW w:w="544" w:type="pct"/>
          </w:tcPr>
          <w:p w14:paraId="67B5ECBF" w14:textId="44FAFD20" w:rsidR="00570AC9" w:rsidRPr="00FA2ED4" w:rsidRDefault="00570AC9" w:rsidP="00A47A63">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J</w:t>
            </w:r>
            <w:r w:rsidRPr="00FA2ED4">
              <w:rPr>
                <w:rFonts w:ascii="Times New Roman" w:hAnsi="Times New Roman" w:cs="Times New Roman"/>
                <w:bCs/>
                <w:vertAlign w:val="subscript"/>
                <w:lang w:eastAsia="ru-RU"/>
              </w:rPr>
              <w:t>1</w:t>
            </w:r>
          </w:p>
        </w:tc>
        <w:tc>
          <w:tcPr>
            <w:tcW w:w="533" w:type="pct"/>
          </w:tcPr>
          <w:p w14:paraId="49484DA7" w14:textId="6BCD87F1" w:rsidR="00570AC9" w:rsidRPr="00FA2ED4" w:rsidRDefault="00570AC9" w:rsidP="00A47A63">
            <w:pPr>
              <w:spacing w:after="0" w:line="240" w:lineRule="auto"/>
              <w:jc w:val="center"/>
              <w:rPr>
                <w:rFonts w:ascii="Times New Roman" w:hAnsi="Times New Roman" w:cs="Times New Roman"/>
                <w:bCs/>
                <w:color w:val="000000" w:themeColor="text1"/>
                <w:lang w:eastAsia="ru-RU"/>
              </w:rPr>
            </w:pPr>
            <w:r w:rsidRPr="00FA2ED4">
              <w:rPr>
                <w:rFonts w:ascii="Times New Roman" w:hAnsi="Times New Roman" w:cs="Times New Roman"/>
                <w:bCs/>
                <w:color w:val="000000" w:themeColor="text1"/>
                <w:lang w:eastAsia="ru-RU"/>
              </w:rPr>
              <w:t>-</w:t>
            </w:r>
          </w:p>
        </w:tc>
        <w:tc>
          <w:tcPr>
            <w:tcW w:w="582" w:type="pct"/>
          </w:tcPr>
          <w:p w14:paraId="75D7D994" w14:textId="46E52827" w:rsidR="00570AC9" w:rsidRPr="00FA2ED4" w:rsidRDefault="00570AC9" w:rsidP="00A47A63">
            <w:pPr>
              <w:spacing w:after="0" w:line="240" w:lineRule="auto"/>
              <w:jc w:val="center"/>
              <w:rPr>
                <w:rFonts w:ascii="Times New Roman" w:hAnsi="Times New Roman" w:cs="Times New Roman"/>
                <w:bCs/>
                <w:color w:val="000000" w:themeColor="text1"/>
                <w:lang w:eastAsia="ru-RU"/>
              </w:rPr>
            </w:pPr>
            <w:r w:rsidRPr="00FA2ED4">
              <w:rPr>
                <w:rFonts w:ascii="Times New Roman" w:hAnsi="Times New Roman" w:cs="Times New Roman"/>
                <w:bCs/>
                <w:color w:val="000000" w:themeColor="text1"/>
                <w:lang w:eastAsia="ru-RU"/>
              </w:rPr>
              <w:t>-</w:t>
            </w:r>
          </w:p>
        </w:tc>
        <w:tc>
          <w:tcPr>
            <w:tcW w:w="976" w:type="pct"/>
          </w:tcPr>
          <w:p w14:paraId="74C301C4" w14:textId="604246E5" w:rsidR="00570AC9" w:rsidRPr="00FA2ED4" w:rsidRDefault="00570AC9" w:rsidP="00A47A63">
            <w:pPr>
              <w:spacing w:after="0" w:line="240" w:lineRule="auto"/>
              <w:jc w:val="center"/>
              <w:rPr>
                <w:rFonts w:ascii="Times New Roman" w:hAnsi="Times New Roman" w:cs="Times New Roman"/>
                <w:color w:val="000000" w:themeColor="text1"/>
              </w:rPr>
            </w:pPr>
            <w:r w:rsidRPr="00FA2ED4">
              <w:rPr>
                <w:rFonts w:ascii="Times New Roman" w:hAnsi="Times New Roman" w:cs="Times New Roman"/>
                <w:color w:val="000000" w:themeColor="text1"/>
              </w:rPr>
              <w:t>1,</w:t>
            </w:r>
            <w:r w:rsidRPr="00FA2ED4">
              <w:rPr>
                <w:rFonts w:ascii="Times New Roman" w:hAnsi="Times New Roman" w:cs="Times New Roman"/>
                <w:color w:val="000000" w:themeColor="text1"/>
                <w:lang w:val="en-US"/>
              </w:rPr>
              <w:t>2</w:t>
            </w:r>
          </w:p>
        </w:tc>
      </w:tr>
      <w:tr w:rsidR="00570AC9" w:rsidRPr="00FA2ED4" w14:paraId="2BE925F4" w14:textId="77777777" w:rsidTr="001F2046">
        <w:trPr>
          <w:trHeight w:val="225"/>
          <w:jc w:val="center"/>
        </w:trPr>
        <w:tc>
          <w:tcPr>
            <w:tcW w:w="464" w:type="pct"/>
            <w:vAlign w:val="center"/>
          </w:tcPr>
          <w:p w14:paraId="795AFE70" w14:textId="63B6F36F" w:rsidR="00570AC9" w:rsidRPr="00FA2ED4" w:rsidRDefault="00570AC9" w:rsidP="00A47A63">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11</w:t>
            </w:r>
            <w:r w:rsidR="00F50041" w:rsidRPr="00FA2ED4">
              <w:rPr>
                <w:rFonts w:ascii="Times New Roman" w:hAnsi="Times New Roman" w:cs="Times New Roman"/>
                <w:bCs/>
                <w:lang w:eastAsia="ru-RU"/>
              </w:rPr>
              <w:t>8</w:t>
            </w:r>
            <w:r w:rsidRPr="00FA2ED4">
              <w:rPr>
                <w:rFonts w:ascii="Times New Roman" w:hAnsi="Times New Roman" w:cs="Times New Roman"/>
                <w:bCs/>
                <w:lang w:eastAsia="ru-RU"/>
              </w:rPr>
              <w:t>2</w:t>
            </w:r>
          </w:p>
        </w:tc>
        <w:tc>
          <w:tcPr>
            <w:tcW w:w="467" w:type="pct"/>
            <w:vAlign w:val="center"/>
          </w:tcPr>
          <w:p w14:paraId="32DFFDA8" w14:textId="779C57CB" w:rsidR="00570AC9" w:rsidRPr="00FA2ED4" w:rsidRDefault="00570AC9" w:rsidP="00A47A63">
            <w:pPr>
              <w:spacing w:after="0" w:line="240" w:lineRule="auto"/>
              <w:jc w:val="center"/>
              <w:rPr>
                <w:rFonts w:ascii="Times New Roman" w:hAnsi="Times New Roman" w:cs="Times New Roman"/>
                <w:bCs/>
                <w:lang w:val="kk-KZ" w:eastAsia="ru-RU"/>
              </w:rPr>
            </w:pPr>
            <w:r w:rsidRPr="00FA2ED4">
              <w:rPr>
                <w:rFonts w:ascii="Times New Roman" w:hAnsi="Times New Roman" w:cs="Times New Roman"/>
                <w:bCs/>
                <w:lang w:val="kk-KZ" w:eastAsia="ru-RU"/>
              </w:rPr>
              <w:t>13</w:t>
            </w:r>
            <w:r w:rsidR="00F50041" w:rsidRPr="00FA2ED4">
              <w:rPr>
                <w:rFonts w:ascii="Times New Roman" w:hAnsi="Times New Roman" w:cs="Times New Roman"/>
                <w:bCs/>
                <w:lang w:val="kk-KZ" w:eastAsia="ru-RU"/>
              </w:rPr>
              <w:t>25</w:t>
            </w:r>
          </w:p>
        </w:tc>
        <w:tc>
          <w:tcPr>
            <w:tcW w:w="1434" w:type="pct"/>
          </w:tcPr>
          <w:p w14:paraId="2F9A4EE9" w14:textId="6F0511FE" w:rsidR="00570AC9" w:rsidRPr="00FA2ED4" w:rsidRDefault="00570AC9" w:rsidP="00A47A63">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Триас</w:t>
            </w:r>
          </w:p>
        </w:tc>
        <w:tc>
          <w:tcPr>
            <w:tcW w:w="544" w:type="pct"/>
          </w:tcPr>
          <w:p w14:paraId="4DD2014F" w14:textId="30903190" w:rsidR="00570AC9" w:rsidRPr="00FA2ED4" w:rsidRDefault="00570AC9" w:rsidP="00A47A63">
            <w:pPr>
              <w:spacing w:after="0" w:line="240" w:lineRule="auto"/>
              <w:jc w:val="center"/>
              <w:rPr>
                <w:rFonts w:ascii="Times New Roman" w:eastAsia="Times New Roman" w:hAnsi="Times New Roman" w:cs="Times New Roman"/>
                <w:bCs/>
                <w:lang w:eastAsia="ru-RU"/>
              </w:rPr>
            </w:pPr>
            <w:r w:rsidRPr="00FA2ED4">
              <w:rPr>
                <w:rFonts w:ascii="Times New Roman" w:hAnsi="Times New Roman" w:cs="Times New Roman"/>
                <w:bCs/>
                <w:lang w:eastAsia="ru-RU"/>
              </w:rPr>
              <w:t>T</w:t>
            </w:r>
          </w:p>
        </w:tc>
        <w:tc>
          <w:tcPr>
            <w:tcW w:w="533" w:type="pct"/>
          </w:tcPr>
          <w:p w14:paraId="0C89042D" w14:textId="26CA378F" w:rsidR="00570AC9" w:rsidRPr="00FA2ED4" w:rsidRDefault="00570AC9" w:rsidP="00A47A63">
            <w:pPr>
              <w:spacing w:after="0" w:line="240" w:lineRule="auto"/>
              <w:jc w:val="center"/>
              <w:rPr>
                <w:rFonts w:ascii="Times New Roman" w:hAnsi="Times New Roman" w:cs="Times New Roman"/>
                <w:bCs/>
                <w:lang w:eastAsia="ru-RU"/>
              </w:rPr>
            </w:pPr>
            <w:r w:rsidRPr="00FA2ED4">
              <w:rPr>
                <w:rFonts w:ascii="Times New Roman" w:hAnsi="Times New Roman" w:cs="Times New Roman"/>
                <w:bCs/>
                <w:color w:val="000000" w:themeColor="text1"/>
                <w:lang w:eastAsia="ru-RU"/>
              </w:rPr>
              <w:t>-</w:t>
            </w:r>
          </w:p>
        </w:tc>
        <w:tc>
          <w:tcPr>
            <w:tcW w:w="582" w:type="pct"/>
          </w:tcPr>
          <w:p w14:paraId="7F71E8F8" w14:textId="36C21F0C" w:rsidR="00570AC9" w:rsidRPr="00FA2ED4" w:rsidRDefault="00570AC9" w:rsidP="00A47A63">
            <w:pPr>
              <w:spacing w:after="0" w:line="240" w:lineRule="auto"/>
              <w:jc w:val="center"/>
              <w:rPr>
                <w:rFonts w:ascii="Times New Roman" w:hAnsi="Times New Roman" w:cs="Times New Roman"/>
                <w:bCs/>
                <w:lang w:eastAsia="ru-RU"/>
              </w:rPr>
            </w:pPr>
            <w:r w:rsidRPr="00FA2ED4">
              <w:rPr>
                <w:rFonts w:ascii="Times New Roman" w:hAnsi="Times New Roman" w:cs="Times New Roman"/>
                <w:bCs/>
                <w:color w:val="000000" w:themeColor="text1"/>
                <w:lang w:eastAsia="ru-RU"/>
              </w:rPr>
              <w:t>-</w:t>
            </w:r>
          </w:p>
        </w:tc>
        <w:tc>
          <w:tcPr>
            <w:tcW w:w="976" w:type="pct"/>
          </w:tcPr>
          <w:p w14:paraId="50035BE4" w14:textId="502DEEBE" w:rsidR="00570AC9" w:rsidRPr="00FA2ED4" w:rsidRDefault="00570AC9" w:rsidP="00A47A63">
            <w:pPr>
              <w:spacing w:after="0" w:line="240" w:lineRule="auto"/>
              <w:jc w:val="center"/>
              <w:rPr>
                <w:rFonts w:ascii="Times New Roman" w:hAnsi="Times New Roman" w:cs="Times New Roman"/>
                <w:bCs/>
                <w:lang w:eastAsia="ru-RU"/>
              </w:rPr>
            </w:pPr>
            <w:r w:rsidRPr="00FA2ED4">
              <w:rPr>
                <w:rFonts w:ascii="Times New Roman" w:hAnsi="Times New Roman" w:cs="Times New Roman"/>
                <w:color w:val="000000" w:themeColor="text1"/>
                <w:lang w:val="en-US"/>
              </w:rPr>
              <w:t>1</w:t>
            </w:r>
            <w:r w:rsidRPr="00FA2ED4">
              <w:rPr>
                <w:rFonts w:ascii="Times New Roman" w:hAnsi="Times New Roman" w:cs="Times New Roman"/>
                <w:color w:val="000000" w:themeColor="text1"/>
              </w:rPr>
              <w:t>,2</w:t>
            </w:r>
          </w:p>
        </w:tc>
      </w:tr>
      <w:tr w:rsidR="00570AC9" w:rsidRPr="00FA2ED4" w14:paraId="08A51E61" w14:textId="77777777" w:rsidTr="001F2046">
        <w:trPr>
          <w:trHeight w:val="225"/>
          <w:jc w:val="center"/>
        </w:trPr>
        <w:tc>
          <w:tcPr>
            <w:tcW w:w="464" w:type="pct"/>
            <w:vAlign w:val="center"/>
          </w:tcPr>
          <w:p w14:paraId="0C0990FB" w14:textId="2791B69C" w:rsidR="00570AC9" w:rsidRPr="00FA2ED4" w:rsidRDefault="00570AC9" w:rsidP="00A47A63">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13</w:t>
            </w:r>
            <w:r w:rsidR="00F50041" w:rsidRPr="00FA2ED4">
              <w:rPr>
                <w:rFonts w:ascii="Times New Roman" w:hAnsi="Times New Roman" w:cs="Times New Roman"/>
                <w:bCs/>
                <w:lang w:eastAsia="ru-RU"/>
              </w:rPr>
              <w:t>25</w:t>
            </w:r>
          </w:p>
        </w:tc>
        <w:tc>
          <w:tcPr>
            <w:tcW w:w="467" w:type="pct"/>
            <w:vAlign w:val="center"/>
          </w:tcPr>
          <w:p w14:paraId="660BAB26" w14:textId="3409456C" w:rsidR="00570AC9" w:rsidRPr="00FA2ED4" w:rsidRDefault="00570AC9" w:rsidP="00A47A63">
            <w:pPr>
              <w:spacing w:after="0" w:line="240" w:lineRule="auto"/>
              <w:jc w:val="center"/>
              <w:rPr>
                <w:rFonts w:ascii="Times New Roman" w:hAnsi="Times New Roman" w:cs="Times New Roman"/>
                <w:bCs/>
                <w:lang w:val="kk-KZ" w:eastAsia="ru-RU"/>
              </w:rPr>
            </w:pPr>
            <w:r w:rsidRPr="00FA2ED4">
              <w:rPr>
                <w:rFonts w:ascii="Times New Roman" w:hAnsi="Times New Roman" w:cs="Times New Roman"/>
                <w:bCs/>
                <w:lang w:val="kk-KZ" w:eastAsia="ru-RU"/>
              </w:rPr>
              <w:t>1350</w:t>
            </w:r>
          </w:p>
        </w:tc>
        <w:tc>
          <w:tcPr>
            <w:tcW w:w="1434" w:type="pct"/>
            <w:vAlign w:val="center"/>
          </w:tcPr>
          <w:p w14:paraId="68B1B2F5" w14:textId="4A569614" w:rsidR="00570AC9" w:rsidRPr="00FA2ED4" w:rsidRDefault="00570AC9" w:rsidP="00A47A63">
            <w:pPr>
              <w:pStyle w:val="aff0"/>
              <w:spacing w:before="0" w:after="0"/>
              <w:jc w:val="center"/>
              <w:rPr>
                <w:b w:val="0"/>
                <w:bCs/>
                <w:sz w:val="22"/>
                <w:szCs w:val="22"/>
              </w:rPr>
            </w:pPr>
            <w:bookmarkStart w:id="62" w:name="_Toc163812199"/>
            <w:bookmarkStart w:id="63" w:name="_Toc199422457"/>
            <w:bookmarkStart w:id="64" w:name="_Toc200982981"/>
            <w:r w:rsidRPr="00FA2ED4">
              <w:rPr>
                <w:b w:val="0"/>
                <w:bCs/>
                <w:sz w:val="22"/>
                <w:szCs w:val="22"/>
              </w:rPr>
              <w:t>Нижняя пермь</w:t>
            </w:r>
            <w:bookmarkEnd w:id="62"/>
            <w:bookmarkEnd w:id="63"/>
            <w:bookmarkEnd w:id="64"/>
          </w:p>
        </w:tc>
        <w:tc>
          <w:tcPr>
            <w:tcW w:w="544" w:type="pct"/>
          </w:tcPr>
          <w:p w14:paraId="042B5F43" w14:textId="010177A5" w:rsidR="00570AC9" w:rsidRPr="00FA2ED4" w:rsidRDefault="00570AC9" w:rsidP="00A47A63">
            <w:pPr>
              <w:spacing w:after="0" w:line="240" w:lineRule="auto"/>
              <w:jc w:val="center"/>
              <w:rPr>
                <w:rFonts w:ascii="Times New Roman" w:hAnsi="Times New Roman" w:cs="Times New Roman"/>
                <w:bCs/>
              </w:rPr>
            </w:pPr>
            <w:r w:rsidRPr="00FA2ED4">
              <w:rPr>
                <w:rFonts w:ascii="Times New Roman" w:hAnsi="Times New Roman" w:cs="Times New Roman"/>
                <w:bCs/>
                <w:lang w:eastAsia="ru-RU"/>
              </w:rPr>
              <w:t>P</w:t>
            </w:r>
            <w:r w:rsidRPr="00FA2ED4">
              <w:rPr>
                <w:rFonts w:ascii="Times New Roman" w:hAnsi="Times New Roman" w:cs="Times New Roman"/>
                <w:bCs/>
                <w:vertAlign w:val="subscript"/>
                <w:lang w:eastAsia="ru-RU"/>
              </w:rPr>
              <w:t>1</w:t>
            </w:r>
            <w:r w:rsidRPr="00FA2ED4">
              <w:rPr>
                <w:rFonts w:ascii="Times New Roman" w:hAnsi="Times New Roman" w:cs="Times New Roman"/>
                <w:bCs/>
                <w:lang w:eastAsia="ru-RU"/>
              </w:rPr>
              <w:t>kg</w:t>
            </w:r>
          </w:p>
        </w:tc>
        <w:tc>
          <w:tcPr>
            <w:tcW w:w="533" w:type="pct"/>
          </w:tcPr>
          <w:p w14:paraId="0EF2434B" w14:textId="3057A44C" w:rsidR="00570AC9" w:rsidRPr="00FA2ED4" w:rsidRDefault="00570AC9" w:rsidP="00A47A63">
            <w:pPr>
              <w:spacing w:after="0" w:line="240" w:lineRule="auto"/>
              <w:jc w:val="center"/>
              <w:rPr>
                <w:rFonts w:ascii="Times New Roman" w:hAnsi="Times New Roman" w:cs="Times New Roman"/>
                <w:bCs/>
              </w:rPr>
            </w:pPr>
            <w:r w:rsidRPr="00FA2ED4">
              <w:rPr>
                <w:rFonts w:ascii="Times New Roman" w:hAnsi="Times New Roman" w:cs="Times New Roman"/>
                <w:bCs/>
                <w:color w:val="000000" w:themeColor="text1"/>
                <w:lang w:eastAsia="ru-RU"/>
              </w:rPr>
              <w:t>-</w:t>
            </w:r>
          </w:p>
        </w:tc>
        <w:tc>
          <w:tcPr>
            <w:tcW w:w="582" w:type="pct"/>
          </w:tcPr>
          <w:p w14:paraId="7F0C3F54" w14:textId="2D46C9A9" w:rsidR="00570AC9" w:rsidRPr="00FA2ED4" w:rsidRDefault="00570AC9" w:rsidP="00A47A63">
            <w:pPr>
              <w:spacing w:after="0" w:line="240" w:lineRule="auto"/>
              <w:jc w:val="center"/>
              <w:rPr>
                <w:rFonts w:ascii="Times New Roman" w:hAnsi="Times New Roman" w:cs="Times New Roman"/>
                <w:bCs/>
                <w:lang w:eastAsia="ru-RU"/>
              </w:rPr>
            </w:pPr>
            <w:r w:rsidRPr="00FA2ED4">
              <w:rPr>
                <w:rFonts w:ascii="Times New Roman" w:hAnsi="Times New Roman" w:cs="Times New Roman"/>
                <w:bCs/>
                <w:color w:val="000000" w:themeColor="text1"/>
                <w:lang w:eastAsia="ru-RU"/>
              </w:rPr>
              <w:t>-</w:t>
            </w:r>
          </w:p>
        </w:tc>
        <w:tc>
          <w:tcPr>
            <w:tcW w:w="976" w:type="pct"/>
          </w:tcPr>
          <w:p w14:paraId="13E6645E" w14:textId="0FB31367" w:rsidR="00570AC9" w:rsidRPr="00FA2ED4" w:rsidRDefault="00570AC9" w:rsidP="00A47A63">
            <w:pPr>
              <w:spacing w:after="0" w:line="240" w:lineRule="auto"/>
              <w:jc w:val="center"/>
              <w:rPr>
                <w:rFonts w:ascii="Times New Roman" w:hAnsi="Times New Roman" w:cs="Times New Roman"/>
                <w:bCs/>
                <w:lang w:eastAsia="ru-RU"/>
              </w:rPr>
            </w:pPr>
            <w:r w:rsidRPr="00FA2ED4">
              <w:rPr>
                <w:rFonts w:ascii="Times New Roman" w:hAnsi="Times New Roman" w:cs="Times New Roman"/>
                <w:color w:val="000000" w:themeColor="text1"/>
                <w:lang w:val="en-US"/>
              </w:rPr>
              <w:t>1</w:t>
            </w:r>
            <w:r w:rsidRPr="00FA2ED4">
              <w:rPr>
                <w:rFonts w:ascii="Times New Roman" w:hAnsi="Times New Roman" w:cs="Times New Roman"/>
                <w:color w:val="000000" w:themeColor="text1"/>
              </w:rPr>
              <w:t>,3</w:t>
            </w:r>
          </w:p>
        </w:tc>
      </w:tr>
      <w:tr w:rsidR="00570AC9" w:rsidRPr="00FA2ED4" w14:paraId="2958D63F" w14:textId="77777777" w:rsidTr="00874240">
        <w:trPr>
          <w:trHeight w:val="225"/>
          <w:jc w:val="center"/>
        </w:trPr>
        <w:tc>
          <w:tcPr>
            <w:tcW w:w="5000" w:type="pct"/>
            <w:gridSpan w:val="7"/>
            <w:vAlign w:val="center"/>
          </w:tcPr>
          <w:p w14:paraId="66AA2BA2" w14:textId="6002A9F1" w:rsidR="00570AC9" w:rsidRPr="00FA2ED4" w:rsidRDefault="00570AC9" w:rsidP="00570AC9">
            <w:pPr>
              <w:spacing w:after="0" w:line="240" w:lineRule="auto"/>
              <w:jc w:val="center"/>
              <w:rPr>
                <w:rFonts w:ascii="Times New Roman" w:hAnsi="Times New Roman" w:cs="Times New Roman"/>
                <w:color w:val="000000" w:themeColor="text1"/>
                <w:lang w:val="en-US"/>
              </w:rPr>
            </w:pPr>
            <w:r w:rsidRPr="00FA2ED4">
              <w:rPr>
                <w:rFonts w:ascii="Times New Roman" w:hAnsi="Times New Roman" w:cs="Times New Roman"/>
                <w:b/>
                <w:bCs/>
                <w:color w:val="000000" w:themeColor="text1"/>
              </w:rPr>
              <w:t>Скважины Бай-</w:t>
            </w:r>
            <w:r w:rsidR="002725FA">
              <w:rPr>
                <w:rFonts w:ascii="Times New Roman" w:hAnsi="Times New Roman" w:cs="Times New Roman"/>
                <w:b/>
                <w:bCs/>
                <w:color w:val="000000" w:themeColor="text1"/>
              </w:rPr>
              <w:t>2</w:t>
            </w:r>
            <w:r w:rsidRPr="00FA2ED4">
              <w:rPr>
                <w:rFonts w:ascii="Times New Roman" w:hAnsi="Times New Roman" w:cs="Times New Roman"/>
                <w:b/>
                <w:bCs/>
                <w:color w:val="000000" w:themeColor="text1"/>
              </w:rPr>
              <w:t>, Бай-</w:t>
            </w:r>
            <w:r w:rsidR="00082E1F" w:rsidRPr="00FA2ED4">
              <w:rPr>
                <w:rFonts w:ascii="Times New Roman" w:hAnsi="Times New Roman" w:cs="Times New Roman"/>
                <w:b/>
                <w:bCs/>
                <w:color w:val="000000" w:themeColor="text1"/>
              </w:rPr>
              <w:t>6</w:t>
            </w:r>
          </w:p>
        </w:tc>
      </w:tr>
      <w:tr w:rsidR="00570AC9" w:rsidRPr="00FA2ED4" w14:paraId="12ABD5C9" w14:textId="77777777" w:rsidTr="00295CF3">
        <w:trPr>
          <w:trHeight w:val="246"/>
          <w:jc w:val="center"/>
        </w:trPr>
        <w:tc>
          <w:tcPr>
            <w:tcW w:w="464" w:type="pct"/>
            <w:vAlign w:val="center"/>
          </w:tcPr>
          <w:p w14:paraId="0FFCB342" w14:textId="187246DD" w:rsidR="00570AC9" w:rsidRPr="00FA2ED4" w:rsidRDefault="00570AC9" w:rsidP="0083216E">
            <w:pPr>
              <w:spacing w:after="0" w:line="240" w:lineRule="auto"/>
              <w:jc w:val="center"/>
              <w:rPr>
                <w:rFonts w:ascii="Times New Roman" w:hAnsi="Times New Roman" w:cs="Times New Roman"/>
                <w:bCs/>
                <w:lang w:eastAsia="ru-RU"/>
              </w:rPr>
            </w:pPr>
            <w:r w:rsidRPr="00FA2ED4">
              <w:rPr>
                <w:rFonts w:ascii="Times New Roman" w:hAnsi="Times New Roman" w:cs="Times New Roman"/>
              </w:rPr>
              <w:t>0</w:t>
            </w:r>
          </w:p>
        </w:tc>
        <w:tc>
          <w:tcPr>
            <w:tcW w:w="467" w:type="pct"/>
            <w:vAlign w:val="center"/>
          </w:tcPr>
          <w:p w14:paraId="6C75B41B" w14:textId="5C616718" w:rsidR="00570AC9" w:rsidRPr="00FA2ED4" w:rsidRDefault="001F2046" w:rsidP="0083216E">
            <w:pPr>
              <w:spacing w:after="0" w:line="240" w:lineRule="auto"/>
              <w:jc w:val="center"/>
              <w:rPr>
                <w:rFonts w:ascii="Times New Roman" w:hAnsi="Times New Roman" w:cs="Times New Roman"/>
                <w:bCs/>
                <w:lang w:val="kk-KZ" w:eastAsia="ru-RU"/>
              </w:rPr>
            </w:pPr>
            <w:r w:rsidRPr="00FA2ED4">
              <w:rPr>
                <w:rFonts w:ascii="Times New Roman" w:hAnsi="Times New Roman" w:cs="Times New Roman"/>
              </w:rPr>
              <w:t>4</w:t>
            </w:r>
            <w:r w:rsidR="00570AC9" w:rsidRPr="00FA2ED4">
              <w:rPr>
                <w:rFonts w:ascii="Times New Roman" w:hAnsi="Times New Roman" w:cs="Times New Roman"/>
              </w:rPr>
              <w:t>0</w:t>
            </w:r>
          </w:p>
        </w:tc>
        <w:tc>
          <w:tcPr>
            <w:tcW w:w="1434" w:type="pct"/>
            <w:vAlign w:val="center"/>
          </w:tcPr>
          <w:p w14:paraId="7A8B546F" w14:textId="139D5219" w:rsidR="00570AC9" w:rsidRPr="00FA2ED4" w:rsidRDefault="00570AC9" w:rsidP="0083216E">
            <w:pPr>
              <w:pStyle w:val="aff0"/>
              <w:spacing w:before="0" w:after="0"/>
              <w:jc w:val="center"/>
              <w:rPr>
                <w:b w:val="0"/>
                <w:bCs/>
                <w:sz w:val="22"/>
                <w:szCs w:val="22"/>
              </w:rPr>
            </w:pPr>
            <w:bookmarkStart w:id="65" w:name="_Toc163812200"/>
            <w:bookmarkStart w:id="66" w:name="_Toc199422458"/>
            <w:bookmarkStart w:id="67" w:name="_Toc200982982"/>
            <w:r w:rsidRPr="00FA2ED4">
              <w:rPr>
                <w:b w:val="0"/>
                <w:bCs/>
                <w:sz w:val="22"/>
                <w:szCs w:val="22"/>
              </w:rPr>
              <w:t>Неоген-четвертичные</w:t>
            </w:r>
            <w:bookmarkEnd w:id="65"/>
            <w:bookmarkEnd w:id="66"/>
            <w:bookmarkEnd w:id="67"/>
          </w:p>
        </w:tc>
        <w:tc>
          <w:tcPr>
            <w:tcW w:w="544" w:type="pct"/>
            <w:vAlign w:val="center"/>
          </w:tcPr>
          <w:p w14:paraId="4E33246E" w14:textId="156344CE" w:rsidR="00570AC9" w:rsidRPr="00FA2ED4" w:rsidRDefault="00570AC9" w:rsidP="0083216E">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N+Q</w:t>
            </w:r>
          </w:p>
        </w:tc>
        <w:tc>
          <w:tcPr>
            <w:tcW w:w="533" w:type="pct"/>
            <w:vAlign w:val="center"/>
          </w:tcPr>
          <w:p w14:paraId="1B095E6A" w14:textId="1C533D66" w:rsidR="00570AC9" w:rsidRPr="00FA2ED4" w:rsidRDefault="00570AC9" w:rsidP="0083216E">
            <w:pPr>
              <w:spacing w:after="0" w:line="240" w:lineRule="auto"/>
              <w:jc w:val="center"/>
              <w:rPr>
                <w:rFonts w:ascii="Times New Roman" w:hAnsi="Times New Roman" w:cs="Times New Roman"/>
                <w:bCs/>
                <w:color w:val="000000" w:themeColor="text1"/>
                <w:lang w:eastAsia="ru-RU"/>
              </w:rPr>
            </w:pPr>
            <w:r w:rsidRPr="00FA2ED4">
              <w:rPr>
                <w:rFonts w:ascii="Times New Roman" w:hAnsi="Times New Roman" w:cs="Times New Roman"/>
                <w:bCs/>
                <w:color w:val="000000" w:themeColor="text1"/>
                <w:lang w:eastAsia="ru-RU"/>
              </w:rPr>
              <w:t>-</w:t>
            </w:r>
          </w:p>
        </w:tc>
        <w:tc>
          <w:tcPr>
            <w:tcW w:w="582" w:type="pct"/>
            <w:vAlign w:val="center"/>
          </w:tcPr>
          <w:p w14:paraId="5177C2CD" w14:textId="40672C20" w:rsidR="00570AC9" w:rsidRPr="00FA2ED4" w:rsidRDefault="00570AC9" w:rsidP="0083216E">
            <w:pPr>
              <w:spacing w:after="0" w:line="240" w:lineRule="auto"/>
              <w:jc w:val="center"/>
              <w:rPr>
                <w:rFonts w:ascii="Times New Roman" w:hAnsi="Times New Roman" w:cs="Times New Roman"/>
                <w:bCs/>
                <w:color w:val="000000" w:themeColor="text1"/>
                <w:lang w:eastAsia="ru-RU"/>
              </w:rPr>
            </w:pPr>
            <w:r w:rsidRPr="00FA2ED4">
              <w:rPr>
                <w:rFonts w:ascii="Times New Roman" w:hAnsi="Times New Roman" w:cs="Times New Roman"/>
                <w:bCs/>
                <w:color w:val="000000" w:themeColor="text1"/>
                <w:lang w:eastAsia="ru-RU"/>
              </w:rPr>
              <w:t>-</w:t>
            </w:r>
          </w:p>
        </w:tc>
        <w:tc>
          <w:tcPr>
            <w:tcW w:w="976" w:type="pct"/>
            <w:vAlign w:val="center"/>
          </w:tcPr>
          <w:p w14:paraId="7A791872" w14:textId="511498B2" w:rsidR="00570AC9" w:rsidRPr="00FA2ED4" w:rsidRDefault="00570AC9" w:rsidP="0083216E">
            <w:pPr>
              <w:spacing w:after="0" w:line="240" w:lineRule="auto"/>
              <w:jc w:val="center"/>
              <w:rPr>
                <w:rFonts w:ascii="Times New Roman" w:hAnsi="Times New Roman" w:cs="Times New Roman"/>
                <w:color w:val="000000" w:themeColor="text1"/>
                <w:lang w:val="en-US"/>
              </w:rPr>
            </w:pPr>
            <w:r w:rsidRPr="00FA2ED4">
              <w:rPr>
                <w:rFonts w:ascii="Times New Roman" w:hAnsi="Times New Roman" w:cs="Times New Roman"/>
                <w:color w:val="000000" w:themeColor="text1"/>
                <w:lang w:val="en-US"/>
              </w:rPr>
              <w:t>1</w:t>
            </w:r>
            <w:r w:rsidRPr="00FA2ED4">
              <w:rPr>
                <w:rFonts w:ascii="Times New Roman" w:hAnsi="Times New Roman" w:cs="Times New Roman"/>
                <w:color w:val="000000" w:themeColor="text1"/>
              </w:rPr>
              <w:t>,</w:t>
            </w:r>
            <w:r w:rsidRPr="00FA2ED4">
              <w:rPr>
                <w:rFonts w:ascii="Times New Roman" w:hAnsi="Times New Roman" w:cs="Times New Roman"/>
                <w:color w:val="000000" w:themeColor="text1"/>
                <w:lang w:val="en-US"/>
              </w:rPr>
              <w:t>3</w:t>
            </w:r>
          </w:p>
        </w:tc>
      </w:tr>
      <w:tr w:rsidR="00570AC9" w:rsidRPr="00FA2ED4" w14:paraId="007C2783" w14:textId="77777777" w:rsidTr="006E5F8C">
        <w:trPr>
          <w:trHeight w:val="295"/>
          <w:jc w:val="center"/>
        </w:trPr>
        <w:tc>
          <w:tcPr>
            <w:tcW w:w="464" w:type="pct"/>
            <w:vAlign w:val="center"/>
          </w:tcPr>
          <w:p w14:paraId="12794342" w14:textId="2DA050B2" w:rsidR="00570AC9" w:rsidRPr="00FA2ED4" w:rsidRDefault="001F2046" w:rsidP="0083216E">
            <w:pPr>
              <w:spacing w:after="0" w:line="240" w:lineRule="auto"/>
              <w:jc w:val="center"/>
              <w:rPr>
                <w:rFonts w:ascii="Times New Roman" w:hAnsi="Times New Roman" w:cs="Times New Roman"/>
                <w:bCs/>
                <w:lang w:eastAsia="ru-RU"/>
              </w:rPr>
            </w:pPr>
            <w:r w:rsidRPr="00FA2ED4">
              <w:rPr>
                <w:rFonts w:ascii="Times New Roman" w:hAnsi="Times New Roman" w:cs="Times New Roman"/>
              </w:rPr>
              <w:t>4</w:t>
            </w:r>
            <w:r w:rsidR="00570AC9" w:rsidRPr="00FA2ED4">
              <w:rPr>
                <w:rFonts w:ascii="Times New Roman" w:hAnsi="Times New Roman" w:cs="Times New Roman"/>
              </w:rPr>
              <w:t>0</w:t>
            </w:r>
          </w:p>
        </w:tc>
        <w:tc>
          <w:tcPr>
            <w:tcW w:w="467" w:type="pct"/>
            <w:vAlign w:val="center"/>
          </w:tcPr>
          <w:p w14:paraId="5115F917" w14:textId="2CEDC21D" w:rsidR="00570AC9" w:rsidRPr="00FA2ED4" w:rsidRDefault="001F2046" w:rsidP="0083216E">
            <w:pPr>
              <w:spacing w:after="0" w:line="240" w:lineRule="auto"/>
              <w:jc w:val="center"/>
              <w:rPr>
                <w:rFonts w:ascii="Times New Roman" w:hAnsi="Times New Roman" w:cs="Times New Roman"/>
                <w:bCs/>
                <w:lang w:val="kk-KZ" w:eastAsia="ru-RU"/>
              </w:rPr>
            </w:pPr>
            <w:r w:rsidRPr="00FA2ED4">
              <w:rPr>
                <w:rFonts w:ascii="Times New Roman" w:hAnsi="Times New Roman" w:cs="Times New Roman"/>
                <w:bCs/>
                <w:lang w:val="kk-KZ" w:eastAsia="ru-RU"/>
              </w:rPr>
              <w:t>715</w:t>
            </w:r>
          </w:p>
        </w:tc>
        <w:tc>
          <w:tcPr>
            <w:tcW w:w="1434" w:type="pct"/>
            <w:vAlign w:val="center"/>
          </w:tcPr>
          <w:p w14:paraId="5301D773" w14:textId="388DCBED" w:rsidR="00570AC9" w:rsidRPr="00FA2ED4" w:rsidRDefault="00570AC9" w:rsidP="0083216E">
            <w:pPr>
              <w:pStyle w:val="aff0"/>
              <w:spacing w:before="0" w:after="0"/>
              <w:jc w:val="center"/>
              <w:rPr>
                <w:b w:val="0"/>
                <w:bCs/>
                <w:sz w:val="22"/>
                <w:szCs w:val="22"/>
              </w:rPr>
            </w:pPr>
            <w:bookmarkStart w:id="68" w:name="_Toc163812202"/>
            <w:bookmarkStart w:id="69" w:name="_Toc199422459"/>
            <w:bookmarkStart w:id="70" w:name="_Toc200982983"/>
            <w:r w:rsidRPr="00FA2ED4">
              <w:rPr>
                <w:b w:val="0"/>
                <w:bCs/>
                <w:sz w:val="22"/>
                <w:szCs w:val="22"/>
              </w:rPr>
              <w:t>Мел</w:t>
            </w:r>
            <w:bookmarkEnd w:id="68"/>
            <w:bookmarkEnd w:id="69"/>
            <w:bookmarkEnd w:id="70"/>
          </w:p>
        </w:tc>
        <w:tc>
          <w:tcPr>
            <w:tcW w:w="544" w:type="pct"/>
            <w:vAlign w:val="center"/>
          </w:tcPr>
          <w:p w14:paraId="08B3266E" w14:textId="32D5246E" w:rsidR="00570AC9" w:rsidRPr="00FA2ED4" w:rsidRDefault="00570AC9" w:rsidP="0083216E">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K</w:t>
            </w:r>
          </w:p>
        </w:tc>
        <w:tc>
          <w:tcPr>
            <w:tcW w:w="533" w:type="pct"/>
          </w:tcPr>
          <w:p w14:paraId="5BD600A8" w14:textId="77777777" w:rsidR="00570AC9" w:rsidRPr="00FA2ED4" w:rsidRDefault="00570AC9" w:rsidP="0083216E">
            <w:pPr>
              <w:spacing w:after="0" w:line="240" w:lineRule="auto"/>
              <w:jc w:val="center"/>
              <w:rPr>
                <w:rFonts w:ascii="Times New Roman" w:hAnsi="Times New Roman" w:cs="Times New Roman"/>
                <w:bCs/>
                <w:color w:val="000000" w:themeColor="text1"/>
                <w:lang w:eastAsia="ru-RU"/>
              </w:rPr>
            </w:pPr>
          </w:p>
        </w:tc>
        <w:tc>
          <w:tcPr>
            <w:tcW w:w="582" w:type="pct"/>
          </w:tcPr>
          <w:p w14:paraId="3BE41DCD" w14:textId="77777777" w:rsidR="00570AC9" w:rsidRPr="00FA2ED4" w:rsidRDefault="00570AC9" w:rsidP="0083216E">
            <w:pPr>
              <w:spacing w:after="0" w:line="240" w:lineRule="auto"/>
              <w:jc w:val="center"/>
              <w:rPr>
                <w:rFonts w:ascii="Times New Roman" w:hAnsi="Times New Roman" w:cs="Times New Roman"/>
                <w:bCs/>
                <w:color w:val="000000" w:themeColor="text1"/>
                <w:lang w:eastAsia="ru-RU"/>
              </w:rPr>
            </w:pPr>
          </w:p>
        </w:tc>
        <w:tc>
          <w:tcPr>
            <w:tcW w:w="976" w:type="pct"/>
            <w:vAlign w:val="center"/>
          </w:tcPr>
          <w:p w14:paraId="3958031C" w14:textId="35E367ED" w:rsidR="00570AC9" w:rsidRPr="00FA2ED4" w:rsidRDefault="00570AC9" w:rsidP="0083216E">
            <w:pPr>
              <w:spacing w:after="0" w:line="240" w:lineRule="auto"/>
              <w:jc w:val="center"/>
              <w:rPr>
                <w:rFonts w:ascii="Times New Roman" w:hAnsi="Times New Roman" w:cs="Times New Roman"/>
                <w:color w:val="000000" w:themeColor="text1"/>
                <w:lang w:val="en-US"/>
              </w:rPr>
            </w:pPr>
            <w:r w:rsidRPr="00FA2ED4">
              <w:rPr>
                <w:rFonts w:ascii="Times New Roman" w:hAnsi="Times New Roman" w:cs="Times New Roman"/>
                <w:color w:val="000000" w:themeColor="text1"/>
              </w:rPr>
              <w:t>1,1</w:t>
            </w:r>
          </w:p>
        </w:tc>
      </w:tr>
      <w:tr w:rsidR="00570AC9" w:rsidRPr="00FA2ED4" w14:paraId="4B0C875F" w14:textId="77777777" w:rsidTr="006E5F8C">
        <w:trPr>
          <w:trHeight w:val="345"/>
          <w:jc w:val="center"/>
        </w:trPr>
        <w:tc>
          <w:tcPr>
            <w:tcW w:w="464" w:type="pct"/>
            <w:vAlign w:val="center"/>
          </w:tcPr>
          <w:p w14:paraId="7D9629F0" w14:textId="0FC66131" w:rsidR="00570AC9" w:rsidRPr="00FA2ED4" w:rsidRDefault="001F2046" w:rsidP="0083216E">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715</w:t>
            </w:r>
          </w:p>
        </w:tc>
        <w:tc>
          <w:tcPr>
            <w:tcW w:w="467" w:type="pct"/>
            <w:vAlign w:val="center"/>
          </w:tcPr>
          <w:p w14:paraId="04D3D92C" w14:textId="21C9EEB9" w:rsidR="00570AC9" w:rsidRPr="00FA2ED4" w:rsidRDefault="001F2046" w:rsidP="0083216E">
            <w:pPr>
              <w:spacing w:after="0" w:line="240" w:lineRule="auto"/>
              <w:jc w:val="center"/>
              <w:rPr>
                <w:rFonts w:ascii="Times New Roman" w:hAnsi="Times New Roman" w:cs="Times New Roman"/>
                <w:bCs/>
                <w:lang w:val="kk-KZ" w:eastAsia="ru-RU"/>
              </w:rPr>
            </w:pPr>
            <w:r w:rsidRPr="00FA2ED4">
              <w:rPr>
                <w:rFonts w:ascii="Times New Roman" w:hAnsi="Times New Roman" w:cs="Times New Roman"/>
                <w:bCs/>
                <w:lang w:val="kk-KZ" w:eastAsia="ru-RU"/>
              </w:rPr>
              <w:t>1160</w:t>
            </w:r>
          </w:p>
        </w:tc>
        <w:tc>
          <w:tcPr>
            <w:tcW w:w="1434" w:type="pct"/>
            <w:vAlign w:val="center"/>
          </w:tcPr>
          <w:p w14:paraId="4E3F1F8F" w14:textId="0BC99F8A" w:rsidR="00570AC9" w:rsidRPr="00FA2ED4" w:rsidRDefault="00570AC9" w:rsidP="0083216E">
            <w:pPr>
              <w:pStyle w:val="aff0"/>
              <w:spacing w:before="0" w:after="0"/>
              <w:jc w:val="center"/>
              <w:rPr>
                <w:b w:val="0"/>
                <w:bCs/>
                <w:sz w:val="22"/>
                <w:szCs w:val="22"/>
              </w:rPr>
            </w:pPr>
            <w:bookmarkStart w:id="71" w:name="_Toc163812203"/>
            <w:bookmarkStart w:id="72" w:name="_Toc199422460"/>
            <w:bookmarkStart w:id="73" w:name="_Toc200982984"/>
            <w:r w:rsidRPr="00FA2ED4">
              <w:rPr>
                <w:b w:val="0"/>
                <w:bCs/>
                <w:sz w:val="22"/>
                <w:szCs w:val="22"/>
              </w:rPr>
              <w:t>Юра</w:t>
            </w:r>
            <w:bookmarkEnd w:id="71"/>
            <w:bookmarkEnd w:id="72"/>
            <w:bookmarkEnd w:id="73"/>
          </w:p>
        </w:tc>
        <w:tc>
          <w:tcPr>
            <w:tcW w:w="544" w:type="pct"/>
          </w:tcPr>
          <w:p w14:paraId="66AAA217" w14:textId="50FA21D6" w:rsidR="00570AC9" w:rsidRPr="00FA2ED4" w:rsidRDefault="00570AC9" w:rsidP="0083216E">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J</w:t>
            </w:r>
          </w:p>
        </w:tc>
        <w:tc>
          <w:tcPr>
            <w:tcW w:w="533" w:type="pct"/>
          </w:tcPr>
          <w:p w14:paraId="3B1930D6" w14:textId="26F0EB21" w:rsidR="00570AC9" w:rsidRPr="00FA2ED4" w:rsidRDefault="00570AC9" w:rsidP="0083216E">
            <w:pPr>
              <w:spacing w:after="0" w:line="240" w:lineRule="auto"/>
              <w:jc w:val="center"/>
              <w:rPr>
                <w:rFonts w:ascii="Times New Roman" w:hAnsi="Times New Roman" w:cs="Times New Roman"/>
                <w:bCs/>
                <w:color w:val="000000" w:themeColor="text1"/>
                <w:lang w:eastAsia="ru-RU"/>
              </w:rPr>
            </w:pPr>
            <w:r w:rsidRPr="00FA2ED4">
              <w:rPr>
                <w:rFonts w:ascii="Times New Roman" w:hAnsi="Times New Roman" w:cs="Times New Roman"/>
                <w:bCs/>
                <w:color w:val="000000" w:themeColor="text1"/>
                <w:lang w:eastAsia="ru-RU"/>
              </w:rPr>
              <w:t>-</w:t>
            </w:r>
          </w:p>
        </w:tc>
        <w:tc>
          <w:tcPr>
            <w:tcW w:w="582" w:type="pct"/>
          </w:tcPr>
          <w:p w14:paraId="50734B79" w14:textId="03792968" w:rsidR="00570AC9" w:rsidRPr="00FA2ED4" w:rsidRDefault="00570AC9" w:rsidP="0083216E">
            <w:pPr>
              <w:spacing w:after="0" w:line="240" w:lineRule="auto"/>
              <w:jc w:val="center"/>
              <w:rPr>
                <w:rFonts w:ascii="Times New Roman" w:hAnsi="Times New Roman" w:cs="Times New Roman"/>
                <w:bCs/>
                <w:color w:val="000000" w:themeColor="text1"/>
                <w:lang w:eastAsia="ru-RU"/>
              </w:rPr>
            </w:pPr>
            <w:r w:rsidRPr="00FA2ED4">
              <w:rPr>
                <w:rFonts w:ascii="Times New Roman" w:hAnsi="Times New Roman" w:cs="Times New Roman"/>
                <w:bCs/>
                <w:color w:val="000000" w:themeColor="text1"/>
                <w:lang w:eastAsia="ru-RU"/>
              </w:rPr>
              <w:t>-</w:t>
            </w:r>
          </w:p>
        </w:tc>
        <w:tc>
          <w:tcPr>
            <w:tcW w:w="976" w:type="pct"/>
          </w:tcPr>
          <w:p w14:paraId="7223309A" w14:textId="5A363B25" w:rsidR="00570AC9" w:rsidRPr="00FA2ED4" w:rsidRDefault="00570AC9" w:rsidP="0083216E">
            <w:pPr>
              <w:spacing w:after="0" w:line="240" w:lineRule="auto"/>
              <w:jc w:val="center"/>
              <w:rPr>
                <w:rFonts w:ascii="Times New Roman" w:hAnsi="Times New Roman" w:cs="Times New Roman"/>
                <w:color w:val="000000" w:themeColor="text1"/>
                <w:lang w:val="en-US"/>
              </w:rPr>
            </w:pPr>
            <w:r w:rsidRPr="00FA2ED4">
              <w:rPr>
                <w:rFonts w:ascii="Times New Roman" w:hAnsi="Times New Roman" w:cs="Times New Roman"/>
                <w:color w:val="000000" w:themeColor="text1"/>
              </w:rPr>
              <w:t>1,</w:t>
            </w:r>
            <w:r w:rsidRPr="00FA2ED4">
              <w:rPr>
                <w:rFonts w:ascii="Times New Roman" w:hAnsi="Times New Roman" w:cs="Times New Roman"/>
                <w:color w:val="000000" w:themeColor="text1"/>
                <w:lang w:val="en-US"/>
              </w:rPr>
              <w:t>2</w:t>
            </w:r>
          </w:p>
        </w:tc>
      </w:tr>
      <w:tr w:rsidR="00570AC9" w:rsidRPr="00FA2ED4" w14:paraId="223F8069" w14:textId="77777777" w:rsidTr="006E5F8C">
        <w:trPr>
          <w:trHeight w:val="239"/>
          <w:jc w:val="center"/>
        </w:trPr>
        <w:tc>
          <w:tcPr>
            <w:tcW w:w="464" w:type="pct"/>
            <w:vAlign w:val="center"/>
          </w:tcPr>
          <w:p w14:paraId="533A89A1" w14:textId="06646BD6" w:rsidR="00570AC9" w:rsidRPr="00FA2ED4" w:rsidRDefault="001F2046" w:rsidP="0083216E">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1160</w:t>
            </w:r>
          </w:p>
        </w:tc>
        <w:tc>
          <w:tcPr>
            <w:tcW w:w="467" w:type="pct"/>
            <w:vAlign w:val="center"/>
          </w:tcPr>
          <w:p w14:paraId="07BEC3AD" w14:textId="59BBB013" w:rsidR="00570AC9" w:rsidRPr="00FA2ED4" w:rsidRDefault="001F2046" w:rsidP="0083216E">
            <w:pPr>
              <w:spacing w:after="0" w:line="240" w:lineRule="auto"/>
              <w:jc w:val="center"/>
              <w:rPr>
                <w:rFonts w:ascii="Times New Roman" w:hAnsi="Times New Roman" w:cs="Times New Roman"/>
                <w:bCs/>
                <w:lang w:val="kk-KZ" w:eastAsia="ru-RU"/>
              </w:rPr>
            </w:pPr>
            <w:r w:rsidRPr="00FA2ED4">
              <w:rPr>
                <w:rFonts w:ascii="Times New Roman" w:hAnsi="Times New Roman" w:cs="Times New Roman"/>
                <w:bCs/>
                <w:lang w:val="kk-KZ" w:eastAsia="ru-RU"/>
              </w:rPr>
              <w:t>1350</w:t>
            </w:r>
          </w:p>
        </w:tc>
        <w:tc>
          <w:tcPr>
            <w:tcW w:w="1434" w:type="pct"/>
          </w:tcPr>
          <w:p w14:paraId="3C6583B0" w14:textId="5D0B95D7" w:rsidR="00570AC9" w:rsidRPr="00FA2ED4" w:rsidRDefault="00570AC9" w:rsidP="0083216E">
            <w:pPr>
              <w:pStyle w:val="aff0"/>
              <w:spacing w:before="0" w:after="0"/>
              <w:jc w:val="center"/>
              <w:rPr>
                <w:b w:val="0"/>
                <w:bCs/>
                <w:sz w:val="22"/>
                <w:szCs w:val="22"/>
              </w:rPr>
            </w:pPr>
            <w:bookmarkStart w:id="74" w:name="_Toc163812204"/>
            <w:bookmarkStart w:id="75" w:name="_Toc199422461"/>
            <w:bookmarkStart w:id="76" w:name="_Toc200982985"/>
            <w:r w:rsidRPr="00FA2ED4">
              <w:rPr>
                <w:b w:val="0"/>
                <w:bCs/>
                <w:sz w:val="22"/>
                <w:szCs w:val="22"/>
              </w:rPr>
              <w:t>Триас</w:t>
            </w:r>
            <w:bookmarkEnd w:id="74"/>
            <w:bookmarkEnd w:id="75"/>
            <w:bookmarkEnd w:id="76"/>
          </w:p>
        </w:tc>
        <w:tc>
          <w:tcPr>
            <w:tcW w:w="544" w:type="pct"/>
          </w:tcPr>
          <w:p w14:paraId="1D79C77D" w14:textId="208033EC" w:rsidR="00570AC9" w:rsidRPr="00FA2ED4" w:rsidRDefault="00570AC9" w:rsidP="0083216E">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T</w:t>
            </w:r>
          </w:p>
        </w:tc>
        <w:tc>
          <w:tcPr>
            <w:tcW w:w="533" w:type="pct"/>
          </w:tcPr>
          <w:p w14:paraId="63E6C400" w14:textId="71549DE7" w:rsidR="00570AC9" w:rsidRPr="00FA2ED4" w:rsidRDefault="00570AC9" w:rsidP="0083216E">
            <w:pPr>
              <w:spacing w:after="0" w:line="240" w:lineRule="auto"/>
              <w:jc w:val="center"/>
              <w:rPr>
                <w:rFonts w:ascii="Times New Roman" w:hAnsi="Times New Roman" w:cs="Times New Roman"/>
                <w:bCs/>
                <w:color w:val="000000" w:themeColor="text1"/>
                <w:lang w:eastAsia="ru-RU"/>
              </w:rPr>
            </w:pPr>
            <w:r w:rsidRPr="00FA2ED4">
              <w:rPr>
                <w:rFonts w:ascii="Times New Roman" w:hAnsi="Times New Roman" w:cs="Times New Roman"/>
                <w:bCs/>
                <w:color w:val="000000" w:themeColor="text1"/>
                <w:lang w:eastAsia="ru-RU"/>
              </w:rPr>
              <w:t>-</w:t>
            </w:r>
          </w:p>
        </w:tc>
        <w:tc>
          <w:tcPr>
            <w:tcW w:w="582" w:type="pct"/>
          </w:tcPr>
          <w:p w14:paraId="26FA19AE" w14:textId="563A9776" w:rsidR="00570AC9" w:rsidRPr="00FA2ED4" w:rsidRDefault="00570AC9" w:rsidP="0083216E">
            <w:pPr>
              <w:spacing w:after="0" w:line="240" w:lineRule="auto"/>
              <w:jc w:val="center"/>
              <w:rPr>
                <w:rFonts w:ascii="Times New Roman" w:hAnsi="Times New Roman" w:cs="Times New Roman"/>
                <w:bCs/>
                <w:color w:val="000000" w:themeColor="text1"/>
                <w:lang w:eastAsia="ru-RU"/>
              </w:rPr>
            </w:pPr>
            <w:r w:rsidRPr="00FA2ED4">
              <w:rPr>
                <w:rFonts w:ascii="Times New Roman" w:hAnsi="Times New Roman" w:cs="Times New Roman"/>
                <w:bCs/>
                <w:color w:val="000000" w:themeColor="text1"/>
                <w:lang w:eastAsia="ru-RU"/>
              </w:rPr>
              <w:t>-</w:t>
            </w:r>
          </w:p>
        </w:tc>
        <w:tc>
          <w:tcPr>
            <w:tcW w:w="976" w:type="pct"/>
          </w:tcPr>
          <w:p w14:paraId="63B7EE58" w14:textId="20D15CF7" w:rsidR="00570AC9" w:rsidRPr="00FA2ED4" w:rsidRDefault="00570AC9" w:rsidP="0083216E">
            <w:pPr>
              <w:spacing w:after="0" w:line="240" w:lineRule="auto"/>
              <w:jc w:val="center"/>
              <w:rPr>
                <w:rFonts w:ascii="Times New Roman" w:hAnsi="Times New Roman" w:cs="Times New Roman"/>
                <w:color w:val="000000" w:themeColor="text1"/>
                <w:lang w:val="en-US"/>
              </w:rPr>
            </w:pPr>
            <w:r w:rsidRPr="00FA2ED4">
              <w:rPr>
                <w:rFonts w:ascii="Times New Roman" w:hAnsi="Times New Roman" w:cs="Times New Roman"/>
                <w:color w:val="000000" w:themeColor="text1"/>
                <w:lang w:val="en-US"/>
              </w:rPr>
              <w:t>1</w:t>
            </w:r>
            <w:r w:rsidRPr="00FA2ED4">
              <w:rPr>
                <w:rFonts w:ascii="Times New Roman" w:hAnsi="Times New Roman" w:cs="Times New Roman"/>
                <w:color w:val="000000" w:themeColor="text1"/>
              </w:rPr>
              <w:t>,2</w:t>
            </w:r>
          </w:p>
        </w:tc>
      </w:tr>
      <w:tr w:rsidR="00E22E7F" w:rsidRPr="00FA2ED4" w14:paraId="3D8EAAD3" w14:textId="77777777" w:rsidTr="00E22E7F">
        <w:trPr>
          <w:trHeight w:val="239"/>
          <w:jc w:val="center"/>
        </w:trPr>
        <w:tc>
          <w:tcPr>
            <w:tcW w:w="5000" w:type="pct"/>
            <w:gridSpan w:val="7"/>
            <w:vAlign w:val="center"/>
          </w:tcPr>
          <w:p w14:paraId="4AC3332A" w14:textId="2EC0D488" w:rsidR="00E22E7F" w:rsidRPr="00E22E7F" w:rsidRDefault="00E22E7F" w:rsidP="0083216E">
            <w:pPr>
              <w:spacing w:after="0" w:line="240" w:lineRule="auto"/>
              <w:jc w:val="center"/>
              <w:rPr>
                <w:rFonts w:ascii="Times New Roman" w:hAnsi="Times New Roman" w:cs="Times New Roman"/>
                <w:b/>
                <w:bCs/>
                <w:color w:val="000000" w:themeColor="text1"/>
              </w:rPr>
            </w:pPr>
            <w:r w:rsidRPr="00E22E7F">
              <w:rPr>
                <w:rFonts w:ascii="Times New Roman" w:hAnsi="Times New Roman" w:cs="Times New Roman"/>
                <w:b/>
                <w:bCs/>
                <w:color w:val="000000" w:themeColor="text1"/>
              </w:rPr>
              <w:t>Скважины Бай-3, Бай-5</w:t>
            </w:r>
          </w:p>
        </w:tc>
      </w:tr>
      <w:tr w:rsidR="00040BD4" w:rsidRPr="00FA2ED4" w14:paraId="03B7CF24" w14:textId="77777777" w:rsidTr="001753E4">
        <w:trPr>
          <w:trHeight w:val="239"/>
          <w:jc w:val="center"/>
        </w:trPr>
        <w:tc>
          <w:tcPr>
            <w:tcW w:w="464" w:type="pct"/>
            <w:vAlign w:val="center"/>
          </w:tcPr>
          <w:p w14:paraId="30F7C20E" w14:textId="16A10485" w:rsidR="00040BD4" w:rsidRPr="00FA2ED4" w:rsidRDefault="00040BD4" w:rsidP="00040BD4">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0</w:t>
            </w:r>
          </w:p>
        </w:tc>
        <w:tc>
          <w:tcPr>
            <w:tcW w:w="467" w:type="pct"/>
            <w:vAlign w:val="center"/>
          </w:tcPr>
          <w:p w14:paraId="2BDC576C" w14:textId="726ACEF4" w:rsidR="00040BD4" w:rsidRPr="00FA2ED4" w:rsidRDefault="00040BD4" w:rsidP="00040BD4">
            <w:pPr>
              <w:spacing w:after="0" w:line="240" w:lineRule="auto"/>
              <w:jc w:val="center"/>
              <w:rPr>
                <w:rFonts w:ascii="Times New Roman" w:hAnsi="Times New Roman" w:cs="Times New Roman"/>
                <w:bCs/>
                <w:lang w:val="kk-KZ" w:eastAsia="ru-RU"/>
              </w:rPr>
            </w:pPr>
            <w:r>
              <w:rPr>
                <w:rFonts w:ascii="Times New Roman" w:hAnsi="Times New Roman" w:cs="Times New Roman"/>
                <w:bCs/>
                <w:lang w:val="kk-KZ" w:eastAsia="ru-RU"/>
              </w:rPr>
              <w:t>20</w:t>
            </w:r>
          </w:p>
        </w:tc>
        <w:tc>
          <w:tcPr>
            <w:tcW w:w="1434" w:type="pct"/>
          </w:tcPr>
          <w:p w14:paraId="3F1296E3" w14:textId="36FF3AFB" w:rsidR="00040BD4" w:rsidRPr="00FA2ED4" w:rsidRDefault="00040BD4" w:rsidP="00040BD4">
            <w:pPr>
              <w:pStyle w:val="aff0"/>
              <w:spacing w:before="0" w:after="0"/>
              <w:jc w:val="center"/>
              <w:rPr>
                <w:b w:val="0"/>
                <w:bCs/>
                <w:sz w:val="22"/>
                <w:szCs w:val="22"/>
              </w:rPr>
            </w:pPr>
            <w:bookmarkStart w:id="77" w:name="_Toc200982986"/>
            <w:r w:rsidRPr="00A77556">
              <w:rPr>
                <w:b w:val="0"/>
                <w:bCs/>
                <w:szCs w:val="24"/>
              </w:rPr>
              <w:t>Неоген-четвертичные</w:t>
            </w:r>
            <w:bookmarkEnd w:id="77"/>
          </w:p>
        </w:tc>
        <w:tc>
          <w:tcPr>
            <w:tcW w:w="544" w:type="pct"/>
            <w:vAlign w:val="center"/>
          </w:tcPr>
          <w:p w14:paraId="47335556" w14:textId="088FC4F7" w:rsidR="00040BD4" w:rsidRPr="00FA2ED4" w:rsidRDefault="00040BD4" w:rsidP="00040BD4">
            <w:pPr>
              <w:spacing w:after="0" w:line="240" w:lineRule="auto"/>
              <w:jc w:val="center"/>
              <w:rPr>
                <w:rFonts w:ascii="Times New Roman" w:hAnsi="Times New Roman" w:cs="Times New Roman"/>
                <w:bCs/>
                <w:lang w:eastAsia="ru-RU"/>
              </w:rPr>
            </w:pPr>
            <w:r w:rsidRPr="00C60194">
              <w:rPr>
                <w:rFonts w:ascii="Times New Roman" w:hAnsi="Times New Roman" w:cs="Times New Roman"/>
                <w:bCs/>
                <w:sz w:val="24"/>
                <w:szCs w:val="24"/>
                <w:lang w:eastAsia="ru-RU"/>
              </w:rPr>
              <w:t>N+Q</w:t>
            </w:r>
          </w:p>
        </w:tc>
        <w:tc>
          <w:tcPr>
            <w:tcW w:w="533" w:type="pct"/>
          </w:tcPr>
          <w:p w14:paraId="175D9A0A" w14:textId="274EF5EB" w:rsidR="00040BD4" w:rsidRPr="00FA2ED4" w:rsidRDefault="00040BD4" w:rsidP="00040BD4">
            <w:pPr>
              <w:spacing w:after="0" w:line="240" w:lineRule="auto"/>
              <w:jc w:val="center"/>
              <w:rPr>
                <w:rFonts w:ascii="Times New Roman" w:hAnsi="Times New Roman" w:cs="Times New Roman"/>
                <w:bCs/>
                <w:color w:val="000000" w:themeColor="text1"/>
                <w:lang w:eastAsia="ru-RU"/>
              </w:rPr>
            </w:pPr>
            <w:r>
              <w:rPr>
                <w:rFonts w:ascii="Times New Roman" w:hAnsi="Times New Roman" w:cs="Times New Roman"/>
                <w:bCs/>
                <w:color w:val="000000" w:themeColor="text1"/>
                <w:lang w:eastAsia="ru-RU"/>
              </w:rPr>
              <w:t>-</w:t>
            </w:r>
          </w:p>
        </w:tc>
        <w:tc>
          <w:tcPr>
            <w:tcW w:w="582" w:type="pct"/>
          </w:tcPr>
          <w:p w14:paraId="7CEB2448" w14:textId="3F30E4BE" w:rsidR="00040BD4" w:rsidRPr="00FA2ED4" w:rsidRDefault="00040BD4" w:rsidP="00040BD4">
            <w:pPr>
              <w:spacing w:after="0" w:line="240" w:lineRule="auto"/>
              <w:jc w:val="center"/>
              <w:rPr>
                <w:rFonts w:ascii="Times New Roman" w:hAnsi="Times New Roman" w:cs="Times New Roman"/>
                <w:bCs/>
                <w:color w:val="000000" w:themeColor="text1"/>
                <w:lang w:eastAsia="ru-RU"/>
              </w:rPr>
            </w:pPr>
            <w:r>
              <w:rPr>
                <w:rFonts w:ascii="Times New Roman" w:hAnsi="Times New Roman" w:cs="Times New Roman"/>
                <w:bCs/>
                <w:color w:val="000000" w:themeColor="text1"/>
                <w:lang w:eastAsia="ru-RU"/>
              </w:rPr>
              <w:t>-</w:t>
            </w:r>
          </w:p>
        </w:tc>
        <w:tc>
          <w:tcPr>
            <w:tcW w:w="976" w:type="pct"/>
          </w:tcPr>
          <w:p w14:paraId="63DBD644" w14:textId="611A7151" w:rsidR="00040BD4" w:rsidRPr="00040BD4" w:rsidRDefault="00040BD4" w:rsidP="00040BD4">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1,3</w:t>
            </w:r>
          </w:p>
        </w:tc>
      </w:tr>
      <w:tr w:rsidR="00040BD4" w:rsidRPr="00FA2ED4" w14:paraId="3DBDC3EE" w14:textId="77777777" w:rsidTr="001753E4">
        <w:trPr>
          <w:trHeight w:val="239"/>
          <w:jc w:val="center"/>
        </w:trPr>
        <w:tc>
          <w:tcPr>
            <w:tcW w:w="464" w:type="pct"/>
            <w:vAlign w:val="center"/>
          </w:tcPr>
          <w:p w14:paraId="46637A41" w14:textId="70AEA9E3" w:rsidR="00040BD4" w:rsidRPr="00FA2ED4" w:rsidRDefault="00040BD4" w:rsidP="00040BD4">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20</w:t>
            </w:r>
          </w:p>
        </w:tc>
        <w:tc>
          <w:tcPr>
            <w:tcW w:w="467" w:type="pct"/>
            <w:vAlign w:val="center"/>
          </w:tcPr>
          <w:p w14:paraId="7155E9C0" w14:textId="77D4A136" w:rsidR="00040BD4" w:rsidRPr="00FA2ED4" w:rsidRDefault="00040BD4" w:rsidP="00040BD4">
            <w:pPr>
              <w:spacing w:after="0" w:line="240" w:lineRule="auto"/>
              <w:jc w:val="center"/>
              <w:rPr>
                <w:rFonts w:ascii="Times New Roman" w:hAnsi="Times New Roman" w:cs="Times New Roman"/>
                <w:bCs/>
                <w:lang w:val="kk-KZ" w:eastAsia="ru-RU"/>
              </w:rPr>
            </w:pPr>
            <w:r>
              <w:rPr>
                <w:rFonts w:ascii="Times New Roman" w:hAnsi="Times New Roman" w:cs="Times New Roman"/>
                <w:bCs/>
                <w:lang w:val="kk-KZ" w:eastAsia="ru-RU"/>
              </w:rPr>
              <w:t>60</w:t>
            </w:r>
          </w:p>
        </w:tc>
        <w:tc>
          <w:tcPr>
            <w:tcW w:w="1434" w:type="pct"/>
          </w:tcPr>
          <w:p w14:paraId="07F5584D" w14:textId="0298ACC0" w:rsidR="00040BD4" w:rsidRPr="00FA2ED4" w:rsidRDefault="00040BD4" w:rsidP="00040BD4">
            <w:pPr>
              <w:pStyle w:val="aff0"/>
              <w:spacing w:before="0" w:after="0"/>
              <w:jc w:val="center"/>
              <w:rPr>
                <w:b w:val="0"/>
                <w:bCs/>
                <w:sz w:val="22"/>
                <w:szCs w:val="22"/>
              </w:rPr>
            </w:pPr>
            <w:bookmarkStart w:id="78" w:name="_Toc163812201"/>
            <w:bookmarkStart w:id="79" w:name="_Toc200982987"/>
            <w:r w:rsidRPr="00A77556">
              <w:rPr>
                <w:b w:val="0"/>
                <w:bCs/>
                <w:szCs w:val="24"/>
              </w:rPr>
              <w:t>Палеоген</w:t>
            </w:r>
            <w:bookmarkEnd w:id="78"/>
            <w:bookmarkEnd w:id="79"/>
          </w:p>
        </w:tc>
        <w:tc>
          <w:tcPr>
            <w:tcW w:w="544" w:type="pct"/>
            <w:vAlign w:val="center"/>
          </w:tcPr>
          <w:p w14:paraId="6A4924AA" w14:textId="0E83E1D8" w:rsidR="00040BD4" w:rsidRPr="00FA2ED4" w:rsidRDefault="00040BD4" w:rsidP="00040BD4">
            <w:pPr>
              <w:spacing w:after="0" w:line="240" w:lineRule="auto"/>
              <w:jc w:val="center"/>
              <w:rPr>
                <w:rFonts w:ascii="Times New Roman" w:hAnsi="Times New Roman" w:cs="Times New Roman"/>
                <w:bCs/>
                <w:lang w:eastAsia="ru-RU"/>
              </w:rPr>
            </w:pPr>
            <w:r>
              <w:rPr>
                <w:rFonts w:ascii="Times New Roman" w:hAnsi="Times New Roman" w:cs="Times New Roman"/>
                <w:bCs/>
                <w:sz w:val="24"/>
                <w:szCs w:val="24"/>
                <w:lang w:eastAsia="ru-RU"/>
              </w:rPr>
              <w:t>Р</w:t>
            </w:r>
          </w:p>
        </w:tc>
        <w:tc>
          <w:tcPr>
            <w:tcW w:w="533" w:type="pct"/>
          </w:tcPr>
          <w:p w14:paraId="13106B6C" w14:textId="1B3CFCDC" w:rsidR="00040BD4" w:rsidRPr="00FA2ED4" w:rsidRDefault="00040BD4" w:rsidP="00040BD4">
            <w:pPr>
              <w:spacing w:after="0" w:line="240" w:lineRule="auto"/>
              <w:jc w:val="center"/>
              <w:rPr>
                <w:rFonts w:ascii="Times New Roman" w:hAnsi="Times New Roman" w:cs="Times New Roman"/>
                <w:bCs/>
                <w:color w:val="000000" w:themeColor="text1"/>
                <w:lang w:eastAsia="ru-RU"/>
              </w:rPr>
            </w:pPr>
            <w:r>
              <w:rPr>
                <w:rFonts w:ascii="Times New Roman" w:hAnsi="Times New Roman" w:cs="Times New Roman"/>
                <w:bCs/>
                <w:color w:val="000000" w:themeColor="text1"/>
                <w:lang w:eastAsia="ru-RU"/>
              </w:rPr>
              <w:t>-</w:t>
            </w:r>
          </w:p>
        </w:tc>
        <w:tc>
          <w:tcPr>
            <w:tcW w:w="582" w:type="pct"/>
          </w:tcPr>
          <w:p w14:paraId="77F5C3A8" w14:textId="0AF39F3F" w:rsidR="00040BD4" w:rsidRPr="00FA2ED4" w:rsidRDefault="00040BD4" w:rsidP="00040BD4">
            <w:pPr>
              <w:spacing w:after="0" w:line="240" w:lineRule="auto"/>
              <w:jc w:val="center"/>
              <w:rPr>
                <w:rFonts w:ascii="Times New Roman" w:hAnsi="Times New Roman" w:cs="Times New Roman"/>
                <w:bCs/>
                <w:color w:val="000000" w:themeColor="text1"/>
                <w:lang w:eastAsia="ru-RU"/>
              </w:rPr>
            </w:pPr>
            <w:r>
              <w:rPr>
                <w:rFonts w:ascii="Times New Roman" w:hAnsi="Times New Roman" w:cs="Times New Roman"/>
                <w:bCs/>
                <w:color w:val="000000" w:themeColor="text1"/>
                <w:lang w:eastAsia="ru-RU"/>
              </w:rPr>
              <w:t>-</w:t>
            </w:r>
          </w:p>
        </w:tc>
        <w:tc>
          <w:tcPr>
            <w:tcW w:w="976" w:type="pct"/>
          </w:tcPr>
          <w:p w14:paraId="2A5FF16E" w14:textId="0F0FEAED" w:rsidR="00040BD4" w:rsidRPr="00040BD4" w:rsidRDefault="00040BD4" w:rsidP="00040BD4">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1,3</w:t>
            </w:r>
          </w:p>
        </w:tc>
      </w:tr>
      <w:tr w:rsidR="00040BD4" w:rsidRPr="00FA2ED4" w14:paraId="3A422562" w14:textId="77777777" w:rsidTr="001753E4">
        <w:trPr>
          <w:trHeight w:val="239"/>
          <w:jc w:val="center"/>
        </w:trPr>
        <w:tc>
          <w:tcPr>
            <w:tcW w:w="464" w:type="pct"/>
            <w:vAlign w:val="center"/>
          </w:tcPr>
          <w:p w14:paraId="3939A7F4" w14:textId="4A6272F7" w:rsidR="00040BD4" w:rsidRPr="00FA2ED4" w:rsidRDefault="00040BD4" w:rsidP="00040BD4">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60</w:t>
            </w:r>
          </w:p>
        </w:tc>
        <w:tc>
          <w:tcPr>
            <w:tcW w:w="467" w:type="pct"/>
            <w:vAlign w:val="center"/>
          </w:tcPr>
          <w:p w14:paraId="73ED13E7" w14:textId="598AE7DC" w:rsidR="00040BD4" w:rsidRPr="00FA2ED4" w:rsidRDefault="00040BD4" w:rsidP="00040BD4">
            <w:pPr>
              <w:spacing w:after="0" w:line="240" w:lineRule="auto"/>
              <w:jc w:val="center"/>
              <w:rPr>
                <w:rFonts w:ascii="Times New Roman" w:hAnsi="Times New Roman" w:cs="Times New Roman"/>
                <w:bCs/>
                <w:lang w:val="kk-KZ" w:eastAsia="ru-RU"/>
              </w:rPr>
            </w:pPr>
            <w:r>
              <w:rPr>
                <w:rFonts w:ascii="Times New Roman" w:hAnsi="Times New Roman" w:cs="Times New Roman"/>
                <w:bCs/>
                <w:lang w:val="kk-KZ" w:eastAsia="ru-RU"/>
              </w:rPr>
              <w:t>650</w:t>
            </w:r>
          </w:p>
        </w:tc>
        <w:tc>
          <w:tcPr>
            <w:tcW w:w="1434" w:type="pct"/>
          </w:tcPr>
          <w:p w14:paraId="69218412" w14:textId="675EE8A7" w:rsidR="00040BD4" w:rsidRPr="00FA2ED4" w:rsidRDefault="00040BD4" w:rsidP="00040BD4">
            <w:pPr>
              <w:pStyle w:val="aff0"/>
              <w:spacing w:before="0" w:after="0"/>
              <w:jc w:val="center"/>
              <w:rPr>
                <w:b w:val="0"/>
                <w:bCs/>
                <w:sz w:val="22"/>
                <w:szCs w:val="22"/>
              </w:rPr>
            </w:pPr>
            <w:bookmarkStart w:id="80" w:name="_Toc200982988"/>
            <w:r>
              <w:rPr>
                <w:b w:val="0"/>
                <w:bCs/>
                <w:sz w:val="22"/>
                <w:szCs w:val="22"/>
              </w:rPr>
              <w:t>Мел</w:t>
            </w:r>
            <w:bookmarkEnd w:id="80"/>
          </w:p>
        </w:tc>
        <w:tc>
          <w:tcPr>
            <w:tcW w:w="544" w:type="pct"/>
            <w:vAlign w:val="center"/>
          </w:tcPr>
          <w:p w14:paraId="45D489D2" w14:textId="747BD217" w:rsidR="00040BD4" w:rsidRPr="00FA2ED4" w:rsidRDefault="00040BD4" w:rsidP="00040BD4">
            <w:pPr>
              <w:spacing w:after="0" w:line="240" w:lineRule="auto"/>
              <w:jc w:val="center"/>
              <w:rPr>
                <w:rFonts w:ascii="Times New Roman" w:hAnsi="Times New Roman" w:cs="Times New Roman"/>
                <w:bCs/>
                <w:lang w:eastAsia="ru-RU"/>
              </w:rPr>
            </w:pPr>
            <w:r w:rsidRPr="00C60194">
              <w:rPr>
                <w:rFonts w:ascii="Times New Roman" w:hAnsi="Times New Roman" w:cs="Times New Roman"/>
                <w:bCs/>
                <w:sz w:val="24"/>
                <w:szCs w:val="24"/>
                <w:lang w:eastAsia="ru-RU"/>
              </w:rPr>
              <w:t>K</w:t>
            </w:r>
          </w:p>
        </w:tc>
        <w:tc>
          <w:tcPr>
            <w:tcW w:w="533" w:type="pct"/>
          </w:tcPr>
          <w:p w14:paraId="05B80A9E" w14:textId="0DBD3826" w:rsidR="00040BD4" w:rsidRPr="00FA2ED4" w:rsidRDefault="00040BD4" w:rsidP="00040BD4">
            <w:pPr>
              <w:spacing w:after="0" w:line="240" w:lineRule="auto"/>
              <w:jc w:val="center"/>
              <w:rPr>
                <w:rFonts w:ascii="Times New Roman" w:hAnsi="Times New Roman" w:cs="Times New Roman"/>
                <w:bCs/>
                <w:color w:val="000000" w:themeColor="text1"/>
                <w:lang w:eastAsia="ru-RU"/>
              </w:rPr>
            </w:pPr>
            <w:r>
              <w:rPr>
                <w:rFonts w:ascii="Times New Roman" w:hAnsi="Times New Roman" w:cs="Times New Roman"/>
                <w:bCs/>
                <w:color w:val="000000" w:themeColor="text1"/>
                <w:lang w:eastAsia="ru-RU"/>
              </w:rPr>
              <w:t>-</w:t>
            </w:r>
          </w:p>
        </w:tc>
        <w:tc>
          <w:tcPr>
            <w:tcW w:w="582" w:type="pct"/>
          </w:tcPr>
          <w:p w14:paraId="007C1443" w14:textId="5EEB7BA7" w:rsidR="00040BD4" w:rsidRPr="00FA2ED4" w:rsidRDefault="00040BD4" w:rsidP="00040BD4">
            <w:pPr>
              <w:spacing w:after="0" w:line="240" w:lineRule="auto"/>
              <w:jc w:val="center"/>
              <w:rPr>
                <w:rFonts w:ascii="Times New Roman" w:hAnsi="Times New Roman" w:cs="Times New Roman"/>
                <w:bCs/>
                <w:color w:val="000000" w:themeColor="text1"/>
                <w:lang w:eastAsia="ru-RU"/>
              </w:rPr>
            </w:pPr>
            <w:r>
              <w:rPr>
                <w:rFonts w:ascii="Times New Roman" w:hAnsi="Times New Roman" w:cs="Times New Roman"/>
                <w:bCs/>
                <w:color w:val="000000" w:themeColor="text1"/>
                <w:lang w:eastAsia="ru-RU"/>
              </w:rPr>
              <w:t>-</w:t>
            </w:r>
          </w:p>
        </w:tc>
        <w:tc>
          <w:tcPr>
            <w:tcW w:w="976" w:type="pct"/>
          </w:tcPr>
          <w:p w14:paraId="3321FF0B" w14:textId="57109072" w:rsidR="00040BD4" w:rsidRPr="00040BD4" w:rsidRDefault="00040BD4" w:rsidP="00040BD4">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1,1</w:t>
            </w:r>
          </w:p>
        </w:tc>
      </w:tr>
      <w:tr w:rsidR="00040BD4" w:rsidRPr="00FA2ED4" w14:paraId="4C6BF3BD" w14:textId="77777777" w:rsidTr="006E5F8C">
        <w:trPr>
          <w:trHeight w:val="239"/>
          <w:jc w:val="center"/>
        </w:trPr>
        <w:tc>
          <w:tcPr>
            <w:tcW w:w="464" w:type="pct"/>
            <w:vAlign w:val="center"/>
          </w:tcPr>
          <w:p w14:paraId="437FD596" w14:textId="66430CB3" w:rsidR="00040BD4" w:rsidRPr="00FA2ED4" w:rsidRDefault="00040BD4" w:rsidP="00040BD4">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650</w:t>
            </w:r>
          </w:p>
        </w:tc>
        <w:tc>
          <w:tcPr>
            <w:tcW w:w="467" w:type="pct"/>
            <w:vAlign w:val="center"/>
          </w:tcPr>
          <w:p w14:paraId="1A31A0F4" w14:textId="74F498DA" w:rsidR="00040BD4" w:rsidRPr="00FA2ED4" w:rsidRDefault="00040BD4" w:rsidP="00040BD4">
            <w:pPr>
              <w:spacing w:after="0" w:line="240" w:lineRule="auto"/>
              <w:jc w:val="center"/>
              <w:rPr>
                <w:rFonts w:ascii="Times New Roman" w:hAnsi="Times New Roman" w:cs="Times New Roman"/>
                <w:bCs/>
                <w:lang w:val="kk-KZ" w:eastAsia="ru-RU"/>
              </w:rPr>
            </w:pPr>
            <w:r>
              <w:rPr>
                <w:rFonts w:ascii="Times New Roman" w:hAnsi="Times New Roman" w:cs="Times New Roman"/>
                <w:bCs/>
                <w:lang w:val="kk-KZ" w:eastAsia="ru-RU"/>
              </w:rPr>
              <w:t>870</w:t>
            </w:r>
          </w:p>
        </w:tc>
        <w:tc>
          <w:tcPr>
            <w:tcW w:w="1434" w:type="pct"/>
          </w:tcPr>
          <w:p w14:paraId="7CF872B9" w14:textId="3F914F25" w:rsidR="00040BD4" w:rsidRPr="00FA2ED4" w:rsidRDefault="00040BD4" w:rsidP="00040BD4">
            <w:pPr>
              <w:pStyle w:val="aff0"/>
              <w:spacing w:before="0" w:after="0"/>
              <w:jc w:val="center"/>
              <w:rPr>
                <w:b w:val="0"/>
                <w:bCs/>
                <w:sz w:val="22"/>
                <w:szCs w:val="22"/>
              </w:rPr>
            </w:pPr>
            <w:bookmarkStart w:id="81" w:name="_Toc200982989"/>
            <w:r>
              <w:rPr>
                <w:b w:val="0"/>
                <w:bCs/>
                <w:sz w:val="22"/>
                <w:szCs w:val="22"/>
              </w:rPr>
              <w:t>Юра</w:t>
            </w:r>
            <w:bookmarkEnd w:id="81"/>
          </w:p>
        </w:tc>
        <w:tc>
          <w:tcPr>
            <w:tcW w:w="544" w:type="pct"/>
          </w:tcPr>
          <w:p w14:paraId="62562B5A" w14:textId="4D37A627" w:rsidR="00040BD4" w:rsidRPr="00FA2ED4" w:rsidRDefault="00040BD4" w:rsidP="00040BD4">
            <w:pPr>
              <w:spacing w:after="0" w:line="240" w:lineRule="auto"/>
              <w:jc w:val="center"/>
              <w:rPr>
                <w:rFonts w:ascii="Times New Roman" w:hAnsi="Times New Roman" w:cs="Times New Roman"/>
                <w:bCs/>
                <w:lang w:eastAsia="ru-RU"/>
              </w:rPr>
            </w:pPr>
            <w:r w:rsidRPr="00C60194">
              <w:rPr>
                <w:rFonts w:ascii="Times New Roman" w:hAnsi="Times New Roman" w:cs="Times New Roman"/>
                <w:bCs/>
                <w:sz w:val="24"/>
                <w:szCs w:val="24"/>
                <w:lang w:eastAsia="ru-RU"/>
              </w:rPr>
              <w:t>J</w:t>
            </w:r>
          </w:p>
        </w:tc>
        <w:tc>
          <w:tcPr>
            <w:tcW w:w="533" w:type="pct"/>
          </w:tcPr>
          <w:p w14:paraId="1EC9F72F" w14:textId="2F1FD46F" w:rsidR="00040BD4" w:rsidRPr="00FA2ED4" w:rsidRDefault="00040BD4" w:rsidP="00040BD4">
            <w:pPr>
              <w:spacing w:after="0" w:line="240" w:lineRule="auto"/>
              <w:jc w:val="center"/>
              <w:rPr>
                <w:rFonts w:ascii="Times New Roman" w:hAnsi="Times New Roman" w:cs="Times New Roman"/>
                <w:bCs/>
                <w:color w:val="000000" w:themeColor="text1"/>
                <w:lang w:eastAsia="ru-RU"/>
              </w:rPr>
            </w:pPr>
            <w:r>
              <w:rPr>
                <w:rFonts w:ascii="Times New Roman" w:hAnsi="Times New Roman" w:cs="Times New Roman"/>
                <w:bCs/>
                <w:color w:val="000000" w:themeColor="text1"/>
                <w:lang w:eastAsia="ru-RU"/>
              </w:rPr>
              <w:t>-</w:t>
            </w:r>
          </w:p>
        </w:tc>
        <w:tc>
          <w:tcPr>
            <w:tcW w:w="582" w:type="pct"/>
          </w:tcPr>
          <w:p w14:paraId="451C9799" w14:textId="7BAAB4EA" w:rsidR="00040BD4" w:rsidRPr="00FA2ED4" w:rsidRDefault="00040BD4" w:rsidP="00040BD4">
            <w:pPr>
              <w:spacing w:after="0" w:line="240" w:lineRule="auto"/>
              <w:jc w:val="center"/>
              <w:rPr>
                <w:rFonts w:ascii="Times New Roman" w:hAnsi="Times New Roman" w:cs="Times New Roman"/>
                <w:bCs/>
                <w:color w:val="000000" w:themeColor="text1"/>
                <w:lang w:eastAsia="ru-RU"/>
              </w:rPr>
            </w:pPr>
            <w:r>
              <w:rPr>
                <w:rFonts w:ascii="Times New Roman" w:hAnsi="Times New Roman" w:cs="Times New Roman"/>
                <w:bCs/>
                <w:color w:val="000000" w:themeColor="text1"/>
                <w:lang w:eastAsia="ru-RU"/>
              </w:rPr>
              <w:t>-</w:t>
            </w:r>
          </w:p>
        </w:tc>
        <w:tc>
          <w:tcPr>
            <w:tcW w:w="976" w:type="pct"/>
          </w:tcPr>
          <w:p w14:paraId="74F09408" w14:textId="443947A6" w:rsidR="00040BD4" w:rsidRPr="00040BD4" w:rsidRDefault="00040BD4" w:rsidP="00040BD4">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1,2</w:t>
            </w:r>
          </w:p>
        </w:tc>
      </w:tr>
      <w:tr w:rsidR="00040BD4" w:rsidRPr="00FA2ED4" w14:paraId="14A38F23" w14:textId="77777777" w:rsidTr="006E5F8C">
        <w:trPr>
          <w:trHeight w:val="239"/>
          <w:jc w:val="center"/>
        </w:trPr>
        <w:tc>
          <w:tcPr>
            <w:tcW w:w="464" w:type="pct"/>
            <w:vAlign w:val="center"/>
          </w:tcPr>
          <w:p w14:paraId="27094170" w14:textId="370F16ED" w:rsidR="00040BD4" w:rsidRPr="00FA2ED4" w:rsidRDefault="00040BD4" w:rsidP="00040BD4">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870</w:t>
            </w:r>
          </w:p>
        </w:tc>
        <w:tc>
          <w:tcPr>
            <w:tcW w:w="467" w:type="pct"/>
            <w:vAlign w:val="center"/>
          </w:tcPr>
          <w:p w14:paraId="292021DB" w14:textId="7FBB3D92" w:rsidR="00040BD4" w:rsidRPr="00FA2ED4" w:rsidRDefault="00040BD4" w:rsidP="00040BD4">
            <w:pPr>
              <w:spacing w:after="0" w:line="240" w:lineRule="auto"/>
              <w:jc w:val="center"/>
              <w:rPr>
                <w:rFonts w:ascii="Times New Roman" w:hAnsi="Times New Roman" w:cs="Times New Roman"/>
                <w:bCs/>
                <w:lang w:val="kk-KZ" w:eastAsia="ru-RU"/>
              </w:rPr>
            </w:pPr>
            <w:r>
              <w:rPr>
                <w:rFonts w:ascii="Times New Roman" w:hAnsi="Times New Roman" w:cs="Times New Roman"/>
                <w:bCs/>
                <w:lang w:val="kk-KZ" w:eastAsia="ru-RU"/>
              </w:rPr>
              <w:t>1086</w:t>
            </w:r>
          </w:p>
        </w:tc>
        <w:tc>
          <w:tcPr>
            <w:tcW w:w="1434" w:type="pct"/>
          </w:tcPr>
          <w:p w14:paraId="50BFA2ED" w14:textId="0C6D05C4" w:rsidR="00040BD4" w:rsidRPr="00FA2ED4" w:rsidRDefault="00040BD4" w:rsidP="00040BD4">
            <w:pPr>
              <w:pStyle w:val="aff0"/>
              <w:spacing w:before="0" w:after="0"/>
              <w:jc w:val="center"/>
              <w:rPr>
                <w:b w:val="0"/>
                <w:bCs/>
                <w:sz w:val="22"/>
                <w:szCs w:val="22"/>
              </w:rPr>
            </w:pPr>
            <w:bookmarkStart w:id="82" w:name="_Toc200982990"/>
            <w:r>
              <w:rPr>
                <w:b w:val="0"/>
                <w:bCs/>
                <w:sz w:val="22"/>
                <w:szCs w:val="22"/>
              </w:rPr>
              <w:t>Триас</w:t>
            </w:r>
            <w:bookmarkEnd w:id="82"/>
          </w:p>
        </w:tc>
        <w:tc>
          <w:tcPr>
            <w:tcW w:w="544" w:type="pct"/>
          </w:tcPr>
          <w:p w14:paraId="62DA4C2A" w14:textId="6AEE124A" w:rsidR="00040BD4" w:rsidRPr="00FA2ED4" w:rsidRDefault="00040BD4" w:rsidP="00040BD4">
            <w:pPr>
              <w:spacing w:after="0" w:line="240" w:lineRule="auto"/>
              <w:jc w:val="center"/>
              <w:rPr>
                <w:rFonts w:ascii="Times New Roman" w:hAnsi="Times New Roman" w:cs="Times New Roman"/>
                <w:bCs/>
                <w:lang w:eastAsia="ru-RU"/>
              </w:rPr>
            </w:pPr>
            <w:r w:rsidRPr="00C60194">
              <w:rPr>
                <w:rFonts w:ascii="Times New Roman" w:hAnsi="Times New Roman" w:cs="Times New Roman"/>
                <w:bCs/>
                <w:sz w:val="24"/>
                <w:szCs w:val="24"/>
                <w:lang w:eastAsia="ru-RU"/>
              </w:rPr>
              <w:t>T</w:t>
            </w:r>
          </w:p>
        </w:tc>
        <w:tc>
          <w:tcPr>
            <w:tcW w:w="533" w:type="pct"/>
          </w:tcPr>
          <w:p w14:paraId="6BA8E0F0" w14:textId="73257CDD" w:rsidR="00040BD4" w:rsidRPr="00FA2ED4" w:rsidRDefault="00040BD4" w:rsidP="00040BD4">
            <w:pPr>
              <w:spacing w:after="0" w:line="240" w:lineRule="auto"/>
              <w:jc w:val="center"/>
              <w:rPr>
                <w:rFonts w:ascii="Times New Roman" w:hAnsi="Times New Roman" w:cs="Times New Roman"/>
                <w:bCs/>
                <w:color w:val="000000" w:themeColor="text1"/>
                <w:lang w:eastAsia="ru-RU"/>
              </w:rPr>
            </w:pPr>
            <w:r>
              <w:rPr>
                <w:rFonts w:ascii="Times New Roman" w:hAnsi="Times New Roman" w:cs="Times New Roman"/>
                <w:bCs/>
                <w:color w:val="000000" w:themeColor="text1"/>
                <w:lang w:eastAsia="ru-RU"/>
              </w:rPr>
              <w:t>-</w:t>
            </w:r>
          </w:p>
        </w:tc>
        <w:tc>
          <w:tcPr>
            <w:tcW w:w="582" w:type="pct"/>
          </w:tcPr>
          <w:p w14:paraId="48CA56CA" w14:textId="6B8F833D" w:rsidR="00040BD4" w:rsidRPr="00FA2ED4" w:rsidRDefault="00040BD4" w:rsidP="00040BD4">
            <w:pPr>
              <w:spacing w:after="0" w:line="240" w:lineRule="auto"/>
              <w:jc w:val="center"/>
              <w:rPr>
                <w:rFonts w:ascii="Times New Roman" w:hAnsi="Times New Roman" w:cs="Times New Roman"/>
                <w:bCs/>
                <w:color w:val="000000" w:themeColor="text1"/>
                <w:lang w:eastAsia="ru-RU"/>
              </w:rPr>
            </w:pPr>
            <w:r>
              <w:rPr>
                <w:rFonts w:ascii="Times New Roman" w:hAnsi="Times New Roman" w:cs="Times New Roman"/>
                <w:bCs/>
                <w:color w:val="000000" w:themeColor="text1"/>
                <w:lang w:eastAsia="ru-RU"/>
              </w:rPr>
              <w:t>-</w:t>
            </w:r>
          </w:p>
        </w:tc>
        <w:tc>
          <w:tcPr>
            <w:tcW w:w="976" w:type="pct"/>
          </w:tcPr>
          <w:p w14:paraId="15706A1D" w14:textId="1347E58F" w:rsidR="00040BD4" w:rsidRPr="00040BD4" w:rsidRDefault="00040BD4" w:rsidP="00040BD4">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1,2</w:t>
            </w:r>
          </w:p>
        </w:tc>
      </w:tr>
      <w:tr w:rsidR="00040BD4" w:rsidRPr="00FA2ED4" w14:paraId="3BDCA2B1" w14:textId="77777777" w:rsidTr="006E5F8C">
        <w:trPr>
          <w:trHeight w:val="239"/>
          <w:jc w:val="center"/>
        </w:trPr>
        <w:tc>
          <w:tcPr>
            <w:tcW w:w="464" w:type="pct"/>
            <w:vAlign w:val="center"/>
          </w:tcPr>
          <w:p w14:paraId="3A4E8345" w14:textId="2DEB7506" w:rsidR="00040BD4" w:rsidRPr="00FA2ED4" w:rsidRDefault="00040BD4" w:rsidP="00040BD4">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1086</w:t>
            </w:r>
          </w:p>
        </w:tc>
        <w:tc>
          <w:tcPr>
            <w:tcW w:w="467" w:type="pct"/>
            <w:vAlign w:val="center"/>
          </w:tcPr>
          <w:p w14:paraId="710EBB51" w14:textId="76A97046" w:rsidR="00040BD4" w:rsidRPr="00FA2ED4" w:rsidRDefault="00040BD4" w:rsidP="00040BD4">
            <w:pPr>
              <w:spacing w:after="0" w:line="240" w:lineRule="auto"/>
              <w:jc w:val="center"/>
              <w:rPr>
                <w:rFonts w:ascii="Times New Roman" w:hAnsi="Times New Roman" w:cs="Times New Roman"/>
                <w:bCs/>
                <w:lang w:val="kk-KZ" w:eastAsia="ru-RU"/>
              </w:rPr>
            </w:pPr>
            <w:r>
              <w:rPr>
                <w:rFonts w:ascii="Times New Roman" w:hAnsi="Times New Roman" w:cs="Times New Roman"/>
                <w:bCs/>
                <w:lang w:val="kk-KZ" w:eastAsia="ru-RU"/>
              </w:rPr>
              <w:t>1100</w:t>
            </w:r>
          </w:p>
        </w:tc>
        <w:tc>
          <w:tcPr>
            <w:tcW w:w="1434" w:type="pct"/>
          </w:tcPr>
          <w:p w14:paraId="5D34F6AE" w14:textId="4874118C" w:rsidR="00040BD4" w:rsidRPr="00FA2ED4" w:rsidRDefault="00040BD4" w:rsidP="00040BD4">
            <w:pPr>
              <w:pStyle w:val="aff0"/>
              <w:spacing w:before="0" w:after="0"/>
              <w:jc w:val="center"/>
              <w:rPr>
                <w:b w:val="0"/>
                <w:bCs/>
                <w:sz w:val="22"/>
                <w:szCs w:val="22"/>
              </w:rPr>
            </w:pPr>
            <w:bookmarkStart w:id="83" w:name="_Toc200982991"/>
            <w:r>
              <w:rPr>
                <w:b w:val="0"/>
                <w:bCs/>
                <w:sz w:val="22"/>
                <w:szCs w:val="22"/>
              </w:rPr>
              <w:t>Нижняя пермь</w:t>
            </w:r>
            <w:bookmarkEnd w:id="83"/>
          </w:p>
        </w:tc>
        <w:tc>
          <w:tcPr>
            <w:tcW w:w="544" w:type="pct"/>
          </w:tcPr>
          <w:p w14:paraId="53E84C8C" w14:textId="4A407ED8" w:rsidR="00040BD4" w:rsidRPr="00FA2ED4" w:rsidRDefault="00040BD4" w:rsidP="00040BD4">
            <w:pPr>
              <w:spacing w:after="0" w:line="240" w:lineRule="auto"/>
              <w:jc w:val="center"/>
              <w:rPr>
                <w:rFonts w:ascii="Times New Roman" w:hAnsi="Times New Roman" w:cs="Times New Roman"/>
                <w:bCs/>
                <w:lang w:eastAsia="ru-RU"/>
              </w:rPr>
            </w:pPr>
            <w:r w:rsidRPr="00C60194">
              <w:rPr>
                <w:rFonts w:ascii="Times New Roman" w:hAnsi="Times New Roman" w:cs="Times New Roman"/>
                <w:bCs/>
                <w:sz w:val="24"/>
                <w:szCs w:val="24"/>
                <w:lang w:eastAsia="ru-RU"/>
              </w:rPr>
              <w:t>P</w:t>
            </w:r>
            <w:r w:rsidRPr="001F0464">
              <w:rPr>
                <w:rFonts w:ascii="Times New Roman" w:hAnsi="Times New Roman" w:cs="Times New Roman"/>
                <w:bCs/>
                <w:sz w:val="24"/>
                <w:szCs w:val="24"/>
                <w:vertAlign w:val="subscript"/>
                <w:lang w:eastAsia="ru-RU"/>
              </w:rPr>
              <w:t>1</w:t>
            </w:r>
            <w:r w:rsidRPr="00C60194">
              <w:rPr>
                <w:rFonts w:ascii="Times New Roman" w:hAnsi="Times New Roman" w:cs="Times New Roman"/>
                <w:bCs/>
                <w:sz w:val="24"/>
                <w:szCs w:val="24"/>
                <w:lang w:eastAsia="ru-RU"/>
              </w:rPr>
              <w:t>kg</w:t>
            </w:r>
          </w:p>
        </w:tc>
        <w:tc>
          <w:tcPr>
            <w:tcW w:w="533" w:type="pct"/>
          </w:tcPr>
          <w:p w14:paraId="11CD80D0" w14:textId="003422A0" w:rsidR="00040BD4" w:rsidRPr="00FA2ED4" w:rsidRDefault="00040BD4" w:rsidP="00040BD4">
            <w:pPr>
              <w:spacing w:after="0" w:line="240" w:lineRule="auto"/>
              <w:jc w:val="center"/>
              <w:rPr>
                <w:rFonts w:ascii="Times New Roman" w:hAnsi="Times New Roman" w:cs="Times New Roman"/>
                <w:bCs/>
                <w:color w:val="000000" w:themeColor="text1"/>
                <w:lang w:eastAsia="ru-RU"/>
              </w:rPr>
            </w:pPr>
            <w:r>
              <w:rPr>
                <w:rFonts w:ascii="Times New Roman" w:hAnsi="Times New Roman" w:cs="Times New Roman"/>
                <w:bCs/>
                <w:color w:val="000000" w:themeColor="text1"/>
                <w:lang w:eastAsia="ru-RU"/>
              </w:rPr>
              <w:t>-</w:t>
            </w:r>
          </w:p>
        </w:tc>
        <w:tc>
          <w:tcPr>
            <w:tcW w:w="582" w:type="pct"/>
          </w:tcPr>
          <w:p w14:paraId="13D358E6" w14:textId="6B20FCCF" w:rsidR="00040BD4" w:rsidRPr="00FA2ED4" w:rsidRDefault="00040BD4" w:rsidP="00040BD4">
            <w:pPr>
              <w:spacing w:after="0" w:line="240" w:lineRule="auto"/>
              <w:jc w:val="center"/>
              <w:rPr>
                <w:rFonts w:ascii="Times New Roman" w:hAnsi="Times New Roman" w:cs="Times New Roman"/>
                <w:bCs/>
                <w:color w:val="000000" w:themeColor="text1"/>
                <w:lang w:eastAsia="ru-RU"/>
              </w:rPr>
            </w:pPr>
            <w:r>
              <w:rPr>
                <w:rFonts w:ascii="Times New Roman" w:hAnsi="Times New Roman" w:cs="Times New Roman"/>
                <w:bCs/>
                <w:color w:val="000000" w:themeColor="text1"/>
                <w:lang w:eastAsia="ru-RU"/>
              </w:rPr>
              <w:t>-</w:t>
            </w:r>
          </w:p>
        </w:tc>
        <w:tc>
          <w:tcPr>
            <w:tcW w:w="976" w:type="pct"/>
          </w:tcPr>
          <w:p w14:paraId="2E061EE9" w14:textId="37864C8B" w:rsidR="00040BD4" w:rsidRPr="00040BD4" w:rsidRDefault="00040BD4" w:rsidP="00040BD4">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1,3</w:t>
            </w:r>
          </w:p>
        </w:tc>
      </w:tr>
      <w:tr w:rsidR="001F2046" w:rsidRPr="00FA2ED4" w14:paraId="549714FC" w14:textId="77777777" w:rsidTr="001F2046">
        <w:trPr>
          <w:trHeight w:val="225"/>
          <w:jc w:val="center"/>
        </w:trPr>
        <w:tc>
          <w:tcPr>
            <w:tcW w:w="5000" w:type="pct"/>
            <w:gridSpan w:val="7"/>
            <w:vAlign w:val="center"/>
          </w:tcPr>
          <w:p w14:paraId="59A2C61C" w14:textId="5B8E62E7" w:rsidR="001F2046" w:rsidRPr="00FA2ED4" w:rsidRDefault="00990680" w:rsidP="00570AC9">
            <w:pPr>
              <w:spacing w:after="0" w:line="240" w:lineRule="auto"/>
              <w:jc w:val="center"/>
              <w:rPr>
                <w:rFonts w:ascii="Times New Roman" w:hAnsi="Times New Roman" w:cs="Times New Roman"/>
                <w:b/>
                <w:bCs/>
                <w:color w:val="000000" w:themeColor="text1"/>
              </w:rPr>
            </w:pPr>
            <w:r>
              <w:rPr>
                <w:rFonts w:ascii="Times New Roman" w:hAnsi="Times New Roman" w:cs="Times New Roman"/>
                <w:b/>
                <w:bCs/>
                <w:color w:val="000000" w:themeColor="text1"/>
              </w:rPr>
              <w:t>Скважины ЖСЗ-3, ЖСЗ-5_1500м</w:t>
            </w:r>
          </w:p>
        </w:tc>
      </w:tr>
      <w:tr w:rsidR="00BA287C" w:rsidRPr="00FA2ED4" w14:paraId="4271C8CD" w14:textId="77777777" w:rsidTr="006E5F8C">
        <w:trPr>
          <w:trHeight w:val="225"/>
          <w:jc w:val="center"/>
        </w:trPr>
        <w:tc>
          <w:tcPr>
            <w:tcW w:w="464" w:type="pct"/>
            <w:vAlign w:val="center"/>
          </w:tcPr>
          <w:p w14:paraId="418CB3A2" w14:textId="6E1D3BAC" w:rsidR="00BA287C" w:rsidRPr="00FA2ED4" w:rsidRDefault="00BA287C" w:rsidP="0083216E">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0</w:t>
            </w:r>
          </w:p>
        </w:tc>
        <w:tc>
          <w:tcPr>
            <w:tcW w:w="467" w:type="pct"/>
            <w:vAlign w:val="center"/>
          </w:tcPr>
          <w:p w14:paraId="4DD42FB5" w14:textId="447D3CCA" w:rsidR="00BA287C" w:rsidRPr="00FA2ED4" w:rsidRDefault="00BA287C" w:rsidP="0083216E">
            <w:pPr>
              <w:spacing w:after="0" w:line="240" w:lineRule="auto"/>
              <w:jc w:val="center"/>
              <w:rPr>
                <w:rFonts w:ascii="Times New Roman" w:hAnsi="Times New Roman" w:cs="Times New Roman"/>
                <w:bCs/>
                <w:lang w:val="kk-KZ" w:eastAsia="ru-RU"/>
              </w:rPr>
            </w:pPr>
            <w:r w:rsidRPr="00FA2ED4">
              <w:rPr>
                <w:rFonts w:ascii="Times New Roman" w:hAnsi="Times New Roman" w:cs="Times New Roman"/>
                <w:bCs/>
                <w:lang w:val="kk-KZ" w:eastAsia="ru-RU"/>
              </w:rPr>
              <w:t>60</w:t>
            </w:r>
          </w:p>
        </w:tc>
        <w:tc>
          <w:tcPr>
            <w:tcW w:w="1434" w:type="pct"/>
          </w:tcPr>
          <w:p w14:paraId="60371522" w14:textId="3D033B38" w:rsidR="00BA287C" w:rsidRPr="00FA2ED4" w:rsidRDefault="00BA287C" w:rsidP="0083216E">
            <w:pPr>
              <w:pStyle w:val="aff0"/>
              <w:spacing w:before="0" w:after="0"/>
              <w:jc w:val="center"/>
              <w:rPr>
                <w:b w:val="0"/>
                <w:bCs/>
                <w:sz w:val="22"/>
                <w:szCs w:val="22"/>
              </w:rPr>
            </w:pPr>
            <w:bookmarkStart w:id="84" w:name="_Toc199422462"/>
            <w:bookmarkStart w:id="85" w:name="_Toc200982992"/>
            <w:r w:rsidRPr="00FA2ED4">
              <w:rPr>
                <w:b w:val="0"/>
                <w:bCs/>
                <w:sz w:val="22"/>
                <w:szCs w:val="22"/>
              </w:rPr>
              <w:t>Неоген-четвертичные</w:t>
            </w:r>
            <w:bookmarkEnd w:id="84"/>
            <w:bookmarkEnd w:id="85"/>
          </w:p>
        </w:tc>
        <w:tc>
          <w:tcPr>
            <w:tcW w:w="544" w:type="pct"/>
            <w:vAlign w:val="center"/>
          </w:tcPr>
          <w:p w14:paraId="3C32A626" w14:textId="19B86789" w:rsidR="00BA287C" w:rsidRPr="00FA2ED4" w:rsidRDefault="00BA287C" w:rsidP="0083216E">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N+Q</w:t>
            </w:r>
          </w:p>
        </w:tc>
        <w:tc>
          <w:tcPr>
            <w:tcW w:w="533" w:type="pct"/>
          </w:tcPr>
          <w:p w14:paraId="7E1CCFC0" w14:textId="31349C93" w:rsidR="00BA287C" w:rsidRPr="00FA2ED4" w:rsidRDefault="00BA287C" w:rsidP="0083216E">
            <w:pPr>
              <w:spacing w:after="0" w:line="240" w:lineRule="auto"/>
              <w:jc w:val="center"/>
              <w:rPr>
                <w:rFonts w:ascii="Times New Roman" w:hAnsi="Times New Roman" w:cs="Times New Roman"/>
                <w:bCs/>
                <w:color w:val="000000" w:themeColor="text1"/>
                <w:lang w:eastAsia="ru-RU"/>
              </w:rPr>
            </w:pPr>
            <w:r w:rsidRPr="00FA2ED4">
              <w:rPr>
                <w:rFonts w:ascii="Times New Roman" w:hAnsi="Times New Roman" w:cs="Times New Roman"/>
                <w:bCs/>
                <w:color w:val="000000" w:themeColor="text1"/>
                <w:lang w:eastAsia="ru-RU"/>
              </w:rPr>
              <w:t>-</w:t>
            </w:r>
          </w:p>
        </w:tc>
        <w:tc>
          <w:tcPr>
            <w:tcW w:w="582" w:type="pct"/>
          </w:tcPr>
          <w:p w14:paraId="325AF1AF" w14:textId="4A67914A" w:rsidR="00BA287C" w:rsidRPr="00FA2ED4" w:rsidRDefault="00BA287C" w:rsidP="0083216E">
            <w:pPr>
              <w:spacing w:after="0" w:line="240" w:lineRule="auto"/>
              <w:jc w:val="center"/>
              <w:rPr>
                <w:rFonts w:ascii="Times New Roman" w:hAnsi="Times New Roman" w:cs="Times New Roman"/>
                <w:bCs/>
                <w:color w:val="000000" w:themeColor="text1"/>
                <w:lang w:eastAsia="ru-RU"/>
              </w:rPr>
            </w:pPr>
            <w:r w:rsidRPr="00FA2ED4">
              <w:rPr>
                <w:rFonts w:ascii="Times New Roman" w:hAnsi="Times New Roman" w:cs="Times New Roman"/>
                <w:bCs/>
                <w:color w:val="000000" w:themeColor="text1"/>
                <w:lang w:eastAsia="ru-RU"/>
              </w:rPr>
              <w:t>-</w:t>
            </w:r>
          </w:p>
        </w:tc>
        <w:tc>
          <w:tcPr>
            <w:tcW w:w="976" w:type="pct"/>
          </w:tcPr>
          <w:p w14:paraId="65F6A701" w14:textId="3E88436E" w:rsidR="00BA287C" w:rsidRPr="00FA2ED4" w:rsidRDefault="00BA287C" w:rsidP="0083216E">
            <w:pPr>
              <w:spacing w:after="0" w:line="240" w:lineRule="auto"/>
              <w:jc w:val="center"/>
              <w:rPr>
                <w:rFonts w:ascii="Times New Roman" w:hAnsi="Times New Roman" w:cs="Times New Roman"/>
                <w:color w:val="000000" w:themeColor="text1"/>
              </w:rPr>
            </w:pPr>
            <w:r w:rsidRPr="00FA2ED4">
              <w:rPr>
                <w:rFonts w:ascii="Times New Roman" w:hAnsi="Times New Roman" w:cs="Times New Roman"/>
                <w:color w:val="000000" w:themeColor="text1"/>
              </w:rPr>
              <w:t>1,3</w:t>
            </w:r>
          </w:p>
        </w:tc>
      </w:tr>
      <w:tr w:rsidR="00BA287C" w:rsidRPr="00FA2ED4" w14:paraId="6CAF8FE7" w14:textId="77777777" w:rsidTr="006E5F8C">
        <w:trPr>
          <w:trHeight w:val="225"/>
          <w:jc w:val="center"/>
        </w:trPr>
        <w:tc>
          <w:tcPr>
            <w:tcW w:w="464" w:type="pct"/>
            <w:vAlign w:val="center"/>
          </w:tcPr>
          <w:p w14:paraId="7B5D0B0A" w14:textId="6180A9CA" w:rsidR="00BA287C" w:rsidRPr="00FA2ED4" w:rsidRDefault="00BA287C" w:rsidP="0083216E">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60</w:t>
            </w:r>
          </w:p>
        </w:tc>
        <w:tc>
          <w:tcPr>
            <w:tcW w:w="467" w:type="pct"/>
            <w:vAlign w:val="center"/>
          </w:tcPr>
          <w:p w14:paraId="3B7D7FBC" w14:textId="312BB16B" w:rsidR="00BA287C" w:rsidRPr="00FA2ED4" w:rsidRDefault="00BA287C" w:rsidP="0083216E">
            <w:pPr>
              <w:spacing w:after="0" w:line="240" w:lineRule="auto"/>
              <w:jc w:val="center"/>
              <w:rPr>
                <w:rFonts w:ascii="Times New Roman" w:hAnsi="Times New Roman" w:cs="Times New Roman"/>
                <w:bCs/>
                <w:lang w:val="kk-KZ" w:eastAsia="ru-RU"/>
              </w:rPr>
            </w:pPr>
            <w:r w:rsidRPr="00FA2ED4">
              <w:rPr>
                <w:rFonts w:ascii="Times New Roman" w:hAnsi="Times New Roman" w:cs="Times New Roman"/>
                <w:bCs/>
                <w:lang w:val="kk-KZ" w:eastAsia="ru-RU"/>
              </w:rPr>
              <w:t>762</w:t>
            </w:r>
          </w:p>
        </w:tc>
        <w:tc>
          <w:tcPr>
            <w:tcW w:w="1434" w:type="pct"/>
          </w:tcPr>
          <w:p w14:paraId="589A27F0" w14:textId="6500EEED" w:rsidR="00BA287C" w:rsidRPr="00FA2ED4" w:rsidRDefault="00BA287C" w:rsidP="0083216E">
            <w:pPr>
              <w:pStyle w:val="aff0"/>
              <w:spacing w:before="0" w:after="0"/>
              <w:jc w:val="center"/>
              <w:rPr>
                <w:b w:val="0"/>
                <w:bCs/>
                <w:sz w:val="22"/>
                <w:szCs w:val="22"/>
              </w:rPr>
            </w:pPr>
            <w:bookmarkStart w:id="86" w:name="_Toc199422463"/>
            <w:bookmarkStart w:id="87" w:name="_Toc200982993"/>
            <w:r w:rsidRPr="00FA2ED4">
              <w:rPr>
                <w:b w:val="0"/>
                <w:bCs/>
                <w:sz w:val="22"/>
                <w:szCs w:val="22"/>
              </w:rPr>
              <w:t>Мел</w:t>
            </w:r>
            <w:bookmarkEnd w:id="86"/>
            <w:bookmarkEnd w:id="87"/>
          </w:p>
        </w:tc>
        <w:tc>
          <w:tcPr>
            <w:tcW w:w="544" w:type="pct"/>
            <w:vAlign w:val="center"/>
          </w:tcPr>
          <w:p w14:paraId="2CFAF775" w14:textId="5268C2A4" w:rsidR="00BA287C" w:rsidRPr="00FA2ED4" w:rsidRDefault="00BA287C" w:rsidP="0083216E">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K</w:t>
            </w:r>
          </w:p>
        </w:tc>
        <w:tc>
          <w:tcPr>
            <w:tcW w:w="533" w:type="pct"/>
          </w:tcPr>
          <w:p w14:paraId="32F4121B" w14:textId="0E858EA7" w:rsidR="00BA287C" w:rsidRPr="00FA2ED4" w:rsidRDefault="00BA287C" w:rsidP="0083216E">
            <w:pPr>
              <w:spacing w:after="0" w:line="240" w:lineRule="auto"/>
              <w:jc w:val="center"/>
              <w:rPr>
                <w:rFonts w:ascii="Times New Roman" w:hAnsi="Times New Roman" w:cs="Times New Roman"/>
                <w:bCs/>
                <w:color w:val="000000" w:themeColor="text1"/>
                <w:lang w:eastAsia="ru-RU"/>
              </w:rPr>
            </w:pPr>
            <w:r w:rsidRPr="00FA2ED4">
              <w:rPr>
                <w:rFonts w:ascii="Times New Roman" w:hAnsi="Times New Roman" w:cs="Times New Roman"/>
                <w:bCs/>
                <w:color w:val="000000" w:themeColor="text1"/>
                <w:lang w:eastAsia="ru-RU"/>
              </w:rPr>
              <w:t>-</w:t>
            </w:r>
          </w:p>
        </w:tc>
        <w:tc>
          <w:tcPr>
            <w:tcW w:w="582" w:type="pct"/>
          </w:tcPr>
          <w:p w14:paraId="58675E0A" w14:textId="023D8E37" w:rsidR="00BA287C" w:rsidRPr="00FA2ED4" w:rsidRDefault="00BA287C" w:rsidP="0083216E">
            <w:pPr>
              <w:spacing w:after="0" w:line="240" w:lineRule="auto"/>
              <w:jc w:val="center"/>
              <w:rPr>
                <w:rFonts w:ascii="Times New Roman" w:hAnsi="Times New Roman" w:cs="Times New Roman"/>
                <w:bCs/>
                <w:color w:val="000000" w:themeColor="text1"/>
                <w:lang w:eastAsia="ru-RU"/>
              </w:rPr>
            </w:pPr>
            <w:r w:rsidRPr="00FA2ED4">
              <w:rPr>
                <w:rFonts w:ascii="Times New Roman" w:hAnsi="Times New Roman" w:cs="Times New Roman"/>
                <w:bCs/>
                <w:color w:val="000000" w:themeColor="text1"/>
                <w:lang w:eastAsia="ru-RU"/>
              </w:rPr>
              <w:t>-</w:t>
            </w:r>
          </w:p>
        </w:tc>
        <w:tc>
          <w:tcPr>
            <w:tcW w:w="976" w:type="pct"/>
          </w:tcPr>
          <w:p w14:paraId="108F835F" w14:textId="46CA0D01" w:rsidR="00BA287C" w:rsidRPr="00FA2ED4" w:rsidRDefault="00BA287C" w:rsidP="0083216E">
            <w:pPr>
              <w:spacing w:after="0" w:line="240" w:lineRule="auto"/>
              <w:jc w:val="center"/>
              <w:rPr>
                <w:rFonts w:ascii="Times New Roman" w:hAnsi="Times New Roman" w:cs="Times New Roman"/>
                <w:color w:val="000000" w:themeColor="text1"/>
              </w:rPr>
            </w:pPr>
            <w:r w:rsidRPr="00FA2ED4">
              <w:rPr>
                <w:rFonts w:ascii="Times New Roman" w:hAnsi="Times New Roman" w:cs="Times New Roman"/>
                <w:color w:val="000000" w:themeColor="text1"/>
              </w:rPr>
              <w:t>1,1</w:t>
            </w:r>
          </w:p>
        </w:tc>
      </w:tr>
      <w:tr w:rsidR="00BA287C" w:rsidRPr="00FA2ED4" w14:paraId="0AA4E60E" w14:textId="77777777" w:rsidTr="006E5F8C">
        <w:trPr>
          <w:trHeight w:val="225"/>
          <w:jc w:val="center"/>
        </w:trPr>
        <w:tc>
          <w:tcPr>
            <w:tcW w:w="464" w:type="pct"/>
            <w:vAlign w:val="center"/>
          </w:tcPr>
          <w:p w14:paraId="57040C47" w14:textId="1A52EDB4" w:rsidR="00BA287C" w:rsidRPr="00FA2ED4" w:rsidRDefault="00BA287C" w:rsidP="0083216E">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762</w:t>
            </w:r>
          </w:p>
        </w:tc>
        <w:tc>
          <w:tcPr>
            <w:tcW w:w="467" w:type="pct"/>
            <w:vAlign w:val="center"/>
          </w:tcPr>
          <w:p w14:paraId="5157E7B8" w14:textId="294E67FB" w:rsidR="00BA287C" w:rsidRPr="00FA2ED4" w:rsidRDefault="00BA287C" w:rsidP="0083216E">
            <w:pPr>
              <w:spacing w:after="0" w:line="240" w:lineRule="auto"/>
              <w:jc w:val="center"/>
              <w:rPr>
                <w:rFonts w:ascii="Times New Roman" w:hAnsi="Times New Roman" w:cs="Times New Roman"/>
                <w:bCs/>
                <w:lang w:val="kk-KZ" w:eastAsia="ru-RU"/>
              </w:rPr>
            </w:pPr>
            <w:r w:rsidRPr="00FA2ED4">
              <w:rPr>
                <w:rFonts w:ascii="Times New Roman" w:hAnsi="Times New Roman" w:cs="Times New Roman"/>
                <w:bCs/>
                <w:lang w:val="kk-KZ" w:eastAsia="ru-RU"/>
              </w:rPr>
              <w:t>1270</w:t>
            </w:r>
          </w:p>
        </w:tc>
        <w:tc>
          <w:tcPr>
            <w:tcW w:w="1434" w:type="pct"/>
          </w:tcPr>
          <w:p w14:paraId="34615536" w14:textId="6FDAE192" w:rsidR="00BA287C" w:rsidRPr="00FA2ED4" w:rsidRDefault="00BA287C" w:rsidP="0083216E">
            <w:pPr>
              <w:pStyle w:val="aff0"/>
              <w:spacing w:before="0" w:after="0"/>
              <w:jc w:val="center"/>
              <w:rPr>
                <w:b w:val="0"/>
                <w:bCs/>
                <w:sz w:val="22"/>
                <w:szCs w:val="22"/>
              </w:rPr>
            </w:pPr>
            <w:bookmarkStart w:id="88" w:name="_Toc199422464"/>
            <w:bookmarkStart w:id="89" w:name="_Toc200982994"/>
            <w:r w:rsidRPr="00FA2ED4">
              <w:rPr>
                <w:b w:val="0"/>
                <w:bCs/>
                <w:sz w:val="22"/>
                <w:szCs w:val="22"/>
              </w:rPr>
              <w:t>Юра</w:t>
            </w:r>
            <w:bookmarkEnd w:id="88"/>
            <w:bookmarkEnd w:id="89"/>
          </w:p>
        </w:tc>
        <w:tc>
          <w:tcPr>
            <w:tcW w:w="544" w:type="pct"/>
          </w:tcPr>
          <w:p w14:paraId="150ECA84" w14:textId="17FFFF8C" w:rsidR="00BA287C" w:rsidRPr="00FA2ED4" w:rsidRDefault="00BA287C" w:rsidP="0083216E">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J</w:t>
            </w:r>
          </w:p>
        </w:tc>
        <w:tc>
          <w:tcPr>
            <w:tcW w:w="533" w:type="pct"/>
          </w:tcPr>
          <w:p w14:paraId="737BF1E2" w14:textId="34BE58C4" w:rsidR="00BA287C" w:rsidRPr="00FA2ED4" w:rsidRDefault="00BA287C" w:rsidP="0083216E">
            <w:pPr>
              <w:spacing w:after="0" w:line="240" w:lineRule="auto"/>
              <w:jc w:val="center"/>
              <w:rPr>
                <w:rFonts w:ascii="Times New Roman" w:hAnsi="Times New Roman" w:cs="Times New Roman"/>
                <w:bCs/>
                <w:color w:val="000000" w:themeColor="text1"/>
                <w:lang w:eastAsia="ru-RU"/>
              </w:rPr>
            </w:pPr>
            <w:r w:rsidRPr="00FA2ED4">
              <w:rPr>
                <w:rFonts w:ascii="Times New Roman" w:hAnsi="Times New Roman" w:cs="Times New Roman"/>
                <w:bCs/>
                <w:color w:val="000000" w:themeColor="text1"/>
                <w:lang w:eastAsia="ru-RU"/>
              </w:rPr>
              <w:t>-</w:t>
            </w:r>
          </w:p>
        </w:tc>
        <w:tc>
          <w:tcPr>
            <w:tcW w:w="582" w:type="pct"/>
          </w:tcPr>
          <w:p w14:paraId="74FB5353" w14:textId="0560153F" w:rsidR="00BA287C" w:rsidRPr="00FA2ED4" w:rsidRDefault="00BA287C" w:rsidP="0083216E">
            <w:pPr>
              <w:spacing w:after="0" w:line="240" w:lineRule="auto"/>
              <w:jc w:val="center"/>
              <w:rPr>
                <w:rFonts w:ascii="Times New Roman" w:hAnsi="Times New Roman" w:cs="Times New Roman"/>
                <w:bCs/>
                <w:color w:val="000000" w:themeColor="text1"/>
                <w:lang w:eastAsia="ru-RU"/>
              </w:rPr>
            </w:pPr>
            <w:r w:rsidRPr="00FA2ED4">
              <w:rPr>
                <w:rFonts w:ascii="Times New Roman" w:hAnsi="Times New Roman" w:cs="Times New Roman"/>
                <w:bCs/>
                <w:color w:val="000000" w:themeColor="text1"/>
                <w:lang w:eastAsia="ru-RU"/>
              </w:rPr>
              <w:t>-</w:t>
            </w:r>
          </w:p>
        </w:tc>
        <w:tc>
          <w:tcPr>
            <w:tcW w:w="976" w:type="pct"/>
          </w:tcPr>
          <w:p w14:paraId="68B88A77" w14:textId="6796A083" w:rsidR="00BA287C" w:rsidRPr="00FA2ED4" w:rsidRDefault="00BA287C" w:rsidP="0083216E">
            <w:pPr>
              <w:spacing w:after="0" w:line="240" w:lineRule="auto"/>
              <w:jc w:val="center"/>
              <w:rPr>
                <w:rFonts w:ascii="Times New Roman" w:hAnsi="Times New Roman" w:cs="Times New Roman"/>
                <w:color w:val="000000" w:themeColor="text1"/>
              </w:rPr>
            </w:pPr>
            <w:r w:rsidRPr="00FA2ED4">
              <w:rPr>
                <w:rFonts w:ascii="Times New Roman" w:hAnsi="Times New Roman" w:cs="Times New Roman"/>
                <w:color w:val="000000" w:themeColor="text1"/>
              </w:rPr>
              <w:t>1,2</w:t>
            </w:r>
          </w:p>
        </w:tc>
      </w:tr>
      <w:tr w:rsidR="00BA287C" w:rsidRPr="00FA2ED4" w14:paraId="28E1AD1D" w14:textId="77777777" w:rsidTr="006E5F8C">
        <w:trPr>
          <w:trHeight w:val="225"/>
          <w:jc w:val="center"/>
        </w:trPr>
        <w:tc>
          <w:tcPr>
            <w:tcW w:w="464" w:type="pct"/>
            <w:vAlign w:val="center"/>
          </w:tcPr>
          <w:p w14:paraId="14B01903" w14:textId="2CFA1CE8" w:rsidR="00BA287C" w:rsidRPr="00FA2ED4" w:rsidRDefault="00BA287C" w:rsidP="0083216E">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1270</w:t>
            </w:r>
          </w:p>
        </w:tc>
        <w:tc>
          <w:tcPr>
            <w:tcW w:w="467" w:type="pct"/>
            <w:vAlign w:val="center"/>
          </w:tcPr>
          <w:p w14:paraId="42BC3D5D" w14:textId="2433B595" w:rsidR="00BA287C" w:rsidRPr="00FA2ED4" w:rsidRDefault="00BA287C" w:rsidP="0083216E">
            <w:pPr>
              <w:spacing w:after="0" w:line="240" w:lineRule="auto"/>
              <w:jc w:val="center"/>
              <w:rPr>
                <w:rFonts w:ascii="Times New Roman" w:hAnsi="Times New Roman" w:cs="Times New Roman"/>
                <w:bCs/>
                <w:lang w:val="kk-KZ" w:eastAsia="ru-RU"/>
              </w:rPr>
            </w:pPr>
            <w:r w:rsidRPr="00FA2ED4">
              <w:rPr>
                <w:rFonts w:ascii="Times New Roman" w:hAnsi="Times New Roman" w:cs="Times New Roman"/>
                <w:bCs/>
                <w:lang w:val="kk-KZ" w:eastAsia="ru-RU"/>
              </w:rPr>
              <w:t>1453</w:t>
            </w:r>
          </w:p>
        </w:tc>
        <w:tc>
          <w:tcPr>
            <w:tcW w:w="1434" w:type="pct"/>
          </w:tcPr>
          <w:p w14:paraId="4A8AF83E" w14:textId="3B0C9853" w:rsidR="00BA287C" w:rsidRPr="00FA2ED4" w:rsidRDefault="00BA287C" w:rsidP="0083216E">
            <w:pPr>
              <w:pStyle w:val="aff0"/>
              <w:spacing w:before="0" w:after="0"/>
              <w:jc w:val="center"/>
              <w:rPr>
                <w:b w:val="0"/>
                <w:bCs/>
                <w:sz w:val="22"/>
                <w:szCs w:val="22"/>
              </w:rPr>
            </w:pPr>
            <w:bookmarkStart w:id="90" w:name="_Toc199422465"/>
            <w:bookmarkStart w:id="91" w:name="_Toc200982995"/>
            <w:r w:rsidRPr="00FA2ED4">
              <w:rPr>
                <w:b w:val="0"/>
                <w:bCs/>
                <w:sz w:val="22"/>
                <w:szCs w:val="22"/>
              </w:rPr>
              <w:t>Триас</w:t>
            </w:r>
            <w:bookmarkEnd w:id="90"/>
            <w:bookmarkEnd w:id="91"/>
          </w:p>
        </w:tc>
        <w:tc>
          <w:tcPr>
            <w:tcW w:w="544" w:type="pct"/>
          </w:tcPr>
          <w:p w14:paraId="50624C19" w14:textId="52FB5BE6" w:rsidR="00BA287C" w:rsidRPr="00FA2ED4" w:rsidRDefault="00BA287C" w:rsidP="0083216E">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T</w:t>
            </w:r>
          </w:p>
        </w:tc>
        <w:tc>
          <w:tcPr>
            <w:tcW w:w="533" w:type="pct"/>
          </w:tcPr>
          <w:p w14:paraId="660E324C" w14:textId="10B9B814" w:rsidR="00BA287C" w:rsidRPr="00FA2ED4" w:rsidRDefault="00BA287C" w:rsidP="0083216E">
            <w:pPr>
              <w:spacing w:after="0" w:line="240" w:lineRule="auto"/>
              <w:jc w:val="center"/>
              <w:rPr>
                <w:rFonts w:ascii="Times New Roman" w:hAnsi="Times New Roman" w:cs="Times New Roman"/>
                <w:bCs/>
                <w:color w:val="000000" w:themeColor="text1"/>
                <w:lang w:eastAsia="ru-RU"/>
              </w:rPr>
            </w:pPr>
            <w:r w:rsidRPr="00FA2ED4">
              <w:rPr>
                <w:rFonts w:ascii="Times New Roman" w:hAnsi="Times New Roman" w:cs="Times New Roman"/>
                <w:bCs/>
                <w:color w:val="000000" w:themeColor="text1"/>
                <w:lang w:eastAsia="ru-RU"/>
              </w:rPr>
              <w:t>-</w:t>
            </w:r>
          </w:p>
        </w:tc>
        <w:tc>
          <w:tcPr>
            <w:tcW w:w="582" w:type="pct"/>
          </w:tcPr>
          <w:p w14:paraId="49AC77EF" w14:textId="521BD4A6" w:rsidR="00BA287C" w:rsidRPr="00FA2ED4" w:rsidRDefault="00BA287C" w:rsidP="0083216E">
            <w:pPr>
              <w:spacing w:after="0" w:line="240" w:lineRule="auto"/>
              <w:jc w:val="center"/>
              <w:rPr>
                <w:rFonts w:ascii="Times New Roman" w:hAnsi="Times New Roman" w:cs="Times New Roman"/>
                <w:bCs/>
                <w:color w:val="000000" w:themeColor="text1"/>
                <w:lang w:eastAsia="ru-RU"/>
              </w:rPr>
            </w:pPr>
            <w:r w:rsidRPr="00FA2ED4">
              <w:rPr>
                <w:rFonts w:ascii="Times New Roman" w:hAnsi="Times New Roman" w:cs="Times New Roman"/>
                <w:bCs/>
                <w:color w:val="000000" w:themeColor="text1"/>
                <w:lang w:eastAsia="ru-RU"/>
              </w:rPr>
              <w:t>-</w:t>
            </w:r>
          </w:p>
        </w:tc>
        <w:tc>
          <w:tcPr>
            <w:tcW w:w="976" w:type="pct"/>
          </w:tcPr>
          <w:p w14:paraId="7881DBFF" w14:textId="492BD446" w:rsidR="00BA287C" w:rsidRPr="00FA2ED4" w:rsidRDefault="00BA287C" w:rsidP="0083216E">
            <w:pPr>
              <w:spacing w:after="0" w:line="240" w:lineRule="auto"/>
              <w:jc w:val="center"/>
              <w:rPr>
                <w:rFonts w:ascii="Times New Roman" w:hAnsi="Times New Roman" w:cs="Times New Roman"/>
                <w:color w:val="000000" w:themeColor="text1"/>
              </w:rPr>
            </w:pPr>
            <w:r w:rsidRPr="00FA2ED4">
              <w:rPr>
                <w:rFonts w:ascii="Times New Roman" w:hAnsi="Times New Roman" w:cs="Times New Roman"/>
                <w:color w:val="000000" w:themeColor="text1"/>
              </w:rPr>
              <w:t>1,2</w:t>
            </w:r>
          </w:p>
        </w:tc>
      </w:tr>
      <w:tr w:rsidR="00BA287C" w:rsidRPr="00FA2ED4" w14:paraId="1C4CAF4F" w14:textId="77777777" w:rsidTr="006E5F8C">
        <w:trPr>
          <w:trHeight w:val="225"/>
          <w:jc w:val="center"/>
        </w:trPr>
        <w:tc>
          <w:tcPr>
            <w:tcW w:w="464" w:type="pct"/>
            <w:vAlign w:val="center"/>
          </w:tcPr>
          <w:p w14:paraId="46678387" w14:textId="55A84F66" w:rsidR="00BA287C" w:rsidRPr="00FA2ED4" w:rsidRDefault="00BA287C" w:rsidP="0083216E">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1453</w:t>
            </w:r>
          </w:p>
        </w:tc>
        <w:tc>
          <w:tcPr>
            <w:tcW w:w="467" w:type="pct"/>
            <w:vAlign w:val="center"/>
          </w:tcPr>
          <w:p w14:paraId="0C2DAAE9" w14:textId="07D6BA7A" w:rsidR="00BA287C" w:rsidRPr="00FA2ED4" w:rsidRDefault="00BA287C" w:rsidP="0083216E">
            <w:pPr>
              <w:spacing w:after="0" w:line="240" w:lineRule="auto"/>
              <w:jc w:val="center"/>
              <w:rPr>
                <w:rFonts w:ascii="Times New Roman" w:hAnsi="Times New Roman" w:cs="Times New Roman"/>
                <w:bCs/>
                <w:lang w:val="kk-KZ" w:eastAsia="ru-RU"/>
              </w:rPr>
            </w:pPr>
            <w:r w:rsidRPr="00FA2ED4">
              <w:rPr>
                <w:rFonts w:ascii="Times New Roman" w:hAnsi="Times New Roman" w:cs="Times New Roman"/>
                <w:bCs/>
                <w:lang w:val="kk-KZ" w:eastAsia="ru-RU"/>
              </w:rPr>
              <w:t>1500</w:t>
            </w:r>
          </w:p>
        </w:tc>
        <w:tc>
          <w:tcPr>
            <w:tcW w:w="1434" w:type="pct"/>
          </w:tcPr>
          <w:p w14:paraId="4F027074" w14:textId="4217E431" w:rsidR="00BA287C" w:rsidRPr="00FA2ED4" w:rsidRDefault="00BA287C" w:rsidP="0083216E">
            <w:pPr>
              <w:pStyle w:val="aff0"/>
              <w:spacing w:before="0" w:after="0"/>
              <w:jc w:val="center"/>
              <w:rPr>
                <w:b w:val="0"/>
                <w:bCs/>
                <w:sz w:val="22"/>
                <w:szCs w:val="22"/>
              </w:rPr>
            </w:pPr>
            <w:bookmarkStart w:id="92" w:name="_Toc199422466"/>
            <w:bookmarkStart w:id="93" w:name="_Toc200982996"/>
            <w:r w:rsidRPr="00FA2ED4">
              <w:rPr>
                <w:b w:val="0"/>
                <w:bCs/>
                <w:sz w:val="22"/>
                <w:szCs w:val="22"/>
              </w:rPr>
              <w:t>Нижняя пермь</w:t>
            </w:r>
            <w:bookmarkEnd w:id="92"/>
            <w:bookmarkEnd w:id="93"/>
          </w:p>
        </w:tc>
        <w:tc>
          <w:tcPr>
            <w:tcW w:w="544" w:type="pct"/>
          </w:tcPr>
          <w:p w14:paraId="2BA0FABE" w14:textId="6431E209" w:rsidR="00BA287C" w:rsidRPr="00FA2ED4" w:rsidRDefault="00BA287C" w:rsidP="0083216E">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P</w:t>
            </w:r>
            <w:r w:rsidRPr="00FA2ED4">
              <w:rPr>
                <w:rFonts w:ascii="Times New Roman" w:hAnsi="Times New Roman" w:cs="Times New Roman"/>
                <w:bCs/>
                <w:vertAlign w:val="subscript"/>
                <w:lang w:eastAsia="ru-RU"/>
              </w:rPr>
              <w:t>1</w:t>
            </w:r>
          </w:p>
        </w:tc>
        <w:tc>
          <w:tcPr>
            <w:tcW w:w="533" w:type="pct"/>
          </w:tcPr>
          <w:p w14:paraId="59C01461" w14:textId="3FD78D97" w:rsidR="00BA287C" w:rsidRPr="00FA2ED4" w:rsidRDefault="00BA287C" w:rsidP="0083216E">
            <w:pPr>
              <w:spacing w:after="0" w:line="240" w:lineRule="auto"/>
              <w:jc w:val="center"/>
              <w:rPr>
                <w:rFonts w:ascii="Times New Roman" w:hAnsi="Times New Roman" w:cs="Times New Roman"/>
                <w:bCs/>
                <w:color w:val="000000" w:themeColor="text1"/>
                <w:lang w:eastAsia="ru-RU"/>
              </w:rPr>
            </w:pPr>
            <w:r w:rsidRPr="00FA2ED4">
              <w:rPr>
                <w:rFonts w:ascii="Times New Roman" w:hAnsi="Times New Roman" w:cs="Times New Roman"/>
                <w:bCs/>
                <w:color w:val="000000" w:themeColor="text1"/>
                <w:lang w:eastAsia="ru-RU"/>
              </w:rPr>
              <w:t>-</w:t>
            </w:r>
          </w:p>
        </w:tc>
        <w:tc>
          <w:tcPr>
            <w:tcW w:w="582" w:type="pct"/>
          </w:tcPr>
          <w:p w14:paraId="38DAA069" w14:textId="4B5FA7C8" w:rsidR="00BA287C" w:rsidRPr="00FA2ED4" w:rsidRDefault="00BA287C" w:rsidP="0083216E">
            <w:pPr>
              <w:spacing w:after="0" w:line="240" w:lineRule="auto"/>
              <w:jc w:val="center"/>
              <w:rPr>
                <w:rFonts w:ascii="Times New Roman" w:hAnsi="Times New Roman" w:cs="Times New Roman"/>
                <w:bCs/>
                <w:color w:val="000000" w:themeColor="text1"/>
                <w:lang w:eastAsia="ru-RU"/>
              </w:rPr>
            </w:pPr>
            <w:r w:rsidRPr="00FA2ED4">
              <w:rPr>
                <w:rFonts w:ascii="Times New Roman" w:hAnsi="Times New Roman" w:cs="Times New Roman"/>
                <w:bCs/>
                <w:color w:val="000000" w:themeColor="text1"/>
                <w:lang w:eastAsia="ru-RU"/>
              </w:rPr>
              <w:t>-</w:t>
            </w:r>
          </w:p>
        </w:tc>
        <w:tc>
          <w:tcPr>
            <w:tcW w:w="976" w:type="pct"/>
          </w:tcPr>
          <w:p w14:paraId="3648A773" w14:textId="061A1216" w:rsidR="00BA287C" w:rsidRPr="00FA2ED4" w:rsidRDefault="00BA287C" w:rsidP="0083216E">
            <w:pPr>
              <w:spacing w:after="0" w:line="240" w:lineRule="auto"/>
              <w:jc w:val="center"/>
              <w:rPr>
                <w:rFonts w:ascii="Times New Roman" w:hAnsi="Times New Roman" w:cs="Times New Roman"/>
                <w:color w:val="000000" w:themeColor="text1"/>
              </w:rPr>
            </w:pPr>
            <w:r w:rsidRPr="00FA2ED4">
              <w:rPr>
                <w:rFonts w:ascii="Times New Roman" w:hAnsi="Times New Roman" w:cs="Times New Roman"/>
                <w:color w:val="000000" w:themeColor="text1"/>
              </w:rPr>
              <w:t>1,3</w:t>
            </w:r>
          </w:p>
        </w:tc>
      </w:tr>
      <w:tr w:rsidR="00C44730" w:rsidRPr="00FA2ED4" w14:paraId="201A3A0C" w14:textId="77777777" w:rsidTr="00C44730">
        <w:trPr>
          <w:trHeight w:val="225"/>
          <w:jc w:val="center"/>
        </w:trPr>
        <w:tc>
          <w:tcPr>
            <w:tcW w:w="5000" w:type="pct"/>
            <w:gridSpan w:val="7"/>
            <w:vAlign w:val="center"/>
          </w:tcPr>
          <w:p w14:paraId="19D51F30" w14:textId="3576BD72" w:rsidR="00C44730" w:rsidRPr="00FA2ED4" w:rsidRDefault="00C44730" w:rsidP="0083216E">
            <w:pPr>
              <w:spacing w:after="0" w:line="240" w:lineRule="auto"/>
              <w:jc w:val="center"/>
              <w:rPr>
                <w:rFonts w:ascii="Times New Roman" w:hAnsi="Times New Roman" w:cs="Times New Roman"/>
                <w:color w:val="000000" w:themeColor="text1"/>
              </w:rPr>
            </w:pPr>
            <w:r>
              <w:rPr>
                <w:rFonts w:ascii="Times New Roman" w:hAnsi="Times New Roman" w:cs="Times New Roman"/>
                <w:b/>
                <w:bCs/>
                <w:color w:val="000000" w:themeColor="text1"/>
              </w:rPr>
              <w:t>Скважины ЖЮЗ-1, ЖЮЗ-4</w:t>
            </w:r>
          </w:p>
        </w:tc>
      </w:tr>
      <w:tr w:rsidR="00C44730" w:rsidRPr="00FA2ED4" w14:paraId="0C77CDCD" w14:textId="77777777" w:rsidTr="006E5F8C">
        <w:trPr>
          <w:trHeight w:val="225"/>
          <w:jc w:val="center"/>
        </w:trPr>
        <w:tc>
          <w:tcPr>
            <w:tcW w:w="464" w:type="pct"/>
            <w:vAlign w:val="center"/>
          </w:tcPr>
          <w:p w14:paraId="7F0AB0C5" w14:textId="26189232" w:rsidR="00C44730" w:rsidRPr="00FA2ED4" w:rsidRDefault="00C44730" w:rsidP="00C44730">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0</w:t>
            </w:r>
          </w:p>
        </w:tc>
        <w:tc>
          <w:tcPr>
            <w:tcW w:w="467" w:type="pct"/>
            <w:vAlign w:val="center"/>
          </w:tcPr>
          <w:p w14:paraId="582C6F2D" w14:textId="17AD5904" w:rsidR="00C44730" w:rsidRPr="00FA2ED4" w:rsidRDefault="00C44730" w:rsidP="00C44730">
            <w:pPr>
              <w:spacing w:after="0" w:line="240" w:lineRule="auto"/>
              <w:jc w:val="center"/>
              <w:rPr>
                <w:rFonts w:ascii="Times New Roman" w:hAnsi="Times New Roman" w:cs="Times New Roman"/>
                <w:bCs/>
                <w:lang w:val="kk-KZ" w:eastAsia="ru-RU"/>
              </w:rPr>
            </w:pPr>
            <w:r w:rsidRPr="00FA2ED4">
              <w:rPr>
                <w:rFonts w:ascii="Times New Roman" w:hAnsi="Times New Roman" w:cs="Times New Roman"/>
                <w:bCs/>
                <w:lang w:val="kk-KZ" w:eastAsia="ru-RU"/>
              </w:rPr>
              <w:t>60</w:t>
            </w:r>
          </w:p>
        </w:tc>
        <w:tc>
          <w:tcPr>
            <w:tcW w:w="1434" w:type="pct"/>
          </w:tcPr>
          <w:p w14:paraId="3BB1E3B2" w14:textId="44E130FF" w:rsidR="00C44730" w:rsidRPr="00FA2ED4" w:rsidRDefault="00C44730" w:rsidP="00C44730">
            <w:pPr>
              <w:pStyle w:val="aff0"/>
              <w:spacing w:before="0" w:after="0"/>
              <w:jc w:val="center"/>
              <w:rPr>
                <w:b w:val="0"/>
                <w:bCs/>
                <w:sz w:val="22"/>
                <w:szCs w:val="22"/>
              </w:rPr>
            </w:pPr>
            <w:r w:rsidRPr="00FA2ED4">
              <w:rPr>
                <w:b w:val="0"/>
                <w:bCs/>
                <w:sz w:val="22"/>
                <w:szCs w:val="22"/>
              </w:rPr>
              <w:t>Неоген-четвертичные</w:t>
            </w:r>
          </w:p>
        </w:tc>
        <w:tc>
          <w:tcPr>
            <w:tcW w:w="544" w:type="pct"/>
          </w:tcPr>
          <w:p w14:paraId="3278EF0B" w14:textId="57A40625" w:rsidR="00C44730" w:rsidRPr="00FA2ED4" w:rsidRDefault="00C44730" w:rsidP="00C44730">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N+Q</w:t>
            </w:r>
          </w:p>
        </w:tc>
        <w:tc>
          <w:tcPr>
            <w:tcW w:w="533" w:type="pct"/>
          </w:tcPr>
          <w:p w14:paraId="6477487E" w14:textId="77777777" w:rsidR="00C44730" w:rsidRPr="00FA2ED4" w:rsidRDefault="00C44730" w:rsidP="00C44730">
            <w:pPr>
              <w:spacing w:after="0" w:line="240" w:lineRule="auto"/>
              <w:jc w:val="center"/>
              <w:rPr>
                <w:rFonts w:ascii="Times New Roman" w:hAnsi="Times New Roman" w:cs="Times New Roman"/>
                <w:bCs/>
                <w:color w:val="000000" w:themeColor="text1"/>
                <w:lang w:eastAsia="ru-RU"/>
              </w:rPr>
            </w:pPr>
          </w:p>
        </w:tc>
        <w:tc>
          <w:tcPr>
            <w:tcW w:w="582" w:type="pct"/>
          </w:tcPr>
          <w:p w14:paraId="4F24FF43" w14:textId="77777777" w:rsidR="00C44730" w:rsidRPr="00FA2ED4" w:rsidRDefault="00C44730" w:rsidP="00C44730">
            <w:pPr>
              <w:spacing w:after="0" w:line="240" w:lineRule="auto"/>
              <w:jc w:val="center"/>
              <w:rPr>
                <w:rFonts w:ascii="Times New Roman" w:hAnsi="Times New Roman" w:cs="Times New Roman"/>
                <w:bCs/>
                <w:color w:val="000000" w:themeColor="text1"/>
                <w:lang w:eastAsia="ru-RU"/>
              </w:rPr>
            </w:pPr>
          </w:p>
        </w:tc>
        <w:tc>
          <w:tcPr>
            <w:tcW w:w="976" w:type="pct"/>
          </w:tcPr>
          <w:p w14:paraId="59617FFC" w14:textId="7FF11B30" w:rsidR="00C44730" w:rsidRPr="00FA2ED4" w:rsidRDefault="00C44730" w:rsidP="00C44730">
            <w:pPr>
              <w:spacing w:after="0" w:line="240" w:lineRule="auto"/>
              <w:jc w:val="center"/>
              <w:rPr>
                <w:rFonts w:ascii="Times New Roman" w:hAnsi="Times New Roman" w:cs="Times New Roman"/>
                <w:color w:val="000000" w:themeColor="text1"/>
              </w:rPr>
            </w:pPr>
            <w:r w:rsidRPr="00FA2ED4">
              <w:rPr>
                <w:rFonts w:ascii="Times New Roman" w:hAnsi="Times New Roman" w:cs="Times New Roman"/>
                <w:color w:val="000000" w:themeColor="text1"/>
              </w:rPr>
              <w:t>1,3</w:t>
            </w:r>
          </w:p>
        </w:tc>
      </w:tr>
      <w:tr w:rsidR="00C44730" w:rsidRPr="00FA2ED4" w14:paraId="794C5DFA" w14:textId="77777777" w:rsidTr="006E5F8C">
        <w:trPr>
          <w:trHeight w:val="225"/>
          <w:jc w:val="center"/>
        </w:trPr>
        <w:tc>
          <w:tcPr>
            <w:tcW w:w="464" w:type="pct"/>
            <w:vAlign w:val="center"/>
          </w:tcPr>
          <w:p w14:paraId="3C26A587" w14:textId="703CA18D" w:rsidR="00C44730" w:rsidRPr="00FA2ED4" w:rsidRDefault="00C44730" w:rsidP="00C44730">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60</w:t>
            </w:r>
          </w:p>
        </w:tc>
        <w:tc>
          <w:tcPr>
            <w:tcW w:w="467" w:type="pct"/>
            <w:vAlign w:val="center"/>
          </w:tcPr>
          <w:p w14:paraId="31A8EE0E" w14:textId="54E9D086" w:rsidR="00C44730" w:rsidRPr="00FA2ED4" w:rsidRDefault="00C44730" w:rsidP="00C44730">
            <w:pPr>
              <w:spacing w:after="0" w:line="240" w:lineRule="auto"/>
              <w:jc w:val="center"/>
              <w:rPr>
                <w:rFonts w:ascii="Times New Roman" w:hAnsi="Times New Roman" w:cs="Times New Roman"/>
                <w:bCs/>
                <w:lang w:val="kk-KZ" w:eastAsia="ru-RU"/>
              </w:rPr>
            </w:pPr>
            <w:r>
              <w:rPr>
                <w:rFonts w:ascii="Times New Roman" w:hAnsi="Times New Roman" w:cs="Times New Roman"/>
                <w:bCs/>
                <w:lang w:val="kk-KZ" w:eastAsia="ru-RU"/>
              </w:rPr>
              <w:t>616</w:t>
            </w:r>
          </w:p>
        </w:tc>
        <w:tc>
          <w:tcPr>
            <w:tcW w:w="1434" w:type="pct"/>
          </w:tcPr>
          <w:p w14:paraId="38C169E6" w14:textId="545E3D8B" w:rsidR="00C44730" w:rsidRPr="00FA2ED4" w:rsidRDefault="00C44730" w:rsidP="00C44730">
            <w:pPr>
              <w:pStyle w:val="aff0"/>
              <w:spacing w:before="0" w:after="0"/>
              <w:jc w:val="center"/>
              <w:rPr>
                <w:b w:val="0"/>
                <w:bCs/>
                <w:sz w:val="22"/>
                <w:szCs w:val="22"/>
              </w:rPr>
            </w:pPr>
            <w:r>
              <w:rPr>
                <w:b w:val="0"/>
                <w:bCs/>
                <w:sz w:val="22"/>
                <w:szCs w:val="22"/>
              </w:rPr>
              <w:t>Верхний мел</w:t>
            </w:r>
          </w:p>
        </w:tc>
        <w:tc>
          <w:tcPr>
            <w:tcW w:w="544" w:type="pct"/>
          </w:tcPr>
          <w:p w14:paraId="6F087C16" w14:textId="0D7F6864" w:rsidR="00C44730" w:rsidRPr="00C44730" w:rsidRDefault="00C44730" w:rsidP="00C44730">
            <w:pPr>
              <w:spacing w:after="0" w:line="240" w:lineRule="auto"/>
              <w:jc w:val="center"/>
              <w:rPr>
                <w:rFonts w:ascii="Times New Roman" w:hAnsi="Times New Roman" w:cs="Times New Roman"/>
                <w:bCs/>
                <w:lang w:val="en-US" w:eastAsia="ru-RU"/>
              </w:rPr>
            </w:pPr>
            <w:r>
              <w:rPr>
                <w:rFonts w:ascii="Times New Roman" w:hAnsi="Times New Roman" w:cs="Times New Roman"/>
                <w:bCs/>
                <w:lang w:val="en-US" w:eastAsia="ru-RU"/>
              </w:rPr>
              <w:t>K</w:t>
            </w:r>
            <w:r w:rsidRPr="00C44730">
              <w:rPr>
                <w:rFonts w:ascii="Times New Roman" w:hAnsi="Times New Roman" w:cs="Times New Roman"/>
                <w:bCs/>
                <w:vertAlign w:val="subscript"/>
                <w:lang w:val="en-US" w:eastAsia="ru-RU"/>
              </w:rPr>
              <w:t>2</w:t>
            </w:r>
          </w:p>
        </w:tc>
        <w:tc>
          <w:tcPr>
            <w:tcW w:w="533" w:type="pct"/>
          </w:tcPr>
          <w:p w14:paraId="338D4889" w14:textId="77777777" w:rsidR="00C44730" w:rsidRPr="00FA2ED4" w:rsidRDefault="00C44730" w:rsidP="00C44730">
            <w:pPr>
              <w:spacing w:after="0" w:line="240" w:lineRule="auto"/>
              <w:jc w:val="center"/>
              <w:rPr>
                <w:rFonts w:ascii="Times New Roman" w:hAnsi="Times New Roman" w:cs="Times New Roman"/>
                <w:bCs/>
                <w:color w:val="000000" w:themeColor="text1"/>
                <w:lang w:eastAsia="ru-RU"/>
              </w:rPr>
            </w:pPr>
          </w:p>
        </w:tc>
        <w:tc>
          <w:tcPr>
            <w:tcW w:w="582" w:type="pct"/>
          </w:tcPr>
          <w:p w14:paraId="4E248304" w14:textId="77777777" w:rsidR="00C44730" w:rsidRPr="00FA2ED4" w:rsidRDefault="00C44730" w:rsidP="00C44730">
            <w:pPr>
              <w:spacing w:after="0" w:line="240" w:lineRule="auto"/>
              <w:jc w:val="center"/>
              <w:rPr>
                <w:rFonts w:ascii="Times New Roman" w:hAnsi="Times New Roman" w:cs="Times New Roman"/>
                <w:bCs/>
                <w:color w:val="000000" w:themeColor="text1"/>
                <w:lang w:eastAsia="ru-RU"/>
              </w:rPr>
            </w:pPr>
          </w:p>
        </w:tc>
        <w:tc>
          <w:tcPr>
            <w:tcW w:w="976" w:type="pct"/>
          </w:tcPr>
          <w:p w14:paraId="69C302B9" w14:textId="3C9E6335" w:rsidR="00C44730" w:rsidRPr="00FA2ED4" w:rsidRDefault="00C44730" w:rsidP="00C44730">
            <w:pPr>
              <w:spacing w:after="0" w:line="240" w:lineRule="auto"/>
              <w:jc w:val="center"/>
              <w:rPr>
                <w:rFonts w:ascii="Times New Roman" w:hAnsi="Times New Roman" w:cs="Times New Roman"/>
                <w:color w:val="000000" w:themeColor="text1"/>
              </w:rPr>
            </w:pPr>
            <w:r w:rsidRPr="00FA2ED4">
              <w:rPr>
                <w:rFonts w:ascii="Times New Roman" w:hAnsi="Times New Roman" w:cs="Times New Roman"/>
                <w:color w:val="000000" w:themeColor="text1"/>
              </w:rPr>
              <w:t>1,1</w:t>
            </w:r>
          </w:p>
        </w:tc>
      </w:tr>
      <w:tr w:rsidR="00C44730" w:rsidRPr="00FA2ED4" w14:paraId="4DC8084E" w14:textId="77777777" w:rsidTr="006E5F8C">
        <w:trPr>
          <w:trHeight w:val="225"/>
          <w:jc w:val="center"/>
        </w:trPr>
        <w:tc>
          <w:tcPr>
            <w:tcW w:w="464" w:type="pct"/>
            <w:vAlign w:val="center"/>
          </w:tcPr>
          <w:p w14:paraId="168EA889" w14:textId="39F60E72" w:rsidR="00C44730" w:rsidRPr="00FA2ED4" w:rsidRDefault="00C44730" w:rsidP="00C44730">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616</w:t>
            </w:r>
          </w:p>
        </w:tc>
        <w:tc>
          <w:tcPr>
            <w:tcW w:w="467" w:type="pct"/>
            <w:vAlign w:val="center"/>
          </w:tcPr>
          <w:p w14:paraId="79E45659" w14:textId="6329A791" w:rsidR="00C44730" w:rsidRDefault="00C44730" w:rsidP="00C44730">
            <w:pPr>
              <w:spacing w:after="0" w:line="240" w:lineRule="auto"/>
              <w:jc w:val="center"/>
              <w:rPr>
                <w:rFonts w:ascii="Times New Roman" w:hAnsi="Times New Roman" w:cs="Times New Roman"/>
                <w:bCs/>
                <w:lang w:val="kk-KZ" w:eastAsia="ru-RU"/>
              </w:rPr>
            </w:pPr>
            <w:r>
              <w:rPr>
                <w:rFonts w:ascii="Times New Roman" w:hAnsi="Times New Roman" w:cs="Times New Roman"/>
                <w:bCs/>
                <w:lang w:val="kk-KZ" w:eastAsia="ru-RU"/>
              </w:rPr>
              <w:t>837</w:t>
            </w:r>
          </w:p>
        </w:tc>
        <w:tc>
          <w:tcPr>
            <w:tcW w:w="1434" w:type="pct"/>
          </w:tcPr>
          <w:p w14:paraId="47D19895" w14:textId="5D342D77" w:rsidR="00C44730" w:rsidRPr="00C44730" w:rsidRDefault="00C44730" w:rsidP="00C44730">
            <w:pPr>
              <w:pStyle w:val="aff0"/>
              <w:spacing w:before="0" w:after="0"/>
              <w:jc w:val="center"/>
              <w:rPr>
                <w:b w:val="0"/>
                <w:bCs/>
                <w:sz w:val="22"/>
                <w:szCs w:val="22"/>
              </w:rPr>
            </w:pPr>
            <w:r>
              <w:rPr>
                <w:b w:val="0"/>
                <w:bCs/>
                <w:sz w:val="22"/>
                <w:szCs w:val="22"/>
              </w:rPr>
              <w:t>Нижний мел</w:t>
            </w:r>
          </w:p>
        </w:tc>
        <w:tc>
          <w:tcPr>
            <w:tcW w:w="544" w:type="pct"/>
          </w:tcPr>
          <w:p w14:paraId="4ED75688" w14:textId="516A0D86" w:rsidR="00C44730" w:rsidRPr="00FA2ED4" w:rsidRDefault="00C44730" w:rsidP="00C44730">
            <w:pPr>
              <w:spacing w:after="0" w:line="240" w:lineRule="auto"/>
              <w:jc w:val="center"/>
              <w:rPr>
                <w:rFonts w:ascii="Times New Roman" w:hAnsi="Times New Roman" w:cs="Times New Roman"/>
                <w:bCs/>
                <w:lang w:eastAsia="ru-RU"/>
              </w:rPr>
            </w:pPr>
            <w:r>
              <w:rPr>
                <w:rFonts w:ascii="Times New Roman" w:hAnsi="Times New Roman" w:cs="Times New Roman"/>
                <w:bCs/>
                <w:lang w:val="en-US" w:eastAsia="ru-RU"/>
              </w:rPr>
              <w:t>K</w:t>
            </w:r>
            <w:r>
              <w:rPr>
                <w:rFonts w:ascii="Times New Roman" w:hAnsi="Times New Roman" w:cs="Times New Roman"/>
                <w:bCs/>
                <w:vertAlign w:val="subscript"/>
                <w:lang w:val="en-US" w:eastAsia="ru-RU"/>
              </w:rPr>
              <w:t>1</w:t>
            </w:r>
          </w:p>
        </w:tc>
        <w:tc>
          <w:tcPr>
            <w:tcW w:w="533" w:type="pct"/>
          </w:tcPr>
          <w:p w14:paraId="361F8768" w14:textId="77777777" w:rsidR="00C44730" w:rsidRPr="00FA2ED4" w:rsidRDefault="00C44730" w:rsidP="00C44730">
            <w:pPr>
              <w:spacing w:after="0" w:line="240" w:lineRule="auto"/>
              <w:jc w:val="center"/>
              <w:rPr>
                <w:rFonts w:ascii="Times New Roman" w:hAnsi="Times New Roman" w:cs="Times New Roman"/>
                <w:bCs/>
                <w:color w:val="000000" w:themeColor="text1"/>
                <w:lang w:eastAsia="ru-RU"/>
              </w:rPr>
            </w:pPr>
          </w:p>
        </w:tc>
        <w:tc>
          <w:tcPr>
            <w:tcW w:w="582" w:type="pct"/>
          </w:tcPr>
          <w:p w14:paraId="729A7F1D" w14:textId="77777777" w:rsidR="00C44730" w:rsidRPr="00FA2ED4" w:rsidRDefault="00C44730" w:rsidP="00C44730">
            <w:pPr>
              <w:spacing w:after="0" w:line="240" w:lineRule="auto"/>
              <w:jc w:val="center"/>
              <w:rPr>
                <w:rFonts w:ascii="Times New Roman" w:hAnsi="Times New Roman" w:cs="Times New Roman"/>
                <w:bCs/>
                <w:color w:val="000000" w:themeColor="text1"/>
                <w:lang w:eastAsia="ru-RU"/>
              </w:rPr>
            </w:pPr>
          </w:p>
        </w:tc>
        <w:tc>
          <w:tcPr>
            <w:tcW w:w="976" w:type="pct"/>
          </w:tcPr>
          <w:p w14:paraId="2C0B6FAD" w14:textId="2350B20F" w:rsidR="00C44730" w:rsidRPr="00FA2ED4" w:rsidRDefault="00C44730" w:rsidP="00C44730">
            <w:pPr>
              <w:spacing w:after="0" w:line="240" w:lineRule="auto"/>
              <w:jc w:val="center"/>
              <w:rPr>
                <w:rFonts w:ascii="Times New Roman" w:hAnsi="Times New Roman" w:cs="Times New Roman"/>
                <w:color w:val="000000" w:themeColor="text1"/>
              </w:rPr>
            </w:pPr>
            <w:r w:rsidRPr="00FA2ED4">
              <w:rPr>
                <w:rFonts w:ascii="Times New Roman" w:hAnsi="Times New Roman" w:cs="Times New Roman"/>
                <w:color w:val="000000" w:themeColor="text1"/>
              </w:rPr>
              <w:t>1,1</w:t>
            </w:r>
          </w:p>
        </w:tc>
      </w:tr>
      <w:tr w:rsidR="00C44730" w:rsidRPr="00FA2ED4" w14:paraId="2D568ED9" w14:textId="77777777" w:rsidTr="006E5F8C">
        <w:trPr>
          <w:trHeight w:val="225"/>
          <w:jc w:val="center"/>
        </w:trPr>
        <w:tc>
          <w:tcPr>
            <w:tcW w:w="464" w:type="pct"/>
            <w:vAlign w:val="center"/>
          </w:tcPr>
          <w:p w14:paraId="1C9B83DA" w14:textId="59C18005" w:rsidR="00C44730" w:rsidRPr="00FA2ED4" w:rsidRDefault="00C44730" w:rsidP="00C44730">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837</w:t>
            </w:r>
          </w:p>
        </w:tc>
        <w:tc>
          <w:tcPr>
            <w:tcW w:w="467" w:type="pct"/>
            <w:vAlign w:val="center"/>
          </w:tcPr>
          <w:p w14:paraId="151DF9F2" w14:textId="4F1DE48D" w:rsidR="00C44730" w:rsidRPr="00FA2ED4" w:rsidRDefault="00C44730" w:rsidP="00C44730">
            <w:pPr>
              <w:spacing w:after="0" w:line="240" w:lineRule="auto"/>
              <w:jc w:val="center"/>
              <w:rPr>
                <w:rFonts w:ascii="Times New Roman" w:hAnsi="Times New Roman" w:cs="Times New Roman"/>
                <w:bCs/>
                <w:lang w:val="kk-KZ" w:eastAsia="ru-RU"/>
              </w:rPr>
            </w:pPr>
            <w:r>
              <w:rPr>
                <w:rFonts w:ascii="Times New Roman" w:hAnsi="Times New Roman" w:cs="Times New Roman"/>
                <w:bCs/>
                <w:lang w:val="kk-KZ" w:eastAsia="ru-RU"/>
              </w:rPr>
              <w:t>962</w:t>
            </w:r>
          </w:p>
        </w:tc>
        <w:tc>
          <w:tcPr>
            <w:tcW w:w="1434" w:type="pct"/>
          </w:tcPr>
          <w:p w14:paraId="3A0A71C9" w14:textId="3871F4F8" w:rsidR="00C44730" w:rsidRPr="00FA2ED4" w:rsidRDefault="00C44730" w:rsidP="00C44730">
            <w:pPr>
              <w:pStyle w:val="aff0"/>
              <w:spacing w:before="0" w:after="0"/>
              <w:jc w:val="center"/>
              <w:rPr>
                <w:b w:val="0"/>
                <w:bCs/>
                <w:sz w:val="22"/>
                <w:szCs w:val="22"/>
              </w:rPr>
            </w:pPr>
            <w:r>
              <w:rPr>
                <w:b w:val="0"/>
                <w:bCs/>
                <w:sz w:val="22"/>
                <w:szCs w:val="22"/>
              </w:rPr>
              <w:t>Верхняя юра</w:t>
            </w:r>
          </w:p>
        </w:tc>
        <w:tc>
          <w:tcPr>
            <w:tcW w:w="544" w:type="pct"/>
          </w:tcPr>
          <w:p w14:paraId="3DBC00B0" w14:textId="63AA38B0" w:rsidR="00C44730" w:rsidRPr="00C44730" w:rsidRDefault="00C44730" w:rsidP="00C44730">
            <w:pPr>
              <w:spacing w:after="0" w:line="240" w:lineRule="auto"/>
              <w:jc w:val="center"/>
              <w:rPr>
                <w:rFonts w:ascii="Times New Roman" w:hAnsi="Times New Roman" w:cs="Times New Roman"/>
                <w:bCs/>
                <w:lang w:val="en-US" w:eastAsia="ru-RU"/>
              </w:rPr>
            </w:pPr>
            <w:r>
              <w:rPr>
                <w:rFonts w:ascii="Times New Roman" w:hAnsi="Times New Roman" w:cs="Times New Roman"/>
                <w:bCs/>
                <w:lang w:val="en-US" w:eastAsia="ru-RU"/>
              </w:rPr>
              <w:t>J</w:t>
            </w:r>
            <w:r w:rsidRPr="00C44730">
              <w:rPr>
                <w:rFonts w:ascii="Times New Roman" w:hAnsi="Times New Roman" w:cs="Times New Roman"/>
                <w:bCs/>
                <w:vertAlign w:val="subscript"/>
                <w:lang w:val="en-US" w:eastAsia="ru-RU"/>
              </w:rPr>
              <w:t>3</w:t>
            </w:r>
          </w:p>
        </w:tc>
        <w:tc>
          <w:tcPr>
            <w:tcW w:w="533" w:type="pct"/>
          </w:tcPr>
          <w:p w14:paraId="70734384" w14:textId="77777777" w:rsidR="00C44730" w:rsidRPr="00FA2ED4" w:rsidRDefault="00C44730" w:rsidP="00C44730">
            <w:pPr>
              <w:spacing w:after="0" w:line="240" w:lineRule="auto"/>
              <w:jc w:val="center"/>
              <w:rPr>
                <w:rFonts w:ascii="Times New Roman" w:hAnsi="Times New Roman" w:cs="Times New Roman"/>
                <w:bCs/>
                <w:color w:val="000000" w:themeColor="text1"/>
                <w:lang w:eastAsia="ru-RU"/>
              </w:rPr>
            </w:pPr>
          </w:p>
        </w:tc>
        <w:tc>
          <w:tcPr>
            <w:tcW w:w="582" w:type="pct"/>
          </w:tcPr>
          <w:p w14:paraId="10F20828" w14:textId="77777777" w:rsidR="00C44730" w:rsidRPr="00FA2ED4" w:rsidRDefault="00C44730" w:rsidP="00C44730">
            <w:pPr>
              <w:spacing w:after="0" w:line="240" w:lineRule="auto"/>
              <w:jc w:val="center"/>
              <w:rPr>
                <w:rFonts w:ascii="Times New Roman" w:hAnsi="Times New Roman" w:cs="Times New Roman"/>
                <w:bCs/>
                <w:color w:val="000000" w:themeColor="text1"/>
                <w:lang w:eastAsia="ru-RU"/>
              </w:rPr>
            </w:pPr>
          </w:p>
        </w:tc>
        <w:tc>
          <w:tcPr>
            <w:tcW w:w="976" w:type="pct"/>
          </w:tcPr>
          <w:p w14:paraId="302F9AE8" w14:textId="1E7FA30B" w:rsidR="00C44730" w:rsidRPr="00FA2ED4" w:rsidRDefault="00C44730" w:rsidP="00C44730">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1,2</w:t>
            </w:r>
          </w:p>
        </w:tc>
      </w:tr>
      <w:tr w:rsidR="00C44730" w:rsidRPr="00FA2ED4" w14:paraId="14D1BFB8" w14:textId="77777777" w:rsidTr="006E5F8C">
        <w:trPr>
          <w:trHeight w:val="225"/>
          <w:jc w:val="center"/>
        </w:trPr>
        <w:tc>
          <w:tcPr>
            <w:tcW w:w="464" w:type="pct"/>
            <w:vAlign w:val="center"/>
          </w:tcPr>
          <w:p w14:paraId="588F2B04" w14:textId="2857D0FD" w:rsidR="00C44730" w:rsidRDefault="00C44730" w:rsidP="00C44730">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962</w:t>
            </w:r>
          </w:p>
        </w:tc>
        <w:tc>
          <w:tcPr>
            <w:tcW w:w="467" w:type="pct"/>
            <w:vAlign w:val="center"/>
          </w:tcPr>
          <w:p w14:paraId="07721166" w14:textId="773993CE" w:rsidR="00C44730" w:rsidRDefault="00C44730" w:rsidP="00C44730">
            <w:pPr>
              <w:spacing w:after="0" w:line="240" w:lineRule="auto"/>
              <w:jc w:val="center"/>
              <w:rPr>
                <w:rFonts w:ascii="Times New Roman" w:hAnsi="Times New Roman" w:cs="Times New Roman"/>
                <w:bCs/>
                <w:lang w:val="kk-KZ" w:eastAsia="ru-RU"/>
              </w:rPr>
            </w:pPr>
            <w:r>
              <w:rPr>
                <w:rFonts w:ascii="Times New Roman" w:hAnsi="Times New Roman" w:cs="Times New Roman"/>
                <w:bCs/>
                <w:lang w:val="kk-KZ" w:eastAsia="ru-RU"/>
              </w:rPr>
              <w:t>1236</w:t>
            </w:r>
          </w:p>
        </w:tc>
        <w:tc>
          <w:tcPr>
            <w:tcW w:w="1434" w:type="pct"/>
          </w:tcPr>
          <w:p w14:paraId="3E121A78" w14:textId="3038DF4C" w:rsidR="00C44730" w:rsidRPr="00C44730" w:rsidRDefault="00C44730" w:rsidP="00C44730">
            <w:pPr>
              <w:pStyle w:val="aff0"/>
              <w:spacing w:before="0" w:after="0"/>
              <w:jc w:val="center"/>
              <w:rPr>
                <w:b w:val="0"/>
                <w:bCs/>
                <w:sz w:val="22"/>
                <w:szCs w:val="22"/>
              </w:rPr>
            </w:pPr>
            <w:r>
              <w:rPr>
                <w:b w:val="0"/>
                <w:bCs/>
                <w:sz w:val="22"/>
                <w:szCs w:val="22"/>
              </w:rPr>
              <w:t>Средняя юра</w:t>
            </w:r>
          </w:p>
        </w:tc>
        <w:tc>
          <w:tcPr>
            <w:tcW w:w="544" w:type="pct"/>
          </w:tcPr>
          <w:p w14:paraId="578E5212" w14:textId="2CA4EB00" w:rsidR="00C44730" w:rsidRPr="00FA2ED4" w:rsidRDefault="00C44730" w:rsidP="00C44730">
            <w:pPr>
              <w:spacing w:after="0" w:line="240" w:lineRule="auto"/>
              <w:jc w:val="center"/>
              <w:rPr>
                <w:rFonts w:ascii="Times New Roman" w:hAnsi="Times New Roman" w:cs="Times New Roman"/>
                <w:bCs/>
                <w:lang w:eastAsia="ru-RU"/>
              </w:rPr>
            </w:pPr>
            <w:r>
              <w:rPr>
                <w:rFonts w:ascii="Times New Roman" w:hAnsi="Times New Roman" w:cs="Times New Roman"/>
                <w:bCs/>
                <w:lang w:val="en-US" w:eastAsia="ru-RU"/>
              </w:rPr>
              <w:t>J</w:t>
            </w:r>
            <w:r>
              <w:rPr>
                <w:rFonts w:ascii="Times New Roman" w:hAnsi="Times New Roman" w:cs="Times New Roman"/>
                <w:bCs/>
                <w:vertAlign w:val="subscript"/>
                <w:lang w:val="en-US" w:eastAsia="ru-RU"/>
              </w:rPr>
              <w:t>2</w:t>
            </w:r>
          </w:p>
        </w:tc>
        <w:tc>
          <w:tcPr>
            <w:tcW w:w="533" w:type="pct"/>
          </w:tcPr>
          <w:p w14:paraId="09EF6CA3" w14:textId="77777777" w:rsidR="00C44730" w:rsidRPr="00FA2ED4" w:rsidRDefault="00C44730" w:rsidP="00C44730">
            <w:pPr>
              <w:spacing w:after="0" w:line="240" w:lineRule="auto"/>
              <w:jc w:val="center"/>
              <w:rPr>
                <w:rFonts w:ascii="Times New Roman" w:hAnsi="Times New Roman" w:cs="Times New Roman"/>
                <w:bCs/>
                <w:color w:val="000000" w:themeColor="text1"/>
                <w:lang w:eastAsia="ru-RU"/>
              </w:rPr>
            </w:pPr>
          </w:p>
        </w:tc>
        <w:tc>
          <w:tcPr>
            <w:tcW w:w="582" w:type="pct"/>
          </w:tcPr>
          <w:p w14:paraId="41275280" w14:textId="77777777" w:rsidR="00C44730" w:rsidRPr="00FA2ED4" w:rsidRDefault="00C44730" w:rsidP="00C44730">
            <w:pPr>
              <w:spacing w:after="0" w:line="240" w:lineRule="auto"/>
              <w:jc w:val="center"/>
              <w:rPr>
                <w:rFonts w:ascii="Times New Roman" w:hAnsi="Times New Roman" w:cs="Times New Roman"/>
                <w:bCs/>
                <w:color w:val="000000" w:themeColor="text1"/>
                <w:lang w:eastAsia="ru-RU"/>
              </w:rPr>
            </w:pPr>
          </w:p>
        </w:tc>
        <w:tc>
          <w:tcPr>
            <w:tcW w:w="976" w:type="pct"/>
          </w:tcPr>
          <w:p w14:paraId="1C94D590" w14:textId="219E92B9" w:rsidR="00C44730" w:rsidRPr="00FA2ED4" w:rsidRDefault="00C44730" w:rsidP="00C44730">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1,2</w:t>
            </w:r>
          </w:p>
        </w:tc>
      </w:tr>
      <w:tr w:rsidR="00C44730" w:rsidRPr="00FA2ED4" w14:paraId="243C2AAF" w14:textId="77777777" w:rsidTr="006E5F8C">
        <w:trPr>
          <w:trHeight w:val="225"/>
          <w:jc w:val="center"/>
        </w:trPr>
        <w:tc>
          <w:tcPr>
            <w:tcW w:w="464" w:type="pct"/>
            <w:vAlign w:val="center"/>
          </w:tcPr>
          <w:p w14:paraId="380DF880" w14:textId="4B6E310C" w:rsidR="00C44730" w:rsidRPr="00FA2ED4" w:rsidRDefault="00C44730" w:rsidP="00C44730">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1236</w:t>
            </w:r>
          </w:p>
        </w:tc>
        <w:tc>
          <w:tcPr>
            <w:tcW w:w="467" w:type="pct"/>
            <w:vAlign w:val="center"/>
          </w:tcPr>
          <w:p w14:paraId="0B03061E" w14:textId="3BA1F148" w:rsidR="00C44730" w:rsidRPr="00FA2ED4" w:rsidRDefault="00C44730" w:rsidP="00C44730">
            <w:pPr>
              <w:spacing w:after="0" w:line="240" w:lineRule="auto"/>
              <w:jc w:val="center"/>
              <w:rPr>
                <w:rFonts w:ascii="Times New Roman" w:hAnsi="Times New Roman" w:cs="Times New Roman"/>
                <w:bCs/>
                <w:lang w:val="kk-KZ" w:eastAsia="ru-RU"/>
              </w:rPr>
            </w:pPr>
            <w:r>
              <w:rPr>
                <w:rFonts w:ascii="Times New Roman" w:hAnsi="Times New Roman" w:cs="Times New Roman"/>
                <w:bCs/>
                <w:lang w:val="kk-KZ" w:eastAsia="ru-RU"/>
              </w:rPr>
              <w:t>1310</w:t>
            </w:r>
          </w:p>
        </w:tc>
        <w:tc>
          <w:tcPr>
            <w:tcW w:w="1434" w:type="pct"/>
          </w:tcPr>
          <w:p w14:paraId="0E0E688B" w14:textId="3E6A9512" w:rsidR="00C44730" w:rsidRPr="00FA2ED4" w:rsidRDefault="00C44730" w:rsidP="00C44730">
            <w:pPr>
              <w:pStyle w:val="aff0"/>
              <w:spacing w:before="0" w:after="0"/>
              <w:jc w:val="center"/>
              <w:rPr>
                <w:b w:val="0"/>
                <w:bCs/>
                <w:sz w:val="22"/>
                <w:szCs w:val="22"/>
              </w:rPr>
            </w:pPr>
            <w:r>
              <w:rPr>
                <w:b w:val="0"/>
                <w:bCs/>
                <w:sz w:val="22"/>
                <w:szCs w:val="22"/>
              </w:rPr>
              <w:t>Нижняя юра</w:t>
            </w:r>
          </w:p>
        </w:tc>
        <w:tc>
          <w:tcPr>
            <w:tcW w:w="544" w:type="pct"/>
          </w:tcPr>
          <w:p w14:paraId="59CD6673" w14:textId="65F97596" w:rsidR="00C44730" w:rsidRPr="00FA2ED4" w:rsidRDefault="00C44730" w:rsidP="00C44730">
            <w:pPr>
              <w:spacing w:after="0" w:line="240" w:lineRule="auto"/>
              <w:jc w:val="center"/>
              <w:rPr>
                <w:rFonts w:ascii="Times New Roman" w:hAnsi="Times New Roman" w:cs="Times New Roman"/>
                <w:bCs/>
                <w:lang w:eastAsia="ru-RU"/>
              </w:rPr>
            </w:pPr>
            <w:r>
              <w:rPr>
                <w:rFonts w:ascii="Times New Roman" w:hAnsi="Times New Roman" w:cs="Times New Roman"/>
                <w:bCs/>
                <w:lang w:val="en-US" w:eastAsia="ru-RU"/>
              </w:rPr>
              <w:t>J</w:t>
            </w:r>
            <w:r>
              <w:rPr>
                <w:rFonts w:ascii="Times New Roman" w:hAnsi="Times New Roman" w:cs="Times New Roman"/>
                <w:bCs/>
                <w:vertAlign w:val="subscript"/>
                <w:lang w:val="en-US" w:eastAsia="ru-RU"/>
              </w:rPr>
              <w:t>1</w:t>
            </w:r>
          </w:p>
        </w:tc>
        <w:tc>
          <w:tcPr>
            <w:tcW w:w="533" w:type="pct"/>
          </w:tcPr>
          <w:p w14:paraId="37E02E55" w14:textId="77777777" w:rsidR="00C44730" w:rsidRPr="00FA2ED4" w:rsidRDefault="00C44730" w:rsidP="00C44730">
            <w:pPr>
              <w:spacing w:after="0" w:line="240" w:lineRule="auto"/>
              <w:jc w:val="center"/>
              <w:rPr>
                <w:rFonts w:ascii="Times New Roman" w:hAnsi="Times New Roman" w:cs="Times New Roman"/>
                <w:bCs/>
                <w:color w:val="000000" w:themeColor="text1"/>
                <w:lang w:eastAsia="ru-RU"/>
              </w:rPr>
            </w:pPr>
          </w:p>
        </w:tc>
        <w:tc>
          <w:tcPr>
            <w:tcW w:w="582" w:type="pct"/>
          </w:tcPr>
          <w:p w14:paraId="2E5E4394" w14:textId="77777777" w:rsidR="00C44730" w:rsidRPr="00FA2ED4" w:rsidRDefault="00C44730" w:rsidP="00C44730">
            <w:pPr>
              <w:spacing w:after="0" w:line="240" w:lineRule="auto"/>
              <w:jc w:val="center"/>
              <w:rPr>
                <w:rFonts w:ascii="Times New Roman" w:hAnsi="Times New Roman" w:cs="Times New Roman"/>
                <w:bCs/>
                <w:color w:val="000000" w:themeColor="text1"/>
                <w:lang w:eastAsia="ru-RU"/>
              </w:rPr>
            </w:pPr>
          </w:p>
        </w:tc>
        <w:tc>
          <w:tcPr>
            <w:tcW w:w="976" w:type="pct"/>
          </w:tcPr>
          <w:p w14:paraId="7153504A" w14:textId="724248E9" w:rsidR="00C44730" w:rsidRPr="00FA2ED4" w:rsidRDefault="00C44730" w:rsidP="00C44730">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1,2</w:t>
            </w:r>
          </w:p>
        </w:tc>
      </w:tr>
      <w:tr w:rsidR="00C44730" w:rsidRPr="00FA2ED4" w14:paraId="21330052" w14:textId="77777777" w:rsidTr="006E5F8C">
        <w:trPr>
          <w:trHeight w:val="225"/>
          <w:jc w:val="center"/>
        </w:trPr>
        <w:tc>
          <w:tcPr>
            <w:tcW w:w="464" w:type="pct"/>
            <w:vAlign w:val="center"/>
          </w:tcPr>
          <w:p w14:paraId="4D4211BD" w14:textId="678D6981" w:rsidR="00C44730" w:rsidRPr="00FA2ED4" w:rsidRDefault="00C44730" w:rsidP="00C44730">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1310</w:t>
            </w:r>
          </w:p>
        </w:tc>
        <w:tc>
          <w:tcPr>
            <w:tcW w:w="467" w:type="pct"/>
            <w:vAlign w:val="center"/>
          </w:tcPr>
          <w:p w14:paraId="7AAF5F6A" w14:textId="6624B66E" w:rsidR="00C44730" w:rsidRPr="00FA2ED4" w:rsidRDefault="00C44730" w:rsidP="00C44730">
            <w:pPr>
              <w:spacing w:after="0" w:line="240" w:lineRule="auto"/>
              <w:jc w:val="center"/>
              <w:rPr>
                <w:rFonts w:ascii="Times New Roman" w:hAnsi="Times New Roman" w:cs="Times New Roman"/>
                <w:bCs/>
                <w:lang w:val="kk-KZ" w:eastAsia="ru-RU"/>
              </w:rPr>
            </w:pPr>
            <w:r>
              <w:rPr>
                <w:rFonts w:ascii="Times New Roman" w:hAnsi="Times New Roman" w:cs="Times New Roman"/>
                <w:bCs/>
                <w:lang w:val="kk-KZ" w:eastAsia="ru-RU"/>
              </w:rPr>
              <w:t>1465</w:t>
            </w:r>
          </w:p>
        </w:tc>
        <w:tc>
          <w:tcPr>
            <w:tcW w:w="1434" w:type="pct"/>
          </w:tcPr>
          <w:p w14:paraId="34EC6AF5" w14:textId="281C177A" w:rsidR="00C44730" w:rsidRPr="00FA2ED4" w:rsidRDefault="00C44730" w:rsidP="00C44730">
            <w:pPr>
              <w:pStyle w:val="aff0"/>
              <w:spacing w:before="0" w:after="0"/>
              <w:jc w:val="center"/>
              <w:rPr>
                <w:b w:val="0"/>
                <w:bCs/>
                <w:sz w:val="22"/>
                <w:szCs w:val="22"/>
              </w:rPr>
            </w:pPr>
            <w:r>
              <w:rPr>
                <w:b w:val="0"/>
                <w:bCs/>
                <w:sz w:val="22"/>
                <w:szCs w:val="22"/>
              </w:rPr>
              <w:t>Триас</w:t>
            </w:r>
          </w:p>
        </w:tc>
        <w:tc>
          <w:tcPr>
            <w:tcW w:w="544" w:type="pct"/>
          </w:tcPr>
          <w:p w14:paraId="6CCFFFCF" w14:textId="58BD67A7" w:rsidR="00C44730" w:rsidRPr="00FA2ED4" w:rsidRDefault="00C44730" w:rsidP="00C44730">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Т</w:t>
            </w:r>
          </w:p>
        </w:tc>
        <w:tc>
          <w:tcPr>
            <w:tcW w:w="533" w:type="pct"/>
          </w:tcPr>
          <w:p w14:paraId="02959AFE" w14:textId="77777777" w:rsidR="00C44730" w:rsidRPr="00FA2ED4" w:rsidRDefault="00C44730" w:rsidP="00C44730">
            <w:pPr>
              <w:spacing w:after="0" w:line="240" w:lineRule="auto"/>
              <w:jc w:val="center"/>
              <w:rPr>
                <w:rFonts w:ascii="Times New Roman" w:hAnsi="Times New Roman" w:cs="Times New Roman"/>
                <w:bCs/>
                <w:color w:val="000000" w:themeColor="text1"/>
                <w:lang w:eastAsia="ru-RU"/>
              </w:rPr>
            </w:pPr>
          </w:p>
        </w:tc>
        <w:tc>
          <w:tcPr>
            <w:tcW w:w="582" w:type="pct"/>
          </w:tcPr>
          <w:p w14:paraId="4067C03D" w14:textId="77777777" w:rsidR="00C44730" w:rsidRPr="00FA2ED4" w:rsidRDefault="00C44730" w:rsidP="00C44730">
            <w:pPr>
              <w:spacing w:after="0" w:line="240" w:lineRule="auto"/>
              <w:jc w:val="center"/>
              <w:rPr>
                <w:rFonts w:ascii="Times New Roman" w:hAnsi="Times New Roman" w:cs="Times New Roman"/>
                <w:bCs/>
                <w:color w:val="000000" w:themeColor="text1"/>
                <w:lang w:eastAsia="ru-RU"/>
              </w:rPr>
            </w:pPr>
          </w:p>
        </w:tc>
        <w:tc>
          <w:tcPr>
            <w:tcW w:w="976" w:type="pct"/>
          </w:tcPr>
          <w:p w14:paraId="6746C651" w14:textId="5F4B7043" w:rsidR="00C44730" w:rsidRPr="00FA2ED4" w:rsidRDefault="00C44730" w:rsidP="00C44730">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1,2</w:t>
            </w:r>
          </w:p>
        </w:tc>
      </w:tr>
      <w:tr w:rsidR="00C44730" w:rsidRPr="00FA2ED4" w14:paraId="4C23D59F" w14:textId="77777777" w:rsidTr="006E5F8C">
        <w:trPr>
          <w:trHeight w:val="225"/>
          <w:jc w:val="center"/>
        </w:trPr>
        <w:tc>
          <w:tcPr>
            <w:tcW w:w="464" w:type="pct"/>
            <w:vAlign w:val="center"/>
          </w:tcPr>
          <w:p w14:paraId="4DFBB165" w14:textId="258AA5AE" w:rsidR="00C44730" w:rsidRDefault="00C44730" w:rsidP="00C44730">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1465</w:t>
            </w:r>
          </w:p>
        </w:tc>
        <w:tc>
          <w:tcPr>
            <w:tcW w:w="467" w:type="pct"/>
            <w:vAlign w:val="center"/>
          </w:tcPr>
          <w:p w14:paraId="4BD158BE" w14:textId="7C975D6D" w:rsidR="00C44730" w:rsidRDefault="00C44730" w:rsidP="00C44730">
            <w:pPr>
              <w:spacing w:after="0" w:line="240" w:lineRule="auto"/>
              <w:jc w:val="center"/>
              <w:rPr>
                <w:rFonts w:ascii="Times New Roman" w:hAnsi="Times New Roman" w:cs="Times New Roman"/>
                <w:bCs/>
                <w:lang w:val="kk-KZ" w:eastAsia="ru-RU"/>
              </w:rPr>
            </w:pPr>
            <w:r>
              <w:rPr>
                <w:rFonts w:ascii="Times New Roman" w:hAnsi="Times New Roman" w:cs="Times New Roman"/>
                <w:bCs/>
                <w:lang w:val="kk-KZ" w:eastAsia="ru-RU"/>
              </w:rPr>
              <w:t>1480</w:t>
            </w:r>
          </w:p>
        </w:tc>
        <w:tc>
          <w:tcPr>
            <w:tcW w:w="1434" w:type="pct"/>
          </w:tcPr>
          <w:p w14:paraId="39463DD3" w14:textId="0F0E782E" w:rsidR="00C44730" w:rsidRPr="00FA2ED4" w:rsidRDefault="00C44730" w:rsidP="00C44730">
            <w:pPr>
              <w:pStyle w:val="aff0"/>
              <w:spacing w:before="0" w:after="0"/>
              <w:jc w:val="center"/>
              <w:rPr>
                <w:b w:val="0"/>
                <w:bCs/>
                <w:sz w:val="22"/>
                <w:szCs w:val="22"/>
              </w:rPr>
            </w:pPr>
            <w:r>
              <w:rPr>
                <w:b w:val="0"/>
                <w:bCs/>
                <w:sz w:val="22"/>
                <w:szCs w:val="22"/>
              </w:rPr>
              <w:t>Нижняя пермь</w:t>
            </w:r>
          </w:p>
        </w:tc>
        <w:tc>
          <w:tcPr>
            <w:tcW w:w="544" w:type="pct"/>
          </w:tcPr>
          <w:p w14:paraId="56BEA875" w14:textId="47030298" w:rsidR="00C44730" w:rsidRPr="00FA2ED4" w:rsidRDefault="00C44730" w:rsidP="00C44730">
            <w:pPr>
              <w:spacing w:after="0" w:line="240" w:lineRule="auto"/>
              <w:jc w:val="center"/>
              <w:rPr>
                <w:rFonts w:ascii="Times New Roman" w:hAnsi="Times New Roman" w:cs="Times New Roman"/>
                <w:bCs/>
                <w:lang w:eastAsia="ru-RU"/>
              </w:rPr>
            </w:pPr>
            <w:r w:rsidRPr="00FA2ED4">
              <w:rPr>
                <w:rFonts w:ascii="Times New Roman" w:hAnsi="Times New Roman" w:cs="Times New Roman"/>
                <w:bCs/>
                <w:lang w:eastAsia="ru-RU"/>
              </w:rPr>
              <w:t>P</w:t>
            </w:r>
            <w:r w:rsidRPr="00FA2ED4">
              <w:rPr>
                <w:rFonts w:ascii="Times New Roman" w:hAnsi="Times New Roman" w:cs="Times New Roman"/>
                <w:bCs/>
                <w:vertAlign w:val="subscript"/>
                <w:lang w:eastAsia="ru-RU"/>
              </w:rPr>
              <w:t>1</w:t>
            </w:r>
          </w:p>
        </w:tc>
        <w:tc>
          <w:tcPr>
            <w:tcW w:w="533" w:type="pct"/>
          </w:tcPr>
          <w:p w14:paraId="6B51846A" w14:textId="77777777" w:rsidR="00C44730" w:rsidRPr="00FA2ED4" w:rsidRDefault="00C44730" w:rsidP="00C44730">
            <w:pPr>
              <w:spacing w:after="0" w:line="240" w:lineRule="auto"/>
              <w:jc w:val="center"/>
              <w:rPr>
                <w:rFonts w:ascii="Times New Roman" w:hAnsi="Times New Roman" w:cs="Times New Roman"/>
                <w:bCs/>
                <w:color w:val="000000" w:themeColor="text1"/>
                <w:lang w:eastAsia="ru-RU"/>
              </w:rPr>
            </w:pPr>
          </w:p>
        </w:tc>
        <w:tc>
          <w:tcPr>
            <w:tcW w:w="582" w:type="pct"/>
          </w:tcPr>
          <w:p w14:paraId="3151D6A3" w14:textId="77777777" w:rsidR="00C44730" w:rsidRPr="00FA2ED4" w:rsidRDefault="00C44730" w:rsidP="00C44730">
            <w:pPr>
              <w:spacing w:after="0" w:line="240" w:lineRule="auto"/>
              <w:jc w:val="center"/>
              <w:rPr>
                <w:rFonts w:ascii="Times New Roman" w:hAnsi="Times New Roman" w:cs="Times New Roman"/>
                <w:bCs/>
                <w:color w:val="000000" w:themeColor="text1"/>
                <w:lang w:eastAsia="ru-RU"/>
              </w:rPr>
            </w:pPr>
          </w:p>
        </w:tc>
        <w:tc>
          <w:tcPr>
            <w:tcW w:w="976" w:type="pct"/>
          </w:tcPr>
          <w:p w14:paraId="2BA3F612" w14:textId="6C1E9F58" w:rsidR="00C44730" w:rsidRPr="00FA2ED4" w:rsidRDefault="00C44730" w:rsidP="00C44730">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1,3</w:t>
            </w:r>
          </w:p>
        </w:tc>
      </w:tr>
    </w:tbl>
    <w:p w14:paraId="0E189CE4" w14:textId="77777777" w:rsidR="002626F9" w:rsidRDefault="002626F9" w:rsidP="00C2685B">
      <w:pPr>
        <w:pStyle w:val="aff0"/>
        <w:rPr>
          <w:highlight w:val="yellow"/>
        </w:rPr>
      </w:pPr>
    </w:p>
    <w:p w14:paraId="4F1FDB69" w14:textId="77777777" w:rsidR="002626F9" w:rsidRDefault="002626F9" w:rsidP="00C2685B">
      <w:pPr>
        <w:pStyle w:val="aff0"/>
        <w:rPr>
          <w:highlight w:val="yellow"/>
        </w:rPr>
      </w:pPr>
    </w:p>
    <w:p w14:paraId="0C41359C" w14:textId="77777777" w:rsidR="002626F9" w:rsidRDefault="002626F9" w:rsidP="00C2685B">
      <w:pPr>
        <w:pStyle w:val="aff0"/>
        <w:rPr>
          <w:highlight w:val="yellow"/>
        </w:rPr>
      </w:pPr>
    </w:p>
    <w:p w14:paraId="639E94FE" w14:textId="77777777" w:rsidR="00FA2ED4" w:rsidRDefault="00FA2ED4" w:rsidP="00C2685B">
      <w:pPr>
        <w:pStyle w:val="aff0"/>
        <w:rPr>
          <w:highlight w:val="yellow"/>
        </w:rPr>
      </w:pPr>
    </w:p>
    <w:p w14:paraId="0F16F9FA" w14:textId="63E70EF7" w:rsidR="0038699A" w:rsidRDefault="0038699A" w:rsidP="003E43B5">
      <w:pPr>
        <w:pStyle w:val="aff0"/>
      </w:pPr>
      <w:bookmarkStart w:id="94" w:name="_Toc200982997"/>
      <w:r w:rsidRPr="002626F9">
        <w:lastRenderedPageBreak/>
        <w:t xml:space="preserve">Таблица </w:t>
      </w:r>
      <w:r w:rsidRPr="002626F9">
        <w:rPr>
          <w:lang w:val="kk-KZ"/>
        </w:rPr>
        <w:t>4</w:t>
      </w:r>
      <w:r w:rsidRPr="002626F9">
        <w:t>.2 – Литологическая характеристика разреза скважины</w:t>
      </w:r>
      <w:bookmarkEnd w:id="94"/>
    </w:p>
    <w:tbl>
      <w:tblPr>
        <w:tblStyle w:val="af6"/>
        <w:tblW w:w="5150" w:type="pct"/>
        <w:tblLayout w:type="fixed"/>
        <w:tblLook w:val="04A0" w:firstRow="1" w:lastRow="0" w:firstColumn="1" w:lastColumn="0" w:noHBand="0" w:noVBand="1"/>
      </w:tblPr>
      <w:tblGrid>
        <w:gridCol w:w="1273"/>
        <w:gridCol w:w="858"/>
        <w:gridCol w:w="708"/>
        <w:gridCol w:w="1415"/>
        <w:gridCol w:w="851"/>
        <w:gridCol w:w="4519"/>
      </w:tblGrid>
      <w:tr w:rsidR="002076FE" w:rsidRPr="00B475C9" w14:paraId="2754D2A2" w14:textId="77777777" w:rsidTr="002F75DE">
        <w:trPr>
          <w:trHeight w:val="278"/>
        </w:trPr>
        <w:tc>
          <w:tcPr>
            <w:tcW w:w="661" w:type="pct"/>
            <w:vMerge w:val="restart"/>
            <w:vAlign w:val="center"/>
          </w:tcPr>
          <w:p w14:paraId="1E71F1BC" w14:textId="77777777" w:rsidR="002076FE" w:rsidRPr="00FA4EF9" w:rsidRDefault="002076FE" w:rsidP="002F75DE">
            <w:pPr>
              <w:jc w:val="center"/>
              <w:rPr>
                <w:rFonts w:ascii="Times New Roman" w:hAnsi="Times New Roman" w:cs="Times New Roman"/>
                <w:b/>
              </w:rPr>
            </w:pPr>
            <w:r w:rsidRPr="00FA4EF9">
              <w:rPr>
                <w:rFonts w:ascii="Times New Roman" w:hAnsi="Times New Roman" w:cs="Times New Roman"/>
                <w:b/>
              </w:rPr>
              <w:t>Индекс стратигра-фического подразделения</w:t>
            </w:r>
          </w:p>
        </w:tc>
        <w:tc>
          <w:tcPr>
            <w:tcW w:w="814" w:type="pct"/>
            <w:gridSpan w:val="2"/>
            <w:vAlign w:val="center"/>
          </w:tcPr>
          <w:p w14:paraId="14537D56" w14:textId="77777777" w:rsidR="002076FE" w:rsidRPr="00FA4EF9" w:rsidRDefault="002076FE" w:rsidP="002F75DE">
            <w:pPr>
              <w:jc w:val="center"/>
              <w:rPr>
                <w:rFonts w:ascii="Times New Roman" w:hAnsi="Times New Roman" w:cs="Times New Roman"/>
                <w:b/>
              </w:rPr>
            </w:pPr>
            <w:r w:rsidRPr="00FA4EF9">
              <w:rPr>
                <w:rFonts w:ascii="Times New Roman" w:hAnsi="Times New Roman" w:cs="Times New Roman"/>
                <w:b/>
              </w:rPr>
              <w:t>Интервал, м</w:t>
            </w:r>
          </w:p>
        </w:tc>
        <w:tc>
          <w:tcPr>
            <w:tcW w:w="1177" w:type="pct"/>
            <w:gridSpan w:val="2"/>
            <w:vAlign w:val="center"/>
          </w:tcPr>
          <w:p w14:paraId="61FBFD05" w14:textId="77777777" w:rsidR="002076FE" w:rsidRPr="00FA4EF9" w:rsidRDefault="002076FE" w:rsidP="002F75DE">
            <w:pPr>
              <w:jc w:val="center"/>
              <w:rPr>
                <w:rFonts w:ascii="Times New Roman" w:hAnsi="Times New Roman" w:cs="Times New Roman"/>
                <w:b/>
              </w:rPr>
            </w:pPr>
            <w:r w:rsidRPr="00FA4EF9">
              <w:rPr>
                <w:rFonts w:ascii="Times New Roman" w:hAnsi="Times New Roman" w:cs="Times New Roman"/>
                <w:b/>
              </w:rPr>
              <w:t>Горная порода</w:t>
            </w:r>
          </w:p>
        </w:tc>
        <w:tc>
          <w:tcPr>
            <w:tcW w:w="2348" w:type="pct"/>
            <w:vMerge w:val="restart"/>
            <w:vAlign w:val="center"/>
          </w:tcPr>
          <w:p w14:paraId="1B268C2D" w14:textId="77777777" w:rsidR="002076FE" w:rsidRPr="00FA4EF9" w:rsidRDefault="002076FE" w:rsidP="002F75DE">
            <w:pPr>
              <w:jc w:val="center"/>
              <w:rPr>
                <w:rFonts w:ascii="Times New Roman" w:hAnsi="Times New Roman" w:cs="Times New Roman"/>
                <w:b/>
              </w:rPr>
            </w:pPr>
            <w:r w:rsidRPr="00FA4EF9">
              <w:rPr>
                <w:rFonts w:ascii="Times New Roman" w:hAnsi="Times New Roman" w:cs="Times New Roman"/>
                <w:b/>
              </w:rPr>
              <w:t>Стандартное описание горной породы:</w:t>
            </w:r>
          </w:p>
          <w:p w14:paraId="30DC4848" w14:textId="77777777" w:rsidR="002076FE" w:rsidRPr="00FA4EF9" w:rsidRDefault="002076FE" w:rsidP="002F75DE">
            <w:pPr>
              <w:jc w:val="center"/>
              <w:rPr>
                <w:rFonts w:ascii="Times New Roman" w:hAnsi="Times New Roman" w:cs="Times New Roman"/>
                <w:b/>
                <w:lang w:val="kk-KZ"/>
              </w:rPr>
            </w:pPr>
            <w:r w:rsidRPr="00FA4EF9">
              <w:rPr>
                <w:rFonts w:ascii="Times New Roman" w:hAnsi="Times New Roman" w:cs="Times New Roman"/>
                <w:b/>
                <w:lang w:val="kk-KZ"/>
              </w:rPr>
              <w:t>полное название, характерные признаки</w:t>
            </w:r>
          </w:p>
          <w:p w14:paraId="0DCDB2E6" w14:textId="77777777" w:rsidR="002076FE" w:rsidRPr="00FA4EF9" w:rsidRDefault="002076FE" w:rsidP="002F75DE">
            <w:pPr>
              <w:jc w:val="center"/>
              <w:rPr>
                <w:rFonts w:ascii="Times New Roman" w:hAnsi="Times New Roman" w:cs="Times New Roman"/>
                <w:b/>
                <w:lang w:val="kk-KZ"/>
              </w:rPr>
            </w:pPr>
            <w:r w:rsidRPr="00FA4EF9">
              <w:rPr>
                <w:rFonts w:ascii="Times New Roman" w:hAnsi="Times New Roman" w:cs="Times New Roman"/>
                <w:b/>
                <w:lang w:val="kk-KZ"/>
              </w:rPr>
              <w:t>(структура, текстура, минеральный сосав и т.д.)</w:t>
            </w:r>
          </w:p>
        </w:tc>
      </w:tr>
      <w:tr w:rsidR="002076FE" w:rsidRPr="00B475C9" w14:paraId="79469AB9" w14:textId="77777777" w:rsidTr="002F75DE">
        <w:trPr>
          <w:trHeight w:val="744"/>
        </w:trPr>
        <w:tc>
          <w:tcPr>
            <w:tcW w:w="661" w:type="pct"/>
            <w:vMerge/>
            <w:vAlign w:val="center"/>
          </w:tcPr>
          <w:p w14:paraId="7C2169B7" w14:textId="77777777" w:rsidR="002076FE" w:rsidRPr="00FA4EF9" w:rsidRDefault="002076FE" w:rsidP="002F75DE">
            <w:pPr>
              <w:jc w:val="center"/>
              <w:rPr>
                <w:rFonts w:ascii="Times New Roman" w:hAnsi="Times New Roman" w:cs="Times New Roman"/>
                <w:b/>
              </w:rPr>
            </w:pPr>
          </w:p>
        </w:tc>
        <w:tc>
          <w:tcPr>
            <w:tcW w:w="446" w:type="pct"/>
            <w:vAlign w:val="center"/>
          </w:tcPr>
          <w:p w14:paraId="28E17BA8" w14:textId="77777777" w:rsidR="002076FE" w:rsidRPr="00FA4EF9" w:rsidRDefault="002076FE" w:rsidP="002F75DE">
            <w:pPr>
              <w:jc w:val="center"/>
              <w:rPr>
                <w:rFonts w:ascii="Times New Roman" w:hAnsi="Times New Roman" w:cs="Times New Roman"/>
                <w:b/>
              </w:rPr>
            </w:pPr>
            <w:r w:rsidRPr="00FA4EF9">
              <w:rPr>
                <w:rFonts w:ascii="Times New Roman" w:hAnsi="Times New Roman" w:cs="Times New Roman"/>
                <w:b/>
              </w:rPr>
              <w:t>от</w:t>
            </w:r>
          </w:p>
          <w:p w14:paraId="6D519E57" w14:textId="77777777" w:rsidR="002076FE" w:rsidRPr="00FA4EF9" w:rsidRDefault="002076FE" w:rsidP="002F75DE">
            <w:pPr>
              <w:jc w:val="center"/>
              <w:rPr>
                <w:rFonts w:ascii="Times New Roman" w:hAnsi="Times New Roman" w:cs="Times New Roman"/>
                <w:b/>
              </w:rPr>
            </w:pPr>
            <w:r w:rsidRPr="00FA4EF9">
              <w:rPr>
                <w:rFonts w:ascii="Times New Roman" w:hAnsi="Times New Roman" w:cs="Times New Roman"/>
                <w:b/>
              </w:rPr>
              <w:t>(верх)</w:t>
            </w:r>
          </w:p>
        </w:tc>
        <w:tc>
          <w:tcPr>
            <w:tcW w:w="368" w:type="pct"/>
            <w:vAlign w:val="center"/>
          </w:tcPr>
          <w:p w14:paraId="6F34664A" w14:textId="77777777" w:rsidR="002076FE" w:rsidRPr="00FA4EF9" w:rsidRDefault="002076FE" w:rsidP="002F75DE">
            <w:pPr>
              <w:jc w:val="center"/>
              <w:rPr>
                <w:rFonts w:ascii="Times New Roman" w:hAnsi="Times New Roman" w:cs="Times New Roman"/>
                <w:b/>
              </w:rPr>
            </w:pPr>
            <w:r w:rsidRPr="00FA4EF9">
              <w:rPr>
                <w:rFonts w:ascii="Times New Roman" w:hAnsi="Times New Roman" w:cs="Times New Roman"/>
                <w:b/>
              </w:rPr>
              <w:t>до</w:t>
            </w:r>
          </w:p>
          <w:p w14:paraId="48451A4C" w14:textId="77777777" w:rsidR="002076FE" w:rsidRPr="00FA4EF9" w:rsidRDefault="002076FE" w:rsidP="002F75DE">
            <w:pPr>
              <w:jc w:val="center"/>
              <w:rPr>
                <w:rFonts w:ascii="Times New Roman" w:hAnsi="Times New Roman" w:cs="Times New Roman"/>
                <w:b/>
              </w:rPr>
            </w:pPr>
            <w:r w:rsidRPr="00FA4EF9">
              <w:rPr>
                <w:rFonts w:ascii="Times New Roman" w:hAnsi="Times New Roman" w:cs="Times New Roman"/>
                <w:b/>
              </w:rPr>
              <w:t>(низ)</w:t>
            </w:r>
          </w:p>
        </w:tc>
        <w:tc>
          <w:tcPr>
            <w:tcW w:w="735" w:type="pct"/>
            <w:vAlign w:val="center"/>
          </w:tcPr>
          <w:p w14:paraId="1E0EA15D" w14:textId="77777777" w:rsidR="002076FE" w:rsidRPr="00FA4EF9" w:rsidRDefault="002076FE" w:rsidP="002F75DE">
            <w:pPr>
              <w:jc w:val="center"/>
              <w:rPr>
                <w:rFonts w:ascii="Times New Roman" w:hAnsi="Times New Roman" w:cs="Times New Roman"/>
                <w:b/>
              </w:rPr>
            </w:pPr>
            <w:r w:rsidRPr="00FA4EF9">
              <w:rPr>
                <w:rFonts w:ascii="Times New Roman" w:hAnsi="Times New Roman" w:cs="Times New Roman"/>
                <w:b/>
              </w:rPr>
              <w:t>Краткое название</w:t>
            </w:r>
          </w:p>
        </w:tc>
        <w:tc>
          <w:tcPr>
            <w:tcW w:w="442" w:type="pct"/>
            <w:vAlign w:val="center"/>
          </w:tcPr>
          <w:p w14:paraId="325138C3" w14:textId="77777777" w:rsidR="002076FE" w:rsidRPr="00FA4EF9" w:rsidRDefault="002076FE" w:rsidP="002F75DE">
            <w:pPr>
              <w:jc w:val="center"/>
              <w:rPr>
                <w:rFonts w:ascii="Times New Roman" w:hAnsi="Times New Roman" w:cs="Times New Roman"/>
                <w:b/>
              </w:rPr>
            </w:pPr>
            <w:r w:rsidRPr="00FA4EF9">
              <w:rPr>
                <w:rFonts w:ascii="Times New Roman" w:hAnsi="Times New Roman" w:cs="Times New Roman"/>
                <w:b/>
              </w:rPr>
              <w:t>% в интервале</w:t>
            </w:r>
          </w:p>
        </w:tc>
        <w:tc>
          <w:tcPr>
            <w:tcW w:w="2348" w:type="pct"/>
            <w:vMerge/>
            <w:vAlign w:val="center"/>
          </w:tcPr>
          <w:p w14:paraId="70FB71B8" w14:textId="77777777" w:rsidR="002076FE" w:rsidRPr="00FA4EF9" w:rsidRDefault="002076FE" w:rsidP="002F75DE">
            <w:pPr>
              <w:jc w:val="center"/>
              <w:rPr>
                <w:rFonts w:ascii="Times New Roman" w:hAnsi="Times New Roman" w:cs="Times New Roman"/>
                <w:b/>
              </w:rPr>
            </w:pPr>
          </w:p>
        </w:tc>
      </w:tr>
      <w:tr w:rsidR="002076FE" w:rsidRPr="00B475C9" w14:paraId="6F72B9A5" w14:textId="77777777" w:rsidTr="002F75DE">
        <w:tc>
          <w:tcPr>
            <w:tcW w:w="661" w:type="pct"/>
            <w:vAlign w:val="center"/>
          </w:tcPr>
          <w:p w14:paraId="24AAA737" w14:textId="77777777" w:rsidR="002076FE" w:rsidRPr="00FA4EF9" w:rsidRDefault="002076FE" w:rsidP="002F75DE">
            <w:pPr>
              <w:jc w:val="center"/>
              <w:rPr>
                <w:rFonts w:ascii="Times New Roman" w:hAnsi="Times New Roman" w:cs="Times New Roman"/>
                <w:b/>
              </w:rPr>
            </w:pPr>
            <w:r w:rsidRPr="00FA4EF9">
              <w:rPr>
                <w:rFonts w:ascii="Times New Roman" w:hAnsi="Times New Roman" w:cs="Times New Roman"/>
                <w:b/>
              </w:rPr>
              <w:t>1</w:t>
            </w:r>
          </w:p>
        </w:tc>
        <w:tc>
          <w:tcPr>
            <w:tcW w:w="446" w:type="pct"/>
            <w:vAlign w:val="center"/>
          </w:tcPr>
          <w:p w14:paraId="41DDB422" w14:textId="77777777" w:rsidR="002076FE" w:rsidRPr="00FA4EF9" w:rsidRDefault="002076FE" w:rsidP="002F75DE">
            <w:pPr>
              <w:jc w:val="center"/>
              <w:rPr>
                <w:rFonts w:ascii="Times New Roman" w:hAnsi="Times New Roman" w:cs="Times New Roman"/>
                <w:b/>
                <w:lang w:val="en-US"/>
              </w:rPr>
            </w:pPr>
            <w:r w:rsidRPr="00FA4EF9">
              <w:rPr>
                <w:rFonts w:ascii="Times New Roman" w:hAnsi="Times New Roman" w:cs="Times New Roman"/>
                <w:b/>
              </w:rPr>
              <w:t>2</w:t>
            </w:r>
          </w:p>
        </w:tc>
        <w:tc>
          <w:tcPr>
            <w:tcW w:w="368" w:type="pct"/>
            <w:vAlign w:val="center"/>
          </w:tcPr>
          <w:p w14:paraId="71545D4E" w14:textId="77777777" w:rsidR="002076FE" w:rsidRPr="00FA4EF9" w:rsidRDefault="002076FE" w:rsidP="002F75DE">
            <w:pPr>
              <w:jc w:val="center"/>
              <w:rPr>
                <w:rFonts w:ascii="Times New Roman" w:hAnsi="Times New Roman" w:cs="Times New Roman"/>
                <w:b/>
                <w:lang w:val="en-US"/>
              </w:rPr>
            </w:pPr>
            <w:r w:rsidRPr="00FA4EF9">
              <w:rPr>
                <w:rFonts w:ascii="Times New Roman" w:hAnsi="Times New Roman" w:cs="Times New Roman"/>
                <w:b/>
                <w:lang w:val="en-US"/>
              </w:rPr>
              <w:t>3</w:t>
            </w:r>
          </w:p>
        </w:tc>
        <w:tc>
          <w:tcPr>
            <w:tcW w:w="735" w:type="pct"/>
            <w:vAlign w:val="center"/>
          </w:tcPr>
          <w:p w14:paraId="4C8C7B30" w14:textId="77777777" w:rsidR="002076FE" w:rsidRPr="00FA4EF9" w:rsidRDefault="002076FE" w:rsidP="002F75DE">
            <w:pPr>
              <w:jc w:val="center"/>
              <w:rPr>
                <w:rFonts w:ascii="Times New Roman" w:hAnsi="Times New Roman" w:cs="Times New Roman"/>
                <w:b/>
              </w:rPr>
            </w:pPr>
            <w:r w:rsidRPr="00FA4EF9">
              <w:rPr>
                <w:rFonts w:ascii="Times New Roman" w:hAnsi="Times New Roman" w:cs="Times New Roman"/>
                <w:b/>
              </w:rPr>
              <w:t>4</w:t>
            </w:r>
          </w:p>
        </w:tc>
        <w:tc>
          <w:tcPr>
            <w:tcW w:w="442" w:type="pct"/>
            <w:vAlign w:val="center"/>
          </w:tcPr>
          <w:p w14:paraId="445EB209" w14:textId="77777777" w:rsidR="002076FE" w:rsidRPr="00FA4EF9" w:rsidRDefault="002076FE" w:rsidP="002F75DE">
            <w:pPr>
              <w:jc w:val="center"/>
              <w:rPr>
                <w:rFonts w:ascii="Times New Roman" w:hAnsi="Times New Roman" w:cs="Times New Roman"/>
                <w:b/>
              </w:rPr>
            </w:pPr>
            <w:r w:rsidRPr="00FA4EF9">
              <w:rPr>
                <w:rFonts w:ascii="Times New Roman" w:hAnsi="Times New Roman" w:cs="Times New Roman"/>
                <w:b/>
              </w:rPr>
              <w:t>5</w:t>
            </w:r>
          </w:p>
        </w:tc>
        <w:tc>
          <w:tcPr>
            <w:tcW w:w="2348" w:type="pct"/>
            <w:vAlign w:val="center"/>
          </w:tcPr>
          <w:p w14:paraId="7FE0D5B0" w14:textId="77777777" w:rsidR="002076FE" w:rsidRPr="00FA4EF9" w:rsidRDefault="002076FE" w:rsidP="002F75DE">
            <w:pPr>
              <w:jc w:val="center"/>
              <w:rPr>
                <w:rFonts w:ascii="Times New Roman" w:hAnsi="Times New Roman" w:cs="Times New Roman"/>
                <w:b/>
              </w:rPr>
            </w:pPr>
            <w:r w:rsidRPr="00FA4EF9">
              <w:rPr>
                <w:rFonts w:ascii="Times New Roman" w:hAnsi="Times New Roman" w:cs="Times New Roman"/>
                <w:b/>
              </w:rPr>
              <w:t>6</w:t>
            </w:r>
          </w:p>
        </w:tc>
      </w:tr>
      <w:tr w:rsidR="00E66C9C" w:rsidRPr="00B475C9" w14:paraId="0A50E4A4" w14:textId="77777777" w:rsidTr="00E66C9C">
        <w:tc>
          <w:tcPr>
            <w:tcW w:w="5000" w:type="pct"/>
            <w:gridSpan w:val="6"/>
            <w:vAlign w:val="center"/>
          </w:tcPr>
          <w:p w14:paraId="6A48EA49" w14:textId="74F865CC" w:rsidR="00E66C9C" w:rsidRPr="00FA4EF9" w:rsidRDefault="00A47A63" w:rsidP="002F75DE">
            <w:pPr>
              <w:jc w:val="center"/>
              <w:rPr>
                <w:rFonts w:ascii="Times New Roman" w:hAnsi="Times New Roman" w:cs="Times New Roman"/>
                <w:b/>
              </w:rPr>
            </w:pPr>
            <w:r w:rsidRPr="00A47A63">
              <w:rPr>
                <w:rFonts w:ascii="Times New Roman" w:eastAsia="Times New Roman" w:hAnsi="Times New Roman" w:cs="Times New Roman"/>
                <w:b/>
                <w:lang w:eastAsia="ru-RU"/>
              </w:rPr>
              <w:t>Скважины Бек-2, Бек-3, ЕЮ-2, ЕЮ-3</w:t>
            </w:r>
          </w:p>
        </w:tc>
      </w:tr>
      <w:tr w:rsidR="002076FE" w:rsidRPr="00B475C9" w14:paraId="2F4F9830" w14:textId="77777777" w:rsidTr="0067087F">
        <w:trPr>
          <w:trHeight w:val="88"/>
        </w:trPr>
        <w:tc>
          <w:tcPr>
            <w:tcW w:w="661" w:type="pct"/>
            <w:vMerge w:val="restart"/>
            <w:vAlign w:val="center"/>
          </w:tcPr>
          <w:p w14:paraId="1F48E0C3" w14:textId="77777777" w:rsidR="002076FE" w:rsidRPr="00B475C9" w:rsidRDefault="002076FE" w:rsidP="0067087F">
            <w:pPr>
              <w:jc w:val="center"/>
              <w:rPr>
                <w:rFonts w:ascii="Times New Roman" w:hAnsi="Times New Roman" w:cs="Times New Roman"/>
              </w:rPr>
            </w:pPr>
            <w:r w:rsidRPr="00C60194">
              <w:rPr>
                <w:rFonts w:ascii="Times New Roman" w:hAnsi="Times New Roman" w:cs="Times New Roman"/>
                <w:bCs/>
                <w:sz w:val="24"/>
                <w:szCs w:val="24"/>
                <w:lang w:eastAsia="ru-RU"/>
              </w:rPr>
              <w:t>N+Q</w:t>
            </w:r>
          </w:p>
        </w:tc>
        <w:tc>
          <w:tcPr>
            <w:tcW w:w="446" w:type="pct"/>
            <w:vMerge w:val="restart"/>
            <w:vAlign w:val="center"/>
          </w:tcPr>
          <w:p w14:paraId="49E34905" w14:textId="77777777" w:rsidR="002076FE" w:rsidRPr="00B475C9" w:rsidRDefault="002076FE" w:rsidP="002F75DE">
            <w:pPr>
              <w:jc w:val="center"/>
              <w:rPr>
                <w:rFonts w:ascii="Times New Roman" w:hAnsi="Times New Roman" w:cs="Times New Roman"/>
              </w:rPr>
            </w:pPr>
            <w:r w:rsidRPr="00D04092">
              <w:rPr>
                <w:rFonts w:ascii="Times New Roman" w:hAnsi="Times New Roman" w:cs="Times New Roman"/>
              </w:rPr>
              <w:t>0</w:t>
            </w:r>
          </w:p>
        </w:tc>
        <w:tc>
          <w:tcPr>
            <w:tcW w:w="368" w:type="pct"/>
            <w:vMerge w:val="restart"/>
            <w:vAlign w:val="center"/>
          </w:tcPr>
          <w:p w14:paraId="2F7516CA" w14:textId="3C1A8DB5" w:rsidR="002076FE" w:rsidRPr="00560BE6" w:rsidRDefault="0067087F" w:rsidP="002F75DE">
            <w:pPr>
              <w:jc w:val="center"/>
              <w:rPr>
                <w:rFonts w:ascii="Times New Roman" w:hAnsi="Times New Roman" w:cs="Times New Roman"/>
              </w:rPr>
            </w:pPr>
            <w:r>
              <w:rPr>
                <w:rFonts w:ascii="Times New Roman" w:hAnsi="Times New Roman" w:cs="Times New Roman"/>
              </w:rPr>
              <w:t>70</w:t>
            </w:r>
          </w:p>
        </w:tc>
        <w:tc>
          <w:tcPr>
            <w:tcW w:w="735" w:type="pct"/>
          </w:tcPr>
          <w:p w14:paraId="39F81248" w14:textId="77777777" w:rsidR="002076FE" w:rsidRPr="00B475C9" w:rsidRDefault="002076FE" w:rsidP="002F75DE">
            <w:pPr>
              <w:jc w:val="center"/>
              <w:rPr>
                <w:rFonts w:ascii="Times New Roman" w:hAnsi="Times New Roman" w:cs="Times New Roman"/>
              </w:rPr>
            </w:pPr>
            <w:r w:rsidRPr="00B475C9">
              <w:rPr>
                <w:rFonts w:ascii="Times New Roman" w:hAnsi="Times New Roman" w:cs="Times New Roman"/>
              </w:rPr>
              <w:t>Глины</w:t>
            </w:r>
          </w:p>
        </w:tc>
        <w:tc>
          <w:tcPr>
            <w:tcW w:w="442" w:type="pct"/>
          </w:tcPr>
          <w:p w14:paraId="7CE23842" w14:textId="77777777" w:rsidR="002076FE" w:rsidRPr="00B475C9" w:rsidRDefault="002076FE" w:rsidP="002F75DE">
            <w:pPr>
              <w:jc w:val="center"/>
              <w:rPr>
                <w:rFonts w:ascii="Times New Roman" w:hAnsi="Times New Roman" w:cs="Times New Roman"/>
              </w:rPr>
            </w:pPr>
            <w:r>
              <w:rPr>
                <w:rFonts w:ascii="Times New Roman" w:hAnsi="Times New Roman" w:cs="Times New Roman"/>
              </w:rPr>
              <w:t>60</w:t>
            </w:r>
          </w:p>
        </w:tc>
        <w:tc>
          <w:tcPr>
            <w:tcW w:w="2348" w:type="pct"/>
            <w:vMerge w:val="restart"/>
            <w:vAlign w:val="center"/>
          </w:tcPr>
          <w:p w14:paraId="0D952F98" w14:textId="4875CA54" w:rsidR="002076FE" w:rsidRPr="00B475C9" w:rsidRDefault="002076FE" w:rsidP="001D68A2">
            <w:pPr>
              <w:jc w:val="both"/>
              <w:rPr>
                <w:rFonts w:ascii="Times New Roman" w:hAnsi="Times New Roman" w:cs="Times New Roman"/>
              </w:rPr>
            </w:pPr>
            <w:r w:rsidRPr="0007506D">
              <w:rPr>
                <w:rFonts w:ascii="Times New Roman" w:hAnsi="Times New Roman" w:cs="Times New Roman"/>
              </w:rPr>
              <w:t>Отложения неогена</w:t>
            </w:r>
            <w:r>
              <w:rPr>
                <w:rFonts w:ascii="Times New Roman" w:hAnsi="Times New Roman" w:cs="Times New Roman"/>
              </w:rPr>
              <w:t xml:space="preserve"> л</w:t>
            </w:r>
            <w:r w:rsidRPr="0007506D">
              <w:rPr>
                <w:rFonts w:ascii="Times New Roman" w:hAnsi="Times New Roman" w:cs="Times New Roman"/>
              </w:rPr>
              <w:t>итологически</w:t>
            </w:r>
            <w:r w:rsidR="001D68A2">
              <w:rPr>
                <w:rFonts w:ascii="Times New Roman" w:hAnsi="Times New Roman" w:cs="Times New Roman"/>
                <w:lang w:val="kk-KZ"/>
              </w:rPr>
              <w:t>й</w:t>
            </w:r>
            <w:r w:rsidRPr="0007506D">
              <w:rPr>
                <w:rFonts w:ascii="Times New Roman" w:hAnsi="Times New Roman" w:cs="Times New Roman"/>
              </w:rPr>
              <w:t xml:space="preserve"> представлены глинами, мергелями, песчаниками, суглинками и супесями</w:t>
            </w:r>
          </w:p>
        </w:tc>
      </w:tr>
      <w:tr w:rsidR="002076FE" w:rsidRPr="00B475C9" w14:paraId="2FC34C3E" w14:textId="77777777" w:rsidTr="0067087F">
        <w:trPr>
          <w:trHeight w:val="65"/>
        </w:trPr>
        <w:tc>
          <w:tcPr>
            <w:tcW w:w="661" w:type="pct"/>
            <w:vMerge/>
            <w:vAlign w:val="center"/>
          </w:tcPr>
          <w:p w14:paraId="1B8E253C" w14:textId="77777777" w:rsidR="002076FE" w:rsidRPr="00B475C9" w:rsidRDefault="002076FE" w:rsidP="0067087F">
            <w:pPr>
              <w:jc w:val="center"/>
              <w:rPr>
                <w:rFonts w:ascii="Times New Roman" w:hAnsi="Times New Roman" w:cs="Times New Roman"/>
              </w:rPr>
            </w:pPr>
          </w:p>
        </w:tc>
        <w:tc>
          <w:tcPr>
            <w:tcW w:w="446" w:type="pct"/>
            <w:vMerge/>
            <w:vAlign w:val="center"/>
          </w:tcPr>
          <w:p w14:paraId="37372053" w14:textId="77777777" w:rsidR="002076FE" w:rsidRPr="0007506D" w:rsidRDefault="002076FE" w:rsidP="002F75DE">
            <w:pPr>
              <w:jc w:val="center"/>
              <w:rPr>
                <w:rFonts w:ascii="Times New Roman" w:hAnsi="Times New Roman" w:cs="Times New Roman"/>
              </w:rPr>
            </w:pPr>
          </w:p>
        </w:tc>
        <w:tc>
          <w:tcPr>
            <w:tcW w:w="368" w:type="pct"/>
            <w:vMerge/>
            <w:vAlign w:val="center"/>
          </w:tcPr>
          <w:p w14:paraId="58DFEC76" w14:textId="77777777" w:rsidR="002076FE" w:rsidRPr="00B475C9" w:rsidRDefault="002076FE" w:rsidP="002F75DE">
            <w:pPr>
              <w:jc w:val="center"/>
              <w:rPr>
                <w:rFonts w:ascii="Times New Roman" w:hAnsi="Times New Roman" w:cs="Times New Roman"/>
              </w:rPr>
            </w:pPr>
          </w:p>
        </w:tc>
        <w:tc>
          <w:tcPr>
            <w:tcW w:w="735" w:type="pct"/>
          </w:tcPr>
          <w:p w14:paraId="217F62AE" w14:textId="77777777" w:rsidR="002076FE" w:rsidRPr="00B475C9" w:rsidRDefault="002076FE" w:rsidP="002F75DE">
            <w:pPr>
              <w:jc w:val="center"/>
              <w:rPr>
                <w:rFonts w:ascii="Times New Roman" w:hAnsi="Times New Roman" w:cs="Times New Roman"/>
              </w:rPr>
            </w:pPr>
            <w:r w:rsidRPr="00B475C9">
              <w:rPr>
                <w:rFonts w:ascii="Times New Roman" w:hAnsi="Times New Roman" w:cs="Times New Roman"/>
              </w:rPr>
              <w:t>Пески</w:t>
            </w:r>
          </w:p>
        </w:tc>
        <w:tc>
          <w:tcPr>
            <w:tcW w:w="442" w:type="pct"/>
          </w:tcPr>
          <w:p w14:paraId="2EF971B2" w14:textId="77777777" w:rsidR="002076FE" w:rsidRPr="00B475C9" w:rsidRDefault="002076FE" w:rsidP="002F75DE">
            <w:pPr>
              <w:jc w:val="center"/>
              <w:rPr>
                <w:rFonts w:ascii="Times New Roman" w:hAnsi="Times New Roman" w:cs="Times New Roman"/>
              </w:rPr>
            </w:pPr>
            <w:r>
              <w:rPr>
                <w:rFonts w:ascii="Times New Roman" w:hAnsi="Times New Roman" w:cs="Times New Roman"/>
              </w:rPr>
              <w:t>40</w:t>
            </w:r>
          </w:p>
        </w:tc>
        <w:tc>
          <w:tcPr>
            <w:tcW w:w="2348" w:type="pct"/>
            <w:vMerge/>
            <w:vAlign w:val="center"/>
          </w:tcPr>
          <w:p w14:paraId="328B9441" w14:textId="77777777" w:rsidR="002076FE" w:rsidRPr="00B475C9" w:rsidRDefault="002076FE" w:rsidP="001D68A2">
            <w:pPr>
              <w:jc w:val="both"/>
              <w:rPr>
                <w:rFonts w:ascii="Times New Roman" w:hAnsi="Times New Roman" w:cs="Times New Roman"/>
              </w:rPr>
            </w:pPr>
          </w:p>
        </w:tc>
      </w:tr>
      <w:tr w:rsidR="002076FE" w:rsidRPr="00B475C9" w14:paraId="2368729B" w14:textId="77777777" w:rsidTr="0067087F">
        <w:trPr>
          <w:trHeight w:val="65"/>
        </w:trPr>
        <w:tc>
          <w:tcPr>
            <w:tcW w:w="661" w:type="pct"/>
            <w:vMerge w:val="restart"/>
            <w:vAlign w:val="center"/>
          </w:tcPr>
          <w:p w14:paraId="343F4F30" w14:textId="61BB2EFF" w:rsidR="002076FE" w:rsidRPr="00B475C9" w:rsidRDefault="002076FE" w:rsidP="0067087F">
            <w:pPr>
              <w:jc w:val="center"/>
              <w:rPr>
                <w:rFonts w:ascii="Times New Roman" w:hAnsi="Times New Roman" w:cs="Times New Roman"/>
              </w:rPr>
            </w:pPr>
            <w:r w:rsidRPr="00C60194">
              <w:rPr>
                <w:rFonts w:ascii="Times New Roman" w:hAnsi="Times New Roman" w:cs="Times New Roman"/>
                <w:bCs/>
                <w:sz w:val="24"/>
                <w:szCs w:val="24"/>
                <w:lang w:eastAsia="ru-RU"/>
              </w:rPr>
              <w:t>K</w:t>
            </w:r>
          </w:p>
          <w:p w14:paraId="7BCDC517" w14:textId="77777777" w:rsidR="002076FE" w:rsidRDefault="002076FE" w:rsidP="0067087F">
            <w:pPr>
              <w:jc w:val="center"/>
              <w:rPr>
                <w:rFonts w:ascii="Times New Roman" w:hAnsi="Times New Roman" w:cs="Times New Roman"/>
                <w:bCs/>
                <w:sz w:val="24"/>
                <w:szCs w:val="24"/>
                <w:lang w:eastAsia="ru-RU"/>
              </w:rPr>
            </w:pPr>
          </w:p>
        </w:tc>
        <w:tc>
          <w:tcPr>
            <w:tcW w:w="446" w:type="pct"/>
            <w:vMerge w:val="restart"/>
            <w:vAlign w:val="center"/>
          </w:tcPr>
          <w:p w14:paraId="200F0FB3" w14:textId="3354EED6" w:rsidR="002076FE" w:rsidRPr="0007506D" w:rsidRDefault="0067087F" w:rsidP="002F75DE">
            <w:pPr>
              <w:jc w:val="center"/>
              <w:rPr>
                <w:rFonts w:ascii="Times New Roman" w:hAnsi="Times New Roman" w:cs="Times New Roman"/>
              </w:rPr>
            </w:pPr>
            <w:r>
              <w:rPr>
                <w:rFonts w:ascii="Times New Roman" w:hAnsi="Times New Roman" w:cs="Times New Roman"/>
              </w:rPr>
              <w:t>70</w:t>
            </w:r>
          </w:p>
        </w:tc>
        <w:tc>
          <w:tcPr>
            <w:tcW w:w="368" w:type="pct"/>
            <w:vMerge w:val="restart"/>
            <w:vAlign w:val="center"/>
          </w:tcPr>
          <w:p w14:paraId="7CDA01BE" w14:textId="64006BF0" w:rsidR="002076FE" w:rsidRPr="00B475C9" w:rsidRDefault="0067087F" w:rsidP="0067087F">
            <w:pPr>
              <w:rPr>
                <w:rFonts w:ascii="Times New Roman" w:hAnsi="Times New Roman" w:cs="Times New Roman"/>
              </w:rPr>
            </w:pPr>
            <w:r>
              <w:rPr>
                <w:rFonts w:ascii="Times New Roman" w:hAnsi="Times New Roman" w:cs="Times New Roman"/>
              </w:rPr>
              <w:t>730</w:t>
            </w:r>
          </w:p>
        </w:tc>
        <w:tc>
          <w:tcPr>
            <w:tcW w:w="735" w:type="pct"/>
            <w:vAlign w:val="center"/>
          </w:tcPr>
          <w:p w14:paraId="5281CD4F" w14:textId="77777777" w:rsidR="002076FE" w:rsidRPr="00B475C9" w:rsidRDefault="002076FE" w:rsidP="002F75DE">
            <w:pPr>
              <w:jc w:val="center"/>
              <w:rPr>
                <w:rFonts w:ascii="Times New Roman" w:hAnsi="Times New Roman" w:cs="Times New Roman"/>
              </w:rPr>
            </w:pPr>
            <w:r w:rsidRPr="00B475C9">
              <w:rPr>
                <w:rFonts w:ascii="Times New Roman" w:hAnsi="Times New Roman" w:cs="Times New Roman"/>
              </w:rPr>
              <w:t xml:space="preserve">Глины </w:t>
            </w:r>
          </w:p>
        </w:tc>
        <w:tc>
          <w:tcPr>
            <w:tcW w:w="442" w:type="pct"/>
          </w:tcPr>
          <w:p w14:paraId="58AE3021" w14:textId="77777777" w:rsidR="002076FE" w:rsidRDefault="002076FE" w:rsidP="002F75DE">
            <w:pPr>
              <w:jc w:val="center"/>
              <w:rPr>
                <w:rFonts w:ascii="Times New Roman" w:hAnsi="Times New Roman" w:cs="Times New Roman"/>
              </w:rPr>
            </w:pPr>
            <w:r>
              <w:rPr>
                <w:rFonts w:ascii="Times New Roman" w:hAnsi="Times New Roman" w:cs="Times New Roman"/>
              </w:rPr>
              <w:t>70</w:t>
            </w:r>
          </w:p>
        </w:tc>
        <w:tc>
          <w:tcPr>
            <w:tcW w:w="2348" w:type="pct"/>
            <w:vMerge w:val="restart"/>
            <w:vAlign w:val="center"/>
          </w:tcPr>
          <w:p w14:paraId="2D79596D" w14:textId="77777777" w:rsidR="002076FE" w:rsidRPr="00B475C9" w:rsidRDefault="002076FE" w:rsidP="001D68A2">
            <w:pPr>
              <w:jc w:val="both"/>
              <w:rPr>
                <w:rFonts w:ascii="Times New Roman" w:hAnsi="Times New Roman" w:cs="Times New Roman"/>
              </w:rPr>
            </w:pPr>
            <w:r w:rsidRPr="006B29E6">
              <w:rPr>
                <w:rFonts w:ascii="Times New Roman" w:hAnsi="Times New Roman" w:cs="Times New Roman"/>
              </w:rPr>
              <w:t>Породы верхнего отдела сложены мергелистым глинами, мергелями, писчим мелом</w:t>
            </w:r>
            <w:r>
              <w:rPr>
                <w:rFonts w:ascii="Times New Roman" w:hAnsi="Times New Roman" w:cs="Times New Roman"/>
              </w:rPr>
              <w:t>.</w:t>
            </w:r>
          </w:p>
        </w:tc>
      </w:tr>
      <w:tr w:rsidR="002076FE" w:rsidRPr="00B475C9" w14:paraId="686FAE43" w14:textId="77777777" w:rsidTr="0067087F">
        <w:trPr>
          <w:trHeight w:val="65"/>
        </w:trPr>
        <w:tc>
          <w:tcPr>
            <w:tcW w:w="661" w:type="pct"/>
            <w:vMerge/>
            <w:vAlign w:val="center"/>
          </w:tcPr>
          <w:p w14:paraId="79016D23" w14:textId="77777777" w:rsidR="002076FE" w:rsidRDefault="002076FE" w:rsidP="0067087F">
            <w:pPr>
              <w:jc w:val="center"/>
              <w:rPr>
                <w:rFonts w:ascii="Times New Roman" w:hAnsi="Times New Roman" w:cs="Times New Roman"/>
                <w:bCs/>
                <w:sz w:val="24"/>
                <w:szCs w:val="24"/>
                <w:lang w:eastAsia="ru-RU"/>
              </w:rPr>
            </w:pPr>
          </w:p>
        </w:tc>
        <w:tc>
          <w:tcPr>
            <w:tcW w:w="446" w:type="pct"/>
            <w:vMerge/>
            <w:vAlign w:val="center"/>
          </w:tcPr>
          <w:p w14:paraId="46C4C6D5" w14:textId="77777777" w:rsidR="002076FE" w:rsidRPr="0007506D" w:rsidRDefault="002076FE" w:rsidP="002F75DE">
            <w:pPr>
              <w:jc w:val="center"/>
              <w:rPr>
                <w:rFonts w:ascii="Times New Roman" w:hAnsi="Times New Roman" w:cs="Times New Roman"/>
              </w:rPr>
            </w:pPr>
          </w:p>
        </w:tc>
        <w:tc>
          <w:tcPr>
            <w:tcW w:w="368" w:type="pct"/>
            <w:vMerge/>
            <w:vAlign w:val="center"/>
          </w:tcPr>
          <w:p w14:paraId="060CC19C" w14:textId="77777777" w:rsidR="002076FE" w:rsidRPr="00B475C9" w:rsidRDefault="002076FE" w:rsidP="002F75DE">
            <w:pPr>
              <w:jc w:val="center"/>
              <w:rPr>
                <w:rFonts w:ascii="Times New Roman" w:hAnsi="Times New Roman" w:cs="Times New Roman"/>
              </w:rPr>
            </w:pPr>
          </w:p>
        </w:tc>
        <w:tc>
          <w:tcPr>
            <w:tcW w:w="735" w:type="pct"/>
          </w:tcPr>
          <w:p w14:paraId="326C2430" w14:textId="77777777" w:rsidR="002076FE" w:rsidRPr="00B475C9" w:rsidRDefault="002076FE" w:rsidP="002F75DE">
            <w:pPr>
              <w:jc w:val="center"/>
              <w:rPr>
                <w:rFonts w:ascii="Times New Roman" w:hAnsi="Times New Roman" w:cs="Times New Roman"/>
              </w:rPr>
            </w:pPr>
            <w:r>
              <w:rPr>
                <w:rFonts w:ascii="Times New Roman" w:hAnsi="Times New Roman" w:cs="Times New Roman"/>
              </w:rPr>
              <w:t>Мергели</w:t>
            </w:r>
          </w:p>
        </w:tc>
        <w:tc>
          <w:tcPr>
            <w:tcW w:w="442" w:type="pct"/>
          </w:tcPr>
          <w:p w14:paraId="79B506D9" w14:textId="77777777" w:rsidR="002076FE" w:rsidRDefault="002076FE" w:rsidP="002F75DE">
            <w:pPr>
              <w:jc w:val="center"/>
              <w:rPr>
                <w:rFonts w:ascii="Times New Roman" w:hAnsi="Times New Roman" w:cs="Times New Roman"/>
              </w:rPr>
            </w:pPr>
            <w:r>
              <w:rPr>
                <w:rFonts w:ascii="Times New Roman" w:hAnsi="Times New Roman" w:cs="Times New Roman"/>
              </w:rPr>
              <w:t>3</w:t>
            </w:r>
            <w:r w:rsidRPr="00B475C9">
              <w:rPr>
                <w:rFonts w:ascii="Times New Roman" w:hAnsi="Times New Roman" w:cs="Times New Roman"/>
              </w:rPr>
              <w:t>0</w:t>
            </w:r>
          </w:p>
        </w:tc>
        <w:tc>
          <w:tcPr>
            <w:tcW w:w="2348" w:type="pct"/>
            <w:vMerge/>
            <w:vAlign w:val="center"/>
          </w:tcPr>
          <w:p w14:paraId="30D4A2A0" w14:textId="77777777" w:rsidR="002076FE" w:rsidRPr="00B475C9" w:rsidRDefault="002076FE" w:rsidP="001D68A2">
            <w:pPr>
              <w:jc w:val="both"/>
              <w:rPr>
                <w:rFonts w:ascii="Times New Roman" w:hAnsi="Times New Roman" w:cs="Times New Roman"/>
              </w:rPr>
            </w:pPr>
          </w:p>
        </w:tc>
      </w:tr>
      <w:tr w:rsidR="00570AC9" w:rsidRPr="00B475C9" w14:paraId="376168BC" w14:textId="77777777" w:rsidTr="0067087F">
        <w:trPr>
          <w:trHeight w:val="357"/>
        </w:trPr>
        <w:tc>
          <w:tcPr>
            <w:tcW w:w="661" w:type="pct"/>
            <w:vMerge w:val="restart"/>
            <w:vAlign w:val="center"/>
          </w:tcPr>
          <w:p w14:paraId="51A79B95" w14:textId="4F95B093" w:rsidR="00570AC9" w:rsidRPr="00B475C9" w:rsidRDefault="00570AC9" w:rsidP="0067087F">
            <w:pPr>
              <w:jc w:val="center"/>
              <w:rPr>
                <w:rFonts w:ascii="Times New Roman" w:hAnsi="Times New Roman" w:cs="Times New Roman"/>
              </w:rPr>
            </w:pPr>
            <w:r w:rsidRPr="00C60194">
              <w:rPr>
                <w:rFonts w:ascii="Times New Roman" w:hAnsi="Times New Roman" w:cs="Times New Roman"/>
                <w:bCs/>
                <w:sz w:val="24"/>
                <w:szCs w:val="24"/>
                <w:lang w:eastAsia="ru-RU"/>
              </w:rPr>
              <w:t>J</w:t>
            </w:r>
          </w:p>
        </w:tc>
        <w:tc>
          <w:tcPr>
            <w:tcW w:w="446" w:type="pct"/>
            <w:vMerge w:val="restart"/>
            <w:vAlign w:val="center"/>
          </w:tcPr>
          <w:p w14:paraId="260894F2" w14:textId="26F1867B" w:rsidR="00570AC9" w:rsidRPr="001F0464" w:rsidRDefault="0067087F" w:rsidP="00570AC9">
            <w:pPr>
              <w:jc w:val="center"/>
              <w:rPr>
                <w:rFonts w:ascii="Times New Roman" w:hAnsi="Times New Roman" w:cs="Times New Roman"/>
              </w:rPr>
            </w:pPr>
            <w:r>
              <w:rPr>
                <w:rFonts w:ascii="Times New Roman" w:hAnsi="Times New Roman" w:cs="Times New Roman"/>
              </w:rPr>
              <w:t>730</w:t>
            </w:r>
          </w:p>
        </w:tc>
        <w:tc>
          <w:tcPr>
            <w:tcW w:w="368" w:type="pct"/>
            <w:vMerge w:val="restart"/>
            <w:vAlign w:val="center"/>
          </w:tcPr>
          <w:p w14:paraId="3246DE62" w14:textId="75516BC9" w:rsidR="00570AC9" w:rsidRPr="001F0464" w:rsidRDefault="00570AC9" w:rsidP="00570AC9">
            <w:pPr>
              <w:jc w:val="center"/>
              <w:rPr>
                <w:rFonts w:ascii="Times New Roman" w:hAnsi="Times New Roman" w:cs="Times New Roman"/>
              </w:rPr>
            </w:pPr>
            <w:r>
              <w:rPr>
                <w:rFonts w:ascii="Times New Roman" w:hAnsi="Times New Roman" w:cs="Times New Roman"/>
              </w:rPr>
              <w:t>11</w:t>
            </w:r>
            <w:r w:rsidR="0067087F">
              <w:rPr>
                <w:rFonts w:ascii="Times New Roman" w:hAnsi="Times New Roman" w:cs="Times New Roman"/>
              </w:rPr>
              <w:t>8</w:t>
            </w:r>
            <w:r>
              <w:rPr>
                <w:rFonts w:ascii="Times New Roman" w:hAnsi="Times New Roman" w:cs="Times New Roman"/>
              </w:rPr>
              <w:t>2</w:t>
            </w:r>
          </w:p>
        </w:tc>
        <w:tc>
          <w:tcPr>
            <w:tcW w:w="735" w:type="pct"/>
          </w:tcPr>
          <w:p w14:paraId="63CE209A" w14:textId="77777777" w:rsidR="00570AC9" w:rsidRPr="00B475C9" w:rsidRDefault="00570AC9" w:rsidP="00570AC9">
            <w:pPr>
              <w:jc w:val="center"/>
              <w:rPr>
                <w:rFonts w:ascii="Times New Roman" w:hAnsi="Times New Roman" w:cs="Times New Roman"/>
              </w:rPr>
            </w:pPr>
            <w:r w:rsidRPr="00B475C9">
              <w:rPr>
                <w:rFonts w:ascii="Times New Roman" w:hAnsi="Times New Roman" w:cs="Times New Roman"/>
              </w:rPr>
              <w:t>Глины</w:t>
            </w:r>
          </w:p>
        </w:tc>
        <w:tc>
          <w:tcPr>
            <w:tcW w:w="442" w:type="pct"/>
          </w:tcPr>
          <w:p w14:paraId="75C5AD54" w14:textId="77777777" w:rsidR="00570AC9" w:rsidRPr="00B475C9" w:rsidRDefault="00570AC9" w:rsidP="00570AC9">
            <w:pPr>
              <w:jc w:val="center"/>
              <w:rPr>
                <w:rFonts w:ascii="Times New Roman" w:hAnsi="Times New Roman" w:cs="Times New Roman"/>
              </w:rPr>
            </w:pPr>
            <w:r>
              <w:rPr>
                <w:rFonts w:ascii="Times New Roman" w:hAnsi="Times New Roman" w:cs="Times New Roman"/>
              </w:rPr>
              <w:t>60</w:t>
            </w:r>
          </w:p>
        </w:tc>
        <w:tc>
          <w:tcPr>
            <w:tcW w:w="2348" w:type="pct"/>
            <w:vMerge w:val="restart"/>
            <w:vAlign w:val="center"/>
          </w:tcPr>
          <w:p w14:paraId="3B97533F" w14:textId="77777777" w:rsidR="00570AC9" w:rsidRPr="00B475C9" w:rsidRDefault="00570AC9" w:rsidP="00570AC9">
            <w:pPr>
              <w:jc w:val="both"/>
              <w:rPr>
                <w:rFonts w:ascii="Times New Roman" w:hAnsi="Times New Roman" w:cs="Times New Roman"/>
              </w:rPr>
            </w:pPr>
            <w:r w:rsidRPr="00370753">
              <w:rPr>
                <w:rFonts w:ascii="Times New Roman" w:hAnsi="Times New Roman" w:cs="Times New Roman"/>
              </w:rPr>
              <w:t xml:space="preserve">Отложения нижнего отдела сложены глинами, песчаниками, песками светло-серого цвета, плотными, </w:t>
            </w:r>
            <w:proofErr w:type="spellStart"/>
            <w:r w:rsidRPr="00370753">
              <w:rPr>
                <w:rFonts w:ascii="Times New Roman" w:hAnsi="Times New Roman" w:cs="Times New Roman"/>
              </w:rPr>
              <w:t>неизвестковистыми</w:t>
            </w:r>
            <w:proofErr w:type="spellEnd"/>
            <w:r w:rsidRPr="00370753">
              <w:rPr>
                <w:rFonts w:ascii="Times New Roman" w:hAnsi="Times New Roman" w:cs="Times New Roman"/>
              </w:rPr>
              <w:t xml:space="preserve">. </w:t>
            </w:r>
          </w:p>
        </w:tc>
      </w:tr>
      <w:tr w:rsidR="00570AC9" w:rsidRPr="00B475C9" w14:paraId="5CF722A7" w14:textId="77777777" w:rsidTr="0067087F">
        <w:trPr>
          <w:trHeight w:val="298"/>
        </w:trPr>
        <w:tc>
          <w:tcPr>
            <w:tcW w:w="661" w:type="pct"/>
            <w:vMerge/>
            <w:vAlign w:val="center"/>
          </w:tcPr>
          <w:p w14:paraId="2EFBCDC3" w14:textId="77777777" w:rsidR="00570AC9" w:rsidRPr="00B475C9" w:rsidRDefault="00570AC9" w:rsidP="0067087F">
            <w:pPr>
              <w:jc w:val="center"/>
              <w:rPr>
                <w:rFonts w:ascii="Times New Roman" w:hAnsi="Times New Roman" w:cs="Times New Roman"/>
              </w:rPr>
            </w:pPr>
          </w:p>
        </w:tc>
        <w:tc>
          <w:tcPr>
            <w:tcW w:w="446" w:type="pct"/>
            <w:vMerge/>
            <w:vAlign w:val="center"/>
          </w:tcPr>
          <w:p w14:paraId="0D118709" w14:textId="77777777" w:rsidR="00570AC9" w:rsidRPr="00B475C9" w:rsidRDefault="00570AC9" w:rsidP="00570AC9">
            <w:pPr>
              <w:jc w:val="center"/>
              <w:rPr>
                <w:rFonts w:ascii="Times New Roman" w:hAnsi="Times New Roman" w:cs="Times New Roman"/>
              </w:rPr>
            </w:pPr>
          </w:p>
        </w:tc>
        <w:tc>
          <w:tcPr>
            <w:tcW w:w="368" w:type="pct"/>
            <w:vMerge/>
            <w:vAlign w:val="center"/>
          </w:tcPr>
          <w:p w14:paraId="74762BE6" w14:textId="77777777" w:rsidR="00570AC9" w:rsidRPr="00B475C9" w:rsidRDefault="00570AC9" w:rsidP="00570AC9">
            <w:pPr>
              <w:jc w:val="center"/>
              <w:rPr>
                <w:rFonts w:ascii="Times New Roman" w:hAnsi="Times New Roman" w:cs="Times New Roman"/>
              </w:rPr>
            </w:pPr>
          </w:p>
        </w:tc>
        <w:tc>
          <w:tcPr>
            <w:tcW w:w="735" w:type="pct"/>
          </w:tcPr>
          <w:p w14:paraId="747F0944" w14:textId="77777777" w:rsidR="00570AC9" w:rsidRPr="00B475C9" w:rsidRDefault="00570AC9" w:rsidP="00570AC9">
            <w:pPr>
              <w:jc w:val="center"/>
              <w:rPr>
                <w:rFonts w:ascii="Times New Roman" w:hAnsi="Times New Roman" w:cs="Times New Roman"/>
              </w:rPr>
            </w:pPr>
            <w:r w:rsidRPr="00B475C9">
              <w:rPr>
                <w:rFonts w:ascii="Times New Roman" w:hAnsi="Times New Roman" w:cs="Times New Roman"/>
              </w:rPr>
              <w:t>Песчаники</w:t>
            </w:r>
          </w:p>
        </w:tc>
        <w:tc>
          <w:tcPr>
            <w:tcW w:w="442" w:type="pct"/>
          </w:tcPr>
          <w:p w14:paraId="48937980" w14:textId="77777777" w:rsidR="00570AC9" w:rsidRPr="00B475C9" w:rsidRDefault="00570AC9" w:rsidP="00570AC9">
            <w:pPr>
              <w:jc w:val="center"/>
              <w:rPr>
                <w:rFonts w:ascii="Times New Roman" w:hAnsi="Times New Roman" w:cs="Times New Roman"/>
              </w:rPr>
            </w:pPr>
            <w:r>
              <w:rPr>
                <w:rFonts w:ascii="Times New Roman" w:hAnsi="Times New Roman" w:cs="Times New Roman"/>
              </w:rPr>
              <w:t>2</w:t>
            </w:r>
            <w:r w:rsidRPr="00B475C9">
              <w:rPr>
                <w:rFonts w:ascii="Times New Roman" w:hAnsi="Times New Roman" w:cs="Times New Roman"/>
              </w:rPr>
              <w:t>0</w:t>
            </w:r>
          </w:p>
        </w:tc>
        <w:tc>
          <w:tcPr>
            <w:tcW w:w="2348" w:type="pct"/>
            <w:vMerge/>
            <w:vAlign w:val="center"/>
          </w:tcPr>
          <w:p w14:paraId="5CA910D2" w14:textId="77777777" w:rsidR="00570AC9" w:rsidRPr="00B475C9" w:rsidRDefault="00570AC9" w:rsidP="00570AC9">
            <w:pPr>
              <w:jc w:val="both"/>
              <w:rPr>
                <w:rFonts w:ascii="Times New Roman" w:hAnsi="Times New Roman" w:cs="Times New Roman"/>
              </w:rPr>
            </w:pPr>
          </w:p>
        </w:tc>
      </w:tr>
      <w:tr w:rsidR="00570AC9" w:rsidRPr="00B475C9" w14:paraId="24ABE394" w14:textId="77777777" w:rsidTr="0067087F">
        <w:trPr>
          <w:trHeight w:val="340"/>
        </w:trPr>
        <w:tc>
          <w:tcPr>
            <w:tcW w:w="661" w:type="pct"/>
            <w:vMerge/>
            <w:vAlign w:val="center"/>
          </w:tcPr>
          <w:p w14:paraId="0FF93CC2" w14:textId="77777777" w:rsidR="00570AC9" w:rsidRPr="00B475C9" w:rsidRDefault="00570AC9" w:rsidP="0067087F">
            <w:pPr>
              <w:jc w:val="center"/>
              <w:rPr>
                <w:rFonts w:ascii="Times New Roman" w:hAnsi="Times New Roman" w:cs="Times New Roman"/>
              </w:rPr>
            </w:pPr>
          </w:p>
        </w:tc>
        <w:tc>
          <w:tcPr>
            <w:tcW w:w="446" w:type="pct"/>
            <w:vMerge/>
            <w:vAlign w:val="center"/>
          </w:tcPr>
          <w:p w14:paraId="679C9B04" w14:textId="77777777" w:rsidR="00570AC9" w:rsidRPr="00B475C9" w:rsidRDefault="00570AC9" w:rsidP="00570AC9">
            <w:pPr>
              <w:jc w:val="center"/>
              <w:rPr>
                <w:rFonts w:ascii="Times New Roman" w:hAnsi="Times New Roman" w:cs="Times New Roman"/>
              </w:rPr>
            </w:pPr>
          </w:p>
        </w:tc>
        <w:tc>
          <w:tcPr>
            <w:tcW w:w="368" w:type="pct"/>
            <w:vMerge/>
            <w:vAlign w:val="center"/>
          </w:tcPr>
          <w:p w14:paraId="7DF3DFA9" w14:textId="77777777" w:rsidR="00570AC9" w:rsidRPr="00B475C9" w:rsidRDefault="00570AC9" w:rsidP="00570AC9">
            <w:pPr>
              <w:jc w:val="center"/>
              <w:rPr>
                <w:rFonts w:ascii="Times New Roman" w:hAnsi="Times New Roman" w:cs="Times New Roman"/>
              </w:rPr>
            </w:pPr>
          </w:p>
        </w:tc>
        <w:tc>
          <w:tcPr>
            <w:tcW w:w="735" w:type="pct"/>
          </w:tcPr>
          <w:p w14:paraId="0FD8563A" w14:textId="77777777" w:rsidR="00570AC9" w:rsidRPr="00B475C9" w:rsidRDefault="00570AC9" w:rsidP="00570AC9">
            <w:pPr>
              <w:jc w:val="center"/>
              <w:rPr>
                <w:rFonts w:ascii="Times New Roman" w:hAnsi="Times New Roman" w:cs="Times New Roman"/>
              </w:rPr>
            </w:pPr>
            <w:r w:rsidRPr="00B475C9">
              <w:rPr>
                <w:rFonts w:ascii="Times New Roman" w:hAnsi="Times New Roman" w:cs="Times New Roman"/>
              </w:rPr>
              <w:t>Пески</w:t>
            </w:r>
          </w:p>
        </w:tc>
        <w:tc>
          <w:tcPr>
            <w:tcW w:w="442" w:type="pct"/>
          </w:tcPr>
          <w:p w14:paraId="79709DE6" w14:textId="77777777" w:rsidR="00570AC9" w:rsidRDefault="00570AC9" w:rsidP="00570AC9">
            <w:pPr>
              <w:jc w:val="center"/>
              <w:rPr>
                <w:rFonts w:ascii="Times New Roman" w:hAnsi="Times New Roman" w:cs="Times New Roman"/>
              </w:rPr>
            </w:pPr>
            <w:r>
              <w:rPr>
                <w:rFonts w:ascii="Times New Roman" w:hAnsi="Times New Roman" w:cs="Times New Roman"/>
              </w:rPr>
              <w:t>20</w:t>
            </w:r>
          </w:p>
        </w:tc>
        <w:tc>
          <w:tcPr>
            <w:tcW w:w="2348" w:type="pct"/>
            <w:vMerge/>
            <w:vAlign w:val="center"/>
          </w:tcPr>
          <w:p w14:paraId="70666E8C" w14:textId="77777777" w:rsidR="00570AC9" w:rsidRPr="00B475C9" w:rsidRDefault="00570AC9" w:rsidP="00570AC9">
            <w:pPr>
              <w:jc w:val="both"/>
              <w:rPr>
                <w:rFonts w:ascii="Times New Roman" w:hAnsi="Times New Roman" w:cs="Times New Roman"/>
              </w:rPr>
            </w:pPr>
          </w:p>
        </w:tc>
      </w:tr>
      <w:tr w:rsidR="00570AC9" w:rsidRPr="00B475C9" w14:paraId="79E0F8CC" w14:textId="77777777" w:rsidTr="0067087F">
        <w:trPr>
          <w:trHeight w:val="139"/>
        </w:trPr>
        <w:tc>
          <w:tcPr>
            <w:tcW w:w="661" w:type="pct"/>
            <w:vMerge w:val="restart"/>
            <w:vAlign w:val="center"/>
          </w:tcPr>
          <w:p w14:paraId="71465BD6" w14:textId="77777777" w:rsidR="00570AC9" w:rsidRPr="00B475C9" w:rsidRDefault="00570AC9" w:rsidP="0067087F">
            <w:pPr>
              <w:jc w:val="center"/>
              <w:rPr>
                <w:rFonts w:ascii="Times New Roman" w:hAnsi="Times New Roman" w:cs="Times New Roman"/>
              </w:rPr>
            </w:pPr>
            <w:r w:rsidRPr="00C60194">
              <w:rPr>
                <w:rFonts w:ascii="Times New Roman" w:hAnsi="Times New Roman" w:cs="Times New Roman"/>
                <w:bCs/>
                <w:sz w:val="24"/>
                <w:szCs w:val="24"/>
                <w:lang w:eastAsia="ru-RU"/>
              </w:rPr>
              <w:t>T</w:t>
            </w:r>
          </w:p>
          <w:p w14:paraId="333E0DFD" w14:textId="77777777" w:rsidR="00570AC9" w:rsidRPr="00B475C9" w:rsidRDefault="00570AC9" w:rsidP="0067087F">
            <w:pPr>
              <w:jc w:val="center"/>
              <w:rPr>
                <w:rFonts w:ascii="Times New Roman" w:hAnsi="Times New Roman" w:cs="Times New Roman"/>
              </w:rPr>
            </w:pPr>
          </w:p>
        </w:tc>
        <w:tc>
          <w:tcPr>
            <w:tcW w:w="446" w:type="pct"/>
            <w:vMerge w:val="restart"/>
            <w:vAlign w:val="center"/>
          </w:tcPr>
          <w:p w14:paraId="6EAB764E" w14:textId="3C17A35C" w:rsidR="00570AC9" w:rsidRPr="001F0464" w:rsidRDefault="00570AC9" w:rsidP="00570AC9">
            <w:pPr>
              <w:jc w:val="center"/>
              <w:rPr>
                <w:rFonts w:ascii="Times New Roman" w:hAnsi="Times New Roman" w:cs="Times New Roman"/>
              </w:rPr>
            </w:pPr>
            <w:r>
              <w:rPr>
                <w:rFonts w:ascii="Times New Roman" w:hAnsi="Times New Roman" w:cs="Times New Roman"/>
              </w:rPr>
              <w:t>11</w:t>
            </w:r>
            <w:r w:rsidR="0067087F">
              <w:rPr>
                <w:rFonts w:ascii="Times New Roman" w:hAnsi="Times New Roman" w:cs="Times New Roman"/>
              </w:rPr>
              <w:t>8</w:t>
            </w:r>
            <w:r>
              <w:rPr>
                <w:rFonts w:ascii="Times New Roman" w:hAnsi="Times New Roman" w:cs="Times New Roman"/>
              </w:rPr>
              <w:t>2</w:t>
            </w:r>
          </w:p>
        </w:tc>
        <w:tc>
          <w:tcPr>
            <w:tcW w:w="368" w:type="pct"/>
            <w:vMerge w:val="restart"/>
            <w:vAlign w:val="center"/>
          </w:tcPr>
          <w:p w14:paraId="42E66E8B" w14:textId="26C914F5" w:rsidR="00570AC9" w:rsidRPr="001F0464" w:rsidRDefault="00570AC9" w:rsidP="00570AC9">
            <w:pPr>
              <w:jc w:val="center"/>
              <w:rPr>
                <w:rFonts w:ascii="Times New Roman" w:hAnsi="Times New Roman" w:cs="Times New Roman"/>
              </w:rPr>
            </w:pPr>
            <w:r>
              <w:rPr>
                <w:rFonts w:ascii="Times New Roman" w:hAnsi="Times New Roman" w:cs="Times New Roman"/>
              </w:rPr>
              <w:t>13</w:t>
            </w:r>
            <w:r w:rsidR="0067087F">
              <w:rPr>
                <w:rFonts w:ascii="Times New Roman" w:hAnsi="Times New Roman" w:cs="Times New Roman"/>
              </w:rPr>
              <w:t>25</w:t>
            </w:r>
          </w:p>
        </w:tc>
        <w:tc>
          <w:tcPr>
            <w:tcW w:w="735" w:type="pct"/>
          </w:tcPr>
          <w:p w14:paraId="1D2BAD07" w14:textId="77777777" w:rsidR="00570AC9" w:rsidRPr="00B475C9" w:rsidRDefault="00570AC9" w:rsidP="00570AC9">
            <w:pPr>
              <w:jc w:val="center"/>
              <w:rPr>
                <w:rFonts w:ascii="Times New Roman" w:hAnsi="Times New Roman" w:cs="Times New Roman"/>
              </w:rPr>
            </w:pPr>
            <w:r w:rsidRPr="00B475C9">
              <w:rPr>
                <w:rFonts w:ascii="Times New Roman" w:hAnsi="Times New Roman" w:cs="Times New Roman"/>
              </w:rPr>
              <w:t>Глины</w:t>
            </w:r>
          </w:p>
        </w:tc>
        <w:tc>
          <w:tcPr>
            <w:tcW w:w="442" w:type="pct"/>
          </w:tcPr>
          <w:p w14:paraId="2F99B9EA" w14:textId="77777777" w:rsidR="00570AC9" w:rsidRPr="00B475C9" w:rsidRDefault="00570AC9" w:rsidP="00570AC9">
            <w:pPr>
              <w:jc w:val="center"/>
              <w:rPr>
                <w:rFonts w:ascii="Times New Roman" w:hAnsi="Times New Roman" w:cs="Times New Roman"/>
              </w:rPr>
            </w:pPr>
            <w:r>
              <w:rPr>
                <w:rFonts w:ascii="Times New Roman" w:hAnsi="Times New Roman" w:cs="Times New Roman"/>
              </w:rPr>
              <w:t>70</w:t>
            </w:r>
          </w:p>
        </w:tc>
        <w:tc>
          <w:tcPr>
            <w:tcW w:w="2348" w:type="pct"/>
            <w:vMerge w:val="restart"/>
          </w:tcPr>
          <w:p w14:paraId="377E0DB7" w14:textId="77777777" w:rsidR="00570AC9" w:rsidRPr="00B475C9" w:rsidRDefault="00570AC9" w:rsidP="00570AC9">
            <w:pPr>
              <w:jc w:val="both"/>
              <w:rPr>
                <w:rFonts w:ascii="Times New Roman" w:hAnsi="Times New Roman" w:cs="Times New Roman"/>
              </w:rPr>
            </w:pPr>
            <w:r>
              <w:rPr>
                <w:rFonts w:ascii="Times New Roman" w:hAnsi="Times New Roman" w:cs="Times New Roman"/>
              </w:rPr>
              <w:t>Л</w:t>
            </w:r>
            <w:r w:rsidRPr="00D55F63">
              <w:rPr>
                <w:rFonts w:ascii="Times New Roman" w:hAnsi="Times New Roman" w:cs="Times New Roman"/>
              </w:rPr>
              <w:t>итологическ</w:t>
            </w:r>
            <w:r>
              <w:rPr>
                <w:rFonts w:ascii="Times New Roman" w:hAnsi="Times New Roman" w:cs="Times New Roman"/>
              </w:rPr>
              <w:t>и</w:t>
            </w:r>
            <w:r w:rsidRPr="00D55F63">
              <w:rPr>
                <w:rFonts w:ascii="Times New Roman" w:hAnsi="Times New Roman" w:cs="Times New Roman"/>
              </w:rPr>
              <w:t xml:space="preserve"> представлены глинами с прослоями известняков, песчаниками и аргиллитами</w:t>
            </w:r>
          </w:p>
        </w:tc>
      </w:tr>
      <w:tr w:rsidR="00570AC9" w:rsidRPr="00B475C9" w14:paraId="5941EBBA" w14:textId="77777777" w:rsidTr="0067087F">
        <w:trPr>
          <w:trHeight w:val="203"/>
        </w:trPr>
        <w:tc>
          <w:tcPr>
            <w:tcW w:w="661" w:type="pct"/>
            <w:vMerge/>
            <w:vAlign w:val="center"/>
          </w:tcPr>
          <w:p w14:paraId="46B5A9B6" w14:textId="77777777" w:rsidR="00570AC9" w:rsidRPr="00B475C9" w:rsidRDefault="00570AC9" w:rsidP="0067087F">
            <w:pPr>
              <w:jc w:val="center"/>
              <w:rPr>
                <w:rFonts w:ascii="Times New Roman" w:hAnsi="Times New Roman" w:cs="Times New Roman"/>
              </w:rPr>
            </w:pPr>
          </w:p>
        </w:tc>
        <w:tc>
          <w:tcPr>
            <w:tcW w:w="446" w:type="pct"/>
            <w:vMerge/>
            <w:vAlign w:val="center"/>
          </w:tcPr>
          <w:p w14:paraId="423C91D8" w14:textId="77777777" w:rsidR="00570AC9" w:rsidRPr="00B475C9" w:rsidRDefault="00570AC9" w:rsidP="00570AC9">
            <w:pPr>
              <w:jc w:val="center"/>
              <w:rPr>
                <w:rFonts w:ascii="Times New Roman" w:hAnsi="Times New Roman" w:cs="Times New Roman"/>
              </w:rPr>
            </w:pPr>
          </w:p>
        </w:tc>
        <w:tc>
          <w:tcPr>
            <w:tcW w:w="368" w:type="pct"/>
            <w:vMerge/>
            <w:vAlign w:val="center"/>
          </w:tcPr>
          <w:p w14:paraId="28B3E66F" w14:textId="77777777" w:rsidR="00570AC9" w:rsidRPr="00B475C9" w:rsidRDefault="00570AC9" w:rsidP="00570AC9">
            <w:pPr>
              <w:jc w:val="center"/>
              <w:rPr>
                <w:rFonts w:ascii="Times New Roman" w:hAnsi="Times New Roman" w:cs="Times New Roman"/>
              </w:rPr>
            </w:pPr>
          </w:p>
        </w:tc>
        <w:tc>
          <w:tcPr>
            <w:tcW w:w="735" w:type="pct"/>
          </w:tcPr>
          <w:p w14:paraId="189BF76F" w14:textId="77777777" w:rsidR="00570AC9" w:rsidRPr="00B475C9" w:rsidRDefault="00570AC9" w:rsidP="00570AC9">
            <w:pPr>
              <w:jc w:val="center"/>
              <w:rPr>
                <w:rFonts w:ascii="Times New Roman" w:hAnsi="Times New Roman" w:cs="Times New Roman"/>
              </w:rPr>
            </w:pPr>
            <w:r w:rsidRPr="00B475C9">
              <w:rPr>
                <w:rFonts w:ascii="Times New Roman" w:hAnsi="Times New Roman" w:cs="Times New Roman"/>
              </w:rPr>
              <w:t xml:space="preserve">Песчаники </w:t>
            </w:r>
          </w:p>
        </w:tc>
        <w:tc>
          <w:tcPr>
            <w:tcW w:w="442" w:type="pct"/>
          </w:tcPr>
          <w:p w14:paraId="32701F43" w14:textId="77777777" w:rsidR="00570AC9" w:rsidRPr="00B475C9" w:rsidRDefault="00570AC9" w:rsidP="00570AC9">
            <w:pPr>
              <w:jc w:val="center"/>
              <w:rPr>
                <w:rFonts w:ascii="Times New Roman" w:hAnsi="Times New Roman" w:cs="Times New Roman"/>
              </w:rPr>
            </w:pPr>
            <w:r w:rsidRPr="00B475C9">
              <w:rPr>
                <w:rFonts w:ascii="Times New Roman" w:hAnsi="Times New Roman" w:cs="Times New Roman"/>
              </w:rPr>
              <w:t>10</w:t>
            </w:r>
          </w:p>
        </w:tc>
        <w:tc>
          <w:tcPr>
            <w:tcW w:w="2348" w:type="pct"/>
            <w:vMerge/>
          </w:tcPr>
          <w:p w14:paraId="126C2130" w14:textId="77777777" w:rsidR="00570AC9" w:rsidRPr="00B475C9" w:rsidRDefault="00570AC9" w:rsidP="00570AC9">
            <w:pPr>
              <w:jc w:val="both"/>
              <w:rPr>
                <w:rFonts w:ascii="Times New Roman" w:hAnsi="Times New Roman" w:cs="Times New Roman"/>
              </w:rPr>
            </w:pPr>
          </w:p>
        </w:tc>
      </w:tr>
      <w:tr w:rsidR="00570AC9" w:rsidRPr="00B475C9" w14:paraId="59146887" w14:textId="77777777" w:rsidTr="0067087F">
        <w:trPr>
          <w:trHeight w:val="163"/>
        </w:trPr>
        <w:tc>
          <w:tcPr>
            <w:tcW w:w="661" w:type="pct"/>
            <w:vMerge/>
            <w:vAlign w:val="center"/>
          </w:tcPr>
          <w:p w14:paraId="50FD2EBD" w14:textId="77777777" w:rsidR="00570AC9" w:rsidRPr="00B475C9" w:rsidRDefault="00570AC9" w:rsidP="0067087F">
            <w:pPr>
              <w:jc w:val="center"/>
              <w:rPr>
                <w:rFonts w:ascii="Times New Roman" w:hAnsi="Times New Roman" w:cs="Times New Roman"/>
              </w:rPr>
            </w:pPr>
          </w:p>
        </w:tc>
        <w:tc>
          <w:tcPr>
            <w:tcW w:w="446" w:type="pct"/>
            <w:vMerge/>
            <w:vAlign w:val="center"/>
          </w:tcPr>
          <w:p w14:paraId="1BF6DF48" w14:textId="77777777" w:rsidR="00570AC9" w:rsidRPr="00B475C9" w:rsidRDefault="00570AC9" w:rsidP="00570AC9">
            <w:pPr>
              <w:jc w:val="center"/>
              <w:rPr>
                <w:rFonts w:ascii="Times New Roman" w:hAnsi="Times New Roman" w:cs="Times New Roman"/>
              </w:rPr>
            </w:pPr>
          </w:p>
        </w:tc>
        <w:tc>
          <w:tcPr>
            <w:tcW w:w="368" w:type="pct"/>
            <w:vMerge/>
            <w:vAlign w:val="center"/>
          </w:tcPr>
          <w:p w14:paraId="68E07FBB" w14:textId="77777777" w:rsidR="00570AC9" w:rsidRPr="00B475C9" w:rsidRDefault="00570AC9" w:rsidP="00570AC9">
            <w:pPr>
              <w:jc w:val="center"/>
              <w:rPr>
                <w:rFonts w:ascii="Times New Roman" w:hAnsi="Times New Roman" w:cs="Times New Roman"/>
              </w:rPr>
            </w:pPr>
          </w:p>
        </w:tc>
        <w:tc>
          <w:tcPr>
            <w:tcW w:w="735" w:type="pct"/>
          </w:tcPr>
          <w:p w14:paraId="07911A14" w14:textId="77777777" w:rsidR="00570AC9" w:rsidRPr="00B475C9" w:rsidRDefault="00570AC9" w:rsidP="00570AC9">
            <w:pPr>
              <w:jc w:val="center"/>
              <w:rPr>
                <w:rFonts w:ascii="Times New Roman" w:hAnsi="Times New Roman" w:cs="Times New Roman"/>
              </w:rPr>
            </w:pPr>
            <w:r>
              <w:rPr>
                <w:rFonts w:ascii="Times New Roman" w:hAnsi="Times New Roman" w:cs="Times New Roman"/>
              </w:rPr>
              <w:t>Известняки</w:t>
            </w:r>
          </w:p>
        </w:tc>
        <w:tc>
          <w:tcPr>
            <w:tcW w:w="442" w:type="pct"/>
          </w:tcPr>
          <w:p w14:paraId="64A22F61" w14:textId="77777777" w:rsidR="00570AC9" w:rsidRPr="00B475C9" w:rsidRDefault="00570AC9" w:rsidP="00570AC9">
            <w:pPr>
              <w:jc w:val="center"/>
              <w:rPr>
                <w:rFonts w:ascii="Times New Roman" w:hAnsi="Times New Roman" w:cs="Times New Roman"/>
              </w:rPr>
            </w:pPr>
            <w:r>
              <w:rPr>
                <w:rFonts w:ascii="Times New Roman" w:hAnsi="Times New Roman" w:cs="Times New Roman"/>
              </w:rPr>
              <w:t>10</w:t>
            </w:r>
          </w:p>
        </w:tc>
        <w:tc>
          <w:tcPr>
            <w:tcW w:w="2348" w:type="pct"/>
            <w:vMerge/>
          </w:tcPr>
          <w:p w14:paraId="3D008C55" w14:textId="77777777" w:rsidR="00570AC9" w:rsidRPr="00B475C9" w:rsidRDefault="00570AC9" w:rsidP="00570AC9">
            <w:pPr>
              <w:jc w:val="both"/>
              <w:rPr>
                <w:rFonts w:ascii="Times New Roman" w:hAnsi="Times New Roman" w:cs="Times New Roman"/>
              </w:rPr>
            </w:pPr>
          </w:p>
        </w:tc>
      </w:tr>
      <w:tr w:rsidR="00570AC9" w:rsidRPr="00B475C9" w14:paraId="63E4296B" w14:textId="77777777" w:rsidTr="0067087F">
        <w:trPr>
          <w:trHeight w:val="95"/>
        </w:trPr>
        <w:tc>
          <w:tcPr>
            <w:tcW w:w="661" w:type="pct"/>
            <w:vMerge/>
            <w:vAlign w:val="center"/>
          </w:tcPr>
          <w:p w14:paraId="7EFAE01A" w14:textId="77777777" w:rsidR="00570AC9" w:rsidRPr="00B475C9" w:rsidRDefault="00570AC9" w:rsidP="0067087F">
            <w:pPr>
              <w:jc w:val="center"/>
              <w:rPr>
                <w:rFonts w:ascii="Times New Roman" w:hAnsi="Times New Roman" w:cs="Times New Roman"/>
              </w:rPr>
            </w:pPr>
          </w:p>
        </w:tc>
        <w:tc>
          <w:tcPr>
            <w:tcW w:w="446" w:type="pct"/>
            <w:vMerge/>
            <w:vAlign w:val="center"/>
          </w:tcPr>
          <w:p w14:paraId="79743636" w14:textId="77777777" w:rsidR="00570AC9" w:rsidRPr="00B475C9" w:rsidRDefault="00570AC9" w:rsidP="00570AC9">
            <w:pPr>
              <w:jc w:val="center"/>
              <w:rPr>
                <w:rFonts w:ascii="Times New Roman" w:hAnsi="Times New Roman" w:cs="Times New Roman"/>
              </w:rPr>
            </w:pPr>
          </w:p>
        </w:tc>
        <w:tc>
          <w:tcPr>
            <w:tcW w:w="368" w:type="pct"/>
            <w:vMerge/>
            <w:vAlign w:val="center"/>
          </w:tcPr>
          <w:p w14:paraId="7A509DB0" w14:textId="77777777" w:rsidR="00570AC9" w:rsidRPr="00B475C9" w:rsidRDefault="00570AC9" w:rsidP="00570AC9">
            <w:pPr>
              <w:jc w:val="center"/>
              <w:rPr>
                <w:rFonts w:ascii="Times New Roman" w:hAnsi="Times New Roman" w:cs="Times New Roman"/>
              </w:rPr>
            </w:pPr>
          </w:p>
        </w:tc>
        <w:tc>
          <w:tcPr>
            <w:tcW w:w="735" w:type="pct"/>
          </w:tcPr>
          <w:p w14:paraId="01BE74AF" w14:textId="77777777" w:rsidR="00570AC9" w:rsidRPr="00B475C9" w:rsidRDefault="00570AC9" w:rsidP="00570AC9">
            <w:pPr>
              <w:jc w:val="center"/>
              <w:rPr>
                <w:rFonts w:ascii="Times New Roman" w:hAnsi="Times New Roman" w:cs="Times New Roman"/>
              </w:rPr>
            </w:pPr>
            <w:r>
              <w:rPr>
                <w:rFonts w:ascii="Times New Roman" w:hAnsi="Times New Roman" w:cs="Times New Roman"/>
              </w:rPr>
              <w:t>Аргиллиты</w:t>
            </w:r>
          </w:p>
        </w:tc>
        <w:tc>
          <w:tcPr>
            <w:tcW w:w="442" w:type="pct"/>
          </w:tcPr>
          <w:p w14:paraId="028F07EA" w14:textId="77777777" w:rsidR="00570AC9" w:rsidRPr="00B475C9" w:rsidRDefault="00570AC9" w:rsidP="00570AC9">
            <w:pPr>
              <w:jc w:val="center"/>
              <w:rPr>
                <w:rFonts w:ascii="Times New Roman" w:hAnsi="Times New Roman" w:cs="Times New Roman"/>
              </w:rPr>
            </w:pPr>
            <w:r>
              <w:rPr>
                <w:rFonts w:ascii="Times New Roman" w:hAnsi="Times New Roman" w:cs="Times New Roman"/>
              </w:rPr>
              <w:t>10</w:t>
            </w:r>
          </w:p>
        </w:tc>
        <w:tc>
          <w:tcPr>
            <w:tcW w:w="2348" w:type="pct"/>
            <w:vMerge/>
          </w:tcPr>
          <w:p w14:paraId="442F412D" w14:textId="77777777" w:rsidR="00570AC9" w:rsidRPr="00B475C9" w:rsidRDefault="00570AC9" w:rsidP="00570AC9">
            <w:pPr>
              <w:jc w:val="both"/>
              <w:rPr>
                <w:rFonts w:ascii="Times New Roman" w:hAnsi="Times New Roman" w:cs="Times New Roman"/>
              </w:rPr>
            </w:pPr>
          </w:p>
        </w:tc>
      </w:tr>
      <w:tr w:rsidR="00570AC9" w:rsidRPr="00B475C9" w14:paraId="03B06E95" w14:textId="77777777" w:rsidTr="0067087F">
        <w:trPr>
          <w:trHeight w:val="189"/>
        </w:trPr>
        <w:tc>
          <w:tcPr>
            <w:tcW w:w="661" w:type="pct"/>
            <w:vMerge w:val="restart"/>
            <w:vAlign w:val="center"/>
          </w:tcPr>
          <w:p w14:paraId="4315CA68" w14:textId="77777777" w:rsidR="00570AC9" w:rsidRPr="00B475C9" w:rsidRDefault="00570AC9" w:rsidP="0067087F">
            <w:pPr>
              <w:jc w:val="center"/>
              <w:rPr>
                <w:rFonts w:ascii="Times New Roman" w:hAnsi="Times New Roman" w:cs="Times New Roman"/>
              </w:rPr>
            </w:pPr>
            <w:r w:rsidRPr="00C60194">
              <w:rPr>
                <w:rFonts w:ascii="Times New Roman" w:hAnsi="Times New Roman" w:cs="Times New Roman"/>
                <w:bCs/>
                <w:sz w:val="24"/>
                <w:szCs w:val="24"/>
                <w:lang w:eastAsia="ru-RU"/>
              </w:rPr>
              <w:t>P</w:t>
            </w:r>
            <w:r w:rsidRPr="001F0464">
              <w:rPr>
                <w:rFonts w:ascii="Times New Roman" w:hAnsi="Times New Roman" w:cs="Times New Roman"/>
                <w:bCs/>
                <w:sz w:val="24"/>
                <w:szCs w:val="24"/>
                <w:vertAlign w:val="subscript"/>
                <w:lang w:eastAsia="ru-RU"/>
              </w:rPr>
              <w:t>1</w:t>
            </w:r>
            <w:r w:rsidRPr="00C60194">
              <w:rPr>
                <w:rFonts w:ascii="Times New Roman" w:hAnsi="Times New Roman" w:cs="Times New Roman"/>
                <w:bCs/>
                <w:sz w:val="24"/>
                <w:szCs w:val="24"/>
                <w:lang w:eastAsia="ru-RU"/>
              </w:rPr>
              <w:t>kg</w:t>
            </w:r>
          </w:p>
        </w:tc>
        <w:tc>
          <w:tcPr>
            <w:tcW w:w="446" w:type="pct"/>
            <w:vMerge w:val="restart"/>
            <w:vAlign w:val="center"/>
          </w:tcPr>
          <w:p w14:paraId="3602DE22" w14:textId="585FA88C" w:rsidR="00570AC9" w:rsidRPr="001F0464" w:rsidRDefault="00570AC9" w:rsidP="00570AC9">
            <w:pPr>
              <w:jc w:val="center"/>
              <w:rPr>
                <w:rFonts w:ascii="Times New Roman" w:hAnsi="Times New Roman" w:cs="Times New Roman"/>
              </w:rPr>
            </w:pPr>
            <w:r>
              <w:rPr>
                <w:rFonts w:ascii="Times New Roman" w:hAnsi="Times New Roman" w:cs="Times New Roman"/>
              </w:rPr>
              <w:t>13</w:t>
            </w:r>
            <w:r w:rsidR="0067087F">
              <w:rPr>
                <w:rFonts w:ascii="Times New Roman" w:hAnsi="Times New Roman" w:cs="Times New Roman"/>
              </w:rPr>
              <w:t>50</w:t>
            </w:r>
          </w:p>
        </w:tc>
        <w:tc>
          <w:tcPr>
            <w:tcW w:w="368" w:type="pct"/>
            <w:vMerge w:val="restart"/>
            <w:vAlign w:val="center"/>
          </w:tcPr>
          <w:p w14:paraId="27109CD7" w14:textId="2B29AA79" w:rsidR="00570AC9" w:rsidRPr="001F0464" w:rsidRDefault="00570AC9" w:rsidP="00570AC9">
            <w:pPr>
              <w:jc w:val="center"/>
              <w:rPr>
                <w:rFonts w:ascii="Times New Roman" w:hAnsi="Times New Roman" w:cs="Times New Roman"/>
              </w:rPr>
            </w:pPr>
            <w:r>
              <w:rPr>
                <w:rFonts w:ascii="Times New Roman" w:hAnsi="Times New Roman" w:cs="Times New Roman"/>
              </w:rPr>
              <w:t>1</w:t>
            </w:r>
            <w:r w:rsidR="0067087F">
              <w:rPr>
                <w:rFonts w:ascii="Times New Roman" w:hAnsi="Times New Roman" w:cs="Times New Roman"/>
              </w:rPr>
              <w:t>50</w:t>
            </w:r>
            <w:r>
              <w:rPr>
                <w:rFonts w:ascii="Times New Roman" w:hAnsi="Times New Roman" w:cs="Times New Roman"/>
              </w:rPr>
              <w:t>0</w:t>
            </w:r>
          </w:p>
        </w:tc>
        <w:tc>
          <w:tcPr>
            <w:tcW w:w="735" w:type="pct"/>
          </w:tcPr>
          <w:p w14:paraId="435D9974" w14:textId="77777777" w:rsidR="00570AC9" w:rsidRPr="00B475C9" w:rsidRDefault="00570AC9" w:rsidP="00570AC9">
            <w:pPr>
              <w:jc w:val="center"/>
              <w:rPr>
                <w:rFonts w:ascii="Times New Roman" w:hAnsi="Times New Roman" w:cs="Times New Roman"/>
              </w:rPr>
            </w:pPr>
            <w:r w:rsidRPr="003C600E">
              <w:rPr>
                <w:rFonts w:ascii="Times New Roman" w:hAnsi="Times New Roman" w:cs="Times New Roman"/>
              </w:rPr>
              <w:t>Соль</w:t>
            </w:r>
          </w:p>
        </w:tc>
        <w:tc>
          <w:tcPr>
            <w:tcW w:w="442" w:type="pct"/>
            <w:vMerge w:val="restart"/>
          </w:tcPr>
          <w:p w14:paraId="78D4DD91" w14:textId="77777777" w:rsidR="00570AC9" w:rsidRPr="00EC3DDC" w:rsidRDefault="00570AC9" w:rsidP="00570AC9">
            <w:pPr>
              <w:jc w:val="center"/>
              <w:rPr>
                <w:rFonts w:ascii="Times New Roman" w:hAnsi="Times New Roman" w:cs="Times New Roman"/>
              </w:rPr>
            </w:pPr>
            <w:r>
              <w:rPr>
                <w:rFonts w:ascii="Times New Roman" w:hAnsi="Times New Roman" w:cs="Times New Roman"/>
              </w:rPr>
              <w:t>100</w:t>
            </w:r>
          </w:p>
        </w:tc>
        <w:tc>
          <w:tcPr>
            <w:tcW w:w="2348" w:type="pct"/>
            <w:vMerge w:val="restart"/>
          </w:tcPr>
          <w:p w14:paraId="1944E922" w14:textId="77777777" w:rsidR="00570AC9" w:rsidRPr="00B475C9" w:rsidRDefault="00570AC9" w:rsidP="00570AC9">
            <w:pPr>
              <w:jc w:val="both"/>
              <w:rPr>
                <w:rFonts w:ascii="Times New Roman" w:hAnsi="Times New Roman" w:cs="Times New Roman"/>
              </w:rPr>
            </w:pPr>
            <w:r w:rsidRPr="00370753">
              <w:rPr>
                <w:rFonts w:ascii="Times New Roman" w:hAnsi="Times New Roman" w:cs="Times New Roman"/>
              </w:rPr>
              <w:t>Соленосная толща сложена гидрохимическими отложениями (каменной солью) с нечастыми прослоями ангидритов и терригенных пород. Кепрок представлен ангидритами и гипсами с прослоями терригенных пород.</w:t>
            </w:r>
          </w:p>
        </w:tc>
      </w:tr>
      <w:tr w:rsidR="00570AC9" w:rsidRPr="00B475C9" w14:paraId="2C64971B" w14:textId="77777777" w:rsidTr="002F75DE">
        <w:trPr>
          <w:trHeight w:val="65"/>
        </w:trPr>
        <w:tc>
          <w:tcPr>
            <w:tcW w:w="661" w:type="pct"/>
            <w:vMerge/>
            <w:vAlign w:val="center"/>
          </w:tcPr>
          <w:p w14:paraId="228F0A92" w14:textId="77777777" w:rsidR="00570AC9" w:rsidRPr="00B475C9" w:rsidRDefault="00570AC9" w:rsidP="00570AC9">
            <w:pPr>
              <w:jc w:val="center"/>
              <w:rPr>
                <w:rFonts w:ascii="Times New Roman" w:hAnsi="Times New Roman" w:cs="Times New Roman"/>
              </w:rPr>
            </w:pPr>
          </w:p>
        </w:tc>
        <w:tc>
          <w:tcPr>
            <w:tcW w:w="446" w:type="pct"/>
            <w:vMerge/>
            <w:vAlign w:val="center"/>
          </w:tcPr>
          <w:p w14:paraId="64953E9B" w14:textId="77777777" w:rsidR="00570AC9" w:rsidRPr="00B475C9" w:rsidRDefault="00570AC9" w:rsidP="00570AC9">
            <w:pPr>
              <w:jc w:val="center"/>
              <w:rPr>
                <w:rFonts w:ascii="Times New Roman" w:hAnsi="Times New Roman" w:cs="Times New Roman"/>
              </w:rPr>
            </w:pPr>
          </w:p>
        </w:tc>
        <w:tc>
          <w:tcPr>
            <w:tcW w:w="368" w:type="pct"/>
            <w:vMerge/>
            <w:vAlign w:val="center"/>
          </w:tcPr>
          <w:p w14:paraId="4C8FA9A8" w14:textId="77777777" w:rsidR="00570AC9" w:rsidRPr="00B475C9" w:rsidRDefault="00570AC9" w:rsidP="00570AC9">
            <w:pPr>
              <w:jc w:val="center"/>
              <w:rPr>
                <w:rFonts w:ascii="Times New Roman" w:hAnsi="Times New Roman" w:cs="Times New Roman"/>
                <w:color w:val="000000"/>
              </w:rPr>
            </w:pPr>
          </w:p>
        </w:tc>
        <w:tc>
          <w:tcPr>
            <w:tcW w:w="735" w:type="pct"/>
          </w:tcPr>
          <w:p w14:paraId="3E6C7AB5" w14:textId="77777777" w:rsidR="00570AC9" w:rsidRPr="003C600E" w:rsidRDefault="00570AC9" w:rsidP="00570AC9">
            <w:pPr>
              <w:jc w:val="center"/>
              <w:rPr>
                <w:rFonts w:ascii="Times New Roman" w:hAnsi="Times New Roman" w:cs="Times New Roman"/>
              </w:rPr>
            </w:pPr>
            <w:r w:rsidRPr="003C600E">
              <w:rPr>
                <w:rFonts w:ascii="Times New Roman" w:hAnsi="Times New Roman" w:cs="Times New Roman"/>
              </w:rPr>
              <w:t>Ангидрит</w:t>
            </w:r>
          </w:p>
        </w:tc>
        <w:tc>
          <w:tcPr>
            <w:tcW w:w="442" w:type="pct"/>
            <w:vMerge/>
          </w:tcPr>
          <w:p w14:paraId="62AC4213" w14:textId="77777777" w:rsidR="00570AC9" w:rsidRPr="003C600E" w:rsidRDefault="00570AC9" w:rsidP="00570AC9">
            <w:pPr>
              <w:jc w:val="center"/>
              <w:rPr>
                <w:rFonts w:ascii="Times New Roman" w:hAnsi="Times New Roman" w:cs="Times New Roman"/>
                <w:lang w:val="en-US"/>
              </w:rPr>
            </w:pPr>
          </w:p>
        </w:tc>
        <w:tc>
          <w:tcPr>
            <w:tcW w:w="2348" w:type="pct"/>
            <w:vMerge/>
          </w:tcPr>
          <w:p w14:paraId="056FC852" w14:textId="77777777" w:rsidR="00570AC9" w:rsidRPr="00B475C9" w:rsidRDefault="00570AC9" w:rsidP="00570AC9">
            <w:pPr>
              <w:jc w:val="both"/>
              <w:rPr>
                <w:rFonts w:ascii="Times New Roman" w:hAnsi="Times New Roman" w:cs="Times New Roman"/>
              </w:rPr>
            </w:pPr>
          </w:p>
        </w:tc>
      </w:tr>
      <w:tr w:rsidR="00570AC9" w:rsidRPr="00B475C9" w14:paraId="369D55EE" w14:textId="77777777" w:rsidTr="002F75DE">
        <w:trPr>
          <w:trHeight w:val="65"/>
        </w:trPr>
        <w:tc>
          <w:tcPr>
            <w:tcW w:w="5000" w:type="pct"/>
            <w:gridSpan w:val="6"/>
            <w:vAlign w:val="center"/>
          </w:tcPr>
          <w:p w14:paraId="2A05ABD2" w14:textId="5EC3A8D8" w:rsidR="00570AC9" w:rsidRPr="00B475C9" w:rsidRDefault="00570AC9" w:rsidP="00E66C9C">
            <w:pPr>
              <w:jc w:val="center"/>
              <w:rPr>
                <w:rFonts w:ascii="Times New Roman" w:hAnsi="Times New Roman" w:cs="Times New Roman"/>
              </w:rPr>
            </w:pPr>
            <w:r w:rsidRPr="00EC1854">
              <w:rPr>
                <w:rFonts w:ascii="Times New Roman" w:hAnsi="Times New Roman" w:cs="Times New Roman"/>
                <w:b/>
                <w:bCs/>
                <w:color w:val="000000" w:themeColor="text1"/>
              </w:rPr>
              <w:t>Скважины Бай-</w:t>
            </w:r>
            <w:r w:rsidR="002725FA">
              <w:rPr>
                <w:rFonts w:ascii="Times New Roman" w:hAnsi="Times New Roman" w:cs="Times New Roman"/>
                <w:b/>
                <w:bCs/>
                <w:color w:val="000000" w:themeColor="text1"/>
              </w:rPr>
              <w:t>2</w:t>
            </w:r>
            <w:r w:rsidRPr="00EC1854">
              <w:rPr>
                <w:rFonts w:ascii="Times New Roman" w:hAnsi="Times New Roman" w:cs="Times New Roman"/>
                <w:b/>
                <w:bCs/>
                <w:color w:val="000000" w:themeColor="text1"/>
              </w:rPr>
              <w:t>,</w:t>
            </w:r>
            <w:r w:rsidR="00E22E7F">
              <w:rPr>
                <w:rFonts w:ascii="Times New Roman" w:hAnsi="Times New Roman" w:cs="Times New Roman"/>
                <w:b/>
                <w:bCs/>
                <w:color w:val="000000" w:themeColor="text1"/>
              </w:rPr>
              <w:t xml:space="preserve"> Бай-3, Бай-5,</w:t>
            </w:r>
            <w:r w:rsidRPr="00EC1854">
              <w:rPr>
                <w:rFonts w:ascii="Times New Roman" w:hAnsi="Times New Roman" w:cs="Times New Roman"/>
                <w:b/>
                <w:bCs/>
                <w:color w:val="000000" w:themeColor="text1"/>
              </w:rPr>
              <w:t xml:space="preserve"> Бай-</w:t>
            </w:r>
            <w:r w:rsidR="0067087F">
              <w:rPr>
                <w:rFonts w:ascii="Times New Roman" w:hAnsi="Times New Roman" w:cs="Times New Roman"/>
                <w:b/>
                <w:bCs/>
                <w:color w:val="000000" w:themeColor="text1"/>
              </w:rPr>
              <w:t>6</w:t>
            </w:r>
          </w:p>
        </w:tc>
      </w:tr>
      <w:tr w:rsidR="00570AC9" w:rsidRPr="00B475C9" w14:paraId="550C50E5" w14:textId="77777777" w:rsidTr="002F75DE">
        <w:trPr>
          <w:trHeight w:val="65"/>
        </w:trPr>
        <w:tc>
          <w:tcPr>
            <w:tcW w:w="661" w:type="pct"/>
            <w:vMerge w:val="restart"/>
            <w:vAlign w:val="center"/>
          </w:tcPr>
          <w:p w14:paraId="4CF65F9B" w14:textId="77777777" w:rsidR="00570AC9" w:rsidRPr="00B475C9" w:rsidRDefault="00570AC9" w:rsidP="00570AC9">
            <w:pPr>
              <w:jc w:val="center"/>
              <w:rPr>
                <w:rFonts w:ascii="Times New Roman" w:hAnsi="Times New Roman" w:cs="Times New Roman"/>
              </w:rPr>
            </w:pPr>
            <w:r w:rsidRPr="00C60194">
              <w:rPr>
                <w:rFonts w:ascii="Times New Roman" w:hAnsi="Times New Roman" w:cs="Times New Roman"/>
                <w:bCs/>
                <w:sz w:val="24"/>
                <w:szCs w:val="24"/>
                <w:lang w:eastAsia="ru-RU"/>
              </w:rPr>
              <w:t>N+Q</w:t>
            </w:r>
          </w:p>
        </w:tc>
        <w:tc>
          <w:tcPr>
            <w:tcW w:w="446" w:type="pct"/>
            <w:vMerge w:val="restart"/>
            <w:vAlign w:val="center"/>
          </w:tcPr>
          <w:p w14:paraId="22BE967A" w14:textId="77777777" w:rsidR="00570AC9" w:rsidRPr="00B475C9" w:rsidRDefault="00570AC9" w:rsidP="00570AC9">
            <w:pPr>
              <w:jc w:val="center"/>
              <w:rPr>
                <w:rFonts w:ascii="Times New Roman" w:hAnsi="Times New Roman" w:cs="Times New Roman"/>
              </w:rPr>
            </w:pPr>
            <w:r w:rsidRPr="00D04092">
              <w:rPr>
                <w:rFonts w:ascii="Times New Roman" w:hAnsi="Times New Roman" w:cs="Times New Roman"/>
              </w:rPr>
              <w:t>0</w:t>
            </w:r>
          </w:p>
        </w:tc>
        <w:tc>
          <w:tcPr>
            <w:tcW w:w="368" w:type="pct"/>
            <w:vMerge w:val="restart"/>
            <w:vAlign w:val="center"/>
          </w:tcPr>
          <w:p w14:paraId="049F7FA5" w14:textId="0E7B406A" w:rsidR="00570AC9" w:rsidRPr="00B475C9" w:rsidRDefault="002F659D" w:rsidP="00570AC9">
            <w:pPr>
              <w:jc w:val="center"/>
              <w:rPr>
                <w:rFonts w:ascii="Times New Roman" w:hAnsi="Times New Roman" w:cs="Times New Roman"/>
                <w:color w:val="000000"/>
              </w:rPr>
            </w:pPr>
            <w:r>
              <w:rPr>
                <w:rFonts w:ascii="Times New Roman" w:hAnsi="Times New Roman" w:cs="Times New Roman"/>
              </w:rPr>
              <w:t>40</w:t>
            </w:r>
          </w:p>
        </w:tc>
        <w:tc>
          <w:tcPr>
            <w:tcW w:w="735" w:type="pct"/>
          </w:tcPr>
          <w:p w14:paraId="75F08EB1" w14:textId="77777777" w:rsidR="00570AC9" w:rsidRPr="003C600E" w:rsidRDefault="00570AC9" w:rsidP="00570AC9">
            <w:pPr>
              <w:jc w:val="center"/>
              <w:rPr>
                <w:rFonts w:ascii="Times New Roman" w:hAnsi="Times New Roman" w:cs="Times New Roman"/>
              </w:rPr>
            </w:pPr>
            <w:r w:rsidRPr="00B475C9">
              <w:rPr>
                <w:rFonts w:ascii="Times New Roman" w:hAnsi="Times New Roman" w:cs="Times New Roman"/>
              </w:rPr>
              <w:t>Глины</w:t>
            </w:r>
          </w:p>
        </w:tc>
        <w:tc>
          <w:tcPr>
            <w:tcW w:w="442" w:type="pct"/>
          </w:tcPr>
          <w:p w14:paraId="289F0D85" w14:textId="77777777" w:rsidR="00570AC9" w:rsidRPr="003C600E" w:rsidRDefault="00570AC9" w:rsidP="00570AC9">
            <w:pPr>
              <w:jc w:val="center"/>
              <w:rPr>
                <w:rFonts w:ascii="Times New Roman" w:hAnsi="Times New Roman" w:cs="Times New Roman"/>
                <w:lang w:val="en-US"/>
              </w:rPr>
            </w:pPr>
            <w:r>
              <w:rPr>
                <w:rFonts w:ascii="Times New Roman" w:hAnsi="Times New Roman" w:cs="Times New Roman"/>
              </w:rPr>
              <w:t>60</w:t>
            </w:r>
          </w:p>
        </w:tc>
        <w:tc>
          <w:tcPr>
            <w:tcW w:w="2348" w:type="pct"/>
            <w:vMerge w:val="restart"/>
            <w:vAlign w:val="center"/>
          </w:tcPr>
          <w:p w14:paraId="78D66C79" w14:textId="77777777" w:rsidR="00570AC9" w:rsidRPr="00B475C9" w:rsidRDefault="00570AC9" w:rsidP="00570AC9">
            <w:pPr>
              <w:jc w:val="both"/>
              <w:rPr>
                <w:rFonts w:ascii="Times New Roman" w:hAnsi="Times New Roman" w:cs="Times New Roman"/>
              </w:rPr>
            </w:pPr>
            <w:r w:rsidRPr="0007506D">
              <w:rPr>
                <w:rFonts w:ascii="Times New Roman" w:hAnsi="Times New Roman" w:cs="Times New Roman"/>
              </w:rPr>
              <w:t>Отложения неогена</w:t>
            </w:r>
            <w:r>
              <w:rPr>
                <w:rFonts w:ascii="Times New Roman" w:hAnsi="Times New Roman" w:cs="Times New Roman"/>
              </w:rPr>
              <w:t xml:space="preserve"> л</w:t>
            </w:r>
            <w:r w:rsidRPr="0007506D">
              <w:rPr>
                <w:rFonts w:ascii="Times New Roman" w:hAnsi="Times New Roman" w:cs="Times New Roman"/>
              </w:rPr>
              <w:t>итологически представлены глинами, мергелями, песчаниками, суглинками и супесями</w:t>
            </w:r>
          </w:p>
        </w:tc>
      </w:tr>
      <w:tr w:rsidR="00570AC9" w:rsidRPr="00B475C9" w14:paraId="64ABFE61" w14:textId="77777777" w:rsidTr="002F75DE">
        <w:trPr>
          <w:trHeight w:val="668"/>
        </w:trPr>
        <w:tc>
          <w:tcPr>
            <w:tcW w:w="661" w:type="pct"/>
            <w:vMerge/>
            <w:vAlign w:val="center"/>
          </w:tcPr>
          <w:p w14:paraId="54885375" w14:textId="77777777" w:rsidR="00570AC9" w:rsidRPr="00B475C9" w:rsidRDefault="00570AC9" w:rsidP="00570AC9">
            <w:pPr>
              <w:jc w:val="center"/>
              <w:rPr>
                <w:rFonts w:ascii="Times New Roman" w:hAnsi="Times New Roman" w:cs="Times New Roman"/>
              </w:rPr>
            </w:pPr>
          </w:p>
        </w:tc>
        <w:tc>
          <w:tcPr>
            <w:tcW w:w="446" w:type="pct"/>
            <w:vMerge/>
            <w:vAlign w:val="center"/>
          </w:tcPr>
          <w:p w14:paraId="0CF6896C" w14:textId="77777777" w:rsidR="00570AC9" w:rsidRPr="00B475C9" w:rsidRDefault="00570AC9" w:rsidP="00570AC9">
            <w:pPr>
              <w:jc w:val="center"/>
              <w:rPr>
                <w:rFonts w:ascii="Times New Roman" w:hAnsi="Times New Roman" w:cs="Times New Roman"/>
              </w:rPr>
            </w:pPr>
          </w:p>
        </w:tc>
        <w:tc>
          <w:tcPr>
            <w:tcW w:w="368" w:type="pct"/>
            <w:vMerge/>
            <w:vAlign w:val="center"/>
          </w:tcPr>
          <w:p w14:paraId="6902A682" w14:textId="77777777" w:rsidR="00570AC9" w:rsidRPr="00B475C9" w:rsidRDefault="00570AC9" w:rsidP="00570AC9">
            <w:pPr>
              <w:jc w:val="center"/>
              <w:rPr>
                <w:rFonts w:ascii="Times New Roman" w:hAnsi="Times New Roman" w:cs="Times New Roman"/>
                <w:color w:val="000000"/>
              </w:rPr>
            </w:pPr>
          </w:p>
        </w:tc>
        <w:tc>
          <w:tcPr>
            <w:tcW w:w="735" w:type="pct"/>
          </w:tcPr>
          <w:p w14:paraId="25BAC4DC" w14:textId="77777777" w:rsidR="00570AC9" w:rsidRPr="003C600E" w:rsidRDefault="00570AC9" w:rsidP="00570AC9">
            <w:pPr>
              <w:jc w:val="center"/>
              <w:rPr>
                <w:rFonts w:ascii="Times New Roman" w:hAnsi="Times New Roman" w:cs="Times New Roman"/>
              </w:rPr>
            </w:pPr>
            <w:r w:rsidRPr="00B475C9">
              <w:rPr>
                <w:rFonts w:ascii="Times New Roman" w:hAnsi="Times New Roman" w:cs="Times New Roman"/>
              </w:rPr>
              <w:t>Пески</w:t>
            </w:r>
          </w:p>
        </w:tc>
        <w:tc>
          <w:tcPr>
            <w:tcW w:w="442" w:type="pct"/>
          </w:tcPr>
          <w:p w14:paraId="091EFA86" w14:textId="77777777" w:rsidR="00570AC9" w:rsidRPr="003C600E" w:rsidRDefault="00570AC9" w:rsidP="00570AC9">
            <w:pPr>
              <w:jc w:val="center"/>
              <w:rPr>
                <w:rFonts w:ascii="Times New Roman" w:hAnsi="Times New Roman" w:cs="Times New Roman"/>
                <w:lang w:val="en-US"/>
              </w:rPr>
            </w:pPr>
            <w:r>
              <w:rPr>
                <w:rFonts w:ascii="Times New Roman" w:hAnsi="Times New Roman" w:cs="Times New Roman"/>
              </w:rPr>
              <w:t>40</w:t>
            </w:r>
          </w:p>
        </w:tc>
        <w:tc>
          <w:tcPr>
            <w:tcW w:w="2348" w:type="pct"/>
            <w:vMerge/>
            <w:vAlign w:val="center"/>
          </w:tcPr>
          <w:p w14:paraId="047DAEEA" w14:textId="77777777" w:rsidR="00570AC9" w:rsidRPr="00B475C9" w:rsidRDefault="00570AC9" w:rsidP="00570AC9">
            <w:pPr>
              <w:jc w:val="both"/>
              <w:rPr>
                <w:rFonts w:ascii="Times New Roman" w:hAnsi="Times New Roman" w:cs="Times New Roman"/>
              </w:rPr>
            </w:pPr>
          </w:p>
        </w:tc>
      </w:tr>
      <w:tr w:rsidR="00570AC9" w:rsidRPr="00B475C9" w14:paraId="0BB428CC" w14:textId="77777777" w:rsidTr="002F659D">
        <w:trPr>
          <w:trHeight w:val="1286"/>
        </w:trPr>
        <w:tc>
          <w:tcPr>
            <w:tcW w:w="661" w:type="pct"/>
            <w:vMerge w:val="restart"/>
            <w:vAlign w:val="center"/>
          </w:tcPr>
          <w:p w14:paraId="375278F5" w14:textId="77777777" w:rsidR="00570AC9" w:rsidRPr="00B475C9" w:rsidRDefault="00570AC9" w:rsidP="002F659D">
            <w:pPr>
              <w:jc w:val="center"/>
              <w:rPr>
                <w:rFonts w:ascii="Times New Roman" w:hAnsi="Times New Roman" w:cs="Times New Roman"/>
              </w:rPr>
            </w:pPr>
            <w:r w:rsidRPr="00C60194">
              <w:rPr>
                <w:rFonts w:ascii="Times New Roman" w:hAnsi="Times New Roman" w:cs="Times New Roman"/>
                <w:bCs/>
                <w:sz w:val="24"/>
                <w:szCs w:val="24"/>
                <w:lang w:eastAsia="ru-RU"/>
              </w:rPr>
              <w:t>K</w:t>
            </w:r>
          </w:p>
          <w:p w14:paraId="71F70FBD" w14:textId="77777777" w:rsidR="00570AC9" w:rsidRPr="00B475C9" w:rsidRDefault="00570AC9" w:rsidP="002F659D">
            <w:pPr>
              <w:jc w:val="center"/>
              <w:rPr>
                <w:rFonts w:ascii="Times New Roman" w:hAnsi="Times New Roman" w:cs="Times New Roman"/>
              </w:rPr>
            </w:pPr>
          </w:p>
        </w:tc>
        <w:tc>
          <w:tcPr>
            <w:tcW w:w="446" w:type="pct"/>
            <w:vMerge w:val="restart"/>
            <w:vAlign w:val="center"/>
          </w:tcPr>
          <w:p w14:paraId="2E23C377" w14:textId="1A6E275D" w:rsidR="00570AC9" w:rsidRPr="00B475C9" w:rsidRDefault="002F659D" w:rsidP="002F659D">
            <w:pPr>
              <w:jc w:val="center"/>
              <w:rPr>
                <w:rFonts w:ascii="Times New Roman" w:hAnsi="Times New Roman" w:cs="Times New Roman"/>
              </w:rPr>
            </w:pPr>
            <w:r>
              <w:rPr>
                <w:rFonts w:ascii="Times New Roman" w:hAnsi="Times New Roman" w:cs="Times New Roman"/>
              </w:rPr>
              <w:t>40</w:t>
            </w:r>
          </w:p>
        </w:tc>
        <w:tc>
          <w:tcPr>
            <w:tcW w:w="368" w:type="pct"/>
            <w:vMerge w:val="restart"/>
            <w:vAlign w:val="center"/>
          </w:tcPr>
          <w:p w14:paraId="2D0E852C" w14:textId="10DFEE36" w:rsidR="00570AC9" w:rsidRPr="00B475C9" w:rsidRDefault="002F659D" w:rsidP="002F659D">
            <w:pPr>
              <w:jc w:val="center"/>
              <w:rPr>
                <w:rFonts w:ascii="Times New Roman" w:hAnsi="Times New Roman" w:cs="Times New Roman"/>
                <w:color w:val="000000"/>
              </w:rPr>
            </w:pPr>
            <w:r>
              <w:rPr>
                <w:rFonts w:ascii="Times New Roman" w:hAnsi="Times New Roman" w:cs="Times New Roman"/>
                <w:color w:val="000000"/>
              </w:rPr>
              <w:t>715</w:t>
            </w:r>
          </w:p>
        </w:tc>
        <w:tc>
          <w:tcPr>
            <w:tcW w:w="735" w:type="pct"/>
            <w:vAlign w:val="center"/>
          </w:tcPr>
          <w:p w14:paraId="2117B3C4" w14:textId="79C24AE8" w:rsidR="00570AC9" w:rsidRPr="003C600E" w:rsidRDefault="00570AC9" w:rsidP="002F659D">
            <w:pPr>
              <w:jc w:val="center"/>
              <w:rPr>
                <w:rFonts w:ascii="Times New Roman" w:hAnsi="Times New Roman" w:cs="Times New Roman"/>
              </w:rPr>
            </w:pPr>
            <w:r w:rsidRPr="00B475C9">
              <w:rPr>
                <w:rFonts w:ascii="Times New Roman" w:hAnsi="Times New Roman" w:cs="Times New Roman"/>
              </w:rPr>
              <w:t>Глины</w:t>
            </w:r>
          </w:p>
        </w:tc>
        <w:tc>
          <w:tcPr>
            <w:tcW w:w="442" w:type="pct"/>
          </w:tcPr>
          <w:p w14:paraId="25582452" w14:textId="77777777" w:rsidR="00570AC9" w:rsidRPr="003C600E" w:rsidRDefault="00570AC9" w:rsidP="00570AC9">
            <w:pPr>
              <w:jc w:val="center"/>
              <w:rPr>
                <w:rFonts w:ascii="Times New Roman" w:hAnsi="Times New Roman" w:cs="Times New Roman"/>
                <w:lang w:val="en-US"/>
              </w:rPr>
            </w:pPr>
            <w:r>
              <w:rPr>
                <w:rFonts w:ascii="Times New Roman" w:hAnsi="Times New Roman" w:cs="Times New Roman"/>
              </w:rPr>
              <w:t>80</w:t>
            </w:r>
          </w:p>
        </w:tc>
        <w:tc>
          <w:tcPr>
            <w:tcW w:w="2348" w:type="pct"/>
            <w:vMerge w:val="restart"/>
            <w:vAlign w:val="center"/>
          </w:tcPr>
          <w:p w14:paraId="41762785" w14:textId="77777777" w:rsidR="00570AC9" w:rsidRPr="0007506D" w:rsidRDefault="00570AC9" w:rsidP="00570AC9">
            <w:pPr>
              <w:jc w:val="both"/>
              <w:rPr>
                <w:rFonts w:ascii="Times New Roman" w:hAnsi="Times New Roman" w:cs="Times New Roman"/>
              </w:rPr>
            </w:pPr>
            <w:r w:rsidRPr="006B29E6">
              <w:rPr>
                <w:rFonts w:ascii="Times New Roman" w:hAnsi="Times New Roman" w:cs="Times New Roman"/>
              </w:rPr>
              <w:t xml:space="preserve">Породы верхнего отдела сложены мергелистым глинами, мергелями, писчим </w:t>
            </w:r>
            <w:proofErr w:type="spellStart"/>
            <w:proofErr w:type="gramStart"/>
            <w:r w:rsidRPr="006B29E6">
              <w:rPr>
                <w:rFonts w:ascii="Times New Roman" w:hAnsi="Times New Roman" w:cs="Times New Roman"/>
              </w:rPr>
              <w:t>мелом</w:t>
            </w:r>
            <w:r>
              <w:rPr>
                <w:rFonts w:ascii="Times New Roman" w:hAnsi="Times New Roman" w:cs="Times New Roman"/>
              </w:rPr>
              <w:t>.</w:t>
            </w:r>
            <w:r w:rsidRPr="0007506D">
              <w:rPr>
                <w:rFonts w:ascii="Times New Roman" w:hAnsi="Times New Roman" w:cs="Times New Roman"/>
              </w:rPr>
              <w:t>Отложения</w:t>
            </w:r>
            <w:proofErr w:type="spellEnd"/>
            <w:proofErr w:type="gramEnd"/>
            <w:r w:rsidRPr="0007506D">
              <w:rPr>
                <w:rFonts w:ascii="Times New Roman" w:hAnsi="Times New Roman" w:cs="Times New Roman"/>
              </w:rPr>
              <w:t xml:space="preserve"> неокома представлены глинами серыми, зеленовато-серыми, в разной степени песчанистыми, слюдистыми с резкими остатками фауны пелиципод, песчаниками и песками в виде отдельных линз, пропластков серого цвета, мелкозернистыми с включением мелких обуглившихся растительных остатков. </w:t>
            </w:r>
          </w:p>
          <w:p w14:paraId="6CD6E8F6" w14:textId="77777777" w:rsidR="00570AC9" w:rsidRPr="00B475C9" w:rsidRDefault="00570AC9" w:rsidP="00570AC9">
            <w:pPr>
              <w:jc w:val="both"/>
              <w:rPr>
                <w:rFonts w:ascii="Times New Roman" w:hAnsi="Times New Roman" w:cs="Times New Roman"/>
              </w:rPr>
            </w:pPr>
            <w:r w:rsidRPr="0007506D">
              <w:rPr>
                <w:rFonts w:ascii="Times New Roman" w:hAnsi="Times New Roman" w:cs="Times New Roman"/>
              </w:rPr>
              <w:t xml:space="preserve">Породы аптского яруса представлены, в основном, глинистыми образованиями. </w:t>
            </w:r>
          </w:p>
        </w:tc>
      </w:tr>
      <w:tr w:rsidR="00570AC9" w:rsidRPr="00B475C9" w14:paraId="313DAC48" w14:textId="77777777" w:rsidTr="002F659D">
        <w:trPr>
          <w:trHeight w:val="65"/>
        </w:trPr>
        <w:tc>
          <w:tcPr>
            <w:tcW w:w="661" w:type="pct"/>
            <w:vMerge/>
            <w:vAlign w:val="center"/>
          </w:tcPr>
          <w:p w14:paraId="198DBE27" w14:textId="77777777" w:rsidR="00570AC9" w:rsidRPr="00B475C9" w:rsidRDefault="00570AC9" w:rsidP="002F659D">
            <w:pPr>
              <w:jc w:val="center"/>
              <w:rPr>
                <w:rFonts w:ascii="Times New Roman" w:hAnsi="Times New Roman" w:cs="Times New Roman"/>
              </w:rPr>
            </w:pPr>
          </w:p>
        </w:tc>
        <w:tc>
          <w:tcPr>
            <w:tcW w:w="446" w:type="pct"/>
            <w:vMerge/>
            <w:vAlign w:val="center"/>
          </w:tcPr>
          <w:p w14:paraId="6DC49FCD" w14:textId="77777777" w:rsidR="00570AC9" w:rsidRPr="00B475C9" w:rsidRDefault="00570AC9" w:rsidP="002F659D">
            <w:pPr>
              <w:jc w:val="center"/>
              <w:rPr>
                <w:rFonts w:ascii="Times New Roman" w:hAnsi="Times New Roman" w:cs="Times New Roman"/>
              </w:rPr>
            </w:pPr>
          </w:p>
        </w:tc>
        <w:tc>
          <w:tcPr>
            <w:tcW w:w="368" w:type="pct"/>
            <w:vMerge/>
            <w:vAlign w:val="center"/>
          </w:tcPr>
          <w:p w14:paraId="2B33802C" w14:textId="77777777" w:rsidR="00570AC9" w:rsidRPr="00B475C9" w:rsidRDefault="00570AC9" w:rsidP="002F659D">
            <w:pPr>
              <w:jc w:val="center"/>
              <w:rPr>
                <w:rFonts w:ascii="Times New Roman" w:hAnsi="Times New Roman" w:cs="Times New Roman"/>
                <w:color w:val="000000"/>
              </w:rPr>
            </w:pPr>
          </w:p>
        </w:tc>
        <w:tc>
          <w:tcPr>
            <w:tcW w:w="735" w:type="pct"/>
            <w:vAlign w:val="center"/>
          </w:tcPr>
          <w:p w14:paraId="71C8E5D5" w14:textId="77777777" w:rsidR="00570AC9" w:rsidRPr="003C600E" w:rsidRDefault="00570AC9" w:rsidP="002F659D">
            <w:pPr>
              <w:jc w:val="center"/>
              <w:rPr>
                <w:rFonts w:ascii="Times New Roman" w:hAnsi="Times New Roman" w:cs="Times New Roman"/>
              </w:rPr>
            </w:pPr>
            <w:r w:rsidRPr="00B475C9">
              <w:rPr>
                <w:rFonts w:ascii="Times New Roman" w:hAnsi="Times New Roman" w:cs="Times New Roman"/>
              </w:rPr>
              <w:t>Пески+Пес</w:t>
            </w:r>
            <w:r>
              <w:rPr>
                <w:rFonts w:ascii="Times New Roman" w:hAnsi="Times New Roman" w:cs="Times New Roman"/>
              </w:rPr>
              <w:t>чаники</w:t>
            </w:r>
          </w:p>
        </w:tc>
        <w:tc>
          <w:tcPr>
            <w:tcW w:w="442" w:type="pct"/>
          </w:tcPr>
          <w:p w14:paraId="43261204" w14:textId="77777777" w:rsidR="00570AC9" w:rsidRPr="003C600E" w:rsidRDefault="00570AC9" w:rsidP="00570AC9">
            <w:pPr>
              <w:jc w:val="center"/>
              <w:rPr>
                <w:rFonts w:ascii="Times New Roman" w:hAnsi="Times New Roman" w:cs="Times New Roman"/>
                <w:lang w:val="en-US"/>
              </w:rPr>
            </w:pPr>
            <w:r>
              <w:rPr>
                <w:rFonts w:ascii="Times New Roman" w:hAnsi="Times New Roman" w:cs="Times New Roman"/>
              </w:rPr>
              <w:t>2</w:t>
            </w:r>
            <w:r w:rsidRPr="00B475C9">
              <w:rPr>
                <w:rFonts w:ascii="Times New Roman" w:hAnsi="Times New Roman" w:cs="Times New Roman"/>
              </w:rPr>
              <w:t>0</w:t>
            </w:r>
          </w:p>
        </w:tc>
        <w:tc>
          <w:tcPr>
            <w:tcW w:w="2348" w:type="pct"/>
            <w:vMerge/>
            <w:vAlign w:val="center"/>
          </w:tcPr>
          <w:p w14:paraId="268E040A" w14:textId="77777777" w:rsidR="00570AC9" w:rsidRPr="00B475C9" w:rsidRDefault="00570AC9" w:rsidP="00570AC9">
            <w:pPr>
              <w:jc w:val="both"/>
              <w:rPr>
                <w:rFonts w:ascii="Times New Roman" w:hAnsi="Times New Roman" w:cs="Times New Roman"/>
              </w:rPr>
            </w:pPr>
          </w:p>
        </w:tc>
      </w:tr>
      <w:tr w:rsidR="00570AC9" w:rsidRPr="00B475C9" w14:paraId="331672AD" w14:textId="77777777" w:rsidTr="002F659D">
        <w:trPr>
          <w:trHeight w:val="417"/>
        </w:trPr>
        <w:tc>
          <w:tcPr>
            <w:tcW w:w="661" w:type="pct"/>
            <w:vMerge w:val="restart"/>
            <w:vAlign w:val="center"/>
          </w:tcPr>
          <w:p w14:paraId="260705EC" w14:textId="77777777" w:rsidR="00570AC9" w:rsidRPr="00B475C9" w:rsidRDefault="00570AC9" w:rsidP="002F659D">
            <w:pPr>
              <w:jc w:val="center"/>
              <w:rPr>
                <w:rFonts w:ascii="Times New Roman" w:hAnsi="Times New Roman" w:cs="Times New Roman"/>
              </w:rPr>
            </w:pPr>
            <w:r w:rsidRPr="00C60194">
              <w:rPr>
                <w:rFonts w:ascii="Times New Roman" w:hAnsi="Times New Roman" w:cs="Times New Roman"/>
                <w:bCs/>
                <w:sz w:val="24"/>
                <w:szCs w:val="24"/>
                <w:lang w:eastAsia="ru-RU"/>
              </w:rPr>
              <w:t>J</w:t>
            </w:r>
          </w:p>
        </w:tc>
        <w:tc>
          <w:tcPr>
            <w:tcW w:w="446" w:type="pct"/>
            <w:vMerge w:val="restart"/>
            <w:vAlign w:val="center"/>
          </w:tcPr>
          <w:p w14:paraId="767AF850" w14:textId="71B0BA85" w:rsidR="00570AC9" w:rsidRPr="00B475C9" w:rsidRDefault="002F659D" w:rsidP="002F659D">
            <w:pPr>
              <w:jc w:val="center"/>
              <w:rPr>
                <w:rFonts w:ascii="Times New Roman" w:hAnsi="Times New Roman" w:cs="Times New Roman"/>
              </w:rPr>
            </w:pPr>
            <w:r>
              <w:rPr>
                <w:rFonts w:ascii="Times New Roman" w:hAnsi="Times New Roman" w:cs="Times New Roman"/>
              </w:rPr>
              <w:t>715</w:t>
            </w:r>
          </w:p>
        </w:tc>
        <w:tc>
          <w:tcPr>
            <w:tcW w:w="368" w:type="pct"/>
            <w:vMerge w:val="restart"/>
            <w:vAlign w:val="center"/>
          </w:tcPr>
          <w:p w14:paraId="6694FD23" w14:textId="1EB9AFEC" w:rsidR="00570AC9" w:rsidRPr="00B475C9" w:rsidRDefault="002F659D" w:rsidP="002F659D">
            <w:pPr>
              <w:jc w:val="center"/>
              <w:rPr>
                <w:rFonts w:ascii="Times New Roman" w:hAnsi="Times New Roman" w:cs="Times New Roman"/>
                <w:color w:val="000000"/>
              </w:rPr>
            </w:pPr>
            <w:r>
              <w:rPr>
                <w:rFonts w:ascii="Times New Roman" w:hAnsi="Times New Roman" w:cs="Times New Roman"/>
                <w:color w:val="000000"/>
              </w:rPr>
              <w:t>1160</w:t>
            </w:r>
          </w:p>
        </w:tc>
        <w:tc>
          <w:tcPr>
            <w:tcW w:w="735" w:type="pct"/>
            <w:vAlign w:val="center"/>
          </w:tcPr>
          <w:p w14:paraId="7CC00D17" w14:textId="77777777" w:rsidR="00570AC9" w:rsidRPr="003C600E" w:rsidRDefault="00570AC9" w:rsidP="002F659D">
            <w:pPr>
              <w:jc w:val="center"/>
              <w:rPr>
                <w:rFonts w:ascii="Times New Roman" w:hAnsi="Times New Roman" w:cs="Times New Roman"/>
              </w:rPr>
            </w:pPr>
            <w:r w:rsidRPr="00B475C9">
              <w:rPr>
                <w:rFonts w:ascii="Times New Roman" w:hAnsi="Times New Roman" w:cs="Times New Roman"/>
              </w:rPr>
              <w:t>Глины</w:t>
            </w:r>
          </w:p>
        </w:tc>
        <w:tc>
          <w:tcPr>
            <w:tcW w:w="442" w:type="pct"/>
            <w:vAlign w:val="center"/>
          </w:tcPr>
          <w:p w14:paraId="6EC32257" w14:textId="77777777" w:rsidR="00570AC9" w:rsidRPr="003C600E" w:rsidRDefault="00570AC9" w:rsidP="002F659D">
            <w:pPr>
              <w:jc w:val="center"/>
              <w:rPr>
                <w:rFonts w:ascii="Times New Roman" w:hAnsi="Times New Roman" w:cs="Times New Roman"/>
                <w:lang w:val="en-US"/>
              </w:rPr>
            </w:pPr>
            <w:r>
              <w:rPr>
                <w:rFonts w:ascii="Times New Roman" w:hAnsi="Times New Roman" w:cs="Times New Roman"/>
              </w:rPr>
              <w:t>70</w:t>
            </w:r>
          </w:p>
        </w:tc>
        <w:tc>
          <w:tcPr>
            <w:tcW w:w="2348" w:type="pct"/>
            <w:vMerge w:val="restart"/>
            <w:vAlign w:val="center"/>
          </w:tcPr>
          <w:p w14:paraId="4F094E87" w14:textId="77777777" w:rsidR="00570AC9" w:rsidRPr="00B475C9" w:rsidRDefault="00570AC9" w:rsidP="00570AC9">
            <w:pPr>
              <w:jc w:val="both"/>
              <w:rPr>
                <w:rFonts w:ascii="Times New Roman" w:hAnsi="Times New Roman" w:cs="Times New Roman"/>
              </w:rPr>
            </w:pPr>
            <w:r w:rsidRPr="00370753">
              <w:rPr>
                <w:rFonts w:ascii="Times New Roman" w:hAnsi="Times New Roman" w:cs="Times New Roman"/>
              </w:rPr>
              <w:t xml:space="preserve">Отложения </w:t>
            </w:r>
            <w:r>
              <w:rPr>
                <w:rFonts w:ascii="Times New Roman" w:hAnsi="Times New Roman" w:cs="Times New Roman"/>
              </w:rPr>
              <w:t>верхнего</w:t>
            </w:r>
            <w:r w:rsidRPr="00370753">
              <w:rPr>
                <w:rFonts w:ascii="Times New Roman" w:hAnsi="Times New Roman" w:cs="Times New Roman"/>
              </w:rPr>
              <w:t xml:space="preserve"> отдела </w:t>
            </w:r>
            <w:r>
              <w:rPr>
                <w:rFonts w:ascii="Times New Roman" w:hAnsi="Times New Roman" w:cs="Times New Roman"/>
              </w:rPr>
              <w:t>п</w:t>
            </w:r>
            <w:r w:rsidRPr="00370753">
              <w:rPr>
                <w:rFonts w:ascii="Times New Roman" w:hAnsi="Times New Roman" w:cs="Times New Roman"/>
              </w:rPr>
              <w:t xml:space="preserve">редставлены глинами, мергелями, известняками с прослоями песчаников. Отложения среднего отдела представлены глинами светло-серыми, плотными, с включением растительных остатков и песчаниками серого цвета. Отложения нижнего отдела сложены глинами, песчаниками, песками светло-серого цвета, плотными, </w:t>
            </w:r>
            <w:proofErr w:type="spellStart"/>
            <w:r w:rsidRPr="00370753">
              <w:rPr>
                <w:rFonts w:ascii="Times New Roman" w:hAnsi="Times New Roman" w:cs="Times New Roman"/>
              </w:rPr>
              <w:t>неизвестковистыми</w:t>
            </w:r>
            <w:proofErr w:type="spellEnd"/>
            <w:r w:rsidRPr="00370753">
              <w:rPr>
                <w:rFonts w:ascii="Times New Roman" w:hAnsi="Times New Roman" w:cs="Times New Roman"/>
              </w:rPr>
              <w:t>.</w:t>
            </w:r>
          </w:p>
        </w:tc>
      </w:tr>
      <w:tr w:rsidR="00570AC9" w:rsidRPr="00B475C9" w14:paraId="210E1799" w14:textId="77777777" w:rsidTr="002F659D">
        <w:trPr>
          <w:trHeight w:val="420"/>
        </w:trPr>
        <w:tc>
          <w:tcPr>
            <w:tcW w:w="661" w:type="pct"/>
            <w:vMerge/>
            <w:vAlign w:val="center"/>
          </w:tcPr>
          <w:p w14:paraId="7F3A2452" w14:textId="77777777" w:rsidR="00570AC9" w:rsidRPr="00C60194" w:rsidRDefault="00570AC9" w:rsidP="002F659D">
            <w:pPr>
              <w:jc w:val="center"/>
              <w:rPr>
                <w:rFonts w:ascii="Times New Roman" w:hAnsi="Times New Roman" w:cs="Times New Roman"/>
                <w:bCs/>
                <w:sz w:val="24"/>
                <w:szCs w:val="24"/>
                <w:lang w:eastAsia="ru-RU"/>
              </w:rPr>
            </w:pPr>
          </w:p>
        </w:tc>
        <w:tc>
          <w:tcPr>
            <w:tcW w:w="446" w:type="pct"/>
            <w:vMerge/>
            <w:vAlign w:val="center"/>
          </w:tcPr>
          <w:p w14:paraId="749056F2" w14:textId="77777777" w:rsidR="00570AC9" w:rsidRDefault="00570AC9" w:rsidP="002F659D">
            <w:pPr>
              <w:jc w:val="center"/>
              <w:rPr>
                <w:rFonts w:ascii="Times New Roman" w:hAnsi="Times New Roman" w:cs="Times New Roman"/>
              </w:rPr>
            </w:pPr>
          </w:p>
        </w:tc>
        <w:tc>
          <w:tcPr>
            <w:tcW w:w="368" w:type="pct"/>
            <w:vMerge/>
            <w:vAlign w:val="center"/>
          </w:tcPr>
          <w:p w14:paraId="6064772D" w14:textId="77777777" w:rsidR="00570AC9" w:rsidRDefault="00570AC9" w:rsidP="002F659D">
            <w:pPr>
              <w:jc w:val="center"/>
              <w:rPr>
                <w:rFonts w:ascii="Times New Roman" w:hAnsi="Times New Roman" w:cs="Times New Roman"/>
              </w:rPr>
            </w:pPr>
          </w:p>
        </w:tc>
        <w:tc>
          <w:tcPr>
            <w:tcW w:w="735" w:type="pct"/>
            <w:vAlign w:val="center"/>
          </w:tcPr>
          <w:p w14:paraId="093CDD88" w14:textId="77777777" w:rsidR="00570AC9" w:rsidRPr="00B475C9" w:rsidRDefault="00570AC9" w:rsidP="002F659D">
            <w:pPr>
              <w:jc w:val="center"/>
              <w:rPr>
                <w:rFonts w:ascii="Times New Roman" w:hAnsi="Times New Roman" w:cs="Times New Roman"/>
              </w:rPr>
            </w:pPr>
            <w:r w:rsidRPr="00B475C9">
              <w:rPr>
                <w:rFonts w:ascii="Times New Roman" w:hAnsi="Times New Roman" w:cs="Times New Roman"/>
              </w:rPr>
              <w:t>Песчаники</w:t>
            </w:r>
          </w:p>
        </w:tc>
        <w:tc>
          <w:tcPr>
            <w:tcW w:w="442" w:type="pct"/>
            <w:vAlign w:val="center"/>
          </w:tcPr>
          <w:p w14:paraId="7F0B5842" w14:textId="77777777" w:rsidR="00570AC9" w:rsidRDefault="00570AC9" w:rsidP="002F659D">
            <w:pPr>
              <w:jc w:val="center"/>
              <w:rPr>
                <w:rFonts w:ascii="Times New Roman" w:hAnsi="Times New Roman" w:cs="Times New Roman"/>
              </w:rPr>
            </w:pPr>
            <w:r>
              <w:rPr>
                <w:rFonts w:ascii="Times New Roman" w:hAnsi="Times New Roman" w:cs="Times New Roman"/>
              </w:rPr>
              <w:t>20</w:t>
            </w:r>
          </w:p>
        </w:tc>
        <w:tc>
          <w:tcPr>
            <w:tcW w:w="2348" w:type="pct"/>
            <w:vMerge/>
            <w:vAlign w:val="center"/>
          </w:tcPr>
          <w:p w14:paraId="7145E278" w14:textId="77777777" w:rsidR="00570AC9" w:rsidRDefault="00570AC9" w:rsidP="00570AC9">
            <w:pPr>
              <w:jc w:val="both"/>
              <w:rPr>
                <w:rFonts w:ascii="Times New Roman" w:hAnsi="Times New Roman" w:cs="Times New Roman"/>
              </w:rPr>
            </w:pPr>
          </w:p>
        </w:tc>
      </w:tr>
      <w:tr w:rsidR="00570AC9" w:rsidRPr="00B475C9" w14:paraId="7F5EE172" w14:textId="77777777" w:rsidTr="002F659D">
        <w:trPr>
          <w:trHeight w:val="1410"/>
        </w:trPr>
        <w:tc>
          <w:tcPr>
            <w:tcW w:w="661" w:type="pct"/>
            <w:vMerge/>
            <w:vAlign w:val="center"/>
          </w:tcPr>
          <w:p w14:paraId="34AC01C1" w14:textId="77777777" w:rsidR="00570AC9" w:rsidRPr="00C60194" w:rsidRDefault="00570AC9" w:rsidP="002F659D">
            <w:pPr>
              <w:jc w:val="center"/>
              <w:rPr>
                <w:rFonts w:ascii="Times New Roman" w:hAnsi="Times New Roman" w:cs="Times New Roman"/>
                <w:bCs/>
                <w:sz w:val="24"/>
                <w:szCs w:val="24"/>
                <w:lang w:eastAsia="ru-RU"/>
              </w:rPr>
            </w:pPr>
          </w:p>
        </w:tc>
        <w:tc>
          <w:tcPr>
            <w:tcW w:w="446" w:type="pct"/>
            <w:vMerge/>
            <w:vAlign w:val="center"/>
          </w:tcPr>
          <w:p w14:paraId="45CC134B" w14:textId="77777777" w:rsidR="00570AC9" w:rsidRDefault="00570AC9" w:rsidP="002F659D">
            <w:pPr>
              <w:jc w:val="center"/>
              <w:rPr>
                <w:rFonts w:ascii="Times New Roman" w:hAnsi="Times New Roman" w:cs="Times New Roman"/>
              </w:rPr>
            </w:pPr>
          </w:p>
        </w:tc>
        <w:tc>
          <w:tcPr>
            <w:tcW w:w="368" w:type="pct"/>
            <w:vMerge/>
            <w:vAlign w:val="center"/>
          </w:tcPr>
          <w:p w14:paraId="410CF758" w14:textId="77777777" w:rsidR="00570AC9" w:rsidRDefault="00570AC9" w:rsidP="002F659D">
            <w:pPr>
              <w:jc w:val="center"/>
              <w:rPr>
                <w:rFonts w:ascii="Times New Roman" w:hAnsi="Times New Roman" w:cs="Times New Roman"/>
              </w:rPr>
            </w:pPr>
          </w:p>
        </w:tc>
        <w:tc>
          <w:tcPr>
            <w:tcW w:w="735" w:type="pct"/>
            <w:vAlign w:val="center"/>
          </w:tcPr>
          <w:p w14:paraId="2979AF4E" w14:textId="77777777" w:rsidR="00570AC9" w:rsidRPr="00B475C9" w:rsidRDefault="00570AC9" w:rsidP="002F659D">
            <w:pPr>
              <w:jc w:val="center"/>
              <w:rPr>
                <w:rFonts w:ascii="Times New Roman" w:hAnsi="Times New Roman" w:cs="Times New Roman"/>
              </w:rPr>
            </w:pPr>
            <w:r w:rsidRPr="00B475C9">
              <w:rPr>
                <w:rFonts w:ascii="Times New Roman" w:hAnsi="Times New Roman" w:cs="Times New Roman"/>
              </w:rPr>
              <w:t>Пески</w:t>
            </w:r>
          </w:p>
        </w:tc>
        <w:tc>
          <w:tcPr>
            <w:tcW w:w="442" w:type="pct"/>
            <w:vAlign w:val="center"/>
          </w:tcPr>
          <w:p w14:paraId="3C470FFD" w14:textId="77777777" w:rsidR="00570AC9" w:rsidRDefault="00570AC9" w:rsidP="002F659D">
            <w:pPr>
              <w:jc w:val="center"/>
              <w:rPr>
                <w:rFonts w:ascii="Times New Roman" w:hAnsi="Times New Roman" w:cs="Times New Roman"/>
              </w:rPr>
            </w:pPr>
            <w:r>
              <w:rPr>
                <w:rFonts w:ascii="Times New Roman" w:hAnsi="Times New Roman" w:cs="Times New Roman"/>
              </w:rPr>
              <w:t>10</w:t>
            </w:r>
          </w:p>
        </w:tc>
        <w:tc>
          <w:tcPr>
            <w:tcW w:w="2348" w:type="pct"/>
            <w:vMerge/>
            <w:vAlign w:val="center"/>
          </w:tcPr>
          <w:p w14:paraId="0D3D2FC9" w14:textId="77777777" w:rsidR="00570AC9" w:rsidRDefault="00570AC9" w:rsidP="00570AC9">
            <w:pPr>
              <w:jc w:val="both"/>
              <w:rPr>
                <w:rFonts w:ascii="Times New Roman" w:hAnsi="Times New Roman" w:cs="Times New Roman"/>
              </w:rPr>
            </w:pPr>
          </w:p>
        </w:tc>
      </w:tr>
      <w:tr w:rsidR="00570AC9" w:rsidRPr="00B475C9" w14:paraId="69510B1E" w14:textId="77777777" w:rsidTr="002F659D">
        <w:trPr>
          <w:trHeight w:val="65"/>
        </w:trPr>
        <w:tc>
          <w:tcPr>
            <w:tcW w:w="661" w:type="pct"/>
            <w:vMerge w:val="restart"/>
            <w:vAlign w:val="center"/>
          </w:tcPr>
          <w:p w14:paraId="75FBD1CA" w14:textId="77777777" w:rsidR="00570AC9" w:rsidRPr="00B475C9" w:rsidRDefault="00570AC9" w:rsidP="002F659D">
            <w:pPr>
              <w:jc w:val="center"/>
              <w:rPr>
                <w:rFonts w:ascii="Times New Roman" w:hAnsi="Times New Roman" w:cs="Times New Roman"/>
              </w:rPr>
            </w:pPr>
            <w:r w:rsidRPr="00C60194">
              <w:rPr>
                <w:rFonts w:ascii="Times New Roman" w:hAnsi="Times New Roman" w:cs="Times New Roman"/>
                <w:bCs/>
                <w:sz w:val="24"/>
                <w:szCs w:val="24"/>
                <w:lang w:eastAsia="ru-RU"/>
              </w:rPr>
              <w:lastRenderedPageBreak/>
              <w:t>T</w:t>
            </w:r>
          </w:p>
          <w:p w14:paraId="58AC2A7E" w14:textId="77777777" w:rsidR="00570AC9" w:rsidRPr="00B475C9" w:rsidRDefault="00570AC9" w:rsidP="002F659D">
            <w:pPr>
              <w:jc w:val="center"/>
              <w:rPr>
                <w:rFonts w:ascii="Times New Roman" w:hAnsi="Times New Roman" w:cs="Times New Roman"/>
              </w:rPr>
            </w:pPr>
          </w:p>
        </w:tc>
        <w:tc>
          <w:tcPr>
            <w:tcW w:w="446" w:type="pct"/>
            <w:vMerge w:val="restart"/>
            <w:vAlign w:val="center"/>
          </w:tcPr>
          <w:p w14:paraId="5FE70434" w14:textId="06A35DD6" w:rsidR="00570AC9" w:rsidRPr="00B475C9" w:rsidRDefault="002F659D" w:rsidP="002F659D">
            <w:pPr>
              <w:jc w:val="center"/>
              <w:rPr>
                <w:rFonts w:ascii="Times New Roman" w:hAnsi="Times New Roman" w:cs="Times New Roman"/>
              </w:rPr>
            </w:pPr>
            <w:r>
              <w:rPr>
                <w:rFonts w:ascii="Times New Roman" w:hAnsi="Times New Roman" w:cs="Times New Roman"/>
              </w:rPr>
              <w:t>116</w:t>
            </w:r>
            <w:r w:rsidR="00570AC9">
              <w:rPr>
                <w:rFonts w:ascii="Times New Roman" w:hAnsi="Times New Roman" w:cs="Times New Roman"/>
              </w:rPr>
              <w:t>0</w:t>
            </w:r>
          </w:p>
        </w:tc>
        <w:tc>
          <w:tcPr>
            <w:tcW w:w="368" w:type="pct"/>
            <w:vMerge w:val="restart"/>
            <w:vAlign w:val="center"/>
          </w:tcPr>
          <w:p w14:paraId="3C993654" w14:textId="08091EF1" w:rsidR="00570AC9" w:rsidRPr="00B475C9" w:rsidRDefault="00570AC9" w:rsidP="002F659D">
            <w:pPr>
              <w:jc w:val="center"/>
              <w:rPr>
                <w:rFonts w:ascii="Times New Roman" w:hAnsi="Times New Roman" w:cs="Times New Roman"/>
                <w:color w:val="000000"/>
              </w:rPr>
            </w:pPr>
            <w:r>
              <w:rPr>
                <w:rFonts w:ascii="Times New Roman" w:hAnsi="Times New Roman" w:cs="Times New Roman"/>
                <w:color w:val="000000"/>
              </w:rPr>
              <w:t>1</w:t>
            </w:r>
            <w:r w:rsidR="002F659D">
              <w:rPr>
                <w:rFonts w:ascii="Times New Roman" w:hAnsi="Times New Roman" w:cs="Times New Roman"/>
                <w:color w:val="000000"/>
              </w:rPr>
              <w:t>350</w:t>
            </w:r>
          </w:p>
        </w:tc>
        <w:tc>
          <w:tcPr>
            <w:tcW w:w="735" w:type="pct"/>
          </w:tcPr>
          <w:p w14:paraId="5CC5FC85" w14:textId="77777777" w:rsidR="00570AC9" w:rsidRPr="003C600E" w:rsidRDefault="00570AC9" w:rsidP="00570AC9">
            <w:pPr>
              <w:jc w:val="center"/>
              <w:rPr>
                <w:rFonts w:ascii="Times New Roman" w:hAnsi="Times New Roman" w:cs="Times New Roman"/>
              </w:rPr>
            </w:pPr>
            <w:r w:rsidRPr="00B475C9">
              <w:rPr>
                <w:rFonts w:ascii="Times New Roman" w:hAnsi="Times New Roman" w:cs="Times New Roman"/>
              </w:rPr>
              <w:t>Глины</w:t>
            </w:r>
          </w:p>
        </w:tc>
        <w:tc>
          <w:tcPr>
            <w:tcW w:w="442" w:type="pct"/>
          </w:tcPr>
          <w:p w14:paraId="32756983" w14:textId="77777777" w:rsidR="00570AC9" w:rsidRPr="003C600E" w:rsidRDefault="00570AC9" w:rsidP="00570AC9">
            <w:pPr>
              <w:jc w:val="center"/>
              <w:rPr>
                <w:rFonts w:ascii="Times New Roman" w:hAnsi="Times New Roman" w:cs="Times New Roman"/>
                <w:lang w:val="en-US"/>
              </w:rPr>
            </w:pPr>
            <w:r>
              <w:rPr>
                <w:rFonts w:ascii="Times New Roman" w:hAnsi="Times New Roman" w:cs="Times New Roman"/>
              </w:rPr>
              <w:t>70</w:t>
            </w:r>
          </w:p>
        </w:tc>
        <w:tc>
          <w:tcPr>
            <w:tcW w:w="2348" w:type="pct"/>
            <w:vMerge w:val="restart"/>
          </w:tcPr>
          <w:p w14:paraId="5D5D8F58" w14:textId="221B7AA4" w:rsidR="00570AC9" w:rsidRPr="00B475C9" w:rsidRDefault="00570AC9" w:rsidP="00570AC9">
            <w:pPr>
              <w:jc w:val="both"/>
              <w:rPr>
                <w:rFonts w:ascii="Times New Roman" w:hAnsi="Times New Roman" w:cs="Times New Roman"/>
              </w:rPr>
            </w:pPr>
            <w:r>
              <w:rPr>
                <w:rFonts w:ascii="Times New Roman" w:hAnsi="Times New Roman" w:cs="Times New Roman"/>
              </w:rPr>
              <w:t>Л</w:t>
            </w:r>
            <w:r w:rsidRPr="00D55F63">
              <w:rPr>
                <w:rFonts w:ascii="Times New Roman" w:hAnsi="Times New Roman" w:cs="Times New Roman"/>
              </w:rPr>
              <w:t>итологическ</w:t>
            </w:r>
            <w:r>
              <w:rPr>
                <w:rFonts w:ascii="Times New Roman" w:hAnsi="Times New Roman" w:cs="Times New Roman"/>
              </w:rPr>
              <w:t>ий</w:t>
            </w:r>
            <w:r w:rsidRPr="00D55F63">
              <w:rPr>
                <w:rFonts w:ascii="Times New Roman" w:hAnsi="Times New Roman" w:cs="Times New Roman"/>
              </w:rPr>
              <w:t xml:space="preserve"> представлены глинами с прослоями известняков, песчаниками и аргиллитами</w:t>
            </w:r>
          </w:p>
        </w:tc>
      </w:tr>
      <w:tr w:rsidR="00570AC9" w:rsidRPr="00B475C9" w14:paraId="0ACACFB4" w14:textId="77777777" w:rsidTr="002F75DE">
        <w:trPr>
          <w:trHeight w:val="65"/>
        </w:trPr>
        <w:tc>
          <w:tcPr>
            <w:tcW w:w="661" w:type="pct"/>
            <w:vMerge/>
          </w:tcPr>
          <w:p w14:paraId="65246A2B" w14:textId="77777777" w:rsidR="00570AC9" w:rsidRPr="00B475C9" w:rsidRDefault="00570AC9" w:rsidP="00570AC9">
            <w:pPr>
              <w:jc w:val="center"/>
              <w:rPr>
                <w:rFonts w:ascii="Times New Roman" w:hAnsi="Times New Roman" w:cs="Times New Roman"/>
              </w:rPr>
            </w:pPr>
          </w:p>
        </w:tc>
        <w:tc>
          <w:tcPr>
            <w:tcW w:w="446" w:type="pct"/>
            <w:vMerge/>
            <w:vAlign w:val="center"/>
          </w:tcPr>
          <w:p w14:paraId="4109DF85" w14:textId="77777777" w:rsidR="00570AC9" w:rsidRPr="00B475C9" w:rsidRDefault="00570AC9" w:rsidP="00570AC9">
            <w:pPr>
              <w:jc w:val="center"/>
              <w:rPr>
                <w:rFonts w:ascii="Times New Roman" w:hAnsi="Times New Roman" w:cs="Times New Roman"/>
              </w:rPr>
            </w:pPr>
          </w:p>
        </w:tc>
        <w:tc>
          <w:tcPr>
            <w:tcW w:w="368" w:type="pct"/>
            <w:vMerge/>
            <w:vAlign w:val="center"/>
          </w:tcPr>
          <w:p w14:paraId="32D0BA5F" w14:textId="77777777" w:rsidR="00570AC9" w:rsidRPr="00B475C9" w:rsidRDefault="00570AC9" w:rsidP="00570AC9">
            <w:pPr>
              <w:jc w:val="center"/>
              <w:rPr>
                <w:rFonts w:ascii="Times New Roman" w:hAnsi="Times New Roman" w:cs="Times New Roman"/>
                <w:color w:val="000000"/>
              </w:rPr>
            </w:pPr>
          </w:p>
        </w:tc>
        <w:tc>
          <w:tcPr>
            <w:tcW w:w="735" w:type="pct"/>
          </w:tcPr>
          <w:p w14:paraId="0C8AAC2D" w14:textId="77777777" w:rsidR="00570AC9" w:rsidRPr="003C600E" w:rsidRDefault="00570AC9" w:rsidP="00570AC9">
            <w:pPr>
              <w:jc w:val="center"/>
              <w:rPr>
                <w:rFonts w:ascii="Times New Roman" w:hAnsi="Times New Roman" w:cs="Times New Roman"/>
              </w:rPr>
            </w:pPr>
            <w:r w:rsidRPr="00B475C9">
              <w:rPr>
                <w:rFonts w:ascii="Times New Roman" w:hAnsi="Times New Roman" w:cs="Times New Roman"/>
              </w:rPr>
              <w:t xml:space="preserve">Песчаники </w:t>
            </w:r>
          </w:p>
        </w:tc>
        <w:tc>
          <w:tcPr>
            <w:tcW w:w="442" w:type="pct"/>
          </w:tcPr>
          <w:p w14:paraId="3EFBEFC6" w14:textId="77777777" w:rsidR="00570AC9" w:rsidRPr="003C600E" w:rsidRDefault="00570AC9" w:rsidP="00570AC9">
            <w:pPr>
              <w:jc w:val="center"/>
              <w:rPr>
                <w:rFonts w:ascii="Times New Roman" w:hAnsi="Times New Roman" w:cs="Times New Roman"/>
                <w:lang w:val="en-US"/>
              </w:rPr>
            </w:pPr>
            <w:r w:rsidRPr="00B475C9">
              <w:rPr>
                <w:rFonts w:ascii="Times New Roman" w:hAnsi="Times New Roman" w:cs="Times New Roman"/>
              </w:rPr>
              <w:t>10</w:t>
            </w:r>
          </w:p>
        </w:tc>
        <w:tc>
          <w:tcPr>
            <w:tcW w:w="2348" w:type="pct"/>
            <w:vMerge/>
          </w:tcPr>
          <w:p w14:paraId="622A45F6" w14:textId="77777777" w:rsidR="00570AC9" w:rsidRPr="00B475C9" w:rsidRDefault="00570AC9" w:rsidP="00570AC9">
            <w:pPr>
              <w:jc w:val="both"/>
              <w:rPr>
                <w:rFonts w:ascii="Times New Roman" w:hAnsi="Times New Roman" w:cs="Times New Roman"/>
              </w:rPr>
            </w:pPr>
          </w:p>
        </w:tc>
      </w:tr>
      <w:tr w:rsidR="00570AC9" w:rsidRPr="00B475C9" w14:paraId="220FCA56" w14:textId="77777777" w:rsidTr="002F75DE">
        <w:trPr>
          <w:trHeight w:val="65"/>
        </w:trPr>
        <w:tc>
          <w:tcPr>
            <w:tcW w:w="661" w:type="pct"/>
            <w:vMerge/>
          </w:tcPr>
          <w:p w14:paraId="218EDDFF" w14:textId="77777777" w:rsidR="00570AC9" w:rsidRPr="00B475C9" w:rsidRDefault="00570AC9" w:rsidP="00570AC9">
            <w:pPr>
              <w:jc w:val="center"/>
              <w:rPr>
                <w:rFonts w:ascii="Times New Roman" w:hAnsi="Times New Roman" w:cs="Times New Roman"/>
              </w:rPr>
            </w:pPr>
          </w:p>
        </w:tc>
        <w:tc>
          <w:tcPr>
            <w:tcW w:w="446" w:type="pct"/>
            <w:vMerge/>
            <w:vAlign w:val="center"/>
          </w:tcPr>
          <w:p w14:paraId="00E73C8F" w14:textId="77777777" w:rsidR="00570AC9" w:rsidRPr="00B475C9" w:rsidRDefault="00570AC9" w:rsidP="00570AC9">
            <w:pPr>
              <w:jc w:val="center"/>
              <w:rPr>
                <w:rFonts w:ascii="Times New Roman" w:hAnsi="Times New Roman" w:cs="Times New Roman"/>
              </w:rPr>
            </w:pPr>
          </w:p>
        </w:tc>
        <w:tc>
          <w:tcPr>
            <w:tcW w:w="368" w:type="pct"/>
            <w:vMerge/>
            <w:vAlign w:val="center"/>
          </w:tcPr>
          <w:p w14:paraId="420AE0EA" w14:textId="77777777" w:rsidR="00570AC9" w:rsidRPr="00B475C9" w:rsidRDefault="00570AC9" w:rsidP="00570AC9">
            <w:pPr>
              <w:jc w:val="center"/>
              <w:rPr>
                <w:rFonts w:ascii="Times New Roman" w:hAnsi="Times New Roman" w:cs="Times New Roman"/>
                <w:color w:val="000000"/>
              </w:rPr>
            </w:pPr>
          </w:p>
        </w:tc>
        <w:tc>
          <w:tcPr>
            <w:tcW w:w="735" w:type="pct"/>
          </w:tcPr>
          <w:p w14:paraId="366335DE" w14:textId="77777777" w:rsidR="00570AC9" w:rsidRPr="003C600E" w:rsidRDefault="00570AC9" w:rsidP="00570AC9">
            <w:pPr>
              <w:jc w:val="center"/>
              <w:rPr>
                <w:rFonts w:ascii="Times New Roman" w:hAnsi="Times New Roman" w:cs="Times New Roman"/>
              </w:rPr>
            </w:pPr>
            <w:r>
              <w:rPr>
                <w:rFonts w:ascii="Times New Roman" w:hAnsi="Times New Roman" w:cs="Times New Roman"/>
              </w:rPr>
              <w:t>Известняки</w:t>
            </w:r>
          </w:p>
        </w:tc>
        <w:tc>
          <w:tcPr>
            <w:tcW w:w="442" w:type="pct"/>
          </w:tcPr>
          <w:p w14:paraId="1716682F" w14:textId="77777777" w:rsidR="00570AC9" w:rsidRPr="003C600E" w:rsidRDefault="00570AC9" w:rsidP="00570AC9">
            <w:pPr>
              <w:jc w:val="center"/>
              <w:rPr>
                <w:rFonts w:ascii="Times New Roman" w:hAnsi="Times New Roman" w:cs="Times New Roman"/>
                <w:lang w:val="en-US"/>
              </w:rPr>
            </w:pPr>
            <w:r>
              <w:rPr>
                <w:rFonts w:ascii="Times New Roman" w:hAnsi="Times New Roman" w:cs="Times New Roman"/>
              </w:rPr>
              <w:t>10</w:t>
            </w:r>
          </w:p>
        </w:tc>
        <w:tc>
          <w:tcPr>
            <w:tcW w:w="2348" w:type="pct"/>
            <w:vMerge/>
          </w:tcPr>
          <w:p w14:paraId="51A78114" w14:textId="77777777" w:rsidR="00570AC9" w:rsidRPr="00B475C9" w:rsidRDefault="00570AC9" w:rsidP="00570AC9">
            <w:pPr>
              <w:jc w:val="both"/>
              <w:rPr>
                <w:rFonts w:ascii="Times New Roman" w:hAnsi="Times New Roman" w:cs="Times New Roman"/>
              </w:rPr>
            </w:pPr>
          </w:p>
        </w:tc>
      </w:tr>
      <w:tr w:rsidR="00570AC9" w:rsidRPr="00B475C9" w14:paraId="0974D3F0" w14:textId="77777777" w:rsidTr="002F75DE">
        <w:trPr>
          <w:trHeight w:val="65"/>
        </w:trPr>
        <w:tc>
          <w:tcPr>
            <w:tcW w:w="661" w:type="pct"/>
            <w:vMerge/>
          </w:tcPr>
          <w:p w14:paraId="52D21890" w14:textId="77777777" w:rsidR="00570AC9" w:rsidRPr="00B475C9" w:rsidRDefault="00570AC9" w:rsidP="00570AC9">
            <w:pPr>
              <w:jc w:val="center"/>
              <w:rPr>
                <w:rFonts w:ascii="Times New Roman" w:hAnsi="Times New Roman" w:cs="Times New Roman"/>
              </w:rPr>
            </w:pPr>
          </w:p>
        </w:tc>
        <w:tc>
          <w:tcPr>
            <w:tcW w:w="446" w:type="pct"/>
            <w:vMerge/>
            <w:vAlign w:val="center"/>
          </w:tcPr>
          <w:p w14:paraId="6105258D" w14:textId="77777777" w:rsidR="00570AC9" w:rsidRPr="00B475C9" w:rsidRDefault="00570AC9" w:rsidP="00570AC9">
            <w:pPr>
              <w:jc w:val="center"/>
              <w:rPr>
                <w:rFonts w:ascii="Times New Roman" w:hAnsi="Times New Roman" w:cs="Times New Roman"/>
              </w:rPr>
            </w:pPr>
          </w:p>
        </w:tc>
        <w:tc>
          <w:tcPr>
            <w:tcW w:w="368" w:type="pct"/>
            <w:vMerge/>
            <w:vAlign w:val="center"/>
          </w:tcPr>
          <w:p w14:paraId="1D7E78E0" w14:textId="77777777" w:rsidR="00570AC9" w:rsidRPr="00B475C9" w:rsidRDefault="00570AC9" w:rsidP="00570AC9">
            <w:pPr>
              <w:jc w:val="center"/>
              <w:rPr>
                <w:rFonts w:ascii="Times New Roman" w:hAnsi="Times New Roman" w:cs="Times New Roman"/>
                <w:color w:val="000000"/>
              </w:rPr>
            </w:pPr>
          </w:p>
        </w:tc>
        <w:tc>
          <w:tcPr>
            <w:tcW w:w="735" w:type="pct"/>
          </w:tcPr>
          <w:p w14:paraId="17EFFD5F" w14:textId="77777777" w:rsidR="00570AC9" w:rsidRPr="003C600E" w:rsidRDefault="00570AC9" w:rsidP="00570AC9">
            <w:pPr>
              <w:jc w:val="center"/>
              <w:rPr>
                <w:rFonts w:ascii="Times New Roman" w:hAnsi="Times New Roman" w:cs="Times New Roman"/>
              </w:rPr>
            </w:pPr>
            <w:r>
              <w:rPr>
                <w:rFonts w:ascii="Times New Roman" w:hAnsi="Times New Roman" w:cs="Times New Roman"/>
              </w:rPr>
              <w:t>Аргиллиты</w:t>
            </w:r>
          </w:p>
        </w:tc>
        <w:tc>
          <w:tcPr>
            <w:tcW w:w="442" w:type="pct"/>
          </w:tcPr>
          <w:p w14:paraId="6CD7F0BD" w14:textId="77777777" w:rsidR="00570AC9" w:rsidRPr="003C600E" w:rsidRDefault="00570AC9" w:rsidP="00570AC9">
            <w:pPr>
              <w:jc w:val="center"/>
              <w:rPr>
                <w:rFonts w:ascii="Times New Roman" w:hAnsi="Times New Roman" w:cs="Times New Roman"/>
                <w:lang w:val="en-US"/>
              </w:rPr>
            </w:pPr>
            <w:r>
              <w:rPr>
                <w:rFonts w:ascii="Times New Roman" w:hAnsi="Times New Roman" w:cs="Times New Roman"/>
              </w:rPr>
              <w:t>10</w:t>
            </w:r>
          </w:p>
        </w:tc>
        <w:tc>
          <w:tcPr>
            <w:tcW w:w="2348" w:type="pct"/>
            <w:vMerge/>
          </w:tcPr>
          <w:p w14:paraId="333B6A96" w14:textId="77777777" w:rsidR="00570AC9" w:rsidRPr="00B475C9" w:rsidRDefault="00570AC9" w:rsidP="00570AC9">
            <w:pPr>
              <w:jc w:val="both"/>
              <w:rPr>
                <w:rFonts w:ascii="Times New Roman" w:hAnsi="Times New Roman" w:cs="Times New Roman"/>
              </w:rPr>
            </w:pPr>
          </w:p>
        </w:tc>
      </w:tr>
      <w:tr w:rsidR="00040BD4" w:rsidRPr="00B475C9" w14:paraId="4FFF1AFD" w14:textId="77777777" w:rsidTr="00040BD4">
        <w:trPr>
          <w:trHeight w:val="65"/>
        </w:trPr>
        <w:tc>
          <w:tcPr>
            <w:tcW w:w="5000" w:type="pct"/>
            <w:gridSpan w:val="6"/>
          </w:tcPr>
          <w:p w14:paraId="4E989E56" w14:textId="537A8726" w:rsidR="00040BD4" w:rsidRPr="00B475C9" w:rsidRDefault="00040BD4" w:rsidP="00040BD4">
            <w:pPr>
              <w:jc w:val="center"/>
              <w:rPr>
                <w:rFonts w:ascii="Times New Roman" w:hAnsi="Times New Roman" w:cs="Times New Roman"/>
              </w:rPr>
            </w:pPr>
            <w:r w:rsidRPr="00EC1854">
              <w:rPr>
                <w:rFonts w:ascii="Times New Roman" w:hAnsi="Times New Roman" w:cs="Times New Roman"/>
                <w:b/>
                <w:bCs/>
                <w:color w:val="000000" w:themeColor="text1"/>
              </w:rPr>
              <w:t>Скважины Бай-3, Бай-5</w:t>
            </w:r>
          </w:p>
        </w:tc>
      </w:tr>
      <w:tr w:rsidR="00040BD4" w:rsidRPr="00B475C9" w14:paraId="7CB5C804" w14:textId="77777777" w:rsidTr="006D5241">
        <w:trPr>
          <w:trHeight w:val="65"/>
        </w:trPr>
        <w:tc>
          <w:tcPr>
            <w:tcW w:w="661" w:type="pct"/>
            <w:vMerge w:val="restart"/>
            <w:vAlign w:val="center"/>
          </w:tcPr>
          <w:p w14:paraId="38BCB3AA" w14:textId="6037B10F" w:rsidR="00040BD4" w:rsidRPr="00B475C9" w:rsidRDefault="00040BD4" w:rsidP="00040BD4">
            <w:pPr>
              <w:jc w:val="center"/>
              <w:rPr>
                <w:rFonts w:ascii="Times New Roman" w:hAnsi="Times New Roman" w:cs="Times New Roman"/>
              </w:rPr>
            </w:pPr>
            <w:r w:rsidRPr="00C60194">
              <w:rPr>
                <w:rFonts w:ascii="Times New Roman" w:hAnsi="Times New Roman" w:cs="Times New Roman"/>
                <w:bCs/>
                <w:sz w:val="24"/>
                <w:szCs w:val="24"/>
                <w:lang w:eastAsia="ru-RU"/>
              </w:rPr>
              <w:t>N+Q</w:t>
            </w:r>
          </w:p>
        </w:tc>
        <w:tc>
          <w:tcPr>
            <w:tcW w:w="446" w:type="pct"/>
            <w:vMerge w:val="restart"/>
            <w:vAlign w:val="center"/>
          </w:tcPr>
          <w:p w14:paraId="3A4557E6" w14:textId="53906936" w:rsidR="00040BD4" w:rsidRPr="00B475C9" w:rsidRDefault="00040BD4" w:rsidP="00040BD4">
            <w:pPr>
              <w:jc w:val="center"/>
              <w:rPr>
                <w:rFonts w:ascii="Times New Roman" w:hAnsi="Times New Roman" w:cs="Times New Roman"/>
              </w:rPr>
            </w:pPr>
            <w:r w:rsidRPr="00D04092">
              <w:rPr>
                <w:rFonts w:ascii="Times New Roman" w:hAnsi="Times New Roman" w:cs="Times New Roman"/>
              </w:rPr>
              <w:t>0</w:t>
            </w:r>
          </w:p>
        </w:tc>
        <w:tc>
          <w:tcPr>
            <w:tcW w:w="368" w:type="pct"/>
            <w:vMerge w:val="restart"/>
            <w:vAlign w:val="center"/>
          </w:tcPr>
          <w:p w14:paraId="1149F5EA" w14:textId="66211182" w:rsidR="00040BD4" w:rsidRPr="00B475C9" w:rsidRDefault="00040BD4" w:rsidP="00040BD4">
            <w:pPr>
              <w:jc w:val="center"/>
              <w:rPr>
                <w:rFonts w:ascii="Times New Roman" w:hAnsi="Times New Roman" w:cs="Times New Roman"/>
                <w:color w:val="000000"/>
              </w:rPr>
            </w:pPr>
            <w:r>
              <w:rPr>
                <w:rFonts w:ascii="Times New Roman" w:hAnsi="Times New Roman" w:cs="Times New Roman"/>
              </w:rPr>
              <w:t>20</w:t>
            </w:r>
          </w:p>
        </w:tc>
        <w:tc>
          <w:tcPr>
            <w:tcW w:w="735" w:type="pct"/>
          </w:tcPr>
          <w:p w14:paraId="5D6BBFF0" w14:textId="1DA9A0B7" w:rsidR="00040BD4" w:rsidRDefault="00040BD4" w:rsidP="00040BD4">
            <w:pPr>
              <w:jc w:val="center"/>
              <w:rPr>
                <w:rFonts w:ascii="Times New Roman" w:hAnsi="Times New Roman" w:cs="Times New Roman"/>
              </w:rPr>
            </w:pPr>
            <w:r w:rsidRPr="00B475C9">
              <w:rPr>
                <w:rFonts w:ascii="Times New Roman" w:hAnsi="Times New Roman" w:cs="Times New Roman"/>
              </w:rPr>
              <w:t>Глины</w:t>
            </w:r>
          </w:p>
        </w:tc>
        <w:tc>
          <w:tcPr>
            <w:tcW w:w="442" w:type="pct"/>
          </w:tcPr>
          <w:p w14:paraId="09AF414B" w14:textId="0F8742F5" w:rsidR="00040BD4" w:rsidRDefault="00040BD4" w:rsidP="00040BD4">
            <w:pPr>
              <w:jc w:val="center"/>
              <w:rPr>
                <w:rFonts w:ascii="Times New Roman" w:hAnsi="Times New Roman" w:cs="Times New Roman"/>
              </w:rPr>
            </w:pPr>
            <w:r>
              <w:rPr>
                <w:rFonts w:ascii="Times New Roman" w:hAnsi="Times New Roman" w:cs="Times New Roman"/>
              </w:rPr>
              <w:t>60</w:t>
            </w:r>
          </w:p>
        </w:tc>
        <w:tc>
          <w:tcPr>
            <w:tcW w:w="2348" w:type="pct"/>
            <w:vMerge w:val="restart"/>
            <w:vAlign w:val="center"/>
          </w:tcPr>
          <w:p w14:paraId="23688B54" w14:textId="53206680" w:rsidR="00040BD4" w:rsidRPr="00B475C9" w:rsidRDefault="00040BD4" w:rsidP="00040BD4">
            <w:pPr>
              <w:jc w:val="both"/>
              <w:rPr>
                <w:rFonts w:ascii="Times New Roman" w:hAnsi="Times New Roman" w:cs="Times New Roman"/>
              </w:rPr>
            </w:pPr>
            <w:r w:rsidRPr="0007506D">
              <w:rPr>
                <w:rFonts w:ascii="Times New Roman" w:hAnsi="Times New Roman" w:cs="Times New Roman"/>
              </w:rPr>
              <w:t>Отложения неогена</w:t>
            </w:r>
            <w:r>
              <w:rPr>
                <w:rFonts w:ascii="Times New Roman" w:hAnsi="Times New Roman" w:cs="Times New Roman"/>
              </w:rPr>
              <w:t xml:space="preserve"> л</w:t>
            </w:r>
            <w:r w:rsidRPr="0007506D">
              <w:rPr>
                <w:rFonts w:ascii="Times New Roman" w:hAnsi="Times New Roman" w:cs="Times New Roman"/>
              </w:rPr>
              <w:t>итологически представлены глинами, мергелями, песчаниками, суглинками и супесями</w:t>
            </w:r>
          </w:p>
        </w:tc>
      </w:tr>
      <w:tr w:rsidR="00040BD4" w:rsidRPr="00B475C9" w14:paraId="02538A6D" w14:textId="77777777" w:rsidTr="006D5241">
        <w:trPr>
          <w:trHeight w:val="65"/>
        </w:trPr>
        <w:tc>
          <w:tcPr>
            <w:tcW w:w="661" w:type="pct"/>
            <w:vMerge/>
            <w:vAlign w:val="center"/>
          </w:tcPr>
          <w:p w14:paraId="6B8E16C4" w14:textId="77777777" w:rsidR="00040BD4" w:rsidRPr="00B475C9" w:rsidRDefault="00040BD4" w:rsidP="00040BD4">
            <w:pPr>
              <w:jc w:val="center"/>
              <w:rPr>
                <w:rFonts w:ascii="Times New Roman" w:hAnsi="Times New Roman" w:cs="Times New Roman"/>
              </w:rPr>
            </w:pPr>
          </w:p>
        </w:tc>
        <w:tc>
          <w:tcPr>
            <w:tcW w:w="446" w:type="pct"/>
            <w:vMerge/>
            <w:vAlign w:val="center"/>
          </w:tcPr>
          <w:p w14:paraId="450C431B" w14:textId="77777777" w:rsidR="00040BD4" w:rsidRPr="00B475C9" w:rsidRDefault="00040BD4" w:rsidP="00040BD4">
            <w:pPr>
              <w:jc w:val="center"/>
              <w:rPr>
                <w:rFonts w:ascii="Times New Roman" w:hAnsi="Times New Roman" w:cs="Times New Roman"/>
              </w:rPr>
            </w:pPr>
          </w:p>
        </w:tc>
        <w:tc>
          <w:tcPr>
            <w:tcW w:w="368" w:type="pct"/>
            <w:vMerge/>
            <w:vAlign w:val="center"/>
          </w:tcPr>
          <w:p w14:paraId="02773DDA" w14:textId="77777777" w:rsidR="00040BD4" w:rsidRPr="00B475C9" w:rsidRDefault="00040BD4" w:rsidP="00040BD4">
            <w:pPr>
              <w:jc w:val="center"/>
              <w:rPr>
                <w:rFonts w:ascii="Times New Roman" w:hAnsi="Times New Roman" w:cs="Times New Roman"/>
                <w:color w:val="000000"/>
              </w:rPr>
            </w:pPr>
          </w:p>
        </w:tc>
        <w:tc>
          <w:tcPr>
            <w:tcW w:w="735" w:type="pct"/>
          </w:tcPr>
          <w:p w14:paraId="338C7BE9" w14:textId="1D0930DE" w:rsidR="00040BD4" w:rsidRDefault="00040BD4" w:rsidP="00040BD4">
            <w:pPr>
              <w:jc w:val="center"/>
              <w:rPr>
                <w:rFonts w:ascii="Times New Roman" w:hAnsi="Times New Roman" w:cs="Times New Roman"/>
              </w:rPr>
            </w:pPr>
            <w:r w:rsidRPr="00B475C9">
              <w:rPr>
                <w:rFonts w:ascii="Times New Roman" w:hAnsi="Times New Roman" w:cs="Times New Roman"/>
              </w:rPr>
              <w:t>Пески</w:t>
            </w:r>
          </w:p>
        </w:tc>
        <w:tc>
          <w:tcPr>
            <w:tcW w:w="442" w:type="pct"/>
          </w:tcPr>
          <w:p w14:paraId="2F7A5777" w14:textId="04A46B80" w:rsidR="00040BD4" w:rsidRDefault="00040BD4" w:rsidP="00040BD4">
            <w:pPr>
              <w:jc w:val="center"/>
              <w:rPr>
                <w:rFonts w:ascii="Times New Roman" w:hAnsi="Times New Roman" w:cs="Times New Roman"/>
              </w:rPr>
            </w:pPr>
            <w:r>
              <w:rPr>
                <w:rFonts w:ascii="Times New Roman" w:hAnsi="Times New Roman" w:cs="Times New Roman"/>
              </w:rPr>
              <w:t>40</w:t>
            </w:r>
          </w:p>
        </w:tc>
        <w:tc>
          <w:tcPr>
            <w:tcW w:w="2348" w:type="pct"/>
            <w:vMerge/>
            <w:vAlign w:val="center"/>
          </w:tcPr>
          <w:p w14:paraId="037A3518" w14:textId="77777777" w:rsidR="00040BD4" w:rsidRPr="00B475C9" w:rsidRDefault="00040BD4" w:rsidP="00040BD4">
            <w:pPr>
              <w:jc w:val="both"/>
              <w:rPr>
                <w:rFonts w:ascii="Times New Roman" w:hAnsi="Times New Roman" w:cs="Times New Roman"/>
              </w:rPr>
            </w:pPr>
          </w:p>
        </w:tc>
      </w:tr>
      <w:tr w:rsidR="00040BD4" w:rsidRPr="00B475C9" w14:paraId="48C1428A" w14:textId="77777777" w:rsidTr="006D5241">
        <w:trPr>
          <w:trHeight w:val="65"/>
        </w:trPr>
        <w:tc>
          <w:tcPr>
            <w:tcW w:w="661" w:type="pct"/>
            <w:vMerge w:val="restart"/>
            <w:vAlign w:val="center"/>
          </w:tcPr>
          <w:p w14:paraId="5B910A46" w14:textId="32BCBF7A" w:rsidR="00040BD4" w:rsidRPr="00B475C9" w:rsidRDefault="00040BD4" w:rsidP="00040BD4">
            <w:pPr>
              <w:jc w:val="center"/>
              <w:rPr>
                <w:rFonts w:ascii="Times New Roman" w:hAnsi="Times New Roman" w:cs="Times New Roman"/>
              </w:rPr>
            </w:pPr>
            <w:r>
              <w:rPr>
                <w:rFonts w:ascii="Times New Roman" w:hAnsi="Times New Roman" w:cs="Times New Roman"/>
                <w:bCs/>
                <w:sz w:val="24"/>
                <w:szCs w:val="24"/>
                <w:lang w:eastAsia="ru-RU"/>
              </w:rPr>
              <w:t>₽</w:t>
            </w:r>
          </w:p>
        </w:tc>
        <w:tc>
          <w:tcPr>
            <w:tcW w:w="446" w:type="pct"/>
            <w:vMerge w:val="restart"/>
            <w:vAlign w:val="center"/>
          </w:tcPr>
          <w:p w14:paraId="6644058E" w14:textId="0E0A8B15" w:rsidR="00040BD4" w:rsidRPr="00B475C9" w:rsidRDefault="00040BD4" w:rsidP="00040BD4">
            <w:pPr>
              <w:jc w:val="center"/>
              <w:rPr>
                <w:rFonts w:ascii="Times New Roman" w:hAnsi="Times New Roman" w:cs="Times New Roman"/>
              </w:rPr>
            </w:pPr>
            <w:r>
              <w:rPr>
                <w:rFonts w:ascii="Times New Roman" w:hAnsi="Times New Roman" w:cs="Times New Roman"/>
              </w:rPr>
              <w:t>20</w:t>
            </w:r>
          </w:p>
        </w:tc>
        <w:tc>
          <w:tcPr>
            <w:tcW w:w="368" w:type="pct"/>
            <w:vMerge w:val="restart"/>
            <w:vAlign w:val="center"/>
          </w:tcPr>
          <w:p w14:paraId="5A960887" w14:textId="45865D5A" w:rsidR="00040BD4" w:rsidRPr="00B475C9" w:rsidRDefault="00040BD4" w:rsidP="00040BD4">
            <w:pPr>
              <w:jc w:val="center"/>
              <w:rPr>
                <w:rFonts w:ascii="Times New Roman" w:hAnsi="Times New Roman" w:cs="Times New Roman"/>
                <w:color w:val="000000"/>
              </w:rPr>
            </w:pPr>
            <w:r>
              <w:rPr>
                <w:rFonts w:ascii="Times New Roman" w:hAnsi="Times New Roman" w:cs="Times New Roman"/>
              </w:rPr>
              <w:t>60</w:t>
            </w:r>
          </w:p>
        </w:tc>
        <w:tc>
          <w:tcPr>
            <w:tcW w:w="735" w:type="pct"/>
          </w:tcPr>
          <w:p w14:paraId="48D20B1E" w14:textId="4EB80C6D" w:rsidR="00040BD4" w:rsidRDefault="00040BD4" w:rsidP="00040BD4">
            <w:pPr>
              <w:jc w:val="center"/>
              <w:rPr>
                <w:rFonts w:ascii="Times New Roman" w:hAnsi="Times New Roman" w:cs="Times New Roman"/>
              </w:rPr>
            </w:pPr>
            <w:r w:rsidRPr="00DE5B8C">
              <w:rPr>
                <w:rFonts w:ascii="Times New Roman" w:hAnsi="Times New Roman" w:cs="Times New Roman"/>
              </w:rPr>
              <w:t>Глины</w:t>
            </w:r>
          </w:p>
        </w:tc>
        <w:tc>
          <w:tcPr>
            <w:tcW w:w="442" w:type="pct"/>
          </w:tcPr>
          <w:p w14:paraId="3D016334" w14:textId="05C19D6C" w:rsidR="00040BD4" w:rsidRDefault="00040BD4" w:rsidP="00040BD4">
            <w:pPr>
              <w:jc w:val="center"/>
              <w:rPr>
                <w:rFonts w:ascii="Times New Roman" w:hAnsi="Times New Roman" w:cs="Times New Roman"/>
              </w:rPr>
            </w:pPr>
            <w:r>
              <w:rPr>
                <w:rFonts w:ascii="Times New Roman" w:hAnsi="Times New Roman" w:cs="Times New Roman"/>
              </w:rPr>
              <w:t>90</w:t>
            </w:r>
          </w:p>
        </w:tc>
        <w:tc>
          <w:tcPr>
            <w:tcW w:w="2348" w:type="pct"/>
            <w:vMerge w:val="restart"/>
            <w:vAlign w:val="center"/>
          </w:tcPr>
          <w:p w14:paraId="79478B8B" w14:textId="6FC0FA52" w:rsidR="00040BD4" w:rsidRPr="00B475C9" w:rsidRDefault="00040BD4" w:rsidP="00040BD4">
            <w:pPr>
              <w:jc w:val="both"/>
              <w:rPr>
                <w:rFonts w:ascii="Times New Roman" w:hAnsi="Times New Roman" w:cs="Times New Roman"/>
              </w:rPr>
            </w:pPr>
            <w:r w:rsidRPr="00DE5B8C">
              <w:rPr>
                <w:rFonts w:ascii="Times New Roman" w:hAnsi="Times New Roman" w:cs="Times New Roman"/>
              </w:rPr>
              <w:t>Глины и мергели</w:t>
            </w:r>
          </w:p>
        </w:tc>
      </w:tr>
      <w:tr w:rsidR="00040BD4" w:rsidRPr="00B475C9" w14:paraId="00BF7AE5" w14:textId="77777777" w:rsidTr="006D5241">
        <w:trPr>
          <w:trHeight w:val="65"/>
        </w:trPr>
        <w:tc>
          <w:tcPr>
            <w:tcW w:w="661" w:type="pct"/>
            <w:vMerge/>
            <w:vAlign w:val="center"/>
          </w:tcPr>
          <w:p w14:paraId="49C62D4B" w14:textId="77777777" w:rsidR="00040BD4" w:rsidRPr="00B475C9" w:rsidRDefault="00040BD4" w:rsidP="00040BD4">
            <w:pPr>
              <w:jc w:val="center"/>
              <w:rPr>
                <w:rFonts w:ascii="Times New Roman" w:hAnsi="Times New Roman" w:cs="Times New Roman"/>
              </w:rPr>
            </w:pPr>
          </w:p>
        </w:tc>
        <w:tc>
          <w:tcPr>
            <w:tcW w:w="446" w:type="pct"/>
            <w:vMerge/>
            <w:vAlign w:val="center"/>
          </w:tcPr>
          <w:p w14:paraId="52C482E4" w14:textId="77777777" w:rsidR="00040BD4" w:rsidRPr="00B475C9" w:rsidRDefault="00040BD4" w:rsidP="00040BD4">
            <w:pPr>
              <w:jc w:val="center"/>
              <w:rPr>
                <w:rFonts w:ascii="Times New Roman" w:hAnsi="Times New Roman" w:cs="Times New Roman"/>
              </w:rPr>
            </w:pPr>
          </w:p>
        </w:tc>
        <w:tc>
          <w:tcPr>
            <w:tcW w:w="368" w:type="pct"/>
            <w:vMerge/>
            <w:vAlign w:val="center"/>
          </w:tcPr>
          <w:p w14:paraId="57DE4D34" w14:textId="77777777" w:rsidR="00040BD4" w:rsidRPr="00B475C9" w:rsidRDefault="00040BD4" w:rsidP="00040BD4">
            <w:pPr>
              <w:jc w:val="center"/>
              <w:rPr>
                <w:rFonts w:ascii="Times New Roman" w:hAnsi="Times New Roman" w:cs="Times New Roman"/>
                <w:color w:val="000000"/>
              </w:rPr>
            </w:pPr>
          </w:p>
        </w:tc>
        <w:tc>
          <w:tcPr>
            <w:tcW w:w="735" w:type="pct"/>
          </w:tcPr>
          <w:p w14:paraId="06449EB5" w14:textId="594FFD92" w:rsidR="00040BD4" w:rsidRDefault="00040BD4" w:rsidP="00040BD4">
            <w:pPr>
              <w:jc w:val="center"/>
              <w:rPr>
                <w:rFonts w:ascii="Times New Roman" w:hAnsi="Times New Roman" w:cs="Times New Roman"/>
              </w:rPr>
            </w:pPr>
            <w:r>
              <w:rPr>
                <w:rFonts w:ascii="Times New Roman" w:hAnsi="Times New Roman" w:cs="Times New Roman"/>
              </w:rPr>
              <w:t>М</w:t>
            </w:r>
            <w:r w:rsidRPr="00DE5B8C">
              <w:rPr>
                <w:rFonts w:ascii="Times New Roman" w:hAnsi="Times New Roman" w:cs="Times New Roman"/>
              </w:rPr>
              <w:t>ергели</w:t>
            </w:r>
          </w:p>
        </w:tc>
        <w:tc>
          <w:tcPr>
            <w:tcW w:w="442" w:type="pct"/>
          </w:tcPr>
          <w:p w14:paraId="11893EED" w14:textId="6CBFA586" w:rsidR="00040BD4" w:rsidRDefault="00040BD4" w:rsidP="00040BD4">
            <w:pPr>
              <w:jc w:val="center"/>
              <w:rPr>
                <w:rFonts w:ascii="Times New Roman" w:hAnsi="Times New Roman" w:cs="Times New Roman"/>
              </w:rPr>
            </w:pPr>
            <w:r>
              <w:rPr>
                <w:rFonts w:ascii="Times New Roman" w:hAnsi="Times New Roman" w:cs="Times New Roman"/>
              </w:rPr>
              <w:t>10</w:t>
            </w:r>
          </w:p>
        </w:tc>
        <w:tc>
          <w:tcPr>
            <w:tcW w:w="2348" w:type="pct"/>
            <w:vMerge/>
            <w:vAlign w:val="center"/>
          </w:tcPr>
          <w:p w14:paraId="593FD447" w14:textId="77777777" w:rsidR="00040BD4" w:rsidRPr="00B475C9" w:rsidRDefault="00040BD4" w:rsidP="00040BD4">
            <w:pPr>
              <w:jc w:val="both"/>
              <w:rPr>
                <w:rFonts w:ascii="Times New Roman" w:hAnsi="Times New Roman" w:cs="Times New Roman"/>
              </w:rPr>
            </w:pPr>
          </w:p>
        </w:tc>
      </w:tr>
      <w:tr w:rsidR="00040BD4" w:rsidRPr="00B475C9" w14:paraId="3E3E03C5" w14:textId="77777777" w:rsidTr="006D5241">
        <w:trPr>
          <w:trHeight w:val="65"/>
        </w:trPr>
        <w:tc>
          <w:tcPr>
            <w:tcW w:w="661" w:type="pct"/>
            <w:vMerge w:val="restart"/>
            <w:vAlign w:val="center"/>
          </w:tcPr>
          <w:p w14:paraId="0F3DFD91" w14:textId="77777777" w:rsidR="00040BD4" w:rsidRPr="00B475C9" w:rsidRDefault="00040BD4" w:rsidP="00040BD4">
            <w:pPr>
              <w:jc w:val="center"/>
              <w:rPr>
                <w:rFonts w:ascii="Times New Roman" w:hAnsi="Times New Roman" w:cs="Times New Roman"/>
              </w:rPr>
            </w:pPr>
            <w:r w:rsidRPr="00C60194">
              <w:rPr>
                <w:rFonts w:ascii="Times New Roman" w:hAnsi="Times New Roman" w:cs="Times New Roman"/>
                <w:bCs/>
                <w:sz w:val="24"/>
                <w:szCs w:val="24"/>
                <w:lang w:eastAsia="ru-RU"/>
              </w:rPr>
              <w:t>K</w:t>
            </w:r>
          </w:p>
          <w:p w14:paraId="7143495F" w14:textId="77777777" w:rsidR="00040BD4" w:rsidRPr="00B475C9" w:rsidRDefault="00040BD4" w:rsidP="00040BD4">
            <w:pPr>
              <w:jc w:val="center"/>
              <w:rPr>
                <w:rFonts w:ascii="Times New Roman" w:hAnsi="Times New Roman" w:cs="Times New Roman"/>
              </w:rPr>
            </w:pPr>
          </w:p>
        </w:tc>
        <w:tc>
          <w:tcPr>
            <w:tcW w:w="446" w:type="pct"/>
            <w:vMerge w:val="restart"/>
            <w:vAlign w:val="center"/>
          </w:tcPr>
          <w:p w14:paraId="3D62C7A2" w14:textId="58356F21" w:rsidR="00040BD4" w:rsidRPr="00B475C9" w:rsidRDefault="00040BD4" w:rsidP="00040BD4">
            <w:pPr>
              <w:jc w:val="center"/>
              <w:rPr>
                <w:rFonts w:ascii="Times New Roman" w:hAnsi="Times New Roman" w:cs="Times New Roman"/>
              </w:rPr>
            </w:pPr>
            <w:r>
              <w:rPr>
                <w:rFonts w:ascii="Times New Roman" w:hAnsi="Times New Roman" w:cs="Times New Roman"/>
              </w:rPr>
              <w:t>60</w:t>
            </w:r>
          </w:p>
        </w:tc>
        <w:tc>
          <w:tcPr>
            <w:tcW w:w="368" w:type="pct"/>
            <w:vMerge w:val="restart"/>
            <w:vAlign w:val="center"/>
          </w:tcPr>
          <w:p w14:paraId="11917117" w14:textId="14F51B75" w:rsidR="00040BD4" w:rsidRPr="00B475C9" w:rsidRDefault="00040BD4" w:rsidP="00040BD4">
            <w:pPr>
              <w:jc w:val="center"/>
              <w:rPr>
                <w:rFonts w:ascii="Times New Roman" w:hAnsi="Times New Roman" w:cs="Times New Roman"/>
                <w:color w:val="000000"/>
              </w:rPr>
            </w:pPr>
            <w:r>
              <w:rPr>
                <w:rFonts w:ascii="Times New Roman" w:hAnsi="Times New Roman" w:cs="Times New Roman"/>
              </w:rPr>
              <w:t>650</w:t>
            </w:r>
          </w:p>
        </w:tc>
        <w:tc>
          <w:tcPr>
            <w:tcW w:w="735" w:type="pct"/>
            <w:vAlign w:val="center"/>
          </w:tcPr>
          <w:p w14:paraId="13AC2DAA" w14:textId="1A2B2282" w:rsidR="00040BD4" w:rsidRDefault="00040BD4" w:rsidP="00040BD4">
            <w:pPr>
              <w:jc w:val="center"/>
              <w:rPr>
                <w:rFonts w:ascii="Times New Roman" w:hAnsi="Times New Roman" w:cs="Times New Roman"/>
              </w:rPr>
            </w:pPr>
            <w:r w:rsidRPr="00B475C9">
              <w:rPr>
                <w:rFonts w:ascii="Times New Roman" w:hAnsi="Times New Roman" w:cs="Times New Roman"/>
              </w:rPr>
              <w:t xml:space="preserve">Глины </w:t>
            </w:r>
          </w:p>
        </w:tc>
        <w:tc>
          <w:tcPr>
            <w:tcW w:w="442" w:type="pct"/>
          </w:tcPr>
          <w:p w14:paraId="4F608FF9" w14:textId="03D7A840" w:rsidR="00040BD4" w:rsidRDefault="00040BD4" w:rsidP="00040BD4">
            <w:pPr>
              <w:jc w:val="center"/>
              <w:rPr>
                <w:rFonts w:ascii="Times New Roman" w:hAnsi="Times New Roman" w:cs="Times New Roman"/>
              </w:rPr>
            </w:pPr>
            <w:r>
              <w:rPr>
                <w:rFonts w:ascii="Times New Roman" w:hAnsi="Times New Roman" w:cs="Times New Roman"/>
              </w:rPr>
              <w:t>80</w:t>
            </w:r>
          </w:p>
        </w:tc>
        <w:tc>
          <w:tcPr>
            <w:tcW w:w="2348" w:type="pct"/>
            <w:vMerge w:val="restart"/>
            <w:vAlign w:val="center"/>
          </w:tcPr>
          <w:p w14:paraId="035E5C9F" w14:textId="4DAD8B25" w:rsidR="00040BD4" w:rsidRPr="0007506D" w:rsidRDefault="00040BD4" w:rsidP="00040BD4">
            <w:pPr>
              <w:jc w:val="both"/>
              <w:rPr>
                <w:rFonts w:ascii="Times New Roman" w:hAnsi="Times New Roman" w:cs="Times New Roman"/>
              </w:rPr>
            </w:pPr>
            <w:r w:rsidRPr="006B29E6">
              <w:rPr>
                <w:rFonts w:ascii="Times New Roman" w:hAnsi="Times New Roman" w:cs="Times New Roman"/>
              </w:rPr>
              <w:t>Породы верхнего отдела сложены мергелистым глинами, мергелями, писчим мелом</w:t>
            </w:r>
            <w:r>
              <w:rPr>
                <w:rFonts w:ascii="Times New Roman" w:hAnsi="Times New Roman" w:cs="Times New Roman"/>
              </w:rPr>
              <w:t>.</w:t>
            </w:r>
            <w:r w:rsidR="00E56CFA">
              <w:rPr>
                <w:rFonts w:ascii="Times New Roman" w:hAnsi="Times New Roman" w:cs="Times New Roman"/>
              </w:rPr>
              <w:t xml:space="preserve"> </w:t>
            </w:r>
            <w:r w:rsidRPr="0007506D">
              <w:rPr>
                <w:rFonts w:ascii="Times New Roman" w:hAnsi="Times New Roman" w:cs="Times New Roman"/>
              </w:rPr>
              <w:t>Отложения</w:t>
            </w:r>
            <w:r w:rsidR="00E56CFA">
              <w:rPr>
                <w:rFonts w:ascii="Times New Roman" w:hAnsi="Times New Roman" w:cs="Times New Roman"/>
              </w:rPr>
              <w:t xml:space="preserve"> </w:t>
            </w:r>
            <w:r w:rsidRPr="0007506D">
              <w:rPr>
                <w:rFonts w:ascii="Times New Roman" w:hAnsi="Times New Roman" w:cs="Times New Roman"/>
              </w:rPr>
              <w:t xml:space="preserve">неокома представлены глинами серыми, зеленовато-серыми, в разной степени песчанистыми, слюдистыми с резкими остатками фауны пелиципод, песчаниками и песками в виде отдельных линз, пропластков серого цвета, мелкозернистыми с включением мелких обуглившихся растительных остатков. </w:t>
            </w:r>
          </w:p>
          <w:p w14:paraId="46802CA8" w14:textId="5613EA2C" w:rsidR="00040BD4" w:rsidRPr="00B475C9" w:rsidRDefault="00040BD4" w:rsidP="00040BD4">
            <w:pPr>
              <w:jc w:val="both"/>
              <w:rPr>
                <w:rFonts w:ascii="Times New Roman" w:hAnsi="Times New Roman" w:cs="Times New Roman"/>
              </w:rPr>
            </w:pPr>
            <w:r w:rsidRPr="0007506D">
              <w:rPr>
                <w:rFonts w:ascii="Times New Roman" w:hAnsi="Times New Roman" w:cs="Times New Roman"/>
              </w:rPr>
              <w:t xml:space="preserve">Породы аптского яруса представлены, в основном, глинистыми образованиями. </w:t>
            </w:r>
          </w:p>
        </w:tc>
      </w:tr>
      <w:tr w:rsidR="00040BD4" w:rsidRPr="00B475C9" w14:paraId="65ACF35B" w14:textId="77777777" w:rsidTr="006D5241">
        <w:trPr>
          <w:trHeight w:val="65"/>
        </w:trPr>
        <w:tc>
          <w:tcPr>
            <w:tcW w:w="661" w:type="pct"/>
            <w:vMerge/>
          </w:tcPr>
          <w:p w14:paraId="07FB78A3" w14:textId="77777777" w:rsidR="00040BD4" w:rsidRPr="00B475C9" w:rsidRDefault="00040BD4" w:rsidP="00040BD4">
            <w:pPr>
              <w:jc w:val="center"/>
              <w:rPr>
                <w:rFonts w:ascii="Times New Roman" w:hAnsi="Times New Roman" w:cs="Times New Roman"/>
              </w:rPr>
            </w:pPr>
          </w:p>
        </w:tc>
        <w:tc>
          <w:tcPr>
            <w:tcW w:w="446" w:type="pct"/>
            <w:vMerge/>
            <w:vAlign w:val="center"/>
          </w:tcPr>
          <w:p w14:paraId="554FC6A0" w14:textId="77777777" w:rsidR="00040BD4" w:rsidRPr="00B475C9" w:rsidRDefault="00040BD4" w:rsidP="00040BD4">
            <w:pPr>
              <w:jc w:val="center"/>
              <w:rPr>
                <w:rFonts w:ascii="Times New Roman" w:hAnsi="Times New Roman" w:cs="Times New Roman"/>
              </w:rPr>
            </w:pPr>
          </w:p>
        </w:tc>
        <w:tc>
          <w:tcPr>
            <w:tcW w:w="368" w:type="pct"/>
            <w:vMerge/>
            <w:vAlign w:val="center"/>
          </w:tcPr>
          <w:p w14:paraId="7083D7EA" w14:textId="77777777" w:rsidR="00040BD4" w:rsidRPr="00B475C9" w:rsidRDefault="00040BD4" w:rsidP="00040BD4">
            <w:pPr>
              <w:jc w:val="center"/>
              <w:rPr>
                <w:rFonts w:ascii="Times New Roman" w:hAnsi="Times New Roman" w:cs="Times New Roman"/>
                <w:color w:val="000000"/>
              </w:rPr>
            </w:pPr>
          </w:p>
        </w:tc>
        <w:tc>
          <w:tcPr>
            <w:tcW w:w="735" w:type="pct"/>
          </w:tcPr>
          <w:p w14:paraId="0CFF2C83" w14:textId="550B6C7B" w:rsidR="00040BD4" w:rsidRDefault="00040BD4" w:rsidP="00040BD4">
            <w:pPr>
              <w:jc w:val="center"/>
              <w:rPr>
                <w:rFonts w:ascii="Times New Roman" w:hAnsi="Times New Roman" w:cs="Times New Roman"/>
              </w:rPr>
            </w:pPr>
            <w:r w:rsidRPr="00B475C9">
              <w:rPr>
                <w:rFonts w:ascii="Times New Roman" w:hAnsi="Times New Roman" w:cs="Times New Roman"/>
              </w:rPr>
              <w:t>Пески+Пес</w:t>
            </w:r>
            <w:r>
              <w:rPr>
                <w:rFonts w:ascii="Times New Roman" w:hAnsi="Times New Roman" w:cs="Times New Roman"/>
              </w:rPr>
              <w:t>чаники</w:t>
            </w:r>
          </w:p>
        </w:tc>
        <w:tc>
          <w:tcPr>
            <w:tcW w:w="442" w:type="pct"/>
          </w:tcPr>
          <w:p w14:paraId="345B64D9" w14:textId="324D8400" w:rsidR="00040BD4" w:rsidRDefault="00040BD4" w:rsidP="00040BD4">
            <w:pPr>
              <w:jc w:val="center"/>
              <w:rPr>
                <w:rFonts w:ascii="Times New Roman" w:hAnsi="Times New Roman" w:cs="Times New Roman"/>
              </w:rPr>
            </w:pPr>
            <w:r>
              <w:rPr>
                <w:rFonts w:ascii="Times New Roman" w:hAnsi="Times New Roman" w:cs="Times New Roman"/>
              </w:rPr>
              <w:t>2</w:t>
            </w:r>
            <w:r w:rsidRPr="00B475C9">
              <w:rPr>
                <w:rFonts w:ascii="Times New Roman" w:hAnsi="Times New Roman" w:cs="Times New Roman"/>
              </w:rPr>
              <w:t>0</w:t>
            </w:r>
          </w:p>
        </w:tc>
        <w:tc>
          <w:tcPr>
            <w:tcW w:w="2348" w:type="pct"/>
            <w:vMerge/>
            <w:vAlign w:val="center"/>
          </w:tcPr>
          <w:p w14:paraId="3138A8B5" w14:textId="77777777" w:rsidR="00040BD4" w:rsidRPr="00B475C9" w:rsidRDefault="00040BD4" w:rsidP="00040BD4">
            <w:pPr>
              <w:jc w:val="both"/>
              <w:rPr>
                <w:rFonts w:ascii="Times New Roman" w:hAnsi="Times New Roman" w:cs="Times New Roman"/>
              </w:rPr>
            </w:pPr>
          </w:p>
        </w:tc>
      </w:tr>
      <w:tr w:rsidR="00040BD4" w:rsidRPr="00B475C9" w14:paraId="28ECA344" w14:textId="77777777" w:rsidTr="00040BD4">
        <w:trPr>
          <w:trHeight w:val="884"/>
        </w:trPr>
        <w:tc>
          <w:tcPr>
            <w:tcW w:w="661" w:type="pct"/>
            <w:vMerge w:val="restart"/>
            <w:vAlign w:val="center"/>
          </w:tcPr>
          <w:p w14:paraId="248F3935" w14:textId="1BEDC8AC" w:rsidR="00040BD4" w:rsidRPr="00B475C9" w:rsidRDefault="00040BD4" w:rsidP="00040BD4">
            <w:pPr>
              <w:jc w:val="center"/>
              <w:rPr>
                <w:rFonts w:ascii="Times New Roman" w:hAnsi="Times New Roman" w:cs="Times New Roman"/>
              </w:rPr>
            </w:pPr>
            <w:r w:rsidRPr="00C60194">
              <w:rPr>
                <w:rFonts w:ascii="Times New Roman" w:hAnsi="Times New Roman" w:cs="Times New Roman"/>
                <w:bCs/>
                <w:sz w:val="24"/>
                <w:szCs w:val="24"/>
                <w:lang w:eastAsia="ru-RU"/>
              </w:rPr>
              <w:t>J</w:t>
            </w:r>
          </w:p>
        </w:tc>
        <w:tc>
          <w:tcPr>
            <w:tcW w:w="446" w:type="pct"/>
            <w:vMerge w:val="restart"/>
            <w:vAlign w:val="center"/>
          </w:tcPr>
          <w:p w14:paraId="25926A71" w14:textId="0C382363" w:rsidR="00040BD4" w:rsidRPr="00B475C9" w:rsidRDefault="00040BD4" w:rsidP="00040BD4">
            <w:pPr>
              <w:jc w:val="center"/>
              <w:rPr>
                <w:rFonts w:ascii="Times New Roman" w:hAnsi="Times New Roman" w:cs="Times New Roman"/>
              </w:rPr>
            </w:pPr>
            <w:r>
              <w:rPr>
                <w:rFonts w:ascii="Times New Roman" w:hAnsi="Times New Roman" w:cs="Times New Roman"/>
              </w:rPr>
              <w:t>650</w:t>
            </w:r>
          </w:p>
        </w:tc>
        <w:tc>
          <w:tcPr>
            <w:tcW w:w="368" w:type="pct"/>
            <w:vMerge w:val="restart"/>
            <w:vAlign w:val="center"/>
          </w:tcPr>
          <w:p w14:paraId="7D0A2FC3" w14:textId="60B24995" w:rsidR="00040BD4" w:rsidRPr="00B475C9" w:rsidRDefault="00040BD4" w:rsidP="00040BD4">
            <w:pPr>
              <w:jc w:val="center"/>
              <w:rPr>
                <w:rFonts w:ascii="Times New Roman" w:hAnsi="Times New Roman" w:cs="Times New Roman"/>
                <w:color w:val="000000"/>
              </w:rPr>
            </w:pPr>
            <w:r>
              <w:rPr>
                <w:rFonts w:ascii="Times New Roman" w:hAnsi="Times New Roman" w:cs="Times New Roman"/>
                <w:color w:val="000000"/>
              </w:rPr>
              <w:t>870</w:t>
            </w:r>
          </w:p>
        </w:tc>
        <w:tc>
          <w:tcPr>
            <w:tcW w:w="735" w:type="pct"/>
          </w:tcPr>
          <w:p w14:paraId="0AD74D52" w14:textId="32BDB0F2" w:rsidR="00040BD4" w:rsidRPr="00B475C9" w:rsidRDefault="00040BD4" w:rsidP="00040BD4">
            <w:pPr>
              <w:jc w:val="center"/>
              <w:rPr>
                <w:rFonts w:ascii="Times New Roman" w:hAnsi="Times New Roman" w:cs="Times New Roman"/>
              </w:rPr>
            </w:pPr>
            <w:r w:rsidRPr="00B475C9">
              <w:rPr>
                <w:rFonts w:ascii="Times New Roman" w:hAnsi="Times New Roman" w:cs="Times New Roman"/>
              </w:rPr>
              <w:t>Глины</w:t>
            </w:r>
          </w:p>
        </w:tc>
        <w:tc>
          <w:tcPr>
            <w:tcW w:w="442" w:type="pct"/>
          </w:tcPr>
          <w:p w14:paraId="00BDF179" w14:textId="323A0942" w:rsidR="00040BD4" w:rsidRDefault="00040BD4" w:rsidP="00040BD4">
            <w:pPr>
              <w:jc w:val="center"/>
              <w:rPr>
                <w:rFonts w:ascii="Times New Roman" w:hAnsi="Times New Roman" w:cs="Times New Roman"/>
              </w:rPr>
            </w:pPr>
            <w:r>
              <w:rPr>
                <w:rFonts w:ascii="Times New Roman" w:hAnsi="Times New Roman" w:cs="Times New Roman"/>
              </w:rPr>
              <w:t>70</w:t>
            </w:r>
          </w:p>
        </w:tc>
        <w:tc>
          <w:tcPr>
            <w:tcW w:w="2348" w:type="pct"/>
            <w:vMerge w:val="restart"/>
            <w:vAlign w:val="center"/>
          </w:tcPr>
          <w:p w14:paraId="11E568A8" w14:textId="510F04F8" w:rsidR="00040BD4" w:rsidRPr="00B475C9" w:rsidRDefault="00040BD4" w:rsidP="00040BD4">
            <w:pPr>
              <w:jc w:val="both"/>
              <w:rPr>
                <w:rFonts w:ascii="Times New Roman" w:hAnsi="Times New Roman" w:cs="Times New Roman"/>
              </w:rPr>
            </w:pPr>
            <w:r w:rsidRPr="00370753">
              <w:rPr>
                <w:rFonts w:ascii="Times New Roman" w:hAnsi="Times New Roman" w:cs="Times New Roman"/>
              </w:rPr>
              <w:t xml:space="preserve">Отложения </w:t>
            </w:r>
            <w:r>
              <w:rPr>
                <w:rFonts w:ascii="Times New Roman" w:hAnsi="Times New Roman" w:cs="Times New Roman"/>
              </w:rPr>
              <w:t>верхнего</w:t>
            </w:r>
            <w:r w:rsidRPr="00370753">
              <w:rPr>
                <w:rFonts w:ascii="Times New Roman" w:hAnsi="Times New Roman" w:cs="Times New Roman"/>
              </w:rPr>
              <w:t xml:space="preserve"> отдела </w:t>
            </w:r>
            <w:r>
              <w:rPr>
                <w:rFonts w:ascii="Times New Roman" w:hAnsi="Times New Roman" w:cs="Times New Roman"/>
              </w:rPr>
              <w:t>п</w:t>
            </w:r>
            <w:r w:rsidRPr="00370753">
              <w:rPr>
                <w:rFonts w:ascii="Times New Roman" w:hAnsi="Times New Roman" w:cs="Times New Roman"/>
              </w:rPr>
              <w:t xml:space="preserve">редставлены глинами, мергелями, известняками с прослоями песчаников. Отложения среднего отдела представлены глинами светло-серыми, плотными, с включением растительных остатков и песчаниками серого цвета. Отложения нижнего отдела сложены глинами, песчаниками, песками светло-серого цвета, плотными, </w:t>
            </w:r>
            <w:proofErr w:type="spellStart"/>
            <w:r w:rsidRPr="00370753">
              <w:rPr>
                <w:rFonts w:ascii="Times New Roman" w:hAnsi="Times New Roman" w:cs="Times New Roman"/>
              </w:rPr>
              <w:t>неизвестковистыми</w:t>
            </w:r>
            <w:proofErr w:type="spellEnd"/>
            <w:r w:rsidRPr="00370753">
              <w:rPr>
                <w:rFonts w:ascii="Times New Roman" w:hAnsi="Times New Roman" w:cs="Times New Roman"/>
              </w:rPr>
              <w:t>.</w:t>
            </w:r>
          </w:p>
        </w:tc>
      </w:tr>
      <w:tr w:rsidR="00040BD4" w:rsidRPr="00B475C9" w14:paraId="25578E80" w14:textId="77777777" w:rsidTr="006D5241">
        <w:trPr>
          <w:trHeight w:val="848"/>
        </w:trPr>
        <w:tc>
          <w:tcPr>
            <w:tcW w:w="661" w:type="pct"/>
            <w:vMerge/>
          </w:tcPr>
          <w:p w14:paraId="31C4B4C0" w14:textId="77777777" w:rsidR="00040BD4" w:rsidRPr="00C60194" w:rsidRDefault="00040BD4" w:rsidP="00040BD4">
            <w:pPr>
              <w:jc w:val="center"/>
              <w:rPr>
                <w:rFonts w:ascii="Times New Roman" w:hAnsi="Times New Roman" w:cs="Times New Roman"/>
                <w:bCs/>
                <w:sz w:val="24"/>
                <w:szCs w:val="24"/>
                <w:lang w:eastAsia="ru-RU"/>
              </w:rPr>
            </w:pPr>
          </w:p>
        </w:tc>
        <w:tc>
          <w:tcPr>
            <w:tcW w:w="446" w:type="pct"/>
            <w:vMerge/>
            <w:vAlign w:val="center"/>
          </w:tcPr>
          <w:p w14:paraId="6257096F" w14:textId="77777777" w:rsidR="00040BD4" w:rsidRDefault="00040BD4" w:rsidP="00040BD4">
            <w:pPr>
              <w:jc w:val="center"/>
              <w:rPr>
                <w:rFonts w:ascii="Times New Roman" w:hAnsi="Times New Roman" w:cs="Times New Roman"/>
              </w:rPr>
            </w:pPr>
          </w:p>
        </w:tc>
        <w:tc>
          <w:tcPr>
            <w:tcW w:w="368" w:type="pct"/>
            <w:vMerge/>
            <w:vAlign w:val="center"/>
          </w:tcPr>
          <w:p w14:paraId="4011BF71" w14:textId="77777777" w:rsidR="00040BD4" w:rsidRDefault="00040BD4" w:rsidP="00040BD4">
            <w:pPr>
              <w:jc w:val="center"/>
              <w:rPr>
                <w:rFonts w:ascii="Times New Roman" w:hAnsi="Times New Roman" w:cs="Times New Roman"/>
                <w:color w:val="000000"/>
              </w:rPr>
            </w:pPr>
          </w:p>
        </w:tc>
        <w:tc>
          <w:tcPr>
            <w:tcW w:w="735" w:type="pct"/>
          </w:tcPr>
          <w:p w14:paraId="03EA1CE8" w14:textId="63AFAED1" w:rsidR="00040BD4" w:rsidRPr="00B475C9" w:rsidRDefault="00040BD4" w:rsidP="00040BD4">
            <w:pPr>
              <w:jc w:val="center"/>
              <w:rPr>
                <w:rFonts w:ascii="Times New Roman" w:hAnsi="Times New Roman" w:cs="Times New Roman"/>
              </w:rPr>
            </w:pPr>
            <w:r>
              <w:rPr>
                <w:rFonts w:ascii="Times New Roman" w:hAnsi="Times New Roman" w:cs="Times New Roman"/>
              </w:rPr>
              <w:t xml:space="preserve">Песчаники </w:t>
            </w:r>
          </w:p>
        </w:tc>
        <w:tc>
          <w:tcPr>
            <w:tcW w:w="442" w:type="pct"/>
          </w:tcPr>
          <w:p w14:paraId="4763B55D" w14:textId="3AD7084C" w:rsidR="00040BD4" w:rsidRDefault="00040BD4" w:rsidP="00040BD4">
            <w:pPr>
              <w:jc w:val="center"/>
              <w:rPr>
                <w:rFonts w:ascii="Times New Roman" w:hAnsi="Times New Roman" w:cs="Times New Roman"/>
              </w:rPr>
            </w:pPr>
            <w:r>
              <w:rPr>
                <w:rFonts w:ascii="Times New Roman" w:hAnsi="Times New Roman" w:cs="Times New Roman"/>
              </w:rPr>
              <w:t>20</w:t>
            </w:r>
          </w:p>
        </w:tc>
        <w:tc>
          <w:tcPr>
            <w:tcW w:w="2348" w:type="pct"/>
            <w:vMerge/>
            <w:vAlign w:val="center"/>
          </w:tcPr>
          <w:p w14:paraId="57319CC1" w14:textId="77777777" w:rsidR="00040BD4" w:rsidRPr="00370753" w:rsidRDefault="00040BD4" w:rsidP="00040BD4">
            <w:pPr>
              <w:jc w:val="both"/>
              <w:rPr>
                <w:rFonts w:ascii="Times New Roman" w:hAnsi="Times New Roman" w:cs="Times New Roman"/>
              </w:rPr>
            </w:pPr>
          </w:p>
        </w:tc>
      </w:tr>
      <w:tr w:rsidR="00040BD4" w:rsidRPr="00B475C9" w14:paraId="2A9B2E20" w14:textId="77777777" w:rsidTr="00040BD4">
        <w:trPr>
          <w:trHeight w:val="569"/>
        </w:trPr>
        <w:tc>
          <w:tcPr>
            <w:tcW w:w="661" w:type="pct"/>
            <w:vMerge/>
          </w:tcPr>
          <w:p w14:paraId="2B029E0A" w14:textId="77777777" w:rsidR="00040BD4" w:rsidRPr="00C60194" w:rsidRDefault="00040BD4" w:rsidP="00040BD4">
            <w:pPr>
              <w:jc w:val="center"/>
              <w:rPr>
                <w:rFonts w:ascii="Times New Roman" w:hAnsi="Times New Roman" w:cs="Times New Roman"/>
                <w:bCs/>
                <w:sz w:val="24"/>
                <w:szCs w:val="24"/>
                <w:lang w:eastAsia="ru-RU"/>
              </w:rPr>
            </w:pPr>
          </w:p>
        </w:tc>
        <w:tc>
          <w:tcPr>
            <w:tcW w:w="446" w:type="pct"/>
            <w:vMerge/>
            <w:vAlign w:val="center"/>
          </w:tcPr>
          <w:p w14:paraId="1E75C1CC" w14:textId="77777777" w:rsidR="00040BD4" w:rsidRDefault="00040BD4" w:rsidP="00040BD4">
            <w:pPr>
              <w:jc w:val="center"/>
              <w:rPr>
                <w:rFonts w:ascii="Times New Roman" w:hAnsi="Times New Roman" w:cs="Times New Roman"/>
              </w:rPr>
            </w:pPr>
          </w:p>
        </w:tc>
        <w:tc>
          <w:tcPr>
            <w:tcW w:w="368" w:type="pct"/>
            <w:vMerge/>
            <w:vAlign w:val="center"/>
          </w:tcPr>
          <w:p w14:paraId="2698729F" w14:textId="77777777" w:rsidR="00040BD4" w:rsidRDefault="00040BD4" w:rsidP="00040BD4">
            <w:pPr>
              <w:jc w:val="center"/>
              <w:rPr>
                <w:rFonts w:ascii="Times New Roman" w:hAnsi="Times New Roman" w:cs="Times New Roman"/>
                <w:color w:val="000000"/>
              </w:rPr>
            </w:pPr>
          </w:p>
        </w:tc>
        <w:tc>
          <w:tcPr>
            <w:tcW w:w="735" w:type="pct"/>
          </w:tcPr>
          <w:p w14:paraId="41720A7D" w14:textId="1287CFB9" w:rsidR="00040BD4" w:rsidRPr="00B475C9" w:rsidRDefault="00040BD4" w:rsidP="00040BD4">
            <w:pPr>
              <w:jc w:val="center"/>
              <w:rPr>
                <w:rFonts w:ascii="Times New Roman" w:hAnsi="Times New Roman" w:cs="Times New Roman"/>
              </w:rPr>
            </w:pPr>
            <w:r>
              <w:rPr>
                <w:rFonts w:ascii="Times New Roman" w:hAnsi="Times New Roman" w:cs="Times New Roman"/>
              </w:rPr>
              <w:t xml:space="preserve">Пески </w:t>
            </w:r>
          </w:p>
        </w:tc>
        <w:tc>
          <w:tcPr>
            <w:tcW w:w="442" w:type="pct"/>
          </w:tcPr>
          <w:p w14:paraId="4F093740" w14:textId="77FC7B58" w:rsidR="00040BD4" w:rsidRDefault="00040BD4" w:rsidP="00040BD4">
            <w:pPr>
              <w:jc w:val="center"/>
              <w:rPr>
                <w:rFonts w:ascii="Times New Roman" w:hAnsi="Times New Roman" w:cs="Times New Roman"/>
              </w:rPr>
            </w:pPr>
            <w:r>
              <w:rPr>
                <w:rFonts w:ascii="Times New Roman" w:hAnsi="Times New Roman" w:cs="Times New Roman"/>
              </w:rPr>
              <w:t>10</w:t>
            </w:r>
          </w:p>
        </w:tc>
        <w:tc>
          <w:tcPr>
            <w:tcW w:w="2348" w:type="pct"/>
            <w:vMerge/>
            <w:vAlign w:val="center"/>
          </w:tcPr>
          <w:p w14:paraId="2F9963EC" w14:textId="77777777" w:rsidR="00040BD4" w:rsidRPr="00370753" w:rsidRDefault="00040BD4" w:rsidP="00040BD4">
            <w:pPr>
              <w:jc w:val="both"/>
              <w:rPr>
                <w:rFonts w:ascii="Times New Roman" w:hAnsi="Times New Roman" w:cs="Times New Roman"/>
              </w:rPr>
            </w:pPr>
          </w:p>
        </w:tc>
      </w:tr>
      <w:tr w:rsidR="00040BD4" w:rsidRPr="00B475C9" w14:paraId="6374E0CA" w14:textId="77777777" w:rsidTr="00BD1970">
        <w:trPr>
          <w:trHeight w:val="65"/>
        </w:trPr>
        <w:tc>
          <w:tcPr>
            <w:tcW w:w="661" w:type="pct"/>
            <w:vMerge w:val="restart"/>
          </w:tcPr>
          <w:p w14:paraId="02FDA447" w14:textId="77777777" w:rsidR="00040BD4" w:rsidRPr="00B475C9" w:rsidRDefault="00040BD4" w:rsidP="00040BD4">
            <w:pPr>
              <w:jc w:val="center"/>
              <w:rPr>
                <w:rFonts w:ascii="Times New Roman" w:hAnsi="Times New Roman" w:cs="Times New Roman"/>
              </w:rPr>
            </w:pPr>
            <w:r w:rsidRPr="00C60194">
              <w:rPr>
                <w:rFonts w:ascii="Times New Roman" w:hAnsi="Times New Roman" w:cs="Times New Roman"/>
                <w:bCs/>
                <w:sz w:val="24"/>
                <w:szCs w:val="24"/>
                <w:lang w:eastAsia="ru-RU"/>
              </w:rPr>
              <w:t>T</w:t>
            </w:r>
          </w:p>
          <w:p w14:paraId="1845AA9E" w14:textId="77777777" w:rsidR="00040BD4" w:rsidRPr="00C60194" w:rsidRDefault="00040BD4" w:rsidP="00040BD4">
            <w:pPr>
              <w:jc w:val="center"/>
              <w:rPr>
                <w:rFonts w:ascii="Times New Roman" w:hAnsi="Times New Roman" w:cs="Times New Roman"/>
                <w:bCs/>
                <w:sz w:val="24"/>
                <w:szCs w:val="24"/>
                <w:lang w:eastAsia="ru-RU"/>
              </w:rPr>
            </w:pPr>
          </w:p>
        </w:tc>
        <w:tc>
          <w:tcPr>
            <w:tcW w:w="446" w:type="pct"/>
            <w:vMerge w:val="restart"/>
            <w:vAlign w:val="center"/>
          </w:tcPr>
          <w:p w14:paraId="43AF30F6" w14:textId="5793DE61" w:rsidR="00040BD4" w:rsidRDefault="00040BD4" w:rsidP="00040BD4">
            <w:pPr>
              <w:jc w:val="center"/>
              <w:rPr>
                <w:rFonts w:ascii="Times New Roman" w:hAnsi="Times New Roman" w:cs="Times New Roman"/>
              </w:rPr>
            </w:pPr>
            <w:r>
              <w:rPr>
                <w:rFonts w:ascii="Times New Roman" w:hAnsi="Times New Roman" w:cs="Times New Roman"/>
              </w:rPr>
              <w:t>870</w:t>
            </w:r>
          </w:p>
        </w:tc>
        <w:tc>
          <w:tcPr>
            <w:tcW w:w="368" w:type="pct"/>
            <w:vMerge w:val="restart"/>
            <w:vAlign w:val="center"/>
          </w:tcPr>
          <w:p w14:paraId="32F624BC" w14:textId="5EC71DFC" w:rsidR="00040BD4" w:rsidRDefault="00040BD4" w:rsidP="00040BD4">
            <w:pPr>
              <w:jc w:val="center"/>
              <w:rPr>
                <w:rFonts w:ascii="Times New Roman" w:hAnsi="Times New Roman" w:cs="Times New Roman"/>
                <w:color w:val="000000"/>
              </w:rPr>
            </w:pPr>
            <w:r>
              <w:rPr>
                <w:rFonts w:ascii="Times New Roman" w:hAnsi="Times New Roman" w:cs="Times New Roman"/>
                <w:color w:val="000000"/>
              </w:rPr>
              <w:t>1086</w:t>
            </w:r>
          </w:p>
        </w:tc>
        <w:tc>
          <w:tcPr>
            <w:tcW w:w="735" w:type="pct"/>
          </w:tcPr>
          <w:p w14:paraId="27EC1232" w14:textId="17D628DC" w:rsidR="00040BD4" w:rsidRPr="00B475C9" w:rsidRDefault="00040BD4" w:rsidP="00040BD4">
            <w:pPr>
              <w:jc w:val="center"/>
              <w:rPr>
                <w:rFonts w:ascii="Times New Roman" w:hAnsi="Times New Roman" w:cs="Times New Roman"/>
              </w:rPr>
            </w:pPr>
            <w:r w:rsidRPr="00B475C9">
              <w:rPr>
                <w:rFonts w:ascii="Times New Roman" w:hAnsi="Times New Roman" w:cs="Times New Roman"/>
              </w:rPr>
              <w:t>Глины</w:t>
            </w:r>
          </w:p>
        </w:tc>
        <w:tc>
          <w:tcPr>
            <w:tcW w:w="442" w:type="pct"/>
          </w:tcPr>
          <w:p w14:paraId="2682D019" w14:textId="0DEA515F" w:rsidR="00040BD4" w:rsidRDefault="00040BD4" w:rsidP="00040BD4">
            <w:pPr>
              <w:jc w:val="center"/>
              <w:rPr>
                <w:rFonts w:ascii="Times New Roman" w:hAnsi="Times New Roman" w:cs="Times New Roman"/>
              </w:rPr>
            </w:pPr>
            <w:r>
              <w:rPr>
                <w:rFonts w:ascii="Times New Roman" w:hAnsi="Times New Roman" w:cs="Times New Roman"/>
              </w:rPr>
              <w:t>70</w:t>
            </w:r>
          </w:p>
        </w:tc>
        <w:tc>
          <w:tcPr>
            <w:tcW w:w="2348" w:type="pct"/>
            <w:vMerge w:val="restart"/>
          </w:tcPr>
          <w:p w14:paraId="037610F3" w14:textId="71406DFE" w:rsidR="00040BD4" w:rsidRPr="00370753" w:rsidRDefault="00040BD4" w:rsidP="00040BD4">
            <w:pPr>
              <w:jc w:val="both"/>
              <w:rPr>
                <w:rFonts w:ascii="Times New Roman" w:hAnsi="Times New Roman" w:cs="Times New Roman"/>
              </w:rPr>
            </w:pPr>
            <w:r>
              <w:rPr>
                <w:rFonts w:ascii="Times New Roman" w:hAnsi="Times New Roman" w:cs="Times New Roman"/>
              </w:rPr>
              <w:t>Л</w:t>
            </w:r>
            <w:r w:rsidRPr="00D55F63">
              <w:rPr>
                <w:rFonts w:ascii="Times New Roman" w:hAnsi="Times New Roman" w:cs="Times New Roman"/>
              </w:rPr>
              <w:t>итологическ</w:t>
            </w:r>
            <w:r>
              <w:rPr>
                <w:rFonts w:ascii="Times New Roman" w:hAnsi="Times New Roman" w:cs="Times New Roman"/>
              </w:rPr>
              <w:t>ий</w:t>
            </w:r>
            <w:r w:rsidRPr="00D55F63">
              <w:rPr>
                <w:rFonts w:ascii="Times New Roman" w:hAnsi="Times New Roman" w:cs="Times New Roman"/>
              </w:rPr>
              <w:t xml:space="preserve"> представлены глинами с прослоями известняков, песчаниками и аргиллитами</w:t>
            </w:r>
          </w:p>
        </w:tc>
      </w:tr>
      <w:tr w:rsidR="00040BD4" w:rsidRPr="00B475C9" w14:paraId="32BAC50B" w14:textId="77777777" w:rsidTr="00040BD4">
        <w:trPr>
          <w:trHeight w:val="277"/>
        </w:trPr>
        <w:tc>
          <w:tcPr>
            <w:tcW w:w="661" w:type="pct"/>
            <w:vMerge/>
          </w:tcPr>
          <w:p w14:paraId="27CE618B" w14:textId="77777777" w:rsidR="00040BD4" w:rsidRPr="00C60194" w:rsidRDefault="00040BD4" w:rsidP="00040BD4">
            <w:pPr>
              <w:jc w:val="center"/>
              <w:rPr>
                <w:rFonts w:ascii="Times New Roman" w:hAnsi="Times New Roman" w:cs="Times New Roman"/>
                <w:bCs/>
                <w:sz w:val="24"/>
                <w:szCs w:val="24"/>
                <w:lang w:eastAsia="ru-RU"/>
              </w:rPr>
            </w:pPr>
          </w:p>
        </w:tc>
        <w:tc>
          <w:tcPr>
            <w:tcW w:w="446" w:type="pct"/>
            <w:vMerge/>
            <w:vAlign w:val="center"/>
          </w:tcPr>
          <w:p w14:paraId="3380D7C8" w14:textId="77777777" w:rsidR="00040BD4" w:rsidRDefault="00040BD4" w:rsidP="00040BD4">
            <w:pPr>
              <w:jc w:val="center"/>
              <w:rPr>
                <w:rFonts w:ascii="Times New Roman" w:hAnsi="Times New Roman" w:cs="Times New Roman"/>
              </w:rPr>
            </w:pPr>
          </w:p>
        </w:tc>
        <w:tc>
          <w:tcPr>
            <w:tcW w:w="368" w:type="pct"/>
            <w:vMerge/>
            <w:vAlign w:val="center"/>
          </w:tcPr>
          <w:p w14:paraId="70E2D5AA" w14:textId="77777777" w:rsidR="00040BD4" w:rsidRDefault="00040BD4" w:rsidP="00040BD4">
            <w:pPr>
              <w:jc w:val="center"/>
              <w:rPr>
                <w:rFonts w:ascii="Times New Roman" w:hAnsi="Times New Roman" w:cs="Times New Roman"/>
                <w:color w:val="000000"/>
              </w:rPr>
            </w:pPr>
          </w:p>
        </w:tc>
        <w:tc>
          <w:tcPr>
            <w:tcW w:w="735" w:type="pct"/>
          </w:tcPr>
          <w:p w14:paraId="492BDBEF" w14:textId="4FC8AA39" w:rsidR="00040BD4" w:rsidRPr="00B475C9" w:rsidRDefault="00040BD4" w:rsidP="00040BD4">
            <w:pPr>
              <w:jc w:val="center"/>
              <w:rPr>
                <w:rFonts w:ascii="Times New Roman" w:hAnsi="Times New Roman" w:cs="Times New Roman"/>
              </w:rPr>
            </w:pPr>
            <w:r w:rsidRPr="00B475C9">
              <w:rPr>
                <w:rFonts w:ascii="Times New Roman" w:hAnsi="Times New Roman" w:cs="Times New Roman"/>
              </w:rPr>
              <w:t xml:space="preserve">Песчаники </w:t>
            </w:r>
          </w:p>
        </w:tc>
        <w:tc>
          <w:tcPr>
            <w:tcW w:w="442" w:type="pct"/>
          </w:tcPr>
          <w:p w14:paraId="32A13F5C" w14:textId="60373DC6" w:rsidR="00040BD4" w:rsidRDefault="00040BD4" w:rsidP="00040BD4">
            <w:pPr>
              <w:jc w:val="center"/>
              <w:rPr>
                <w:rFonts w:ascii="Times New Roman" w:hAnsi="Times New Roman" w:cs="Times New Roman"/>
              </w:rPr>
            </w:pPr>
            <w:r w:rsidRPr="00B475C9">
              <w:rPr>
                <w:rFonts w:ascii="Times New Roman" w:hAnsi="Times New Roman" w:cs="Times New Roman"/>
              </w:rPr>
              <w:t>10</w:t>
            </w:r>
          </w:p>
        </w:tc>
        <w:tc>
          <w:tcPr>
            <w:tcW w:w="2348" w:type="pct"/>
            <w:vMerge/>
          </w:tcPr>
          <w:p w14:paraId="6F087699" w14:textId="77777777" w:rsidR="00040BD4" w:rsidRPr="00370753" w:rsidRDefault="00040BD4" w:rsidP="00040BD4">
            <w:pPr>
              <w:jc w:val="both"/>
              <w:rPr>
                <w:rFonts w:ascii="Times New Roman" w:hAnsi="Times New Roman" w:cs="Times New Roman"/>
              </w:rPr>
            </w:pPr>
          </w:p>
        </w:tc>
      </w:tr>
      <w:tr w:rsidR="00040BD4" w:rsidRPr="00B475C9" w14:paraId="4C47422A" w14:textId="77777777" w:rsidTr="00040BD4">
        <w:trPr>
          <w:trHeight w:val="151"/>
        </w:trPr>
        <w:tc>
          <w:tcPr>
            <w:tcW w:w="661" w:type="pct"/>
            <w:vMerge/>
          </w:tcPr>
          <w:p w14:paraId="5AC17A3A" w14:textId="77777777" w:rsidR="00040BD4" w:rsidRPr="00C60194" w:rsidRDefault="00040BD4" w:rsidP="00040BD4">
            <w:pPr>
              <w:jc w:val="center"/>
              <w:rPr>
                <w:rFonts w:ascii="Times New Roman" w:hAnsi="Times New Roman" w:cs="Times New Roman"/>
                <w:bCs/>
                <w:sz w:val="24"/>
                <w:szCs w:val="24"/>
                <w:lang w:eastAsia="ru-RU"/>
              </w:rPr>
            </w:pPr>
          </w:p>
        </w:tc>
        <w:tc>
          <w:tcPr>
            <w:tcW w:w="446" w:type="pct"/>
            <w:vMerge/>
            <w:vAlign w:val="center"/>
          </w:tcPr>
          <w:p w14:paraId="4B7AFBC8" w14:textId="77777777" w:rsidR="00040BD4" w:rsidRDefault="00040BD4" w:rsidP="00040BD4">
            <w:pPr>
              <w:jc w:val="center"/>
              <w:rPr>
                <w:rFonts w:ascii="Times New Roman" w:hAnsi="Times New Roman" w:cs="Times New Roman"/>
              </w:rPr>
            </w:pPr>
          </w:p>
        </w:tc>
        <w:tc>
          <w:tcPr>
            <w:tcW w:w="368" w:type="pct"/>
            <w:vMerge/>
            <w:vAlign w:val="center"/>
          </w:tcPr>
          <w:p w14:paraId="4819F309" w14:textId="77777777" w:rsidR="00040BD4" w:rsidRDefault="00040BD4" w:rsidP="00040BD4">
            <w:pPr>
              <w:jc w:val="center"/>
              <w:rPr>
                <w:rFonts w:ascii="Times New Roman" w:hAnsi="Times New Roman" w:cs="Times New Roman"/>
                <w:color w:val="000000"/>
              </w:rPr>
            </w:pPr>
          </w:p>
        </w:tc>
        <w:tc>
          <w:tcPr>
            <w:tcW w:w="735" w:type="pct"/>
          </w:tcPr>
          <w:p w14:paraId="268D6FC5" w14:textId="76B02CA1" w:rsidR="00040BD4" w:rsidRPr="00B475C9" w:rsidRDefault="00040BD4" w:rsidP="00040BD4">
            <w:pPr>
              <w:jc w:val="center"/>
              <w:rPr>
                <w:rFonts w:ascii="Times New Roman" w:hAnsi="Times New Roman" w:cs="Times New Roman"/>
              </w:rPr>
            </w:pPr>
            <w:r>
              <w:rPr>
                <w:rFonts w:ascii="Times New Roman" w:hAnsi="Times New Roman" w:cs="Times New Roman"/>
              </w:rPr>
              <w:t xml:space="preserve">Известняки </w:t>
            </w:r>
          </w:p>
        </w:tc>
        <w:tc>
          <w:tcPr>
            <w:tcW w:w="442" w:type="pct"/>
          </w:tcPr>
          <w:p w14:paraId="1B05A7B1" w14:textId="359F48CE" w:rsidR="00040BD4" w:rsidRPr="00B475C9" w:rsidRDefault="00040BD4" w:rsidP="00040BD4">
            <w:pPr>
              <w:jc w:val="center"/>
              <w:rPr>
                <w:rFonts w:ascii="Times New Roman" w:hAnsi="Times New Roman" w:cs="Times New Roman"/>
              </w:rPr>
            </w:pPr>
            <w:r>
              <w:rPr>
                <w:rFonts w:ascii="Times New Roman" w:hAnsi="Times New Roman" w:cs="Times New Roman"/>
              </w:rPr>
              <w:t>10</w:t>
            </w:r>
          </w:p>
        </w:tc>
        <w:tc>
          <w:tcPr>
            <w:tcW w:w="2348" w:type="pct"/>
            <w:vMerge/>
          </w:tcPr>
          <w:p w14:paraId="42FF03F2" w14:textId="77777777" w:rsidR="00040BD4" w:rsidRPr="00370753" w:rsidRDefault="00040BD4" w:rsidP="00040BD4">
            <w:pPr>
              <w:jc w:val="both"/>
              <w:rPr>
                <w:rFonts w:ascii="Times New Roman" w:hAnsi="Times New Roman" w:cs="Times New Roman"/>
              </w:rPr>
            </w:pPr>
          </w:p>
        </w:tc>
      </w:tr>
      <w:tr w:rsidR="00040BD4" w:rsidRPr="00B475C9" w14:paraId="4AEBF820" w14:textId="77777777" w:rsidTr="00BD1970">
        <w:trPr>
          <w:trHeight w:val="150"/>
        </w:trPr>
        <w:tc>
          <w:tcPr>
            <w:tcW w:w="661" w:type="pct"/>
            <w:vMerge/>
          </w:tcPr>
          <w:p w14:paraId="423AE334" w14:textId="77777777" w:rsidR="00040BD4" w:rsidRPr="00C60194" w:rsidRDefault="00040BD4" w:rsidP="00040BD4">
            <w:pPr>
              <w:jc w:val="center"/>
              <w:rPr>
                <w:rFonts w:ascii="Times New Roman" w:hAnsi="Times New Roman" w:cs="Times New Roman"/>
                <w:bCs/>
                <w:sz w:val="24"/>
                <w:szCs w:val="24"/>
                <w:lang w:eastAsia="ru-RU"/>
              </w:rPr>
            </w:pPr>
          </w:p>
        </w:tc>
        <w:tc>
          <w:tcPr>
            <w:tcW w:w="446" w:type="pct"/>
            <w:vMerge/>
            <w:vAlign w:val="center"/>
          </w:tcPr>
          <w:p w14:paraId="682B1D73" w14:textId="77777777" w:rsidR="00040BD4" w:rsidRDefault="00040BD4" w:rsidP="00040BD4">
            <w:pPr>
              <w:jc w:val="center"/>
              <w:rPr>
                <w:rFonts w:ascii="Times New Roman" w:hAnsi="Times New Roman" w:cs="Times New Roman"/>
              </w:rPr>
            </w:pPr>
          </w:p>
        </w:tc>
        <w:tc>
          <w:tcPr>
            <w:tcW w:w="368" w:type="pct"/>
            <w:vMerge/>
            <w:vAlign w:val="center"/>
          </w:tcPr>
          <w:p w14:paraId="5915C3A1" w14:textId="77777777" w:rsidR="00040BD4" w:rsidRDefault="00040BD4" w:rsidP="00040BD4">
            <w:pPr>
              <w:jc w:val="center"/>
              <w:rPr>
                <w:rFonts w:ascii="Times New Roman" w:hAnsi="Times New Roman" w:cs="Times New Roman"/>
                <w:color w:val="000000"/>
              </w:rPr>
            </w:pPr>
          </w:p>
        </w:tc>
        <w:tc>
          <w:tcPr>
            <w:tcW w:w="735" w:type="pct"/>
          </w:tcPr>
          <w:p w14:paraId="32FEE52F" w14:textId="1476C0C4" w:rsidR="00040BD4" w:rsidRPr="00B475C9" w:rsidRDefault="00040BD4" w:rsidP="00040BD4">
            <w:pPr>
              <w:jc w:val="center"/>
              <w:rPr>
                <w:rFonts w:ascii="Times New Roman" w:hAnsi="Times New Roman" w:cs="Times New Roman"/>
              </w:rPr>
            </w:pPr>
            <w:r>
              <w:rPr>
                <w:rFonts w:ascii="Times New Roman" w:hAnsi="Times New Roman" w:cs="Times New Roman"/>
              </w:rPr>
              <w:t xml:space="preserve">Аргиллиты </w:t>
            </w:r>
          </w:p>
        </w:tc>
        <w:tc>
          <w:tcPr>
            <w:tcW w:w="442" w:type="pct"/>
          </w:tcPr>
          <w:p w14:paraId="77AB12EA" w14:textId="61370287" w:rsidR="00040BD4" w:rsidRPr="00B475C9" w:rsidRDefault="00040BD4" w:rsidP="00040BD4">
            <w:pPr>
              <w:jc w:val="center"/>
              <w:rPr>
                <w:rFonts w:ascii="Times New Roman" w:hAnsi="Times New Roman" w:cs="Times New Roman"/>
              </w:rPr>
            </w:pPr>
            <w:r>
              <w:rPr>
                <w:rFonts w:ascii="Times New Roman" w:hAnsi="Times New Roman" w:cs="Times New Roman"/>
              </w:rPr>
              <w:t>10</w:t>
            </w:r>
          </w:p>
        </w:tc>
        <w:tc>
          <w:tcPr>
            <w:tcW w:w="2348" w:type="pct"/>
            <w:vMerge/>
          </w:tcPr>
          <w:p w14:paraId="790188D9" w14:textId="77777777" w:rsidR="00040BD4" w:rsidRPr="00370753" w:rsidRDefault="00040BD4" w:rsidP="00040BD4">
            <w:pPr>
              <w:jc w:val="both"/>
              <w:rPr>
                <w:rFonts w:ascii="Times New Roman" w:hAnsi="Times New Roman" w:cs="Times New Roman"/>
              </w:rPr>
            </w:pPr>
          </w:p>
        </w:tc>
      </w:tr>
      <w:tr w:rsidR="00040BD4" w:rsidRPr="00B475C9" w14:paraId="61418BAD" w14:textId="77777777" w:rsidTr="00040BD4">
        <w:trPr>
          <w:trHeight w:val="150"/>
        </w:trPr>
        <w:tc>
          <w:tcPr>
            <w:tcW w:w="661" w:type="pct"/>
            <w:vAlign w:val="center"/>
          </w:tcPr>
          <w:p w14:paraId="75C7357D" w14:textId="15D61C85" w:rsidR="00040BD4" w:rsidRPr="00C60194" w:rsidRDefault="00040BD4" w:rsidP="00040BD4">
            <w:pPr>
              <w:jc w:val="center"/>
              <w:rPr>
                <w:rFonts w:ascii="Times New Roman" w:hAnsi="Times New Roman" w:cs="Times New Roman"/>
                <w:bCs/>
                <w:sz w:val="24"/>
                <w:szCs w:val="24"/>
                <w:lang w:eastAsia="ru-RU"/>
              </w:rPr>
            </w:pPr>
            <w:r w:rsidRPr="00C60194">
              <w:rPr>
                <w:rFonts w:ascii="Times New Roman" w:hAnsi="Times New Roman" w:cs="Times New Roman"/>
                <w:bCs/>
                <w:sz w:val="24"/>
                <w:szCs w:val="24"/>
                <w:lang w:eastAsia="ru-RU"/>
              </w:rPr>
              <w:t>P</w:t>
            </w:r>
            <w:r w:rsidRPr="001F0464">
              <w:rPr>
                <w:rFonts w:ascii="Times New Roman" w:hAnsi="Times New Roman" w:cs="Times New Roman"/>
                <w:bCs/>
                <w:sz w:val="24"/>
                <w:szCs w:val="24"/>
                <w:vertAlign w:val="subscript"/>
                <w:lang w:eastAsia="ru-RU"/>
              </w:rPr>
              <w:t>1</w:t>
            </w:r>
            <w:r w:rsidRPr="00C60194">
              <w:rPr>
                <w:rFonts w:ascii="Times New Roman" w:hAnsi="Times New Roman" w:cs="Times New Roman"/>
                <w:bCs/>
                <w:sz w:val="24"/>
                <w:szCs w:val="24"/>
                <w:lang w:eastAsia="ru-RU"/>
              </w:rPr>
              <w:t>kg</w:t>
            </w:r>
          </w:p>
        </w:tc>
        <w:tc>
          <w:tcPr>
            <w:tcW w:w="446" w:type="pct"/>
            <w:vAlign w:val="center"/>
          </w:tcPr>
          <w:p w14:paraId="765BFE68" w14:textId="5210DB0E" w:rsidR="00040BD4" w:rsidRDefault="00040BD4" w:rsidP="00040BD4">
            <w:pPr>
              <w:jc w:val="center"/>
              <w:rPr>
                <w:rFonts w:ascii="Times New Roman" w:hAnsi="Times New Roman" w:cs="Times New Roman"/>
              </w:rPr>
            </w:pPr>
            <w:r>
              <w:rPr>
                <w:rFonts w:ascii="Times New Roman" w:hAnsi="Times New Roman" w:cs="Times New Roman"/>
              </w:rPr>
              <w:t>1086</w:t>
            </w:r>
          </w:p>
        </w:tc>
        <w:tc>
          <w:tcPr>
            <w:tcW w:w="368" w:type="pct"/>
            <w:vAlign w:val="center"/>
          </w:tcPr>
          <w:p w14:paraId="423BE1AE" w14:textId="6BB07F86" w:rsidR="00040BD4" w:rsidRDefault="00040BD4" w:rsidP="00040BD4">
            <w:pPr>
              <w:jc w:val="center"/>
              <w:rPr>
                <w:rFonts w:ascii="Times New Roman" w:hAnsi="Times New Roman" w:cs="Times New Roman"/>
                <w:color w:val="000000"/>
              </w:rPr>
            </w:pPr>
            <w:r>
              <w:rPr>
                <w:rFonts w:ascii="Times New Roman" w:hAnsi="Times New Roman" w:cs="Times New Roman"/>
              </w:rPr>
              <w:t>1100</w:t>
            </w:r>
          </w:p>
        </w:tc>
        <w:tc>
          <w:tcPr>
            <w:tcW w:w="735" w:type="pct"/>
            <w:vAlign w:val="center"/>
          </w:tcPr>
          <w:p w14:paraId="0E4D9A78" w14:textId="6D1936E8" w:rsidR="00040BD4" w:rsidRDefault="00040BD4" w:rsidP="00040BD4">
            <w:pPr>
              <w:jc w:val="center"/>
              <w:rPr>
                <w:rFonts w:ascii="Times New Roman" w:hAnsi="Times New Roman" w:cs="Times New Roman"/>
              </w:rPr>
            </w:pPr>
            <w:r w:rsidRPr="003C600E">
              <w:rPr>
                <w:rFonts w:ascii="Times New Roman" w:hAnsi="Times New Roman" w:cs="Times New Roman"/>
              </w:rPr>
              <w:t>Соль</w:t>
            </w:r>
          </w:p>
        </w:tc>
        <w:tc>
          <w:tcPr>
            <w:tcW w:w="442" w:type="pct"/>
            <w:vAlign w:val="center"/>
          </w:tcPr>
          <w:p w14:paraId="522BA14B" w14:textId="7B5C4C9A" w:rsidR="00040BD4" w:rsidRDefault="00040BD4" w:rsidP="00040BD4">
            <w:pPr>
              <w:jc w:val="center"/>
              <w:rPr>
                <w:rFonts w:ascii="Times New Roman" w:hAnsi="Times New Roman" w:cs="Times New Roman"/>
              </w:rPr>
            </w:pPr>
            <w:r>
              <w:rPr>
                <w:rFonts w:ascii="Times New Roman" w:hAnsi="Times New Roman" w:cs="Times New Roman"/>
              </w:rPr>
              <w:t>100</w:t>
            </w:r>
          </w:p>
        </w:tc>
        <w:tc>
          <w:tcPr>
            <w:tcW w:w="2348" w:type="pct"/>
          </w:tcPr>
          <w:p w14:paraId="6ED7A0D2" w14:textId="1EF3A68F" w:rsidR="00040BD4" w:rsidRPr="00370753" w:rsidRDefault="00040BD4" w:rsidP="00040BD4">
            <w:pPr>
              <w:jc w:val="both"/>
              <w:rPr>
                <w:rFonts w:ascii="Times New Roman" w:hAnsi="Times New Roman" w:cs="Times New Roman"/>
              </w:rPr>
            </w:pPr>
            <w:r w:rsidRPr="00370753">
              <w:rPr>
                <w:rFonts w:ascii="Times New Roman" w:hAnsi="Times New Roman" w:cs="Times New Roman"/>
              </w:rPr>
              <w:t>Соленосная толща сложена гидрохимическими отложениями (каменной солью) с нечастыми прослоями ангидритов и терригенных пород. Кепрок представлен ангидритами и гипсами с прослоями терригенных пород.</w:t>
            </w:r>
          </w:p>
        </w:tc>
      </w:tr>
      <w:tr w:rsidR="002F659D" w:rsidRPr="00B475C9" w14:paraId="1A5EC97E" w14:textId="77777777" w:rsidTr="002F659D">
        <w:trPr>
          <w:trHeight w:val="65"/>
        </w:trPr>
        <w:tc>
          <w:tcPr>
            <w:tcW w:w="5000" w:type="pct"/>
            <w:gridSpan w:val="6"/>
            <w:vAlign w:val="center"/>
          </w:tcPr>
          <w:p w14:paraId="3A5CEF8D" w14:textId="3A040F83" w:rsidR="002F659D" w:rsidRPr="00B475C9" w:rsidRDefault="00A47A63" w:rsidP="002F659D">
            <w:pPr>
              <w:jc w:val="center"/>
              <w:rPr>
                <w:rFonts w:ascii="Times New Roman" w:hAnsi="Times New Roman" w:cs="Times New Roman"/>
              </w:rPr>
            </w:pPr>
            <w:r>
              <w:rPr>
                <w:rFonts w:ascii="Times New Roman" w:hAnsi="Times New Roman" w:cs="Times New Roman"/>
                <w:b/>
                <w:bCs/>
                <w:color w:val="000000" w:themeColor="text1"/>
              </w:rPr>
              <w:t xml:space="preserve">Скважины </w:t>
            </w:r>
            <w:r w:rsidR="002F659D">
              <w:rPr>
                <w:rFonts w:ascii="Times New Roman" w:hAnsi="Times New Roman" w:cs="Times New Roman"/>
                <w:b/>
                <w:bCs/>
                <w:color w:val="000000" w:themeColor="text1"/>
              </w:rPr>
              <w:t>ЖСЗ-</w:t>
            </w:r>
            <w:r>
              <w:rPr>
                <w:rFonts w:ascii="Times New Roman" w:hAnsi="Times New Roman" w:cs="Times New Roman"/>
                <w:b/>
                <w:bCs/>
                <w:color w:val="000000" w:themeColor="text1"/>
              </w:rPr>
              <w:t>3, ЖСЗ-5_</w:t>
            </w:r>
            <w:r w:rsidR="002F659D">
              <w:rPr>
                <w:rFonts w:ascii="Times New Roman" w:hAnsi="Times New Roman" w:cs="Times New Roman"/>
                <w:b/>
                <w:bCs/>
                <w:color w:val="000000" w:themeColor="text1"/>
              </w:rPr>
              <w:t>1500м</w:t>
            </w:r>
          </w:p>
        </w:tc>
      </w:tr>
      <w:tr w:rsidR="00AD7A83" w:rsidRPr="00B475C9" w14:paraId="029E82F4" w14:textId="77777777" w:rsidTr="004F44F5">
        <w:trPr>
          <w:trHeight w:val="65"/>
        </w:trPr>
        <w:tc>
          <w:tcPr>
            <w:tcW w:w="661" w:type="pct"/>
            <w:vMerge w:val="restart"/>
            <w:vAlign w:val="center"/>
          </w:tcPr>
          <w:p w14:paraId="63EDFD53" w14:textId="1612895C" w:rsidR="00AD7A83" w:rsidRPr="00EC1854" w:rsidRDefault="00AD7A83" w:rsidP="002F659D">
            <w:pPr>
              <w:jc w:val="center"/>
              <w:rPr>
                <w:rFonts w:ascii="Times New Roman" w:hAnsi="Times New Roman" w:cs="Times New Roman"/>
                <w:b/>
                <w:bCs/>
                <w:color w:val="000000" w:themeColor="text1"/>
              </w:rPr>
            </w:pPr>
            <w:r w:rsidRPr="00C60194">
              <w:rPr>
                <w:rFonts w:ascii="Times New Roman" w:hAnsi="Times New Roman" w:cs="Times New Roman"/>
                <w:bCs/>
                <w:sz w:val="24"/>
                <w:szCs w:val="24"/>
                <w:lang w:eastAsia="ru-RU"/>
              </w:rPr>
              <w:t>N+Q</w:t>
            </w:r>
          </w:p>
        </w:tc>
        <w:tc>
          <w:tcPr>
            <w:tcW w:w="446" w:type="pct"/>
            <w:vMerge w:val="restart"/>
            <w:vAlign w:val="center"/>
          </w:tcPr>
          <w:p w14:paraId="3C1C4593" w14:textId="602C432C" w:rsidR="00AD7A83" w:rsidRPr="00B475C9" w:rsidRDefault="00AD7A83" w:rsidP="002F659D">
            <w:pPr>
              <w:jc w:val="center"/>
              <w:rPr>
                <w:rFonts w:ascii="Times New Roman" w:hAnsi="Times New Roman" w:cs="Times New Roman"/>
              </w:rPr>
            </w:pPr>
            <w:r w:rsidRPr="00D04092">
              <w:rPr>
                <w:rFonts w:ascii="Times New Roman" w:hAnsi="Times New Roman" w:cs="Times New Roman"/>
              </w:rPr>
              <w:t>0</w:t>
            </w:r>
          </w:p>
        </w:tc>
        <w:tc>
          <w:tcPr>
            <w:tcW w:w="368" w:type="pct"/>
            <w:vMerge w:val="restart"/>
            <w:vAlign w:val="center"/>
          </w:tcPr>
          <w:p w14:paraId="23A5EBE0" w14:textId="1BCC03A1" w:rsidR="00AD7A83" w:rsidRPr="00B475C9" w:rsidRDefault="003F74C4" w:rsidP="002F659D">
            <w:pPr>
              <w:jc w:val="center"/>
              <w:rPr>
                <w:rFonts w:ascii="Times New Roman" w:hAnsi="Times New Roman" w:cs="Times New Roman"/>
                <w:color w:val="000000"/>
              </w:rPr>
            </w:pPr>
            <w:r>
              <w:rPr>
                <w:rFonts w:ascii="Times New Roman" w:hAnsi="Times New Roman" w:cs="Times New Roman"/>
              </w:rPr>
              <w:t>6</w:t>
            </w:r>
            <w:r w:rsidR="00AD7A83">
              <w:rPr>
                <w:rFonts w:ascii="Times New Roman" w:hAnsi="Times New Roman" w:cs="Times New Roman"/>
              </w:rPr>
              <w:t>0</w:t>
            </w:r>
          </w:p>
        </w:tc>
        <w:tc>
          <w:tcPr>
            <w:tcW w:w="735" w:type="pct"/>
          </w:tcPr>
          <w:p w14:paraId="2F56B130" w14:textId="03F498E7" w:rsidR="00AD7A83" w:rsidRDefault="00AD7A83" w:rsidP="002F659D">
            <w:pPr>
              <w:jc w:val="center"/>
              <w:rPr>
                <w:rFonts w:ascii="Times New Roman" w:hAnsi="Times New Roman" w:cs="Times New Roman"/>
              </w:rPr>
            </w:pPr>
            <w:r w:rsidRPr="00B475C9">
              <w:rPr>
                <w:rFonts w:ascii="Times New Roman" w:hAnsi="Times New Roman" w:cs="Times New Roman"/>
              </w:rPr>
              <w:t>Глины</w:t>
            </w:r>
          </w:p>
        </w:tc>
        <w:tc>
          <w:tcPr>
            <w:tcW w:w="442" w:type="pct"/>
          </w:tcPr>
          <w:p w14:paraId="2BD85CD9" w14:textId="599A84F9" w:rsidR="00AD7A83" w:rsidRDefault="00AD7A83" w:rsidP="002F659D">
            <w:pPr>
              <w:jc w:val="center"/>
              <w:rPr>
                <w:rFonts w:ascii="Times New Roman" w:hAnsi="Times New Roman" w:cs="Times New Roman"/>
              </w:rPr>
            </w:pPr>
            <w:r>
              <w:rPr>
                <w:rFonts w:ascii="Times New Roman" w:hAnsi="Times New Roman" w:cs="Times New Roman"/>
              </w:rPr>
              <w:t>60</w:t>
            </w:r>
          </w:p>
        </w:tc>
        <w:tc>
          <w:tcPr>
            <w:tcW w:w="2348" w:type="pct"/>
            <w:vMerge w:val="restart"/>
            <w:vAlign w:val="center"/>
          </w:tcPr>
          <w:p w14:paraId="266EC594" w14:textId="17EC20FF" w:rsidR="00AD7A83" w:rsidRPr="00B475C9" w:rsidRDefault="00AD7A83" w:rsidP="002F659D">
            <w:pPr>
              <w:jc w:val="both"/>
              <w:rPr>
                <w:rFonts w:ascii="Times New Roman" w:hAnsi="Times New Roman" w:cs="Times New Roman"/>
              </w:rPr>
            </w:pPr>
            <w:r w:rsidRPr="0007506D">
              <w:rPr>
                <w:rFonts w:ascii="Times New Roman" w:hAnsi="Times New Roman" w:cs="Times New Roman"/>
              </w:rPr>
              <w:t>Отложения неогена</w:t>
            </w:r>
            <w:r>
              <w:rPr>
                <w:rFonts w:ascii="Times New Roman" w:hAnsi="Times New Roman" w:cs="Times New Roman"/>
              </w:rPr>
              <w:t xml:space="preserve"> л</w:t>
            </w:r>
            <w:r w:rsidRPr="0007506D">
              <w:rPr>
                <w:rFonts w:ascii="Times New Roman" w:hAnsi="Times New Roman" w:cs="Times New Roman"/>
              </w:rPr>
              <w:t>итологически представлены глинами, мергелями, песчаниками, суглинками и супесями</w:t>
            </w:r>
          </w:p>
        </w:tc>
      </w:tr>
      <w:tr w:rsidR="00AD7A83" w:rsidRPr="00B475C9" w14:paraId="7EBA2FAB" w14:textId="77777777" w:rsidTr="004F44F5">
        <w:trPr>
          <w:trHeight w:val="65"/>
        </w:trPr>
        <w:tc>
          <w:tcPr>
            <w:tcW w:w="661" w:type="pct"/>
            <w:vMerge/>
            <w:vAlign w:val="center"/>
          </w:tcPr>
          <w:p w14:paraId="0DDC6EF3" w14:textId="77777777" w:rsidR="00AD7A83" w:rsidRPr="00C60194" w:rsidRDefault="00AD7A83" w:rsidP="002F659D">
            <w:pPr>
              <w:jc w:val="center"/>
              <w:rPr>
                <w:rFonts w:ascii="Times New Roman" w:hAnsi="Times New Roman" w:cs="Times New Roman"/>
                <w:bCs/>
                <w:sz w:val="24"/>
                <w:szCs w:val="24"/>
                <w:lang w:eastAsia="ru-RU"/>
              </w:rPr>
            </w:pPr>
          </w:p>
        </w:tc>
        <w:tc>
          <w:tcPr>
            <w:tcW w:w="446" w:type="pct"/>
            <w:vMerge/>
            <w:vAlign w:val="center"/>
          </w:tcPr>
          <w:p w14:paraId="5C9922E3" w14:textId="77777777" w:rsidR="00AD7A83" w:rsidRPr="00D04092" w:rsidRDefault="00AD7A83" w:rsidP="002F659D">
            <w:pPr>
              <w:jc w:val="center"/>
              <w:rPr>
                <w:rFonts w:ascii="Times New Roman" w:hAnsi="Times New Roman" w:cs="Times New Roman"/>
              </w:rPr>
            </w:pPr>
          </w:p>
        </w:tc>
        <w:tc>
          <w:tcPr>
            <w:tcW w:w="368" w:type="pct"/>
            <w:vMerge/>
            <w:vAlign w:val="center"/>
          </w:tcPr>
          <w:p w14:paraId="79DC4AA8" w14:textId="77777777" w:rsidR="00AD7A83" w:rsidRDefault="00AD7A83" w:rsidP="002F659D">
            <w:pPr>
              <w:jc w:val="center"/>
              <w:rPr>
                <w:rFonts w:ascii="Times New Roman" w:hAnsi="Times New Roman" w:cs="Times New Roman"/>
              </w:rPr>
            </w:pPr>
          </w:p>
        </w:tc>
        <w:tc>
          <w:tcPr>
            <w:tcW w:w="735" w:type="pct"/>
          </w:tcPr>
          <w:p w14:paraId="13291A53" w14:textId="47C3B592" w:rsidR="00AD7A83" w:rsidRPr="00B475C9" w:rsidRDefault="00AD7A83" w:rsidP="002F659D">
            <w:pPr>
              <w:jc w:val="center"/>
              <w:rPr>
                <w:rFonts w:ascii="Times New Roman" w:hAnsi="Times New Roman" w:cs="Times New Roman"/>
              </w:rPr>
            </w:pPr>
            <w:r w:rsidRPr="00B475C9">
              <w:rPr>
                <w:rFonts w:ascii="Times New Roman" w:hAnsi="Times New Roman" w:cs="Times New Roman"/>
              </w:rPr>
              <w:t>Пески</w:t>
            </w:r>
          </w:p>
        </w:tc>
        <w:tc>
          <w:tcPr>
            <w:tcW w:w="442" w:type="pct"/>
          </w:tcPr>
          <w:p w14:paraId="2AE3AF68" w14:textId="3A198505" w:rsidR="00AD7A83" w:rsidRDefault="00AD7A83" w:rsidP="002F659D">
            <w:pPr>
              <w:jc w:val="center"/>
              <w:rPr>
                <w:rFonts w:ascii="Times New Roman" w:hAnsi="Times New Roman" w:cs="Times New Roman"/>
              </w:rPr>
            </w:pPr>
            <w:r>
              <w:rPr>
                <w:rFonts w:ascii="Times New Roman" w:hAnsi="Times New Roman" w:cs="Times New Roman"/>
              </w:rPr>
              <w:t>40</w:t>
            </w:r>
          </w:p>
        </w:tc>
        <w:tc>
          <w:tcPr>
            <w:tcW w:w="2348" w:type="pct"/>
            <w:vMerge/>
            <w:vAlign w:val="center"/>
          </w:tcPr>
          <w:p w14:paraId="7BCCE6AB" w14:textId="77777777" w:rsidR="00AD7A83" w:rsidRPr="0007506D" w:rsidRDefault="00AD7A83" w:rsidP="002F659D">
            <w:pPr>
              <w:jc w:val="both"/>
              <w:rPr>
                <w:rFonts w:ascii="Times New Roman" w:hAnsi="Times New Roman" w:cs="Times New Roman"/>
              </w:rPr>
            </w:pPr>
          </w:p>
        </w:tc>
      </w:tr>
      <w:tr w:rsidR="00AD7A83" w:rsidRPr="00B475C9" w14:paraId="7707C844" w14:textId="77777777" w:rsidTr="002F659D">
        <w:trPr>
          <w:trHeight w:val="65"/>
        </w:trPr>
        <w:tc>
          <w:tcPr>
            <w:tcW w:w="661" w:type="pct"/>
            <w:vMerge w:val="restart"/>
            <w:vAlign w:val="center"/>
          </w:tcPr>
          <w:p w14:paraId="1280F321" w14:textId="24EF3D7D" w:rsidR="00AD7A83" w:rsidRPr="00C60194" w:rsidRDefault="00AD7A83" w:rsidP="002F659D">
            <w:pPr>
              <w:jc w:val="center"/>
              <w:rPr>
                <w:rFonts w:ascii="Times New Roman" w:hAnsi="Times New Roman" w:cs="Times New Roman"/>
                <w:bCs/>
                <w:sz w:val="24"/>
                <w:szCs w:val="24"/>
                <w:lang w:eastAsia="ru-RU"/>
              </w:rPr>
            </w:pPr>
            <w:r w:rsidRPr="00C60194">
              <w:rPr>
                <w:rFonts w:ascii="Times New Roman" w:hAnsi="Times New Roman" w:cs="Times New Roman"/>
                <w:bCs/>
                <w:sz w:val="24"/>
                <w:szCs w:val="24"/>
                <w:lang w:eastAsia="ru-RU"/>
              </w:rPr>
              <w:t>K</w:t>
            </w:r>
          </w:p>
        </w:tc>
        <w:tc>
          <w:tcPr>
            <w:tcW w:w="446" w:type="pct"/>
            <w:vMerge w:val="restart"/>
            <w:vAlign w:val="center"/>
          </w:tcPr>
          <w:p w14:paraId="77FBF933" w14:textId="1F635F38" w:rsidR="00AD7A83" w:rsidRPr="00D04092" w:rsidRDefault="003F74C4" w:rsidP="002F659D">
            <w:pPr>
              <w:jc w:val="center"/>
              <w:rPr>
                <w:rFonts w:ascii="Times New Roman" w:hAnsi="Times New Roman" w:cs="Times New Roman"/>
              </w:rPr>
            </w:pPr>
            <w:r>
              <w:rPr>
                <w:rFonts w:ascii="Times New Roman" w:hAnsi="Times New Roman" w:cs="Times New Roman"/>
              </w:rPr>
              <w:t>6</w:t>
            </w:r>
            <w:r w:rsidR="00AD7A83">
              <w:rPr>
                <w:rFonts w:ascii="Times New Roman" w:hAnsi="Times New Roman" w:cs="Times New Roman"/>
              </w:rPr>
              <w:t>0</w:t>
            </w:r>
          </w:p>
        </w:tc>
        <w:tc>
          <w:tcPr>
            <w:tcW w:w="368" w:type="pct"/>
            <w:vMerge w:val="restart"/>
            <w:vAlign w:val="center"/>
          </w:tcPr>
          <w:p w14:paraId="18940CEB" w14:textId="1AE43F3F" w:rsidR="00AD7A83" w:rsidRDefault="00AD7A83" w:rsidP="002F659D">
            <w:pPr>
              <w:jc w:val="center"/>
              <w:rPr>
                <w:rFonts w:ascii="Times New Roman" w:hAnsi="Times New Roman" w:cs="Times New Roman"/>
              </w:rPr>
            </w:pPr>
            <w:r>
              <w:rPr>
                <w:rFonts w:ascii="Times New Roman" w:hAnsi="Times New Roman" w:cs="Times New Roman"/>
                <w:color w:val="000000"/>
              </w:rPr>
              <w:t>7</w:t>
            </w:r>
            <w:r w:rsidR="003F74C4">
              <w:rPr>
                <w:rFonts w:ascii="Times New Roman" w:hAnsi="Times New Roman" w:cs="Times New Roman"/>
                <w:color w:val="000000"/>
              </w:rPr>
              <w:t>62</w:t>
            </w:r>
          </w:p>
        </w:tc>
        <w:tc>
          <w:tcPr>
            <w:tcW w:w="735" w:type="pct"/>
            <w:vAlign w:val="center"/>
          </w:tcPr>
          <w:p w14:paraId="02C062B9" w14:textId="79496120" w:rsidR="00AD7A83" w:rsidRPr="00B475C9" w:rsidRDefault="00AD7A83" w:rsidP="002F659D">
            <w:pPr>
              <w:jc w:val="center"/>
              <w:rPr>
                <w:rFonts w:ascii="Times New Roman" w:hAnsi="Times New Roman" w:cs="Times New Roman"/>
              </w:rPr>
            </w:pPr>
            <w:r w:rsidRPr="00B475C9">
              <w:rPr>
                <w:rFonts w:ascii="Times New Roman" w:hAnsi="Times New Roman" w:cs="Times New Roman"/>
              </w:rPr>
              <w:t>Глины</w:t>
            </w:r>
          </w:p>
        </w:tc>
        <w:tc>
          <w:tcPr>
            <w:tcW w:w="442" w:type="pct"/>
          </w:tcPr>
          <w:p w14:paraId="29981465" w14:textId="0F200097" w:rsidR="00AD7A83" w:rsidRDefault="00AD7A83" w:rsidP="002F659D">
            <w:pPr>
              <w:jc w:val="center"/>
              <w:rPr>
                <w:rFonts w:ascii="Times New Roman" w:hAnsi="Times New Roman" w:cs="Times New Roman"/>
              </w:rPr>
            </w:pPr>
            <w:r>
              <w:rPr>
                <w:rFonts w:ascii="Times New Roman" w:hAnsi="Times New Roman" w:cs="Times New Roman"/>
              </w:rPr>
              <w:t>80</w:t>
            </w:r>
          </w:p>
        </w:tc>
        <w:tc>
          <w:tcPr>
            <w:tcW w:w="2348" w:type="pct"/>
            <w:vMerge w:val="restart"/>
            <w:vAlign w:val="center"/>
          </w:tcPr>
          <w:p w14:paraId="59C34CFD" w14:textId="75BF631F" w:rsidR="00AD7A83" w:rsidRPr="0007506D" w:rsidRDefault="00AD7A83" w:rsidP="002F659D">
            <w:pPr>
              <w:jc w:val="both"/>
              <w:rPr>
                <w:rFonts w:ascii="Times New Roman" w:hAnsi="Times New Roman" w:cs="Times New Roman"/>
              </w:rPr>
            </w:pPr>
            <w:r w:rsidRPr="006B29E6">
              <w:rPr>
                <w:rFonts w:ascii="Times New Roman" w:hAnsi="Times New Roman" w:cs="Times New Roman"/>
              </w:rPr>
              <w:t>Породы верхнего отдела сложены мергелистым глинами, мергелями, писчим мелом</w:t>
            </w:r>
            <w:r w:rsidR="00C62DA4">
              <w:rPr>
                <w:rFonts w:ascii="Times New Roman" w:hAnsi="Times New Roman" w:cs="Times New Roman"/>
              </w:rPr>
              <w:t xml:space="preserve">. </w:t>
            </w:r>
            <w:r w:rsidRPr="0007506D">
              <w:rPr>
                <w:rFonts w:ascii="Times New Roman" w:hAnsi="Times New Roman" w:cs="Times New Roman"/>
              </w:rPr>
              <w:t xml:space="preserve">Отложения неокома представлены глинами серыми, зеленовато-серыми, в разной степени песчанистыми, слюдистыми с резкими остатками фауны пелиципод, песчаниками и песками в виде отдельных линз, пропластков серого цвета, мелкозернистыми с включением мелких обуглившихся растительных остатков. </w:t>
            </w:r>
          </w:p>
          <w:p w14:paraId="4A534195" w14:textId="346D5F3A" w:rsidR="00AD7A83" w:rsidRPr="0007506D" w:rsidRDefault="00AD7A83" w:rsidP="002F659D">
            <w:pPr>
              <w:jc w:val="both"/>
              <w:rPr>
                <w:rFonts w:ascii="Times New Roman" w:hAnsi="Times New Roman" w:cs="Times New Roman"/>
              </w:rPr>
            </w:pPr>
            <w:r w:rsidRPr="0007506D">
              <w:rPr>
                <w:rFonts w:ascii="Times New Roman" w:hAnsi="Times New Roman" w:cs="Times New Roman"/>
              </w:rPr>
              <w:lastRenderedPageBreak/>
              <w:t xml:space="preserve">Породы аптского яруса представлены, в основном, глинистыми образованиями. </w:t>
            </w:r>
          </w:p>
        </w:tc>
      </w:tr>
      <w:tr w:rsidR="00AD7A83" w:rsidRPr="00B475C9" w14:paraId="467A96F7" w14:textId="77777777" w:rsidTr="004F44F5">
        <w:trPr>
          <w:trHeight w:val="65"/>
        </w:trPr>
        <w:tc>
          <w:tcPr>
            <w:tcW w:w="661" w:type="pct"/>
            <w:vMerge/>
            <w:vAlign w:val="center"/>
          </w:tcPr>
          <w:p w14:paraId="7D53DDE5" w14:textId="77777777" w:rsidR="00AD7A83" w:rsidRPr="00C60194" w:rsidRDefault="00AD7A83" w:rsidP="002F659D">
            <w:pPr>
              <w:jc w:val="center"/>
              <w:rPr>
                <w:rFonts w:ascii="Times New Roman" w:hAnsi="Times New Roman" w:cs="Times New Roman"/>
                <w:bCs/>
                <w:sz w:val="24"/>
                <w:szCs w:val="24"/>
                <w:lang w:eastAsia="ru-RU"/>
              </w:rPr>
            </w:pPr>
          </w:p>
        </w:tc>
        <w:tc>
          <w:tcPr>
            <w:tcW w:w="446" w:type="pct"/>
            <w:vMerge/>
            <w:vAlign w:val="center"/>
          </w:tcPr>
          <w:p w14:paraId="15748B1C" w14:textId="77777777" w:rsidR="00AD7A83" w:rsidRDefault="00AD7A83" w:rsidP="002F659D">
            <w:pPr>
              <w:jc w:val="center"/>
              <w:rPr>
                <w:rFonts w:ascii="Times New Roman" w:hAnsi="Times New Roman" w:cs="Times New Roman"/>
              </w:rPr>
            </w:pPr>
          </w:p>
        </w:tc>
        <w:tc>
          <w:tcPr>
            <w:tcW w:w="368" w:type="pct"/>
            <w:vMerge/>
            <w:vAlign w:val="center"/>
          </w:tcPr>
          <w:p w14:paraId="330980D2" w14:textId="77777777" w:rsidR="00AD7A83" w:rsidRDefault="00AD7A83" w:rsidP="002F659D">
            <w:pPr>
              <w:jc w:val="center"/>
              <w:rPr>
                <w:rFonts w:ascii="Times New Roman" w:hAnsi="Times New Roman" w:cs="Times New Roman"/>
                <w:color w:val="000000"/>
              </w:rPr>
            </w:pPr>
          </w:p>
        </w:tc>
        <w:tc>
          <w:tcPr>
            <w:tcW w:w="735" w:type="pct"/>
            <w:vAlign w:val="center"/>
          </w:tcPr>
          <w:p w14:paraId="0E9FD55A" w14:textId="67FE4F81" w:rsidR="00AD7A83" w:rsidRPr="00B475C9" w:rsidRDefault="00AD7A83" w:rsidP="002F659D">
            <w:pPr>
              <w:jc w:val="center"/>
              <w:rPr>
                <w:rFonts w:ascii="Times New Roman" w:hAnsi="Times New Roman" w:cs="Times New Roman"/>
              </w:rPr>
            </w:pPr>
            <w:r w:rsidRPr="00B475C9">
              <w:rPr>
                <w:rFonts w:ascii="Times New Roman" w:hAnsi="Times New Roman" w:cs="Times New Roman"/>
              </w:rPr>
              <w:t>Пески+Пес</w:t>
            </w:r>
            <w:r>
              <w:rPr>
                <w:rFonts w:ascii="Times New Roman" w:hAnsi="Times New Roman" w:cs="Times New Roman"/>
              </w:rPr>
              <w:t>чаники</w:t>
            </w:r>
          </w:p>
        </w:tc>
        <w:tc>
          <w:tcPr>
            <w:tcW w:w="442" w:type="pct"/>
          </w:tcPr>
          <w:p w14:paraId="24C8A81A" w14:textId="223CF689" w:rsidR="00AD7A83" w:rsidRDefault="00AD7A83" w:rsidP="002F659D">
            <w:pPr>
              <w:jc w:val="center"/>
              <w:rPr>
                <w:rFonts w:ascii="Times New Roman" w:hAnsi="Times New Roman" w:cs="Times New Roman"/>
              </w:rPr>
            </w:pPr>
            <w:r>
              <w:rPr>
                <w:rFonts w:ascii="Times New Roman" w:hAnsi="Times New Roman" w:cs="Times New Roman"/>
              </w:rPr>
              <w:t>2</w:t>
            </w:r>
            <w:r w:rsidRPr="00B475C9">
              <w:rPr>
                <w:rFonts w:ascii="Times New Roman" w:hAnsi="Times New Roman" w:cs="Times New Roman"/>
              </w:rPr>
              <w:t>0</w:t>
            </w:r>
          </w:p>
        </w:tc>
        <w:tc>
          <w:tcPr>
            <w:tcW w:w="2348" w:type="pct"/>
            <w:vMerge/>
            <w:vAlign w:val="center"/>
          </w:tcPr>
          <w:p w14:paraId="40E5AF15" w14:textId="77777777" w:rsidR="00AD7A83" w:rsidRPr="006B29E6" w:rsidRDefault="00AD7A83" w:rsidP="002F659D">
            <w:pPr>
              <w:jc w:val="both"/>
              <w:rPr>
                <w:rFonts w:ascii="Times New Roman" w:hAnsi="Times New Roman" w:cs="Times New Roman"/>
              </w:rPr>
            </w:pPr>
          </w:p>
        </w:tc>
      </w:tr>
      <w:tr w:rsidR="00AD7A83" w:rsidRPr="00B475C9" w14:paraId="28E84DC7" w14:textId="77777777" w:rsidTr="00AD7A83">
        <w:trPr>
          <w:trHeight w:val="671"/>
        </w:trPr>
        <w:tc>
          <w:tcPr>
            <w:tcW w:w="661" w:type="pct"/>
            <w:vMerge w:val="restart"/>
            <w:vAlign w:val="center"/>
          </w:tcPr>
          <w:p w14:paraId="239B05CC" w14:textId="72FC8CED" w:rsidR="00AD7A83" w:rsidRPr="00C60194" w:rsidRDefault="00AD7A83" w:rsidP="002F659D">
            <w:pPr>
              <w:jc w:val="center"/>
              <w:rPr>
                <w:rFonts w:ascii="Times New Roman" w:hAnsi="Times New Roman" w:cs="Times New Roman"/>
                <w:bCs/>
                <w:sz w:val="24"/>
                <w:szCs w:val="24"/>
                <w:lang w:eastAsia="ru-RU"/>
              </w:rPr>
            </w:pPr>
            <w:r w:rsidRPr="00C60194">
              <w:rPr>
                <w:rFonts w:ascii="Times New Roman" w:hAnsi="Times New Roman" w:cs="Times New Roman"/>
                <w:bCs/>
                <w:sz w:val="24"/>
                <w:szCs w:val="24"/>
                <w:lang w:eastAsia="ru-RU"/>
              </w:rPr>
              <w:t>J</w:t>
            </w:r>
          </w:p>
        </w:tc>
        <w:tc>
          <w:tcPr>
            <w:tcW w:w="446" w:type="pct"/>
            <w:vMerge w:val="restart"/>
            <w:vAlign w:val="center"/>
          </w:tcPr>
          <w:p w14:paraId="0D3A2DE4" w14:textId="0C8DDE52" w:rsidR="00AD7A83" w:rsidRDefault="00AD7A83" w:rsidP="002F659D">
            <w:pPr>
              <w:jc w:val="center"/>
              <w:rPr>
                <w:rFonts w:ascii="Times New Roman" w:hAnsi="Times New Roman" w:cs="Times New Roman"/>
              </w:rPr>
            </w:pPr>
            <w:r>
              <w:rPr>
                <w:rFonts w:ascii="Times New Roman" w:hAnsi="Times New Roman" w:cs="Times New Roman"/>
              </w:rPr>
              <w:t>7</w:t>
            </w:r>
            <w:r w:rsidR="003F74C4">
              <w:rPr>
                <w:rFonts w:ascii="Times New Roman" w:hAnsi="Times New Roman" w:cs="Times New Roman"/>
              </w:rPr>
              <w:t>62</w:t>
            </w:r>
          </w:p>
        </w:tc>
        <w:tc>
          <w:tcPr>
            <w:tcW w:w="368" w:type="pct"/>
            <w:vMerge w:val="restart"/>
            <w:vAlign w:val="center"/>
          </w:tcPr>
          <w:p w14:paraId="0BFF41F2" w14:textId="5069686E" w:rsidR="00AD7A83" w:rsidRDefault="00AD7A83" w:rsidP="002F659D">
            <w:pPr>
              <w:jc w:val="center"/>
              <w:rPr>
                <w:rFonts w:ascii="Times New Roman" w:hAnsi="Times New Roman" w:cs="Times New Roman"/>
                <w:color w:val="000000"/>
              </w:rPr>
            </w:pPr>
            <w:r>
              <w:rPr>
                <w:rFonts w:ascii="Times New Roman" w:hAnsi="Times New Roman" w:cs="Times New Roman"/>
                <w:color w:val="000000"/>
              </w:rPr>
              <w:t>1</w:t>
            </w:r>
            <w:r w:rsidR="003F74C4">
              <w:rPr>
                <w:rFonts w:ascii="Times New Roman" w:hAnsi="Times New Roman" w:cs="Times New Roman"/>
                <w:color w:val="000000"/>
              </w:rPr>
              <w:t>270</w:t>
            </w:r>
          </w:p>
        </w:tc>
        <w:tc>
          <w:tcPr>
            <w:tcW w:w="735" w:type="pct"/>
            <w:vAlign w:val="center"/>
          </w:tcPr>
          <w:p w14:paraId="5A91AAA4" w14:textId="7FDEB3A3" w:rsidR="00AD7A83" w:rsidRPr="00B475C9" w:rsidRDefault="00AD7A83" w:rsidP="002F659D">
            <w:pPr>
              <w:jc w:val="center"/>
              <w:rPr>
                <w:rFonts w:ascii="Times New Roman" w:hAnsi="Times New Roman" w:cs="Times New Roman"/>
              </w:rPr>
            </w:pPr>
            <w:r w:rsidRPr="00B475C9">
              <w:rPr>
                <w:rFonts w:ascii="Times New Roman" w:hAnsi="Times New Roman" w:cs="Times New Roman"/>
              </w:rPr>
              <w:t>Глины</w:t>
            </w:r>
          </w:p>
        </w:tc>
        <w:tc>
          <w:tcPr>
            <w:tcW w:w="442" w:type="pct"/>
            <w:vAlign w:val="center"/>
          </w:tcPr>
          <w:p w14:paraId="214C4B98" w14:textId="1D9E7B2A" w:rsidR="00AD7A83" w:rsidRDefault="00AD7A83" w:rsidP="002F659D">
            <w:pPr>
              <w:jc w:val="center"/>
              <w:rPr>
                <w:rFonts w:ascii="Times New Roman" w:hAnsi="Times New Roman" w:cs="Times New Roman"/>
              </w:rPr>
            </w:pPr>
            <w:r>
              <w:rPr>
                <w:rFonts w:ascii="Times New Roman" w:hAnsi="Times New Roman" w:cs="Times New Roman"/>
              </w:rPr>
              <w:t>70</w:t>
            </w:r>
          </w:p>
        </w:tc>
        <w:tc>
          <w:tcPr>
            <w:tcW w:w="2348" w:type="pct"/>
            <w:vMerge w:val="restart"/>
            <w:vAlign w:val="center"/>
          </w:tcPr>
          <w:p w14:paraId="06FCBCEC" w14:textId="63E7B2FA" w:rsidR="00AD7A83" w:rsidRPr="006B29E6" w:rsidRDefault="00AD7A83" w:rsidP="002F659D">
            <w:pPr>
              <w:jc w:val="both"/>
              <w:rPr>
                <w:rFonts w:ascii="Times New Roman" w:hAnsi="Times New Roman" w:cs="Times New Roman"/>
              </w:rPr>
            </w:pPr>
            <w:r w:rsidRPr="00370753">
              <w:rPr>
                <w:rFonts w:ascii="Times New Roman" w:hAnsi="Times New Roman" w:cs="Times New Roman"/>
              </w:rPr>
              <w:t xml:space="preserve">Отложения </w:t>
            </w:r>
            <w:r>
              <w:rPr>
                <w:rFonts w:ascii="Times New Roman" w:hAnsi="Times New Roman" w:cs="Times New Roman"/>
              </w:rPr>
              <w:t>верхнего</w:t>
            </w:r>
            <w:r w:rsidRPr="00370753">
              <w:rPr>
                <w:rFonts w:ascii="Times New Roman" w:hAnsi="Times New Roman" w:cs="Times New Roman"/>
              </w:rPr>
              <w:t xml:space="preserve"> отдела </w:t>
            </w:r>
            <w:r>
              <w:rPr>
                <w:rFonts w:ascii="Times New Roman" w:hAnsi="Times New Roman" w:cs="Times New Roman"/>
              </w:rPr>
              <w:t>п</w:t>
            </w:r>
            <w:r w:rsidRPr="00370753">
              <w:rPr>
                <w:rFonts w:ascii="Times New Roman" w:hAnsi="Times New Roman" w:cs="Times New Roman"/>
              </w:rPr>
              <w:t xml:space="preserve">редставлены глинами, мергелями, известняками с прослоями песчаников. Отложения среднего отдела представлены глинами светло-серыми, плотными, с включением растительных остатков и песчаниками серого цвета. Отложения нижнего отдела сложены глинами, песчаниками, песками светло-серого цвета, плотными, </w:t>
            </w:r>
            <w:proofErr w:type="spellStart"/>
            <w:r w:rsidRPr="00370753">
              <w:rPr>
                <w:rFonts w:ascii="Times New Roman" w:hAnsi="Times New Roman" w:cs="Times New Roman"/>
              </w:rPr>
              <w:t>неизвестковистыми</w:t>
            </w:r>
            <w:proofErr w:type="spellEnd"/>
            <w:r w:rsidRPr="00370753">
              <w:rPr>
                <w:rFonts w:ascii="Times New Roman" w:hAnsi="Times New Roman" w:cs="Times New Roman"/>
              </w:rPr>
              <w:t>.</w:t>
            </w:r>
          </w:p>
        </w:tc>
      </w:tr>
      <w:tr w:rsidR="00AD7A83" w:rsidRPr="00B475C9" w14:paraId="5572B2C0" w14:textId="77777777" w:rsidTr="00AD7A83">
        <w:trPr>
          <w:trHeight w:val="837"/>
        </w:trPr>
        <w:tc>
          <w:tcPr>
            <w:tcW w:w="661" w:type="pct"/>
            <w:vMerge/>
            <w:vAlign w:val="center"/>
          </w:tcPr>
          <w:p w14:paraId="0AD7BA73" w14:textId="77777777" w:rsidR="00AD7A83" w:rsidRPr="00C60194" w:rsidRDefault="00AD7A83" w:rsidP="002F659D">
            <w:pPr>
              <w:jc w:val="center"/>
              <w:rPr>
                <w:rFonts w:ascii="Times New Roman" w:hAnsi="Times New Roman" w:cs="Times New Roman"/>
                <w:bCs/>
                <w:sz w:val="24"/>
                <w:szCs w:val="24"/>
                <w:lang w:eastAsia="ru-RU"/>
              </w:rPr>
            </w:pPr>
          </w:p>
        </w:tc>
        <w:tc>
          <w:tcPr>
            <w:tcW w:w="446" w:type="pct"/>
            <w:vMerge/>
            <w:vAlign w:val="center"/>
          </w:tcPr>
          <w:p w14:paraId="11187D83" w14:textId="77777777" w:rsidR="00AD7A83" w:rsidRDefault="00AD7A83" w:rsidP="002F659D">
            <w:pPr>
              <w:jc w:val="center"/>
              <w:rPr>
                <w:rFonts w:ascii="Times New Roman" w:hAnsi="Times New Roman" w:cs="Times New Roman"/>
              </w:rPr>
            </w:pPr>
          </w:p>
        </w:tc>
        <w:tc>
          <w:tcPr>
            <w:tcW w:w="368" w:type="pct"/>
            <w:vMerge/>
            <w:vAlign w:val="center"/>
          </w:tcPr>
          <w:p w14:paraId="7393B2C0" w14:textId="77777777" w:rsidR="00AD7A83" w:rsidRDefault="00AD7A83" w:rsidP="002F659D">
            <w:pPr>
              <w:jc w:val="center"/>
              <w:rPr>
                <w:rFonts w:ascii="Times New Roman" w:hAnsi="Times New Roman" w:cs="Times New Roman"/>
                <w:color w:val="000000"/>
              </w:rPr>
            </w:pPr>
          </w:p>
        </w:tc>
        <w:tc>
          <w:tcPr>
            <w:tcW w:w="735" w:type="pct"/>
            <w:vAlign w:val="center"/>
          </w:tcPr>
          <w:p w14:paraId="043D5761" w14:textId="2C404013" w:rsidR="00AD7A83" w:rsidRPr="00B475C9" w:rsidRDefault="00AD7A83" w:rsidP="002F659D">
            <w:pPr>
              <w:jc w:val="center"/>
              <w:rPr>
                <w:rFonts w:ascii="Times New Roman" w:hAnsi="Times New Roman" w:cs="Times New Roman"/>
              </w:rPr>
            </w:pPr>
            <w:r w:rsidRPr="00B475C9">
              <w:rPr>
                <w:rFonts w:ascii="Times New Roman" w:hAnsi="Times New Roman" w:cs="Times New Roman"/>
              </w:rPr>
              <w:t>Песчаники</w:t>
            </w:r>
          </w:p>
        </w:tc>
        <w:tc>
          <w:tcPr>
            <w:tcW w:w="442" w:type="pct"/>
            <w:vAlign w:val="center"/>
          </w:tcPr>
          <w:p w14:paraId="404DDFCE" w14:textId="37E6E7F4" w:rsidR="00AD7A83" w:rsidRDefault="00AD7A83" w:rsidP="002F659D">
            <w:pPr>
              <w:jc w:val="center"/>
              <w:rPr>
                <w:rFonts w:ascii="Times New Roman" w:hAnsi="Times New Roman" w:cs="Times New Roman"/>
              </w:rPr>
            </w:pPr>
            <w:r>
              <w:rPr>
                <w:rFonts w:ascii="Times New Roman" w:hAnsi="Times New Roman" w:cs="Times New Roman"/>
              </w:rPr>
              <w:t>20</w:t>
            </w:r>
          </w:p>
        </w:tc>
        <w:tc>
          <w:tcPr>
            <w:tcW w:w="2348" w:type="pct"/>
            <w:vMerge/>
            <w:vAlign w:val="center"/>
          </w:tcPr>
          <w:p w14:paraId="068FCB30" w14:textId="77777777" w:rsidR="00AD7A83" w:rsidRPr="00370753" w:rsidRDefault="00AD7A83" w:rsidP="002F659D">
            <w:pPr>
              <w:jc w:val="both"/>
              <w:rPr>
                <w:rFonts w:ascii="Times New Roman" w:hAnsi="Times New Roman" w:cs="Times New Roman"/>
              </w:rPr>
            </w:pPr>
          </w:p>
        </w:tc>
      </w:tr>
      <w:tr w:rsidR="00AD7A83" w:rsidRPr="00B475C9" w14:paraId="7A64F823" w14:textId="77777777" w:rsidTr="004F44F5">
        <w:trPr>
          <w:trHeight w:val="65"/>
        </w:trPr>
        <w:tc>
          <w:tcPr>
            <w:tcW w:w="661" w:type="pct"/>
            <w:vMerge/>
            <w:vAlign w:val="center"/>
          </w:tcPr>
          <w:p w14:paraId="3742BDD4" w14:textId="77777777" w:rsidR="00AD7A83" w:rsidRPr="00C60194" w:rsidRDefault="00AD7A83" w:rsidP="002F659D">
            <w:pPr>
              <w:jc w:val="center"/>
              <w:rPr>
                <w:rFonts w:ascii="Times New Roman" w:hAnsi="Times New Roman" w:cs="Times New Roman"/>
                <w:bCs/>
                <w:sz w:val="24"/>
                <w:szCs w:val="24"/>
                <w:lang w:eastAsia="ru-RU"/>
              </w:rPr>
            </w:pPr>
          </w:p>
        </w:tc>
        <w:tc>
          <w:tcPr>
            <w:tcW w:w="446" w:type="pct"/>
            <w:vMerge/>
            <w:vAlign w:val="center"/>
          </w:tcPr>
          <w:p w14:paraId="16793520" w14:textId="77777777" w:rsidR="00AD7A83" w:rsidRDefault="00AD7A83" w:rsidP="002F659D">
            <w:pPr>
              <w:jc w:val="center"/>
              <w:rPr>
                <w:rFonts w:ascii="Times New Roman" w:hAnsi="Times New Roman" w:cs="Times New Roman"/>
              </w:rPr>
            </w:pPr>
          </w:p>
        </w:tc>
        <w:tc>
          <w:tcPr>
            <w:tcW w:w="368" w:type="pct"/>
            <w:vMerge/>
            <w:vAlign w:val="center"/>
          </w:tcPr>
          <w:p w14:paraId="42F7CE90" w14:textId="77777777" w:rsidR="00AD7A83" w:rsidRDefault="00AD7A83" w:rsidP="002F659D">
            <w:pPr>
              <w:jc w:val="center"/>
              <w:rPr>
                <w:rFonts w:ascii="Times New Roman" w:hAnsi="Times New Roman" w:cs="Times New Roman"/>
                <w:color w:val="000000"/>
              </w:rPr>
            </w:pPr>
          </w:p>
        </w:tc>
        <w:tc>
          <w:tcPr>
            <w:tcW w:w="735" w:type="pct"/>
            <w:vAlign w:val="center"/>
          </w:tcPr>
          <w:p w14:paraId="37BC3E28" w14:textId="0E905605" w:rsidR="00AD7A83" w:rsidRPr="00B475C9" w:rsidRDefault="00AD7A83" w:rsidP="002F659D">
            <w:pPr>
              <w:jc w:val="center"/>
              <w:rPr>
                <w:rFonts w:ascii="Times New Roman" w:hAnsi="Times New Roman" w:cs="Times New Roman"/>
              </w:rPr>
            </w:pPr>
            <w:r w:rsidRPr="00B475C9">
              <w:rPr>
                <w:rFonts w:ascii="Times New Roman" w:hAnsi="Times New Roman" w:cs="Times New Roman"/>
              </w:rPr>
              <w:t>Пески</w:t>
            </w:r>
          </w:p>
        </w:tc>
        <w:tc>
          <w:tcPr>
            <w:tcW w:w="442" w:type="pct"/>
            <w:vAlign w:val="center"/>
          </w:tcPr>
          <w:p w14:paraId="4BA9682F" w14:textId="5240C8AB" w:rsidR="00AD7A83" w:rsidRDefault="00AD7A83" w:rsidP="002F659D">
            <w:pPr>
              <w:jc w:val="center"/>
              <w:rPr>
                <w:rFonts w:ascii="Times New Roman" w:hAnsi="Times New Roman" w:cs="Times New Roman"/>
              </w:rPr>
            </w:pPr>
            <w:r>
              <w:rPr>
                <w:rFonts w:ascii="Times New Roman" w:hAnsi="Times New Roman" w:cs="Times New Roman"/>
              </w:rPr>
              <w:t>10</w:t>
            </w:r>
          </w:p>
        </w:tc>
        <w:tc>
          <w:tcPr>
            <w:tcW w:w="2348" w:type="pct"/>
            <w:vMerge/>
            <w:vAlign w:val="center"/>
          </w:tcPr>
          <w:p w14:paraId="3D0EC33E" w14:textId="77777777" w:rsidR="00AD7A83" w:rsidRPr="00370753" w:rsidRDefault="00AD7A83" w:rsidP="002F659D">
            <w:pPr>
              <w:jc w:val="both"/>
              <w:rPr>
                <w:rFonts w:ascii="Times New Roman" w:hAnsi="Times New Roman" w:cs="Times New Roman"/>
              </w:rPr>
            </w:pPr>
          </w:p>
        </w:tc>
      </w:tr>
      <w:tr w:rsidR="002F659D" w:rsidRPr="00B475C9" w14:paraId="20BEB849" w14:textId="77777777" w:rsidTr="00AD7A83">
        <w:trPr>
          <w:trHeight w:val="65"/>
        </w:trPr>
        <w:tc>
          <w:tcPr>
            <w:tcW w:w="661" w:type="pct"/>
            <w:vAlign w:val="center"/>
          </w:tcPr>
          <w:p w14:paraId="338F9D91" w14:textId="1FE11A00" w:rsidR="002F659D" w:rsidRPr="00C60194" w:rsidRDefault="002F659D" w:rsidP="00AD7A83">
            <w:pPr>
              <w:jc w:val="center"/>
              <w:rPr>
                <w:rFonts w:ascii="Times New Roman" w:hAnsi="Times New Roman" w:cs="Times New Roman"/>
                <w:bCs/>
                <w:sz w:val="24"/>
                <w:szCs w:val="24"/>
                <w:lang w:eastAsia="ru-RU"/>
              </w:rPr>
            </w:pPr>
            <w:r w:rsidRPr="00C60194">
              <w:rPr>
                <w:rFonts w:ascii="Times New Roman" w:hAnsi="Times New Roman" w:cs="Times New Roman"/>
                <w:bCs/>
                <w:sz w:val="24"/>
                <w:szCs w:val="24"/>
                <w:lang w:eastAsia="ru-RU"/>
              </w:rPr>
              <w:t>T</w:t>
            </w:r>
          </w:p>
        </w:tc>
        <w:tc>
          <w:tcPr>
            <w:tcW w:w="446" w:type="pct"/>
            <w:vAlign w:val="center"/>
          </w:tcPr>
          <w:p w14:paraId="279C9D84" w14:textId="6678633B" w:rsidR="002F659D" w:rsidRDefault="002F659D" w:rsidP="00AD7A83">
            <w:pPr>
              <w:jc w:val="center"/>
              <w:rPr>
                <w:rFonts w:ascii="Times New Roman" w:hAnsi="Times New Roman" w:cs="Times New Roman"/>
              </w:rPr>
            </w:pPr>
            <w:r>
              <w:rPr>
                <w:rFonts w:ascii="Times New Roman" w:hAnsi="Times New Roman" w:cs="Times New Roman"/>
              </w:rPr>
              <w:t>1</w:t>
            </w:r>
            <w:r w:rsidR="003F74C4">
              <w:rPr>
                <w:rFonts w:ascii="Times New Roman" w:hAnsi="Times New Roman" w:cs="Times New Roman"/>
              </w:rPr>
              <w:t>27</w:t>
            </w:r>
            <w:r>
              <w:rPr>
                <w:rFonts w:ascii="Times New Roman" w:hAnsi="Times New Roman" w:cs="Times New Roman"/>
              </w:rPr>
              <w:t>0</w:t>
            </w:r>
          </w:p>
        </w:tc>
        <w:tc>
          <w:tcPr>
            <w:tcW w:w="368" w:type="pct"/>
            <w:vAlign w:val="center"/>
          </w:tcPr>
          <w:p w14:paraId="3E53A2A0" w14:textId="4790CA7C" w:rsidR="002F659D" w:rsidRDefault="002F659D" w:rsidP="00AD7A83">
            <w:pPr>
              <w:jc w:val="center"/>
              <w:rPr>
                <w:rFonts w:ascii="Times New Roman" w:hAnsi="Times New Roman" w:cs="Times New Roman"/>
                <w:color w:val="000000"/>
              </w:rPr>
            </w:pPr>
            <w:r>
              <w:rPr>
                <w:rFonts w:ascii="Times New Roman" w:hAnsi="Times New Roman" w:cs="Times New Roman"/>
                <w:color w:val="000000"/>
              </w:rPr>
              <w:t>1</w:t>
            </w:r>
            <w:r w:rsidR="003F74C4">
              <w:rPr>
                <w:rFonts w:ascii="Times New Roman" w:hAnsi="Times New Roman" w:cs="Times New Roman"/>
                <w:color w:val="000000"/>
              </w:rPr>
              <w:t>453</w:t>
            </w:r>
          </w:p>
        </w:tc>
        <w:tc>
          <w:tcPr>
            <w:tcW w:w="735" w:type="pct"/>
            <w:vAlign w:val="center"/>
          </w:tcPr>
          <w:p w14:paraId="2992AD84" w14:textId="556A757F" w:rsidR="002F659D" w:rsidRPr="00B475C9" w:rsidRDefault="002F659D" w:rsidP="00AD7A83">
            <w:pPr>
              <w:jc w:val="center"/>
              <w:rPr>
                <w:rFonts w:ascii="Times New Roman" w:hAnsi="Times New Roman" w:cs="Times New Roman"/>
              </w:rPr>
            </w:pPr>
            <w:r w:rsidRPr="00B475C9">
              <w:rPr>
                <w:rFonts w:ascii="Times New Roman" w:hAnsi="Times New Roman" w:cs="Times New Roman"/>
              </w:rPr>
              <w:t>Глины</w:t>
            </w:r>
          </w:p>
        </w:tc>
        <w:tc>
          <w:tcPr>
            <w:tcW w:w="442" w:type="pct"/>
            <w:vAlign w:val="center"/>
          </w:tcPr>
          <w:p w14:paraId="7B176F2D" w14:textId="702A74E2" w:rsidR="002F659D" w:rsidRDefault="002F659D" w:rsidP="00AD7A83">
            <w:pPr>
              <w:jc w:val="center"/>
              <w:rPr>
                <w:rFonts w:ascii="Times New Roman" w:hAnsi="Times New Roman" w:cs="Times New Roman"/>
              </w:rPr>
            </w:pPr>
            <w:r>
              <w:rPr>
                <w:rFonts w:ascii="Times New Roman" w:hAnsi="Times New Roman" w:cs="Times New Roman"/>
              </w:rPr>
              <w:t>70</w:t>
            </w:r>
          </w:p>
        </w:tc>
        <w:tc>
          <w:tcPr>
            <w:tcW w:w="2348" w:type="pct"/>
          </w:tcPr>
          <w:p w14:paraId="4D110377" w14:textId="27D2E396" w:rsidR="002F659D" w:rsidRPr="00370753" w:rsidRDefault="002F659D" w:rsidP="002F659D">
            <w:pPr>
              <w:jc w:val="both"/>
              <w:rPr>
                <w:rFonts w:ascii="Times New Roman" w:hAnsi="Times New Roman" w:cs="Times New Roman"/>
              </w:rPr>
            </w:pPr>
            <w:r>
              <w:rPr>
                <w:rFonts w:ascii="Times New Roman" w:hAnsi="Times New Roman" w:cs="Times New Roman"/>
              </w:rPr>
              <w:t>Л</w:t>
            </w:r>
            <w:r w:rsidRPr="00D55F63">
              <w:rPr>
                <w:rFonts w:ascii="Times New Roman" w:hAnsi="Times New Roman" w:cs="Times New Roman"/>
              </w:rPr>
              <w:t>итологическ</w:t>
            </w:r>
            <w:r>
              <w:rPr>
                <w:rFonts w:ascii="Times New Roman" w:hAnsi="Times New Roman" w:cs="Times New Roman"/>
              </w:rPr>
              <w:t>ий</w:t>
            </w:r>
            <w:r w:rsidRPr="00D55F63">
              <w:rPr>
                <w:rFonts w:ascii="Times New Roman" w:hAnsi="Times New Roman" w:cs="Times New Roman"/>
              </w:rPr>
              <w:t xml:space="preserve"> представлены глинами с прослоями известняков, песчаниками и аргиллитами</w:t>
            </w:r>
          </w:p>
        </w:tc>
      </w:tr>
      <w:tr w:rsidR="003F74C4" w:rsidRPr="00B475C9" w14:paraId="10A74A20" w14:textId="77777777" w:rsidTr="003F74C4">
        <w:trPr>
          <w:trHeight w:val="758"/>
        </w:trPr>
        <w:tc>
          <w:tcPr>
            <w:tcW w:w="661" w:type="pct"/>
            <w:vMerge w:val="restart"/>
            <w:vAlign w:val="center"/>
          </w:tcPr>
          <w:p w14:paraId="3BE8EED7" w14:textId="4BBC7AC3" w:rsidR="003F74C4" w:rsidRPr="00C60194" w:rsidRDefault="003F74C4" w:rsidP="003F74C4">
            <w:pPr>
              <w:jc w:val="center"/>
              <w:rPr>
                <w:rFonts w:ascii="Times New Roman" w:hAnsi="Times New Roman" w:cs="Times New Roman"/>
                <w:bCs/>
                <w:sz w:val="24"/>
                <w:szCs w:val="24"/>
                <w:lang w:eastAsia="ru-RU"/>
              </w:rPr>
            </w:pPr>
            <w:r w:rsidRPr="00C60194">
              <w:rPr>
                <w:rFonts w:ascii="Times New Roman" w:hAnsi="Times New Roman" w:cs="Times New Roman"/>
                <w:bCs/>
                <w:sz w:val="24"/>
                <w:szCs w:val="24"/>
                <w:lang w:eastAsia="ru-RU"/>
              </w:rPr>
              <w:t>P</w:t>
            </w:r>
            <w:r w:rsidRPr="001F0464">
              <w:rPr>
                <w:rFonts w:ascii="Times New Roman" w:hAnsi="Times New Roman" w:cs="Times New Roman"/>
                <w:bCs/>
                <w:sz w:val="24"/>
                <w:szCs w:val="24"/>
                <w:vertAlign w:val="subscript"/>
                <w:lang w:eastAsia="ru-RU"/>
              </w:rPr>
              <w:t>1</w:t>
            </w:r>
            <w:r w:rsidRPr="00C60194">
              <w:rPr>
                <w:rFonts w:ascii="Times New Roman" w:hAnsi="Times New Roman" w:cs="Times New Roman"/>
                <w:bCs/>
                <w:sz w:val="24"/>
                <w:szCs w:val="24"/>
                <w:lang w:eastAsia="ru-RU"/>
              </w:rPr>
              <w:t>kg</w:t>
            </w:r>
          </w:p>
        </w:tc>
        <w:tc>
          <w:tcPr>
            <w:tcW w:w="446" w:type="pct"/>
            <w:vMerge w:val="restart"/>
            <w:vAlign w:val="center"/>
          </w:tcPr>
          <w:p w14:paraId="721F7C07" w14:textId="18BE6C79" w:rsidR="003F74C4" w:rsidRDefault="003F74C4" w:rsidP="003F74C4">
            <w:pPr>
              <w:jc w:val="center"/>
              <w:rPr>
                <w:rFonts w:ascii="Times New Roman" w:hAnsi="Times New Roman" w:cs="Times New Roman"/>
              </w:rPr>
            </w:pPr>
            <w:r>
              <w:rPr>
                <w:rFonts w:ascii="Times New Roman" w:hAnsi="Times New Roman" w:cs="Times New Roman"/>
              </w:rPr>
              <w:t>1350</w:t>
            </w:r>
          </w:p>
        </w:tc>
        <w:tc>
          <w:tcPr>
            <w:tcW w:w="368" w:type="pct"/>
            <w:vMerge w:val="restart"/>
            <w:vAlign w:val="center"/>
          </w:tcPr>
          <w:p w14:paraId="3CE61526" w14:textId="5C542B6E" w:rsidR="003F74C4" w:rsidRDefault="003F74C4" w:rsidP="003F74C4">
            <w:pPr>
              <w:jc w:val="center"/>
              <w:rPr>
                <w:rFonts w:ascii="Times New Roman" w:hAnsi="Times New Roman" w:cs="Times New Roman"/>
                <w:color w:val="000000"/>
              </w:rPr>
            </w:pPr>
            <w:r>
              <w:rPr>
                <w:rFonts w:ascii="Times New Roman" w:hAnsi="Times New Roman" w:cs="Times New Roman"/>
              </w:rPr>
              <w:t>1500</w:t>
            </w:r>
          </w:p>
        </w:tc>
        <w:tc>
          <w:tcPr>
            <w:tcW w:w="735" w:type="pct"/>
          </w:tcPr>
          <w:p w14:paraId="61C62F57" w14:textId="2413141F" w:rsidR="003F74C4" w:rsidRPr="00B475C9" w:rsidRDefault="003F74C4" w:rsidP="003F74C4">
            <w:pPr>
              <w:jc w:val="center"/>
              <w:rPr>
                <w:rFonts w:ascii="Times New Roman" w:hAnsi="Times New Roman" w:cs="Times New Roman"/>
              </w:rPr>
            </w:pPr>
            <w:r w:rsidRPr="003C600E">
              <w:rPr>
                <w:rFonts w:ascii="Times New Roman" w:hAnsi="Times New Roman" w:cs="Times New Roman"/>
              </w:rPr>
              <w:t>Соль</w:t>
            </w:r>
          </w:p>
        </w:tc>
        <w:tc>
          <w:tcPr>
            <w:tcW w:w="442" w:type="pct"/>
            <w:vMerge w:val="restart"/>
          </w:tcPr>
          <w:p w14:paraId="0B1302F6" w14:textId="0AF7B817" w:rsidR="003F74C4" w:rsidRDefault="003F74C4" w:rsidP="003F74C4">
            <w:pPr>
              <w:jc w:val="center"/>
              <w:rPr>
                <w:rFonts w:ascii="Times New Roman" w:hAnsi="Times New Roman" w:cs="Times New Roman"/>
              </w:rPr>
            </w:pPr>
            <w:r>
              <w:rPr>
                <w:rFonts w:ascii="Times New Roman" w:hAnsi="Times New Roman" w:cs="Times New Roman"/>
              </w:rPr>
              <w:t>100</w:t>
            </w:r>
          </w:p>
        </w:tc>
        <w:tc>
          <w:tcPr>
            <w:tcW w:w="2348" w:type="pct"/>
            <w:vMerge w:val="restart"/>
          </w:tcPr>
          <w:p w14:paraId="73654F7C" w14:textId="5C5E0120" w:rsidR="003F74C4" w:rsidRDefault="003F74C4" w:rsidP="003F74C4">
            <w:pPr>
              <w:jc w:val="both"/>
              <w:rPr>
                <w:rFonts w:ascii="Times New Roman" w:hAnsi="Times New Roman" w:cs="Times New Roman"/>
              </w:rPr>
            </w:pPr>
            <w:r w:rsidRPr="00370753">
              <w:rPr>
                <w:rFonts w:ascii="Times New Roman" w:hAnsi="Times New Roman" w:cs="Times New Roman"/>
              </w:rPr>
              <w:t>Соленосная толща сложена гидрохимическими отложениями (каменной солью) с нечастыми прослоями ангидритов и терригенных пород. Кепрок представлен ангидритами и гипсами с прослоями терригенных пород.</w:t>
            </w:r>
          </w:p>
        </w:tc>
      </w:tr>
      <w:tr w:rsidR="003F74C4" w:rsidRPr="00B475C9" w14:paraId="4EAF25B4" w14:textId="77777777" w:rsidTr="00B26B51">
        <w:trPr>
          <w:trHeight w:val="757"/>
        </w:trPr>
        <w:tc>
          <w:tcPr>
            <w:tcW w:w="661" w:type="pct"/>
            <w:vMerge/>
            <w:vAlign w:val="center"/>
          </w:tcPr>
          <w:p w14:paraId="5D2C7392" w14:textId="77777777" w:rsidR="003F74C4" w:rsidRPr="00C60194" w:rsidRDefault="003F74C4" w:rsidP="003F74C4">
            <w:pPr>
              <w:jc w:val="center"/>
              <w:rPr>
                <w:rFonts w:ascii="Times New Roman" w:hAnsi="Times New Roman" w:cs="Times New Roman"/>
                <w:bCs/>
                <w:sz w:val="24"/>
                <w:szCs w:val="24"/>
                <w:lang w:eastAsia="ru-RU"/>
              </w:rPr>
            </w:pPr>
          </w:p>
        </w:tc>
        <w:tc>
          <w:tcPr>
            <w:tcW w:w="446" w:type="pct"/>
            <w:vMerge/>
            <w:vAlign w:val="center"/>
          </w:tcPr>
          <w:p w14:paraId="0D5A7E5C" w14:textId="77777777" w:rsidR="003F74C4" w:rsidRDefault="003F74C4" w:rsidP="003F74C4">
            <w:pPr>
              <w:jc w:val="center"/>
              <w:rPr>
                <w:rFonts w:ascii="Times New Roman" w:hAnsi="Times New Roman" w:cs="Times New Roman"/>
              </w:rPr>
            </w:pPr>
          </w:p>
        </w:tc>
        <w:tc>
          <w:tcPr>
            <w:tcW w:w="368" w:type="pct"/>
            <w:vMerge/>
            <w:vAlign w:val="center"/>
          </w:tcPr>
          <w:p w14:paraId="63AE4C7D" w14:textId="77777777" w:rsidR="003F74C4" w:rsidRDefault="003F74C4" w:rsidP="003F74C4">
            <w:pPr>
              <w:jc w:val="center"/>
              <w:rPr>
                <w:rFonts w:ascii="Times New Roman" w:hAnsi="Times New Roman" w:cs="Times New Roman"/>
              </w:rPr>
            </w:pPr>
          </w:p>
        </w:tc>
        <w:tc>
          <w:tcPr>
            <w:tcW w:w="735" w:type="pct"/>
          </w:tcPr>
          <w:p w14:paraId="30B932AD" w14:textId="437D035C" w:rsidR="003F74C4" w:rsidRPr="003C600E" w:rsidRDefault="003F74C4" w:rsidP="003F74C4">
            <w:pPr>
              <w:jc w:val="center"/>
              <w:rPr>
                <w:rFonts w:ascii="Times New Roman" w:hAnsi="Times New Roman" w:cs="Times New Roman"/>
              </w:rPr>
            </w:pPr>
            <w:r>
              <w:rPr>
                <w:rFonts w:ascii="Times New Roman" w:hAnsi="Times New Roman" w:cs="Times New Roman"/>
              </w:rPr>
              <w:t>Ангидрит</w:t>
            </w:r>
          </w:p>
        </w:tc>
        <w:tc>
          <w:tcPr>
            <w:tcW w:w="442" w:type="pct"/>
            <w:vMerge/>
          </w:tcPr>
          <w:p w14:paraId="4BD9D377" w14:textId="77777777" w:rsidR="003F74C4" w:rsidRDefault="003F74C4" w:rsidP="003F74C4">
            <w:pPr>
              <w:jc w:val="center"/>
              <w:rPr>
                <w:rFonts w:ascii="Times New Roman" w:hAnsi="Times New Roman" w:cs="Times New Roman"/>
              </w:rPr>
            </w:pPr>
          </w:p>
        </w:tc>
        <w:tc>
          <w:tcPr>
            <w:tcW w:w="2348" w:type="pct"/>
            <w:vMerge/>
          </w:tcPr>
          <w:p w14:paraId="7E92540B" w14:textId="77777777" w:rsidR="003F74C4" w:rsidRPr="00370753" w:rsidRDefault="003F74C4" w:rsidP="003F74C4">
            <w:pPr>
              <w:jc w:val="both"/>
              <w:rPr>
                <w:rFonts w:ascii="Times New Roman" w:hAnsi="Times New Roman" w:cs="Times New Roman"/>
              </w:rPr>
            </w:pPr>
          </w:p>
        </w:tc>
      </w:tr>
    </w:tbl>
    <w:p w14:paraId="44D44543" w14:textId="77777777" w:rsidR="002076FE" w:rsidRDefault="002076FE" w:rsidP="00C2685B">
      <w:pPr>
        <w:pStyle w:val="aff0"/>
      </w:pPr>
    </w:p>
    <w:p w14:paraId="6860B44A" w14:textId="77777777" w:rsidR="0033495B" w:rsidRPr="00645568" w:rsidRDefault="0033495B" w:rsidP="00C2685B">
      <w:pPr>
        <w:pStyle w:val="aff0"/>
      </w:pPr>
    </w:p>
    <w:p w14:paraId="44D17F75" w14:textId="77777777" w:rsidR="005A3B02" w:rsidRPr="002626F9" w:rsidRDefault="005A3B02" w:rsidP="0038699A">
      <w:pPr>
        <w:rPr>
          <w:lang w:eastAsia="ru-RU"/>
        </w:rPr>
        <w:sectPr w:rsidR="005A3B02" w:rsidRPr="002626F9" w:rsidSect="001A4327">
          <w:headerReference w:type="default" r:id="rId32"/>
          <w:pgSz w:w="11906" w:h="16838"/>
          <w:pgMar w:top="1134" w:right="851" w:bottom="1134" w:left="1701" w:header="709" w:footer="709" w:gutter="0"/>
          <w:cols w:space="708"/>
          <w:docGrid w:linePitch="381"/>
        </w:sectPr>
      </w:pPr>
    </w:p>
    <w:p w14:paraId="43B633CF" w14:textId="076A45EA" w:rsidR="00D85C24" w:rsidRDefault="00D85C24" w:rsidP="00C2685B">
      <w:pPr>
        <w:pStyle w:val="aff0"/>
      </w:pPr>
      <w:bookmarkStart w:id="95" w:name="_Toc159942534"/>
      <w:bookmarkStart w:id="96" w:name="_Toc200982998"/>
      <w:r w:rsidRPr="00645568">
        <w:lastRenderedPageBreak/>
        <w:t xml:space="preserve">Таблица 4.3 – </w:t>
      </w:r>
      <w:r w:rsidRPr="00B457B0">
        <w:t>Физико-механические свойства горных пород по разрезу скважины</w:t>
      </w:r>
      <w:bookmarkEnd w:id="95"/>
      <w:bookmarkEnd w:id="96"/>
    </w:p>
    <w:tbl>
      <w:tblPr>
        <w:tblW w:w="150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000" w:firstRow="0" w:lastRow="0" w:firstColumn="0" w:lastColumn="0" w:noHBand="0" w:noVBand="0"/>
      </w:tblPr>
      <w:tblGrid>
        <w:gridCol w:w="1129"/>
        <w:gridCol w:w="709"/>
        <w:gridCol w:w="851"/>
        <w:gridCol w:w="1417"/>
        <w:gridCol w:w="851"/>
        <w:gridCol w:w="708"/>
        <w:gridCol w:w="993"/>
        <w:gridCol w:w="567"/>
        <w:gridCol w:w="708"/>
        <w:gridCol w:w="567"/>
        <w:gridCol w:w="709"/>
        <w:gridCol w:w="709"/>
        <w:gridCol w:w="453"/>
        <w:gridCol w:w="567"/>
        <w:gridCol w:w="1417"/>
        <w:gridCol w:w="993"/>
        <w:gridCol w:w="708"/>
        <w:gridCol w:w="993"/>
      </w:tblGrid>
      <w:tr w:rsidR="00D85C24" w:rsidRPr="009870A5" w14:paraId="68794988" w14:textId="77777777" w:rsidTr="00392AC5">
        <w:trPr>
          <w:cantSplit/>
          <w:trHeight w:val="538"/>
          <w:jc w:val="center"/>
        </w:trPr>
        <w:tc>
          <w:tcPr>
            <w:tcW w:w="1129" w:type="dxa"/>
            <w:vMerge w:val="restart"/>
            <w:shd w:val="clear" w:color="auto" w:fill="FFFFFF"/>
            <w:textDirection w:val="btLr"/>
          </w:tcPr>
          <w:p w14:paraId="3FEE606B"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Индекс стратиграфического подразделения</w:t>
            </w:r>
          </w:p>
        </w:tc>
        <w:tc>
          <w:tcPr>
            <w:tcW w:w="1560" w:type="dxa"/>
            <w:gridSpan w:val="2"/>
            <w:shd w:val="clear" w:color="auto" w:fill="FFFFFF"/>
          </w:tcPr>
          <w:p w14:paraId="36F5C901"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Интервал, м</w:t>
            </w:r>
          </w:p>
        </w:tc>
        <w:tc>
          <w:tcPr>
            <w:tcW w:w="1417" w:type="dxa"/>
            <w:vMerge w:val="restart"/>
            <w:shd w:val="clear" w:color="auto" w:fill="FFFFFF"/>
          </w:tcPr>
          <w:p w14:paraId="706F8A96" w14:textId="77777777" w:rsidR="00D85C24" w:rsidRPr="009870A5" w:rsidRDefault="00D85C24" w:rsidP="002F75DE">
            <w:pPr>
              <w:spacing w:after="0" w:line="240" w:lineRule="auto"/>
              <w:jc w:val="center"/>
              <w:rPr>
                <w:rFonts w:ascii="Times New Roman" w:eastAsia="Times New Roman" w:hAnsi="Times New Roman" w:cs="Times New Roman"/>
                <w:b/>
                <w:caps/>
                <w:lang w:eastAsia="ru-RU"/>
              </w:rPr>
            </w:pPr>
            <w:r w:rsidRPr="009870A5">
              <w:rPr>
                <w:rFonts w:ascii="Times New Roman" w:eastAsia="Times New Roman" w:hAnsi="Times New Roman" w:cs="Times New Roman"/>
                <w:b/>
                <w:lang w:eastAsia="ru-RU"/>
              </w:rPr>
              <w:t>Краткое название горной</w:t>
            </w:r>
          </w:p>
          <w:p w14:paraId="02248A31"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породы</w:t>
            </w:r>
          </w:p>
        </w:tc>
        <w:tc>
          <w:tcPr>
            <w:tcW w:w="851" w:type="dxa"/>
            <w:vMerge w:val="restart"/>
            <w:shd w:val="clear" w:color="auto" w:fill="FFFFFF"/>
            <w:textDirection w:val="btLr"/>
          </w:tcPr>
          <w:p w14:paraId="4ED62A47" w14:textId="77777777" w:rsidR="00D85C24" w:rsidRPr="009870A5" w:rsidRDefault="00D85C24" w:rsidP="002F75DE">
            <w:pPr>
              <w:spacing w:after="0" w:line="240" w:lineRule="auto"/>
              <w:ind w:left="113" w:right="113"/>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Плотность,</w:t>
            </w:r>
          </w:p>
          <w:p w14:paraId="0920D3A5" w14:textId="77777777" w:rsidR="00D85C24" w:rsidRPr="009870A5" w:rsidRDefault="00D85C24" w:rsidP="002F75DE">
            <w:pPr>
              <w:spacing w:after="0" w:line="240" w:lineRule="auto"/>
              <w:ind w:left="113" w:right="113"/>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кг/м</w:t>
            </w:r>
            <w:r w:rsidRPr="009870A5">
              <w:rPr>
                <w:rFonts w:ascii="Times New Roman" w:eastAsia="Times New Roman" w:hAnsi="Times New Roman" w:cs="Times New Roman"/>
                <w:b/>
                <w:vertAlign w:val="superscript"/>
                <w:lang w:eastAsia="ru-RU"/>
              </w:rPr>
              <w:t>3</w:t>
            </w:r>
          </w:p>
        </w:tc>
        <w:tc>
          <w:tcPr>
            <w:tcW w:w="708" w:type="dxa"/>
            <w:vMerge w:val="restart"/>
            <w:shd w:val="clear" w:color="auto" w:fill="FFFFFF"/>
            <w:textDirection w:val="btLr"/>
          </w:tcPr>
          <w:p w14:paraId="4B640FFF" w14:textId="77777777" w:rsidR="00D85C24" w:rsidRPr="009870A5" w:rsidRDefault="00D85C24" w:rsidP="002F75DE">
            <w:pPr>
              <w:spacing w:after="0" w:line="240" w:lineRule="auto"/>
              <w:ind w:left="113" w:right="113"/>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Пористость, %</w:t>
            </w:r>
          </w:p>
        </w:tc>
        <w:tc>
          <w:tcPr>
            <w:tcW w:w="993" w:type="dxa"/>
            <w:vMerge w:val="restart"/>
            <w:shd w:val="clear" w:color="auto" w:fill="FFFFFF"/>
            <w:textDirection w:val="btLr"/>
          </w:tcPr>
          <w:p w14:paraId="58C6862C" w14:textId="77777777" w:rsidR="00D85C24" w:rsidRPr="009870A5" w:rsidRDefault="00D85C24" w:rsidP="002F75DE">
            <w:pPr>
              <w:spacing w:after="0" w:line="240" w:lineRule="auto"/>
              <w:ind w:left="113" w:right="113"/>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Проницаемость,</w:t>
            </w:r>
          </w:p>
          <w:p w14:paraId="53162C56" w14:textId="77777777" w:rsidR="00D85C24" w:rsidRPr="009870A5" w:rsidRDefault="00D85C24" w:rsidP="002F75DE">
            <w:pPr>
              <w:spacing w:after="0" w:line="240" w:lineRule="auto"/>
              <w:ind w:left="113" w:right="113"/>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мдарси</w:t>
            </w:r>
          </w:p>
        </w:tc>
        <w:tc>
          <w:tcPr>
            <w:tcW w:w="567" w:type="dxa"/>
            <w:vMerge w:val="restart"/>
            <w:shd w:val="clear" w:color="auto" w:fill="FFFFFF"/>
            <w:textDirection w:val="btLr"/>
          </w:tcPr>
          <w:p w14:paraId="14AFBDBB" w14:textId="77777777" w:rsidR="00D85C24" w:rsidRPr="009870A5" w:rsidRDefault="00D85C24" w:rsidP="002F75DE">
            <w:pPr>
              <w:spacing w:after="0" w:line="240" w:lineRule="auto"/>
              <w:ind w:left="113" w:right="113"/>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Глинистость, %</w:t>
            </w:r>
          </w:p>
        </w:tc>
        <w:tc>
          <w:tcPr>
            <w:tcW w:w="708" w:type="dxa"/>
            <w:vMerge w:val="restart"/>
            <w:shd w:val="clear" w:color="auto" w:fill="FFFFFF"/>
            <w:textDirection w:val="btLr"/>
          </w:tcPr>
          <w:p w14:paraId="350E6449" w14:textId="77777777" w:rsidR="00D85C24" w:rsidRPr="009870A5" w:rsidRDefault="00D85C24" w:rsidP="002F75DE">
            <w:pPr>
              <w:spacing w:after="0" w:line="240" w:lineRule="auto"/>
              <w:ind w:left="113" w:right="113"/>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Карбонатность, %</w:t>
            </w:r>
          </w:p>
        </w:tc>
        <w:tc>
          <w:tcPr>
            <w:tcW w:w="567" w:type="dxa"/>
            <w:vMerge w:val="restart"/>
            <w:shd w:val="clear" w:color="auto" w:fill="FFFFFF"/>
            <w:textDirection w:val="btLr"/>
          </w:tcPr>
          <w:p w14:paraId="042A0496" w14:textId="77777777" w:rsidR="00D85C24" w:rsidRPr="009870A5" w:rsidRDefault="00D85C24" w:rsidP="002F75DE">
            <w:pPr>
              <w:spacing w:after="0" w:line="240" w:lineRule="auto"/>
              <w:ind w:left="113" w:right="113"/>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Соленость, %</w:t>
            </w:r>
          </w:p>
        </w:tc>
        <w:tc>
          <w:tcPr>
            <w:tcW w:w="709" w:type="dxa"/>
            <w:vMerge w:val="restart"/>
            <w:shd w:val="clear" w:color="auto" w:fill="FFFFFF"/>
            <w:textDirection w:val="btLr"/>
          </w:tcPr>
          <w:p w14:paraId="5AFEAD95" w14:textId="77777777" w:rsidR="00D85C24" w:rsidRPr="009870A5" w:rsidRDefault="00D85C24" w:rsidP="002F75DE">
            <w:pPr>
              <w:spacing w:after="0" w:line="240" w:lineRule="auto"/>
              <w:ind w:left="113" w:right="113"/>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Сплошность породы</w:t>
            </w:r>
          </w:p>
        </w:tc>
        <w:tc>
          <w:tcPr>
            <w:tcW w:w="709" w:type="dxa"/>
            <w:vMerge w:val="restart"/>
            <w:shd w:val="clear" w:color="auto" w:fill="FFFFFF"/>
            <w:textDirection w:val="btLr"/>
          </w:tcPr>
          <w:p w14:paraId="775604B8" w14:textId="77777777" w:rsidR="00D85C24" w:rsidRPr="009870A5" w:rsidRDefault="00D85C24" w:rsidP="002F75DE">
            <w:pPr>
              <w:spacing w:after="0" w:line="240" w:lineRule="auto"/>
              <w:ind w:left="113" w:right="113"/>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Твердость,</w:t>
            </w:r>
          </w:p>
          <w:p w14:paraId="39FFEDA5" w14:textId="77777777" w:rsidR="00D85C24" w:rsidRPr="009870A5" w:rsidRDefault="00D85C24" w:rsidP="002F75DE">
            <w:pPr>
              <w:spacing w:after="0" w:line="240" w:lineRule="auto"/>
              <w:ind w:left="113" w:right="113"/>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кгс/мм</w:t>
            </w:r>
            <w:r w:rsidRPr="009870A5">
              <w:rPr>
                <w:rFonts w:ascii="Times New Roman" w:eastAsia="Times New Roman" w:hAnsi="Times New Roman" w:cs="Times New Roman"/>
                <w:b/>
                <w:vertAlign w:val="superscript"/>
                <w:lang w:eastAsia="ru-RU"/>
              </w:rPr>
              <w:t>2</w:t>
            </w:r>
          </w:p>
        </w:tc>
        <w:tc>
          <w:tcPr>
            <w:tcW w:w="453" w:type="dxa"/>
            <w:vMerge w:val="restart"/>
            <w:shd w:val="clear" w:color="auto" w:fill="FFFFFF"/>
            <w:textDirection w:val="btLr"/>
          </w:tcPr>
          <w:p w14:paraId="2A4CB4E0" w14:textId="77777777" w:rsidR="00D85C24" w:rsidRPr="009870A5" w:rsidRDefault="00D85C24" w:rsidP="002F75DE">
            <w:pPr>
              <w:spacing w:after="0" w:line="240" w:lineRule="auto"/>
              <w:ind w:left="113" w:right="113"/>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Расслоенность</w:t>
            </w:r>
          </w:p>
          <w:p w14:paraId="5BC3B85C" w14:textId="77777777" w:rsidR="00D85C24" w:rsidRPr="009870A5" w:rsidRDefault="00D85C24" w:rsidP="002F75DE">
            <w:pPr>
              <w:spacing w:after="0" w:line="240" w:lineRule="auto"/>
              <w:ind w:left="113" w:right="113"/>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породы</w:t>
            </w:r>
          </w:p>
        </w:tc>
        <w:tc>
          <w:tcPr>
            <w:tcW w:w="567" w:type="dxa"/>
            <w:vMerge w:val="restart"/>
            <w:shd w:val="clear" w:color="auto" w:fill="FFFFFF"/>
            <w:textDirection w:val="btLr"/>
          </w:tcPr>
          <w:p w14:paraId="7E848A18" w14:textId="77777777" w:rsidR="00D85C24" w:rsidRPr="009870A5" w:rsidRDefault="00D85C24" w:rsidP="002F75DE">
            <w:pPr>
              <w:spacing w:after="0" w:line="240" w:lineRule="auto"/>
              <w:ind w:left="113" w:right="113"/>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Абразивность</w:t>
            </w:r>
          </w:p>
        </w:tc>
        <w:tc>
          <w:tcPr>
            <w:tcW w:w="1417" w:type="dxa"/>
            <w:vMerge w:val="restart"/>
            <w:shd w:val="clear" w:color="auto" w:fill="FFFFFF"/>
            <w:textDirection w:val="btLr"/>
          </w:tcPr>
          <w:p w14:paraId="3DB2B168"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Категория породы по промысловой классификации</w:t>
            </w:r>
          </w:p>
          <w:p w14:paraId="0B4CB1D6"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(мягкая, средняя и</w:t>
            </w:r>
          </w:p>
          <w:p w14:paraId="184F040F"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т.п.)</w:t>
            </w:r>
          </w:p>
        </w:tc>
        <w:tc>
          <w:tcPr>
            <w:tcW w:w="993" w:type="dxa"/>
            <w:vMerge w:val="restart"/>
            <w:shd w:val="clear" w:color="auto" w:fill="FFFFFF"/>
            <w:textDirection w:val="btLr"/>
          </w:tcPr>
          <w:p w14:paraId="2A5B7876"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Коэффициент</w:t>
            </w:r>
          </w:p>
          <w:p w14:paraId="12290583"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Пуассона</w:t>
            </w:r>
          </w:p>
        </w:tc>
        <w:tc>
          <w:tcPr>
            <w:tcW w:w="708" w:type="dxa"/>
            <w:vMerge w:val="restart"/>
            <w:shd w:val="clear" w:color="auto" w:fill="FFFFFF"/>
            <w:textDirection w:val="btLr"/>
          </w:tcPr>
          <w:p w14:paraId="4AC5205F"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Модуль Юнга,</w:t>
            </w:r>
          </w:p>
          <w:p w14:paraId="0777B5AE"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 xml:space="preserve"> кгс/мм</w:t>
            </w:r>
            <w:r w:rsidRPr="009870A5">
              <w:rPr>
                <w:rFonts w:ascii="Times New Roman" w:eastAsia="Times New Roman" w:hAnsi="Times New Roman" w:cs="Times New Roman"/>
                <w:b/>
                <w:vertAlign w:val="superscript"/>
                <w:lang w:eastAsia="ru-RU"/>
              </w:rPr>
              <w:t>2</w:t>
            </w:r>
          </w:p>
        </w:tc>
        <w:tc>
          <w:tcPr>
            <w:tcW w:w="993" w:type="dxa"/>
            <w:vMerge w:val="restart"/>
            <w:shd w:val="clear" w:color="auto" w:fill="FFFFFF"/>
            <w:textDirection w:val="btLr"/>
          </w:tcPr>
          <w:p w14:paraId="16818D89"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Гидратационное</w:t>
            </w:r>
          </w:p>
          <w:p w14:paraId="031F7287" w14:textId="6489C344"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Разуплотнение (набухание)</w:t>
            </w:r>
            <w:r w:rsidR="001D68A2" w:rsidRPr="009870A5">
              <w:rPr>
                <w:rFonts w:ascii="Times New Roman" w:eastAsia="Times New Roman" w:hAnsi="Times New Roman" w:cs="Times New Roman"/>
                <w:b/>
                <w:lang w:val="kk-KZ" w:eastAsia="ru-RU"/>
              </w:rPr>
              <w:t xml:space="preserve"> </w:t>
            </w:r>
            <w:r w:rsidRPr="009870A5">
              <w:rPr>
                <w:rFonts w:ascii="Times New Roman" w:eastAsia="Times New Roman" w:hAnsi="Times New Roman" w:cs="Times New Roman"/>
                <w:b/>
                <w:lang w:eastAsia="ru-RU"/>
              </w:rPr>
              <w:t>породы</w:t>
            </w:r>
          </w:p>
        </w:tc>
      </w:tr>
      <w:tr w:rsidR="00D85C24" w:rsidRPr="009870A5" w14:paraId="46599528" w14:textId="77777777" w:rsidTr="00392AC5">
        <w:trPr>
          <w:cantSplit/>
          <w:trHeight w:val="1450"/>
          <w:jc w:val="center"/>
        </w:trPr>
        <w:tc>
          <w:tcPr>
            <w:tcW w:w="1129" w:type="dxa"/>
            <w:vMerge/>
          </w:tcPr>
          <w:p w14:paraId="1006D1DC"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709" w:type="dxa"/>
            <w:shd w:val="clear" w:color="auto" w:fill="FFFFFF"/>
          </w:tcPr>
          <w:p w14:paraId="70AD9B2B" w14:textId="77777777" w:rsidR="00D85C24" w:rsidRPr="009870A5" w:rsidRDefault="00D85C24" w:rsidP="002F75DE">
            <w:pPr>
              <w:spacing w:after="0" w:line="240" w:lineRule="auto"/>
              <w:ind w:right="-66" w:hanging="60"/>
              <w:jc w:val="center"/>
              <w:rPr>
                <w:rFonts w:ascii="Times New Roman" w:eastAsia="Times New Roman" w:hAnsi="Times New Roman" w:cs="Times New Roman"/>
                <w:b/>
                <w:lang w:eastAsia="ru-RU"/>
              </w:rPr>
            </w:pPr>
          </w:p>
          <w:p w14:paraId="06BD5CF8" w14:textId="77777777" w:rsidR="00D85C24" w:rsidRPr="009870A5" w:rsidRDefault="00D85C24" w:rsidP="002F75DE">
            <w:pPr>
              <w:spacing w:after="0" w:line="240" w:lineRule="auto"/>
              <w:ind w:right="-66" w:hanging="60"/>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От</w:t>
            </w:r>
          </w:p>
          <w:p w14:paraId="29A44E84" w14:textId="77777777" w:rsidR="00D85C24" w:rsidRPr="009870A5" w:rsidRDefault="00D85C24" w:rsidP="002F75DE">
            <w:pPr>
              <w:spacing w:after="0" w:line="240" w:lineRule="auto"/>
              <w:ind w:right="-66" w:hanging="60"/>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(верх)</w:t>
            </w:r>
          </w:p>
        </w:tc>
        <w:tc>
          <w:tcPr>
            <w:tcW w:w="851" w:type="dxa"/>
            <w:shd w:val="clear" w:color="auto" w:fill="FFFFFF"/>
          </w:tcPr>
          <w:p w14:paraId="1F64EF2D"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p>
          <w:p w14:paraId="19C5A340"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До</w:t>
            </w:r>
          </w:p>
          <w:p w14:paraId="4E1488FE"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(низ)</w:t>
            </w:r>
          </w:p>
        </w:tc>
        <w:tc>
          <w:tcPr>
            <w:tcW w:w="1417" w:type="dxa"/>
            <w:vMerge/>
          </w:tcPr>
          <w:p w14:paraId="04D861B4"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851" w:type="dxa"/>
            <w:vMerge/>
          </w:tcPr>
          <w:p w14:paraId="7C28D94E"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708" w:type="dxa"/>
            <w:vMerge/>
          </w:tcPr>
          <w:p w14:paraId="462577E7"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993" w:type="dxa"/>
            <w:vMerge/>
          </w:tcPr>
          <w:p w14:paraId="2675A86B"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567" w:type="dxa"/>
            <w:vMerge/>
          </w:tcPr>
          <w:p w14:paraId="0ACAE000"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708" w:type="dxa"/>
            <w:vMerge/>
          </w:tcPr>
          <w:p w14:paraId="24000C49"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567" w:type="dxa"/>
            <w:vMerge/>
          </w:tcPr>
          <w:p w14:paraId="30E40D69"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709" w:type="dxa"/>
            <w:vMerge/>
          </w:tcPr>
          <w:p w14:paraId="37E33429"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709" w:type="dxa"/>
            <w:vMerge/>
          </w:tcPr>
          <w:p w14:paraId="2254D985"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453" w:type="dxa"/>
            <w:vMerge/>
          </w:tcPr>
          <w:p w14:paraId="2C2987E1"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567" w:type="dxa"/>
            <w:vMerge/>
          </w:tcPr>
          <w:p w14:paraId="504E7DEE"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1417" w:type="dxa"/>
            <w:vMerge/>
          </w:tcPr>
          <w:p w14:paraId="6E420054"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993" w:type="dxa"/>
            <w:vMerge/>
          </w:tcPr>
          <w:p w14:paraId="751393CB"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708" w:type="dxa"/>
            <w:vMerge/>
          </w:tcPr>
          <w:p w14:paraId="0B19C790"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993" w:type="dxa"/>
            <w:vMerge/>
          </w:tcPr>
          <w:p w14:paraId="770999AE"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r>
      <w:tr w:rsidR="00D85C24" w:rsidRPr="009870A5" w14:paraId="4F1FAD59" w14:textId="77777777" w:rsidTr="00392AC5">
        <w:trPr>
          <w:trHeight w:val="269"/>
          <w:jc w:val="center"/>
        </w:trPr>
        <w:tc>
          <w:tcPr>
            <w:tcW w:w="1129" w:type="dxa"/>
            <w:shd w:val="clear" w:color="auto" w:fill="FFFFFF"/>
          </w:tcPr>
          <w:p w14:paraId="75BBFD6A"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1</w:t>
            </w:r>
          </w:p>
        </w:tc>
        <w:tc>
          <w:tcPr>
            <w:tcW w:w="709" w:type="dxa"/>
            <w:shd w:val="clear" w:color="auto" w:fill="FFFFFF"/>
          </w:tcPr>
          <w:p w14:paraId="47F5BC33"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2</w:t>
            </w:r>
          </w:p>
        </w:tc>
        <w:tc>
          <w:tcPr>
            <w:tcW w:w="851" w:type="dxa"/>
            <w:shd w:val="clear" w:color="auto" w:fill="FFFFFF"/>
          </w:tcPr>
          <w:p w14:paraId="3941D18F"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3</w:t>
            </w:r>
          </w:p>
        </w:tc>
        <w:tc>
          <w:tcPr>
            <w:tcW w:w="1417" w:type="dxa"/>
            <w:shd w:val="clear" w:color="auto" w:fill="FFFFFF"/>
          </w:tcPr>
          <w:p w14:paraId="2D113D68"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4</w:t>
            </w:r>
          </w:p>
        </w:tc>
        <w:tc>
          <w:tcPr>
            <w:tcW w:w="851" w:type="dxa"/>
            <w:shd w:val="clear" w:color="auto" w:fill="FFFFFF"/>
          </w:tcPr>
          <w:p w14:paraId="096D8C30"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5</w:t>
            </w:r>
          </w:p>
        </w:tc>
        <w:tc>
          <w:tcPr>
            <w:tcW w:w="708" w:type="dxa"/>
            <w:shd w:val="clear" w:color="auto" w:fill="FFFFFF"/>
          </w:tcPr>
          <w:p w14:paraId="4AA7B2E7"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6</w:t>
            </w:r>
          </w:p>
        </w:tc>
        <w:tc>
          <w:tcPr>
            <w:tcW w:w="993" w:type="dxa"/>
            <w:shd w:val="clear" w:color="auto" w:fill="FFFFFF"/>
          </w:tcPr>
          <w:p w14:paraId="1E871ADE"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7</w:t>
            </w:r>
          </w:p>
        </w:tc>
        <w:tc>
          <w:tcPr>
            <w:tcW w:w="567" w:type="dxa"/>
            <w:shd w:val="clear" w:color="auto" w:fill="FFFFFF"/>
          </w:tcPr>
          <w:p w14:paraId="401E6D0C"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8</w:t>
            </w:r>
          </w:p>
        </w:tc>
        <w:tc>
          <w:tcPr>
            <w:tcW w:w="708" w:type="dxa"/>
            <w:shd w:val="clear" w:color="auto" w:fill="FFFFFF"/>
          </w:tcPr>
          <w:p w14:paraId="6A4A3A40"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9</w:t>
            </w:r>
          </w:p>
        </w:tc>
        <w:tc>
          <w:tcPr>
            <w:tcW w:w="567" w:type="dxa"/>
            <w:shd w:val="clear" w:color="auto" w:fill="FFFFFF"/>
          </w:tcPr>
          <w:p w14:paraId="3CA9A1BC"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10</w:t>
            </w:r>
          </w:p>
        </w:tc>
        <w:tc>
          <w:tcPr>
            <w:tcW w:w="709" w:type="dxa"/>
            <w:shd w:val="clear" w:color="auto" w:fill="FFFFFF"/>
          </w:tcPr>
          <w:p w14:paraId="52AE8622"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11</w:t>
            </w:r>
          </w:p>
        </w:tc>
        <w:tc>
          <w:tcPr>
            <w:tcW w:w="709" w:type="dxa"/>
            <w:shd w:val="clear" w:color="auto" w:fill="FFFFFF"/>
          </w:tcPr>
          <w:p w14:paraId="0C5CA238"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12</w:t>
            </w:r>
          </w:p>
        </w:tc>
        <w:tc>
          <w:tcPr>
            <w:tcW w:w="453" w:type="dxa"/>
            <w:shd w:val="clear" w:color="auto" w:fill="FFFFFF"/>
          </w:tcPr>
          <w:p w14:paraId="58C7E5FB"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13</w:t>
            </w:r>
          </w:p>
        </w:tc>
        <w:tc>
          <w:tcPr>
            <w:tcW w:w="567" w:type="dxa"/>
            <w:shd w:val="clear" w:color="auto" w:fill="FFFFFF"/>
          </w:tcPr>
          <w:p w14:paraId="07CEAB66"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14</w:t>
            </w:r>
          </w:p>
        </w:tc>
        <w:tc>
          <w:tcPr>
            <w:tcW w:w="1417" w:type="dxa"/>
            <w:shd w:val="clear" w:color="auto" w:fill="FFFFFF"/>
          </w:tcPr>
          <w:p w14:paraId="1E921A09"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15</w:t>
            </w:r>
          </w:p>
        </w:tc>
        <w:tc>
          <w:tcPr>
            <w:tcW w:w="993" w:type="dxa"/>
            <w:shd w:val="clear" w:color="auto" w:fill="FFFFFF"/>
          </w:tcPr>
          <w:p w14:paraId="65FD84AA"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16</w:t>
            </w:r>
          </w:p>
        </w:tc>
        <w:tc>
          <w:tcPr>
            <w:tcW w:w="708" w:type="dxa"/>
            <w:shd w:val="clear" w:color="auto" w:fill="FFFFFF"/>
          </w:tcPr>
          <w:p w14:paraId="49D74CD7"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17</w:t>
            </w:r>
          </w:p>
        </w:tc>
        <w:tc>
          <w:tcPr>
            <w:tcW w:w="993" w:type="dxa"/>
            <w:shd w:val="clear" w:color="auto" w:fill="FFFFFF"/>
          </w:tcPr>
          <w:p w14:paraId="63ABC133" w14:textId="77777777" w:rsidR="00D85C24" w:rsidRPr="009870A5" w:rsidRDefault="00D85C24" w:rsidP="002F75DE">
            <w:pPr>
              <w:spacing w:after="0" w:line="240" w:lineRule="auto"/>
              <w:jc w:val="center"/>
              <w:rPr>
                <w:rFonts w:ascii="Times New Roman" w:eastAsia="Times New Roman" w:hAnsi="Times New Roman" w:cs="Times New Roman"/>
                <w:b/>
                <w:lang w:eastAsia="ru-RU"/>
              </w:rPr>
            </w:pPr>
            <w:r w:rsidRPr="009870A5">
              <w:rPr>
                <w:rFonts w:ascii="Times New Roman" w:eastAsia="Times New Roman" w:hAnsi="Times New Roman" w:cs="Times New Roman"/>
                <w:b/>
                <w:lang w:eastAsia="ru-RU"/>
              </w:rPr>
              <w:t>18</w:t>
            </w:r>
          </w:p>
        </w:tc>
      </w:tr>
      <w:tr w:rsidR="00E66C9C" w:rsidRPr="009870A5" w14:paraId="53B2A16A" w14:textId="77777777" w:rsidTr="00C63548">
        <w:trPr>
          <w:trHeight w:val="269"/>
          <w:jc w:val="center"/>
        </w:trPr>
        <w:tc>
          <w:tcPr>
            <w:tcW w:w="15049" w:type="dxa"/>
            <w:gridSpan w:val="18"/>
            <w:shd w:val="clear" w:color="auto" w:fill="FFFFFF"/>
          </w:tcPr>
          <w:p w14:paraId="259802DD" w14:textId="66E22EE0" w:rsidR="00E66C9C" w:rsidRPr="009870A5" w:rsidRDefault="00A47A63" w:rsidP="002F75DE">
            <w:pPr>
              <w:spacing w:after="0" w:line="240" w:lineRule="auto"/>
              <w:jc w:val="center"/>
              <w:rPr>
                <w:rFonts w:ascii="Times New Roman" w:eastAsia="Times New Roman" w:hAnsi="Times New Roman" w:cs="Times New Roman"/>
                <w:b/>
                <w:lang w:eastAsia="ru-RU"/>
              </w:rPr>
            </w:pPr>
            <w:r w:rsidRPr="00A47A63">
              <w:rPr>
                <w:rFonts w:ascii="Times New Roman" w:eastAsia="Times New Roman" w:hAnsi="Times New Roman" w:cs="Times New Roman"/>
                <w:b/>
                <w:lang w:eastAsia="ru-RU"/>
              </w:rPr>
              <w:t>Скважины Бек-2, Бек-3, ЕЮ-2, ЕЮ-3</w:t>
            </w:r>
          </w:p>
        </w:tc>
      </w:tr>
      <w:tr w:rsidR="00D85C24" w:rsidRPr="009870A5" w14:paraId="7206C332" w14:textId="77777777" w:rsidTr="00392AC5">
        <w:trPr>
          <w:trHeight w:val="70"/>
          <w:jc w:val="center"/>
        </w:trPr>
        <w:tc>
          <w:tcPr>
            <w:tcW w:w="1129" w:type="dxa"/>
            <w:vMerge w:val="restart"/>
            <w:shd w:val="clear" w:color="auto" w:fill="FFFFFF"/>
            <w:vAlign w:val="center"/>
          </w:tcPr>
          <w:p w14:paraId="0D4A17C9" w14:textId="77777777" w:rsidR="00D85C24" w:rsidRPr="009870A5" w:rsidRDefault="00D85C24" w:rsidP="0083216E">
            <w:pPr>
              <w:spacing w:after="0" w:line="240" w:lineRule="auto"/>
              <w:jc w:val="center"/>
              <w:rPr>
                <w:rFonts w:ascii="Times New Roman" w:eastAsia="Times New Roman" w:hAnsi="Times New Roman" w:cs="Times New Roman"/>
                <w:lang w:val="en-US" w:eastAsia="ru-RU"/>
              </w:rPr>
            </w:pPr>
            <w:r w:rsidRPr="009870A5">
              <w:rPr>
                <w:rFonts w:ascii="Times New Roman" w:hAnsi="Times New Roman" w:cs="Times New Roman"/>
                <w:bCs/>
                <w:lang w:eastAsia="ru-RU"/>
              </w:rPr>
              <w:t>N+Q</w:t>
            </w:r>
          </w:p>
        </w:tc>
        <w:tc>
          <w:tcPr>
            <w:tcW w:w="709" w:type="dxa"/>
            <w:vMerge w:val="restart"/>
            <w:shd w:val="clear" w:color="auto" w:fill="FFFFFF"/>
            <w:vAlign w:val="center"/>
          </w:tcPr>
          <w:p w14:paraId="6E7F356F" w14:textId="77777777" w:rsidR="00D85C24" w:rsidRPr="009870A5" w:rsidRDefault="00D85C24" w:rsidP="0083216E">
            <w:pPr>
              <w:spacing w:after="0" w:line="240" w:lineRule="auto"/>
              <w:jc w:val="center"/>
              <w:rPr>
                <w:rFonts w:ascii="Times New Roman" w:eastAsia="Times New Roman" w:hAnsi="Times New Roman" w:cs="Times New Roman"/>
                <w:lang w:val="en-US" w:eastAsia="ru-RU"/>
              </w:rPr>
            </w:pPr>
            <w:r w:rsidRPr="009870A5">
              <w:rPr>
                <w:rFonts w:ascii="Times New Roman" w:hAnsi="Times New Roman" w:cs="Times New Roman"/>
              </w:rPr>
              <w:t>0</w:t>
            </w:r>
          </w:p>
        </w:tc>
        <w:tc>
          <w:tcPr>
            <w:tcW w:w="851" w:type="dxa"/>
            <w:vMerge w:val="restart"/>
            <w:shd w:val="clear" w:color="auto" w:fill="FFFFFF"/>
            <w:vAlign w:val="center"/>
          </w:tcPr>
          <w:p w14:paraId="2131E51A" w14:textId="77777777" w:rsidR="00D85C24" w:rsidRPr="009870A5" w:rsidRDefault="00D85C24" w:rsidP="0083216E">
            <w:pPr>
              <w:spacing w:after="0" w:line="240" w:lineRule="auto"/>
              <w:jc w:val="center"/>
              <w:rPr>
                <w:rFonts w:ascii="Times New Roman" w:eastAsia="Times New Roman" w:hAnsi="Times New Roman" w:cs="Times New Roman"/>
                <w:lang w:val="en-US" w:eastAsia="ru-RU"/>
              </w:rPr>
            </w:pPr>
            <w:r w:rsidRPr="009870A5">
              <w:rPr>
                <w:rFonts w:ascii="Times New Roman" w:hAnsi="Times New Roman" w:cs="Times New Roman"/>
              </w:rPr>
              <w:t>20</w:t>
            </w:r>
          </w:p>
        </w:tc>
        <w:tc>
          <w:tcPr>
            <w:tcW w:w="1417" w:type="dxa"/>
            <w:shd w:val="clear" w:color="auto" w:fill="FFFFFF"/>
          </w:tcPr>
          <w:p w14:paraId="122EE101" w14:textId="77777777" w:rsidR="00D85C24" w:rsidRPr="009870A5" w:rsidRDefault="00D85C24" w:rsidP="0083216E">
            <w:pPr>
              <w:spacing w:after="0" w:line="240" w:lineRule="auto"/>
              <w:rPr>
                <w:rFonts w:ascii="Times New Roman" w:eastAsia="Times New Roman" w:hAnsi="Times New Roman" w:cs="Times New Roman"/>
                <w:b/>
                <w:lang w:eastAsia="ru-RU"/>
              </w:rPr>
            </w:pPr>
            <w:r w:rsidRPr="009870A5">
              <w:rPr>
                <w:rFonts w:ascii="Times New Roman" w:eastAsia="Times New Roman" w:hAnsi="Times New Roman" w:cs="Times New Roman"/>
                <w:lang w:eastAsia="ru-RU"/>
              </w:rPr>
              <w:t>Глины</w:t>
            </w:r>
          </w:p>
        </w:tc>
        <w:tc>
          <w:tcPr>
            <w:tcW w:w="851" w:type="dxa"/>
            <w:vMerge w:val="restart"/>
            <w:shd w:val="clear" w:color="auto" w:fill="FFFFFF"/>
          </w:tcPr>
          <w:p w14:paraId="2B7A8C93"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r w:rsidRPr="009870A5">
              <w:rPr>
                <w:rFonts w:ascii="Times New Roman" w:eastAsia="Calibri" w:hAnsi="Times New Roman" w:cs="Times New Roman"/>
              </w:rPr>
              <w:t>1,79</w:t>
            </w:r>
          </w:p>
        </w:tc>
        <w:tc>
          <w:tcPr>
            <w:tcW w:w="708" w:type="dxa"/>
            <w:vMerge w:val="restart"/>
            <w:shd w:val="clear" w:color="auto" w:fill="FFFFFF"/>
          </w:tcPr>
          <w:p w14:paraId="176FB97F"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15</w:t>
            </w:r>
          </w:p>
        </w:tc>
        <w:tc>
          <w:tcPr>
            <w:tcW w:w="993" w:type="dxa"/>
            <w:vMerge w:val="restart"/>
            <w:shd w:val="clear" w:color="auto" w:fill="FFFFFF"/>
          </w:tcPr>
          <w:p w14:paraId="342C0BAA" w14:textId="77777777" w:rsidR="00D85C24" w:rsidRPr="009870A5" w:rsidRDefault="00D85C24" w:rsidP="002F75DE">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18C83A06"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708" w:type="dxa"/>
            <w:vMerge w:val="restart"/>
            <w:shd w:val="clear" w:color="auto" w:fill="FFFFFF"/>
          </w:tcPr>
          <w:p w14:paraId="5466B3AC"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0307AFDF"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58F29E14"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6EA75B94"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10-30</w:t>
            </w:r>
          </w:p>
        </w:tc>
        <w:tc>
          <w:tcPr>
            <w:tcW w:w="453" w:type="dxa"/>
            <w:vMerge w:val="restart"/>
            <w:shd w:val="clear" w:color="auto" w:fill="FFFFFF"/>
          </w:tcPr>
          <w:p w14:paraId="25712657"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00D8AEE7"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1</w:t>
            </w:r>
            <w:r w:rsidRPr="009870A5">
              <w:rPr>
                <w:rFonts w:ascii="Times New Roman" w:eastAsia="Times New Roman" w:hAnsi="Times New Roman" w:cs="Times New Roman"/>
                <w:lang w:val="kk-KZ" w:eastAsia="ru-RU"/>
              </w:rPr>
              <w:t>-</w:t>
            </w:r>
            <w:r w:rsidRPr="009870A5">
              <w:rPr>
                <w:rFonts w:ascii="Times New Roman" w:eastAsia="Times New Roman" w:hAnsi="Times New Roman" w:cs="Times New Roman"/>
                <w:lang w:eastAsia="ru-RU"/>
              </w:rPr>
              <w:t>2</w:t>
            </w:r>
          </w:p>
        </w:tc>
        <w:tc>
          <w:tcPr>
            <w:tcW w:w="1417" w:type="dxa"/>
            <w:vMerge w:val="restart"/>
            <w:shd w:val="clear" w:color="auto" w:fill="FFFFFF"/>
          </w:tcPr>
          <w:p w14:paraId="13BA787C" w14:textId="77777777" w:rsidR="00D85C24" w:rsidRPr="009870A5" w:rsidRDefault="00D85C24" w:rsidP="002F75DE">
            <w:pPr>
              <w:spacing w:after="0" w:line="240" w:lineRule="auto"/>
              <w:jc w:val="center"/>
              <w:rPr>
                <w:rFonts w:ascii="Times New Roman" w:eastAsia="Times New Roman" w:hAnsi="Times New Roman" w:cs="Times New Roman"/>
                <w:lang w:val="kk-KZ" w:eastAsia="ru-RU"/>
              </w:rPr>
            </w:pPr>
            <w:r w:rsidRPr="009870A5">
              <w:rPr>
                <w:rFonts w:ascii="Times New Roman" w:eastAsia="Times New Roman" w:hAnsi="Times New Roman" w:cs="Times New Roman"/>
                <w:lang w:eastAsia="ru-RU"/>
              </w:rPr>
              <w:t>мягк</w:t>
            </w:r>
            <w:r w:rsidRPr="009870A5">
              <w:rPr>
                <w:rFonts w:ascii="Times New Roman" w:eastAsia="Times New Roman" w:hAnsi="Times New Roman" w:cs="Times New Roman"/>
                <w:lang w:val="kk-KZ" w:eastAsia="ru-RU"/>
              </w:rPr>
              <w:t>ая</w:t>
            </w:r>
          </w:p>
        </w:tc>
        <w:tc>
          <w:tcPr>
            <w:tcW w:w="993" w:type="dxa"/>
            <w:vMerge w:val="restart"/>
            <w:shd w:val="clear" w:color="auto" w:fill="FFFFFF"/>
          </w:tcPr>
          <w:p w14:paraId="73ACF919" w14:textId="77777777" w:rsidR="00D85C24" w:rsidRPr="009870A5" w:rsidRDefault="00D85C24" w:rsidP="002F75DE">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25</w:t>
            </w:r>
          </w:p>
          <w:p w14:paraId="4DDD276F" w14:textId="77777777" w:rsidR="00D85C24" w:rsidRPr="009870A5" w:rsidRDefault="00D85C24" w:rsidP="002F75DE">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35</w:t>
            </w:r>
          </w:p>
        </w:tc>
        <w:tc>
          <w:tcPr>
            <w:tcW w:w="708" w:type="dxa"/>
            <w:vMerge w:val="restart"/>
            <w:shd w:val="clear" w:color="auto" w:fill="FFFFFF"/>
          </w:tcPr>
          <w:p w14:paraId="383EAC69"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500</w:t>
            </w:r>
          </w:p>
        </w:tc>
        <w:tc>
          <w:tcPr>
            <w:tcW w:w="993" w:type="dxa"/>
            <w:vMerge w:val="restart"/>
            <w:shd w:val="clear" w:color="auto" w:fill="FFFFFF"/>
          </w:tcPr>
          <w:p w14:paraId="5768FEE0"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r>
      <w:tr w:rsidR="00D85C24" w:rsidRPr="009870A5" w14:paraId="412BA3E3" w14:textId="77777777" w:rsidTr="00392AC5">
        <w:trPr>
          <w:trHeight w:val="257"/>
          <w:jc w:val="center"/>
        </w:trPr>
        <w:tc>
          <w:tcPr>
            <w:tcW w:w="1129" w:type="dxa"/>
            <w:vMerge/>
            <w:shd w:val="clear" w:color="auto" w:fill="FFFFFF"/>
            <w:vAlign w:val="center"/>
          </w:tcPr>
          <w:p w14:paraId="087B3D9E" w14:textId="77777777" w:rsidR="00D85C24" w:rsidRPr="009870A5" w:rsidRDefault="00D85C24" w:rsidP="0083216E">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vAlign w:val="center"/>
          </w:tcPr>
          <w:p w14:paraId="7AF791D0" w14:textId="77777777" w:rsidR="00D85C24" w:rsidRPr="009870A5" w:rsidRDefault="00D85C24" w:rsidP="0083216E">
            <w:pPr>
              <w:spacing w:after="0" w:line="240" w:lineRule="auto"/>
              <w:jc w:val="center"/>
              <w:rPr>
                <w:rFonts w:ascii="Times New Roman" w:eastAsia="Times New Roman" w:hAnsi="Times New Roman" w:cs="Times New Roman"/>
                <w:lang w:val="en-US" w:eastAsia="ru-RU"/>
              </w:rPr>
            </w:pPr>
          </w:p>
        </w:tc>
        <w:tc>
          <w:tcPr>
            <w:tcW w:w="851" w:type="dxa"/>
            <w:vMerge/>
            <w:shd w:val="clear" w:color="auto" w:fill="FFFFFF"/>
            <w:vAlign w:val="center"/>
          </w:tcPr>
          <w:p w14:paraId="06A1DA58" w14:textId="77777777" w:rsidR="00D85C24" w:rsidRPr="009870A5" w:rsidRDefault="00D85C24" w:rsidP="0083216E">
            <w:pPr>
              <w:spacing w:after="0" w:line="240" w:lineRule="auto"/>
              <w:jc w:val="center"/>
              <w:rPr>
                <w:rFonts w:ascii="Times New Roman" w:eastAsia="Times New Roman" w:hAnsi="Times New Roman" w:cs="Times New Roman"/>
                <w:lang w:eastAsia="ru-RU"/>
              </w:rPr>
            </w:pPr>
          </w:p>
        </w:tc>
        <w:tc>
          <w:tcPr>
            <w:tcW w:w="1417" w:type="dxa"/>
            <w:shd w:val="clear" w:color="auto" w:fill="FFFFFF"/>
          </w:tcPr>
          <w:p w14:paraId="0A42062A" w14:textId="77777777" w:rsidR="00D85C24" w:rsidRPr="009870A5" w:rsidRDefault="00D85C24" w:rsidP="0083216E">
            <w:pPr>
              <w:spacing w:after="0" w:line="240" w:lineRule="auto"/>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Пески</w:t>
            </w:r>
          </w:p>
        </w:tc>
        <w:tc>
          <w:tcPr>
            <w:tcW w:w="851" w:type="dxa"/>
            <w:vMerge/>
            <w:shd w:val="clear" w:color="auto" w:fill="FFFFFF"/>
            <w:vAlign w:val="center"/>
          </w:tcPr>
          <w:p w14:paraId="21F32278" w14:textId="77777777" w:rsidR="00D85C24" w:rsidRPr="009870A5" w:rsidRDefault="00D85C24" w:rsidP="002F75DE">
            <w:pPr>
              <w:spacing w:after="0" w:line="240" w:lineRule="auto"/>
              <w:jc w:val="center"/>
              <w:rPr>
                <w:rFonts w:ascii="Times New Roman" w:eastAsia="Times New Roman" w:hAnsi="Times New Roman" w:cs="Times New Roman"/>
                <w:lang w:val="en-US" w:eastAsia="ru-RU"/>
              </w:rPr>
            </w:pPr>
          </w:p>
        </w:tc>
        <w:tc>
          <w:tcPr>
            <w:tcW w:w="708" w:type="dxa"/>
            <w:vMerge/>
            <w:shd w:val="clear" w:color="auto" w:fill="FFFFFF"/>
            <w:vAlign w:val="center"/>
          </w:tcPr>
          <w:p w14:paraId="077E2BB1"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0E5ECD77"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567" w:type="dxa"/>
            <w:vMerge/>
            <w:shd w:val="clear" w:color="auto" w:fill="FFFFFF"/>
            <w:vAlign w:val="center"/>
          </w:tcPr>
          <w:p w14:paraId="65FD0F7E"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384836A1"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567" w:type="dxa"/>
            <w:vMerge/>
            <w:shd w:val="clear" w:color="auto" w:fill="FFFFFF"/>
            <w:vAlign w:val="center"/>
          </w:tcPr>
          <w:p w14:paraId="4564A0DE"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709" w:type="dxa"/>
            <w:vMerge/>
            <w:shd w:val="clear" w:color="auto" w:fill="FFFFFF"/>
            <w:vAlign w:val="center"/>
          </w:tcPr>
          <w:p w14:paraId="407C5172"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709" w:type="dxa"/>
            <w:vMerge/>
            <w:shd w:val="clear" w:color="auto" w:fill="FFFFFF"/>
            <w:vAlign w:val="center"/>
          </w:tcPr>
          <w:p w14:paraId="7C4D525C"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453" w:type="dxa"/>
            <w:vMerge/>
            <w:shd w:val="clear" w:color="auto" w:fill="FFFFFF"/>
          </w:tcPr>
          <w:p w14:paraId="3D5D8C5B"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567" w:type="dxa"/>
            <w:vMerge/>
            <w:shd w:val="clear" w:color="auto" w:fill="FFFFFF"/>
            <w:vAlign w:val="center"/>
          </w:tcPr>
          <w:p w14:paraId="48DE5F57"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1417" w:type="dxa"/>
            <w:vMerge/>
            <w:shd w:val="clear" w:color="auto" w:fill="FFFFFF"/>
            <w:vAlign w:val="center"/>
          </w:tcPr>
          <w:p w14:paraId="15FC761B"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114BBA0F"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212D9988"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6D67C634"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r>
      <w:tr w:rsidR="00D85C24" w:rsidRPr="009870A5" w14:paraId="6D317629" w14:textId="77777777" w:rsidTr="009870A5">
        <w:trPr>
          <w:trHeight w:val="257"/>
          <w:jc w:val="center"/>
        </w:trPr>
        <w:tc>
          <w:tcPr>
            <w:tcW w:w="1129" w:type="dxa"/>
            <w:vMerge w:val="restart"/>
            <w:shd w:val="clear" w:color="auto" w:fill="FFFFFF"/>
            <w:vAlign w:val="center"/>
          </w:tcPr>
          <w:p w14:paraId="741E05B1" w14:textId="3FB05EF0" w:rsidR="00D85C24" w:rsidRPr="009870A5" w:rsidRDefault="00D85C24" w:rsidP="0083216E">
            <w:pPr>
              <w:spacing w:after="0" w:line="240" w:lineRule="auto"/>
              <w:jc w:val="center"/>
              <w:rPr>
                <w:rFonts w:ascii="Times New Roman" w:eastAsia="Times New Roman" w:hAnsi="Times New Roman" w:cs="Times New Roman"/>
                <w:lang w:val="en-US" w:eastAsia="ru-RU"/>
              </w:rPr>
            </w:pPr>
            <w:r w:rsidRPr="009870A5">
              <w:rPr>
                <w:rFonts w:ascii="Times New Roman" w:hAnsi="Times New Roman" w:cs="Times New Roman"/>
                <w:bCs/>
                <w:lang w:eastAsia="ru-RU"/>
              </w:rPr>
              <w:t>K</w:t>
            </w:r>
          </w:p>
        </w:tc>
        <w:tc>
          <w:tcPr>
            <w:tcW w:w="709" w:type="dxa"/>
            <w:vMerge w:val="restart"/>
            <w:shd w:val="clear" w:color="auto" w:fill="FFFFFF"/>
            <w:vAlign w:val="center"/>
          </w:tcPr>
          <w:p w14:paraId="3ECD3B08" w14:textId="77777777" w:rsidR="00D85C24" w:rsidRPr="009870A5" w:rsidRDefault="00D85C24" w:rsidP="0083216E">
            <w:pPr>
              <w:spacing w:after="0" w:line="240" w:lineRule="auto"/>
              <w:jc w:val="center"/>
              <w:rPr>
                <w:rFonts w:ascii="Times New Roman" w:eastAsia="Times New Roman" w:hAnsi="Times New Roman" w:cs="Times New Roman"/>
                <w:lang w:val="en-US" w:eastAsia="ru-RU"/>
              </w:rPr>
            </w:pPr>
            <w:r w:rsidRPr="009870A5">
              <w:rPr>
                <w:rFonts w:ascii="Times New Roman" w:hAnsi="Times New Roman" w:cs="Times New Roman"/>
              </w:rPr>
              <w:t>60</w:t>
            </w:r>
          </w:p>
        </w:tc>
        <w:tc>
          <w:tcPr>
            <w:tcW w:w="851" w:type="dxa"/>
            <w:vMerge w:val="restart"/>
            <w:shd w:val="clear" w:color="auto" w:fill="FFFFFF"/>
            <w:vAlign w:val="center"/>
          </w:tcPr>
          <w:p w14:paraId="625E72C1" w14:textId="77777777" w:rsidR="00D85C24" w:rsidRPr="009870A5" w:rsidRDefault="00D85C24" w:rsidP="0083216E">
            <w:pPr>
              <w:spacing w:after="0" w:line="240" w:lineRule="auto"/>
              <w:jc w:val="center"/>
              <w:rPr>
                <w:rFonts w:ascii="Times New Roman" w:eastAsia="Times New Roman" w:hAnsi="Times New Roman" w:cs="Times New Roman"/>
                <w:lang w:eastAsia="ru-RU"/>
              </w:rPr>
            </w:pPr>
            <w:r w:rsidRPr="009870A5">
              <w:rPr>
                <w:rFonts w:ascii="Times New Roman" w:hAnsi="Times New Roman" w:cs="Times New Roman"/>
              </w:rPr>
              <w:t>410</w:t>
            </w:r>
          </w:p>
        </w:tc>
        <w:tc>
          <w:tcPr>
            <w:tcW w:w="1417" w:type="dxa"/>
            <w:shd w:val="clear" w:color="auto" w:fill="FFFFFF"/>
            <w:vAlign w:val="center"/>
          </w:tcPr>
          <w:p w14:paraId="5C652F94" w14:textId="77777777" w:rsidR="00D85C24" w:rsidRPr="009870A5" w:rsidRDefault="00D85C24" w:rsidP="0083216E">
            <w:pPr>
              <w:spacing w:after="0" w:line="240" w:lineRule="auto"/>
              <w:rPr>
                <w:rFonts w:ascii="Times New Roman" w:hAnsi="Times New Roman" w:cs="Times New Roman"/>
              </w:rPr>
            </w:pPr>
            <w:r w:rsidRPr="009870A5">
              <w:rPr>
                <w:rFonts w:ascii="Times New Roman" w:hAnsi="Times New Roman" w:cs="Times New Roman"/>
              </w:rPr>
              <w:t xml:space="preserve">Глины </w:t>
            </w:r>
          </w:p>
        </w:tc>
        <w:tc>
          <w:tcPr>
            <w:tcW w:w="851" w:type="dxa"/>
            <w:vMerge w:val="restart"/>
            <w:shd w:val="clear" w:color="auto" w:fill="FFFFFF"/>
          </w:tcPr>
          <w:p w14:paraId="30DF15F6" w14:textId="77777777" w:rsidR="00D85C24" w:rsidRPr="009870A5" w:rsidRDefault="00D85C24" w:rsidP="002F75DE">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eastAsia="ru-RU"/>
              </w:rPr>
              <w:t>2,50</w:t>
            </w:r>
          </w:p>
        </w:tc>
        <w:tc>
          <w:tcPr>
            <w:tcW w:w="708" w:type="dxa"/>
            <w:vMerge w:val="restart"/>
            <w:shd w:val="clear" w:color="auto" w:fill="FFFFFF"/>
          </w:tcPr>
          <w:p w14:paraId="795A45FF"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20</w:t>
            </w:r>
          </w:p>
        </w:tc>
        <w:tc>
          <w:tcPr>
            <w:tcW w:w="993" w:type="dxa"/>
            <w:vMerge w:val="restart"/>
            <w:shd w:val="clear" w:color="auto" w:fill="FFFFFF"/>
          </w:tcPr>
          <w:p w14:paraId="173C3A5B"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7C976C21"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708" w:type="dxa"/>
            <w:vMerge w:val="restart"/>
            <w:shd w:val="clear" w:color="auto" w:fill="FFFFFF"/>
          </w:tcPr>
          <w:p w14:paraId="581C1B3C"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494DA031"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42075802"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2EC82742"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kk-KZ" w:eastAsia="ru-RU"/>
              </w:rPr>
              <w:t>54-181</w:t>
            </w:r>
          </w:p>
        </w:tc>
        <w:tc>
          <w:tcPr>
            <w:tcW w:w="453" w:type="dxa"/>
            <w:vMerge w:val="restart"/>
            <w:shd w:val="clear" w:color="auto" w:fill="FFFFFF"/>
          </w:tcPr>
          <w:p w14:paraId="4F96E358"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6A9C9509"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kk-KZ" w:eastAsia="ru-RU"/>
              </w:rPr>
              <w:t>3-6</w:t>
            </w:r>
          </w:p>
        </w:tc>
        <w:tc>
          <w:tcPr>
            <w:tcW w:w="1417" w:type="dxa"/>
            <w:vMerge w:val="restart"/>
            <w:shd w:val="clear" w:color="auto" w:fill="FFFFFF"/>
          </w:tcPr>
          <w:p w14:paraId="140E73F5"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kk-KZ" w:eastAsia="ru-RU"/>
              </w:rPr>
              <w:t>м</w:t>
            </w:r>
            <w:r w:rsidRPr="009870A5">
              <w:rPr>
                <w:rFonts w:ascii="Times New Roman" w:eastAsia="Times New Roman" w:hAnsi="Times New Roman" w:cs="Times New Roman"/>
                <w:lang w:eastAsia="ru-RU"/>
              </w:rPr>
              <w:t>ягкая, средняя, крепкая</w:t>
            </w:r>
          </w:p>
        </w:tc>
        <w:tc>
          <w:tcPr>
            <w:tcW w:w="993" w:type="dxa"/>
            <w:vMerge w:val="restart"/>
            <w:shd w:val="clear" w:color="auto" w:fill="FFFFFF"/>
          </w:tcPr>
          <w:p w14:paraId="098330E2" w14:textId="77777777" w:rsidR="00D85C24" w:rsidRPr="009870A5" w:rsidRDefault="00D85C24" w:rsidP="002F75DE">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25</w:t>
            </w:r>
          </w:p>
          <w:p w14:paraId="08F70E65"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35</w:t>
            </w:r>
          </w:p>
        </w:tc>
        <w:tc>
          <w:tcPr>
            <w:tcW w:w="708" w:type="dxa"/>
            <w:vMerge w:val="restart"/>
            <w:shd w:val="clear" w:color="auto" w:fill="FFFFFF"/>
          </w:tcPr>
          <w:p w14:paraId="08EFE654"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500</w:t>
            </w:r>
          </w:p>
        </w:tc>
        <w:tc>
          <w:tcPr>
            <w:tcW w:w="993" w:type="dxa"/>
            <w:vMerge w:val="restart"/>
            <w:shd w:val="clear" w:color="auto" w:fill="FFFFFF"/>
          </w:tcPr>
          <w:p w14:paraId="7663C961"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r>
      <w:tr w:rsidR="00D85C24" w:rsidRPr="009870A5" w14:paraId="5BC20FC8" w14:textId="77777777" w:rsidTr="0083216E">
        <w:trPr>
          <w:trHeight w:val="198"/>
          <w:jc w:val="center"/>
        </w:trPr>
        <w:tc>
          <w:tcPr>
            <w:tcW w:w="1129" w:type="dxa"/>
            <w:vMerge/>
            <w:shd w:val="clear" w:color="auto" w:fill="FFFFFF"/>
          </w:tcPr>
          <w:p w14:paraId="1D8F00B4" w14:textId="77777777" w:rsidR="00D85C24" w:rsidRPr="009870A5" w:rsidRDefault="00D85C24" w:rsidP="0083216E">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vAlign w:val="center"/>
          </w:tcPr>
          <w:p w14:paraId="121AABF8" w14:textId="77777777" w:rsidR="00D85C24" w:rsidRPr="009870A5" w:rsidRDefault="00D85C24" w:rsidP="0083216E">
            <w:pPr>
              <w:spacing w:after="0" w:line="240" w:lineRule="auto"/>
              <w:jc w:val="center"/>
              <w:rPr>
                <w:rFonts w:ascii="Times New Roman" w:eastAsia="Times New Roman" w:hAnsi="Times New Roman" w:cs="Times New Roman"/>
                <w:lang w:val="en-US" w:eastAsia="ru-RU"/>
              </w:rPr>
            </w:pPr>
          </w:p>
        </w:tc>
        <w:tc>
          <w:tcPr>
            <w:tcW w:w="851" w:type="dxa"/>
            <w:vMerge/>
            <w:shd w:val="clear" w:color="auto" w:fill="FFFFFF"/>
            <w:vAlign w:val="center"/>
          </w:tcPr>
          <w:p w14:paraId="244413E0" w14:textId="77777777" w:rsidR="00D85C24" w:rsidRPr="009870A5" w:rsidRDefault="00D85C24" w:rsidP="0083216E">
            <w:pPr>
              <w:spacing w:after="0" w:line="240" w:lineRule="auto"/>
              <w:jc w:val="center"/>
              <w:rPr>
                <w:rFonts w:ascii="Times New Roman" w:eastAsia="Times New Roman" w:hAnsi="Times New Roman" w:cs="Times New Roman"/>
                <w:lang w:eastAsia="ru-RU"/>
              </w:rPr>
            </w:pPr>
          </w:p>
        </w:tc>
        <w:tc>
          <w:tcPr>
            <w:tcW w:w="1417" w:type="dxa"/>
            <w:shd w:val="clear" w:color="auto" w:fill="FFFFFF"/>
          </w:tcPr>
          <w:p w14:paraId="62BB367D" w14:textId="77777777" w:rsidR="00D85C24" w:rsidRPr="009870A5" w:rsidRDefault="00D85C24" w:rsidP="0083216E">
            <w:pPr>
              <w:spacing w:after="0" w:line="240" w:lineRule="auto"/>
              <w:rPr>
                <w:rFonts w:ascii="Times New Roman" w:hAnsi="Times New Roman" w:cs="Times New Roman"/>
              </w:rPr>
            </w:pPr>
            <w:r w:rsidRPr="009870A5">
              <w:rPr>
                <w:rFonts w:ascii="Times New Roman" w:hAnsi="Times New Roman" w:cs="Times New Roman"/>
              </w:rPr>
              <w:t>Мергели</w:t>
            </w:r>
          </w:p>
        </w:tc>
        <w:tc>
          <w:tcPr>
            <w:tcW w:w="851" w:type="dxa"/>
            <w:vMerge/>
            <w:shd w:val="clear" w:color="auto" w:fill="FFFFFF"/>
            <w:vAlign w:val="center"/>
          </w:tcPr>
          <w:p w14:paraId="43264981" w14:textId="77777777" w:rsidR="00D85C24" w:rsidRPr="009870A5" w:rsidRDefault="00D85C24" w:rsidP="002F75DE">
            <w:pPr>
              <w:spacing w:after="0" w:line="240" w:lineRule="auto"/>
              <w:jc w:val="center"/>
              <w:rPr>
                <w:rFonts w:ascii="Times New Roman" w:eastAsia="Times New Roman" w:hAnsi="Times New Roman" w:cs="Times New Roman"/>
                <w:lang w:val="en-US" w:eastAsia="ru-RU"/>
              </w:rPr>
            </w:pPr>
          </w:p>
        </w:tc>
        <w:tc>
          <w:tcPr>
            <w:tcW w:w="708" w:type="dxa"/>
            <w:vMerge/>
            <w:shd w:val="clear" w:color="auto" w:fill="FFFFFF"/>
            <w:vAlign w:val="center"/>
          </w:tcPr>
          <w:p w14:paraId="2EDEA983"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993" w:type="dxa"/>
            <w:vMerge/>
            <w:shd w:val="clear" w:color="auto" w:fill="FFFFFF"/>
          </w:tcPr>
          <w:p w14:paraId="2F19E3A7"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567" w:type="dxa"/>
            <w:vMerge/>
            <w:shd w:val="clear" w:color="auto" w:fill="FFFFFF"/>
          </w:tcPr>
          <w:p w14:paraId="0F3F4813"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708" w:type="dxa"/>
            <w:vMerge/>
            <w:shd w:val="clear" w:color="auto" w:fill="FFFFFF"/>
          </w:tcPr>
          <w:p w14:paraId="09BCC28B"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567" w:type="dxa"/>
            <w:vMerge/>
            <w:shd w:val="clear" w:color="auto" w:fill="FFFFFF"/>
          </w:tcPr>
          <w:p w14:paraId="29800678"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709" w:type="dxa"/>
            <w:vMerge/>
            <w:shd w:val="clear" w:color="auto" w:fill="FFFFFF"/>
          </w:tcPr>
          <w:p w14:paraId="2F84F75F"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709" w:type="dxa"/>
            <w:vMerge/>
            <w:shd w:val="clear" w:color="auto" w:fill="FFFFFF"/>
            <w:vAlign w:val="center"/>
          </w:tcPr>
          <w:p w14:paraId="1B12BFD2"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453" w:type="dxa"/>
            <w:vMerge/>
            <w:shd w:val="clear" w:color="auto" w:fill="FFFFFF"/>
          </w:tcPr>
          <w:p w14:paraId="395599A1"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567" w:type="dxa"/>
            <w:vMerge/>
            <w:shd w:val="clear" w:color="auto" w:fill="FFFFFF"/>
            <w:vAlign w:val="center"/>
          </w:tcPr>
          <w:p w14:paraId="23F39420"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1417" w:type="dxa"/>
            <w:vMerge/>
            <w:shd w:val="clear" w:color="auto" w:fill="FFFFFF"/>
            <w:vAlign w:val="center"/>
          </w:tcPr>
          <w:p w14:paraId="528652E9"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062792D5"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3738B538"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158CF5E5" w14:textId="77777777" w:rsidR="00D85C24" w:rsidRPr="009870A5" w:rsidRDefault="00D85C24" w:rsidP="002F75DE">
            <w:pPr>
              <w:spacing w:after="0" w:line="240" w:lineRule="auto"/>
              <w:jc w:val="center"/>
              <w:rPr>
                <w:rFonts w:ascii="Times New Roman" w:eastAsia="Times New Roman" w:hAnsi="Times New Roman" w:cs="Times New Roman"/>
                <w:lang w:eastAsia="ru-RU"/>
              </w:rPr>
            </w:pPr>
          </w:p>
        </w:tc>
      </w:tr>
      <w:tr w:rsidR="00570AC9" w:rsidRPr="009870A5" w14:paraId="1FFA2254" w14:textId="77777777" w:rsidTr="0083216E">
        <w:trPr>
          <w:cantSplit/>
          <w:trHeight w:val="276"/>
          <w:jc w:val="center"/>
        </w:trPr>
        <w:tc>
          <w:tcPr>
            <w:tcW w:w="1129" w:type="dxa"/>
            <w:vMerge w:val="restart"/>
            <w:vAlign w:val="center"/>
          </w:tcPr>
          <w:p w14:paraId="64F7BE78" w14:textId="6C36FC32" w:rsidR="00570AC9" w:rsidRPr="009870A5" w:rsidRDefault="00570AC9" w:rsidP="0083216E">
            <w:pPr>
              <w:spacing w:after="0" w:line="240" w:lineRule="auto"/>
              <w:jc w:val="center"/>
              <w:rPr>
                <w:rFonts w:ascii="Times New Roman" w:hAnsi="Times New Roman" w:cs="Times New Roman"/>
                <w:bCs/>
                <w:lang w:val="en-US" w:eastAsia="ru-RU"/>
              </w:rPr>
            </w:pPr>
            <w:r w:rsidRPr="009870A5">
              <w:rPr>
                <w:rFonts w:ascii="Times New Roman" w:hAnsi="Times New Roman" w:cs="Times New Roman"/>
                <w:bCs/>
                <w:lang w:eastAsia="ru-RU"/>
              </w:rPr>
              <w:t>J</w:t>
            </w:r>
          </w:p>
        </w:tc>
        <w:tc>
          <w:tcPr>
            <w:tcW w:w="709" w:type="dxa"/>
            <w:vMerge w:val="restart"/>
            <w:vAlign w:val="center"/>
          </w:tcPr>
          <w:p w14:paraId="0F52FF67" w14:textId="540CAD04" w:rsidR="00570AC9" w:rsidRPr="009870A5" w:rsidRDefault="00570AC9" w:rsidP="0083216E">
            <w:pPr>
              <w:spacing w:after="0" w:line="240" w:lineRule="auto"/>
              <w:jc w:val="center"/>
              <w:rPr>
                <w:rFonts w:ascii="Times New Roman" w:eastAsia="Times New Roman" w:hAnsi="Times New Roman" w:cs="Times New Roman"/>
                <w:lang w:eastAsia="ru-RU"/>
              </w:rPr>
            </w:pPr>
            <w:r w:rsidRPr="009870A5">
              <w:rPr>
                <w:rFonts w:ascii="Times New Roman" w:hAnsi="Times New Roman" w:cs="Times New Roman"/>
              </w:rPr>
              <w:t>780</w:t>
            </w:r>
          </w:p>
        </w:tc>
        <w:tc>
          <w:tcPr>
            <w:tcW w:w="851" w:type="dxa"/>
            <w:vMerge w:val="restart"/>
            <w:vAlign w:val="center"/>
          </w:tcPr>
          <w:p w14:paraId="7E1CC4EB" w14:textId="150FDCD8" w:rsidR="00570AC9" w:rsidRPr="009870A5" w:rsidRDefault="00570AC9" w:rsidP="0083216E">
            <w:pPr>
              <w:spacing w:after="0" w:line="240" w:lineRule="auto"/>
              <w:jc w:val="center"/>
              <w:rPr>
                <w:rFonts w:ascii="Times New Roman" w:eastAsia="Times New Roman" w:hAnsi="Times New Roman" w:cs="Times New Roman"/>
                <w:lang w:eastAsia="ru-RU"/>
              </w:rPr>
            </w:pPr>
            <w:r w:rsidRPr="009870A5">
              <w:rPr>
                <w:rFonts w:ascii="Times New Roman" w:hAnsi="Times New Roman" w:cs="Times New Roman"/>
              </w:rPr>
              <w:t>1060</w:t>
            </w:r>
          </w:p>
        </w:tc>
        <w:tc>
          <w:tcPr>
            <w:tcW w:w="1417" w:type="dxa"/>
            <w:shd w:val="clear" w:color="auto" w:fill="FFFFFF"/>
          </w:tcPr>
          <w:p w14:paraId="30BB558C" w14:textId="42C57304" w:rsidR="00570AC9" w:rsidRPr="009870A5" w:rsidRDefault="00570AC9" w:rsidP="0083216E">
            <w:pPr>
              <w:spacing w:after="0" w:line="240" w:lineRule="auto"/>
              <w:rPr>
                <w:rFonts w:ascii="Times New Roman" w:hAnsi="Times New Roman" w:cs="Times New Roman"/>
              </w:rPr>
            </w:pPr>
            <w:r w:rsidRPr="009870A5">
              <w:rPr>
                <w:rFonts w:ascii="Times New Roman" w:eastAsia="Times New Roman" w:hAnsi="Times New Roman" w:cs="Times New Roman"/>
                <w:lang w:eastAsia="ru-RU"/>
              </w:rPr>
              <w:t>Глины</w:t>
            </w:r>
          </w:p>
        </w:tc>
        <w:tc>
          <w:tcPr>
            <w:tcW w:w="851" w:type="dxa"/>
            <w:vMerge w:val="restart"/>
            <w:shd w:val="clear" w:color="auto" w:fill="FFFFFF"/>
          </w:tcPr>
          <w:p w14:paraId="1DCD9E2C" w14:textId="2BDA3A4B"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2,50</w:t>
            </w:r>
          </w:p>
        </w:tc>
        <w:tc>
          <w:tcPr>
            <w:tcW w:w="708" w:type="dxa"/>
            <w:vMerge w:val="restart"/>
            <w:shd w:val="clear" w:color="auto" w:fill="FFFFFF"/>
          </w:tcPr>
          <w:p w14:paraId="7439CE4E" w14:textId="6DFB20EA"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18</w:t>
            </w:r>
          </w:p>
        </w:tc>
        <w:tc>
          <w:tcPr>
            <w:tcW w:w="993" w:type="dxa"/>
            <w:vMerge w:val="restart"/>
            <w:shd w:val="clear" w:color="auto" w:fill="FFFFFF"/>
          </w:tcPr>
          <w:p w14:paraId="68AC7BBF" w14:textId="562AB0C2"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3C144081" w14:textId="3ECBF724"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8" w:type="dxa"/>
            <w:vMerge w:val="restart"/>
            <w:shd w:val="clear" w:color="auto" w:fill="FFFFFF"/>
          </w:tcPr>
          <w:p w14:paraId="6FFB60D7" w14:textId="31D4F2CD"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19BEF8FE" w14:textId="51736A54"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4E62D681" w14:textId="53C2F9C6"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40CBEF7A" w14:textId="79F4F1ED" w:rsidR="00570AC9" w:rsidRPr="009870A5" w:rsidRDefault="00570AC9" w:rsidP="00570AC9">
            <w:pPr>
              <w:spacing w:after="0" w:line="240" w:lineRule="auto"/>
              <w:jc w:val="center"/>
              <w:rPr>
                <w:rFonts w:ascii="Times New Roman" w:eastAsia="Times New Roman" w:hAnsi="Times New Roman" w:cs="Times New Roman"/>
                <w:lang w:val="kk-KZ" w:eastAsia="ru-RU"/>
              </w:rPr>
            </w:pPr>
            <w:r w:rsidRPr="009870A5">
              <w:rPr>
                <w:rFonts w:ascii="Times New Roman" w:eastAsia="Times New Roman" w:hAnsi="Times New Roman" w:cs="Times New Roman"/>
                <w:lang w:val="kk-KZ" w:eastAsia="ru-RU"/>
              </w:rPr>
              <w:t>54-181</w:t>
            </w:r>
          </w:p>
        </w:tc>
        <w:tc>
          <w:tcPr>
            <w:tcW w:w="453" w:type="dxa"/>
            <w:vMerge w:val="restart"/>
            <w:shd w:val="clear" w:color="auto" w:fill="FFFFFF"/>
          </w:tcPr>
          <w:p w14:paraId="6AAEE246" w14:textId="44F1F880"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522B9828" w14:textId="11D71374" w:rsidR="00570AC9" w:rsidRPr="009870A5" w:rsidRDefault="00570AC9" w:rsidP="00570AC9">
            <w:pPr>
              <w:spacing w:after="0" w:line="240" w:lineRule="auto"/>
              <w:jc w:val="center"/>
              <w:rPr>
                <w:rFonts w:ascii="Times New Roman" w:eastAsia="Times New Roman" w:hAnsi="Times New Roman" w:cs="Times New Roman"/>
                <w:lang w:val="kk-KZ" w:eastAsia="ru-RU"/>
              </w:rPr>
            </w:pPr>
            <w:r w:rsidRPr="009870A5">
              <w:rPr>
                <w:rFonts w:ascii="Times New Roman" w:eastAsia="Times New Roman" w:hAnsi="Times New Roman" w:cs="Times New Roman"/>
                <w:lang w:val="kk-KZ" w:eastAsia="ru-RU"/>
              </w:rPr>
              <w:t>3-6</w:t>
            </w:r>
          </w:p>
        </w:tc>
        <w:tc>
          <w:tcPr>
            <w:tcW w:w="1417" w:type="dxa"/>
            <w:vMerge w:val="restart"/>
            <w:shd w:val="clear" w:color="auto" w:fill="FFFFFF"/>
          </w:tcPr>
          <w:p w14:paraId="6D79129E" w14:textId="03121187" w:rsidR="00570AC9" w:rsidRPr="009870A5" w:rsidRDefault="00570AC9" w:rsidP="00570AC9">
            <w:pPr>
              <w:spacing w:after="0" w:line="240" w:lineRule="auto"/>
              <w:jc w:val="center"/>
              <w:rPr>
                <w:rFonts w:ascii="Times New Roman" w:eastAsia="Times New Roman" w:hAnsi="Times New Roman" w:cs="Times New Roman"/>
                <w:lang w:val="kk-KZ" w:eastAsia="ru-RU"/>
              </w:rPr>
            </w:pPr>
            <w:r w:rsidRPr="009870A5">
              <w:rPr>
                <w:rFonts w:ascii="Times New Roman" w:eastAsia="Times New Roman" w:hAnsi="Times New Roman" w:cs="Times New Roman"/>
                <w:lang w:val="kk-KZ" w:eastAsia="ru-RU"/>
              </w:rPr>
              <w:t>м</w:t>
            </w:r>
            <w:r w:rsidRPr="009870A5">
              <w:rPr>
                <w:rFonts w:ascii="Times New Roman" w:eastAsia="Times New Roman" w:hAnsi="Times New Roman" w:cs="Times New Roman"/>
                <w:lang w:eastAsia="ru-RU"/>
              </w:rPr>
              <w:t>ягкая, средняя, крепкая</w:t>
            </w:r>
          </w:p>
        </w:tc>
        <w:tc>
          <w:tcPr>
            <w:tcW w:w="993" w:type="dxa"/>
            <w:vMerge w:val="restart"/>
            <w:shd w:val="clear" w:color="auto" w:fill="FFFFFF"/>
          </w:tcPr>
          <w:p w14:paraId="673706FC"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25</w:t>
            </w:r>
          </w:p>
          <w:p w14:paraId="58CC1A4D" w14:textId="4513F26D"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35</w:t>
            </w:r>
          </w:p>
        </w:tc>
        <w:tc>
          <w:tcPr>
            <w:tcW w:w="708" w:type="dxa"/>
            <w:vMerge w:val="restart"/>
            <w:shd w:val="clear" w:color="auto" w:fill="FFFFFF"/>
          </w:tcPr>
          <w:p w14:paraId="2919F32F" w14:textId="29481A43"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1200</w:t>
            </w:r>
          </w:p>
        </w:tc>
        <w:tc>
          <w:tcPr>
            <w:tcW w:w="993" w:type="dxa"/>
            <w:vMerge w:val="restart"/>
            <w:shd w:val="clear" w:color="auto" w:fill="FFFFFF"/>
          </w:tcPr>
          <w:p w14:paraId="63932B89"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r>
      <w:tr w:rsidR="00570AC9" w:rsidRPr="009870A5" w14:paraId="69500C41" w14:textId="77777777" w:rsidTr="0083216E">
        <w:trPr>
          <w:cantSplit/>
          <w:trHeight w:val="266"/>
          <w:jc w:val="center"/>
        </w:trPr>
        <w:tc>
          <w:tcPr>
            <w:tcW w:w="1129" w:type="dxa"/>
            <w:vMerge/>
          </w:tcPr>
          <w:p w14:paraId="5E145D85" w14:textId="77777777" w:rsidR="00570AC9" w:rsidRPr="009870A5" w:rsidRDefault="00570AC9" w:rsidP="0083216E">
            <w:pPr>
              <w:spacing w:after="0" w:line="240" w:lineRule="auto"/>
              <w:jc w:val="center"/>
              <w:rPr>
                <w:rFonts w:ascii="Times New Roman" w:hAnsi="Times New Roman" w:cs="Times New Roman"/>
                <w:bCs/>
                <w:lang w:eastAsia="ru-RU"/>
              </w:rPr>
            </w:pPr>
          </w:p>
        </w:tc>
        <w:tc>
          <w:tcPr>
            <w:tcW w:w="709" w:type="dxa"/>
            <w:vMerge/>
            <w:vAlign w:val="center"/>
          </w:tcPr>
          <w:p w14:paraId="4E54A3F6" w14:textId="77777777" w:rsidR="00570AC9" w:rsidRPr="009870A5" w:rsidRDefault="00570AC9" w:rsidP="0083216E">
            <w:pPr>
              <w:spacing w:after="0" w:line="240" w:lineRule="auto"/>
              <w:jc w:val="center"/>
              <w:rPr>
                <w:rFonts w:ascii="Times New Roman" w:hAnsi="Times New Roman" w:cs="Times New Roman"/>
              </w:rPr>
            </w:pPr>
          </w:p>
        </w:tc>
        <w:tc>
          <w:tcPr>
            <w:tcW w:w="851" w:type="dxa"/>
            <w:vMerge/>
            <w:vAlign w:val="center"/>
          </w:tcPr>
          <w:p w14:paraId="2022FCBF" w14:textId="77777777" w:rsidR="00570AC9" w:rsidRPr="009870A5" w:rsidRDefault="00570AC9" w:rsidP="0083216E">
            <w:pPr>
              <w:spacing w:after="0" w:line="240" w:lineRule="auto"/>
              <w:jc w:val="center"/>
              <w:rPr>
                <w:rFonts w:ascii="Times New Roman" w:hAnsi="Times New Roman" w:cs="Times New Roman"/>
              </w:rPr>
            </w:pPr>
          </w:p>
        </w:tc>
        <w:tc>
          <w:tcPr>
            <w:tcW w:w="1417" w:type="dxa"/>
            <w:shd w:val="clear" w:color="auto" w:fill="FFFFFF"/>
          </w:tcPr>
          <w:p w14:paraId="7946DFD5" w14:textId="0F1CE8BA" w:rsidR="00570AC9" w:rsidRPr="009870A5" w:rsidRDefault="00570AC9" w:rsidP="0083216E">
            <w:pPr>
              <w:spacing w:after="0" w:line="240" w:lineRule="auto"/>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Песчаники</w:t>
            </w:r>
          </w:p>
        </w:tc>
        <w:tc>
          <w:tcPr>
            <w:tcW w:w="851" w:type="dxa"/>
            <w:vMerge/>
            <w:shd w:val="clear" w:color="auto" w:fill="FFFFFF"/>
          </w:tcPr>
          <w:p w14:paraId="2F05F447"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shd w:val="clear" w:color="auto" w:fill="FFFFFF"/>
          </w:tcPr>
          <w:p w14:paraId="1279120D"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shd w:val="clear" w:color="auto" w:fill="FFFFFF"/>
          </w:tcPr>
          <w:p w14:paraId="49B6306C"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6D6C85CF"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8" w:type="dxa"/>
            <w:vMerge/>
            <w:shd w:val="clear" w:color="auto" w:fill="FFFFFF"/>
          </w:tcPr>
          <w:p w14:paraId="77564996"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4451F534"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1738B385"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754BB0CE"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p>
        </w:tc>
        <w:tc>
          <w:tcPr>
            <w:tcW w:w="453" w:type="dxa"/>
            <w:vMerge/>
            <w:shd w:val="clear" w:color="auto" w:fill="FFFFFF"/>
          </w:tcPr>
          <w:p w14:paraId="73CAD794"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47BD35A3"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p>
        </w:tc>
        <w:tc>
          <w:tcPr>
            <w:tcW w:w="1417" w:type="dxa"/>
            <w:vMerge/>
            <w:shd w:val="clear" w:color="auto" w:fill="FFFFFF"/>
          </w:tcPr>
          <w:p w14:paraId="40BF8535"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p>
        </w:tc>
        <w:tc>
          <w:tcPr>
            <w:tcW w:w="993" w:type="dxa"/>
            <w:vMerge/>
            <w:shd w:val="clear" w:color="auto" w:fill="FFFFFF"/>
          </w:tcPr>
          <w:p w14:paraId="0E6617AD"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shd w:val="clear" w:color="auto" w:fill="FFFFFF"/>
          </w:tcPr>
          <w:p w14:paraId="7DA6FE04"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shd w:val="clear" w:color="auto" w:fill="FFFFFF"/>
          </w:tcPr>
          <w:p w14:paraId="0A6BEC2C"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r>
      <w:tr w:rsidR="00570AC9" w:rsidRPr="009870A5" w14:paraId="04E988EC" w14:textId="77777777" w:rsidTr="009870A5">
        <w:trPr>
          <w:cantSplit/>
          <w:trHeight w:val="239"/>
          <w:jc w:val="center"/>
        </w:trPr>
        <w:tc>
          <w:tcPr>
            <w:tcW w:w="1129" w:type="dxa"/>
            <w:vMerge w:val="restart"/>
            <w:vAlign w:val="center"/>
          </w:tcPr>
          <w:p w14:paraId="31429605" w14:textId="1475F04B" w:rsidR="00570AC9" w:rsidRPr="009870A5" w:rsidRDefault="00570AC9" w:rsidP="009870A5">
            <w:pPr>
              <w:jc w:val="center"/>
              <w:rPr>
                <w:rFonts w:ascii="Times New Roman" w:eastAsia="Times New Roman" w:hAnsi="Times New Roman" w:cs="Times New Roman"/>
                <w:lang w:eastAsia="ru-RU"/>
              </w:rPr>
            </w:pPr>
            <w:r w:rsidRPr="009870A5">
              <w:rPr>
                <w:rFonts w:ascii="Times New Roman" w:hAnsi="Times New Roman" w:cs="Times New Roman"/>
                <w:bCs/>
                <w:lang w:eastAsia="ru-RU"/>
              </w:rPr>
              <w:t>T</w:t>
            </w:r>
          </w:p>
        </w:tc>
        <w:tc>
          <w:tcPr>
            <w:tcW w:w="709" w:type="dxa"/>
            <w:vMerge w:val="restart"/>
            <w:vAlign w:val="center"/>
          </w:tcPr>
          <w:p w14:paraId="628204EC"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1142</w:t>
            </w:r>
          </w:p>
        </w:tc>
        <w:tc>
          <w:tcPr>
            <w:tcW w:w="851" w:type="dxa"/>
            <w:vMerge w:val="restart"/>
            <w:vAlign w:val="center"/>
          </w:tcPr>
          <w:p w14:paraId="3103BA09" w14:textId="6B2101D1"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1330</w:t>
            </w:r>
          </w:p>
        </w:tc>
        <w:tc>
          <w:tcPr>
            <w:tcW w:w="1417" w:type="dxa"/>
            <w:tcBorders>
              <w:bottom w:val="single" w:sz="4" w:space="0" w:color="auto"/>
            </w:tcBorders>
            <w:shd w:val="clear" w:color="auto" w:fill="FFFFFF"/>
          </w:tcPr>
          <w:p w14:paraId="7704BF1C" w14:textId="77777777" w:rsidR="00570AC9" w:rsidRPr="009870A5" w:rsidRDefault="00570AC9" w:rsidP="00570AC9">
            <w:pPr>
              <w:spacing w:after="0" w:line="240" w:lineRule="auto"/>
              <w:rPr>
                <w:rFonts w:ascii="Times New Roman" w:eastAsia="Times New Roman" w:hAnsi="Times New Roman" w:cs="Times New Roman"/>
                <w:color w:val="000000"/>
                <w:lang w:eastAsia="ru-RU"/>
              </w:rPr>
            </w:pPr>
            <w:r w:rsidRPr="009870A5">
              <w:rPr>
                <w:rFonts w:ascii="Times New Roman" w:hAnsi="Times New Roman" w:cs="Times New Roman"/>
              </w:rPr>
              <w:t>Глины</w:t>
            </w:r>
          </w:p>
        </w:tc>
        <w:tc>
          <w:tcPr>
            <w:tcW w:w="851" w:type="dxa"/>
            <w:vMerge w:val="restart"/>
            <w:shd w:val="clear" w:color="auto" w:fill="FFFFFF"/>
          </w:tcPr>
          <w:p w14:paraId="0C249F31"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2,50</w:t>
            </w:r>
          </w:p>
        </w:tc>
        <w:tc>
          <w:tcPr>
            <w:tcW w:w="708" w:type="dxa"/>
            <w:vMerge w:val="restart"/>
            <w:shd w:val="clear" w:color="auto" w:fill="FFFFFF"/>
          </w:tcPr>
          <w:p w14:paraId="73FBE49A"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20</w:t>
            </w:r>
          </w:p>
          <w:p w14:paraId="217DE4EE"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val="restart"/>
            <w:shd w:val="clear" w:color="auto" w:fill="FFFFFF"/>
          </w:tcPr>
          <w:p w14:paraId="75C43109"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029A176A"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708" w:type="dxa"/>
            <w:vMerge w:val="restart"/>
            <w:shd w:val="clear" w:color="auto" w:fill="FFFFFF"/>
          </w:tcPr>
          <w:p w14:paraId="6C80FB9F"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2B41F2DC"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1C0EA223"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786EE5BD"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kk-KZ" w:eastAsia="ru-RU"/>
              </w:rPr>
              <w:t>58-244</w:t>
            </w:r>
          </w:p>
        </w:tc>
        <w:tc>
          <w:tcPr>
            <w:tcW w:w="453" w:type="dxa"/>
            <w:vMerge w:val="restart"/>
            <w:shd w:val="clear" w:color="auto" w:fill="FFFFFF"/>
          </w:tcPr>
          <w:p w14:paraId="5170795F"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62ED1923"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kk-KZ" w:eastAsia="ru-RU"/>
              </w:rPr>
              <w:t>3-6</w:t>
            </w:r>
          </w:p>
        </w:tc>
        <w:tc>
          <w:tcPr>
            <w:tcW w:w="1417" w:type="dxa"/>
            <w:vMerge w:val="restart"/>
            <w:shd w:val="clear" w:color="auto" w:fill="FFFFFF"/>
          </w:tcPr>
          <w:p w14:paraId="3CEA3592"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средняя, крепкая</w:t>
            </w:r>
          </w:p>
        </w:tc>
        <w:tc>
          <w:tcPr>
            <w:tcW w:w="993" w:type="dxa"/>
            <w:vMerge w:val="restart"/>
            <w:shd w:val="clear" w:color="auto" w:fill="FFFFFF"/>
          </w:tcPr>
          <w:p w14:paraId="0016046D"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25</w:t>
            </w:r>
          </w:p>
          <w:p w14:paraId="67B469AA"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35</w:t>
            </w:r>
          </w:p>
        </w:tc>
        <w:tc>
          <w:tcPr>
            <w:tcW w:w="708" w:type="dxa"/>
            <w:vMerge w:val="restart"/>
            <w:shd w:val="clear" w:color="auto" w:fill="FFFFFF"/>
          </w:tcPr>
          <w:p w14:paraId="0F469513"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1200</w:t>
            </w:r>
          </w:p>
        </w:tc>
        <w:tc>
          <w:tcPr>
            <w:tcW w:w="993" w:type="dxa"/>
            <w:vMerge w:val="restart"/>
            <w:shd w:val="clear" w:color="auto" w:fill="FFFFFF"/>
          </w:tcPr>
          <w:p w14:paraId="21D1B3C0"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r>
      <w:tr w:rsidR="00570AC9" w:rsidRPr="009870A5" w14:paraId="70E0DDE4" w14:textId="77777777" w:rsidTr="00392AC5">
        <w:trPr>
          <w:cantSplit/>
          <w:trHeight w:val="217"/>
          <w:jc w:val="center"/>
        </w:trPr>
        <w:tc>
          <w:tcPr>
            <w:tcW w:w="1129" w:type="dxa"/>
            <w:vMerge/>
            <w:vAlign w:val="center"/>
          </w:tcPr>
          <w:p w14:paraId="0E3673BE" w14:textId="77777777" w:rsidR="00570AC9" w:rsidRPr="009870A5" w:rsidRDefault="00570AC9" w:rsidP="00570AC9">
            <w:pPr>
              <w:spacing w:after="0" w:line="240" w:lineRule="auto"/>
              <w:jc w:val="center"/>
              <w:rPr>
                <w:rFonts w:ascii="Times New Roman" w:eastAsia="TimesNewRomanPSMT" w:hAnsi="Times New Roman" w:cs="Times New Roman"/>
                <w:lang w:eastAsia="ru-RU"/>
              </w:rPr>
            </w:pPr>
          </w:p>
        </w:tc>
        <w:tc>
          <w:tcPr>
            <w:tcW w:w="709" w:type="dxa"/>
            <w:vMerge/>
            <w:vAlign w:val="center"/>
          </w:tcPr>
          <w:p w14:paraId="5A0307BB"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851" w:type="dxa"/>
            <w:vMerge/>
            <w:vAlign w:val="center"/>
          </w:tcPr>
          <w:p w14:paraId="414C6441"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1417" w:type="dxa"/>
            <w:tcBorders>
              <w:bottom w:val="single" w:sz="4" w:space="0" w:color="auto"/>
            </w:tcBorders>
            <w:shd w:val="clear" w:color="auto" w:fill="FFFFFF"/>
          </w:tcPr>
          <w:p w14:paraId="2AAEEADB" w14:textId="77777777" w:rsidR="00570AC9" w:rsidRPr="009870A5" w:rsidRDefault="00570AC9" w:rsidP="00570AC9">
            <w:pPr>
              <w:spacing w:after="0" w:line="240" w:lineRule="auto"/>
              <w:rPr>
                <w:rFonts w:ascii="Times New Roman" w:eastAsia="Times New Roman" w:hAnsi="Times New Roman" w:cs="Times New Roman"/>
                <w:color w:val="000000"/>
                <w:lang w:eastAsia="ru-RU"/>
              </w:rPr>
            </w:pPr>
            <w:r w:rsidRPr="009870A5">
              <w:rPr>
                <w:rFonts w:ascii="Times New Roman" w:hAnsi="Times New Roman" w:cs="Times New Roman"/>
              </w:rPr>
              <w:t xml:space="preserve">Песчаники </w:t>
            </w:r>
          </w:p>
        </w:tc>
        <w:tc>
          <w:tcPr>
            <w:tcW w:w="851" w:type="dxa"/>
            <w:vMerge/>
            <w:shd w:val="clear" w:color="auto" w:fill="FFFFFF"/>
            <w:vAlign w:val="center"/>
          </w:tcPr>
          <w:p w14:paraId="137493DA"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7A58BFD3"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shd w:val="clear" w:color="auto" w:fill="FFFFFF"/>
          </w:tcPr>
          <w:p w14:paraId="39C3F33F"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567" w:type="dxa"/>
            <w:vMerge/>
            <w:shd w:val="clear" w:color="auto" w:fill="FFFFFF"/>
          </w:tcPr>
          <w:p w14:paraId="2D577973"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shd w:val="clear" w:color="auto" w:fill="FFFFFF"/>
          </w:tcPr>
          <w:p w14:paraId="0FDB0826"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567" w:type="dxa"/>
            <w:vMerge/>
            <w:shd w:val="clear" w:color="auto" w:fill="FFFFFF"/>
          </w:tcPr>
          <w:p w14:paraId="60D44556"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9" w:type="dxa"/>
            <w:vMerge/>
            <w:shd w:val="clear" w:color="auto" w:fill="FFFFFF"/>
          </w:tcPr>
          <w:p w14:paraId="4A74E289"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9" w:type="dxa"/>
            <w:vMerge/>
            <w:shd w:val="clear" w:color="auto" w:fill="FFFFFF"/>
            <w:vAlign w:val="center"/>
          </w:tcPr>
          <w:p w14:paraId="01238A00"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453" w:type="dxa"/>
            <w:vMerge/>
            <w:shd w:val="clear" w:color="auto" w:fill="FFFFFF"/>
          </w:tcPr>
          <w:p w14:paraId="4B71C883"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567" w:type="dxa"/>
            <w:vMerge/>
            <w:shd w:val="clear" w:color="auto" w:fill="FFFFFF"/>
            <w:vAlign w:val="center"/>
          </w:tcPr>
          <w:p w14:paraId="6726315D"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1417" w:type="dxa"/>
            <w:vMerge/>
            <w:shd w:val="clear" w:color="auto" w:fill="FFFFFF"/>
            <w:vAlign w:val="center"/>
          </w:tcPr>
          <w:p w14:paraId="3F40B80B"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30E1501E"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4ECB6BBC"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6CF0E728"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r>
      <w:tr w:rsidR="00570AC9" w:rsidRPr="009870A5" w14:paraId="20648F06" w14:textId="77777777" w:rsidTr="00392AC5">
        <w:trPr>
          <w:cantSplit/>
          <w:trHeight w:val="135"/>
          <w:jc w:val="center"/>
        </w:trPr>
        <w:tc>
          <w:tcPr>
            <w:tcW w:w="1129" w:type="dxa"/>
            <w:vMerge/>
            <w:vAlign w:val="center"/>
          </w:tcPr>
          <w:p w14:paraId="7DAD7779" w14:textId="77777777" w:rsidR="00570AC9" w:rsidRPr="009870A5" w:rsidRDefault="00570AC9" w:rsidP="00570AC9">
            <w:pPr>
              <w:spacing w:after="0" w:line="240" w:lineRule="auto"/>
              <w:jc w:val="center"/>
              <w:rPr>
                <w:rFonts w:ascii="Times New Roman" w:eastAsia="TimesNewRomanPSMT" w:hAnsi="Times New Roman" w:cs="Times New Roman"/>
                <w:lang w:eastAsia="ru-RU"/>
              </w:rPr>
            </w:pPr>
          </w:p>
        </w:tc>
        <w:tc>
          <w:tcPr>
            <w:tcW w:w="709" w:type="dxa"/>
            <w:vMerge/>
            <w:vAlign w:val="center"/>
          </w:tcPr>
          <w:p w14:paraId="02CD62B5"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851" w:type="dxa"/>
            <w:vMerge/>
            <w:vAlign w:val="center"/>
          </w:tcPr>
          <w:p w14:paraId="1C507613"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1417" w:type="dxa"/>
            <w:tcBorders>
              <w:bottom w:val="single" w:sz="4" w:space="0" w:color="auto"/>
            </w:tcBorders>
            <w:shd w:val="clear" w:color="auto" w:fill="FFFFFF"/>
          </w:tcPr>
          <w:p w14:paraId="55CE72D9" w14:textId="77777777" w:rsidR="00570AC9" w:rsidRPr="009870A5" w:rsidRDefault="00570AC9" w:rsidP="00570AC9">
            <w:pPr>
              <w:spacing w:after="0" w:line="240" w:lineRule="auto"/>
              <w:rPr>
                <w:rFonts w:ascii="Times New Roman" w:eastAsia="Times New Roman" w:hAnsi="Times New Roman" w:cs="Times New Roman"/>
                <w:color w:val="000000"/>
                <w:lang w:eastAsia="ru-RU"/>
              </w:rPr>
            </w:pPr>
            <w:r w:rsidRPr="009870A5">
              <w:rPr>
                <w:rFonts w:ascii="Times New Roman" w:hAnsi="Times New Roman" w:cs="Times New Roman"/>
              </w:rPr>
              <w:t>Известняки</w:t>
            </w:r>
          </w:p>
        </w:tc>
        <w:tc>
          <w:tcPr>
            <w:tcW w:w="851" w:type="dxa"/>
            <w:vMerge/>
            <w:shd w:val="clear" w:color="auto" w:fill="FFFFFF"/>
            <w:vAlign w:val="center"/>
          </w:tcPr>
          <w:p w14:paraId="6C18C54C"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0D55E5FB"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shd w:val="clear" w:color="auto" w:fill="FFFFFF"/>
          </w:tcPr>
          <w:p w14:paraId="33647AEB"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567" w:type="dxa"/>
            <w:vMerge/>
            <w:shd w:val="clear" w:color="auto" w:fill="FFFFFF"/>
          </w:tcPr>
          <w:p w14:paraId="30CC4DB5"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shd w:val="clear" w:color="auto" w:fill="FFFFFF"/>
          </w:tcPr>
          <w:p w14:paraId="28CDE568"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567" w:type="dxa"/>
            <w:vMerge/>
            <w:shd w:val="clear" w:color="auto" w:fill="FFFFFF"/>
          </w:tcPr>
          <w:p w14:paraId="7DE699A6"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9" w:type="dxa"/>
            <w:vMerge/>
            <w:shd w:val="clear" w:color="auto" w:fill="FFFFFF"/>
          </w:tcPr>
          <w:p w14:paraId="12A17177"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9" w:type="dxa"/>
            <w:vMerge/>
            <w:shd w:val="clear" w:color="auto" w:fill="FFFFFF"/>
            <w:vAlign w:val="center"/>
          </w:tcPr>
          <w:p w14:paraId="568A94F5"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453" w:type="dxa"/>
            <w:vMerge/>
            <w:shd w:val="clear" w:color="auto" w:fill="FFFFFF"/>
          </w:tcPr>
          <w:p w14:paraId="1D8153B9"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567" w:type="dxa"/>
            <w:vMerge/>
            <w:shd w:val="clear" w:color="auto" w:fill="FFFFFF"/>
            <w:vAlign w:val="center"/>
          </w:tcPr>
          <w:p w14:paraId="05759616"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1417" w:type="dxa"/>
            <w:vMerge/>
            <w:shd w:val="clear" w:color="auto" w:fill="FFFFFF"/>
            <w:vAlign w:val="center"/>
          </w:tcPr>
          <w:p w14:paraId="0B0B6E1C"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508BF0C7"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23A0DC82"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6D383560"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r>
      <w:tr w:rsidR="00570AC9" w:rsidRPr="009870A5" w14:paraId="4BE17C5B" w14:textId="77777777" w:rsidTr="00392AC5">
        <w:trPr>
          <w:cantSplit/>
          <w:trHeight w:val="123"/>
          <w:jc w:val="center"/>
        </w:trPr>
        <w:tc>
          <w:tcPr>
            <w:tcW w:w="1129" w:type="dxa"/>
            <w:vMerge/>
            <w:tcBorders>
              <w:bottom w:val="single" w:sz="4" w:space="0" w:color="auto"/>
            </w:tcBorders>
            <w:vAlign w:val="center"/>
          </w:tcPr>
          <w:p w14:paraId="4CCFA947" w14:textId="77777777" w:rsidR="00570AC9" w:rsidRPr="009870A5" w:rsidRDefault="00570AC9" w:rsidP="00570AC9">
            <w:pPr>
              <w:spacing w:after="0" w:line="240" w:lineRule="auto"/>
              <w:jc w:val="center"/>
              <w:rPr>
                <w:rFonts w:ascii="Times New Roman" w:eastAsia="TimesNewRomanPSMT" w:hAnsi="Times New Roman" w:cs="Times New Roman"/>
                <w:lang w:eastAsia="ru-RU"/>
              </w:rPr>
            </w:pPr>
          </w:p>
        </w:tc>
        <w:tc>
          <w:tcPr>
            <w:tcW w:w="709" w:type="dxa"/>
            <w:vMerge/>
            <w:tcBorders>
              <w:bottom w:val="single" w:sz="4" w:space="0" w:color="auto"/>
            </w:tcBorders>
            <w:vAlign w:val="center"/>
          </w:tcPr>
          <w:p w14:paraId="559DE94D"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851" w:type="dxa"/>
            <w:vMerge/>
            <w:tcBorders>
              <w:bottom w:val="single" w:sz="4" w:space="0" w:color="auto"/>
            </w:tcBorders>
            <w:vAlign w:val="center"/>
          </w:tcPr>
          <w:p w14:paraId="260C0704"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1417" w:type="dxa"/>
            <w:tcBorders>
              <w:bottom w:val="single" w:sz="4" w:space="0" w:color="auto"/>
            </w:tcBorders>
            <w:shd w:val="clear" w:color="auto" w:fill="FFFFFF"/>
          </w:tcPr>
          <w:p w14:paraId="3675E857" w14:textId="77777777" w:rsidR="00570AC9" w:rsidRPr="009870A5" w:rsidRDefault="00570AC9" w:rsidP="00570AC9">
            <w:pPr>
              <w:spacing w:after="0" w:line="240" w:lineRule="auto"/>
              <w:rPr>
                <w:rFonts w:ascii="Times New Roman" w:eastAsia="Times New Roman" w:hAnsi="Times New Roman" w:cs="Times New Roman"/>
                <w:color w:val="000000"/>
                <w:lang w:eastAsia="ru-RU"/>
              </w:rPr>
            </w:pPr>
            <w:r w:rsidRPr="009870A5">
              <w:rPr>
                <w:rFonts w:ascii="Times New Roman" w:hAnsi="Times New Roman" w:cs="Times New Roman"/>
              </w:rPr>
              <w:t>Аргиллиты</w:t>
            </w:r>
          </w:p>
        </w:tc>
        <w:tc>
          <w:tcPr>
            <w:tcW w:w="851" w:type="dxa"/>
            <w:vMerge/>
            <w:tcBorders>
              <w:bottom w:val="single" w:sz="4" w:space="0" w:color="auto"/>
            </w:tcBorders>
            <w:shd w:val="clear" w:color="auto" w:fill="FFFFFF"/>
            <w:vAlign w:val="center"/>
          </w:tcPr>
          <w:p w14:paraId="645F1ACF"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tcBorders>
              <w:bottom w:val="single" w:sz="4" w:space="0" w:color="auto"/>
            </w:tcBorders>
            <w:shd w:val="clear" w:color="auto" w:fill="FFFFFF"/>
            <w:vAlign w:val="center"/>
          </w:tcPr>
          <w:p w14:paraId="2F9462CC"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tcBorders>
              <w:bottom w:val="single" w:sz="4" w:space="0" w:color="auto"/>
            </w:tcBorders>
            <w:shd w:val="clear" w:color="auto" w:fill="FFFFFF"/>
          </w:tcPr>
          <w:p w14:paraId="6A9EFFA7"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567" w:type="dxa"/>
            <w:vMerge/>
            <w:tcBorders>
              <w:bottom w:val="single" w:sz="4" w:space="0" w:color="auto"/>
            </w:tcBorders>
            <w:shd w:val="clear" w:color="auto" w:fill="FFFFFF"/>
          </w:tcPr>
          <w:p w14:paraId="70C297CF"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tcBorders>
              <w:bottom w:val="single" w:sz="4" w:space="0" w:color="auto"/>
            </w:tcBorders>
            <w:shd w:val="clear" w:color="auto" w:fill="FFFFFF"/>
          </w:tcPr>
          <w:p w14:paraId="7446E0D9"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567" w:type="dxa"/>
            <w:vMerge/>
            <w:tcBorders>
              <w:bottom w:val="single" w:sz="4" w:space="0" w:color="auto"/>
            </w:tcBorders>
            <w:shd w:val="clear" w:color="auto" w:fill="FFFFFF"/>
          </w:tcPr>
          <w:p w14:paraId="5E2CE063"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9" w:type="dxa"/>
            <w:vMerge/>
            <w:tcBorders>
              <w:bottom w:val="single" w:sz="4" w:space="0" w:color="auto"/>
            </w:tcBorders>
            <w:shd w:val="clear" w:color="auto" w:fill="FFFFFF"/>
          </w:tcPr>
          <w:p w14:paraId="7AA92408"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9" w:type="dxa"/>
            <w:vMerge/>
            <w:tcBorders>
              <w:bottom w:val="single" w:sz="4" w:space="0" w:color="auto"/>
            </w:tcBorders>
            <w:shd w:val="clear" w:color="auto" w:fill="FFFFFF"/>
            <w:vAlign w:val="center"/>
          </w:tcPr>
          <w:p w14:paraId="45D84097"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453" w:type="dxa"/>
            <w:vMerge/>
            <w:tcBorders>
              <w:bottom w:val="single" w:sz="4" w:space="0" w:color="auto"/>
            </w:tcBorders>
            <w:shd w:val="clear" w:color="auto" w:fill="FFFFFF"/>
          </w:tcPr>
          <w:p w14:paraId="1432BA19"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567" w:type="dxa"/>
            <w:vMerge/>
            <w:tcBorders>
              <w:bottom w:val="single" w:sz="4" w:space="0" w:color="auto"/>
            </w:tcBorders>
            <w:shd w:val="clear" w:color="auto" w:fill="FFFFFF"/>
            <w:vAlign w:val="center"/>
          </w:tcPr>
          <w:p w14:paraId="791A115E"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1417" w:type="dxa"/>
            <w:vMerge/>
            <w:tcBorders>
              <w:bottom w:val="single" w:sz="4" w:space="0" w:color="auto"/>
            </w:tcBorders>
            <w:shd w:val="clear" w:color="auto" w:fill="FFFFFF"/>
            <w:vAlign w:val="center"/>
          </w:tcPr>
          <w:p w14:paraId="78193D81"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tcBorders>
              <w:bottom w:val="single" w:sz="4" w:space="0" w:color="auto"/>
            </w:tcBorders>
            <w:shd w:val="clear" w:color="auto" w:fill="FFFFFF"/>
            <w:vAlign w:val="center"/>
          </w:tcPr>
          <w:p w14:paraId="7B596F87"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tcBorders>
              <w:bottom w:val="single" w:sz="4" w:space="0" w:color="auto"/>
            </w:tcBorders>
            <w:shd w:val="clear" w:color="auto" w:fill="FFFFFF"/>
            <w:vAlign w:val="center"/>
          </w:tcPr>
          <w:p w14:paraId="31187D03"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tcBorders>
              <w:bottom w:val="single" w:sz="4" w:space="0" w:color="auto"/>
            </w:tcBorders>
            <w:shd w:val="clear" w:color="auto" w:fill="FFFFFF"/>
            <w:vAlign w:val="center"/>
          </w:tcPr>
          <w:p w14:paraId="1380B662"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r>
      <w:tr w:rsidR="00570AC9" w:rsidRPr="009870A5" w14:paraId="1A7D5A1D" w14:textId="77777777" w:rsidTr="009870A5">
        <w:trPr>
          <w:cantSplit/>
          <w:trHeight w:val="70"/>
          <w:jc w:val="center"/>
        </w:trPr>
        <w:tc>
          <w:tcPr>
            <w:tcW w:w="1129" w:type="dxa"/>
            <w:vMerge w:val="restart"/>
            <w:vAlign w:val="center"/>
          </w:tcPr>
          <w:p w14:paraId="74C69A76" w14:textId="0B9036E7" w:rsidR="00570AC9" w:rsidRPr="009870A5" w:rsidRDefault="00570AC9" w:rsidP="009870A5">
            <w:pPr>
              <w:spacing w:after="0" w:line="240" w:lineRule="auto"/>
              <w:jc w:val="center"/>
              <w:rPr>
                <w:rFonts w:ascii="Times New Roman" w:eastAsia="Times New Roman" w:hAnsi="Times New Roman" w:cs="Times New Roman"/>
                <w:lang w:eastAsia="ru-RU"/>
              </w:rPr>
            </w:pPr>
            <w:r w:rsidRPr="009870A5">
              <w:rPr>
                <w:rFonts w:ascii="Times New Roman" w:hAnsi="Times New Roman" w:cs="Times New Roman"/>
                <w:bCs/>
                <w:lang w:eastAsia="ru-RU"/>
              </w:rPr>
              <w:t>P</w:t>
            </w:r>
            <w:r w:rsidRPr="009870A5">
              <w:rPr>
                <w:rFonts w:ascii="Times New Roman" w:hAnsi="Times New Roman" w:cs="Times New Roman"/>
                <w:bCs/>
                <w:vertAlign w:val="subscript"/>
                <w:lang w:eastAsia="ru-RU"/>
              </w:rPr>
              <w:t>1</w:t>
            </w:r>
            <w:r w:rsidRPr="009870A5">
              <w:rPr>
                <w:rFonts w:ascii="Times New Roman" w:hAnsi="Times New Roman" w:cs="Times New Roman"/>
                <w:bCs/>
                <w:lang w:eastAsia="ru-RU"/>
              </w:rPr>
              <w:t>kg</w:t>
            </w:r>
          </w:p>
        </w:tc>
        <w:tc>
          <w:tcPr>
            <w:tcW w:w="709" w:type="dxa"/>
            <w:vMerge w:val="restart"/>
            <w:vAlign w:val="center"/>
          </w:tcPr>
          <w:p w14:paraId="0220A438" w14:textId="6C4FB01A"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1330</w:t>
            </w:r>
          </w:p>
        </w:tc>
        <w:tc>
          <w:tcPr>
            <w:tcW w:w="851" w:type="dxa"/>
            <w:vMerge w:val="restart"/>
            <w:vAlign w:val="center"/>
          </w:tcPr>
          <w:p w14:paraId="3948BBDB" w14:textId="4823B4FB"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1350</w:t>
            </w:r>
          </w:p>
        </w:tc>
        <w:tc>
          <w:tcPr>
            <w:tcW w:w="1417" w:type="dxa"/>
            <w:shd w:val="clear" w:color="auto" w:fill="FFFFFF"/>
          </w:tcPr>
          <w:p w14:paraId="365B8D4A" w14:textId="77777777" w:rsidR="00570AC9" w:rsidRPr="009870A5" w:rsidRDefault="00570AC9" w:rsidP="00570AC9">
            <w:pPr>
              <w:spacing w:after="0" w:line="240" w:lineRule="auto"/>
              <w:rPr>
                <w:rFonts w:ascii="Times New Roman" w:eastAsia="Times New Roman" w:hAnsi="Times New Roman" w:cs="Times New Roman"/>
                <w:lang w:eastAsia="ru-RU"/>
              </w:rPr>
            </w:pPr>
            <w:r w:rsidRPr="009870A5">
              <w:rPr>
                <w:rFonts w:ascii="Times New Roman" w:hAnsi="Times New Roman" w:cs="Times New Roman"/>
              </w:rPr>
              <w:t>Соль</w:t>
            </w:r>
          </w:p>
        </w:tc>
        <w:tc>
          <w:tcPr>
            <w:tcW w:w="851" w:type="dxa"/>
            <w:vMerge w:val="restart"/>
            <w:shd w:val="clear" w:color="auto" w:fill="FFFFFF"/>
          </w:tcPr>
          <w:p w14:paraId="71481A5C"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2,17</w:t>
            </w:r>
          </w:p>
        </w:tc>
        <w:tc>
          <w:tcPr>
            <w:tcW w:w="708" w:type="dxa"/>
            <w:vMerge w:val="restart"/>
            <w:shd w:val="clear" w:color="auto" w:fill="FFFFFF"/>
          </w:tcPr>
          <w:p w14:paraId="76282A63"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w:t>
            </w:r>
          </w:p>
        </w:tc>
        <w:tc>
          <w:tcPr>
            <w:tcW w:w="993" w:type="dxa"/>
            <w:vMerge w:val="restart"/>
            <w:tcBorders>
              <w:right w:val="single" w:sz="4" w:space="0" w:color="auto"/>
            </w:tcBorders>
            <w:shd w:val="clear" w:color="auto" w:fill="FFFFFF"/>
          </w:tcPr>
          <w:p w14:paraId="7DEF189D"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567" w:type="dxa"/>
            <w:vMerge w:val="restart"/>
            <w:tcBorders>
              <w:top w:val="single" w:sz="4" w:space="0" w:color="auto"/>
              <w:left w:val="single" w:sz="4" w:space="0" w:color="auto"/>
              <w:right w:val="single" w:sz="4" w:space="0" w:color="auto"/>
            </w:tcBorders>
            <w:shd w:val="clear" w:color="auto" w:fill="FFFFFF"/>
          </w:tcPr>
          <w:p w14:paraId="58903A97"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708" w:type="dxa"/>
            <w:vMerge w:val="restart"/>
            <w:tcBorders>
              <w:left w:val="single" w:sz="4" w:space="0" w:color="auto"/>
            </w:tcBorders>
            <w:shd w:val="clear" w:color="auto" w:fill="FFFFFF"/>
          </w:tcPr>
          <w:p w14:paraId="3024A0ED"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083E776C"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5F781D1C"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1E01A1D3"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kk-KZ" w:eastAsia="ru-RU"/>
              </w:rPr>
              <w:t>58-244</w:t>
            </w:r>
          </w:p>
        </w:tc>
        <w:tc>
          <w:tcPr>
            <w:tcW w:w="453" w:type="dxa"/>
            <w:vMerge w:val="restart"/>
            <w:shd w:val="clear" w:color="auto" w:fill="FFFFFF"/>
          </w:tcPr>
          <w:p w14:paraId="3FA9EFA6"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755B7E88"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kk-KZ" w:eastAsia="ru-RU"/>
              </w:rPr>
              <w:t>6,5</w:t>
            </w:r>
          </w:p>
        </w:tc>
        <w:tc>
          <w:tcPr>
            <w:tcW w:w="1417" w:type="dxa"/>
            <w:vMerge w:val="restart"/>
            <w:shd w:val="clear" w:color="auto" w:fill="FFFFFF"/>
          </w:tcPr>
          <w:p w14:paraId="52120F55"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средняя, крепкая</w:t>
            </w:r>
          </w:p>
        </w:tc>
        <w:tc>
          <w:tcPr>
            <w:tcW w:w="993" w:type="dxa"/>
            <w:vMerge w:val="restart"/>
            <w:shd w:val="clear" w:color="auto" w:fill="FFFFFF"/>
          </w:tcPr>
          <w:p w14:paraId="19E30753"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25</w:t>
            </w:r>
          </w:p>
          <w:p w14:paraId="359CADA8"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35</w:t>
            </w:r>
          </w:p>
        </w:tc>
        <w:tc>
          <w:tcPr>
            <w:tcW w:w="708" w:type="dxa"/>
            <w:vMerge w:val="restart"/>
            <w:shd w:val="clear" w:color="auto" w:fill="FFFFFF"/>
          </w:tcPr>
          <w:p w14:paraId="56BEC9D7"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500</w:t>
            </w:r>
          </w:p>
        </w:tc>
        <w:tc>
          <w:tcPr>
            <w:tcW w:w="993" w:type="dxa"/>
            <w:vMerge w:val="restart"/>
            <w:shd w:val="clear" w:color="auto" w:fill="FFFFFF"/>
          </w:tcPr>
          <w:p w14:paraId="705225B4"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r>
      <w:tr w:rsidR="00570AC9" w:rsidRPr="009870A5" w14:paraId="35ADC4CF" w14:textId="77777777" w:rsidTr="0083216E">
        <w:trPr>
          <w:cantSplit/>
          <w:trHeight w:val="164"/>
          <w:jc w:val="center"/>
        </w:trPr>
        <w:tc>
          <w:tcPr>
            <w:tcW w:w="1129" w:type="dxa"/>
            <w:vMerge/>
            <w:vAlign w:val="center"/>
          </w:tcPr>
          <w:p w14:paraId="55F6B76B"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9" w:type="dxa"/>
            <w:vMerge/>
            <w:vAlign w:val="center"/>
          </w:tcPr>
          <w:p w14:paraId="74E75624"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851" w:type="dxa"/>
            <w:vMerge/>
            <w:vAlign w:val="center"/>
          </w:tcPr>
          <w:p w14:paraId="69E08DD9"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1417" w:type="dxa"/>
            <w:shd w:val="clear" w:color="auto" w:fill="FFFFFF"/>
          </w:tcPr>
          <w:p w14:paraId="57D17B8C" w14:textId="39BB5C41" w:rsidR="00570AC9" w:rsidRPr="009870A5" w:rsidRDefault="00570AC9" w:rsidP="0083216E">
            <w:pPr>
              <w:spacing w:after="0" w:line="240" w:lineRule="auto"/>
              <w:rPr>
                <w:rFonts w:ascii="Times New Roman" w:eastAsia="Times New Roman" w:hAnsi="Times New Roman" w:cs="Times New Roman"/>
                <w:lang w:eastAsia="ru-RU"/>
              </w:rPr>
            </w:pPr>
            <w:r w:rsidRPr="009870A5">
              <w:rPr>
                <w:rFonts w:ascii="Times New Roman" w:hAnsi="Times New Roman" w:cs="Times New Roman"/>
              </w:rPr>
              <w:t>Ангидрит</w:t>
            </w:r>
          </w:p>
        </w:tc>
        <w:tc>
          <w:tcPr>
            <w:tcW w:w="851" w:type="dxa"/>
            <w:vMerge/>
            <w:shd w:val="clear" w:color="auto" w:fill="FFFFFF"/>
            <w:vAlign w:val="center"/>
          </w:tcPr>
          <w:p w14:paraId="1A7D7BE9"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5B074926"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tcBorders>
              <w:right w:val="single" w:sz="4" w:space="0" w:color="auto"/>
            </w:tcBorders>
            <w:shd w:val="clear" w:color="auto" w:fill="FFFFFF"/>
            <w:vAlign w:val="center"/>
          </w:tcPr>
          <w:p w14:paraId="418E16CA"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567" w:type="dxa"/>
            <w:vMerge/>
            <w:tcBorders>
              <w:left w:val="single" w:sz="4" w:space="0" w:color="auto"/>
              <w:right w:val="single" w:sz="4" w:space="0" w:color="auto"/>
            </w:tcBorders>
            <w:shd w:val="clear" w:color="auto" w:fill="FFFFFF"/>
            <w:vAlign w:val="center"/>
          </w:tcPr>
          <w:p w14:paraId="030D1103"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tcBorders>
              <w:left w:val="single" w:sz="4" w:space="0" w:color="auto"/>
            </w:tcBorders>
            <w:shd w:val="clear" w:color="auto" w:fill="FFFFFF"/>
            <w:vAlign w:val="center"/>
          </w:tcPr>
          <w:p w14:paraId="27525A76"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567" w:type="dxa"/>
            <w:vMerge/>
            <w:shd w:val="clear" w:color="auto" w:fill="FFFFFF"/>
            <w:vAlign w:val="center"/>
          </w:tcPr>
          <w:p w14:paraId="1D652774"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9" w:type="dxa"/>
            <w:vMerge/>
            <w:shd w:val="clear" w:color="auto" w:fill="FFFFFF"/>
            <w:vAlign w:val="center"/>
          </w:tcPr>
          <w:p w14:paraId="4CA75BAA"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9" w:type="dxa"/>
            <w:vMerge/>
            <w:shd w:val="clear" w:color="auto" w:fill="FFFFFF"/>
            <w:vAlign w:val="center"/>
          </w:tcPr>
          <w:p w14:paraId="4B747062"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453" w:type="dxa"/>
            <w:vMerge/>
            <w:shd w:val="clear" w:color="auto" w:fill="FFFFFF"/>
            <w:vAlign w:val="center"/>
          </w:tcPr>
          <w:p w14:paraId="4D084175"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567" w:type="dxa"/>
            <w:vMerge/>
            <w:shd w:val="clear" w:color="auto" w:fill="FFFFFF"/>
            <w:vAlign w:val="center"/>
          </w:tcPr>
          <w:p w14:paraId="50C407E2"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1417" w:type="dxa"/>
            <w:vMerge/>
            <w:shd w:val="clear" w:color="auto" w:fill="FFFFFF"/>
            <w:vAlign w:val="center"/>
          </w:tcPr>
          <w:p w14:paraId="0B6F55E7"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493F2881"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1701AF70"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36B4159C"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r>
      <w:tr w:rsidR="00570AC9" w:rsidRPr="009870A5" w14:paraId="6783D7F0" w14:textId="77777777" w:rsidTr="001D68A2">
        <w:trPr>
          <w:cantSplit/>
          <w:trHeight w:val="70"/>
          <w:jc w:val="center"/>
        </w:trPr>
        <w:tc>
          <w:tcPr>
            <w:tcW w:w="15049" w:type="dxa"/>
            <w:gridSpan w:val="18"/>
            <w:vAlign w:val="center"/>
          </w:tcPr>
          <w:p w14:paraId="77A7480B" w14:textId="781D46CE"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hAnsi="Times New Roman" w:cs="Times New Roman"/>
                <w:b/>
                <w:bCs/>
                <w:color w:val="000000" w:themeColor="text1"/>
              </w:rPr>
              <w:t>Скважины Бай-</w:t>
            </w:r>
            <w:r w:rsidR="002725FA">
              <w:rPr>
                <w:rFonts w:ascii="Times New Roman" w:hAnsi="Times New Roman" w:cs="Times New Roman"/>
                <w:b/>
                <w:bCs/>
                <w:color w:val="000000" w:themeColor="text1"/>
              </w:rPr>
              <w:t>2</w:t>
            </w:r>
            <w:r w:rsidRPr="009870A5">
              <w:rPr>
                <w:rFonts w:ascii="Times New Roman" w:hAnsi="Times New Roman" w:cs="Times New Roman"/>
                <w:b/>
                <w:bCs/>
                <w:color w:val="000000" w:themeColor="text1"/>
              </w:rPr>
              <w:t>, Бай-</w:t>
            </w:r>
            <w:r w:rsidR="002725FA">
              <w:rPr>
                <w:rFonts w:ascii="Times New Roman" w:hAnsi="Times New Roman" w:cs="Times New Roman"/>
                <w:b/>
                <w:bCs/>
                <w:color w:val="000000" w:themeColor="text1"/>
              </w:rPr>
              <w:t>6</w:t>
            </w:r>
          </w:p>
        </w:tc>
      </w:tr>
      <w:tr w:rsidR="00570AC9" w:rsidRPr="009870A5" w14:paraId="6397112D" w14:textId="77777777" w:rsidTr="00392AC5">
        <w:trPr>
          <w:cantSplit/>
          <w:trHeight w:val="285"/>
          <w:jc w:val="center"/>
        </w:trPr>
        <w:tc>
          <w:tcPr>
            <w:tcW w:w="1129" w:type="dxa"/>
            <w:vMerge w:val="restart"/>
            <w:vAlign w:val="center"/>
          </w:tcPr>
          <w:p w14:paraId="47FFFB76"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hAnsi="Times New Roman" w:cs="Times New Roman"/>
                <w:bCs/>
                <w:lang w:eastAsia="ru-RU"/>
              </w:rPr>
              <w:t>N+Q</w:t>
            </w:r>
          </w:p>
        </w:tc>
        <w:tc>
          <w:tcPr>
            <w:tcW w:w="709" w:type="dxa"/>
            <w:vMerge w:val="restart"/>
            <w:vAlign w:val="center"/>
          </w:tcPr>
          <w:p w14:paraId="425EBF93"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0</w:t>
            </w:r>
          </w:p>
        </w:tc>
        <w:tc>
          <w:tcPr>
            <w:tcW w:w="851" w:type="dxa"/>
            <w:vMerge w:val="restart"/>
            <w:vAlign w:val="center"/>
          </w:tcPr>
          <w:p w14:paraId="47E83ED9"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20</w:t>
            </w:r>
          </w:p>
        </w:tc>
        <w:tc>
          <w:tcPr>
            <w:tcW w:w="1417" w:type="dxa"/>
            <w:shd w:val="clear" w:color="auto" w:fill="FFFFFF"/>
          </w:tcPr>
          <w:p w14:paraId="33BFD982" w14:textId="77777777" w:rsidR="00570AC9" w:rsidRPr="009870A5" w:rsidRDefault="00570AC9" w:rsidP="00570AC9">
            <w:pPr>
              <w:spacing w:after="0" w:line="240" w:lineRule="auto"/>
              <w:rPr>
                <w:rFonts w:ascii="Times New Roman" w:hAnsi="Times New Roman" w:cs="Times New Roman"/>
              </w:rPr>
            </w:pPr>
            <w:r w:rsidRPr="009870A5">
              <w:rPr>
                <w:rFonts w:ascii="Times New Roman" w:eastAsia="Times New Roman" w:hAnsi="Times New Roman" w:cs="Times New Roman"/>
                <w:lang w:eastAsia="ru-RU"/>
              </w:rPr>
              <w:t>Глины</w:t>
            </w:r>
          </w:p>
        </w:tc>
        <w:tc>
          <w:tcPr>
            <w:tcW w:w="851" w:type="dxa"/>
            <w:vMerge w:val="restart"/>
            <w:shd w:val="clear" w:color="auto" w:fill="FFFFFF"/>
          </w:tcPr>
          <w:p w14:paraId="62081F6D"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Calibri" w:hAnsi="Times New Roman" w:cs="Times New Roman"/>
              </w:rPr>
              <w:t>1,79</w:t>
            </w:r>
          </w:p>
        </w:tc>
        <w:tc>
          <w:tcPr>
            <w:tcW w:w="708" w:type="dxa"/>
            <w:vMerge w:val="restart"/>
            <w:shd w:val="clear" w:color="auto" w:fill="FFFFFF"/>
          </w:tcPr>
          <w:p w14:paraId="6CAA7236"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15</w:t>
            </w:r>
          </w:p>
        </w:tc>
        <w:tc>
          <w:tcPr>
            <w:tcW w:w="993" w:type="dxa"/>
            <w:vMerge w:val="restart"/>
            <w:tcBorders>
              <w:right w:val="single" w:sz="4" w:space="0" w:color="auto"/>
            </w:tcBorders>
            <w:shd w:val="clear" w:color="auto" w:fill="FFFFFF"/>
          </w:tcPr>
          <w:p w14:paraId="61EC64BF"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567" w:type="dxa"/>
            <w:vMerge w:val="restart"/>
            <w:tcBorders>
              <w:left w:val="single" w:sz="4" w:space="0" w:color="auto"/>
              <w:right w:val="single" w:sz="4" w:space="0" w:color="auto"/>
            </w:tcBorders>
            <w:shd w:val="clear" w:color="auto" w:fill="FFFFFF"/>
          </w:tcPr>
          <w:p w14:paraId="44E1D937"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708" w:type="dxa"/>
            <w:vMerge w:val="restart"/>
            <w:tcBorders>
              <w:left w:val="single" w:sz="4" w:space="0" w:color="auto"/>
            </w:tcBorders>
            <w:shd w:val="clear" w:color="auto" w:fill="FFFFFF"/>
          </w:tcPr>
          <w:p w14:paraId="2756E70D"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4BEAAFEB"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056BAE2E"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0F05CC18"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10-30</w:t>
            </w:r>
          </w:p>
        </w:tc>
        <w:tc>
          <w:tcPr>
            <w:tcW w:w="453" w:type="dxa"/>
            <w:vMerge w:val="restart"/>
            <w:shd w:val="clear" w:color="auto" w:fill="FFFFFF"/>
          </w:tcPr>
          <w:p w14:paraId="6C735CBA"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20B94BA0"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1</w:t>
            </w:r>
            <w:r w:rsidRPr="009870A5">
              <w:rPr>
                <w:rFonts w:ascii="Times New Roman" w:eastAsia="Times New Roman" w:hAnsi="Times New Roman" w:cs="Times New Roman"/>
                <w:lang w:val="kk-KZ" w:eastAsia="ru-RU"/>
              </w:rPr>
              <w:t>-</w:t>
            </w:r>
            <w:r w:rsidRPr="009870A5">
              <w:rPr>
                <w:rFonts w:ascii="Times New Roman" w:eastAsia="Times New Roman" w:hAnsi="Times New Roman" w:cs="Times New Roman"/>
                <w:lang w:eastAsia="ru-RU"/>
              </w:rPr>
              <w:t>2</w:t>
            </w:r>
          </w:p>
        </w:tc>
        <w:tc>
          <w:tcPr>
            <w:tcW w:w="1417" w:type="dxa"/>
            <w:vMerge w:val="restart"/>
            <w:shd w:val="clear" w:color="auto" w:fill="FFFFFF"/>
          </w:tcPr>
          <w:p w14:paraId="7F96FCEE"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мягк</w:t>
            </w:r>
            <w:r w:rsidRPr="009870A5">
              <w:rPr>
                <w:rFonts w:ascii="Times New Roman" w:eastAsia="Times New Roman" w:hAnsi="Times New Roman" w:cs="Times New Roman"/>
                <w:lang w:val="kk-KZ" w:eastAsia="ru-RU"/>
              </w:rPr>
              <w:t>ая</w:t>
            </w:r>
          </w:p>
        </w:tc>
        <w:tc>
          <w:tcPr>
            <w:tcW w:w="993" w:type="dxa"/>
            <w:vMerge w:val="restart"/>
            <w:shd w:val="clear" w:color="auto" w:fill="FFFFFF"/>
          </w:tcPr>
          <w:p w14:paraId="5E72456C"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25</w:t>
            </w:r>
          </w:p>
          <w:p w14:paraId="60DE2FF3"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35</w:t>
            </w:r>
          </w:p>
        </w:tc>
        <w:tc>
          <w:tcPr>
            <w:tcW w:w="708" w:type="dxa"/>
            <w:vMerge w:val="restart"/>
            <w:shd w:val="clear" w:color="auto" w:fill="FFFFFF"/>
          </w:tcPr>
          <w:p w14:paraId="46E276D0"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500</w:t>
            </w:r>
          </w:p>
        </w:tc>
        <w:tc>
          <w:tcPr>
            <w:tcW w:w="993" w:type="dxa"/>
            <w:vMerge w:val="restart"/>
            <w:shd w:val="clear" w:color="auto" w:fill="FFFFFF"/>
          </w:tcPr>
          <w:p w14:paraId="78F4D4DD"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r>
      <w:tr w:rsidR="00570AC9" w:rsidRPr="009870A5" w14:paraId="4D5CF106" w14:textId="77777777" w:rsidTr="00392AC5">
        <w:trPr>
          <w:cantSplit/>
          <w:trHeight w:val="206"/>
          <w:jc w:val="center"/>
        </w:trPr>
        <w:tc>
          <w:tcPr>
            <w:tcW w:w="1129" w:type="dxa"/>
            <w:vMerge/>
            <w:vAlign w:val="center"/>
          </w:tcPr>
          <w:p w14:paraId="357AE4F5" w14:textId="77777777" w:rsidR="00570AC9" w:rsidRPr="009870A5" w:rsidRDefault="00570AC9" w:rsidP="00570AC9">
            <w:pPr>
              <w:spacing w:after="0" w:line="240" w:lineRule="auto"/>
              <w:jc w:val="center"/>
              <w:rPr>
                <w:rFonts w:ascii="Times New Roman" w:hAnsi="Times New Roman" w:cs="Times New Roman"/>
                <w:bCs/>
                <w:lang w:eastAsia="ru-RU"/>
              </w:rPr>
            </w:pPr>
          </w:p>
        </w:tc>
        <w:tc>
          <w:tcPr>
            <w:tcW w:w="709" w:type="dxa"/>
            <w:vMerge/>
            <w:vAlign w:val="center"/>
          </w:tcPr>
          <w:p w14:paraId="46AE5D46"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851" w:type="dxa"/>
            <w:vMerge/>
            <w:vAlign w:val="center"/>
          </w:tcPr>
          <w:p w14:paraId="2A3D3134"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1417" w:type="dxa"/>
            <w:shd w:val="clear" w:color="auto" w:fill="FFFFFF"/>
          </w:tcPr>
          <w:p w14:paraId="08956B84" w14:textId="77777777" w:rsidR="00570AC9" w:rsidRPr="009870A5" w:rsidRDefault="00570AC9" w:rsidP="00570AC9">
            <w:pPr>
              <w:spacing w:after="0" w:line="240" w:lineRule="auto"/>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Пески</w:t>
            </w:r>
          </w:p>
        </w:tc>
        <w:tc>
          <w:tcPr>
            <w:tcW w:w="851" w:type="dxa"/>
            <w:vMerge/>
            <w:shd w:val="clear" w:color="auto" w:fill="FFFFFF"/>
          </w:tcPr>
          <w:p w14:paraId="674A4F56" w14:textId="77777777" w:rsidR="00570AC9" w:rsidRPr="009870A5" w:rsidRDefault="00570AC9" w:rsidP="00570AC9">
            <w:pPr>
              <w:spacing w:after="0" w:line="240" w:lineRule="auto"/>
              <w:jc w:val="center"/>
              <w:rPr>
                <w:rFonts w:ascii="Times New Roman" w:eastAsia="Calibri" w:hAnsi="Times New Roman" w:cs="Times New Roman"/>
              </w:rPr>
            </w:pPr>
          </w:p>
        </w:tc>
        <w:tc>
          <w:tcPr>
            <w:tcW w:w="708" w:type="dxa"/>
            <w:vMerge/>
            <w:shd w:val="clear" w:color="auto" w:fill="FFFFFF"/>
          </w:tcPr>
          <w:p w14:paraId="28D292C6"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tcBorders>
              <w:right w:val="single" w:sz="4" w:space="0" w:color="auto"/>
            </w:tcBorders>
            <w:shd w:val="clear" w:color="auto" w:fill="FFFFFF"/>
          </w:tcPr>
          <w:p w14:paraId="31558B6D"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tcBorders>
              <w:left w:val="single" w:sz="4" w:space="0" w:color="auto"/>
              <w:right w:val="single" w:sz="4" w:space="0" w:color="auto"/>
            </w:tcBorders>
            <w:shd w:val="clear" w:color="auto" w:fill="FFFFFF"/>
          </w:tcPr>
          <w:p w14:paraId="39D291BD"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8" w:type="dxa"/>
            <w:vMerge/>
            <w:tcBorders>
              <w:left w:val="single" w:sz="4" w:space="0" w:color="auto"/>
            </w:tcBorders>
            <w:shd w:val="clear" w:color="auto" w:fill="FFFFFF"/>
          </w:tcPr>
          <w:p w14:paraId="5E2DE1E4"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213FC6B1"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26B62621"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34E191D0"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453" w:type="dxa"/>
            <w:vMerge/>
            <w:shd w:val="clear" w:color="auto" w:fill="FFFFFF"/>
          </w:tcPr>
          <w:p w14:paraId="4CA39986"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3B459607"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1417" w:type="dxa"/>
            <w:vMerge/>
            <w:shd w:val="clear" w:color="auto" w:fill="FFFFFF"/>
          </w:tcPr>
          <w:p w14:paraId="7799570B"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shd w:val="clear" w:color="auto" w:fill="FFFFFF"/>
          </w:tcPr>
          <w:p w14:paraId="50AD2C4B"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shd w:val="clear" w:color="auto" w:fill="FFFFFF"/>
          </w:tcPr>
          <w:p w14:paraId="1E891749"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shd w:val="clear" w:color="auto" w:fill="FFFFFF"/>
          </w:tcPr>
          <w:p w14:paraId="0C4EFD6D"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r>
      <w:tr w:rsidR="00570AC9" w:rsidRPr="009870A5" w14:paraId="03C977C9" w14:textId="77777777" w:rsidTr="00392AC5">
        <w:trPr>
          <w:cantSplit/>
          <w:trHeight w:val="70"/>
          <w:jc w:val="center"/>
        </w:trPr>
        <w:tc>
          <w:tcPr>
            <w:tcW w:w="1129" w:type="dxa"/>
            <w:vMerge w:val="restart"/>
            <w:vAlign w:val="center"/>
          </w:tcPr>
          <w:p w14:paraId="13129712" w14:textId="77777777" w:rsidR="00570AC9" w:rsidRPr="009870A5" w:rsidRDefault="00570AC9" w:rsidP="00570AC9">
            <w:pPr>
              <w:spacing w:after="0" w:line="240" w:lineRule="auto"/>
              <w:jc w:val="center"/>
              <w:rPr>
                <w:rFonts w:ascii="Times New Roman" w:hAnsi="Times New Roman" w:cs="Times New Roman"/>
                <w:bCs/>
                <w:lang w:eastAsia="ru-RU"/>
              </w:rPr>
            </w:pPr>
            <w:r w:rsidRPr="009870A5">
              <w:rPr>
                <w:rFonts w:ascii="Times New Roman" w:hAnsi="Times New Roman" w:cs="Times New Roman"/>
                <w:bCs/>
                <w:lang w:eastAsia="ru-RU"/>
              </w:rPr>
              <w:t>K</w:t>
            </w:r>
          </w:p>
        </w:tc>
        <w:tc>
          <w:tcPr>
            <w:tcW w:w="709" w:type="dxa"/>
            <w:vMerge w:val="restart"/>
            <w:vAlign w:val="center"/>
          </w:tcPr>
          <w:p w14:paraId="4B3A58B1"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60</w:t>
            </w:r>
          </w:p>
        </w:tc>
        <w:tc>
          <w:tcPr>
            <w:tcW w:w="851" w:type="dxa"/>
            <w:vMerge w:val="restart"/>
            <w:vAlign w:val="center"/>
          </w:tcPr>
          <w:p w14:paraId="18695F43" w14:textId="1CE2CB71"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650</w:t>
            </w:r>
          </w:p>
        </w:tc>
        <w:tc>
          <w:tcPr>
            <w:tcW w:w="1417" w:type="dxa"/>
            <w:shd w:val="clear" w:color="auto" w:fill="FFFFFF"/>
          </w:tcPr>
          <w:p w14:paraId="1D784277" w14:textId="77777777" w:rsidR="00570AC9" w:rsidRPr="009870A5" w:rsidRDefault="00570AC9" w:rsidP="00570AC9">
            <w:pPr>
              <w:spacing w:after="0" w:line="240" w:lineRule="auto"/>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Глины</w:t>
            </w:r>
          </w:p>
        </w:tc>
        <w:tc>
          <w:tcPr>
            <w:tcW w:w="851" w:type="dxa"/>
            <w:vMerge w:val="restart"/>
            <w:shd w:val="clear" w:color="auto" w:fill="FFFFFF"/>
          </w:tcPr>
          <w:p w14:paraId="299AA0C1" w14:textId="77777777" w:rsidR="00570AC9" w:rsidRPr="009870A5" w:rsidRDefault="00570AC9" w:rsidP="00570AC9">
            <w:pPr>
              <w:spacing w:after="0" w:line="240" w:lineRule="auto"/>
              <w:jc w:val="center"/>
              <w:rPr>
                <w:rFonts w:ascii="Times New Roman" w:eastAsia="Calibri" w:hAnsi="Times New Roman" w:cs="Times New Roman"/>
              </w:rPr>
            </w:pPr>
            <w:r w:rsidRPr="009870A5">
              <w:rPr>
                <w:rFonts w:ascii="Times New Roman" w:eastAsia="Times New Roman" w:hAnsi="Times New Roman" w:cs="Times New Roman"/>
                <w:lang w:eastAsia="ru-RU"/>
              </w:rPr>
              <w:t>2,50</w:t>
            </w:r>
          </w:p>
        </w:tc>
        <w:tc>
          <w:tcPr>
            <w:tcW w:w="708" w:type="dxa"/>
            <w:vMerge w:val="restart"/>
            <w:shd w:val="clear" w:color="auto" w:fill="FFFFFF"/>
          </w:tcPr>
          <w:p w14:paraId="2C15D791"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20</w:t>
            </w:r>
          </w:p>
        </w:tc>
        <w:tc>
          <w:tcPr>
            <w:tcW w:w="993" w:type="dxa"/>
            <w:vMerge w:val="restart"/>
            <w:tcBorders>
              <w:right w:val="single" w:sz="4" w:space="0" w:color="auto"/>
            </w:tcBorders>
            <w:shd w:val="clear" w:color="auto" w:fill="FFFFFF"/>
          </w:tcPr>
          <w:p w14:paraId="5CFBAC24"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tcBorders>
              <w:left w:val="single" w:sz="4" w:space="0" w:color="auto"/>
              <w:right w:val="single" w:sz="4" w:space="0" w:color="auto"/>
            </w:tcBorders>
            <w:shd w:val="clear" w:color="auto" w:fill="FFFFFF"/>
          </w:tcPr>
          <w:p w14:paraId="3E07D272"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8" w:type="dxa"/>
            <w:vMerge w:val="restart"/>
            <w:tcBorders>
              <w:left w:val="single" w:sz="4" w:space="0" w:color="auto"/>
            </w:tcBorders>
            <w:shd w:val="clear" w:color="auto" w:fill="FFFFFF"/>
          </w:tcPr>
          <w:p w14:paraId="4D21326F"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0D98B00F"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35A6D9DC"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5D009F6B"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kk-KZ" w:eastAsia="ru-RU"/>
              </w:rPr>
              <w:t>54-181</w:t>
            </w:r>
          </w:p>
        </w:tc>
        <w:tc>
          <w:tcPr>
            <w:tcW w:w="453" w:type="dxa"/>
            <w:vMerge w:val="restart"/>
            <w:shd w:val="clear" w:color="auto" w:fill="FFFFFF"/>
          </w:tcPr>
          <w:p w14:paraId="7BF0A52F"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59FDE9B1"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kk-KZ" w:eastAsia="ru-RU"/>
              </w:rPr>
              <w:t>3-6</w:t>
            </w:r>
          </w:p>
        </w:tc>
        <w:tc>
          <w:tcPr>
            <w:tcW w:w="1417" w:type="dxa"/>
            <w:vMerge w:val="restart"/>
            <w:shd w:val="clear" w:color="auto" w:fill="FFFFFF"/>
          </w:tcPr>
          <w:p w14:paraId="7CFB219C"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kk-KZ" w:eastAsia="ru-RU"/>
              </w:rPr>
              <w:t>м</w:t>
            </w:r>
            <w:r w:rsidRPr="009870A5">
              <w:rPr>
                <w:rFonts w:ascii="Times New Roman" w:eastAsia="Times New Roman" w:hAnsi="Times New Roman" w:cs="Times New Roman"/>
                <w:lang w:eastAsia="ru-RU"/>
              </w:rPr>
              <w:t>ягкая, средняя, крепкая</w:t>
            </w:r>
          </w:p>
        </w:tc>
        <w:tc>
          <w:tcPr>
            <w:tcW w:w="993" w:type="dxa"/>
            <w:vMerge w:val="restart"/>
            <w:shd w:val="clear" w:color="auto" w:fill="FFFFFF"/>
          </w:tcPr>
          <w:p w14:paraId="4945569B"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25</w:t>
            </w:r>
          </w:p>
          <w:p w14:paraId="04185898"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35</w:t>
            </w:r>
          </w:p>
        </w:tc>
        <w:tc>
          <w:tcPr>
            <w:tcW w:w="708" w:type="dxa"/>
            <w:vMerge w:val="restart"/>
            <w:shd w:val="clear" w:color="auto" w:fill="FFFFFF"/>
          </w:tcPr>
          <w:p w14:paraId="350B825B"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500</w:t>
            </w:r>
          </w:p>
        </w:tc>
        <w:tc>
          <w:tcPr>
            <w:tcW w:w="993" w:type="dxa"/>
            <w:vMerge w:val="restart"/>
            <w:shd w:val="clear" w:color="auto" w:fill="FFFFFF"/>
          </w:tcPr>
          <w:p w14:paraId="1594AD4F"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r>
      <w:tr w:rsidR="00570AC9" w:rsidRPr="009870A5" w14:paraId="5FF4E004" w14:textId="77777777" w:rsidTr="00392AC5">
        <w:trPr>
          <w:cantSplit/>
          <w:trHeight w:val="70"/>
          <w:jc w:val="center"/>
        </w:trPr>
        <w:tc>
          <w:tcPr>
            <w:tcW w:w="1129" w:type="dxa"/>
            <w:vMerge/>
            <w:vAlign w:val="center"/>
          </w:tcPr>
          <w:p w14:paraId="63050374" w14:textId="77777777" w:rsidR="00570AC9" w:rsidRPr="009870A5" w:rsidRDefault="00570AC9" w:rsidP="00570AC9">
            <w:pPr>
              <w:spacing w:after="0" w:line="240" w:lineRule="auto"/>
              <w:jc w:val="center"/>
              <w:rPr>
                <w:rFonts w:ascii="Times New Roman" w:hAnsi="Times New Roman" w:cs="Times New Roman"/>
                <w:bCs/>
                <w:lang w:eastAsia="ru-RU"/>
              </w:rPr>
            </w:pPr>
          </w:p>
        </w:tc>
        <w:tc>
          <w:tcPr>
            <w:tcW w:w="709" w:type="dxa"/>
            <w:vMerge/>
            <w:vAlign w:val="center"/>
          </w:tcPr>
          <w:p w14:paraId="52626423" w14:textId="77777777" w:rsidR="00570AC9" w:rsidRPr="009870A5" w:rsidRDefault="00570AC9" w:rsidP="00570AC9">
            <w:pPr>
              <w:spacing w:after="0" w:line="240" w:lineRule="auto"/>
              <w:jc w:val="center"/>
              <w:rPr>
                <w:rFonts w:ascii="Times New Roman" w:hAnsi="Times New Roman" w:cs="Times New Roman"/>
              </w:rPr>
            </w:pPr>
          </w:p>
        </w:tc>
        <w:tc>
          <w:tcPr>
            <w:tcW w:w="851" w:type="dxa"/>
            <w:vMerge/>
            <w:vAlign w:val="center"/>
          </w:tcPr>
          <w:p w14:paraId="23A87B3E" w14:textId="77777777" w:rsidR="00570AC9" w:rsidRPr="009870A5" w:rsidRDefault="00570AC9" w:rsidP="00570AC9">
            <w:pPr>
              <w:spacing w:after="0" w:line="240" w:lineRule="auto"/>
              <w:jc w:val="center"/>
              <w:rPr>
                <w:rFonts w:ascii="Times New Roman" w:hAnsi="Times New Roman" w:cs="Times New Roman"/>
              </w:rPr>
            </w:pPr>
          </w:p>
        </w:tc>
        <w:tc>
          <w:tcPr>
            <w:tcW w:w="1417" w:type="dxa"/>
            <w:shd w:val="clear" w:color="auto" w:fill="FFFFFF"/>
          </w:tcPr>
          <w:p w14:paraId="118CBBEA" w14:textId="598E0C9C" w:rsidR="00570AC9" w:rsidRPr="009870A5" w:rsidRDefault="00570AC9" w:rsidP="00570AC9">
            <w:pPr>
              <w:spacing w:after="0" w:line="240" w:lineRule="auto"/>
              <w:rPr>
                <w:rFonts w:ascii="Times New Roman" w:eastAsia="Times New Roman" w:hAnsi="Times New Roman" w:cs="Times New Roman"/>
                <w:lang w:eastAsia="ru-RU"/>
              </w:rPr>
            </w:pPr>
            <w:r w:rsidRPr="009870A5">
              <w:rPr>
                <w:rFonts w:ascii="Times New Roman" w:hAnsi="Times New Roman" w:cs="Times New Roman"/>
              </w:rPr>
              <w:t>Пески</w:t>
            </w:r>
            <w:r w:rsidRPr="009870A5">
              <w:rPr>
                <w:rFonts w:ascii="Times New Roman" w:hAnsi="Times New Roman" w:cs="Times New Roman"/>
                <w:lang w:val="kk-KZ"/>
              </w:rPr>
              <w:t xml:space="preserve"> </w:t>
            </w:r>
            <w:r w:rsidRPr="009870A5">
              <w:rPr>
                <w:rFonts w:ascii="Times New Roman" w:hAnsi="Times New Roman" w:cs="Times New Roman"/>
              </w:rPr>
              <w:t>+Песчаники</w:t>
            </w:r>
          </w:p>
        </w:tc>
        <w:tc>
          <w:tcPr>
            <w:tcW w:w="851" w:type="dxa"/>
            <w:vMerge/>
            <w:shd w:val="clear" w:color="auto" w:fill="FFFFFF"/>
            <w:vAlign w:val="center"/>
          </w:tcPr>
          <w:p w14:paraId="5F11B0EF"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44BDB21E"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tcBorders>
              <w:right w:val="single" w:sz="4" w:space="0" w:color="auto"/>
            </w:tcBorders>
            <w:shd w:val="clear" w:color="auto" w:fill="FFFFFF"/>
          </w:tcPr>
          <w:p w14:paraId="3C66F4F4"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tcBorders>
              <w:left w:val="single" w:sz="4" w:space="0" w:color="auto"/>
              <w:right w:val="single" w:sz="4" w:space="0" w:color="auto"/>
            </w:tcBorders>
            <w:shd w:val="clear" w:color="auto" w:fill="FFFFFF"/>
          </w:tcPr>
          <w:p w14:paraId="54CFF621"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8" w:type="dxa"/>
            <w:vMerge/>
            <w:tcBorders>
              <w:left w:val="single" w:sz="4" w:space="0" w:color="auto"/>
            </w:tcBorders>
            <w:shd w:val="clear" w:color="auto" w:fill="FFFFFF"/>
          </w:tcPr>
          <w:p w14:paraId="49222063"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3D414BFC"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0D0CCA1B"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vAlign w:val="center"/>
          </w:tcPr>
          <w:p w14:paraId="3EB23331"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p>
        </w:tc>
        <w:tc>
          <w:tcPr>
            <w:tcW w:w="453" w:type="dxa"/>
            <w:vMerge/>
            <w:shd w:val="clear" w:color="auto" w:fill="FFFFFF"/>
          </w:tcPr>
          <w:p w14:paraId="5562C048"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vAlign w:val="center"/>
          </w:tcPr>
          <w:p w14:paraId="4877700F"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p>
        </w:tc>
        <w:tc>
          <w:tcPr>
            <w:tcW w:w="1417" w:type="dxa"/>
            <w:vMerge/>
            <w:shd w:val="clear" w:color="auto" w:fill="FFFFFF"/>
            <w:vAlign w:val="center"/>
          </w:tcPr>
          <w:p w14:paraId="2912CA7D"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p>
        </w:tc>
        <w:tc>
          <w:tcPr>
            <w:tcW w:w="993" w:type="dxa"/>
            <w:vMerge/>
            <w:shd w:val="clear" w:color="auto" w:fill="FFFFFF"/>
            <w:vAlign w:val="center"/>
          </w:tcPr>
          <w:p w14:paraId="50EEEB7C"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78CCD839"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658FFD4A"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r>
      <w:tr w:rsidR="00570AC9" w:rsidRPr="009870A5" w14:paraId="270644C8" w14:textId="77777777" w:rsidTr="009870A5">
        <w:trPr>
          <w:cantSplit/>
          <w:trHeight w:val="70"/>
          <w:jc w:val="center"/>
        </w:trPr>
        <w:tc>
          <w:tcPr>
            <w:tcW w:w="1129" w:type="dxa"/>
            <w:vMerge w:val="restart"/>
            <w:vAlign w:val="center"/>
          </w:tcPr>
          <w:p w14:paraId="5042D504" w14:textId="77777777" w:rsidR="00570AC9" w:rsidRPr="009870A5" w:rsidRDefault="00570AC9" w:rsidP="009870A5">
            <w:pPr>
              <w:jc w:val="center"/>
              <w:rPr>
                <w:rFonts w:ascii="Times New Roman" w:hAnsi="Times New Roman" w:cs="Times New Roman"/>
                <w:bCs/>
                <w:lang w:eastAsia="ru-RU"/>
              </w:rPr>
            </w:pPr>
            <w:r w:rsidRPr="009870A5">
              <w:rPr>
                <w:rFonts w:ascii="Times New Roman" w:hAnsi="Times New Roman" w:cs="Times New Roman"/>
                <w:bCs/>
                <w:lang w:eastAsia="ru-RU"/>
              </w:rPr>
              <w:t>J</w:t>
            </w:r>
          </w:p>
        </w:tc>
        <w:tc>
          <w:tcPr>
            <w:tcW w:w="709" w:type="dxa"/>
            <w:vMerge w:val="restart"/>
            <w:vAlign w:val="center"/>
          </w:tcPr>
          <w:p w14:paraId="2EF2D2F2" w14:textId="43A361C0" w:rsidR="00570AC9" w:rsidRPr="009870A5" w:rsidRDefault="00570AC9" w:rsidP="00570AC9">
            <w:pPr>
              <w:spacing w:after="0" w:line="240" w:lineRule="auto"/>
              <w:jc w:val="center"/>
              <w:rPr>
                <w:rFonts w:ascii="Times New Roman" w:hAnsi="Times New Roman" w:cs="Times New Roman"/>
              </w:rPr>
            </w:pPr>
            <w:r w:rsidRPr="009870A5">
              <w:rPr>
                <w:rFonts w:ascii="Times New Roman" w:hAnsi="Times New Roman" w:cs="Times New Roman"/>
              </w:rPr>
              <w:t>650</w:t>
            </w:r>
          </w:p>
        </w:tc>
        <w:tc>
          <w:tcPr>
            <w:tcW w:w="851" w:type="dxa"/>
            <w:vMerge w:val="restart"/>
            <w:vAlign w:val="center"/>
          </w:tcPr>
          <w:p w14:paraId="3493553F" w14:textId="6DE9E953" w:rsidR="00570AC9" w:rsidRPr="009870A5" w:rsidRDefault="00570AC9" w:rsidP="00570AC9">
            <w:pPr>
              <w:spacing w:after="0" w:line="240" w:lineRule="auto"/>
              <w:jc w:val="center"/>
              <w:rPr>
                <w:rFonts w:ascii="Times New Roman" w:hAnsi="Times New Roman" w:cs="Times New Roman"/>
              </w:rPr>
            </w:pPr>
            <w:r w:rsidRPr="009870A5">
              <w:rPr>
                <w:rFonts w:ascii="Times New Roman" w:hAnsi="Times New Roman" w:cs="Times New Roman"/>
              </w:rPr>
              <w:t>870</w:t>
            </w:r>
          </w:p>
        </w:tc>
        <w:tc>
          <w:tcPr>
            <w:tcW w:w="1417" w:type="dxa"/>
            <w:shd w:val="clear" w:color="auto" w:fill="FFFFFF"/>
          </w:tcPr>
          <w:p w14:paraId="133A28BB" w14:textId="77777777" w:rsidR="00570AC9" w:rsidRPr="009870A5" w:rsidRDefault="00570AC9" w:rsidP="00570AC9">
            <w:pPr>
              <w:spacing w:after="0" w:line="240" w:lineRule="auto"/>
              <w:rPr>
                <w:rFonts w:ascii="Times New Roman" w:eastAsia="Times New Roman" w:hAnsi="Times New Roman" w:cs="Times New Roman"/>
                <w:lang w:eastAsia="ru-RU"/>
              </w:rPr>
            </w:pPr>
            <w:r w:rsidRPr="009870A5">
              <w:rPr>
                <w:rFonts w:ascii="Times New Roman" w:hAnsi="Times New Roman" w:cs="Times New Roman"/>
              </w:rPr>
              <w:t>Глины</w:t>
            </w:r>
          </w:p>
        </w:tc>
        <w:tc>
          <w:tcPr>
            <w:tcW w:w="851" w:type="dxa"/>
            <w:vMerge w:val="restart"/>
            <w:shd w:val="clear" w:color="auto" w:fill="FFFFFF"/>
          </w:tcPr>
          <w:p w14:paraId="3939556A"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2,50</w:t>
            </w:r>
          </w:p>
        </w:tc>
        <w:tc>
          <w:tcPr>
            <w:tcW w:w="708" w:type="dxa"/>
            <w:vMerge w:val="restart"/>
            <w:shd w:val="clear" w:color="auto" w:fill="FFFFFF"/>
          </w:tcPr>
          <w:p w14:paraId="678EA849"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20</w:t>
            </w:r>
          </w:p>
        </w:tc>
        <w:tc>
          <w:tcPr>
            <w:tcW w:w="993" w:type="dxa"/>
            <w:vMerge w:val="restart"/>
            <w:tcBorders>
              <w:right w:val="single" w:sz="4" w:space="0" w:color="auto"/>
            </w:tcBorders>
            <w:shd w:val="clear" w:color="auto" w:fill="FFFFFF"/>
          </w:tcPr>
          <w:p w14:paraId="66DADE1F"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tcBorders>
              <w:left w:val="single" w:sz="4" w:space="0" w:color="auto"/>
              <w:right w:val="single" w:sz="4" w:space="0" w:color="auto"/>
            </w:tcBorders>
            <w:shd w:val="clear" w:color="auto" w:fill="FFFFFF"/>
          </w:tcPr>
          <w:p w14:paraId="758830C9"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8" w:type="dxa"/>
            <w:vMerge w:val="restart"/>
            <w:tcBorders>
              <w:left w:val="single" w:sz="4" w:space="0" w:color="auto"/>
            </w:tcBorders>
            <w:shd w:val="clear" w:color="auto" w:fill="FFFFFF"/>
          </w:tcPr>
          <w:p w14:paraId="04C493F2"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046C673C"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4DC124BD"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05AB4C7E"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r w:rsidRPr="009870A5">
              <w:rPr>
                <w:rFonts w:ascii="Times New Roman" w:eastAsia="Times New Roman" w:hAnsi="Times New Roman" w:cs="Times New Roman"/>
                <w:lang w:val="kk-KZ" w:eastAsia="ru-RU"/>
              </w:rPr>
              <w:t>58-244</w:t>
            </w:r>
          </w:p>
        </w:tc>
        <w:tc>
          <w:tcPr>
            <w:tcW w:w="453" w:type="dxa"/>
            <w:vMerge w:val="restart"/>
            <w:shd w:val="clear" w:color="auto" w:fill="FFFFFF"/>
          </w:tcPr>
          <w:p w14:paraId="17A22B7C"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436ADFE1"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r w:rsidRPr="009870A5">
              <w:rPr>
                <w:rFonts w:ascii="Times New Roman" w:eastAsia="Times New Roman" w:hAnsi="Times New Roman" w:cs="Times New Roman"/>
                <w:lang w:val="kk-KZ" w:eastAsia="ru-RU"/>
              </w:rPr>
              <w:t>3-6</w:t>
            </w:r>
          </w:p>
        </w:tc>
        <w:tc>
          <w:tcPr>
            <w:tcW w:w="1417" w:type="dxa"/>
            <w:vMerge w:val="restart"/>
            <w:shd w:val="clear" w:color="auto" w:fill="FFFFFF"/>
          </w:tcPr>
          <w:p w14:paraId="761B9E8A"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r w:rsidRPr="009870A5">
              <w:rPr>
                <w:rFonts w:ascii="Times New Roman" w:eastAsia="Times New Roman" w:hAnsi="Times New Roman" w:cs="Times New Roman"/>
                <w:lang w:val="kk-KZ" w:eastAsia="ru-RU"/>
              </w:rPr>
              <w:t>м</w:t>
            </w:r>
            <w:r w:rsidRPr="009870A5">
              <w:rPr>
                <w:rFonts w:ascii="Times New Roman" w:eastAsia="Times New Roman" w:hAnsi="Times New Roman" w:cs="Times New Roman"/>
                <w:lang w:eastAsia="ru-RU"/>
              </w:rPr>
              <w:t>ягкая, средняя, крепкая</w:t>
            </w:r>
          </w:p>
        </w:tc>
        <w:tc>
          <w:tcPr>
            <w:tcW w:w="993" w:type="dxa"/>
            <w:vMerge w:val="restart"/>
            <w:shd w:val="clear" w:color="auto" w:fill="FFFFFF"/>
          </w:tcPr>
          <w:p w14:paraId="1C9E123D"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25</w:t>
            </w:r>
          </w:p>
          <w:p w14:paraId="772E7C9B"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35</w:t>
            </w:r>
          </w:p>
        </w:tc>
        <w:tc>
          <w:tcPr>
            <w:tcW w:w="708" w:type="dxa"/>
            <w:vMerge w:val="restart"/>
            <w:shd w:val="clear" w:color="auto" w:fill="FFFFFF"/>
          </w:tcPr>
          <w:p w14:paraId="4D6F4D54"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1200</w:t>
            </w:r>
          </w:p>
        </w:tc>
        <w:tc>
          <w:tcPr>
            <w:tcW w:w="993" w:type="dxa"/>
            <w:vMerge w:val="restart"/>
            <w:shd w:val="clear" w:color="auto" w:fill="FFFFFF"/>
          </w:tcPr>
          <w:p w14:paraId="41F6757E"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r>
      <w:tr w:rsidR="00570AC9" w:rsidRPr="009870A5" w14:paraId="00DCA425" w14:textId="77777777" w:rsidTr="00392AC5">
        <w:trPr>
          <w:cantSplit/>
          <w:trHeight w:val="70"/>
          <w:jc w:val="center"/>
        </w:trPr>
        <w:tc>
          <w:tcPr>
            <w:tcW w:w="1129" w:type="dxa"/>
            <w:vMerge/>
            <w:vAlign w:val="center"/>
          </w:tcPr>
          <w:p w14:paraId="3689769D" w14:textId="77777777" w:rsidR="00570AC9" w:rsidRPr="009870A5" w:rsidRDefault="00570AC9" w:rsidP="00570AC9">
            <w:pPr>
              <w:jc w:val="center"/>
              <w:rPr>
                <w:rFonts w:ascii="Times New Roman" w:hAnsi="Times New Roman" w:cs="Times New Roman"/>
                <w:bCs/>
                <w:lang w:eastAsia="ru-RU"/>
              </w:rPr>
            </w:pPr>
          </w:p>
        </w:tc>
        <w:tc>
          <w:tcPr>
            <w:tcW w:w="709" w:type="dxa"/>
            <w:vMerge/>
            <w:vAlign w:val="center"/>
          </w:tcPr>
          <w:p w14:paraId="5298233A" w14:textId="77777777" w:rsidR="00570AC9" w:rsidRPr="009870A5" w:rsidRDefault="00570AC9" w:rsidP="00570AC9">
            <w:pPr>
              <w:spacing w:after="0" w:line="240" w:lineRule="auto"/>
              <w:jc w:val="center"/>
              <w:rPr>
                <w:rFonts w:ascii="Times New Roman" w:hAnsi="Times New Roman" w:cs="Times New Roman"/>
              </w:rPr>
            </w:pPr>
          </w:p>
        </w:tc>
        <w:tc>
          <w:tcPr>
            <w:tcW w:w="851" w:type="dxa"/>
            <w:vMerge/>
            <w:vAlign w:val="center"/>
          </w:tcPr>
          <w:p w14:paraId="318C38C5" w14:textId="77777777" w:rsidR="00570AC9" w:rsidRPr="009870A5" w:rsidRDefault="00570AC9" w:rsidP="00570AC9">
            <w:pPr>
              <w:spacing w:after="0" w:line="240" w:lineRule="auto"/>
              <w:jc w:val="center"/>
              <w:rPr>
                <w:rFonts w:ascii="Times New Roman" w:hAnsi="Times New Roman" w:cs="Times New Roman"/>
              </w:rPr>
            </w:pPr>
          </w:p>
        </w:tc>
        <w:tc>
          <w:tcPr>
            <w:tcW w:w="1417" w:type="dxa"/>
            <w:shd w:val="clear" w:color="auto" w:fill="FFFFFF"/>
          </w:tcPr>
          <w:p w14:paraId="6B6AA918" w14:textId="77777777" w:rsidR="00570AC9" w:rsidRPr="009870A5" w:rsidRDefault="00570AC9" w:rsidP="00570AC9">
            <w:pPr>
              <w:spacing w:after="0" w:line="240" w:lineRule="auto"/>
              <w:rPr>
                <w:rFonts w:ascii="Times New Roman" w:hAnsi="Times New Roman" w:cs="Times New Roman"/>
              </w:rPr>
            </w:pPr>
            <w:r w:rsidRPr="009870A5">
              <w:rPr>
                <w:rFonts w:ascii="Times New Roman" w:hAnsi="Times New Roman" w:cs="Times New Roman"/>
              </w:rPr>
              <w:t>Песчаники</w:t>
            </w:r>
          </w:p>
        </w:tc>
        <w:tc>
          <w:tcPr>
            <w:tcW w:w="851" w:type="dxa"/>
            <w:vMerge/>
            <w:shd w:val="clear" w:color="auto" w:fill="FFFFFF"/>
            <w:vAlign w:val="center"/>
          </w:tcPr>
          <w:p w14:paraId="75E5DB27"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0E15547E"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tcBorders>
              <w:right w:val="single" w:sz="4" w:space="0" w:color="auto"/>
            </w:tcBorders>
            <w:shd w:val="clear" w:color="auto" w:fill="FFFFFF"/>
          </w:tcPr>
          <w:p w14:paraId="635719D9"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tcBorders>
              <w:left w:val="single" w:sz="4" w:space="0" w:color="auto"/>
              <w:right w:val="single" w:sz="4" w:space="0" w:color="auto"/>
            </w:tcBorders>
            <w:shd w:val="clear" w:color="auto" w:fill="FFFFFF"/>
          </w:tcPr>
          <w:p w14:paraId="1F877CE4"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8" w:type="dxa"/>
            <w:vMerge/>
            <w:tcBorders>
              <w:left w:val="single" w:sz="4" w:space="0" w:color="auto"/>
            </w:tcBorders>
            <w:shd w:val="clear" w:color="auto" w:fill="FFFFFF"/>
          </w:tcPr>
          <w:p w14:paraId="2BCEEF40"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3CBD3B79"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429F66E6"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vAlign w:val="center"/>
          </w:tcPr>
          <w:p w14:paraId="783B6C81"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p>
        </w:tc>
        <w:tc>
          <w:tcPr>
            <w:tcW w:w="453" w:type="dxa"/>
            <w:vMerge/>
            <w:shd w:val="clear" w:color="auto" w:fill="FFFFFF"/>
          </w:tcPr>
          <w:p w14:paraId="1ABE80BC"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vAlign w:val="center"/>
          </w:tcPr>
          <w:p w14:paraId="195D671E"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p>
        </w:tc>
        <w:tc>
          <w:tcPr>
            <w:tcW w:w="1417" w:type="dxa"/>
            <w:vMerge/>
            <w:shd w:val="clear" w:color="auto" w:fill="FFFFFF"/>
            <w:vAlign w:val="center"/>
          </w:tcPr>
          <w:p w14:paraId="2F49B3EE"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p>
        </w:tc>
        <w:tc>
          <w:tcPr>
            <w:tcW w:w="993" w:type="dxa"/>
            <w:vMerge/>
            <w:shd w:val="clear" w:color="auto" w:fill="FFFFFF"/>
            <w:vAlign w:val="center"/>
          </w:tcPr>
          <w:p w14:paraId="3988769F"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433B7E57"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5C6A9B82"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r>
      <w:tr w:rsidR="00570AC9" w:rsidRPr="009870A5" w14:paraId="5A5307E6" w14:textId="77777777" w:rsidTr="00392AC5">
        <w:trPr>
          <w:cantSplit/>
          <w:trHeight w:val="70"/>
          <w:jc w:val="center"/>
        </w:trPr>
        <w:tc>
          <w:tcPr>
            <w:tcW w:w="1129" w:type="dxa"/>
            <w:vMerge/>
            <w:vAlign w:val="center"/>
          </w:tcPr>
          <w:p w14:paraId="2B91D1B8" w14:textId="77777777" w:rsidR="00570AC9" w:rsidRPr="009870A5" w:rsidRDefault="00570AC9" w:rsidP="00570AC9">
            <w:pPr>
              <w:jc w:val="center"/>
              <w:rPr>
                <w:rFonts w:ascii="Times New Roman" w:hAnsi="Times New Roman" w:cs="Times New Roman"/>
                <w:bCs/>
                <w:lang w:eastAsia="ru-RU"/>
              </w:rPr>
            </w:pPr>
          </w:p>
        </w:tc>
        <w:tc>
          <w:tcPr>
            <w:tcW w:w="709" w:type="dxa"/>
            <w:vMerge/>
            <w:vAlign w:val="center"/>
          </w:tcPr>
          <w:p w14:paraId="1427551E" w14:textId="77777777" w:rsidR="00570AC9" w:rsidRPr="009870A5" w:rsidRDefault="00570AC9" w:rsidP="00570AC9">
            <w:pPr>
              <w:spacing w:after="0" w:line="240" w:lineRule="auto"/>
              <w:jc w:val="center"/>
              <w:rPr>
                <w:rFonts w:ascii="Times New Roman" w:hAnsi="Times New Roman" w:cs="Times New Roman"/>
              </w:rPr>
            </w:pPr>
          </w:p>
        </w:tc>
        <w:tc>
          <w:tcPr>
            <w:tcW w:w="851" w:type="dxa"/>
            <w:vMerge/>
            <w:vAlign w:val="center"/>
          </w:tcPr>
          <w:p w14:paraId="43F913A3" w14:textId="77777777" w:rsidR="00570AC9" w:rsidRPr="009870A5" w:rsidRDefault="00570AC9" w:rsidP="00570AC9">
            <w:pPr>
              <w:spacing w:after="0" w:line="240" w:lineRule="auto"/>
              <w:jc w:val="center"/>
              <w:rPr>
                <w:rFonts w:ascii="Times New Roman" w:hAnsi="Times New Roman" w:cs="Times New Roman"/>
              </w:rPr>
            </w:pPr>
          </w:p>
        </w:tc>
        <w:tc>
          <w:tcPr>
            <w:tcW w:w="1417" w:type="dxa"/>
            <w:shd w:val="clear" w:color="auto" w:fill="FFFFFF"/>
          </w:tcPr>
          <w:p w14:paraId="45732B18" w14:textId="77777777" w:rsidR="00570AC9" w:rsidRPr="009870A5" w:rsidRDefault="00570AC9" w:rsidP="00570AC9">
            <w:pPr>
              <w:spacing w:after="0" w:line="240" w:lineRule="auto"/>
              <w:rPr>
                <w:rFonts w:ascii="Times New Roman" w:hAnsi="Times New Roman" w:cs="Times New Roman"/>
              </w:rPr>
            </w:pPr>
            <w:r w:rsidRPr="009870A5">
              <w:rPr>
                <w:rFonts w:ascii="Times New Roman" w:hAnsi="Times New Roman" w:cs="Times New Roman"/>
              </w:rPr>
              <w:t>Пески</w:t>
            </w:r>
          </w:p>
        </w:tc>
        <w:tc>
          <w:tcPr>
            <w:tcW w:w="851" w:type="dxa"/>
            <w:vMerge/>
            <w:shd w:val="clear" w:color="auto" w:fill="FFFFFF"/>
            <w:vAlign w:val="center"/>
          </w:tcPr>
          <w:p w14:paraId="6E4915E7"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04DA2520"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tcBorders>
              <w:right w:val="single" w:sz="4" w:space="0" w:color="auto"/>
            </w:tcBorders>
            <w:shd w:val="clear" w:color="auto" w:fill="FFFFFF"/>
          </w:tcPr>
          <w:p w14:paraId="3FCEE6CF"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tcBorders>
              <w:left w:val="single" w:sz="4" w:space="0" w:color="auto"/>
              <w:right w:val="single" w:sz="4" w:space="0" w:color="auto"/>
            </w:tcBorders>
            <w:shd w:val="clear" w:color="auto" w:fill="FFFFFF"/>
          </w:tcPr>
          <w:p w14:paraId="7F797726"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8" w:type="dxa"/>
            <w:vMerge/>
            <w:tcBorders>
              <w:left w:val="single" w:sz="4" w:space="0" w:color="auto"/>
            </w:tcBorders>
            <w:shd w:val="clear" w:color="auto" w:fill="FFFFFF"/>
          </w:tcPr>
          <w:p w14:paraId="71DCF8D8"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4543630A"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453B581D"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vAlign w:val="center"/>
          </w:tcPr>
          <w:p w14:paraId="10B03671"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p>
        </w:tc>
        <w:tc>
          <w:tcPr>
            <w:tcW w:w="453" w:type="dxa"/>
            <w:vMerge/>
            <w:shd w:val="clear" w:color="auto" w:fill="FFFFFF"/>
          </w:tcPr>
          <w:p w14:paraId="532541B9"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vAlign w:val="center"/>
          </w:tcPr>
          <w:p w14:paraId="57574AA5"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p>
        </w:tc>
        <w:tc>
          <w:tcPr>
            <w:tcW w:w="1417" w:type="dxa"/>
            <w:vMerge/>
            <w:shd w:val="clear" w:color="auto" w:fill="FFFFFF"/>
            <w:vAlign w:val="center"/>
          </w:tcPr>
          <w:p w14:paraId="4AD7801F"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p>
        </w:tc>
        <w:tc>
          <w:tcPr>
            <w:tcW w:w="993" w:type="dxa"/>
            <w:vMerge/>
            <w:shd w:val="clear" w:color="auto" w:fill="FFFFFF"/>
            <w:vAlign w:val="center"/>
          </w:tcPr>
          <w:p w14:paraId="485AF97B"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6521C3D1"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5B62047D"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r>
      <w:tr w:rsidR="00570AC9" w:rsidRPr="009870A5" w14:paraId="08D5B9C7" w14:textId="77777777" w:rsidTr="00392AC5">
        <w:trPr>
          <w:cantSplit/>
          <w:trHeight w:val="70"/>
          <w:jc w:val="center"/>
        </w:trPr>
        <w:tc>
          <w:tcPr>
            <w:tcW w:w="1129" w:type="dxa"/>
            <w:vMerge w:val="restart"/>
          </w:tcPr>
          <w:p w14:paraId="3E62F040" w14:textId="77777777" w:rsidR="00570AC9" w:rsidRPr="009870A5" w:rsidRDefault="00570AC9" w:rsidP="00570AC9">
            <w:pPr>
              <w:jc w:val="center"/>
              <w:rPr>
                <w:rFonts w:ascii="Times New Roman" w:hAnsi="Times New Roman" w:cs="Times New Roman"/>
              </w:rPr>
            </w:pPr>
            <w:r w:rsidRPr="009870A5">
              <w:rPr>
                <w:rFonts w:ascii="Times New Roman" w:hAnsi="Times New Roman" w:cs="Times New Roman"/>
                <w:bCs/>
                <w:lang w:eastAsia="ru-RU"/>
              </w:rPr>
              <w:t>T</w:t>
            </w:r>
          </w:p>
          <w:p w14:paraId="74A79E17" w14:textId="77777777" w:rsidR="00570AC9" w:rsidRPr="009870A5" w:rsidRDefault="00570AC9" w:rsidP="00570AC9">
            <w:pPr>
              <w:jc w:val="center"/>
              <w:rPr>
                <w:rFonts w:ascii="Times New Roman" w:hAnsi="Times New Roman" w:cs="Times New Roman"/>
                <w:bCs/>
                <w:lang w:eastAsia="ru-RU"/>
              </w:rPr>
            </w:pPr>
          </w:p>
        </w:tc>
        <w:tc>
          <w:tcPr>
            <w:tcW w:w="709" w:type="dxa"/>
            <w:vMerge w:val="restart"/>
            <w:vAlign w:val="center"/>
          </w:tcPr>
          <w:p w14:paraId="5D68C633" w14:textId="41A9088B" w:rsidR="00570AC9" w:rsidRPr="009870A5" w:rsidRDefault="00570AC9" w:rsidP="00570AC9">
            <w:pPr>
              <w:spacing w:after="0" w:line="240" w:lineRule="auto"/>
              <w:jc w:val="center"/>
              <w:rPr>
                <w:rFonts w:ascii="Times New Roman" w:hAnsi="Times New Roman" w:cs="Times New Roman"/>
              </w:rPr>
            </w:pPr>
            <w:r w:rsidRPr="009870A5">
              <w:rPr>
                <w:rFonts w:ascii="Times New Roman" w:hAnsi="Times New Roman" w:cs="Times New Roman"/>
              </w:rPr>
              <w:lastRenderedPageBreak/>
              <w:t>870</w:t>
            </w:r>
          </w:p>
        </w:tc>
        <w:tc>
          <w:tcPr>
            <w:tcW w:w="851" w:type="dxa"/>
            <w:vMerge w:val="restart"/>
            <w:vAlign w:val="center"/>
          </w:tcPr>
          <w:p w14:paraId="1788774F" w14:textId="0CB98BD9" w:rsidR="00570AC9" w:rsidRPr="009870A5" w:rsidRDefault="00570AC9" w:rsidP="00570AC9">
            <w:pPr>
              <w:spacing w:after="0" w:line="240" w:lineRule="auto"/>
              <w:rPr>
                <w:rFonts w:ascii="Times New Roman" w:hAnsi="Times New Roman" w:cs="Times New Roman"/>
              </w:rPr>
            </w:pPr>
            <w:r w:rsidRPr="009870A5">
              <w:rPr>
                <w:rFonts w:ascii="Times New Roman" w:hAnsi="Times New Roman" w:cs="Times New Roman"/>
              </w:rPr>
              <w:t>1086</w:t>
            </w:r>
          </w:p>
        </w:tc>
        <w:tc>
          <w:tcPr>
            <w:tcW w:w="1417" w:type="dxa"/>
            <w:shd w:val="clear" w:color="auto" w:fill="FFFFFF"/>
          </w:tcPr>
          <w:p w14:paraId="6955D0F0" w14:textId="77777777" w:rsidR="00570AC9" w:rsidRPr="009870A5" w:rsidRDefault="00570AC9" w:rsidP="00570AC9">
            <w:pPr>
              <w:spacing w:after="0" w:line="240" w:lineRule="auto"/>
              <w:rPr>
                <w:rFonts w:ascii="Times New Roman" w:hAnsi="Times New Roman" w:cs="Times New Roman"/>
              </w:rPr>
            </w:pPr>
            <w:r w:rsidRPr="009870A5">
              <w:rPr>
                <w:rFonts w:ascii="Times New Roman" w:hAnsi="Times New Roman" w:cs="Times New Roman"/>
              </w:rPr>
              <w:t>Глины</w:t>
            </w:r>
          </w:p>
        </w:tc>
        <w:tc>
          <w:tcPr>
            <w:tcW w:w="851" w:type="dxa"/>
            <w:vMerge w:val="restart"/>
            <w:shd w:val="clear" w:color="auto" w:fill="FFFFFF"/>
          </w:tcPr>
          <w:p w14:paraId="1C3D6CB8"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2,50</w:t>
            </w:r>
          </w:p>
        </w:tc>
        <w:tc>
          <w:tcPr>
            <w:tcW w:w="708" w:type="dxa"/>
            <w:vMerge w:val="restart"/>
            <w:shd w:val="clear" w:color="auto" w:fill="FFFFFF"/>
          </w:tcPr>
          <w:p w14:paraId="7B808709"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20</w:t>
            </w:r>
          </w:p>
          <w:p w14:paraId="0CC96D51"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val="restart"/>
            <w:tcBorders>
              <w:right w:val="single" w:sz="4" w:space="0" w:color="auto"/>
            </w:tcBorders>
            <w:shd w:val="clear" w:color="auto" w:fill="FFFFFF"/>
          </w:tcPr>
          <w:p w14:paraId="26737872"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tcBorders>
              <w:left w:val="single" w:sz="4" w:space="0" w:color="auto"/>
              <w:right w:val="single" w:sz="4" w:space="0" w:color="auto"/>
            </w:tcBorders>
            <w:shd w:val="clear" w:color="auto" w:fill="FFFFFF"/>
          </w:tcPr>
          <w:p w14:paraId="36E073D9"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8" w:type="dxa"/>
            <w:vMerge w:val="restart"/>
            <w:tcBorders>
              <w:left w:val="single" w:sz="4" w:space="0" w:color="auto"/>
            </w:tcBorders>
            <w:shd w:val="clear" w:color="auto" w:fill="FFFFFF"/>
          </w:tcPr>
          <w:p w14:paraId="5BC91BC7"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4D3B9A3A"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0298835B"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2FF3FD32"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r w:rsidRPr="009870A5">
              <w:rPr>
                <w:rFonts w:ascii="Times New Roman" w:eastAsia="Times New Roman" w:hAnsi="Times New Roman" w:cs="Times New Roman"/>
                <w:lang w:val="kk-KZ" w:eastAsia="ru-RU"/>
              </w:rPr>
              <w:t>58-244</w:t>
            </w:r>
          </w:p>
        </w:tc>
        <w:tc>
          <w:tcPr>
            <w:tcW w:w="453" w:type="dxa"/>
            <w:vMerge w:val="restart"/>
            <w:shd w:val="clear" w:color="auto" w:fill="FFFFFF"/>
          </w:tcPr>
          <w:p w14:paraId="3E45376A"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006BBC99"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r w:rsidRPr="009870A5">
              <w:rPr>
                <w:rFonts w:ascii="Times New Roman" w:eastAsia="Times New Roman" w:hAnsi="Times New Roman" w:cs="Times New Roman"/>
                <w:lang w:val="kk-KZ" w:eastAsia="ru-RU"/>
              </w:rPr>
              <w:t>3-6</w:t>
            </w:r>
          </w:p>
        </w:tc>
        <w:tc>
          <w:tcPr>
            <w:tcW w:w="1417" w:type="dxa"/>
            <w:vMerge w:val="restart"/>
            <w:shd w:val="clear" w:color="auto" w:fill="FFFFFF"/>
          </w:tcPr>
          <w:p w14:paraId="402ED9F4"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r w:rsidRPr="009870A5">
              <w:rPr>
                <w:rFonts w:ascii="Times New Roman" w:eastAsia="Times New Roman" w:hAnsi="Times New Roman" w:cs="Times New Roman"/>
                <w:lang w:eastAsia="ru-RU"/>
              </w:rPr>
              <w:t>средняя, крепкая</w:t>
            </w:r>
          </w:p>
        </w:tc>
        <w:tc>
          <w:tcPr>
            <w:tcW w:w="993" w:type="dxa"/>
            <w:vMerge w:val="restart"/>
            <w:shd w:val="clear" w:color="auto" w:fill="FFFFFF"/>
          </w:tcPr>
          <w:p w14:paraId="606C2B19"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25</w:t>
            </w:r>
          </w:p>
          <w:p w14:paraId="30BE51FF"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35</w:t>
            </w:r>
          </w:p>
        </w:tc>
        <w:tc>
          <w:tcPr>
            <w:tcW w:w="708" w:type="dxa"/>
            <w:vMerge w:val="restart"/>
            <w:shd w:val="clear" w:color="auto" w:fill="FFFFFF"/>
          </w:tcPr>
          <w:p w14:paraId="105C7D67"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1200</w:t>
            </w:r>
          </w:p>
        </w:tc>
        <w:tc>
          <w:tcPr>
            <w:tcW w:w="993" w:type="dxa"/>
            <w:vMerge w:val="restart"/>
            <w:shd w:val="clear" w:color="auto" w:fill="FFFFFF"/>
          </w:tcPr>
          <w:p w14:paraId="4743A31F"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r>
      <w:tr w:rsidR="00570AC9" w:rsidRPr="009870A5" w14:paraId="56C9DD32" w14:textId="77777777" w:rsidTr="00392AC5">
        <w:trPr>
          <w:cantSplit/>
          <w:trHeight w:val="70"/>
          <w:jc w:val="center"/>
        </w:trPr>
        <w:tc>
          <w:tcPr>
            <w:tcW w:w="1129" w:type="dxa"/>
            <w:vMerge/>
            <w:vAlign w:val="center"/>
          </w:tcPr>
          <w:p w14:paraId="0A44AEC9" w14:textId="77777777" w:rsidR="00570AC9" w:rsidRPr="009870A5" w:rsidRDefault="00570AC9" w:rsidP="00570AC9">
            <w:pPr>
              <w:jc w:val="center"/>
              <w:rPr>
                <w:rFonts w:ascii="Times New Roman" w:hAnsi="Times New Roman" w:cs="Times New Roman"/>
                <w:bCs/>
                <w:lang w:eastAsia="ru-RU"/>
              </w:rPr>
            </w:pPr>
          </w:p>
        </w:tc>
        <w:tc>
          <w:tcPr>
            <w:tcW w:w="709" w:type="dxa"/>
            <w:vMerge/>
            <w:vAlign w:val="center"/>
          </w:tcPr>
          <w:p w14:paraId="07F1FDEF" w14:textId="77777777" w:rsidR="00570AC9" w:rsidRPr="009870A5" w:rsidRDefault="00570AC9" w:rsidP="00570AC9">
            <w:pPr>
              <w:spacing w:after="0" w:line="240" w:lineRule="auto"/>
              <w:jc w:val="center"/>
              <w:rPr>
                <w:rFonts w:ascii="Times New Roman" w:hAnsi="Times New Roman" w:cs="Times New Roman"/>
              </w:rPr>
            </w:pPr>
          </w:p>
        </w:tc>
        <w:tc>
          <w:tcPr>
            <w:tcW w:w="851" w:type="dxa"/>
            <w:vMerge/>
            <w:vAlign w:val="center"/>
          </w:tcPr>
          <w:p w14:paraId="69A7740B" w14:textId="77777777" w:rsidR="00570AC9" w:rsidRPr="009870A5" w:rsidRDefault="00570AC9" w:rsidP="00570AC9">
            <w:pPr>
              <w:spacing w:after="0" w:line="240" w:lineRule="auto"/>
              <w:jc w:val="center"/>
              <w:rPr>
                <w:rFonts w:ascii="Times New Roman" w:hAnsi="Times New Roman" w:cs="Times New Roman"/>
              </w:rPr>
            </w:pPr>
          </w:p>
        </w:tc>
        <w:tc>
          <w:tcPr>
            <w:tcW w:w="1417" w:type="dxa"/>
            <w:shd w:val="clear" w:color="auto" w:fill="FFFFFF"/>
          </w:tcPr>
          <w:p w14:paraId="581BA901" w14:textId="77777777" w:rsidR="00570AC9" w:rsidRPr="009870A5" w:rsidRDefault="00570AC9" w:rsidP="00570AC9">
            <w:pPr>
              <w:spacing w:after="0" w:line="240" w:lineRule="auto"/>
              <w:rPr>
                <w:rFonts w:ascii="Times New Roman" w:hAnsi="Times New Roman" w:cs="Times New Roman"/>
              </w:rPr>
            </w:pPr>
            <w:r w:rsidRPr="009870A5">
              <w:rPr>
                <w:rFonts w:ascii="Times New Roman" w:hAnsi="Times New Roman" w:cs="Times New Roman"/>
              </w:rPr>
              <w:t xml:space="preserve">Песчаники </w:t>
            </w:r>
          </w:p>
        </w:tc>
        <w:tc>
          <w:tcPr>
            <w:tcW w:w="851" w:type="dxa"/>
            <w:vMerge/>
            <w:shd w:val="clear" w:color="auto" w:fill="FFFFFF"/>
            <w:vAlign w:val="center"/>
          </w:tcPr>
          <w:p w14:paraId="382F717E"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0F21B85B"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tcBorders>
              <w:right w:val="single" w:sz="4" w:space="0" w:color="auto"/>
            </w:tcBorders>
            <w:shd w:val="clear" w:color="auto" w:fill="FFFFFF"/>
          </w:tcPr>
          <w:p w14:paraId="1BAA3CC6"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tcBorders>
              <w:left w:val="single" w:sz="4" w:space="0" w:color="auto"/>
              <w:right w:val="single" w:sz="4" w:space="0" w:color="auto"/>
            </w:tcBorders>
            <w:shd w:val="clear" w:color="auto" w:fill="FFFFFF"/>
          </w:tcPr>
          <w:p w14:paraId="6CEA36DE"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8" w:type="dxa"/>
            <w:vMerge/>
            <w:tcBorders>
              <w:left w:val="single" w:sz="4" w:space="0" w:color="auto"/>
            </w:tcBorders>
            <w:shd w:val="clear" w:color="auto" w:fill="FFFFFF"/>
          </w:tcPr>
          <w:p w14:paraId="7047D2AA"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0E69B2E1"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0800239B"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vAlign w:val="center"/>
          </w:tcPr>
          <w:p w14:paraId="086297D3"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p>
        </w:tc>
        <w:tc>
          <w:tcPr>
            <w:tcW w:w="453" w:type="dxa"/>
            <w:vMerge/>
            <w:shd w:val="clear" w:color="auto" w:fill="FFFFFF"/>
          </w:tcPr>
          <w:p w14:paraId="49673B11"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vAlign w:val="center"/>
          </w:tcPr>
          <w:p w14:paraId="1851C49C"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p>
        </w:tc>
        <w:tc>
          <w:tcPr>
            <w:tcW w:w="1417" w:type="dxa"/>
            <w:vMerge/>
            <w:shd w:val="clear" w:color="auto" w:fill="FFFFFF"/>
            <w:vAlign w:val="center"/>
          </w:tcPr>
          <w:p w14:paraId="13F04873"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04182AF7"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2E34E846"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3EBF9527"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r>
      <w:tr w:rsidR="00570AC9" w:rsidRPr="009870A5" w14:paraId="73EFEA98" w14:textId="77777777" w:rsidTr="00392AC5">
        <w:trPr>
          <w:cantSplit/>
          <w:trHeight w:val="70"/>
          <w:jc w:val="center"/>
        </w:trPr>
        <w:tc>
          <w:tcPr>
            <w:tcW w:w="1129" w:type="dxa"/>
            <w:vMerge/>
            <w:vAlign w:val="center"/>
          </w:tcPr>
          <w:p w14:paraId="1937B3D0" w14:textId="77777777" w:rsidR="00570AC9" w:rsidRPr="009870A5" w:rsidRDefault="00570AC9" w:rsidP="00570AC9">
            <w:pPr>
              <w:jc w:val="center"/>
              <w:rPr>
                <w:rFonts w:ascii="Times New Roman" w:hAnsi="Times New Roman" w:cs="Times New Roman"/>
                <w:bCs/>
                <w:lang w:eastAsia="ru-RU"/>
              </w:rPr>
            </w:pPr>
          </w:p>
        </w:tc>
        <w:tc>
          <w:tcPr>
            <w:tcW w:w="709" w:type="dxa"/>
            <w:vMerge/>
            <w:vAlign w:val="center"/>
          </w:tcPr>
          <w:p w14:paraId="08F9F494" w14:textId="77777777" w:rsidR="00570AC9" w:rsidRPr="009870A5" w:rsidRDefault="00570AC9" w:rsidP="00570AC9">
            <w:pPr>
              <w:spacing w:after="0" w:line="240" w:lineRule="auto"/>
              <w:jc w:val="center"/>
              <w:rPr>
                <w:rFonts w:ascii="Times New Roman" w:hAnsi="Times New Roman" w:cs="Times New Roman"/>
              </w:rPr>
            </w:pPr>
          </w:p>
        </w:tc>
        <w:tc>
          <w:tcPr>
            <w:tcW w:w="851" w:type="dxa"/>
            <w:vMerge/>
            <w:vAlign w:val="center"/>
          </w:tcPr>
          <w:p w14:paraId="78288636" w14:textId="77777777" w:rsidR="00570AC9" w:rsidRPr="009870A5" w:rsidRDefault="00570AC9" w:rsidP="00570AC9">
            <w:pPr>
              <w:spacing w:after="0" w:line="240" w:lineRule="auto"/>
              <w:jc w:val="center"/>
              <w:rPr>
                <w:rFonts w:ascii="Times New Roman" w:hAnsi="Times New Roman" w:cs="Times New Roman"/>
              </w:rPr>
            </w:pPr>
          </w:p>
        </w:tc>
        <w:tc>
          <w:tcPr>
            <w:tcW w:w="1417" w:type="dxa"/>
            <w:shd w:val="clear" w:color="auto" w:fill="FFFFFF"/>
          </w:tcPr>
          <w:p w14:paraId="45B1CB84" w14:textId="77777777" w:rsidR="00570AC9" w:rsidRPr="009870A5" w:rsidRDefault="00570AC9" w:rsidP="00570AC9">
            <w:pPr>
              <w:spacing w:after="0" w:line="240" w:lineRule="auto"/>
              <w:rPr>
                <w:rFonts w:ascii="Times New Roman" w:hAnsi="Times New Roman" w:cs="Times New Roman"/>
              </w:rPr>
            </w:pPr>
            <w:r w:rsidRPr="009870A5">
              <w:rPr>
                <w:rFonts w:ascii="Times New Roman" w:hAnsi="Times New Roman" w:cs="Times New Roman"/>
              </w:rPr>
              <w:t>Известняки</w:t>
            </w:r>
          </w:p>
        </w:tc>
        <w:tc>
          <w:tcPr>
            <w:tcW w:w="851" w:type="dxa"/>
            <w:vMerge/>
            <w:shd w:val="clear" w:color="auto" w:fill="FFFFFF"/>
            <w:vAlign w:val="center"/>
          </w:tcPr>
          <w:p w14:paraId="50D95135"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3C0D3851"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tcBorders>
              <w:right w:val="single" w:sz="4" w:space="0" w:color="auto"/>
            </w:tcBorders>
            <w:shd w:val="clear" w:color="auto" w:fill="FFFFFF"/>
          </w:tcPr>
          <w:p w14:paraId="62366200"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tcBorders>
              <w:left w:val="single" w:sz="4" w:space="0" w:color="auto"/>
              <w:right w:val="single" w:sz="4" w:space="0" w:color="auto"/>
            </w:tcBorders>
            <w:shd w:val="clear" w:color="auto" w:fill="FFFFFF"/>
          </w:tcPr>
          <w:p w14:paraId="5B5A8D63"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8" w:type="dxa"/>
            <w:vMerge/>
            <w:tcBorders>
              <w:left w:val="single" w:sz="4" w:space="0" w:color="auto"/>
            </w:tcBorders>
            <w:shd w:val="clear" w:color="auto" w:fill="FFFFFF"/>
          </w:tcPr>
          <w:p w14:paraId="3BEF04AE"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5B934866"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3C4D4BF1"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vAlign w:val="center"/>
          </w:tcPr>
          <w:p w14:paraId="7C67430D"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p>
        </w:tc>
        <w:tc>
          <w:tcPr>
            <w:tcW w:w="453" w:type="dxa"/>
            <w:vMerge/>
            <w:shd w:val="clear" w:color="auto" w:fill="FFFFFF"/>
          </w:tcPr>
          <w:p w14:paraId="20843625"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vAlign w:val="center"/>
          </w:tcPr>
          <w:p w14:paraId="0B1DFCFD"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p>
        </w:tc>
        <w:tc>
          <w:tcPr>
            <w:tcW w:w="1417" w:type="dxa"/>
            <w:vMerge/>
            <w:shd w:val="clear" w:color="auto" w:fill="FFFFFF"/>
            <w:vAlign w:val="center"/>
          </w:tcPr>
          <w:p w14:paraId="187F3DB2"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646E8996"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7FA13AF8"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6760497B"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r>
      <w:tr w:rsidR="00570AC9" w:rsidRPr="009870A5" w14:paraId="75BA400F" w14:textId="77777777" w:rsidTr="00392AC5">
        <w:trPr>
          <w:cantSplit/>
          <w:trHeight w:val="70"/>
          <w:jc w:val="center"/>
        </w:trPr>
        <w:tc>
          <w:tcPr>
            <w:tcW w:w="1129" w:type="dxa"/>
            <w:vMerge/>
            <w:vAlign w:val="center"/>
          </w:tcPr>
          <w:p w14:paraId="5607AD2C" w14:textId="77777777" w:rsidR="00570AC9" w:rsidRPr="009870A5" w:rsidRDefault="00570AC9" w:rsidP="00570AC9">
            <w:pPr>
              <w:jc w:val="center"/>
              <w:rPr>
                <w:rFonts w:ascii="Times New Roman" w:hAnsi="Times New Roman" w:cs="Times New Roman"/>
                <w:bCs/>
                <w:lang w:eastAsia="ru-RU"/>
              </w:rPr>
            </w:pPr>
          </w:p>
        </w:tc>
        <w:tc>
          <w:tcPr>
            <w:tcW w:w="709" w:type="dxa"/>
            <w:vMerge/>
            <w:vAlign w:val="center"/>
          </w:tcPr>
          <w:p w14:paraId="7F8B56A9" w14:textId="77777777" w:rsidR="00570AC9" w:rsidRPr="009870A5" w:rsidRDefault="00570AC9" w:rsidP="00570AC9">
            <w:pPr>
              <w:spacing w:after="0" w:line="240" w:lineRule="auto"/>
              <w:jc w:val="center"/>
              <w:rPr>
                <w:rFonts w:ascii="Times New Roman" w:hAnsi="Times New Roman" w:cs="Times New Roman"/>
              </w:rPr>
            </w:pPr>
          </w:p>
        </w:tc>
        <w:tc>
          <w:tcPr>
            <w:tcW w:w="851" w:type="dxa"/>
            <w:vMerge/>
            <w:vAlign w:val="center"/>
          </w:tcPr>
          <w:p w14:paraId="1F887DE5" w14:textId="77777777" w:rsidR="00570AC9" w:rsidRPr="009870A5" w:rsidRDefault="00570AC9" w:rsidP="00570AC9">
            <w:pPr>
              <w:spacing w:after="0" w:line="240" w:lineRule="auto"/>
              <w:jc w:val="center"/>
              <w:rPr>
                <w:rFonts w:ascii="Times New Roman" w:hAnsi="Times New Roman" w:cs="Times New Roman"/>
              </w:rPr>
            </w:pPr>
          </w:p>
        </w:tc>
        <w:tc>
          <w:tcPr>
            <w:tcW w:w="1417" w:type="dxa"/>
            <w:shd w:val="clear" w:color="auto" w:fill="FFFFFF"/>
          </w:tcPr>
          <w:p w14:paraId="52526E44" w14:textId="77777777" w:rsidR="00570AC9" w:rsidRPr="009870A5" w:rsidRDefault="00570AC9" w:rsidP="00570AC9">
            <w:pPr>
              <w:spacing w:after="0" w:line="240" w:lineRule="auto"/>
              <w:rPr>
                <w:rFonts w:ascii="Times New Roman" w:hAnsi="Times New Roman" w:cs="Times New Roman"/>
              </w:rPr>
            </w:pPr>
            <w:r w:rsidRPr="009870A5">
              <w:rPr>
                <w:rFonts w:ascii="Times New Roman" w:hAnsi="Times New Roman" w:cs="Times New Roman"/>
              </w:rPr>
              <w:t>Аргиллиты</w:t>
            </w:r>
          </w:p>
        </w:tc>
        <w:tc>
          <w:tcPr>
            <w:tcW w:w="851" w:type="dxa"/>
            <w:vMerge/>
            <w:shd w:val="clear" w:color="auto" w:fill="FFFFFF"/>
            <w:vAlign w:val="center"/>
          </w:tcPr>
          <w:p w14:paraId="3F5D09C2"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6F4C3642"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tcBorders>
              <w:right w:val="single" w:sz="4" w:space="0" w:color="auto"/>
            </w:tcBorders>
            <w:shd w:val="clear" w:color="auto" w:fill="FFFFFF"/>
          </w:tcPr>
          <w:p w14:paraId="59CA7990"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tcBorders>
              <w:left w:val="single" w:sz="4" w:space="0" w:color="auto"/>
              <w:right w:val="single" w:sz="4" w:space="0" w:color="auto"/>
            </w:tcBorders>
            <w:shd w:val="clear" w:color="auto" w:fill="FFFFFF"/>
          </w:tcPr>
          <w:p w14:paraId="47A65F41"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8" w:type="dxa"/>
            <w:vMerge/>
            <w:tcBorders>
              <w:left w:val="single" w:sz="4" w:space="0" w:color="auto"/>
            </w:tcBorders>
            <w:shd w:val="clear" w:color="auto" w:fill="FFFFFF"/>
          </w:tcPr>
          <w:p w14:paraId="54A12790"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4577AF2E"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1B8858D2"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vAlign w:val="center"/>
          </w:tcPr>
          <w:p w14:paraId="58C43359"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p>
        </w:tc>
        <w:tc>
          <w:tcPr>
            <w:tcW w:w="453" w:type="dxa"/>
            <w:vMerge/>
            <w:shd w:val="clear" w:color="auto" w:fill="FFFFFF"/>
          </w:tcPr>
          <w:p w14:paraId="79F2CCF9"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vAlign w:val="center"/>
          </w:tcPr>
          <w:p w14:paraId="72AE5F05"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p>
        </w:tc>
        <w:tc>
          <w:tcPr>
            <w:tcW w:w="1417" w:type="dxa"/>
            <w:vMerge/>
            <w:shd w:val="clear" w:color="auto" w:fill="FFFFFF"/>
            <w:vAlign w:val="center"/>
          </w:tcPr>
          <w:p w14:paraId="268038AE"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200B3A6A"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69CCA7C2"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6B4CA09B"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r>
      <w:tr w:rsidR="00570AC9" w:rsidRPr="009870A5" w14:paraId="700490F5" w14:textId="77777777" w:rsidTr="00392AC5">
        <w:trPr>
          <w:cantSplit/>
          <w:trHeight w:val="70"/>
          <w:jc w:val="center"/>
        </w:trPr>
        <w:tc>
          <w:tcPr>
            <w:tcW w:w="1129" w:type="dxa"/>
          </w:tcPr>
          <w:p w14:paraId="053872EB" w14:textId="77777777" w:rsidR="00570AC9" w:rsidRPr="009870A5" w:rsidRDefault="00570AC9" w:rsidP="00570AC9">
            <w:pPr>
              <w:jc w:val="center"/>
              <w:rPr>
                <w:rFonts w:ascii="Times New Roman" w:hAnsi="Times New Roman" w:cs="Times New Roman"/>
                <w:bCs/>
                <w:lang w:eastAsia="ru-RU"/>
              </w:rPr>
            </w:pPr>
            <w:r w:rsidRPr="009870A5">
              <w:rPr>
                <w:rFonts w:ascii="Times New Roman" w:hAnsi="Times New Roman" w:cs="Times New Roman"/>
                <w:bCs/>
                <w:lang w:eastAsia="ru-RU"/>
              </w:rPr>
              <w:t>P</w:t>
            </w:r>
            <w:r w:rsidRPr="009870A5">
              <w:rPr>
                <w:rFonts w:ascii="Times New Roman" w:hAnsi="Times New Roman" w:cs="Times New Roman"/>
                <w:bCs/>
                <w:vertAlign w:val="subscript"/>
                <w:lang w:eastAsia="ru-RU"/>
              </w:rPr>
              <w:t>1</w:t>
            </w:r>
            <w:r w:rsidRPr="009870A5">
              <w:rPr>
                <w:rFonts w:ascii="Times New Roman" w:hAnsi="Times New Roman" w:cs="Times New Roman"/>
                <w:bCs/>
                <w:lang w:eastAsia="ru-RU"/>
              </w:rPr>
              <w:t>kg</w:t>
            </w:r>
          </w:p>
        </w:tc>
        <w:tc>
          <w:tcPr>
            <w:tcW w:w="709" w:type="dxa"/>
            <w:vAlign w:val="center"/>
          </w:tcPr>
          <w:p w14:paraId="619D5166" w14:textId="4536C505" w:rsidR="00570AC9" w:rsidRPr="009870A5" w:rsidRDefault="00570AC9" w:rsidP="00570AC9">
            <w:pPr>
              <w:spacing w:after="0" w:line="240" w:lineRule="auto"/>
              <w:jc w:val="center"/>
              <w:rPr>
                <w:rFonts w:ascii="Times New Roman" w:hAnsi="Times New Roman" w:cs="Times New Roman"/>
              </w:rPr>
            </w:pPr>
            <w:r w:rsidRPr="009870A5">
              <w:rPr>
                <w:rFonts w:ascii="Times New Roman" w:hAnsi="Times New Roman" w:cs="Times New Roman"/>
              </w:rPr>
              <w:t>1086</w:t>
            </w:r>
          </w:p>
        </w:tc>
        <w:tc>
          <w:tcPr>
            <w:tcW w:w="851" w:type="dxa"/>
            <w:vAlign w:val="center"/>
          </w:tcPr>
          <w:p w14:paraId="6B48A073" w14:textId="77777777" w:rsidR="00570AC9" w:rsidRPr="009870A5" w:rsidRDefault="00570AC9" w:rsidP="00570AC9">
            <w:pPr>
              <w:spacing w:after="0" w:line="240" w:lineRule="auto"/>
              <w:jc w:val="center"/>
              <w:rPr>
                <w:rFonts w:ascii="Times New Roman" w:hAnsi="Times New Roman" w:cs="Times New Roman"/>
              </w:rPr>
            </w:pPr>
            <w:r w:rsidRPr="009870A5">
              <w:rPr>
                <w:rFonts w:ascii="Times New Roman" w:hAnsi="Times New Roman" w:cs="Times New Roman"/>
              </w:rPr>
              <w:t>1100</w:t>
            </w:r>
          </w:p>
        </w:tc>
        <w:tc>
          <w:tcPr>
            <w:tcW w:w="1417" w:type="dxa"/>
            <w:shd w:val="clear" w:color="auto" w:fill="FFFFFF"/>
          </w:tcPr>
          <w:p w14:paraId="5C405948" w14:textId="77777777" w:rsidR="00570AC9" w:rsidRPr="009870A5" w:rsidRDefault="00570AC9" w:rsidP="00570AC9">
            <w:pPr>
              <w:spacing w:after="0" w:line="240" w:lineRule="auto"/>
              <w:rPr>
                <w:rFonts w:ascii="Times New Roman" w:hAnsi="Times New Roman" w:cs="Times New Roman"/>
              </w:rPr>
            </w:pPr>
            <w:r w:rsidRPr="009870A5">
              <w:rPr>
                <w:rFonts w:ascii="Times New Roman" w:hAnsi="Times New Roman" w:cs="Times New Roman"/>
              </w:rPr>
              <w:t>Соль</w:t>
            </w:r>
          </w:p>
        </w:tc>
        <w:tc>
          <w:tcPr>
            <w:tcW w:w="851" w:type="dxa"/>
            <w:shd w:val="clear" w:color="auto" w:fill="FFFFFF"/>
          </w:tcPr>
          <w:p w14:paraId="2BAE0296"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2,17</w:t>
            </w:r>
          </w:p>
        </w:tc>
        <w:tc>
          <w:tcPr>
            <w:tcW w:w="708" w:type="dxa"/>
            <w:shd w:val="clear" w:color="auto" w:fill="FFFFFF"/>
          </w:tcPr>
          <w:p w14:paraId="4DA60FC1"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w:t>
            </w:r>
          </w:p>
        </w:tc>
        <w:tc>
          <w:tcPr>
            <w:tcW w:w="993" w:type="dxa"/>
            <w:tcBorders>
              <w:right w:val="single" w:sz="4" w:space="0" w:color="auto"/>
            </w:tcBorders>
            <w:shd w:val="clear" w:color="auto" w:fill="FFFFFF"/>
          </w:tcPr>
          <w:p w14:paraId="76B74217"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tcBorders>
              <w:left w:val="single" w:sz="4" w:space="0" w:color="auto"/>
              <w:right w:val="single" w:sz="4" w:space="0" w:color="auto"/>
            </w:tcBorders>
            <w:shd w:val="clear" w:color="auto" w:fill="FFFFFF"/>
          </w:tcPr>
          <w:p w14:paraId="6F6F6A88"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8" w:type="dxa"/>
            <w:tcBorders>
              <w:left w:val="single" w:sz="4" w:space="0" w:color="auto"/>
            </w:tcBorders>
            <w:shd w:val="clear" w:color="auto" w:fill="FFFFFF"/>
          </w:tcPr>
          <w:p w14:paraId="2056DF1D"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shd w:val="clear" w:color="auto" w:fill="FFFFFF"/>
          </w:tcPr>
          <w:p w14:paraId="3FBA312E"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9" w:type="dxa"/>
            <w:shd w:val="clear" w:color="auto" w:fill="FFFFFF"/>
          </w:tcPr>
          <w:p w14:paraId="64FD7CCA"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9" w:type="dxa"/>
            <w:shd w:val="clear" w:color="auto" w:fill="FFFFFF"/>
          </w:tcPr>
          <w:p w14:paraId="6BA92B5F"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r w:rsidRPr="009870A5">
              <w:rPr>
                <w:rFonts w:ascii="Times New Roman" w:eastAsia="Times New Roman" w:hAnsi="Times New Roman" w:cs="Times New Roman"/>
                <w:lang w:val="kk-KZ" w:eastAsia="ru-RU"/>
              </w:rPr>
              <w:t>58-244</w:t>
            </w:r>
          </w:p>
        </w:tc>
        <w:tc>
          <w:tcPr>
            <w:tcW w:w="453" w:type="dxa"/>
            <w:shd w:val="clear" w:color="auto" w:fill="FFFFFF"/>
          </w:tcPr>
          <w:p w14:paraId="53F1BB1F"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shd w:val="clear" w:color="auto" w:fill="FFFFFF"/>
          </w:tcPr>
          <w:p w14:paraId="7BA46568" w14:textId="77777777" w:rsidR="00570AC9" w:rsidRPr="009870A5" w:rsidRDefault="00570AC9" w:rsidP="00570AC9">
            <w:pPr>
              <w:spacing w:after="0" w:line="240" w:lineRule="auto"/>
              <w:jc w:val="center"/>
              <w:rPr>
                <w:rFonts w:ascii="Times New Roman" w:eastAsia="Times New Roman" w:hAnsi="Times New Roman" w:cs="Times New Roman"/>
                <w:lang w:val="kk-KZ" w:eastAsia="ru-RU"/>
              </w:rPr>
            </w:pPr>
            <w:r w:rsidRPr="009870A5">
              <w:rPr>
                <w:rFonts w:ascii="Times New Roman" w:eastAsia="Times New Roman" w:hAnsi="Times New Roman" w:cs="Times New Roman"/>
                <w:lang w:val="kk-KZ" w:eastAsia="ru-RU"/>
              </w:rPr>
              <w:t>6,5</w:t>
            </w:r>
          </w:p>
        </w:tc>
        <w:tc>
          <w:tcPr>
            <w:tcW w:w="1417" w:type="dxa"/>
            <w:shd w:val="clear" w:color="auto" w:fill="FFFFFF"/>
          </w:tcPr>
          <w:p w14:paraId="6CD33C1E"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средняя, крепкая</w:t>
            </w:r>
          </w:p>
        </w:tc>
        <w:tc>
          <w:tcPr>
            <w:tcW w:w="993" w:type="dxa"/>
            <w:shd w:val="clear" w:color="auto" w:fill="FFFFFF"/>
          </w:tcPr>
          <w:p w14:paraId="7EB635F8" w14:textId="77777777" w:rsidR="00570AC9" w:rsidRPr="009870A5" w:rsidRDefault="00570AC9" w:rsidP="00570AC9">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25</w:t>
            </w:r>
          </w:p>
          <w:p w14:paraId="2F415AAA"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35</w:t>
            </w:r>
          </w:p>
        </w:tc>
        <w:tc>
          <w:tcPr>
            <w:tcW w:w="708" w:type="dxa"/>
            <w:shd w:val="clear" w:color="auto" w:fill="FFFFFF"/>
          </w:tcPr>
          <w:p w14:paraId="793FF110"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500</w:t>
            </w:r>
          </w:p>
        </w:tc>
        <w:tc>
          <w:tcPr>
            <w:tcW w:w="993" w:type="dxa"/>
            <w:shd w:val="clear" w:color="auto" w:fill="FFFFFF"/>
          </w:tcPr>
          <w:p w14:paraId="250FF3B1" w14:textId="77777777" w:rsidR="00570AC9" w:rsidRPr="009870A5" w:rsidRDefault="00570AC9" w:rsidP="00570AC9">
            <w:pPr>
              <w:spacing w:after="0" w:line="240" w:lineRule="auto"/>
              <w:jc w:val="center"/>
              <w:rPr>
                <w:rFonts w:ascii="Times New Roman" w:eastAsia="Times New Roman" w:hAnsi="Times New Roman" w:cs="Times New Roman"/>
                <w:lang w:eastAsia="ru-RU"/>
              </w:rPr>
            </w:pPr>
          </w:p>
        </w:tc>
      </w:tr>
      <w:tr w:rsidR="00E56CFA" w:rsidRPr="009870A5" w14:paraId="5CF48C13" w14:textId="77777777" w:rsidTr="00740B91">
        <w:trPr>
          <w:cantSplit/>
          <w:trHeight w:val="70"/>
          <w:jc w:val="center"/>
        </w:trPr>
        <w:tc>
          <w:tcPr>
            <w:tcW w:w="15049" w:type="dxa"/>
            <w:gridSpan w:val="18"/>
          </w:tcPr>
          <w:p w14:paraId="512A4060" w14:textId="4020328B" w:rsidR="00E56CFA" w:rsidRPr="009870A5" w:rsidRDefault="00E56CFA" w:rsidP="00570AC9">
            <w:pPr>
              <w:spacing w:after="0" w:line="240" w:lineRule="auto"/>
              <w:jc w:val="center"/>
              <w:rPr>
                <w:rFonts w:ascii="Times New Roman" w:eastAsia="Times New Roman" w:hAnsi="Times New Roman" w:cs="Times New Roman"/>
                <w:lang w:eastAsia="ru-RU"/>
              </w:rPr>
            </w:pPr>
            <w:r w:rsidRPr="00EC1854">
              <w:rPr>
                <w:rFonts w:ascii="Times New Roman" w:hAnsi="Times New Roman" w:cs="Times New Roman"/>
                <w:b/>
                <w:bCs/>
                <w:color w:val="000000" w:themeColor="text1"/>
              </w:rPr>
              <w:t>Скважины Бай-3, Бай-5</w:t>
            </w:r>
          </w:p>
        </w:tc>
      </w:tr>
      <w:tr w:rsidR="00E56CFA" w:rsidRPr="009870A5" w14:paraId="678140C1" w14:textId="77777777" w:rsidTr="00E56CFA">
        <w:trPr>
          <w:cantSplit/>
          <w:trHeight w:val="285"/>
          <w:jc w:val="center"/>
        </w:trPr>
        <w:tc>
          <w:tcPr>
            <w:tcW w:w="1129" w:type="dxa"/>
            <w:vMerge w:val="restart"/>
            <w:vAlign w:val="center"/>
          </w:tcPr>
          <w:p w14:paraId="6FF9E530" w14:textId="1523D04A" w:rsidR="00E56CFA" w:rsidRPr="009870A5" w:rsidRDefault="00E56CFA" w:rsidP="00E56CFA">
            <w:pPr>
              <w:jc w:val="center"/>
              <w:rPr>
                <w:rFonts w:ascii="Times New Roman" w:hAnsi="Times New Roman" w:cs="Times New Roman"/>
                <w:bCs/>
                <w:lang w:eastAsia="ru-RU"/>
              </w:rPr>
            </w:pPr>
            <w:r w:rsidRPr="00C60194">
              <w:rPr>
                <w:rFonts w:ascii="Times New Roman" w:hAnsi="Times New Roman" w:cs="Times New Roman"/>
                <w:bCs/>
                <w:sz w:val="24"/>
                <w:szCs w:val="24"/>
                <w:lang w:eastAsia="ru-RU"/>
              </w:rPr>
              <w:t>N+Q</w:t>
            </w:r>
          </w:p>
        </w:tc>
        <w:tc>
          <w:tcPr>
            <w:tcW w:w="709" w:type="dxa"/>
            <w:vMerge w:val="restart"/>
            <w:vAlign w:val="center"/>
          </w:tcPr>
          <w:p w14:paraId="60DA4A23" w14:textId="19FA5B2F" w:rsidR="00E56CFA" w:rsidRPr="009870A5" w:rsidRDefault="00E56CFA" w:rsidP="00E56CFA">
            <w:pPr>
              <w:spacing w:after="0" w:line="240" w:lineRule="auto"/>
              <w:jc w:val="center"/>
              <w:rPr>
                <w:rFonts w:ascii="Times New Roman" w:hAnsi="Times New Roman" w:cs="Times New Roman"/>
              </w:rPr>
            </w:pPr>
            <w:r>
              <w:rPr>
                <w:rFonts w:ascii="Times New Roman" w:eastAsia="Times New Roman" w:hAnsi="Times New Roman" w:cs="Times New Roman"/>
                <w:lang w:eastAsia="ru-RU"/>
              </w:rPr>
              <w:t>0</w:t>
            </w:r>
          </w:p>
        </w:tc>
        <w:tc>
          <w:tcPr>
            <w:tcW w:w="851" w:type="dxa"/>
            <w:vMerge w:val="restart"/>
            <w:vAlign w:val="center"/>
          </w:tcPr>
          <w:p w14:paraId="315B098A" w14:textId="3488EBAC" w:rsidR="00E56CFA" w:rsidRPr="009870A5" w:rsidRDefault="00E56CFA" w:rsidP="00E56CFA">
            <w:pPr>
              <w:spacing w:after="0" w:line="240" w:lineRule="auto"/>
              <w:jc w:val="center"/>
              <w:rPr>
                <w:rFonts w:ascii="Times New Roman" w:hAnsi="Times New Roman" w:cs="Times New Roman"/>
              </w:rPr>
            </w:pPr>
            <w:r>
              <w:rPr>
                <w:rFonts w:ascii="Times New Roman" w:eastAsia="Times New Roman" w:hAnsi="Times New Roman" w:cs="Times New Roman"/>
                <w:lang w:eastAsia="ru-RU"/>
              </w:rPr>
              <w:t>20</w:t>
            </w:r>
          </w:p>
        </w:tc>
        <w:tc>
          <w:tcPr>
            <w:tcW w:w="1417" w:type="dxa"/>
            <w:shd w:val="clear" w:color="auto" w:fill="FFFFFF"/>
          </w:tcPr>
          <w:p w14:paraId="0C89D165" w14:textId="03C5F7E9" w:rsidR="00E56CFA" w:rsidRPr="009870A5" w:rsidRDefault="00E56CFA" w:rsidP="00E56CFA">
            <w:pPr>
              <w:spacing w:after="0" w:line="240" w:lineRule="auto"/>
              <w:rPr>
                <w:rFonts w:ascii="Times New Roman" w:hAnsi="Times New Roman" w:cs="Times New Roman"/>
              </w:rPr>
            </w:pPr>
            <w:r w:rsidRPr="00FA0D50">
              <w:rPr>
                <w:rFonts w:ascii="Times New Roman" w:eastAsia="Times New Roman" w:hAnsi="Times New Roman" w:cs="Times New Roman"/>
                <w:lang w:eastAsia="ru-RU"/>
              </w:rPr>
              <w:t>Глины</w:t>
            </w:r>
          </w:p>
        </w:tc>
        <w:tc>
          <w:tcPr>
            <w:tcW w:w="851" w:type="dxa"/>
            <w:vMerge w:val="restart"/>
            <w:shd w:val="clear" w:color="auto" w:fill="FFFFFF"/>
          </w:tcPr>
          <w:p w14:paraId="1E32D680" w14:textId="5CC451A0" w:rsidR="00E56CFA" w:rsidRPr="009870A5" w:rsidRDefault="00E56CFA" w:rsidP="00E56CFA">
            <w:pPr>
              <w:spacing w:after="0" w:line="240" w:lineRule="auto"/>
              <w:jc w:val="center"/>
              <w:rPr>
                <w:rFonts w:ascii="Times New Roman" w:eastAsia="Times New Roman" w:hAnsi="Times New Roman" w:cs="Times New Roman"/>
                <w:lang w:eastAsia="ru-RU"/>
              </w:rPr>
            </w:pPr>
            <w:r w:rsidRPr="003C600E">
              <w:rPr>
                <w:rFonts w:ascii="Times New Roman" w:eastAsia="Calibri" w:hAnsi="Times New Roman" w:cs="Times New Roman"/>
              </w:rPr>
              <w:t>1,79</w:t>
            </w:r>
          </w:p>
        </w:tc>
        <w:tc>
          <w:tcPr>
            <w:tcW w:w="708" w:type="dxa"/>
            <w:vMerge w:val="restart"/>
            <w:shd w:val="clear" w:color="auto" w:fill="FFFFFF"/>
          </w:tcPr>
          <w:p w14:paraId="1F5BB8EE" w14:textId="727C58DD" w:rsidR="00E56CFA" w:rsidRPr="009870A5" w:rsidRDefault="00E56CFA" w:rsidP="00E56CFA">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15</w:t>
            </w:r>
          </w:p>
        </w:tc>
        <w:tc>
          <w:tcPr>
            <w:tcW w:w="993" w:type="dxa"/>
            <w:vMerge w:val="restart"/>
            <w:tcBorders>
              <w:right w:val="single" w:sz="4" w:space="0" w:color="auto"/>
            </w:tcBorders>
            <w:shd w:val="clear" w:color="auto" w:fill="FFFFFF"/>
          </w:tcPr>
          <w:p w14:paraId="1CD2406E" w14:textId="276A0C26" w:rsidR="00E56CFA" w:rsidRPr="009870A5" w:rsidRDefault="00E56CFA" w:rsidP="00E56CFA">
            <w:pPr>
              <w:spacing w:after="0" w:line="240" w:lineRule="auto"/>
              <w:jc w:val="center"/>
              <w:rPr>
                <w:rFonts w:ascii="Times New Roman" w:eastAsia="Times New Roman" w:hAnsi="Times New Roman" w:cs="Times New Roman"/>
                <w:lang w:val="en-US" w:eastAsia="ru-RU"/>
              </w:rPr>
            </w:pPr>
            <w:r>
              <w:rPr>
                <w:rFonts w:ascii="Times New Roman" w:eastAsia="Times New Roman" w:hAnsi="Times New Roman" w:cs="Times New Roman"/>
                <w:lang w:val="en-US" w:eastAsia="ru-RU"/>
              </w:rPr>
              <w:t>-</w:t>
            </w:r>
          </w:p>
        </w:tc>
        <w:tc>
          <w:tcPr>
            <w:tcW w:w="567" w:type="dxa"/>
            <w:vMerge w:val="restart"/>
            <w:tcBorders>
              <w:left w:val="single" w:sz="4" w:space="0" w:color="auto"/>
              <w:right w:val="single" w:sz="4" w:space="0" w:color="auto"/>
            </w:tcBorders>
            <w:shd w:val="clear" w:color="auto" w:fill="FFFFFF"/>
          </w:tcPr>
          <w:p w14:paraId="48FE77C1" w14:textId="2A60DD01" w:rsidR="00E56CFA" w:rsidRPr="009870A5" w:rsidRDefault="00E56CFA" w:rsidP="00E56CFA">
            <w:pPr>
              <w:spacing w:after="0" w:line="240" w:lineRule="auto"/>
              <w:jc w:val="center"/>
              <w:rPr>
                <w:rFonts w:ascii="Times New Roman" w:eastAsia="Times New Roman" w:hAnsi="Times New Roman" w:cs="Times New Roman"/>
                <w:lang w:val="en-US" w:eastAsia="ru-RU"/>
              </w:rPr>
            </w:pPr>
            <w:r w:rsidRPr="00E95095">
              <w:rPr>
                <w:rFonts w:ascii="Times New Roman" w:eastAsia="Times New Roman" w:hAnsi="Times New Roman" w:cs="Times New Roman"/>
                <w:lang w:val="en-US" w:eastAsia="ru-RU"/>
              </w:rPr>
              <w:t>-</w:t>
            </w:r>
          </w:p>
        </w:tc>
        <w:tc>
          <w:tcPr>
            <w:tcW w:w="708" w:type="dxa"/>
            <w:vMerge w:val="restart"/>
            <w:tcBorders>
              <w:left w:val="single" w:sz="4" w:space="0" w:color="auto"/>
            </w:tcBorders>
            <w:shd w:val="clear" w:color="auto" w:fill="FFFFFF"/>
          </w:tcPr>
          <w:p w14:paraId="6544FF01" w14:textId="610B48FA" w:rsidR="00E56CFA" w:rsidRPr="009870A5" w:rsidRDefault="00E56CFA" w:rsidP="00E56CFA">
            <w:pPr>
              <w:spacing w:after="0" w:line="240" w:lineRule="auto"/>
              <w:jc w:val="center"/>
              <w:rPr>
                <w:rFonts w:ascii="Times New Roman" w:eastAsia="Times New Roman" w:hAnsi="Times New Roman" w:cs="Times New Roman"/>
                <w:lang w:val="en-US" w:eastAsia="ru-RU"/>
              </w:rPr>
            </w:pPr>
            <w:r w:rsidRPr="00E95095">
              <w:rPr>
                <w:rFonts w:ascii="Times New Roman" w:eastAsia="Times New Roman" w:hAnsi="Times New Roman" w:cs="Times New Roman"/>
                <w:lang w:val="en-US" w:eastAsia="ru-RU"/>
              </w:rPr>
              <w:t>-</w:t>
            </w:r>
          </w:p>
        </w:tc>
        <w:tc>
          <w:tcPr>
            <w:tcW w:w="567" w:type="dxa"/>
            <w:vMerge w:val="restart"/>
            <w:shd w:val="clear" w:color="auto" w:fill="FFFFFF"/>
          </w:tcPr>
          <w:p w14:paraId="22F7A5AD" w14:textId="08FB81F4" w:rsidR="00E56CFA" w:rsidRPr="009870A5" w:rsidRDefault="00E56CFA" w:rsidP="00E56CFA">
            <w:pPr>
              <w:spacing w:after="0" w:line="240" w:lineRule="auto"/>
              <w:jc w:val="center"/>
              <w:rPr>
                <w:rFonts w:ascii="Times New Roman" w:eastAsia="Times New Roman" w:hAnsi="Times New Roman" w:cs="Times New Roman"/>
                <w:lang w:val="en-US" w:eastAsia="ru-RU"/>
              </w:rPr>
            </w:pPr>
            <w:r w:rsidRPr="00E95095">
              <w:rPr>
                <w:rFonts w:ascii="Times New Roman" w:eastAsia="Times New Roman" w:hAnsi="Times New Roman" w:cs="Times New Roman"/>
                <w:lang w:val="en-US" w:eastAsia="ru-RU"/>
              </w:rPr>
              <w:t>-</w:t>
            </w:r>
          </w:p>
        </w:tc>
        <w:tc>
          <w:tcPr>
            <w:tcW w:w="709" w:type="dxa"/>
            <w:vMerge w:val="restart"/>
            <w:shd w:val="clear" w:color="auto" w:fill="FFFFFF"/>
          </w:tcPr>
          <w:p w14:paraId="119BAF4C" w14:textId="33B52D08" w:rsidR="00E56CFA" w:rsidRPr="009870A5" w:rsidRDefault="00E56CFA" w:rsidP="00E56CFA">
            <w:pPr>
              <w:spacing w:after="0" w:line="240" w:lineRule="auto"/>
              <w:jc w:val="center"/>
              <w:rPr>
                <w:rFonts w:ascii="Times New Roman" w:eastAsia="Times New Roman" w:hAnsi="Times New Roman" w:cs="Times New Roman"/>
                <w:lang w:val="en-US" w:eastAsia="ru-RU"/>
              </w:rPr>
            </w:pPr>
            <w:r w:rsidRPr="00E95095">
              <w:rPr>
                <w:rFonts w:ascii="Times New Roman" w:eastAsia="Times New Roman" w:hAnsi="Times New Roman" w:cs="Times New Roman"/>
                <w:lang w:val="en-US" w:eastAsia="ru-RU"/>
              </w:rPr>
              <w:t>-</w:t>
            </w:r>
          </w:p>
        </w:tc>
        <w:tc>
          <w:tcPr>
            <w:tcW w:w="709" w:type="dxa"/>
            <w:vMerge w:val="restart"/>
            <w:shd w:val="clear" w:color="auto" w:fill="FFFFFF"/>
          </w:tcPr>
          <w:p w14:paraId="1CA0BB19" w14:textId="488D5902" w:rsidR="00E56CFA" w:rsidRPr="009870A5" w:rsidRDefault="00E56CFA" w:rsidP="00E56CFA">
            <w:pPr>
              <w:spacing w:after="0" w:line="240" w:lineRule="auto"/>
              <w:jc w:val="center"/>
              <w:rPr>
                <w:rFonts w:ascii="Times New Roman" w:eastAsia="Times New Roman" w:hAnsi="Times New Roman" w:cs="Times New Roman"/>
                <w:lang w:val="kk-KZ" w:eastAsia="ru-RU"/>
              </w:rPr>
            </w:pPr>
            <w:r w:rsidRPr="00A77B59">
              <w:rPr>
                <w:rFonts w:ascii="Times New Roman" w:eastAsia="Times New Roman" w:hAnsi="Times New Roman" w:cs="Times New Roman"/>
                <w:lang w:eastAsia="ru-RU"/>
              </w:rPr>
              <w:t>10-30</w:t>
            </w:r>
          </w:p>
        </w:tc>
        <w:tc>
          <w:tcPr>
            <w:tcW w:w="453" w:type="dxa"/>
            <w:vMerge w:val="restart"/>
            <w:shd w:val="clear" w:color="auto" w:fill="FFFFFF"/>
          </w:tcPr>
          <w:p w14:paraId="5D36624E" w14:textId="719C780B" w:rsidR="00E56CFA" w:rsidRPr="009870A5" w:rsidRDefault="00E56CFA" w:rsidP="00E56CFA">
            <w:pPr>
              <w:spacing w:after="0" w:line="240" w:lineRule="auto"/>
              <w:jc w:val="center"/>
              <w:rPr>
                <w:rFonts w:ascii="Times New Roman" w:eastAsia="Times New Roman" w:hAnsi="Times New Roman" w:cs="Times New Roman"/>
                <w:lang w:val="en-US" w:eastAsia="ru-RU"/>
              </w:rPr>
            </w:pPr>
            <w:r w:rsidRPr="003D2EDF">
              <w:rPr>
                <w:rFonts w:ascii="Times New Roman" w:eastAsia="Times New Roman" w:hAnsi="Times New Roman" w:cs="Times New Roman"/>
                <w:lang w:val="en-US" w:eastAsia="ru-RU"/>
              </w:rPr>
              <w:t>-</w:t>
            </w:r>
          </w:p>
        </w:tc>
        <w:tc>
          <w:tcPr>
            <w:tcW w:w="567" w:type="dxa"/>
            <w:vMerge w:val="restart"/>
            <w:shd w:val="clear" w:color="auto" w:fill="FFFFFF"/>
          </w:tcPr>
          <w:p w14:paraId="0A663B55" w14:textId="1AB6216E" w:rsidR="00E56CFA" w:rsidRPr="009870A5" w:rsidRDefault="00E56CFA" w:rsidP="00E56CFA">
            <w:pPr>
              <w:spacing w:after="0" w:line="240" w:lineRule="auto"/>
              <w:jc w:val="center"/>
              <w:rPr>
                <w:rFonts w:ascii="Times New Roman" w:eastAsia="Times New Roman" w:hAnsi="Times New Roman" w:cs="Times New Roman"/>
                <w:lang w:val="kk-KZ" w:eastAsia="ru-RU"/>
              </w:rPr>
            </w:pPr>
            <w:r w:rsidRPr="00FA0D50">
              <w:rPr>
                <w:rFonts w:ascii="Times New Roman" w:eastAsia="Times New Roman" w:hAnsi="Times New Roman" w:cs="Times New Roman"/>
                <w:lang w:eastAsia="ru-RU"/>
              </w:rPr>
              <w:t>1</w:t>
            </w:r>
            <w:r>
              <w:rPr>
                <w:rFonts w:ascii="Times New Roman" w:eastAsia="Times New Roman" w:hAnsi="Times New Roman" w:cs="Times New Roman"/>
                <w:lang w:val="kk-KZ" w:eastAsia="ru-RU"/>
              </w:rPr>
              <w:t>-</w:t>
            </w:r>
            <w:r w:rsidRPr="00FA0D50">
              <w:rPr>
                <w:rFonts w:ascii="Times New Roman" w:eastAsia="Times New Roman" w:hAnsi="Times New Roman" w:cs="Times New Roman"/>
                <w:lang w:eastAsia="ru-RU"/>
              </w:rPr>
              <w:t>2</w:t>
            </w:r>
          </w:p>
        </w:tc>
        <w:tc>
          <w:tcPr>
            <w:tcW w:w="1417" w:type="dxa"/>
            <w:vMerge w:val="restart"/>
            <w:shd w:val="clear" w:color="auto" w:fill="FFFFFF"/>
          </w:tcPr>
          <w:p w14:paraId="0EFEDC10" w14:textId="582D2DEF" w:rsidR="00E56CFA" w:rsidRPr="009870A5" w:rsidRDefault="00E56CFA" w:rsidP="00E56CFA">
            <w:pPr>
              <w:spacing w:after="0" w:line="240" w:lineRule="auto"/>
              <w:jc w:val="center"/>
              <w:rPr>
                <w:rFonts w:ascii="Times New Roman" w:eastAsia="Times New Roman" w:hAnsi="Times New Roman" w:cs="Times New Roman"/>
                <w:lang w:eastAsia="ru-RU"/>
              </w:rPr>
            </w:pPr>
            <w:r w:rsidRPr="00FA0D50">
              <w:rPr>
                <w:rFonts w:ascii="Times New Roman" w:eastAsia="Times New Roman" w:hAnsi="Times New Roman" w:cs="Times New Roman"/>
                <w:lang w:eastAsia="ru-RU"/>
              </w:rPr>
              <w:t>мягк</w:t>
            </w:r>
            <w:r>
              <w:rPr>
                <w:rFonts w:ascii="Times New Roman" w:eastAsia="Times New Roman" w:hAnsi="Times New Roman" w:cs="Times New Roman"/>
                <w:lang w:val="kk-KZ" w:eastAsia="ru-RU"/>
              </w:rPr>
              <w:t>ая</w:t>
            </w:r>
          </w:p>
        </w:tc>
        <w:tc>
          <w:tcPr>
            <w:tcW w:w="993" w:type="dxa"/>
            <w:vMerge w:val="restart"/>
            <w:shd w:val="clear" w:color="auto" w:fill="FFFFFF"/>
          </w:tcPr>
          <w:p w14:paraId="584813C6" w14:textId="77777777" w:rsidR="00E56CFA" w:rsidRPr="0064489B" w:rsidRDefault="00E56CFA" w:rsidP="00E56CFA">
            <w:pPr>
              <w:spacing w:after="0" w:line="240" w:lineRule="auto"/>
              <w:jc w:val="center"/>
              <w:rPr>
                <w:rFonts w:ascii="Times New Roman" w:eastAsia="Times New Roman" w:hAnsi="Times New Roman" w:cs="Times New Roman"/>
                <w:lang w:val="en-US" w:eastAsia="ru-RU"/>
              </w:rPr>
            </w:pPr>
            <w:r w:rsidRPr="00FA0D50">
              <w:rPr>
                <w:rFonts w:ascii="Times New Roman" w:eastAsia="Times New Roman" w:hAnsi="Times New Roman" w:cs="Times New Roman"/>
                <w:lang w:eastAsia="ru-RU"/>
              </w:rPr>
              <w:t>0,</w:t>
            </w:r>
            <w:r>
              <w:rPr>
                <w:rFonts w:ascii="Times New Roman" w:eastAsia="Times New Roman" w:hAnsi="Times New Roman" w:cs="Times New Roman"/>
                <w:lang w:val="en-US" w:eastAsia="ru-RU"/>
              </w:rPr>
              <w:t>25</w:t>
            </w:r>
          </w:p>
          <w:p w14:paraId="624CFD6B" w14:textId="602B669F" w:rsidR="00E56CFA" w:rsidRPr="009870A5" w:rsidRDefault="00E56CFA" w:rsidP="00E56CFA">
            <w:pPr>
              <w:spacing w:after="0" w:line="240" w:lineRule="auto"/>
              <w:jc w:val="center"/>
              <w:rPr>
                <w:rFonts w:ascii="Times New Roman" w:eastAsia="Times New Roman" w:hAnsi="Times New Roman" w:cs="Times New Roman"/>
                <w:lang w:eastAsia="ru-RU"/>
              </w:rPr>
            </w:pPr>
            <w:r w:rsidRPr="00FA0D50">
              <w:rPr>
                <w:rFonts w:ascii="Times New Roman" w:eastAsia="Times New Roman" w:hAnsi="Times New Roman" w:cs="Times New Roman"/>
                <w:lang w:eastAsia="ru-RU"/>
              </w:rPr>
              <w:t>0,</w:t>
            </w:r>
            <w:r>
              <w:rPr>
                <w:rFonts w:ascii="Times New Roman" w:eastAsia="Times New Roman" w:hAnsi="Times New Roman" w:cs="Times New Roman"/>
                <w:lang w:val="en-US" w:eastAsia="ru-RU"/>
              </w:rPr>
              <w:t>35</w:t>
            </w:r>
          </w:p>
        </w:tc>
        <w:tc>
          <w:tcPr>
            <w:tcW w:w="708" w:type="dxa"/>
            <w:vMerge w:val="restart"/>
            <w:shd w:val="clear" w:color="auto" w:fill="FFFFFF"/>
          </w:tcPr>
          <w:p w14:paraId="3EA2E722" w14:textId="7C0CDDD7" w:rsidR="00E56CFA" w:rsidRPr="009870A5" w:rsidRDefault="00E56CFA" w:rsidP="00E56CFA">
            <w:pPr>
              <w:spacing w:after="0" w:line="240" w:lineRule="auto"/>
              <w:jc w:val="center"/>
              <w:rPr>
                <w:rFonts w:ascii="Times New Roman" w:eastAsia="Times New Roman" w:hAnsi="Times New Roman" w:cs="Times New Roman"/>
                <w:lang w:eastAsia="ru-RU"/>
              </w:rPr>
            </w:pPr>
            <w:r w:rsidRPr="009945DD">
              <w:rPr>
                <w:rFonts w:ascii="Times New Roman" w:eastAsia="Times New Roman" w:hAnsi="Times New Roman" w:cs="Times New Roman"/>
                <w:lang w:eastAsia="ru-RU"/>
              </w:rPr>
              <w:t>500</w:t>
            </w:r>
          </w:p>
        </w:tc>
        <w:tc>
          <w:tcPr>
            <w:tcW w:w="993" w:type="dxa"/>
            <w:vMerge w:val="restart"/>
            <w:shd w:val="clear" w:color="auto" w:fill="FFFFFF"/>
          </w:tcPr>
          <w:p w14:paraId="0A89E776" w14:textId="77777777" w:rsidR="00E56CFA" w:rsidRPr="009870A5" w:rsidRDefault="00E56CFA" w:rsidP="00E56CFA">
            <w:pPr>
              <w:spacing w:after="0" w:line="240" w:lineRule="auto"/>
              <w:jc w:val="center"/>
              <w:rPr>
                <w:rFonts w:ascii="Times New Roman" w:eastAsia="Times New Roman" w:hAnsi="Times New Roman" w:cs="Times New Roman"/>
                <w:lang w:eastAsia="ru-RU"/>
              </w:rPr>
            </w:pPr>
          </w:p>
        </w:tc>
      </w:tr>
      <w:tr w:rsidR="00E56CFA" w:rsidRPr="009870A5" w14:paraId="1C4FAA29" w14:textId="77777777" w:rsidTr="00D23694">
        <w:trPr>
          <w:cantSplit/>
          <w:trHeight w:val="284"/>
          <w:jc w:val="center"/>
        </w:trPr>
        <w:tc>
          <w:tcPr>
            <w:tcW w:w="1129" w:type="dxa"/>
            <w:vMerge/>
            <w:vAlign w:val="center"/>
          </w:tcPr>
          <w:p w14:paraId="6107C001" w14:textId="77777777" w:rsidR="00E56CFA" w:rsidRPr="00C60194" w:rsidRDefault="00E56CFA" w:rsidP="00E56CFA">
            <w:pPr>
              <w:jc w:val="center"/>
              <w:rPr>
                <w:rFonts w:ascii="Times New Roman" w:hAnsi="Times New Roman" w:cs="Times New Roman"/>
                <w:bCs/>
                <w:sz w:val="24"/>
                <w:szCs w:val="24"/>
                <w:lang w:eastAsia="ru-RU"/>
              </w:rPr>
            </w:pPr>
          </w:p>
        </w:tc>
        <w:tc>
          <w:tcPr>
            <w:tcW w:w="709" w:type="dxa"/>
            <w:vMerge/>
            <w:vAlign w:val="center"/>
          </w:tcPr>
          <w:p w14:paraId="015DD676" w14:textId="77777777" w:rsidR="00E56CFA" w:rsidRDefault="00E56CFA" w:rsidP="00E56CFA">
            <w:pPr>
              <w:spacing w:after="0" w:line="240" w:lineRule="auto"/>
              <w:jc w:val="center"/>
              <w:rPr>
                <w:rFonts w:ascii="Times New Roman" w:eastAsia="Times New Roman" w:hAnsi="Times New Roman" w:cs="Times New Roman"/>
                <w:lang w:eastAsia="ru-RU"/>
              </w:rPr>
            </w:pPr>
          </w:p>
        </w:tc>
        <w:tc>
          <w:tcPr>
            <w:tcW w:w="851" w:type="dxa"/>
            <w:vMerge/>
            <w:vAlign w:val="center"/>
          </w:tcPr>
          <w:p w14:paraId="07F91628" w14:textId="77777777" w:rsidR="00E56CFA" w:rsidRDefault="00E56CFA" w:rsidP="00E56CFA">
            <w:pPr>
              <w:spacing w:after="0" w:line="240" w:lineRule="auto"/>
              <w:jc w:val="center"/>
              <w:rPr>
                <w:rFonts w:ascii="Times New Roman" w:eastAsia="Times New Roman" w:hAnsi="Times New Roman" w:cs="Times New Roman"/>
                <w:lang w:eastAsia="ru-RU"/>
              </w:rPr>
            </w:pPr>
          </w:p>
        </w:tc>
        <w:tc>
          <w:tcPr>
            <w:tcW w:w="1417" w:type="dxa"/>
            <w:shd w:val="clear" w:color="auto" w:fill="FFFFFF"/>
          </w:tcPr>
          <w:p w14:paraId="79D3B33A" w14:textId="569B21CC" w:rsidR="00E56CFA" w:rsidRPr="00FA0D50" w:rsidRDefault="00E56CFA" w:rsidP="00E56CFA">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Пески </w:t>
            </w:r>
          </w:p>
        </w:tc>
        <w:tc>
          <w:tcPr>
            <w:tcW w:w="851" w:type="dxa"/>
            <w:vMerge/>
            <w:shd w:val="clear" w:color="auto" w:fill="FFFFFF"/>
          </w:tcPr>
          <w:p w14:paraId="498FB457" w14:textId="77777777" w:rsidR="00E56CFA" w:rsidRPr="003C600E" w:rsidRDefault="00E56CFA" w:rsidP="00E56CFA">
            <w:pPr>
              <w:spacing w:after="0" w:line="240" w:lineRule="auto"/>
              <w:jc w:val="center"/>
              <w:rPr>
                <w:rFonts w:ascii="Times New Roman" w:eastAsia="Calibri" w:hAnsi="Times New Roman" w:cs="Times New Roman"/>
              </w:rPr>
            </w:pPr>
          </w:p>
        </w:tc>
        <w:tc>
          <w:tcPr>
            <w:tcW w:w="708" w:type="dxa"/>
            <w:vMerge/>
            <w:shd w:val="clear" w:color="auto" w:fill="FFFFFF"/>
          </w:tcPr>
          <w:p w14:paraId="29063E01" w14:textId="77777777" w:rsidR="00E56CFA" w:rsidRDefault="00E56CFA" w:rsidP="00E56CFA">
            <w:pPr>
              <w:spacing w:after="0" w:line="240" w:lineRule="auto"/>
              <w:jc w:val="center"/>
              <w:rPr>
                <w:rFonts w:ascii="Times New Roman" w:eastAsia="Times New Roman" w:hAnsi="Times New Roman" w:cs="Times New Roman"/>
                <w:lang w:eastAsia="ru-RU"/>
              </w:rPr>
            </w:pPr>
          </w:p>
        </w:tc>
        <w:tc>
          <w:tcPr>
            <w:tcW w:w="993" w:type="dxa"/>
            <w:vMerge/>
            <w:tcBorders>
              <w:right w:val="single" w:sz="4" w:space="0" w:color="auto"/>
            </w:tcBorders>
            <w:shd w:val="clear" w:color="auto" w:fill="FFFFFF"/>
          </w:tcPr>
          <w:p w14:paraId="6F858261" w14:textId="77777777" w:rsidR="00E56CFA" w:rsidRDefault="00E56CFA" w:rsidP="00E56CFA">
            <w:pPr>
              <w:spacing w:after="0" w:line="240" w:lineRule="auto"/>
              <w:jc w:val="center"/>
              <w:rPr>
                <w:rFonts w:ascii="Times New Roman" w:eastAsia="Times New Roman" w:hAnsi="Times New Roman" w:cs="Times New Roman"/>
                <w:lang w:val="en-US" w:eastAsia="ru-RU"/>
              </w:rPr>
            </w:pPr>
          </w:p>
        </w:tc>
        <w:tc>
          <w:tcPr>
            <w:tcW w:w="567" w:type="dxa"/>
            <w:vMerge/>
            <w:tcBorders>
              <w:left w:val="single" w:sz="4" w:space="0" w:color="auto"/>
              <w:right w:val="single" w:sz="4" w:space="0" w:color="auto"/>
            </w:tcBorders>
            <w:shd w:val="clear" w:color="auto" w:fill="FFFFFF"/>
          </w:tcPr>
          <w:p w14:paraId="6FE7B128" w14:textId="77777777" w:rsidR="00E56CFA" w:rsidRPr="00E95095" w:rsidRDefault="00E56CFA" w:rsidP="00E56CFA">
            <w:pPr>
              <w:spacing w:after="0" w:line="240" w:lineRule="auto"/>
              <w:jc w:val="center"/>
              <w:rPr>
                <w:rFonts w:ascii="Times New Roman" w:eastAsia="Times New Roman" w:hAnsi="Times New Roman" w:cs="Times New Roman"/>
                <w:lang w:val="en-US" w:eastAsia="ru-RU"/>
              </w:rPr>
            </w:pPr>
          </w:p>
        </w:tc>
        <w:tc>
          <w:tcPr>
            <w:tcW w:w="708" w:type="dxa"/>
            <w:vMerge/>
            <w:tcBorders>
              <w:left w:val="single" w:sz="4" w:space="0" w:color="auto"/>
            </w:tcBorders>
            <w:shd w:val="clear" w:color="auto" w:fill="FFFFFF"/>
          </w:tcPr>
          <w:p w14:paraId="2684375B" w14:textId="77777777" w:rsidR="00E56CFA" w:rsidRPr="00E95095" w:rsidRDefault="00E56CFA" w:rsidP="00E56CFA">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394C6039" w14:textId="77777777" w:rsidR="00E56CFA" w:rsidRPr="00E95095" w:rsidRDefault="00E56CFA" w:rsidP="00E56CFA">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42142D18" w14:textId="77777777" w:rsidR="00E56CFA" w:rsidRPr="00E95095" w:rsidRDefault="00E56CFA" w:rsidP="00E56CFA">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1B12C903" w14:textId="77777777" w:rsidR="00E56CFA" w:rsidRPr="00A77B59" w:rsidRDefault="00E56CFA" w:rsidP="00E56CFA">
            <w:pPr>
              <w:spacing w:after="0" w:line="240" w:lineRule="auto"/>
              <w:jc w:val="center"/>
              <w:rPr>
                <w:rFonts w:ascii="Times New Roman" w:eastAsia="Times New Roman" w:hAnsi="Times New Roman" w:cs="Times New Roman"/>
                <w:lang w:eastAsia="ru-RU"/>
              </w:rPr>
            </w:pPr>
          </w:p>
        </w:tc>
        <w:tc>
          <w:tcPr>
            <w:tcW w:w="453" w:type="dxa"/>
            <w:vMerge/>
            <w:shd w:val="clear" w:color="auto" w:fill="FFFFFF"/>
          </w:tcPr>
          <w:p w14:paraId="3AB64305" w14:textId="77777777" w:rsidR="00E56CFA" w:rsidRPr="003D2EDF" w:rsidRDefault="00E56CFA" w:rsidP="00E56CFA">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7D35E2DD" w14:textId="77777777" w:rsidR="00E56CFA" w:rsidRPr="00FA0D50" w:rsidRDefault="00E56CFA" w:rsidP="00E56CFA">
            <w:pPr>
              <w:spacing w:after="0" w:line="240" w:lineRule="auto"/>
              <w:jc w:val="center"/>
              <w:rPr>
                <w:rFonts w:ascii="Times New Roman" w:eastAsia="Times New Roman" w:hAnsi="Times New Roman" w:cs="Times New Roman"/>
                <w:lang w:eastAsia="ru-RU"/>
              </w:rPr>
            </w:pPr>
          </w:p>
        </w:tc>
        <w:tc>
          <w:tcPr>
            <w:tcW w:w="1417" w:type="dxa"/>
            <w:vMerge/>
            <w:shd w:val="clear" w:color="auto" w:fill="FFFFFF"/>
          </w:tcPr>
          <w:p w14:paraId="174D4680" w14:textId="77777777" w:rsidR="00E56CFA" w:rsidRPr="00FA0D50" w:rsidRDefault="00E56CFA" w:rsidP="00E56CFA">
            <w:pPr>
              <w:spacing w:after="0" w:line="240" w:lineRule="auto"/>
              <w:jc w:val="center"/>
              <w:rPr>
                <w:rFonts w:ascii="Times New Roman" w:eastAsia="Times New Roman" w:hAnsi="Times New Roman" w:cs="Times New Roman"/>
                <w:lang w:eastAsia="ru-RU"/>
              </w:rPr>
            </w:pPr>
          </w:p>
        </w:tc>
        <w:tc>
          <w:tcPr>
            <w:tcW w:w="993" w:type="dxa"/>
            <w:vMerge/>
            <w:shd w:val="clear" w:color="auto" w:fill="FFFFFF"/>
          </w:tcPr>
          <w:p w14:paraId="0A966D0D" w14:textId="77777777" w:rsidR="00E56CFA" w:rsidRPr="00FA0D50" w:rsidRDefault="00E56CFA" w:rsidP="00E56CFA">
            <w:pPr>
              <w:spacing w:after="0" w:line="240" w:lineRule="auto"/>
              <w:jc w:val="center"/>
              <w:rPr>
                <w:rFonts w:ascii="Times New Roman" w:eastAsia="Times New Roman" w:hAnsi="Times New Roman" w:cs="Times New Roman"/>
                <w:lang w:eastAsia="ru-RU"/>
              </w:rPr>
            </w:pPr>
          </w:p>
        </w:tc>
        <w:tc>
          <w:tcPr>
            <w:tcW w:w="708" w:type="dxa"/>
            <w:vMerge/>
            <w:shd w:val="clear" w:color="auto" w:fill="FFFFFF"/>
          </w:tcPr>
          <w:p w14:paraId="47E24950" w14:textId="77777777" w:rsidR="00E56CFA" w:rsidRPr="009945DD" w:rsidRDefault="00E56CFA" w:rsidP="00E56CFA">
            <w:pPr>
              <w:spacing w:after="0" w:line="240" w:lineRule="auto"/>
              <w:jc w:val="center"/>
              <w:rPr>
                <w:rFonts w:ascii="Times New Roman" w:eastAsia="Times New Roman" w:hAnsi="Times New Roman" w:cs="Times New Roman"/>
                <w:lang w:eastAsia="ru-RU"/>
              </w:rPr>
            </w:pPr>
          </w:p>
        </w:tc>
        <w:tc>
          <w:tcPr>
            <w:tcW w:w="993" w:type="dxa"/>
            <w:vMerge/>
            <w:shd w:val="clear" w:color="auto" w:fill="FFFFFF"/>
          </w:tcPr>
          <w:p w14:paraId="4F2367BD" w14:textId="77777777" w:rsidR="00E56CFA" w:rsidRPr="009870A5" w:rsidRDefault="00E56CFA" w:rsidP="00E56CFA">
            <w:pPr>
              <w:spacing w:after="0" w:line="240" w:lineRule="auto"/>
              <w:jc w:val="center"/>
              <w:rPr>
                <w:rFonts w:ascii="Times New Roman" w:eastAsia="Times New Roman" w:hAnsi="Times New Roman" w:cs="Times New Roman"/>
                <w:lang w:eastAsia="ru-RU"/>
              </w:rPr>
            </w:pPr>
          </w:p>
        </w:tc>
      </w:tr>
      <w:tr w:rsidR="00E56CFA" w:rsidRPr="009870A5" w14:paraId="40DF50C6" w14:textId="77777777" w:rsidTr="00E56CFA">
        <w:trPr>
          <w:cantSplit/>
          <w:trHeight w:val="285"/>
          <w:jc w:val="center"/>
        </w:trPr>
        <w:tc>
          <w:tcPr>
            <w:tcW w:w="1129" w:type="dxa"/>
            <w:vMerge w:val="restart"/>
            <w:vAlign w:val="center"/>
          </w:tcPr>
          <w:p w14:paraId="70E5CD2A" w14:textId="29B7B436" w:rsidR="00E56CFA" w:rsidRPr="009870A5" w:rsidRDefault="00E56CFA" w:rsidP="00E56CFA">
            <w:pPr>
              <w:jc w:val="center"/>
              <w:rPr>
                <w:rFonts w:ascii="Times New Roman" w:hAnsi="Times New Roman" w:cs="Times New Roman"/>
                <w:bCs/>
                <w:lang w:eastAsia="ru-RU"/>
              </w:rPr>
            </w:pPr>
            <w:r>
              <w:rPr>
                <w:rFonts w:ascii="Times New Roman" w:hAnsi="Times New Roman" w:cs="Times New Roman"/>
                <w:bCs/>
                <w:sz w:val="24"/>
                <w:szCs w:val="24"/>
                <w:lang w:val="en-US" w:eastAsia="ru-RU"/>
              </w:rPr>
              <w:t>P</w:t>
            </w:r>
          </w:p>
        </w:tc>
        <w:tc>
          <w:tcPr>
            <w:tcW w:w="709" w:type="dxa"/>
            <w:vMerge w:val="restart"/>
            <w:vAlign w:val="center"/>
          </w:tcPr>
          <w:p w14:paraId="3AFCBFD1" w14:textId="07894367" w:rsidR="00E56CFA" w:rsidRPr="009870A5" w:rsidRDefault="00E56CFA" w:rsidP="00E56CFA">
            <w:pPr>
              <w:spacing w:after="0" w:line="240" w:lineRule="auto"/>
              <w:jc w:val="center"/>
              <w:rPr>
                <w:rFonts w:ascii="Times New Roman" w:hAnsi="Times New Roman" w:cs="Times New Roman"/>
              </w:rPr>
            </w:pPr>
            <w:r>
              <w:rPr>
                <w:rFonts w:ascii="Times New Roman" w:hAnsi="Times New Roman" w:cs="Times New Roman"/>
              </w:rPr>
              <w:t>20</w:t>
            </w:r>
          </w:p>
        </w:tc>
        <w:tc>
          <w:tcPr>
            <w:tcW w:w="851" w:type="dxa"/>
            <w:vMerge w:val="restart"/>
            <w:vAlign w:val="center"/>
          </w:tcPr>
          <w:p w14:paraId="0D577CA3" w14:textId="37EB7A58" w:rsidR="00E56CFA" w:rsidRPr="009870A5" w:rsidRDefault="00E56CFA" w:rsidP="00E56CFA">
            <w:pPr>
              <w:spacing w:after="0" w:line="240" w:lineRule="auto"/>
              <w:jc w:val="center"/>
              <w:rPr>
                <w:rFonts w:ascii="Times New Roman" w:hAnsi="Times New Roman" w:cs="Times New Roman"/>
              </w:rPr>
            </w:pPr>
            <w:r>
              <w:rPr>
                <w:rFonts w:ascii="Times New Roman" w:hAnsi="Times New Roman" w:cs="Times New Roman"/>
              </w:rPr>
              <w:t>60</w:t>
            </w:r>
          </w:p>
        </w:tc>
        <w:tc>
          <w:tcPr>
            <w:tcW w:w="1417" w:type="dxa"/>
            <w:shd w:val="clear" w:color="auto" w:fill="FFFFFF"/>
          </w:tcPr>
          <w:p w14:paraId="7055262B" w14:textId="5FC15716" w:rsidR="00E56CFA" w:rsidRPr="009870A5" w:rsidRDefault="00E56CFA" w:rsidP="00E56CFA">
            <w:pPr>
              <w:spacing w:after="0" w:line="240" w:lineRule="auto"/>
              <w:rPr>
                <w:rFonts w:ascii="Times New Roman" w:hAnsi="Times New Roman" w:cs="Times New Roman"/>
              </w:rPr>
            </w:pPr>
            <w:r w:rsidRPr="00DE5B8C">
              <w:rPr>
                <w:rFonts w:ascii="Times New Roman" w:hAnsi="Times New Roman" w:cs="Times New Roman"/>
              </w:rPr>
              <w:t>Глины</w:t>
            </w:r>
          </w:p>
        </w:tc>
        <w:tc>
          <w:tcPr>
            <w:tcW w:w="851" w:type="dxa"/>
            <w:vMerge w:val="restart"/>
            <w:shd w:val="clear" w:color="auto" w:fill="FFFFFF"/>
          </w:tcPr>
          <w:p w14:paraId="0DA63F3A" w14:textId="1736CE05" w:rsidR="00E56CFA" w:rsidRPr="009870A5" w:rsidRDefault="00E56CFA" w:rsidP="00E56CFA">
            <w:pPr>
              <w:spacing w:after="0" w:line="240" w:lineRule="auto"/>
              <w:jc w:val="center"/>
              <w:rPr>
                <w:rFonts w:ascii="Times New Roman" w:eastAsia="Times New Roman" w:hAnsi="Times New Roman" w:cs="Times New Roman"/>
                <w:lang w:eastAsia="ru-RU"/>
              </w:rPr>
            </w:pPr>
            <w:r w:rsidRPr="003C600E">
              <w:rPr>
                <w:rFonts w:ascii="Times New Roman" w:eastAsia="Calibri" w:hAnsi="Times New Roman" w:cs="Times New Roman"/>
              </w:rPr>
              <w:t>1,79</w:t>
            </w:r>
          </w:p>
        </w:tc>
        <w:tc>
          <w:tcPr>
            <w:tcW w:w="708" w:type="dxa"/>
            <w:vMerge w:val="restart"/>
            <w:shd w:val="clear" w:color="auto" w:fill="FFFFFF"/>
          </w:tcPr>
          <w:p w14:paraId="3DD4546F" w14:textId="2C8A664A" w:rsidR="00E56CFA" w:rsidRPr="009870A5" w:rsidRDefault="00E56CFA" w:rsidP="00E56CFA">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15</w:t>
            </w:r>
          </w:p>
        </w:tc>
        <w:tc>
          <w:tcPr>
            <w:tcW w:w="993" w:type="dxa"/>
            <w:vMerge w:val="restart"/>
            <w:tcBorders>
              <w:right w:val="single" w:sz="4" w:space="0" w:color="auto"/>
            </w:tcBorders>
            <w:shd w:val="clear" w:color="auto" w:fill="FFFFFF"/>
          </w:tcPr>
          <w:p w14:paraId="15B8014A" w14:textId="548301DE" w:rsidR="00E56CFA" w:rsidRPr="009870A5" w:rsidRDefault="00E56CFA" w:rsidP="00E56CFA">
            <w:pPr>
              <w:spacing w:after="0" w:line="240" w:lineRule="auto"/>
              <w:jc w:val="center"/>
              <w:rPr>
                <w:rFonts w:ascii="Times New Roman" w:eastAsia="Times New Roman" w:hAnsi="Times New Roman" w:cs="Times New Roman"/>
                <w:lang w:val="en-US" w:eastAsia="ru-RU"/>
              </w:rPr>
            </w:pPr>
            <w:r>
              <w:rPr>
                <w:rFonts w:ascii="Times New Roman" w:eastAsia="Times New Roman" w:hAnsi="Times New Roman" w:cs="Times New Roman"/>
                <w:lang w:val="en-US" w:eastAsia="ru-RU"/>
              </w:rPr>
              <w:t>-</w:t>
            </w:r>
          </w:p>
        </w:tc>
        <w:tc>
          <w:tcPr>
            <w:tcW w:w="567" w:type="dxa"/>
            <w:vMerge w:val="restart"/>
            <w:tcBorders>
              <w:left w:val="single" w:sz="4" w:space="0" w:color="auto"/>
              <w:right w:val="single" w:sz="4" w:space="0" w:color="auto"/>
            </w:tcBorders>
            <w:shd w:val="clear" w:color="auto" w:fill="FFFFFF"/>
          </w:tcPr>
          <w:p w14:paraId="4F163AFD" w14:textId="40EB8B73" w:rsidR="00E56CFA" w:rsidRPr="009870A5" w:rsidRDefault="00E56CFA" w:rsidP="00E56CFA">
            <w:pPr>
              <w:spacing w:after="0" w:line="240" w:lineRule="auto"/>
              <w:jc w:val="center"/>
              <w:rPr>
                <w:rFonts w:ascii="Times New Roman" w:eastAsia="Times New Roman" w:hAnsi="Times New Roman" w:cs="Times New Roman"/>
                <w:lang w:val="en-US" w:eastAsia="ru-RU"/>
              </w:rPr>
            </w:pPr>
            <w:r w:rsidRPr="00E95095">
              <w:rPr>
                <w:rFonts w:ascii="Times New Roman" w:eastAsia="Times New Roman" w:hAnsi="Times New Roman" w:cs="Times New Roman"/>
                <w:lang w:val="en-US" w:eastAsia="ru-RU"/>
              </w:rPr>
              <w:t>-</w:t>
            </w:r>
          </w:p>
        </w:tc>
        <w:tc>
          <w:tcPr>
            <w:tcW w:w="708" w:type="dxa"/>
            <w:vMerge w:val="restart"/>
            <w:tcBorders>
              <w:left w:val="single" w:sz="4" w:space="0" w:color="auto"/>
            </w:tcBorders>
            <w:shd w:val="clear" w:color="auto" w:fill="FFFFFF"/>
          </w:tcPr>
          <w:p w14:paraId="22E1E436" w14:textId="2751808A" w:rsidR="00E56CFA" w:rsidRPr="009870A5" w:rsidRDefault="00E56CFA" w:rsidP="00E56CFA">
            <w:pPr>
              <w:spacing w:after="0" w:line="240" w:lineRule="auto"/>
              <w:jc w:val="center"/>
              <w:rPr>
                <w:rFonts w:ascii="Times New Roman" w:eastAsia="Times New Roman" w:hAnsi="Times New Roman" w:cs="Times New Roman"/>
                <w:lang w:val="en-US" w:eastAsia="ru-RU"/>
              </w:rPr>
            </w:pPr>
            <w:r w:rsidRPr="00E95095">
              <w:rPr>
                <w:rFonts w:ascii="Times New Roman" w:eastAsia="Times New Roman" w:hAnsi="Times New Roman" w:cs="Times New Roman"/>
                <w:lang w:val="en-US" w:eastAsia="ru-RU"/>
              </w:rPr>
              <w:t>-</w:t>
            </w:r>
          </w:p>
        </w:tc>
        <w:tc>
          <w:tcPr>
            <w:tcW w:w="567" w:type="dxa"/>
            <w:vMerge w:val="restart"/>
            <w:shd w:val="clear" w:color="auto" w:fill="FFFFFF"/>
          </w:tcPr>
          <w:p w14:paraId="4EFCBF76" w14:textId="7CBCE5BA" w:rsidR="00E56CFA" w:rsidRPr="009870A5" w:rsidRDefault="00E56CFA" w:rsidP="00E56CFA">
            <w:pPr>
              <w:spacing w:after="0" w:line="240" w:lineRule="auto"/>
              <w:jc w:val="center"/>
              <w:rPr>
                <w:rFonts w:ascii="Times New Roman" w:eastAsia="Times New Roman" w:hAnsi="Times New Roman" w:cs="Times New Roman"/>
                <w:lang w:val="en-US" w:eastAsia="ru-RU"/>
              </w:rPr>
            </w:pPr>
            <w:r w:rsidRPr="00E95095">
              <w:rPr>
                <w:rFonts w:ascii="Times New Roman" w:eastAsia="Times New Roman" w:hAnsi="Times New Roman" w:cs="Times New Roman"/>
                <w:lang w:val="en-US" w:eastAsia="ru-RU"/>
              </w:rPr>
              <w:t>-</w:t>
            </w:r>
          </w:p>
        </w:tc>
        <w:tc>
          <w:tcPr>
            <w:tcW w:w="709" w:type="dxa"/>
            <w:vMerge w:val="restart"/>
            <w:shd w:val="clear" w:color="auto" w:fill="FFFFFF"/>
          </w:tcPr>
          <w:p w14:paraId="5149F585" w14:textId="75C6083A" w:rsidR="00E56CFA" w:rsidRPr="009870A5" w:rsidRDefault="00E56CFA" w:rsidP="00E56CFA">
            <w:pPr>
              <w:spacing w:after="0" w:line="240" w:lineRule="auto"/>
              <w:jc w:val="center"/>
              <w:rPr>
                <w:rFonts w:ascii="Times New Roman" w:eastAsia="Times New Roman" w:hAnsi="Times New Roman" w:cs="Times New Roman"/>
                <w:lang w:val="en-US" w:eastAsia="ru-RU"/>
              </w:rPr>
            </w:pPr>
            <w:r w:rsidRPr="00E95095">
              <w:rPr>
                <w:rFonts w:ascii="Times New Roman" w:eastAsia="Times New Roman" w:hAnsi="Times New Roman" w:cs="Times New Roman"/>
                <w:lang w:val="en-US" w:eastAsia="ru-RU"/>
              </w:rPr>
              <w:t>-</w:t>
            </w:r>
          </w:p>
        </w:tc>
        <w:tc>
          <w:tcPr>
            <w:tcW w:w="709" w:type="dxa"/>
            <w:vMerge w:val="restart"/>
            <w:shd w:val="clear" w:color="auto" w:fill="FFFFFF"/>
          </w:tcPr>
          <w:p w14:paraId="1D5CDF7D" w14:textId="49369C6B" w:rsidR="00E56CFA" w:rsidRPr="009870A5" w:rsidRDefault="00E56CFA" w:rsidP="00E56CFA">
            <w:pPr>
              <w:spacing w:after="0" w:line="240" w:lineRule="auto"/>
              <w:jc w:val="center"/>
              <w:rPr>
                <w:rFonts w:ascii="Times New Roman" w:eastAsia="Times New Roman" w:hAnsi="Times New Roman" w:cs="Times New Roman"/>
                <w:lang w:val="kk-KZ" w:eastAsia="ru-RU"/>
              </w:rPr>
            </w:pPr>
            <w:r w:rsidRPr="00A77B59">
              <w:rPr>
                <w:rFonts w:ascii="Times New Roman" w:eastAsia="Times New Roman" w:hAnsi="Times New Roman" w:cs="Times New Roman"/>
                <w:lang w:eastAsia="ru-RU"/>
              </w:rPr>
              <w:t>10-30</w:t>
            </w:r>
          </w:p>
        </w:tc>
        <w:tc>
          <w:tcPr>
            <w:tcW w:w="453" w:type="dxa"/>
            <w:vMerge w:val="restart"/>
            <w:shd w:val="clear" w:color="auto" w:fill="FFFFFF"/>
          </w:tcPr>
          <w:p w14:paraId="0EF66EAB" w14:textId="4F1B9EBF" w:rsidR="00E56CFA" w:rsidRPr="009870A5" w:rsidRDefault="00E56CFA" w:rsidP="00E56CFA">
            <w:pPr>
              <w:spacing w:after="0" w:line="240" w:lineRule="auto"/>
              <w:jc w:val="center"/>
              <w:rPr>
                <w:rFonts w:ascii="Times New Roman" w:eastAsia="Times New Roman" w:hAnsi="Times New Roman" w:cs="Times New Roman"/>
                <w:lang w:val="en-US" w:eastAsia="ru-RU"/>
              </w:rPr>
            </w:pPr>
            <w:r w:rsidRPr="003D2EDF">
              <w:rPr>
                <w:rFonts w:ascii="Times New Roman" w:eastAsia="Times New Roman" w:hAnsi="Times New Roman" w:cs="Times New Roman"/>
                <w:lang w:val="en-US" w:eastAsia="ru-RU"/>
              </w:rPr>
              <w:t>-</w:t>
            </w:r>
          </w:p>
        </w:tc>
        <w:tc>
          <w:tcPr>
            <w:tcW w:w="567" w:type="dxa"/>
            <w:vMerge w:val="restart"/>
            <w:shd w:val="clear" w:color="auto" w:fill="FFFFFF"/>
          </w:tcPr>
          <w:p w14:paraId="1F0048B3" w14:textId="71A5D21C" w:rsidR="00E56CFA" w:rsidRPr="009870A5" w:rsidRDefault="00E56CFA" w:rsidP="00E56CFA">
            <w:pPr>
              <w:spacing w:after="0" w:line="240" w:lineRule="auto"/>
              <w:jc w:val="center"/>
              <w:rPr>
                <w:rFonts w:ascii="Times New Roman" w:eastAsia="Times New Roman" w:hAnsi="Times New Roman" w:cs="Times New Roman"/>
                <w:lang w:val="kk-KZ" w:eastAsia="ru-RU"/>
              </w:rPr>
            </w:pPr>
            <w:r w:rsidRPr="00FA0D50">
              <w:rPr>
                <w:rFonts w:ascii="Times New Roman" w:eastAsia="Times New Roman" w:hAnsi="Times New Roman" w:cs="Times New Roman"/>
                <w:lang w:eastAsia="ru-RU"/>
              </w:rPr>
              <w:t>1</w:t>
            </w:r>
            <w:r>
              <w:rPr>
                <w:rFonts w:ascii="Times New Roman" w:eastAsia="Times New Roman" w:hAnsi="Times New Roman" w:cs="Times New Roman"/>
                <w:lang w:val="kk-KZ" w:eastAsia="ru-RU"/>
              </w:rPr>
              <w:t>-</w:t>
            </w:r>
            <w:r w:rsidRPr="00FA0D50">
              <w:rPr>
                <w:rFonts w:ascii="Times New Roman" w:eastAsia="Times New Roman" w:hAnsi="Times New Roman" w:cs="Times New Roman"/>
                <w:lang w:eastAsia="ru-RU"/>
              </w:rPr>
              <w:t>2</w:t>
            </w:r>
          </w:p>
        </w:tc>
        <w:tc>
          <w:tcPr>
            <w:tcW w:w="1417" w:type="dxa"/>
            <w:vMerge w:val="restart"/>
            <w:shd w:val="clear" w:color="auto" w:fill="FFFFFF"/>
          </w:tcPr>
          <w:p w14:paraId="68F1C5CE" w14:textId="017A7C61" w:rsidR="00E56CFA" w:rsidRPr="009870A5" w:rsidRDefault="00E56CFA" w:rsidP="00E56CFA">
            <w:pPr>
              <w:spacing w:after="0" w:line="240" w:lineRule="auto"/>
              <w:jc w:val="center"/>
              <w:rPr>
                <w:rFonts w:ascii="Times New Roman" w:eastAsia="Times New Roman" w:hAnsi="Times New Roman" w:cs="Times New Roman"/>
                <w:lang w:eastAsia="ru-RU"/>
              </w:rPr>
            </w:pPr>
            <w:r w:rsidRPr="00FA0D50">
              <w:rPr>
                <w:rFonts w:ascii="Times New Roman" w:eastAsia="Times New Roman" w:hAnsi="Times New Roman" w:cs="Times New Roman"/>
                <w:lang w:eastAsia="ru-RU"/>
              </w:rPr>
              <w:t>мягк</w:t>
            </w:r>
            <w:r>
              <w:rPr>
                <w:rFonts w:ascii="Times New Roman" w:eastAsia="Times New Roman" w:hAnsi="Times New Roman" w:cs="Times New Roman"/>
                <w:lang w:val="kk-KZ" w:eastAsia="ru-RU"/>
              </w:rPr>
              <w:t>ая</w:t>
            </w:r>
          </w:p>
        </w:tc>
        <w:tc>
          <w:tcPr>
            <w:tcW w:w="993" w:type="dxa"/>
            <w:vMerge w:val="restart"/>
            <w:shd w:val="clear" w:color="auto" w:fill="FFFFFF"/>
          </w:tcPr>
          <w:p w14:paraId="5302409F" w14:textId="77777777" w:rsidR="00E56CFA" w:rsidRPr="0064489B" w:rsidRDefault="00E56CFA" w:rsidP="00E56CFA">
            <w:pPr>
              <w:spacing w:after="0" w:line="240" w:lineRule="auto"/>
              <w:jc w:val="center"/>
              <w:rPr>
                <w:rFonts w:ascii="Times New Roman" w:eastAsia="Times New Roman" w:hAnsi="Times New Roman" w:cs="Times New Roman"/>
                <w:lang w:val="en-US" w:eastAsia="ru-RU"/>
              </w:rPr>
            </w:pPr>
            <w:r w:rsidRPr="00FA0D50">
              <w:rPr>
                <w:rFonts w:ascii="Times New Roman" w:eastAsia="Times New Roman" w:hAnsi="Times New Roman" w:cs="Times New Roman"/>
                <w:lang w:eastAsia="ru-RU"/>
              </w:rPr>
              <w:t>0,</w:t>
            </w:r>
            <w:r>
              <w:rPr>
                <w:rFonts w:ascii="Times New Roman" w:eastAsia="Times New Roman" w:hAnsi="Times New Roman" w:cs="Times New Roman"/>
                <w:lang w:val="en-US" w:eastAsia="ru-RU"/>
              </w:rPr>
              <w:t>25</w:t>
            </w:r>
          </w:p>
          <w:p w14:paraId="1E3E5451" w14:textId="1875F420" w:rsidR="00E56CFA" w:rsidRPr="009870A5" w:rsidRDefault="00E56CFA" w:rsidP="00E56CFA">
            <w:pPr>
              <w:spacing w:after="0" w:line="240" w:lineRule="auto"/>
              <w:jc w:val="center"/>
              <w:rPr>
                <w:rFonts w:ascii="Times New Roman" w:eastAsia="Times New Roman" w:hAnsi="Times New Roman" w:cs="Times New Roman"/>
                <w:lang w:eastAsia="ru-RU"/>
              </w:rPr>
            </w:pPr>
            <w:r w:rsidRPr="00FA0D50">
              <w:rPr>
                <w:rFonts w:ascii="Times New Roman" w:eastAsia="Times New Roman" w:hAnsi="Times New Roman" w:cs="Times New Roman"/>
                <w:lang w:eastAsia="ru-RU"/>
              </w:rPr>
              <w:t>0,</w:t>
            </w:r>
            <w:r>
              <w:rPr>
                <w:rFonts w:ascii="Times New Roman" w:eastAsia="Times New Roman" w:hAnsi="Times New Roman" w:cs="Times New Roman"/>
                <w:lang w:val="en-US" w:eastAsia="ru-RU"/>
              </w:rPr>
              <w:t>35</w:t>
            </w:r>
          </w:p>
        </w:tc>
        <w:tc>
          <w:tcPr>
            <w:tcW w:w="708" w:type="dxa"/>
            <w:vMerge w:val="restart"/>
            <w:shd w:val="clear" w:color="auto" w:fill="FFFFFF"/>
          </w:tcPr>
          <w:p w14:paraId="58357127" w14:textId="00231ED6" w:rsidR="00E56CFA" w:rsidRPr="009870A5" w:rsidRDefault="00E56CFA" w:rsidP="00E56CFA">
            <w:pPr>
              <w:spacing w:after="0" w:line="240" w:lineRule="auto"/>
              <w:jc w:val="center"/>
              <w:rPr>
                <w:rFonts w:ascii="Times New Roman" w:eastAsia="Times New Roman" w:hAnsi="Times New Roman" w:cs="Times New Roman"/>
                <w:lang w:eastAsia="ru-RU"/>
              </w:rPr>
            </w:pPr>
            <w:r w:rsidRPr="009945DD">
              <w:rPr>
                <w:rFonts w:ascii="Times New Roman" w:eastAsia="Times New Roman" w:hAnsi="Times New Roman" w:cs="Times New Roman"/>
                <w:lang w:eastAsia="ru-RU"/>
              </w:rPr>
              <w:t>500</w:t>
            </w:r>
          </w:p>
        </w:tc>
        <w:tc>
          <w:tcPr>
            <w:tcW w:w="993" w:type="dxa"/>
            <w:vMerge w:val="restart"/>
            <w:shd w:val="clear" w:color="auto" w:fill="FFFFFF"/>
            <w:vAlign w:val="center"/>
          </w:tcPr>
          <w:p w14:paraId="1542DB2F" w14:textId="77777777" w:rsidR="00E56CFA" w:rsidRPr="009870A5" w:rsidRDefault="00E56CFA" w:rsidP="00E56CFA">
            <w:pPr>
              <w:spacing w:after="0" w:line="240" w:lineRule="auto"/>
              <w:jc w:val="center"/>
              <w:rPr>
                <w:rFonts w:ascii="Times New Roman" w:eastAsia="Times New Roman" w:hAnsi="Times New Roman" w:cs="Times New Roman"/>
                <w:lang w:eastAsia="ru-RU"/>
              </w:rPr>
            </w:pPr>
          </w:p>
        </w:tc>
      </w:tr>
      <w:tr w:rsidR="00E56CFA" w:rsidRPr="009870A5" w14:paraId="7366FBDB" w14:textId="77777777" w:rsidTr="009620E5">
        <w:trPr>
          <w:cantSplit/>
          <w:trHeight w:val="284"/>
          <w:jc w:val="center"/>
        </w:trPr>
        <w:tc>
          <w:tcPr>
            <w:tcW w:w="1129" w:type="dxa"/>
            <w:vMerge/>
            <w:vAlign w:val="center"/>
          </w:tcPr>
          <w:p w14:paraId="5D952877" w14:textId="77777777" w:rsidR="00E56CFA" w:rsidRDefault="00E56CFA" w:rsidP="00E56CFA">
            <w:pPr>
              <w:jc w:val="center"/>
              <w:rPr>
                <w:rFonts w:ascii="Times New Roman" w:hAnsi="Times New Roman" w:cs="Times New Roman"/>
                <w:bCs/>
                <w:sz w:val="24"/>
                <w:szCs w:val="24"/>
                <w:lang w:val="en-US" w:eastAsia="ru-RU"/>
              </w:rPr>
            </w:pPr>
          </w:p>
        </w:tc>
        <w:tc>
          <w:tcPr>
            <w:tcW w:w="709" w:type="dxa"/>
            <w:vMerge/>
            <w:vAlign w:val="center"/>
          </w:tcPr>
          <w:p w14:paraId="3E3E33D9" w14:textId="77777777" w:rsidR="00E56CFA" w:rsidRDefault="00E56CFA" w:rsidP="00E56CFA">
            <w:pPr>
              <w:spacing w:after="0" w:line="240" w:lineRule="auto"/>
              <w:jc w:val="center"/>
              <w:rPr>
                <w:rFonts w:ascii="Times New Roman" w:hAnsi="Times New Roman" w:cs="Times New Roman"/>
              </w:rPr>
            </w:pPr>
          </w:p>
        </w:tc>
        <w:tc>
          <w:tcPr>
            <w:tcW w:w="851" w:type="dxa"/>
            <w:vMerge/>
            <w:vAlign w:val="center"/>
          </w:tcPr>
          <w:p w14:paraId="7357E4C5" w14:textId="77777777" w:rsidR="00E56CFA" w:rsidRDefault="00E56CFA" w:rsidP="00E56CFA">
            <w:pPr>
              <w:spacing w:after="0" w:line="240" w:lineRule="auto"/>
              <w:jc w:val="center"/>
              <w:rPr>
                <w:rFonts w:ascii="Times New Roman" w:hAnsi="Times New Roman" w:cs="Times New Roman"/>
              </w:rPr>
            </w:pPr>
          </w:p>
        </w:tc>
        <w:tc>
          <w:tcPr>
            <w:tcW w:w="1417" w:type="dxa"/>
            <w:shd w:val="clear" w:color="auto" w:fill="FFFFFF"/>
          </w:tcPr>
          <w:p w14:paraId="0DF04AB6" w14:textId="7AA1C250" w:rsidR="00E56CFA" w:rsidRPr="00DE5B8C" w:rsidRDefault="00E56CFA" w:rsidP="00E56CFA">
            <w:pPr>
              <w:spacing w:after="0" w:line="240" w:lineRule="auto"/>
              <w:rPr>
                <w:rFonts w:ascii="Times New Roman" w:hAnsi="Times New Roman" w:cs="Times New Roman"/>
              </w:rPr>
            </w:pPr>
            <w:r>
              <w:rPr>
                <w:rFonts w:ascii="Times New Roman" w:hAnsi="Times New Roman" w:cs="Times New Roman"/>
              </w:rPr>
              <w:t xml:space="preserve">Мергели </w:t>
            </w:r>
          </w:p>
        </w:tc>
        <w:tc>
          <w:tcPr>
            <w:tcW w:w="851" w:type="dxa"/>
            <w:vMerge/>
            <w:shd w:val="clear" w:color="auto" w:fill="FFFFFF"/>
          </w:tcPr>
          <w:p w14:paraId="566EE662" w14:textId="77777777" w:rsidR="00E56CFA" w:rsidRPr="003C600E" w:rsidRDefault="00E56CFA" w:rsidP="00E56CFA">
            <w:pPr>
              <w:spacing w:after="0" w:line="240" w:lineRule="auto"/>
              <w:jc w:val="center"/>
              <w:rPr>
                <w:rFonts w:ascii="Times New Roman" w:eastAsia="Calibri" w:hAnsi="Times New Roman" w:cs="Times New Roman"/>
              </w:rPr>
            </w:pPr>
          </w:p>
        </w:tc>
        <w:tc>
          <w:tcPr>
            <w:tcW w:w="708" w:type="dxa"/>
            <w:vMerge/>
            <w:shd w:val="clear" w:color="auto" w:fill="FFFFFF"/>
          </w:tcPr>
          <w:p w14:paraId="77891544" w14:textId="77777777" w:rsidR="00E56CFA" w:rsidRDefault="00E56CFA" w:rsidP="00E56CFA">
            <w:pPr>
              <w:spacing w:after="0" w:line="240" w:lineRule="auto"/>
              <w:jc w:val="center"/>
              <w:rPr>
                <w:rFonts w:ascii="Times New Roman" w:eastAsia="Times New Roman" w:hAnsi="Times New Roman" w:cs="Times New Roman"/>
                <w:lang w:eastAsia="ru-RU"/>
              </w:rPr>
            </w:pPr>
          </w:p>
        </w:tc>
        <w:tc>
          <w:tcPr>
            <w:tcW w:w="993" w:type="dxa"/>
            <w:vMerge/>
            <w:tcBorders>
              <w:right w:val="single" w:sz="4" w:space="0" w:color="auto"/>
            </w:tcBorders>
            <w:shd w:val="clear" w:color="auto" w:fill="FFFFFF"/>
          </w:tcPr>
          <w:p w14:paraId="6101BF79" w14:textId="77777777" w:rsidR="00E56CFA" w:rsidRDefault="00E56CFA" w:rsidP="00E56CFA">
            <w:pPr>
              <w:spacing w:after="0" w:line="240" w:lineRule="auto"/>
              <w:jc w:val="center"/>
              <w:rPr>
                <w:rFonts w:ascii="Times New Roman" w:eastAsia="Times New Roman" w:hAnsi="Times New Roman" w:cs="Times New Roman"/>
                <w:lang w:val="en-US" w:eastAsia="ru-RU"/>
              </w:rPr>
            </w:pPr>
          </w:p>
        </w:tc>
        <w:tc>
          <w:tcPr>
            <w:tcW w:w="567" w:type="dxa"/>
            <w:vMerge/>
            <w:tcBorders>
              <w:left w:val="single" w:sz="4" w:space="0" w:color="auto"/>
              <w:right w:val="single" w:sz="4" w:space="0" w:color="auto"/>
            </w:tcBorders>
            <w:shd w:val="clear" w:color="auto" w:fill="FFFFFF"/>
          </w:tcPr>
          <w:p w14:paraId="1B1B62D8" w14:textId="77777777" w:rsidR="00E56CFA" w:rsidRPr="00E95095" w:rsidRDefault="00E56CFA" w:rsidP="00E56CFA">
            <w:pPr>
              <w:spacing w:after="0" w:line="240" w:lineRule="auto"/>
              <w:jc w:val="center"/>
              <w:rPr>
                <w:rFonts w:ascii="Times New Roman" w:eastAsia="Times New Roman" w:hAnsi="Times New Roman" w:cs="Times New Roman"/>
                <w:lang w:val="en-US" w:eastAsia="ru-RU"/>
              </w:rPr>
            </w:pPr>
          </w:p>
        </w:tc>
        <w:tc>
          <w:tcPr>
            <w:tcW w:w="708" w:type="dxa"/>
            <w:vMerge/>
            <w:tcBorders>
              <w:left w:val="single" w:sz="4" w:space="0" w:color="auto"/>
            </w:tcBorders>
            <w:shd w:val="clear" w:color="auto" w:fill="FFFFFF"/>
          </w:tcPr>
          <w:p w14:paraId="04ABC2CD" w14:textId="77777777" w:rsidR="00E56CFA" w:rsidRPr="00E95095" w:rsidRDefault="00E56CFA" w:rsidP="00E56CFA">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4C5CED24" w14:textId="77777777" w:rsidR="00E56CFA" w:rsidRPr="00E95095" w:rsidRDefault="00E56CFA" w:rsidP="00E56CFA">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24026089" w14:textId="77777777" w:rsidR="00E56CFA" w:rsidRPr="00E95095" w:rsidRDefault="00E56CFA" w:rsidP="00E56CFA">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0A3E352D" w14:textId="77777777" w:rsidR="00E56CFA" w:rsidRPr="00A77B59" w:rsidRDefault="00E56CFA" w:rsidP="00E56CFA">
            <w:pPr>
              <w:spacing w:after="0" w:line="240" w:lineRule="auto"/>
              <w:jc w:val="center"/>
              <w:rPr>
                <w:rFonts w:ascii="Times New Roman" w:eastAsia="Times New Roman" w:hAnsi="Times New Roman" w:cs="Times New Roman"/>
                <w:lang w:eastAsia="ru-RU"/>
              </w:rPr>
            </w:pPr>
          </w:p>
        </w:tc>
        <w:tc>
          <w:tcPr>
            <w:tcW w:w="453" w:type="dxa"/>
            <w:vMerge/>
            <w:shd w:val="clear" w:color="auto" w:fill="FFFFFF"/>
          </w:tcPr>
          <w:p w14:paraId="0F8AA4D1" w14:textId="77777777" w:rsidR="00E56CFA" w:rsidRPr="003D2EDF" w:rsidRDefault="00E56CFA" w:rsidP="00E56CFA">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54E19282" w14:textId="77777777" w:rsidR="00E56CFA" w:rsidRPr="00FA0D50" w:rsidRDefault="00E56CFA" w:rsidP="00E56CFA">
            <w:pPr>
              <w:spacing w:after="0" w:line="240" w:lineRule="auto"/>
              <w:jc w:val="center"/>
              <w:rPr>
                <w:rFonts w:ascii="Times New Roman" w:eastAsia="Times New Roman" w:hAnsi="Times New Roman" w:cs="Times New Roman"/>
                <w:lang w:eastAsia="ru-RU"/>
              </w:rPr>
            </w:pPr>
          </w:p>
        </w:tc>
        <w:tc>
          <w:tcPr>
            <w:tcW w:w="1417" w:type="dxa"/>
            <w:vMerge/>
            <w:shd w:val="clear" w:color="auto" w:fill="FFFFFF"/>
          </w:tcPr>
          <w:p w14:paraId="6CBE61FC" w14:textId="77777777" w:rsidR="00E56CFA" w:rsidRPr="00FA0D50" w:rsidRDefault="00E56CFA" w:rsidP="00E56CFA">
            <w:pPr>
              <w:spacing w:after="0" w:line="240" w:lineRule="auto"/>
              <w:jc w:val="center"/>
              <w:rPr>
                <w:rFonts w:ascii="Times New Roman" w:eastAsia="Times New Roman" w:hAnsi="Times New Roman" w:cs="Times New Roman"/>
                <w:lang w:eastAsia="ru-RU"/>
              </w:rPr>
            </w:pPr>
          </w:p>
        </w:tc>
        <w:tc>
          <w:tcPr>
            <w:tcW w:w="993" w:type="dxa"/>
            <w:vMerge/>
            <w:shd w:val="clear" w:color="auto" w:fill="FFFFFF"/>
          </w:tcPr>
          <w:p w14:paraId="5EC1FBCD" w14:textId="77777777" w:rsidR="00E56CFA" w:rsidRPr="00FA0D50" w:rsidRDefault="00E56CFA" w:rsidP="00E56CFA">
            <w:pPr>
              <w:spacing w:after="0" w:line="240" w:lineRule="auto"/>
              <w:jc w:val="center"/>
              <w:rPr>
                <w:rFonts w:ascii="Times New Roman" w:eastAsia="Times New Roman" w:hAnsi="Times New Roman" w:cs="Times New Roman"/>
                <w:lang w:eastAsia="ru-RU"/>
              </w:rPr>
            </w:pPr>
          </w:p>
        </w:tc>
        <w:tc>
          <w:tcPr>
            <w:tcW w:w="708" w:type="dxa"/>
            <w:vMerge/>
            <w:shd w:val="clear" w:color="auto" w:fill="FFFFFF"/>
          </w:tcPr>
          <w:p w14:paraId="52E5E008" w14:textId="77777777" w:rsidR="00E56CFA" w:rsidRPr="009945DD" w:rsidRDefault="00E56CFA" w:rsidP="00E56CFA">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57D076B6" w14:textId="77777777" w:rsidR="00E56CFA" w:rsidRPr="009870A5" w:rsidRDefault="00E56CFA" w:rsidP="00E56CFA">
            <w:pPr>
              <w:spacing w:after="0" w:line="240" w:lineRule="auto"/>
              <w:jc w:val="center"/>
              <w:rPr>
                <w:rFonts w:ascii="Times New Roman" w:eastAsia="Times New Roman" w:hAnsi="Times New Roman" w:cs="Times New Roman"/>
                <w:lang w:eastAsia="ru-RU"/>
              </w:rPr>
            </w:pPr>
          </w:p>
        </w:tc>
      </w:tr>
      <w:tr w:rsidR="00367D4F" w:rsidRPr="009870A5" w14:paraId="1A385D6C" w14:textId="77777777" w:rsidTr="00367D4F">
        <w:trPr>
          <w:cantSplit/>
          <w:trHeight w:val="286"/>
          <w:jc w:val="center"/>
        </w:trPr>
        <w:tc>
          <w:tcPr>
            <w:tcW w:w="1129" w:type="dxa"/>
            <w:vMerge w:val="restart"/>
            <w:vAlign w:val="center"/>
          </w:tcPr>
          <w:p w14:paraId="43D56B34" w14:textId="3C78DE35" w:rsidR="00367D4F" w:rsidRPr="009870A5" w:rsidRDefault="00367D4F" w:rsidP="00367D4F">
            <w:pPr>
              <w:jc w:val="center"/>
              <w:rPr>
                <w:rFonts w:ascii="Times New Roman" w:hAnsi="Times New Roman" w:cs="Times New Roman"/>
                <w:bCs/>
                <w:lang w:eastAsia="ru-RU"/>
              </w:rPr>
            </w:pPr>
            <w:r w:rsidRPr="00C60194">
              <w:rPr>
                <w:rFonts w:ascii="Times New Roman" w:hAnsi="Times New Roman" w:cs="Times New Roman"/>
                <w:bCs/>
                <w:sz w:val="24"/>
                <w:szCs w:val="24"/>
                <w:lang w:eastAsia="ru-RU"/>
              </w:rPr>
              <w:t>K</w:t>
            </w:r>
          </w:p>
        </w:tc>
        <w:tc>
          <w:tcPr>
            <w:tcW w:w="709" w:type="dxa"/>
            <w:vMerge w:val="restart"/>
            <w:vAlign w:val="center"/>
          </w:tcPr>
          <w:p w14:paraId="6D7E8E5E" w14:textId="03F1597F" w:rsidR="00367D4F" w:rsidRPr="009870A5" w:rsidRDefault="00367D4F" w:rsidP="00367D4F">
            <w:pPr>
              <w:spacing w:after="0" w:line="240" w:lineRule="auto"/>
              <w:jc w:val="center"/>
              <w:rPr>
                <w:rFonts w:ascii="Times New Roman" w:hAnsi="Times New Roman" w:cs="Times New Roman"/>
              </w:rPr>
            </w:pPr>
            <w:r>
              <w:rPr>
                <w:rFonts w:ascii="Times New Roman" w:eastAsia="Times New Roman" w:hAnsi="Times New Roman" w:cs="Times New Roman"/>
                <w:lang w:eastAsia="ru-RU"/>
              </w:rPr>
              <w:t>60</w:t>
            </w:r>
          </w:p>
        </w:tc>
        <w:tc>
          <w:tcPr>
            <w:tcW w:w="851" w:type="dxa"/>
            <w:vMerge w:val="restart"/>
            <w:vAlign w:val="center"/>
          </w:tcPr>
          <w:p w14:paraId="2B289C3E" w14:textId="5D030020" w:rsidR="00367D4F" w:rsidRPr="009870A5" w:rsidRDefault="00367D4F" w:rsidP="00367D4F">
            <w:pPr>
              <w:spacing w:after="0" w:line="240" w:lineRule="auto"/>
              <w:jc w:val="center"/>
              <w:rPr>
                <w:rFonts w:ascii="Times New Roman" w:hAnsi="Times New Roman" w:cs="Times New Roman"/>
              </w:rPr>
            </w:pPr>
            <w:r>
              <w:rPr>
                <w:rFonts w:ascii="Times New Roman" w:eastAsia="Times New Roman" w:hAnsi="Times New Roman" w:cs="Times New Roman"/>
                <w:lang w:eastAsia="ru-RU"/>
              </w:rPr>
              <w:t>650</w:t>
            </w:r>
          </w:p>
        </w:tc>
        <w:tc>
          <w:tcPr>
            <w:tcW w:w="1417" w:type="dxa"/>
            <w:shd w:val="clear" w:color="auto" w:fill="FFFFFF"/>
          </w:tcPr>
          <w:p w14:paraId="4FFEC62C" w14:textId="5728C528" w:rsidR="00367D4F" w:rsidRPr="009870A5" w:rsidRDefault="00367D4F" w:rsidP="00367D4F">
            <w:pPr>
              <w:spacing w:after="0" w:line="240" w:lineRule="auto"/>
              <w:rPr>
                <w:rFonts w:ascii="Times New Roman" w:hAnsi="Times New Roman" w:cs="Times New Roman"/>
              </w:rPr>
            </w:pPr>
            <w:r w:rsidRPr="00FA0D50">
              <w:rPr>
                <w:rFonts w:ascii="Times New Roman" w:eastAsia="Times New Roman" w:hAnsi="Times New Roman" w:cs="Times New Roman"/>
                <w:lang w:eastAsia="ru-RU"/>
              </w:rPr>
              <w:t>Глины</w:t>
            </w:r>
          </w:p>
        </w:tc>
        <w:tc>
          <w:tcPr>
            <w:tcW w:w="851" w:type="dxa"/>
            <w:vMerge w:val="restart"/>
            <w:shd w:val="clear" w:color="auto" w:fill="FFFFFF"/>
          </w:tcPr>
          <w:p w14:paraId="7C05630B" w14:textId="52208132" w:rsidR="00367D4F" w:rsidRPr="009870A5" w:rsidRDefault="00367D4F" w:rsidP="00367D4F">
            <w:pPr>
              <w:spacing w:after="0" w:line="240" w:lineRule="auto"/>
              <w:jc w:val="center"/>
              <w:rPr>
                <w:rFonts w:ascii="Times New Roman" w:eastAsia="Times New Roman" w:hAnsi="Times New Roman" w:cs="Times New Roman"/>
                <w:lang w:eastAsia="ru-RU"/>
              </w:rPr>
            </w:pPr>
            <w:r w:rsidRPr="003C600E">
              <w:rPr>
                <w:rFonts w:ascii="Times New Roman" w:eastAsia="Times New Roman" w:hAnsi="Times New Roman" w:cs="Times New Roman"/>
                <w:lang w:eastAsia="ru-RU"/>
              </w:rPr>
              <w:t>2,50</w:t>
            </w:r>
          </w:p>
        </w:tc>
        <w:tc>
          <w:tcPr>
            <w:tcW w:w="708" w:type="dxa"/>
            <w:vMerge w:val="restart"/>
            <w:shd w:val="clear" w:color="auto" w:fill="FFFFFF"/>
          </w:tcPr>
          <w:p w14:paraId="75B58DC3" w14:textId="44094A0F" w:rsidR="00367D4F" w:rsidRPr="009870A5" w:rsidRDefault="00367D4F" w:rsidP="00367D4F">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20</w:t>
            </w:r>
          </w:p>
        </w:tc>
        <w:tc>
          <w:tcPr>
            <w:tcW w:w="993" w:type="dxa"/>
            <w:vMerge w:val="restart"/>
            <w:tcBorders>
              <w:right w:val="single" w:sz="4" w:space="0" w:color="auto"/>
            </w:tcBorders>
            <w:shd w:val="clear" w:color="auto" w:fill="FFFFFF"/>
          </w:tcPr>
          <w:p w14:paraId="510C59EA" w14:textId="336AF4B2"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373739">
              <w:rPr>
                <w:rFonts w:ascii="Times New Roman" w:eastAsia="Times New Roman" w:hAnsi="Times New Roman" w:cs="Times New Roman"/>
                <w:lang w:val="en-US" w:eastAsia="ru-RU"/>
              </w:rPr>
              <w:t>-</w:t>
            </w:r>
          </w:p>
        </w:tc>
        <w:tc>
          <w:tcPr>
            <w:tcW w:w="567" w:type="dxa"/>
            <w:vMerge w:val="restart"/>
            <w:tcBorders>
              <w:left w:val="single" w:sz="4" w:space="0" w:color="auto"/>
              <w:right w:val="single" w:sz="4" w:space="0" w:color="auto"/>
            </w:tcBorders>
            <w:shd w:val="clear" w:color="auto" w:fill="FFFFFF"/>
          </w:tcPr>
          <w:p w14:paraId="61E24B62" w14:textId="293A22F0"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373739">
              <w:rPr>
                <w:rFonts w:ascii="Times New Roman" w:eastAsia="Times New Roman" w:hAnsi="Times New Roman" w:cs="Times New Roman"/>
                <w:lang w:val="en-US" w:eastAsia="ru-RU"/>
              </w:rPr>
              <w:t>-</w:t>
            </w:r>
          </w:p>
        </w:tc>
        <w:tc>
          <w:tcPr>
            <w:tcW w:w="708" w:type="dxa"/>
            <w:vMerge w:val="restart"/>
            <w:tcBorders>
              <w:left w:val="single" w:sz="4" w:space="0" w:color="auto"/>
            </w:tcBorders>
            <w:shd w:val="clear" w:color="auto" w:fill="FFFFFF"/>
          </w:tcPr>
          <w:p w14:paraId="4172E597" w14:textId="365B1599"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373739">
              <w:rPr>
                <w:rFonts w:ascii="Times New Roman" w:eastAsia="Times New Roman" w:hAnsi="Times New Roman" w:cs="Times New Roman"/>
                <w:lang w:val="en-US" w:eastAsia="ru-RU"/>
              </w:rPr>
              <w:t>-</w:t>
            </w:r>
          </w:p>
        </w:tc>
        <w:tc>
          <w:tcPr>
            <w:tcW w:w="567" w:type="dxa"/>
            <w:vMerge w:val="restart"/>
            <w:shd w:val="clear" w:color="auto" w:fill="FFFFFF"/>
          </w:tcPr>
          <w:p w14:paraId="6FDE966A" w14:textId="5F586233"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373739">
              <w:rPr>
                <w:rFonts w:ascii="Times New Roman" w:eastAsia="Times New Roman" w:hAnsi="Times New Roman" w:cs="Times New Roman"/>
                <w:lang w:val="en-US" w:eastAsia="ru-RU"/>
              </w:rPr>
              <w:t>-</w:t>
            </w:r>
          </w:p>
        </w:tc>
        <w:tc>
          <w:tcPr>
            <w:tcW w:w="709" w:type="dxa"/>
            <w:vMerge w:val="restart"/>
            <w:shd w:val="clear" w:color="auto" w:fill="FFFFFF"/>
          </w:tcPr>
          <w:p w14:paraId="493D4210" w14:textId="5CBC33A4"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373739">
              <w:rPr>
                <w:rFonts w:ascii="Times New Roman" w:eastAsia="Times New Roman" w:hAnsi="Times New Roman" w:cs="Times New Roman"/>
                <w:lang w:val="en-US" w:eastAsia="ru-RU"/>
              </w:rPr>
              <w:t>-</w:t>
            </w:r>
          </w:p>
        </w:tc>
        <w:tc>
          <w:tcPr>
            <w:tcW w:w="709" w:type="dxa"/>
            <w:vMerge w:val="restart"/>
            <w:shd w:val="clear" w:color="auto" w:fill="FFFFFF"/>
          </w:tcPr>
          <w:p w14:paraId="4E1C4CD5" w14:textId="3B15F0BF" w:rsidR="00367D4F" w:rsidRPr="009870A5" w:rsidRDefault="00367D4F" w:rsidP="00367D4F">
            <w:pPr>
              <w:spacing w:after="0" w:line="240" w:lineRule="auto"/>
              <w:jc w:val="center"/>
              <w:rPr>
                <w:rFonts w:ascii="Times New Roman" w:eastAsia="Times New Roman" w:hAnsi="Times New Roman" w:cs="Times New Roman"/>
                <w:lang w:val="kk-KZ" w:eastAsia="ru-RU"/>
              </w:rPr>
            </w:pPr>
            <w:r w:rsidRPr="00A77B59">
              <w:rPr>
                <w:rFonts w:ascii="Times New Roman" w:eastAsia="Times New Roman" w:hAnsi="Times New Roman" w:cs="Times New Roman"/>
                <w:lang w:val="kk-KZ" w:eastAsia="ru-RU"/>
              </w:rPr>
              <w:t>54-181</w:t>
            </w:r>
          </w:p>
        </w:tc>
        <w:tc>
          <w:tcPr>
            <w:tcW w:w="453" w:type="dxa"/>
            <w:vMerge w:val="restart"/>
            <w:shd w:val="clear" w:color="auto" w:fill="FFFFFF"/>
          </w:tcPr>
          <w:p w14:paraId="2EBC6C3C" w14:textId="53C1A4E1"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3D2EDF">
              <w:rPr>
                <w:rFonts w:ascii="Times New Roman" w:eastAsia="Times New Roman" w:hAnsi="Times New Roman" w:cs="Times New Roman"/>
                <w:lang w:val="en-US" w:eastAsia="ru-RU"/>
              </w:rPr>
              <w:t>-</w:t>
            </w:r>
          </w:p>
        </w:tc>
        <w:tc>
          <w:tcPr>
            <w:tcW w:w="567" w:type="dxa"/>
            <w:vMerge w:val="restart"/>
            <w:shd w:val="clear" w:color="auto" w:fill="FFFFFF"/>
          </w:tcPr>
          <w:p w14:paraId="0D910002" w14:textId="46DF2F3E" w:rsidR="00367D4F" w:rsidRPr="009870A5" w:rsidRDefault="00367D4F" w:rsidP="00367D4F">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3-6</w:t>
            </w:r>
          </w:p>
        </w:tc>
        <w:tc>
          <w:tcPr>
            <w:tcW w:w="1417" w:type="dxa"/>
            <w:vMerge w:val="restart"/>
            <w:shd w:val="clear" w:color="auto" w:fill="FFFFFF"/>
          </w:tcPr>
          <w:p w14:paraId="0EBA07C6" w14:textId="7B243FC0" w:rsidR="00367D4F" w:rsidRPr="009870A5" w:rsidRDefault="00367D4F" w:rsidP="00367D4F">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val="kk-KZ" w:eastAsia="ru-RU"/>
              </w:rPr>
              <w:t>м</w:t>
            </w:r>
            <w:r w:rsidRPr="00E702AE">
              <w:rPr>
                <w:rFonts w:ascii="Times New Roman" w:eastAsia="Times New Roman" w:hAnsi="Times New Roman" w:cs="Times New Roman"/>
                <w:lang w:eastAsia="ru-RU"/>
              </w:rPr>
              <w:t>ягкая, средняя, крепкая</w:t>
            </w:r>
          </w:p>
        </w:tc>
        <w:tc>
          <w:tcPr>
            <w:tcW w:w="993" w:type="dxa"/>
            <w:vMerge w:val="restart"/>
            <w:shd w:val="clear" w:color="auto" w:fill="FFFFFF"/>
          </w:tcPr>
          <w:p w14:paraId="38AEADF9" w14:textId="77777777" w:rsidR="00367D4F" w:rsidRPr="0064489B" w:rsidRDefault="00367D4F" w:rsidP="00367D4F">
            <w:pPr>
              <w:spacing w:after="0" w:line="240" w:lineRule="auto"/>
              <w:jc w:val="center"/>
              <w:rPr>
                <w:rFonts w:ascii="Times New Roman" w:eastAsia="Times New Roman" w:hAnsi="Times New Roman" w:cs="Times New Roman"/>
                <w:lang w:val="en-US" w:eastAsia="ru-RU"/>
              </w:rPr>
            </w:pPr>
            <w:r w:rsidRPr="00FA0D50">
              <w:rPr>
                <w:rFonts w:ascii="Times New Roman" w:eastAsia="Times New Roman" w:hAnsi="Times New Roman" w:cs="Times New Roman"/>
                <w:lang w:eastAsia="ru-RU"/>
              </w:rPr>
              <w:t>0,</w:t>
            </w:r>
            <w:r>
              <w:rPr>
                <w:rFonts w:ascii="Times New Roman" w:eastAsia="Times New Roman" w:hAnsi="Times New Roman" w:cs="Times New Roman"/>
                <w:lang w:val="en-US" w:eastAsia="ru-RU"/>
              </w:rPr>
              <w:t>25</w:t>
            </w:r>
          </w:p>
          <w:p w14:paraId="11C8EF81" w14:textId="205501CD" w:rsidR="00367D4F" w:rsidRPr="009870A5" w:rsidRDefault="00367D4F" w:rsidP="00367D4F">
            <w:pPr>
              <w:spacing w:after="0" w:line="240" w:lineRule="auto"/>
              <w:jc w:val="center"/>
              <w:rPr>
                <w:rFonts w:ascii="Times New Roman" w:eastAsia="Times New Roman" w:hAnsi="Times New Roman" w:cs="Times New Roman"/>
                <w:lang w:eastAsia="ru-RU"/>
              </w:rPr>
            </w:pPr>
            <w:r w:rsidRPr="00FA0D50">
              <w:rPr>
                <w:rFonts w:ascii="Times New Roman" w:eastAsia="Times New Roman" w:hAnsi="Times New Roman" w:cs="Times New Roman"/>
                <w:lang w:eastAsia="ru-RU"/>
              </w:rPr>
              <w:t>0,</w:t>
            </w:r>
            <w:r>
              <w:rPr>
                <w:rFonts w:ascii="Times New Roman" w:eastAsia="Times New Roman" w:hAnsi="Times New Roman" w:cs="Times New Roman"/>
                <w:lang w:val="en-US" w:eastAsia="ru-RU"/>
              </w:rPr>
              <w:t>35</w:t>
            </w:r>
          </w:p>
        </w:tc>
        <w:tc>
          <w:tcPr>
            <w:tcW w:w="708" w:type="dxa"/>
            <w:vMerge w:val="restart"/>
            <w:shd w:val="clear" w:color="auto" w:fill="FFFFFF"/>
          </w:tcPr>
          <w:p w14:paraId="6498E0A8" w14:textId="7832CEDD" w:rsidR="00367D4F" w:rsidRPr="009870A5" w:rsidRDefault="00367D4F" w:rsidP="00367D4F">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500</w:t>
            </w:r>
          </w:p>
        </w:tc>
        <w:tc>
          <w:tcPr>
            <w:tcW w:w="993" w:type="dxa"/>
            <w:vMerge w:val="restart"/>
            <w:shd w:val="clear" w:color="auto" w:fill="FFFFFF"/>
          </w:tcPr>
          <w:p w14:paraId="57EF8118"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r>
      <w:tr w:rsidR="00367D4F" w:rsidRPr="009870A5" w14:paraId="12465BF5" w14:textId="77777777" w:rsidTr="00367D4F">
        <w:trPr>
          <w:cantSplit/>
          <w:trHeight w:val="467"/>
          <w:jc w:val="center"/>
        </w:trPr>
        <w:tc>
          <w:tcPr>
            <w:tcW w:w="1129" w:type="dxa"/>
            <w:vMerge/>
            <w:vAlign w:val="center"/>
          </w:tcPr>
          <w:p w14:paraId="3E0B1250" w14:textId="77777777" w:rsidR="00367D4F" w:rsidRPr="00C60194" w:rsidRDefault="00367D4F" w:rsidP="00367D4F">
            <w:pPr>
              <w:jc w:val="center"/>
              <w:rPr>
                <w:rFonts w:ascii="Times New Roman" w:hAnsi="Times New Roman" w:cs="Times New Roman"/>
                <w:bCs/>
                <w:sz w:val="24"/>
                <w:szCs w:val="24"/>
                <w:lang w:eastAsia="ru-RU"/>
              </w:rPr>
            </w:pPr>
          </w:p>
        </w:tc>
        <w:tc>
          <w:tcPr>
            <w:tcW w:w="709" w:type="dxa"/>
            <w:vMerge/>
            <w:vAlign w:val="center"/>
          </w:tcPr>
          <w:p w14:paraId="49CA6300" w14:textId="77777777" w:rsidR="00367D4F" w:rsidRDefault="00367D4F" w:rsidP="00367D4F">
            <w:pPr>
              <w:spacing w:after="0" w:line="240" w:lineRule="auto"/>
              <w:jc w:val="center"/>
              <w:rPr>
                <w:rFonts w:ascii="Times New Roman" w:eastAsia="Times New Roman" w:hAnsi="Times New Roman" w:cs="Times New Roman"/>
                <w:lang w:eastAsia="ru-RU"/>
              </w:rPr>
            </w:pPr>
          </w:p>
        </w:tc>
        <w:tc>
          <w:tcPr>
            <w:tcW w:w="851" w:type="dxa"/>
            <w:vMerge/>
            <w:vAlign w:val="center"/>
          </w:tcPr>
          <w:p w14:paraId="7444CBF7" w14:textId="77777777" w:rsidR="00367D4F" w:rsidRDefault="00367D4F" w:rsidP="00367D4F">
            <w:pPr>
              <w:spacing w:after="0" w:line="240" w:lineRule="auto"/>
              <w:jc w:val="center"/>
              <w:rPr>
                <w:rFonts w:ascii="Times New Roman" w:eastAsia="Times New Roman" w:hAnsi="Times New Roman" w:cs="Times New Roman"/>
                <w:lang w:eastAsia="ru-RU"/>
              </w:rPr>
            </w:pPr>
          </w:p>
        </w:tc>
        <w:tc>
          <w:tcPr>
            <w:tcW w:w="1417" w:type="dxa"/>
            <w:shd w:val="clear" w:color="auto" w:fill="FFFFFF"/>
          </w:tcPr>
          <w:p w14:paraId="0E51C230" w14:textId="0F9B0CE1" w:rsidR="00367D4F" w:rsidRPr="00FA0D50" w:rsidRDefault="00367D4F" w:rsidP="00367D4F">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Пески+песчаники</w:t>
            </w:r>
          </w:p>
        </w:tc>
        <w:tc>
          <w:tcPr>
            <w:tcW w:w="851" w:type="dxa"/>
            <w:vMerge/>
            <w:shd w:val="clear" w:color="auto" w:fill="FFFFFF"/>
          </w:tcPr>
          <w:p w14:paraId="71935DDD" w14:textId="77777777" w:rsidR="00367D4F" w:rsidRPr="003C600E" w:rsidRDefault="00367D4F" w:rsidP="00367D4F">
            <w:pPr>
              <w:spacing w:after="0" w:line="240" w:lineRule="auto"/>
              <w:jc w:val="center"/>
              <w:rPr>
                <w:rFonts w:ascii="Times New Roman" w:eastAsia="Times New Roman" w:hAnsi="Times New Roman" w:cs="Times New Roman"/>
                <w:lang w:eastAsia="ru-RU"/>
              </w:rPr>
            </w:pPr>
          </w:p>
        </w:tc>
        <w:tc>
          <w:tcPr>
            <w:tcW w:w="708" w:type="dxa"/>
            <w:vMerge/>
            <w:shd w:val="clear" w:color="auto" w:fill="FFFFFF"/>
          </w:tcPr>
          <w:p w14:paraId="3D84CA7E" w14:textId="77777777" w:rsidR="00367D4F" w:rsidRDefault="00367D4F" w:rsidP="00367D4F">
            <w:pPr>
              <w:spacing w:after="0" w:line="240" w:lineRule="auto"/>
              <w:jc w:val="center"/>
              <w:rPr>
                <w:rFonts w:ascii="Times New Roman" w:eastAsia="Times New Roman" w:hAnsi="Times New Roman" w:cs="Times New Roman"/>
                <w:lang w:eastAsia="ru-RU"/>
              </w:rPr>
            </w:pPr>
          </w:p>
        </w:tc>
        <w:tc>
          <w:tcPr>
            <w:tcW w:w="993" w:type="dxa"/>
            <w:vMerge/>
            <w:tcBorders>
              <w:right w:val="single" w:sz="4" w:space="0" w:color="auto"/>
            </w:tcBorders>
            <w:shd w:val="clear" w:color="auto" w:fill="FFFFFF"/>
          </w:tcPr>
          <w:p w14:paraId="2A590A22"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tcBorders>
              <w:left w:val="single" w:sz="4" w:space="0" w:color="auto"/>
              <w:right w:val="single" w:sz="4" w:space="0" w:color="auto"/>
            </w:tcBorders>
            <w:shd w:val="clear" w:color="auto" w:fill="FFFFFF"/>
          </w:tcPr>
          <w:p w14:paraId="34E68355"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708" w:type="dxa"/>
            <w:vMerge/>
            <w:tcBorders>
              <w:left w:val="single" w:sz="4" w:space="0" w:color="auto"/>
            </w:tcBorders>
            <w:shd w:val="clear" w:color="auto" w:fill="FFFFFF"/>
          </w:tcPr>
          <w:p w14:paraId="0A492A93"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33F302F3"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0CC4EAF0"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7975B7AD" w14:textId="77777777" w:rsidR="00367D4F" w:rsidRPr="00A77B59" w:rsidRDefault="00367D4F" w:rsidP="00367D4F">
            <w:pPr>
              <w:spacing w:after="0" w:line="240" w:lineRule="auto"/>
              <w:jc w:val="center"/>
              <w:rPr>
                <w:rFonts w:ascii="Times New Roman" w:eastAsia="Times New Roman" w:hAnsi="Times New Roman" w:cs="Times New Roman"/>
                <w:lang w:val="kk-KZ" w:eastAsia="ru-RU"/>
              </w:rPr>
            </w:pPr>
          </w:p>
        </w:tc>
        <w:tc>
          <w:tcPr>
            <w:tcW w:w="453" w:type="dxa"/>
            <w:vMerge/>
            <w:shd w:val="clear" w:color="auto" w:fill="FFFFFF"/>
          </w:tcPr>
          <w:p w14:paraId="3414546B" w14:textId="77777777" w:rsidR="00367D4F" w:rsidRPr="003D2EDF"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0AF76E5B" w14:textId="77777777" w:rsidR="00367D4F" w:rsidRDefault="00367D4F" w:rsidP="00367D4F">
            <w:pPr>
              <w:spacing w:after="0" w:line="240" w:lineRule="auto"/>
              <w:jc w:val="center"/>
              <w:rPr>
                <w:rFonts w:ascii="Times New Roman" w:eastAsia="Times New Roman" w:hAnsi="Times New Roman" w:cs="Times New Roman"/>
                <w:lang w:val="kk-KZ" w:eastAsia="ru-RU"/>
              </w:rPr>
            </w:pPr>
          </w:p>
        </w:tc>
        <w:tc>
          <w:tcPr>
            <w:tcW w:w="1417" w:type="dxa"/>
            <w:vMerge/>
            <w:shd w:val="clear" w:color="auto" w:fill="FFFFFF"/>
          </w:tcPr>
          <w:p w14:paraId="51515899" w14:textId="77777777" w:rsidR="00367D4F" w:rsidRDefault="00367D4F" w:rsidP="00367D4F">
            <w:pPr>
              <w:spacing w:after="0" w:line="240" w:lineRule="auto"/>
              <w:jc w:val="center"/>
              <w:rPr>
                <w:rFonts w:ascii="Times New Roman" w:eastAsia="Times New Roman" w:hAnsi="Times New Roman" w:cs="Times New Roman"/>
                <w:lang w:val="kk-KZ" w:eastAsia="ru-RU"/>
              </w:rPr>
            </w:pPr>
          </w:p>
        </w:tc>
        <w:tc>
          <w:tcPr>
            <w:tcW w:w="993" w:type="dxa"/>
            <w:vMerge/>
            <w:shd w:val="clear" w:color="auto" w:fill="FFFFFF"/>
          </w:tcPr>
          <w:p w14:paraId="38C0C09F" w14:textId="77777777" w:rsidR="00367D4F" w:rsidRPr="00FA0D50" w:rsidRDefault="00367D4F" w:rsidP="00367D4F">
            <w:pPr>
              <w:spacing w:after="0" w:line="240" w:lineRule="auto"/>
              <w:jc w:val="center"/>
              <w:rPr>
                <w:rFonts w:ascii="Times New Roman" w:eastAsia="Times New Roman" w:hAnsi="Times New Roman" w:cs="Times New Roman"/>
                <w:lang w:eastAsia="ru-RU"/>
              </w:rPr>
            </w:pPr>
          </w:p>
        </w:tc>
        <w:tc>
          <w:tcPr>
            <w:tcW w:w="708" w:type="dxa"/>
            <w:vMerge/>
            <w:shd w:val="clear" w:color="auto" w:fill="FFFFFF"/>
          </w:tcPr>
          <w:p w14:paraId="55AA61D6" w14:textId="77777777" w:rsidR="00367D4F" w:rsidRDefault="00367D4F" w:rsidP="00367D4F">
            <w:pPr>
              <w:spacing w:after="0" w:line="240" w:lineRule="auto"/>
              <w:jc w:val="center"/>
              <w:rPr>
                <w:rFonts w:ascii="Times New Roman" w:eastAsia="Times New Roman" w:hAnsi="Times New Roman" w:cs="Times New Roman"/>
                <w:lang w:eastAsia="ru-RU"/>
              </w:rPr>
            </w:pPr>
          </w:p>
        </w:tc>
        <w:tc>
          <w:tcPr>
            <w:tcW w:w="993" w:type="dxa"/>
            <w:vMerge/>
            <w:shd w:val="clear" w:color="auto" w:fill="FFFFFF"/>
          </w:tcPr>
          <w:p w14:paraId="047832ED"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r>
      <w:tr w:rsidR="00367D4F" w:rsidRPr="009870A5" w14:paraId="1116829A" w14:textId="77777777" w:rsidTr="00367D4F">
        <w:trPr>
          <w:cantSplit/>
          <w:trHeight w:val="286"/>
          <w:jc w:val="center"/>
        </w:trPr>
        <w:tc>
          <w:tcPr>
            <w:tcW w:w="1129" w:type="dxa"/>
            <w:vMerge w:val="restart"/>
            <w:vAlign w:val="center"/>
          </w:tcPr>
          <w:p w14:paraId="77C8246F" w14:textId="62BACAF9" w:rsidR="00367D4F" w:rsidRPr="009870A5" w:rsidRDefault="00367D4F" w:rsidP="00367D4F">
            <w:pPr>
              <w:jc w:val="center"/>
              <w:rPr>
                <w:rFonts w:ascii="Times New Roman" w:hAnsi="Times New Roman" w:cs="Times New Roman"/>
                <w:bCs/>
                <w:lang w:eastAsia="ru-RU"/>
              </w:rPr>
            </w:pPr>
            <w:r w:rsidRPr="00C60194">
              <w:rPr>
                <w:rFonts w:ascii="Times New Roman" w:hAnsi="Times New Roman" w:cs="Times New Roman"/>
                <w:bCs/>
                <w:sz w:val="24"/>
                <w:szCs w:val="24"/>
                <w:lang w:eastAsia="ru-RU"/>
              </w:rPr>
              <w:t>J</w:t>
            </w:r>
          </w:p>
        </w:tc>
        <w:tc>
          <w:tcPr>
            <w:tcW w:w="709" w:type="dxa"/>
            <w:vMerge w:val="restart"/>
            <w:vAlign w:val="center"/>
          </w:tcPr>
          <w:p w14:paraId="542AA7B1" w14:textId="3309A699" w:rsidR="00367D4F" w:rsidRPr="009870A5" w:rsidRDefault="00367D4F" w:rsidP="00367D4F">
            <w:pPr>
              <w:spacing w:after="0" w:line="240" w:lineRule="auto"/>
              <w:jc w:val="center"/>
              <w:rPr>
                <w:rFonts w:ascii="Times New Roman" w:hAnsi="Times New Roman" w:cs="Times New Roman"/>
              </w:rPr>
            </w:pPr>
            <w:r>
              <w:rPr>
                <w:rFonts w:ascii="Times New Roman" w:hAnsi="Times New Roman" w:cs="Times New Roman"/>
              </w:rPr>
              <w:t>650</w:t>
            </w:r>
          </w:p>
        </w:tc>
        <w:tc>
          <w:tcPr>
            <w:tcW w:w="851" w:type="dxa"/>
            <w:vMerge w:val="restart"/>
            <w:vAlign w:val="center"/>
          </w:tcPr>
          <w:p w14:paraId="03700466" w14:textId="144903E4" w:rsidR="00367D4F" w:rsidRPr="009870A5" w:rsidRDefault="00367D4F" w:rsidP="00367D4F">
            <w:pPr>
              <w:spacing w:after="0" w:line="240" w:lineRule="auto"/>
              <w:jc w:val="center"/>
              <w:rPr>
                <w:rFonts w:ascii="Times New Roman" w:hAnsi="Times New Roman" w:cs="Times New Roman"/>
              </w:rPr>
            </w:pPr>
            <w:r>
              <w:rPr>
                <w:rFonts w:ascii="Times New Roman" w:hAnsi="Times New Roman" w:cs="Times New Roman"/>
              </w:rPr>
              <w:t>870</w:t>
            </w:r>
          </w:p>
        </w:tc>
        <w:tc>
          <w:tcPr>
            <w:tcW w:w="1417" w:type="dxa"/>
            <w:shd w:val="clear" w:color="auto" w:fill="FFFFFF"/>
          </w:tcPr>
          <w:p w14:paraId="7B658163" w14:textId="5027002B" w:rsidR="00367D4F" w:rsidRPr="009870A5" w:rsidRDefault="00367D4F" w:rsidP="00367D4F">
            <w:pPr>
              <w:spacing w:after="0" w:line="240" w:lineRule="auto"/>
              <w:rPr>
                <w:rFonts w:ascii="Times New Roman" w:hAnsi="Times New Roman" w:cs="Times New Roman"/>
              </w:rPr>
            </w:pPr>
            <w:r w:rsidRPr="00B475C9">
              <w:rPr>
                <w:rFonts w:ascii="Times New Roman" w:hAnsi="Times New Roman" w:cs="Times New Roman"/>
              </w:rPr>
              <w:t>Глины</w:t>
            </w:r>
          </w:p>
        </w:tc>
        <w:tc>
          <w:tcPr>
            <w:tcW w:w="851" w:type="dxa"/>
            <w:vMerge w:val="restart"/>
            <w:shd w:val="clear" w:color="auto" w:fill="FFFFFF"/>
          </w:tcPr>
          <w:p w14:paraId="0021A5FC" w14:textId="033E5042" w:rsidR="00367D4F" w:rsidRPr="009870A5" w:rsidRDefault="00367D4F" w:rsidP="00367D4F">
            <w:pPr>
              <w:spacing w:after="0" w:line="240" w:lineRule="auto"/>
              <w:jc w:val="center"/>
              <w:rPr>
                <w:rFonts w:ascii="Times New Roman" w:eastAsia="Times New Roman" w:hAnsi="Times New Roman" w:cs="Times New Roman"/>
                <w:lang w:eastAsia="ru-RU"/>
              </w:rPr>
            </w:pPr>
            <w:r w:rsidRPr="003C600E">
              <w:rPr>
                <w:rFonts w:ascii="Times New Roman" w:eastAsia="Times New Roman" w:hAnsi="Times New Roman" w:cs="Times New Roman"/>
                <w:lang w:eastAsia="ru-RU"/>
              </w:rPr>
              <w:t>2,50</w:t>
            </w:r>
          </w:p>
        </w:tc>
        <w:tc>
          <w:tcPr>
            <w:tcW w:w="708" w:type="dxa"/>
            <w:vMerge w:val="restart"/>
            <w:shd w:val="clear" w:color="auto" w:fill="FFFFFF"/>
          </w:tcPr>
          <w:p w14:paraId="25E96122" w14:textId="0899B744" w:rsidR="00367D4F" w:rsidRPr="009870A5" w:rsidRDefault="00367D4F" w:rsidP="00367D4F">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20</w:t>
            </w:r>
          </w:p>
        </w:tc>
        <w:tc>
          <w:tcPr>
            <w:tcW w:w="993" w:type="dxa"/>
            <w:vMerge w:val="restart"/>
            <w:tcBorders>
              <w:right w:val="single" w:sz="4" w:space="0" w:color="auto"/>
            </w:tcBorders>
            <w:shd w:val="clear" w:color="auto" w:fill="FFFFFF"/>
          </w:tcPr>
          <w:p w14:paraId="05400BC1" w14:textId="0C186388"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373739">
              <w:rPr>
                <w:rFonts w:ascii="Times New Roman" w:eastAsia="Times New Roman" w:hAnsi="Times New Roman" w:cs="Times New Roman"/>
                <w:lang w:val="en-US" w:eastAsia="ru-RU"/>
              </w:rPr>
              <w:t>-</w:t>
            </w:r>
          </w:p>
        </w:tc>
        <w:tc>
          <w:tcPr>
            <w:tcW w:w="567" w:type="dxa"/>
            <w:vMerge w:val="restart"/>
            <w:tcBorders>
              <w:left w:val="single" w:sz="4" w:space="0" w:color="auto"/>
              <w:right w:val="single" w:sz="4" w:space="0" w:color="auto"/>
            </w:tcBorders>
            <w:shd w:val="clear" w:color="auto" w:fill="FFFFFF"/>
          </w:tcPr>
          <w:p w14:paraId="050FA809" w14:textId="1EAF08E1"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373739">
              <w:rPr>
                <w:rFonts w:ascii="Times New Roman" w:eastAsia="Times New Roman" w:hAnsi="Times New Roman" w:cs="Times New Roman"/>
                <w:lang w:val="en-US" w:eastAsia="ru-RU"/>
              </w:rPr>
              <w:t>-</w:t>
            </w:r>
          </w:p>
        </w:tc>
        <w:tc>
          <w:tcPr>
            <w:tcW w:w="708" w:type="dxa"/>
            <w:vMerge w:val="restart"/>
            <w:tcBorders>
              <w:left w:val="single" w:sz="4" w:space="0" w:color="auto"/>
            </w:tcBorders>
            <w:shd w:val="clear" w:color="auto" w:fill="FFFFFF"/>
          </w:tcPr>
          <w:p w14:paraId="44AE083B" w14:textId="3BF457F7"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373739">
              <w:rPr>
                <w:rFonts w:ascii="Times New Roman" w:eastAsia="Times New Roman" w:hAnsi="Times New Roman" w:cs="Times New Roman"/>
                <w:lang w:val="en-US" w:eastAsia="ru-RU"/>
              </w:rPr>
              <w:t>-</w:t>
            </w:r>
          </w:p>
        </w:tc>
        <w:tc>
          <w:tcPr>
            <w:tcW w:w="567" w:type="dxa"/>
            <w:vMerge w:val="restart"/>
            <w:shd w:val="clear" w:color="auto" w:fill="FFFFFF"/>
          </w:tcPr>
          <w:p w14:paraId="637EAAA7" w14:textId="27DF6278"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373739">
              <w:rPr>
                <w:rFonts w:ascii="Times New Roman" w:eastAsia="Times New Roman" w:hAnsi="Times New Roman" w:cs="Times New Roman"/>
                <w:lang w:val="en-US" w:eastAsia="ru-RU"/>
              </w:rPr>
              <w:t>-</w:t>
            </w:r>
          </w:p>
        </w:tc>
        <w:tc>
          <w:tcPr>
            <w:tcW w:w="709" w:type="dxa"/>
            <w:vMerge w:val="restart"/>
            <w:shd w:val="clear" w:color="auto" w:fill="FFFFFF"/>
          </w:tcPr>
          <w:p w14:paraId="0D65C61A" w14:textId="3FD150DD"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373739">
              <w:rPr>
                <w:rFonts w:ascii="Times New Roman" w:eastAsia="Times New Roman" w:hAnsi="Times New Roman" w:cs="Times New Roman"/>
                <w:lang w:val="en-US" w:eastAsia="ru-RU"/>
              </w:rPr>
              <w:t>-</w:t>
            </w:r>
          </w:p>
        </w:tc>
        <w:tc>
          <w:tcPr>
            <w:tcW w:w="709" w:type="dxa"/>
            <w:vMerge w:val="restart"/>
            <w:shd w:val="clear" w:color="auto" w:fill="FFFFFF"/>
          </w:tcPr>
          <w:p w14:paraId="146D8979" w14:textId="5C17FBC2" w:rsidR="00367D4F" w:rsidRPr="009870A5" w:rsidRDefault="00367D4F" w:rsidP="00367D4F">
            <w:pPr>
              <w:spacing w:after="0" w:line="240" w:lineRule="auto"/>
              <w:jc w:val="center"/>
              <w:rPr>
                <w:rFonts w:ascii="Times New Roman" w:eastAsia="Times New Roman" w:hAnsi="Times New Roman" w:cs="Times New Roman"/>
                <w:lang w:val="kk-KZ" w:eastAsia="ru-RU"/>
              </w:rPr>
            </w:pPr>
            <w:r w:rsidRPr="00A77B59">
              <w:rPr>
                <w:rFonts w:ascii="Times New Roman" w:eastAsia="Times New Roman" w:hAnsi="Times New Roman" w:cs="Times New Roman"/>
                <w:lang w:val="kk-KZ" w:eastAsia="ru-RU"/>
              </w:rPr>
              <w:t>58-244</w:t>
            </w:r>
          </w:p>
        </w:tc>
        <w:tc>
          <w:tcPr>
            <w:tcW w:w="453" w:type="dxa"/>
            <w:vMerge w:val="restart"/>
            <w:shd w:val="clear" w:color="auto" w:fill="FFFFFF"/>
          </w:tcPr>
          <w:p w14:paraId="493F9902" w14:textId="1F223AA3"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3D2EDF">
              <w:rPr>
                <w:rFonts w:ascii="Times New Roman" w:eastAsia="Times New Roman" w:hAnsi="Times New Roman" w:cs="Times New Roman"/>
                <w:lang w:val="en-US" w:eastAsia="ru-RU"/>
              </w:rPr>
              <w:t>-</w:t>
            </w:r>
          </w:p>
        </w:tc>
        <w:tc>
          <w:tcPr>
            <w:tcW w:w="567" w:type="dxa"/>
            <w:vMerge w:val="restart"/>
            <w:shd w:val="clear" w:color="auto" w:fill="FFFFFF"/>
          </w:tcPr>
          <w:p w14:paraId="27DDC874" w14:textId="7F304E09" w:rsidR="00367D4F" w:rsidRPr="009870A5" w:rsidRDefault="00367D4F" w:rsidP="00367D4F">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3-6</w:t>
            </w:r>
          </w:p>
        </w:tc>
        <w:tc>
          <w:tcPr>
            <w:tcW w:w="1417" w:type="dxa"/>
            <w:vMerge w:val="restart"/>
            <w:shd w:val="clear" w:color="auto" w:fill="FFFFFF"/>
          </w:tcPr>
          <w:p w14:paraId="025FE51C" w14:textId="7B2EB2C4" w:rsidR="00367D4F" w:rsidRPr="009870A5" w:rsidRDefault="00367D4F" w:rsidP="00367D4F">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val="kk-KZ" w:eastAsia="ru-RU"/>
              </w:rPr>
              <w:t>м</w:t>
            </w:r>
            <w:r w:rsidRPr="00E702AE">
              <w:rPr>
                <w:rFonts w:ascii="Times New Roman" w:eastAsia="Times New Roman" w:hAnsi="Times New Roman" w:cs="Times New Roman"/>
                <w:lang w:eastAsia="ru-RU"/>
              </w:rPr>
              <w:t>ягкая, средняя, крепкая</w:t>
            </w:r>
          </w:p>
        </w:tc>
        <w:tc>
          <w:tcPr>
            <w:tcW w:w="993" w:type="dxa"/>
            <w:vMerge w:val="restart"/>
            <w:shd w:val="clear" w:color="auto" w:fill="FFFFFF"/>
          </w:tcPr>
          <w:p w14:paraId="498D0103" w14:textId="77777777" w:rsidR="00367D4F" w:rsidRPr="0064489B" w:rsidRDefault="00367D4F" w:rsidP="00367D4F">
            <w:pPr>
              <w:spacing w:after="0" w:line="240" w:lineRule="auto"/>
              <w:jc w:val="center"/>
              <w:rPr>
                <w:rFonts w:ascii="Times New Roman" w:eastAsia="Times New Roman" w:hAnsi="Times New Roman" w:cs="Times New Roman"/>
                <w:lang w:val="en-US" w:eastAsia="ru-RU"/>
              </w:rPr>
            </w:pPr>
            <w:r w:rsidRPr="00FA0D50">
              <w:rPr>
                <w:rFonts w:ascii="Times New Roman" w:eastAsia="Times New Roman" w:hAnsi="Times New Roman" w:cs="Times New Roman"/>
                <w:lang w:eastAsia="ru-RU"/>
              </w:rPr>
              <w:t>0,</w:t>
            </w:r>
            <w:r>
              <w:rPr>
                <w:rFonts w:ascii="Times New Roman" w:eastAsia="Times New Roman" w:hAnsi="Times New Roman" w:cs="Times New Roman"/>
                <w:lang w:val="en-US" w:eastAsia="ru-RU"/>
              </w:rPr>
              <w:t>25</w:t>
            </w:r>
          </w:p>
          <w:p w14:paraId="33E503EB" w14:textId="416CBB03" w:rsidR="00367D4F" w:rsidRPr="009870A5" w:rsidRDefault="00367D4F" w:rsidP="00367D4F">
            <w:pPr>
              <w:spacing w:after="0" w:line="240" w:lineRule="auto"/>
              <w:jc w:val="center"/>
              <w:rPr>
                <w:rFonts w:ascii="Times New Roman" w:eastAsia="Times New Roman" w:hAnsi="Times New Roman" w:cs="Times New Roman"/>
                <w:lang w:eastAsia="ru-RU"/>
              </w:rPr>
            </w:pPr>
            <w:r w:rsidRPr="00FA0D50">
              <w:rPr>
                <w:rFonts w:ascii="Times New Roman" w:eastAsia="Times New Roman" w:hAnsi="Times New Roman" w:cs="Times New Roman"/>
                <w:lang w:eastAsia="ru-RU"/>
              </w:rPr>
              <w:t>0,</w:t>
            </w:r>
            <w:r>
              <w:rPr>
                <w:rFonts w:ascii="Times New Roman" w:eastAsia="Times New Roman" w:hAnsi="Times New Roman" w:cs="Times New Roman"/>
                <w:lang w:val="en-US" w:eastAsia="ru-RU"/>
              </w:rPr>
              <w:t>35</w:t>
            </w:r>
          </w:p>
        </w:tc>
        <w:tc>
          <w:tcPr>
            <w:tcW w:w="708" w:type="dxa"/>
            <w:vMerge w:val="restart"/>
            <w:shd w:val="clear" w:color="auto" w:fill="FFFFFF"/>
          </w:tcPr>
          <w:p w14:paraId="73D4104F" w14:textId="034F43A7" w:rsidR="00367D4F" w:rsidRPr="009870A5" w:rsidRDefault="00367D4F" w:rsidP="00367D4F">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1200</w:t>
            </w:r>
          </w:p>
        </w:tc>
        <w:tc>
          <w:tcPr>
            <w:tcW w:w="993" w:type="dxa"/>
            <w:vMerge w:val="restart"/>
            <w:shd w:val="clear" w:color="auto" w:fill="FFFFFF"/>
          </w:tcPr>
          <w:p w14:paraId="2982918C"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r>
      <w:tr w:rsidR="00367D4F" w:rsidRPr="009870A5" w14:paraId="7ED9502B" w14:textId="77777777" w:rsidTr="00392AC5">
        <w:trPr>
          <w:cantSplit/>
          <w:trHeight w:val="284"/>
          <w:jc w:val="center"/>
        </w:trPr>
        <w:tc>
          <w:tcPr>
            <w:tcW w:w="1129" w:type="dxa"/>
            <w:vMerge/>
          </w:tcPr>
          <w:p w14:paraId="6224A7B4" w14:textId="77777777" w:rsidR="00367D4F" w:rsidRPr="00C60194" w:rsidRDefault="00367D4F" w:rsidP="00367D4F">
            <w:pPr>
              <w:jc w:val="center"/>
              <w:rPr>
                <w:rFonts w:ascii="Times New Roman" w:hAnsi="Times New Roman" w:cs="Times New Roman"/>
                <w:bCs/>
                <w:sz w:val="24"/>
                <w:szCs w:val="24"/>
                <w:lang w:eastAsia="ru-RU"/>
              </w:rPr>
            </w:pPr>
          </w:p>
        </w:tc>
        <w:tc>
          <w:tcPr>
            <w:tcW w:w="709" w:type="dxa"/>
            <w:vMerge/>
            <w:vAlign w:val="center"/>
          </w:tcPr>
          <w:p w14:paraId="33429934" w14:textId="77777777" w:rsidR="00367D4F" w:rsidRDefault="00367D4F" w:rsidP="00367D4F">
            <w:pPr>
              <w:spacing w:after="0" w:line="240" w:lineRule="auto"/>
              <w:jc w:val="center"/>
              <w:rPr>
                <w:rFonts w:ascii="Times New Roman" w:hAnsi="Times New Roman" w:cs="Times New Roman"/>
              </w:rPr>
            </w:pPr>
          </w:p>
        </w:tc>
        <w:tc>
          <w:tcPr>
            <w:tcW w:w="851" w:type="dxa"/>
            <w:vMerge/>
            <w:vAlign w:val="center"/>
          </w:tcPr>
          <w:p w14:paraId="1CFC408D" w14:textId="77777777" w:rsidR="00367D4F" w:rsidRDefault="00367D4F" w:rsidP="00367D4F">
            <w:pPr>
              <w:spacing w:after="0" w:line="240" w:lineRule="auto"/>
              <w:jc w:val="center"/>
              <w:rPr>
                <w:rFonts w:ascii="Times New Roman" w:hAnsi="Times New Roman" w:cs="Times New Roman"/>
              </w:rPr>
            </w:pPr>
          </w:p>
        </w:tc>
        <w:tc>
          <w:tcPr>
            <w:tcW w:w="1417" w:type="dxa"/>
            <w:shd w:val="clear" w:color="auto" w:fill="FFFFFF"/>
          </w:tcPr>
          <w:p w14:paraId="144520D7" w14:textId="2BC895F1" w:rsidR="00367D4F" w:rsidRPr="00B475C9" w:rsidRDefault="00367D4F" w:rsidP="00367D4F">
            <w:pPr>
              <w:spacing w:after="0" w:line="240" w:lineRule="auto"/>
              <w:rPr>
                <w:rFonts w:ascii="Times New Roman" w:hAnsi="Times New Roman" w:cs="Times New Roman"/>
              </w:rPr>
            </w:pPr>
            <w:r>
              <w:rPr>
                <w:rFonts w:ascii="Times New Roman" w:hAnsi="Times New Roman" w:cs="Times New Roman"/>
              </w:rPr>
              <w:t xml:space="preserve">Песчаники </w:t>
            </w:r>
          </w:p>
        </w:tc>
        <w:tc>
          <w:tcPr>
            <w:tcW w:w="851" w:type="dxa"/>
            <w:vMerge/>
            <w:shd w:val="clear" w:color="auto" w:fill="FFFFFF"/>
          </w:tcPr>
          <w:p w14:paraId="3B0993C0" w14:textId="77777777" w:rsidR="00367D4F" w:rsidRPr="003C600E" w:rsidRDefault="00367D4F" w:rsidP="00367D4F">
            <w:pPr>
              <w:spacing w:after="0" w:line="240" w:lineRule="auto"/>
              <w:jc w:val="center"/>
              <w:rPr>
                <w:rFonts w:ascii="Times New Roman" w:eastAsia="Times New Roman" w:hAnsi="Times New Roman" w:cs="Times New Roman"/>
                <w:lang w:eastAsia="ru-RU"/>
              </w:rPr>
            </w:pPr>
          </w:p>
        </w:tc>
        <w:tc>
          <w:tcPr>
            <w:tcW w:w="708" w:type="dxa"/>
            <w:vMerge/>
            <w:shd w:val="clear" w:color="auto" w:fill="FFFFFF"/>
          </w:tcPr>
          <w:p w14:paraId="7975F6B3" w14:textId="77777777" w:rsidR="00367D4F" w:rsidRDefault="00367D4F" w:rsidP="00367D4F">
            <w:pPr>
              <w:spacing w:after="0" w:line="240" w:lineRule="auto"/>
              <w:jc w:val="center"/>
              <w:rPr>
                <w:rFonts w:ascii="Times New Roman" w:eastAsia="Times New Roman" w:hAnsi="Times New Roman" w:cs="Times New Roman"/>
                <w:lang w:eastAsia="ru-RU"/>
              </w:rPr>
            </w:pPr>
          </w:p>
        </w:tc>
        <w:tc>
          <w:tcPr>
            <w:tcW w:w="993" w:type="dxa"/>
            <w:vMerge/>
            <w:tcBorders>
              <w:right w:val="single" w:sz="4" w:space="0" w:color="auto"/>
            </w:tcBorders>
            <w:shd w:val="clear" w:color="auto" w:fill="FFFFFF"/>
          </w:tcPr>
          <w:p w14:paraId="3D863BF2"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tcBorders>
              <w:left w:val="single" w:sz="4" w:space="0" w:color="auto"/>
              <w:right w:val="single" w:sz="4" w:space="0" w:color="auto"/>
            </w:tcBorders>
            <w:shd w:val="clear" w:color="auto" w:fill="FFFFFF"/>
          </w:tcPr>
          <w:p w14:paraId="61B683C3"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708" w:type="dxa"/>
            <w:vMerge/>
            <w:tcBorders>
              <w:left w:val="single" w:sz="4" w:space="0" w:color="auto"/>
            </w:tcBorders>
            <w:shd w:val="clear" w:color="auto" w:fill="FFFFFF"/>
          </w:tcPr>
          <w:p w14:paraId="31E9A94E"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6C10EA87"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60022B09"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4E39EAFC" w14:textId="77777777" w:rsidR="00367D4F" w:rsidRPr="00A77B59" w:rsidRDefault="00367D4F" w:rsidP="00367D4F">
            <w:pPr>
              <w:spacing w:after="0" w:line="240" w:lineRule="auto"/>
              <w:jc w:val="center"/>
              <w:rPr>
                <w:rFonts w:ascii="Times New Roman" w:eastAsia="Times New Roman" w:hAnsi="Times New Roman" w:cs="Times New Roman"/>
                <w:lang w:val="kk-KZ" w:eastAsia="ru-RU"/>
              </w:rPr>
            </w:pPr>
          </w:p>
        </w:tc>
        <w:tc>
          <w:tcPr>
            <w:tcW w:w="453" w:type="dxa"/>
            <w:vMerge/>
            <w:shd w:val="clear" w:color="auto" w:fill="FFFFFF"/>
          </w:tcPr>
          <w:p w14:paraId="1EF8A2E9" w14:textId="77777777" w:rsidR="00367D4F" w:rsidRPr="003D2EDF"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438E848F" w14:textId="77777777" w:rsidR="00367D4F" w:rsidRDefault="00367D4F" w:rsidP="00367D4F">
            <w:pPr>
              <w:spacing w:after="0" w:line="240" w:lineRule="auto"/>
              <w:jc w:val="center"/>
              <w:rPr>
                <w:rFonts w:ascii="Times New Roman" w:eastAsia="Times New Roman" w:hAnsi="Times New Roman" w:cs="Times New Roman"/>
                <w:lang w:val="kk-KZ" w:eastAsia="ru-RU"/>
              </w:rPr>
            </w:pPr>
          </w:p>
        </w:tc>
        <w:tc>
          <w:tcPr>
            <w:tcW w:w="1417" w:type="dxa"/>
            <w:vMerge/>
            <w:shd w:val="clear" w:color="auto" w:fill="FFFFFF"/>
          </w:tcPr>
          <w:p w14:paraId="4D803977" w14:textId="77777777" w:rsidR="00367D4F" w:rsidRDefault="00367D4F" w:rsidP="00367D4F">
            <w:pPr>
              <w:spacing w:after="0" w:line="240" w:lineRule="auto"/>
              <w:jc w:val="center"/>
              <w:rPr>
                <w:rFonts w:ascii="Times New Roman" w:eastAsia="Times New Roman" w:hAnsi="Times New Roman" w:cs="Times New Roman"/>
                <w:lang w:val="kk-KZ" w:eastAsia="ru-RU"/>
              </w:rPr>
            </w:pPr>
          </w:p>
        </w:tc>
        <w:tc>
          <w:tcPr>
            <w:tcW w:w="993" w:type="dxa"/>
            <w:vMerge/>
            <w:shd w:val="clear" w:color="auto" w:fill="FFFFFF"/>
          </w:tcPr>
          <w:p w14:paraId="4B296A10" w14:textId="77777777" w:rsidR="00367D4F" w:rsidRPr="00FA0D50" w:rsidRDefault="00367D4F" w:rsidP="00367D4F">
            <w:pPr>
              <w:spacing w:after="0" w:line="240" w:lineRule="auto"/>
              <w:jc w:val="center"/>
              <w:rPr>
                <w:rFonts w:ascii="Times New Roman" w:eastAsia="Times New Roman" w:hAnsi="Times New Roman" w:cs="Times New Roman"/>
                <w:lang w:eastAsia="ru-RU"/>
              </w:rPr>
            </w:pPr>
          </w:p>
        </w:tc>
        <w:tc>
          <w:tcPr>
            <w:tcW w:w="708" w:type="dxa"/>
            <w:vMerge/>
            <w:shd w:val="clear" w:color="auto" w:fill="FFFFFF"/>
          </w:tcPr>
          <w:p w14:paraId="0ED6CDDE" w14:textId="77777777" w:rsidR="00367D4F" w:rsidRDefault="00367D4F" w:rsidP="00367D4F">
            <w:pPr>
              <w:spacing w:after="0" w:line="240" w:lineRule="auto"/>
              <w:jc w:val="center"/>
              <w:rPr>
                <w:rFonts w:ascii="Times New Roman" w:eastAsia="Times New Roman" w:hAnsi="Times New Roman" w:cs="Times New Roman"/>
                <w:lang w:eastAsia="ru-RU"/>
              </w:rPr>
            </w:pPr>
          </w:p>
        </w:tc>
        <w:tc>
          <w:tcPr>
            <w:tcW w:w="993" w:type="dxa"/>
            <w:vMerge/>
            <w:shd w:val="clear" w:color="auto" w:fill="FFFFFF"/>
          </w:tcPr>
          <w:p w14:paraId="61A48042"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r>
      <w:tr w:rsidR="00367D4F" w:rsidRPr="009870A5" w14:paraId="67F64522" w14:textId="77777777" w:rsidTr="00392AC5">
        <w:trPr>
          <w:cantSplit/>
          <w:trHeight w:val="284"/>
          <w:jc w:val="center"/>
        </w:trPr>
        <w:tc>
          <w:tcPr>
            <w:tcW w:w="1129" w:type="dxa"/>
            <w:vMerge/>
          </w:tcPr>
          <w:p w14:paraId="71E58CE9" w14:textId="77777777" w:rsidR="00367D4F" w:rsidRPr="00C60194" w:rsidRDefault="00367D4F" w:rsidP="00367D4F">
            <w:pPr>
              <w:jc w:val="center"/>
              <w:rPr>
                <w:rFonts w:ascii="Times New Roman" w:hAnsi="Times New Roman" w:cs="Times New Roman"/>
                <w:bCs/>
                <w:sz w:val="24"/>
                <w:szCs w:val="24"/>
                <w:lang w:eastAsia="ru-RU"/>
              </w:rPr>
            </w:pPr>
          </w:p>
        </w:tc>
        <w:tc>
          <w:tcPr>
            <w:tcW w:w="709" w:type="dxa"/>
            <w:vMerge/>
            <w:vAlign w:val="center"/>
          </w:tcPr>
          <w:p w14:paraId="0E5BBA43" w14:textId="77777777" w:rsidR="00367D4F" w:rsidRDefault="00367D4F" w:rsidP="00367D4F">
            <w:pPr>
              <w:spacing w:after="0" w:line="240" w:lineRule="auto"/>
              <w:jc w:val="center"/>
              <w:rPr>
                <w:rFonts w:ascii="Times New Roman" w:hAnsi="Times New Roman" w:cs="Times New Roman"/>
              </w:rPr>
            </w:pPr>
          </w:p>
        </w:tc>
        <w:tc>
          <w:tcPr>
            <w:tcW w:w="851" w:type="dxa"/>
            <w:vMerge/>
            <w:vAlign w:val="center"/>
          </w:tcPr>
          <w:p w14:paraId="70055A4E" w14:textId="77777777" w:rsidR="00367D4F" w:rsidRDefault="00367D4F" w:rsidP="00367D4F">
            <w:pPr>
              <w:spacing w:after="0" w:line="240" w:lineRule="auto"/>
              <w:jc w:val="center"/>
              <w:rPr>
                <w:rFonts w:ascii="Times New Roman" w:hAnsi="Times New Roman" w:cs="Times New Roman"/>
              </w:rPr>
            </w:pPr>
          </w:p>
        </w:tc>
        <w:tc>
          <w:tcPr>
            <w:tcW w:w="1417" w:type="dxa"/>
            <w:shd w:val="clear" w:color="auto" w:fill="FFFFFF"/>
          </w:tcPr>
          <w:p w14:paraId="1866447F" w14:textId="56245A38" w:rsidR="00367D4F" w:rsidRPr="00B475C9" w:rsidRDefault="00367D4F" w:rsidP="00367D4F">
            <w:pPr>
              <w:spacing w:after="0" w:line="240" w:lineRule="auto"/>
              <w:rPr>
                <w:rFonts w:ascii="Times New Roman" w:hAnsi="Times New Roman" w:cs="Times New Roman"/>
              </w:rPr>
            </w:pPr>
            <w:r>
              <w:rPr>
                <w:rFonts w:ascii="Times New Roman" w:hAnsi="Times New Roman" w:cs="Times New Roman"/>
              </w:rPr>
              <w:t xml:space="preserve">Пески </w:t>
            </w:r>
          </w:p>
        </w:tc>
        <w:tc>
          <w:tcPr>
            <w:tcW w:w="851" w:type="dxa"/>
            <w:vMerge/>
            <w:shd w:val="clear" w:color="auto" w:fill="FFFFFF"/>
          </w:tcPr>
          <w:p w14:paraId="265E6DD1" w14:textId="77777777" w:rsidR="00367D4F" w:rsidRPr="003C600E" w:rsidRDefault="00367D4F" w:rsidP="00367D4F">
            <w:pPr>
              <w:spacing w:after="0" w:line="240" w:lineRule="auto"/>
              <w:jc w:val="center"/>
              <w:rPr>
                <w:rFonts w:ascii="Times New Roman" w:eastAsia="Times New Roman" w:hAnsi="Times New Roman" w:cs="Times New Roman"/>
                <w:lang w:eastAsia="ru-RU"/>
              </w:rPr>
            </w:pPr>
          </w:p>
        </w:tc>
        <w:tc>
          <w:tcPr>
            <w:tcW w:w="708" w:type="dxa"/>
            <w:vMerge/>
            <w:shd w:val="clear" w:color="auto" w:fill="FFFFFF"/>
          </w:tcPr>
          <w:p w14:paraId="0FA7AED0" w14:textId="77777777" w:rsidR="00367D4F" w:rsidRDefault="00367D4F" w:rsidP="00367D4F">
            <w:pPr>
              <w:spacing w:after="0" w:line="240" w:lineRule="auto"/>
              <w:jc w:val="center"/>
              <w:rPr>
                <w:rFonts w:ascii="Times New Roman" w:eastAsia="Times New Roman" w:hAnsi="Times New Roman" w:cs="Times New Roman"/>
                <w:lang w:eastAsia="ru-RU"/>
              </w:rPr>
            </w:pPr>
          </w:p>
        </w:tc>
        <w:tc>
          <w:tcPr>
            <w:tcW w:w="993" w:type="dxa"/>
            <w:vMerge/>
            <w:tcBorders>
              <w:right w:val="single" w:sz="4" w:space="0" w:color="auto"/>
            </w:tcBorders>
            <w:shd w:val="clear" w:color="auto" w:fill="FFFFFF"/>
          </w:tcPr>
          <w:p w14:paraId="2EEA2AC5"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tcBorders>
              <w:left w:val="single" w:sz="4" w:space="0" w:color="auto"/>
              <w:right w:val="single" w:sz="4" w:space="0" w:color="auto"/>
            </w:tcBorders>
            <w:shd w:val="clear" w:color="auto" w:fill="FFFFFF"/>
          </w:tcPr>
          <w:p w14:paraId="68778CCC"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708" w:type="dxa"/>
            <w:vMerge/>
            <w:tcBorders>
              <w:left w:val="single" w:sz="4" w:space="0" w:color="auto"/>
            </w:tcBorders>
            <w:shd w:val="clear" w:color="auto" w:fill="FFFFFF"/>
          </w:tcPr>
          <w:p w14:paraId="4D616804"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2CE04F99"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345A7ADF"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0E289222" w14:textId="77777777" w:rsidR="00367D4F" w:rsidRPr="00A77B59" w:rsidRDefault="00367D4F" w:rsidP="00367D4F">
            <w:pPr>
              <w:spacing w:after="0" w:line="240" w:lineRule="auto"/>
              <w:jc w:val="center"/>
              <w:rPr>
                <w:rFonts w:ascii="Times New Roman" w:eastAsia="Times New Roman" w:hAnsi="Times New Roman" w:cs="Times New Roman"/>
                <w:lang w:val="kk-KZ" w:eastAsia="ru-RU"/>
              </w:rPr>
            </w:pPr>
          </w:p>
        </w:tc>
        <w:tc>
          <w:tcPr>
            <w:tcW w:w="453" w:type="dxa"/>
            <w:vMerge/>
            <w:shd w:val="clear" w:color="auto" w:fill="FFFFFF"/>
          </w:tcPr>
          <w:p w14:paraId="457AE304" w14:textId="77777777" w:rsidR="00367D4F" w:rsidRPr="003D2EDF"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1663E0EE" w14:textId="77777777" w:rsidR="00367D4F" w:rsidRDefault="00367D4F" w:rsidP="00367D4F">
            <w:pPr>
              <w:spacing w:after="0" w:line="240" w:lineRule="auto"/>
              <w:jc w:val="center"/>
              <w:rPr>
                <w:rFonts w:ascii="Times New Roman" w:eastAsia="Times New Roman" w:hAnsi="Times New Roman" w:cs="Times New Roman"/>
                <w:lang w:val="kk-KZ" w:eastAsia="ru-RU"/>
              </w:rPr>
            </w:pPr>
          </w:p>
        </w:tc>
        <w:tc>
          <w:tcPr>
            <w:tcW w:w="1417" w:type="dxa"/>
            <w:vMerge/>
            <w:shd w:val="clear" w:color="auto" w:fill="FFFFFF"/>
          </w:tcPr>
          <w:p w14:paraId="10B8C116" w14:textId="77777777" w:rsidR="00367D4F" w:rsidRDefault="00367D4F" w:rsidP="00367D4F">
            <w:pPr>
              <w:spacing w:after="0" w:line="240" w:lineRule="auto"/>
              <w:jc w:val="center"/>
              <w:rPr>
                <w:rFonts w:ascii="Times New Roman" w:eastAsia="Times New Roman" w:hAnsi="Times New Roman" w:cs="Times New Roman"/>
                <w:lang w:val="kk-KZ" w:eastAsia="ru-RU"/>
              </w:rPr>
            </w:pPr>
          </w:p>
        </w:tc>
        <w:tc>
          <w:tcPr>
            <w:tcW w:w="993" w:type="dxa"/>
            <w:vMerge/>
            <w:shd w:val="clear" w:color="auto" w:fill="FFFFFF"/>
          </w:tcPr>
          <w:p w14:paraId="1AD42C6E" w14:textId="77777777" w:rsidR="00367D4F" w:rsidRPr="00FA0D50" w:rsidRDefault="00367D4F" w:rsidP="00367D4F">
            <w:pPr>
              <w:spacing w:after="0" w:line="240" w:lineRule="auto"/>
              <w:jc w:val="center"/>
              <w:rPr>
                <w:rFonts w:ascii="Times New Roman" w:eastAsia="Times New Roman" w:hAnsi="Times New Roman" w:cs="Times New Roman"/>
                <w:lang w:eastAsia="ru-RU"/>
              </w:rPr>
            </w:pPr>
          </w:p>
        </w:tc>
        <w:tc>
          <w:tcPr>
            <w:tcW w:w="708" w:type="dxa"/>
            <w:vMerge/>
            <w:shd w:val="clear" w:color="auto" w:fill="FFFFFF"/>
          </w:tcPr>
          <w:p w14:paraId="58B93DB8" w14:textId="77777777" w:rsidR="00367D4F" w:rsidRDefault="00367D4F" w:rsidP="00367D4F">
            <w:pPr>
              <w:spacing w:after="0" w:line="240" w:lineRule="auto"/>
              <w:jc w:val="center"/>
              <w:rPr>
                <w:rFonts w:ascii="Times New Roman" w:eastAsia="Times New Roman" w:hAnsi="Times New Roman" w:cs="Times New Roman"/>
                <w:lang w:eastAsia="ru-RU"/>
              </w:rPr>
            </w:pPr>
          </w:p>
        </w:tc>
        <w:tc>
          <w:tcPr>
            <w:tcW w:w="993" w:type="dxa"/>
            <w:vMerge/>
            <w:shd w:val="clear" w:color="auto" w:fill="FFFFFF"/>
          </w:tcPr>
          <w:p w14:paraId="558199CE"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r>
      <w:tr w:rsidR="00367D4F" w:rsidRPr="009870A5" w14:paraId="41AA736C" w14:textId="77777777" w:rsidTr="00367D4F">
        <w:trPr>
          <w:cantSplit/>
          <w:trHeight w:val="291"/>
          <w:jc w:val="center"/>
        </w:trPr>
        <w:tc>
          <w:tcPr>
            <w:tcW w:w="1129" w:type="dxa"/>
            <w:vMerge w:val="restart"/>
            <w:vAlign w:val="center"/>
          </w:tcPr>
          <w:p w14:paraId="046B26D4" w14:textId="2CEF229C" w:rsidR="00367D4F" w:rsidRPr="00367D4F" w:rsidRDefault="00367D4F" w:rsidP="00367D4F">
            <w:pPr>
              <w:jc w:val="center"/>
              <w:rPr>
                <w:rFonts w:ascii="Times New Roman" w:hAnsi="Times New Roman" w:cs="Times New Roman"/>
              </w:rPr>
            </w:pPr>
            <w:r w:rsidRPr="00C60194">
              <w:rPr>
                <w:rFonts w:ascii="Times New Roman" w:hAnsi="Times New Roman" w:cs="Times New Roman"/>
                <w:bCs/>
                <w:sz w:val="24"/>
                <w:szCs w:val="24"/>
                <w:lang w:eastAsia="ru-RU"/>
              </w:rPr>
              <w:t>T</w:t>
            </w:r>
          </w:p>
        </w:tc>
        <w:tc>
          <w:tcPr>
            <w:tcW w:w="709" w:type="dxa"/>
            <w:vMerge w:val="restart"/>
            <w:vAlign w:val="center"/>
          </w:tcPr>
          <w:p w14:paraId="1DBD588D" w14:textId="3FB2D6FF" w:rsidR="00367D4F" w:rsidRDefault="00367D4F" w:rsidP="00367D4F">
            <w:pPr>
              <w:spacing w:after="0" w:line="240" w:lineRule="auto"/>
              <w:jc w:val="center"/>
              <w:rPr>
                <w:rFonts w:ascii="Times New Roman" w:hAnsi="Times New Roman" w:cs="Times New Roman"/>
              </w:rPr>
            </w:pPr>
            <w:r>
              <w:rPr>
                <w:rFonts w:ascii="Times New Roman" w:hAnsi="Times New Roman" w:cs="Times New Roman"/>
              </w:rPr>
              <w:t>870</w:t>
            </w:r>
          </w:p>
        </w:tc>
        <w:tc>
          <w:tcPr>
            <w:tcW w:w="851" w:type="dxa"/>
            <w:vMerge w:val="restart"/>
            <w:vAlign w:val="center"/>
          </w:tcPr>
          <w:p w14:paraId="03FAE248" w14:textId="4AEEBB98" w:rsidR="00367D4F" w:rsidRDefault="00367D4F" w:rsidP="00367D4F">
            <w:pPr>
              <w:spacing w:after="0" w:line="240" w:lineRule="auto"/>
              <w:jc w:val="center"/>
              <w:rPr>
                <w:rFonts w:ascii="Times New Roman" w:hAnsi="Times New Roman" w:cs="Times New Roman"/>
              </w:rPr>
            </w:pPr>
            <w:r>
              <w:rPr>
                <w:rFonts w:ascii="Times New Roman" w:hAnsi="Times New Roman" w:cs="Times New Roman"/>
              </w:rPr>
              <w:t>1086</w:t>
            </w:r>
          </w:p>
        </w:tc>
        <w:tc>
          <w:tcPr>
            <w:tcW w:w="1417" w:type="dxa"/>
            <w:shd w:val="clear" w:color="auto" w:fill="FFFFFF"/>
          </w:tcPr>
          <w:p w14:paraId="4AC79B74" w14:textId="439F9095" w:rsidR="00367D4F" w:rsidRDefault="00367D4F" w:rsidP="00367D4F">
            <w:pPr>
              <w:spacing w:after="0" w:line="240" w:lineRule="auto"/>
              <w:rPr>
                <w:rFonts w:ascii="Times New Roman" w:hAnsi="Times New Roman" w:cs="Times New Roman"/>
              </w:rPr>
            </w:pPr>
            <w:r w:rsidRPr="00B475C9">
              <w:rPr>
                <w:rFonts w:ascii="Times New Roman" w:hAnsi="Times New Roman" w:cs="Times New Roman"/>
              </w:rPr>
              <w:t>Глины</w:t>
            </w:r>
          </w:p>
        </w:tc>
        <w:tc>
          <w:tcPr>
            <w:tcW w:w="851" w:type="dxa"/>
            <w:vMerge w:val="restart"/>
            <w:shd w:val="clear" w:color="auto" w:fill="FFFFFF"/>
          </w:tcPr>
          <w:p w14:paraId="66A38CED" w14:textId="5B7A8037" w:rsidR="00367D4F" w:rsidRPr="003C600E" w:rsidRDefault="00367D4F" w:rsidP="00367D4F">
            <w:pPr>
              <w:spacing w:after="0" w:line="240" w:lineRule="auto"/>
              <w:jc w:val="center"/>
              <w:rPr>
                <w:rFonts w:ascii="Times New Roman" w:eastAsia="Times New Roman" w:hAnsi="Times New Roman" w:cs="Times New Roman"/>
                <w:lang w:eastAsia="ru-RU"/>
              </w:rPr>
            </w:pPr>
            <w:r w:rsidRPr="003C600E">
              <w:rPr>
                <w:rFonts w:ascii="Times New Roman" w:eastAsia="Times New Roman" w:hAnsi="Times New Roman" w:cs="Times New Roman"/>
                <w:lang w:eastAsia="ru-RU"/>
              </w:rPr>
              <w:t>2,50</w:t>
            </w:r>
          </w:p>
        </w:tc>
        <w:tc>
          <w:tcPr>
            <w:tcW w:w="708" w:type="dxa"/>
            <w:vMerge w:val="restart"/>
            <w:shd w:val="clear" w:color="auto" w:fill="FFFFFF"/>
          </w:tcPr>
          <w:p w14:paraId="0595A0E4" w14:textId="77777777" w:rsidR="00367D4F" w:rsidRPr="00FA0D50" w:rsidRDefault="00367D4F" w:rsidP="00367D4F">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20</w:t>
            </w:r>
          </w:p>
          <w:p w14:paraId="2B624D7F" w14:textId="77777777" w:rsidR="00367D4F" w:rsidRDefault="00367D4F" w:rsidP="00367D4F">
            <w:pPr>
              <w:spacing w:after="0" w:line="240" w:lineRule="auto"/>
              <w:jc w:val="center"/>
              <w:rPr>
                <w:rFonts w:ascii="Times New Roman" w:eastAsia="Times New Roman" w:hAnsi="Times New Roman" w:cs="Times New Roman"/>
                <w:lang w:eastAsia="ru-RU"/>
              </w:rPr>
            </w:pPr>
          </w:p>
        </w:tc>
        <w:tc>
          <w:tcPr>
            <w:tcW w:w="993" w:type="dxa"/>
            <w:vMerge w:val="restart"/>
            <w:tcBorders>
              <w:right w:val="single" w:sz="4" w:space="0" w:color="auto"/>
            </w:tcBorders>
            <w:shd w:val="clear" w:color="auto" w:fill="FFFFFF"/>
          </w:tcPr>
          <w:p w14:paraId="7543BC1A" w14:textId="5849F550" w:rsidR="00367D4F" w:rsidRPr="00373739" w:rsidRDefault="00367D4F" w:rsidP="00367D4F">
            <w:pPr>
              <w:spacing w:after="0" w:line="240" w:lineRule="auto"/>
              <w:jc w:val="center"/>
              <w:rPr>
                <w:rFonts w:ascii="Times New Roman" w:eastAsia="Times New Roman" w:hAnsi="Times New Roman" w:cs="Times New Roman"/>
                <w:lang w:val="en-US" w:eastAsia="ru-RU"/>
              </w:rPr>
            </w:pPr>
            <w:r w:rsidRPr="00373739">
              <w:rPr>
                <w:rFonts w:ascii="Times New Roman" w:eastAsia="Times New Roman" w:hAnsi="Times New Roman" w:cs="Times New Roman"/>
                <w:lang w:val="en-US" w:eastAsia="ru-RU"/>
              </w:rPr>
              <w:t>-</w:t>
            </w:r>
          </w:p>
        </w:tc>
        <w:tc>
          <w:tcPr>
            <w:tcW w:w="567" w:type="dxa"/>
            <w:vMerge w:val="restart"/>
            <w:tcBorders>
              <w:left w:val="single" w:sz="4" w:space="0" w:color="auto"/>
              <w:right w:val="single" w:sz="4" w:space="0" w:color="auto"/>
            </w:tcBorders>
            <w:shd w:val="clear" w:color="auto" w:fill="FFFFFF"/>
          </w:tcPr>
          <w:p w14:paraId="42942FC6" w14:textId="2854D787" w:rsidR="00367D4F" w:rsidRPr="00373739" w:rsidRDefault="00367D4F" w:rsidP="00367D4F">
            <w:pPr>
              <w:spacing w:after="0" w:line="240" w:lineRule="auto"/>
              <w:jc w:val="center"/>
              <w:rPr>
                <w:rFonts w:ascii="Times New Roman" w:eastAsia="Times New Roman" w:hAnsi="Times New Roman" w:cs="Times New Roman"/>
                <w:lang w:val="en-US" w:eastAsia="ru-RU"/>
              </w:rPr>
            </w:pPr>
            <w:r w:rsidRPr="00373739">
              <w:rPr>
                <w:rFonts w:ascii="Times New Roman" w:eastAsia="Times New Roman" w:hAnsi="Times New Roman" w:cs="Times New Roman"/>
                <w:lang w:val="en-US" w:eastAsia="ru-RU"/>
              </w:rPr>
              <w:t>-</w:t>
            </w:r>
          </w:p>
        </w:tc>
        <w:tc>
          <w:tcPr>
            <w:tcW w:w="708" w:type="dxa"/>
            <w:vMerge w:val="restart"/>
            <w:tcBorders>
              <w:left w:val="single" w:sz="4" w:space="0" w:color="auto"/>
            </w:tcBorders>
            <w:shd w:val="clear" w:color="auto" w:fill="FFFFFF"/>
          </w:tcPr>
          <w:p w14:paraId="49F9A25C" w14:textId="59DD2B3C" w:rsidR="00367D4F" w:rsidRPr="00373739" w:rsidRDefault="00367D4F" w:rsidP="00367D4F">
            <w:pPr>
              <w:spacing w:after="0" w:line="240" w:lineRule="auto"/>
              <w:jc w:val="center"/>
              <w:rPr>
                <w:rFonts w:ascii="Times New Roman" w:eastAsia="Times New Roman" w:hAnsi="Times New Roman" w:cs="Times New Roman"/>
                <w:lang w:val="en-US" w:eastAsia="ru-RU"/>
              </w:rPr>
            </w:pPr>
            <w:r w:rsidRPr="00373739">
              <w:rPr>
                <w:rFonts w:ascii="Times New Roman" w:eastAsia="Times New Roman" w:hAnsi="Times New Roman" w:cs="Times New Roman"/>
                <w:lang w:val="en-US" w:eastAsia="ru-RU"/>
              </w:rPr>
              <w:t>-</w:t>
            </w:r>
          </w:p>
        </w:tc>
        <w:tc>
          <w:tcPr>
            <w:tcW w:w="567" w:type="dxa"/>
            <w:vMerge w:val="restart"/>
            <w:shd w:val="clear" w:color="auto" w:fill="FFFFFF"/>
          </w:tcPr>
          <w:p w14:paraId="08D67EB0" w14:textId="14D08ACB" w:rsidR="00367D4F" w:rsidRPr="00373739" w:rsidRDefault="00367D4F" w:rsidP="00367D4F">
            <w:pPr>
              <w:spacing w:after="0" w:line="240" w:lineRule="auto"/>
              <w:jc w:val="center"/>
              <w:rPr>
                <w:rFonts w:ascii="Times New Roman" w:eastAsia="Times New Roman" w:hAnsi="Times New Roman" w:cs="Times New Roman"/>
                <w:lang w:val="en-US" w:eastAsia="ru-RU"/>
              </w:rPr>
            </w:pPr>
            <w:r w:rsidRPr="00373739">
              <w:rPr>
                <w:rFonts w:ascii="Times New Roman" w:eastAsia="Times New Roman" w:hAnsi="Times New Roman" w:cs="Times New Roman"/>
                <w:lang w:val="en-US" w:eastAsia="ru-RU"/>
              </w:rPr>
              <w:t>-</w:t>
            </w:r>
          </w:p>
        </w:tc>
        <w:tc>
          <w:tcPr>
            <w:tcW w:w="709" w:type="dxa"/>
            <w:vMerge w:val="restart"/>
            <w:shd w:val="clear" w:color="auto" w:fill="FFFFFF"/>
          </w:tcPr>
          <w:p w14:paraId="27C6E28E" w14:textId="1F695A1A" w:rsidR="00367D4F" w:rsidRPr="00373739" w:rsidRDefault="00367D4F" w:rsidP="00367D4F">
            <w:pPr>
              <w:spacing w:after="0" w:line="240" w:lineRule="auto"/>
              <w:jc w:val="center"/>
              <w:rPr>
                <w:rFonts w:ascii="Times New Roman" w:eastAsia="Times New Roman" w:hAnsi="Times New Roman" w:cs="Times New Roman"/>
                <w:lang w:val="en-US" w:eastAsia="ru-RU"/>
              </w:rPr>
            </w:pPr>
            <w:r w:rsidRPr="00373739">
              <w:rPr>
                <w:rFonts w:ascii="Times New Roman" w:eastAsia="Times New Roman" w:hAnsi="Times New Roman" w:cs="Times New Roman"/>
                <w:lang w:val="en-US" w:eastAsia="ru-RU"/>
              </w:rPr>
              <w:t>-</w:t>
            </w:r>
          </w:p>
        </w:tc>
        <w:tc>
          <w:tcPr>
            <w:tcW w:w="709" w:type="dxa"/>
            <w:vMerge w:val="restart"/>
            <w:shd w:val="clear" w:color="auto" w:fill="FFFFFF"/>
          </w:tcPr>
          <w:p w14:paraId="13EE3968" w14:textId="27B24E72" w:rsidR="00367D4F" w:rsidRPr="00A77B59" w:rsidRDefault="00367D4F" w:rsidP="00367D4F">
            <w:pPr>
              <w:spacing w:after="0" w:line="240" w:lineRule="auto"/>
              <w:jc w:val="center"/>
              <w:rPr>
                <w:rFonts w:ascii="Times New Roman" w:eastAsia="Times New Roman" w:hAnsi="Times New Roman" w:cs="Times New Roman"/>
                <w:lang w:val="kk-KZ" w:eastAsia="ru-RU"/>
              </w:rPr>
            </w:pPr>
            <w:r w:rsidRPr="00A77B59">
              <w:rPr>
                <w:rFonts w:ascii="Times New Roman" w:eastAsia="Times New Roman" w:hAnsi="Times New Roman" w:cs="Times New Roman"/>
                <w:lang w:val="kk-KZ" w:eastAsia="ru-RU"/>
              </w:rPr>
              <w:t>58-244</w:t>
            </w:r>
          </w:p>
        </w:tc>
        <w:tc>
          <w:tcPr>
            <w:tcW w:w="453" w:type="dxa"/>
            <w:vMerge w:val="restart"/>
            <w:shd w:val="clear" w:color="auto" w:fill="FFFFFF"/>
          </w:tcPr>
          <w:p w14:paraId="351CF9C3" w14:textId="7E782B53" w:rsidR="00367D4F" w:rsidRPr="003D2EDF" w:rsidRDefault="00367D4F" w:rsidP="00367D4F">
            <w:pPr>
              <w:spacing w:after="0" w:line="240" w:lineRule="auto"/>
              <w:jc w:val="center"/>
              <w:rPr>
                <w:rFonts w:ascii="Times New Roman" w:eastAsia="Times New Roman" w:hAnsi="Times New Roman" w:cs="Times New Roman"/>
                <w:lang w:val="en-US" w:eastAsia="ru-RU"/>
              </w:rPr>
            </w:pPr>
            <w:r w:rsidRPr="003D2EDF">
              <w:rPr>
                <w:rFonts w:ascii="Times New Roman" w:eastAsia="Times New Roman" w:hAnsi="Times New Roman" w:cs="Times New Roman"/>
                <w:lang w:val="en-US" w:eastAsia="ru-RU"/>
              </w:rPr>
              <w:t>-</w:t>
            </w:r>
          </w:p>
        </w:tc>
        <w:tc>
          <w:tcPr>
            <w:tcW w:w="567" w:type="dxa"/>
            <w:vMerge w:val="restart"/>
            <w:shd w:val="clear" w:color="auto" w:fill="FFFFFF"/>
          </w:tcPr>
          <w:p w14:paraId="33A68369" w14:textId="63230D08" w:rsidR="00367D4F" w:rsidRDefault="00367D4F" w:rsidP="00367D4F">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3-6</w:t>
            </w:r>
          </w:p>
        </w:tc>
        <w:tc>
          <w:tcPr>
            <w:tcW w:w="1417" w:type="dxa"/>
            <w:vMerge w:val="restart"/>
            <w:shd w:val="clear" w:color="auto" w:fill="FFFFFF"/>
          </w:tcPr>
          <w:p w14:paraId="160C1742" w14:textId="52B7CBBD" w:rsidR="00367D4F" w:rsidRDefault="00367D4F" w:rsidP="00367D4F">
            <w:pPr>
              <w:spacing w:after="0" w:line="240" w:lineRule="auto"/>
              <w:jc w:val="center"/>
              <w:rPr>
                <w:rFonts w:ascii="Times New Roman" w:eastAsia="Times New Roman" w:hAnsi="Times New Roman" w:cs="Times New Roman"/>
                <w:lang w:val="kk-KZ" w:eastAsia="ru-RU"/>
              </w:rPr>
            </w:pPr>
            <w:r w:rsidRPr="00E702AE">
              <w:rPr>
                <w:rFonts w:ascii="Times New Roman" w:eastAsia="Times New Roman" w:hAnsi="Times New Roman" w:cs="Times New Roman"/>
                <w:lang w:eastAsia="ru-RU"/>
              </w:rPr>
              <w:t>средняя, крепкая</w:t>
            </w:r>
          </w:p>
        </w:tc>
        <w:tc>
          <w:tcPr>
            <w:tcW w:w="993" w:type="dxa"/>
            <w:vMerge w:val="restart"/>
            <w:shd w:val="clear" w:color="auto" w:fill="FFFFFF"/>
          </w:tcPr>
          <w:p w14:paraId="700FF7B6" w14:textId="77777777" w:rsidR="00367D4F" w:rsidRPr="0064489B" w:rsidRDefault="00367D4F" w:rsidP="00367D4F">
            <w:pPr>
              <w:spacing w:after="0" w:line="240" w:lineRule="auto"/>
              <w:jc w:val="center"/>
              <w:rPr>
                <w:rFonts w:ascii="Times New Roman" w:eastAsia="Times New Roman" w:hAnsi="Times New Roman" w:cs="Times New Roman"/>
                <w:lang w:val="en-US" w:eastAsia="ru-RU"/>
              </w:rPr>
            </w:pPr>
            <w:r w:rsidRPr="00FA0D50">
              <w:rPr>
                <w:rFonts w:ascii="Times New Roman" w:eastAsia="Times New Roman" w:hAnsi="Times New Roman" w:cs="Times New Roman"/>
                <w:lang w:eastAsia="ru-RU"/>
              </w:rPr>
              <w:t>0,</w:t>
            </w:r>
            <w:r>
              <w:rPr>
                <w:rFonts w:ascii="Times New Roman" w:eastAsia="Times New Roman" w:hAnsi="Times New Roman" w:cs="Times New Roman"/>
                <w:lang w:val="en-US" w:eastAsia="ru-RU"/>
              </w:rPr>
              <w:t>25</w:t>
            </w:r>
          </w:p>
          <w:p w14:paraId="68E4F6B9" w14:textId="2F9EEA18" w:rsidR="00367D4F" w:rsidRPr="00FA0D50" w:rsidRDefault="00367D4F" w:rsidP="00367D4F">
            <w:pPr>
              <w:spacing w:after="0" w:line="240" w:lineRule="auto"/>
              <w:jc w:val="center"/>
              <w:rPr>
                <w:rFonts w:ascii="Times New Roman" w:eastAsia="Times New Roman" w:hAnsi="Times New Roman" w:cs="Times New Roman"/>
                <w:lang w:eastAsia="ru-RU"/>
              </w:rPr>
            </w:pPr>
            <w:r w:rsidRPr="00FA0D50">
              <w:rPr>
                <w:rFonts w:ascii="Times New Roman" w:eastAsia="Times New Roman" w:hAnsi="Times New Roman" w:cs="Times New Roman"/>
                <w:lang w:eastAsia="ru-RU"/>
              </w:rPr>
              <w:t>0,</w:t>
            </w:r>
            <w:r>
              <w:rPr>
                <w:rFonts w:ascii="Times New Roman" w:eastAsia="Times New Roman" w:hAnsi="Times New Roman" w:cs="Times New Roman"/>
                <w:lang w:val="en-US" w:eastAsia="ru-RU"/>
              </w:rPr>
              <w:t>35</w:t>
            </w:r>
          </w:p>
        </w:tc>
        <w:tc>
          <w:tcPr>
            <w:tcW w:w="708" w:type="dxa"/>
            <w:vMerge w:val="restart"/>
            <w:shd w:val="clear" w:color="auto" w:fill="FFFFFF"/>
          </w:tcPr>
          <w:p w14:paraId="32D9F671" w14:textId="7E8760A0" w:rsidR="00367D4F" w:rsidRDefault="00367D4F" w:rsidP="00367D4F">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1200</w:t>
            </w:r>
          </w:p>
        </w:tc>
        <w:tc>
          <w:tcPr>
            <w:tcW w:w="993" w:type="dxa"/>
            <w:vMerge w:val="restart"/>
            <w:shd w:val="clear" w:color="auto" w:fill="FFFFFF"/>
          </w:tcPr>
          <w:p w14:paraId="6ED021B8"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r>
      <w:tr w:rsidR="00367D4F" w:rsidRPr="009870A5" w14:paraId="6EF555A4" w14:textId="77777777" w:rsidTr="00392AC5">
        <w:trPr>
          <w:cantSplit/>
          <w:trHeight w:val="288"/>
          <w:jc w:val="center"/>
        </w:trPr>
        <w:tc>
          <w:tcPr>
            <w:tcW w:w="1129" w:type="dxa"/>
            <w:vMerge/>
          </w:tcPr>
          <w:p w14:paraId="729D0B35" w14:textId="77777777" w:rsidR="00367D4F" w:rsidRPr="00C60194" w:rsidRDefault="00367D4F" w:rsidP="00367D4F">
            <w:pPr>
              <w:jc w:val="center"/>
              <w:rPr>
                <w:rFonts w:ascii="Times New Roman" w:hAnsi="Times New Roman" w:cs="Times New Roman"/>
                <w:bCs/>
                <w:sz w:val="24"/>
                <w:szCs w:val="24"/>
                <w:lang w:eastAsia="ru-RU"/>
              </w:rPr>
            </w:pPr>
          </w:p>
        </w:tc>
        <w:tc>
          <w:tcPr>
            <w:tcW w:w="709" w:type="dxa"/>
            <w:vMerge/>
            <w:vAlign w:val="center"/>
          </w:tcPr>
          <w:p w14:paraId="0DC3F315" w14:textId="77777777" w:rsidR="00367D4F" w:rsidRDefault="00367D4F" w:rsidP="00367D4F">
            <w:pPr>
              <w:spacing w:after="0" w:line="240" w:lineRule="auto"/>
              <w:jc w:val="center"/>
              <w:rPr>
                <w:rFonts w:ascii="Times New Roman" w:hAnsi="Times New Roman" w:cs="Times New Roman"/>
              </w:rPr>
            </w:pPr>
          </w:p>
        </w:tc>
        <w:tc>
          <w:tcPr>
            <w:tcW w:w="851" w:type="dxa"/>
            <w:vMerge/>
            <w:vAlign w:val="center"/>
          </w:tcPr>
          <w:p w14:paraId="315125CD" w14:textId="77777777" w:rsidR="00367D4F" w:rsidRDefault="00367D4F" w:rsidP="00367D4F">
            <w:pPr>
              <w:spacing w:after="0" w:line="240" w:lineRule="auto"/>
              <w:jc w:val="center"/>
              <w:rPr>
                <w:rFonts w:ascii="Times New Roman" w:hAnsi="Times New Roman" w:cs="Times New Roman"/>
              </w:rPr>
            </w:pPr>
          </w:p>
        </w:tc>
        <w:tc>
          <w:tcPr>
            <w:tcW w:w="1417" w:type="dxa"/>
            <w:shd w:val="clear" w:color="auto" w:fill="FFFFFF"/>
          </w:tcPr>
          <w:p w14:paraId="1123F3A8" w14:textId="324AE38B" w:rsidR="00367D4F" w:rsidRPr="00B475C9" w:rsidRDefault="00367D4F" w:rsidP="00367D4F">
            <w:pPr>
              <w:spacing w:after="0" w:line="240" w:lineRule="auto"/>
              <w:rPr>
                <w:rFonts w:ascii="Times New Roman" w:hAnsi="Times New Roman" w:cs="Times New Roman"/>
              </w:rPr>
            </w:pPr>
            <w:r>
              <w:rPr>
                <w:rFonts w:ascii="Times New Roman" w:hAnsi="Times New Roman" w:cs="Times New Roman"/>
              </w:rPr>
              <w:t>Песчаники</w:t>
            </w:r>
          </w:p>
        </w:tc>
        <w:tc>
          <w:tcPr>
            <w:tcW w:w="851" w:type="dxa"/>
            <w:vMerge/>
            <w:shd w:val="clear" w:color="auto" w:fill="FFFFFF"/>
          </w:tcPr>
          <w:p w14:paraId="2B4720C4" w14:textId="77777777" w:rsidR="00367D4F" w:rsidRPr="003C600E" w:rsidRDefault="00367D4F" w:rsidP="00367D4F">
            <w:pPr>
              <w:spacing w:after="0" w:line="240" w:lineRule="auto"/>
              <w:jc w:val="center"/>
              <w:rPr>
                <w:rFonts w:ascii="Times New Roman" w:eastAsia="Times New Roman" w:hAnsi="Times New Roman" w:cs="Times New Roman"/>
                <w:lang w:eastAsia="ru-RU"/>
              </w:rPr>
            </w:pPr>
          </w:p>
        </w:tc>
        <w:tc>
          <w:tcPr>
            <w:tcW w:w="708" w:type="dxa"/>
            <w:vMerge/>
            <w:shd w:val="clear" w:color="auto" w:fill="FFFFFF"/>
          </w:tcPr>
          <w:p w14:paraId="62C0C389" w14:textId="77777777" w:rsidR="00367D4F" w:rsidRDefault="00367D4F" w:rsidP="00367D4F">
            <w:pPr>
              <w:spacing w:after="0" w:line="240" w:lineRule="auto"/>
              <w:jc w:val="center"/>
              <w:rPr>
                <w:rFonts w:ascii="Times New Roman" w:eastAsia="Times New Roman" w:hAnsi="Times New Roman" w:cs="Times New Roman"/>
                <w:lang w:eastAsia="ru-RU"/>
              </w:rPr>
            </w:pPr>
          </w:p>
        </w:tc>
        <w:tc>
          <w:tcPr>
            <w:tcW w:w="993" w:type="dxa"/>
            <w:vMerge/>
            <w:tcBorders>
              <w:right w:val="single" w:sz="4" w:space="0" w:color="auto"/>
            </w:tcBorders>
            <w:shd w:val="clear" w:color="auto" w:fill="FFFFFF"/>
          </w:tcPr>
          <w:p w14:paraId="181A51CA"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tcBorders>
              <w:left w:val="single" w:sz="4" w:space="0" w:color="auto"/>
              <w:right w:val="single" w:sz="4" w:space="0" w:color="auto"/>
            </w:tcBorders>
            <w:shd w:val="clear" w:color="auto" w:fill="FFFFFF"/>
          </w:tcPr>
          <w:p w14:paraId="44C05EE4"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708" w:type="dxa"/>
            <w:vMerge/>
            <w:tcBorders>
              <w:left w:val="single" w:sz="4" w:space="0" w:color="auto"/>
            </w:tcBorders>
            <w:shd w:val="clear" w:color="auto" w:fill="FFFFFF"/>
          </w:tcPr>
          <w:p w14:paraId="230526A0"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17A77AC8"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0F1DF60B"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0B74BDFE" w14:textId="77777777" w:rsidR="00367D4F" w:rsidRPr="00A77B59" w:rsidRDefault="00367D4F" w:rsidP="00367D4F">
            <w:pPr>
              <w:spacing w:after="0" w:line="240" w:lineRule="auto"/>
              <w:jc w:val="center"/>
              <w:rPr>
                <w:rFonts w:ascii="Times New Roman" w:eastAsia="Times New Roman" w:hAnsi="Times New Roman" w:cs="Times New Roman"/>
                <w:lang w:val="kk-KZ" w:eastAsia="ru-RU"/>
              </w:rPr>
            </w:pPr>
          </w:p>
        </w:tc>
        <w:tc>
          <w:tcPr>
            <w:tcW w:w="453" w:type="dxa"/>
            <w:vMerge/>
            <w:shd w:val="clear" w:color="auto" w:fill="FFFFFF"/>
          </w:tcPr>
          <w:p w14:paraId="18A98361" w14:textId="77777777" w:rsidR="00367D4F" w:rsidRPr="003D2EDF"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3A21EC5E" w14:textId="77777777" w:rsidR="00367D4F" w:rsidRDefault="00367D4F" w:rsidP="00367D4F">
            <w:pPr>
              <w:spacing w:after="0" w:line="240" w:lineRule="auto"/>
              <w:jc w:val="center"/>
              <w:rPr>
                <w:rFonts w:ascii="Times New Roman" w:eastAsia="Times New Roman" w:hAnsi="Times New Roman" w:cs="Times New Roman"/>
                <w:lang w:val="kk-KZ" w:eastAsia="ru-RU"/>
              </w:rPr>
            </w:pPr>
          </w:p>
        </w:tc>
        <w:tc>
          <w:tcPr>
            <w:tcW w:w="1417" w:type="dxa"/>
            <w:vMerge/>
            <w:shd w:val="clear" w:color="auto" w:fill="FFFFFF"/>
          </w:tcPr>
          <w:p w14:paraId="42759A9B" w14:textId="77777777" w:rsidR="00367D4F" w:rsidRPr="00E702AE" w:rsidRDefault="00367D4F" w:rsidP="00367D4F">
            <w:pPr>
              <w:spacing w:after="0" w:line="240" w:lineRule="auto"/>
              <w:jc w:val="center"/>
              <w:rPr>
                <w:rFonts w:ascii="Times New Roman" w:eastAsia="Times New Roman" w:hAnsi="Times New Roman" w:cs="Times New Roman"/>
                <w:lang w:eastAsia="ru-RU"/>
              </w:rPr>
            </w:pPr>
          </w:p>
        </w:tc>
        <w:tc>
          <w:tcPr>
            <w:tcW w:w="993" w:type="dxa"/>
            <w:vMerge/>
            <w:shd w:val="clear" w:color="auto" w:fill="FFFFFF"/>
          </w:tcPr>
          <w:p w14:paraId="34B8F896" w14:textId="77777777" w:rsidR="00367D4F" w:rsidRPr="00FA0D50" w:rsidRDefault="00367D4F" w:rsidP="00367D4F">
            <w:pPr>
              <w:spacing w:after="0" w:line="240" w:lineRule="auto"/>
              <w:jc w:val="center"/>
              <w:rPr>
                <w:rFonts w:ascii="Times New Roman" w:eastAsia="Times New Roman" w:hAnsi="Times New Roman" w:cs="Times New Roman"/>
                <w:lang w:eastAsia="ru-RU"/>
              </w:rPr>
            </w:pPr>
          </w:p>
        </w:tc>
        <w:tc>
          <w:tcPr>
            <w:tcW w:w="708" w:type="dxa"/>
            <w:vMerge/>
            <w:shd w:val="clear" w:color="auto" w:fill="FFFFFF"/>
          </w:tcPr>
          <w:p w14:paraId="372568E3" w14:textId="77777777" w:rsidR="00367D4F" w:rsidRDefault="00367D4F" w:rsidP="00367D4F">
            <w:pPr>
              <w:spacing w:after="0" w:line="240" w:lineRule="auto"/>
              <w:jc w:val="center"/>
              <w:rPr>
                <w:rFonts w:ascii="Times New Roman" w:eastAsia="Times New Roman" w:hAnsi="Times New Roman" w:cs="Times New Roman"/>
                <w:lang w:eastAsia="ru-RU"/>
              </w:rPr>
            </w:pPr>
          </w:p>
        </w:tc>
        <w:tc>
          <w:tcPr>
            <w:tcW w:w="993" w:type="dxa"/>
            <w:vMerge/>
            <w:shd w:val="clear" w:color="auto" w:fill="FFFFFF"/>
          </w:tcPr>
          <w:p w14:paraId="31359080"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r>
      <w:tr w:rsidR="00367D4F" w:rsidRPr="009870A5" w14:paraId="130B8D7D" w14:textId="77777777" w:rsidTr="00392AC5">
        <w:trPr>
          <w:cantSplit/>
          <w:trHeight w:val="288"/>
          <w:jc w:val="center"/>
        </w:trPr>
        <w:tc>
          <w:tcPr>
            <w:tcW w:w="1129" w:type="dxa"/>
            <w:vMerge/>
          </w:tcPr>
          <w:p w14:paraId="54E357EF" w14:textId="77777777" w:rsidR="00367D4F" w:rsidRPr="00C60194" w:rsidRDefault="00367D4F" w:rsidP="00367D4F">
            <w:pPr>
              <w:jc w:val="center"/>
              <w:rPr>
                <w:rFonts w:ascii="Times New Roman" w:hAnsi="Times New Roman" w:cs="Times New Roman"/>
                <w:bCs/>
                <w:sz w:val="24"/>
                <w:szCs w:val="24"/>
                <w:lang w:eastAsia="ru-RU"/>
              </w:rPr>
            </w:pPr>
          </w:p>
        </w:tc>
        <w:tc>
          <w:tcPr>
            <w:tcW w:w="709" w:type="dxa"/>
            <w:vMerge/>
            <w:vAlign w:val="center"/>
          </w:tcPr>
          <w:p w14:paraId="30B14045" w14:textId="77777777" w:rsidR="00367D4F" w:rsidRDefault="00367D4F" w:rsidP="00367D4F">
            <w:pPr>
              <w:spacing w:after="0" w:line="240" w:lineRule="auto"/>
              <w:jc w:val="center"/>
              <w:rPr>
                <w:rFonts w:ascii="Times New Roman" w:hAnsi="Times New Roman" w:cs="Times New Roman"/>
              </w:rPr>
            </w:pPr>
          </w:p>
        </w:tc>
        <w:tc>
          <w:tcPr>
            <w:tcW w:w="851" w:type="dxa"/>
            <w:vMerge/>
            <w:vAlign w:val="center"/>
          </w:tcPr>
          <w:p w14:paraId="1AFB65BE" w14:textId="77777777" w:rsidR="00367D4F" w:rsidRDefault="00367D4F" w:rsidP="00367D4F">
            <w:pPr>
              <w:spacing w:after="0" w:line="240" w:lineRule="auto"/>
              <w:jc w:val="center"/>
              <w:rPr>
                <w:rFonts w:ascii="Times New Roman" w:hAnsi="Times New Roman" w:cs="Times New Roman"/>
              </w:rPr>
            </w:pPr>
          </w:p>
        </w:tc>
        <w:tc>
          <w:tcPr>
            <w:tcW w:w="1417" w:type="dxa"/>
            <w:shd w:val="clear" w:color="auto" w:fill="FFFFFF"/>
          </w:tcPr>
          <w:p w14:paraId="397AF939" w14:textId="56F968E5" w:rsidR="00367D4F" w:rsidRPr="00B475C9" w:rsidRDefault="00367D4F" w:rsidP="00367D4F">
            <w:pPr>
              <w:spacing w:after="0" w:line="240" w:lineRule="auto"/>
              <w:rPr>
                <w:rFonts w:ascii="Times New Roman" w:hAnsi="Times New Roman" w:cs="Times New Roman"/>
              </w:rPr>
            </w:pPr>
            <w:r>
              <w:rPr>
                <w:rFonts w:ascii="Times New Roman" w:hAnsi="Times New Roman" w:cs="Times New Roman"/>
              </w:rPr>
              <w:t xml:space="preserve">Известняки </w:t>
            </w:r>
          </w:p>
        </w:tc>
        <w:tc>
          <w:tcPr>
            <w:tcW w:w="851" w:type="dxa"/>
            <w:vMerge/>
            <w:shd w:val="clear" w:color="auto" w:fill="FFFFFF"/>
          </w:tcPr>
          <w:p w14:paraId="3DB7D952" w14:textId="77777777" w:rsidR="00367D4F" w:rsidRPr="003C600E" w:rsidRDefault="00367D4F" w:rsidP="00367D4F">
            <w:pPr>
              <w:spacing w:after="0" w:line="240" w:lineRule="auto"/>
              <w:jc w:val="center"/>
              <w:rPr>
                <w:rFonts w:ascii="Times New Roman" w:eastAsia="Times New Roman" w:hAnsi="Times New Roman" w:cs="Times New Roman"/>
                <w:lang w:eastAsia="ru-RU"/>
              </w:rPr>
            </w:pPr>
          </w:p>
        </w:tc>
        <w:tc>
          <w:tcPr>
            <w:tcW w:w="708" w:type="dxa"/>
            <w:vMerge/>
            <w:shd w:val="clear" w:color="auto" w:fill="FFFFFF"/>
          </w:tcPr>
          <w:p w14:paraId="511901EB" w14:textId="77777777" w:rsidR="00367D4F" w:rsidRDefault="00367D4F" w:rsidP="00367D4F">
            <w:pPr>
              <w:spacing w:after="0" w:line="240" w:lineRule="auto"/>
              <w:jc w:val="center"/>
              <w:rPr>
                <w:rFonts w:ascii="Times New Roman" w:eastAsia="Times New Roman" w:hAnsi="Times New Roman" w:cs="Times New Roman"/>
                <w:lang w:eastAsia="ru-RU"/>
              </w:rPr>
            </w:pPr>
          </w:p>
        </w:tc>
        <w:tc>
          <w:tcPr>
            <w:tcW w:w="993" w:type="dxa"/>
            <w:vMerge/>
            <w:tcBorders>
              <w:right w:val="single" w:sz="4" w:space="0" w:color="auto"/>
            </w:tcBorders>
            <w:shd w:val="clear" w:color="auto" w:fill="FFFFFF"/>
          </w:tcPr>
          <w:p w14:paraId="476B7A20"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tcBorders>
              <w:left w:val="single" w:sz="4" w:space="0" w:color="auto"/>
              <w:right w:val="single" w:sz="4" w:space="0" w:color="auto"/>
            </w:tcBorders>
            <w:shd w:val="clear" w:color="auto" w:fill="FFFFFF"/>
          </w:tcPr>
          <w:p w14:paraId="0138EABB"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708" w:type="dxa"/>
            <w:vMerge/>
            <w:tcBorders>
              <w:left w:val="single" w:sz="4" w:space="0" w:color="auto"/>
            </w:tcBorders>
            <w:shd w:val="clear" w:color="auto" w:fill="FFFFFF"/>
          </w:tcPr>
          <w:p w14:paraId="7F91B7E2"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144862E6"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3806D212"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78B5BF12" w14:textId="77777777" w:rsidR="00367D4F" w:rsidRPr="00A77B59" w:rsidRDefault="00367D4F" w:rsidP="00367D4F">
            <w:pPr>
              <w:spacing w:after="0" w:line="240" w:lineRule="auto"/>
              <w:jc w:val="center"/>
              <w:rPr>
                <w:rFonts w:ascii="Times New Roman" w:eastAsia="Times New Roman" w:hAnsi="Times New Roman" w:cs="Times New Roman"/>
                <w:lang w:val="kk-KZ" w:eastAsia="ru-RU"/>
              </w:rPr>
            </w:pPr>
          </w:p>
        </w:tc>
        <w:tc>
          <w:tcPr>
            <w:tcW w:w="453" w:type="dxa"/>
            <w:vMerge/>
            <w:shd w:val="clear" w:color="auto" w:fill="FFFFFF"/>
          </w:tcPr>
          <w:p w14:paraId="6F702121" w14:textId="77777777" w:rsidR="00367D4F" w:rsidRPr="003D2EDF"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3BB3D81D" w14:textId="77777777" w:rsidR="00367D4F" w:rsidRDefault="00367D4F" w:rsidP="00367D4F">
            <w:pPr>
              <w:spacing w:after="0" w:line="240" w:lineRule="auto"/>
              <w:jc w:val="center"/>
              <w:rPr>
                <w:rFonts w:ascii="Times New Roman" w:eastAsia="Times New Roman" w:hAnsi="Times New Roman" w:cs="Times New Roman"/>
                <w:lang w:val="kk-KZ" w:eastAsia="ru-RU"/>
              </w:rPr>
            </w:pPr>
          </w:p>
        </w:tc>
        <w:tc>
          <w:tcPr>
            <w:tcW w:w="1417" w:type="dxa"/>
            <w:vMerge/>
            <w:shd w:val="clear" w:color="auto" w:fill="FFFFFF"/>
          </w:tcPr>
          <w:p w14:paraId="7D76A460" w14:textId="77777777" w:rsidR="00367D4F" w:rsidRPr="00E702AE" w:rsidRDefault="00367D4F" w:rsidP="00367D4F">
            <w:pPr>
              <w:spacing w:after="0" w:line="240" w:lineRule="auto"/>
              <w:jc w:val="center"/>
              <w:rPr>
                <w:rFonts w:ascii="Times New Roman" w:eastAsia="Times New Roman" w:hAnsi="Times New Roman" w:cs="Times New Roman"/>
                <w:lang w:eastAsia="ru-RU"/>
              </w:rPr>
            </w:pPr>
          </w:p>
        </w:tc>
        <w:tc>
          <w:tcPr>
            <w:tcW w:w="993" w:type="dxa"/>
            <w:vMerge/>
            <w:shd w:val="clear" w:color="auto" w:fill="FFFFFF"/>
          </w:tcPr>
          <w:p w14:paraId="4B8D00E4" w14:textId="77777777" w:rsidR="00367D4F" w:rsidRPr="00FA0D50" w:rsidRDefault="00367D4F" w:rsidP="00367D4F">
            <w:pPr>
              <w:spacing w:after="0" w:line="240" w:lineRule="auto"/>
              <w:jc w:val="center"/>
              <w:rPr>
                <w:rFonts w:ascii="Times New Roman" w:eastAsia="Times New Roman" w:hAnsi="Times New Roman" w:cs="Times New Roman"/>
                <w:lang w:eastAsia="ru-RU"/>
              </w:rPr>
            </w:pPr>
          </w:p>
        </w:tc>
        <w:tc>
          <w:tcPr>
            <w:tcW w:w="708" w:type="dxa"/>
            <w:vMerge/>
            <w:shd w:val="clear" w:color="auto" w:fill="FFFFFF"/>
          </w:tcPr>
          <w:p w14:paraId="7B681B24" w14:textId="77777777" w:rsidR="00367D4F" w:rsidRDefault="00367D4F" w:rsidP="00367D4F">
            <w:pPr>
              <w:spacing w:after="0" w:line="240" w:lineRule="auto"/>
              <w:jc w:val="center"/>
              <w:rPr>
                <w:rFonts w:ascii="Times New Roman" w:eastAsia="Times New Roman" w:hAnsi="Times New Roman" w:cs="Times New Roman"/>
                <w:lang w:eastAsia="ru-RU"/>
              </w:rPr>
            </w:pPr>
          </w:p>
        </w:tc>
        <w:tc>
          <w:tcPr>
            <w:tcW w:w="993" w:type="dxa"/>
            <w:vMerge/>
            <w:shd w:val="clear" w:color="auto" w:fill="FFFFFF"/>
          </w:tcPr>
          <w:p w14:paraId="63E63EFE"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r>
      <w:tr w:rsidR="00367D4F" w:rsidRPr="009870A5" w14:paraId="0AA21116" w14:textId="77777777" w:rsidTr="00392AC5">
        <w:trPr>
          <w:cantSplit/>
          <w:trHeight w:val="288"/>
          <w:jc w:val="center"/>
        </w:trPr>
        <w:tc>
          <w:tcPr>
            <w:tcW w:w="1129" w:type="dxa"/>
            <w:vMerge/>
          </w:tcPr>
          <w:p w14:paraId="3D3FA783" w14:textId="77777777" w:rsidR="00367D4F" w:rsidRPr="00C60194" w:rsidRDefault="00367D4F" w:rsidP="00367D4F">
            <w:pPr>
              <w:jc w:val="center"/>
              <w:rPr>
                <w:rFonts w:ascii="Times New Roman" w:hAnsi="Times New Roman" w:cs="Times New Roman"/>
                <w:bCs/>
                <w:sz w:val="24"/>
                <w:szCs w:val="24"/>
                <w:lang w:eastAsia="ru-RU"/>
              </w:rPr>
            </w:pPr>
          </w:p>
        </w:tc>
        <w:tc>
          <w:tcPr>
            <w:tcW w:w="709" w:type="dxa"/>
            <w:vMerge/>
            <w:vAlign w:val="center"/>
          </w:tcPr>
          <w:p w14:paraId="4E0A21C8" w14:textId="77777777" w:rsidR="00367D4F" w:rsidRDefault="00367D4F" w:rsidP="00367D4F">
            <w:pPr>
              <w:spacing w:after="0" w:line="240" w:lineRule="auto"/>
              <w:jc w:val="center"/>
              <w:rPr>
                <w:rFonts w:ascii="Times New Roman" w:hAnsi="Times New Roman" w:cs="Times New Roman"/>
              </w:rPr>
            </w:pPr>
          </w:p>
        </w:tc>
        <w:tc>
          <w:tcPr>
            <w:tcW w:w="851" w:type="dxa"/>
            <w:vMerge/>
            <w:vAlign w:val="center"/>
          </w:tcPr>
          <w:p w14:paraId="75BEE3A6" w14:textId="77777777" w:rsidR="00367D4F" w:rsidRDefault="00367D4F" w:rsidP="00367D4F">
            <w:pPr>
              <w:spacing w:after="0" w:line="240" w:lineRule="auto"/>
              <w:jc w:val="center"/>
              <w:rPr>
                <w:rFonts w:ascii="Times New Roman" w:hAnsi="Times New Roman" w:cs="Times New Roman"/>
              </w:rPr>
            </w:pPr>
          </w:p>
        </w:tc>
        <w:tc>
          <w:tcPr>
            <w:tcW w:w="1417" w:type="dxa"/>
            <w:shd w:val="clear" w:color="auto" w:fill="FFFFFF"/>
          </w:tcPr>
          <w:p w14:paraId="37304A05" w14:textId="4971C714" w:rsidR="00367D4F" w:rsidRPr="00B475C9" w:rsidRDefault="00367D4F" w:rsidP="00367D4F">
            <w:pPr>
              <w:spacing w:after="0" w:line="240" w:lineRule="auto"/>
              <w:rPr>
                <w:rFonts w:ascii="Times New Roman" w:hAnsi="Times New Roman" w:cs="Times New Roman"/>
              </w:rPr>
            </w:pPr>
            <w:r>
              <w:rPr>
                <w:rFonts w:ascii="Times New Roman" w:hAnsi="Times New Roman" w:cs="Times New Roman"/>
              </w:rPr>
              <w:t xml:space="preserve">Аргиллиты </w:t>
            </w:r>
          </w:p>
        </w:tc>
        <w:tc>
          <w:tcPr>
            <w:tcW w:w="851" w:type="dxa"/>
            <w:vMerge/>
            <w:shd w:val="clear" w:color="auto" w:fill="FFFFFF"/>
          </w:tcPr>
          <w:p w14:paraId="52947F40" w14:textId="77777777" w:rsidR="00367D4F" w:rsidRPr="003C600E" w:rsidRDefault="00367D4F" w:rsidP="00367D4F">
            <w:pPr>
              <w:spacing w:after="0" w:line="240" w:lineRule="auto"/>
              <w:jc w:val="center"/>
              <w:rPr>
                <w:rFonts w:ascii="Times New Roman" w:eastAsia="Times New Roman" w:hAnsi="Times New Roman" w:cs="Times New Roman"/>
                <w:lang w:eastAsia="ru-RU"/>
              </w:rPr>
            </w:pPr>
          </w:p>
        </w:tc>
        <w:tc>
          <w:tcPr>
            <w:tcW w:w="708" w:type="dxa"/>
            <w:vMerge/>
            <w:shd w:val="clear" w:color="auto" w:fill="FFFFFF"/>
          </w:tcPr>
          <w:p w14:paraId="25E2A77F" w14:textId="77777777" w:rsidR="00367D4F" w:rsidRDefault="00367D4F" w:rsidP="00367D4F">
            <w:pPr>
              <w:spacing w:after="0" w:line="240" w:lineRule="auto"/>
              <w:jc w:val="center"/>
              <w:rPr>
                <w:rFonts w:ascii="Times New Roman" w:eastAsia="Times New Roman" w:hAnsi="Times New Roman" w:cs="Times New Roman"/>
                <w:lang w:eastAsia="ru-RU"/>
              </w:rPr>
            </w:pPr>
          </w:p>
        </w:tc>
        <w:tc>
          <w:tcPr>
            <w:tcW w:w="993" w:type="dxa"/>
            <w:vMerge/>
            <w:tcBorders>
              <w:right w:val="single" w:sz="4" w:space="0" w:color="auto"/>
            </w:tcBorders>
            <w:shd w:val="clear" w:color="auto" w:fill="FFFFFF"/>
          </w:tcPr>
          <w:p w14:paraId="03408689"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tcBorders>
              <w:left w:val="single" w:sz="4" w:space="0" w:color="auto"/>
              <w:right w:val="single" w:sz="4" w:space="0" w:color="auto"/>
            </w:tcBorders>
            <w:shd w:val="clear" w:color="auto" w:fill="FFFFFF"/>
          </w:tcPr>
          <w:p w14:paraId="5D75EF9D"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708" w:type="dxa"/>
            <w:vMerge/>
            <w:tcBorders>
              <w:left w:val="single" w:sz="4" w:space="0" w:color="auto"/>
            </w:tcBorders>
            <w:shd w:val="clear" w:color="auto" w:fill="FFFFFF"/>
          </w:tcPr>
          <w:p w14:paraId="10763C92"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22FE720D"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166A1B5E" w14:textId="77777777" w:rsidR="00367D4F" w:rsidRPr="00373739"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7FA892ED" w14:textId="77777777" w:rsidR="00367D4F" w:rsidRPr="00A77B59" w:rsidRDefault="00367D4F" w:rsidP="00367D4F">
            <w:pPr>
              <w:spacing w:after="0" w:line="240" w:lineRule="auto"/>
              <w:jc w:val="center"/>
              <w:rPr>
                <w:rFonts w:ascii="Times New Roman" w:eastAsia="Times New Roman" w:hAnsi="Times New Roman" w:cs="Times New Roman"/>
                <w:lang w:val="kk-KZ" w:eastAsia="ru-RU"/>
              </w:rPr>
            </w:pPr>
          </w:p>
        </w:tc>
        <w:tc>
          <w:tcPr>
            <w:tcW w:w="453" w:type="dxa"/>
            <w:vMerge/>
            <w:shd w:val="clear" w:color="auto" w:fill="FFFFFF"/>
          </w:tcPr>
          <w:p w14:paraId="01198DA1" w14:textId="77777777" w:rsidR="00367D4F" w:rsidRPr="003D2EDF"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4C5B12F5" w14:textId="77777777" w:rsidR="00367D4F" w:rsidRDefault="00367D4F" w:rsidP="00367D4F">
            <w:pPr>
              <w:spacing w:after="0" w:line="240" w:lineRule="auto"/>
              <w:jc w:val="center"/>
              <w:rPr>
                <w:rFonts w:ascii="Times New Roman" w:eastAsia="Times New Roman" w:hAnsi="Times New Roman" w:cs="Times New Roman"/>
                <w:lang w:val="kk-KZ" w:eastAsia="ru-RU"/>
              </w:rPr>
            </w:pPr>
          </w:p>
        </w:tc>
        <w:tc>
          <w:tcPr>
            <w:tcW w:w="1417" w:type="dxa"/>
            <w:vMerge/>
            <w:shd w:val="clear" w:color="auto" w:fill="FFFFFF"/>
          </w:tcPr>
          <w:p w14:paraId="5CF3270E" w14:textId="77777777" w:rsidR="00367D4F" w:rsidRPr="00E702AE" w:rsidRDefault="00367D4F" w:rsidP="00367D4F">
            <w:pPr>
              <w:spacing w:after="0" w:line="240" w:lineRule="auto"/>
              <w:jc w:val="center"/>
              <w:rPr>
                <w:rFonts w:ascii="Times New Roman" w:eastAsia="Times New Roman" w:hAnsi="Times New Roman" w:cs="Times New Roman"/>
                <w:lang w:eastAsia="ru-RU"/>
              </w:rPr>
            </w:pPr>
          </w:p>
        </w:tc>
        <w:tc>
          <w:tcPr>
            <w:tcW w:w="993" w:type="dxa"/>
            <w:vMerge/>
            <w:shd w:val="clear" w:color="auto" w:fill="FFFFFF"/>
          </w:tcPr>
          <w:p w14:paraId="772E3885" w14:textId="77777777" w:rsidR="00367D4F" w:rsidRPr="00FA0D50" w:rsidRDefault="00367D4F" w:rsidP="00367D4F">
            <w:pPr>
              <w:spacing w:after="0" w:line="240" w:lineRule="auto"/>
              <w:jc w:val="center"/>
              <w:rPr>
                <w:rFonts w:ascii="Times New Roman" w:eastAsia="Times New Roman" w:hAnsi="Times New Roman" w:cs="Times New Roman"/>
                <w:lang w:eastAsia="ru-RU"/>
              </w:rPr>
            </w:pPr>
          </w:p>
        </w:tc>
        <w:tc>
          <w:tcPr>
            <w:tcW w:w="708" w:type="dxa"/>
            <w:vMerge/>
            <w:shd w:val="clear" w:color="auto" w:fill="FFFFFF"/>
          </w:tcPr>
          <w:p w14:paraId="433B50DC" w14:textId="77777777" w:rsidR="00367D4F" w:rsidRDefault="00367D4F" w:rsidP="00367D4F">
            <w:pPr>
              <w:spacing w:after="0" w:line="240" w:lineRule="auto"/>
              <w:jc w:val="center"/>
              <w:rPr>
                <w:rFonts w:ascii="Times New Roman" w:eastAsia="Times New Roman" w:hAnsi="Times New Roman" w:cs="Times New Roman"/>
                <w:lang w:eastAsia="ru-RU"/>
              </w:rPr>
            </w:pPr>
          </w:p>
        </w:tc>
        <w:tc>
          <w:tcPr>
            <w:tcW w:w="993" w:type="dxa"/>
            <w:vMerge/>
            <w:shd w:val="clear" w:color="auto" w:fill="FFFFFF"/>
          </w:tcPr>
          <w:p w14:paraId="5599DC37"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r>
      <w:tr w:rsidR="00367D4F" w:rsidRPr="009870A5" w14:paraId="21EB4BFF" w14:textId="77777777" w:rsidTr="00367D4F">
        <w:trPr>
          <w:cantSplit/>
          <w:trHeight w:val="284"/>
          <w:jc w:val="center"/>
        </w:trPr>
        <w:tc>
          <w:tcPr>
            <w:tcW w:w="1129" w:type="dxa"/>
            <w:vAlign w:val="center"/>
          </w:tcPr>
          <w:p w14:paraId="38072DA5" w14:textId="7738F89A" w:rsidR="00367D4F" w:rsidRPr="00C60194" w:rsidRDefault="00367D4F" w:rsidP="00367D4F">
            <w:pPr>
              <w:jc w:val="center"/>
              <w:rPr>
                <w:rFonts w:ascii="Times New Roman" w:hAnsi="Times New Roman" w:cs="Times New Roman"/>
                <w:bCs/>
                <w:sz w:val="24"/>
                <w:szCs w:val="24"/>
                <w:lang w:eastAsia="ru-RU"/>
              </w:rPr>
            </w:pPr>
            <w:r w:rsidRPr="00C60194">
              <w:rPr>
                <w:rFonts w:ascii="Times New Roman" w:hAnsi="Times New Roman" w:cs="Times New Roman"/>
                <w:bCs/>
                <w:sz w:val="24"/>
                <w:szCs w:val="24"/>
                <w:lang w:eastAsia="ru-RU"/>
              </w:rPr>
              <w:t>P</w:t>
            </w:r>
            <w:r w:rsidRPr="001F0464">
              <w:rPr>
                <w:rFonts w:ascii="Times New Roman" w:hAnsi="Times New Roman" w:cs="Times New Roman"/>
                <w:bCs/>
                <w:sz w:val="24"/>
                <w:szCs w:val="24"/>
                <w:vertAlign w:val="subscript"/>
                <w:lang w:eastAsia="ru-RU"/>
              </w:rPr>
              <w:t>1</w:t>
            </w:r>
            <w:r w:rsidRPr="00C60194">
              <w:rPr>
                <w:rFonts w:ascii="Times New Roman" w:hAnsi="Times New Roman" w:cs="Times New Roman"/>
                <w:bCs/>
                <w:sz w:val="24"/>
                <w:szCs w:val="24"/>
                <w:lang w:eastAsia="ru-RU"/>
              </w:rPr>
              <w:t>kg</w:t>
            </w:r>
          </w:p>
        </w:tc>
        <w:tc>
          <w:tcPr>
            <w:tcW w:w="709" w:type="dxa"/>
            <w:vAlign w:val="center"/>
          </w:tcPr>
          <w:p w14:paraId="066ED94E" w14:textId="5FA6204F" w:rsidR="00367D4F" w:rsidRDefault="00367D4F" w:rsidP="00367D4F">
            <w:pPr>
              <w:spacing w:after="0" w:line="240" w:lineRule="auto"/>
              <w:jc w:val="center"/>
              <w:rPr>
                <w:rFonts w:ascii="Times New Roman" w:hAnsi="Times New Roman" w:cs="Times New Roman"/>
              </w:rPr>
            </w:pPr>
            <w:r>
              <w:rPr>
                <w:rFonts w:ascii="Times New Roman" w:hAnsi="Times New Roman" w:cs="Times New Roman"/>
              </w:rPr>
              <w:t>1086</w:t>
            </w:r>
          </w:p>
        </w:tc>
        <w:tc>
          <w:tcPr>
            <w:tcW w:w="851" w:type="dxa"/>
            <w:vAlign w:val="center"/>
          </w:tcPr>
          <w:p w14:paraId="659327F3" w14:textId="033253FD" w:rsidR="00367D4F" w:rsidRDefault="00367D4F" w:rsidP="00367D4F">
            <w:pPr>
              <w:spacing w:after="0" w:line="240" w:lineRule="auto"/>
              <w:jc w:val="center"/>
              <w:rPr>
                <w:rFonts w:ascii="Times New Roman" w:hAnsi="Times New Roman" w:cs="Times New Roman"/>
              </w:rPr>
            </w:pPr>
            <w:r>
              <w:rPr>
                <w:rFonts w:ascii="Times New Roman" w:hAnsi="Times New Roman" w:cs="Times New Roman"/>
              </w:rPr>
              <w:t>1100</w:t>
            </w:r>
          </w:p>
        </w:tc>
        <w:tc>
          <w:tcPr>
            <w:tcW w:w="1417" w:type="dxa"/>
            <w:shd w:val="clear" w:color="auto" w:fill="FFFFFF"/>
            <w:vAlign w:val="center"/>
          </w:tcPr>
          <w:p w14:paraId="59709255" w14:textId="3CCCC9DB" w:rsidR="00367D4F" w:rsidRDefault="00367D4F" w:rsidP="00367D4F">
            <w:pPr>
              <w:spacing w:after="0" w:line="240" w:lineRule="auto"/>
              <w:jc w:val="center"/>
              <w:rPr>
                <w:rFonts w:ascii="Times New Roman" w:hAnsi="Times New Roman" w:cs="Times New Roman"/>
              </w:rPr>
            </w:pPr>
            <w:r w:rsidRPr="003C600E">
              <w:rPr>
                <w:rFonts w:ascii="Times New Roman" w:hAnsi="Times New Roman" w:cs="Times New Roman"/>
              </w:rPr>
              <w:t>Соль</w:t>
            </w:r>
          </w:p>
        </w:tc>
        <w:tc>
          <w:tcPr>
            <w:tcW w:w="851" w:type="dxa"/>
            <w:shd w:val="clear" w:color="auto" w:fill="FFFFFF"/>
            <w:vAlign w:val="center"/>
          </w:tcPr>
          <w:p w14:paraId="4EAAA6C9" w14:textId="1768B233" w:rsidR="00367D4F" w:rsidRPr="003C600E" w:rsidRDefault="00367D4F" w:rsidP="00367D4F">
            <w:pPr>
              <w:spacing w:after="0" w:line="240" w:lineRule="auto"/>
              <w:jc w:val="center"/>
              <w:rPr>
                <w:rFonts w:ascii="Times New Roman" w:eastAsia="Times New Roman" w:hAnsi="Times New Roman" w:cs="Times New Roman"/>
                <w:lang w:eastAsia="ru-RU"/>
              </w:rPr>
            </w:pPr>
            <w:r w:rsidRPr="00FA6E83">
              <w:rPr>
                <w:rFonts w:ascii="Times New Roman" w:eastAsia="Times New Roman" w:hAnsi="Times New Roman" w:cs="Times New Roman"/>
                <w:lang w:eastAsia="ru-RU"/>
              </w:rPr>
              <w:t>2,17</w:t>
            </w:r>
          </w:p>
        </w:tc>
        <w:tc>
          <w:tcPr>
            <w:tcW w:w="708" w:type="dxa"/>
            <w:shd w:val="clear" w:color="auto" w:fill="FFFFFF"/>
            <w:vAlign w:val="center"/>
          </w:tcPr>
          <w:p w14:paraId="03CD5A0B" w14:textId="26891EA1" w:rsidR="00367D4F" w:rsidRDefault="00367D4F" w:rsidP="00367D4F">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c>
          <w:tcPr>
            <w:tcW w:w="993" w:type="dxa"/>
            <w:tcBorders>
              <w:right w:val="single" w:sz="4" w:space="0" w:color="auto"/>
            </w:tcBorders>
            <w:shd w:val="clear" w:color="auto" w:fill="FFFFFF"/>
            <w:vAlign w:val="center"/>
          </w:tcPr>
          <w:p w14:paraId="7804167C" w14:textId="7568C0A1" w:rsidR="00367D4F" w:rsidRPr="00373739" w:rsidRDefault="00367D4F" w:rsidP="00367D4F">
            <w:pPr>
              <w:spacing w:after="0" w:line="240" w:lineRule="auto"/>
              <w:jc w:val="center"/>
              <w:rPr>
                <w:rFonts w:ascii="Times New Roman" w:eastAsia="Times New Roman" w:hAnsi="Times New Roman" w:cs="Times New Roman"/>
                <w:lang w:val="en-US" w:eastAsia="ru-RU"/>
              </w:rPr>
            </w:pPr>
            <w:r w:rsidRPr="00373739">
              <w:rPr>
                <w:rFonts w:ascii="Times New Roman" w:eastAsia="Times New Roman" w:hAnsi="Times New Roman" w:cs="Times New Roman"/>
                <w:lang w:val="en-US" w:eastAsia="ru-RU"/>
              </w:rPr>
              <w:t>-</w:t>
            </w:r>
          </w:p>
        </w:tc>
        <w:tc>
          <w:tcPr>
            <w:tcW w:w="567" w:type="dxa"/>
            <w:tcBorders>
              <w:left w:val="single" w:sz="4" w:space="0" w:color="auto"/>
              <w:right w:val="single" w:sz="4" w:space="0" w:color="auto"/>
            </w:tcBorders>
            <w:shd w:val="clear" w:color="auto" w:fill="FFFFFF"/>
            <w:vAlign w:val="center"/>
          </w:tcPr>
          <w:p w14:paraId="4FDF7F9E" w14:textId="4EB2DEE4" w:rsidR="00367D4F" w:rsidRPr="00373739" w:rsidRDefault="00367D4F" w:rsidP="00367D4F">
            <w:pPr>
              <w:spacing w:after="0" w:line="240" w:lineRule="auto"/>
              <w:jc w:val="center"/>
              <w:rPr>
                <w:rFonts w:ascii="Times New Roman" w:eastAsia="Times New Roman" w:hAnsi="Times New Roman" w:cs="Times New Roman"/>
                <w:lang w:val="en-US" w:eastAsia="ru-RU"/>
              </w:rPr>
            </w:pPr>
            <w:r w:rsidRPr="00373739">
              <w:rPr>
                <w:rFonts w:ascii="Times New Roman" w:eastAsia="Times New Roman" w:hAnsi="Times New Roman" w:cs="Times New Roman"/>
                <w:lang w:val="en-US" w:eastAsia="ru-RU"/>
              </w:rPr>
              <w:t>-</w:t>
            </w:r>
          </w:p>
        </w:tc>
        <w:tc>
          <w:tcPr>
            <w:tcW w:w="708" w:type="dxa"/>
            <w:tcBorders>
              <w:left w:val="single" w:sz="4" w:space="0" w:color="auto"/>
            </w:tcBorders>
            <w:shd w:val="clear" w:color="auto" w:fill="FFFFFF"/>
            <w:vAlign w:val="center"/>
          </w:tcPr>
          <w:p w14:paraId="4C2FB1E1" w14:textId="3F1DBB27" w:rsidR="00367D4F" w:rsidRPr="00373739" w:rsidRDefault="00367D4F" w:rsidP="00367D4F">
            <w:pPr>
              <w:spacing w:after="0" w:line="240" w:lineRule="auto"/>
              <w:jc w:val="center"/>
              <w:rPr>
                <w:rFonts w:ascii="Times New Roman" w:eastAsia="Times New Roman" w:hAnsi="Times New Roman" w:cs="Times New Roman"/>
                <w:lang w:val="en-US" w:eastAsia="ru-RU"/>
              </w:rPr>
            </w:pPr>
            <w:r w:rsidRPr="00373739">
              <w:rPr>
                <w:rFonts w:ascii="Times New Roman" w:eastAsia="Times New Roman" w:hAnsi="Times New Roman" w:cs="Times New Roman"/>
                <w:lang w:val="en-US" w:eastAsia="ru-RU"/>
              </w:rPr>
              <w:t>-</w:t>
            </w:r>
          </w:p>
        </w:tc>
        <w:tc>
          <w:tcPr>
            <w:tcW w:w="567" w:type="dxa"/>
            <w:shd w:val="clear" w:color="auto" w:fill="FFFFFF"/>
            <w:vAlign w:val="center"/>
          </w:tcPr>
          <w:p w14:paraId="5CC7EAA4" w14:textId="72A19757" w:rsidR="00367D4F" w:rsidRPr="00373739" w:rsidRDefault="00367D4F" w:rsidP="00367D4F">
            <w:pPr>
              <w:spacing w:after="0" w:line="240" w:lineRule="auto"/>
              <w:jc w:val="center"/>
              <w:rPr>
                <w:rFonts w:ascii="Times New Roman" w:eastAsia="Times New Roman" w:hAnsi="Times New Roman" w:cs="Times New Roman"/>
                <w:lang w:val="en-US" w:eastAsia="ru-RU"/>
              </w:rPr>
            </w:pPr>
            <w:r w:rsidRPr="00373739">
              <w:rPr>
                <w:rFonts w:ascii="Times New Roman" w:eastAsia="Times New Roman" w:hAnsi="Times New Roman" w:cs="Times New Roman"/>
                <w:lang w:val="en-US" w:eastAsia="ru-RU"/>
              </w:rPr>
              <w:t>-</w:t>
            </w:r>
          </w:p>
        </w:tc>
        <w:tc>
          <w:tcPr>
            <w:tcW w:w="709" w:type="dxa"/>
            <w:shd w:val="clear" w:color="auto" w:fill="FFFFFF"/>
            <w:vAlign w:val="center"/>
          </w:tcPr>
          <w:p w14:paraId="7C81709D" w14:textId="3C37CC15" w:rsidR="00367D4F" w:rsidRPr="00373739" w:rsidRDefault="00367D4F" w:rsidP="00367D4F">
            <w:pPr>
              <w:spacing w:after="0" w:line="240" w:lineRule="auto"/>
              <w:jc w:val="center"/>
              <w:rPr>
                <w:rFonts w:ascii="Times New Roman" w:eastAsia="Times New Roman" w:hAnsi="Times New Roman" w:cs="Times New Roman"/>
                <w:lang w:val="en-US" w:eastAsia="ru-RU"/>
              </w:rPr>
            </w:pPr>
            <w:r w:rsidRPr="00373739">
              <w:rPr>
                <w:rFonts w:ascii="Times New Roman" w:eastAsia="Times New Roman" w:hAnsi="Times New Roman" w:cs="Times New Roman"/>
                <w:lang w:val="en-US" w:eastAsia="ru-RU"/>
              </w:rPr>
              <w:t>-</w:t>
            </w:r>
          </w:p>
        </w:tc>
        <w:tc>
          <w:tcPr>
            <w:tcW w:w="709" w:type="dxa"/>
            <w:shd w:val="clear" w:color="auto" w:fill="FFFFFF"/>
            <w:vAlign w:val="center"/>
          </w:tcPr>
          <w:p w14:paraId="0CCA2B7A" w14:textId="439D15A0" w:rsidR="00367D4F" w:rsidRPr="00A77B59" w:rsidRDefault="00367D4F" w:rsidP="00367D4F">
            <w:pPr>
              <w:spacing w:after="0" w:line="240" w:lineRule="auto"/>
              <w:jc w:val="center"/>
              <w:rPr>
                <w:rFonts w:ascii="Times New Roman" w:eastAsia="Times New Roman" w:hAnsi="Times New Roman" w:cs="Times New Roman"/>
                <w:lang w:val="kk-KZ" w:eastAsia="ru-RU"/>
              </w:rPr>
            </w:pPr>
            <w:r w:rsidRPr="00A77B59">
              <w:rPr>
                <w:rFonts w:ascii="Times New Roman" w:eastAsia="Times New Roman" w:hAnsi="Times New Roman" w:cs="Times New Roman"/>
                <w:lang w:val="kk-KZ" w:eastAsia="ru-RU"/>
              </w:rPr>
              <w:t>58-244</w:t>
            </w:r>
          </w:p>
        </w:tc>
        <w:tc>
          <w:tcPr>
            <w:tcW w:w="453" w:type="dxa"/>
            <w:shd w:val="clear" w:color="auto" w:fill="FFFFFF"/>
            <w:vAlign w:val="center"/>
          </w:tcPr>
          <w:p w14:paraId="42F2A549" w14:textId="7C53665A" w:rsidR="00367D4F" w:rsidRPr="003D2EDF" w:rsidRDefault="00367D4F" w:rsidP="00367D4F">
            <w:pPr>
              <w:spacing w:after="0" w:line="240" w:lineRule="auto"/>
              <w:jc w:val="center"/>
              <w:rPr>
                <w:rFonts w:ascii="Times New Roman" w:eastAsia="Times New Roman" w:hAnsi="Times New Roman" w:cs="Times New Roman"/>
                <w:lang w:val="en-US" w:eastAsia="ru-RU"/>
              </w:rPr>
            </w:pPr>
            <w:r w:rsidRPr="003D2EDF">
              <w:rPr>
                <w:rFonts w:ascii="Times New Roman" w:eastAsia="Times New Roman" w:hAnsi="Times New Roman" w:cs="Times New Roman"/>
                <w:lang w:val="en-US" w:eastAsia="ru-RU"/>
              </w:rPr>
              <w:t>-</w:t>
            </w:r>
          </w:p>
        </w:tc>
        <w:tc>
          <w:tcPr>
            <w:tcW w:w="567" w:type="dxa"/>
            <w:shd w:val="clear" w:color="auto" w:fill="FFFFFF"/>
            <w:vAlign w:val="center"/>
          </w:tcPr>
          <w:p w14:paraId="71BBC3AC" w14:textId="268A729F" w:rsidR="00367D4F" w:rsidRDefault="00367D4F" w:rsidP="00367D4F">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6,5</w:t>
            </w:r>
          </w:p>
        </w:tc>
        <w:tc>
          <w:tcPr>
            <w:tcW w:w="1417" w:type="dxa"/>
            <w:shd w:val="clear" w:color="auto" w:fill="FFFFFF"/>
            <w:vAlign w:val="center"/>
          </w:tcPr>
          <w:p w14:paraId="4B4E9BBD" w14:textId="285C1534" w:rsidR="00367D4F" w:rsidRDefault="00367D4F" w:rsidP="00367D4F">
            <w:pPr>
              <w:spacing w:after="0" w:line="240" w:lineRule="auto"/>
              <w:jc w:val="center"/>
              <w:rPr>
                <w:rFonts w:ascii="Times New Roman" w:eastAsia="Times New Roman" w:hAnsi="Times New Roman" w:cs="Times New Roman"/>
                <w:lang w:val="kk-KZ" w:eastAsia="ru-RU"/>
              </w:rPr>
            </w:pPr>
            <w:r w:rsidRPr="00E702AE">
              <w:rPr>
                <w:rFonts w:ascii="Times New Roman" w:eastAsia="Times New Roman" w:hAnsi="Times New Roman" w:cs="Times New Roman"/>
                <w:lang w:eastAsia="ru-RU"/>
              </w:rPr>
              <w:t>средняя, крепкая</w:t>
            </w:r>
          </w:p>
        </w:tc>
        <w:tc>
          <w:tcPr>
            <w:tcW w:w="993" w:type="dxa"/>
            <w:shd w:val="clear" w:color="auto" w:fill="FFFFFF"/>
            <w:vAlign w:val="center"/>
          </w:tcPr>
          <w:p w14:paraId="6FA644C1" w14:textId="77777777" w:rsidR="00367D4F" w:rsidRPr="0064489B" w:rsidRDefault="00367D4F" w:rsidP="00367D4F">
            <w:pPr>
              <w:spacing w:after="0" w:line="240" w:lineRule="auto"/>
              <w:jc w:val="center"/>
              <w:rPr>
                <w:rFonts w:ascii="Times New Roman" w:eastAsia="Times New Roman" w:hAnsi="Times New Roman" w:cs="Times New Roman"/>
                <w:lang w:val="en-US" w:eastAsia="ru-RU"/>
              </w:rPr>
            </w:pPr>
            <w:r w:rsidRPr="00FA0D50">
              <w:rPr>
                <w:rFonts w:ascii="Times New Roman" w:eastAsia="Times New Roman" w:hAnsi="Times New Roman" w:cs="Times New Roman"/>
                <w:lang w:eastAsia="ru-RU"/>
              </w:rPr>
              <w:t>0,</w:t>
            </w:r>
            <w:r>
              <w:rPr>
                <w:rFonts w:ascii="Times New Roman" w:eastAsia="Times New Roman" w:hAnsi="Times New Roman" w:cs="Times New Roman"/>
                <w:lang w:val="en-US" w:eastAsia="ru-RU"/>
              </w:rPr>
              <w:t>25</w:t>
            </w:r>
          </w:p>
          <w:p w14:paraId="21B97E0D" w14:textId="58A88A49" w:rsidR="00367D4F" w:rsidRPr="00FA0D50" w:rsidRDefault="00367D4F" w:rsidP="00367D4F">
            <w:pPr>
              <w:spacing w:after="0" w:line="240" w:lineRule="auto"/>
              <w:jc w:val="center"/>
              <w:rPr>
                <w:rFonts w:ascii="Times New Roman" w:eastAsia="Times New Roman" w:hAnsi="Times New Roman" w:cs="Times New Roman"/>
                <w:lang w:eastAsia="ru-RU"/>
              </w:rPr>
            </w:pPr>
            <w:r w:rsidRPr="00FA0D50">
              <w:rPr>
                <w:rFonts w:ascii="Times New Roman" w:eastAsia="Times New Roman" w:hAnsi="Times New Roman" w:cs="Times New Roman"/>
                <w:lang w:eastAsia="ru-RU"/>
              </w:rPr>
              <w:t>0,</w:t>
            </w:r>
            <w:r>
              <w:rPr>
                <w:rFonts w:ascii="Times New Roman" w:eastAsia="Times New Roman" w:hAnsi="Times New Roman" w:cs="Times New Roman"/>
                <w:lang w:val="en-US" w:eastAsia="ru-RU"/>
              </w:rPr>
              <w:t>35</w:t>
            </w:r>
          </w:p>
        </w:tc>
        <w:tc>
          <w:tcPr>
            <w:tcW w:w="708" w:type="dxa"/>
            <w:shd w:val="clear" w:color="auto" w:fill="FFFFFF"/>
            <w:vAlign w:val="center"/>
          </w:tcPr>
          <w:p w14:paraId="64256AC6" w14:textId="54CDFB32" w:rsidR="00367D4F" w:rsidRDefault="00367D4F" w:rsidP="00367D4F">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500</w:t>
            </w:r>
          </w:p>
        </w:tc>
        <w:tc>
          <w:tcPr>
            <w:tcW w:w="993" w:type="dxa"/>
            <w:shd w:val="clear" w:color="auto" w:fill="FFFFFF"/>
            <w:vAlign w:val="center"/>
          </w:tcPr>
          <w:p w14:paraId="0A7E14A9"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r>
      <w:tr w:rsidR="00367D4F" w:rsidRPr="009870A5" w14:paraId="6BCED500" w14:textId="77777777" w:rsidTr="008D5529">
        <w:trPr>
          <w:cantSplit/>
          <w:trHeight w:val="70"/>
          <w:jc w:val="center"/>
        </w:trPr>
        <w:tc>
          <w:tcPr>
            <w:tcW w:w="15049" w:type="dxa"/>
            <w:gridSpan w:val="18"/>
          </w:tcPr>
          <w:p w14:paraId="71A1EB5A" w14:textId="12D6BB65" w:rsidR="00367D4F" w:rsidRPr="009870A5" w:rsidRDefault="00367D4F" w:rsidP="00367D4F">
            <w:pPr>
              <w:spacing w:after="0" w:line="240" w:lineRule="auto"/>
              <w:jc w:val="center"/>
              <w:rPr>
                <w:rFonts w:ascii="Times New Roman" w:eastAsia="Times New Roman" w:hAnsi="Times New Roman" w:cs="Times New Roman"/>
                <w:b/>
                <w:bCs/>
                <w:lang w:eastAsia="ru-RU"/>
              </w:rPr>
            </w:pPr>
            <w:r>
              <w:rPr>
                <w:rFonts w:ascii="Times New Roman" w:hAnsi="Times New Roman" w:cs="Times New Roman"/>
                <w:b/>
                <w:bCs/>
                <w:color w:val="000000" w:themeColor="text1"/>
              </w:rPr>
              <w:t>Скважины ЖСЗ-3, ЖСЗ-5_1500м</w:t>
            </w:r>
          </w:p>
        </w:tc>
      </w:tr>
      <w:tr w:rsidR="00367D4F" w:rsidRPr="009870A5" w14:paraId="0F79987B" w14:textId="77777777" w:rsidTr="00BC2DFC">
        <w:trPr>
          <w:cantSplit/>
          <w:trHeight w:val="70"/>
          <w:jc w:val="center"/>
        </w:trPr>
        <w:tc>
          <w:tcPr>
            <w:tcW w:w="1129" w:type="dxa"/>
            <w:vMerge w:val="restart"/>
            <w:vAlign w:val="center"/>
          </w:tcPr>
          <w:p w14:paraId="39A1FE00" w14:textId="5FE88666" w:rsidR="00367D4F" w:rsidRPr="009870A5" w:rsidRDefault="00367D4F" w:rsidP="00367D4F">
            <w:pPr>
              <w:jc w:val="center"/>
              <w:rPr>
                <w:rFonts w:ascii="Times New Roman" w:hAnsi="Times New Roman" w:cs="Times New Roman"/>
                <w:bCs/>
                <w:lang w:eastAsia="ru-RU"/>
              </w:rPr>
            </w:pPr>
            <w:r w:rsidRPr="009870A5">
              <w:rPr>
                <w:rFonts w:ascii="Times New Roman" w:hAnsi="Times New Roman" w:cs="Times New Roman"/>
                <w:bCs/>
                <w:lang w:eastAsia="ru-RU"/>
              </w:rPr>
              <w:t>N+Q</w:t>
            </w:r>
          </w:p>
        </w:tc>
        <w:tc>
          <w:tcPr>
            <w:tcW w:w="709" w:type="dxa"/>
            <w:vMerge w:val="restart"/>
            <w:vAlign w:val="center"/>
          </w:tcPr>
          <w:p w14:paraId="169A05D7" w14:textId="7678E93E" w:rsidR="00367D4F" w:rsidRPr="009870A5" w:rsidRDefault="00367D4F" w:rsidP="00367D4F">
            <w:pPr>
              <w:spacing w:after="0" w:line="240" w:lineRule="auto"/>
              <w:jc w:val="center"/>
              <w:rPr>
                <w:rFonts w:ascii="Times New Roman" w:hAnsi="Times New Roman" w:cs="Times New Roman"/>
              </w:rPr>
            </w:pPr>
            <w:r w:rsidRPr="009870A5">
              <w:rPr>
                <w:rFonts w:ascii="Times New Roman" w:hAnsi="Times New Roman" w:cs="Times New Roman"/>
              </w:rPr>
              <w:t>0</w:t>
            </w:r>
          </w:p>
        </w:tc>
        <w:tc>
          <w:tcPr>
            <w:tcW w:w="851" w:type="dxa"/>
            <w:vMerge w:val="restart"/>
            <w:vAlign w:val="center"/>
          </w:tcPr>
          <w:p w14:paraId="2DDED9A8" w14:textId="18218548" w:rsidR="00367D4F" w:rsidRPr="009870A5" w:rsidRDefault="00367D4F" w:rsidP="00367D4F">
            <w:pPr>
              <w:spacing w:after="0" w:line="240" w:lineRule="auto"/>
              <w:jc w:val="center"/>
              <w:rPr>
                <w:rFonts w:ascii="Times New Roman" w:hAnsi="Times New Roman" w:cs="Times New Roman"/>
              </w:rPr>
            </w:pPr>
            <w:r w:rsidRPr="009870A5">
              <w:rPr>
                <w:rFonts w:ascii="Times New Roman" w:hAnsi="Times New Roman" w:cs="Times New Roman"/>
              </w:rPr>
              <w:t>60</w:t>
            </w:r>
          </w:p>
        </w:tc>
        <w:tc>
          <w:tcPr>
            <w:tcW w:w="1417" w:type="dxa"/>
            <w:shd w:val="clear" w:color="auto" w:fill="FFFFFF"/>
          </w:tcPr>
          <w:p w14:paraId="5950BF9F" w14:textId="60291037" w:rsidR="00367D4F" w:rsidRPr="009870A5" w:rsidRDefault="00367D4F" w:rsidP="00367D4F">
            <w:pPr>
              <w:spacing w:after="0" w:line="240" w:lineRule="auto"/>
              <w:rPr>
                <w:rFonts w:ascii="Times New Roman" w:hAnsi="Times New Roman" w:cs="Times New Roman"/>
              </w:rPr>
            </w:pPr>
            <w:r w:rsidRPr="009870A5">
              <w:rPr>
                <w:rFonts w:ascii="Times New Roman" w:eastAsia="Times New Roman" w:hAnsi="Times New Roman" w:cs="Times New Roman"/>
                <w:lang w:eastAsia="ru-RU"/>
              </w:rPr>
              <w:t>Глины</w:t>
            </w:r>
          </w:p>
        </w:tc>
        <w:tc>
          <w:tcPr>
            <w:tcW w:w="851" w:type="dxa"/>
            <w:vMerge w:val="restart"/>
            <w:shd w:val="clear" w:color="auto" w:fill="FFFFFF"/>
          </w:tcPr>
          <w:p w14:paraId="09D41C71" w14:textId="225FE9D8"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Calibri" w:hAnsi="Times New Roman" w:cs="Times New Roman"/>
              </w:rPr>
              <w:t>1,79</w:t>
            </w:r>
          </w:p>
        </w:tc>
        <w:tc>
          <w:tcPr>
            <w:tcW w:w="708" w:type="dxa"/>
            <w:vMerge w:val="restart"/>
            <w:shd w:val="clear" w:color="auto" w:fill="FFFFFF"/>
          </w:tcPr>
          <w:p w14:paraId="2953E12F" w14:textId="549AD178"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15</w:t>
            </w:r>
          </w:p>
        </w:tc>
        <w:tc>
          <w:tcPr>
            <w:tcW w:w="993" w:type="dxa"/>
            <w:vMerge w:val="restart"/>
            <w:tcBorders>
              <w:right w:val="single" w:sz="4" w:space="0" w:color="auto"/>
            </w:tcBorders>
            <w:shd w:val="clear" w:color="auto" w:fill="FFFFFF"/>
          </w:tcPr>
          <w:p w14:paraId="11F2A284" w14:textId="5262C5CE"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tcBorders>
              <w:left w:val="single" w:sz="4" w:space="0" w:color="auto"/>
              <w:right w:val="single" w:sz="4" w:space="0" w:color="auto"/>
            </w:tcBorders>
            <w:shd w:val="clear" w:color="auto" w:fill="FFFFFF"/>
          </w:tcPr>
          <w:p w14:paraId="24515EA6" w14:textId="324B482D"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8" w:type="dxa"/>
            <w:vMerge w:val="restart"/>
            <w:tcBorders>
              <w:left w:val="single" w:sz="4" w:space="0" w:color="auto"/>
            </w:tcBorders>
            <w:shd w:val="clear" w:color="auto" w:fill="FFFFFF"/>
          </w:tcPr>
          <w:p w14:paraId="60A8BEB9" w14:textId="0D1CC61C"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44A9B6CB" w14:textId="23E8D8E5"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3DD65FB0" w14:textId="36D58FED"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6421C9E3" w14:textId="39FF3C8F" w:rsidR="00367D4F" w:rsidRPr="009870A5" w:rsidRDefault="00367D4F" w:rsidP="00367D4F">
            <w:pPr>
              <w:spacing w:after="0" w:line="240" w:lineRule="auto"/>
              <w:jc w:val="center"/>
              <w:rPr>
                <w:rFonts w:ascii="Times New Roman" w:eastAsia="Times New Roman" w:hAnsi="Times New Roman" w:cs="Times New Roman"/>
                <w:lang w:val="kk-KZ" w:eastAsia="ru-RU"/>
              </w:rPr>
            </w:pPr>
            <w:r w:rsidRPr="009870A5">
              <w:rPr>
                <w:rFonts w:ascii="Times New Roman" w:eastAsia="Times New Roman" w:hAnsi="Times New Roman" w:cs="Times New Roman"/>
                <w:lang w:eastAsia="ru-RU"/>
              </w:rPr>
              <w:t>10-30</w:t>
            </w:r>
          </w:p>
        </w:tc>
        <w:tc>
          <w:tcPr>
            <w:tcW w:w="453" w:type="dxa"/>
            <w:vMerge w:val="restart"/>
            <w:shd w:val="clear" w:color="auto" w:fill="FFFFFF"/>
          </w:tcPr>
          <w:p w14:paraId="7F4AF954" w14:textId="0FC2FC0A"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7A4C12FC" w14:textId="464BC70D" w:rsidR="00367D4F" w:rsidRPr="009870A5" w:rsidRDefault="00367D4F" w:rsidP="00367D4F">
            <w:pPr>
              <w:spacing w:after="0" w:line="240" w:lineRule="auto"/>
              <w:jc w:val="center"/>
              <w:rPr>
                <w:rFonts w:ascii="Times New Roman" w:eastAsia="Times New Roman" w:hAnsi="Times New Roman" w:cs="Times New Roman"/>
                <w:lang w:val="kk-KZ" w:eastAsia="ru-RU"/>
              </w:rPr>
            </w:pPr>
            <w:r w:rsidRPr="009870A5">
              <w:rPr>
                <w:rFonts w:ascii="Times New Roman" w:eastAsia="Times New Roman" w:hAnsi="Times New Roman" w:cs="Times New Roman"/>
                <w:lang w:eastAsia="ru-RU"/>
              </w:rPr>
              <w:t>1</w:t>
            </w:r>
            <w:r w:rsidRPr="009870A5">
              <w:rPr>
                <w:rFonts w:ascii="Times New Roman" w:eastAsia="Times New Roman" w:hAnsi="Times New Roman" w:cs="Times New Roman"/>
                <w:lang w:val="kk-KZ" w:eastAsia="ru-RU"/>
              </w:rPr>
              <w:t>-</w:t>
            </w:r>
            <w:r w:rsidRPr="009870A5">
              <w:rPr>
                <w:rFonts w:ascii="Times New Roman" w:eastAsia="Times New Roman" w:hAnsi="Times New Roman" w:cs="Times New Roman"/>
                <w:lang w:eastAsia="ru-RU"/>
              </w:rPr>
              <w:t>2</w:t>
            </w:r>
          </w:p>
        </w:tc>
        <w:tc>
          <w:tcPr>
            <w:tcW w:w="1417" w:type="dxa"/>
            <w:vMerge w:val="restart"/>
            <w:shd w:val="clear" w:color="auto" w:fill="FFFFFF"/>
          </w:tcPr>
          <w:p w14:paraId="538136F8" w14:textId="64201922"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мягк</w:t>
            </w:r>
            <w:r w:rsidRPr="009870A5">
              <w:rPr>
                <w:rFonts w:ascii="Times New Roman" w:eastAsia="Times New Roman" w:hAnsi="Times New Roman" w:cs="Times New Roman"/>
                <w:lang w:val="kk-KZ" w:eastAsia="ru-RU"/>
              </w:rPr>
              <w:t>ая</w:t>
            </w:r>
          </w:p>
        </w:tc>
        <w:tc>
          <w:tcPr>
            <w:tcW w:w="993" w:type="dxa"/>
            <w:vMerge w:val="restart"/>
            <w:shd w:val="clear" w:color="auto" w:fill="FFFFFF"/>
          </w:tcPr>
          <w:p w14:paraId="3E711E45"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25</w:t>
            </w:r>
          </w:p>
          <w:p w14:paraId="1F26B7D0" w14:textId="14A30CA5"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35</w:t>
            </w:r>
          </w:p>
        </w:tc>
        <w:tc>
          <w:tcPr>
            <w:tcW w:w="708" w:type="dxa"/>
            <w:vMerge w:val="restart"/>
            <w:shd w:val="clear" w:color="auto" w:fill="FFFFFF"/>
          </w:tcPr>
          <w:p w14:paraId="2B6679BC" w14:textId="4E28C5AC"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500</w:t>
            </w:r>
          </w:p>
        </w:tc>
        <w:tc>
          <w:tcPr>
            <w:tcW w:w="993" w:type="dxa"/>
            <w:vMerge w:val="restart"/>
            <w:shd w:val="clear" w:color="auto" w:fill="FFFFFF"/>
          </w:tcPr>
          <w:p w14:paraId="1558EC9A"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r>
      <w:tr w:rsidR="00367D4F" w:rsidRPr="009870A5" w14:paraId="6F171DDF" w14:textId="77777777" w:rsidTr="00BC2DFC">
        <w:trPr>
          <w:cantSplit/>
          <w:trHeight w:val="70"/>
          <w:jc w:val="center"/>
        </w:trPr>
        <w:tc>
          <w:tcPr>
            <w:tcW w:w="1129" w:type="dxa"/>
            <w:vMerge/>
            <w:vAlign w:val="center"/>
          </w:tcPr>
          <w:p w14:paraId="577852B0" w14:textId="77777777" w:rsidR="00367D4F" w:rsidRPr="009870A5" w:rsidRDefault="00367D4F" w:rsidP="00367D4F">
            <w:pPr>
              <w:jc w:val="center"/>
              <w:rPr>
                <w:rFonts w:ascii="Times New Roman" w:hAnsi="Times New Roman" w:cs="Times New Roman"/>
                <w:bCs/>
                <w:lang w:eastAsia="ru-RU"/>
              </w:rPr>
            </w:pPr>
          </w:p>
        </w:tc>
        <w:tc>
          <w:tcPr>
            <w:tcW w:w="709" w:type="dxa"/>
            <w:vMerge/>
            <w:vAlign w:val="center"/>
          </w:tcPr>
          <w:p w14:paraId="3E092113" w14:textId="77777777" w:rsidR="00367D4F" w:rsidRPr="009870A5" w:rsidRDefault="00367D4F" w:rsidP="00367D4F">
            <w:pPr>
              <w:spacing w:after="0" w:line="240" w:lineRule="auto"/>
              <w:jc w:val="center"/>
              <w:rPr>
                <w:rFonts w:ascii="Times New Roman" w:hAnsi="Times New Roman" w:cs="Times New Roman"/>
              </w:rPr>
            </w:pPr>
          </w:p>
        </w:tc>
        <w:tc>
          <w:tcPr>
            <w:tcW w:w="851" w:type="dxa"/>
            <w:vMerge/>
            <w:vAlign w:val="center"/>
          </w:tcPr>
          <w:p w14:paraId="7F46A865" w14:textId="77777777" w:rsidR="00367D4F" w:rsidRPr="009870A5" w:rsidRDefault="00367D4F" w:rsidP="00367D4F">
            <w:pPr>
              <w:spacing w:after="0" w:line="240" w:lineRule="auto"/>
              <w:jc w:val="center"/>
              <w:rPr>
                <w:rFonts w:ascii="Times New Roman" w:hAnsi="Times New Roman" w:cs="Times New Roman"/>
              </w:rPr>
            </w:pPr>
          </w:p>
        </w:tc>
        <w:tc>
          <w:tcPr>
            <w:tcW w:w="1417" w:type="dxa"/>
            <w:shd w:val="clear" w:color="auto" w:fill="FFFFFF"/>
          </w:tcPr>
          <w:p w14:paraId="54B72A5E" w14:textId="64E1F02A" w:rsidR="00367D4F" w:rsidRPr="009870A5" w:rsidRDefault="00367D4F" w:rsidP="00367D4F">
            <w:pPr>
              <w:spacing w:after="0" w:line="240" w:lineRule="auto"/>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Пески</w:t>
            </w:r>
          </w:p>
        </w:tc>
        <w:tc>
          <w:tcPr>
            <w:tcW w:w="851" w:type="dxa"/>
            <w:vMerge/>
            <w:shd w:val="clear" w:color="auto" w:fill="FFFFFF"/>
            <w:vAlign w:val="center"/>
          </w:tcPr>
          <w:p w14:paraId="11E145C6" w14:textId="77777777" w:rsidR="00367D4F" w:rsidRPr="009870A5" w:rsidRDefault="00367D4F" w:rsidP="00367D4F">
            <w:pPr>
              <w:spacing w:after="0" w:line="240" w:lineRule="auto"/>
              <w:jc w:val="center"/>
              <w:rPr>
                <w:rFonts w:ascii="Times New Roman" w:eastAsia="Calibri" w:hAnsi="Times New Roman" w:cs="Times New Roman"/>
              </w:rPr>
            </w:pPr>
          </w:p>
        </w:tc>
        <w:tc>
          <w:tcPr>
            <w:tcW w:w="708" w:type="dxa"/>
            <w:vMerge/>
            <w:shd w:val="clear" w:color="auto" w:fill="FFFFFF"/>
            <w:vAlign w:val="center"/>
          </w:tcPr>
          <w:p w14:paraId="0A3E6672"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993" w:type="dxa"/>
            <w:vMerge/>
            <w:tcBorders>
              <w:right w:val="single" w:sz="4" w:space="0" w:color="auto"/>
            </w:tcBorders>
            <w:shd w:val="clear" w:color="auto" w:fill="FFFFFF"/>
            <w:vAlign w:val="center"/>
          </w:tcPr>
          <w:p w14:paraId="16ECC8A8"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tcBorders>
              <w:left w:val="single" w:sz="4" w:space="0" w:color="auto"/>
              <w:right w:val="single" w:sz="4" w:space="0" w:color="auto"/>
            </w:tcBorders>
            <w:shd w:val="clear" w:color="auto" w:fill="FFFFFF"/>
            <w:vAlign w:val="center"/>
          </w:tcPr>
          <w:p w14:paraId="14DA9313"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708" w:type="dxa"/>
            <w:vMerge/>
            <w:tcBorders>
              <w:left w:val="single" w:sz="4" w:space="0" w:color="auto"/>
            </w:tcBorders>
            <w:shd w:val="clear" w:color="auto" w:fill="FFFFFF"/>
            <w:vAlign w:val="center"/>
          </w:tcPr>
          <w:p w14:paraId="204902AA"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vAlign w:val="center"/>
          </w:tcPr>
          <w:p w14:paraId="2BF80787"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vAlign w:val="center"/>
          </w:tcPr>
          <w:p w14:paraId="6545A2BA"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vAlign w:val="center"/>
          </w:tcPr>
          <w:p w14:paraId="3B80ADDC"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453" w:type="dxa"/>
            <w:vMerge/>
            <w:shd w:val="clear" w:color="auto" w:fill="FFFFFF"/>
          </w:tcPr>
          <w:p w14:paraId="529AA72A"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vAlign w:val="center"/>
          </w:tcPr>
          <w:p w14:paraId="120BD2B9"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1417" w:type="dxa"/>
            <w:vMerge/>
            <w:shd w:val="clear" w:color="auto" w:fill="FFFFFF"/>
            <w:vAlign w:val="center"/>
          </w:tcPr>
          <w:p w14:paraId="6A9FBC3A"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0D04DFAE"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0F05CB30"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6C50B405"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r>
      <w:tr w:rsidR="00367D4F" w:rsidRPr="009870A5" w14:paraId="24BCECC8" w14:textId="77777777" w:rsidTr="0083216E">
        <w:trPr>
          <w:cantSplit/>
          <w:trHeight w:val="234"/>
          <w:jc w:val="center"/>
        </w:trPr>
        <w:tc>
          <w:tcPr>
            <w:tcW w:w="1129" w:type="dxa"/>
            <w:vMerge w:val="restart"/>
            <w:vAlign w:val="center"/>
          </w:tcPr>
          <w:p w14:paraId="613104AE" w14:textId="1FC1E19D" w:rsidR="00367D4F" w:rsidRPr="009870A5" w:rsidRDefault="00367D4F" w:rsidP="00367D4F">
            <w:pPr>
              <w:jc w:val="center"/>
              <w:rPr>
                <w:rFonts w:ascii="Times New Roman" w:hAnsi="Times New Roman" w:cs="Times New Roman"/>
                <w:bCs/>
                <w:lang w:eastAsia="ru-RU"/>
              </w:rPr>
            </w:pPr>
            <w:r w:rsidRPr="009870A5">
              <w:rPr>
                <w:rFonts w:ascii="Times New Roman" w:hAnsi="Times New Roman" w:cs="Times New Roman"/>
                <w:bCs/>
                <w:lang w:eastAsia="ru-RU"/>
              </w:rPr>
              <w:t>K</w:t>
            </w:r>
          </w:p>
        </w:tc>
        <w:tc>
          <w:tcPr>
            <w:tcW w:w="709" w:type="dxa"/>
            <w:vMerge w:val="restart"/>
            <w:vAlign w:val="center"/>
          </w:tcPr>
          <w:p w14:paraId="308D6DB7" w14:textId="359D52AC" w:rsidR="00367D4F" w:rsidRPr="009870A5" w:rsidRDefault="00367D4F" w:rsidP="00367D4F">
            <w:pPr>
              <w:spacing w:after="0" w:line="240" w:lineRule="auto"/>
              <w:jc w:val="center"/>
              <w:rPr>
                <w:rFonts w:ascii="Times New Roman" w:hAnsi="Times New Roman" w:cs="Times New Roman"/>
              </w:rPr>
            </w:pPr>
            <w:r w:rsidRPr="009870A5">
              <w:rPr>
                <w:rFonts w:ascii="Times New Roman" w:hAnsi="Times New Roman" w:cs="Times New Roman"/>
              </w:rPr>
              <w:t>60</w:t>
            </w:r>
          </w:p>
        </w:tc>
        <w:tc>
          <w:tcPr>
            <w:tcW w:w="851" w:type="dxa"/>
            <w:vMerge w:val="restart"/>
            <w:vAlign w:val="center"/>
          </w:tcPr>
          <w:p w14:paraId="3CB6CB8A" w14:textId="01248978" w:rsidR="00367D4F" w:rsidRPr="009870A5" w:rsidRDefault="00367D4F" w:rsidP="00367D4F">
            <w:pPr>
              <w:spacing w:after="0" w:line="240" w:lineRule="auto"/>
              <w:jc w:val="center"/>
              <w:rPr>
                <w:rFonts w:ascii="Times New Roman" w:hAnsi="Times New Roman" w:cs="Times New Roman"/>
              </w:rPr>
            </w:pPr>
            <w:r w:rsidRPr="009870A5">
              <w:rPr>
                <w:rFonts w:ascii="Times New Roman" w:hAnsi="Times New Roman" w:cs="Times New Roman"/>
              </w:rPr>
              <w:t>762</w:t>
            </w:r>
          </w:p>
        </w:tc>
        <w:tc>
          <w:tcPr>
            <w:tcW w:w="1417" w:type="dxa"/>
            <w:shd w:val="clear" w:color="auto" w:fill="FFFFFF"/>
            <w:vAlign w:val="center"/>
          </w:tcPr>
          <w:p w14:paraId="4BAB409A" w14:textId="1D392320" w:rsidR="00367D4F" w:rsidRPr="009870A5" w:rsidRDefault="00367D4F" w:rsidP="00367D4F">
            <w:pPr>
              <w:spacing w:after="0" w:line="240" w:lineRule="auto"/>
              <w:rPr>
                <w:rFonts w:ascii="Times New Roman" w:eastAsia="Times New Roman" w:hAnsi="Times New Roman" w:cs="Times New Roman"/>
                <w:lang w:eastAsia="ru-RU"/>
              </w:rPr>
            </w:pPr>
            <w:r w:rsidRPr="009870A5">
              <w:rPr>
                <w:rFonts w:ascii="Times New Roman" w:hAnsi="Times New Roman" w:cs="Times New Roman"/>
              </w:rPr>
              <w:t xml:space="preserve">Глины </w:t>
            </w:r>
          </w:p>
        </w:tc>
        <w:tc>
          <w:tcPr>
            <w:tcW w:w="851" w:type="dxa"/>
            <w:vMerge w:val="restart"/>
            <w:shd w:val="clear" w:color="auto" w:fill="FFFFFF"/>
          </w:tcPr>
          <w:p w14:paraId="03DA3B20" w14:textId="34053581" w:rsidR="00367D4F" w:rsidRPr="009870A5" w:rsidRDefault="00367D4F" w:rsidP="00367D4F">
            <w:pPr>
              <w:spacing w:after="0" w:line="240" w:lineRule="auto"/>
              <w:jc w:val="center"/>
              <w:rPr>
                <w:rFonts w:ascii="Times New Roman" w:eastAsia="Calibri" w:hAnsi="Times New Roman" w:cs="Times New Roman"/>
              </w:rPr>
            </w:pPr>
            <w:r w:rsidRPr="009870A5">
              <w:rPr>
                <w:rFonts w:ascii="Times New Roman" w:eastAsia="Times New Roman" w:hAnsi="Times New Roman" w:cs="Times New Roman"/>
                <w:lang w:eastAsia="ru-RU"/>
              </w:rPr>
              <w:t>2,50</w:t>
            </w:r>
          </w:p>
        </w:tc>
        <w:tc>
          <w:tcPr>
            <w:tcW w:w="708" w:type="dxa"/>
            <w:vMerge w:val="restart"/>
            <w:shd w:val="clear" w:color="auto" w:fill="FFFFFF"/>
          </w:tcPr>
          <w:p w14:paraId="661AF2AB" w14:textId="46E25627"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20</w:t>
            </w:r>
          </w:p>
        </w:tc>
        <w:tc>
          <w:tcPr>
            <w:tcW w:w="993" w:type="dxa"/>
            <w:vMerge w:val="restart"/>
            <w:tcBorders>
              <w:right w:val="single" w:sz="4" w:space="0" w:color="auto"/>
            </w:tcBorders>
            <w:shd w:val="clear" w:color="auto" w:fill="FFFFFF"/>
          </w:tcPr>
          <w:p w14:paraId="32DC853B" w14:textId="740FEA29"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tcBorders>
              <w:left w:val="single" w:sz="4" w:space="0" w:color="auto"/>
              <w:right w:val="single" w:sz="4" w:space="0" w:color="auto"/>
            </w:tcBorders>
            <w:shd w:val="clear" w:color="auto" w:fill="FFFFFF"/>
          </w:tcPr>
          <w:p w14:paraId="50EFEC9E" w14:textId="2197187D"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8" w:type="dxa"/>
            <w:vMerge w:val="restart"/>
            <w:tcBorders>
              <w:left w:val="single" w:sz="4" w:space="0" w:color="auto"/>
            </w:tcBorders>
            <w:shd w:val="clear" w:color="auto" w:fill="FFFFFF"/>
          </w:tcPr>
          <w:p w14:paraId="1F554E7B" w14:textId="3C9334F9"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26B0796F" w14:textId="76640BD2"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5B2F6C5E" w14:textId="77266F8C"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455D3235" w14:textId="18923C3B"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kk-KZ" w:eastAsia="ru-RU"/>
              </w:rPr>
              <w:t>54-181</w:t>
            </w:r>
          </w:p>
        </w:tc>
        <w:tc>
          <w:tcPr>
            <w:tcW w:w="453" w:type="dxa"/>
            <w:vMerge w:val="restart"/>
            <w:shd w:val="clear" w:color="auto" w:fill="FFFFFF"/>
          </w:tcPr>
          <w:p w14:paraId="235BEFDA" w14:textId="3D1D6C57"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190D3472" w14:textId="2CD21555"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kk-KZ" w:eastAsia="ru-RU"/>
              </w:rPr>
              <w:t>3-6</w:t>
            </w:r>
          </w:p>
        </w:tc>
        <w:tc>
          <w:tcPr>
            <w:tcW w:w="1417" w:type="dxa"/>
            <w:vMerge w:val="restart"/>
            <w:shd w:val="clear" w:color="auto" w:fill="FFFFFF"/>
          </w:tcPr>
          <w:p w14:paraId="2AA1C05F" w14:textId="12891B8C"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val="kk-KZ" w:eastAsia="ru-RU"/>
              </w:rPr>
              <w:t>м</w:t>
            </w:r>
            <w:r w:rsidRPr="009870A5">
              <w:rPr>
                <w:rFonts w:ascii="Times New Roman" w:eastAsia="Times New Roman" w:hAnsi="Times New Roman" w:cs="Times New Roman"/>
                <w:lang w:eastAsia="ru-RU"/>
              </w:rPr>
              <w:t>ягкая, средняя, крепкая</w:t>
            </w:r>
          </w:p>
        </w:tc>
        <w:tc>
          <w:tcPr>
            <w:tcW w:w="993" w:type="dxa"/>
            <w:vMerge w:val="restart"/>
            <w:shd w:val="clear" w:color="auto" w:fill="FFFFFF"/>
          </w:tcPr>
          <w:p w14:paraId="30F29025"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25</w:t>
            </w:r>
          </w:p>
          <w:p w14:paraId="1A5DD6E1" w14:textId="64909D74"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35</w:t>
            </w:r>
          </w:p>
        </w:tc>
        <w:tc>
          <w:tcPr>
            <w:tcW w:w="708" w:type="dxa"/>
            <w:vMerge w:val="restart"/>
            <w:shd w:val="clear" w:color="auto" w:fill="FFFFFF"/>
          </w:tcPr>
          <w:p w14:paraId="1D092B77" w14:textId="1AF545F5"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500</w:t>
            </w:r>
          </w:p>
        </w:tc>
        <w:tc>
          <w:tcPr>
            <w:tcW w:w="993" w:type="dxa"/>
            <w:vMerge w:val="restart"/>
            <w:shd w:val="clear" w:color="auto" w:fill="FFFFFF"/>
          </w:tcPr>
          <w:p w14:paraId="03D530C7" w14:textId="77777777" w:rsidR="00367D4F" w:rsidRPr="009870A5" w:rsidRDefault="00367D4F" w:rsidP="00367D4F">
            <w:pPr>
              <w:spacing w:after="0" w:line="240" w:lineRule="auto"/>
              <w:rPr>
                <w:rFonts w:ascii="Times New Roman" w:eastAsia="Times New Roman" w:hAnsi="Times New Roman" w:cs="Times New Roman"/>
                <w:lang w:eastAsia="ru-RU"/>
              </w:rPr>
            </w:pPr>
          </w:p>
        </w:tc>
      </w:tr>
      <w:tr w:rsidR="00367D4F" w:rsidRPr="009870A5" w14:paraId="28DFDE00" w14:textId="77777777" w:rsidTr="0083216E">
        <w:trPr>
          <w:cantSplit/>
          <w:trHeight w:val="214"/>
          <w:jc w:val="center"/>
        </w:trPr>
        <w:tc>
          <w:tcPr>
            <w:tcW w:w="1129" w:type="dxa"/>
            <w:vMerge/>
          </w:tcPr>
          <w:p w14:paraId="55A9B6E7" w14:textId="77777777" w:rsidR="00367D4F" w:rsidRPr="009870A5" w:rsidRDefault="00367D4F" w:rsidP="00367D4F">
            <w:pPr>
              <w:jc w:val="center"/>
              <w:rPr>
                <w:rFonts w:ascii="Times New Roman" w:hAnsi="Times New Roman" w:cs="Times New Roman"/>
                <w:bCs/>
                <w:lang w:eastAsia="ru-RU"/>
              </w:rPr>
            </w:pPr>
          </w:p>
        </w:tc>
        <w:tc>
          <w:tcPr>
            <w:tcW w:w="709" w:type="dxa"/>
            <w:vMerge/>
            <w:vAlign w:val="center"/>
          </w:tcPr>
          <w:p w14:paraId="6ADAAD48" w14:textId="77777777" w:rsidR="00367D4F" w:rsidRPr="009870A5" w:rsidRDefault="00367D4F" w:rsidP="00367D4F">
            <w:pPr>
              <w:spacing w:after="0" w:line="240" w:lineRule="auto"/>
              <w:jc w:val="center"/>
              <w:rPr>
                <w:rFonts w:ascii="Times New Roman" w:hAnsi="Times New Roman" w:cs="Times New Roman"/>
              </w:rPr>
            </w:pPr>
          </w:p>
        </w:tc>
        <w:tc>
          <w:tcPr>
            <w:tcW w:w="851" w:type="dxa"/>
            <w:vMerge/>
            <w:vAlign w:val="center"/>
          </w:tcPr>
          <w:p w14:paraId="62369C8A" w14:textId="77777777" w:rsidR="00367D4F" w:rsidRPr="009870A5" w:rsidRDefault="00367D4F" w:rsidP="00367D4F">
            <w:pPr>
              <w:spacing w:after="0" w:line="240" w:lineRule="auto"/>
              <w:jc w:val="center"/>
              <w:rPr>
                <w:rFonts w:ascii="Times New Roman" w:hAnsi="Times New Roman" w:cs="Times New Roman"/>
              </w:rPr>
            </w:pPr>
          </w:p>
        </w:tc>
        <w:tc>
          <w:tcPr>
            <w:tcW w:w="1417" w:type="dxa"/>
            <w:shd w:val="clear" w:color="auto" w:fill="FFFFFF"/>
          </w:tcPr>
          <w:p w14:paraId="64203DDC" w14:textId="2F547D4B" w:rsidR="00367D4F" w:rsidRPr="009870A5" w:rsidRDefault="00367D4F" w:rsidP="00367D4F">
            <w:pPr>
              <w:spacing w:after="0" w:line="240" w:lineRule="auto"/>
              <w:rPr>
                <w:rFonts w:ascii="Times New Roman" w:hAnsi="Times New Roman" w:cs="Times New Roman"/>
              </w:rPr>
            </w:pPr>
            <w:r w:rsidRPr="009870A5">
              <w:rPr>
                <w:rFonts w:ascii="Times New Roman" w:hAnsi="Times New Roman" w:cs="Times New Roman"/>
              </w:rPr>
              <w:t>Мергели</w:t>
            </w:r>
          </w:p>
        </w:tc>
        <w:tc>
          <w:tcPr>
            <w:tcW w:w="851" w:type="dxa"/>
            <w:vMerge/>
            <w:shd w:val="clear" w:color="auto" w:fill="FFFFFF"/>
            <w:vAlign w:val="center"/>
          </w:tcPr>
          <w:p w14:paraId="43F2180F"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3991C9F2"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993" w:type="dxa"/>
            <w:vMerge/>
            <w:tcBorders>
              <w:right w:val="single" w:sz="4" w:space="0" w:color="auto"/>
            </w:tcBorders>
            <w:shd w:val="clear" w:color="auto" w:fill="FFFFFF"/>
          </w:tcPr>
          <w:p w14:paraId="28FD223B"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tcBorders>
              <w:left w:val="single" w:sz="4" w:space="0" w:color="auto"/>
              <w:right w:val="single" w:sz="4" w:space="0" w:color="auto"/>
            </w:tcBorders>
            <w:shd w:val="clear" w:color="auto" w:fill="FFFFFF"/>
          </w:tcPr>
          <w:p w14:paraId="1216F8B2"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708" w:type="dxa"/>
            <w:vMerge/>
            <w:tcBorders>
              <w:left w:val="single" w:sz="4" w:space="0" w:color="auto"/>
            </w:tcBorders>
            <w:shd w:val="clear" w:color="auto" w:fill="FFFFFF"/>
          </w:tcPr>
          <w:p w14:paraId="164F6E2D"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00427FF4"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123371AF"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vAlign w:val="center"/>
          </w:tcPr>
          <w:p w14:paraId="5A9D0956" w14:textId="77777777" w:rsidR="00367D4F" w:rsidRPr="009870A5" w:rsidRDefault="00367D4F" w:rsidP="00367D4F">
            <w:pPr>
              <w:spacing w:after="0" w:line="240" w:lineRule="auto"/>
              <w:jc w:val="center"/>
              <w:rPr>
                <w:rFonts w:ascii="Times New Roman" w:eastAsia="Times New Roman" w:hAnsi="Times New Roman" w:cs="Times New Roman"/>
                <w:lang w:val="kk-KZ" w:eastAsia="ru-RU"/>
              </w:rPr>
            </w:pPr>
          </w:p>
        </w:tc>
        <w:tc>
          <w:tcPr>
            <w:tcW w:w="453" w:type="dxa"/>
            <w:vMerge/>
            <w:shd w:val="clear" w:color="auto" w:fill="FFFFFF"/>
          </w:tcPr>
          <w:p w14:paraId="557C0A61"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vAlign w:val="center"/>
          </w:tcPr>
          <w:p w14:paraId="12A70B00" w14:textId="77777777" w:rsidR="00367D4F" w:rsidRPr="009870A5" w:rsidRDefault="00367D4F" w:rsidP="00367D4F">
            <w:pPr>
              <w:spacing w:after="0" w:line="240" w:lineRule="auto"/>
              <w:jc w:val="center"/>
              <w:rPr>
                <w:rFonts w:ascii="Times New Roman" w:eastAsia="Times New Roman" w:hAnsi="Times New Roman" w:cs="Times New Roman"/>
                <w:lang w:val="kk-KZ" w:eastAsia="ru-RU"/>
              </w:rPr>
            </w:pPr>
          </w:p>
        </w:tc>
        <w:tc>
          <w:tcPr>
            <w:tcW w:w="1417" w:type="dxa"/>
            <w:vMerge/>
            <w:shd w:val="clear" w:color="auto" w:fill="FFFFFF"/>
            <w:vAlign w:val="center"/>
          </w:tcPr>
          <w:p w14:paraId="2D5DB7B9" w14:textId="77777777" w:rsidR="00367D4F" w:rsidRPr="009870A5" w:rsidRDefault="00367D4F" w:rsidP="00367D4F">
            <w:pPr>
              <w:spacing w:after="0" w:line="240" w:lineRule="auto"/>
              <w:jc w:val="center"/>
              <w:rPr>
                <w:rFonts w:ascii="Times New Roman" w:eastAsia="Times New Roman" w:hAnsi="Times New Roman" w:cs="Times New Roman"/>
                <w:lang w:val="kk-KZ" w:eastAsia="ru-RU"/>
              </w:rPr>
            </w:pPr>
          </w:p>
        </w:tc>
        <w:tc>
          <w:tcPr>
            <w:tcW w:w="993" w:type="dxa"/>
            <w:vMerge/>
            <w:shd w:val="clear" w:color="auto" w:fill="FFFFFF"/>
            <w:vAlign w:val="center"/>
          </w:tcPr>
          <w:p w14:paraId="7F5DFAF0"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5370B502"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25DCF641"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r>
      <w:tr w:rsidR="00367D4F" w:rsidRPr="009870A5" w14:paraId="26EABCC4" w14:textId="77777777" w:rsidTr="00392AC5">
        <w:trPr>
          <w:cantSplit/>
          <w:trHeight w:val="70"/>
          <w:jc w:val="center"/>
        </w:trPr>
        <w:tc>
          <w:tcPr>
            <w:tcW w:w="1129" w:type="dxa"/>
            <w:vMerge w:val="restart"/>
            <w:vAlign w:val="center"/>
          </w:tcPr>
          <w:p w14:paraId="0EAB7747" w14:textId="3005038E" w:rsidR="00367D4F" w:rsidRPr="009870A5" w:rsidRDefault="00367D4F" w:rsidP="00367D4F">
            <w:pPr>
              <w:jc w:val="center"/>
              <w:rPr>
                <w:rFonts w:ascii="Times New Roman" w:hAnsi="Times New Roman" w:cs="Times New Roman"/>
                <w:bCs/>
                <w:lang w:eastAsia="ru-RU"/>
              </w:rPr>
            </w:pPr>
            <w:r w:rsidRPr="009870A5">
              <w:rPr>
                <w:rFonts w:ascii="Times New Roman" w:hAnsi="Times New Roman" w:cs="Times New Roman"/>
                <w:bCs/>
                <w:lang w:eastAsia="ru-RU"/>
              </w:rPr>
              <w:t>J</w:t>
            </w:r>
          </w:p>
        </w:tc>
        <w:tc>
          <w:tcPr>
            <w:tcW w:w="709" w:type="dxa"/>
            <w:vMerge w:val="restart"/>
            <w:vAlign w:val="center"/>
          </w:tcPr>
          <w:p w14:paraId="630B93C4" w14:textId="5BC1EDBB" w:rsidR="00367D4F" w:rsidRPr="009870A5" w:rsidRDefault="00367D4F" w:rsidP="00367D4F">
            <w:pPr>
              <w:spacing w:after="0" w:line="240" w:lineRule="auto"/>
              <w:jc w:val="center"/>
              <w:rPr>
                <w:rFonts w:ascii="Times New Roman" w:hAnsi="Times New Roman" w:cs="Times New Roman"/>
              </w:rPr>
            </w:pPr>
            <w:r w:rsidRPr="009870A5">
              <w:rPr>
                <w:rFonts w:ascii="Times New Roman" w:eastAsia="Times New Roman" w:hAnsi="Times New Roman" w:cs="Times New Roman"/>
                <w:lang w:eastAsia="ru-RU"/>
              </w:rPr>
              <w:t>762</w:t>
            </w:r>
          </w:p>
        </w:tc>
        <w:tc>
          <w:tcPr>
            <w:tcW w:w="851" w:type="dxa"/>
            <w:vMerge w:val="restart"/>
            <w:vAlign w:val="center"/>
          </w:tcPr>
          <w:p w14:paraId="4E30B027" w14:textId="2F535FDE" w:rsidR="00367D4F" w:rsidRPr="009870A5" w:rsidRDefault="00367D4F" w:rsidP="00367D4F">
            <w:pPr>
              <w:spacing w:after="0" w:line="240" w:lineRule="auto"/>
              <w:jc w:val="center"/>
              <w:rPr>
                <w:rFonts w:ascii="Times New Roman" w:hAnsi="Times New Roman" w:cs="Times New Roman"/>
              </w:rPr>
            </w:pPr>
            <w:r w:rsidRPr="009870A5">
              <w:rPr>
                <w:rFonts w:ascii="Times New Roman" w:eastAsia="Times New Roman" w:hAnsi="Times New Roman" w:cs="Times New Roman"/>
                <w:lang w:eastAsia="ru-RU"/>
              </w:rPr>
              <w:t>1270</w:t>
            </w:r>
          </w:p>
        </w:tc>
        <w:tc>
          <w:tcPr>
            <w:tcW w:w="1417" w:type="dxa"/>
            <w:shd w:val="clear" w:color="auto" w:fill="FFFFFF"/>
          </w:tcPr>
          <w:p w14:paraId="3CE29BDD" w14:textId="1D1FF45E" w:rsidR="00367D4F" w:rsidRPr="009870A5" w:rsidRDefault="00367D4F" w:rsidP="00367D4F">
            <w:pPr>
              <w:spacing w:after="0" w:line="240" w:lineRule="auto"/>
              <w:rPr>
                <w:rFonts w:ascii="Times New Roman" w:eastAsia="Times New Roman" w:hAnsi="Times New Roman" w:cs="Times New Roman"/>
                <w:lang w:eastAsia="ru-RU"/>
              </w:rPr>
            </w:pPr>
            <w:r w:rsidRPr="009870A5">
              <w:rPr>
                <w:rFonts w:ascii="Times New Roman" w:hAnsi="Times New Roman" w:cs="Times New Roman"/>
              </w:rPr>
              <w:t>Глины</w:t>
            </w:r>
          </w:p>
        </w:tc>
        <w:tc>
          <w:tcPr>
            <w:tcW w:w="851" w:type="dxa"/>
            <w:vMerge w:val="restart"/>
            <w:shd w:val="clear" w:color="auto" w:fill="FFFFFF"/>
          </w:tcPr>
          <w:p w14:paraId="5C824300" w14:textId="6DEE6C20"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2,50</w:t>
            </w:r>
          </w:p>
        </w:tc>
        <w:tc>
          <w:tcPr>
            <w:tcW w:w="708" w:type="dxa"/>
            <w:vMerge w:val="restart"/>
            <w:shd w:val="clear" w:color="auto" w:fill="FFFFFF"/>
          </w:tcPr>
          <w:p w14:paraId="0C514F6A" w14:textId="6EB6E761"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20</w:t>
            </w:r>
          </w:p>
        </w:tc>
        <w:tc>
          <w:tcPr>
            <w:tcW w:w="993" w:type="dxa"/>
            <w:vMerge w:val="restart"/>
            <w:tcBorders>
              <w:right w:val="single" w:sz="4" w:space="0" w:color="auto"/>
            </w:tcBorders>
            <w:shd w:val="clear" w:color="auto" w:fill="FFFFFF"/>
          </w:tcPr>
          <w:p w14:paraId="26604504" w14:textId="79D779D5"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tcBorders>
              <w:left w:val="single" w:sz="4" w:space="0" w:color="auto"/>
              <w:right w:val="single" w:sz="4" w:space="0" w:color="auto"/>
            </w:tcBorders>
            <w:shd w:val="clear" w:color="auto" w:fill="FFFFFF"/>
          </w:tcPr>
          <w:p w14:paraId="56446412" w14:textId="5A69DB7C"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8" w:type="dxa"/>
            <w:vMerge w:val="restart"/>
            <w:tcBorders>
              <w:left w:val="single" w:sz="4" w:space="0" w:color="auto"/>
            </w:tcBorders>
            <w:shd w:val="clear" w:color="auto" w:fill="FFFFFF"/>
          </w:tcPr>
          <w:p w14:paraId="18BFFA88" w14:textId="2A160EAC"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17FAEDC7" w14:textId="2B3DA22B"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1080B1E1" w14:textId="7683229C"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3434BC43" w14:textId="1FD3B675" w:rsidR="00367D4F" w:rsidRPr="009870A5" w:rsidRDefault="00367D4F" w:rsidP="00367D4F">
            <w:pPr>
              <w:spacing w:after="0" w:line="240" w:lineRule="auto"/>
              <w:jc w:val="center"/>
              <w:rPr>
                <w:rFonts w:ascii="Times New Roman" w:eastAsia="Times New Roman" w:hAnsi="Times New Roman" w:cs="Times New Roman"/>
                <w:lang w:val="kk-KZ" w:eastAsia="ru-RU"/>
              </w:rPr>
            </w:pPr>
            <w:r w:rsidRPr="009870A5">
              <w:rPr>
                <w:rFonts w:ascii="Times New Roman" w:eastAsia="Times New Roman" w:hAnsi="Times New Roman" w:cs="Times New Roman"/>
                <w:lang w:val="kk-KZ" w:eastAsia="ru-RU"/>
              </w:rPr>
              <w:t>58-244</w:t>
            </w:r>
          </w:p>
        </w:tc>
        <w:tc>
          <w:tcPr>
            <w:tcW w:w="453" w:type="dxa"/>
            <w:vMerge w:val="restart"/>
            <w:shd w:val="clear" w:color="auto" w:fill="FFFFFF"/>
          </w:tcPr>
          <w:p w14:paraId="662720AB" w14:textId="180B5CAE"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061D2128" w14:textId="06EF3F34" w:rsidR="00367D4F" w:rsidRPr="009870A5" w:rsidRDefault="00367D4F" w:rsidP="00367D4F">
            <w:pPr>
              <w:spacing w:after="0" w:line="240" w:lineRule="auto"/>
              <w:jc w:val="center"/>
              <w:rPr>
                <w:rFonts w:ascii="Times New Roman" w:eastAsia="Times New Roman" w:hAnsi="Times New Roman" w:cs="Times New Roman"/>
                <w:lang w:val="kk-KZ" w:eastAsia="ru-RU"/>
              </w:rPr>
            </w:pPr>
            <w:r w:rsidRPr="009870A5">
              <w:rPr>
                <w:rFonts w:ascii="Times New Roman" w:eastAsia="Times New Roman" w:hAnsi="Times New Roman" w:cs="Times New Roman"/>
                <w:lang w:val="kk-KZ" w:eastAsia="ru-RU"/>
              </w:rPr>
              <w:t>3-6</w:t>
            </w:r>
          </w:p>
        </w:tc>
        <w:tc>
          <w:tcPr>
            <w:tcW w:w="1417" w:type="dxa"/>
            <w:vMerge w:val="restart"/>
            <w:shd w:val="clear" w:color="auto" w:fill="FFFFFF"/>
          </w:tcPr>
          <w:p w14:paraId="268DB7A0" w14:textId="23586604" w:rsidR="00367D4F" w:rsidRPr="009870A5" w:rsidRDefault="00367D4F" w:rsidP="00367D4F">
            <w:pPr>
              <w:spacing w:after="0" w:line="240" w:lineRule="auto"/>
              <w:jc w:val="center"/>
              <w:rPr>
                <w:rFonts w:ascii="Times New Roman" w:eastAsia="Times New Roman" w:hAnsi="Times New Roman" w:cs="Times New Roman"/>
                <w:lang w:val="kk-KZ" w:eastAsia="ru-RU"/>
              </w:rPr>
            </w:pPr>
            <w:r w:rsidRPr="009870A5">
              <w:rPr>
                <w:rFonts w:ascii="Times New Roman" w:eastAsia="Times New Roman" w:hAnsi="Times New Roman" w:cs="Times New Roman"/>
                <w:lang w:val="kk-KZ" w:eastAsia="ru-RU"/>
              </w:rPr>
              <w:t>м</w:t>
            </w:r>
            <w:r w:rsidRPr="009870A5">
              <w:rPr>
                <w:rFonts w:ascii="Times New Roman" w:eastAsia="Times New Roman" w:hAnsi="Times New Roman" w:cs="Times New Roman"/>
                <w:lang w:eastAsia="ru-RU"/>
              </w:rPr>
              <w:t>ягкая, средняя, крепкая</w:t>
            </w:r>
          </w:p>
        </w:tc>
        <w:tc>
          <w:tcPr>
            <w:tcW w:w="993" w:type="dxa"/>
            <w:vMerge w:val="restart"/>
            <w:shd w:val="clear" w:color="auto" w:fill="FFFFFF"/>
          </w:tcPr>
          <w:p w14:paraId="114E5CCE"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25</w:t>
            </w:r>
          </w:p>
          <w:p w14:paraId="25CA4287" w14:textId="064B0AE7"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35</w:t>
            </w:r>
          </w:p>
        </w:tc>
        <w:tc>
          <w:tcPr>
            <w:tcW w:w="708" w:type="dxa"/>
            <w:vMerge w:val="restart"/>
            <w:shd w:val="clear" w:color="auto" w:fill="FFFFFF"/>
          </w:tcPr>
          <w:p w14:paraId="5B6700DE" w14:textId="07EDFF03"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1200</w:t>
            </w:r>
          </w:p>
        </w:tc>
        <w:tc>
          <w:tcPr>
            <w:tcW w:w="993" w:type="dxa"/>
            <w:vMerge w:val="restart"/>
            <w:shd w:val="clear" w:color="auto" w:fill="FFFFFF"/>
          </w:tcPr>
          <w:p w14:paraId="19993DF6"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r>
      <w:tr w:rsidR="00367D4F" w:rsidRPr="009870A5" w14:paraId="1FAD5F69" w14:textId="77777777" w:rsidTr="00BC2DFC">
        <w:trPr>
          <w:cantSplit/>
          <w:trHeight w:val="70"/>
          <w:jc w:val="center"/>
        </w:trPr>
        <w:tc>
          <w:tcPr>
            <w:tcW w:w="1129" w:type="dxa"/>
            <w:vMerge/>
            <w:vAlign w:val="center"/>
          </w:tcPr>
          <w:p w14:paraId="597A443F" w14:textId="77777777" w:rsidR="00367D4F" w:rsidRPr="009870A5" w:rsidRDefault="00367D4F" w:rsidP="00367D4F">
            <w:pPr>
              <w:jc w:val="center"/>
              <w:rPr>
                <w:rFonts w:ascii="Times New Roman" w:hAnsi="Times New Roman" w:cs="Times New Roman"/>
                <w:bCs/>
                <w:lang w:eastAsia="ru-RU"/>
              </w:rPr>
            </w:pPr>
          </w:p>
        </w:tc>
        <w:tc>
          <w:tcPr>
            <w:tcW w:w="709" w:type="dxa"/>
            <w:vMerge/>
            <w:vAlign w:val="center"/>
          </w:tcPr>
          <w:p w14:paraId="42990F36"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851" w:type="dxa"/>
            <w:vMerge/>
            <w:vAlign w:val="center"/>
          </w:tcPr>
          <w:p w14:paraId="04E95ACB"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1417" w:type="dxa"/>
            <w:shd w:val="clear" w:color="auto" w:fill="FFFFFF"/>
          </w:tcPr>
          <w:p w14:paraId="074CDEDD" w14:textId="59320EDE" w:rsidR="00367D4F" w:rsidRPr="009870A5" w:rsidRDefault="00367D4F" w:rsidP="00367D4F">
            <w:pPr>
              <w:spacing w:after="0" w:line="240" w:lineRule="auto"/>
              <w:rPr>
                <w:rFonts w:ascii="Times New Roman" w:hAnsi="Times New Roman" w:cs="Times New Roman"/>
              </w:rPr>
            </w:pPr>
            <w:r w:rsidRPr="009870A5">
              <w:rPr>
                <w:rFonts w:ascii="Times New Roman" w:hAnsi="Times New Roman" w:cs="Times New Roman"/>
              </w:rPr>
              <w:t>Песчаники</w:t>
            </w:r>
          </w:p>
        </w:tc>
        <w:tc>
          <w:tcPr>
            <w:tcW w:w="851" w:type="dxa"/>
            <w:vMerge/>
            <w:shd w:val="clear" w:color="auto" w:fill="FFFFFF"/>
            <w:vAlign w:val="center"/>
          </w:tcPr>
          <w:p w14:paraId="2B0E71D8"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64322FBA"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993" w:type="dxa"/>
            <w:vMerge/>
            <w:tcBorders>
              <w:right w:val="single" w:sz="4" w:space="0" w:color="auto"/>
            </w:tcBorders>
            <w:shd w:val="clear" w:color="auto" w:fill="FFFFFF"/>
          </w:tcPr>
          <w:p w14:paraId="745DDE9D"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tcBorders>
              <w:left w:val="single" w:sz="4" w:space="0" w:color="auto"/>
              <w:right w:val="single" w:sz="4" w:space="0" w:color="auto"/>
            </w:tcBorders>
            <w:shd w:val="clear" w:color="auto" w:fill="FFFFFF"/>
          </w:tcPr>
          <w:p w14:paraId="50322A64"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708" w:type="dxa"/>
            <w:vMerge/>
            <w:tcBorders>
              <w:left w:val="single" w:sz="4" w:space="0" w:color="auto"/>
            </w:tcBorders>
            <w:shd w:val="clear" w:color="auto" w:fill="FFFFFF"/>
          </w:tcPr>
          <w:p w14:paraId="2F9113D3"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6BB242CB"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30B947FA"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vAlign w:val="center"/>
          </w:tcPr>
          <w:p w14:paraId="4F0B20C1" w14:textId="77777777" w:rsidR="00367D4F" w:rsidRPr="009870A5" w:rsidRDefault="00367D4F" w:rsidP="00367D4F">
            <w:pPr>
              <w:spacing w:after="0" w:line="240" w:lineRule="auto"/>
              <w:jc w:val="center"/>
              <w:rPr>
                <w:rFonts w:ascii="Times New Roman" w:eastAsia="Times New Roman" w:hAnsi="Times New Roman" w:cs="Times New Roman"/>
                <w:lang w:val="kk-KZ" w:eastAsia="ru-RU"/>
              </w:rPr>
            </w:pPr>
          </w:p>
        </w:tc>
        <w:tc>
          <w:tcPr>
            <w:tcW w:w="453" w:type="dxa"/>
            <w:vMerge/>
            <w:shd w:val="clear" w:color="auto" w:fill="FFFFFF"/>
          </w:tcPr>
          <w:p w14:paraId="78F46B45"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vAlign w:val="center"/>
          </w:tcPr>
          <w:p w14:paraId="53C42A21" w14:textId="77777777" w:rsidR="00367D4F" w:rsidRPr="009870A5" w:rsidRDefault="00367D4F" w:rsidP="00367D4F">
            <w:pPr>
              <w:spacing w:after="0" w:line="240" w:lineRule="auto"/>
              <w:jc w:val="center"/>
              <w:rPr>
                <w:rFonts w:ascii="Times New Roman" w:eastAsia="Times New Roman" w:hAnsi="Times New Roman" w:cs="Times New Roman"/>
                <w:lang w:val="kk-KZ" w:eastAsia="ru-RU"/>
              </w:rPr>
            </w:pPr>
          </w:p>
        </w:tc>
        <w:tc>
          <w:tcPr>
            <w:tcW w:w="1417" w:type="dxa"/>
            <w:vMerge/>
            <w:shd w:val="clear" w:color="auto" w:fill="FFFFFF"/>
            <w:vAlign w:val="center"/>
          </w:tcPr>
          <w:p w14:paraId="27911BC4" w14:textId="77777777" w:rsidR="00367D4F" w:rsidRPr="009870A5" w:rsidRDefault="00367D4F" w:rsidP="00367D4F">
            <w:pPr>
              <w:spacing w:after="0" w:line="240" w:lineRule="auto"/>
              <w:jc w:val="center"/>
              <w:rPr>
                <w:rFonts w:ascii="Times New Roman" w:eastAsia="Times New Roman" w:hAnsi="Times New Roman" w:cs="Times New Roman"/>
                <w:lang w:val="kk-KZ" w:eastAsia="ru-RU"/>
              </w:rPr>
            </w:pPr>
          </w:p>
        </w:tc>
        <w:tc>
          <w:tcPr>
            <w:tcW w:w="993" w:type="dxa"/>
            <w:vMerge/>
            <w:shd w:val="clear" w:color="auto" w:fill="FFFFFF"/>
            <w:vAlign w:val="center"/>
          </w:tcPr>
          <w:p w14:paraId="04E2F7A3"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1242DBFE"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29FE6675"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r>
      <w:tr w:rsidR="00367D4F" w:rsidRPr="009870A5" w14:paraId="6085793F" w14:textId="77777777" w:rsidTr="00BC2DFC">
        <w:trPr>
          <w:cantSplit/>
          <w:trHeight w:val="70"/>
          <w:jc w:val="center"/>
        </w:trPr>
        <w:tc>
          <w:tcPr>
            <w:tcW w:w="1129" w:type="dxa"/>
            <w:vMerge/>
            <w:vAlign w:val="center"/>
          </w:tcPr>
          <w:p w14:paraId="16399F0B" w14:textId="77777777" w:rsidR="00367D4F" w:rsidRPr="009870A5" w:rsidRDefault="00367D4F" w:rsidP="00367D4F">
            <w:pPr>
              <w:jc w:val="center"/>
              <w:rPr>
                <w:rFonts w:ascii="Times New Roman" w:hAnsi="Times New Roman" w:cs="Times New Roman"/>
                <w:bCs/>
                <w:lang w:eastAsia="ru-RU"/>
              </w:rPr>
            </w:pPr>
          </w:p>
        </w:tc>
        <w:tc>
          <w:tcPr>
            <w:tcW w:w="709" w:type="dxa"/>
            <w:vMerge/>
            <w:vAlign w:val="center"/>
          </w:tcPr>
          <w:p w14:paraId="3B9729CF"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851" w:type="dxa"/>
            <w:vMerge/>
            <w:vAlign w:val="center"/>
          </w:tcPr>
          <w:p w14:paraId="312BC89C"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1417" w:type="dxa"/>
            <w:shd w:val="clear" w:color="auto" w:fill="FFFFFF"/>
          </w:tcPr>
          <w:p w14:paraId="77BBDD6A" w14:textId="7B894E1C" w:rsidR="00367D4F" w:rsidRPr="009870A5" w:rsidRDefault="00367D4F" w:rsidP="00367D4F">
            <w:pPr>
              <w:spacing w:after="0" w:line="240" w:lineRule="auto"/>
              <w:rPr>
                <w:rFonts w:ascii="Times New Roman" w:hAnsi="Times New Roman" w:cs="Times New Roman"/>
              </w:rPr>
            </w:pPr>
            <w:r w:rsidRPr="009870A5">
              <w:rPr>
                <w:rFonts w:ascii="Times New Roman" w:hAnsi="Times New Roman" w:cs="Times New Roman"/>
              </w:rPr>
              <w:t>Пески</w:t>
            </w:r>
          </w:p>
        </w:tc>
        <w:tc>
          <w:tcPr>
            <w:tcW w:w="851" w:type="dxa"/>
            <w:vMerge/>
            <w:shd w:val="clear" w:color="auto" w:fill="FFFFFF"/>
            <w:vAlign w:val="center"/>
          </w:tcPr>
          <w:p w14:paraId="7D2A160D"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529CFC50"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993" w:type="dxa"/>
            <w:vMerge/>
            <w:tcBorders>
              <w:right w:val="single" w:sz="4" w:space="0" w:color="auto"/>
            </w:tcBorders>
            <w:shd w:val="clear" w:color="auto" w:fill="FFFFFF"/>
          </w:tcPr>
          <w:p w14:paraId="6B88722F"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tcBorders>
              <w:left w:val="single" w:sz="4" w:space="0" w:color="auto"/>
              <w:right w:val="single" w:sz="4" w:space="0" w:color="auto"/>
            </w:tcBorders>
            <w:shd w:val="clear" w:color="auto" w:fill="FFFFFF"/>
          </w:tcPr>
          <w:p w14:paraId="6C916F34"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708" w:type="dxa"/>
            <w:vMerge/>
            <w:tcBorders>
              <w:left w:val="single" w:sz="4" w:space="0" w:color="auto"/>
            </w:tcBorders>
            <w:shd w:val="clear" w:color="auto" w:fill="FFFFFF"/>
          </w:tcPr>
          <w:p w14:paraId="22642118"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76564B4A"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67935136"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vAlign w:val="center"/>
          </w:tcPr>
          <w:p w14:paraId="199F8439" w14:textId="77777777" w:rsidR="00367D4F" w:rsidRPr="009870A5" w:rsidRDefault="00367D4F" w:rsidP="00367D4F">
            <w:pPr>
              <w:spacing w:after="0" w:line="240" w:lineRule="auto"/>
              <w:jc w:val="center"/>
              <w:rPr>
                <w:rFonts w:ascii="Times New Roman" w:eastAsia="Times New Roman" w:hAnsi="Times New Roman" w:cs="Times New Roman"/>
                <w:lang w:val="kk-KZ" w:eastAsia="ru-RU"/>
              </w:rPr>
            </w:pPr>
          </w:p>
        </w:tc>
        <w:tc>
          <w:tcPr>
            <w:tcW w:w="453" w:type="dxa"/>
            <w:vMerge/>
            <w:shd w:val="clear" w:color="auto" w:fill="FFFFFF"/>
          </w:tcPr>
          <w:p w14:paraId="17A03F00"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vAlign w:val="center"/>
          </w:tcPr>
          <w:p w14:paraId="799D90A1" w14:textId="77777777" w:rsidR="00367D4F" w:rsidRPr="009870A5" w:rsidRDefault="00367D4F" w:rsidP="00367D4F">
            <w:pPr>
              <w:spacing w:after="0" w:line="240" w:lineRule="auto"/>
              <w:jc w:val="center"/>
              <w:rPr>
                <w:rFonts w:ascii="Times New Roman" w:eastAsia="Times New Roman" w:hAnsi="Times New Roman" w:cs="Times New Roman"/>
                <w:lang w:val="kk-KZ" w:eastAsia="ru-RU"/>
              </w:rPr>
            </w:pPr>
          </w:p>
        </w:tc>
        <w:tc>
          <w:tcPr>
            <w:tcW w:w="1417" w:type="dxa"/>
            <w:vMerge/>
            <w:shd w:val="clear" w:color="auto" w:fill="FFFFFF"/>
            <w:vAlign w:val="center"/>
          </w:tcPr>
          <w:p w14:paraId="2CC26215" w14:textId="77777777" w:rsidR="00367D4F" w:rsidRPr="009870A5" w:rsidRDefault="00367D4F" w:rsidP="00367D4F">
            <w:pPr>
              <w:spacing w:after="0" w:line="240" w:lineRule="auto"/>
              <w:jc w:val="center"/>
              <w:rPr>
                <w:rFonts w:ascii="Times New Roman" w:eastAsia="Times New Roman" w:hAnsi="Times New Roman" w:cs="Times New Roman"/>
                <w:lang w:val="kk-KZ" w:eastAsia="ru-RU"/>
              </w:rPr>
            </w:pPr>
          </w:p>
        </w:tc>
        <w:tc>
          <w:tcPr>
            <w:tcW w:w="993" w:type="dxa"/>
            <w:vMerge/>
            <w:shd w:val="clear" w:color="auto" w:fill="FFFFFF"/>
            <w:vAlign w:val="center"/>
          </w:tcPr>
          <w:p w14:paraId="38398131"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111E0C2C"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48C59F84"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r>
      <w:tr w:rsidR="00367D4F" w:rsidRPr="009870A5" w14:paraId="151A0872" w14:textId="77777777" w:rsidTr="00E66C9C">
        <w:trPr>
          <w:cantSplit/>
          <w:trHeight w:val="70"/>
          <w:jc w:val="center"/>
        </w:trPr>
        <w:tc>
          <w:tcPr>
            <w:tcW w:w="1129" w:type="dxa"/>
            <w:vMerge w:val="restart"/>
            <w:vAlign w:val="center"/>
          </w:tcPr>
          <w:p w14:paraId="2FD9B235" w14:textId="5A462A2E" w:rsidR="00367D4F" w:rsidRPr="009870A5" w:rsidRDefault="00367D4F" w:rsidP="00367D4F">
            <w:pPr>
              <w:jc w:val="center"/>
              <w:rPr>
                <w:rFonts w:ascii="Times New Roman" w:hAnsi="Times New Roman" w:cs="Times New Roman"/>
                <w:bCs/>
                <w:lang w:eastAsia="ru-RU"/>
              </w:rPr>
            </w:pPr>
            <w:r w:rsidRPr="009870A5">
              <w:rPr>
                <w:rFonts w:ascii="Times New Roman" w:hAnsi="Times New Roman" w:cs="Times New Roman"/>
                <w:bCs/>
                <w:lang w:eastAsia="ru-RU"/>
              </w:rPr>
              <w:t>T</w:t>
            </w:r>
          </w:p>
        </w:tc>
        <w:tc>
          <w:tcPr>
            <w:tcW w:w="709" w:type="dxa"/>
            <w:vMerge w:val="restart"/>
            <w:vAlign w:val="center"/>
          </w:tcPr>
          <w:p w14:paraId="4D96794A" w14:textId="43D518C6"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1270</w:t>
            </w:r>
          </w:p>
        </w:tc>
        <w:tc>
          <w:tcPr>
            <w:tcW w:w="851" w:type="dxa"/>
            <w:vMerge w:val="restart"/>
            <w:vAlign w:val="center"/>
          </w:tcPr>
          <w:p w14:paraId="20B7E427" w14:textId="6887AD45"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1453</w:t>
            </w:r>
          </w:p>
        </w:tc>
        <w:tc>
          <w:tcPr>
            <w:tcW w:w="1417" w:type="dxa"/>
            <w:shd w:val="clear" w:color="auto" w:fill="FFFFFF"/>
            <w:vAlign w:val="center"/>
          </w:tcPr>
          <w:p w14:paraId="49B85E98" w14:textId="7B298E69" w:rsidR="00367D4F" w:rsidRPr="009870A5" w:rsidRDefault="00367D4F" w:rsidP="00367D4F">
            <w:pPr>
              <w:spacing w:after="0" w:line="240" w:lineRule="auto"/>
              <w:rPr>
                <w:rFonts w:ascii="Times New Roman" w:hAnsi="Times New Roman" w:cs="Times New Roman"/>
              </w:rPr>
            </w:pPr>
            <w:r w:rsidRPr="009870A5">
              <w:rPr>
                <w:rFonts w:ascii="Times New Roman" w:hAnsi="Times New Roman" w:cs="Times New Roman"/>
              </w:rPr>
              <w:t>Глины</w:t>
            </w:r>
          </w:p>
        </w:tc>
        <w:tc>
          <w:tcPr>
            <w:tcW w:w="851" w:type="dxa"/>
            <w:vMerge w:val="restart"/>
            <w:shd w:val="clear" w:color="auto" w:fill="FFFFFF"/>
          </w:tcPr>
          <w:p w14:paraId="4111D06D" w14:textId="044943BD"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2,50</w:t>
            </w:r>
          </w:p>
        </w:tc>
        <w:tc>
          <w:tcPr>
            <w:tcW w:w="708" w:type="dxa"/>
            <w:vMerge w:val="restart"/>
            <w:shd w:val="clear" w:color="auto" w:fill="FFFFFF"/>
          </w:tcPr>
          <w:p w14:paraId="09B86B3A"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20</w:t>
            </w:r>
          </w:p>
          <w:p w14:paraId="6375ABF4"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993" w:type="dxa"/>
            <w:vMerge w:val="restart"/>
            <w:tcBorders>
              <w:right w:val="single" w:sz="4" w:space="0" w:color="auto"/>
            </w:tcBorders>
            <w:shd w:val="clear" w:color="auto" w:fill="FFFFFF"/>
          </w:tcPr>
          <w:p w14:paraId="34529EFC" w14:textId="02F64114"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tcBorders>
              <w:left w:val="single" w:sz="4" w:space="0" w:color="auto"/>
              <w:right w:val="single" w:sz="4" w:space="0" w:color="auto"/>
            </w:tcBorders>
            <w:shd w:val="clear" w:color="auto" w:fill="FFFFFF"/>
          </w:tcPr>
          <w:p w14:paraId="60AA003D" w14:textId="3C2B47CD"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8" w:type="dxa"/>
            <w:vMerge w:val="restart"/>
            <w:tcBorders>
              <w:left w:val="single" w:sz="4" w:space="0" w:color="auto"/>
            </w:tcBorders>
            <w:shd w:val="clear" w:color="auto" w:fill="FFFFFF"/>
          </w:tcPr>
          <w:p w14:paraId="74D80411" w14:textId="636E4B68"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1E20ED33" w14:textId="194FADA6"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70387C17" w14:textId="20C57D1E"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41FD71E5" w14:textId="535DAA22" w:rsidR="00367D4F" w:rsidRPr="009870A5" w:rsidRDefault="00367D4F" w:rsidP="00367D4F">
            <w:pPr>
              <w:spacing w:after="0" w:line="240" w:lineRule="auto"/>
              <w:jc w:val="center"/>
              <w:rPr>
                <w:rFonts w:ascii="Times New Roman" w:eastAsia="Times New Roman" w:hAnsi="Times New Roman" w:cs="Times New Roman"/>
                <w:lang w:val="kk-KZ" w:eastAsia="ru-RU"/>
              </w:rPr>
            </w:pPr>
            <w:r w:rsidRPr="009870A5">
              <w:rPr>
                <w:rFonts w:ascii="Times New Roman" w:eastAsia="Times New Roman" w:hAnsi="Times New Roman" w:cs="Times New Roman"/>
                <w:lang w:val="kk-KZ" w:eastAsia="ru-RU"/>
              </w:rPr>
              <w:t>58-244</w:t>
            </w:r>
          </w:p>
        </w:tc>
        <w:tc>
          <w:tcPr>
            <w:tcW w:w="453" w:type="dxa"/>
            <w:vMerge w:val="restart"/>
            <w:shd w:val="clear" w:color="auto" w:fill="FFFFFF"/>
          </w:tcPr>
          <w:p w14:paraId="33073BA1" w14:textId="4B54CA12"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3787565F" w14:textId="06799691" w:rsidR="00367D4F" w:rsidRPr="009870A5" w:rsidRDefault="00367D4F" w:rsidP="00367D4F">
            <w:pPr>
              <w:spacing w:after="0" w:line="240" w:lineRule="auto"/>
              <w:jc w:val="center"/>
              <w:rPr>
                <w:rFonts w:ascii="Times New Roman" w:eastAsia="Times New Roman" w:hAnsi="Times New Roman" w:cs="Times New Roman"/>
                <w:lang w:val="kk-KZ" w:eastAsia="ru-RU"/>
              </w:rPr>
            </w:pPr>
            <w:r w:rsidRPr="009870A5">
              <w:rPr>
                <w:rFonts w:ascii="Times New Roman" w:eastAsia="Times New Roman" w:hAnsi="Times New Roman" w:cs="Times New Roman"/>
                <w:lang w:val="kk-KZ" w:eastAsia="ru-RU"/>
              </w:rPr>
              <w:t>3-6</w:t>
            </w:r>
          </w:p>
        </w:tc>
        <w:tc>
          <w:tcPr>
            <w:tcW w:w="1417" w:type="dxa"/>
            <w:vMerge w:val="restart"/>
            <w:shd w:val="clear" w:color="auto" w:fill="FFFFFF"/>
          </w:tcPr>
          <w:p w14:paraId="5E094DE8" w14:textId="323DFC6C" w:rsidR="00367D4F" w:rsidRPr="009870A5" w:rsidRDefault="00367D4F" w:rsidP="00367D4F">
            <w:pPr>
              <w:spacing w:after="0" w:line="240" w:lineRule="auto"/>
              <w:jc w:val="center"/>
              <w:rPr>
                <w:rFonts w:ascii="Times New Roman" w:eastAsia="Times New Roman" w:hAnsi="Times New Roman" w:cs="Times New Roman"/>
                <w:lang w:val="kk-KZ" w:eastAsia="ru-RU"/>
              </w:rPr>
            </w:pPr>
            <w:r w:rsidRPr="009870A5">
              <w:rPr>
                <w:rFonts w:ascii="Times New Roman" w:eastAsia="Times New Roman" w:hAnsi="Times New Roman" w:cs="Times New Roman"/>
                <w:lang w:eastAsia="ru-RU"/>
              </w:rPr>
              <w:t>средняя, крепкая</w:t>
            </w:r>
          </w:p>
        </w:tc>
        <w:tc>
          <w:tcPr>
            <w:tcW w:w="993" w:type="dxa"/>
            <w:vMerge w:val="restart"/>
            <w:shd w:val="clear" w:color="auto" w:fill="FFFFFF"/>
          </w:tcPr>
          <w:p w14:paraId="0F0983C5"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25</w:t>
            </w:r>
          </w:p>
          <w:p w14:paraId="25FE9D7E" w14:textId="7B10C972"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35</w:t>
            </w:r>
          </w:p>
        </w:tc>
        <w:tc>
          <w:tcPr>
            <w:tcW w:w="708" w:type="dxa"/>
            <w:vMerge w:val="restart"/>
            <w:shd w:val="clear" w:color="auto" w:fill="FFFFFF"/>
          </w:tcPr>
          <w:p w14:paraId="33ECA6F1" w14:textId="4E0D130C"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1200</w:t>
            </w:r>
          </w:p>
        </w:tc>
        <w:tc>
          <w:tcPr>
            <w:tcW w:w="993" w:type="dxa"/>
            <w:vMerge w:val="restart"/>
            <w:shd w:val="clear" w:color="auto" w:fill="FFFFFF"/>
          </w:tcPr>
          <w:p w14:paraId="18CD3FEC"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r>
      <w:tr w:rsidR="00367D4F" w:rsidRPr="009870A5" w14:paraId="4063DC52" w14:textId="77777777" w:rsidTr="00D2468C">
        <w:trPr>
          <w:cantSplit/>
          <w:trHeight w:val="70"/>
          <w:jc w:val="center"/>
        </w:trPr>
        <w:tc>
          <w:tcPr>
            <w:tcW w:w="1129" w:type="dxa"/>
            <w:vMerge/>
            <w:vAlign w:val="center"/>
          </w:tcPr>
          <w:p w14:paraId="38ACA046" w14:textId="77777777" w:rsidR="00367D4F" w:rsidRPr="009870A5" w:rsidRDefault="00367D4F" w:rsidP="00367D4F">
            <w:pPr>
              <w:jc w:val="center"/>
              <w:rPr>
                <w:rFonts w:ascii="Times New Roman" w:hAnsi="Times New Roman" w:cs="Times New Roman"/>
                <w:bCs/>
                <w:lang w:eastAsia="ru-RU"/>
              </w:rPr>
            </w:pPr>
          </w:p>
        </w:tc>
        <w:tc>
          <w:tcPr>
            <w:tcW w:w="709" w:type="dxa"/>
            <w:vMerge/>
            <w:vAlign w:val="center"/>
          </w:tcPr>
          <w:p w14:paraId="518D71F3"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851" w:type="dxa"/>
            <w:vMerge/>
            <w:vAlign w:val="center"/>
          </w:tcPr>
          <w:p w14:paraId="3A594CEC"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1417" w:type="dxa"/>
            <w:shd w:val="clear" w:color="auto" w:fill="FFFFFF"/>
          </w:tcPr>
          <w:p w14:paraId="0EE8C4D1" w14:textId="52080A02" w:rsidR="00367D4F" w:rsidRPr="009870A5" w:rsidRDefault="00367D4F" w:rsidP="00367D4F">
            <w:pPr>
              <w:spacing w:after="0" w:line="240" w:lineRule="auto"/>
              <w:rPr>
                <w:rFonts w:ascii="Times New Roman" w:hAnsi="Times New Roman" w:cs="Times New Roman"/>
              </w:rPr>
            </w:pPr>
            <w:r w:rsidRPr="009870A5">
              <w:rPr>
                <w:rFonts w:ascii="Times New Roman" w:hAnsi="Times New Roman" w:cs="Times New Roman"/>
              </w:rPr>
              <w:t xml:space="preserve">Песчаники </w:t>
            </w:r>
          </w:p>
        </w:tc>
        <w:tc>
          <w:tcPr>
            <w:tcW w:w="851" w:type="dxa"/>
            <w:vMerge/>
            <w:shd w:val="clear" w:color="auto" w:fill="FFFFFF"/>
            <w:vAlign w:val="center"/>
          </w:tcPr>
          <w:p w14:paraId="12D3398E"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4C53B5D5"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993" w:type="dxa"/>
            <w:vMerge/>
            <w:tcBorders>
              <w:right w:val="single" w:sz="4" w:space="0" w:color="auto"/>
            </w:tcBorders>
            <w:shd w:val="clear" w:color="auto" w:fill="FFFFFF"/>
          </w:tcPr>
          <w:p w14:paraId="42737D87"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tcBorders>
              <w:left w:val="single" w:sz="4" w:space="0" w:color="auto"/>
              <w:right w:val="single" w:sz="4" w:space="0" w:color="auto"/>
            </w:tcBorders>
            <w:shd w:val="clear" w:color="auto" w:fill="FFFFFF"/>
          </w:tcPr>
          <w:p w14:paraId="63A37304"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708" w:type="dxa"/>
            <w:vMerge/>
            <w:tcBorders>
              <w:left w:val="single" w:sz="4" w:space="0" w:color="auto"/>
            </w:tcBorders>
            <w:shd w:val="clear" w:color="auto" w:fill="FFFFFF"/>
          </w:tcPr>
          <w:p w14:paraId="10804B87"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24DE432D"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7DC3D39C"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vAlign w:val="center"/>
          </w:tcPr>
          <w:p w14:paraId="5C9A05B3" w14:textId="77777777" w:rsidR="00367D4F" w:rsidRPr="009870A5" w:rsidRDefault="00367D4F" w:rsidP="00367D4F">
            <w:pPr>
              <w:spacing w:after="0" w:line="240" w:lineRule="auto"/>
              <w:jc w:val="center"/>
              <w:rPr>
                <w:rFonts w:ascii="Times New Roman" w:eastAsia="Times New Roman" w:hAnsi="Times New Roman" w:cs="Times New Roman"/>
                <w:lang w:val="kk-KZ" w:eastAsia="ru-RU"/>
              </w:rPr>
            </w:pPr>
          </w:p>
        </w:tc>
        <w:tc>
          <w:tcPr>
            <w:tcW w:w="453" w:type="dxa"/>
            <w:vMerge/>
            <w:shd w:val="clear" w:color="auto" w:fill="FFFFFF"/>
          </w:tcPr>
          <w:p w14:paraId="1BD991F3"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04C0DCAA" w14:textId="46DC24B9" w:rsidR="00367D4F" w:rsidRPr="009870A5" w:rsidRDefault="00367D4F" w:rsidP="00367D4F">
            <w:pPr>
              <w:spacing w:after="0" w:line="240" w:lineRule="auto"/>
              <w:jc w:val="center"/>
              <w:rPr>
                <w:rFonts w:ascii="Times New Roman" w:eastAsia="Times New Roman" w:hAnsi="Times New Roman" w:cs="Times New Roman"/>
                <w:lang w:val="kk-KZ" w:eastAsia="ru-RU"/>
              </w:rPr>
            </w:pPr>
          </w:p>
        </w:tc>
        <w:tc>
          <w:tcPr>
            <w:tcW w:w="1417" w:type="dxa"/>
            <w:vMerge/>
            <w:shd w:val="clear" w:color="auto" w:fill="FFFFFF"/>
            <w:vAlign w:val="center"/>
          </w:tcPr>
          <w:p w14:paraId="75DE20E0"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65A01747"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708" w:type="dxa"/>
            <w:vMerge/>
            <w:shd w:val="clear" w:color="auto" w:fill="FFFFFF"/>
            <w:vAlign w:val="center"/>
          </w:tcPr>
          <w:p w14:paraId="49A9D9D5"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993" w:type="dxa"/>
            <w:vMerge/>
            <w:shd w:val="clear" w:color="auto" w:fill="FFFFFF"/>
            <w:vAlign w:val="center"/>
          </w:tcPr>
          <w:p w14:paraId="14168E75"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r>
      <w:tr w:rsidR="00367D4F" w:rsidRPr="009870A5" w14:paraId="26A04583" w14:textId="77777777" w:rsidTr="0083216E">
        <w:trPr>
          <w:cantSplit/>
          <w:trHeight w:val="268"/>
          <w:jc w:val="center"/>
        </w:trPr>
        <w:tc>
          <w:tcPr>
            <w:tcW w:w="1129" w:type="dxa"/>
            <w:vMerge w:val="restart"/>
          </w:tcPr>
          <w:p w14:paraId="472469AB" w14:textId="77777777" w:rsidR="00367D4F" w:rsidRPr="009870A5" w:rsidRDefault="00367D4F" w:rsidP="00367D4F">
            <w:pPr>
              <w:spacing w:after="0" w:line="240" w:lineRule="auto"/>
              <w:jc w:val="center"/>
              <w:rPr>
                <w:rFonts w:ascii="Times New Roman" w:hAnsi="Times New Roman" w:cs="Times New Roman"/>
                <w:bCs/>
                <w:lang w:eastAsia="ru-RU"/>
              </w:rPr>
            </w:pPr>
            <w:r w:rsidRPr="009870A5">
              <w:rPr>
                <w:rFonts w:ascii="Times New Roman" w:hAnsi="Times New Roman" w:cs="Times New Roman"/>
                <w:bCs/>
                <w:lang w:eastAsia="ru-RU"/>
              </w:rPr>
              <w:t>P</w:t>
            </w:r>
            <w:r w:rsidRPr="009870A5">
              <w:rPr>
                <w:rFonts w:ascii="Times New Roman" w:hAnsi="Times New Roman" w:cs="Times New Roman"/>
                <w:bCs/>
                <w:vertAlign w:val="subscript"/>
                <w:lang w:eastAsia="ru-RU"/>
              </w:rPr>
              <w:t>1</w:t>
            </w:r>
            <w:r w:rsidRPr="009870A5">
              <w:rPr>
                <w:rFonts w:ascii="Times New Roman" w:hAnsi="Times New Roman" w:cs="Times New Roman"/>
                <w:bCs/>
                <w:lang w:eastAsia="ru-RU"/>
              </w:rPr>
              <w:t>kg</w:t>
            </w:r>
          </w:p>
          <w:p w14:paraId="7C5EF0F3" w14:textId="77777777" w:rsidR="00367D4F" w:rsidRPr="009870A5" w:rsidRDefault="00367D4F" w:rsidP="00367D4F">
            <w:pPr>
              <w:spacing w:after="0"/>
              <w:jc w:val="center"/>
              <w:rPr>
                <w:rFonts w:ascii="Times New Roman" w:hAnsi="Times New Roman" w:cs="Times New Roman"/>
                <w:bCs/>
                <w:lang w:eastAsia="ru-RU"/>
              </w:rPr>
            </w:pPr>
          </w:p>
        </w:tc>
        <w:tc>
          <w:tcPr>
            <w:tcW w:w="709" w:type="dxa"/>
            <w:vMerge w:val="restart"/>
            <w:vAlign w:val="center"/>
          </w:tcPr>
          <w:p w14:paraId="614EA232" w14:textId="793233EF"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1453</w:t>
            </w:r>
          </w:p>
        </w:tc>
        <w:tc>
          <w:tcPr>
            <w:tcW w:w="851" w:type="dxa"/>
            <w:vMerge w:val="restart"/>
            <w:vAlign w:val="center"/>
          </w:tcPr>
          <w:p w14:paraId="20B14530" w14:textId="21AB8037"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1500</w:t>
            </w:r>
          </w:p>
        </w:tc>
        <w:tc>
          <w:tcPr>
            <w:tcW w:w="1417" w:type="dxa"/>
            <w:shd w:val="clear" w:color="auto" w:fill="FFFFFF"/>
          </w:tcPr>
          <w:p w14:paraId="4BB800ED" w14:textId="738FBD85" w:rsidR="00367D4F" w:rsidRPr="009870A5" w:rsidRDefault="00367D4F" w:rsidP="00367D4F">
            <w:pPr>
              <w:spacing w:after="0" w:line="240" w:lineRule="auto"/>
              <w:rPr>
                <w:rFonts w:ascii="Times New Roman" w:hAnsi="Times New Roman" w:cs="Times New Roman"/>
              </w:rPr>
            </w:pPr>
            <w:r w:rsidRPr="009870A5">
              <w:rPr>
                <w:rFonts w:ascii="Times New Roman" w:hAnsi="Times New Roman" w:cs="Times New Roman"/>
              </w:rPr>
              <w:t>Соль</w:t>
            </w:r>
          </w:p>
        </w:tc>
        <w:tc>
          <w:tcPr>
            <w:tcW w:w="851" w:type="dxa"/>
            <w:vMerge w:val="restart"/>
            <w:shd w:val="clear" w:color="auto" w:fill="FFFFFF"/>
          </w:tcPr>
          <w:p w14:paraId="6D0870AB" w14:textId="6C667FEA"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2,17</w:t>
            </w:r>
          </w:p>
        </w:tc>
        <w:tc>
          <w:tcPr>
            <w:tcW w:w="708" w:type="dxa"/>
            <w:vMerge w:val="restart"/>
            <w:shd w:val="clear" w:color="auto" w:fill="FFFFFF"/>
          </w:tcPr>
          <w:p w14:paraId="77D73186" w14:textId="334623BA"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w:t>
            </w:r>
          </w:p>
        </w:tc>
        <w:tc>
          <w:tcPr>
            <w:tcW w:w="993" w:type="dxa"/>
            <w:vMerge w:val="restart"/>
            <w:tcBorders>
              <w:right w:val="single" w:sz="4" w:space="0" w:color="auto"/>
            </w:tcBorders>
            <w:shd w:val="clear" w:color="auto" w:fill="FFFFFF"/>
          </w:tcPr>
          <w:p w14:paraId="1593E6FB" w14:textId="24D569D1"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tcBorders>
              <w:left w:val="single" w:sz="4" w:space="0" w:color="auto"/>
              <w:right w:val="single" w:sz="4" w:space="0" w:color="auto"/>
            </w:tcBorders>
            <w:shd w:val="clear" w:color="auto" w:fill="FFFFFF"/>
          </w:tcPr>
          <w:p w14:paraId="6610E40D" w14:textId="2A494933"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8" w:type="dxa"/>
            <w:vMerge w:val="restart"/>
            <w:tcBorders>
              <w:left w:val="single" w:sz="4" w:space="0" w:color="auto"/>
            </w:tcBorders>
            <w:shd w:val="clear" w:color="auto" w:fill="FFFFFF"/>
          </w:tcPr>
          <w:p w14:paraId="3109C1C2" w14:textId="5889EDF0"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5E5AECB1" w14:textId="3E79E3CF"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61372B80" w14:textId="65254AF2"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709" w:type="dxa"/>
            <w:vMerge w:val="restart"/>
            <w:shd w:val="clear" w:color="auto" w:fill="FFFFFF"/>
          </w:tcPr>
          <w:p w14:paraId="1C8CA83E" w14:textId="62B92271" w:rsidR="00367D4F" w:rsidRPr="009870A5" w:rsidRDefault="00367D4F" w:rsidP="00367D4F">
            <w:pPr>
              <w:spacing w:after="0" w:line="240" w:lineRule="auto"/>
              <w:jc w:val="center"/>
              <w:rPr>
                <w:rFonts w:ascii="Times New Roman" w:eastAsia="Times New Roman" w:hAnsi="Times New Roman" w:cs="Times New Roman"/>
                <w:lang w:val="kk-KZ" w:eastAsia="ru-RU"/>
              </w:rPr>
            </w:pPr>
            <w:r w:rsidRPr="009870A5">
              <w:rPr>
                <w:rFonts w:ascii="Times New Roman" w:eastAsia="Times New Roman" w:hAnsi="Times New Roman" w:cs="Times New Roman"/>
                <w:lang w:val="kk-KZ" w:eastAsia="ru-RU"/>
              </w:rPr>
              <w:t>58-244</w:t>
            </w:r>
          </w:p>
        </w:tc>
        <w:tc>
          <w:tcPr>
            <w:tcW w:w="453" w:type="dxa"/>
            <w:vMerge w:val="restart"/>
            <w:shd w:val="clear" w:color="auto" w:fill="FFFFFF"/>
          </w:tcPr>
          <w:p w14:paraId="5B1F04B9" w14:textId="736B44E8"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val="en-US" w:eastAsia="ru-RU"/>
              </w:rPr>
              <w:t>-</w:t>
            </w:r>
          </w:p>
        </w:tc>
        <w:tc>
          <w:tcPr>
            <w:tcW w:w="567" w:type="dxa"/>
            <w:vMerge w:val="restart"/>
            <w:shd w:val="clear" w:color="auto" w:fill="FFFFFF"/>
          </w:tcPr>
          <w:p w14:paraId="500521DF" w14:textId="753F5BC8" w:rsidR="00367D4F" w:rsidRPr="009870A5" w:rsidRDefault="00367D4F" w:rsidP="00367D4F">
            <w:pPr>
              <w:spacing w:after="0" w:line="240" w:lineRule="auto"/>
              <w:jc w:val="center"/>
              <w:rPr>
                <w:rFonts w:ascii="Times New Roman" w:eastAsia="Times New Roman" w:hAnsi="Times New Roman" w:cs="Times New Roman"/>
                <w:lang w:val="kk-KZ" w:eastAsia="ru-RU"/>
              </w:rPr>
            </w:pPr>
            <w:r w:rsidRPr="009870A5">
              <w:rPr>
                <w:rFonts w:ascii="Times New Roman" w:eastAsia="Times New Roman" w:hAnsi="Times New Roman" w:cs="Times New Roman"/>
                <w:lang w:val="kk-KZ" w:eastAsia="ru-RU"/>
              </w:rPr>
              <w:t>6,5</w:t>
            </w:r>
          </w:p>
        </w:tc>
        <w:tc>
          <w:tcPr>
            <w:tcW w:w="1417" w:type="dxa"/>
            <w:vMerge w:val="restart"/>
            <w:shd w:val="clear" w:color="auto" w:fill="FFFFFF"/>
          </w:tcPr>
          <w:p w14:paraId="6FF13ABB" w14:textId="1AB11041"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средняя, крепкая</w:t>
            </w:r>
          </w:p>
        </w:tc>
        <w:tc>
          <w:tcPr>
            <w:tcW w:w="993" w:type="dxa"/>
            <w:vMerge w:val="restart"/>
            <w:shd w:val="clear" w:color="auto" w:fill="FFFFFF"/>
          </w:tcPr>
          <w:p w14:paraId="15C94630"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25</w:t>
            </w:r>
          </w:p>
          <w:p w14:paraId="14670628" w14:textId="6596583B"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0,</w:t>
            </w:r>
            <w:r w:rsidRPr="009870A5">
              <w:rPr>
                <w:rFonts w:ascii="Times New Roman" w:eastAsia="Times New Roman" w:hAnsi="Times New Roman" w:cs="Times New Roman"/>
                <w:lang w:val="en-US" w:eastAsia="ru-RU"/>
              </w:rPr>
              <w:t>35</w:t>
            </w:r>
          </w:p>
        </w:tc>
        <w:tc>
          <w:tcPr>
            <w:tcW w:w="708" w:type="dxa"/>
            <w:vMerge w:val="restart"/>
            <w:shd w:val="clear" w:color="auto" w:fill="FFFFFF"/>
          </w:tcPr>
          <w:p w14:paraId="4F63E780" w14:textId="53C3C37F" w:rsidR="00367D4F" w:rsidRPr="009870A5" w:rsidRDefault="00367D4F" w:rsidP="00367D4F">
            <w:pPr>
              <w:spacing w:after="0" w:line="240" w:lineRule="auto"/>
              <w:jc w:val="center"/>
              <w:rPr>
                <w:rFonts w:ascii="Times New Roman" w:eastAsia="Times New Roman" w:hAnsi="Times New Roman" w:cs="Times New Roman"/>
                <w:lang w:eastAsia="ru-RU"/>
              </w:rPr>
            </w:pPr>
            <w:r w:rsidRPr="009870A5">
              <w:rPr>
                <w:rFonts w:ascii="Times New Roman" w:eastAsia="Times New Roman" w:hAnsi="Times New Roman" w:cs="Times New Roman"/>
                <w:lang w:eastAsia="ru-RU"/>
              </w:rPr>
              <w:t>500</w:t>
            </w:r>
          </w:p>
        </w:tc>
        <w:tc>
          <w:tcPr>
            <w:tcW w:w="993" w:type="dxa"/>
            <w:vMerge w:val="restart"/>
            <w:shd w:val="clear" w:color="auto" w:fill="FFFFFF"/>
          </w:tcPr>
          <w:p w14:paraId="46B4F177"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r>
      <w:tr w:rsidR="00367D4F" w:rsidRPr="009870A5" w14:paraId="1CEC78C0" w14:textId="77777777" w:rsidTr="0083216E">
        <w:trPr>
          <w:cantSplit/>
          <w:trHeight w:val="129"/>
          <w:jc w:val="center"/>
        </w:trPr>
        <w:tc>
          <w:tcPr>
            <w:tcW w:w="1129" w:type="dxa"/>
            <w:vMerge/>
          </w:tcPr>
          <w:p w14:paraId="2CD56B7C" w14:textId="77777777" w:rsidR="00367D4F" w:rsidRPr="009870A5" w:rsidRDefault="00367D4F" w:rsidP="00367D4F">
            <w:pPr>
              <w:spacing w:after="0" w:line="240" w:lineRule="auto"/>
              <w:jc w:val="center"/>
              <w:rPr>
                <w:rFonts w:ascii="Times New Roman" w:hAnsi="Times New Roman" w:cs="Times New Roman"/>
                <w:bCs/>
                <w:lang w:eastAsia="ru-RU"/>
              </w:rPr>
            </w:pPr>
          </w:p>
        </w:tc>
        <w:tc>
          <w:tcPr>
            <w:tcW w:w="709" w:type="dxa"/>
            <w:vMerge/>
            <w:vAlign w:val="center"/>
          </w:tcPr>
          <w:p w14:paraId="128950BC"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851" w:type="dxa"/>
            <w:vMerge/>
            <w:vAlign w:val="center"/>
          </w:tcPr>
          <w:p w14:paraId="38EB0A39"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1417" w:type="dxa"/>
            <w:shd w:val="clear" w:color="auto" w:fill="FFFFFF"/>
          </w:tcPr>
          <w:p w14:paraId="2BF402F3" w14:textId="405180D8" w:rsidR="00367D4F" w:rsidRPr="009870A5" w:rsidRDefault="00367D4F" w:rsidP="00367D4F">
            <w:pPr>
              <w:spacing w:after="0" w:line="240" w:lineRule="auto"/>
              <w:rPr>
                <w:rFonts w:ascii="Times New Roman" w:hAnsi="Times New Roman" w:cs="Times New Roman"/>
              </w:rPr>
            </w:pPr>
            <w:r w:rsidRPr="009870A5">
              <w:rPr>
                <w:rFonts w:ascii="Times New Roman" w:hAnsi="Times New Roman" w:cs="Times New Roman"/>
              </w:rPr>
              <w:t>Ангидрит</w:t>
            </w:r>
          </w:p>
        </w:tc>
        <w:tc>
          <w:tcPr>
            <w:tcW w:w="851" w:type="dxa"/>
            <w:vMerge/>
            <w:shd w:val="clear" w:color="auto" w:fill="FFFFFF"/>
          </w:tcPr>
          <w:p w14:paraId="4B2200BD"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708" w:type="dxa"/>
            <w:vMerge/>
            <w:shd w:val="clear" w:color="auto" w:fill="FFFFFF"/>
          </w:tcPr>
          <w:p w14:paraId="7283320B"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993" w:type="dxa"/>
            <w:vMerge/>
            <w:tcBorders>
              <w:right w:val="single" w:sz="4" w:space="0" w:color="auto"/>
            </w:tcBorders>
            <w:shd w:val="clear" w:color="auto" w:fill="FFFFFF"/>
          </w:tcPr>
          <w:p w14:paraId="2E23B29A"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tcBorders>
              <w:left w:val="single" w:sz="4" w:space="0" w:color="auto"/>
              <w:right w:val="single" w:sz="4" w:space="0" w:color="auto"/>
            </w:tcBorders>
            <w:shd w:val="clear" w:color="auto" w:fill="FFFFFF"/>
          </w:tcPr>
          <w:p w14:paraId="2A879949"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708" w:type="dxa"/>
            <w:vMerge/>
            <w:tcBorders>
              <w:left w:val="single" w:sz="4" w:space="0" w:color="auto"/>
            </w:tcBorders>
            <w:shd w:val="clear" w:color="auto" w:fill="FFFFFF"/>
          </w:tcPr>
          <w:p w14:paraId="2F10491B"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1ED16481"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62097E94"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709" w:type="dxa"/>
            <w:vMerge/>
            <w:shd w:val="clear" w:color="auto" w:fill="FFFFFF"/>
          </w:tcPr>
          <w:p w14:paraId="2149EC2D" w14:textId="77777777" w:rsidR="00367D4F" w:rsidRPr="009870A5" w:rsidRDefault="00367D4F" w:rsidP="00367D4F">
            <w:pPr>
              <w:spacing w:after="0" w:line="240" w:lineRule="auto"/>
              <w:jc w:val="center"/>
              <w:rPr>
                <w:rFonts w:ascii="Times New Roman" w:eastAsia="Times New Roman" w:hAnsi="Times New Roman" w:cs="Times New Roman"/>
                <w:lang w:val="kk-KZ" w:eastAsia="ru-RU"/>
              </w:rPr>
            </w:pPr>
          </w:p>
        </w:tc>
        <w:tc>
          <w:tcPr>
            <w:tcW w:w="453" w:type="dxa"/>
            <w:vMerge/>
            <w:shd w:val="clear" w:color="auto" w:fill="FFFFFF"/>
          </w:tcPr>
          <w:p w14:paraId="2BF65038" w14:textId="77777777" w:rsidR="00367D4F" w:rsidRPr="009870A5" w:rsidRDefault="00367D4F" w:rsidP="00367D4F">
            <w:pPr>
              <w:spacing w:after="0" w:line="240" w:lineRule="auto"/>
              <w:jc w:val="center"/>
              <w:rPr>
                <w:rFonts w:ascii="Times New Roman" w:eastAsia="Times New Roman" w:hAnsi="Times New Roman" w:cs="Times New Roman"/>
                <w:lang w:val="en-US" w:eastAsia="ru-RU"/>
              </w:rPr>
            </w:pPr>
          </w:p>
        </w:tc>
        <w:tc>
          <w:tcPr>
            <w:tcW w:w="567" w:type="dxa"/>
            <w:vMerge/>
            <w:shd w:val="clear" w:color="auto" w:fill="FFFFFF"/>
          </w:tcPr>
          <w:p w14:paraId="23702DF7" w14:textId="77777777" w:rsidR="00367D4F" w:rsidRPr="009870A5" w:rsidRDefault="00367D4F" w:rsidP="00367D4F">
            <w:pPr>
              <w:spacing w:after="0" w:line="240" w:lineRule="auto"/>
              <w:jc w:val="center"/>
              <w:rPr>
                <w:rFonts w:ascii="Times New Roman" w:eastAsia="Times New Roman" w:hAnsi="Times New Roman" w:cs="Times New Roman"/>
                <w:lang w:val="kk-KZ" w:eastAsia="ru-RU"/>
              </w:rPr>
            </w:pPr>
          </w:p>
        </w:tc>
        <w:tc>
          <w:tcPr>
            <w:tcW w:w="1417" w:type="dxa"/>
            <w:vMerge/>
            <w:shd w:val="clear" w:color="auto" w:fill="FFFFFF"/>
          </w:tcPr>
          <w:p w14:paraId="21A02A5C"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993" w:type="dxa"/>
            <w:vMerge/>
            <w:shd w:val="clear" w:color="auto" w:fill="FFFFFF"/>
          </w:tcPr>
          <w:p w14:paraId="1885C5CB"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708" w:type="dxa"/>
            <w:vMerge/>
            <w:shd w:val="clear" w:color="auto" w:fill="FFFFFF"/>
          </w:tcPr>
          <w:p w14:paraId="5F01C354"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c>
          <w:tcPr>
            <w:tcW w:w="993" w:type="dxa"/>
            <w:vMerge/>
            <w:shd w:val="clear" w:color="auto" w:fill="FFFFFF"/>
          </w:tcPr>
          <w:p w14:paraId="61AF4B66" w14:textId="77777777" w:rsidR="00367D4F" w:rsidRPr="009870A5" w:rsidRDefault="00367D4F" w:rsidP="00367D4F">
            <w:pPr>
              <w:spacing w:after="0" w:line="240" w:lineRule="auto"/>
              <w:jc w:val="center"/>
              <w:rPr>
                <w:rFonts w:ascii="Times New Roman" w:eastAsia="Times New Roman" w:hAnsi="Times New Roman" w:cs="Times New Roman"/>
                <w:lang w:eastAsia="ru-RU"/>
              </w:rPr>
            </w:pPr>
          </w:p>
        </w:tc>
      </w:tr>
    </w:tbl>
    <w:p w14:paraId="7A3A0807" w14:textId="392FCFF5" w:rsidR="00D85C24" w:rsidRDefault="00D85C24" w:rsidP="00C2685B">
      <w:pPr>
        <w:pStyle w:val="aff0"/>
        <w:rPr>
          <w:lang w:val="en-US"/>
        </w:rPr>
      </w:pPr>
      <w:bookmarkStart w:id="97" w:name="_Toc159942535"/>
    </w:p>
    <w:p w14:paraId="1F52EC81" w14:textId="465D0AEC" w:rsidR="00D85C24" w:rsidRPr="00645568" w:rsidRDefault="00D85C24" w:rsidP="00C2685B">
      <w:pPr>
        <w:pStyle w:val="aff0"/>
      </w:pPr>
      <w:bookmarkStart w:id="98" w:name="_Toc200982999"/>
      <w:r w:rsidRPr="00645568">
        <w:t xml:space="preserve">Таблица 4.4 </w:t>
      </w:r>
      <w:r w:rsidRPr="00645568">
        <w:rPr>
          <w:lang w:val="kk-KZ"/>
        </w:rPr>
        <w:t xml:space="preserve">– </w:t>
      </w:r>
      <w:r w:rsidRPr="00645568">
        <w:t>Геокриологическая характеристика разреза скважины</w:t>
      </w:r>
      <w:bookmarkEnd w:id="97"/>
      <w:bookmarkEnd w:id="98"/>
    </w:p>
    <w:tbl>
      <w:tblPr>
        <w:tblW w:w="5181"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2559"/>
        <w:gridCol w:w="994"/>
        <w:gridCol w:w="934"/>
        <w:gridCol w:w="1859"/>
        <w:gridCol w:w="1537"/>
        <w:gridCol w:w="2570"/>
        <w:gridCol w:w="1094"/>
        <w:gridCol w:w="1699"/>
        <w:gridCol w:w="1820"/>
      </w:tblGrid>
      <w:tr w:rsidR="00D85C24" w:rsidRPr="00876D70" w14:paraId="408AC0F5" w14:textId="77777777" w:rsidTr="002F75DE">
        <w:trPr>
          <w:trHeight w:val="767"/>
          <w:jc w:val="center"/>
        </w:trPr>
        <w:tc>
          <w:tcPr>
            <w:tcW w:w="849" w:type="pct"/>
            <w:vMerge w:val="restart"/>
            <w:vAlign w:val="center"/>
          </w:tcPr>
          <w:p w14:paraId="4B47E35C"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Индекс   стратиграфического</w:t>
            </w:r>
          </w:p>
          <w:p w14:paraId="1FEA19BD"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подразделения</w:t>
            </w:r>
          </w:p>
          <w:p w14:paraId="72EA2EEA" w14:textId="77777777" w:rsidR="00D85C24" w:rsidRPr="008C1733" w:rsidRDefault="00D85C24" w:rsidP="002F75DE">
            <w:pPr>
              <w:spacing w:after="0" w:line="240" w:lineRule="auto"/>
              <w:jc w:val="center"/>
              <w:rPr>
                <w:rFonts w:ascii="Times New Roman" w:hAnsi="Times New Roman" w:cs="Times New Roman"/>
                <w:b/>
                <w:lang w:eastAsia="ru-RU"/>
              </w:rPr>
            </w:pPr>
          </w:p>
        </w:tc>
        <w:tc>
          <w:tcPr>
            <w:tcW w:w="640" w:type="pct"/>
            <w:gridSpan w:val="2"/>
            <w:vAlign w:val="center"/>
          </w:tcPr>
          <w:p w14:paraId="1D16BD3F"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Интepвaл залeгaния</w:t>
            </w:r>
          </w:p>
          <w:p w14:paraId="0C66E57E"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мнoгoлeтне-</w:t>
            </w:r>
          </w:p>
          <w:p w14:paraId="627ED0D0"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мepзлыx</w:t>
            </w:r>
          </w:p>
          <w:p w14:paraId="361DA4B0"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пopoд, м</w:t>
            </w:r>
          </w:p>
        </w:tc>
        <w:tc>
          <w:tcPr>
            <w:tcW w:w="617" w:type="pct"/>
            <w:vMerge w:val="restart"/>
            <w:vAlign w:val="center"/>
          </w:tcPr>
          <w:p w14:paraId="2A43C7B5"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Тип мнoгo-</w:t>
            </w:r>
          </w:p>
          <w:p w14:paraId="05514772"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Летнее мерзлых</w:t>
            </w:r>
          </w:p>
          <w:p w14:paraId="1A2E87FB"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пopoд:</w:t>
            </w:r>
          </w:p>
          <w:p w14:paraId="06235811"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основная</w:t>
            </w:r>
          </w:p>
          <w:p w14:paraId="14F63A47"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рeликтовая</w:t>
            </w:r>
          </w:p>
        </w:tc>
        <w:tc>
          <w:tcPr>
            <w:tcW w:w="510" w:type="pct"/>
            <w:vMerge w:val="restart"/>
            <w:vAlign w:val="center"/>
          </w:tcPr>
          <w:p w14:paraId="45266ED0"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Льдистocть пopoд, %</w:t>
            </w:r>
          </w:p>
        </w:tc>
        <w:tc>
          <w:tcPr>
            <w:tcW w:w="2384" w:type="pct"/>
            <w:gridSpan w:val="4"/>
            <w:vAlign w:val="center"/>
          </w:tcPr>
          <w:p w14:paraId="6E76042A"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Нaличиe (дa, нeт)</w:t>
            </w:r>
          </w:p>
        </w:tc>
      </w:tr>
      <w:tr w:rsidR="00D85C24" w:rsidRPr="00876D70" w14:paraId="73BB6CA2" w14:textId="77777777" w:rsidTr="00B54AC7">
        <w:trPr>
          <w:trHeight w:val="1013"/>
          <w:jc w:val="center"/>
        </w:trPr>
        <w:tc>
          <w:tcPr>
            <w:tcW w:w="849" w:type="pct"/>
            <w:vMerge/>
            <w:vAlign w:val="center"/>
          </w:tcPr>
          <w:p w14:paraId="26196108" w14:textId="77777777" w:rsidR="00D85C24" w:rsidRPr="008C1733" w:rsidRDefault="00D85C24" w:rsidP="002F75DE">
            <w:pPr>
              <w:spacing w:after="0" w:line="240" w:lineRule="auto"/>
              <w:jc w:val="center"/>
              <w:rPr>
                <w:rFonts w:ascii="Times New Roman" w:hAnsi="Times New Roman" w:cs="Times New Roman"/>
                <w:b/>
                <w:lang w:eastAsia="ru-RU"/>
              </w:rPr>
            </w:pPr>
          </w:p>
        </w:tc>
        <w:tc>
          <w:tcPr>
            <w:tcW w:w="330" w:type="pct"/>
            <w:vAlign w:val="center"/>
          </w:tcPr>
          <w:p w14:paraId="36AC2435"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От</w:t>
            </w:r>
          </w:p>
          <w:p w14:paraId="04F5D6DB"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(вepx)</w:t>
            </w:r>
          </w:p>
        </w:tc>
        <w:tc>
          <w:tcPr>
            <w:tcW w:w="310" w:type="pct"/>
            <w:vAlign w:val="center"/>
          </w:tcPr>
          <w:p w14:paraId="66403B9D"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Дo</w:t>
            </w:r>
          </w:p>
          <w:p w14:paraId="493BEEBF"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(низ)</w:t>
            </w:r>
          </w:p>
        </w:tc>
        <w:tc>
          <w:tcPr>
            <w:tcW w:w="617" w:type="pct"/>
            <w:vMerge/>
            <w:vAlign w:val="center"/>
          </w:tcPr>
          <w:p w14:paraId="1B42E0C4" w14:textId="77777777" w:rsidR="00D85C24" w:rsidRPr="008C1733" w:rsidRDefault="00D85C24" w:rsidP="002F75DE">
            <w:pPr>
              <w:spacing w:after="0" w:line="240" w:lineRule="auto"/>
              <w:jc w:val="center"/>
              <w:rPr>
                <w:rFonts w:ascii="Times New Roman" w:hAnsi="Times New Roman" w:cs="Times New Roman"/>
                <w:b/>
                <w:lang w:eastAsia="ru-RU"/>
              </w:rPr>
            </w:pPr>
          </w:p>
        </w:tc>
        <w:tc>
          <w:tcPr>
            <w:tcW w:w="510" w:type="pct"/>
            <w:vMerge/>
            <w:vAlign w:val="center"/>
          </w:tcPr>
          <w:p w14:paraId="6FB58EB3" w14:textId="77777777" w:rsidR="00D85C24" w:rsidRPr="008C1733" w:rsidRDefault="00D85C24" w:rsidP="002F75DE">
            <w:pPr>
              <w:spacing w:after="0" w:line="240" w:lineRule="auto"/>
              <w:jc w:val="center"/>
              <w:rPr>
                <w:rFonts w:ascii="Times New Roman" w:hAnsi="Times New Roman" w:cs="Times New Roman"/>
                <w:b/>
                <w:lang w:eastAsia="ru-RU"/>
              </w:rPr>
            </w:pPr>
          </w:p>
        </w:tc>
        <w:tc>
          <w:tcPr>
            <w:tcW w:w="853" w:type="pct"/>
            <w:vAlign w:val="center"/>
          </w:tcPr>
          <w:p w14:paraId="23305E84"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Избытoчной льдистост в породе</w:t>
            </w:r>
          </w:p>
          <w:p w14:paraId="11A6C09A"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в виде линз, пропластков, прослоев и т.д.</w:t>
            </w:r>
          </w:p>
        </w:tc>
        <w:tc>
          <w:tcPr>
            <w:tcW w:w="363" w:type="pct"/>
            <w:vAlign w:val="center"/>
          </w:tcPr>
          <w:p w14:paraId="453794D5"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Тaликов</w:t>
            </w:r>
          </w:p>
        </w:tc>
        <w:tc>
          <w:tcPr>
            <w:tcW w:w="564" w:type="pct"/>
            <w:vAlign w:val="center"/>
          </w:tcPr>
          <w:p w14:paraId="005594C3"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Мeжмepз-</w:t>
            </w:r>
          </w:p>
          <w:p w14:paraId="6E38A719"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лoтныx</w:t>
            </w:r>
          </w:p>
          <w:p w14:paraId="0E6F5502"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нaпopных</w:t>
            </w:r>
          </w:p>
          <w:p w14:paraId="601CF73B"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(зaщeм-</w:t>
            </w:r>
          </w:p>
          <w:p w14:paraId="5245738A"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лeнны</w:t>
            </w:r>
            <w:proofErr w:type="gramStart"/>
            <w:r w:rsidRPr="008C1733">
              <w:rPr>
                <w:rFonts w:ascii="Times New Roman" w:hAnsi="Times New Roman" w:cs="Times New Roman"/>
                <w:b/>
                <w:lang w:eastAsia="ru-RU"/>
              </w:rPr>
              <w:t>x)в</w:t>
            </w:r>
            <w:proofErr w:type="gramEnd"/>
            <w:r w:rsidRPr="008C1733">
              <w:rPr>
                <w:rFonts w:ascii="Times New Roman" w:hAnsi="Times New Roman" w:cs="Times New Roman"/>
                <w:b/>
                <w:lang w:eastAsia="ru-RU"/>
              </w:rPr>
              <w:t>oд</w:t>
            </w:r>
          </w:p>
        </w:tc>
        <w:tc>
          <w:tcPr>
            <w:tcW w:w="604" w:type="pct"/>
            <w:vAlign w:val="center"/>
          </w:tcPr>
          <w:p w14:paraId="4D6E5E8E"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Пpoплacткoв</w:t>
            </w:r>
          </w:p>
          <w:p w14:paraId="1E2E5D3B"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гaзoгидpaтoв</w:t>
            </w:r>
          </w:p>
        </w:tc>
      </w:tr>
      <w:tr w:rsidR="00D85C24" w:rsidRPr="00876D70" w14:paraId="59B7495A" w14:textId="77777777" w:rsidTr="00B54AC7">
        <w:trPr>
          <w:jc w:val="center"/>
        </w:trPr>
        <w:tc>
          <w:tcPr>
            <w:tcW w:w="849" w:type="pct"/>
            <w:vAlign w:val="center"/>
          </w:tcPr>
          <w:p w14:paraId="784378A3"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1</w:t>
            </w:r>
          </w:p>
        </w:tc>
        <w:tc>
          <w:tcPr>
            <w:tcW w:w="330" w:type="pct"/>
            <w:vAlign w:val="center"/>
          </w:tcPr>
          <w:p w14:paraId="4F77F3BC"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2</w:t>
            </w:r>
          </w:p>
        </w:tc>
        <w:tc>
          <w:tcPr>
            <w:tcW w:w="310" w:type="pct"/>
            <w:vAlign w:val="center"/>
          </w:tcPr>
          <w:p w14:paraId="47CE4A23"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3</w:t>
            </w:r>
          </w:p>
        </w:tc>
        <w:tc>
          <w:tcPr>
            <w:tcW w:w="617" w:type="pct"/>
            <w:vAlign w:val="center"/>
          </w:tcPr>
          <w:p w14:paraId="4FFF0E8F"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4</w:t>
            </w:r>
          </w:p>
        </w:tc>
        <w:tc>
          <w:tcPr>
            <w:tcW w:w="510" w:type="pct"/>
            <w:vAlign w:val="center"/>
          </w:tcPr>
          <w:p w14:paraId="06DE68BB"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5</w:t>
            </w:r>
          </w:p>
        </w:tc>
        <w:tc>
          <w:tcPr>
            <w:tcW w:w="853" w:type="pct"/>
            <w:vAlign w:val="center"/>
          </w:tcPr>
          <w:p w14:paraId="1D648D2D"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6</w:t>
            </w:r>
          </w:p>
        </w:tc>
        <w:tc>
          <w:tcPr>
            <w:tcW w:w="363" w:type="pct"/>
            <w:vAlign w:val="center"/>
          </w:tcPr>
          <w:p w14:paraId="3588B683"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7</w:t>
            </w:r>
          </w:p>
        </w:tc>
        <w:tc>
          <w:tcPr>
            <w:tcW w:w="564" w:type="pct"/>
            <w:vAlign w:val="center"/>
          </w:tcPr>
          <w:p w14:paraId="58CE9E26"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8</w:t>
            </w:r>
          </w:p>
        </w:tc>
        <w:tc>
          <w:tcPr>
            <w:tcW w:w="604" w:type="pct"/>
            <w:vAlign w:val="center"/>
          </w:tcPr>
          <w:p w14:paraId="0995FA7D" w14:textId="77777777" w:rsidR="00D85C24" w:rsidRPr="008C1733" w:rsidRDefault="00D85C24" w:rsidP="002F75DE">
            <w:pPr>
              <w:spacing w:after="0" w:line="240" w:lineRule="auto"/>
              <w:jc w:val="center"/>
              <w:rPr>
                <w:rFonts w:ascii="Times New Roman" w:hAnsi="Times New Roman" w:cs="Times New Roman"/>
                <w:b/>
                <w:lang w:eastAsia="ru-RU"/>
              </w:rPr>
            </w:pPr>
            <w:r w:rsidRPr="008C1733">
              <w:rPr>
                <w:rFonts w:ascii="Times New Roman" w:hAnsi="Times New Roman" w:cs="Times New Roman"/>
                <w:b/>
                <w:lang w:eastAsia="ru-RU"/>
              </w:rPr>
              <w:t>9</w:t>
            </w:r>
          </w:p>
        </w:tc>
      </w:tr>
      <w:tr w:rsidR="00D85C24" w:rsidRPr="00876D70" w14:paraId="170FD3C1" w14:textId="77777777" w:rsidTr="002F75DE">
        <w:trPr>
          <w:trHeight w:val="185"/>
          <w:jc w:val="center"/>
        </w:trPr>
        <w:tc>
          <w:tcPr>
            <w:tcW w:w="5000" w:type="pct"/>
            <w:gridSpan w:val="9"/>
            <w:vAlign w:val="center"/>
          </w:tcPr>
          <w:p w14:paraId="6785E785" w14:textId="77777777" w:rsidR="00D85C24" w:rsidRPr="008C1733" w:rsidRDefault="00D85C24" w:rsidP="002F75DE">
            <w:pPr>
              <w:spacing w:after="0" w:line="240" w:lineRule="auto"/>
              <w:jc w:val="center"/>
              <w:rPr>
                <w:rFonts w:ascii="Times New Roman" w:hAnsi="Times New Roman" w:cs="Times New Roman"/>
                <w:lang w:eastAsia="ru-RU"/>
              </w:rPr>
            </w:pPr>
            <w:r w:rsidRPr="008C1733">
              <w:rPr>
                <w:rFonts w:ascii="Times New Roman" w:hAnsi="Times New Roman" w:cs="Times New Roman"/>
                <w:lang w:eastAsia="ru-RU"/>
              </w:rPr>
              <w:t>ММП отсутствуют</w:t>
            </w:r>
          </w:p>
        </w:tc>
      </w:tr>
    </w:tbl>
    <w:p w14:paraId="679B7B8E" w14:textId="77777777" w:rsidR="001D68A2" w:rsidRDefault="001D68A2" w:rsidP="00976008">
      <w:pPr>
        <w:pStyle w:val="afffffffffff6"/>
      </w:pPr>
      <w:bookmarkStart w:id="99" w:name="_Toc147910923"/>
      <w:bookmarkStart w:id="100" w:name="_Toc100068363"/>
      <w:bookmarkStart w:id="101" w:name="_Toc112420505"/>
      <w:bookmarkStart w:id="102" w:name="_Toc136946893"/>
    </w:p>
    <w:p w14:paraId="724854DE" w14:textId="77777777" w:rsidR="001D68A2" w:rsidRDefault="001D68A2">
      <w:pPr>
        <w:rPr>
          <w:rFonts w:ascii="Times New Roman" w:eastAsiaTheme="majorEastAsia" w:hAnsi="Times New Roman" w:cstheme="majorBidi"/>
          <w:b/>
          <w:bCs/>
          <w:color w:val="000000" w:themeColor="text1"/>
          <w:sz w:val="24"/>
          <w:szCs w:val="26"/>
          <w:lang w:eastAsia="ru-RU"/>
        </w:rPr>
      </w:pPr>
      <w:r>
        <w:br w:type="page"/>
      </w:r>
    </w:p>
    <w:p w14:paraId="4F2C74E0" w14:textId="52DFE45B" w:rsidR="00B54AC7" w:rsidRDefault="00B54AC7" w:rsidP="00B54AC7">
      <w:pPr>
        <w:pStyle w:val="affffffffffa"/>
      </w:pPr>
      <w:r w:rsidRPr="00171107">
        <w:lastRenderedPageBreak/>
        <w:t>4.</w:t>
      </w:r>
      <w:r w:rsidRPr="00171107">
        <w:rPr>
          <w:lang w:val="kk-KZ"/>
        </w:rPr>
        <w:t xml:space="preserve">2 </w:t>
      </w:r>
      <w:r w:rsidRPr="00171107">
        <w:t>Нефтегазоводоносность по разрезу скважины</w:t>
      </w:r>
      <w:bookmarkEnd w:id="99"/>
    </w:p>
    <w:p w14:paraId="778C8C70" w14:textId="77777777" w:rsidR="00B54AC7" w:rsidRDefault="00B54AC7" w:rsidP="00C2685B">
      <w:pPr>
        <w:pStyle w:val="aff0"/>
      </w:pPr>
      <w:bookmarkStart w:id="103" w:name="_Toc159942536"/>
      <w:bookmarkStart w:id="104" w:name="_Toc200983000"/>
      <w:bookmarkStart w:id="105" w:name="_Hlk197933714"/>
      <w:r w:rsidRPr="00BA463B">
        <w:t>Таблица 4.</w:t>
      </w:r>
      <w:r w:rsidRPr="00BA463B">
        <w:rPr>
          <w:lang w:val="kk-KZ"/>
        </w:rPr>
        <w:t>5-</w:t>
      </w:r>
      <w:r w:rsidRPr="00BA463B">
        <w:t>Нефтеносность</w:t>
      </w:r>
      <w:bookmarkEnd w:id="103"/>
      <w:bookmarkEnd w:id="104"/>
    </w:p>
    <w:tbl>
      <w:tblPr>
        <w:tblW w:w="15451" w:type="dxa"/>
        <w:tblInd w:w="-6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418"/>
        <w:gridCol w:w="851"/>
        <w:gridCol w:w="850"/>
        <w:gridCol w:w="992"/>
        <w:gridCol w:w="851"/>
        <w:gridCol w:w="992"/>
        <w:gridCol w:w="709"/>
        <w:gridCol w:w="850"/>
        <w:gridCol w:w="993"/>
        <w:gridCol w:w="992"/>
        <w:gridCol w:w="992"/>
        <w:gridCol w:w="851"/>
        <w:gridCol w:w="850"/>
        <w:gridCol w:w="1134"/>
        <w:gridCol w:w="992"/>
        <w:gridCol w:w="1134"/>
      </w:tblGrid>
      <w:tr w:rsidR="003059E6" w:rsidRPr="00FA0D50" w14:paraId="0CD3BAA0" w14:textId="77777777" w:rsidTr="00770B6B">
        <w:trPr>
          <w:cantSplit/>
          <w:trHeight w:val="538"/>
        </w:trPr>
        <w:tc>
          <w:tcPr>
            <w:tcW w:w="1418" w:type="dxa"/>
            <w:vMerge w:val="restart"/>
            <w:vAlign w:val="center"/>
          </w:tcPr>
          <w:p w14:paraId="65F4A76F"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Индекс</w:t>
            </w:r>
          </w:p>
          <w:p w14:paraId="75C84C2D"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стратигра-</w:t>
            </w:r>
          </w:p>
          <w:p w14:paraId="201F480C"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фического</w:t>
            </w:r>
          </w:p>
          <w:p w14:paraId="6B1BA4D6"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подраз-</w:t>
            </w:r>
          </w:p>
          <w:p w14:paraId="1E8F9397"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деления</w:t>
            </w:r>
          </w:p>
          <w:p w14:paraId="051DC646"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p>
        </w:tc>
        <w:tc>
          <w:tcPr>
            <w:tcW w:w="1701" w:type="dxa"/>
            <w:gridSpan w:val="2"/>
            <w:vAlign w:val="center"/>
          </w:tcPr>
          <w:p w14:paraId="624C2AAB"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Интервал, м</w:t>
            </w:r>
          </w:p>
        </w:tc>
        <w:tc>
          <w:tcPr>
            <w:tcW w:w="992" w:type="dxa"/>
            <w:vMerge w:val="restart"/>
            <w:textDirection w:val="btLr"/>
            <w:vAlign w:val="center"/>
          </w:tcPr>
          <w:p w14:paraId="1F0DC7A7" w14:textId="77777777" w:rsidR="00B54AC7" w:rsidRPr="00FA0D50" w:rsidRDefault="00B54AC7" w:rsidP="002F75DE">
            <w:pPr>
              <w:spacing w:after="0" w:line="240" w:lineRule="auto"/>
              <w:ind w:left="113" w:right="113"/>
              <w:jc w:val="center"/>
              <w:rPr>
                <w:rFonts w:ascii="Times New Roman" w:eastAsia="Times New Roman" w:hAnsi="Times New Roman" w:cs="Times New Roman"/>
                <w:b/>
                <w:snapToGrid w:val="0"/>
                <w:color w:val="000000"/>
                <w:lang w:eastAsia="ru-RU"/>
              </w:rPr>
            </w:pPr>
          </w:p>
          <w:p w14:paraId="6EB109DD" w14:textId="77777777" w:rsidR="00B54AC7" w:rsidRPr="00FA0D50" w:rsidRDefault="00B54AC7" w:rsidP="002F75DE">
            <w:pPr>
              <w:spacing w:after="0" w:line="240" w:lineRule="auto"/>
              <w:ind w:left="113" w:right="113"/>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Тип</w:t>
            </w:r>
          </w:p>
          <w:p w14:paraId="18D445F8" w14:textId="77777777" w:rsidR="00B54AC7" w:rsidRPr="00FA0D50" w:rsidRDefault="00B54AC7" w:rsidP="002F75DE">
            <w:pPr>
              <w:spacing w:after="0" w:line="240" w:lineRule="auto"/>
              <w:ind w:left="113" w:right="113"/>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коллектора</w:t>
            </w:r>
          </w:p>
          <w:p w14:paraId="228CF71D" w14:textId="77777777" w:rsidR="00B54AC7" w:rsidRPr="00FA0D50" w:rsidRDefault="00B54AC7" w:rsidP="002F75DE">
            <w:pPr>
              <w:spacing w:after="0" w:line="240" w:lineRule="auto"/>
              <w:ind w:left="113" w:right="113"/>
              <w:jc w:val="center"/>
              <w:rPr>
                <w:rFonts w:ascii="Times New Roman" w:eastAsia="Times New Roman" w:hAnsi="Times New Roman" w:cs="Times New Roman"/>
                <w:b/>
                <w:snapToGrid w:val="0"/>
                <w:color w:val="000000"/>
                <w:lang w:eastAsia="ru-RU"/>
              </w:rPr>
            </w:pPr>
          </w:p>
        </w:tc>
        <w:tc>
          <w:tcPr>
            <w:tcW w:w="1843" w:type="dxa"/>
            <w:gridSpan w:val="2"/>
            <w:vAlign w:val="center"/>
          </w:tcPr>
          <w:p w14:paraId="14F0D9F9"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 xml:space="preserve">Плотность, </w:t>
            </w:r>
            <w:r w:rsidRPr="00FA0D50">
              <w:rPr>
                <w:rFonts w:ascii="Times New Roman" w:eastAsia="Times New Roman" w:hAnsi="Times New Roman" w:cs="Times New Roman"/>
                <w:b/>
                <w:color w:val="000000"/>
                <w:lang w:eastAsia="ru-RU"/>
              </w:rPr>
              <w:t>г/</w:t>
            </w:r>
            <w:r w:rsidRPr="00FA0D50">
              <w:rPr>
                <w:rFonts w:ascii="Times New Roman" w:eastAsia="Times New Roman" w:hAnsi="Times New Roman" w:cs="Times New Roman"/>
                <w:b/>
                <w:color w:val="000000"/>
                <w:lang w:val="en-US" w:eastAsia="ru-RU"/>
              </w:rPr>
              <w:t>c</w:t>
            </w:r>
            <w:r w:rsidRPr="00FA0D50">
              <w:rPr>
                <w:rFonts w:ascii="Times New Roman" w:eastAsia="Times New Roman" w:hAnsi="Times New Roman" w:cs="Times New Roman"/>
                <w:b/>
                <w:color w:val="000000"/>
                <w:lang w:eastAsia="ru-RU"/>
              </w:rPr>
              <w:t>м</w:t>
            </w:r>
            <w:r w:rsidRPr="00FA0D50">
              <w:rPr>
                <w:rFonts w:ascii="Times New Roman" w:eastAsia="Times New Roman" w:hAnsi="Times New Roman" w:cs="Times New Roman"/>
                <w:b/>
                <w:color w:val="000000"/>
                <w:vertAlign w:val="superscript"/>
                <w:lang w:eastAsia="ru-RU"/>
              </w:rPr>
              <w:t>3</w:t>
            </w:r>
          </w:p>
        </w:tc>
        <w:tc>
          <w:tcPr>
            <w:tcW w:w="709" w:type="dxa"/>
            <w:vMerge w:val="restart"/>
            <w:textDirection w:val="btLr"/>
            <w:vAlign w:val="center"/>
          </w:tcPr>
          <w:p w14:paraId="76E6CF0A" w14:textId="77777777" w:rsidR="00B54AC7" w:rsidRPr="00FA0D50" w:rsidRDefault="00B54AC7" w:rsidP="002F75DE">
            <w:pPr>
              <w:spacing w:after="0" w:line="240" w:lineRule="auto"/>
              <w:ind w:left="113" w:right="113"/>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Подвижность</w:t>
            </w:r>
          </w:p>
          <w:p w14:paraId="0FA1AB92" w14:textId="77777777" w:rsidR="00B54AC7" w:rsidRPr="00FA0D50" w:rsidRDefault="00B54AC7" w:rsidP="002F75DE">
            <w:pPr>
              <w:spacing w:after="0" w:line="240" w:lineRule="auto"/>
              <w:ind w:left="113" w:right="113"/>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val="en-US" w:eastAsia="ru-RU"/>
              </w:rPr>
              <w:t>D</w:t>
            </w:r>
            <w:r w:rsidRPr="00FA0D50">
              <w:rPr>
                <w:rFonts w:ascii="Times New Roman" w:eastAsia="Times New Roman" w:hAnsi="Times New Roman" w:cs="Times New Roman"/>
                <w:b/>
                <w:snapToGrid w:val="0"/>
                <w:color w:val="000000"/>
                <w:lang w:eastAsia="ru-RU"/>
              </w:rPr>
              <w:t xml:space="preserve"> на </w:t>
            </w:r>
            <w:proofErr w:type="spellStart"/>
            <w:r w:rsidRPr="00FA0D50">
              <w:rPr>
                <w:rFonts w:ascii="Times New Roman" w:eastAsia="Times New Roman" w:hAnsi="Times New Roman" w:cs="Times New Roman"/>
                <w:b/>
                <w:snapToGrid w:val="0"/>
                <w:color w:val="000000"/>
                <w:lang w:eastAsia="ru-RU"/>
              </w:rPr>
              <w:t>сПз</w:t>
            </w:r>
            <w:proofErr w:type="spellEnd"/>
          </w:p>
        </w:tc>
        <w:tc>
          <w:tcPr>
            <w:tcW w:w="850" w:type="dxa"/>
            <w:vMerge w:val="restart"/>
            <w:textDirection w:val="btLr"/>
            <w:vAlign w:val="center"/>
          </w:tcPr>
          <w:p w14:paraId="483FB9F5" w14:textId="77777777" w:rsidR="00B54AC7" w:rsidRPr="00FA0D50" w:rsidRDefault="00B54AC7" w:rsidP="002F75DE">
            <w:pPr>
              <w:spacing w:after="0" w:line="240" w:lineRule="auto"/>
              <w:ind w:left="113" w:right="113"/>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 xml:space="preserve">Содержание </w:t>
            </w:r>
            <w:proofErr w:type="gramStart"/>
            <w:r w:rsidRPr="00FA0D50">
              <w:rPr>
                <w:rFonts w:ascii="Times New Roman" w:eastAsia="Times New Roman" w:hAnsi="Times New Roman" w:cs="Times New Roman"/>
                <w:b/>
                <w:snapToGrid w:val="0"/>
                <w:color w:val="000000"/>
                <w:lang w:eastAsia="ru-RU"/>
              </w:rPr>
              <w:t>серы,%</w:t>
            </w:r>
            <w:proofErr w:type="gramEnd"/>
          </w:p>
          <w:p w14:paraId="4FCDD581" w14:textId="77777777" w:rsidR="00B54AC7" w:rsidRPr="00FA0D50" w:rsidRDefault="00B54AC7" w:rsidP="002F75DE">
            <w:pPr>
              <w:spacing w:after="0" w:line="240" w:lineRule="auto"/>
              <w:ind w:left="113" w:right="113"/>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по весу</w:t>
            </w:r>
          </w:p>
        </w:tc>
        <w:tc>
          <w:tcPr>
            <w:tcW w:w="993" w:type="dxa"/>
            <w:vMerge w:val="restart"/>
            <w:textDirection w:val="btLr"/>
            <w:vAlign w:val="center"/>
          </w:tcPr>
          <w:p w14:paraId="2684861D" w14:textId="77777777" w:rsidR="00B54AC7" w:rsidRPr="00FA0D50" w:rsidRDefault="00B54AC7" w:rsidP="002F75DE">
            <w:pPr>
              <w:spacing w:after="0" w:line="240" w:lineRule="auto"/>
              <w:ind w:left="113" w:right="113"/>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 xml:space="preserve">Содержание </w:t>
            </w:r>
            <w:proofErr w:type="gramStart"/>
            <w:r w:rsidRPr="00FA0D50">
              <w:rPr>
                <w:rFonts w:ascii="Times New Roman" w:eastAsia="Times New Roman" w:hAnsi="Times New Roman" w:cs="Times New Roman"/>
                <w:b/>
                <w:snapToGrid w:val="0"/>
                <w:color w:val="000000"/>
                <w:lang w:eastAsia="ru-RU"/>
              </w:rPr>
              <w:t>парафина,%</w:t>
            </w:r>
            <w:proofErr w:type="gramEnd"/>
          </w:p>
          <w:p w14:paraId="4519CE9E" w14:textId="77777777" w:rsidR="00B54AC7" w:rsidRPr="00FA0D50" w:rsidRDefault="00B54AC7" w:rsidP="002F75DE">
            <w:pPr>
              <w:spacing w:after="0" w:line="240" w:lineRule="auto"/>
              <w:ind w:left="113" w:right="113"/>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по весу</w:t>
            </w:r>
          </w:p>
        </w:tc>
        <w:tc>
          <w:tcPr>
            <w:tcW w:w="992" w:type="dxa"/>
            <w:vMerge w:val="restart"/>
            <w:textDirection w:val="btLr"/>
            <w:vAlign w:val="center"/>
          </w:tcPr>
          <w:p w14:paraId="0A185333" w14:textId="77777777" w:rsidR="00B54AC7" w:rsidRPr="00FA0D50" w:rsidRDefault="00B54AC7" w:rsidP="002F75DE">
            <w:pPr>
              <w:spacing w:after="0" w:line="240" w:lineRule="auto"/>
              <w:ind w:left="113" w:right="113"/>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Дебит в условиях испытания,</w:t>
            </w:r>
          </w:p>
          <w:p w14:paraId="623C9029" w14:textId="7E336BB7" w:rsidR="00B54AC7" w:rsidRPr="00FA0D50" w:rsidRDefault="00FD40F9" w:rsidP="002F75DE">
            <w:pPr>
              <w:spacing w:after="0" w:line="240" w:lineRule="auto"/>
              <w:ind w:left="113" w:right="113"/>
              <w:jc w:val="center"/>
              <w:rPr>
                <w:rFonts w:ascii="Times New Roman" w:eastAsia="Times New Roman" w:hAnsi="Times New Roman" w:cs="Times New Roman"/>
                <w:b/>
                <w:snapToGrid w:val="0"/>
                <w:color w:val="000000"/>
                <w:lang w:eastAsia="ru-RU"/>
              </w:rPr>
            </w:pPr>
            <w:r>
              <w:rPr>
                <w:rFonts w:ascii="Times New Roman" w:eastAsia="Times New Roman" w:hAnsi="Times New Roman" w:cs="Times New Roman"/>
                <w:b/>
                <w:snapToGrid w:val="0"/>
                <w:color w:val="000000"/>
                <w:lang w:eastAsia="ru-RU"/>
              </w:rPr>
              <w:t>т</w:t>
            </w:r>
            <w:r w:rsidR="00B54AC7" w:rsidRPr="00FA0D50">
              <w:rPr>
                <w:rFonts w:ascii="Times New Roman" w:eastAsia="Times New Roman" w:hAnsi="Times New Roman" w:cs="Times New Roman"/>
                <w:b/>
                <w:snapToGrid w:val="0"/>
                <w:color w:val="000000"/>
                <w:lang w:eastAsia="ru-RU"/>
              </w:rPr>
              <w:t>/сут.</w:t>
            </w:r>
          </w:p>
        </w:tc>
        <w:tc>
          <w:tcPr>
            <w:tcW w:w="5953" w:type="dxa"/>
            <w:gridSpan w:val="6"/>
            <w:vAlign w:val="center"/>
          </w:tcPr>
          <w:p w14:paraId="48735D6B"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Параметры растворенного газа</w:t>
            </w:r>
          </w:p>
        </w:tc>
      </w:tr>
      <w:tr w:rsidR="00B54AC7" w:rsidRPr="00FA0D50" w14:paraId="158BD80D" w14:textId="77777777" w:rsidTr="00770B6B">
        <w:trPr>
          <w:cantSplit/>
          <w:trHeight w:val="2067"/>
        </w:trPr>
        <w:tc>
          <w:tcPr>
            <w:tcW w:w="1418" w:type="dxa"/>
            <w:vMerge/>
            <w:vAlign w:val="center"/>
          </w:tcPr>
          <w:p w14:paraId="31AB3D0E" w14:textId="77777777" w:rsidR="00B54AC7" w:rsidRPr="00FA0D50" w:rsidRDefault="00B54AC7" w:rsidP="002F75DE">
            <w:pPr>
              <w:spacing w:after="0" w:line="240" w:lineRule="auto"/>
              <w:rPr>
                <w:rFonts w:ascii="Times New Roman" w:eastAsia="Times New Roman" w:hAnsi="Times New Roman" w:cs="Times New Roman"/>
                <w:b/>
                <w:snapToGrid w:val="0"/>
                <w:color w:val="000000"/>
                <w:lang w:eastAsia="ru-RU"/>
              </w:rPr>
            </w:pPr>
          </w:p>
        </w:tc>
        <w:tc>
          <w:tcPr>
            <w:tcW w:w="851" w:type="dxa"/>
            <w:vAlign w:val="center"/>
          </w:tcPr>
          <w:p w14:paraId="11520D04"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от</w:t>
            </w:r>
          </w:p>
          <w:p w14:paraId="13CA1E82"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(верх)</w:t>
            </w:r>
          </w:p>
          <w:p w14:paraId="4C0122B7"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p>
        </w:tc>
        <w:tc>
          <w:tcPr>
            <w:tcW w:w="850" w:type="dxa"/>
            <w:vAlign w:val="center"/>
          </w:tcPr>
          <w:p w14:paraId="629D96E0"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до</w:t>
            </w:r>
          </w:p>
          <w:p w14:paraId="52B20BC1"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(низ)</w:t>
            </w:r>
          </w:p>
          <w:p w14:paraId="1379D909"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p>
        </w:tc>
        <w:tc>
          <w:tcPr>
            <w:tcW w:w="992" w:type="dxa"/>
            <w:vMerge/>
            <w:vAlign w:val="center"/>
          </w:tcPr>
          <w:p w14:paraId="4487F3A7" w14:textId="77777777" w:rsidR="00B54AC7" w:rsidRPr="00FA0D50" w:rsidRDefault="00B54AC7" w:rsidP="002F75DE">
            <w:pPr>
              <w:spacing w:after="0" w:line="240" w:lineRule="auto"/>
              <w:rPr>
                <w:rFonts w:ascii="Times New Roman" w:eastAsia="Times New Roman" w:hAnsi="Times New Roman" w:cs="Times New Roman"/>
                <w:b/>
                <w:snapToGrid w:val="0"/>
                <w:color w:val="000000"/>
                <w:lang w:eastAsia="ru-RU"/>
              </w:rPr>
            </w:pPr>
          </w:p>
        </w:tc>
        <w:tc>
          <w:tcPr>
            <w:tcW w:w="851" w:type="dxa"/>
            <w:vAlign w:val="center"/>
          </w:tcPr>
          <w:p w14:paraId="2E9B2F27"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в плас-</w:t>
            </w:r>
          </w:p>
          <w:p w14:paraId="126CAAB6"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товых усло-</w:t>
            </w:r>
          </w:p>
          <w:p w14:paraId="6DDDBCCA"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виях</w:t>
            </w:r>
          </w:p>
        </w:tc>
        <w:tc>
          <w:tcPr>
            <w:tcW w:w="992" w:type="dxa"/>
            <w:vAlign w:val="center"/>
          </w:tcPr>
          <w:p w14:paraId="6EA085D2"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после</w:t>
            </w:r>
          </w:p>
          <w:p w14:paraId="1F3AAD78"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дега- зации</w:t>
            </w:r>
          </w:p>
          <w:p w14:paraId="291DA8E4"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p>
        </w:tc>
        <w:tc>
          <w:tcPr>
            <w:tcW w:w="709" w:type="dxa"/>
            <w:vMerge/>
            <w:vAlign w:val="center"/>
          </w:tcPr>
          <w:p w14:paraId="71E4F390" w14:textId="77777777" w:rsidR="00B54AC7" w:rsidRPr="00FA0D50" w:rsidRDefault="00B54AC7" w:rsidP="002F75DE">
            <w:pPr>
              <w:spacing w:after="0" w:line="240" w:lineRule="auto"/>
              <w:rPr>
                <w:rFonts w:ascii="Times New Roman" w:eastAsia="Times New Roman" w:hAnsi="Times New Roman" w:cs="Times New Roman"/>
                <w:b/>
                <w:snapToGrid w:val="0"/>
                <w:color w:val="000000"/>
                <w:lang w:eastAsia="ru-RU"/>
              </w:rPr>
            </w:pPr>
          </w:p>
        </w:tc>
        <w:tc>
          <w:tcPr>
            <w:tcW w:w="850" w:type="dxa"/>
            <w:vMerge/>
            <w:vAlign w:val="center"/>
          </w:tcPr>
          <w:p w14:paraId="7760D91D" w14:textId="77777777" w:rsidR="00B54AC7" w:rsidRPr="00FA0D50" w:rsidRDefault="00B54AC7" w:rsidP="002F75DE">
            <w:pPr>
              <w:spacing w:after="0" w:line="240" w:lineRule="auto"/>
              <w:rPr>
                <w:rFonts w:ascii="Times New Roman" w:eastAsia="Times New Roman" w:hAnsi="Times New Roman" w:cs="Times New Roman"/>
                <w:b/>
                <w:snapToGrid w:val="0"/>
                <w:color w:val="000000"/>
                <w:lang w:eastAsia="ru-RU"/>
              </w:rPr>
            </w:pPr>
          </w:p>
        </w:tc>
        <w:tc>
          <w:tcPr>
            <w:tcW w:w="993" w:type="dxa"/>
            <w:vMerge/>
            <w:vAlign w:val="center"/>
          </w:tcPr>
          <w:p w14:paraId="59762CD6" w14:textId="77777777" w:rsidR="00B54AC7" w:rsidRPr="00FA0D50" w:rsidRDefault="00B54AC7" w:rsidP="002F75DE">
            <w:pPr>
              <w:spacing w:after="0" w:line="240" w:lineRule="auto"/>
              <w:rPr>
                <w:rFonts w:ascii="Times New Roman" w:eastAsia="Times New Roman" w:hAnsi="Times New Roman" w:cs="Times New Roman"/>
                <w:b/>
                <w:snapToGrid w:val="0"/>
                <w:color w:val="000000"/>
                <w:lang w:eastAsia="ru-RU"/>
              </w:rPr>
            </w:pPr>
          </w:p>
        </w:tc>
        <w:tc>
          <w:tcPr>
            <w:tcW w:w="992" w:type="dxa"/>
            <w:vMerge/>
            <w:vAlign w:val="center"/>
          </w:tcPr>
          <w:p w14:paraId="25A2FEF6" w14:textId="77777777" w:rsidR="00B54AC7" w:rsidRPr="00FA0D50" w:rsidRDefault="00B54AC7" w:rsidP="002F75DE">
            <w:pPr>
              <w:spacing w:after="0" w:line="240" w:lineRule="auto"/>
              <w:rPr>
                <w:rFonts w:ascii="Times New Roman" w:eastAsia="Times New Roman" w:hAnsi="Times New Roman" w:cs="Times New Roman"/>
                <w:b/>
                <w:snapToGrid w:val="0"/>
                <w:color w:val="000000"/>
                <w:lang w:eastAsia="ru-RU"/>
              </w:rPr>
            </w:pPr>
          </w:p>
        </w:tc>
        <w:tc>
          <w:tcPr>
            <w:tcW w:w="992" w:type="dxa"/>
            <w:vAlign w:val="center"/>
          </w:tcPr>
          <w:p w14:paraId="3EB16FC0" w14:textId="16E85500" w:rsidR="00B54AC7" w:rsidRPr="003866FA" w:rsidRDefault="00FD40F9" w:rsidP="002F75DE">
            <w:pPr>
              <w:spacing w:after="0" w:line="240" w:lineRule="auto"/>
              <w:jc w:val="center"/>
              <w:rPr>
                <w:rFonts w:ascii="Times New Roman" w:eastAsia="Times New Roman" w:hAnsi="Times New Roman" w:cs="Times New Roman"/>
                <w:b/>
                <w:snapToGrid w:val="0"/>
                <w:color w:val="000000"/>
                <w:vertAlign w:val="superscript"/>
                <w:lang w:val="kk-KZ" w:eastAsia="ru-RU"/>
              </w:rPr>
            </w:pPr>
            <w:proofErr w:type="gramStart"/>
            <w:r>
              <w:rPr>
                <w:rFonts w:ascii="Times New Roman" w:eastAsia="Times New Roman" w:hAnsi="Times New Roman" w:cs="Times New Roman"/>
                <w:b/>
                <w:snapToGrid w:val="0"/>
                <w:color w:val="000000"/>
                <w:lang w:eastAsia="ru-RU"/>
              </w:rPr>
              <w:t xml:space="preserve">Газосодержание, </w:t>
            </w:r>
            <w:r w:rsidR="00B54AC7" w:rsidRPr="00FA0D50">
              <w:rPr>
                <w:rFonts w:ascii="Times New Roman" w:eastAsia="Times New Roman" w:hAnsi="Times New Roman" w:cs="Times New Roman"/>
                <w:b/>
                <w:snapToGrid w:val="0"/>
                <w:color w:val="000000"/>
                <w:lang w:eastAsia="ru-RU"/>
              </w:rPr>
              <w:t xml:space="preserve"> м</w:t>
            </w:r>
            <w:proofErr w:type="gramEnd"/>
            <w:r w:rsidR="00B54AC7" w:rsidRPr="00FA0D50">
              <w:rPr>
                <w:rFonts w:ascii="Times New Roman" w:eastAsia="Times New Roman" w:hAnsi="Times New Roman" w:cs="Times New Roman"/>
                <w:b/>
                <w:snapToGrid w:val="0"/>
                <w:color w:val="000000"/>
                <w:vertAlign w:val="superscript"/>
                <w:lang w:eastAsia="ru-RU"/>
              </w:rPr>
              <w:t>3</w:t>
            </w:r>
            <w:r w:rsidR="00B54AC7" w:rsidRPr="00FA0D50">
              <w:rPr>
                <w:rFonts w:ascii="Times New Roman" w:eastAsia="Times New Roman" w:hAnsi="Times New Roman" w:cs="Times New Roman"/>
                <w:b/>
                <w:snapToGrid w:val="0"/>
                <w:color w:val="000000"/>
                <w:lang w:eastAsia="ru-RU"/>
              </w:rPr>
              <w:t>/т</w:t>
            </w:r>
          </w:p>
          <w:p w14:paraId="3818E8D9"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p>
        </w:tc>
        <w:tc>
          <w:tcPr>
            <w:tcW w:w="851" w:type="dxa"/>
            <w:vAlign w:val="center"/>
          </w:tcPr>
          <w:p w14:paraId="2EA9AD57"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proofErr w:type="spellStart"/>
            <w:r w:rsidRPr="00FA0D50">
              <w:rPr>
                <w:rFonts w:ascii="Times New Roman" w:eastAsia="Times New Roman" w:hAnsi="Times New Roman" w:cs="Times New Roman"/>
                <w:b/>
                <w:snapToGrid w:val="0"/>
                <w:color w:val="000000"/>
                <w:lang w:eastAsia="ru-RU"/>
              </w:rPr>
              <w:t>содер</w:t>
            </w:r>
            <w:proofErr w:type="spellEnd"/>
            <w:r w:rsidRPr="00FA0D50">
              <w:rPr>
                <w:rFonts w:ascii="Times New Roman" w:eastAsia="Times New Roman" w:hAnsi="Times New Roman" w:cs="Times New Roman"/>
                <w:b/>
                <w:snapToGrid w:val="0"/>
                <w:color w:val="000000"/>
                <w:lang w:eastAsia="ru-RU"/>
              </w:rPr>
              <w:t>-</w:t>
            </w:r>
          </w:p>
          <w:p w14:paraId="3E6BBAA6"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proofErr w:type="spellStart"/>
            <w:r w:rsidRPr="00FA0D50">
              <w:rPr>
                <w:rFonts w:ascii="Times New Roman" w:eastAsia="Times New Roman" w:hAnsi="Times New Roman" w:cs="Times New Roman"/>
                <w:b/>
                <w:snapToGrid w:val="0"/>
                <w:color w:val="000000"/>
                <w:lang w:eastAsia="ru-RU"/>
              </w:rPr>
              <w:t>жание</w:t>
            </w:r>
            <w:proofErr w:type="spellEnd"/>
            <w:r w:rsidRPr="00FA0D50">
              <w:rPr>
                <w:rFonts w:ascii="Times New Roman" w:eastAsia="Times New Roman" w:hAnsi="Times New Roman" w:cs="Times New Roman"/>
                <w:b/>
                <w:snapToGrid w:val="0"/>
                <w:color w:val="000000"/>
                <w:lang w:eastAsia="ru-RU"/>
              </w:rPr>
              <w:t xml:space="preserve"> H</w:t>
            </w:r>
            <w:r w:rsidRPr="00FA0D50">
              <w:rPr>
                <w:rFonts w:ascii="Times New Roman" w:eastAsia="Times New Roman" w:hAnsi="Times New Roman" w:cs="Times New Roman"/>
                <w:b/>
                <w:snapToGrid w:val="0"/>
                <w:color w:val="000000"/>
                <w:vertAlign w:val="subscript"/>
                <w:lang w:eastAsia="ru-RU"/>
              </w:rPr>
              <w:t>2</w:t>
            </w:r>
            <w:r w:rsidRPr="00FA0D50">
              <w:rPr>
                <w:rFonts w:ascii="Times New Roman" w:eastAsia="Times New Roman" w:hAnsi="Times New Roman" w:cs="Times New Roman"/>
                <w:b/>
                <w:snapToGrid w:val="0"/>
                <w:color w:val="000000"/>
                <w:lang w:eastAsia="ru-RU"/>
              </w:rPr>
              <w:t>S,</w:t>
            </w:r>
          </w:p>
          <w:p w14:paraId="45E43631"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w:t>
            </w:r>
          </w:p>
        </w:tc>
        <w:tc>
          <w:tcPr>
            <w:tcW w:w="850" w:type="dxa"/>
            <w:vAlign w:val="center"/>
          </w:tcPr>
          <w:p w14:paraId="5EFFBF01"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proofErr w:type="spellStart"/>
            <w:r w:rsidRPr="00FA0D50">
              <w:rPr>
                <w:rFonts w:ascii="Times New Roman" w:eastAsia="Times New Roman" w:hAnsi="Times New Roman" w:cs="Times New Roman"/>
                <w:b/>
                <w:snapToGrid w:val="0"/>
                <w:color w:val="000000"/>
                <w:lang w:eastAsia="ru-RU"/>
              </w:rPr>
              <w:t>содер</w:t>
            </w:r>
            <w:proofErr w:type="spellEnd"/>
            <w:r w:rsidRPr="00FA0D50">
              <w:rPr>
                <w:rFonts w:ascii="Times New Roman" w:eastAsia="Times New Roman" w:hAnsi="Times New Roman" w:cs="Times New Roman"/>
                <w:b/>
                <w:snapToGrid w:val="0"/>
                <w:color w:val="000000"/>
                <w:lang w:eastAsia="ru-RU"/>
              </w:rPr>
              <w:t>-</w:t>
            </w:r>
          </w:p>
          <w:p w14:paraId="144F74F7"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proofErr w:type="spellStart"/>
            <w:r w:rsidRPr="00FA0D50">
              <w:rPr>
                <w:rFonts w:ascii="Times New Roman" w:eastAsia="Times New Roman" w:hAnsi="Times New Roman" w:cs="Times New Roman"/>
                <w:b/>
                <w:snapToGrid w:val="0"/>
                <w:color w:val="000000"/>
                <w:lang w:eastAsia="ru-RU"/>
              </w:rPr>
              <w:t>жание</w:t>
            </w:r>
            <w:proofErr w:type="spellEnd"/>
            <w:r w:rsidRPr="00FA0D50">
              <w:rPr>
                <w:rFonts w:ascii="Times New Roman" w:eastAsia="Times New Roman" w:hAnsi="Times New Roman" w:cs="Times New Roman"/>
                <w:b/>
                <w:snapToGrid w:val="0"/>
                <w:color w:val="000000"/>
                <w:lang w:eastAsia="ru-RU"/>
              </w:rPr>
              <w:t xml:space="preserve"> СО</w:t>
            </w:r>
            <w:proofErr w:type="gramStart"/>
            <w:r w:rsidRPr="00FA0D50">
              <w:rPr>
                <w:rFonts w:ascii="Times New Roman" w:eastAsia="Times New Roman" w:hAnsi="Times New Roman" w:cs="Times New Roman"/>
                <w:b/>
                <w:snapToGrid w:val="0"/>
                <w:color w:val="000000"/>
                <w:vertAlign w:val="subscript"/>
                <w:lang w:eastAsia="ru-RU"/>
              </w:rPr>
              <w:t xml:space="preserve">2 </w:t>
            </w:r>
            <w:r w:rsidRPr="00FA0D50">
              <w:rPr>
                <w:rFonts w:ascii="Times New Roman" w:eastAsia="Times New Roman" w:hAnsi="Times New Roman" w:cs="Times New Roman"/>
                <w:b/>
                <w:snapToGrid w:val="0"/>
                <w:color w:val="000000"/>
                <w:lang w:eastAsia="ru-RU"/>
              </w:rPr>
              <w:t>,</w:t>
            </w:r>
            <w:proofErr w:type="gramEnd"/>
          </w:p>
          <w:p w14:paraId="4746D4EA"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w:t>
            </w:r>
          </w:p>
        </w:tc>
        <w:tc>
          <w:tcPr>
            <w:tcW w:w="1134" w:type="dxa"/>
            <w:vAlign w:val="center"/>
          </w:tcPr>
          <w:p w14:paraId="0362DCCB"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относи-</w:t>
            </w:r>
          </w:p>
          <w:p w14:paraId="02BD0BAD"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тельная по</w:t>
            </w:r>
          </w:p>
          <w:p w14:paraId="29759A9B"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воздуху</w:t>
            </w:r>
          </w:p>
          <w:p w14:paraId="1FB8ECFA"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плот-</w:t>
            </w:r>
          </w:p>
          <w:p w14:paraId="1467F3F0"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ность</w:t>
            </w:r>
          </w:p>
          <w:p w14:paraId="7305EBBE"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газа</w:t>
            </w:r>
          </w:p>
        </w:tc>
        <w:tc>
          <w:tcPr>
            <w:tcW w:w="992" w:type="dxa"/>
            <w:vAlign w:val="center"/>
          </w:tcPr>
          <w:p w14:paraId="4531C2A5"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коэф-</w:t>
            </w:r>
          </w:p>
          <w:p w14:paraId="21052011"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фици-ент</w:t>
            </w:r>
          </w:p>
          <w:p w14:paraId="5CABE3C5"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proofErr w:type="gramStart"/>
            <w:r w:rsidRPr="00FA0D50">
              <w:rPr>
                <w:rFonts w:ascii="Times New Roman" w:eastAsia="Times New Roman" w:hAnsi="Times New Roman" w:cs="Times New Roman"/>
                <w:b/>
                <w:snapToGrid w:val="0"/>
                <w:color w:val="000000"/>
                <w:lang w:eastAsia="ru-RU"/>
              </w:rPr>
              <w:t>сжима- емости</w:t>
            </w:r>
            <w:proofErr w:type="gramEnd"/>
          </w:p>
        </w:tc>
        <w:tc>
          <w:tcPr>
            <w:tcW w:w="1134" w:type="dxa"/>
            <w:vAlign w:val="center"/>
          </w:tcPr>
          <w:p w14:paraId="494DF43A"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давление</w:t>
            </w:r>
          </w:p>
          <w:p w14:paraId="4E9F31FB"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proofErr w:type="spellStart"/>
            <w:r w:rsidRPr="00FA0D50">
              <w:rPr>
                <w:rFonts w:ascii="Times New Roman" w:eastAsia="Times New Roman" w:hAnsi="Times New Roman" w:cs="Times New Roman"/>
                <w:b/>
                <w:snapToGrid w:val="0"/>
                <w:color w:val="000000"/>
                <w:lang w:eastAsia="ru-RU"/>
              </w:rPr>
              <w:t>насы-щения</w:t>
            </w:r>
            <w:proofErr w:type="spellEnd"/>
          </w:p>
          <w:p w14:paraId="4C4D4D03"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в плас-товых</w:t>
            </w:r>
          </w:p>
          <w:p w14:paraId="4C905C55"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условиях,</w:t>
            </w:r>
          </w:p>
          <w:p w14:paraId="59330677"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Мпа</w:t>
            </w:r>
          </w:p>
        </w:tc>
      </w:tr>
      <w:tr w:rsidR="00B54AC7" w:rsidRPr="00FA0D50" w14:paraId="3733AD39" w14:textId="77777777" w:rsidTr="00770B6B">
        <w:trPr>
          <w:trHeight w:val="262"/>
        </w:trPr>
        <w:tc>
          <w:tcPr>
            <w:tcW w:w="1418" w:type="dxa"/>
          </w:tcPr>
          <w:p w14:paraId="30EC35E1"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1</w:t>
            </w:r>
          </w:p>
        </w:tc>
        <w:tc>
          <w:tcPr>
            <w:tcW w:w="851" w:type="dxa"/>
          </w:tcPr>
          <w:p w14:paraId="70DBB354"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2</w:t>
            </w:r>
          </w:p>
        </w:tc>
        <w:tc>
          <w:tcPr>
            <w:tcW w:w="850" w:type="dxa"/>
          </w:tcPr>
          <w:p w14:paraId="377B9F5E"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3</w:t>
            </w:r>
          </w:p>
        </w:tc>
        <w:tc>
          <w:tcPr>
            <w:tcW w:w="992" w:type="dxa"/>
          </w:tcPr>
          <w:p w14:paraId="1C9DAABF"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4</w:t>
            </w:r>
          </w:p>
        </w:tc>
        <w:tc>
          <w:tcPr>
            <w:tcW w:w="851" w:type="dxa"/>
          </w:tcPr>
          <w:p w14:paraId="67AC33CE"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5</w:t>
            </w:r>
          </w:p>
        </w:tc>
        <w:tc>
          <w:tcPr>
            <w:tcW w:w="992" w:type="dxa"/>
          </w:tcPr>
          <w:p w14:paraId="544C5E8B"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6</w:t>
            </w:r>
          </w:p>
        </w:tc>
        <w:tc>
          <w:tcPr>
            <w:tcW w:w="709" w:type="dxa"/>
          </w:tcPr>
          <w:p w14:paraId="10D3EC3E"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7</w:t>
            </w:r>
          </w:p>
        </w:tc>
        <w:tc>
          <w:tcPr>
            <w:tcW w:w="850" w:type="dxa"/>
          </w:tcPr>
          <w:p w14:paraId="2D1AAFA9"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8</w:t>
            </w:r>
          </w:p>
        </w:tc>
        <w:tc>
          <w:tcPr>
            <w:tcW w:w="993" w:type="dxa"/>
          </w:tcPr>
          <w:p w14:paraId="73D1B584"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9</w:t>
            </w:r>
          </w:p>
        </w:tc>
        <w:tc>
          <w:tcPr>
            <w:tcW w:w="992" w:type="dxa"/>
          </w:tcPr>
          <w:p w14:paraId="4F2D81F6"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10</w:t>
            </w:r>
          </w:p>
        </w:tc>
        <w:tc>
          <w:tcPr>
            <w:tcW w:w="992" w:type="dxa"/>
          </w:tcPr>
          <w:p w14:paraId="1FDFA1B2"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11</w:t>
            </w:r>
          </w:p>
        </w:tc>
        <w:tc>
          <w:tcPr>
            <w:tcW w:w="851" w:type="dxa"/>
          </w:tcPr>
          <w:p w14:paraId="614AEFA5"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12</w:t>
            </w:r>
          </w:p>
        </w:tc>
        <w:tc>
          <w:tcPr>
            <w:tcW w:w="850" w:type="dxa"/>
          </w:tcPr>
          <w:p w14:paraId="12D87FCF"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13</w:t>
            </w:r>
          </w:p>
        </w:tc>
        <w:tc>
          <w:tcPr>
            <w:tcW w:w="1134" w:type="dxa"/>
          </w:tcPr>
          <w:p w14:paraId="16ABED23"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14</w:t>
            </w:r>
          </w:p>
        </w:tc>
        <w:tc>
          <w:tcPr>
            <w:tcW w:w="992" w:type="dxa"/>
          </w:tcPr>
          <w:p w14:paraId="5CB50F63"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15</w:t>
            </w:r>
          </w:p>
        </w:tc>
        <w:tc>
          <w:tcPr>
            <w:tcW w:w="1134" w:type="dxa"/>
          </w:tcPr>
          <w:p w14:paraId="291C213B" w14:textId="77777777" w:rsidR="00B54AC7" w:rsidRPr="00FA0D50" w:rsidRDefault="00B54AC7" w:rsidP="002F75DE">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b/>
                <w:snapToGrid w:val="0"/>
                <w:color w:val="000000"/>
                <w:lang w:eastAsia="ru-RU"/>
              </w:rPr>
              <w:t>16</w:t>
            </w:r>
          </w:p>
        </w:tc>
      </w:tr>
      <w:tr w:rsidR="00A47A63" w:rsidRPr="00FA0D50" w14:paraId="0F446FA2" w14:textId="77777777" w:rsidTr="00EA651A">
        <w:trPr>
          <w:trHeight w:val="262"/>
        </w:trPr>
        <w:tc>
          <w:tcPr>
            <w:tcW w:w="15451" w:type="dxa"/>
            <w:gridSpan w:val="16"/>
          </w:tcPr>
          <w:p w14:paraId="7200442D" w14:textId="56C8AF96" w:rsidR="00A47A63" w:rsidRPr="00FA0D50" w:rsidRDefault="00A47A63" w:rsidP="002F75DE">
            <w:pPr>
              <w:spacing w:after="0" w:line="240" w:lineRule="auto"/>
              <w:jc w:val="center"/>
              <w:rPr>
                <w:rFonts w:ascii="Times New Roman" w:eastAsia="Times New Roman" w:hAnsi="Times New Roman" w:cs="Times New Roman"/>
                <w:b/>
                <w:snapToGrid w:val="0"/>
                <w:color w:val="000000"/>
                <w:lang w:eastAsia="ru-RU"/>
              </w:rPr>
            </w:pPr>
            <w:r w:rsidRPr="00A47A63">
              <w:rPr>
                <w:rFonts w:ascii="Times New Roman" w:eastAsia="Times New Roman" w:hAnsi="Times New Roman" w:cs="Times New Roman"/>
                <w:b/>
                <w:lang w:eastAsia="ru-RU"/>
              </w:rPr>
              <w:t>Скважины Бек-2, Бек-3</w:t>
            </w:r>
          </w:p>
        </w:tc>
      </w:tr>
      <w:tr w:rsidR="00AE759C" w:rsidRPr="00FA0D50" w14:paraId="723D8E9C" w14:textId="77777777" w:rsidTr="00770B6B">
        <w:trPr>
          <w:trHeight w:val="262"/>
        </w:trPr>
        <w:tc>
          <w:tcPr>
            <w:tcW w:w="1418" w:type="dxa"/>
            <w:vAlign w:val="center"/>
          </w:tcPr>
          <w:p w14:paraId="45581729" w14:textId="77777777" w:rsidR="00AE759C" w:rsidRPr="00FA0D50" w:rsidRDefault="00AE759C" w:rsidP="00AE759C">
            <w:pPr>
              <w:spacing w:after="0" w:line="240" w:lineRule="auto"/>
              <w:jc w:val="center"/>
              <w:rPr>
                <w:rFonts w:ascii="Times New Roman" w:eastAsia="Times New Roman" w:hAnsi="Times New Roman" w:cs="Times New Roman"/>
                <w:b/>
                <w:snapToGrid w:val="0"/>
                <w:color w:val="000000"/>
                <w:lang w:eastAsia="ru-RU"/>
              </w:rPr>
            </w:pPr>
            <w:r w:rsidRPr="00C60194">
              <w:rPr>
                <w:rFonts w:ascii="Times New Roman" w:hAnsi="Times New Roman" w:cs="Times New Roman"/>
                <w:bCs/>
                <w:sz w:val="24"/>
                <w:szCs w:val="24"/>
                <w:lang w:eastAsia="ru-RU"/>
              </w:rPr>
              <w:t>T</w:t>
            </w:r>
          </w:p>
        </w:tc>
        <w:tc>
          <w:tcPr>
            <w:tcW w:w="851" w:type="dxa"/>
            <w:vAlign w:val="center"/>
          </w:tcPr>
          <w:p w14:paraId="5F7D4F04" w14:textId="5BCC175F" w:rsidR="00AE759C" w:rsidRPr="00FA0D50" w:rsidRDefault="00AE759C" w:rsidP="00AE759C">
            <w:pPr>
              <w:spacing w:after="0" w:line="240" w:lineRule="auto"/>
              <w:jc w:val="center"/>
              <w:rPr>
                <w:rFonts w:ascii="Times New Roman" w:eastAsia="Times New Roman" w:hAnsi="Times New Roman" w:cs="Times New Roman"/>
                <w:b/>
                <w:snapToGrid w:val="0"/>
                <w:color w:val="000000"/>
                <w:lang w:eastAsia="ru-RU"/>
              </w:rPr>
            </w:pPr>
            <w:r>
              <w:rPr>
                <w:rFonts w:ascii="Times New Roman" w:eastAsia="Times New Roman" w:hAnsi="Times New Roman" w:cs="Times New Roman"/>
                <w:lang w:eastAsia="ru-RU"/>
              </w:rPr>
              <w:t>11</w:t>
            </w:r>
            <w:r w:rsidR="000B78C8">
              <w:rPr>
                <w:rFonts w:ascii="Times New Roman" w:eastAsia="Times New Roman" w:hAnsi="Times New Roman" w:cs="Times New Roman"/>
                <w:lang w:eastAsia="ru-RU"/>
              </w:rPr>
              <w:t>90</w:t>
            </w:r>
          </w:p>
        </w:tc>
        <w:tc>
          <w:tcPr>
            <w:tcW w:w="850" w:type="dxa"/>
            <w:vAlign w:val="center"/>
          </w:tcPr>
          <w:p w14:paraId="654D4576" w14:textId="762B44C4" w:rsidR="00AE759C" w:rsidRPr="00ED19A2" w:rsidRDefault="00AE759C" w:rsidP="00AE759C">
            <w:pPr>
              <w:spacing w:after="0" w:line="240" w:lineRule="auto"/>
              <w:jc w:val="center"/>
              <w:rPr>
                <w:rFonts w:ascii="Times New Roman" w:eastAsia="Times New Roman" w:hAnsi="Times New Roman" w:cs="Times New Roman"/>
                <w:b/>
                <w:snapToGrid w:val="0"/>
                <w:color w:val="000000"/>
                <w:lang w:val="en-US" w:eastAsia="ru-RU"/>
              </w:rPr>
            </w:pPr>
            <w:r>
              <w:rPr>
                <w:rFonts w:ascii="Times New Roman" w:eastAsia="Times New Roman" w:hAnsi="Times New Roman" w:cs="Times New Roman"/>
                <w:lang w:eastAsia="ru-RU"/>
              </w:rPr>
              <w:t>1</w:t>
            </w:r>
            <w:r w:rsidR="00ED19A2">
              <w:rPr>
                <w:rFonts w:ascii="Times New Roman" w:eastAsia="Times New Roman" w:hAnsi="Times New Roman" w:cs="Times New Roman"/>
                <w:lang w:val="en-US" w:eastAsia="ru-RU"/>
              </w:rPr>
              <w:t>250</w:t>
            </w:r>
          </w:p>
        </w:tc>
        <w:tc>
          <w:tcPr>
            <w:tcW w:w="992" w:type="dxa"/>
          </w:tcPr>
          <w:p w14:paraId="606EA71E" w14:textId="07C4C551" w:rsidR="00AE759C" w:rsidRPr="00FA0D50" w:rsidRDefault="00ED19A2" w:rsidP="00AE759C">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color w:val="000000"/>
                <w:lang w:eastAsia="ru-RU"/>
              </w:rPr>
              <w:t>поровый</w:t>
            </w:r>
          </w:p>
        </w:tc>
        <w:tc>
          <w:tcPr>
            <w:tcW w:w="851" w:type="dxa"/>
          </w:tcPr>
          <w:p w14:paraId="100E0F48" w14:textId="77777777" w:rsidR="00AE759C" w:rsidRPr="00FA0D50" w:rsidRDefault="00AE759C" w:rsidP="00AE759C">
            <w:pPr>
              <w:spacing w:after="0" w:line="240" w:lineRule="auto"/>
              <w:jc w:val="center"/>
              <w:rPr>
                <w:rFonts w:ascii="Times New Roman" w:eastAsia="Times New Roman" w:hAnsi="Times New Roman" w:cs="Times New Roman"/>
                <w:b/>
                <w:snapToGrid w:val="0"/>
                <w:color w:val="000000"/>
                <w:lang w:eastAsia="ru-RU"/>
              </w:rPr>
            </w:pPr>
            <w:r>
              <w:rPr>
                <w:rFonts w:ascii="Times New Roman" w:eastAsia="Times New Roman" w:hAnsi="Times New Roman" w:cs="Times New Roman"/>
                <w:lang w:val="kk-KZ" w:eastAsia="ru-RU"/>
              </w:rPr>
              <w:t>0,72</w:t>
            </w:r>
          </w:p>
        </w:tc>
        <w:tc>
          <w:tcPr>
            <w:tcW w:w="992" w:type="dxa"/>
          </w:tcPr>
          <w:p w14:paraId="066CE76B" w14:textId="77777777" w:rsidR="00AE759C" w:rsidRPr="00FA0D50" w:rsidRDefault="00AE759C" w:rsidP="00AE759C">
            <w:pPr>
              <w:spacing w:after="0" w:line="240" w:lineRule="auto"/>
              <w:jc w:val="center"/>
              <w:rPr>
                <w:rFonts w:ascii="Times New Roman" w:eastAsia="Times New Roman" w:hAnsi="Times New Roman" w:cs="Times New Roman"/>
                <w:b/>
                <w:snapToGrid w:val="0"/>
                <w:color w:val="000000"/>
                <w:lang w:eastAsia="ru-RU"/>
              </w:rPr>
            </w:pPr>
            <w:r>
              <w:rPr>
                <w:rFonts w:ascii="Times New Roman" w:eastAsia="Times New Roman" w:hAnsi="Times New Roman" w:cs="Times New Roman"/>
                <w:lang w:val="kk-KZ" w:eastAsia="ru-RU"/>
              </w:rPr>
              <w:t>0,78</w:t>
            </w:r>
          </w:p>
        </w:tc>
        <w:tc>
          <w:tcPr>
            <w:tcW w:w="709" w:type="dxa"/>
          </w:tcPr>
          <w:p w14:paraId="1AF6B86F" w14:textId="77777777" w:rsidR="00AE759C" w:rsidRPr="00FA0D50" w:rsidRDefault="00AE759C" w:rsidP="00AE759C">
            <w:pPr>
              <w:spacing w:after="0" w:line="240" w:lineRule="auto"/>
              <w:jc w:val="center"/>
              <w:rPr>
                <w:rFonts w:ascii="Times New Roman" w:eastAsia="Times New Roman" w:hAnsi="Times New Roman" w:cs="Times New Roman"/>
                <w:b/>
                <w:snapToGrid w:val="0"/>
                <w:color w:val="000000"/>
                <w:lang w:eastAsia="ru-RU"/>
              </w:rPr>
            </w:pPr>
            <w:r>
              <w:rPr>
                <w:rFonts w:ascii="Times New Roman" w:eastAsia="Times New Roman" w:hAnsi="Times New Roman" w:cs="Times New Roman"/>
                <w:lang w:val="kk-KZ" w:eastAsia="ru-RU"/>
              </w:rPr>
              <w:t>0,07</w:t>
            </w:r>
          </w:p>
        </w:tc>
        <w:tc>
          <w:tcPr>
            <w:tcW w:w="850" w:type="dxa"/>
          </w:tcPr>
          <w:p w14:paraId="060E3585" w14:textId="6DF853BF" w:rsidR="00AE759C" w:rsidRPr="00FD40F9" w:rsidRDefault="00FD40F9" w:rsidP="00AE759C">
            <w:pPr>
              <w:spacing w:after="0" w:line="240" w:lineRule="auto"/>
              <w:jc w:val="center"/>
              <w:rPr>
                <w:rFonts w:ascii="Times New Roman" w:eastAsia="Times New Roman" w:hAnsi="Times New Roman" w:cs="Times New Roman"/>
                <w:bCs/>
                <w:snapToGrid w:val="0"/>
                <w:color w:val="000000"/>
                <w:lang w:eastAsia="ru-RU"/>
              </w:rPr>
            </w:pPr>
            <w:r w:rsidRPr="00FD40F9">
              <w:rPr>
                <w:rFonts w:ascii="Times New Roman" w:eastAsia="Times New Roman" w:hAnsi="Times New Roman" w:cs="Times New Roman"/>
                <w:bCs/>
                <w:snapToGrid w:val="0"/>
                <w:color w:val="000000"/>
                <w:lang w:eastAsia="ru-RU"/>
              </w:rPr>
              <w:t>0,06</w:t>
            </w:r>
          </w:p>
        </w:tc>
        <w:tc>
          <w:tcPr>
            <w:tcW w:w="993" w:type="dxa"/>
            <w:vAlign w:val="center"/>
          </w:tcPr>
          <w:p w14:paraId="6A27F5D2" w14:textId="20FB1970" w:rsidR="00AE759C" w:rsidRPr="00FA0D50" w:rsidRDefault="00FD40F9" w:rsidP="00AE759C">
            <w:pPr>
              <w:spacing w:after="0" w:line="240" w:lineRule="auto"/>
              <w:jc w:val="center"/>
              <w:rPr>
                <w:rFonts w:ascii="Times New Roman" w:eastAsia="Times New Roman" w:hAnsi="Times New Roman" w:cs="Times New Roman"/>
                <w:b/>
                <w:snapToGrid w:val="0"/>
                <w:color w:val="000000"/>
                <w:lang w:eastAsia="ru-RU"/>
              </w:rPr>
            </w:pPr>
            <w:r>
              <w:rPr>
                <w:rFonts w:ascii="Times New Roman" w:eastAsia="Times New Roman" w:hAnsi="Times New Roman" w:cs="Times New Roman"/>
                <w:color w:val="000000"/>
                <w:lang w:val="kk-KZ" w:eastAsia="ru-RU"/>
              </w:rPr>
              <w:t>3,60</w:t>
            </w:r>
          </w:p>
        </w:tc>
        <w:tc>
          <w:tcPr>
            <w:tcW w:w="992" w:type="dxa"/>
          </w:tcPr>
          <w:p w14:paraId="1A0E7692" w14:textId="60EBA657" w:rsidR="00AE759C" w:rsidRPr="00FA0D50" w:rsidRDefault="00AE759C" w:rsidP="00AE759C">
            <w:pPr>
              <w:spacing w:after="0" w:line="240" w:lineRule="auto"/>
              <w:jc w:val="center"/>
              <w:rPr>
                <w:rFonts w:ascii="Times New Roman" w:eastAsia="Times New Roman" w:hAnsi="Times New Roman" w:cs="Times New Roman"/>
                <w:b/>
                <w:snapToGrid w:val="0"/>
                <w:color w:val="000000"/>
                <w:lang w:eastAsia="ru-RU"/>
              </w:rPr>
            </w:pPr>
            <w:r>
              <w:rPr>
                <w:rFonts w:ascii="Times New Roman" w:eastAsia="Times New Roman" w:hAnsi="Times New Roman" w:cs="Times New Roman"/>
                <w:lang w:val="kk-KZ" w:eastAsia="ru-RU"/>
              </w:rPr>
              <w:t>1</w:t>
            </w:r>
            <w:r w:rsidR="00FD40F9">
              <w:rPr>
                <w:rFonts w:ascii="Times New Roman" w:eastAsia="Times New Roman" w:hAnsi="Times New Roman" w:cs="Times New Roman"/>
                <w:lang w:val="kk-KZ" w:eastAsia="ru-RU"/>
              </w:rPr>
              <w:t>8</w:t>
            </w:r>
          </w:p>
        </w:tc>
        <w:tc>
          <w:tcPr>
            <w:tcW w:w="992" w:type="dxa"/>
          </w:tcPr>
          <w:p w14:paraId="37E78D7D" w14:textId="6D88FAB0" w:rsidR="00AE759C" w:rsidRPr="00FA0D50" w:rsidRDefault="00FD40F9" w:rsidP="00AE759C">
            <w:pPr>
              <w:spacing w:after="0" w:line="240" w:lineRule="auto"/>
              <w:jc w:val="center"/>
              <w:rPr>
                <w:rFonts w:ascii="Times New Roman" w:eastAsia="Times New Roman" w:hAnsi="Times New Roman" w:cs="Times New Roman"/>
                <w:b/>
                <w:snapToGrid w:val="0"/>
                <w:color w:val="000000"/>
                <w:lang w:eastAsia="ru-RU"/>
              </w:rPr>
            </w:pPr>
            <w:r>
              <w:rPr>
                <w:rFonts w:ascii="Times New Roman" w:eastAsia="Times New Roman" w:hAnsi="Times New Roman" w:cs="Times New Roman"/>
                <w:color w:val="000000"/>
                <w:lang w:eastAsia="ru-RU"/>
              </w:rPr>
              <w:t>55,6</w:t>
            </w:r>
          </w:p>
        </w:tc>
        <w:tc>
          <w:tcPr>
            <w:tcW w:w="851" w:type="dxa"/>
          </w:tcPr>
          <w:p w14:paraId="492BD511" w14:textId="77777777" w:rsidR="00AE759C" w:rsidRPr="00FA0D50" w:rsidRDefault="00AE759C" w:rsidP="00AE759C">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color w:val="000000"/>
                <w:lang w:eastAsia="ru-RU"/>
              </w:rPr>
              <w:t>-</w:t>
            </w:r>
          </w:p>
        </w:tc>
        <w:tc>
          <w:tcPr>
            <w:tcW w:w="850" w:type="dxa"/>
          </w:tcPr>
          <w:p w14:paraId="3199D328" w14:textId="77777777" w:rsidR="00AE759C" w:rsidRPr="00FA0D50" w:rsidRDefault="00AE759C" w:rsidP="00AE759C">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color w:val="000000"/>
                <w:lang w:eastAsia="ru-RU"/>
              </w:rPr>
              <w:t>-</w:t>
            </w:r>
          </w:p>
        </w:tc>
        <w:tc>
          <w:tcPr>
            <w:tcW w:w="1134" w:type="dxa"/>
          </w:tcPr>
          <w:p w14:paraId="7546612C" w14:textId="77777777" w:rsidR="00AE759C" w:rsidRPr="00FA0D50" w:rsidRDefault="00AE759C" w:rsidP="00AE759C">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color w:val="000000"/>
                <w:lang w:eastAsia="ru-RU"/>
              </w:rPr>
              <w:t>-</w:t>
            </w:r>
          </w:p>
        </w:tc>
        <w:tc>
          <w:tcPr>
            <w:tcW w:w="992" w:type="dxa"/>
          </w:tcPr>
          <w:p w14:paraId="280AC54E" w14:textId="77777777" w:rsidR="00AE759C" w:rsidRPr="00FA0D50" w:rsidRDefault="00AE759C" w:rsidP="00AE759C">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color w:val="000000"/>
                <w:lang w:eastAsia="ru-RU"/>
              </w:rPr>
              <w:t>-</w:t>
            </w:r>
          </w:p>
        </w:tc>
        <w:tc>
          <w:tcPr>
            <w:tcW w:w="1134" w:type="dxa"/>
          </w:tcPr>
          <w:p w14:paraId="403FFF9A" w14:textId="77777777" w:rsidR="00AE759C" w:rsidRPr="00FA0D50" w:rsidRDefault="00AE759C" w:rsidP="00AE759C">
            <w:pPr>
              <w:spacing w:after="0" w:line="240" w:lineRule="auto"/>
              <w:jc w:val="center"/>
              <w:rPr>
                <w:rFonts w:ascii="Times New Roman" w:eastAsia="Times New Roman" w:hAnsi="Times New Roman" w:cs="Times New Roman"/>
                <w:b/>
                <w:snapToGrid w:val="0"/>
                <w:color w:val="000000"/>
                <w:lang w:eastAsia="ru-RU"/>
              </w:rPr>
            </w:pPr>
            <w:r>
              <w:rPr>
                <w:rFonts w:ascii="Times New Roman" w:eastAsia="Times New Roman" w:hAnsi="Times New Roman" w:cs="Times New Roman"/>
                <w:lang w:eastAsia="ru-RU"/>
              </w:rPr>
              <w:t>7,4</w:t>
            </w:r>
          </w:p>
        </w:tc>
      </w:tr>
      <w:tr w:rsidR="00851839" w:rsidRPr="00FA0D50" w14:paraId="7CE1BD2A" w14:textId="77777777" w:rsidTr="00967677">
        <w:trPr>
          <w:trHeight w:val="262"/>
        </w:trPr>
        <w:tc>
          <w:tcPr>
            <w:tcW w:w="15451" w:type="dxa"/>
            <w:gridSpan w:val="16"/>
            <w:vAlign w:val="center"/>
          </w:tcPr>
          <w:p w14:paraId="10BB4F66" w14:textId="73E38EF2" w:rsidR="00851839" w:rsidRDefault="00851839" w:rsidP="00AE759C">
            <w:pPr>
              <w:spacing w:after="0" w:line="240" w:lineRule="auto"/>
              <w:jc w:val="center"/>
              <w:rPr>
                <w:rFonts w:ascii="Times New Roman" w:eastAsia="Times New Roman" w:hAnsi="Times New Roman" w:cs="Times New Roman"/>
                <w:lang w:eastAsia="ru-RU"/>
              </w:rPr>
            </w:pPr>
            <w:r w:rsidRPr="00A47A63">
              <w:rPr>
                <w:rFonts w:ascii="Times New Roman" w:eastAsia="Times New Roman" w:hAnsi="Times New Roman" w:cs="Times New Roman"/>
                <w:b/>
                <w:lang w:eastAsia="ru-RU"/>
              </w:rPr>
              <w:t>ЕЮ-2, ЕЮ-3</w:t>
            </w:r>
          </w:p>
        </w:tc>
      </w:tr>
      <w:tr w:rsidR="00ED19A2" w:rsidRPr="00FA0D50" w14:paraId="521FD26D" w14:textId="77777777" w:rsidTr="00ED19A2">
        <w:trPr>
          <w:trHeight w:val="262"/>
        </w:trPr>
        <w:tc>
          <w:tcPr>
            <w:tcW w:w="1418" w:type="dxa"/>
            <w:vAlign w:val="center"/>
          </w:tcPr>
          <w:p w14:paraId="3C55BCDF" w14:textId="56E66658" w:rsidR="00ED19A2" w:rsidRPr="00C60194" w:rsidRDefault="00ED19A2" w:rsidP="00AE759C">
            <w:pPr>
              <w:spacing w:after="0" w:line="240" w:lineRule="auto"/>
              <w:jc w:val="center"/>
              <w:rPr>
                <w:rFonts w:ascii="Times New Roman" w:hAnsi="Times New Roman" w:cs="Times New Roman"/>
                <w:bCs/>
                <w:sz w:val="24"/>
                <w:szCs w:val="24"/>
                <w:lang w:eastAsia="ru-RU"/>
              </w:rPr>
            </w:pPr>
            <w:r w:rsidRPr="00C60194">
              <w:rPr>
                <w:rFonts w:ascii="Times New Roman" w:hAnsi="Times New Roman" w:cs="Times New Roman"/>
                <w:bCs/>
                <w:sz w:val="24"/>
                <w:szCs w:val="24"/>
                <w:lang w:eastAsia="ru-RU"/>
              </w:rPr>
              <w:t>J</w:t>
            </w:r>
          </w:p>
        </w:tc>
        <w:tc>
          <w:tcPr>
            <w:tcW w:w="851" w:type="dxa"/>
            <w:vAlign w:val="center"/>
          </w:tcPr>
          <w:p w14:paraId="403B91D3" w14:textId="626489A4" w:rsidR="00ED19A2" w:rsidRPr="00D117BE" w:rsidRDefault="00D117BE" w:rsidP="00AE759C">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800</w:t>
            </w:r>
          </w:p>
        </w:tc>
        <w:tc>
          <w:tcPr>
            <w:tcW w:w="850" w:type="dxa"/>
            <w:vAlign w:val="center"/>
          </w:tcPr>
          <w:p w14:paraId="48562B30" w14:textId="7DBEDB16" w:rsidR="00ED19A2" w:rsidRPr="00ED19A2" w:rsidRDefault="00ED19A2" w:rsidP="00AE759C">
            <w:pPr>
              <w:spacing w:after="0" w:line="240" w:lineRule="auto"/>
              <w:jc w:val="center"/>
              <w:rPr>
                <w:rFonts w:ascii="Times New Roman" w:eastAsia="Times New Roman" w:hAnsi="Times New Roman" w:cs="Times New Roman"/>
                <w:lang w:val="en-US" w:eastAsia="ru-RU"/>
              </w:rPr>
            </w:pPr>
            <w:r>
              <w:rPr>
                <w:rFonts w:ascii="Times New Roman" w:eastAsia="Times New Roman" w:hAnsi="Times New Roman" w:cs="Times New Roman"/>
                <w:lang w:val="en-US" w:eastAsia="ru-RU"/>
              </w:rPr>
              <w:t>900</w:t>
            </w:r>
          </w:p>
        </w:tc>
        <w:tc>
          <w:tcPr>
            <w:tcW w:w="992" w:type="dxa"/>
            <w:vMerge w:val="restart"/>
            <w:vAlign w:val="center"/>
          </w:tcPr>
          <w:p w14:paraId="2CC39A9E" w14:textId="4757A0E8" w:rsidR="00ED19A2" w:rsidRPr="00FA0D50" w:rsidRDefault="00ED19A2" w:rsidP="00ED19A2">
            <w:pPr>
              <w:spacing w:after="0" w:line="240" w:lineRule="auto"/>
              <w:jc w:val="center"/>
              <w:rPr>
                <w:rFonts w:ascii="Times New Roman" w:eastAsia="Times New Roman" w:hAnsi="Times New Roman" w:cs="Times New Roman"/>
                <w:b/>
                <w:snapToGrid w:val="0"/>
                <w:color w:val="000000"/>
                <w:lang w:eastAsia="ru-RU"/>
              </w:rPr>
            </w:pPr>
            <w:r w:rsidRPr="00FA0D50">
              <w:rPr>
                <w:rFonts w:ascii="Times New Roman" w:eastAsia="Times New Roman" w:hAnsi="Times New Roman" w:cs="Times New Roman"/>
                <w:color w:val="000000"/>
                <w:lang w:eastAsia="ru-RU"/>
              </w:rPr>
              <w:t>поровый</w:t>
            </w:r>
          </w:p>
        </w:tc>
        <w:tc>
          <w:tcPr>
            <w:tcW w:w="851" w:type="dxa"/>
          </w:tcPr>
          <w:p w14:paraId="670F727E" w14:textId="2020E110" w:rsidR="00ED19A2" w:rsidRDefault="00ED19A2" w:rsidP="00AE759C">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0,84</w:t>
            </w:r>
          </w:p>
        </w:tc>
        <w:tc>
          <w:tcPr>
            <w:tcW w:w="992" w:type="dxa"/>
          </w:tcPr>
          <w:p w14:paraId="56A83678" w14:textId="0DB53468" w:rsidR="00ED19A2" w:rsidRDefault="00ED19A2" w:rsidP="00AE759C">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0,85</w:t>
            </w:r>
          </w:p>
        </w:tc>
        <w:tc>
          <w:tcPr>
            <w:tcW w:w="709" w:type="dxa"/>
          </w:tcPr>
          <w:p w14:paraId="0E3E8C9D" w14:textId="6D31C683" w:rsidR="00ED19A2" w:rsidRDefault="00952E21" w:rsidP="00AE759C">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w:t>
            </w:r>
          </w:p>
        </w:tc>
        <w:tc>
          <w:tcPr>
            <w:tcW w:w="850" w:type="dxa"/>
          </w:tcPr>
          <w:p w14:paraId="10A50F8C" w14:textId="06182DFA" w:rsidR="00ED19A2" w:rsidRPr="00FD40F9" w:rsidRDefault="003948A7" w:rsidP="00AE759C">
            <w:pPr>
              <w:spacing w:after="0" w:line="240" w:lineRule="auto"/>
              <w:jc w:val="center"/>
              <w:rPr>
                <w:rFonts w:ascii="Times New Roman" w:eastAsia="Times New Roman" w:hAnsi="Times New Roman" w:cs="Times New Roman"/>
                <w:bCs/>
                <w:snapToGrid w:val="0"/>
                <w:color w:val="000000"/>
                <w:lang w:eastAsia="ru-RU"/>
              </w:rPr>
            </w:pPr>
            <w:r>
              <w:rPr>
                <w:rFonts w:ascii="Times New Roman" w:eastAsia="Times New Roman" w:hAnsi="Times New Roman" w:cs="Times New Roman"/>
                <w:bCs/>
                <w:snapToGrid w:val="0"/>
                <w:color w:val="000000"/>
                <w:lang w:eastAsia="ru-RU"/>
              </w:rPr>
              <w:t>0,54</w:t>
            </w:r>
          </w:p>
        </w:tc>
        <w:tc>
          <w:tcPr>
            <w:tcW w:w="993" w:type="dxa"/>
            <w:vAlign w:val="center"/>
          </w:tcPr>
          <w:p w14:paraId="27521D4A" w14:textId="3A9EA556" w:rsidR="00ED19A2" w:rsidRDefault="003948A7" w:rsidP="00AE759C">
            <w:pPr>
              <w:spacing w:after="0" w:line="240" w:lineRule="auto"/>
              <w:jc w:val="center"/>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1,67</w:t>
            </w:r>
          </w:p>
        </w:tc>
        <w:tc>
          <w:tcPr>
            <w:tcW w:w="992" w:type="dxa"/>
          </w:tcPr>
          <w:p w14:paraId="143A78E7" w14:textId="0B761325" w:rsidR="00ED19A2" w:rsidRPr="00ED19A2" w:rsidRDefault="00ED19A2" w:rsidP="00AE759C">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val="en-US" w:eastAsia="ru-RU"/>
              </w:rPr>
              <w:t>14</w:t>
            </w:r>
            <w:r>
              <w:rPr>
                <w:rFonts w:ascii="Times New Roman" w:eastAsia="Times New Roman" w:hAnsi="Times New Roman" w:cs="Times New Roman"/>
                <w:lang w:eastAsia="ru-RU"/>
              </w:rPr>
              <w:t>,4</w:t>
            </w:r>
          </w:p>
        </w:tc>
        <w:tc>
          <w:tcPr>
            <w:tcW w:w="992" w:type="dxa"/>
          </w:tcPr>
          <w:p w14:paraId="223CE14E" w14:textId="45AD3A22" w:rsidR="00ED19A2" w:rsidRDefault="00ED19A2" w:rsidP="00AE759C">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24,0</w:t>
            </w:r>
          </w:p>
        </w:tc>
        <w:tc>
          <w:tcPr>
            <w:tcW w:w="851" w:type="dxa"/>
          </w:tcPr>
          <w:p w14:paraId="149C2755" w14:textId="632380FE" w:rsidR="00ED19A2" w:rsidRPr="00FA0D50" w:rsidRDefault="001653F2" w:rsidP="00AE759C">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850" w:type="dxa"/>
          </w:tcPr>
          <w:p w14:paraId="459DB1FC" w14:textId="3EBE6112" w:rsidR="00ED19A2" w:rsidRPr="00FA0D50" w:rsidRDefault="001653F2" w:rsidP="00AE759C">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1134" w:type="dxa"/>
          </w:tcPr>
          <w:p w14:paraId="4DC1DCAC" w14:textId="289EC63C" w:rsidR="00ED19A2" w:rsidRPr="00FA0D50" w:rsidRDefault="001653F2" w:rsidP="00AE759C">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992" w:type="dxa"/>
          </w:tcPr>
          <w:p w14:paraId="213BA14E" w14:textId="6E27A557" w:rsidR="00ED19A2" w:rsidRPr="00FA0D50" w:rsidRDefault="001653F2" w:rsidP="00AE759C">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1134" w:type="dxa"/>
          </w:tcPr>
          <w:p w14:paraId="07A7F99E" w14:textId="01FEE7A1" w:rsidR="00ED19A2" w:rsidRDefault="001653F2" w:rsidP="00AE759C">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r>
      <w:tr w:rsidR="00ED19A2" w:rsidRPr="00FA0D50" w14:paraId="1921F0C6" w14:textId="77777777" w:rsidTr="00770B6B">
        <w:trPr>
          <w:trHeight w:val="262"/>
        </w:trPr>
        <w:tc>
          <w:tcPr>
            <w:tcW w:w="1418" w:type="dxa"/>
            <w:vAlign w:val="center"/>
          </w:tcPr>
          <w:p w14:paraId="1B2F764B" w14:textId="7EDFBEC3" w:rsidR="00ED19A2" w:rsidRPr="00C60194" w:rsidRDefault="00ED19A2" w:rsidP="00AE759C">
            <w:pPr>
              <w:spacing w:after="0" w:line="240" w:lineRule="auto"/>
              <w:jc w:val="center"/>
              <w:rPr>
                <w:rFonts w:ascii="Times New Roman" w:hAnsi="Times New Roman" w:cs="Times New Roman"/>
                <w:bCs/>
                <w:sz w:val="24"/>
                <w:szCs w:val="24"/>
                <w:lang w:eastAsia="ru-RU"/>
              </w:rPr>
            </w:pPr>
            <w:r w:rsidRPr="00C60194">
              <w:rPr>
                <w:rFonts w:ascii="Times New Roman" w:hAnsi="Times New Roman" w:cs="Times New Roman"/>
                <w:bCs/>
                <w:sz w:val="24"/>
                <w:szCs w:val="24"/>
                <w:lang w:eastAsia="ru-RU"/>
              </w:rPr>
              <w:t>T</w:t>
            </w:r>
          </w:p>
        </w:tc>
        <w:tc>
          <w:tcPr>
            <w:tcW w:w="851" w:type="dxa"/>
            <w:vAlign w:val="center"/>
          </w:tcPr>
          <w:p w14:paraId="06D9EA4D" w14:textId="7EE587C3" w:rsidR="00ED19A2" w:rsidRPr="00ED19A2" w:rsidRDefault="00ED19A2" w:rsidP="00AE759C">
            <w:pPr>
              <w:spacing w:after="0" w:line="240" w:lineRule="auto"/>
              <w:jc w:val="center"/>
              <w:rPr>
                <w:rFonts w:ascii="Times New Roman" w:eastAsia="Times New Roman" w:hAnsi="Times New Roman" w:cs="Times New Roman"/>
                <w:lang w:val="en-US" w:eastAsia="ru-RU"/>
              </w:rPr>
            </w:pPr>
            <w:r>
              <w:rPr>
                <w:rFonts w:ascii="Times New Roman" w:eastAsia="Times New Roman" w:hAnsi="Times New Roman" w:cs="Times New Roman"/>
                <w:lang w:val="en-US" w:eastAsia="ru-RU"/>
              </w:rPr>
              <w:t>1190</w:t>
            </w:r>
          </w:p>
        </w:tc>
        <w:tc>
          <w:tcPr>
            <w:tcW w:w="850" w:type="dxa"/>
            <w:vAlign w:val="center"/>
          </w:tcPr>
          <w:p w14:paraId="70FE3149" w14:textId="1B96F614" w:rsidR="00ED19A2" w:rsidRPr="00ED19A2" w:rsidRDefault="00ED19A2" w:rsidP="00AE759C">
            <w:pPr>
              <w:spacing w:after="0" w:line="240" w:lineRule="auto"/>
              <w:jc w:val="center"/>
              <w:rPr>
                <w:rFonts w:ascii="Times New Roman" w:eastAsia="Times New Roman" w:hAnsi="Times New Roman" w:cs="Times New Roman"/>
                <w:lang w:val="en-US" w:eastAsia="ru-RU"/>
              </w:rPr>
            </w:pPr>
            <w:r>
              <w:rPr>
                <w:rFonts w:ascii="Times New Roman" w:eastAsia="Times New Roman" w:hAnsi="Times New Roman" w:cs="Times New Roman"/>
                <w:lang w:val="en-US" w:eastAsia="ru-RU"/>
              </w:rPr>
              <w:t>12</w:t>
            </w:r>
            <w:r w:rsidR="001653F2">
              <w:rPr>
                <w:rFonts w:ascii="Times New Roman" w:eastAsia="Times New Roman" w:hAnsi="Times New Roman" w:cs="Times New Roman"/>
                <w:lang w:eastAsia="ru-RU"/>
              </w:rPr>
              <w:t>2</w:t>
            </w:r>
            <w:r>
              <w:rPr>
                <w:rFonts w:ascii="Times New Roman" w:eastAsia="Times New Roman" w:hAnsi="Times New Roman" w:cs="Times New Roman"/>
                <w:lang w:val="en-US" w:eastAsia="ru-RU"/>
              </w:rPr>
              <w:t>0</w:t>
            </w:r>
          </w:p>
        </w:tc>
        <w:tc>
          <w:tcPr>
            <w:tcW w:w="992" w:type="dxa"/>
            <w:vMerge/>
          </w:tcPr>
          <w:p w14:paraId="62B5A8E4" w14:textId="77777777" w:rsidR="00ED19A2" w:rsidRPr="00FA0D50" w:rsidRDefault="00ED19A2" w:rsidP="00AE759C">
            <w:pPr>
              <w:spacing w:after="0" w:line="240" w:lineRule="auto"/>
              <w:jc w:val="center"/>
              <w:rPr>
                <w:rFonts w:ascii="Times New Roman" w:eastAsia="Times New Roman" w:hAnsi="Times New Roman" w:cs="Times New Roman"/>
                <w:b/>
                <w:snapToGrid w:val="0"/>
                <w:color w:val="000000"/>
                <w:lang w:eastAsia="ru-RU"/>
              </w:rPr>
            </w:pPr>
          </w:p>
        </w:tc>
        <w:tc>
          <w:tcPr>
            <w:tcW w:w="851" w:type="dxa"/>
          </w:tcPr>
          <w:p w14:paraId="6E1D17E7" w14:textId="6A249026" w:rsidR="00ED19A2" w:rsidRDefault="00ED19A2" w:rsidP="00AE759C">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0,72</w:t>
            </w:r>
          </w:p>
        </w:tc>
        <w:tc>
          <w:tcPr>
            <w:tcW w:w="992" w:type="dxa"/>
          </w:tcPr>
          <w:p w14:paraId="6D2AFA64" w14:textId="6C039B0D" w:rsidR="00ED19A2" w:rsidRDefault="00ED19A2" w:rsidP="00AE759C">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0,82</w:t>
            </w:r>
          </w:p>
        </w:tc>
        <w:tc>
          <w:tcPr>
            <w:tcW w:w="709" w:type="dxa"/>
          </w:tcPr>
          <w:p w14:paraId="24D4C9BD" w14:textId="44D7E675" w:rsidR="00ED19A2" w:rsidRDefault="003948A7" w:rsidP="00AE759C">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0,07</w:t>
            </w:r>
          </w:p>
        </w:tc>
        <w:tc>
          <w:tcPr>
            <w:tcW w:w="850" w:type="dxa"/>
          </w:tcPr>
          <w:p w14:paraId="124C116F" w14:textId="3C150803" w:rsidR="00ED19A2" w:rsidRPr="00FD40F9" w:rsidRDefault="003948A7" w:rsidP="00AE759C">
            <w:pPr>
              <w:spacing w:after="0" w:line="240" w:lineRule="auto"/>
              <w:jc w:val="center"/>
              <w:rPr>
                <w:rFonts w:ascii="Times New Roman" w:eastAsia="Times New Roman" w:hAnsi="Times New Roman" w:cs="Times New Roman"/>
                <w:bCs/>
                <w:snapToGrid w:val="0"/>
                <w:color w:val="000000"/>
                <w:lang w:eastAsia="ru-RU"/>
              </w:rPr>
            </w:pPr>
            <w:r>
              <w:rPr>
                <w:rFonts w:ascii="Times New Roman" w:eastAsia="Times New Roman" w:hAnsi="Times New Roman" w:cs="Times New Roman"/>
                <w:bCs/>
                <w:snapToGrid w:val="0"/>
                <w:color w:val="000000"/>
                <w:lang w:eastAsia="ru-RU"/>
              </w:rPr>
              <w:t>0,06</w:t>
            </w:r>
          </w:p>
        </w:tc>
        <w:tc>
          <w:tcPr>
            <w:tcW w:w="993" w:type="dxa"/>
            <w:vAlign w:val="center"/>
          </w:tcPr>
          <w:p w14:paraId="0B458487" w14:textId="282B413A" w:rsidR="00ED19A2" w:rsidRDefault="003948A7" w:rsidP="00AE759C">
            <w:pPr>
              <w:spacing w:after="0" w:line="240" w:lineRule="auto"/>
              <w:jc w:val="center"/>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3,60</w:t>
            </w:r>
          </w:p>
        </w:tc>
        <w:tc>
          <w:tcPr>
            <w:tcW w:w="992" w:type="dxa"/>
          </w:tcPr>
          <w:p w14:paraId="04F9E12D" w14:textId="7F41D438" w:rsidR="00ED19A2" w:rsidRDefault="00ED19A2" w:rsidP="00AE759C">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18</w:t>
            </w:r>
          </w:p>
        </w:tc>
        <w:tc>
          <w:tcPr>
            <w:tcW w:w="992" w:type="dxa"/>
          </w:tcPr>
          <w:p w14:paraId="01401C52" w14:textId="45FED246" w:rsidR="00ED19A2" w:rsidRDefault="00ED19A2" w:rsidP="00AE759C">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55,6</w:t>
            </w:r>
          </w:p>
        </w:tc>
        <w:tc>
          <w:tcPr>
            <w:tcW w:w="851" w:type="dxa"/>
          </w:tcPr>
          <w:p w14:paraId="138B2645" w14:textId="034AAEE0" w:rsidR="00ED19A2" w:rsidRPr="00FA0D50" w:rsidRDefault="001653F2" w:rsidP="00AE759C">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850" w:type="dxa"/>
          </w:tcPr>
          <w:p w14:paraId="5C47EC8C" w14:textId="34678AF5" w:rsidR="00ED19A2" w:rsidRPr="00FA0D50" w:rsidRDefault="001653F2" w:rsidP="00AE759C">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1134" w:type="dxa"/>
          </w:tcPr>
          <w:p w14:paraId="4E4AA724" w14:textId="253D1BFD" w:rsidR="00ED19A2" w:rsidRPr="00FA0D50" w:rsidRDefault="001653F2" w:rsidP="00AE759C">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992" w:type="dxa"/>
          </w:tcPr>
          <w:p w14:paraId="20FADE01" w14:textId="0E81D10A" w:rsidR="00ED19A2" w:rsidRPr="00FA0D50" w:rsidRDefault="001653F2" w:rsidP="00AE759C">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1134" w:type="dxa"/>
          </w:tcPr>
          <w:p w14:paraId="5323A29B" w14:textId="5C218F42" w:rsidR="00ED19A2" w:rsidRDefault="001653F2" w:rsidP="00AE759C">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7,4</w:t>
            </w:r>
          </w:p>
        </w:tc>
      </w:tr>
      <w:tr w:rsidR="00AE759C" w:rsidRPr="00FA0D50" w14:paraId="710CA0EF" w14:textId="77777777" w:rsidTr="00770B6B">
        <w:trPr>
          <w:trHeight w:val="262"/>
        </w:trPr>
        <w:tc>
          <w:tcPr>
            <w:tcW w:w="15451" w:type="dxa"/>
            <w:gridSpan w:val="16"/>
          </w:tcPr>
          <w:p w14:paraId="3E94E471" w14:textId="21AB7700" w:rsidR="00AE759C" w:rsidRPr="00FA0D50" w:rsidRDefault="00AE759C" w:rsidP="00AE759C">
            <w:pPr>
              <w:spacing w:after="0" w:line="240" w:lineRule="auto"/>
              <w:jc w:val="center"/>
              <w:rPr>
                <w:rFonts w:ascii="Times New Roman" w:eastAsia="Times New Roman" w:hAnsi="Times New Roman" w:cs="Times New Roman"/>
                <w:b/>
                <w:snapToGrid w:val="0"/>
                <w:color w:val="000000"/>
                <w:lang w:eastAsia="ru-RU"/>
              </w:rPr>
            </w:pPr>
            <w:r w:rsidRPr="00EC1854">
              <w:rPr>
                <w:rFonts w:ascii="Times New Roman" w:hAnsi="Times New Roman" w:cs="Times New Roman"/>
                <w:b/>
                <w:bCs/>
                <w:color w:val="000000" w:themeColor="text1"/>
              </w:rPr>
              <w:t>Скважины Бай-</w:t>
            </w:r>
            <w:r w:rsidR="002725FA">
              <w:rPr>
                <w:rFonts w:ascii="Times New Roman" w:hAnsi="Times New Roman" w:cs="Times New Roman"/>
                <w:b/>
                <w:bCs/>
                <w:color w:val="000000" w:themeColor="text1"/>
              </w:rPr>
              <w:t>2</w:t>
            </w:r>
            <w:r w:rsidRPr="00EC1854">
              <w:rPr>
                <w:rFonts w:ascii="Times New Roman" w:hAnsi="Times New Roman" w:cs="Times New Roman"/>
                <w:b/>
                <w:bCs/>
                <w:color w:val="000000" w:themeColor="text1"/>
              </w:rPr>
              <w:t>, Бай-</w:t>
            </w:r>
            <w:r w:rsidR="00AC3E31">
              <w:rPr>
                <w:rFonts w:ascii="Times New Roman" w:hAnsi="Times New Roman" w:cs="Times New Roman"/>
                <w:b/>
                <w:bCs/>
                <w:color w:val="000000" w:themeColor="text1"/>
              </w:rPr>
              <w:t>6</w:t>
            </w:r>
          </w:p>
        </w:tc>
      </w:tr>
      <w:tr w:rsidR="003948A7" w:rsidRPr="00FA0D50" w14:paraId="17A3F144" w14:textId="77777777" w:rsidTr="005C03FC">
        <w:trPr>
          <w:trHeight w:val="262"/>
        </w:trPr>
        <w:tc>
          <w:tcPr>
            <w:tcW w:w="1418" w:type="dxa"/>
            <w:vAlign w:val="center"/>
          </w:tcPr>
          <w:p w14:paraId="06E58D99" w14:textId="77777777" w:rsidR="003948A7" w:rsidRPr="00D102A8" w:rsidRDefault="003948A7" w:rsidP="003948A7">
            <w:pPr>
              <w:spacing w:after="0" w:line="240" w:lineRule="auto"/>
              <w:jc w:val="center"/>
              <w:rPr>
                <w:rFonts w:ascii="Times New Roman" w:hAnsi="Times New Roman" w:cs="Times New Roman"/>
                <w:lang w:val="kk-KZ"/>
              </w:rPr>
            </w:pPr>
            <w:r w:rsidRPr="00C60194">
              <w:rPr>
                <w:rFonts w:ascii="Times New Roman" w:hAnsi="Times New Roman" w:cs="Times New Roman"/>
                <w:bCs/>
                <w:sz w:val="24"/>
                <w:szCs w:val="24"/>
                <w:lang w:eastAsia="ru-RU"/>
              </w:rPr>
              <w:t>T</w:t>
            </w:r>
          </w:p>
        </w:tc>
        <w:tc>
          <w:tcPr>
            <w:tcW w:w="851" w:type="dxa"/>
            <w:vAlign w:val="center"/>
          </w:tcPr>
          <w:p w14:paraId="2F75E3CD" w14:textId="7C9233B4" w:rsidR="003948A7" w:rsidRPr="00FA0D50" w:rsidRDefault="003948A7" w:rsidP="003948A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1200</w:t>
            </w:r>
          </w:p>
        </w:tc>
        <w:tc>
          <w:tcPr>
            <w:tcW w:w="850" w:type="dxa"/>
            <w:vAlign w:val="center"/>
          </w:tcPr>
          <w:p w14:paraId="58B0F24F" w14:textId="3061F0B9" w:rsidR="003948A7" w:rsidRPr="00FA0D50" w:rsidRDefault="003948A7" w:rsidP="003948A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1300</w:t>
            </w:r>
          </w:p>
        </w:tc>
        <w:tc>
          <w:tcPr>
            <w:tcW w:w="992" w:type="dxa"/>
            <w:vAlign w:val="center"/>
          </w:tcPr>
          <w:p w14:paraId="174C9B71" w14:textId="0EAF8ED6" w:rsidR="003948A7" w:rsidRPr="00FA0D50" w:rsidRDefault="003948A7" w:rsidP="003948A7">
            <w:pPr>
              <w:spacing w:after="0" w:line="240" w:lineRule="auto"/>
              <w:jc w:val="center"/>
              <w:rPr>
                <w:rFonts w:ascii="Times New Roman" w:eastAsia="Times New Roman" w:hAnsi="Times New Roman" w:cs="Times New Roman"/>
                <w:color w:val="000000"/>
                <w:lang w:eastAsia="ru-RU"/>
              </w:rPr>
            </w:pPr>
            <w:r w:rsidRPr="00FA0D50">
              <w:rPr>
                <w:rFonts w:ascii="Times New Roman" w:eastAsia="Times New Roman" w:hAnsi="Times New Roman" w:cs="Times New Roman"/>
                <w:color w:val="000000"/>
                <w:lang w:eastAsia="ru-RU"/>
              </w:rPr>
              <w:t>поровый</w:t>
            </w:r>
          </w:p>
        </w:tc>
        <w:tc>
          <w:tcPr>
            <w:tcW w:w="851" w:type="dxa"/>
          </w:tcPr>
          <w:p w14:paraId="70F3F040" w14:textId="77777777" w:rsidR="003948A7" w:rsidRPr="003929D7" w:rsidRDefault="003948A7" w:rsidP="003948A7">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0,72</w:t>
            </w:r>
          </w:p>
        </w:tc>
        <w:tc>
          <w:tcPr>
            <w:tcW w:w="992" w:type="dxa"/>
          </w:tcPr>
          <w:p w14:paraId="5954BBEA" w14:textId="0556BC21" w:rsidR="003948A7" w:rsidRPr="00FA0D50" w:rsidRDefault="003948A7" w:rsidP="003948A7">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val="kk-KZ" w:eastAsia="ru-RU"/>
              </w:rPr>
              <w:t>0,82</w:t>
            </w:r>
          </w:p>
        </w:tc>
        <w:tc>
          <w:tcPr>
            <w:tcW w:w="709" w:type="dxa"/>
          </w:tcPr>
          <w:p w14:paraId="22B9D2CE" w14:textId="77777777" w:rsidR="003948A7" w:rsidRPr="00FA0D50" w:rsidRDefault="003948A7" w:rsidP="003948A7">
            <w:pPr>
              <w:spacing w:after="0" w:line="240" w:lineRule="auto"/>
              <w:jc w:val="center"/>
              <w:rPr>
                <w:rFonts w:ascii="Times New Roman" w:eastAsia="Times New Roman" w:hAnsi="Times New Roman" w:cs="Times New Roman"/>
                <w:color w:val="000000"/>
                <w:lang w:eastAsia="ru-RU"/>
              </w:rPr>
            </w:pPr>
            <w:r w:rsidRPr="00FA0D50">
              <w:rPr>
                <w:rFonts w:ascii="Times New Roman" w:eastAsia="Times New Roman" w:hAnsi="Times New Roman" w:cs="Times New Roman"/>
                <w:color w:val="000000"/>
                <w:lang w:eastAsia="ru-RU"/>
              </w:rPr>
              <w:t>-</w:t>
            </w:r>
          </w:p>
        </w:tc>
        <w:tc>
          <w:tcPr>
            <w:tcW w:w="850" w:type="dxa"/>
          </w:tcPr>
          <w:p w14:paraId="4DD8F7A9" w14:textId="2BCFF3BC" w:rsidR="003948A7" w:rsidRPr="00BC5757" w:rsidRDefault="003948A7" w:rsidP="003948A7">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0,06</w:t>
            </w:r>
          </w:p>
        </w:tc>
        <w:tc>
          <w:tcPr>
            <w:tcW w:w="993" w:type="dxa"/>
          </w:tcPr>
          <w:p w14:paraId="17A1EB88" w14:textId="65FC942E" w:rsidR="003948A7" w:rsidRPr="00BC5757" w:rsidRDefault="003948A7" w:rsidP="003948A7">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3,60</w:t>
            </w:r>
          </w:p>
        </w:tc>
        <w:tc>
          <w:tcPr>
            <w:tcW w:w="992" w:type="dxa"/>
            <w:vAlign w:val="center"/>
          </w:tcPr>
          <w:p w14:paraId="39D591C7" w14:textId="77777777" w:rsidR="003948A7" w:rsidRPr="002B20D0" w:rsidRDefault="003948A7" w:rsidP="003948A7">
            <w:pPr>
              <w:spacing w:after="0" w:line="240" w:lineRule="auto"/>
              <w:jc w:val="center"/>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18</w:t>
            </w:r>
          </w:p>
        </w:tc>
        <w:tc>
          <w:tcPr>
            <w:tcW w:w="992" w:type="dxa"/>
          </w:tcPr>
          <w:p w14:paraId="5146632C" w14:textId="52876D77" w:rsidR="003948A7" w:rsidRPr="002B20D0" w:rsidRDefault="003948A7" w:rsidP="003948A7">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55,6</w:t>
            </w:r>
          </w:p>
        </w:tc>
        <w:tc>
          <w:tcPr>
            <w:tcW w:w="851" w:type="dxa"/>
          </w:tcPr>
          <w:p w14:paraId="14576DB2" w14:textId="77777777" w:rsidR="003948A7" w:rsidRPr="00FA0D50" w:rsidRDefault="003948A7" w:rsidP="003948A7">
            <w:pPr>
              <w:spacing w:after="0" w:line="240" w:lineRule="auto"/>
              <w:jc w:val="center"/>
              <w:rPr>
                <w:rFonts w:ascii="Times New Roman" w:eastAsia="Times New Roman" w:hAnsi="Times New Roman" w:cs="Times New Roman"/>
                <w:lang w:eastAsia="ru-RU"/>
              </w:rPr>
            </w:pPr>
            <w:r w:rsidRPr="00FA0D50">
              <w:rPr>
                <w:rFonts w:ascii="Times New Roman" w:eastAsia="Times New Roman" w:hAnsi="Times New Roman" w:cs="Times New Roman"/>
                <w:color w:val="000000"/>
                <w:lang w:eastAsia="ru-RU"/>
              </w:rPr>
              <w:t>-</w:t>
            </w:r>
          </w:p>
        </w:tc>
        <w:tc>
          <w:tcPr>
            <w:tcW w:w="850" w:type="dxa"/>
          </w:tcPr>
          <w:p w14:paraId="79180FEA" w14:textId="77777777" w:rsidR="003948A7" w:rsidRPr="00FA0D50" w:rsidRDefault="003948A7" w:rsidP="003948A7">
            <w:pPr>
              <w:spacing w:after="0" w:line="240" w:lineRule="auto"/>
              <w:jc w:val="center"/>
              <w:rPr>
                <w:rFonts w:ascii="Times New Roman" w:eastAsia="Times New Roman" w:hAnsi="Times New Roman" w:cs="Times New Roman"/>
                <w:lang w:eastAsia="ru-RU"/>
              </w:rPr>
            </w:pPr>
            <w:r w:rsidRPr="00FA0D50">
              <w:rPr>
                <w:rFonts w:ascii="Times New Roman" w:eastAsia="Times New Roman" w:hAnsi="Times New Roman" w:cs="Times New Roman"/>
                <w:color w:val="000000"/>
                <w:lang w:eastAsia="ru-RU"/>
              </w:rPr>
              <w:t>-</w:t>
            </w:r>
          </w:p>
        </w:tc>
        <w:tc>
          <w:tcPr>
            <w:tcW w:w="1134" w:type="dxa"/>
          </w:tcPr>
          <w:p w14:paraId="2B278470" w14:textId="77777777" w:rsidR="003948A7" w:rsidRPr="00FA0D50" w:rsidRDefault="003948A7" w:rsidP="003948A7">
            <w:pPr>
              <w:spacing w:after="0" w:line="240" w:lineRule="auto"/>
              <w:jc w:val="center"/>
              <w:rPr>
                <w:rFonts w:ascii="Times New Roman" w:eastAsia="Times New Roman" w:hAnsi="Times New Roman" w:cs="Times New Roman"/>
                <w:lang w:val="en-US" w:eastAsia="ru-RU"/>
              </w:rPr>
            </w:pPr>
            <w:r w:rsidRPr="00FA0D50">
              <w:rPr>
                <w:rFonts w:ascii="Times New Roman" w:eastAsia="Times New Roman" w:hAnsi="Times New Roman" w:cs="Times New Roman"/>
                <w:color w:val="000000"/>
                <w:lang w:eastAsia="ru-RU"/>
              </w:rPr>
              <w:t>-</w:t>
            </w:r>
          </w:p>
        </w:tc>
        <w:tc>
          <w:tcPr>
            <w:tcW w:w="992" w:type="dxa"/>
          </w:tcPr>
          <w:p w14:paraId="26107CE7" w14:textId="77777777" w:rsidR="003948A7" w:rsidRPr="00FA0D50" w:rsidRDefault="003948A7" w:rsidP="003948A7">
            <w:pPr>
              <w:spacing w:after="0" w:line="240" w:lineRule="auto"/>
              <w:jc w:val="center"/>
              <w:rPr>
                <w:rFonts w:ascii="Times New Roman" w:eastAsia="Times New Roman" w:hAnsi="Times New Roman" w:cs="Times New Roman"/>
                <w:lang w:eastAsia="ru-RU"/>
              </w:rPr>
            </w:pPr>
            <w:r w:rsidRPr="00FA0D50">
              <w:rPr>
                <w:rFonts w:ascii="Times New Roman" w:eastAsia="Times New Roman" w:hAnsi="Times New Roman" w:cs="Times New Roman"/>
                <w:color w:val="000000"/>
                <w:lang w:eastAsia="ru-RU"/>
              </w:rPr>
              <w:t>-</w:t>
            </w:r>
          </w:p>
        </w:tc>
        <w:tc>
          <w:tcPr>
            <w:tcW w:w="1134" w:type="dxa"/>
          </w:tcPr>
          <w:p w14:paraId="619476F1" w14:textId="77777777" w:rsidR="003948A7" w:rsidRPr="00FA0D50" w:rsidRDefault="003948A7" w:rsidP="003948A7">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7,4</w:t>
            </w:r>
          </w:p>
        </w:tc>
      </w:tr>
      <w:tr w:rsidR="00367D4F" w:rsidRPr="00FA0D50" w14:paraId="514462C7" w14:textId="77777777" w:rsidTr="007C1783">
        <w:trPr>
          <w:trHeight w:val="262"/>
        </w:trPr>
        <w:tc>
          <w:tcPr>
            <w:tcW w:w="15451" w:type="dxa"/>
            <w:gridSpan w:val="16"/>
            <w:vAlign w:val="center"/>
          </w:tcPr>
          <w:p w14:paraId="4F642DF8" w14:textId="5CA9057A" w:rsidR="00367D4F" w:rsidRDefault="000112FD" w:rsidP="003948A7">
            <w:pPr>
              <w:spacing w:after="0" w:line="240" w:lineRule="auto"/>
              <w:jc w:val="center"/>
              <w:rPr>
                <w:rFonts w:ascii="Times New Roman" w:eastAsia="Times New Roman" w:hAnsi="Times New Roman" w:cs="Times New Roman"/>
                <w:lang w:eastAsia="ru-RU"/>
              </w:rPr>
            </w:pPr>
            <w:r w:rsidRPr="00EC1854">
              <w:rPr>
                <w:rFonts w:ascii="Times New Roman" w:hAnsi="Times New Roman" w:cs="Times New Roman"/>
                <w:b/>
                <w:bCs/>
                <w:color w:val="000000" w:themeColor="text1"/>
              </w:rPr>
              <w:t>Скважины Бай-</w:t>
            </w:r>
            <w:r>
              <w:rPr>
                <w:rFonts w:ascii="Times New Roman" w:hAnsi="Times New Roman" w:cs="Times New Roman"/>
                <w:b/>
                <w:bCs/>
                <w:color w:val="000000" w:themeColor="text1"/>
              </w:rPr>
              <w:t>3</w:t>
            </w:r>
            <w:r w:rsidRPr="00EC1854">
              <w:rPr>
                <w:rFonts w:ascii="Times New Roman" w:hAnsi="Times New Roman" w:cs="Times New Roman"/>
                <w:b/>
                <w:bCs/>
                <w:color w:val="000000" w:themeColor="text1"/>
              </w:rPr>
              <w:t>, Бай-</w:t>
            </w:r>
            <w:r>
              <w:rPr>
                <w:rFonts w:ascii="Times New Roman" w:hAnsi="Times New Roman" w:cs="Times New Roman"/>
                <w:b/>
                <w:bCs/>
                <w:color w:val="000000" w:themeColor="text1"/>
              </w:rPr>
              <w:t>5</w:t>
            </w:r>
          </w:p>
        </w:tc>
      </w:tr>
      <w:tr w:rsidR="00042E91" w:rsidRPr="00FA0D50" w14:paraId="2BA4F415" w14:textId="77777777" w:rsidTr="005C03FC">
        <w:trPr>
          <w:trHeight w:val="262"/>
        </w:trPr>
        <w:tc>
          <w:tcPr>
            <w:tcW w:w="1418" w:type="dxa"/>
            <w:vAlign w:val="center"/>
          </w:tcPr>
          <w:p w14:paraId="4B349C20" w14:textId="52432FDA" w:rsidR="00042E91" w:rsidRPr="00367D4F" w:rsidRDefault="00042E91" w:rsidP="003948A7">
            <w:pPr>
              <w:spacing w:after="0" w:line="240" w:lineRule="auto"/>
              <w:jc w:val="center"/>
              <w:rPr>
                <w:rFonts w:ascii="Times New Roman" w:hAnsi="Times New Roman" w:cs="Times New Roman"/>
                <w:bCs/>
                <w:sz w:val="24"/>
                <w:szCs w:val="24"/>
                <w:lang w:val="en-US" w:eastAsia="ru-RU"/>
              </w:rPr>
            </w:pPr>
            <w:r>
              <w:rPr>
                <w:rFonts w:ascii="Times New Roman" w:hAnsi="Times New Roman" w:cs="Times New Roman"/>
                <w:bCs/>
                <w:sz w:val="24"/>
                <w:szCs w:val="24"/>
                <w:lang w:val="en-US" w:eastAsia="ru-RU"/>
              </w:rPr>
              <w:t>K</w:t>
            </w:r>
          </w:p>
        </w:tc>
        <w:tc>
          <w:tcPr>
            <w:tcW w:w="851" w:type="dxa"/>
            <w:vAlign w:val="center"/>
          </w:tcPr>
          <w:p w14:paraId="3C565BF4" w14:textId="7E9A397F" w:rsidR="00042E91" w:rsidRPr="00367D4F" w:rsidRDefault="00042E91" w:rsidP="003948A7">
            <w:pPr>
              <w:spacing w:after="0" w:line="240" w:lineRule="auto"/>
              <w:jc w:val="center"/>
              <w:rPr>
                <w:rFonts w:ascii="Times New Roman" w:eastAsia="Times New Roman" w:hAnsi="Times New Roman" w:cs="Times New Roman"/>
                <w:color w:val="000000"/>
                <w:lang w:val="en-US" w:eastAsia="ru-RU"/>
              </w:rPr>
            </w:pPr>
            <w:r>
              <w:rPr>
                <w:rFonts w:ascii="Times New Roman" w:eastAsia="Times New Roman" w:hAnsi="Times New Roman" w:cs="Times New Roman"/>
                <w:color w:val="000000"/>
                <w:lang w:val="en-US" w:eastAsia="ru-RU"/>
              </w:rPr>
              <w:t>60</w:t>
            </w:r>
          </w:p>
        </w:tc>
        <w:tc>
          <w:tcPr>
            <w:tcW w:w="850" w:type="dxa"/>
            <w:vAlign w:val="center"/>
          </w:tcPr>
          <w:p w14:paraId="581281CC" w14:textId="6181C0D1" w:rsidR="00042E91" w:rsidRPr="00367D4F" w:rsidRDefault="00042E91" w:rsidP="003948A7">
            <w:pPr>
              <w:spacing w:after="0" w:line="240" w:lineRule="auto"/>
              <w:jc w:val="center"/>
              <w:rPr>
                <w:rFonts w:ascii="Times New Roman" w:eastAsia="Times New Roman" w:hAnsi="Times New Roman" w:cs="Times New Roman"/>
                <w:color w:val="000000"/>
                <w:lang w:val="en-US" w:eastAsia="ru-RU"/>
              </w:rPr>
            </w:pPr>
            <w:r>
              <w:rPr>
                <w:rFonts w:ascii="Times New Roman" w:eastAsia="Times New Roman" w:hAnsi="Times New Roman" w:cs="Times New Roman"/>
                <w:color w:val="000000"/>
                <w:lang w:val="en-US" w:eastAsia="ru-RU"/>
              </w:rPr>
              <w:t>650</w:t>
            </w:r>
          </w:p>
        </w:tc>
        <w:tc>
          <w:tcPr>
            <w:tcW w:w="992" w:type="dxa"/>
            <w:vMerge w:val="restart"/>
            <w:vAlign w:val="center"/>
          </w:tcPr>
          <w:p w14:paraId="590A4700" w14:textId="77777777" w:rsidR="00042E91" w:rsidRPr="00FA0D50" w:rsidRDefault="00042E91" w:rsidP="003948A7">
            <w:pPr>
              <w:spacing w:after="0" w:line="240" w:lineRule="auto"/>
              <w:jc w:val="center"/>
              <w:rPr>
                <w:rFonts w:ascii="Times New Roman" w:eastAsia="Times New Roman" w:hAnsi="Times New Roman" w:cs="Times New Roman"/>
                <w:color w:val="000000"/>
                <w:lang w:eastAsia="ru-RU"/>
              </w:rPr>
            </w:pPr>
          </w:p>
        </w:tc>
        <w:tc>
          <w:tcPr>
            <w:tcW w:w="851" w:type="dxa"/>
          </w:tcPr>
          <w:p w14:paraId="7A52A74F" w14:textId="713D53BC" w:rsidR="00042E91" w:rsidRDefault="00042E91" w:rsidP="003948A7">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w:t>
            </w:r>
          </w:p>
        </w:tc>
        <w:tc>
          <w:tcPr>
            <w:tcW w:w="992" w:type="dxa"/>
          </w:tcPr>
          <w:p w14:paraId="4FE97982" w14:textId="3560A042" w:rsidR="00042E91" w:rsidRPr="00042E91" w:rsidRDefault="00042E91" w:rsidP="003948A7">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val="en-US" w:eastAsia="ru-RU"/>
              </w:rPr>
              <w:t>0</w:t>
            </w:r>
            <w:r>
              <w:rPr>
                <w:rFonts w:ascii="Times New Roman" w:eastAsia="Times New Roman" w:hAnsi="Times New Roman" w:cs="Times New Roman"/>
                <w:lang w:eastAsia="ru-RU"/>
              </w:rPr>
              <w:t>,90</w:t>
            </w:r>
          </w:p>
        </w:tc>
        <w:tc>
          <w:tcPr>
            <w:tcW w:w="709" w:type="dxa"/>
          </w:tcPr>
          <w:p w14:paraId="4AE75B26" w14:textId="719F3A71" w:rsidR="00042E91" w:rsidRPr="00FA0D50" w:rsidRDefault="00042E91" w:rsidP="003948A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850" w:type="dxa"/>
          </w:tcPr>
          <w:p w14:paraId="28A0A25D" w14:textId="331F9786" w:rsidR="00042E91" w:rsidRDefault="00042E91" w:rsidP="003948A7">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0,4</w:t>
            </w:r>
          </w:p>
        </w:tc>
        <w:tc>
          <w:tcPr>
            <w:tcW w:w="993" w:type="dxa"/>
          </w:tcPr>
          <w:p w14:paraId="3581904B" w14:textId="5334FAF5" w:rsidR="00042E91" w:rsidRDefault="00042E91" w:rsidP="003948A7">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1,7</w:t>
            </w:r>
          </w:p>
        </w:tc>
        <w:tc>
          <w:tcPr>
            <w:tcW w:w="992" w:type="dxa"/>
            <w:vAlign w:val="center"/>
          </w:tcPr>
          <w:p w14:paraId="4689642A" w14:textId="45D4126A" w:rsidR="00042E91" w:rsidRDefault="00042E91" w:rsidP="003948A7">
            <w:pPr>
              <w:spacing w:after="0" w:line="240" w:lineRule="auto"/>
              <w:jc w:val="center"/>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3</w:t>
            </w:r>
          </w:p>
        </w:tc>
        <w:tc>
          <w:tcPr>
            <w:tcW w:w="992" w:type="dxa"/>
          </w:tcPr>
          <w:p w14:paraId="1FD46DB6" w14:textId="3F4C8ACA" w:rsidR="00042E91" w:rsidRDefault="00042E91" w:rsidP="003948A7">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10</w:t>
            </w:r>
          </w:p>
        </w:tc>
        <w:tc>
          <w:tcPr>
            <w:tcW w:w="851" w:type="dxa"/>
          </w:tcPr>
          <w:p w14:paraId="3381996A" w14:textId="5261E298" w:rsidR="00042E91" w:rsidRPr="00FA0D50" w:rsidRDefault="00042E91" w:rsidP="003948A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850" w:type="dxa"/>
          </w:tcPr>
          <w:p w14:paraId="0DE73720" w14:textId="103EC806" w:rsidR="00042E91" w:rsidRPr="00FA0D50" w:rsidRDefault="00042E91" w:rsidP="003948A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1134" w:type="dxa"/>
          </w:tcPr>
          <w:p w14:paraId="7A3A8244" w14:textId="538C49BF" w:rsidR="00042E91" w:rsidRPr="00FA0D50" w:rsidRDefault="00042E91" w:rsidP="003948A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992" w:type="dxa"/>
          </w:tcPr>
          <w:p w14:paraId="31A45B06" w14:textId="47F60DBC" w:rsidR="00042E91" w:rsidRPr="00FA0D50" w:rsidRDefault="00042E91" w:rsidP="003948A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1134" w:type="dxa"/>
          </w:tcPr>
          <w:p w14:paraId="0944B373" w14:textId="4579CDF9" w:rsidR="00042E91" w:rsidRDefault="00042E91" w:rsidP="003948A7">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r>
      <w:tr w:rsidR="00042E91" w:rsidRPr="00FA0D50" w14:paraId="50B531C5" w14:textId="77777777" w:rsidTr="005C03FC">
        <w:trPr>
          <w:trHeight w:val="262"/>
        </w:trPr>
        <w:tc>
          <w:tcPr>
            <w:tcW w:w="1418" w:type="dxa"/>
            <w:vAlign w:val="center"/>
          </w:tcPr>
          <w:p w14:paraId="77AF495B" w14:textId="49CEFF79" w:rsidR="00042E91" w:rsidRPr="00367D4F" w:rsidRDefault="00042E91" w:rsidP="003948A7">
            <w:pPr>
              <w:spacing w:after="0" w:line="240" w:lineRule="auto"/>
              <w:jc w:val="center"/>
              <w:rPr>
                <w:rFonts w:ascii="Times New Roman" w:hAnsi="Times New Roman" w:cs="Times New Roman"/>
                <w:bCs/>
                <w:sz w:val="24"/>
                <w:szCs w:val="24"/>
                <w:lang w:val="en-US" w:eastAsia="ru-RU"/>
              </w:rPr>
            </w:pPr>
            <w:r>
              <w:rPr>
                <w:rFonts w:ascii="Times New Roman" w:hAnsi="Times New Roman" w:cs="Times New Roman"/>
                <w:bCs/>
                <w:sz w:val="24"/>
                <w:szCs w:val="24"/>
                <w:lang w:val="en-US" w:eastAsia="ru-RU"/>
              </w:rPr>
              <w:t>J</w:t>
            </w:r>
          </w:p>
        </w:tc>
        <w:tc>
          <w:tcPr>
            <w:tcW w:w="851" w:type="dxa"/>
            <w:vAlign w:val="center"/>
          </w:tcPr>
          <w:p w14:paraId="1A9E1A40" w14:textId="13CC5831" w:rsidR="00042E91" w:rsidRPr="00367D4F" w:rsidRDefault="00042E91" w:rsidP="003948A7">
            <w:pPr>
              <w:spacing w:after="0" w:line="240" w:lineRule="auto"/>
              <w:jc w:val="center"/>
              <w:rPr>
                <w:rFonts w:ascii="Times New Roman" w:eastAsia="Times New Roman" w:hAnsi="Times New Roman" w:cs="Times New Roman"/>
                <w:color w:val="000000"/>
                <w:lang w:val="en-US" w:eastAsia="ru-RU"/>
              </w:rPr>
            </w:pPr>
            <w:r>
              <w:rPr>
                <w:rFonts w:ascii="Times New Roman" w:eastAsia="Times New Roman" w:hAnsi="Times New Roman" w:cs="Times New Roman"/>
                <w:color w:val="000000"/>
                <w:lang w:val="en-US" w:eastAsia="ru-RU"/>
              </w:rPr>
              <w:t>650</w:t>
            </w:r>
          </w:p>
        </w:tc>
        <w:tc>
          <w:tcPr>
            <w:tcW w:w="850" w:type="dxa"/>
            <w:vAlign w:val="center"/>
          </w:tcPr>
          <w:p w14:paraId="3E61DC32" w14:textId="725EF348" w:rsidR="00042E91" w:rsidRPr="00367D4F" w:rsidRDefault="00042E91" w:rsidP="003948A7">
            <w:pPr>
              <w:spacing w:after="0" w:line="240" w:lineRule="auto"/>
              <w:jc w:val="center"/>
              <w:rPr>
                <w:rFonts w:ascii="Times New Roman" w:eastAsia="Times New Roman" w:hAnsi="Times New Roman" w:cs="Times New Roman"/>
                <w:color w:val="000000"/>
                <w:lang w:val="en-US" w:eastAsia="ru-RU"/>
              </w:rPr>
            </w:pPr>
            <w:r>
              <w:rPr>
                <w:rFonts w:ascii="Times New Roman" w:eastAsia="Times New Roman" w:hAnsi="Times New Roman" w:cs="Times New Roman"/>
                <w:color w:val="000000"/>
                <w:lang w:val="en-US" w:eastAsia="ru-RU"/>
              </w:rPr>
              <w:t>870</w:t>
            </w:r>
          </w:p>
        </w:tc>
        <w:tc>
          <w:tcPr>
            <w:tcW w:w="992" w:type="dxa"/>
            <w:vMerge/>
            <w:vAlign w:val="center"/>
          </w:tcPr>
          <w:p w14:paraId="4B4946ED" w14:textId="77777777" w:rsidR="00042E91" w:rsidRPr="00FA0D50" w:rsidRDefault="00042E91" w:rsidP="003948A7">
            <w:pPr>
              <w:spacing w:after="0" w:line="240" w:lineRule="auto"/>
              <w:jc w:val="center"/>
              <w:rPr>
                <w:rFonts w:ascii="Times New Roman" w:eastAsia="Times New Roman" w:hAnsi="Times New Roman" w:cs="Times New Roman"/>
                <w:color w:val="000000"/>
                <w:lang w:eastAsia="ru-RU"/>
              </w:rPr>
            </w:pPr>
          </w:p>
        </w:tc>
        <w:tc>
          <w:tcPr>
            <w:tcW w:w="851" w:type="dxa"/>
          </w:tcPr>
          <w:p w14:paraId="5532C6FE" w14:textId="1EA31667" w:rsidR="00042E91" w:rsidRDefault="00042E91" w:rsidP="003948A7">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0,84</w:t>
            </w:r>
          </w:p>
        </w:tc>
        <w:tc>
          <w:tcPr>
            <w:tcW w:w="992" w:type="dxa"/>
          </w:tcPr>
          <w:p w14:paraId="1808D066" w14:textId="741553D0" w:rsidR="00042E91" w:rsidRDefault="00042E91" w:rsidP="003948A7">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0,85</w:t>
            </w:r>
          </w:p>
        </w:tc>
        <w:tc>
          <w:tcPr>
            <w:tcW w:w="709" w:type="dxa"/>
          </w:tcPr>
          <w:p w14:paraId="252F8F88" w14:textId="0491F6C4" w:rsidR="00042E91" w:rsidRPr="00FA0D50" w:rsidRDefault="00042E91" w:rsidP="003948A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850" w:type="dxa"/>
          </w:tcPr>
          <w:p w14:paraId="2CA209E8" w14:textId="4D913465" w:rsidR="00042E91" w:rsidRDefault="00042E91" w:rsidP="003948A7">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0,54</w:t>
            </w:r>
          </w:p>
        </w:tc>
        <w:tc>
          <w:tcPr>
            <w:tcW w:w="993" w:type="dxa"/>
          </w:tcPr>
          <w:p w14:paraId="5F62D748" w14:textId="0436CFF1" w:rsidR="00042E91" w:rsidRDefault="00042E91" w:rsidP="003948A7">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1,67</w:t>
            </w:r>
          </w:p>
        </w:tc>
        <w:tc>
          <w:tcPr>
            <w:tcW w:w="992" w:type="dxa"/>
            <w:vAlign w:val="center"/>
          </w:tcPr>
          <w:p w14:paraId="6DE9C25D" w14:textId="150ED022" w:rsidR="00042E91" w:rsidRDefault="00042E91" w:rsidP="003948A7">
            <w:pPr>
              <w:spacing w:after="0" w:line="240" w:lineRule="auto"/>
              <w:jc w:val="center"/>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14,4</w:t>
            </w:r>
          </w:p>
        </w:tc>
        <w:tc>
          <w:tcPr>
            <w:tcW w:w="992" w:type="dxa"/>
          </w:tcPr>
          <w:p w14:paraId="3BD2687D" w14:textId="5DC464F5" w:rsidR="00042E91" w:rsidRDefault="00042E91" w:rsidP="003948A7">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24,0</w:t>
            </w:r>
          </w:p>
        </w:tc>
        <w:tc>
          <w:tcPr>
            <w:tcW w:w="851" w:type="dxa"/>
          </w:tcPr>
          <w:p w14:paraId="11FF633F" w14:textId="60293E6B" w:rsidR="00042E91" w:rsidRPr="00FA0D50" w:rsidRDefault="00042E91" w:rsidP="003948A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850" w:type="dxa"/>
          </w:tcPr>
          <w:p w14:paraId="0D8F2794" w14:textId="468B1173" w:rsidR="00042E91" w:rsidRPr="00FA0D50" w:rsidRDefault="00042E91" w:rsidP="003948A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1134" w:type="dxa"/>
          </w:tcPr>
          <w:p w14:paraId="47EE1B60" w14:textId="5197C5C6" w:rsidR="00042E91" w:rsidRPr="00FA0D50" w:rsidRDefault="00042E91" w:rsidP="003948A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992" w:type="dxa"/>
          </w:tcPr>
          <w:p w14:paraId="149D1E13" w14:textId="32E9E234" w:rsidR="00042E91" w:rsidRPr="00FA0D50" w:rsidRDefault="00042E91" w:rsidP="003948A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1134" w:type="dxa"/>
          </w:tcPr>
          <w:p w14:paraId="6A977D77" w14:textId="09C05783" w:rsidR="00042E91" w:rsidRDefault="00042E91" w:rsidP="003948A7">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p>
        </w:tc>
      </w:tr>
      <w:tr w:rsidR="003948A7" w:rsidRPr="00FA0D50" w14:paraId="2A7B9133" w14:textId="77777777" w:rsidTr="00C64F45">
        <w:trPr>
          <w:trHeight w:val="262"/>
        </w:trPr>
        <w:tc>
          <w:tcPr>
            <w:tcW w:w="15451" w:type="dxa"/>
            <w:gridSpan w:val="16"/>
            <w:vAlign w:val="center"/>
          </w:tcPr>
          <w:p w14:paraId="0266529A" w14:textId="6D98F46B" w:rsidR="003948A7" w:rsidRPr="000B78C8" w:rsidRDefault="003948A7" w:rsidP="003948A7">
            <w:pPr>
              <w:spacing w:after="0" w:line="240" w:lineRule="auto"/>
              <w:jc w:val="center"/>
              <w:rPr>
                <w:rFonts w:ascii="Times New Roman" w:eastAsia="Times New Roman" w:hAnsi="Times New Roman" w:cs="Times New Roman"/>
                <w:b/>
                <w:bCs/>
                <w:lang w:eastAsia="ru-RU"/>
              </w:rPr>
            </w:pPr>
            <w:r>
              <w:rPr>
                <w:rFonts w:ascii="Times New Roman" w:hAnsi="Times New Roman" w:cs="Times New Roman"/>
                <w:b/>
                <w:bCs/>
                <w:color w:val="000000" w:themeColor="text1"/>
              </w:rPr>
              <w:t>Скважины ЖСЗ-3, ЖСЗ-5_1500м</w:t>
            </w:r>
          </w:p>
        </w:tc>
      </w:tr>
      <w:tr w:rsidR="003948A7" w:rsidRPr="00FA0D50" w14:paraId="3C2B3946" w14:textId="77777777" w:rsidTr="005029DE">
        <w:trPr>
          <w:trHeight w:val="262"/>
        </w:trPr>
        <w:tc>
          <w:tcPr>
            <w:tcW w:w="1418" w:type="dxa"/>
            <w:vAlign w:val="center"/>
          </w:tcPr>
          <w:p w14:paraId="58072237" w14:textId="614108BF" w:rsidR="003948A7" w:rsidRPr="00C60194" w:rsidRDefault="003948A7" w:rsidP="003948A7">
            <w:pPr>
              <w:spacing w:after="0"/>
              <w:jc w:val="center"/>
              <w:rPr>
                <w:rFonts w:ascii="Times New Roman" w:hAnsi="Times New Roman" w:cs="Times New Roman"/>
                <w:bCs/>
                <w:sz w:val="24"/>
                <w:szCs w:val="24"/>
                <w:lang w:eastAsia="ru-RU"/>
              </w:rPr>
            </w:pPr>
            <w:r w:rsidRPr="00C60194">
              <w:rPr>
                <w:rFonts w:ascii="Times New Roman" w:hAnsi="Times New Roman" w:cs="Times New Roman"/>
                <w:bCs/>
                <w:sz w:val="24"/>
                <w:szCs w:val="24"/>
                <w:lang w:eastAsia="ru-RU"/>
              </w:rPr>
              <w:t>T</w:t>
            </w:r>
          </w:p>
        </w:tc>
        <w:tc>
          <w:tcPr>
            <w:tcW w:w="851" w:type="dxa"/>
            <w:vAlign w:val="center"/>
          </w:tcPr>
          <w:p w14:paraId="24B871E5" w14:textId="2587CED7" w:rsidR="003948A7" w:rsidRDefault="003948A7" w:rsidP="003948A7">
            <w:pPr>
              <w:spacing w:after="0" w:line="240" w:lineRule="auto"/>
              <w:jc w:val="center"/>
              <w:rPr>
                <w:rFonts w:ascii="Times New Roman" w:hAnsi="Times New Roman" w:cs="Times New Roman"/>
              </w:rPr>
            </w:pPr>
            <w:r>
              <w:rPr>
                <w:rFonts w:ascii="Times New Roman" w:eastAsia="Times New Roman" w:hAnsi="Times New Roman" w:cs="Times New Roman"/>
                <w:lang w:eastAsia="ru-RU"/>
              </w:rPr>
              <w:t>1290</w:t>
            </w:r>
          </w:p>
        </w:tc>
        <w:tc>
          <w:tcPr>
            <w:tcW w:w="850" w:type="dxa"/>
            <w:vAlign w:val="center"/>
          </w:tcPr>
          <w:p w14:paraId="52F636D5" w14:textId="7983AF2F" w:rsidR="003948A7" w:rsidRDefault="003948A7" w:rsidP="003948A7">
            <w:pPr>
              <w:spacing w:after="0" w:line="240" w:lineRule="auto"/>
              <w:jc w:val="center"/>
              <w:rPr>
                <w:rFonts w:ascii="Times New Roman" w:hAnsi="Times New Roman" w:cs="Times New Roman"/>
              </w:rPr>
            </w:pPr>
            <w:r>
              <w:rPr>
                <w:rFonts w:ascii="Times New Roman" w:eastAsia="Times New Roman" w:hAnsi="Times New Roman" w:cs="Times New Roman"/>
                <w:lang w:eastAsia="ru-RU"/>
              </w:rPr>
              <w:t>1330</w:t>
            </w:r>
          </w:p>
        </w:tc>
        <w:tc>
          <w:tcPr>
            <w:tcW w:w="992" w:type="dxa"/>
          </w:tcPr>
          <w:p w14:paraId="4AA25EA6" w14:textId="50E70BF2" w:rsidR="003948A7" w:rsidRDefault="008668FE" w:rsidP="003948A7">
            <w:pPr>
              <w:spacing w:after="0" w:line="240" w:lineRule="auto"/>
              <w:jc w:val="center"/>
              <w:rPr>
                <w:rFonts w:ascii="Times New Roman" w:eastAsia="Times New Roman" w:hAnsi="Times New Roman" w:cs="Times New Roman"/>
                <w:color w:val="000000"/>
                <w:lang w:eastAsia="ru-RU"/>
              </w:rPr>
            </w:pPr>
            <w:r w:rsidRPr="00FA0D50">
              <w:rPr>
                <w:rFonts w:ascii="Times New Roman" w:eastAsia="Times New Roman" w:hAnsi="Times New Roman" w:cs="Times New Roman"/>
                <w:color w:val="000000"/>
                <w:lang w:eastAsia="ru-RU"/>
              </w:rPr>
              <w:t>поровый</w:t>
            </w:r>
          </w:p>
        </w:tc>
        <w:tc>
          <w:tcPr>
            <w:tcW w:w="851" w:type="dxa"/>
          </w:tcPr>
          <w:p w14:paraId="5215D4E7" w14:textId="4BE4A76B" w:rsidR="003948A7" w:rsidRDefault="003948A7" w:rsidP="003948A7">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0,72</w:t>
            </w:r>
          </w:p>
        </w:tc>
        <w:tc>
          <w:tcPr>
            <w:tcW w:w="992" w:type="dxa"/>
          </w:tcPr>
          <w:p w14:paraId="2A959084" w14:textId="674EC4FF" w:rsidR="003948A7" w:rsidRDefault="003948A7" w:rsidP="003948A7">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0,</w:t>
            </w:r>
            <w:r w:rsidR="008668FE">
              <w:rPr>
                <w:rFonts w:ascii="Times New Roman" w:eastAsia="Times New Roman" w:hAnsi="Times New Roman" w:cs="Times New Roman"/>
                <w:lang w:val="kk-KZ" w:eastAsia="ru-RU"/>
              </w:rPr>
              <w:t>83</w:t>
            </w:r>
          </w:p>
        </w:tc>
        <w:tc>
          <w:tcPr>
            <w:tcW w:w="709" w:type="dxa"/>
          </w:tcPr>
          <w:p w14:paraId="46D5CF53" w14:textId="3CB99427" w:rsidR="003948A7" w:rsidRDefault="003948A7" w:rsidP="003948A7">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val="kk-KZ" w:eastAsia="ru-RU"/>
              </w:rPr>
              <w:t>0,07</w:t>
            </w:r>
          </w:p>
        </w:tc>
        <w:tc>
          <w:tcPr>
            <w:tcW w:w="850" w:type="dxa"/>
          </w:tcPr>
          <w:p w14:paraId="137F85E9" w14:textId="348B02CD" w:rsidR="003948A7" w:rsidRDefault="003948A7" w:rsidP="003948A7">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0,06</w:t>
            </w:r>
          </w:p>
        </w:tc>
        <w:tc>
          <w:tcPr>
            <w:tcW w:w="993" w:type="dxa"/>
            <w:vAlign w:val="center"/>
          </w:tcPr>
          <w:p w14:paraId="1E40FE8F" w14:textId="6E0E28D9" w:rsidR="003948A7" w:rsidRPr="007A5FBE" w:rsidRDefault="003948A7" w:rsidP="003948A7">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color w:val="000000"/>
                <w:lang w:val="kk-KZ" w:eastAsia="ru-RU"/>
              </w:rPr>
              <w:t>3,60</w:t>
            </w:r>
          </w:p>
        </w:tc>
        <w:tc>
          <w:tcPr>
            <w:tcW w:w="992" w:type="dxa"/>
          </w:tcPr>
          <w:p w14:paraId="3E726F4B" w14:textId="4316445D" w:rsidR="003948A7" w:rsidRDefault="003948A7" w:rsidP="003948A7">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val="kk-KZ" w:eastAsia="ru-RU"/>
              </w:rPr>
              <w:t>18</w:t>
            </w:r>
          </w:p>
        </w:tc>
        <w:tc>
          <w:tcPr>
            <w:tcW w:w="992" w:type="dxa"/>
          </w:tcPr>
          <w:p w14:paraId="472464B1" w14:textId="7D224054" w:rsidR="003948A7" w:rsidRPr="00FA0D50" w:rsidRDefault="003948A7" w:rsidP="003948A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55,6</w:t>
            </w:r>
          </w:p>
        </w:tc>
        <w:tc>
          <w:tcPr>
            <w:tcW w:w="851" w:type="dxa"/>
          </w:tcPr>
          <w:p w14:paraId="5A37A8F9" w14:textId="63963B00" w:rsidR="003948A7" w:rsidRPr="00FA0D50" w:rsidRDefault="003948A7" w:rsidP="003948A7">
            <w:pPr>
              <w:spacing w:after="0" w:line="240" w:lineRule="auto"/>
              <w:jc w:val="center"/>
              <w:rPr>
                <w:rFonts w:ascii="Times New Roman" w:eastAsia="Times New Roman" w:hAnsi="Times New Roman" w:cs="Times New Roman"/>
                <w:color w:val="000000"/>
                <w:lang w:eastAsia="ru-RU"/>
              </w:rPr>
            </w:pPr>
            <w:r w:rsidRPr="00FA0D50">
              <w:rPr>
                <w:rFonts w:ascii="Times New Roman" w:eastAsia="Times New Roman" w:hAnsi="Times New Roman" w:cs="Times New Roman"/>
                <w:color w:val="000000"/>
                <w:lang w:eastAsia="ru-RU"/>
              </w:rPr>
              <w:t>-</w:t>
            </w:r>
          </w:p>
        </w:tc>
        <w:tc>
          <w:tcPr>
            <w:tcW w:w="850" w:type="dxa"/>
          </w:tcPr>
          <w:p w14:paraId="245A4E06" w14:textId="15626756" w:rsidR="003948A7" w:rsidRPr="00FA0D50" w:rsidRDefault="003948A7" w:rsidP="003948A7">
            <w:pPr>
              <w:spacing w:after="0" w:line="240" w:lineRule="auto"/>
              <w:jc w:val="center"/>
              <w:rPr>
                <w:rFonts w:ascii="Times New Roman" w:eastAsia="Times New Roman" w:hAnsi="Times New Roman" w:cs="Times New Roman"/>
                <w:color w:val="000000"/>
                <w:lang w:eastAsia="ru-RU"/>
              </w:rPr>
            </w:pPr>
            <w:r w:rsidRPr="00FA0D50">
              <w:rPr>
                <w:rFonts w:ascii="Times New Roman" w:eastAsia="Times New Roman" w:hAnsi="Times New Roman" w:cs="Times New Roman"/>
                <w:color w:val="000000"/>
                <w:lang w:eastAsia="ru-RU"/>
              </w:rPr>
              <w:t>-</w:t>
            </w:r>
          </w:p>
        </w:tc>
        <w:tc>
          <w:tcPr>
            <w:tcW w:w="1134" w:type="dxa"/>
          </w:tcPr>
          <w:p w14:paraId="376FEF6E" w14:textId="7B231D23" w:rsidR="003948A7" w:rsidRPr="00FA0D50" w:rsidRDefault="003948A7" w:rsidP="003948A7">
            <w:pPr>
              <w:spacing w:after="0" w:line="240" w:lineRule="auto"/>
              <w:jc w:val="center"/>
              <w:rPr>
                <w:rFonts w:ascii="Times New Roman" w:eastAsia="Times New Roman" w:hAnsi="Times New Roman" w:cs="Times New Roman"/>
                <w:color w:val="000000"/>
                <w:lang w:eastAsia="ru-RU"/>
              </w:rPr>
            </w:pPr>
            <w:r w:rsidRPr="00FA0D50">
              <w:rPr>
                <w:rFonts w:ascii="Times New Roman" w:eastAsia="Times New Roman" w:hAnsi="Times New Roman" w:cs="Times New Roman"/>
                <w:color w:val="000000"/>
                <w:lang w:eastAsia="ru-RU"/>
              </w:rPr>
              <w:t>-</w:t>
            </w:r>
          </w:p>
        </w:tc>
        <w:tc>
          <w:tcPr>
            <w:tcW w:w="992" w:type="dxa"/>
          </w:tcPr>
          <w:p w14:paraId="5C413217" w14:textId="0D21D230" w:rsidR="003948A7" w:rsidRPr="00FA0D50" w:rsidRDefault="003948A7" w:rsidP="003948A7">
            <w:pPr>
              <w:spacing w:after="0" w:line="240" w:lineRule="auto"/>
              <w:jc w:val="center"/>
              <w:rPr>
                <w:rFonts w:ascii="Times New Roman" w:eastAsia="Times New Roman" w:hAnsi="Times New Roman" w:cs="Times New Roman"/>
                <w:color w:val="000000"/>
                <w:lang w:eastAsia="ru-RU"/>
              </w:rPr>
            </w:pPr>
            <w:r w:rsidRPr="00FA0D50">
              <w:rPr>
                <w:rFonts w:ascii="Times New Roman" w:eastAsia="Times New Roman" w:hAnsi="Times New Roman" w:cs="Times New Roman"/>
                <w:color w:val="000000"/>
                <w:lang w:eastAsia="ru-RU"/>
              </w:rPr>
              <w:t>-</w:t>
            </w:r>
          </w:p>
        </w:tc>
        <w:tc>
          <w:tcPr>
            <w:tcW w:w="1134" w:type="dxa"/>
          </w:tcPr>
          <w:p w14:paraId="4C2B821C" w14:textId="65892253" w:rsidR="003948A7" w:rsidRPr="00FA0D50" w:rsidRDefault="003948A7" w:rsidP="003948A7">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lang w:eastAsia="ru-RU"/>
              </w:rPr>
              <w:t>7,4</w:t>
            </w:r>
          </w:p>
        </w:tc>
      </w:tr>
    </w:tbl>
    <w:p w14:paraId="369BD927" w14:textId="77777777" w:rsidR="00F4060C" w:rsidRDefault="00F4060C" w:rsidP="00B54AC7">
      <w:pPr>
        <w:rPr>
          <w:rFonts w:ascii="Times New Roman" w:hAnsi="Times New Roman" w:cs="Times New Roman"/>
          <w:b/>
        </w:rPr>
      </w:pPr>
    </w:p>
    <w:p w14:paraId="41EFCBB7" w14:textId="69D54A9A" w:rsidR="00B54AC7" w:rsidRPr="00CC4485" w:rsidRDefault="00ED6CEA" w:rsidP="00B54AC7">
      <w:pPr>
        <w:rPr>
          <w:rFonts w:ascii="Times New Roman" w:hAnsi="Times New Roman" w:cs="Times New Roman"/>
          <w:sz w:val="20"/>
          <w:szCs w:val="20"/>
        </w:rPr>
      </w:pPr>
      <w:r w:rsidRPr="00CC4485">
        <w:rPr>
          <w:rFonts w:ascii="Times New Roman" w:hAnsi="Times New Roman" w:cs="Times New Roman"/>
          <w:b/>
          <w:sz w:val="20"/>
          <w:szCs w:val="20"/>
        </w:rPr>
        <w:t>Примечание:</w:t>
      </w:r>
      <w:r w:rsidRPr="00CC4485">
        <w:rPr>
          <w:rFonts w:ascii="Times New Roman" w:hAnsi="Times New Roman" w:cs="Times New Roman"/>
          <w:sz w:val="20"/>
          <w:szCs w:val="20"/>
        </w:rPr>
        <w:t xml:space="preserve"> Указанные</w:t>
      </w:r>
      <w:r w:rsidR="00B54AC7" w:rsidRPr="00CC4485">
        <w:rPr>
          <w:rFonts w:ascii="Times New Roman" w:hAnsi="Times New Roman" w:cs="Times New Roman"/>
          <w:sz w:val="20"/>
          <w:szCs w:val="20"/>
        </w:rPr>
        <w:t xml:space="preserve"> интервалы нефтеносности могут корректироваться по результатам полученных фактических геолого-геофизических данных</w:t>
      </w:r>
    </w:p>
    <w:bookmarkEnd w:id="100"/>
    <w:bookmarkEnd w:id="101"/>
    <w:bookmarkEnd w:id="102"/>
    <w:bookmarkEnd w:id="105"/>
    <w:p w14:paraId="12287BBD" w14:textId="77777777" w:rsidR="000C6F6C" w:rsidRDefault="000C6F6C" w:rsidP="00C2685B">
      <w:pPr>
        <w:pStyle w:val="aff0"/>
      </w:pPr>
    </w:p>
    <w:p w14:paraId="13307309" w14:textId="77777777" w:rsidR="00DE3978" w:rsidRDefault="00DE3978">
      <w:pPr>
        <w:rPr>
          <w:rFonts w:ascii="Times New Roman" w:eastAsia="Times New Roman" w:hAnsi="Times New Roman" w:cs="Times New Roman"/>
          <w:b/>
          <w:sz w:val="24"/>
          <w:szCs w:val="20"/>
          <w:lang w:eastAsia="ru-RU"/>
        </w:rPr>
      </w:pPr>
      <w:bookmarkStart w:id="106" w:name="_Toc159942537"/>
      <w:r>
        <w:br w:type="page"/>
      </w:r>
    </w:p>
    <w:p w14:paraId="4A4419EA" w14:textId="6D77421E" w:rsidR="002C2D40" w:rsidRDefault="002C2D40" w:rsidP="00C2685B">
      <w:pPr>
        <w:pStyle w:val="aff0"/>
      </w:pPr>
      <w:bookmarkStart w:id="107" w:name="_Toc200983001"/>
      <w:r w:rsidRPr="00645568">
        <w:lastRenderedPageBreak/>
        <w:t>Таблица 4.6 – Газоносность</w:t>
      </w:r>
      <w:bookmarkEnd w:id="106"/>
      <w:bookmarkEnd w:id="107"/>
    </w:p>
    <w:tbl>
      <w:tblPr>
        <w:tblW w:w="15593"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851"/>
        <w:gridCol w:w="1134"/>
        <w:gridCol w:w="850"/>
        <w:gridCol w:w="993"/>
        <w:gridCol w:w="1134"/>
        <w:gridCol w:w="1134"/>
        <w:gridCol w:w="1275"/>
        <w:gridCol w:w="1418"/>
        <w:gridCol w:w="1134"/>
        <w:gridCol w:w="1559"/>
        <w:gridCol w:w="1134"/>
        <w:gridCol w:w="1701"/>
      </w:tblGrid>
      <w:tr w:rsidR="002E09E6" w:rsidRPr="00AC6F94" w14:paraId="292F4771" w14:textId="77777777" w:rsidTr="00142FA8">
        <w:trPr>
          <w:cantSplit/>
          <w:trHeight w:val="560"/>
        </w:trPr>
        <w:tc>
          <w:tcPr>
            <w:tcW w:w="1276" w:type="dxa"/>
            <w:vMerge w:val="restart"/>
            <w:vAlign w:val="center"/>
          </w:tcPr>
          <w:p w14:paraId="53582F5C"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Индекс</w:t>
            </w:r>
          </w:p>
          <w:p w14:paraId="791DBBBA"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proofErr w:type="spellStart"/>
            <w:r w:rsidRPr="00AC6F94">
              <w:rPr>
                <w:rFonts w:ascii="Times New Roman" w:eastAsia="Times New Roman" w:hAnsi="Times New Roman" w:cs="Times New Roman"/>
                <w:b/>
                <w:color w:val="000000" w:themeColor="text1"/>
                <w:sz w:val="20"/>
                <w:szCs w:val="20"/>
                <w:lang w:eastAsia="ru-RU"/>
              </w:rPr>
              <w:t>страти-графич</w:t>
            </w:r>
            <w:proofErr w:type="spellEnd"/>
            <w:r w:rsidRPr="00AC6F94">
              <w:rPr>
                <w:rFonts w:ascii="Times New Roman" w:eastAsia="Times New Roman" w:hAnsi="Times New Roman" w:cs="Times New Roman"/>
                <w:b/>
                <w:color w:val="000000" w:themeColor="text1"/>
                <w:sz w:val="20"/>
                <w:szCs w:val="20"/>
                <w:lang w:eastAsia="ru-RU"/>
              </w:rPr>
              <w:t>.</w:t>
            </w:r>
          </w:p>
          <w:p w14:paraId="04B7D093"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proofErr w:type="gramStart"/>
            <w:r w:rsidRPr="00AC6F94">
              <w:rPr>
                <w:rFonts w:ascii="Times New Roman" w:eastAsia="Times New Roman" w:hAnsi="Times New Roman" w:cs="Times New Roman"/>
                <w:b/>
                <w:color w:val="000000" w:themeColor="text1"/>
                <w:sz w:val="20"/>
                <w:szCs w:val="20"/>
                <w:lang w:eastAsia="ru-RU"/>
              </w:rPr>
              <w:t>подраз-деления</w:t>
            </w:r>
            <w:proofErr w:type="gramEnd"/>
          </w:p>
        </w:tc>
        <w:tc>
          <w:tcPr>
            <w:tcW w:w="1985" w:type="dxa"/>
            <w:gridSpan w:val="2"/>
            <w:vAlign w:val="center"/>
          </w:tcPr>
          <w:p w14:paraId="1AC95093"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Интервал, м</w:t>
            </w:r>
          </w:p>
        </w:tc>
        <w:tc>
          <w:tcPr>
            <w:tcW w:w="850" w:type="dxa"/>
            <w:vMerge w:val="restart"/>
            <w:textDirection w:val="btLr"/>
            <w:vAlign w:val="center"/>
          </w:tcPr>
          <w:p w14:paraId="3824E195"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Тип коллектора</w:t>
            </w:r>
          </w:p>
        </w:tc>
        <w:tc>
          <w:tcPr>
            <w:tcW w:w="993" w:type="dxa"/>
            <w:vMerge w:val="restart"/>
            <w:textDirection w:val="btLr"/>
            <w:vAlign w:val="center"/>
          </w:tcPr>
          <w:p w14:paraId="79EEE439"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Состояние</w:t>
            </w:r>
          </w:p>
          <w:p w14:paraId="5CB64967"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(газ. конденсат)</w:t>
            </w:r>
          </w:p>
        </w:tc>
        <w:tc>
          <w:tcPr>
            <w:tcW w:w="1134" w:type="dxa"/>
            <w:vMerge w:val="restart"/>
            <w:textDirection w:val="btLr"/>
            <w:vAlign w:val="center"/>
          </w:tcPr>
          <w:p w14:paraId="582AE76F"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Содержание</w:t>
            </w:r>
          </w:p>
          <w:p w14:paraId="00FD6033"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сероводорода,</w:t>
            </w:r>
          </w:p>
          <w:p w14:paraId="136033F6"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 по объему</w:t>
            </w:r>
          </w:p>
        </w:tc>
        <w:tc>
          <w:tcPr>
            <w:tcW w:w="1134" w:type="dxa"/>
            <w:vMerge w:val="restart"/>
            <w:textDirection w:val="btLr"/>
            <w:vAlign w:val="center"/>
          </w:tcPr>
          <w:p w14:paraId="6CB61704"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Содержание углекислого газа</w:t>
            </w:r>
          </w:p>
          <w:p w14:paraId="209DF811"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 по объему</w:t>
            </w:r>
          </w:p>
        </w:tc>
        <w:tc>
          <w:tcPr>
            <w:tcW w:w="1275" w:type="dxa"/>
            <w:vMerge w:val="restart"/>
            <w:textDirection w:val="btLr"/>
            <w:vAlign w:val="center"/>
          </w:tcPr>
          <w:p w14:paraId="67426CC7"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Относительная по воздуху плотность газа</w:t>
            </w:r>
          </w:p>
          <w:p w14:paraId="7A540EDE"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 по объему</w:t>
            </w:r>
          </w:p>
        </w:tc>
        <w:tc>
          <w:tcPr>
            <w:tcW w:w="1418" w:type="dxa"/>
            <w:vMerge w:val="restart"/>
            <w:textDirection w:val="btLr"/>
            <w:vAlign w:val="center"/>
          </w:tcPr>
          <w:p w14:paraId="05CB4F2A" w14:textId="2DF35971" w:rsidR="002C2D40" w:rsidRPr="00AC6F94" w:rsidRDefault="00A618E8"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Коэфф</w:t>
            </w:r>
            <w:r w:rsidR="002C2D40" w:rsidRPr="00AC6F94">
              <w:rPr>
                <w:rFonts w:ascii="Times New Roman" w:eastAsia="Times New Roman" w:hAnsi="Times New Roman" w:cs="Times New Roman"/>
                <w:b/>
                <w:color w:val="000000" w:themeColor="text1"/>
                <w:sz w:val="20"/>
                <w:szCs w:val="20"/>
                <w:lang w:eastAsia="ru-RU"/>
              </w:rPr>
              <w:t>-т сжимаемости газа в</w:t>
            </w:r>
          </w:p>
          <w:p w14:paraId="63A8C31D"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пластовых условиях</w:t>
            </w:r>
          </w:p>
        </w:tc>
        <w:tc>
          <w:tcPr>
            <w:tcW w:w="1134" w:type="dxa"/>
            <w:vMerge w:val="restart"/>
            <w:textDirection w:val="btLr"/>
            <w:vAlign w:val="center"/>
          </w:tcPr>
          <w:p w14:paraId="5793DC1E" w14:textId="12B0E712" w:rsidR="002C2D40" w:rsidRPr="00AC6F94" w:rsidRDefault="00A618E8"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Свободный</w:t>
            </w:r>
            <w:r w:rsidR="002C2D40" w:rsidRPr="00AC6F94">
              <w:rPr>
                <w:rFonts w:ascii="Times New Roman" w:eastAsia="Times New Roman" w:hAnsi="Times New Roman" w:cs="Times New Roman"/>
                <w:b/>
                <w:color w:val="000000" w:themeColor="text1"/>
                <w:sz w:val="20"/>
                <w:szCs w:val="20"/>
                <w:lang w:eastAsia="ru-RU"/>
              </w:rPr>
              <w:t xml:space="preserve"> дебит,</w:t>
            </w:r>
            <w:r w:rsidR="004539EF" w:rsidRPr="00AC6F94">
              <w:rPr>
                <w:rFonts w:ascii="Times New Roman" w:eastAsia="Times New Roman" w:hAnsi="Times New Roman" w:cs="Times New Roman"/>
                <w:b/>
                <w:color w:val="000000" w:themeColor="text1"/>
                <w:sz w:val="20"/>
                <w:szCs w:val="20"/>
                <w:lang w:eastAsia="ru-RU"/>
              </w:rPr>
              <w:t xml:space="preserve"> </w:t>
            </w:r>
            <w:r w:rsidR="002C2D40" w:rsidRPr="00AC6F94">
              <w:rPr>
                <w:rFonts w:ascii="Times New Roman" w:eastAsia="Times New Roman" w:hAnsi="Times New Roman" w:cs="Times New Roman"/>
                <w:b/>
                <w:color w:val="000000" w:themeColor="text1"/>
                <w:sz w:val="20"/>
                <w:szCs w:val="20"/>
                <w:lang w:eastAsia="ru-RU"/>
              </w:rPr>
              <w:t>тысяч</w:t>
            </w:r>
          </w:p>
          <w:p w14:paraId="5E704350" w14:textId="77777777" w:rsidR="002C2D40" w:rsidRPr="00AC6F94" w:rsidRDefault="002C2D40" w:rsidP="002F75DE">
            <w:pPr>
              <w:spacing w:after="0" w:line="240" w:lineRule="auto"/>
              <w:ind w:left="113" w:right="113"/>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м</w:t>
            </w:r>
            <w:r w:rsidRPr="00AC6F94">
              <w:rPr>
                <w:rFonts w:ascii="Times New Roman" w:eastAsia="Times New Roman" w:hAnsi="Times New Roman" w:cs="Times New Roman"/>
                <w:b/>
                <w:color w:val="000000" w:themeColor="text1"/>
                <w:sz w:val="20"/>
                <w:szCs w:val="20"/>
                <w:vertAlign w:val="superscript"/>
                <w:lang w:eastAsia="ru-RU"/>
              </w:rPr>
              <w:t>3</w:t>
            </w:r>
            <w:r w:rsidRPr="00AC6F94">
              <w:rPr>
                <w:rFonts w:ascii="Times New Roman" w:eastAsia="Times New Roman" w:hAnsi="Times New Roman" w:cs="Times New Roman"/>
                <w:b/>
                <w:color w:val="000000" w:themeColor="text1"/>
                <w:sz w:val="20"/>
                <w:szCs w:val="20"/>
                <w:lang w:eastAsia="ru-RU"/>
              </w:rPr>
              <w:t>/сут</w:t>
            </w:r>
          </w:p>
        </w:tc>
        <w:tc>
          <w:tcPr>
            <w:tcW w:w="2693" w:type="dxa"/>
            <w:gridSpan w:val="2"/>
            <w:vAlign w:val="center"/>
          </w:tcPr>
          <w:p w14:paraId="13D33ACB" w14:textId="2B810C0E"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 xml:space="preserve">Плотность </w:t>
            </w:r>
            <w:r w:rsidR="00A618E8" w:rsidRPr="00AC6F94">
              <w:rPr>
                <w:rFonts w:ascii="Times New Roman" w:eastAsia="Times New Roman" w:hAnsi="Times New Roman" w:cs="Times New Roman"/>
                <w:b/>
                <w:color w:val="000000" w:themeColor="text1"/>
                <w:sz w:val="20"/>
                <w:szCs w:val="20"/>
                <w:lang w:eastAsia="ru-RU"/>
              </w:rPr>
              <w:t>газоконденсате</w:t>
            </w:r>
            <w:r w:rsidRPr="00AC6F94">
              <w:rPr>
                <w:rFonts w:ascii="Times New Roman" w:eastAsia="Times New Roman" w:hAnsi="Times New Roman" w:cs="Times New Roman"/>
                <w:b/>
                <w:color w:val="000000" w:themeColor="text1"/>
                <w:sz w:val="20"/>
                <w:szCs w:val="20"/>
                <w:lang w:eastAsia="ru-RU"/>
              </w:rPr>
              <w:t>, кг/м3</w:t>
            </w:r>
          </w:p>
        </w:tc>
        <w:tc>
          <w:tcPr>
            <w:tcW w:w="1701" w:type="dxa"/>
            <w:vMerge w:val="restart"/>
            <w:vAlign w:val="center"/>
          </w:tcPr>
          <w:p w14:paraId="29833259"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Фазовая проницаемость, мдарси</w:t>
            </w:r>
          </w:p>
        </w:tc>
      </w:tr>
      <w:tr w:rsidR="002E09E6" w:rsidRPr="00AC6F94" w14:paraId="0E76367D" w14:textId="77777777" w:rsidTr="00AC6F94">
        <w:trPr>
          <w:cantSplit/>
          <w:trHeight w:val="1151"/>
        </w:trPr>
        <w:tc>
          <w:tcPr>
            <w:tcW w:w="1276" w:type="dxa"/>
            <w:vMerge/>
            <w:vAlign w:val="center"/>
          </w:tcPr>
          <w:p w14:paraId="15D47BFE"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p>
        </w:tc>
        <w:tc>
          <w:tcPr>
            <w:tcW w:w="851" w:type="dxa"/>
            <w:vAlign w:val="center"/>
          </w:tcPr>
          <w:p w14:paraId="13A56CC2"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От (верх)</w:t>
            </w:r>
          </w:p>
        </w:tc>
        <w:tc>
          <w:tcPr>
            <w:tcW w:w="1134" w:type="dxa"/>
            <w:vAlign w:val="center"/>
          </w:tcPr>
          <w:p w14:paraId="4C4A0BC4"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До</w:t>
            </w:r>
          </w:p>
          <w:p w14:paraId="4FB24E5F"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(низ)</w:t>
            </w:r>
          </w:p>
        </w:tc>
        <w:tc>
          <w:tcPr>
            <w:tcW w:w="850" w:type="dxa"/>
            <w:vMerge/>
            <w:vAlign w:val="center"/>
          </w:tcPr>
          <w:p w14:paraId="06756922"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p>
        </w:tc>
        <w:tc>
          <w:tcPr>
            <w:tcW w:w="993" w:type="dxa"/>
            <w:vMerge/>
            <w:vAlign w:val="center"/>
          </w:tcPr>
          <w:p w14:paraId="614EEFED"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p>
        </w:tc>
        <w:tc>
          <w:tcPr>
            <w:tcW w:w="1134" w:type="dxa"/>
            <w:vMerge/>
            <w:vAlign w:val="center"/>
          </w:tcPr>
          <w:p w14:paraId="2C57483E"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p>
        </w:tc>
        <w:tc>
          <w:tcPr>
            <w:tcW w:w="1134" w:type="dxa"/>
            <w:vMerge/>
            <w:vAlign w:val="center"/>
          </w:tcPr>
          <w:p w14:paraId="2B7B30A4"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p>
        </w:tc>
        <w:tc>
          <w:tcPr>
            <w:tcW w:w="1275" w:type="dxa"/>
            <w:vMerge/>
            <w:vAlign w:val="center"/>
          </w:tcPr>
          <w:p w14:paraId="3005CD4F"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p>
        </w:tc>
        <w:tc>
          <w:tcPr>
            <w:tcW w:w="1418" w:type="dxa"/>
            <w:vMerge/>
            <w:vAlign w:val="center"/>
          </w:tcPr>
          <w:p w14:paraId="69A21F59"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p>
        </w:tc>
        <w:tc>
          <w:tcPr>
            <w:tcW w:w="1134" w:type="dxa"/>
            <w:vMerge/>
            <w:vAlign w:val="center"/>
          </w:tcPr>
          <w:p w14:paraId="0B997666"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p>
        </w:tc>
        <w:tc>
          <w:tcPr>
            <w:tcW w:w="1559" w:type="dxa"/>
            <w:vAlign w:val="center"/>
          </w:tcPr>
          <w:p w14:paraId="195FCB19"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В пластовых условиях</w:t>
            </w:r>
          </w:p>
        </w:tc>
        <w:tc>
          <w:tcPr>
            <w:tcW w:w="1134" w:type="dxa"/>
            <w:vAlign w:val="center"/>
          </w:tcPr>
          <w:p w14:paraId="0AFF3FB9"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На устье скв.</w:t>
            </w:r>
          </w:p>
        </w:tc>
        <w:tc>
          <w:tcPr>
            <w:tcW w:w="1701" w:type="dxa"/>
            <w:vMerge/>
            <w:vAlign w:val="center"/>
          </w:tcPr>
          <w:p w14:paraId="7D3C542D"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p>
        </w:tc>
      </w:tr>
      <w:tr w:rsidR="002E09E6" w:rsidRPr="00AC6F94" w14:paraId="362B697A" w14:textId="77777777" w:rsidTr="00142FA8">
        <w:tc>
          <w:tcPr>
            <w:tcW w:w="1276" w:type="dxa"/>
            <w:vAlign w:val="center"/>
          </w:tcPr>
          <w:p w14:paraId="681521B7"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1</w:t>
            </w:r>
          </w:p>
        </w:tc>
        <w:tc>
          <w:tcPr>
            <w:tcW w:w="851" w:type="dxa"/>
            <w:vAlign w:val="center"/>
          </w:tcPr>
          <w:p w14:paraId="0DBB4E30"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2</w:t>
            </w:r>
          </w:p>
        </w:tc>
        <w:tc>
          <w:tcPr>
            <w:tcW w:w="1134" w:type="dxa"/>
            <w:vAlign w:val="center"/>
          </w:tcPr>
          <w:p w14:paraId="65B33FB5"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3</w:t>
            </w:r>
          </w:p>
        </w:tc>
        <w:tc>
          <w:tcPr>
            <w:tcW w:w="850" w:type="dxa"/>
            <w:vAlign w:val="center"/>
          </w:tcPr>
          <w:p w14:paraId="289FEC68"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4</w:t>
            </w:r>
          </w:p>
        </w:tc>
        <w:tc>
          <w:tcPr>
            <w:tcW w:w="993" w:type="dxa"/>
            <w:vAlign w:val="center"/>
          </w:tcPr>
          <w:p w14:paraId="1A3D099B"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5</w:t>
            </w:r>
          </w:p>
        </w:tc>
        <w:tc>
          <w:tcPr>
            <w:tcW w:w="1134" w:type="dxa"/>
            <w:vAlign w:val="center"/>
          </w:tcPr>
          <w:p w14:paraId="32A63F26"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6</w:t>
            </w:r>
          </w:p>
        </w:tc>
        <w:tc>
          <w:tcPr>
            <w:tcW w:w="1134" w:type="dxa"/>
            <w:vAlign w:val="center"/>
          </w:tcPr>
          <w:p w14:paraId="2ED1655B"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7</w:t>
            </w:r>
          </w:p>
        </w:tc>
        <w:tc>
          <w:tcPr>
            <w:tcW w:w="1275" w:type="dxa"/>
            <w:vAlign w:val="center"/>
          </w:tcPr>
          <w:p w14:paraId="322A11A7"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8</w:t>
            </w:r>
          </w:p>
        </w:tc>
        <w:tc>
          <w:tcPr>
            <w:tcW w:w="1418" w:type="dxa"/>
            <w:vAlign w:val="center"/>
          </w:tcPr>
          <w:p w14:paraId="12F3F2FC"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9</w:t>
            </w:r>
          </w:p>
        </w:tc>
        <w:tc>
          <w:tcPr>
            <w:tcW w:w="1134" w:type="dxa"/>
            <w:vAlign w:val="center"/>
          </w:tcPr>
          <w:p w14:paraId="33BD73AE"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10</w:t>
            </w:r>
          </w:p>
        </w:tc>
        <w:tc>
          <w:tcPr>
            <w:tcW w:w="1559" w:type="dxa"/>
            <w:vAlign w:val="center"/>
          </w:tcPr>
          <w:p w14:paraId="060BB4A7"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11</w:t>
            </w:r>
          </w:p>
        </w:tc>
        <w:tc>
          <w:tcPr>
            <w:tcW w:w="1134" w:type="dxa"/>
            <w:vAlign w:val="center"/>
          </w:tcPr>
          <w:p w14:paraId="0A1E275D"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12</w:t>
            </w:r>
          </w:p>
        </w:tc>
        <w:tc>
          <w:tcPr>
            <w:tcW w:w="1701" w:type="dxa"/>
            <w:vAlign w:val="center"/>
          </w:tcPr>
          <w:p w14:paraId="41D8D335" w14:textId="77777777" w:rsidR="002C2D40" w:rsidRPr="00AC6F94" w:rsidRDefault="002C2D40" w:rsidP="002F75DE">
            <w:pPr>
              <w:spacing w:after="0" w:line="240" w:lineRule="auto"/>
              <w:jc w:val="center"/>
              <w:rPr>
                <w:rFonts w:ascii="Times New Roman" w:eastAsia="Times New Roman" w:hAnsi="Times New Roman" w:cs="Times New Roman"/>
                <w:b/>
                <w:color w:val="000000" w:themeColor="text1"/>
                <w:sz w:val="20"/>
                <w:szCs w:val="20"/>
                <w:lang w:eastAsia="ru-RU"/>
              </w:rPr>
            </w:pPr>
            <w:r w:rsidRPr="00AC6F94">
              <w:rPr>
                <w:rFonts w:ascii="Times New Roman" w:eastAsia="Times New Roman" w:hAnsi="Times New Roman" w:cs="Times New Roman"/>
                <w:b/>
                <w:color w:val="000000" w:themeColor="text1"/>
                <w:sz w:val="20"/>
                <w:szCs w:val="20"/>
                <w:lang w:eastAsia="ru-RU"/>
              </w:rPr>
              <w:t>13</w:t>
            </w:r>
          </w:p>
        </w:tc>
      </w:tr>
      <w:tr w:rsidR="002C2D40" w:rsidRPr="00AC6F94" w14:paraId="7F73484A" w14:textId="77777777" w:rsidTr="00142FA8">
        <w:trPr>
          <w:trHeight w:val="167"/>
        </w:trPr>
        <w:tc>
          <w:tcPr>
            <w:tcW w:w="15593" w:type="dxa"/>
            <w:gridSpan w:val="13"/>
          </w:tcPr>
          <w:p w14:paraId="3A7A4344" w14:textId="77777777" w:rsidR="002C2D40" w:rsidRPr="00AC6F94" w:rsidRDefault="002C2D40" w:rsidP="002F75DE">
            <w:pPr>
              <w:spacing w:after="0" w:line="240" w:lineRule="auto"/>
              <w:jc w:val="center"/>
              <w:rPr>
                <w:rFonts w:ascii="Times New Roman" w:eastAsia="Times New Roman" w:hAnsi="Times New Roman" w:cs="Times New Roman"/>
                <w:color w:val="000000" w:themeColor="text1"/>
                <w:sz w:val="20"/>
                <w:szCs w:val="20"/>
                <w:lang w:eastAsia="ru-RU"/>
              </w:rPr>
            </w:pPr>
            <w:r w:rsidRPr="00AC6F94">
              <w:rPr>
                <w:rFonts w:ascii="Times New Roman" w:hAnsi="Times New Roman" w:cs="Times New Roman"/>
                <w:sz w:val="20"/>
                <w:szCs w:val="20"/>
                <w:lang w:eastAsia="ru-RU"/>
              </w:rPr>
              <w:t>Наличие газового горизонта будет уточнено в процессе бурения и по заключению ГИС</w:t>
            </w:r>
            <w:r w:rsidRPr="00AC6F94">
              <w:rPr>
                <w:sz w:val="20"/>
                <w:szCs w:val="20"/>
                <w:lang w:eastAsia="ru-RU"/>
              </w:rPr>
              <w:t>.</w:t>
            </w:r>
          </w:p>
        </w:tc>
      </w:tr>
    </w:tbl>
    <w:p w14:paraId="69735CEE" w14:textId="77777777" w:rsidR="002C2D40" w:rsidRPr="009C07BA" w:rsidRDefault="002C2D40" w:rsidP="002C2D40">
      <w:pPr>
        <w:spacing w:after="0" w:line="240" w:lineRule="auto"/>
        <w:rPr>
          <w:sz w:val="20"/>
          <w:szCs w:val="20"/>
          <w:lang w:eastAsia="ru-RU"/>
        </w:rPr>
      </w:pPr>
      <w:r w:rsidRPr="009C07BA">
        <w:rPr>
          <w:rFonts w:ascii="Times New Roman" w:hAnsi="Times New Roman" w:cs="Times New Roman"/>
          <w:b/>
          <w:sz w:val="20"/>
          <w:szCs w:val="20"/>
          <w:lang w:eastAsia="ru-RU"/>
        </w:rPr>
        <w:t>Примечание:</w:t>
      </w:r>
      <w:r w:rsidRPr="009C07BA">
        <w:rPr>
          <w:rFonts w:ascii="Times New Roman" w:hAnsi="Times New Roman" w:cs="Times New Roman"/>
          <w:sz w:val="20"/>
          <w:szCs w:val="20"/>
          <w:lang w:eastAsia="ru-RU"/>
        </w:rPr>
        <w:t xml:space="preserve"> наличие газового горизонта будет уточнено в процессе бурения и по заключению ГИС</w:t>
      </w:r>
      <w:r w:rsidRPr="009C07BA">
        <w:rPr>
          <w:sz w:val="20"/>
          <w:szCs w:val="20"/>
          <w:lang w:eastAsia="ru-RU"/>
        </w:rPr>
        <w:t>.</w:t>
      </w:r>
    </w:p>
    <w:p w14:paraId="4D30C4B8" w14:textId="76D9E1AC" w:rsidR="002C2D40" w:rsidRPr="00C2685B" w:rsidRDefault="002C2D40" w:rsidP="00C2685B">
      <w:pPr>
        <w:pStyle w:val="aff0"/>
      </w:pPr>
      <w:bookmarkStart w:id="108" w:name="_Toc119337858"/>
      <w:bookmarkStart w:id="109" w:name="_Toc159942538"/>
      <w:bookmarkStart w:id="110" w:name="_Toc200983002"/>
      <w:r w:rsidRPr="00C2685B">
        <w:t>Таблица 4.7 – Водоносность</w:t>
      </w:r>
      <w:bookmarkEnd w:id="108"/>
      <w:bookmarkEnd w:id="109"/>
      <w:bookmarkEnd w:id="110"/>
    </w:p>
    <w:tbl>
      <w:tblPr>
        <w:tblW w:w="15593"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993"/>
        <w:gridCol w:w="992"/>
        <w:gridCol w:w="1134"/>
        <w:gridCol w:w="850"/>
        <w:gridCol w:w="851"/>
        <w:gridCol w:w="850"/>
        <w:gridCol w:w="993"/>
        <w:gridCol w:w="992"/>
        <w:gridCol w:w="992"/>
        <w:gridCol w:w="992"/>
        <w:gridCol w:w="993"/>
        <w:gridCol w:w="1134"/>
        <w:gridCol w:w="1134"/>
        <w:gridCol w:w="1417"/>
      </w:tblGrid>
      <w:tr w:rsidR="00142FA8" w:rsidRPr="00AC6F94" w14:paraId="44BBA4BB" w14:textId="77777777" w:rsidTr="00142FA8">
        <w:trPr>
          <w:cantSplit/>
          <w:trHeight w:val="225"/>
        </w:trPr>
        <w:tc>
          <w:tcPr>
            <w:tcW w:w="1276" w:type="dxa"/>
            <w:vMerge w:val="restart"/>
            <w:tcBorders>
              <w:bottom w:val="nil"/>
            </w:tcBorders>
          </w:tcPr>
          <w:p w14:paraId="4EDF6223"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 xml:space="preserve">Индекс </w:t>
            </w:r>
          </w:p>
          <w:p w14:paraId="6AC4B2A0"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стратиграфического подразделения</w:t>
            </w:r>
          </w:p>
        </w:tc>
        <w:tc>
          <w:tcPr>
            <w:tcW w:w="1985" w:type="dxa"/>
            <w:gridSpan w:val="2"/>
          </w:tcPr>
          <w:p w14:paraId="1705A322"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Интервал, м</w:t>
            </w:r>
          </w:p>
        </w:tc>
        <w:tc>
          <w:tcPr>
            <w:tcW w:w="1134" w:type="dxa"/>
            <w:vMerge w:val="restart"/>
            <w:tcBorders>
              <w:bottom w:val="nil"/>
            </w:tcBorders>
          </w:tcPr>
          <w:p w14:paraId="4E4FFE55"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Тип</w:t>
            </w:r>
          </w:p>
          <w:p w14:paraId="6DDCD872"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коллектора</w:t>
            </w:r>
          </w:p>
        </w:tc>
        <w:tc>
          <w:tcPr>
            <w:tcW w:w="850" w:type="dxa"/>
            <w:vMerge w:val="restart"/>
            <w:tcBorders>
              <w:bottom w:val="nil"/>
            </w:tcBorders>
          </w:tcPr>
          <w:p w14:paraId="4C6877E3"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proofErr w:type="gramStart"/>
            <w:r w:rsidRPr="00AC6F94">
              <w:rPr>
                <w:rFonts w:ascii="Times New Roman" w:eastAsia="Times New Roman" w:hAnsi="Times New Roman" w:cs="Times New Roman"/>
                <w:b/>
                <w:sz w:val="20"/>
                <w:szCs w:val="20"/>
                <w:lang w:eastAsia="ru-RU"/>
              </w:rPr>
              <w:t>Плот-ность</w:t>
            </w:r>
            <w:proofErr w:type="gramEnd"/>
            <w:r w:rsidRPr="00AC6F94">
              <w:rPr>
                <w:rFonts w:ascii="Times New Roman" w:eastAsia="Times New Roman" w:hAnsi="Times New Roman" w:cs="Times New Roman"/>
                <w:b/>
                <w:sz w:val="20"/>
                <w:szCs w:val="20"/>
                <w:lang w:eastAsia="ru-RU"/>
              </w:rPr>
              <w:t>,</w:t>
            </w:r>
          </w:p>
          <w:p w14:paraId="5ECC1DA6"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г/см</w:t>
            </w:r>
            <w:r w:rsidRPr="00AC6F94">
              <w:rPr>
                <w:rFonts w:ascii="Times New Roman" w:eastAsia="Times New Roman" w:hAnsi="Times New Roman" w:cs="Times New Roman"/>
                <w:b/>
                <w:sz w:val="20"/>
                <w:szCs w:val="20"/>
                <w:vertAlign w:val="superscript"/>
                <w:lang w:eastAsia="ru-RU"/>
              </w:rPr>
              <w:t>3</w:t>
            </w:r>
          </w:p>
        </w:tc>
        <w:tc>
          <w:tcPr>
            <w:tcW w:w="851" w:type="dxa"/>
            <w:vMerge w:val="restart"/>
            <w:tcBorders>
              <w:bottom w:val="nil"/>
            </w:tcBorders>
          </w:tcPr>
          <w:p w14:paraId="579A4F81"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Свободный</w:t>
            </w:r>
          </w:p>
          <w:p w14:paraId="55E8FEC6"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 xml:space="preserve">дебит, </w:t>
            </w:r>
          </w:p>
          <w:p w14:paraId="6682D5E2"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м</w:t>
            </w:r>
            <w:r w:rsidRPr="00AC6F94">
              <w:rPr>
                <w:rFonts w:ascii="Times New Roman" w:eastAsia="Times New Roman" w:hAnsi="Times New Roman" w:cs="Times New Roman"/>
                <w:b/>
                <w:sz w:val="20"/>
                <w:szCs w:val="20"/>
                <w:vertAlign w:val="superscript"/>
                <w:lang w:eastAsia="ru-RU"/>
              </w:rPr>
              <w:t>3</w:t>
            </w:r>
            <w:r w:rsidRPr="00AC6F94">
              <w:rPr>
                <w:rFonts w:ascii="Times New Roman" w:eastAsia="Times New Roman" w:hAnsi="Times New Roman" w:cs="Times New Roman"/>
                <w:b/>
                <w:sz w:val="20"/>
                <w:szCs w:val="20"/>
                <w:lang w:eastAsia="ru-RU"/>
              </w:rPr>
              <w:t>/сут.</w:t>
            </w:r>
          </w:p>
        </w:tc>
        <w:tc>
          <w:tcPr>
            <w:tcW w:w="5812" w:type="dxa"/>
            <w:gridSpan w:val="6"/>
            <w:vMerge w:val="restart"/>
            <w:tcBorders>
              <w:bottom w:val="nil"/>
            </w:tcBorders>
          </w:tcPr>
          <w:p w14:paraId="445424C8"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Химический состав воды г/л</w:t>
            </w:r>
          </w:p>
        </w:tc>
        <w:tc>
          <w:tcPr>
            <w:tcW w:w="1134" w:type="dxa"/>
            <w:vMerge w:val="restart"/>
            <w:tcBorders>
              <w:bottom w:val="nil"/>
            </w:tcBorders>
          </w:tcPr>
          <w:p w14:paraId="6B13D2C9"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Степень</w:t>
            </w:r>
          </w:p>
          <w:p w14:paraId="728A69D2"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минерализации</w:t>
            </w:r>
          </w:p>
          <w:p w14:paraId="430A806B"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г/л</w:t>
            </w:r>
          </w:p>
        </w:tc>
        <w:tc>
          <w:tcPr>
            <w:tcW w:w="1134" w:type="dxa"/>
            <w:vMerge w:val="restart"/>
            <w:tcBorders>
              <w:bottom w:val="nil"/>
            </w:tcBorders>
          </w:tcPr>
          <w:p w14:paraId="04ED6EB4" w14:textId="77777777" w:rsidR="002C2D40" w:rsidRPr="00AC6F94" w:rsidRDefault="002C2D40" w:rsidP="002F75DE">
            <w:pPr>
              <w:spacing w:after="0" w:line="240" w:lineRule="auto"/>
              <w:jc w:val="center"/>
              <w:rPr>
                <w:rFonts w:ascii="Times New Roman" w:eastAsia="Times New Roman" w:hAnsi="Times New Roman" w:cs="Times New Roman"/>
                <w:b/>
                <w:snapToGrid w:val="0"/>
                <w:sz w:val="20"/>
                <w:szCs w:val="20"/>
                <w:lang w:eastAsia="ru-RU"/>
              </w:rPr>
            </w:pPr>
            <w:r w:rsidRPr="00AC6F94">
              <w:rPr>
                <w:rFonts w:ascii="Times New Roman" w:eastAsia="Times New Roman" w:hAnsi="Times New Roman" w:cs="Times New Roman"/>
                <w:b/>
                <w:snapToGrid w:val="0"/>
                <w:sz w:val="20"/>
                <w:szCs w:val="20"/>
                <w:lang w:eastAsia="ru-RU"/>
              </w:rPr>
              <w:t xml:space="preserve">Тип </w:t>
            </w:r>
          </w:p>
          <w:p w14:paraId="23BC9D19" w14:textId="77777777" w:rsidR="002C2D40" w:rsidRPr="00AC6F94" w:rsidRDefault="002C2D40" w:rsidP="002F75DE">
            <w:pPr>
              <w:spacing w:after="0" w:line="240" w:lineRule="auto"/>
              <w:jc w:val="center"/>
              <w:rPr>
                <w:rFonts w:ascii="Times New Roman" w:eastAsia="Times New Roman" w:hAnsi="Times New Roman" w:cs="Times New Roman"/>
                <w:b/>
                <w:snapToGrid w:val="0"/>
                <w:sz w:val="20"/>
                <w:szCs w:val="20"/>
                <w:lang w:eastAsia="ru-RU"/>
              </w:rPr>
            </w:pPr>
            <w:r w:rsidRPr="00AC6F94">
              <w:rPr>
                <w:rFonts w:ascii="Times New Roman" w:eastAsia="Times New Roman" w:hAnsi="Times New Roman" w:cs="Times New Roman"/>
                <w:b/>
                <w:snapToGrid w:val="0"/>
                <w:sz w:val="20"/>
                <w:szCs w:val="20"/>
                <w:lang w:eastAsia="ru-RU"/>
              </w:rPr>
              <w:t xml:space="preserve">воды по </w:t>
            </w:r>
          </w:p>
          <w:p w14:paraId="15E39A48"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napToGrid w:val="0"/>
                <w:sz w:val="20"/>
                <w:szCs w:val="20"/>
                <w:lang w:eastAsia="ru-RU"/>
              </w:rPr>
              <w:t>Сулину</w:t>
            </w:r>
          </w:p>
          <w:p w14:paraId="57A27999"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p>
        </w:tc>
        <w:tc>
          <w:tcPr>
            <w:tcW w:w="1417" w:type="dxa"/>
            <w:vMerge w:val="restart"/>
            <w:tcBorders>
              <w:bottom w:val="nil"/>
            </w:tcBorders>
          </w:tcPr>
          <w:p w14:paraId="0F1FBA54"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Относится к</w:t>
            </w:r>
          </w:p>
          <w:p w14:paraId="4F3BD087"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источнику питьевого водоснабжения (да, нет)</w:t>
            </w:r>
          </w:p>
        </w:tc>
      </w:tr>
      <w:tr w:rsidR="00142FA8" w:rsidRPr="00AC6F94" w14:paraId="369B1240" w14:textId="77777777" w:rsidTr="00142FA8">
        <w:trPr>
          <w:cantSplit/>
          <w:trHeight w:val="253"/>
        </w:trPr>
        <w:tc>
          <w:tcPr>
            <w:tcW w:w="1276" w:type="dxa"/>
            <w:vMerge/>
            <w:tcBorders>
              <w:top w:val="nil"/>
              <w:bottom w:val="nil"/>
            </w:tcBorders>
          </w:tcPr>
          <w:p w14:paraId="6DAB8408" w14:textId="77777777" w:rsidR="002C2D40" w:rsidRPr="00AC6F94" w:rsidRDefault="002C2D40" w:rsidP="002F75DE">
            <w:pPr>
              <w:spacing w:after="0" w:line="240" w:lineRule="auto"/>
              <w:jc w:val="center"/>
              <w:rPr>
                <w:rFonts w:ascii="Times New Roman" w:eastAsia="Times New Roman" w:hAnsi="Times New Roman" w:cs="Times New Roman"/>
                <w:sz w:val="20"/>
                <w:szCs w:val="20"/>
                <w:lang w:eastAsia="ru-RU"/>
              </w:rPr>
            </w:pPr>
          </w:p>
        </w:tc>
        <w:tc>
          <w:tcPr>
            <w:tcW w:w="993" w:type="dxa"/>
            <w:vMerge w:val="restart"/>
            <w:tcBorders>
              <w:bottom w:val="nil"/>
            </w:tcBorders>
          </w:tcPr>
          <w:p w14:paraId="67F50889"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от</w:t>
            </w:r>
          </w:p>
          <w:p w14:paraId="3E5563AF"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(верх)</w:t>
            </w:r>
          </w:p>
        </w:tc>
        <w:tc>
          <w:tcPr>
            <w:tcW w:w="992" w:type="dxa"/>
            <w:vMerge w:val="restart"/>
            <w:tcBorders>
              <w:bottom w:val="nil"/>
            </w:tcBorders>
          </w:tcPr>
          <w:p w14:paraId="6CDE0A56"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до</w:t>
            </w:r>
          </w:p>
          <w:p w14:paraId="1D3F7650"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(низ)</w:t>
            </w:r>
          </w:p>
        </w:tc>
        <w:tc>
          <w:tcPr>
            <w:tcW w:w="1134" w:type="dxa"/>
            <w:vMerge/>
            <w:tcBorders>
              <w:top w:val="nil"/>
              <w:bottom w:val="nil"/>
            </w:tcBorders>
          </w:tcPr>
          <w:p w14:paraId="26AA9249"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p>
        </w:tc>
        <w:tc>
          <w:tcPr>
            <w:tcW w:w="850" w:type="dxa"/>
            <w:vMerge/>
            <w:tcBorders>
              <w:top w:val="nil"/>
              <w:bottom w:val="nil"/>
            </w:tcBorders>
          </w:tcPr>
          <w:p w14:paraId="78BACF56"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p>
        </w:tc>
        <w:tc>
          <w:tcPr>
            <w:tcW w:w="851" w:type="dxa"/>
            <w:vMerge/>
            <w:tcBorders>
              <w:top w:val="nil"/>
              <w:bottom w:val="nil"/>
            </w:tcBorders>
          </w:tcPr>
          <w:p w14:paraId="31B107C2"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p>
        </w:tc>
        <w:tc>
          <w:tcPr>
            <w:tcW w:w="5812" w:type="dxa"/>
            <w:gridSpan w:val="6"/>
            <w:vMerge/>
            <w:tcBorders>
              <w:top w:val="nil"/>
              <w:bottom w:val="nil"/>
            </w:tcBorders>
          </w:tcPr>
          <w:p w14:paraId="6F837E82"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p>
        </w:tc>
        <w:tc>
          <w:tcPr>
            <w:tcW w:w="1134" w:type="dxa"/>
            <w:vMerge/>
            <w:tcBorders>
              <w:top w:val="nil"/>
              <w:bottom w:val="nil"/>
            </w:tcBorders>
          </w:tcPr>
          <w:p w14:paraId="229923AF" w14:textId="77777777" w:rsidR="002C2D40" w:rsidRPr="00AC6F94" w:rsidRDefault="002C2D40" w:rsidP="002F75DE">
            <w:pPr>
              <w:spacing w:after="0" w:line="240" w:lineRule="auto"/>
              <w:jc w:val="center"/>
              <w:rPr>
                <w:rFonts w:ascii="Times New Roman" w:eastAsia="Times New Roman" w:hAnsi="Times New Roman" w:cs="Times New Roman"/>
                <w:sz w:val="20"/>
                <w:szCs w:val="20"/>
                <w:lang w:eastAsia="ru-RU"/>
              </w:rPr>
            </w:pPr>
          </w:p>
        </w:tc>
        <w:tc>
          <w:tcPr>
            <w:tcW w:w="1134" w:type="dxa"/>
            <w:vMerge/>
            <w:tcBorders>
              <w:top w:val="nil"/>
              <w:bottom w:val="nil"/>
            </w:tcBorders>
          </w:tcPr>
          <w:p w14:paraId="67FABDF9" w14:textId="77777777" w:rsidR="002C2D40" w:rsidRPr="00AC6F94" w:rsidRDefault="002C2D40" w:rsidP="002F75DE">
            <w:pPr>
              <w:spacing w:after="0" w:line="240" w:lineRule="auto"/>
              <w:jc w:val="center"/>
              <w:rPr>
                <w:rFonts w:ascii="Times New Roman" w:eastAsia="Times New Roman" w:hAnsi="Times New Roman" w:cs="Times New Roman"/>
                <w:sz w:val="20"/>
                <w:szCs w:val="20"/>
                <w:lang w:eastAsia="ru-RU"/>
              </w:rPr>
            </w:pPr>
          </w:p>
        </w:tc>
        <w:tc>
          <w:tcPr>
            <w:tcW w:w="1417" w:type="dxa"/>
            <w:vMerge/>
            <w:tcBorders>
              <w:top w:val="nil"/>
              <w:bottom w:val="nil"/>
            </w:tcBorders>
          </w:tcPr>
          <w:p w14:paraId="1956EBA7" w14:textId="77777777" w:rsidR="002C2D40" w:rsidRPr="00AC6F94" w:rsidRDefault="002C2D40" w:rsidP="002F75DE">
            <w:pPr>
              <w:spacing w:after="0" w:line="240" w:lineRule="auto"/>
              <w:jc w:val="center"/>
              <w:rPr>
                <w:rFonts w:ascii="Times New Roman" w:eastAsia="Times New Roman" w:hAnsi="Times New Roman" w:cs="Times New Roman"/>
                <w:sz w:val="20"/>
                <w:szCs w:val="20"/>
                <w:lang w:eastAsia="ru-RU"/>
              </w:rPr>
            </w:pPr>
          </w:p>
        </w:tc>
      </w:tr>
      <w:tr w:rsidR="00142FA8" w:rsidRPr="00AC6F94" w14:paraId="627E5286" w14:textId="77777777" w:rsidTr="00142FA8">
        <w:trPr>
          <w:cantSplit/>
          <w:trHeight w:val="119"/>
        </w:trPr>
        <w:tc>
          <w:tcPr>
            <w:tcW w:w="1276" w:type="dxa"/>
            <w:vMerge/>
            <w:tcBorders>
              <w:top w:val="nil"/>
              <w:bottom w:val="nil"/>
            </w:tcBorders>
          </w:tcPr>
          <w:p w14:paraId="7617FE02" w14:textId="77777777" w:rsidR="002C2D40" w:rsidRPr="00AC6F94" w:rsidRDefault="002C2D40" w:rsidP="002F75DE">
            <w:pPr>
              <w:spacing w:after="0" w:line="240" w:lineRule="auto"/>
              <w:jc w:val="center"/>
              <w:rPr>
                <w:rFonts w:ascii="Times New Roman" w:eastAsia="Times New Roman" w:hAnsi="Times New Roman" w:cs="Times New Roman"/>
                <w:sz w:val="20"/>
                <w:szCs w:val="20"/>
                <w:lang w:eastAsia="ru-RU"/>
              </w:rPr>
            </w:pPr>
          </w:p>
        </w:tc>
        <w:tc>
          <w:tcPr>
            <w:tcW w:w="993" w:type="dxa"/>
            <w:vMerge/>
            <w:tcBorders>
              <w:top w:val="nil"/>
              <w:bottom w:val="nil"/>
            </w:tcBorders>
          </w:tcPr>
          <w:p w14:paraId="11788DFD"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p>
        </w:tc>
        <w:tc>
          <w:tcPr>
            <w:tcW w:w="992" w:type="dxa"/>
            <w:vMerge/>
            <w:tcBorders>
              <w:top w:val="nil"/>
              <w:bottom w:val="nil"/>
            </w:tcBorders>
          </w:tcPr>
          <w:p w14:paraId="58EBCEBE"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p>
        </w:tc>
        <w:tc>
          <w:tcPr>
            <w:tcW w:w="1134" w:type="dxa"/>
            <w:vMerge/>
            <w:tcBorders>
              <w:top w:val="nil"/>
              <w:bottom w:val="nil"/>
            </w:tcBorders>
          </w:tcPr>
          <w:p w14:paraId="696732D3"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p>
        </w:tc>
        <w:tc>
          <w:tcPr>
            <w:tcW w:w="850" w:type="dxa"/>
            <w:vMerge/>
            <w:tcBorders>
              <w:top w:val="nil"/>
              <w:bottom w:val="nil"/>
            </w:tcBorders>
          </w:tcPr>
          <w:p w14:paraId="3715C6C2"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p>
        </w:tc>
        <w:tc>
          <w:tcPr>
            <w:tcW w:w="851" w:type="dxa"/>
            <w:vMerge/>
            <w:tcBorders>
              <w:top w:val="nil"/>
              <w:bottom w:val="nil"/>
            </w:tcBorders>
          </w:tcPr>
          <w:p w14:paraId="5976CEDA"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p>
        </w:tc>
        <w:tc>
          <w:tcPr>
            <w:tcW w:w="2835" w:type="dxa"/>
            <w:gridSpan w:val="3"/>
          </w:tcPr>
          <w:p w14:paraId="3DEA5AE3"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анионы</w:t>
            </w:r>
          </w:p>
        </w:tc>
        <w:tc>
          <w:tcPr>
            <w:tcW w:w="2977" w:type="dxa"/>
            <w:gridSpan w:val="3"/>
          </w:tcPr>
          <w:p w14:paraId="62AD7A33"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катионы</w:t>
            </w:r>
          </w:p>
        </w:tc>
        <w:tc>
          <w:tcPr>
            <w:tcW w:w="1134" w:type="dxa"/>
            <w:vMerge/>
            <w:tcBorders>
              <w:top w:val="nil"/>
              <w:bottom w:val="nil"/>
            </w:tcBorders>
          </w:tcPr>
          <w:p w14:paraId="3435D829" w14:textId="77777777" w:rsidR="002C2D40" w:rsidRPr="00AC6F94" w:rsidRDefault="002C2D40" w:rsidP="002F75DE">
            <w:pPr>
              <w:spacing w:after="0" w:line="240" w:lineRule="auto"/>
              <w:jc w:val="center"/>
              <w:rPr>
                <w:rFonts w:ascii="Times New Roman" w:eastAsia="Times New Roman" w:hAnsi="Times New Roman" w:cs="Times New Roman"/>
                <w:sz w:val="20"/>
                <w:szCs w:val="20"/>
                <w:lang w:eastAsia="ru-RU"/>
              </w:rPr>
            </w:pPr>
          </w:p>
        </w:tc>
        <w:tc>
          <w:tcPr>
            <w:tcW w:w="1134" w:type="dxa"/>
            <w:vMerge/>
            <w:tcBorders>
              <w:top w:val="nil"/>
              <w:bottom w:val="nil"/>
            </w:tcBorders>
          </w:tcPr>
          <w:p w14:paraId="10B26A60" w14:textId="77777777" w:rsidR="002C2D40" w:rsidRPr="00AC6F94" w:rsidRDefault="002C2D40" w:rsidP="002F75DE">
            <w:pPr>
              <w:spacing w:after="0" w:line="240" w:lineRule="auto"/>
              <w:jc w:val="center"/>
              <w:rPr>
                <w:rFonts w:ascii="Times New Roman" w:eastAsia="Times New Roman" w:hAnsi="Times New Roman" w:cs="Times New Roman"/>
                <w:sz w:val="20"/>
                <w:szCs w:val="20"/>
                <w:lang w:eastAsia="ru-RU"/>
              </w:rPr>
            </w:pPr>
          </w:p>
        </w:tc>
        <w:tc>
          <w:tcPr>
            <w:tcW w:w="1417" w:type="dxa"/>
            <w:vMerge/>
            <w:tcBorders>
              <w:top w:val="nil"/>
              <w:bottom w:val="nil"/>
            </w:tcBorders>
          </w:tcPr>
          <w:p w14:paraId="27A7914F" w14:textId="77777777" w:rsidR="002C2D40" w:rsidRPr="00AC6F94" w:rsidRDefault="002C2D40" w:rsidP="002F75DE">
            <w:pPr>
              <w:spacing w:after="0" w:line="240" w:lineRule="auto"/>
              <w:jc w:val="center"/>
              <w:rPr>
                <w:rFonts w:ascii="Times New Roman" w:eastAsia="Times New Roman" w:hAnsi="Times New Roman" w:cs="Times New Roman"/>
                <w:sz w:val="20"/>
                <w:szCs w:val="20"/>
                <w:lang w:eastAsia="ru-RU"/>
              </w:rPr>
            </w:pPr>
          </w:p>
        </w:tc>
      </w:tr>
      <w:tr w:rsidR="00142FA8" w:rsidRPr="00AC6F94" w14:paraId="6F7260F2" w14:textId="77777777" w:rsidTr="00142FA8">
        <w:trPr>
          <w:cantSplit/>
          <w:trHeight w:val="908"/>
        </w:trPr>
        <w:tc>
          <w:tcPr>
            <w:tcW w:w="1276" w:type="dxa"/>
            <w:vMerge/>
            <w:tcBorders>
              <w:top w:val="nil"/>
            </w:tcBorders>
          </w:tcPr>
          <w:p w14:paraId="2330BBD1" w14:textId="77777777" w:rsidR="002C2D40" w:rsidRPr="00AC6F94" w:rsidRDefault="002C2D40" w:rsidP="002F75DE">
            <w:pPr>
              <w:spacing w:after="0" w:line="240" w:lineRule="auto"/>
              <w:jc w:val="center"/>
              <w:rPr>
                <w:rFonts w:ascii="Times New Roman" w:eastAsia="Times New Roman" w:hAnsi="Times New Roman" w:cs="Times New Roman"/>
                <w:sz w:val="20"/>
                <w:szCs w:val="20"/>
                <w:lang w:eastAsia="ru-RU"/>
              </w:rPr>
            </w:pPr>
          </w:p>
        </w:tc>
        <w:tc>
          <w:tcPr>
            <w:tcW w:w="993" w:type="dxa"/>
            <w:vMerge/>
            <w:tcBorders>
              <w:top w:val="nil"/>
            </w:tcBorders>
          </w:tcPr>
          <w:p w14:paraId="1FA2124D"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p>
        </w:tc>
        <w:tc>
          <w:tcPr>
            <w:tcW w:w="992" w:type="dxa"/>
            <w:vMerge/>
            <w:tcBorders>
              <w:top w:val="nil"/>
            </w:tcBorders>
          </w:tcPr>
          <w:p w14:paraId="27A4D17E"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p>
        </w:tc>
        <w:tc>
          <w:tcPr>
            <w:tcW w:w="1134" w:type="dxa"/>
            <w:vMerge/>
            <w:tcBorders>
              <w:top w:val="nil"/>
            </w:tcBorders>
          </w:tcPr>
          <w:p w14:paraId="7905871E"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p>
        </w:tc>
        <w:tc>
          <w:tcPr>
            <w:tcW w:w="850" w:type="dxa"/>
            <w:vMerge/>
            <w:tcBorders>
              <w:top w:val="nil"/>
            </w:tcBorders>
          </w:tcPr>
          <w:p w14:paraId="641D7A84"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p>
        </w:tc>
        <w:tc>
          <w:tcPr>
            <w:tcW w:w="851" w:type="dxa"/>
            <w:vMerge/>
            <w:tcBorders>
              <w:top w:val="nil"/>
            </w:tcBorders>
          </w:tcPr>
          <w:p w14:paraId="59F1F417"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p>
        </w:tc>
        <w:tc>
          <w:tcPr>
            <w:tcW w:w="850" w:type="dxa"/>
          </w:tcPr>
          <w:p w14:paraId="322E03E7"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p>
          <w:p w14:paraId="2A587DD3" w14:textId="77777777" w:rsidR="002C2D40" w:rsidRPr="00AC6F94" w:rsidRDefault="002C2D40" w:rsidP="002F75DE">
            <w:pPr>
              <w:spacing w:after="0" w:line="240" w:lineRule="auto"/>
              <w:jc w:val="center"/>
              <w:rPr>
                <w:rFonts w:ascii="Times New Roman" w:eastAsia="Times New Roman" w:hAnsi="Times New Roman" w:cs="Times New Roman"/>
                <w:b/>
                <w:sz w:val="20"/>
                <w:szCs w:val="20"/>
                <w:vertAlign w:val="superscript"/>
                <w:lang w:val="en-US" w:eastAsia="ru-RU"/>
              </w:rPr>
            </w:pPr>
            <w:r w:rsidRPr="00AC6F94">
              <w:rPr>
                <w:rFonts w:ascii="Times New Roman" w:eastAsia="Times New Roman" w:hAnsi="Times New Roman" w:cs="Times New Roman"/>
                <w:b/>
                <w:sz w:val="20"/>
                <w:szCs w:val="20"/>
                <w:lang w:val="en-US" w:eastAsia="ru-RU"/>
              </w:rPr>
              <w:t>Cl</w:t>
            </w:r>
            <w:r w:rsidRPr="00AC6F94">
              <w:rPr>
                <w:rFonts w:ascii="Times New Roman" w:eastAsia="Times New Roman" w:hAnsi="Times New Roman" w:cs="Times New Roman"/>
                <w:b/>
                <w:sz w:val="20"/>
                <w:szCs w:val="20"/>
                <w:vertAlign w:val="superscript"/>
                <w:lang w:val="en-US" w:eastAsia="ru-RU"/>
              </w:rPr>
              <w:t>-</w:t>
            </w:r>
          </w:p>
        </w:tc>
        <w:tc>
          <w:tcPr>
            <w:tcW w:w="993" w:type="dxa"/>
          </w:tcPr>
          <w:p w14:paraId="1FDFD761"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val="en-US" w:eastAsia="ru-RU"/>
              </w:rPr>
            </w:pPr>
          </w:p>
          <w:p w14:paraId="695661E7" w14:textId="77777777" w:rsidR="002C2D40" w:rsidRPr="00AC6F94" w:rsidRDefault="002C2D40" w:rsidP="002F75DE">
            <w:pPr>
              <w:spacing w:after="0" w:line="240" w:lineRule="auto"/>
              <w:jc w:val="center"/>
              <w:rPr>
                <w:rFonts w:ascii="Times New Roman" w:eastAsia="Times New Roman" w:hAnsi="Times New Roman" w:cs="Times New Roman"/>
                <w:b/>
                <w:sz w:val="20"/>
                <w:szCs w:val="20"/>
                <w:vertAlign w:val="superscript"/>
                <w:lang w:val="en-US" w:eastAsia="ru-RU"/>
              </w:rPr>
            </w:pPr>
            <w:r w:rsidRPr="00AC6F94">
              <w:rPr>
                <w:rFonts w:ascii="Times New Roman" w:eastAsia="Times New Roman" w:hAnsi="Times New Roman" w:cs="Times New Roman"/>
                <w:b/>
                <w:sz w:val="20"/>
                <w:szCs w:val="20"/>
                <w:lang w:val="en-US" w:eastAsia="ru-RU"/>
              </w:rPr>
              <w:t>SO</w:t>
            </w:r>
            <w:r w:rsidRPr="00AC6F94">
              <w:rPr>
                <w:rFonts w:ascii="Times New Roman" w:eastAsia="Times New Roman" w:hAnsi="Times New Roman" w:cs="Times New Roman"/>
                <w:b/>
                <w:sz w:val="20"/>
                <w:szCs w:val="20"/>
                <w:vertAlign w:val="subscript"/>
                <w:lang w:val="en-US" w:eastAsia="ru-RU"/>
              </w:rPr>
              <w:t>4</w:t>
            </w:r>
            <w:r w:rsidRPr="00AC6F94">
              <w:rPr>
                <w:rFonts w:ascii="Times New Roman" w:eastAsia="Times New Roman" w:hAnsi="Times New Roman" w:cs="Times New Roman"/>
                <w:b/>
                <w:sz w:val="20"/>
                <w:szCs w:val="20"/>
                <w:vertAlign w:val="superscript"/>
                <w:lang w:val="en-US" w:eastAsia="ru-RU"/>
              </w:rPr>
              <w:t>-</w:t>
            </w:r>
          </w:p>
        </w:tc>
        <w:tc>
          <w:tcPr>
            <w:tcW w:w="992" w:type="dxa"/>
          </w:tcPr>
          <w:p w14:paraId="31F6C791"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val="en-US" w:eastAsia="ru-RU"/>
              </w:rPr>
            </w:pPr>
          </w:p>
          <w:p w14:paraId="6352C7B0" w14:textId="77777777" w:rsidR="002C2D40" w:rsidRPr="00AC6F94" w:rsidRDefault="002C2D40" w:rsidP="002F75DE">
            <w:pPr>
              <w:spacing w:after="0" w:line="240" w:lineRule="auto"/>
              <w:jc w:val="center"/>
              <w:rPr>
                <w:rFonts w:ascii="Times New Roman" w:eastAsia="Times New Roman" w:hAnsi="Times New Roman" w:cs="Times New Roman"/>
                <w:b/>
                <w:sz w:val="20"/>
                <w:szCs w:val="20"/>
                <w:vertAlign w:val="superscript"/>
                <w:lang w:val="en-US" w:eastAsia="ru-RU"/>
              </w:rPr>
            </w:pPr>
            <w:r w:rsidRPr="00AC6F94">
              <w:rPr>
                <w:rFonts w:ascii="Times New Roman" w:eastAsia="Times New Roman" w:hAnsi="Times New Roman" w:cs="Times New Roman"/>
                <w:b/>
                <w:sz w:val="20"/>
                <w:szCs w:val="20"/>
                <w:lang w:val="en-US" w:eastAsia="ru-RU"/>
              </w:rPr>
              <w:t>HCO</w:t>
            </w:r>
            <w:r w:rsidRPr="00AC6F94">
              <w:rPr>
                <w:rFonts w:ascii="Times New Roman" w:eastAsia="Times New Roman" w:hAnsi="Times New Roman" w:cs="Times New Roman"/>
                <w:b/>
                <w:sz w:val="20"/>
                <w:szCs w:val="20"/>
                <w:vertAlign w:val="subscript"/>
                <w:lang w:val="en-US" w:eastAsia="ru-RU"/>
              </w:rPr>
              <w:t>3</w:t>
            </w:r>
            <w:r w:rsidRPr="00AC6F94">
              <w:rPr>
                <w:rFonts w:ascii="Times New Roman" w:eastAsia="Times New Roman" w:hAnsi="Times New Roman" w:cs="Times New Roman"/>
                <w:b/>
                <w:sz w:val="20"/>
                <w:szCs w:val="20"/>
                <w:vertAlign w:val="superscript"/>
                <w:lang w:val="en-US" w:eastAsia="ru-RU"/>
              </w:rPr>
              <w:t>-</w:t>
            </w:r>
          </w:p>
        </w:tc>
        <w:tc>
          <w:tcPr>
            <w:tcW w:w="992" w:type="dxa"/>
          </w:tcPr>
          <w:p w14:paraId="79C385BF"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val="en-US" w:eastAsia="ru-RU"/>
              </w:rPr>
            </w:pPr>
          </w:p>
          <w:p w14:paraId="5CEEF648" w14:textId="77777777" w:rsidR="002C2D40" w:rsidRPr="00AC6F94" w:rsidRDefault="002C2D40" w:rsidP="002F75DE">
            <w:pPr>
              <w:spacing w:after="0" w:line="240" w:lineRule="auto"/>
              <w:jc w:val="center"/>
              <w:rPr>
                <w:rFonts w:ascii="Times New Roman" w:eastAsia="Times New Roman" w:hAnsi="Times New Roman" w:cs="Times New Roman"/>
                <w:b/>
                <w:sz w:val="20"/>
                <w:szCs w:val="20"/>
                <w:vertAlign w:val="superscript"/>
                <w:lang w:eastAsia="ru-RU"/>
              </w:rPr>
            </w:pPr>
            <w:r w:rsidRPr="00AC6F94">
              <w:rPr>
                <w:rFonts w:ascii="Times New Roman" w:eastAsia="Times New Roman" w:hAnsi="Times New Roman" w:cs="Times New Roman"/>
                <w:b/>
                <w:sz w:val="20"/>
                <w:szCs w:val="20"/>
                <w:lang w:val="en-US" w:eastAsia="ru-RU"/>
              </w:rPr>
              <w:t>Na</w:t>
            </w:r>
            <w:r w:rsidRPr="00AC6F94">
              <w:rPr>
                <w:rFonts w:ascii="Times New Roman" w:eastAsia="Times New Roman" w:hAnsi="Times New Roman" w:cs="Times New Roman"/>
                <w:b/>
                <w:sz w:val="20"/>
                <w:szCs w:val="20"/>
                <w:vertAlign w:val="superscript"/>
                <w:lang w:val="en-US" w:eastAsia="ru-RU"/>
              </w:rPr>
              <w:t>+</w:t>
            </w:r>
            <w:r w:rsidRPr="00AC6F94">
              <w:rPr>
                <w:rFonts w:ascii="Times New Roman" w:eastAsia="Times New Roman" w:hAnsi="Times New Roman" w:cs="Times New Roman"/>
                <w:b/>
                <w:sz w:val="20"/>
                <w:szCs w:val="20"/>
                <w:lang w:eastAsia="ru-RU"/>
              </w:rPr>
              <w:t>+К+</w:t>
            </w:r>
          </w:p>
        </w:tc>
        <w:tc>
          <w:tcPr>
            <w:tcW w:w="992" w:type="dxa"/>
          </w:tcPr>
          <w:p w14:paraId="566B18C6"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val="en-US" w:eastAsia="ru-RU"/>
              </w:rPr>
            </w:pPr>
          </w:p>
          <w:p w14:paraId="65A23DFE" w14:textId="77777777" w:rsidR="002C2D40" w:rsidRPr="00AC6F94" w:rsidRDefault="002C2D40" w:rsidP="002F75DE">
            <w:pPr>
              <w:spacing w:after="0" w:line="240" w:lineRule="auto"/>
              <w:jc w:val="center"/>
              <w:rPr>
                <w:rFonts w:ascii="Times New Roman" w:eastAsia="Times New Roman" w:hAnsi="Times New Roman" w:cs="Times New Roman"/>
                <w:b/>
                <w:sz w:val="20"/>
                <w:szCs w:val="20"/>
                <w:vertAlign w:val="superscript"/>
                <w:lang w:val="en-US" w:eastAsia="ru-RU"/>
              </w:rPr>
            </w:pPr>
            <w:r w:rsidRPr="00AC6F94">
              <w:rPr>
                <w:rFonts w:ascii="Times New Roman" w:eastAsia="Times New Roman" w:hAnsi="Times New Roman" w:cs="Times New Roman"/>
                <w:b/>
                <w:sz w:val="20"/>
                <w:szCs w:val="20"/>
                <w:lang w:val="en-US" w:eastAsia="ru-RU"/>
              </w:rPr>
              <w:t>Mg</w:t>
            </w:r>
            <w:r w:rsidRPr="00AC6F94">
              <w:rPr>
                <w:rFonts w:ascii="Times New Roman" w:eastAsia="Times New Roman" w:hAnsi="Times New Roman" w:cs="Times New Roman"/>
                <w:b/>
                <w:sz w:val="20"/>
                <w:szCs w:val="20"/>
                <w:vertAlign w:val="superscript"/>
                <w:lang w:val="en-US" w:eastAsia="ru-RU"/>
              </w:rPr>
              <w:t>++</w:t>
            </w:r>
          </w:p>
        </w:tc>
        <w:tc>
          <w:tcPr>
            <w:tcW w:w="993" w:type="dxa"/>
            <w:tcBorders>
              <w:top w:val="nil"/>
            </w:tcBorders>
          </w:tcPr>
          <w:p w14:paraId="1C311FDA"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val="en-US" w:eastAsia="ru-RU"/>
              </w:rPr>
            </w:pPr>
          </w:p>
          <w:p w14:paraId="239FBB39" w14:textId="77777777" w:rsidR="002C2D40" w:rsidRPr="00AC6F94" w:rsidRDefault="002C2D40" w:rsidP="002F75DE">
            <w:pPr>
              <w:spacing w:after="0" w:line="240" w:lineRule="auto"/>
              <w:jc w:val="center"/>
              <w:rPr>
                <w:rFonts w:ascii="Times New Roman" w:eastAsia="Times New Roman" w:hAnsi="Times New Roman" w:cs="Times New Roman"/>
                <w:b/>
                <w:sz w:val="20"/>
                <w:szCs w:val="20"/>
                <w:vertAlign w:val="superscript"/>
                <w:lang w:eastAsia="ru-RU"/>
              </w:rPr>
            </w:pPr>
            <w:r w:rsidRPr="00AC6F94">
              <w:rPr>
                <w:rFonts w:ascii="Times New Roman" w:eastAsia="Times New Roman" w:hAnsi="Times New Roman" w:cs="Times New Roman"/>
                <w:b/>
                <w:sz w:val="20"/>
                <w:szCs w:val="20"/>
                <w:lang w:val="en-US" w:eastAsia="ru-RU"/>
              </w:rPr>
              <w:t>Ca</w:t>
            </w:r>
            <w:r w:rsidRPr="00AC6F94">
              <w:rPr>
                <w:rFonts w:ascii="Times New Roman" w:eastAsia="Times New Roman" w:hAnsi="Times New Roman" w:cs="Times New Roman"/>
                <w:b/>
                <w:sz w:val="20"/>
                <w:szCs w:val="20"/>
                <w:vertAlign w:val="superscript"/>
                <w:lang w:val="en-US" w:eastAsia="ru-RU"/>
              </w:rPr>
              <w:t>++</w:t>
            </w:r>
          </w:p>
        </w:tc>
        <w:tc>
          <w:tcPr>
            <w:tcW w:w="1134" w:type="dxa"/>
            <w:vMerge/>
            <w:tcBorders>
              <w:top w:val="nil"/>
            </w:tcBorders>
          </w:tcPr>
          <w:p w14:paraId="41DE490E" w14:textId="77777777" w:rsidR="002C2D40" w:rsidRPr="00AC6F94" w:rsidRDefault="002C2D40" w:rsidP="002F75DE">
            <w:pPr>
              <w:spacing w:after="0" w:line="240" w:lineRule="auto"/>
              <w:jc w:val="center"/>
              <w:rPr>
                <w:rFonts w:ascii="Times New Roman" w:eastAsia="Times New Roman" w:hAnsi="Times New Roman" w:cs="Times New Roman"/>
                <w:sz w:val="20"/>
                <w:szCs w:val="20"/>
                <w:lang w:eastAsia="ru-RU"/>
              </w:rPr>
            </w:pPr>
          </w:p>
        </w:tc>
        <w:tc>
          <w:tcPr>
            <w:tcW w:w="1134" w:type="dxa"/>
            <w:vMerge/>
            <w:tcBorders>
              <w:top w:val="nil"/>
            </w:tcBorders>
          </w:tcPr>
          <w:p w14:paraId="07A585A4" w14:textId="77777777" w:rsidR="002C2D40" w:rsidRPr="00AC6F94" w:rsidRDefault="002C2D40" w:rsidP="002F75DE">
            <w:pPr>
              <w:spacing w:after="0" w:line="240" w:lineRule="auto"/>
              <w:jc w:val="center"/>
              <w:rPr>
                <w:rFonts w:ascii="Times New Roman" w:eastAsia="Times New Roman" w:hAnsi="Times New Roman" w:cs="Times New Roman"/>
                <w:sz w:val="20"/>
                <w:szCs w:val="20"/>
                <w:lang w:eastAsia="ru-RU"/>
              </w:rPr>
            </w:pPr>
          </w:p>
        </w:tc>
        <w:tc>
          <w:tcPr>
            <w:tcW w:w="1417" w:type="dxa"/>
            <w:vMerge/>
            <w:tcBorders>
              <w:top w:val="nil"/>
            </w:tcBorders>
          </w:tcPr>
          <w:p w14:paraId="7404991A" w14:textId="77777777" w:rsidR="002C2D40" w:rsidRPr="00AC6F94" w:rsidRDefault="002C2D40" w:rsidP="002F75DE">
            <w:pPr>
              <w:spacing w:after="0" w:line="240" w:lineRule="auto"/>
              <w:jc w:val="center"/>
              <w:rPr>
                <w:rFonts w:ascii="Times New Roman" w:eastAsia="Times New Roman" w:hAnsi="Times New Roman" w:cs="Times New Roman"/>
                <w:sz w:val="20"/>
                <w:szCs w:val="20"/>
                <w:lang w:eastAsia="ru-RU"/>
              </w:rPr>
            </w:pPr>
          </w:p>
        </w:tc>
      </w:tr>
      <w:tr w:rsidR="00142FA8" w:rsidRPr="00AC6F94" w14:paraId="09CF6347" w14:textId="77777777" w:rsidTr="00142FA8">
        <w:trPr>
          <w:trHeight w:val="70"/>
        </w:trPr>
        <w:tc>
          <w:tcPr>
            <w:tcW w:w="1276" w:type="dxa"/>
          </w:tcPr>
          <w:p w14:paraId="11FE1057"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1</w:t>
            </w:r>
          </w:p>
        </w:tc>
        <w:tc>
          <w:tcPr>
            <w:tcW w:w="993" w:type="dxa"/>
          </w:tcPr>
          <w:p w14:paraId="5AC586C9"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2</w:t>
            </w:r>
          </w:p>
        </w:tc>
        <w:tc>
          <w:tcPr>
            <w:tcW w:w="992" w:type="dxa"/>
          </w:tcPr>
          <w:p w14:paraId="66D0BB29"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3</w:t>
            </w:r>
          </w:p>
        </w:tc>
        <w:tc>
          <w:tcPr>
            <w:tcW w:w="1134" w:type="dxa"/>
          </w:tcPr>
          <w:p w14:paraId="70A9148B"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4</w:t>
            </w:r>
          </w:p>
        </w:tc>
        <w:tc>
          <w:tcPr>
            <w:tcW w:w="850" w:type="dxa"/>
          </w:tcPr>
          <w:p w14:paraId="218613FB"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5</w:t>
            </w:r>
          </w:p>
        </w:tc>
        <w:tc>
          <w:tcPr>
            <w:tcW w:w="851" w:type="dxa"/>
          </w:tcPr>
          <w:p w14:paraId="2FB944D9"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6</w:t>
            </w:r>
          </w:p>
        </w:tc>
        <w:tc>
          <w:tcPr>
            <w:tcW w:w="850" w:type="dxa"/>
          </w:tcPr>
          <w:p w14:paraId="7193094D"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7</w:t>
            </w:r>
          </w:p>
        </w:tc>
        <w:tc>
          <w:tcPr>
            <w:tcW w:w="993" w:type="dxa"/>
          </w:tcPr>
          <w:p w14:paraId="30D8D253"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8</w:t>
            </w:r>
          </w:p>
        </w:tc>
        <w:tc>
          <w:tcPr>
            <w:tcW w:w="992" w:type="dxa"/>
          </w:tcPr>
          <w:p w14:paraId="09097DAB"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9</w:t>
            </w:r>
          </w:p>
        </w:tc>
        <w:tc>
          <w:tcPr>
            <w:tcW w:w="992" w:type="dxa"/>
          </w:tcPr>
          <w:p w14:paraId="4C26AF7C"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10</w:t>
            </w:r>
          </w:p>
        </w:tc>
        <w:tc>
          <w:tcPr>
            <w:tcW w:w="992" w:type="dxa"/>
          </w:tcPr>
          <w:p w14:paraId="032701E4"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11</w:t>
            </w:r>
          </w:p>
        </w:tc>
        <w:tc>
          <w:tcPr>
            <w:tcW w:w="993" w:type="dxa"/>
          </w:tcPr>
          <w:p w14:paraId="0A803324"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12</w:t>
            </w:r>
          </w:p>
        </w:tc>
        <w:tc>
          <w:tcPr>
            <w:tcW w:w="1134" w:type="dxa"/>
          </w:tcPr>
          <w:p w14:paraId="73369F1B"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13</w:t>
            </w:r>
          </w:p>
        </w:tc>
        <w:tc>
          <w:tcPr>
            <w:tcW w:w="1134" w:type="dxa"/>
          </w:tcPr>
          <w:p w14:paraId="1182B408"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14</w:t>
            </w:r>
          </w:p>
        </w:tc>
        <w:tc>
          <w:tcPr>
            <w:tcW w:w="1417" w:type="dxa"/>
          </w:tcPr>
          <w:p w14:paraId="5E414A61" w14:textId="77777777" w:rsidR="002C2D40" w:rsidRPr="00AC6F94" w:rsidRDefault="002C2D40"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15</w:t>
            </w:r>
          </w:p>
        </w:tc>
      </w:tr>
      <w:tr w:rsidR="00A47A63" w:rsidRPr="00AC6F94" w14:paraId="766EB293" w14:textId="77777777" w:rsidTr="004D153D">
        <w:trPr>
          <w:trHeight w:val="70"/>
        </w:trPr>
        <w:tc>
          <w:tcPr>
            <w:tcW w:w="15593" w:type="dxa"/>
            <w:gridSpan w:val="15"/>
          </w:tcPr>
          <w:p w14:paraId="1F9A1D9C" w14:textId="0A3BED23" w:rsidR="00A47A63" w:rsidRPr="00AC6F94" w:rsidRDefault="00A47A63" w:rsidP="002F75DE">
            <w:pPr>
              <w:spacing w:after="0" w:line="240" w:lineRule="auto"/>
              <w:jc w:val="center"/>
              <w:rPr>
                <w:rFonts w:ascii="Times New Roman" w:eastAsia="Times New Roman" w:hAnsi="Times New Roman" w:cs="Times New Roman"/>
                <w:b/>
                <w:sz w:val="20"/>
                <w:szCs w:val="20"/>
                <w:lang w:eastAsia="ru-RU"/>
              </w:rPr>
            </w:pPr>
            <w:r w:rsidRPr="00AC6F94">
              <w:rPr>
                <w:rFonts w:ascii="Times New Roman" w:eastAsia="Times New Roman" w:hAnsi="Times New Roman" w:cs="Times New Roman"/>
                <w:b/>
                <w:sz w:val="20"/>
                <w:szCs w:val="20"/>
                <w:lang w:eastAsia="ru-RU"/>
              </w:rPr>
              <w:t>Скважины Бек-2, Бек-3, ЕЮ-2, ЕЮ-3</w:t>
            </w:r>
          </w:p>
        </w:tc>
      </w:tr>
      <w:tr w:rsidR="00C2680E" w:rsidRPr="00AC6F94" w14:paraId="7F8A0AA5" w14:textId="77777777" w:rsidTr="00C2680E">
        <w:trPr>
          <w:trHeight w:val="70"/>
        </w:trPr>
        <w:tc>
          <w:tcPr>
            <w:tcW w:w="1276" w:type="dxa"/>
          </w:tcPr>
          <w:p w14:paraId="74204DD1" w14:textId="45BCD848" w:rsidR="00C2680E" w:rsidRPr="00AC6F94" w:rsidRDefault="00C2680E" w:rsidP="002F75DE">
            <w:pPr>
              <w:keepNext/>
              <w:spacing w:after="0" w:line="240" w:lineRule="auto"/>
              <w:outlineLvl w:val="1"/>
              <w:rPr>
                <w:rFonts w:ascii="Times New Roman" w:eastAsia="Times New Roman" w:hAnsi="Times New Roman" w:cs="Times New Roman"/>
                <w:strike/>
                <w:color w:val="000000"/>
                <w:sz w:val="20"/>
                <w:szCs w:val="20"/>
                <w:lang w:eastAsia="ru-RU"/>
              </w:rPr>
            </w:pPr>
            <w:r w:rsidRPr="00AC6F94">
              <w:rPr>
                <w:rFonts w:ascii="Times New Roman" w:eastAsia="Times New Roman" w:hAnsi="Times New Roman" w:cs="Times New Roman"/>
                <w:sz w:val="20"/>
                <w:szCs w:val="20"/>
                <w:lang w:eastAsia="ru-RU"/>
              </w:rPr>
              <w:t>К</w:t>
            </w:r>
          </w:p>
        </w:tc>
        <w:tc>
          <w:tcPr>
            <w:tcW w:w="993" w:type="dxa"/>
            <w:vAlign w:val="center"/>
          </w:tcPr>
          <w:p w14:paraId="16563F84" w14:textId="5648DD56"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hAnsi="Times New Roman" w:cs="Times New Roman"/>
                <w:sz w:val="20"/>
                <w:szCs w:val="20"/>
              </w:rPr>
              <w:t>80</w:t>
            </w:r>
          </w:p>
        </w:tc>
        <w:tc>
          <w:tcPr>
            <w:tcW w:w="992" w:type="dxa"/>
            <w:vAlign w:val="center"/>
          </w:tcPr>
          <w:p w14:paraId="05CF76B6" w14:textId="77777777"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hAnsi="Times New Roman" w:cs="Times New Roman"/>
                <w:sz w:val="20"/>
                <w:szCs w:val="20"/>
              </w:rPr>
              <w:t>410</w:t>
            </w:r>
          </w:p>
        </w:tc>
        <w:tc>
          <w:tcPr>
            <w:tcW w:w="1134" w:type="dxa"/>
            <w:vMerge w:val="restart"/>
            <w:vAlign w:val="center"/>
          </w:tcPr>
          <w:p w14:paraId="0309C9BC" w14:textId="77777777"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поровый</w:t>
            </w:r>
          </w:p>
        </w:tc>
        <w:tc>
          <w:tcPr>
            <w:tcW w:w="850" w:type="dxa"/>
          </w:tcPr>
          <w:p w14:paraId="298CEBD1" w14:textId="77777777"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1,107</w:t>
            </w:r>
          </w:p>
        </w:tc>
        <w:tc>
          <w:tcPr>
            <w:tcW w:w="851" w:type="dxa"/>
          </w:tcPr>
          <w:p w14:paraId="1E3F8573" w14:textId="6554358E"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850" w:type="dxa"/>
          </w:tcPr>
          <w:p w14:paraId="05EF5310" w14:textId="2C4D56D9"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993" w:type="dxa"/>
          </w:tcPr>
          <w:p w14:paraId="49524ED3" w14:textId="2E09831F"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992" w:type="dxa"/>
          </w:tcPr>
          <w:p w14:paraId="75A6CF76" w14:textId="3DF81042"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992" w:type="dxa"/>
          </w:tcPr>
          <w:p w14:paraId="1B71E7C4" w14:textId="70947F34"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992" w:type="dxa"/>
          </w:tcPr>
          <w:p w14:paraId="7BD51474" w14:textId="0BE0D5D2"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993" w:type="dxa"/>
          </w:tcPr>
          <w:p w14:paraId="387EA692" w14:textId="4B778A5E"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1134" w:type="dxa"/>
          </w:tcPr>
          <w:p w14:paraId="6DC8EF40" w14:textId="44041103"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1134" w:type="dxa"/>
            <w:vMerge w:val="restart"/>
            <w:vAlign w:val="center"/>
          </w:tcPr>
          <w:p w14:paraId="508F5DA4" w14:textId="348101FE" w:rsidR="00C2680E" w:rsidRPr="00AC6F94" w:rsidRDefault="00C2680E" w:rsidP="00776AE1">
            <w:pPr>
              <w:spacing w:after="0" w:line="240" w:lineRule="auto"/>
              <w:ind w:left="-71" w:right="-99"/>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ХЛК</w:t>
            </w:r>
          </w:p>
        </w:tc>
        <w:tc>
          <w:tcPr>
            <w:tcW w:w="1417" w:type="dxa"/>
          </w:tcPr>
          <w:p w14:paraId="27082BEE" w14:textId="017E14F2"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r>
      <w:tr w:rsidR="00C2680E" w:rsidRPr="00AC6F94" w14:paraId="4B366835" w14:textId="77777777" w:rsidTr="00142FA8">
        <w:trPr>
          <w:trHeight w:val="70"/>
        </w:trPr>
        <w:tc>
          <w:tcPr>
            <w:tcW w:w="1276" w:type="dxa"/>
            <w:vAlign w:val="center"/>
          </w:tcPr>
          <w:p w14:paraId="1777AD78" w14:textId="78C217A5" w:rsidR="00C2680E" w:rsidRPr="00AC6F94" w:rsidRDefault="00C2680E" w:rsidP="002F75DE">
            <w:pPr>
              <w:spacing w:after="0" w:line="240" w:lineRule="auto"/>
              <w:rPr>
                <w:rFonts w:ascii="Times New Roman" w:eastAsia="Times New Roman" w:hAnsi="Times New Roman" w:cs="Times New Roman"/>
                <w:sz w:val="20"/>
                <w:szCs w:val="20"/>
                <w:lang w:eastAsia="ru-RU"/>
              </w:rPr>
            </w:pPr>
            <w:r w:rsidRPr="00AC6F94">
              <w:rPr>
                <w:rFonts w:ascii="Times New Roman" w:hAnsi="Times New Roman" w:cs="Times New Roman"/>
                <w:bCs/>
                <w:sz w:val="20"/>
                <w:szCs w:val="20"/>
                <w:lang w:eastAsia="ru-RU"/>
              </w:rPr>
              <w:t>J</w:t>
            </w:r>
          </w:p>
        </w:tc>
        <w:tc>
          <w:tcPr>
            <w:tcW w:w="993" w:type="dxa"/>
            <w:vAlign w:val="center"/>
          </w:tcPr>
          <w:p w14:paraId="6546A1D8" w14:textId="31D930AF"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hAnsi="Times New Roman" w:cs="Times New Roman"/>
                <w:sz w:val="20"/>
                <w:szCs w:val="20"/>
              </w:rPr>
              <w:t>740</w:t>
            </w:r>
          </w:p>
        </w:tc>
        <w:tc>
          <w:tcPr>
            <w:tcW w:w="992" w:type="dxa"/>
            <w:vAlign w:val="center"/>
          </w:tcPr>
          <w:p w14:paraId="61BBBFB9" w14:textId="73EBA2B4"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hAnsi="Times New Roman" w:cs="Times New Roman"/>
                <w:sz w:val="20"/>
                <w:szCs w:val="20"/>
              </w:rPr>
              <w:t>1000</w:t>
            </w:r>
          </w:p>
        </w:tc>
        <w:tc>
          <w:tcPr>
            <w:tcW w:w="1134" w:type="dxa"/>
            <w:vMerge/>
          </w:tcPr>
          <w:p w14:paraId="7AB6F764" w14:textId="397C35A6"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p>
        </w:tc>
        <w:tc>
          <w:tcPr>
            <w:tcW w:w="850" w:type="dxa"/>
          </w:tcPr>
          <w:p w14:paraId="583DB9B4" w14:textId="77777777"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1,15</w:t>
            </w:r>
          </w:p>
        </w:tc>
        <w:tc>
          <w:tcPr>
            <w:tcW w:w="851" w:type="dxa"/>
          </w:tcPr>
          <w:p w14:paraId="530A0A54" w14:textId="4DD8738F"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850" w:type="dxa"/>
          </w:tcPr>
          <w:p w14:paraId="433B0D7C" w14:textId="77777777"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101,7</w:t>
            </w:r>
          </w:p>
        </w:tc>
        <w:tc>
          <w:tcPr>
            <w:tcW w:w="993" w:type="dxa"/>
          </w:tcPr>
          <w:p w14:paraId="4B812723" w14:textId="77777777"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0,38</w:t>
            </w:r>
          </w:p>
        </w:tc>
        <w:tc>
          <w:tcPr>
            <w:tcW w:w="992" w:type="dxa"/>
          </w:tcPr>
          <w:p w14:paraId="34C7426E" w14:textId="77777777"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0,24</w:t>
            </w:r>
          </w:p>
        </w:tc>
        <w:tc>
          <w:tcPr>
            <w:tcW w:w="992" w:type="dxa"/>
          </w:tcPr>
          <w:p w14:paraId="5B4C5232" w14:textId="77777777"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60,6</w:t>
            </w:r>
          </w:p>
        </w:tc>
        <w:tc>
          <w:tcPr>
            <w:tcW w:w="992" w:type="dxa"/>
          </w:tcPr>
          <w:p w14:paraId="19FA3902" w14:textId="77777777"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1,91</w:t>
            </w:r>
          </w:p>
        </w:tc>
        <w:tc>
          <w:tcPr>
            <w:tcW w:w="993" w:type="dxa"/>
          </w:tcPr>
          <w:p w14:paraId="2F69CA55" w14:textId="77777777"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1,72</w:t>
            </w:r>
          </w:p>
        </w:tc>
        <w:tc>
          <w:tcPr>
            <w:tcW w:w="1134" w:type="dxa"/>
          </w:tcPr>
          <w:p w14:paraId="0883F919" w14:textId="77777777"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166,6</w:t>
            </w:r>
          </w:p>
        </w:tc>
        <w:tc>
          <w:tcPr>
            <w:tcW w:w="1134" w:type="dxa"/>
            <w:vMerge/>
            <w:vAlign w:val="center"/>
          </w:tcPr>
          <w:p w14:paraId="49F7DBDE" w14:textId="6CCB5D9B" w:rsidR="00C2680E" w:rsidRPr="00AC6F94" w:rsidRDefault="00C2680E" w:rsidP="00776AE1">
            <w:pPr>
              <w:spacing w:after="0" w:line="240" w:lineRule="auto"/>
              <w:ind w:left="-71" w:right="-99"/>
              <w:jc w:val="center"/>
              <w:rPr>
                <w:rFonts w:ascii="Times New Roman" w:eastAsia="Times New Roman" w:hAnsi="Times New Roman" w:cs="Times New Roman"/>
                <w:sz w:val="20"/>
                <w:szCs w:val="20"/>
                <w:lang w:eastAsia="ru-RU"/>
              </w:rPr>
            </w:pPr>
          </w:p>
        </w:tc>
        <w:tc>
          <w:tcPr>
            <w:tcW w:w="1417" w:type="dxa"/>
          </w:tcPr>
          <w:p w14:paraId="44BABECC" w14:textId="77777777" w:rsidR="00C2680E" w:rsidRPr="00AC6F94" w:rsidRDefault="00C2680E" w:rsidP="002F75D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нет</w:t>
            </w:r>
          </w:p>
        </w:tc>
      </w:tr>
      <w:tr w:rsidR="00C2680E" w:rsidRPr="00AC6F94" w14:paraId="3AA327C5" w14:textId="77777777" w:rsidTr="00142FA8">
        <w:trPr>
          <w:trHeight w:val="229"/>
        </w:trPr>
        <w:tc>
          <w:tcPr>
            <w:tcW w:w="1276" w:type="dxa"/>
            <w:vAlign w:val="center"/>
          </w:tcPr>
          <w:p w14:paraId="58128513" w14:textId="77777777" w:rsidR="00C2680E" w:rsidRPr="00AC6F94" w:rsidRDefault="00C2680E" w:rsidP="00776AE1">
            <w:pPr>
              <w:spacing w:after="0" w:line="240" w:lineRule="auto"/>
              <w:rPr>
                <w:rFonts w:ascii="Times New Roman" w:eastAsia="Times New Roman" w:hAnsi="Times New Roman" w:cs="Times New Roman"/>
                <w:sz w:val="20"/>
                <w:szCs w:val="20"/>
                <w:lang w:eastAsia="ru-RU"/>
              </w:rPr>
            </w:pPr>
            <w:r w:rsidRPr="00AC6F94">
              <w:rPr>
                <w:rFonts w:ascii="Times New Roman" w:hAnsi="Times New Roman" w:cs="Times New Roman"/>
                <w:bCs/>
                <w:sz w:val="20"/>
                <w:szCs w:val="20"/>
                <w:lang w:eastAsia="ru-RU"/>
              </w:rPr>
              <w:t>T</w:t>
            </w:r>
          </w:p>
        </w:tc>
        <w:tc>
          <w:tcPr>
            <w:tcW w:w="993" w:type="dxa"/>
            <w:vAlign w:val="center"/>
          </w:tcPr>
          <w:p w14:paraId="598812BA" w14:textId="36AF5234"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1192</w:t>
            </w:r>
          </w:p>
        </w:tc>
        <w:tc>
          <w:tcPr>
            <w:tcW w:w="992" w:type="dxa"/>
            <w:vAlign w:val="center"/>
          </w:tcPr>
          <w:p w14:paraId="544347D4" w14:textId="55FDFA1C"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1330</w:t>
            </w:r>
          </w:p>
        </w:tc>
        <w:tc>
          <w:tcPr>
            <w:tcW w:w="1134" w:type="dxa"/>
            <w:vMerge/>
          </w:tcPr>
          <w:p w14:paraId="34277D30" w14:textId="6D22E530"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p>
        </w:tc>
        <w:tc>
          <w:tcPr>
            <w:tcW w:w="850" w:type="dxa"/>
          </w:tcPr>
          <w:p w14:paraId="69FA66DD"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1,18</w:t>
            </w:r>
          </w:p>
        </w:tc>
        <w:tc>
          <w:tcPr>
            <w:tcW w:w="851" w:type="dxa"/>
          </w:tcPr>
          <w:p w14:paraId="4649109D" w14:textId="6A976A5D"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850" w:type="dxa"/>
          </w:tcPr>
          <w:p w14:paraId="7C0F3930"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137</w:t>
            </w:r>
          </w:p>
        </w:tc>
        <w:tc>
          <w:tcPr>
            <w:tcW w:w="993" w:type="dxa"/>
          </w:tcPr>
          <w:p w14:paraId="6F11E4B0"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0,040</w:t>
            </w:r>
          </w:p>
        </w:tc>
        <w:tc>
          <w:tcPr>
            <w:tcW w:w="992" w:type="dxa"/>
          </w:tcPr>
          <w:p w14:paraId="1C7F36B1"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0,072</w:t>
            </w:r>
          </w:p>
        </w:tc>
        <w:tc>
          <w:tcPr>
            <w:tcW w:w="992" w:type="dxa"/>
          </w:tcPr>
          <w:p w14:paraId="5761D66D"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61,8</w:t>
            </w:r>
          </w:p>
        </w:tc>
        <w:tc>
          <w:tcPr>
            <w:tcW w:w="992" w:type="dxa"/>
          </w:tcPr>
          <w:p w14:paraId="5F6C014B"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3,156</w:t>
            </w:r>
          </w:p>
        </w:tc>
        <w:tc>
          <w:tcPr>
            <w:tcW w:w="993" w:type="dxa"/>
          </w:tcPr>
          <w:p w14:paraId="4D7A7116"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18,5</w:t>
            </w:r>
          </w:p>
        </w:tc>
        <w:tc>
          <w:tcPr>
            <w:tcW w:w="1134" w:type="dxa"/>
          </w:tcPr>
          <w:p w14:paraId="6D5146D6"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221</w:t>
            </w:r>
          </w:p>
        </w:tc>
        <w:tc>
          <w:tcPr>
            <w:tcW w:w="1134" w:type="dxa"/>
            <w:vMerge/>
            <w:vAlign w:val="center"/>
          </w:tcPr>
          <w:p w14:paraId="62176485" w14:textId="702E6306" w:rsidR="00C2680E" w:rsidRPr="00AC6F94" w:rsidRDefault="00C2680E" w:rsidP="00776AE1">
            <w:pPr>
              <w:spacing w:after="0" w:line="240" w:lineRule="auto"/>
              <w:ind w:left="-71" w:right="-99"/>
              <w:jc w:val="center"/>
              <w:rPr>
                <w:rFonts w:ascii="Times New Roman" w:eastAsia="Times New Roman" w:hAnsi="Times New Roman" w:cs="Times New Roman"/>
                <w:sz w:val="20"/>
                <w:szCs w:val="20"/>
                <w:lang w:eastAsia="ru-RU"/>
              </w:rPr>
            </w:pPr>
          </w:p>
        </w:tc>
        <w:tc>
          <w:tcPr>
            <w:tcW w:w="1417" w:type="dxa"/>
          </w:tcPr>
          <w:p w14:paraId="367827FF"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нет</w:t>
            </w:r>
          </w:p>
        </w:tc>
      </w:tr>
      <w:tr w:rsidR="00776AE1" w:rsidRPr="00AC6F94" w14:paraId="5A96886B" w14:textId="77777777" w:rsidTr="00142FA8">
        <w:trPr>
          <w:trHeight w:val="229"/>
        </w:trPr>
        <w:tc>
          <w:tcPr>
            <w:tcW w:w="15593" w:type="dxa"/>
            <w:gridSpan w:val="15"/>
            <w:vAlign w:val="center"/>
          </w:tcPr>
          <w:p w14:paraId="20398B02" w14:textId="2538FCE9" w:rsidR="00776AE1" w:rsidRPr="00AC6F94" w:rsidRDefault="00776AE1"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hAnsi="Times New Roman" w:cs="Times New Roman"/>
                <w:b/>
                <w:bCs/>
                <w:color w:val="000000" w:themeColor="text1"/>
                <w:sz w:val="20"/>
                <w:szCs w:val="20"/>
              </w:rPr>
              <w:t>Скважины Бай-</w:t>
            </w:r>
            <w:r w:rsidR="002725FA" w:rsidRPr="00AC6F94">
              <w:rPr>
                <w:rFonts w:ascii="Times New Roman" w:hAnsi="Times New Roman" w:cs="Times New Roman"/>
                <w:b/>
                <w:bCs/>
                <w:color w:val="000000" w:themeColor="text1"/>
                <w:sz w:val="20"/>
                <w:szCs w:val="20"/>
              </w:rPr>
              <w:t>2</w:t>
            </w:r>
            <w:r w:rsidRPr="00AC6F94">
              <w:rPr>
                <w:rFonts w:ascii="Times New Roman" w:hAnsi="Times New Roman" w:cs="Times New Roman"/>
                <w:b/>
                <w:bCs/>
                <w:color w:val="000000" w:themeColor="text1"/>
                <w:sz w:val="20"/>
                <w:szCs w:val="20"/>
              </w:rPr>
              <w:t>, Бай-</w:t>
            </w:r>
            <w:r w:rsidR="00E37840" w:rsidRPr="00AC6F94">
              <w:rPr>
                <w:rFonts w:ascii="Times New Roman" w:hAnsi="Times New Roman" w:cs="Times New Roman"/>
                <w:b/>
                <w:bCs/>
                <w:color w:val="000000" w:themeColor="text1"/>
                <w:sz w:val="20"/>
                <w:szCs w:val="20"/>
              </w:rPr>
              <w:t>6</w:t>
            </w:r>
          </w:p>
        </w:tc>
      </w:tr>
      <w:tr w:rsidR="00C2680E" w:rsidRPr="00AC6F94" w14:paraId="270D7D46" w14:textId="77777777" w:rsidTr="00C2680E">
        <w:trPr>
          <w:trHeight w:val="229"/>
        </w:trPr>
        <w:tc>
          <w:tcPr>
            <w:tcW w:w="1276" w:type="dxa"/>
          </w:tcPr>
          <w:p w14:paraId="5BFC4FA7" w14:textId="77777777" w:rsidR="00C2680E" w:rsidRPr="00AC6F94" w:rsidRDefault="00C2680E" w:rsidP="00776AE1">
            <w:pPr>
              <w:spacing w:after="0" w:line="240" w:lineRule="auto"/>
              <w:rPr>
                <w:rFonts w:ascii="Times New Roman" w:hAnsi="Times New Roman" w:cs="Times New Roman"/>
                <w:bCs/>
                <w:sz w:val="20"/>
                <w:szCs w:val="20"/>
                <w:lang w:eastAsia="ru-RU"/>
              </w:rPr>
            </w:pPr>
            <w:r w:rsidRPr="00AC6F94">
              <w:rPr>
                <w:rFonts w:ascii="Times New Roman" w:eastAsia="Times New Roman" w:hAnsi="Times New Roman" w:cs="Times New Roman"/>
                <w:sz w:val="20"/>
                <w:szCs w:val="20"/>
                <w:lang w:eastAsia="ru-RU"/>
              </w:rPr>
              <w:t>К</w:t>
            </w:r>
          </w:p>
        </w:tc>
        <w:tc>
          <w:tcPr>
            <w:tcW w:w="993" w:type="dxa"/>
            <w:vAlign w:val="center"/>
          </w:tcPr>
          <w:p w14:paraId="7988B140"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hAnsi="Times New Roman" w:cs="Times New Roman"/>
                <w:sz w:val="20"/>
                <w:szCs w:val="20"/>
              </w:rPr>
              <w:t>60</w:t>
            </w:r>
          </w:p>
        </w:tc>
        <w:tc>
          <w:tcPr>
            <w:tcW w:w="992" w:type="dxa"/>
            <w:vAlign w:val="center"/>
          </w:tcPr>
          <w:p w14:paraId="0C04E08F" w14:textId="0B70E941"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hAnsi="Times New Roman" w:cs="Times New Roman"/>
                <w:sz w:val="20"/>
                <w:szCs w:val="20"/>
              </w:rPr>
              <w:t>650</w:t>
            </w:r>
          </w:p>
        </w:tc>
        <w:tc>
          <w:tcPr>
            <w:tcW w:w="1134" w:type="dxa"/>
            <w:vMerge w:val="restart"/>
            <w:vAlign w:val="center"/>
          </w:tcPr>
          <w:p w14:paraId="32278E9D" w14:textId="77777777"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поровый</w:t>
            </w:r>
          </w:p>
        </w:tc>
        <w:tc>
          <w:tcPr>
            <w:tcW w:w="850" w:type="dxa"/>
          </w:tcPr>
          <w:p w14:paraId="3296ED82"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1,107</w:t>
            </w:r>
          </w:p>
        </w:tc>
        <w:tc>
          <w:tcPr>
            <w:tcW w:w="851" w:type="dxa"/>
          </w:tcPr>
          <w:p w14:paraId="63227136" w14:textId="5CF62AE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850" w:type="dxa"/>
          </w:tcPr>
          <w:p w14:paraId="3B5E0E6B" w14:textId="6AD8D973"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993" w:type="dxa"/>
          </w:tcPr>
          <w:p w14:paraId="225BE4A2" w14:textId="1C1B0DE9"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992" w:type="dxa"/>
          </w:tcPr>
          <w:p w14:paraId="3A5ED273" w14:textId="54F1644F"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992" w:type="dxa"/>
          </w:tcPr>
          <w:p w14:paraId="62BC5713" w14:textId="4BA1FB2C"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992" w:type="dxa"/>
          </w:tcPr>
          <w:p w14:paraId="6E6550D0" w14:textId="202DA3F9"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993" w:type="dxa"/>
          </w:tcPr>
          <w:p w14:paraId="3FDA1E65" w14:textId="11F84AE5"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1134" w:type="dxa"/>
          </w:tcPr>
          <w:p w14:paraId="2DCCD2A6" w14:textId="6CEB862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1134" w:type="dxa"/>
            <w:vMerge w:val="restart"/>
            <w:vAlign w:val="center"/>
          </w:tcPr>
          <w:p w14:paraId="25B9E87F" w14:textId="0625344B" w:rsidR="00C2680E" w:rsidRPr="00AC6F94" w:rsidRDefault="00C2680E" w:rsidP="00776AE1">
            <w:pPr>
              <w:spacing w:after="0" w:line="240" w:lineRule="auto"/>
              <w:ind w:left="-71" w:right="-99"/>
              <w:jc w:val="center"/>
              <w:rPr>
                <w:rFonts w:ascii="Times New Roman" w:hAnsi="Times New Roman" w:cs="Times New Roman"/>
                <w:sz w:val="20"/>
                <w:szCs w:val="20"/>
              </w:rPr>
            </w:pPr>
            <w:r w:rsidRPr="00AC6F94">
              <w:rPr>
                <w:rFonts w:ascii="Times New Roman" w:hAnsi="Times New Roman" w:cs="Times New Roman"/>
                <w:sz w:val="20"/>
                <w:szCs w:val="20"/>
              </w:rPr>
              <w:t>ХЛК</w:t>
            </w:r>
          </w:p>
        </w:tc>
        <w:tc>
          <w:tcPr>
            <w:tcW w:w="1417" w:type="dxa"/>
          </w:tcPr>
          <w:p w14:paraId="681920D5" w14:textId="1DFA7AF8"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r>
      <w:tr w:rsidR="00C2680E" w:rsidRPr="00AC6F94" w14:paraId="2C300EDB" w14:textId="77777777" w:rsidTr="00C2680E">
        <w:trPr>
          <w:trHeight w:val="229"/>
        </w:trPr>
        <w:tc>
          <w:tcPr>
            <w:tcW w:w="1276" w:type="dxa"/>
            <w:vAlign w:val="center"/>
          </w:tcPr>
          <w:p w14:paraId="4B8B9D80" w14:textId="77777777" w:rsidR="00C2680E" w:rsidRPr="00AC6F94" w:rsidRDefault="00C2680E" w:rsidP="00776AE1">
            <w:pPr>
              <w:spacing w:after="0" w:line="240" w:lineRule="auto"/>
              <w:rPr>
                <w:rFonts w:ascii="Times New Roman" w:hAnsi="Times New Roman" w:cs="Times New Roman"/>
                <w:bCs/>
                <w:sz w:val="20"/>
                <w:szCs w:val="20"/>
                <w:lang w:eastAsia="ru-RU"/>
              </w:rPr>
            </w:pPr>
            <w:r w:rsidRPr="00AC6F94">
              <w:rPr>
                <w:rFonts w:ascii="Times New Roman" w:hAnsi="Times New Roman" w:cs="Times New Roman"/>
                <w:bCs/>
                <w:sz w:val="20"/>
                <w:szCs w:val="20"/>
                <w:lang w:eastAsia="ru-RU"/>
              </w:rPr>
              <w:t>J</w:t>
            </w:r>
          </w:p>
        </w:tc>
        <w:tc>
          <w:tcPr>
            <w:tcW w:w="993" w:type="dxa"/>
            <w:vAlign w:val="center"/>
          </w:tcPr>
          <w:p w14:paraId="462624BF" w14:textId="5CB2DC41"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hAnsi="Times New Roman" w:cs="Times New Roman"/>
                <w:bCs/>
                <w:sz w:val="20"/>
                <w:szCs w:val="20"/>
                <w:lang w:eastAsia="ru-RU"/>
              </w:rPr>
              <w:t>750</w:t>
            </w:r>
          </w:p>
        </w:tc>
        <w:tc>
          <w:tcPr>
            <w:tcW w:w="992" w:type="dxa"/>
            <w:vAlign w:val="center"/>
          </w:tcPr>
          <w:p w14:paraId="405C86C8" w14:textId="75DA1FD3"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hAnsi="Times New Roman" w:cs="Times New Roman"/>
                <w:bCs/>
                <w:sz w:val="20"/>
                <w:szCs w:val="20"/>
                <w:lang w:eastAsia="ru-RU"/>
              </w:rPr>
              <w:t>870</w:t>
            </w:r>
          </w:p>
        </w:tc>
        <w:tc>
          <w:tcPr>
            <w:tcW w:w="1134" w:type="dxa"/>
            <w:vMerge/>
            <w:vAlign w:val="center"/>
          </w:tcPr>
          <w:p w14:paraId="38AB86DD" w14:textId="61B1D92C"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p>
        </w:tc>
        <w:tc>
          <w:tcPr>
            <w:tcW w:w="850" w:type="dxa"/>
          </w:tcPr>
          <w:p w14:paraId="2761AED1"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1,15</w:t>
            </w:r>
          </w:p>
        </w:tc>
        <w:tc>
          <w:tcPr>
            <w:tcW w:w="851" w:type="dxa"/>
          </w:tcPr>
          <w:p w14:paraId="697C5C4B"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22</w:t>
            </w:r>
          </w:p>
        </w:tc>
        <w:tc>
          <w:tcPr>
            <w:tcW w:w="850" w:type="dxa"/>
          </w:tcPr>
          <w:p w14:paraId="62ED9750"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102,3</w:t>
            </w:r>
          </w:p>
        </w:tc>
        <w:tc>
          <w:tcPr>
            <w:tcW w:w="993" w:type="dxa"/>
          </w:tcPr>
          <w:p w14:paraId="4FD2D1BF"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0,188</w:t>
            </w:r>
          </w:p>
        </w:tc>
        <w:tc>
          <w:tcPr>
            <w:tcW w:w="992" w:type="dxa"/>
          </w:tcPr>
          <w:p w14:paraId="65C565A0"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0,19</w:t>
            </w:r>
          </w:p>
        </w:tc>
        <w:tc>
          <w:tcPr>
            <w:tcW w:w="992" w:type="dxa"/>
          </w:tcPr>
          <w:p w14:paraId="60D891C6"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60,9</w:t>
            </w:r>
          </w:p>
        </w:tc>
        <w:tc>
          <w:tcPr>
            <w:tcW w:w="992" w:type="dxa"/>
          </w:tcPr>
          <w:p w14:paraId="6F5D5349"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2,11</w:t>
            </w:r>
          </w:p>
        </w:tc>
        <w:tc>
          <w:tcPr>
            <w:tcW w:w="993" w:type="dxa"/>
          </w:tcPr>
          <w:p w14:paraId="6A51091C"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1,36</w:t>
            </w:r>
          </w:p>
        </w:tc>
        <w:tc>
          <w:tcPr>
            <w:tcW w:w="1134" w:type="dxa"/>
          </w:tcPr>
          <w:p w14:paraId="41D75F19"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167</w:t>
            </w:r>
          </w:p>
        </w:tc>
        <w:tc>
          <w:tcPr>
            <w:tcW w:w="1134" w:type="dxa"/>
            <w:vMerge/>
            <w:vAlign w:val="center"/>
          </w:tcPr>
          <w:p w14:paraId="7E681972" w14:textId="2BD64131" w:rsidR="00C2680E" w:rsidRPr="00AC6F94" w:rsidRDefault="00C2680E" w:rsidP="00776AE1">
            <w:pPr>
              <w:spacing w:after="0" w:line="240" w:lineRule="auto"/>
              <w:ind w:left="-71" w:right="-99"/>
              <w:jc w:val="center"/>
              <w:rPr>
                <w:rFonts w:ascii="Times New Roman" w:hAnsi="Times New Roman" w:cs="Times New Roman"/>
                <w:sz w:val="20"/>
                <w:szCs w:val="20"/>
              </w:rPr>
            </w:pPr>
          </w:p>
        </w:tc>
        <w:tc>
          <w:tcPr>
            <w:tcW w:w="1417" w:type="dxa"/>
          </w:tcPr>
          <w:p w14:paraId="7AA522AC"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нет</w:t>
            </w:r>
          </w:p>
        </w:tc>
      </w:tr>
      <w:tr w:rsidR="00C2680E" w:rsidRPr="00AC6F94" w14:paraId="75F3F690" w14:textId="77777777" w:rsidTr="00C2680E">
        <w:trPr>
          <w:trHeight w:val="229"/>
        </w:trPr>
        <w:tc>
          <w:tcPr>
            <w:tcW w:w="1276" w:type="dxa"/>
            <w:vAlign w:val="center"/>
          </w:tcPr>
          <w:p w14:paraId="4AB6B077" w14:textId="77777777" w:rsidR="00C2680E" w:rsidRPr="00AC6F94" w:rsidRDefault="00C2680E" w:rsidP="00776AE1">
            <w:pPr>
              <w:spacing w:after="0" w:line="240" w:lineRule="auto"/>
              <w:rPr>
                <w:rFonts w:ascii="Times New Roman" w:hAnsi="Times New Roman" w:cs="Times New Roman"/>
                <w:bCs/>
                <w:sz w:val="20"/>
                <w:szCs w:val="20"/>
                <w:lang w:eastAsia="ru-RU"/>
              </w:rPr>
            </w:pPr>
            <w:r w:rsidRPr="00AC6F94">
              <w:rPr>
                <w:rFonts w:ascii="Times New Roman" w:hAnsi="Times New Roman" w:cs="Times New Roman"/>
                <w:bCs/>
                <w:sz w:val="20"/>
                <w:szCs w:val="20"/>
                <w:lang w:eastAsia="ru-RU"/>
              </w:rPr>
              <w:t>T</w:t>
            </w:r>
          </w:p>
        </w:tc>
        <w:tc>
          <w:tcPr>
            <w:tcW w:w="993" w:type="dxa"/>
            <w:vAlign w:val="center"/>
          </w:tcPr>
          <w:p w14:paraId="5D9C94F4" w14:textId="28F29AE9"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hAnsi="Times New Roman" w:cs="Times New Roman"/>
                <w:bCs/>
                <w:sz w:val="20"/>
                <w:szCs w:val="20"/>
                <w:lang w:eastAsia="ru-RU"/>
              </w:rPr>
              <w:t>1200</w:t>
            </w:r>
          </w:p>
        </w:tc>
        <w:tc>
          <w:tcPr>
            <w:tcW w:w="992" w:type="dxa"/>
            <w:vAlign w:val="center"/>
          </w:tcPr>
          <w:p w14:paraId="5B0B38AB" w14:textId="3CD03521"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hAnsi="Times New Roman" w:cs="Times New Roman"/>
                <w:bCs/>
                <w:sz w:val="20"/>
                <w:szCs w:val="20"/>
                <w:lang w:val="kk-KZ" w:eastAsia="ru-RU"/>
              </w:rPr>
              <w:t>1250</w:t>
            </w:r>
          </w:p>
        </w:tc>
        <w:tc>
          <w:tcPr>
            <w:tcW w:w="1134" w:type="dxa"/>
            <w:vMerge/>
            <w:vAlign w:val="center"/>
          </w:tcPr>
          <w:p w14:paraId="5889E4C4" w14:textId="7EE5623E"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p>
        </w:tc>
        <w:tc>
          <w:tcPr>
            <w:tcW w:w="850" w:type="dxa"/>
          </w:tcPr>
          <w:p w14:paraId="3D1A1B94"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1,18</w:t>
            </w:r>
          </w:p>
        </w:tc>
        <w:tc>
          <w:tcPr>
            <w:tcW w:w="851" w:type="dxa"/>
          </w:tcPr>
          <w:p w14:paraId="2DA0D795"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p>
        </w:tc>
        <w:tc>
          <w:tcPr>
            <w:tcW w:w="850" w:type="dxa"/>
          </w:tcPr>
          <w:p w14:paraId="0E7B284D"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137</w:t>
            </w:r>
          </w:p>
        </w:tc>
        <w:tc>
          <w:tcPr>
            <w:tcW w:w="993" w:type="dxa"/>
          </w:tcPr>
          <w:p w14:paraId="25C5DC27"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0,040</w:t>
            </w:r>
          </w:p>
        </w:tc>
        <w:tc>
          <w:tcPr>
            <w:tcW w:w="992" w:type="dxa"/>
          </w:tcPr>
          <w:p w14:paraId="329B9744"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0,072</w:t>
            </w:r>
          </w:p>
        </w:tc>
        <w:tc>
          <w:tcPr>
            <w:tcW w:w="992" w:type="dxa"/>
          </w:tcPr>
          <w:p w14:paraId="1606D00A"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61,8</w:t>
            </w:r>
          </w:p>
        </w:tc>
        <w:tc>
          <w:tcPr>
            <w:tcW w:w="992" w:type="dxa"/>
          </w:tcPr>
          <w:p w14:paraId="1E67DC49"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3,156</w:t>
            </w:r>
          </w:p>
        </w:tc>
        <w:tc>
          <w:tcPr>
            <w:tcW w:w="993" w:type="dxa"/>
          </w:tcPr>
          <w:p w14:paraId="117AAF65"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18,5</w:t>
            </w:r>
          </w:p>
        </w:tc>
        <w:tc>
          <w:tcPr>
            <w:tcW w:w="1134" w:type="dxa"/>
          </w:tcPr>
          <w:p w14:paraId="2AA7651F"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221</w:t>
            </w:r>
          </w:p>
        </w:tc>
        <w:tc>
          <w:tcPr>
            <w:tcW w:w="1134" w:type="dxa"/>
            <w:vMerge/>
            <w:vAlign w:val="center"/>
          </w:tcPr>
          <w:p w14:paraId="72DF2F46" w14:textId="085FD65C" w:rsidR="00C2680E" w:rsidRPr="00AC6F94" w:rsidRDefault="00C2680E" w:rsidP="00776AE1">
            <w:pPr>
              <w:spacing w:after="0" w:line="240" w:lineRule="auto"/>
              <w:ind w:left="-71" w:right="-99"/>
              <w:jc w:val="center"/>
              <w:rPr>
                <w:rFonts w:ascii="Times New Roman" w:hAnsi="Times New Roman" w:cs="Times New Roman"/>
                <w:sz w:val="20"/>
                <w:szCs w:val="20"/>
              </w:rPr>
            </w:pPr>
          </w:p>
        </w:tc>
        <w:tc>
          <w:tcPr>
            <w:tcW w:w="1417" w:type="dxa"/>
          </w:tcPr>
          <w:p w14:paraId="77258889" w14:textId="77777777"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нет</w:t>
            </w:r>
          </w:p>
        </w:tc>
      </w:tr>
      <w:tr w:rsidR="00C2680E" w:rsidRPr="00AC6F94" w14:paraId="2530D9F4" w14:textId="77777777" w:rsidTr="000D2D4E">
        <w:trPr>
          <w:trHeight w:val="229"/>
        </w:trPr>
        <w:tc>
          <w:tcPr>
            <w:tcW w:w="15593" w:type="dxa"/>
            <w:gridSpan w:val="15"/>
            <w:vAlign w:val="center"/>
          </w:tcPr>
          <w:p w14:paraId="002EF9C6" w14:textId="0CE18DAB" w:rsidR="00C2680E" w:rsidRPr="00AC6F94" w:rsidRDefault="00C2680E" w:rsidP="00776AE1">
            <w:pPr>
              <w:spacing w:after="0" w:line="240" w:lineRule="auto"/>
              <w:jc w:val="center"/>
              <w:rPr>
                <w:rFonts w:ascii="Times New Roman" w:eastAsia="Times New Roman" w:hAnsi="Times New Roman" w:cs="Times New Roman"/>
                <w:sz w:val="20"/>
                <w:szCs w:val="20"/>
                <w:lang w:eastAsia="ru-RU"/>
              </w:rPr>
            </w:pPr>
            <w:r w:rsidRPr="00AC6F94">
              <w:rPr>
                <w:rFonts w:ascii="Times New Roman" w:hAnsi="Times New Roman" w:cs="Times New Roman"/>
                <w:b/>
                <w:bCs/>
                <w:color w:val="000000" w:themeColor="text1"/>
                <w:sz w:val="20"/>
                <w:szCs w:val="20"/>
              </w:rPr>
              <w:t>Скважины Бай-3, Бай-5</w:t>
            </w:r>
          </w:p>
        </w:tc>
      </w:tr>
      <w:tr w:rsidR="00C2680E" w:rsidRPr="00AC6F94" w14:paraId="73920601" w14:textId="77777777" w:rsidTr="00C2680E">
        <w:trPr>
          <w:trHeight w:val="229"/>
        </w:trPr>
        <w:tc>
          <w:tcPr>
            <w:tcW w:w="1276" w:type="dxa"/>
          </w:tcPr>
          <w:p w14:paraId="05846A15" w14:textId="610E769C" w:rsidR="00C2680E" w:rsidRPr="00AC6F94" w:rsidRDefault="00C2680E" w:rsidP="00C2680E">
            <w:pPr>
              <w:spacing w:after="0" w:line="240" w:lineRule="auto"/>
              <w:rPr>
                <w:rFonts w:ascii="Times New Roman" w:hAnsi="Times New Roman" w:cs="Times New Roman"/>
                <w:bCs/>
                <w:sz w:val="20"/>
                <w:szCs w:val="20"/>
                <w:lang w:eastAsia="ru-RU"/>
              </w:rPr>
            </w:pPr>
            <w:r w:rsidRPr="00AC6F94">
              <w:rPr>
                <w:rFonts w:ascii="Times New Roman" w:eastAsia="Times New Roman" w:hAnsi="Times New Roman" w:cs="Times New Roman"/>
                <w:sz w:val="20"/>
                <w:szCs w:val="20"/>
                <w:lang w:eastAsia="ru-RU"/>
              </w:rPr>
              <w:t>К</w:t>
            </w:r>
          </w:p>
        </w:tc>
        <w:tc>
          <w:tcPr>
            <w:tcW w:w="993" w:type="dxa"/>
            <w:vAlign w:val="center"/>
          </w:tcPr>
          <w:p w14:paraId="43E65C87" w14:textId="566E7CAE" w:rsidR="00C2680E" w:rsidRPr="00AC6F94" w:rsidRDefault="00C2680E" w:rsidP="00C2680E">
            <w:pPr>
              <w:spacing w:after="0" w:line="240" w:lineRule="auto"/>
              <w:jc w:val="center"/>
              <w:rPr>
                <w:rFonts w:ascii="Times New Roman" w:hAnsi="Times New Roman" w:cs="Times New Roman"/>
                <w:bCs/>
                <w:sz w:val="20"/>
                <w:szCs w:val="20"/>
                <w:lang w:eastAsia="ru-RU"/>
              </w:rPr>
            </w:pPr>
            <w:r w:rsidRPr="00AC6F94">
              <w:rPr>
                <w:rFonts w:ascii="Times New Roman" w:hAnsi="Times New Roman" w:cs="Times New Roman"/>
                <w:bCs/>
                <w:sz w:val="20"/>
                <w:szCs w:val="20"/>
                <w:lang w:eastAsia="ru-RU"/>
              </w:rPr>
              <w:t>60</w:t>
            </w:r>
          </w:p>
        </w:tc>
        <w:tc>
          <w:tcPr>
            <w:tcW w:w="992" w:type="dxa"/>
            <w:vAlign w:val="center"/>
          </w:tcPr>
          <w:p w14:paraId="77788A05" w14:textId="4A9E6457" w:rsidR="00C2680E" w:rsidRPr="00AC6F94" w:rsidRDefault="00C2680E" w:rsidP="00C2680E">
            <w:pPr>
              <w:spacing w:after="0" w:line="240" w:lineRule="auto"/>
              <w:jc w:val="center"/>
              <w:rPr>
                <w:rFonts w:ascii="Times New Roman" w:hAnsi="Times New Roman" w:cs="Times New Roman"/>
                <w:bCs/>
                <w:sz w:val="20"/>
                <w:szCs w:val="20"/>
                <w:lang w:val="kk-KZ" w:eastAsia="ru-RU"/>
              </w:rPr>
            </w:pPr>
            <w:r w:rsidRPr="00AC6F94">
              <w:rPr>
                <w:rFonts w:ascii="Times New Roman" w:hAnsi="Times New Roman" w:cs="Times New Roman"/>
                <w:bCs/>
                <w:sz w:val="20"/>
                <w:szCs w:val="20"/>
                <w:lang w:val="kk-KZ" w:eastAsia="ru-RU"/>
              </w:rPr>
              <w:t>650</w:t>
            </w:r>
          </w:p>
        </w:tc>
        <w:tc>
          <w:tcPr>
            <w:tcW w:w="1134" w:type="dxa"/>
            <w:vMerge w:val="restart"/>
            <w:vAlign w:val="center"/>
          </w:tcPr>
          <w:p w14:paraId="6653DFFE" w14:textId="2E4984AF"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поровый</w:t>
            </w:r>
          </w:p>
        </w:tc>
        <w:tc>
          <w:tcPr>
            <w:tcW w:w="850" w:type="dxa"/>
          </w:tcPr>
          <w:p w14:paraId="3AC50EFB" w14:textId="2091F78B"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1,107</w:t>
            </w:r>
          </w:p>
        </w:tc>
        <w:tc>
          <w:tcPr>
            <w:tcW w:w="851" w:type="dxa"/>
          </w:tcPr>
          <w:p w14:paraId="34DC88C1" w14:textId="77777777"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p>
        </w:tc>
        <w:tc>
          <w:tcPr>
            <w:tcW w:w="850" w:type="dxa"/>
          </w:tcPr>
          <w:p w14:paraId="0B77183A" w14:textId="77777777"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p>
        </w:tc>
        <w:tc>
          <w:tcPr>
            <w:tcW w:w="993" w:type="dxa"/>
          </w:tcPr>
          <w:p w14:paraId="72E920D0" w14:textId="77777777"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p>
        </w:tc>
        <w:tc>
          <w:tcPr>
            <w:tcW w:w="992" w:type="dxa"/>
          </w:tcPr>
          <w:p w14:paraId="749CD128" w14:textId="77777777"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p>
        </w:tc>
        <w:tc>
          <w:tcPr>
            <w:tcW w:w="992" w:type="dxa"/>
          </w:tcPr>
          <w:p w14:paraId="3F10E6A4" w14:textId="77777777"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p>
        </w:tc>
        <w:tc>
          <w:tcPr>
            <w:tcW w:w="992" w:type="dxa"/>
          </w:tcPr>
          <w:p w14:paraId="066CE5D7" w14:textId="77777777"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p>
        </w:tc>
        <w:tc>
          <w:tcPr>
            <w:tcW w:w="993" w:type="dxa"/>
          </w:tcPr>
          <w:p w14:paraId="1ABA2ECB" w14:textId="77777777"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p>
        </w:tc>
        <w:tc>
          <w:tcPr>
            <w:tcW w:w="1134" w:type="dxa"/>
          </w:tcPr>
          <w:p w14:paraId="73A1D25F" w14:textId="325A8A3D"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145</w:t>
            </w:r>
          </w:p>
        </w:tc>
        <w:tc>
          <w:tcPr>
            <w:tcW w:w="1134" w:type="dxa"/>
            <w:vMerge w:val="restart"/>
            <w:vAlign w:val="center"/>
          </w:tcPr>
          <w:p w14:paraId="2210824C" w14:textId="534916F6" w:rsidR="00C2680E" w:rsidRPr="00AC6F94" w:rsidRDefault="00C2680E" w:rsidP="00C2680E">
            <w:pPr>
              <w:spacing w:after="0" w:line="240" w:lineRule="auto"/>
              <w:ind w:left="-71" w:right="-99"/>
              <w:jc w:val="center"/>
              <w:rPr>
                <w:rFonts w:ascii="Times New Roman" w:hAnsi="Times New Roman" w:cs="Times New Roman"/>
                <w:sz w:val="20"/>
                <w:szCs w:val="20"/>
              </w:rPr>
            </w:pPr>
            <w:r w:rsidRPr="00AC6F94">
              <w:rPr>
                <w:rFonts w:ascii="Times New Roman" w:hAnsi="Times New Roman" w:cs="Times New Roman"/>
                <w:sz w:val="20"/>
                <w:szCs w:val="20"/>
              </w:rPr>
              <w:t>ХЛК</w:t>
            </w:r>
          </w:p>
        </w:tc>
        <w:tc>
          <w:tcPr>
            <w:tcW w:w="1417" w:type="dxa"/>
            <w:vMerge w:val="restart"/>
            <w:vAlign w:val="center"/>
          </w:tcPr>
          <w:p w14:paraId="6E6353C8" w14:textId="761D29CA"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нет</w:t>
            </w:r>
          </w:p>
        </w:tc>
      </w:tr>
      <w:tr w:rsidR="00C2680E" w:rsidRPr="00AC6F94" w14:paraId="5399CF85" w14:textId="77777777" w:rsidTr="00142FA8">
        <w:trPr>
          <w:trHeight w:val="229"/>
        </w:trPr>
        <w:tc>
          <w:tcPr>
            <w:tcW w:w="1276" w:type="dxa"/>
            <w:vAlign w:val="center"/>
          </w:tcPr>
          <w:p w14:paraId="239C5E56" w14:textId="02E92135" w:rsidR="00C2680E" w:rsidRPr="00AC6F94" w:rsidRDefault="00C2680E" w:rsidP="00C2680E">
            <w:pPr>
              <w:spacing w:after="0" w:line="240" w:lineRule="auto"/>
              <w:rPr>
                <w:rFonts w:ascii="Times New Roman" w:hAnsi="Times New Roman" w:cs="Times New Roman"/>
                <w:bCs/>
                <w:sz w:val="20"/>
                <w:szCs w:val="20"/>
                <w:lang w:eastAsia="ru-RU"/>
              </w:rPr>
            </w:pPr>
            <w:r w:rsidRPr="00AC6F94">
              <w:rPr>
                <w:rFonts w:ascii="Times New Roman" w:hAnsi="Times New Roman" w:cs="Times New Roman"/>
                <w:bCs/>
                <w:sz w:val="20"/>
                <w:szCs w:val="20"/>
                <w:lang w:eastAsia="ru-RU"/>
              </w:rPr>
              <w:t>J</w:t>
            </w:r>
          </w:p>
        </w:tc>
        <w:tc>
          <w:tcPr>
            <w:tcW w:w="993" w:type="dxa"/>
            <w:vAlign w:val="center"/>
          </w:tcPr>
          <w:p w14:paraId="40DBD2A2" w14:textId="327B1D35" w:rsidR="00C2680E" w:rsidRPr="00AC6F94" w:rsidRDefault="00C2680E" w:rsidP="00C2680E">
            <w:pPr>
              <w:spacing w:after="0" w:line="240" w:lineRule="auto"/>
              <w:jc w:val="center"/>
              <w:rPr>
                <w:rFonts w:ascii="Times New Roman" w:hAnsi="Times New Roman" w:cs="Times New Roman"/>
                <w:bCs/>
                <w:sz w:val="20"/>
                <w:szCs w:val="20"/>
                <w:lang w:eastAsia="ru-RU"/>
              </w:rPr>
            </w:pPr>
            <w:r w:rsidRPr="00AC6F94">
              <w:rPr>
                <w:rFonts w:ascii="Times New Roman" w:hAnsi="Times New Roman" w:cs="Times New Roman"/>
                <w:bCs/>
                <w:sz w:val="20"/>
                <w:szCs w:val="20"/>
                <w:lang w:eastAsia="ru-RU"/>
              </w:rPr>
              <w:t>650</w:t>
            </w:r>
          </w:p>
        </w:tc>
        <w:tc>
          <w:tcPr>
            <w:tcW w:w="992" w:type="dxa"/>
            <w:vAlign w:val="center"/>
          </w:tcPr>
          <w:p w14:paraId="4C2C7AB0" w14:textId="52586462" w:rsidR="00C2680E" w:rsidRPr="00AC6F94" w:rsidRDefault="00C2680E" w:rsidP="00C2680E">
            <w:pPr>
              <w:spacing w:after="0" w:line="240" w:lineRule="auto"/>
              <w:jc w:val="center"/>
              <w:rPr>
                <w:rFonts w:ascii="Times New Roman" w:hAnsi="Times New Roman" w:cs="Times New Roman"/>
                <w:bCs/>
                <w:sz w:val="20"/>
                <w:szCs w:val="20"/>
                <w:lang w:val="kk-KZ" w:eastAsia="ru-RU"/>
              </w:rPr>
            </w:pPr>
            <w:r w:rsidRPr="00AC6F94">
              <w:rPr>
                <w:rFonts w:ascii="Times New Roman" w:hAnsi="Times New Roman" w:cs="Times New Roman"/>
                <w:bCs/>
                <w:sz w:val="20"/>
                <w:szCs w:val="20"/>
                <w:lang w:val="kk-KZ" w:eastAsia="ru-RU"/>
              </w:rPr>
              <w:t>870</w:t>
            </w:r>
          </w:p>
        </w:tc>
        <w:tc>
          <w:tcPr>
            <w:tcW w:w="1134" w:type="dxa"/>
            <w:vMerge/>
          </w:tcPr>
          <w:p w14:paraId="616B8E66" w14:textId="77777777"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p>
        </w:tc>
        <w:tc>
          <w:tcPr>
            <w:tcW w:w="850" w:type="dxa"/>
          </w:tcPr>
          <w:p w14:paraId="7642BE6F" w14:textId="298819D8"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1,15</w:t>
            </w:r>
          </w:p>
        </w:tc>
        <w:tc>
          <w:tcPr>
            <w:tcW w:w="851" w:type="dxa"/>
          </w:tcPr>
          <w:p w14:paraId="7990B14A" w14:textId="49778539"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22</w:t>
            </w:r>
          </w:p>
        </w:tc>
        <w:tc>
          <w:tcPr>
            <w:tcW w:w="850" w:type="dxa"/>
          </w:tcPr>
          <w:p w14:paraId="3EEE6596" w14:textId="33A7C98C"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102,3</w:t>
            </w:r>
          </w:p>
        </w:tc>
        <w:tc>
          <w:tcPr>
            <w:tcW w:w="993" w:type="dxa"/>
          </w:tcPr>
          <w:p w14:paraId="5ABBEF27" w14:textId="5CF2AABB"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0,188</w:t>
            </w:r>
          </w:p>
        </w:tc>
        <w:tc>
          <w:tcPr>
            <w:tcW w:w="992" w:type="dxa"/>
          </w:tcPr>
          <w:p w14:paraId="76D285D4" w14:textId="61876982"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0,19</w:t>
            </w:r>
          </w:p>
        </w:tc>
        <w:tc>
          <w:tcPr>
            <w:tcW w:w="992" w:type="dxa"/>
          </w:tcPr>
          <w:p w14:paraId="05650DFB" w14:textId="5AFDDEB0"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60,9</w:t>
            </w:r>
          </w:p>
        </w:tc>
        <w:tc>
          <w:tcPr>
            <w:tcW w:w="992" w:type="dxa"/>
          </w:tcPr>
          <w:p w14:paraId="10D60252" w14:textId="14533472"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2,11</w:t>
            </w:r>
          </w:p>
        </w:tc>
        <w:tc>
          <w:tcPr>
            <w:tcW w:w="993" w:type="dxa"/>
          </w:tcPr>
          <w:p w14:paraId="7D23B6BD" w14:textId="5DEC01C4"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1,36</w:t>
            </w:r>
          </w:p>
        </w:tc>
        <w:tc>
          <w:tcPr>
            <w:tcW w:w="1134" w:type="dxa"/>
          </w:tcPr>
          <w:p w14:paraId="5E265E47" w14:textId="1DAE7E6D"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167</w:t>
            </w:r>
          </w:p>
        </w:tc>
        <w:tc>
          <w:tcPr>
            <w:tcW w:w="1134" w:type="dxa"/>
            <w:vMerge/>
            <w:vAlign w:val="center"/>
          </w:tcPr>
          <w:p w14:paraId="00FBC01C" w14:textId="77777777" w:rsidR="00C2680E" w:rsidRPr="00AC6F94" w:rsidRDefault="00C2680E" w:rsidP="00C2680E">
            <w:pPr>
              <w:spacing w:after="0" w:line="240" w:lineRule="auto"/>
              <w:ind w:left="-71" w:right="-99"/>
              <w:jc w:val="center"/>
              <w:rPr>
                <w:rFonts w:ascii="Times New Roman" w:hAnsi="Times New Roman" w:cs="Times New Roman"/>
                <w:sz w:val="20"/>
                <w:szCs w:val="20"/>
              </w:rPr>
            </w:pPr>
          </w:p>
        </w:tc>
        <w:tc>
          <w:tcPr>
            <w:tcW w:w="1417" w:type="dxa"/>
            <w:vMerge/>
          </w:tcPr>
          <w:p w14:paraId="55059E61" w14:textId="77777777"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p>
        </w:tc>
      </w:tr>
      <w:tr w:rsidR="00C2680E" w:rsidRPr="00AC6F94" w14:paraId="05D3C1B2" w14:textId="77777777" w:rsidTr="00142FA8">
        <w:trPr>
          <w:trHeight w:val="229"/>
        </w:trPr>
        <w:tc>
          <w:tcPr>
            <w:tcW w:w="1276" w:type="dxa"/>
            <w:vAlign w:val="center"/>
          </w:tcPr>
          <w:p w14:paraId="07D4E3FC" w14:textId="44AB9C43" w:rsidR="00C2680E" w:rsidRPr="00AC6F94" w:rsidRDefault="00C2680E" w:rsidP="00C2680E">
            <w:pPr>
              <w:spacing w:after="0" w:line="240" w:lineRule="auto"/>
              <w:rPr>
                <w:rFonts w:ascii="Times New Roman" w:hAnsi="Times New Roman" w:cs="Times New Roman"/>
                <w:bCs/>
                <w:sz w:val="20"/>
                <w:szCs w:val="20"/>
                <w:lang w:eastAsia="ru-RU"/>
              </w:rPr>
            </w:pPr>
            <w:r w:rsidRPr="00AC6F94">
              <w:rPr>
                <w:rFonts w:ascii="Times New Roman" w:hAnsi="Times New Roman" w:cs="Times New Roman"/>
                <w:bCs/>
                <w:sz w:val="20"/>
                <w:szCs w:val="20"/>
                <w:lang w:eastAsia="ru-RU"/>
              </w:rPr>
              <w:t>T</w:t>
            </w:r>
          </w:p>
        </w:tc>
        <w:tc>
          <w:tcPr>
            <w:tcW w:w="993" w:type="dxa"/>
            <w:vAlign w:val="center"/>
          </w:tcPr>
          <w:p w14:paraId="0D3AEDE0" w14:textId="51509AB5" w:rsidR="00C2680E" w:rsidRPr="00AC6F94" w:rsidRDefault="00C2680E" w:rsidP="00C2680E">
            <w:pPr>
              <w:spacing w:after="0" w:line="240" w:lineRule="auto"/>
              <w:jc w:val="center"/>
              <w:rPr>
                <w:rFonts w:ascii="Times New Roman" w:hAnsi="Times New Roman" w:cs="Times New Roman"/>
                <w:bCs/>
                <w:sz w:val="20"/>
                <w:szCs w:val="20"/>
                <w:lang w:eastAsia="ru-RU"/>
              </w:rPr>
            </w:pPr>
            <w:r w:rsidRPr="00AC6F94">
              <w:rPr>
                <w:rFonts w:ascii="Times New Roman" w:hAnsi="Times New Roman" w:cs="Times New Roman"/>
                <w:bCs/>
                <w:sz w:val="20"/>
                <w:szCs w:val="20"/>
                <w:lang w:eastAsia="ru-RU"/>
              </w:rPr>
              <w:t>870</w:t>
            </w:r>
          </w:p>
        </w:tc>
        <w:tc>
          <w:tcPr>
            <w:tcW w:w="992" w:type="dxa"/>
            <w:vAlign w:val="center"/>
          </w:tcPr>
          <w:p w14:paraId="28C46E1D" w14:textId="15A39B7B" w:rsidR="00C2680E" w:rsidRPr="00AC6F94" w:rsidRDefault="00C2680E" w:rsidP="00C2680E">
            <w:pPr>
              <w:spacing w:after="0" w:line="240" w:lineRule="auto"/>
              <w:jc w:val="center"/>
              <w:rPr>
                <w:rFonts w:ascii="Times New Roman" w:hAnsi="Times New Roman" w:cs="Times New Roman"/>
                <w:bCs/>
                <w:sz w:val="20"/>
                <w:szCs w:val="20"/>
                <w:lang w:val="kk-KZ" w:eastAsia="ru-RU"/>
              </w:rPr>
            </w:pPr>
            <w:r w:rsidRPr="00AC6F94">
              <w:rPr>
                <w:rFonts w:ascii="Times New Roman" w:hAnsi="Times New Roman" w:cs="Times New Roman"/>
                <w:bCs/>
                <w:sz w:val="20"/>
                <w:szCs w:val="20"/>
                <w:lang w:val="kk-KZ" w:eastAsia="ru-RU"/>
              </w:rPr>
              <w:t>1086</w:t>
            </w:r>
          </w:p>
        </w:tc>
        <w:tc>
          <w:tcPr>
            <w:tcW w:w="1134" w:type="dxa"/>
            <w:vMerge/>
          </w:tcPr>
          <w:p w14:paraId="12C109CE" w14:textId="77777777"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p>
        </w:tc>
        <w:tc>
          <w:tcPr>
            <w:tcW w:w="850" w:type="dxa"/>
          </w:tcPr>
          <w:p w14:paraId="12A1F151" w14:textId="44025BC9"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1,18</w:t>
            </w:r>
          </w:p>
        </w:tc>
        <w:tc>
          <w:tcPr>
            <w:tcW w:w="851" w:type="dxa"/>
          </w:tcPr>
          <w:p w14:paraId="69B35CDB" w14:textId="77777777"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p>
        </w:tc>
        <w:tc>
          <w:tcPr>
            <w:tcW w:w="850" w:type="dxa"/>
          </w:tcPr>
          <w:p w14:paraId="20FE32C0" w14:textId="60069C7B"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137</w:t>
            </w:r>
          </w:p>
        </w:tc>
        <w:tc>
          <w:tcPr>
            <w:tcW w:w="993" w:type="dxa"/>
          </w:tcPr>
          <w:p w14:paraId="52EDA686" w14:textId="274285BC"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0,040</w:t>
            </w:r>
          </w:p>
        </w:tc>
        <w:tc>
          <w:tcPr>
            <w:tcW w:w="992" w:type="dxa"/>
          </w:tcPr>
          <w:p w14:paraId="021A340E" w14:textId="5F7420D4"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0,072</w:t>
            </w:r>
          </w:p>
        </w:tc>
        <w:tc>
          <w:tcPr>
            <w:tcW w:w="992" w:type="dxa"/>
          </w:tcPr>
          <w:p w14:paraId="424BBA9A" w14:textId="56673558"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61,8</w:t>
            </w:r>
          </w:p>
        </w:tc>
        <w:tc>
          <w:tcPr>
            <w:tcW w:w="992" w:type="dxa"/>
          </w:tcPr>
          <w:p w14:paraId="6E4284A8" w14:textId="5729E3C6"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3,156</w:t>
            </w:r>
          </w:p>
        </w:tc>
        <w:tc>
          <w:tcPr>
            <w:tcW w:w="993" w:type="dxa"/>
          </w:tcPr>
          <w:p w14:paraId="08E8024B" w14:textId="53F75BE1"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18,5</w:t>
            </w:r>
          </w:p>
        </w:tc>
        <w:tc>
          <w:tcPr>
            <w:tcW w:w="1134" w:type="dxa"/>
          </w:tcPr>
          <w:p w14:paraId="47ACA208" w14:textId="706C448E"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221</w:t>
            </w:r>
          </w:p>
        </w:tc>
        <w:tc>
          <w:tcPr>
            <w:tcW w:w="1134" w:type="dxa"/>
            <w:vMerge/>
            <w:vAlign w:val="center"/>
          </w:tcPr>
          <w:p w14:paraId="44D0DBE1" w14:textId="77777777" w:rsidR="00C2680E" w:rsidRPr="00AC6F94" w:rsidRDefault="00C2680E" w:rsidP="00C2680E">
            <w:pPr>
              <w:spacing w:after="0" w:line="240" w:lineRule="auto"/>
              <w:ind w:left="-71" w:right="-99"/>
              <w:jc w:val="center"/>
              <w:rPr>
                <w:rFonts w:ascii="Times New Roman" w:hAnsi="Times New Roman" w:cs="Times New Roman"/>
                <w:sz w:val="20"/>
                <w:szCs w:val="20"/>
              </w:rPr>
            </w:pPr>
          </w:p>
        </w:tc>
        <w:tc>
          <w:tcPr>
            <w:tcW w:w="1417" w:type="dxa"/>
            <w:vMerge/>
          </w:tcPr>
          <w:p w14:paraId="1B9031D0" w14:textId="77777777"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p>
        </w:tc>
      </w:tr>
      <w:tr w:rsidR="00C2685B" w:rsidRPr="00AC6F94" w14:paraId="3BFA730E" w14:textId="77777777" w:rsidTr="00F05A1F">
        <w:trPr>
          <w:trHeight w:val="229"/>
        </w:trPr>
        <w:tc>
          <w:tcPr>
            <w:tcW w:w="15593" w:type="dxa"/>
            <w:gridSpan w:val="15"/>
            <w:vAlign w:val="center"/>
          </w:tcPr>
          <w:p w14:paraId="74B0C174" w14:textId="49BA5D3D" w:rsidR="00C2685B" w:rsidRPr="00AC6F94" w:rsidRDefault="00A47A63" w:rsidP="00776AE1">
            <w:pPr>
              <w:spacing w:after="0" w:line="240" w:lineRule="auto"/>
              <w:jc w:val="center"/>
              <w:rPr>
                <w:rFonts w:ascii="Times New Roman" w:eastAsia="Times New Roman" w:hAnsi="Times New Roman" w:cs="Times New Roman"/>
                <w:b/>
                <w:bCs/>
                <w:sz w:val="20"/>
                <w:szCs w:val="20"/>
                <w:lang w:eastAsia="ru-RU"/>
              </w:rPr>
            </w:pPr>
            <w:r w:rsidRPr="00AC6F94">
              <w:rPr>
                <w:rFonts w:ascii="Times New Roman" w:hAnsi="Times New Roman" w:cs="Times New Roman"/>
                <w:b/>
                <w:bCs/>
                <w:color w:val="000000" w:themeColor="text1"/>
                <w:sz w:val="20"/>
                <w:szCs w:val="20"/>
              </w:rPr>
              <w:t>Скважины ЖСЗ-3, ЖСЗ-5_1500м</w:t>
            </w:r>
          </w:p>
        </w:tc>
      </w:tr>
      <w:tr w:rsidR="00C2680E" w:rsidRPr="00AC6F94" w14:paraId="5F7E3B29" w14:textId="77777777" w:rsidTr="00C2680E">
        <w:trPr>
          <w:trHeight w:val="229"/>
        </w:trPr>
        <w:tc>
          <w:tcPr>
            <w:tcW w:w="1276" w:type="dxa"/>
          </w:tcPr>
          <w:p w14:paraId="17679ADE" w14:textId="23F360C3" w:rsidR="00C2680E" w:rsidRPr="00AC6F94" w:rsidRDefault="00C2680E" w:rsidP="00955538">
            <w:pPr>
              <w:spacing w:after="0" w:line="240" w:lineRule="auto"/>
              <w:rPr>
                <w:rFonts w:ascii="Times New Roman" w:hAnsi="Times New Roman" w:cs="Times New Roman"/>
                <w:bCs/>
                <w:sz w:val="20"/>
                <w:szCs w:val="20"/>
                <w:lang w:eastAsia="ru-RU"/>
              </w:rPr>
            </w:pPr>
            <w:r w:rsidRPr="00AC6F94">
              <w:rPr>
                <w:rFonts w:ascii="Times New Roman" w:eastAsia="Times New Roman" w:hAnsi="Times New Roman" w:cs="Times New Roman"/>
                <w:sz w:val="20"/>
                <w:szCs w:val="20"/>
                <w:lang w:eastAsia="ru-RU"/>
              </w:rPr>
              <w:t>К</w:t>
            </w:r>
          </w:p>
        </w:tc>
        <w:tc>
          <w:tcPr>
            <w:tcW w:w="993" w:type="dxa"/>
            <w:vAlign w:val="center"/>
          </w:tcPr>
          <w:p w14:paraId="7CACF0A4" w14:textId="7C517BD1" w:rsidR="00C2680E" w:rsidRPr="00AC6F94" w:rsidRDefault="00C2680E" w:rsidP="00955538">
            <w:pPr>
              <w:spacing w:after="0" w:line="240" w:lineRule="auto"/>
              <w:jc w:val="center"/>
              <w:rPr>
                <w:rFonts w:ascii="Times New Roman" w:hAnsi="Times New Roman" w:cs="Times New Roman"/>
                <w:bCs/>
                <w:sz w:val="20"/>
                <w:szCs w:val="20"/>
                <w:lang w:eastAsia="ru-RU"/>
              </w:rPr>
            </w:pPr>
            <w:r w:rsidRPr="00AC6F94">
              <w:rPr>
                <w:rFonts w:ascii="Times New Roman" w:hAnsi="Times New Roman" w:cs="Times New Roman"/>
                <w:sz w:val="20"/>
                <w:szCs w:val="20"/>
              </w:rPr>
              <w:t>80</w:t>
            </w:r>
          </w:p>
        </w:tc>
        <w:tc>
          <w:tcPr>
            <w:tcW w:w="992" w:type="dxa"/>
            <w:vAlign w:val="center"/>
          </w:tcPr>
          <w:p w14:paraId="1198B40C" w14:textId="07C3A30B" w:rsidR="00C2680E" w:rsidRPr="00AC6F94" w:rsidRDefault="00C2680E" w:rsidP="00955538">
            <w:pPr>
              <w:spacing w:after="0" w:line="240" w:lineRule="auto"/>
              <w:jc w:val="center"/>
              <w:rPr>
                <w:rFonts w:ascii="Times New Roman" w:hAnsi="Times New Roman" w:cs="Times New Roman"/>
                <w:bCs/>
                <w:sz w:val="20"/>
                <w:szCs w:val="20"/>
                <w:lang w:val="kk-KZ" w:eastAsia="ru-RU"/>
              </w:rPr>
            </w:pPr>
            <w:r w:rsidRPr="00AC6F94">
              <w:rPr>
                <w:rFonts w:ascii="Times New Roman" w:hAnsi="Times New Roman" w:cs="Times New Roman"/>
                <w:bCs/>
                <w:sz w:val="20"/>
                <w:szCs w:val="20"/>
                <w:lang w:val="kk-KZ" w:eastAsia="ru-RU"/>
              </w:rPr>
              <w:t>450</w:t>
            </w:r>
          </w:p>
        </w:tc>
        <w:tc>
          <w:tcPr>
            <w:tcW w:w="1134" w:type="dxa"/>
            <w:vMerge w:val="restart"/>
            <w:vAlign w:val="center"/>
          </w:tcPr>
          <w:p w14:paraId="2A3FFC90" w14:textId="471975C2" w:rsidR="00C2680E" w:rsidRPr="00AC6F94" w:rsidRDefault="00C2680E" w:rsidP="00C2680E">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поровый</w:t>
            </w:r>
          </w:p>
        </w:tc>
        <w:tc>
          <w:tcPr>
            <w:tcW w:w="850" w:type="dxa"/>
          </w:tcPr>
          <w:p w14:paraId="73C8EFBC" w14:textId="3029204E"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1,107</w:t>
            </w:r>
          </w:p>
        </w:tc>
        <w:tc>
          <w:tcPr>
            <w:tcW w:w="851" w:type="dxa"/>
          </w:tcPr>
          <w:p w14:paraId="7EA1EDD0" w14:textId="2D4C333E"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850" w:type="dxa"/>
          </w:tcPr>
          <w:p w14:paraId="252D41C5" w14:textId="5F569F5F"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993" w:type="dxa"/>
          </w:tcPr>
          <w:p w14:paraId="5440EA1F" w14:textId="192CF527"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992" w:type="dxa"/>
          </w:tcPr>
          <w:p w14:paraId="59629302" w14:textId="6CC59363"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992" w:type="dxa"/>
          </w:tcPr>
          <w:p w14:paraId="35AE9536" w14:textId="72B41BF9"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992" w:type="dxa"/>
          </w:tcPr>
          <w:p w14:paraId="059EF829" w14:textId="02A20597"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993" w:type="dxa"/>
          </w:tcPr>
          <w:p w14:paraId="3EA2F192" w14:textId="1CBD1526"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1134" w:type="dxa"/>
          </w:tcPr>
          <w:p w14:paraId="0C1A3C1E" w14:textId="32E3C229"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c>
          <w:tcPr>
            <w:tcW w:w="1134" w:type="dxa"/>
            <w:vMerge w:val="restart"/>
            <w:vAlign w:val="center"/>
          </w:tcPr>
          <w:p w14:paraId="658108B6" w14:textId="43D3FCF7" w:rsidR="00C2680E" w:rsidRPr="00AC6F94" w:rsidRDefault="00C2680E" w:rsidP="00955538">
            <w:pPr>
              <w:spacing w:after="0" w:line="240" w:lineRule="auto"/>
              <w:ind w:left="-71" w:right="-99"/>
              <w:jc w:val="center"/>
              <w:rPr>
                <w:rFonts w:ascii="Times New Roman" w:hAnsi="Times New Roman" w:cs="Times New Roman"/>
                <w:sz w:val="20"/>
                <w:szCs w:val="20"/>
              </w:rPr>
            </w:pPr>
            <w:r w:rsidRPr="00AC6F94">
              <w:rPr>
                <w:rFonts w:ascii="Times New Roman" w:hAnsi="Times New Roman" w:cs="Times New Roman"/>
                <w:sz w:val="20"/>
                <w:szCs w:val="20"/>
              </w:rPr>
              <w:t>ХЛК</w:t>
            </w:r>
          </w:p>
        </w:tc>
        <w:tc>
          <w:tcPr>
            <w:tcW w:w="1417" w:type="dxa"/>
          </w:tcPr>
          <w:p w14:paraId="223828B4" w14:textId="1752C9B4"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w:t>
            </w:r>
          </w:p>
        </w:tc>
      </w:tr>
      <w:tr w:rsidR="00C2680E" w:rsidRPr="00AC6F94" w14:paraId="6423019A" w14:textId="77777777" w:rsidTr="00142FA8">
        <w:trPr>
          <w:trHeight w:val="229"/>
        </w:trPr>
        <w:tc>
          <w:tcPr>
            <w:tcW w:w="1276" w:type="dxa"/>
            <w:vAlign w:val="center"/>
          </w:tcPr>
          <w:p w14:paraId="498273F8" w14:textId="4404907E" w:rsidR="00C2680E" w:rsidRPr="00AC6F94" w:rsidRDefault="00C2680E" w:rsidP="00955538">
            <w:pPr>
              <w:spacing w:after="0" w:line="240" w:lineRule="auto"/>
              <w:rPr>
                <w:rFonts w:ascii="Times New Roman" w:hAnsi="Times New Roman" w:cs="Times New Roman"/>
                <w:bCs/>
                <w:sz w:val="20"/>
                <w:szCs w:val="20"/>
                <w:lang w:eastAsia="ru-RU"/>
              </w:rPr>
            </w:pPr>
            <w:r w:rsidRPr="00AC6F94">
              <w:rPr>
                <w:rFonts w:ascii="Times New Roman" w:hAnsi="Times New Roman" w:cs="Times New Roman"/>
                <w:bCs/>
                <w:sz w:val="20"/>
                <w:szCs w:val="20"/>
                <w:lang w:eastAsia="ru-RU"/>
              </w:rPr>
              <w:t>J</w:t>
            </w:r>
          </w:p>
        </w:tc>
        <w:tc>
          <w:tcPr>
            <w:tcW w:w="993" w:type="dxa"/>
            <w:vAlign w:val="center"/>
          </w:tcPr>
          <w:p w14:paraId="2CA7DCEB" w14:textId="316B0300" w:rsidR="00C2680E" w:rsidRPr="00AC6F94" w:rsidRDefault="00C2680E" w:rsidP="00955538">
            <w:pPr>
              <w:spacing w:after="0" w:line="240" w:lineRule="auto"/>
              <w:jc w:val="center"/>
              <w:rPr>
                <w:rFonts w:ascii="Times New Roman" w:hAnsi="Times New Roman" w:cs="Times New Roman"/>
                <w:bCs/>
                <w:sz w:val="20"/>
                <w:szCs w:val="20"/>
                <w:lang w:eastAsia="ru-RU"/>
              </w:rPr>
            </w:pPr>
            <w:r w:rsidRPr="00AC6F94">
              <w:rPr>
                <w:rFonts w:ascii="Times New Roman" w:hAnsi="Times New Roman" w:cs="Times New Roman"/>
                <w:bCs/>
                <w:sz w:val="20"/>
                <w:szCs w:val="20"/>
                <w:lang w:eastAsia="ru-RU"/>
              </w:rPr>
              <w:t>800</w:t>
            </w:r>
          </w:p>
        </w:tc>
        <w:tc>
          <w:tcPr>
            <w:tcW w:w="992" w:type="dxa"/>
            <w:vAlign w:val="center"/>
          </w:tcPr>
          <w:p w14:paraId="3ED2E575" w14:textId="1FC66597" w:rsidR="00C2680E" w:rsidRPr="00AC6F94" w:rsidRDefault="00C2680E" w:rsidP="00955538">
            <w:pPr>
              <w:spacing w:after="0" w:line="240" w:lineRule="auto"/>
              <w:jc w:val="center"/>
              <w:rPr>
                <w:rFonts w:ascii="Times New Roman" w:hAnsi="Times New Roman" w:cs="Times New Roman"/>
                <w:bCs/>
                <w:sz w:val="20"/>
                <w:szCs w:val="20"/>
                <w:lang w:val="kk-KZ" w:eastAsia="ru-RU"/>
              </w:rPr>
            </w:pPr>
            <w:r w:rsidRPr="00AC6F94">
              <w:rPr>
                <w:rFonts w:ascii="Times New Roman" w:hAnsi="Times New Roman" w:cs="Times New Roman"/>
                <w:bCs/>
                <w:sz w:val="20"/>
                <w:szCs w:val="20"/>
                <w:lang w:val="kk-KZ" w:eastAsia="ru-RU"/>
              </w:rPr>
              <w:t>1100</w:t>
            </w:r>
          </w:p>
        </w:tc>
        <w:tc>
          <w:tcPr>
            <w:tcW w:w="1134" w:type="dxa"/>
            <w:vMerge/>
          </w:tcPr>
          <w:p w14:paraId="3BB99B49" w14:textId="223BE175"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p>
        </w:tc>
        <w:tc>
          <w:tcPr>
            <w:tcW w:w="850" w:type="dxa"/>
          </w:tcPr>
          <w:p w14:paraId="5A871AEE" w14:textId="34C92A7A"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1,15</w:t>
            </w:r>
          </w:p>
        </w:tc>
        <w:tc>
          <w:tcPr>
            <w:tcW w:w="851" w:type="dxa"/>
          </w:tcPr>
          <w:p w14:paraId="0C210D62" w14:textId="77777777"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p>
        </w:tc>
        <w:tc>
          <w:tcPr>
            <w:tcW w:w="850" w:type="dxa"/>
          </w:tcPr>
          <w:p w14:paraId="6B0B11CF" w14:textId="3CA73969"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101,7</w:t>
            </w:r>
          </w:p>
        </w:tc>
        <w:tc>
          <w:tcPr>
            <w:tcW w:w="993" w:type="dxa"/>
          </w:tcPr>
          <w:p w14:paraId="22B72EA8" w14:textId="35FD172C"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0,38</w:t>
            </w:r>
          </w:p>
        </w:tc>
        <w:tc>
          <w:tcPr>
            <w:tcW w:w="992" w:type="dxa"/>
          </w:tcPr>
          <w:p w14:paraId="6885B1A1" w14:textId="1E3069E8"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0,24</w:t>
            </w:r>
          </w:p>
        </w:tc>
        <w:tc>
          <w:tcPr>
            <w:tcW w:w="992" w:type="dxa"/>
          </w:tcPr>
          <w:p w14:paraId="6BFC5C15" w14:textId="28498BE0"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60,6</w:t>
            </w:r>
          </w:p>
        </w:tc>
        <w:tc>
          <w:tcPr>
            <w:tcW w:w="992" w:type="dxa"/>
          </w:tcPr>
          <w:p w14:paraId="4B656F5D" w14:textId="3220C5BD"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1,91</w:t>
            </w:r>
          </w:p>
        </w:tc>
        <w:tc>
          <w:tcPr>
            <w:tcW w:w="993" w:type="dxa"/>
          </w:tcPr>
          <w:p w14:paraId="0D6E259E" w14:textId="545AF6B4"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1,72</w:t>
            </w:r>
          </w:p>
        </w:tc>
        <w:tc>
          <w:tcPr>
            <w:tcW w:w="1134" w:type="dxa"/>
          </w:tcPr>
          <w:p w14:paraId="55A5E847" w14:textId="4CECEDF0"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166,6</w:t>
            </w:r>
          </w:p>
        </w:tc>
        <w:tc>
          <w:tcPr>
            <w:tcW w:w="1134" w:type="dxa"/>
            <w:vMerge/>
            <w:vAlign w:val="center"/>
          </w:tcPr>
          <w:p w14:paraId="58CCC961" w14:textId="761333CC" w:rsidR="00C2680E" w:rsidRPr="00AC6F94" w:rsidRDefault="00C2680E" w:rsidP="00955538">
            <w:pPr>
              <w:spacing w:after="0" w:line="240" w:lineRule="auto"/>
              <w:ind w:left="-71" w:right="-99"/>
              <w:jc w:val="center"/>
              <w:rPr>
                <w:rFonts w:ascii="Times New Roman" w:hAnsi="Times New Roman" w:cs="Times New Roman"/>
                <w:sz w:val="20"/>
                <w:szCs w:val="20"/>
              </w:rPr>
            </w:pPr>
          </w:p>
        </w:tc>
        <w:tc>
          <w:tcPr>
            <w:tcW w:w="1417" w:type="dxa"/>
          </w:tcPr>
          <w:p w14:paraId="4356630F" w14:textId="11C72B1A"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нет</w:t>
            </w:r>
          </w:p>
        </w:tc>
      </w:tr>
      <w:tr w:rsidR="00C2680E" w:rsidRPr="00AC6F94" w14:paraId="6B3125E5" w14:textId="77777777" w:rsidTr="00142FA8">
        <w:trPr>
          <w:trHeight w:val="229"/>
        </w:trPr>
        <w:tc>
          <w:tcPr>
            <w:tcW w:w="1276" w:type="dxa"/>
            <w:vAlign w:val="center"/>
          </w:tcPr>
          <w:p w14:paraId="2F8FFE9B" w14:textId="3FC7123F" w:rsidR="00C2680E" w:rsidRPr="00AC6F94" w:rsidRDefault="00C2680E" w:rsidP="00955538">
            <w:pPr>
              <w:spacing w:after="0" w:line="240" w:lineRule="auto"/>
              <w:rPr>
                <w:rFonts w:ascii="Times New Roman" w:hAnsi="Times New Roman" w:cs="Times New Roman"/>
                <w:bCs/>
                <w:sz w:val="20"/>
                <w:szCs w:val="20"/>
                <w:lang w:eastAsia="ru-RU"/>
              </w:rPr>
            </w:pPr>
            <w:r w:rsidRPr="00AC6F94">
              <w:rPr>
                <w:rFonts w:ascii="Times New Roman" w:hAnsi="Times New Roman" w:cs="Times New Roman"/>
                <w:bCs/>
                <w:sz w:val="20"/>
                <w:szCs w:val="20"/>
                <w:lang w:eastAsia="ru-RU"/>
              </w:rPr>
              <w:t>T</w:t>
            </w:r>
          </w:p>
        </w:tc>
        <w:tc>
          <w:tcPr>
            <w:tcW w:w="993" w:type="dxa"/>
            <w:vAlign w:val="center"/>
          </w:tcPr>
          <w:p w14:paraId="42274F49" w14:textId="662C6EB3" w:rsidR="00C2680E" w:rsidRPr="00AC6F94" w:rsidRDefault="00C2680E" w:rsidP="00955538">
            <w:pPr>
              <w:spacing w:after="0" w:line="240" w:lineRule="auto"/>
              <w:jc w:val="center"/>
              <w:rPr>
                <w:rFonts w:ascii="Times New Roman" w:hAnsi="Times New Roman" w:cs="Times New Roman"/>
                <w:bCs/>
                <w:sz w:val="20"/>
                <w:szCs w:val="20"/>
                <w:lang w:eastAsia="ru-RU"/>
              </w:rPr>
            </w:pPr>
            <w:r w:rsidRPr="00AC6F94">
              <w:rPr>
                <w:rFonts w:ascii="Times New Roman" w:hAnsi="Times New Roman" w:cs="Times New Roman"/>
                <w:bCs/>
                <w:sz w:val="20"/>
                <w:szCs w:val="20"/>
                <w:lang w:eastAsia="ru-RU"/>
              </w:rPr>
              <w:t>1280</w:t>
            </w:r>
          </w:p>
        </w:tc>
        <w:tc>
          <w:tcPr>
            <w:tcW w:w="992" w:type="dxa"/>
            <w:vAlign w:val="center"/>
          </w:tcPr>
          <w:p w14:paraId="7919683A" w14:textId="48A54007" w:rsidR="00C2680E" w:rsidRPr="00AC6F94" w:rsidRDefault="00C2680E" w:rsidP="00955538">
            <w:pPr>
              <w:spacing w:after="0" w:line="240" w:lineRule="auto"/>
              <w:jc w:val="center"/>
              <w:rPr>
                <w:rFonts w:ascii="Times New Roman" w:hAnsi="Times New Roman" w:cs="Times New Roman"/>
                <w:bCs/>
                <w:sz w:val="20"/>
                <w:szCs w:val="20"/>
                <w:lang w:val="kk-KZ" w:eastAsia="ru-RU"/>
              </w:rPr>
            </w:pPr>
            <w:r w:rsidRPr="00AC6F94">
              <w:rPr>
                <w:rFonts w:ascii="Times New Roman" w:hAnsi="Times New Roman" w:cs="Times New Roman"/>
                <w:bCs/>
                <w:sz w:val="20"/>
                <w:szCs w:val="20"/>
                <w:lang w:val="kk-KZ" w:eastAsia="ru-RU"/>
              </w:rPr>
              <w:t>1400</w:t>
            </w:r>
          </w:p>
        </w:tc>
        <w:tc>
          <w:tcPr>
            <w:tcW w:w="1134" w:type="dxa"/>
            <w:vMerge/>
          </w:tcPr>
          <w:p w14:paraId="5EC06890" w14:textId="74AEDACD"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p>
        </w:tc>
        <w:tc>
          <w:tcPr>
            <w:tcW w:w="850" w:type="dxa"/>
          </w:tcPr>
          <w:p w14:paraId="167840F2" w14:textId="246F5181"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1,18</w:t>
            </w:r>
          </w:p>
        </w:tc>
        <w:tc>
          <w:tcPr>
            <w:tcW w:w="851" w:type="dxa"/>
          </w:tcPr>
          <w:p w14:paraId="1E603538" w14:textId="77777777"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p>
        </w:tc>
        <w:tc>
          <w:tcPr>
            <w:tcW w:w="850" w:type="dxa"/>
          </w:tcPr>
          <w:p w14:paraId="6BE66CC0" w14:textId="7652370A"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137</w:t>
            </w:r>
          </w:p>
        </w:tc>
        <w:tc>
          <w:tcPr>
            <w:tcW w:w="993" w:type="dxa"/>
          </w:tcPr>
          <w:p w14:paraId="01E6DF90" w14:textId="496EB213"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0,040</w:t>
            </w:r>
          </w:p>
        </w:tc>
        <w:tc>
          <w:tcPr>
            <w:tcW w:w="992" w:type="dxa"/>
          </w:tcPr>
          <w:p w14:paraId="111B5AAD" w14:textId="425BB868"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0,072</w:t>
            </w:r>
          </w:p>
        </w:tc>
        <w:tc>
          <w:tcPr>
            <w:tcW w:w="992" w:type="dxa"/>
          </w:tcPr>
          <w:p w14:paraId="61725DA3" w14:textId="2887DA55"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61,8</w:t>
            </w:r>
          </w:p>
        </w:tc>
        <w:tc>
          <w:tcPr>
            <w:tcW w:w="992" w:type="dxa"/>
          </w:tcPr>
          <w:p w14:paraId="7B7F2F4C" w14:textId="2E4EBBDA"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3,156</w:t>
            </w:r>
          </w:p>
        </w:tc>
        <w:tc>
          <w:tcPr>
            <w:tcW w:w="993" w:type="dxa"/>
          </w:tcPr>
          <w:p w14:paraId="594664D4" w14:textId="40B7374D"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18,5</w:t>
            </w:r>
          </w:p>
        </w:tc>
        <w:tc>
          <w:tcPr>
            <w:tcW w:w="1134" w:type="dxa"/>
          </w:tcPr>
          <w:p w14:paraId="7C96FA58" w14:textId="3870E6E1"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221</w:t>
            </w:r>
          </w:p>
        </w:tc>
        <w:tc>
          <w:tcPr>
            <w:tcW w:w="1134" w:type="dxa"/>
            <w:vMerge/>
            <w:vAlign w:val="center"/>
          </w:tcPr>
          <w:p w14:paraId="470F004C" w14:textId="78633B12" w:rsidR="00C2680E" w:rsidRPr="00AC6F94" w:rsidRDefault="00C2680E" w:rsidP="00955538">
            <w:pPr>
              <w:spacing w:after="0" w:line="240" w:lineRule="auto"/>
              <w:ind w:left="-71" w:right="-99"/>
              <w:jc w:val="center"/>
              <w:rPr>
                <w:rFonts w:ascii="Times New Roman" w:hAnsi="Times New Roman" w:cs="Times New Roman"/>
                <w:sz w:val="20"/>
                <w:szCs w:val="20"/>
              </w:rPr>
            </w:pPr>
          </w:p>
        </w:tc>
        <w:tc>
          <w:tcPr>
            <w:tcW w:w="1417" w:type="dxa"/>
          </w:tcPr>
          <w:p w14:paraId="258B470B" w14:textId="20CD4842" w:rsidR="00C2680E" w:rsidRPr="00AC6F94" w:rsidRDefault="00C2680E" w:rsidP="00955538">
            <w:pPr>
              <w:spacing w:after="0" w:line="240" w:lineRule="auto"/>
              <w:jc w:val="center"/>
              <w:rPr>
                <w:rFonts w:ascii="Times New Roman" w:eastAsia="Times New Roman" w:hAnsi="Times New Roman" w:cs="Times New Roman"/>
                <w:sz w:val="20"/>
                <w:szCs w:val="20"/>
                <w:lang w:eastAsia="ru-RU"/>
              </w:rPr>
            </w:pPr>
            <w:r w:rsidRPr="00AC6F94">
              <w:rPr>
                <w:rFonts w:ascii="Times New Roman" w:eastAsia="Times New Roman" w:hAnsi="Times New Roman" w:cs="Times New Roman"/>
                <w:sz w:val="20"/>
                <w:szCs w:val="20"/>
                <w:lang w:eastAsia="ru-RU"/>
              </w:rPr>
              <w:t>нет</w:t>
            </w:r>
          </w:p>
        </w:tc>
      </w:tr>
    </w:tbl>
    <w:p w14:paraId="2B46E9D3" w14:textId="77777777" w:rsidR="002C2D40" w:rsidRPr="00AC6F94" w:rsidRDefault="002C2D40" w:rsidP="00C2685B">
      <w:pPr>
        <w:pStyle w:val="aff0"/>
        <w:rPr>
          <w:b w:val="0"/>
          <w:bCs/>
          <w:sz w:val="18"/>
          <w:szCs w:val="18"/>
        </w:rPr>
      </w:pPr>
      <w:bookmarkStart w:id="111" w:name="_Toc200983003"/>
      <w:r w:rsidRPr="00AC6F94">
        <w:rPr>
          <w:sz w:val="18"/>
          <w:szCs w:val="18"/>
        </w:rPr>
        <w:t xml:space="preserve">Примечание: 1. </w:t>
      </w:r>
      <w:r w:rsidRPr="00AC6F94">
        <w:rPr>
          <w:b w:val="0"/>
          <w:bCs/>
          <w:sz w:val="18"/>
          <w:szCs w:val="18"/>
        </w:rPr>
        <w:t>Тип воды по Сулину принят: СФН- сульфатно- натриевый; ГКН – гидрокарбонат- натриевый; ХЛМ - хлормагниевый; ХЛК – хлоркальциевый</w:t>
      </w:r>
      <w:bookmarkEnd w:id="111"/>
    </w:p>
    <w:bookmarkEnd w:id="5"/>
    <w:bookmarkEnd w:id="6"/>
    <w:p w14:paraId="1ECECAD1" w14:textId="77777777" w:rsidR="009D72F9" w:rsidRPr="00EA5544" w:rsidRDefault="009D72F9" w:rsidP="00304D2B">
      <w:pPr>
        <w:spacing w:after="0" w:line="240" w:lineRule="auto"/>
        <w:jc w:val="center"/>
        <w:rPr>
          <w:rFonts w:ascii="Times New Roman" w:hAnsi="Times New Roman" w:cs="Times New Roman"/>
          <w:b/>
          <w:sz w:val="24"/>
          <w:szCs w:val="24"/>
        </w:rPr>
      </w:pPr>
      <w:r w:rsidRPr="00EA5544">
        <w:rPr>
          <w:rFonts w:ascii="Times New Roman" w:hAnsi="Times New Roman" w:cs="Times New Roman"/>
          <w:b/>
          <w:sz w:val="24"/>
          <w:szCs w:val="24"/>
        </w:rPr>
        <w:lastRenderedPageBreak/>
        <w:t>Таблица 4.</w:t>
      </w:r>
      <w:r w:rsidRPr="00EA5544">
        <w:rPr>
          <w:rFonts w:ascii="Times New Roman" w:hAnsi="Times New Roman" w:cs="Times New Roman"/>
          <w:b/>
          <w:sz w:val="24"/>
          <w:szCs w:val="24"/>
          <w:lang w:val="kk-KZ"/>
        </w:rPr>
        <w:t xml:space="preserve">8 – </w:t>
      </w:r>
      <w:r w:rsidRPr="00EA5544">
        <w:rPr>
          <w:rFonts w:ascii="Times New Roman" w:hAnsi="Times New Roman" w:cs="Times New Roman"/>
          <w:b/>
          <w:sz w:val="24"/>
          <w:szCs w:val="24"/>
        </w:rPr>
        <w:t>Давление и температура по разрезу скважины</w:t>
      </w:r>
      <w:r w:rsidRPr="00EA5544">
        <w:rPr>
          <w:rFonts w:ascii="Times New Roman" w:hAnsi="Times New Roman" w:cs="Times New Roman"/>
          <w:b/>
          <w:sz w:val="24"/>
          <w:szCs w:val="24"/>
          <w:lang w:val="kk-KZ"/>
        </w:rPr>
        <w:t xml:space="preserve"> </w:t>
      </w:r>
      <w:r w:rsidRPr="00EA5544">
        <w:rPr>
          <w:rFonts w:ascii="Times New Roman" w:hAnsi="Times New Roman" w:cs="Times New Roman"/>
          <w:b/>
          <w:sz w:val="24"/>
          <w:szCs w:val="24"/>
        </w:rPr>
        <w:t>(в графах 6, 9, 12, 15, 17 проставляются условные обозначения источника получения градиентов; ПСР – прогноз по сейсморазведочным данным; ПФГ – прогноз по геофизическим исследованиям; РФЗ – расчет по фактическим замерам в скважинах)</w:t>
      </w:r>
    </w:p>
    <w:tbl>
      <w:tblPr>
        <w:tblW w:w="148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2"/>
        <w:gridCol w:w="818"/>
        <w:gridCol w:w="709"/>
        <w:gridCol w:w="850"/>
        <w:gridCol w:w="851"/>
        <w:gridCol w:w="850"/>
        <w:gridCol w:w="851"/>
        <w:gridCol w:w="850"/>
        <w:gridCol w:w="851"/>
        <w:gridCol w:w="992"/>
        <w:gridCol w:w="850"/>
        <w:gridCol w:w="851"/>
        <w:gridCol w:w="850"/>
        <w:gridCol w:w="709"/>
        <w:gridCol w:w="851"/>
        <w:gridCol w:w="708"/>
        <w:gridCol w:w="1276"/>
      </w:tblGrid>
      <w:tr w:rsidR="009D72F9" w:rsidRPr="00304D2B" w14:paraId="59DEDD2F" w14:textId="77777777" w:rsidTr="00F1076C">
        <w:trPr>
          <w:cantSplit/>
          <w:trHeight w:val="243"/>
          <w:jc w:val="center"/>
        </w:trPr>
        <w:tc>
          <w:tcPr>
            <w:tcW w:w="1162" w:type="dxa"/>
            <w:vMerge w:val="restart"/>
          </w:tcPr>
          <w:p w14:paraId="7E476FDD" w14:textId="77777777" w:rsidR="009D72F9" w:rsidRPr="00304D2B" w:rsidRDefault="009D72F9" w:rsidP="002F75DE">
            <w:pPr>
              <w:pStyle w:val="affa"/>
              <w:spacing w:after="0" w:line="240" w:lineRule="auto"/>
              <w:rPr>
                <w:rFonts w:ascii="Times New Roman" w:hAnsi="Times New Roman" w:cs="Times New Roman"/>
                <w:b/>
                <w:bCs/>
                <w:sz w:val="20"/>
                <w:szCs w:val="20"/>
              </w:rPr>
            </w:pPr>
          </w:p>
          <w:p w14:paraId="159B7D7B" w14:textId="77777777" w:rsidR="009D72F9" w:rsidRPr="00304D2B" w:rsidRDefault="009D72F9" w:rsidP="002F75DE">
            <w:pPr>
              <w:pStyle w:val="affa"/>
              <w:spacing w:after="0" w:line="240" w:lineRule="auto"/>
              <w:rPr>
                <w:rFonts w:ascii="Times New Roman" w:hAnsi="Times New Roman" w:cs="Times New Roman"/>
                <w:b/>
                <w:bCs/>
                <w:sz w:val="20"/>
                <w:szCs w:val="20"/>
              </w:rPr>
            </w:pPr>
            <w:r w:rsidRPr="00304D2B">
              <w:rPr>
                <w:rFonts w:ascii="Times New Roman" w:hAnsi="Times New Roman" w:cs="Times New Roman"/>
                <w:b/>
                <w:bCs/>
                <w:sz w:val="20"/>
                <w:szCs w:val="20"/>
              </w:rPr>
              <w:t>Индекс</w:t>
            </w:r>
          </w:p>
          <w:p w14:paraId="09298578" w14:textId="77777777" w:rsidR="009D72F9" w:rsidRPr="00304D2B" w:rsidRDefault="009D72F9" w:rsidP="002F75DE">
            <w:pPr>
              <w:spacing w:after="0" w:line="240" w:lineRule="auto"/>
              <w:jc w:val="both"/>
              <w:rPr>
                <w:rFonts w:ascii="Times New Roman" w:hAnsi="Times New Roman" w:cs="Times New Roman"/>
                <w:b/>
                <w:bCs/>
                <w:sz w:val="20"/>
                <w:szCs w:val="20"/>
              </w:rPr>
            </w:pPr>
            <w:r w:rsidRPr="00304D2B">
              <w:rPr>
                <w:rFonts w:ascii="Times New Roman" w:hAnsi="Times New Roman" w:cs="Times New Roman"/>
                <w:b/>
                <w:bCs/>
                <w:sz w:val="20"/>
                <w:szCs w:val="20"/>
              </w:rPr>
              <w:t>страти-</w:t>
            </w:r>
          </w:p>
          <w:p w14:paraId="18F1FF66" w14:textId="77777777" w:rsidR="009D72F9" w:rsidRPr="00304D2B" w:rsidRDefault="009D72F9" w:rsidP="002F75DE">
            <w:pPr>
              <w:spacing w:after="0" w:line="240" w:lineRule="auto"/>
              <w:jc w:val="both"/>
              <w:rPr>
                <w:rFonts w:ascii="Times New Roman" w:hAnsi="Times New Roman" w:cs="Times New Roman"/>
                <w:b/>
                <w:bCs/>
                <w:sz w:val="20"/>
                <w:szCs w:val="20"/>
              </w:rPr>
            </w:pPr>
            <w:r w:rsidRPr="00304D2B">
              <w:rPr>
                <w:rFonts w:ascii="Times New Roman" w:hAnsi="Times New Roman" w:cs="Times New Roman"/>
                <w:b/>
                <w:bCs/>
                <w:sz w:val="20"/>
                <w:szCs w:val="20"/>
              </w:rPr>
              <w:t>графи-</w:t>
            </w:r>
          </w:p>
          <w:p w14:paraId="16DFA561" w14:textId="77777777" w:rsidR="009D72F9" w:rsidRPr="00304D2B" w:rsidRDefault="009D72F9" w:rsidP="002F75DE">
            <w:pPr>
              <w:spacing w:after="0" w:line="240" w:lineRule="auto"/>
              <w:jc w:val="both"/>
              <w:rPr>
                <w:rFonts w:ascii="Times New Roman" w:hAnsi="Times New Roman" w:cs="Times New Roman"/>
                <w:b/>
                <w:bCs/>
                <w:sz w:val="20"/>
                <w:szCs w:val="20"/>
              </w:rPr>
            </w:pPr>
            <w:r w:rsidRPr="00304D2B">
              <w:rPr>
                <w:rFonts w:ascii="Times New Roman" w:hAnsi="Times New Roman" w:cs="Times New Roman"/>
                <w:b/>
                <w:bCs/>
                <w:sz w:val="20"/>
                <w:szCs w:val="20"/>
              </w:rPr>
              <w:t>ческого</w:t>
            </w:r>
          </w:p>
          <w:p w14:paraId="1CD82BFE" w14:textId="77777777" w:rsidR="009D72F9" w:rsidRPr="00304D2B" w:rsidRDefault="009D72F9" w:rsidP="002F75DE">
            <w:pPr>
              <w:spacing w:after="0" w:line="240" w:lineRule="auto"/>
              <w:jc w:val="both"/>
              <w:rPr>
                <w:rFonts w:ascii="Times New Roman" w:hAnsi="Times New Roman" w:cs="Times New Roman"/>
                <w:b/>
                <w:bCs/>
                <w:sz w:val="20"/>
                <w:szCs w:val="20"/>
              </w:rPr>
            </w:pPr>
            <w:r w:rsidRPr="00304D2B">
              <w:rPr>
                <w:rFonts w:ascii="Times New Roman" w:hAnsi="Times New Roman" w:cs="Times New Roman"/>
                <w:b/>
                <w:bCs/>
                <w:sz w:val="20"/>
                <w:szCs w:val="20"/>
              </w:rPr>
              <w:t>подраз-</w:t>
            </w:r>
          </w:p>
          <w:p w14:paraId="2C1C7A21" w14:textId="77777777" w:rsidR="009D72F9" w:rsidRPr="00304D2B" w:rsidRDefault="009D72F9" w:rsidP="002F75DE">
            <w:pPr>
              <w:spacing w:after="0" w:line="240" w:lineRule="auto"/>
              <w:jc w:val="both"/>
              <w:rPr>
                <w:rFonts w:ascii="Times New Roman" w:hAnsi="Times New Roman" w:cs="Times New Roman"/>
                <w:b/>
                <w:bCs/>
                <w:sz w:val="20"/>
                <w:szCs w:val="20"/>
              </w:rPr>
            </w:pPr>
            <w:r w:rsidRPr="00304D2B">
              <w:rPr>
                <w:rFonts w:ascii="Times New Roman" w:hAnsi="Times New Roman" w:cs="Times New Roman"/>
                <w:b/>
                <w:bCs/>
                <w:sz w:val="20"/>
                <w:szCs w:val="20"/>
              </w:rPr>
              <w:t>деления</w:t>
            </w:r>
          </w:p>
        </w:tc>
        <w:tc>
          <w:tcPr>
            <w:tcW w:w="1527" w:type="dxa"/>
            <w:gridSpan w:val="2"/>
            <w:vAlign w:val="center"/>
          </w:tcPr>
          <w:p w14:paraId="5B860912"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Интервал, м</w:t>
            </w:r>
          </w:p>
        </w:tc>
        <w:tc>
          <w:tcPr>
            <w:tcW w:w="10206" w:type="dxa"/>
            <w:gridSpan w:val="12"/>
            <w:vAlign w:val="center"/>
          </w:tcPr>
          <w:p w14:paraId="4016E383"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ГРАДИЕНТ ДАВЛЕНИЯ</w:t>
            </w:r>
          </w:p>
        </w:tc>
        <w:tc>
          <w:tcPr>
            <w:tcW w:w="1984" w:type="dxa"/>
            <w:gridSpan w:val="2"/>
            <w:vMerge w:val="restart"/>
            <w:vAlign w:val="center"/>
          </w:tcPr>
          <w:p w14:paraId="4922E89D"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Температура</w:t>
            </w:r>
          </w:p>
          <w:p w14:paraId="5B42A893"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в конце</w:t>
            </w:r>
          </w:p>
          <w:p w14:paraId="2749EB91"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интервала</w:t>
            </w:r>
          </w:p>
        </w:tc>
      </w:tr>
      <w:tr w:rsidR="009D72F9" w:rsidRPr="00304D2B" w14:paraId="138EA3B7" w14:textId="77777777" w:rsidTr="00F1076C">
        <w:trPr>
          <w:cantSplit/>
          <w:trHeight w:val="277"/>
          <w:jc w:val="center"/>
        </w:trPr>
        <w:tc>
          <w:tcPr>
            <w:tcW w:w="1162" w:type="dxa"/>
            <w:vMerge/>
          </w:tcPr>
          <w:p w14:paraId="55D8472A" w14:textId="77777777" w:rsidR="009D72F9" w:rsidRPr="00304D2B" w:rsidRDefault="009D72F9" w:rsidP="002F75DE">
            <w:pPr>
              <w:spacing w:after="0" w:line="240" w:lineRule="auto"/>
              <w:jc w:val="center"/>
              <w:rPr>
                <w:rFonts w:ascii="Times New Roman" w:hAnsi="Times New Roman" w:cs="Times New Roman"/>
                <w:b/>
                <w:bCs/>
                <w:sz w:val="20"/>
                <w:szCs w:val="20"/>
              </w:rPr>
            </w:pPr>
          </w:p>
        </w:tc>
        <w:tc>
          <w:tcPr>
            <w:tcW w:w="818" w:type="dxa"/>
            <w:vMerge w:val="restart"/>
            <w:vAlign w:val="center"/>
          </w:tcPr>
          <w:p w14:paraId="652EF018" w14:textId="77777777" w:rsidR="009D72F9" w:rsidRPr="00304D2B" w:rsidRDefault="009D72F9" w:rsidP="002F75DE">
            <w:pPr>
              <w:spacing w:after="0" w:line="240" w:lineRule="auto"/>
              <w:jc w:val="center"/>
              <w:rPr>
                <w:rFonts w:ascii="Times New Roman" w:hAnsi="Times New Roman" w:cs="Times New Roman"/>
                <w:b/>
                <w:bCs/>
                <w:sz w:val="20"/>
                <w:szCs w:val="20"/>
              </w:rPr>
            </w:pPr>
          </w:p>
          <w:p w14:paraId="54BDC0C1" w14:textId="77777777" w:rsidR="009D72F9" w:rsidRPr="00304D2B" w:rsidRDefault="009D72F9" w:rsidP="002F75DE">
            <w:pPr>
              <w:spacing w:after="0" w:line="240" w:lineRule="auto"/>
              <w:jc w:val="center"/>
              <w:rPr>
                <w:rFonts w:ascii="Times New Roman" w:hAnsi="Times New Roman" w:cs="Times New Roman"/>
                <w:b/>
                <w:bCs/>
                <w:sz w:val="20"/>
                <w:szCs w:val="20"/>
              </w:rPr>
            </w:pPr>
          </w:p>
          <w:p w14:paraId="0E988582"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От</w:t>
            </w:r>
          </w:p>
          <w:p w14:paraId="0C467418"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(верх)</w:t>
            </w:r>
          </w:p>
        </w:tc>
        <w:tc>
          <w:tcPr>
            <w:tcW w:w="709" w:type="dxa"/>
            <w:vMerge w:val="restart"/>
            <w:vAlign w:val="center"/>
          </w:tcPr>
          <w:p w14:paraId="05E0621D" w14:textId="77777777" w:rsidR="009D72F9" w:rsidRPr="00304D2B" w:rsidRDefault="009D72F9" w:rsidP="002F75DE">
            <w:pPr>
              <w:spacing w:after="0" w:line="240" w:lineRule="auto"/>
              <w:jc w:val="center"/>
              <w:rPr>
                <w:rFonts w:ascii="Times New Roman" w:hAnsi="Times New Roman" w:cs="Times New Roman"/>
                <w:b/>
                <w:bCs/>
                <w:sz w:val="20"/>
                <w:szCs w:val="20"/>
              </w:rPr>
            </w:pPr>
          </w:p>
          <w:p w14:paraId="0C209827" w14:textId="77777777" w:rsidR="009D72F9" w:rsidRPr="00304D2B" w:rsidRDefault="009D72F9" w:rsidP="002F75DE">
            <w:pPr>
              <w:spacing w:after="0" w:line="240" w:lineRule="auto"/>
              <w:jc w:val="center"/>
              <w:rPr>
                <w:rFonts w:ascii="Times New Roman" w:hAnsi="Times New Roman" w:cs="Times New Roman"/>
                <w:b/>
                <w:bCs/>
                <w:sz w:val="20"/>
                <w:szCs w:val="20"/>
              </w:rPr>
            </w:pPr>
          </w:p>
          <w:p w14:paraId="5979CAB0"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До</w:t>
            </w:r>
          </w:p>
          <w:p w14:paraId="30619675"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(низ)</w:t>
            </w:r>
          </w:p>
        </w:tc>
        <w:tc>
          <w:tcPr>
            <w:tcW w:w="2551" w:type="dxa"/>
            <w:gridSpan w:val="3"/>
            <w:vAlign w:val="center"/>
          </w:tcPr>
          <w:p w14:paraId="2AD5DC26"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Пластового</w:t>
            </w:r>
          </w:p>
        </w:tc>
        <w:tc>
          <w:tcPr>
            <w:tcW w:w="2552" w:type="dxa"/>
            <w:gridSpan w:val="3"/>
            <w:vAlign w:val="center"/>
          </w:tcPr>
          <w:p w14:paraId="696B68E1"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Порового</w:t>
            </w:r>
          </w:p>
        </w:tc>
        <w:tc>
          <w:tcPr>
            <w:tcW w:w="2693" w:type="dxa"/>
            <w:gridSpan w:val="3"/>
            <w:vAlign w:val="center"/>
          </w:tcPr>
          <w:p w14:paraId="58A38017"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Гидроразрыва пород</w:t>
            </w:r>
          </w:p>
        </w:tc>
        <w:tc>
          <w:tcPr>
            <w:tcW w:w="2410" w:type="dxa"/>
            <w:gridSpan w:val="3"/>
            <w:vAlign w:val="center"/>
          </w:tcPr>
          <w:p w14:paraId="1375D1F8" w14:textId="77777777" w:rsidR="009D72F9" w:rsidRPr="00304D2B" w:rsidRDefault="009D72F9" w:rsidP="002F75DE">
            <w:pPr>
              <w:spacing w:after="0" w:line="240" w:lineRule="auto"/>
              <w:jc w:val="center"/>
              <w:rPr>
                <w:rFonts w:ascii="Times New Roman" w:hAnsi="Times New Roman" w:cs="Times New Roman"/>
                <w:b/>
                <w:bCs/>
                <w:color w:val="000000"/>
                <w:sz w:val="20"/>
                <w:szCs w:val="20"/>
              </w:rPr>
            </w:pPr>
            <w:r w:rsidRPr="00304D2B">
              <w:rPr>
                <w:rFonts w:ascii="Times New Roman" w:hAnsi="Times New Roman" w:cs="Times New Roman"/>
                <w:b/>
                <w:bCs/>
                <w:color w:val="000000"/>
                <w:sz w:val="20"/>
                <w:szCs w:val="20"/>
              </w:rPr>
              <w:t>Горного</w:t>
            </w:r>
          </w:p>
        </w:tc>
        <w:tc>
          <w:tcPr>
            <w:tcW w:w="1984" w:type="dxa"/>
            <w:gridSpan w:val="2"/>
            <w:vMerge/>
            <w:vAlign w:val="center"/>
          </w:tcPr>
          <w:p w14:paraId="2A04C1E1" w14:textId="77777777" w:rsidR="009D72F9" w:rsidRPr="00304D2B" w:rsidRDefault="009D72F9" w:rsidP="002F75DE">
            <w:pPr>
              <w:spacing w:after="0" w:line="240" w:lineRule="auto"/>
              <w:jc w:val="center"/>
              <w:rPr>
                <w:rFonts w:ascii="Times New Roman" w:hAnsi="Times New Roman" w:cs="Times New Roman"/>
                <w:b/>
                <w:bCs/>
                <w:sz w:val="20"/>
                <w:szCs w:val="20"/>
              </w:rPr>
            </w:pPr>
          </w:p>
        </w:tc>
      </w:tr>
      <w:tr w:rsidR="00F1076C" w:rsidRPr="00304D2B" w14:paraId="0B05D2BC" w14:textId="77777777" w:rsidTr="00F1076C">
        <w:trPr>
          <w:cantSplit/>
          <w:trHeight w:val="146"/>
          <w:jc w:val="center"/>
        </w:trPr>
        <w:tc>
          <w:tcPr>
            <w:tcW w:w="1162" w:type="dxa"/>
            <w:vMerge/>
          </w:tcPr>
          <w:p w14:paraId="622B6830" w14:textId="77777777" w:rsidR="009D72F9" w:rsidRPr="00304D2B" w:rsidRDefault="009D72F9" w:rsidP="002F75DE">
            <w:pPr>
              <w:spacing w:after="0" w:line="240" w:lineRule="auto"/>
              <w:jc w:val="center"/>
              <w:rPr>
                <w:rFonts w:ascii="Times New Roman" w:hAnsi="Times New Roman" w:cs="Times New Roman"/>
                <w:b/>
                <w:bCs/>
                <w:sz w:val="20"/>
                <w:szCs w:val="20"/>
              </w:rPr>
            </w:pPr>
          </w:p>
        </w:tc>
        <w:tc>
          <w:tcPr>
            <w:tcW w:w="818" w:type="dxa"/>
            <w:vMerge/>
            <w:vAlign w:val="center"/>
          </w:tcPr>
          <w:p w14:paraId="3648E8EF" w14:textId="77777777" w:rsidR="009D72F9" w:rsidRPr="00304D2B" w:rsidRDefault="009D72F9" w:rsidP="002F75DE">
            <w:pPr>
              <w:spacing w:after="0" w:line="240" w:lineRule="auto"/>
              <w:jc w:val="center"/>
              <w:rPr>
                <w:rFonts w:ascii="Times New Roman" w:hAnsi="Times New Roman" w:cs="Times New Roman"/>
                <w:b/>
                <w:bCs/>
                <w:sz w:val="20"/>
                <w:szCs w:val="20"/>
              </w:rPr>
            </w:pPr>
          </w:p>
        </w:tc>
        <w:tc>
          <w:tcPr>
            <w:tcW w:w="709" w:type="dxa"/>
            <w:vMerge/>
            <w:vAlign w:val="center"/>
          </w:tcPr>
          <w:p w14:paraId="261CD717" w14:textId="77777777" w:rsidR="009D72F9" w:rsidRPr="00304D2B" w:rsidRDefault="009D72F9" w:rsidP="002F75DE">
            <w:pPr>
              <w:spacing w:after="0" w:line="240" w:lineRule="auto"/>
              <w:jc w:val="center"/>
              <w:rPr>
                <w:rFonts w:ascii="Times New Roman" w:hAnsi="Times New Roman" w:cs="Times New Roman"/>
                <w:b/>
                <w:bCs/>
                <w:sz w:val="20"/>
                <w:szCs w:val="20"/>
              </w:rPr>
            </w:pPr>
          </w:p>
        </w:tc>
        <w:tc>
          <w:tcPr>
            <w:tcW w:w="1701" w:type="dxa"/>
            <w:gridSpan w:val="2"/>
            <w:vAlign w:val="center"/>
          </w:tcPr>
          <w:p w14:paraId="3B746506" w14:textId="4C585DCA"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кгс/см</w:t>
            </w:r>
            <w:r w:rsidRPr="00304D2B">
              <w:rPr>
                <w:rFonts w:ascii="Times New Roman" w:hAnsi="Times New Roman" w:cs="Times New Roman"/>
                <w:b/>
                <w:bCs/>
                <w:sz w:val="20"/>
                <w:szCs w:val="20"/>
                <w:vertAlign w:val="superscript"/>
              </w:rPr>
              <w:t>2</w:t>
            </w:r>
            <w:r w:rsidRPr="00304D2B">
              <w:rPr>
                <w:rFonts w:ascii="Times New Roman" w:hAnsi="Times New Roman" w:cs="Times New Roman"/>
                <w:b/>
                <w:bCs/>
                <w:sz w:val="20"/>
                <w:szCs w:val="20"/>
              </w:rPr>
              <w:t xml:space="preserve"> на м</w:t>
            </w:r>
          </w:p>
        </w:tc>
        <w:tc>
          <w:tcPr>
            <w:tcW w:w="850" w:type="dxa"/>
            <w:vMerge w:val="restart"/>
            <w:vAlign w:val="center"/>
          </w:tcPr>
          <w:p w14:paraId="7B545E95"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Источ</w:t>
            </w:r>
          </w:p>
          <w:p w14:paraId="6EBD7E4D"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ник</w:t>
            </w:r>
          </w:p>
          <w:p w14:paraId="76A339B2"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полу-</w:t>
            </w:r>
          </w:p>
          <w:p w14:paraId="6EE946E4"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чения</w:t>
            </w:r>
          </w:p>
        </w:tc>
        <w:tc>
          <w:tcPr>
            <w:tcW w:w="1701" w:type="dxa"/>
            <w:gridSpan w:val="2"/>
            <w:vAlign w:val="center"/>
          </w:tcPr>
          <w:p w14:paraId="065181F5" w14:textId="7512EA2B"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кгс/см</w:t>
            </w:r>
            <w:r w:rsidRPr="00304D2B">
              <w:rPr>
                <w:rFonts w:ascii="Times New Roman" w:hAnsi="Times New Roman" w:cs="Times New Roman"/>
                <w:b/>
                <w:bCs/>
                <w:sz w:val="20"/>
                <w:szCs w:val="20"/>
                <w:vertAlign w:val="superscript"/>
              </w:rPr>
              <w:t>2</w:t>
            </w:r>
            <w:r w:rsidRPr="00304D2B">
              <w:rPr>
                <w:rFonts w:ascii="Times New Roman" w:hAnsi="Times New Roman" w:cs="Times New Roman"/>
                <w:b/>
                <w:bCs/>
                <w:sz w:val="20"/>
                <w:szCs w:val="20"/>
              </w:rPr>
              <w:t xml:space="preserve"> на м</w:t>
            </w:r>
          </w:p>
        </w:tc>
        <w:tc>
          <w:tcPr>
            <w:tcW w:w="851" w:type="dxa"/>
            <w:vMerge w:val="restart"/>
            <w:vAlign w:val="center"/>
          </w:tcPr>
          <w:p w14:paraId="7FF3417B"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Источ</w:t>
            </w:r>
          </w:p>
          <w:p w14:paraId="322415B4"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ник</w:t>
            </w:r>
          </w:p>
          <w:p w14:paraId="2D616432"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полу-</w:t>
            </w:r>
          </w:p>
          <w:p w14:paraId="0C4DA8C9"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чения</w:t>
            </w:r>
          </w:p>
        </w:tc>
        <w:tc>
          <w:tcPr>
            <w:tcW w:w="1842" w:type="dxa"/>
            <w:gridSpan w:val="2"/>
            <w:vAlign w:val="center"/>
          </w:tcPr>
          <w:p w14:paraId="1A50D999" w14:textId="71AE6104"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кгс/см</w:t>
            </w:r>
            <w:r w:rsidRPr="00304D2B">
              <w:rPr>
                <w:rFonts w:ascii="Times New Roman" w:hAnsi="Times New Roman" w:cs="Times New Roman"/>
                <w:b/>
                <w:bCs/>
                <w:sz w:val="20"/>
                <w:szCs w:val="20"/>
                <w:vertAlign w:val="superscript"/>
              </w:rPr>
              <w:t>2</w:t>
            </w:r>
            <w:r w:rsidRPr="00304D2B">
              <w:rPr>
                <w:rFonts w:ascii="Times New Roman" w:hAnsi="Times New Roman" w:cs="Times New Roman"/>
                <w:b/>
                <w:bCs/>
                <w:sz w:val="20"/>
                <w:szCs w:val="20"/>
              </w:rPr>
              <w:t xml:space="preserve"> на м</w:t>
            </w:r>
          </w:p>
        </w:tc>
        <w:tc>
          <w:tcPr>
            <w:tcW w:w="851" w:type="dxa"/>
            <w:vMerge w:val="restart"/>
            <w:vAlign w:val="center"/>
          </w:tcPr>
          <w:p w14:paraId="2AB88D5D"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Источ</w:t>
            </w:r>
          </w:p>
          <w:p w14:paraId="0513E6E8"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ник</w:t>
            </w:r>
          </w:p>
          <w:p w14:paraId="678DF5A5"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полу-</w:t>
            </w:r>
          </w:p>
          <w:p w14:paraId="4C15B0F4"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чения</w:t>
            </w:r>
          </w:p>
        </w:tc>
        <w:tc>
          <w:tcPr>
            <w:tcW w:w="1559" w:type="dxa"/>
            <w:gridSpan w:val="2"/>
            <w:vAlign w:val="center"/>
          </w:tcPr>
          <w:p w14:paraId="77325DB3" w14:textId="782B93B2" w:rsidR="009D72F9" w:rsidRPr="00304D2B" w:rsidRDefault="009D72F9" w:rsidP="002F75DE">
            <w:pPr>
              <w:spacing w:after="0" w:line="240" w:lineRule="auto"/>
              <w:jc w:val="center"/>
              <w:rPr>
                <w:rFonts w:ascii="Times New Roman" w:hAnsi="Times New Roman" w:cs="Times New Roman"/>
                <w:b/>
                <w:bCs/>
                <w:color w:val="000000"/>
                <w:sz w:val="20"/>
                <w:szCs w:val="20"/>
              </w:rPr>
            </w:pPr>
            <w:r w:rsidRPr="00304D2B">
              <w:rPr>
                <w:rFonts w:ascii="Times New Roman" w:hAnsi="Times New Roman" w:cs="Times New Roman"/>
                <w:b/>
                <w:bCs/>
                <w:color w:val="000000"/>
                <w:sz w:val="20"/>
                <w:szCs w:val="20"/>
              </w:rPr>
              <w:t>кгс/см</w:t>
            </w:r>
            <w:r w:rsidR="00304D2B" w:rsidRPr="00304D2B">
              <w:rPr>
                <w:rFonts w:ascii="Times New Roman" w:hAnsi="Times New Roman" w:cs="Times New Roman"/>
                <w:b/>
                <w:bCs/>
                <w:color w:val="000000"/>
                <w:sz w:val="20"/>
                <w:szCs w:val="20"/>
                <w:vertAlign w:val="superscript"/>
              </w:rPr>
              <w:t>2</w:t>
            </w:r>
            <w:r w:rsidRPr="00304D2B">
              <w:rPr>
                <w:rFonts w:ascii="Times New Roman" w:hAnsi="Times New Roman" w:cs="Times New Roman"/>
                <w:b/>
                <w:bCs/>
                <w:color w:val="000000"/>
                <w:sz w:val="20"/>
                <w:szCs w:val="20"/>
              </w:rPr>
              <w:t xml:space="preserve"> на м</w:t>
            </w:r>
          </w:p>
        </w:tc>
        <w:tc>
          <w:tcPr>
            <w:tcW w:w="851" w:type="dxa"/>
            <w:vMerge w:val="restart"/>
            <w:vAlign w:val="center"/>
          </w:tcPr>
          <w:p w14:paraId="62418CCB" w14:textId="77777777" w:rsidR="009D72F9" w:rsidRPr="00304D2B" w:rsidRDefault="009D72F9" w:rsidP="002F75DE">
            <w:pPr>
              <w:spacing w:after="0" w:line="240" w:lineRule="auto"/>
              <w:jc w:val="center"/>
              <w:rPr>
                <w:rFonts w:ascii="Times New Roman" w:hAnsi="Times New Roman" w:cs="Times New Roman"/>
                <w:b/>
                <w:bCs/>
                <w:color w:val="000000"/>
                <w:sz w:val="20"/>
                <w:szCs w:val="20"/>
              </w:rPr>
            </w:pPr>
            <w:r w:rsidRPr="00304D2B">
              <w:rPr>
                <w:rFonts w:ascii="Times New Roman" w:hAnsi="Times New Roman" w:cs="Times New Roman"/>
                <w:b/>
                <w:bCs/>
                <w:color w:val="000000"/>
                <w:sz w:val="20"/>
                <w:szCs w:val="20"/>
              </w:rPr>
              <w:t>Источ</w:t>
            </w:r>
          </w:p>
          <w:p w14:paraId="07C32FD3" w14:textId="77777777" w:rsidR="009D72F9" w:rsidRPr="00304D2B" w:rsidRDefault="009D72F9" w:rsidP="002F75DE">
            <w:pPr>
              <w:spacing w:after="0" w:line="240" w:lineRule="auto"/>
              <w:jc w:val="center"/>
              <w:rPr>
                <w:rFonts w:ascii="Times New Roman" w:hAnsi="Times New Roman" w:cs="Times New Roman"/>
                <w:b/>
                <w:bCs/>
                <w:color w:val="000000"/>
                <w:sz w:val="20"/>
                <w:szCs w:val="20"/>
              </w:rPr>
            </w:pPr>
            <w:r w:rsidRPr="00304D2B">
              <w:rPr>
                <w:rFonts w:ascii="Times New Roman" w:hAnsi="Times New Roman" w:cs="Times New Roman"/>
                <w:b/>
                <w:bCs/>
                <w:color w:val="000000"/>
                <w:sz w:val="20"/>
                <w:szCs w:val="20"/>
              </w:rPr>
              <w:t>ник</w:t>
            </w:r>
          </w:p>
          <w:p w14:paraId="660E7097" w14:textId="77777777" w:rsidR="009D72F9" w:rsidRPr="00304D2B" w:rsidRDefault="009D72F9" w:rsidP="002F75DE">
            <w:pPr>
              <w:spacing w:after="0" w:line="240" w:lineRule="auto"/>
              <w:jc w:val="center"/>
              <w:rPr>
                <w:rFonts w:ascii="Times New Roman" w:hAnsi="Times New Roman" w:cs="Times New Roman"/>
                <w:b/>
                <w:bCs/>
                <w:color w:val="000000"/>
                <w:sz w:val="20"/>
                <w:szCs w:val="20"/>
              </w:rPr>
            </w:pPr>
            <w:r w:rsidRPr="00304D2B">
              <w:rPr>
                <w:rFonts w:ascii="Times New Roman" w:hAnsi="Times New Roman" w:cs="Times New Roman"/>
                <w:b/>
                <w:bCs/>
                <w:color w:val="000000"/>
                <w:sz w:val="20"/>
                <w:szCs w:val="20"/>
              </w:rPr>
              <w:t>полу-</w:t>
            </w:r>
          </w:p>
          <w:p w14:paraId="530240DF" w14:textId="77777777" w:rsidR="009D72F9" w:rsidRPr="00304D2B" w:rsidRDefault="009D72F9" w:rsidP="002F75DE">
            <w:pPr>
              <w:spacing w:after="0" w:line="240" w:lineRule="auto"/>
              <w:jc w:val="center"/>
              <w:rPr>
                <w:rFonts w:ascii="Times New Roman" w:hAnsi="Times New Roman" w:cs="Times New Roman"/>
                <w:b/>
                <w:bCs/>
                <w:color w:val="000000"/>
                <w:sz w:val="20"/>
                <w:szCs w:val="20"/>
              </w:rPr>
            </w:pPr>
            <w:r w:rsidRPr="00304D2B">
              <w:rPr>
                <w:rFonts w:ascii="Times New Roman" w:hAnsi="Times New Roman" w:cs="Times New Roman"/>
                <w:b/>
                <w:bCs/>
                <w:color w:val="000000"/>
                <w:sz w:val="20"/>
                <w:szCs w:val="20"/>
              </w:rPr>
              <w:t>чения</w:t>
            </w:r>
          </w:p>
        </w:tc>
        <w:tc>
          <w:tcPr>
            <w:tcW w:w="708" w:type="dxa"/>
            <w:vMerge w:val="restart"/>
            <w:vAlign w:val="center"/>
          </w:tcPr>
          <w:p w14:paraId="187F9A0F" w14:textId="77777777" w:rsidR="009D72F9" w:rsidRPr="00304D2B" w:rsidRDefault="009D72F9" w:rsidP="002F75DE">
            <w:pPr>
              <w:spacing w:after="0" w:line="240" w:lineRule="auto"/>
              <w:jc w:val="center"/>
              <w:rPr>
                <w:rFonts w:ascii="Times New Roman" w:hAnsi="Times New Roman" w:cs="Times New Roman"/>
                <w:b/>
                <w:bCs/>
                <w:sz w:val="20"/>
                <w:szCs w:val="20"/>
              </w:rPr>
            </w:pPr>
          </w:p>
          <w:p w14:paraId="7245EC44"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гра-</w:t>
            </w:r>
          </w:p>
          <w:p w14:paraId="7F85DD18"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дус</w:t>
            </w:r>
          </w:p>
        </w:tc>
        <w:tc>
          <w:tcPr>
            <w:tcW w:w="1276" w:type="dxa"/>
            <w:vMerge w:val="restart"/>
            <w:vAlign w:val="center"/>
          </w:tcPr>
          <w:p w14:paraId="3AF1902D" w14:textId="2B44B650"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Источник</w:t>
            </w:r>
          </w:p>
          <w:p w14:paraId="67B0F722" w14:textId="7B6D602E" w:rsidR="009D72F9" w:rsidRPr="00304D2B" w:rsidRDefault="009D72F9" w:rsidP="00304D2B">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получения</w:t>
            </w:r>
          </w:p>
        </w:tc>
      </w:tr>
      <w:tr w:rsidR="00F1076C" w:rsidRPr="00304D2B" w14:paraId="00672D60" w14:textId="77777777" w:rsidTr="00F1076C">
        <w:trPr>
          <w:cantSplit/>
          <w:trHeight w:val="784"/>
          <w:jc w:val="center"/>
        </w:trPr>
        <w:tc>
          <w:tcPr>
            <w:tcW w:w="1162" w:type="dxa"/>
            <w:vMerge/>
          </w:tcPr>
          <w:p w14:paraId="797221AD" w14:textId="77777777" w:rsidR="009D72F9" w:rsidRPr="00304D2B" w:rsidRDefault="009D72F9" w:rsidP="002F75DE">
            <w:pPr>
              <w:spacing w:after="0" w:line="240" w:lineRule="auto"/>
              <w:jc w:val="center"/>
              <w:rPr>
                <w:rFonts w:ascii="Times New Roman" w:hAnsi="Times New Roman" w:cs="Times New Roman"/>
                <w:sz w:val="20"/>
                <w:szCs w:val="20"/>
              </w:rPr>
            </w:pPr>
          </w:p>
        </w:tc>
        <w:tc>
          <w:tcPr>
            <w:tcW w:w="818" w:type="dxa"/>
            <w:vMerge/>
            <w:vAlign w:val="center"/>
          </w:tcPr>
          <w:p w14:paraId="2A82F092" w14:textId="77777777" w:rsidR="009D72F9" w:rsidRPr="00304D2B" w:rsidRDefault="009D72F9" w:rsidP="002F75DE">
            <w:pPr>
              <w:spacing w:after="0" w:line="240" w:lineRule="auto"/>
              <w:jc w:val="center"/>
              <w:rPr>
                <w:rFonts w:ascii="Times New Roman" w:hAnsi="Times New Roman" w:cs="Times New Roman"/>
                <w:sz w:val="20"/>
                <w:szCs w:val="20"/>
              </w:rPr>
            </w:pPr>
          </w:p>
        </w:tc>
        <w:tc>
          <w:tcPr>
            <w:tcW w:w="709" w:type="dxa"/>
            <w:vMerge/>
            <w:vAlign w:val="center"/>
          </w:tcPr>
          <w:p w14:paraId="7C53DB24" w14:textId="77777777" w:rsidR="009D72F9" w:rsidRPr="00304D2B" w:rsidRDefault="009D72F9" w:rsidP="002F75DE">
            <w:pPr>
              <w:spacing w:after="0" w:line="240" w:lineRule="auto"/>
              <w:jc w:val="center"/>
              <w:rPr>
                <w:rFonts w:ascii="Times New Roman" w:hAnsi="Times New Roman" w:cs="Times New Roman"/>
                <w:sz w:val="20"/>
                <w:szCs w:val="20"/>
              </w:rPr>
            </w:pPr>
          </w:p>
        </w:tc>
        <w:tc>
          <w:tcPr>
            <w:tcW w:w="850" w:type="dxa"/>
            <w:vAlign w:val="center"/>
          </w:tcPr>
          <w:p w14:paraId="380AE692" w14:textId="77777777" w:rsidR="009D72F9" w:rsidRPr="00304D2B" w:rsidRDefault="009D72F9" w:rsidP="002F75DE">
            <w:pPr>
              <w:spacing w:after="0" w:line="240" w:lineRule="auto"/>
              <w:jc w:val="center"/>
              <w:rPr>
                <w:rFonts w:ascii="Times New Roman" w:hAnsi="Times New Roman" w:cs="Times New Roman"/>
                <w:b/>
                <w:bCs/>
                <w:sz w:val="20"/>
                <w:szCs w:val="20"/>
              </w:rPr>
            </w:pPr>
          </w:p>
          <w:p w14:paraId="153C377F"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От</w:t>
            </w:r>
          </w:p>
          <w:p w14:paraId="4229CF6A"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(верх)</w:t>
            </w:r>
          </w:p>
          <w:p w14:paraId="5906EBE6" w14:textId="77777777" w:rsidR="009D72F9" w:rsidRPr="00304D2B" w:rsidRDefault="009D72F9" w:rsidP="002F75DE">
            <w:pPr>
              <w:spacing w:after="0" w:line="240" w:lineRule="auto"/>
              <w:jc w:val="center"/>
              <w:rPr>
                <w:rFonts w:ascii="Times New Roman" w:hAnsi="Times New Roman" w:cs="Times New Roman"/>
                <w:b/>
                <w:bCs/>
                <w:sz w:val="20"/>
                <w:szCs w:val="20"/>
              </w:rPr>
            </w:pPr>
          </w:p>
        </w:tc>
        <w:tc>
          <w:tcPr>
            <w:tcW w:w="851" w:type="dxa"/>
            <w:vAlign w:val="center"/>
          </w:tcPr>
          <w:p w14:paraId="5ABB27C8"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До</w:t>
            </w:r>
          </w:p>
          <w:p w14:paraId="58F20716"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(низ)</w:t>
            </w:r>
          </w:p>
        </w:tc>
        <w:tc>
          <w:tcPr>
            <w:tcW w:w="850" w:type="dxa"/>
            <w:vMerge/>
            <w:vAlign w:val="center"/>
          </w:tcPr>
          <w:p w14:paraId="5806B241" w14:textId="77777777" w:rsidR="009D72F9" w:rsidRPr="00304D2B" w:rsidRDefault="009D72F9" w:rsidP="002F75DE">
            <w:pPr>
              <w:spacing w:after="0" w:line="240" w:lineRule="auto"/>
              <w:jc w:val="center"/>
              <w:rPr>
                <w:rFonts w:ascii="Times New Roman" w:hAnsi="Times New Roman" w:cs="Times New Roman"/>
                <w:b/>
                <w:bCs/>
                <w:sz w:val="20"/>
                <w:szCs w:val="20"/>
              </w:rPr>
            </w:pPr>
          </w:p>
        </w:tc>
        <w:tc>
          <w:tcPr>
            <w:tcW w:w="851" w:type="dxa"/>
            <w:vAlign w:val="center"/>
          </w:tcPr>
          <w:p w14:paraId="2AC78109"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От</w:t>
            </w:r>
          </w:p>
          <w:p w14:paraId="42AE0B9D"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(верх)</w:t>
            </w:r>
          </w:p>
        </w:tc>
        <w:tc>
          <w:tcPr>
            <w:tcW w:w="850" w:type="dxa"/>
            <w:vAlign w:val="center"/>
          </w:tcPr>
          <w:p w14:paraId="6AC70D6B"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До</w:t>
            </w:r>
          </w:p>
          <w:p w14:paraId="715A9FFA"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(низ)</w:t>
            </w:r>
          </w:p>
        </w:tc>
        <w:tc>
          <w:tcPr>
            <w:tcW w:w="851" w:type="dxa"/>
            <w:vMerge/>
            <w:vAlign w:val="center"/>
          </w:tcPr>
          <w:p w14:paraId="3CB83F6B" w14:textId="77777777" w:rsidR="009D72F9" w:rsidRPr="00304D2B" w:rsidRDefault="009D72F9" w:rsidP="002F75DE">
            <w:pPr>
              <w:spacing w:after="0" w:line="240" w:lineRule="auto"/>
              <w:jc w:val="center"/>
              <w:rPr>
                <w:rFonts w:ascii="Times New Roman" w:hAnsi="Times New Roman" w:cs="Times New Roman"/>
                <w:b/>
                <w:bCs/>
                <w:sz w:val="20"/>
                <w:szCs w:val="20"/>
              </w:rPr>
            </w:pPr>
          </w:p>
        </w:tc>
        <w:tc>
          <w:tcPr>
            <w:tcW w:w="992" w:type="dxa"/>
            <w:vAlign w:val="center"/>
          </w:tcPr>
          <w:p w14:paraId="719B3195"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От</w:t>
            </w:r>
          </w:p>
          <w:p w14:paraId="69CA0634"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(верх)</w:t>
            </w:r>
          </w:p>
        </w:tc>
        <w:tc>
          <w:tcPr>
            <w:tcW w:w="850" w:type="dxa"/>
            <w:vAlign w:val="center"/>
          </w:tcPr>
          <w:p w14:paraId="065CFA72" w14:textId="77777777" w:rsidR="009D72F9" w:rsidRPr="00304D2B" w:rsidRDefault="009D72F9" w:rsidP="002F75DE">
            <w:pPr>
              <w:spacing w:after="0" w:line="240" w:lineRule="auto"/>
              <w:jc w:val="center"/>
              <w:rPr>
                <w:rFonts w:ascii="Times New Roman" w:hAnsi="Times New Roman" w:cs="Times New Roman"/>
                <w:b/>
                <w:bCs/>
                <w:sz w:val="20"/>
                <w:szCs w:val="20"/>
              </w:rPr>
            </w:pPr>
          </w:p>
          <w:p w14:paraId="38009D10"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До</w:t>
            </w:r>
          </w:p>
          <w:p w14:paraId="0A964AC1" w14:textId="77777777" w:rsidR="009D72F9" w:rsidRPr="00304D2B" w:rsidRDefault="009D72F9" w:rsidP="002F75DE">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sz w:val="20"/>
                <w:szCs w:val="20"/>
              </w:rPr>
              <w:t>(низ)</w:t>
            </w:r>
          </w:p>
        </w:tc>
        <w:tc>
          <w:tcPr>
            <w:tcW w:w="851" w:type="dxa"/>
            <w:vMerge/>
            <w:vAlign w:val="center"/>
          </w:tcPr>
          <w:p w14:paraId="42BE7CB8" w14:textId="77777777" w:rsidR="009D72F9" w:rsidRPr="00304D2B" w:rsidRDefault="009D72F9" w:rsidP="002F75DE">
            <w:pPr>
              <w:spacing w:after="0" w:line="240" w:lineRule="auto"/>
              <w:jc w:val="center"/>
              <w:rPr>
                <w:rFonts w:ascii="Times New Roman" w:hAnsi="Times New Roman" w:cs="Times New Roman"/>
                <w:b/>
                <w:bCs/>
                <w:sz w:val="20"/>
                <w:szCs w:val="20"/>
              </w:rPr>
            </w:pPr>
          </w:p>
        </w:tc>
        <w:tc>
          <w:tcPr>
            <w:tcW w:w="850" w:type="dxa"/>
            <w:vAlign w:val="center"/>
          </w:tcPr>
          <w:p w14:paraId="05DCE48B" w14:textId="77777777" w:rsidR="009D72F9" w:rsidRPr="00304D2B" w:rsidRDefault="009D72F9" w:rsidP="002F75DE">
            <w:pPr>
              <w:spacing w:after="0" w:line="240" w:lineRule="auto"/>
              <w:jc w:val="center"/>
              <w:rPr>
                <w:rFonts w:ascii="Times New Roman" w:hAnsi="Times New Roman" w:cs="Times New Roman"/>
                <w:b/>
                <w:bCs/>
                <w:color w:val="000000"/>
                <w:sz w:val="20"/>
                <w:szCs w:val="20"/>
              </w:rPr>
            </w:pPr>
            <w:r w:rsidRPr="00304D2B">
              <w:rPr>
                <w:rFonts w:ascii="Times New Roman" w:hAnsi="Times New Roman" w:cs="Times New Roman"/>
                <w:b/>
                <w:bCs/>
                <w:color w:val="000000"/>
                <w:sz w:val="20"/>
                <w:szCs w:val="20"/>
              </w:rPr>
              <w:t>От</w:t>
            </w:r>
          </w:p>
          <w:p w14:paraId="06385E60" w14:textId="77777777" w:rsidR="009D72F9" w:rsidRPr="00304D2B" w:rsidRDefault="009D72F9" w:rsidP="002F75DE">
            <w:pPr>
              <w:spacing w:after="0" w:line="240" w:lineRule="auto"/>
              <w:jc w:val="center"/>
              <w:rPr>
                <w:rFonts w:ascii="Times New Roman" w:hAnsi="Times New Roman" w:cs="Times New Roman"/>
                <w:b/>
                <w:bCs/>
                <w:color w:val="000000"/>
                <w:sz w:val="20"/>
                <w:szCs w:val="20"/>
              </w:rPr>
            </w:pPr>
            <w:r w:rsidRPr="00304D2B">
              <w:rPr>
                <w:rFonts w:ascii="Times New Roman" w:hAnsi="Times New Roman" w:cs="Times New Roman"/>
                <w:b/>
                <w:bCs/>
                <w:color w:val="000000"/>
                <w:sz w:val="20"/>
                <w:szCs w:val="20"/>
              </w:rPr>
              <w:t>(верх)</w:t>
            </w:r>
          </w:p>
        </w:tc>
        <w:tc>
          <w:tcPr>
            <w:tcW w:w="709" w:type="dxa"/>
            <w:vAlign w:val="center"/>
          </w:tcPr>
          <w:p w14:paraId="188FD4E2" w14:textId="77777777" w:rsidR="009D72F9" w:rsidRPr="00304D2B" w:rsidRDefault="009D72F9" w:rsidP="002F75DE">
            <w:pPr>
              <w:spacing w:after="0" w:line="240" w:lineRule="auto"/>
              <w:jc w:val="center"/>
              <w:rPr>
                <w:rFonts w:ascii="Times New Roman" w:hAnsi="Times New Roman" w:cs="Times New Roman"/>
                <w:b/>
                <w:bCs/>
                <w:color w:val="000000"/>
                <w:sz w:val="20"/>
                <w:szCs w:val="20"/>
              </w:rPr>
            </w:pPr>
            <w:r w:rsidRPr="00304D2B">
              <w:rPr>
                <w:rFonts w:ascii="Times New Roman" w:hAnsi="Times New Roman" w:cs="Times New Roman"/>
                <w:b/>
                <w:bCs/>
                <w:color w:val="000000"/>
                <w:sz w:val="20"/>
                <w:szCs w:val="20"/>
              </w:rPr>
              <w:t>До</w:t>
            </w:r>
          </w:p>
          <w:p w14:paraId="60E695F3" w14:textId="77777777" w:rsidR="009D72F9" w:rsidRPr="00304D2B" w:rsidRDefault="009D72F9" w:rsidP="002F75DE">
            <w:pPr>
              <w:spacing w:after="0" w:line="240" w:lineRule="auto"/>
              <w:jc w:val="center"/>
              <w:rPr>
                <w:rFonts w:ascii="Times New Roman" w:hAnsi="Times New Roman" w:cs="Times New Roman"/>
                <w:b/>
                <w:bCs/>
                <w:color w:val="000000"/>
                <w:sz w:val="20"/>
                <w:szCs w:val="20"/>
              </w:rPr>
            </w:pPr>
            <w:r w:rsidRPr="00304D2B">
              <w:rPr>
                <w:rFonts w:ascii="Times New Roman" w:hAnsi="Times New Roman" w:cs="Times New Roman"/>
                <w:b/>
                <w:bCs/>
                <w:color w:val="000000"/>
                <w:sz w:val="20"/>
                <w:szCs w:val="20"/>
              </w:rPr>
              <w:t>(низ)</w:t>
            </w:r>
          </w:p>
        </w:tc>
        <w:tc>
          <w:tcPr>
            <w:tcW w:w="851" w:type="dxa"/>
            <w:vMerge/>
            <w:vAlign w:val="center"/>
          </w:tcPr>
          <w:p w14:paraId="09137FCB" w14:textId="77777777" w:rsidR="009D72F9" w:rsidRPr="00304D2B" w:rsidRDefault="009D72F9" w:rsidP="002F75DE">
            <w:pPr>
              <w:spacing w:after="0" w:line="240" w:lineRule="auto"/>
              <w:jc w:val="center"/>
              <w:rPr>
                <w:rFonts w:ascii="Times New Roman" w:hAnsi="Times New Roman" w:cs="Times New Roman"/>
                <w:color w:val="000000"/>
                <w:sz w:val="20"/>
                <w:szCs w:val="20"/>
              </w:rPr>
            </w:pPr>
          </w:p>
        </w:tc>
        <w:tc>
          <w:tcPr>
            <w:tcW w:w="708" w:type="dxa"/>
            <w:vMerge/>
            <w:vAlign w:val="center"/>
          </w:tcPr>
          <w:p w14:paraId="4C1A5388" w14:textId="77777777" w:rsidR="009D72F9" w:rsidRPr="00304D2B" w:rsidRDefault="009D72F9" w:rsidP="002F75DE">
            <w:pPr>
              <w:spacing w:after="0" w:line="240" w:lineRule="auto"/>
              <w:jc w:val="center"/>
              <w:rPr>
                <w:rFonts w:ascii="Times New Roman" w:hAnsi="Times New Roman" w:cs="Times New Roman"/>
                <w:sz w:val="20"/>
                <w:szCs w:val="20"/>
              </w:rPr>
            </w:pPr>
          </w:p>
        </w:tc>
        <w:tc>
          <w:tcPr>
            <w:tcW w:w="1276" w:type="dxa"/>
            <w:vMerge/>
            <w:vAlign w:val="center"/>
          </w:tcPr>
          <w:p w14:paraId="29035882" w14:textId="77777777" w:rsidR="009D72F9" w:rsidRPr="00304D2B" w:rsidRDefault="009D72F9" w:rsidP="002F75DE">
            <w:pPr>
              <w:spacing w:after="0" w:line="240" w:lineRule="auto"/>
              <w:jc w:val="center"/>
              <w:rPr>
                <w:rFonts w:ascii="Times New Roman" w:hAnsi="Times New Roman" w:cs="Times New Roman"/>
                <w:sz w:val="20"/>
                <w:szCs w:val="20"/>
              </w:rPr>
            </w:pPr>
          </w:p>
        </w:tc>
      </w:tr>
      <w:tr w:rsidR="00F1076C" w:rsidRPr="00304D2B" w14:paraId="7F0C7B3A" w14:textId="77777777" w:rsidTr="00F1076C">
        <w:trPr>
          <w:trHeight w:val="190"/>
          <w:jc w:val="center"/>
        </w:trPr>
        <w:tc>
          <w:tcPr>
            <w:tcW w:w="1162" w:type="dxa"/>
          </w:tcPr>
          <w:p w14:paraId="11446D8E" w14:textId="77777777" w:rsidR="009D72F9" w:rsidRPr="00304D2B" w:rsidRDefault="009D72F9" w:rsidP="002F75DE">
            <w:pPr>
              <w:spacing w:after="0" w:line="240" w:lineRule="auto"/>
              <w:jc w:val="center"/>
              <w:rPr>
                <w:rFonts w:ascii="Times New Roman" w:hAnsi="Times New Roman" w:cs="Times New Roman"/>
                <w:b/>
                <w:sz w:val="20"/>
                <w:szCs w:val="20"/>
              </w:rPr>
            </w:pPr>
            <w:r w:rsidRPr="00304D2B">
              <w:rPr>
                <w:rFonts w:ascii="Times New Roman" w:hAnsi="Times New Roman" w:cs="Times New Roman"/>
                <w:b/>
                <w:sz w:val="20"/>
                <w:szCs w:val="20"/>
              </w:rPr>
              <w:t>1</w:t>
            </w:r>
          </w:p>
        </w:tc>
        <w:tc>
          <w:tcPr>
            <w:tcW w:w="818" w:type="dxa"/>
            <w:vAlign w:val="center"/>
          </w:tcPr>
          <w:p w14:paraId="092BA47A" w14:textId="77777777" w:rsidR="009D72F9" w:rsidRPr="00304D2B" w:rsidRDefault="009D72F9" w:rsidP="002F75DE">
            <w:pPr>
              <w:spacing w:after="0" w:line="240" w:lineRule="auto"/>
              <w:jc w:val="center"/>
              <w:rPr>
                <w:rFonts w:ascii="Times New Roman" w:hAnsi="Times New Roman" w:cs="Times New Roman"/>
                <w:b/>
                <w:sz w:val="20"/>
                <w:szCs w:val="20"/>
              </w:rPr>
            </w:pPr>
            <w:r w:rsidRPr="00304D2B">
              <w:rPr>
                <w:rFonts w:ascii="Times New Roman" w:hAnsi="Times New Roman" w:cs="Times New Roman"/>
                <w:b/>
                <w:sz w:val="20"/>
                <w:szCs w:val="20"/>
              </w:rPr>
              <w:t>2</w:t>
            </w:r>
          </w:p>
        </w:tc>
        <w:tc>
          <w:tcPr>
            <w:tcW w:w="709" w:type="dxa"/>
            <w:vAlign w:val="center"/>
          </w:tcPr>
          <w:p w14:paraId="6A518D87" w14:textId="77777777" w:rsidR="009D72F9" w:rsidRPr="00304D2B" w:rsidRDefault="009D72F9" w:rsidP="002F75DE">
            <w:pPr>
              <w:spacing w:after="0" w:line="240" w:lineRule="auto"/>
              <w:jc w:val="center"/>
              <w:rPr>
                <w:rFonts w:ascii="Times New Roman" w:hAnsi="Times New Roman" w:cs="Times New Roman"/>
                <w:b/>
                <w:sz w:val="20"/>
                <w:szCs w:val="20"/>
              </w:rPr>
            </w:pPr>
            <w:r w:rsidRPr="00304D2B">
              <w:rPr>
                <w:rFonts w:ascii="Times New Roman" w:hAnsi="Times New Roman" w:cs="Times New Roman"/>
                <w:b/>
                <w:sz w:val="20"/>
                <w:szCs w:val="20"/>
              </w:rPr>
              <w:t>3</w:t>
            </w:r>
          </w:p>
        </w:tc>
        <w:tc>
          <w:tcPr>
            <w:tcW w:w="850" w:type="dxa"/>
            <w:vAlign w:val="center"/>
          </w:tcPr>
          <w:p w14:paraId="55AF62B1" w14:textId="77777777" w:rsidR="009D72F9" w:rsidRPr="00304D2B" w:rsidRDefault="009D72F9" w:rsidP="002F75DE">
            <w:pPr>
              <w:spacing w:after="0" w:line="240" w:lineRule="auto"/>
              <w:jc w:val="center"/>
              <w:rPr>
                <w:rFonts w:ascii="Times New Roman" w:hAnsi="Times New Roman" w:cs="Times New Roman"/>
                <w:b/>
                <w:sz w:val="20"/>
                <w:szCs w:val="20"/>
              </w:rPr>
            </w:pPr>
            <w:r w:rsidRPr="00304D2B">
              <w:rPr>
                <w:rFonts w:ascii="Times New Roman" w:hAnsi="Times New Roman" w:cs="Times New Roman"/>
                <w:b/>
                <w:sz w:val="20"/>
                <w:szCs w:val="20"/>
              </w:rPr>
              <w:t>4</w:t>
            </w:r>
          </w:p>
        </w:tc>
        <w:tc>
          <w:tcPr>
            <w:tcW w:w="851" w:type="dxa"/>
            <w:vAlign w:val="center"/>
          </w:tcPr>
          <w:p w14:paraId="446A0CDF" w14:textId="77777777" w:rsidR="009D72F9" w:rsidRPr="00304D2B" w:rsidRDefault="009D72F9" w:rsidP="002F75DE">
            <w:pPr>
              <w:spacing w:after="0" w:line="240" w:lineRule="auto"/>
              <w:jc w:val="center"/>
              <w:rPr>
                <w:rFonts w:ascii="Times New Roman" w:hAnsi="Times New Roman" w:cs="Times New Roman"/>
                <w:b/>
                <w:sz w:val="20"/>
                <w:szCs w:val="20"/>
              </w:rPr>
            </w:pPr>
            <w:r w:rsidRPr="00304D2B">
              <w:rPr>
                <w:rFonts w:ascii="Times New Roman" w:hAnsi="Times New Roman" w:cs="Times New Roman"/>
                <w:b/>
                <w:sz w:val="20"/>
                <w:szCs w:val="20"/>
              </w:rPr>
              <w:t>5</w:t>
            </w:r>
          </w:p>
        </w:tc>
        <w:tc>
          <w:tcPr>
            <w:tcW w:w="850" w:type="dxa"/>
            <w:vAlign w:val="center"/>
          </w:tcPr>
          <w:p w14:paraId="337CA86B" w14:textId="77777777" w:rsidR="009D72F9" w:rsidRPr="00304D2B" w:rsidRDefault="009D72F9" w:rsidP="002F75DE">
            <w:pPr>
              <w:spacing w:after="0" w:line="240" w:lineRule="auto"/>
              <w:jc w:val="center"/>
              <w:rPr>
                <w:rFonts w:ascii="Times New Roman" w:hAnsi="Times New Roman" w:cs="Times New Roman"/>
                <w:b/>
                <w:sz w:val="20"/>
                <w:szCs w:val="20"/>
              </w:rPr>
            </w:pPr>
            <w:r w:rsidRPr="00304D2B">
              <w:rPr>
                <w:rFonts w:ascii="Times New Roman" w:hAnsi="Times New Roman" w:cs="Times New Roman"/>
                <w:b/>
                <w:sz w:val="20"/>
                <w:szCs w:val="20"/>
              </w:rPr>
              <w:t>6</w:t>
            </w:r>
          </w:p>
        </w:tc>
        <w:tc>
          <w:tcPr>
            <w:tcW w:w="851" w:type="dxa"/>
            <w:vAlign w:val="center"/>
          </w:tcPr>
          <w:p w14:paraId="5055EFCE" w14:textId="77777777" w:rsidR="009D72F9" w:rsidRPr="00304D2B" w:rsidRDefault="009D72F9" w:rsidP="002F75DE">
            <w:pPr>
              <w:spacing w:after="0" w:line="240" w:lineRule="auto"/>
              <w:jc w:val="center"/>
              <w:rPr>
                <w:rFonts w:ascii="Times New Roman" w:hAnsi="Times New Roman" w:cs="Times New Roman"/>
                <w:b/>
                <w:sz w:val="20"/>
                <w:szCs w:val="20"/>
              </w:rPr>
            </w:pPr>
            <w:r w:rsidRPr="00304D2B">
              <w:rPr>
                <w:rFonts w:ascii="Times New Roman" w:hAnsi="Times New Roman" w:cs="Times New Roman"/>
                <w:b/>
                <w:sz w:val="20"/>
                <w:szCs w:val="20"/>
              </w:rPr>
              <w:t>7</w:t>
            </w:r>
          </w:p>
        </w:tc>
        <w:tc>
          <w:tcPr>
            <w:tcW w:w="850" w:type="dxa"/>
            <w:vAlign w:val="center"/>
          </w:tcPr>
          <w:p w14:paraId="0BDD9100" w14:textId="77777777" w:rsidR="009D72F9" w:rsidRPr="00304D2B" w:rsidRDefault="009D72F9" w:rsidP="002F75DE">
            <w:pPr>
              <w:spacing w:after="0" w:line="240" w:lineRule="auto"/>
              <w:jc w:val="center"/>
              <w:rPr>
                <w:rFonts w:ascii="Times New Roman" w:hAnsi="Times New Roman" w:cs="Times New Roman"/>
                <w:b/>
                <w:sz w:val="20"/>
                <w:szCs w:val="20"/>
              </w:rPr>
            </w:pPr>
            <w:r w:rsidRPr="00304D2B">
              <w:rPr>
                <w:rFonts w:ascii="Times New Roman" w:hAnsi="Times New Roman" w:cs="Times New Roman"/>
                <w:b/>
                <w:sz w:val="20"/>
                <w:szCs w:val="20"/>
              </w:rPr>
              <w:t>8</w:t>
            </w:r>
          </w:p>
        </w:tc>
        <w:tc>
          <w:tcPr>
            <w:tcW w:w="851" w:type="dxa"/>
            <w:vAlign w:val="center"/>
          </w:tcPr>
          <w:p w14:paraId="4E105456" w14:textId="77777777" w:rsidR="009D72F9" w:rsidRPr="00304D2B" w:rsidRDefault="009D72F9" w:rsidP="002F75DE">
            <w:pPr>
              <w:spacing w:after="0" w:line="240" w:lineRule="auto"/>
              <w:jc w:val="center"/>
              <w:rPr>
                <w:rFonts w:ascii="Times New Roman" w:hAnsi="Times New Roman" w:cs="Times New Roman"/>
                <w:b/>
                <w:sz w:val="20"/>
                <w:szCs w:val="20"/>
              </w:rPr>
            </w:pPr>
            <w:r w:rsidRPr="00304D2B">
              <w:rPr>
                <w:rFonts w:ascii="Times New Roman" w:hAnsi="Times New Roman" w:cs="Times New Roman"/>
                <w:b/>
                <w:sz w:val="20"/>
                <w:szCs w:val="20"/>
              </w:rPr>
              <w:t>9</w:t>
            </w:r>
          </w:p>
        </w:tc>
        <w:tc>
          <w:tcPr>
            <w:tcW w:w="992" w:type="dxa"/>
            <w:vAlign w:val="center"/>
          </w:tcPr>
          <w:p w14:paraId="63804EF1" w14:textId="77777777" w:rsidR="009D72F9" w:rsidRPr="00304D2B" w:rsidRDefault="009D72F9" w:rsidP="002F75DE">
            <w:pPr>
              <w:spacing w:after="0" w:line="240" w:lineRule="auto"/>
              <w:jc w:val="center"/>
              <w:rPr>
                <w:rFonts w:ascii="Times New Roman" w:hAnsi="Times New Roman" w:cs="Times New Roman"/>
                <w:b/>
                <w:sz w:val="20"/>
                <w:szCs w:val="20"/>
              </w:rPr>
            </w:pPr>
            <w:r w:rsidRPr="00304D2B">
              <w:rPr>
                <w:rFonts w:ascii="Times New Roman" w:hAnsi="Times New Roman" w:cs="Times New Roman"/>
                <w:b/>
                <w:sz w:val="20"/>
                <w:szCs w:val="20"/>
              </w:rPr>
              <w:t>10</w:t>
            </w:r>
          </w:p>
        </w:tc>
        <w:tc>
          <w:tcPr>
            <w:tcW w:w="850" w:type="dxa"/>
            <w:vAlign w:val="center"/>
          </w:tcPr>
          <w:p w14:paraId="4C615C60" w14:textId="77777777" w:rsidR="009D72F9" w:rsidRPr="00304D2B" w:rsidRDefault="009D72F9" w:rsidP="002F75DE">
            <w:pPr>
              <w:spacing w:after="0" w:line="240" w:lineRule="auto"/>
              <w:jc w:val="center"/>
              <w:rPr>
                <w:rFonts w:ascii="Times New Roman" w:hAnsi="Times New Roman" w:cs="Times New Roman"/>
                <w:b/>
                <w:sz w:val="20"/>
                <w:szCs w:val="20"/>
              </w:rPr>
            </w:pPr>
            <w:r w:rsidRPr="00304D2B">
              <w:rPr>
                <w:rFonts w:ascii="Times New Roman" w:hAnsi="Times New Roman" w:cs="Times New Roman"/>
                <w:b/>
                <w:sz w:val="20"/>
                <w:szCs w:val="20"/>
              </w:rPr>
              <w:t>11</w:t>
            </w:r>
          </w:p>
        </w:tc>
        <w:tc>
          <w:tcPr>
            <w:tcW w:w="851" w:type="dxa"/>
            <w:vAlign w:val="center"/>
          </w:tcPr>
          <w:p w14:paraId="4E21AD22" w14:textId="77777777" w:rsidR="009D72F9" w:rsidRPr="00304D2B" w:rsidRDefault="009D72F9" w:rsidP="002F75DE">
            <w:pPr>
              <w:spacing w:after="0" w:line="240" w:lineRule="auto"/>
              <w:jc w:val="center"/>
              <w:rPr>
                <w:rFonts w:ascii="Times New Roman" w:hAnsi="Times New Roman" w:cs="Times New Roman"/>
                <w:b/>
                <w:sz w:val="20"/>
                <w:szCs w:val="20"/>
              </w:rPr>
            </w:pPr>
            <w:r w:rsidRPr="00304D2B">
              <w:rPr>
                <w:rFonts w:ascii="Times New Roman" w:hAnsi="Times New Roman" w:cs="Times New Roman"/>
                <w:b/>
                <w:sz w:val="20"/>
                <w:szCs w:val="20"/>
              </w:rPr>
              <w:t>12</w:t>
            </w:r>
          </w:p>
        </w:tc>
        <w:tc>
          <w:tcPr>
            <w:tcW w:w="850" w:type="dxa"/>
            <w:vAlign w:val="center"/>
          </w:tcPr>
          <w:p w14:paraId="7CFBDE85" w14:textId="77777777" w:rsidR="009D72F9" w:rsidRPr="00304D2B" w:rsidRDefault="009D72F9" w:rsidP="002F75DE">
            <w:pPr>
              <w:spacing w:after="0" w:line="240" w:lineRule="auto"/>
              <w:jc w:val="center"/>
              <w:rPr>
                <w:rFonts w:ascii="Times New Roman" w:hAnsi="Times New Roman" w:cs="Times New Roman"/>
                <w:b/>
                <w:color w:val="000000"/>
                <w:sz w:val="20"/>
                <w:szCs w:val="20"/>
              </w:rPr>
            </w:pPr>
            <w:r w:rsidRPr="00304D2B">
              <w:rPr>
                <w:rFonts w:ascii="Times New Roman" w:hAnsi="Times New Roman" w:cs="Times New Roman"/>
                <w:b/>
                <w:color w:val="000000"/>
                <w:sz w:val="20"/>
                <w:szCs w:val="20"/>
              </w:rPr>
              <w:t>13</w:t>
            </w:r>
          </w:p>
        </w:tc>
        <w:tc>
          <w:tcPr>
            <w:tcW w:w="709" w:type="dxa"/>
            <w:vAlign w:val="center"/>
          </w:tcPr>
          <w:p w14:paraId="6594871B" w14:textId="77777777" w:rsidR="009D72F9" w:rsidRPr="00304D2B" w:rsidRDefault="009D72F9" w:rsidP="002F75DE">
            <w:pPr>
              <w:spacing w:after="0" w:line="240" w:lineRule="auto"/>
              <w:jc w:val="center"/>
              <w:rPr>
                <w:rFonts w:ascii="Times New Roman" w:hAnsi="Times New Roman" w:cs="Times New Roman"/>
                <w:b/>
                <w:color w:val="000000"/>
                <w:sz w:val="20"/>
                <w:szCs w:val="20"/>
              </w:rPr>
            </w:pPr>
            <w:r w:rsidRPr="00304D2B">
              <w:rPr>
                <w:rFonts w:ascii="Times New Roman" w:hAnsi="Times New Roman" w:cs="Times New Roman"/>
                <w:b/>
                <w:color w:val="000000"/>
                <w:sz w:val="20"/>
                <w:szCs w:val="20"/>
              </w:rPr>
              <w:t>14</w:t>
            </w:r>
          </w:p>
        </w:tc>
        <w:tc>
          <w:tcPr>
            <w:tcW w:w="851" w:type="dxa"/>
            <w:vAlign w:val="center"/>
          </w:tcPr>
          <w:p w14:paraId="0E0FFB24" w14:textId="77777777" w:rsidR="009D72F9" w:rsidRPr="00304D2B" w:rsidRDefault="009D72F9" w:rsidP="002F75DE">
            <w:pPr>
              <w:spacing w:after="0" w:line="240" w:lineRule="auto"/>
              <w:jc w:val="center"/>
              <w:rPr>
                <w:rFonts w:ascii="Times New Roman" w:hAnsi="Times New Roman" w:cs="Times New Roman"/>
                <w:b/>
                <w:color w:val="000000"/>
                <w:sz w:val="20"/>
                <w:szCs w:val="20"/>
              </w:rPr>
            </w:pPr>
            <w:r w:rsidRPr="00304D2B">
              <w:rPr>
                <w:rFonts w:ascii="Times New Roman" w:hAnsi="Times New Roman" w:cs="Times New Roman"/>
                <w:b/>
                <w:color w:val="000000"/>
                <w:sz w:val="20"/>
                <w:szCs w:val="20"/>
              </w:rPr>
              <w:t>15</w:t>
            </w:r>
          </w:p>
        </w:tc>
        <w:tc>
          <w:tcPr>
            <w:tcW w:w="708" w:type="dxa"/>
            <w:vAlign w:val="center"/>
          </w:tcPr>
          <w:p w14:paraId="16224FE0" w14:textId="77777777" w:rsidR="009D72F9" w:rsidRPr="00304D2B" w:rsidRDefault="009D72F9" w:rsidP="002F75DE">
            <w:pPr>
              <w:spacing w:after="0" w:line="240" w:lineRule="auto"/>
              <w:jc w:val="center"/>
              <w:rPr>
                <w:rFonts w:ascii="Times New Roman" w:hAnsi="Times New Roman" w:cs="Times New Roman"/>
                <w:b/>
                <w:sz w:val="20"/>
                <w:szCs w:val="20"/>
              </w:rPr>
            </w:pPr>
            <w:r w:rsidRPr="00304D2B">
              <w:rPr>
                <w:rFonts w:ascii="Times New Roman" w:hAnsi="Times New Roman" w:cs="Times New Roman"/>
                <w:b/>
                <w:sz w:val="20"/>
                <w:szCs w:val="20"/>
              </w:rPr>
              <w:t>16</w:t>
            </w:r>
          </w:p>
        </w:tc>
        <w:tc>
          <w:tcPr>
            <w:tcW w:w="1276" w:type="dxa"/>
            <w:vAlign w:val="center"/>
          </w:tcPr>
          <w:p w14:paraId="3D5EF5E7" w14:textId="77777777" w:rsidR="009D72F9" w:rsidRPr="00304D2B" w:rsidRDefault="009D72F9" w:rsidP="002F75DE">
            <w:pPr>
              <w:spacing w:after="0" w:line="240" w:lineRule="auto"/>
              <w:jc w:val="center"/>
              <w:rPr>
                <w:rFonts w:ascii="Times New Roman" w:hAnsi="Times New Roman" w:cs="Times New Roman"/>
                <w:b/>
                <w:sz w:val="20"/>
                <w:szCs w:val="20"/>
              </w:rPr>
            </w:pPr>
            <w:r w:rsidRPr="00304D2B">
              <w:rPr>
                <w:rFonts w:ascii="Times New Roman" w:hAnsi="Times New Roman" w:cs="Times New Roman"/>
                <w:b/>
                <w:sz w:val="20"/>
                <w:szCs w:val="20"/>
              </w:rPr>
              <w:t>17</w:t>
            </w:r>
          </w:p>
        </w:tc>
      </w:tr>
      <w:tr w:rsidR="00A47A63" w:rsidRPr="00304D2B" w14:paraId="6811A493" w14:textId="77777777" w:rsidTr="00F1076C">
        <w:trPr>
          <w:trHeight w:val="66"/>
          <w:jc w:val="center"/>
        </w:trPr>
        <w:tc>
          <w:tcPr>
            <w:tcW w:w="14879" w:type="dxa"/>
            <w:gridSpan w:val="17"/>
          </w:tcPr>
          <w:p w14:paraId="7721D5BD" w14:textId="795F4C39" w:rsidR="00A47A63" w:rsidRPr="00304D2B" w:rsidRDefault="00A47A63" w:rsidP="002F75DE">
            <w:pPr>
              <w:spacing w:after="0" w:line="240" w:lineRule="auto"/>
              <w:jc w:val="center"/>
              <w:rPr>
                <w:rFonts w:ascii="Times New Roman" w:hAnsi="Times New Roman" w:cs="Times New Roman"/>
                <w:b/>
                <w:sz w:val="20"/>
                <w:szCs w:val="20"/>
              </w:rPr>
            </w:pPr>
            <w:r w:rsidRPr="00304D2B">
              <w:rPr>
                <w:rFonts w:ascii="Times New Roman" w:eastAsia="Times New Roman" w:hAnsi="Times New Roman" w:cs="Times New Roman"/>
                <w:b/>
                <w:sz w:val="20"/>
                <w:szCs w:val="20"/>
                <w:lang w:eastAsia="ru-RU"/>
              </w:rPr>
              <w:t>Скважины Бек-2, Бек-3, ЕЮ-2, ЕЮ-3</w:t>
            </w:r>
          </w:p>
        </w:tc>
      </w:tr>
      <w:tr w:rsidR="00F1076C" w:rsidRPr="00304D2B" w14:paraId="6FB36273" w14:textId="77777777" w:rsidTr="00F1076C">
        <w:trPr>
          <w:trHeight w:val="274"/>
          <w:jc w:val="center"/>
        </w:trPr>
        <w:tc>
          <w:tcPr>
            <w:tcW w:w="1162" w:type="dxa"/>
            <w:vAlign w:val="center"/>
          </w:tcPr>
          <w:p w14:paraId="1CE057E2" w14:textId="77777777"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bCs/>
                <w:sz w:val="20"/>
                <w:szCs w:val="20"/>
                <w:lang w:eastAsia="ru-RU"/>
              </w:rPr>
              <w:t>N+Q</w:t>
            </w:r>
          </w:p>
        </w:tc>
        <w:tc>
          <w:tcPr>
            <w:tcW w:w="818" w:type="dxa"/>
            <w:vAlign w:val="center"/>
          </w:tcPr>
          <w:p w14:paraId="65983DA9" w14:textId="77777777"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w:t>
            </w:r>
          </w:p>
        </w:tc>
        <w:tc>
          <w:tcPr>
            <w:tcW w:w="709" w:type="dxa"/>
            <w:vAlign w:val="center"/>
          </w:tcPr>
          <w:p w14:paraId="1C825DF4" w14:textId="0266A131" w:rsidR="00BA5F33" w:rsidRPr="00304D2B" w:rsidRDefault="00E9757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7</w:t>
            </w:r>
            <w:r w:rsidR="00BA5F33" w:rsidRPr="00304D2B">
              <w:rPr>
                <w:rFonts w:ascii="Times New Roman" w:hAnsi="Times New Roman" w:cs="Times New Roman"/>
                <w:sz w:val="20"/>
                <w:szCs w:val="20"/>
              </w:rPr>
              <w:t>0</w:t>
            </w:r>
          </w:p>
        </w:tc>
        <w:tc>
          <w:tcPr>
            <w:tcW w:w="850" w:type="dxa"/>
          </w:tcPr>
          <w:p w14:paraId="505B2026" w14:textId="1990817F" w:rsidR="00BA5F33" w:rsidRPr="00304D2B" w:rsidRDefault="00BA5F33" w:rsidP="002F75DE">
            <w:pPr>
              <w:spacing w:after="0" w:line="240" w:lineRule="auto"/>
              <w:jc w:val="center"/>
              <w:rPr>
                <w:rFonts w:ascii="Times New Roman" w:hAnsi="Times New Roman" w:cs="Times New Roman"/>
                <w:bCs/>
                <w:sz w:val="20"/>
                <w:szCs w:val="20"/>
              </w:rPr>
            </w:pPr>
            <w:r w:rsidRPr="00304D2B">
              <w:rPr>
                <w:rFonts w:ascii="Times New Roman" w:hAnsi="Times New Roman" w:cs="Times New Roman"/>
                <w:sz w:val="20"/>
                <w:szCs w:val="20"/>
              </w:rPr>
              <w:t>0,100</w:t>
            </w:r>
          </w:p>
        </w:tc>
        <w:tc>
          <w:tcPr>
            <w:tcW w:w="851" w:type="dxa"/>
          </w:tcPr>
          <w:p w14:paraId="52ED28B8" w14:textId="018B5719" w:rsidR="00BA5F33" w:rsidRPr="00304D2B" w:rsidRDefault="00BA5F33" w:rsidP="002F75DE">
            <w:pPr>
              <w:spacing w:after="0" w:line="240" w:lineRule="auto"/>
              <w:jc w:val="center"/>
              <w:rPr>
                <w:rFonts w:ascii="Times New Roman" w:hAnsi="Times New Roman" w:cs="Times New Roman"/>
                <w:bCs/>
                <w:sz w:val="20"/>
                <w:szCs w:val="20"/>
              </w:rPr>
            </w:pPr>
            <w:r w:rsidRPr="00304D2B">
              <w:rPr>
                <w:rFonts w:ascii="Times New Roman" w:hAnsi="Times New Roman" w:cs="Times New Roman"/>
                <w:sz w:val="20"/>
                <w:szCs w:val="20"/>
              </w:rPr>
              <w:t>0,102</w:t>
            </w:r>
          </w:p>
        </w:tc>
        <w:tc>
          <w:tcPr>
            <w:tcW w:w="850" w:type="dxa"/>
          </w:tcPr>
          <w:p w14:paraId="6F400FA8" w14:textId="30C59B2B"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1" w:type="dxa"/>
          </w:tcPr>
          <w:p w14:paraId="07A580B1" w14:textId="055D296E" w:rsidR="00BA5F33" w:rsidRPr="00304D2B" w:rsidRDefault="00BA5F33" w:rsidP="002F75DE">
            <w:pPr>
              <w:spacing w:after="0" w:line="240" w:lineRule="auto"/>
              <w:jc w:val="center"/>
              <w:rPr>
                <w:rFonts w:ascii="Times New Roman" w:hAnsi="Times New Roman" w:cs="Times New Roman"/>
                <w:bCs/>
                <w:sz w:val="20"/>
                <w:szCs w:val="20"/>
              </w:rPr>
            </w:pPr>
            <w:r w:rsidRPr="00304D2B">
              <w:rPr>
                <w:rFonts w:ascii="Times New Roman" w:hAnsi="Times New Roman" w:cs="Times New Roman"/>
                <w:sz w:val="20"/>
                <w:szCs w:val="20"/>
              </w:rPr>
              <w:t>0,100</w:t>
            </w:r>
          </w:p>
        </w:tc>
        <w:tc>
          <w:tcPr>
            <w:tcW w:w="850" w:type="dxa"/>
          </w:tcPr>
          <w:p w14:paraId="7346C5E9" w14:textId="620B1F60" w:rsidR="00BA5F33" w:rsidRPr="00304D2B" w:rsidRDefault="00BA5F33" w:rsidP="002F75DE">
            <w:pPr>
              <w:spacing w:after="0" w:line="240" w:lineRule="auto"/>
              <w:jc w:val="center"/>
              <w:rPr>
                <w:rFonts w:ascii="Times New Roman" w:hAnsi="Times New Roman" w:cs="Times New Roman"/>
                <w:bCs/>
                <w:sz w:val="20"/>
                <w:szCs w:val="20"/>
              </w:rPr>
            </w:pPr>
            <w:r w:rsidRPr="00304D2B">
              <w:rPr>
                <w:rFonts w:ascii="Times New Roman" w:hAnsi="Times New Roman" w:cs="Times New Roman"/>
                <w:sz w:val="20"/>
                <w:szCs w:val="20"/>
              </w:rPr>
              <w:t>0,102</w:t>
            </w:r>
          </w:p>
        </w:tc>
        <w:tc>
          <w:tcPr>
            <w:tcW w:w="851" w:type="dxa"/>
          </w:tcPr>
          <w:p w14:paraId="7D238403" w14:textId="33785CA4"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992" w:type="dxa"/>
          </w:tcPr>
          <w:p w14:paraId="568C5768" w14:textId="2B86BD9F"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0,170</w:t>
            </w:r>
          </w:p>
        </w:tc>
        <w:tc>
          <w:tcPr>
            <w:tcW w:w="850" w:type="dxa"/>
          </w:tcPr>
          <w:p w14:paraId="61021569" w14:textId="6B253F85"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0,170</w:t>
            </w:r>
          </w:p>
        </w:tc>
        <w:tc>
          <w:tcPr>
            <w:tcW w:w="851" w:type="dxa"/>
          </w:tcPr>
          <w:p w14:paraId="27FC34D0" w14:textId="0F02CB74"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0" w:type="dxa"/>
          </w:tcPr>
          <w:p w14:paraId="1182D6F9" w14:textId="7943D776" w:rsidR="00BA5F33" w:rsidRPr="00304D2B" w:rsidRDefault="00BA5F33" w:rsidP="002F75DE">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0,187</w:t>
            </w:r>
          </w:p>
        </w:tc>
        <w:tc>
          <w:tcPr>
            <w:tcW w:w="709" w:type="dxa"/>
          </w:tcPr>
          <w:p w14:paraId="637DC5E7" w14:textId="3AADBE28" w:rsidR="00BA5F33" w:rsidRPr="00304D2B" w:rsidRDefault="00BA5F33" w:rsidP="002F75DE">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0,187</w:t>
            </w:r>
          </w:p>
        </w:tc>
        <w:tc>
          <w:tcPr>
            <w:tcW w:w="851" w:type="dxa"/>
          </w:tcPr>
          <w:p w14:paraId="6B1E18A4" w14:textId="3664DAC6"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708" w:type="dxa"/>
          </w:tcPr>
          <w:p w14:paraId="7CA430BA" w14:textId="5629BA64"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13</w:t>
            </w:r>
          </w:p>
        </w:tc>
        <w:tc>
          <w:tcPr>
            <w:tcW w:w="1276" w:type="dxa"/>
          </w:tcPr>
          <w:p w14:paraId="41EE5804" w14:textId="19E06DB7"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r>
      <w:tr w:rsidR="00F1076C" w:rsidRPr="00304D2B" w14:paraId="1EE89557" w14:textId="77777777" w:rsidTr="00F1076C">
        <w:trPr>
          <w:trHeight w:val="259"/>
          <w:jc w:val="center"/>
        </w:trPr>
        <w:tc>
          <w:tcPr>
            <w:tcW w:w="1162" w:type="dxa"/>
            <w:vAlign w:val="center"/>
          </w:tcPr>
          <w:p w14:paraId="3F8FED32" w14:textId="2F30E43B" w:rsidR="00BA5F33" w:rsidRPr="00304D2B" w:rsidRDefault="00BA5F33" w:rsidP="002F75DE">
            <w:pPr>
              <w:spacing w:after="0" w:line="240" w:lineRule="auto"/>
              <w:jc w:val="center"/>
              <w:rPr>
                <w:rFonts w:ascii="Times New Roman" w:eastAsia="Times New Roman" w:hAnsi="Times New Roman" w:cs="Times New Roman"/>
                <w:sz w:val="20"/>
                <w:szCs w:val="20"/>
                <w:lang w:eastAsia="ru-RU"/>
              </w:rPr>
            </w:pPr>
            <w:r w:rsidRPr="00304D2B">
              <w:rPr>
                <w:rFonts w:ascii="Times New Roman" w:eastAsia="Times New Roman" w:hAnsi="Times New Roman" w:cs="Times New Roman"/>
                <w:sz w:val="20"/>
                <w:szCs w:val="20"/>
                <w:lang w:eastAsia="ru-RU"/>
              </w:rPr>
              <w:t>К</w:t>
            </w:r>
          </w:p>
        </w:tc>
        <w:tc>
          <w:tcPr>
            <w:tcW w:w="818" w:type="dxa"/>
            <w:vAlign w:val="center"/>
          </w:tcPr>
          <w:p w14:paraId="0F8B7B6C" w14:textId="2A106702" w:rsidR="00BA5F33" w:rsidRPr="00304D2B" w:rsidRDefault="00E9757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70</w:t>
            </w:r>
          </w:p>
        </w:tc>
        <w:tc>
          <w:tcPr>
            <w:tcW w:w="709" w:type="dxa"/>
            <w:vAlign w:val="center"/>
          </w:tcPr>
          <w:p w14:paraId="750A930E" w14:textId="5C00D5CC"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7</w:t>
            </w:r>
            <w:r w:rsidR="00E97573" w:rsidRPr="00304D2B">
              <w:rPr>
                <w:rFonts w:ascii="Times New Roman" w:hAnsi="Times New Roman" w:cs="Times New Roman"/>
                <w:sz w:val="20"/>
                <w:szCs w:val="20"/>
              </w:rPr>
              <w:t>3</w:t>
            </w:r>
            <w:r w:rsidRPr="00304D2B">
              <w:rPr>
                <w:rFonts w:ascii="Times New Roman" w:hAnsi="Times New Roman" w:cs="Times New Roman"/>
                <w:sz w:val="20"/>
                <w:szCs w:val="20"/>
              </w:rPr>
              <w:t>0</w:t>
            </w:r>
          </w:p>
        </w:tc>
        <w:tc>
          <w:tcPr>
            <w:tcW w:w="850" w:type="dxa"/>
          </w:tcPr>
          <w:p w14:paraId="31B88276" w14:textId="3FA06F90" w:rsidR="00BA5F33" w:rsidRPr="00304D2B" w:rsidRDefault="00BA5F33" w:rsidP="002F75DE">
            <w:pPr>
              <w:spacing w:after="0" w:line="240" w:lineRule="auto"/>
              <w:jc w:val="center"/>
              <w:rPr>
                <w:rFonts w:ascii="Times New Roman" w:hAnsi="Times New Roman" w:cs="Times New Roman"/>
                <w:bCs/>
                <w:sz w:val="20"/>
                <w:szCs w:val="20"/>
                <w:lang w:val="en-US"/>
              </w:rPr>
            </w:pPr>
            <w:r w:rsidRPr="00304D2B">
              <w:rPr>
                <w:rFonts w:ascii="Times New Roman" w:hAnsi="Times New Roman" w:cs="Times New Roman"/>
                <w:sz w:val="20"/>
                <w:szCs w:val="20"/>
              </w:rPr>
              <w:t>0,106</w:t>
            </w:r>
          </w:p>
        </w:tc>
        <w:tc>
          <w:tcPr>
            <w:tcW w:w="851" w:type="dxa"/>
          </w:tcPr>
          <w:p w14:paraId="0E71C4CF" w14:textId="40FB67D4" w:rsidR="00BA5F33" w:rsidRPr="00304D2B" w:rsidRDefault="00BA5F33" w:rsidP="002F75DE">
            <w:pPr>
              <w:spacing w:after="0" w:line="240" w:lineRule="auto"/>
              <w:jc w:val="center"/>
              <w:rPr>
                <w:rFonts w:ascii="Times New Roman" w:hAnsi="Times New Roman" w:cs="Times New Roman"/>
                <w:bCs/>
                <w:sz w:val="20"/>
                <w:szCs w:val="20"/>
                <w:lang w:val="en-US"/>
              </w:rPr>
            </w:pPr>
            <w:r w:rsidRPr="00304D2B">
              <w:rPr>
                <w:rFonts w:ascii="Times New Roman" w:hAnsi="Times New Roman" w:cs="Times New Roman"/>
                <w:sz w:val="20"/>
                <w:szCs w:val="20"/>
              </w:rPr>
              <w:t>0,107</w:t>
            </w:r>
          </w:p>
        </w:tc>
        <w:tc>
          <w:tcPr>
            <w:tcW w:w="850" w:type="dxa"/>
          </w:tcPr>
          <w:p w14:paraId="3D97E7CE" w14:textId="23F769A8"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1" w:type="dxa"/>
          </w:tcPr>
          <w:p w14:paraId="07A4A2EE" w14:textId="63124908" w:rsidR="00BA5F33" w:rsidRPr="00304D2B" w:rsidRDefault="00BA5F33" w:rsidP="002F75DE">
            <w:pPr>
              <w:spacing w:after="0" w:line="240" w:lineRule="auto"/>
              <w:jc w:val="center"/>
              <w:rPr>
                <w:rFonts w:ascii="Times New Roman" w:hAnsi="Times New Roman" w:cs="Times New Roman"/>
                <w:bCs/>
                <w:sz w:val="20"/>
                <w:szCs w:val="20"/>
                <w:lang w:val="en-US"/>
              </w:rPr>
            </w:pPr>
            <w:r w:rsidRPr="00304D2B">
              <w:rPr>
                <w:rFonts w:ascii="Times New Roman" w:hAnsi="Times New Roman" w:cs="Times New Roman"/>
                <w:sz w:val="20"/>
                <w:szCs w:val="20"/>
              </w:rPr>
              <w:t>0,106</w:t>
            </w:r>
          </w:p>
        </w:tc>
        <w:tc>
          <w:tcPr>
            <w:tcW w:w="850" w:type="dxa"/>
          </w:tcPr>
          <w:p w14:paraId="520B36D0" w14:textId="4F889DBC" w:rsidR="00BA5F33" w:rsidRPr="00304D2B" w:rsidRDefault="00BA5F33" w:rsidP="002F75DE">
            <w:pPr>
              <w:spacing w:after="0" w:line="240" w:lineRule="auto"/>
              <w:jc w:val="center"/>
              <w:rPr>
                <w:rFonts w:ascii="Times New Roman" w:hAnsi="Times New Roman" w:cs="Times New Roman"/>
                <w:bCs/>
                <w:sz w:val="20"/>
                <w:szCs w:val="20"/>
                <w:lang w:val="en-US"/>
              </w:rPr>
            </w:pPr>
            <w:r w:rsidRPr="00304D2B">
              <w:rPr>
                <w:rFonts w:ascii="Times New Roman" w:hAnsi="Times New Roman" w:cs="Times New Roman"/>
                <w:sz w:val="20"/>
                <w:szCs w:val="20"/>
              </w:rPr>
              <w:t>0,107</w:t>
            </w:r>
          </w:p>
        </w:tc>
        <w:tc>
          <w:tcPr>
            <w:tcW w:w="851" w:type="dxa"/>
          </w:tcPr>
          <w:p w14:paraId="1342A5CD" w14:textId="4637C3C1"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992" w:type="dxa"/>
          </w:tcPr>
          <w:p w14:paraId="7EDF73F3" w14:textId="645D9A41"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0,183</w:t>
            </w:r>
          </w:p>
        </w:tc>
        <w:tc>
          <w:tcPr>
            <w:tcW w:w="850" w:type="dxa"/>
          </w:tcPr>
          <w:p w14:paraId="5D70203F" w14:textId="75F392F7"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0,183</w:t>
            </w:r>
          </w:p>
        </w:tc>
        <w:tc>
          <w:tcPr>
            <w:tcW w:w="851" w:type="dxa"/>
          </w:tcPr>
          <w:p w14:paraId="3191EB2D" w14:textId="1C5A0864"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0" w:type="dxa"/>
          </w:tcPr>
          <w:p w14:paraId="45F7F277" w14:textId="4500A524" w:rsidR="00BA5F33" w:rsidRPr="00304D2B" w:rsidRDefault="00BA5F33" w:rsidP="002F75DE">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0,198</w:t>
            </w:r>
          </w:p>
        </w:tc>
        <w:tc>
          <w:tcPr>
            <w:tcW w:w="709" w:type="dxa"/>
          </w:tcPr>
          <w:p w14:paraId="541DA642" w14:textId="44CC347D" w:rsidR="00BA5F33" w:rsidRPr="00304D2B" w:rsidRDefault="00BA5F33" w:rsidP="002F75DE">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0,198</w:t>
            </w:r>
          </w:p>
        </w:tc>
        <w:tc>
          <w:tcPr>
            <w:tcW w:w="851" w:type="dxa"/>
          </w:tcPr>
          <w:p w14:paraId="10800274" w14:textId="69067427"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708" w:type="dxa"/>
          </w:tcPr>
          <w:p w14:paraId="19EAD2C4" w14:textId="37A2E6B8"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30</w:t>
            </w:r>
          </w:p>
        </w:tc>
        <w:tc>
          <w:tcPr>
            <w:tcW w:w="1276" w:type="dxa"/>
          </w:tcPr>
          <w:p w14:paraId="60A46CA3" w14:textId="7F79DF8E"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r>
      <w:tr w:rsidR="00F1076C" w:rsidRPr="00304D2B" w14:paraId="3B383EFD" w14:textId="77777777" w:rsidTr="00F1076C">
        <w:trPr>
          <w:trHeight w:val="259"/>
          <w:jc w:val="center"/>
        </w:trPr>
        <w:tc>
          <w:tcPr>
            <w:tcW w:w="1162" w:type="dxa"/>
            <w:vAlign w:val="center"/>
          </w:tcPr>
          <w:p w14:paraId="5BB5E233" w14:textId="01B08726" w:rsidR="00BA5F33" w:rsidRPr="00304D2B" w:rsidRDefault="00BA5F33" w:rsidP="002F75DE">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bCs/>
                <w:sz w:val="20"/>
                <w:szCs w:val="20"/>
                <w:lang w:eastAsia="ru-RU"/>
              </w:rPr>
              <w:t>J</w:t>
            </w:r>
          </w:p>
        </w:tc>
        <w:tc>
          <w:tcPr>
            <w:tcW w:w="818" w:type="dxa"/>
            <w:vAlign w:val="center"/>
          </w:tcPr>
          <w:p w14:paraId="6BB3B62F" w14:textId="34536ED3"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bCs/>
                <w:sz w:val="20"/>
                <w:szCs w:val="20"/>
                <w:lang w:eastAsia="ru-RU"/>
              </w:rPr>
              <w:t>7</w:t>
            </w:r>
            <w:r w:rsidR="00E97573" w:rsidRPr="00304D2B">
              <w:rPr>
                <w:rFonts w:ascii="Times New Roman" w:hAnsi="Times New Roman" w:cs="Times New Roman"/>
                <w:bCs/>
                <w:sz w:val="20"/>
                <w:szCs w:val="20"/>
                <w:lang w:eastAsia="ru-RU"/>
              </w:rPr>
              <w:t>3</w:t>
            </w:r>
            <w:r w:rsidRPr="00304D2B">
              <w:rPr>
                <w:rFonts w:ascii="Times New Roman" w:hAnsi="Times New Roman" w:cs="Times New Roman"/>
                <w:bCs/>
                <w:sz w:val="20"/>
                <w:szCs w:val="20"/>
                <w:lang w:eastAsia="ru-RU"/>
              </w:rPr>
              <w:t>0</w:t>
            </w:r>
          </w:p>
        </w:tc>
        <w:tc>
          <w:tcPr>
            <w:tcW w:w="709" w:type="dxa"/>
            <w:vAlign w:val="center"/>
          </w:tcPr>
          <w:p w14:paraId="68612C59" w14:textId="3E70D3B2" w:rsidR="00BA5F33" w:rsidRPr="00304D2B" w:rsidRDefault="00E9757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1182</w:t>
            </w:r>
          </w:p>
        </w:tc>
        <w:tc>
          <w:tcPr>
            <w:tcW w:w="850" w:type="dxa"/>
          </w:tcPr>
          <w:p w14:paraId="72EF3529" w14:textId="3E6FF62F" w:rsidR="00BA5F33" w:rsidRPr="00304D2B" w:rsidRDefault="00BA5F33" w:rsidP="002F75DE">
            <w:pPr>
              <w:spacing w:after="0" w:line="240" w:lineRule="auto"/>
              <w:jc w:val="center"/>
              <w:rPr>
                <w:rFonts w:ascii="Times New Roman" w:hAnsi="Times New Roman" w:cs="Times New Roman"/>
                <w:bCs/>
                <w:sz w:val="20"/>
                <w:szCs w:val="20"/>
              </w:rPr>
            </w:pPr>
            <w:r w:rsidRPr="00304D2B">
              <w:rPr>
                <w:rFonts w:ascii="Times New Roman" w:hAnsi="Times New Roman" w:cs="Times New Roman"/>
                <w:sz w:val="20"/>
                <w:szCs w:val="20"/>
              </w:rPr>
              <w:t>0,107</w:t>
            </w:r>
          </w:p>
        </w:tc>
        <w:tc>
          <w:tcPr>
            <w:tcW w:w="851" w:type="dxa"/>
          </w:tcPr>
          <w:p w14:paraId="5DD75623" w14:textId="471B8DD1" w:rsidR="00BA5F33" w:rsidRPr="00304D2B" w:rsidRDefault="00BA5F33" w:rsidP="002F75DE">
            <w:pPr>
              <w:spacing w:after="0" w:line="240" w:lineRule="auto"/>
              <w:jc w:val="center"/>
              <w:rPr>
                <w:rFonts w:ascii="Times New Roman" w:hAnsi="Times New Roman" w:cs="Times New Roman"/>
                <w:bCs/>
                <w:sz w:val="20"/>
                <w:szCs w:val="20"/>
              </w:rPr>
            </w:pPr>
            <w:r w:rsidRPr="00304D2B">
              <w:rPr>
                <w:rFonts w:ascii="Times New Roman" w:hAnsi="Times New Roman" w:cs="Times New Roman"/>
                <w:sz w:val="20"/>
                <w:szCs w:val="20"/>
              </w:rPr>
              <w:t>0,107</w:t>
            </w:r>
          </w:p>
        </w:tc>
        <w:tc>
          <w:tcPr>
            <w:tcW w:w="850" w:type="dxa"/>
          </w:tcPr>
          <w:p w14:paraId="29105A4D" w14:textId="47BB6F9E"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1" w:type="dxa"/>
          </w:tcPr>
          <w:p w14:paraId="736510CA" w14:textId="4718095E" w:rsidR="00BA5F33" w:rsidRPr="00304D2B" w:rsidRDefault="00BA5F33" w:rsidP="002F75DE">
            <w:pPr>
              <w:spacing w:after="0" w:line="240" w:lineRule="auto"/>
              <w:jc w:val="center"/>
              <w:rPr>
                <w:rFonts w:ascii="Times New Roman" w:hAnsi="Times New Roman" w:cs="Times New Roman"/>
                <w:bCs/>
                <w:sz w:val="20"/>
                <w:szCs w:val="20"/>
                <w:lang w:val="en-US"/>
              </w:rPr>
            </w:pPr>
            <w:r w:rsidRPr="00304D2B">
              <w:rPr>
                <w:rFonts w:ascii="Times New Roman" w:hAnsi="Times New Roman" w:cs="Times New Roman"/>
                <w:sz w:val="20"/>
                <w:szCs w:val="20"/>
              </w:rPr>
              <w:t>0,107</w:t>
            </w:r>
          </w:p>
        </w:tc>
        <w:tc>
          <w:tcPr>
            <w:tcW w:w="850" w:type="dxa"/>
          </w:tcPr>
          <w:p w14:paraId="074206E7" w14:textId="002C2D59" w:rsidR="00BA5F33" w:rsidRPr="00304D2B" w:rsidRDefault="00BA5F33" w:rsidP="002F75DE">
            <w:pPr>
              <w:spacing w:after="0" w:line="240" w:lineRule="auto"/>
              <w:jc w:val="center"/>
              <w:rPr>
                <w:rFonts w:ascii="Times New Roman" w:hAnsi="Times New Roman" w:cs="Times New Roman"/>
                <w:bCs/>
                <w:sz w:val="20"/>
                <w:szCs w:val="20"/>
                <w:lang w:val="en-US"/>
              </w:rPr>
            </w:pPr>
            <w:r w:rsidRPr="00304D2B">
              <w:rPr>
                <w:rFonts w:ascii="Times New Roman" w:hAnsi="Times New Roman" w:cs="Times New Roman"/>
                <w:sz w:val="20"/>
                <w:szCs w:val="20"/>
              </w:rPr>
              <w:t>0,107</w:t>
            </w:r>
          </w:p>
        </w:tc>
        <w:tc>
          <w:tcPr>
            <w:tcW w:w="851" w:type="dxa"/>
          </w:tcPr>
          <w:p w14:paraId="0B0F8697" w14:textId="3659AE96"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992" w:type="dxa"/>
          </w:tcPr>
          <w:p w14:paraId="6DAB0AF2" w14:textId="298B77D3" w:rsidR="00BA5F33" w:rsidRPr="00304D2B" w:rsidRDefault="00BA5F33" w:rsidP="002F75DE">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0,185</w:t>
            </w:r>
          </w:p>
        </w:tc>
        <w:tc>
          <w:tcPr>
            <w:tcW w:w="850" w:type="dxa"/>
          </w:tcPr>
          <w:p w14:paraId="55CFD9AD" w14:textId="6680B07E" w:rsidR="00BA5F33" w:rsidRPr="00304D2B" w:rsidRDefault="00BA5F33" w:rsidP="002F75DE">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0,185</w:t>
            </w:r>
          </w:p>
        </w:tc>
        <w:tc>
          <w:tcPr>
            <w:tcW w:w="851" w:type="dxa"/>
          </w:tcPr>
          <w:p w14:paraId="21DEB41E" w14:textId="71FFBF9E"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0" w:type="dxa"/>
          </w:tcPr>
          <w:p w14:paraId="77B09672" w14:textId="7B66F52C" w:rsidR="00BA5F33" w:rsidRPr="00304D2B" w:rsidRDefault="00BA5F33" w:rsidP="002F75DE">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0,209</w:t>
            </w:r>
          </w:p>
        </w:tc>
        <w:tc>
          <w:tcPr>
            <w:tcW w:w="709" w:type="dxa"/>
          </w:tcPr>
          <w:p w14:paraId="4C88926B" w14:textId="37D8A507" w:rsidR="00BA5F33" w:rsidRPr="00304D2B" w:rsidRDefault="00BA5F33" w:rsidP="002F75DE">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0,209</w:t>
            </w:r>
          </w:p>
        </w:tc>
        <w:tc>
          <w:tcPr>
            <w:tcW w:w="851" w:type="dxa"/>
          </w:tcPr>
          <w:p w14:paraId="2E65E837" w14:textId="0D3FC3C1"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708" w:type="dxa"/>
          </w:tcPr>
          <w:p w14:paraId="168A5B8D" w14:textId="62457E28"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33</w:t>
            </w:r>
          </w:p>
        </w:tc>
        <w:tc>
          <w:tcPr>
            <w:tcW w:w="1276" w:type="dxa"/>
          </w:tcPr>
          <w:p w14:paraId="54E6F455" w14:textId="1F05A378" w:rsidR="00BA5F33" w:rsidRPr="00304D2B" w:rsidRDefault="00BA5F33" w:rsidP="002F75DE">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r>
      <w:tr w:rsidR="00F1076C" w:rsidRPr="00304D2B" w14:paraId="47DBB8EB" w14:textId="77777777" w:rsidTr="00F1076C">
        <w:trPr>
          <w:trHeight w:val="259"/>
          <w:jc w:val="center"/>
        </w:trPr>
        <w:tc>
          <w:tcPr>
            <w:tcW w:w="1162" w:type="dxa"/>
            <w:tcBorders>
              <w:bottom w:val="single" w:sz="4" w:space="0" w:color="auto"/>
            </w:tcBorders>
            <w:vAlign w:val="center"/>
          </w:tcPr>
          <w:p w14:paraId="3822840A" w14:textId="77777777"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bCs/>
                <w:sz w:val="20"/>
                <w:szCs w:val="20"/>
                <w:lang w:eastAsia="ru-RU"/>
              </w:rPr>
              <w:t>T</w:t>
            </w:r>
          </w:p>
        </w:tc>
        <w:tc>
          <w:tcPr>
            <w:tcW w:w="818" w:type="dxa"/>
            <w:vAlign w:val="center"/>
          </w:tcPr>
          <w:p w14:paraId="1F304289" w14:textId="16C213C5" w:rsidR="000153E4" w:rsidRPr="00304D2B" w:rsidRDefault="000153E4" w:rsidP="000153E4">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bCs/>
                <w:sz w:val="20"/>
                <w:szCs w:val="20"/>
                <w:lang w:eastAsia="ru-RU"/>
              </w:rPr>
              <w:t>11</w:t>
            </w:r>
            <w:r w:rsidR="00E97573" w:rsidRPr="00304D2B">
              <w:rPr>
                <w:rFonts w:ascii="Times New Roman" w:hAnsi="Times New Roman" w:cs="Times New Roman"/>
                <w:bCs/>
                <w:sz w:val="20"/>
                <w:szCs w:val="20"/>
                <w:lang w:eastAsia="ru-RU"/>
              </w:rPr>
              <w:t>8</w:t>
            </w:r>
            <w:r w:rsidRPr="00304D2B">
              <w:rPr>
                <w:rFonts w:ascii="Times New Roman" w:hAnsi="Times New Roman" w:cs="Times New Roman"/>
                <w:bCs/>
                <w:sz w:val="20"/>
                <w:szCs w:val="20"/>
                <w:lang w:eastAsia="ru-RU"/>
              </w:rPr>
              <w:t>2</w:t>
            </w:r>
          </w:p>
        </w:tc>
        <w:tc>
          <w:tcPr>
            <w:tcW w:w="709" w:type="dxa"/>
            <w:vAlign w:val="center"/>
          </w:tcPr>
          <w:p w14:paraId="19753F83" w14:textId="543699EA" w:rsidR="000153E4" w:rsidRPr="00304D2B" w:rsidRDefault="000153E4" w:rsidP="000153E4">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bCs/>
                <w:sz w:val="20"/>
                <w:szCs w:val="20"/>
                <w:lang w:val="kk-KZ" w:eastAsia="ru-RU"/>
              </w:rPr>
              <w:t>13</w:t>
            </w:r>
            <w:r w:rsidR="00E97573" w:rsidRPr="00304D2B">
              <w:rPr>
                <w:rFonts w:ascii="Times New Roman" w:hAnsi="Times New Roman" w:cs="Times New Roman"/>
                <w:bCs/>
                <w:sz w:val="20"/>
                <w:szCs w:val="20"/>
                <w:lang w:val="kk-KZ" w:eastAsia="ru-RU"/>
              </w:rPr>
              <w:t>25</w:t>
            </w:r>
          </w:p>
        </w:tc>
        <w:tc>
          <w:tcPr>
            <w:tcW w:w="850" w:type="dxa"/>
            <w:vAlign w:val="center"/>
          </w:tcPr>
          <w:p w14:paraId="421251D7" w14:textId="53DC347E" w:rsidR="000153E4" w:rsidRPr="00304D2B" w:rsidRDefault="000153E4" w:rsidP="000153E4">
            <w:pPr>
              <w:spacing w:after="0" w:line="240" w:lineRule="auto"/>
              <w:jc w:val="center"/>
              <w:rPr>
                <w:rFonts w:ascii="Times New Roman" w:hAnsi="Times New Roman" w:cs="Times New Roman"/>
                <w:bCs/>
                <w:sz w:val="20"/>
                <w:szCs w:val="20"/>
              </w:rPr>
            </w:pPr>
            <w:r w:rsidRPr="00304D2B">
              <w:rPr>
                <w:rFonts w:ascii="Times New Roman" w:hAnsi="Times New Roman" w:cs="Times New Roman"/>
                <w:color w:val="000000" w:themeColor="text1"/>
                <w:sz w:val="20"/>
                <w:szCs w:val="20"/>
              </w:rPr>
              <w:t>0,1</w:t>
            </w:r>
            <w:r w:rsidRPr="00304D2B">
              <w:rPr>
                <w:rFonts w:ascii="Times New Roman" w:hAnsi="Times New Roman" w:cs="Times New Roman"/>
                <w:color w:val="000000" w:themeColor="text1"/>
                <w:sz w:val="20"/>
                <w:szCs w:val="20"/>
                <w:lang w:val="en-US"/>
              </w:rPr>
              <w:t>0</w:t>
            </w:r>
            <w:r w:rsidR="005A08F6" w:rsidRPr="00304D2B">
              <w:rPr>
                <w:rFonts w:ascii="Times New Roman" w:hAnsi="Times New Roman" w:cs="Times New Roman"/>
                <w:color w:val="000000" w:themeColor="text1"/>
                <w:sz w:val="20"/>
                <w:szCs w:val="20"/>
              </w:rPr>
              <w:t>7</w:t>
            </w:r>
          </w:p>
        </w:tc>
        <w:tc>
          <w:tcPr>
            <w:tcW w:w="851" w:type="dxa"/>
            <w:vAlign w:val="center"/>
          </w:tcPr>
          <w:p w14:paraId="53DA895C" w14:textId="1370FF41"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0,1</w:t>
            </w:r>
            <w:r w:rsidR="005A08F6" w:rsidRPr="00304D2B">
              <w:rPr>
                <w:rFonts w:ascii="Times New Roman" w:hAnsi="Times New Roman" w:cs="Times New Roman"/>
                <w:color w:val="000000" w:themeColor="text1"/>
                <w:sz w:val="20"/>
                <w:szCs w:val="20"/>
              </w:rPr>
              <w:t>07</w:t>
            </w:r>
          </w:p>
        </w:tc>
        <w:tc>
          <w:tcPr>
            <w:tcW w:w="850" w:type="dxa"/>
            <w:vAlign w:val="center"/>
          </w:tcPr>
          <w:p w14:paraId="01D4699D" w14:textId="19AE0C08"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РФЗ</w:t>
            </w:r>
          </w:p>
        </w:tc>
        <w:tc>
          <w:tcPr>
            <w:tcW w:w="851" w:type="dxa"/>
            <w:vAlign w:val="center"/>
          </w:tcPr>
          <w:p w14:paraId="4CE461AF" w14:textId="188F0640"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0,1</w:t>
            </w:r>
            <w:r w:rsidRPr="00304D2B">
              <w:rPr>
                <w:rFonts w:ascii="Times New Roman" w:hAnsi="Times New Roman" w:cs="Times New Roman"/>
                <w:color w:val="000000" w:themeColor="text1"/>
                <w:sz w:val="20"/>
                <w:szCs w:val="20"/>
                <w:lang w:val="en-US"/>
              </w:rPr>
              <w:t>0</w:t>
            </w:r>
            <w:r w:rsidRPr="00304D2B">
              <w:rPr>
                <w:rFonts w:ascii="Times New Roman" w:hAnsi="Times New Roman" w:cs="Times New Roman"/>
                <w:color w:val="000000" w:themeColor="text1"/>
                <w:sz w:val="20"/>
                <w:szCs w:val="20"/>
              </w:rPr>
              <w:t>8</w:t>
            </w:r>
          </w:p>
        </w:tc>
        <w:tc>
          <w:tcPr>
            <w:tcW w:w="850" w:type="dxa"/>
            <w:vAlign w:val="center"/>
          </w:tcPr>
          <w:p w14:paraId="70845283" w14:textId="41EF73C8"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0,112</w:t>
            </w:r>
          </w:p>
        </w:tc>
        <w:tc>
          <w:tcPr>
            <w:tcW w:w="851" w:type="dxa"/>
            <w:vAlign w:val="center"/>
          </w:tcPr>
          <w:p w14:paraId="1F5E5790" w14:textId="14BDEE76"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РФЗ</w:t>
            </w:r>
          </w:p>
        </w:tc>
        <w:tc>
          <w:tcPr>
            <w:tcW w:w="992" w:type="dxa"/>
          </w:tcPr>
          <w:p w14:paraId="0151FF6A" w14:textId="5571E082" w:rsidR="000153E4" w:rsidRPr="00304D2B" w:rsidRDefault="000153E4" w:rsidP="000153E4">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0,190</w:t>
            </w:r>
          </w:p>
        </w:tc>
        <w:tc>
          <w:tcPr>
            <w:tcW w:w="850" w:type="dxa"/>
          </w:tcPr>
          <w:p w14:paraId="41C03FA7" w14:textId="0CBECB8C" w:rsidR="000153E4" w:rsidRPr="00304D2B" w:rsidRDefault="000153E4" w:rsidP="000153E4">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0,190</w:t>
            </w:r>
          </w:p>
        </w:tc>
        <w:tc>
          <w:tcPr>
            <w:tcW w:w="851" w:type="dxa"/>
            <w:vAlign w:val="center"/>
          </w:tcPr>
          <w:p w14:paraId="0756C1B7" w14:textId="0E93780E"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0" w:type="dxa"/>
          </w:tcPr>
          <w:p w14:paraId="26523278" w14:textId="4A715B6C"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0,214</w:t>
            </w:r>
          </w:p>
        </w:tc>
        <w:tc>
          <w:tcPr>
            <w:tcW w:w="709" w:type="dxa"/>
          </w:tcPr>
          <w:p w14:paraId="3A66E6C8" w14:textId="79CD09C2"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0,214</w:t>
            </w:r>
          </w:p>
        </w:tc>
        <w:tc>
          <w:tcPr>
            <w:tcW w:w="851" w:type="dxa"/>
            <w:vAlign w:val="center"/>
          </w:tcPr>
          <w:p w14:paraId="18B0618C" w14:textId="49FC5B46"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708" w:type="dxa"/>
            <w:vAlign w:val="center"/>
          </w:tcPr>
          <w:p w14:paraId="419AF800" w14:textId="714679BF" w:rsidR="000153E4" w:rsidRPr="00304D2B" w:rsidRDefault="000153E4" w:rsidP="000153E4">
            <w:pPr>
              <w:spacing w:after="0" w:line="240" w:lineRule="auto"/>
              <w:jc w:val="center"/>
              <w:rPr>
                <w:rFonts w:ascii="Times New Roman" w:hAnsi="Times New Roman" w:cs="Times New Roman"/>
                <w:color w:val="000000"/>
                <w:sz w:val="20"/>
                <w:szCs w:val="20"/>
              </w:rPr>
            </w:pPr>
            <w:r w:rsidRPr="00304D2B">
              <w:rPr>
                <w:rFonts w:ascii="Times New Roman" w:hAnsi="Times New Roman" w:cs="Times New Roman"/>
                <w:color w:val="000000" w:themeColor="text1"/>
                <w:sz w:val="20"/>
                <w:szCs w:val="20"/>
              </w:rPr>
              <w:t>44</w:t>
            </w:r>
          </w:p>
        </w:tc>
        <w:tc>
          <w:tcPr>
            <w:tcW w:w="1276" w:type="dxa"/>
            <w:vAlign w:val="center"/>
          </w:tcPr>
          <w:p w14:paraId="7128DE0E" w14:textId="37B9951D"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r>
      <w:tr w:rsidR="00F1076C" w:rsidRPr="00304D2B" w14:paraId="09209847" w14:textId="77777777" w:rsidTr="00F1076C">
        <w:trPr>
          <w:trHeight w:val="274"/>
          <w:jc w:val="center"/>
        </w:trPr>
        <w:tc>
          <w:tcPr>
            <w:tcW w:w="1162" w:type="dxa"/>
            <w:tcBorders>
              <w:top w:val="single" w:sz="4" w:space="0" w:color="auto"/>
              <w:bottom w:val="single" w:sz="4" w:space="0" w:color="auto"/>
            </w:tcBorders>
          </w:tcPr>
          <w:p w14:paraId="5351F68C" w14:textId="77777777"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bCs/>
                <w:sz w:val="20"/>
                <w:szCs w:val="20"/>
                <w:lang w:eastAsia="ru-RU"/>
              </w:rPr>
              <w:t>P</w:t>
            </w:r>
            <w:r w:rsidRPr="00304D2B">
              <w:rPr>
                <w:rFonts w:ascii="Times New Roman" w:hAnsi="Times New Roman" w:cs="Times New Roman"/>
                <w:bCs/>
                <w:sz w:val="20"/>
                <w:szCs w:val="20"/>
                <w:vertAlign w:val="subscript"/>
                <w:lang w:eastAsia="ru-RU"/>
              </w:rPr>
              <w:t>1</w:t>
            </w:r>
            <w:r w:rsidRPr="00304D2B">
              <w:rPr>
                <w:rFonts w:ascii="Times New Roman" w:hAnsi="Times New Roman" w:cs="Times New Roman"/>
                <w:bCs/>
                <w:sz w:val="20"/>
                <w:szCs w:val="20"/>
                <w:lang w:eastAsia="ru-RU"/>
              </w:rPr>
              <w:t>kg</w:t>
            </w:r>
          </w:p>
        </w:tc>
        <w:tc>
          <w:tcPr>
            <w:tcW w:w="818" w:type="dxa"/>
            <w:vAlign w:val="center"/>
          </w:tcPr>
          <w:p w14:paraId="0A6C3746" w14:textId="0543D3EE" w:rsidR="000153E4" w:rsidRPr="00304D2B" w:rsidRDefault="000153E4" w:rsidP="000153E4">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bCs/>
                <w:sz w:val="20"/>
                <w:szCs w:val="20"/>
                <w:lang w:eastAsia="ru-RU"/>
              </w:rPr>
              <w:t>13</w:t>
            </w:r>
            <w:r w:rsidR="00E97573" w:rsidRPr="00304D2B">
              <w:rPr>
                <w:rFonts w:ascii="Times New Roman" w:hAnsi="Times New Roman" w:cs="Times New Roman"/>
                <w:bCs/>
                <w:sz w:val="20"/>
                <w:szCs w:val="20"/>
                <w:lang w:eastAsia="ru-RU"/>
              </w:rPr>
              <w:t>25</w:t>
            </w:r>
          </w:p>
        </w:tc>
        <w:tc>
          <w:tcPr>
            <w:tcW w:w="709" w:type="dxa"/>
            <w:vAlign w:val="center"/>
          </w:tcPr>
          <w:p w14:paraId="749126CF" w14:textId="18FF2A81" w:rsidR="000153E4" w:rsidRPr="00304D2B" w:rsidRDefault="000153E4" w:rsidP="000153E4">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bCs/>
                <w:sz w:val="20"/>
                <w:szCs w:val="20"/>
                <w:lang w:val="kk-KZ" w:eastAsia="ru-RU"/>
              </w:rPr>
              <w:t>1350</w:t>
            </w:r>
          </w:p>
        </w:tc>
        <w:tc>
          <w:tcPr>
            <w:tcW w:w="850" w:type="dxa"/>
            <w:vAlign w:val="center"/>
          </w:tcPr>
          <w:p w14:paraId="7F8ABDBE" w14:textId="17B90A14"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0,1</w:t>
            </w:r>
            <w:r w:rsidR="005A08F6" w:rsidRPr="00304D2B">
              <w:rPr>
                <w:rFonts w:ascii="Times New Roman" w:hAnsi="Times New Roman" w:cs="Times New Roman"/>
                <w:color w:val="000000" w:themeColor="text1"/>
                <w:sz w:val="20"/>
                <w:szCs w:val="20"/>
              </w:rPr>
              <w:t>07</w:t>
            </w:r>
          </w:p>
        </w:tc>
        <w:tc>
          <w:tcPr>
            <w:tcW w:w="851" w:type="dxa"/>
            <w:vAlign w:val="center"/>
          </w:tcPr>
          <w:p w14:paraId="089E2D78" w14:textId="3A61F71C"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0,1</w:t>
            </w:r>
            <w:r w:rsidR="005A08F6" w:rsidRPr="00304D2B">
              <w:rPr>
                <w:rFonts w:ascii="Times New Roman" w:hAnsi="Times New Roman" w:cs="Times New Roman"/>
                <w:color w:val="000000" w:themeColor="text1"/>
                <w:sz w:val="20"/>
                <w:szCs w:val="20"/>
              </w:rPr>
              <w:t>08</w:t>
            </w:r>
          </w:p>
        </w:tc>
        <w:tc>
          <w:tcPr>
            <w:tcW w:w="850" w:type="dxa"/>
            <w:vAlign w:val="center"/>
          </w:tcPr>
          <w:p w14:paraId="3743096B" w14:textId="7CBB5CF8"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РФЗ</w:t>
            </w:r>
          </w:p>
        </w:tc>
        <w:tc>
          <w:tcPr>
            <w:tcW w:w="851" w:type="dxa"/>
            <w:vAlign w:val="center"/>
          </w:tcPr>
          <w:p w14:paraId="21CD29E3" w14:textId="1A3991C8"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0,112</w:t>
            </w:r>
          </w:p>
        </w:tc>
        <w:tc>
          <w:tcPr>
            <w:tcW w:w="850" w:type="dxa"/>
            <w:vAlign w:val="center"/>
          </w:tcPr>
          <w:p w14:paraId="56CC9F0A" w14:textId="2D9A5C21"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0,113</w:t>
            </w:r>
          </w:p>
        </w:tc>
        <w:tc>
          <w:tcPr>
            <w:tcW w:w="851" w:type="dxa"/>
            <w:vAlign w:val="center"/>
          </w:tcPr>
          <w:p w14:paraId="02FE179B" w14:textId="6F4D1AAB"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РФЗ</w:t>
            </w:r>
          </w:p>
        </w:tc>
        <w:tc>
          <w:tcPr>
            <w:tcW w:w="992" w:type="dxa"/>
          </w:tcPr>
          <w:p w14:paraId="68DC4808" w14:textId="7C05122C" w:rsidR="000153E4" w:rsidRPr="00304D2B" w:rsidRDefault="000153E4" w:rsidP="000153E4">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0,190</w:t>
            </w:r>
          </w:p>
        </w:tc>
        <w:tc>
          <w:tcPr>
            <w:tcW w:w="850" w:type="dxa"/>
          </w:tcPr>
          <w:p w14:paraId="65C459FC" w14:textId="69970C28" w:rsidR="000153E4" w:rsidRPr="00304D2B" w:rsidRDefault="000153E4" w:rsidP="000153E4">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0,190</w:t>
            </w:r>
          </w:p>
        </w:tc>
        <w:tc>
          <w:tcPr>
            <w:tcW w:w="851" w:type="dxa"/>
            <w:vAlign w:val="center"/>
          </w:tcPr>
          <w:p w14:paraId="38BD0BCA" w14:textId="62BA4334"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0" w:type="dxa"/>
          </w:tcPr>
          <w:p w14:paraId="477A05CC" w14:textId="1EB11894"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0,214</w:t>
            </w:r>
          </w:p>
        </w:tc>
        <w:tc>
          <w:tcPr>
            <w:tcW w:w="709" w:type="dxa"/>
          </w:tcPr>
          <w:p w14:paraId="2F3D2C8A" w14:textId="0B08B4D2"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0,214</w:t>
            </w:r>
          </w:p>
        </w:tc>
        <w:tc>
          <w:tcPr>
            <w:tcW w:w="851" w:type="dxa"/>
            <w:vAlign w:val="center"/>
          </w:tcPr>
          <w:p w14:paraId="58E28445" w14:textId="680D819A"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708" w:type="dxa"/>
            <w:vAlign w:val="center"/>
          </w:tcPr>
          <w:p w14:paraId="04F9389E" w14:textId="5C777531" w:rsidR="000153E4" w:rsidRPr="00304D2B" w:rsidRDefault="000153E4" w:rsidP="000153E4">
            <w:pPr>
              <w:spacing w:after="0" w:line="240" w:lineRule="auto"/>
              <w:jc w:val="center"/>
              <w:rPr>
                <w:rFonts w:ascii="Times New Roman" w:hAnsi="Times New Roman" w:cs="Times New Roman"/>
                <w:color w:val="000000"/>
                <w:sz w:val="20"/>
                <w:szCs w:val="20"/>
              </w:rPr>
            </w:pPr>
            <w:r w:rsidRPr="00304D2B">
              <w:rPr>
                <w:rFonts w:ascii="Times New Roman" w:hAnsi="Times New Roman" w:cs="Times New Roman"/>
                <w:color w:val="000000" w:themeColor="text1"/>
                <w:sz w:val="20"/>
                <w:szCs w:val="20"/>
              </w:rPr>
              <w:t>51</w:t>
            </w:r>
          </w:p>
        </w:tc>
        <w:tc>
          <w:tcPr>
            <w:tcW w:w="1276" w:type="dxa"/>
            <w:vAlign w:val="center"/>
          </w:tcPr>
          <w:p w14:paraId="67FDA7F0" w14:textId="38DDF46E"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r>
      <w:tr w:rsidR="000153E4" w:rsidRPr="00304D2B" w14:paraId="0DD20A27" w14:textId="77777777" w:rsidTr="00F1076C">
        <w:trPr>
          <w:trHeight w:val="131"/>
          <w:jc w:val="center"/>
        </w:trPr>
        <w:tc>
          <w:tcPr>
            <w:tcW w:w="14879" w:type="dxa"/>
            <w:gridSpan w:val="17"/>
            <w:tcBorders>
              <w:top w:val="single" w:sz="4" w:space="0" w:color="auto"/>
              <w:bottom w:val="single" w:sz="4" w:space="0" w:color="auto"/>
            </w:tcBorders>
          </w:tcPr>
          <w:p w14:paraId="427E9976" w14:textId="6A56018C" w:rsidR="000153E4" w:rsidRPr="00304D2B" w:rsidRDefault="00304D2B"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b/>
                <w:bCs/>
                <w:color w:val="000000" w:themeColor="text1"/>
                <w:sz w:val="20"/>
                <w:szCs w:val="20"/>
              </w:rPr>
              <w:t>Скважины Бай-2, Бай-6</w:t>
            </w:r>
          </w:p>
        </w:tc>
      </w:tr>
      <w:tr w:rsidR="00F1076C" w:rsidRPr="00304D2B" w14:paraId="585EB5BB" w14:textId="77777777" w:rsidTr="00F1076C">
        <w:trPr>
          <w:trHeight w:val="274"/>
          <w:jc w:val="center"/>
        </w:trPr>
        <w:tc>
          <w:tcPr>
            <w:tcW w:w="1162" w:type="dxa"/>
            <w:tcBorders>
              <w:top w:val="single" w:sz="4" w:space="0" w:color="auto"/>
              <w:bottom w:val="single" w:sz="4" w:space="0" w:color="auto"/>
            </w:tcBorders>
            <w:vAlign w:val="center"/>
          </w:tcPr>
          <w:p w14:paraId="4DDC3C2E" w14:textId="77777777" w:rsidR="000153E4" w:rsidRPr="00304D2B" w:rsidRDefault="000153E4" w:rsidP="000153E4">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N+Q</w:t>
            </w:r>
          </w:p>
        </w:tc>
        <w:tc>
          <w:tcPr>
            <w:tcW w:w="818" w:type="dxa"/>
            <w:vAlign w:val="center"/>
          </w:tcPr>
          <w:p w14:paraId="14FD8B87" w14:textId="77777777" w:rsidR="000153E4" w:rsidRPr="00304D2B" w:rsidRDefault="000153E4" w:rsidP="000153E4">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sz w:val="20"/>
                <w:szCs w:val="20"/>
              </w:rPr>
              <w:t>0</w:t>
            </w:r>
          </w:p>
        </w:tc>
        <w:tc>
          <w:tcPr>
            <w:tcW w:w="709" w:type="dxa"/>
            <w:vAlign w:val="center"/>
          </w:tcPr>
          <w:p w14:paraId="5DDE7336" w14:textId="1ABB47D8" w:rsidR="000153E4" w:rsidRPr="00304D2B" w:rsidRDefault="006A594D" w:rsidP="000153E4">
            <w:pPr>
              <w:spacing w:after="0" w:line="240" w:lineRule="auto"/>
              <w:jc w:val="center"/>
              <w:rPr>
                <w:rFonts w:ascii="Times New Roman" w:hAnsi="Times New Roman" w:cs="Times New Roman"/>
                <w:bCs/>
                <w:sz w:val="20"/>
                <w:szCs w:val="20"/>
                <w:lang w:val="kk-KZ" w:eastAsia="ru-RU"/>
              </w:rPr>
            </w:pPr>
            <w:r w:rsidRPr="00304D2B">
              <w:rPr>
                <w:rFonts w:ascii="Times New Roman" w:hAnsi="Times New Roman" w:cs="Times New Roman"/>
                <w:sz w:val="20"/>
                <w:szCs w:val="20"/>
              </w:rPr>
              <w:t>4</w:t>
            </w:r>
            <w:r w:rsidR="000153E4" w:rsidRPr="00304D2B">
              <w:rPr>
                <w:rFonts w:ascii="Times New Roman" w:hAnsi="Times New Roman" w:cs="Times New Roman"/>
                <w:sz w:val="20"/>
                <w:szCs w:val="20"/>
              </w:rPr>
              <w:t>0</w:t>
            </w:r>
          </w:p>
        </w:tc>
        <w:tc>
          <w:tcPr>
            <w:tcW w:w="850" w:type="dxa"/>
          </w:tcPr>
          <w:p w14:paraId="39F6CF29" w14:textId="0BF39F8A"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0,100</w:t>
            </w:r>
          </w:p>
        </w:tc>
        <w:tc>
          <w:tcPr>
            <w:tcW w:w="851" w:type="dxa"/>
          </w:tcPr>
          <w:p w14:paraId="4C762AFD" w14:textId="1C3C2CA1"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0,100</w:t>
            </w:r>
          </w:p>
        </w:tc>
        <w:tc>
          <w:tcPr>
            <w:tcW w:w="850" w:type="dxa"/>
          </w:tcPr>
          <w:p w14:paraId="6C5C169B" w14:textId="4B88D881"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1" w:type="dxa"/>
          </w:tcPr>
          <w:p w14:paraId="23DC2B53" w14:textId="4C9B9739"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0,100</w:t>
            </w:r>
          </w:p>
        </w:tc>
        <w:tc>
          <w:tcPr>
            <w:tcW w:w="850" w:type="dxa"/>
          </w:tcPr>
          <w:p w14:paraId="5076E219" w14:textId="0805507C"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0,100</w:t>
            </w:r>
          </w:p>
        </w:tc>
        <w:tc>
          <w:tcPr>
            <w:tcW w:w="851" w:type="dxa"/>
          </w:tcPr>
          <w:p w14:paraId="7BCCB5D7" w14:textId="26E2FA8B"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992" w:type="dxa"/>
          </w:tcPr>
          <w:p w14:paraId="7768F45C" w14:textId="6CB2606A" w:rsidR="000153E4" w:rsidRPr="00304D2B" w:rsidRDefault="000153E4" w:rsidP="000153E4">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0,170</w:t>
            </w:r>
          </w:p>
        </w:tc>
        <w:tc>
          <w:tcPr>
            <w:tcW w:w="850" w:type="dxa"/>
          </w:tcPr>
          <w:p w14:paraId="107365FC" w14:textId="1229AC03" w:rsidR="000153E4" w:rsidRPr="00304D2B" w:rsidRDefault="000153E4" w:rsidP="000153E4">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0,170</w:t>
            </w:r>
          </w:p>
        </w:tc>
        <w:tc>
          <w:tcPr>
            <w:tcW w:w="851" w:type="dxa"/>
          </w:tcPr>
          <w:p w14:paraId="361C3210" w14:textId="63B898F9"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0" w:type="dxa"/>
          </w:tcPr>
          <w:p w14:paraId="72B96E85" w14:textId="3BD176E7"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0,187</w:t>
            </w:r>
          </w:p>
        </w:tc>
        <w:tc>
          <w:tcPr>
            <w:tcW w:w="709" w:type="dxa"/>
          </w:tcPr>
          <w:p w14:paraId="4ED1D4EF" w14:textId="6DCB4BB7"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0,187</w:t>
            </w:r>
          </w:p>
        </w:tc>
        <w:tc>
          <w:tcPr>
            <w:tcW w:w="851" w:type="dxa"/>
          </w:tcPr>
          <w:p w14:paraId="62E2AEF6" w14:textId="2B24967B"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708" w:type="dxa"/>
          </w:tcPr>
          <w:p w14:paraId="2D5F00EA" w14:textId="35ADAED9" w:rsidR="000153E4" w:rsidRPr="00304D2B" w:rsidRDefault="000153E4" w:rsidP="000153E4">
            <w:pPr>
              <w:spacing w:after="0" w:line="240" w:lineRule="auto"/>
              <w:jc w:val="center"/>
              <w:rPr>
                <w:rFonts w:ascii="Times New Roman" w:hAnsi="Times New Roman" w:cs="Times New Roman"/>
                <w:color w:val="000000"/>
                <w:sz w:val="20"/>
                <w:szCs w:val="20"/>
              </w:rPr>
            </w:pPr>
            <w:r w:rsidRPr="00304D2B">
              <w:rPr>
                <w:rFonts w:ascii="Times New Roman" w:hAnsi="Times New Roman" w:cs="Times New Roman"/>
                <w:sz w:val="20"/>
                <w:szCs w:val="20"/>
              </w:rPr>
              <w:t>13</w:t>
            </w:r>
          </w:p>
        </w:tc>
        <w:tc>
          <w:tcPr>
            <w:tcW w:w="1276" w:type="dxa"/>
          </w:tcPr>
          <w:p w14:paraId="30B2D9EA" w14:textId="63197D37"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r>
      <w:tr w:rsidR="00F1076C" w:rsidRPr="00304D2B" w14:paraId="28002B23" w14:textId="77777777" w:rsidTr="00F1076C">
        <w:trPr>
          <w:trHeight w:val="274"/>
          <w:jc w:val="center"/>
        </w:trPr>
        <w:tc>
          <w:tcPr>
            <w:tcW w:w="1162" w:type="dxa"/>
            <w:tcBorders>
              <w:top w:val="single" w:sz="4" w:space="0" w:color="auto"/>
              <w:bottom w:val="single" w:sz="4" w:space="0" w:color="auto"/>
            </w:tcBorders>
            <w:vAlign w:val="center"/>
          </w:tcPr>
          <w:p w14:paraId="42803537" w14:textId="77777777" w:rsidR="000153E4" w:rsidRPr="00304D2B" w:rsidRDefault="000153E4" w:rsidP="000153E4">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K</w:t>
            </w:r>
          </w:p>
        </w:tc>
        <w:tc>
          <w:tcPr>
            <w:tcW w:w="818" w:type="dxa"/>
            <w:vAlign w:val="center"/>
          </w:tcPr>
          <w:p w14:paraId="4B865D51" w14:textId="667D4B36" w:rsidR="000153E4" w:rsidRPr="00304D2B" w:rsidRDefault="006A594D" w:rsidP="000153E4">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sz w:val="20"/>
                <w:szCs w:val="20"/>
              </w:rPr>
              <w:t>4</w:t>
            </w:r>
            <w:r w:rsidR="000153E4" w:rsidRPr="00304D2B">
              <w:rPr>
                <w:rFonts w:ascii="Times New Roman" w:hAnsi="Times New Roman" w:cs="Times New Roman"/>
                <w:sz w:val="20"/>
                <w:szCs w:val="20"/>
              </w:rPr>
              <w:t>0</w:t>
            </w:r>
          </w:p>
        </w:tc>
        <w:tc>
          <w:tcPr>
            <w:tcW w:w="709" w:type="dxa"/>
            <w:vAlign w:val="center"/>
          </w:tcPr>
          <w:p w14:paraId="7CB6BA33" w14:textId="59D74FCD" w:rsidR="000153E4" w:rsidRPr="00304D2B" w:rsidRDefault="006A594D" w:rsidP="000153E4">
            <w:pPr>
              <w:spacing w:after="0" w:line="240" w:lineRule="auto"/>
              <w:jc w:val="center"/>
              <w:rPr>
                <w:rFonts w:ascii="Times New Roman" w:hAnsi="Times New Roman" w:cs="Times New Roman"/>
                <w:bCs/>
                <w:sz w:val="20"/>
                <w:szCs w:val="20"/>
                <w:lang w:val="kk-KZ" w:eastAsia="ru-RU"/>
              </w:rPr>
            </w:pPr>
            <w:r w:rsidRPr="00304D2B">
              <w:rPr>
                <w:rFonts w:ascii="Times New Roman" w:hAnsi="Times New Roman" w:cs="Times New Roman"/>
                <w:sz w:val="20"/>
                <w:szCs w:val="20"/>
              </w:rPr>
              <w:t>715</w:t>
            </w:r>
          </w:p>
        </w:tc>
        <w:tc>
          <w:tcPr>
            <w:tcW w:w="850" w:type="dxa"/>
          </w:tcPr>
          <w:p w14:paraId="09122533" w14:textId="7057D641"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0,102</w:t>
            </w:r>
          </w:p>
        </w:tc>
        <w:tc>
          <w:tcPr>
            <w:tcW w:w="851" w:type="dxa"/>
          </w:tcPr>
          <w:p w14:paraId="1829D3F2" w14:textId="241D1813"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0,106</w:t>
            </w:r>
          </w:p>
        </w:tc>
        <w:tc>
          <w:tcPr>
            <w:tcW w:w="850" w:type="dxa"/>
          </w:tcPr>
          <w:p w14:paraId="17B4AA28" w14:textId="2737FF2D"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1" w:type="dxa"/>
          </w:tcPr>
          <w:p w14:paraId="08F07FB3" w14:textId="71AFA728" w:rsidR="000153E4" w:rsidRPr="00304D2B" w:rsidRDefault="000153E4" w:rsidP="000153E4">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0,102</w:t>
            </w:r>
          </w:p>
        </w:tc>
        <w:tc>
          <w:tcPr>
            <w:tcW w:w="850" w:type="dxa"/>
          </w:tcPr>
          <w:p w14:paraId="0D5FAE3A" w14:textId="7AACA563" w:rsidR="000153E4" w:rsidRPr="00304D2B" w:rsidRDefault="000153E4" w:rsidP="000153E4">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0,106</w:t>
            </w:r>
          </w:p>
        </w:tc>
        <w:tc>
          <w:tcPr>
            <w:tcW w:w="851" w:type="dxa"/>
          </w:tcPr>
          <w:p w14:paraId="2AABA364" w14:textId="189CA0AB"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992" w:type="dxa"/>
          </w:tcPr>
          <w:p w14:paraId="15A7EF46" w14:textId="4BCC6C67" w:rsidR="000153E4" w:rsidRPr="00304D2B" w:rsidRDefault="000153E4" w:rsidP="000153E4">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0,183</w:t>
            </w:r>
          </w:p>
        </w:tc>
        <w:tc>
          <w:tcPr>
            <w:tcW w:w="850" w:type="dxa"/>
          </w:tcPr>
          <w:p w14:paraId="66930FE4" w14:textId="7C6792AA" w:rsidR="000153E4" w:rsidRPr="00304D2B" w:rsidRDefault="000153E4" w:rsidP="000153E4">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0,183</w:t>
            </w:r>
          </w:p>
        </w:tc>
        <w:tc>
          <w:tcPr>
            <w:tcW w:w="851" w:type="dxa"/>
          </w:tcPr>
          <w:p w14:paraId="32D59843" w14:textId="2C728F80"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0" w:type="dxa"/>
          </w:tcPr>
          <w:p w14:paraId="473F1489" w14:textId="41F7F233"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0,198</w:t>
            </w:r>
          </w:p>
        </w:tc>
        <w:tc>
          <w:tcPr>
            <w:tcW w:w="709" w:type="dxa"/>
          </w:tcPr>
          <w:p w14:paraId="5A03AF93" w14:textId="60135A0E"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0,198</w:t>
            </w:r>
          </w:p>
        </w:tc>
        <w:tc>
          <w:tcPr>
            <w:tcW w:w="851" w:type="dxa"/>
          </w:tcPr>
          <w:p w14:paraId="5A737224" w14:textId="6172A885"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708" w:type="dxa"/>
          </w:tcPr>
          <w:p w14:paraId="19EEC3D2" w14:textId="06B7E391" w:rsidR="000153E4" w:rsidRPr="00304D2B" w:rsidRDefault="000153E4" w:rsidP="000153E4">
            <w:pPr>
              <w:spacing w:after="0" w:line="240" w:lineRule="auto"/>
              <w:jc w:val="center"/>
              <w:rPr>
                <w:rFonts w:ascii="Times New Roman" w:hAnsi="Times New Roman" w:cs="Times New Roman"/>
                <w:color w:val="000000"/>
                <w:sz w:val="20"/>
                <w:szCs w:val="20"/>
              </w:rPr>
            </w:pPr>
            <w:r w:rsidRPr="00304D2B">
              <w:rPr>
                <w:rFonts w:ascii="Times New Roman" w:hAnsi="Times New Roman" w:cs="Times New Roman"/>
                <w:sz w:val="20"/>
                <w:szCs w:val="20"/>
              </w:rPr>
              <w:t>24</w:t>
            </w:r>
          </w:p>
        </w:tc>
        <w:tc>
          <w:tcPr>
            <w:tcW w:w="1276" w:type="dxa"/>
          </w:tcPr>
          <w:p w14:paraId="77DB029D" w14:textId="57A1DEB5"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r>
      <w:tr w:rsidR="00F1076C" w:rsidRPr="00304D2B" w14:paraId="6B7367CC" w14:textId="77777777" w:rsidTr="00F1076C">
        <w:trPr>
          <w:trHeight w:val="274"/>
          <w:jc w:val="center"/>
        </w:trPr>
        <w:tc>
          <w:tcPr>
            <w:tcW w:w="1162" w:type="dxa"/>
            <w:tcBorders>
              <w:top w:val="single" w:sz="4" w:space="0" w:color="auto"/>
              <w:bottom w:val="single" w:sz="4" w:space="0" w:color="auto"/>
            </w:tcBorders>
          </w:tcPr>
          <w:p w14:paraId="298398FC" w14:textId="77777777" w:rsidR="000153E4" w:rsidRPr="00304D2B" w:rsidRDefault="000153E4" w:rsidP="000153E4">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J</w:t>
            </w:r>
          </w:p>
        </w:tc>
        <w:tc>
          <w:tcPr>
            <w:tcW w:w="818" w:type="dxa"/>
            <w:vAlign w:val="center"/>
          </w:tcPr>
          <w:p w14:paraId="3890C906" w14:textId="40732F5D" w:rsidR="000153E4" w:rsidRPr="00304D2B" w:rsidRDefault="006A594D" w:rsidP="000153E4">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715</w:t>
            </w:r>
          </w:p>
        </w:tc>
        <w:tc>
          <w:tcPr>
            <w:tcW w:w="709" w:type="dxa"/>
            <w:vAlign w:val="center"/>
          </w:tcPr>
          <w:p w14:paraId="257CBDFA" w14:textId="79D56635" w:rsidR="000153E4" w:rsidRPr="00304D2B" w:rsidRDefault="006A594D" w:rsidP="000153E4">
            <w:pPr>
              <w:spacing w:after="0" w:line="240" w:lineRule="auto"/>
              <w:jc w:val="center"/>
              <w:rPr>
                <w:rFonts w:ascii="Times New Roman" w:hAnsi="Times New Roman" w:cs="Times New Roman"/>
                <w:bCs/>
                <w:sz w:val="20"/>
                <w:szCs w:val="20"/>
                <w:lang w:val="kk-KZ" w:eastAsia="ru-RU"/>
              </w:rPr>
            </w:pPr>
            <w:r w:rsidRPr="00304D2B">
              <w:rPr>
                <w:rFonts w:ascii="Times New Roman" w:hAnsi="Times New Roman" w:cs="Times New Roman"/>
                <w:bCs/>
                <w:sz w:val="20"/>
                <w:szCs w:val="20"/>
                <w:lang w:eastAsia="ru-RU"/>
              </w:rPr>
              <w:t>116</w:t>
            </w:r>
            <w:r w:rsidR="000153E4" w:rsidRPr="00304D2B">
              <w:rPr>
                <w:rFonts w:ascii="Times New Roman" w:hAnsi="Times New Roman" w:cs="Times New Roman"/>
                <w:bCs/>
                <w:sz w:val="20"/>
                <w:szCs w:val="20"/>
                <w:lang w:eastAsia="ru-RU"/>
              </w:rPr>
              <w:t>0</w:t>
            </w:r>
          </w:p>
        </w:tc>
        <w:tc>
          <w:tcPr>
            <w:tcW w:w="850" w:type="dxa"/>
          </w:tcPr>
          <w:p w14:paraId="3D90EEA5" w14:textId="26714F46"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0,105</w:t>
            </w:r>
          </w:p>
        </w:tc>
        <w:tc>
          <w:tcPr>
            <w:tcW w:w="851" w:type="dxa"/>
          </w:tcPr>
          <w:p w14:paraId="7C200D13" w14:textId="1146C7EC"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0,107</w:t>
            </w:r>
          </w:p>
        </w:tc>
        <w:tc>
          <w:tcPr>
            <w:tcW w:w="850" w:type="dxa"/>
          </w:tcPr>
          <w:p w14:paraId="74A289A3" w14:textId="1EDF3C00"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1" w:type="dxa"/>
          </w:tcPr>
          <w:p w14:paraId="1A871619" w14:textId="4C51B5EF" w:rsidR="000153E4" w:rsidRPr="00304D2B" w:rsidRDefault="000153E4" w:rsidP="000153E4">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0,105</w:t>
            </w:r>
          </w:p>
        </w:tc>
        <w:tc>
          <w:tcPr>
            <w:tcW w:w="850" w:type="dxa"/>
          </w:tcPr>
          <w:p w14:paraId="4B677581" w14:textId="75BD6C1C"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0,107</w:t>
            </w:r>
          </w:p>
        </w:tc>
        <w:tc>
          <w:tcPr>
            <w:tcW w:w="851" w:type="dxa"/>
          </w:tcPr>
          <w:p w14:paraId="5B13A716" w14:textId="1068DC0D"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992" w:type="dxa"/>
          </w:tcPr>
          <w:p w14:paraId="1BFDCCF0" w14:textId="21CEA276" w:rsidR="000153E4" w:rsidRPr="00304D2B" w:rsidRDefault="000153E4" w:rsidP="000153E4">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0,183</w:t>
            </w:r>
          </w:p>
        </w:tc>
        <w:tc>
          <w:tcPr>
            <w:tcW w:w="850" w:type="dxa"/>
          </w:tcPr>
          <w:p w14:paraId="72ABD3C6" w14:textId="0F3B4424" w:rsidR="000153E4" w:rsidRPr="00304D2B" w:rsidRDefault="000153E4" w:rsidP="000153E4">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0,183</w:t>
            </w:r>
          </w:p>
        </w:tc>
        <w:tc>
          <w:tcPr>
            <w:tcW w:w="851" w:type="dxa"/>
          </w:tcPr>
          <w:p w14:paraId="44E842CC" w14:textId="6FB1C030"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0" w:type="dxa"/>
          </w:tcPr>
          <w:p w14:paraId="1D576D4B" w14:textId="1126EA9A"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0,198</w:t>
            </w:r>
          </w:p>
        </w:tc>
        <w:tc>
          <w:tcPr>
            <w:tcW w:w="709" w:type="dxa"/>
          </w:tcPr>
          <w:p w14:paraId="3E08A047" w14:textId="1D02BE7C"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0,198</w:t>
            </w:r>
          </w:p>
        </w:tc>
        <w:tc>
          <w:tcPr>
            <w:tcW w:w="851" w:type="dxa"/>
          </w:tcPr>
          <w:p w14:paraId="6BF988F3" w14:textId="0D5258CB"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708" w:type="dxa"/>
          </w:tcPr>
          <w:p w14:paraId="5F07C537" w14:textId="2B250AA3" w:rsidR="000153E4" w:rsidRPr="00304D2B" w:rsidRDefault="000153E4" w:rsidP="000153E4">
            <w:pPr>
              <w:spacing w:after="0" w:line="240" w:lineRule="auto"/>
              <w:jc w:val="center"/>
              <w:rPr>
                <w:rFonts w:ascii="Times New Roman" w:hAnsi="Times New Roman" w:cs="Times New Roman"/>
                <w:color w:val="000000"/>
                <w:sz w:val="20"/>
                <w:szCs w:val="20"/>
              </w:rPr>
            </w:pPr>
            <w:r w:rsidRPr="00304D2B">
              <w:rPr>
                <w:rFonts w:ascii="Times New Roman" w:hAnsi="Times New Roman" w:cs="Times New Roman"/>
                <w:sz w:val="20"/>
                <w:szCs w:val="20"/>
              </w:rPr>
              <w:t>30</w:t>
            </w:r>
          </w:p>
        </w:tc>
        <w:tc>
          <w:tcPr>
            <w:tcW w:w="1276" w:type="dxa"/>
          </w:tcPr>
          <w:p w14:paraId="4825C13F" w14:textId="4715CD1B"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r>
      <w:tr w:rsidR="00F1076C" w:rsidRPr="00304D2B" w14:paraId="2B08064C" w14:textId="77777777" w:rsidTr="00F1076C">
        <w:trPr>
          <w:trHeight w:val="274"/>
          <w:jc w:val="center"/>
        </w:trPr>
        <w:tc>
          <w:tcPr>
            <w:tcW w:w="1162" w:type="dxa"/>
            <w:tcBorders>
              <w:top w:val="single" w:sz="4" w:space="0" w:color="auto"/>
              <w:bottom w:val="single" w:sz="4" w:space="0" w:color="auto"/>
            </w:tcBorders>
          </w:tcPr>
          <w:p w14:paraId="4561FC1D" w14:textId="77777777" w:rsidR="000153E4" w:rsidRPr="00304D2B" w:rsidRDefault="000153E4" w:rsidP="000153E4">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T</w:t>
            </w:r>
          </w:p>
        </w:tc>
        <w:tc>
          <w:tcPr>
            <w:tcW w:w="818" w:type="dxa"/>
            <w:vAlign w:val="center"/>
          </w:tcPr>
          <w:p w14:paraId="5B11B9E1" w14:textId="6597B372" w:rsidR="000153E4" w:rsidRPr="00304D2B" w:rsidRDefault="006A594D" w:rsidP="000153E4">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1160</w:t>
            </w:r>
          </w:p>
        </w:tc>
        <w:tc>
          <w:tcPr>
            <w:tcW w:w="709" w:type="dxa"/>
            <w:vAlign w:val="center"/>
          </w:tcPr>
          <w:p w14:paraId="5214C24E" w14:textId="7C6D2843" w:rsidR="000153E4" w:rsidRPr="00304D2B" w:rsidRDefault="006A594D" w:rsidP="000153E4">
            <w:pPr>
              <w:spacing w:after="0" w:line="240" w:lineRule="auto"/>
              <w:jc w:val="center"/>
              <w:rPr>
                <w:rFonts w:ascii="Times New Roman" w:hAnsi="Times New Roman" w:cs="Times New Roman"/>
                <w:bCs/>
                <w:sz w:val="20"/>
                <w:szCs w:val="20"/>
                <w:lang w:val="kk-KZ" w:eastAsia="ru-RU"/>
              </w:rPr>
            </w:pPr>
            <w:r w:rsidRPr="00304D2B">
              <w:rPr>
                <w:rFonts w:ascii="Times New Roman" w:hAnsi="Times New Roman" w:cs="Times New Roman"/>
                <w:bCs/>
                <w:sz w:val="20"/>
                <w:szCs w:val="20"/>
                <w:lang w:val="kk-KZ" w:eastAsia="ru-RU"/>
              </w:rPr>
              <w:t>1350</w:t>
            </w:r>
          </w:p>
        </w:tc>
        <w:tc>
          <w:tcPr>
            <w:tcW w:w="850" w:type="dxa"/>
          </w:tcPr>
          <w:p w14:paraId="016F14D0" w14:textId="2A6A5FFF"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w:t>
            </w:r>
            <w:r w:rsidRPr="00304D2B">
              <w:rPr>
                <w:rFonts w:ascii="Times New Roman" w:hAnsi="Times New Roman" w:cs="Times New Roman"/>
                <w:sz w:val="20"/>
                <w:szCs w:val="20"/>
                <w:lang w:val="en-US"/>
              </w:rPr>
              <w:t>3</w:t>
            </w:r>
          </w:p>
        </w:tc>
        <w:tc>
          <w:tcPr>
            <w:tcW w:w="851" w:type="dxa"/>
          </w:tcPr>
          <w:p w14:paraId="1D7E2750" w14:textId="0A36F686"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0,108</w:t>
            </w:r>
          </w:p>
        </w:tc>
        <w:tc>
          <w:tcPr>
            <w:tcW w:w="850" w:type="dxa"/>
          </w:tcPr>
          <w:p w14:paraId="0BB6E0F0" w14:textId="4806DD3E"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1" w:type="dxa"/>
          </w:tcPr>
          <w:p w14:paraId="01E01100" w14:textId="7EE969A6" w:rsidR="000153E4" w:rsidRPr="00304D2B" w:rsidRDefault="000153E4" w:rsidP="000153E4">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0,10</w:t>
            </w:r>
            <w:r w:rsidRPr="00304D2B">
              <w:rPr>
                <w:rFonts w:ascii="Times New Roman" w:hAnsi="Times New Roman" w:cs="Times New Roman"/>
                <w:sz w:val="20"/>
                <w:szCs w:val="20"/>
                <w:lang w:val="en-US"/>
              </w:rPr>
              <w:t>3</w:t>
            </w:r>
          </w:p>
        </w:tc>
        <w:tc>
          <w:tcPr>
            <w:tcW w:w="850" w:type="dxa"/>
          </w:tcPr>
          <w:p w14:paraId="0BF8D281" w14:textId="5B8712B1" w:rsidR="000153E4" w:rsidRPr="00304D2B" w:rsidRDefault="000153E4" w:rsidP="000153E4">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0,108</w:t>
            </w:r>
          </w:p>
        </w:tc>
        <w:tc>
          <w:tcPr>
            <w:tcW w:w="851" w:type="dxa"/>
          </w:tcPr>
          <w:p w14:paraId="63B0621D" w14:textId="515C3100"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992" w:type="dxa"/>
          </w:tcPr>
          <w:p w14:paraId="00B0D10D" w14:textId="58D0A93C" w:rsidR="000153E4" w:rsidRPr="00304D2B" w:rsidRDefault="000153E4" w:rsidP="000153E4">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0,185</w:t>
            </w:r>
          </w:p>
        </w:tc>
        <w:tc>
          <w:tcPr>
            <w:tcW w:w="850" w:type="dxa"/>
          </w:tcPr>
          <w:p w14:paraId="1A509C7E" w14:textId="57F953A3" w:rsidR="000153E4" w:rsidRPr="00304D2B" w:rsidRDefault="000153E4" w:rsidP="000153E4">
            <w:pPr>
              <w:spacing w:after="0" w:line="240" w:lineRule="auto"/>
              <w:jc w:val="center"/>
              <w:rPr>
                <w:rFonts w:ascii="Times New Roman" w:hAnsi="Times New Roman" w:cs="Times New Roman"/>
                <w:sz w:val="20"/>
                <w:szCs w:val="20"/>
                <w:lang w:val="en-US"/>
              </w:rPr>
            </w:pPr>
            <w:r w:rsidRPr="00304D2B">
              <w:rPr>
                <w:rFonts w:ascii="Times New Roman" w:hAnsi="Times New Roman" w:cs="Times New Roman"/>
                <w:sz w:val="20"/>
                <w:szCs w:val="20"/>
              </w:rPr>
              <w:t>0,185</w:t>
            </w:r>
          </w:p>
        </w:tc>
        <w:tc>
          <w:tcPr>
            <w:tcW w:w="851" w:type="dxa"/>
          </w:tcPr>
          <w:p w14:paraId="21904D2B" w14:textId="130A8330"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0" w:type="dxa"/>
          </w:tcPr>
          <w:p w14:paraId="37ED1CDD" w14:textId="15577C4A"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0,209</w:t>
            </w:r>
          </w:p>
        </w:tc>
        <w:tc>
          <w:tcPr>
            <w:tcW w:w="709" w:type="dxa"/>
          </w:tcPr>
          <w:p w14:paraId="1E7908E4" w14:textId="5847F108"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0,209</w:t>
            </w:r>
          </w:p>
        </w:tc>
        <w:tc>
          <w:tcPr>
            <w:tcW w:w="851" w:type="dxa"/>
          </w:tcPr>
          <w:p w14:paraId="2456D059" w14:textId="5AF6AB0D"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708" w:type="dxa"/>
          </w:tcPr>
          <w:p w14:paraId="31839EAE" w14:textId="440D082F" w:rsidR="000153E4" w:rsidRPr="00304D2B" w:rsidRDefault="000153E4" w:rsidP="000153E4">
            <w:pPr>
              <w:spacing w:after="0" w:line="240" w:lineRule="auto"/>
              <w:jc w:val="center"/>
              <w:rPr>
                <w:rFonts w:ascii="Times New Roman" w:hAnsi="Times New Roman" w:cs="Times New Roman"/>
                <w:color w:val="000000"/>
                <w:sz w:val="20"/>
                <w:szCs w:val="20"/>
              </w:rPr>
            </w:pPr>
            <w:r w:rsidRPr="00304D2B">
              <w:rPr>
                <w:rFonts w:ascii="Times New Roman" w:hAnsi="Times New Roman" w:cs="Times New Roman"/>
                <w:sz w:val="20"/>
                <w:szCs w:val="20"/>
              </w:rPr>
              <w:t>33</w:t>
            </w:r>
          </w:p>
        </w:tc>
        <w:tc>
          <w:tcPr>
            <w:tcW w:w="1276" w:type="dxa"/>
          </w:tcPr>
          <w:p w14:paraId="216B4378" w14:textId="42FFD395" w:rsidR="000153E4" w:rsidRPr="00304D2B" w:rsidRDefault="000153E4"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r>
      <w:tr w:rsidR="00304D2B" w:rsidRPr="00304D2B" w14:paraId="5AF3F72C" w14:textId="77777777" w:rsidTr="00F1076C">
        <w:trPr>
          <w:trHeight w:val="152"/>
          <w:jc w:val="center"/>
        </w:trPr>
        <w:tc>
          <w:tcPr>
            <w:tcW w:w="14879" w:type="dxa"/>
            <w:gridSpan w:val="17"/>
            <w:tcBorders>
              <w:top w:val="single" w:sz="4" w:space="0" w:color="auto"/>
              <w:bottom w:val="single" w:sz="4" w:space="0" w:color="auto"/>
            </w:tcBorders>
          </w:tcPr>
          <w:p w14:paraId="6138CBEC" w14:textId="47DBD96B" w:rsidR="00304D2B" w:rsidRPr="00304D2B" w:rsidRDefault="00304D2B" w:rsidP="000153E4">
            <w:pPr>
              <w:spacing w:after="0" w:line="240" w:lineRule="auto"/>
              <w:jc w:val="center"/>
              <w:rPr>
                <w:rFonts w:ascii="Times New Roman" w:hAnsi="Times New Roman" w:cs="Times New Roman"/>
                <w:sz w:val="20"/>
                <w:szCs w:val="20"/>
              </w:rPr>
            </w:pPr>
            <w:r w:rsidRPr="00304D2B">
              <w:rPr>
                <w:rFonts w:ascii="Times New Roman" w:hAnsi="Times New Roman" w:cs="Times New Roman"/>
                <w:b/>
                <w:bCs/>
                <w:color w:val="000000" w:themeColor="text1"/>
                <w:sz w:val="20"/>
                <w:szCs w:val="20"/>
              </w:rPr>
              <w:t>Скважины Бай-3, Бай-5</w:t>
            </w:r>
          </w:p>
        </w:tc>
      </w:tr>
      <w:tr w:rsidR="00F1076C" w:rsidRPr="00304D2B" w14:paraId="6CF96F24" w14:textId="77777777" w:rsidTr="00F1076C">
        <w:trPr>
          <w:trHeight w:val="274"/>
          <w:jc w:val="center"/>
        </w:trPr>
        <w:tc>
          <w:tcPr>
            <w:tcW w:w="1162" w:type="dxa"/>
            <w:tcBorders>
              <w:top w:val="single" w:sz="4" w:space="0" w:color="auto"/>
              <w:bottom w:val="single" w:sz="4" w:space="0" w:color="auto"/>
            </w:tcBorders>
            <w:vAlign w:val="center"/>
          </w:tcPr>
          <w:p w14:paraId="4B4020BE" w14:textId="71215377" w:rsidR="00304D2B" w:rsidRPr="00304D2B" w:rsidRDefault="00304D2B" w:rsidP="00304D2B">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N+Q</w:t>
            </w:r>
          </w:p>
        </w:tc>
        <w:tc>
          <w:tcPr>
            <w:tcW w:w="818" w:type="dxa"/>
            <w:vAlign w:val="center"/>
          </w:tcPr>
          <w:p w14:paraId="7634F27C" w14:textId="0DE1C4E3" w:rsidR="00304D2B" w:rsidRPr="00304D2B" w:rsidRDefault="00304D2B" w:rsidP="00304D2B">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sz w:val="20"/>
                <w:szCs w:val="20"/>
              </w:rPr>
              <w:t>0</w:t>
            </w:r>
          </w:p>
        </w:tc>
        <w:tc>
          <w:tcPr>
            <w:tcW w:w="709" w:type="dxa"/>
            <w:vAlign w:val="center"/>
          </w:tcPr>
          <w:p w14:paraId="68477A9A" w14:textId="1A7C2F8F" w:rsidR="00304D2B" w:rsidRPr="00304D2B" w:rsidRDefault="00304D2B" w:rsidP="00304D2B">
            <w:pPr>
              <w:spacing w:after="0" w:line="240" w:lineRule="auto"/>
              <w:jc w:val="center"/>
              <w:rPr>
                <w:rFonts w:ascii="Times New Roman" w:hAnsi="Times New Roman" w:cs="Times New Roman"/>
                <w:bCs/>
                <w:sz w:val="20"/>
                <w:szCs w:val="20"/>
                <w:lang w:val="kk-KZ" w:eastAsia="ru-RU"/>
              </w:rPr>
            </w:pPr>
            <w:r w:rsidRPr="00304D2B">
              <w:rPr>
                <w:rFonts w:ascii="Times New Roman" w:hAnsi="Times New Roman" w:cs="Times New Roman"/>
                <w:sz w:val="20"/>
                <w:szCs w:val="20"/>
              </w:rPr>
              <w:t>20</w:t>
            </w:r>
          </w:p>
        </w:tc>
        <w:tc>
          <w:tcPr>
            <w:tcW w:w="850" w:type="dxa"/>
          </w:tcPr>
          <w:p w14:paraId="19375405" w14:textId="541EA3E3"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0,100</w:t>
            </w:r>
          </w:p>
        </w:tc>
        <w:tc>
          <w:tcPr>
            <w:tcW w:w="851" w:type="dxa"/>
          </w:tcPr>
          <w:p w14:paraId="7A9EF0C5" w14:textId="62A0672F"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0,100</w:t>
            </w:r>
          </w:p>
        </w:tc>
        <w:tc>
          <w:tcPr>
            <w:tcW w:w="850" w:type="dxa"/>
          </w:tcPr>
          <w:p w14:paraId="3E87B52B" w14:textId="4B5372E5"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1" w:type="dxa"/>
          </w:tcPr>
          <w:p w14:paraId="773E1958" w14:textId="6C412927"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0,100</w:t>
            </w:r>
          </w:p>
        </w:tc>
        <w:tc>
          <w:tcPr>
            <w:tcW w:w="850" w:type="dxa"/>
          </w:tcPr>
          <w:p w14:paraId="245F464C" w14:textId="769CE16F"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0,100</w:t>
            </w:r>
          </w:p>
        </w:tc>
        <w:tc>
          <w:tcPr>
            <w:tcW w:w="851" w:type="dxa"/>
          </w:tcPr>
          <w:p w14:paraId="761898DD" w14:textId="31DFABC9"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992" w:type="dxa"/>
          </w:tcPr>
          <w:p w14:paraId="28AD4C86" w14:textId="290027ED"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0,170</w:t>
            </w:r>
          </w:p>
        </w:tc>
        <w:tc>
          <w:tcPr>
            <w:tcW w:w="850" w:type="dxa"/>
          </w:tcPr>
          <w:p w14:paraId="1B5D7C6F" w14:textId="62C2437D"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0,170</w:t>
            </w:r>
          </w:p>
        </w:tc>
        <w:tc>
          <w:tcPr>
            <w:tcW w:w="851" w:type="dxa"/>
          </w:tcPr>
          <w:p w14:paraId="6C7B7A4D" w14:textId="5C2FBF9E"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0" w:type="dxa"/>
          </w:tcPr>
          <w:p w14:paraId="580FBCDB" w14:textId="3008887B"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0,187</w:t>
            </w:r>
          </w:p>
        </w:tc>
        <w:tc>
          <w:tcPr>
            <w:tcW w:w="709" w:type="dxa"/>
          </w:tcPr>
          <w:p w14:paraId="6ECCF226" w14:textId="72BAEDE9"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0,187</w:t>
            </w:r>
          </w:p>
        </w:tc>
        <w:tc>
          <w:tcPr>
            <w:tcW w:w="851" w:type="dxa"/>
          </w:tcPr>
          <w:p w14:paraId="47729EC7" w14:textId="6E3D37EF"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708" w:type="dxa"/>
          </w:tcPr>
          <w:p w14:paraId="1342259E" w14:textId="6E5F58D5"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13</w:t>
            </w:r>
          </w:p>
        </w:tc>
        <w:tc>
          <w:tcPr>
            <w:tcW w:w="1276" w:type="dxa"/>
          </w:tcPr>
          <w:p w14:paraId="6BA9D265" w14:textId="2D53801F"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r>
      <w:tr w:rsidR="00F1076C" w:rsidRPr="00304D2B" w14:paraId="25077C0C" w14:textId="77777777" w:rsidTr="00F1076C">
        <w:trPr>
          <w:trHeight w:val="274"/>
          <w:jc w:val="center"/>
        </w:trPr>
        <w:tc>
          <w:tcPr>
            <w:tcW w:w="1162" w:type="dxa"/>
            <w:tcBorders>
              <w:top w:val="single" w:sz="4" w:space="0" w:color="auto"/>
              <w:bottom w:val="single" w:sz="4" w:space="0" w:color="auto"/>
            </w:tcBorders>
            <w:vAlign w:val="center"/>
          </w:tcPr>
          <w:p w14:paraId="0366F3D7" w14:textId="268BFD09" w:rsidR="00304D2B" w:rsidRPr="00304D2B" w:rsidRDefault="00304D2B" w:rsidP="00304D2B">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 xml:space="preserve">      </w:t>
            </w:r>
            <w:r w:rsidRPr="00304D2B">
              <w:rPr>
                <w:rFonts w:ascii="Times New Roman" w:hAnsi="Times New Roman" w:cs="Times New Roman"/>
                <w:bCs/>
                <w:sz w:val="20"/>
                <w:szCs w:val="20"/>
                <w:lang w:val="en-US" w:eastAsia="ru-RU"/>
              </w:rPr>
              <w:t>P</w:t>
            </w:r>
          </w:p>
        </w:tc>
        <w:tc>
          <w:tcPr>
            <w:tcW w:w="818" w:type="dxa"/>
            <w:vAlign w:val="center"/>
          </w:tcPr>
          <w:p w14:paraId="1FA523F9" w14:textId="294AF04A" w:rsidR="00304D2B" w:rsidRPr="00304D2B" w:rsidRDefault="00304D2B" w:rsidP="00304D2B">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sz w:val="20"/>
                <w:szCs w:val="20"/>
              </w:rPr>
              <w:t>20</w:t>
            </w:r>
          </w:p>
        </w:tc>
        <w:tc>
          <w:tcPr>
            <w:tcW w:w="709" w:type="dxa"/>
            <w:vAlign w:val="center"/>
          </w:tcPr>
          <w:p w14:paraId="1D61C906" w14:textId="2939388C" w:rsidR="00304D2B" w:rsidRPr="00304D2B" w:rsidRDefault="00304D2B" w:rsidP="00304D2B">
            <w:pPr>
              <w:spacing w:after="0" w:line="240" w:lineRule="auto"/>
              <w:jc w:val="center"/>
              <w:rPr>
                <w:rFonts w:ascii="Times New Roman" w:hAnsi="Times New Roman" w:cs="Times New Roman"/>
                <w:bCs/>
                <w:sz w:val="20"/>
                <w:szCs w:val="20"/>
                <w:lang w:val="kk-KZ" w:eastAsia="ru-RU"/>
              </w:rPr>
            </w:pPr>
            <w:r w:rsidRPr="00304D2B">
              <w:rPr>
                <w:rFonts w:ascii="Times New Roman" w:hAnsi="Times New Roman" w:cs="Times New Roman"/>
                <w:sz w:val="20"/>
                <w:szCs w:val="20"/>
              </w:rPr>
              <w:t>60</w:t>
            </w:r>
          </w:p>
        </w:tc>
        <w:tc>
          <w:tcPr>
            <w:tcW w:w="850" w:type="dxa"/>
          </w:tcPr>
          <w:p w14:paraId="4B699C2F" w14:textId="36822D35"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0,100</w:t>
            </w:r>
          </w:p>
        </w:tc>
        <w:tc>
          <w:tcPr>
            <w:tcW w:w="851" w:type="dxa"/>
          </w:tcPr>
          <w:p w14:paraId="2D9988F9" w14:textId="3EA37215"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0,102</w:t>
            </w:r>
          </w:p>
        </w:tc>
        <w:tc>
          <w:tcPr>
            <w:tcW w:w="850" w:type="dxa"/>
          </w:tcPr>
          <w:p w14:paraId="76288063" w14:textId="5B6BAB95"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1" w:type="dxa"/>
          </w:tcPr>
          <w:p w14:paraId="0AD23E32" w14:textId="1AD4BA00"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0,100</w:t>
            </w:r>
          </w:p>
        </w:tc>
        <w:tc>
          <w:tcPr>
            <w:tcW w:w="850" w:type="dxa"/>
          </w:tcPr>
          <w:p w14:paraId="3EA8AAC1" w14:textId="7B8150FD"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0,102</w:t>
            </w:r>
          </w:p>
        </w:tc>
        <w:tc>
          <w:tcPr>
            <w:tcW w:w="851" w:type="dxa"/>
          </w:tcPr>
          <w:p w14:paraId="67AB767E" w14:textId="6CCE1DB4"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992" w:type="dxa"/>
          </w:tcPr>
          <w:p w14:paraId="37EDAB72" w14:textId="06088724"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0,170</w:t>
            </w:r>
          </w:p>
        </w:tc>
        <w:tc>
          <w:tcPr>
            <w:tcW w:w="850" w:type="dxa"/>
          </w:tcPr>
          <w:p w14:paraId="33D70EEE" w14:textId="51A40559"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0,170</w:t>
            </w:r>
          </w:p>
        </w:tc>
        <w:tc>
          <w:tcPr>
            <w:tcW w:w="851" w:type="dxa"/>
          </w:tcPr>
          <w:p w14:paraId="5C64841F" w14:textId="2ED6F94D"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0" w:type="dxa"/>
          </w:tcPr>
          <w:p w14:paraId="172D73EE" w14:textId="5268A8BB"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0,187</w:t>
            </w:r>
          </w:p>
        </w:tc>
        <w:tc>
          <w:tcPr>
            <w:tcW w:w="709" w:type="dxa"/>
          </w:tcPr>
          <w:p w14:paraId="45C51CB2" w14:textId="0845F384"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0,187</w:t>
            </w:r>
          </w:p>
        </w:tc>
        <w:tc>
          <w:tcPr>
            <w:tcW w:w="851" w:type="dxa"/>
          </w:tcPr>
          <w:p w14:paraId="35EAAB16" w14:textId="3D97B613"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708" w:type="dxa"/>
          </w:tcPr>
          <w:p w14:paraId="06B23D58" w14:textId="5ADFE694"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16</w:t>
            </w:r>
          </w:p>
        </w:tc>
        <w:tc>
          <w:tcPr>
            <w:tcW w:w="1276" w:type="dxa"/>
          </w:tcPr>
          <w:p w14:paraId="7EE7FDFB" w14:textId="7766E493"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r>
      <w:tr w:rsidR="00F1076C" w:rsidRPr="00304D2B" w14:paraId="23AB71D5" w14:textId="77777777" w:rsidTr="00F1076C">
        <w:trPr>
          <w:trHeight w:val="274"/>
          <w:jc w:val="center"/>
        </w:trPr>
        <w:tc>
          <w:tcPr>
            <w:tcW w:w="1162" w:type="dxa"/>
            <w:tcBorders>
              <w:top w:val="single" w:sz="4" w:space="0" w:color="auto"/>
              <w:bottom w:val="single" w:sz="4" w:space="0" w:color="auto"/>
            </w:tcBorders>
            <w:vAlign w:val="center"/>
          </w:tcPr>
          <w:p w14:paraId="24D7C62C" w14:textId="6376FF09" w:rsidR="00304D2B" w:rsidRPr="00304D2B" w:rsidRDefault="00304D2B" w:rsidP="00304D2B">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K</w:t>
            </w:r>
          </w:p>
        </w:tc>
        <w:tc>
          <w:tcPr>
            <w:tcW w:w="818" w:type="dxa"/>
            <w:vAlign w:val="center"/>
          </w:tcPr>
          <w:p w14:paraId="04DA3BDD" w14:textId="3AF106B9" w:rsidR="00304D2B" w:rsidRPr="00304D2B" w:rsidRDefault="00304D2B" w:rsidP="00304D2B">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sz w:val="20"/>
                <w:szCs w:val="20"/>
              </w:rPr>
              <w:t>60</w:t>
            </w:r>
          </w:p>
        </w:tc>
        <w:tc>
          <w:tcPr>
            <w:tcW w:w="709" w:type="dxa"/>
            <w:vAlign w:val="center"/>
          </w:tcPr>
          <w:p w14:paraId="43373167" w14:textId="133B2429" w:rsidR="00304D2B" w:rsidRPr="00304D2B" w:rsidRDefault="00304D2B" w:rsidP="00304D2B">
            <w:pPr>
              <w:spacing w:after="0" w:line="240" w:lineRule="auto"/>
              <w:jc w:val="center"/>
              <w:rPr>
                <w:rFonts w:ascii="Times New Roman" w:hAnsi="Times New Roman" w:cs="Times New Roman"/>
                <w:bCs/>
                <w:sz w:val="20"/>
                <w:szCs w:val="20"/>
                <w:lang w:val="kk-KZ" w:eastAsia="ru-RU"/>
              </w:rPr>
            </w:pPr>
            <w:r w:rsidRPr="00304D2B">
              <w:rPr>
                <w:rFonts w:ascii="Times New Roman" w:hAnsi="Times New Roman" w:cs="Times New Roman"/>
                <w:sz w:val="20"/>
                <w:szCs w:val="20"/>
              </w:rPr>
              <w:t>650</w:t>
            </w:r>
          </w:p>
        </w:tc>
        <w:tc>
          <w:tcPr>
            <w:tcW w:w="850" w:type="dxa"/>
          </w:tcPr>
          <w:p w14:paraId="376F0506" w14:textId="3B0D19C1"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0,102</w:t>
            </w:r>
          </w:p>
        </w:tc>
        <w:tc>
          <w:tcPr>
            <w:tcW w:w="851" w:type="dxa"/>
          </w:tcPr>
          <w:p w14:paraId="39209165" w14:textId="1F5C5AB6"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0,106</w:t>
            </w:r>
          </w:p>
        </w:tc>
        <w:tc>
          <w:tcPr>
            <w:tcW w:w="850" w:type="dxa"/>
          </w:tcPr>
          <w:p w14:paraId="31769DD8" w14:textId="4CA25EA7"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1" w:type="dxa"/>
          </w:tcPr>
          <w:p w14:paraId="2E922C41" w14:textId="6DF05D27"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0,102</w:t>
            </w:r>
          </w:p>
        </w:tc>
        <w:tc>
          <w:tcPr>
            <w:tcW w:w="850" w:type="dxa"/>
          </w:tcPr>
          <w:p w14:paraId="38B889B6" w14:textId="2B0CE8E1"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0,106</w:t>
            </w:r>
          </w:p>
        </w:tc>
        <w:tc>
          <w:tcPr>
            <w:tcW w:w="851" w:type="dxa"/>
          </w:tcPr>
          <w:p w14:paraId="1A87EBA1" w14:textId="3A567183"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992" w:type="dxa"/>
          </w:tcPr>
          <w:p w14:paraId="6B67312A" w14:textId="103533F7"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0,183</w:t>
            </w:r>
          </w:p>
        </w:tc>
        <w:tc>
          <w:tcPr>
            <w:tcW w:w="850" w:type="dxa"/>
          </w:tcPr>
          <w:p w14:paraId="70D60281" w14:textId="1C6E199A"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0,183</w:t>
            </w:r>
          </w:p>
        </w:tc>
        <w:tc>
          <w:tcPr>
            <w:tcW w:w="851" w:type="dxa"/>
          </w:tcPr>
          <w:p w14:paraId="5D2AFE94" w14:textId="0826BDD7"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0" w:type="dxa"/>
          </w:tcPr>
          <w:p w14:paraId="55756D60" w14:textId="141DE3CE"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0,198</w:t>
            </w:r>
          </w:p>
        </w:tc>
        <w:tc>
          <w:tcPr>
            <w:tcW w:w="709" w:type="dxa"/>
          </w:tcPr>
          <w:p w14:paraId="14F1CE26" w14:textId="7E9BC9C5"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0,198</w:t>
            </w:r>
          </w:p>
        </w:tc>
        <w:tc>
          <w:tcPr>
            <w:tcW w:w="851" w:type="dxa"/>
          </w:tcPr>
          <w:p w14:paraId="1B7E4C37" w14:textId="0030C043"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708" w:type="dxa"/>
          </w:tcPr>
          <w:p w14:paraId="573EAD99" w14:textId="5A9D97B4"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24</w:t>
            </w:r>
          </w:p>
        </w:tc>
        <w:tc>
          <w:tcPr>
            <w:tcW w:w="1276" w:type="dxa"/>
          </w:tcPr>
          <w:p w14:paraId="1A96BBB3" w14:textId="415BC7E6"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r>
      <w:tr w:rsidR="00F1076C" w:rsidRPr="00304D2B" w14:paraId="6704A4CA" w14:textId="77777777" w:rsidTr="00F1076C">
        <w:trPr>
          <w:trHeight w:val="274"/>
          <w:jc w:val="center"/>
        </w:trPr>
        <w:tc>
          <w:tcPr>
            <w:tcW w:w="1162" w:type="dxa"/>
            <w:tcBorders>
              <w:top w:val="single" w:sz="4" w:space="0" w:color="auto"/>
              <w:bottom w:val="single" w:sz="4" w:space="0" w:color="auto"/>
            </w:tcBorders>
          </w:tcPr>
          <w:p w14:paraId="071091FD" w14:textId="6722E205" w:rsidR="00304D2B" w:rsidRPr="00304D2B" w:rsidRDefault="00304D2B" w:rsidP="00304D2B">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J</w:t>
            </w:r>
          </w:p>
        </w:tc>
        <w:tc>
          <w:tcPr>
            <w:tcW w:w="818" w:type="dxa"/>
            <w:vAlign w:val="center"/>
          </w:tcPr>
          <w:p w14:paraId="21BD3D33" w14:textId="4B9BB7C1" w:rsidR="00304D2B" w:rsidRPr="00304D2B" w:rsidRDefault="00304D2B" w:rsidP="00304D2B">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650</w:t>
            </w:r>
          </w:p>
        </w:tc>
        <w:tc>
          <w:tcPr>
            <w:tcW w:w="709" w:type="dxa"/>
            <w:vAlign w:val="center"/>
          </w:tcPr>
          <w:p w14:paraId="73E1A065" w14:textId="5EE6EF71" w:rsidR="00304D2B" w:rsidRPr="00304D2B" w:rsidRDefault="00304D2B" w:rsidP="00304D2B">
            <w:pPr>
              <w:spacing w:after="0" w:line="240" w:lineRule="auto"/>
              <w:jc w:val="center"/>
              <w:rPr>
                <w:rFonts w:ascii="Times New Roman" w:hAnsi="Times New Roman" w:cs="Times New Roman"/>
                <w:bCs/>
                <w:sz w:val="20"/>
                <w:szCs w:val="20"/>
                <w:lang w:val="kk-KZ" w:eastAsia="ru-RU"/>
              </w:rPr>
            </w:pPr>
            <w:r w:rsidRPr="00304D2B">
              <w:rPr>
                <w:rFonts w:ascii="Times New Roman" w:hAnsi="Times New Roman" w:cs="Times New Roman"/>
                <w:bCs/>
                <w:sz w:val="20"/>
                <w:szCs w:val="20"/>
                <w:lang w:eastAsia="ru-RU"/>
              </w:rPr>
              <w:t>870</w:t>
            </w:r>
          </w:p>
        </w:tc>
        <w:tc>
          <w:tcPr>
            <w:tcW w:w="850" w:type="dxa"/>
          </w:tcPr>
          <w:p w14:paraId="31D33ED9" w14:textId="00A1D03E"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0,105</w:t>
            </w:r>
          </w:p>
        </w:tc>
        <w:tc>
          <w:tcPr>
            <w:tcW w:w="851" w:type="dxa"/>
          </w:tcPr>
          <w:p w14:paraId="101EE3ED" w14:textId="3510ABBE"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0,107</w:t>
            </w:r>
          </w:p>
        </w:tc>
        <w:tc>
          <w:tcPr>
            <w:tcW w:w="850" w:type="dxa"/>
          </w:tcPr>
          <w:p w14:paraId="0C1AAD74" w14:textId="0C15F940"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1" w:type="dxa"/>
          </w:tcPr>
          <w:p w14:paraId="767CF103" w14:textId="39328220"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0,105</w:t>
            </w:r>
          </w:p>
        </w:tc>
        <w:tc>
          <w:tcPr>
            <w:tcW w:w="850" w:type="dxa"/>
          </w:tcPr>
          <w:p w14:paraId="3236F0EF" w14:textId="294EDA07"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0,107</w:t>
            </w:r>
          </w:p>
        </w:tc>
        <w:tc>
          <w:tcPr>
            <w:tcW w:w="851" w:type="dxa"/>
          </w:tcPr>
          <w:p w14:paraId="00C5C995" w14:textId="214D7074"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992" w:type="dxa"/>
          </w:tcPr>
          <w:p w14:paraId="3ED31AEB" w14:textId="641753EF"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0,183</w:t>
            </w:r>
          </w:p>
        </w:tc>
        <w:tc>
          <w:tcPr>
            <w:tcW w:w="850" w:type="dxa"/>
          </w:tcPr>
          <w:p w14:paraId="43BC6F48" w14:textId="46D8DC7F"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0,183</w:t>
            </w:r>
          </w:p>
        </w:tc>
        <w:tc>
          <w:tcPr>
            <w:tcW w:w="851" w:type="dxa"/>
          </w:tcPr>
          <w:p w14:paraId="2F05EE28" w14:textId="514DA3CA"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0" w:type="dxa"/>
          </w:tcPr>
          <w:p w14:paraId="118E3592" w14:textId="59B90F74"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0,198</w:t>
            </w:r>
          </w:p>
        </w:tc>
        <w:tc>
          <w:tcPr>
            <w:tcW w:w="709" w:type="dxa"/>
          </w:tcPr>
          <w:p w14:paraId="17A9EEFE" w14:textId="39987AF6"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0,198</w:t>
            </w:r>
          </w:p>
        </w:tc>
        <w:tc>
          <w:tcPr>
            <w:tcW w:w="851" w:type="dxa"/>
          </w:tcPr>
          <w:p w14:paraId="6D424EA7" w14:textId="694C7725"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708" w:type="dxa"/>
          </w:tcPr>
          <w:p w14:paraId="23D04858" w14:textId="6AD1A95B"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30</w:t>
            </w:r>
          </w:p>
        </w:tc>
        <w:tc>
          <w:tcPr>
            <w:tcW w:w="1276" w:type="dxa"/>
          </w:tcPr>
          <w:p w14:paraId="08740C33" w14:textId="79109CFD"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r>
      <w:tr w:rsidR="00F1076C" w:rsidRPr="00304D2B" w14:paraId="6E74ED72" w14:textId="77777777" w:rsidTr="00F1076C">
        <w:trPr>
          <w:trHeight w:val="274"/>
          <w:jc w:val="center"/>
        </w:trPr>
        <w:tc>
          <w:tcPr>
            <w:tcW w:w="1162" w:type="dxa"/>
            <w:tcBorders>
              <w:top w:val="single" w:sz="4" w:space="0" w:color="auto"/>
              <w:bottom w:val="single" w:sz="4" w:space="0" w:color="auto"/>
            </w:tcBorders>
          </w:tcPr>
          <w:p w14:paraId="2F967C51" w14:textId="4045CD48" w:rsidR="00304D2B" w:rsidRPr="00304D2B" w:rsidRDefault="00304D2B" w:rsidP="00304D2B">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T</w:t>
            </w:r>
          </w:p>
        </w:tc>
        <w:tc>
          <w:tcPr>
            <w:tcW w:w="818" w:type="dxa"/>
            <w:vAlign w:val="center"/>
          </w:tcPr>
          <w:p w14:paraId="3B2BE992" w14:textId="2FE54B12" w:rsidR="00304D2B" w:rsidRPr="00304D2B" w:rsidRDefault="00304D2B" w:rsidP="00304D2B">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870</w:t>
            </w:r>
          </w:p>
        </w:tc>
        <w:tc>
          <w:tcPr>
            <w:tcW w:w="709" w:type="dxa"/>
            <w:vAlign w:val="center"/>
          </w:tcPr>
          <w:p w14:paraId="1EAC5E15" w14:textId="5C7CA4E1" w:rsidR="00304D2B" w:rsidRPr="00304D2B" w:rsidRDefault="00304D2B" w:rsidP="00304D2B">
            <w:pPr>
              <w:spacing w:after="0" w:line="240" w:lineRule="auto"/>
              <w:jc w:val="center"/>
              <w:rPr>
                <w:rFonts w:ascii="Times New Roman" w:hAnsi="Times New Roman" w:cs="Times New Roman"/>
                <w:bCs/>
                <w:sz w:val="20"/>
                <w:szCs w:val="20"/>
                <w:lang w:val="kk-KZ" w:eastAsia="ru-RU"/>
              </w:rPr>
            </w:pPr>
            <w:r w:rsidRPr="00304D2B">
              <w:rPr>
                <w:rFonts w:ascii="Times New Roman" w:hAnsi="Times New Roman" w:cs="Times New Roman"/>
                <w:bCs/>
                <w:sz w:val="20"/>
                <w:szCs w:val="20"/>
                <w:lang w:val="kk-KZ" w:eastAsia="ru-RU"/>
              </w:rPr>
              <w:t>1086</w:t>
            </w:r>
          </w:p>
        </w:tc>
        <w:tc>
          <w:tcPr>
            <w:tcW w:w="850" w:type="dxa"/>
          </w:tcPr>
          <w:p w14:paraId="55A20F83" w14:textId="5ABE86CE"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w:t>
            </w:r>
            <w:r w:rsidRPr="00304D2B">
              <w:rPr>
                <w:rFonts w:ascii="Times New Roman" w:hAnsi="Times New Roman" w:cs="Times New Roman"/>
                <w:sz w:val="20"/>
                <w:szCs w:val="20"/>
                <w:lang w:val="en-US"/>
              </w:rPr>
              <w:t>3</w:t>
            </w:r>
          </w:p>
        </w:tc>
        <w:tc>
          <w:tcPr>
            <w:tcW w:w="851" w:type="dxa"/>
          </w:tcPr>
          <w:p w14:paraId="453A0428" w14:textId="5B9977A1"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0,108</w:t>
            </w:r>
          </w:p>
        </w:tc>
        <w:tc>
          <w:tcPr>
            <w:tcW w:w="850" w:type="dxa"/>
          </w:tcPr>
          <w:p w14:paraId="5DBE5E20" w14:textId="4207B1CA"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1" w:type="dxa"/>
          </w:tcPr>
          <w:p w14:paraId="6B2DEB88" w14:textId="61B6E143"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w:t>
            </w:r>
            <w:r w:rsidRPr="00304D2B">
              <w:rPr>
                <w:rFonts w:ascii="Times New Roman" w:hAnsi="Times New Roman" w:cs="Times New Roman"/>
                <w:sz w:val="20"/>
                <w:szCs w:val="20"/>
                <w:lang w:val="en-US"/>
              </w:rPr>
              <w:t>3</w:t>
            </w:r>
          </w:p>
        </w:tc>
        <w:tc>
          <w:tcPr>
            <w:tcW w:w="850" w:type="dxa"/>
          </w:tcPr>
          <w:p w14:paraId="5BB1AE8D" w14:textId="510F13A9"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0,108</w:t>
            </w:r>
          </w:p>
        </w:tc>
        <w:tc>
          <w:tcPr>
            <w:tcW w:w="851" w:type="dxa"/>
          </w:tcPr>
          <w:p w14:paraId="4A8231A9" w14:textId="32DFDF05"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992" w:type="dxa"/>
          </w:tcPr>
          <w:p w14:paraId="7FB80372" w14:textId="6DFBE36B"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0,185</w:t>
            </w:r>
          </w:p>
        </w:tc>
        <w:tc>
          <w:tcPr>
            <w:tcW w:w="850" w:type="dxa"/>
          </w:tcPr>
          <w:p w14:paraId="51693190" w14:textId="088FCCC8"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0,185</w:t>
            </w:r>
          </w:p>
        </w:tc>
        <w:tc>
          <w:tcPr>
            <w:tcW w:w="851" w:type="dxa"/>
          </w:tcPr>
          <w:p w14:paraId="4B9F329C" w14:textId="2A916F8D"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0" w:type="dxa"/>
          </w:tcPr>
          <w:p w14:paraId="35656795" w14:textId="2B92C922"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0,209</w:t>
            </w:r>
          </w:p>
        </w:tc>
        <w:tc>
          <w:tcPr>
            <w:tcW w:w="709" w:type="dxa"/>
          </w:tcPr>
          <w:p w14:paraId="0E43A1F6" w14:textId="29B1F487"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0,209</w:t>
            </w:r>
          </w:p>
        </w:tc>
        <w:tc>
          <w:tcPr>
            <w:tcW w:w="851" w:type="dxa"/>
          </w:tcPr>
          <w:p w14:paraId="53A9243F" w14:textId="3583B81C"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708" w:type="dxa"/>
          </w:tcPr>
          <w:p w14:paraId="1AE0627A" w14:textId="085B0784"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33</w:t>
            </w:r>
          </w:p>
        </w:tc>
        <w:tc>
          <w:tcPr>
            <w:tcW w:w="1276" w:type="dxa"/>
          </w:tcPr>
          <w:p w14:paraId="2D2E90C7" w14:textId="0D639F55"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r>
      <w:tr w:rsidR="00F1076C" w:rsidRPr="00304D2B" w14:paraId="26A832DE" w14:textId="77777777" w:rsidTr="00F1076C">
        <w:trPr>
          <w:trHeight w:val="274"/>
          <w:jc w:val="center"/>
        </w:trPr>
        <w:tc>
          <w:tcPr>
            <w:tcW w:w="1162" w:type="dxa"/>
            <w:tcBorders>
              <w:top w:val="single" w:sz="4" w:space="0" w:color="auto"/>
              <w:bottom w:val="single" w:sz="4" w:space="0" w:color="auto"/>
            </w:tcBorders>
          </w:tcPr>
          <w:p w14:paraId="3497A2A5" w14:textId="50E11979" w:rsidR="00304D2B" w:rsidRPr="00304D2B" w:rsidRDefault="00304D2B" w:rsidP="00304D2B">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P</w:t>
            </w:r>
            <w:r w:rsidRPr="00304D2B">
              <w:rPr>
                <w:rFonts w:ascii="Times New Roman" w:hAnsi="Times New Roman" w:cs="Times New Roman"/>
                <w:bCs/>
                <w:sz w:val="20"/>
                <w:szCs w:val="20"/>
                <w:vertAlign w:val="subscript"/>
                <w:lang w:eastAsia="ru-RU"/>
              </w:rPr>
              <w:t>1</w:t>
            </w:r>
            <w:r w:rsidRPr="00304D2B">
              <w:rPr>
                <w:rFonts w:ascii="Times New Roman" w:hAnsi="Times New Roman" w:cs="Times New Roman"/>
                <w:bCs/>
                <w:sz w:val="20"/>
                <w:szCs w:val="20"/>
                <w:lang w:eastAsia="ru-RU"/>
              </w:rPr>
              <w:t>kg</w:t>
            </w:r>
          </w:p>
        </w:tc>
        <w:tc>
          <w:tcPr>
            <w:tcW w:w="818" w:type="dxa"/>
            <w:vAlign w:val="center"/>
          </w:tcPr>
          <w:p w14:paraId="38476F6E" w14:textId="0A7DB0DB" w:rsidR="00304D2B" w:rsidRPr="00304D2B" w:rsidRDefault="00304D2B" w:rsidP="00304D2B">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1086</w:t>
            </w:r>
          </w:p>
        </w:tc>
        <w:tc>
          <w:tcPr>
            <w:tcW w:w="709" w:type="dxa"/>
            <w:vAlign w:val="center"/>
          </w:tcPr>
          <w:p w14:paraId="278AA07C" w14:textId="34CE3BFB" w:rsidR="00304D2B" w:rsidRPr="00304D2B" w:rsidRDefault="00304D2B" w:rsidP="00304D2B">
            <w:pPr>
              <w:spacing w:after="0" w:line="240" w:lineRule="auto"/>
              <w:jc w:val="center"/>
              <w:rPr>
                <w:rFonts w:ascii="Times New Roman" w:hAnsi="Times New Roman" w:cs="Times New Roman"/>
                <w:bCs/>
                <w:sz w:val="20"/>
                <w:szCs w:val="20"/>
                <w:lang w:val="kk-KZ" w:eastAsia="ru-RU"/>
              </w:rPr>
            </w:pPr>
            <w:r w:rsidRPr="00304D2B">
              <w:rPr>
                <w:rFonts w:ascii="Times New Roman" w:hAnsi="Times New Roman" w:cs="Times New Roman"/>
                <w:bCs/>
                <w:sz w:val="20"/>
                <w:szCs w:val="20"/>
                <w:lang w:val="kk-KZ" w:eastAsia="ru-RU"/>
              </w:rPr>
              <w:t>1100</w:t>
            </w:r>
          </w:p>
        </w:tc>
        <w:tc>
          <w:tcPr>
            <w:tcW w:w="850" w:type="dxa"/>
          </w:tcPr>
          <w:p w14:paraId="0C3B8081" w14:textId="5A467416"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w:t>
            </w:r>
            <w:r w:rsidRPr="00304D2B">
              <w:rPr>
                <w:rFonts w:ascii="Times New Roman" w:hAnsi="Times New Roman" w:cs="Times New Roman"/>
                <w:sz w:val="20"/>
                <w:szCs w:val="20"/>
                <w:lang w:val="en-US"/>
              </w:rPr>
              <w:t>0</w:t>
            </w:r>
            <w:r w:rsidRPr="00304D2B">
              <w:rPr>
                <w:rFonts w:ascii="Times New Roman" w:hAnsi="Times New Roman" w:cs="Times New Roman"/>
                <w:sz w:val="20"/>
                <w:szCs w:val="20"/>
              </w:rPr>
              <w:t>6</w:t>
            </w:r>
          </w:p>
        </w:tc>
        <w:tc>
          <w:tcPr>
            <w:tcW w:w="851" w:type="dxa"/>
          </w:tcPr>
          <w:p w14:paraId="61BD84F7" w14:textId="298F5300"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0,108</w:t>
            </w:r>
          </w:p>
        </w:tc>
        <w:tc>
          <w:tcPr>
            <w:tcW w:w="850" w:type="dxa"/>
          </w:tcPr>
          <w:p w14:paraId="3EA2E919" w14:textId="3C3C6C4C"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1" w:type="dxa"/>
          </w:tcPr>
          <w:p w14:paraId="0AD5371B" w14:textId="3FECA6CC"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w:t>
            </w:r>
            <w:r w:rsidRPr="00304D2B">
              <w:rPr>
                <w:rFonts w:ascii="Times New Roman" w:hAnsi="Times New Roman" w:cs="Times New Roman"/>
                <w:sz w:val="20"/>
                <w:szCs w:val="20"/>
                <w:lang w:val="en-US"/>
              </w:rPr>
              <w:t>0</w:t>
            </w:r>
            <w:r w:rsidRPr="00304D2B">
              <w:rPr>
                <w:rFonts w:ascii="Times New Roman" w:hAnsi="Times New Roman" w:cs="Times New Roman"/>
                <w:sz w:val="20"/>
                <w:szCs w:val="20"/>
              </w:rPr>
              <w:t>6</w:t>
            </w:r>
          </w:p>
        </w:tc>
        <w:tc>
          <w:tcPr>
            <w:tcW w:w="850" w:type="dxa"/>
          </w:tcPr>
          <w:p w14:paraId="30AFC42D" w14:textId="4A72216C"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0,108</w:t>
            </w:r>
          </w:p>
        </w:tc>
        <w:tc>
          <w:tcPr>
            <w:tcW w:w="851" w:type="dxa"/>
          </w:tcPr>
          <w:p w14:paraId="6205C31E" w14:textId="517B843A"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992" w:type="dxa"/>
          </w:tcPr>
          <w:p w14:paraId="121B4EC3" w14:textId="735079C7"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0,185</w:t>
            </w:r>
          </w:p>
        </w:tc>
        <w:tc>
          <w:tcPr>
            <w:tcW w:w="850" w:type="dxa"/>
          </w:tcPr>
          <w:p w14:paraId="3CA941CB" w14:textId="0FAFC391"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0,185</w:t>
            </w:r>
          </w:p>
        </w:tc>
        <w:tc>
          <w:tcPr>
            <w:tcW w:w="851" w:type="dxa"/>
          </w:tcPr>
          <w:p w14:paraId="444DD001" w14:textId="4E1D573F"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0" w:type="dxa"/>
          </w:tcPr>
          <w:p w14:paraId="7831863C" w14:textId="393AD7B9"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0,209</w:t>
            </w:r>
          </w:p>
        </w:tc>
        <w:tc>
          <w:tcPr>
            <w:tcW w:w="709" w:type="dxa"/>
          </w:tcPr>
          <w:p w14:paraId="1EF79DC4" w14:textId="2AFEAB9F"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0,209</w:t>
            </w:r>
          </w:p>
        </w:tc>
        <w:tc>
          <w:tcPr>
            <w:tcW w:w="851" w:type="dxa"/>
          </w:tcPr>
          <w:p w14:paraId="1C6C2652" w14:textId="193AE117"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708" w:type="dxa"/>
          </w:tcPr>
          <w:p w14:paraId="7C06E184" w14:textId="273C0562"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lang w:val="en-US"/>
              </w:rPr>
              <w:t>38</w:t>
            </w:r>
          </w:p>
        </w:tc>
        <w:tc>
          <w:tcPr>
            <w:tcW w:w="1276" w:type="dxa"/>
          </w:tcPr>
          <w:p w14:paraId="2F067AF7" w14:textId="41E43873" w:rsidR="00304D2B" w:rsidRPr="00304D2B" w:rsidRDefault="00304D2B" w:rsidP="00304D2B">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r>
      <w:tr w:rsidR="006A594D" w:rsidRPr="00304D2B" w14:paraId="1333A8EA" w14:textId="77777777" w:rsidTr="00F1076C">
        <w:trPr>
          <w:trHeight w:val="179"/>
          <w:jc w:val="center"/>
        </w:trPr>
        <w:tc>
          <w:tcPr>
            <w:tcW w:w="14879" w:type="dxa"/>
            <w:gridSpan w:val="17"/>
            <w:tcBorders>
              <w:top w:val="single" w:sz="4" w:space="0" w:color="auto"/>
              <w:bottom w:val="single" w:sz="4" w:space="0" w:color="auto"/>
            </w:tcBorders>
          </w:tcPr>
          <w:p w14:paraId="0C1EC336" w14:textId="1124CEE9" w:rsidR="006A594D" w:rsidRPr="00304D2B" w:rsidRDefault="00A47A63" w:rsidP="000153E4">
            <w:pPr>
              <w:spacing w:after="0" w:line="240" w:lineRule="auto"/>
              <w:jc w:val="center"/>
              <w:rPr>
                <w:rFonts w:ascii="Times New Roman" w:hAnsi="Times New Roman" w:cs="Times New Roman"/>
                <w:b/>
                <w:bCs/>
                <w:sz w:val="20"/>
                <w:szCs w:val="20"/>
              </w:rPr>
            </w:pPr>
            <w:r w:rsidRPr="00304D2B">
              <w:rPr>
                <w:rFonts w:ascii="Times New Roman" w:hAnsi="Times New Roman" w:cs="Times New Roman"/>
                <w:b/>
                <w:bCs/>
                <w:color w:val="000000" w:themeColor="text1"/>
                <w:sz w:val="20"/>
                <w:szCs w:val="20"/>
              </w:rPr>
              <w:t>Скважины ЖСЗ-3, ЖСЗ-5_1500м</w:t>
            </w:r>
          </w:p>
        </w:tc>
      </w:tr>
      <w:tr w:rsidR="00F1076C" w:rsidRPr="00304D2B" w14:paraId="10768DB7" w14:textId="77777777" w:rsidTr="00F1076C">
        <w:trPr>
          <w:trHeight w:val="274"/>
          <w:jc w:val="center"/>
        </w:trPr>
        <w:tc>
          <w:tcPr>
            <w:tcW w:w="1162" w:type="dxa"/>
            <w:tcBorders>
              <w:top w:val="single" w:sz="4" w:space="0" w:color="auto"/>
              <w:bottom w:val="single" w:sz="4" w:space="0" w:color="auto"/>
            </w:tcBorders>
            <w:vAlign w:val="center"/>
          </w:tcPr>
          <w:p w14:paraId="6BE013DA" w14:textId="024D92C6" w:rsidR="00E97573" w:rsidRPr="00304D2B" w:rsidRDefault="00E97573" w:rsidP="00E97573">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N+Q</w:t>
            </w:r>
          </w:p>
        </w:tc>
        <w:tc>
          <w:tcPr>
            <w:tcW w:w="818" w:type="dxa"/>
            <w:vAlign w:val="center"/>
          </w:tcPr>
          <w:p w14:paraId="0E668A89" w14:textId="6CA2EBB2" w:rsidR="00E97573" w:rsidRPr="00304D2B" w:rsidRDefault="00E97573" w:rsidP="00E97573">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0</w:t>
            </w:r>
          </w:p>
        </w:tc>
        <w:tc>
          <w:tcPr>
            <w:tcW w:w="709" w:type="dxa"/>
            <w:vAlign w:val="center"/>
          </w:tcPr>
          <w:p w14:paraId="0EDD5275" w14:textId="42CA1978" w:rsidR="00E97573" w:rsidRPr="00304D2B" w:rsidRDefault="00E97573" w:rsidP="00E97573">
            <w:pPr>
              <w:spacing w:after="0" w:line="240" w:lineRule="auto"/>
              <w:jc w:val="center"/>
              <w:rPr>
                <w:rFonts w:ascii="Times New Roman" w:hAnsi="Times New Roman" w:cs="Times New Roman"/>
                <w:bCs/>
                <w:sz w:val="20"/>
                <w:szCs w:val="20"/>
                <w:lang w:val="kk-KZ" w:eastAsia="ru-RU"/>
              </w:rPr>
            </w:pPr>
            <w:r w:rsidRPr="00304D2B">
              <w:rPr>
                <w:rFonts w:ascii="Times New Roman" w:hAnsi="Times New Roman" w:cs="Times New Roman"/>
                <w:bCs/>
                <w:sz w:val="20"/>
                <w:szCs w:val="20"/>
                <w:lang w:val="kk-KZ" w:eastAsia="ru-RU"/>
              </w:rPr>
              <w:t>60</w:t>
            </w:r>
          </w:p>
        </w:tc>
        <w:tc>
          <w:tcPr>
            <w:tcW w:w="850" w:type="dxa"/>
          </w:tcPr>
          <w:p w14:paraId="5BB11E2E" w14:textId="16FE9CE5"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0,100</w:t>
            </w:r>
          </w:p>
        </w:tc>
        <w:tc>
          <w:tcPr>
            <w:tcW w:w="851" w:type="dxa"/>
          </w:tcPr>
          <w:p w14:paraId="34DFB616" w14:textId="538D7393"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0,102</w:t>
            </w:r>
          </w:p>
        </w:tc>
        <w:tc>
          <w:tcPr>
            <w:tcW w:w="850" w:type="dxa"/>
          </w:tcPr>
          <w:p w14:paraId="055928A3" w14:textId="5ED27354"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1" w:type="dxa"/>
          </w:tcPr>
          <w:p w14:paraId="4878A2FF" w14:textId="641A820F"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0,100</w:t>
            </w:r>
          </w:p>
        </w:tc>
        <w:tc>
          <w:tcPr>
            <w:tcW w:w="850" w:type="dxa"/>
          </w:tcPr>
          <w:p w14:paraId="5711E9CD" w14:textId="6AC0A164"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0,102</w:t>
            </w:r>
          </w:p>
        </w:tc>
        <w:tc>
          <w:tcPr>
            <w:tcW w:w="851" w:type="dxa"/>
          </w:tcPr>
          <w:p w14:paraId="65433D27" w14:textId="7B67B450"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992" w:type="dxa"/>
          </w:tcPr>
          <w:p w14:paraId="5F8DFFA5" w14:textId="6A52A69A"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0,170</w:t>
            </w:r>
          </w:p>
        </w:tc>
        <w:tc>
          <w:tcPr>
            <w:tcW w:w="850" w:type="dxa"/>
          </w:tcPr>
          <w:p w14:paraId="65954E28" w14:textId="1057FCF9"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0,170</w:t>
            </w:r>
          </w:p>
        </w:tc>
        <w:tc>
          <w:tcPr>
            <w:tcW w:w="851" w:type="dxa"/>
          </w:tcPr>
          <w:p w14:paraId="2BE43FFB" w14:textId="5D982508"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0" w:type="dxa"/>
          </w:tcPr>
          <w:p w14:paraId="6E7745CA" w14:textId="64695CE0"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0,187</w:t>
            </w:r>
          </w:p>
        </w:tc>
        <w:tc>
          <w:tcPr>
            <w:tcW w:w="709" w:type="dxa"/>
          </w:tcPr>
          <w:p w14:paraId="70BD4CC4" w14:textId="077C0B04"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0,187</w:t>
            </w:r>
          </w:p>
        </w:tc>
        <w:tc>
          <w:tcPr>
            <w:tcW w:w="851" w:type="dxa"/>
          </w:tcPr>
          <w:p w14:paraId="2936FB1C" w14:textId="216D6148"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708" w:type="dxa"/>
          </w:tcPr>
          <w:p w14:paraId="3D4C170C" w14:textId="279D0B15"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13</w:t>
            </w:r>
          </w:p>
        </w:tc>
        <w:tc>
          <w:tcPr>
            <w:tcW w:w="1276" w:type="dxa"/>
          </w:tcPr>
          <w:p w14:paraId="2B1CF1D7" w14:textId="2228E30D"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r>
      <w:tr w:rsidR="00F1076C" w:rsidRPr="00304D2B" w14:paraId="4A6F42A4" w14:textId="77777777" w:rsidTr="00F1076C">
        <w:trPr>
          <w:trHeight w:val="274"/>
          <w:jc w:val="center"/>
        </w:trPr>
        <w:tc>
          <w:tcPr>
            <w:tcW w:w="1162" w:type="dxa"/>
            <w:tcBorders>
              <w:top w:val="single" w:sz="4" w:space="0" w:color="auto"/>
              <w:bottom w:val="single" w:sz="4" w:space="0" w:color="auto"/>
            </w:tcBorders>
            <w:vAlign w:val="center"/>
          </w:tcPr>
          <w:p w14:paraId="4093DCA5" w14:textId="75045FD0" w:rsidR="00E97573" w:rsidRPr="00304D2B" w:rsidRDefault="00E97573" w:rsidP="00E97573">
            <w:pPr>
              <w:spacing w:after="0" w:line="240" w:lineRule="auto"/>
              <w:jc w:val="center"/>
              <w:rPr>
                <w:rFonts w:ascii="Times New Roman" w:hAnsi="Times New Roman" w:cs="Times New Roman"/>
                <w:bCs/>
                <w:sz w:val="20"/>
                <w:szCs w:val="20"/>
                <w:lang w:eastAsia="ru-RU"/>
              </w:rPr>
            </w:pPr>
            <w:r w:rsidRPr="00304D2B">
              <w:rPr>
                <w:rFonts w:ascii="Times New Roman" w:eastAsia="Times New Roman" w:hAnsi="Times New Roman" w:cs="Times New Roman"/>
                <w:sz w:val="20"/>
                <w:szCs w:val="20"/>
                <w:lang w:eastAsia="ru-RU"/>
              </w:rPr>
              <w:t>К</w:t>
            </w:r>
          </w:p>
        </w:tc>
        <w:tc>
          <w:tcPr>
            <w:tcW w:w="818" w:type="dxa"/>
            <w:vAlign w:val="center"/>
          </w:tcPr>
          <w:p w14:paraId="03848973" w14:textId="53D2645A" w:rsidR="00E97573" w:rsidRPr="00304D2B" w:rsidRDefault="00E97573" w:rsidP="00E97573">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60</w:t>
            </w:r>
          </w:p>
        </w:tc>
        <w:tc>
          <w:tcPr>
            <w:tcW w:w="709" w:type="dxa"/>
            <w:vAlign w:val="center"/>
          </w:tcPr>
          <w:p w14:paraId="0E99BCA6" w14:textId="5777FA5C" w:rsidR="00E97573" w:rsidRPr="00304D2B" w:rsidRDefault="00E97573" w:rsidP="00E97573">
            <w:pPr>
              <w:spacing w:after="0" w:line="240" w:lineRule="auto"/>
              <w:jc w:val="center"/>
              <w:rPr>
                <w:rFonts w:ascii="Times New Roman" w:hAnsi="Times New Roman" w:cs="Times New Roman"/>
                <w:bCs/>
                <w:sz w:val="20"/>
                <w:szCs w:val="20"/>
                <w:lang w:val="kk-KZ" w:eastAsia="ru-RU"/>
              </w:rPr>
            </w:pPr>
            <w:r w:rsidRPr="00304D2B">
              <w:rPr>
                <w:rFonts w:ascii="Times New Roman" w:hAnsi="Times New Roman" w:cs="Times New Roman"/>
                <w:bCs/>
                <w:sz w:val="20"/>
                <w:szCs w:val="20"/>
                <w:lang w:val="kk-KZ" w:eastAsia="ru-RU"/>
              </w:rPr>
              <w:t>762</w:t>
            </w:r>
          </w:p>
        </w:tc>
        <w:tc>
          <w:tcPr>
            <w:tcW w:w="850" w:type="dxa"/>
          </w:tcPr>
          <w:p w14:paraId="3AE6E4CD" w14:textId="40D5BE01"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0,106</w:t>
            </w:r>
          </w:p>
        </w:tc>
        <w:tc>
          <w:tcPr>
            <w:tcW w:w="851" w:type="dxa"/>
          </w:tcPr>
          <w:p w14:paraId="46E464AA" w14:textId="7497ACA9"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0,107</w:t>
            </w:r>
          </w:p>
        </w:tc>
        <w:tc>
          <w:tcPr>
            <w:tcW w:w="850" w:type="dxa"/>
          </w:tcPr>
          <w:p w14:paraId="42F69F94" w14:textId="4A9F4FA2"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1" w:type="dxa"/>
          </w:tcPr>
          <w:p w14:paraId="0A54D818" w14:textId="67FC75AE"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0,106</w:t>
            </w:r>
          </w:p>
        </w:tc>
        <w:tc>
          <w:tcPr>
            <w:tcW w:w="850" w:type="dxa"/>
          </w:tcPr>
          <w:p w14:paraId="73F2D6B3" w14:textId="7AFC6047"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0,107</w:t>
            </w:r>
          </w:p>
        </w:tc>
        <w:tc>
          <w:tcPr>
            <w:tcW w:w="851" w:type="dxa"/>
          </w:tcPr>
          <w:p w14:paraId="462383E4" w14:textId="547D5234"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992" w:type="dxa"/>
          </w:tcPr>
          <w:p w14:paraId="5B87AD33" w14:textId="7FCE5DF3"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0,183</w:t>
            </w:r>
          </w:p>
        </w:tc>
        <w:tc>
          <w:tcPr>
            <w:tcW w:w="850" w:type="dxa"/>
          </w:tcPr>
          <w:p w14:paraId="7F0C6287" w14:textId="1A909E2C"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0,183</w:t>
            </w:r>
          </w:p>
        </w:tc>
        <w:tc>
          <w:tcPr>
            <w:tcW w:w="851" w:type="dxa"/>
          </w:tcPr>
          <w:p w14:paraId="192CCF8E" w14:textId="30D19400"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0" w:type="dxa"/>
          </w:tcPr>
          <w:p w14:paraId="67232D76" w14:textId="391CFB55"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0,198</w:t>
            </w:r>
          </w:p>
        </w:tc>
        <w:tc>
          <w:tcPr>
            <w:tcW w:w="709" w:type="dxa"/>
          </w:tcPr>
          <w:p w14:paraId="4B93EE85" w14:textId="3CBF57EB"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0,198</w:t>
            </w:r>
          </w:p>
        </w:tc>
        <w:tc>
          <w:tcPr>
            <w:tcW w:w="851" w:type="dxa"/>
          </w:tcPr>
          <w:p w14:paraId="05323851" w14:textId="7C39CA24"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708" w:type="dxa"/>
          </w:tcPr>
          <w:p w14:paraId="72A7204A" w14:textId="4EBEFB65"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30</w:t>
            </w:r>
          </w:p>
        </w:tc>
        <w:tc>
          <w:tcPr>
            <w:tcW w:w="1276" w:type="dxa"/>
          </w:tcPr>
          <w:p w14:paraId="108E9ED0" w14:textId="159B206C"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r>
      <w:tr w:rsidR="00F1076C" w:rsidRPr="00304D2B" w14:paraId="55BC6A20" w14:textId="77777777" w:rsidTr="00F1076C">
        <w:trPr>
          <w:trHeight w:val="274"/>
          <w:jc w:val="center"/>
        </w:trPr>
        <w:tc>
          <w:tcPr>
            <w:tcW w:w="1162" w:type="dxa"/>
            <w:tcBorders>
              <w:top w:val="single" w:sz="4" w:space="0" w:color="auto"/>
              <w:bottom w:val="single" w:sz="4" w:space="0" w:color="auto"/>
            </w:tcBorders>
            <w:vAlign w:val="center"/>
          </w:tcPr>
          <w:p w14:paraId="68791E28" w14:textId="43DC9D02" w:rsidR="00E97573" w:rsidRPr="00304D2B" w:rsidRDefault="00E97573" w:rsidP="00E97573">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J</w:t>
            </w:r>
          </w:p>
        </w:tc>
        <w:tc>
          <w:tcPr>
            <w:tcW w:w="818" w:type="dxa"/>
            <w:vAlign w:val="center"/>
          </w:tcPr>
          <w:p w14:paraId="0986D7D9" w14:textId="413AAF0C" w:rsidR="00E97573" w:rsidRPr="00304D2B" w:rsidRDefault="00E97573" w:rsidP="00E97573">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762</w:t>
            </w:r>
          </w:p>
        </w:tc>
        <w:tc>
          <w:tcPr>
            <w:tcW w:w="709" w:type="dxa"/>
            <w:vAlign w:val="center"/>
          </w:tcPr>
          <w:p w14:paraId="15136837" w14:textId="5593002D" w:rsidR="00E97573" w:rsidRPr="00304D2B" w:rsidRDefault="00E97573" w:rsidP="00E97573">
            <w:pPr>
              <w:spacing w:after="0" w:line="240" w:lineRule="auto"/>
              <w:jc w:val="center"/>
              <w:rPr>
                <w:rFonts w:ascii="Times New Roman" w:hAnsi="Times New Roman" w:cs="Times New Roman"/>
                <w:bCs/>
                <w:sz w:val="20"/>
                <w:szCs w:val="20"/>
                <w:lang w:val="kk-KZ" w:eastAsia="ru-RU"/>
              </w:rPr>
            </w:pPr>
            <w:r w:rsidRPr="00304D2B">
              <w:rPr>
                <w:rFonts w:ascii="Times New Roman" w:hAnsi="Times New Roman" w:cs="Times New Roman"/>
                <w:bCs/>
                <w:sz w:val="20"/>
                <w:szCs w:val="20"/>
                <w:lang w:val="kk-KZ" w:eastAsia="ru-RU"/>
              </w:rPr>
              <w:t>1270</w:t>
            </w:r>
          </w:p>
        </w:tc>
        <w:tc>
          <w:tcPr>
            <w:tcW w:w="850" w:type="dxa"/>
          </w:tcPr>
          <w:p w14:paraId="2491CB4B" w14:textId="62E70AC5"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0,107</w:t>
            </w:r>
          </w:p>
        </w:tc>
        <w:tc>
          <w:tcPr>
            <w:tcW w:w="851" w:type="dxa"/>
          </w:tcPr>
          <w:p w14:paraId="0830B066" w14:textId="79C7BC90"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0,107</w:t>
            </w:r>
          </w:p>
        </w:tc>
        <w:tc>
          <w:tcPr>
            <w:tcW w:w="850" w:type="dxa"/>
          </w:tcPr>
          <w:p w14:paraId="4EEBFCB7" w14:textId="5CBEC5D4"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1" w:type="dxa"/>
          </w:tcPr>
          <w:p w14:paraId="4E4AD325" w14:textId="5B3B7431"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0,107</w:t>
            </w:r>
          </w:p>
        </w:tc>
        <w:tc>
          <w:tcPr>
            <w:tcW w:w="850" w:type="dxa"/>
          </w:tcPr>
          <w:p w14:paraId="2793040A" w14:textId="3F0673A9"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0,107</w:t>
            </w:r>
          </w:p>
        </w:tc>
        <w:tc>
          <w:tcPr>
            <w:tcW w:w="851" w:type="dxa"/>
          </w:tcPr>
          <w:p w14:paraId="4E0EC60E" w14:textId="66C77984"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992" w:type="dxa"/>
          </w:tcPr>
          <w:p w14:paraId="27D0D96F" w14:textId="2AF724B8"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0,185</w:t>
            </w:r>
          </w:p>
        </w:tc>
        <w:tc>
          <w:tcPr>
            <w:tcW w:w="850" w:type="dxa"/>
          </w:tcPr>
          <w:p w14:paraId="123242B5" w14:textId="3910BCED"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0,185</w:t>
            </w:r>
          </w:p>
        </w:tc>
        <w:tc>
          <w:tcPr>
            <w:tcW w:w="851" w:type="dxa"/>
          </w:tcPr>
          <w:p w14:paraId="2D35C2E4" w14:textId="732793A5"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0" w:type="dxa"/>
          </w:tcPr>
          <w:p w14:paraId="028273F5" w14:textId="27E2AC52"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0,209</w:t>
            </w:r>
          </w:p>
        </w:tc>
        <w:tc>
          <w:tcPr>
            <w:tcW w:w="709" w:type="dxa"/>
          </w:tcPr>
          <w:p w14:paraId="61A72A49" w14:textId="139CA672"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0,209</w:t>
            </w:r>
          </w:p>
        </w:tc>
        <w:tc>
          <w:tcPr>
            <w:tcW w:w="851" w:type="dxa"/>
          </w:tcPr>
          <w:p w14:paraId="650E19C5" w14:textId="500CAFC1"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708" w:type="dxa"/>
          </w:tcPr>
          <w:p w14:paraId="68FF96F2" w14:textId="0FBF3892"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33</w:t>
            </w:r>
          </w:p>
        </w:tc>
        <w:tc>
          <w:tcPr>
            <w:tcW w:w="1276" w:type="dxa"/>
          </w:tcPr>
          <w:p w14:paraId="304EAFD6" w14:textId="7B3799A3"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r>
      <w:tr w:rsidR="00F1076C" w:rsidRPr="00304D2B" w14:paraId="4B50B80A" w14:textId="77777777" w:rsidTr="00F1076C">
        <w:trPr>
          <w:trHeight w:val="274"/>
          <w:jc w:val="center"/>
        </w:trPr>
        <w:tc>
          <w:tcPr>
            <w:tcW w:w="1162" w:type="dxa"/>
            <w:tcBorders>
              <w:top w:val="single" w:sz="4" w:space="0" w:color="auto"/>
              <w:bottom w:val="single" w:sz="4" w:space="0" w:color="auto"/>
            </w:tcBorders>
            <w:vAlign w:val="center"/>
          </w:tcPr>
          <w:p w14:paraId="761A6F08" w14:textId="01803C9B" w:rsidR="00E97573" w:rsidRPr="00304D2B" w:rsidRDefault="00E97573" w:rsidP="00E97573">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T</w:t>
            </w:r>
          </w:p>
        </w:tc>
        <w:tc>
          <w:tcPr>
            <w:tcW w:w="818" w:type="dxa"/>
            <w:vAlign w:val="center"/>
          </w:tcPr>
          <w:p w14:paraId="6F227FE3" w14:textId="2F0FE121" w:rsidR="00E97573" w:rsidRPr="00304D2B" w:rsidRDefault="00E97573" w:rsidP="00E97573">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1270</w:t>
            </w:r>
          </w:p>
        </w:tc>
        <w:tc>
          <w:tcPr>
            <w:tcW w:w="709" w:type="dxa"/>
            <w:vAlign w:val="center"/>
          </w:tcPr>
          <w:p w14:paraId="19911C95" w14:textId="1797B781" w:rsidR="00E97573" w:rsidRPr="00304D2B" w:rsidRDefault="00E97573" w:rsidP="00E97573">
            <w:pPr>
              <w:spacing w:after="0" w:line="240" w:lineRule="auto"/>
              <w:jc w:val="center"/>
              <w:rPr>
                <w:rFonts w:ascii="Times New Roman" w:hAnsi="Times New Roman" w:cs="Times New Roman"/>
                <w:bCs/>
                <w:sz w:val="20"/>
                <w:szCs w:val="20"/>
                <w:lang w:val="kk-KZ" w:eastAsia="ru-RU"/>
              </w:rPr>
            </w:pPr>
            <w:r w:rsidRPr="00304D2B">
              <w:rPr>
                <w:rFonts w:ascii="Times New Roman" w:hAnsi="Times New Roman" w:cs="Times New Roman"/>
                <w:bCs/>
                <w:sz w:val="20"/>
                <w:szCs w:val="20"/>
                <w:lang w:val="kk-KZ" w:eastAsia="ru-RU"/>
              </w:rPr>
              <w:t>1453</w:t>
            </w:r>
          </w:p>
        </w:tc>
        <w:tc>
          <w:tcPr>
            <w:tcW w:w="850" w:type="dxa"/>
            <w:vAlign w:val="center"/>
          </w:tcPr>
          <w:p w14:paraId="6F023001" w14:textId="447D8B87"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0,1</w:t>
            </w:r>
            <w:r w:rsidRPr="00304D2B">
              <w:rPr>
                <w:rFonts w:ascii="Times New Roman" w:hAnsi="Times New Roman" w:cs="Times New Roman"/>
                <w:color w:val="000000" w:themeColor="text1"/>
                <w:sz w:val="20"/>
                <w:szCs w:val="20"/>
                <w:lang w:val="en-US"/>
              </w:rPr>
              <w:t>0</w:t>
            </w:r>
            <w:r w:rsidR="00863108" w:rsidRPr="00304D2B">
              <w:rPr>
                <w:rFonts w:ascii="Times New Roman" w:hAnsi="Times New Roman" w:cs="Times New Roman"/>
                <w:color w:val="000000" w:themeColor="text1"/>
                <w:sz w:val="20"/>
                <w:szCs w:val="20"/>
              </w:rPr>
              <w:t>7</w:t>
            </w:r>
          </w:p>
        </w:tc>
        <w:tc>
          <w:tcPr>
            <w:tcW w:w="851" w:type="dxa"/>
            <w:vAlign w:val="center"/>
          </w:tcPr>
          <w:p w14:paraId="41F89930" w14:textId="68BFA7C5"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0,1</w:t>
            </w:r>
            <w:r w:rsidR="00863108" w:rsidRPr="00304D2B">
              <w:rPr>
                <w:rFonts w:ascii="Times New Roman" w:hAnsi="Times New Roman" w:cs="Times New Roman"/>
                <w:color w:val="000000" w:themeColor="text1"/>
                <w:sz w:val="20"/>
                <w:szCs w:val="20"/>
              </w:rPr>
              <w:t>08</w:t>
            </w:r>
          </w:p>
        </w:tc>
        <w:tc>
          <w:tcPr>
            <w:tcW w:w="850" w:type="dxa"/>
            <w:vAlign w:val="center"/>
          </w:tcPr>
          <w:p w14:paraId="7919A5F8" w14:textId="1DB836E6"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РФЗ</w:t>
            </w:r>
          </w:p>
        </w:tc>
        <w:tc>
          <w:tcPr>
            <w:tcW w:w="851" w:type="dxa"/>
            <w:vAlign w:val="center"/>
          </w:tcPr>
          <w:p w14:paraId="68010BA2" w14:textId="12E56FCB"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0,1</w:t>
            </w:r>
            <w:r w:rsidRPr="00304D2B">
              <w:rPr>
                <w:rFonts w:ascii="Times New Roman" w:hAnsi="Times New Roman" w:cs="Times New Roman"/>
                <w:color w:val="000000" w:themeColor="text1"/>
                <w:sz w:val="20"/>
                <w:szCs w:val="20"/>
                <w:lang w:val="en-US"/>
              </w:rPr>
              <w:t>0</w:t>
            </w:r>
            <w:r w:rsidRPr="00304D2B">
              <w:rPr>
                <w:rFonts w:ascii="Times New Roman" w:hAnsi="Times New Roman" w:cs="Times New Roman"/>
                <w:color w:val="000000" w:themeColor="text1"/>
                <w:sz w:val="20"/>
                <w:szCs w:val="20"/>
              </w:rPr>
              <w:t>8</w:t>
            </w:r>
          </w:p>
        </w:tc>
        <w:tc>
          <w:tcPr>
            <w:tcW w:w="850" w:type="dxa"/>
            <w:vAlign w:val="center"/>
          </w:tcPr>
          <w:p w14:paraId="0B283F77" w14:textId="758FFB93"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0,112</w:t>
            </w:r>
          </w:p>
        </w:tc>
        <w:tc>
          <w:tcPr>
            <w:tcW w:w="851" w:type="dxa"/>
            <w:vAlign w:val="center"/>
          </w:tcPr>
          <w:p w14:paraId="22176424" w14:textId="0D8DBAFC"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РФЗ</w:t>
            </w:r>
          </w:p>
        </w:tc>
        <w:tc>
          <w:tcPr>
            <w:tcW w:w="992" w:type="dxa"/>
          </w:tcPr>
          <w:p w14:paraId="76697D7C" w14:textId="664880FB"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0,190</w:t>
            </w:r>
          </w:p>
        </w:tc>
        <w:tc>
          <w:tcPr>
            <w:tcW w:w="850" w:type="dxa"/>
          </w:tcPr>
          <w:p w14:paraId="47FFF808" w14:textId="522C99C0"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0,190</w:t>
            </w:r>
          </w:p>
        </w:tc>
        <w:tc>
          <w:tcPr>
            <w:tcW w:w="851" w:type="dxa"/>
            <w:vAlign w:val="center"/>
          </w:tcPr>
          <w:p w14:paraId="41DB19A8" w14:textId="5058245D"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0" w:type="dxa"/>
          </w:tcPr>
          <w:p w14:paraId="0D741834" w14:textId="3DF9815C"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0,214</w:t>
            </w:r>
          </w:p>
        </w:tc>
        <w:tc>
          <w:tcPr>
            <w:tcW w:w="709" w:type="dxa"/>
          </w:tcPr>
          <w:p w14:paraId="39D13205" w14:textId="7BAA0F3E"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0,214</w:t>
            </w:r>
          </w:p>
        </w:tc>
        <w:tc>
          <w:tcPr>
            <w:tcW w:w="851" w:type="dxa"/>
            <w:vAlign w:val="center"/>
          </w:tcPr>
          <w:p w14:paraId="2978CD53" w14:textId="11BF4F84"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708" w:type="dxa"/>
            <w:vAlign w:val="center"/>
          </w:tcPr>
          <w:p w14:paraId="1A69A506" w14:textId="35E9FB94"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44</w:t>
            </w:r>
          </w:p>
        </w:tc>
        <w:tc>
          <w:tcPr>
            <w:tcW w:w="1276" w:type="dxa"/>
            <w:vAlign w:val="center"/>
          </w:tcPr>
          <w:p w14:paraId="61EC8FAD" w14:textId="1F0DEA38"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r>
      <w:tr w:rsidR="00F1076C" w:rsidRPr="00304D2B" w14:paraId="6E2388D0" w14:textId="77777777" w:rsidTr="00F1076C">
        <w:trPr>
          <w:trHeight w:val="274"/>
          <w:jc w:val="center"/>
        </w:trPr>
        <w:tc>
          <w:tcPr>
            <w:tcW w:w="1162" w:type="dxa"/>
            <w:tcBorders>
              <w:top w:val="single" w:sz="4" w:space="0" w:color="auto"/>
              <w:bottom w:val="single" w:sz="4" w:space="0" w:color="auto"/>
            </w:tcBorders>
          </w:tcPr>
          <w:p w14:paraId="197D8C63" w14:textId="2FA1C8D9" w:rsidR="00E97573" w:rsidRPr="00304D2B" w:rsidRDefault="00E97573" w:rsidP="00E97573">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P</w:t>
            </w:r>
            <w:r w:rsidRPr="00304D2B">
              <w:rPr>
                <w:rFonts w:ascii="Times New Roman" w:hAnsi="Times New Roman" w:cs="Times New Roman"/>
                <w:bCs/>
                <w:sz w:val="20"/>
                <w:szCs w:val="20"/>
                <w:vertAlign w:val="subscript"/>
                <w:lang w:eastAsia="ru-RU"/>
              </w:rPr>
              <w:t>1</w:t>
            </w:r>
            <w:r w:rsidRPr="00304D2B">
              <w:rPr>
                <w:rFonts w:ascii="Times New Roman" w:hAnsi="Times New Roman" w:cs="Times New Roman"/>
                <w:bCs/>
                <w:sz w:val="20"/>
                <w:szCs w:val="20"/>
                <w:lang w:eastAsia="ru-RU"/>
              </w:rPr>
              <w:t>kg</w:t>
            </w:r>
          </w:p>
        </w:tc>
        <w:tc>
          <w:tcPr>
            <w:tcW w:w="818" w:type="dxa"/>
            <w:vAlign w:val="center"/>
          </w:tcPr>
          <w:p w14:paraId="007F79E6" w14:textId="1CA13C82" w:rsidR="00E97573" w:rsidRPr="00304D2B" w:rsidRDefault="00E97573" w:rsidP="00E97573">
            <w:pPr>
              <w:spacing w:after="0" w:line="240" w:lineRule="auto"/>
              <w:jc w:val="center"/>
              <w:rPr>
                <w:rFonts w:ascii="Times New Roman" w:hAnsi="Times New Roman" w:cs="Times New Roman"/>
                <w:bCs/>
                <w:sz w:val="20"/>
                <w:szCs w:val="20"/>
                <w:lang w:eastAsia="ru-RU"/>
              </w:rPr>
            </w:pPr>
            <w:r w:rsidRPr="00304D2B">
              <w:rPr>
                <w:rFonts w:ascii="Times New Roman" w:hAnsi="Times New Roman" w:cs="Times New Roman"/>
                <w:bCs/>
                <w:sz w:val="20"/>
                <w:szCs w:val="20"/>
                <w:lang w:eastAsia="ru-RU"/>
              </w:rPr>
              <w:t>1453</w:t>
            </w:r>
          </w:p>
        </w:tc>
        <w:tc>
          <w:tcPr>
            <w:tcW w:w="709" w:type="dxa"/>
            <w:vAlign w:val="center"/>
          </w:tcPr>
          <w:p w14:paraId="35742E6B" w14:textId="23567733" w:rsidR="00E97573" w:rsidRPr="00304D2B" w:rsidRDefault="00E97573" w:rsidP="00E97573">
            <w:pPr>
              <w:spacing w:after="0" w:line="240" w:lineRule="auto"/>
              <w:jc w:val="center"/>
              <w:rPr>
                <w:rFonts w:ascii="Times New Roman" w:hAnsi="Times New Roman" w:cs="Times New Roman"/>
                <w:bCs/>
                <w:sz w:val="20"/>
                <w:szCs w:val="20"/>
                <w:lang w:val="kk-KZ" w:eastAsia="ru-RU"/>
              </w:rPr>
            </w:pPr>
            <w:r w:rsidRPr="00304D2B">
              <w:rPr>
                <w:rFonts w:ascii="Times New Roman" w:hAnsi="Times New Roman" w:cs="Times New Roman"/>
                <w:bCs/>
                <w:sz w:val="20"/>
                <w:szCs w:val="20"/>
                <w:lang w:val="kk-KZ" w:eastAsia="ru-RU"/>
              </w:rPr>
              <w:t>1500</w:t>
            </w:r>
          </w:p>
        </w:tc>
        <w:tc>
          <w:tcPr>
            <w:tcW w:w="850" w:type="dxa"/>
            <w:vAlign w:val="center"/>
          </w:tcPr>
          <w:p w14:paraId="45258BC0" w14:textId="2EA3D27D"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0,1</w:t>
            </w:r>
            <w:r w:rsidR="00863108" w:rsidRPr="00304D2B">
              <w:rPr>
                <w:rFonts w:ascii="Times New Roman" w:hAnsi="Times New Roman" w:cs="Times New Roman"/>
                <w:color w:val="000000" w:themeColor="text1"/>
                <w:sz w:val="20"/>
                <w:szCs w:val="20"/>
              </w:rPr>
              <w:t>08</w:t>
            </w:r>
          </w:p>
        </w:tc>
        <w:tc>
          <w:tcPr>
            <w:tcW w:w="851" w:type="dxa"/>
            <w:vAlign w:val="center"/>
          </w:tcPr>
          <w:p w14:paraId="4C6F11A0" w14:textId="6CFCF1C9"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0,1</w:t>
            </w:r>
            <w:r w:rsidR="00863108" w:rsidRPr="00304D2B">
              <w:rPr>
                <w:rFonts w:ascii="Times New Roman" w:hAnsi="Times New Roman" w:cs="Times New Roman"/>
                <w:color w:val="000000" w:themeColor="text1"/>
                <w:sz w:val="20"/>
                <w:szCs w:val="20"/>
              </w:rPr>
              <w:t>09</w:t>
            </w:r>
          </w:p>
        </w:tc>
        <w:tc>
          <w:tcPr>
            <w:tcW w:w="850" w:type="dxa"/>
            <w:vAlign w:val="center"/>
          </w:tcPr>
          <w:p w14:paraId="5C040EE6" w14:textId="3F1EEA13"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РФЗ</w:t>
            </w:r>
          </w:p>
        </w:tc>
        <w:tc>
          <w:tcPr>
            <w:tcW w:w="851" w:type="dxa"/>
            <w:vAlign w:val="center"/>
          </w:tcPr>
          <w:p w14:paraId="22BC7D5A" w14:textId="06FE791E"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0,112</w:t>
            </w:r>
          </w:p>
        </w:tc>
        <w:tc>
          <w:tcPr>
            <w:tcW w:w="850" w:type="dxa"/>
            <w:vAlign w:val="center"/>
          </w:tcPr>
          <w:p w14:paraId="34219979" w14:textId="2FB326CC"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0,113</w:t>
            </w:r>
          </w:p>
        </w:tc>
        <w:tc>
          <w:tcPr>
            <w:tcW w:w="851" w:type="dxa"/>
            <w:vAlign w:val="center"/>
          </w:tcPr>
          <w:p w14:paraId="08097E25" w14:textId="114B1CF5"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РФЗ</w:t>
            </w:r>
          </w:p>
        </w:tc>
        <w:tc>
          <w:tcPr>
            <w:tcW w:w="992" w:type="dxa"/>
          </w:tcPr>
          <w:p w14:paraId="6F38F3FB" w14:textId="06890ABC"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0,190</w:t>
            </w:r>
          </w:p>
        </w:tc>
        <w:tc>
          <w:tcPr>
            <w:tcW w:w="850" w:type="dxa"/>
          </w:tcPr>
          <w:p w14:paraId="76F4DA44" w14:textId="141349CC"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0,190</w:t>
            </w:r>
          </w:p>
        </w:tc>
        <w:tc>
          <w:tcPr>
            <w:tcW w:w="851" w:type="dxa"/>
            <w:vAlign w:val="center"/>
          </w:tcPr>
          <w:p w14:paraId="2A666D19" w14:textId="6077F4B3"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850" w:type="dxa"/>
          </w:tcPr>
          <w:p w14:paraId="36741E71" w14:textId="27E46969"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0,214</w:t>
            </w:r>
          </w:p>
        </w:tc>
        <w:tc>
          <w:tcPr>
            <w:tcW w:w="709" w:type="dxa"/>
          </w:tcPr>
          <w:p w14:paraId="1FC09E09" w14:textId="4617C7B1"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0,214</w:t>
            </w:r>
          </w:p>
        </w:tc>
        <w:tc>
          <w:tcPr>
            <w:tcW w:w="851" w:type="dxa"/>
            <w:vAlign w:val="center"/>
          </w:tcPr>
          <w:p w14:paraId="3B7B6F99" w14:textId="735A2A9B"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c>
          <w:tcPr>
            <w:tcW w:w="708" w:type="dxa"/>
            <w:vAlign w:val="center"/>
          </w:tcPr>
          <w:p w14:paraId="0975207E" w14:textId="6C651BA1"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color w:val="000000" w:themeColor="text1"/>
                <w:sz w:val="20"/>
                <w:szCs w:val="20"/>
              </w:rPr>
              <w:t>51</w:t>
            </w:r>
          </w:p>
        </w:tc>
        <w:tc>
          <w:tcPr>
            <w:tcW w:w="1276" w:type="dxa"/>
            <w:vAlign w:val="center"/>
          </w:tcPr>
          <w:p w14:paraId="6D6C486E" w14:textId="73DF1E50" w:rsidR="00E97573" w:rsidRPr="00304D2B" w:rsidRDefault="00E97573" w:rsidP="00E97573">
            <w:pPr>
              <w:spacing w:after="0" w:line="240" w:lineRule="auto"/>
              <w:jc w:val="center"/>
              <w:rPr>
                <w:rFonts w:ascii="Times New Roman" w:hAnsi="Times New Roman" w:cs="Times New Roman"/>
                <w:sz w:val="20"/>
                <w:szCs w:val="20"/>
              </w:rPr>
            </w:pPr>
            <w:r w:rsidRPr="00304D2B">
              <w:rPr>
                <w:rFonts w:ascii="Times New Roman" w:hAnsi="Times New Roman" w:cs="Times New Roman"/>
                <w:sz w:val="20"/>
                <w:szCs w:val="20"/>
              </w:rPr>
              <w:t>РФЗ</w:t>
            </w:r>
          </w:p>
        </w:tc>
      </w:tr>
    </w:tbl>
    <w:p w14:paraId="663B710F" w14:textId="517452A9" w:rsidR="00CB7332" w:rsidRPr="007702F6" w:rsidRDefault="00CB7332" w:rsidP="00CB7332">
      <w:pPr>
        <w:pStyle w:val="affffffffffa"/>
        <w:rPr>
          <w:rFonts w:eastAsia="Times New Roman"/>
        </w:rPr>
      </w:pPr>
      <w:bookmarkStart w:id="112" w:name="_Toc147910924"/>
      <w:bookmarkStart w:id="113" w:name="_Toc159942540"/>
      <w:bookmarkStart w:id="114" w:name="_Toc100068364"/>
      <w:bookmarkStart w:id="115" w:name="_Toc136946894"/>
      <w:r w:rsidRPr="00645568">
        <w:rPr>
          <w:rFonts w:eastAsia="Times New Roman"/>
        </w:rPr>
        <w:lastRenderedPageBreak/>
        <w:t>4.3 Возможные осложнения</w:t>
      </w:r>
      <w:bookmarkEnd w:id="112"/>
    </w:p>
    <w:p w14:paraId="574CEEC8" w14:textId="77777777" w:rsidR="00CB7332" w:rsidRDefault="00CB7332" w:rsidP="00C2685B">
      <w:pPr>
        <w:pStyle w:val="aff0"/>
      </w:pPr>
      <w:bookmarkStart w:id="116" w:name="_Toc200983004"/>
      <w:r w:rsidRPr="0082778B">
        <w:t xml:space="preserve">Таблица 4.9 </w:t>
      </w:r>
      <w:r w:rsidRPr="0082778B">
        <w:rPr>
          <w:lang w:val="kk-KZ"/>
        </w:rPr>
        <w:t xml:space="preserve">– </w:t>
      </w:r>
      <w:r w:rsidRPr="0082778B">
        <w:t>Поглощения бурового раствора</w:t>
      </w:r>
      <w:bookmarkEnd w:id="113"/>
      <w:bookmarkEnd w:id="116"/>
    </w:p>
    <w:tbl>
      <w:tblPr>
        <w:tblW w:w="0" w:type="auto"/>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firstRow="0" w:lastRow="0" w:firstColumn="0" w:lastColumn="0" w:noHBand="0" w:noVBand="0"/>
      </w:tblPr>
      <w:tblGrid>
        <w:gridCol w:w="984"/>
        <w:gridCol w:w="758"/>
        <w:gridCol w:w="849"/>
        <w:gridCol w:w="2541"/>
        <w:gridCol w:w="1268"/>
        <w:gridCol w:w="2087"/>
        <w:gridCol w:w="1605"/>
        <w:gridCol w:w="2242"/>
        <w:gridCol w:w="2226"/>
      </w:tblGrid>
      <w:tr w:rsidR="00CB7332" w:rsidRPr="00F1076C" w14:paraId="12FC5811" w14:textId="77777777" w:rsidTr="00F1076C">
        <w:trPr>
          <w:trHeight w:val="920"/>
          <w:jc w:val="center"/>
        </w:trPr>
        <w:tc>
          <w:tcPr>
            <w:tcW w:w="984" w:type="dxa"/>
            <w:vMerge w:val="restart"/>
            <w:tcBorders>
              <w:top w:val="single" w:sz="4" w:space="0" w:color="auto"/>
              <w:left w:val="single" w:sz="4" w:space="0" w:color="auto"/>
              <w:bottom w:val="single" w:sz="6" w:space="0" w:color="000000"/>
            </w:tcBorders>
            <w:textDirection w:val="btLr"/>
          </w:tcPr>
          <w:p w14:paraId="3D7146FF" w14:textId="77777777" w:rsidR="00CB7332" w:rsidRPr="00F1076C" w:rsidRDefault="00CB7332" w:rsidP="002F75DE">
            <w:pPr>
              <w:tabs>
                <w:tab w:val="left" w:pos="11940"/>
              </w:tabs>
              <w:spacing w:after="0" w:line="240" w:lineRule="auto"/>
              <w:ind w:left="113" w:right="113"/>
              <w:jc w:val="center"/>
              <w:rPr>
                <w:rFonts w:ascii="Times New Roman" w:eastAsia="Times New Roman" w:hAnsi="Times New Roman" w:cs="Times New Roman"/>
                <w:b/>
                <w:sz w:val="20"/>
                <w:szCs w:val="20"/>
                <w:lang w:eastAsia="ru-RU"/>
              </w:rPr>
            </w:pPr>
            <w:r w:rsidRPr="00F1076C">
              <w:rPr>
                <w:rFonts w:ascii="Times New Roman" w:eastAsia="Times New Roman" w:hAnsi="Times New Roman" w:cs="Times New Roman"/>
                <w:b/>
                <w:sz w:val="20"/>
                <w:szCs w:val="20"/>
                <w:lang w:eastAsia="ru-RU"/>
              </w:rPr>
              <w:t>Индекс стратиграфического подразделения</w:t>
            </w:r>
          </w:p>
        </w:tc>
        <w:tc>
          <w:tcPr>
            <w:tcW w:w="1607" w:type="dxa"/>
            <w:gridSpan w:val="2"/>
            <w:tcBorders>
              <w:top w:val="single" w:sz="4" w:space="0" w:color="auto"/>
              <w:bottom w:val="single" w:sz="6" w:space="0" w:color="000000"/>
            </w:tcBorders>
          </w:tcPr>
          <w:p w14:paraId="3DBD8465" w14:textId="77777777" w:rsidR="00CB7332" w:rsidRPr="00F1076C" w:rsidRDefault="00CB7332" w:rsidP="002F75DE">
            <w:pPr>
              <w:spacing w:after="0" w:line="240" w:lineRule="auto"/>
              <w:rPr>
                <w:rFonts w:ascii="Times New Roman" w:eastAsia="Times New Roman" w:hAnsi="Times New Roman" w:cs="Times New Roman"/>
                <w:b/>
                <w:sz w:val="20"/>
                <w:szCs w:val="20"/>
                <w:lang w:val="en-US" w:eastAsia="ru-RU"/>
              </w:rPr>
            </w:pPr>
          </w:p>
          <w:p w14:paraId="2A8CF5C7" w14:textId="77777777" w:rsidR="00CB7332" w:rsidRPr="00F1076C" w:rsidRDefault="00CB7332" w:rsidP="002F75DE">
            <w:pPr>
              <w:spacing w:after="0" w:line="240" w:lineRule="auto"/>
              <w:rPr>
                <w:rFonts w:ascii="Times New Roman" w:eastAsia="Times New Roman" w:hAnsi="Times New Roman" w:cs="Times New Roman"/>
                <w:b/>
                <w:sz w:val="20"/>
                <w:szCs w:val="20"/>
                <w:lang w:val="en-US" w:eastAsia="ru-RU"/>
              </w:rPr>
            </w:pPr>
          </w:p>
          <w:p w14:paraId="7CBD9A06" w14:textId="39FC5D8B" w:rsidR="00CB7332" w:rsidRPr="00F1076C" w:rsidRDefault="00ED6CEA" w:rsidP="002F75DE">
            <w:pPr>
              <w:spacing w:after="0" w:line="240" w:lineRule="auto"/>
              <w:rPr>
                <w:rFonts w:ascii="Times New Roman" w:eastAsia="Times New Roman" w:hAnsi="Times New Roman" w:cs="Times New Roman"/>
                <w:b/>
                <w:sz w:val="20"/>
                <w:szCs w:val="20"/>
                <w:lang w:eastAsia="ru-RU"/>
              </w:rPr>
            </w:pPr>
            <w:r w:rsidRPr="00F1076C">
              <w:rPr>
                <w:rFonts w:ascii="Times New Roman" w:eastAsia="Times New Roman" w:hAnsi="Times New Roman" w:cs="Times New Roman"/>
                <w:b/>
                <w:sz w:val="20"/>
                <w:szCs w:val="20"/>
                <w:lang w:eastAsia="ru-RU"/>
              </w:rPr>
              <w:t xml:space="preserve">     Интервал</w:t>
            </w:r>
            <w:r w:rsidR="00CB7332" w:rsidRPr="00F1076C">
              <w:rPr>
                <w:rFonts w:ascii="Times New Roman" w:eastAsia="Times New Roman" w:hAnsi="Times New Roman" w:cs="Times New Roman"/>
                <w:b/>
                <w:sz w:val="20"/>
                <w:szCs w:val="20"/>
                <w:lang w:eastAsia="ru-RU"/>
              </w:rPr>
              <w:t>, м</w:t>
            </w:r>
          </w:p>
          <w:p w14:paraId="10CAC401" w14:textId="77777777" w:rsidR="00CB7332" w:rsidRPr="00F1076C" w:rsidRDefault="00CB7332" w:rsidP="002F75DE">
            <w:pPr>
              <w:tabs>
                <w:tab w:val="left" w:pos="11940"/>
              </w:tabs>
              <w:spacing w:after="0" w:line="240" w:lineRule="auto"/>
              <w:rPr>
                <w:rFonts w:ascii="Times New Roman" w:eastAsia="Times New Roman" w:hAnsi="Times New Roman" w:cs="Times New Roman"/>
                <w:b/>
                <w:sz w:val="20"/>
                <w:szCs w:val="20"/>
                <w:lang w:val="en-US" w:eastAsia="ru-RU"/>
              </w:rPr>
            </w:pPr>
          </w:p>
        </w:tc>
        <w:tc>
          <w:tcPr>
            <w:tcW w:w="2541" w:type="dxa"/>
            <w:vMerge w:val="restart"/>
            <w:tcBorders>
              <w:top w:val="single" w:sz="4" w:space="0" w:color="auto"/>
              <w:bottom w:val="single" w:sz="6" w:space="0" w:color="000000"/>
            </w:tcBorders>
            <w:textDirection w:val="btLr"/>
          </w:tcPr>
          <w:p w14:paraId="4DCE1C86" w14:textId="77777777" w:rsidR="00CB7332" w:rsidRPr="00F1076C" w:rsidRDefault="00CB7332" w:rsidP="002F75DE">
            <w:pPr>
              <w:tabs>
                <w:tab w:val="left" w:pos="11940"/>
              </w:tabs>
              <w:spacing w:after="0" w:line="240" w:lineRule="auto"/>
              <w:ind w:left="113" w:right="113"/>
              <w:jc w:val="center"/>
              <w:rPr>
                <w:rFonts w:ascii="Times New Roman" w:eastAsia="Times New Roman" w:hAnsi="Times New Roman" w:cs="Times New Roman"/>
                <w:b/>
                <w:sz w:val="20"/>
                <w:szCs w:val="20"/>
                <w:lang w:eastAsia="ru-RU"/>
              </w:rPr>
            </w:pPr>
            <w:r w:rsidRPr="00F1076C">
              <w:rPr>
                <w:rFonts w:ascii="Times New Roman" w:eastAsia="Times New Roman" w:hAnsi="Times New Roman" w:cs="Times New Roman"/>
                <w:b/>
                <w:sz w:val="20"/>
                <w:szCs w:val="20"/>
                <w:lang w:eastAsia="ru-RU"/>
              </w:rPr>
              <w:t>Максимальная интенсивность поглощения, м3/час</w:t>
            </w:r>
          </w:p>
        </w:tc>
        <w:tc>
          <w:tcPr>
            <w:tcW w:w="1268" w:type="dxa"/>
            <w:vMerge w:val="restart"/>
            <w:tcBorders>
              <w:top w:val="single" w:sz="4" w:space="0" w:color="auto"/>
              <w:bottom w:val="single" w:sz="6" w:space="0" w:color="000000"/>
            </w:tcBorders>
            <w:textDirection w:val="btLr"/>
          </w:tcPr>
          <w:p w14:paraId="7729296D" w14:textId="77777777" w:rsidR="00CB7332" w:rsidRPr="00F1076C" w:rsidRDefault="00CB7332" w:rsidP="002F75DE">
            <w:pPr>
              <w:tabs>
                <w:tab w:val="left" w:pos="11940"/>
              </w:tabs>
              <w:spacing w:after="0" w:line="240" w:lineRule="auto"/>
              <w:ind w:left="113" w:right="113"/>
              <w:jc w:val="center"/>
              <w:rPr>
                <w:rFonts w:ascii="Times New Roman" w:eastAsia="Times New Roman" w:hAnsi="Times New Roman" w:cs="Times New Roman"/>
                <w:b/>
                <w:sz w:val="20"/>
                <w:szCs w:val="20"/>
                <w:lang w:eastAsia="ru-RU"/>
              </w:rPr>
            </w:pPr>
            <w:r w:rsidRPr="00F1076C">
              <w:rPr>
                <w:rFonts w:ascii="Times New Roman" w:eastAsia="Times New Roman" w:hAnsi="Times New Roman" w:cs="Times New Roman"/>
                <w:b/>
                <w:sz w:val="20"/>
                <w:szCs w:val="20"/>
                <w:lang w:eastAsia="ru-RU"/>
              </w:rPr>
              <w:t>Расстояние от устья скважины до статического уровня при его максим. снижении, м</w:t>
            </w:r>
          </w:p>
        </w:tc>
        <w:tc>
          <w:tcPr>
            <w:tcW w:w="2087" w:type="dxa"/>
            <w:vMerge w:val="restart"/>
            <w:tcBorders>
              <w:top w:val="single" w:sz="4" w:space="0" w:color="auto"/>
              <w:bottom w:val="single" w:sz="6" w:space="0" w:color="000000"/>
            </w:tcBorders>
            <w:vAlign w:val="center"/>
          </w:tcPr>
          <w:p w14:paraId="01273842" w14:textId="77777777" w:rsidR="00CB7332" w:rsidRPr="00F1076C" w:rsidRDefault="00CB7332" w:rsidP="002F75DE">
            <w:pPr>
              <w:tabs>
                <w:tab w:val="left" w:pos="11940"/>
              </w:tabs>
              <w:spacing w:after="0" w:line="240" w:lineRule="auto"/>
              <w:jc w:val="center"/>
              <w:rPr>
                <w:rFonts w:ascii="Times New Roman" w:eastAsia="Times New Roman" w:hAnsi="Times New Roman" w:cs="Times New Roman"/>
                <w:b/>
                <w:sz w:val="20"/>
                <w:szCs w:val="20"/>
                <w:lang w:eastAsia="ru-RU"/>
              </w:rPr>
            </w:pPr>
            <w:r w:rsidRPr="00F1076C">
              <w:rPr>
                <w:rFonts w:ascii="Times New Roman" w:eastAsia="Times New Roman" w:hAnsi="Times New Roman" w:cs="Times New Roman"/>
                <w:b/>
                <w:sz w:val="20"/>
                <w:szCs w:val="20"/>
                <w:lang w:eastAsia="ru-RU"/>
              </w:rPr>
              <w:t>Имеется ли потеря циркуляции (да, нет)</w:t>
            </w:r>
          </w:p>
        </w:tc>
        <w:tc>
          <w:tcPr>
            <w:tcW w:w="3847" w:type="dxa"/>
            <w:gridSpan w:val="2"/>
            <w:vMerge w:val="restart"/>
            <w:tcBorders>
              <w:top w:val="single" w:sz="4" w:space="0" w:color="auto"/>
              <w:bottom w:val="single" w:sz="6" w:space="0" w:color="000000"/>
            </w:tcBorders>
            <w:vAlign w:val="center"/>
          </w:tcPr>
          <w:p w14:paraId="58A5E09E" w14:textId="77777777" w:rsidR="00CB7332" w:rsidRPr="00F1076C" w:rsidRDefault="00CB7332" w:rsidP="002F75DE">
            <w:pPr>
              <w:tabs>
                <w:tab w:val="left" w:pos="11940"/>
              </w:tabs>
              <w:spacing w:after="0" w:line="240" w:lineRule="auto"/>
              <w:jc w:val="center"/>
              <w:rPr>
                <w:rFonts w:ascii="Times New Roman" w:eastAsia="Times New Roman" w:hAnsi="Times New Roman" w:cs="Times New Roman"/>
                <w:b/>
                <w:sz w:val="20"/>
                <w:szCs w:val="20"/>
                <w:lang w:eastAsia="ru-RU"/>
              </w:rPr>
            </w:pPr>
            <w:r w:rsidRPr="00F1076C">
              <w:rPr>
                <w:rFonts w:ascii="Times New Roman" w:eastAsia="Times New Roman" w:hAnsi="Times New Roman" w:cs="Times New Roman"/>
                <w:b/>
                <w:sz w:val="20"/>
                <w:szCs w:val="20"/>
                <w:lang w:eastAsia="ru-RU"/>
              </w:rPr>
              <w:t>Градиент давления поглощения, кгс/см</w:t>
            </w:r>
            <w:r w:rsidRPr="00F1076C">
              <w:rPr>
                <w:rFonts w:ascii="Times New Roman" w:eastAsia="Times New Roman" w:hAnsi="Times New Roman" w:cs="Times New Roman"/>
                <w:b/>
                <w:sz w:val="20"/>
                <w:szCs w:val="20"/>
                <w:vertAlign w:val="superscript"/>
                <w:lang w:eastAsia="ru-RU"/>
              </w:rPr>
              <w:t>2</w:t>
            </w:r>
          </w:p>
        </w:tc>
        <w:tc>
          <w:tcPr>
            <w:tcW w:w="2226" w:type="dxa"/>
            <w:vMerge w:val="restart"/>
            <w:tcBorders>
              <w:top w:val="single" w:sz="4" w:space="0" w:color="auto"/>
              <w:bottom w:val="single" w:sz="6" w:space="0" w:color="000000"/>
              <w:right w:val="single" w:sz="4" w:space="0" w:color="auto"/>
            </w:tcBorders>
            <w:vAlign w:val="center"/>
          </w:tcPr>
          <w:p w14:paraId="6EA6E06B" w14:textId="77777777" w:rsidR="00CB7332" w:rsidRPr="00F1076C" w:rsidRDefault="00CB7332" w:rsidP="002F75DE">
            <w:pPr>
              <w:spacing w:after="0" w:line="240" w:lineRule="auto"/>
              <w:jc w:val="center"/>
              <w:rPr>
                <w:rFonts w:ascii="Times New Roman" w:eastAsia="Times New Roman" w:hAnsi="Times New Roman" w:cs="Times New Roman"/>
                <w:b/>
                <w:sz w:val="20"/>
                <w:szCs w:val="20"/>
                <w:lang w:eastAsia="ru-RU"/>
              </w:rPr>
            </w:pPr>
            <w:r w:rsidRPr="00F1076C">
              <w:rPr>
                <w:rFonts w:ascii="Times New Roman" w:eastAsia="Times New Roman" w:hAnsi="Times New Roman" w:cs="Times New Roman"/>
                <w:b/>
                <w:sz w:val="20"/>
                <w:szCs w:val="20"/>
                <w:lang w:eastAsia="ru-RU"/>
              </w:rPr>
              <w:t>Условия возникновения</w:t>
            </w:r>
          </w:p>
        </w:tc>
      </w:tr>
      <w:tr w:rsidR="00CB7332" w:rsidRPr="00F1076C" w14:paraId="7A90DDF1" w14:textId="77777777" w:rsidTr="00F1076C">
        <w:trPr>
          <w:trHeight w:val="230"/>
          <w:jc w:val="center"/>
        </w:trPr>
        <w:tc>
          <w:tcPr>
            <w:tcW w:w="984" w:type="dxa"/>
            <w:vMerge/>
            <w:tcBorders>
              <w:top w:val="single" w:sz="6" w:space="0" w:color="000000"/>
              <w:left w:val="single" w:sz="4" w:space="0" w:color="auto"/>
              <w:bottom w:val="single" w:sz="6" w:space="0" w:color="000000"/>
            </w:tcBorders>
          </w:tcPr>
          <w:p w14:paraId="75CB4CEE" w14:textId="77777777" w:rsidR="00CB7332" w:rsidRPr="00F1076C" w:rsidRDefault="00CB7332" w:rsidP="002F75DE">
            <w:pPr>
              <w:tabs>
                <w:tab w:val="left" w:pos="11940"/>
              </w:tabs>
              <w:spacing w:after="0" w:line="240" w:lineRule="auto"/>
              <w:rPr>
                <w:rFonts w:ascii="Times New Roman" w:eastAsia="Times New Roman" w:hAnsi="Times New Roman" w:cs="Times New Roman"/>
                <w:b/>
                <w:sz w:val="20"/>
                <w:szCs w:val="20"/>
                <w:lang w:eastAsia="ru-RU"/>
              </w:rPr>
            </w:pPr>
          </w:p>
        </w:tc>
        <w:tc>
          <w:tcPr>
            <w:tcW w:w="758" w:type="dxa"/>
            <w:vMerge w:val="restart"/>
            <w:tcBorders>
              <w:top w:val="single" w:sz="6" w:space="0" w:color="000000"/>
              <w:bottom w:val="single" w:sz="6" w:space="0" w:color="000000"/>
            </w:tcBorders>
          </w:tcPr>
          <w:p w14:paraId="13532E9D" w14:textId="77777777" w:rsidR="00CB7332" w:rsidRPr="00F1076C" w:rsidRDefault="00CB7332" w:rsidP="002F75DE">
            <w:pPr>
              <w:spacing w:after="0" w:line="240" w:lineRule="auto"/>
              <w:rPr>
                <w:rFonts w:ascii="Times New Roman" w:eastAsia="Times New Roman" w:hAnsi="Times New Roman" w:cs="Times New Roman"/>
                <w:b/>
                <w:sz w:val="20"/>
                <w:szCs w:val="20"/>
                <w:lang w:eastAsia="ru-RU"/>
              </w:rPr>
            </w:pPr>
          </w:p>
          <w:p w14:paraId="793002F1" w14:textId="77777777" w:rsidR="00CB7332" w:rsidRPr="00F1076C" w:rsidRDefault="00CB7332" w:rsidP="002F75DE">
            <w:pPr>
              <w:spacing w:after="0" w:line="240" w:lineRule="auto"/>
              <w:rPr>
                <w:rFonts w:ascii="Times New Roman" w:eastAsia="Times New Roman" w:hAnsi="Times New Roman" w:cs="Times New Roman"/>
                <w:b/>
                <w:sz w:val="20"/>
                <w:szCs w:val="20"/>
                <w:lang w:eastAsia="ru-RU"/>
              </w:rPr>
            </w:pPr>
            <w:r w:rsidRPr="00F1076C">
              <w:rPr>
                <w:rFonts w:ascii="Times New Roman" w:eastAsia="Times New Roman" w:hAnsi="Times New Roman" w:cs="Times New Roman"/>
                <w:b/>
                <w:sz w:val="20"/>
                <w:szCs w:val="20"/>
                <w:lang w:eastAsia="ru-RU"/>
              </w:rPr>
              <w:t xml:space="preserve">   От</w:t>
            </w:r>
          </w:p>
          <w:p w14:paraId="41EDC373" w14:textId="77777777" w:rsidR="00CB7332" w:rsidRPr="00F1076C" w:rsidRDefault="00CB7332" w:rsidP="002F75DE">
            <w:pPr>
              <w:spacing w:after="0" w:line="240" w:lineRule="auto"/>
              <w:rPr>
                <w:rFonts w:ascii="Times New Roman" w:eastAsia="Times New Roman" w:hAnsi="Times New Roman" w:cs="Times New Roman"/>
                <w:b/>
                <w:sz w:val="20"/>
                <w:szCs w:val="20"/>
                <w:lang w:eastAsia="ru-RU"/>
              </w:rPr>
            </w:pPr>
            <w:r w:rsidRPr="00F1076C">
              <w:rPr>
                <w:rFonts w:ascii="Times New Roman" w:eastAsia="Times New Roman" w:hAnsi="Times New Roman" w:cs="Times New Roman"/>
                <w:b/>
                <w:sz w:val="20"/>
                <w:szCs w:val="20"/>
                <w:lang w:eastAsia="ru-RU"/>
              </w:rPr>
              <w:t>(верх)</w:t>
            </w:r>
          </w:p>
          <w:p w14:paraId="596FDBD5" w14:textId="77777777" w:rsidR="00CB7332" w:rsidRPr="00F1076C" w:rsidRDefault="00CB7332" w:rsidP="002F75DE">
            <w:pPr>
              <w:spacing w:after="0" w:line="240" w:lineRule="auto"/>
              <w:rPr>
                <w:rFonts w:ascii="Times New Roman" w:eastAsia="Times New Roman" w:hAnsi="Times New Roman" w:cs="Times New Roman"/>
                <w:b/>
                <w:sz w:val="20"/>
                <w:szCs w:val="20"/>
                <w:lang w:val="en-US" w:eastAsia="ru-RU"/>
              </w:rPr>
            </w:pPr>
          </w:p>
          <w:p w14:paraId="3351580A" w14:textId="77777777" w:rsidR="00CB7332" w:rsidRPr="00F1076C" w:rsidRDefault="00CB7332" w:rsidP="002F75DE">
            <w:pPr>
              <w:spacing w:after="0" w:line="240" w:lineRule="auto"/>
              <w:rPr>
                <w:rFonts w:ascii="Times New Roman" w:eastAsia="Times New Roman" w:hAnsi="Times New Roman" w:cs="Times New Roman"/>
                <w:b/>
                <w:sz w:val="20"/>
                <w:szCs w:val="20"/>
                <w:lang w:val="en-US" w:eastAsia="ru-RU"/>
              </w:rPr>
            </w:pPr>
          </w:p>
          <w:p w14:paraId="52AB536B" w14:textId="77777777" w:rsidR="00CB7332" w:rsidRPr="00F1076C" w:rsidRDefault="00CB7332" w:rsidP="002F75DE">
            <w:pPr>
              <w:spacing w:after="0" w:line="240" w:lineRule="auto"/>
              <w:rPr>
                <w:rFonts w:ascii="Times New Roman" w:eastAsia="Times New Roman" w:hAnsi="Times New Roman" w:cs="Times New Roman"/>
                <w:b/>
                <w:sz w:val="20"/>
                <w:szCs w:val="20"/>
                <w:lang w:val="en-US" w:eastAsia="ru-RU"/>
              </w:rPr>
            </w:pPr>
          </w:p>
          <w:p w14:paraId="11AC1D45" w14:textId="77777777" w:rsidR="00CB7332" w:rsidRPr="00F1076C" w:rsidRDefault="00CB7332" w:rsidP="002F75DE">
            <w:pPr>
              <w:tabs>
                <w:tab w:val="left" w:pos="11940"/>
              </w:tabs>
              <w:spacing w:after="0" w:line="240" w:lineRule="auto"/>
              <w:rPr>
                <w:rFonts w:ascii="Times New Roman" w:eastAsia="Times New Roman" w:hAnsi="Times New Roman" w:cs="Times New Roman"/>
                <w:b/>
                <w:sz w:val="20"/>
                <w:szCs w:val="20"/>
                <w:lang w:val="en-US" w:eastAsia="ru-RU"/>
              </w:rPr>
            </w:pPr>
          </w:p>
        </w:tc>
        <w:tc>
          <w:tcPr>
            <w:tcW w:w="849" w:type="dxa"/>
            <w:vMerge w:val="restart"/>
            <w:tcBorders>
              <w:top w:val="single" w:sz="6" w:space="0" w:color="000000"/>
              <w:bottom w:val="single" w:sz="6" w:space="0" w:color="000000"/>
            </w:tcBorders>
          </w:tcPr>
          <w:p w14:paraId="12EB9B0A" w14:textId="77777777" w:rsidR="00CB7332" w:rsidRPr="00F1076C" w:rsidRDefault="00CB7332" w:rsidP="002F75DE">
            <w:pPr>
              <w:spacing w:after="0" w:line="240" w:lineRule="auto"/>
              <w:rPr>
                <w:rFonts w:ascii="Times New Roman" w:eastAsia="Times New Roman" w:hAnsi="Times New Roman" w:cs="Times New Roman"/>
                <w:b/>
                <w:sz w:val="20"/>
                <w:szCs w:val="20"/>
                <w:lang w:val="en-US" w:eastAsia="ru-RU"/>
              </w:rPr>
            </w:pPr>
          </w:p>
          <w:p w14:paraId="73A7803C" w14:textId="77777777" w:rsidR="00CB7332" w:rsidRPr="00F1076C" w:rsidRDefault="00CB7332" w:rsidP="002F75DE">
            <w:pPr>
              <w:spacing w:after="0" w:line="240" w:lineRule="auto"/>
              <w:rPr>
                <w:rFonts w:ascii="Times New Roman" w:eastAsia="Times New Roman" w:hAnsi="Times New Roman" w:cs="Times New Roman"/>
                <w:b/>
                <w:sz w:val="20"/>
                <w:szCs w:val="20"/>
                <w:lang w:eastAsia="ru-RU"/>
              </w:rPr>
            </w:pPr>
            <w:r w:rsidRPr="00F1076C">
              <w:rPr>
                <w:rFonts w:ascii="Times New Roman" w:eastAsia="Times New Roman" w:hAnsi="Times New Roman" w:cs="Times New Roman"/>
                <w:b/>
                <w:sz w:val="20"/>
                <w:szCs w:val="20"/>
                <w:lang w:eastAsia="ru-RU"/>
              </w:rPr>
              <w:t xml:space="preserve">   До</w:t>
            </w:r>
          </w:p>
          <w:p w14:paraId="7BEF6113" w14:textId="77777777" w:rsidR="00CB7332" w:rsidRPr="00F1076C" w:rsidRDefault="00CB7332" w:rsidP="002F75DE">
            <w:pPr>
              <w:spacing w:after="0" w:line="240" w:lineRule="auto"/>
              <w:rPr>
                <w:rFonts w:ascii="Times New Roman" w:eastAsia="Times New Roman" w:hAnsi="Times New Roman" w:cs="Times New Roman"/>
                <w:b/>
                <w:sz w:val="20"/>
                <w:szCs w:val="20"/>
                <w:lang w:eastAsia="ru-RU"/>
              </w:rPr>
            </w:pPr>
            <w:r w:rsidRPr="00F1076C">
              <w:rPr>
                <w:rFonts w:ascii="Times New Roman" w:eastAsia="Times New Roman" w:hAnsi="Times New Roman" w:cs="Times New Roman"/>
                <w:b/>
                <w:sz w:val="20"/>
                <w:szCs w:val="20"/>
                <w:lang w:eastAsia="ru-RU"/>
              </w:rPr>
              <w:t xml:space="preserve"> (низ)</w:t>
            </w:r>
          </w:p>
          <w:p w14:paraId="296C09AB" w14:textId="77777777" w:rsidR="00CB7332" w:rsidRPr="00F1076C" w:rsidRDefault="00CB7332" w:rsidP="002F75DE">
            <w:pPr>
              <w:spacing w:after="0" w:line="240" w:lineRule="auto"/>
              <w:rPr>
                <w:rFonts w:ascii="Times New Roman" w:eastAsia="Times New Roman" w:hAnsi="Times New Roman" w:cs="Times New Roman"/>
                <w:b/>
                <w:sz w:val="20"/>
                <w:szCs w:val="20"/>
                <w:lang w:val="en-US" w:eastAsia="ru-RU"/>
              </w:rPr>
            </w:pPr>
          </w:p>
          <w:p w14:paraId="30BBB106" w14:textId="77777777" w:rsidR="00CB7332" w:rsidRPr="00F1076C" w:rsidRDefault="00CB7332" w:rsidP="002F75DE">
            <w:pPr>
              <w:spacing w:after="0" w:line="240" w:lineRule="auto"/>
              <w:rPr>
                <w:rFonts w:ascii="Times New Roman" w:eastAsia="Times New Roman" w:hAnsi="Times New Roman" w:cs="Times New Roman"/>
                <w:b/>
                <w:sz w:val="20"/>
                <w:szCs w:val="20"/>
                <w:lang w:val="en-US" w:eastAsia="ru-RU"/>
              </w:rPr>
            </w:pPr>
          </w:p>
          <w:p w14:paraId="2B830D18" w14:textId="77777777" w:rsidR="00CB7332" w:rsidRPr="00F1076C" w:rsidRDefault="00CB7332" w:rsidP="002F75DE">
            <w:pPr>
              <w:spacing w:after="0" w:line="240" w:lineRule="auto"/>
              <w:rPr>
                <w:rFonts w:ascii="Times New Roman" w:eastAsia="Times New Roman" w:hAnsi="Times New Roman" w:cs="Times New Roman"/>
                <w:b/>
                <w:sz w:val="20"/>
                <w:szCs w:val="20"/>
                <w:lang w:val="en-US" w:eastAsia="ru-RU"/>
              </w:rPr>
            </w:pPr>
          </w:p>
          <w:p w14:paraId="5D9A2A5C" w14:textId="77777777" w:rsidR="00CB7332" w:rsidRPr="00F1076C" w:rsidRDefault="00CB7332" w:rsidP="002F75DE">
            <w:pPr>
              <w:tabs>
                <w:tab w:val="left" w:pos="11940"/>
              </w:tabs>
              <w:spacing w:after="0" w:line="240" w:lineRule="auto"/>
              <w:rPr>
                <w:rFonts w:ascii="Times New Roman" w:eastAsia="Times New Roman" w:hAnsi="Times New Roman" w:cs="Times New Roman"/>
                <w:b/>
                <w:sz w:val="20"/>
                <w:szCs w:val="20"/>
                <w:lang w:val="en-US" w:eastAsia="ru-RU"/>
              </w:rPr>
            </w:pPr>
          </w:p>
        </w:tc>
        <w:tc>
          <w:tcPr>
            <w:tcW w:w="2541" w:type="dxa"/>
            <w:vMerge/>
            <w:tcBorders>
              <w:top w:val="single" w:sz="6" w:space="0" w:color="000000"/>
              <w:bottom w:val="single" w:sz="6" w:space="0" w:color="000000"/>
            </w:tcBorders>
          </w:tcPr>
          <w:p w14:paraId="7E57E0B0" w14:textId="77777777" w:rsidR="00CB7332" w:rsidRPr="00F1076C" w:rsidRDefault="00CB7332" w:rsidP="002F75DE">
            <w:pPr>
              <w:spacing w:after="0" w:line="240" w:lineRule="auto"/>
              <w:rPr>
                <w:rFonts w:ascii="Times New Roman" w:eastAsia="Times New Roman" w:hAnsi="Times New Roman" w:cs="Times New Roman"/>
                <w:b/>
                <w:sz w:val="20"/>
                <w:szCs w:val="20"/>
                <w:lang w:val="en-US" w:eastAsia="ru-RU"/>
              </w:rPr>
            </w:pPr>
          </w:p>
        </w:tc>
        <w:tc>
          <w:tcPr>
            <w:tcW w:w="1268" w:type="dxa"/>
            <w:vMerge/>
            <w:tcBorders>
              <w:top w:val="single" w:sz="6" w:space="0" w:color="000000"/>
              <w:bottom w:val="single" w:sz="6" w:space="0" w:color="000000"/>
            </w:tcBorders>
          </w:tcPr>
          <w:p w14:paraId="0C53B4E7" w14:textId="77777777" w:rsidR="00CB7332" w:rsidRPr="00F1076C" w:rsidRDefault="00CB7332" w:rsidP="002F75DE">
            <w:pPr>
              <w:spacing w:after="0" w:line="240" w:lineRule="auto"/>
              <w:rPr>
                <w:rFonts w:ascii="Times New Roman" w:eastAsia="Times New Roman" w:hAnsi="Times New Roman" w:cs="Times New Roman"/>
                <w:b/>
                <w:sz w:val="20"/>
                <w:szCs w:val="20"/>
                <w:lang w:val="en-US" w:eastAsia="ru-RU"/>
              </w:rPr>
            </w:pPr>
          </w:p>
        </w:tc>
        <w:tc>
          <w:tcPr>
            <w:tcW w:w="2087" w:type="dxa"/>
            <w:vMerge/>
            <w:tcBorders>
              <w:top w:val="single" w:sz="6" w:space="0" w:color="000000"/>
              <w:bottom w:val="single" w:sz="6" w:space="0" w:color="000000"/>
            </w:tcBorders>
          </w:tcPr>
          <w:p w14:paraId="024FCA3A" w14:textId="77777777" w:rsidR="00CB7332" w:rsidRPr="00F1076C" w:rsidRDefault="00CB7332" w:rsidP="002F75DE">
            <w:pPr>
              <w:spacing w:after="0" w:line="240" w:lineRule="auto"/>
              <w:rPr>
                <w:rFonts w:ascii="Times New Roman" w:eastAsia="Times New Roman" w:hAnsi="Times New Roman" w:cs="Times New Roman"/>
                <w:b/>
                <w:sz w:val="20"/>
                <w:szCs w:val="20"/>
                <w:lang w:val="en-US" w:eastAsia="ru-RU"/>
              </w:rPr>
            </w:pPr>
          </w:p>
        </w:tc>
        <w:tc>
          <w:tcPr>
            <w:tcW w:w="3847" w:type="dxa"/>
            <w:gridSpan w:val="2"/>
            <w:vMerge/>
            <w:tcBorders>
              <w:top w:val="single" w:sz="6" w:space="0" w:color="000000"/>
              <w:bottom w:val="single" w:sz="6" w:space="0" w:color="000000"/>
            </w:tcBorders>
          </w:tcPr>
          <w:p w14:paraId="4A0DD169" w14:textId="77777777" w:rsidR="00CB7332" w:rsidRPr="00F1076C" w:rsidRDefault="00CB7332" w:rsidP="002F75DE">
            <w:pPr>
              <w:spacing w:after="0" w:line="240" w:lineRule="auto"/>
              <w:rPr>
                <w:rFonts w:ascii="Times New Roman" w:eastAsia="Times New Roman" w:hAnsi="Times New Roman" w:cs="Times New Roman"/>
                <w:b/>
                <w:sz w:val="20"/>
                <w:szCs w:val="20"/>
                <w:lang w:val="en-US" w:eastAsia="ru-RU"/>
              </w:rPr>
            </w:pPr>
          </w:p>
        </w:tc>
        <w:tc>
          <w:tcPr>
            <w:tcW w:w="2226" w:type="dxa"/>
            <w:vMerge/>
            <w:tcBorders>
              <w:top w:val="single" w:sz="6" w:space="0" w:color="000000"/>
              <w:bottom w:val="single" w:sz="6" w:space="0" w:color="000000"/>
              <w:right w:val="single" w:sz="4" w:space="0" w:color="auto"/>
            </w:tcBorders>
          </w:tcPr>
          <w:p w14:paraId="0F2787C9" w14:textId="77777777" w:rsidR="00CB7332" w:rsidRPr="00F1076C" w:rsidRDefault="00CB7332" w:rsidP="002F75DE">
            <w:pPr>
              <w:spacing w:after="0" w:line="240" w:lineRule="auto"/>
              <w:rPr>
                <w:rFonts w:ascii="Times New Roman" w:eastAsia="Times New Roman" w:hAnsi="Times New Roman" w:cs="Times New Roman"/>
                <w:b/>
                <w:sz w:val="20"/>
                <w:szCs w:val="20"/>
                <w:lang w:val="en-US" w:eastAsia="ru-RU"/>
              </w:rPr>
            </w:pPr>
          </w:p>
        </w:tc>
      </w:tr>
      <w:tr w:rsidR="00CB7332" w:rsidRPr="00F1076C" w14:paraId="2CA8AD74" w14:textId="77777777" w:rsidTr="00F1076C">
        <w:trPr>
          <w:trHeight w:val="862"/>
          <w:jc w:val="center"/>
        </w:trPr>
        <w:tc>
          <w:tcPr>
            <w:tcW w:w="984" w:type="dxa"/>
            <w:vMerge/>
            <w:tcBorders>
              <w:top w:val="single" w:sz="6" w:space="0" w:color="000000"/>
              <w:left w:val="single" w:sz="4" w:space="0" w:color="auto"/>
              <w:bottom w:val="single" w:sz="4" w:space="0" w:color="auto"/>
            </w:tcBorders>
          </w:tcPr>
          <w:p w14:paraId="229F6209" w14:textId="77777777" w:rsidR="00CB7332" w:rsidRPr="00F1076C" w:rsidRDefault="00CB7332" w:rsidP="002F75DE">
            <w:pPr>
              <w:tabs>
                <w:tab w:val="left" w:pos="11940"/>
              </w:tabs>
              <w:spacing w:after="0" w:line="240" w:lineRule="auto"/>
              <w:rPr>
                <w:rFonts w:ascii="Times New Roman" w:eastAsia="Times New Roman" w:hAnsi="Times New Roman" w:cs="Times New Roman"/>
                <w:b/>
                <w:sz w:val="20"/>
                <w:szCs w:val="20"/>
                <w:lang w:val="en-US" w:eastAsia="ru-RU"/>
              </w:rPr>
            </w:pPr>
          </w:p>
        </w:tc>
        <w:tc>
          <w:tcPr>
            <w:tcW w:w="758" w:type="dxa"/>
            <w:vMerge/>
            <w:tcBorders>
              <w:top w:val="single" w:sz="6" w:space="0" w:color="000000"/>
              <w:bottom w:val="single" w:sz="4" w:space="0" w:color="auto"/>
            </w:tcBorders>
          </w:tcPr>
          <w:p w14:paraId="5780B3EE" w14:textId="77777777" w:rsidR="00CB7332" w:rsidRPr="00F1076C" w:rsidRDefault="00CB7332" w:rsidP="002F75DE">
            <w:pPr>
              <w:spacing w:after="0" w:line="240" w:lineRule="auto"/>
              <w:rPr>
                <w:rFonts w:ascii="Times New Roman" w:eastAsia="Times New Roman" w:hAnsi="Times New Roman" w:cs="Times New Roman"/>
                <w:b/>
                <w:sz w:val="20"/>
                <w:szCs w:val="20"/>
                <w:lang w:val="en-US" w:eastAsia="ru-RU"/>
              </w:rPr>
            </w:pPr>
          </w:p>
        </w:tc>
        <w:tc>
          <w:tcPr>
            <w:tcW w:w="849" w:type="dxa"/>
            <w:vMerge/>
            <w:tcBorders>
              <w:top w:val="single" w:sz="6" w:space="0" w:color="000000"/>
              <w:bottom w:val="single" w:sz="4" w:space="0" w:color="auto"/>
            </w:tcBorders>
          </w:tcPr>
          <w:p w14:paraId="7F83A84B" w14:textId="77777777" w:rsidR="00CB7332" w:rsidRPr="00F1076C" w:rsidRDefault="00CB7332" w:rsidP="002F75DE">
            <w:pPr>
              <w:spacing w:after="0" w:line="240" w:lineRule="auto"/>
              <w:rPr>
                <w:rFonts w:ascii="Times New Roman" w:eastAsia="Times New Roman" w:hAnsi="Times New Roman" w:cs="Times New Roman"/>
                <w:b/>
                <w:sz w:val="20"/>
                <w:szCs w:val="20"/>
                <w:lang w:val="en-US" w:eastAsia="ru-RU"/>
              </w:rPr>
            </w:pPr>
          </w:p>
        </w:tc>
        <w:tc>
          <w:tcPr>
            <w:tcW w:w="2541" w:type="dxa"/>
            <w:vMerge/>
            <w:tcBorders>
              <w:top w:val="single" w:sz="6" w:space="0" w:color="000000"/>
              <w:bottom w:val="single" w:sz="4" w:space="0" w:color="auto"/>
            </w:tcBorders>
          </w:tcPr>
          <w:p w14:paraId="78DC4898" w14:textId="77777777" w:rsidR="00CB7332" w:rsidRPr="00F1076C" w:rsidRDefault="00CB7332" w:rsidP="002F75DE">
            <w:pPr>
              <w:spacing w:after="0" w:line="240" w:lineRule="auto"/>
              <w:rPr>
                <w:rFonts w:ascii="Times New Roman" w:eastAsia="Times New Roman" w:hAnsi="Times New Roman" w:cs="Times New Roman"/>
                <w:b/>
                <w:sz w:val="20"/>
                <w:szCs w:val="20"/>
                <w:lang w:val="en-US" w:eastAsia="ru-RU"/>
              </w:rPr>
            </w:pPr>
          </w:p>
        </w:tc>
        <w:tc>
          <w:tcPr>
            <w:tcW w:w="1268" w:type="dxa"/>
            <w:vMerge/>
            <w:tcBorders>
              <w:top w:val="single" w:sz="6" w:space="0" w:color="000000"/>
              <w:bottom w:val="single" w:sz="4" w:space="0" w:color="auto"/>
            </w:tcBorders>
          </w:tcPr>
          <w:p w14:paraId="35D9D918" w14:textId="77777777" w:rsidR="00CB7332" w:rsidRPr="00F1076C" w:rsidRDefault="00CB7332" w:rsidP="002F75DE">
            <w:pPr>
              <w:spacing w:after="0" w:line="240" w:lineRule="auto"/>
              <w:rPr>
                <w:rFonts w:ascii="Times New Roman" w:eastAsia="Times New Roman" w:hAnsi="Times New Roman" w:cs="Times New Roman"/>
                <w:b/>
                <w:sz w:val="20"/>
                <w:szCs w:val="20"/>
                <w:lang w:val="en-US" w:eastAsia="ru-RU"/>
              </w:rPr>
            </w:pPr>
          </w:p>
        </w:tc>
        <w:tc>
          <w:tcPr>
            <w:tcW w:w="2087" w:type="dxa"/>
            <w:vMerge/>
            <w:tcBorders>
              <w:top w:val="single" w:sz="6" w:space="0" w:color="000000"/>
              <w:bottom w:val="single" w:sz="4" w:space="0" w:color="auto"/>
            </w:tcBorders>
          </w:tcPr>
          <w:p w14:paraId="016A3A86" w14:textId="77777777" w:rsidR="00CB7332" w:rsidRPr="00F1076C" w:rsidRDefault="00CB7332" w:rsidP="002F75DE">
            <w:pPr>
              <w:spacing w:after="0" w:line="240" w:lineRule="auto"/>
              <w:rPr>
                <w:rFonts w:ascii="Times New Roman" w:eastAsia="Times New Roman" w:hAnsi="Times New Roman" w:cs="Times New Roman"/>
                <w:b/>
                <w:sz w:val="20"/>
                <w:szCs w:val="20"/>
                <w:lang w:val="en-US" w:eastAsia="ru-RU"/>
              </w:rPr>
            </w:pPr>
          </w:p>
        </w:tc>
        <w:tc>
          <w:tcPr>
            <w:tcW w:w="1605" w:type="dxa"/>
            <w:tcBorders>
              <w:top w:val="single" w:sz="6" w:space="0" w:color="000000"/>
              <w:bottom w:val="single" w:sz="4" w:space="0" w:color="auto"/>
            </w:tcBorders>
          </w:tcPr>
          <w:p w14:paraId="6353E11F" w14:textId="77777777" w:rsidR="00CB7332" w:rsidRPr="00F1076C" w:rsidRDefault="00CB7332" w:rsidP="002F75DE">
            <w:pPr>
              <w:spacing w:after="0" w:line="240" w:lineRule="auto"/>
              <w:jc w:val="center"/>
              <w:rPr>
                <w:rFonts w:ascii="Times New Roman" w:eastAsia="Times New Roman" w:hAnsi="Times New Roman" w:cs="Times New Roman"/>
                <w:b/>
                <w:sz w:val="20"/>
                <w:szCs w:val="20"/>
                <w:lang w:val="en-US" w:eastAsia="ru-RU"/>
              </w:rPr>
            </w:pPr>
            <w:r w:rsidRPr="00F1076C">
              <w:rPr>
                <w:rFonts w:ascii="Times New Roman" w:eastAsia="Times New Roman" w:hAnsi="Times New Roman" w:cs="Times New Roman"/>
                <w:b/>
                <w:sz w:val="20"/>
                <w:szCs w:val="20"/>
                <w:lang w:eastAsia="ru-RU"/>
              </w:rPr>
              <w:t>При вскрытии</w:t>
            </w:r>
          </w:p>
        </w:tc>
        <w:tc>
          <w:tcPr>
            <w:tcW w:w="2242" w:type="dxa"/>
            <w:tcBorders>
              <w:top w:val="single" w:sz="6" w:space="0" w:color="000000"/>
              <w:bottom w:val="single" w:sz="4" w:space="0" w:color="auto"/>
            </w:tcBorders>
          </w:tcPr>
          <w:p w14:paraId="23F0562E" w14:textId="77777777" w:rsidR="00CB7332" w:rsidRPr="00F1076C" w:rsidRDefault="00CB7332" w:rsidP="002F75DE">
            <w:pPr>
              <w:spacing w:after="0" w:line="240" w:lineRule="auto"/>
              <w:jc w:val="center"/>
              <w:rPr>
                <w:rFonts w:ascii="Times New Roman" w:eastAsia="Times New Roman" w:hAnsi="Times New Roman" w:cs="Times New Roman"/>
                <w:b/>
                <w:sz w:val="20"/>
                <w:szCs w:val="20"/>
                <w:lang w:eastAsia="ru-RU"/>
              </w:rPr>
            </w:pPr>
            <w:r w:rsidRPr="00F1076C">
              <w:rPr>
                <w:rFonts w:ascii="Times New Roman" w:eastAsia="Times New Roman" w:hAnsi="Times New Roman" w:cs="Times New Roman"/>
                <w:b/>
                <w:sz w:val="20"/>
                <w:szCs w:val="20"/>
                <w:lang w:eastAsia="ru-RU"/>
              </w:rPr>
              <w:t>После изоляционных работ</w:t>
            </w:r>
          </w:p>
        </w:tc>
        <w:tc>
          <w:tcPr>
            <w:tcW w:w="2226" w:type="dxa"/>
            <w:vMerge/>
            <w:tcBorders>
              <w:top w:val="single" w:sz="6" w:space="0" w:color="000000"/>
              <w:bottom w:val="single" w:sz="4" w:space="0" w:color="auto"/>
              <w:right w:val="single" w:sz="4" w:space="0" w:color="auto"/>
            </w:tcBorders>
          </w:tcPr>
          <w:p w14:paraId="5626E193" w14:textId="77777777" w:rsidR="00CB7332" w:rsidRPr="00F1076C" w:rsidRDefault="00CB7332" w:rsidP="002F75DE">
            <w:pPr>
              <w:spacing w:after="0" w:line="240" w:lineRule="auto"/>
              <w:rPr>
                <w:rFonts w:ascii="Times New Roman" w:eastAsia="Times New Roman" w:hAnsi="Times New Roman" w:cs="Times New Roman"/>
                <w:b/>
                <w:sz w:val="20"/>
                <w:szCs w:val="20"/>
                <w:lang w:val="en-US" w:eastAsia="ru-RU"/>
              </w:rPr>
            </w:pPr>
          </w:p>
        </w:tc>
      </w:tr>
      <w:tr w:rsidR="00CB7332" w:rsidRPr="00F1076C" w14:paraId="1888A084" w14:textId="77777777" w:rsidTr="00F1076C">
        <w:trPr>
          <w:trHeight w:val="280"/>
          <w:jc w:val="center"/>
        </w:trPr>
        <w:tc>
          <w:tcPr>
            <w:tcW w:w="984" w:type="dxa"/>
            <w:tcBorders>
              <w:top w:val="single" w:sz="4" w:space="0" w:color="auto"/>
              <w:left w:val="single" w:sz="4" w:space="0" w:color="auto"/>
              <w:bottom w:val="single" w:sz="4" w:space="0" w:color="auto"/>
            </w:tcBorders>
          </w:tcPr>
          <w:p w14:paraId="5E1307F1" w14:textId="77777777" w:rsidR="00CB7332" w:rsidRPr="00F1076C" w:rsidRDefault="00CB7332" w:rsidP="002F75DE">
            <w:pPr>
              <w:tabs>
                <w:tab w:val="left" w:pos="11940"/>
              </w:tabs>
              <w:spacing w:after="0" w:line="240" w:lineRule="auto"/>
              <w:jc w:val="center"/>
              <w:rPr>
                <w:rFonts w:ascii="Times New Roman" w:eastAsia="Times New Roman" w:hAnsi="Times New Roman" w:cs="Times New Roman"/>
                <w:b/>
                <w:sz w:val="20"/>
                <w:szCs w:val="20"/>
                <w:lang w:eastAsia="ru-RU"/>
              </w:rPr>
            </w:pPr>
            <w:r w:rsidRPr="00F1076C">
              <w:rPr>
                <w:rFonts w:ascii="Times New Roman" w:eastAsia="Times New Roman" w:hAnsi="Times New Roman" w:cs="Times New Roman"/>
                <w:b/>
                <w:sz w:val="20"/>
                <w:szCs w:val="20"/>
                <w:lang w:eastAsia="ru-RU"/>
              </w:rPr>
              <w:t>1</w:t>
            </w:r>
          </w:p>
        </w:tc>
        <w:tc>
          <w:tcPr>
            <w:tcW w:w="758" w:type="dxa"/>
            <w:tcBorders>
              <w:top w:val="single" w:sz="4" w:space="0" w:color="auto"/>
              <w:bottom w:val="single" w:sz="4" w:space="0" w:color="auto"/>
            </w:tcBorders>
          </w:tcPr>
          <w:p w14:paraId="1B24895C" w14:textId="77777777" w:rsidR="00CB7332" w:rsidRPr="00F1076C" w:rsidRDefault="00CB7332" w:rsidP="002F75DE">
            <w:pPr>
              <w:tabs>
                <w:tab w:val="left" w:pos="11940"/>
              </w:tabs>
              <w:spacing w:after="0" w:line="240" w:lineRule="auto"/>
              <w:jc w:val="center"/>
              <w:rPr>
                <w:rFonts w:ascii="Times New Roman" w:eastAsia="Times New Roman" w:hAnsi="Times New Roman" w:cs="Times New Roman"/>
                <w:b/>
                <w:sz w:val="20"/>
                <w:szCs w:val="20"/>
                <w:lang w:eastAsia="ru-RU"/>
              </w:rPr>
            </w:pPr>
            <w:r w:rsidRPr="00F1076C">
              <w:rPr>
                <w:rFonts w:ascii="Times New Roman" w:eastAsia="Times New Roman" w:hAnsi="Times New Roman" w:cs="Times New Roman"/>
                <w:b/>
                <w:sz w:val="20"/>
                <w:szCs w:val="20"/>
                <w:lang w:eastAsia="ru-RU"/>
              </w:rPr>
              <w:t>2</w:t>
            </w:r>
          </w:p>
        </w:tc>
        <w:tc>
          <w:tcPr>
            <w:tcW w:w="849" w:type="dxa"/>
            <w:tcBorders>
              <w:top w:val="single" w:sz="4" w:space="0" w:color="auto"/>
              <w:bottom w:val="single" w:sz="4" w:space="0" w:color="auto"/>
            </w:tcBorders>
          </w:tcPr>
          <w:p w14:paraId="63B65BF9" w14:textId="77777777" w:rsidR="00CB7332" w:rsidRPr="00F1076C" w:rsidRDefault="00CB7332" w:rsidP="002F75DE">
            <w:pPr>
              <w:tabs>
                <w:tab w:val="left" w:pos="11940"/>
              </w:tabs>
              <w:spacing w:after="0" w:line="240" w:lineRule="auto"/>
              <w:jc w:val="center"/>
              <w:rPr>
                <w:rFonts w:ascii="Times New Roman" w:eastAsia="Times New Roman" w:hAnsi="Times New Roman" w:cs="Times New Roman"/>
                <w:b/>
                <w:sz w:val="20"/>
                <w:szCs w:val="20"/>
                <w:lang w:eastAsia="ru-RU"/>
              </w:rPr>
            </w:pPr>
            <w:r w:rsidRPr="00F1076C">
              <w:rPr>
                <w:rFonts w:ascii="Times New Roman" w:eastAsia="Times New Roman" w:hAnsi="Times New Roman" w:cs="Times New Roman"/>
                <w:b/>
                <w:sz w:val="20"/>
                <w:szCs w:val="20"/>
                <w:lang w:eastAsia="ru-RU"/>
              </w:rPr>
              <w:t>3</w:t>
            </w:r>
          </w:p>
        </w:tc>
        <w:tc>
          <w:tcPr>
            <w:tcW w:w="2541" w:type="dxa"/>
            <w:tcBorders>
              <w:top w:val="single" w:sz="4" w:space="0" w:color="auto"/>
              <w:bottom w:val="single" w:sz="4" w:space="0" w:color="auto"/>
            </w:tcBorders>
          </w:tcPr>
          <w:p w14:paraId="65F33938" w14:textId="77777777" w:rsidR="00CB7332" w:rsidRPr="00F1076C" w:rsidRDefault="00CB7332" w:rsidP="002F75DE">
            <w:pPr>
              <w:tabs>
                <w:tab w:val="left" w:pos="11940"/>
              </w:tabs>
              <w:spacing w:after="0" w:line="240" w:lineRule="auto"/>
              <w:jc w:val="center"/>
              <w:rPr>
                <w:rFonts w:ascii="Times New Roman" w:eastAsia="Times New Roman" w:hAnsi="Times New Roman" w:cs="Times New Roman"/>
                <w:b/>
                <w:sz w:val="20"/>
                <w:szCs w:val="20"/>
                <w:lang w:eastAsia="ru-RU"/>
              </w:rPr>
            </w:pPr>
            <w:r w:rsidRPr="00F1076C">
              <w:rPr>
                <w:rFonts w:ascii="Times New Roman" w:eastAsia="Times New Roman" w:hAnsi="Times New Roman" w:cs="Times New Roman"/>
                <w:b/>
                <w:sz w:val="20"/>
                <w:szCs w:val="20"/>
                <w:lang w:eastAsia="ru-RU"/>
              </w:rPr>
              <w:t>4</w:t>
            </w:r>
          </w:p>
        </w:tc>
        <w:tc>
          <w:tcPr>
            <w:tcW w:w="1268" w:type="dxa"/>
            <w:tcBorders>
              <w:top w:val="single" w:sz="4" w:space="0" w:color="auto"/>
              <w:bottom w:val="single" w:sz="4" w:space="0" w:color="auto"/>
            </w:tcBorders>
          </w:tcPr>
          <w:p w14:paraId="3EE70A69" w14:textId="77777777" w:rsidR="00CB7332" w:rsidRPr="00F1076C" w:rsidRDefault="00CB7332" w:rsidP="002F75DE">
            <w:pPr>
              <w:tabs>
                <w:tab w:val="left" w:pos="11940"/>
              </w:tabs>
              <w:spacing w:after="0" w:line="240" w:lineRule="auto"/>
              <w:jc w:val="center"/>
              <w:rPr>
                <w:rFonts w:ascii="Times New Roman" w:eastAsia="Times New Roman" w:hAnsi="Times New Roman" w:cs="Times New Roman"/>
                <w:b/>
                <w:sz w:val="20"/>
                <w:szCs w:val="20"/>
                <w:lang w:eastAsia="ru-RU"/>
              </w:rPr>
            </w:pPr>
            <w:r w:rsidRPr="00F1076C">
              <w:rPr>
                <w:rFonts w:ascii="Times New Roman" w:eastAsia="Times New Roman" w:hAnsi="Times New Roman" w:cs="Times New Roman"/>
                <w:b/>
                <w:sz w:val="20"/>
                <w:szCs w:val="20"/>
                <w:lang w:eastAsia="ru-RU"/>
              </w:rPr>
              <w:t>5</w:t>
            </w:r>
          </w:p>
        </w:tc>
        <w:tc>
          <w:tcPr>
            <w:tcW w:w="2087" w:type="dxa"/>
            <w:tcBorders>
              <w:top w:val="single" w:sz="4" w:space="0" w:color="auto"/>
              <w:bottom w:val="single" w:sz="4" w:space="0" w:color="auto"/>
            </w:tcBorders>
          </w:tcPr>
          <w:p w14:paraId="40873BA8" w14:textId="77777777" w:rsidR="00CB7332" w:rsidRPr="00F1076C" w:rsidRDefault="00CB7332" w:rsidP="002F75DE">
            <w:pPr>
              <w:tabs>
                <w:tab w:val="left" w:pos="11940"/>
              </w:tabs>
              <w:spacing w:after="0" w:line="240" w:lineRule="auto"/>
              <w:jc w:val="center"/>
              <w:rPr>
                <w:rFonts w:ascii="Times New Roman" w:eastAsia="Times New Roman" w:hAnsi="Times New Roman" w:cs="Times New Roman"/>
                <w:b/>
                <w:sz w:val="20"/>
                <w:szCs w:val="20"/>
                <w:lang w:eastAsia="ru-RU"/>
              </w:rPr>
            </w:pPr>
            <w:r w:rsidRPr="00F1076C">
              <w:rPr>
                <w:rFonts w:ascii="Times New Roman" w:eastAsia="Times New Roman" w:hAnsi="Times New Roman" w:cs="Times New Roman"/>
                <w:b/>
                <w:sz w:val="20"/>
                <w:szCs w:val="20"/>
                <w:lang w:eastAsia="ru-RU"/>
              </w:rPr>
              <w:t>6</w:t>
            </w:r>
          </w:p>
        </w:tc>
        <w:tc>
          <w:tcPr>
            <w:tcW w:w="1605" w:type="dxa"/>
            <w:tcBorders>
              <w:top w:val="single" w:sz="4" w:space="0" w:color="auto"/>
              <w:bottom w:val="single" w:sz="4" w:space="0" w:color="auto"/>
            </w:tcBorders>
          </w:tcPr>
          <w:p w14:paraId="1F0869E2" w14:textId="77777777" w:rsidR="00CB7332" w:rsidRPr="00F1076C" w:rsidRDefault="00CB7332" w:rsidP="002F75DE">
            <w:pPr>
              <w:tabs>
                <w:tab w:val="left" w:pos="11940"/>
              </w:tabs>
              <w:spacing w:after="0" w:line="240" w:lineRule="auto"/>
              <w:jc w:val="center"/>
              <w:rPr>
                <w:rFonts w:ascii="Times New Roman" w:eastAsia="Times New Roman" w:hAnsi="Times New Roman" w:cs="Times New Roman"/>
                <w:b/>
                <w:sz w:val="20"/>
                <w:szCs w:val="20"/>
                <w:lang w:eastAsia="ru-RU"/>
              </w:rPr>
            </w:pPr>
            <w:r w:rsidRPr="00F1076C">
              <w:rPr>
                <w:rFonts w:ascii="Times New Roman" w:eastAsia="Times New Roman" w:hAnsi="Times New Roman" w:cs="Times New Roman"/>
                <w:b/>
                <w:sz w:val="20"/>
                <w:szCs w:val="20"/>
                <w:lang w:eastAsia="ru-RU"/>
              </w:rPr>
              <w:t>7</w:t>
            </w:r>
          </w:p>
        </w:tc>
        <w:tc>
          <w:tcPr>
            <w:tcW w:w="2242" w:type="dxa"/>
            <w:tcBorders>
              <w:top w:val="single" w:sz="4" w:space="0" w:color="auto"/>
              <w:bottom w:val="single" w:sz="4" w:space="0" w:color="auto"/>
            </w:tcBorders>
          </w:tcPr>
          <w:p w14:paraId="20D2D261" w14:textId="77777777" w:rsidR="00CB7332" w:rsidRPr="00F1076C" w:rsidRDefault="00CB7332" w:rsidP="002F75DE">
            <w:pPr>
              <w:tabs>
                <w:tab w:val="left" w:pos="11940"/>
              </w:tabs>
              <w:spacing w:after="0" w:line="240" w:lineRule="auto"/>
              <w:jc w:val="center"/>
              <w:rPr>
                <w:rFonts w:ascii="Times New Roman" w:eastAsia="Times New Roman" w:hAnsi="Times New Roman" w:cs="Times New Roman"/>
                <w:b/>
                <w:sz w:val="20"/>
                <w:szCs w:val="20"/>
                <w:lang w:eastAsia="ru-RU"/>
              </w:rPr>
            </w:pPr>
            <w:r w:rsidRPr="00F1076C">
              <w:rPr>
                <w:rFonts w:ascii="Times New Roman" w:eastAsia="Times New Roman" w:hAnsi="Times New Roman" w:cs="Times New Roman"/>
                <w:b/>
                <w:sz w:val="20"/>
                <w:szCs w:val="20"/>
                <w:lang w:eastAsia="ru-RU"/>
              </w:rPr>
              <w:t>8</w:t>
            </w:r>
          </w:p>
        </w:tc>
        <w:tc>
          <w:tcPr>
            <w:tcW w:w="2226" w:type="dxa"/>
            <w:tcBorders>
              <w:top w:val="single" w:sz="4" w:space="0" w:color="auto"/>
              <w:bottom w:val="single" w:sz="4" w:space="0" w:color="auto"/>
              <w:right w:val="single" w:sz="4" w:space="0" w:color="auto"/>
            </w:tcBorders>
          </w:tcPr>
          <w:p w14:paraId="52DD8D75" w14:textId="77777777" w:rsidR="00CB7332" w:rsidRPr="00F1076C" w:rsidRDefault="00CB7332" w:rsidP="002F75DE">
            <w:pPr>
              <w:tabs>
                <w:tab w:val="left" w:pos="11940"/>
              </w:tabs>
              <w:spacing w:after="0" w:line="240" w:lineRule="auto"/>
              <w:jc w:val="center"/>
              <w:rPr>
                <w:rFonts w:ascii="Times New Roman" w:eastAsia="Times New Roman" w:hAnsi="Times New Roman" w:cs="Times New Roman"/>
                <w:b/>
                <w:sz w:val="20"/>
                <w:szCs w:val="20"/>
                <w:lang w:eastAsia="ru-RU"/>
              </w:rPr>
            </w:pPr>
            <w:r w:rsidRPr="00F1076C">
              <w:rPr>
                <w:rFonts w:ascii="Times New Roman" w:eastAsia="Times New Roman" w:hAnsi="Times New Roman" w:cs="Times New Roman"/>
                <w:b/>
                <w:sz w:val="20"/>
                <w:szCs w:val="20"/>
                <w:lang w:eastAsia="ru-RU"/>
              </w:rPr>
              <w:t>9</w:t>
            </w:r>
          </w:p>
        </w:tc>
      </w:tr>
      <w:tr w:rsidR="00E97573" w:rsidRPr="00F1076C" w14:paraId="52234A91" w14:textId="77777777" w:rsidTr="00276A0D">
        <w:trPr>
          <w:trHeight w:val="280"/>
          <w:jc w:val="center"/>
        </w:trPr>
        <w:tc>
          <w:tcPr>
            <w:tcW w:w="14560" w:type="dxa"/>
            <w:gridSpan w:val="9"/>
            <w:tcBorders>
              <w:top w:val="single" w:sz="4" w:space="0" w:color="auto"/>
              <w:left w:val="single" w:sz="4" w:space="0" w:color="auto"/>
              <w:bottom w:val="single" w:sz="4" w:space="0" w:color="auto"/>
              <w:right w:val="single" w:sz="4" w:space="0" w:color="auto"/>
            </w:tcBorders>
          </w:tcPr>
          <w:p w14:paraId="24A7BDA6" w14:textId="20940FE3" w:rsidR="00E97573" w:rsidRPr="00F1076C" w:rsidRDefault="00A47A63" w:rsidP="002F75DE">
            <w:pPr>
              <w:tabs>
                <w:tab w:val="left" w:pos="11940"/>
              </w:tabs>
              <w:spacing w:after="0" w:line="240" w:lineRule="auto"/>
              <w:jc w:val="center"/>
              <w:rPr>
                <w:rFonts w:ascii="Times New Roman" w:eastAsia="Times New Roman" w:hAnsi="Times New Roman" w:cs="Times New Roman"/>
                <w:b/>
                <w:sz w:val="20"/>
                <w:szCs w:val="20"/>
                <w:lang w:eastAsia="ru-RU"/>
              </w:rPr>
            </w:pPr>
            <w:r w:rsidRPr="00F1076C">
              <w:rPr>
                <w:rFonts w:ascii="Times New Roman" w:eastAsia="Times New Roman" w:hAnsi="Times New Roman" w:cs="Times New Roman"/>
                <w:b/>
                <w:sz w:val="20"/>
                <w:szCs w:val="20"/>
                <w:lang w:eastAsia="ru-RU"/>
              </w:rPr>
              <w:t>Скважины Бек-2, Бек-3, ЕЮ-2, ЕЮ-3</w:t>
            </w:r>
          </w:p>
        </w:tc>
      </w:tr>
      <w:tr w:rsidR="00CB7332" w:rsidRPr="00F1076C" w14:paraId="4D36875B" w14:textId="77777777" w:rsidTr="00F1076C">
        <w:trPr>
          <w:trHeight w:val="280"/>
          <w:jc w:val="center"/>
        </w:trPr>
        <w:tc>
          <w:tcPr>
            <w:tcW w:w="984" w:type="dxa"/>
            <w:tcBorders>
              <w:top w:val="single" w:sz="4" w:space="0" w:color="auto"/>
              <w:left w:val="single" w:sz="4" w:space="0" w:color="auto"/>
              <w:bottom w:val="single" w:sz="4" w:space="0" w:color="auto"/>
            </w:tcBorders>
            <w:vAlign w:val="center"/>
          </w:tcPr>
          <w:p w14:paraId="4C82A7B7" w14:textId="3A5B2F11" w:rsidR="00CB7332" w:rsidRPr="00F1076C" w:rsidRDefault="00CB7332" w:rsidP="002F75DE">
            <w:pPr>
              <w:spacing w:after="0" w:line="240" w:lineRule="auto"/>
              <w:jc w:val="center"/>
              <w:rPr>
                <w:rFonts w:ascii="Times New Roman" w:eastAsia="Times New Roman" w:hAnsi="Times New Roman" w:cs="Times New Roman"/>
                <w:sz w:val="20"/>
                <w:szCs w:val="20"/>
                <w:vertAlign w:val="subscript"/>
                <w:lang w:eastAsia="ru-RU"/>
              </w:rPr>
            </w:pPr>
            <w:r w:rsidRPr="00F1076C">
              <w:rPr>
                <w:rFonts w:ascii="Times New Roman" w:hAnsi="Times New Roman" w:cs="Times New Roman"/>
                <w:sz w:val="20"/>
                <w:szCs w:val="20"/>
                <w:lang w:val="en-US"/>
              </w:rPr>
              <w:t>N+Q</w:t>
            </w:r>
            <w:r w:rsidRPr="00F1076C">
              <w:rPr>
                <w:rFonts w:ascii="Times New Roman" w:hAnsi="Times New Roman" w:cs="Times New Roman"/>
                <w:sz w:val="20"/>
                <w:szCs w:val="20"/>
              </w:rPr>
              <w:t>,</w:t>
            </w:r>
            <w:r w:rsidRPr="00F1076C">
              <w:rPr>
                <w:rFonts w:ascii="Times New Roman" w:hAnsi="Times New Roman" w:cs="Times New Roman"/>
                <w:bCs/>
                <w:sz w:val="20"/>
                <w:szCs w:val="20"/>
                <w:lang w:eastAsia="ru-RU"/>
              </w:rPr>
              <w:t xml:space="preserve"> К</w:t>
            </w:r>
          </w:p>
        </w:tc>
        <w:tc>
          <w:tcPr>
            <w:tcW w:w="758" w:type="dxa"/>
            <w:tcBorders>
              <w:top w:val="single" w:sz="4" w:space="0" w:color="auto"/>
              <w:bottom w:val="single" w:sz="4" w:space="0" w:color="auto"/>
            </w:tcBorders>
            <w:vAlign w:val="center"/>
          </w:tcPr>
          <w:p w14:paraId="4B69076C" w14:textId="77777777" w:rsidR="00CB7332" w:rsidRPr="00F1076C" w:rsidRDefault="00CB7332" w:rsidP="002F75DE">
            <w:pPr>
              <w:spacing w:after="0" w:line="240" w:lineRule="auto"/>
              <w:jc w:val="center"/>
              <w:rPr>
                <w:rFonts w:ascii="Times New Roman" w:eastAsia="Times New Roman" w:hAnsi="Times New Roman" w:cs="Times New Roman"/>
                <w:sz w:val="20"/>
                <w:szCs w:val="20"/>
                <w:lang w:eastAsia="ru-RU"/>
              </w:rPr>
            </w:pPr>
            <w:r w:rsidRPr="00F1076C">
              <w:rPr>
                <w:rFonts w:ascii="Times New Roman" w:hAnsi="Times New Roman" w:cs="Times New Roman"/>
                <w:sz w:val="20"/>
                <w:szCs w:val="20"/>
                <w:lang w:val="en-US"/>
              </w:rPr>
              <w:t>0</w:t>
            </w:r>
          </w:p>
        </w:tc>
        <w:tc>
          <w:tcPr>
            <w:tcW w:w="849" w:type="dxa"/>
            <w:tcBorders>
              <w:top w:val="single" w:sz="4" w:space="0" w:color="auto"/>
              <w:bottom w:val="single" w:sz="4" w:space="0" w:color="auto"/>
            </w:tcBorders>
            <w:vAlign w:val="center"/>
          </w:tcPr>
          <w:p w14:paraId="174EA250" w14:textId="1F148DAD" w:rsidR="00CB7332" w:rsidRPr="00F1076C" w:rsidRDefault="00E97573" w:rsidP="002F75DE">
            <w:pPr>
              <w:spacing w:after="0" w:line="240" w:lineRule="auto"/>
              <w:jc w:val="center"/>
              <w:rPr>
                <w:rFonts w:ascii="Times New Roman" w:eastAsia="Times New Roman" w:hAnsi="Times New Roman" w:cs="Times New Roman"/>
                <w:sz w:val="20"/>
                <w:szCs w:val="20"/>
                <w:lang w:eastAsia="ru-RU"/>
              </w:rPr>
            </w:pPr>
            <w:r w:rsidRPr="00F1076C">
              <w:rPr>
                <w:rFonts w:ascii="Times New Roman" w:hAnsi="Times New Roman" w:cs="Times New Roman"/>
                <w:sz w:val="20"/>
                <w:szCs w:val="20"/>
              </w:rPr>
              <w:t>730</w:t>
            </w:r>
          </w:p>
        </w:tc>
        <w:tc>
          <w:tcPr>
            <w:tcW w:w="2541" w:type="dxa"/>
            <w:tcBorders>
              <w:top w:val="single" w:sz="4" w:space="0" w:color="auto"/>
              <w:bottom w:val="single" w:sz="4" w:space="0" w:color="auto"/>
            </w:tcBorders>
            <w:vAlign w:val="center"/>
          </w:tcPr>
          <w:p w14:paraId="3EB59601" w14:textId="77777777" w:rsidR="00CB7332" w:rsidRPr="00F1076C" w:rsidRDefault="00CB7332" w:rsidP="002F75DE">
            <w:pPr>
              <w:spacing w:after="0" w:line="240" w:lineRule="auto"/>
              <w:jc w:val="center"/>
              <w:rPr>
                <w:rFonts w:ascii="Times New Roman" w:eastAsia="Times New Roman" w:hAnsi="Times New Roman" w:cs="Times New Roman"/>
                <w:sz w:val="20"/>
                <w:szCs w:val="20"/>
                <w:lang w:eastAsia="ru-RU"/>
              </w:rPr>
            </w:pPr>
            <w:r w:rsidRPr="00F1076C">
              <w:rPr>
                <w:rFonts w:ascii="Times New Roman" w:hAnsi="Times New Roman" w:cs="Times New Roman"/>
                <w:sz w:val="20"/>
                <w:szCs w:val="20"/>
              </w:rPr>
              <w:t>Интенсивность неизвестна</w:t>
            </w:r>
          </w:p>
        </w:tc>
        <w:tc>
          <w:tcPr>
            <w:tcW w:w="1268" w:type="dxa"/>
            <w:tcBorders>
              <w:top w:val="single" w:sz="4" w:space="0" w:color="auto"/>
              <w:bottom w:val="single" w:sz="4" w:space="0" w:color="auto"/>
            </w:tcBorders>
            <w:vAlign w:val="center"/>
          </w:tcPr>
          <w:p w14:paraId="57486E04" w14:textId="77777777" w:rsidR="00CB7332" w:rsidRPr="00F1076C" w:rsidRDefault="00CB7332" w:rsidP="002F75DE">
            <w:pPr>
              <w:spacing w:after="0" w:line="240" w:lineRule="auto"/>
              <w:jc w:val="center"/>
              <w:rPr>
                <w:rFonts w:ascii="Times New Roman" w:eastAsia="Times New Roman" w:hAnsi="Times New Roman" w:cs="Times New Roman"/>
                <w:sz w:val="20"/>
                <w:szCs w:val="20"/>
                <w:lang w:eastAsia="ru-RU"/>
              </w:rPr>
            </w:pPr>
            <w:r w:rsidRPr="00F1076C">
              <w:rPr>
                <w:rFonts w:ascii="Times New Roman" w:hAnsi="Times New Roman" w:cs="Times New Roman"/>
                <w:sz w:val="20"/>
                <w:szCs w:val="20"/>
              </w:rPr>
              <w:t>-</w:t>
            </w:r>
          </w:p>
        </w:tc>
        <w:tc>
          <w:tcPr>
            <w:tcW w:w="2087" w:type="dxa"/>
            <w:tcBorders>
              <w:top w:val="single" w:sz="4" w:space="0" w:color="auto"/>
              <w:bottom w:val="single" w:sz="4" w:space="0" w:color="auto"/>
            </w:tcBorders>
            <w:vAlign w:val="center"/>
          </w:tcPr>
          <w:p w14:paraId="10B17E80" w14:textId="77777777" w:rsidR="00CB7332" w:rsidRPr="00F1076C" w:rsidRDefault="00CB7332" w:rsidP="002F75DE">
            <w:pPr>
              <w:spacing w:after="0" w:line="240" w:lineRule="auto"/>
              <w:jc w:val="center"/>
              <w:rPr>
                <w:rFonts w:ascii="Times New Roman" w:eastAsia="Times New Roman" w:hAnsi="Times New Roman" w:cs="Times New Roman"/>
                <w:sz w:val="20"/>
                <w:szCs w:val="20"/>
                <w:lang w:eastAsia="ru-RU"/>
              </w:rPr>
            </w:pPr>
            <w:r w:rsidRPr="00F1076C">
              <w:rPr>
                <w:rFonts w:ascii="Times New Roman" w:hAnsi="Times New Roman" w:cs="Times New Roman"/>
                <w:sz w:val="20"/>
                <w:szCs w:val="20"/>
              </w:rPr>
              <w:t>Нет</w:t>
            </w:r>
          </w:p>
        </w:tc>
        <w:tc>
          <w:tcPr>
            <w:tcW w:w="1605" w:type="dxa"/>
            <w:tcBorders>
              <w:top w:val="single" w:sz="4" w:space="0" w:color="auto"/>
              <w:bottom w:val="single" w:sz="4" w:space="0" w:color="auto"/>
            </w:tcBorders>
            <w:vAlign w:val="center"/>
          </w:tcPr>
          <w:p w14:paraId="044EAF53" w14:textId="77777777" w:rsidR="00CB7332" w:rsidRPr="00F1076C" w:rsidRDefault="00CB7332" w:rsidP="002F75DE">
            <w:pPr>
              <w:spacing w:after="0" w:line="240" w:lineRule="auto"/>
              <w:jc w:val="center"/>
              <w:rPr>
                <w:rFonts w:ascii="Times New Roman" w:eastAsia="Times New Roman" w:hAnsi="Times New Roman" w:cs="Times New Roman"/>
                <w:color w:val="000000"/>
                <w:sz w:val="20"/>
                <w:szCs w:val="20"/>
                <w:lang w:eastAsia="ru-RU"/>
              </w:rPr>
            </w:pPr>
            <w:r w:rsidRPr="00F1076C">
              <w:rPr>
                <w:rFonts w:ascii="Times New Roman" w:hAnsi="Times New Roman" w:cs="Times New Roman"/>
                <w:sz w:val="20"/>
                <w:szCs w:val="20"/>
              </w:rPr>
              <w:t>-</w:t>
            </w:r>
          </w:p>
        </w:tc>
        <w:tc>
          <w:tcPr>
            <w:tcW w:w="2242" w:type="dxa"/>
            <w:tcBorders>
              <w:top w:val="single" w:sz="4" w:space="0" w:color="auto"/>
              <w:bottom w:val="single" w:sz="4" w:space="0" w:color="auto"/>
            </w:tcBorders>
            <w:vAlign w:val="center"/>
          </w:tcPr>
          <w:p w14:paraId="59A8A6D1" w14:textId="77777777" w:rsidR="00CB7332" w:rsidRPr="00F1076C" w:rsidRDefault="00CB7332" w:rsidP="002F75DE">
            <w:pPr>
              <w:spacing w:after="0" w:line="240" w:lineRule="auto"/>
              <w:jc w:val="center"/>
              <w:rPr>
                <w:rFonts w:ascii="Times New Roman" w:eastAsia="Times New Roman" w:hAnsi="Times New Roman" w:cs="Times New Roman"/>
                <w:color w:val="000000"/>
                <w:sz w:val="20"/>
                <w:szCs w:val="20"/>
                <w:lang w:eastAsia="ru-RU"/>
              </w:rPr>
            </w:pPr>
            <w:r w:rsidRPr="00F1076C">
              <w:rPr>
                <w:rFonts w:ascii="Times New Roman" w:hAnsi="Times New Roman" w:cs="Times New Roman"/>
                <w:b/>
                <w:sz w:val="20"/>
                <w:szCs w:val="20"/>
              </w:rPr>
              <w:t>-</w:t>
            </w:r>
          </w:p>
        </w:tc>
        <w:tc>
          <w:tcPr>
            <w:tcW w:w="2226" w:type="dxa"/>
            <w:tcBorders>
              <w:top w:val="single" w:sz="4" w:space="0" w:color="auto"/>
              <w:bottom w:val="single" w:sz="4" w:space="0" w:color="auto"/>
              <w:right w:val="single" w:sz="4" w:space="0" w:color="auto"/>
            </w:tcBorders>
          </w:tcPr>
          <w:p w14:paraId="36148B73" w14:textId="77777777" w:rsidR="00CB7332" w:rsidRPr="00F1076C" w:rsidRDefault="00CB7332" w:rsidP="002F75DE">
            <w:pPr>
              <w:spacing w:after="0" w:line="240" w:lineRule="auto"/>
              <w:jc w:val="center"/>
              <w:rPr>
                <w:rFonts w:ascii="Times New Roman" w:eastAsia="Times New Roman" w:hAnsi="Times New Roman" w:cs="Times New Roman"/>
                <w:sz w:val="20"/>
                <w:szCs w:val="20"/>
                <w:lang w:eastAsia="ru-RU"/>
              </w:rPr>
            </w:pPr>
            <w:r w:rsidRPr="00F1076C">
              <w:rPr>
                <w:rFonts w:ascii="Times New Roman" w:hAnsi="Times New Roman" w:cs="Times New Roman"/>
                <w:sz w:val="20"/>
                <w:szCs w:val="20"/>
              </w:rPr>
              <w:t>При проходке</w:t>
            </w:r>
            <w:r w:rsidRPr="00F1076C">
              <w:rPr>
                <w:rFonts w:ascii="Times New Roman" w:hAnsi="Times New Roman" w:cs="Times New Roman"/>
                <w:sz w:val="20"/>
                <w:szCs w:val="20"/>
                <w:lang w:val="en-US"/>
              </w:rPr>
              <w:t xml:space="preserve"> </w:t>
            </w:r>
          </w:p>
        </w:tc>
      </w:tr>
      <w:tr w:rsidR="00CB7332" w:rsidRPr="00F1076C" w14:paraId="6CCD2907" w14:textId="77777777" w:rsidTr="00F1076C">
        <w:trPr>
          <w:trHeight w:val="280"/>
          <w:jc w:val="center"/>
        </w:trPr>
        <w:tc>
          <w:tcPr>
            <w:tcW w:w="984" w:type="dxa"/>
            <w:tcBorders>
              <w:top w:val="single" w:sz="4" w:space="0" w:color="auto"/>
              <w:left w:val="single" w:sz="4" w:space="0" w:color="auto"/>
              <w:bottom w:val="single" w:sz="4" w:space="0" w:color="auto"/>
            </w:tcBorders>
            <w:vAlign w:val="center"/>
          </w:tcPr>
          <w:p w14:paraId="5ECAAB97" w14:textId="07B0ACC5" w:rsidR="00CB7332" w:rsidRPr="00F1076C" w:rsidRDefault="00CB7332" w:rsidP="002F75DE">
            <w:pPr>
              <w:spacing w:after="0" w:line="240" w:lineRule="auto"/>
              <w:jc w:val="center"/>
              <w:rPr>
                <w:rFonts w:ascii="Times New Roman" w:hAnsi="Times New Roman" w:cs="Times New Roman"/>
                <w:bCs/>
                <w:sz w:val="20"/>
                <w:szCs w:val="20"/>
                <w:lang w:eastAsia="ru-RU"/>
              </w:rPr>
            </w:pPr>
            <w:r w:rsidRPr="00F1076C">
              <w:rPr>
                <w:rFonts w:ascii="Times New Roman" w:hAnsi="Times New Roman" w:cs="Times New Roman"/>
                <w:sz w:val="20"/>
                <w:szCs w:val="20"/>
                <w:lang w:val="en-US"/>
              </w:rPr>
              <w:t>J</w:t>
            </w:r>
          </w:p>
        </w:tc>
        <w:tc>
          <w:tcPr>
            <w:tcW w:w="758" w:type="dxa"/>
            <w:tcBorders>
              <w:top w:val="single" w:sz="4" w:space="0" w:color="auto"/>
              <w:bottom w:val="single" w:sz="4" w:space="0" w:color="auto"/>
            </w:tcBorders>
            <w:vAlign w:val="center"/>
          </w:tcPr>
          <w:p w14:paraId="20259760" w14:textId="7C19DFEE" w:rsidR="00CB7332" w:rsidRPr="00F1076C" w:rsidRDefault="00E9209A" w:rsidP="002F75DE">
            <w:pPr>
              <w:spacing w:after="0" w:line="240" w:lineRule="auto"/>
              <w:jc w:val="center"/>
              <w:rPr>
                <w:rFonts w:ascii="Times New Roman" w:eastAsia="Times New Roman" w:hAnsi="Times New Roman" w:cs="Times New Roman"/>
                <w:sz w:val="20"/>
                <w:szCs w:val="20"/>
                <w:lang w:eastAsia="ru-RU"/>
              </w:rPr>
            </w:pPr>
            <w:r w:rsidRPr="00F1076C">
              <w:rPr>
                <w:rFonts w:ascii="Times New Roman" w:hAnsi="Times New Roman" w:cs="Times New Roman"/>
                <w:sz w:val="20"/>
                <w:szCs w:val="20"/>
              </w:rPr>
              <w:t>7</w:t>
            </w:r>
            <w:r w:rsidR="00E97573" w:rsidRPr="00F1076C">
              <w:rPr>
                <w:rFonts w:ascii="Times New Roman" w:hAnsi="Times New Roman" w:cs="Times New Roman"/>
                <w:sz w:val="20"/>
                <w:szCs w:val="20"/>
              </w:rPr>
              <w:t>3</w:t>
            </w:r>
            <w:r w:rsidRPr="00F1076C">
              <w:rPr>
                <w:rFonts w:ascii="Times New Roman" w:hAnsi="Times New Roman" w:cs="Times New Roman"/>
                <w:sz w:val="20"/>
                <w:szCs w:val="20"/>
              </w:rPr>
              <w:t>0</w:t>
            </w:r>
          </w:p>
        </w:tc>
        <w:tc>
          <w:tcPr>
            <w:tcW w:w="849" w:type="dxa"/>
            <w:tcBorders>
              <w:top w:val="single" w:sz="4" w:space="0" w:color="auto"/>
              <w:bottom w:val="single" w:sz="4" w:space="0" w:color="auto"/>
            </w:tcBorders>
            <w:vAlign w:val="center"/>
          </w:tcPr>
          <w:p w14:paraId="5D2D0E59" w14:textId="3B8F970C" w:rsidR="00CB7332" w:rsidRPr="00F1076C" w:rsidRDefault="00CB7332" w:rsidP="002F75DE">
            <w:pPr>
              <w:spacing w:after="0" w:line="240" w:lineRule="auto"/>
              <w:jc w:val="center"/>
              <w:rPr>
                <w:rFonts w:ascii="Times New Roman" w:eastAsia="Times New Roman" w:hAnsi="Times New Roman" w:cs="Times New Roman"/>
                <w:sz w:val="20"/>
                <w:szCs w:val="20"/>
                <w:lang w:eastAsia="ru-RU"/>
              </w:rPr>
            </w:pPr>
            <w:r w:rsidRPr="00F1076C">
              <w:rPr>
                <w:rFonts w:ascii="Times New Roman" w:hAnsi="Times New Roman" w:cs="Times New Roman"/>
                <w:sz w:val="20"/>
                <w:szCs w:val="20"/>
              </w:rPr>
              <w:t>11</w:t>
            </w:r>
            <w:r w:rsidR="00B23D7E" w:rsidRPr="00F1076C">
              <w:rPr>
                <w:rFonts w:ascii="Times New Roman" w:hAnsi="Times New Roman" w:cs="Times New Roman"/>
                <w:sz w:val="20"/>
                <w:szCs w:val="20"/>
              </w:rPr>
              <w:t>8</w:t>
            </w:r>
            <w:r w:rsidRPr="00F1076C">
              <w:rPr>
                <w:rFonts w:ascii="Times New Roman" w:hAnsi="Times New Roman" w:cs="Times New Roman"/>
                <w:sz w:val="20"/>
                <w:szCs w:val="20"/>
              </w:rPr>
              <w:t>2</w:t>
            </w:r>
          </w:p>
        </w:tc>
        <w:tc>
          <w:tcPr>
            <w:tcW w:w="2541" w:type="dxa"/>
            <w:tcBorders>
              <w:top w:val="single" w:sz="4" w:space="0" w:color="auto"/>
              <w:bottom w:val="single" w:sz="4" w:space="0" w:color="auto"/>
            </w:tcBorders>
            <w:vAlign w:val="center"/>
          </w:tcPr>
          <w:p w14:paraId="248C4952" w14:textId="77777777" w:rsidR="00CB7332" w:rsidRPr="00F1076C" w:rsidRDefault="00CB7332" w:rsidP="002F75DE">
            <w:pPr>
              <w:spacing w:after="0" w:line="240" w:lineRule="auto"/>
              <w:jc w:val="center"/>
              <w:rPr>
                <w:rFonts w:ascii="Times New Roman" w:eastAsia="Times New Roman" w:hAnsi="Times New Roman" w:cs="Times New Roman"/>
                <w:sz w:val="20"/>
                <w:szCs w:val="20"/>
                <w:lang w:eastAsia="ru-RU"/>
              </w:rPr>
            </w:pPr>
            <w:r w:rsidRPr="00F1076C">
              <w:rPr>
                <w:rFonts w:ascii="Times New Roman" w:hAnsi="Times New Roman" w:cs="Times New Roman"/>
                <w:sz w:val="20"/>
                <w:szCs w:val="20"/>
              </w:rPr>
              <w:t>-</w:t>
            </w:r>
          </w:p>
        </w:tc>
        <w:tc>
          <w:tcPr>
            <w:tcW w:w="1268" w:type="dxa"/>
            <w:tcBorders>
              <w:top w:val="single" w:sz="4" w:space="0" w:color="auto"/>
              <w:bottom w:val="single" w:sz="4" w:space="0" w:color="auto"/>
            </w:tcBorders>
            <w:vAlign w:val="center"/>
          </w:tcPr>
          <w:p w14:paraId="34E5923A" w14:textId="77777777" w:rsidR="00CB7332" w:rsidRPr="00F1076C" w:rsidRDefault="00CB7332" w:rsidP="002F75DE">
            <w:pPr>
              <w:spacing w:after="0" w:line="240" w:lineRule="auto"/>
              <w:jc w:val="center"/>
              <w:rPr>
                <w:rFonts w:ascii="Times New Roman" w:eastAsia="Times New Roman" w:hAnsi="Times New Roman" w:cs="Times New Roman"/>
                <w:sz w:val="20"/>
                <w:szCs w:val="20"/>
                <w:lang w:eastAsia="ru-RU"/>
              </w:rPr>
            </w:pPr>
            <w:r w:rsidRPr="00F1076C">
              <w:rPr>
                <w:rFonts w:ascii="Times New Roman" w:hAnsi="Times New Roman" w:cs="Times New Roman"/>
                <w:sz w:val="20"/>
                <w:szCs w:val="20"/>
              </w:rPr>
              <w:t>-</w:t>
            </w:r>
          </w:p>
        </w:tc>
        <w:tc>
          <w:tcPr>
            <w:tcW w:w="2087" w:type="dxa"/>
            <w:tcBorders>
              <w:top w:val="single" w:sz="4" w:space="0" w:color="auto"/>
              <w:bottom w:val="single" w:sz="4" w:space="0" w:color="auto"/>
            </w:tcBorders>
            <w:vAlign w:val="center"/>
          </w:tcPr>
          <w:p w14:paraId="662780D4" w14:textId="6A752BA3" w:rsidR="00CB7332" w:rsidRPr="00F1076C" w:rsidRDefault="008A7F93" w:rsidP="002F75DE">
            <w:pPr>
              <w:spacing w:after="0" w:line="240" w:lineRule="auto"/>
              <w:jc w:val="center"/>
              <w:rPr>
                <w:rFonts w:ascii="Times New Roman" w:eastAsia="Times New Roman" w:hAnsi="Times New Roman" w:cs="Times New Roman"/>
                <w:sz w:val="20"/>
                <w:szCs w:val="20"/>
                <w:lang w:eastAsia="ru-RU"/>
              </w:rPr>
            </w:pPr>
            <w:r w:rsidRPr="00F1076C">
              <w:rPr>
                <w:rFonts w:ascii="Times New Roman" w:eastAsia="Times New Roman" w:hAnsi="Times New Roman" w:cs="Times New Roman"/>
                <w:sz w:val="20"/>
                <w:szCs w:val="20"/>
                <w:lang w:eastAsia="ru-RU"/>
              </w:rPr>
              <w:t>-</w:t>
            </w:r>
          </w:p>
        </w:tc>
        <w:tc>
          <w:tcPr>
            <w:tcW w:w="1605" w:type="dxa"/>
            <w:tcBorders>
              <w:top w:val="single" w:sz="4" w:space="0" w:color="auto"/>
              <w:bottom w:val="single" w:sz="4" w:space="0" w:color="auto"/>
            </w:tcBorders>
            <w:vAlign w:val="center"/>
          </w:tcPr>
          <w:p w14:paraId="148622FB" w14:textId="77777777" w:rsidR="00CB7332" w:rsidRPr="00F1076C" w:rsidRDefault="00CB7332" w:rsidP="002F75DE">
            <w:pPr>
              <w:spacing w:after="0" w:line="240" w:lineRule="auto"/>
              <w:jc w:val="center"/>
              <w:rPr>
                <w:rFonts w:ascii="Times New Roman" w:eastAsia="Times New Roman" w:hAnsi="Times New Roman" w:cs="Times New Roman"/>
                <w:color w:val="000000"/>
                <w:sz w:val="20"/>
                <w:szCs w:val="20"/>
                <w:lang w:eastAsia="ru-RU"/>
              </w:rPr>
            </w:pPr>
            <w:r w:rsidRPr="00F1076C">
              <w:rPr>
                <w:rFonts w:ascii="Times New Roman" w:hAnsi="Times New Roman" w:cs="Times New Roman"/>
                <w:sz w:val="20"/>
                <w:szCs w:val="20"/>
              </w:rPr>
              <w:t>-</w:t>
            </w:r>
          </w:p>
        </w:tc>
        <w:tc>
          <w:tcPr>
            <w:tcW w:w="2242" w:type="dxa"/>
            <w:tcBorders>
              <w:top w:val="single" w:sz="4" w:space="0" w:color="auto"/>
              <w:bottom w:val="single" w:sz="4" w:space="0" w:color="auto"/>
            </w:tcBorders>
            <w:vAlign w:val="center"/>
          </w:tcPr>
          <w:p w14:paraId="78F8A21D" w14:textId="77777777" w:rsidR="00CB7332" w:rsidRPr="00F1076C" w:rsidRDefault="00CB7332" w:rsidP="002F75DE">
            <w:pPr>
              <w:spacing w:after="0" w:line="240" w:lineRule="auto"/>
              <w:jc w:val="center"/>
              <w:rPr>
                <w:rFonts w:ascii="Times New Roman" w:eastAsia="Times New Roman" w:hAnsi="Times New Roman" w:cs="Times New Roman"/>
                <w:color w:val="000000"/>
                <w:sz w:val="20"/>
                <w:szCs w:val="20"/>
                <w:lang w:eastAsia="ru-RU"/>
              </w:rPr>
            </w:pPr>
            <w:r w:rsidRPr="00F1076C">
              <w:rPr>
                <w:rFonts w:ascii="Times New Roman" w:hAnsi="Times New Roman" w:cs="Times New Roman"/>
                <w:b/>
                <w:sz w:val="20"/>
                <w:szCs w:val="20"/>
              </w:rPr>
              <w:t>-</w:t>
            </w:r>
          </w:p>
        </w:tc>
        <w:tc>
          <w:tcPr>
            <w:tcW w:w="2226" w:type="dxa"/>
            <w:tcBorders>
              <w:top w:val="single" w:sz="4" w:space="0" w:color="auto"/>
              <w:bottom w:val="single" w:sz="4" w:space="0" w:color="auto"/>
              <w:right w:val="single" w:sz="4" w:space="0" w:color="auto"/>
            </w:tcBorders>
          </w:tcPr>
          <w:p w14:paraId="757035CE" w14:textId="77777777" w:rsidR="00CB7332" w:rsidRPr="00F1076C" w:rsidRDefault="00CB7332" w:rsidP="002F75DE">
            <w:pPr>
              <w:spacing w:after="0" w:line="240" w:lineRule="auto"/>
              <w:jc w:val="center"/>
              <w:rPr>
                <w:rFonts w:ascii="Times New Roman" w:eastAsia="Times New Roman" w:hAnsi="Times New Roman" w:cs="Times New Roman"/>
                <w:sz w:val="20"/>
                <w:szCs w:val="20"/>
                <w:lang w:eastAsia="ru-RU"/>
              </w:rPr>
            </w:pPr>
            <w:r w:rsidRPr="00F1076C">
              <w:rPr>
                <w:rFonts w:ascii="Times New Roman" w:hAnsi="Times New Roman" w:cs="Times New Roman"/>
                <w:sz w:val="20"/>
                <w:szCs w:val="20"/>
              </w:rPr>
              <w:t>При проходке</w:t>
            </w:r>
          </w:p>
        </w:tc>
      </w:tr>
      <w:tr w:rsidR="00CB7332" w:rsidRPr="00F1076C" w14:paraId="7A6957F2" w14:textId="77777777" w:rsidTr="00F1076C">
        <w:trPr>
          <w:trHeight w:val="280"/>
          <w:jc w:val="center"/>
        </w:trPr>
        <w:tc>
          <w:tcPr>
            <w:tcW w:w="984" w:type="dxa"/>
            <w:tcBorders>
              <w:top w:val="single" w:sz="4" w:space="0" w:color="auto"/>
              <w:left w:val="single" w:sz="4" w:space="0" w:color="auto"/>
              <w:bottom w:val="single" w:sz="4" w:space="0" w:color="auto"/>
            </w:tcBorders>
            <w:vAlign w:val="center"/>
          </w:tcPr>
          <w:p w14:paraId="15ABE1DD" w14:textId="77777777" w:rsidR="00CB7332" w:rsidRPr="00F1076C" w:rsidRDefault="00CB7332" w:rsidP="002F75DE">
            <w:pPr>
              <w:spacing w:after="0" w:line="240" w:lineRule="auto"/>
              <w:jc w:val="center"/>
              <w:rPr>
                <w:rFonts w:ascii="Times New Roman" w:hAnsi="Times New Roman" w:cs="Times New Roman"/>
                <w:sz w:val="20"/>
                <w:szCs w:val="20"/>
                <w:lang w:val="en-US"/>
              </w:rPr>
            </w:pPr>
            <w:r w:rsidRPr="00F1076C">
              <w:rPr>
                <w:rFonts w:ascii="Times New Roman" w:hAnsi="Times New Roman" w:cs="Times New Roman"/>
                <w:sz w:val="20"/>
                <w:szCs w:val="20"/>
                <w:lang w:val="en-US"/>
              </w:rPr>
              <w:t>T</w:t>
            </w:r>
          </w:p>
        </w:tc>
        <w:tc>
          <w:tcPr>
            <w:tcW w:w="758" w:type="dxa"/>
            <w:tcBorders>
              <w:top w:val="single" w:sz="4" w:space="0" w:color="auto"/>
              <w:bottom w:val="single" w:sz="4" w:space="0" w:color="auto"/>
            </w:tcBorders>
            <w:vAlign w:val="center"/>
          </w:tcPr>
          <w:p w14:paraId="7E04998C" w14:textId="0AF2D6D3" w:rsidR="00CB7332" w:rsidRPr="00F1076C" w:rsidRDefault="00CB7332" w:rsidP="002F75D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11</w:t>
            </w:r>
            <w:r w:rsidR="00B23D7E" w:rsidRPr="00F1076C">
              <w:rPr>
                <w:rFonts w:ascii="Times New Roman" w:hAnsi="Times New Roman" w:cs="Times New Roman"/>
                <w:sz w:val="20"/>
                <w:szCs w:val="20"/>
              </w:rPr>
              <w:t>2</w:t>
            </w:r>
            <w:r w:rsidRPr="00F1076C">
              <w:rPr>
                <w:rFonts w:ascii="Times New Roman" w:hAnsi="Times New Roman" w:cs="Times New Roman"/>
                <w:sz w:val="20"/>
                <w:szCs w:val="20"/>
              </w:rPr>
              <w:t>2</w:t>
            </w:r>
          </w:p>
        </w:tc>
        <w:tc>
          <w:tcPr>
            <w:tcW w:w="849" w:type="dxa"/>
            <w:tcBorders>
              <w:top w:val="single" w:sz="4" w:space="0" w:color="auto"/>
              <w:bottom w:val="single" w:sz="4" w:space="0" w:color="auto"/>
            </w:tcBorders>
            <w:vAlign w:val="center"/>
          </w:tcPr>
          <w:p w14:paraId="11838DE4" w14:textId="41EC99BE" w:rsidR="00CB7332" w:rsidRPr="00F1076C" w:rsidRDefault="00CB7332" w:rsidP="002F75DE">
            <w:pPr>
              <w:spacing w:after="0" w:line="240" w:lineRule="auto"/>
              <w:jc w:val="center"/>
              <w:rPr>
                <w:rFonts w:ascii="Times New Roman" w:hAnsi="Times New Roman" w:cs="Times New Roman"/>
                <w:sz w:val="20"/>
                <w:szCs w:val="20"/>
                <w:lang w:val="en-US"/>
              </w:rPr>
            </w:pPr>
            <w:r w:rsidRPr="00F1076C">
              <w:rPr>
                <w:rFonts w:ascii="Times New Roman" w:hAnsi="Times New Roman" w:cs="Times New Roman"/>
                <w:sz w:val="20"/>
                <w:szCs w:val="20"/>
              </w:rPr>
              <w:t>1</w:t>
            </w:r>
            <w:r w:rsidR="00E9209A" w:rsidRPr="00F1076C">
              <w:rPr>
                <w:rFonts w:ascii="Times New Roman" w:hAnsi="Times New Roman" w:cs="Times New Roman"/>
                <w:sz w:val="20"/>
                <w:szCs w:val="20"/>
              </w:rPr>
              <w:t>3</w:t>
            </w:r>
            <w:r w:rsidR="00B23D7E" w:rsidRPr="00F1076C">
              <w:rPr>
                <w:rFonts w:ascii="Times New Roman" w:hAnsi="Times New Roman" w:cs="Times New Roman"/>
                <w:sz w:val="20"/>
                <w:szCs w:val="20"/>
              </w:rPr>
              <w:t>25</w:t>
            </w:r>
          </w:p>
        </w:tc>
        <w:tc>
          <w:tcPr>
            <w:tcW w:w="2541" w:type="dxa"/>
            <w:tcBorders>
              <w:top w:val="single" w:sz="4" w:space="0" w:color="auto"/>
              <w:bottom w:val="single" w:sz="4" w:space="0" w:color="auto"/>
            </w:tcBorders>
            <w:vAlign w:val="center"/>
          </w:tcPr>
          <w:p w14:paraId="7EE72B3B" w14:textId="77777777" w:rsidR="00CB7332" w:rsidRPr="00F1076C" w:rsidRDefault="00CB7332" w:rsidP="002F75D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w:t>
            </w:r>
          </w:p>
        </w:tc>
        <w:tc>
          <w:tcPr>
            <w:tcW w:w="1268" w:type="dxa"/>
            <w:tcBorders>
              <w:top w:val="single" w:sz="4" w:space="0" w:color="auto"/>
              <w:bottom w:val="single" w:sz="4" w:space="0" w:color="auto"/>
            </w:tcBorders>
            <w:vAlign w:val="center"/>
          </w:tcPr>
          <w:p w14:paraId="05727A9C" w14:textId="77777777" w:rsidR="00CB7332" w:rsidRPr="00F1076C" w:rsidRDefault="00CB7332" w:rsidP="002F75D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w:t>
            </w:r>
          </w:p>
        </w:tc>
        <w:tc>
          <w:tcPr>
            <w:tcW w:w="2087" w:type="dxa"/>
            <w:tcBorders>
              <w:top w:val="single" w:sz="4" w:space="0" w:color="auto"/>
              <w:bottom w:val="single" w:sz="4" w:space="0" w:color="auto"/>
            </w:tcBorders>
            <w:vAlign w:val="center"/>
          </w:tcPr>
          <w:p w14:paraId="13D67609" w14:textId="2C180DC4" w:rsidR="00CB7332" w:rsidRPr="00F1076C" w:rsidRDefault="008A7F93" w:rsidP="002F75DE">
            <w:pPr>
              <w:spacing w:after="0" w:line="240" w:lineRule="auto"/>
              <w:jc w:val="center"/>
              <w:rPr>
                <w:rFonts w:ascii="Times New Roman" w:eastAsia="Times New Roman" w:hAnsi="Times New Roman" w:cs="Times New Roman"/>
                <w:sz w:val="20"/>
                <w:szCs w:val="20"/>
                <w:lang w:eastAsia="ru-RU"/>
              </w:rPr>
            </w:pPr>
            <w:r w:rsidRPr="00F1076C">
              <w:rPr>
                <w:rFonts w:ascii="Times New Roman" w:eastAsia="Times New Roman" w:hAnsi="Times New Roman" w:cs="Times New Roman"/>
                <w:sz w:val="20"/>
                <w:szCs w:val="20"/>
                <w:lang w:eastAsia="ru-RU"/>
              </w:rPr>
              <w:t>-</w:t>
            </w:r>
          </w:p>
        </w:tc>
        <w:tc>
          <w:tcPr>
            <w:tcW w:w="1605" w:type="dxa"/>
            <w:tcBorders>
              <w:top w:val="single" w:sz="4" w:space="0" w:color="auto"/>
              <w:bottom w:val="single" w:sz="4" w:space="0" w:color="auto"/>
            </w:tcBorders>
            <w:vAlign w:val="center"/>
          </w:tcPr>
          <w:p w14:paraId="257AF610" w14:textId="77777777" w:rsidR="00CB7332" w:rsidRPr="00F1076C" w:rsidRDefault="00CB7332" w:rsidP="002F75D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w:t>
            </w:r>
          </w:p>
        </w:tc>
        <w:tc>
          <w:tcPr>
            <w:tcW w:w="2242" w:type="dxa"/>
            <w:tcBorders>
              <w:top w:val="single" w:sz="4" w:space="0" w:color="auto"/>
              <w:bottom w:val="single" w:sz="4" w:space="0" w:color="auto"/>
            </w:tcBorders>
            <w:vAlign w:val="center"/>
          </w:tcPr>
          <w:p w14:paraId="793E7F87" w14:textId="77777777" w:rsidR="00CB7332" w:rsidRPr="00F1076C" w:rsidRDefault="00CB7332" w:rsidP="002F75DE">
            <w:pPr>
              <w:spacing w:after="0" w:line="240" w:lineRule="auto"/>
              <w:jc w:val="center"/>
              <w:rPr>
                <w:rFonts w:ascii="Times New Roman" w:hAnsi="Times New Roman" w:cs="Times New Roman"/>
                <w:b/>
                <w:sz w:val="20"/>
                <w:szCs w:val="20"/>
              </w:rPr>
            </w:pPr>
            <w:r w:rsidRPr="00F1076C">
              <w:rPr>
                <w:rFonts w:ascii="Times New Roman" w:hAnsi="Times New Roman" w:cs="Times New Roman"/>
                <w:b/>
                <w:sz w:val="20"/>
                <w:szCs w:val="20"/>
              </w:rPr>
              <w:t>-</w:t>
            </w:r>
          </w:p>
        </w:tc>
        <w:tc>
          <w:tcPr>
            <w:tcW w:w="2226" w:type="dxa"/>
            <w:tcBorders>
              <w:top w:val="single" w:sz="4" w:space="0" w:color="auto"/>
              <w:bottom w:val="single" w:sz="4" w:space="0" w:color="auto"/>
              <w:right w:val="single" w:sz="4" w:space="0" w:color="auto"/>
            </w:tcBorders>
          </w:tcPr>
          <w:p w14:paraId="6DAF5554" w14:textId="77777777" w:rsidR="00CB7332" w:rsidRPr="00F1076C" w:rsidRDefault="00CB7332" w:rsidP="002F75D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При проходке</w:t>
            </w:r>
          </w:p>
        </w:tc>
      </w:tr>
      <w:tr w:rsidR="00CB7332" w:rsidRPr="00F1076C" w14:paraId="15B1E2A6" w14:textId="77777777" w:rsidTr="002F75DE">
        <w:trPr>
          <w:trHeight w:val="280"/>
          <w:jc w:val="center"/>
        </w:trPr>
        <w:tc>
          <w:tcPr>
            <w:tcW w:w="14560" w:type="dxa"/>
            <w:gridSpan w:val="9"/>
            <w:tcBorders>
              <w:top w:val="single" w:sz="4" w:space="0" w:color="auto"/>
              <w:left w:val="single" w:sz="4" w:space="0" w:color="auto"/>
              <w:bottom w:val="single" w:sz="4" w:space="0" w:color="auto"/>
              <w:right w:val="single" w:sz="4" w:space="0" w:color="auto"/>
            </w:tcBorders>
            <w:vAlign w:val="center"/>
          </w:tcPr>
          <w:p w14:paraId="365FD66D" w14:textId="560F8FFE" w:rsidR="00CB7332" w:rsidRPr="00F1076C" w:rsidRDefault="00ED6CEA" w:rsidP="002F75DE">
            <w:pPr>
              <w:spacing w:after="0" w:line="240" w:lineRule="auto"/>
              <w:jc w:val="center"/>
              <w:rPr>
                <w:rFonts w:ascii="Times New Roman" w:hAnsi="Times New Roman" w:cs="Times New Roman"/>
                <w:sz w:val="20"/>
                <w:szCs w:val="20"/>
              </w:rPr>
            </w:pPr>
            <w:r w:rsidRPr="00F1076C">
              <w:rPr>
                <w:rFonts w:ascii="Times New Roman" w:hAnsi="Times New Roman" w:cs="Times New Roman"/>
                <w:b/>
                <w:bCs/>
                <w:color w:val="000000" w:themeColor="text1"/>
                <w:sz w:val="20"/>
                <w:szCs w:val="20"/>
              </w:rPr>
              <w:t>Ск</w:t>
            </w:r>
            <w:r w:rsidR="00CB7332" w:rsidRPr="00F1076C">
              <w:rPr>
                <w:rFonts w:ascii="Times New Roman" w:hAnsi="Times New Roman" w:cs="Times New Roman"/>
                <w:b/>
                <w:bCs/>
                <w:color w:val="000000" w:themeColor="text1"/>
                <w:sz w:val="20"/>
                <w:szCs w:val="20"/>
              </w:rPr>
              <w:t>в</w:t>
            </w:r>
            <w:r w:rsidRPr="00F1076C">
              <w:rPr>
                <w:rFonts w:ascii="Times New Roman" w:hAnsi="Times New Roman" w:cs="Times New Roman"/>
                <w:b/>
                <w:bCs/>
                <w:color w:val="000000" w:themeColor="text1"/>
                <w:sz w:val="20"/>
                <w:szCs w:val="20"/>
              </w:rPr>
              <w:t>а</w:t>
            </w:r>
            <w:r w:rsidR="00CB7332" w:rsidRPr="00F1076C">
              <w:rPr>
                <w:rFonts w:ascii="Times New Roman" w:hAnsi="Times New Roman" w:cs="Times New Roman"/>
                <w:b/>
                <w:bCs/>
                <w:color w:val="000000" w:themeColor="text1"/>
                <w:sz w:val="20"/>
                <w:szCs w:val="20"/>
              </w:rPr>
              <w:t>жины Бай-</w:t>
            </w:r>
            <w:r w:rsidR="002725FA" w:rsidRPr="00F1076C">
              <w:rPr>
                <w:rFonts w:ascii="Times New Roman" w:hAnsi="Times New Roman" w:cs="Times New Roman"/>
                <w:b/>
                <w:bCs/>
                <w:color w:val="000000" w:themeColor="text1"/>
                <w:sz w:val="20"/>
                <w:szCs w:val="20"/>
              </w:rPr>
              <w:t>2</w:t>
            </w:r>
            <w:r w:rsidR="00CB7332" w:rsidRPr="00F1076C">
              <w:rPr>
                <w:rFonts w:ascii="Times New Roman" w:hAnsi="Times New Roman" w:cs="Times New Roman"/>
                <w:b/>
                <w:bCs/>
                <w:color w:val="000000" w:themeColor="text1"/>
                <w:sz w:val="20"/>
                <w:szCs w:val="20"/>
              </w:rPr>
              <w:t>, Бай-</w:t>
            </w:r>
            <w:r w:rsidR="00E37840" w:rsidRPr="00F1076C">
              <w:rPr>
                <w:rFonts w:ascii="Times New Roman" w:hAnsi="Times New Roman" w:cs="Times New Roman"/>
                <w:b/>
                <w:bCs/>
                <w:color w:val="000000" w:themeColor="text1"/>
                <w:sz w:val="20"/>
                <w:szCs w:val="20"/>
              </w:rPr>
              <w:t>6</w:t>
            </w:r>
          </w:p>
        </w:tc>
      </w:tr>
      <w:tr w:rsidR="00F1076C" w:rsidRPr="00F1076C" w14:paraId="249FCCC3" w14:textId="77777777" w:rsidTr="00F1076C">
        <w:trPr>
          <w:trHeight w:val="280"/>
          <w:jc w:val="center"/>
        </w:trPr>
        <w:tc>
          <w:tcPr>
            <w:tcW w:w="984" w:type="dxa"/>
            <w:tcBorders>
              <w:top w:val="single" w:sz="4" w:space="0" w:color="auto"/>
              <w:left w:val="single" w:sz="4" w:space="0" w:color="auto"/>
              <w:bottom w:val="single" w:sz="4" w:space="0" w:color="auto"/>
            </w:tcBorders>
            <w:vAlign w:val="center"/>
          </w:tcPr>
          <w:p w14:paraId="6450C5FB" w14:textId="63491BF1" w:rsidR="00F1076C" w:rsidRPr="00F1076C" w:rsidRDefault="00F1076C" w:rsidP="002F75D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lang w:val="en-US"/>
              </w:rPr>
              <w:t>N+Q</w:t>
            </w:r>
            <w:r w:rsidRPr="00F1076C">
              <w:rPr>
                <w:rFonts w:ascii="Times New Roman" w:hAnsi="Times New Roman" w:cs="Times New Roman"/>
                <w:sz w:val="20"/>
                <w:szCs w:val="20"/>
              </w:rPr>
              <w:t>, К</w:t>
            </w:r>
          </w:p>
        </w:tc>
        <w:tc>
          <w:tcPr>
            <w:tcW w:w="758" w:type="dxa"/>
            <w:tcBorders>
              <w:top w:val="single" w:sz="4" w:space="0" w:color="auto"/>
              <w:bottom w:val="single" w:sz="4" w:space="0" w:color="auto"/>
            </w:tcBorders>
            <w:vAlign w:val="center"/>
          </w:tcPr>
          <w:p w14:paraId="09C8198F" w14:textId="77777777" w:rsidR="00F1076C" w:rsidRPr="00F1076C" w:rsidRDefault="00F1076C" w:rsidP="002F75D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0</w:t>
            </w:r>
          </w:p>
        </w:tc>
        <w:tc>
          <w:tcPr>
            <w:tcW w:w="849" w:type="dxa"/>
            <w:tcBorders>
              <w:top w:val="single" w:sz="4" w:space="0" w:color="auto"/>
              <w:bottom w:val="single" w:sz="4" w:space="0" w:color="auto"/>
            </w:tcBorders>
            <w:vAlign w:val="center"/>
          </w:tcPr>
          <w:p w14:paraId="5C894196" w14:textId="2C0BA730" w:rsidR="00F1076C" w:rsidRPr="00F1076C" w:rsidRDefault="00F1076C" w:rsidP="00E37840">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715</w:t>
            </w:r>
          </w:p>
        </w:tc>
        <w:tc>
          <w:tcPr>
            <w:tcW w:w="2541" w:type="dxa"/>
            <w:tcBorders>
              <w:top w:val="single" w:sz="4" w:space="0" w:color="auto"/>
              <w:bottom w:val="single" w:sz="4" w:space="0" w:color="auto"/>
            </w:tcBorders>
            <w:vAlign w:val="center"/>
          </w:tcPr>
          <w:p w14:paraId="18A61201" w14:textId="77777777" w:rsidR="00F1076C" w:rsidRPr="00F1076C" w:rsidRDefault="00F1076C" w:rsidP="002F75D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Интенсивность неизвестна</w:t>
            </w:r>
          </w:p>
        </w:tc>
        <w:tc>
          <w:tcPr>
            <w:tcW w:w="1268" w:type="dxa"/>
            <w:tcBorders>
              <w:top w:val="single" w:sz="4" w:space="0" w:color="auto"/>
              <w:bottom w:val="single" w:sz="4" w:space="0" w:color="auto"/>
            </w:tcBorders>
            <w:vAlign w:val="center"/>
          </w:tcPr>
          <w:p w14:paraId="360D632A" w14:textId="77777777" w:rsidR="00F1076C" w:rsidRPr="00F1076C" w:rsidRDefault="00F1076C" w:rsidP="002F75D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w:t>
            </w:r>
          </w:p>
        </w:tc>
        <w:tc>
          <w:tcPr>
            <w:tcW w:w="2087" w:type="dxa"/>
            <w:tcBorders>
              <w:top w:val="single" w:sz="4" w:space="0" w:color="auto"/>
              <w:bottom w:val="single" w:sz="4" w:space="0" w:color="auto"/>
            </w:tcBorders>
            <w:vAlign w:val="center"/>
          </w:tcPr>
          <w:p w14:paraId="3AA221F1" w14:textId="77777777" w:rsidR="00F1076C" w:rsidRPr="00F1076C" w:rsidRDefault="00F1076C" w:rsidP="002F75DE">
            <w:pPr>
              <w:spacing w:after="0" w:line="240" w:lineRule="auto"/>
              <w:jc w:val="center"/>
              <w:rPr>
                <w:rFonts w:ascii="Times New Roman" w:eastAsia="Times New Roman" w:hAnsi="Times New Roman" w:cs="Times New Roman"/>
                <w:sz w:val="20"/>
                <w:szCs w:val="20"/>
                <w:lang w:eastAsia="ru-RU"/>
              </w:rPr>
            </w:pPr>
            <w:r w:rsidRPr="00F1076C">
              <w:rPr>
                <w:rFonts w:ascii="Times New Roman" w:hAnsi="Times New Roman" w:cs="Times New Roman"/>
                <w:sz w:val="20"/>
                <w:szCs w:val="20"/>
              </w:rPr>
              <w:t>Нет</w:t>
            </w:r>
          </w:p>
        </w:tc>
        <w:tc>
          <w:tcPr>
            <w:tcW w:w="1605" w:type="dxa"/>
            <w:tcBorders>
              <w:top w:val="single" w:sz="4" w:space="0" w:color="auto"/>
              <w:bottom w:val="single" w:sz="4" w:space="0" w:color="auto"/>
            </w:tcBorders>
            <w:vAlign w:val="center"/>
          </w:tcPr>
          <w:p w14:paraId="78FCF2AA" w14:textId="77777777" w:rsidR="00F1076C" w:rsidRPr="00F1076C" w:rsidRDefault="00F1076C" w:rsidP="002F75D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w:t>
            </w:r>
          </w:p>
        </w:tc>
        <w:tc>
          <w:tcPr>
            <w:tcW w:w="2242" w:type="dxa"/>
            <w:tcBorders>
              <w:top w:val="single" w:sz="4" w:space="0" w:color="auto"/>
              <w:bottom w:val="single" w:sz="4" w:space="0" w:color="auto"/>
            </w:tcBorders>
            <w:vAlign w:val="center"/>
          </w:tcPr>
          <w:p w14:paraId="1AF654FA" w14:textId="77777777" w:rsidR="00F1076C" w:rsidRPr="00F1076C" w:rsidRDefault="00F1076C" w:rsidP="002F75DE">
            <w:pPr>
              <w:spacing w:after="0" w:line="240" w:lineRule="auto"/>
              <w:jc w:val="center"/>
              <w:rPr>
                <w:rFonts w:ascii="Times New Roman" w:hAnsi="Times New Roman" w:cs="Times New Roman"/>
                <w:b/>
                <w:sz w:val="20"/>
                <w:szCs w:val="20"/>
              </w:rPr>
            </w:pPr>
            <w:r w:rsidRPr="00F1076C">
              <w:rPr>
                <w:rFonts w:ascii="Times New Roman" w:hAnsi="Times New Roman" w:cs="Times New Roman"/>
                <w:b/>
                <w:sz w:val="20"/>
                <w:szCs w:val="20"/>
              </w:rPr>
              <w:t>-</w:t>
            </w:r>
          </w:p>
        </w:tc>
        <w:tc>
          <w:tcPr>
            <w:tcW w:w="2226" w:type="dxa"/>
            <w:vMerge w:val="restart"/>
            <w:tcBorders>
              <w:top w:val="single" w:sz="4" w:space="0" w:color="auto"/>
              <w:right w:val="single" w:sz="4" w:space="0" w:color="auto"/>
            </w:tcBorders>
            <w:vAlign w:val="center"/>
          </w:tcPr>
          <w:p w14:paraId="7726BFFA" w14:textId="156A272C" w:rsidR="00F1076C" w:rsidRPr="00F1076C" w:rsidRDefault="00F1076C" w:rsidP="00F1076C">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При проходке</w:t>
            </w:r>
          </w:p>
        </w:tc>
      </w:tr>
      <w:tr w:rsidR="00F1076C" w:rsidRPr="00F1076C" w14:paraId="0CC6CF26" w14:textId="77777777" w:rsidTr="00F1076C">
        <w:trPr>
          <w:trHeight w:val="280"/>
          <w:jc w:val="center"/>
        </w:trPr>
        <w:tc>
          <w:tcPr>
            <w:tcW w:w="984" w:type="dxa"/>
            <w:tcBorders>
              <w:top w:val="single" w:sz="4" w:space="0" w:color="auto"/>
              <w:left w:val="single" w:sz="4" w:space="0" w:color="auto"/>
              <w:bottom w:val="single" w:sz="4" w:space="0" w:color="auto"/>
            </w:tcBorders>
            <w:vAlign w:val="center"/>
          </w:tcPr>
          <w:p w14:paraId="711DEF0F" w14:textId="77777777" w:rsidR="00F1076C" w:rsidRPr="00F1076C" w:rsidRDefault="00F1076C" w:rsidP="002F75D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lang w:val="en-US"/>
              </w:rPr>
              <w:t>J</w:t>
            </w:r>
          </w:p>
        </w:tc>
        <w:tc>
          <w:tcPr>
            <w:tcW w:w="758" w:type="dxa"/>
            <w:tcBorders>
              <w:top w:val="single" w:sz="4" w:space="0" w:color="auto"/>
              <w:bottom w:val="single" w:sz="4" w:space="0" w:color="auto"/>
            </w:tcBorders>
            <w:vAlign w:val="center"/>
          </w:tcPr>
          <w:p w14:paraId="2469077D" w14:textId="4CBAC301" w:rsidR="00F1076C" w:rsidRPr="00F1076C" w:rsidRDefault="00F1076C" w:rsidP="002F75D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715</w:t>
            </w:r>
          </w:p>
        </w:tc>
        <w:tc>
          <w:tcPr>
            <w:tcW w:w="849" w:type="dxa"/>
            <w:tcBorders>
              <w:top w:val="single" w:sz="4" w:space="0" w:color="auto"/>
              <w:bottom w:val="single" w:sz="4" w:space="0" w:color="auto"/>
            </w:tcBorders>
            <w:vAlign w:val="center"/>
          </w:tcPr>
          <w:p w14:paraId="6C51159B" w14:textId="5992895C" w:rsidR="00F1076C" w:rsidRPr="00F1076C" w:rsidRDefault="00F1076C" w:rsidP="00E37840">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1160</w:t>
            </w:r>
          </w:p>
        </w:tc>
        <w:tc>
          <w:tcPr>
            <w:tcW w:w="2541" w:type="dxa"/>
            <w:tcBorders>
              <w:top w:val="single" w:sz="4" w:space="0" w:color="auto"/>
              <w:bottom w:val="single" w:sz="4" w:space="0" w:color="auto"/>
            </w:tcBorders>
            <w:vAlign w:val="center"/>
          </w:tcPr>
          <w:p w14:paraId="7DB6DB48" w14:textId="77777777" w:rsidR="00F1076C" w:rsidRPr="00F1076C" w:rsidRDefault="00F1076C" w:rsidP="002F75D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w:t>
            </w:r>
          </w:p>
        </w:tc>
        <w:tc>
          <w:tcPr>
            <w:tcW w:w="1268" w:type="dxa"/>
            <w:tcBorders>
              <w:top w:val="single" w:sz="4" w:space="0" w:color="auto"/>
              <w:bottom w:val="single" w:sz="4" w:space="0" w:color="auto"/>
            </w:tcBorders>
            <w:vAlign w:val="center"/>
          </w:tcPr>
          <w:p w14:paraId="6B0762A6" w14:textId="77777777" w:rsidR="00F1076C" w:rsidRPr="00F1076C" w:rsidRDefault="00F1076C" w:rsidP="002F75D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w:t>
            </w:r>
          </w:p>
        </w:tc>
        <w:tc>
          <w:tcPr>
            <w:tcW w:w="2087" w:type="dxa"/>
            <w:tcBorders>
              <w:top w:val="single" w:sz="4" w:space="0" w:color="auto"/>
              <w:bottom w:val="single" w:sz="4" w:space="0" w:color="auto"/>
            </w:tcBorders>
            <w:vAlign w:val="center"/>
          </w:tcPr>
          <w:p w14:paraId="15606023" w14:textId="31D4F437" w:rsidR="00F1076C" w:rsidRPr="00F1076C" w:rsidRDefault="00F1076C" w:rsidP="002F75DE">
            <w:pPr>
              <w:spacing w:after="0" w:line="240" w:lineRule="auto"/>
              <w:jc w:val="center"/>
              <w:rPr>
                <w:rFonts w:ascii="Times New Roman" w:eastAsia="Times New Roman" w:hAnsi="Times New Roman" w:cs="Times New Roman"/>
                <w:sz w:val="20"/>
                <w:szCs w:val="20"/>
                <w:lang w:eastAsia="ru-RU"/>
              </w:rPr>
            </w:pPr>
            <w:r w:rsidRPr="00F1076C">
              <w:rPr>
                <w:rFonts w:ascii="Times New Roman" w:eastAsia="Times New Roman" w:hAnsi="Times New Roman" w:cs="Times New Roman"/>
                <w:sz w:val="20"/>
                <w:szCs w:val="20"/>
                <w:lang w:eastAsia="ru-RU"/>
              </w:rPr>
              <w:t>-</w:t>
            </w:r>
          </w:p>
        </w:tc>
        <w:tc>
          <w:tcPr>
            <w:tcW w:w="1605" w:type="dxa"/>
            <w:tcBorders>
              <w:top w:val="single" w:sz="4" w:space="0" w:color="auto"/>
              <w:bottom w:val="single" w:sz="4" w:space="0" w:color="auto"/>
            </w:tcBorders>
            <w:vAlign w:val="center"/>
          </w:tcPr>
          <w:p w14:paraId="2D54CC7F" w14:textId="77777777" w:rsidR="00F1076C" w:rsidRPr="00F1076C" w:rsidRDefault="00F1076C" w:rsidP="002F75D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w:t>
            </w:r>
          </w:p>
        </w:tc>
        <w:tc>
          <w:tcPr>
            <w:tcW w:w="2242" w:type="dxa"/>
            <w:tcBorders>
              <w:top w:val="single" w:sz="4" w:space="0" w:color="auto"/>
              <w:bottom w:val="single" w:sz="4" w:space="0" w:color="auto"/>
            </w:tcBorders>
            <w:vAlign w:val="center"/>
          </w:tcPr>
          <w:p w14:paraId="2935FD4E" w14:textId="77777777" w:rsidR="00F1076C" w:rsidRPr="00F1076C" w:rsidRDefault="00F1076C" w:rsidP="002F75DE">
            <w:pPr>
              <w:spacing w:after="0" w:line="240" w:lineRule="auto"/>
              <w:jc w:val="center"/>
              <w:rPr>
                <w:rFonts w:ascii="Times New Roman" w:hAnsi="Times New Roman" w:cs="Times New Roman"/>
                <w:b/>
                <w:sz w:val="20"/>
                <w:szCs w:val="20"/>
              </w:rPr>
            </w:pPr>
            <w:r w:rsidRPr="00F1076C">
              <w:rPr>
                <w:rFonts w:ascii="Times New Roman" w:hAnsi="Times New Roman" w:cs="Times New Roman"/>
                <w:b/>
                <w:sz w:val="20"/>
                <w:szCs w:val="20"/>
              </w:rPr>
              <w:t>-</w:t>
            </w:r>
          </w:p>
        </w:tc>
        <w:tc>
          <w:tcPr>
            <w:tcW w:w="2226" w:type="dxa"/>
            <w:vMerge/>
            <w:tcBorders>
              <w:right w:val="single" w:sz="4" w:space="0" w:color="auto"/>
            </w:tcBorders>
          </w:tcPr>
          <w:p w14:paraId="174352A9" w14:textId="0CC64A89" w:rsidR="00F1076C" w:rsidRPr="00F1076C" w:rsidRDefault="00F1076C" w:rsidP="002F75DE">
            <w:pPr>
              <w:spacing w:after="0" w:line="240" w:lineRule="auto"/>
              <w:jc w:val="center"/>
              <w:rPr>
                <w:rFonts w:ascii="Times New Roman" w:hAnsi="Times New Roman" w:cs="Times New Roman"/>
                <w:sz w:val="20"/>
                <w:szCs w:val="20"/>
              </w:rPr>
            </w:pPr>
          </w:p>
        </w:tc>
      </w:tr>
      <w:tr w:rsidR="00F1076C" w:rsidRPr="00F1076C" w14:paraId="35526451" w14:textId="77777777" w:rsidTr="00F1076C">
        <w:trPr>
          <w:trHeight w:val="280"/>
          <w:jc w:val="center"/>
        </w:trPr>
        <w:tc>
          <w:tcPr>
            <w:tcW w:w="984" w:type="dxa"/>
            <w:tcBorders>
              <w:top w:val="single" w:sz="4" w:space="0" w:color="auto"/>
              <w:left w:val="single" w:sz="4" w:space="0" w:color="auto"/>
              <w:bottom w:val="single" w:sz="4" w:space="0" w:color="auto"/>
            </w:tcBorders>
            <w:vAlign w:val="center"/>
          </w:tcPr>
          <w:p w14:paraId="4205AFA9" w14:textId="77777777" w:rsidR="00F1076C" w:rsidRPr="00F1076C" w:rsidRDefault="00F1076C" w:rsidP="002F75D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Т</w:t>
            </w:r>
          </w:p>
        </w:tc>
        <w:tc>
          <w:tcPr>
            <w:tcW w:w="758" w:type="dxa"/>
            <w:tcBorders>
              <w:top w:val="single" w:sz="4" w:space="0" w:color="auto"/>
              <w:bottom w:val="single" w:sz="4" w:space="0" w:color="auto"/>
            </w:tcBorders>
            <w:vAlign w:val="center"/>
          </w:tcPr>
          <w:p w14:paraId="6F30AB7A" w14:textId="05CAE882" w:rsidR="00F1076C" w:rsidRPr="00F1076C" w:rsidRDefault="00F1076C" w:rsidP="002F75D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1160</w:t>
            </w:r>
          </w:p>
        </w:tc>
        <w:tc>
          <w:tcPr>
            <w:tcW w:w="849" w:type="dxa"/>
            <w:tcBorders>
              <w:top w:val="single" w:sz="4" w:space="0" w:color="auto"/>
              <w:bottom w:val="single" w:sz="4" w:space="0" w:color="auto"/>
            </w:tcBorders>
            <w:vAlign w:val="center"/>
          </w:tcPr>
          <w:p w14:paraId="392F534B" w14:textId="397B54FC" w:rsidR="00F1076C" w:rsidRPr="00F1076C" w:rsidRDefault="00F1076C" w:rsidP="00E37840">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1350</w:t>
            </w:r>
          </w:p>
        </w:tc>
        <w:tc>
          <w:tcPr>
            <w:tcW w:w="2541" w:type="dxa"/>
            <w:tcBorders>
              <w:top w:val="single" w:sz="4" w:space="0" w:color="auto"/>
              <w:bottom w:val="single" w:sz="4" w:space="0" w:color="auto"/>
            </w:tcBorders>
            <w:vAlign w:val="center"/>
          </w:tcPr>
          <w:p w14:paraId="679B3458" w14:textId="77777777" w:rsidR="00F1076C" w:rsidRPr="00F1076C" w:rsidRDefault="00F1076C" w:rsidP="002F75D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w:t>
            </w:r>
          </w:p>
        </w:tc>
        <w:tc>
          <w:tcPr>
            <w:tcW w:w="1268" w:type="dxa"/>
            <w:tcBorders>
              <w:top w:val="single" w:sz="4" w:space="0" w:color="auto"/>
              <w:bottom w:val="single" w:sz="4" w:space="0" w:color="auto"/>
            </w:tcBorders>
            <w:vAlign w:val="center"/>
          </w:tcPr>
          <w:p w14:paraId="4833F47A" w14:textId="77777777" w:rsidR="00F1076C" w:rsidRPr="00F1076C" w:rsidRDefault="00F1076C" w:rsidP="002F75D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w:t>
            </w:r>
          </w:p>
        </w:tc>
        <w:tc>
          <w:tcPr>
            <w:tcW w:w="2087" w:type="dxa"/>
            <w:tcBorders>
              <w:top w:val="single" w:sz="4" w:space="0" w:color="auto"/>
              <w:bottom w:val="single" w:sz="4" w:space="0" w:color="auto"/>
            </w:tcBorders>
            <w:vAlign w:val="center"/>
          </w:tcPr>
          <w:p w14:paraId="0C36C45D" w14:textId="51A9BDEB" w:rsidR="00F1076C" w:rsidRPr="00F1076C" w:rsidRDefault="00F1076C" w:rsidP="002F75DE">
            <w:pPr>
              <w:spacing w:after="0" w:line="240" w:lineRule="auto"/>
              <w:jc w:val="center"/>
              <w:rPr>
                <w:rFonts w:ascii="Times New Roman" w:eastAsia="Times New Roman" w:hAnsi="Times New Roman" w:cs="Times New Roman"/>
                <w:sz w:val="20"/>
                <w:szCs w:val="20"/>
                <w:lang w:eastAsia="ru-RU"/>
              </w:rPr>
            </w:pPr>
            <w:r w:rsidRPr="00F1076C">
              <w:rPr>
                <w:rFonts w:ascii="Times New Roman" w:eastAsia="Times New Roman" w:hAnsi="Times New Roman" w:cs="Times New Roman"/>
                <w:sz w:val="20"/>
                <w:szCs w:val="20"/>
                <w:lang w:eastAsia="ru-RU"/>
              </w:rPr>
              <w:t>-</w:t>
            </w:r>
          </w:p>
        </w:tc>
        <w:tc>
          <w:tcPr>
            <w:tcW w:w="1605" w:type="dxa"/>
            <w:tcBorders>
              <w:top w:val="single" w:sz="4" w:space="0" w:color="auto"/>
              <w:bottom w:val="single" w:sz="4" w:space="0" w:color="auto"/>
            </w:tcBorders>
            <w:vAlign w:val="center"/>
          </w:tcPr>
          <w:p w14:paraId="2C17E7AC" w14:textId="77777777" w:rsidR="00F1076C" w:rsidRPr="00F1076C" w:rsidRDefault="00F1076C" w:rsidP="002F75D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w:t>
            </w:r>
          </w:p>
        </w:tc>
        <w:tc>
          <w:tcPr>
            <w:tcW w:w="2242" w:type="dxa"/>
            <w:tcBorders>
              <w:top w:val="single" w:sz="4" w:space="0" w:color="auto"/>
              <w:bottom w:val="single" w:sz="4" w:space="0" w:color="auto"/>
            </w:tcBorders>
            <w:vAlign w:val="center"/>
          </w:tcPr>
          <w:p w14:paraId="2C1F7AB1" w14:textId="77777777" w:rsidR="00F1076C" w:rsidRPr="00F1076C" w:rsidRDefault="00F1076C" w:rsidP="002F75DE">
            <w:pPr>
              <w:spacing w:after="0" w:line="240" w:lineRule="auto"/>
              <w:jc w:val="center"/>
              <w:rPr>
                <w:rFonts w:ascii="Times New Roman" w:hAnsi="Times New Roman" w:cs="Times New Roman"/>
                <w:b/>
                <w:sz w:val="20"/>
                <w:szCs w:val="20"/>
              </w:rPr>
            </w:pPr>
            <w:r w:rsidRPr="00F1076C">
              <w:rPr>
                <w:rFonts w:ascii="Times New Roman" w:hAnsi="Times New Roman" w:cs="Times New Roman"/>
                <w:b/>
                <w:sz w:val="20"/>
                <w:szCs w:val="20"/>
              </w:rPr>
              <w:t>-</w:t>
            </w:r>
          </w:p>
        </w:tc>
        <w:tc>
          <w:tcPr>
            <w:tcW w:w="2226" w:type="dxa"/>
            <w:vMerge/>
            <w:tcBorders>
              <w:bottom w:val="single" w:sz="4" w:space="0" w:color="auto"/>
              <w:right w:val="single" w:sz="4" w:space="0" w:color="auto"/>
            </w:tcBorders>
          </w:tcPr>
          <w:p w14:paraId="4EB29D89" w14:textId="63A990B4" w:rsidR="00F1076C" w:rsidRPr="00F1076C" w:rsidRDefault="00F1076C" w:rsidP="002F75DE">
            <w:pPr>
              <w:spacing w:after="0" w:line="240" w:lineRule="auto"/>
              <w:jc w:val="center"/>
              <w:rPr>
                <w:rFonts w:ascii="Times New Roman" w:hAnsi="Times New Roman" w:cs="Times New Roman"/>
                <w:sz w:val="20"/>
                <w:szCs w:val="20"/>
              </w:rPr>
            </w:pPr>
          </w:p>
        </w:tc>
      </w:tr>
      <w:tr w:rsidR="00F1076C" w:rsidRPr="00F1076C" w14:paraId="20C5EE0D" w14:textId="77777777" w:rsidTr="00C05054">
        <w:trPr>
          <w:trHeight w:val="280"/>
          <w:jc w:val="center"/>
        </w:trPr>
        <w:tc>
          <w:tcPr>
            <w:tcW w:w="14560" w:type="dxa"/>
            <w:gridSpan w:val="9"/>
            <w:tcBorders>
              <w:top w:val="single" w:sz="4" w:space="0" w:color="auto"/>
              <w:left w:val="single" w:sz="4" w:space="0" w:color="auto"/>
              <w:bottom w:val="single" w:sz="4" w:space="0" w:color="auto"/>
              <w:right w:val="single" w:sz="4" w:space="0" w:color="auto"/>
            </w:tcBorders>
            <w:vAlign w:val="center"/>
          </w:tcPr>
          <w:p w14:paraId="726B7DCC" w14:textId="29A62A7A" w:rsidR="00F1076C" w:rsidRPr="00F1076C" w:rsidRDefault="00F1076C" w:rsidP="002F75DE">
            <w:pPr>
              <w:spacing w:after="0" w:line="240" w:lineRule="auto"/>
              <w:jc w:val="center"/>
              <w:rPr>
                <w:rFonts w:ascii="Times New Roman" w:hAnsi="Times New Roman" w:cs="Times New Roman"/>
                <w:sz w:val="20"/>
                <w:szCs w:val="20"/>
              </w:rPr>
            </w:pPr>
            <w:r w:rsidRPr="00F1076C">
              <w:rPr>
                <w:rFonts w:ascii="Times New Roman" w:hAnsi="Times New Roman" w:cs="Times New Roman"/>
                <w:b/>
                <w:bCs/>
                <w:color w:val="000000" w:themeColor="text1"/>
                <w:sz w:val="20"/>
                <w:szCs w:val="20"/>
              </w:rPr>
              <w:t>Скважины Бай-3, Бай-5</w:t>
            </w:r>
          </w:p>
        </w:tc>
      </w:tr>
      <w:tr w:rsidR="00F1076C" w:rsidRPr="00F1076C" w14:paraId="4131C8AB" w14:textId="77777777" w:rsidTr="00F1076C">
        <w:trPr>
          <w:trHeight w:val="280"/>
          <w:jc w:val="center"/>
        </w:trPr>
        <w:tc>
          <w:tcPr>
            <w:tcW w:w="984" w:type="dxa"/>
            <w:tcBorders>
              <w:top w:val="single" w:sz="4" w:space="0" w:color="auto"/>
              <w:left w:val="single" w:sz="4" w:space="0" w:color="auto"/>
              <w:bottom w:val="single" w:sz="4" w:space="0" w:color="auto"/>
            </w:tcBorders>
            <w:vAlign w:val="center"/>
          </w:tcPr>
          <w:p w14:paraId="1A4AE494" w14:textId="4C9DC008" w:rsidR="00F1076C" w:rsidRPr="00F1076C" w:rsidRDefault="00F1076C" w:rsidP="00F1076C">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lang w:val="en-US"/>
              </w:rPr>
              <w:t>N+Q</w:t>
            </w:r>
            <w:r w:rsidRPr="00F1076C">
              <w:rPr>
                <w:rFonts w:ascii="Times New Roman" w:hAnsi="Times New Roman" w:cs="Times New Roman"/>
                <w:sz w:val="20"/>
                <w:szCs w:val="20"/>
              </w:rPr>
              <w:t>,</w:t>
            </w:r>
            <w:r w:rsidRPr="00F1076C">
              <w:rPr>
                <w:rFonts w:ascii="Times New Roman" w:hAnsi="Times New Roman" w:cs="Times New Roman"/>
                <w:bCs/>
                <w:sz w:val="20"/>
                <w:szCs w:val="20"/>
                <w:lang w:eastAsia="ru-RU"/>
              </w:rPr>
              <w:t xml:space="preserve"> ₽</w:t>
            </w:r>
          </w:p>
        </w:tc>
        <w:tc>
          <w:tcPr>
            <w:tcW w:w="758" w:type="dxa"/>
            <w:tcBorders>
              <w:top w:val="single" w:sz="4" w:space="0" w:color="auto"/>
              <w:bottom w:val="single" w:sz="4" w:space="0" w:color="auto"/>
            </w:tcBorders>
            <w:vAlign w:val="center"/>
          </w:tcPr>
          <w:p w14:paraId="462FC61A" w14:textId="329DF89E" w:rsidR="00F1076C" w:rsidRPr="00F1076C" w:rsidRDefault="00F1076C" w:rsidP="00F1076C">
            <w:pPr>
              <w:spacing w:after="0" w:line="240" w:lineRule="auto"/>
              <w:jc w:val="center"/>
              <w:rPr>
                <w:rFonts w:ascii="Times New Roman" w:hAnsi="Times New Roman" w:cs="Times New Roman"/>
                <w:sz w:val="20"/>
                <w:szCs w:val="20"/>
              </w:rPr>
            </w:pPr>
            <w:r w:rsidRPr="00D04092">
              <w:rPr>
                <w:rFonts w:ascii="Times New Roman" w:hAnsi="Times New Roman" w:cs="Times New Roman"/>
              </w:rPr>
              <w:t>0</w:t>
            </w:r>
          </w:p>
        </w:tc>
        <w:tc>
          <w:tcPr>
            <w:tcW w:w="849" w:type="dxa"/>
            <w:tcBorders>
              <w:top w:val="single" w:sz="4" w:space="0" w:color="auto"/>
              <w:bottom w:val="single" w:sz="4" w:space="0" w:color="auto"/>
            </w:tcBorders>
            <w:vAlign w:val="center"/>
          </w:tcPr>
          <w:p w14:paraId="31CFA019" w14:textId="7157871C" w:rsidR="00F1076C" w:rsidRPr="00F1076C" w:rsidRDefault="00F1076C" w:rsidP="00F1076C">
            <w:pPr>
              <w:spacing w:after="0" w:line="240" w:lineRule="auto"/>
              <w:jc w:val="center"/>
              <w:rPr>
                <w:rFonts w:ascii="Times New Roman" w:hAnsi="Times New Roman" w:cs="Times New Roman"/>
                <w:sz w:val="20"/>
                <w:szCs w:val="20"/>
              </w:rPr>
            </w:pPr>
            <w:r>
              <w:rPr>
                <w:rFonts w:ascii="Times New Roman" w:hAnsi="Times New Roman" w:cs="Times New Roman"/>
              </w:rPr>
              <w:t>60</w:t>
            </w:r>
          </w:p>
        </w:tc>
        <w:tc>
          <w:tcPr>
            <w:tcW w:w="2541" w:type="dxa"/>
            <w:tcBorders>
              <w:top w:val="single" w:sz="4" w:space="0" w:color="auto"/>
              <w:bottom w:val="single" w:sz="4" w:space="0" w:color="auto"/>
            </w:tcBorders>
            <w:vAlign w:val="center"/>
          </w:tcPr>
          <w:p w14:paraId="053DB1F5" w14:textId="15093AAE" w:rsidR="00F1076C" w:rsidRPr="00F1076C" w:rsidRDefault="00F1076C" w:rsidP="00F1076C">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Интенсивность неизвестна</w:t>
            </w:r>
          </w:p>
        </w:tc>
        <w:tc>
          <w:tcPr>
            <w:tcW w:w="1268" w:type="dxa"/>
            <w:tcBorders>
              <w:top w:val="single" w:sz="4" w:space="0" w:color="auto"/>
              <w:bottom w:val="single" w:sz="4" w:space="0" w:color="auto"/>
            </w:tcBorders>
            <w:vAlign w:val="center"/>
          </w:tcPr>
          <w:p w14:paraId="2AE0B36F" w14:textId="553A216B" w:rsidR="00F1076C" w:rsidRPr="00F1076C" w:rsidRDefault="00F1076C" w:rsidP="00F1076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2087" w:type="dxa"/>
            <w:tcBorders>
              <w:top w:val="single" w:sz="4" w:space="0" w:color="auto"/>
              <w:bottom w:val="single" w:sz="4" w:space="0" w:color="auto"/>
            </w:tcBorders>
            <w:vAlign w:val="center"/>
          </w:tcPr>
          <w:p w14:paraId="09508258" w14:textId="7BAAE961" w:rsidR="00F1076C" w:rsidRPr="00F1076C" w:rsidRDefault="00F1076C" w:rsidP="00F1076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Нет </w:t>
            </w:r>
          </w:p>
        </w:tc>
        <w:tc>
          <w:tcPr>
            <w:tcW w:w="1605" w:type="dxa"/>
            <w:tcBorders>
              <w:top w:val="single" w:sz="4" w:space="0" w:color="auto"/>
              <w:bottom w:val="single" w:sz="4" w:space="0" w:color="auto"/>
            </w:tcBorders>
            <w:vAlign w:val="center"/>
          </w:tcPr>
          <w:p w14:paraId="70A51559" w14:textId="66C8223A" w:rsidR="00F1076C" w:rsidRPr="00F1076C" w:rsidRDefault="00F1076C" w:rsidP="00F1076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2242" w:type="dxa"/>
            <w:tcBorders>
              <w:top w:val="single" w:sz="4" w:space="0" w:color="auto"/>
              <w:bottom w:val="single" w:sz="4" w:space="0" w:color="auto"/>
            </w:tcBorders>
            <w:vAlign w:val="center"/>
          </w:tcPr>
          <w:p w14:paraId="0830FE0F" w14:textId="297E2B45" w:rsidR="00F1076C" w:rsidRPr="00F1076C" w:rsidRDefault="00F1076C" w:rsidP="00F1076C">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w:t>
            </w:r>
          </w:p>
        </w:tc>
        <w:tc>
          <w:tcPr>
            <w:tcW w:w="2226" w:type="dxa"/>
            <w:vMerge w:val="restart"/>
            <w:tcBorders>
              <w:top w:val="single" w:sz="4" w:space="0" w:color="auto"/>
              <w:right w:val="single" w:sz="4" w:space="0" w:color="auto"/>
            </w:tcBorders>
            <w:vAlign w:val="center"/>
          </w:tcPr>
          <w:p w14:paraId="5A8F2957" w14:textId="678C69AA" w:rsidR="00F1076C" w:rsidRPr="00F1076C" w:rsidRDefault="00F1076C" w:rsidP="00F1076C">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При проходке</w:t>
            </w:r>
          </w:p>
        </w:tc>
      </w:tr>
      <w:tr w:rsidR="00F1076C" w:rsidRPr="00F1076C" w14:paraId="0EF60E05" w14:textId="77777777" w:rsidTr="00F1076C">
        <w:trPr>
          <w:trHeight w:val="280"/>
          <w:jc w:val="center"/>
        </w:trPr>
        <w:tc>
          <w:tcPr>
            <w:tcW w:w="984" w:type="dxa"/>
            <w:tcBorders>
              <w:top w:val="single" w:sz="4" w:space="0" w:color="auto"/>
              <w:left w:val="single" w:sz="4" w:space="0" w:color="auto"/>
              <w:bottom w:val="single" w:sz="4" w:space="0" w:color="auto"/>
            </w:tcBorders>
            <w:vAlign w:val="center"/>
          </w:tcPr>
          <w:p w14:paraId="0219E31D" w14:textId="5ADCC6C0" w:rsidR="00F1076C" w:rsidRPr="00F1076C" w:rsidRDefault="00F1076C" w:rsidP="00F1076C">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lang w:val="en-US"/>
              </w:rPr>
              <w:t>K</w:t>
            </w:r>
          </w:p>
        </w:tc>
        <w:tc>
          <w:tcPr>
            <w:tcW w:w="758" w:type="dxa"/>
            <w:tcBorders>
              <w:top w:val="single" w:sz="4" w:space="0" w:color="auto"/>
              <w:bottom w:val="single" w:sz="4" w:space="0" w:color="auto"/>
            </w:tcBorders>
            <w:vAlign w:val="center"/>
          </w:tcPr>
          <w:p w14:paraId="362A723A" w14:textId="45E7227A" w:rsidR="00F1076C" w:rsidRPr="00F1076C" w:rsidRDefault="00F1076C" w:rsidP="00F1076C">
            <w:pPr>
              <w:spacing w:after="0" w:line="240" w:lineRule="auto"/>
              <w:jc w:val="center"/>
              <w:rPr>
                <w:rFonts w:ascii="Times New Roman" w:hAnsi="Times New Roman" w:cs="Times New Roman"/>
                <w:sz w:val="20"/>
                <w:szCs w:val="20"/>
              </w:rPr>
            </w:pPr>
            <w:r>
              <w:rPr>
                <w:rFonts w:ascii="Times New Roman" w:hAnsi="Times New Roman" w:cs="Times New Roman"/>
              </w:rPr>
              <w:t>60</w:t>
            </w:r>
          </w:p>
        </w:tc>
        <w:tc>
          <w:tcPr>
            <w:tcW w:w="849" w:type="dxa"/>
            <w:tcBorders>
              <w:top w:val="single" w:sz="4" w:space="0" w:color="auto"/>
              <w:bottom w:val="single" w:sz="4" w:space="0" w:color="auto"/>
            </w:tcBorders>
            <w:vAlign w:val="center"/>
          </w:tcPr>
          <w:p w14:paraId="156CF8BC" w14:textId="4F226BF9" w:rsidR="00F1076C" w:rsidRPr="00F1076C" w:rsidRDefault="00F1076C" w:rsidP="00F1076C">
            <w:pPr>
              <w:spacing w:after="0" w:line="240" w:lineRule="auto"/>
              <w:jc w:val="center"/>
              <w:rPr>
                <w:rFonts w:ascii="Times New Roman" w:hAnsi="Times New Roman" w:cs="Times New Roman"/>
                <w:sz w:val="20"/>
                <w:szCs w:val="20"/>
              </w:rPr>
            </w:pPr>
            <w:r>
              <w:rPr>
                <w:rFonts w:ascii="Times New Roman" w:hAnsi="Times New Roman" w:cs="Times New Roman"/>
              </w:rPr>
              <w:t>650</w:t>
            </w:r>
          </w:p>
        </w:tc>
        <w:tc>
          <w:tcPr>
            <w:tcW w:w="2541" w:type="dxa"/>
            <w:tcBorders>
              <w:top w:val="single" w:sz="4" w:space="0" w:color="auto"/>
              <w:bottom w:val="single" w:sz="4" w:space="0" w:color="auto"/>
            </w:tcBorders>
            <w:vAlign w:val="center"/>
          </w:tcPr>
          <w:p w14:paraId="108F10BA" w14:textId="1E1CD65E" w:rsidR="00F1076C" w:rsidRPr="00F1076C" w:rsidRDefault="00F1076C" w:rsidP="00F1076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268" w:type="dxa"/>
            <w:tcBorders>
              <w:top w:val="single" w:sz="4" w:space="0" w:color="auto"/>
              <w:bottom w:val="single" w:sz="4" w:space="0" w:color="auto"/>
            </w:tcBorders>
            <w:vAlign w:val="center"/>
          </w:tcPr>
          <w:p w14:paraId="5B816D89" w14:textId="2A493319" w:rsidR="00F1076C" w:rsidRPr="00F1076C" w:rsidRDefault="00F1076C" w:rsidP="00F1076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2087" w:type="dxa"/>
            <w:tcBorders>
              <w:top w:val="single" w:sz="4" w:space="0" w:color="auto"/>
              <w:bottom w:val="single" w:sz="4" w:space="0" w:color="auto"/>
            </w:tcBorders>
            <w:vAlign w:val="center"/>
          </w:tcPr>
          <w:p w14:paraId="0F5402EE" w14:textId="41A77D94" w:rsidR="00F1076C" w:rsidRPr="00F1076C" w:rsidRDefault="00F1076C" w:rsidP="00F1076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605" w:type="dxa"/>
            <w:tcBorders>
              <w:top w:val="single" w:sz="4" w:space="0" w:color="auto"/>
              <w:bottom w:val="single" w:sz="4" w:space="0" w:color="auto"/>
            </w:tcBorders>
            <w:vAlign w:val="center"/>
          </w:tcPr>
          <w:p w14:paraId="250115FE" w14:textId="26D5EBCE" w:rsidR="00F1076C" w:rsidRPr="00F1076C" w:rsidRDefault="00F1076C" w:rsidP="00F1076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2242" w:type="dxa"/>
            <w:tcBorders>
              <w:top w:val="single" w:sz="4" w:space="0" w:color="auto"/>
              <w:bottom w:val="single" w:sz="4" w:space="0" w:color="auto"/>
            </w:tcBorders>
            <w:vAlign w:val="center"/>
          </w:tcPr>
          <w:p w14:paraId="35B56739" w14:textId="50E2D7D0" w:rsidR="00F1076C" w:rsidRPr="00F1076C" w:rsidRDefault="00F1076C" w:rsidP="00F1076C">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w:t>
            </w:r>
          </w:p>
        </w:tc>
        <w:tc>
          <w:tcPr>
            <w:tcW w:w="2226" w:type="dxa"/>
            <w:vMerge/>
            <w:tcBorders>
              <w:right w:val="single" w:sz="4" w:space="0" w:color="auto"/>
            </w:tcBorders>
          </w:tcPr>
          <w:p w14:paraId="0B45C728" w14:textId="77777777" w:rsidR="00F1076C" w:rsidRPr="00F1076C" w:rsidRDefault="00F1076C" w:rsidP="00F1076C">
            <w:pPr>
              <w:spacing w:after="0" w:line="240" w:lineRule="auto"/>
              <w:jc w:val="center"/>
              <w:rPr>
                <w:rFonts w:ascii="Times New Roman" w:hAnsi="Times New Roman" w:cs="Times New Roman"/>
                <w:sz w:val="20"/>
                <w:szCs w:val="20"/>
              </w:rPr>
            </w:pPr>
          </w:p>
        </w:tc>
      </w:tr>
      <w:tr w:rsidR="00F1076C" w:rsidRPr="00F1076C" w14:paraId="61CFCDE8" w14:textId="77777777" w:rsidTr="00F1076C">
        <w:trPr>
          <w:trHeight w:val="280"/>
          <w:jc w:val="center"/>
        </w:trPr>
        <w:tc>
          <w:tcPr>
            <w:tcW w:w="984" w:type="dxa"/>
            <w:tcBorders>
              <w:top w:val="single" w:sz="4" w:space="0" w:color="auto"/>
              <w:left w:val="single" w:sz="4" w:space="0" w:color="auto"/>
              <w:bottom w:val="single" w:sz="4" w:space="0" w:color="auto"/>
            </w:tcBorders>
            <w:vAlign w:val="center"/>
          </w:tcPr>
          <w:p w14:paraId="501B5D83" w14:textId="62C19767" w:rsidR="00F1076C" w:rsidRPr="00F1076C" w:rsidRDefault="00F1076C" w:rsidP="00F1076C">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lang w:val="en-US"/>
              </w:rPr>
              <w:t>J</w:t>
            </w:r>
          </w:p>
        </w:tc>
        <w:tc>
          <w:tcPr>
            <w:tcW w:w="758" w:type="dxa"/>
            <w:tcBorders>
              <w:top w:val="single" w:sz="4" w:space="0" w:color="auto"/>
              <w:bottom w:val="single" w:sz="4" w:space="0" w:color="auto"/>
            </w:tcBorders>
            <w:vAlign w:val="center"/>
          </w:tcPr>
          <w:p w14:paraId="44DF4EC5" w14:textId="76951E7F" w:rsidR="00F1076C" w:rsidRPr="00F1076C" w:rsidRDefault="00F1076C" w:rsidP="00F1076C">
            <w:pPr>
              <w:spacing w:after="0" w:line="240" w:lineRule="auto"/>
              <w:jc w:val="center"/>
              <w:rPr>
                <w:rFonts w:ascii="Times New Roman" w:hAnsi="Times New Roman" w:cs="Times New Roman"/>
                <w:sz w:val="20"/>
                <w:szCs w:val="20"/>
              </w:rPr>
            </w:pPr>
            <w:r>
              <w:rPr>
                <w:rFonts w:ascii="Times New Roman" w:hAnsi="Times New Roman" w:cs="Times New Roman"/>
              </w:rPr>
              <w:t>650</w:t>
            </w:r>
          </w:p>
        </w:tc>
        <w:tc>
          <w:tcPr>
            <w:tcW w:w="849" w:type="dxa"/>
            <w:tcBorders>
              <w:top w:val="single" w:sz="4" w:space="0" w:color="auto"/>
              <w:bottom w:val="single" w:sz="4" w:space="0" w:color="auto"/>
            </w:tcBorders>
            <w:vAlign w:val="center"/>
          </w:tcPr>
          <w:p w14:paraId="45DDAFC9" w14:textId="51BFF5AE" w:rsidR="00F1076C" w:rsidRPr="00F1076C" w:rsidRDefault="00F1076C" w:rsidP="00F1076C">
            <w:pPr>
              <w:spacing w:after="0" w:line="240" w:lineRule="auto"/>
              <w:jc w:val="center"/>
              <w:rPr>
                <w:rFonts w:ascii="Times New Roman" w:hAnsi="Times New Roman" w:cs="Times New Roman"/>
                <w:sz w:val="20"/>
                <w:szCs w:val="20"/>
              </w:rPr>
            </w:pPr>
            <w:r>
              <w:rPr>
                <w:rFonts w:ascii="Times New Roman" w:hAnsi="Times New Roman" w:cs="Times New Roman"/>
              </w:rPr>
              <w:t>870</w:t>
            </w:r>
          </w:p>
        </w:tc>
        <w:tc>
          <w:tcPr>
            <w:tcW w:w="2541" w:type="dxa"/>
            <w:tcBorders>
              <w:top w:val="single" w:sz="4" w:space="0" w:color="auto"/>
              <w:bottom w:val="single" w:sz="4" w:space="0" w:color="auto"/>
            </w:tcBorders>
            <w:vAlign w:val="center"/>
          </w:tcPr>
          <w:p w14:paraId="64AD9227" w14:textId="53588D9E" w:rsidR="00F1076C" w:rsidRPr="00F1076C" w:rsidRDefault="00F1076C" w:rsidP="00F1076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268" w:type="dxa"/>
            <w:tcBorders>
              <w:top w:val="single" w:sz="4" w:space="0" w:color="auto"/>
              <w:bottom w:val="single" w:sz="4" w:space="0" w:color="auto"/>
            </w:tcBorders>
            <w:vAlign w:val="center"/>
          </w:tcPr>
          <w:p w14:paraId="71CCBDBA" w14:textId="789FECB7" w:rsidR="00F1076C" w:rsidRPr="00F1076C" w:rsidRDefault="00F1076C" w:rsidP="00F1076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2087" w:type="dxa"/>
            <w:tcBorders>
              <w:top w:val="single" w:sz="4" w:space="0" w:color="auto"/>
              <w:bottom w:val="single" w:sz="4" w:space="0" w:color="auto"/>
            </w:tcBorders>
            <w:vAlign w:val="center"/>
          </w:tcPr>
          <w:p w14:paraId="5697876C" w14:textId="51897579" w:rsidR="00F1076C" w:rsidRPr="00F1076C" w:rsidRDefault="00F1076C" w:rsidP="00F1076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605" w:type="dxa"/>
            <w:tcBorders>
              <w:top w:val="single" w:sz="4" w:space="0" w:color="auto"/>
              <w:bottom w:val="single" w:sz="4" w:space="0" w:color="auto"/>
            </w:tcBorders>
            <w:vAlign w:val="center"/>
          </w:tcPr>
          <w:p w14:paraId="0E332802" w14:textId="77C4046A" w:rsidR="00F1076C" w:rsidRPr="00F1076C" w:rsidRDefault="00F1076C" w:rsidP="00F1076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2242" w:type="dxa"/>
            <w:tcBorders>
              <w:top w:val="single" w:sz="4" w:space="0" w:color="auto"/>
              <w:bottom w:val="single" w:sz="4" w:space="0" w:color="auto"/>
            </w:tcBorders>
            <w:vAlign w:val="center"/>
          </w:tcPr>
          <w:p w14:paraId="5B928C2C" w14:textId="1882116A" w:rsidR="00F1076C" w:rsidRPr="00F1076C" w:rsidRDefault="00F1076C" w:rsidP="00F1076C">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w:t>
            </w:r>
          </w:p>
        </w:tc>
        <w:tc>
          <w:tcPr>
            <w:tcW w:w="2226" w:type="dxa"/>
            <w:vMerge/>
            <w:tcBorders>
              <w:right w:val="single" w:sz="4" w:space="0" w:color="auto"/>
            </w:tcBorders>
          </w:tcPr>
          <w:p w14:paraId="20185DB6" w14:textId="77777777" w:rsidR="00F1076C" w:rsidRPr="00F1076C" w:rsidRDefault="00F1076C" w:rsidP="00F1076C">
            <w:pPr>
              <w:spacing w:after="0" w:line="240" w:lineRule="auto"/>
              <w:jc w:val="center"/>
              <w:rPr>
                <w:rFonts w:ascii="Times New Roman" w:hAnsi="Times New Roman" w:cs="Times New Roman"/>
                <w:sz w:val="20"/>
                <w:szCs w:val="20"/>
              </w:rPr>
            </w:pPr>
          </w:p>
        </w:tc>
      </w:tr>
      <w:tr w:rsidR="00F1076C" w:rsidRPr="00F1076C" w14:paraId="656D341E" w14:textId="77777777" w:rsidTr="00F1076C">
        <w:trPr>
          <w:trHeight w:val="280"/>
          <w:jc w:val="center"/>
        </w:trPr>
        <w:tc>
          <w:tcPr>
            <w:tcW w:w="984" w:type="dxa"/>
            <w:tcBorders>
              <w:top w:val="single" w:sz="4" w:space="0" w:color="auto"/>
              <w:left w:val="single" w:sz="4" w:space="0" w:color="auto"/>
              <w:bottom w:val="single" w:sz="4" w:space="0" w:color="auto"/>
            </w:tcBorders>
            <w:vAlign w:val="center"/>
          </w:tcPr>
          <w:p w14:paraId="4DB94356" w14:textId="37DA3A96" w:rsidR="00F1076C" w:rsidRPr="00F1076C" w:rsidRDefault="00F1076C" w:rsidP="00F1076C">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Т</w:t>
            </w:r>
          </w:p>
        </w:tc>
        <w:tc>
          <w:tcPr>
            <w:tcW w:w="758" w:type="dxa"/>
            <w:tcBorders>
              <w:top w:val="single" w:sz="4" w:space="0" w:color="auto"/>
              <w:bottom w:val="single" w:sz="4" w:space="0" w:color="auto"/>
            </w:tcBorders>
            <w:vAlign w:val="center"/>
          </w:tcPr>
          <w:p w14:paraId="57592098" w14:textId="4C4104AE" w:rsidR="00F1076C" w:rsidRPr="00F1076C" w:rsidRDefault="00F1076C" w:rsidP="00F1076C">
            <w:pPr>
              <w:spacing w:after="0" w:line="240" w:lineRule="auto"/>
              <w:jc w:val="center"/>
              <w:rPr>
                <w:rFonts w:ascii="Times New Roman" w:hAnsi="Times New Roman" w:cs="Times New Roman"/>
                <w:sz w:val="20"/>
                <w:szCs w:val="20"/>
              </w:rPr>
            </w:pPr>
            <w:r>
              <w:rPr>
                <w:rFonts w:ascii="Times New Roman" w:hAnsi="Times New Roman" w:cs="Times New Roman"/>
              </w:rPr>
              <w:t>870</w:t>
            </w:r>
          </w:p>
        </w:tc>
        <w:tc>
          <w:tcPr>
            <w:tcW w:w="849" w:type="dxa"/>
            <w:tcBorders>
              <w:top w:val="single" w:sz="4" w:space="0" w:color="auto"/>
              <w:bottom w:val="single" w:sz="4" w:space="0" w:color="auto"/>
            </w:tcBorders>
            <w:vAlign w:val="center"/>
          </w:tcPr>
          <w:p w14:paraId="114445B5" w14:textId="755D5356" w:rsidR="00F1076C" w:rsidRPr="00F1076C" w:rsidRDefault="00F1076C" w:rsidP="00F1076C">
            <w:pPr>
              <w:spacing w:after="0" w:line="240" w:lineRule="auto"/>
              <w:jc w:val="center"/>
              <w:rPr>
                <w:rFonts w:ascii="Times New Roman" w:hAnsi="Times New Roman" w:cs="Times New Roman"/>
                <w:sz w:val="20"/>
                <w:szCs w:val="20"/>
              </w:rPr>
            </w:pPr>
            <w:r>
              <w:rPr>
                <w:rFonts w:ascii="Times New Roman" w:hAnsi="Times New Roman" w:cs="Times New Roman"/>
              </w:rPr>
              <w:t>1086</w:t>
            </w:r>
          </w:p>
        </w:tc>
        <w:tc>
          <w:tcPr>
            <w:tcW w:w="2541" w:type="dxa"/>
            <w:tcBorders>
              <w:top w:val="single" w:sz="4" w:space="0" w:color="auto"/>
              <w:bottom w:val="single" w:sz="4" w:space="0" w:color="auto"/>
            </w:tcBorders>
            <w:vAlign w:val="center"/>
          </w:tcPr>
          <w:p w14:paraId="0332E61B" w14:textId="073DCC74" w:rsidR="00F1076C" w:rsidRPr="00F1076C" w:rsidRDefault="00F1076C" w:rsidP="00F1076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268" w:type="dxa"/>
            <w:tcBorders>
              <w:top w:val="single" w:sz="4" w:space="0" w:color="auto"/>
              <w:bottom w:val="single" w:sz="4" w:space="0" w:color="auto"/>
            </w:tcBorders>
            <w:vAlign w:val="center"/>
          </w:tcPr>
          <w:p w14:paraId="52B259DF" w14:textId="206FB5D8" w:rsidR="00F1076C" w:rsidRPr="00F1076C" w:rsidRDefault="00F1076C" w:rsidP="00F1076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2087" w:type="dxa"/>
            <w:tcBorders>
              <w:top w:val="single" w:sz="4" w:space="0" w:color="auto"/>
              <w:bottom w:val="single" w:sz="4" w:space="0" w:color="auto"/>
            </w:tcBorders>
            <w:vAlign w:val="center"/>
          </w:tcPr>
          <w:p w14:paraId="1F2EA578" w14:textId="216C9394" w:rsidR="00F1076C" w:rsidRPr="00F1076C" w:rsidRDefault="00F1076C" w:rsidP="00F1076C">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1605" w:type="dxa"/>
            <w:tcBorders>
              <w:top w:val="single" w:sz="4" w:space="0" w:color="auto"/>
              <w:bottom w:val="single" w:sz="4" w:space="0" w:color="auto"/>
            </w:tcBorders>
            <w:vAlign w:val="center"/>
          </w:tcPr>
          <w:p w14:paraId="5B8EB4D3" w14:textId="35EA5AC2" w:rsidR="00F1076C" w:rsidRPr="00F1076C" w:rsidRDefault="00F1076C" w:rsidP="00F1076C">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2242" w:type="dxa"/>
            <w:tcBorders>
              <w:top w:val="single" w:sz="4" w:space="0" w:color="auto"/>
              <w:bottom w:val="single" w:sz="4" w:space="0" w:color="auto"/>
            </w:tcBorders>
            <w:vAlign w:val="center"/>
          </w:tcPr>
          <w:p w14:paraId="0CBBE064" w14:textId="17E071FF" w:rsidR="00F1076C" w:rsidRPr="00F1076C" w:rsidRDefault="00F1076C" w:rsidP="00F1076C">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w:t>
            </w:r>
          </w:p>
        </w:tc>
        <w:tc>
          <w:tcPr>
            <w:tcW w:w="2226" w:type="dxa"/>
            <w:vMerge/>
            <w:tcBorders>
              <w:right w:val="single" w:sz="4" w:space="0" w:color="auto"/>
            </w:tcBorders>
          </w:tcPr>
          <w:p w14:paraId="1E9C18B9" w14:textId="77777777" w:rsidR="00F1076C" w:rsidRPr="00F1076C" w:rsidRDefault="00F1076C" w:rsidP="00F1076C">
            <w:pPr>
              <w:spacing w:after="0" w:line="240" w:lineRule="auto"/>
              <w:jc w:val="center"/>
              <w:rPr>
                <w:rFonts w:ascii="Times New Roman" w:hAnsi="Times New Roman" w:cs="Times New Roman"/>
                <w:sz w:val="20"/>
                <w:szCs w:val="20"/>
              </w:rPr>
            </w:pPr>
          </w:p>
        </w:tc>
      </w:tr>
      <w:tr w:rsidR="00E97573" w:rsidRPr="00F1076C" w14:paraId="287241DF" w14:textId="77777777" w:rsidTr="00491596">
        <w:trPr>
          <w:trHeight w:val="280"/>
          <w:jc w:val="center"/>
        </w:trPr>
        <w:tc>
          <w:tcPr>
            <w:tcW w:w="14560" w:type="dxa"/>
            <w:gridSpan w:val="9"/>
            <w:tcBorders>
              <w:top w:val="single" w:sz="4" w:space="0" w:color="auto"/>
              <w:left w:val="single" w:sz="4" w:space="0" w:color="auto"/>
              <w:bottom w:val="single" w:sz="4" w:space="0" w:color="auto"/>
              <w:right w:val="single" w:sz="4" w:space="0" w:color="auto"/>
            </w:tcBorders>
            <w:vAlign w:val="center"/>
          </w:tcPr>
          <w:p w14:paraId="4AC2A64A" w14:textId="6193F202" w:rsidR="00E97573" w:rsidRPr="00F1076C" w:rsidRDefault="00A47A63" w:rsidP="002F75DE">
            <w:pPr>
              <w:spacing w:after="0" w:line="240" w:lineRule="auto"/>
              <w:jc w:val="center"/>
              <w:rPr>
                <w:rFonts w:ascii="Times New Roman" w:hAnsi="Times New Roman" w:cs="Times New Roman"/>
                <w:b/>
                <w:bCs/>
                <w:sz w:val="20"/>
                <w:szCs w:val="20"/>
              </w:rPr>
            </w:pPr>
            <w:r w:rsidRPr="00F1076C">
              <w:rPr>
                <w:rFonts w:ascii="Times New Roman" w:hAnsi="Times New Roman" w:cs="Times New Roman"/>
                <w:b/>
                <w:bCs/>
                <w:color w:val="000000" w:themeColor="text1"/>
                <w:sz w:val="20"/>
                <w:szCs w:val="20"/>
              </w:rPr>
              <w:t>Скважины ЖСЗ-3, ЖСЗ-5_1500м</w:t>
            </w:r>
          </w:p>
        </w:tc>
      </w:tr>
      <w:tr w:rsidR="00F1076C" w:rsidRPr="00F1076C" w14:paraId="3FA298FC" w14:textId="77777777" w:rsidTr="00F1076C">
        <w:trPr>
          <w:trHeight w:val="280"/>
          <w:jc w:val="center"/>
        </w:trPr>
        <w:tc>
          <w:tcPr>
            <w:tcW w:w="984" w:type="dxa"/>
            <w:tcBorders>
              <w:top w:val="single" w:sz="4" w:space="0" w:color="auto"/>
              <w:left w:val="single" w:sz="4" w:space="0" w:color="auto"/>
              <w:bottom w:val="single" w:sz="4" w:space="0" w:color="auto"/>
            </w:tcBorders>
            <w:vAlign w:val="center"/>
          </w:tcPr>
          <w:p w14:paraId="49E93294" w14:textId="67FD41F2" w:rsidR="00F1076C" w:rsidRPr="00F1076C" w:rsidRDefault="00F1076C" w:rsidP="00B23D7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lang w:val="en-US"/>
              </w:rPr>
              <w:t>N+Q</w:t>
            </w:r>
            <w:r w:rsidRPr="00F1076C">
              <w:rPr>
                <w:rFonts w:ascii="Times New Roman" w:hAnsi="Times New Roman" w:cs="Times New Roman"/>
                <w:sz w:val="20"/>
                <w:szCs w:val="20"/>
              </w:rPr>
              <w:t>, К</w:t>
            </w:r>
          </w:p>
        </w:tc>
        <w:tc>
          <w:tcPr>
            <w:tcW w:w="758" w:type="dxa"/>
            <w:tcBorders>
              <w:top w:val="single" w:sz="4" w:space="0" w:color="auto"/>
              <w:bottom w:val="single" w:sz="4" w:space="0" w:color="auto"/>
            </w:tcBorders>
            <w:vAlign w:val="center"/>
          </w:tcPr>
          <w:p w14:paraId="12463CB2" w14:textId="4B782D13" w:rsidR="00F1076C" w:rsidRPr="00F1076C" w:rsidRDefault="00F1076C" w:rsidP="00B23D7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0</w:t>
            </w:r>
          </w:p>
        </w:tc>
        <w:tc>
          <w:tcPr>
            <w:tcW w:w="849" w:type="dxa"/>
            <w:tcBorders>
              <w:top w:val="single" w:sz="4" w:space="0" w:color="auto"/>
              <w:bottom w:val="single" w:sz="4" w:space="0" w:color="auto"/>
            </w:tcBorders>
            <w:vAlign w:val="center"/>
          </w:tcPr>
          <w:p w14:paraId="2B9345D7" w14:textId="54B51A2A" w:rsidR="00F1076C" w:rsidRPr="00F1076C" w:rsidRDefault="00F1076C" w:rsidP="00B23D7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762</w:t>
            </w:r>
          </w:p>
        </w:tc>
        <w:tc>
          <w:tcPr>
            <w:tcW w:w="2541" w:type="dxa"/>
            <w:tcBorders>
              <w:top w:val="single" w:sz="4" w:space="0" w:color="auto"/>
              <w:bottom w:val="single" w:sz="4" w:space="0" w:color="auto"/>
            </w:tcBorders>
            <w:vAlign w:val="center"/>
          </w:tcPr>
          <w:p w14:paraId="4BEB2664" w14:textId="6B33C757" w:rsidR="00F1076C" w:rsidRPr="00F1076C" w:rsidRDefault="00F1076C" w:rsidP="00B23D7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Интенсивность неизвестна</w:t>
            </w:r>
          </w:p>
        </w:tc>
        <w:tc>
          <w:tcPr>
            <w:tcW w:w="1268" w:type="dxa"/>
            <w:tcBorders>
              <w:top w:val="single" w:sz="4" w:space="0" w:color="auto"/>
              <w:bottom w:val="single" w:sz="4" w:space="0" w:color="auto"/>
            </w:tcBorders>
            <w:vAlign w:val="center"/>
          </w:tcPr>
          <w:p w14:paraId="172CA9A4" w14:textId="318B5631" w:rsidR="00F1076C" w:rsidRPr="00F1076C" w:rsidRDefault="00F1076C" w:rsidP="00B23D7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w:t>
            </w:r>
          </w:p>
        </w:tc>
        <w:tc>
          <w:tcPr>
            <w:tcW w:w="2087" w:type="dxa"/>
            <w:tcBorders>
              <w:top w:val="single" w:sz="4" w:space="0" w:color="auto"/>
              <w:bottom w:val="single" w:sz="4" w:space="0" w:color="auto"/>
            </w:tcBorders>
            <w:vAlign w:val="center"/>
          </w:tcPr>
          <w:p w14:paraId="2774ADDB" w14:textId="449ADC72" w:rsidR="00F1076C" w:rsidRPr="00F1076C" w:rsidRDefault="00F1076C" w:rsidP="00B23D7E">
            <w:pPr>
              <w:spacing w:after="0" w:line="240" w:lineRule="auto"/>
              <w:jc w:val="center"/>
              <w:rPr>
                <w:rFonts w:ascii="Times New Roman" w:eastAsia="Times New Roman" w:hAnsi="Times New Roman" w:cs="Times New Roman"/>
                <w:sz w:val="20"/>
                <w:szCs w:val="20"/>
                <w:lang w:eastAsia="ru-RU"/>
              </w:rPr>
            </w:pPr>
            <w:r w:rsidRPr="00F1076C">
              <w:rPr>
                <w:rFonts w:ascii="Times New Roman" w:eastAsia="Times New Roman" w:hAnsi="Times New Roman" w:cs="Times New Roman"/>
                <w:sz w:val="20"/>
                <w:szCs w:val="20"/>
                <w:lang w:eastAsia="ru-RU"/>
              </w:rPr>
              <w:t xml:space="preserve">Нет </w:t>
            </w:r>
          </w:p>
        </w:tc>
        <w:tc>
          <w:tcPr>
            <w:tcW w:w="1605" w:type="dxa"/>
            <w:tcBorders>
              <w:top w:val="single" w:sz="4" w:space="0" w:color="auto"/>
              <w:bottom w:val="single" w:sz="4" w:space="0" w:color="auto"/>
            </w:tcBorders>
            <w:vAlign w:val="center"/>
          </w:tcPr>
          <w:p w14:paraId="423E63A7" w14:textId="19510F40" w:rsidR="00F1076C" w:rsidRPr="00F1076C" w:rsidRDefault="00F1076C" w:rsidP="00B23D7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w:t>
            </w:r>
          </w:p>
        </w:tc>
        <w:tc>
          <w:tcPr>
            <w:tcW w:w="2242" w:type="dxa"/>
            <w:tcBorders>
              <w:top w:val="single" w:sz="4" w:space="0" w:color="auto"/>
              <w:bottom w:val="single" w:sz="4" w:space="0" w:color="auto"/>
            </w:tcBorders>
            <w:vAlign w:val="center"/>
          </w:tcPr>
          <w:p w14:paraId="6E81E73D" w14:textId="55C2BDE0" w:rsidR="00F1076C" w:rsidRPr="00F1076C" w:rsidRDefault="00F1076C" w:rsidP="00B23D7E">
            <w:pPr>
              <w:spacing w:after="0" w:line="240" w:lineRule="auto"/>
              <w:jc w:val="center"/>
              <w:rPr>
                <w:rFonts w:ascii="Times New Roman" w:hAnsi="Times New Roman" w:cs="Times New Roman"/>
                <w:b/>
                <w:sz w:val="20"/>
                <w:szCs w:val="20"/>
              </w:rPr>
            </w:pPr>
            <w:r w:rsidRPr="00F1076C">
              <w:rPr>
                <w:rFonts w:ascii="Times New Roman" w:hAnsi="Times New Roman" w:cs="Times New Roman"/>
                <w:b/>
                <w:sz w:val="20"/>
                <w:szCs w:val="20"/>
              </w:rPr>
              <w:t>-</w:t>
            </w:r>
          </w:p>
        </w:tc>
        <w:tc>
          <w:tcPr>
            <w:tcW w:w="2226" w:type="dxa"/>
            <w:vMerge w:val="restart"/>
            <w:tcBorders>
              <w:top w:val="single" w:sz="4" w:space="0" w:color="auto"/>
              <w:right w:val="single" w:sz="4" w:space="0" w:color="auto"/>
            </w:tcBorders>
            <w:vAlign w:val="center"/>
          </w:tcPr>
          <w:p w14:paraId="08910CBE" w14:textId="7598DE5D" w:rsidR="00F1076C" w:rsidRPr="00F1076C" w:rsidRDefault="00F1076C" w:rsidP="00F1076C">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При проходке</w:t>
            </w:r>
          </w:p>
        </w:tc>
      </w:tr>
      <w:tr w:rsidR="00F1076C" w:rsidRPr="00F1076C" w14:paraId="69ADC434" w14:textId="77777777" w:rsidTr="00F1076C">
        <w:trPr>
          <w:trHeight w:val="280"/>
          <w:jc w:val="center"/>
        </w:trPr>
        <w:tc>
          <w:tcPr>
            <w:tcW w:w="984" w:type="dxa"/>
            <w:tcBorders>
              <w:top w:val="single" w:sz="4" w:space="0" w:color="auto"/>
              <w:left w:val="single" w:sz="4" w:space="0" w:color="auto"/>
              <w:bottom w:val="single" w:sz="4" w:space="0" w:color="auto"/>
            </w:tcBorders>
            <w:vAlign w:val="center"/>
          </w:tcPr>
          <w:p w14:paraId="259DCC49" w14:textId="6AD8346F" w:rsidR="00F1076C" w:rsidRPr="00F1076C" w:rsidRDefault="00F1076C" w:rsidP="00B23D7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lang w:val="en-US"/>
              </w:rPr>
              <w:t>J</w:t>
            </w:r>
          </w:p>
        </w:tc>
        <w:tc>
          <w:tcPr>
            <w:tcW w:w="758" w:type="dxa"/>
            <w:tcBorders>
              <w:top w:val="single" w:sz="4" w:space="0" w:color="auto"/>
              <w:bottom w:val="single" w:sz="4" w:space="0" w:color="auto"/>
            </w:tcBorders>
            <w:vAlign w:val="center"/>
          </w:tcPr>
          <w:p w14:paraId="31B2C684" w14:textId="62C2D302" w:rsidR="00F1076C" w:rsidRPr="00F1076C" w:rsidRDefault="00F1076C" w:rsidP="00B23D7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762</w:t>
            </w:r>
          </w:p>
        </w:tc>
        <w:tc>
          <w:tcPr>
            <w:tcW w:w="849" w:type="dxa"/>
            <w:tcBorders>
              <w:top w:val="single" w:sz="4" w:space="0" w:color="auto"/>
              <w:bottom w:val="single" w:sz="4" w:space="0" w:color="auto"/>
            </w:tcBorders>
            <w:vAlign w:val="center"/>
          </w:tcPr>
          <w:p w14:paraId="3276800F" w14:textId="53AC3266" w:rsidR="00F1076C" w:rsidRPr="00F1076C" w:rsidRDefault="00F1076C" w:rsidP="00B23D7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1270</w:t>
            </w:r>
          </w:p>
        </w:tc>
        <w:tc>
          <w:tcPr>
            <w:tcW w:w="2541" w:type="dxa"/>
            <w:tcBorders>
              <w:top w:val="single" w:sz="4" w:space="0" w:color="auto"/>
              <w:bottom w:val="single" w:sz="4" w:space="0" w:color="auto"/>
            </w:tcBorders>
            <w:vAlign w:val="center"/>
          </w:tcPr>
          <w:p w14:paraId="071B8B95" w14:textId="029E6D33" w:rsidR="00F1076C" w:rsidRPr="00F1076C" w:rsidRDefault="00F1076C" w:rsidP="00B23D7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w:t>
            </w:r>
          </w:p>
        </w:tc>
        <w:tc>
          <w:tcPr>
            <w:tcW w:w="1268" w:type="dxa"/>
            <w:tcBorders>
              <w:top w:val="single" w:sz="4" w:space="0" w:color="auto"/>
              <w:bottom w:val="single" w:sz="4" w:space="0" w:color="auto"/>
            </w:tcBorders>
            <w:vAlign w:val="center"/>
          </w:tcPr>
          <w:p w14:paraId="46C67539" w14:textId="27EC5BD2" w:rsidR="00F1076C" w:rsidRPr="00F1076C" w:rsidRDefault="00F1076C" w:rsidP="00B23D7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w:t>
            </w:r>
          </w:p>
        </w:tc>
        <w:tc>
          <w:tcPr>
            <w:tcW w:w="2087" w:type="dxa"/>
            <w:tcBorders>
              <w:top w:val="single" w:sz="4" w:space="0" w:color="auto"/>
              <w:bottom w:val="single" w:sz="4" w:space="0" w:color="auto"/>
            </w:tcBorders>
            <w:vAlign w:val="center"/>
          </w:tcPr>
          <w:p w14:paraId="468BD7FC" w14:textId="4976538B" w:rsidR="00F1076C" w:rsidRPr="00F1076C" w:rsidRDefault="00F1076C" w:rsidP="00B23D7E">
            <w:pPr>
              <w:spacing w:after="0" w:line="240" w:lineRule="auto"/>
              <w:jc w:val="center"/>
              <w:rPr>
                <w:rFonts w:ascii="Times New Roman" w:eastAsia="Times New Roman" w:hAnsi="Times New Roman" w:cs="Times New Roman"/>
                <w:sz w:val="20"/>
                <w:szCs w:val="20"/>
                <w:lang w:eastAsia="ru-RU"/>
              </w:rPr>
            </w:pPr>
            <w:r w:rsidRPr="00F1076C">
              <w:rPr>
                <w:rFonts w:ascii="Times New Roman" w:eastAsia="Times New Roman" w:hAnsi="Times New Roman" w:cs="Times New Roman"/>
                <w:sz w:val="20"/>
                <w:szCs w:val="20"/>
                <w:lang w:eastAsia="ru-RU"/>
              </w:rPr>
              <w:t>-</w:t>
            </w:r>
          </w:p>
        </w:tc>
        <w:tc>
          <w:tcPr>
            <w:tcW w:w="1605" w:type="dxa"/>
            <w:tcBorders>
              <w:top w:val="single" w:sz="4" w:space="0" w:color="auto"/>
              <w:bottom w:val="single" w:sz="4" w:space="0" w:color="auto"/>
            </w:tcBorders>
            <w:vAlign w:val="center"/>
          </w:tcPr>
          <w:p w14:paraId="7DE9B4F0" w14:textId="2AFB19FC" w:rsidR="00F1076C" w:rsidRPr="00F1076C" w:rsidRDefault="00F1076C" w:rsidP="00B23D7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w:t>
            </w:r>
          </w:p>
        </w:tc>
        <w:tc>
          <w:tcPr>
            <w:tcW w:w="2242" w:type="dxa"/>
            <w:tcBorders>
              <w:top w:val="single" w:sz="4" w:space="0" w:color="auto"/>
              <w:bottom w:val="single" w:sz="4" w:space="0" w:color="auto"/>
            </w:tcBorders>
            <w:vAlign w:val="center"/>
          </w:tcPr>
          <w:p w14:paraId="09CF4597" w14:textId="7E20A9B1" w:rsidR="00F1076C" w:rsidRPr="00F1076C" w:rsidRDefault="00F1076C" w:rsidP="00B23D7E">
            <w:pPr>
              <w:spacing w:after="0" w:line="240" w:lineRule="auto"/>
              <w:jc w:val="center"/>
              <w:rPr>
                <w:rFonts w:ascii="Times New Roman" w:hAnsi="Times New Roman" w:cs="Times New Roman"/>
                <w:b/>
                <w:sz w:val="20"/>
                <w:szCs w:val="20"/>
              </w:rPr>
            </w:pPr>
            <w:r w:rsidRPr="00F1076C">
              <w:rPr>
                <w:rFonts w:ascii="Times New Roman" w:hAnsi="Times New Roman" w:cs="Times New Roman"/>
                <w:b/>
                <w:sz w:val="20"/>
                <w:szCs w:val="20"/>
              </w:rPr>
              <w:t>-</w:t>
            </w:r>
          </w:p>
        </w:tc>
        <w:tc>
          <w:tcPr>
            <w:tcW w:w="2226" w:type="dxa"/>
            <w:vMerge/>
            <w:tcBorders>
              <w:right w:val="single" w:sz="4" w:space="0" w:color="auto"/>
            </w:tcBorders>
          </w:tcPr>
          <w:p w14:paraId="6FAD62A2" w14:textId="464C3BA4" w:rsidR="00F1076C" w:rsidRPr="00F1076C" w:rsidRDefault="00F1076C" w:rsidP="00B23D7E">
            <w:pPr>
              <w:spacing w:after="0" w:line="240" w:lineRule="auto"/>
              <w:jc w:val="center"/>
              <w:rPr>
                <w:rFonts w:ascii="Times New Roman" w:hAnsi="Times New Roman" w:cs="Times New Roman"/>
                <w:sz w:val="20"/>
                <w:szCs w:val="20"/>
              </w:rPr>
            </w:pPr>
          </w:p>
        </w:tc>
      </w:tr>
      <w:tr w:rsidR="00F1076C" w:rsidRPr="00F1076C" w14:paraId="677DB717" w14:textId="77777777" w:rsidTr="00F1076C">
        <w:trPr>
          <w:trHeight w:val="280"/>
          <w:jc w:val="center"/>
        </w:trPr>
        <w:tc>
          <w:tcPr>
            <w:tcW w:w="984" w:type="dxa"/>
            <w:tcBorders>
              <w:top w:val="single" w:sz="4" w:space="0" w:color="auto"/>
              <w:left w:val="single" w:sz="4" w:space="0" w:color="auto"/>
              <w:bottom w:val="single" w:sz="4" w:space="0" w:color="auto"/>
            </w:tcBorders>
            <w:vAlign w:val="center"/>
          </w:tcPr>
          <w:p w14:paraId="1069666E" w14:textId="03607FDD" w:rsidR="00F1076C" w:rsidRPr="00F1076C" w:rsidRDefault="00F1076C" w:rsidP="00B23D7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Т</w:t>
            </w:r>
          </w:p>
        </w:tc>
        <w:tc>
          <w:tcPr>
            <w:tcW w:w="758" w:type="dxa"/>
            <w:tcBorders>
              <w:top w:val="single" w:sz="4" w:space="0" w:color="auto"/>
              <w:bottom w:val="single" w:sz="4" w:space="0" w:color="auto"/>
            </w:tcBorders>
            <w:vAlign w:val="center"/>
          </w:tcPr>
          <w:p w14:paraId="368B3B44" w14:textId="7B1EA012" w:rsidR="00F1076C" w:rsidRPr="00F1076C" w:rsidRDefault="00F1076C" w:rsidP="00B23D7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1270</w:t>
            </w:r>
          </w:p>
        </w:tc>
        <w:tc>
          <w:tcPr>
            <w:tcW w:w="849" w:type="dxa"/>
            <w:tcBorders>
              <w:top w:val="single" w:sz="4" w:space="0" w:color="auto"/>
              <w:bottom w:val="single" w:sz="4" w:space="0" w:color="auto"/>
            </w:tcBorders>
            <w:vAlign w:val="center"/>
          </w:tcPr>
          <w:p w14:paraId="166D671D" w14:textId="4D48BB81" w:rsidR="00F1076C" w:rsidRPr="00F1076C" w:rsidRDefault="00F1076C" w:rsidP="00B23D7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1453</w:t>
            </w:r>
          </w:p>
        </w:tc>
        <w:tc>
          <w:tcPr>
            <w:tcW w:w="2541" w:type="dxa"/>
            <w:tcBorders>
              <w:top w:val="single" w:sz="4" w:space="0" w:color="auto"/>
              <w:bottom w:val="single" w:sz="4" w:space="0" w:color="auto"/>
            </w:tcBorders>
            <w:vAlign w:val="center"/>
          </w:tcPr>
          <w:p w14:paraId="7E197AFB" w14:textId="12CFF2F4" w:rsidR="00F1076C" w:rsidRPr="00F1076C" w:rsidRDefault="00F1076C" w:rsidP="00B23D7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w:t>
            </w:r>
          </w:p>
        </w:tc>
        <w:tc>
          <w:tcPr>
            <w:tcW w:w="1268" w:type="dxa"/>
            <w:tcBorders>
              <w:top w:val="single" w:sz="4" w:space="0" w:color="auto"/>
              <w:bottom w:val="single" w:sz="4" w:space="0" w:color="auto"/>
            </w:tcBorders>
            <w:vAlign w:val="center"/>
          </w:tcPr>
          <w:p w14:paraId="328FD8E9" w14:textId="4EA841AD" w:rsidR="00F1076C" w:rsidRPr="00F1076C" w:rsidRDefault="00F1076C" w:rsidP="00B23D7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w:t>
            </w:r>
          </w:p>
        </w:tc>
        <w:tc>
          <w:tcPr>
            <w:tcW w:w="2087" w:type="dxa"/>
            <w:tcBorders>
              <w:top w:val="single" w:sz="4" w:space="0" w:color="auto"/>
              <w:bottom w:val="single" w:sz="4" w:space="0" w:color="auto"/>
            </w:tcBorders>
            <w:vAlign w:val="center"/>
          </w:tcPr>
          <w:p w14:paraId="53812182" w14:textId="5B6FC8BF" w:rsidR="00F1076C" w:rsidRPr="00F1076C" w:rsidRDefault="00F1076C" w:rsidP="00B23D7E">
            <w:pPr>
              <w:spacing w:after="0" w:line="240" w:lineRule="auto"/>
              <w:jc w:val="center"/>
              <w:rPr>
                <w:rFonts w:ascii="Times New Roman" w:eastAsia="Times New Roman" w:hAnsi="Times New Roman" w:cs="Times New Roman"/>
                <w:sz w:val="20"/>
                <w:szCs w:val="20"/>
                <w:lang w:eastAsia="ru-RU"/>
              </w:rPr>
            </w:pPr>
            <w:r w:rsidRPr="00F1076C">
              <w:rPr>
                <w:rFonts w:ascii="Times New Roman" w:eastAsia="Times New Roman" w:hAnsi="Times New Roman" w:cs="Times New Roman"/>
                <w:sz w:val="20"/>
                <w:szCs w:val="20"/>
                <w:lang w:eastAsia="ru-RU"/>
              </w:rPr>
              <w:t>-</w:t>
            </w:r>
          </w:p>
        </w:tc>
        <w:tc>
          <w:tcPr>
            <w:tcW w:w="1605" w:type="dxa"/>
            <w:tcBorders>
              <w:top w:val="single" w:sz="4" w:space="0" w:color="auto"/>
              <w:bottom w:val="single" w:sz="4" w:space="0" w:color="auto"/>
            </w:tcBorders>
            <w:vAlign w:val="center"/>
          </w:tcPr>
          <w:p w14:paraId="1BEF6147" w14:textId="461AE0A3" w:rsidR="00F1076C" w:rsidRPr="00F1076C" w:rsidRDefault="00F1076C" w:rsidP="00B23D7E">
            <w:pPr>
              <w:spacing w:after="0" w:line="240" w:lineRule="auto"/>
              <w:jc w:val="center"/>
              <w:rPr>
                <w:rFonts w:ascii="Times New Roman" w:hAnsi="Times New Roman" w:cs="Times New Roman"/>
                <w:sz w:val="20"/>
                <w:szCs w:val="20"/>
              </w:rPr>
            </w:pPr>
            <w:r w:rsidRPr="00F1076C">
              <w:rPr>
                <w:rFonts w:ascii="Times New Roman" w:hAnsi="Times New Roman" w:cs="Times New Roman"/>
                <w:sz w:val="20"/>
                <w:szCs w:val="20"/>
              </w:rPr>
              <w:t>-</w:t>
            </w:r>
          </w:p>
        </w:tc>
        <w:tc>
          <w:tcPr>
            <w:tcW w:w="2242" w:type="dxa"/>
            <w:tcBorders>
              <w:top w:val="single" w:sz="4" w:space="0" w:color="auto"/>
              <w:bottom w:val="single" w:sz="4" w:space="0" w:color="auto"/>
            </w:tcBorders>
            <w:vAlign w:val="center"/>
          </w:tcPr>
          <w:p w14:paraId="4973AD98" w14:textId="1028B871" w:rsidR="00F1076C" w:rsidRPr="00F1076C" w:rsidRDefault="00F1076C" w:rsidP="00B23D7E">
            <w:pPr>
              <w:spacing w:after="0" w:line="240" w:lineRule="auto"/>
              <w:jc w:val="center"/>
              <w:rPr>
                <w:rFonts w:ascii="Times New Roman" w:hAnsi="Times New Roman" w:cs="Times New Roman"/>
                <w:b/>
                <w:sz w:val="20"/>
                <w:szCs w:val="20"/>
              </w:rPr>
            </w:pPr>
            <w:r w:rsidRPr="00F1076C">
              <w:rPr>
                <w:rFonts w:ascii="Times New Roman" w:hAnsi="Times New Roman" w:cs="Times New Roman"/>
                <w:b/>
                <w:sz w:val="20"/>
                <w:szCs w:val="20"/>
              </w:rPr>
              <w:t>-</w:t>
            </w:r>
          </w:p>
        </w:tc>
        <w:tc>
          <w:tcPr>
            <w:tcW w:w="2226" w:type="dxa"/>
            <w:vMerge/>
            <w:tcBorders>
              <w:bottom w:val="single" w:sz="4" w:space="0" w:color="auto"/>
              <w:right w:val="single" w:sz="4" w:space="0" w:color="auto"/>
            </w:tcBorders>
          </w:tcPr>
          <w:p w14:paraId="75D78106" w14:textId="4A95809F" w:rsidR="00F1076C" w:rsidRPr="00F1076C" w:rsidRDefault="00F1076C" w:rsidP="00B23D7E">
            <w:pPr>
              <w:spacing w:after="0" w:line="240" w:lineRule="auto"/>
              <w:jc w:val="center"/>
              <w:rPr>
                <w:rFonts w:ascii="Times New Roman" w:hAnsi="Times New Roman" w:cs="Times New Roman"/>
                <w:sz w:val="20"/>
                <w:szCs w:val="20"/>
              </w:rPr>
            </w:pPr>
          </w:p>
        </w:tc>
      </w:tr>
    </w:tbl>
    <w:p w14:paraId="7388AE8A" w14:textId="77777777" w:rsidR="00CB7332" w:rsidRPr="00F1076C" w:rsidRDefault="00CB7332" w:rsidP="00C2685B">
      <w:pPr>
        <w:pStyle w:val="aff0"/>
        <w:rPr>
          <w:b w:val="0"/>
          <w:bCs/>
          <w:sz w:val="18"/>
          <w:szCs w:val="18"/>
          <w:lang w:val="kk-KZ"/>
        </w:rPr>
      </w:pPr>
      <w:bookmarkStart w:id="117" w:name="_Toc149059905"/>
      <w:bookmarkStart w:id="118" w:name="_Toc159942541"/>
      <w:bookmarkStart w:id="119" w:name="_Toc163812214"/>
      <w:bookmarkStart w:id="120" w:name="_Toc199422475"/>
      <w:bookmarkStart w:id="121" w:name="_Toc200983005"/>
      <w:r w:rsidRPr="00F1076C">
        <w:rPr>
          <w:sz w:val="18"/>
          <w:szCs w:val="18"/>
        </w:rPr>
        <w:t>Примечание</w:t>
      </w:r>
      <w:proofErr w:type="gramStart"/>
      <w:r w:rsidRPr="00F1076C">
        <w:rPr>
          <w:sz w:val="18"/>
          <w:szCs w:val="18"/>
        </w:rPr>
        <w:t xml:space="preserve">: </w:t>
      </w:r>
      <w:r w:rsidRPr="00F1076C">
        <w:rPr>
          <w:b w:val="0"/>
          <w:bCs/>
          <w:sz w:val="18"/>
          <w:szCs w:val="18"/>
        </w:rPr>
        <w:t>При</w:t>
      </w:r>
      <w:proofErr w:type="gramEnd"/>
      <w:r w:rsidRPr="00F1076C">
        <w:rPr>
          <w:b w:val="0"/>
          <w:bCs/>
          <w:sz w:val="18"/>
          <w:szCs w:val="18"/>
        </w:rPr>
        <w:t xml:space="preserve"> неукоснительном соблюдении технологических требований к качеству и рецептуре промывочных жидкостей осложнения исключаются.</w:t>
      </w:r>
      <w:bookmarkEnd w:id="117"/>
      <w:bookmarkEnd w:id="118"/>
      <w:bookmarkEnd w:id="119"/>
      <w:bookmarkEnd w:id="120"/>
      <w:bookmarkEnd w:id="121"/>
    </w:p>
    <w:bookmarkEnd w:id="114"/>
    <w:bookmarkEnd w:id="115"/>
    <w:p w14:paraId="50B06406" w14:textId="2ACF78FA" w:rsidR="001C7098" w:rsidRDefault="00645568" w:rsidP="00976008">
      <w:pPr>
        <w:pStyle w:val="aff0"/>
      </w:pPr>
      <w:r w:rsidRPr="00645568">
        <w:rPr>
          <w:szCs w:val="24"/>
        </w:rPr>
        <w:br w:type="page"/>
      </w:r>
      <w:bookmarkStart w:id="122" w:name="_Toc159942542"/>
      <w:bookmarkStart w:id="123" w:name="_Toc200983006"/>
      <w:r w:rsidR="001C7098" w:rsidRPr="0082778B">
        <w:lastRenderedPageBreak/>
        <w:t xml:space="preserve">Таблица 4.10 </w:t>
      </w:r>
      <w:r w:rsidR="001C7098" w:rsidRPr="0082778B">
        <w:rPr>
          <w:lang w:val="kk-KZ"/>
        </w:rPr>
        <w:t xml:space="preserve">– </w:t>
      </w:r>
      <w:r w:rsidR="001C7098" w:rsidRPr="0082778B">
        <w:t>Осыпи и обвалы стенок скважины</w:t>
      </w:r>
      <w:bookmarkEnd w:id="122"/>
      <w:bookmarkEnd w:id="123"/>
    </w:p>
    <w:tbl>
      <w:tblPr>
        <w:tblW w:w="149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37"/>
        <w:gridCol w:w="760"/>
        <w:gridCol w:w="1276"/>
        <w:gridCol w:w="2126"/>
        <w:gridCol w:w="1563"/>
        <w:gridCol w:w="3398"/>
        <w:gridCol w:w="1651"/>
        <w:gridCol w:w="2675"/>
      </w:tblGrid>
      <w:tr w:rsidR="001C7098" w:rsidRPr="00F1076C" w14:paraId="496D298D" w14:textId="77777777" w:rsidTr="008E2B3A">
        <w:trPr>
          <w:cantSplit/>
          <w:trHeight w:val="281"/>
        </w:trPr>
        <w:tc>
          <w:tcPr>
            <w:tcW w:w="1537" w:type="dxa"/>
            <w:vMerge w:val="restart"/>
            <w:vAlign w:val="center"/>
          </w:tcPr>
          <w:p w14:paraId="19FA1C0A" w14:textId="77777777" w:rsidR="001C7098" w:rsidRPr="00F1076C" w:rsidRDefault="001C7098" w:rsidP="002F75DE">
            <w:pPr>
              <w:spacing w:after="0" w:line="240" w:lineRule="auto"/>
              <w:jc w:val="center"/>
              <w:rPr>
                <w:rFonts w:ascii="Times New Roman" w:eastAsia="Times New Roman" w:hAnsi="Times New Roman" w:cs="Times New Roman"/>
                <w:b/>
                <w:bCs/>
                <w:lang w:eastAsia="ru-RU"/>
              </w:rPr>
            </w:pPr>
            <w:r w:rsidRPr="00F1076C">
              <w:rPr>
                <w:rFonts w:ascii="Times New Roman" w:eastAsia="Times New Roman" w:hAnsi="Times New Roman" w:cs="Times New Roman"/>
                <w:b/>
                <w:bCs/>
                <w:lang w:eastAsia="ru-RU"/>
              </w:rPr>
              <w:t>Индекс</w:t>
            </w:r>
          </w:p>
          <w:p w14:paraId="2B1267A7" w14:textId="77777777" w:rsidR="001C7098" w:rsidRPr="00F1076C" w:rsidRDefault="001C7098" w:rsidP="002F75DE">
            <w:pPr>
              <w:spacing w:after="0" w:line="240" w:lineRule="auto"/>
              <w:jc w:val="center"/>
              <w:rPr>
                <w:rFonts w:ascii="Times New Roman" w:eastAsia="Times New Roman" w:hAnsi="Times New Roman" w:cs="Times New Roman"/>
                <w:b/>
                <w:bCs/>
                <w:lang w:eastAsia="ru-RU"/>
              </w:rPr>
            </w:pPr>
            <w:r w:rsidRPr="00F1076C">
              <w:rPr>
                <w:rFonts w:ascii="Times New Roman" w:eastAsia="Times New Roman" w:hAnsi="Times New Roman" w:cs="Times New Roman"/>
                <w:b/>
                <w:bCs/>
                <w:lang w:eastAsia="ru-RU"/>
              </w:rPr>
              <w:t>страти-</w:t>
            </w:r>
          </w:p>
          <w:p w14:paraId="7C1F3819" w14:textId="77777777" w:rsidR="001C7098" w:rsidRPr="00F1076C" w:rsidRDefault="001C7098" w:rsidP="002F75DE">
            <w:pPr>
              <w:spacing w:after="0" w:line="240" w:lineRule="auto"/>
              <w:jc w:val="center"/>
              <w:rPr>
                <w:rFonts w:ascii="Times New Roman" w:eastAsia="Times New Roman" w:hAnsi="Times New Roman" w:cs="Times New Roman"/>
                <w:b/>
                <w:bCs/>
                <w:lang w:eastAsia="ru-RU"/>
              </w:rPr>
            </w:pPr>
            <w:r w:rsidRPr="00F1076C">
              <w:rPr>
                <w:rFonts w:ascii="Times New Roman" w:eastAsia="Times New Roman" w:hAnsi="Times New Roman" w:cs="Times New Roman"/>
                <w:b/>
                <w:bCs/>
                <w:lang w:eastAsia="ru-RU"/>
              </w:rPr>
              <w:t>графи-</w:t>
            </w:r>
          </w:p>
          <w:p w14:paraId="54B80D65" w14:textId="77777777" w:rsidR="001C7098" w:rsidRPr="00F1076C" w:rsidRDefault="001C7098" w:rsidP="002F75DE">
            <w:pPr>
              <w:spacing w:after="0" w:line="240" w:lineRule="auto"/>
              <w:jc w:val="center"/>
              <w:rPr>
                <w:rFonts w:ascii="Times New Roman" w:eastAsia="Times New Roman" w:hAnsi="Times New Roman" w:cs="Times New Roman"/>
                <w:b/>
                <w:bCs/>
                <w:lang w:eastAsia="ru-RU"/>
              </w:rPr>
            </w:pPr>
            <w:r w:rsidRPr="00F1076C">
              <w:rPr>
                <w:rFonts w:ascii="Times New Roman" w:eastAsia="Times New Roman" w:hAnsi="Times New Roman" w:cs="Times New Roman"/>
                <w:b/>
                <w:bCs/>
                <w:lang w:eastAsia="ru-RU"/>
              </w:rPr>
              <w:t>ческого</w:t>
            </w:r>
          </w:p>
          <w:p w14:paraId="33E6AE57" w14:textId="77777777" w:rsidR="001C7098" w:rsidRPr="00F1076C" w:rsidRDefault="001C7098" w:rsidP="002F75DE">
            <w:pPr>
              <w:spacing w:after="0" w:line="240" w:lineRule="auto"/>
              <w:jc w:val="center"/>
              <w:rPr>
                <w:rFonts w:ascii="Times New Roman" w:eastAsia="Times New Roman" w:hAnsi="Times New Roman" w:cs="Times New Roman"/>
                <w:b/>
                <w:bCs/>
                <w:lang w:eastAsia="ru-RU"/>
              </w:rPr>
            </w:pPr>
            <w:r w:rsidRPr="00F1076C">
              <w:rPr>
                <w:rFonts w:ascii="Times New Roman" w:eastAsia="Times New Roman" w:hAnsi="Times New Roman" w:cs="Times New Roman"/>
                <w:b/>
                <w:bCs/>
                <w:lang w:eastAsia="ru-RU"/>
              </w:rPr>
              <w:t>подраз-</w:t>
            </w:r>
          </w:p>
          <w:p w14:paraId="33BB007F" w14:textId="77777777" w:rsidR="001C7098" w:rsidRPr="00F1076C" w:rsidRDefault="001C7098" w:rsidP="002F75DE">
            <w:pPr>
              <w:spacing w:after="0" w:line="240" w:lineRule="auto"/>
              <w:jc w:val="center"/>
              <w:rPr>
                <w:rFonts w:ascii="Times New Roman" w:eastAsia="Times New Roman" w:hAnsi="Times New Roman" w:cs="Times New Roman"/>
                <w:b/>
                <w:bCs/>
                <w:lang w:eastAsia="ru-RU"/>
              </w:rPr>
            </w:pPr>
            <w:r w:rsidRPr="00F1076C">
              <w:rPr>
                <w:rFonts w:ascii="Times New Roman" w:eastAsia="Times New Roman" w:hAnsi="Times New Roman" w:cs="Times New Roman"/>
                <w:b/>
                <w:bCs/>
                <w:lang w:eastAsia="ru-RU"/>
              </w:rPr>
              <w:t>деления</w:t>
            </w:r>
          </w:p>
        </w:tc>
        <w:tc>
          <w:tcPr>
            <w:tcW w:w="2036" w:type="dxa"/>
            <w:gridSpan w:val="2"/>
            <w:vAlign w:val="center"/>
          </w:tcPr>
          <w:p w14:paraId="280EC727" w14:textId="77777777" w:rsidR="001C7098" w:rsidRPr="00F1076C" w:rsidRDefault="001C7098" w:rsidP="002F75DE">
            <w:pPr>
              <w:spacing w:after="0" w:line="240" w:lineRule="auto"/>
              <w:jc w:val="center"/>
              <w:rPr>
                <w:rFonts w:ascii="Times New Roman" w:eastAsia="Times New Roman" w:hAnsi="Times New Roman" w:cs="Times New Roman"/>
                <w:b/>
                <w:bCs/>
                <w:lang w:eastAsia="ru-RU"/>
              </w:rPr>
            </w:pPr>
            <w:r w:rsidRPr="00F1076C">
              <w:rPr>
                <w:rFonts w:ascii="Times New Roman" w:eastAsia="Times New Roman" w:hAnsi="Times New Roman" w:cs="Times New Roman"/>
                <w:b/>
                <w:bCs/>
                <w:lang w:eastAsia="ru-RU"/>
              </w:rPr>
              <w:t>Интервал, м</w:t>
            </w:r>
          </w:p>
        </w:tc>
        <w:tc>
          <w:tcPr>
            <w:tcW w:w="7087" w:type="dxa"/>
            <w:gridSpan w:val="3"/>
            <w:vAlign w:val="center"/>
          </w:tcPr>
          <w:p w14:paraId="59FAF3CA" w14:textId="77777777" w:rsidR="001C7098" w:rsidRPr="00F1076C" w:rsidRDefault="001C7098" w:rsidP="002F75DE">
            <w:pPr>
              <w:spacing w:after="0" w:line="240" w:lineRule="auto"/>
              <w:jc w:val="center"/>
              <w:rPr>
                <w:rFonts w:ascii="Times New Roman" w:eastAsia="Times New Roman" w:hAnsi="Times New Roman" w:cs="Times New Roman"/>
                <w:b/>
                <w:lang w:eastAsia="ru-RU"/>
              </w:rPr>
            </w:pPr>
            <w:proofErr w:type="gramStart"/>
            <w:r w:rsidRPr="00F1076C">
              <w:rPr>
                <w:rFonts w:ascii="Times New Roman" w:eastAsia="Times New Roman" w:hAnsi="Times New Roman" w:cs="Times New Roman"/>
                <w:b/>
                <w:bCs/>
                <w:lang w:eastAsia="ru-RU"/>
              </w:rPr>
              <w:t>БУРОВЫЕ  РАСТВОРЫ</w:t>
            </w:r>
            <w:proofErr w:type="gramEnd"/>
            <w:r w:rsidRPr="00F1076C">
              <w:rPr>
                <w:rFonts w:ascii="Times New Roman" w:eastAsia="Times New Roman" w:hAnsi="Times New Roman" w:cs="Times New Roman"/>
                <w:b/>
                <w:bCs/>
                <w:lang w:eastAsia="ru-RU"/>
              </w:rPr>
              <w:t xml:space="preserve">  (рекомендуемые)</w:t>
            </w:r>
          </w:p>
        </w:tc>
        <w:tc>
          <w:tcPr>
            <w:tcW w:w="1651" w:type="dxa"/>
            <w:vMerge w:val="restart"/>
            <w:vAlign w:val="center"/>
          </w:tcPr>
          <w:p w14:paraId="0B67774F" w14:textId="77777777" w:rsidR="001C7098" w:rsidRPr="00F1076C" w:rsidRDefault="001C7098" w:rsidP="002F75DE">
            <w:pPr>
              <w:spacing w:after="0" w:line="240" w:lineRule="auto"/>
              <w:jc w:val="center"/>
              <w:rPr>
                <w:rFonts w:ascii="Times New Roman" w:eastAsia="Times New Roman" w:hAnsi="Times New Roman" w:cs="Times New Roman"/>
                <w:b/>
                <w:bCs/>
                <w:lang w:eastAsia="ru-RU"/>
              </w:rPr>
            </w:pPr>
            <w:r w:rsidRPr="00F1076C">
              <w:rPr>
                <w:rFonts w:ascii="Times New Roman" w:eastAsia="Times New Roman" w:hAnsi="Times New Roman" w:cs="Times New Roman"/>
                <w:b/>
                <w:bCs/>
                <w:lang w:eastAsia="ru-RU"/>
              </w:rPr>
              <w:t>Время</w:t>
            </w:r>
          </w:p>
          <w:p w14:paraId="1B58CCE5" w14:textId="77777777" w:rsidR="001C7098" w:rsidRPr="00F1076C" w:rsidRDefault="001C7098" w:rsidP="002F75DE">
            <w:pPr>
              <w:spacing w:after="0" w:line="240" w:lineRule="auto"/>
              <w:jc w:val="center"/>
              <w:rPr>
                <w:rFonts w:ascii="Times New Roman" w:eastAsia="Times New Roman" w:hAnsi="Times New Roman" w:cs="Times New Roman"/>
                <w:b/>
                <w:bCs/>
                <w:lang w:eastAsia="ru-RU"/>
              </w:rPr>
            </w:pPr>
            <w:r w:rsidRPr="00F1076C">
              <w:rPr>
                <w:rFonts w:ascii="Times New Roman" w:eastAsia="Times New Roman" w:hAnsi="Times New Roman" w:cs="Times New Roman"/>
                <w:b/>
                <w:bCs/>
                <w:lang w:eastAsia="ru-RU"/>
              </w:rPr>
              <w:t>до начала</w:t>
            </w:r>
          </w:p>
          <w:p w14:paraId="38B933B3" w14:textId="77777777" w:rsidR="001C7098" w:rsidRPr="00F1076C" w:rsidRDefault="001C7098" w:rsidP="002F75DE">
            <w:pPr>
              <w:spacing w:after="0" w:line="240" w:lineRule="auto"/>
              <w:jc w:val="center"/>
              <w:rPr>
                <w:rFonts w:ascii="Times New Roman" w:eastAsia="Times New Roman" w:hAnsi="Times New Roman" w:cs="Times New Roman"/>
                <w:b/>
                <w:bCs/>
                <w:lang w:eastAsia="ru-RU"/>
              </w:rPr>
            </w:pPr>
            <w:r w:rsidRPr="00F1076C">
              <w:rPr>
                <w:rFonts w:ascii="Times New Roman" w:eastAsia="Times New Roman" w:hAnsi="Times New Roman" w:cs="Times New Roman"/>
                <w:b/>
                <w:bCs/>
                <w:lang w:eastAsia="ru-RU"/>
              </w:rPr>
              <w:t>осложнения,</w:t>
            </w:r>
          </w:p>
          <w:p w14:paraId="340130F2" w14:textId="77777777" w:rsidR="001C7098" w:rsidRPr="00F1076C" w:rsidRDefault="001C7098" w:rsidP="002F75DE">
            <w:pPr>
              <w:spacing w:after="0" w:line="240" w:lineRule="auto"/>
              <w:jc w:val="center"/>
              <w:rPr>
                <w:rFonts w:ascii="Times New Roman" w:eastAsia="Times New Roman" w:hAnsi="Times New Roman" w:cs="Times New Roman"/>
                <w:bCs/>
                <w:lang w:eastAsia="ru-RU"/>
              </w:rPr>
            </w:pPr>
            <w:r w:rsidRPr="00F1076C">
              <w:rPr>
                <w:rFonts w:ascii="Times New Roman" w:eastAsia="Times New Roman" w:hAnsi="Times New Roman" w:cs="Times New Roman"/>
                <w:b/>
                <w:bCs/>
                <w:lang w:eastAsia="ru-RU"/>
              </w:rPr>
              <w:t>сут</w:t>
            </w:r>
          </w:p>
        </w:tc>
        <w:tc>
          <w:tcPr>
            <w:tcW w:w="2675" w:type="dxa"/>
            <w:vMerge w:val="restart"/>
            <w:vAlign w:val="center"/>
          </w:tcPr>
          <w:p w14:paraId="72127707" w14:textId="5885BDB5" w:rsidR="001C7098" w:rsidRPr="00F1076C" w:rsidRDefault="005C2540" w:rsidP="005C2540">
            <w:pPr>
              <w:spacing w:after="0" w:line="240" w:lineRule="auto"/>
              <w:jc w:val="center"/>
              <w:rPr>
                <w:rFonts w:ascii="Times New Roman" w:eastAsia="Times New Roman" w:hAnsi="Times New Roman" w:cs="Times New Roman"/>
                <w:b/>
                <w:bCs/>
                <w:lang w:eastAsia="ru-RU"/>
              </w:rPr>
            </w:pPr>
            <w:r w:rsidRPr="00F1076C">
              <w:rPr>
                <w:rFonts w:ascii="Times New Roman" w:hAnsi="Times New Roman" w:cs="Times New Roman"/>
                <w:b/>
              </w:rPr>
              <w:t>Мероприятия по ликвидации последствий (проработка, промывка и т.д.)</w:t>
            </w:r>
            <w:r w:rsidR="00461AC9" w:rsidRPr="00F1076C">
              <w:rPr>
                <w:rFonts w:ascii="Times New Roman" w:hAnsi="Times New Roman" w:cs="Times New Roman"/>
                <w:b/>
              </w:rPr>
              <w:t xml:space="preserve"> </w:t>
            </w:r>
          </w:p>
        </w:tc>
      </w:tr>
      <w:tr w:rsidR="001C7098" w:rsidRPr="00F1076C" w14:paraId="2885E6A1" w14:textId="77777777" w:rsidTr="008E2B3A">
        <w:trPr>
          <w:cantSplit/>
          <w:trHeight w:val="150"/>
        </w:trPr>
        <w:tc>
          <w:tcPr>
            <w:tcW w:w="1537" w:type="dxa"/>
            <w:vMerge/>
            <w:vAlign w:val="center"/>
          </w:tcPr>
          <w:p w14:paraId="7BDFD02C" w14:textId="77777777" w:rsidR="001C7098" w:rsidRPr="00F1076C" w:rsidRDefault="001C7098" w:rsidP="002F75DE">
            <w:pPr>
              <w:spacing w:after="0" w:line="240" w:lineRule="auto"/>
              <w:jc w:val="center"/>
              <w:rPr>
                <w:rFonts w:ascii="Times New Roman" w:eastAsia="Times New Roman" w:hAnsi="Times New Roman" w:cs="Times New Roman"/>
                <w:b/>
                <w:lang w:eastAsia="ru-RU"/>
              </w:rPr>
            </w:pPr>
          </w:p>
        </w:tc>
        <w:tc>
          <w:tcPr>
            <w:tcW w:w="760" w:type="dxa"/>
            <w:vAlign w:val="center"/>
          </w:tcPr>
          <w:p w14:paraId="544232E7" w14:textId="77777777" w:rsidR="001C7098" w:rsidRPr="00F1076C" w:rsidRDefault="001C7098" w:rsidP="002F75DE">
            <w:pPr>
              <w:spacing w:after="0" w:line="240" w:lineRule="auto"/>
              <w:jc w:val="center"/>
              <w:rPr>
                <w:rFonts w:ascii="Times New Roman" w:eastAsia="Times New Roman" w:hAnsi="Times New Roman" w:cs="Times New Roman"/>
                <w:b/>
                <w:bCs/>
                <w:lang w:eastAsia="ru-RU"/>
              </w:rPr>
            </w:pPr>
            <w:r w:rsidRPr="00F1076C">
              <w:rPr>
                <w:rFonts w:ascii="Times New Roman" w:eastAsia="Times New Roman" w:hAnsi="Times New Roman" w:cs="Times New Roman"/>
                <w:b/>
                <w:bCs/>
                <w:lang w:eastAsia="ru-RU"/>
              </w:rPr>
              <w:t>от</w:t>
            </w:r>
          </w:p>
          <w:p w14:paraId="0AA7989F" w14:textId="77777777" w:rsidR="001C7098" w:rsidRPr="00F1076C" w:rsidRDefault="001C7098" w:rsidP="002F75DE">
            <w:pPr>
              <w:spacing w:after="0" w:line="240" w:lineRule="auto"/>
              <w:jc w:val="center"/>
              <w:rPr>
                <w:rFonts w:ascii="Times New Roman" w:eastAsia="Times New Roman" w:hAnsi="Times New Roman" w:cs="Times New Roman"/>
                <w:b/>
                <w:bCs/>
                <w:lang w:eastAsia="ru-RU"/>
              </w:rPr>
            </w:pPr>
            <w:r w:rsidRPr="00F1076C">
              <w:rPr>
                <w:rFonts w:ascii="Times New Roman" w:eastAsia="Times New Roman" w:hAnsi="Times New Roman" w:cs="Times New Roman"/>
                <w:b/>
                <w:bCs/>
                <w:lang w:eastAsia="ru-RU"/>
              </w:rPr>
              <w:t>(верх)</w:t>
            </w:r>
          </w:p>
        </w:tc>
        <w:tc>
          <w:tcPr>
            <w:tcW w:w="1276" w:type="dxa"/>
            <w:vAlign w:val="center"/>
          </w:tcPr>
          <w:p w14:paraId="5A96B0ED" w14:textId="77777777" w:rsidR="001C7098" w:rsidRPr="00F1076C" w:rsidRDefault="001C7098" w:rsidP="002F75DE">
            <w:pPr>
              <w:spacing w:after="0" w:line="240" w:lineRule="auto"/>
              <w:jc w:val="center"/>
              <w:rPr>
                <w:rFonts w:ascii="Times New Roman" w:eastAsia="Times New Roman" w:hAnsi="Times New Roman" w:cs="Times New Roman"/>
                <w:b/>
                <w:bCs/>
                <w:lang w:eastAsia="ru-RU"/>
              </w:rPr>
            </w:pPr>
            <w:r w:rsidRPr="00F1076C">
              <w:rPr>
                <w:rFonts w:ascii="Times New Roman" w:eastAsia="Times New Roman" w:hAnsi="Times New Roman" w:cs="Times New Roman"/>
                <w:b/>
                <w:bCs/>
                <w:lang w:eastAsia="ru-RU"/>
              </w:rPr>
              <w:t>до</w:t>
            </w:r>
          </w:p>
          <w:p w14:paraId="620E5188" w14:textId="77777777" w:rsidR="001C7098" w:rsidRPr="00F1076C" w:rsidRDefault="001C7098" w:rsidP="002F75DE">
            <w:pPr>
              <w:spacing w:after="0" w:line="240" w:lineRule="auto"/>
              <w:jc w:val="center"/>
              <w:rPr>
                <w:rFonts w:ascii="Times New Roman" w:eastAsia="Times New Roman" w:hAnsi="Times New Roman" w:cs="Times New Roman"/>
                <w:b/>
                <w:bCs/>
                <w:lang w:eastAsia="ru-RU"/>
              </w:rPr>
            </w:pPr>
            <w:r w:rsidRPr="00F1076C">
              <w:rPr>
                <w:rFonts w:ascii="Times New Roman" w:eastAsia="Times New Roman" w:hAnsi="Times New Roman" w:cs="Times New Roman"/>
                <w:b/>
                <w:bCs/>
                <w:lang w:eastAsia="ru-RU"/>
              </w:rPr>
              <w:t>(низ)</w:t>
            </w:r>
          </w:p>
        </w:tc>
        <w:tc>
          <w:tcPr>
            <w:tcW w:w="2126" w:type="dxa"/>
            <w:vAlign w:val="center"/>
          </w:tcPr>
          <w:p w14:paraId="5A5ABBA7" w14:textId="77777777" w:rsidR="001C7098" w:rsidRPr="00F1076C" w:rsidRDefault="001C7098" w:rsidP="002F75DE">
            <w:pPr>
              <w:spacing w:after="0" w:line="240" w:lineRule="auto"/>
              <w:jc w:val="center"/>
              <w:rPr>
                <w:rFonts w:ascii="Times New Roman" w:eastAsia="Times New Roman" w:hAnsi="Times New Roman" w:cs="Times New Roman"/>
                <w:b/>
                <w:lang w:eastAsia="ru-RU"/>
              </w:rPr>
            </w:pPr>
            <w:r w:rsidRPr="00F1076C">
              <w:rPr>
                <w:rFonts w:ascii="Times New Roman" w:eastAsia="Times New Roman" w:hAnsi="Times New Roman" w:cs="Times New Roman"/>
                <w:b/>
                <w:bCs/>
                <w:lang w:eastAsia="ru-RU"/>
              </w:rPr>
              <w:t>тип раствора</w:t>
            </w:r>
          </w:p>
        </w:tc>
        <w:tc>
          <w:tcPr>
            <w:tcW w:w="1563" w:type="dxa"/>
            <w:vAlign w:val="center"/>
          </w:tcPr>
          <w:p w14:paraId="65DDC910" w14:textId="77777777" w:rsidR="001C7098" w:rsidRPr="00F1076C" w:rsidRDefault="001C7098" w:rsidP="002F75DE">
            <w:pPr>
              <w:spacing w:after="0" w:line="240" w:lineRule="auto"/>
              <w:jc w:val="center"/>
              <w:rPr>
                <w:rFonts w:ascii="Times New Roman" w:eastAsia="Times New Roman" w:hAnsi="Times New Roman" w:cs="Times New Roman"/>
                <w:b/>
                <w:bCs/>
                <w:lang w:eastAsia="ru-RU"/>
              </w:rPr>
            </w:pPr>
          </w:p>
          <w:p w14:paraId="08774B06" w14:textId="77777777" w:rsidR="001C7098" w:rsidRPr="00F1076C" w:rsidRDefault="001C7098" w:rsidP="002F75DE">
            <w:pPr>
              <w:spacing w:after="0" w:line="240" w:lineRule="auto"/>
              <w:jc w:val="center"/>
              <w:rPr>
                <w:rFonts w:ascii="Times New Roman" w:eastAsia="Times New Roman" w:hAnsi="Times New Roman" w:cs="Times New Roman"/>
                <w:b/>
                <w:bCs/>
                <w:lang w:eastAsia="ru-RU"/>
              </w:rPr>
            </w:pPr>
            <w:r w:rsidRPr="00F1076C">
              <w:rPr>
                <w:rFonts w:ascii="Times New Roman" w:eastAsia="Times New Roman" w:hAnsi="Times New Roman" w:cs="Times New Roman"/>
                <w:b/>
                <w:bCs/>
                <w:lang w:eastAsia="ru-RU"/>
              </w:rPr>
              <w:t>плотность,</w:t>
            </w:r>
          </w:p>
          <w:p w14:paraId="6385E158" w14:textId="77777777" w:rsidR="001C7098" w:rsidRPr="00F1076C" w:rsidRDefault="001C7098" w:rsidP="002F75DE">
            <w:pPr>
              <w:spacing w:after="0" w:line="240" w:lineRule="auto"/>
              <w:jc w:val="center"/>
              <w:rPr>
                <w:rFonts w:ascii="Times New Roman" w:eastAsia="Times New Roman" w:hAnsi="Times New Roman" w:cs="Times New Roman"/>
                <w:b/>
                <w:bCs/>
                <w:lang w:eastAsia="ru-RU"/>
              </w:rPr>
            </w:pPr>
            <w:r w:rsidRPr="00F1076C">
              <w:rPr>
                <w:rFonts w:ascii="Times New Roman" w:eastAsia="Times New Roman" w:hAnsi="Times New Roman" w:cs="Times New Roman"/>
                <w:b/>
                <w:bCs/>
                <w:lang w:eastAsia="ru-RU"/>
              </w:rPr>
              <w:t>кг/м</w:t>
            </w:r>
            <w:r w:rsidRPr="00F1076C">
              <w:rPr>
                <w:rFonts w:ascii="Times New Roman" w:eastAsia="Times New Roman" w:hAnsi="Times New Roman" w:cs="Times New Roman"/>
                <w:b/>
                <w:bCs/>
                <w:vertAlign w:val="superscript"/>
                <w:lang w:eastAsia="ru-RU"/>
              </w:rPr>
              <w:t>3</w:t>
            </w:r>
          </w:p>
          <w:p w14:paraId="2222E7B4" w14:textId="77777777" w:rsidR="001C7098" w:rsidRPr="00F1076C" w:rsidRDefault="001C7098" w:rsidP="002F75DE">
            <w:pPr>
              <w:spacing w:after="0" w:line="240" w:lineRule="auto"/>
              <w:jc w:val="center"/>
              <w:rPr>
                <w:rFonts w:ascii="Times New Roman" w:eastAsia="Times New Roman" w:hAnsi="Times New Roman" w:cs="Times New Roman"/>
                <w:b/>
                <w:bCs/>
                <w:lang w:eastAsia="ru-RU"/>
              </w:rPr>
            </w:pPr>
          </w:p>
        </w:tc>
        <w:tc>
          <w:tcPr>
            <w:tcW w:w="3398" w:type="dxa"/>
            <w:vAlign w:val="center"/>
          </w:tcPr>
          <w:p w14:paraId="19803E57" w14:textId="77777777" w:rsidR="005C2540" w:rsidRPr="00F1076C" w:rsidRDefault="005C2540" w:rsidP="005C2540">
            <w:pPr>
              <w:pStyle w:val="3"/>
              <w:spacing w:before="0" w:line="240" w:lineRule="auto"/>
              <w:jc w:val="center"/>
              <w:rPr>
                <w:rFonts w:ascii="Times New Roman" w:hAnsi="Times New Roman" w:cs="Times New Roman"/>
                <w:color w:val="auto"/>
              </w:rPr>
            </w:pPr>
            <w:r w:rsidRPr="00F1076C">
              <w:rPr>
                <w:rFonts w:ascii="Times New Roman" w:hAnsi="Times New Roman" w:cs="Times New Roman"/>
                <w:color w:val="auto"/>
              </w:rPr>
              <w:t>«Показатель водоотдачи, при которой возможны осыпи и обвалы стенок скважины»</w:t>
            </w:r>
          </w:p>
          <w:p w14:paraId="03E739B0" w14:textId="67E44614" w:rsidR="001C7098" w:rsidRPr="00F1076C" w:rsidRDefault="001C7098" w:rsidP="002F75DE">
            <w:pPr>
              <w:spacing w:after="0" w:line="240" w:lineRule="auto"/>
              <w:jc w:val="center"/>
              <w:rPr>
                <w:rFonts w:ascii="Times New Roman" w:eastAsia="Times New Roman" w:hAnsi="Times New Roman" w:cs="Times New Roman"/>
                <w:bCs/>
                <w:lang w:eastAsia="ru-RU"/>
              </w:rPr>
            </w:pPr>
          </w:p>
        </w:tc>
        <w:tc>
          <w:tcPr>
            <w:tcW w:w="1651" w:type="dxa"/>
            <w:vMerge/>
            <w:vAlign w:val="center"/>
          </w:tcPr>
          <w:p w14:paraId="589CC291" w14:textId="77777777" w:rsidR="001C7098" w:rsidRPr="00F1076C" w:rsidRDefault="001C7098" w:rsidP="002F75DE">
            <w:pPr>
              <w:spacing w:after="0" w:line="240" w:lineRule="auto"/>
              <w:jc w:val="center"/>
              <w:rPr>
                <w:rFonts w:ascii="Times New Roman" w:eastAsia="Times New Roman" w:hAnsi="Times New Roman" w:cs="Times New Roman"/>
                <w:lang w:eastAsia="ru-RU"/>
              </w:rPr>
            </w:pPr>
          </w:p>
        </w:tc>
        <w:tc>
          <w:tcPr>
            <w:tcW w:w="2675" w:type="dxa"/>
            <w:vMerge/>
            <w:vAlign w:val="center"/>
          </w:tcPr>
          <w:p w14:paraId="10E12645" w14:textId="77777777" w:rsidR="001C7098" w:rsidRPr="00F1076C" w:rsidRDefault="001C7098" w:rsidP="002F75DE">
            <w:pPr>
              <w:spacing w:after="0" w:line="240" w:lineRule="auto"/>
              <w:jc w:val="center"/>
              <w:rPr>
                <w:rFonts w:ascii="Times New Roman" w:eastAsia="Times New Roman" w:hAnsi="Times New Roman" w:cs="Times New Roman"/>
                <w:lang w:eastAsia="ru-RU"/>
              </w:rPr>
            </w:pPr>
          </w:p>
        </w:tc>
      </w:tr>
      <w:tr w:rsidR="001C7098" w:rsidRPr="00F1076C" w14:paraId="6EAEC1EC" w14:textId="77777777" w:rsidTr="008E2B3A">
        <w:trPr>
          <w:trHeight w:val="152"/>
        </w:trPr>
        <w:tc>
          <w:tcPr>
            <w:tcW w:w="1537" w:type="dxa"/>
          </w:tcPr>
          <w:p w14:paraId="33ED85DB" w14:textId="77777777" w:rsidR="001C7098" w:rsidRPr="00F1076C" w:rsidRDefault="001C7098" w:rsidP="002F75DE">
            <w:pPr>
              <w:spacing w:after="0" w:line="240" w:lineRule="auto"/>
              <w:jc w:val="center"/>
              <w:rPr>
                <w:rFonts w:ascii="Times New Roman" w:eastAsia="Times New Roman" w:hAnsi="Times New Roman" w:cs="Times New Roman"/>
                <w:b/>
                <w:lang w:eastAsia="ru-RU"/>
              </w:rPr>
            </w:pPr>
            <w:r w:rsidRPr="00F1076C">
              <w:rPr>
                <w:rFonts w:ascii="Times New Roman" w:eastAsia="Times New Roman" w:hAnsi="Times New Roman" w:cs="Times New Roman"/>
                <w:b/>
                <w:lang w:eastAsia="ru-RU"/>
              </w:rPr>
              <w:t>1</w:t>
            </w:r>
          </w:p>
        </w:tc>
        <w:tc>
          <w:tcPr>
            <w:tcW w:w="760" w:type="dxa"/>
          </w:tcPr>
          <w:p w14:paraId="3A34F475" w14:textId="77777777" w:rsidR="001C7098" w:rsidRPr="00F1076C" w:rsidRDefault="001C7098" w:rsidP="002F75DE">
            <w:pPr>
              <w:spacing w:after="0" w:line="240" w:lineRule="auto"/>
              <w:jc w:val="center"/>
              <w:rPr>
                <w:rFonts w:ascii="Times New Roman" w:eastAsia="Times New Roman" w:hAnsi="Times New Roman" w:cs="Times New Roman"/>
                <w:b/>
                <w:lang w:eastAsia="ru-RU"/>
              </w:rPr>
            </w:pPr>
            <w:r w:rsidRPr="00F1076C">
              <w:rPr>
                <w:rFonts w:ascii="Times New Roman" w:eastAsia="Times New Roman" w:hAnsi="Times New Roman" w:cs="Times New Roman"/>
                <w:b/>
                <w:lang w:eastAsia="ru-RU"/>
              </w:rPr>
              <w:t>2</w:t>
            </w:r>
          </w:p>
        </w:tc>
        <w:tc>
          <w:tcPr>
            <w:tcW w:w="1276" w:type="dxa"/>
          </w:tcPr>
          <w:p w14:paraId="1C92F470" w14:textId="77777777" w:rsidR="001C7098" w:rsidRPr="00F1076C" w:rsidRDefault="001C7098" w:rsidP="002F75DE">
            <w:pPr>
              <w:spacing w:after="0" w:line="240" w:lineRule="auto"/>
              <w:jc w:val="center"/>
              <w:rPr>
                <w:rFonts w:ascii="Times New Roman" w:eastAsia="Times New Roman" w:hAnsi="Times New Roman" w:cs="Times New Roman"/>
                <w:b/>
                <w:lang w:eastAsia="ru-RU"/>
              </w:rPr>
            </w:pPr>
            <w:r w:rsidRPr="00F1076C">
              <w:rPr>
                <w:rFonts w:ascii="Times New Roman" w:eastAsia="Times New Roman" w:hAnsi="Times New Roman" w:cs="Times New Roman"/>
                <w:b/>
                <w:lang w:eastAsia="ru-RU"/>
              </w:rPr>
              <w:t>3</w:t>
            </w:r>
          </w:p>
        </w:tc>
        <w:tc>
          <w:tcPr>
            <w:tcW w:w="2126" w:type="dxa"/>
          </w:tcPr>
          <w:p w14:paraId="4CB82E8D" w14:textId="77777777" w:rsidR="001C7098" w:rsidRPr="00F1076C" w:rsidRDefault="001C7098" w:rsidP="002F75DE">
            <w:pPr>
              <w:spacing w:after="0" w:line="240" w:lineRule="auto"/>
              <w:jc w:val="center"/>
              <w:rPr>
                <w:rFonts w:ascii="Times New Roman" w:eastAsia="Times New Roman" w:hAnsi="Times New Roman" w:cs="Times New Roman"/>
                <w:b/>
                <w:lang w:eastAsia="ru-RU"/>
              </w:rPr>
            </w:pPr>
            <w:r w:rsidRPr="00F1076C">
              <w:rPr>
                <w:rFonts w:ascii="Times New Roman" w:eastAsia="Times New Roman" w:hAnsi="Times New Roman" w:cs="Times New Roman"/>
                <w:b/>
                <w:lang w:eastAsia="ru-RU"/>
              </w:rPr>
              <w:t>4</w:t>
            </w:r>
          </w:p>
        </w:tc>
        <w:tc>
          <w:tcPr>
            <w:tcW w:w="1563" w:type="dxa"/>
          </w:tcPr>
          <w:p w14:paraId="50DEA419" w14:textId="77777777" w:rsidR="001C7098" w:rsidRPr="00F1076C" w:rsidRDefault="001C7098" w:rsidP="002F75DE">
            <w:pPr>
              <w:spacing w:after="0" w:line="240" w:lineRule="auto"/>
              <w:jc w:val="center"/>
              <w:rPr>
                <w:rFonts w:ascii="Times New Roman" w:eastAsia="Times New Roman" w:hAnsi="Times New Roman" w:cs="Times New Roman"/>
                <w:b/>
                <w:lang w:eastAsia="ru-RU"/>
              </w:rPr>
            </w:pPr>
            <w:r w:rsidRPr="00F1076C">
              <w:rPr>
                <w:rFonts w:ascii="Times New Roman" w:eastAsia="Times New Roman" w:hAnsi="Times New Roman" w:cs="Times New Roman"/>
                <w:b/>
                <w:lang w:eastAsia="ru-RU"/>
              </w:rPr>
              <w:t>5</w:t>
            </w:r>
          </w:p>
        </w:tc>
        <w:tc>
          <w:tcPr>
            <w:tcW w:w="3398" w:type="dxa"/>
          </w:tcPr>
          <w:p w14:paraId="084A3ADD" w14:textId="77777777" w:rsidR="001C7098" w:rsidRPr="00F1076C" w:rsidRDefault="001C7098" w:rsidP="002F75DE">
            <w:pPr>
              <w:spacing w:after="0" w:line="240" w:lineRule="auto"/>
              <w:jc w:val="center"/>
              <w:rPr>
                <w:rFonts w:ascii="Times New Roman" w:eastAsia="Times New Roman" w:hAnsi="Times New Roman" w:cs="Times New Roman"/>
                <w:b/>
                <w:lang w:eastAsia="ru-RU"/>
              </w:rPr>
            </w:pPr>
            <w:r w:rsidRPr="00F1076C">
              <w:rPr>
                <w:rFonts w:ascii="Times New Roman" w:eastAsia="Times New Roman" w:hAnsi="Times New Roman" w:cs="Times New Roman"/>
                <w:b/>
                <w:lang w:eastAsia="ru-RU"/>
              </w:rPr>
              <w:t>6</w:t>
            </w:r>
          </w:p>
        </w:tc>
        <w:tc>
          <w:tcPr>
            <w:tcW w:w="1651" w:type="dxa"/>
          </w:tcPr>
          <w:p w14:paraId="22C0D35B" w14:textId="77777777" w:rsidR="001C7098" w:rsidRPr="00F1076C" w:rsidRDefault="001C7098" w:rsidP="002F75DE">
            <w:pPr>
              <w:spacing w:after="0" w:line="240" w:lineRule="auto"/>
              <w:jc w:val="center"/>
              <w:rPr>
                <w:rFonts w:ascii="Times New Roman" w:eastAsia="Times New Roman" w:hAnsi="Times New Roman" w:cs="Times New Roman"/>
                <w:b/>
                <w:lang w:eastAsia="ru-RU"/>
              </w:rPr>
            </w:pPr>
            <w:r w:rsidRPr="00F1076C">
              <w:rPr>
                <w:rFonts w:ascii="Times New Roman" w:eastAsia="Times New Roman" w:hAnsi="Times New Roman" w:cs="Times New Roman"/>
                <w:b/>
                <w:lang w:eastAsia="ru-RU"/>
              </w:rPr>
              <w:t>7</w:t>
            </w:r>
          </w:p>
        </w:tc>
        <w:tc>
          <w:tcPr>
            <w:tcW w:w="2675" w:type="dxa"/>
          </w:tcPr>
          <w:p w14:paraId="5A78FDD5" w14:textId="77777777" w:rsidR="001C7098" w:rsidRPr="00F1076C" w:rsidRDefault="001C7098" w:rsidP="002F75DE">
            <w:pPr>
              <w:spacing w:after="0" w:line="240" w:lineRule="auto"/>
              <w:jc w:val="center"/>
              <w:rPr>
                <w:rFonts w:ascii="Times New Roman" w:eastAsia="Times New Roman" w:hAnsi="Times New Roman" w:cs="Times New Roman"/>
                <w:b/>
                <w:lang w:eastAsia="ru-RU"/>
              </w:rPr>
            </w:pPr>
            <w:r w:rsidRPr="00F1076C">
              <w:rPr>
                <w:rFonts w:ascii="Times New Roman" w:eastAsia="Times New Roman" w:hAnsi="Times New Roman" w:cs="Times New Roman"/>
                <w:b/>
                <w:lang w:eastAsia="ru-RU"/>
              </w:rPr>
              <w:t>8</w:t>
            </w:r>
          </w:p>
        </w:tc>
      </w:tr>
      <w:tr w:rsidR="00976008" w:rsidRPr="00F1076C" w14:paraId="4E7A8C37" w14:textId="77777777" w:rsidTr="00F92DA6">
        <w:trPr>
          <w:trHeight w:val="152"/>
        </w:trPr>
        <w:tc>
          <w:tcPr>
            <w:tcW w:w="14986" w:type="dxa"/>
            <w:gridSpan w:val="8"/>
          </w:tcPr>
          <w:p w14:paraId="44B0D224" w14:textId="00C5CA58" w:rsidR="00976008" w:rsidRPr="00F1076C" w:rsidRDefault="00A47A63" w:rsidP="002F75DE">
            <w:pPr>
              <w:spacing w:after="0" w:line="240" w:lineRule="auto"/>
              <w:jc w:val="center"/>
              <w:rPr>
                <w:rFonts w:ascii="Times New Roman" w:eastAsia="Times New Roman" w:hAnsi="Times New Roman" w:cs="Times New Roman"/>
                <w:b/>
                <w:lang w:eastAsia="ru-RU"/>
              </w:rPr>
            </w:pPr>
            <w:r w:rsidRPr="00F1076C">
              <w:rPr>
                <w:rFonts w:ascii="Times New Roman" w:eastAsia="Times New Roman" w:hAnsi="Times New Roman" w:cs="Times New Roman"/>
                <w:b/>
                <w:lang w:eastAsia="ru-RU"/>
              </w:rPr>
              <w:t>Скважины Бек-2, Бек-3, ЕЮ-2, ЕЮ-3</w:t>
            </w:r>
          </w:p>
        </w:tc>
      </w:tr>
      <w:tr w:rsidR="00461AC9" w:rsidRPr="00F1076C" w14:paraId="312163FA" w14:textId="77777777" w:rsidTr="008E2B3A">
        <w:trPr>
          <w:cantSplit/>
          <w:trHeight w:val="465"/>
        </w:trPr>
        <w:tc>
          <w:tcPr>
            <w:tcW w:w="1537" w:type="dxa"/>
            <w:vAlign w:val="center"/>
          </w:tcPr>
          <w:p w14:paraId="41526A01" w14:textId="697EC3EF" w:rsidR="00461AC9" w:rsidRPr="00F1076C" w:rsidRDefault="00461AC9" w:rsidP="002F75DE">
            <w:pPr>
              <w:spacing w:after="0" w:line="240" w:lineRule="auto"/>
              <w:jc w:val="center"/>
              <w:rPr>
                <w:rFonts w:ascii="Times New Roman" w:eastAsia="Times New Roman" w:hAnsi="Times New Roman" w:cs="Times New Roman"/>
                <w:color w:val="000000"/>
                <w:lang w:eastAsia="ru-RU"/>
              </w:rPr>
            </w:pPr>
            <w:r w:rsidRPr="00F1076C">
              <w:rPr>
                <w:rFonts w:ascii="Times New Roman" w:hAnsi="Times New Roman" w:cs="Times New Roman"/>
                <w:lang w:val="en-US"/>
              </w:rPr>
              <w:t>N+Q</w:t>
            </w:r>
          </w:p>
        </w:tc>
        <w:tc>
          <w:tcPr>
            <w:tcW w:w="760" w:type="dxa"/>
            <w:vAlign w:val="center"/>
          </w:tcPr>
          <w:p w14:paraId="11B9782A" w14:textId="77777777" w:rsidR="00461AC9" w:rsidRPr="00F1076C" w:rsidRDefault="00461AC9" w:rsidP="002F75DE">
            <w:pPr>
              <w:spacing w:after="0" w:line="240" w:lineRule="auto"/>
              <w:jc w:val="center"/>
              <w:rPr>
                <w:rFonts w:ascii="Times New Roman" w:eastAsia="Times New Roman" w:hAnsi="Times New Roman" w:cs="Times New Roman"/>
                <w:color w:val="000000"/>
                <w:lang w:eastAsia="ru-RU"/>
              </w:rPr>
            </w:pPr>
            <w:r w:rsidRPr="00F1076C">
              <w:rPr>
                <w:rFonts w:ascii="Times New Roman" w:hAnsi="Times New Roman" w:cs="Times New Roman"/>
              </w:rPr>
              <w:t>0</w:t>
            </w:r>
          </w:p>
        </w:tc>
        <w:tc>
          <w:tcPr>
            <w:tcW w:w="1276" w:type="dxa"/>
            <w:vAlign w:val="center"/>
          </w:tcPr>
          <w:p w14:paraId="1343A7E5" w14:textId="2BD6C84E" w:rsidR="00461AC9" w:rsidRPr="00F1076C" w:rsidRDefault="00976008" w:rsidP="002F75DE">
            <w:pPr>
              <w:spacing w:after="0" w:line="240" w:lineRule="auto"/>
              <w:jc w:val="center"/>
              <w:rPr>
                <w:rFonts w:ascii="Times New Roman" w:eastAsia="Times New Roman" w:hAnsi="Times New Roman" w:cs="Times New Roman"/>
                <w:color w:val="000000"/>
                <w:lang w:eastAsia="ru-RU"/>
              </w:rPr>
            </w:pPr>
            <w:r w:rsidRPr="00F1076C">
              <w:rPr>
                <w:rFonts w:ascii="Times New Roman" w:hAnsi="Times New Roman" w:cs="Times New Roman"/>
              </w:rPr>
              <w:t>70</w:t>
            </w:r>
          </w:p>
        </w:tc>
        <w:tc>
          <w:tcPr>
            <w:tcW w:w="2126" w:type="dxa"/>
            <w:vAlign w:val="center"/>
          </w:tcPr>
          <w:p w14:paraId="258CBE5B" w14:textId="77777777" w:rsidR="00461AC9" w:rsidRPr="00F1076C" w:rsidRDefault="00461AC9" w:rsidP="002F75DE">
            <w:pPr>
              <w:spacing w:after="0" w:line="240" w:lineRule="auto"/>
              <w:jc w:val="center"/>
              <w:rPr>
                <w:rFonts w:ascii="Times New Roman" w:eastAsia="Times New Roman" w:hAnsi="Times New Roman" w:cs="Times New Roman"/>
                <w:color w:val="000000" w:themeColor="text1"/>
                <w:lang w:eastAsia="ru-RU"/>
              </w:rPr>
            </w:pPr>
            <w:r w:rsidRPr="00F1076C">
              <w:rPr>
                <w:rFonts w:ascii="Times New Roman" w:hAnsi="Times New Roman" w:cs="Times New Roman"/>
                <w:color w:val="000000" w:themeColor="text1"/>
              </w:rPr>
              <w:t>глинистый</w:t>
            </w:r>
          </w:p>
        </w:tc>
        <w:tc>
          <w:tcPr>
            <w:tcW w:w="1563" w:type="dxa"/>
            <w:vAlign w:val="center"/>
          </w:tcPr>
          <w:p w14:paraId="236F6B72" w14:textId="3A3D92EC" w:rsidR="00461AC9" w:rsidRPr="00F1076C" w:rsidRDefault="00461AC9" w:rsidP="002F75DE">
            <w:pPr>
              <w:spacing w:after="0" w:line="240" w:lineRule="auto"/>
              <w:jc w:val="center"/>
              <w:rPr>
                <w:rFonts w:ascii="Times New Roman" w:eastAsia="Times New Roman" w:hAnsi="Times New Roman" w:cs="Times New Roman"/>
                <w:color w:val="000000"/>
                <w:lang w:val="en-US" w:eastAsia="ru-RU"/>
              </w:rPr>
            </w:pPr>
            <w:r w:rsidRPr="00F1076C">
              <w:rPr>
                <w:rFonts w:ascii="Times New Roman" w:hAnsi="Times New Roman" w:cs="Times New Roman"/>
                <w:lang w:val="en-US"/>
              </w:rPr>
              <w:t>1.12-1.15</w:t>
            </w:r>
          </w:p>
        </w:tc>
        <w:tc>
          <w:tcPr>
            <w:tcW w:w="3398" w:type="dxa"/>
            <w:vAlign w:val="center"/>
          </w:tcPr>
          <w:p w14:paraId="0479CBB6" w14:textId="34030467" w:rsidR="00461AC9" w:rsidRPr="00F1076C" w:rsidRDefault="00461AC9" w:rsidP="002F75DE">
            <w:pPr>
              <w:spacing w:after="0" w:line="240" w:lineRule="auto"/>
              <w:jc w:val="center"/>
              <w:rPr>
                <w:rFonts w:ascii="Times New Roman" w:eastAsia="Times New Roman" w:hAnsi="Times New Roman" w:cs="Times New Roman"/>
                <w:color w:val="000000" w:themeColor="text1"/>
                <w:lang w:val="en-US" w:eastAsia="ru-RU"/>
              </w:rPr>
            </w:pPr>
            <w:r w:rsidRPr="00F1076C">
              <w:rPr>
                <w:rFonts w:ascii="Times New Roman" w:hAnsi="Times New Roman" w:cs="Times New Roman"/>
              </w:rPr>
              <w:t>В &lt;12-15</w:t>
            </w:r>
            <w:r w:rsidR="00B61FF2" w:rsidRPr="00F1076C">
              <w:rPr>
                <w:rFonts w:ascii="Times New Roman" w:hAnsi="Times New Roman" w:cs="Times New Roman"/>
                <w:lang w:val="en-US"/>
              </w:rPr>
              <w:t xml:space="preserve"> </w:t>
            </w:r>
            <w:r w:rsidR="00B61FF2" w:rsidRPr="00F1076C">
              <w:rPr>
                <w:rFonts w:ascii="Times New Roman" w:eastAsia="Times New Roman" w:hAnsi="Times New Roman" w:cs="Times New Roman"/>
                <w:lang w:eastAsia="ru-RU"/>
              </w:rPr>
              <w:t>см</w:t>
            </w:r>
            <w:r w:rsidR="00B61FF2" w:rsidRPr="00F1076C">
              <w:rPr>
                <w:rFonts w:ascii="Times New Roman" w:eastAsia="Times New Roman" w:hAnsi="Times New Roman" w:cs="Times New Roman"/>
                <w:vertAlign w:val="superscript"/>
                <w:lang w:eastAsia="ru-RU"/>
              </w:rPr>
              <w:t>3</w:t>
            </w:r>
            <w:r w:rsidR="00B61FF2" w:rsidRPr="00F1076C">
              <w:rPr>
                <w:rFonts w:ascii="Times New Roman" w:eastAsia="Times New Roman" w:hAnsi="Times New Roman" w:cs="Times New Roman"/>
                <w:lang w:eastAsia="ru-RU"/>
              </w:rPr>
              <w:t>/30мин</w:t>
            </w:r>
          </w:p>
        </w:tc>
        <w:tc>
          <w:tcPr>
            <w:tcW w:w="1651" w:type="dxa"/>
            <w:vMerge w:val="restart"/>
            <w:vAlign w:val="center"/>
          </w:tcPr>
          <w:p w14:paraId="4F88A9AE" w14:textId="385C65F7" w:rsidR="00461AC9" w:rsidRPr="00F1076C" w:rsidRDefault="00461AC9" w:rsidP="002F75DE">
            <w:pPr>
              <w:spacing w:after="0" w:line="240" w:lineRule="auto"/>
              <w:jc w:val="center"/>
              <w:rPr>
                <w:rFonts w:ascii="Times New Roman" w:eastAsia="Times New Roman" w:hAnsi="Times New Roman" w:cs="Times New Roman"/>
                <w:lang w:eastAsia="ru-RU"/>
              </w:rPr>
            </w:pPr>
            <w:r w:rsidRPr="00F1076C">
              <w:rPr>
                <w:rFonts w:ascii="Times New Roman" w:hAnsi="Times New Roman" w:cs="Times New Roman"/>
              </w:rPr>
              <w:t>В процессе бурения</w:t>
            </w:r>
          </w:p>
        </w:tc>
        <w:tc>
          <w:tcPr>
            <w:tcW w:w="2675" w:type="dxa"/>
            <w:vMerge w:val="restart"/>
            <w:vAlign w:val="center"/>
          </w:tcPr>
          <w:p w14:paraId="27FB943A" w14:textId="77777777" w:rsidR="00461AC9" w:rsidRPr="00F1076C" w:rsidRDefault="00461AC9" w:rsidP="00461AC9">
            <w:pPr>
              <w:spacing w:after="0" w:line="240" w:lineRule="auto"/>
              <w:jc w:val="center"/>
              <w:rPr>
                <w:rFonts w:ascii="Times New Roman" w:hAnsi="Times New Roman" w:cs="Times New Roman"/>
              </w:rPr>
            </w:pPr>
            <w:r w:rsidRPr="00F1076C">
              <w:rPr>
                <w:rFonts w:ascii="Times New Roman" w:hAnsi="Times New Roman" w:cs="Times New Roman"/>
              </w:rPr>
              <w:t>Промывка, проработка,</w:t>
            </w:r>
          </w:p>
          <w:p w14:paraId="3055BD4F" w14:textId="77777777" w:rsidR="00461AC9" w:rsidRPr="00F1076C" w:rsidRDefault="00461AC9" w:rsidP="00461AC9">
            <w:pPr>
              <w:spacing w:after="0" w:line="240" w:lineRule="auto"/>
              <w:jc w:val="center"/>
              <w:rPr>
                <w:rFonts w:ascii="Times New Roman" w:hAnsi="Times New Roman" w:cs="Times New Roman"/>
                <w:lang w:val="en-US"/>
              </w:rPr>
            </w:pPr>
            <w:r w:rsidRPr="00F1076C">
              <w:rPr>
                <w:rFonts w:ascii="Times New Roman" w:hAnsi="Times New Roman" w:cs="Times New Roman"/>
              </w:rPr>
              <w:t>обработка раствора химреагентами</w:t>
            </w:r>
          </w:p>
          <w:p w14:paraId="48E26AA0" w14:textId="7972488A" w:rsidR="00461AC9" w:rsidRPr="00F1076C" w:rsidRDefault="00461AC9" w:rsidP="00461AC9">
            <w:pPr>
              <w:spacing w:after="0" w:line="240" w:lineRule="auto"/>
              <w:jc w:val="center"/>
              <w:rPr>
                <w:rFonts w:ascii="Times New Roman" w:eastAsia="Times New Roman" w:hAnsi="Times New Roman" w:cs="Times New Roman"/>
                <w:color w:val="FF0000"/>
                <w:lang w:val="en-US" w:eastAsia="ru-RU"/>
              </w:rPr>
            </w:pPr>
          </w:p>
        </w:tc>
      </w:tr>
      <w:tr w:rsidR="00461AC9" w:rsidRPr="00F1076C" w14:paraId="306B98A1" w14:textId="77777777" w:rsidTr="008E2B3A">
        <w:trPr>
          <w:cantSplit/>
          <w:trHeight w:val="331"/>
        </w:trPr>
        <w:tc>
          <w:tcPr>
            <w:tcW w:w="1537" w:type="dxa"/>
            <w:vAlign w:val="center"/>
          </w:tcPr>
          <w:p w14:paraId="5459702F" w14:textId="1D45AB1B" w:rsidR="00461AC9" w:rsidRPr="00F1076C" w:rsidRDefault="00461AC9" w:rsidP="002F75DE">
            <w:pPr>
              <w:spacing w:after="0" w:line="240" w:lineRule="auto"/>
              <w:jc w:val="center"/>
              <w:rPr>
                <w:rFonts w:ascii="Times New Roman" w:hAnsi="Times New Roman" w:cs="Times New Roman"/>
              </w:rPr>
            </w:pPr>
            <w:r w:rsidRPr="00F1076C">
              <w:rPr>
                <w:rFonts w:ascii="Times New Roman" w:hAnsi="Times New Roman" w:cs="Times New Roman"/>
                <w:lang w:val="en-US"/>
              </w:rPr>
              <w:t>K</w:t>
            </w:r>
            <w:r w:rsidRPr="00F1076C">
              <w:rPr>
                <w:rFonts w:ascii="Times New Roman" w:hAnsi="Times New Roman" w:cs="Times New Roman"/>
                <w:bCs/>
                <w:lang w:eastAsia="ru-RU"/>
              </w:rPr>
              <w:t>, J</w:t>
            </w:r>
            <w:proofErr w:type="gramStart"/>
            <w:r w:rsidRPr="00F1076C">
              <w:rPr>
                <w:rFonts w:ascii="Times New Roman" w:hAnsi="Times New Roman" w:cs="Times New Roman"/>
                <w:bCs/>
                <w:vertAlign w:val="subscript"/>
                <w:lang w:eastAsia="ru-RU"/>
              </w:rPr>
              <w:t>1</w:t>
            </w:r>
            <w:r w:rsidRPr="00F1076C">
              <w:rPr>
                <w:rFonts w:ascii="Times New Roman" w:hAnsi="Times New Roman" w:cs="Times New Roman"/>
                <w:bCs/>
                <w:lang w:eastAsia="ru-RU"/>
              </w:rPr>
              <w:t>,Т</w:t>
            </w:r>
            <w:proofErr w:type="gramEnd"/>
            <w:r w:rsidRPr="00F1076C">
              <w:rPr>
                <w:rFonts w:ascii="Times New Roman" w:hAnsi="Times New Roman" w:cs="Times New Roman"/>
                <w:bCs/>
                <w:lang w:eastAsia="ru-RU"/>
              </w:rPr>
              <w:t>, P</w:t>
            </w:r>
            <w:r w:rsidRPr="00F1076C">
              <w:rPr>
                <w:rFonts w:ascii="Times New Roman" w:hAnsi="Times New Roman" w:cs="Times New Roman"/>
                <w:bCs/>
                <w:vertAlign w:val="subscript"/>
                <w:lang w:eastAsia="ru-RU"/>
              </w:rPr>
              <w:t>1</w:t>
            </w:r>
            <w:r w:rsidRPr="00F1076C">
              <w:rPr>
                <w:rFonts w:ascii="Times New Roman" w:hAnsi="Times New Roman" w:cs="Times New Roman"/>
                <w:bCs/>
                <w:lang w:eastAsia="ru-RU"/>
              </w:rPr>
              <w:t>kg</w:t>
            </w:r>
          </w:p>
        </w:tc>
        <w:tc>
          <w:tcPr>
            <w:tcW w:w="760" w:type="dxa"/>
            <w:vAlign w:val="center"/>
          </w:tcPr>
          <w:p w14:paraId="06319B96" w14:textId="69D06321" w:rsidR="00461AC9" w:rsidRPr="00F1076C" w:rsidRDefault="00976008" w:rsidP="002F75DE">
            <w:pPr>
              <w:spacing w:after="0" w:line="240" w:lineRule="auto"/>
              <w:jc w:val="center"/>
              <w:rPr>
                <w:rFonts w:ascii="Times New Roman" w:hAnsi="Times New Roman" w:cs="Times New Roman"/>
              </w:rPr>
            </w:pPr>
            <w:r w:rsidRPr="00F1076C">
              <w:rPr>
                <w:rFonts w:ascii="Times New Roman" w:hAnsi="Times New Roman" w:cs="Times New Roman"/>
              </w:rPr>
              <w:t>70</w:t>
            </w:r>
          </w:p>
        </w:tc>
        <w:tc>
          <w:tcPr>
            <w:tcW w:w="1276" w:type="dxa"/>
            <w:vAlign w:val="center"/>
          </w:tcPr>
          <w:p w14:paraId="382A7B2C" w14:textId="5521E37C" w:rsidR="00461AC9" w:rsidRPr="00F1076C" w:rsidRDefault="00461AC9" w:rsidP="002F75DE">
            <w:pPr>
              <w:spacing w:after="0" w:line="240" w:lineRule="auto"/>
              <w:jc w:val="center"/>
              <w:rPr>
                <w:rFonts w:ascii="Times New Roman" w:hAnsi="Times New Roman" w:cs="Times New Roman"/>
              </w:rPr>
            </w:pPr>
            <w:r w:rsidRPr="00F1076C">
              <w:rPr>
                <w:rFonts w:ascii="Times New Roman" w:hAnsi="Times New Roman" w:cs="Times New Roman"/>
              </w:rPr>
              <w:t>13</w:t>
            </w:r>
            <w:r w:rsidR="00E9209A" w:rsidRPr="00F1076C">
              <w:rPr>
                <w:rFonts w:ascii="Times New Roman" w:hAnsi="Times New Roman" w:cs="Times New Roman"/>
              </w:rPr>
              <w:t>5</w:t>
            </w:r>
            <w:r w:rsidRPr="00F1076C">
              <w:rPr>
                <w:rFonts w:ascii="Times New Roman" w:hAnsi="Times New Roman" w:cs="Times New Roman"/>
              </w:rPr>
              <w:t>0</w:t>
            </w:r>
          </w:p>
        </w:tc>
        <w:tc>
          <w:tcPr>
            <w:tcW w:w="2126" w:type="dxa"/>
            <w:vAlign w:val="center"/>
          </w:tcPr>
          <w:p w14:paraId="50C40ADE" w14:textId="637CFF4D" w:rsidR="00461AC9" w:rsidRPr="00F1076C" w:rsidRDefault="00461AC9" w:rsidP="002F75DE">
            <w:pPr>
              <w:spacing w:after="0" w:line="240" w:lineRule="auto"/>
              <w:jc w:val="center"/>
              <w:rPr>
                <w:rFonts w:ascii="Times New Roman" w:hAnsi="Times New Roman" w:cs="Times New Roman"/>
                <w:color w:val="000000" w:themeColor="text1"/>
              </w:rPr>
            </w:pPr>
            <w:r w:rsidRPr="00F1076C">
              <w:rPr>
                <w:rFonts w:ascii="Times New Roman" w:hAnsi="Times New Roman" w:cs="Times New Roman"/>
              </w:rPr>
              <w:t xml:space="preserve">Ингибированный полимеркалиевый  </w:t>
            </w:r>
          </w:p>
        </w:tc>
        <w:tc>
          <w:tcPr>
            <w:tcW w:w="1563" w:type="dxa"/>
            <w:vAlign w:val="center"/>
          </w:tcPr>
          <w:p w14:paraId="0BE1D638" w14:textId="51A2742A" w:rsidR="00461AC9" w:rsidRPr="00F1076C" w:rsidRDefault="003455E4" w:rsidP="002F75DE">
            <w:pPr>
              <w:spacing w:after="0" w:line="240" w:lineRule="auto"/>
              <w:jc w:val="center"/>
              <w:rPr>
                <w:rFonts w:ascii="Times New Roman" w:hAnsi="Times New Roman" w:cs="Times New Roman"/>
              </w:rPr>
            </w:pPr>
            <w:r w:rsidRPr="00F1076C">
              <w:rPr>
                <w:rFonts w:ascii="Times New Roman" w:hAnsi="Times New Roman" w:cs="Times New Roman"/>
              </w:rPr>
              <w:t>1.20</w:t>
            </w:r>
            <w:r w:rsidR="00C82D87" w:rsidRPr="00F1076C">
              <w:rPr>
                <w:rFonts w:ascii="Times New Roman" w:hAnsi="Times New Roman" w:cs="Times New Roman"/>
              </w:rPr>
              <w:t>-1.24</w:t>
            </w:r>
          </w:p>
        </w:tc>
        <w:tc>
          <w:tcPr>
            <w:tcW w:w="3398" w:type="dxa"/>
            <w:vAlign w:val="center"/>
          </w:tcPr>
          <w:p w14:paraId="71E3E793" w14:textId="07C41E19" w:rsidR="00461AC9" w:rsidRPr="00F1076C" w:rsidRDefault="00461AC9" w:rsidP="002F75DE">
            <w:pPr>
              <w:spacing w:after="0" w:line="240" w:lineRule="auto"/>
              <w:jc w:val="center"/>
              <w:rPr>
                <w:rFonts w:ascii="Times New Roman" w:hAnsi="Times New Roman" w:cs="Times New Roman"/>
                <w:color w:val="000000" w:themeColor="text1"/>
              </w:rPr>
            </w:pPr>
            <w:r w:rsidRPr="00F1076C">
              <w:rPr>
                <w:rFonts w:ascii="Times New Roman" w:hAnsi="Times New Roman" w:cs="Times New Roman"/>
              </w:rPr>
              <w:t>В &lt;7-8</w:t>
            </w:r>
            <w:r w:rsidR="00B61FF2" w:rsidRPr="00F1076C">
              <w:rPr>
                <w:rFonts w:ascii="Times New Roman" w:hAnsi="Times New Roman" w:cs="Times New Roman"/>
              </w:rPr>
              <w:t xml:space="preserve"> </w:t>
            </w:r>
            <w:r w:rsidR="00B61FF2" w:rsidRPr="00F1076C">
              <w:rPr>
                <w:rFonts w:ascii="Times New Roman" w:eastAsia="Times New Roman" w:hAnsi="Times New Roman" w:cs="Times New Roman"/>
                <w:lang w:eastAsia="ru-RU"/>
              </w:rPr>
              <w:t>см</w:t>
            </w:r>
            <w:r w:rsidR="00B61FF2" w:rsidRPr="00F1076C">
              <w:rPr>
                <w:rFonts w:ascii="Times New Roman" w:eastAsia="Times New Roman" w:hAnsi="Times New Roman" w:cs="Times New Roman"/>
                <w:vertAlign w:val="superscript"/>
                <w:lang w:eastAsia="ru-RU"/>
              </w:rPr>
              <w:t>3</w:t>
            </w:r>
            <w:r w:rsidR="00B61FF2" w:rsidRPr="00F1076C">
              <w:rPr>
                <w:rFonts w:ascii="Times New Roman" w:eastAsia="Times New Roman" w:hAnsi="Times New Roman" w:cs="Times New Roman"/>
                <w:lang w:eastAsia="ru-RU"/>
              </w:rPr>
              <w:t>/30мин</w:t>
            </w:r>
          </w:p>
        </w:tc>
        <w:tc>
          <w:tcPr>
            <w:tcW w:w="1651" w:type="dxa"/>
            <w:vMerge/>
            <w:vAlign w:val="center"/>
          </w:tcPr>
          <w:p w14:paraId="4F37EC4F" w14:textId="28E56173" w:rsidR="00461AC9" w:rsidRPr="00F1076C" w:rsidRDefault="00461AC9" w:rsidP="002F75DE">
            <w:pPr>
              <w:spacing w:after="0" w:line="240" w:lineRule="auto"/>
              <w:jc w:val="center"/>
              <w:rPr>
                <w:rFonts w:ascii="Times New Roman" w:hAnsi="Times New Roman" w:cs="Times New Roman"/>
              </w:rPr>
            </w:pPr>
          </w:p>
        </w:tc>
        <w:tc>
          <w:tcPr>
            <w:tcW w:w="2675" w:type="dxa"/>
            <w:vMerge/>
            <w:vAlign w:val="center"/>
          </w:tcPr>
          <w:p w14:paraId="2F7180EC" w14:textId="77777777" w:rsidR="00461AC9" w:rsidRPr="00F1076C" w:rsidRDefault="00461AC9" w:rsidP="002F75DE">
            <w:pPr>
              <w:spacing w:after="0" w:line="240" w:lineRule="auto"/>
              <w:jc w:val="center"/>
              <w:rPr>
                <w:rFonts w:ascii="Times New Roman" w:hAnsi="Times New Roman" w:cs="Times New Roman"/>
                <w:highlight w:val="yellow"/>
              </w:rPr>
            </w:pPr>
          </w:p>
        </w:tc>
      </w:tr>
      <w:tr w:rsidR="001C7098" w:rsidRPr="00F1076C" w14:paraId="4F036173" w14:textId="77777777" w:rsidTr="002F75DE">
        <w:trPr>
          <w:cantSplit/>
          <w:trHeight w:val="331"/>
        </w:trPr>
        <w:tc>
          <w:tcPr>
            <w:tcW w:w="14986" w:type="dxa"/>
            <w:gridSpan w:val="8"/>
            <w:vAlign w:val="center"/>
          </w:tcPr>
          <w:p w14:paraId="2ACB297D" w14:textId="74DA75B2" w:rsidR="001C7098" w:rsidRPr="00F1076C" w:rsidRDefault="00ED6CEA" w:rsidP="002F75DE">
            <w:pPr>
              <w:spacing w:after="0" w:line="240" w:lineRule="auto"/>
              <w:jc w:val="center"/>
              <w:rPr>
                <w:rFonts w:ascii="Times New Roman" w:hAnsi="Times New Roman" w:cs="Times New Roman"/>
              </w:rPr>
            </w:pPr>
            <w:r w:rsidRPr="00F1076C">
              <w:rPr>
                <w:rFonts w:ascii="Times New Roman" w:hAnsi="Times New Roman" w:cs="Times New Roman"/>
                <w:b/>
                <w:bCs/>
                <w:color w:val="000000" w:themeColor="text1"/>
              </w:rPr>
              <w:t>Ск</w:t>
            </w:r>
            <w:r w:rsidR="001C7098" w:rsidRPr="00F1076C">
              <w:rPr>
                <w:rFonts w:ascii="Times New Roman" w:hAnsi="Times New Roman" w:cs="Times New Roman"/>
                <w:b/>
                <w:bCs/>
                <w:color w:val="000000" w:themeColor="text1"/>
              </w:rPr>
              <w:t>в</w:t>
            </w:r>
            <w:r w:rsidRPr="00F1076C">
              <w:rPr>
                <w:rFonts w:ascii="Times New Roman" w:hAnsi="Times New Roman" w:cs="Times New Roman"/>
                <w:b/>
                <w:bCs/>
                <w:color w:val="000000" w:themeColor="text1"/>
              </w:rPr>
              <w:t>а</w:t>
            </w:r>
            <w:r w:rsidR="001C7098" w:rsidRPr="00F1076C">
              <w:rPr>
                <w:rFonts w:ascii="Times New Roman" w:hAnsi="Times New Roman" w:cs="Times New Roman"/>
                <w:b/>
                <w:bCs/>
                <w:color w:val="000000" w:themeColor="text1"/>
              </w:rPr>
              <w:t>жины Бай-</w:t>
            </w:r>
            <w:r w:rsidR="002725FA" w:rsidRPr="00F1076C">
              <w:rPr>
                <w:rFonts w:ascii="Times New Roman" w:hAnsi="Times New Roman" w:cs="Times New Roman"/>
                <w:b/>
                <w:bCs/>
                <w:color w:val="000000" w:themeColor="text1"/>
              </w:rPr>
              <w:t>2</w:t>
            </w:r>
            <w:r w:rsidR="001C7098" w:rsidRPr="00F1076C">
              <w:rPr>
                <w:rFonts w:ascii="Times New Roman" w:hAnsi="Times New Roman" w:cs="Times New Roman"/>
                <w:b/>
                <w:bCs/>
                <w:color w:val="000000" w:themeColor="text1"/>
              </w:rPr>
              <w:t>, Бай-</w:t>
            </w:r>
            <w:r w:rsidR="00F1076C">
              <w:rPr>
                <w:rFonts w:ascii="Times New Roman" w:hAnsi="Times New Roman" w:cs="Times New Roman"/>
                <w:b/>
                <w:bCs/>
                <w:color w:val="000000" w:themeColor="text1"/>
              </w:rPr>
              <w:t>6</w:t>
            </w:r>
          </w:p>
        </w:tc>
      </w:tr>
      <w:tr w:rsidR="00461AC9" w:rsidRPr="00F1076C" w14:paraId="26F5A491" w14:textId="77777777" w:rsidTr="008E2B3A">
        <w:trPr>
          <w:cantSplit/>
          <w:trHeight w:val="331"/>
        </w:trPr>
        <w:tc>
          <w:tcPr>
            <w:tcW w:w="1537" w:type="dxa"/>
            <w:vAlign w:val="center"/>
          </w:tcPr>
          <w:p w14:paraId="4FBE45BA" w14:textId="77777777" w:rsidR="00461AC9" w:rsidRPr="00F1076C" w:rsidRDefault="00461AC9" w:rsidP="002F75DE">
            <w:pPr>
              <w:spacing w:after="0" w:line="240" w:lineRule="auto"/>
              <w:jc w:val="center"/>
              <w:rPr>
                <w:rFonts w:ascii="Times New Roman" w:hAnsi="Times New Roman" w:cs="Times New Roman"/>
              </w:rPr>
            </w:pPr>
            <w:r w:rsidRPr="00F1076C">
              <w:rPr>
                <w:rFonts w:ascii="Times New Roman" w:hAnsi="Times New Roman" w:cs="Times New Roman"/>
                <w:lang w:val="en-US"/>
              </w:rPr>
              <w:t>N</w:t>
            </w:r>
            <w:r w:rsidRPr="00F1076C">
              <w:rPr>
                <w:rFonts w:ascii="Times New Roman" w:hAnsi="Times New Roman" w:cs="Times New Roman"/>
              </w:rPr>
              <w:t>+</w:t>
            </w:r>
            <w:r w:rsidRPr="00F1076C">
              <w:rPr>
                <w:rFonts w:ascii="Times New Roman" w:hAnsi="Times New Roman" w:cs="Times New Roman"/>
                <w:lang w:val="en-US"/>
              </w:rPr>
              <w:t>Q</w:t>
            </w:r>
            <w:r w:rsidRPr="00F1076C">
              <w:rPr>
                <w:rFonts w:ascii="Times New Roman" w:hAnsi="Times New Roman" w:cs="Times New Roman"/>
              </w:rPr>
              <w:t>,</w:t>
            </w:r>
          </w:p>
        </w:tc>
        <w:tc>
          <w:tcPr>
            <w:tcW w:w="760" w:type="dxa"/>
            <w:vAlign w:val="center"/>
          </w:tcPr>
          <w:p w14:paraId="5185DF50" w14:textId="77777777" w:rsidR="00461AC9" w:rsidRPr="00F1076C" w:rsidRDefault="00461AC9" w:rsidP="002F75DE">
            <w:pPr>
              <w:spacing w:after="0" w:line="240" w:lineRule="auto"/>
              <w:jc w:val="center"/>
              <w:rPr>
                <w:rFonts w:ascii="Times New Roman" w:hAnsi="Times New Roman" w:cs="Times New Roman"/>
              </w:rPr>
            </w:pPr>
            <w:r w:rsidRPr="00F1076C">
              <w:rPr>
                <w:rFonts w:ascii="Times New Roman" w:hAnsi="Times New Roman" w:cs="Times New Roman"/>
              </w:rPr>
              <w:t>0</w:t>
            </w:r>
          </w:p>
        </w:tc>
        <w:tc>
          <w:tcPr>
            <w:tcW w:w="1276" w:type="dxa"/>
            <w:vAlign w:val="center"/>
          </w:tcPr>
          <w:p w14:paraId="17D4EBBD" w14:textId="6DF8240E" w:rsidR="00461AC9" w:rsidRPr="00F1076C" w:rsidRDefault="00976008" w:rsidP="002F75DE">
            <w:pPr>
              <w:spacing w:after="0" w:line="240" w:lineRule="auto"/>
              <w:jc w:val="center"/>
              <w:rPr>
                <w:rFonts w:ascii="Times New Roman" w:hAnsi="Times New Roman" w:cs="Times New Roman"/>
              </w:rPr>
            </w:pPr>
            <w:r w:rsidRPr="00F1076C">
              <w:rPr>
                <w:rFonts w:ascii="Times New Roman" w:hAnsi="Times New Roman" w:cs="Times New Roman"/>
              </w:rPr>
              <w:t>40</w:t>
            </w:r>
          </w:p>
        </w:tc>
        <w:tc>
          <w:tcPr>
            <w:tcW w:w="2126" w:type="dxa"/>
            <w:vAlign w:val="center"/>
          </w:tcPr>
          <w:p w14:paraId="5E6465CF" w14:textId="0829C15A" w:rsidR="00461AC9" w:rsidRPr="00F1076C" w:rsidRDefault="00461AC9" w:rsidP="002F75DE">
            <w:pPr>
              <w:spacing w:after="0" w:line="240" w:lineRule="auto"/>
              <w:jc w:val="center"/>
              <w:rPr>
                <w:rFonts w:ascii="Times New Roman" w:hAnsi="Times New Roman" w:cs="Times New Roman"/>
                <w:color w:val="000000" w:themeColor="text1"/>
              </w:rPr>
            </w:pPr>
            <w:r w:rsidRPr="00F1076C">
              <w:rPr>
                <w:rFonts w:ascii="Times New Roman" w:hAnsi="Times New Roman" w:cs="Times New Roman"/>
                <w:color w:val="000000" w:themeColor="text1"/>
              </w:rPr>
              <w:t>глинистый</w:t>
            </w:r>
          </w:p>
        </w:tc>
        <w:tc>
          <w:tcPr>
            <w:tcW w:w="1563" w:type="dxa"/>
            <w:vAlign w:val="center"/>
          </w:tcPr>
          <w:p w14:paraId="4CA2A039" w14:textId="44EB49F3" w:rsidR="00461AC9" w:rsidRPr="00F1076C" w:rsidRDefault="00461AC9" w:rsidP="002F75DE">
            <w:pPr>
              <w:spacing w:after="0" w:line="240" w:lineRule="auto"/>
              <w:jc w:val="center"/>
              <w:rPr>
                <w:rFonts w:ascii="Times New Roman" w:hAnsi="Times New Roman" w:cs="Times New Roman"/>
              </w:rPr>
            </w:pPr>
            <w:r w:rsidRPr="00F1076C">
              <w:rPr>
                <w:rFonts w:ascii="Times New Roman" w:hAnsi="Times New Roman" w:cs="Times New Roman"/>
              </w:rPr>
              <w:t>1.12-1.15</w:t>
            </w:r>
          </w:p>
        </w:tc>
        <w:tc>
          <w:tcPr>
            <w:tcW w:w="3398" w:type="dxa"/>
            <w:vAlign w:val="center"/>
          </w:tcPr>
          <w:p w14:paraId="15E98560" w14:textId="0D509146" w:rsidR="00461AC9" w:rsidRPr="00F1076C" w:rsidRDefault="00461AC9" w:rsidP="002F75DE">
            <w:pPr>
              <w:spacing w:after="0" w:line="240" w:lineRule="auto"/>
              <w:jc w:val="center"/>
              <w:rPr>
                <w:rFonts w:ascii="Times New Roman" w:hAnsi="Times New Roman" w:cs="Times New Roman"/>
                <w:color w:val="000000" w:themeColor="text1"/>
              </w:rPr>
            </w:pPr>
            <w:r w:rsidRPr="00F1076C">
              <w:rPr>
                <w:rFonts w:ascii="Times New Roman" w:hAnsi="Times New Roman" w:cs="Times New Roman"/>
              </w:rPr>
              <w:t>В &lt;12-15</w:t>
            </w:r>
            <w:r w:rsidR="00B61FF2" w:rsidRPr="00F1076C">
              <w:rPr>
                <w:rFonts w:ascii="Times New Roman" w:hAnsi="Times New Roman" w:cs="Times New Roman"/>
              </w:rPr>
              <w:t xml:space="preserve"> </w:t>
            </w:r>
            <w:r w:rsidR="00B61FF2" w:rsidRPr="00F1076C">
              <w:rPr>
                <w:rFonts w:ascii="Times New Roman" w:eastAsia="Times New Roman" w:hAnsi="Times New Roman" w:cs="Times New Roman"/>
                <w:lang w:eastAsia="ru-RU"/>
              </w:rPr>
              <w:t>см</w:t>
            </w:r>
            <w:r w:rsidR="00B61FF2" w:rsidRPr="00F1076C">
              <w:rPr>
                <w:rFonts w:ascii="Times New Roman" w:eastAsia="Times New Roman" w:hAnsi="Times New Roman" w:cs="Times New Roman"/>
                <w:vertAlign w:val="superscript"/>
                <w:lang w:eastAsia="ru-RU"/>
              </w:rPr>
              <w:t>3</w:t>
            </w:r>
            <w:r w:rsidR="00B61FF2" w:rsidRPr="00F1076C">
              <w:rPr>
                <w:rFonts w:ascii="Times New Roman" w:eastAsia="Times New Roman" w:hAnsi="Times New Roman" w:cs="Times New Roman"/>
                <w:lang w:eastAsia="ru-RU"/>
              </w:rPr>
              <w:t>/30мин</w:t>
            </w:r>
          </w:p>
        </w:tc>
        <w:tc>
          <w:tcPr>
            <w:tcW w:w="1651" w:type="dxa"/>
            <w:vMerge w:val="restart"/>
            <w:vAlign w:val="center"/>
          </w:tcPr>
          <w:p w14:paraId="5D0BEBAD" w14:textId="2F174F10" w:rsidR="00461AC9" w:rsidRPr="00F1076C" w:rsidRDefault="00461AC9" w:rsidP="002F75DE">
            <w:pPr>
              <w:spacing w:after="0" w:line="240" w:lineRule="auto"/>
              <w:jc w:val="center"/>
              <w:rPr>
                <w:rFonts w:ascii="Times New Roman" w:hAnsi="Times New Roman" w:cs="Times New Roman"/>
              </w:rPr>
            </w:pPr>
            <w:r w:rsidRPr="00F1076C">
              <w:rPr>
                <w:rFonts w:ascii="Times New Roman" w:hAnsi="Times New Roman" w:cs="Times New Roman"/>
              </w:rPr>
              <w:t xml:space="preserve">В процессе бурения </w:t>
            </w:r>
          </w:p>
          <w:p w14:paraId="3AAE5F1C" w14:textId="57F7EB54" w:rsidR="00461AC9" w:rsidRPr="00F1076C" w:rsidRDefault="00461AC9" w:rsidP="002F75DE">
            <w:pPr>
              <w:spacing w:after="0" w:line="240" w:lineRule="auto"/>
              <w:jc w:val="center"/>
              <w:rPr>
                <w:rFonts w:ascii="Times New Roman" w:hAnsi="Times New Roman" w:cs="Times New Roman"/>
              </w:rPr>
            </w:pPr>
          </w:p>
        </w:tc>
        <w:tc>
          <w:tcPr>
            <w:tcW w:w="2675" w:type="dxa"/>
            <w:vMerge w:val="restart"/>
            <w:vAlign w:val="center"/>
          </w:tcPr>
          <w:p w14:paraId="4E838798" w14:textId="4EEF1AE5" w:rsidR="00461AC9" w:rsidRPr="00F1076C" w:rsidRDefault="00B61FF2" w:rsidP="002F75DE">
            <w:pPr>
              <w:spacing w:after="0" w:line="240" w:lineRule="auto"/>
              <w:jc w:val="center"/>
              <w:rPr>
                <w:rFonts w:ascii="Times New Roman" w:hAnsi="Times New Roman" w:cs="Times New Roman"/>
              </w:rPr>
            </w:pPr>
            <w:r w:rsidRPr="00F1076C">
              <w:rPr>
                <w:rFonts w:ascii="Times New Roman" w:eastAsia="Times New Roman" w:hAnsi="Times New Roman" w:cs="Times New Roman"/>
                <w:bCs/>
                <w:lang w:eastAsia="ru-RU"/>
              </w:rPr>
              <w:t>Проработка промывка интервалов во время СПО</w:t>
            </w:r>
            <w:r w:rsidRPr="00F1076C">
              <w:rPr>
                <w:rFonts w:ascii="Times New Roman" w:hAnsi="Times New Roman" w:cs="Times New Roman"/>
              </w:rPr>
              <w:t xml:space="preserve"> </w:t>
            </w:r>
          </w:p>
        </w:tc>
      </w:tr>
      <w:tr w:rsidR="00461AC9" w:rsidRPr="00F1076C" w14:paraId="57456088" w14:textId="77777777" w:rsidTr="008E2B3A">
        <w:trPr>
          <w:cantSplit/>
          <w:trHeight w:val="331"/>
        </w:trPr>
        <w:tc>
          <w:tcPr>
            <w:tcW w:w="1537" w:type="dxa"/>
            <w:vAlign w:val="center"/>
          </w:tcPr>
          <w:p w14:paraId="38B71A0E" w14:textId="3F605680" w:rsidR="00461AC9" w:rsidRPr="00F1076C" w:rsidRDefault="00461AC9" w:rsidP="002F75DE">
            <w:pPr>
              <w:spacing w:after="0" w:line="240" w:lineRule="auto"/>
              <w:jc w:val="center"/>
              <w:rPr>
                <w:rFonts w:ascii="Times New Roman" w:hAnsi="Times New Roman" w:cs="Times New Roman"/>
              </w:rPr>
            </w:pPr>
            <w:r w:rsidRPr="00F1076C">
              <w:rPr>
                <w:rFonts w:ascii="Times New Roman" w:hAnsi="Times New Roman" w:cs="Times New Roman"/>
                <w:bCs/>
                <w:lang w:eastAsia="ru-RU"/>
              </w:rPr>
              <w:t xml:space="preserve"> </w:t>
            </w:r>
            <w:r w:rsidRPr="00F1076C">
              <w:rPr>
                <w:rFonts w:ascii="Times New Roman" w:hAnsi="Times New Roman" w:cs="Times New Roman"/>
                <w:lang w:val="en-US"/>
              </w:rPr>
              <w:t>K</w:t>
            </w:r>
            <w:r w:rsidRPr="00F1076C">
              <w:rPr>
                <w:rFonts w:ascii="Times New Roman" w:hAnsi="Times New Roman" w:cs="Times New Roman"/>
              </w:rPr>
              <w:t xml:space="preserve">, </w:t>
            </w:r>
            <w:r w:rsidRPr="00F1076C">
              <w:rPr>
                <w:rFonts w:ascii="Times New Roman" w:hAnsi="Times New Roman" w:cs="Times New Roman"/>
                <w:bCs/>
                <w:lang w:eastAsia="ru-RU"/>
              </w:rPr>
              <w:t>J</w:t>
            </w:r>
          </w:p>
        </w:tc>
        <w:tc>
          <w:tcPr>
            <w:tcW w:w="760" w:type="dxa"/>
            <w:vAlign w:val="center"/>
          </w:tcPr>
          <w:p w14:paraId="636F5A95" w14:textId="69B03DB3" w:rsidR="00461AC9" w:rsidRPr="00F1076C" w:rsidRDefault="00976008" w:rsidP="002F75DE">
            <w:pPr>
              <w:spacing w:after="0" w:line="240" w:lineRule="auto"/>
              <w:jc w:val="center"/>
              <w:rPr>
                <w:rFonts w:ascii="Times New Roman" w:hAnsi="Times New Roman" w:cs="Times New Roman"/>
              </w:rPr>
            </w:pPr>
            <w:r w:rsidRPr="00F1076C">
              <w:rPr>
                <w:rFonts w:ascii="Times New Roman" w:hAnsi="Times New Roman" w:cs="Times New Roman"/>
              </w:rPr>
              <w:t>40</w:t>
            </w:r>
          </w:p>
        </w:tc>
        <w:tc>
          <w:tcPr>
            <w:tcW w:w="1276" w:type="dxa"/>
            <w:vAlign w:val="center"/>
          </w:tcPr>
          <w:p w14:paraId="41F2FB9E" w14:textId="50616BC1" w:rsidR="00461AC9" w:rsidRPr="00F1076C" w:rsidRDefault="00976008" w:rsidP="002F75DE">
            <w:pPr>
              <w:spacing w:after="0" w:line="240" w:lineRule="auto"/>
              <w:jc w:val="center"/>
              <w:rPr>
                <w:rFonts w:ascii="Times New Roman" w:hAnsi="Times New Roman" w:cs="Times New Roman"/>
              </w:rPr>
            </w:pPr>
            <w:r w:rsidRPr="00F1076C">
              <w:rPr>
                <w:rFonts w:ascii="Times New Roman" w:hAnsi="Times New Roman" w:cs="Times New Roman"/>
              </w:rPr>
              <w:t>1160</w:t>
            </w:r>
          </w:p>
        </w:tc>
        <w:tc>
          <w:tcPr>
            <w:tcW w:w="2126" w:type="dxa"/>
            <w:vAlign w:val="center"/>
          </w:tcPr>
          <w:p w14:paraId="21ABAF0C" w14:textId="148DD720" w:rsidR="00461AC9" w:rsidRPr="00F1076C" w:rsidRDefault="00461AC9" w:rsidP="002F75DE">
            <w:pPr>
              <w:spacing w:after="0" w:line="240" w:lineRule="auto"/>
              <w:jc w:val="center"/>
              <w:rPr>
                <w:rFonts w:ascii="Times New Roman" w:hAnsi="Times New Roman" w:cs="Times New Roman"/>
                <w:color w:val="000000" w:themeColor="text1"/>
              </w:rPr>
            </w:pPr>
            <w:r w:rsidRPr="00F1076C">
              <w:rPr>
                <w:rFonts w:ascii="Times New Roman" w:hAnsi="Times New Roman" w:cs="Times New Roman"/>
              </w:rPr>
              <w:t xml:space="preserve">Ингибированный полимеркалиевый  </w:t>
            </w:r>
          </w:p>
        </w:tc>
        <w:tc>
          <w:tcPr>
            <w:tcW w:w="1563" w:type="dxa"/>
            <w:vAlign w:val="center"/>
          </w:tcPr>
          <w:p w14:paraId="5267203F" w14:textId="3EC3CC71" w:rsidR="00461AC9" w:rsidRPr="00F1076C" w:rsidRDefault="003455E4" w:rsidP="002F75DE">
            <w:pPr>
              <w:spacing w:after="0" w:line="240" w:lineRule="auto"/>
              <w:jc w:val="center"/>
              <w:rPr>
                <w:rFonts w:ascii="Times New Roman" w:hAnsi="Times New Roman" w:cs="Times New Roman"/>
              </w:rPr>
            </w:pPr>
            <w:r w:rsidRPr="00F1076C">
              <w:rPr>
                <w:rFonts w:ascii="Times New Roman" w:hAnsi="Times New Roman" w:cs="Times New Roman"/>
              </w:rPr>
              <w:t>1.18-1.22</w:t>
            </w:r>
          </w:p>
        </w:tc>
        <w:tc>
          <w:tcPr>
            <w:tcW w:w="3398" w:type="dxa"/>
            <w:vAlign w:val="center"/>
          </w:tcPr>
          <w:p w14:paraId="594CF643" w14:textId="0C52C0EA" w:rsidR="00461AC9" w:rsidRPr="00F1076C" w:rsidRDefault="00461AC9" w:rsidP="002F75DE">
            <w:pPr>
              <w:spacing w:after="0" w:line="240" w:lineRule="auto"/>
              <w:jc w:val="center"/>
              <w:rPr>
                <w:rFonts w:ascii="Times New Roman" w:hAnsi="Times New Roman" w:cs="Times New Roman"/>
                <w:color w:val="000000" w:themeColor="text1"/>
              </w:rPr>
            </w:pPr>
            <w:r w:rsidRPr="00F1076C">
              <w:rPr>
                <w:rFonts w:ascii="Times New Roman" w:hAnsi="Times New Roman" w:cs="Times New Roman"/>
              </w:rPr>
              <w:t>В &lt;9-10</w:t>
            </w:r>
            <w:r w:rsidR="00B61FF2" w:rsidRPr="00F1076C">
              <w:rPr>
                <w:rFonts w:ascii="Times New Roman" w:hAnsi="Times New Roman" w:cs="Times New Roman"/>
              </w:rPr>
              <w:t xml:space="preserve"> </w:t>
            </w:r>
            <w:r w:rsidR="00B61FF2" w:rsidRPr="00F1076C">
              <w:rPr>
                <w:rFonts w:ascii="Times New Roman" w:eastAsia="Times New Roman" w:hAnsi="Times New Roman" w:cs="Times New Roman"/>
                <w:lang w:eastAsia="ru-RU"/>
              </w:rPr>
              <w:t>см</w:t>
            </w:r>
            <w:r w:rsidR="00B61FF2" w:rsidRPr="00F1076C">
              <w:rPr>
                <w:rFonts w:ascii="Times New Roman" w:eastAsia="Times New Roman" w:hAnsi="Times New Roman" w:cs="Times New Roman"/>
                <w:vertAlign w:val="superscript"/>
                <w:lang w:eastAsia="ru-RU"/>
              </w:rPr>
              <w:t>3</w:t>
            </w:r>
            <w:r w:rsidR="00B61FF2" w:rsidRPr="00F1076C">
              <w:rPr>
                <w:rFonts w:ascii="Times New Roman" w:eastAsia="Times New Roman" w:hAnsi="Times New Roman" w:cs="Times New Roman"/>
                <w:lang w:eastAsia="ru-RU"/>
              </w:rPr>
              <w:t>/30мин</w:t>
            </w:r>
          </w:p>
        </w:tc>
        <w:tc>
          <w:tcPr>
            <w:tcW w:w="1651" w:type="dxa"/>
            <w:vMerge/>
            <w:vAlign w:val="center"/>
          </w:tcPr>
          <w:p w14:paraId="78905F53" w14:textId="5CB2B0F7" w:rsidR="00461AC9" w:rsidRPr="00F1076C" w:rsidRDefault="00461AC9" w:rsidP="002F75DE">
            <w:pPr>
              <w:spacing w:after="0" w:line="240" w:lineRule="auto"/>
              <w:jc w:val="center"/>
              <w:rPr>
                <w:rFonts w:ascii="Times New Roman" w:hAnsi="Times New Roman" w:cs="Times New Roman"/>
              </w:rPr>
            </w:pPr>
          </w:p>
        </w:tc>
        <w:tc>
          <w:tcPr>
            <w:tcW w:w="2675" w:type="dxa"/>
            <w:vMerge/>
            <w:vAlign w:val="center"/>
          </w:tcPr>
          <w:p w14:paraId="55A5DE13" w14:textId="77777777" w:rsidR="00461AC9" w:rsidRPr="00F1076C" w:rsidRDefault="00461AC9" w:rsidP="002F75DE">
            <w:pPr>
              <w:spacing w:after="0" w:line="240" w:lineRule="auto"/>
              <w:jc w:val="center"/>
              <w:rPr>
                <w:rFonts w:ascii="Times New Roman" w:hAnsi="Times New Roman" w:cs="Times New Roman"/>
                <w:highlight w:val="yellow"/>
              </w:rPr>
            </w:pPr>
          </w:p>
        </w:tc>
      </w:tr>
      <w:tr w:rsidR="00461AC9" w:rsidRPr="00F1076C" w14:paraId="35A08AE5" w14:textId="77777777" w:rsidTr="008E2B3A">
        <w:trPr>
          <w:cantSplit/>
          <w:trHeight w:val="331"/>
        </w:trPr>
        <w:tc>
          <w:tcPr>
            <w:tcW w:w="1537" w:type="dxa"/>
            <w:vAlign w:val="center"/>
          </w:tcPr>
          <w:p w14:paraId="1B95353F" w14:textId="5FD4A01E" w:rsidR="00461AC9" w:rsidRPr="00F1076C" w:rsidRDefault="00461AC9" w:rsidP="002F75DE">
            <w:pPr>
              <w:spacing w:after="0" w:line="240" w:lineRule="auto"/>
              <w:jc w:val="center"/>
              <w:rPr>
                <w:rFonts w:ascii="Times New Roman" w:hAnsi="Times New Roman" w:cs="Times New Roman"/>
              </w:rPr>
            </w:pPr>
            <w:r w:rsidRPr="00F1076C">
              <w:rPr>
                <w:rFonts w:ascii="Times New Roman" w:hAnsi="Times New Roman" w:cs="Times New Roman"/>
                <w:bCs/>
                <w:lang w:eastAsia="ru-RU"/>
              </w:rPr>
              <w:t>Т</w:t>
            </w:r>
          </w:p>
        </w:tc>
        <w:tc>
          <w:tcPr>
            <w:tcW w:w="760" w:type="dxa"/>
            <w:vAlign w:val="center"/>
          </w:tcPr>
          <w:p w14:paraId="462884AF" w14:textId="45258BD9" w:rsidR="00461AC9" w:rsidRPr="00F1076C" w:rsidRDefault="00976008" w:rsidP="002F75DE">
            <w:pPr>
              <w:spacing w:after="0" w:line="240" w:lineRule="auto"/>
              <w:jc w:val="center"/>
              <w:rPr>
                <w:rFonts w:ascii="Times New Roman" w:hAnsi="Times New Roman" w:cs="Times New Roman"/>
              </w:rPr>
            </w:pPr>
            <w:r w:rsidRPr="00F1076C">
              <w:rPr>
                <w:rFonts w:ascii="Times New Roman" w:hAnsi="Times New Roman" w:cs="Times New Roman"/>
              </w:rPr>
              <w:t>1160</w:t>
            </w:r>
          </w:p>
        </w:tc>
        <w:tc>
          <w:tcPr>
            <w:tcW w:w="1276" w:type="dxa"/>
            <w:vAlign w:val="center"/>
          </w:tcPr>
          <w:p w14:paraId="073628FC" w14:textId="77777777" w:rsidR="00976008" w:rsidRPr="00F1076C" w:rsidRDefault="00976008" w:rsidP="002F75DE">
            <w:pPr>
              <w:spacing w:after="0" w:line="240" w:lineRule="auto"/>
              <w:jc w:val="center"/>
              <w:rPr>
                <w:rFonts w:ascii="Times New Roman" w:hAnsi="Times New Roman" w:cs="Times New Roman"/>
                <w:u w:val="single"/>
              </w:rPr>
            </w:pPr>
            <w:r w:rsidRPr="00F1076C">
              <w:rPr>
                <w:rFonts w:ascii="Times New Roman" w:hAnsi="Times New Roman" w:cs="Times New Roman"/>
                <w:u w:val="single"/>
              </w:rPr>
              <w:t>1350</w:t>
            </w:r>
          </w:p>
          <w:p w14:paraId="1B76FC67" w14:textId="12E21B18" w:rsidR="00461AC9" w:rsidRPr="00F1076C" w:rsidRDefault="00461AC9" w:rsidP="002F75DE">
            <w:pPr>
              <w:spacing w:after="0" w:line="240" w:lineRule="auto"/>
              <w:jc w:val="center"/>
              <w:rPr>
                <w:rFonts w:ascii="Times New Roman" w:hAnsi="Times New Roman" w:cs="Times New Roman"/>
              </w:rPr>
            </w:pPr>
            <w:r w:rsidRPr="00F1076C">
              <w:rPr>
                <w:rFonts w:ascii="Times New Roman" w:hAnsi="Times New Roman" w:cs="Times New Roman"/>
              </w:rPr>
              <w:t>(+/-250м)</w:t>
            </w:r>
          </w:p>
        </w:tc>
        <w:tc>
          <w:tcPr>
            <w:tcW w:w="2126" w:type="dxa"/>
            <w:vAlign w:val="center"/>
          </w:tcPr>
          <w:p w14:paraId="3EBDB231" w14:textId="6E9979C2" w:rsidR="00461AC9" w:rsidRPr="00F1076C" w:rsidRDefault="00461AC9" w:rsidP="002F75DE">
            <w:pPr>
              <w:spacing w:after="0" w:line="240" w:lineRule="auto"/>
              <w:jc w:val="center"/>
              <w:rPr>
                <w:rFonts w:ascii="Times New Roman" w:hAnsi="Times New Roman" w:cs="Times New Roman"/>
                <w:color w:val="000000" w:themeColor="text1"/>
              </w:rPr>
            </w:pPr>
            <w:r w:rsidRPr="00F1076C">
              <w:rPr>
                <w:rFonts w:ascii="Times New Roman" w:hAnsi="Times New Roman" w:cs="Times New Roman"/>
              </w:rPr>
              <w:t xml:space="preserve">Ингибированный полимеркалиевый  </w:t>
            </w:r>
          </w:p>
        </w:tc>
        <w:tc>
          <w:tcPr>
            <w:tcW w:w="1563" w:type="dxa"/>
            <w:vAlign w:val="center"/>
          </w:tcPr>
          <w:p w14:paraId="0E69D32D" w14:textId="63CEF52F" w:rsidR="00461AC9" w:rsidRPr="00F1076C" w:rsidRDefault="00C82D87" w:rsidP="002F75DE">
            <w:pPr>
              <w:spacing w:after="0" w:line="240" w:lineRule="auto"/>
              <w:jc w:val="center"/>
              <w:rPr>
                <w:rFonts w:ascii="Times New Roman" w:hAnsi="Times New Roman" w:cs="Times New Roman"/>
              </w:rPr>
            </w:pPr>
            <w:r w:rsidRPr="00F1076C">
              <w:rPr>
                <w:rFonts w:ascii="Times New Roman" w:hAnsi="Times New Roman" w:cs="Times New Roman"/>
              </w:rPr>
              <w:t>1.20-1.24</w:t>
            </w:r>
          </w:p>
        </w:tc>
        <w:tc>
          <w:tcPr>
            <w:tcW w:w="3398" w:type="dxa"/>
            <w:vAlign w:val="center"/>
          </w:tcPr>
          <w:p w14:paraId="0CD722DE" w14:textId="110E97DC" w:rsidR="00461AC9" w:rsidRPr="00F1076C" w:rsidRDefault="00461AC9" w:rsidP="002F75DE">
            <w:pPr>
              <w:spacing w:after="0" w:line="240" w:lineRule="auto"/>
              <w:jc w:val="center"/>
              <w:rPr>
                <w:rFonts w:ascii="Times New Roman" w:hAnsi="Times New Roman" w:cs="Times New Roman"/>
                <w:color w:val="000000" w:themeColor="text1"/>
              </w:rPr>
            </w:pPr>
            <w:r w:rsidRPr="00F1076C">
              <w:rPr>
                <w:rFonts w:ascii="Times New Roman" w:hAnsi="Times New Roman" w:cs="Times New Roman"/>
              </w:rPr>
              <w:t>В &lt;7-8</w:t>
            </w:r>
            <w:r w:rsidR="00B61FF2" w:rsidRPr="00F1076C">
              <w:rPr>
                <w:rFonts w:ascii="Times New Roman" w:hAnsi="Times New Roman" w:cs="Times New Roman"/>
              </w:rPr>
              <w:t xml:space="preserve"> </w:t>
            </w:r>
            <w:r w:rsidR="00B61FF2" w:rsidRPr="00F1076C">
              <w:rPr>
                <w:rFonts w:ascii="Times New Roman" w:eastAsia="Times New Roman" w:hAnsi="Times New Roman" w:cs="Times New Roman"/>
                <w:lang w:eastAsia="ru-RU"/>
              </w:rPr>
              <w:t>см</w:t>
            </w:r>
            <w:r w:rsidR="00B61FF2" w:rsidRPr="00F1076C">
              <w:rPr>
                <w:rFonts w:ascii="Times New Roman" w:eastAsia="Times New Roman" w:hAnsi="Times New Roman" w:cs="Times New Roman"/>
                <w:vertAlign w:val="superscript"/>
                <w:lang w:eastAsia="ru-RU"/>
              </w:rPr>
              <w:t>3</w:t>
            </w:r>
            <w:r w:rsidR="00B61FF2" w:rsidRPr="00F1076C">
              <w:rPr>
                <w:rFonts w:ascii="Times New Roman" w:eastAsia="Times New Roman" w:hAnsi="Times New Roman" w:cs="Times New Roman"/>
                <w:lang w:eastAsia="ru-RU"/>
              </w:rPr>
              <w:t>/30мин</w:t>
            </w:r>
          </w:p>
        </w:tc>
        <w:tc>
          <w:tcPr>
            <w:tcW w:w="1651" w:type="dxa"/>
            <w:vMerge/>
            <w:vAlign w:val="center"/>
          </w:tcPr>
          <w:p w14:paraId="346156FF" w14:textId="36BEE15C" w:rsidR="00461AC9" w:rsidRPr="00F1076C" w:rsidRDefault="00461AC9" w:rsidP="002F75DE">
            <w:pPr>
              <w:spacing w:after="0" w:line="240" w:lineRule="auto"/>
              <w:jc w:val="center"/>
              <w:rPr>
                <w:rFonts w:ascii="Times New Roman" w:hAnsi="Times New Roman" w:cs="Times New Roman"/>
              </w:rPr>
            </w:pPr>
          </w:p>
        </w:tc>
        <w:tc>
          <w:tcPr>
            <w:tcW w:w="2675" w:type="dxa"/>
            <w:vMerge/>
            <w:vAlign w:val="center"/>
          </w:tcPr>
          <w:p w14:paraId="15533EE5" w14:textId="77777777" w:rsidR="00461AC9" w:rsidRPr="00F1076C" w:rsidRDefault="00461AC9" w:rsidP="002F75DE">
            <w:pPr>
              <w:spacing w:after="0" w:line="240" w:lineRule="auto"/>
              <w:jc w:val="center"/>
              <w:rPr>
                <w:rFonts w:ascii="Times New Roman" w:hAnsi="Times New Roman" w:cs="Times New Roman"/>
                <w:highlight w:val="yellow"/>
              </w:rPr>
            </w:pPr>
          </w:p>
        </w:tc>
      </w:tr>
      <w:tr w:rsidR="00F1076C" w:rsidRPr="00F1076C" w14:paraId="2A448BA5" w14:textId="77777777" w:rsidTr="00480A77">
        <w:trPr>
          <w:cantSplit/>
          <w:trHeight w:val="331"/>
        </w:trPr>
        <w:tc>
          <w:tcPr>
            <w:tcW w:w="14986" w:type="dxa"/>
            <w:gridSpan w:val="8"/>
            <w:vAlign w:val="center"/>
          </w:tcPr>
          <w:p w14:paraId="08045BDB" w14:textId="0F48C403" w:rsidR="00F1076C" w:rsidRPr="00F1076C" w:rsidRDefault="00F1076C" w:rsidP="002F75DE">
            <w:pPr>
              <w:spacing w:after="0" w:line="240" w:lineRule="auto"/>
              <w:jc w:val="center"/>
              <w:rPr>
                <w:rFonts w:ascii="Times New Roman" w:hAnsi="Times New Roman" w:cs="Times New Roman"/>
                <w:highlight w:val="yellow"/>
              </w:rPr>
            </w:pPr>
            <w:r w:rsidRPr="00F1076C">
              <w:rPr>
                <w:rFonts w:ascii="Times New Roman" w:hAnsi="Times New Roman" w:cs="Times New Roman"/>
                <w:b/>
                <w:bCs/>
                <w:color w:val="000000" w:themeColor="text1"/>
              </w:rPr>
              <w:t>Скважины Бай-</w:t>
            </w:r>
            <w:r>
              <w:rPr>
                <w:rFonts w:ascii="Times New Roman" w:hAnsi="Times New Roman" w:cs="Times New Roman"/>
                <w:b/>
                <w:bCs/>
                <w:color w:val="000000" w:themeColor="text1"/>
              </w:rPr>
              <w:t>3</w:t>
            </w:r>
            <w:r w:rsidRPr="00F1076C">
              <w:rPr>
                <w:rFonts w:ascii="Times New Roman" w:hAnsi="Times New Roman" w:cs="Times New Roman"/>
                <w:b/>
                <w:bCs/>
                <w:color w:val="000000" w:themeColor="text1"/>
              </w:rPr>
              <w:t>, Бай-</w:t>
            </w:r>
            <w:r>
              <w:rPr>
                <w:rFonts w:ascii="Times New Roman" w:hAnsi="Times New Roman" w:cs="Times New Roman"/>
                <w:b/>
                <w:bCs/>
                <w:color w:val="000000" w:themeColor="text1"/>
              </w:rPr>
              <w:t>5</w:t>
            </w:r>
          </w:p>
        </w:tc>
      </w:tr>
      <w:tr w:rsidR="00A47DB2" w:rsidRPr="00F1076C" w14:paraId="6B6F3560" w14:textId="77777777" w:rsidTr="008E2B3A">
        <w:trPr>
          <w:cantSplit/>
          <w:trHeight w:val="331"/>
        </w:trPr>
        <w:tc>
          <w:tcPr>
            <w:tcW w:w="1537" w:type="dxa"/>
            <w:vAlign w:val="center"/>
          </w:tcPr>
          <w:p w14:paraId="6B1B1239" w14:textId="6ECCB56E" w:rsidR="00A47DB2" w:rsidRPr="00F1076C" w:rsidRDefault="00A47DB2" w:rsidP="00A47DB2">
            <w:pPr>
              <w:spacing w:after="0" w:line="240" w:lineRule="auto"/>
              <w:jc w:val="center"/>
              <w:rPr>
                <w:rFonts w:ascii="Times New Roman" w:hAnsi="Times New Roman" w:cs="Times New Roman"/>
                <w:bCs/>
                <w:lang w:eastAsia="ru-RU"/>
              </w:rPr>
            </w:pPr>
            <w:r w:rsidRPr="00FC4312">
              <w:rPr>
                <w:lang w:val="en-US"/>
              </w:rPr>
              <w:t>N</w:t>
            </w:r>
            <w:r w:rsidRPr="00C82D87">
              <w:t>+</w:t>
            </w:r>
            <w:r w:rsidRPr="00FC4312">
              <w:rPr>
                <w:lang w:val="en-US"/>
              </w:rPr>
              <w:t>Q</w:t>
            </w:r>
            <w:r w:rsidRPr="00FC4312">
              <w:t>,</w:t>
            </w:r>
          </w:p>
        </w:tc>
        <w:tc>
          <w:tcPr>
            <w:tcW w:w="760" w:type="dxa"/>
            <w:vAlign w:val="center"/>
          </w:tcPr>
          <w:p w14:paraId="0896F3F2" w14:textId="2F1C1C8A" w:rsidR="00A47DB2" w:rsidRPr="00F1076C" w:rsidRDefault="00A47DB2" w:rsidP="00A47DB2">
            <w:pPr>
              <w:spacing w:after="0" w:line="240" w:lineRule="auto"/>
              <w:jc w:val="center"/>
              <w:rPr>
                <w:rFonts w:ascii="Times New Roman" w:hAnsi="Times New Roman" w:cs="Times New Roman"/>
              </w:rPr>
            </w:pPr>
            <w:r w:rsidRPr="00635EBB">
              <w:rPr>
                <w:rFonts w:ascii="Times New Roman" w:hAnsi="Times New Roman" w:cs="Times New Roman"/>
              </w:rPr>
              <w:t>0</w:t>
            </w:r>
          </w:p>
        </w:tc>
        <w:tc>
          <w:tcPr>
            <w:tcW w:w="1276" w:type="dxa"/>
            <w:vAlign w:val="center"/>
          </w:tcPr>
          <w:p w14:paraId="2219394C" w14:textId="61062CB8" w:rsidR="00A47DB2" w:rsidRPr="00F1076C" w:rsidRDefault="00A47DB2" w:rsidP="00A47DB2">
            <w:pPr>
              <w:spacing w:after="0" w:line="240" w:lineRule="auto"/>
              <w:jc w:val="center"/>
              <w:rPr>
                <w:rFonts w:ascii="Times New Roman" w:hAnsi="Times New Roman" w:cs="Times New Roman"/>
                <w:u w:val="single"/>
              </w:rPr>
            </w:pPr>
            <w:r w:rsidRPr="00635EBB">
              <w:rPr>
                <w:rFonts w:ascii="Times New Roman" w:hAnsi="Times New Roman" w:cs="Times New Roman"/>
              </w:rPr>
              <w:t>20</w:t>
            </w:r>
          </w:p>
        </w:tc>
        <w:tc>
          <w:tcPr>
            <w:tcW w:w="2126" w:type="dxa"/>
            <w:vAlign w:val="center"/>
          </w:tcPr>
          <w:p w14:paraId="3CB7DCCB" w14:textId="501C57E3" w:rsidR="00A47DB2" w:rsidRPr="00F1076C" w:rsidRDefault="00A47DB2" w:rsidP="00A47DB2">
            <w:pPr>
              <w:spacing w:after="0" w:line="240" w:lineRule="auto"/>
              <w:jc w:val="center"/>
              <w:rPr>
                <w:rFonts w:ascii="Times New Roman" w:hAnsi="Times New Roman" w:cs="Times New Roman"/>
              </w:rPr>
            </w:pPr>
            <w:r w:rsidRPr="001F7D8A">
              <w:rPr>
                <w:rFonts w:ascii="Times New Roman" w:hAnsi="Times New Roman" w:cs="Times New Roman"/>
                <w:color w:val="000000" w:themeColor="text1"/>
              </w:rPr>
              <w:t>глинистый</w:t>
            </w:r>
          </w:p>
        </w:tc>
        <w:tc>
          <w:tcPr>
            <w:tcW w:w="1563" w:type="dxa"/>
            <w:vAlign w:val="center"/>
          </w:tcPr>
          <w:p w14:paraId="749E3CD2" w14:textId="487BC88D" w:rsidR="00A47DB2" w:rsidRPr="00F1076C" w:rsidRDefault="00A47DB2" w:rsidP="00A47DB2">
            <w:pPr>
              <w:spacing w:after="0" w:line="240" w:lineRule="auto"/>
              <w:jc w:val="center"/>
              <w:rPr>
                <w:rFonts w:ascii="Times New Roman" w:hAnsi="Times New Roman" w:cs="Times New Roman"/>
              </w:rPr>
            </w:pPr>
            <w:r w:rsidRPr="00635EBB">
              <w:rPr>
                <w:rFonts w:ascii="Times New Roman" w:hAnsi="Times New Roman" w:cs="Times New Roman"/>
              </w:rPr>
              <w:t>1.12-1.15</w:t>
            </w:r>
          </w:p>
        </w:tc>
        <w:tc>
          <w:tcPr>
            <w:tcW w:w="3398" w:type="dxa"/>
            <w:vAlign w:val="center"/>
          </w:tcPr>
          <w:p w14:paraId="759045C3" w14:textId="21680703" w:rsidR="00A47DB2" w:rsidRPr="00F1076C" w:rsidRDefault="00A47DB2" w:rsidP="00A47DB2">
            <w:pPr>
              <w:spacing w:after="0" w:line="240" w:lineRule="auto"/>
              <w:jc w:val="center"/>
              <w:rPr>
                <w:rFonts w:ascii="Times New Roman" w:hAnsi="Times New Roman" w:cs="Times New Roman"/>
              </w:rPr>
            </w:pPr>
            <w:r w:rsidRPr="008A6615">
              <w:rPr>
                <w:rFonts w:ascii="Times New Roman" w:hAnsi="Times New Roman" w:cs="Times New Roman"/>
              </w:rPr>
              <w:t>В &lt;12-15</w:t>
            </w:r>
            <w:r w:rsidRPr="00C82D87">
              <w:rPr>
                <w:rFonts w:ascii="Times New Roman" w:hAnsi="Times New Roman" w:cs="Times New Roman"/>
              </w:rPr>
              <w:t xml:space="preserve"> </w:t>
            </w:r>
            <w:r w:rsidRPr="00B61FF2">
              <w:rPr>
                <w:rFonts w:ascii="Times New Roman" w:eastAsia="Times New Roman" w:hAnsi="Times New Roman" w:cs="Times New Roman"/>
                <w:lang w:eastAsia="ru-RU"/>
              </w:rPr>
              <w:t>см</w:t>
            </w:r>
            <w:r w:rsidRPr="00B61FF2">
              <w:rPr>
                <w:rFonts w:ascii="Times New Roman" w:eastAsia="Times New Roman" w:hAnsi="Times New Roman" w:cs="Times New Roman"/>
                <w:vertAlign w:val="superscript"/>
                <w:lang w:eastAsia="ru-RU"/>
              </w:rPr>
              <w:t>3</w:t>
            </w:r>
            <w:r w:rsidRPr="00B61FF2">
              <w:rPr>
                <w:rFonts w:ascii="Times New Roman" w:eastAsia="Times New Roman" w:hAnsi="Times New Roman" w:cs="Times New Roman"/>
                <w:lang w:eastAsia="ru-RU"/>
              </w:rPr>
              <w:t>/30мин</w:t>
            </w:r>
          </w:p>
        </w:tc>
        <w:tc>
          <w:tcPr>
            <w:tcW w:w="1651" w:type="dxa"/>
            <w:vMerge w:val="restart"/>
            <w:vAlign w:val="center"/>
          </w:tcPr>
          <w:p w14:paraId="3EAC7904" w14:textId="77777777" w:rsidR="00A47DB2" w:rsidRPr="00C82D87" w:rsidRDefault="00A47DB2" w:rsidP="00A47DB2">
            <w:pPr>
              <w:spacing w:after="0" w:line="240" w:lineRule="auto"/>
              <w:jc w:val="center"/>
              <w:rPr>
                <w:rFonts w:ascii="Times New Roman" w:hAnsi="Times New Roman" w:cs="Times New Roman"/>
              </w:rPr>
            </w:pPr>
            <w:r w:rsidRPr="008A6615">
              <w:rPr>
                <w:rFonts w:ascii="Times New Roman" w:hAnsi="Times New Roman" w:cs="Times New Roman"/>
              </w:rPr>
              <w:t xml:space="preserve">В процессе бурения </w:t>
            </w:r>
          </w:p>
          <w:p w14:paraId="3AD1453F" w14:textId="77777777" w:rsidR="00A47DB2" w:rsidRPr="00F1076C" w:rsidRDefault="00A47DB2" w:rsidP="00A47DB2">
            <w:pPr>
              <w:spacing w:after="0" w:line="240" w:lineRule="auto"/>
              <w:jc w:val="center"/>
              <w:rPr>
                <w:rFonts w:ascii="Times New Roman" w:hAnsi="Times New Roman" w:cs="Times New Roman"/>
              </w:rPr>
            </w:pPr>
          </w:p>
        </w:tc>
        <w:tc>
          <w:tcPr>
            <w:tcW w:w="2675" w:type="dxa"/>
            <w:vMerge w:val="restart"/>
            <w:vAlign w:val="center"/>
          </w:tcPr>
          <w:p w14:paraId="095A6206" w14:textId="7981981C" w:rsidR="00A47DB2" w:rsidRPr="00F1076C" w:rsidRDefault="00A47DB2" w:rsidP="00A47DB2">
            <w:pPr>
              <w:spacing w:after="0" w:line="240" w:lineRule="auto"/>
              <w:jc w:val="center"/>
              <w:rPr>
                <w:rFonts w:ascii="Times New Roman" w:hAnsi="Times New Roman" w:cs="Times New Roman"/>
                <w:highlight w:val="yellow"/>
              </w:rPr>
            </w:pPr>
            <w:r w:rsidRPr="00B61FF2">
              <w:rPr>
                <w:rFonts w:ascii="Times New Roman" w:eastAsia="Times New Roman" w:hAnsi="Times New Roman" w:cs="Times New Roman"/>
                <w:bCs/>
                <w:lang w:eastAsia="ru-RU"/>
              </w:rPr>
              <w:t>Проработка промывка интервалов во время СПО</w:t>
            </w:r>
          </w:p>
        </w:tc>
      </w:tr>
      <w:tr w:rsidR="00A47DB2" w:rsidRPr="00F1076C" w14:paraId="2F954D89" w14:textId="77777777" w:rsidTr="008E2B3A">
        <w:trPr>
          <w:cantSplit/>
          <w:trHeight w:val="331"/>
        </w:trPr>
        <w:tc>
          <w:tcPr>
            <w:tcW w:w="1537" w:type="dxa"/>
            <w:vAlign w:val="center"/>
          </w:tcPr>
          <w:p w14:paraId="0C1D5991" w14:textId="3E591C7F" w:rsidR="00A47DB2" w:rsidRPr="00F1076C" w:rsidRDefault="00A47DB2" w:rsidP="00A47DB2">
            <w:pPr>
              <w:spacing w:after="0" w:line="240" w:lineRule="auto"/>
              <w:jc w:val="center"/>
              <w:rPr>
                <w:rFonts w:ascii="Times New Roman" w:hAnsi="Times New Roman" w:cs="Times New Roman"/>
                <w:bCs/>
                <w:lang w:eastAsia="ru-RU"/>
              </w:rPr>
            </w:pPr>
            <w:r>
              <w:rPr>
                <w:rFonts w:ascii="Times New Roman" w:hAnsi="Times New Roman" w:cs="Times New Roman"/>
                <w:bCs/>
                <w:sz w:val="24"/>
                <w:szCs w:val="24"/>
                <w:lang w:val="en-US" w:eastAsia="ru-RU"/>
              </w:rPr>
              <w:t>P</w:t>
            </w:r>
            <w:r>
              <w:rPr>
                <w:rFonts w:ascii="Times New Roman" w:hAnsi="Times New Roman" w:cs="Times New Roman"/>
                <w:bCs/>
                <w:sz w:val="24"/>
                <w:szCs w:val="24"/>
                <w:lang w:eastAsia="ru-RU"/>
              </w:rPr>
              <w:t xml:space="preserve">, </w:t>
            </w:r>
            <w:r w:rsidRPr="00FC4312">
              <w:rPr>
                <w:lang w:val="en-US"/>
              </w:rPr>
              <w:t>K</w:t>
            </w:r>
            <w:r>
              <w:t xml:space="preserve">, </w:t>
            </w:r>
            <w:r w:rsidRPr="00BA7FCC">
              <w:rPr>
                <w:rFonts w:ascii="Times New Roman" w:hAnsi="Times New Roman" w:cs="Times New Roman"/>
                <w:bCs/>
                <w:lang w:eastAsia="ru-RU"/>
              </w:rPr>
              <w:t>J</w:t>
            </w:r>
          </w:p>
        </w:tc>
        <w:tc>
          <w:tcPr>
            <w:tcW w:w="760" w:type="dxa"/>
            <w:vAlign w:val="center"/>
          </w:tcPr>
          <w:p w14:paraId="5D01D7AE" w14:textId="647F94A6" w:rsidR="00A47DB2" w:rsidRPr="00F1076C" w:rsidRDefault="00A47DB2" w:rsidP="00A47DB2">
            <w:pPr>
              <w:spacing w:after="0" w:line="240" w:lineRule="auto"/>
              <w:jc w:val="center"/>
              <w:rPr>
                <w:rFonts w:ascii="Times New Roman" w:hAnsi="Times New Roman" w:cs="Times New Roman"/>
              </w:rPr>
            </w:pPr>
            <w:r w:rsidRPr="00635EBB">
              <w:rPr>
                <w:rFonts w:ascii="Times New Roman" w:hAnsi="Times New Roman" w:cs="Times New Roman"/>
              </w:rPr>
              <w:t>20</w:t>
            </w:r>
          </w:p>
        </w:tc>
        <w:tc>
          <w:tcPr>
            <w:tcW w:w="1276" w:type="dxa"/>
            <w:vAlign w:val="center"/>
          </w:tcPr>
          <w:p w14:paraId="2ABC1D68" w14:textId="44EE8634" w:rsidR="00A47DB2" w:rsidRPr="00F1076C" w:rsidRDefault="00A47DB2" w:rsidP="00A47DB2">
            <w:pPr>
              <w:spacing w:after="0" w:line="240" w:lineRule="auto"/>
              <w:jc w:val="center"/>
              <w:rPr>
                <w:rFonts w:ascii="Times New Roman" w:hAnsi="Times New Roman" w:cs="Times New Roman"/>
                <w:u w:val="single"/>
              </w:rPr>
            </w:pPr>
            <w:r>
              <w:rPr>
                <w:rFonts w:ascii="Times New Roman" w:hAnsi="Times New Roman" w:cs="Times New Roman"/>
              </w:rPr>
              <w:t>870</w:t>
            </w:r>
          </w:p>
        </w:tc>
        <w:tc>
          <w:tcPr>
            <w:tcW w:w="2126" w:type="dxa"/>
            <w:vAlign w:val="center"/>
          </w:tcPr>
          <w:p w14:paraId="0DC0E78A" w14:textId="6A6472EF" w:rsidR="00A47DB2" w:rsidRPr="00F1076C" w:rsidRDefault="00A47DB2" w:rsidP="00A47DB2">
            <w:pPr>
              <w:spacing w:after="0" w:line="240" w:lineRule="auto"/>
              <w:jc w:val="center"/>
              <w:rPr>
                <w:rFonts w:ascii="Times New Roman" w:hAnsi="Times New Roman" w:cs="Times New Roman"/>
              </w:rPr>
            </w:pPr>
            <w:r w:rsidRPr="001C306C">
              <w:rPr>
                <w:rFonts w:ascii="Times New Roman" w:hAnsi="Times New Roman" w:cs="Times New Roman"/>
              </w:rPr>
              <w:t>Ингибированный полимеркалиевый</w:t>
            </w:r>
            <w:r w:rsidRPr="00E9481E">
              <w:rPr>
                <w:rFonts w:ascii="Times New Roman" w:hAnsi="Times New Roman" w:cs="Times New Roman"/>
              </w:rPr>
              <w:t xml:space="preserve">  </w:t>
            </w:r>
          </w:p>
        </w:tc>
        <w:tc>
          <w:tcPr>
            <w:tcW w:w="1563" w:type="dxa"/>
            <w:vAlign w:val="center"/>
          </w:tcPr>
          <w:p w14:paraId="3C7F5AEC" w14:textId="4FC99A85" w:rsidR="00A47DB2" w:rsidRPr="00F1076C" w:rsidRDefault="00A47DB2" w:rsidP="00A47DB2">
            <w:pPr>
              <w:spacing w:after="0" w:line="240" w:lineRule="auto"/>
              <w:jc w:val="center"/>
              <w:rPr>
                <w:rFonts w:ascii="Times New Roman" w:hAnsi="Times New Roman" w:cs="Times New Roman"/>
              </w:rPr>
            </w:pPr>
            <w:r w:rsidRPr="003455E4">
              <w:rPr>
                <w:rFonts w:ascii="Times New Roman" w:hAnsi="Times New Roman" w:cs="Times New Roman"/>
              </w:rPr>
              <w:t>1.</w:t>
            </w:r>
            <w:r>
              <w:rPr>
                <w:rFonts w:ascii="Times New Roman" w:hAnsi="Times New Roman" w:cs="Times New Roman"/>
              </w:rPr>
              <w:t>18-1.22</w:t>
            </w:r>
          </w:p>
        </w:tc>
        <w:tc>
          <w:tcPr>
            <w:tcW w:w="3398" w:type="dxa"/>
            <w:vAlign w:val="center"/>
          </w:tcPr>
          <w:p w14:paraId="7CCFD5A4" w14:textId="2EE1D575" w:rsidR="00A47DB2" w:rsidRPr="00F1076C" w:rsidRDefault="00A47DB2" w:rsidP="00A47DB2">
            <w:pPr>
              <w:spacing w:after="0" w:line="240" w:lineRule="auto"/>
              <w:jc w:val="center"/>
              <w:rPr>
                <w:rFonts w:ascii="Times New Roman" w:hAnsi="Times New Roman" w:cs="Times New Roman"/>
              </w:rPr>
            </w:pPr>
            <w:r>
              <w:rPr>
                <w:rFonts w:ascii="Times New Roman" w:hAnsi="Times New Roman" w:cs="Times New Roman"/>
              </w:rPr>
              <w:t>В &lt;</w:t>
            </w:r>
            <w:r w:rsidRPr="003455E4">
              <w:rPr>
                <w:rFonts w:ascii="Times New Roman" w:hAnsi="Times New Roman" w:cs="Times New Roman"/>
              </w:rPr>
              <w:t>9</w:t>
            </w:r>
            <w:r>
              <w:rPr>
                <w:rFonts w:ascii="Times New Roman" w:hAnsi="Times New Roman" w:cs="Times New Roman"/>
              </w:rPr>
              <w:t>-1</w:t>
            </w:r>
            <w:r w:rsidRPr="003455E4">
              <w:rPr>
                <w:rFonts w:ascii="Times New Roman" w:hAnsi="Times New Roman" w:cs="Times New Roman"/>
              </w:rPr>
              <w:t xml:space="preserve">0 </w:t>
            </w:r>
            <w:r w:rsidRPr="00B61FF2">
              <w:rPr>
                <w:rFonts w:ascii="Times New Roman" w:eastAsia="Times New Roman" w:hAnsi="Times New Roman" w:cs="Times New Roman"/>
                <w:lang w:eastAsia="ru-RU"/>
              </w:rPr>
              <w:t>см</w:t>
            </w:r>
            <w:r w:rsidRPr="00B61FF2">
              <w:rPr>
                <w:rFonts w:ascii="Times New Roman" w:eastAsia="Times New Roman" w:hAnsi="Times New Roman" w:cs="Times New Roman"/>
                <w:vertAlign w:val="superscript"/>
                <w:lang w:eastAsia="ru-RU"/>
              </w:rPr>
              <w:t>3</w:t>
            </w:r>
            <w:r w:rsidRPr="00B61FF2">
              <w:rPr>
                <w:rFonts w:ascii="Times New Roman" w:eastAsia="Times New Roman" w:hAnsi="Times New Roman" w:cs="Times New Roman"/>
                <w:lang w:eastAsia="ru-RU"/>
              </w:rPr>
              <w:t>/30мин</w:t>
            </w:r>
          </w:p>
        </w:tc>
        <w:tc>
          <w:tcPr>
            <w:tcW w:w="1651" w:type="dxa"/>
            <w:vMerge/>
            <w:vAlign w:val="center"/>
          </w:tcPr>
          <w:p w14:paraId="4C43E079" w14:textId="77777777" w:rsidR="00A47DB2" w:rsidRPr="00F1076C" w:rsidRDefault="00A47DB2" w:rsidP="00A47DB2">
            <w:pPr>
              <w:spacing w:after="0" w:line="240" w:lineRule="auto"/>
              <w:jc w:val="center"/>
              <w:rPr>
                <w:rFonts w:ascii="Times New Roman" w:hAnsi="Times New Roman" w:cs="Times New Roman"/>
              </w:rPr>
            </w:pPr>
          </w:p>
        </w:tc>
        <w:tc>
          <w:tcPr>
            <w:tcW w:w="2675" w:type="dxa"/>
            <w:vMerge/>
            <w:vAlign w:val="center"/>
          </w:tcPr>
          <w:p w14:paraId="63077160" w14:textId="77777777" w:rsidR="00A47DB2" w:rsidRPr="00F1076C" w:rsidRDefault="00A47DB2" w:rsidP="00A47DB2">
            <w:pPr>
              <w:spacing w:after="0" w:line="240" w:lineRule="auto"/>
              <w:jc w:val="center"/>
              <w:rPr>
                <w:rFonts w:ascii="Times New Roman" w:hAnsi="Times New Roman" w:cs="Times New Roman"/>
                <w:highlight w:val="yellow"/>
              </w:rPr>
            </w:pPr>
          </w:p>
        </w:tc>
      </w:tr>
      <w:tr w:rsidR="00A47DB2" w:rsidRPr="00F1076C" w14:paraId="58E271A7" w14:textId="77777777" w:rsidTr="008E2B3A">
        <w:trPr>
          <w:cantSplit/>
          <w:trHeight w:val="331"/>
        </w:trPr>
        <w:tc>
          <w:tcPr>
            <w:tcW w:w="1537" w:type="dxa"/>
            <w:vAlign w:val="center"/>
          </w:tcPr>
          <w:p w14:paraId="3D797FD3" w14:textId="526E670C" w:rsidR="00A47DB2" w:rsidRPr="00F1076C" w:rsidRDefault="00A47DB2" w:rsidP="00A47DB2">
            <w:pPr>
              <w:spacing w:after="0" w:line="240" w:lineRule="auto"/>
              <w:jc w:val="center"/>
              <w:rPr>
                <w:rFonts w:ascii="Times New Roman" w:hAnsi="Times New Roman" w:cs="Times New Roman"/>
                <w:bCs/>
                <w:lang w:eastAsia="ru-RU"/>
              </w:rPr>
            </w:pPr>
            <w:r w:rsidRPr="00BA7FCC">
              <w:rPr>
                <w:rFonts w:ascii="Times New Roman" w:hAnsi="Times New Roman" w:cs="Times New Roman"/>
                <w:bCs/>
                <w:lang w:eastAsia="ru-RU"/>
              </w:rPr>
              <w:t>J</w:t>
            </w:r>
            <w:r>
              <w:rPr>
                <w:rFonts w:ascii="Times New Roman" w:hAnsi="Times New Roman" w:cs="Times New Roman"/>
                <w:bCs/>
                <w:lang w:eastAsia="ru-RU"/>
              </w:rPr>
              <w:t xml:space="preserve">, Т, </w:t>
            </w:r>
            <w:r w:rsidRPr="00BA7FCC">
              <w:rPr>
                <w:rFonts w:ascii="Times New Roman" w:hAnsi="Times New Roman" w:cs="Times New Roman"/>
                <w:bCs/>
                <w:lang w:eastAsia="ru-RU"/>
              </w:rPr>
              <w:t>P</w:t>
            </w:r>
            <w:r w:rsidRPr="00BA7FCC">
              <w:rPr>
                <w:rFonts w:ascii="Times New Roman" w:hAnsi="Times New Roman" w:cs="Times New Roman"/>
                <w:bCs/>
                <w:vertAlign w:val="subscript"/>
                <w:lang w:eastAsia="ru-RU"/>
              </w:rPr>
              <w:t>1</w:t>
            </w:r>
            <w:r w:rsidRPr="00BA7FCC">
              <w:rPr>
                <w:rFonts w:ascii="Times New Roman" w:hAnsi="Times New Roman" w:cs="Times New Roman"/>
                <w:bCs/>
                <w:lang w:eastAsia="ru-RU"/>
              </w:rPr>
              <w:t>kg</w:t>
            </w:r>
          </w:p>
        </w:tc>
        <w:tc>
          <w:tcPr>
            <w:tcW w:w="760" w:type="dxa"/>
            <w:vAlign w:val="center"/>
          </w:tcPr>
          <w:p w14:paraId="79299CD6" w14:textId="0D769F31" w:rsidR="00A47DB2" w:rsidRPr="00F1076C" w:rsidRDefault="00A47DB2" w:rsidP="00A47DB2">
            <w:pPr>
              <w:spacing w:after="0" w:line="240" w:lineRule="auto"/>
              <w:jc w:val="center"/>
              <w:rPr>
                <w:rFonts w:ascii="Times New Roman" w:hAnsi="Times New Roman" w:cs="Times New Roman"/>
              </w:rPr>
            </w:pPr>
            <w:r>
              <w:rPr>
                <w:rFonts w:ascii="Times New Roman" w:hAnsi="Times New Roman" w:cs="Times New Roman"/>
              </w:rPr>
              <w:t>870</w:t>
            </w:r>
          </w:p>
        </w:tc>
        <w:tc>
          <w:tcPr>
            <w:tcW w:w="1276" w:type="dxa"/>
            <w:vAlign w:val="center"/>
          </w:tcPr>
          <w:p w14:paraId="4C72C01E" w14:textId="7E5DBAC0" w:rsidR="00A47DB2" w:rsidRPr="00F1076C" w:rsidRDefault="00A47DB2" w:rsidP="00A47DB2">
            <w:pPr>
              <w:spacing w:after="0" w:line="240" w:lineRule="auto"/>
              <w:jc w:val="center"/>
              <w:rPr>
                <w:rFonts w:ascii="Times New Roman" w:hAnsi="Times New Roman" w:cs="Times New Roman"/>
                <w:u w:val="single"/>
              </w:rPr>
            </w:pPr>
            <w:r w:rsidRPr="00635EBB">
              <w:rPr>
                <w:rFonts w:ascii="Times New Roman" w:hAnsi="Times New Roman" w:cs="Times New Roman"/>
              </w:rPr>
              <w:t>1100</w:t>
            </w:r>
          </w:p>
        </w:tc>
        <w:tc>
          <w:tcPr>
            <w:tcW w:w="2126" w:type="dxa"/>
            <w:vAlign w:val="center"/>
          </w:tcPr>
          <w:p w14:paraId="69411AD5" w14:textId="2A9A2201" w:rsidR="00A47DB2" w:rsidRPr="00F1076C" w:rsidRDefault="00A47DB2" w:rsidP="00A47DB2">
            <w:pPr>
              <w:spacing w:after="0" w:line="240" w:lineRule="auto"/>
              <w:jc w:val="center"/>
              <w:rPr>
                <w:rFonts w:ascii="Times New Roman" w:hAnsi="Times New Roman" w:cs="Times New Roman"/>
              </w:rPr>
            </w:pPr>
            <w:r w:rsidRPr="001C306C">
              <w:rPr>
                <w:rFonts w:ascii="Times New Roman" w:hAnsi="Times New Roman" w:cs="Times New Roman"/>
              </w:rPr>
              <w:t>Ингибированный полимеркалиевый</w:t>
            </w:r>
            <w:r w:rsidRPr="00E9481E">
              <w:rPr>
                <w:rFonts w:ascii="Times New Roman" w:hAnsi="Times New Roman" w:cs="Times New Roman"/>
              </w:rPr>
              <w:t xml:space="preserve">  </w:t>
            </w:r>
          </w:p>
        </w:tc>
        <w:tc>
          <w:tcPr>
            <w:tcW w:w="1563" w:type="dxa"/>
            <w:vAlign w:val="center"/>
          </w:tcPr>
          <w:p w14:paraId="01AF58B7" w14:textId="0439BD3B" w:rsidR="00A47DB2" w:rsidRPr="00F1076C" w:rsidRDefault="00A47DB2" w:rsidP="00A47DB2">
            <w:pPr>
              <w:spacing w:after="0" w:line="240" w:lineRule="auto"/>
              <w:jc w:val="center"/>
              <w:rPr>
                <w:rFonts w:ascii="Times New Roman" w:hAnsi="Times New Roman" w:cs="Times New Roman"/>
              </w:rPr>
            </w:pPr>
            <w:r w:rsidRPr="00635EBB">
              <w:rPr>
                <w:rFonts w:ascii="Times New Roman" w:hAnsi="Times New Roman" w:cs="Times New Roman"/>
              </w:rPr>
              <w:t>1.20-1.24</w:t>
            </w:r>
          </w:p>
        </w:tc>
        <w:tc>
          <w:tcPr>
            <w:tcW w:w="3398" w:type="dxa"/>
            <w:vAlign w:val="center"/>
          </w:tcPr>
          <w:p w14:paraId="3EEB1735" w14:textId="28C6BB67" w:rsidR="00A47DB2" w:rsidRPr="00F1076C" w:rsidRDefault="00A47DB2" w:rsidP="00A47DB2">
            <w:pPr>
              <w:spacing w:after="0" w:line="240" w:lineRule="auto"/>
              <w:jc w:val="center"/>
              <w:rPr>
                <w:rFonts w:ascii="Times New Roman" w:hAnsi="Times New Roman" w:cs="Times New Roman"/>
              </w:rPr>
            </w:pPr>
            <w:r>
              <w:rPr>
                <w:rFonts w:ascii="Times New Roman" w:hAnsi="Times New Roman" w:cs="Times New Roman"/>
              </w:rPr>
              <w:t>В &lt;</w:t>
            </w:r>
            <w:r w:rsidRPr="00C82D87">
              <w:rPr>
                <w:rFonts w:ascii="Times New Roman" w:hAnsi="Times New Roman" w:cs="Times New Roman"/>
              </w:rPr>
              <w:t xml:space="preserve">7-8 </w:t>
            </w:r>
            <w:r w:rsidRPr="00B61FF2">
              <w:rPr>
                <w:rFonts w:ascii="Times New Roman" w:eastAsia="Times New Roman" w:hAnsi="Times New Roman" w:cs="Times New Roman"/>
                <w:lang w:eastAsia="ru-RU"/>
              </w:rPr>
              <w:t>см</w:t>
            </w:r>
            <w:r w:rsidRPr="00B61FF2">
              <w:rPr>
                <w:rFonts w:ascii="Times New Roman" w:eastAsia="Times New Roman" w:hAnsi="Times New Roman" w:cs="Times New Roman"/>
                <w:vertAlign w:val="superscript"/>
                <w:lang w:eastAsia="ru-RU"/>
              </w:rPr>
              <w:t>3</w:t>
            </w:r>
            <w:r w:rsidRPr="00B61FF2">
              <w:rPr>
                <w:rFonts w:ascii="Times New Roman" w:eastAsia="Times New Roman" w:hAnsi="Times New Roman" w:cs="Times New Roman"/>
                <w:lang w:eastAsia="ru-RU"/>
              </w:rPr>
              <w:t>/30мин</w:t>
            </w:r>
          </w:p>
        </w:tc>
        <w:tc>
          <w:tcPr>
            <w:tcW w:w="1651" w:type="dxa"/>
            <w:vMerge/>
            <w:vAlign w:val="center"/>
          </w:tcPr>
          <w:p w14:paraId="5BE624F8" w14:textId="77777777" w:rsidR="00A47DB2" w:rsidRPr="00F1076C" w:rsidRDefault="00A47DB2" w:rsidP="00A47DB2">
            <w:pPr>
              <w:spacing w:after="0" w:line="240" w:lineRule="auto"/>
              <w:jc w:val="center"/>
              <w:rPr>
                <w:rFonts w:ascii="Times New Roman" w:hAnsi="Times New Roman" w:cs="Times New Roman"/>
              </w:rPr>
            </w:pPr>
          </w:p>
        </w:tc>
        <w:tc>
          <w:tcPr>
            <w:tcW w:w="2675" w:type="dxa"/>
            <w:vMerge/>
            <w:vAlign w:val="center"/>
          </w:tcPr>
          <w:p w14:paraId="27253156" w14:textId="77777777" w:rsidR="00A47DB2" w:rsidRPr="00F1076C" w:rsidRDefault="00A47DB2" w:rsidP="00A47DB2">
            <w:pPr>
              <w:spacing w:after="0" w:line="240" w:lineRule="auto"/>
              <w:jc w:val="center"/>
              <w:rPr>
                <w:rFonts w:ascii="Times New Roman" w:hAnsi="Times New Roman" w:cs="Times New Roman"/>
                <w:highlight w:val="yellow"/>
              </w:rPr>
            </w:pPr>
          </w:p>
        </w:tc>
      </w:tr>
      <w:tr w:rsidR="00976008" w:rsidRPr="00F1076C" w14:paraId="01E0BDB4" w14:textId="77777777" w:rsidTr="00711D24">
        <w:trPr>
          <w:cantSplit/>
          <w:trHeight w:val="331"/>
        </w:trPr>
        <w:tc>
          <w:tcPr>
            <w:tcW w:w="14986" w:type="dxa"/>
            <w:gridSpan w:val="8"/>
            <w:vAlign w:val="center"/>
          </w:tcPr>
          <w:p w14:paraId="279B0A24" w14:textId="4AB05632" w:rsidR="00976008" w:rsidRPr="00F1076C" w:rsidRDefault="00A47A63" w:rsidP="002F75DE">
            <w:pPr>
              <w:spacing w:after="0" w:line="240" w:lineRule="auto"/>
              <w:jc w:val="center"/>
              <w:rPr>
                <w:rFonts w:ascii="Times New Roman" w:hAnsi="Times New Roman" w:cs="Times New Roman"/>
                <w:highlight w:val="yellow"/>
              </w:rPr>
            </w:pPr>
            <w:r w:rsidRPr="00F1076C">
              <w:rPr>
                <w:rFonts w:ascii="Times New Roman" w:hAnsi="Times New Roman" w:cs="Times New Roman"/>
                <w:b/>
                <w:bCs/>
                <w:color w:val="000000" w:themeColor="text1"/>
              </w:rPr>
              <w:t>Скважины ЖСЗ-3, ЖСЗ-5_1500м</w:t>
            </w:r>
          </w:p>
        </w:tc>
      </w:tr>
      <w:tr w:rsidR="00976008" w:rsidRPr="00F1076C" w14:paraId="3293B179" w14:textId="77777777" w:rsidTr="008E2B3A">
        <w:trPr>
          <w:cantSplit/>
          <w:trHeight w:val="597"/>
        </w:trPr>
        <w:tc>
          <w:tcPr>
            <w:tcW w:w="1537" w:type="dxa"/>
            <w:vAlign w:val="center"/>
          </w:tcPr>
          <w:p w14:paraId="2704C44C" w14:textId="7B0F9043" w:rsidR="00976008" w:rsidRPr="00F1076C" w:rsidRDefault="00976008" w:rsidP="00976008">
            <w:pPr>
              <w:spacing w:after="0" w:line="240" w:lineRule="auto"/>
              <w:jc w:val="center"/>
              <w:rPr>
                <w:rFonts w:ascii="Times New Roman" w:hAnsi="Times New Roman" w:cs="Times New Roman"/>
                <w:bCs/>
                <w:lang w:eastAsia="ru-RU"/>
              </w:rPr>
            </w:pPr>
            <w:r w:rsidRPr="00F1076C">
              <w:rPr>
                <w:rFonts w:ascii="Times New Roman" w:hAnsi="Times New Roman" w:cs="Times New Roman"/>
                <w:lang w:val="en-US"/>
              </w:rPr>
              <w:t xml:space="preserve">N+Q </w:t>
            </w:r>
          </w:p>
        </w:tc>
        <w:tc>
          <w:tcPr>
            <w:tcW w:w="760" w:type="dxa"/>
            <w:vAlign w:val="center"/>
          </w:tcPr>
          <w:p w14:paraId="7CEB6E5F" w14:textId="2353BA59" w:rsidR="00976008" w:rsidRPr="00F1076C" w:rsidRDefault="00976008" w:rsidP="00976008">
            <w:pPr>
              <w:spacing w:after="0" w:line="240" w:lineRule="auto"/>
              <w:jc w:val="center"/>
              <w:rPr>
                <w:rFonts w:ascii="Times New Roman" w:hAnsi="Times New Roman" w:cs="Times New Roman"/>
              </w:rPr>
            </w:pPr>
            <w:r w:rsidRPr="00F1076C">
              <w:rPr>
                <w:rFonts w:ascii="Times New Roman" w:hAnsi="Times New Roman" w:cs="Times New Roman"/>
              </w:rPr>
              <w:t>0</w:t>
            </w:r>
          </w:p>
        </w:tc>
        <w:tc>
          <w:tcPr>
            <w:tcW w:w="1276" w:type="dxa"/>
            <w:vAlign w:val="center"/>
          </w:tcPr>
          <w:p w14:paraId="6EF63FC0" w14:textId="46186C8C" w:rsidR="00976008" w:rsidRPr="00F1076C" w:rsidRDefault="00976008" w:rsidP="00976008">
            <w:pPr>
              <w:spacing w:after="0" w:line="240" w:lineRule="auto"/>
              <w:jc w:val="center"/>
              <w:rPr>
                <w:rFonts w:ascii="Times New Roman" w:hAnsi="Times New Roman" w:cs="Times New Roman"/>
              </w:rPr>
            </w:pPr>
            <w:r w:rsidRPr="00F1076C">
              <w:rPr>
                <w:rFonts w:ascii="Times New Roman" w:hAnsi="Times New Roman" w:cs="Times New Roman"/>
              </w:rPr>
              <w:t>60</w:t>
            </w:r>
          </w:p>
        </w:tc>
        <w:tc>
          <w:tcPr>
            <w:tcW w:w="2126" w:type="dxa"/>
            <w:vAlign w:val="center"/>
          </w:tcPr>
          <w:p w14:paraId="77F891B9" w14:textId="0CB1DB6C" w:rsidR="00976008" w:rsidRPr="00F1076C" w:rsidRDefault="00976008" w:rsidP="00976008">
            <w:pPr>
              <w:spacing w:after="0" w:line="240" w:lineRule="auto"/>
              <w:jc w:val="center"/>
              <w:rPr>
                <w:rFonts w:ascii="Times New Roman" w:hAnsi="Times New Roman" w:cs="Times New Roman"/>
              </w:rPr>
            </w:pPr>
            <w:r w:rsidRPr="00F1076C">
              <w:rPr>
                <w:rFonts w:ascii="Times New Roman" w:hAnsi="Times New Roman" w:cs="Times New Roman"/>
                <w:color w:val="000000" w:themeColor="text1"/>
              </w:rPr>
              <w:t>глинистый</w:t>
            </w:r>
          </w:p>
        </w:tc>
        <w:tc>
          <w:tcPr>
            <w:tcW w:w="1563" w:type="dxa"/>
            <w:vAlign w:val="center"/>
          </w:tcPr>
          <w:p w14:paraId="15FB527B" w14:textId="1E3B88B7" w:rsidR="00976008" w:rsidRPr="00F1076C" w:rsidRDefault="00976008" w:rsidP="00976008">
            <w:pPr>
              <w:spacing w:after="0" w:line="240" w:lineRule="auto"/>
              <w:jc w:val="center"/>
              <w:rPr>
                <w:rFonts w:ascii="Times New Roman" w:hAnsi="Times New Roman" w:cs="Times New Roman"/>
              </w:rPr>
            </w:pPr>
            <w:r w:rsidRPr="00F1076C">
              <w:rPr>
                <w:rFonts w:ascii="Times New Roman" w:hAnsi="Times New Roman" w:cs="Times New Roman"/>
                <w:lang w:val="en-US"/>
              </w:rPr>
              <w:t>1.12-1.15</w:t>
            </w:r>
          </w:p>
        </w:tc>
        <w:tc>
          <w:tcPr>
            <w:tcW w:w="3398" w:type="dxa"/>
            <w:vAlign w:val="center"/>
          </w:tcPr>
          <w:p w14:paraId="6597FE4A" w14:textId="6CF89D15" w:rsidR="00976008" w:rsidRPr="00F1076C" w:rsidRDefault="00976008" w:rsidP="00976008">
            <w:pPr>
              <w:spacing w:after="0" w:line="240" w:lineRule="auto"/>
              <w:jc w:val="center"/>
              <w:rPr>
                <w:rFonts w:ascii="Times New Roman" w:hAnsi="Times New Roman" w:cs="Times New Roman"/>
              </w:rPr>
            </w:pPr>
            <w:r w:rsidRPr="00F1076C">
              <w:rPr>
                <w:rFonts w:ascii="Times New Roman" w:hAnsi="Times New Roman" w:cs="Times New Roman"/>
              </w:rPr>
              <w:t>В &lt;12-15</w:t>
            </w:r>
            <w:r w:rsidRPr="00F1076C">
              <w:rPr>
                <w:rFonts w:ascii="Times New Roman" w:hAnsi="Times New Roman" w:cs="Times New Roman"/>
                <w:lang w:val="en-US"/>
              </w:rPr>
              <w:t xml:space="preserve"> </w:t>
            </w:r>
            <w:r w:rsidRPr="00F1076C">
              <w:rPr>
                <w:rFonts w:ascii="Times New Roman" w:eastAsia="Times New Roman" w:hAnsi="Times New Roman" w:cs="Times New Roman"/>
                <w:lang w:eastAsia="ru-RU"/>
              </w:rPr>
              <w:t>см</w:t>
            </w:r>
            <w:r w:rsidRPr="00F1076C">
              <w:rPr>
                <w:rFonts w:ascii="Times New Roman" w:eastAsia="Times New Roman" w:hAnsi="Times New Roman" w:cs="Times New Roman"/>
                <w:vertAlign w:val="superscript"/>
                <w:lang w:eastAsia="ru-RU"/>
              </w:rPr>
              <w:t>3</w:t>
            </w:r>
            <w:r w:rsidRPr="00F1076C">
              <w:rPr>
                <w:rFonts w:ascii="Times New Roman" w:eastAsia="Times New Roman" w:hAnsi="Times New Roman" w:cs="Times New Roman"/>
                <w:lang w:eastAsia="ru-RU"/>
              </w:rPr>
              <w:t>/30мин</w:t>
            </w:r>
          </w:p>
        </w:tc>
        <w:tc>
          <w:tcPr>
            <w:tcW w:w="1651" w:type="dxa"/>
            <w:vMerge w:val="restart"/>
            <w:vAlign w:val="center"/>
          </w:tcPr>
          <w:p w14:paraId="13035346" w14:textId="18AF2F35" w:rsidR="00976008" w:rsidRPr="00F1076C" w:rsidRDefault="00976008" w:rsidP="00976008">
            <w:pPr>
              <w:spacing w:after="0" w:line="240" w:lineRule="auto"/>
              <w:jc w:val="center"/>
              <w:rPr>
                <w:rFonts w:ascii="Times New Roman" w:hAnsi="Times New Roman" w:cs="Times New Roman"/>
              </w:rPr>
            </w:pPr>
            <w:r w:rsidRPr="00F1076C">
              <w:rPr>
                <w:rFonts w:ascii="Times New Roman" w:hAnsi="Times New Roman" w:cs="Times New Roman"/>
              </w:rPr>
              <w:t>В процессе бурения</w:t>
            </w:r>
          </w:p>
        </w:tc>
        <w:tc>
          <w:tcPr>
            <w:tcW w:w="2675" w:type="dxa"/>
            <w:vMerge w:val="restart"/>
            <w:vAlign w:val="center"/>
          </w:tcPr>
          <w:p w14:paraId="13B2D268" w14:textId="77777777" w:rsidR="00976008" w:rsidRPr="00F1076C" w:rsidRDefault="00976008" w:rsidP="00976008">
            <w:pPr>
              <w:spacing w:after="0" w:line="240" w:lineRule="auto"/>
              <w:jc w:val="center"/>
              <w:rPr>
                <w:rFonts w:ascii="Times New Roman" w:hAnsi="Times New Roman" w:cs="Times New Roman"/>
              </w:rPr>
            </w:pPr>
            <w:r w:rsidRPr="00F1076C">
              <w:rPr>
                <w:rFonts w:ascii="Times New Roman" w:hAnsi="Times New Roman" w:cs="Times New Roman"/>
              </w:rPr>
              <w:t>Промывка, проработка,</w:t>
            </w:r>
          </w:p>
          <w:p w14:paraId="4E3EA491" w14:textId="77777777" w:rsidR="00976008" w:rsidRPr="00F1076C" w:rsidRDefault="00976008" w:rsidP="00976008">
            <w:pPr>
              <w:spacing w:after="0" w:line="240" w:lineRule="auto"/>
              <w:jc w:val="center"/>
              <w:rPr>
                <w:rFonts w:ascii="Times New Roman" w:hAnsi="Times New Roman" w:cs="Times New Roman"/>
                <w:lang w:val="en-US"/>
              </w:rPr>
            </w:pPr>
            <w:r w:rsidRPr="00F1076C">
              <w:rPr>
                <w:rFonts w:ascii="Times New Roman" w:hAnsi="Times New Roman" w:cs="Times New Roman"/>
              </w:rPr>
              <w:t>обработка раствора химреагентами</w:t>
            </w:r>
          </w:p>
          <w:p w14:paraId="019E579C" w14:textId="77777777" w:rsidR="00976008" w:rsidRPr="00F1076C" w:rsidRDefault="00976008" w:rsidP="00976008">
            <w:pPr>
              <w:spacing w:after="0" w:line="240" w:lineRule="auto"/>
              <w:jc w:val="center"/>
              <w:rPr>
                <w:rFonts w:ascii="Times New Roman" w:hAnsi="Times New Roman" w:cs="Times New Roman"/>
                <w:highlight w:val="yellow"/>
              </w:rPr>
            </w:pPr>
          </w:p>
        </w:tc>
      </w:tr>
      <w:tr w:rsidR="00976008" w:rsidRPr="00F1076C" w14:paraId="7113B3BD" w14:textId="77777777" w:rsidTr="008E2B3A">
        <w:trPr>
          <w:cantSplit/>
          <w:trHeight w:val="331"/>
        </w:trPr>
        <w:tc>
          <w:tcPr>
            <w:tcW w:w="1537" w:type="dxa"/>
            <w:vAlign w:val="center"/>
          </w:tcPr>
          <w:p w14:paraId="6B11C655" w14:textId="20EBADA1" w:rsidR="00976008" w:rsidRPr="00F1076C" w:rsidRDefault="00976008" w:rsidP="00976008">
            <w:pPr>
              <w:spacing w:after="0" w:line="240" w:lineRule="auto"/>
              <w:jc w:val="center"/>
              <w:rPr>
                <w:rFonts w:ascii="Times New Roman" w:hAnsi="Times New Roman" w:cs="Times New Roman"/>
                <w:bCs/>
                <w:lang w:eastAsia="ru-RU"/>
              </w:rPr>
            </w:pPr>
            <w:r w:rsidRPr="00F1076C">
              <w:rPr>
                <w:rFonts w:ascii="Times New Roman" w:hAnsi="Times New Roman" w:cs="Times New Roman"/>
                <w:lang w:val="en-US"/>
              </w:rPr>
              <w:t>K</w:t>
            </w:r>
            <w:r w:rsidRPr="00F1076C">
              <w:rPr>
                <w:rFonts w:ascii="Times New Roman" w:hAnsi="Times New Roman" w:cs="Times New Roman"/>
                <w:bCs/>
                <w:lang w:eastAsia="ru-RU"/>
              </w:rPr>
              <w:t>, J</w:t>
            </w:r>
            <w:r w:rsidRPr="00F1076C">
              <w:rPr>
                <w:rFonts w:ascii="Times New Roman" w:hAnsi="Times New Roman" w:cs="Times New Roman"/>
                <w:bCs/>
                <w:vertAlign w:val="subscript"/>
                <w:lang w:eastAsia="ru-RU"/>
              </w:rPr>
              <w:t>1</w:t>
            </w:r>
            <w:r w:rsidRPr="00F1076C">
              <w:rPr>
                <w:rFonts w:ascii="Times New Roman" w:hAnsi="Times New Roman" w:cs="Times New Roman"/>
                <w:bCs/>
                <w:lang w:eastAsia="ru-RU"/>
              </w:rPr>
              <w:t>,</w:t>
            </w:r>
            <w:r w:rsidR="00AC1F29">
              <w:rPr>
                <w:rFonts w:ascii="Times New Roman" w:hAnsi="Times New Roman" w:cs="Times New Roman"/>
                <w:bCs/>
                <w:lang w:eastAsia="ru-RU"/>
              </w:rPr>
              <w:t xml:space="preserve"> </w:t>
            </w:r>
            <w:r w:rsidRPr="00F1076C">
              <w:rPr>
                <w:rFonts w:ascii="Times New Roman" w:hAnsi="Times New Roman" w:cs="Times New Roman"/>
                <w:bCs/>
                <w:lang w:eastAsia="ru-RU"/>
              </w:rPr>
              <w:t>Т, P</w:t>
            </w:r>
            <w:r w:rsidRPr="00F1076C">
              <w:rPr>
                <w:rFonts w:ascii="Times New Roman" w:hAnsi="Times New Roman" w:cs="Times New Roman"/>
                <w:bCs/>
                <w:vertAlign w:val="subscript"/>
                <w:lang w:eastAsia="ru-RU"/>
              </w:rPr>
              <w:t>1</w:t>
            </w:r>
            <w:r w:rsidRPr="00F1076C">
              <w:rPr>
                <w:rFonts w:ascii="Times New Roman" w:hAnsi="Times New Roman" w:cs="Times New Roman"/>
                <w:bCs/>
                <w:lang w:eastAsia="ru-RU"/>
              </w:rPr>
              <w:t>kg</w:t>
            </w:r>
          </w:p>
        </w:tc>
        <w:tc>
          <w:tcPr>
            <w:tcW w:w="760" w:type="dxa"/>
            <w:vAlign w:val="center"/>
          </w:tcPr>
          <w:p w14:paraId="23F2A4CA" w14:textId="3A96AD75" w:rsidR="00976008" w:rsidRPr="00F1076C" w:rsidRDefault="00976008" w:rsidP="00976008">
            <w:pPr>
              <w:spacing w:after="0" w:line="240" w:lineRule="auto"/>
              <w:jc w:val="center"/>
              <w:rPr>
                <w:rFonts w:ascii="Times New Roman" w:hAnsi="Times New Roman" w:cs="Times New Roman"/>
              </w:rPr>
            </w:pPr>
            <w:r w:rsidRPr="00F1076C">
              <w:rPr>
                <w:rFonts w:ascii="Times New Roman" w:hAnsi="Times New Roman" w:cs="Times New Roman"/>
              </w:rPr>
              <w:t>60</w:t>
            </w:r>
          </w:p>
        </w:tc>
        <w:tc>
          <w:tcPr>
            <w:tcW w:w="1276" w:type="dxa"/>
            <w:vAlign w:val="center"/>
          </w:tcPr>
          <w:p w14:paraId="2EA8A13E" w14:textId="3B4C6C6A" w:rsidR="00976008" w:rsidRPr="00F1076C" w:rsidRDefault="00976008" w:rsidP="00976008">
            <w:pPr>
              <w:spacing w:after="0" w:line="240" w:lineRule="auto"/>
              <w:jc w:val="center"/>
              <w:rPr>
                <w:rFonts w:ascii="Times New Roman" w:hAnsi="Times New Roman" w:cs="Times New Roman"/>
              </w:rPr>
            </w:pPr>
            <w:r w:rsidRPr="00F1076C">
              <w:rPr>
                <w:rFonts w:ascii="Times New Roman" w:hAnsi="Times New Roman" w:cs="Times New Roman"/>
              </w:rPr>
              <w:t>1500</w:t>
            </w:r>
          </w:p>
        </w:tc>
        <w:tc>
          <w:tcPr>
            <w:tcW w:w="2126" w:type="dxa"/>
            <w:vAlign w:val="center"/>
          </w:tcPr>
          <w:p w14:paraId="163E826C" w14:textId="2CA8CFA1" w:rsidR="00976008" w:rsidRPr="00F1076C" w:rsidRDefault="00976008" w:rsidP="00976008">
            <w:pPr>
              <w:spacing w:after="0" w:line="240" w:lineRule="auto"/>
              <w:jc w:val="center"/>
              <w:rPr>
                <w:rFonts w:ascii="Times New Roman" w:hAnsi="Times New Roman" w:cs="Times New Roman"/>
              </w:rPr>
            </w:pPr>
            <w:r w:rsidRPr="00F1076C">
              <w:rPr>
                <w:rFonts w:ascii="Times New Roman" w:hAnsi="Times New Roman" w:cs="Times New Roman"/>
              </w:rPr>
              <w:t xml:space="preserve">Ингибированный полимеркалиевый  </w:t>
            </w:r>
          </w:p>
        </w:tc>
        <w:tc>
          <w:tcPr>
            <w:tcW w:w="1563" w:type="dxa"/>
            <w:vAlign w:val="center"/>
          </w:tcPr>
          <w:p w14:paraId="771E13DE" w14:textId="63321EA4" w:rsidR="00976008" w:rsidRPr="00F1076C" w:rsidRDefault="00976008" w:rsidP="00976008">
            <w:pPr>
              <w:spacing w:after="0" w:line="240" w:lineRule="auto"/>
              <w:jc w:val="center"/>
              <w:rPr>
                <w:rFonts w:ascii="Times New Roman" w:hAnsi="Times New Roman" w:cs="Times New Roman"/>
              </w:rPr>
            </w:pPr>
            <w:r w:rsidRPr="00F1076C">
              <w:rPr>
                <w:rFonts w:ascii="Times New Roman" w:hAnsi="Times New Roman" w:cs="Times New Roman"/>
              </w:rPr>
              <w:t>1.20-1.24</w:t>
            </w:r>
          </w:p>
        </w:tc>
        <w:tc>
          <w:tcPr>
            <w:tcW w:w="3398" w:type="dxa"/>
            <w:vAlign w:val="center"/>
          </w:tcPr>
          <w:p w14:paraId="57ED130C" w14:textId="14CE5A8A" w:rsidR="00976008" w:rsidRPr="00F1076C" w:rsidRDefault="00976008" w:rsidP="00976008">
            <w:pPr>
              <w:spacing w:after="0" w:line="240" w:lineRule="auto"/>
              <w:jc w:val="center"/>
              <w:rPr>
                <w:rFonts w:ascii="Times New Roman" w:hAnsi="Times New Roman" w:cs="Times New Roman"/>
              </w:rPr>
            </w:pPr>
            <w:r w:rsidRPr="00F1076C">
              <w:rPr>
                <w:rFonts w:ascii="Times New Roman" w:hAnsi="Times New Roman" w:cs="Times New Roman"/>
              </w:rPr>
              <w:t xml:space="preserve">В &lt;7-8 </w:t>
            </w:r>
            <w:r w:rsidRPr="00F1076C">
              <w:rPr>
                <w:rFonts w:ascii="Times New Roman" w:eastAsia="Times New Roman" w:hAnsi="Times New Roman" w:cs="Times New Roman"/>
                <w:lang w:eastAsia="ru-RU"/>
              </w:rPr>
              <w:t>см</w:t>
            </w:r>
            <w:r w:rsidRPr="00F1076C">
              <w:rPr>
                <w:rFonts w:ascii="Times New Roman" w:eastAsia="Times New Roman" w:hAnsi="Times New Roman" w:cs="Times New Roman"/>
                <w:vertAlign w:val="superscript"/>
                <w:lang w:eastAsia="ru-RU"/>
              </w:rPr>
              <w:t>3</w:t>
            </w:r>
            <w:r w:rsidRPr="00F1076C">
              <w:rPr>
                <w:rFonts w:ascii="Times New Roman" w:eastAsia="Times New Roman" w:hAnsi="Times New Roman" w:cs="Times New Roman"/>
                <w:lang w:eastAsia="ru-RU"/>
              </w:rPr>
              <w:t>/30мин</w:t>
            </w:r>
          </w:p>
        </w:tc>
        <w:tc>
          <w:tcPr>
            <w:tcW w:w="1651" w:type="dxa"/>
            <w:vMerge/>
            <w:vAlign w:val="center"/>
          </w:tcPr>
          <w:p w14:paraId="3D00A6AD" w14:textId="77777777" w:rsidR="00976008" w:rsidRPr="00F1076C" w:rsidRDefault="00976008" w:rsidP="00976008">
            <w:pPr>
              <w:spacing w:after="0" w:line="240" w:lineRule="auto"/>
              <w:jc w:val="center"/>
              <w:rPr>
                <w:rFonts w:ascii="Times New Roman" w:hAnsi="Times New Roman" w:cs="Times New Roman"/>
              </w:rPr>
            </w:pPr>
          </w:p>
        </w:tc>
        <w:tc>
          <w:tcPr>
            <w:tcW w:w="2675" w:type="dxa"/>
            <w:vMerge/>
            <w:vAlign w:val="center"/>
          </w:tcPr>
          <w:p w14:paraId="5D07033A" w14:textId="77777777" w:rsidR="00976008" w:rsidRPr="00F1076C" w:rsidRDefault="00976008" w:rsidP="00976008">
            <w:pPr>
              <w:spacing w:after="0" w:line="240" w:lineRule="auto"/>
              <w:jc w:val="center"/>
              <w:rPr>
                <w:rFonts w:ascii="Times New Roman" w:hAnsi="Times New Roman" w:cs="Times New Roman"/>
                <w:highlight w:val="yellow"/>
              </w:rPr>
            </w:pPr>
          </w:p>
        </w:tc>
      </w:tr>
    </w:tbl>
    <w:p w14:paraId="5F801B9E" w14:textId="77777777" w:rsidR="001C7098" w:rsidRPr="00C82D87" w:rsidRDefault="001C7098" w:rsidP="00C2685B">
      <w:pPr>
        <w:pStyle w:val="aff0"/>
      </w:pPr>
    </w:p>
    <w:p w14:paraId="223F02CF" w14:textId="77777777" w:rsidR="00B61FF2" w:rsidRPr="00C82D87" w:rsidRDefault="00B61FF2" w:rsidP="00C2685B">
      <w:pPr>
        <w:pStyle w:val="aff0"/>
      </w:pPr>
    </w:p>
    <w:p w14:paraId="665B8F25" w14:textId="77777777" w:rsidR="00B61FF2" w:rsidRPr="00C82D87" w:rsidRDefault="00B61FF2" w:rsidP="00C2685B">
      <w:pPr>
        <w:pStyle w:val="aff0"/>
      </w:pPr>
    </w:p>
    <w:p w14:paraId="7159F666" w14:textId="77777777" w:rsidR="00B61FF2" w:rsidRPr="00600415" w:rsidRDefault="00B61FF2" w:rsidP="00C2685B">
      <w:pPr>
        <w:pStyle w:val="aff0"/>
        <w:rPr>
          <w:lang w:val="kk-KZ"/>
        </w:rPr>
      </w:pPr>
      <w:bookmarkStart w:id="124" w:name="_Toc159942543"/>
      <w:bookmarkStart w:id="125" w:name="_Toc200983007"/>
      <w:r w:rsidRPr="00600415">
        <w:lastRenderedPageBreak/>
        <w:t>Таблица 4.</w:t>
      </w:r>
      <w:r w:rsidRPr="00600415">
        <w:rPr>
          <w:lang w:val="kk-KZ"/>
        </w:rPr>
        <w:t xml:space="preserve">11 – </w:t>
      </w:r>
      <w:r w:rsidRPr="00600415">
        <w:t>Нефтегазоводопроявления</w:t>
      </w:r>
      <w:bookmarkEnd w:id="124"/>
      <w:bookmarkEnd w:id="125"/>
    </w:p>
    <w:tbl>
      <w:tblPr>
        <w:tblW w:w="15153"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38"/>
        <w:gridCol w:w="979"/>
        <w:gridCol w:w="980"/>
        <w:gridCol w:w="2735"/>
        <w:gridCol w:w="2896"/>
        <w:gridCol w:w="2783"/>
        <w:gridCol w:w="2742"/>
      </w:tblGrid>
      <w:tr w:rsidR="00B61FF2" w:rsidRPr="00E31A3D" w14:paraId="37EBC7C7" w14:textId="77777777" w:rsidTr="00136E55">
        <w:trPr>
          <w:cantSplit/>
          <w:trHeight w:val="244"/>
        </w:trPr>
        <w:tc>
          <w:tcPr>
            <w:tcW w:w="2038" w:type="dxa"/>
            <w:vMerge w:val="restart"/>
            <w:vAlign w:val="center"/>
          </w:tcPr>
          <w:p w14:paraId="234E8FE2" w14:textId="77777777" w:rsidR="00B61FF2" w:rsidRPr="00E31A3D" w:rsidRDefault="00B61FF2" w:rsidP="002F75DE">
            <w:pPr>
              <w:spacing w:before="20" w:after="20" w:line="240" w:lineRule="auto"/>
              <w:ind w:left="-57" w:right="-57"/>
              <w:jc w:val="center"/>
              <w:rPr>
                <w:rFonts w:ascii="Times New Roman" w:eastAsia="Times New Roman" w:hAnsi="Times New Roman" w:cs="Times New Roman"/>
                <w:b/>
                <w:bCs/>
                <w:lang w:eastAsia="ru-RU"/>
              </w:rPr>
            </w:pPr>
            <w:r w:rsidRPr="00E31A3D">
              <w:rPr>
                <w:rFonts w:ascii="Times New Roman" w:eastAsia="Times New Roman" w:hAnsi="Times New Roman" w:cs="Times New Roman"/>
                <w:b/>
                <w:bCs/>
                <w:lang w:eastAsia="ru-RU"/>
              </w:rPr>
              <w:t>Индекс</w:t>
            </w:r>
          </w:p>
          <w:p w14:paraId="17F28913" w14:textId="77777777" w:rsidR="00B61FF2" w:rsidRPr="00E31A3D" w:rsidRDefault="00B61FF2" w:rsidP="002F75DE">
            <w:pPr>
              <w:spacing w:before="20" w:after="20" w:line="240" w:lineRule="auto"/>
              <w:ind w:left="-57" w:right="-57"/>
              <w:jc w:val="center"/>
              <w:rPr>
                <w:rFonts w:ascii="Times New Roman" w:eastAsia="Times New Roman" w:hAnsi="Times New Roman" w:cs="Times New Roman"/>
                <w:b/>
                <w:bCs/>
                <w:lang w:eastAsia="ru-RU"/>
              </w:rPr>
            </w:pPr>
            <w:r w:rsidRPr="00E31A3D">
              <w:rPr>
                <w:rFonts w:ascii="Times New Roman" w:eastAsia="Times New Roman" w:hAnsi="Times New Roman" w:cs="Times New Roman"/>
                <w:b/>
                <w:bCs/>
                <w:lang w:eastAsia="ru-RU"/>
              </w:rPr>
              <w:t>стратиграфии-ческого</w:t>
            </w:r>
          </w:p>
          <w:p w14:paraId="4E816BAD" w14:textId="77777777" w:rsidR="00B61FF2" w:rsidRPr="00E31A3D" w:rsidRDefault="00B61FF2" w:rsidP="002F75DE">
            <w:pPr>
              <w:spacing w:after="0" w:line="240" w:lineRule="auto"/>
              <w:jc w:val="center"/>
              <w:rPr>
                <w:rFonts w:ascii="Times New Roman" w:eastAsia="Times New Roman" w:hAnsi="Times New Roman" w:cs="Times New Roman"/>
                <w:b/>
                <w:bCs/>
                <w:lang w:eastAsia="ru-RU"/>
              </w:rPr>
            </w:pPr>
            <w:r w:rsidRPr="00E31A3D">
              <w:rPr>
                <w:rFonts w:ascii="Times New Roman" w:eastAsia="Times New Roman" w:hAnsi="Times New Roman" w:cs="Times New Roman"/>
                <w:b/>
                <w:bCs/>
                <w:lang w:eastAsia="ru-RU"/>
              </w:rPr>
              <w:t>подразделения</w:t>
            </w:r>
          </w:p>
        </w:tc>
        <w:tc>
          <w:tcPr>
            <w:tcW w:w="1959" w:type="dxa"/>
            <w:gridSpan w:val="2"/>
            <w:vAlign w:val="center"/>
          </w:tcPr>
          <w:p w14:paraId="560CBA84" w14:textId="77777777" w:rsidR="00B61FF2" w:rsidRPr="00E31A3D" w:rsidRDefault="00B61FF2" w:rsidP="002F75DE">
            <w:pPr>
              <w:spacing w:after="0" w:line="240" w:lineRule="auto"/>
              <w:jc w:val="center"/>
              <w:rPr>
                <w:rFonts w:ascii="Times New Roman" w:eastAsia="Times New Roman" w:hAnsi="Times New Roman" w:cs="Times New Roman"/>
                <w:b/>
                <w:bCs/>
                <w:lang w:eastAsia="ru-RU"/>
              </w:rPr>
            </w:pPr>
            <w:r w:rsidRPr="00E31A3D">
              <w:rPr>
                <w:rFonts w:ascii="Times New Roman" w:eastAsia="Times New Roman" w:hAnsi="Times New Roman" w:cs="Times New Roman"/>
                <w:b/>
                <w:bCs/>
                <w:lang w:eastAsia="ru-RU"/>
              </w:rPr>
              <w:t>Интервал, м</w:t>
            </w:r>
          </w:p>
        </w:tc>
        <w:tc>
          <w:tcPr>
            <w:tcW w:w="2735" w:type="dxa"/>
            <w:vMerge w:val="restart"/>
            <w:vAlign w:val="center"/>
          </w:tcPr>
          <w:p w14:paraId="415C3EA8" w14:textId="77777777" w:rsidR="00B61FF2" w:rsidRPr="00E31A3D" w:rsidRDefault="00B61FF2" w:rsidP="002F75DE">
            <w:pPr>
              <w:spacing w:after="0" w:line="240" w:lineRule="auto"/>
              <w:jc w:val="center"/>
              <w:rPr>
                <w:rFonts w:ascii="Times New Roman" w:eastAsia="Times New Roman" w:hAnsi="Times New Roman" w:cs="Times New Roman"/>
                <w:b/>
                <w:bCs/>
                <w:lang w:eastAsia="ru-RU"/>
              </w:rPr>
            </w:pPr>
            <w:r w:rsidRPr="00E31A3D">
              <w:rPr>
                <w:rFonts w:ascii="Times New Roman" w:eastAsia="Times New Roman" w:hAnsi="Times New Roman" w:cs="Times New Roman"/>
                <w:b/>
                <w:bCs/>
                <w:lang w:eastAsia="ru-RU"/>
              </w:rPr>
              <w:t>Вид проявляемого флюида</w:t>
            </w:r>
          </w:p>
          <w:p w14:paraId="0ADC91AB" w14:textId="77777777" w:rsidR="00B61FF2" w:rsidRPr="00E31A3D" w:rsidRDefault="00B61FF2" w:rsidP="002F75DE">
            <w:pPr>
              <w:spacing w:after="0" w:line="240" w:lineRule="auto"/>
              <w:jc w:val="center"/>
              <w:rPr>
                <w:rFonts w:ascii="Times New Roman" w:eastAsia="Times New Roman" w:hAnsi="Times New Roman" w:cs="Times New Roman"/>
                <w:b/>
                <w:bCs/>
                <w:lang w:eastAsia="ru-RU"/>
              </w:rPr>
            </w:pPr>
            <w:r w:rsidRPr="00E31A3D">
              <w:rPr>
                <w:rFonts w:ascii="Times New Roman" w:eastAsia="Times New Roman" w:hAnsi="Times New Roman" w:cs="Times New Roman"/>
                <w:b/>
                <w:bCs/>
                <w:lang w:eastAsia="ru-RU"/>
              </w:rPr>
              <w:t>(газ, нефть, вода)</w:t>
            </w:r>
          </w:p>
        </w:tc>
        <w:tc>
          <w:tcPr>
            <w:tcW w:w="2896" w:type="dxa"/>
            <w:vMerge w:val="restart"/>
            <w:vAlign w:val="center"/>
          </w:tcPr>
          <w:p w14:paraId="4ACD1068" w14:textId="1F5FCC8F" w:rsidR="00B61FF2" w:rsidRPr="00E31A3D" w:rsidRDefault="00B61FF2" w:rsidP="002F75DE">
            <w:pPr>
              <w:spacing w:after="0" w:line="240" w:lineRule="auto"/>
              <w:jc w:val="center"/>
              <w:rPr>
                <w:rFonts w:ascii="Times New Roman" w:eastAsia="Times New Roman" w:hAnsi="Times New Roman" w:cs="Times New Roman"/>
                <w:b/>
                <w:bCs/>
                <w:vertAlign w:val="superscript"/>
                <w:lang w:eastAsia="ru-RU"/>
              </w:rPr>
            </w:pPr>
            <w:r w:rsidRPr="00E31A3D">
              <w:rPr>
                <w:rFonts w:ascii="Times New Roman" w:eastAsia="Times New Roman" w:hAnsi="Times New Roman" w:cs="Times New Roman"/>
                <w:b/>
                <w:bCs/>
                <w:lang w:eastAsia="ru-RU"/>
              </w:rPr>
              <w:t>Плотность смеси при проявлениях, для расчета избыточных давлений, г/см</w:t>
            </w:r>
            <w:r w:rsidRPr="00E31A3D">
              <w:rPr>
                <w:rFonts w:ascii="Times New Roman" w:eastAsia="Times New Roman" w:hAnsi="Times New Roman" w:cs="Times New Roman"/>
                <w:b/>
                <w:bCs/>
                <w:vertAlign w:val="superscript"/>
                <w:lang w:eastAsia="ru-RU"/>
              </w:rPr>
              <w:t>3</w:t>
            </w:r>
          </w:p>
          <w:p w14:paraId="37FB43F8" w14:textId="77777777" w:rsidR="00B61FF2" w:rsidRPr="00E31A3D" w:rsidRDefault="00B61FF2" w:rsidP="002F75DE">
            <w:pPr>
              <w:spacing w:after="0" w:line="240" w:lineRule="auto"/>
              <w:jc w:val="center"/>
              <w:rPr>
                <w:rFonts w:ascii="Times New Roman" w:eastAsia="Times New Roman" w:hAnsi="Times New Roman" w:cs="Times New Roman"/>
                <w:b/>
                <w:bCs/>
                <w:lang w:eastAsia="ru-RU"/>
              </w:rPr>
            </w:pPr>
          </w:p>
        </w:tc>
        <w:tc>
          <w:tcPr>
            <w:tcW w:w="2783" w:type="dxa"/>
            <w:vMerge w:val="restart"/>
            <w:vAlign w:val="center"/>
          </w:tcPr>
          <w:p w14:paraId="3D6B40EF" w14:textId="77777777" w:rsidR="00B61FF2" w:rsidRPr="00E31A3D" w:rsidRDefault="00B61FF2" w:rsidP="002F75DE">
            <w:pPr>
              <w:spacing w:after="0" w:line="240" w:lineRule="auto"/>
              <w:jc w:val="center"/>
              <w:rPr>
                <w:rFonts w:ascii="Times New Roman" w:eastAsia="Times New Roman" w:hAnsi="Times New Roman" w:cs="Times New Roman"/>
                <w:b/>
                <w:bCs/>
                <w:lang w:eastAsia="ru-RU"/>
              </w:rPr>
            </w:pPr>
            <w:r w:rsidRPr="00E31A3D">
              <w:rPr>
                <w:rFonts w:ascii="Times New Roman" w:eastAsia="Times New Roman" w:hAnsi="Times New Roman" w:cs="Times New Roman"/>
                <w:b/>
                <w:bCs/>
                <w:lang w:eastAsia="ru-RU"/>
              </w:rPr>
              <w:t>Условия</w:t>
            </w:r>
          </w:p>
          <w:p w14:paraId="56A6E15F" w14:textId="77777777" w:rsidR="00B61FF2" w:rsidRPr="00E31A3D" w:rsidRDefault="00B61FF2" w:rsidP="002F75DE">
            <w:pPr>
              <w:spacing w:after="0" w:line="240" w:lineRule="auto"/>
              <w:jc w:val="center"/>
              <w:rPr>
                <w:rFonts w:ascii="Times New Roman" w:eastAsia="Times New Roman" w:hAnsi="Times New Roman" w:cs="Times New Roman"/>
                <w:b/>
                <w:bCs/>
                <w:lang w:eastAsia="ru-RU"/>
              </w:rPr>
            </w:pPr>
            <w:r w:rsidRPr="00E31A3D">
              <w:rPr>
                <w:rFonts w:ascii="Times New Roman" w:eastAsia="Times New Roman" w:hAnsi="Times New Roman" w:cs="Times New Roman"/>
                <w:b/>
                <w:bCs/>
                <w:lang w:eastAsia="ru-RU"/>
              </w:rPr>
              <w:t>возникновения</w:t>
            </w:r>
          </w:p>
        </w:tc>
        <w:tc>
          <w:tcPr>
            <w:tcW w:w="2742" w:type="dxa"/>
            <w:vMerge w:val="restart"/>
            <w:vAlign w:val="center"/>
          </w:tcPr>
          <w:p w14:paraId="5B20DD77" w14:textId="77777777" w:rsidR="00B61FF2" w:rsidRPr="00E31A3D" w:rsidRDefault="00B61FF2" w:rsidP="002F75DE">
            <w:pPr>
              <w:spacing w:after="0" w:line="240" w:lineRule="auto"/>
              <w:jc w:val="center"/>
              <w:rPr>
                <w:rFonts w:ascii="Times New Roman" w:eastAsia="Times New Roman" w:hAnsi="Times New Roman" w:cs="Times New Roman"/>
                <w:b/>
                <w:bCs/>
                <w:lang w:eastAsia="ru-RU"/>
              </w:rPr>
            </w:pPr>
            <w:r w:rsidRPr="00E31A3D">
              <w:rPr>
                <w:rFonts w:ascii="Times New Roman" w:eastAsia="Times New Roman" w:hAnsi="Times New Roman" w:cs="Times New Roman"/>
                <w:b/>
                <w:bCs/>
                <w:lang w:eastAsia="ru-RU"/>
              </w:rPr>
              <w:t xml:space="preserve">Характер проявления </w:t>
            </w:r>
          </w:p>
          <w:p w14:paraId="16DD03E9" w14:textId="77777777" w:rsidR="00B61FF2" w:rsidRPr="00E31A3D" w:rsidRDefault="00B61FF2" w:rsidP="002F75DE">
            <w:pPr>
              <w:spacing w:after="0" w:line="240" w:lineRule="auto"/>
              <w:jc w:val="center"/>
              <w:rPr>
                <w:rFonts w:ascii="Times New Roman" w:eastAsia="Times New Roman" w:hAnsi="Times New Roman" w:cs="Times New Roman"/>
                <w:b/>
                <w:bCs/>
                <w:lang w:eastAsia="ru-RU"/>
              </w:rPr>
            </w:pPr>
            <w:r w:rsidRPr="00E31A3D">
              <w:rPr>
                <w:rFonts w:ascii="Times New Roman" w:eastAsia="Times New Roman" w:hAnsi="Times New Roman" w:cs="Times New Roman"/>
                <w:b/>
                <w:bCs/>
                <w:lang w:eastAsia="ru-RU"/>
              </w:rPr>
              <w:t xml:space="preserve">(в виде пленок нефти, пузырьков газа, перелива воды, увеличения водоотдачи, </w:t>
            </w:r>
            <w:proofErr w:type="spellStart"/>
            <w:r w:rsidRPr="00E31A3D">
              <w:rPr>
                <w:rFonts w:ascii="Times New Roman" w:eastAsia="Times New Roman" w:hAnsi="Times New Roman" w:cs="Times New Roman"/>
                <w:b/>
                <w:bCs/>
                <w:lang w:eastAsia="ru-RU"/>
              </w:rPr>
              <w:t>и.т.д</w:t>
            </w:r>
            <w:proofErr w:type="spellEnd"/>
            <w:r w:rsidRPr="00E31A3D">
              <w:rPr>
                <w:rFonts w:ascii="Times New Roman" w:eastAsia="Times New Roman" w:hAnsi="Times New Roman" w:cs="Times New Roman"/>
                <w:b/>
                <w:bCs/>
                <w:lang w:eastAsia="ru-RU"/>
              </w:rPr>
              <w:t>.)</w:t>
            </w:r>
          </w:p>
        </w:tc>
      </w:tr>
      <w:tr w:rsidR="00B61FF2" w:rsidRPr="00E31A3D" w14:paraId="5D969414" w14:textId="77777777" w:rsidTr="00136E55">
        <w:trPr>
          <w:cantSplit/>
          <w:trHeight w:val="147"/>
        </w:trPr>
        <w:tc>
          <w:tcPr>
            <w:tcW w:w="2038" w:type="dxa"/>
            <w:vMerge/>
            <w:vAlign w:val="center"/>
          </w:tcPr>
          <w:p w14:paraId="6B5BF7BB" w14:textId="77777777" w:rsidR="00B61FF2" w:rsidRPr="00E31A3D" w:rsidRDefault="00B61FF2" w:rsidP="002F75DE">
            <w:pPr>
              <w:spacing w:after="0" w:line="240" w:lineRule="auto"/>
              <w:rPr>
                <w:rFonts w:ascii="Times New Roman" w:eastAsia="Times New Roman" w:hAnsi="Times New Roman" w:cs="Times New Roman"/>
                <w:b/>
                <w:bCs/>
                <w:lang w:eastAsia="ru-RU"/>
              </w:rPr>
            </w:pPr>
          </w:p>
        </w:tc>
        <w:tc>
          <w:tcPr>
            <w:tcW w:w="979" w:type="dxa"/>
          </w:tcPr>
          <w:p w14:paraId="423BA3FD" w14:textId="77777777" w:rsidR="00B61FF2" w:rsidRPr="00E31A3D" w:rsidRDefault="00B61FF2" w:rsidP="002F75DE">
            <w:pPr>
              <w:spacing w:after="0" w:line="240" w:lineRule="auto"/>
              <w:jc w:val="center"/>
              <w:rPr>
                <w:rFonts w:ascii="Times New Roman" w:eastAsia="Times New Roman" w:hAnsi="Times New Roman" w:cs="Times New Roman"/>
                <w:b/>
                <w:bCs/>
                <w:lang w:eastAsia="ru-RU"/>
              </w:rPr>
            </w:pPr>
            <w:r w:rsidRPr="00E31A3D">
              <w:rPr>
                <w:rFonts w:ascii="Times New Roman" w:eastAsia="Times New Roman" w:hAnsi="Times New Roman" w:cs="Times New Roman"/>
                <w:b/>
                <w:bCs/>
                <w:lang w:eastAsia="ru-RU"/>
              </w:rPr>
              <w:t>От</w:t>
            </w:r>
          </w:p>
          <w:p w14:paraId="050EFFB3" w14:textId="77777777" w:rsidR="00B61FF2" w:rsidRPr="00E31A3D" w:rsidRDefault="00B61FF2" w:rsidP="002F75DE">
            <w:pPr>
              <w:spacing w:after="0" w:line="240" w:lineRule="auto"/>
              <w:jc w:val="center"/>
              <w:rPr>
                <w:rFonts w:ascii="Times New Roman" w:eastAsia="Times New Roman" w:hAnsi="Times New Roman" w:cs="Times New Roman"/>
                <w:b/>
                <w:bCs/>
                <w:lang w:eastAsia="ru-RU"/>
              </w:rPr>
            </w:pPr>
            <w:r w:rsidRPr="00E31A3D">
              <w:rPr>
                <w:rFonts w:ascii="Times New Roman" w:eastAsia="Times New Roman" w:hAnsi="Times New Roman" w:cs="Times New Roman"/>
                <w:b/>
                <w:bCs/>
                <w:lang w:eastAsia="ru-RU"/>
              </w:rPr>
              <w:t>(верх)</w:t>
            </w:r>
          </w:p>
        </w:tc>
        <w:tc>
          <w:tcPr>
            <w:tcW w:w="980" w:type="dxa"/>
          </w:tcPr>
          <w:p w14:paraId="2B7420E3" w14:textId="77777777" w:rsidR="00B61FF2" w:rsidRPr="00E31A3D" w:rsidRDefault="00B61FF2" w:rsidP="002F75DE">
            <w:pPr>
              <w:spacing w:after="0" w:line="240" w:lineRule="auto"/>
              <w:jc w:val="center"/>
              <w:rPr>
                <w:rFonts w:ascii="Times New Roman" w:eastAsia="Times New Roman" w:hAnsi="Times New Roman" w:cs="Times New Roman"/>
                <w:b/>
                <w:bCs/>
                <w:lang w:eastAsia="ru-RU"/>
              </w:rPr>
            </w:pPr>
            <w:r w:rsidRPr="00E31A3D">
              <w:rPr>
                <w:rFonts w:ascii="Times New Roman" w:eastAsia="Times New Roman" w:hAnsi="Times New Roman" w:cs="Times New Roman"/>
                <w:b/>
                <w:bCs/>
                <w:lang w:eastAsia="ru-RU"/>
              </w:rPr>
              <w:t>До</w:t>
            </w:r>
          </w:p>
          <w:p w14:paraId="211E7A69" w14:textId="77777777" w:rsidR="00B61FF2" w:rsidRPr="00E31A3D" w:rsidRDefault="00B61FF2" w:rsidP="002F75DE">
            <w:pPr>
              <w:spacing w:after="0" w:line="240" w:lineRule="auto"/>
              <w:jc w:val="center"/>
              <w:rPr>
                <w:rFonts w:ascii="Times New Roman" w:eastAsia="Times New Roman" w:hAnsi="Times New Roman" w:cs="Times New Roman"/>
                <w:b/>
                <w:bCs/>
                <w:lang w:eastAsia="ru-RU"/>
              </w:rPr>
            </w:pPr>
            <w:r w:rsidRPr="00E31A3D">
              <w:rPr>
                <w:rFonts w:ascii="Times New Roman" w:eastAsia="Times New Roman" w:hAnsi="Times New Roman" w:cs="Times New Roman"/>
                <w:b/>
                <w:bCs/>
                <w:lang w:eastAsia="ru-RU"/>
              </w:rPr>
              <w:t>(низ)</w:t>
            </w:r>
          </w:p>
        </w:tc>
        <w:tc>
          <w:tcPr>
            <w:tcW w:w="2735" w:type="dxa"/>
            <w:vMerge/>
            <w:vAlign w:val="center"/>
          </w:tcPr>
          <w:p w14:paraId="294ACEBC" w14:textId="77777777" w:rsidR="00B61FF2" w:rsidRPr="00E31A3D" w:rsidRDefault="00B61FF2" w:rsidP="002F75DE">
            <w:pPr>
              <w:spacing w:after="0" w:line="240" w:lineRule="auto"/>
              <w:rPr>
                <w:rFonts w:ascii="Times New Roman" w:eastAsia="Times New Roman" w:hAnsi="Times New Roman" w:cs="Times New Roman"/>
                <w:b/>
                <w:bCs/>
                <w:lang w:eastAsia="ru-RU"/>
              </w:rPr>
            </w:pPr>
          </w:p>
        </w:tc>
        <w:tc>
          <w:tcPr>
            <w:tcW w:w="2896" w:type="dxa"/>
            <w:vMerge/>
            <w:vAlign w:val="center"/>
          </w:tcPr>
          <w:p w14:paraId="35E9CBCD" w14:textId="77777777" w:rsidR="00B61FF2" w:rsidRPr="00E31A3D" w:rsidRDefault="00B61FF2" w:rsidP="002F75DE">
            <w:pPr>
              <w:spacing w:after="0" w:line="240" w:lineRule="auto"/>
              <w:jc w:val="center"/>
              <w:rPr>
                <w:rFonts w:ascii="Times New Roman" w:eastAsia="Times New Roman" w:hAnsi="Times New Roman" w:cs="Times New Roman"/>
                <w:b/>
                <w:bCs/>
                <w:lang w:eastAsia="ru-RU"/>
              </w:rPr>
            </w:pPr>
          </w:p>
        </w:tc>
        <w:tc>
          <w:tcPr>
            <w:tcW w:w="2783" w:type="dxa"/>
            <w:vMerge/>
            <w:vAlign w:val="center"/>
          </w:tcPr>
          <w:p w14:paraId="653C5894" w14:textId="77777777" w:rsidR="00B61FF2" w:rsidRPr="00E31A3D" w:rsidRDefault="00B61FF2" w:rsidP="002F75DE">
            <w:pPr>
              <w:spacing w:after="0" w:line="240" w:lineRule="auto"/>
              <w:rPr>
                <w:rFonts w:ascii="Times New Roman" w:eastAsia="Times New Roman" w:hAnsi="Times New Roman" w:cs="Times New Roman"/>
                <w:b/>
                <w:bCs/>
                <w:lang w:eastAsia="ru-RU"/>
              </w:rPr>
            </w:pPr>
          </w:p>
        </w:tc>
        <w:tc>
          <w:tcPr>
            <w:tcW w:w="2742" w:type="dxa"/>
            <w:vMerge/>
            <w:vAlign w:val="center"/>
          </w:tcPr>
          <w:p w14:paraId="571F0F30" w14:textId="77777777" w:rsidR="00B61FF2" w:rsidRPr="00E31A3D" w:rsidRDefault="00B61FF2" w:rsidP="002F75DE">
            <w:pPr>
              <w:spacing w:after="0" w:line="240" w:lineRule="auto"/>
              <w:rPr>
                <w:rFonts w:ascii="Times New Roman" w:eastAsia="Times New Roman" w:hAnsi="Times New Roman" w:cs="Times New Roman"/>
                <w:b/>
                <w:bCs/>
                <w:lang w:eastAsia="ru-RU"/>
              </w:rPr>
            </w:pPr>
          </w:p>
        </w:tc>
      </w:tr>
      <w:tr w:rsidR="00B61FF2" w:rsidRPr="00E31A3D" w14:paraId="75844E3E" w14:textId="77777777" w:rsidTr="00136E55">
        <w:trPr>
          <w:trHeight w:val="244"/>
        </w:trPr>
        <w:tc>
          <w:tcPr>
            <w:tcW w:w="2038" w:type="dxa"/>
            <w:vAlign w:val="center"/>
          </w:tcPr>
          <w:p w14:paraId="74BBB5D4" w14:textId="77777777" w:rsidR="00B61FF2" w:rsidRPr="00E31A3D" w:rsidRDefault="00B61FF2" w:rsidP="002F75DE">
            <w:pPr>
              <w:spacing w:after="0" w:line="240" w:lineRule="auto"/>
              <w:jc w:val="center"/>
              <w:rPr>
                <w:rFonts w:ascii="Times New Roman" w:eastAsia="Times New Roman" w:hAnsi="Times New Roman" w:cs="Times New Roman"/>
                <w:b/>
                <w:bCs/>
                <w:lang w:eastAsia="ru-RU"/>
              </w:rPr>
            </w:pPr>
            <w:r w:rsidRPr="00E31A3D">
              <w:rPr>
                <w:rFonts w:ascii="Times New Roman" w:eastAsia="Times New Roman" w:hAnsi="Times New Roman" w:cs="Times New Roman"/>
                <w:b/>
                <w:bCs/>
                <w:lang w:eastAsia="ru-RU"/>
              </w:rPr>
              <w:t>1</w:t>
            </w:r>
          </w:p>
        </w:tc>
        <w:tc>
          <w:tcPr>
            <w:tcW w:w="979" w:type="dxa"/>
            <w:vAlign w:val="center"/>
          </w:tcPr>
          <w:p w14:paraId="603B7BCD" w14:textId="77777777" w:rsidR="00B61FF2" w:rsidRPr="00E31A3D" w:rsidRDefault="00B61FF2" w:rsidP="002F75DE">
            <w:pPr>
              <w:spacing w:after="0" w:line="240" w:lineRule="auto"/>
              <w:jc w:val="center"/>
              <w:rPr>
                <w:rFonts w:ascii="Times New Roman" w:eastAsia="Times New Roman" w:hAnsi="Times New Roman" w:cs="Times New Roman"/>
                <w:b/>
                <w:bCs/>
                <w:lang w:eastAsia="ru-RU"/>
              </w:rPr>
            </w:pPr>
            <w:r w:rsidRPr="00E31A3D">
              <w:rPr>
                <w:rFonts w:ascii="Times New Roman" w:eastAsia="Times New Roman" w:hAnsi="Times New Roman" w:cs="Times New Roman"/>
                <w:b/>
                <w:bCs/>
                <w:lang w:eastAsia="ru-RU"/>
              </w:rPr>
              <w:t>2</w:t>
            </w:r>
          </w:p>
        </w:tc>
        <w:tc>
          <w:tcPr>
            <w:tcW w:w="980" w:type="dxa"/>
            <w:vAlign w:val="center"/>
          </w:tcPr>
          <w:p w14:paraId="650955FD" w14:textId="77777777" w:rsidR="00B61FF2" w:rsidRPr="00E31A3D" w:rsidRDefault="00B61FF2" w:rsidP="002F75DE">
            <w:pPr>
              <w:spacing w:after="0" w:line="240" w:lineRule="auto"/>
              <w:jc w:val="center"/>
              <w:rPr>
                <w:rFonts w:ascii="Times New Roman" w:eastAsia="Times New Roman" w:hAnsi="Times New Roman" w:cs="Times New Roman"/>
                <w:b/>
                <w:bCs/>
                <w:lang w:eastAsia="ru-RU"/>
              </w:rPr>
            </w:pPr>
            <w:r w:rsidRPr="00E31A3D">
              <w:rPr>
                <w:rFonts w:ascii="Times New Roman" w:eastAsia="Times New Roman" w:hAnsi="Times New Roman" w:cs="Times New Roman"/>
                <w:b/>
                <w:bCs/>
                <w:lang w:eastAsia="ru-RU"/>
              </w:rPr>
              <w:t>3</w:t>
            </w:r>
          </w:p>
        </w:tc>
        <w:tc>
          <w:tcPr>
            <w:tcW w:w="2735" w:type="dxa"/>
            <w:vAlign w:val="center"/>
          </w:tcPr>
          <w:p w14:paraId="3234C80B" w14:textId="77777777" w:rsidR="00B61FF2" w:rsidRPr="00E31A3D" w:rsidRDefault="00B61FF2" w:rsidP="002F75DE">
            <w:pPr>
              <w:spacing w:after="0" w:line="240" w:lineRule="auto"/>
              <w:jc w:val="center"/>
              <w:rPr>
                <w:rFonts w:ascii="Times New Roman" w:eastAsia="Times New Roman" w:hAnsi="Times New Roman" w:cs="Times New Roman"/>
                <w:b/>
                <w:bCs/>
                <w:lang w:eastAsia="ru-RU"/>
              </w:rPr>
            </w:pPr>
            <w:r w:rsidRPr="00E31A3D">
              <w:rPr>
                <w:rFonts w:ascii="Times New Roman" w:eastAsia="Times New Roman" w:hAnsi="Times New Roman" w:cs="Times New Roman"/>
                <w:b/>
                <w:bCs/>
                <w:lang w:eastAsia="ru-RU"/>
              </w:rPr>
              <w:t>4</w:t>
            </w:r>
          </w:p>
        </w:tc>
        <w:tc>
          <w:tcPr>
            <w:tcW w:w="2896" w:type="dxa"/>
            <w:vAlign w:val="center"/>
          </w:tcPr>
          <w:p w14:paraId="2DEB0E83" w14:textId="77777777" w:rsidR="00B61FF2" w:rsidRPr="00E31A3D" w:rsidRDefault="00B61FF2" w:rsidP="002F75DE">
            <w:pPr>
              <w:spacing w:after="0" w:line="240" w:lineRule="auto"/>
              <w:jc w:val="center"/>
              <w:rPr>
                <w:rFonts w:ascii="Times New Roman" w:eastAsia="Times New Roman" w:hAnsi="Times New Roman" w:cs="Times New Roman"/>
                <w:b/>
                <w:bCs/>
                <w:lang w:eastAsia="ru-RU"/>
              </w:rPr>
            </w:pPr>
            <w:r w:rsidRPr="00E31A3D">
              <w:rPr>
                <w:rFonts w:ascii="Times New Roman" w:eastAsia="Times New Roman" w:hAnsi="Times New Roman" w:cs="Times New Roman"/>
                <w:b/>
                <w:bCs/>
                <w:lang w:eastAsia="ru-RU"/>
              </w:rPr>
              <w:t>5</w:t>
            </w:r>
          </w:p>
        </w:tc>
        <w:tc>
          <w:tcPr>
            <w:tcW w:w="2783" w:type="dxa"/>
            <w:vAlign w:val="center"/>
          </w:tcPr>
          <w:p w14:paraId="2D987A21" w14:textId="77777777" w:rsidR="00B61FF2" w:rsidRPr="00E31A3D" w:rsidRDefault="00B61FF2" w:rsidP="002F75DE">
            <w:pPr>
              <w:spacing w:after="0" w:line="240" w:lineRule="auto"/>
              <w:jc w:val="center"/>
              <w:rPr>
                <w:rFonts w:ascii="Times New Roman" w:eastAsia="Times New Roman" w:hAnsi="Times New Roman" w:cs="Times New Roman"/>
                <w:b/>
                <w:bCs/>
                <w:lang w:eastAsia="ru-RU"/>
              </w:rPr>
            </w:pPr>
            <w:r w:rsidRPr="00E31A3D">
              <w:rPr>
                <w:rFonts w:ascii="Times New Roman" w:eastAsia="Times New Roman" w:hAnsi="Times New Roman" w:cs="Times New Roman"/>
                <w:b/>
                <w:bCs/>
                <w:lang w:eastAsia="ru-RU"/>
              </w:rPr>
              <w:t>6</w:t>
            </w:r>
          </w:p>
        </w:tc>
        <w:tc>
          <w:tcPr>
            <w:tcW w:w="2742" w:type="dxa"/>
            <w:vAlign w:val="center"/>
          </w:tcPr>
          <w:p w14:paraId="4D9202DA" w14:textId="77777777" w:rsidR="00B61FF2" w:rsidRPr="00E31A3D" w:rsidRDefault="00B61FF2" w:rsidP="002F75DE">
            <w:pPr>
              <w:spacing w:after="0" w:line="240" w:lineRule="auto"/>
              <w:jc w:val="center"/>
              <w:rPr>
                <w:rFonts w:ascii="Times New Roman" w:eastAsia="Times New Roman" w:hAnsi="Times New Roman" w:cs="Times New Roman"/>
                <w:b/>
                <w:bCs/>
                <w:lang w:eastAsia="ru-RU"/>
              </w:rPr>
            </w:pPr>
            <w:r w:rsidRPr="00E31A3D">
              <w:rPr>
                <w:rFonts w:ascii="Times New Roman" w:eastAsia="Times New Roman" w:hAnsi="Times New Roman" w:cs="Times New Roman"/>
                <w:b/>
                <w:bCs/>
                <w:lang w:eastAsia="ru-RU"/>
              </w:rPr>
              <w:t>7</w:t>
            </w:r>
          </w:p>
        </w:tc>
      </w:tr>
      <w:tr w:rsidR="00F66FD0" w:rsidRPr="00E31A3D" w14:paraId="7AFA3448" w14:textId="77777777" w:rsidTr="00AA7211">
        <w:trPr>
          <w:trHeight w:val="244"/>
        </w:trPr>
        <w:tc>
          <w:tcPr>
            <w:tcW w:w="15153" w:type="dxa"/>
            <w:gridSpan w:val="7"/>
            <w:vAlign w:val="center"/>
          </w:tcPr>
          <w:p w14:paraId="7418EAF2" w14:textId="2C7EBADA" w:rsidR="00F66FD0" w:rsidRPr="00E31A3D" w:rsidRDefault="00A47A63" w:rsidP="002F75DE">
            <w:pPr>
              <w:spacing w:after="0" w:line="240" w:lineRule="auto"/>
              <w:jc w:val="center"/>
              <w:rPr>
                <w:rFonts w:ascii="Times New Roman" w:eastAsia="Times New Roman" w:hAnsi="Times New Roman" w:cs="Times New Roman"/>
                <w:b/>
                <w:bCs/>
                <w:lang w:eastAsia="ru-RU"/>
              </w:rPr>
            </w:pPr>
            <w:r w:rsidRPr="00E31A3D">
              <w:rPr>
                <w:rFonts w:ascii="Times New Roman" w:eastAsia="Times New Roman" w:hAnsi="Times New Roman" w:cs="Times New Roman"/>
                <w:b/>
                <w:lang w:eastAsia="ru-RU"/>
              </w:rPr>
              <w:t>Скважины Бек-2, Бек-3, ЕЮ-2, ЕЮ-3</w:t>
            </w:r>
          </w:p>
        </w:tc>
      </w:tr>
      <w:tr w:rsidR="00136E55" w:rsidRPr="00E31A3D" w14:paraId="01AC3D1C" w14:textId="77777777" w:rsidTr="0067145A">
        <w:trPr>
          <w:trHeight w:val="535"/>
        </w:trPr>
        <w:tc>
          <w:tcPr>
            <w:tcW w:w="2038" w:type="dxa"/>
            <w:vAlign w:val="center"/>
          </w:tcPr>
          <w:p w14:paraId="6FBA93B0" w14:textId="110B2328" w:rsidR="00136E55" w:rsidRPr="00E31A3D" w:rsidRDefault="00136E55" w:rsidP="002F75DE">
            <w:pPr>
              <w:spacing w:after="0" w:line="240" w:lineRule="auto"/>
              <w:jc w:val="center"/>
              <w:rPr>
                <w:rFonts w:ascii="Times New Roman" w:eastAsia="Times New Roman" w:hAnsi="Times New Roman" w:cs="Times New Roman"/>
                <w:color w:val="000000" w:themeColor="text1"/>
                <w:lang w:val="en-US" w:eastAsia="ru-RU"/>
              </w:rPr>
            </w:pPr>
            <w:r w:rsidRPr="00E31A3D">
              <w:rPr>
                <w:rFonts w:ascii="Times New Roman" w:eastAsia="Times New Roman" w:hAnsi="Times New Roman" w:cs="Times New Roman"/>
                <w:lang w:eastAsia="ru-RU"/>
              </w:rPr>
              <w:t>К</w:t>
            </w:r>
          </w:p>
        </w:tc>
        <w:tc>
          <w:tcPr>
            <w:tcW w:w="979" w:type="dxa"/>
            <w:vAlign w:val="center"/>
          </w:tcPr>
          <w:p w14:paraId="63C0A7D1" w14:textId="77777777" w:rsidR="00136E55" w:rsidRPr="00E31A3D" w:rsidRDefault="00136E55" w:rsidP="002F75DE">
            <w:pPr>
              <w:spacing w:after="0" w:line="240" w:lineRule="auto"/>
              <w:jc w:val="center"/>
              <w:rPr>
                <w:rFonts w:ascii="Times New Roman" w:eastAsia="Times New Roman" w:hAnsi="Times New Roman" w:cs="Times New Roman"/>
                <w:color w:val="000000" w:themeColor="text1"/>
                <w:lang w:eastAsia="ru-RU"/>
              </w:rPr>
            </w:pPr>
            <w:r w:rsidRPr="00E31A3D">
              <w:rPr>
                <w:rFonts w:ascii="Times New Roman" w:hAnsi="Times New Roman" w:cs="Times New Roman"/>
              </w:rPr>
              <w:t>60</w:t>
            </w:r>
          </w:p>
        </w:tc>
        <w:tc>
          <w:tcPr>
            <w:tcW w:w="980" w:type="dxa"/>
            <w:vAlign w:val="center"/>
          </w:tcPr>
          <w:p w14:paraId="70F2F7E1" w14:textId="77777777" w:rsidR="00136E55" w:rsidRPr="00E31A3D" w:rsidRDefault="00136E55" w:rsidP="002F75DE">
            <w:pPr>
              <w:spacing w:after="0" w:line="240" w:lineRule="auto"/>
              <w:jc w:val="center"/>
              <w:rPr>
                <w:rFonts w:ascii="Times New Roman" w:eastAsia="Times New Roman" w:hAnsi="Times New Roman" w:cs="Times New Roman"/>
                <w:color w:val="000000" w:themeColor="text1"/>
                <w:lang w:eastAsia="ru-RU"/>
              </w:rPr>
            </w:pPr>
            <w:r w:rsidRPr="00E31A3D">
              <w:rPr>
                <w:rFonts w:ascii="Times New Roman" w:hAnsi="Times New Roman" w:cs="Times New Roman"/>
              </w:rPr>
              <w:t>410</w:t>
            </w:r>
          </w:p>
        </w:tc>
        <w:tc>
          <w:tcPr>
            <w:tcW w:w="2735" w:type="dxa"/>
            <w:vAlign w:val="center"/>
          </w:tcPr>
          <w:p w14:paraId="341C75B7" w14:textId="77777777" w:rsidR="00136E55" w:rsidRPr="00E31A3D" w:rsidRDefault="00136E55" w:rsidP="002F75DE">
            <w:pPr>
              <w:spacing w:after="0" w:line="240" w:lineRule="auto"/>
              <w:jc w:val="center"/>
              <w:rPr>
                <w:rFonts w:ascii="Times New Roman" w:eastAsia="Times New Roman" w:hAnsi="Times New Roman" w:cs="Times New Roman"/>
                <w:b/>
                <w:bCs/>
                <w:color w:val="000000" w:themeColor="text1"/>
                <w:lang w:eastAsia="ru-RU"/>
              </w:rPr>
            </w:pPr>
            <w:r w:rsidRPr="00E31A3D">
              <w:rPr>
                <w:rFonts w:ascii="Times New Roman" w:eastAsia="Times New Roman" w:hAnsi="Times New Roman" w:cs="Times New Roman"/>
                <w:color w:val="000000" w:themeColor="text1"/>
                <w:lang w:eastAsia="ru-RU"/>
              </w:rPr>
              <w:t>Нефть+газ+вода</w:t>
            </w:r>
          </w:p>
        </w:tc>
        <w:tc>
          <w:tcPr>
            <w:tcW w:w="2896" w:type="dxa"/>
          </w:tcPr>
          <w:p w14:paraId="42DCB470" w14:textId="1D832CC6" w:rsidR="00136E55" w:rsidRPr="00E31A3D" w:rsidRDefault="00136E55" w:rsidP="002F75DE">
            <w:pPr>
              <w:spacing w:after="0" w:line="240" w:lineRule="auto"/>
              <w:jc w:val="center"/>
              <w:rPr>
                <w:rFonts w:ascii="Times New Roman" w:eastAsia="Times New Roman" w:hAnsi="Times New Roman" w:cs="Times New Roman"/>
                <w:bCs/>
                <w:color w:val="000000" w:themeColor="text1"/>
                <w:lang w:eastAsia="ru-RU"/>
              </w:rPr>
            </w:pPr>
            <w:r w:rsidRPr="00E31A3D">
              <w:rPr>
                <w:rFonts w:ascii="Times New Roman" w:eastAsia="Times New Roman" w:hAnsi="Times New Roman" w:cs="Times New Roman"/>
                <w:color w:val="000000"/>
                <w:lang w:eastAsia="ru-RU"/>
              </w:rPr>
              <w:t>-</w:t>
            </w:r>
          </w:p>
        </w:tc>
        <w:tc>
          <w:tcPr>
            <w:tcW w:w="2783" w:type="dxa"/>
            <w:vMerge w:val="restart"/>
          </w:tcPr>
          <w:p w14:paraId="32FC9CCA" w14:textId="77777777" w:rsidR="00136E55" w:rsidRPr="00E31A3D" w:rsidRDefault="00136E55" w:rsidP="00136E55">
            <w:pPr>
              <w:spacing w:after="0" w:line="240" w:lineRule="auto"/>
              <w:jc w:val="center"/>
              <w:rPr>
                <w:rFonts w:ascii="Times New Roman" w:hAnsi="Times New Roman" w:cs="Times New Roman"/>
              </w:rPr>
            </w:pPr>
            <w:r w:rsidRPr="00E31A3D">
              <w:rPr>
                <w:rFonts w:ascii="Times New Roman" w:hAnsi="Times New Roman" w:cs="Times New Roman"/>
              </w:rPr>
              <w:t>Водопроявления возможно</w:t>
            </w:r>
          </w:p>
          <w:p w14:paraId="2017B4F8" w14:textId="77777777" w:rsidR="00136E55" w:rsidRPr="00E31A3D" w:rsidRDefault="00136E55" w:rsidP="00136E55">
            <w:pPr>
              <w:spacing w:after="0" w:line="240" w:lineRule="auto"/>
              <w:jc w:val="center"/>
              <w:rPr>
                <w:rFonts w:ascii="Times New Roman" w:hAnsi="Times New Roman" w:cs="Times New Roman"/>
              </w:rPr>
            </w:pPr>
            <w:r w:rsidRPr="00E31A3D">
              <w:rPr>
                <w:rFonts w:ascii="Times New Roman" w:hAnsi="Times New Roman" w:cs="Times New Roman"/>
              </w:rPr>
              <w:t>при недостаточной</w:t>
            </w:r>
          </w:p>
          <w:p w14:paraId="488661CA" w14:textId="77777777" w:rsidR="00136E55" w:rsidRPr="00E31A3D" w:rsidRDefault="00136E55" w:rsidP="00136E55">
            <w:pPr>
              <w:spacing w:after="0" w:line="240" w:lineRule="auto"/>
              <w:jc w:val="center"/>
              <w:rPr>
                <w:rFonts w:ascii="Times New Roman" w:hAnsi="Times New Roman" w:cs="Times New Roman"/>
              </w:rPr>
            </w:pPr>
            <w:r w:rsidRPr="00E31A3D">
              <w:rPr>
                <w:rFonts w:ascii="Times New Roman" w:hAnsi="Times New Roman" w:cs="Times New Roman"/>
              </w:rPr>
              <w:t>репрессии на пласты при</w:t>
            </w:r>
          </w:p>
          <w:p w14:paraId="66625819" w14:textId="77777777" w:rsidR="00136E55" w:rsidRPr="00E31A3D" w:rsidRDefault="00136E55" w:rsidP="00136E55">
            <w:pPr>
              <w:spacing w:after="0" w:line="240" w:lineRule="auto"/>
              <w:jc w:val="center"/>
              <w:rPr>
                <w:rFonts w:ascii="Times New Roman" w:hAnsi="Times New Roman" w:cs="Times New Roman"/>
              </w:rPr>
            </w:pPr>
            <w:r w:rsidRPr="00E31A3D">
              <w:rPr>
                <w:rFonts w:ascii="Times New Roman" w:hAnsi="Times New Roman" w:cs="Times New Roman"/>
              </w:rPr>
              <w:t>бурении, а также при</w:t>
            </w:r>
          </w:p>
          <w:p w14:paraId="65DAAF7D" w14:textId="77777777" w:rsidR="00136E55" w:rsidRPr="00E31A3D" w:rsidRDefault="00136E55" w:rsidP="00136E55">
            <w:pPr>
              <w:spacing w:after="0" w:line="240" w:lineRule="auto"/>
              <w:jc w:val="center"/>
              <w:rPr>
                <w:rFonts w:ascii="Times New Roman" w:hAnsi="Times New Roman" w:cs="Times New Roman"/>
              </w:rPr>
            </w:pPr>
            <w:r w:rsidRPr="00E31A3D">
              <w:rPr>
                <w:rFonts w:ascii="Times New Roman" w:hAnsi="Times New Roman" w:cs="Times New Roman"/>
              </w:rPr>
              <w:t>подъеме инструмента без</w:t>
            </w:r>
          </w:p>
          <w:p w14:paraId="2803070E" w14:textId="118B4AA5" w:rsidR="00136E55" w:rsidRPr="00E31A3D" w:rsidRDefault="00136E55" w:rsidP="00136E55">
            <w:pPr>
              <w:spacing w:after="0" w:line="240" w:lineRule="auto"/>
              <w:jc w:val="center"/>
              <w:rPr>
                <w:rFonts w:ascii="Times New Roman" w:eastAsia="Times New Roman" w:hAnsi="Times New Roman" w:cs="Times New Roman"/>
                <w:bCs/>
                <w:color w:val="000000" w:themeColor="text1"/>
                <w:lang w:eastAsia="ru-RU"/>
              </w:rPr>
            </w:pPr>
            <w:r w:rsidRPr="00E31A3D">
              <w:rPr>
                <w:rFonts w:ascii="Times New Roman" w:hAnsi="Times New Roman" w:cs="Times New Roman"/>
              </w:rPr>
              <w:t>долива бурового раствора</w:t>
            </w:r>
          </w:p>
        </w:tc>
        <w:tc>
          <w:tcPr>
            <w:tcW w:w="2742" w:type="dxa"/>
            <w:vMerge w:val="restart"/>
          </w:tcPr>
          <w:p w14:paraId="7BEAD1EB" w14:textId="77777777" w:rsidR="00136E55" w:rsidRPr="00E31A3D" w:rsidRDefault="00136E55" w:rsidP="00136E55">
            <w:pPr>
              <w:spacing w:after="0" w:line="240" w:lineRule="auto"/>
              <w:jc w:val="center"/>
              <w:rPr>
                <w:rFonts w:ascii="Times New Roman" w:eastAsia="Times New Roman" w:hAnsi="Times New Roman" w:cs="Times New Roman"/>
                <w:b/>
                <w:bCs/>
                <w:lang w:eastAsia="ru-RU"/>
              </w:rPr>
            </w:pPr>
            <w:r w:rsidRPr="00E31A3D">
              <w:rPr>
                <w:rFonts w:ascii="Times New Roman" w:eastAsia="Times New Roman" w:hAnsi="Times New Roman" w:cs="Times New Roman"/>
                <w:lang w:eastAsia="ru-RU"/>
              </w:rPr>
              <w:t>Разгазирование раствора, падение плотности бурового раствора, пузырьки газа, пленки нефти</w:t>
            </w:r>
          </w:p>
          <w:p w14:paraId="173259D0" w14:textId="5BB20F7C" w:rsidR="00136E55" w:rsidRPr="00E31A3D" w:rsidRDefault="00136E55" w:rsidP="002F75DE">
            <w:pPr>
              <w:spacing w:after="0" w:line="240" w:lineRule="auto"/>
              <w:jc w:val="center"/>
              <w:rPr>
                <w:rFonts w:ascii="Times New Roman" w:eastAsia="Times New Roman" w:hAnsi="Times New Roman" w:cs="Times New Roman"/>
                <w:b/>
                <w:bCs/>
                <w:color w:val="000000" w:themeColor="text1"/>
                <w:lang w:eastAsia="ru-RU"/>
              </w:rPr>
            </w:pPr>
          </w:p>
        </w:tc>
      </w:tr>
      <w:tr w:rsidR="000153E4" w:rsidRPr="00E31A3D" w14:paraId="11EE2E36" w14:textId="77777777" w:rsidTr="0067145A">
        <w:trPr>
          <w:trHeight w:val="401"/>
        </w:trPr>
        <w:tc>
          <w:tcPr>
            <w:tcW w:w="2038" w:type="dxa"/>
            <w:vAlign w:val="center"/>
          </w:tcPr>
          <w:p w14:paraId="5BA0CF6F" w14:textId="735080C2" w:rsidR="000153E4" w:rsidRPr="00E31A3D" w:rsidRDefault="000153E4" w:rsidP="000153E4">
            <w:pPr>
              <w:spacing w:after="0" w:line="240" w:lineRule="auto"/>
              <w:jc w:val="center"/>
              <w:rPr>
                <w:rFonts w:ascii="Times New Roman" w:eastAsia="Times New Roman" w:hAnsi="Times New Roman" w:cs="Times New Roman"/>
                <w:color w:val="000000" w:themeColor="text1"/>
                <w:lang w:val="en-US" w:eastAsia="ru-RU"/>
              </w:rPr>
            </w:pPr>
            <w:r w:rsidRPr="00E31A3D">
              <w:rPr>
                <w:rFonts w:ascii="Times New Roman" w:hAnsi="Times New Roman" w:cs="Times New Roman"/>
                <w:bCs/>
                <w:lang w:eastAsia="ru-RU"/>
              </w:rPr>
              <w:t>J</w:t>
            </w:r>
          </w:p>
        </w:tc>
        <w:tc>
          <w:tcPr>
            <w:tcW w:w="979" w:type="dxa"/>
            <w:vAlign w:val="center"/>
          </w:tcPr>
          <w:p w14:paraId="4342C3EB" w14:textId="6AD7260E" w:rsidR="000153E4" w:rsidRPr="00E31A3D" w:rsidRDefault="00CE7C31" w:rsidP="000153E4">
            <w:pPr>
              <w:spacing w:after="0" w:line="240" w:lineRule="auto"/>
              <w:jc w:val="center"/>
              <w:rPr>
                <w:rFonts w:ascii="Times New Roman" w:eastAsia="Times New Roman" w:hAnsi="Times New Roman" w:cs="Times New Roman"/>
                <w:color w:val="000000" w:themeColor="text1"/>
                <w:lang w:eastAsia="ru-RU"/>
              </w:rPr>
            </w:pPr>
            <w:r w:rsidRPr="00E31A3D">
              <w:rPr>
                <w:rFonts w:ascii="Times New Roman" w:hAnsi="Times New Roman" w:cs="Times New Roman"/>
                <w:bCs/>
                <w:lang w:eastAsia="ru-RU"/>
              </w:rPr>
              <w:t>780</w:t>
            </w:r>
          </w:p>
        </w:tc>
        <w:tc>
          <w:tcPr>
            <w:tcW w:w="980" w:type="dxa"/>
            <w:vAlign w:val="center"/>
          </w:tcPr>
          <w:p w14:paraId="7362EC1B" w14:textId="75C1B250" w:rsidR="000153E4" w:rsidRPr="00E31A3D" w:rsidRDefault="00CE7C31" w:rsidP="000153E4">
            <w:pPr>
              <w:spacing w:after="0" w:line="240" w:lineRule="auto"/>
              <w:jc w:val="center"/>
              <w:rPr>
                <w:rFonts w:ascii="Times New Roman" w:eastAsia="Times New Roman" w:hAnsi="Times New Roman" w:cs="Times New Roman"/>
                <w:color w:val="000000" w:themeColor="text1"/>
                <w:lang w:eastAsia="ru-RU"/>
              </w:rPr>
            </w:pPr>
            <w:r w:rsidRPr="00E31A3D">
              <w:rPr>
                <w:rFonts w:ascii="Times New Roman" w:eastAsia="Times New Roman" w:hAnsi="Times New Roman" w:cs="Times New Roman"/>
                <w:color w:val="000000" w:themeColor="text1"/>
                <w:lang w:eastAsia="ru-RU"/>
              </w:rPr>
              <w:t>1060</w:t>
            </w:r>
          </w:p>
        </w:tc>
        <w:tc>
          <w:tcPr>
            <w:tcW w:w="2735" w:type="dxa"/>
          </w:tcPr>
          <w:p w14:paraId="3508AA91" w14:textId="77777777" w:rsidR="000153E4" w:rsidRPr="00E31A3D" w:rsidRDefault="000153E4" w:rsidP="000153E4">
            <w:pPr>
              <w:spacing w:after="0" w:line="240" w:lineRule="auto"/>
              <w:jc w:val="center"/>
              <w:rPr>
                <w:rFonts w:ascii="Times New Roman" w:eastAsia="Times New Roman" w:hAnsi="Times New Roman" w:cs="Times New Roman"/>
                <w:color w:val="000000" w:themeColor="text1"/>
                <w:lang w:eastAsia="ru-RU"/>
              </w:rPr>
            </w:pPr>
            <w:r w:rsidRPr="00E31A3D">
              <w:rPr>
                <w:rFonts w:ascii="Times New Roman" w:eastAsia="Times New Roman" w:hAnsi="Times New Roman" w:cs="Times New Roman"/>
                <w:color w:val="000000" w:themeColor="text1"/>
                <w:lang w:eastAsia="ru-RU"/>
              </w:rPr>
              <w:t>Нефть+газ+вода</w:t>
            </w:r>
          </w:p>
        </w:tc>
        <w:tc>
          <w:tcPr>
            <w:tcW w:w="2896" w:type="dxa"/>
          </w:tcPr>
          <w:p w14:paraId="28843F97" w14:textId="0421E6B3" w:rsidR="000153E4" w:rsidRPr="00E31A3D" w:rsidRDefault="000153E4" w:rsidP="000153E4">
            <w:pPr>
              <w:spacing w:after="0" w:line="240" w:lineRule="auto"/>
              <w:jc w:val="center"/>
              <w:rPr>
                <w:rFonts w:ascii="Times New Roman" w:eastAsia="Times New Roman" w:hAnsi="Times New Roman" w:cs="Times New Roman"/>
                <w:color w:val="000000" w:themeColor="text1"/>
                <w:lang w:eastAsia="ru-RU"/>
              </w:rPr>
            </w:pPr>
            <w:r w:rsidRPr="00E31A3D">
              <w:rPr>
                <w:rFonts w:ascii="Times New Roman" w:eastAsia="Times New Roman" w:hAnsi="Times New Roman" w:cs="Times New Roman"/>
                <w:lang w:val="kk-KZ" w:eastAsia="ru-RU"/>
              </w:rPr>
              <w:t>0,84</w:t>
            </w:r>
          </w:p>
        </w:tc>
        <w:tc>
          <w:tcPr>
            <w:tcW w:w="2783" w:type="dxa"/>
            <w:vMerge/>
          </w:tcPr>
          <w:p w14:paraId="74883F32" w14:textId="77777777" w:rsidR="000153E4" w:rsidRPr="00E31A3D" w:rsidRDefault="000153E4" w:rsidP="000153E4">
            <w:pPr>
              <w:spacing w:after="0" w:line="240" w:lineRule="auto"/>
              <w:jc w:val="center"/>
              <w:rPr>
                <w:rFonts w:ascii="Times New Roman" w:eastAsia="Times New Roman" w:hAnsi="Times New Roman" w:cs="Times New Roman"/>
                <w:b/>
                <w:color w:val="FF0000"/>
                <w:lang w:eastAsia="ru-RU"/>
              </w:rPr>
            </w:pPr>
          </w:p>
        </w:tc>
        <w:tc>
          <w:tcPr>
            <w:tcW w:w="2742" w:type="dxa"/>
            <w:vMerge/>
          </w:tcPr>
          <w:p w14:paraId="29ED5BF9" w14:textId="77777777" w:rsidR="000153E4" w:rsidRPr="00E31A3D" w:rsidRDefault="000153E4" w:rsidP="000153E4">
            <w:pPr>
              <w:spacing w:after="0" w:line="240" w:lineRule="auto"/>
              <w:jc w:val="center"/>
              <w:rPr>
                <w:rFonts w:ascii="Times New Roman" w:eastAsia="Times New Roman" w:hAnsi="Times New Roman" w:cs="Times New Roman"/>
                <w:b/>
                <w:color w:val="FF0000"/>
                <w:lang w:eastAsia="ru-RU"/>
              </w:rPr>
            </w:pPr>
          </w:p>
        </w:tc>
      </w:tr>
      <w:tr w:rsidR="000153E4" w:rsidRPr="00E31A3D" w14:paraId="0752560E" w14:textId="77777777" w:rsidTr="002F75DE">
        <w:trPr>
          <w:trHeight w:val="253"/>
        </w:trPr>
        <w:tc>
          <w:tcPr>
            <w:tcW w:w="2038" w:type="dxa"/>
            <w:vAlign w:val="center"/>
          </w:tcPr>
          <w:p w14:paraId="796F7D6B" w14:textId="77777777" w:rsidR="000153E4" w:rsidRPr="00E31A3D" w:rsidRDefault="000153E4" w:rsidP="000153E4">
            <w:pPr>
              <w:spacing w:after="0" w:line="240" w:lineRule="auto"/>
              <w:jc w:val="center"/>
              <w:rPr>
                <w:rFonts w:ascii="Times New Roman" w:eastAsia="Times New Roman" w:hAnsi="Times New Roman" w:cs="Times New Roman"/>
                <w:color w:val="000000" w:themeColor="text1"/>
                <w:lang w:val="en-US" w:eastAsia="ru-RU"/>
              </w:rPr>
            </w:pPr>
            <w:r w:rsidRPr="00E31A3D">
              <w:rPr>
                <w:rFonts w:ascii="Times New Roman" w:hAnsi="Times New Roman" w:cs="Times New Roman"/>
                <w:bCs/>
                <w:lang w:eastAsia="ru-RU"/>
              </w:rPr>
              <w:t>T</w:t>
            </w:r>
          </w:p>
        </w:tc>
        <w:tc>
          <w:tcPr>
            <w:tcW w:w="979" w:type="dxa"/>
            <w:vAlign w:val="center"/>
          </w:tcPr>
          <w:p w14:paraId="452B6DBA" w14:textId="43385479" w:rsidR="000153E4" w:rsidRPr="00E31A3D" w:rsidRDefault="00CE7C31" w:rsidP="000153E4">
            <w:pPr>
              <w:spacing w:after="0" w:line="240" w:lineRule="auto"/>
              <w:jc w:val="center"/>
              <w:rPr>
                <w:rFonts w:ascii="Times New Roman" w:eastAsia="Times New Roman" w:hAnsi="Times New Roman" w:cs="Times New Roman"/>
                <w:color w:val="000000" w:themeColor="text1"/>
                <w:lang w:eastAsia="ru-RU"/>
              </w:rPr>
            </w:pPr>
            <w:r w:rsidRPr="00E31A3D">
              <w:rPr>
                <w:rFonts w:ascii="Times New Roman" w:hAnsi="Times New Roman" w:cs="Times New Roman"/>
                <w:bCs/>
                <w:lang w:eastAsia="ru-RU"/>
              </w:rPr>
              <w:t>1190</w:t>
            </w:r>
          </w:p>
        </w:tc>
        <w:tc>
          <w:tcPr>
            <w:tcW w:w="980" w:type="dxa"/>
            <w:vAlign w:val="center"/>
          </w:tcPr>
          <w:p w14:paraId="2E1D5C27" w14:textId="17D587D2" w:rsidR="000153E4" w:rsidRPr="00E31A3D" w:rsidRDefault="000153E4" w:rsidP="000153E4">
            <w:pPr>
              <w:spacing w:after="0" w:line="240" w:lineRule="auto"/>
              <w:jc w:val="center"/>
              <w:rPr>
                <w:rFonts w:ascii="Times New Roman" w:eastAsia="Times New Roman" w:hAnsi="Times New Roman" w:cs="Times New Roman"/>
                <w:color w:val="000000" w:themeColor="text1"/>
                <w:lang w:eastAsia="ru-RU"/>
              </w:rPr>
            </w:pPr>
            <w:r w:rsidRPr="00E31A3D">
              <w:rPr>
                <w:rFonts w:ascii="Times New Roman" w:hAnsi="Times New Roman" w:cs="Times New Roman"/>
                <w:bCs/>
                <w:lang w:val="kk-KZ" w:eastAsia="ru-RU"/>
              </w:rPr>
              <w:t>13</w:t>
            </w:r>
            <w:r w:rsidR="00CE7C31" w:rsidRPr="00E31A3D">
              <w:rPr>
                <w:rFonts w:ascii="Times New Roman" w:hAnsi="Times New Roman" w:cs="Times New Roman"/>
                <w:bCs/>
                <w:lang w:val="kk-KZ" w:eastAsia="ru-RU"/>
              </w:rPr>
              <w:t>1</w:t>
            </w:r>
            <w:r w:rsidRPr="00E31A3D">
              <w:rPr>
                <w:rFonts w:ascii="Times New Roman" w:hAnsi="Times New Roman" w:cs="Times New Roman"/>
                <w:bCs/>
                <w:lang w:val="kk-KZ" w:eastAsia="ru-RU"/>
              </w:rPr>
              <w:t>0</w:t>
            </w:r>
          </w:p>
        </w:tc>
        <w:tc>
          <w:tcPr>
            <w:tcW w:w="2735" w:type="dxa"/>
          </w:tcPr>
          <w:p w14:paraId="37650701" w14:textId="77777777" w:rsidR="000153E4" w:rsidRPr="00E31A3D" w:rsidRDefault="000153E4" w:rsidP="000153E4">
            <w:pPr>
              <w:spacing w:after="0" w:line="240" w:lineRule="auto"/>
              <w:jc w:val="center"/>
              <w:rPr>
                <w:rFonts w:ascii="Times New Roman" w:eastAsia="Times New Roman" w:hAnsi="Times New Roman" w:cs="Times New Roman"/>
                <w:color w:val="000000" w:themeColor="text1"/>
                <w:lang w:eastAsia="ru-RU"/>
              </w:rPr>
            </w:pPr>
            <w:r w:rsidRPr="00E31A3D">
              <w:rPr>
                <w:rFonts w:ascii="Times New Roman" w:eastAsia="Times New Roman" w:hAnsi="Times New Roman" w:cs="Times New Roman"/>
                <w:color w:val="000000" w:themeColor="text1"/>
                <w:lang w:eastAsia="ru-RU"/>
              </w:rPr>
              <w:t>Нефть+газ+вода</w:t>
            </w:r>
          </w:p>
        </w:tc>
        <w:tc>
          <w:tcPr>
            <w:tcW w:w="2896" w:type="dxa"/>
          </w:tcPr>
          <w:p w14:paraId="39CA8C1A" w14:textId="239C1C99" w:rsidR="000153E4" w:rsidRPr="00E31A3D" w:rsidRDefault="000153E4" w:rsidP="000153E4">
            <w:pPr>
              <w:spacing w:after="0" w:line="240" w:lineRule="auto"/>
              <w:jc w:val="center"/>
              <w:rPr>
                <w:rFonts w:ascii="Times New Roman" w:eastAsia="Times New Roman" w:hAnsi="Times New Roman" w:cs="Times New Roman"/>
                <w:color w:val="000000" w:themeColor="text1"/>
                <w:lang w:eastAsia="ru-RU"/>
              </w:rPr>
            </w:pPr>
            <w:r w:rsidRPr="00E31A3D">
              <w:rPr>
                <w:rFonts w:ascii="Times New Roman" w:eastAsia="Times New Roman" w:hAnsi="Times New Roman" w:cs="Times New Roman"/>
                <w:lang w:val="kk-KZ" w:eastAsia="ru-RU"/>
              </w:rPr>
              <w:t>0,72</w:t>
            </w:r>
          </w:p>
        </w:tc>
        <w:tc>
          <w:tcPr>
            <w:tcW w:w="2783" w:type="dxa"/>
            <w:vMerge/>
          </w:tcPr>
          <w:p w14:paraId="2A6D9A03" w14:textId="77777777" w:rsidR="000153E4" w:rsidRPr="00E31A3D" w:rsidRDefault="000153E4" w:rsidP="000153E4">
            <w:pPr>
              <w:spacing w:after="0" w:line="240" w:lineRule="auto"/>
              <w:jc w:val="center"/>
              <w:rPr>
                <w:rFonts w:ascii="Times New Roman" w:eastAsia="Times New Roman" w:hAnsi="Times New Roman" w:cs="Times New Roman"/>
                <w:b/>
                <w:color w:val="FF0000"/>
                <w:lang w:eastAsia="ru-RU"/>
              </w:rPr>
            </w:pPr>
          </w:p>
        </w:tc>
        <w:tc>
          <w:tcPr>
            <w:tcW w:w="2742" w:type="dxa"/>
            <w:vMerge/>
          </w:tcPr>
          <w:p w14:paraId="49BA3364" w14:textId="77777777" w:rsidR="000153E4" w:rsidRPr="00E31A3D" w:rsidRDefault="000153E4" w:rsidP="000153E4">
            <w:pPr>
              <w:spacing w:after="0" w:line="240" w:lineRule="auto"/>
              <w:jc w:val="center"/>
              <w:rPr>
                <w:rFonts w:ascii="Times New Roman" w:eastAsia="Times New Roman" w:hAnsi="Times New Roman" w:cs="Times New Roman"/>
                <w:b/>
                <w:color w:val="FF0000"/>
                <w:lang w:eastAsia="ru-RU"/>
              </w:rPr>
            </w:pPr>
          </w:p>
        </w:tc>
      </w:tr>
      <w:tr w:rsidR="000153E4" w:rsidRPr="00E31A3D" w14:paraId="523C2706" w14:textId="77777777" w:rsidTr="002F75DE">
        <w:trPr>
          <w:trHeight w:val="253"/>
        </w:trPr>
        <w:tc>
          <w:tcPr>
            <w:tcW w:w="15153" w:type="dxa"/>
            <w:gridSpan w:val="7"/>
            <w:vAlign w:val="center"/>
          </w:tcPr>
          <w:p w14:paraId="7CBBF893" w14:textId="73E920D5" w:rsidR="000153E4" w:rsidRPr="00E31A3D" w:rsidRDefault="000153E4" w:rsidP="000153E4">
            <w:pPr>
              <w:spacing w:after="0" w:line="240" w:lineRule="auto"/>
              <w:jc w:val="center"/>
              <w:rPr>
                <w:rFonts w:ascii="Times New Roman" w:eastAsia="Times New Roman" w:hAnsi="Times New Roman" w:cs="Times New Roman"/>
                <w:b/>
                <w:color w:val="FF0000"/>
                <w:lang w:eastAsia="ru-RU"/>
              </w:rPr>
            </w:pPr>
            <w:proofErr w:type="spellStart"/>
            <w:r w:rsidRPr="00E31A3D">
              <w:rPr>
                <w:rFonts w:ascii="Times New Roman" w:hAnsi="Times New Roman" w:cs="Times New Roman"/>
                <w:b/>
                <w:bCs/>
                <w:color w:val="000000" w:themeColor="text1"/>
              </w:rPr>
              <w:t>Скавжины</w:t>
            </w:r>
            <w:proofErr w:type="spellEnd"/>
            <w:r w:rsidRPr="00E31A3D">
              <w:rPr>
                <w:rFonts w:ascii="Times New Roman" w:hAnsi="Times New Roman" w:cs="Times New Roman"/>
                <w:b/>
                <w:bCs/>
                <w:color w:val="000000" w:themeColor="text1"/>
              </w:rPr>
              <w:t xml:space="preserve"> Бай-</w:t>
            </w:r>
            <w:r w:rsidR="002725FA" w:rsidRPr="00E31A3D">
              <w:rPr>
                <w:rFonts w:ascii="Times New Roman" w:hAnsi="Times New Roman" w:cs="Times New Roman"/>
                <w:b/>
                <w:bCs/>
                <w:color w:val="000000" w:themeColor="text1"/>
              </w:rPr>
              <w:t>2</w:t>
            </w:r>
            <w:r w:rsidRPr="00E31A3D">
              <w:rPr>
                <w:rFonts w:ascii="Times New Roman" w:hAnsi="Times New Roman" w:cs="Times New Roman"/>
                <w:b/>
                <w:bCs/>
                <w:color w:val="000000" w:themeColor="text1"/>
              </w:rPr>
              <w:t>, Бай-</w:t>
            </w:r>
            <w:r w:rsidR="00265E43">
              <w:rPr>
                <w:rFonts w:ascii="Times New Roman" w:hAnsi="Times New Roman" w:cs="Times New Roman"/>
                <w:b/>
                <w:bCs/>
                <w:color w:val="000000" w:themeColor="text1"/>
              </w:rPr>
              <w:t>6</w:t>
            </w:r>
          </w:p>
        </w:tc>
      </w:tr>
      <w:tr w:rsidR="000153E4" w:rsidRPr="00E31A3D" w14:paraId="766D7407" w14:textId="77777777" w:rsidTr="00136EF1">
        <w:trPr>
          <w:trHeight w:val="291"/>
        </w:trPr>
        <w:tc>
          <w:tcPr>
            <w:tcW w:w="2038" w:type="dxa"/>
            <w:vAlign w:val="center"/>
          </w:tcPr>
          <w:p w14:paraId="68B1E22D" w14:textId="77777777" w:rsidR="000153E4" w:rsidRPr="00E31A3D" w:rsidRDefault="000153E4" w:rsidP="000153E4">
            <w:pPr>
              <w:spacing w:after="0" w:line="240" w:lineRule="auto"/>
              <w:jc w:val="center"/>
              <w:rPr>
                <w:rFonts w:ascii="Times New Roman" w:hAnsi="Times New Roman" w:cs="Times New Roman"/>
                <w:bCs/>
                <w:lang w:eastAsia="ru-RU"/>
              </w:rPr>
            </w:pPr>
            <w:r w:rsidRPr="00E31A3D">
              <w:rPr>
                <w:rFonts w:ascii="Times New Roman" w:eastAsia="Times New Roman" w:hAnsi="Times New Roman" w:cs="Times New Roman"/>
                <w:lang w:eastAsia="ru-RU"/>
              </w:rPr>
              <w:t>К</w:t>
            </w:r>
          </w:p>
        </w:tc>
        <w:tc>
          <w:tcPr>
            <w:tcW w:w="979" w:type="dxa"/>
            <w:vAlign w:val="center"/>
          </w:tcPr>
          <w:p w14:paraId="0B3EBFC1" w14:textId="77777777" w:rsidR="000153E4" w:rsidRPr="00E31A3D" w:rsidRDefault="000153E4" w:rsidP="000153E4">
            <w:pPr>
              <w:spacing w:after="0" w:line="240" w:lineRule="auto"/>
              <w:jc w:val="center"/>
              <w:rPr>
                <w:rFonts w:ascii="Times New Roman" w:hAnsi="Times New Roman" w:cs="Times New Roman"/>
                <w:bCs/>
                <w:lang w:eastAsia="ru-RU"/>
              </w:rPr>
            </w:pPr>
            <w:r w:rsidRPr="00E31A3D">
              <w:rPr>
                <w:rFonts w:ascii="Times New Roman" w:hAnsi="Times New Roman" w:cs="Times New Roman"/>
              </w:rPr>
              <w:t>60</w:t>
            </w:r>
          </w:p>
        </w:tc>
        <w:tc>
          <w:tcPr>
            <w:tcW w:w="980" w:type="dxa"/>
            <w:vAlign w:val="center"/>
          </w:tcPr>
          <w:p w14:paraId="014EF5B5" w14:textId="754E4210" w:rsidR="000153E4" w:rsidRPr="00E31A3D" w:rsidRDefault="000153E4" w:rsidP="000153E4">
            <w:pPr>
              <w:spacing w:after="0" w:line="240" w:lineRule="auto"/>
              <w:jc w:val="center"/>
              <w:rPr>
                <w:rFonts w:ascii="Times New Roman" w:hAnsi="Times New Roman" w:cs="Times New Roman"/>
                <w:bCs/>
                <w:lang w:val="kk-KZ" w:eastAsia="ru-RU"/>
              </w:rPr>
            </w:pPr>
            <w:r w:rsidRPr="00E31A3D">
              <w:rPr>
                <w:rFonts w:ascii="Times New Roman" w:hAnsi="Times New Roman" w:cs="Times New Roman"/>
              </w:rPr>
              <w:t>650</w:t>
            </w:r>
          </w:p>
        </w:tc>
        <w:tc>
          <w:tcPr>
            <w:tcW w:w="2735" w:type="dxa"/>
            <w:vAlign w:val="center"/>
          </w:tcPr>
          <w:p w14:paraId="4D34C2C5" w14:textId="77777777" w:rsidR="000153E4" w:rsidRPr="00E31A3D" w:rsidRDefault="000153E4" w:rsidP="000153E4">
            <w:pPr>
              <w:spacing w:after="0" w:line="240" w:lineRule="auto"/>
              <w:jc w:val="center"/>
              <w:rPr>
                <w:rFonts w:ascii="Times New Roman" w:eastAsia="Times New Roman" w:hAnsi="Times New Roman" w:cs="Times New Roman"/>
                <w:color w:val="000000" w:themeColor="text1"/>
                <w:lang w:eastAsia="ru-RU"/>
              </w:rPr>
            </w:pPr>
            <w:r w:rsidRPr="00E31A3D">
              <w:rPr>
                <w:rFonts w:ascii="Times New Roman" w:eastAsia="Times New Roman" w:hAnsi="Times New Roman" w:cs="Times New Roman"/>
                <w:color w:val="000000" w:themeColor="text1"/>
                <w:lang w:eastAsia="ru-RU"/>
              </w:rPr>
              <w:t>Нефть+газ+вода</w:t>
            </w:r>
          </w:p>
        </w:tc>
        <w:tc>
          <w:tcPr>
            <w:tcW w:w="2896" w:type="dxa"/>
          </w:tcPr>
          <w:p w14:paraId="7C20EB3C" w14:textId="6E1C82F1" w:rsidR="000153E4" w:rsidRPr="00E31A3D" w:rsidRDefault="000153E4" w:rsidP="000153E4">
            <w:pPr>
              <w:spacing w:after="0" w:line="240" w:lineRule="auto"/>
              <w:jc w:val="center"/>
              <w:rPr>
                <w:rFonts w:ascii="Times New Roman" w:eastAsia="Times New Roman" w:hAnsi="Times New Roman" w:cs="Times New Roman"/>
                <w:color w:val="000000" w:themeColor="text1"/>
                <w:lang w:eastAsia="ru-RU"/>
              </w:rPr>
            </w:pPr>
            <w:r w:rsidRPr="00E31A3D">
              <w:rPr>
                <w:rFonts w:ascii="Times New Roman" w:eastAsia="Times New Roman" w:hAnsi="Times New Roman" w:cs="Times New Roman"/>
                <w:bCs/>
                <w:color w:val="000000"/>
                <w:lang w:val="en-US" w:eastAsia="ru-RU"/>
              </w:rPr>
              <w:t>-</w:t>
            </w:r>
          </w:p>
        </w:tc>
        <w:tc>
          <w:tcPr>
            <w:tcW w:w="2783" w:type="dxa"/>
            <w:vMerge w:val="restart"/>
          </w:tcPr>
          <w:p w14:paraId="15ED6924" w14:textId="3D496363" w:rsidR="000153E4" w:rsidRPr="00E31A3D" w:rsidRDefault="000153E4" w:rsidP="000153E4">
            <w:pPr>
              <w:spacing w:after="0" w:line="240" w:lineRule="auto"/>
              <w:jc w:val="center"/>
              <w:rPr>
                <w:rFonts w:ascii="Times New Roman" w:eastAsia="Times New Roman" w:hAnsi="Times New Roman" w:cs="Times New Roman"/>
                <w:b/>
                <w:color w:val="FF0000"/>
                <w:lang w:eastAsia="ru-RU"/>
              </w:rPr>
            </w:pPr>
            <w:r w:rsidRPr="00E31A3D">
              <w:rPr>
                <w:rFonts w:ascii="Times New Roman" w:hAnsi="Times New Roman" w:cs="Times New Roman"/>
                <w:color w:val="000000"/>
              </w:rPr>
              <w:t>При превышении пластового давления на 5%</w:t>
            </w:r>
          </w:p>
        </w:tc>
        <w:tc>
          <w:tcPr>
            <w:tcW w:w="2742" w:type="dxa"/>
            <w:vMerge w:val="restart"/>
          </w:tcPr>
          <w:p w14:paraId="4FE745CC" w14:textId="3733A015" w:rsidR="000153E4" w:rsidRPr="00E31A3D" w:rsidRDefault="00E31A3D" w:rsidP="000153E4">
            <w:pPr>
              <w:spacing w:after="0" w:line="240" w:lineRule="auto"/>
              <w:jc w:val="center"/>
              <w:rPr>
                <w:rFonts w:ascii="Times New Roman" w:eastAsia="Times New Roman" w:hAnsi="Times New Roman" w:cs="Times New Roman"/>
                <w:b/>
                <w:color w:val="FF0000"/>
                <w:lang w:eastAsia="ru-RU"/>
              </w:rPr>
            </w:pPr>
            <w:r w:rsidRPr="00E31A3D">
              <w:rPr>
                <w:rFonts w:ascii="Times New Roman" w:hAnsi="Times New Roman" w:cs="Times New Roman"/>
                <w:color w:val="000000"/>
              </w:rPr>
              <w:t>Перелив, пузырьки газа, увеличение водоотдачи. Пленки нефти, снижение удельного веса</w:t>
            </w:r>
            <w:r w:rsidR="000153E4" w:rsidRPr="00E31A3D">
              <w:rPr>
                <w:rFonts w:ascii="Times New Roman" w:hAnsi="Times New Roman" w:cs="Times New Roman"/>
                <w:color w:val="000000"/>
              </w:rPr>
              <w:t>.</w:t>
            </w:r>
          </w:p>
        </w:tc>
      </w:tr>
      <w:tr w:rsidR="000153E4" w:rsidRPr="00E31A3D" w14:paraId="4FB44F76" w14:textId="77777777" w:rsidTr="00136EF1">
        <w:trPr>
          <w:trHeight w:val="324"/>
        </w:trPr>
        <w:tc>
          <w:tcPr>
            <w:tcW w:w="2038" w:type="dxa"/>
            <w:vAlign w:val="center"/>
          </w:tcPr>
          <w:p w14:paraId="60093756" w14:textId="77777777" w:rsidR="000153E4" w:rsidRPr="00E31A3D" w:rsidRDefault="000153E4" w:rsidP="000153E4">
            <w:pPr>
              <w:spacing w:after="0" w:line="240" w:lineRule="auto"/>
              <w:jc w:val="center"/>
              <w:rPr>
                <w:rFonts w:ascii="Times New Roman" w:hAnsi="Times New Roman" w:cs="Times New Roman"/>
                <w:bCs/>
                <w:lang w:eastAsia="ru-RU"/>
              </w:rPr>
            </w:pPr>
            <w:r w:rsidRPr="00E31A3D">
              <w:rPr>
                <w:rFonts w:ascii="Times New Roman" w:hAnsi="Times New Roman" w:cs="Times New Roman"/>
                <w:bCs/>
                <w:lang w:eastAsia="ru-RU"/>
              </w:rPr>
              <w:t>J</w:t>
            </w:r>
          </w:p>
        </w:tc>
        <w:tc>
          <w:tcPr>
            <w:tcW w:w="979" w:type="dxa"/>
            <w:vAlign w:val="center"/>
          </w:tcPr>
          <w:p w14:paraId="5C9CD5C0" w14:textId="602AFD9C" w:rsidR="000153E4" w:rsidRPr="00E31A3D" w:rsidRDefault="00CE7C31" w:rsidP="000153E4">
            <w:pPr>
              <w:spacing w:after="0" w:line="240" w:lineRule="auto"/>
              <w:jc w:val="center"/>
              <w:rPr>
                <w:rFonts w:ascii="Times New Roman" w:hAnsi="Times New Roman" w:cs="Times New Roman"/>
                <w:bCs/>
                <w:lang w:eastAsia="ru-RU"/>
              </w:rPr>
            </w:pPr>
            <w:r w:rsidRPr="00E31A3D">
              <w:rPr>
                <w:rFonts w:ascii="Times New Roman" w:hAnsi="Times New Roman" w:cs="Times New Roman"/>
                <w:bCs/>
                <w:lang w:eastAsia="ru-RU"/>
              </w:rPr>
              <w:t>850</w:t>
            </w:r>
          </w:p>
        </w:tc>
        <w:tc>
          <w:tcPr>
            <w:tcW w:w="980" w:type="dxa"/>
            <w:vAlign w:val="center"/>
          </w:tcPr>
          <w:p w14:paraId="07C11C17" w14:textId="5DFE35C1" w:rsidR="000153E4" w:rsidRPr="00E31A3D" w:rsidRDefault="00CE7C31" w:rsidP="000153E4">
            <w:pPr>
              <w:spacing w:after="0" w:line="240" w:lineRule="auto"/>
              <w:jc w:val="center"/>
              <w:rPr>
                <w:rFonts w:ascii="Times New Roman" w:hAnsi="Times New Roman" w:cs="Times New Roman"/>
                <w:bCs/>
                <w:lang w:val="kk-KZ" w:eastAsia="ru-RU"/>
              </w:rPr>
            </w:pPr>
            <w:r w:rsidRPr="00E31A3D">
              <w:rPr>
                <w:rFonts w:ascii="Times New Roman" w:hAnsi="Times New Roman" w:cs="Times New Roman"/>
                <w:bCs/>
                <w:lang w:eastAsia="ru-RU"/>
              </w:rPr>
              <w:t>9</w:t>
            </w:r>
            <w:r w:rsidR="000153E4" w:rsidRPr="00E31A3D">
              <w:rPr>
                <w:rFonts w:ascii="Times New Roman" w:hAnsi="Times New Roman" w:cs="Times New Roman"/>
                <w:bCs/>
                <w:lang w:eastAsia="ru-RU"/>
              </w:rPr>
              <w:t>70</w:t>
            </w:r>
          </w:p>
        </w:tc>
        <w:tc>
          <w:tcPr>
            <w:tcW w:w="2735" w:type="dxa"/>
            <w:vAlign w:val="center"/>
          </w:tcPr>
          <w:p w14:paraId="165F6311" w14:textId="77777777" w:rsidR="000153E4" w:rsidRPr="00E31A3D" w:rsidRDefault="000153E4" w:rsidP="000153E4">
            <w:pPr>
              <w:spacing w:after="0" w:line="240" w:lineRule="auto"/>
              <w:jc w:val="center"/>
              <w:rPr>
                <w:rFonts w:ascii="Times New Roman" w:eastAsia="Times New Roman" w:hAnsi="Times New Roman" w:cs="Times New Roman"/>
                <w:color w:val="000000" w:themeColor="text1"/>
                <w:lang w:eastAsia="ru-RU"/>
              </w:rPr>
            </w:pPr>
            <w:r w:rsidRPr="00E31A3D">
              <w:rPr>
                <w:rFonts w:ascii="Times New Roman" w:eastAsia="Times New Roman" w:hAnsi="Times New Roman" w:cs="Times New Roman"/>
                <w:color w:val="000000" w:themeColor="text1"/>
                <w:lang w:eastAsia="ru-RU"/>
              </w:rPr>
              <w:t>Нефть+газ+вода</w:t>
            </w:r>
          </w:p>
        </w:tc>
        <w:tc>
          <w:tcPr>
            <w:tcW w:w="2896" w:type="dxa"/>
          </w:tcPr>
          <w:p w14:paraId="64684C4E" w14:textId="56D85774" w:rsidR="000153E4" w:rsidRPr="00E31A3D" w:rsidRDefault="000153E4" w:rsidP="000153E4">
            <w:pPr>
              <w:spacing w:after="0" w:line="240" w:lineRule="auto"/>
              <w:jc w:val="center"/>
              <w:rPr>
                <w:rFonts w:ascii="Times New Roman" w:eastAsia="Times New Roman" w:hAnsi="Times New Roman" w:cs="Times New Roman"/>
                <w:color w:val="000000" w:themeColor="text1"/>
                <w:lang w:eastAsia="ru-RU"/>
              </w:rPr>
            </w:pPr>
            <w:r w:rsidRPr="00E31A3D">
              <w:rPr>
                <w:rFonts w:ascii="Times New Roman" w:eastAsia="Times New Roman" w:hAnsi="Times New Roman" w:cs="Times New Roman"/>
                <w:lang w:val="kk-KZ" w:eastAsia="ru-RU"/>
              </w:rPr>
              <w:t>0,84</w:t>
            </w:r>
          </w:p>
        </w:tc>
        <w:tc>
          <w:tcPr>
            <w:tcW w:w="2783" w:type="dxa"/>
            <w:vMerge/>
          </w:tcPr>
          <w:p w14:paraId="104430F8" w14:textId="77777777" w:rsidR="000153E4" w:rsidRPr="00E31A3D" w:rsidRDefault="000153E4" w:rsidP="000153E4">
            <w:pPr>
              <w:spacing w:after="0" w:line="240" w:lineRule="auto"/>
              <w:jc w:val="center"/>
              <w:rPr>
                <w:rFonts w:ascii="Times New Roman" w:eastAsia="Times New Roman" w:hAnsi="Times New Roman" w:cs="Times New Roman"/>
                <w:b/>
                <w:color w:val="FF0000"/>
                <w:lang w:eastAsia="ru-RU"/>
              </w:rPr>
            </w:pPr>
          </w:p>
        </w:tc>
        <w:tc>
          <w:tcPr>
            <w:tcW w:w="2742" w:type="dxa"/>
            <w:vMerge/>
          </w:tcPr>
          <w:p w14:paraId="23174B66" w14:textId="77777777" w:rsidR="000153E4" w:rsidRPr="00E31A3D" w:rsidRDefault="000153E4" w:rsidP="000153E4">
            <w:pPr>
              <w:spacing w:after="0" w:line="240" w:lineRule="auto"/>
              <w:jc w:val="center"/>
              <w:rPr>
                <w:rFonts w:ascii="Times New Roman" w:eastAsia="Times New Roman" w:hAnsi="Times New Roman" w:cs="Times New Roman"/>
                <w:b/>
                <w:color w:val="FF0000"/>
                <w:lang w:eastAsia="ru-RU"/>
              </w:rPr>
            </w:pPr>
          </w:p>
        </w:tc>
      </w:tr>
      <w:tr w:rsidR="000153E4" w:rsidRPr="00E31A3D" w14:paraId="1B6DBB2E" w14:textId="77777777" w:rsidTr="002F75DE">
        <w:trPr>
          <w:trHeight w:val="253"/>
        </w:trPr>
        <w:tc>
          <w:tcPr>
            <w:tcW w:w="2038" w:type="dxa"/>
            <w:vAlign w:val="center"/>
          </w:tcPr>
          <w:p w14:paraId="53593FAD" w14:textId="77777777" w:rsidR="000153E4" w:rsidRPr="00E31A3D" w:rsidRDefault="000153E4" w:rsidP="000153E4">
            <w:pPr>
              <w:spacing w:after="0" w:line="240" w:lineRule="auto"/>
              <w:jc w:val="center"/>
              <w:rPr>
                <w:rFonts w:ascii="Times New Roman" w:hAnsi="Times New Roman" w:cs="Times New Roman"/>
                <w:bCs/>
                <w:lang w:eastAsia="ru-RU"/>
              </w:rPr>
            </w:pPr>
            <w:r w:rsidRPr="00E31A3D">
              <w:rPr>
                <w:rFonts w:ascii="Times New Roman" w:hAnsi="Times New Roman" w:cs="Times New Roman"/>
                <w:bCs/>
                <w:lang w:eastAsia="ru-RU"/>
              </w:rPr>
              <w:t>T</w:t>
            </w:r>
          </w:p>
        </w:tc>
        <w:tc>
          <w:tcPr>
            <w:tcW w:w="979" w:type="dxa"/>
            <w:vAlign w:val="center"/>
          </w:tcPr>
          <w:p w14:paraId="21ECB993" w14:textId="43058288" w:rsidR="000153E4" w:rsidRPr="00E31A3D" w:rsidRDefault="00CE7C31" w:rsidP="000153E4">
            <w:pPr>
              <w:spacing w:after="0" w:line="240" w:lineRule="auto"/>
              <w:jc w:val="center"/>
              <w:rPr>
                <w:rFonts w:ascii="Times New Roman" w:hAnsi="Times New Roman" w:cs="Times New Roman"/>
                <w:bCs/>
                <w:lang w:eastAsia="ru-RU"/>
              </w:rPr>
            </w:pPr>
            <w:r w:rsidRPr="00E31A3D">
              <w:rPr>
                <w:rFonts w:ascii="Times New Roman" w:hAnsi="Times New Roman" w:cs="Times New Roman"/>
                <w:bCs/>
                <w:lang w:eastAsia="ru-RU"/>
              </w:rPr>
              <w:t>1200</w:t>
            </w:r>
          </w:p>
        </w:tc>
        <w:tc>
          <w:tcPr>
            <w:tcW w:w="980" w:type="dxa"/>
            <w:vAlign w:val="center"/>
          </w:tcPr>
          <w:p w14:paraId="1197FB32" w14:textId="1E254DB1" w:rsidR="000153E4" w:rsidRPr="00E31A3D" w:rsidRDefault="000153E4" w:rsidP="000153E4">
            <w:pPr>
              <w:spacing w:after="0" w:line="240" w:lineRule="auto"/>
              <w:jc w:val="center"/>
              <w:rPr>
                <w:rFonts w:ascii="Times New Roman" w:hAnsi="Times New Roman" w:cs="Times New Roman"/>
                <w:bCs/>
                <w:lang w:val="kk-KZ" w:eastAsia="ru-RU"/>
              </w:rPr>
            </w:pPr>
            <w:r w:rsidRPr="00E31A3D">
              <w:rPr>
                <w:rFonts w:ascii="Times New Roman" w:hAnsi="Times New Roman" w:cs="Times New Roman"/>
                <w:bCs/>
                <w:lang w:val="kk-KZ" w:eastAsia="ru-RU"/>
              </w:rPr>
              <w:t>1</w:t>
            </w:r>
            <w:r w:rsidR="00CE7C31" w:rsidRPr="00E31A3D">
              <w:rPr>
                <w:rFonts w:ascii="Times New Roman" w:hAnsi="Times New Roman" w:cs="Times New Roman"/>
                <w:bCs/>
                <w:lang w:val="kk-KZ" w:eastAsia="ru-RU"/>
              </w:rPr>
              <w:t>300</w:t>
            </w:r>
          </w:p>
        </w:tc>
        <w:tc>
          <w:tcPr>
            <w:tcW w:w="2735" w:type="dxa"/>
          </w:tcPr>
          <w:p w14:paraId="0E8C68E3" w14:textId="77777777" w:rsidR="000153E4" w:rsidRPr="00E31A3D" w:rsidRDefault="000153E4" w:rsidP="000153E4">
            <w:pPr>
              <w:spacing w:after="0" w:line="240" w:lineRule="auto"/>
              <w:jc w:val="center"/>
              <w:rPr>
                <w:rFonts w:ascii="Times New Roman" w:eastAsia="Times New Roman" w:hAnsi="Times New Roman" w:cs="Times New Roman"/>
                <w:color w:val="000000" w:themeColor="text1"/>
                <w:lang w:eastAsia="ru-RU"/>
              </w:rPr>
            </w:pPr>
            <w:r w:rsidRPr="00E31A3D">
              <w:rPr>
                <w:rFonts w:ascii="Times New Roman" w:eastAsia="Times New Roman" w:hAnsi="Times New Roman" w:cs="Times New Roman"/>
                <w:color w:val="000000" w:themeColor="text1"/>
                <w:lang w:eastAsia="ru-RU"/>
              </w:rPr>
              <w:t>Нефть+газ+вода</w:t>
            </w:r>
          </w:p>
        </w:tc>
        <w:tc>
          <w:tcPr>
            <w:tcW w:w="2896" w:type="dxa"/>
          </w:tcPr>
          <w:p w14:paraId="3BA07706" w14:textId="449FD961" w:rsidR="000153E4" w:rsidRPr="00E31A3D" w:rsidRDefault="000153E4" w:rsidP="000153E4">
            <w:pPr>
              <w:spacing w:after="0" w:line="240" w:lineRule="auto"/>
              <w:jc w:val="center"/>
              <w:rPr>
                <w:rFonts w:ascii="Times New Roman" w:eastAsia="Times New Roman" w:hAnsi="Times New Roman" w:cs="Times New Roman"/>
                <w:color w:val="000000" w:themeColor="text1"/>
                <w:lang w:eastAsia="ru-RU"/>
              </w:rPr>
            </w:pPr>
            <w:r w:rsidRPr="00E31A3D">
              <w:rPr>
                <w:rFonts w:ascii="Times New Roman" w:eastAsia="Times New Roman" w:hAnsi="Times New Roman" w:cs="Times New Roman"/>
                <w:lang w:val="kk-KZ" w:eastAsia="ru-RU"/>
              </w:rPr>
              <w:t>0,72</w:t>
            </w:r>
          </w:p>
        </w:tc>
        <w:tc>
          <w:tcPr>
            <w:tcW w:w="2783" w:type="dxa"/>
            <w:vMerge/>
          </w:tcPr>
          <w:p w14:paraId="1603019E" w14:textId="77777777" w:rsidR="000153E4" w:rsidRPr="00E31A3D" w:rsidRDefault="000153E4" w:rsidP="000153E4">
            <w:pPr>
              <w:spacing w:after="0" w:line="240" w:lineRule="auto"/>
              <w:jc w:val="center"/>
              <w:rPr>
                <w:rFonts w:ascii="Times New Roman" w:eastAsia="Times New Roman" w:hAnsi="Times New Roman" w:cs="Times New Roman"/>
                <w:b/>
                <w:color w:val="FF0000"/>
                <w:lang w:eastAsia="ru-RU"/>
              </w:rPr>
            </w:pPr>
          </w:p>
        </w:tc>
        <w:tc>
          <w:tcPr>
            <w:tcW w:w="2742" w:type="dxa"/>
            <w:vMerge/>
          </w:tcPr>
          <w:p w14:paraId="0C61B51C" w14:textId="77777777" w:rsidR="000153E4" w:rsidRPr="00E31A3D" w:rsidRDefault="000153E4" w:rsidP="000153E4">
            <w:pPr>
              <w:spacing w:after="0" w:line="240" w:lineRule="auto"/>
              <w:jc w:val="center"/>
              <w:rPr>
                <w:rFonts w:ascii="Times New Roman" w:eastAsia="Times New Roman" w:hAnsi="Times New Roman" w:cs="Times New Roman"/>
                <w:b/>
                <w:color w:val="FF0000"/>
                <w:lang w:eastAsia="ru-RU"/>
              </w:rPr>
            </w:pPr>
          </w:p>
        </w:tc>
      </w:tr>
      <w:tr w:rsidR="00AC1F29" w:rsidRPr="00E31A3D" w14:paraId="2CE19CFA" w14:textId="77777777" w:rsidTr="002A78EB">
        <w:trPr>
          <w:trHeight w:val="253"/>
        </w:trPr>
        <w:tc>
          <w:tcPr>
            <w:tcW w:w="15153" w:type="dxa"/>
            <w:gridSpan w:val="7"/>
            <w:vAlign w:val="center"/>
          </w:tcPr>
          <w:p w14:paraId="28ED2643" w14:textId="02C3DE17" w:rsidR="00AC1F29" w:rsidRPr="00E31A3D" w:rsidRDefault="00AC1F29" w:rsidP="000153E4">
            <w:pPr>
              <w:spacing w:after="0" w:line="240" w:lineRule="auto"/>
              <w:jc w:val="center"/>
              <w:rPr>
                <w:rFonts w:ascii="Times New Roman" w:eastAsia="Times New Roman" w:hAnsi="Times New Roman" w:cs="Times New Roman"/>
                <w:b/>
                <w:color w:val="FF0000"/>
                <w:lang w:eastAsia="ru-RU"/>
              </w:rPr>
            </w:pPr>
            <w:proofErr w:type="spellStart"/>
            <w:r w:rsidRPr="00E31A3D">
              <w:rPr>
                <w:rFonts w:ascii="Times New Roman" w:hAnsi="Times New Roman" w:cs="Times New Roman"/>
                <w:b/>
                <w:bCs/>
                <w:color w:val="000000" w:themeColor="text1"/>
              </w:rPr>
              <w:t>Скавжины</w:t>
            </w:r>
            <w:proofErr w:type="spellEnd"/>
            <w:r w:rsidRPr="00E31A3D">
              <w:rPr>
                <w:rFonts w:ascii="Times New Roman" w:hAnsi="Times New Roman" w:cs="Times New Roman"/>
                <w:b/>
                <w:bCs/>
                <w:color w:val="000000" w:themeColor="text1"/>
              </w:rPr>
              <w:t xml:space="preserve"> Бай-3, Бай-5</w:t>
            </w:r>
          </w:p>
        </w:tc>
      </w:tr>
      <w:tr w:rsidR="00E31A3D" w:rsidRPr="00E31A3D" w14:paraId="4149693D" w14:textId="77777777" w:rsidTr="004510A5">
        <w:trPr>
          <w:trHeight w:val="253"/>
        </w:trPr>
        <w:tc>
          <w:tcPr>
            <w:tcW w:w="2038" w:type="dxa"/>
            <w:vAlign w:val="center"/>
          </w:tcPr>
          <w:p w14:paraId="27EEB315" w14:textId="56CA3D27" w:rsidR="00E31A3D" w:rsidRPr="00E31A3D" w:rsidRDefault="00E31A3D" w:rsidP="00AC1F29">
            <w:pPr>
              <w:spacing w:after="0" w:line="240" w:lineRule="auto"/>
              <w:jc w:val="center"/>
              <w:rPr>
                <w:rFonts w:ascii="Times New Roman" w:hAnsi="Times New Roman" w:cs="Times New Roman"/>
                <w:bCs/>
                <w:lang w:eastAsia="ru-RU"/>
              </w:rPr>
            </w:pPr>
            <w:r w:rsidRPr="00E31A3D">
              <w:rPr>
                <w:rFonts w:ascii="Times New Roman" w:eastAsia="Times New Roman" w:hAnsi="Times New Roman" w:cs="Times New Roman"/>
                <w:lang w:eastAsia="ru-RU"/>
              </w:rPr>
              <w:t>К</w:t>
            </w:r>
          </w:p>
        </w:tc>
        <w:tc>
          <w:tcPr>
            <w:tcW w:w="979" w:type="dxa"/>
            <w:vAlign w:val="center"/>
          </w:tcPr>
          <w:p w14:paraId="0B58F65D" w14:textId="3708728A" w:rsidR="00E31A3D" w:rsidRPr="00E31A3D" w:rsidRDefault="00E31A3D" w:rsidP="00AC1F29">
            <w:pPr>
              <w:spacing w:after="0" w:line="240" w:lineRule="auto"/>
              <w:jc w:val="center"/>
              <w:rPr>
                <w:rFonts w:ascii="Times New Roman" w:hAnsi="Times New Roman" w:cs="Times New Roman"/>
                <w:bCs/>
                <w:lang w:eastAsia="ru-RU"/>
              </w:rPr>
            </w:pPr>
            <w:r w:rsidRPr="00E31A3D">
              <w:rPr>
                <w:rFonts w:ascii="Times New Roman" w:hAnsi="Times New Roman" w:cs="Times New Roman"/>
              </w:rPr>
              <w:t>60</w:t>
            </w:r>
          </w:p>
        </w:tc>
        <w:tc>
          <w:tcPr>
            <w:tcW w:w="980" w:type="dxa"/>
            <w:vAlign w:val="center"/>
          </w:tcPr>
          <w:p w14:paraId="6EEFF711" w14:textId="34AB39C8" w:rsidR="00E31A3D" w:rsidRPr="00E31A3D" w:rsidRDefault="00E31A3D" w:rsidP="00AC1F29">
            <w:pPr>
              <w:spacing w:after="0" w:line="240" w:lineRule="auto"/>
              <w:jc w:val="center"/>
              <w:rPr>
                <w:rFonts w:ascii="Times New Roman" w:hAnsi="Times New Roman" w:cs="Times New Roman"/>
                <w:bCs/>
                <w:lang w:val="kk-KZ" w:eastAsia="ru-RU"/>
              </w:rPr>
            </w:pPr>
            <w:r w:rsidRPr="00E31A3D">
              <w:rPr>
                <w:rFonts w:ascii="Times New Roman" w:hAnsi="Times New Roman" w:cs="Times New Roman"/>
              </w:rPr>
              <w:t>650</w:t>
            </w:r>
          </w:p>
        </w:tc>
        <w:tc>
          <w:tcPr>
            <w:tcW w:w="2735" w:type="dxa"/>
            <w:vAlign w:val="center"/>
          </w:tcPr>
          <w:p w14:paraId="06E64A9B" w14:textId="2AB857DD" w:rsidR="00E31A3D" w:rsidRPr="00E31A3D" w:rsidRDefault="00E31A3D" w:rsidP="00AC1F29">
            <w:pPr>
              <w:spacing w:after="0" w:line="240" w:lineRule="auto"/>
              <w:jc w:val="center"/>
              <w:rPr>
                <w:rFonts w:ascii="Times New Roman" w:eastAsia="Times New Roman" w:hAnsi="Times New Roman" w:cs="Times New Roman"/>
                <w:color w:val="000000" w:themeColor="text1"/>
                <w:lang w:eastAsia="ru-RU"/>
              </w:rPr>
            </w:pPr>
            <w:r w:rsidRPr="00E31A3D">
              <w:rPr>
                <w:rFonts w:ascii="Times New Roman" w:eastAsia="Times New Roman" w:hAnsi="Times New Roman" w:cs="Times New Roman"/>
                <w:color w:val="000000" w:themeColor="text1"/>
                <w:lang w:eastAsia="ru-RU"/>
              </w:rPr>
              <w:t>Нефть+газ+вода</w:t>
            </w:r>
          </w:p>
        </w:tc>
        <w:tc>
          <w:tcPr>
            <w:tcW w:w="2896" w:type="dxa"/>
          </w:tcPr>
          <w:p w14:paraId="4BC8C080" w14:textId="28F531AD" w:rsidR="00E31A3D" w:rsidRPr="00E31A3D" w:rsidRDefault="00E31A3D" w:rsidP="00AC1F29">
            <w:pPr>
              <w:spacing w:after="0" w:line="240" w:lineRule="auto"/>
              <w:jc w:val="center"/>
              <w:rPr>
                <w:rFonts w:ascii="Times New Roman" w:eastAsia="Times New Roman" w:hAnsi="Times New Roman" w:cs="Times New Roman"/>
                <w:lang w:val="kk-KZ" w:eastAsia="ru-RU"/>
              </w:rPr>
            </w:pPr>
            <w:r w:rsidRPr="00E31A3D">
              <w:rPr>
                <w:rFonts w:ascii="Times New Roman" w:eastAsia="Times New Roman" w:hAnsi="Times New Roman" w:cs="Times New Roman"/>
                <w:bCs/>
                <w:color w:val="000000"/>
                <w:lang w:val="en-US" w:eastAsia="ru-RU"/>
              </w:rPr>
              <w:t>-</w:t>
            </w:r>
          </w:p>
        </w:tc>
        <w:tc>
          <w:tcPr>
            <w:tcW w:w="2783" w:type="dxa"/>
            <w:vMerge w:val="restart"/>
          </w:tcPr>
          <w:p w14:paraId="6F8DBE12" w14:textId="03F67B38" w:rsidR="00E31A3D" w:rsidRPr="00E31A3D" w:rsidRDefault="00E31A3D" w:rsidP="00AC1F29">
            <w:pPr>
              <w:spacing w:after="0" w:line="240" w:lineRule="auto"/>
              <w:jc w:val="center"/>
              <w:rPr>
                <w:rFonts w:ascii="Times New Roman" w:eastAsia="Times New Roman" w:hAnsi="Times New Roman" w:cs="Times New Roman"/>
                <w:b/>
                <w:color w:val="FF0000"/>
                <w:lang w:eastAsia="ru-RU"/>
              </w:rPr>
            </w:pPr>
            <w:r w:rsidRPr="00E31A3D">
              <w:rPr>
                <w:rFonts w:ascii="Times New Roman" w:hAnsi="Times New Roman" w:cs="Times New Roman"/>
                <w:color w:val="000000"/>
              </w:rPr>
              <w:t>При превышении пластового давления на 5%</w:t>
            </w:r>
          </w:p>
        </w:tc>
        <w:tc>
          <w:tcPr>
            <w:tcW w:w="2742" w:type="dxa"/>
            <w:vMerge w:val="restart"/>
          </w:tcPr>
          <w:p w14:paraId="2BC1B4FF" w14:textId="529122FD" w:rsidR="00E31A3D" w:rsidRPr="00E31A3D" w:rsidRDefault="00E31A3D" w:rsidP="00AC1F29">
            <w:pPr>
              <w:spacing w:after="0" w:line="240" w:lineRule="auto"/>
              <w:jc w:val="center"/>
              <w:rPr>
                <w:rFonts w:ascii="Times New Roman" w:eastAsia="Times New Roman" w:hAnsi="Times New Roman" w:cs="Times New Roman"/>
                <w:b/>
                <w:color w:val="FF0000"/>
                <w:lang w:eastAsia="ru-RU"/>
              </w:rPr>
            </w:pPr>
            <w:r w:rsidRPr="00E31A3D">
              <w:rPr>
                <w:rFonts w:ascii="Times New Roman" w:hAnsi="Times New Roman" w:cs="Times New Roman"/>
                <w:color w:val="000000"/>
              </w:rPr>
              <w:t>Перелив, пузырьки газа, увеличение водоотдачи. Пленки нефти, снижение удельного веса</w:t>
            </w:r>
          </w:p>
        </w:tc>
      </w:tr>
      <w:tr w:rsidR="00E31A3D" w:rsidRPr="00E31A3D" w14:paraId="3B148F42" w14:textId="77777777" w:rsidTr="004510A5">
        <w:trPr>
          <w:trHeight w:val="253"/>
        </w:trPr>
        <w:tc>
          <w:tcPr>
            <w:tcW w:w="2038" w:type="dxa"/>
            <w:vAlign w:val="center"/>
          </w:tcPr>
          <w:p w14:paraId="19E50476" w14:textId="2798E4AD" w:rsidR="00E31A3D" w:rsidRPr="00E31A3D" w:rsidRDefault="00E31A3D" w:rsidP="00AC1F29">
            <w:pPr>
              <w:spacing w:after="0" w:line="240" w:lineRule="auto"/>
              <w:jc w:val="center"/>
              <w:rPr>
                <w:rFonts w:ascii="Times New Roman" w:hAnsi="Times New Roman" w:cs="Times New Roman"/>
                <w:bCs/>
                <w:lang w:eastAsia="ru-RU"/>
              </w:rPr>
            </w:pPr>
            <w:r w:rsidRPr="00E31A3D">
              <w:rPr>
                <w:rFonts w:ascii="Times New Roman" w:hAnsi="Times New Roman" w:cs="Times New Roman"/>
                <w:bCs/>
                <w:lang w:eastAsia="ru-RU"/>
              </w:rPr>
              <w:t>J</w:t>
            </w:r>
          </w:p>
        </w:tc>
        <w:tc>
          <w:tcPr>
            <w:tcW w:w="979" w:type="dxa"/>
            <w:vAlign w:val="center"/>
          </w:tcPr>
          <w:p w14:paraId="01E8EACD" w14:textId="5A1EF5CB" w:rsidR="00E31A3D" w:rsidRPr="00E31A3D" w:rsidRDefault="00E31A3D" w:rsidP="00AC1F29">
            <w:pPr>
              <w:spacing w:after="0" w:line="240" w:lineRule="auto"/>
              <w:jc w:val="center"/>
              <w:rPr>
                <w:rFonts w:ascii="Times New Roman" w:hAnsi="Times New Roman" w:cs="Times New Roman"/>
                <w:bCs/>
                <w:lang w:eastAsia="ru-RU"/>
              </w:rPr>
            </w:pPr>
            <w:r w:rsidRPr="00E31A3D">
              <w:rPr>
                <w:rFonts w:ascii="Times New Roman" w:hAnsi="Times New Roman" w:cs="Times New Roman"/>
                <w:bCs/>
                <w:lang w:eastAsia="ru-RU"/>
              </w:rPr>
              <w:t>650</w:t>
            </w:r>
          </w:p>
        </w:tc>
        <w:tc>
          <w:tcPr>
            <w:tcW w:w="980" w:type="dxa"/>
            <w:vAlign w:val="center"/>
          </w:tcPr>
          <w:p w14:paraId="5F847C55" w14:textId="27D477E9" w:rsidR="00E31A3D" w:rsidRPr="00E31A3D" w:rsidRDefault="00E31A3D" w:rsidP="00AC1F29">
            <w:pPr>
              <w:spacing w:after="0" w:line="240" w:lineRule="auto"/>
              <w:jc w:val="center"/>
              <w:rPr>
                <w:rFonts w:ascii="Times New Roman" w:hAnsi="Times New Roman" w:cs="Times New Roman"/>
                <w:bCs/>
                <w:lang w:val="kk-KZ" w:eastAsia="ru-RU"/>
              </w:rPr>
            </w:pPr>
            <w:r w:rsidRPr="00E31A3D">
              <w:rPr>
                <w:rFonts w:ascii="Times New Roman" w:hAnsi="Times New Roman" w:cs="Times New Roman"/>
                <w:bCs/>
                <w:lang w:eastAsia="ru-RU"/>
              </w:rPr>
              <w:t>870</w:t>
            </w:r>
          </w:p>
        </w:tc>
        <w:tc>
          <w:tcPr>
            <w:tcW w:w="2735" w:type="dxa"/>
            <w:vAlign w:val="center"/>
          </w:tcPr>
          <w:p w14:paraId="78A2BC1E" w14:textId="7D0F7620" w:rsidR="00E31A3D" w:rsidRPr="00E31A3D" w:rsidRDefault="00E31A3D" w:rsidP="00AC1F29">
            <w:pPr>
              <w:spacing w:after="0" w:line="240" w:lineRule="auto"/>
              <w:jc w:val="center"/>
              <w:rPr>
                <w:rFonts w:ascii="Times New Roman" w:eastAsia="Times New Roman" w:hAnsi="Times New Roman" w:cs="Times New Roman"/>
                <w:color w:val="000000" w:themeColor="text1"/>
                <w:lang w:eastAsia="ru-RU"/>
              </w:rPr>
            </w:pPr>
            <w:r w:rsidRPr="00E31A3D">
              <w:rPr>
                <w:rFonts w:ascii="Times New Roman" w:eastAsia="Times New Roman" w:hAnsi="Times New Roman" w:cs="Times New Roman"/>
                <w:color w:val="000000" w:themeColor="text1"/>
                <w:lang w:eastAsia="ru-RU"/>
              </w:rPr>
              <w:t>Нефть+газ+вода</w:t>
            </w:r>
          </w:p>
        </w:tc>
        <w:tc>
          <w:tcPr>
            <w:tcW w:w="2896" w:type="dxa"/>
          </w:tcPr>
          <w:p w14:paraId="1617C9AE" w14:textId="617F8E97" w:rsidR="00E31A3D" w:rsidRPr="00E31A3D" w:rsidRDefault="00E31A3D" w:rsidP="00AC1F29">
            <w:pPr>
              <w:spacing w:after="0" w:line="240" w:lineRule="auto"/>
              <w:jc w:val="center"/>
              <w:rPr>
                <w:rFonts w:ascii="Times New Roman" w:eastAsia="Times New Roman" w:hAnsi="Times New Roman" w:cs="Times New Roman"/>
                <w:lang w:val="kk-KZ" w:eastAsia="ru-RU"/>
              </w:rPr>
            </w:pPr>
            <w:r w:rsidRPr="00E31A3D">
              <w:rPr>
                <w:rFonts w:ascii="Times New Roman" w:eastAsia="Times New Roman" w:hAnsi="Times New Roman" w:cs="Times New Roman"/>
                <w:lang w:val="kk-KZ" w:eastAsia="ru-RU"/>
              </w:rPr>
              <w:t>0,84</w:t>
            </w:r>
          </w:p>
        </w:tc>
        <w:tc>
          <w:tcPr>
            <w:tcW w:w="2783" w:type="dxa"/>
            <w:vMerge/>
          </w:tcPr>
          <w:p w14:paraId="29A0D893" w14:textId="77777777" w:rsidR="00E31A3D" w:rsidRPr="00E31A3D" w:rsidRDefault="00E31A3D" w:rsidP="00AC1F29">
            <w:pPr>
              <w:spacing w:after="0" w:line="240" w:lineRule="auto"/>
              <w:jc w:val="center"/>
              <w:rPr>
                <w:rFonts w:ascii="Times New Roman" w:eastAsia="Times New Roman" w:hAnsi="Times New Roman" w:cs="Times New Roman"/>
                <w:b/>
                <w:color w:val="FF0000"/>
                <w:lang w:eastAsia="ru-RU"/>
              </w:rPr>
            </w:pPr>
          </w:p>
        </w:tc>
        <w:tc>
          <w:tcPr>
            <w:tcW w:w="2742" w:type="dxa"/>
            <w:vMerge/>
          </w:tcPr>
          <w:p w14:paraId="1AA15A5E" w14:textId="77777777" w:rsidR="00E31A3D" w:rsidRPr="00E31A3D" w:rsidRDefault="00E31A3D" w:rsidP="00AC1F29">
            <w:pPr>
              <w:spacing w:after="0" w:line="240" w:lineRule="auto"/>
              <w:jc w:val="center"/>
              <w:rPr>
                <w:rFonts w:ascii="Times New Roman" w:eastAsia="Times New Roman" w:hAnsi="Times New Roman" w:cs="Times New Roman"/>
                <w:b/>
                <w:color w:val="FF0000"/>
                <w:lang w:eastAsia="ru-RU"/>
              </w:rPr>
            </w:pPr>
          </w:p>
        </w:tc>
      </w:tr>
      <w:tr w:rsidR="00E31A3D" w:rsidRPr="00E31A3D" w14:paraId="219CE29A" w14:textId="77777777" w:rsidTr="002F75DE">
        <w:trPr>
          <w:trHeight w:val="253"/>
        </w:trPr>
        <w:tc>
          <w:tcPr>
            <w:tcW w:w="2038" w:type="dxa"/>
            <w:vAlign w:val="center"/>
          </w:tcPr>
          <w:p w14:paraId="6FBC117E" w14:textId="2F897CB7" w:rsidR="00E31A3D" w:rsidRPr="00E31A3D" w:rsidRDefault="00E31A3D" w:rsidP="00AC1F29">
            <w:pPr>
              <w:spacing w:after="0" w:line="240" w:lineRule="auto"/>
              <w:jc w:val="center"/>
              <w:rPr>
                <w:rFonts w:ascii="Times New Roman" w:hAnsi="Times New Roman" w:cs="Times New Roman"/>
                <w:bCs/>
                <w:lang w:eastAsia="ru-RU"/>
              </w:rPr>
            </w:pPr>
            <w:r w:rsidRPr="00E31A3D">
              <w:rPr>
                <w:rFonts w:ascii="Times New Roman" w:hAnsi="Times New Roman" w:cs="Times New Roman"/>
                <w:bCs/>
                <w:lang w:eastAsia="ru-RU"/>
              </w:rPr>
              <w:t>T</w:t>
            </w:r>
          </w:p>
        </w:tc>
        <w:tc>
          <w:tcPr>
            <w:tcW w:w="979" w:type="dxa"/>
            <w:vAlign w:val="center"/>
          </w:tcPr>
          <w:p w14:paraId="1CF7F08F" w14:textId="70C84888" w:rsidR="00E31A3D" w:rsidRPr="00E31A3D" w:rsidRDefault="00E31A3D" w:rsidP="00AC1F29">
            <w:pPr>
              <w:spacing w:after="0" w:line="240" w:lineRule="auto"/>
              <w:jc w:val="center"/>
              <w:rPr>
                <w:rFonts w:ascii="Times New Roman" w:hAnsi="Times New Roman" w:cs="Times New Roman"/>
                <w:bCs/>
                <w:lang w:eastAsia="ru-RU"/>
              </w:rPr>
            </w:pPr>
            <w:r w:rsidRPr="00E31A3D">
              <w:rPr>
                <w:rFonts w:ascii="Times New Roman" w:hAnsi="Times New Roman" w:cs="Times New Roman"/>
                <w:bCs/>
                <w:lang w:eastAsia="ru-RU"/>
              </w:rPr>
              <w:t>870</w:t>
            </w:r>
          </w:p>
        </w:tc>
        <w:tc>
          <w:tcPr>
            <w:tcW w:w="980" w:type="dxa"/>
            <w:vAlign w:val="center"/>
          </w:tcPr>
          <w:p w14:paraId="6ED45312" w14:textId="1D08FFB6" w:rsidR="00E31A3D" w:rsidRPr="00E31A3D" w:rsidRDefault="00E31A3D" w:rsidP="00AC1F29">
            <w:pPr>
              <w:spacing w:after="0" w:line="240" w:lineRule="auto"/>
              <w:jc w:val="center"/>
              <w:rPr>
                <w:rFonts w:ascii="Times New Roman" w:hAnsi="Times New Roman" w:cs="Times New Roman"/>
                <w:bCs/>
                <w:lang w:val="kk-KZ" w:eastAsia="ru-RU"/>
              </w:rPr>
            </w:pPr>
            <w:r w:rsidRPr="00E31A3D">
              <w:rPr>
                <w:rFonts w:ascii="Times New Roman" w:hAnsi="Times New Roman" w:cs="Times New Roman"/>
                <w:bCs/>
                <w:lang w:val="kk-KZ" w:eastAsia="ru-RU"/>
              </w:rPr>
              <w:t>1086</w:t>
            </w:r>
          </w:p>
        </w:tc>
        <w:tc>
          <w:tcPr>
            <w:tcW w:w="2735" w:type="dxa"/>
          </w:tcPr>
          <w:p w14:paraId="6283D16C" w14:textId="55339658" w:rsidR="00E31A3D" w:rsidRPr="00E31A3D" w:rsidRDefault="00E31A3D" w:rsidP="00AC1F29">
            <w:pPr>
              <w:spacing w:after="0" w:line="240" w:lineRule="auto"/>
              <w:jc w:val="center"/>
              <w:rPr>
                <w:rFonts w:ascii="Times New Roman" w:eastAsia="Times New Roman" w:hAnsi="Times New Roman" w:cs="Times New Roman"/>
                <w:color w:val="000000" w:themeColor="text1"/>
                <w:lang w:eastAsia="ru-RU"/>
              </w:rPr>
            </w:pPr>
            <w:r w:rsidRPr="00E31A3D">
              <w:rPr>
                <w:rFonts w:ascii="Times New Roman" w:eastAsia="Times New Roman" w:hAnsi="Times New Roman" w:cs="Times New Roman"/>
                <w:color w:val="000000" w:themeColor="text1"/>
                <w:lang w:eastAsia="ru-RU"/>
              </w:rPr>
              <w:t>Нефть+газ+вода</w:t>
            </w:r>
          </w:p>
        </w:tc>
        <w:tc>
          <w:tcPr>
            <w:tcW w:w="2896" w:type="dxa"/>
          </w:tcPr>
          <w:p w14:paraId="76060E0C" w14:textId="758E2167" w:rsidR="00E31A3D" w:rsidRPr="00E31A3D" w:rsidRDefault="00E31A3D" w:rsidP="00AC1F29">
            <w:pPr>
              <w:spacing w:after="0" w:line="240" w:lineRule="auto"/>
              <w:jc w:val="center"/>
              <w:rPr>
                <w:rFonts w:ascii="Times New Roman" w:eastAsia="Times New Roman" w:hAnsi="Times New Roman" w:cs="Times New Roman"/>
                <w:lang w:val="kk-KZ" w:eastAsia="ru-RU"/>
              </w:rPr>
            </w:pPr>
            <w:r w:rsidRPr="00E31A3D">
              <w:rPr>
                <w:rFonts w:ascii="Times New Roman" w:eastAsia="Times New Roman" w:hAnsi="Times New Roman" w:cs="Times New Roman"/>
                <w:lang w:val="kk-KZ" w:eastAsia="ru-RU"/>
              </w:rPr>
              <w:t>0,72</w:t>
            </w:r>
          </w:p>
        </w:tc>
        <w:tc>
          <w:tcPr>
            <w:tcW w:w="2783" w:type="dxa"/>
            <w:vMerge/>
          </w:tcPr>
          <w:p w14:paraId="6155DF30" w14:textId="77777777" w:rsidR="00E31A3D" w:rsidRPr="00E31A3D" w:rsidRDefault="00E31A3D" w:rsidP="00AC1F29">
            <w:pPr>
              <w:spacing w:after="0" w:line="240" w:lineRule="auto"/>
              <w:jc w:val="center"/>
              <w:rPr>
                <w:rFonts w:ascii="Times New Roman" w:eastAsia="Times New Roman" w:hAnsi="Times New Roman" w:cs="Times New Roman"/>
                <w:b/>
                <w:color w:val="FF0000"/>
                <w:lang w:eastAsia="ru-RU"/>
              </w:rPr>
            </w:pPr>
          </w:p>
        </w:tc>
        <w:tc>
          <w:tcPr>
            <w:tcW w:w="2742" w:type="dxa"/>
            <w:vMerge/>
          </w:tcPr>
          <w:p w14:paraId="366025F4" w14:textId="77777777" w:rsidR="00E31A3D" w:rsidRPr="00E31A3D" w:rsidRDefault="00E31A3D" w:rsidP="00AC1F29">
            <w:pPr>
              <w:spacing w:after="0" w:line="240" w:lineRule="auto"/>
              <w:jc w:val="center"/>
              <w:rPr>
                <w:rFonts w:ascii="Times New Roman" w:eastAsia="Times New Roman" w:hAnsi="Times New Roman" w:cs="Times New Roman"/>
                <w:b/>
                <w:color w:val="FF0000"/>
                <w:lang w:eastAsia="ru-RU"/>
              </w:rPr>
            </w:pPr>
          </w:p>
        </w:tc>
      </w:tr>
      <w:tr w:rsidR="008A7F93" w:rsidRPr="00E31A3D" w14:paraId="347FD8CE" w14:textId="77777777" w:rsidTr="00DC043E">
        <w:trPr>
          <w:trHeight w:val="253"/>
        </w:trPr>
        <w:tc>
          <w:tcPr>
            <w:tcW w:w="15153" w:type="dxa"/>
            <w:gridSpan w:val="7"/>
            <w:vAlign w:val="center"/>
          </w:tcPr>
          <w:p w14:paraId="4FDEE18E" w14:textId="762A423F" w:rsidR="008A7F93" w:rsidRPr="00E31A3D" w:rsidRDefault="00A47A63" w:rsidP="000153E4">
            <w:pPr>
              <w:spacing w:after="0" w:line="240" w:lineRule="auto"/>
              <w:jc w:val="center"/>
              <w:rPr>
                <w:rFonts w:ascii="Times New Roman" w:eastAsia="Times New Roman" w:hAnsi="Times New Roman" w:cs="Times New Roman"/>
                <w:b/>
                <w:lang w:eastAsia="ru-RU"/>
              </w:rPr>
            </w:pPr>
            <w:r w:rsidRPr="00E31A3D">
              <w:rPr>
                <w:rFonts w:ascii="Times New Roman" w:hAnsi="Times New Roman" w:cs="Times New Roman"/>
                <w:b/>
                <w:bCs/>
                <w:color w:val="000000" w:themeColor="text1"/>
              </w:rPr>
              <w:t>Скважины ЖСЗ-3, ЖСЗ-5_1500м</w:t>
            </w:r>
          </w:p>
        </w:tc>
      </w:tr>
      <w:tr w:rsidR="005C275C" w:rsidRPr="00E31A3D" w14:paraId="76B83A29" w14:textId="77777777" w:rsidTr="001653F2">
        <w:trPr>
          <w:trHeight w:val="455"/>
        </w:trPr>
        <w:tc>
          <w:tcPr>
            <w:tcW w:w="2038" w:type="dxa"/>
            <w:vAlign w:val="center"/>
          </w:tcPr>
          <w:p w14:paraId="56F3CAE5" w14:textId="5C453D7A" w:rsidR="005C275C" w:rsidRPr="00E31A3D" w:rsidRDefault="005C275C" w:rsidP="00CE7C31">
            <w:pPr>
              <w:spacing w:after="0" w:line="240" w:lineRule="auto"/>
              <w:jc w:val="center"/>
              <w:rPr>
                <w:rFonts w:ascii="Times New Roman" w:hAnsi="Times New Roman" w:cs="Times New Roman"/>
                <w:bCs/>
                <w:lang w:val="en-US" w:eastAsia="ru-RU"/>
              </w:rPr>
            </w:pPr>
            <w:r w:rsidRPr="00E31A3D">
              <w:rPr>
                <w:rFonts w:ascii="Times New Roman" w:eastAsia="Times New Roman" w:hAnsi="Times New Roman" w:cs="Times New Roman"/>
                <w:lang w:eastAsia="ru-RU"/>
              </w:rPr>
              <w:t>К</w:t>
            </w:r>
          </w:p>
        </w:tc>
        <w:tc>
          <w:tcPr>
            <w:tcW w:w="979" w:type="dxa"/>
            <w:vAlign w:val="center"/>
          </w:tcPr>
          <w:p w14:paraId="61BBA54E" w14:textId="20E485F1" w:rsidR="005C275C" w:rsidRPr="00E31A3D" w:rsidRDefault="005C275C" w:rsidP="00CE7C31">
            <w:pPr>
              <w:spacing w:after="0" w:line="240" w:lineRule="auto"/>
              <w:jc w:val="center"/>
              <w:rPr>
                <w:rFonts w:ascii="Times New Roman" w:hAnsi="Times New Roman" w:cs="Times New Roman"/>
                <w:bCs/>
                <w:lang w:eastAsia="ru-RU"/>
              </w:rPr>
            </w:pPr>
            <w:r w:rsidRPr="00E31A3D">
              <w:rPr>
                <w:rFonts w:ascii="Times New Roman" w:hAnsi="Times New Roman" w:cs="Times New Roman"/>
                <w:bCs/>
                <w:lang w:eastAsia="ru-RU"/>
              </w:rPr>
              <w:t>60</w:t>
            </w:r>
          </w:p>
        </w:tc>
        <w:tc>
          <w:tcPr>
            <w:tcW w:w="980" w:type="dxa"/>
            <w:vAlign w:val="center"/>
          </w:tcPr>
          <w:p w14:paraId="76C193AC" w14:textId="0F9DCFB3" w:rsidR="005C275C" w:rsidRPr="00E31A3D" w:rsidRDefault="005C275C" w:rsidP="00CE7C31">
            <w:pPr>
              <w:spacing w:after="0" w:line="240" w:lineRule="auto"/>
              <w:jc w:val="center"/>
              <w:rPr>
                <w:rFonts w:ascii="Times New Roman" w:hAnsi="Times New Roman" w:cs="Times New Roman"/>
                <w:bCs/>
                <w:lang w:val="kk-KZ" w:eastAsia="ru-RU"/>
              </w:rPr>
            </w:pPr>
            <w:r w:rsidRPr="00E31A3D">
              <w:rPr>
                <w:rFonts w:ascii="Times New Roman" w:hAnsi="Times New Roman" w:cs="Times New Roman"/>
                <w:bCs/>
                <w:lang w:val="kk-KZ" w:eastAsia="ru-RU"/>
              </w:rPr>
              <w:t>410</w:t>
            </w:r>
          </w:p>
        </w:tc>
        <w:tc>
          <w:tcPr>
            <w:tcW w:w="2735" w:type="dxa"/>
            <w:vAlign w:val="center"/>
          </w:tcPr>
          <w:p w14:paraId="7B4B34BA" w14:textId="1C5FB36C" w:rsidR="005C275C" w:rsidRPr="00E31A3D" w:rsidRDefault="005C275C" w:rsidP="00CE7C31">
            <w:pPr>
              <w:spacing w:after="0" w:line="240" w:lineRule="auto"/>
              <w:jc w:val="center"/>
              <w:rPr>
                <w:rFonts w:ascii="Times New Roman" w:eastAsia="Times New Roman" w:hAnsi="Times New Roman" w:cs="Times New Roman"/>
                <w:color w:val="000000" w:themeColor="text1"/>
                <w:lang w:eastAsia="ru-RU"/>
              </w:rPr>
            </w:pPr>
            <w:r w:rsidRPr="00E31A3D">
              <w:rPr>
                <w:rFonts w:ascii="Times New Roman" w:eastAsia="Times New Roman" w:hAnsi="Times New Roman" w:cs="Times New Roman"/>
                <w:color w:val="000000" w:themeColor="text1"/>
                <w:lang w:eastAsia="ru-RU"/>
              </w:rPr>
              <w:t>Нефть+газ+вода</w:t>
            </w:r>
          </w:p>
        </w:tc>
        <w:tc>
          <w:tcPr>
            <w:tcW w:w="2896" w:type="dxa"/>
          </w:tcPr>
          <w:p w14:paraId="0F32BE88" w14:textId="0D06E2D6" w:rsidR="005C275C" w:rsidRPr="00E31A3D" w:rsidRDefault="005C275C" w:rsidP="00CE7C31">
            <w:pPr>
              <w:spacing w:after="0" w:line="240" w:lineRule="auto"/>
              <w:jc w:val="center"/>
              <w:rPr>
                <w:rFonts w:ascii="Times New Roman" w:eastAsia="Times New Roman" w:hAnsi="Times New Roman" w:cs="Times New Roman"/>
                <w:lang w:val="kk-KZ" w:eastAsia="ru-RU"/>
              </w:rPr>
            </w:pPr>
            <w:r w:rsidRPr="00E31A3D">
              <w:rPr>
                <w:rFonts w:ascii="Times New Roman" w:eastAsia="Times New Roman" w:hAnsi="Times New Roman" w:cs="Times New Roman"/>
                <w:lang w:val="kk-KZ" w:eastAsia="ru-RU"/>
              </w:rPr>
              <w:t>-</w:t>
            </w:r>
          </w:p>
        </w:tc>
        <w:tc>
          <w:tcPr>
            <w:tcW w:w="2783" w:type="dxa"/>
            <w:vMerge w:val="restart"/>
          </w:tcPr>
          <w:p w14:paraId="7FFE180E" w14:textId="0C8A79F4" w:rsidR="005C275C" w:rsidRPr="00E31A3D" w:rsidRDefault="005C275C" w:rsidP="005C275C">
            <w:pPr>
              <w:spacing w:after="0" w:line="240" w:lineRule="auto"/>
              <w:jc w:val="center"/>
              <w:rPr>
                <w:rFonts w:ascii="Times New Roman" w:hAnsi="Times New Roman" w:cs="Times New Roman"/>
              </w:rPr>
            </w:pPr>
            <w:r w:rsidRPr="00E31A3D">
              <w:rPr>
                <w:rFonts w:ascii="Times New Roman" w:hAnsi="Times New Roman" w:cs="Times New Roman"/>
              </w:rPr>
              <w:t>При недостаточной</w:t>
            </w:r>
          </w:p>
          <w:p w14:paraId="51EDC5E6" w14:textId="77777777" w:rsidR="005C275C" w:rsidRPr="00E31A3D" w:rsidRDefault="005C275C" w:rsidP="005C275C">
            <w:pPr>
              <w:spacing w:after="0" w:line="240" w:lineRule="auto"/>
              <w:jc w:val="center"/>
              <w:rPr>
                <w:rFonts w:ascii="Times New Roman" w:hAnsi="Times New Roman" w:cs="Times New Roman"/>
              </w:rPr>
            </w:pPr>
            <w:r w:rsidRPr="00E31A3D">
              <w:rPr>
                <w:rFonts w:ascii="Times New Roman" w:hAnsi="Times New Roman" w:cs="Times New Roman"/>
              </w:rPr>
              <w:t>репрессии на пласты при</w:t>
            </w:r>
          </w:p>
          <w:p w14:paraId="29CDE94A" w14:textId="77777777" w:rsidR="005C275C" w:rsidRPr="00E31A3D" w:rsidRDefault="005C275C" w:rsidP="005C275C">
            <w:pPr>
              <w:spacing w:after="0" w:line="240" w:lineRule="auto"/>
              <w:jc w:val="center"/>
              <w:rPr>
                <w:rFonts w:ascii="Times New Roman" w:hAnsi="Times New Roman" w:cs="Times New Roman"/>
              </w:rPr>
            </w:pPr>
            <w:r w:rsidRPr="00E31A3D">
              <w:rPr>
                <w:rFonts w:ascii="Times New Roman" w:hAnsi="Times New Roman" w:cs="Times New Roman"/>
              </w:rPr>
              <w:t>бурении, а также при</w:t>
            </w:r>
          </w:p>
          <w:p w14:paraId="5B7B8277" w14:textId="77777777" w:rsidR="005C275C" w:rsidRPr="00E31A3D" w:rsidRDefault="005C275C" w:rsidP="005C275C">
            <w:pPr>
              <w:spacing w:after="0" w:line="240" w:lineRule="auto"/>
              <w:jc w:val="center"/>
              <w:rPr>
                <w:rFonts w:ascii="Times New Roman" w:hAnsi="Times New Roman" w:cs="Times New Roman"/>
              </w:rPr>
            </w:pPr>
            <w:r w:rsidRPr="00E31A3D">
              <w:rPr>
                <w:rFonts w:ascii="Times New Roman" w:hAnsi="Times New Roman" w:cs="Times New Roman"/>
              </w:rPr>
              <w:t>подъеме инструмента без</w:t>
            </w:r>
          </w:p>
          <w:p w14:paraId="28C41DBB" w14:textId="2C48ED1E" w:rsidR="005C275C" w:rsidRPr="00E31A3D" w:rsidRDefault="005C275C" w:rsidP="005C275C">
            <w:pPr>
              <w:spacing w:after="0" w:line="240" w:lineRule="auto"/>
              <w:jc w:val="center"/>
              <w:rPr>
                <w:rFonts w:ascii="Times New Roman" w:eastAsia="Times New Roman" w:hAnsi="Times New Roman" w:cs="Times New Roman"/>
                <w:b/>
                <w:color w:val="FF0000"/>
                <w:lang w:eastAsia="ru-RU"/>
              </w:rPr>
            </w:pPr>
            <w:r w:rsidRPr="00E31A3D">
              <w:rPr>
                <w:rFonts w:ascii="Times New Roman" w:hAnsi="Times New Roman" w:cs="Times New Roman"/>
              </w:rPr>
              <w:t>долива бурового раствора</w:t>
            </w:r>
          </w:p>
        </w:tc>
        <w:tc>
          <w:tcPr>
            <w:tcW w:w="2742" w:type="dxa"/>
            <w:vMerge w:val="restart"/>
          </w:tcPr>
          <w:p w14:paraId="06B55CDD" w14:textId="642CC596" w:rsidR="005C275C" w:rsidRPr="00E31A3D" w:rsidRDefault="005C275C" w:rsidP="00CE7C31">
            <w:pPr>
              <w:spacing w:after="0" w:line="240" w:lineRule="auto"/>
              <w:jc w:val="center"/>
              <w:rPr>
                <w:rFonts w:ascii="Times New Roman" w:eastAsia="Times New Roman" w:hAnsi="Times New Roman" w:cs="Times New Roman"/>
                <w:b/>
                <w:color w:val="FF0000"/>
                <w:lang w:eastAsia="ru-RU"/>
              </w:rPr>
            </w:pPr>
            <w:r w:rsidRPr="00E31A3D">
              <w:rPr>
                <w:rFonts w:ascii="Times New Roman" w:hAnsi="Times New Roman" w:cs="Times New Roman"/>
                <w:color w:val="000000"/>
              </w:rPr>
              <w:t>Перелив, пузырьки газа, увеличение водоотдачи.</w:t>
            </w:r>
          </w:p>
        </w:tc>
      </w:tr>
      <w:tr w:rsidR="005C275C" w:rsidRPr="00E31A3D" w14:paraId="256B3937" w14:textId="77777777" w:rsidTr="001653F2">
        <w:trPr>
          <w:trHeight w:val="420"/>
        </w:trPr>
        <w:tc>
          <w:tcPr>
            <w:tcW w:w="2038" w:type="dxa"/>
            <w:vAlign w:val="center"/>
          </w:tcPr>
          <w:p w14:paraId="39CF4C23" w14:textId="47F81F90" w:rsidR="005C275C" w:rsidRPr="00E31A3D" w:rsidRDefault="005C275C" w:rsidP="00CE7C31">
            <w:pPr>
              <w:spacing w:after="0" w:line="240" w:lineRule="auto"/>
              <w:jc w:val="center"/>
              <w:rPr>
                <w:rFonts w:ascii="Times New Roman" w:hAnsi="Times New Roman" w:cs="Times New Roman"/>
                <w:bCs/>
                <w:lang w:eastAsia="ru-RU"/>
              </w:rPr>
            </w:pPr>
            <w:r w:rsidRPr="00E31A3D">
              <w:rPr>
                <w:rFonts w:ascii="Times New Roman" w:hAnsi="Times New Roman" w:cs="Times New Roman"/>
                <w:bCs/>
                <w:lang w:val="en-US" w:eastAsia="ru-RU"/>
              </w:rPr>
              <w:t>J</w:t>
            </w:r>
          </w:p>
        </w:tc>
        <w:tc>
          <w:tcPr>
            <w:tcW w:w="979" w:type="dxa"/>
            <w:vAlign w:val="center"/>
          </w:tcPr>
          <w:p w14:paraId="60A8C03E" w14:textId="25753600" w:rsidR="005C275C" w:rsidRPr="00E31A3D" w:rsidRDefault="005C275C" w:rsidP="00CE7C31">
            <w:pPr>
              <w:spacing w:after="0" w:line="240" w:lineRule="auto"/>
              <w:jc w:val="center"/>
              <w:rPr>
                <w:rFonts w:ascii="Times New Roman" w:hAnsi="Times New Roman" w:cs="Times New Roman"/>
                <w:bCs/>
                <w:lang w:eastAsia="ru-RU"/>
              </w:rPr>
            </w:pPr>
            <w:r w:rsidRPr="00E31A3D">
              <w:rPr>
                <w:rFonts w:ascii="Times New Roman" w:hAnsi="Times New Roman" w:cs="Times New Roman"/>
                <w:bCs/>
                <w:lang w:eastAsia="ru-RU"/>
              </w:rPr>
              <w:t>780</w:t>
            </w:r>
          </w:p>
        </w:tc>
        <w:tc>
          <w:tcPr>
            <w:tcW w:w="980" w:type="dxa"/>
            <w:vAlign w:val="center"/>
          </w:tcPr>
          <w:p w14:paraId="44E3E915" w14:textId="528467F1" w:rsidR="005C275C" w:rsidRPr="00E31A3D" w:rsidRDefault="005C275C" w:rsidP="00CE7C31">
            <w:pPr>
              <w:spacing w:after="0" w:line="240" w:lineRule="auto"/>
              <w:jc w:val="center"/>
              <w:rPr>
                <w:rFonts w:ascii="Times New Roman" w:hAnsi="Times New Roman" w:cs="Times New Roman"/>
                <w:bCs/>
                <w:lang w:val="kk-KZ" w:eastAsia="ru-RU"/>
              </w:rPr>
            </w:pPr>
            <w:r w:rsidRPr="00E31A3D">
              <w:rPr>
                <w:rFonts w:ascii="Times New Roman" w:hAnsi="Times New Roman" w:cs="Times New Roman"/>
                <w:bCs/>
                <w:lang w:val="kk-KZ" w:eastAsia="ru-RU"/>
              </w:rPr>
              <w:t>1060</w:t>
            </w:r>
          </w:p>
        </w:tc>
        <w:tc>
          <w:tcPr>
            <w:tcW w:w="2735" w:type="dxa"/>
            <w:vAlign w:val="center"/>
          </w:tcPr>
          <w:p w14:paraId="7671AD4E" w14:textId="79536B34" w:rsidR="005C275C" w:rsidRPr="00E31A3D" w:rsidRDefault="005C275C" w:rsidP="00CE7C31">
            <w:pPr>
              <w:spacing w:after="0" w:line="240" w:lineRule="auto"/>
              <w:jc w:val="center"/>
              <w:rPr>
                <w:rFonts w:ascii="Times New Roman" w:eastAsia="Times New Roman" w:hAnsi="Times New Roman" w:cs="Times New Roman"/>
                <w:color w:val="000000" w:themeColor="text1"/>
                <w:lang w:eastAsia="ru-RU"/>
              </w:rPr>
            </w:pPr>
            <w:r w:rsidRPr="00E31A3D">
              <w:rPr>
                <w:rFonts w:ascii="Times New Roman" w:eastAsia="Times New Roman" w:hAnsi="Times New Roman" w:cs="Times New Roman"/>
                <w:color w:val="000000" w:themeColor="text1"/>
                <w:lang w:eastAsia="ru-RU"/>
              </w:rPr>
              <w:t>Нефть+газ+вода</w:t>
            </w:r>
          </w:p>
        </w:tc>
        <w:tc>
          <w:tcPr>
            <w:tcW w:w="2896" w:type="dxa"/>
          </w:tcPr>
          <w:p w14:paraId="02129202" w14:textId="23656655" w:rsidR="005C275C" w:rsidRPr="00E31A3D" w:rsidRDefault="005C275C" w:rsidP="00CE7C31">
            <w:pPr>
              <w:spacing w:after="0" w:line="240" w:lineRule="auto"/>
              <w:jc w:val="center"/>
              <w:rPr>
                <w:rFonts w:ascii="Times New Roman" w:eastAsia="Times New Roman" w:hAnsi="Times New Roman" w:cs="Times New Roman"/>
                <w:lang w:val="kk-KZ" w:eastAsia="ru-RU"/>
              </w:rPr>
            </w:pPr>
            <w:r w:rsidRPr="00E31A3D">
              <w:rPr>
                <w:rFonts w:ascii="Times New Roman" w:eastAsia="Times New Roman" w:hAnsi="Times New Roman" w:cs="Times New Roman"/>
                <w:lang w:val="kk-KZ" w:eastAsia="ru-RU"/>
              </w:rPr>
              <w:t>0,84</w:t>
            </w:r>
          </w:p>
        </w:tc>
        <w:tc>
          <w:tcPr>
            <w:tcW w:w="2783" w:type="dxa"/>
            <w:vMerge/>
          </w:tcPr>
          <w:p w14:paraId="1D781631" w14:textId="77777777" w:rsidR="005C275C" w:rsidRPr="00E31A3D" w:rsidRDefault="005C275C" w:rsidP="00CE7C31">
            <w:pPr>
              <w:spacing w:after="0" w:line="240" w:lineRule="auto"/>
              <w:jc w:val="center"/>
              <w:rPr>
                <w:rFonts w:ascii="Times New Roman" w:eastAsia="Times New Roman" w:hAnsi="Times New Roman" w:cs="Times New Roman"/>
                <w:b/>
                <w:color w:val="FF0000"/>
                <w:lang w:eastAsia="ru-RU"/>
              </w:rPr>
            </w:pPr>
          </w:p>
        </w:tc>
        <w:tc>
          <w:tcPr>
            <w:tcW w:w="2742" w:type="dxa"/>
            <w:vMerge/>
          </w:tcPr>
          <w:p w14:paraId="22F829E0" w14:textId="77777777" w:rsidR="005C275C" w:rsidRPr="00E31A3D" w:rsidRDefault="005C275C" w:rsidP="00CE7C31">
            <w:pPr>
              <w:spacing w:after="0" w:line="240" w:lineRule="auto"/>
              <w:jc w:val="center"/>
              <w:rPr>
                <w:rFonts w:ascii="Times New Roman" w:eastAsia="Times New Roman" w:hAnsi="Times New Roman" w:cs="Times New Roman"/>
                <w:b/>
                <w:color w:val="FF0000"/>
                <w:lang w:eastAsia="ru-RU"/>
              </w:rPr>
            </w:pPr>
          </w:p>
        </w:tc>
      </w:tr>
      <w:tr w:rsidR="005C275C" w:rsidRPr="00E31A3D" w14:paraId="1F22B9B4" w14:textId="77777777" w:rsidTr="002059A1">
        <w:trPr>
          <w:trHeight w:val="253"/>
        </w:trPr>
        <w:tc>
          <w:tcPr>
            <w:tcW w:w="2038" w:type="dxa"/>
            <w:vAlign w:val="center"/>
          </w:tcPr>
          <w:p w14:paraId="42046782" w14:textId="14DFABAF" w:rsidR="005C275C" w:rsidRPr="00E31A3D" w:rsidRDefault="005C275C" w:rsidP="00CE7C31">
            <w:pPr>
              <w:spacing w:after="0" w:line="240" w:lineRule="auto"/>
              <w:jc w:val="center"/>
              <w:rPr>
                <w:rFonts w:ascii="Times New Roman" w:hAnsi="Times New Roman" w:cs="Times New Roman"/>
                <w:bCs/>
                <w:lang w:val="en-US" w:eastAsia="ru-RU"/>
              </w:rPr>
            </w:pPr>
            <w:r w:rsidRPr="00E31A3D">
              <w:rPr>
                <w:rFonts w:ascii="Times New Roman" w:hAnsi="Times New Roman" w:cs="Times New Roman"/>
                <w:bCs/>
                <w:lang w:val="en-US" w:eastAsia="ru-RU"/>
              </w:rPr>
              <w:t>T</w:t>
            </w:r>
          </w:p>
        </w:tc>
        <w:tc>
          <w:tcPr>
            <w:tcW w:w="979" w:type="dxa"/>
            <w:vAlign w:val="center"/>
          </w:tcPr>
          <w:p w14:paraId="3E03B068" w14:textId="15C2C967" w:rsidR="005C275C" w:rsidRPr="00E31A3D" w:rsidRDefault="005C275C" w:rsidP="00CE7C31">
            <w:pPr>
              <w:spacing w:after="0" w:line="240" w:lineRule="auto"/>
              <w:jc w:val="center"/>
              <w:rPr>
                <w:rFonts w:ascii="Times New Roman" w:hAnsi="Times New Roman" w:cs="Times New Roman"/>
                <w:bCs/>
                <w:lang w:val="en-US" w:eastAsia="ru-RU"/>
              </w:rPr>
            </w:pPr>
            <w:r w:rsidRPr="00E31A3D">
              <w:rPr>
                <w:rFonts w:ascii="Times New Roman" w:hAnsi="Times New Roman" w:cs="Times New Roman"/>
                <w:bCs/>
                <w:lang w:eastAsia="ru-RU"/>
              </w:rPr>
              <w:t>1270</w:t>
            </w:r>
          </w:p>
        </w:tc>
        <w:tc>
          <w:tcPr>
            <w:tcW w:w="980" w:type="dxa"/>
            <w:vAlign w:val="center"/>
          </w:tcPr>
          <w:p w14:paraId="2E9358E1" w14:textId="54CCDFEB" w:rsidR="005C275C" w:rsidRPr="00E31A3D" w:rsidRDefault="005C275C" w:rsidP="00CE7C31">
            <w:pPr>
              <w:spacing w:after="0" w:line="240" w:lineRule="auto"/>
              <w:jc w:val="center"/>
              <w:rPr>
                <w:rFonts w:ascii="Times New Roman" w:hAnsi="Times New Roman" w:cs="Times New Roman"/>
                <w:bCs/>
                <w:lang w:val="kk-KZ" w:eastAsia="ru-RU"/>
              </w:rPr>
            </w:pPr>
            <w:r w:rsidRPr="00E31A3D">
              <w:rPr>
                <w:rFonts w:ascii="Times New Roman" w:hAnsi="Times New Roman" w:cs="Times New Roman"/>
                <w:bCs/>
                <w:lang w:val="kk-KZ" w:eastAsia="ru-RU"/>
              </w:rPr>
              <w:t>1330</w:t>
            </w:r>
          </w:p>
        </w:tc>
        <w:tc>
          <w:tcPr>
            <w:tcW w:w="2735" w:type="dxa"/>
            <w:vAlign w:val="center"/>
          </w:tcPr>
          <w:p w14:paraId="65C57412" w14:textId="3FD5ED8C" w:rsidR="005C275C" w:rsidRPr="00E31A3D" w:rsidRDefault="005C275C" w:rsidP="00CE7C31">
            <w:pPr>
              <w:spacing w:after="0" w:line="240" w:lineRule="auto"/>
              <w:jc w:val="center"/>
              <w:rPr>
                <w:rFonts w:ascii="Times New Roman" w:eastAsia="Times New Roman" w:hAnsi="Times New Roman" w:cs="Times New Roman"/>
                <w:color w:val="000000" w:themeColor="text1"/>
                <w:lang w:eastAsia="ru-RU"/>
              </w:rPr>
            </w:pPr>
            <w:r w:rsidRPr="00E31A3D">
              <w:rPr>
                <w:rFonts w:ascii="Times New Roman" w:eastAsia="Times New Roman" w:hAnsi="Times New Roman" w:cs="Times New Roman"/>
                <w:color w:val="000000" w:themeColor="text1"/>
                <w:lang w:eastAsia="ru-RU"/>
              </w:rPr>
              <w:t>Нефть+газ+вода</w:t>
            </w:r>
          </w:p>
        </w:tc>
        <w:tc>
          <w:tcPr>
            <w:tcW w:w="2896" w:type="dxa"/>
          </w:tcPr>
          <w:p w14:paraId="6302C98D" w14:textId="2A6417F1" w:rsidR="005C275C" w:rsidRPr="00E31A3D" w:rsidRDefault="005C275C" w:rsidP="00CE7C31">
            <w:pPr>
              <w:spacing w:after="0" w:line="240" w:lineRule="auto"/>
              <w:jc w:val="center"/>
              <w:rPr>
                <w:rFonts w:ascii="Times New Roman" w:eastAsia="Times New Roman" w:hAnsi="Times New Roman" w:cs="Times New Roman"/>
                <w:lang w:val="kk-KZ" w:eastAsia="ru-RU"/>
              </w:rPr>
            </w:pPr>
            <w:r w:rsidRPr="00E31A3D">
              <w:rPr>
                <w:rFonts w:ascii="Times New Roman" w:eastAsia="Times New Roman" w:hAnsi="Times New Roman" w:cs="Times New Roman"/>
                <w:lang w:val="kk-KZ" w:eastAsia="ru-RU"/>
              </w:rPr>
              <w:t>0,72</w:t>
            </w:r>
          </w:p>
        </w:tc>
        <w:tc>
          <w:tcPr>
            <w:tcW w:w="2783" w:type="dxa"/>
            <w:vMerge/>
          </w:tcPr>
          <w:p w14:paraId="7CFB1F74" w14:textId="77777777" w:rsidR="005C275C" w:rsidRPr="00E31A3D" w:rsidRDefault="005C275C" w:rsidP="00CE7C31">
            <w:pPr>
              <w:spacing w:after="0" w:line="240" w:lineRule="auto"/>
              <w:jc w:val="center"/>
              <w:rPr>
                <w:rFonts w:ascii="Times New Roman" w:eastAsia="Times New Roman" w:hAnsi="Times New Roman" w:cs="Times New Roman"/>
                <w:b/>
                <w:color w:val="FF0000"/>
                <w:lang w:eastAsia="ru-RU"/>
              </w:rPr>
            </w:pPr>
          </w:p>
        </w:tc>
        <w:tc>
          <w:tcPr>
            <w:tcW w:w="2742" w:type="dxa"/>
            <w:vMerge/>
          </w:tcPr>
          <w:p w14:paraId="48F2A14C" w14:textId="77777777" w:rsidR="005C275C" w:rsidRPr="00E31A3D" w:rsidRDefault="005C275C" w:rsidP="00CE7C31">
            <w:pPr>
              <w:spacing w:after="0" w:line="240" w:lineRule="auto"/>
              <w:jc w:val="center"/>
              <w:rPr>
                <w:rFonts w:ascii="Times New Roman" w:eastAsia="Times New Roman" w:hAnsi="Times New Roman" w:cs="Times New Roman"/>
                <w:b/>
                <w:color w:val="FF0000"/>
                <w:lang w:eastAsia="ru-RU"/>
              </w:rPr>
            </w:pPr>
          </w:p>
        </w:tc>
      </w:tr>
    </w:tbl>
    <w:p w14:paraId="6E98A760" w14:textId="77777777" w:rsidR="00B61FF2" w:rsidRDefault="00B61FF2" w:rsidP="00C2685B">
      <w:pPr>
        <w:pStyle w:val="aff0"/>
        <w:rPr>
          <w:lang w:val="en-US"/>
        </w:rPr>
      </w:pPr>
    </w:p>
    <w:p w14:paraId="257430B4" w14:textId="77777777" w:rsidR="00645568" w:rsidRDefault="00645568" w:rsidP="00645568">
      <w:pPr>
        <w:spacing w:after="0" w:line="240" w:lineRule="auto"/>
        <w:ind w:firstLine="709"/>
        <w:jc w:val="both"/>
        <w:rPr>
          <w:rFonts w:ascii="Times New Roman" w:eastAsia="Times New Roman" w:hAnsi="Times New Roman" w:cs="Times New Roman"/>
          <w:b/>
          <w:sz w:val="24"/>
          <w:szCs w:val="24"/>
          <w:lang w:val="en-US" w:eastAsia="ru-RU"/>
        </w:rPr>
      </w:pPr>
    </w:p>
    <w:p w14:paraId="1A9FBC28" w14:textId="77777777" w:rsidR="00136E55" w:rsidRDefault="00136E55" w:rsidP="00645568">
      <w:pPr>
        <w:spacing w:after="0" w:line="240" w:lineRule="auto"/>
        <w:ind w:firstLine="709"/>
        <w:jc w:val="both"/>
        <w:rPr>
          <w:rFonts w:ascii="Times New Roman" w:eastAsia="Times New Roman" w:hAnsi="Times New Roman" w:cs="Times New Roman"/>
          <w:b/>
          <w:sz w:val="24"/>
          <w:szCs w:val="24"/>
          <w:lang w:val="en-US" w:eastAsia="ru-RU"/>
        </w:rPr>
      </w:pPr>
    </w:p>
    <w:p w14:paraId="0A8B0702" w14:textId="77777777" w:rsidR="009317FA" w:rsidRPr="000B7054" w:rsidRDefault="009317FA" w:rsidP="000B7054">
      <w:pPr>
        <w:spacing w:after="0" w:line="240" w:lineRule="auto"/>
        <w:jc w:val="both"/>
        <w:rPr>
          <w:rFonts w:ascii="Times New Roman" w:eastAsia="Times New Roman" w:hAnsi="Times New Roman" w:cs="Times New Roman"/>
          <w:b/>
          <w:sz w:val="24"/>
          <w:szCs w:val="24"/>
          <w:lang w:eastAsia="ru-RU"/>
        </w:rPr>
      </w:pPr>
    </w:p>
    <w:p w14:paraId="4D2DFDCB" w14:textId="7F2B43F5" w:rsidR="006666DA" w:rsidRDefault="009A6348" w:rsidP="008D03E1">
      <w:pPr>
        <w:pStyle w:val="aff0"/>
      </w:pPr>
      <w:bookmarkStart w:id="126" w:name="_Toc159942544"/>
      <w:r>
        <w:br w:type="page"/>
      </w:r>
      <w:bookmarkStart w:id="127" w:name="_Toc200983008"/>
      <w:r w:rsidR="006666DA" w:rsidRPr="00BC0AFE">
        <w:lastRenderedPageBreak/>
        <w:t>Таблица 4.12 – Прихватоопасные</w:t>
      </w:r>
      <w:bookmarkEnd w:id="126"/>
      <w:bookmarkEnd w:id="127"/>
      <w:r w:rsidR="006666DA" w:rsidRPr="008D74B6">
        <w:t xml:space="preserve"> </w:t>
      </w:r>
    </w:p>
    <w:tbl>
      <w:tblPr>
        <w:tblW w:w="14923" w:type="dxa"/>
        <w:tblInd w:w="98" w:type="dxa"/>
        <w:tblBorders>
          <w:top w:val="single" w:sz="4" w:space="0" w:color="auto"/>
          <w:left w:val="single" w:sz="4" w:space="0" w:color="auto"/>
          <w:bottom w:val="single" w:sz="4" w:space="0" w:color="auto"/>
          <w:right w:val="single" w:sz="4" w:space="0" w:color="auto"/>
          <w:insideH w:val="single" w:sz="8" w:space="0" w:color="auto"/>
          <w:insideV w:val="single" w:sz="8" w:space="0" w:color="auto"/>
        </w:tblBorders>
        <w:tblLayout w:type="fixed"/>
        <w:tblLook w:val="0000" w:firstRow="0" w:lastRow="0" w:firstColumn="0" w:lastColumn="0" w:noHBand="0" w:noVBand="0"/>
      </w:tblPr>
      <w:tblGrid>
        <w:gridCol w:w="1484"/>
        <w:gridCol w:w="912"/>
        <w:gridCol w:w="772"/>
        <w:gridCol w:w="2512"/>
        <w:gridCol w:w="2130"/>
        <w:gridCol w:w="1443"/>
        <w:gridCol w:w="1701"/>
        <w:gridCol w:w="1843"/>
        <w:gridCol w:w="2126"/>
      </w:tblGrid>
      <w:tr w:rsidR="006666DA" w:rsidRPr="002847D8" w14:paraId="165BBCE5" w14:textId="77777777" w:rsidTr="0067145A">
        <w:trPr>
          <w:cantSplit/>
          <w:trHeight w:val="255"/>
        </w:trPr>
        <w:tc>
          <w:tcPr>
            <w:tcW w:w="1484" w:type="dxa"/>
            <w:vMerge w:val="restart"/>
            <w:noWrap/>
            <w:vAlign w:val="bottom"/>
          </w:tcPr>
          <w:p w14:paraId="786E2764"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Индекс</w:t>
            </w:r>
          </w:p>
          <w:p w14:paraId="34EA0E95"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xml:space="preserve"> страти-</w:t>
            </w:r>
          </w:p>
          <w:p w14:paraId="123E2926"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графичес-</w:t>
            </w:r>
          </w:p>
          <w:p w14:paraId="75BD4110"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кого</w:t>
            </w:r>
          </w:p>
          <w:p w14:paraId="7875EDBB"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подраз-</w:t>
            </w:r>
          </w:p>
          <w:p w14:paraId="5F2E26ED"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деления</w:t>
            </w:r>
          </w:p>
          <w:p w14:paraId="08984604"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w:t>
            </w:r>
          </w:p>
        </w:tc>
        <w:tc>
          <w:tcPr>
            <w:tcW w:w="1684" w:type="dxa"/>
            <w:gridSpan w:val="2"/>
            <w:vAlign w:val="center"/>
          </w:tcPr>
          <w:p w14:paraId="54C2BADA"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Интервал, м</w:t>
            </w:r>
          </w:p>
        </w:tc>
        <w:tc>
          <w:tcPr>
            <w:tcW w:w="2512" w:type="dxa"/>
            <w:vMerge w:val="restart"/>
            <w:noWrap/>
            <w:vAlign w:val="bottom"/>
          </w:tcPr>
          <w:p w14:paraId="4D872E43"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Вид прихвата</w:t>
            </w:r>
          </w:p>
          <w:p w14:paraId="56069DD9"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(от перепада</w:t>
            </w:r>
          </w:p>
          <w:p w14:paraId="45CDF3EE" w14:textId="77777777" w:rsidR="00BF790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давления,</w:t>
            </w:r>
            <w:r w:rsidR="00BF790A" w:rsidRPr="00D100F1">
              <w:rPr>
                <w:rFonts w:ascii="Times New Roman" w:eastAsia="Times New Roman" w:hAnsi="Times New Roman" w:cs="Times New Roman"/>
                <w:b/>
                <w:lang w:eastAsia="ru-RU"/>
              </w:rPr>
              <w:t xml:space="preserve"> </w:t>
            </w:r>
          </w:p>
          <w:p w14:paraId="4AA3D5A2" w14:textId="495DBE76" w:rsidR="006666DA" w:rsidRPr="00D100F1" w:rsidRDefault="00BF790A" w:rsidP="00BF790A">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за</w:t>
            </w:r>
            <w:r w:rsidR="006666DA" w:rsidRPr="00D100F1">
              <w:rPr>
                <w:rFonts w:ascii="Times New Roman" w:eastAsia="Times New Roman" w:hAnsi="Times New Roman" w:cs="Times New Roman"/>
                <w:b/>
                <w:lang w:eastAsia="ru-RU"/>
              </w:rPr>
              <w:t>клинки,</w:t>
            </w:r>
            <w:r w:rsidRPr="00D100F1">
              <w:rPr>
                <w:rFonts w:ascii="Times New Roman" w:eastAsia="Times New Roman" w:hAnsi="Times New Roman" w:cs="Times New Roman"/>
                <w:b/>
                <w:lang w:eastAsia="ru-RU"/>
              </w:rPr>
              <w:t xml:space="preserve"> </w:t>
            </w:r>
            <w:r w:rsidR="006666DA" w:rsidRPr="00D100F1">
              <w:rPr>
                <w:rFonts w:ascii="Times New Roman" w:eastAsia="Times New Roman" w:hAnsi="Times New Roman" w:cs="Times New Roman"/>
                <w:b/>
                <w:lang w:eastAsia="ru-RU"/>
              </w:rPr>
              <w:t>саль-</w:t>
            </w:r>
          </w:p>
          <w:p w14:paraId="0A478870"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никообразо-</w:t>
            </w:r>
          </w:p>
          <w:p w14:paraId="7549E955"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вания и т.д.)</w:t>
            </w:r>
          </w:p>
          <w:p w14:paraId="2F894802"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w:t>
            </w:r>
          </w:p>
        </w:tc>
        <w:tc>
          <w:tcPr>
            <w:tcW w:w="5274" w:type="dxa"/>
            <w:gridSpan w:val="3"/>
            <w:vAlign w:val="center"/>
          </w:tcPr>
          <w:p w14:paraId="409C3E62"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РАСТВОР (рекомендуемый)</w:t>
            </w:r>
          </w:p>
        </w:tc>
        <w:tc>
          <w:tcPr>
            <w:tcW w:w="1843" w:type="dxa"/>
            <w:vMerge w:val="restart"/>
            <w:noWrap/>
            <w:vAlign w:val="bottom"/>
          </w:tcPr>
          <w:p w14:paraId="4511FE48"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xml:space="preserve">Наличие </w:t>
            </w:r>
          </w:p>
          <w:p w14:paraId="5E54F156"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ограничений</w:t>
            </w:r>
          </w:p>
          <w:p w14:paraId="7BBB60A2"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на оставление</w:t>
            </w:r>
          </w:p>
          <w:p w14:paraId="5E77125F"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инструмента</w:t>
            </w:r>
          </w:p>
          <w:p w14:paraId="1908B988"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без движения</w:t>
            </w:r>
          </w:p>
          <w:p w14:paraId="7EC242E9"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или промывки</w:t>
            </w:r>
          </w:p>
          <w:p w14:paraId="7D8DE0CC"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(ДА, НЕТ)</w:t>
            </w:r>
          </w:p>
        </w:tc>
        <w:tc>
          <w:tcPr>
            <w:tcW w:w="2126" w:type="dxa"/>
            <w:vMerge w:val="restart"/>
            <w:noWrap/>
            <w:vAlign w:val="bottom"/>
          </w:tcPr>
          <w:p w14:paraId="46F5F190"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xml:space="preserve"> Условия</w:t>
            </w:r>
          </w:p>
          <w:p w14:paraId="6440FA1A"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xml:space="preserve"> возникновения</w:t>
            </w:r>
          </w:p>
          <w:p w14:paraId="2BC79AA7"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w:t>
            </w:r>
          </w:p>
          <w:p w14:paraId="2384BF07" w14:textId="77777777" w:rsidR="006666DA" w:rsidRPr="00D100F1" w:rsidRDefault="006666DA" w:rsidP="002F75DE">
            <w:pPr>
              <w:spacing w:after="0" w:line="240" w:lineRule="auto"/>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w:t>
            </w:r>
          </w:p>
          <w:p w14:paraId="36A13886"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w:t>
            </w:r>
          </w:p>
          <w:p w14:paraId="6202435F"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w:t>
            </w:r>
          </w:p>
          <w:p w14:paraId="0BDF736C"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w:t>
            </w:r>
          </w:p>
        </w:tc>
      </w:tr>
      <w:tr w:rsidR="006666DA" w:rsidRPr="002847D8" w14:paraId="53D99A24" w14:textId="77777777" w:rsidTr="0067145A">
        <w:trPr>
          <w:cantSplit/>
          <w:trHeight w:val="656"/>
        </w:trPr>
        <w:tc>
          <w:tcPr>
            <w:tcW w:w="1484" w:type="dxa"/>
            <w:vMerge/>
            <w:noWrap/>
            <w:vAlign w:val="bottom"/>
          </w:tcPr>
          <w:p w14:paraId="586A5BAE" w14:textId="0913C78F" w:rsidR="006666DA" w:rsidRPr="002847D8" w:rsidRDefault="006666DA" w:rsidP="002F75DE">
            <w:pPr>
              <w:spacing w:after="0" w:line="240" w:lineRule="auto"/>
              <w:jc w:val="center"/>
              <w:rPr>
                <w:rFonts w:ascii="Times New Roman" w:eastAsia="Times New Roman" w:hAnsi="Times New Roman" w:cs="Times New Roman"/>
                <w:bCs/>
                <w:lang w:eastAsia="ru-RU"/>
              </w:rPr>
            </w:pPr>
          </w:p>
        </w:tc>
        <w:tc>
          <w:tcPr>
            <w:tcW w:w="912" w:type="dxa"/>
            <w:noWrap/>
            <w:vAlign w:val="bottom"/>
          </w:tcPr>
          <w:p w14:paraId="034C0EC9" w14:textId="77777777" w:rsidR="006666DA" w:rsidRPr="00D100F1" w:rsidRDefault="006666DA" w:rsidP="002F75DE">
            <w:pPr>
              <w:spacing w:after="0" w:line="240" w:lineRule="auto"/>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w:t>
            </w:r>
          </w:p>
          <w:p w14:paraId="17DFF011"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от</w:t>
            </w:r>
          </w:p>
          <w:p w14:paraId="050974C1"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(верх)</w:t>
            </w:r>
          </w:p>
          <w:p w14:paraId="56D0B98C"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w:t>
            </w:r>
          </w:p>
          <w:p w14:paraId="206B1ADC" w14:textId="77777777" w:rsidR="006666DA" w:rsidRPr="00D100F1" w:rsidRDefault="006666DA" w:rsidP="002F75DE">
            <w:pPr>
              <w:spacing w:after="0" w:line="240" w:lineRule="auto"/>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w:t>
            </w:r>
          </w:p>
        </w:tc>
        <w:tc>
          <w:tcPr>
            <w:tcW w:w="772" w:type="dxa"/>
            <w:noWrap/>
            <w:vAlign w:val="bottom"/>
          </w:tcPr>
          <w:p w14:paraId="47F22C15" w14:textId="77777777" w:rsidR="006666DA" w:rsidRPr="00D100F1" w:rsidRDefault="006666DA" w:rsidP="002F75DE">
            <w:pPr>
              <w:spacing w:after="0" w:line="240" w:lineRule="auto"/>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w:t>
            </w:r>
          </w:p>
          <w:p w14:paraId="30920A61"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до</w:t>
            </w:r>
          </w:p>
          <w:p w14:paraId="6DA50287"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(низ)</w:t>
            </w:r>
          </w:p>
          <w:p w14:paraId="6E5EE655"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w:t>
            </w:r>
          </w:p>
          <w:p w14:paraId="49B73D4B" w14:textId="77777777" w:rsidR="006666DA" w:rsidRPr="00D100F1" w:rsidRDefault="006666DA" w:rsidP="002F75DE">
            <w:pPr>
              <w:spacing w:after="0" w:line="240" w:lineRule="auto"/>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w:t>
            </w:r>
          </w:p>
        </w:tc>
        <w:tc>
          <w:tcPr>
            <w:tcW w:w="2512" w:type="dxa"/>
            <w:vMerge/>
            <w:noWrap/>
            <w:vAlign w:val="bottom"/>
          </w:tcPr>
          <w:p w14:paraId="15B74E2D"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p>
        </w:tc>
        <w:tc>
          <w:tcPr>
            <w:tcW w:w="2130" w:type="dxa"/>
            <w:noWrap/>
            <w:vAlign w:val="bottom"/>
          </w:tcPr>
          <w:p w14:paraId="343EC55A"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w:t>
            </w:r>
          </w:p>
          <w:p w14:paraId="6725DF97"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тип</w:t>
            </w:r>
          </w:p>
          <w:p w14:paraId="32FF9227"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w:t>
            </w:r>
          </w:p>
          <w:p w14:paraId="1196A408"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w:t>
            </w:r>
          </w:p>
          <w:p w14:paraId="5B1F93C8" w14:textId="77777777" w:rsidR="006666DA" w:rsidRPr="00D100F1" w:rsidRDefault="006666DA" w:rsidP="002F75DE">
            <w:pPr>
              <w:spacing w:after="0" w:line="240" w:lineRule="auto"/>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w:t>
            </w:r>
          </w:p>
        </w:tc>
        <w:tc>
          <w:tcPr>
            <w:tcW w:w="1443" w:type="dxa"/>
            <w:noWrap/>
            <w:vAlign w:val="bottom"/>
          </w:tcPr>
          <w:p w14:paraId="6575476E"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w:t>
            </w:r>
          </w:p>
          <w:p w14:paraId="5F4236C1" w14:textId="77777777" w:rsidR="006666DA" w:rsidRPr="00D100F1" w:rsidRDefault="006666DA" w:rsidP="002F75DE">
            <w:pPr>
              <w:spacing w:after="0" w:line="240" w:lineRule="auto"/>
              <w:jc w:val="center"/>
              <w:rPr>
                <w:rFonts w:ascii="Times New Roman" w:eastAsia="Times New Roman" w:hAnsi="Times New Roman" w:cs="Times New Roman"/>
                <w:b/>
                <w:u w:val="single"/>
                <w:lang w:eastAsia="ru-RU"/>
              </w:rPr>
            </w:pPr>
            <w:r w:rsidRPr="00D100F1">
              <w:rPr>
                <w:rFonts w:ascii="Times New Roman" w:eastAsia="Times New Roman" w:hAnsi="Times New Roman" w:cs="Times New Roman"/>
                <w:b/>
                <w:u w:val="single"/>
                <w:lang w:eastAsia="ru-RU"/>
              </w:rPr>
              <w:t>плотность, кг/м</w:t>
            </w:r>
            <w:r w:rsidRPr="00D100F1">
              <w:rPr>
                <w:rFonts w:ascii="Times New Roman" w:eastAsia="Times New Roman" w:hAnsi="Times New Roman" w:cs="Times New Roman"/>
                <w:b/>
                <w:u w:val="single"/>
                <w:vertAlign w:val="superscript"/>
                <w:lang w:eastAsia="ru-RU"/>
              </w:rPr>
              <w:t>3</w:t>
            </w:r>
          </w:p>
          <w:p w14:paraId="0A3B6441"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xml:space="preserve">водоотдача, </w:t>
            </w:r>
          </w:p>
          <w:p w14:paraId="2381D8CC"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см</w:t>
            </w:r>
            <w:r w:rsidRPr="00D100F1">
              <w:rPr>
                <w:rFonts w:ascii="Times New Roman" w:eastAsia="Times New Roman" w:hAnsi="Times New Roman" w:cs="Times New Roman"/>
                <w:b/>
                <w:vertAlign w:val="superscript"/>
                <w:lang w:eastAsia="ru-RU"/>
              </w:rPr>
              <w:t>3</w:t>
            </w:r>
            <w:r w:rsidRPr="00D100F1">
              <w:rPr>
                <w:rFonts w:ascii="Times New Roman" w:eastAsia="Times New Roman" w:hAnsi="Times New Roman" w:cs="Times New Roman"/>
                <w:b/>
                <w:lang w:eastAsia="ru-RU"/>
              </w:rPr>
              <w:t>/30мин</w:t>
            </w:r>
          </w:p>
          <w:p w14:paraId="4766D304"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w:t>
            </w:r>
          </w:p>
        </w:tc>
        <w:tc>
          <w:tcPr>
            <w:tcW w:w="1701" w:type="dxa"/>
            <w:noWrap/>
            <w:vAlign w:val="bottom"/>
          </w:tcPr>
          <w:p w14:paraId="4EBA102D"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w:t>
            </w:r>
          </w:p>
          <w:p w14:paraId="530B7260"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смазывающие</w:t>
            </w:r>
          </w:p>
          <w:p w14:paraId="792FB985"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добавки</w:t>
            </w:r>
          </w:p>
          <w:p w14:paraId="36ED0BB1"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(название)</w:t>
            </w:r>
          </w:p>
          <w:p w14:paraId="3EE66030" w14:textId="77777777" w:rsidR="006666DA" w:rsidRPr="00D100F1" w:rsidRDefault="006666DA" w:rsidP="002F75DE">
            <w:pPr>
              <w:spacing w:after="0" w:line="240" w:lineRule="auto"/>
              <w:jc w:val="center"/>
              <w:rPr>
                <w:rFonts w:ascii="Times New Roman" w:eastAsia="Times New Roman" w:hAnsi="Times New Roman" w:cs="Times New Roman"/>
                <w:b/>
                <w:lang w:eastAsia="ru-RU"/>
              </w:rPr>
            </w:pPr>
            <w:r w:rsidRPr="00D100F1">
              <w:rPr>
                <w:rFonts w:ascii="Times New Roman" w:eastAsia="Times New Roman" w:hAnsi="Times New Roman" w:cs="Times New Roman"/>
                <w:b/>
                <w:lang w:eastAsia="ru-RU"/>
              </w:rPr>
              <w:t> </w:t>
            </w:r>
          </w:p>
        </w:tc>
        <w:tc>
          <w:tcPr>
            <w:tcW w:w="1843" w:type="dxa"/>
            <w:vMerge/>
            <w:noWrap/>
            <w:vAlign w:val="bottom"/>
          </w:tcPr>
          <w:p w14:paraId="2704F7F1" w14:textId="77777777" w:rsidR="006666DA" w:rsidRPr="002847D8" w:rsidRDefault="006666DA" w:rsidP="002F75DE">
            <w:pPr>
              <w:spacing w:after="0" w:line="240" w:lineRule="auto"/>
              <w:jc w:val="center"/>
              <w:rPr>
                <w:rFonts w:ascii="Times New Roman" w:eastAsia="Times New Roman" w:hAnsi="Times New Roman" w:cs="Times New Roman"/>
                <w:bCs/>
                <w:lang w:eastAsia="ru-RU"/>
              </w:rPr>
            </w:pPr>
          </w:p>
        </w:tc>
        <w:tc>
          <w:tcPr>
            <w:tcW w:w="2126" w:type="dxa"/>
            <w:vMerge/>
            <w:noWrap/>
            <w:vAlign w:val="bottom"/>
          </w:tcPr>
          <w:p w14:paraId="04A89E9D" w14:textId="77777777" w:rsidR="006666DA" w:rsidRPr="002847D8" w:rsidRDefault="006666DA" w:rsidP="002F75DE">
            <w:pPr>
              <w:spacing w:after="0" w:line="240" w:lineRule="auto"/>
              <w:jc w:val="center"/>
              <w:rPr>
                <w:rFonts w:ascii="Times New Roman" w:eastAsia="Times New Roman" w:hAnsi="Times New Roman" w:cs="Times New Roman"/>
                <w:bCs/>
                <w:lang w:eastAsia="ru-RU"/>
              </w:rPr>
            </w:pPr>
          </w:p>
        </w:tc>
      </w:tr>
      <w:tr w:rsidR="006666DA" w:rsidRPr="002847D8" w14:paraId="42FDEC0C" w14:textId="77777777" w:rsidTr="0067145A">
        <w:trPr>
          <w:trHeight w:val="155"/>
        </w:trPr>
        <w:tc>
          <w:tcPr>
            <w:tcW w:w="1484" w:type="dxa"/>
            <w:noWrap/>
            <w:vAlign w:val="bottom"/>
          </w:tcPr>
          <w:p w14:paraId="5DFB3E41" w14:textId="77777777" w:rsidR="006666DA" w:rsidRPr="002847D8" w:rsidRDefault="006666DA" w:rsidP="002F75DE">
            <w:pPr>
              <w:spacing w:after="0" w:line="240" w:lineRule="auto"/>
              <w:jc w:val="center"/>
              <w:rPr>
                <w:rFonts w:ascii="Times New Roman" w:eastAsia="Times New Roman" w:hAnsi="Times New Roman" w:cs="Times New Roman"/>
                <w:bCs/>
                <w:lang w:eastAsia="ru-RU"/>
              </w:rPr>
            </w:pPr>
            <w:r w:rsidRPr="002847D8">
              <w:rPr>
                <w:rFonts w:ascii="Times New Roman" w:eastAsia="Times New Roman" w:hAnsi="Times New Roman" w:cs="Times New Roman"/>
                <w:bCs/>
                <w:lang w:eastAsia="ru-RU"/>
              </w:rPr>
              <w:t>1</w:t>
            </w:r>
          </w:p>
        </w:tc>
        <w:tc>
          <w:tcPr>
            <w:tcW w:w="912" w:type="dxa"/>
            <w:noWrap/>
            <w:vAlign w:val="bottom"/>
          </w:tcPr>
          <w:p w14:paraId="0A902207" w14:textId="77777777" w:rsidR="006666DA" w:rsidRPr="002847D8" w:rsidRDefault="006666DA" w:rsidP="002F75DE">
            <w:pPr>
              <w:spacing w:after="0" w:line="240" w:lineRule="auto"/>
              <w:jc w:val="center"/>
              <w:rPr>
                <w:rFonts w:ascii="Times New Roman" w:eastAsia="Times New Roman" w:hAnsi="Times New Roman" w:cs="Times New Roman"/>
                <w:bCs/>
                <w:lang w:eastAsia="ru-RU"/>
              </w:rPr>
            </w:pPr>
            <w:r w:rsidRPr="002847D8">
              <w:rPr>
                <w:rFonts w:ascii="Times New Roman" w:eastAsia="Times New Roman" w:hAnsi="Times New Roman" w:cs="Times New Roman"/>
                <w:bCs/>
                <w:lang w:eastAsia="ru-RU"/>
              </w:rPr>
              <w:t>2</w:t>
            </w:r>
          </w:p>
        </w:tc>
        <w:tc>
          <w:tcPr>
            <w:tcW w:w="772" w:type="dxa"/>
            <w:noWrap/>
            <w:vAlign w:val="bottom"/>
          </w:tcPr>
          <w:p w14:paraId="567614EC" w14:textId="77777777" w:rsidR="006666DA" w:rsidRPr="002847D8" w:rsidRDefault="006666DA" w:rsidP="002F75DE">
            <w:pPr>
              <w:spacing w:after="0" w:line="240" w:lineRule="auto"/>
              <w:jc w:val="center"/>
              <w:rPr>
                <w:rFonts w:ascii="Times New Roman" w:eastAsia="Times New Roman" w:hAnsi="Times New Roman" w:cs="Times New Roman"/>
                <w:bCs/>
                <w:lang w:eastAsia="ru-RU"/>
              </w:rPr>
            </w:pPr>
            <w:r w:rsidRPr="002847D8">
              <w:rPr>
                <w:rFonts w:ascii="Times New Roman" w:eastAsia="Times New Roman" w:hAnsi="Times New Roman" w:cs="Times New Roman"/>
                <w:bCs/>
                <w:lang w:eastAsia="ru-RU"/>
              </w:rPr>
              <w:t>3</w:t>
            </w:r>
          </w:p>
        </w:tc>
        <w:tc>
          <w:tcPr>
            <w:tcW w:w="2512" w:type="dxa"/>
            <w:noWrap/>
            <w:vAlign w:val="bottom"/>
          </w:tcPr>
          <w:p w14:paraId="0B0D8C49" w14:textId="77777777" w:rsidR="006666DA" w:rsidRPr="002847D8" w:rsidRDefault="006666DA" w:rsidP="002F75DE">
            <w:pPr>
              <w:spacing w:after="0" w:line="240" w:lineRule="auto"/>
              <w:jc w:val="center"/>
              <w:rPr>
                <w:rFonts w:ascii="Times New Roman" w:eastAsia="Times New Roman" w:hAnsi="Times New Roman" w:cs="Times New Roman"/>
                <w:bCs/>
                <w:lang w:eastAsia="ru-RU"/>
              </w:rPr>
            </w:pPr>
            <w:r w:rsidRPr="002847D8">
              <w:rPr>
                <w:rFonts w:ascii="Times New Roman" w:eastAsia="Times New Roman" w:hAnsi="Times New Roman" w:cs="Times New Roman"/>
                <w:bCs/>
                <w:lang w:eastAsia="ru-RU"/>
              </w:rPr>
              <w:t>4</w:t>
            </w:r>
          </w:p>
        </w:tc>
        <w:tc>
          <w:tcPr>
            <w:tcW w:w="2130" w:type="dxa"/>
            <w:noWrap/>
            <w:vAlign w:val="bottom"/>
          </w:tcPr>
          <w:p w14:paraId="21CB8B3D" w14:textId="77777777" w:rsidR="006666DA" w:rsidRPr="002847D8" w:rsidRDefault="006666DA" w:rsidP="002F75DE">
            <w:pPr>
              <w:spacing w:after="0" w:line="240" w:lineRule="auto"/>
              <w:jc w:val="center"/>
              <w:rPr>
                <w:rFonts w:ascii="Times New Roman" w:eastAsia="Times New Roman" w:hAnsi="Times New Roman" w:cs="Times New Roman"/>
                <w:bCs/>
                <w:lang w:eastAsia="ru-RU"/>
              </w:rPr>
            </w:pPr>
            <w:r w:rsidRPr="002847D8">
              <w:rPr>
                <w:rFonts w:ascii="Times New Roman" w:eastAsia="Times New Roman" w:hAnsi="Times New Roman" w:cs="Times New Roman"/>
                <w:bCs/>
                <w:lang w:eastAsia="ru-RU"/>
              </w:rPr>
              <w:t>5</w:t>
            </w:r>
          </w:p>
        </w:tc>
        <w:tc>
          <w:tcPr>
            <w:tcW w:w="1443" w:type="dxa"/>
            <w:noWrap/>
            <w:vAlign w:val="bottom"/>
          </w:tcPr>
          <w:p w14:paraId="18A957EA" w14:textId="77777777" w:rsidR="006666DA" w:rsidRPr="002847D8" w:rsidRDefault="006666DA" w:rsidP="002F75DE">
            <w:pPr>
              <w:spacing w:after="0" w:line="240" w:lineRule="auto"/>
              <w:jc w:val="center"/>
              <w:rPr>
                <w:rFonts w:ascii="Times New Roman" w:eastAsia="Times New Roman" w:hAnsi="Times New Roman" w:cs="Times New Roman"/>
                <w:bCs/>
                <w:lang w:eastAsia="ru-RU"/>
              </w:rPr>
            </w:pPr>
            <w:r w:rsidRPr="002847D8">
              <w:rPr>
                <w:rFonts w:ascii="Times New Roman" w:eastAsia="Times New Roman" w:hAnsi="Times New Roman" w:cs="Times New Roman"/>
                <w:bCs/>
                <w:lang w:eastAsia="ru-RU"/>
              </w:rPr>
              <w:t>6</w:t>
            </w:r>
          </w:p>
        </w:tc>
        <w:tc>
          <w:tcPr>
            <w:tcW w:w="1701" w:type="dxa"/>
            <w:noWrap/>
            <w:vAlign w:val="bottom"/>
          </w:tcPr>
          <w:p w14:paraId="339E5AB0" w14:textId="77777777" w:rsidR="006666DA" w:rsidRPr="002847D8" w:rsidRDefault="006666DA" w:rsidP="002F75DE">
            <w:pPr>
              <w:spacing w:after="0" w:line="240" w:lineRule="auto"/>
              <w:jc w:val="center"/>
              <w:rPr>
                <w:rFonts w:ascii="Times New Roman" w:eastAsia="Times New Roman" w:hAnsi="Times New Roman" w:cs="Times New Roman"/>
                <w:bCs/>
                <w:lang w:eastAsia="ru-RU"/>
              </w:rPr>
            </w:pPr>
            <w:r w:rsidRPr="002847D8">
              <w:rPr>
                <w:rFonts w:ascii="Times New Roman" w:eastAsia="Times New Roman" w:hAnsi="Times New Roman" w:cs="Times New Roman"/>
                <w:bCs/>
                <w:lang w:eastAsia="ru-RU"/>
              </w:rPr>
              <w:t>7</w:t>
            </w:r>
          </w:p>
        </w:tc>
        <w:tc>
          <w:tcPr>
            <w:tcW w:w="1843" w:type="dxa"/>
            <w:noWrap/>
            <w:vAlign w:val="bottom"/>
          </w:tcPr>
          <w:p w14:paraId="5D09F1FE" w14:textId="77777777" w:rsidR="006666DA" w:rsidRPr="002847D8" w:rsidRDefault="006666DA" w:rsidP="002F75DE">
            <w:pPr>
              <w:spacing w:after="0" w:line="240" w:lineRule="auto"/>
              <w:jc w:val="center"/>
              <w:rPr>
                <w:rFonts w:ascii="Times New Roman" w:eastAsia="Times New Roman" w:hAnsi="Times New Roman" w:cs="Times New Roman"/>
                <w:bCs/>
                <w:lang w:eastAsia="ru-RU"/>
              </w:rPr>
            </w:pPr>
            <w:r w:rsidRPr="002847D8">
              <w:rPr>
                <w:rFonts w:ascii="Times New Roman" w:eastAsia="Times New Roman" w:hAnsi="Times New Roman" w:cs="Times New Roman"/>
                <w:bCs/>
                <w:lang w:eastAsia="ru-RU"/>
              </w:rPr>
              <w:t>8</w:t>
            </w:r>
          </w:p>
        </w:tc>
        <w:tc>
          <w:tcPr>
            <w:tcW w:w="2126" w:type="dxa"/>
            <w:noWrap/>
            <w:vAlign w:val="bottom"/>
          </w:tcPr>
          <w:p w14:paraId="6195983B" w14:textId="77777777" w:rsidR="006666DA" w:rsidRPr="002847D8" w:rsidRDefault="006666DA" w:rsidP="002F75DE">
            <w:pPr>
              <w:spacing w:after="0" w:line="240" w:lineRule="auto"/>
              <w:jc w:val="center"/>
              <w:rPr>
                <w:rFonts w:ascii="Times New Roman" w:eastAsia="Times New Roman" w:hAnsi="Times New Roman" w:cs="Times New Roman"/>
                <w:bCs/>
                <w:lang w:eastAsia="ru-RU"/>
              </w:rPr>
            </w:pPr>
            <w:r w:rsidRPr="002847D8">
              <w:rPr>
                <w:rFonts w:ascii="Times New Roman" w:eastAsia="Times New Roman" w:hAnsi="Times New Roman" w:cs="Times New Roman"/>
                <w:bCs/>
                <w:lang w:eastAsia="ru-RU"/>
              </w:rPr>
              <w:t>9</w:t>
            </w:r>
          </w:p>
        </w:tc>
      </w:tr>
      <w:tr w:rsidR="006666DA" w:rsidRPr="002847D8" w14:paraId="255391C6" w14:textId="77777777" w:rsidTr="0067145A">
        <w:trPr>
          <w:cantSplit/>
          <w:trHeight w:val="1006"/>
        </w:trPr>
        <w:tc>
          <w:tcPr>
            <w:tcW w:w="1484" w:type="dxa"/>
            <w:noWrap/>
            <w:vAlign w:val="center"/>
          </w:tcPr>
          <w:p w14:paraId="22554F52" w14:textId="77777777" w:rsidR="006666DA" w:rsidRPr="002847D8" w:rsidRDefault="006666DA" w:rsidP="002F75DE">
            <w:pPr>
              <w:spacing w:after="0" w:line="240" w:lineRule="auto"/>
              <w:jc w:val="center"/>
              <w:rPr>
                <w:rFonts w:ascii="Times New Roman" w:eastAsia="Times New Roman" w:hAnsi="Times New Roman" w:cs="Times New Roman"/>
                <w:lang w:eastAsia="ru-RU"/>
              </w:rPr>
            </w:pPr>
            <w:r w:rsidRPr="002847D8">
              <w:rPr>
                <w:rFonts w:ascii="Times New Roman" w:eastAsia="Times New Roman" w:hAnsi="Times New Roman" w:cs="Times New Roman"/>
                <w:lang w:eastAsia="ru-RU"/>
              </w:rPr>
              <w:t>К,</w:t>
            </w:r>
            <w:r w:rsidRPr="002847D8">
              <w:rPr>
                <w:rFonts w:ascii="Times New Roman" w:eastAsia="Times New Roman" w:hAnsi="Times New Roman" w:cs="Times New Roman"/>
                <w:lang w:val="en-US" w:eastAsia="ru-RU"/>
              </w:rPr>
              <w:t xml:space="preserve"> J</w:t>
            </w:r>
            <w:r>
              <w:rPr>
                <w:rFonts w:ascii="Times New Roman" w:eastAsia="Times New Roman" w:hAnsi="Times New Roman" w:cs="Times New Roman"/>
                <w:lang w:val="en-US" w:eastAsia="ru-RU"/>
              </w:rPr>
              <w:t>,</w:t>
            </w:r>
            <w:r w:rsidRPr="00A9422C">
              <w:rPr>
                <w:rFonts w:ascii="Times New Roman" w:eastAsia="Times New Roman" w:hAnsi="Times New Roman" w:cs="Times New Roman"/>
                <w:sz w:val="24"/>
                <w:szCs w:val="24"/>
                <w:lang w:val="en-US" w:eastAsia="ru-RU"/>
              </w:rPr>
              <w:t xml:space="preserve"> </w:t>
            </w:r>
            <w:r w:rsidRPr="00C60194">
              <w:rPr>
                <w:rFonts w:ascii="Times New Roman" w:hAnsi="Times New Roman" w:cs="Times New Roman"/>
                <w:bCs/>
                <w:sz w:val="24"/>
                <w:szCs w:val="24"/>
                <w:lang w:eastAsia="ru-RU"/>
              </w:rPr>
              <w:t>T</w:t>
            </w:r>
            <w:r>
              <w:rPr>
                <w:rFonts w:ascii="Times New Roman" w:hAnsi="Times New Roman" w:cs="Times New Roman"/>
                <w:bCs/>
                <w:sz w:val="24"/>
                <w:szCs w:val="24"/>
                <w:lang w:eastAsia="ru-RU"/>
              </w:rPr>
              <w:t xml:space="preserve">, </w:t>
            </w:r>
            <w:r w:rsidRPr="00C60194">
              <w:rPr>
                <w:rFonts w:ascii="Times New Roman" w:hAnsi="Times New Roman" w:cs="Times New Roman"/>
                <w:bCs/>
                <w:sz w:val="24"/>
                <w:szCs w:val="24"/>
                <w:lang w:eastAsia="ru-RU"/>
              </w:rPr>
              <w:t>P</w:t>
            </w:r>
            <w:r w:rsidRPr="001F0464">
              <w:rPr>
                <w:rFonts w:ascii="Times New Roman" w:hAnsi="Times New Roman" w:cs="Times New Roman"/>
                <w:bCs/>
                <w:sz w:val="24"/>
                <w:szCs w:val="24"/>
                <w:vertAlign w:val="subscript"/>
                <w:lang w:eastAsia="ru-RU"/>
              </w:rPr>
              <w:t>1</w:t>
            </w:r>
            <w:r w:rsidRPr="00C60194">
              <w:rPr>
                <w:rFonts w:ascii="Times New Roman" w:hAnsi="Times New Roman" w:cs="Times New Roman"/>
                <w:bCs/>
                <w:sz w:val="24"/>
                <w:szCs w:val="24"/>
                <w:lang w:eastAsia="ru-RU"/>
              </w:rPr>
              <w:t>kg</w:t>
            </w:r>
          </w:p>
        </w:tc>
        <w:tc>
          <w:tcPr>
            <w:tcW w:w="912" w:type="dxa"/>
            <w:noWrap/>
            <w:vAlign w:val="center"/>
          </w:tcPr>
          <w:p w14:paraId="3DD0B0CA" w14:textId="77777777" w:rsidR="006666DA" w:rsidRPr="002847D8" w:rsidRDefault="006666DA" w:rsidP="002F75DE">
            <w:pPr>
              <w:spacing w:after="0" w:line="240" w:lineRule="auto"/>
              <w:jc w:val="center"/>
              <w:rPr>
                <w:rFonts w:ascii="Times New Roman" w:eastAsia="Times New Roman" w:hAnsi="Times New Roman" w:cs="Times New Roman"/>
                <w:lang w:eastAsia="ru-RU"/>
              </w:rPr>
            </w:pPr>
          </w:p>
          <w:p w14:paraId="0A1B1179" w14:textId="77777777" w:rsidR="006666DA" w:rsidRPr="002847D8" w:rsidRDefault="006666DA" w:rsidP="002F75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60</w:t>
            </w:r>
          </w:p>
          <w:p w14:paraId="4B7A0B80" w14:textId="77777777" w:rsidR="006666DA" w:rsidRPr="002847D8" w:rsidRDefault="006666DA" w:rsidP="002F75DE">
            <w:pPr>
              <w:spacing w:after="0" w:line="240" w:lineRule="auto"/>
              <w:jc w:val="center"/>
              <w:rPr>
                <w:rFonts w:ascii="Times New Roman" w:eastAsia="Times New Roman" w:hAnsi="Times New Roman" w:cs="Times New Roman"/>
                <w:lang w:eastAsia="ru-RU"/>
              </w:rPr>
            </w:pPr>
          </w:p>
        </w:tc>
        <w:tc>
          <w:tcPr>
            <w:tcW w:w="772" w:type="dxa"/>
            <w:noWrap/>
            <w:vAlign w:val="center"/>
          </w:tcPr>
          <w:p w14:paraId="2417FE5A" w14:textId="1BDC3839" w:rsidR="006666DA" w:rsidRPr="00226B0F" w:rsidRDefault="00E9209A" w:rsidP="002F75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1350</w:t>
            </w:r>
          </w:p>
        </w:tc>
        <w:tc>
          <w:tcPr>
            <w:tcW w:w="2512" w:type="dxa"/>
            <w:noWrap/>
            <w:vAlign w:val="center"/>
          </w:tcPr>
          <w:p w14:paraId="4FEED80F" w14:textId="77777777" w:rsidR="006666DA" w:rsidRPr="00F628C3" w:rsidRDefault="006666DA" w:rsidP="006666DA">
            <w:pPr>
              <w:autoSpaceDE w:val="0"/>
              <w:autoSpaceDN w:val="0"/>
              <w:adjustRightInd w:val="0"/>
              <w:spacing w:after="0" w:line="240" w:lineRule="auto"/>
              <w:jc w:val="center"/>
              <w:rPr>
                <w:rFonts w:ascii="Times New Roman" w:hAnsi="Times New Roman" w:cs="Times New Roman"/>
                <w:sz w:val="20"/>
                <w:szCs w:val="20"/>
              </w:rPr>
            </w:pPr>
            <w:r w:rsidRPr="00F628C3">
              <w:rPr>
                <w:rFonts w:ascii="Times New Roman" w:hAnsi="Times New Roman" w:cs="Times New Roman"/>
                <w:sz w:val="20"/>
                <w:szCs w:val="20"/>
              </w:rPr>
              <w:t>Коркообразование</w:t>
            </w:r>
          </w:p>
          <w:p w14:paraId="18E38FF1" w14:textId="77777777" w:rsidR="006666DA" w:rsidRPr="00F628C3" w:rsidRDefault="006666DA" w:rsidP="006666DA">
            <w:pPr>
              <w:autoSpaceDE w:val="0"/>
              <w:autoSpaceDN w:val="0"/>
              <w:adjustRightInd w:val="0"/>
              <w:spacing w:after="0" w:line="240" w:lineRule="auto"/>
              <w:jc w:val="center"/>
              <w:rPr>
                <w:rFonts w:ascii="Times New Roman" w:hAnsi="Times New Roman" w:cs="Times New Roman"/>
                <w:sz w:val="20"/>
                <w:szCs w:val="20"/>
              </w:rPr>
            </w:pPr>
            <w:r w:rsidRPr="00F628C3">
              <w:rPr>
                <w:rFonts w:ascii="Times New Roman" w:hAnsi="Times New Roman" w:cs="Times New Roman"/>
                <w:sz w:val="20"/>
                <w:szCs w:val="20"/>
              </w:rPr>
              <w:t>на стенках скважины,</w:t>
            </w:r>
          </w:p>
          <w:p w14:paraId="478575CC" w14:textId="6D15D7E1" w:rsidR="006666DA" w:rsidRPr="00E73509" w:rsidRDefault="006666DA" w:rsidP="006666DA">
            <w:pPr>
              <w:spacing w:after="0" w:line="240" w:lineRule="auto"/>
              <w:jc w:val="center"/>
              <w:rPr>
                <w:rFonts w:ascii="Times New Roman" w:eastAsia="Times New Roman" w:hAnsi="Times New Roman" w:cs="Times New Roman"/>
                <w:lang w:eastAsia="ru-RU"/>
              </w:rPr>
            </w:pPr>
            <w:r w:rsidRPr="00F628C3">
              <w:rPr>
                <w:rFonts w:ascii="Times New Roman" w:hAnsi="Times New Roman" w:cs="Times New Roman"/>
                <w:sz w:val="20"/>
                <w:szCs w:val="20"/>
              </w:rPr>
              <w:t>сальникообразование на бурильных трубах</w:t>
            </w:r>
          </w:p>
        </w:tc>
        <w:tc>
          <w:tcPr>
            <w:tcW w:w="2130" w:type="dxa"/>
            <w:noWrap/>
            <w:vAlign w:val="center"/>
          </w:tcPr>
          <w:p w14:paraId="6604E84D" w14:textId="20E5EE82" w:rsidR="006666DA" w:rsidRPr="006666DA" w:rsidRDefault="006666DA" w:rsidP="002F75DE">
            <w:pPr>
              <w:spacing w:after="0" w:line="240" w:lineRule="auto"/>
              <w:jc w:val="center"/>
              <w:rPr>
                <w:rFonts w:ascii="Times New Roman" w:eastAsia="Times New Roman" w:hAnsi="Times New Roman" w:cs="Times New Roman"/>
                <w:lang w:val="en-US" w:eastAsia="ru-RU"/>
              </w:rPr>
            </w:pPr>
            <w:r w:rsidRPr="001C306C">
              <w:rPr>
                <w:rFonts w:ascii="Times New Roman" w:hAnsi="Times New Roman" w:cs="Times New Roman"/>
              </w:rPr>
              <w:t>Ингибированный полимеркалиевый</w:t>
            </w:r>
            <w:r w:rsidRPr="00E9481E">
              <w:rPr>
                <w:rFonts w:ascii="Times New Roman" w:hAnsi="Times New Roman" w:cs="Times New Roman"/>
              </w:rPr>
              <w:t xml:space="preserve">  </w:t>
            </w:r>
          </w:p>
        </w:tc>
        <w:tc>
          <w:tcPr>
            <w:tcW w:w="1443" w:type="dxa"/>
            <w:noWrap/>
            <w:vAlign w:val="center"/>
          </w:tcPr>
          <w:p w14:paraId="6550BFF7" w14:textId="77777777" w:rsidR="006666DA" w:rsidRPr="00226B0F" w:rsidRDefault="006666DA" w:rsidP="002F75DE">
            <w:pPr>
              <w:spacing w:after="0" w:line="240" w:lineRule="auto"/>
              <w:jc w:val="center"/>
              <w:rPr>
                <w:rFonts w:ascii="Times New Roman" w:eastAsia="Times New Roman" w:hAnsi="Times New Roman" w:cs="Times New Roman"/>
                <w:lang w:eastAsia="ru-RU"/>
              </w:rPr>
            </w:pPr>
            <w:r w:rsidRPr="00226B0F">
              <w:rPr>
                <w:rFonts w:ascii="Times New Roman" w:hAnsi="Times New Roman" w:cs="Times New Roman"/>
                <w:bCs/>
              </w:rPr>
              <w:t>7-8</w:t>
            </w:r>
          </w:p>
        </w:tc>
        <w:tc>
          <w:tcPr>
            <w:tcW w:w="1701" w:type="dxa"/>
            <w:noWrap/>
            <w:vAlign w:val="center"/>
          </w:tcPr>
          <w:p w14:paraId="65E15972" w14:textId="77777777" w:rsidR="006666DA" w:rsidRPr="00226B0F" w:rsidRDefault="006666DA" w:rsidP="002F75DE">
            <w:pPr>
              <w:spacing w:after="0" w:line="240" w:lineRule="auto"/>
              <w:jc w:val="center"/>
              <w:rPr>
                <w:rFonts w:ascii="Times New Roman" w:eastAsia="Times New Roman" w:hAnsi="Times New Roman" w:cs="Times New Roman"/>
                <w:lang w:val="en-US" w:eastAsia="ru-RU"/>
              </w:rPr>
            </w:pPr>
            <w:r w:rsidRPr="00226B0F">
              <w:rPr>
                <w:rFonts w:ascii="Times New Roman" w:hAnsi="Times New Roman" w:cs="Times New Roman"/>
              </w:rPr>
              <w:t>Т-80, нефть</w:t>
            </w:r>
          </w:p>
        </w:tc>
        <w:tc>
          <w:tcPr>
            <w:tcW w:w="1843" w:type="dxa"/>
            <w:noWrap/>
            <w:vAlign w:val="center"/>
          </w:tcPr>
          <w:p w14:paraId="113147C7" w14:textId="77777777" w:rsidR="006666DA" w:rsidRPr="00226B0F" w:rsidRDefault="006666DA" w:rsidP="002F75DE">
            <w:pPr>
              <w:spacing w:after="0" w:line="240" w:lineRule="auto"/>
              <w:jc w:val="center"/>
              <w:rPr>
                <w:rFonts w:ascii="Times New Roman" w:eastAsia="Times New Roman" w:hAnsi="Times New Roman" w:cs="Times New Roman"/>
                <w:lang w:eastAsia="ru-RU"/>
              </w:rPr>
            </w:pPr>
            <w:r w:rsidRPr="00226B0F">
              <w:rPr>
                <w:rFonts w:ascii="Times New Roman" w:hAnsi="Times New Roman" w:cs="Times New Roman"/>
                <w:bCs/>
              </w:rPr>
              <w:t>Да</w:t>
            </w:r>
          </w:p>
        </w:tc>
        <w:tc>
          <w:tcPr>
            <w:tcW w:w="2126" w:type="dxa"/>
            <w:vAlign w:val="center"/>
          </w:tcPr>
          <w:p w14:paraId="6297004C" w14:textId="77777777" w:rsidR="006666DA" w:rsidRPr="00F628C3" w:rsidRDefault="006666DA" w:rsidP="006666DA">
            <w:pPr>
              <w:autoSpaceDE w:val="0"/>
              <w:autoSpaceDN w:val="0"/>
              <w:adjustRightInd w:val="0"/>
              <w:spacing w:after="0" w:line="240" w:lineRule="auto"/>
              <w:jc w:val="center"/>
              <w:rPr>
                <w:rFonts w:ascii="Times New Roman" w:hAnsi="Times New Roman" w:cs="Times New Roman"/>
                <w:sz w:val="20"/>
                <w:szCs w:val="20"/>
              </w:rPr>
            </w:pPr>
            <w:r w:rsidRPr="00F628C3">
              <w:rPr>
                <w:rFonts w:ascii="Times New Roman" w:hAnsi="Times New Roman" w:cs="Times New Roman"/>
                <w:sz w:val="20"/>
                <w:szCs w:val="20"/>
              </w:rPr>
              <w:t>При СПО возможны</w:t>
            </w:r>
          </w:p>
          <w:p w14:paraId="55F3574C" w14:textId="77777777" w:rsidR="006666DA" w:rsidRPr="00F628C3" w:rsidRDefault="006666DA" w:rsidP="006666DA">
            <w:pPr>
              <w:autoSpaceDE w:val="0"/>
              <w:autoSpaceDN w:val="0"/>
              <w:adjustRightInd w:val="0"/>
              <w:spacing w:after="0" w:line="240" w:lineRule="auto"/>
              <w:jc w:val="center"/>
              <w:rPr>
                <w:rFonts w:ascii="Times New Roman" w:hAnsi="Times New Roman" w:cs="Times New Roman"/>
                <w:sz w:val="20"/>
                <w:szCs w:val="20"/>
              </w:rPr>
            </w:pPr>
            <w:r w:rsidRPr="00F628C3">
              <w:rPr>
                <w:rFonts w:ascii="Times New Roman" w:hAnsi="Times New Roman" w:cs="Times New Roman"/>
                <w:sz w:val="20"/>
                <w:szCs w:val="20"/>
              </w:rPr>
              <w:t>посадки, затяжки и</w:t>
            </w:r>
          </w:p>
          <w:p w14:paraId="7368E9D4" w14:textId="77777777" w:rsidR="006666DA" w:rsidRPr="00F628C3" w:rsidRDefault="006666DA" w:rsidP="006666DA">
            <w:pPr>
              <w:autoSpaceDE w:val="0"/>
              <w:autoSpaceDN w:val="0"/>
              <w:adjustRightInd w:val="0"/>
              <w:spacing w:after="0" w:line="240" w:lineRule="auto"/>
              <w:jc w:val="center"/>
              <w:rPr>
                <w:rFonts w:ascii="Times New Roman" w:hAnsi="Times New Roman" w:cs="Times New Roman"/>
                <w:sz w:val="20"/>
                <w:szCs w:val="20"/>
              </w:rPr>
            </w:pPr>
            <w:r w:rsidRPr="00F628C3">
              <w:rPr>
                <w:rFonts w:ascii="Times New Roman" w:hAnsi="Times New Roman" w:cs="Times New Roman"/>
                <w:sz w:val="20"/>
                <w:szCs w:val="20"/>
              </w:rPr>
              <w:t>прихваты из -за</w:t>
            </w:r>
          </w:p>
          <w:p w14:paraId="2A9B5D35" w14:textId="4EBB8B0A" w:rsidR="006666DA" w:rsidRPr="006666DA" w:rsidRDefault="006666DA" w:rsidP="006666DA">
            <w:pPr>
              <w:spacing w:after="0" w:line="240" w:lineRule="auto"/>
              <w:jc w:val="center"/>
              <w:rPr>
                <w:rFonts w:ascii="Times New Roman" w:eastAsia="Times New Roman" w:hAnsi="Times New Roman" w:cs="Times New Roman"/>
                <w:lang w:eastAsia="ru-RU"/>
              </w:rPr>
            </w:pPr>
            <w:r w:rsidRPr="00F628C3">
              <w:rPr>
                <w:rFonts w:ascii="Times New Roman" w:hAnsi="Times New Roman" w:cs="Times New Roman"/>
                <w:sz w:val="20"/>
                <w:szCs w:val="20"/>
              </w:rPr>
              <w:t>сужения ствола</w:t>
            </w:r>
            <w:r w:rsidRPr="00226B0F">
              <w:rPr>
                <w:rFonts w:ascii="Times New Roman" w:hAnsi="Times New Roman" w:cs="Times New Roman"/>
              </w:rPr>
              <w:t xml:space="preserve"> </w:t>
            </w:r>
          </w:p>
        </w:tc>
      </w:tr>
    </w:tbl>
    <w:p w14:paraId="120C1267" w14:textId="52112DDF" w:rsidR="006666DA" w:rsidRPr="002C72A9" w:rsidRDefault="006666DA" w:rsidP="00C2685B">
      <w:pPr>
        <w:pStyle w:val="aff0"/>
        <w:rPr>
          <w:b w:val="0"/>
          <w:bCs/>
          <w:sz w:val="20"/>
        </w:rPr>
      </w:pPr>
      <w:bookmarkStart w:id="128" w:name="_Toc149059909"/>
      <w:bookmarkStart w:id="129" w:name="_Toc159942545"/>
      <w:bookmarkStart w:id="130" w:name="_Toc163812218"/>
      <w:bookmarkStart w:id="131" w:name="_Toc199422479"/>
      <w:bookmarkStart w:id="132" w:name="_Toc200983009"/>
      <w:proofErr w:type="gramStart"/>
      <w:r w:rsidRPr="002C72A9">
        <w:rPr>
          <w:sz w:val="20"/>
        </w:rPr>
        <w:t xml:space="preserve">Примечание: </w:t>
      </w:r>
      <w:r w:rsidR="00CD0090">
        <w:rPr>
          <w:sz w:val="20"/>
        </w:rPr>
        <w:t xml:space="preserve"> </w:t>
      </w:r>
      <w:r w:rsidRPr="002C72A9">
        <w:rPr>
          <w:b w:val="0"/>
          <w:bCs/>
          <w:sz w:val="20"/>
        </w:rPr>
        <w:t>При</w:t>
      </w:r>
      <w:proofErr w:type="gramEnd"/>
      <w:r w:rsidRPr="002C72A9">
        <w:rPr>
          <w:b w:val="0"/>
          <w:bCs/>
          <w:sz w:val="20"/>
        </w:rPr>
        <w:t xml:space="preserve"> неукоснительном соблюдении технологических требований к качеству и рецептуре промывочных жидкостей осложнения исключаются.</w:t>
      </w:r>
      <w:bookmarkEnd w:id="128"/>
      <w:bookmarkEnd w:id="129"/>
      <w:bookmarkEnd w:id="130"/>
      <w:bookmarkEnd w:id="131"/>
      <w:bookmarkEnd w:id="132"/>
    </w:p>
    <w:p w14:paraId="2ACE54A5" w14:textId="77777777" w:rsidR="002C72A9" w:rsidRDefault="002C72A9" w:rsidP="00C2685B">
      <w:pPr>
        <w:pStyle w:val="aff0"/>
      </w:pPr>
      <w:bookmarkStart w:id="133" w:name="_Toc159942546"/>
    </w:p>
    <w:p w14:paraId="24361CF8" w14:textId="77777777" w:rsidR="002C72A9" w:rsidRDefault="002C72A9" w:rsidP="00C2685B">
      <w:pPr>
        <w:pStyle w:val="aff0"/>
      </w:pPr>
    </w:p>
    <w:p w14:paraId="742AB91B" w14:textId="489200D1" w:rsidR="006666DA" w:rsidRPr="0082778B" w:rsidRDefault="006666DA" w:rsidP="00C2685B">
      <w:pPr>
        <w:pStyle w:val="aff0"/>
      </w:pPr>
      <w:bookmarkStart w:id="134" w:name="_Toc200983010"/>
      <w:r w:rsidRPr="0082778B">
        <w:t>Таблица 4.13 – Текучие породы</w:t>
      </w:r>
      <w:bookmarkEnd w:id="133"/>
      <w:bookmarkEnd w:id="134"/>
    </w:p>
    <w:tbl>
      <w:tblPr>
        <w:tblW w:w="14622"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1262"/>
        <w:gridCol w:w="1083"/>
        <w:gridCol w:w="1356"/>
        <w:gridCol w:w="1988"/>
        <w:gridCol w:w="5487"/>
        <w:gridCol w:w="3446"/>
      </w:tblGrid>
      <w:tr w:rsidR="006666DA" w:rsidRPr="00645568" w14:paraId="03D5D2B8" w14:textId="77777777" w:rsidTr="0067145A">
        <w:trPr>
          <w:trHeight w:val="562"/>
          <w:jc w:val="center"/>
        </w:trPr>
        <w:tc>
          <w:tcPr>
            <w:tcW w:w="1262" w:type="dxa"/>
            <w:vMerge w:val="restart"/>
            <w:vAlign w:val="center"/>
          </w:tcPr>
          <w:p w14:paraId="260C29C9"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Индекс</w:t>
            </w:r>
          </w:p>
          <w:p w14:paraId="3BABC9EE" w14:textId="77777777" w:rsidR="006666DA" w:rsidRPr="008C1733" w:rsidRDefault="006666DA" w:rsidP="002F75DE">
            <w:pPr>
              <w:spacing w:after="0" w:line="240" w:lineRule="auto"/>
              <w:jc w:val="center"/>
              <w:rPr>
                <w:rFonts w:ascii="Times New Roman" w:eastAsia="Times New Roman" w:hAnsi="Times New Roman" w:cs="Times New Roman"/>
                <w:b/>
                <w:lang w:val="kk-KZ" w:eastAsia="ru-RU"/>
              </w:rPr>
            </w:pPr>
            <w:r w:rsidRPr="008C1733">
              <w:rPr>
                <w:rFonts w:ascii="Times New Roman" w:eastAsia="Times New Roman" w:hAnsi="Times New Roman" w:cs="Times New Roman"/>
                <w:b/>
                <w:lang w:eastAsia="ru-RU"/>
              </w:rPr>
              <w:t>Стратиграфи</w:t>
            </w:r>
          </w:p>
          <w:p w14:paraId="486E74FF"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ческого подразделения</w:t>
            </w:r>
          </w:p>
        </w:tc>
        <w:tc>
          <w:tcPr>
            <w:tcW w:w="2439" w:type="dxa"/>
            <w:gridSpan w:val="2"/>
            <w:vAlign w:val="center"/>
          </w:tcPr>
          <w:p w14:paraId="508B23B1"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Интервал, м</w:t>
            </w:r>
          </w:p>
        </w:tc>
        <w:tc>
          <w:tcPr>
            <w:tcW w:w="1988" w:type="dxa"/>
            <w:vMerge w:val="restart"/>
            <w:vAlign w:val="center"/>
          </w:tcPr>
          <w:p w14:paraId="04E51AF7"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Краткое</w:t>
            </w:r>
          </w:p>
          <w:p w14:paraId="64482B27"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название пород</w:t>
            </w:r>
          </w:p>
        </w:tc>
        <w:tc>
          <w:tcPr>
            <w:tcW w:w="5487" w:type="dxa"/>
            <w:vMerge w:val="restart"/>
            <w:vAlign w:val="center"/>
          </w:tcPr>
          <w:p w14:paraId="3FAC6490"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Минимальная плотность</w:t>
            </w:r>
          </w:p>
          <w:p w14:paraId="539AC9A5"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бурового раствора, предотвращающая течение пород, г/см</w:t>
            </w:r>
            <w:r w:rsidRPr="008C1733">
              <w:rPr>
                <w:rFonts w:ascii="Times New Roman" w:eastAsia="Times New Roman" w:hAnsi="Times New Roman" w:cs="Times New Roman"/>
                <w:b/>
                <w:vertAlign w:val="superscript"/>
                <w:lang w:eastAsia="ru-RU"/>
              </w:rPr>
              <w:t>3</w:t>
            </w:r>
          </w:p>
        </w:tc>
        <w:tc>
          <w:tcPr>
            <w:tcW w:w="3446" w:type="dxa"/>
            <w:vMerge w:val="restart"/>
            <w:vAlign w:val="center"/>
          </w:tcPr>
          <w:p w14:paraId="743696E8"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Условия</w:t>
            </w:r>
          </w:p>
          <w:p w14:paraId="6D48258F"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возникновения</w:t>
            </w:r>
          </w:p>
        </w:tc>
      </w:tr>
      <w:tr w:rsidR="006666DA" w:rsidRPr="00645568" w14:paraId="4D350481" w14:textId="77777777" w:rsidTr="0067145A">
        <w:trPr>
          <w:trHeight w:val="774"/>
          <w:jc w:val="center"/>
        </w:trPr>
        <w:tc>
          <w:tcPr>
            <w:tcW w:w="1262" w:type="dxa"/>
            <w:vMerge/>
            <w:vAlign w:val="center"/>
          </w:tcPr>
          <w:p w14:paraId="3D018262" w14:textId="77777777" w:rsidR="006666DA" w:rsidRPr="008C1733" w:rsidRDefault="006666DA" w:rsidP="002F75DE">
            <w:pPr>
              <w:spacing w:after="0" w:line="240" w:lineRule="auto"/>
              <w:ind w:firstLine="709"/>
              <w:jc w:val="center"/>
              <w:rPr>
                <w:rFonts w:ascii="Times New Roman" w:eastAsia="Times New Roman" w:hAnsi="Times New Roman" w:cs="Times New Roman"/>
                <w:b/>
                <w:lang w:eastAsia="ru-RU"/>
              </w:rPr>
            </w:pPr>
          </w:p>
        </w:tc>
        <w:tc>
          <w:tcPr>
            <w:tcW w:w="1083" w:type="dxa"/>
            <w:vAlign w:val="center"/>
          </w:tcPr>
          <w:p w14:paraId="7DF3C383"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От</w:t>
            </w:r>
          </w:p>
          <w:p w14:paraId="0BA07799"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(верх)</w:t>
            </w:r>
          </w:p>
        </w:tc>
        <w:tc>
          <w:tcPr>
            <w:tcW w:w="1356" w:type="dxa"/>
            <w:vAlign w:val="center"/>
          </w:tcPr>
          <w:p w14:paraId="2618D790"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До</w:t>
            </w:r>
          </w:p>
          <w:p w14:paraId="221284E2"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(низ)</w:t>
            </w:r>
          </w:p>
        </w:tc>
        <w:tc>
          <w:tcPr>
            <w:tcW w:w="1988" w:type="dxa"/>
            <w:vMerge/>
            <w:vAlign w:val="center"/>
          </w:tcPr>
          <w:p w14:paraId="3B809636" w14:textId="77777777" w:rsidR="006666DA" w:rsidRPr="008C1733" w:rsidRDefault="006666DA" w:rsidP="002F75DE">
            <w:pPr>
              <w:spacing w:after="0" w:line="240" w:lineRule="auto"/>
              <w:ind w:firstLine="709"/>
              <w:jc w:val="center"/>
              <w:rPr>
                <w:rFonts w:ascii="Times New Roman" w:eastAsia="Times New Roman" w:hAnsi="Times New Roman" w:cs="Times New Roman"/>
                <w:b/>
                <w:lang w:eastAsia="ru-RU"/>
              </w:rPr>
            </w:pPr>
          </w:p>
        </w:tc>
        <w:tc>
          <w:tcPr>
            <w:tcW w:w="5487" w:type="dxa"/>
            <w:vMerge/>
            <w:vAlign w:val="center"/>
          </w:tcPr>
          <w:p w14:paraId="4F0F73BA" w14:textId="77777777" w:rsidR="006666DA" w:rsidRPr="008C1733" w:rsidRDefault="006666DA" w:rsidP="002F75DE">
            <w:pPr>
              <w:spacing w:after="0" w:line="240" w:lineRule="auto"/>
              <w:ind w:firstLine="709"/>
              <w:jc w:val="center"/>
              <w:rPr>
                <w:rFonts w:ascii="Times New Roman" w:eastAsia="Times New Roman" w:hAnsi="Times New Roman" w:cs="Times New Roman"/>
                <w:b/>
                <w:lang w:eastAsia="ru-RU"/>
              </w:rPr>
            </w:pPr>
          </w:p>
        </w:tc>
        <w:tc>
          <w:tcPr>
            <w:tcW w:w="3446" w:type="dxa"/>
            <w:vMerge/>
            <w:vAlign w:val="center"/>
          </w:tcPr>
          <w:p w14:paraId="1ED785CE" w14:textId="77777777" w:rsidR="006666DA" w:rsidRPr="008C1733" w:rsidRDefault="006666DA" w:rsidP="002F75DE">
            <w:pPr>
              <w:spacing w:after="0" w:line="240" w:lineRule="auto"/>
              <w:ind w:firstLine="709"/>
              <w:jc w:val="center"/>
              <w:rPr>
                <w:rFonts w:ascii="Times New Roman" w:eastAsia="Times New Roman" w:hAnsi="Times New Roman" w:cs="Times New Roman"/>
                <w:b/>
                <w:lang w:eastAsia="ru-RU"/>
              </w:rPr>
            </w:pPr>
          </w:p>
        </w:tc>
      </w:tr>
      <w:tr w:rsidR="006666DA" w:rsidRPr="00645568" w14:paraId="4F2259DE" w14:textId="77777777" w:rsidTr="0067145A">
        <w:trPr>
          <w:trHeight w:val="318"/>
          <w:jc w:val="center"/>
        </w:trPr>
        <w:tc>
          <w:tcPr>
            <w:tcW w:w="1262" w:type="dxa"/>
            <w:vAlign w:val="center"/>
          </w:tcPr>
          <w:p w14:paraId="05FAAC72"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1</w:t>
            </w:r>
          </w:p>
        </w:tc>
        <w:tc>
          <w:tcPr>
            <w:tcW w:w="1083" w:type="dxa"/>
            <w:vAlign w:val="center"/>
          </w:tcPr>
          <w:p w14:paraId="7CB6543F"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2</w:t>
            </w:r>
          </w:p>
        </w:tc>
        <w:tc>
          <w:tcPr>
            <w:tcW w:w="1356" w:type="dxa"/>
            <w:vAlign w:val="center"/>
          </w:tcPr>
          <w:p w14:paraId="79CAF5FC"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3</w:t>
            </w:r>
          </w:p>
        </w:tc>
        <w:tc>
          <w:tcPr>
            <w:tcW w:w="1988" w:type="dxa"/>
            <w:vAlign w:val="center"/>
          </w:tcPr>
          <w:p w14:paraId="7A4BC38C"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4</w:t>
            </w:r>
          </w:p>
        </w:tc>
        <w:tc>
          <w:tcPr>
            <w:tcW w:w="5487" w:type="dxa"/>
            <w:vAlign w:val="center"/>
          </w:tcPr>
          <w:p w14:paraId="4799CD91"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5</w:t>
            </w:r>
          </w:p>
        </w:tc>
        <w:tc>
          <w:tcPr>
            <w:tcW w:w="3446" w:type="dxa"/>
            <w:vAlign w:val="center"/>
          </w:tcPr>
          <w:p w14:paraId="72700951" w14:textId="77777777" w:rsidR="006666DA" w:rsidRPr="008C1733" w:rsidRDefault="006666DA" w:rsidP="002F75DE">
            <w:pPr>
              <w:spacing w:after="0" w:line="240" w:lineRule="auto"/>
              <w:jc w:val="center"/>
              <w:rPr>
                <w:rFonts w:ascii="Times New Roman" w:eastAsia="Times New Roman" w:hAnsi="Times New Roman" w:cs="Times New Roman"/>
                <w:b/>
                <w:lang w:eastAsia="ru-RU"/>
              </w:rPr>
            </w:pPr>
            <w:r w:rsidRPr="008C1733">
              <w:rPr>
                <w:rFonts w:ascii="Times New Roman" w:eastAsia="Times New Roman" w:hAnsi="Times New Roman" w:cs="Times New Roman"/>
                <w:b/>
                <w:lang w:eastAsia="ru-RU"/>
              </w:rPr>
              <w:t>6</w:t>
            </w:r>
          </w:p>
        </w:tc>
      </w:tr>
      <w:tr w:rsidR="00CD0090" w:rsidRPr="00645568" w14:paraId="0B6C5934" w14:textId="77777777" w:rsidTr="0067145A">
        <w:trPr>
          <w:trHeight w:val="318"/>
          <w:jc w:val="center"/>
        </w:trPr>
        <w:tc>
          <w:tcPr>
            <w:tcW w:w="1262" w:type="dxa"/>
            <w:vAlign w:val="center"/>
          </w:tcPr>
          <w:p w14:paraId="47B9ED53" w14:textId="2125D922" w:rsidR="00CD0090" w:rsidRPr="00C82D87" w:rsidRDefault="00CD0090" w:rsidP="002F75DE">
            <w:pPr>
              <w:spacing w:after="0" w:line="240" w:lineRule="auto"/>
              <w:jc w:val="center"/>
              <w:rPr>
                <w:rFonts w:ascii="Times New Roman" w:eastAsia="Times New Roman" w:hAnsi="Times New Roman" w:cs="Times New Roman"/>
                <w:b/>
                <w:lang w:val="en-US" w:eastAsia="ru-RU"/>
              </w:rPr>
            </w:pPr>
            <w:r w:rsidRPr="00C60194">
              <w:rPr>
                <w:rFonts w:ascii="Times New Roman" w:hAnsi="Times New Roman" w:cs="Times New Roman"/>
                <w:bCs/>
                <w:sz w:val="24"/>
                <w:szCs w:val="24"/>
                <w:lang w:eastAsia="ru-RU"/>
              </w:rPr>
              <w:t>P</w:t>
            </w:r>
            <w:r w:rsidRPr="001F0464">
              <w:rPr>
                <w:rFonts w:ascii="Times New Roman" w:hAnsi="Times New Roman" w:cs="Times New Roman"/>
                <w:bCs/>
                <w:sz w:val="24"/>
                <w:szCs w:val="24"/>
                <w:vertAlign w:val="subscript"/>
                <w:lang w:eastAsia="ru-RU"/>
              </w:rPr>
              <w:t>1</w:t>
            </w:r>
            <w:r w:rsidRPr="00C60194">
              <w:rPr>
                <w:rFonts w:ascii="Times New Roman" w:hAnsi="Times New Roman" w:cs="Times New Roman"/>
                <w:bCs/>
                <w:sz w:val="24"/>
                <w:szCs w:val="24"/>
                <w:lang w:eastAsia="ru-RU"/>
              </w:rPr>
              <w:t xml:space="preserve">kg </w:t>
            </w:r>
          </w:p>
        </w:tc>
        <w:tc>
          <w:tcPr>
            <w:tcW w:w="1083" w:type="dxa"/>
            <w:vAlign w:val="center"/>
          </w:tcPr>
          <w:p w14:paraId="42D2695C" w14:textId="5605DD55" w:rsidR="00CD0090" w:rsidRPr="00C82D87" w:rsidRDefault="00CD0090" w:rsidP="002F75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1086</w:t>
            </w:r>
          </w:p>
        </w:tc>
        <w:tc>
          <w:tcPr>
            <w:tcW w:w="1356" w:type="dxa"/>
            <w:vAlign w:val="center"/>
          </w:tcPr>
          <w:p w14:paraId="1D20D0F4" w14:textId="770072AA" w:rsidR="00CD0090" w:rsidRPr="00C82D87" w:rsidRDefault="00CD0090" w:rsidP="002F75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1100</w:t>
            </w:r>
          </w:p>
        </w:tc>
        <w:tc>
          <w:tcPr>
            <w:tcW w:w="1988" w:type="dxa"/>
            <w:vAlign w:val="center"/>
          </w:tcPr>
          <w:p w14:paraId="0EFCF503" w14:textId="673BDF03" w:rsidR="00CD0090" w:rsidRPr="00C82D87" w:rsidRDefault="00CD0090" w:rsidP="002F75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соль</w:t>
            </w:r>
          </w:p>
        </w:tc>
        <w:tc>
          <w:tcPr>
            <w:tcW w:w="5487" w:type="dxa"/>
            <w:vMerge w:val="restart"/>
            <w:vAlign w:val="center"/>
          </w:tcPr>
          <w:p w14:paraId="19503BCD" w14:textId="22ACBDB2" w:rsidR="00CD0090" w:rsidRPr="00C82D87" w:rsidRDefault="00CD0090" w:rsidP="00CD0090">
            <w:pPr>
              <w:spacing w:after="0" w:line="240" w:lineRule="auto"/>
              <w:jc w:val="center"/>
              <w:rPr>
                <w:rFonts w:ascii="Times New Roman" w:eastAsia="Times New Roman" w:hAnsi="Times New Roman" w:cs="Times New Roman"/>
                <w:lang w:eastAsia="ru-RU"/>
              </w:rPr>
            </w:pPr>
            <w:r w:rsidRPr="009402B7">
              <w:rPr>
                <w:rFonts w:ascii="Times New Roman" w:hAnsi="Times New Roman" w:cs="Times New Roman"/>
              </w:rPr>
              <w:t>Поддерживать параметры бурового раствора по проекту. Заслонение бурового раствора согласно проекту</w:t>
            </w:r>
          </w:p>
        </w:tc>
        <w:tc>
          <w:tcPr>
            <w:tcW w:w="3446" w:type="dxa"/>
            <w:vMerge w:val="restart"/>
            <w:vAlign w:val="center"/>
          </w:tcPr>
          <w:p w14:paraId="7E8DFD0D" w14:textId="77777777" w:rsidR="00CD0090" w:rsidRPr="00C82D87" w:rsidRDefault="00CD0090" w:rsidP="00CD0090">
            <w:pPr>
              <w:pStyle w:val="Default"/>
              <w:jc w:val="center"/>
              <w:rPr>
                <w:rFonts w:ascii="Times New Roman" w:hAnsi="Times New Roman" w:cs="Times New Roman"/>
                <w:sz w:val="22"/>
                <w:szCs w:val="22"/>
              </w:rPr>
            </w:pPr>
            <w:r w:rsidRPr="00C82D87">
              <w:rPr>
                <w:rFonts w:ascii="Times New Roman" w:hAnsi="Times New Roman" w:cs="Times New Roman"/>
                <w:sz w:val="22"/>
                <w:szCs w:val="22"/>
              </w:rPr>
              <w:t xml:space="preserve">Несоблюдение параметров бурового раствора </w:t>
            </w:r>
          </w:p>
          <w:p w14:paraId="3612D46E" w14:textId="77777777" w:rsidR="00CD0090" w:rsidRPr="008C1733" w:rsidRDefault="00CD0090" w:rsidP="00CD0090">
            <w:pPr>
              <w:spacing w:after="0" w:line="240" w:lineRule="auto"/>
              <w:jc w:val="center"/>
              <w:rPr>
                <w:rFonts w:ascii="Times New Roman" w:eastAsia="Times New Roman" w:hAnsi="Times New Roman" w:cs="Times New Roman"/>
                <w:b/>
                <w:lang w:eastAsia="ru-RU"/>
              </w:rPr>
            </w:pPr>
          </w:p>
        </w:tc>
      </w:tr>
      <w:tr w:rsidR="00CD0090" w:rsidRPr="00645568" w14:paraId="3DB44324" w14:textId="77777777" w:rsidTr="0067145A">
        <w:trPr>
          <w:trHeight w:val="318"/>
          <w:jc w:val="center"/>
        </w:trPr>
        <w:tc>
          <w:tcPr>
            <w:tcW w:w="1262" w:type="dxa"/>
            <w:vAlign w:val="center"/>
          </w:tcPr>
          <w:p w14:paraId="29E2EB39" w14:textId="5E59EED2" w:rsidR="00CD0090" w:rsidRPr="00C60194" w:rsidRDefault="00CD0090" w:rsidP="00CD0090">
            <w:pPr>
              <w:spacing w:after="0" w:line="240" w:lineRule="auto"/>
              <w:jc w:val="center"/>
              <w:rPr>
                <w:rFonts w:ascii="Times New Roman" w:hAnsi="Times New Roman" w:cs="Times New Roman"/>
                <w:bCs/>
                <w:sz w:val="24"/>
                <w:szCs w:val="24"/>
                <w:lang w:eastAsia="ru-RU"/>
              </w:rPr>
            </w:pPr>
            <w:r w:rsidRPr="00C60194">
              <w:rPr>
                <w:rFonts w:ascii="Times New Roman" w:hAnsi="Times New Roman" w:cs="Times New Roman"/>
                <w:bCs/>
                <w:sz w:val="24"/>
                <w:szCs w:val="24"/>
                <w:lang w:eastAsia="ru-RU"/>
              </w:rPr>
              <w:t>P</w:t>
            </w:r>
            <w:r w:rsidRPr="001F0464">
              <w:rPr>
                <w:rFonts w:ascii="Times New Roman" w:hAnsi="Times New Roman" w:cs="Times New Roman"/>
                <w:bCs/>
                <w:sz w:val="24"/>
                <w:szCs w:val="24"/>
                <w:vertAlign w:val="subscript"/>
                <w:lang w:eastAsia="ru-RU"/>
              </w:rPr>
              <w:t>1</w:t>
            </w:r>
            <w:r w:rsidRPr="00C60194">
              <w:rPr>
                <w:rFonts w:ascii="Times New Roman" w:hAnsi="Times New Roman" w:cs="Times New Roman"/>
                <w:bCs/>
                <w:sz w:val="24"/>
                <w:szCs w:val="24"/>
                <w:lang w:eastAsia="ru-RU"/>
              </w:rPr>
              <w:t>kg</w:t>
            </w:r>
          </w:p>
        </w:tc>
        <w:tc>
          <w:tcPr>
            <w:tcW w:w="1083" w:type="dxa"/>
            <w:vAlign w:val="center"/>
          </w:tcPr>
          <w:p w14:paraId="0166AE6C" w14:textId="3B2BE846" w:rsidR="00CD0090" w:rsidRDefault="00CD0090" w:rsidP="00CD0090">
            <w:pPr>
              <w:spacing w:after="0" w:line="240" w:lineRule="auto"/>
              <w:jc w:val="center"/>
              <w:rPr>
                <w:rFonts w:ascii="Times New Roman" w:eastAsia="Times New Roman" w:hAnsi="Times New Roman" w:cs="Times New Roman"/>
                <w:lang w:eastAsia="ru-RU"/>
              </w:rPr>
            </w:pPr>
            <w:r w:rsidRPr="00C82D87">
              <w:rPr>
                <w:rFonts w:ascii="Times New Roman" w:eastAsia="Times New Roman" w:hAnsi="Times New Roman" w:cs="Times New Roman"/>
                <w:lang w:val="en-US" w:eastAsia="ru-RU"/>
              </w:rPr>
              <w:t>1</w:t>
            </w:r>
            <w:r>
              <w:rPr>
                <w:rFonts w:ascii="Times New Roman" w:eastAsia="Times New Roman" w:hAnsi="Times New Roman" w:cs="Times New Roman"/>
                <w:lang w:eastAsia="ru-RU"/>
              </w:rPr>
              <w:t>33</w:t>
            </w:r>
            <w:r w:rsidRPr="00C82D87">
              <w:rPr>
                <w:rFonts w:ascii="Times New Roman" w:eastAsia="Times New Roman" w:hAnsi="Times New Roman" w:cs="Times New Roman"/>
                <w:lang w:val="en-US" w:eastAsia="ru-RU"/>
              </w:rPr>
              <w:t>0</w:t>
            </w:r>
          </w:p>
        </w:tc>
        <w:tc>
          <w:tcPr>
            <w:tcW w:w="1356" w:type="dxa"/>
            <w:vAlign w:val="center"/>
          </w:tcPr>
          <w:p w14:paraId="5B3E0800" w14:textId="1E7A942F" w:rsidR="00CD0090" w:rsidRDefault="00CD0090" w:rsidP="00CD0090">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val="en-US" w:eastAsia="ru-RU"/>
              </w:rPr>
              <w:t>13</w:t>
            </w:r>
            <w:r>
              <w:rPr>
                <w:rFonts w:ascii="Times New Roman" w:eastAsia="Times New Roman" w:hAnsi="Times New Roman" w:cs="Times New Roman"/>
                <w:lang w:eastAsia="ru-RU"/>
              </w:rPr>
              <w:t>50</w:t>
            </w:r>
          </w:p>
        </w:tc>
        <w:tc>
          <w:tcPr>
            <w:tcW w:w="1988" w:type="dxa"/>
            <w:vAlign w:val="center"/>
          </w:tcPr>
          <w:p w14:paraId="75C5CCA0" w14:textId="5F937EE0" w:rsidR="00CD0090" w:rsidRDefault="00CD0090" w:rsidP="00CD0090">
            <w:pPr>
              <w:spacing w:after="0" w:line="240" w:lineRule="auto"/>
              <w:jc w:val="center"/>
              <w:rPr>
                <w:rFonts w:ascii="Times New Roman" w:eastAsia="Times New Roman" w:hAnsi="Times New Roman" w:cs="Times New Roman"/>
                <w:lang w:eastAsia="ru-RU"/>
              </w:rPr>
            </w:pPr>
            <w:r w:rsidRPr="00C82D87">
              <w:rPr>
                <w:rFonts w:ascii="Times New Roman" w:eastAsia="Times New Roman" w:hAnsi="Times New Roman" w:cs="Times New Roman"/>
                <w:lang w:eastAsia="ru-RU"/>
              </w:rPr>
              <w:t>соль</w:t>
            </w:r>
          </w:p>
        </w:tc>
        <w:tc>
          <w:tcPr>
            <w:tcW w:w="5487" w:type="dxa"/>
            <w:vMerge/>
            <w:vAlign w:val="center"/>
          </w:tcPr>
          <w:p w14:paraId="40481F9E" w14:textId="12DF7C35" w:rsidR="00CD0090" w:rsidRPr="00C82D87" w:rsidRDefault="00CD0090" w:rsidP="00CD0090">
            <w:pPr>
              <w:spacing w:after="0" w:line="240" w:lineRule="auto"/>
              <w:jc w:val="center"/>
              <w:rPr>
                <w:rFonts w:ascii="Times New Roman" w:eastAsia="Times New Roman" w:hAnsi="Times New Roman" w:cs="Times New Roman"/>
                <w:lang w:eastAsia="ru-RU"/>
              </w:rPr>
            </w:pPr>
          </w:p>
        </w:tc>
        <w:tc>
          <w:tcPr>
            <w:tcW w:w="3446" w:type="dxa"/>
            <w:vMerge/>
            <w:vAlign w:val="center"/>
          </w:tcPr>
          <w:p w14:paraId="29F1D63A" w14:textId="77777777" w:rsidR="00CD0090" w:rsidRPr="008C1733" w:rsidRDefault="00CD0090" w:rsidP="00CD0090">
            <w:pPr>
              <w:spacing w:after="0" w:line="240" w:lineRule="auto"/>
              <w:jc w:val="center"/>
              <w:rPr>
                <w:rFonts w:ascii="Times New Roman" w:eastAsia="Times New Roman" w:hAnsi="Times New Roman" w:cs="Times New Roman"/>
                <w:b/>
                <w:lang w:eastAsia="ru-RU"/>
              </w:rPr>
            </w:pPr>
          </w:p>
        </w:tc>
      </w:tr>
    </w:tbl>
    <w:p w14:paraId="212E9D53" w14:textId="77777777" w:rsidR="006666DA" w:rsidRPr="006666DA" w:rsidRDefault="006666DA" w:rsidP="00C2685B">
      <w:pPr>
        <w:pStyle w:val="aff0"/>
      </w:pPr>
    </w:p>
    <w:p w14:paraId="145648A7" w14:textId="77777777" w:rsidR="006666DA" w:rsidRPr="006666DA" w:rsidRDefault="006666DA" w:rsidP="00C2685B">
      <w:pPr>
        <w:pStyle w:val="aff0"/>
      </w:pPr>
    </w:p>
    <w:p w14:paraId="6C6554F5" w14:textId="77777777" w:rsidR="00397A33" w:rsidRDefault="00397A33" w:rsidP="00C2685B">
      <w:pPr>
        <w:pStyle w:val="aff0"/>
      </w:pPr>
    </w:p>
    <w:p w14:paraId="3E7B4D08" w14:textId="77777777" w:rsidR="00397A33" w:rsidRDefault="00397A33" w:rsidP="00C2685B">
      <w:pPr>
        <w:pStyle w:val="aff0"/>
      </w:pPr>
    </w:p>
    <w:p w14:paraId="1B46FD95" w14:textId="77777777" w:rsidR="00397A33" w:rsidRDefault="00397A33" w:rsidP="00C2685B">
      <w:pPr>
        <w:pStyle w:val="aff0"/>
      </w:pPr>
    </w:p>
    <w:p w14:paraId="6CE5F670" w14:textId="77777777" w:rsidR="005024C3" w:rsidRPr="0082778B" w:rsidRDefault="005024C3" w:rsidP="00C2685B">
      <w:pPr>
        <w:pStyle w:val="aff0"/>
      </w:pPr>
      <w:bookmarkStart w:id="135" w:name="_Toc200983011"/>
      <w:r w:rsidRPr="0082778B">
        <w:t>Таблица 4.14 – Прочие возможные осложнения</w:t>
      </w:r>
      <w:bookmarkEnd w:id="135"/>
    </w:p>
    <w:tbl>
      <w:tblPr>
        <w:tblW w:w="147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17"/>
        <w:gridCol w:w="1103"/>
        <w:gridCol w:w="1260"/>
        <w:gridCol w:w="5386"/>
        <w:gridCol w:w="5025"/>
      </w:tblGrid>
      <w:tr w:rsidR="005024C3" w:rsidRPr="00645568" w14:paraId="063BDAC1" w14:textId="77777777" w:rsidTr="0067145A">
        <w:trPr>
          <w:cantSplit/>
          <w:trHeight w:val="374"/>
          <w:jc w:val="center"/>
        </w:trPr>
        <w:tc>
          <w:tcPr>
            <w:tcW w:w="2017" w:type="dxa"/>
            <w:vMerge w:val="restart"/>
            <w:tcBorders>
              <w:top w:val="double" w:sz="4" w:space="0" w:color="auto"/>
              <w:left w:val="double" w:sz="4" w:space="0" w:color="auto"/>
            </w:tcBorders>
            <w:vAlign w:val="center"/>
          </w:tcPr>
          <w:p w14:paraId="4D2C210C"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 xml:space="preserve">Индекс </w:t>
            </w:r>
            <w:proofErr w:type="gramStart"/>
            <w:r w:rsidRPr="00D753BE">
              <w:rPr>
                <w:rFonts w:ascii="Times New Roman" w:eastAsia="Times New Roman" w:hAnsi="Times New Roman" w:cs="Times New Roman"/>
                <w:b/>
                <w:lang w:eastAsia="ru-RU"/>
              </w:rPr>
              <w:t>стратиграфичес</w:t>
            </w:r>
            <w:r>
              <w:rPr>
                <w:rFonts w:ascii="Times New Roman" w:eastAsia="Times New Roman" w:hAnsi="Times New Roman" w:cs="Times New Roman"/>
                <w:b/>
                <w:lang w:eastAsia="ru-RU"/>
              </w:rPr>
              <w:t>-</w:t>
            </w:r>
            <w:r w:rsidRPr="00D753BE">
              <w:rPr>
                <w:rFonts w:ascii="Times New Roman" w:eastAsia="Times New Roman" w:hAnsi="Times New Roman" w:cs="Times New Roman"/>
                <w:b/>
                <w:lang w:eastAsia="ru-RU"/>
              </w:rPr>
              <w:t>кого</w:t>
            </w:r>
            <w:proofErr w:type="gramEnd"/>
            <w:r w:rsidRPr="00D753BE">
              <w:rPr>
                <w:rFonts w:ascii="Times New Roman" w:eastAsia="Times New Roman" w:hAnsi="Times New Roman" w:cs="Times New Roman"/>
                <w:b/>
                <w:lang w:eastAsia="ru-RU"/>
              </w:rPr>
              <w:t xml:space="preserve"> подразделения</w:t>
            </w:r>
          </w:p>
        </w:tc>
        <w:tc>
          <w:tcPr>
            <w:tcW w:w="2363" w:type="dxa"/>
            <w:gridSpan w:val="2"/>
            <w:tcBorders>
              <w:top w:val="double" w:sz="4" w:space="0" w:color="auto"/>
              <w:bottom w:val="single" w:sz="4" w:space="0" w:color="auto"/>
            </w:tcBorders>
            <w:vAlign w:val="center"/>
          </w:tcPr>
          <w:p w14:paraId="30FC94AA"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Интервал, м</w:t>
            </w:r>
          </w:p>
          <w:p w14:paraId="64E00649" w14:textId="77777777" w:rsidR="005024C3" w:rsidRPr="00D753BE" w:rsidRDefault="005024C3" w:rsidP="002F75DE">
            <w:pPr>
              <w:spacing w:after="0" w:line="240" w:lineRule="auto"/>
              <w:ind w:firstLine="709"/>
              <w:jc w:val="center"/>
              <w:rPr>
                <w:rFonts w:ascii="Times New Roman" w:eastAsia="Times New Roman" w:hAnsi="Times New Roman" w:cs="Times New Roman"/>
                <w:b/>
                <w:lang w:eastAsia="ru-RU"/>
              </w:rPr>
            </w:pPr>
          </w:p>
        </w:tc>
        <w:tc>
          <w:tcPr>
            <w:tcW w:w="5386" w:type="dxa"/>
            <w:vMerge w:val="restart"/>
            <w:tcBorders>
              <w:top w:val="double" w:sz="4" w:space="0" w:color="auto"/>
            </w:tcBorders>
            <w:vAlign w:val="center"/>
          </w:tcPr>
          <w:p w14:paraId="015E1822"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Вид (название) осложнения желобообразование, перегиб ствола, искривление, грифонообразование.</w:t>
            </w:r>
          </w:p>
        </w:tc>
        <w:tc>
          <w:tcPr>
            <w:tcW w:w="5025" w:type="dxa"/>
            <w:vMerge w:val="restart"/>
            <w:tcBorders>
              <w:top w:val="double" w:sz="4" w:space="0" w:color="auto"/>
              <w:right w:val="double" w:sz="4" w:space="0" w:color="auto"/>
            </w:tcBorders>
            <w:vAlign w:val="center"/>
          </w:tcPr>
          <w:p w14:paraId="11D07C43"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Характеристика (параметры) осложнения и условия возникновения.</w:t>
            </w:r>
          </w:p>
        </w:tc>
      </w:tr>
      <w:tr w:rsidR="005024C3" w:rsidRPr="00645568" w14:paraId="2CB23853" w14:textId="77777777" w:rsidTr="0067145A">
        <w:trPr>
          <w:cantSplit/>
          <w:trHeight w:val="683"/>
          <w:jc w:val="center"/>
        </w:trPr>
        <w:tc>
          <w:tcPr>
            <w:tcW w:w="2017" w:type="dxa"/>
            <w:vMerge/>
            <w:tcBorders>
              <w:left w:val="double" w:sz="4" w:space="0" w:color="auto"/>
            </w:tcBorders>
          </w:tcPr>
          <w:p w14:paraId="4143D6DF" w14:textId="77777777" w:rsidR="005024C3" w:rsidRPr="00D753BE" w:rsidRDefault="005024C3" w:rsidP="002F75DE">
            <w:pPr>
              <w:spacing w:after="0" w:line="240" w:lineRule="auto"/>
              <w:ind w:firstLine="709"/>
              <w:jc w:val="center"/>
              <w:rPr>
                <w:rFonts w:ascii="Times New Roman" w:eastAsia="Times New Roman" w:hAnsi="Times New Roman" w:cs="Times New Roman"/>
                <w:b/>
                <w:lang w:eastAsia="ru-RU"/>
              </w:rPr>
            </w:pPr>
          </w:p>
        </w:tc>
        <w:tc>
          <w:tcPr>
            <w:tcW w:w="1103" w:type="dxa"/>
            <w:tcBorders>
              <w:top w:val="single" w:sz="4" w:space="0" w:color="auto"/>
            </w:tcBorders>
            <w:vAlign w:val="center"/>
          </w:tcPr>
          <w:p w14:paraId="62970668"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От</w:t>
            </w:r>
          </w:p>
          <w:p w14:paraId="56DDC0C3"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(верх)</w:t>
            </w:r>
          </w:p>
        </w:tc>
        <w:tc>
          <w:tcPr>
            <w:tcW w:w="1260" w:type="dxa"/>
            <w:tcBorders>
              <w:top w:val="single" w:sz="4" w:space="0" w:color="auto"/>
            </w:tcBorders>
            <w:vAlign w:val="center"/>
          </w:tcPr>
          <w:p w14:paraId="1438D1C8"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До</w:t>
            </w:r>
          </w:p>
          <w:p w14:paraId="62D4B06F"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(низ)</w:t>
            </w:r>
          </w:p>
        </w:tc>
        <w:tc>
          <w:tcPr>
            <w:tcW w:w="5386" w:type="dxa"/>
            <w:vMerge/>
            <w:tcBorders>
              <w:bottom w:val="nil"/>
            </w:tcBorders>
            <w:vAlign w:val="center"/>
          </w:tcPr>
          <w:p w14:paraId="148176CE" w14:textId="77777777" w:rsidR="005024C3" w:rsidRPr="00D753BE" w:rsidRDefault="005024C3" w:rsidP="002F75DE">
            <w:pPr>
              <w:spacing w:after="0" w:line="240" w:lineRule="auto"/>
              <w:ind w:firstLine="709"/>
              <w:jc w:val="center"/>
              <w:rPr>
                <w:rFonts w:ascii="Times New Roman" w:eastAsia="Times New Roman" w:hAnsi="Times New Roman" w:cs="Times New Roman"/>
                <w:b/>
                <w:lang w:eastAsia="ru-RU"/>
              </w:rPr>
            </w:pPr>
          </w:p>
        </w:tc>
        <w:tc>
          <w:tcPr>
            <w:tcW w:w="5025" w:type="dxa"/>
            <w:vMerge/>
            <w:tcBorders>
              <w:right w:val="double" w:sz="4" w:space="0" w:color="auto"/>
            </w:tcBorders>
            <w:vAlign w:val="center"/>
          </w:tcPr>
          <w:p w14:paraId="45B78691" w14:textId="77777777" w:rsidR="005024C3" w:rsidRPr="00D753BE" w:rsidRDefault="005024C3" w:rsidP="002F75DE">
            <w:pPr>
              <w:spacing w:after="0" w:line="240" w:lineRule="auto"/>
              <w:ind w:firstLine="709"/>
              <w:jc w:val="center"/>
              <w:rPr>
                <w:rFonts w:ascii="Times New Roman" w:eastAsia="Times New Roman" w:hAnsi="Times New Roman" w:cs="Times New Roman"/>
                <w:b/>
                <w:lang w:eastAsia="ru-RU"/>
              </w:rPr>
            </w:pPr>
          </w:p>
        </w:tc>
      </w:tr>
      <w:tr w:rsidR="005024C3" w:rsidRPr="00645568" w14:paraId="3AD4B221" w14:textId="77777777" w:rsidTr="0067145A">
        <w:trPr>
          <w:cantSplit/>
          <w:trHeight w:val="273"/>
          <w:jc w:val="center"/>
        </w:trPr>
        <w:tc>
          <w:tcPr>
            <w:tcW w:w="2017" w:type="dxa"/>
            <w:tcBorders>
              <w:left w:val="double" w:sz="4" w:space="0" w:color="auto"/>
            </w:tcBorders>
          </w:tcPr>
          <w:p w14:paraId="4C27A536"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1</w:t>
            </w:r>
          </w:p>
        </w:tc>
        <w:tc>
          <w:tcPr>
            <w:tcW w:w="1103" w:type="dxa"/>
            <w:tcBorders>
              <w:top w:val="single" w:sz="4" w:space="0" w:color="auto"/>
            </w:tcBorders>
            <w:vAlign w:val="center"/>
          </w:tcPr>
          <w:p w14:paraId="27F9F963"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2</w:t>
            </w:r>
          </w:p>
        </w:tc>
        <w:tc>
          <w:tcPr>
            <w:tcW w:w="1260" w:type="dxa"/>
            <w:tcBorders>
              <w:top w:val="single" w:sz="4" w:space="0" w:color="auto"/>
            </w:tcBorders>
            <w:vAlign w:val="center"/>
          </w:tcPr>
          <w:p w14:paraId="3BE10C9A"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3</w:t>
            </w:r>
          </w:p>
        </w:tc>
        <w:tc>
          <w:tcPr>
            <w:tcW w:w="5386" w:type="dxa"/>
            <w:tcBorders>
              <w:bottom w:val="single" w:sz="4" w:space="0" w:color="auto"/>
            </w:tcBorders>
            <w:vAlign w:val="center"/>
          </w:tcPr>
          <w:p w14:paraId="43AD4E48"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4</w:t>
            </w:r>
          </w:p>
        </w:tc>
        <w:tc>
          <w:tcPr>
            <w:tcW w:w="5025" w:type="dxa"/>
            <w:tcBorders>
              <w:bottom w:val="single" w:sz="4" w:space="0" w:color="auto"/>
              <w:right w:val="double" w:sz="4" w:space="0" w:color="auto"/>
            </w:tcBorders>
            <w:vAlign w:val="center"/>
          </w:tcPr>
          <w:p w14:paraId="6AA0EDEE" w14:textId="77777777" w:rsidR="005024C3" w:rsidRPr="00D753BE" w:rsidRDefault="005024C3" w:rsidP="002F75DE">
            <w:pPr>
              <w:spacing w:after="0" w:line="240" w:lineRule="auto"/>
              <w:jc w:val="center"/>
              <w:rPr>
                <w:rFonts w:ascii="Times New Roman" w:eastAsia="Times New Roman" w:hAnsi="Times New Roman" w:cs="Times New Roman"/>
                <w:b/>
                <w:lang w:eastAsia="ru-RU"/>
              </w:rPr>
            </w:pPr>
            <w:r w:rsidRPr="00D753BE">
              <w:rPr>
                <w:rFonts w:ascii="Times New Roman" w:eastAsia="Times New Roman" w:hAnsi="Times New Roman" w:cs="Times New Roman"/>
                <w:b/>
                <w:lang w:eastAsia="ru-RU"/>
              </w:rPr>
              <w:t>5</w:t>
            </w:r>
          </w:p>
        </w:tc>
      </w:tr>
      <w:tr w:rsidR="005024C3" w:rsidRPr="00645568" w14:paraId="3BB3EFBE" w14:textId="77777777" w:rsidTr="0067145A">
        <w:trPr>
          <w:cantSplit/>
          <w:trHeight w:val="273"/>
          <w:jc w:val="center"/>
        </w:trPr>
        <w:tc>
          <w:tcPr>
            <w:tcW w:w="2017" w:type="dxa"/>
            <w:tcBorders>
              <w:left w:val="double" w:sz="4" w:space="0" w:color="auto"/>
            </w:tcBorders>
            <w:vAlign w:val="center"/>
          </w:tcPr>
          <w:p w14:paraId="0CC280B2" w14:textId="77777777" w:rsidR="005024C3" w:rsidRPr="00B44650" w:rsidRDefault="005024C3" w:rsidP="002F75DE">
            <w:pPr>
              <w:spacing w:after="0" w:line="240" w:lineRule="auto"/>
              <w:jc w:val="center"/>
              <w:rPr>
                <w:rFonts w:ascii="Times New Roman" w:eastAsia="Times New Roman" w:hAnsi="Times New Roman" w:cs="Times New Roman"/>
                <w:b/>
                <w:highlight w:val="yellow"/>
                <w:lang w:eastAsia="ru-RU"/>
              </w:rPr>
            </w:pPr>
            <w:r w:rsidRPr="00AE38BF">
              <w:rPr>
                <w:rFonts w:ascii="Times New Roman" w:eastAsia="Times New Roman" w:hAnsi="Times New Roman" w:cs="Times New Roman"/>
                <w:lang w:eastAsia="ru-RU"/>
              </w:rPr>
              <w:t>К,</w:t>
            </w:r>
            <w:r w:rsidRPr="00AE38BF">
              <w:rPr>
                <w:rFonts w:ascii="Times New Roman" w:eastAsia="Times New Roman" w:hAnsi="Times New Roman" w:cs="Times New Roman"/>
                <w:lang w:val="en-US" w:eastAsia="ru-RU"/>
              </w:rPr>
              <w:t xml:space="preserve"> J,</w:t>
            </w:r>
            <w:r w:rsidRPr="00AE38BF">
              <w:rPr>
                <w:rFonts w:ascii="Times New Roman" w:eastAsia="Times New Roman" w:hAnsi="Times New Roman" w:cs="Times New Roman"/>
                <w:sz w:val="24"/>
                <w:szCs w:val="24"/>
                <w:lang w:val="en-US" w:eastAsia="ru-RU"/>
              </w:rPr>
              <w:t xml:space="preserve"> </w:t>
            </w:r>
            <w:r w:rsidRPr="00AE38BF">
              <w:rPr>
                <w:rFonts w:ascii="Times New Roman" w:hAnsi="Times New Roman" w:cs="Times New Roman"/>
                <w:bCs/>
                <w:sz w:val="24"/>
                <w:szCs w:val="24"/>
                <w:lang w:eastAsia="ru-RU"/>
              </w:rPr>
              <w:t>T,</w:t>
            </w:r>
            <w:r w:rsidRPr="00C60194">
              <w:rPr>
                <w:rFonts w:ascii="Times New Roman" w:hAnsi="Times New Roman" w:cs="Times New Roman"/>
                <w:bCs/>
                <w:sz w:val="24"/>
                <w:szCs w:val="24"/>
                <w:lang w:eastAsia="ru-RU"/>
              </w:rPr>
              <w:t xml:space="preserve"> P</w:t>
            </w:r>
            <w:r w:rsidRPr="001F0464">
              <w:rPr>
                <w:rFonts w:ascii="Times New Roman" w:hAnsi="Times New Roman" w:cs="Times New Roman"/>
                <w:bCs/>
                <w:sz w:val="24"/>
                <w:szCs w:val="24"/>
                <w:vertAlign w:val="subscript"/>
                <w:lang w:eastAsia="ru-RU"/>
              </w:rPr>
              <w:t>1</w:t>
            </w:r>
            <w:r w:rsidRPr="00C60194">
              <w:rPr>
                <w:rFonts w:ascii="Times New Roman" w:hAnsi="Times New Roman" w:cs="Times New Roman"/>
                <w:bCs/>
                <w:sz w:val="24"/>
                <w:szCs w:val="24"/>
                <w:lang w:eastAsia="ru-RU"/>
              </w:rPr>
              <w:t>kg</w:t>
            </w:r>
          </w:p>
        </w:tc>
        <w:tc>
          <w:tcPr>
            <w:tcW w:w="1103" w:type="dxa"/>
            <w:tcBorders>
              <w:top w:val="single" w:sz="4" w:space="0" w:color="auto"/>
            </w:tcBorders>
            <w:vAlign w:val="center"/>
          </w:tcPr>
          <w:p w14:paraId="1CCFE4F0" w14:textId="77777777" w:rsidR="005024C3" w:rsidRPr="002847D8" w:rsidRDefault="005024C3" w:rsidP="002F75DE">
            <w:pPr>
              <w:spacing w:after="0" w:line="240" w:lineRule="auto"/>
              <w:jc w:val="center"/>
              <w:rPr>
                <w:rFonts w:ascii="Times New Roman" w:eastAsia="Times New Roman" w:hAnsi="Times New Roman" w:cs="Times New Roman"/>
                <w:lang w:eastAsia="ru-RU"/>
              </w:rPr>
            </w:pPr>
          </w:p>
          <w:p w14:paraId="6E8E8E78" w14:textId="77777777" w:rsidR="005024C3" w:rsidRPr="002847D8" w:rsidRDefault="005024C3" w:rsidP="002F75D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60</w:t>
            </w:r>
          </w:p>
          <w:p w14:paraId="6DFC9624" w14:textId="77777777" w:rsidR="005024C3" w:rsidRPr="00B44650" w:rsidRDefault="005024C3" w:rsidP="002F75DE">
            <w:pPr>
              <w:spacing w:after="0" w:line="240" w:lineRule="auto"/>
              <w:jc w:val="center"/>
              <w:rPr>
                <w:rFonts w:ascii="Times New Roman" w:eastAsia="Times New Roman" w:hAnsi="Times New Roman" w:cs="Times New Roman"/>
                <w:b/>
                <w:highlight w:val="yellow"/>
                <w:lang w:eastAsia="ru-RU"/>
              </w:rPr>
            </w:pPr>
          </w:p>
        </w:tc>
        <w:tc>
          <w:tcPr>
            <w:tcW w:w="1260" w:type="dxa"/>
            <w:tcBorders>
              <w:top w:val="single" w:sz="4" w:space="0" w:color="auto"/>
            </w:tcBorders>
            <w:vAlign w:val="center"/>
          </w:tcPr>
          <w:p w14:paraId="0E18C95C" w14:textId="3A08E4F7" w:rsidR="005024C3" w:rsidRPr="00B44650" w:rsidRDefault="00E9209A" w:rsidP="002F75DE">
            <w:pPr>
              <w:spacing w:after="0" w:line="240" w:lineRule="auto"/>
              <w:jc w:val="center"/>
              <w:rPr>
                <w:rFonts w:ascii="Times New Roman" w:eastAsia="Times New Roman" w:hAnsi="Times New Roman" w:cs="Times New Roman"/>
                <w:b/>
                <w:highlight w:val="yellow"/>
                <w:lang w:eastAsia="ru-RU"/>
              </w:rPr>
            </w:pPr>
            <w:r>
              <w:rPr>
                <w:rFonts w:ascii="Times New Roman" w:eastAsia="Times New Roman" w:hAnsi="Times New Roman" w:cs="Times New Roman"/>
                <w:lang w:eastAsia="ru-RU"/>
              </w:rPr>
              <w:t>1350</w:t>
            </w:r>
          </w:p>
        </w:tc>
        <w:tc>
          <w:tcPr>
            <w:tcW w:w="5386" w:type="dxa"/>
            <w:tcBorders>
              <w:bottom w:val="single" w:sz="4" w:space="0" w:color="auto"/>
            </w:tcBorders>
            <w:vAlign w:val="center"/>
          </w:tcPr>
          <w:p w14:paraId="67F17FA6" w14:textId="04A50380" w:rsidR="005024C3" w:rsidRPr="00B44650" w:rsidRDefault="00F96133" w:rsidP="002F75DE">
            <w:pPr>
              <w:spacing w:after="0" w:line="240" w:lineRule="auto"/>
              <w:jc w:val="center"/>
              <w:rPr>
                <w:rFonts w:ascii="Times New Roman" w:eastAsia="Times New Roman" w:hAnsi="Times New Roman" w:cs="Times New Roman"/>
                <w:b/>
                <w:highlight w:val="yellow"/>
                <w:lang w:eastAsia="ru-RU"/>
              </w:rPr>
            </w:pPr>
            <w:r w:rsidRPr="009402B7">
              <w:rPr>
                <w:rFonts w:ascii="Times New Roman" w:hAnsi="Times New Roman" w:cs="Times New Roman"/>
              </w:rPr>
              <w:t>Желобообразование, кавернообразование, течение солей, размыв стенок скважины, смятие обсадных колонн, осыпи аргиллитов, сужение ствола скважины</w:t>
            </w:r>
            <w:r w:rsidRPr="005024C3">
              <w:rPr>
                <w:rFonts w:ascii="Times New Roman" w:hAnsi="Times New Roman" w:cs="Times New Roman"/>
              </w:rPr>
              <w:t xml:space="preserve"> </w:t>
            </w:r>
          </w:p>
        </w:tc>
        <w:tc>
          <w:tcPr>
            <w:tcW w:w="5025" w:type="dxa"/>
            <w:tcBorders>
              <w:bottom w:val="single" w:sz="4" w:space="0" w:color="auto"/>
              <w:right w:val="double" w:sz="4" w:space="0" w:color="auto"/>
            </w:tcBorders>
            <w:vAlign w:val="center"/>
          </w:tcPr>
          <w:p w14:paraId="36BAEA1B" w14:textId="22945EDB" w:rsidR="005024C3" w:rsidRPr="00B44650" w:rsidRDefault="00BF790A" w:rsidP="002F75DE">
            <w:pPr>
              <w:spacing w:after="0" w:line="240" w:lineRule="auto"/>
              <w:jc w:val="center"/>
              <w:rPr>
                <w:rFonts w:ascii="Times New Roman" w:eastAsia="Times New Roman" w:hAnsi="Times New Roman" w:cs="Times New Roman"/>
                <w:b/>
                <w:highlight w:val="yellow"/>
                <w:lang w:eastAsia="ru-RU"/>
              </w:rPr>
            </w:pPr>
            <w:r w:rsidRPr="00D97CA3">
              <w:rPr>
                <w:rFonts w:ascii="Times New Roman" w:hAnsi="Times New Roman" w:cs="Times New Roman"/>
                <w:sz w:val="20"/>
                <w:szCs w:val="20"/>
              </w:rPr>
              <w:t xml:space="preserve">Связаны с </w:t>
            </w:r>
            <w:proofErr w:type="spellStart"/>
            <w:r w:rsidRPr="00D97CA3">
              <w:rPr>
                <w:rFonts w:ascii="Times New Roman" w:hAnsi="Times New Roman" w:cs="Times New Roman"/>
                <w:sz w:val="20"/>
                <w:szCs w:val="20"/>
              </w:rPr>
              <w:t>разбурением</w:t>
            </w:r>
            <w:proofErr w:type="spellEnd"/>
            <w:r w:rsidRPr="00D97CA3">
              <w:rPr>
                <w:rFonts w:ascii="Times New Roman" w:hAnsi="Times New Roman" w:cs="Times New Roman"/>
                <w:sz w:val="20"/>
                <w:szCs w:val="20"/>
              </w:rPr>
              <w:t xml:space="preserve"> пластов в интервал</w:t>
            </w:r>
            <w:r>
              <w:rPr>
                <w:rFonts w:ascii="Times New Roman" w:hAnsi="Times New Roman" w:cs="Times New Roman"/>
                <w:sz w:val="20"/>
                <w:szCs w:val="20"/>
              </w:rPr>
              <w:t>ах, представленных</w:t>
            </w:r>
            <w:r w:rsidRPr="00D97CA3">
              <w:rPr>
                <w:rFonts w:ascii="Times New Roman" w:hAnsi="Times New Roman" w:cs="Times New Roman"/>
                <w:sz w:val="20"/>
                <w:szCs w:val="20"/>
              </w:rPr>
              <w:t xml:space="preserve"> неустойчивыми породами</w:t>
            </w:r>
          </w:p>
        </w:tc>
      </w:tr>
    </w:tbl>
    <w:p w14:paraId="13FCE447" w14:textId="77777777" w:rsidR="00645568" w:rsidRPr="00645568" w:rsidRDefault="00645568" w:rsidP="00645568">
      <w:pPr>
        <w:spacing w:after="0" w:line="240" w:lineRule="auto"/>
        <w:ind w:firstLine="709"/>
        <w:jc w:val="both"/>
        <w:rPr>
          <w:rFonts w:ascii="Times New Roman" w:eastAsia="Times New Roman" w:hAnsi="Times New Roman" w:cs="Times New Roman"/>
          <w:sz w:val="24"/>
          <w:szCs w:val="24"/>
          <w:lang w:eastAsia="ru-RU"/>
        </w:rPr>
      </w:pPr>
      <w:r w:rsidRPr="00645568">
        <w:rPr>
          <w:rFonts w:ascii="Times New Roman" w:eastAsia="Times New Roman" w:hAnsi="Times New Roman" w:cs="Times New Roman"/>
          <w:sz w:val="24"/>
          <w:szCs w:val="24"/>
          <w:lang w:eastAsia="ru-RU"/>
        </w:rPr>
        <w:br w:type="page"/>
      </w:r>
    </w:p>
    <w:p w14:paraId="67CE25F2" w14:textId="363019FF" w:rsidR="00645568" w:rsidRPr="00645568" w:rsidRDefault="00645568" w:rsidP="00E6118B">
      <w:pPr>
        <w:pStyle w:val="affffffffffa"/>
        <w:rPr>
          <w:rFonts w:eastAsia="Times New Roman"/>
        </w:rPr>
      </w:pPr>
      <w:bookmarkStart w:id="136" w:name="_Toc85212488"/>
      <w:bookmarkStart w:id="137" w:name="_Toc100068365"/>
      <w:bookmarkStart w:id="138" w:name="_Toc136946895"/>
      <w:r w:rsidRPr="00645568">
        <w:rPr>
          <w:rFonts w:eastAsia="Times New Roman"/>
        </w:rPr>
        <w:lastRenderedPageBreak/>
        <w:t xml:space="preserve">4.4 </w:t>
      </w:r>
      <w:r w:rsidR="00A35486" w:rsidRPr="00645568">
        <w:rPr>
          <w:rFonts w:eastAsia="Times New Roman"/>
        </w:rPr>
        <w:t>Исследовательские работы</w:t>
      </w:r>
      <w:bookmarkEnd w:id="136"/>
      <w:bookmarkEnd w:id="137"/>
      <w:bookmarkEnd w:id="138"/>
    </w:p>
    <w:p w14:paraId="1C3186AE" w14:textId="77777777" w:rsidR="00F96133" w:rsidRPr="003D6B4F" w:rsidRDefault="00F96133" w:rsidP="00C2685B">
      <w:pPr>
        <w:pStyle w:val="aff0"/>
      </w:pPr>
      <w:bookmarkStart w:id="139" w:name="_Toc159942548"/>
      <w:bookmarkStart w:id="140" w:name="_Toc200983012"/>
      <w:r w:rsidRPr="003D6B4F">
        <w:t>Таблица 4.</w:t>
      </w:r>
      <w:r w:rsidRPr="003D6B4F">
        <w:rPr>
          <w:lang w:val="kk-KZ"/>
        </w:rPr>
        <w:t>15 –</w:t>
      </w:r>
      <w:r w:rsidRPr="003D6B4F">
        <w:t xml:space="preserve"> Отбор керна, шлама и грунтов</w:t>
      </w:r>
      <w:bookmarkEnd w:id="139"/>
      <w:bookmarkEnd w:id="140"/>
    </w:p>
    <w:tbl>
      <w:tblPr>
        <w:tblW w:w="14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8"/>
        <w:gridCol w:w="1179"/>
        <w:gridCol w:w="1701"/>
        <w:gridCol w:w="720"/>
        <w:gridCol w:w="780"/>
        <w:gridCol w:w="1020"/>
        <w:gridCol w:w="1140"/>
        <w:gridCol w:w="900"/>
        <w:gridCol w:w="1110"/>
        <w:gridCol w:w="1417"/>
        <w:gridCol w:w="851"/>
        <w:gridCol w:w="850"/>
        <w:gridCol w:w="1276"/>
        <w:gridCol w:w="8"/>
      </w:tblGrid>
      <w:tr w:rsidR="00C94F79" w:rsidRPr="000149B0" w14:paraId="01494530" w14:textId="77777777" w:rsidTr="000149B0">
        <w:trPr>
          <w:gridAfter w:val="1"/>
          <w:wAfter w:w="8" w:type="dxa"/>
          <w:trHeight w:val="766"/>
          <w:jc w:val="center"/>
        </w:trPr>
        <w:tc>
          <w:tcPr>
            <w:tcW w:w="1368" w:type="dxa"/>
            <w:vMerge w:val="restart"/>
          </w:tcPr>
          <w:p w14:paraId="67E1450E"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p>
          <w:p w14:paraId="48230D11"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Индекс</w:t>
            </w:r>
          </w:p>
          <w:p w14:paraId="03B91CFF"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стратигра</w:t>
            </w:r>
          </w:p>
          <w:p w14:paraId="6F9A119D"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фического</w:t>
            </w:r>
          </w:p>
          <w:p w14:paraId="04A2AFF8"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подразде-</w:t>
            </w:r>
          </w:p>
          <w:p w14:paraId="70458133"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ления.</w:t>
            </w:r>
          </w:p>
          <w:p w14:paraId="357A8600"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napToGrid w:val="0"/>
                <w:sz w:val="21"/>
                <w:szCs w:val="21"/>
                <w:lang w:eastAsia="ru-RU"/>
              </w:rPr>
              <w:t>м</w:t>
            </w:r>
          </w:p>
        </w:tc>
        <w:tc>
          <w:tcPr>
            <w:tcW w:w="2880" w:type="dxa"/>
            <w:gridSpan w:val="2"/>
          </w:tcPr>
          <w:p w14:paraId="38738D3C"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p>
          <w:p w14:paraId="43FE0B77"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Параметры отбора</w:t>
            </w:r>
          </w:p>
          <w:p w14:paraId="040AB7D0"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napToGrid w:val="0"/>
                <w:sz w:val="21"/>
                <w:szCs w:val="21"/>
                <w:lang w:eastAsia="ru-RU"/>
              </w:rPr>
              <w:t>керна</w:t>
            </w:r>
          </w:p>
        </w:tc>
        <w:tc>
          <w:tcPr>
            <w:tcW w:w="1500" w:type="dxa"/>
            <w:gridSpan w:val="2"/>
          </w:tcPr>
          <w:p w14:paraId="2A3A6966"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p>
          <w:p w14:paraId="1DEA48CC"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Интервал по</w:t>
            </w:r>
          </w:p>
          <w:p w14:paraId="3FF76C50"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napToGrid w:val="0"/>
                <w:sz w:val="21"/>
                <w:szCs w:val="21"/>
                <w:lang w:eastAsia="ru-RU"/>
              </w:rPr>
              <w:t>стволу, м</w:t>
            </w:r>
          </w:p>
        </w:tc>
        <w:tc>
          <w:tcPr>
            <w:tcW w:w="1020" w:type="dxa"/>
            <w:vMerge w:val="restart"/>
            <w:textDirection w:val="btLr"/>
          </w:tcPr>
          <w:p w14:paraId="1203075E" w14:textId="77777777" w:rsidR="00C94F79" w:rsidRPr="000149B0" w:rsidRDefault="00C94F79" w:rsidP="002F75DE">
            <w:pPr>
              <w:spacing w:after="0" w:line="240" w:lineRule="auto"/>
              <w:ind w:left="113" w:right="113"/>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Метраж отбора</w:t>
            </w:r>
          </w:p>
          <w:p w14:paraId="193E4D82" w14:textId="77777777" w:rsidR="00C94F79" w:rsidRPr="000149B0" w:rsidRDefault="00C94F79" w:rsidP="002F75DE">
            <w:pPr>
              <w:spacing w:after="0" w:line="240" w:lineRule="auto"/>
              <w:ind w:left="113" w:right="113"/>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керна,</w:t>
            </w:r>
          </w:p>
          <w:p w14:paraId="06303C16" w14:textId="77777777" w:rsidR="00C94F79" w:rsidRPr="000149B0" w:rsidRDefault="00C94F79" w:rsidP="002F75DE">
            <w:pPr>
              <w:spacing w:after="0" w:line="240" w:lineRule="auto"/>
              <w:ind w:left="113" w:right="113"/>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napToGrid w:val="0"/>
                <w:sz w:val="21"/>
                <w:szCs w:val="21"/>
                <w:lang w:eastAsia="ru-RU"/>
              </w:rPr>
              <w:t>м</w:t>
            </w:r>
          </w:p>
        </w:tc>
        <w:tc>
          <w:tcPr>
            <w:tcW w:w="1140" w:type="dxa"/>
            <w:vMerge w:val="restart"/>
          </w:tcPr>
          <w:p w14:paraId="037DD2E4"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p>
          <w:p w14:paraId="0D101F77"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Индекс</w:t>
            </w:r>
          </w:p>
          <w:p w14:paraId="3E93D945"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proofErr w:type="gramStart"/>
            <w:r w:rsidRPr="000149B0">
              <w:rPr>
                <w:rFonts w:ascii="Times New Roman" w:eastAsia="Times New Roman" w:hAnsi="Times New Roman" w:cs="Times New Roman"/>
                <w:b/>
                <w:snapToGrid w:val="0"/>
                <w:sz w:val="21"/>
                <w:szCs w:val="21"/>
                <w:lang w:eastAsia="ru-RU"/>
              </w:rPr>
              <w:t>страти-графи-ческого</w:t>
            </w:r>
            <w:proofErr w:type="gramEnd"/>
          </w:p>
          <w:p w14:paraId="4902F904"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подраз-</w:t>
            </w:r>
          </w:p>
          <w:p w14:paraId="1217FD33"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napToGrid w:val="0"/>
                <w:sz w:val="21"/>
                <w:szCs w:val="21"/>
                <w:lang w:eastAsia="ru-RU"/>
              </w:rPr>
              <w:t>деления</w:t>
            </w:r>
          </w:p>
        </w:tc>
        <w:tc>
          <w:tcPr>
            <w:tcW w:w="2010" w:type="dxa"/>
            <w:gridSpan w:val="2"/>
          </w:tcPr>
          <w:p w14:paraId="26CBB642"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Интервал</w:t>
            </w:r>
          </w:p>
          <w:p w14:paraId="701BC5A2"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отбора</w:t>
            </w:r>
          </w:p>
          <w:p w14:paraId="7479D8E0"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napToGrid w:val="0"/>
                <w:sz w:val="21"/>
                <w:szCs w:val="21"/>
                <w:lang w:eastAsia="ru-RU"/>
              </w:rPr>
              <w:t>шлама, м</w:t>
            </w:r>
          </w:p>
        </w:tc>
        <w:tc>
          <w:tcPr>
            <w:tcW w:w="1417" w:type="dxa"/>
            <w:vMerge w:val="restart"/>
          </w:tcPr>
          <w:p w14:paraId="01820157"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p>
          <w:p w14:paraId="737A12BC"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p>
          <w:p w14:paraId="2D2DB5FA"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Частота</w:t>
            </w:r>
          </w:p>
          <w:p w14:paraId="4DAB0A9E"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отбора</w:t>
            </w:r>
          </w:p>
          <w:p w14:paraId="35C31E39"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шлама</w:t>
            </w:r>
          </w:p>
          <w:p w14:paraId="196B4DD8"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через</w:t>
            </w:r>
          </w:p>
          <w:p w14:paraId="449628D7" w14:textId="77777777" w:rsidR="00C94F79" w:rsidRPr="000149B0" w:rsidRDefault="00C94F79" w:rsidP="002F75DE">
            <w:pPr>
              <w:spacing w:after="0" w:line="240" w:lineRule="auto"/>
              <w:ind w:left="72"/>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napToGrid w:val="0"/>
                <w:sz w:val="21"/>
                <w:szCs w:val="21"/>
                <w:lang w:eastAsia="ru-RU"/>
              </w:rPr>
              <w:t>м.</w:t>
            </w:r>
          </w:p>
        </w:tc>
        <w:tc>
          <w:tcPr>
            <w:tcW w:w="851" w:type="dxa"/>
            <w:vMerge w:val="restart"/>
            <w:textDirection w:val="btLr"/>
          </w:tcPr>
          <w:p w14:paraId="592A487F" w14:textId="77777777" w:rsidR="00C94F79" w:rsidRPr="000149B0" w:rsidRDefault="00C94F79" w:rsidP="000149B0">
            <w:pPr>
              <w:spacing w:after="0" w:line="240" w:lineRule="auto"/>
              <w:ind w:left="113" w:right="113"/>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Глубина отбора</w:t>
            </w:r>
          </w:p>
          <w:p w14:paraId="462C16B7" w14:textId="77777777" w:rsidR="00C94F79" w:rsidRPr="000149B0" w:rsidRDefault="00C94F79" w:rsidP="000149B0">
            <w:pPr>
              <w:spacing w:after="0" w:line="240" w:lineRule="auto"/>
              <w:ind w:left="113" w:right="113"/>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грунта, м</w:t>
            </w:r>
          </w:p>
        </w:tc>
        <w:tc>
          <w:tcPr>
            <w:tcW w:w="850" w:type="dxa"/>
            <w:vMerge w:val="restart"/>
            <w:textDirection w:val="btLr"/>
          </w:tcPr>
          <w:p w14:paraId="24703782" w14:textId="77777777" w:rsidR="00C94F79" w:rsidRPr="000149B0" w:rsidRDefault="00C94F79" w:rsidP="00C94F79">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Тип</w:t>
            </w:r>
          </w:p>
          <w:p w14:paraId="000E4594" w14:textId="77777777" w:rsidR="00C94F79" w:rsidRPr="000149B0" w:rsidRDefault="00C94F79" w:rsidP="00C94F79">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 xml:space="preserve">бокового </w:t>
            </w:r>
          </w:p>
          <w:p w14:paraId="3E8FFFF4" w14:textId="77777777" w:rsidR="00C94F79" w:rsidRPr="000149B0" w:rsidRDefault="00C94F79" w:rsidP="00C94F79">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грунтоноса</w:t>
            </w:r>
          </w:p>
        </w:tc>
        <w:tc>
          <w:tcPr>
            <w:tcW w:w="1276" w:type="dxa"/>
            <w:vMerge w:val="restart"/>
          </w:tcPr>
          <w:p w14:paraId="1065D71E" w14:textId="77777777" w:rsidR="00C94F79" w:rsidRPr="000149B0" w:rsidRDefault="00C94F79" w:rsidP="002F75DE">
            <w:pPr>
              <w:spacing w:after="0" w:line="240" w:lineRule="auto"/>
              <w:ind w:left="-78" w:right="-138"/>
              <w:jc w:val="center"/>
              <w:rPr>
                <w:rFonts w:ascii="Times New Roman" w:eastAsia="Times New Roman" w:hAnsi="Times New Roman" w:cs="Times New Roman"/>
                <w:b/>
                <w:snapToGrid w:val="0"/>
                <w:sz w:val="21"/>
                <w:szCs w:val="21"/>
                <w:lang w:eastAsia="ru-RU"/>
              </w:rPr>
            </w:pPr>
          </w:p>
          <w:p w14:paraId="7718264D" w14:textId="77777777" w:rsidR="00C94F79" w:rsidRPr="000149B0" w:rsidRDefault="00C94F79" w:rsidP="002F75DE">
            <w:pPr>
              <w:spacing w:after="0" w:line="240" w:lineRule="auto"/>
              <w:ind w:left="-78" w:right="-138"/>
              <w:jc w:val="center"/>
              <w:rPr>
                <w:rFonts w:ascii="Times New Roman" w:eastAsia="Times New Roman" w:hAnsi="Times New Roman" w:cs="Times New Roman"/>
                <w:b/>
                <w:snapToGrid w:val="0"/>
                <w:sz w:val="21"/>
                <w:szCs w:val="21"/>
                <w:lang w:eastAsia="ru-RU"/>
              </w:rPr>
            </w:pPr>
          </w:p>
          <w:p w14:paraId="475549E8" w14:textId="77777777" w:rsidR="00C94F79" w:rsidRPr="000149B0" w:rsidRDefault="00C94F79" w:rsidP="002F75DE">
            <w:pPr>
              <w:spacing w:after="0" w:line="240" w:lineRule="auto"/>
              <w:ind w:left="-78" w:right="-138"/>
              <w:jc w:val="center"/>
              <w:rPr>
                <w:rFonts w:ascii="Times New Roman" w:eastAsia="Times New Roman" w:hAnsi="Times New Roman" w:cs="Times New Roman"/>
                <w:b/>
                <w:snapToGrid w:val="0"/>
                <w:sz w:val="21"/>
                <w:szCs w:val="21"/>
                <w:lang w:eastAsia="ru-RU"/>
              </w:rPr>
            </w:pPr>
          </w:p>
          <w:p w14:paraId="355B0E88" w14:textId="74825720" w:rsidR="00C94F79" w:rsidRPr="000149B0" w:rsidRDefault="00C94F79" w:rsidP="002F75DE">
            <w:pPr>
              <w:spacing w:after="0" w:line="240" w:lineRule="auto"/>
              <w:ind w:left="-78" w:right="-138"/>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Количество образцов</w:t>
            </w:r>
          </w:p>
        </w:tc>
      </w:tr>
      <w:tr w:rsidR="00C94F79" w:rsidRPr="000149B0" w14:paraId="6C5411CF" w14:textId="77777777" w:rsidTr="000149B0">
        <w:trPr>
          <w:gridAfter w:val="1"/>
          <w:wAfter w:w="8" w:type="dxa"/>
          <w:trHeight w:val="832"/>
          <w:jc w:val="center"/>
        </w:trPr>
        <w:tc>
          <w:tcPr>
            <w:tcW w:w="1368" w:type="dxa"/>
            <w:vMerge/>
          </w:tcPr>
          <w:p w14:paraId="72EFE461"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p>
        </w:tc>
        <w:tc>
          <w:tcPr>
            <w:tcW w:w="1179" w:type="dxa"/>
          </w:tcPr>
          <w:p w14:paraId="781941F1"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миним.</w:t>
            </w:r>
          </w:p>
          <w:p w14:paraId="7C03A4B9"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диаметр,</w:t>
            </w:r>
          </w:p>
          <w:p w14:paraId="32D335E2"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napToGrid w:val="0"/>
                <w:sz w:val="21"/>
                <w:szCs w:val="21"/>
                <w:lang w:eastAsia="ru-RU"/>
              </w:rPr>
              <w:t>мм</w:t>
            </w:r>
          </w:p>
        </w:tc>
        <w:tc>
          <w:tcPr>
            <w:tcW w:w="1701" w:type="dxa"/>
          </w:tcPr>
          <w:p w14:paraId="6BC6EF7F"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максим.</w:t>
            </w:r>
          </w:p>
          <w:p w14:paraId="49DED784"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проходка</w:t>
            </w:r>
          </w:p>
          <w:p w14:paraId="04FED0E0"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napToGrid w:val="0"/>
                <w:sz w:val="21"/>
                <w:szCs w:val="21"/>
                <w:lang w:eastAsia="ru-RU"/>
              </w:rPr>
              <w:t>за долбление, м</w:t>
            </w:r>
          </w:p>
        </w:tc>
        <w:tc>
          <w:tcPr>
            <w:tcW w:w="720" w:type="dxa"/>
          </w:tcPr>
          <w:p w14:paraId="3E9FE6C2"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от</w:t>
            </w:r>
          </w:p>
          <w:p w14:paraId="176481F6"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napToGrid w:val="0"/>
                <w:sz w:val="21"/>
                <w:szCs w:val="21"/>
                <w:lang w:eastAsia="ru-RU"/>
              </w:rPr>
              <w:t>(верх)</w:t>
            </w:r>
          </w:p>
        </w:tc>
        <w:tc>
          <w:tcPr>
            <w:tcW w:w="780" w:type="dxa"/>
          </w:tcPr>
          <w:p w14:paraId="05DA79E9"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до</w:t>
            </w:r>
          </w:p>
          <w:p w14:paraId="29839452"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napToGrid w:val="0"/>
                <w:sz w:val="21"/>
                <w:szCs w:val="21"/>
                <w:lang w:eastAsia="ru-RU"/>
              </w:rPr>
              <w:t>(низ)</w:t>
            </w:r>
          </w:p>
        </w:tc>
        <w:tc>
          <w:tcPr>
            <w:tcW w:w="1020" w:type="dxa"/>
            <w:vMerge/>
          </w:tcPr>
          <w:p w14:paraId="37DDDBDD"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p>
        </w:tc>
        <w:tc>
          <w:tcPr>
            <w:tcW w:w="1140" w:type="dxa"/>
            <w:vMerge/>
          </w:tcPr>
          <w:p w14:paraId="55489177"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p>
        </w:tc>
        <w:tc>
          <w:tcPr>
            <w:tcW w:w="900" w:type="dxa"/>
          </w:tcPr>
          <w:p w14:paraId="5C015673"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от</w:t>
            </w:r>
          </w:p>
          <w:p w14:paraId="3A5E59E9"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napToGrid w:val="0"/>
                <w:sz w:val="21"/>
                <w:szCs w:val="21"/>
                <w:lang w:eastAsia="ru-RU"/>
              </w:rPr>
              <w:t>(верх)</w:t>
            </w:r>
          </w:p>
        </w:tc>
        <w:tc>
          <w:tcPr>
            <w:tcW w:w="1110" w:type="dxa"/>
          </w:tcPr>
          <w:p w14:paraId="50AC1B35" w14:textId="77777777" w:rsidR="00C94F79" w:rsidRPr="000149B0" w:rsidRDefault="00C94F79" w:rsidP="002F75DE">
            <w:pPr>
              <w:spacing w:after="0" w:line="240" w:lineRule="auto"/>
              <w:jc w:val="center"/>
              <w:rPr>
                <w:rFonts w:ascii="Times New Roman" w:eastAsia="Times New Roman" w:hAnsi="Times New Roman" w:cs="Times New Roman"/>
                <w:b/>
                <w:snapToGrid w:val="0"/>
                <w:sz w:val="21"/>
                <w:szCs w:val="21"/>
                <w:lang w:eastAsia="ru-RU"/>
              </w:rPr>
            </w:pPr>
            <w:r w:rsidRPr="000149B0">
              <w:rPr>
                <w:rFonts w:ascii="Times New Roman" w:eastAsia="Times New Roman" w:hAnsi="Times New Roman" w:cs="Times New Roman"/>
                <w:b/>
                <w:snapToGrid w:val="0"/>
                <w:sz w:val="21"/>
                <w:szCs w:val="21"/>
                <w:lang w:eastAsia="ru-RU"/>
              </w:rPr>
              <w:t>до</w:t>
            </w:r>
          </w:p>
          <w:p w14:paraId="759C98BE" w14:textId="77777777" w:rsidR="00C94F79" w:rsidRPr="000149B0" w:rsidRDefault="00C94F79" w:rsidP="002F75DE">
            <w:pPr>
              <w:spacing w:after="0" w:line="240" w:lineRule="auto"/>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napToGrid w:val="0"/>
                <w:sz w:val="21"/>
                <w:szCs w:val="21"/>
                <w:lang w:eastAsia="ru-RU"/>
              </w:rPr>
              <w:t>(низ)</w:t>
            </w:r>
          </w:p>
        </w:tc>
        <w:tc>
          <w:tcPr>
            <w:tcW w:w="1417" w:type="dxa"/>
            <w:vMerge/>
          </w:tcPr>
          <w:p w14:paraId="139C9EB9"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p>
        </w:tc>
        <w:tc>
          <w:tcPr>
            <w:tcW w:w="851" w:type="dxa"/>
            <w:vMerge/>
          </w:tcPr>
          <w:p w14:paraId="61095A6B"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p>
        </w:tc>
        <w:tc>
          <w:tcPr>
            <w:tcW w:w="850" w:type="dxa"/>
            <w:vMerge/>
          </w:tcPr>
          <w:p w14:paraId="3EDE9FA6"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p>
        </w:tc>
        <w:tc>
          <w:tcPr>
            <w:tcW w:w="1276" w:type="dxa"/>
            <w:vMerge/>
          </w:tcPr>
          <w:p w14:paraId="7D9F88E7"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p>
        </w:tc>
      </w:tr>
      <w:tr w:rsidR="00C94F79" w:rsidRPr="000149B0" w14:paraId="2DF1BEC1" w14:textId="77777777" w:rsidTr="000149B0">
        <w:trPr>
          <w:gridAfter w:val="1"/>
          <w:wAfter w:w="8" w:type="dxa"/>
          <w:jc w:val="center"/>
        </w:trPr>
        <w:tc>
          <w:tcPr>
            <w:tcW w:w="1368" w:type="dxa"/>
          </w:tcPr>
          <w:p w14:paraId="703C10D5"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z w:val="21"/>
                <w:szCs w:val="21"/>
                <w:lang w:eastAsia="ru-RU"/>
              </w:rPr>
              <w:t>1</w:t>
            </w:r>
          </w:p>
        </w:tc>
        <w:tc>
          <w:tcPr>
            <w:tcW w:w="1179" w:type="dxa"/>
          </w:tcPr>
          <w:p w14:paraId="4B5EA51A"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z w:val="21"/>
                <w:szCs w:val="21"/>
                <w:lang w:eastAsia="ru-RU"/>
              </w:rPr>
              <w:t>2</w:t>
            </w:r>
          </w:p>
        </w:tc>
        <w:tc>
          <w:tcPr>
            <w:tcW w:w="1701" w:type="dxa"/>
          </w:tcPr>
          <w:p w14:paraId="08F0BBAD"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z w:val="21"/>
                <w:szCs w:val="21"/>
                <w:lang w:eastAsia="ru-RU"/>
              </w:rPr>
              <w:t>3</w:t>
            </w:r>
          </w:p>
        </w:tc>
        <w:tc>
          <w:tcPr>
            <w:tcW w:w="720" w:type="dxa"/>
          </w:tcPr>
          <w:p w14:paraId="165C9E89"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z w:val="21"/>
                <w:szCs w:val="21"/>
                <w:lang w:eastAsia="ru-RU"/>
              </w:rPr>
              <w:t>4</w:t>
            </w:r>
          </w:p>
        </w:tc>
        <w:tc>
          <w:tcPr>
            <w:tcW w:w="780" w:type="dxa"/>
          </w:tcPr>
          <w:p w14:paraId="7A3ABA91"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z w:val="21"/>
                <w:szCs w:val="21"/>
                <w:lang w:eastAsia="ru-RU"/>
              </w:rPr>
              <w:t>5</w:t>
            </w:r>
          </w:p>
        </w:tc>
        <w:tc>
          <w:tcPr>
            <w:tcW w:w="1020" w:type="dxa"/>
          </w:tcPr>
          <w:p w14:paraId="3A1453D9"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z w:val="21"/>
                <w:szCs w:val="21"/>
                <w:lang w:eastAsia="ru-RU"/>
              </w:rPr>
              <w:t>6</w:t>
            </w:r>
          </w:p>
        </w:tc>
        <w:tc>
          <w:tcPr>
            <w:tcW w:w="1140" w:type="dxa"/>
          </w:tcPr>
          <w:p w14:paraId="38E17962"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z w:val="21"/>
                <w:szCs w:val="21"/>
                <w:lang w:eastAsia="ru-RU"/>
              </w:rPr>
              <w:t>7</w:t>
            </w:r>
          </w:p>
        </w:tc>
        <w:tc>
          <w:tcPr>
            <w:tcW w:w="900" w:type="dxa"/>
          </w:tcPr>
          <w:p w14:paraId="3CFA7E5E"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z w:val="21"/>
                <w:szCs w:val="21"/>
                <w:lang w:eastAsia="ru-RU"/>
              </w:rPr>
              <w:t>8</w:t>
            </w:r>
          </w:p>
        </w:tc>
        <w:tc>
          <w:tcPr>
            <w:tcW w:w="1110" w:type="dxa"/>
          </w:tcPr>
          <w:p w14:paraId="70CEA6D9"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z w:val="21"/>
                <w:szCs w:val="21"/>
                <w:lang w:eastAsia="ru-RU"/>
              </w:rPr>
              <w:t>9</w:t>
            </w:r>
          </w:p>
        </w:tc>
        <w:tc>
          <w:tcPr>
            <w:tcW w:w="1417" w:type="dxa"/>
          </w:tcPr>
          <w:p w14:paraId="42E3D6B5" w14:textId="77777777"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z w:val="21"/>
                <w:szCs w:val="21"/>
                <w:lang w:eastAsia="ru-RU"/>
              </w:rPr>
              <w:t>10</w:t>
            </w:r>
          </w:p>
        </w:tc>
        <w:tc>
          <w:tcPr>
            <w:tcW w:w="851" w:type="dxa"/>
          </w:tcPr>
          <w:p w14:paraId="49B42895" w14:textId="06F651A3" w:rsidR="00C94F79" w:rsidRPr="000149B0" w:rsidRDefault="00C94F79" w:rsidP="00C94F79">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z w:val="21"/>
                <w:szCs w:val="21"/>
                <w:lang w:eastAsia="ru-RU"/>
              </w:rPr>
              <w:t>11</w:t>
            </w:r>
          </w:p>
        </w:tc>
        <w:tc>
          <w:tcPr>
            <w:tcW w:w="850" w:type="dxa"/>
          </w:tcPr>
          <w:p w14:paraId="1F85BCB7" w14:textId="28363A4B"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z w:val="21"/>
                <w:szCs w:val="21"/>
                <w:lang w:eastAsia="ru-RU"/>
              </w:rPr>
              <w:t>12</w:t>
            </w:r>
          </w:p>
        </w:tc>
        <w:tc>
          <w:tcPr>
            <w:tcW w:w="1276" w:type="dxa"/>
          </w:tcPr>
          <w:p w14:paraId="68A57120" w14:textId="3DB6B662" w:rsidR="00C94F79" w:rsidRPr="000149B0" w:rsidRDefault="00C94F79" w:rsidP="002F75DE">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z w:val="21"/>
                <w:szCs w:val="21"/>
                <w:lang w:eastAsia="ru-RU"/>
              </w:rPr>
              <w:t>1</w:t>
            </w:r>
            <w:r w:rsidR="000522F8" w:rsidRPr="000149B0">
              <w:rPr>
                <w:rFonts w:ascii="Times New Roman" w:eastAsia="Times New Roman" w:hAnsi="Times New Roman" w:cs="Times New Roman"/>
                <w:b/>
                <w:sz w:val="21"/>
                <w:szCs w:val="21"/>
                <w:lang w:eastAsia="ru-RU"/>
              </w:rPr>
              <w:t>3</w:t>
            </w:r>
          </w:p>
        </w:tc>
      </w:tr>
      <w:tr w:rsidR="00F66FD0" w:rsidRPr="000149B0" w14:paraId="596B264A" w14:textId="77777777" w:rsidTr="000149B0">
        <w:trPr>
          <w:jc w:val="center"/>
        </w:trPr>
        <w:tc>
          <w:tcPr>
            <w:tcW w:w="14320" w:type="dxa"/>
            <w:gridSpan w:val="14"/>
          </w:tcPr>
          <w:p w14:paraId="2CCD4209" w14:textId="60D39A75" w:rsidR="00F66FD0" w:rsidRPr="000149B0" w:rsidRDefault="005E5660" w:rsidP="002F75DE">
            <w:pPr>
              <w:spacing w:after="0" w:line="240" w:lineRule="auto"/>
              <w:jc w:val="center"/>
              <w:rPr>
                <w:rFonts w:ascii="Times New Roman" w:eastAsia="Times New Roman" w:hAnsi="Times New Roman" w:cs="Times New Roman"/>
                <w:b/>
                <w:sz w:val="21"/>
                <w:szCs w:val="21"/>
                <w:lang w:eastAsia="ru-RU"/>
              </w:rPr>
            </w:pPr>
            <w:r w:rsidRPr="000149B0">
              <w:rPr>
                <w:rFonts w:ascii="Times New Roman" w:eastAsia="Times New Roman" w:hAnsi="Times New Roman" w:cs="Times New Roman"/>
                <w:b/>
                <w:sz w:val="21"/>
                <w:szCs w:val="21"/>
                <w:lang w:eastAsia="ru-RU"/>
              </w:rPr>
              <w:t xml:space="preserve">Скважины </w:t>
            </w:r>
            <w:r w:rsidR="00F66FD0" w:rsidRPr="000149B0">
              <w:rPr>
                <w:rFonts w:ascii="Times New Roman" w:eastAsia="Times New Roman" w:hAnsi="Times New Roman" w:cs="Times New Roman"/>
                <w:b/>
                <w:sz w:val="21"/>
                <w:szCs w:val="21"/>
                <w:lang w:eastAsia="ru-RU"/>
              </w:rPr>
              <w:t>Бек</w:t>
            </w:r>
            <w:r w:rsidRPr="000149B0">
              <w:rPr>
                <w:rFonts w:ascii="Times New Roman" w:eastAsia="Times New Roman" w:hAnsi="Times New Roman" w:cs="Times New Roman"/>
                <w:b/>
                <w:sz w:val="21"/>
                <w:szCs w:val="21"/>
                <w:lang w:eastAsia="ru-RU"/>
              </w:rPr>
              <w:t>-2, Бек-3</w:t>
            </w:r>
            <w:r w:rsidR="00F66FD0" w:rsidRPr="000149B0">
              <w:rPr>
                <w:rFonts w:ascii="Times New Roman" w:eastAsia="Times New Roman" w:hAnsi="Times New Roman" w:cs="Times New Roman"/>
                <w:b/>
                <w:sz w:val="21"/>
                <w:szCs w:val="21"/>
                <w:lang w:eastAsia="ru-RU"/>
              </w:rPr>
              <w:t>, ЕЮ</w:t>
            </w:r>
            <w:r w:rsidRPr="000149B0">
              <w:rPr>
                <w:rFonts w:ascii="Times New Roman" w:eastAsia="Times New Roman" w:hAnsi="Times New Roman" w:cs="Times New Roman"/>
                <w:b/>
                <w:sz w:val="21"/>
                <w:szCs w:val="21"/>
                <w:lang w:eastAsia="ru-RU"/>
              </w:rPr>
              <w:t>-2, ЕЮ-3</w:t>
            </w:r>
          </w:p>
        </w:tc>
      </w:tr>
      <w:tr w:rsidR="00A545A2" w:rsidRPr="000149B0" w14:paraId="2761A6AA" w14:textId="77777777" w:rsidTr="005075A1">
        <w:trPr>
          <w:trHeight w:val="399"/>
          <w:jc w:val="center"/>
        </w:trPr>
        <w:tc>
          <w:tcPr>
            <w:tcW w:w="1368" w:type="dxa"/>
          </w:tcPr>
          <w:p w14:paraId="1AEF2D93" w14:textId="05198542" w:rsidR="00A545A2" w:rsidRPr="000149B0" w:rsidRDefault="00A545A2" w:rsidP="002F75DE">
            <w:pPr>
              <w:spacing w:after="0" w:line="240" w:lineRule="auto"/>
              <w:jc w:val="center"/>
              <w:rPr>
                <w:rFonts w:ascii="Times New Roman" w:eastAsia="Times New Roman" w:hAnsi="Times New Roman" w:cs="Times New Roman"/>
                <w:sz w:val="21"/>
                <w:szCs w:val="21"/>
                <w:lang w:eastAsia="ru-RU"/>
              </w:rPr>
            </w:pPr>
            <w:r w:rsidRPr="000149B0">
              <w:rPr>
                <w:rFonts w:ascii="Times New Roman" w:hAnsi="Times New Roman" w:cs="Times New Roman"/>
                <w:sz w:val="21"/>
                <w:szCs w:val="21"/>
                <w:lang w:val="en-US"/>
              </w:rPr>
              <w:t>J</w:t>
            </w:r>
          </w:p>
        </w:tc>
        <w:tc>
          <w:tcPr>
            <w:tcW w:w="1179" w:type="dxa"/>
          </w:tcPr>
          <w:p w14:paraId="64B41BBE" w14:textId="0A696AA4" w:rsidR="00A545A2" w:rsidRPr="000149B0" w:rsidRDefault="00A545A2" w:rsidP="002F75D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101,6</w:t>
            </w:r>
          </w:p>
        </w:tc>
        <w:tc>
          <w:tcPr>
            <w:tcW w:w="1701" w:type="dxa"/>
          </w:tcPr>
          <w:p w14:paraId="6C9942D4" w14:textId="7CD0B801" w:rsidR="00A545A2" w:rsidRPr="000149B0" w:rsidRDefault="00A545A2" w:rsidP="002F75D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18</w:t>
            </w:r>
          </w:p>
        </w:tc>
        <w:tc>
          <w:tcPr>
            <w:tcW w:w="720" w:type="dxa"/>
          </w:tcPr>
          <w:p w14:paraId="4EA5B40E" w14:textId="1FE9580F" w:rsidR="00A545A2" w:rsidRPr="000149B0" w:rsidRDefault="00B23217" w:rsidP="002F75D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790</w:t>
            </w:r>
          </w:p>
        </w:tc>
        <w:tc>
          <w:tcPr>
            <w:tcW w:w="780" w:type="dxa"/>
          </w:tcPr>
          <w:p w14:paraId="45F94C6F" w14:textId="5C1B59E5" w:rsidR="00A545A2" w:rsidRPr="000149B0" w:rsidRDefault="00B23217" w:rsidP="002F75DE">
            <w:pPr>
              <w:spacing w:after="0" w:line="240" w:lineRule="auto"/>
              <w:jc w:val="center"/>
              <w:rPr>
                <w:rFonts w:ascii="Times New Roman" w:eastAsia="Times New Roman" w:hAnsi="Times New Roman" w:cs="Times New Roman"/>
                <w:sz w:val="21"/>
                <w:szCs w:val="21"/>
                <w:lang w:val="en-US" w:eastAsia="ru-RU"/>
              </w:rPr>
            </w:pPr>
            <w:r w:rsidRPr="000149B0">
              <w:rPr>
                <w:rFonts w:ascii="Times New Roman" w:eastAsia="Times New Roman" w:hAnsi="Times New Roman" w:cs="Times New Roman"/>
                <w:sz w:val="21"/>
                <w:szCs w:val="21"/>
                <w:lang w:eastAsia="ru-RU"/>
              </w:rPr>
              <w:t>810</w:t>
            </w:r>
          </w:p>
        </w:tc>
        <w:tc>
          <w:tcPr>
            <w:tcW w:w="1020" w:type="dxa"/>
            <w:vMerge w:val="restart"/>
          </w:tcPr>
          <w:p w14:paraId="07F625E1" w14:textId="2F389B92" w:rsidR="00A545A2" w:rsidRPr="000149B0" w:rsidRDefault="00A545A2" w:rsidP="002F75D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 xml:space="preserve">до </w:t>
            </w:r>
            <w:r w:rsidR="00D76F6C" w:rsidRPr="000149B0">
              <w:rPr>
                <w:rFonts w:ascii="Times New Roman" w:eastAsia="Times New Roman" w:hAnsi="Times New Roman" w:cs="Times New Roman"/>
                <w:sz w:val="21"/>
                <w:szCs w:val="21"/>
                <w:lang w:eastAsia="ru-RU"/>
              </w:rPr>
              <w:t>2</w:t>
            </w:r>
            <w:r w:rsidRPr="000149B0">
              <w:rPr>
                <w:rFonts w:ascii="Times New Roman" w:eastAsia="Times New Roman" w:hAnsi="Times New Roman" w:cs="Times New Roman"/>
                <w:sz w:val="21"/>
                <w:szCs w:val="21"/>
                <w:lang w:eastAsia="ru-RU"/>
              </w:rPr>
              <w:t>0 м, по рез-м показаний ГТИ</w:t>
            </w:r>
          </w:p>
        </w:tc>
        <w:tc>
          <w:tcPr>
            <w:tcW w:w="1140" w:type="dxa"/>
          </w:tcPr>
          <w:p w14:paraId="0917DD44" w14:textId="2E165184" w:rsidR="00A545A2" w:rsidRPr="000149B0" w:rsidRDefault="00A545A2" w:rsidP="002F75DE">
            <w:pPr>
              <w:spacing w:after="0" w:line="240" w:lineRule="auto"/>
              <w:jc w:val="center"/>
              <w:rPr>
                <w:rFonts w:ascii="Times New Roman" w:eastAsia="Times New Roman" w:hAnsi="Times New Roman" w:cs="Times New Roman"/>
                <w:sz w:val="21"/>
                <w:szCs w:val="21"/>
                <w:lang w:eastAsia="ru-RU"/>
              </w:rPr>
            </w:pPr>
            <w:r w:rsidRPr="000149B0">
              <w:rPr>
                <w:rFonts w:ascii="Times New Roman" w:hAnsi="Times New Roman" w:cs="Times New Roman"/>
                <w:sz w:val="21"/>
                <w:szCs w:val="21"/>
                <w:lang w:val="en-US"/>
              </w:rPr>
              <w:t>J</w:t>
            </w:r>
          </w:p>
        </w:tc>
        <w:tc>
          <w:tcPr>
            <w:tcW w:w="900" w:type="dxa"/>
          </w:tcPr>
          <w:p w14:paraId="739039D7" w14:textId="5ABC1CD0" w:rsidR="00A545A2" w:rsidRPr="000149B0" w:rsidRDefault="000149B0" w:rsidP="00A545A2">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790</w:t>
            </w:r>
          </w:p>
        </w:tc>
        <w:tc>
          <w:tcPr>
            <w:tcW w:w="1110" w:type="dxa"/>
          </w:tcPr>
          <w:p w14:paraId="7F07D986" w14:textId="3FA344CF" w:rsidR="00A545A2" w:rsidRPr="000149B0" w:rsidRDefault="000149B0" w:rsidP="002F75D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810</w:t>
            </w:r>
          </w:p>
        </w:tc>
        <w:tc>
          <w:tcPr>
            <w:tcW w:w="1417" w:type="dxa"/>
            <w:vMerge w:val="restart"/>
          </w:tcPr>
          <w:p w14:paraId="0AE3666B" w14:textId="77777777" w:rsidR="00A545A2" w:rsidRPr="000149B0" w:rsidRDefault="00A545A2" w:rsidP="002F75DE">
            <w:pPr>
              <w:overflowPunct w:val="0"/>
              <w:autoSpaceDE w:val="0"/>
              <w:autoSpaceDN w:val="0"/>
              <w:adjustRightInd w:val="0"/>
              <w:spacing w:after="0" w:line="240" w:lineRule="auto"/>
              <w:ind w:left="-249" w:right="-284"/>
              <w:jc w:val="center"/>
              <w:textAlignment w:val="baseline"/>
              <w:rPr>
                <w:rFonts w:ascii="Times New Roman" w:eastAsia="SimSun" w:hAnsi="Times New Roman" w:cs="Times New Roman"/>
                <w:sz w:val="21"/>
                <w:szCs w:val="21"/>
                <w:lang w:eastAsia="ru-RU"/>
              </w:rPr>
            </w:pPr>
            <w:r w:rsidRPr="000149B0">
              <w:rPr>
                <w:rFonts w:ascii="Times New Roman" w:eastAsia="SimSun" w:hAnsi="Times New Roman" w:cs="Times New Roman"/>
                <w:sz w:val="21"/>
                <w:szCs w:val="21"/>
                <w:lang w:eastAsia="ru-RU"/>
              </w:rPr>
              <w:t>Каждые 5 м</w:t>
            </w:r>
          </w:p>
          <w:p w14:paraId="50DCC5C7" w14:textId="77777777" w:rsidR="00A545A2" w:rsidRPr="000149B0" w:rsidRDefault="00A545A2" w:rsidP="002F75DE">
            <w:pPr>
              <w:overflowPunct w:val="0"/>
              <w:autoSpaceDE w:val="0"/>
              <w:autoSpaceDN w:val="0"/>
              <w:adjustRightInd w:val="0"/>
              <w:spacing w:after="0" w:line="240" w:lineRule="auto"/>
              <w:ind w:left="-249" w:right="-284"/>
              <w:jc w:val="center"/>
              <w:textAlignment w:val="baseline"/>
              <w:rPr>
                <w:rFonts w:ascii="Times New Roman" w:eastAsia="SimSun" w:hAnsi="Times New Roman" w:cs="Times New Roman"/>
                <w:sz w:val="21"/>
                <w:szCs w:val="21"/>
                <w:lang w:eastAsia="ru-RU"/>
              </w:rPr>
            </w:pPr>
            <w:r w:rsidRPr="000149B0">
              <w:rPr>
                <w:rFonts w:ascii="Times New Roman" w:eastAsia="SimSun" w:hAnsi="Times New Roman" w:cs="Times New Roman"/>
                <w:sz w:val="21"/>
                <w:szCs w:val="21"/>
                <w:lang w:eastAsia="ru-RU"/>
              </w:rPr>
              <w:t>(в интервале</w:t>
            </w:r>
          </w:p>
          <w:p w14:paraId="409C31E5" w14:textId="77777777" w:rsidR="00A545A2" w:rsidRPr="000149B0" w:rsidRDefault="00A545A2" w:rsidP="002F75DE">
            <w:pPr>
              <w:overflowPunct w:val="0"/>
              <w:autoSpaceDE w:val="0"/>
              <w:autoSpaceDN w:val="0"/>
              <w:adjustRightInd w:val="0"/>
              <w:spacing w:after="0" w:line="240" w:lineRule="auto"/>
              <w:ind w:left="-249" w:right="-284"/>
              <w:jc w:val="center"/>
              <w:textAlignment w:val="baseline"/>
              <w:rPr>
                <w:rFonts w:ascii="Times New Roman" w:eastAsia="SimSun" w:hAnsi="Times New Roman" w:cs="Times New Roman"/>
                <w:sz w:val="21"/>
                <w:szCs w:val="21"/>
                <w:lang w:eastAsia="ru-RU"/>
              </w:rPr>
            </w:pPr>
            <w:r w:rsidRPr="000149B0">
              <w:rPr>
                <w:rFonts w:ascii="Times New Roman" w:eastAsia="SimSun" w:hAnsi="Times New Roman" w:cs="Times New Roman"/>
                <w:sz w:val="21"/>
                <w:szCs w:val="21"/>
                <w:lang w:eastAsia="ru-RU"/>
              </w:rPr>
              <w:t>с признаками</w:t>
            </w:r>
          </w:p>
          <w:p w14:paraId="6B30E396" w14:textId="4332E66C" w:rsidR="00A545A2" w:rsidRPr="000149B0" w:rsidRDefault="00A545A2" w:rsidP="002F75D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SimSun" w:hAnsi="Times New Roman" w:cs="Times New Roman"/>
                <w:sz w:val="21"/>
                <w:szCs w:val="21"/>
                <w:lang w:eastAsia="ru-RU"/>
              </w:rPr>
              <w:t>УВ через 1м)</w:t>
            </w:r>
          </w:p>
        </w:tc>
        <w:tc>
          <w:tcPr>
            <w:tcW w:w="2985" w:type="dxa"/>
            <w:gridSpan w:val="4"/>
            <w:vMerge w:val="restart"/>
          </w:tcPr>
          <w:p w14:paraId="3153719B" w14:textId="77777777" w:rsidR="00A545A2" w:rsidRPr="000149B0" w:rsidRDefault="00A545A2" w:rsidP="002F75DE">
            <w:pPr>
              <w:spacing w:after="0" w:line="240" w:lineRule="auto"/>
              <w:jc w:val="center"/>
              <w:rPr>
                <w:rFonts w:ascii="Times New Roman" w:eastAsia="Times New Roman" w:hAnsi="Times New Roman" w:cs="Times New Roman"/>
                <w:color w:val="000000"/>
                <w:sz w:val="21"/>
                <w:szCs w:val="21"/>
                <w:lang w:eastAsia="ru-RU"/>
              </w:rPr>
            </w:pPr>
          </w:p>
          <w:p w14:paraId="693A1D66" w14:textId="77777777" w:rsidR="00A545A2" w:rsidRPr="000149B0" w:rsidRDefault="00A545A2" w:rsidP="002F75DE">
            <w:pPr>
              <w:spacing w:after="0" w:line="240" w:lineRule="auto"/>
              <w:jc w:val="center"/>
              <w:rPr>
                <w:rFonts w:ascii="Times New Roman" w:eastAsia="Times New Roman" w:hAnsi="Times New Roman" w:cs="Times New Roman"/>
                <w:color w:val="000000"/>
                <w:sz w:val="21"/>
                <w:szCs w:val="21"/>
                <w:lang w:eastAsia="ru-RU"/>
              </w:rPr>
            </w:pPr>
          </w:p>
          <w:p w14:paraId="73693D4D" w14:textId="7586C6F1" w:rsidR="00A545A2" w:rsidRPr="000149B0" w:rsidRDefault="00A545A2" w:rsidP="002F75D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По результатам ГИС</w:t>
            </w:r>
          </w:p>
        </w:tc>
      </w:tr>
      <w:tr w:rsidR="00A545A2" w:rsidRPr="000149B0" w14:paraId="551F80F1" w14:textId="77777777" w:rsidTr="000149B0">
        <w:trPr>
          <w:jc w:val="center"/>
        </w:trPr>
        <w:tc>
          <w:tcPr>
            <w:tcW w:w="1368" w:type="dxa"/>
          </w:tcPr>
          <w:p w14:paraId="5F15BB4E" w14:textId="1965CA84" w:rsidR="00A545A2" w:rsidRPr="000149B0" w:rsidRDefault="00A545A2" w:rsidP="002F75D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Т</w:t>
            </w:r>
          </w:p>
        </w:tc>
        <w:tc>
          <w:tcPr>
            <w:tcW w:w="1179" w:type="dxa"/>
          </w:tcPr>
          <w:p w14:paraId="5FBF86BC" w14:textId="082C371A" w:rsidR="00A545A2" w:rsidRPr="000149B0" w:rsidRDefault="00A545A2" w:rsidP="002F75D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101,6</w:t>
            </w:r>
          </w:p>
        </w:tc>
        <w:tc>
          <w:tcPr>
            <w:tcW w:w="1701" w:type="dxa"/>
          </w:tcPr>
          <w:p w14:paraId="51A0CD9C" w14:textId="3566E3BE" w:rsidR="00A545A2" w:rsidRPr="000149B0" w:rsidRDefault="00A545A2" w:rsidP="002F75D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18</w:t>
            </w:r>
          </w:p>
        </w:tc>
        <w:tc>
          <w:tcPr>
            <w:tcW w:w="720" w:type="dxa"/>
          </w:tcPr>
          <w:p w14:paraId="20FCC86B" w14:textId="55B9A437" w:rsidR="00A545A2" w:rsidRPr="000149B0" w:rsidRDefault="00A545A2" w:rsidP="002F75D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11</w:t>
            </w:r>
            <w:r w:rsidR="00B23217" w:rsidRPr="000149B0">
              <w:rPr>
                <w:rFonts w:ascii="Times New Roman" w:eastAsia="Times New Roman" w:hAnsi="Times New Roman" w:cs="Times New Roman"/>
                <w:sz w:val="21"/>
                <w:szCs w:val="21"/>
                <w:lang w:eastAsia="ru-RU"/>
              </w:rPr>
              <w:t>8</w:t>
            </w:r>
            <w:r w:rsidRPr="000149B0">
              <w:rPr>
                <w:rFonts w:ascii="Times New Roman" w:eastAsia="Times New Roman" w:hAnsi="Times New Roman" w:cs="Times New Roman"/>
                <w:sz w:val="21"/>
                <w:szCs w:val="21"/>
                <w:lang w:eastAsia="ru-RU"/>
              </w:rPr>
              <w:t>0</w:t>
            </w:r>
          </w:p>
        </w:tc>
        <w:tc>
          <w:tcPr>
            <w:tcW w:w="780" w:type="dxa"/>
          </w:tcPr>
          <w:p w14:paraId="1CA1762F" w14:textId="1B642078" w:rsidR="00A545A2" w:rsidRPr="000149B0" w:rsidRDefault="00A545A2" w:rsidP="002F75D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1</w:t>
            </w:r>
            <w:r w:rsidR="00B23217" w:rsidRPr="000149B0">
              <w:rPr>
                <w:rFonts w:ascii="Times New Roman" w:eastAsia="Times New Roman" w:hAnsi="Times New Roman" w:cs="Times New Roman"/>
                <w:sz w:val="21"/>
                <w:szCs w:val="21"/>
                <w:lang w:eastAsia="ru-RU"/>
              </w:rPr>
              <w:t>20</w:t>
            </w:r>
            <w:r w:rsidRPr="000149B0">
              <w:rPr>
                <w:rFonts w:ascii="Times New Roman" w:eastAsia="Times New Roman" w:hAnsi="Times New Roman" w:cs="Times New Roman"/>
                <w:sz w:val="21"/>
                <w:szCs w:val="21"/>
                <w:lang w:eastAsia="ru-RU"/>
              </w:rPr>
              <w:t>0</w:t>
            </w:r>
          </w:p>
        </w:tc>
        <w:tc>
          <w:tcPr>
            <w:tcW w:w="1020" w:type="dxa"/>
            <w:vMerge/>
          </w:tcPr>
          <w:p w14:paraId="793F9D39" w14:textId="041FEBC2" w:rsidR="00A545A2" w:rsidRPr="000149B0" w:rsidRDefault="00A545A2" w:rsidP="002F75DE">
            <w:pPr>
              <w:spacing w:after="0" w:line="240" w:lineRule="auto"/>
              <w:jc w:val="center"/>
              <w:rPr>
                <w:rFonts w:ascii="Times New Roman" w:eastAsia="Times New Roman" w:hAnsi="Times New Roman" w:cs="Times New Roman"/>
                <w:sz w:val="21"/>
                <w:szCs w:val="21"/>
                <w:lang w:eastAsia="ru-RU"/>
              </w:rPr>
            </w:pPr>
          </w:p>
        </w:tc>
        <w:tc>
          <w:tcPr>
            <w:tcW w:w="1140" w:type="dxa"/>
          </w:tcPr>
          <w:p w14:paraId="187F7DBC" w14:textId="7C454121" w:rsidR="00A545A2" w:rsidRPr="000149B0" w:rsidRDefault="00A545A2" w:rsidP="002F75D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Т</w:t>
            </w:r>
          </w:p>
        </w:tc>
        <w:tc>
          <w:tcPr>
            <w:tcW w:w="900" w:type="dxa"/>
          </w:tcPr>
          <w:p w14:paraId="6E0749AB" w14:textId="29953A5F" w:rsidR="00A545A2" w:rsidRPr="000149B0" w:rsidRDefault="00A545A2" w:rsidP="002F75D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1180</w:t>
            </w:r>
          </w:p>
        </w:tc>
        <w:tc>
          <w:tcPr>
            <w:tcW w:w="1110" w:type="dxa"/>
          </w:tcPr>
          <w:p w14:paraId="28A2240D" w14:textId="5D811F2E" w:rsidR="00A545A2" w:rsidRPr="000149B0" w:rsidRDefault="00A545A2" w:rsidP="002F75D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1</w:t>
            </w:r>
            <w:r w:rsidR="000149B0" w:rsidRPr="000149B0">
              <w:rPr>
                <w:rFonts w:ascii="Times New Roman" w:eastAsia="Times New Roman" w:hAnsi="Times New Roman" w:cs="Times New Roman"/>
                <w:sz w:val="21"/>
                <w:szCs w:val="21"/>
                <w:lang w:eastAsia="ru-RU"/>
              </w:rPr>
              <w:t>20</w:t>
            </w:r>
            <w:r w:rsidRPr="000149B0">
              <w:rPr>
                <w:rFonts w:ascii="Times New Roman" w:eastAsia="Times New Roman" w:hAnsi="Times New Roman" w:cs="Times New Roman"/>
                <w:sz w:val="21"/>
                <w:szCs w:val="21"/>
                <w:lang w:eastAsia="ru-RU"/>
              </w:rPr>
              <w:t>0</w:t>
            </w:r>
          </w:p>
        </w:tc>
        <w:tc>
          <w:tcPr>
            <w:tcW w:w="1417" w:type="dxa"/>
            <w:vMerge/>
          </w:tcPr>
          <w:p w14:paraId="6F4DD52C" w14:textId="0DBF9C7F" w:rsidR="00A545A2" w:rsidRPr="000149B0" w:rsidRDefault="00A545A2" w:rsidP="002F75DE">
            <w:pPr>
              <w:spacing w:after="0" w:line="240" w:lineRule="auto"/>
              <w:jc w:val="center"/>
              <w:rPr>
                <w:rFonts w:ascii="Times New Roman" w:eastAsia="Times New Roman" w:hAnsi="Times New Roman" w:cs="Times New Roman"/>
                <w:sz w:val="21"/>
                <w:szCs w:val="21"/>
                <w:lang w:eastAsia="ru-RU"/>
              </w:rPr>
            </w:pPr>
          </w:p>
        </w:tc>
        <w:tc>
          <w:tcPr>
            <w:tcW w:w="2985" w:type="dxa"/>
            <w:gridSpan w:val="4"/>
            <w:vMerge/>
          </w:tcPr>
          <w:p w14:paraId="1B4F87F5" w14:textId="4C81F9A8" w:rsidR="00A545A2" w:rsidRPr="000149B0" w:rsidRDefault="00A545A2" w:rsidP="002F75DE">
            <w:pPr>
              <w:spacing w:after="0" w:line="240" w:lineRule="auto"/>
              <w:jc w:val="center"/>
              <w:rPr>
                <w:rFonts w:ascii="Times New Roman" w:eastAsia="Times New Roman" w:hAnsi="Times New Roman" w:cs="Times New Roman"/>
                <w:sz w:val="21"/>
                <w:szCs w:val="21"/>
                <w:lang w:eastAsia="ru-RU"/>
              </w:rPr>
            </w:pPr>
          </w:p>
        </w:tc>
      </w:tr>
      <w:tr w:rsidR="00F96133" w:rsidRPr="000149B0" w14:paraId="2EE305AB" w14:textId="77777777" w:rsidTr="000149B0">
        <w:trPr>
          <w:jc w:val="center"/>
        </w:trPr>
        <w:tc>
          <w:tcPr>
            <w:tcW w:w="14320" w:type="dxa"/>
            <w:gridSpan w:val="14"/>
            <w:vAlign w:val="center"/>
          </w:tcPr>
          <w:p w14:paraId="259060EC" w14:textId="07657BCA" w:rsidR="00F96133" w:rsidRPr="000149B0" w:rsidRDefault="00F96133" w:rsidP="00ED6CEA">
            <w:pPr>
              <w:spacing w:after="0" w:line="240" w:lineRule="auto"/>
              <w:jc w:val="center"/>
              <w:rPr>
                <w:rFonts w:ascii="Times New Roman" w:eastAsia="Times New Roman" w:hAnsi="Times New Roman" w:cs="Times New Roman"/>
                <w:color w:val="000000"/>
                <w:sz w:val="21"/>
                <w:szCs w:val="21"/>
                <w:lang w:eastAsia="ru-RU"/>
              </w:rPr>
            </w:pPr>
            <w:r w:rsidRPr="000149B0">
              <w:rPr>
                <w:rFonts w:ascii="Times New Roman" w:hAnsi="Times New Roman" w:cs="Times New Roman"/>
                <w:b/>
                <w:bCs/>
                <w:color w:val="000000" w:themeColor="text1"/>
                <w:sz w:val="21"/>
                <w:szCs w:val="21"/>
              </w:rPr>
              <w:t>Скв</w:t>
            </w:r>
            <w:r w:rsidR="00ED6CEA" w:rsidRPr="000149B0">
              <w:rPr>
                <w:rFonts w:ascii="Times New Roman" w:hAnsi="Times New Roman" w:cs="Times New Roman"/>
                <w:b/>
                <w:bCs/>
                <w:color w:val="000000" w:themeColor="text1"/>
                <w:sz w:val="21"/>
                <w:szCs w:val="21"/>
              </w:rPr>
              <w:t>а</w:t>
            </w:r>
            <w:r w:rsidRPr="000149B0">
              <w:rPr>
                <w:rFonts w:ascii="Times New Roman" w:hAnsi="Times New Roman" w:cs="Times New Roman"/>
                <w:b/>
                <w:bCs/>
                <w:color w:val="000000" w:themeColor="text1"/>
                <w:sz w:val="21"/>
                <w:szCs w:val="21"/>
              </w:rPr>
              <w:t>жины Бай-</w:t>
            </w:r>
            <w:r w:rsidR="00A60F8C" w:rsidRPr="000149B0">
              <w:rPr>
                <w:rFonts w:ascii="Times New Roman" w:hAnsi="Times New Roman" w:cs="Times New Roman"/>
                <w:b/>
                <w:bCs/>
                <w:color w:val="000000" w:themeColor="text1"/>
                <w:sz w:val="21"/>
                <w:szCs w:val="21"/>
              </w:rPr>
              <w:t>2</w:t>
            </w:r>
            <w:r w:rsidRPr="000149B0">
              <w:rPr>
                <w:rFonts w:ascii="Times New Roman" w:hAnsi="Times New Roman" w:cs="Times New Roman"/>
                <w:b/>
                <w:bCs/>
                <w:color w:val="000000" w:themeColor="text1"/>
                <w:sz w:val="21"/>
                <w:szCs w:val="21"/>
              </w:rPr>
              <w:t>, Бай-</w:t>
            </w:r>
            <w:r w:rsidR="00A60F8C" w:rsidRPr="000149B0">
              <w:rPr>
                <w:rFonts w:ascii="Times New Roman" w:hAnsi="Times New Roman" w:cs="Times New Roman"/>
                <w:b/>
                <w:bCs/>
                <w:color w:val="000000" w:themeColor="text1"/>
                <w:sz w:val="21"/>
                <w:szCs w:val="21"/>
              </w:rPr>
              <w:t>6</w:t>
            </w:r>
          </w:p>
        </w:tc>
      </w:tr>
      <w:tr w:rsidR="008C5F0E" w:rsidRPr="000149B0" w14:paraId="040723C1" w14:textId="77777777" w:rsidTr="000149B0">
        <w:trPr>
          <w:trHeight w:val="535"/>
          <w:jc w:val="center"/>
        </w:trPr>
        <w:tc>
          <w:tcPr>
            <w:tcW w:w="1368" w:type="dxa"/>
            <w:vAlign w:val="center"/>
          </w:tcPr>
          <w:p w14:paraId="109C8F67" w14:textId="77777777" w:rsidR="008C5F0E" w:rsidRPr="000149B0" w:rsidRDefault="008C5F0E" w:rsidP="008C5F0E">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lang w:val="en-US"/>
              </w:rPr>
              <w:t>J</w:t>
            </w:r>
          </w:p>
        </w:tc>
        <w:tc>
          <w:tcPr>
            <w:tcW w:w="1179" w:type="dxa"/>
            <w:vAlign w:val="center"/>
          </w:tcPr>
          <w:p w14:paraId="61362F11" w14:textId="0E6BA0DC" w:rsidR="008C5F0E" w:rsidRPr="000149B0" w:rsidRDefault="008C5F0E" w:rsidP="008C5F0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101,6</w:t>
            </w:r>
          </w:p>
        </w:tc>
        <w:tc>
          <w:tcPr>
            <w:tcW w:w="1701" w:type="dxa"/>
            <w:vAlign w:val="center"/>
          </w:tcPr>
          <w:p w14:paraId="76B89868" w14:textId="46EC230C" w:rsidR="008C5F0E" w:rsidRPr="000149B0" w:rsidRDefault="008C5F0E" w:rsidP="008C5F0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18</w:t>
            </w:r>
          </w:p>
        </w:tc>
        <w:tc>
          <w:tcPr>
            <w:tcW w:w="720" w:type="dxa"/>
            <w:vAlign w:val="center"/>
          </w:tcPr>
          <w:p w14:paraId="22BBC9F1" w14:textId="6B2F456C" w:rsidR="008C5F0E" w:rsidRPr="000149B0" w:rsidRDefault="008C5F0E" w:rsidP="008C5F0E">
            <w:pPr>
              <w:spacing w:after="0" w:line="240" w:lineRule="auto"/>
              <w:jc w:val="center"/>
              <w:rPr>
                <w:rFonts w:ascii="Times New Roman" w:hAnsi="Times New Roman" w:cs="Times New Roman"/>
                <w:sz w:val="21"/>
                <w:szCs w:val="21"/>
              </w:rPr>
            </w:pPr>
            <w:r w:rsidRPr="000149B0">
              <w:rPr>
                <w:rFonts w:ascii="Times New Roman" w:eastAsia="Times New Roman" w:hAnsi="Times New Roman" w:cs="Times New Roman"/>
                <w:color w:val="000000"/>
                <w:sz w:val="21"/>
                <w:szCs w:val="21"/>
                <w:lang w:eastAsia="ru-RU"/>
              </w:rPr>
              <w:t>850</w:t>
            </w:r>
          </w:p>
        </w:tc>
        <w:tc>
          <w:tcPr>
            <w:tcW w:w="780" w:type="dxa"/>
            <w:vAlign w:val="center"/>
          </w:tcPr>
          <w:p w14:paraId="193ED548" w14:textId="2884A63D" w:rsidR="008C5F0E" w:rsidRPr="000149B0" w:rsidRDefault="008C5F0E" w:rsidP="008C5F0E">
            <w:pPr>
              <w:spacing w:after="0" w:line="240" w:lineRule="auto"/>
              <w:jc w:val="center"/>
              <w:rPr>
                <w:rFonts w:ascii="Times New Roman" w:hAnsi="Times New Roman" w:cs="Times New Roman"/>
                <w:sz w:val="21"/>
                <w:szCs w:val="21"/>
              </w:rPr>
            </w:pPr>
            <w:r w:rsidRPr="000149B0">
              <w:rPr>
                <w:rFonts w:ascii="Times New Roman" w:eastAsia="Times New Roman" w:hAnsi="Times New Roman" w:cs="Times New Roman"/>
                <w:color w:val="000000"/>
                <w:sz w:val="21"/>
                <w:szCs w:val="21"/>
                <w:lang w:eastAsia="ru-RU"/>
              </w:rPr>
              <w:t>870</w:t>
            </w:r>
          </w:p>
        </w:tc>
        <w:tc>
          <w:tcPr>
            <w:tcW w:w="1020" w:type="dxa"/>
            <w:vMerge w:val="restart"/>
            <w:vAlign w:val="center"/>
          </w:tcPr>
          <w:p w14:paraId="1A88DD83" w14:textId="45491B58" w:rsidR="008C5F0E" w:rsidRPr="000149B0" w:rsidRDefault="008C5F0E" w:rsidP="008C5F0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до 20 м, по рез-м показаний ГТИ</w:t>
            </w:r>
          </w:p>
        </w:tc>
        <w:tc>
          <w:tcPr>
            <w:tcW w:w="1140" w:type="dxa"/>
            <w:vAlign w:val="center"/>
          </w:tcPr>
          <w:p w14:paraId="0FA6A077" w14:textId="77777777" w:rsidR="008C5F0E" w:rsidRPr="000149B0" w:rsidRDefault="008C5F0E" w:rsidP="008C5F0E">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lang w:val="en-US"/>
              </w:rPr>
              <w:t>J</w:t>
            </w:r>
          </w:p>
        </w:tc>
        <w:tc>
          <w:tcPr>
            <w:tcW w:w="900" w:type="dxa"/>
            <w:vAlign w:val="center"/>
          </w:tcPr>
          <w:p w14:paraId="0666BFB7" w14:textId="41FC6AE8" w:rsidR="008C5F0E" w:rsidRPr="000149B0" w:rsidRDefault="008C5F0E" w:rsidP="008C5F0E">
            <w:pPr>
              <w:spacing w:after="0" w:line="240" w:lineRule="auto"/>
              <w:jc w:val="center"/>
              <w:rPr>
                <w:rFonts w:ascii="Times New Roman" w:hAnsi="Times New Roman" w:cs="Times New Roman"/>
                <w:sz w:val="21"/>
                <w:szCs w:val="21"/>
              </w:rPr>
            </w:pPr>
            <w:r w:rsidRPr="000149B0">
              <w:rPr>
                <w:rFonts w:ascii="Times New Roman" w:eastAsia="Times New Roman" w:hAnsi="Times New Roman" w:cs="Times New Roman"/>
                <w:color w:val="000000"/>
                <w:sz w:val="21"/>
                <w:szCs w:val="21"/>
                <w:lang w:eastAsia="ru-RU"/>
              </w:rPr>
              <w:t>8</w:t>
            </w:r>
            <w:r w:rsidR="000149B0" w:rsidRPr="000149B0">
              <w:rPr>
                <w:rFonts w:ascii="Times New Roman" w:eastAsia="Times New Roman" w:hAnsi="Times New Roman" w:cs="Times New Roman"/>
                <w:color w:val="000000"/>
                <w:sz w:val="21"/>
                <w:szCs w:val="21"/>
                <w:lang w:eastAsia="ru-RU"/>
              </w:rPr>
              <w:t>5</w:t>
            </w:r>
            <w:r w:rsidRPr="000149B0">
              <w:rPr>
                <w:rFonts w:ascii="Times New Roman" w:eastAsia="Times New Roman" w:hAnsi="Times New Roman" w:cs="Times New Roman"/>
                <w:color w:val="000000"/>
                <w:sz w:val="21"/>
                <w:szCs w:val="21"/>
                <w:lang w:eastAsia="ru-RU"/>
              </w:rPr>
              <w:t>0</w:t>
            </w:r>
          </w:p>
        </w:tc>
        <w:tc>
          <w:tcPr>
            <w:tcW w:w="1110" w:type="dxa"/>
            <w:vAlign w:val="center"/>
          </w:tcPr>
          <w:p w14:paraId="2ED571B9" w14:textId="4C394747" w:rsidR="008C5F0E" w:rsidRPr="000149B0" w:rsidRDefault="008C5F0E" w:rsidP="008C5F0E">
            <w:pPr>
              <w:spacing w:after="0" w:line="240" w:lineRule="auto"/>
              <w:jc w:val="center"/>
              <w:rPr>
                <w:rFonts w:ascii="Times New Roman" w:hAnsi="Times New Roman" w:cs="Times New Roman"/>
                <w:sz w:val="21"/>
                <w:szCs w:val="21"/>
              </w:rPr>
            </w:pPr>
            <w:r w:rsidRPr="000149B0">
              <w:rPr>
                <w:rFonts w:ascii="Times New Roman" w:eastAsia="Times New Roman" w:hAnsi="Times New Roman" w:cs="Times New Roman"/>
                <w:color w:val="000000"/>
                <w:sz w:val="21"/>
                <w:szCs w:val="21"/>
                <w:lang w:eastAsia="ru-RU"/>
              </w:rPr>
              <w:t>870</w:t>
            </w:r>
          </w:p>
        </w:tc>
        <w:tc>
          <w:tcPr>
            <w:tcW w:w="1417" w:type="dxa"/>
            <w:vMerge w:val="restart"/>
          </w:tcPr>
          <w:p w14:paraId="3EB2A35B" w14:textId="77777777" w:rsidR="008C5F0E" w:rsidRPr="000149B0" w:rsidRDefault="008C5F0E" w:rsidP="008C5F0E">
            <w:pPr>
              <w:overflowPunct w:val="0"/>
              <w:autoSpaceDE w:val="0"/>
              <w:autoSpaceDN w:val="0"/>
              <w:adjustRightInd w:val="0"/>
              <w:spacing w:after="0" w:line="240" w:lineRule="auto"/>
              <w:ind w:left="-249" w:right="-284"/>
              <w:jc w:val="center"/>
              <w:textAlignment w:val="baseline"/>
              <w:rPr>
                <w:rFonts w:ascii="Times New Roman" w:eastAsia="SimSun" w:hAnsi="Times New Roman" w:cs="Times New Roman"/>
                <w:sz w:val="21"/>
                <w:szCs w:val="21"/>
                <w:lang w:eastAsia="ru-RU"/>
              </w:rPr>
            </w:pPr>
            <w:r w:rsidRPr="000149B0">
              <w:rPr>
                <w:rFonts w:ascii="Times New Roman" w:eastAsia="SimSun" w:hAnsi="Times New Roman" w:cs="Times New Roman"/>
                <w:sz w:val="21"/>
                <w:szCs w:val="21"/>
                <w:lang w:eastAsia="ru-RU"/>
              </w:rPr>
              <w:t>Каждые 5 м</w:t>
            </w:r>
          </w:p>
          <w:p w14:paraId="6631C009" w14:textId="77777777" w:rsidR="008C5F0E" w:rsidRPr="000149B0" w:rsidRDefault="008C5F0E" w:rsidP="008C5F0E">
            <w:pPr>
              <w:overflowPunct w:val="0"/>
              <w:autoSpaceDE w:val="0"/>
              <w:autoSpaceDN w:val="0"/>
              <w:adjustRightInd w:val="0"/>
              <w:spacing w:after="0" w:line="240" w:lineRule="auto"/>
              <w:ind w:left="-249" w:right="-284"/>
              <w:jc w:val="center"/>
              <w:textAlignment w:val="baseline"/>
              <w:rPr>
                <w:rFonts w:ascii="Times New Roman" w:eastAsia="SimSun" w:hAnsi="Times New Roman" w:cs="Times New Roman"/>
                <w:sz w:val="21"/>
                <w:szCs w:val="21"/>
                <w:lang w:eastAsia="ru-RU"/>
              </w:rPr>
            </w:pPr>
            <w:r w:rsidRPr="000149B0">
              <w:rPr>
                <w:rFonts w:ascii="Times New Roman" w:eastAsia="SimSun" w:hAnsi="Times New Roman" w:cs="Times New Roman"/>
                <w:sz w:val="21"/>
                <w:szCs w:val="21"/>
                <w:lang w:eastAsia="ru-RU"/>
              </w:rPr>
              <w:t>(в интервале</w:t>
            </w:r>
          </w:p>
          <w:p w14:paraId="1DA0FB47" w14:textId="77777777" w:rsidR="008C5F0E" w:rsidRPr="000149B0" w:rsidRDefault="008C5F0E" w:rsidP="008C5F0E">
            <w:pPr>
              <w:overflowPunct w:val="0"/>
              <w:autoSpaceDE w:val="0"/>
              <w:autoSpaceDN w:val="0"/>
              <w:adjustRightInd w:val="0"/>
              <w:spacing w:after="0" w:line="240" w:lineRule="auto"/>
              <w:ind w:left="-249" w:right="-284"/>
              <w:jc w:val="center"/>
              <w:textAlignment w:val="baseline"/>
              <w:rPr>
                <w:rFonts w:ascii="Times New Roman" w:eastAsia="SimSun" w:hAnsi="Times New Roman" w:cs="Times New Roman"/>
                <w:sz w:val="21"/>
                <w:szCs w:val="21"/>
                <w:lang w:eastAsia="ru-RU"/>
              </w:rPr>
            </w:pPr>
            <w:r w:rsidRPr="000149B0">
              <w:rPr>
                <w:rFonts w:ascii="Times New Roman" w:eastAsia="SimSun" w:hAnsi="Times New Roman" w:cs="Times New Roman"/>
                <w:sz w:val="21"/>
                <w:szCs w:val="21"/>
                <w:lang w:eastAsia="ru-RU"/>
              </w:rPr>
              <w:t>с признаками</w:t>
            </w:r>
          </w:p>
          <w:p w14:paraId="4D78A06C" w14:textId="43D49CBF" w:rsidR="008C5F0E" w:rsidRPr="000149B0" w:rsidRDefault="008C5F0E" w:rsidP="008C5F0E">
            <w:pPr>
              <w:spacing w:after="0" w:line="240" w:lineRule="auto"/>
              <w:jc w:val="center"/>
              <w:rPr>
                <w:rFonts w:ascii="Times New Roman" w:eastAsia="Times New Roman" w:hAnsi="Times New Roman" w:cs="Times New Roman"/>
                <w:color w:val="000000"/>
                <w:sz w:val="21"/>
                <w:szCs w:val="21"/>
                <w:lang w:eastAsia="ru-RU"/>
              </w:rPr>
            </w:pPr>
            <w:r w:rsidRPr="000149B0">
              <w:rPr>
                <w:rFonts w:ascii="Times New Roman" w:eastAsia="SimSun" w:hAnsi="Times New Roman" w:cs="Times New Roman"/>
                <w:sz w:val="21"/>
                <w:szCs w:val="21"/>
                <w:lang w:eastAsia="ru-RU"/>
              </w:rPr>
              <w:t>УВ через 1м)</w:t>
            </w:r>
          </w:p>
        </w:tc>
        <w:tc>
          <w:tcPr>
            <w:tcW w:w="2985" w:type="dxa"/>
            <w:gridSpan w:val="4"/>
            <w:vMerge w:val="restart"/>
          </w:tcPr>
          <w:p w14:paraId="4E8E2FF1" w14:textId="77777777" w:rsidR="008C5F0E" w:rsidRPr="000149B0" w:rsidRDefault="008C5F0E" w:rsidP="008C5F0E">
            <w:pPr>
              <w:spacing w:after="0" w:line="240" w:lineRule="auto"/>
              <w:jc w:val="center"/>
              <w:rPr>
                <w:rFonts w:ascii="Times New Roman" w:eastAsia="Times New Roman" w:hAnsi="Times New Roman" w:cs="Times New Roman"/>
                <w:color w:val="000000"/>
                <w:sz w:val="21"/>
                <w:szCs w:val="21"/>
                <w:lang w:eastAsia="ru-RU"/>
              </w:rPr>
            </w:pPr>
          </w:p>
          <w:p w14:paraId="3FD20140" w14:textId="77777777" w:rsidR="008C5F0E" w:rsidRPr="000149B0" w:rsidRDefault="008C5F0E" w:rsidP="008C5F0E">
            <w:pPr>
              <w:spacing w:after="0" w:line="240" w:lineRule="auto"/>
              <w:jc w:val="center"/>
              <w:rPr>
                <w:rFonts w:ascii="Times New Roman" w:eastAsia="Times New Roman" w:hAnsi="Times New Roman" w:cs="Times New Roman"/>
                <w:color w:val="000000"/>
                <w:sz w:val="21"/>
                <w:szCs w:val="21"/>
                <w:lang w:eastAsia="ru-RU"/>
              </w:rPr>
            </w:pPr>
          </w:p>
          <w:p w14:paraId="27AF1D63" w14:textId="7686BFC6" w:rsidR="008C5F0E" w:rsidRPr="000149B0" w:rsidRDefault="008C5F0E" w:rsidP="008C5F0E">
            <w:pPr>
              <w:spacing w:after="0" w:line="240" w:lineRule="auto"/>
              <w:jc w:val="center"/>
              <w:rPr>
                <w:rFonts w:ascii="Times New Roman" w:eastAsia="Times New Roman" w:hAnsi="Times New Roman" w:cs="Times New Roman"/>
                <w:color w:val="000000"/>
                <w:sz w:val="21"/>
                <w:szCs w:val="21"/>
                <w:lang w:eastAsia="ru-RU"/>
              </w:rPr>
            </w:pPr>
            <w:r w:rsidRPr="000149B0">
              <w:rPr>
                <w:rFonts w:ascii="Times New Roman" w:eastAsia="Times New Roman" w:hAnsi="Times New Roman" w:cs="Times New Roman"/>
                <w:sz w:val="21"/>
                <w:szCs w:val="21"/>
                <w:lang w:eastAsia="ru-RU"/>
              </w:rPr>
              <w:t>По результатам ГИС</w:t>
            </w:r>
          </w:p>
        </w:tc>
      </w:tr>
      <w:tr w:rsidR="008C5F0E" w:rsidRPr="000149B0" w14:paraId="5D37A098" w14:textId="77777777" w:rsidTr="000149B0">
        <w:trPr>
          <w:jc w:val="center"/>
        </w:trPr>
        <w:tc>
          <w:tcPr>
            <w:tcW w:w="1368" w:type="dxa"/>
            <w:vAlign w:val="center"/>
          </w:tcPr>
          <w:p w14:paraId="20F34CDA" w14:textId="77777777" w:rsidR="008C5F0E" w:rsidRPr="000149B0" w:rsidRDefault="008C5F0E" w:rsidP="008C5F0E">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rPr>
              <w:t>Т</w:t>
            </w:r>
          </w:p>
        </w:tc>
        <w:tc>
          <w:tcPr>
            <w:tcW w:w="1179" w:type="dxa"/>
            <w:vAlign w:val="center"/>
          </w:tcPr>
          <w:p w14:paraId="30D80157" w14:textId="685FC91D" w:rsidR="008C5F0E" w:rsidRPr="000149B0" w:rsidRDefault="008C5F0E" w:rsidP="008C5F0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101,6</w:t>
            </w:r>
          </w:p>
        </w:tc>
        <w:tc>
          <w:tcPr>
            <w:tcW w:w="1701" w:type="dxa"/>
            <w:vAlign w:val="center"/>
          </w:tcPr>
          <w:p w14:paraId="69B83EA5" w14:textId="560AECB1" w:rsidR="008C5F0E" w:rsidRPr="000149B0" w:rsidRDefault="008C5F0E" w:rsidP="008C5F0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18</w:t>
            </w:r>
          </w:p>
        </w:tc>
        <w:tc>
          <w:tcPr>
            <w:tcW w:w="720" w:type="dxa"/>
            <w:vAlign w:val="center"/>
          </w:tcPr>
          <w:p w14:paraId="5C482A30" w14:textId="462DC2FF" w:rsidR="008C5F0E" w:rsidRPr="000149B0" w:rsidRDefault="008C5F0E" w:rsidP="008C5F0E">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rPr>
              <w:t>1180</w:t>
            </w:r>
          </w:p>
        </w:tc>
        <w:tc>
          <w:tcPr>
            <w:tcW w:w="780" w:type="dxa"/>
            <w:vAlign w:val="center"/>
          </w:tcPr>
          <w:p w14:paraId="57876301" w14:textId="03CAC9F7" w:rsidR="008C5F0E" w:rsidRPr="000149B0" w:rsidRDefault="008C5F0E" w:rsidP="008C5F0E">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rPr>
              <w:t>1200</w:t>
            </w:r>
          </w:p>
        </w:tc>
        <w:tc>
          <w:tcPr>
            <w:tcW w:w="1020" w:type="dxa"/>
            <w:vMerge/>
            <w:vAlign w:val="center"/>
          </w:tcPr>
          <w:p w14:paraId="7FEE08F5" w14:textId="77777777" w:rsidR="008C5F0E" w:rsidRPr="000149B0" w:rsidRDefault="008C5F0E" w:rsidP="008C5F0E">
            <w:pPr>
              <w:spacing w:after="0" w:line="240" w:lineRule="auto"/>
              <w:jc w:val="center"/>
              <w:rPr>
                <w:rFonts w:ascii="Times New Roman" w:eastAsia="Times New Roman" w:hAnsi="Times New Roman" w:cs="Times New Roman"/>
                <w:sz w:val="21"/>
                <w:szCs w:val="21"/>
                <w:lang w:eastAsia="ru-RU"/>
              </w:rPr>
            </w:pPr>
          </w:p>
        </w:tc>
        <w:tc>
          <w:tcPr>
            <w:tcW w:w="1140" w:type="dxa"/>
            <w:vAlign w:val="center"/>
          </w:tcPr>
          <w:p w14:paraId="69DA98E9" w14:textId="77777777" w:rsidR="008C5F0E" w:rsidRPr="000149B0" w:rsidRDefault="008C5F0E" w:rsidP="008C5F0E">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rPr>
              <w:t>Т</w:t>
            </w:r>
          </w:p>
        </w:tc>
        <w:tc>
          <w:tcPr>
            <w:tcW w:w="900" w:type="dxa"/>
            <w:vAlign w:val="center"/>
          </w:tcPr>
          <w:p w14:paraId="022910DE" w14:textId="4CDAD3C5" w:rsidR="008C5F0E" w:rsidRPr="000149B0" w:rsidRDefault="008C5F0E" w:rsidP="008C5F0E">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rPr>
              <w:t>1180</w:t>
            </w:r>
          </w:p>
        </w:tc>
        <w:tc>
          <w:tcPr>
            <w:tcW w:w="1110" w:type="dxa"/>
            <w:vAlign w:val="center"/>
          </w:tcPr>
          <w:p w14:paraId="7C78CF8A" w14:textId="4773AFC8" w:rsidR="008C5F0E" w:rsidRPr="000149B0" w:rsidRDefault="008C5F0E" w:rsidP="008C5F0E">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rPr>
              <w:t>1</w:t>
            </w:r>
            <w:r w:rsidR="000149B0" w:rsidRPr="000149B0">
              <w:rPr>
                <w:rFonts w:ascii="Times New Roman" w:hAnsi="Times New Roman" w:cs="Times New Roman"/>
                <w:sz w:val="21"/>
                <w:szCs w:val="21"/>
              </w:rPr>
              <w:t>20</w:t>
            </w:r>
            <w:r w:rsidRPr="000149B0">
              <w:rPr>
                <w:rFonts w:ascii="Times New Roman" w:hAnsi="Times New Roman" w:cs="Times New Roman"/>
                <w:sz w:val="21"/>
                <w:szCs w:val="21"/>
              </w:rPr>
              <w:t>0</w:t>
            </w:r>
          </w:p>
        </w:tc>
        <w:tc>
          <w:tcPr>
            <w:tcW w:w="1417" w:type="dxa"/>
            <w:vMerge/>
          </w:tcPr>
          <w:p w14:paraId="41BED87F" w14:textId="77777777" w:rsidR="008C5F0E" w:rsidRPr="000149B0" w:rsidRDefault="008C5F0E" w:rsidP="008C5F0E">
            <w:pPr>
              <w:spacing w:after="0" w:line="240" w:lineRule="auto"/>
              <w:jc w:val="center"/>
              <w:rPr>
                <w:rFonts w:ascii="Times New Roman" w:eastAsia="Times New Roman" w:hAnsi="Times New Roman" w:cs="Times New Roman"/>
                <w:color w:val="000000"/>
                <w:sz w:val="21"/>
                <w:szCs w:val="21"/>
                <w:lang w:eastAsia="ru-RU"/>
              </w:rPr>
            </w:pPr>
          </w:p>
        </w:tc>
        <w:tc>
          <w:tcPr>
            <w:tcW w:w="2985" w:type="dxa"/>
            <w:gridSpan w:val="4"/>
            <w:vMerge/>
          </w:tcPr>
          <w:p w14:paraId="5184582D" w14:textId="77777777" w:rsidR="008C5F0E" w:rsidRPr="000149B0" w:rsidRDefault="008C5F0E" w:rsidP="008C5F0E">
            <w:pPr>
              <w:spacing w:after="0" w:line="240" w:lineRule="auto"/>
              <w:jc w:val="center"/>
              <w:rPr>
                <w:rFonts w:ascii="Times New Roman" w:eastAsia="Times New Roman" w:hAnsi="Times New Roman" w:cs="Times New Roman"/>
                <w:color w:val="000000"/>
                <w:sz w:val="21"/>
                <w:szCs w:val="21"/>
                <w:lang w:eastAsia="ru-RU"/>
              </w:rPr>
            </w:pPr>
          </w:p>
        </w:tc>
      </w:tr>
      <w:tr w:rsidR="00E31A3D" w:rsidRPr="000149B0" w14:paraId="72F2553F" w14:textId="77777777" w:rsidTr="000149B0">
        <w:trPr>
          <w:jc w:val="center"/>
        </w:trPr>
        <w:tc>
          <w:tcPr>
            <w:tcW w:w="14320" w:type="dxa"/>
            <w:gridSpan w:val="14"/>
            <w:vAlign w:val="center"/>
          </w:tcPr>
          <w:p w14:paraId="423B2B20" w14:textId="5089DCB5" w:rsidR="00E31A3D" w:rsidRPr="000149B0" w:rsidRDefault="00E31A3D" w:rsidP="008C5F0E">
            <w:pPr>
              <w:spacing w:after="0" w:line="240" w:lineRule="auto"/>
              <w:jc w:val="center"/>
              <w:rPr>
                <w:rFonts w:ascii="Times New Roman" w:eastAsia="Times New Roman" w:hAnsi="Times New Roman" w:cs="Times New Roman"/>
                <w:color w:val="000000"/>
                <w:sz w:val="21"/>
                <w:szCs w:val="21"/>
                <w:lang w:eastAsia="ru-RU"/>
              </w:rPr>
            </w:pPr>
            <w:r w:rsidRPr="000149B0">
              <w:rPr>
                <w:rFonts w:ascii="Times New Roman" w:hAnsi="Times New Roman" w:cs="Times New Roman"/>
                <w:b/>
                <w:bCs/>
                <w:color w:val="000000" w:themeColor="text1"/>
                <w:sz w:val="21"/>
                <w:szCs w:val="21"/>
              </w:rPr>
              <w:t>Скважины Бай-3, Бай-5</w:t>
            </w:r>
          </w:p>
        </w:tc>
      </w:tr>
      <w:tr w:rsidR="000149B0" w:rsidRPr="000149B0" w14:paraId="3C05C2FE" w14:textId="77777777" w:rsidTr="000149B0">
        <w:trPr>
          <w:jc w:val="center"/>
        </w:trPr>
        <w:tc>
          <w:tcPr>
            <w:tcW w:w="1368" w:type="dxa"/>
            <w:vAlign w:val="center"/>
          </w:tcPr>
          <w:p w14:paraId="6F8E5C5D" w14:textId="39582AB9" w:rsidR="000149B0" w:rsidRPr="000149B0" w:rsidRDefault="000149B0" w:rsidP="00A178DB">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lang w:val="en-US"/>
              </w:rPr>
              <w:t>K</w:t>
            </w:r>
          </w:p>
        </w:tc>
        <w:tc>
          <w:tcPr>
            <w:tcW w:w="1179" w:type="dxa"/>
            <w:vAlign w:val="center"/>
          </w:tcPr>
          <w:p w14:paraId="437A4283" w14:textId="5F8DB0D2" w:rsidR="000149B0" w:rsidRPr="000149B0" w:rsidRDefault="000149B0" w:rsidP="00A178DB">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val="en-US" w:eastAsia="ru-RU"/>
              </w:rPr>
              <w:t>101</w:t>
            </w:r>
            <w:r w:rsidRPr="000149B0">
              <w:rPr>
                <w:rFonts w:ascii="Times New Roman" w:eastAsia="Times New Roman" w:hAnsi="Times New Roman" w:cs="Times New Roman"/>
                <w:sz w:val="21"/>
                <w:szCs w:val="21"/>
                <w:lang w:eastAsia="ru-RU"/>
              </w:rPr>
              <w:t>,6</w:t>
            </w:r>
          </w:p>
        </w:tc>
        <w:tc>
          <w:tcPr>
            <w:tcW w:w="1701" w:type="dxa"/>
            <w:vAlign w:val="center"/>
          </w:tcPr>
          <w:p w14:paraId="445676A1" w14:textId="571EDD9C" w:rsidR="000149B0" w:rsidRPr="000149B0" w:rsidRDefault="000149B0" w:rsidP="00A178DB">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18</w:t>
            </w:r>
          </w:p>
        </w:tc>
        <w:tc>
          <w:tcPr>
            <w:tcW w:w="720" w:type="dxa"/>
            <w:vAlign w:val="center"/>
          </w:tcPr>
          <w:p w14:paraId="4411CC90" w14:textId="6A9BFFD9" w:rsidR="000149B0" w:rsidRPr="000149B0" w:rsidRDefault="000149B0" w:rsidP="00A178DB">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rPr>
              <w:t>610</w:t>
            </w:r>
          </w:p>
        </w:tc>
        <w:tc>
          <w:tcPr>
            <w:tcW w:w="780" w:type="dxa"/>
            <w:vAlign w:val="center"/>
          </w:tcPr>
          <w:p w14:paraId="79E1947D" w14:textId="25588E94" w:rsidR="000149B0" w:rsidRPr="000149B0" w:rsidRDefault="000149B0" w:rsidP="00A178DB">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rPr>
              <w:t>620</w:t>
            </w:r>
          </w:p>
        </w:tc>
        <w:tc>
          <w:tcPr>
            <w:tcW w:w="1020" w:type="dxa"/>
            <w:vMerge w:val="restart"/>
            <w:vAlign w:val="center"/>
          </w:tcPr>
          <w:p w14:paraId="5E0A79FE" w14:textId="0F9CF27D" w:rsidR="000149B0" w:rsidRPr="000149B0" w:rsidRDefault="000149B0" w:rsidP="00A178DB">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до 20 м, по рез-м показаний ГТИ</w:t>
            </w:r>
          </w:p>
        </w:tc>
        <w:tc>
          <w:tcPr>
            <w:tcW w:w="1140" w:type="dxa"/>
            <w:vAlign w:val="center"/>
          </w:tcPr>
          <w:p w14:paraId="52F6E568" w14:textId="4F0E8CFA" w:rsidR="000149B0" w:rsidRPr="000149B0" w:rsidRDefault="000149B0" w:rsidP="00A178DB">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lang w:val="en-US"/>
              </w:rPr>
              <w:t>K</w:t>
            </w:r>
          </w:p>
        </w:tc>
        <w:tc>
          <w:tcPr>
            <w:tcW w:w="900" w:type="dxa"/>
            <w:vAlign w:val="center"/>
          </w:tcPr>
          <w:p w14:paraId="64CBA257" w14:textId="0F7E7048" w:rsidR="000149B0" w:rsidRPr="000149B0" w:rsidRDefault="000149B0" w:rsidP="00A178DB">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rPr>
              <w:t>610</w:t>
            </w:r>
          </w:p>
        </w:tc>
        <w:tc>
          <w:tcPr>
            <w:tcW w:w="1110" w:type="dxa"/>
            <w:vAlign w:val="center"/>
          </w:tcPr>
          <w:p w14:paraId="731FE275" w14:textId="29C00C79" w:rsidR="000149B0" w:rsidRPr="000149B0" w:rsidRDefault="000149B0" w:rsidP="00A178DB">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rPr>
              <w:t>620</w:t>
            </w:r>
          </w:p>
        </w:tc>
        <w:tc>
          <w:tcPr>
            <w:tcW w:w="1417" w:type="dxa"/>
            <w:vMerge w:val="restart"/>
          </w:tcPr>
          <w:p w14:paraId="7A4BD062" w14:textId="77777777" w:rsidR="000149B0" w:rsidRPr="000149B0" w:rsidRDefault="000149B0" w:rsidP="000149B0">
            <w:pPr>
              <w:overflowPunct w:val="0"/>
              <w:autoSpaceDE w:val="0"/>
              <w:autoSpaceDN w:val="0"/>
              <w:adjustRightInd w:val="0"/>
              <w:spacing w:after="0" w:line="240" w:lineRule="auto"/>
              <w:ind w:left="-249" w:right="-284"/>
              <w:jc w:val="center"/>
              <w:textAlignment w:val="baseline"/>
              <w:rPr>
                <w:rFonts w:ascii="Times New Roman" w:eastAsia="SimSun" w:hAnsi="Times New Roman" w:cs="Times New Roman"/>
                <w:sz w:val="21"/>
                <w:szCs w:val="21"/>
                <w:lang w:eastAsia="ru-RU"/>
              </w:rPr>
            </w:pPr>
            <w:r w:rsidRPr="000149B0">
              <w:rPr>
                <w:rFonts w:ascii="Times New Roman" w:eastAsia="SimSun" w:hAnsi="Times New Roman" w:cs="Times New Roman"/>
                <w:sz w:val="21"/>
                <w:szCs w:val="21"/>
                <w:lang w:eastAsia="ru-RU"/>
              </w:rPr>
              <w:t>Каждые 5 м</w:t>
            </w:r>
          </w:p>
          <w:p w14:paraId="4986425A" w14:textId="77777777" w:rsidR="000149B0" w:rsidRPr="000149B0" w:rsidRDefault="000149B0" w:rsidP="000149B0">
            <w:pPr>
              <w:overflowPunct w:val="0"/>
              <w:autoSpaceDE w:val="0"/>
              <w:autoSpaceDN w:val="0"/>
              <w:adjustRightInd w:val="0"/>
              <w:spacing w:after="0" w:line="240" w:lineRule="auto"/>
              <w:ind w:left="-249" w:right="-284"/>
              <w:jc w:val="center"/>
              <w:textAlignment w:val="baseline"/>
              <w:rPr>
                <w:rFonts w:ascii="Times New Roman" w:eastAsia="SimSun" w:hAnsi="Times New Roman" w:cs="Times New Roman"/>
                <w:sz w:val="21"/>
                <w:szCs w:val="21"/>
                <w:lang w:eastAsia="ru-RU"/>
              </w:rPr>
            </w:pPr>
            <w:r w:rsidRPr="000149B0">
              <w:rPr>
                <w:rFonts w:ascii="Times New Roman" w:eastAsia="SimSun" w:hAnsi="Times New Roman" w:cs="Times New Roman"/>
                <w:sz w:val="21"/>
                <w:szCs w:val="21"/>
                <w:lang w:eastAsia="ru-RU"/>
              </w:rPr>
              <w:t>(в интервале</w:t>
            </w:r>
          </w:p>
          <w:p w14:paraId="3EAC4F30" w14:textId="77777777" w:rsidR="000149B0" w:rsidRPr="000149B0" w:rsidRDefault="000149B0" w:rsidP="000149B0">
            <w:pPr>
              <w:overflowPunct w:val="0"/>
              <w:autoSpaceDE w:val="0"/>
              <w:autoSpaceDN w:val="0"/>
              <w:adjustRightInd w:val="0"/>
              <w:spacing w:after="0" w:line="240" w:lineRule="auto"/>
              <w:ind w:left="-249" w:right="-284"/>
              <w:jc w:val="center"/>
              <w:textAlignment w:val="baseline"/>
              <w:rPr>
                <w:rFonts w:ascii="Times New Roman" w:eastAsia="SimSun" w:hAnsi="Times New Roman" w:cs="Times New Roman"/>
                <w:sz w:val="21"/>
                <w:szCs w:val="21"/>
                <w:lang w:eastAsia="ru-RU"/>
              </w:rPr>
            </w:pPr>
            <w:r w:rsidRPr="000149B0">
              <w:rPr>
                <w:rFonts w:ascii="Times New Roman" w:eastAsia="SimSun" w:hAnsi="Times New Roman" w:cs="Times New Roman"/>
                <w:sz w:val="21"/>
                <w:szCs w:val="21"/>
                <w:lang w:eastAsia="ru-RU"/>
              </w:rPr>
              <w:t>с признаками</w:t>
            </w:r>
          </w:p>
          <w:p w14:paraId="293F9033" w14:textId="7366ABC4" w:rsidR="000149B0" w:rsidRPr="000149B0" w:rsidRDefault="000149B0" w:rsidP="000149B0">
            <w:pPr>
              <w:spacing w:after="0" w:line="240" w:lineRule="auto"/>
              <w:jc w:val="center"/>
              <w:rPr>
                <w:rFonts w:ascii="Times New Roman" w:eastAsia="Times New Roman" w:hAnsi="Times New Roman" w:cs="Times New Roman"/>
                <w:color w:val="000000"/>
                <w:sz w:val="21"/>
                <w:szCs w:val="21"/>
                <w:lang w:eastAsia="ru-RU"/>
              </w:rPr>
            </w:pPr>
            <w:r w:rsidRPr="000149B0">
              <w:rPr>
                <w:rFonts w:ascii="Times New Roman" w:eastAsia="SimSun" w:hAnsi="Times New Roman" w:cs="Times New Roman"/>
                <w:sz w:val="21"/>
                <w:szCs w:val="21"/>
                <w:lang w:eastAsia="ru-RU"/>
              </w:rPr>
              <w:t>УВ через 1м)</w:t>
            </w:r>
          </w:p>
        </w:tc>
        <w:tc>
          <w:tcPr>
            <w:tcW w:w="2985" w:type="dxa"/>
            <w:gridSpan w:val="4"/>
            <w:vMerge w:val="restart"/>
            <w:vAlign w:val="center"/>
          </w:tcPr>
          <w:p w14:paraId="068BCB60" w14:textId="6B565F2A" w:rsidR="000149B0" w:rsidRPr="000149B0" w:rsidRDefault="000149B0" w:rsidP="000149B0">
            <w:pPr>
              <w:spacing w:after="0" w:line="240" w:lineRule="auto"/>
              <w:jc w:val="center"/>
              <w:rPr>
                <w:rFonts w:ascii="Times New Roman" w:eastAsia="Times New Roman" w:hAnsi="Times New Roman" w:cs="Times New Roman"/>
                <w:color w:val="000000"/>
                <w:sz w:val="21"/>
                <w:szCs w:val="21"/>
                <w:lang w:eastAsia="ru-RU"/>
              </w:rPr>
            </w:pPr>
            <w:r w:rsidRPr="000149B0">
              <w:rPr>
                <w:rFonts w:ascii="Times New Roman" w:eastAsia="Times New Roman" w:hAnsi="Times New Roman" w:cs="Times New Roman"/>
                <w:sz w:val="21"/>
                <w:szCs w:val="21"/>
                <w:lang w:eastAsia="ru-RU"/>
              </w:rPr>
              <w:t>По результатам ГИС</w:t>
            </w:r>
          </w:p>
        </w:tc>
      </w:tr>
      <w:tr w:rsidR="000149B0" w:rsidRPr="000149B0" w14:paraId="42D92AD6" w14:textId="77777777" w:rsidTr="000149B0">
        <w:trPr>
          <w:jc w:val="center"/>
        </w:trPr>
        <w:tc>
          <w:tcPr>
            <w:tcW w:w="1368" w:type="dxa"/>
            <w:vAlign w:val="center"/>
          </w:tcPr>
          <w:p w14:paraId="1360F558" w14:textId="05B9F52B" w:rsidR="000149B0" w:rsidRPr="000149B0" w:rsidRDefault="000149B0" w:rsidP="00A178DB">
            <w:pPr>
              <w:spacing w:after="0" w:line="240" w:lineRule="auto"/>
              <w:jc w:val="center"/>
              <w:rPr>
                <w:rFonts w:ascii="Times New Roman" w:hAnsi="Times New Roman" w:cs="Times New Roman"/>
                <w:sz w:val="21"/>
                <w:szCs w:val="21"/>
                <w:lang w:val="en-US"/>
              </w:rPr>
            </w:pPr>
            <w:r w:rsidRPr="000149B0">
              <w:rPr>
                <w:rFonts w:ascii="Times New Roman" w:hAnsi="Times New Roman" w:cs="Times New Roman"/>
                <w:sz w:val="21"/>
                <w:szCs w:val="21"/>
                <w:lang w:val="en-US"/>
              </w:rPr>
              <w:t>J</w:t>
            </w:r>
          </w:p>
        </w:tc>
        <w:tc>
          <w:tcPr>
            <w:tcW w:w="1179" w:type="dxa"/>
            <w:vAlign w:val="center"/>
          </w:tcPr>
          <w:p w14:paraId="09B0F981" w14:textId="6A122760" w:rsidR="000149B0" w:rsidRPr="000149B0" w:rsidRDefault="000149B0" w:rsidP="00A178DB">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101,6</w:t>
            </w:r>
          </w:p>
        </w:tc>
        <w:tc>
          <w:tcPr>
            <w:tcW w:w="1701" w:type="dxa"/>
            <w:vAlign w:val="center"/>
          </w:tcPr>
          <w:p w14:paraId="6560823F" w14:textId="0516083A" w:rsidR="000149B0" w:rsidRPr="000149B0" w:rsidRDefault="000149B0" w:rsidP="00A178DB">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18</w:t>
            </w:r>
          </w:p>
        </w:tc>
        <w:tc>
          <w:tcPr>
            <w:tcW w:w="720" w:type="dxa"/>
            <w:vAlign w:val="center"/>
          </w:tcPr>
          <w:p w14:paraId="42718BCE" w14:textId="2D2888AA" w:rsidR="000149B0" w:rsidRPr="000149B0" w:rsidRDefault="000149B0" w:rsidP="00A178DB">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rPr>
              <w:t>800</w:t>
            </w:r>
          </w:p>
        </w:tc>
        <w:tc>
          <w:tcPr>
            <w:tcW w:w="780" w:type="dxa"/>
            <w:vAlign w:val="center"/>
          </w:tcPr>
          <w:p w14:paraId="190D48FC" w14:textId="44922403" w:rsidR="000149B0" w:rsidRPr="000149B0" w:rsidRDefault="000149B0" w:rsidP="00A178DB">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rPr>
              <w:t>810</w:t>
            </w:r>
          </w:p>
        </w:tc>
        <w:tc>
          <w:tcPr>
            <w:tcW w:w="1020" w:type="dxa"/>
            <w:vMerge/>
            <w:vAlign w:val="center"/>
          </w:tcPr>
          <w:p w14:paraId="2DB5BBA6" w14:textId="77777777" w:rsidR="000149B0" w:rsidRPr="000149B0" w:rsidRDefault="000149B0" w:rsidP="00A178DB">
            <w:pPr>
              <w:spacing w:after="0" w:line="240" w:lineRule="auto"/>
              <w:jc w:val="center"/>
              <w:rPr>
                <w:rFonts w:ascii="Times New Roman" w:eastAsia="Times New Roman" w:hAnsi="Times New Roman" w:cs="Times New Roman"/>
                <w:sz w:val="21"/>
                <w:szCs w:val="21"/>
                <w:lang w:eastAsia="ru-RU"/>
              </w:rPr>
            </w:pPr>
          </w:p>
        </w:tc>
        <w:tc>
          <w:tcPr>
            <w:tcW w:w="1140" w:type="dxa"/>
            <w:vAlign w:val="center"/>
          </w:tcPr>
          <w:p w14:paraId="2FEC8973" w14:textId="7C433666" w:rsidR="000149B0" w:rsidRPr="000149B0" w:rsidRDefault="000149B0" w:rsidP="00A178DB">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lang w:val="en-US"/>
              </w:rPr>
              <w:t>J</w:t>
            </w:r>
          </w:p>
        </w:tc>
        <w:tc>
          <w:tcPr>
            <w:tcW w:w="900" w:type="dxa"/>
            <w:vAlign w:val="center"/>
          </w:tcPr>
          <w:p w14:paraId="2061D8D2" w14:textId="61078784" w:rsidR="000149B0" w:rsidRPr="000149B0" w:rsidRDefault="000149B0" w:rsidP="00A178DB">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rPr>
              <w:t>800</w:t>
            </w:r>
          </w:p>
        </w:tc>
        <w:tc>
          <w:tcPr>
            <w:tcW w:w="1110" w:type="dxa"/>
            <w:vAlign w:val="center"/>
          </w:tcPr>
          <w:p w14:paraId="64C7B42C" w14:textId="33EC894B" w:rsidR="000149B0" w:rsidRPr="000149B0" w:rsidRDefault="000149B0" w:rsidP="00A178DB">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rPr>
              <w:t>810</w:t>
            </w:r>
          </w:p>
        </w:tc>
        <w:tc>
          <w:tcPr>
            <w:tcW w:w="1417" w:type="dxa"/>
            <w:vMerge/>
          </w:tcPr>
          <w:p w14:paraId="5C57EB8D" w14:textId="77777777" w:rsidR="000149B0" w:rsidRPr="000149B0" w:rsidRDefault="000149B0" w:rsidP="00A178DB">
            <w:pPr>
              <w:spacing w:after="0" w:line="240" w:lineRule="auto"/>
              <w:jc w:val="center"/>
              <w:rPr>
                <w:rFonts w:ascii="Times New Roman" w:eastAsia="Times New Roman" w:hAnsi="Times New Roman" w:cs="Times New Roman"/>
                <w:color w:val="000000"/>
                <w:sz w:val="21"/>
                <w:szCs w:val="21"/>
                <w:lang w:eastAsia="ru-RU"/>
              </w:rPr>
            </w:pPr>
          </w:p>
        </w:tc>
        <w:tc>
          <w:tcPr>
            <w:tcW w:w="2985" w:type="dxa"/>
            <w:gridSpan w:val="4"/>
            <w:vMerge/>
          </w:tcPr>
          <w:p w14:paraId="33F46BD2" w14:textId="77777777" w:rsidR="000149B0" w:rsidRPr="000149B0" w:rsidRDefault="000149B0" w:rsidP="00A178DB">
            <w:pPr>
              <w:spacing w:after="0" w:line="240" w:lineRule="auto"/>
              <w:jc w:val="center"/>
              <w:rPr>
                <w:rFonts w:ascii="Times New Roman" w:eastAsia="Times New Roman" w:hAnsi="Times New Roman" w:cs="Times New Roman"/>
                <w:color w:val="000000"/>
                <w:sz w:val="21"/>
                <w:szCs w:val="21"/>
                <w:lang w:eastAsia="ru-RU"/>
              </w:rPr>
            </w:pPr>
          </w:p>
        </w:tc>
      </w:tr>
      <w:tr w:rsidR="000319A0" w:rsidRPr="000149B0" w14:paraId="27F35519" w14:textId="77777777" w:rsidTr="000149B0">
        <w:trPr>
          <w:jc w:val="center"/>
        </w:trPr>
        <w:tc>
          <w:tcPr>
            <w:tcW w:w="1368" w:type="dxa"/>
            <w:vAlign w:val="center"/>
          </w:tcPr>
          <w:p w14:paraId="225EB599" w14:textId="49FF1C5B" w:rsidR="000319A0" w:rsidRPr="000149B0" w:rsidRDefault="00435FA0" w:rsidP="008C5F0E">
            <w:pPr>
              <w:spacing w:after="0" w:line="240" w:lineRule="auto"/>
              <w:jc w:val="center"/>
              <w:rPr>
                <w:rFonts w:ascii="Times New Roman" w:hAnsi="Times New Roman" w:cs="Times New Roman"/>
                <w:sz w:val="21"/>
                <w:szCs w:val="21"/>
                <w:lang w:val="en-US"/>
              </w:rPr>
            </w:pPr>
            <w:r w:rsidRPr="000149B0">
              <w:rPr>
                <w:rFonts w:ascii="Times New Roman" w:hAnsi="Times New Roman" w:cs="Times New Roman"/>
                <w:sz w:val="21"/>
                <w:szCs w:val="21"/>
                <w:lang w:val="en-US"/>
              </w:rPr>
              <w:t>T</w:t>
            </w:r>
          </w:p>
        </w:tc>
        <w:tc>
          <w:tcPr>
            <w:tcW w:w="1179" w:type="dxa"/>
            <w:vAlign w:val="center"/>
          </w:tcPr>
          <w:p w14:paraId="26696F8C" w14:textId="773B1C33" w:rsidR="000319A0" w:rsidRPr="000149B0" w:rsidRDefault="00435FA0" w:rsidP="008C5F0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101,6</w:t>
            </w:r>
          </w:p>
        </w:tc>
        <w:tc>
          <w:tcPr>
            <w:tcW w:w="1701" w:type="dxa"/>
            <w:vAlign w:val="center"/>
          </w:tcPr>
          <w:p w14:paraId="35E913D8" w14:textId="2696ED5F" w:rsidR="000319A0" w:rsidRPr="000149B0" w:rsidRDefault="00435FA0" w:rsidP="008C5F0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18</w:t>
            </w:r>
          </w:p>
        </w:tc>
        <w:tc>
          <w:tcPr>
            <w:tcW w:w="720" w:type="dxa"/>
            <w:vAlign w:val="center"/>
          </w:tcPr>
          <w:p w14:paraId="49AB11F8" w14:textId="77777777" w:rsidR="000319A0" w:rsidRPr="000149B0" w:rsidRDefault="000319A0" w:rsidP="008C5F0E">
            <w:pPr>
              <w:spacing w:after="0" w:line="240" w:lineRule="auto"/>
              <w:jc w:val="center"/>
              <w:rPr>
                <w:rFonts w:ascii="Times New Roman" w:hAnsi="Times New Roman" w:cs="Times New Roman"/>
                <w:sz w:val="21"/>
                <w:szCs w:val="21"/>
              </w:rPr>
            </w:pPr>
          </w:p>
        </w:tc>
        <w:tc>
          <w:tcPr>
            <w:tcW w:w="780" w:type="dxa"/>
            <w:vAlign w:val="center"/>
          </w:tcPr>
          <w:p w14:paraId="42DD4264" w14:textId="77777777" w:rsidR="000319A0" w:rsidRPr="000149B0" w:rsidRDefault="000319A0" w:rsidP="008C5F0E">
            <w:pPr>
              <w:spacing w:after="0" w:line="240" w:lineRule="auto"/>
              <w:jc w:val="center"/>
              <w:rPr>
                <w:rFonts w:ascii="Times New Roman" w:hAnsi="Times New Roman" w:cs="Times New Roman"/>
                <w:sz w:val="21"/>
                <w:szCs w:val="21"/>
              </w:rPr>
            </w:pPr>
          </w:p>
        </w:tc>
        <w:tc>
          <w:tcPr>
            <w:tcW w:w="1020" w:type="dxa"/>
            <w:vAlign w:val="center"/>
          </w:tcPr>
          <w:p w14:paraId="3D48D45D" w14:textId="77777777" w:rsidR="000319A0" w:rsidRPr="000149B0" w:rsidRDefault="000319A0" w:rsidP="008C5F0E">
            <w:pPr>
              <w:spacing w:after="0" w:line="240" w:lineRule="auto"/>
              <w:jc w:val="center"/>
              <w:rPr>
                <w:rFonts w:ascii="Times New Roman" w:eastAsia="Times New Roman" w:hAnsi="Times New Roman" w:cs="Times New Roman"/>
                <w:sz w:val="21"/>
                <w:szCs w:val="21"/>
                <w:lang w:eastAsia="ru-RU"/>
              </w:rPr>
            </w:pPr>
          </w:p>
        </w:tc>
        <w:tc>
          <w:tcPr>
            <w:tcW w:w="1140" w:type="dxa"/>
            <w:vAlign w:val="center"/>
          </w:tcPr>
          <w:p w14:paraId="2E07CC0D" w14:textId="77777777" w:rsidR="000319A0" w:rsidRPr="000149B0" w:rsidRDefault="000319A0" w:rsidP="008C5F0E">
            <w:pPr>
              <w:spacing w:after="0" w:line="240" w:lineRule="auto"/>
              <w:jc w:val="center"/>
              <w:rPr>
                <w:rFonts w:ascii="Times New Roman" w:hAnsi="Times New Roman" w:cs="Times New Roman"/>
                <w:sz w:val="21"/>
                <w:szCs w:val="21"/>
              </w:rPr>
            </w:pPr>
          </w:p>
        </w:tc>
        <w:tc>
          <w:tcPr>
            <w:tcW w:w="900" w:type="dxa"/>
            <w:vAlign w:val="center"/>
          </w:tcPr>
          <w:p w14:paraId="7C2BE782" w14:textId="77777777" w:rsidR="000319A0" w:rsidRPr="000149B0" w:rsidRDefault="000319A0" w:rsidP="008C5F0E">
            <w:pPr>
              <w:spacing w:after="0" w:line="240" w:lineRule="auto"/>
              <w:jc w:val="center"/>
              <w:rPr>
                <w:rFonts w:ascii="Times New Roman" w:hAnsi="Times New Roman" w:cs="Times New Roman"/>
                <w:sz w:val="21"/>
                <w:szCs w:val="21"/>
              </w:rPr>
            </w:pPr>
          </w:p>
        </w:tc>
        <w:tc>
          <w:tcPr>
            <w:tcW w:w="1110" w:type="dxa"/>
            <w:vAlign w:val="center"/>
          </w:tcPr>
          <w:p w14:paraId="3B5D6FCC" w14:textId="77777777" w:rsidR="000319A0" w:rsidRPr="000149B0" w:rsidRDefault="000319A0" w:rsidP="008C5F0E">
            <w:pPr>
              <w:spacing w:after="0" w:line="240" w:lineRule="auto"/>
              <w:jc w:val="center"/>
              <w:rPr>
                <w:rFonts w:ascii="Times New Roman" w:hAnsi="Times New Roman" w:cs="Times New Roman"/>
                <w:sz w:val="21"/>
                <w:szCs w:val="21"/>
              </w:rPr>
            </w:pPr>
          </w:p>
        </w:tc>
        <w:tc>
          <w:tcPr>
            <w:tcW w:w="1417" w:type="dxa"/>
          </w:tcPr>
          <w:p w14:paraId="0A96AB78" w14:textId="77777777" w:rsidR="000319A0" w:rsidRPr="000149B0" w:rsidRDefault="000319A0" w:rsidP="008C5F0E">
            <w:pPr>
              <w:spacing w:after="0" w:line="240" w:lineRule="auto"/>
              <w:jc w:val="center"/>
              <w:rPr>
                <w:rFonts w:ascii="Times New Roman" w:eastAsia="Times New Roman" w:hAnsi="Times New Roman" w:cs="Times New Roman"/>
                <w:color w:val="000000"/>
                <w:sz w:val="21"/>
                <w:szCs w:val="21"/>
                <w:lang w:eastAsia="ru-RU"/>
              </w:rPr>
            </w:pPr>
          </w:p>
        </w:tc>
        <w:tc>
          <w:tcPr>
            <w:tcW w:w="2985" w:type="dxa"/>
            <w:gridSpan w:val="4"/>
          </w:tcPr>
          <w:p w14:paraId="513CE393" w14:textId="77777777" w:rsidR="000319A0" w:rsidRPr="000149B0" w:rsidRDefault="000319A0" w:rsidP="008C5F0E">
            <w:pPr>
              <w:spacing w:after="0" w:line="240" w:lineRule="auto"/>
              <w:jc w:val="center"/>
              <w:rPr>
                <w:rFonts w:ascii="Times New Roman" w:eastAsia="Times New Roman" w:hAnsi="Times New Roman" w:cs="Times New Roman"/>
                <w:color w:val="000000"/>
                <w:sz w:val="21"/>
                <w:szCs w:val="21"/>
                <w:lang w:eastAsia="ru-RU"/>
              </w:rPr>
            </w:pPr>
          </w:p>
        </w:tc>
      </w:tr>
      <w:tr w:rsidR="008C5F0E" w:rsidRPr="000149B0" w14:paraId="5DC2D5C6" w14:textId="77777777" w:rsidTr="000149B0">
        <w:trPr>
          <w:jc w:val="center"/>
        </w:trPr>
        <w:tc>
          <w:tcPr>
            <w:tcW w:w="14320" w:type="dxa"/>
            <w:gridSpan w:val="14"/>
            <w:vAlign w:val="center"/>
          </w:tcPr>
          <w:p w14:paraId="598BA842" w14:textId="7A0857B2" w:rsidR="008C5F0E" w:rsidRPr="000149B0" w:rsidRDefault="008C5F0E" w:rsidP="008C5F0E">
            <w:pPr>
              <w:spacing w:after="0" w:line="240" w:lineRule="auto"/>
              <w:jc w:val="center"/>
              <w:rPr>
                <w:rFonts w:ascii="Times New Roman" w:eastAsia="Times New Roman" w:hAnsi="Times New Roman" w:cs="Times New Roman"/>
                <w:color w:val="000000"/>
                <w:sz w:val="21"/>
                <w:szCs w:val="21"/>
                <w:lang w:eastAsia="ru-RU"/>
              </w:rPr>
            </w:pPr>
            <w:r w:rsidRPr="000149B0">
              <w:rPr>
                <w:rFonts w:ascii="Times New Roman" w:eastAsia="Times New Roman" w:hAnsi="Times New Roman" w:cs="Times New Roman"/>
                <w:b/>
                <w:sz w:val="21"/>
                <w:szCs w:val="21"/>
                <w:lang w:eastAsia="ru-RU"/>
              </w:rPr>
              <w:t>Скважины ЖСЗ-3, ЖСЗ-5</w:t>
            </w:r>
          </w:p>
        </w:tc>
      </w:tr>
      <w:tr w:rsidR="008C5F0E" w:rsidRPr="000149B0" w14:paraId="32771BF5" w14:textId="77777777" w:rsidTr="000149B0">
        <w:trPr>
          <w:trHeight w:val="387"/>
          <w:jc w:val="center"/>
        </w:trPr>
        <w:tc>
          <w:tcPr>
            <w:tcW w:w="1368" w:type="dxa"/>
            <w:vAlign w:val="center"/>
          </w:tcPr>
          <w:p w14:paraId="7F892474" w14:textId="34D65FE6" w:rsidR="008C5F0E" w:rsidRPr="000149B0" w:rsidRDefault="008C5F0E" w:rsidP="008C5F0E">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rPr>
              <w:t>Т</w:t>
            </w:r>
          </w:p>
        </w:tc>
        <w:tc>
          <w:tcPr>
            <w:tcW w:w="1179" w:type="dxa"/>
            <w:vAlign w:val="center"/>
          </w:tcPr>
          <w:p w14:paraId="4B4864A9" w14:textId="4FE21A19" w:rsidR="008C5F0E" w:rsidRPr="000149B0" w:rsidRDefault="008C5F0E" w:rsidP="008C5F0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101,6</w:t>
            </w:r>
          </w:p>
        </w:tc>
        <w:tc>
          <w:tcPr>
            <w:tcW w:w="1701" w:type="dxa"/>
            <w:vAlign w:val="center"/>
          </w:tcPr>
          <w:p w14:paraId="334A7E3D" w14:textId="64B5C5F5" w:rsidR="008C5F0E" w:rsidRPr="000149B0" w:rsidRDefault="008C5F0E" w:rsidP="008C5F0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18</w:t>
            </w:r>
          </w:p>
        </w:tc>
        <w:tc>
          <w:tcPr>
            <w:tcW w:w="720" w:type="dxa"/>
            <w:vAlign w:val="center"/>
          </w:tcPr>
          <w:p w14:paraId="4BD9B1A4" w14:textId="02193EB9" w:rsidR="008C5F0E" w:rsidRPr="000149B0" w:rsidRDefault="008C5F0E" w:rsidP="008C5F0E">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rPr>
              <w:t>1405</w:t>
            </w:r>
          </w:p>
        </w:tc>
        <w:tc>
          <w:tcPr>
            <w:tcW w:w="780" w:type="dxa"/>
            <w:vAlign w:val="center"/>
          </w:tcPr>
          <w:p w14:paraId="7980C55A" w14:textId="148E44DC" w:rsidR="008C5F0E" w:rsidRPr="000149B0" w:rsidRDefault="008C5F0E" w:rsidP="008C5F0E">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rPr>
              <w:t>1425</w:t>
            </w:r>
          </w:p>
        </w:tc>
        <w:tc>
          <w:tcPr>
            <w:tcW w:w="1020" w:type="dxa"/>
            <w:vAlign w:val="center"/>
          </w:tcPr>
          <w:p w14:paraId="5C2019A9" w14:textId="38D055D8" w:rsidR="008C5F0E" w:rsidRPr="000149B0" w:rsidRDefault="008C5F0E" w:rsidP="008C5F0E">
            <w:pPr>
              <w:spacing w:after="0" w:line="240" w:lineRule="auto"/>
              <w:jc w:val="center"/>
              <w:rPr>
                <w:rFonts w:ascii="Times New Roman" w:eastAsia="Times New Roman" w:hAnsi="Times New Roman" w:cs="Times New Roman"/>
                <w:sz w:val="21"/>
                <w:szCs w:val="21"/>
                <w:lang w:eastAsia="ru-RU"/>
              </w:rPr>
            </w:pPr>
            <w:r w:rsidRPr="000149B0">
              <w:rPr>
                <w:rFonts w:ascii="Times New Roman" w:eastAsia="Times New Roman" w:hAnsi="Times New Roman" w:cs="Times New Roman"/>
                <w:sz w:val="21"/>
                <w:szCs w:val="21"/>
                <w:lang w:eastAsia="ru-RU"/>
              </w:rPr>
              <w:t>до 20 м, по рез-м показаний ГТИ</w:t>
            </w:r>
          </w:p>
        </w:tc>
        <w:tc>
          <w:tcPr>
            <w:tcW w:w="1140" w:type="dxa"/>
            <w:vAlign w:val="center"/>
          </w:tcPr>
          <w:p w14:paraId="56854DEC" w14:textId="6C48A4FA" w:rsidR="008C5F0E" w:rsidRPr="000149B0" w:rsidRDefault="008C5F0E" w:rsidP="008C5F0E">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rPr>
              <w:t>Т</w:t>
            </w:r>
          </w:p>
        </w:tc>
        <w:tc>
          <w:tcPr>
            <w:tcW w:w="900" w:type="dxa"/>
            <w:vAlign w:val="center"/>
          </w:tcPr>
          <w:p w14:paraId="530B354B" w14:textId="4B45760C" w:rsidR="008C5F0E" w:rsidRPr="000149B0" w:rsidRDefault="008C5F0E" w:rsidP="008C5F0E">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rPr>
              <w:t>1405</w:t>
            </w:r>
          </w:p>
        </w:tc>
        <w:tc>
          <w:tcPr>
            <w:tcW w:w="1110" w:type="dxa"/>
            <w:vAlign w:val="center"/>
          </w:tcPr>
          <w:p w14:paraId="700860ED" w14:textId="3A58B667" w:rsidR="008C5F0E" w:rsidRPr="000149B0" w:rsidRDefault="008C5F0E" w:rsidP="008C5F0E">
            <w:pPr>
              <w:spacing w:after="0" w:line="240" w:lineRule="auto"/>
              <w:jc w:val="center"/>
              <w:rPr>
                <w:rFonts w:ascii="Times New Roman" w:hAnsi="Times New Roman" w:cs="Times New Roman"/>
                <w:sz w:val="21"/>
                <w:szCs w:val="21"/>
              </w:rPr>
            </w:pPr>
            <w:r w:rsidRPr="000149B0">
              <w:rPr>
                <w:rFonts w:ascii="Times New Roman" w:hAnsi="Times New Roman" w:cs="Times New Roman"/>
                <w:sz w:val="21"/>
                <w:szCs w:val="21"/>
              </w:rPr>
              <w:t>1425</w:t>
            </w:r>
          </w:p>
        </w:tc>
        <w:tc>
          <w:tcPr>
            <w:tcW w:w="1417" w:type="dxa"/>
            <w:vAlign w:val="center"/>
          </w:tcPr>
          <w:p w14:paraId="230FDD69" w14:textId="77777777" w:rsidR="008C5F0E" w:rsidRPr="000149B0" w:rsidRDefault="008C5F0E" w:rsidP="008C5F0E">
            <w:pPr>
              <w:overflowPunct w:val="0"/>
              <w:autoSpaceDE w:val="0"/>
              <w:autoSpaceDN w:val="0"/>
              <w:adjustRightInd w:val="0"/>
              <w:spacing w:after="0" w:line="240" w:lineRule="auto"/>
              <w:ind w:left="-249" w:right="-284"/>
              <w:jc w:val="center"/>
              <w:textAlignment w:val="baseline"/>
              <w:rPr>
                <w:rFonts w:ascii="Times New Roman" w:eastAsia="SimSun" w:hAnsi="Times New Roman" w:cs="Times New Roman"/>
                <w:sz w:val="21"/>
                <w:szCs w:val="21"/>
                <w:lang w:eastAsia="ru-RU"/>
              </w:rPr>
            </w:pPr>
            <w:r w:rsidRPr="000149B0">
              <w:rPr>
                <w:rFonts w:ascii="Times New Roman" w:eastAsia="SimSun" w:hAnsi="Times New Roman" w:cs="Times New Roman"/>
                <w:sz w:val="21"/>
                <w:szCs w:val="21"/>
                <w:lang w:eastAsia="ru-RU"/>
              </w:rPr>
              <w:t>Каждые 5 м</w:t>
            </w:r>
          </w:p>
          <w:p w14:paraId="32ADD398" w14:textId="77777777" w:rsidR="008C5F0E" w:rsidRPr="000149B0" w:rsidRDefault="008C5F0E" w:rsidP="008C5F0E">
            <w:pPr>
              <w:overflowPunct w:val="0"/>
              <w:autoSpaceDE w:val="0"/>
              <w:autoSpaceDN w:val="0"/>
              <w:adjustRightInd w:val="0"/>
              <w:spacing w:after="0" w:line="240" w:lineRule="auto"/>
              <w:ind w:left="-249" w:right="-284"/>
              <w:jc w:val="center"/>
              <w:textAlignment w:val="baseline"/>
              <w:rPr>
                <w:rFonts w:ascii="Times New Roman" w:eastAsia="SimSun" w:hAnsi="Times New Roman" w:cs="Times New Roman"/>
                <w:sz w:val="21"/>
                <w:szCs w:val="21"/>
                <w:lang w:eastAsia="ru-RU"/>
              </w:rPr>
            </w:pPr>
            <w:r w:rsidRPr="000149B0">
              <w:rPr>
                <w:rFonts w:ascii="Times New Roman" w:eastAsia="SimSun" w:hAnsi="Times New Roman" w:cs="Times New Roman"/>
                <w:sz w:val="21"/>
                <w:szCs w:val="21"/>
                <w:lang w:eastAsia="ru-RU"/>
              </w:rPr>
              <w:t>(в интервале</w:t>
            </w:r>
          </w:p>
          <w:p w14:paraId="519B4EE0" w14:textId="77777777" w:rsidR="008C5F0E" w:rsidRPr="000149B0" w:rsidRDefault="008C5F0E" w:rsidP="008C5F0E">
            <w:pPr>
              <w:overflowPunct w:val="0"/>
              <w:autoSpaceDE w:val="0"/>
              <w:autoSpaceDN w:val="0"/>
              <w:adjustRightInd w:val="0"/>
              <w:spacing w:after="0" w:line="240" w:lineRule="auto"/>
              <w:ind w:left="-249" w:right="-284"/>
              <w:jc w:val="center"/>
              <w:textAlignment w:val="baseline"/>
              <w:rPr>
                <w:rFonts w:ascii="Times New Roman" w:eastAsia="SimSun" w:hAnsi="Times New Roman" w:cs="Times New Roman"/>
                <w:sz w:val="21"/>
                <w:szCs w:val="21"/>
                <w:lang w:eastAsia="ru-RU"/>
              </w:rPr>
            </w:pPr>
            <w:r w:rsidRPr="000149B0">
              <w:rPr>
                <w:rFonts w:ascii="Times New Roman" w:eastAsia="SimSun" w:hAnsi="Times New Roman" w:cs="Times New Roman"/>
                <w:sz w:val="21"/>
                <w:szCs w:val="21"/>
                <w:lang w:eastAsia="ru-RU"/>
              </w:rPr>
              <w:t>с признаками</w:t>
            </w:r>
          </w:p>
          <w:p w14:paraId="0C7B4668" w14:textId="4E2DCD5A" w:rsidR="008C5F0E" w:rsidRPr="000149B0" w:rsidRDefault="008C5F0E" w:rsidP="008C5F0E">
            <w:pPr>
              <w:spacing w:after="0" w:line="240" w:lineRule="auto"/>
              <w:jc w:val="center"/>
              <w:rPr>
                <w:rFonts w:ascii="Times New Roman" w:eastAsia="Times New Roman" w:hAnsi="Times New Roman" w:cs="Times New Roman"/>
                <w:color w:val="000000"/>
                <w:sz w:val="21"/>
                <w:szCs w:val="21"/>
                <w:lang w:eastAsia="ru-RU"/>
              </w:rPr>
            </w:pPr>
            <w:r w:rsidRPr="000149B0">
              <w:rPr>
                <w:rFonts w:ascii="Times New Roman" w:eastAsia="SimSun" w:hAnsi="Times New Roman" w:cs="Times New Roman"/>
                <w:sz w:val="21"/>
                <w:szCs w:val="21"/>
                <w:lang w:eastAsia="ru-RU"/>
              </w:rPr>
              <w:t>УВ через 1м)</w:t>
            </w:r>
          </w:p>
        </w:tc>
        <w:tc>
          <w:tcPr>
            <w:tcW w:w="2985" w:type="dxa"/>
            <w:gridSpan w:val="4"/>
          </w:tcPr>
          <w:p w14:paraId="7048C33E" w14:textId="224621ED" w:rsidR="008C5F0E" w:rsidRPr="000149B0" w:rsidRDefault="008C5F0E" w:rsidP="008C5F0E">
            <w:pPr>
              <w:spacing w:after="0" w:line="240" w:lineRule="auto"/>
              <w:jc w:val="center"/>
              <w:rPr>
                <w:rFonts w:ascii="Times New Roman" w:eastAsia="Times New Roman" w:hAnsi="Times New Roman" w:cs="Times New Roman"/>
                <w:color w:val="000000"/>
                <w:sz w:val="21"/>
                <w:szCs w:val="21"/>
                <w:lang w:eastAsia="ru-RU"/>
              </w:rPr>
            </w:pPr>
            <w:r w:rsidRPr="000149B0">
              <w:rPr>
                <w:rFonts w:ascii="Times New Roman" w:eastAsia="Times New Roman" w:hAnsi="Times New Roman" w:cs="Times New Roman"/>
                <w:sz w:val="21"/>
                <w:szCs w:val="21"/>
                <w:lang w:eastAsia="ru-RU"/>
              </w:rPr>
              <w:t>По результатам ГИС</w:t>
            </w:r>
          </w:p>
        </w:tc>
      </w:tr>
    </w:tbl>
    <w:p w14:paraId="721E8AC4" w14:textId="2410E894" w:rsidR="00F96133" w:rsidRPr="000149B0" w:rsidRDefault="00F96133" w:rsidP="00C2685B">
      <w:pPr>
        <w:pStyle w:val="aff0"/>
        <w:rPr>
          <w:sz w:val="18"/>
          <w:szCs w:val="18"/>
        </w:rPr>
      </w:pPr>
      <w:bookmarkStart w:id="141" w:name="_Toc163812222"/>
      <w:bookmarkStart w:id="142" w:name="_Toc199422483"/>
      <w:bookmarkStart w:id="143" w:name="_Toc200983013"/>
      <w:r w:rsidRPr="000149B0">
        <w:rPr>
          <w:sz w:val="18"/>
          <w:szCs w:val="18"/>
        </w:rPr>
        <w:t xml:space="preserve">Примечание: </w:t>
      </w:r>
      <w:r w:rsidRPr="000149B0">
        <w:rPr>
          <w:b w:val="0"/>
          <w:bCs/>
          <w:sz w:val="18"/>
          <w:szCs w:val="18"/>
        </w:rPr>
        <w:t xml:space="preserve">Интервалы отбора керна, шлама и грунта корректируется геологической службой ЗАКАЗЧИКА по результатам ГТИ, по фактически вскрываемому разрезу. При </w:t>
      </w:r>
      <w:proofErr w:type="spellStart"/>
      <w:r w:rsidRPr="000149B0">
        <w:rPr>
          <w:b w:val="0"/>
          <w:bCs/>
          <w:sz w:val="18"/>
          <w:szCs w:val="18"/>
        </w:rPr>
        <w:t>проявлениии</w:t>
      </w:r>
      <w:proofErr w:type="spellEnd"/>
      <w:r w:rsidRPr="000149B0">
        <w:rPr>
          <w:b w:val="0"/>
          <w:bCs/>
          <w:sz w:val="18"/>
          <w:szCs w:val="18"/>
        </w:rPr>
        <w:t xml:space="preserve"> признаков углеводородов отбор керна производить до полного исчезновение признаков и </w:t>
      </w:r>
      <w:r w:rsidR="00ED6CEA" w:rsidRPr="000149B0">
        <w:rPr>
          <w:b w:val="0"/>
          <w:bCs/>
          <w:sz w:val="18"/>
          <w:szCs w:val="18"/>
        </w:rPr>
        <w:t>отбор шлама</w:t>
      </w:r>
      <w:r w:rsidRPr="000149B0">
        <w:rPr>
          <w:b w:val="0"/>
          <w:bCs/>
          <w:sz w:val="18"/>
          <w:szCs w:val="18"/>
        </w:rPr>
        <w:t xml:space="preserve"> производить через каждые 5 метров.</w:t>
      </w:r>
      <w:bookmarkEnd w:id="141"/>
      <w:bookmarkEnd w:id="142"/>
      <w:r w:rsidR="00C049F2" w:rsidRPr="000149B0">
        <w:rPr>
          <w:b w:val="0"/>
          <w:bCs/>
          <w:sz w:val="18"/>
          <w:szCs w:val="18"/>
        </w:rPr>
        <w:t xml:space="preserve"> Необходимо обеспечить вынос керна не менее 90. Интервалы отбора бокового грунта могут быть откорректированы по данным ГИС и шламу.</w:t>
      </w:r>
      <w:bookmarkEnd w:id="143"/>
    </w:p>
    <w:p w14:paraId="61C25523" w14:textId="77777777" w:rsidR="002D7B34" w:rsidRDefault="002D7B34" w:rsidP="00C2685B">
      <w:pPr>
        <w:pStyle w:val="aff0"/>
      </w:pPr>
      <w:bookmarkStart w:id="144" w:name="_Toc159942549"/>
    </w:p>
    <w:p w14:paraId="4C14A396" w14:textId="77777777" w:rsidR="000149B0" w:rsidRDefault="000149B0">
      <w:pPr>
        <w:rPr>
          <w:rFonts w:ascii="Times New Roman" w:eastAsia="Times New Roman" w:hAnsi="Times New Roman" w:cs="Times New Roman"/>
          <w:b/>
          <w:sz w:val="24"/>
          <w:szCs w:val="20"/>
          <w:lang w:eastAsia="ru-RU"/>
        </w:rPr>
      </w:pPr>
      <w:r>
        <w:br w:type="page"/>
      </w:r>
    </w:p>
    <w:p w14:paraId="31D38CED" w14:textId="5C41317E" w:rsidR="007A2A9F" w:rsidRDefault="002C72A9" w:rsidP="00C2685B">
      <w:pPr>
        <w:pStyle w:val="aff0"/>
      </w:pPr>
      <w:bookmarkStart w:id="145" w:name="_Toc200983014"/>
      <w:r>
        <w:lastRenderedPageBreak/>
        <w:t>Т</w:t>
      </w:r>
      <w:r w:rsidR="007A2A9F" w:rsidRPr="004F3A9C">
        <w:t>аблица 4.</w:t>
      </w:r>
      <w:r w:rsidR="007A2A9F" w:rsidRPr="004F3A9C">
        <w:rPr>
          <w:lang w:val="kk-KZ"/>
        </w:rPr>
        <w:t xml:space="preserve">16 </w:t>
      </w:r>
      <w:r w:rsidR="007A2A9F" w:rsidRPr="004F3A9C">
        <w:t>– Геофизические исследования</w:t>
      </w:r>
      <w:bookmarkEnd w:id="144"/>
      <w:bookmarkEnd w:id="145"/>
    </w:p>
    <w:tbl>
      <w:tblPr>
        <w:tblW w:w="15134"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firstRow="1" w:lastRow="1" w:firstColumn="1" w:lastColumn="1" w:noHBand="0" w:noVBand="0"/>
      </w:tblPr>
      <w:tblGrid>
        <w:gridCol w:w="7640"/>
        <w:gridCol w:w="1701"/>
        <w:gridCol w:w="1701"/>
        <w:gridCol w:w="1843"/>
        <w:gridCol w:w="2249"/>
      </w:tblGrid>
      <w:tr w:rsidR="007A2A9F" w:rsidRPr="007066F0" w14:paraId="0C2EAC86" w14:textId="77777777" w:rsidTr="00851839">
        <w:tc>
          <w:tcPr>
            <w:tcW w:w="7640" w:type="dxa"/>
            <w:vMerge w:val="restart"/>
            <w:vAlign w:val="center"/>
          </w:tcPr>
          <w:p w14:paraId="1BD223FC" w14:textId="77777777" w:rsidR="007A2A9F" w:rsidRPr="007066F0" w:rsidRDefault="007A2A9F" w:rsidP="002F75DE">
            <w:pPr>
              <w:spacing w:after="0" w:line="240" w:lineRule="auto"/>
              <w:ind w:firstLine="709"/>
              <w:jc w:val="center"/>
              <w:rPr>
                <w:rFonts w:ascii="Times New Roman" w:eastAsia="Times New Roman" w:hAnsi="Times New Roman" w:cs="Times New Roman"/>
                <w:b/>
                <w:sz w:val="21"/>
                <w:szCs w:val="21"/>
                <w:lang w:eastAsia="ru-RU"/>
              </w:rPr>
            </w:pPr>
            <w:r w:rsidRPr="007066F0">
              <w:rPr>
                <w:rFonts w:ascii="Times New Roman" w:eastAsia="Times New Roman" w:hAnsi="Times New Roman" w:cs="Times New Roman"/>
                <w:b/>
                <w:sz w:val="21"/>
                <w:szCs w:val="21"/>
                <w:lang w:eastAsia="ru-RU"/>
              </w:rPr>
              <w:t>Наименование исследований</w:t>
            </w:r>
          </w:p>
        </w:tc>
        <w:tc>
          <w:tcPr>
            <w:tcW w:w="1701" w:type="dxa"/>
            <w:vMerge w:val="restart"/>
            <w:vAlign w:val="center"/>
          </w:tcPr>
          <w:p w14:paraId="67BB43C0" w14:textId="77777777" w:rsidR="007A2A9F" w:rsidRPr="007066F0" w:rsidRDefault="007A2A9F" w:rsidP="002F75DE">
            <w:pPr>
              <w:spacing w:after="0" w:line="240" w:lineRule="auto"/>
              <w:jc w:val="center"/>
              <w:rPr>
                <w:rFonts w:ascii="Times New Roman" w:eastAsia="Times New Roman" w:hAnsi="Times New Roman" w:cs="Times New Roman"/>
                <w:b/>
                <w:sz w:val="21"/>
                <w:szCs w:val="21"/>
                <w:lang w:eastAsia="ru-RU"/>
              </w:rPr>
            </w:pPr>
            <w:r w:rsidRPr="007066F0">
              <w:rPr>
                <w:rFonts w:ascii="Times New Roman" w:eastAsia="Times New Roman" w:hAnsi="Times New Roman" w:cs="Times New Roman"/>
                <w:b/>
                <w:sz w:val="21"/>
                <w:szCs w:val="21"/>
                <w:lang w:eastAsia="ru-RU"/>
              </w:rPr>
              <w:t>Масштаб выдаваемого материала</w:t>
            </w:r>
          </w:p>
        </w:tc>
        <w:tc>
          <w:tcPr>
            <w:tcW w:w="3544" w:type="dxa"/>
            <w:gridSpan w:val="2"/>
          </w:tcPr>
          <w:p w14:paraId="1623085A" w14:textId="77777777" w:rsidR="007A2A9F" w:rsidRPr="007066F0" w:rsidRDefault="007A2A9F" w:rsidP="002F75DE">
            <w:pPr>
              <w:spacing w:after="0" w:line="240" w:lineRule="auto"/>
              <w:jc w:val="center"/>
              <w:rPr>
                <w:rFonts w:ascii="Times New Roman" w:eastAsia="Times New Roman" w:hAnsi="Times New Roman" w:cs="Times New Roman"/>
                <w:b/>
                <w:sz w:val="21"/>
                <w:szCs w:val="21"/>
                <w:lang w:eastAsia="ru-RU"/>
              </w:rPr>
            </w:pPr>
            <w:r w:rsidRPr="007066F0">
              <w:rPr>
                <w:rFonts w:ascii="Times New Roman" w:eastAsia="Times New Roman" w:hAnsi="Times New Roman" w:cs="Times New Roman"/>
                <w:b/>
                <w:sz w:val="21"/>
                <w:szCs w:val="21"/>
                <w:lang w:eastAsia="ru-RU"/>
              </w:rPr>
              <w:t>Замеры и отборы производятся</w:t>
            </w:r>
          </w:p>
        </w:tc>
        <w:tc>
          <w:tcPr>
            <w:tcW w:w="2249" w:type="dxa"/>
            <w:vMerge w:val="restart"/>
            <w:vAlign w:val="center"/>
          </w:tcPr>
          <w:p w14:paraId="590411E0" w14:textId="77777777" w:rsidR="007A2A9F" w:rsidRPr="007066F0" w:rsidRDefault="007A2A9F" w:rsidP="002F75DE">
            <w:pPr>
              <w:spacing w:after="0" w:line="240" w:lineRule="auto"/>
              <w:jc w:val="center"/>
              <w:rPr>
                <w:rFonts w:ascii="Times New Roman" w:eastAsia="Times New Roman" w:hAnsi="Times New Roman" w:cs="Times New Roman"/>
                <w:b/>
                <w:sz w:val="21"/>
                <w:szCs w:val="21"/>
                <w:lang w:eastAsia="ru-RU"/>
              </w:rPr>
            </w:pPr>
            <w:r w:rsidRPr="007066F0">
              <w:rPr>
                <w:rFonts w:ascii="Times New Roman" w:eastAsia="Times New Roman" w:hAnsi="Times New Roman" w:cs="Times New Roman"/>
                <w:b/>
                <w:sz w:val="21"/>
                <w:szCs w:val="21"/>
                <w:lang w:eastAsia="ru-RU"/>
              </w:rPr>
              <w:t>Примечание</w:t>
            </w:r>
          </w:p>
        </w:tc>
      </w:tr>
      <w:tr w:rsidR="007A2A9F" w:rsidRPr="007066F0" w14:paraId="6B970AF9" w14:textId="77777777" w:rsidTr="00851839">
        <w:tc>
          <w:tcPr>
            <w:tcW w:w="7640" w:type="dxa"/>
            <w:vMerge/>
          </w:tcPr>
          <w:p w14:paraId="759D449A" w14:textId="77777777" w:rsidR="007A2A9F" w:rsidRPr="007066F0" w:rsidRDefault="007A2A9F" w:rsidP="002F75DE">
            <w:pPr>
              <w:spacing w:after="0" w:line="240" w:lineRule="auto"/>
              <w:ind w:firstLine="709"/>
              <w:jc w:val="center"/>
              <w:rPr>
                <w:rFonts w:ascii="Times New Roman" w:eastAsia="Times New Roman" w:hAnsi="Times New Roman" w:cs="Times New Roman"/>
                <w:b/>
                <w:sz w:val="21"/>
                <w:szCs w:val="21"/>
                <w:lang w:eastAsia="ru-RU"/>
              </w:rPr>
            </w:pPr>
          </w:p>
        </w:tc>
        <w:tc>
          <w:tcPr>
            <w:tcW w:w="1701" w:type="dxa"/>
            <w:vMerge/>
          </w:tcPr>
          <w:p w14:paraId="2D5DC36E" w14:textId="77777777" w:rsidR="007A2A9F" w:rsidRPr="007066F0" w:rsidRDefault="007A2A9F" w:rsidP="002F75DE">
            <w:pPr>
              <w:spacing w:after="0" w:line="240" w:lineRule="auto"/>
              <w:ind w:firstLine="709"/>
              <w:jc w:val="center"/>
              <w:rPr>
                <w:rFonts w:ascii="Times New Roman" w:eastAsia="Times New Roman" w:hAnsi="Times New Roman" w:cs="Times New Roman"/>
                <w:b/>
                <w:sz w:val="21"/>
                <w:szCs w:val="21"/>
                <w:lang w:eastAsia="ru-RU"/>
              </w:rPr>
            </w:pPr>
          </w:p>
        </w:tc>
        <w:tc>
          <w:tcPr>
            <w:tcW w:w="3544" w:type="dxa"/>
            <w:gridSpan w:val="2"/>
            <w:tcBorders>
              <w:bottom w:val="single" w:sz="4" w:space="0" w:color="auto"/>
            </w:tcBorders>
          </w:tcPr>
          <w:p w14:paraId="2040B19A" w14:textId="77777777" w:rsidR="007A2A9F" w:rsidRPr="007066F0" w:rsidRDefault="007A2A9F" w:rsidP="002F75DE">
            <w:pPr>
              <w:spacing w:after="0" w:line="240" w:lineRule="auto"/>
              <w:jc w:val="center"/>
              <w:rPr>
                <w:rFonts w:ascii="Times New Roman" w:eastAsia="Times New Roman" w:hAnsi="Times New Roman" w:cs="Times New Roman"/>
                <w:b/>
                <w:sz w:val="21"/>
                <w:szCs w:val="21"/>
                <w:lang w:eastAsia="ru-RU"/>
              </w:rPr>
            </w:pPr>
            <w:r w:rsidRPr="007066F0">
              <w:rPr>
                <w:rFonts w:ascii="Times New Roman" w:eastAsia="Times New Roman" w:hAnsi="Times New Roman" w:cs="Times New Roman"/>
                <w:b/>
                <w:sz w:val="21"/>
                <w:szCs w:val="21"/>
                <w:lang w:eastAsia="ru-RU"/>
              </w:rPr>
              <w:t>в интервале, м</w:t>
            </w:r>
          </w:p>
        </w:tc>
        <w:tc>
          <w:tcPr>
            <w:tcW w:w="2249" w:type="dxa"/>
            <w:vMerge/>
          </w:tcPr>
          <w:p w14:paraId="6CEA1791" w14:textId="77777777" w:rsidR="007A2A9F" w:rsidRPr="007066F0" w:rsidRDefault="007A2A9F" w:rsidP="002F75DE">
            <w:pPr>
              <w:spacing w:after="0" w:line="240" w:lineRule="auto"/>
              <w:ind w:firstLine="709"/>
              <w:jc w:val="center"/>
              <w:rPr>
                <w:rFonts w:ascii="Times New Roman" w:eastAsia="Times New Roman" w:hAnsi="Times New Roman" w:cs="Times New Roman"/>
                <w:b/>
                <w:sz w:val="21"/>
                <w:szCs w:val="21"/>
                <w:lang w:eastAsia="ru-RU"/>
              </w:rPr>
            </w:pPr>
          </w:p>
        </w:tc>
      </w:tr>
      <w:tr w:rsidR="007A2A9F" w:rsidRPr="007066F0" w14:paraId="748E59F5" w14:textId="77777777" w:rsidTr="00851839">
        <w:tc>
          <w:tcPr>
            <w:tcW w:w="7640" w:type="dxa"/>
            <w:vMerge/>
          </w:tcPr>
          <w:p w14:paraId="1C8CED44" w14:textId="77777777" w:rsidR="007A2A9F" w:rsidRPr="007066F0" w:rsidRDefault="007A2A9F" w:rsidP="002F75DE">
            <w:pPr>
              <w:spacing w:after="0" w:line="240" w:lineRule="auto"/>
              <w:ind w:firstLine="709"/>
              <w:jc w:val="center"/>
              <w:rPr>
                <w:rFonts w:ascii="Times New Roman" w:eastAsia="Times New Roman" w:hAnsi="Times New Roman" w:cs="Times New Roman"/>
                <w:b/>
                <w:sz w:val="21"/>
                <w:szCs w:val="21"/>
                <w:lang w:eastAsia="ru-RU"/>
              </w:rPr>
            </w:pPr>
          </w:p>
        </w:tc>
        <w:tc>
          <w:tcPr>
            <w:tcW w:w="1701" w:type="dxa"/>
            <w:vMerge/>
          </w:tcPr>
          <w:p w14:paraId="65771873" w14:textId="77777777" w:rsidR="007A2A9F" w:rsidRPr="007066F0" w:rsidRDefault="007A2A9F" w:rsidP="002F75DE">
            <w:pPr>
              <w:spacing w:after="0" w:line="240" w:lineRule="auto"/>
              <w:ind w:firstLine="709"/>
              <w:jc w:val="center"/>
              <w:rPr>
                <w:rFonts w:ascii="Times New Roman" w:eastAsia="Times New Roman" w:hAnsi="Times New Roman" w:cs="Times New Roman"/>
                <w:b/>
                <w:sz w:val="21"/>
                <w:szCs w:val="21"/>
                <w:lang w:eastAsia="ru-RU"/>
              </w:rPr>
            </w:pPr>
          </w:p>
        </w:tc>
        <w:tc>
          <w:tcPr>
            <w:tcW w:w="1701" w:type="dxa"/>
            <w:tcBorders>
              <w:top w:val="single" w:sz="4" w:space="0" w:color="auto"/>
            </w:tcBorders>
          </w:tcPr>
          <w:p w14:paraId="709CDC31" w14:textId="77777777" w:rsidR="007A2A9F" w:rsidRPr="007066F0" w:rsidRDefault="007A2A9F" w:rsidP="002F75DE">
            <w:pPr>
              <w:spacing w:after="0" w:line="240" w:lineRule="auto"/>
              <w:jc w:val="center"/>
              <w:rPr>
                <w:rFonts w:ascii="Times New Roman" w:eastAsia="Times New Roman" w:hAnsi="Times New Roman" w:cs="Times New Roman"/>
                <w:b/>
                <w:sz w:val="21"/>
                <w:szCs w:val="21"/>
                <w:lang w:eastAsia="ru-RU"/>
              </w:rPr>
            </w:pPr>
            <w:r w:rsidRPr="007066F0">
              <w:rPr>
                <w:rFonts w:ascii="Times New Roman" w:eastAsia="Times New Roman" w:hAnsi="Times New Roman" w:cs="Times New Roman"/>
                <w:b/>
                <w:sz w:val="21"/>
                <w:szCs w:val="21"/>
                <w:lang w:eastAsia="ru-RU"/>
              </w:rPr>
              <w:t xml:space="preserve">от </w:t>
            </w:r>
          </w:p>
          <w:p w14:paraId="4CB8274E" w14:textId="77777777" w:rsidR="007A2A9F" w:rsidRPr="007066F0" w:rsidRDefault="007A2A9F" w:rsidP="002F75DE">
            <w:pPr>
              <w:spacing w:after="0" w:line="240" w:lineRule="auto"/>
              <w:jc w:val="center"/>
              <w:rPr>
                <w:rFonts w:ascii="Times New Roman" w:eastAsia="Times New Roman" w:hAnsi="Times New Roman" w:cs="Times New Roman"/>
                <w:b/>
                <w:sz w:val="21"/>
                <w:szCs w:val="21"/>
                <w:lang w:eastAsia="ru-RU"/>
              </w:rPr>
            </w:pPr>
            <w:r w:rsidRPr="007066F0">
              <w:rPr>
                <w:rFonts w:ascii="Times New Roman" w:eastAsia="Times New Roman" w:hAnsi="Times New Roman" w:cs="Times New Roman"/>
                <w:b/>
                <w:sz w:val="21"/>
                <w:szCs w:val="21"/>
                <w:lang w:eastAsia="ru-RU"/>
              </w:rPr>
              <w:t>(верх)</w:t>
            </w:r>
          </w:p>
        </w:tc>
        <w:tc>
          <w:tcPr>
            <w:tcW w:w="1843" w:type="dxa"/>
          </w:tcPr>
          <w:p w14:paraId="4FC8BD91" w14:textId="77777777" w:rsidR="007A2A9F" w:rsidRPr="007066F0" w:rsidRDefault="007A2A9F" w:rsidP="002F75DE">
            <w:pPr>
              <w:spacing w:after="0" w:line="240" w:lineRule="auto"/>
              <w:jc w:val="center"/>
              <w:rPr>
                <w:rFonts w:ascii="Times New Roman" w:eastAsia="Times New Roman" w:hAnsi="Times New Roman" w:cs="Times New Roman"/>
                <w:b/>
                <w:sz w:val="21"/>
                <w:szCs w:val="21"/>
                <w:lang w:eastAsia="ru-RU"/>
              </w:rPr>
            </w:pPr>
            <w:r w:rsidRPr="007066F0">
              <w:rPr>
                <w:rFonts w:ascii="Times New Roman" w:eastAsia="Times New Roman" w:hAnsi="Times New Roman" w:cs="Times New Roman"/>
                <w:b/>
                <w:sz w:val="21"/>
                <w:szCs w:val="21"/>
                <w:lang w:eastAsia="ru-RU"/>
              </w:rPr>
              <w:t>до (низ)</w:t>
            </w:r>
          </w:p>
        </w:tc>
        <w:tc>
          <w:tcPr>
            <w:tcW w:w="2249" w:type="dxa"/>
            <w:vMerge/>
          </w:tcPr>
          <w:p w14:paraId="631D4288" w14:textId="77777777" w:rsidR="007A2A9F" w:rsidRPr="007066F0" w:rsidRDefault="007A2A9F" w:rsidP="002F75DE">
            <w:pPr>
              <w:spacing w:after="0" w:line="240" w:lineRule="auto"/>
              <w:ind w:firstLine="709"/>
              <w:jc w:val="center"/>
              <w:rPr>
                <w:rFonts w:ascii="Times New Roman" w:eastAsia="Times New Roman" w:hAnsi="Times New Roman" w:cs="Times New Roman"/>
                <w:b/>
                <w:sz w:val="21"/>
                <w:szCs w:val="21"/>
                <w:lang w:eastAsia="ru-RU"/>
              </w:rPr>
            </w:pPr>
          </w:p>
        </w:tc>
      </w:tr>
      <w:tr w:rsidR="007A2A9F" w:rsidRPr="007066F0" w14:paraId="2E89F8F9" w14:textId="77777777" w:rsidTr="00851839">
        <w:tc>
          <w:tcPr>
            <w:tcW w:w="7640" w:type="dxa"/>
          </w:tcPr>
          <w:p w14:paraId="141E0431" w14:textId="77777777" w:rsidR="007A2A9F" w:rsidRPr="007066F0" w:rsidRDefault="007A2A9F" w:rsidP="002F75DE">
            <w:pPr>
              <w:spacing w:after="0" w:line="240" w:lineRule="auto"/>
              <w:jc w:val="center"/>
              <w:rPr>
                <w:rFonts w:ascii="Times New Roman" w:eastAsia="Times New Roman" w:hAnsi="Times New Roman" w:cs="Times New Roman"/>
                <w:b/>
                <w:sz w:val="21"/>
                <w:szCs w:val="21"/>
                <w:lang w:eastAsia="ru-RU"/>
              </w:rPr>
            </w:pPr>
            <w:r w:rsidRPr="007066F0">
              <w:rPr>
                <w:rFonts w:ascii="Times New Roman" w:eastAsia="Times New Roman" w:hAnsi="Times New Roman" w:cs="Times New Roman"/>
                <w:b/>
                <w:sz w:val="21"/>
                <w:szCs w:val="21"/>
                <w:lang w:eastAsia="ru-RU"/>
              </w:rPr>
              <w:t>1</w:t>
            </w:r>
          </w:p>
        </w:tc>
        <w:tc>
          <w:tcPr>
            <w:tcW w:w="1701" w:type="dxa"/>
          </w:tcPr>
          <w:p w14:paraId="5E938CC3" w14:textId="77777777" w:rsidR="007A2A9F" w:rsidRPr="007066F0" w:rsidRDefault="007A2A9F" w:rsidP="002F75DE">
            <w:pPr>
              <w:spacing w:after="0" w:line="240" w:lineRule="auto"/>
              <w:jc w:val="center"/>
              <w:rPr>
                <w:rFonts w:ascii="Times New Roman" w:eastAsia="Times New Roman" w:hAnsi="Times New Roman" w:cs="Times New Roman"/>
                <w:b/>
                <w:sz w:val="21"/>
                <w:szCs w:val="21"/>
                <w:lang w:eastAsia="ru-RU"/>
              </w:rPr>
            </w:pPr>
            <w:r w:rsidRPr="007066F0">
              <w:rPr>
                <w:rFonts w:ascii="Times New Roman" w:eastAsia="Times New Roman" w:hAnsi="Times New Roman" w:cs="Times New Roman"/>
                <w:b/>
                <w:sz w:val="21"/>
                <w:szCs w:val="21"/>
                <w:lang w:eastAsia="ru-RU"/>
              </w:rPr>
              <w:t>2</w:t>
            </w:r>
          </w:p>
        </w:tc>
        <w:tc>
          <w:tcPr>
            <w:tcW w:w="1701" w:type="dxa"/>
          </w:tcPr>
          <w:p w14:paraId="5F165AF0" w14:textId="178D8130" w:rsidR="007A2A9F" w:rsidRPr="007066F0" w:rsidRDefault="007A2A9F" w:rsidP="002F75DE">
            <w:pPr>
              <w:spacing w:after="0" w:line="240" w:lineRule="auto"/>
              <w:jc w:val="center"/>
              <w:rPr>
                <w:rFonts w:ascii="Times New Roman" w:eastAsia="Times New Roman" w:hAnsi="Times New Roman" w:cs="Times New Roman"/>
                <w:b/>
                <w:sz w:val="21"/>
                <w:szCs w:val="21"/>
                <w:lang w:eastAsia="ru-RU"/>
              </w:rPr>
            </w:pPr>
            <w:r w:rsidRPr="007066F0">
              <w:rPr>
                <w:rFonts w:ascii="Times New Roman" w:eastAsia="Times New Roman" w:hAnsi="Times New Roman" w:cs="Times New Roman"/>
                <w:b/>
                <w:sz w:val="21"/>
                <w:szCs w:val="21"/>
                <w:lang w:eastAsia="ru-RU"/>
              </w:rPr>
              <w:t>3</w:t>
            </w:r>
          </w:p>
        </w:tc>
        <w:tc>
          <w:tcPr>
            <w:tcW w:w="1843" w:type="dxa"/>
          </w:tcPr>
          <w:p w14:paraId="77AB947B" w14:textId="1DCF1AB2" w:rsidR="007A2A9F" w:rsidRPr="007066F0" w:rsidRDefault="007A2A9F" w:rsidP="002F75DE">
            <w:pPr>
              <w:spacing w:after="0" w:line="240" w:lineRule="auto"/>
              <w:jc w:val="center"/>
              <w:rPr>
                <w:rFonts w:ascii="Times New Roman" w:eastAsia="Times New Roman" w:hAnsi="Times New Roman" w:cs="Times New Roman"/>
                <w:b/>
                <w:sz w:val="21"/>
                <w:szCs w:val="21"/>
                <w:lang w:eastAsia="ru-RU"/>
              </w:rPr>
            </w:pPr>
            <w:r w:rsidRPr="007066F0">
              <w:rPr>
                <w:rFonts w:ascii="Times New Roman" w:eastAsia="Times New Roman" w:hAnsi="Times New Roman" w:cs="Times New Roman"/>
                <w:b/>
                <w:sz w:val="21"/>
                <w:szCs w:val="21"/>
                <w:lang w:eastAsia="ru-RU"/>
              </w:rPr>
              <w:t>4</w:t>
            </w:r>
          </w:p>
        </w:tc>
        <w:tc>
          <w:tcPr>
            <w:tcW w:w="2249" w:type="dxa"/>
          </w:tcPr>
          <w:p w14:paraId="0C6C3716" w14:textId="05F46F2A" w:rsidR="007A2A9F" w:rsidRPr="007066F0" w:rsidRDefault="007A2A9F" w:rsidP="002F75DE">
            <w:pPr>
              <w:spacing w:after="0" w:line="240" w:lineRule="auto"/>
              <w:jc w:val="center"/>
              <w:rPr>
                <w:rFonts w:ascii="Times New Roman" w:eastAsia="Times New Roman" w:hAnsi="Times New Roman" w:cs="Times New Roman"/>
                <w:b/>
                <w:sz w:val="21"/>
                <w:szCs w:val="21"/>
                <w:lang w:eastAsia="ru-RU"/>
              </w:rPr>
            </w:pPr>
            <w:r w:rsidRPr="007066F0">
              <w:rPr>
                <w:rFonts w:ascii="Times New Roman" w:eastAsia="Times New Roman" w:hAnsi="Times New Roman" w:cs="Times New Roman"/>
                <w:b/>
                <w:sz w:val="21"/>
                <w:szCs w:val="21"/>
                <w:lang w:eastAsia="ru-RU"/>
              </w:rPr>
              <w:t>5</w:t>
            </w:r>
          </w:p>
        </w:tc>
      </w:tr>
      <w:tr w:rsidR="007A2A9F" w:rsidRPr="007066F0" w14:paraId="08833704" w14:textId="77777777" w:rsidTr="00851839">
        <w:trPr>
          <w:trHeight w:val="159"/>
        </w:trPr>
        <w:tc>
          <w:tcPr>
            <w:tcW w:w="7640" w:type="dxa"/>
          </w:tcPr>
          <w:p w14:paraId="7E2121D9" w14:textId="77777777" w:rsidR="007A2A9F" w:rsidRPr="007066F0" w:rsidRDefault="007A2A9F" w:rsidP="002F75DE">
            <w:pPr>
              <w:spacing w:after="0" w:line="240" w:lineRule="auto"/>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 xml:space="preserve">Боковой каротаж </w:t>
            </w:r>
            <w:proofErr w:type="spellStart"/>
            <w:r w:rsidRPr="007066F0">
              <w:rPr>
                <w:rFonts w:ascii="Times New Roman" w:eastAsia="Times New Roman" w:hAnsi="Times New Roman" w:cs="Times New Roman"/>
                <w:sz w:val="21"/>
                <w:szCs w:val="21"/>
                <w:lang w:eastAsia="ru-RU"/>
              </w:rPr>
              <w:t>многозондовый</w:t>
            </w:r>
            <w:proofErr w:type="spellEnd"/>
            <w:r w:rsidRPr="007066F0">
              <w:rPr>
                <w:rFonts w:ascii="Times New Roman" w:eastAsia="Times New Roman" w:hAnsi="Times New Roman" w:cs="Times New Roman"/>
                <w:sz w:val="21"/>
                <w:szCs w:val="21"/>
                <w:lang w:eastAsia="ru-RU"/>
              </w:rPr>
              <w:t xml:space="preserve"> (LLS) </w:t>
            </w:r>
          </w:p>
          <w:p w14:paraId="581C8747" w14:textId="77777777" w:rsidR="007A2A9F" w:rsidRPr="007066F0" w:rsidRDefault="007A2A9F" w:rsidP="002F75DE">
            <w:pPr>
              <w:spacing w:after="0" w:line="240" w:lineRule="auto"/>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 xml:space="preserve">Индукционный каротаж </w:t>
            </w:r>
            <w:proofErr w:type="spellStart"/>
            <w:r w:rsidRPr="007066F0">
              <w:rPr>
                <w:rFonts w:ascii="Times New Roman" w:eastAsia="Times New Roman" w:hAnsi="Times New Roman" w:cs="Times New Roman"/>
                <w:sz w:val="21"/>
                <w:szCs w:val="21"/>
                <w:lang w:eastAsia="ru-RU"/>
              </w:rPr>
              <w:t>многозондовый</w:t>
            </w:r>
            <w:proofErr w:type="spellEnd"/>
            <w:r w:rsidRPr="007066F0">
              <w:rPr>
                <w:rFonts w:ascii="Times New Roman" w:eastAsia="Times New Roman" w:hAnsi="Times New Roman" w:cs="Times New Roman"/>
                <w:sz w:val="21"/>
                <w:szCs w:val="21"/>
                <w:lang w:eastAsia="ru-RU"/>
              </w:rPr>
              <w:t xml:space="preserve"> ВИКИЗ (MIL)</w:t>
            </w:r>
          </w:p>
          <w:p w14:paraId="597E9BF6" w14:textId="77777777" w:rsidR="007A2A9F" w:rsidRPr="007066F0" w:rsidRDefault="007A2A9F" w:rsidP="002F75DE">
            <w:pPr>
              <w:spacing w:after="0" w:line="240" w:lineRule="auto"/>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КС_N0.5M2A (AR)</w:t>
            </w:r>
          </w:p>
          <w:p w14:paraId="69321F28" w14:textId="77777777" w:rsidR="007A2A9F" w:rsidRPr="007066F0" w:rsidRDefault="007A2A9F" w:rsidP="002F75DE">
            <w:pPr>
              <w:spacing w:after="0" w:line="240" w:lineRule="auto"/>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Компенсированный нейтрон-нейтронный каротаж по тепловым нейтронам (NNL)</w:t>
            </w:r>
          </w:p>
          <w:p w14:paraId="42E225DC" w14:textId="77777777" w:rsidR="007A2A9F" w:rsidRPr="007066F0" w:rsidRDefault="007A2A9F" w:rsidP="002F75DE">
            <w:pPr>
              <w:spacing w:after="0" w:line="240" w:lineRule="auto"/>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Гамма-гамма плотностной каротаж (RHOB)</w:t>
            </w:r>
          </w:p>
          <w:p w14:paraId="78D34B13" w14:textId="77777777" w:rsidR="007A2A9F" w:rsidRPr="007066F0" w:rsidRDefault="007A2A9F" w:rsidP="002F75DE">
            <w:pPr>
              <w:spacing w:after="0" w:line="240" w:lineRule="auto"/>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Высокочастотный акустический каротаж интервальное время (DT)</w:t>
            </w:r>
          </w:p>
          <w:p w14:paraId="5CF41628" w14:textId="77777777" w:rsidR="007A2A9F" w:rsidRPr="007066F0" w:rsidRDefault="007A2A9F" w:rsidP="002F75DE">
            <w:pPr>
              <w:spacing w:after="0" w:line="240" w:lineRule="auto"/>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Микробоковой каротаж (MLL)</w:t>
            </w:r>
          </w:p>
          <w:p w14:paraId="1B02D8EC" w14:textId="77777777" w:rsidR="007A2A9F" w:rsidRPr="007066F0" w:rsidRDefault="007A2A9F" w:rsidP="002F75DE">
            <w:pPr>
              <w:spacing w:after="0" w:line="240" w:lineRule="auto"/>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ПС (SP)</w:t>
            </w:r>
          </w:p>
          <w:p w14:paraId="574887C9" w14:textId="77777777" w:rsidR="007A2A9F" w:rsidRPr="007066F0" w:rsidRDefault="007A2A9F" w:rsidP="002F75DE">
            <w:pPr>
              <w:spacing w:after="0" w:line="240" w:lineRule="auto"/>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 xml:space="preserve">Кавернометрия – </w:t>
            </w:r>
            <w:proofErr w:type="spellStart"/>
            <w:r w:rsidRPr="007066F0">
              <w:rPr>
                <w:rFonts w:ascii="Times New Roman" w:eastAsia="Times New Roman" w:hAnsi="Times New Roman" w:cs="Times New Roman"/>
                <w:sz w:val="21"/>
                <w:szCs w:val="21"/>
                <w:lang w:eastAsia="ru-RU"/>
              </w:rPr>
              <w:t>профилеметрия</w:t>
            </w:r>
            <w:proofErr w:type="spellEnd"/>
            <w:r w:rsidRPr="007066F0">
              <w:rPr>
                <w:rFonts w:ascii="Times New Roman" w:eastAsia="Times New Roman" w:hAnsi="Times New Roman" w:cs="Times New Roman"/>
                <w:sz w:val="21"/>
                <w:szCs w:val="21"/>
                <w:lang w:eastAsia="ru-RU"/>
              </w:rPr>
              <w:t xml:space="preserve"> (</w:t>
            </w:r>
            <w:proofErr w:type="spellStart"/>
            <w:r w:rsidRPr="007066F0">
              <w:rPr>
                <w:rFonts w:ascii="Times New Roman" w:eastAsia="Times New Roman" w:hAnsi="Times New Roman" w:cs="Times New Roman"/>
                <w:sz w:val="21"/>
                <w:szCs w:val="21"/>
                <w:lang w:eastAsia="ru-RU"/>
              </w:rPr>
              <w:t>Cali</w:t>
            </w:r>
            <w:proofErr w:type="spellEnd"/>
            <w:r w:rsidRPr="007066F0">
              <w:rPr>
                <w:rFonts w:ascii="Times New Roman" w:eastAsia="Times New Roman" w:hAnsi="Times New Roman" w:cs="Times New Roman"/>
                <w:sz w:val="21"/>
                <w:szCs w:val="21"/>
                <w:lang w:eastAsia="ru-RU"/>
              </w:rPr>
              <w:t>)</w:t>
            </w:r>
          </w:p>
          <w:p w14:paraId="148E10C0" w14:textId="77777777" w:rsidR="007A2A9F" w:rsidRPr="007066F0" w:rsidRDefault="007A2A9F" w:rsidP="002F75DE">
            <w:pPr>
              <w:spacing w:after="0" w:line="240" w:lineRule="auto"/>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Инклинометрия (ORIT)</w:t>
            </w:r>
          </w:p>
          <w:p w14:paraId="29254A5A" w14:textId="77777777" w:rsidR="007A2A9F" w:rsidRPr="007066F0" w:rsidRDefault="007A2A9F" w:rsidP="002F75DE">
            <w:pPr>
              <w:spacing w:after="0" w:line="240" w:lineRule="auto"/>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Гамма – каротаж (GR)</w:t>
            </w:r>
          </w:p>
          <w:p w14:paraId="16A225CE" w14:textId="77777777" w:rsidR="007A2A9F" w:rsidRPr="007066F0" w:rsidRDefault="007A2A9F" w:rsidP="002F75DE">
            <w:pPr>
              <w:spacing w:after="0" w:line="240" w:lineRule="auto"/>
              <w:rPr>
                <w:rFonts w:ascii="Times New Roman" w:eastAsia="Times New Roman" w:hAnsi="Times New Roman" w:cs="Times New Roman"/>
                <w:sz w:val="21"/>
                <w:szCs w:val="21"/>
                <w:highlight w:val="yellow"/>
                <w:lang w:eastAsia="ru-RU"/>
              </w:rPr>
            </w:pPr>
            <w:r w:rsidRPr="007066F0">
              <w:rPr>
                <w:rFonts w:ascii="Times New Roman" w:eastAsia="Times New Roman" w:hAnsi="Times New Roman" w:cs="Times New Roman"/>
                <w:sz w:val="21"/>
                <w:szCs w:val="21"/>
                <w:lang w:eastAsia="ru-RU"/>
              </w:rPr>
              <w:t>АКЦ (CBL) в интервале 0 – 150метров</w:t>
            </w:r>
          </w:p>
        </w:tc>
        <w:tc>
          <w:tcPr>
            <w:tcW w:w="1701" w:type="dxa"/>
          </w:tcPr>
          <w:p w14:paraId="4A047324" w14:textId="3226E8CC" w:rsidR="007A2A9F" w:rsidRPr="007066F0" w:rsidRDefault="007A2A9F" w:rsidP="002F75DE">
            <w:pPr>
              <w:spacing w:after="0" w:line="240" w:lineRule="auto"/>
              <w:jc w:val="center"/>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1:500</w:t>
            </w:r>
          </w:p>
          <w:p w14:paraId="659111C5" w14:textId="27C1FDD4" w:rsidR="007A2A9F" w:rsidRPr="007066F0" w:rsidRDefault="007A2A9F" w:rsidP="002F75DE">
            <w:pPr>
              <w:spacing w:after="0" w:line="240" w:lineRule="auto"/>
              <w:jc w:val="center"/>
              <w:rPr>
                <w:rFonts w:ascii="Times New Roman" w:eastAsia="Times New Roman" w:hAnsi="Times New Roman" w:cs="Times New Roman"/>
                <w:sz w:val="21"/>
                <w:szCs w:val="21"/>
                <w:highlight w:val="yellow"/>
                <w:lang w:eastAsia="ru-RU"/>
              </w:rPr>
            </w:pPr>
            <w:r w:rsidRPr="007066F0">
              <w:rPr>
                <w:rFonts w:ascii="Times New Roman" w:hAnsi="Times New Roman" w:cs="Times New Roman"/>
                <w:sz w:val="21"/>
                <w:szCs w:val="21"/>
              </w:rPr>
              <w:t>1:200</w:t>
            </w:r>
          </w:p>
        </w:tc>
        <w:tc>
          <w:tcPr>
            <w:tcW w:w="1701" w:type="dxa"/>
          </w:tcPr>
          <w:p w14:paraId="4FE80B95" w14:textId="19F5CDC2" w:rsidR="007A2A9F" w:rsidRPr="007066F0" w:rsidRDefault="004C5798" w:rsidP="002F75DE">
            <w:pPr>
              <w:autoSpaceDE w:val="0"/>
              <w:autoSpaceDN w:val="0"/>
              <w:adjustRightInd w:val="0"/>
              <w:spacing w:after="0" w:line="240" w:lineRule="auto"/>
              <w:jc w:val="center"/>
              <w:rPr>
                <w:rFonts w:ascii="Times New Roman" w:hAnsi="Times New Roman" w:cs="Times New Roman"/>
                <w:sz w:val="21"/>
                <w:szCs w:val="21"/>
              </w:rPr>
            </w:pPr>
            <w:r w:rsidRPr="007066F0">
              <w:rPr>
                <w:rFonts w:ascii="Times New Roman" w:hAnsi="Times New Roman" w:cs="Times New Roman"/>
                <w:sz w:val="21"/>
                <w:szCs w:val="21"/>
              </w:rPr>
              <w:t>4</w:t>
            </w:r>
            <w:r w:rsidR="007A2A9F" w:rsidRPr="007066F0">
              <w:rPr>
                <w:rFonts w:ascii="Times New Roman" w:hAnsi="Times New Roman" w:cs="Times New Roman"/>
                <w:sz w:val="21"/>
                <w:szCs w:val="21"/>
              </w:rPr>
              <w:t>0</w:t>
            </w:r>
          </w:p>
        </w:tc>
        <w:tc>
          <w:tcPr>
            <w:tcW w:w="1843" w:type="dxa"/>
          </w:tcPr>
          <w:p w14:paraId="1411434D" w14:textId="77777777" w:rsidR="007A2A9F" w:rsidRPr="007066F0" w:rsidRDefault="007A2A9F" w:rsidP="002F75DE">
            <w:pPr>
              <w:spacing w:after="0" w:line="240" w:lineRule="auto"/>
              <w:jc w:val="center"/>
              <w:rPr>
                <w:rFonts w:ascii="Times New Roman" w:eastAsia="Times New Roman" w:hAnsi="Times New Roman" w:cs="Times New Roman"/>
                <w:sz w:val="21"/>
                <w:szCs w:val="21"/>
                <w:lang w:val="kk-KZ" w:eastAsia="ru-RU"/>
              </w:rPr>
            </w:pPr>
            <w:r w:rsidRPr="007066F0">
              <w:rPr>
                <w:rFonts w:ascii="Times New Roman" w:eastAsia="Times New Roman" w:hAnsi="Times New Roman" w:cs="Times New Roman"/>
                <w:sz w:val="21"/>
                <w:szCs w:val="21"/>
                <w:lang w:val="kk-KZ" w:eastAsia="ru-RU"/>
              </w:rPr>
              <w:t>400</w:t>
            </w:r>
          </w:p>
        </w:tc>
        <w:tc>
          <w:tcPr>
            <w:tcW w:w="2249" w:type="dxa"/>
          </w:tcPr>
          <w:p w14:paraId="42B10857" w14:textId="77777777" w:rsidR="007A2A9F" w:rsidRPr="007066F0" w:rsidRDefault="007A2A9F" w:rsidP="007A2A9F">
            <w:pPr>
              <w:spacing w:after="0" w:line="240" w:lineRule="auto"/>
              <w:jc w:val="center"/>
              <w:rPr>
                <w:rFonts w:ascii="Times New Roman" w:hAnsi="Times New Roman" w:cs="Times New Roman"/>
                <w:sz w:val="21"/>
                <w:szCs w:val="21"/>
              </w:rPr>
            </w:pPr>
            <w:r w:rsidRPr="007066F0">
              <w:rPr>
                <w:rFonts w:ascii="Times New Roman" w:hAnsi="Times New Roman" w:cs="Times New Roman"/>
                <w:sz w:val="21"/>
                <w:szCs w:val="21"/>
              </w:rPr>
              <w:t>Промежуточный каротаж (Кондуктор)</w:t>
            </w:r>
          </w:p>
          <w:p w14:paraId="1D040292" w14:textId="77777777" w:rsidR="007A2A9F" w:rsidRPr="007066F0" w:rsidRDefault="007A2A9F" w:rsidP="007A2A9F">
            <w:pPr>
              <w:spacing w:after="0" w:line="240" w:lineRule="auto"/>
              <w:jc w:val="center"/>
              <w:rPr>
                <w:rFonts w:ascii="Times New Roman" w:eastAsia="Times New Roman" w:hAnsi="Times New Roman" w:cs="Times New Roman"/>
                <w:sz w:val="21"/>
                <w:szCs w:val="21"/>
                <w:lang w:eastAsia="ru-RU"/>
              </w:rPr>
            </w:pPr>
          </w:p>
          <w:p w14:paraId="3DE36E6F" w14:textId="77777777" w:rsidR="007A2A9F" w:rsidRPr="007066F0" w:rsidRDefault="007A2A9F" w:rsidP="007A2A9F">
            <w:pPr>
              <w:spacing w:after="0" w:line="240" w:lineRule="auto"/>
              <w:jc w:val="center"/>
              <w:rPr>
                <w:rFonts w:ascii="Times New Roman" w:eastAsia="Times New Roman" w:hAnsi="Times New Roman" w:cs="Times New Roman"/>
                <w:sz w:val="21"/>
                <w:szCs w:val="21"/>
                <w:lang w:eastAsia="ru-RU"/>
              </w:rPr>
            </w:pPr>
          </w:p>
          <w:p w14:paraId="59107888" w14:textId="77777777" w:rsidR="007A2A9F" w:rsidRPr="007066F0" w:rsidRDefault="007A2A9F" w:rsidP="007A2A9F">
            <w:pPr>
              <w:spacing w:after="0" w:line="240" w:lineRule="auto"/>
              <w:jc w:val="center"/>
              <w:rPr>
                <w:rFonts w:ascii="Times New Roman" w:eastAsia="Times New Roman" w:hAnsi="Times New Roman" w:cs="Times New Roman"/>
                <w:sz w:val="21"/>
                <w:szCs w:val="21"/>
                <w:lang w:eastAsia="ru-RU"/>
              </w:rPr>
            </w:pPr>
          </w:p>
          <w:p w14:paraId="754F9139" w14:textId="765E5C33" w:rsidR="007A2A9F" w:rsidRPr="007066F0" w:rsidRDefault="007A2A9F" w:rsidP="007A2A9F">
            <w:pPr>
              <w:spacing w:after="0" w:line="240" w:lineRule="auto"/>
              <w:jc w:val="center"/>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 xml:space="preserve">Рекомендуется непрерывная запись </w:t>
            </w:r>
            <w:proofErr w:type="spellStart"/>
            <w:r w:rsidRPr="007066F0">
              <w:rPr>
                <w:rFonts w:ascii="Times New Roman" w:eastAsia="Times New Roman" w:hAnsi="Times New Roman" w:cs="Times New Roman"/>
                <w:sz w:val="21"/>
                <w:szCs w:val="21"/>
                <w:lang w:eastAsia="ru-RU"/>
              </w:rPr>
              <w:t>инклинометрии</w:t>
            </w:r>
            <w:proofErr w:type="spellEnd"/>
            <w:r w:rsidRPr="007066F0">
              <w:rPr>
                <w:rFonts w:ascii="Times New Roman" w:eastAsia="Times New Roman" w:hAnsi="Times New Roman" w:cs="Times New Roman"/>
                <w:sz w:val="21"/>
                <w:szCs w:val="21"/>
                <w:lang w:eastAsia="ru-RU"/>
              </w:rPr>
              <w:t xml:space="preserve">. </w:t>
            </w:r>
          </w:p>
        </w:tc>
      </w:tr>
      <w:tr w:rsidR="007A2A9F" w:rsidRPr="007066F0" w14:paraId="0CE7137C" w14:textId="77777777" w:rsidTr="00851839">
        <w:trPr>
          <w:trHeight w:val="159"/>
        </w:trPr>
        <w:tc>
          <w:tcPr>
            <w:tcW w:w="7640" w:type="dxa"/>
          </w:tcPr>
          <w:p w14:paraId="2CE238F2" w14:textId="77777777" w:rsidR="007A2A9F" w:rsidRPr="007066F0" w:rsidRDefault="007A2A9F" w:rsidP="002F75DE">
            <w:pPr>
              <w:spacing w:after="0" w:line="240" w:lineRule="auto"/>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Гамма – каротаж (GR)</w:t>
            </w:r>
          </w:p>
          <w:p w14:paraId="7DAF60FF" w14:textId="77777777" w:rsidR="007A2A9F" w:rsidRPr="007066F0" w:rsidRDefault="007A2A9F" w:rsidP="002F75DE">
            <w:pPr>
              <w:spacing w:after="0" w:line="240" w:lineRule="auto"/>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Компенсированный нейтронный каротаж (CN)</w:t>
            </w:r>
          </w:p>
          <w:p w14:paraId="4C29029C" w14:textId="77777777" w:rsidR="007A2A9F" w:rsidRPr="007066F0" w:rsidRDefault="007A2A9F" w:rsidP="002F75DE">
            <w:pPr>
              <w:spacing w:after="0" w:line="240" w:lineRule="auto"/>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 xml:space="preserve">Спектрометрический </w:t>
            </w:r>
            <w:proofErr w:type="gramStart"/>
            <w:r w:rsidRPr="007066F0">
              <w:rPr>
                <w:rFonts w:ascii="Times New Roman" w:eastAsia="Times New Roman" w:hAnsi="Times New Roman" w:cs="Times New Roman"/>
                <w:sz w:val="21"/>
                <w:szCs w:val="21"/>
                <w:lang w:eastAsia="ru-RU"/>
              </w:rPr>
              <w:t>гамма каротаж</w:t>
            </w:r>
            <w:proofErr w:type="gramEnd"/>
            <w:r w:rsidRPr="007066F0">
              <w:rPr>
                <w:rFonts w:ascii="Times New Roman" w:eastAsia="Times New Roman" w:hAnsi="Times New Roman" w:cs="Times New Roman"/>
                <w:sz w:val="21"/>
                <w:szCs w:val="21"/>
                <w:lang w:eastAsia="ru-RU"/>
              </w:rPr>
              <w:t xml:space="preserve"> (DSL)</w:t>
            </w:r>
          </w:p>
          <w:p w14:paraId="5C55EAC5" w14:textId="77777777" w:rsidR="007A2A9F" w:rsidRPr="007066F0" w:rsidRDefault="007A2A9F" w:rsidP="002F75DE">
            <w:pPr>
              <w:spacing w:after="0" w:line="240" w:lineRule="auto"/>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 xml:space="preserve">Акустический каротаж (MAC / XMAC) </w:t>
            </w:r>
          </w:p>
          <w:p w14:paraId="671C6812" w14:textId="77777777" w:rsidR="007A2A9F" w:rsidRPr="007066F0" w:rsidRDefault="007A2A9F" w:rsidP="002F75DE">
            <w:pPr>
              <w:spacing w:after="0" w:line="240" w:lineRule="auto"/>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 xml:space="preserve">Боковой электрический каротаж (DLL) </w:t>
            </w:r>
          </w:p>
          <w:p w14:paraId="47D178F1" w14:textId="77777777" w:rsidR="007A2A9F" w:rsidRPr="007066F0" w:rsidRDefault="007A2A9F" w:rsidP="002F75DE">
            <w:pPr>
              <w:spacing w:after="0" w:line="240" w:lineRule="auto"/>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ПС (SP)</w:t>
            </w:r>
          </w:p>
          <w:p w14:paraId="4A199FCC" w14:textId="77777777" w:rsidR="007A2A9F" w:rsidRPr="007066F0" w:rsidRDefault="007A2A9F" w:rsidP="002F75DE">
            <w:pPr>
              <w:spacing w:after="0" w:line="240" w:lineRule="auto"/>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 xml:space="preserve">Микробоковой каротаж (MLL) </w:t>
            </w:r>
          </w:p>
          <w:p w14:paraId="541444AD" w14:textId="77777777" w:rsidR="007A2A9F" w:rsidRPr="007066F0" w:rsidRDefault="007A2A9F" w:rsidP="002F75DE">
            <w:pPr>
              <w:spacing w:after="0" w:line="240" w:lineRule="auto"/>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 xml:space="preserve">Лито-плотностной </w:t>
            </w:r>
            <w:proofErr w:type="gramStart"/>
            <w:r w:rsidRPr="007066F0">
              <w:rPr>
                <w:rFonts w:ascii="Times New Roman" w:eastAsia="Times New Roman" w:hAnsi="Times New Roman" w:cs="Times New Roman"/>
                <w:sz w:val="21"/>
                <w:szCs w:val="21"/>
                <w:lang w:eastAsia="ru-RU"/>
              </w:rPr>
              <w:t>каротаж  (</w:t>
            </w:r>
            <w:proofErr w:type="gramEnd"/>
            <w:r w:rsidRPr="007066F0">
              <w:rPr>
                <w:rFonts w:ascii="Times New Roman" w:eastAsia="Times New Roman" w:hAnsi="Times New Roman" w:cs="Times New Roman"/>
                <w:sz w:val="21"/>
                <w:szCs w:val="21"/>
                <w:lang w:eastAsia="ru-RU"/>
              </w:rPr>
              <w:t>ZDL)</w:t>
            </w:r>
          </w:p>
          <w:p w14:paraId="289B8C72" w14:textId="77777777" w:rsidR="007A2A9F" w:rsidRPr="007066F0" w:rsidRDefault="007A2A9F" w:rsidP="002F75DE">
            <w:pPr>
              <w:spacing w:after="0" w:line="240" w:lineRule="auto"/>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 xml:space="preserve">Каверномер – </w:t>
            </w:r>
            <w:proofErr w:type="gramStart"/>
            <w:r w:rsidRPr="007066F0">
              <w:rPr>
                <w:rFonts w:ascii="Times New Roman" w:eastAsia="Times New Roman" w:hAnsi="Times New Roman" w:cs="Times New Roman"/>
                <w:sz w:val="21"/>
                <w:szCs w:val="21"/>
                <w:lang w:eastAsia="ru-RU"/>
              </w:rPr>
              <w:t>профилемер  (</w:t>
            </w:r>
            <w:proofErr w:type="gramEnd"/>
            <w:r w:rsidRPr="007066F0">
              <w:rPr>
                <w:rFonts w:ascii="Times New Roman" w:eastAsia="Times New Roman" w:hAnsi="Times New Roman" w:cs="Times New Roman"/>
                <w:sz w:val="21"/>
                <w:szCs w:val="21"/>
                <w:lang w:eastAsia="ru-RU"/>
              </w:rPr>
              <w:t>CAL)</w:t>
            </w:r>
          </w:p>
          <w:p w14:paraId="7267C4F5" w14:textId="77777777" w:rsidR="007A2A9F" w:rsidRPr="007066F0" w:rsidRDefault="007A2A9F" w:rsidP="002F75DE">
            <w:pPr>
              <w:spacing w:after="0" w:line="240" w:lineRule="auto"/>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 xml:space="preserve">Инклинометрия (ORIT) </w:t>
            </w:r>
          </w:p>
          <w:p w14:paraId="11FBD927" w14:textId="77777777" w:rsidR="007A2A9F" w:rsidRPr="007066F0" w:rsidRDefault="007A2A9F" w:rsidP="002F75DE">
            <w:pPr>
              <w:spacing w:after="0" w:line="240" w:lineRule="auto"/>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 xml:space="preserve">Акустический телезонд (CBIL) </w:t>
            </w:r>
          </w:p>
          <w:p w14:paraId="05C66119" w14:textId="77777777" w:rsidR="007A2A9F" w:rsidRPr="007066F0" w:rsidRDefault="007A2A9F" w:rsidP="002F75DE">
            <w:pPr>
              <w:spacing w:after="0" w:line="240" w:lineRule="auto"/>
              <w:rPr>
                <w:rFonts w:ascii="Times New Roman" w:eastAsia="Times New Roman" w:hAnsi="Times New Roman" w:cs="Times New Roman"/>
                <w:sz w:val="21"/>
                <w:szCs w:val="21"/>
                <w:lang w:eastAsia="ru-RU"/>
              </w:rPr>
            </w:pPr>
            <w:proofErr w:type="gramStart"/>
            <w:r w:rsidRPr="007066F0">
              <w:rPr>
                <w:rFonts w:ascii="Times New Roman" w:eastAsia="Times New Roman" w:hAnsi="Times New Roman" w:cs="Times New Roman"/>
                <w:sz w:val="21"/>
                <w:szCs w:val="21"/>
                <w:lang w:eastAsia="ru-RU"/>
              </w:rPr>
              <w:t>Термоградиент  (</w:t>
            </w:r>
            <w:proofErr w:type="gramEnd"/>
            <w:r w:rsidRPr="007066F0">
              <w:rPr>
                <w:rFonts w:ascii="Times New Roman" w:eastAsia="Times New Roman" w:hAnsi="Times New Roman" w:cs="Times New Roman"/>
                <w:sz w:val="21"/>
                <w:szCs w:val="21"/>
                <w:lang w:eastAsia="ru-RU"/>
              </w:rPr>
              <w:t>TTRm)</w:t>
            </w:r>
          </w:p>
          <w:p w14:paraId="2687AAD7" w14:textId="13D0A739" w:rsidR="007A2A9F" w:rsidRPr="007066F0" w:rsidRDefault="007A2A9F" w:rsidP="002F75DE">
            <w:pPr>
              <w:spacing w:after="0" w:line="240" w:lineRule="auto"/>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Акустический цементомер (SBT, CBL) в инт. 0-600м при забое 1</w:t>
            </w:r>
            <w:r w:rsidR="006F6AC2">
              <w:rPr>
                <w:rFonts w:ascii="Times New Roman" w:eastAsia="Times New Roman" w:hAnsi="Times New Roman" w:cs="Times New Roman"/>
                <w:sz w:val="21"/>
                <w:szCs w:val="21"/>
                <w:lang w:eastAsia="ru-RU"/>
              </w:rPr>
              <w:t>35</w:t>
            </w:r>
            <w:r w:rsidRPr="007066F0">
              <w:rPr>
                <w:rFonts w:ascii="Times New Roman" w:eastAsia="Times New Roman" w:hAnsi="Times New Roman" w:cs="Times New Roman"/>
                <w:sz w:val="21"/>
                <w:szCs w:val="21"/>
                <w:lang w:eastAsia="ru-RU"/>
              </w:rPr>
              <w:t>0 м (+/-250м).</w:t>
            </w:r>
          </w:p>
        </w:tc>
        <w:tc>
          <w:tcPr>
            <w:tcW w:w="1701" w:type="dxa"/>
          </w:tcPr>
          <w:p w14:paraId="4DB43C8F" w14:textId="77777777" w:rsidR="007A2A9F" w:rsidRPr="007066F0" w:rsidRDefault="007A2A9F" w:rsidP="007A2A9F">
            <w:pPr>
              <w:spacing w:after="0" w:line="240" w:lineRule="auto"/>
              <w:jc w:val="center"/>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1: 500</w:t>
            </w:r>
          </w:p>
          <w:p w14:paraId="3DB1BAC5" w14:textId="1684210E" w:rsidR="007A2A9F" w:rsidRPr="007066F0" w:rsidRDefault="007A2A9F" w:rsidP="007A2A9F">
            <w:pPr>
              <w:spacing w:after="0" w:line="240" w:lineRule="auto"/>
              <w:jc w:val="center"/>
              <w:rPr>
                <w:rFonts w:ascii="Times New Roman" w:hAnsi="Times New Roman" w:cs="Times New Roman"/>
                <w:sz w:val="21"/>
                <w:szCs w:val="21"/>
              </w:rPr>
            </w:pPr>
            <w:r w:rsidRPr="007066F0">
              <w:rPr>
                <w:rFonts w:ascii="Times New Roman" w:hAnsi="Times New Roman" w:cs="Times New Roman"/>
                <w:sz w:val="21"/>
                <w:szCs w:val="21"/>
              </w:rPr>
              <w:t>1:200</w:t>
            </w:r>
          </w:p>
        </w:tc>
        <w:tc>
          <w:tcPr>
            <w:tcW w:w="1701" w:type="dxa"/>
          </w:tcPr>
          <w:p w14:paraId="2F10A49F" w14:textId="77777777" w:rsidR="007A2A9F" w:rsidRPr="007066F0" w:rsidRDefault="007A2A9F" w:rsidP="002F75DE">
            <w:pPr>
              <w:autoSpaceDE w:val="0"/>
              <w:autoSpaceDN w:val="0"/>
              <w:adjustRightInd w:val="0"/>
              <w:spacing w:after="0" w:line="240" w:lineRule="auto"/>
              <w:jc w:val="center"/>
              <w:rPr>
                <w:rFonts w:ascii="Times New Roman" w:hAnsi="Times New Roman" w:cs="Times New Roman"/>
                <w:sz w:val="21"/>
                <w:szCs w:val="21"/>
              </w:rPr>
            </w:pPr>
            <w:r w:rsidRPr="007066F0">
              <w:rPr>
                <w:rFonts w:ascii="Times New Roman" w:hAnsi="Times New Roman" w:cs="Times New Roman"/>
                <w:sz w:val="21"/>
                <w:szCs w:val="21"/>
              </w:rPr>
              <w:t>400</w:t>
            </w:r>
          </w:p>
        </w:tc>
        <w:tc>
          <w:tcPr>
            <w:tcW w:w="1843" w:type="dxa"/>
          </w:tcPr>
          <w:p w14:paraId="2C882B33" w14:textId="555D51A2" w:rsidR="007A2A9F" w:rsidRPr="007066F0" w:rsidRDefault="007A2A9F" w:rsidP="007066F0">
            <w:pPr>
              <w:spacing w:after="0" w:line="240" w:lineRule="auto"/>
              <w:jc w:val="center"/>
              <w:rPr>
                <w:rFonts w:ascii="Times New Roman" w:eastAsia="Times New Roman" w:hAnsi="Times New Roman" w:cs="Times New Roman"/>
                <w:sz w:val="21"/>
                <w:szCs w:val="21"/>
                <w:lang w:val="kk-KZ" w:eastAsia="ru-RU"/>
              </w:rPr>
            </w:pPr>
            <w:r w:rsidRPr="007066F0">
              <w:rPr>
                <w:rFonts w:ascii="Times New Roman" w:eastAsia="Times New Roman" w:hAnsi="Times New Roman" w:cs="Times New Roman"/>
                <w:sz w:val="21"/>
                <w:szCs w:val="21"/>
                <w:lang w:val="kk-KZ" w:eastAsia="ru-RU"/>
              </w:rPr>
              <w:t>1</w:t>
            </w:r>
            <w:r w:rsidR="00026C18" w:rsidRPr="007066F0">
              <w:rPr>
                <w:rFonts w:ascii="Times New Roman" w:eastAsia="Times New Roman" w:hAnsi="Times New Roman" w:cs="Times New Roman"/>
                <w:sz w:val="21"/>
                <w:szCs w:val="21"/>
                <w:lang w:val="kk-KZ" w:eastAsia="ru-RU"/>
              </w:rPr>
              <w:t>35</w:t>
            </w:r>
            <w:r w:rsidRPr="007066F0">
              <w:rPr>
                <w:rFonts w:ascii="Times New Roman" w:eastAsia="Times New Roman" w:hAnsi="Times New Roman" w:cs="Times New Roman"/>
                <w:sz w:val="21"/>
                <w:szCs w:val="21"/>
                <w:lang w:val="kk-KZ" w:eastAsia="ru-RU"/>
              </w:rPr>
              <w:t>0</w:t>
            </w:r>
            <w:r w:rsidR="007066F0">
              <w:rPr>
                <w:rFonts w:ascii="Times New Roman" w:eastAsia="Times New Roman" w:hAnsi="Times New Roman" w:cs="Times New Roman"/>
                <w:sz w:val="21"/>
                <w:szCs w:val="21"/>
                <w:lang w:val="kk-KZ" w:eastAsia="ru-RU"/>
              </w:rPr>
              <w:t xml:space="preserve"> </w:t>
            </w:r>
            <w:r w:rsidRPr="007066F0">
              <w:rPr>
                <w:rFonts w:ascii="Times New Roman" w:eastAsia="Times New Roman" w:hAnsi="Times New Roman" w:cs="Times New Roman"/>
                <w:sz w:val="21"/>
                <w:szCs w:val="21"/>
                <w:lang w:eastAsia="ru-RU"/>
              </w:rPr>
              <w:t>(+/-250м</w:t>
            </w:r>
            <w:r w:rsidRPr="007066F0">
              <w:rPr>
                <w:rFonts w:ascii="Times New Roman" w:eastAsia="Times New Roman" w:hAnsi="Times New Roman" w:cs="Times New Roman"/>
                <w:sz w:val="21"/>
                <w:szCs w:val="21"/>
                <w:lang w:val="kk-KZ" w:eastAsia="ru-RU"/>
              </w:rPr>
              <w:t>)</w:t>
            </w:r>
          </w:p>
        </w:tc>
        <w:tc>
          <w:tcPr>
            <w:tcW w:w="2249" w:type="dxa"/>
          </w:tcPr>
          <w:p w14:paraId="022384E6" w14:textId="77777777" w:rsidR="007A2A9F" w:rsidRPr="007066F0" w:rsidRDefault="007A2A9F" w:rsidP="007A2A9F">
            <w:pPr>
              <w:spacing w:after="0" w:line="240" w:lineRule="auto"/>
              <w:jc w:val="center"/>
              <w:rPr>
                <w:rFonts w:ascii="Times New Roman" w:hAnsi="Times New Roman" w:cs="Times New Roman"/>
                <w:sz w:val="21"/>
                <w:szCs w:val="21"/>
              </w:rPr>
            </w:pPr>
            <w:r w:rsidRPr="007066F0">
              <w:rPr>
                <w:rFonts w:ascii="Times New Roman" w:hAnsi="Times New Roman" w:cs="Times New Roman"/>
                <w:sz w:val="21"/>
                <w:szCs w:val="21"/>
              </w:rPr>
              <w:t>Полный комплекс</w:t>
            </w:r>
          </w:p>
          <w:p w14:paraId="5D878BFA" w14:textId="1E53510F" w:rsidR="007A2A9F" w:rsidRPr="007066F0" w:rsidRDefault="007A2A9F" w:rsidP="007A2A9F">
            <w:pPr>
              <w:spacing w:after="0" w:line="240" w:lineRule="auto"/>
              <w:jc w:val="center"/>
              <w:rPr>
                <w:rFonts w:ascii="Times New Roman" w:hAnsi="Times New Roman" w:cs="Times New Roman"/>
                <w:sz w:val="21"/>
                <w:szCs w:val="21"/>
              </w:rPr>
            </w:pPr>
            <w:r w:rsidRPr="007066F0">
              <w:rPr>
                <w:rFonts w:ascii="Times New Roman" w:hAnsi="Times New Roman" w:cs="Times New Roman"/>
                <w:sz w:val="21"/>
                <w:szCs w:val="21"/>
              </w:rPr>
              <w:t xml:space="preserve">(Экс. колонна) </w:t>
            </w:r>
          </w:p>
          <w:p w14:paraId="15A4E7A9" w14:textId="77777777" w:rsidR="007A2A9F" w:rsidRPr="007066F0" w:rsidRDefault="007A2A9F" w:rsidP="007A2A9F">
            <w:pPr>
              <w:spacing w:after="0" w:line="240" w:lineRule="auto"/>
              <w:jc w:val="center"/>
              <w:rPr>
                <w:rFonts w:ascii="Times New Roman" w:hAnsi="Times New Roman" w:cs="Times New Roman"/>
                <w:sz w:val="21"/>
                <w:szCs w:val="21"/>
              </w:rPr>
            </w:pPr>
          </w:p>
          <w:p w14:paraId="7257EB59" w14:textId="77777777" w:rsidR="007A2A9F" w:rsidRPr="007066F0" w:rsidRDefault="007A2A9F" w:rsidP="007A2A9F">
            <w:pPr>
              <w:spacing w:after="0" w:line="240" w:lineRule="auto"/>
              <w:jc w:val="center"/>
              <w:rPr>
                <w:rFonts w:ascii="Times New Roman" w:hAnsi="Times New Roman" w:cs="Times New Roman"/>
                <w:sz w:val="21"/>
                <w:szCs w:val="21"/>
              </w:rPr>
            </w:pPr>
          </w:p>
          <w:p w14:paraId="31ECB4F0" w14:textId="77777777" w:rsidR="007A2A9F" w:rsidRPr="007066F0" w:rsidRDefault="007A2A9F" w:rsidP="007A2A9F">
            <w:pPr>
              <w:spacing w:after="0" w:line="240" w:lineRule="auto"/>
              <w:jc w:val="center"/>
              <w:rPr>
                <w:rFonts w:ascii="Times New Roman" w:hAnsi="Times New Roman" w:cs="Times New Roman"/>
                <w:sz w:val="21"/>
                <w:szCs w:val="21"/>
              </w:rPr>
            </w:pPr>
          </w:p>
          <w:p w14:paraId="60E61B8D" w14:textId="77777777" w:rsidR="007A2A9F" w:rsidRPr="007066F0" w:rsidRDefault="007A2A9F" w:rsidP="007A2A9F">
            <w:pPr>
              <w:spacing w:after="0" w:line="240" w:lineRule="auto"/>
              <w:jc w:val="center"/>
              <w:rPr>
                <w:rFonts w:ascii="Times New Roman" w:hAnsi="Times New Roman" w:cs="Times New Roman"/>
                <w:sz w:val="21"/>
                <w:szCs w:val="21"/>
              </w:rPr>
            </w:pPr>
          </w:p>
          <w:p w14:paraId="76BBCB2F" w14:textId="77777777" w:rsidR="007A2A9F" w:rsidRPr="007066F0" w:rsidRDefault="007A2A9F" w:rsidP="007A2A9F">
            <w:pPr>
              <w:spacing w:after="0" w:line="240" w:lineRule="auto"/>
              <w:jc w:val="center"/>
              <w:rPr>
                <w:rFonts w:ascii="Times New Roman" w:hAnsi="Times New Roman" w:cs="Times New Roman"/>
                <w:sz w:val="21"/>
                <w:szCs w:val="21"/>
              </w:rPr>
            </w:pPr>
          </w:p>
          <w:p w14:paraId="1D6EB78C" w14:textId="1E55784B" w:rsidR="007A2A9F" w:rsidRPr="007066F0" w:rsidRDefault="00B85769" w:rsidP="007A2A9F">
            <w:pPr>
              <w:spacing w:after="0" w:line="240" w:lineRule="auto"/>
              <w:jc w:val="center"/>
              <w:rPr>
                <w:rFonts w:ascii="Times New Roman" w:eastAsia="Times New Roman" w:hAnsi="Times New Roman" w:cs="Times New Roman"/>
                <w:sz w:val="21"/>
                <w:szCs w:val="21"/>
                <w:lang w:eastAsia="ru-RU"/>
              </w:rPr>
            </w:pPr>
            <w:r w:rsidRPr="007066F0">
              <w:rPr>
                <w:rFonts w:ascii="Times New Roman" w:eastAsia="Times New Roman" w:hAnsi="Times New Roman" w:cs="Times New Roman"/>
                <w:sz w:val="21"/>
                <w:szCs w:val="21"/>
                <w:lang w:eastAsia="ru-RU"/>
              </w:rPr>
              <w:t xml:space="preserve">Рекомендуется непрерывная запись </w:t>
            </w:r>
            <w:proofErr w:type="spellStart"/>
            <w:r w:rsidRPr="007066F0">
              <w:rPr>
                <w:rFonts w:ascii="Times New Roman" w:eastAsia="Times New Roman" w:hAnsi="Times New Roman" w:cs="Times New Roman"/>
                <w:sz w:val="21"/>
                <w:szCs w:val="21"/>
                <w:lang w:eastAsia="ru-RU"/>
              </w:rPr>
              <w:t>инклинометрии</w:t>
            </w:r>
            <w:proofErr w:type="spellEnd"/>
          </w:p>
          <w:p w14:paraId="7EEE0948" w14:textId="160C3E1F" w:rsidR="007A2A9F" w:rsidRPr="007066F0" w:rsidRDefault="007A2A9F" w:rsidP="007A2A9F">
            <w:pPr>
              <w:spacing w:after="0" w:line="240" w:lineRule="auto"/>
              <w:jc w:val="center"/>
              <w:rPr>
                <w:rFonts w:ascii="Times New Roman" w:eastAsia="Times New Roman" w:hAnsi="Times New Roman" w:cs="Times New Roman"/>
                <w:sz w:val="21"/>
                <w:szCs w:val="21"/>
                <w:lang w:eastAsia="ru-RU"/>
              </w:rPr>
            </w:pPr>
          </w:p>
        </w:tc>
      </w:tr>
      <w:tr w:rsidR="007A2A9F" w:rsidRPr="007066F0" w14:paraId="307E9319" w14:textId="77777777" w:rsidTr="00851839">
        <w:trPr>
          <w:trHeight w:val="334"/>
        </w:trPr>
        <w:tc>
          <w:tcPr>
            <w:tcW w:w="7640" w:type="dxa"/>
          </w:tcPr>
          <w:p w14:paraId="17E326FC" w14:textId="77777777" w:rsidR="007A2A9F" w:rsidRPr="007066F0" w:rsidRDefault="007A2A9F" w:rsidP="002F75DE">
            <w:pPr>
              <w:spacing w:after="0" w:line="240" w:lineRule="auto"/>
              <w:rPr>
                <w:rFonts w:ascii="Times New Roman" w:hAnsi="Times New Roman" w:cs="Times New Roman"/>
                <w:sz w:val="21"/>
                <w:szCs w:val="21"/>
              </w:rPr>
            </w:pPr>
            <w:r w:rsidRPr="007066F0">
              <w:rPr>
                <w:rFonts w:ascii="Times New Roman" w:hAnsi="Times New Roman" w:cs="Times New Roman"/>
                <w:sz w:val="21"/>
                <w:szCs w:val="21"/>
              </w:rPr>
              <w:t>Дополнительно по результатам ГИС:</w:t>
            </w:r>
          </w:p>
          <w:p w14:paraId="005B4819" w14:textId="262FED43" w:rsidR="007A2A9F" w:rsidRPr="007066F0" w:rsidRDefault="007A2A9F" w:rsidP="002F75DE">
            <w:pPr>
              <w:spacing w:after="0" w:line="240" w:lineRule="auto"/>
              <w:rPr>
                <w:rFonts w:ascii="Times New Roman" w:eastAsia="Times New Roman" w:hAnsi="Times New Roman" w:cs="Times New Roman"/>
                <w:sz w:val="21"/>
                <w:szCs w:val="21"/>
                <w:highlight w:val="yellow"/>
                <w:lang w:eastAsia="ru-RU"/>
              </w:rPr>
            </w:pPr>
            <w:r w:rsidRPr="007066F0">
              <w:rPr>
                <w:rFonts w:ascii="Times New Roman" w:hAnsi="Times New Roman" w:cs="Times New Roman"/>
                <w:sz w:val="21"/>
                <w:szCs w:val="21"/>
              </w:rPr>
              <w:t>Акустический цементомер (SBT, CBL) в инт. 0-1</w:t>
            </w:r>
            <w:r w:rsidR="006F6AC2">
              <w:rPr>
                <w:rFonts w:ascii="Times New Roman" w:hAnsi="Times New Roman" w:cs="Times New Roman"/>
                <w:sz w:val="21"/>
                <w:szCs w:val="21"/>
              </w:rPr>
              <w:t>35</w:t>
            </w:r>
            <w:r w:rsidRPr="007066F0">
              <w:rPr>
                <w:rFonts w:ascii="Times New Roman" w:hAnsi="Times New Roman" w:cs="Times New Roman"/>
                <w:sz w:val="21"/>
                <w:szCs w:val="21"/>
              </w:rPr>
              <w:t>0 м(+/-250</w:t>
            </w:r>
            <w:proofErr w:type="gramStart"/>
            <w:r w:rsidRPr="007066F0">
              <w:rPr>
                <w:rFonts w:ascii="Times New Roman" w:hAnsi="Times New Roman" w:cs="Times New Roman"/>
                <w:sz w:val="21"/>
                <w:szCs w:val="21"/>
              </w:rPr>
              <w:t>м)  (</w:t>
            </w:r>
            <w:proofErr w:type="gramEnd"/>
            <w:r w:rsidRPr="007066F0">
              <w:rPr>
                <w:rFonts w:ascii="Times New Roman" w:hAnsi="Times New Roman" w:cs="Times New Roman"/>
                <w:sz w:val="21"/>
                <w:szCs w:val="21"/>
              </w:rPr>
              <w:t>после крепление 168,3мм колонны).</w:t>
            </w:r>
          </w:p>
        </w:tc>
        <w:tc>
          <w:tcPr>
            <w:tcW w:w="1701" w:type="dxa"/>
          </w:tcPr>
          <w:p w14:paraId="48E9A38D" w14:textId="77777777" w:rsidR="007A2A9F" w:rsidRPr="007066F0" w:rsidRDefault="007A2A9F" w:rsidP="002F75DE">
            <w:pPr>
              <w:autoSpaceDE w:val="0"/>
              <w:autoSpaceDN w:val="0"/>
              <w:adjustRightInd w:val="0"/>
              <w:spacing w:after="0" w:line="240" w:lineRule="auto"/>
              <w:rPr>
                <w:rFonts w:ascii="Times New Roman" w:eastAsia="Times New Roman" w:hAnsi="Times New Roman" w:cs="Times New Roman"/>
                <w:sz w:val="21"/>
                <w:szCs w:val="21"/>
                <w:highlight w:val="yellow"/>
                <w:lang w:eastAsia="ru-RU"/>
              </w:rPr>
            </w:pPr>
          </w:p>
        </w:tc>
        <w:tc>
          <w:tcPr>
            <w:tcW w:w="1701" w:type="dxa"/>
          </w:tcPr>
          <w:p w14:paraId="590D2B6A" w14:textId="77777777" w:rsidR="007A2A9F" w:rsidRPr="007066F0" w:rsidRDefault="007A2A9F" w:rsidP="002F75DE">
            <w:pPr>
              <w:autoSpaceDE w:val="0"/>
              <w:autoSpaceDN w:val="0"/>
              <w:adjustRightInd w:val="0"/>
              <w:spacing w:after="0" w:line="240" w:lineRule="auto"/>
              <w:jc w:val="center"/>
              <w:rPr>
                <w:rFonts w:ascii="Times New Roman" w:hAnsi="Times New Roman" w:cs="Times New Roman"/>
                <w:sz w:val="21"/>
                <w:szCs w:val="21"/>
              </w:rPr>
            </w:pPr>
            <w:r w:rsidRPr="007066F0">
              <w:rPr>
                <w:rFonts w:ascii="Times New Roman" w:hAnsi="Times New Roman" w:cs="Times New Roman"/>
                <w:sz w:val="21"/>
                <w:szCs w:val="21"/>
              </w:rPr>
              <w:t>0</w:t>
            </w:r>
          </w:p>
        </w:tc>
        <w:tc>
          <w:tcPr>
            <w:tcW w:w="1843" w:type="dxa"/>
          </w:tcPr>
          <w:p w14:paraId="694777E4" w14:textId="4F3B68E3" w:rsidR="007A2A9F" w:rsidRPr="007066F0" w:rsidRDefault="007A2A9F" w:rsidP="007066F0">
            <w:pPr>
              <w:autoSpaceDE w:val="0"/>
              <w:autoSpaceDN w:val="0"/>
              <w:adjustRightInd w:val="0"/>
              <w:spacing w:after="0" w:line="240" w:lineRule="auto"/>
              <w:jc w:val="center"/>
              <w:rPr>
                <w:rFonts w:ascii="Times New Roman" w:hAnsi="Times New Roman" w:cs="Times New Roman"/>
                <w:sz w:val="21"/>
                <w:szCs w:val="21"/>
              </w:rPr>
            </w:pPr>
            <w:r w:rsidRPr="007066F0">
              <w:rPr>
                <w:rFonts w:ascii="Times New Roman" w:hAnsi="Times New Roman" w:cs="Times New Roman"/>
                <w:sz w:val="21"/>
                <w:szCs w:val="21"/>
              </w:rPr>
              <w:t>1</w:t>
            </w:r>
            <w:r w:rsidR="00026C18" w:rsidRPr="007066F0">
              <w:rPr>
                <w:rFonts w:ascii="Times New Roman" w:hAnsi="Times New Roman" w:cs="Times New Roman"/>
                <w:sz w:val="21"/>
                <w:szCs w:val="21"/>
              </w:rPr>
              <w:t>35</w:t>
            </w:r>
            <w:r w:rsidRPr="007066F0">
              <w:rPr>
                <w:rFonts w:ascii="Times New Roman" w:hAnsi="Times New Roman" w:cs="Times New Roman"/>
                <w:sz w:val="21"/>
                <w:szCs w:val="21"/>
              </w:rPr>
              <w:t>0</w:t>
            </w:r>
            <w:r w:rsidR="007066F0">
              <w:rPr>
                <w:rFonts w:ascii="Times New Roman" w:hAnsi="Times New Roman" w:cs="Times New Roman"/>
                <w:sz w:val="21"/>
                <w:szCs w:val="21"/>
              </w:rPr>
              <w:t xml:space="preserve"> </w:t>
            </w:r>
            <w:r w:rsidRPr="007066F0">
              <w:rPr>
                <w:rFonts w:ascii="Times New Roman" w:eastAsia="Times New Roman" w:hAnsi="Times New Roman" w:cs="Times New Roman"/>
                <w:sz w:val="21"/>
                <w:szCs w:val="21"/>
                <w:lang w:eastAsia="ru-RU"/>
              </w:rPr>
              <w:t>(+/-250м</w:t>
            </w:r>
            <w:r w:rsidRPr="007066F0">
              <w:rPr>
                <w:rFonts w:ascii="Times New Roman" w:eastAsia="Times New Roman" w:hAnsi="Times New Roman" w:cs="Times New Roman"/>
                <w:sz w:val="21"/>
                <w:szCs w:val="21"/>
                <w:lang w:val="kk-KZ" w:eastAsia="ru-RU"/>
              </w:rPr>
              <w:t>)</w:t>
            </w:r>
          </w:p>
        </w:tc>
        <w:tc>
          <w:tcPr>
            <w:tcW w:w="2249" w:type="dxa"/>
          </w:tcPr>
          <w:p w14:paraId="75CF65BA" w14:textId="77777777" w:rsidR="007A2A9F" w:rsidRPr="007066F0" w:rsidRDefault="007A2A9F" w:rsidP="002F75DE">
            <w:pPr>
              <w:autoSpaceDE w:val="0"/>
              <w:autoSpaceDN w:val="0"/>
              <w:adjustRightInd w:val="0"/>
              <w:spacing w:after="0" w:line="240" w:lineRule="auto"/>
              <w:jc w:val="center"/>
              <w:rPr>
                <w:rFonts w:ascii="Times New Roman" w:hAnsi="Times New Roman" w:cs="Times New Roman"/>
                <w:sz w:val="21"/>
                <w:szCs w:val="21"/>
              </w:rPr>
            </w:pPr>
          </w:p>
        </w:tc>
      </w:tr>
      <w:tr w:rsidR="007A2A9F" w:rsidRPr="007066F0" w14:paraId="07694684" w14:textId="77777777" w:rsidTr="00851839">
        <w:trPr>
          <w:trHeight w:val="334"/>
        </w:trPr>
        <w:tc>
          <w:tcPr>
            <w:tcW w:w="7640" w:type="dxa"/>
          </w:tcPr>
          <w:p w14:paraId="02DDE999" w14:textId="77777777" w:rsidR="007A2A9F" w:rsidRPr="007066F0" w:rsidRDefault="007A2A9F" w:rsidP="002F75DE">
            <w:pPr>
              <w:spacing w:after="0" w:line="240" w:lineRule="auto"/>
              <w:rPr>
                <w:rFonts w:ascii="Times New Roman" w:hAnsi="Times New Roman" w:cs="Times New Roman"/>
                <w:sz w:val="21"/>
                <w:szCs w:val="21"/>
              </w:rPr>
            </w:pPr>
            <w:r w:rsidRPr="007066F0">
              <w:rPr>
                <w:rFonts w:ascii="Times New Roman" w:hAnsi="Times New Roman" w:cs="Times New Roman"/>
                <w:sz w:val="21"/>
                <w:szCs w:val="21"/>
              </w:rPr>
              <w:t>ГТИ</w:t>
            </w:r>
          </w:p>
        </w:tc>
        <w:tc>
          <w:tcPr>
            <w:tcW w:w="1701" w:type="dxa"/>
          </w:tcPr>
          <w:p w14:paraId="165738F3" w14:textId="77777777" w:rsidR="007A2A9F" w:rsidRPr="007066F0" w:rsidRDefault="007A2A9F" w:rsidP="002F75DE">
            <w:pPr>
              <w:autoSpaceDE w:val="0"/>
              <w:autoSpaceDN w:val="0"/>
              <w:adjustRightInd w:val="0"/>
              <w:spacing w:after="0" w:line="240" w:lineRule="auto"/>
              <w:rPr>
                <w:rFonts w:ascii="Times New Roman" w:eastAsia="Times New Roman" w:hAnsi="Times New Roman" w:cs="Times New Roman"/>
                <w:sz w:val="21"/>
                <w:szCs w:val="21"/>
                <w:highlight w:val="yellow"/>
                <w:lang w:eastAsia="ru-RU"/>
              </w:rPr>
            </w:pPr>
          </w:p>
        </w:tc>
        <w:tc>
          <w:tcPr>
            <w:tcW w:w="1701" w:type="dxa"/>
          </w:tcPr>
          <w:p w14:paraId="7D2255C9" w14:textId="4987FB32" w:rsidR="007A2A9F" w:rsidRPr="007066F0" w:rsidRDefault="0049334A" w:rsidP="002F75DE">
            <w:pPr>
              <w:autoSpaceDE w:val="0"/>
              <w:autoSpaceDN w:val="0"/>
              <w:adjustRightInd w:val="0"/>
              <w:spacing w:after="0" w:line="240" w:lineRule="auto"/>
              <w:jc w:val="center"/>
              <w:rPr>
                <w:rFonts w:ascii="Times New Roman" w:hAnsi="Times New Roman" w:cs="Times New Roman"/>
                <w:sz w:val="21"/>
                <w:szCs w:val="21"/>
              </w:rPr>
            </w:pPr>
            <w:r w:rsidRPr="007066F0">
              <w:rPr>
                <w:rFonts w:ascii="Times New Roman" w:hAnsi="Times New Roman" w:cs="Times New Roman"/>
                <w:sz w:val="21"/>
                <w:szCs w:val="21"/>
              </w:rPr>
              <w:t>400</w:t>
            </w:r>
          </w:p>
        </w:tc>
        <w:tc>
          <w:tcPr>
            <w:tcW w:w="1843" w:type="dxa"/>
          </w:tcPr>
          <w:p w14:paraId="2941F6B5" w14:textId="18C7D84A" w:rsidR="007A2A9F" w:rsidRPr="007066F0" w:rsidRDefault="0049334A" w:rsidP="007066F0">
            <w:pPr>
              <w:autoSpaceDE w:val="0"/>
              <w:autoSpaceDN w:val="0"/>
              <w:adjustRightInd w:val="0"/>
              <w:spacing w:after="0" w:line="240" w:lineRule="auto"/>
              <w:jc w:val="center"/>
              <w:rPr>
                <w:rFonts w:ascii="Times New Roman" w:hAnsi="Times New Roman" w:cs="Times New Roman"/>
                <w:sz w:val="21"/>
                <w:szCs w:val="21"/>
              </w:rPr>
            </w:pPr>
            <w:r w:rsidRPr="007066F0">
              <w:rPr>
                <w:rFonts w:ascii="Times New Roman" w:hAnsi="Times New Roman" w:cs="Times New Roman"/>
                <w:sz w:val="21"/>
                <w:szCs w:val="21"/>
              </w:rPr>
              <w:t>1</w:t>
            </w:r>
            <w:r w:rsidR="00026C18" w:rsidRPr="007066F0">
              <w:rPr>
                <w:rFonts w:ascii="Times New Roman" w:hAnsi="Times New Roman" w:cs="Times New Roman"/>
                <w:sz w:val="21"/>
                <w:szCs w:val="21"/>
              </w:rPr>
              <w:t>35</w:t>
            </w:r>
            <w:r w:rsidRPr="007066F0">
              <w:rPr>
                <w:rFonts w:ascii="Times New Roman" w:hAnsi="Times New Roman" w:cs="Times New Roman"/>
                <w:sz w:val="21"/>
                <w:szCs w:val="21"/>
              </w:rPr>
              <w:t>0</w:t>
            </w:r>
            <w:r w:rsidR="007066F0">
              <w:rPr>
                <w:rFonts w:ascii="Times New Roman" w:hAnsi="Times New Roman" w:cs="Times New Roman"/>
                <w:sz w:val="21"/>
                <w:szCs w:val="21"/>
              </w:rPr>
              <w:t xml:space="preserve"> </w:t>
            </w:r>
            <w:r w:rsidRPr="007066F0">
              <w:rPr>
                <w:rFonts w:ascii="Times New Roman" w:eastAsia="Times New Roman" w:hAnsi="Times New Roman" w:cs="Times New Roman"/>
                <w:sz w:val="21"/>
                <w:szCs w:val="21"/>
                <w:lang w:eastAsia="ru-RU"/>
              </w:rPr>
              <w:t>(+/-250м</w:t>
            </w:r>
            <w:r w:rsidRPr="007066F0">
              <w:rPr>
                <w:rFonts w:ascii="Times New Roman" w:eastAsia="Times New Roman" w:hAnsi="Times New Roman" w:cs="Times New Roman"/>
                <w:sz w:val="21"/>
                <w:szCs w:val="21"/>
                <w:lang w:val="kk-KZ" w:eastAsia="ru-RU"/>
              </w:rPr>
              <w:t>)</w:t>
            </w:r>
          </w:p>
        </w:tc>
        <w:tc>
          <w:tcPr>
            <w:tcW w:w="2249" w:type="dxa"/>
          </w:tcPr>
          <w:p w14:paraId="62A24CCD" w14:textId="77777777" w:rsidR="007A2A9F" w:rsidRPr="007066F0" w:rsidRDefault="007A2A9F" w:rsidP="002F75DE">
            <w:pPr>
              <w:autoSpaceDE w:val="0"/>
              <w:autoSpaceDN w:val="0"/>
              <w:adjustRightInd w:val="0"/>
              <w:spacing w:after="0" w:line="240" w:lineRule="auto"/>
              <w:jc w:val="center"/>
              <w:rPr>
                <w:rFonts w:ascii="Times New Roman" w:hAnsi="Times New Roman" w:cs="Times New Roman"/>
                <w:sz w:val="21"/>
                <w:szCs w:val="21"/>
              </w:rPr>
            </w:pPr>
          </w:p>
        </w:tc>
      </w:tr>
    </w:tbl>
    <w:p w14:paraId="61DD95EC" w14:textId="77777777" w:rsidR="007A2A9F" w:rsidRPr="008E68C7" w:rsidRDefault="007A2A9F" w:rsidP="00C2685B">
      <w:pPr>
        <w:pStyle w:val="aff0"/>
        <w:rPr>
          <w:rFonts w:eastAsia="SimSun"/>
          <w:sz w:val="20"/>
        </w:rPr>
      </w:pPr>
      <w:bookmarkStart w:id="146" w:name="_Toc163812224"/>
      <w:bookmarkStart w:id="147" w:name="_Toc199422485"/>
      <w:bookmarkStart w:id="148" w:name="_Toc200983015"/>
      <w:r w:rsidRPr="008E68C7">
        <w:rPr>
          <w:rFonts w:eastAsia="SimSun"/>
          <w:bCs/>
          <w:sz w:val="20"/>
        </w:rPr>
        <w:t>Примечание:</w:t>
      </w:r>
      <w:r w:rsidRPr="008E68C7">
        <w:rPr>
          <w:rFonts w:eastAsia="SimSun"/>
          <w:sz w:val="20"/>
        </w:rPr>
        <w:t xml:space="preserve"> </w:t>
      </w:r>
      <w:r w:rsidRPr="008E68C7">
        <w:rPr>
          <w:rFonts w:eastAsia="SimSun"/>
          <w:b w:val="0"/>
          <w:bCs/>
          <w:sz w:val="20"/>
        </w:rPr>
        <w:t>Забой скважины, объёмы и интервалы вышеперечисленных геолого-геофизических исследований могут корректироваться геологической службой заказчика в процессе строительства скважины с учётом фактического разреза скважины и только с разрешения Заказчика.</w:t>
      </w:r>
      <w:bookmarkEnd w:id="146"/>
      <w:bookmarkEnd w:id="147"/>
      <w:bookmarkEnd w:id="148"/>
      <w:r w:rsidRPr="008E68C7">
        <w:rPr>
          <w:rFonts w:eastAsia="SimSun"/>
          <w:sz w:val="20"/>
        </w:rPr>
        <w:t xml:space="preserve"> </w:t>
      </w:r>
    </w:p>
    <w:p w14:paraId="7A1CD4D1" w14:textId="77777777" w:rsidR="008C0281" w:rsidRDefault="008C0281" w:rsidP="00C2685B">
      <w:pPr>
        <w:pStyle w:val="aff0"/>
      </w:pPr>
    </w:p>
    <w:p w14:paraId="43F01158" w14:textId="7F090E85" w:rsidR="00645568" w:rsidRPr="00D753BE" w:rsidRDefault="00645568" w:rsidP="00C2685B">
      <w:pPr>
        <w:pStyle w:val="aff0"/>
      </w:pPr>
      <w:bookmarkStart w:id="149" w:name="_Toc200983016"/>
      <w:r w:rsidRPr="00D753BE">
        <w:t xml:space="preserve">Таблица 4.17 </w:t>
      </w:r>
      <w:r w:rsidRPr="00D753BE">
        <w:rPr>
          <w:lang w:val="kk-KZ"/>
        </w:rPr>
        <w:t xml:space="preserve">- </w:t>
      </w:r>
      <w:r w:rsidRPr="00D753BE">
        <w:t>Данные по испытанию (опробованию) пластов в процессе бурения</w:t>
      </w:r>
      <w:bookmarkEnd w:id="149"/>
      <w:r w:rsidRPr="00D753BE">
        <w:t xml:space="preserve"> </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2111"/>
        <w:gridCol w:w="1735"/>
        <w:gridCol w:w="2058"/>
        <w:gridCol w:w="2945"/>
        <w:gridCol w:w="1070"/>
        <w:gridCol w:w="1070"/>
        <w:gridCol w:w="3551"/>
      </w:tblGrid>
      <w:tr w:rsidR="00645568" w:rsidRPr="007F22CB" w14:paraId="3A02C1EC" w14:textId="77777777" w:rsidTr="00645568">
        <w:trPr>
          <w:cantSplit/>
          <w:trHeight w:val="262"/>
          <w:jc w:val="center"/>
        </w:trPr>
        <w:tc>
          <w:tcPr>
            <w:tcW w:w="677" w:type="pct"/>
            <w:vMerge w:val="restart"/>
            <w:vAlign w:val="center"/>
          </w:tcPr>
          <w:p w14:paraId="6BD6426B"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Индекс</w:t>
            </w:r>
          </w:p>
          <w:p w14:paraId="15BF00D4" w14:textId="2035103F" w:rsidR="00645568" w:rsidRPr="007F22CB" w:rsidRDefault="00B41723"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стратиграфического</w:t>
            </w:r>
          </w:p>
          <w:p w14:paraId="5B8F8587"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подразделения</w:t>
            </w:r>
          </w:p>
        </w:tc>
        <w:tc>
          <w:tcPr>
            <w:tcW w:w="2342" w:type="pct"/>
            <w:gridSpan w:val="3"/>
            <w:vAlign w:val="center"/>
          </w:tcPr>
          <w:p w14:paraId="2C0274F2" w14:textId="77777777" w:rsidR="00645568" w:rsidRPr="007F22CB" w:rsidRDefault="00645568" w:rsidP="00935306">
            <w:pPr>
              <w:spacing w:after="0" w:line="240" w:lineRule="auto"/>
              <w:ind w:firstLine="709"/>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Испытание (опробование) пластоиспытателем на трубах</w:t>
            </w:r>
          </w:p>
        </w:tc>
        <w:tc>
          <w:tcPr>
            <w:tcW w:w="1981" w:type="pct"/>
            <w:gridSpan w:val="3"/>
            <w:vAlign w:val="center"/>
          </w:tcPr>
          <w:p w14:paraId="2BD58958" w14:textId="70767B2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Опробование пластоиспытателем</w:t>
            </w:r>
            <w:r w:rsidR="00935306" w:rsidRPr="007F22CB">
              <w:rPr>
                <w:rFonts w:ascii="Times New Roman" w:eastAsia="Times New Roman" w:hAnsi="Times New Roman" w:cs="Times New Roman"/>
                <w:b/>
                <w:lang w:val="en-US" w:eastAsia="ru-RU"/>
              </w:rPr>
              <w:t xml:space="preserve"> </w:t>
            </w:r>
            <w:r w:rsidRPr="007F22CB">
              <w:rPr>
                <w:rFonts w:ascii="Times New Roman" w:eastAsia="Times New Roman" w:hAnsi="Times New Roman" w:cs="Times New Roman"/>
                <w:b/>
                <w:lang w:eastAsia="ru-RU"/>
              </w:rPr>
              <w:t>на кабеле</w:t>
            </w:r>
          </w:p>
        </w:tc>
      </w:tr>
      <w:tr w:rsidR="00645568" w:rsidRPr="007F22CB" w14:paraId="4B5F81B3" w14:textId="77777777" w:rsidTr="00645568">
        <w:trPr>
          <w:cantSplit/>
          <w:trHeight w:val="494"/>
          <w:jc w:val="center"/>
        </w:trPr>
        <w:tc>
          <w:tcPr>
            <w:tcW w:w="677" w:type="pct"/>
            <w:vMerge/>
            <w:vAlign w:val="center"/>
          </w:tcPr>
          <w:p w14:paraId="16D6431E" w14:textId="77777777" w:rsidR="00645568" w:rsidRPr="007F22CB" w:rsidRDefault="00645568" w:rsidP="00935306">
            <w:pPr>
              <w:spacing w:after="0" w:line="240" w:lineRule="auto"/>
              <w:ind w:firstLine="709"/>
              <w:jc w:val="center"/>
              <w:rPr>
                <w:rFonts w:ascii="Times New Roman" w:eastAsia="Times New Roman" w:hAnsi="Times New Roman" w:cs="Times New Roman"/>
                <w:b/>
                <w:lang w:eastAsia="ru-RU"/>
              </w:rPr>
            </w:pPr>
          </w:p>
        </w:tc>
        <w:tc>
          <w:tcPr>
            <w:tcW w:w="605" w:type="pct"/>
            <w:vMerge w:val="restart"/>
            <w:vAlign w:val="center"/>
          </w:tcPr>
          <w:p w14:paraId="34D99B35"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Вид операции</w:t>
            </w:r>
          </w:p>
          <w:p w14:paraId="1B241AC5"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(испытание,</w:t>
            </w:r>
          </w:p>
          <w:p w14:paraId="5323BB3A"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опробование)</w:t>
            </w:r>
          </w:p>
        </w:tc>
        <w:tc>
          <w:tcPr>
            <w:tcW w:w="716" w:type="pct"/>
            <w:vMerge w:val="restart"/>
            <w:vAlign w:val="center"/>
          </w:tcPr>
          <w:p w14:paraId="1CD27ABC"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 xml:space="preserve">Глубина, </w:t>
            </w:r>
            <w:r w:rsidRPr="007F22CB">
              <w:rPr>
                <w:rFonts w:ascii="Times New Roman" w:eastAsia="Times New Roman" w:hAnsi="Times New Roman" w:cs="Times New Roman"/>
                <w:b/>
                <w:lang w:val="kk-KZ" w:eastAsia="ru-RU"/>
              </w:rPr>
              <w:t>м</w:t>
            </w:r>
          </w:p>
        </w:tc>
        <w:tc>
          <w:tcPr>
            <w:tcW w:w="1021" w:type="pct"/>
            <w:vMerge w:val="restart"/>
            <w:vAlign w:val="center"/>
          </w:tcPr>
          <w:p w14:paraId="51BB4FE5"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Количество циклов промывки после</w:t>
            </w:r>
          </w:p>
          <w:p w14:paraId="19F4D69D"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проработки</w:t>
            </w:r>
          </w:p>
        </w:tc>
        <w:tc>
          <w:tcPr>
            <w:tcW w:w="752" w:type="pct"/>
            <w:gridSpan w:val="2"/>
            <w:vAlign w:val="center"/>
          </w:tcPr>
          <w:p w14:paraId="60DA1761"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Интервал, м</w:t>
            </w:r>
          </w:p>
        </w:tc>
        <w:tc>
          <w:tcPr>
            <w:tcW w:w="1229" w:type="pct"/>
            <w:vMerge w:val="restart"/>
            <w:vAlign w:val="center"/>
          </w:tcPr>
          <w:p w14:paraId="29BFD5FB" w14:textId="77777777" w:rsidR="00645568" w:rsidRPr="007F22CB" w:rsidRDefault="00645568" w:rsidP="00935306">
            <w:pPr>
              <w:spacing w:after="0" w:line="240" w:lineRule="auto"/>
              <w:jc w:val="center"/>
              <w:rPr>
                <w:rFonts w:ascii="Times New Roman" w:eastAsia="Times New Roman" w:hAnsi="Times New Roman" w:cs="Times New Roman"/>
                <w:b/>
                <w:lang w:val="kk-KZ" w:eastAsia="ru-RU"/>
              </w:rPr>
            </w:pPr>
            <w:r w:rsidRPr="007F22CB">
              <w:rPr>
                <w:rFonts w:ascii="Times New Roman" w:eastAsia="Times New Roman" w:hAnsi="Times New Roman" w:cs="Times New Roman"/>
                <w:b/>
                <w:lang w:eastAsia="ru-RU"/>
              </w:rPr>
              <w:t>Количество проб,</w:t>
            </w:r>
          </w:p>
          <w:p w14:paraId="3F80CDAF"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шт.</w:t>
            </w:r>
          </w:p>
        </w:tc>
      </w:tr>
      <w:tr w:rsidR="00645568" w:rsidRPr="007F22CB" w14:paraId="385DC883" w14:textId="77777777" w:rsidTr="00645568">
        <w:trPr>
          <w:cantSplit/>
          <w:trHeight w:val="833"/>
          <w:jc w:val="center"/>
        </w:trPr>
        <w:tc>
          <w:tcPr>
            <w:tcW w:w="677" w:type="pct"/>
            <w:vMerge/>
            <w:vAlign w:val="center"/>
          </w:tcPr>
          <w:p w14:paraId="29FF82AD" w14:textId="77777777" w:rsidR="00645568" w:rsidRPr="007F22CB" w:rsidRDefault="00645568" w:rsidP="00935306">
            <w:pPr>
              <w:spacing w:after="0" w:line="240" w:lineRule="auto"/>
              <w:ind w:firstLine="709"/>
              <w:jc w:val="center"/>
              <w:rPr>
                <w:rFonts w:ascii="Times New Roman" w:eastAsia="Times New Roman" w:hAnsi="Times New Roman" w:cs="Times New Roman"/>
                <w:b/>
                <w:lang w:eastAsia="ru-RU"/>
              </w:rPr>
            </w:pPr>
          </w:p>
        </w:tc>
        <w:tc>
          <w:tcPr>
            <w:tcW w:w="605" w:type="pct"/>
            <w:vMerge/>
            <w:vAlign w:val="center"/>
          </w:tcPr>
          <w:p w14:paraId="4A44E7BC" w14:textId="77777777" w:rsidR="00645568" w:rsidRPr="007F22CB" w:rsidRDefault="00645568" w:rsidP="00935306">
            <w:pPr>
              <w:spacing w:after="0" w:line="240" w:lineRule="auto"/>
              <w:ind w:firstLine="709"/>
              <w:jc w:val="center"/>
              <w:rPr>
                <w:rFonts w:ascii="Times New Roman" w:eastAsia="Times New Roman" w:hAnsi="Times New Roman" w:cs="Times New Roman"/>
                <w:b/>
                <w:lang w:eastAsia="ru-RU"/>
              </w:rPr>
            </w:pPr>
          </w:p>
        </w:tc>
        <w:tc>
          <w:tcPr>
            <w:tcW w:w="716" w:type="pct"/>
            <w:vMerge/>
            <w:vAlign w:val="center"/>
          </w:tcPr>
          <w:p w14:paraId="507AFCAD" w14:textId="77777777" w:rsidR="00645568" w:rsidRPr="007F22CB" w:rsidRDefault="00645568" w:rsidP="00935306">
            <w:pPr>
              <w:spacing w:after="0" w:line="240" w:lineRule="auto"/>
              <w:ind w:firstLine="709"/>
              <w:jc w:val="center"/>
              <w:rPr>
                <w:rFonts w:ascii="Times New Roman" w:eastAsia="Times New Roman" w:hAnsi="Times New Roman" w:cs="Times New Roman"/>
                <w:b/>
                <w:lang w:eastAsia="ru-RU"/>
              </w:rPr>
            </w:pPr>
          </w:p>
        </w:tc>
        <w:tc>
          <w:tcPr>
            <w:tcW w:w="1021" w:type="pct"/>
            <w:vMerge/>
            <w:vAlign w:val="center"/>
          </w:tcPr>
          <w:p w14:paraId="193C4979" w14:textId="77777777" w:rsidR="00645568" w:rsidRPr="007F22CB" w:rsidRDefault="00645568" w:rsidP="00935306">
            <w:pPr>
              <w:spacing w:after="0" w:line="240" w:lineRule="auto"/>
              <w:ind w:firstLine="709"/>
              <w:jc w:val="center"/>
              <w:rPr>
                <w:rFonts w:ascii="Times New Roman" w:eastAsia="Times New Roman" w:hAnsi="Times New Roman" w:cs="Times New Roman"/>
                <w:b/>
                <w:lang w:eastAsia="ru-RU"/>
              </w:rPr>
            </w:pPr>
          </w:p>
        </w:tc>
        <w:tc>
          <w:tcPr>
            <w:tcW w:w="376" w:type="pct"/>
            <w:vAlign w:val="center"/>
          </w:tcPr>
          <w:p w14:paraId="38DB6B84"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От</w:t>
            </w:r>
          </w:p>
          <w:p w14:paraId="54B88882"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(верх)</w:t>
            </w:r>
          </w:p>
        </w:tc>
        <w:tc>
          <w:tcPr>
            <w:tcW w:w="376" w:type="pct"/>
            <w:vAlign w:val="center"/>
          </w:tcPr>
          <w:p w14:paraId="4659D019"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До</w:t>
            </w:r>
          </w:p>
          <w:p w14:paraId="7E9125FF" w14:textId="77777777" w:rsidR="00645568" w:rsidRPr="007F22CB" w:rsidRDefault="00645568" w:rsidP="00935306">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(низ)</w:t>
            </w:r>
          </w:p>
        </w:tc>
        <w:tc>
          <w:tcPr>
            <w:tcW w:w="1229" w:type="pct"/>
            <w:vMerge/>
            <w:vAlign w:val="center"/>
          </w:tcPr>
          <w:p w14:paraId="216B9C74" w14:textId="77777777" w:rsidR="00645568" w:rsidRPr="007F22CB" w:rsidRDefault="00645568" w:rsidP="00935306">
            <w:pPr>
              <w:spacing w:after="0" w:line="240" w:lineRule="auto"/>
              <w:ind w:firstLine="709"/>
              <w:jc w:val="center"/>
              <w:rPr>
                <w:rFonts w:ascii="Times New Roman" w:eastAsia="Times New Roman" w:hAnsi="Times New Roman" w:cs="Times New Roman"/>
                <w:b/>
                <w:lang w:eastAsia="ru-RU"/>
              </w:rPr>
            </w:pPr>
          </w:p>
        </w:tc>
      </w:tr>
      <w:tr w:rsidR="00645568" w:rsidRPr="007F22CB" w14:paraId="2C70FD2B" w14:textId="77777777" w:rsidTr="00645568">
        <w:trPr>
          <w:cantSplit/>
          <w:trHeight w:val="226"/>
          <w:jc w:val="center"/>
        </w:trPr>
        <w:tc>
          <w:tcPr>
            <w:tcW w:w="677" w:type="pct"/>
            <w:vAlign w:val="center"/>
          </w:tcPr>
          <w:p w14:paraId="00E2102D" w14:textId="77777777" w:rsidR="00645568" w:rsidRPr="007F22CB" w:rsidRDefault="00645568" w:rsidP="00F74839">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1</w:t>
            </w:r>
          </w:p>
        </w:tc>
        <w:tc>
          <w:tcPr>
            <w:tcW w:w="605" w:type="pct"/>
            <w:vAlign w:val="center"/>
          </w:tcPr>
          <w:p w14:paraId="7B9345DE" w14:textId="77777777" w:rsidR="00645568" w:rsidRPr="007F22CB" w:rsidRDefault="00645568" w:rsidP="00F74839">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2</w:t>
            </w:r>
          </w:p>
        </w:tc>
        <w:tc>
          <w:tcPr>
            <w:tcW w:w="716" w:type="pct"/>
            <w:vAlign w:val="center"/>
          </w:tcPr>
          <w:p w14:paraId="5BEC4657" w14:textId="77777777" w:rsidR="00645568" w:rsidRPr="007F22CB" w:rsidRDefault="00645568" w:rsidP="00F74839">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3</w:t>
            </w:r>
          </w:p>
        </w:tc>
        <w:tc>
          <w:tcPr>
            <w:tcW w:w="1021" w:type="pct"/>
            <w:vAlign w:val="center"/>
          </w:tcPr>
          <w:p w14:paraId="1253642E" w14:textId="77777777" w:rsidR="00645568" w:rsidRPr="007F22CB" w:rsidRDefault="00645568" w:rsidP="00F74839">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4</w:t>
            </w:r>
          </w:p>
        </w:tc>
        <w:tc>
          <w:tcPr>
            <w:tcW w:w="376" w:type="pct"/>
            <w:vAlign w:val="center"/>
          </w:tcPr>
          <w:p w14:paraId="2436F3C2" w14:textId="77777777" w:rsidR="00645568" w:rsidRPr="007F22CB" w:rsidRDefault="00645568" w:rsidP="00F74839">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5</w:t>
            </w:r>
          </w:p>
        </w:tc>
        <w:tc>
          <w:tcPr>
            <w:tcW w:w="376" w:type="pct"/>
            <w:vAlign w:val="center"/>
          </w:tcPr>
          <w:p w14:paraId="6B32120C" w14:textId="77777777" w:rsidR="00645568" w:rsidRPr="007F22CB" w:rsidRDefault="00645568" w:rsidP="00F74839">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6</w:t>
            </w:r>
          </w:p>
        </w:tc>
        <w:tc>
          <w:tcPr>
            <w:tcW w:w="1229" w:type="pct"/>
            <w:vAlign w:val="center"/>
          </w:tcPr>
          <w:p w14:paraId="7AEB3584" w14:textId="77777777" w:rsidR="00645568" w:rsidRPr="007F22CB" w:rsidRDefault="00645568" w:rsidP="00F74839">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7</w:t>
            </w:r>
          </w:p>
        </w:tc>
      </w:tr>
      <w:tr w:rsidR="00645568" w:rsidRPr="007F22CB" w14:paraId="5F2FF6A5" w14:textId="77777777" w:rsidTr="00645568">
        <w:trPr>
          <w:cantSplit/>
          <w:trHeight w:val="357"/>
          <w:jc w:val="center"/>
        </w:trPr>
        <w:tc>
          <w:tcPr>
            <w:tcW w:w="5000" w:type="pct"/>
            <w:gridSpan w:val="7"/>
            <w:vAlign w:val="center"/>
          </w:tcPr>
          <w:p w14:paraId="05AD29F9" w14:textId="4730F9CE" w:rsidR="00645568" w:rsidRPr="007F22CB" w:rsidRDefault="00645568" w:rsidP="00935306">
            <w:pPr>
              <w:spacing w:after="0" w:line="240" w:lineRule="auto"/>
              <w:ind w:firstLine="709"/>
              <w:jc w:val="center"/>
              <w:rPr>
                <w:rFonts w:ascii="Times New Roman" w:eastAsia="Times New Roman" w:hAnsi="Times New Roman" w:cs="Times New Roman"/>
                <w:lang w:eastAsia="ru-RU"/>
              </w:rPr>
            </w:pPr>
            <w:r w:rsidRPr="007F22CB">
              <w:rPr>
                <w:rFonts w:ascii="Times New Roman" w:eastAsia="Times New Roman" w:hAnsi="Times New Roman" w:cs="Times New Roman"/>
                <w:lang w:eastAsia="ru-RU"/>
              </w:rPr>
              <w:t>В процессе бурения испытание</w:t>
            </w:r>
            <w:r w:rsidR="00C049F2">
              <w:rPr>
                <w:rFonts w:ascii="Times New Roman" w:eastAsia="Times New Roman" w:hAnsi="Times New Roman" w:cs="Times New Roman"/>
                <w:lang w:eastAsia="ru-RU"/>
              </w:rPr>
              <w:t xml:space="preserve"> в открытом стволе</w:t>
            </w:r>
            <w:r w:rsidRPr="007F22CB">
              <w:rPr>
                <w:rFonts w:ascii="Times New Roman" w:eastAsia="Times New Roman" w:hAnsi="Times New Roman" w:cs="Times New Roman"/>
                <w:lang w:eastAsia="ru-RU"/>
              </w:rPr>
              <w:t xml:space="preserve"> не предусмотрено</w:t>
            </w:r>
          </w:p>
        </w:tc>
      </w:tr>
    </w:tbl>
    <w:p w14:paraId="731D30D1" w14:textId="77777777" w:rsidR="00E63892" w:rsidRDefault="00E63892">
      <w:pPr>
        <w:rPr>
          <w:rFonts w:ascii="Times New Roman" w:eastAsia="Times New Roman" w:hAnsi="Times New Roman" w:cstheme="majorBidi"/>
          <w:b/>
          <w:bCs/>
          <w:color w:val="000000" w:themeColor="text1"/>
          <w:sz w:val="24"/>
          <w:szCs w:val="26"/>
          <w:lang w:eastAsia="ru-RU"/>
        </w:rPr>
      </w:pPr>
      <w:bookmarkStart w:id="150" w:name="_Toc85212489"/>
      <w:bookmarkStart w:id="151" w:name="_Toc100068366"/>
      <w:r>
        <w:rPr>
          <w:rFonts w:eastAsia="Times New Roman"/>
        </w:rPr>
        <w:br w:type="page"/>
      </w:r>
    </w:p>
    <w:p w14:paraId="5CE8D532" w14:textId="77777777" w:rsidR="00022303" w:rsidRPr="00FD2659" w:rsidRDefault="00022303" w:rsidP="00C8635F">
      <w:pPr>
        <w:spacing w:after="0" w:line="240" w:lineRule="auto"/>
        <w:rPr>
          <w:rFonts w:ascii="Times New Roman" w:hAnsi="Times New Roman" w:cs="Times New Roman"/>
          <w:b/>
          <w:bCs/>
          <w:sz w:val="24"/>
          <w:szCs w:val="24"/>
        </w:rPr>
      </w:pPr>
      <w:bookmarkStart w:id="152" w:name="_Toc147910926"/>
      <w:bookmarkStart w:id="153" w:name="_Toc136946896"/>
      <w:r w:rsidRPr="00FD2659">
        <w:rPr>
          <w:rFonts w:ascii="Times New Roman" w:eastAsia="Times New Roman" w:hAnsi="Times New Roman" w:cs="Times New Roman"/>
          <w:b/>
          <w:bCs/>
          <w:sz w:val="24"/>
          <w:szCs w:val="24"/>
        </w:rPr>
        <w:lastRenderedPageBreak/>
        <w:t xml:space="preserve">4.5 Работы по испытанию (освоению) скважины, сведения по </w:t>
      </w:r>
      <w:r w:rsidRPr="00FD2659">
        <w:rPr>
          <w:rFonts w:ascii="Times New Roman" w:hAnsi="Times New Roman" w:cs="Times New Roman"/>
          <w:b/>
          <w:bCs/>
          <w:sz w:val="24"/>
          <w:szCs w:val="24"/>
        </w:rPr>
        <w:t>эксплуатации</w:t>
      </w:r>
      <w:bookmarkEnd w:id="152"/>
    </w:p>
    <w:p w14:paraId="6B47BCAC" w14:textId="7665D862" w:rsidR="00022303" w:rsidRDefault="00022303" w:rsidP="00C8635F">
      <w:pPr>
        <w:pStyle w:val="aff0"/>
        <w:spacing w:before="0" w:after="0"/>
      </w:pPr>
      <w:bookmarkStart w:id="154" w:name="_Toc159942551"/>
      <w:bookmarkStart w:id="155" w:name="_Toc200983017"/>
      <w:bookmarkStart w:id="156" w:name="_Hlk197330091"/>
      <w:r w:rsidRPr="00E32ADB">
        <w:t>Таблица 4.18 - Испытание продуктивных горизонтов (освоение скважины) в эксплуатационной колонн</w:t>
      </w:r>
      <w:bookmarkEnd w:id="154"/>
      <w:bookmarkEnd w:id="155"/>
    </w:p>
    <w:p w14:paraId="5D2A4C73" w14:textId="77777777" w:rsidR="00C8635F" w:rsidRDefault="00C8635F" w:rsidP="00C8635F">
      <w:pPr>
        <w:pStyle w:val="aff0"/>
        <w:spacing w:before="0" w:after="0"/>
      </w:pPr>
    </w:p>
    <w:tbl>
      <w:tblPr>
        <w:tblW w:w="14940"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1072"/>
        <w:gridCol w:w="572"/>
        <w:gridCol w:w="846"/>
        <w:gridCol w:w="774"/>
        <w:gridCol w:w="824"/>
        <w:gridCol w:w="851"/>
        <w:gridCol w:w="1275"/>
        <w:gridCol w:w="1560"/>
        <w:gridCol w:w="992"/>
        <w:gridCol w:w="709"/>
        <w:gridCol w:w="992"/>
        <w:gridCol w:w="2654"/>
        <w:gridCol w:w="890"/>
        <w:gridCol w:w="929"/>
      </w:tblGrid>
      <w:tr w:rsidR="00022303" w:rsidRPr="000345CB" w14:paraId="6BE7B542" w14:textId="77777777" w:rsidTr="004F0578">
        <w:trPr>
          <w:trHeight w:val="868"/>
          <w:jc w:val="center"/>
        </w:trPr>
        <w:tc>
          <w:tcPr>
            <w:tcW w:w="1072" w:type="dxa"/>
            <w:vMerge w:val="restart"/>
            <w:textDirection w:val="btLr"/>
          </w:tcPr>
          <w:p w14:paraId="2CF3D061" w14:textId="77777777" w:rsidR="00022303" w:rsidRPr="000345CB" w:rsidRDefault="00022303" w:rsidP="002F75DE">
            <w:pPr>
              <w:pStyle w:val="affa"/>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Индекс стратиграфического</w:t>
            </w:r>
          </w:p>
          <w:p w14:paraId="208DDA6E"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подразделения</w:t>
            </w:r>
          </w:p>
        </w:tc>
        <w:tc>
          <w:tcPr>
            <w:tcW w:w="572" w:type="dxa"/>
            <w:vMerge w:val="restart"/>
            <w:textDirection w:val="btLr"/>
          </w:tcPr>
          <w:p w14:paraId="7D01627B"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 xml:space="preserve">Номер объекта </w:t>
            </w:r>
          </w:p>
        </w:tc>
        <w:tc>
          <w:tcPr>
            <w:tcW w:w="1620" w:type="dxa"/>
            <w:gridSpan w:val="2"/>
          </w:tcPr>
          <w:p w14:paraId="392C158D"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Интервал залегания объекта, м</w:t>
            </w:r>
          </w:p>
        </w:tc>
        <w:tc>
          <w:tcPr>
            <w:tcW w:w="1675" w:type="dxa"/>
            <w:gridSpan w:val="2"/>
            <w:vMerge w:val="restart"/>
          </w:tcPr>
          <w:p w14:paraId="6B438847"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Интервал установки цементного моста, м</w:t>
            </w:r>
          </w:p>
        </w:tc>
        <w:tc>
          <w:tcPr>
            <w:tcW w:w="1275" w:type="dxa"/>
            <w:vMerge w:val="restart"/>
            <w:textDirection w:val="btLr"/>
          </w:tcPr>
          <w:p w14:paraId="7F74B24C"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Тип конструкции продуктивного забоя: открытый забой, фильтр, цемент, колонна</w:t>
            </w:r>
          </w:p>
        </w:tc>
        <w:tc>
          <w:tcPr>
            <w:tcW w:w="1560" w:type="dxa"/>
            <w:vMerge w:val="restart"/>
            <w:textDirection w:val="btLr"/>
          </w:tcPr>
          <w:p w14:paraId="3AE91262" w14:textId="77777777" w:rsidR="00022303" w:rsidRPr="000345CB" w:rsidRDefault="00022303" w:rsidP="002F75DE">
            <w:pPr>
              <w:spacing w:after="0" w:line="240" w:lineRule="auto"/>
              <w:rPr>
                <w:rFonts w:ascii="Times New Roman" w:hAnsi="Times New Roman" w:cs="Times New Roman"/>
                <w:b/>
                <w:color w:val="000000" w:themeColor="text1"/>
                <w:sz w:val="21"/>
                <w:szCs w:val="21"/>
              </w:rPr>
            </w:pPr>
          </w:p>
          <w:p w14:paraId="1A730E59"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Тип установки для испытания</w:t>
            </w:r>
          </w:p>
          <w:p w14:paraId="4AFA3084"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(освоения): передвижная,</w:t>
            </w:r>
          </w:p>
          <w:p w14:paraId="7B241D07"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стационарная</w:t>
            </w:r>
          </w:p>
          <w:p w14:paraId="337A9705"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p w14:paraId="01006FDD"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tc>
        <w:tc>
          <w:tcPr>
            <w:tcW w:w="992" w:type="dxa"/>
            <w:vMerge w:val="restart"/>
            <w:textDirection w:val="btLr"/>
          </w:tcPr>
          <w:p w14:paraId="08D02AFC"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 xml:space="preserve">Пласт фонтанирующий </w:t>
            </w:r>
          </w:p>
          <w:p w14:paraId="350DB3C8"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(да, нет)</w:t>
            </w:r>
          </w:p>
        </w:tc>
        <w:tc>
          <w:tcPr>
            <w:tcW w:w="709" w:type="dxa"/>
            <w:vMerge w:val="restart"/>
            <w:textDirection w:val="btLr"/>
          </w:tcPr>
          <w:p w14:paraId="69B6C167"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 xml:space="preserve">Количество режимов </w:t>
            </w:r>
          </w:p>
          <w:p w14:paraId="23268864"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(штуцеров) испытания</w:t>
            </w:r>
          </w:p>
        </w:tc>
        <w:tc>
          <w:tcPr>
            <w:tcW w:w="992" w:type="dxa"/>
            <w:vMerge w:val="restart"/>
            <w:textDirection w:val="btLr"/>
          </w:tcPr>
          <w:p w14:paraId="184B18C8"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Диаметр штуцеров, мм</w:t>
            </w:r>
          </w:p>
        </w:tc>
        <w:tc>
          <w:tcPr>
            <w:tcW w:w="2654" w:type="dxa"/>
            <w:vMerge w:val="restart"/>
          </w:tcPr>
          <w:p w14:paraId="140269D4" w14:textId="77777777" w:rsidR="00022303" w:rsidRPr="000345CB" w:rsidRDefault="00022303" w:rsidP="002F75DE">
            <w:pPr>
              <w:spacing w:after="0" w:line="240" w:lineRule="auto"/>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Последовательный перечень операций вызова притока или освоения скважины</w:t>
            </w:r>
          </w:p>
        </w:tc>
        <w:tc>
          <w:tcPr>
            <w:tcW w:w="1819" w:type="dxa"/>
            <w:gridSpan w:val="2"/>
            <w:vMerge w:val="restart"/>
          </w:tcPr>
          <w:p w14:paraId="3BA2B432"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Опорожнение колонны при испытании (освоении)</w:t>
            </w:r>
          </w:p>
        </w:tc>
      </w:tr>
      <w:tr w:rsidR="00022303" w:rsidRPr="000345CB" w14:paraId="76E63B6F" w14:textId="77777777" w:rsidTr="004F0578">
        <w:trPr>
          <w:trHeight w:val="253"/>
          <w:jc w:val="center"/>
        </w:trPr>
        <w:tc>
          <w:tcPr>
            <w:tcW w:w="1072" w:type="dxa"/>
            <w:vMerge/>
          </w:tcPr>
          <w:p w14:paraId="33218FAD"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tc>
        <w:tc>
          <w:tcPr>
            <w:tcW w:w="572" w:type="dxa"/>
            <w:vMerge/>
          </w:tcPr>
          <w:p w14:paraId="2991AC80"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tc>
        <w:tc>
          <w:tcPr>
            <w:tcW w:w="846" w:type="dxa"/>
            <w:vMerge w:val="restart"/>
          </w:tcPr>
          <w:p w14:paraId="54937D5F"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p w14:paraId="393D7B4E"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p w14:paraId="06B0385B"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p w14:paraId="316EA671"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p w14:paraId="7CF41D68" w14:textId="77777777" w:rsidR="00022303" w:rsidRPr="000345CB" w:rsidRDefault="00022303" w:rsidP="002F75DE">
            <w:pPr>
              <w:spacing w:after="0" w:line="240" w:lineRule="auto"/>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 xml:space="preserve">    от</w:t>
            </w:r>
          </w:p>
          <w:p w14:paraId="3C190F40"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(верх)</w:t>
            </w:r>
          </w:p>
        </w:tc>
        <w:tc>
          <w:tcPr>
            <w:tcW w:w="774" w:type="dxa"/>
            <w:vMerge w:val="restart"/>
          </w:tcPr>
          <w:p w14:paraId="286AD674"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 xml:space="preserve">  </w:t>
            </w:r>
          </w:p>
          <w:p w14:paraId="25B1EF91"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p w14:paraId="364055D5"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p w14:paraId="5D29A325"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p w14:paraId="2164A952"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 xml:space="preserve"> до</w:t>
            </w:r>
          </w:p>
          <w:p w14:paraId="2DC07154"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 xml:space="preserve"> (низ)</w:t>
            </w:r>
          </w:p>
        </w:tc>
        <w:tc>
          <w:tcPr>
            <w:tcW w:w="1675" w:type="dxa"/>
            <w:gridSpan w:val="2"/>
            <w:vMerge/>
          </w:tcPr>
          <w:p w14:paraId="4AC86261"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tc>
        <w:tc>
          <w:tcPr>
            <w:tcW w:w="1275" w:type="dxa"/>
            <w:vMerge/>
          </w:tcPr>
          <w:p w14:paraId="04730C4B"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tc>
        <w:tc>
          <w:tcPr>
            <w:tcW w:w="1560" w:type="dxa"/>
            <w:vMerge/>
          </w:tcPr>
          <w:p w14:paraId="4CAB3FAF"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tc>
        <w:tc>
          <w:tcPr>
            <w:tcW w:w="992" w:type="dxa"/>
            <w:vMerge/>
          </w:tcPr>
          <w:p w14:paraId="60B6FD61"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tc>
        <w:tc>
          <w:tcPr>
            <w:tcW w:w="709" w:type="dxa"/>
            <w:vMerge/>
          </w:tcPr>
          <w:p w14:paraId="67236626"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tc>
        <w:tc>
          <w:tcPr>
            <w:tcW w:w="992" w:type="dxa"/>
            <w:vMerge/>
          </w:tcPr>
          <w:p w14:paraId="5412BFEE"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tc>
        <w:tc>
          <w:tcPr>
            <w:tcW w:w="2654" w:type="dxa"/>
            <w:vMerge/>
          </w:tcPr>
          <w:p w14:paraId="6E59FE86"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tc>
        <w:tc>
          <w:tcPr>
            <w:tcW w:w="1819" w:type="dxa"/>
            <w:gridSpan w:val="2"/>
            <w:vMerge/>
          </w:tcPr>
          <w:p w14:paraId="0D865E8F"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tc>
      </w:tr>
      <w:tr w:rsidR="00022303" w:rsidRPr="000345CB" w14:paraId="699AF2AD" w14:textId="77777777" w:rsidTr="004F0578">
        <w:trPr>
          <w:trHeight w:val="1373"/>
          <w:jc w:val="center"/>
        </w:trPr>
        <w:tc>
          <w:tcPr>
            <w:tcW w:w="1072" w:type="dxa"/>
            <w:vMerge/>
          </w:tcPr>
          <w:p w14:paraId="798306F5"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tc>
        <w:tc>
          <w:tcPr>
            <w:tcW w:w="572" w:type="dxa"/>
            <w:vMerge/>
          </w:tcPr>
          <w:p w14:paraId="32AEEBF3"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tc>
        <w:tc>
          <w:tcPr>
            <w:tcW w:w="846" w:type="dxa"/>
            <w:vMerge/>
          </w:tcPr>
          <w:p w14:paraId="7B9EA85C"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tc>
        <w:tc>
          <w:tcPr>
            <w:tcW w:w="774" w:type="dxa"/>
            <w:vMerge/>
          </w:tcPr>
          <w:p w14:paraId="10ADBE85"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tc>
        <w:tc>
          <w:tcPr>
            <w:tcW w:w="824" w:type="dxa"/>
          </w:tcPr>
          <w:p w14:paraId="7472B9C6"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p w14:paraId="704DC961"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p w14:paraId="73337004"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от</w:t>
            </w:r>
          </w:p>
          <w:p w14:paraId="175D4B4F"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(верх)</w:t>
            </w:r>
          </w:p>
        </w:tc>
        <w:tc>
          <w:tcPr>
            <w:tcW w:w="851" w:type="dxa"/>
          </w:tcPr>
          <w:p w14:paraId="711EC0EE"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p w14:paraId="43DC633F"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p w14:paraId="78D83A3B"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до</w:t>
            </w:r>
          </w:p>
          <w:p w14:paraId="1A3EDB2D"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 xml:space="preserve">  (низ)</w:t>
            </w:r>
          </w:p>
          <w:p w14:paraId="786B1CD8"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tc>
        <w:tc>
          <w:tcPr>
            <w:tcW w:w="1275" w:type="dxa"/>
            <w:vMerge/>
          </w:tcPr>
          <w:p w14:paraId="403E7FF5"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tc>
        <w:tc>
          <w:tcPr>
            <w:tcW w:w="1560" w:type="dxa"/>
            <w:vMerge/>
          </w:tcPr>
          <w:p w14:paraId="38BFACA7"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tc>
        <w:tc>
          <w:tcPr>
            <w:tcW w:w="992" w:type="dxa"/>
            <w:vMerge/>
          </w:tcPr>
          <w:p w14:paraId="2C4F438F"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tc>
        <w:tc>
          <w:tcPr>
            <w:tcW w:w="709" w:type="dxa"/>
            <w:vMerge/>
          </w:tcPr>
          <w:p w14:paraId="77DF83F6"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tc>
        <w:tc>
          <w:tcPr>
            <w:tcW w:w="992" w:type="dxa"/>
            <w:vMerge/>
          </w:tcPr>
          <w:p w14:paraId="54D66B5A"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tc>
        <w:tc>
          <w:tcPr>
            <w:tcW w:w="2654" w:type="dxa"/>
            <w:vMerge/>
          </w:tcPr>
          <w:p w14:paraId="40E1469E"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tc>
        <w:tc>
          <w:tcPr>
            <w:tcW w:w="890" w:type="dxa"/>
            <w:textDirection w:val="btLr"/>
          </w:tcPr>
          <w:p w14:paraId="1D5EFCF5"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Максимальное снижение уровня, м</w:t>
            </w:r>
          </w:p>
          <w:p w14:paraId="601B0983"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p>
        </w:tc>
        <w:tc>
          <w:tcPr>
            <w:tcW w:w="929" w:type="dxa"/>
            <w:textDirection w:val="btLr"/>
          </w:tcPr>
          <w:p w14:paraId="0848BD83"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vertAlign w:val="superscript"/>
              </w:rPr>
            </w:pPr>
            <w:r w:rsidRPr="000345CB">
              <w:rPr>
                <w:rFonts w:ascii="Times New Roman" w:hAnsi="Times New Roman" w:cs="Times New Roman"/>
                <w:b/>
                <w:color w:val="000000" w:themeColor="text1"/>
                <w:sz w:val="21"/>
                <w:szCs w:val="21"/>
              </w:rPr>
              <w:t>Плотность жидкости, г/см</w:t>
            </w:r>
            <w:r w:rsidRPr="000345CB">
              <w:rPr>
                <w:rFonts w:ascii="Times New Roman" w:hAnsi="Times New Roman" w:cs="Times New Roman"/>
                <w:b/>
                <w:color w:val="000000" w:themeColor="text1"/>
                <w:sz w:val="21"/>
                <w:szCs w:val="21"/>
                <w:vertAlign w:val="superscript"/>
              </w:rPr>
              <w:t>3</w:t>
            </w:r>
          </w:p>
        </w:tc>
      </w:tr>
      <w:tr w:rsidR="00022303" w:rsidRPr="000345CB" w14:paraId="3BFC67DC" w14:textId="77777777" w:rsidTr="004F0578">
        <w:trPr>
          <w:trHeight w:val="126"/>
          <w:jc w:val="center"/>
        </w:trPr>
        <w:tc>
          <w:tcPr>
            <w:tcW w:w="1072" w:type="dxa"/>
          </w:tcPr>
          <w:p w14:paraId="785CB781"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1</w:t>
            </w:r>
          </w:p>
        </w:tc>
        <w:tc>
          <w:tcPr>
            <w:tcW w:w="572" w:type="dxa"/>
          </w:tcPr>
          <w:p w14:paraId="17F8B5D8"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2</w:t>
            </w:r>
          </w:p>
        </w:tc>
        <w:tc>
          <w:tcPr>
            <w:tcW w:w="846" w:type="dxa"/>
          </w:tcPr>
          <w:p w14:paraId="3B64DB30"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3</w:t>
            </w:r>
          </w:p>
        </w:tc>
        <w:tc>
          <w:tcPr>
            <w:tcW w:w="774" w:type="dxa"/>
          </w:tcPr>
          <w:p w14:paraId="2739915D"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4</w:t>
            </w:r>
          </w:p>
        </w:tc>
        <w:tc>
          <w:tcPr>
            <w:tcW w:w="824" w:type="dxa"/>
          </w:tcPr>
          <w:p w14:paraId="668A56DA"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5</w:t>
            </w:r>
          </w:p>
        </w:tc>
        <w:tc>
          <w:tcPr>
            <w:tcW w:w="851" w:type="dxa"/>
          </w:tcPr>
          <w:p w14:paraId="6432E0A1"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6</w:t>
            </w:r>
          </w:p>
        </w:tc>
        <w:tc>
          <w:tcPr>
            <w:tcW w:w="1275" w:type="dxa"/>
          </w:tcPr>
          <w:p w14:paraId="0EE06EDC"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7</w:t>
            </w:r>
          </w:p>
        </w:tc>
        <w:tc>
          <w:tcPr>
            <w:tcW w:w="1560" w:type="dxa"/>
          </w:tcPr>
          <w:p w14:paraId="5309B6C0"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8</w:t>
            </w:r>
          </w:p>
        </w:tc>
        <w:tc>
          <w:tcPr>
            <w:tcW w:w="992" w:type="dxa"/>
          </w:tcPr>
          <w:p w14:paraId="36B4D2DF"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9</w:t>
            </w:r>
          </w:p>
        </w:tc>
        <w:tc>
          <w:tcPr>
            <w:tcW w:w="709" w:type="dxa"/>
          </w:tcPr>
          <w:p w14:paraId="520A76CC"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10</w:t>
            </w:r>
          </w:p>
        </w:tc>
        <w:tc>
          <w:tcPr>
            <w:tcW w:w="992" w:type="dxa"/>
          </w:tcPr>
          <w:p w14:paraId="767C5C61"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11</w:t>
            </w:r>
          </w:p>
        </w:tc>
        <w:tc>
          <w:tcPr>
            <w:tcW w:w="2654" w:type="dxa"/>
          </w:tcPr>
          <w:p w14:paraId="1BF0E123"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12</w:t>
            </w:r>
          </w:p>
        </w:tc>
        <w:tc>
          <w:tcPr>
            <w:tcW w:w="890" w:type="dxa"/>
          </w:tcPr>
          <w:p w14:paraId="02F9C4C6"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13</w:t>
            </w:r>
          </w:p>
        </w:tc>
        <w:tc>
          <w:tcPr>
            <w:tcW w:w="929" w:type="dxa"/>
          </w:tcPr>
          <w:p w14:paraId="42FE973A" w14:textId="77777777" w:rsidR="00022303" w:rsidRPr="000345CB" w:rsidRDefault="00022303" w:rsidP="002F75DE">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color w:val="000000" w:themeColor="text1"/>
                <w:sz w:val="21"/>
                <w:szCs w:val="21"/>
              </w:rPr>
              <w:t>14</w:t>
            </w:r>
          </w:p>
        </w:tc>
      </w:tr>
      <w:tr w:rsidR="00230C75" w:rsidRPr="000345CB" w14:paraId="198D4D5E" w14:textId="77777777" w:rsidTr="00A76C46">
        <w:trPr>
          <w:trHeight w:val="126"/>
          <w:jc w:val="center"/>
        </w:trPr>
        <w:tc>
          <w:tcPr>
            <w:tcW w:w="14940" w:type="dxa"/>
            <w:gridSpan w:val="14"/>
          </w:tcPr>
          <w:p w14:paraId="3976B1BC" w14:textId="7BE806FE" w:rsidR="00230C75" w:rsidRPr="000345CB" w:rsidRDefault="00230C75" w:rsidP="002F75DE">
            <w:pPr>
              <w:spacing w:after="0" w:line="240" w:lineRule="auto"/>
              <w:jc w:val="center"/>
              <w:rPr>
                <w:rFonts w:ascii="Times New Roman" w:hAnsi="Times New Roman" w:cs="Times New Roman"/>
                <w:b/>
                <w:color w:val="000000" w:themeColor="text1"/>
                <w:sz w:val="21"/>
                <w:szCs w:val="21"/>
              </w:rPr>
            </w:pPr>
            <w:proofErr w:type="spellStart"/>
            <w:r w:rsidRPr="000345CB">
              <w:rPr>
                <w:rFonts w:ascii="Times New Roman" w:eastAsia="Times New Roman" w:hAnsi="Times New Roman" w:cs="Times New Roman"/>
                <w:b/>
                <w:sz w:val="21"/>
                <w:szCs w:val="21"/>
                <w:lang w:eastAsia="ru-RU"/>
              </w:rPr>
              <w:t>Егиз</w:t>
            </w:r>
            <w:proofErr w:type="spellEnd"/>
            <w:r w:rsidRPr="000345CB">
              <w:rPr>
                <w:rFonts w:ascii="Times New Roman" w:eastAsia="Times New Roman" w:hAnsi="Times New Roman" w:cs="Times New Roman"/>
                <w:b/>
                <w:sz w:val="21"/>
                <w:szCs w:val="21"/>
                <w:lang w:eastAsia="ru-RU"/>
              </w:rPr>
              <w:t xml:space="preserve"> Южный</w:t>
            </w:r>
          </w:p>
        </w:tc>
      </w:tr>
      <w:tr w:rsidR="0093370A" w:rsidRPr="000345CB" w14:paraId="615B0A73" w14:textId="77777777" w:rsidTr="004F0578">
        <w:trPr>
          <w:trHeight w:val="542"/>
          <w:jc w:val="center"/>
        </w:trPr>
        <w:tc>
          <w:tcPr>
            <w:tcW w:w="1072" w:type="dxa"/>
            <w:vAlign w:val="center"/>
          </w:tcPr>
          <w:p w14:paraId="5D2940F5" w14:textId="255965AD"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eastAsia="Times New Roman" w:hAnsi="Times New Roman" w:cs="Times New Roman"/>
                <w:color w:val="000000" w:themeColor="text1"/>
                <w:sz w:val="21"/>
                <w:szCs w:val="21"/>
                <w:lang w:eastAsia="ru-RU"/>
              </w:rPr>
              <w:t>Т</w:t>
            </w:r>
          </w:p>
        </w:tc>
        <w:tc>
          <w:tcPr>
            <w:tcW w:w="572" w:type="dxa"/>
          </w:tcPr>
          <w:p w14:paraId="53D7701F" w14:textId="77777777"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p>
          <w:p w14:paraId="12ADCF46" w14:textId="72337D46" w:rsidR="0093370A" w:rsidRPr="000345CB" w:rsidRDefault="0093370A" w:rsidP="0093370A">
            <w:pPr>
              <w:spacing w:after="0" w:line="240" w:lineRule="auto"/>
              <w:jc w:val="center"/>
              <w:rPr>
                <w:rFonts w:ascii="Times New Roman" w:hAnsi="Times New Roman" w:cs="Times New Roman"/>
                <w:bCs/>
                <w:color w:val="000000" w:themeColor="text1"/>
                <w:sz w:val="21"/>
                <w:szCs w:val="21"/>
                <w:lang w:val="en-US"/>
              </w:rPr>
            </w:pPr>
            <w:r w:rsidRPr="000345CB">
              <w:rPr>
                <w:rFonts w:ascii="Times New Roman" w:hAnsi="Times New Roman" w:cs="Times New Roman"/>
                <w:bCs/>
                <w:color w:val="000000" w:themeColor="text1"/>
                <w:sz w:val="21"/>
                <w:szCs w:val="21"/>
                <w:lang w:val="en-US"/>
              </w:rPr>
              <w:t>II</w:t>
            </w:r>
          </w:p>
        </w:tc>
        <w:tc>
          <w:tcPr>
            <w:tcW w:w="846" w:type="dxa"/>
            <w:vAlign w:val="center"/>
          </w:tcPr>
          <w:p w14:paraId="30F562DC" w14:textId="1F36F1DF" w:rsidR="0093370A" w:rsidRPr="000345CB" w:rsidRDefault="0093370A" w:rsidP="0093370A">
            <w:pPr>
              <w:spacing w:after="0" w:line="240" w:lineRule="auto"/>
              <w:jc w:val="center"/>
              <w:rPr>
                <w:rFonts w:ascii="Times New Roman" w:hAnsi="Times New Roman" w:cs="Times New Roman"/>
                <w:bCs/>
                <w:color w:val="000000" w:themeColor="text1"/>
                <w:sz w:val="21"/>
                <w:szCs w:val="21"/>
                <w:lang w:val="en-US"/>
              </w:rPr>
            </w:pPr>
            <w:r w:rsidRPr="000345CB">
              <w:rPr>
                <w:rFonts w:ascii="Times New Roman" w:hAnsi="Times New Roman" w:cs="Times New Roman"/>
                <w:bCs/>
                <w:color w:val="000000" w:themeColor="text1"/>
                <w:sz w:val="21"/>
                <w:szCs w:val="21"/>
              </w:rPr>
              <w:t>1</w:t>
            </w:r>
            <w:r w:rsidR="00F206A8">
              <w:rPr>
                <w:rFonts w:ascii="Times New Roman" w:hAnsi="Times New Roman" w:cs="Times New Roman"/>
                <w:bCs/>
                <w:color w:val="000000" w:themeColor="text1"/>
                <w:sz w:val="21"/>
                <w:szCs w:val="21"/>
              </w:rPr>
              <w:t>290</w:t>
            </w:r>
          </w:p>
        </w:tc>
        <w:tc>
          <w:tcPr>
            <w:tcW w:w="774" w:type="dxa"/>
            <w:vAlign w:val="center"/>
          </w:tcPr>
          <w:p w14:paraId="50DE4EC3" w14:textId="098B4B49" w:rsidR="0093370A" w:rsidRPr="000345CB" w:rsidRDefault="0093370A" w:rsidP="0093370A">
            <w:pPr>
              <w:spacing w:after="0" w:line="240" w:lineRule="auto"/>
              <w:jc w:val="center"/>
              <w:rPr>
                <w:rFonts w:ascii="Times New Roman" w:hAnsi="Times New Roman" w:cs="Times New Roman"/>
                <w:bCs/>
                <w:color w:val="000000" w:themeColor="text1"/>
                <w:sz w:val="21"/>
                <w:szCs w:val="21"/>
                <w:lang w:val="en-US"/>
              </w:rPr>
            </w:pPr>
            <w:r w:rsidRPr="000345CB">
              <w:rPr>
                <w:rFonts w:ascii="Times New Roman" w:hAnsi="Times New Roman" w:cs="Times New Roman"/>
                <w:bCs/>
                <w:color w:val="000000" w:themeColor="text1"/>
                <w:sz w:val="21"/>
                <w:szCs w:val="21"/>
              </w:rPr>
              <w:t>1</w:t>
            </w:r>
            <w:r w:rsidR="00F206A8">
              <w:rPr>
                <w:rFonts w:ascii="Times New Roman" w:hAnsi="Times New Roman" w:cs="Times New Roman"/>
                <w:bCs/>
                <w:color w:val="000000" w:themeColor="text1"/>
                <w:sz w:val="21"/>
                <w:szCs w:val="21"/>
              </w:rPr>
              <w:t>300</w:t>
            </w:r>
          </w:p>
        </w:tc>
        <w:tc>
          <w:tcPr>
            <w:tcW w:w="824" w:type="dxa"/>
            <w:vAlign w:val="center"/>
          </w:tcPr>
          <w:p w14:paraId="7B807B8F" w14:textId="49E491D1"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w:t>
            </w:r>
          </w:p>
        </w:tc>
        <w:tc>
          <w:tcPr>
            <w:tcW w:w="851" w:type="dxa"/>
            <w:vAlign w:val="center"/>
          </w:tcPr>
          <w:p w14:paraId="0B110C4C" w14:textId="60BAE32E"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w:t>
            </w:r>
          </w:p>
        </w:tc>
        <w:tc>
          <w:tcPr>
            <w:tcW w:w="1275" w:type="dxa"/>
            <w:vAlign w:val="center"/>
          </w:tcPr>
          <w:p w14:paraId="40002A19" w14:textId="77777777"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колонна</w:t>
            </w:r>
          </w:p>
        </w:tc>
        <w:tc>
          <w:tcPr>
            <w:tcW w:w="1560" w:type="dxa"/>
            <w:vAlign w:val="center"/>
          </w:tcPr>
          <w:p w14:paraId="615BC7BD" w14:textId="77777777"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передвижная</w:t>
            </w:r>
          </w:p>
        </w:tc>
        <w:tc>
          <w:tcPr>
            <w:tcW w:w="992" w:type="dxa"/>
            <w:vAlign w:val="center"/>
          </w:tcPr>
          <w:p w14:paraId="190A8284" w14:textId="77777777"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да</w:t>
            </w:r>
          </w:p>
        </w:tc>
        <w:tc>
          <w:tcPr>
            <w:tcW w:w="709" w:type="dxa"/>
            <w:vAlign w:val="center"/>
          </w:tcPr>
          <w:p w14:paraId="433DC829" w14:textId="77777777"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3</w:t>
            </w:r>
          </w:p>
        </w:tc>
        <w:tc>
          <w:tcPr>
            <w:tcW w:w="992" w:type="dxa"/>
            <w:vAlign w:val="center"/>
          </w:tcPr>
          <w:p w14:paraId="3434AE4D" w14:textId="77777777"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3, 5, 7</w:t>
            </w:r>
          </w:p>
        </w:tc>
        <w:tc>
          <w:tcPr>
            <w:tcW w:w="2654" w:type="dxa"/>
            <w:vMerge w:val="restart"/>
          </w:tcPr>
          <w:p w14:paraId="220417FD" w14:textId="77777777" w:rsidR="0093370A" w:rsidRPr="00F206A8" w:rsidRDefault="0093370A" w:rsidP="0093370A">
            <w:pPr>
              <w:spacing w:after="0" w:line="240" w:lineRule="auto"/>
              <w:jc w:val="center"/>
              <w:rPr>
                <w:rFonts w:ascii="Times New Roman" w:hAnsi="Times New Roman" w:cs="Times New Roman"/>
                <w:sz w:val="18"/>
                <w:szCs w:val="18"/>
              </w:rPr>
            </w:pPr>
            <w:r w:rsidRPr="00F206A8">
              <w:rPr>
                <w:rFonts w:ascii="Times New Roman" w:hAnsi="Times New Roman" w:cs="Times New Roman"/>
                <w:sz w:val="18"/>
                <w:szCs w:val="18"/>
              </w:rPr>
              <w:t>Замена бур. раствора на тех. воду, нефть.</w:t>
            </w:r>
          </w:p>
          <w:p w14:paraId="640F9EE8" w14:textId="55329A51"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F206A8">
              <w:rPr>
                <w:rFonts w:ascii="Times New Roman" w:hAnsi="Times New Roman" w:cs="Times New Roman"/>
                <w:sz w:val="18"/>
                <w:szCs w:val="18"/>
              </w:rPr>
              <w:t>Снижение уровня свабированием или компрессированием</w:t>
            </w:r>
            <w:r w:rsidRPr="000345CB">
              <w:rPr>
                <w:rFonts w:ascii="Times New Roman" w:hAnsi="Times New Roman" w:cs="Times New Roman"/>
                <w:color w:val="000000" w:themeColor="text1"/>
                <w:sz w:val="21"/>
                <w:szCs w:val="21"/>
              </w:rPr>
              <w:t xml:space="preserve"> </w:t>
            </w:r>
          </w:p>
        </w:tc>
        <w:tc>
          <w:tcPr>
            <w:tcW w:w="890" w:type="dxa"/>
            <w:vAlign w:val="center"/>
          </w:tcPr>
          <w:p w14:paraId="46500971" w14:textId="0AF5273D"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w:t>
            </w:r>
          </w:p>
        </w:tc>
        <w:tc>
          <w:tcPr>
            <w:tcW w:w="929" w:type="dxa"/>
            <w:vAlign w:val="center"/>
          </w:tcPr>
          <w:p w14:paraId="078701C1" w14:textId="79EEF7B1"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1,03-1,1</w:t>
            </w:r>
          </w:p>
        </w:tc>
      </w:tr>
      <w:tr w:rsidR="0093370A" w:rsidRPr="000345CB" w14:paraId="5397783E" w14:textId="77777777" w:rsidTr="004F0578">
        <w:trPr>
          <w:trHeight w:val="550"/>
          <w:jc w:val="center"/>
        </w:trPr>
        <w:tc>
          <w:tcPr>
            <w:tcW w:w="1072" w:type="dxa"/>
            <w:vAlign w:val="center"/>
          </w:tcPr>
          <w:p w14:paraId="610A03D5" w14:textId="719E6627" w:rsidR="0093370A" w:rsidRPr="000345CB" w:rsidRDefault="0093370A" w:rsidP="0093370A">
            <w:pPr>
              <w:spacing w:after="0" w:line="240" w:lineRule="auto"/>
              <w:jc w:val="center"/>
              <w:rPr>
                <w:rFonts w:ascii="Times New Roman" w:eastAsia="Times New Roman" w:hAnsi="Times New Roman" w:cs="Times New Roman"/>
                <w:color w:val="000000" w:themeColor="text1"/>
                <w:sz w:val="21"/>
                <w:szCs w:val="21"/>
                <w:lang w:eastAsia="ru-RU"/>
              </w:rPr>
            </w:pPr>
            <w:r w:rsidRPr="000345CB">
              <w:rPr>
                <w:rFonts w:ascii="Times New Roman" w:eastAsia="Times New Roman" w:hAnsi="Times New Roman" w:cs="Times New Roman"/>
                <w:color w:val="000000" w:themeColor="text1"/>
                <w:sz w:val="21"/>
                <w:szCs w:val="21"/>
                <w:lang w:val="en-US" w:eastAsia="ru-RU"/>
              </w:rPr>
              <w:t>J</w:t>
            </w:r>
          </w:p>
        </w:tc>
        <w:tc>
          <w:tcPr>
            <w:tcW w:w="572" w:type="dxa"/>
            <w:vAlign w:val="center"/>
          </w:tcPr>
          <w:p w14:paraId="5841F4F1" w14:textId="5D173DDA" w:rsidR="0093370A" w:rsidRPr="000345CB" w:rsidRDefault="0093370A" w:rsidP="0093370A">
            <w:pPr>
              <w:spacing w:after="0" w:line="240" w:lineRule="auto"/>
              <w:jc w:val="center"/>
              <w:rPr>
                <w:rFonts w:ascii="Times New Roman" w:hAnsi="Times New Roman" w:cs="Times New Roman"/>
                <w:bCs/>
                <w:color w:val="000000" w:themeColor="text1"/>
                <w:sz w:val="21"/>
                <w:szCs w:val="21"/>
                <w:lang w:val="en-US"/>
              </w:rPr>
            </w:pPr>
            <w:r w:rsidRPr="000345CB">
              <w:rPr>
                <w:rFonts w:ascii="Times New Roman" w:hAnsi="Times New Roman" w:cs="Times New Roman"/>
                <w:bCs/>
                <w:color w:val="000000" w:themeColor="text1"/>
                <w:sz w:val="21"/>
                <w:szCs w:val="21"/>
                <w:lang w:val="en-US"/>
              </w:rPr>
              <w:t>I</w:t>
            </w:r>
          </w:p>
        </w:tc>
        <w:tc>
          <w:tcPr>
            <w:tcW w:w="846" w:type="dxa"/>
            <w:vAlign w:val="center"/>
          </w:tcPr>
          <w:p w14:paraId="755EB756" w14:textId="65234F2B" w:rsidR="0093370A" w:rsidRPr="000345CB" w:rsidRDefault="00F206A8" w:rsidP="0093370A">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1050</w:t>
            </w:r>
          </w:p>
        </w:tc>
        <w:tc>
          <w:tcPr>
            <w:tcW w:w="774" w:type="dxa"/>
            <w:vAlign w:val="center"/>
          </w:tcPr>
          <w:p w14:paraId="4DAC4CC3" w14:textId="3EC0E7D1"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10</w:t>
            </w:r>
            <w:r w:rsidR="00F206A8">
              <w:rPr>
                <w:rFonts w:ascii="Times New Roman" w:hAnsi="Times New Roman" w:cs="Times New Roman"/>
                <w:bCs/>
                <w:color w:val="000000" w:themeColor="text1"/>
                <w:sz w:val="21"/>
                <w:szCs w:val="21"/>
              </w:rPr>
              <w:t>6</w:t>
            </w:r>
            <w:r>
              <w:rPr>
                <w:rFonts w:ascii="Times New Roman" w:hAnsi="Times New Roman" w:cs="Times New Roman"/>
                <w:bCs/>
                <w:color w:val="000000" w:themeColor="text1"/>
                <w:sz w:val="21"/>
                <w:szCs w:val="21"/>
              </w:rPr>
              <w:t>0</w:t>
            </w:r>
          </w:p>
        </w:tc>
        <w:tc>
          <w:tcPr>
            <w:tcW w:w="824" w:type="dxa"/>
            <w:vAlign w:val="center"/>
          </w:tcPr>
          <w:p w14:paraId="6609ABAE" w14:textId="31C33017"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w:t>
            </w:r>
          </w:p>
        </w:tc>
        <w:tc>
          <w:tcPr>
            <w:tcW w:w="851" w:type="dxa"/>
            <w:vAlign w:val="center"/>
          </w:tcPr>
          <w:p w14:paraId="1C0C200F" w14:textId="2818B83A"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w:t>
            </w:r>
          </w:p>
        </w:tc>
        <w:tc>
          <w:tcPr>
            <w:tcW w:w="1275" w:type="dxa"/>
            <w:vAlign w:val="center"/>
          </w:tcPr>
          <w:p w14:paraId="18369DDE" w14:textId="6B7A448F" w:rsidR="0093370A" w:rsidRPr="000345CB" w:rsidRDefault="00F206A8"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колонна</w:t>
            </w:r>
          </w:p>
        </w:tc>
        <w:tc>
          <w:tcPr>
            <w:tcW w:w="1560" w:type="dxa"/>
            <w:vAlign w:val="center"/>
          </w:tcPr>
          <w:p w14:paraId="02530CE4" w14:textId="40317AF6"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передвижная</w:t>
            </w:r>
          </w:p>
        </w:tc>
        <w:tc>
          <w:tcPr>
            <w:tcW w:w="992" w:type="dxa"/>
            <w:vAlign w:val="center"/>
          </w:tcPr>
          <w:p w14:paraId="472245FE" w14:textId="45470D41"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да</w:t>
            </w:r>
          </w:p>
        </w:tc>
        <w:tc>
          <w:tcPr>
            <w:tcW w:w="709" w:type="dxa"/>
            <w:vAlign w:val="center"/>
          </w:tcPr>
          <w:p w14:paraId="08E3FFD7" w14:textId="51D440F1"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3</w:t>
            </w:r>
          </w:p>
        </w:tc>
        <w:tc>
          <w:tcPr>
            <w:tcW w:w="992" w:type="dxa"/>
            <w:vAlign w:val="center"/>
          </w:tcPr>
          <w:p w14:paraId="2DDA8810" w14:textId="56CC3E95"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3, 5, 7</w:t>
            </w:r>
          </w:p>
        </w:tc>
        <w:tc>
          <w:tcPr>
            <w:tcW w:w="2654" w:type="dxa"/>
            <w:vMerge/>
          </w:tcPr>
          <w:p w14:paraId="33A2A70E" w14:textId="77777777" w:rsidR="0093370A" w:rsidRPr="000345CB" w:rsidRDefault="0093370A" w:rsidP="0093370A">
            <w:pPr>
              <w:spacing w:after="0" w:line="240" w:lineRule="auto"/>
              <w:jc w:val="center"/>
              <w:rPr>
                <w:rFonts w:ascii="Times New Roman" w:hAnsi="Times New Roman" w:cs="Times New Roman"/>
                <w:sz w:val="21"/>
                <w:szCs w:val="21"/>
              </w:rPr>
            </w:pPr>
          </w:p>
        </w:tc>
        <w:tc>
          <w:tcPr>
            <w:tcW w:w="890" w:type="dxa"/>
            <w:tcBorders>
              <w:bottom w:val="single" w:sz="4" w:space="0" w:color="auto"/>
            </w:tcBorders>
            <w:vAlign w:val="center"/>
          </w:tcPr>
          <w:p w14:paraId="01EF8461" w14:textId="77777777"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p>
        </w:tc>
        <w:tc>
          <w:tcPr>
            <w:tcW w:w="929" w:type="dxa"/>
            <w:vAlign w:val="center"/>
          </w:tcPr>
          <w:p w14:paraId="5CB62ADE" w14:textId="77777777"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p>
        </w:tc>
      </w:tr>
      <w:tr w:rsidR="00F206A8" w:rsidRPr="000345CB" w14:paraId="57C63E5D" w14:textId="77777777" w:rsidTr="00F206A8">
        <w:trPr>
          <w:trHeight w:val="241"/>
          <w:jc w:val="center"/>
        </w:trPr>
        <w:tc>
          <w:tcPr>
            <w:tcW w:w="14940" w:type="dxa"/>
            <w:gridSpan w:val="14"/>
            <w:vAlign w:val="center"/>
          </w:tcPr>
          <w:p w14:paraId="41E70C0E" w14:textId="488C039F" w:rsidR="00F206A8" w:rsidRPr="000345CB" w:rsidRDefault="00F206A8" w:rsidP="0093370A">
            <w:pPr>
              <w:spacing w:after="0" w:line="240" w:lineRule="auto"/>
              <w:jc w:val="center"/>
              <w:rPr>
                <w:rFonts w:ascii="Times New Roman" w:hAnsi="Times New Roman" w:cs="Times New Roman"/>
                <w:bCs/>
                <w:color w:val="000000" w:themeColor="text1"/>
                <w:sz w:val="21"/>
                <w:szCs w:val="21"/>
              </w:rPr>
            </w:pPr>
            <w:proofErr w:type="spellStart"/>
            <w:r w:rsidRPr="000345CB">
              <w:rPr>
                <w:rFonts w:ascii="Times New Roman" w:eastAsia="Times New Roman" w:hAnsi="Times New Roman" w:cs="Times New Roman"/>
                <w:b/>
                <w:sz w:val="21"/>
                <w:szCs w:val="21"/>
                <w:lang w:eastAsia="ru-RU"/>
              </w:rPr>
              <w:t>Бекшибай</w:t>
            </w:r>
            <w:proofErr w:type="spellEnd"/>
          </w:p>
        </w:tc>
      </w:tr>
      <w:tr w:rsidR="00F206A8" w:rsidRPr="000345CB" w14:paraId="284C91C1" w14:textId="77777777" w:rsidTr="00F206A8">
        <w:trPr>
          <w:trHeight w:val="400"/>
          <w:jc w:val="center"/>
        </w:trPr>
        <w:tc>
          <w:tcPr>
            <w:tcW w:w="1072" w:type="dxa"/>
            <w:vAlign w:val="center"/>
          </w:tcPr>
          <w:p w14:paraId="4228FD55" w14:textId="537B80B9" w:rsidR="00F206A8" w:rsidRPr="000345CB" w:rsidRDefault="00F206A8" w:rsidP="0093370A">
            <w:pPr>
              <w:spacing w:after="0" w:line="240" w:lineRule="auto"/>
              <w:jc w:val="center"/>
              <w:rPr>
                <w:rFonts w:ascii="Times New Roman" w:eastAsia="Times New Roman" w:hAnsi="Times New Roman" w:cs="Times New Roman"/>
                <w:color w:val="000000" w:themeColor="text1"/>
                <w:sz w:val="21"/>
                <w:szCs w:val="21"/>
                <w:lang w:val="en-US" w:eastAsia="ru-RU"/>
              </w:rPr>
            </w:pPr>
            <w:r w:rsidRPr="000345CB">
              <w:rPr>
                <w:rFonts w:ascii="Times New Roman" w:eastAsia="Times New Roman" w:hAnsi="Times New Roman" w:cs="Times New Roman"/>
                <w:color w:val="000000" w:themeColor="text1"/>
                <w:sz w:val="21"/>
                <w:szCs w:val="21"/>
                <w:lang w:eastAsia="ru-RU"/>
              </w:rPr>
              <w:t>Т</w:t>
            </w:r>
          </w:p>
        </w:tc>
        <w:tc>
          <w:tcPr>
            <w:tcW w:w="572" w:type="dxa"/>
            <w:vAlign w:val="center"/>
          </w:tcPr>
          <w:p w14:paraId="398B8F74" w14:textId="28EF82AF" w:rsidR="00F206A8" w:rsidRPr="000345CB" w:rsidRDefault="00F206A8" w:rsidP="0093370A">
            <w:pPr>
              <w:spacing w:after="0" w:line="240" w:lineRule="auto"/>
              <w:jc w:val="center"/>
              <w:rPr>
                <w:rFonts w:ascii="Times New Roman" w:hAnsi="Times New Roman" w:cs="Times New Roman"/>
                <w:bCs/>
                <w:color w:val="000000" w:themeColor="text1"/>
                <w:sz w:val="21"/>
                <w:szCs w:val="21"/>
                <w:lang w:val="en-US"/>
              </w:rPr>
            </w:pPr>
            <w:r w:rsidRPr="0047072E">
              <w:rPr>
                <w:rFonts w:ascii="Times New Roman" w:hAnsi="Times New Roman" w:cs="Times New Roman"/>
                <w:bCs/>
                <w:color w:val="000000" w:themeColor="text1"/>
                <w:sz w:val="21"/>
                <w:szCs w:val="21"/>
                <w:lang w:val="en-US"/>
              </w:rPr>
              <w:t>II</w:t>
            </w:r>
          </w:p>
        </w:tc>
        <w:tc>
          <w:tcPr>
            <w:tcW w:w="846" w:type="dxa"/>
            <w:vAlign w:val="center"/>
          </w:tcPr>
          <w:p w14:paraId="3A0B2C5C" w14:textId="1A755A02" w:rsidR="00F206A8" w:rsidRDefault="00F206A8" w:rsidP="0093370A">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1180</w:t>
            </w:r>
          </w:p>
        </w:tc>
        <w:tc>
          <w:tcPr>
            <w:tcW w:w="774" w:type="dxa"/>
            <w:vAlign w:val="center"/>
          </w:tcPr>
          <w:p w14:paraId="59B18961" w14:textId="1A0AB406" w:rsidR="00F206A8" w:rsidRDefault="00F206A8" w:rsidP="0093370A">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1190</w:t>
            </w:r>
          </w:p>
        </w:tc>
        <w:tc>
          <w:tcPr>
            <w:tcW w:w="824" w:type="dxa"/>
            <w:vAlign w:val="center"/>
          </w:tcPr>
          <w:p w14:paraId="0AF044C7" w14:textId="42FDB4D7" w:rsidR="00F206A8" w:rsidRPr="000345CB" w:rsidRDefault="00F206A8" w:rsidP="0093370A">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w:t>
            </w:r>
          </w:p>
        </w:tc>
        <w:tc>
          <w:tcPr>
            <w:tcW w:w="851" w:type="dxa"/>
            <w:vAlign w:val="center"/>
          </w:tcPr>
          <w:p w14:paraId="3E8B4768" w14:textId="1A0F8190" w:rsidR="00F206A8" w:rsidRPr="000345CB" w:rsidRDefault="00F206A8" w:rsidP="0093370A">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w:t>
            </w:r>
          </w:p>
        </w:tc>
        <w:tc>
          <w:tcPr>
            <w:tcW w:w="1275" w:type="dxa"/>
            <w:vAlign w:val="center"/>
          </w:tcPr>
          <w:p w14:paraId="003F34B5" w14:textId="4CA50F1F" w:rsidR="00F206A8" w:rsidRPr="000345CB" w:rsidRDefault="00F206A8"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колонна</w:t>
            </w:r>
          </w:p>
        </w:tc>
        <w:tc>
          <w:tcPr>
            <w:tcW w:w="1560" w:type="dxa"/>
            <w:vAlign w:val="center"/>
          </w:tcPr>
          <w:p w14:paraId="13D5A1A7" w14:textId="13F98205" w:rsidR="00F206A8" w:rsidRPr="000345CB" w:rsidRDefault="00F206A8"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передвижная</w:t>
            </w:r>
          </w:p>
        </w:tc>
        <w:tc>
          <w:tcPr>
            <w:tcW w:w="992" w:type="dxa"/>
            <w:vAlign w:val="center"/>
          </w:tcPr>
          <w:p w14:paraId="05A7495B" w14:textId="34C173A2" w:rsidR="00F206A8" w:rsidRPr="000345CB" w:rsidRDefault="00F206A8"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да</w:t>
            </w:r>
          </w:p>
        </w:tc>
        <w:tc>
          <w:tcPr>
            <w:tcW w:w="709" w:type="dxa"/>
            <w:vAlign w:val="center"/>
          </w:tcPr>
          <w:p w14:paraId="7DB5E70D" w14:textId="24032E39" w:rsidR="00F206A8" w:rsidRPr="000345CB" w:rsidRDefault="00F206A8"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3</w:t>
            </w:r>
          </w:p>
        </w:tc>
        <w:tc>
          <w:tcPr>
            <w:tcW w:w="992" w:type="dxa"/>
            <w:vAlign w:val="center"/>
          </w:tcPr>
          <w:p w14:paraId="466DDC8F" w14:textId="4CBC7632" w:rsidR="00F206A8" w:rsidRPr="000345CB" w:rsidRDefault="00F206A8"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3, 5, 7</w:t>
            </w:r>
          </w:p>
        </w:tc>
        <w:tc>
          <w:tcPr>
            <w:tcW w:w="2654" w:type="dxa"/>
            <w:vMerge w:val="restart"/>
          </w:tcPr>
          <w:p w14:paraId="21D92190" w14:textId="77777777" w:rsidR="00F206A8" w:rsidRPr="00F206A8" w:rsidRDefault="00F206A8" w:rsidP="00F206A8">
            <w:pPr>
              <w:spacing w:after="0" w:line="240" w:lineRule="auto"/>
              <w:jc w:val="center"/>
              <w:rPr>
                <w:rFonts w:ascii="Times New Roman" w:hAnsi="Times New Roman" w:cs="Times New Roman"/>
                <w:sz w:val="18"/>
                <w:szCs w:val="18"/>
              </w:rPr>
            </w:pPr>
            <w:r w:rsidRPr="00F206A8">
              <w:rPr>
                <w:rFonts w:ascii="Times New Roman" w:hAnsi="Times New Roman" w:cs="Times New Roman"/>
                <w:sz w:val="18"/>
                <w:szCs w:val="18"/>
              </w:rPr>
              <w:t>Замена бур. раствора на тех. воду, нефть.</w:t>
            </w:r>
          </w:p>
          <w:p w14:paraId="7FB32925" w14:textId="21E9575F" w:rsidR="00F206A8" w:rsidRPr="000345CB" w:rsidRDefault="00F206A8" w:rsidP="00F206A8">
            <w:pPr>
              <w:spacing w:after="0" w:line="240" w:lineRule="auto"/>
              <w:jc w:val="center"/>
              <w:rPr>
                <w:rFonts w:ascii="Times New Roman" w:hAnsi="Times New Roman" w:cs="Times New Roman"/>
                <w:sz w:val="21"/>
                <w:szCs w:val="21"/>
              </w:rPr>
            </w:pPr>
            <w:r w:rsidRPr="00F206A8">
              <w:rPr>
                <w:rFonts w:ascii="Times New Roman" w:hAnsi="Times New Roman" w:cs="Times New Roman"/>
                <w:sz w:val="18"/>
                <w:szCs w:val="18"/>
              </w:rPr>
              <w:t>Снижение уровня свабированием или компрессированием</w:t>
            </w:r>
          </w:p>
        </w:tc>
        <w:tc>
          <w:tcPr>
            <w:tcW w:w="890" w:type="dxa"/>
            <w:tcBorders>
              <w:bottom w:val="single" w:sz="4" w:space="0" w:color="auto"/>
            </w:tcBorders>
            <w:vAlign w:val="center"/>
          </w:tcPr>
          <w:p w14:paraId="173E706C" w14:textId="77777777" w:rsidR="00F206A8" w:rsidRPr="000345CB" w:rsidRDefault="00F206A8" w:rsidP="0093370A">
            <w:pPr>
              <w:spacing w:after="0" w:line="240" w:lineRule="auto"/>
              <w:jc w:val="center"/>
              <w:rPr>
                <w:rFonts w:ascii="Times New Roman" w:hAnsi="Times New Roman" w:cs="Times New Roman"/>
                <w:bCs/>
                <w:color w:val="000000" w:themeColor="text1"/>
                <w:sz w:val="21"/>
                <w:szCs w:val="21"/>
              </w:rPr>
            </w:pPr>
          </w:p>
        </w:tc>
        <w:tc>
          <w:tcPr>
            <w:tcW w:w="929" w:type="dxa"/>
            <w:vAlign w:val="center"/>
          </w:tcPr>
          <w:p w14:paraId="516B9C00" w14:textId="77777777" w:rsidR="00F206A8" w:rsidRPr="000345CB" w:rsidRDefault="00F206A8" w:rsidP="0093370A">
            <w:pPr>
              <w:spacing w:after="0" w:line="240" w:lineRule="auto"/>
              <w:jc w:val="center"/>
              <w:rPr>
                <w:rFonts w:ascii="Times New Roman" w:hAnsi="Times New Roman" w:cs="Times New Roman"/>
                <w:bCs/>
                <w:color w:val="000000" w:themeColor="text1"/>
                <w:sz w:val="21"/>
                <w:szCs w:val="21"/>
              </w:rPr>
            </w:pPr>
          </w:p>
        </w:tc>
      </w:tr>
      <w:tr w:rsidR="00F206A8" w:rsidRPr="000345CB" w14:paraId="6D50217F" w14:textId="77777777" w:rsidTr="00F206A8">
        <w:trPr>
          <w:trHeight w:val="407"/>
          <w:jc w:val="center"/>
        </w:trPr>
        <w:tc>
          <w:tcPr>
            <w:tcW w:w="1072" w:type="dxa"/>
            <w:vAlign w:val="center"/>
          </w:tcPr>
          <w:p w14:paraId="5A254EF9" w14:textId="44061FC9" w:rsidR="00F206A8" w:rsidRPr="000345CB" w:rsidRDefault="00F206A8" w:rsidP="0093370A">
            <w:pPr>
              <w:spacing w:after="0" w:line="240" w:lineRule="auto"/>
              <w:jc w:val="center"/>
              <w:rPr>
                <w:rFonts w:ascii="Times New Roman" w:eastAsia="Times New Roman" w:hAnsi="Times New Roman" w:cs="Times New Roman"/>
                <w:color w:val="000000" w:themeColor="text1"/>
                <w:sz w:val="21"/>
                <w:szCs w:val="21"/>
                <w:lang w:val="en-US" w:eastAsia="ru-RU"/>
              </w:rPr>
            </w:pPr>
            <w:r w:rsidRPr="000345CB">
              <w:rPr>
                <w:rFonts w:ascii="Times New Roman" w:eastAsia="Times New Roman" w:hAnsi="Times New Roman" w:cs="Times New Roman"/>
                <w:color w:val="000000" w:themeColor="text1"/>
                <w:sz w:val="21"/>
                <w:szCs w:val="21"/>
                <w:lang w:eastAsia="ru-RU"/>
              </w:rPr>
              <w:t>Т</w:t>
            </w:r>
          </w:p>
        </w:tc>
        <w:tc>
          <w:tcPr>
            <w:tcW w:w="572" w:type="dxa"/>
            <w:vAlign w:val="center"/>
          </w:tcPr>
          <w:p w14:paraId="64538550" w14:textId="64D10D72" w:rsidR="00F206A8" w:rsidRPr="000345CB" w:rsidRDefault="00F206A8" w:rsidP="0093370A">
            <w:pPr>
              <w:spacing w:after="0" w:line="240" w:lineRule="auto"/>
              <w:jc w:val="center"/>
              <w:rPr>
                <w:rFonts w:ascii="Times New Roman" w:hAnsi="Times New Roman" w:cs="Times New Roman"/>
                <w:bCs/>
                <w:color w:val="000000" w:themeColor="text1"/>
                <w:sz w:val="21"/>
                <w:szCs w:val="21"/>
                <w:lang w:val="en-US"/>
              </w:rPr>
            </w:pPr>
            <w:r w:rsidRPr="000345CB">
              <w:rPr>
                <w:rFonts w:ascii="Times New Roman" w:hAnsi="Times New Roman" w:cs="Times New Roman"/>
                <w:bCs/>
                <w:color w:val="000000" w:themeColor="text1"/>
                <w:sz w:val="21"/>
                <w:szCs w:val="21"/>
                <w:lang w:val="en-US"/>
              </w:rPr>
              <w:t>I</w:t>
            </w:r>
          </w:p>
        </w:tc>
        <w:tc>
          <w:tcPr>
            <w:tcW w:w="846" w:type="dxa"/>
            <w:vAlign w:val="center"/>
          </w:tcPr>
          <w:p w14:paraId="732E4C9D" w14:textId="4837799C" w:rsidR="00F206A8" w:rsidRDefault="00F206A8" w:rsidP="0093370A">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1070</w:t>
            </w:r>
          </w:p>
        </w:tc>
        <w:tc>
          <w:tcPr>
            <w:tcW w:w="774" w:type="dxa"/>
            <w:vAlign w:val="center"/>
          </w:tcPr>
          <w:p w14:paraId="523E1B38" w14:textId="047F9B0B" w:rsidR="00F206A8" w:rsidRDefault="00F206A8" w:rsidP="0093370A">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1080</w:t>
            </w:r>
          </w:p>
        </w:tc>
        <w:tc>
          <w:tcPr>
            <w:tcW w:w="824" w:type="dxa"/>
            <w:vAlign w:val="center"/>
          </w:tcPr>
          <w:p w14:paraId="33A71AAC" w14:textId="343BEEEF" w:rsidR="00F206A8" w:rsidRPr="000345CB" w:rsidRDefault="00F206A8" w:rsidP="0093370A">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w:t>
            </w:r>
          </w:p>
        </w:tc>
        <w:tc>
          <w:tcPr>
            <w:tcW w:w="851" w:type="dxa"/>
            <w:vAlign w:val="center"/>
          </w:tcPr>
          <w:p w14:paraId="2CB6FE78" w14:textId="5FEA228A" w:rsidR="00F206A8" w:rsidRPr="000345CB" w:rsidRDefault="00F206A8" w:rsidP="0093370A">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w:t>
            </w:r>
          </w:p>
        </w:tc>
        <w:tc>
          <w:tcPr>
            <w:tcW w:w="1275" w:type="dxa"/>
            <w:vAlign w:val="center"/>
          </w:tcPr>
          <w:p w14:paraId="034D0E19" w14:textId="7341E4C3" w:rsidR="00F206A8" w:rsidRPr="000345CB" w:rsidRDefault="00F206A8"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колонна</w:t>
            </w:r>
          </w:p>
        </w:tc>
        <w:tc>
          <w:tcPr>
            <w:tcW w:w="1560" w:type="dxa"/>
            <w:vAlign w:val="center"/>
          </w:tcPr>
          <w:p w14:paraId="3E229A04" w14:textId="65FDAC64" w:rsidR="00F206A8" w:rsidRPr="000345CB" w:rsidRDefault="00F206A8"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передвижная</w:t>
            </w:r>
          </w:p>
        </w:tc>
        <w:tc>
          <w:tcPr>
            <w:tcW w:w="992" w:type="dxa"/>
            <w:vAlign w:val="center"/>
          </w:tcPr>
          <w:p w14:paraId="507B697D" w14:textId="7C7DDD7F" w:rsidR="00F206A8" w:rsidRPr="000345CB" w:rsidRDefault="00F206A8"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да</w:t>
            </w:r>
          </w:p>
        </w:tc>
        <w:tc>
          <w:tcPr>
            <w:tcW w:w="709" w:type="dxa"/>
            <w:vAlign w:val="center"/>
          </w:tcPr>
          <w:p w14:paraId="298ACFAE" w14:textId="291116CD" w:rsidR="00F206A8" w:rsidRPr="000345CB" w:rsidRDefault="00F206A8"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3</w:t>
            </w:r>
          </w:p>
        </w:tc>
        <w:tc>
          <w:tcPr>
            <w:tcW w:w="992" w:type="dxa"/>
            <w:vAlign w:val="center"/>
          </w:tcPr>
          <w:p w14:paraId="4D4E15EF" w14:textId="750F3E8B" w:rsidR="00F206A8" w:rsidRPr="000345CB" w:rsidRDefault="00F206A8"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3, 5, 7</w:t>
            </w:r>
          </w:p>
        </w:tc>
        <w:tc>
          <w:tcPr>
            <w:tcW w:w="2654" w:type="dxa"/>
            <w:vMerge/>
          </w:tcPr>
          <w:p w14:paraId="47AC55DA" w14:textId="77777777" w:rsidR="00F206A8" w:rsidRPr="000345CB" w:rsidRDefault="00F206A8" w:rsidP="0093370A">
            <w:pPr>
              <w:spacing w:after="0" w:line="240" w:lineRule="auto"/>
              <w:jc w:val="center"/>
              <w:rPr>
                <w:rFonts w:ascii="Times New Roman" w:hAnsi="Times New Roman" w:cs="Times New Roman"/>
                <w:sz w:val="21"/>
                <w:szCs w:val="21"/>
              </w:rPr>
            </w:pPr>
          </w:p>
        </w:tc>
        <w:tc>
          <w:tcPr>
            <w:tcW w:w="890" w:type="dxa"/>
            <w:tcBorders>
              <w:bottom w:val="single" w:sz="4" w:space="0" w:color="auto"/>
            </w:tcBorders>
            <w:vAlign w:val="center"/>
          </w:tcPr>
          <w:p w14:paraId="396678D8" w14:textId="77777777" w:rsidR="00F206A8" w:rsidRPr="000345CB" w:rsidRDefault="00F206A8" w:rsidP="0093370A">
            <w:pPr>
              <w:spacing w:after="0" w:line="240" w:lineRule="auto"/>
              <w:jc w:val="center"/>
              <w:rPr>
                <w:rFonts w:ascii="Times New Roman" w:hAnsi="Times New Roman" w:cs="Times New Roman"/>
                <w:bCs/>
                <w:color w:val="000000" w:themeColor="text1"/>
                <w:sz w:val="21"/>
                <w:szCs w:val="21"/>
              </w:rPr>
            </w:pPr>
          </w:p>
        </w:tc>
        <w:tc>
          <w:tcPr>
            <w:tcW w:w="929" w:type="dxa"/>
            <w:vAlign w:val="center"/>
          </w:tcPr>
          <w:p w14:paraId="2B36B87B" w14:textId="77777777" w:rsidR="00F206A8" w:rsidRPr="000345CB" w:rsidRDefault="00F206A8" w:rsidP="0093370A">
            <w:pPr>
              <w:spacing w:after="0" w:line="240" w:lineRule="auto"/>
              <w:jc w:val="center"/>
              <w:rPr>
                <w:rFonts w:ascii="Times New Roman" w:hAnsi="Times New Roman" w:cs="Times New Roman"/>
                <w:bCs/>
                <w:color w:val="000000" w:themeColor="text1"/>
                <w:sz w:val="21"/>
                <w:szCs w:val="21"/>
              </w:rPr>
            </w:pPr>
          </w:p>
        </w:tc>
      </w:tr>
      <w:tr w:rsidR="0093370A" w:rsidRPr="000345CB" w14:paraId="2A5709F4" w14:textId="77777777" w:rsidTr="00336E96">
        <w:trPr>
          <w:trHeight w:val="344"/>
          <w:jc w:val="center"/>
        </w:trPr>
        <w:tc>
          <w:tcPr>
            <w:tcW w:w="14940" w:type="dxa"/>
            <w:gridSpan w:val="14"/>
          </w:tcPr>
          <w:p w14:paraId="0B0A6F28" w14:textId="641F0FFE"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
                <w:bCs/>
                <w:color w:val="000000" w:themeColor="text1"/>
                <w:sz w:val="21"/>
                <w:szCs w:val="21"/>
              </w:rPr>
              <w:t>Скважины Бай-2, Бай-6</w:t>
            </w:r>
          </w:p>
        </w:tc>
      </w:tr>
      <w:tr w:rsidR="0093370A" w:rsidRPr="0093370A" w14:paraId="0573B48E" w14:textId="77777777" w:rsidTr="004F0578">
        <w:trPr>
          <w:trHeight w:val="604"/>
          <w:jc w:val="center"/>
        </w:trPr>
        <w:tc>
          <w:tcPr>
            <w:tcW w:w="1072" w:type="dxa"/>
            <w:vAlign w:val="center"/>
          </w:tcPr>
          <w:p w14:paraId="2E3D9AD7" w14:textId="7047ADAC" w:rsidR="0093370A" w:rsidRPr="0047072E" w:rsidRDefault="0047072E" w:rsidP="0093370A">
            <w:pPr>
              <w:spacing w:after="0" w:line="240" w:lineRule="auto"/>
              <w:jc w:val="center"/>
              <w:rPr>
                <w:rFonts w:ascii="Times New Roman" w:eastAsia="Times New Roman" w:hAnsi="Times New Roman" w:cs="Times New Roman"/>
                <w:color w:val="000000" w:themeColor="text1"/>
                <w:sz w:val="21"/>
                <w:szCs w:val="21"/>
                <w:lang w:eastAsia="ru-RU"/>
              </w:rPr>
            </w:pPr>
            <w:r w:rsidRPr="0047072E">
              <w:rPr>
                <w:rFonts w:ascii="Times New Roman" w:hAnsi="Times New Roman" w:cs="Times New Roman"/>
                <w:sz w:val="21"/>
                <w:szCs w:val="21"/>
              </w:rPr>
              <w:t>Т</w:t>
            </w:r>
          </w:p>
        </w:tc>
        <w:tc>
          <w:tcPr>
            <w:tcW w:w="572" w:type="dxa"/>
            <w:vAlign w:val="center"/>
          </w:tcPr>
          <w:p w14:paraId="0C69E8F9" w14:textId="0B50862D" w:rsidR="0093370A" w:rsidRPr="0047072E" w:rsidRDefault="0093370A" w:rsidP="0093370A">
            <w:pPr>
              <w:spacing w:after="0" w:line="240" w:lineRule="auto"/>
              <w:jc w:val="center"/>
              <w:rPr>
                <w:rFonts w:ascii="Times New Roman" w:hAnsi="Times New Roman" w:cs="Times New Roman"/>
                <w:bCs/>
                <w:color w:val="000000" w:themeColor="text1"/>
                <w:sz w:val="21"/>
                <w:szCs w:val="21"/>
                <w:lang w:val="en-US"/>
              </w:rPr>
            </w:pPr>
            <w:r w:rsidRPr="0047072E">
              <w:rPr>
                <w:rFonts w:ascii="Times New Roman" w:hAnsi="Times New Roman" w:cs="Times New Roman"/>
                <w:bCs/>
                <w:color w:val="000000" w:themeColor="text1"/>
                <w:sz w:val="21"/>
                <w:szCs w:val="21"/>
                <w:lang w:val="en-US"/>
              </w:rPr>
              <w:t>II</w:t>
            </w:r>
          </w:p>
        </w:tc>
        <w:tc>
          <w:tcPr>
            <w:tcW w:w="846" w:type="dxa"/>
            <w:vAlign w:val="center"/>
          </w:tcPr>
          <w:p w14:paraId="561B5B24" w14:textId="6A2C2D89" w:rsidR="0093370A" w:rsidRPr="0047072E" w:rsidRDefault="0047072E"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eastAsia="Times New Roman" w:hAnsi="Times New Roman" w:cs="Times New Roman"/>
                <w:color w:val="000000"/>
                <w:sz w:val="21"/>
                <w:szCs w:val="21"/>
                <w:lang w:eastAsia="ru-RU"/>
              </w:rPr>
              <w:t>1240</w:t>
            </w:r>
          </w:p>
        </w:tc>
        <w:tc>
          <w:tcPr>
            <w:tcW w:w="774" w:type="dxa"/>
            <w:vAlign w:val="center"/>
          </w:tcPr>
          <w:p w14:paraId="7284673D" w14:textId="7AFF7CE5" w:rsidR="0093370A" w:rsidRPr="0047072E" w:rsidRDefault="0047072E"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eastAsia="Times New Roman" w:hAnsi="Times New Roman" w:cs="Times New Roman"/>
                <w:color w:val="000000"/>
                <w:sz w:val="21"/>
                <w:szCs w:val="21"/>
                <w:lang w:eastAsia="ru-RU"/>
              </w:rPr>
              <w:t>1260</w:t>
            </w:r>
          </w:p>
        </w:tc>
        <w:tc>
          <w:tcPr>
            <w:tcW w:w="824" w:type="dxa"/>
            <w:vAlign w:val="center"/>
          </w:tcPr>
          <w:p w14:paraId="5C799654" w14:textId="34CE100B" w:rsidR="0093370A" w:rsidRPr="0047072E" w:rsidRDefault="0093370A"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hAnsi="Times New Roman" w:cs="Times New Roman"/>
                <w:bCs/>
                <w:color w:val="000000" w:themeColor="text1"/>
                <w:sz w:val="21"/>
                <w:szCs w:val="21"/>
              </w:rPr>
              <w:t>-</w:t>
            </w:r>
          </w:p>
        </w:tc>
        <w:tc>
          <w:tcPr>
            <w:tcW w:w="851" w:type="dxa"/>
            <w:vAlign w:val="center"/>
          </w:tcPr>
          <w:p w14:paraId="3F89086E" w14:textId="604A4498" w:rsidR="0093370A" w:rsidRPr="0047072E" w:rsidRDefault="0093370A"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hAnsi="Times New Roman" w:cs="Times New Roman"/>
                <w:bCs/>
                <w:color w:val="000000" w:themeColor="text1"/>
                <w:sz w:val="21"/>
                <w:szCs w:val="21"/>
              </w:rPr>
              <w:t>-</w:t>
            </w:r>
          </w:p>
        </w:tc>
        <w:tc>
          <w:tcPr>
            <w:tcW w:w="1275" w:type="dxa"/>
            <w:vAlign w:val="center"/>
          </w:tcPr>
          <w:p w14:paraId="07153DBB" w14:textId="2CAAFC5E" w:rsidR="0093370A" w:rsidRPr="0047072E" w:rsidRDefault="0093370A"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hAnsi="Times New Roman" w:cs="Times New Roman"/>
                <w:bCs/>
                <w:color w:val="000000" w:themeColor="text1"/>
                <w:sz w:val="21"/>
                <w:szCs w:val="21"/>
              </w:rPr>
              <w:t>колонна</w:t>
            </w:r>
          </w:p>
        </w:tc>
        <w:tc>
          <w:tcPr>
            <w:tcW w:w="1560" w:type="dxa"/>
            <w:vAlign w:val="center"/>
          </w:tcPr>
          <w:p w14:paraId="54EDD346" w14:textId="36A06536" w:rsidR="0093370A" w:rsidRPr="0047072E" w:rsidRDefault="0093370A"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hAnsi="Times New Roman" w:cs="Times New Roman"/>
                <w:bCs/>
                <w:color w:val="000000" w:themeColor="text1"/>
                <w:sz w:val="21"/>
                <w:szCs w:val="21"/>
              </w:rPr>
              <w:t>передвижная</w:t>
            </w:r>
          </w:p>
        </w:tc>
        <w:tc>
          <w:tcPr>
            <w:tcW w:w="992" w:type="dxa"/>
            <w:vAlign w:val="center"/>
          </w:tcPr>
          <w:p w14:paraId="42CF01F1" w14:textId="425791E6" w:rsidR="0093370A" w:rsidRPr="0047072E" w:rsidRDefault="0093370A"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hAnsi="Times New Roman" w:cs="Times New Roman"/>
                <w:bCs/>
                <w:color w:val="000000" w:themeColor="text1"/>
                <w:sz w:val="21"/>
                <w:szCs w:val="21"/>
              </w:rPr>
              <w:t>да</w:t>
            </w:r>
          </w:p>
        </w:tc>
        <w:tc>
          <w:tcPr>
            <w:tcW w:w="709" w:type="dxa"/>
            <w:vAlign w:val="center"/>
          </w:tcPr>
          <w:p w14:paraId="1A8A4867" w14:textId="3484F0C2" w:rsidR="0093370A" w:rsidRPr="0047072E" w:rsidRDefault="0093370A"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hAnsi="Times New Roman" w:cs="Times New Roman"/>
                <w:bCs/>
                <w:color w:val="000000" w:themeColor="text1"/>
                <w:sz w:val="21"/>
                <w:szCs w:val="21"/>
              </w:rPr>
              <w:t>3</w:t>
            </w:r>
          </w:p>
        </w:tc>
        <w:tc>
          <w:tcPr>
            <w:tcW w:w="992" w:type="dxa"/>
            <w:vAlign w:val="center"/>
          </w:tcPr>
          <w:p w14:paraId="460866B1" w14:textId="6B1511E6" w:rsidR="0093370A" w:rsidRPr="0047072E" w:rsidRDefault="0093370A"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hAnsi="Times New Roman" w:cs="Times New Roman"/>
                <w:bCs/>
                <w:color w:val="000000" w:themeColor="text1"/>
                <w:sz w:val="21"/>
                <w:szCs w:val="21"/>
              </w:rPr>
              <w:t>3, 5, 7</w:t>
            </w:r>
          </w:p>
        </w:tc>
        <w:tc>
          <w:tcPr>
            <w:tcW w:w="2654" w:type="dxa"/>
            <w:vMerge w:val="restart"/>
          </w:tcPr>
          <w:p w14:paraId="1EA01966" w14:textId="77777777" w:rsidR="0093370A" w:rsidRPr="000A7530" w:rsidRDefault="0093370A" w:rsidP="0093370A">
            <w:pPr>
              <w:spacing w:after="0" w:line="240" w:lineRule="auto"/>
              <w:jc w:val="center"/>
              <w:rPr>
                <w:rFonts w:ascii="Times New Roman" w:hAnsi="Times New Roman" w:cs="Times New Roman"/>
                <w:sz w:val="20"/>
                <w:szCs w:val="20"/>
              </w:rPr>
            </w:pPr>
            <w:r w:rsidRPr="000A7530">
              <w:rPr>
                <w:rFonts w:ascii="Times New Roman" w:hAnsi="Times New Roman" w:cs="Times New Roman"/>
                <w:sz w:val="20"/>
                <w:szCs w:val="20"/>
              </w:rPr>
              <w:t>Замена бур. раствора на тех. воду, нефть.</w:t>
            </w:r>
          </w:p>
          <w:p w14:paraId="4B5874E2" w14:textId="7EFB205D" w:rsidR="0093370A" w:rsidRPr="0047072E" w:rsidRDefault="0093370A" w:rsidP="0093370A">
            <w:pPr>
              <w:spacing w:after="0" w:line="240" w:lineRule="auto"/>
              <w:jc w:val="center"/>
              <w:rPr>
                <w:rFonts w:ascii="Times New Roman" w:hAnsi="Times New Roman" w:cs="Times New Roman"/>
                <w:sz w:val="21"/>
                <w:szCs w:val="21"/>
              </w:rPr>
            </w:pPr>
            <w:r w:rsidRPr="000A7530">
              <w:rPr>
                <w:rFonts w:ascii="Times New Roman" w:hAnsi="Times New Roman" w:cs="Times New Roman"/>
                <w:sz w:val="20"/>
                <w:szCs w:val="20"/>
              </w:rPr>
              <w:t>Снижение уровня свабированием или компрессированием</w:t>
            </w:r>
          </w:p>
        </w:tc>
        <w:tc>
          <w:tcPr>
            <w:tcW w:w="890" w:type="dxa"/>
            <w:vAlign w:val="center"/>
          </w:tcPr>
          <w:p w14:paraId="1B88E11D" w14:textId="77777777" w:rsidR="0093370A" w:rsidRPr="0093370A" w:rsidRDefault="0093370A" w:rsidP="0093370A">
            <w:pPr>
              <w:spacing w:after="0" w:line="240" w:lineRule="auto"/>
              <w:jc w:val="center"/>
              <w:rPr>
                <w:rFonts w:ascii="Times New Roman" w:hAnsi="Times New Roman" w:cs="Times New Roman"/>
                <w:bCs/>
                <w:color w:val="000000" w:themeColor="text1"/>
                <w:sz w:val="21"/>
                <w:szCs w:val="21"/>
                <w:highlight w:val="yellow"/>
              </w:rPr>
            </w:pPr>
          </w:p>
        </w:tc>
        <w:tc>
          <w:tcPr>
            <w:tcW w:w="929" w:type="dxa"/>
            <w:vAlign w:val="center"/>
          </w:tcPr>
          <w:p w14:paraId="6D30D54C" w14:textId="77777777" w:rsidR="0093370A" w:rsidRPr="0093370A" w:rsidRDefault="0093370A" w:rsidP="0093370A">
            <w:pPr>
              <w:spacing w:after="0" w:line="240" w:lineRule="auto"/>
              <w:jc w:val="center"/>
              <w:rPr>
                <w:rFonts w:ascii="Times New Roman" w:hAnsi="Times New Roman" w:cs="Times New Roman"/>
                <w:bCs/>
                <w:color w:val="000000" w:themeColor="text1"/>
                <w:sz w:val="21"/>
                <w:szCs w:val="21"/>
                <w:highlight w:val="yellow"/>
              </w:rPr>
            </w:pPr>
          </w:p>
        </w:tc>
      </w:tr>
      <w:tr w:rsidR="0093370A" w:rsidRPr="000345CB" w14:paraId="4F5F65A9" w14:textId="77777777" w:rsidTr="004F0578">
        <w:trPr>
          <w:trHeight w:val="344"/>
          <w:jc w:val="center"/>
        </w:trPr>
        <w:tc>
          <w:tcPr>
            <w:tcW w:w="1072" w:type="dxa"/>
            <w:vAlign w:val="center"/>
          </w:tcPr>
          <w:p w14:paraId="181A2AE0" w14:textId="5BB2E1F2" w:rsidR="0093370A" w:rsidRPr="0047072E" w:rsidRDefault="0047072E" w:rsidP="0093370A">
            <w:pPr>
              <w:spacing w:after="0" w:line="240" w:lineRule="auto"/>
              <w:jc w:val="center"/>
              <w:rPr>
                <w:rFonts w:ascii="Times New Roman" w:eastAsia="Times New Roman" w:hAnsi="Times New Roman" w:cs="Times New Roman"/>
                <w:color w:val="000000" w:themeColor="text1"/>
                <w:sz w:val="21"/>
                <w:szCs w:val="21"/>
                <w:lang w:eastAsia="ru-RU"/>
              </w:rPr>
            </w:pPr>
            <w:r w:rsidRPr="0047072E">
              <w:rPr>
                <w:rFonts w:ascii="Times New Roman" w:hAnsi="Times New Roman" w:cs="Times New Roman"/>
                <w:sz w:val="21"/>
                <w:szCs w:val="21"/>
              </w:rPr>
              <w:t>Т</w:t>
            </w:r>
          </w:p>
        </w:tc>
        <w:tc>
          <w:tcPr>
            <w:tcW w:w="572" w:type="dxa"/>
            <w:vAlign w:val="center"/>
          </w:tcPr>
          <w:p w14:paraId="3EEB862D" w14:textId="2001B01F" w:rsidR="0093370A" w:rsidRPr="0047072E" w:rsidRDefault="0093370A" w:rsidP="0093370A">
            <w:pPr>
              <w:spacing w:after="0" w:line="240" w:lineRule="auto"/>
              <w:jc w:val="center"/>
              <w:rPr>
                <w:rFonts w:ascii="Times New Roman" w:hAnsi="Times New Roman" w:cs="Times New Roman"/>
                <w:bCs/>
                <w:color w:val="000000" w:themeColor="text1"/>
                <w:sz w:val="21"/>
                <w:szCs w:val="21"/>
                <w:lang w:val="en-US"/>
              </w:rPr>
            </w:pPr>
            <w:r w:rsidRPr="0047072E">
              <w:rPr>
                <w:rFonts w:ascii="Times New Roman" w:hAnsi="Times New Roman" w:cs="Times New Roman"/>
                <w:bCs/>
                <w:color w:val="000000" w:themeColor="text1"/>
                <w:sz w:val="21"/>
                <w:szCs w:val="21"/>
                <w:lang w:val="en-US"/>
              </w:rPr>
              <w:t>I</w:t>
            </w:r>
          </w:p>
        </w:tc>
        <w:tc>
          <w:tcPr>
            <w:tcW w:w="846" w:type="dxa"/>
            <w:vAlign w:val="center"/>
          </w:tcPr>
          <w:p w14:paraId="6C874C07" w14:textId="6FD7DDA2" w:rsidR="0093370A" w:rsidRPr="0047072E" w:rsidRDefault="0047072E"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hAnsi="Times New Roman" w:cs="Times New Roman"/>
                <w:bCs/>
                <w:color w:val="000000" w:themeColor="text1"/>
                <w:sz w:val="21"/>
                <w:szCs w:val="21"/>
              </w:rPr>
              <w:t>1200</w:t>
            </w:r>
          </w:p>
        </w:tc>
        <w:tc>
          <w:tcPr>
            <w:tcW w:w="774" w:type="dxa"/>
            <w:vAlign w:val="center"/>
          </w:tcPr>
          <w:p w14:paraId="1D7CA706" w14:textId="6892EC55" w:rsidR="0093370A" w:rsidRPr="0047072E" w:rsidRDefault="0047072E"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hAnsi="Times New Roman" w:cs="Times New Roman"/>
                <w:bCs/>
                <w:color w:val="000000" w:themeColor="text1"/>
                <w:sz w:val="21"/>
                <w:szCs w:val="21"/>
              </w:rPr>
              <w:t>1230</w:t>
            </w:r>
          </w:p>
        </w:tc>
        <w:tc>
          <w:tcPr>
            <w:tcW w:w="824" w:type="dxa"/>
            <w:vAlign w:val="center"/>
          </w:tcPr>
          <w:p w14:paraId="52205C08" w14:textId="3C561E0E" w:rsidR="0093370A" w:rsidRPr="0047072E" w:rsidRDefault="0093370A"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hAnsi="Times New Roman" w:cs="Times New Roman"/>
                <w:bCs/>
                <w:color w:val="000000" w:themeColor="text1"/>
                <w:sz w:val="21"/>
                <w:szCs w:val="21"/>
              </w:rPr>
              <w:t>-</w:t>
            </w:r>
          </w:p>
        </w:tc>
        <w:tc>
          <w:tcPr>
            <w:tcW w:w="851" w:type="dxa"/>
            <w:vAlign w:val="center"/>
          </w:tcPr>
          <w:p w14:paraId="3E778A5B" w14:textId="4ECBDDA5" w:rsidR="0093370A" w:rsidRPr="0047072E" w:rsidRDefault="0093370A"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hAnsi="Times New Roman" w:cs="Times New Roman"/>
                <w:bCs/>
                <w:color w:val="000000" w:themeColor="text1"/>
                <w:sz w:val="21"/>
                <w:szCs w:val="21"/>
              </w:rPr>
              <w:t>-</w:t>
            </w:r>
          </w:p>
        </w:tc>
        <w:tc>
          <w:tcPr>
            <w:tcW w:w="1275" w:type="dxa"/>
            <w:vAlign w:val="center"/>
          </w:tcPr>
          <w:p w14:paraId="0B038AAC" w14:textId="273C6E31" w:rsidR="0093370A" w:rsidRPr="0047072E" w:rsidRDefault="0093370A"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hAnsi="Times New Roman" w:cs="Times New Roman"/>
                <w:bCs/>
                <w:color w:val="000000" w:themeColor="text1"/>
                <w:sz w:val="21"/>
                <w:szCs w:val="21"/>
              </w:rPr>
              <w:t>колонна</w:t>
            </w:r>
          </w:p>
        </w:tc>
        <w:tc>
          <w:tcPr>
            <w:tcW w:w="1560" w:type="dxa"/>
            <w:vAlign w:val="center"/>
          </w:tcPr>
          <w:p w14:paraId="21EB9226" w14:textId="66BCC36E" w:rsidR="0093370A" w:rsidRPr="0047072E" w:rsidRDefault="0093370A"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hAnsi="Times New Roman" w:cs="Times New Roman"/>
                <w:bCs/>
                <w:color w:val="000000" w:themeColor="text1"/>
                <w:sz w:val="21"/>
                <w:szCs w:val="21"/>
              </w:rPr>
              <w:t>передвижная</w:t>
            </w:r>
          </w:p>
        </w:tc>
        <w:tc>
          <w:tcPr>
            <w:tcW w:w="992" w:type="dxa"/>
            <w:vAlign w:val="center"/>
          </w:tcPr>
          <w:p w14:paraId="65526EFB" w14:textId="72A24B85" w:rsidR="0093370A" w:rsidRPr="0047072E" w:rsidRDefault="0093370A"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hAnsi="Times New Roman" w:cs="Times New Roman"/>
                <w:bCs/>
                <w:color w:val="000000" w:themeColor="text1"/>
                <w:sz w:val="21"/>
                <w:szCs w:val="21"/>
              </w:rPr>
              <w:t>да</w:t>
            </w:r>
          </w:p>
        </w:tc>
        <w:tc>
          <w:tcPr>
            <w:tcW w:w="709" w:type="dxa"/>
            <w:vAlign w:val="center"/>
          </w:tcPr>
          <w:p w14:paraId="26786F59" w14:textId="5738111F" w:rsidR="0093370A" w:rsidRPr="0047072E" w:rsidRDefault="0093370A"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hAnsi="Times New Roman" w:cs="Times New Roman"/>
                <w:bCs/>
                <w:color w:val="000000" w:themeColor="text1"/>
                <w:sz w:val="21"/>
                <w:szCs w:val="21"/>
              </w:rPr>
              <w:t>3</w:t>
            </w:r>
          </w:p>
        </w:tc>
        <w:tc>
          <w:tcPr>
            <w:tcW w:w="992" w:type="dxa"/>
            <w:vAlign w:val="center"/>
          </w:tcPr>
          <w:p w14:paraId="75546CD7" w14:textId="1CF5AA01" w:rsidR="0093370A" w:rsidRPr="0047072E" w:rsidRDefault="0093370A"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hAnsi="Times New Roman" w:cs="Times New Roman"/>
                <w:bCs/>
                <w:color w:val="000000" w:themeColor="text1"/>
                <w:sz w:val="21"/>
                <w:szCs w:val="21"/>
              </w:rPr>
              <w:t>3, 5, 7</w:t>
            </w:r>
          </w:p>
        </w:tc>
        <w:tc>
          <w:tcPr>
            <w:tcW w:w="2654" w:type="dxa"/>
            <w:vMerge/>
          </w:tcPr>
          <w:p w14:paraId="42E06732" w14:textId="77777777" w:rsidR="0093370A" w:rsidRPr="0047072E" w:rsidRDefault="0093370A" w:rsidP="0093370A">
            <w:pPr>
              <w:spacing w:after="0" w:line="240" w:lineRule="auto"/>
              <w:jc w:val="center"/>
              <w:rPr>
                <w:rFonts w:ascii="Times New Roman" w:hAnsi="Times New Roman" w:cs="Times New Roman"/>
                <w:sz w:val="21"/>
                <w:szCs w:val="21"/>
              </w:rPr>
            </w:pPr>
          </w:p>
        </w:tc>
        <w:tc>
          <w:tcPr>
            <w:tcW w:w="890" w:type="dxa"/>
            <w:vAlign w:val="center"/>
          </w:tcPr>
          <w:p w14:paraId="35E3C301" w14:textId="77777777"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p>
        </w:tc>
        <w:tc>
          <w:tcPr>
            <w:tcW w:w="929" w:type="dxa"/>
            <w:vAlign w:val="center"/>
          </w:tcPr>
          <w:p w14:paraId="7DBCCF08" w14:textId="77777777"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p>
        </w:tc>
      </w:tr>
      <w:tr w:rsidR="0093370A" w:rsidRPr="000345CB" w14:paraId="714188A0" w14:textId="77777777" w:rsidTr="0070334C">
        <w:trPr>
          <w:trHeight w:val="344"/>
          <w:jc w:val="center"/>
        </w:trPr>
        <w:tc>
          <w:tcPr>
            <w:tcW w:w="14940" w:type="dxa"/>
            <w:gridSpan w:val="14"/>
            <w:vAlign w:val="center"/>
          </w:tcPr>
          <w:p w14:paraId="770AB7FE" w14:textId="3E6F759D" w:rsidR="0093370A" w:rsidRPr="0047072E" w:rsidRDefault="0093370A"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hAnsi="Times New Roman" w:cs="Times New Roman"/>
                <w:b/>
                <w:bCs/>
                <w:color w:val="000000" w:themeColor="text1"/>
              </w:rPr>
              <w:t>Скважины Бай-3, Бай-5</w:t>
            </w:r>
          </w:p>
        </w:tc>
      </w:tr>
      <w:tr w:rsidR="00C511AF" w:rsidRPr="000345CB" w14:paraId="7FDEAAD7" w14:textId="77777777" w:rsidTr="000A7530">
        <w:trPr>
          <w:trHeight w:val="554"/>
          <w:jc w:val="center"/>
        </w:trPr>
        <w:tc>
          <w:tcPr>
            <w:tcW w:w="1072" w:type="dxa"/>
            <w:vAlign w:val="center"/>
          </w:tcPr>
          <w:p w14:paraId="28A58C8A" w14:textId="050EE011" w:rsidR="00C511AF" w:rsidRPr="0047072E" w:rsidRDefault="00C511AF" w:rsidP="000A7530">
            <w:pPr>
              <w:spacing w:after="0" w:line="240" w:lineRule="auto"/>
              <w:jc w:val="center"/>
              <w:rPr>
                <w:rFonts w:ascii="Times New Roman" w:hAnsi="Times New Roman" w:cs="Times New Roman"/>
                <w:sz w:val="21"/>
                <w:szCs w:val="21"/>
                <w:lang w:val="en-US"/>
              </w:rPr>
            </w:pPr>
            <w:r w:rsidRPr="0047072E">
              <w:rPr>
                <w:rFonts w:ascii="Times New Roman" w:hAnsi="Times New Roman" w:cs="Times New Roman"/>
                <w:lang w:val="en-US"/>
              </w:rPr>
              <w:t>J</w:t>
            </w:r>
          </w:p>
        </w:tc>
        <w:tc>
          <w:tcPr>
            <w:tcW w:w="572" w:type="dxa"/>
            <w:vAlign w:val="center"/>
          </w:tcPr>
          <w:p w14:paraId="720D61F2" w14:textId="20D52B47" w:rsidR="00C511AF" w:rsidRPr="0047072E" w:rsidRDefault="00C511AF" w:rsidP="0093370A">
            <w:pPr>
              <w:spacing w:after="0" w:line="240" w:lineRule="auto"/>
              <w:jc w:val="center"/>
              <w:rPr>
                <w:rFonts w:ascii="Times New Roman" w:hAnsi="Times New Roman" w:cs="Times New Roman"/>
                <w:bCs/>
                <w:color w:val="000000" w:themeColor="text1"/>
                <w:sz w:val="21"/>
                <w:szCs w:val="21"/>
                <w:lang w:val="en-US"/>
              </w:rPr>
            </w:pPr>
            <w:r w:rsidRPr="0047072E">
              <w:rPr>
                <w:rFonts w:ascii="Times New Roman" w:hAnsi="Times New Roman" w:cs="Times New Roman"/>
                <w:bCs/>
                <w:color w:val="000000" w:themeColor="text1"/>
                <w:sz w:val="21"/>
                <w:szCs w:val="21"/>
                <w:lang w:val="en-US"/>
              </w:rPr>
              <w:t>II</w:t>
            </w:r>
          </w:p>
        </w:tc>
        <w:tc>
          <w:tcPr>
            <w:tcW w:w="846" w:type="dxa"/>
            <w:vAlign w:val="center"/>
          </w:tcPr>
          <w:p w14:paraId="06737CA0" w14:textId="5901995E" w:rsidR="00C511AF" w:rsidRPr="0047072E" w:rsidRDefault="00C511AF" w:rsidP="0093370A">
            <w:pPr>
              <w:spacing w:after="0" w:line="240" w:lineRule="auto"/>
              <w:jc w:val="center"/>
              <w:rPr>
                <w:rFonts w:ascii="Times New Roman" w:hAnsi="Times New Roman" w:cs="Times New Roman"/>
                <w:bCs/>
                <w:color w:val="000000" w:themeColor="text1"/>
                <w:sz w:val="21"/>
                <w:szCs w:val="21"/>
                <w:lang w:val="en-US"/>
              </w:rPr>
            </w:pPr>
            <w:r w:rsidRPr="0047072E">
              <w:rPr>
                <w:rFonts w:ascii="Times New Roman" w:hAnsi="Times New Roman" w:cs="Times New Roman"/>
                <w:bCs/>
                <w:color w:val="000000" w:themeColor="text1"/>
              </w:rPr>
              <w:t>760</w:t>
            </w:r>
          </w:p>
        </w:tc>
        <w:tc>
          <w:tcPr>
            <w:tcW w:w="774" w:type="dxa"/>
            <w:vAlign w:val="center"/>
          </w:tcPr>
          <w:p w14:paraId="1780B568" w14:textId="2D6598EB" w:rsidR="00C511AF" w:rsidRPr="0047072E" w:rsidRDefault="00C511AF" w:rsidP="0093370A">
            <w:pPr>
              <w:spacing w:after="0" w:line="240" w:lineRule="auto"/>
              <w:jc w:val="center"/>
              <w:rPr>
                <w:rFonts w:ascii="Times New Roman" w:hAnsi="Times New Roman" w:cs="Times New Roman"/>
                <w:bCs/>
                <w:color w:val="000000" w:themeColor="text1"/>
                <w:sz w:val="21"/>
                <w:szCs w:val="21"/>
                <w:lang w:val="en-US"/>
              </w:rPr>
            </w:pPr>
            <w:r w:rsidRPr="0047072E">
              <w:rPr>
                <w:rFonts w:ascii="Times New Roman" w:hAnsi="Times New Roman" w:cs="Times New Roman"/>
                <w:bCs/>
                <w:color w:val="000000" w:themeColor="text1"/>
              </w:rPr>
              <w:t>800</w:t>
            </w:r>
          </w:p>
        </w:tc>
        <w:tc>
          <w:tcPr>
            <w:tcW w:w="824" w:type="dxa"/>
            <w:vAlign w:val="center"/>
          </w:tcPr>
          <w:p w14:paraId="3FBC21DC" w14:textId="3CB4DA28" w:rsidR="00C511AF" w:rsidRPr="0047072E" w:rsidRDefault="00C511AF" w:rsidP="0093370A">
            <w:pPr>
              <w:spacing w:after="0" w:line="240" w:lineRule="auto"/>
              <w:jc w:val="center"/>
              <w:rPr>
                <w:rFonts w:ascii="Times New Roman" w:hAnsi="Times New Roman" w:cs="Times New Roman"/>
                <w:bCs/>
                <w:color w:val="000000" w:themeColor="text1"/>
                <w:sz w:val="21"/>
                <w:szCs w:val="21"/>
                <w:lang w:val="en-US"/>
              </w:rPr>
            </w:pPr>
            <w:r w:rsidRPr="0047072E">
              <w:rPr>
                <w:rFonts w:ascii="Times New Roman" w:hAnsi="Times New Roman" w:cs="Times New Roman"/>
                <w:bCs/>
                <w:color w:val="000000" w:themeColor="text1"/>
                <w:sz w:val="21"/>
                <w:szCs w:val="21"/>
                <w:lang w:val="en-US"/>
              </w:rPr>
              <w:t>-</w:t>
            </w:r>
          </w:p>
        </w:tc>
        <w:tc>
          <w:tcPr>
            <w:tcW w:w="851" w:type="dxa"/>
            <w:vAlign w:val="center"/>
          </w:tcPr>
          <w:p w14:paraId="2F6BCEE9" w14:textId="0121FF23" w:rsidR="00C511AF" w:rsidRPr="0047072E" w:rsidRDefault="00C511AF" w:rsidP="0093370A">
            <w:pPr>
              <w:spacing w:after="0" w:line="240" w:lineRule="auto"/>
              <w:jc w:val="center"/>
              <w:rPr>
                <w:rFonts w:ascii="Times New Roman" w:hAnsi="Times New Roman" w:cs="Times New Roman"/>
                <w:bCs/>
                <w:color w:val="000000" w:themeColor="text1"/>
                <w:sz w:val="21"/>
                <w:szCs w:val="21"/>
                <w:lang w:val="en-US"/>
              </w:rPr>
            </w:pPr>
            <w:r w:rsidRPr="0047072E">
              <w:rPr>
                <w:rFonts w:ascii="Times New Roman" w:hAnsi="Times New Roman" w:cs="Times New Roman"/>
                <w:bCs/>
                <w:color w:val="000000" w:themeColor="text1"/>
                <w:sz w:val="21"/>
                <w:szCs w:val="21"/>
                <w:lang w:val="en-US"/>
              </w:rPr>
              <w:t>-</w:t>
            </w:r>
          </w:p>
        </w:tc>
        <w:tc>
          <w:tcPr>
            <w:tcW w:w="1275" w:type="dxa"/>
          </w:tcPr>
          <w:p w14:paraId="55EDA041" w14:textId="4CDEAA88" w:rsidR="00C511AF" w:rsidRPr="0047072E" w:rsidRDefault="00C511AF"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hAnsi="Times New Roman" w:cs="Times New Roman"/>
                <w:bCs/>
                <w:color w:val="000000" w:themeColor="text1"/>
              </w:rPr>
              <w:t>колонна</w:t>
            </w:r>
          </w:p>
        </w:tc>
        <w:tc>
          <w:tcPr>
            <w:tcW w:w="1560" w:type="dxa"/>
            <w:vAlign w:val="center"/>
          </w:tcPr>
          <w:p w14:paraId="1829AEC3" w14:textId="1540FA53" w:rsidR="00C511AF" w:rsidRPr="0047072E" w:rsidRDefault="00C511AF"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hAnsi="Times New Roman" w:cs="Times New Roman"/>
                <w:bCs/>
                <w:color w:val="000000" w:themeColor="text1"/>
              </w:rPr>
              <w:t>передвижная</w:t>
            </w:r>
          </w:p>
        </w:tc>
        <w:tc>
          <w:tcPr>
            <w:tcW w:w="992" w:type="dxa"/>
            <w:vAlign w:val="center"/>
          </w:tcPr>
          <w:p w14:paraId="12223DD1" w14:textId="78D01099" w:rsidR="00C511AF" w:rsidRPr="0047072E" w:rsidRDefault="00C511AF"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hAnsi="Times New Roman" w:cs="Times New Roman"/>
                <w:bCs/>
                <w:color w:val="000000" w:themeColor="text1"/>
              </w:rPr>
              <w:t>да</w:t>
            </w:r>
          </w:p>
        </w:tc>
        <w:tc>
          <w:tcPr>
            <w:tcW w:w="709" w:type="dxa"/>
            <w:vAlign w:val="center"/>
          </w:tcPr>
          <w:p w14:paraId="46AA3FA3" w14:textId="6119C49A" w:rsidR="00C511AF" w:rsidRPr="0047072E" w:rsidRDefault="00C511AF"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hAnsi="Times New Roman" w:cs="Times New Roman"/>
                <w:bCs/>
                <w:color w:val="000000" w:themeColor="text1"/>
              </w:rPr>
              <w:t>3</w:t>
            </w:r>
          </w:p>
        </w:tc>
        <w:tc>
          <w:tcPr>
            <w:tcW w:w="992" w:type="dxa"/>
            <w:vAlign w:val="center"/>
          </w:tcPr>
          <w:p w14:paraId="0C581959" w14:textId="34982E13" w:rsidR="00C511AF" w:rsidRPr="0047072E" w:rsidRDefault="00C511AF" w:rsidP="0093370A">
            <w:pPr>
              <w:spacing w:after="0" w:line="240" w:lineRule="auto"/>
              <w:jc w:val="center"/>
              <w:rPr>
                <w:rFonts w:ascii="Times New Roman" w:hAnsi="Times New Roman" w:cs="Times New Roman"/>
                <w:bCs/>
                <w:color w:val="000000" w:themeColor="text1"/>
                <w:sz w:val="21"/>
                <w:szCs w:val="21"/>
              </w:rPr>
            </w:pPr>
            <w:r w:rsidRPr="0047072E">
              <w:rPr>
                <w:rFonts w:ascii="Times New Roman" w:hAnsi="Times New Roman" w:cs="Times New Roman"/>
                <w:bCs/>
                <w:color w:val="000000" w:themeColor="text1"/>
              </w:rPr>
              <w:t>3, 5, 7</w:t>
            </w:r>
          </w:p>
        </w:tc>
        <w:tc>
          <w:tcPr>
            <w:tcW w:w="2654" w:type="dxa"/>
            <w:vMerge w:val="restart"/>
          </w:tcPr>
          <w:p w14:paraId="2AB210FE" w14:textId="77777777" w:rsidR="00C511AF" w:rsidRPr="000A7530" w:rsidRDefault="00C511AF" w:rsidP="00C511AF">
            <w:pPr>
              <w:spacing w:after="0" w:line="240" w:lineRule="auto"/>
              <w:jc w:val="center"/>
              <w:rPr>
                <w:rFonts w:ascii="Times New Roman" w:hAnsi="Times New Roman" w:cs="Times New Roman"/>
                <w:sz w:val="20"/>
                <w:szCs w:val="20"/>
              </w:rPr>
            </w:pPr>
            <w:r w:rsidRPr="000A7530">
              <w:rPr>
                <w:rFonts w:ascii="Times New Roman" w:hAnsi="Times New Roman" w:cs="Times New Roman"/>
                <w:sz w:val="20"/>
                <w:szCs w:val="20"/>
              </w:rPr>
              <w:t>Замена бур. раствора на тех. воду, нефть.</w:t>
            </w:r>
          </w:p>
          <w:p w14:paraId="2AD12999" w14:textId="0C42A596" w:rsidR="00C511AF" w:rsidRPr="0047072E" w:rsidRDefault="00C511AF" w:rsidP="00C511AF">
            <w:pPr>
              <w:spacing w:after="0" w:line="240" w:lineRule="auto"/>
              <w:jc w:val="center"/>
              <w:rPr>
                <w:rFonts w:ascii="Times New Roman" w:hAnsi="Times New Roman" w:cs="Times New Roman"/>
                <w:sz w:val="21"/>
                <w:szCs w:val="21"/>
              </w:rPr>
            </w:pPr>
            <w:r w:rsidRPr="000A7530">
              <w:rPr>
                <w:rFonts w:ascii="Times New Roman" w:hAnsi="Times New Roman" w:cs="Times New Roman"/>
                <w:sz w:val="20"/>
                <w:szCs w:val="20"/>
              </w:rPr>
              <w:t>Снижение уровня свабированием или компрессированием</w:t>
            </w:r>
          </w:p>
        </w:tc>
        <w:tc>
          <w:tcPr>
            <w:tcW w:w="890" w:type="dxa"/>
            <w:vAlign w:val="center"/>
          </w:tcPr>
          <w:p w14:paraId="3535AA40" w14:textId="77777777" w:rsidR="00C511AF" w:rsidRPr="000345CB" w:rsidRDefault="00C511AF" w:rsidP="0093370A">
            <w:pPr>
              <w:spacing w:after="0" w:line="240" w:lineRule="auto"/>
              <w:jc w:val="center"/>
              <w:rPr>
                <w:rFonts w:ascii="Times New Roman" w:hAnsi="Times New Roman" w:cs="Times New Roman"/>
                <w:bCs/>
                <w:color w:val="000000" w:themeColor="text1"/>
                <w:sz w:val="21"/>
                <w:szCs w:val="21"/>
              </w:rPr>
            </w:pPr>
          </w:p>
        </w:tc>
        <w:tc>
          <w:tcPr>
            <w:tcW w:w="929" w:type="dxa"/>
            <w:vAlign w:val="center"/>
          </w:tcPr>
          <w:p w14:paraId="66D120A8" w14:textId="77777777" w:rsidR="00C511AF" w:rsidRPr="000345CB" w:rsidRDefault="00C511AF" w:rsidP="0093370A">
            <w:pPr>
              <w:spacing w:after="0" w:line="240" w:lineRule="auto"/>
              <w:jc w:val="center"/>
              <w:rPr>
                <w:rFonts w:ascii="Times New Roman" w:hAnsi="Times New Roman" w:cs="Times New Roman"/>
                <w:bCs/>
                <w:color w:val="000000" w:themeColor="text1"/>
                <w:sz w:val="21"/>
                <w:szCs w:val="21"/>
              </w:rPr>
            </w:pPr>
          </w:p>
        </w:tc>
      </w:tr>
      <w:tr w:rsidR="00C511AF" w:rsidRPr="000345CB" w14:paraId="39C0B996" w14:textId="77777777" w:rsidTr="000A7530">
        <w:trPr>
          <w:trHeight w:val="344"/>
          <w:jc w:val="center"/>
        </w:trPr>
        <w:tc>
          <w:tcPr>
            <w:tcW w:w="1072" w:type="dxa"/>
            <w:vAlign w:val="center"/>
          </w:tcPr>
          <w:p w14:paraId="016A4C58" w14:textId="27F1DF43" w:rsidR="00C511AF" w:rsidRPr="000345CB" w:rsidRDefault="00C511AF" w:rsidP="000A7530">
            <w:pPr>
              <w:spacing w:after="0" w:line="240" w:lineRule="auto"/>
              <w:jc w:val="center"/>
              <w:rPr>
                <w:rFonts w:ascii="Times New Roman" w:hAnsi="Times New Roman" w:cs="Times New Roman"/>
                <w:sz w:val="21"/>
                <w:szCs w:val="21"/>
                <w:lang w:val="en-US"/>
              </w:rPr>
            </w:pPr>
            <w:r w:rsidRPr="004044DD">
              <w:rPr>
                <w:rFonts w:ascii="Times New Roman" w:hAnsi="Times New Roman" w:cs="Times New Roman"/>
              </w:rPr>
              <w:t>К</w:t>
            </w:r>
          </w:p>
        </w:tc>
        <w:tc>
          <w:tcPr>
            <w:tcW w:w="572" w:type="dxa"/>
            <w:vAlign w:val="center"/>
          </w:tcPr>
          <w:p w14:paraId="65FF85A9" w14:textId="2CE9F512" w:rsidR="00C511AF" w:rsidRPr="000345CB" w:rsidRDefault="00C511AF" w:rsidP="0093370A">
            <w:pPr>
              <w:spacing w:after="0" w:line="240" w:lineRule="auto"/>
              <w:jc w:val="center"/>
              <w:rPr>
                <w:rFonts w:ascii="Times New Roman" w:hAnsi="Times New Roman" w:cs="Times New Roman"/>
                <w:bCs/>
                <w:color w:val="000000" w:themeColor="text1"/>
                <w:sz w:val="21"/>
                <w:szCs w:val="21"/>
                <w:lang w:val="en-US"/>
              </w:rPr>
            </w:pPr>
            <w:r w:rsidRPr="000345CB">
              <w:rPr>
                <w:rFonts w:ascii="Times New Roman" w:hAnsi="Times New Roman" w:cs="Times New Roman"/>
                <w:bCs/>
                <w:color w:val="000000" w:themeColor="text1"/>
                <w:sz w:val="21"/>
                <w:szCs w:val="21"/>
                <w:lang w:val="en-US"/>
              </w:rPr>
              <w:t>I</w:t>
            </w:r>
          </w:p>
        </w:tc>
        <w:tc>
          <w:tcPr>
            <w:tcW w:w="846" w:type="dxa"/>
            <w:vAlign w:val="center"/>
          </w:tcPr>
          <w:p w14:paraId="16B79F5B" w14:textId="3248CA0A" w:rsidR="00C511AF" w:rsidRPr="0093370A" w:rsidRDefault="00C511AF" w:rsidP="0093370A">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440</w:t>
            </w:r>
          </w:p>
        </w:tc>
        <w:tc>
          <w:tcPr>
            <w:tcW w:w="774" w:type="dxa"/>
            <w:vAlign w:val="center"/>
          </w:tcPr>
          <w:p w14:paraId="1D6927C6" w14:textId="0223CCE6" w:rsidR="00C511AF" w:rsidRPr="0093370A" w:rsidRDefault="00C511AF" w:rsidP="0093370A">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490</w:t>
            </w:r>
          </w:p>
        </w:tc>
        <w:tc>
          <w:tcPr>
            <w:tcW w:w="824" w:type="dxa"/>
            <w:vAlign w:val="center"/>
          </w:tcPr>
          <w:p w14:paraId="662795DE" w14:textId="10458396" w:rsidR="00C511AF" w:rsidRPr="004F0578" w:rsidRDefault="00C511AF" w:rsidP="0093370A">
            <w:pPr>
              <w:spacing w:after="0" w:line="240" w:lineRule="auto"/>
              <w:jc w:val="center"/>
              <w:rPr>
                <w:rFonts w:ascii="Times New Roman" w:hAnsi="Times New Roman" w:cs="Times New Roman"/>
                <w:bCs/>
                <w:color w:val="000000" w:themeColor="text1"/>
                <w:sz w:val="21"/>
                <w:szCs w:val="21"/>
                <w:lang w:val="en-US"/>
              </w:rPr>
            </w:pPr>
            <w:r>
              <w:rPr>
                <w:rFonts w:ascii="Times New Roman" w:hAnsi="Times New Roman" w:cs="Times New Roman"/>
                <w:bCs/>
                <w:color w:val="000000" w:themeColor="text1"/>
                <w:sz w:val="21"/>
                <w:szCs w:val="21"/>
                <w:lang w:val="en-US"/>
              </w:rPr>
              <w:t>-</w:t>
            </w:r>
          </w:p>
        </w:tc>
        <w:tc>
          <w:tcPr>
            <w:tcW w:w="851" w:type="dxa"/>
            <w:vAlign w:val="center"/>
          </w:tcPr>
          <w:p w14:paraId="17AD55AB" w14:textId="55D5C8DD" w:rsidR="00C511AF" w:rsidRPr="004F0578" w:rsidRDefault="00C511AF" w:rsidP="0093370A">
            <w:pPr>
              <w:spacing w:after="0" w:line="240" w:lineRule="auto"/>
              <w:jc w:val="center"/>
              <w:rPr>
                <w:rFonts w:ascii="Times New Roman" w:hAnsi="Times New Roman" w:cs="Times New Roman"/>
                <w:bCs/>
                <w:color w:val="000000" w:themeColor="text1"/>
                <w:sz w:val="21"/>
                <w:szCs w:val="21"/>
                <w:lang w:val="en-US"/>
              </w:rPr>
            </w:pPr>
            <w:r>
              <w:rPr>
                <w:rFonts w:ascii="Times New Roman" w:hAnsi="Times New Roman" w:cs="Times New Roman"/>
                <w:bCs/>
                <w:color w:val="000000" w:themeColor="text1"/>
                <w:sz w:val="21"/>
                <w:szCs w:val="21"/>
                <w:lang w:val="en-US"/>
              </w:rPr>
              <w:t>-</w:t>
            </w:r>
          </w:p>
        </w:tc>
        <w:tc>
          <w:tcPr>
            <w:tcW w:w="1275" w:type="dxa"/>
          </w:tcPr>
          <w:p w14:paraId="6FBC49CD" w14:textId="4D2C587B" w:rsidR="00C511AF" w:rsidRPr="000345CB" w:rsidRDefault="00C511AF" w:rsidP="0093370A">
            <w:pPr>
              <w:spacing w:after="0" w:line="240" w:lineRule="auto"/>
              <w:jc w:val="center"/>
              <w:rPr>
                <w:rFonts w:ascii="Times New Roman" w:hAnsi="Times New Roman" w:cs="Times New Roman"/>
                <w:bCs/>
                <w:color w:val="000000" w:themeColor="text1"/>
                <w:sz w:val="21"/>
                <w:szCs w:val="21"/>
              </w:rPr>
            </w:pPr>
            <w:r w:rsidRPr="000C0280">
              <w:rPr>
                <w:rFonts w:ascii="Times New Roman" w:hAnsi="Times New Roman" w:cs="Times New Roman"/>
                <w:bCs/>
                <w:color w:val="000000" w:themeColor="text1"/>
              </w:rPr>
              <w:t>колонна</w:t>
            </w:r>
          </w:p>
        </w:tc>
        <w:tc>
          <w:tcPr>
            <w:tcW w:w="1560" w:type="dxa"/>
            <w:vAlign w:val="center"/>
          </w:tcPr>
          <w:p w14:paraId="25681EA8" w14:textId="394B4EC2" w:rsidR="00C511AF" w:rsidRPr="000345CB" w:rsidRDefault="00C511AF" w:rsidP="0093370A">
            <w:pPr>
              <w:spacing w:after="0" w:line="240" w:lineRule="auto"/>
              <w:jc w:val="center"/>
              <w:rPr>
                <w:rFonts w:ascii="Times New Roman" w:hAnsi="Times New Roman" w:cs="Times New Roman"/>
                <w:bCs/>
                <w:color w:val="000000" w:themeColor="text1"/>
                <w:sz w:val="21"/>
                <w:szCs w:val="21"/>
              </w:rPr>
            </w:pPr>
            <w:r w:rsidRPr="000C0280">
              <w:rPr>
                <w:rFonts w:ascii="Times New Roman" w:hAnsi="Times New Roman" w:cs="Times New Roman"/>
                <w:bCs/>
                <w:color w:val="000000" w:themeColor="text1"/>
              </w:rPr>
              <w:t>передвижная</w:t>
            </w:r>
          </w:p>
        </w:tc>
        <w:tc>
          <w:tcPr>
            <w:tcW w:w="992" w:type="dxa"/>
            <w:vAlign w:val="center"/>
          </w:tcPr>
          <w:p w14:paraId="266CDD23" w14:textId="19194DC8" w:rsidR="00C511AF" w:rsidRPr="000345CB" w:rsidRDefault="00C511AF" w:rsidP="0093370A">
            <w:pPr>
              <w:spacing w:after="0" w:line="240" w:lineRule="auto"/>
              <w:jc w:val="center"/>
              <w:rPr>
                <w:rFonts w:ascii="Times New Roman" w:hAnsi="Times New Roman" w:cs="Times New Roman"/>
                <w:bCs/>
                <w:color w:val="000000" w:themeColor="text1"/>
                <w:sz w:val="21"/>
                <w:szCs w:val="21"/>
              </w:rPr>
            </w:pPr>
            <w:r w:rsidRPr="000C0280">
              <w:rPr>
                <w:rFonts w:ascii="Times New Roman" w:hAnsi="Times New Roman" w:cs="Times New Roman"/>
                <w:bCs/>
                <w:color w:val="000000" w:themeColor="text1"/>
              </w:rPr>
              <w:t>да</w:t>
            </w:r>
          </w:p>
        </w:tc>
        <w:tc>
          <w:tcPr>
            <w:tcW w:w="709" w:type="dxa"/>
            <w:vAlign w:val="center"/>
          </w:tcPr>
          <w:p w14:paraId="396C53D8" w14:textId="7AC9BB4F" w:rsidR="00C511AF" w:rsidRPr="000345CB" w:rsidRDefault="00C511AF" w:rsidP="0093370A">
            <w:pPr>
              <w:spacing w:after="0" w:line="240" w:lineRule="auto"/>
              <w:jc w:val="center"/>
              <w:rPr>
                <w:rFonts w:ascii="Times New Roman" w:hAnsi="Times New Roman" w:cs="Times New Roman"/>
                <w:bCs/>
                <w:color w:val="000000" w:themeColor="text1"/>
                <w:sz w:val="21"/>
                <w:szCs w:val="21"/>
              </w:rPr>
            </w:pPr>
            <w:r w:rsidRPr="000C0280">
              <w:rPr>
                <w:rFonts w:ascii="Times New Roman" w:hAnsi="Times New Roman" w:cs="Times New Roman"/>
                <w:bCs/>
                <w:color w:val="000000" w:themeColor="text1"/>
              </w:rPr>
              <w:t>3</w:t>
            </w:r>
          </w:p>
        </w:tc>
        <w:tc>
          <w:tcPr>
            <w:tcW w:w="992" w:type="dxa"/>
            <w:vAlign w:val="center"/>
          </w:tcPr>
          <w:p w14:paraId="0BD94DEE" w14:textId="2823B4BF" w:rsidR="00C511AF" w:rsidRPr="000345CB" w:rsidRDefault="00C511AF" w:rsidP="0093370A">
            <w:pPr>
              <w:spacing w:after="0" w:line="240" w:lineRule="auto"/>
              <w:jc w:val="center"/>
              <w:rPr>
                <w:rFonts w:ascii="Times New Roman" w:hAnsi="Times New Roman" w:cs="Times New Roman"/>
                <w:bCs/>
                <w:color w:val="000000" w:themeColor="text1"/>
                <w:sz w:val="21"/>
                <w:szCs w:val="21"/>
              </w:rPr>
            </w:pPr>
            <w:r w:rsidRPr="000C0280">
              <w:rPr>
                <w:rFonts w:ascii="Times New Roman" w:hAnsi="Times New Roman" w:cs="Times New Roman"/>
                <w:bCs/>
                <w:color w:val="000000" w:themeColor="text1"/>
              </w:rPr>
              <w:t>3, 5, 7</w:t>
            </w:r>
          </w:p>
        </w:tc>
        <w:tc>
          <w:tcPr>
            <w:tcW w:w="2654" w:type="dxa"/>
            <w:vMerge/>
          </w:tcPr>
          <w:p w14:paraId="2A8F4960" w14:textId="77777777" w:rsidR="00C511AF" w:rsidRPr="0047072E" w:rsidRDefault="00C511AF" w:rsidP="0093370A">
            <w:pPr>
              <w:spacing w:after="0" w:line="240" w:lineRule="auto"/>
              <w:jc w:val="center"/>
              <w:rPr>
                <w:rFonts w:ascii="Times New Roman" w:hAnsi="Times New Roman" w:cs="Times New Roman"/>
                <w:sz w:val="21"/>
                <w:szCs w:val="21"/>
              </w:rPr>
            </w:pPr>
          </w:p>
        </w:tc>
        <w:tc>
          <w:tcPr>
            <w:tcW w:w="890" w:type="dxa"/>
            <w:vAlign w:val="center"/>
          </w:tcPr>
          <w:p w14:paraId="55FEBE44" w14:textId="77777777" w:rsidR="00C511AF" w:rsidRPr="000345CB" w:rsidRDefault="00C511AF" w:rsidP="0093370A">
            <w:pPr>
              <w:spacing w:after="0" w:line="240" w:lineRule="auto"/>
              <w:jc w:val="center"/>
              <w:rPr>
                <w:rFonts w:ascii="Times New Roman" w:hAnsi="Times New Roman" w:cs="Times New Roman"/>
                <w:bCs/>
                <w:color w:val="000000" w:themeColor="text1"/>
                <w:sz w:val="21"/>
                <w:szCs w:val="21"/>
              </w:rPr>
            </w:pPr>
          </w:p>
        </w:tc>
        <w:tc>
          <w:tcPr>
            <w:tcW w:w="929" w:type="dxa"/>
            <w:vAlign w:val="center"/>
          </w:tcPr>
          <w:p w14:paraId="28D6211A" w14:textId="77777777" w:rsidR="00C511AF" w:rsidRPr="000345CB" w:rsidRDefault="00C511AF" w:rsidP="0093370A">
            <w:pPr>
              <w:spacing w:after="0" w:line="240" w:lineRule="auto"/>
              <w:jc w:val="center"/>
              <w:rPr>
                <w:rFonts w:ascii="Times New Roman" w:hAnsi="Times New Roman" w:cs="Times New Roman"/>
                <w:bCs/>
                <w:color w:val="000000" w:themeColor="text1"/>
                <w:sz w:val="21"/>
                <w:szCs w:val="21"/>
              </w:rPr>
            </w:pPr>
          </w:p>
        </w:tc>
      </w:tr>
      <w:tr w:rsidR="0093370A" w:rsidRPr="000345CB" w14:paraId="27784E33" w14:textId="77777777" w:rsidTr="007C79BC">
        <w:trPr>
          <w:trHeight w:val="344"/>
          <w:jc w:val="center"/>
        </w:trPr>
        <w:tc>
          <w:tcPr>
            <w:tcW w:w="14940" w:type="dxa"/>
            <w:gridSpan w:val="14"/>
            <w:vAlign w:val="center"/>
          </w:tcPr>
          <w:p w14:paraId="6801C891" w14:textId="7C52E0CA" w:rsidR="0093370A" w:rsidRPr="000345CB" w:rsidRDefault="0093370A" w:rsidP="0093370A">
            <w:pPr>
              <w:spacing w:after="0" w:line="240" w:lineRule="auto"/>
              <w:jc w:val="center"/>
              <w:rPr>
                <w:rFonts w:ascii="Times New Roman" w:hAnsi="Times New Roman" w:cs="Times New Roman"/>
                <w:b/>
                <w:color w:val="000000" w:themeColor="text1"/>
                <w:sz w:val="21"/>
                <w:szCs w:val="21"/>
              </w:rPr>
            </w:pPr>
            <w:r w:rsidRPr="000345CB">
              <w:rPr>
                <w:rFonts w:ascii="Times New Roman" w:hAnsi="Times New Roman" w:cs="Times New Roman"/>
                <w:b/>
                <w:bCs/>
                <w:color w:val="000000" w:themeColor="text1"/>
              </w:rPr>
              <w:lastRenderedPageBreak/>
              <w:t>Скважины ЖСЗ-3, ЖСЗ-5_1500м</w:t>
            </w:r>
          </w:p>
        </w:tc>
      </w:tr>
      <w:tr w:rsidR="0093370A" w:rsidRPr="000345CB" w14:paraId="706A181B" w14:textId="77777777" w:rsidTr="004F0578">
        <w:trPr>
          <w:trHeight w:val="664"/>
          <w:jc w:val="center"/>
        </w:trPr>
        <w:tc>
          <w:tcPr>
            <w:tcW w:w="1072" w:type="dxa"/>
            <w:vAlign w:val="center"/>
          </w:tcPr>
          <w:p w14:paraId="434AACE1" w14:textId="570D86B6" w:rsidR="0093370A" w:rsidRPr="000345CB" w:rsidRDefault="0093370A" w:rsidP="0093370A">
            <w:pPr>
              <w:spacing w:after="0" w:line="240" w:lineRule="auto"/>
              <w:jc w:val="center"/>
              <w:rPr>
                <w:rFonts w:ascii="Times New Roman" w:hAnsi="Times New Roman" w:cs="Times New Roman"/>
                <w:sz w:val="21"/>
                <w:szCs w:val="21"/>
                <w:lang w:val="en-US"/>
              </w:rPr>
            </w:pPr>
            <w:r w:rsidRPr="000345CB">
              <w:rPr>
                <w:rFonts w:ascii="Times New Roman" w:eastAsia="Times New Roman" w:hAnsi="Times New Roman" w:cs="Times New Roman"/>
                <w:color w:val="000000" w:themeColor="text1"/>
                <w:sz w:val="21"/>
                <w:szCs w:val="21"/>
                <w:lang w:eastAsia="ru-RU"/>
              </w:rPr>
              <w:t>Т</w:t>
            </w:r>
          </w:p>
        </w:tc>
        <w:tc>
          <w:tcPr>
            <w:tcW w:w="572" w:type="dxa"/>
            <w:vAlign w:val="center"/>
          </w:tcPr>
          <w:p w14:paraId="22D716DF" w14:textId="60E8E703" w:rsidR="0093370A" w:rsidRPr="000345CB" w:rsidRDefault="0093370A" w:rsidP="0093370A">
            <w:pPr>
              <w:spacing w:after="0" w:line="240" w:lineRule="auto"/>
              <w:jc w:val="center"/>
              <w:rPr>
                <w:rFonts w:ascii="Times New Roman" w:hAnsi="Times New Roman" w:cs="Times New Roman"/>
                <w:bCs/>
                <w:color w:val="000000" w:themeColor="text1"/>
                <w:sz w:val="21"/>
                <w:szCs w:val="21"/>
                <w:lang w:val="en-US"/>
              </w:rPr>
            </w:pPr>
            <w:r w:rsidRPr="000345CB">
              <w:rPr>
                <w:rFonts w:ascii="Times New Roman" w:hAnsi="Times New Roman" w:cs="Times New Roman"/>
                <w:bCs/>
                <w:color w:val="000000" w:themeColor="text1"/>
                <w:sz w:val="21"/>
                <w:szCs w:val="21"/>
                <w:lang w:val="en-US"/>
              </w:rPr>
              <w:t>II</w:t>
            </w:r>
          </w:p>
        </w:tc>
        <w:tc>
          <w:tcPr>
            <w:tcW w:w="846" w:type="dxa"/>
            <w:vAlign w:val="center"/>
          </w:tcPr>
          <w:p w14:paraId="30952867" w14:textId="0FEFE1D0" w:rsidR="0093370A" w:rsidRPr="0093370A" w:rsidRDefault="0093370A" w:rsidP="0093370A">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1390</w:t>
            </w:r>
          </w:p>
        </w:tc>
        <w:tc>
          <w:tcPr>
            <w:tcW w:w="774" w:type="dxa"/>
            <w:vAlign w:val="center"/>
          </w:tcPr>
          <w:p w14:paraId="653BC484" w14:textId="67AB3C79" w:rsidR="0093370A" w:rsidRPr="0093370A" w:rsidRDefault="0093370A" w:rsidP="0093370A">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1410</w:t>
            </w:r>
          </w:p>
        </w:tc>
        <w:tc>
          <w:tcPr>
            <w:tcW w:w="824" w:type="dxa"/>
            <w:vAlign w:val="center"/>
          </w:tcPr>
          <w:p w14:paraId="40EEF8A2" w14:textId="4B6414B6" w:rsidR="0093370A" w:rsidRPr="000345CB" w:rsidRDefault="00C511AF" w:rsidP="0093370A">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w:t>
            </w:r>
          </w:p>
        </w:tc>
        <w:tc>
          <w:tcPr>
            <w:tcW w:w="851" w:type="dxa"/>
            <w:vAlign w:val="center"/>
          </w:tcPr>
          <w:p w14:paraId="2AC54248" w14:textId="597B6FCB" w:rsidR="0093370A" w:rsidRPr="000345CB" w:rsidRDefault="00C511AF" w:rsidP="0093370A">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w:t>
            </w:r>
          </w:p>
        </w:tc>
        <w:tc>
          <w:tcPr>
            <w:tcW w:w="1275" w:type="dxa"/>
            <w:vAlign w:val="center"/>
          </w:tcPr>
          <w:p w14:paraId="6C8C9F6B" w14:textId="704306D6"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колонна</w:t>
            </w:r>
          </w:p>
        </w:tc>
        <w:tc>
          <w:tcPr>
            <w:tcW w:w="1560" w:type="dxa"/>
            <w:vAlign w:val="center"/>
          </w:tcPr>
          <w:p w14:paraId="69CCAED9" w14:textId="566A324E"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передвижная</w:t>
            </w:r>
          </w:p>
        </w:tc>
        <w:tc>
          <w:tcPr>
            <w:tcW w:w="992" w:type="dxa"/>
            <w:vAlign w:val="center"/>
          </w:tcPr>
          <w:p w14:paraId="6C5CB915" w14:textId="4318D033"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да</w:t>
            </w:r>
          </w:p>
        </w:tc>
        <w:tc>
          <w:tcPr>
            <w:tcW w:w="709" w:type="dxa"/>
            <w:vAlign w:val="center"/>
          </w:tcPr>
          <w:p w14:paraId="3C355D4E" w14:textId="29F803A7"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3</w:t>
            </w:r>
          </w:p>
        </w:tc>
        <w:tc>
          <w:tcPr>
            <w:tcW w:w="992" w:type="dxa"/>
            <w:vAlign w:val="center"/>
          </w:tcPr>
          <w:p w14:paraId="66494AC8" w14:textId="2AB0F051"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3, 5, 7</w:t>
            </w:r>
          </w:p>
        </w:tc>
        <w:tc>
          <w:tcPr>
            <w:tcW w:w="2654" w:type="dxa"/>
            <w:vMerge w:val="restart"/>
          </w:tcPr>
          <w:p w14:paraId="21070CC8" w14:textId="77777777" w:rsidR="0093370A" w:rsidRPr="000345CB" w:rsidRDefault="0093370A" w:rsidP="0093370A">
            <w:pPr>
              <w:spacing w:after="0" w:line="240" w:lineRule="auto"/>
              <w:jc w:val="center"/>
              <w:rPr>
                <w:rFonts w:ascii="Times New Roman" w:hAnsi="Times New Roman" w:cs="Times New Roman"/>
                <w:sz w:val="21"/>
                <w:szCs w:val="21"/>
              </w:rPr>
            </w:pPr>
            <w:r w:rsidRPr="000345CB">
              <w:rPr>
                <w:rFonts w:ascii="Times New Roman" w:hAnsi="Times New Roman" w:cs="Times New Roman"/>
                <w:sz w:val="21"/>
                <w:szCs w:val="21"/>
              </w:rPr>
              <w:t>Замена бур. раствора на тех. воду, нефть.</w:t>
            </w:r>
          </w:p>
          <w:p w14:paraId="24C6C582" w14:textId="26821F10" w:rsidR="0093370A" w:rsidRPr="000345CB" w:rsidRDefault="0093370A" w:rsidP="0093370A">
            <w:pPr>
              <w:spacing w:after="0" w:line="240" w:lineRule="auto"/>
              <w:jc w:val="center"/>
              <w:rPr>
                <w:rFonts w:ascii="Times New Roman" w:hAnsi="Times New Roman" w:cs="Times New Roman"/>
                <w:sz w:val="21"/>
                <w:szCs w:val="21"/>
              </w:rPr>
            </w:pPr>
            <w:r w:rsidRPr="000345CB">
              <w:rPr>
                <w:rFonts w:ascii="Times New Roman" w:hAnsi="Times New Roman" w:cs="Times New Roman"/>
                <w:sz w:val="21"/>
                <w:szCs w:val="21"/>
              </w:rPr>
              <w:t>Снижение уровня свабированием или компрессированием</w:t>
            </w:r>
          </w:p>
        </w:tc>
        <w:tc>
          <w:tcPr>
            <w:tcW w:w="890" w:type="dxa"/>
            <w:vAlign w:val="center"/>
          </w:tcPr>
          <w:p w14:paraId="7893C073" w14:textId="77777777"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p>
        </w:tc>
        <w:tc>
          <w:tcPr>
            <w:tcW w:w="929" w:type="dxa"/>
            <w:vAlign w:val="center"/>
          </w:tcPr>
          <w:p w14:paraId="574AECC5" w14:textId="77777777"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p>
        </w:tc>
      </w:tr>
      <w:tr w:rsidR="0093370A" w:rsidRPr="000345CB" w14:paraId="4538FD24" w14:textId="77777777" w:rsidTr="00C511AF">
        <w:trPr>
          <w:trHeight w:val="344"/>
          <w:jc w:val="center"/>
        </w:trPr>
        <w:tc>
          <w:tcPr>
            <w:tcW w:w="1072" w:type="dxa"/>
            <w:vAlign w:val="center"/>
          </w:tcPr>
          <w:p w14:paraId="3D9C74DC" w14:textId="010E1F5B" w:rsidR="0093370A" w:rsidRPr="0093370A" w:rsidRDefault="0093370A" w:rsidP="0093370A">
            <w:pPr>
              <w:spacing w:after="0" w:line="240" w:lineRule="auto"/>
              <w:jc w:val="center"/>
              <w:rPr>
                <w:rFonts w:ascii="Times New Roman" w:hAnsi="Times New Roman" w:cs="Times New Roman"/>
                <w:sz w:val="21"/>
                <w:szCs w:val="21"/>
              </w:rPr>
            </w:pPr>
            <w:r>
              <w:rPr>
                <w:rFonts w:ascii="Times New Roman" w:eastAsia="Times New Roman" w:hAnsi="Times New Roman" w:cs="Times New Roman"/>
                <w:color w:val="000000" w:themeColor="text1"/>
                <w:sz w:val="21"/>
                <w:szCs w:val="21"/>
                <w:lang w:eastAsia="ru-RU"/>
              </w:rPr>
              <w:t>Т</w:t>
            </w:r>
          </w:p>
        </w:tc>
        <w:tc>
          <w:tcPr>
            <w:tcW w:w="572" w:type="dxa"/>
            <w:vAlign w:val="center"/>
          </w:tcPr>
          <w:p w14:paraId="363BF9BC" w14:textId="61F35A9E" w:rsidR="0093370A" w:rsidRPr="000345CB" w:rsidRDefault="0093370A" w:rsidP="0093370A">
            <w:pPr>
              <w:spacing w:after="0" w:line="240" w:lineRule="auto"/>
              <w:jc w:val="center"/>
              <w:rPr>
                <w:rFonts w:ascii="Times New Roman" w:hAnsi="Times New Roman" w:cs="Times New Roman"/>
                <w:bCs/>
                <w:color w:val="000000" w:themeColor="text1"/>
                <w:sz w:val="21"/>
                <w:szCs w:val="21"/>
                <w:lang w:val="en-US"/>
              </w:rPr>
            </w:pPr>
            <w:r w:rsidRPr="000345CB">
              <w:rPr>
                <w:rFonts w:ascii="Times New Roman" w:hAnsi="Times New Roman" w:cs="Times New Roman"/>
                <w:bCs/>
                <w:color w:val="000000" w:themeColor="text1"/>
                <w:sz w:val="21"/>
                <w:szCs w:val="21"/>
                <w:lang w:val="en-US"/>
              </w:rPr>
              <w:t>I</w:t>
            </w:r>
          </w:p>
        </w:tc>
        <w:tc>
          <w:tcPr>
            <w:tcW w:w="846" w:type="dxa"/>
            <w:vAlign w:val="center"/>
          </w:tcPr>
          <w:p w14:paraId="35E864A9" w14:textId="6AFF8E0A" w:rsidR="0093370A" w:rsidRPr="0093370A" w:rsidRDefault="0093370A" w:rsidP="0093370A">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1360</w:t>
            </w:r>
          </w:p>
        </w:tc>
        <w:tc>
          <w:tcPr>
            <w:tcW w:w="774" w:type="dxa"/>
            <w:vAlign w:val="center"/>
          </w:tcPr>
          <w:p w14:paraId="2F6A6630" w14:textId="0798771E" w:rsidR="0093370A" w:rsidRPr="0093370A" w:rsidRDefault="0093370A" w:rsidP="0093370A">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1380</w:t>
            </w:r>
          </w:p>
        </w:tc>
        <w:tc>
          <w:tcPr>
            <w:tcW w:w="824" w:type="dxa"/>
            <w:vAlign w:val="center"/>
          </w:tcPr>
          <w:p w14:paraId="1FDEFB28" w14:textId="6F7CAB3D" w:rsidR="0093370A" w:rsidRPr="000345CB" w:rsidRDefault="00C511AF" w:rsidP="0093370A">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w:t>
            </w:r>
          </w:p>
        </w:tc>
        <w:tc>
          <w:tcPr>
            <w:tcW w:w="851" w:type="dxa"/>
            <w:vAlign w:val="center"/>
          </w:tcPr>
          <w:p w14:paraId="4855FE74" w14:textId="1CC243F7" w:rsidR="0093370A" w:rsidRPr="000345CB" w:rsidRDefault="00C511AF" w:rsidP="0093370A">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w:t>
            </w:r>
          </w:p>
        </w:tc>
        <w:tc>
          <w:tcPr>
            <w:tcW w:w="1275" w:type="dxa"/>
            <w:vAlign w:val="center"/>
          </w:tcPr>
          <w:p w14:paraId="260F8893" w14:textId="26F6C51D"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колонна</w:t>
            </w:r>
          </w:p>
        </w:tc>
        <w:tc>
          <w:tcPr>
            <w:tcW w:w="1560" w:type="dxa"/>
            <w:vAlign w:val="center"/>
          </w:tcPr>
          <w:p w14:paraId="3CF7407A" w14:textId="63F4C086"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передвижная</w:t>
            </w:r>
          </w:p>
        </w:tc>
        <w:tc>
          <w:tcPr>
            <w:tcW w:w="992" w:type="dxa"/>
            <w:vAlign w:val="center"/>
          </w:tcPr>
          <w:p w14:paraId="74715053" w14:textId="3F8AD076"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да</w:t>
            </w:r>
          </w:p>
        </w:tc>
        <w:tc>
          <w:tcPr>
            <w:tcW w:w="709" w:type="dxa"/>
            <w:vAlign w:val="center"/>
          </w:tcPr>
          <w:p w14:paraId="3A236F59" w14:textId="4B6C1B67"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3</w:t>
            </w:r>
          </w:p>
        </w:tc>
        <w:tc>
          <w:tcPr>
            <w:tcW w:w="992" w:type="dxa"/>
            <w:vAlign w:val="center"/>
          </w:tcPr>
          <w:p w14:paraId="7C737216" w14:textId="0D6424C6"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3, 5, 7</w:t>
            </w:r>
          </w:p>
        </w:tc>
        <w:tc>
          <w:tcPr>
            <w:tcW w:w="2654" w:type="dxa"/>
            <w:vMerge/>
          </w:tcPr>
          <w:p w14:paraId="73EC9E24" w14:textId="77777777" w:rsidR="0093370A" w:rsidRPr="000345CB" w:rsidRDefault="0093370A" w:rsidP="0093370A">
            <w:pPr>
              <w:spacing w:after="0" w:line="240" w:lineRule="auto"/>
              <w:jc w:val="center"/>
              <w:rPr>
                <w:rFonts w:ascii="Times New Roman" w:hAnsi="Times New Roman" w:cs="Times New Roman"/>
                <w:sz w:val="21"/>
                <w:szCs w:val="21"/>
              </w:rPr>
            </w:pPr>
          </w:p>
        </w:tc>
        <w:tc>
          <w:tcPr>
            <w:tcW w:w="890" w:type="dxa"/>
            <w:vAlign w:val="center"/>
          </w:tcPr>
          <w:p w14:paraId="577BB780" w14:textId="77777777"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p>
        </w:tc>
        <w:tc>
          <w:tcPr>
            <w:tcW w:w="929" w:type="dxa"/>
            <w:vAlign w:val="center"/>
          </w:tcPr>
          <w:p w14:paraId="403B7D0C" w14:textId="77777777" w:rsidR="0093370A" w:rsidRPr="000345CB" w:rsidRDefault="0093370A" w:rsidP="0093370A">
            <w:pPr>
              <w:spacing w:after="0" w:line="240" w:lineRule="auto"/>
              <w:jc w:val="center"/>
              <w:rPr>
                <w:rFonts w:ascii="Times New Roman" w:hAnsi="Times New Roman" w:cs="Times New Roman"/>
                <w:bCs/>
                <w:color w:val="000000" w:themeColor="text1"/>
                <w:sz w:val="21"/>
                <w:szCs w:val="21"/>
              </w:rPr>
            </w:pPr>
          </w:p>
        </w:tc>
      </w:tr>
      <w:tr w:rsidR="00C511AF" w:rsidRPr="000345CB" w14:paraId="6542B3FA" w14:textId="77777777" w:rsidTr="00FA2F5D">
        <w:trPr>
          <w:trHeight w:val="344"/>
          <w:jc w:val="center"/>
        </w:trPr>
        <w:tc>
          <w:tcPr>
            <w:tcW w:w="14940" w:type="dxa"/>
            <w:gridSpan w:val="14"/>
            <w:vAlign w:val="center"/>
          </w:tcPr>
          <w:p w14:paraId="0797CA90" w14:textId="149DF63C" w:rsidR="00C511AF" w:rsidRPr="000345CB" w:rsidRDefault="00C511AF" w:rsidP="0093370A">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
                <w:bCs/>
                <w:color w:val="000000" w:themeColor="text1"/>
              </w:rPr>
              <w:t xml:space="preserve">Скважины </w:t>
            </w:r>
            <w:r w:rsidRPr="00C511AF">
              <w:rPr>
                <w:rFonts w:ascii="Times New Roman" w:hAnsi="Times New Roman" w:cs="Times New Roman"/>
                <w:b/>
                <w:bCs/>
              </w:rPr>
              <w:t>ЖЮЗ-1, ЖЮЗ-4</w:t>
            </w:r>
          </w:p>
        </w:tc>
      </w:tr>
      <w:tr w:rsidR="00C511AF" w:rsidRPr="000345CB" w14:paraId="12D06AAC" w14:textId="77777777" w:rsidTr="00C511AF">
        <w:trPr>
          <w:trHeight w:val="344"/>
          <w:jc w:val="center"/>
        </w:trPr>
        <w:tc>
          <w:tcPr>
            <w:tcW w:w="1072" w:type="dxa"/>
            <w:vAlign w:val="center"/>
          </w:tcPr>
          <w:p w14:paraId="79601C38" w14:textId="5E6475C7" w:rsidR="00C511AF" w:rsidRDefault="00C511AF" w:rsidP="00C511AF">
            <w:pPr>
              <w:spacing w:after="0" w:line="240" w:lineRule="auto"/>
              <w:jc w:val="center"/>
              <w:rPr>
                <w:rFonts w:ascii="Times New Roman" w:eastAsia="Times New Roman" w:hAnsi="Times New Roman" w:cs="Times New Roman"/>
                <w:color w:val="000000" w:themeColor="text1"/>
                <w:sz w:val="21"/>
                <w:szCs w:val="21"/>
                <w:lang w:eastAsia="ru-RU"/>
              </w:rPr>
            </w:pPr>
            <w:r>
              <w:rPr>
                <w:rFonts w:ascii="Times New Roman" w:eastAsia="Times New Roman" w:hAnsi="Times New Roman" w:cs="Times New Roman"/>
                <w:color w:val="000000" w:themeColor="text1"/>
                <w:sz w:val="21"/>
                <w:szCs w:val="21"/>
                <w:lang w:eastAsia="ru-RU"/>
              </w:rPr>
              <w:t>Т</w:t>
            </w:r>
          </w:p>
        </w:tc>
        <w:tc>
          <w:tcPr>
            <w:tcW w:w="572" w:type="dxa"/>
            <w:vAlign w:val="center"/>
          </w:tcPr>
          <w:p w14:paraId="77277F29" w14:textId="482089C6" w:rsidR="00C511AF" w:rsidRPr="000345CB" w:rsidRDefault="00C511AF" w:rsidP="00C511AF">
            <w:pPr>
              <w:spacing w:after="0" w:line="240" w:lineRule="auto"/>
              <w:jc w:val="center"/>
              <w:rPr>
                <w:rFonts w:ascii="Times New Roman" w:hAnsi="Times New Roman" w:cs="Times New Roman"/>
                <w:bCs/>
                <w:color w:val="000000" w:themeColor="text1"/>
                <w:sz w:val="21"/>
                <w:szCs w:val="21"/>
                <w:lang w:val="en-US"/>
              </w:rPr>
            </w:pPr>
            <w:r w:rsidRPr="000345CB">
              <w:rPr>
                <w:rFonts w:ascii="Times New Roman" w:hAnsi="Times New Roman" w:cs="Times New Roman"/>
                <w:bCs/>
                <w:color w:val="000000" w:themeColor="text1"/>
                <w:sz w:val="21"/>
                <w:szCs w:val="21"/>
                <w:lang w:val="en-US"/>
              </w:rPr>
              <w:t>I</w:t>
            </w:r>
          </w:p>
        </w:tc>
        <w:tc>
          <w:tcPr>
            <w:tcW w:w="846" w:type="dxa"/>
            <w:vAlign w:val="center"/>
          </w:tcPr>
          <w:p w14:paraId="41463A9C" w14:textId="727CB6D8" w:rsidR="00C511AF" w:rsidRDefault="00C511AF" w:rsidP="00C511AF">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1403</w:t>
            </w:r>
          </w:p>
        </w:tc>
        <w:tc>
          <w:tcPr>
            <w:tcW w:w="774" w:type="dxa"/>
            <w:vAlign w:val="center"/>
          </w:tcPr>
          <w:p w14:paraId="3E43501C" w14:textId="7A954424" w:rsidR="00C511AF" w:rsidRDefault="00C511AF" w:rsidP="00C511AF">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1414</w:t>
            </w:r>
          </w:p>
        </w:tc>
        <w:tc>
          <w:tcPr>
            <w:tcW w:w="824" w:type="dxa"/>
            <w:vAlign w:val="center"/>
          </w:tcPr>
          <w:p w14:paraId="3765090E" w14:textId="63B6177F" w:rsidR="00C511AF" w:rsidRPr="000345CB" w:rsidRDefault="00C511AF" w:rsidP="00C511AF">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w:t>
            </w:r>
          </w:p>
        </w:tc>
        <w:tc>
          <w:tcPr>
            <w:tcW w:w="851" w:type="dxa"/>
            <w:vAlign w:val="center"/>
          </w:tcPr>
          <w:p w14:paraId="3A19317B" w14:textId="5BB048E3" w:rsidR="00C511AF" w:rsidRPr="000345CB" w:rsidRDefault="00C511AF" w:rsidP="00C511AF">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w:t>
            </w:r>
          </w:p>
        </w:tc>
        <w:tc>
          <w:tcPr>
            <w:tcW w:w="1275" w:type="dxa"/>
            <w:vAlign w:val="center"/>
          </w:tcPr>
          <w:p w14:paraId="738C1BE4" w14:textId="50ACE443" w:rsidR="00C511AF" w:rsidRPr="000345CB" w:rsidRDefault="00C511AF" w:rsidP="00C511AF">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колонна</w:t>
            </w:r>
          </w:p>
        </w:tc>
        <w:tc>
          <w:tcPr>
            <w:tcW w:w="1560" w:type="dxa"/>
            <w:vAlign w:val="center"/>
          </w:tcPr>
          <w:p w14:paraId="6116DC5B" w14:textId="13BDB449" w:rsidR="00C511AF" w:rsidRPr="000345CB" w:rsidRDefault="00C511AF" w:rsidP="00C511AF">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передвижная</w:t>
            </w:r>
          </w:p>
        </w:tc>
        <w:tc>
          <w:tcPr>
            <w:tcW w:w="992" w:type="dxa"/>
            <w:vAlign w:val="center"/>
          </w:tcPr>
          <w:p w14:paraId="451089DE" w14:textId="27694EF0" w:rsidR="00C511AF" w:rsidRPr="000345CB" w:rsidRDefault="00C511AF" w:rsidP="00C511AF">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да</w:t>
            </w:r>
          </w:p>
        </w:tc>
        <w:tc>
          <w:tcPr>
            <w:tcW w:w="709" w:type="dxa"/>
            <w:vAlign w:val="center"/>
          </w:tcPr>
          <w:p w14:paraId="2685D853" w14:textId="0E06125A" w:rsidR="00C511AF" w:rsidRPr="000345CB" w:rsidRDefault="00C511AF" w:rsidP="00C511AF">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3</w:t>
            </w:r>
          </w:p>
        </w:tc>
        <w:tc>
          <w:tcPr>
            <w:tcW w:w="992" w:type="dxa"/>
            <w:vAlign w:val="center"/>
          </w:tcPr>
          <w:p w14:paraId="77C8B759" w14:textId="5D7BCCDC" w:rsidR="00C511AF" w:rsidRPr="000345CB" w:rsidRDefault="00C511AF" w:rsidP="00C511AF">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3,5, 7</w:t>
            </w:r>
          </w:p>
        </w:tc>
        <w:tc>
          <w:tcPr>
            <w:tcW w:w="2654" w:type="dxa"/>
            <w:vMerge w:val="restart"/>
          </w:tcPr>
          <w:p w14:paraId="6A2ED14F" w14:textId="701B5C8A" w:rsidR="00C511AF" w:rsidRPr="000345CB" w:rsidRDefault="00C511AF" w:rsidP="00C511AF">
            <w:pPr>
              <w:spacing w:after="0" w:line="240" w:lineRule="auto"/>
              <w:jc w:val="center"/>
              <w:rPr>
                <w:rFonts w:ascii="Times New Roman" w:hAnsi="Times New Roman" w:cs="Times New Roman"/>
                <w:sz w:val="21"/>
                <w:szCs w:val="21"/>
              </w:rPr>
            </w:pPr>
            <w:r w:rsidRPr="000345CB">
              <w:rPr>
                <w:rFonts w:ascii="Times New Roman" w:hAnsi="Times New Roman" w:cs="Times New Roman"/>
                <w:sz w:val="21"/>
                <w:szCs w:val="21"/>
              </w:rPr>
              <w:t>Снижение уровня свабированием или компрессированием</w:t>
            </w:r>
          </w:p>
        </w:tc>
        <w:tc>
          <w:tcPr>
            <w:tcW w:w="890" w:type="dxa"/>
            <w:vAlign w:val="center"/>
          </w:tcPr>
          <w:p w14:paraId="2120A6D5" w14:textId="77777777" w:rsidR="00C511AF" w:rsidRPr="000345CB" w:rsidRDefault="00C511AF" w:rsidP="00C511AF">
            <w:pPr>
              <w:spacing w:after="0" w:line="240" w:lineRule="auto"/>
              <w:jc w:val="center"/>
              <w:rPr>
                <w:rFonts w:ascii="Times New Roman" w:hAnsi="Times New Roman" w:cs="Times New Roman"/>
                <w:bCs/>
                <w:color w:val="000000" w:themeColor="text1"/>
                <w:sz w:val="21"/>
                <w:szCs w:val="21"/>
              </w:rPr>
            </w:pPr>
          </w:p>
        </w:tc>
        <w:tc>
          <w:tcPr>
            <w:tcW w:w="929" w:type="dxa"/>
            <w:vAlign w:val="center"/>
          </w:tcPr>
          <w:p w14:paraId="7CACF8C4" w14:textId="77777777" w:rsidR="00C511AF" w:rsidRPr="000345CB" w:rsidRDefault="00C511AF" w:rsidP="00C511AF">
            <w:pPr>
              <w:spacing w:after="0" w:line="240" w:lineRule="auto"/>
              <w:jc w:val="center"/>
              <w:rPr>
                <w:rFonts w:ascii="Times New Roman" w:hAnsi="Times New Roman" w:cs="Times New Roman"/>
                <w:bCs/>
                <w:color w:val="000000" w:themeColor="text1"/>
                <w:sz w:val="21"/>
                <w:szCs w:val="21"/>
              </w:rPr>
            </w:pPr>
          </w:p>
        </w:tc>
      </w:tr>
      <w:tr w:rsidR="00C511AF" w:rsidRPr="000345CB" w14:paraId="1EDE534A" w14:textId="77777777" w:rsidTr="004F0578">
        <w:trPr>
          <w:trHeight w:val="344"/>
          <w:jc w:val="center"/>
        </w:trPr>
        <w:tc>
          <w:tcPr>
            <w:tcW w:w="1072" w:type="dxa"/>
            <w:vAlign w:val="center"/>
          </w:tcPr>
          <w:p w14:paraId="000B5B74" w14:textId="522E00A5" w:rsidR="00C511AF" w:rsidRDefault="00C511AF" w:rsidP="00C511AF">
            <w:pPr>
              <w:spacing w:after="0" w:line="240" w:lineRule="auto"/>
              <w:jc w:val="center"/>
              <w:rPr>
                <w:rFonts w:ascii="Times New Roman" w:eastAsia="Times New Roman" w:hAnsi="Times New Roman" w:cs="Times New Roman"/>
                <w:color w:val="000000" w:themeColor="text1"/>
                <w:sz w:val="21"/>
                <w:szCs w:val="21"/>
                <w:lang w:eastAsia="ru-RU"/>
              </w:rPr>
            </w:pPr>
            <w:r>
              <w:rPr>
                <w:rFonts w:ascii="Times New Roman" w:eastAsia="Times New Roman" w:hAnsi="Times New Roman" w:cs="Times New Roman"/>
                <w:color w:val="000000" w:themeColor="text1"/>
                <w:sz w:val="21"/>
                <w:szCs w:val="21"/>
                <w:lang w:eastAsia="ru-RU"/>
              </w:rPr>
              <w:t>Т</w:t>
            </w:r>
          </w:p>
        </w:tc>
        <w:tc>
          <w:tcPr>
            <w:tcW w:w="572" w:type="dxa"/>
            <w:vAlign w:val="center"/>
          </w:tcPr>
          <w:p w14:paraId="4EC0128F" w14:textId="06D85BCF" w:rsidR="00C511AF" w:rsidRPr="000345CB" w:rsidRDefault="00C511AF" w:rsidP="00C511AF">
            <w:pPr>
              <w:spacing w:after="0" w:line="240" w:lineRule="auto"/>
              <w:jc w:val="center"/>
              <w:rPr>
                <w:rFonts w:ascii="Times New Roman" w:hAnsi="Times New Roman" w:cs="Times New Roman"/>
                <w:bCs/>
                <w:color w:val="000000" w:themeColor="text1"/>
                <w:sz w:val="21"/>
                <w:szCs w:val="21"/>
                <w:lang w:val="en-US"/>
              </w:rPr>
            </w:pPr>
            <w:r w:rsidRPr="000345CB">
              <w:rPr>
                <w:rFonts w:ascii="Times New Roman" w:hAnsi="Times New Roman" w:cs="Times New Roman"/>
                <w:bCs/>
                <w:color w:val="000000" w:themeColor="text1"/>
                <w:sz w:val="21"/>
                <w:szCs w:val="21"/>
                <w:lang w:val="en-US"/>
              </w:rPr>
              <w:t>I</w:t>
            </w:r>
          </w:p>
        </w:tc>
        <w:tc>
          <w:tcPr>
            <w:tcW w:w="846" w:type="dxa"/>
            <w:vAlign w:val="center"/>
          </w:tcPr>
          <w:p w14:paraId="3994D23D" w14:textId="4FBF79E3" w:rsidR="00C511AF" w:rsidRDefault="00C511AF" w:rsidP="00C511AF">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1411</w:t>
            </w:r>
          </w:p>
        </w:tc>
        <w:tc>
          <w:tcPr>
            <w:tcW w:w="774" w:type="dxa"/>
            <w:vAlign w:val="center"/>
          </w:tcPr>
          <w:p w14:paraId="1D5250EB" w14:textId="475D5D12" w:rsidR="00C511AF" w:rsidRDefault="00C511AF" w:rsidP="00C511AF">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1419</w:t>
            </w:r>
          </w:p>
        </w:tc>
        <w:tc>
          <w:tcPr>
            <w:tcW w:w="824" w:type="dxa"/>
            <w:vAlign w:val="center"/>
          </w:tcPr>
          <w:p w14:paraId="79F70A47" w14:textId="63C85108" w:rsidR="00C511AF" w:rsidRDefault="00C511AF" w:rsidP="00C511AF">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w:t>
            </w:r>
          </w:p>
        </w:tc>
        <w:tc>
          <w:tcPr>
            <w:tcW w:w="851" w:type="dxa"/>
            <w:vAlign w:val="center"/>
          </w:tcPr>
          <w:p w14:paraId="15524DDE" w14:textId="16D9836A" w:rsidR="00C511AF" w:rsidRDefault="00C511AF" w:rsidP="00C511AF">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w:t>
            </w:r>
          </w:p>
        </w:tc>
        <w:tc>
          <w:tcPr>
            <w:tcW w:w="1275" w:type="dxa"/>
            <w:vAlign w:val="center"/>
          </w:tcPr>
          <w:p w14:paraId="1181EBBC" w14:textId="256B3E7D" w:rsidR="00C511AF" w:rsidRPr="000345CB" w:rsidRDefault="00C511AF" w:rsidP="00C511AF">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колонна</w:t>
            </w:r>
          </w:p>
        </w:tc>
        <w:tc>
          <w:tcPr>
            <w:tcW w:w="1560" w:type="dxa"/>
            <w:vAlign w:val="center"/>
          </w:tcPr>
          <w:p w14:paraId="403D339C" w14:textId="01F159B8" w:rsidR="00C511AF" w:rsidRPr="000345CB" w:rsidRDefault="00C511AF" w:rsidP="00C511AF">
            <w:pPr>
              <w:spacing w:after="0" w:line="240" w:lineRule="auto"/>
              <w:jc w:val="center"/>
              <w:rPr>
                <w:rFonts w:ascii="Times New Roman" w:hAnsi="Times New Roman" w:cs="Times New Roman"/>
                <w:bCs/>
                <w:color w:val="000000" w:themeColor="text1"/>
                <w:sz w:val="21"/>
                <w:szCs w:val="21"/>
              </w:rPr>
            </w:pPr>
            <w:r w:rsidRPr="000345CB">
              <w:rPr>
                <w:rFonts w:ascii="Times New Roman" w:hAnsi="Times New Roman" w:cs="Times New Roman"/>
                <w:bCs/>
                <w:color w:val="000000" w:themeColor="text1"/>
                <w:sz w:val="21"/>
                <w:szCs w:val="21"/>
              </w:rPr>
              <w:t>передвижная</w:t>
            </w:r>
          </w:p>
        </w:tc>
        <w:tc>
          <w:tcPr>
            <w:tcW w:w="992" w:type="dxa"/>
            <w:vAlign w:val="center"/>
          </w:tcPr>
          <w:p w14:paraId="06F1B6E0" w14:textId="0D6400B6" w:rsidR="00C511AF" w:rsidRDefault="00C511AF" w:rsidP="00C511AF">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да</w:t>
            </w:r>
          </w:p>
        </w:tc>
        <w:tc>
          <w:tcPr>
            <w:tcW w:w="709" w:type="dxa"/>
            <w:vAlign w:val="center"/>
          </w:tcPr>
          <w:p w14:paraId="020162A1" w14:textId="507BFC11" w:rsidR="00C511AF" w:rsidRDefault="00C511AF" w:rsidP="00C511AF">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3</w:t>
            </w:r>
          </w:p>
        </w:tc>
        <w:tc>
          <w:tcPr>
            <w:tcW w:w="992" w:type="dxa"/>
            <w:vAlign w:val="center"/>
          </w:tcPr>
          <w:p w14:paraId="0A317742" w14:textId="0A73299E" w:rsidR="00C511AF" w:rsidRDefault="00C511AF" w:rsidP="00C511AF">
            <w:pPr>
              <w:spacing w:after="0" w:line="240" w:lineRule="auto"/>
              <w:jc w:val="center"/>
              <w:rPr>
                <w:rFonts w:ascii="Times New Roman" w:hAnsi="Times New Roman" w:cs="Times New Roman"/>
                <w:bCs/>
                <w:color w:val="000000" w:themeColor="text1"/>
                <w:sz w:val="21"/>
                <w:szCs w:val="21"/>
              </w:rPr>
            </w:pPr>
            <w:r>
              <w:rPr>
                <w:rFonts w:ascii="Times New Roman" w:hAnsi="Times New Roman" w:cs="Times New Roman"/>
                <w:bCs/>
                <w:color w:val="000000" w:themeColor="text1"/>
                <w:sz w:val="21"/>
                <w:szCs w:val="21"/>
              </w:rPr>
              <w:t>3, 5, 7</w:t>
            </w:r>
          </w:p>
        </w:tc>
        <w:tc>
          <w:tcPr>
            <w:tcW w:w="2654" w:type="dxa"/>
            <w:vMerge/>
          </w:tcPr>
          <w:p w14:paraId="26B8DE5F" w14:textId="77777777" w:rsidR="00C511AF" w:rsidRPr="000345CB" w:rsidRDefault="00C511AF" w:rsidP="00C511AF">
            <w:pPr>
              <w:spacing w:after="0" w:line="240" w:lineRule="auto"/>
              <w:jc w:val="center"/>
              <w:rPr>
                <w:rFonts w:ascii="Times New Roman" w:hAnsi="Times New Roman" w:cs="Times New Roman"/>
                <w:sz w:val="21"/>
                <w:szCs w:val="21"/>
              </w:rPr>
            </w:pPr>
          </w:p>
        </w:tc>
        <w:tc>
          <w:tcPr>
            <w:tcW w:w="890" w:type="dxa"/>
            <w:tcBorders>
              <w:bottom w:val="single" w:sz="4" w:space="0" w:color="auto"/>
            </w:tcBorders>
            <w:vAlign w:val="center"/>
          </w:tcPr>
          <w:p w14:paraId="1D37A03F" w14:textId="77777777" w:rsidR="00C511AF" w:rsidRPr="000345CB" w:rsidRDefault="00C511AF" w:rsidP="00C511AF">
            <w:pPr>
              <w:spacing w:after="0" w:line="240" w:lineRule="auto"/>
              <w:jc w:val="center"/>
              <w:rPr>
                <w:rFonts w:ascii="Times New Roman" w:hAnsi="Times New Roman" w:cs="Times New Roman"/>
                <w:bCs/>
                <w:color w:val="000000" w:themeColor="text1"/>
                <w:sz w:val="21"/>
                <w:szCs w:val="21"/>
              </w:rPr>
            </w:pPr>
          </w:p>
        </w:tc>
        <w:tc>
          <w:tcPr>
            <w:tcW w:w="929" w:type="dxa"/>
            <w:vAlign w:val="center"/>
          </w:tcPr>
          <w:p w14:paraId="7A0B4EE3" w14:textId="77777777" w:rsidR="00C511AF" w:rsidRPr="000345CB" w:rsidRDefault="00C511AF" w:rsidP="00C511AF">
            <w:pPr>
              <w:spacing w:after="0" w:line="240" w:lineRule="auto"/>
              <w:jc w:val="center"/>
              <w:rPr>
                <w:rFonts w:ascii="Times New Roman" w:hAnsi="Times New Roman" w:cs="Times New Roman"/>
                <w:bCs/>
                <w:color w:val="000000" w:themeColor="text1"/>
                <w:sz w:val="21"/>
                <w:szCs w:val="21"/>
              </w:rPr>
            </w:pPr>
          </w:p>
        </w:tc>
      </w:tr>
      <w:bookmarkEnd w:id="156"/>
    </w:tbl>
    <w:p w14:paraId="5822D81A" w14:textId="77777777" w:rsidR="00C8635F" w:rsidRDefault="00C8635F" w:rsidP="00022303">
      <w:pPr>
        <w:spacing w:after="0" w:line="240" w:lineRule="auto"/>
        <w:ind w:firstLine="709"/>
        <w:jc w:val="both"/>
        <w:rPr>
          <w:rFonts w:ascii="Times New Roman" w:eastAsia="Times New Roman" w:hAnsi="Times New Roman" w:cs="Times New Roman"/>
          <w:b/>
          <w:sz w:val="20"/>
          <w:szCs w:val="20"/>
          <w:lang w:eastAsia="ru-RU"/>
        </w:rPr>
      </w:pPr>
    </w:p>
    <w:p w14:paraId="0D6683BC" w14:textId="77777777" w:rsidR="00C8635F" w:rsidRDefault="00C8635F" w:rsidP="00C8635F">
      <w:pPr>
        <w:spacing w:after="0" w:line="240" w:lineRule="auto"/>
        <w:ind w:firstLine="709"/>
        <w:jc w:val="both"/>
        <w:rPr>
          <w:rFonts w:ascii="Times New Roman" w:eastAsia="Times New Roman" w:hAnsi="Times New Roman" w:cs="Times New Roman"/>
          <w:sz w:val="20"/>
          <w:szCs w:val="20"/>
          <w:lang w:eastAsia="ru-RU"/>
        </w:rPr>
      </w:pPr>
    </w:p>
    <w:p w14:paraId="78E5180F" w14:textId="7D85E08D" w:rsidR="00022303" w:rsidRDefault="00022303" w:rsidP="00022303">
      <w:pPr>
        <w:spacing w:after="0" w:line="240" w:lineRule="auto"/>
        <w:ind w:firstLine="709"/>
        <w:jc w:val="both"/>
        <w:rPr>
          <w:rFonts w:ascii="Times New Roman" w:eastAsia="Times New Roman" w:hAnsi="Times New Roman" w:cs="Times New Roman"/>
          <w:sz w:val="20"/>
          <w:szCs w:val="20"/>
          <w:lang w:eastAsia="ru-RU"/>
        </w:rPr>
      </w:pPr>
      <w:r w:rsidRPr="0059213A">
        <w:rPr>
          <w:rFonts w:ascii="Times New Roman" w:eastAsia="Times New Roman" w:hAnsi="Times New Roman" w:cs="Times New Roman"/>
          <w:b/>
          <w:sz w:val="20"/>
          <w:szCs w:val="20"/>
          <w:lang w:eastAsia="ru-RU"/>
        </w:rPr>
        <w:t xml:space="preserve">Примечание: </w:t>
      </w:r>
      <w:r w:rsidRPr="0059213A">
        <w:rPr>
          <w:rFonts w:ascii="Times New Roman" w:eastAsia="Times New Roman" w:hAnsi="Times New Roman" w:cs="Times New Roman"/>
          <w:sz w:val="20"/>
          <w:szCs w:val="20"/>
          <w:lang w:eastAsia="ru-RU"/>
        </w:rPr>
        <w:t>Глубина спуска эксплуатационной колонны, интервалы и количество объектов испытания определяются по результатам стандартных скважинных исследований ГИС.</w:t>
      </w:r>
    </w:p>
    <w:p w14:paraId="032F7E16" w14:textId="77777777" w:rsidR="003D0948" w:rsidRDefault="003D0948" w:rsidP="00022303">
      <w:pPr>
        <w:spacing w:after="0" w:line="240" w:lineRule="auto"/>
        <w:ind w:firstLine="709"/>
        <w:jc w:val="both"/>
        <w:rPr>
          <w:rFonts w:ascii="Times New Roman" w:eastAsia="Times New Roman" w:hAnsi="Times New Roman" w:cs="Times New Roman"/>
          <w:sz w:val="20"/>
          <w:szCs w:val="20"/>
          <w:lang w:eastAsia="ru-RU"/>
        </w:rPr>
      </w:pPr>
    </w:p>
    <w:p w14:paraId="63D30A5A" w14:textId="524D44DB" w:rsidR="003D0948" w:rsidRPr="00F45574" w:rsidRDefault="003D0948" w:rsidP="00C511AF">
      <w:pPr>
        <w:pStyle w:val="aff0"/>
      </w:pPr>
      <w:bookmarkStart w:id="157" w:name="_Toc200983019"/>
      <w:r w:rsidRPr="003D0948">
        <w:rPr>
          <w:szCs w:val="24"/>
        </w:rPr>
        <w:t>Таблица 4.18.</w:t>
      </w:r>
      <w:r>
        <w:rPr>
          <w:szCs w:val="24"/>
        </w:rPr>
        <w:t>2</w:t>
      </w:r>
      <w:r w:rsidRPr="003D0948">
        <w:rPr>
          <w:szCs w:val="24"/>
        </w:rPr>
        <w:t xml:space="preserve"> - </w:t>
      </w:r>
      <w:r w:rsidRPr="003D0948">
        <w:t xml:space="preserve">Проектные интервалы испытания в </w:t>
      </w:r>
      <w:r w:rsidRPr="003E43B5">
        <w:t>эксплуатационной</w:t>
      </w:r>
      <w:r w:rsidRPr="003D0948">
        <w:t xml:space="preserve"> колонне</w:t>
      </w:r>
      <w:bookmarkEnd w:id="157"/>
    </w:p>
    <w:tbl>
      <w:tblPr>
        <w:tblStyle w:val="af6"/>
        <w:tblW w:w="0" w:type="auto"/>
        <w:jc w:val="center"/>
        <w:tblLook w:val="04A0" w:firstRow="1" w:lastRow="0" w:firstColumn="1" w:lastColumn="0" w:noHBand="0" w:noVBand="1"/>
      </w:tblPr>
      <w:tblGrid>
        <w:gridCol w:w="1129"/>
        <w:gridCol w:w="3973"/>
        <w:gridCol w:w="2551"/>
        <w:gridCol w:w="2835"/>
        <w:gridCol w:w="2835"/>
      </w:tblGrid>
      <w:tr w:rsidR="00BF1398" w:rsidRPr="00C8635F" w14:paraId="4A71116C" w14:textId="77777777" w:rsidTr="00A20540">
        <w:trPr>
          <w:jc w:val="center"/>
        </w:trPr>
        <w:tc>
          <w:tcPr>
            <w:tcW w:w="1129" w:type="dxa"/>
            <w:vMerge w:val="restart"/>
          </w:tcPr>
          <w:p w14:paraId="56586230" w14:textId="77777777" w:rsidR="00BF1398" w:rsidRPr="00C8635F" w:rsidRDefault="00BF1398" w:rsidP="00A20540">
            <w:pPr>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п/п №</w:t>
            </w:r>
          </w:p>
          <w:p w14:paraId="0A3A31E3" w14:textId="22AFBCE0" w:rsidR="00BF1398" w:rsidRPr="00C8635F" w:rsidRDefault="00BF1398" w:rsidP="00A20540">
            <w:pPr>
              <w:jc w:val="center"/>
              <w:rPr>
                <w:rFonts w:ascii="Times New Roman" w:eastAsia="Times New Roman" w:hAnsi="Times New Roman" w:cs="Times New Roman"/>
                <w:b/>
                <w:bCs/>
                <w:sz w:val="24"/>
                <w:szCs w:val="24"/>
                <w:lang w:eastAsia="ru-RU"/>
              </w:rPr>
            </w:pPr>
          </w:p>
        </w:tc>
        <w:tc>
          <w:tcPr>
            <w:tcW w:w="3973" w:type="dxa"/>
          </w:tcPr>
          <w:p w14:paraId="759899EB" w14:textId="77777777" w:rsidR="00BF1398" w:rsidRPr="00C8635F" w:rsidRDefault="00BF1398" w:rsidP="00A20540">
            <w:pPr>
              <w:jc w:val="center"/>
              <w:rPr>
                <w:rFonts w:ascii="Times New Roman" w:eastAsia="Times New Roman" w:hAnsi="Times New Roman" w:cs="Times New Roman"/>
                <w:b/>
                <w:bCs/>
                <w:sz w:val="24"/>
                <w:szCs w:val="24"/>
                <w:lang w:eastAsia="ru-RU"/>
              </w:rPr>
            </w:pPr>
            <w:r w:rsidRPr="00C8635F">
              <w:rPr>
                <w:rFonts w:ascii="Times New Roman" w:eastAsia="Times New Roman" w:hAnsi="Times New Roman" w:cs="Times New Roman"/>
                <w:b/>
                <w:bCs/>
                <w:sz w:val="24"/>
                <w:szCs w:val="24"/>
                <w:lang w:eastAsia="ru-RU"/>
              </w:rPr>
              <w:t>№ скв</w:t>
            </w:r>
          </w:p>
        </w:tc>
        <w:tc>
          <w:tcPr>
            <w:tcW w:w="2551" w:type="dxa"/>
          </w:tcPr>
          <w:p w14:paraId="7A55BF02" w14:textId="77777777" w:rsidR="00BF1398" w:rsidRPr="00C8635F" w:rsidRDefault="00BF1398" w:rsidP="00A20540">
            <w:pPr>
              <w:jc w:val="center"/>
              <w:rPr>
                <w:rFonts w:ascii="Times New Roman" w:eastAsia="Times New Roman" w:hAnsi="Times New Roman" w:cs="Times New Roman"/>
                <w:b/>
                <w:bCs/>
                <w:sz w:val="24"/>
                <w:szCs w:val="24"/>
                <w:lang w:eastAsia="ru-RU"/>
              </w:rPr>
            </w:pPr>
            <w:r w:rsidRPr="00C8635F">
              <w:rPr>
                <w:rFonts w:ascii="Times New Roman" w:eastAsia="Times New Roman" w:hAnsi="Times New Roman" w:cs="Times New Roman"/>
                <w:b/>
                <w:bCs/>
                <w:sz w:val="24"/>
                <w:szCs w:val="24"/>
                <w:lang w:eastAsia="ru-RU"/>
              </w:rPr>
              <w:t>Горизонт</w:t>
            </w:r>
          </w:p>
        </w:tc>
        <w:tc>
          <w:tcPr>
            <w:tcW w:w="2835" w:type="dxa"/>
          </w:tcPr>
          <w:p w14:paraId="468DACA2" w14:textId="77777777" w:rsidR="00BF1398" w:rsidRPr="00C8635F" w:rsidRDefault="00BF1398" w:rsidP="00A20540">
            <w:pPr>
              <w:jc w:val="center"/>
              <w:rPr>
                <w:rFonts w:ascii="Times New Roman" w:eastAsia="Times New Roman" w:hAnsi="Times New Roman" w:cs="Times New Roman"/>
                <w:b/>
                <w:bCs/>
                <w:sz w:val="24"/>
                <w:szCs w:val="24"/>
                <w:lang w:eastAsia="ru-RU"/>
              </w:rPr>
            </w:pPr>
            <w:proofErr w:type="spellStart"/>
            <w:r w:rsidRPr="00C8635F">
              <w:rPr>
                <w:rFonts w:ascii="Times New Roman" w:eastAsia="Times New Roman" w:hAnsi="Times New Roman" w:cs="Times New Roman"/>
                <w:b/>
                <w:bCs/>
                <w:sz w:val="24"/>
                <w:szCs w:val="24"/>
                <w:lang w:eastAsia="ru-RU"/>
              </w:rPr>
              <w:t>Инт.испытания</w:t>
            </w:r>
            <w:proofErr w:type="spellEnd"/>
          </w:p>
        </w:tc>
        <w:tc>
          <w:tcPr>
            <w:tcW w:w="2835" w:type="dxa"/>
          </w:tcPr>
          <w:p w14:paraId="442494E6" w14:textId="77777777" w:rsidR="00BF1398" w:rsidRPr="00C8635F" w:rsidRDefault="00BF1398" w:rsidP="00A20540">
            <w:pPr>
              <w:jc w:val="center"/>
              <w:rPr>
                <w:rFonts w:ascii="Times New Roman" w:eastAsia="Times New Roman" w:hAnsi="Times New Roman" w:cs="Times New Roman"/>
                <w:b/>
                <w:bCs/>
                <w:sz w:val="24"/>
                <w:szCs w:val="24"/>
                <w:lang w:eastAsia="ru-RU"/>
              </w:rPr>
            </w:pPr>
            <w:r w:rsidRPr="00C8635F">
              <w:rPr>
                <w:rFonts w:ascii="Times New Roman" w:eastAsia="Times New Roman" w:hAnsi="Times New Roman" w:cs="Times New Roman"/>
                <w:b/>
                <w:bCs/>
                <w:sz w:val="24"/>
                <w:szCs w:val="24"/>
                <w:lang w:eastAsia="ru-RU"/>
              </w:rPr>
              <w:t>Количество дней</w:t>
            </w:r>
          </w:p>
        </w:tc>
      </w:tr>
      <w:tr w:rsidR="00BF1398" w:rsidRPr="00C8635F" w14:paraId="706D66EC" w14:textId="77777777" w:rsidTr="00A20540">
        <w:trPr>
          <w:jc w:val="center"/>
        </w:trPr>
        <w:tc>
          <w:tcPr>
            <w:tcW w:w="1129" w:type="dxa"/>
            <w:vMerge/>
          </w:tcPr>
          <w:p w14:paraId="6EB63C37" w14:textId="67342410" w:rsidR="00BF1398" w:rsidRPr="003A0314" w:rsidRDefault="00BF1398" w:rsidP="00A20540">
            <w:pPr>
              <w:jc w:val="center"/>
              <w:rPr>
                <w:rFonts w:ascii="Times New Roman" w:eastAsia="Times New Roman" w:hAnsi="Times New Roman" w:cs="Times New Roman"/>
                <w:sz w:val="24"/>
                <w:szCs w:val="24"/>
                <w:lang w:eastAsia="ru-RU"/>
              </w:rPr>
            </w:pPr>
          </w:p>
        </w:tc>
        <w:tc>
          <w:tcPr>
            <w:tcW w:w="3973" w:type="dxa"/>
          </w:tcPr>
          <w:p w14:paraId="6030FDF8" w14:textId="77777777" w:rsidR="00BF1398" w:rsidRPr="003A0314" w:rsidRDefault="00BF1398" w:rsidP="00A20540">
            <w:pPr>
              <w:jc w:val="center"/>
              <w:rPr>
                <w:rFonts w:ascii="Times New Roman" w:eastAsia="Times New Roman" w:hAnsi="Times New Roman" w:cs="Times New Roman"/>
                <w:sz w:val="24"/>
                <w:szCs w:val="24"/>
                <w:lang w:eastAsia="ru-RU"/>
              </w:rPr>
            </w:pPr>
            <w:r w:rsidRPr="003A0314">
              <w:rPr>
                <w:rFonts w:ascii="Times New Roman" w:eastAsia="Times New Roman" w:hAnsi="Times New Roman" w:cs="Times New Roman"/>
                <w:sz w:val="24"/>
                <w:szCs w:val="24"/>
                <w:lang w:eastAsia="ru-RU"/>
              </w:rPr>
              <w:t>2</w:t>
            </w:r>
          </w:p>
        </w:tc>
        <w:tc>
          <w:tcPr>
            <w:tcW w:w="2551" w:type="dxa"/>
          </w:tcPr>
          <w:p w14:paraId="528BF3D3" w14:textId="04BC88DB" w:rsidR="00BF1398" w:rsidRPr="003A0314" w:rsidRDefault="00BF139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2835" w:type="dxa"/>
          </w:tcPr>
          <w:p w14:paraId="5E15D299" w14:textId="1B010F3E" w:rsidR="00BF1398" w:rsidRPr="003A0314" w:rsidRDefault="00BF139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2835" w:type="dxa"/>
          </w:tcPr>
          <w:p w14:paraId="063D1579" w14:textId="63E7D02F" w:rsidR="00BF1398" w:rsidRPr="003A0314" w:rsidRDefault="00BF139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r>
      <w:tr w:rsidR="003D0948" w:rsidRPr="00C8635F" w14:paraId="1342407C" w14:textId="77777777" w:rsidTr="00A20540">
        <w:trPr>
          <w:jc w:val="center"/>
        </w:trPr>
        <w:tc>
          <w:tcPr>
            <w:tcW w:w="1129" w:type="dxa"/>
          </w:tcPr>
          <w:p w14:paraId="30124CC5" w14:textId="4AEDA06F" w:rsidR="003D0948" w:rsidRPr="00C8635F" w:rsidRDefault="00BF139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3973" w:type="dxa"/>
          </w:tcPr>
          <w:p w14:paraId="4917DDBC" w14:textId="0924228C" w:rsidR="003D0948" w:rsidRPr="00C8635F" w:rsidRDefault="003D0948" w:rsidP="00A20540">
            <w:pPr>
              <w:jc w:val="center"/>
              <w:rPr>
                <w:rFonts w:ascii="Times New Roman" w:eastAsia="Times New Roman" w:hAnsi="Times New Roman" w:cs="Times New Roman"/>
                <w:sz w:val="24"/>
                <w:szCs w:val="24"/>
                <w:lang w:eastAsia="ru-RU"/>
              </w:rPr>
            </w:pPr>
            <w:r w:rsidRPr="00C8635F">
              <w:rPr>
                <w:rFonts w:ascii="Times New Roman" w:eastAsia="Times New Roman" w:hAnsi="Times New Roman" w:cs="Times New Roman"/>
                <w:sz w:val="24"/>
                <w:szCs w:val="24"/>
                <w:lang w:eastAsia="ru-RU"/>
              </w:rPr>
              <w:t>Ж</w:t>
            </w:r>
            <w:r>
              <w:rPr>
                <w:rFonts w:ascii="Times New Roman" w:eastAsia="Times New Roman" w:hAnsi="Times New Roman" w:cs="Times New Roman"/>
                <w:sz w:val="24"/>
                <w:szCs w:val="24"/>
                <w:lang w:eastAsia="ru-RU"/>
              </w:rPr>
              <w:t>СЗ</w:t>
            </w:r>
            <w:r w:rsidRPr="00C8635F">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3</w:t>
            </w:r>
          </w:p>
        </w:tc>
        <w:tc>
          <w:tcPr>
            <w:tcW w:w="2551" w:type="dxa"/>
          </w:tcPr>
          <w:p w14:paraId="33A249AB" w14:textId="183DAFEE" w:rsidR="003D0948" w:rsidRPr="00C8635F" w:rsidRDefault="003D094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w:t>
            </w:r>
          </w:p>
        </w:tc>
        <w:tc>
          <w:tcPr>
            <w:tcW w:w="2835" w:type="dxa"/>
          </w:tcPr>
          <w:p w14:paraId="73F0ECD3" w14:textId="13181099" w:rsidR="003D0948" w:rsidRPr="00C8635F" w:rsidRDefault="003D094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1360-1380, 1390-1410</w:t>
            </w:r>
          </w:p>
        </w:tc>
        <w:tc>
          <w:tcPr>
            <w:tcW w:w="2835" w:type="dxa"/>
          </w:tcPr>
          <w:p w14:paraId="7CBA5455" w14:textId="5A14515C" w:rsidR="003D0948" w:rsidRPr="00C8635F" w:rsidRDefault="003D094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не более </w:t>
            </w:r>
            <w:r w:rsidRPr="00C8635F">
              <w:rPr>
                <w:rFonts w:ascii="Times New Roman" w:eastAsia="Times New Roman" w:hAnsi="Times New Roman" w:cs="Times New Roman"/>
                <w:sz w:val="24"/>
                <w:szCs w:val="24"/>
                <w:lang w:eastAsia="ru-RU"/>
              </w:rPr>
              <w:t>90</w:t>
            </w:r>
          </w:p>
        </w:tc>
      </w:tr>
      <w:tr w:rsidR="003D0948" w:rsidRPr="00C8635F" w14:paraId="64741530" w14:textId="77777777" w:rsidTr="00A20540">
        <w:trPr>
          <w:jc w:val="center"/>
        </w:trPr>
        <w:tc>
          <w:tcPr>
            <w:tcW w:w="1129" w:type="dxa"/>
          </w:tcPr>
          <w:p w14:paraId="6FB09568" w14:textId="1930B1F8" w:rsidR="003D0948" w:rsidRPr="00C8635F" w:rsidRDefault="00BF139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3973" w:type="dxa"/>
          </w:tcPr>
          <w:p w14:paraId="6460B81B" w14:textId="4930A96A" w:rsidR="003D0948" w:rsidRPr="00C8635F" w:rsidRDefault="003D0948" w:rsidP="00A20540">
            <w:pPr>
              <w:jc w:val="center"/>
              <w:rPr>
                <w:rFonts w:ascii="Times New Roman" w:eastAsia="Times New Roman" w:hAnsi="Times New Roman" w:cs="Times New Roman"/>
                <w:sz w:val="24"/>
                <w:szCs w:val="24"/>
                <w:lang w:eastAsia="ru-RU"/>
              </w:rPr>
            </w:pPr>
            <w:r w:rsidRPr="00C8635F">
              <w:rPr>
                <w:rFonts w:ascii="Times New Roman" w:eastAsia="Times New Roman" w:hAnsi="Times New Roman" w:cs="Times New Roman"/>
                <w:sz w:val="24"/>
                <w:szCs w:val="24"/>
                <w:lang w:eastAsia="ru-RU"/>
              </w:rPr>
              <w:t>Ж</w:t>
            </w:r>
            <w:r>
              <w:rPr>
                <w:rFonts w:ascii="Times New Roman" w:eastAsia="Times New Roman" w:hAnsi="Times New Roman" w:cs="Times New Roman"/>
                <w:sz w:val="24"/>
                <w:szCs w:val="24"/>
                <w:lang w:eastAsia="ru-RU"/>
              </w:rPr>
              <w:t>СЗ-5</w:t>
            </w:r>
          </w:p>
        </w:tc>
        <w:tc>
          <w:tcPr>
            <w:tcW w:w="2551" w:type="dxa"/>
          </w:tcPr>
          <w:p w14:paraId="6D83D16D" w14:textId="4CBC1E29" w:rsidR="003D0948" w:rsidRPr="00C8635F" w:rsidRDefault="003D094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w:t>
            </w:r>
          </w:p>
        </w:tc>
        <w:tc>
          <w:tcPr>
            <w:tcW w:w="2835" w:type="dxa"/>
          </w:tcPr>
          <w:p w14:paraId="750638D5" w14:textId="2620E4A0" w:rsidR="003D0948" w:rsidRPr="00C8635F" w:rsidRDefault="003D094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1360-1380, 1390-1410</w:t>
            </w:r>
          </w:p>
        </w:tc>
        <w:tc>
          <w:tcPr>
            <w:tcW w:w="2835" w:type="dxa"/>
          </w:tcPr>
          <w:p w14:paraId="0ABF3580" w14:textId="4A1523E7" w:rsidR="003D0948" w:rsidRPr="00C8635F" w:rsidRDefault="003D094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не более </w:t>
            </w:r>
            <w:r w:rsidRPr="00C8635F">
              <w:rPr>
                <w:rFonts w:ascii="Times New Roman" w:eastAsia="Times New Roman" w:hAnsi="Times New Roman" w:cs="Times New Roman"/>
                <w:sz w:val="24"/>
                <w:szCs w:val="24"/>
                <w:lang w:eastAsia="ru-RU"/>
              </w:rPr>
              <w:t>90</w:t>
            </w:r>
          </w:p>
        </w:tc>
      </w:tr>
      <w:tr w:rsidR="003D0948" w:rsidRPr="00C8635F" w14:paraId="7D615C36" w14:textId="77777777" w:rsidTr="00A20540">
        <w:trPr>
          <w:jc w:val="center"/>
        </w:trPr>
        <w:tc>
          <w:tcPr>
            <w:tcW w:w="1129" w:type="dxa"/>
          </w:tcPr>
          <w:p w14:paraId="4B68C306" w14:textId="7C28434B" w:rsidR="003D0948" w:rsidRDefault="00BF139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3973" w:type="dxa"/>
          </w:tcPr>
          <w:p w14:paraId="0D0E9FA4" w14:textId="3DA7C988" w:rsidR="003D0948" w:rsidRPr="00C8635F" w:rsidRDefault="003D094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Бай-2</w:t>
            </w:r>
          </w:p>
        </w:tc>
        <w:tc>
          <w:tcPr>
            <w:tcW w:w="2551" w:type="dxa"/>
          </w:tcPr>
          <w:p w14:paraId="050EFD9F" w14:textId="1E791482" w:rsidR="003D0948" w:rsidRPr="00C8635F" w:rsidRDefault="000C56A7"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w:t>
            </w:r>
          </w:p>
        </w:tc>
        <w:tc>
          <w:tcPr>
            <w:tcW w:w="2835" w:type="dxa"/>
          </w:tcPr>
          <w:p w14:paraId="2B24623A" w14:textId="62561D1D" w:rsidR="003D0948" w:rsidRDefault="003D094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1200-1220, 1230-1250</w:t>
            </w:r>
          </w:p>
        </w:tc>
        <w:tc>
          <w:tcPr>
            <w:tcW w:w="2835" w:type="dxa"/>
          </w:tcPr>
          <w:p w14:paraId="2DD91E04" w14:textId="634DFDB9" w:rsidR="003D0948" w:rsidRDefault="000C56A7"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не более </w:t>
            </w:r>
            <w:r w:rsidRPr="00C8635F">
              <w:rPr>
                <w:rFonts w:ascii="Times New Roman" w:eastAsia="Times New Roman" w:hAnsi="Times New Roman" w:cs="Times New Roman"/>
                <w:sz w:val="24"/>
                <w:szCs w:val="24"/>
                <w:lang w:eastAsia="ru-RU"/>
              </w:rPr>
              <w:t>90</w:t>
            </w:r>
          </w:p>
        </w:tc>
      </w:tr>
      <w:tr w:rsidR="003D0948" w:rsidRPr="00C8635F" w14:paraId="3CB59966" w14:textId="77777777" w:rsidTr="00A20540">
        <w:trPr>
          <w:jc w:val="center"/>
        </w:trPr>
        <w:tc>
          <w:tcPr>
            <w:tcW w:w="1129" w:type="dxa"/>
          </w:tcPr>
          <w:p w14:paraId="71A5ADE8" w14:textId="2FAA8A09" w:rsidR="003D0948" w:rsidRPr="00D27FF6" w:rsidRDefault="00BF139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3973" w:type="dxa"/>
          </w:tcPr>
          <w:p w14:paraId="7C0D8A39" w14:textId="20A2E6C8" w:rsidR="003D0948" w:rsidRPr="00C8635F" w:rsidRDefault="003D094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Бай-6</w:t>
            </w:r>
          </w:p>
        </w:tc>
        <w:tc>
          <w:tcPr>
            <w:tcW w:w="2551" w:type="dxa"/>
          </w:tcPr>
          <w:p w14:paraId="2E7CB11B" w14:textId="26148C08" w:rsidR="003D0948" w:rsidRPr="00C8635F" w:rsidRDefault="000C56A7"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w:t>
            </w:r>
          </w:p>
        </w:tc>
        <w:tc>
          <w:tcPr>
            <w:tcW w:w="2835" w:type="dxa"/>
          </w:tcPr>
          <w:p w14:paraId="00A33127" w14:textId="49A2ECAC" w:rsidR="003D0948" w:rsidRDefault="003D094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1210-1230, 1240-1260</w:t>
            </w:r>
          </w:p>
        </w:tc>
        <w:tc>
          <w:tcPr>
            <w:tcW w:w="2835" w:type="dxa"/>
          </w:tcPr>
          <w:p w14:paraId="0FA15E91" w14:textId="420B9A3E" w:rsidR="003D0948" w:rsidRDefault="000C56A7"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не более </w:t>
            </w:r>
            <w:r w:rsidRPr="00C8635F">
              <w:rPr>
                <w:rFonts w:ascii="Times New Roman" w:eastAsia="Times New Roman" w:hAnsi="Times New Roman" w:cs="Times New Roman"/>
                <w:sz w:val="24"/>
                <w:szCs w:val="24"/>
                <w:lang w:eastAsia="ru-RU"/>
              </w:rPr>
              <w:t>90</w:t>
            </w:r>
          </w:p>
        </w:tc>
      </w:tr>
      <w:tr w:rsidR="003D0948" w:rsidRPr="00C8635F" w14:paraId="40109540" w14:textId="77777777" w:rsidTr="00A20540">
        <w:trPr>
          <w:jc w:val="center"/>
        </w:trPr>
        <w:tc>
          <w:tcPr>
            <w:tcW w:w="1129" w:type="dxa"/>
          </w:tcPr>
          <w:p w14:paraId="5E8E84D5" w14:textId="3C7E436D" w:rsidR="003D0948" w:rsidRPr="00D27FF6" w:rsidRDefault="00BF139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3973" w:type="dxa"/>
          </w:tcPr>
          <w:p w14:paraId="1C8ADA7D" w14:textId="563DEF4F" w:rsidR="003D0948" w:rsidRPr="00C8635F" w:rsidRDefault="003D094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Бай-3</w:t>
            </w:r>
          </w:p>
        </w:tc>
        <w:tc>
          <w:tcPr>
            <w:tcW w:w="2551" w:type="dxa"/>
          </w:tcPr>
          <w:p w14:paraId="15ECB199" w14:textId="109502FB" w:rsidR="003D0948" w:rsidRPr="006511C8" w:rsidRDefault="006511C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K, J</w:t>
            </w:r>
          </w:p>
        </w:tc>
        <w:tc>
          <w:tcPr>
            <w:tcW w:w="2835" w:type="dxa"/>
          </w:tcPr>
          <w:p w14:paraId="3465F94C" w14:textId="211A33A9" w:rsidR="003D0948" w:rsidRDefault="006511C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440-460, 760-780</w:t>
            </w:r>
          </w:p>
        </w:tc>
        <w:tc>
          <w:tcPr>
            <w:tcW w:w="2835" w:type="dxa"/>
          </w:tcPr>
          <w:p w14:paraId="4719B3B9" w14:textId="522915E9" w:rsidR="003D0948" w:rsidRDefault="000C56A7"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не более </w:t>
            </w:r>
            <w:r w:rsidRPr="00C8635F">
              <w:rPr>
                <w:rFonts w:ascii="Times New Roman" w:eastAsia="Times New Roman" w:hAnsi="Times New Roman" w:cs="Times New Roman"/>
                <w:sz w:val="24"/>
                <w:szCs w:val="24"/>
                <w:lang w:eastAsia="ru-RU"/>
              </w:rPr>
              <w:t>90</w:t>
            </w:r>
          </w:p>
        </w:tc>
      </w:tr>
      <w:tr w:rsidR="003D0948" w:rsidRPr="00C8635F" w14:paraId="11F49F02" w14:textId="77777777" w:rsidTr="00A20540">
        <w:trPr>
          <w:jc w:val="center"/>
        </w:trPr>
        <w:tc>
          <w:tcPr>
            <w:tcW w:w="1129" w:type="dxa"/>
          </w:tcPr>
          <w:p w14:paraId="5362C9DC" w14:textId="52ED835D" w:rsidR="003D0948" w:rsidRPr="00D27FF6" w:rsidRDefault="00BF139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3973" w:type="dxa"/>
          </w:tcPr>
          <w:p w14:paraId="0FE6D6FD" w14:textId="381B11F0" w:rsidR="003D0948" w:rsidRPr="00C8635F" w:rsidRDefault="006511C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Бай-5</w:t>
            </w:r>
          </w:p>
        </w:tc>
        <w:tc>
          <w:tcPr>
            <w:tcW w:w="2551" w:type="dxa"/>
          </w:tcPr>
          <w:p w14:paraId="25D26820" w14:textId="3EFB260E" w:rsidR="003D0948" w:rsidRPr="00C8635F" w:rsidRDefault="006511C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K, J</w:t>
            </w:r>
          </w:p>
        </w:tc>
        <w:tc>
          <w:tcPr>
            <w:tcW w:w="2835" w:type="dxa"/>
          </w:tcPr>
          <w:p w14:paraId="13F160A8" w14:textId="493995BC" w:rsidR="003D0948" w:rsidRDefault="006511C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470-490, 780-800</w:t>
            </w:r>
          </w:p>
        </w:tc>
        <w:tc>
          <w:tcPr>
            <w:tcW w:w="2835" w:type="dxa"/>
          </w:tcPr>
          <w:p w14:paraId="2E15B605" w14:textId="0D3A803D" w:rsidR="003D0948" w:rsidRDefault="000C56A7"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не более </w:t>
            </w:r>
            <w:r w:rsidRPr="00C8635F">
              <w:rPr>
                <w:rFonts w:ascii="Times New Roman" w:eastAsia="Times New Roman" w:hAnsi="Times New Roman" w:cs="Times New Roman"/>
                <w:sz w:val="24"/>
                <w:szCs w:val="24"/>
                <w:lang w:eastAsia="ru-RU"/>
              </w:rPr>
              <w:t>90</w:t>
            </w:r>
          </w:p>
        </w:tc>
      </w:tr>
      <w:tr w:rsidR="003D0948" w:rsidRPr="00C8635F" w14:paraId="07856668" w14:textId="77777777" w:rsidTr="00A20540">
        <w:trPr>
          <w:jc w:val="center"/>
        </w:trPr>
        <w:tc>
          <w:tcPr>
            <w:tcW w:w="1129" w:type="dxa"/>
          </w:tcPr>
          <w:p w14:paraId="3BDE6D52" w14:textId="7CD56DA9" w:rsidR="003D0948" w:rsidRPr="00D27FF6" w:rsidRDefault="00BF139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3973" w:type="dxa"/>
          </w:tcPr>
          <w:p w14:paraId="5F14BC7A" w14:textId="5AC87341" w:rsidR="003D0948" w:rsidRPr="00C8635F" w:rsidRDefault="00A35313"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Бек-2</w:t>
            </w:r>
          </w:p>
        </w:tc>
        <w:tc>
          <w:tcPr>
            <w:tcW w:w="2551" w:type="dxa"/>
          </w:tcPr>
          <w:p w14:paraId="398F7E6B" w14:textId="56FA6ABD" w:rsidR="003D0948" w:rsidRPr="00C8635F" w:rsidRDefault="00A35313"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w:t>
            </w:r>
          </w:p>
        </w:tc>
        <w:tc>
          <w:tcPr>
            <w:tcW w:w="2835" w:type="dxa"/>
          </w:tcPr>
          <w:p w14:paraId="50F1B080" w14:textId="4EE6D6DD" w:rsidR="003D0948" w:rsidRDefault="00A35313"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1110-1130, 1150-1170</w:t>
            </w:r>
          </w:p>
        </w:tc>
        <w:tc>
          <w:tcPr>
            <w:tcW w:w="2835" w:type="dxa"/>
          </w:tcPr>
          <w:p w14:paraId="630D1256" w14:textId="1856498D" w:rsidR="003D0948" w:rsidRDefault="000C56A7"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не более </w:t>
            </w:r>
            <w:r w:rsidRPr="00C8635F">
              <w:rPr>
                <w:rFonts w:ascii="Times New Roman" w:eastAsia="Times New Roman" w:hAnsi="Times New Roman" w:cs="Times New Roman"/>
                <w:sz w:val="24"/>
                <w:szCs w:val="24"/>
                <w:lang w:eastAsia="ru-RU"/>
              </w:rPr>
              <w:t>90</w:t>
            </w:r>
          </w:p>
        </w:tc>
      </w:tr>
      <w:tr w:rsidR="006511C8" w:rsidRPr="00C8635F" w14:paraId="72BAEE88" w14:textId="77777777" w:rsidTr="00A20540">
        <w:trPr>
          <w:jc w:val="center"/>
        </w:trPr>
        <w:tc>
          <w:tcPr>
            <w:tcW w:w="1129" w:type="dxa"/>
          </w:tcPr>
          <w:p w14:paraId="0747BD23" w14:textId="22DCD54C" w:rsidR="006511C8" w:rsidRPr="00D27FF6" w:rsidRDefault="00BF139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3973" w:type="dxa"/>
          </w:tcPr>
          <w:p w14:paraId="662FAE72" w14:textId="5F8F2D15" w:rsidR="006511C8" w:rsidRPr="00C8635F" w:rsidRDefault="00A35313"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Бек-3</w:t>
            </w:r>
          </w:p>
        </w:tc>
        <w:tc>
          <w:tcPr>
            <w:tcW w:w="2551" w:type="dxa"/>
          </w:tcPr>
          <w:p w14:paraId="4E44373C" w14:textId="12C169EE" w:rsidR="006511C8" w:rsidRPr="00C8635F" w:rsidRDefault="00A35313"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w:t>
            </w:r>
          </w:p>
        </w:tc>
        <w:tc>
          <w:tcPr>
            <w:tcW w:w="2835" w:type="dxa"/>
          </w:tcPr>
          <w:p w14:paraId="2A07E140" w14:textId="1C7DC4AA" w:rsidR="006511C8" w:rsidRDefault="00A35313"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1130-1150, 1170-1190</w:t>
            </w:r>
          </w:p>
        </w:tc>
        <w:tc>
          <w:tcPr>
            <w:tcW w:w="2835" w:type="dxa"/>
          </w:tcPr>
          <w:p w14:paraId="0B590FAC" w14:textId="41507233" w:rsidR="006511C8" w:rsidRDefault="000C56A7"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не более </w:t>
            </w:r>
            <w:r w:rsidRPr="00C8635F">
              <w:rPr>
                <w:rFonts w:ascii="Times New Roman" w:eastAsia="Times New Roman" w:hAnsi="Times New Roman" w:cs="Times New Roman"/>
                <w:sz w:val="24"/>
                <w:szCs w:val="24"/>
                <w:lang w:eastAsia="ru-RU"/>
              </w:rPr>
              <w:t>90</w:t>
            </w:r>
          </w:p>
        </w:tc>
      </w:tr>
      <w:tr w:rsidR="006511C8" w:rsidRPr="00C8635F" w14:paraId="4E5AAD0B" w14:textId="77777777" w:rsidTr="00A20540">
        <w:trPr>
          <w:jc w:val="center"/>
        </w:trPr>
        <w:tc>
          <w:tcPr>
            <w:tcW w:w="1129" w:type="dxa"/>
          </w:tcPr>
          <w:p w14:paraId="03BEA6E3" w14:textId="0CEF837A" w:rsidR="006511C8" w:rsidRPr="00D27FF6" w:rsidRDefault="00BF1398"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3973" w:type="dxa"/>
          </w:tcPr>
          <w:p w14:paraId="4414F9E1" w14:textId="333A84E5" w:rsidR="006511C8" w:rsidRPr="00C8635F" w:rsidRDefault="00A35313"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ЕЮ-2</w:t>
            </w:r>
          </w:p>
        </w:tc>
        <w:tc>
          <w:tcPr>
            <w:tcW w:w="2551" w:type="dxa"/>
          </w:tcPr>
          <w:p w14:paraId="73C2F50B" w14:textId="3F1964D3" w:rsidR="006511C8" w:rsidRPr="00A35313" w:rsidRDefault="00A35313" w:rsidP="00A20540">
            <w:pPr>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J, T</w:t>
            </w:r>
          </w:p>
        </w:tc>
        <w:tc>
          <w:tcPr>
            <w:tcW w:w="2835" w:type="dxa"/>
          </w:tcPr>
          <w:p w14:paraId="193F8BB4" w14:textId="08C15C05" w:rsidR="006511C8" w:rsidRPr="00A35313" w:rsidRDefault="00A35313" w:rsidP="00A20540">
            <w:pPr>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1070-1090, 1200-1220</w:t>
            </w:r>
          </w:p>
        </w:tc>
        <w:tc>
          <w:tcPr>
            <w:tcW w:w="2835" w:type="dxa"/>
          </w:tcPr>
          <w:p w14:paraId="35DF30AA" w14:textId="4639EF69" w:rsidR="006511C8" w:rsidRDefault="000C56A7"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не более </w:t>
            </w:r>
            <w:r w:rsidRPr="00C8635F">
              <w:rPr>
                <w:rFonts w:ascii="Times New Roman" w:eastAsia="Times New Roman" w:hAnsi="Times New Roman" w:cs="Times New Roman"/>
                <w:sz w:val="24"/>
                <w:szCs w:val="24"/>
                <w:lang w:eastAsia="ru-RU"/>
              </w:rPr>
              <w:t>90</w:t>
            </w:r>
          </w:p>
        </w:tc>
      </w:tr>
      <w:tr w:rsidR="006511C8" w:rsidRPr="00C8635F" w14:paraId="59658625" w14:textId="77777777" w:rsidTr="00A20540">
        <w:trPr>
          <w:jc w:val="center"/>
        </w:trPr>
        <w:tc>
          <w:tcPr>
            <w:tcW w:w="1129" w:type="dxa"/>
          </w:tcPr>
          <w:p w14:paraId="79AF42FD" w14:textId="5B93A201" w:rsidR="006511C8" w:rsidRPr="00D27FF6" w:rsidRDefault="003D4FF2"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1</w:t>
            </w:r>
            <w:r w:rsidR="00BF1398">
              <w:rPr>
                <w:rFonts w:ascii="Times New Roman" w:eastAsia="Times New Roman" w:hAnsi="Times New Roman" w:cs="Times New Roman"/>
                <w:sz w:val="24"/>
                <w:szCs w:val="24"/>
                <w:lang w:eastAsia="ru-RU"/>
              </w:rPr>
              <w:t>0</w:t>
            </w:r>
          </w:p>
        </w:tc>
        <w:tc>
          <w:tcPr>
            <w:tcW w:w="3973" w:type="dxa"/>
          </w:tcPr>
          <w:p w14:paraId="53A9ED8D" w14:textId="58B7855F" w:rsidR="006511C8" w:rsidRPr="00A35313" w:rsidRDefault="00A35313" w:rsidP="00A20540">
            <w:pPr>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ЕЮ-</w:t>
            </w:r>
            <w:r>
              <w:rPr>
                <w:rFonts w:ascii="Times New Roman" w:eastAsia="Times New Roman" w:hAnsi="Times New Roman" w:cs="Times New Roman"/>
                <w:sz w:val="24"/>
                <w:szCs w:val="24"/>
                <w:lang w:val="en-US" w:eastAsia="ru-RU"/>
              </w:rPr>
              <w:t>3</w:t>
            </w:r>
          </w:p>
        </w:tc>
        <w:tc>
          <w:tcPr>
            <w:tcW w:w="2551" w:type="dxa"/>
          </w:tcPr>
          <w:p w14:paraId="390B2DFD" w14:textId="68AA4F95" w:rsidR="006511C8" w:rsidRPr="00C8635F" w:rsidRDefault="00A35313"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J, T</w:t>
            </w:r>
          </w:p>
        </w:tc>
        <w:tc>
          <w:tcPr>
            <w:tcW w:w="2835" w:type="dxa"/>
          </w:tcPr>
          <w:p w14:paraId="7CF00EBC" w14:textId="01241A79" w:rsidR="006511C8" w:rsidRPr="00A35313" w:rsidRDefault="00A35313" w:rsidP="00A20540">
            <w:pPr>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1070-1090, 1200-1220</w:t>
            </w:r>
          </w:p>
        </w:tc>
        <w:tc>
          <w:tcPr>
            <w:tcW w:w="2835" w:type="dxa"/>
          </w:tcPr>
          <w:p w14:paraId="20723B9C" w14:textId="37A263AA" w:rsidR="006511C8" w:rsidRDefault="000C56A7" w:rsidP="00A20540">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не более </w:t>
            </w:r>
            <w:r w:rsidRPr="00C8635F">
              <w:rPr>
                <w:rFonts w:ascii="Times New Roman" w:eastAsia="Times New Roman" w:hAnsi="Times New Roman" w:cs="Times New Roman"/>
                <w:sz w:val="24"/>
                <w:szCs w:val="24"/>
                <w:lang w:eastAsia="ru-RU"/>
              </w:rPr>
              <w:t>90</w:t>
            </w:r>
          </w:p>
        </w:tc>
      </w:tr>
      <w:tr w:rsidR="00C511AF" w:rsidRPr="00C8635F" w14:paraId="47FBB5CC" w14:textId="77777777" w:rsidTr="00A20540">
        <w:trPr>
          <w:jc w:val="center"/>
        </w:trPr>
        <w:tc>
          <w:tcPr>
            <w:tcW w:w="1129" w:type="dxa"/>
          </w:tcPr>
          <w:p w14:paraId="4C9C5456" w14:textId="0167A051" w:rsidR="00C511AF" w:rsidRPr="00C511AF" w:rsidRDefault="00C511AF" w:rsidP="00C511A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3973" w:type="dxa"/>
          </w:tcPr>
          <w:p w14:paraId="245C41AF" w14:textId="12F6AF5E" w:rsidR="00C511AF" w:rsidRDefault="00C511AF" w:rsidP="00C511AF">
            <w:pPr>
              <w:jc w:val="center"/>
              <w:rPr>
                <w:rFonts w:ascii="Times New Roman" w:eastAsia="Times New Roman" w:hAnsi="Times New Roman" w:cs="Times New Roman"/>
                <w:sz w:val="24"/>
                <w:szCs w:val="24"/>
                <w:lang w:eastAsia="ru-RU"/>
              </w:rPr>
            </w:pPr>
            <w:r w:rsidRPr="00C8635F">
              <w:rPr>
                <w:rFonts w:ascii="Times New Roman" w:eastAsia="Times New Roman" w:hAnsi="Times New Roman" w:cs="Times New Roman"/>
                <w:sz w:val="24"/>
                <w:szCs w:val="24"/>
                <w:lang w:eastAsia="ru-RU"/>
              </w:rPr>
              <w:t>ЖЮЗ-1</w:t>
            </w:r>
          </w:p>
        </w:tc>
        <w:tc>
          <w:tcPr>
            <w:tcW w:w="2551" w:type="dxa"/>
          </w:tcPr>
          <w:p w14:paraId="02509345" w14:textId="02BD6A9C" w:rsidR="00C511AF" w:rsidRPr="00C511AF" w:rsidRDefault="00C511AF" w:rsidP="00C511A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w:t>
            </w:r>
          </w:p>
        </w:tc>
        <w:tc>
          <w:tcPr>
            <w:tcW w:w="2835" w:type="dxa"/>
          </w:tcPr>
          <w:p w14:paraId="682E767C" w14:textId="594C33F6" w:rsidR="00C511AF" w:rsidRDefault="00C511AF" w:rsidP="00C511AF">
            <w:pPr>
              <w:jc w:val="center"/>
              <w:rPr>
                <w:rFonts w:ascii="Times New Roman" w:eastAsia="Times New Roman" w:hAnsi="Times New Roman" w:cs="Times New Roman"/>
                <w:sz w:val="24"/>
                <w:szCs w:val="24"/>
                <w:lang w:val="en-US" w:eastAsia="ru-RU"/>
              </w:rPr>
            </w:pPr>
            <w:r w:rsidRPr="00C8635F">
              <w:rPr>
                <w:rFonts w:ascii="Times New Roman" w:eastAsia="Times New Roman" w:hAnsi="Times New Roman" w:cs="Times New Roman"/>
                <w:sz w:val="24"/>
                <w:szCs w:val="24"/>
                <w:lang w:eastAsia="ru-RU"/>
              </w:rPr>
              <w:t>1403-1414</w:t>
            </w:r>
          </w:p>
        </w:tc>
        <w:tc>
          <w:tcPr>
            <w:tcW w:w="2835" w:type="dxa"/>
          </w:tcPr>
          <w:p w14:paraId="59846AA2" w14:textId="070F0E83" w:rsidR="00C511AF" w:rsidRDefault="00C511AF" w:rsidP="00C511A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не более </w:t>
            </w:r>
            <w:r w:rsidRPr="00C8635F">
              <w:rPr>
                <w:rFonts w:ascii="Times New Roman" w:eastAsia="Times New Roman" w:hAnsi="Times New Roman" w:cs="Times New Roman"/>
                <w:sz w:val="24"/>
                <w:szCs w:val="24"/>
                <w:lang w:eastAsia="ru-RU"/>
              </w:rPr>
              <w:t>90</w:t>
            </w:r>
          </w:p>
        </w:tc>
      </w:tr>
      <w:tr w:rsidR="00C511AF" w:rsidRPr="00C8635F" w14:paraId="03A3C383" w14:textId="77777777" w:rsidTr="00A20540">
        <w:trPr>
          <w:jc w:val="center"/>
        </w:trPr>
        <w:tc>
          <w:tcPr>
            <w:tcW w:w="1129" w:type="dxa"/>
          </w:tcPr>
          <w:p w14:paraId="722EE035" w14:textId="2086B5CC" w:rsidR="00C511AF" w:rsidRPr="00C511AF" w:rsidRDefault="00C511AF" w:rsidP="00C511A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3973" w:type="dxa"/>
          </w:tcPr>
          <w:p w14:paraId="0B5C3A88" w14:textId="1CB26445" w:rsidR="00C511AF" w:rsidRDefault="00C511AF" w:rsidP="00C511AF">
            <w:pPr>
              <w:jc w:val="center"/>
              <w:rPr>
                <w:rFonts w:ascii="Times New Roman" w:eastAsia="Times New Roman" w:hAnsi="Times New Roman" w:cs="Times New Roman"/>
                <w:sz w:val="24"/>
                <w:szCs w:val="24"/>
                <w:lang w:eastAsia="ru-RU"/>
              </w:rPr>
            </w:pPr>
            <w:r w:rsidRPr="00C8635F">
              <w:rPr>
                <w:rFonts w:ascii="Times New Roman" w:eastAsia="Times New Roman" w:hAnsi="Times New Roman" w:cs="Times New Roman"/>
                <w:sz w:val="24"/>
                <w:szCs w:val="24"/>
                <w:lang w:eastAsia="ru-RU"/>
              </w:rPr>
              <w:t>ЖЮЗ-4</w:t>
            </w:r>
          </w:p>
        </w:tc>
        <w:tc>
          <w:tcPr>
            <w:tcW w:w="2551" w:type="dxa"/>
          </w:tcPr>
          <w:p w14:paraId="6C3E2ED2" w14:textId="37AF9759" w:rsidR="00C511AF" w:rsidRPr="00C511AF" w:rsidRDefault="00C511AF" w:rsidP="00C511A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w:t>
            </w:r>
          </w:p>
        </w:tc>
        <w:tc>
          <w:tcPr>
            <w:tcW w:w="2835" w:type="dxa"/>
          </w:tcPr>
          <w:p w14:paraId="28973011" w14:textId="0BEA3AF1" w:rsidR="00C511AF" w:rsidRDefault="00C511AF" w:rsidP="00C511AF">
            <w:pPr>
              <w:jc w:val="center"/>
              <w:rPr>
                <w:rFonts w:ascii="Times New Roman" w:eastAsia="Times New Roman" w:hAnsi="Times New Roman" w:cs="Times New Roman"/>
                <w:sz w:val="24"/>
                <w:szCs w:val="24"/>
                <w:lang w:val="en-US" w:eastAsia="ru-RU"/>
              </w:rPr>
            </w:pPr>
            <w:r w:rsidRPr="00C8635F">
              <w:rPr>
                <w:rFonts w:ascii="Times New Roman" w:eastAsia="Times New Roman" w:hAnsi="Times New Roman" w:cs="Times New Roman"/>
                <w:sz w:val="24"/>
                <w:szCs w:val="24"/>
                <w:lang w:eastAsia="ru-RU"/>
              </w:rPr>
              <w:t>1411-1419</w:t>
            </w:r>
          </w:p>
        </w:tc>
        <w:tc>
          <w:tcPr>
            <w:tcW w:w="2835" w:type="dxa"/>
          </w:tcPr>
          <w:p w14:paraId="4B1BC6BB" w14:textId="67AC5C3A" w:rsidR="00C511AF" w:rsidRDefault="00C511AF" w:rsidP="00C511AF">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не более </w:t>
            </w:r>
            <w:r w:rsidRPr="00C8635F">
              <w:rPr>
                <w:rFonts w:ascii="Times New Roman" w:eastAsia="Times New Roman" w:hAnsi="Times New Roman" w:cs="Times New Roman"/>
                <w:sz w:val="24"/>
                <w:szCs w:val="24"/>
                <w:lang w:eastAsia="ru-RU"/>
              </w:rPr>
              <w:t>90</w:t>
            </w:r>
          </w:p>
        </w:tc>
      </w:tr>
    </w:tbl>
    <w:p w14:paraId="6CCCDCA9" w14:textId="77777777" w:rsidR="003D0948" w:rsidRPr="003D0948" w:rsidRDefault="003D0948" w:rsidP="003D0948">
      <w:pPr>
        <w:spacing w:after="0" w:line="240" w:lineRule="auto"/>
        <w:ind w:firstLine="709"/>
        <w:jc w:val="center"/>
        <w:rPr>
          <w:rFonts w:ascii="Times New Roman" w:eastAsia="Times New Roman" w:hAnsi="Times New Roman" w:cs="Times New Roman"/>
          <w:b/>
          <w:bCs/>
          <w:sz w:val="20"/>
          <w:szCs w:val="20"/>
          <w:lang w:eastAsia="ru-RU"/>
        </w:rPr>
      </w:pPr>
    </w:p>
    <w:p w14:paraId="4CF5AAD5" w14:textId="77777777" w:rsidR="00C8635F" w:rsidRPr="0059213A" w:rsidRDefault="00C8635F" w:rsidP="00022303">
      <w:pPr>
        <w:spacing w:after="0" w:line="240" w:lineRule="auto"/>
        <w:ind w:firstLine="709"/>
        <w:jc w:val="both"/>
        <w:rPr>
          <w:rFonts w:ascii="Times New Roman" w:eastAsia="Times New Roman" w:hAnsi="Times New Roman" w:cs="Times New Roman"/>
          <w:sz w:val="20"/>
          <w:szCs w:val="20"/>
          <w:lang w:eastAsia="ru-RU"/>
        </w:rPr>
      </w:pPr>
    </w:p>
    <w:bookmarkEnd w:id="150"/>
    <w:bookmarkEnd w:id="151"/>
    <w:bookmarkEnd w:id="153"/>
    <w:p w14:paraId="21981B32" w14:textId="5A5B1674" w:rsidR="00645568" w:rsidRPr="00C511AF" w:rsidRDefault="00A35313" w:rsidP="00C511AF">
      <w:pPr>
        <w:pStyle w:val="aff0"/>
      </w:pPr>
      <w:r>
        <w:br w:type="page"/>
      </w:r>
      <w:bookmarkStart w:id="158" w:name="_Toc200983020"/>
      <w:r w:rsidR="002B7354" w:rsidRPr="00C511AF">
        <w:lastRenderedPageBreak/>
        <w:t>Т</w:t>
      </w:r>
      <w:r w:rsidR="00645568" w:rsidRPr="00C511AF">
        <w:t>аблица 4.19 - Работы по перфорации эксплуатационной колонны при испытании (освоении)</w:t>
      </w:r>
      <w:bookmarkEnd w:id="158"/>
    </w:p>
    <w:tbl>
      <w:tblPr>
        <w:tblW w:w="14065" w:type="dxa"/>
        <w:tblInd w:w="546"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067"/>
        <w:gridCol w:w="1096"/>
        <w:gridCol w:w="1328"/>
        <w:gridCol w:w="727"/>
        <w:gridCol w:w="1458"/>
        <w:gridCol w:w="1843"/>
        <w:gridCol w:w="992"/>
        <w:gridCol w:w="1134"/>
        <w:gridCol w:w="840"/>
        <w:gridCol w:w="1440"/>
        <w:gridCol w:w="1154"/>
        <w:gridCol w:w="986"/>
      </w:tblGrid>
      <w:tr w:rsidR="00645568" w:rsidRPr="007F22CB" w14:paraId="20D61A7E" w14:textId="77777777" w:rsidTr="003A1CCC">
        <w:trPr>
          <w:trHeight w:hRule="exact" w:val="585"/>
        </w:trPr>
        <w:tc>
          <w:tcPr>
            <w:tcW w:w="1067" w:type="dxa"/>
            <w:vMerge w:val="restart"/>
          </w:tcPr>
          <w:p w14:paraId="44876972" w14:textId="77777777" w:rsidR="00645568" w:rsidRPr="00184C5A" w:rsidRDefault="00645568" w:rsidP="00A147B2">
            <w:pPr>
              <w:spacing w:after="0" w:line="240" w:lineRule="auto"/>
              <w:ind w:firstLine="709"/>
              <w:jc w:val="center"/>
              <w:rPr>
                <w:rFonts w:ascii="Times New Roman" w:eastAsia="Times New Roman" w:hAnsi="Times New Roman" w:cs="Times New Roman"/>
                <w:b/>
                <w:lang w:eastAsia="ru-RU"/>
              </w:rPr>
            </w:pPr>
          </w:p>
          <w:p w14:paraId="19E51022" w14:textId="77777777" w:rsidR="00645568" w:rsidRPr="00184C5A" w:rsidRDefault="00645568" w:rsidP="00A147B2">
            <w:pPr>
              <w:spacing w:after="0" w:line="240" w:lineRule="auto"/>
              <w:ind w:firstLine="709"/>
              <w:jc w:val="center"/>
              <w:rPr>
                <w:rFonts w:ascii="Times New Roman" w:eastAsia="Times New Roman" w:hAnsi="Times New Roman" w:cs="Times New Roman"/>
                <w:b/>
                <w:lang w:eastAsia="ru-RU"/>
              </w:rPr>
            </w:pPr>
          </w:p>
          <w:p w14:paraId="03A8BA67" w14:textId="77777777" w:rsidR="00645568" w:rsidRPr="00184C5A" w:rsidRDefault="00645568" w:rsidP="00A147B2">
            <w:pPr>
              <w:spacing w:after="0" w:line="240" w:lineRule="auto"/>
              <w:ind w:firstLine="709"/>
              <w:jc w:val="center"/>
              <w:rPr>
                <w:rFonts w:ascii="Times New Roman" w:eastAsia="Times New Roman" w:hAnsi="Times New Roman" w:cs="Times New Roman"/>
                <w:b/>
                <w:lang w:eastAsia="ru-RU"/>
              </w:rPr>
            </w:pPr>
          </w:p>
          <w:p w14:paraId="7B03B0EB" w14:textId="77777777" w:rsidR="00645568" w:rsidRPr="00184C5A" w:rsidRDefault="00645568" w:rsidP="00A147B2">
            <w:pPr>
              <w:spacing w:after="0" w:line="240" w:lineRule="auto"/>
              <w:jc w:val="center"/>
              <w:rPr>
                <w:rFonts w:ascii="Times New Roman" w:eastAsia="Times New Roman" w:hAnsi="Times New Roman" w:cs="Times New Roman"/>
                <w:b/>
                <w:lang w:val="en-US" w:eastAsia="ru-RU"/>
              </w:rPr>
            </w:pPr>
            <w:r w:rsidRPr="00184C5A">
              <w:rPr>
                <w:rFonts w:ascii="Times New Roman" w:eastAsia="Times New Roman" w:hAnsi="Times New Roman" w:cs="Times New Roman"/>
                <w:b/>
                <w:lang w:val="en-US" w:eastAsia="ru-RU"/>
              </w:rPr>
              <w:t>Номер объекта</w:t>
            </w:r>
          </w:p>
        </w:tc>
        <w:tc>
          <w:tcPr>
            <w:tcW w:w="2424" w:type="dxa"/>
            <w:gridSpan w:val="2"/>
          </w:tcPr>
          <w:p w14:paraId="57A72DB7" w14:textId="77777777" w:rsidR="00645568" w:rsidRPr="00184C5A" w:rsidRDefault="00645568" w:rsidP="00A147B2">
            <w:pPr>
              <w:spacing w:after="0" w:line="240" w:lineRule="auto"/>
              <w:jc w:val="center"/>
              <w:rPr>
                <w:rFonts w:ascii="Times New Roman" w:eastAsia="Times New Roman" w:hAnsi="Times New Roman" w:cs="Times New Roman"/>
                <w:b/>
                <w:lang w:val="en-US" w:eastAsia="ru-RU"/>
              </w:rPr>
            </w:pPr>
            <w:r w:rsidRPr="00184C5A">
              <w:rPr>
                <w:rFonts w:ascii="Times New Roman" w:eastAsia="Times New Roman" w:hAnsi="Times New Roman" w:cs="Times New Roman"/>
                <w:b/>
                <w:lang w:val="en-US" w:eastAsia="ru-RU"/>
              </w:rPr>
              <w:t>Перфорационная среда</w:t>
            </w:r>
          </w:p>
        </w:tc>
        <w:tc>
          <w:tcPr>
            <w:tcW w:w="727" w:type="dxa"/>
            <w:vMerge w:val="restart"/>
            <w:textDirection w:val="btLr"/>
          </w:tcPr>
          <w:p w14:paraId="4391B98B" w14:textId="77777777" w:rsidR="00645568" w:rsidRPr="00184C5A" w:rsidRDefault="00645568" w:rsidP="00A147B2">
            <w:pPr>
              <w:spacing w:after="0" w:line="240" w:lineRule="auto"/>
              <w:jc w:val="center"/>
              <w:rPr>
                <w:rFonts w:ascii="Times New Roman" w:eastAsia="Times New Roman" w:hAnsi="Times New Roman" w:cs="Times New Roman"/>
                <w:b/>
                <w:lang w:val="en-US" w:eastAsia="ru-RU"/>
              </w:rPr>
            </w:pPr>
            <w:r w:rsidRPr="00184C5A">
              <w:rPr>
                <w:rFonts w:ascii="Times New Roman" w:eastAsia="Times New Roman" w:hAnsi="Times New Roman" w:cs="Times New Roman"/>
                <w:b/>
                <w:lang w:val="en-US" w:eastAsia="ru-RU"/>
              </w:rPr>
              <w:t>Мощность перфорации, м</w:t>
            </w:r>
          </w:p>
        </w:tc>
        <w:tc>
          <w:tcPr>
            <w:tcW w:w="1458" w:type="dxa"/>
            <w:vMerge w:val="restart"/>
          </w:tcPr>
          <w:p w14:paraId="223CF3FE" w14:textId="3DB6AD86" w:rsidR="00645568" w:rsidRPr="00184C5A" w:rsidRDefault="00645568" w:rsidP="00A147B2">
            <w:pPr>
              <w:spacing w:after="0" w:line="240" w:lineRule="auto"/>
              <w:jc w:val="center"/>
              <w:rPr>
                <w:rFonts w:ascii="Times New Roman" w:eastAsia="Times New Roman" w:hAnsi="Times New Roman" w:cs="Times New Roman"/>
                <w:b/>
                <w:lang w:eastAsia="ru-RU"/>
              </w:rPr>
            </w:pPr>
            <w:r w:rsidRPr="00184C5A">
              <w:rPr>
                <w:rFonts w:ascii="Times New Roman" w:eastAsia="Times New Roman" w:hAnsi="Times New Roman" w:cs="Times New Roman"/>
                <w:b/>
                <w:lang w:eastAsia="ru-RU"/>
              </w:rPr>
              <w:t xml:space="preserve">Вид перфорации: кумулятивная, пулевая, снарядная, </w:t>
            </w:r>
            <w:proofErr w:type="gramStart"/>
            <w:r w:rsidRPr="00184C5A">
              <w:rPr>
                <w:rFonts w:ascii="Times New Roman" w:eastAsia="Times New Roman" w:hAnsi="Times New Roman" w:cs="Times New Roman"/>
                <w:b/>
                <w:lang w:eastAsia="ru-RU"/>
              </w:rPr>
              <w:t>гидропеско- струйная</w:t>
            </w:r>
            <w:proofErr w:type="gramEnd"/>
          </w:p>
        </w:tc>
        <w:tc>
          <w:tcPr>
            <w:tcW w:w="1843" w:type="dxa"/>
            <w:vMerge w:val="restart"/>
            <w:textDirection w:val="btLr"/>
          </w:tcPr>
          <w:p w14:paraId="17690F2C" w14:textId="77777777" w:rsidR="00645568" w:rsidRPr="00184C5A" w:rsidRDefault="00645568" w:rsidP="00A147B2">
            <w:pPr>
              <w:spacing w:after="0" w:line="240" w:lineRule="auto"/>
              <w:ind w:firstLine="709"/>
              <w:jc w:val="center"/>
              <w:rPr>
                <w:rFonts w:ascii="Times New Roman" w:eastAsia="Times New Roman" w:hAnsi="Times New Roman" w:cs="Times New Roman"/>
                <w:b/>
                <w:lang w:eastAsia="ru-RU"/>
              </w:rPr>
            </w:pPr>
          </w:p>
          <w:p w14:paraId="7984DDB9" w14:textId="77777777" w:rsidR="003A0314" w:rsidRDefault="003A0314" w:rsidP="00A147B2">
            <w:pPr>
              <w:spacing w:after="0" w:line="240" w:lineRule="auto"/>
              <w:jc w:val="center"/>
              <w:rPr>
                <w:rFonts w:ascii="Times New Roman" w:eastAsia="Times New Roman" w:hAnsi="Times New Roman" w:cs="Times New Roman"/>
                <w:b/>
                <w:lang w:eastAsia="ru-RU"/>
              </w:rPr>
            </w:pPr>
          </w:p>
          <w:p w14:paraId="73B8252C" w14:textId="1F7F8102" w:rsidR="00645568" w:rsidRPr="00184C5A" w:rsidRDefault="00645568" w:rsidP="00A147B2">
            <w:pPr>
              <w:spacing w:after="0" w:line="240" w:lineRule="auto"/>
              <w:jc w:val="center"/>
              <w:rPr>
                <w:rFonts w:ascii="Times New Roman" w:eastAsia="Times New Roman" w:hAnsi="Times New Roman" w:cs="Times New Roman"/>
                <w:b/>
                <w:lang w:val="en-US" w:eastAsia="ru-RU"/>
              </w:rPr>
            </w:pPr>
            <w:r w:rsidRPr="00184C5A">
              <w:rPr>
                <w:rFonts w:ascii="Times New Roman" w:eastAsia="Times New Roman" w:hAnsi="Times New Roman" w:cs="Times New Roman"/>
                <w:b/>
                <w:lang w:val="en-US" w:eastAsia="ru-RU"/>
              </w:rPr>
              <w:t>Типоразмер перфоратора</w:t>
            </w:r>
          </w:p>
        </w:tc>
        <w:tc>
          <w:tcPr>
            <w:tcW w:w="992" w:type="dxa"/>
            <w:vMerge w:val="restart"/>
            <w:textDirection w:val="btLr"/>
          </w:tcPr>
          <w:p w14:paraId="682E8402" w14:textId="77777777" w:rsidR="003A0314" w:rsidRDefault="00645568" w:rsidP="00A147B2">
            <w:pPr>
              <w:spacing w:after="0" w:line="240" w:lineRule="auto"/>
              <w:jc w:val="center"/>
              <w:rPr>
                <w:rFonts w:ascii="Times New Roman" w:eastAsia="Times New Roman" w:hAnsi="Times New Roman" w:cs="Times New Roman"/>
                <w:b/>
                <w:lang w:eastAsia="ru-RU"/>
              </w:rPr>
            </w:pPr>
            <w:r w:rsidRPr="00184C5A">
              <w:rPr>
                <w:rFonts w:ascii="Times New Roman" w:eastAsia="Times New Roman" w:hAnsi="Times New Roman" w:cs="Times New Roman"/>
                <w:b/>
                <w:lang w:eastAsia="ru-RU"/>
              </w:rPr>
              <w:t xml:space="preserve">Количество отверстий на </w:t>
            </w:r>
          </w:p>
          <w:p w14:paraId="7A76ED4F" w14:textId="793B04A7" w:rsidR="00645568" w:rsidRPr="00184C5A" w:rsidRDefault="00645568" w:rsidP="00A147B2">
            <w:pPr>
              <w:spacing w:after="0" w:line="240" w:lineRule="auto"/>
              <w:jc w:val="center"/>
              <w:rPr>
                <w:rFonts w:ascii="Times New Roman" w:eastAsia="Times New Roman" w:hAnsi="Times New Roman" w:cs="Times New Roman"/>
                <w:b/>
                <w:lang w:eastAsia="ru-RU"/>
              </w:rPr>
            </w:pPr>
            <w:r w:rsidRPr="00184C5A">
              <w:rPr>
                <w:rFonts w:ascii="Times New Roman" w:eastAsia="Times New Roman" w:hAnsi="Times New Roman" w:cs="Times New Roman"/>
                <w:b/>
                <w:lang w:eastAsia="ru-RU"/>
              </w:rPr>
              <w:t>1 м, шт.</w:t>
            </w:r>
          </w:p>
        </w:tc>
        <w:tc>
          <w:tcPr>
            <w:tcW w:w="1134" w:type="dxa"/>
            <w:vMerge w:val="restart"/>
            <w:textDirection w:val="btLr"/>
          </w:tcPr>
          <w:p w14:paraId="3F7AF84B" w14:textId="77777777" w:rsidR="00645568" w:rsidRPr="00184C5A" w:rsidRDefault="00645568" w:rsidP="00A147B2">
            <w:pPr>
              <w:spacing w:after="0" w:line="240" w:lineRule="auto"/>
              <w:jc w:val="center"/>
              <w:rPr>
                <w:rFonts w:ascii="Times New Roman" w:eastAsia="Times New Roman" w:hAnsi="Times New Roman" w:cs="Times New Roman"/>
                <w:b/>
                <w:lang w:eastAsia="ru-RU"/>
              </w:rPr>
            </w:pPr>
            <w:r w:rsidRPr="00184C5A">
              <w:rPr>
                <w:rFonts w:ascii="Times New Roman" w:eastAsia="Times New Roman" w:hAnsi="Times New Roman" w:cs="Times New Roman"/>
                <w:b/>
                <w:lang w:eastAsia="ru-RU"/>
              </w:rPr>
              <w:t>Количество одновременно спускаемых зарядов, шт.</w:t>
            </w:r>
          </w:p>
        </w:tc>
        <w:tc>
          <w:tcPr>
            <w:tcW w:w="840" w:type="dxa"/>
            <w:vMerge w:val="restart"/>
            <w:textDirection w:val="btLr"/>
          </w:tcPr>
          <w:p w14:paraId="6B94342E" w14:textId="77777777" w:rsidR="00645568" w:rsidRPr="00184C5A" w:rsidRDefault="00645568" w:rsidP="00A147B2">
            <w:pPr>
              <w:spacing w:after="0" w:line="240" w:lineRule="auto"/>
              <w:jc w:val="center"/>
              <w:rPr>
                <w:rFonts w:ascii="Times New Roman" w:eastAsia="Times New Roman" w:hAnsi="Times New Roman" w:cs="Times New Roman"/>
                <w:b/>
                <w:lang w:eastAsia="ru-RU"/>
              </w:rPr>
            </w:pPr>
            <w:r w:rsidRPr="00184C5A">
              <w:rPr>
                <w:rFonts w:ascii="Times New Roman" w:eastAsia="Times New Roman" w:hAnsi="Times New Roman" w:cs="Times New Roman"/>
                <w:b/>
                <w:lang w:eastAsia="ru-RU"/>
              </w:rPr>
              <w:t>Количество спусков перфоратора, шт.</w:t>
            </w:r>
          </w:p>
        </w:tc>
        <w:tc>
          <w:tcPr>
            <w:tcW w:w="1440" w:type="dxa"/>
            <w:vMerge w:val="restart"/>
            <w:textDirection w:val="btLr"/>
          </w:tcPr>
          <w:p w14:paraId="2FA2A7DF" w14:textId="77777777" w:rsidR="00645568" w:rsidRPr="00184C5A" w:rsidRDefault="00645568" w:rsidP="00A147B2">
            <w:pPr>
              <w:spacing w:after="0" w:line="240" w:lineRule="auto"/>
              <w:jc w:val="center"/>
              <w:rPr>
                <w:rFonts w:ascii="Times New Roman" w:eastAsia="Times New Roman" w:hAnsi="Times New Roman" w:cs="Times New Roman"/>
                <w:b/>
                <w:lang w:eastAsia="ru-RU"/>
              </w:rPr>
            </w:pPr>
            <w:r w:rsidRPr="00184C5A">
              <w:rPr>
                <w:rFonts w:ascii="Times New Roman" w:eastAsia="Times New Roman" w:hAnsi="Times New Roman" w:cs="Times New Roman"/>
                <w:b/>
                <w:lang w:eastAsia="ru-RU"/>
              </w:rPr>
              <w:t>Предусмотрен ли спуск перфоратора на   НКТ</w:t>
            </w:r>
          </w:p>
          <w:p w14:paraId="0E0EE3DE" w14:textId="77777777" w:rsidR="00645568" w:rsidRPr="00184C5A" w:rsidRDefault="00645568" w:rsidP="00A147B2">
            <w:pPr>
              <w:spacing w:after="0" w:line="240" w:lineRule="auto"/>
              <w:ind w:firstLine="709"/>
              <w:jc w:val="center"/>
              <w:rPr>
                <w:rFonts w:ascii="Times New Roman" w:eastAsia="Times New Roman" w:hAnsi="Times New Roman" w:cs="Times New Roman"/>
                <w:b/>
                <w:lang w:val="en-US" w:eastAsia="ru-RU"/>
              </w:rPr>
            </w:pPr>
            <w:r w:rsidRPr="00184C5A">
              <w:rPr>
                <w:rFonts w:ascii="Times New Roman" w:eastAsia="Times New Roman" w:hAnsi="Times New Roman" w:cs="Times New Roman"/>
                <w:b/>
                <w:lang w:val="en-US" w:eastAsia="ru-RU"/>
              </w:rPr>
              <w:t>(да, нет)</w:t>
            </w:r>
          </w:p>
        </w:tc>
        <w:tc>
          <w:tcPr>
            <w:tcW w:w="2140" w:type="dxa"/>
            <w:gridSpan w:val="2"/>
            <w:vMerge w:val="restart"/>
          </w:tcPr>
          <w:p w14:paraId="6C48648F" w14:textId="77777777" w:rsidR="00645568" w:rsidRPr="00184C5A" w:rsidRDefault="00645568" w:rsidP="00A147B2">
            <w:pPr>
              <w:spacing w:after="0" w:line="240" w:lineRule="auto"/>
              <w:jc w:val="center"/>
              <w:rPr>
                <w:rFonts w:ascii="Times New Roman" w:eastAsia="Times New Roman" w:hAnsi="Times New Roman" w:cs="Times New Roman"/>
                <w:b/>
                <w:lang w:eastAsia="ru-RU"/>
              </w:rPr>
            </w:pPr>
            <w:r w:rsidRPr="00184C5A">
              <w:rPr>
                <w:rFonts w:ascii="Times New Roman" w:eastAsia="Times New Roman" w:hAnsi="Times New Roman" w:cs="Times New Roman"/>
                <w:b/>
                <w:lang w:eastAsia="ru-RU"/>
              </w:rPr>
              <w:t>Насадки для гидропеско-</w:t>
            </w:r>
          </w:p>
          <w:p w14:paraId="3046A288" w14:textId="77777777" w:rsidR="00645568" w:rsidRPr="00184C5A" w:rsidRDefault="00645568" w:rsidP="00A147B2">
            <w:pPr>
              <w:spacing w:after="0" w:line="240" w:lineRule="auto"/>
              <w:jc w:val="center"/>
              <w:rPr>
                <w:rFonts w:ascii="Times New Roman" w:eastAsia="Times New Roman" w:hAnsi="Times New Roman" w:cs="Times New Roman"/>
                <w:b/>
                <w:lang w:eastAsia="ru-RU"/>
              </w:rPr>
            </w:pPr>
            <w:r w:rsidRPr="00184C5A">
              <w:rPr>
                <w:rFonts w:ascii="Times New Roman" w:eastAsia="Times New Roman" w:hAnsi="Times New Roman" w:cs="Times New Roman"/>
                <w:b/>
                <w:lang w:eastAsia="ru-RU"/>
              </w:rPr>
              <w:t>струйной перфорации</w:t>
            </w:r>
          </w:p>
        </w:tc>
      </w:tr>
      <w:tr w:rsidR="00645568" w:rsidRPr="007F22CB" w14:paraId="13E3C322" w14:textId="77777777" w:rsidTr="003A1CCC">
        <w:trPr>
          <w:trHeight w:hRule="exact" w:val="515"/>
        </w:trPr>
        <w:tc>
          <w:tcPr>
            <w:tcW w:w="1067" w:type="dxa"/>
            <w:vMerge/>
          </w:tcPr>
          <w:p w14:paraId="50C31A81" w14:textId="77777777" w:rsidR="00645568" w:rsidRPr="00184C5A" w:rsidRDefault="00645568" w:rsidP="00A147B2">
            <w:pPr>
              <w:spacing w:after="0" w:line="240" w:lineRule="auto"/>
              <w:ind w:firstLine="709"/>
              <w:jc w:val="center"/>
              <w:rPr>
                <w:rFonts w:ascii="Times New Roman" w:eastAsia="Times New Roman" w:hAnsi="Times New Roman" w:cs="Times New Roman"/>
                <w:b/>
                <w:lang w:eastAsia="ru-RU"/>
              </w:rPr>
            </w:pPr>
          </w:p>
        </w:tc>
        <w:tc>
          <w:tcPr>
            <w:tcW w:w="1096" w:type="dxa"/>
            <w:vMerge w:val="restart"/>
          </w:tcPr>
          <w:p w14:paraId="18BFCC07" w14:textId="77777777" w:rsidR="00645568" w:rsidRPr="00184C5A" w:rsidRDefault="00645568" w:rsidP="00A147B2">
            <w:pPr>
              <w:spacing w:after="0" w:line="240" w:lineRule="auto"/>
              <w:jc w:val="center"/>
              <w:rPr>
                <w:rFonts w:ascii="Times New Roman" w:eastAsia="Times New Roman" w:hAnsi="Times New Roman" w:cs="Times New Roman"/>
                <w:b/>
                <w:lang w:eastAsia="ru-RU"/>
              </w:rPr>
            </w:pPr>
            <w:r w:rsidRPr="00184C5A">
              <w:rPr>
                <w:rFonts w:ascii="Times New Roman" w:eastAsia="Times New Roman" w:hAnsi="Times New Roman" w:cs="Times New Roman"/>
                <w:b/>
                <w:lang w:val="en-US" w:eastAsia="ru-RU"/>
              </w:rPr>
              <w:t>вид:</w:t>
            </w:r>
          </w:p>
          <w:p w14:paraId="1102E3F7" w14:textId="77777777" w:rsidR="00645568" w:rsidRPr="00184C5A" w:rsidRDefault="00645568" w:rsidP="00A147B2">
            <w:pPr>
              <w:spacing w:after="0" w:line="240" w:lineRule="auto"/>
              <w:jc w:val="center"/>
              <w:rPr>
                <w:rFonts w:ascii="Times New Roman" w:eastAsia="Times New Roman" w:hAnsi="Times New Roman" w:cs="Times New Roman"/>
                <w:b/>
                <w:lang w:eastAsia="ru-RU"/>
              </w:rPr>
            </w:pPr>
            <w:r w:rsidRPr="00184C5A">
              <w:rPr>
                <w:rFonts w:ascii="Times New Roman" w:eastAsia="Times New Roman" w:hAnsi="Times New Roman" w:cs="Times New Roman"/>
                <w:b/>
                <w:lang w:val="en-US" w:eastAsia="ru-RU"/>
              </w:rPr>
              <w:t>раствор,</w:t>
            </w:r>
          </w:p>
          <w:p w14:paraId="36F02FC8" w14:textId="77777777" w:rsidR="00645568" w:rsidRPr="00184C5A" w:rsidRDefault="00645568" w:rsidP="00A147B2">
            <w:pPr>
              <w:spacing w:after="0" w:line="240" w:lineRule="auto"/>
              <w:jc w:val="center"/>
              <w:rPr>
                <w:rFonts w:ascii="Times New Roman" w:eastAsia="Times New Roman" w:hAnsi="Times New Roman" w:cs="Times New Roman"/>
                <w:b/>
                <w:lang w:val="en-US" w:eastAsia="ru-RU"/>
              </w:rPr>
            </w:pPr>
            <w:r w:rsidRPr="00184C5A">
              <w:rPr>
                <w:rFonts w:ascii="Times New Roman" w:eastAsia="Times New Roman" w:hAnsi="Times New Roman" w:cs="Times New Roman"/>
                <w:b/>
                <w:lang w:val="en-US" w:eastAsia="ru-RU"/>
              </w:rPr>
              <w:t>нефть</w:t>
            </w:r>
            <w:r w:rsidRPr="00184C5A">
              <w:rPr>
                <w:rFonts w:ascii="Times New Roman" w:eastAsia="Times New Roman" w:hAnsi="Times New Roman" w:cs="Times New Roman"/>
                <w:b/>
                <w:lang w:eastAsia="ru-RU"/>
              </w:rPr>
              <w:t xml:space="preserve">, </w:t>
            </w:r>
            <w:r w:rsidRPr="00184C5A">
              <w:rPr>
                <w:rFonts w:ascii="Times New Roman" w:eastAsia="Times New Roman" w:hAnsi="Times New Roman" w:cs="Times New Roman"/>
                <w:b/>
                <w:lang w:val="en-US" w:eastAsia="ru-RU"/>
              </w:rPr>
              <w:t>вода</w:t>
            </w:r>
          </w:p>
        </w:tc>
        <w:tc>
          <w:tcPr>
            <w:tcW w:w="1328" w:type="dxa"/>
            <w:vMerge w:val="restart"/>
          </w:tcPr>
          <w:p w14:paraId="58D7A531" w14:textId="3C1AFE7E" w:rsidR="00645568" w:rsidRPr="00184C5A" w:rsidRDefault="00D152D1" w:rsidP="00A147B2">
            <w:pPr>
              <w:spacing w:after="0" w:line="240" w:lineRule="auto"/>
              <w:jc w:val="center"/>
              <w:rPr>
                <w:rFonts w:ascii="Times New Roman" w:eastAsia="Times New Roman" w:hAnsi="Times New Roman" w:cs="Times New Roman"/>
                <w:b/>
                <w:lang w:val="en-US" w:eastAsia="ru-RU"/>
              </w:rPr>
            </w:pPr>
            <w:r>
              <w:rPr>
                <w:rFonts w:ascii="Times New Roman" w:eastAsia="Times New Roman" w:hAnsi="Times New Roman" w:cs="Times New Roman"/>
                <w:b/>
                <w:lang w:val="en-US" w:eastAsia="ru-RU"/>
              </w:rPr>
              <w:t>Плот</w:t>
            </w:r>
            <w:r w:rsidR="00645568" w:rsidRPr="00184C5A">
              <w:rPr>
                <w:rFonts w:ascii="Times New Roman" w:eastAsia="Times New Roman" w:hAnsi="Times New Roman" w:cs="Times New Roman"/>
                <w:b/>
                <w:lang w:val="en-US" w:eastAsia="ru-RU"/>
              </w:rPr>
              <w:t>ность, г/см</w:t>
            </w:r>
            <w:r w:rsidR="00645568" w:rsidRPr="00184C5A">
              <w:rPr>
                <w:rFonts w:ascii="Times New Roman" w:eastAsia="Times New Roman" w:hAnsi="Times New Roman" w:cs="Times New Roman"/>
                <w:b/>
                <w:vertAlign w:val="superscript"/>
                <w:lang w:val="en-US" w:eastAsia="ru-RU"/>
              </w:rPr>
              <w:t>3</w:t>
            </w:r>
          </w:p>
        </w:tc>
        <w:tc>
          <w:tcPr>
            <w:tcW w:w="727" w:type="dxa"/>
            <w:vMerge/>
            <w:textDirection w:val="btLr"/>
          </w:tcPr>
          <w:p w14:paraId="63E91EE4" w14:textId="77777777" w:rsidR="00645568" w:rsidRPr="00184C5A" w:rsidRDefault="00645568" w:rsidP="00A147B2">
            <w:pPr>
              <w:spacing w:after="0" w:line="240" w:lineRule="auto"/>
              <w:ind w:firstLine="709"/>
              <w:jc w:val="center"/>
              <w:rPr>
                <w:rFonts w:ascii="Times New Roman" w:eastAsia="Times New Roman" w:hAnsi="Times New Roman" w:cs="Times New Roman"/>
                <w:b/>
                <w:lang w:val="en-US" w:eastAsia="ru-RU"/>
              </w:rPr>
            </w:pPr>
          </w:p>
        </w:tc>
        <w:tc>
          <w:tcPr>
            <w:tcW w:w="1458" w:type="dxa"/>
            <w:vMerge/>
          </w:tcPr>
          <w:p w14:paraId="015305B8" w14:textId="77777777" w:rsidR="00645568" w:rsidRPr="00184C5A" w:rsidRDefault="00645568" w:rsidP="00A147B2">
            <w:pPr>
              <w:spacing w:after="0" w:line="240" w:lineRule="auto"/>
              <w:ind w:firstLine="709"/>
              <w:jc w:val="center"/>
              <w:rPr>
                <w:rFonts w:ascii="Times New Roman" w:eastAsia="Times New Roman" w:hAnsi="Times New Roman" w:cs="Times New Roman"/>
                <w:b/>
                <w:lang w:val="en-US" w:eastAsia="ru-RU"/>
              </w:rPr>
            </w:pPr>
          </w:p>
        </w:tc>
        <w:tc>
          <w:tcPr>
            <w:tcW w:w="1843" w:type="dxa"/>
            <w:vMerge/>
            <w:textDirection w:val="btLr"/>
          </w:tcPr>
          <w:p w14:paraId="690F251B" w14:textId="77777777" w:rsidR="00645568" w:rsidRPr="00184C5A" w:rsidRDefault="00645568" w:rsidP="00A147B2">
            <w:pPr>
              <w:spacing w:after="0" w:line="240" w:lineRule="auto"/>
              <w:ind w:firstLine="709"/>
              <w:jc w:val="center"/>
              <w:rPr>
                <w:rFonts w:ascii="Times New Roman" w:eastAsia="Times New Roman" w:hAnsi="Times New Roman" w:cs="Times New Roman"/>
                <w:b/>
                <w:lang w:val="en-US" w:eastAsia="ru-RU"/>
              </w:rPr>
            </w:pPr>
          </w:p>
        </w:tc>
        <w:tc>
          <w:tcPr>
            <w:tcW w:w="992" w:type="dxa"/>
            <w:vMerge/>
            <w:textDirection w:val="btLr"/>
          </w:tcPr>
          <w:p w14:paraId="050F5EAC" w14:textId="77777777" w:rsidR="00645568" w:rsidRPr="00184C5A" w:rsidRDefault="00645568" w:rsidP="00A147B2">
            <w:pPr>
              <w:spacing w:after="0" w:line="240" w:lineRule="auto"/>
              <w:ind w:firstLine="709"/>
              <w:jc w:val="center"/>
              <w:rPr>
                <w:rFonts w:ascii="Times New Roman" w:eastAsia="Times New Roman" w:hAnsi="Times New Roman" w:cs="Times New Roman"/>
                <w:b/>
                <w:lang w:val="en-US" w:eastAsia="ru-RU"/>
              </w:rPr>
            </w:pPr>
          </w:p>
        </w:tc>
        <w:tc>
          <w:tcPr>
            <w:tcW w:w="1134" w:type="dxa"/>
            <w:vMerge/>
            <w:textDirection w:val="btLr"/>
          </w:tcPr>
          <w:p w14:paraId="39AF8D9A" w14:textId="77777777" w:rsidR="00645568" w:rsidRPr="00184C5A" w:rsidRDefault="00645568" w:rsidP="00A147B2">
            <w:pPr>
              <w:spacing w:after="0" w:line="240" w:lineRule="auto"/>
              <w:ind w:firstLine="709"/>
              <w:jc w:val="center"/>
              <w:rPr>
                <w:rFonts w:ascii="Times New Roman" w:eastAsia="Times New Roman" w:hAnsi="Times New Roman" w:cs="Times New Roman"/>
                <w:b/>
                <w:lang w:val="en-US" w:eastAsia="ru-RU"/>
              </w:rPr>
            </w:pPr>
          </w:p>
        </w:tc>
        <w:tc>
          <w:tcPr>
            <w:tcW w:w="840" w:type="dxa"/>
            <w:vMerge/>
            <w:textDirection w:val="btLr"/>
          </w:tcPr>
          <w:p w14:paraId="1ED831BA" w14:textId="77777777" w:rsidR="00645568" w:rsidRPr="00184C5A" w:rsidRDefault="00645568" w:rsidP="00A147B2">
            <w:pPr>
              <w:spacing w:after="0" w:line="240" w:lineRule="auto"/>
              <w:ind w:firstLine="709"/>
              <w:jc w:val="center"/>
              <w:rPr>
                <w:rFonts w:ascii="Times New Roman" w:eastAsia="Times New Roman" w:hAnsi="Times New Roman" w:cs="Times New Roman"/>
                <w:b/>
                <w:lang w:val="en-US" w:eastAsia="ru-RU"/>
              </w:rPr>
            </w:pPr>
          </w:p>
        </w:tc>
        <w:tc>
          <w:tcPr>
            <w:tcW w:w="1440" w:type="dxa"/>
            <w:vMerge/>
            <w:textDirection w:val="btLr"/>
          </w:tcPr>
          <w:p w14:paraId="66F86BCF" w14:textId="77777777" w:rsidR="00645568" w:rsidRPr="00184C5A" w:rsidRDefault="00645568" w:rsidP="00A147B2">
            <w:pPr>
              <w:spacing w:after="0" w:line="240" w:lineRule="auto"/>
              <w:ind w:firstLine="709"/>
              <w:jc w:val="center"/>
              <w:rPr>
                <w:rFonts w:ascii="Times New Roman" w:eastAsia="Times New Roman" w:hAnsi="Times New Roman" w:cs="Times New Roman"/>
                <w:b/>
                <w:lang w:val="en-US" w:eastAsia="ru-RU"/>
              </w:rPr>
            </w:pPr>
          </w:p>
        </w:tc>
        <w:tc>
          <w:tcPr>
            <w:tcW w:w="2140" w:type="dxa"/>
            <w:gridSpan w:val="2"/>
            <w:vMerge/>
          </w:tcPr>
          <w:p w14:paraId="634CC9BA" w14:textId="77777777" w:rsidR="00645568" w:rsidRPr="00184C5A" w:rsidRDefault="00645568" w:rsidP="00A147B2">
            <w:pPr>
              <w:spacing w:after="0" w:line="240" w:lineRule="auto"/>
              <w:ind w:firstLine="709"/>
              <w:jc w:val="center"/>
              <w:rPr>
                <w:rFonts w:ascii="Times New Roman" w:eastAsia="Times New Roman" w:hAnsi="Times New Roman" w:cs="Times New Roman"/>
                <w:b/>
                <w:lang w:val="en-US" w:eastAsia="ru-RU"/>
              </w:rPr>
            </w:pPr>
          </w:p>
        </w:tc>
      </w:tr>
      <w:tr w:rsidR="00645568" w:rsidRPr="007F22CB" w14:paraId="6895000A" w14:textId="77777777" w:rsidTr="003A1CCC">
        <w:trPr>
          <w:trHeight w:hRule="exact" w:val="1043"/>
        </w:trPr>
        <w:tc>
          <w:tcPr>
            <w:tcW w:w="1067" w:type="dxa"/>
            <w:vMerge/>
          </w:tcPr>
          <w:p w14:paraId="23C1ABAC" w14:textId="77777777" w:rsidR="00645568" w:rsidRPr="00184C5A" w:rsidRDefault="00645568" w:rsidP="00A147B2">
            <w:pPr>
              <w:spacing w:after="0" w:line="240" w:lineRule="auto"/>
              <w:ind w:firstLine="709"/>
              <w:jc w:val="center"/>
              <w:rPr>
                <w:rFonts w:ascii="Times New Roman" w:eastAsia="Times New Roman" w:hAnsi="Times New Roman" w:cs="Times New Roman"/>
                <w:b/>
                <w:lang w:val="en-US" w:eastAsia="ru-RU"/>
              </w:rPr>
            </w:pPr>
          </w:p>
        </w:tc>
        <w:tc>
          <w:tcPr>
            <w:tcW w:w="1096" w:type="dxa"/>
            <w:vMerge/>
          </w:tcPr>
          <w:p w14:paraId="57E3A16D" w14:textId="77777777" w:rsidR="00645568" w:rsidRPr="00184C5A" w:rsidRDefault="00645568" w:rsidP="00A147B2">
            <w:pPr>
              <w:spacing w:after="0" w:line="240" w:lineRule="auto"/>
              <w:ind w:firstLine="709"/>
              <w:jc w:val="center"/>
              <w:rPr>
                <w:rFonts w:ascii="Times New Roman" w:eastAsia="Times New Roman" w:hAnsi="Times New Roman" w:cs="Times New Roman"/>
                <w:b/>
                <w:lang w:val="en-US" w:eastAsia="ru-RU"/>
              </w:rPr>
            </w:pPr>
          </w:p>
        </w:tc>
        <w:tc>
          <w:tcPr>
            <w:tcW w:w="1328" w:type="dxa"/>
            <w:vMerge/>
          </w:tcPr>
          <w:p w14:paraId="52B4B86D" w14:textId="77777777" w:rsidR="00645568" w:rsidRPr="00184C5A" w:rsidRDefault="00645568" w:rsidP="00A147B2">
            <w:pPr>
              <w:spacing w:after="0" w:line="240" w:lineRule="auto"/>
              <w:ind w:firstLine="709"/>
              <w:jc w:val="center"/>
              <w:rPr>
                <w:rFonts w:ascii="Times New Roman" w:eastAsia="Times New Roman" w:hAnsi="Times New Roman" w:cs="Times New Roman"/>
                <w:b/>
                <w:lang w:val="en-US" w:eastAsia="ru-RU"/>
              </w:rPr>
            </w:pPr>
          </w:p>
        </w:tc>
        <w:tc>
          <w:tcPr>
            <w:tcW w:w="727" w:type="dxa"/>
            <w:vMerge/>
            <w:textDirection w:val="btLr"/>
          </w:tcPr>
          <w:p w14:paraId="7A1401AA" w14:textId="77777777" w:rsidR="00645568" w:rsidRPr="00184C5A" w:rsidRDefault="00645568" w:rsidP="00A147B2">
            <w:pPr>
              <w:spacing w:after="0" w:line="240" w:lineRule="auto"/>
              <w:ind w:firstLine="709"/>
              <w:jc w:val="center"/>
              <w:rPr>
                <w:rFonts w:ascii="Times New Roman" w:eastAsia="Times New Roman" w:hAnsi="Times New Roman" w:cs="Times New Roman"/>
                <w:b/>
                <w:lang w:val="en-US" w:eastAsia="ru-RU"/>
              </w:rPr>
            </w:pPr>
          </w:p>
        </w:tc>
        <w:tc>
          <w:tcPr>
            <w:tcW w:w="1458" w:type="dxa"/>
            <w:vMerge/>
          </w:tcPr>
          <w:p w14:paraId="6C90CF51" w14:textId="77777777" w:rsidR="00645568" w:rsidRPr="00184C5A" w:rsidRDefault="00645568" w:rsidP="00A147B2">
            <w:pPr>
              <w:spacing w:after="0" w:line="240" w:lineRule="auto"/>
              <w:ind w:firstLine="709"/>
              <w:jc w:val="center"/>
              <w:rPr>
                <w:rFonts w:ascii="Times New Roman" w:eastAsia="Times New Roman" w:hAnsi="Times New Roman" w:cs="Times New Roman"/>
                <w:b/>
                <w:lang w:val="en-US" w:eastAsia="ru-RU"/>
              </w:rPr>
            </w:pPr>
          </w:p>
        </w:tc>
        <w:tc>
          <w:tcPr>
            <w:tcW w:w="1843" w:type="dxa"/>
            <w:vMerge/>
            <w:textDirection w:val="btLr"/>
          </w:tcPr>
          <w:p w14:paraId="0A6E3A4F" w14:textId="77777777" w:rsidR="00645568" w:rsidRPr="00184C5A" w:rsidRDefault="00645568" w:rsidP="00A147B2">
            <w:pPr>
              <w:spacing w:after="0" w:line="240" w:lineRule="auto"/>
              <w:ind w:firstLine="709"/>
              <w:jc w:val="center"/>
              <w:rPr>
                <w:rFonts w:ascii="Times New Roman" w:eastAsia="Times New Roman" w:hAnsi="Times New Roman" w:cs="Times New Roman"/>
                <w:b/>
                <w:lang w:val="en-US" w:eastAsia="ru-RU"/>
              </w:rPr>
            </w:pPr>
          </w:p>
        </w:tc>
        <w:tc>
          <w:tcPr>
            <w:tcW w:w="992" w:type="dxa"/>
            <w:vMerge/>
            <w:textDirection w:val="btLr"/>
          </w:tcPr>
          <w:p w14:paraId="41BFA11F" w14:textId="77777777" w:rsidR="00645568" w:rsidRPr="00184C5A" w:rsidRDefault="00645568" w:rsidP="00A147B2">
            <w:pPr>
              <w:spacing w:after="0" w:line="240" w:lineRule="auto"/>
              <w:ind w:firstLine="709"/>
              <w:jc w:val="center"/>
              <w:rPr>
                <w:rFonts w:ascii="Times New Roman" w:eastAsia="Times New Roman" w:hAnsi="Times New Roman" w:cs="Times New Roman"/>
                <w:b/>
                <w:lang w:val="en-US" w:eastAsia="ru-RU"/>
              </w:rPr>
            </w:pPr>
          </w:p>
        </w:tc>
        <w:tc>
          <w:tcPr>
            <w:tcW w:w="1134" w:type="dxa"/>
            <w:vMerge/>
            <w:textDirection w:val="btLr"/>
          </w:tcPr>
          <w:p w14:paraId="6F94F37B" w14:textId="77777777" w:rsidR="00645568" w:rsidRPr="00184C5A" w:rsidRDefault="00645568" w:rsidP="00A147B2">
            <w:pPr>
              <w:spacing w:after="0" w:line="240" w:lineRule="auto"/>
              <w:ind w:firstLine="709"/>
              <w:jc w:val="center"/>
              <w:rPr>
                <w:rFonts w:ascii="Times New Roman" w:eastAsia="Times New Roman" w:hAnsi="Times New Roman" w:cs="Times New Roman"/>
                <w:b/>
                <w:lang w:val="en-US" w:eastAsia="ru-RU"/>
              </w:rPr>
            </w:pPr>
          </w:p>
        </w:tc>
        <w:tc>
          <w:tcPr>
            <w:tcW w:w="840" w:type="dxa"/>
            <w:vMerge/>
            <w:textDirection w:val="btLr"/>
          </w:tcPr>
          <w:p w14:paraId="404DB1FD" w14:textId="77777777" w:rsidR="00645568" w:rsidRPr="00184C5A" w:rsidRDefault="00645568" w:rsidP="00A147B2">
            <w:pPr>
              <w:spacing w:after="0" w:line="240" w:lineRule="auto"/>
              <w:ind w:firstLine="709"/>
              <w:jc w:val="center"/>
              <w:rPr>
                <w:rFonts w:ascii="Times New Roman" w:eastAsia="Times New Roman" w:hAnsi="Times New Roman" w:cs="Times New Roman"/>
                <w:b/>
                <w:lang w:val="en-US" w:eastAsia="ru-RU"/>
              </w:rPr>
            </w:pPr>
          </w:p>
        </w:tc>
        <w:tc>
          <w:tcPr>
            <w:tcW w:w="1440" w:type="dxa"/>
            <w:vMerge/>
            <w:textDirection w:val="btLr"/>
          </w:tcPr>
          <w:p w14:paraId="7FB21DEF" w14:textId="77777777" w:rsidR="00645568" w:rsidRPr="00184C5A" w:rsidRDefault="00645568" w:rsidP="00A147B2">
            <w:pPr>
              <w:spacing w:after="0" w:line="240" w:lineRule="auto"/>
              <w:ind w:firstLine="709"/>
              <w:jc w:val="center"/>
              <w:rPr>
                <w:rFonts w:ascii="Times New Roman" w:eastAsia="Times New Roman" w:hAnsi="Times New Roman" w:cs="Times New Roman"/>
                <w:b/>
                <w:lang w:val="en-US" w:eastAsia="ru-RU"/>
              </w:rPr>
            </w:pPr>
          </w:p>
        </w:tc>
        <w:tc>
          <w:tcPr>
            <w:tcW w:w="1154" w:type="dxa"/>
          </w:tcPr>
          <w:p w14:paraId="6F3350A8" w14:textId="77777777" w:rsidR="00645568" w:rsidRPr="00184C5A" w:rsidRDefault="00645568" w:rsidP="00A147B2">
            <w:pPr>
              <w:spacing w:after="0" w:line="240" w:lineRule="auto"/>
              <w:ind w:firstLine="709"/>
              <w:jc w:val="center"/>
              <w:rPr>
                <w:rFonts w:ascii="Times New Roman" w:eastAsia="Times New Roman" w:hAnsi="Times New Roman" w:cs="Times New Roman"/>
                <w:b/>
                <w:lang w:val="en-US" w:eastAsia="ru-RU"/>
              </w:rPr>
            </w:pPr>
          </w:p>
          <w:p w14:paraId="1EAA4088" w14:textId="77777777" w:rsidR="00645568" w:rsidRPr="00184C5A" w:rsidRDefault="00645568" w:rsidP="00A147B2">
            <w:pPr>
              <w:spacing w:after="0" w:line="240" w:lineRule="auto"/>
              <w:jc w:val="center"/>
              <w:rPr>
                <w:rFonts w:ascii="Times New Roman" w:eastAsia="Times New Roman" w:hAnsi="Times New Roman" w:cs="Times New Roman"/>
                <w:b/>
                <w:lang w:val="en-US" w:eastAsia="ru-RU"/>
              </w:rPr>
            </w:pPr>
            <w:r w:rsidRPr="00184C5A">
              <w:rPr>
                <w:rFonts w:ascii="Times New Roman" w:eastAsia="Times New Roman" w:hAnsi="Times New Roman" w:cs="Times New Roman"/>
                <w:b/>
                <w:lang w:val="en-US" w:eastAsia="ru-RU"/>
              </w:rPr>
              <w:t>диаметр, мм</w:t>
            </w:r>
          </w:p>
        </w:tc>
        <w:tc>
          <w:tcPr>
            <w:tcW w:w="986" w:type="dxa"/>
          </w:tcPr>
          <w:p w14:paraId="047A72DB" w14:textId="77777777" w:rsidR="00645568" w:rsidRPr="00184C5A" w:rsidRDefault="00645568" w:rsidP="00A147B2">
            <w:pPr>
              <w:spacing w:after="0" w:line="240" w:lineRule="auto"/>
              <w:jc w:val="center"/>
              <w:rPr>
                <w:rFonts w:ascii="Times New Roman" w:eastAsia="Times New Roman" w:hAnsi="Times New Roman" w:cs="Times New Roman"/>
                <w:b/>
                <w:lang w:val="en-US" w:eastAsia="ru-RU"/>
              </w:rPr>
            </w:pPr>
            <w:r w:rsidRPr="00184C5A">
              <w:rPr>
                <w:rFonts w:ascii="Times New Roman" w:eastAsia="Times New Roman" w:hAnsi="Times New Roman" w:cs="Times New Roman"/>
                <w:b/>
                <w:lang w:val="en-US" w:eastAsia="ru-RU"/>
              </w:rPr>
              <w:t>коли- чество, шт.</w:t>
            </w:r>
          </w:p>
        </w:tc>
      </w:tr>
      <w:tr w:rsidR="00645568" w:rsidRPr="007F22CB" w14:paraId="709A4352" w14:textId="77777777" w:rsidTr="003A1CCC">
        <w:trPr>
          <w:trHeight w:hRule="exact" w:val="273"/>
        </w:trPr>
        <w:tc>
          <w:tcPr>
            <w:tcW w:w="1067" w:type="dxa"/>
          </w:tcPr>
          <w:p w14:paraId="372F8096" w14:textId="77777777" w:rsidR="00645568" w:rsidRPr="00184C5A" w:rsidRDefault="00645568" w:rsidP="00F74839">
            <w:pPr>
              <w:spacing w:after="0" w:line="240" w:lineRule="auto"/>
              <w:jc w:val="center"/>
              <w:rPr>
                <w:rFonts w:ascii="Times New Roman" w:eastAsia="Times New Roman" w:hAnsi="Times New Roman" w:cs="Times New Roman"/>
                <w:b/>
                <w:lang w:val="en-US" w:eastAsia="ru-RU"/>
              </w:rPr>
            </w:pPr>
            <w:r w:rsidRPr="00184C5A">
              <w:rPr>
                <w:rFonts w:ascii="Times New Roman" w:eastAsia="Times New Roman" w:hAnsi="Times New Roman" w:cs="Times New Roman"/>
                <w:b/>
                <w:lang w:val="en-US" w:eastAsia="ru-RU"/>
              </w:rPr>
              <w:t>1</w:t>
            </w:r>
          </w:p>
        </w:tc>
        <w:tc>
          <w:tcPr>
            <w:tcW w:w="1096" w:type="dxa"/>
          </w:tcPr>
          <w:p w14:paraId="3464C51F" w14:textId="77777777" w:rsidR="00645568" w:rsidRPr="00184C5A" w:rsidRDefault="00645568" w:rsidP="00F74839">
            <w:pPr>
              <w:spacing w:after="0" w:line="240" w:lineRule="auto"/>
              <w:jc w:val="center"/>
              <w:rPr>
                <w:rFonts w:ascii="Times New Roman" w:eastAsia="Times New Roman" w:hAnsi="Times New Roman" w:cs="Times New Roman"/>
                <w:b/>
                <w:lang w:val="en-US" w:eastAsia="ru-RU"/>
              </w:rPr>
            </w:pPr>
            <w:r w:rsidRPr="00184C5A">
              <w:rPr>
                <w:rFonts w:ascii="Times New Roman" w:eastAsia="Times New Roman" w:hAnsi="Times New Roman" w:cs="Times New Roman"/>
                <w:b/>
                <w:lang w:val="en-US" w:eastAsia="ru-RU"/>
              </w:rPr>
              <w:t>2</w:t>
            </w:r>
          </w:p>
        </w:tc>
        <w:tc>
          <w:tcPr>
            <w:tcW w:w="1328" w:type="dxa"/>
          </w:tcPr>
          <w:p w14:paraId="18EB0CCE" w14:textId="77777777" w:rsidR="00645568" w:rsidRPr="00184C5A" w:rsidRDefault="00645568" w:rsidP="00F74839">
            <w:pPr>
              <w:spacing w:after="0" w:line="240" w:lineRule="auto"/>
              <w:jc w:val="center"/>
              <w:rPr>
                <w:rFonts w:ascii="Times New Roman" w:eastAsia="Times New Roman" w:hAnsi="Times New Roman" w:cs="Times New Roman"/>
                <w:b/>
                <w:lang w:val="en-US" w:eastAsia="ru-RU"/>
              </w:rPr>
            </w:pPr>
            <w:r w:rsidRPr="00184C5A">
              <w:rPr>
                <w:rFonts w:ascii="Times New Roman" w:eastAsia="Times New Roman" w:hAnsi="Times New Roman" w:cs="Times New Roman"/>
                <w:b/>
                <w:lang w:val="en-US" w:eastAsia="ru-RU"/>
              </w:rPr>
              <w:t>3</w:t>
            </w:r>
          </w:p>
        </w:tc>
        <w:tc>
          <w:tcPr>
            <w:tcW w:w="727" w:type="dxa"/>
          </w:tcPr>
          <w:p w14:paraId="0C570CD0" w14:textId="77777777" w:rsidR="00645568" w:rsidRPr="00184C5A" w:rsidRDefault="00645568" w:rsidP="00F74839">
            <w:pPr>
              <w:spacing w:after="0" w:line="240" w:lineRule="auto"/>
              <w:jc w:val="center"/>
              <w:rPr>
                <w:rFonts w:ascii="Times New Roman" w:eastAsia="Times New Roman" w:hAnsi="Times New Roman" w:cs="Times New Roman"/>
                <w:b/>
                <w:lang w:val="en-US" w:eastAsia="ru-RU"/>
              </w:rPr>
            </w:pPr>
            <w:r w:rsidRPr="00184C5A">
              <w:rPr>
                <w:rFonts w:ascii="Times New Roman" w:eastAsia="Times New Roman" w:hAnsi="Times New Roman" w:cs="Times New Roman"/>
                <w:b/>
                <w:lang w:val="en-US" w:eastAsia="ru-RU"/>
              </w:rPr>
              <w:t>4</w:t>
            </w:r>
          </w:p>
        </w:tc>
        <w:tc>
          <w:tcPr>
            <w:tcW w:w="1458" w:type="dxa"/>
          </w:tcPr>
          <w:p w14:paraId="0293301A" w14:textId="77777777" w:rsidR="00645568" w:rsidRPr="00184C5A" w:rsidRDefault="00645568" w:rsidP="00F74839">
            <w:pPr>
              <w:spacing w:after="0" w:line="240" w:lineRule="auto"/>
              <w:jc w:val="center"/>
              <w:rPr>
                <w:rFonts w:ascii="Times New Roman" w:eastAsia="Times New Roman" w:hAnsi="Times New Roman" w:cs="Times New Roman"/>
                <w:b/>
                <w:lang w:val="en-US" w:eastAsia="ru-RU"/>
              </w:rPr>
            </w:pPr>
            <w:r w:rsidRPr="00184C5A">
              <w:rPr>
                <w:rFonts w:ascii="Times New Roman" w:eastAsia="Times New Roman" w:hAnsi="Times New Roman" w:cs="Times New Roman"/>
                <w:b/>
                <w:lang w:val="en-US" w:eastAsia="ru-RU"/>
              </w:rPr>
              <w:t>5</w:t>
            </w:r>
          </w:p>
        </w:tc>
        <w:tc>
          <w:tcPr>
            <w:tcW w:w="1843" w:type="dxa"/>
          </w:tcPr>
          <w:p w14:paraId="63A9132F" w14:textId="77777777" w:rsidR="00645568" w:rsidRPr="00184C5A" w:rsidRDefault="00645568" w:rsidP="00F74839">
            <w:pPr>
              <w:spacing w:after="0" w:line="240" w:lineRule="auto"/>
              <w:jc w:val="center"/>
              <w:rPr>
                <w:rFonts w:ascii="Times New Roman" w:eastAsia="Times New Roman" w:hAnsi="Times New Roman" w:cs="Times New Roman"/>
                <w:b/>
                <w:lang w:val="en-US" w:eastAsia="ru-RU"/>
              </w:rPr>
            </w:pPr>
            <w:r w:rsidRPr="00184C5A">
              <w:rPr>
                <w:rFonts w:ascii="Times New Roman" w:eastAsia="Times New Roman" w:hAnsi="Times New Roman" w:cs="Times New Roman"/>
                <w:b/>
                <w:lang w:val="en-US" w:eastAsia="ru-RU"/>
              </w:rPr>
              <w:t>6</w:t>
            </w:r>
          </w:p>
        </w:tc>
        <w:tc>
          <w:tcPr>
            <w:tcW w:w="992" w:type="dxa"/>
          </w:tcPr>
          <w:p w14:paraId="6851E5B0" w14:textId="77777777" w:rsidR="00645568" w:rsidRPr="00184C5A" w:rsidRDefault="00645568" w:rsidP="00F74839">
            <w:pPr>
              <w:spacing w:after="0" w:line="240" w:lineRule="auto"/>
              <w:jc w:val="center"/>
              <w:rPr>
                <w:rFonts w:ascii="Times New Roman" w:eastAsia="Times New Roman" w:hAnsi="Times New Roman" w:cs="Times New Roman"/>
                <w:b/>
                <w:lang w:val="en-US" w:eastAsia="ru-RU"/>
              </w:rPr>
            </w:pPr>
            <w:r w:rsidRPr="00184C5A">
              <w:rPr>
                <w:rFonts w:ascii="Times New Roman" w:eastAsia="Times New Roman" w:hAnsi="Times New Roman" w:cs="Times New Roman"/>
                <w:b/>
                <w:lang w:val="en-US" w:eastAsia="ru-RU"/>
              </w:rPr>
              <w:t>7</w:t>
            </w:r>
          </w:p>
        </w:tc>
        <w:tc>
          <w:tcPr>
            <w:tcW w:w="1134" w:type="dxa"/>
          </w:tcPr>
          <w:p w14:paraId="28E58C32" w14:textId="77777777" w:rsidR="00645568" w:rsidRPr="00184C5A" w:rsidRDefault="00645568" w:rsidP="00F74839">
            <w:pPr>
              <w:spacing w:after="0" w:line="240" w:lineRule="auto"/>
              <w:jc w:val="center"/>
              <w:rPr>
                <w:rFonts w:ascii="Times New Roman" w:eastAsia="Times New Roman" w:hAnsi="Times New Roman" w:cs="Times New Roman"/>
                <w:b/>
                <w:lang w:val="en-US" w:eastAsia="ru-RU"/>
              </w:rPr>
            </w:pPr>
            <w:r w:rsidRPr="00184C5A">
              <w:rPr>
                <w:rFonts w:ascii="Times New Roman" w:eastAsia="Times New Roman" w:hAnsi="Times New Roman" w:cs="Times New Roman"/>
                <w:b/>
                <w:lang w:val="en-US" w:eastAsia="ru-RU"/>
              </w:rPr>
              <w:t>8</w:t>
            </w:r>
          </w:p>
        </w:tc>
        <w:tc>
          <w:tcPr>
            <w:tcW w:w="840" w:type="dxa"/>
          </w:tcPr>
          <w:p w14:paraId="09402C4A" w14:textId="77777777" w:rsidR="00645568" w:rsidRPr="00184C5A" w:rsidRDefault="00645568" w:rsidP="00F74839">
            <w:pPr>
              <w:spacing w:after="0" w:line="240" w:lineRule="auto"/>
              <w:jc w:val="center"/>
              <w:rPr>
                <w:rFonts w:ascii="Times New Roman" w:eastAsia="Times New Roman" w:hAnsi="Times New Roman" w:cs="Times New Roman"/>
                <w:b/>
                <w:lang w:val="en-US" w:eastAsia="ru-RU"/>
              </w:rPr>
            </w:pPr>
            <w:r w:rsidRPr="00184C5A">
              <w:rPr>
                <w:rFonts w:ascii="Times New Roman" w:eastAsia="Times New Roman" w:hAnsi="Times New Roman" w:cs="Times New Roman"/>
                <w:b/>
                <w:lang w:val="en-US" w:eastAsia="ru-RU"/>
              </w:rPr>
              <w:t>9</w:t>
            </w:r>
          </w:p>
        </w:tc>
        <w:tc>
          <w:tcPr>
            <w:tcW w:w="1440" w:type="dxa"/>
          </w:tcPr>
          <w:p w14:paraId="7DEFC95A" w14:textId="77777777" w:rsidR="00645568" w:rsidRPr="00184C5A" w:rsidRDefault="00645568" w:rsidP="00F74839">
            <w:pPr>
              <w:spacing w:after="0" w:line="240" w:lineRule="auto"/>
              <w:jc w:val="center"/>
              <w:rPr>
                <w:rFonts w:ascii="Times New Roman" w:eastAsia="Times New Roman" w:hAnsi="Times New Roman" w:cs="Times New Roman"/>
                <w:b/>
                <w:lang w:val="en-US" w:eastAsia="ru-RU"/>
              </w:rPr>
            </w:pPr>
            <w:r w:rsidRPr="00184C5A">
              <w:rPr>
                <w:rFonts w:ascii="Times New Roman" w:eastAsia="Times New Roman" w:hAnsi="Times New Roman" w:cs="Times New Roman"/>
                <w:b/>
                <w:lang w:val="en-US" w:eastAsia="ru-RU"/>
              </w:rPr>
              <w:t>10</w:t>
            </w:r>
          </w:p>
        </w:tc>
        <w:tc>
          <w:tcPr>
            <w:tcW w:w="1154" w:type="dxa"/>
          </w:tcPr>
          <w:p w14:paraId="730C83EB" w14:textId="77777777" w:rsidR="00645568" w:rsidRPr="00184C5A" w:rsidRDefault="00645568" w:rsidP="00F74839">
            <w:pPr>
              <w:spacing w:after="0" w:line="240" w:lineRule="auto"/>
              <w:jc w:val="center"/>
              <w:rPr>
                <w:rFonts w:ascii="Times New Roman" w:eastAsia="Times New Roman" w:hAnsi="Times New Roman" w:cs="Times New Roman"/>
                <w:b/>
                <w:lang w:val="en-US" w:eastAsia="ru-RU"/>
              </w:rPr>
            </w:pPr>
            <w:r w:rsidRPr="00184C5A">
              <w:rPr>
                <w:rFonts w:ascii="Times New Roman" w:eastAsia="Times New Roman" w:hAnsi="Times New Roman" w:cs="Times New Roman"/>
                <w:b/>
                <w:lang w:val="en-US" w:eastAsia="ru-RU"/>
              </w:rPr>
              <w:t>11</w:t>
            </w:r>
          </w:p>
        </w:tc>
        <w:tc>
          <w:tcPr>
            <w:tcW w:w="986" w:type="dxa"/>
          </w:tcPr>
          <w:p w14:paraId="422DC2E3" w14:textId="77777777" w:rsidR="00645568" w:rsidRPr="00184C5A" w:rsidRDefault="00645568" w:rsidP="00F74839">
            <w:pPr>
              <w:spacing w:after="0" w:line="240" w:lineRule="auto"/>
              <w:jc w:val="center"/>
              <w:rPr>
                <w:rFonts w:ascii="Times New Roman" w:eastAsia="Times New Roman" w:hAnsi="Times New Roman" w:cs="Times New Roman"/>
                <w:b/>
                <w:lang w:val="en-US" w:eastAsia="ru-RU"/>
              </w:rPr>
            </w:pPr>
            <w:r w:rsidRPr="00184C5A">
              <w:rPr>
                <w:rFonts w:ascii="Times New Roman" w:eastAsia="Times New Roman" w:hAnsi="Times New Roman" w:cs="Times New Roman"/>
                <w:b/>
                <w:lang w:val="en-US" w:eastAsia="ru-RU"/>
              </w:rPr>
              <w:t>12</w:t>
            </w:r>
          </w:p>
        </w:tc>
      </w:tr>
      <w:tr w:rsidR="00645568" w:rsidRPr="007F22CB" w14:paraId="15822877" w14:textId="77777777" w:rsidTr="003A1CCC">
        <w:trPr>
          <w:trHeight w:hRule="exact" w:val="1217"/>
        </w:trPr>
        <w:tc>
          <w:tcPr>
            <w:tcW w:w="1067" w:type="dxa"/>
          </w:tcPr>
          <w:p w14:paraId="69159E38" w14:textId="77777777" w:rsidR="00645568" w:rsidRPr="00184C5A" w:rsidRDefault="00645568" w:rsidP="00F74839">
            <w:pPr>
              <w:spacing w:after="0" w:line="240" w:lineRule="auto"/>
              <w:ind w:firstLine="709"/>
              <w:jc w:val="center"/>
              <w:rPr>
                <w:rFonts w:ascii="Times New Roman" w:eastAsia="Times New Roman" w:hAnsi="Times New Roman" w:cs="Times New Roman"/>
                <w:bCs/>
                <w:lang w:eastAsia="ru-RU"/>
              </w:rPr>
            </w:pPr>
          </w:p>
          <w:p w14:paraId="7305EC16" w14:textId="712296A5" w:rsidR="00645568" w:rsidRPr="00184C5A" w:rsidRDefault="00974E6D" w:rsidP="00F74839">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bCs/>
                <w:lang w:eastAsia="ru-RU"/>
              </w:rPr>
              <w:t>1-2</w:t>
            </w:r>
          </w:p>
        </w:tc>
        <w:tc>
          <w:tcPr>
            <w:tcW w:w="1096" w:type="dxa"/>
            <w:vAlign w:val="center"/>
          </w:tcPr>
          <w:p w14:paraId="453F0CFD" w14:textId="77777777" w:rsidR="00645568" w:rsidRPr="00184C5A" w:rsidRDefault="00645568" w:rsidP="00F74839">
            <w:pPr>
              <w:spacing w:after="0" w:line="240" w:lineRule="auto"/>
              <w:jc w:val="center"/>
              <w:rPr>
                <w:rFonts w:ascii="Times New Roman" w:eastAsia="Times New Roman" w:hAnsi="Times New Roman" w:cs="Times New Roman"/>
                <w:lang w:eastAsia="ru-RU"/>
              </w:rPr>
            </w:pPr>
            <w:r w:rsidRPr="00500DB9">
              <w:rPr>
                <w:rFonts w:ascii="Times New Roman" w:eastAsia="Times New Roman" w:hAnsi="Times New Roman" w:cs="Times New Roman"/>
                <w:lang w:eastAsia="ru-RU"/>
              </w:rPr>
              <w:t>Пластовая вода</w:t>
            </w:r>
          </w:p>
        </w:tc>
        <w:tc>
          <w:tcPr>
            <w:tcW w:w="1328" w:type="dxa"/>
            <w:vAlign w:val="center"/>
          </w:tcPr>
          <w:p w14:paraId="1EE22FA3" w14:textId="77777777" w:rsidR="00645568" w:rsidRPr="00184C5A" w:rsidRDefault="00645568" w:rsidP="00F74839">
            <w:pPr>
              <w:spacing w:after="0" w:line="240" w:lineRule="auto"/>
              <w:jc w:val="center"/>
              <w:rPr>
                <w:rFonts w:ascii="Times New Roman" w:eastAsia="Times New Roman" w:hAnsi="Times New Roman" w:cs="Times New Roman"/>
                <w:lang w:eastAsia="ru-RU"/>
              </w:rPr>
            </w:pPr>
            <w:r w:rsidRPr="00184C5A">
              <w:rPr>
                <w:rFonts w:ascii="Times New Roman" w:eastAsia="Times New Roman" w:hAnsi="Times New Roman" w:cs="Times New Roman"/>
                <w:lang w:eastAsia="ru-RU"/>
              </w:rPr>
              <w:t>1,03-1,1</w:t>
            </w:r>
          </w:p>
        </w:tc>
        <w:tc>
          <w:tcPr>
            <w:tcW w:w="727" w:type="dxa"/>
            <w:vAlign w:val="center"/>
          </w:tcPr>
          <w:p w14:paraId="664A3F01" w14:textId="737A5CAF" w:rsidR="00645568" w:rsidRPr="00184C5A" w:rsidRDefault="004871F2" w:rsidP="00F74839">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20</w:t>
            </w:r>
          </w:p>
        </w:tc>
        <w:tc>
          <w:tcPr>
            <w:tcW w:w="1458" w:type="dxa"/>
            <w:vAlign w:val="center"/>
          </w:tcPr>
          <w:p w14:paraId="495FEB72" w14:textId="77777777" w:rsidR="00645568" w:rsidRPr="00184C5A" w:rsidRDefault="00645568" w:rsidP="00F74839">
            <w:pPr>
              <w:spacing w:after="0" w:line="240" w:lineRule="auto"/>
              <w:jc w:val="center"/>
              <w:rPr>
                <w:rFonts w:ascii="Times New Roman" w:eastAsia="Times New Roman" w:hAnsi="Times New Roman" w:cs="Times New Roman"/>
                <w:lang w:eastAsia="ru-RU"/>
              </w:rPr>
            </w:pPr>
            <w:r w:rsidRPr="00184C5A">
              <w:rPr>
                <w:rFonts w:ascii="Times New Roman" w:eastAsia="Times New Roman" w:hAnsi="Times New Roman" w:cs="Times New Roman"/>
                <w:lang w:eastAsia="ru-RU"/>
              </w:rPr>
              <w:t>Кумулятивная</w:t>
            </w:r>
          </w:p>
        </w:tc>
        <w:tc>
          <w:tcPr>
            <w:tcW w:w="1843" w:type="dxa"/>
            <w:vAlign w:val="center"/>
          </w:tcPr>
          <w:p w14:paraId="7FD84555" w14:textId="57201643" w:rsidR="00645568" w:rsidRPr="00184C5A" w:rsidRDefault="00645568" w:rsidP="00F74839">
            <w:pPr>
              <w:spacing w:after="0" w:line="240" w:lineRule="auto"/>
              <w:jc w:val="center"/>
              <w:rPr>
                <w:rFonts w:ascii="Times New Roman" w:eastAsia="Times New Roman" w:hAnsi="Times New Roman" w:cs="Times New Roman"/>
                <w:lang w:eastAsia="ru-RU"/>
              </w:rPr>
            </w:pPr>
            <w:r w:rsidRPr="00184C5A">
              <w:rPr>
                <w:rFonts w:ascii="Times New Roman" w:eastAsia="Times New Roman" w:hAnsi="Times New Roman" w:cs="Times New Roman"/>
                <w:lang w:val="en-US" w:eastAsia="ru-RU"/>
              </w:rPr>
              <w:t xml:space="preserve">"Predator"- 4 </w:t>
            </w:r>
            <w:r w:rsidRPr="00184C5A">
              <w:rPr>
                <w:rFonts w:ascii="Times New Roman" w:eastAsia="Times New Roman" w:hAnsi="Times New Roman" w:cs="Times New Roman"/>
                <w:vertAlign w:val="superscript"/>
                <w:lang w:val="en-US" w:eastAsia="ru-RU"/>
              </w:rPr>
              <w:t>1</w:t>
            </w:r>
            <w:r w:rsidRPr="00184C5A">
              <w:rPr>
                <w:rFonts w:ascii="Times New Roman" w:eastAsia="Times New Roman" w:hAnsi="Times New Roman" w:cs="Times New Roman"/>
                <w:lang w:val="en-US" w:eastAsia="ru-RU"/>
              </w:rPr>
              <w:t>/</w:t>
            </w:r>
            <w:r w:rsidRPr="00184C5A">
              <w:rPr>
                <w:rFonts w:ascii="Times New Roman" w:eastAsia="Times New Roman" w:hAnsi="Times New Roman" w:cs="Times New Roman"/>
                <w:vertAlign w:val="subscript"/>
                <w:lang w:val="en-US" w:eastAsia="ru-RU"/>
              </w:rPr>
              <w:t>2</w:t>
            </w:r>
            <w:r w:rsidRPr="00184C5A">
              <w:rPr>
                <w:rFonts w:ascii="Times New Roman" w:eastAsia="Times New Roman" w:hAnsi="Times New Roman" w:cs="Times New Roman"/>
                <w:lang w:val="en-US" w:eastAsia="ru-RU"/>
              </w:rPr>
              <w:t xml:space="preserve"> или НХМ 4505-4 </w:t>
            </w:r>
            <w:r w:rsidRPr="00184C5A">
              <w:rPr>
                <w:rFonts w:ascii="Times New Roman" w:eastAsia="Times New Roman" w:hAnsi="Times New Roman" w:cs="Times New Roman"/>
                <w:vertAlign w:val="superscript"/>
                <w:lang w:val="en-US" w:eastAsia="ru-RU"/>
              </w:rPr>
              <w:t>1</w:t>
            </w:r>
            <w:r w:rsidRPr="00184C5A">
              <w:rPr>
                <w:rFonts w:ascii="Times New Roman" w:eastAsia="Times New Roman" w:hAnsi="Times New Roman" w:cs="Times New Roman"/>
                <w:lang w:val="en-US" w:eastAsia="ru-RU"/>
              </w:rPr>
              <w:t>/</w:t>
            </w:r>
            <w:r w:rsidRPr="00184C5A">
              <w:rPr>
                <w:rFonts w:ascii="Times New Roman" w:eastAsia="Times New Roman" w:hAnsi="Times New Roman" w:cs="Times New Roman"/>
                <w:vertAlign w:val="subscript"/>
                <w:lang w:val="en-US" w:eastAsia="ru-RU"/>
              </w:rPr>
              <w:t>2</w:t>
            </w:r>
          </w:p>
        </w:tc>
        <w:tc>
          <w:tcPr>
            <w:tcW w:w="992" w:type="dxa"/>
          </w:tcPr>
          <w:p w14:paraId="4842DFF4" w14:textId="77777777" w:rsidR="00862A46" w:rsidRDefault="00862A46" w:rsidP="00184C5A">
            <w:pPr>
              <w:spacing w:after="0" w:line="240" w:lineRule="auto"/>
              <w:jc w:val="center"/>
              <w:rPr>
                <w:rFonts w:ascii="Times New Roman" w:eastAsia="Times New Roman" w:hAnsi="Times New Roman" w:cs="Times New Roman"/>
                <w:lang w:eastAsia="ru-RU"/>
              </w:rPr>
            </w:pPr>
          </w:p>
          <w:p w14:paraId="4D33C1FF" w14:textId="48966683" w:rsidR="00645568" w:rsidRPr="00862A46" w:rsidRDefault="00645568" w:rsidP="00184C5A">
            <w:pPr>
              <w:spacing w:after="0" w:line="240" w:lineRule="auto"/>
              <w:jc w:val="center"/>
              <w:rPr>
                <w:rFonts w:ascii="Times New Roman" w:eastAsia="Times New Roman" w:hAnsi="Times New Roman" w:cs="Times New Roman"/>
                <w:lang w:eastAsia="ru-RU"/>
              </w:rPr>
            </w:pPr>
            <w:r w:rsidRPr="00184C5A">
              <w:rPr>
                <w:rFonts w:ascii="Times New Roman" w:eastAsia="Times New Roman" w:hAnsi="Times New Roman" w:cs="Times New Roman"/>
                <w:lang w:val="en-US" w:eastAsia="ru-RU"/>
              </w:rPr>
              <w:t>16</w:t>
            </w:r>
            <w:r w:rsidR="00862A46">
              <w:rPr>
                <w:rFonts w:ascii="Times New Roman" w:eastAsia="Times New Roman" w:hAnsi="Times New Roman" w:cs="Times New Roman"/>
                <w:lang w:eastAsia="ru-RU"/>
              </w:rPr>
              <w:t>-20</w:t>
            </w:r>
          </w:p>
        </w:tc>
        <w:tc>
          <w:tcPr>
            <w:tcW w:w="1134" w:type="dxa"/>
          </w:tcPr>
          <w:p w14:paraId="208ED9BA" w14:textId="77777777" w:rsidR="00862A46" w:rsidRDefault="00862A46" w:rsidP="00862A46">
            <w:pPr>
              <w:tabs>
                <w:tab w:val="left" w:pos="430"/>
                <w:tab w:val="center" w:pos="605"/>
              </w:tabs>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ab/>
            </w:r>
          </w:p>
          <w:p w14:paraId="618AA5BE" w14:textId="2B94DC7F" w:rsidR="00645568" w:rsidRPr="00E24B4B" w:rsidRDefault="00862A46" w:rsidP="00862A46">
            <w:pPr>
              <w:tabs>
                <w:tab w:val="left" w:pos="430"/>
                <w:tab w:val="center" w:pos="605"/>
              </w:tabs>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ab/>
              <w:t>120</w:t>
            </w:r>
          </w:p>
        </w:tc>
        <w:tc>
          <w:tcPr>
            <w:tcW w:w="840" w:type="dxa"/>
          </w:tcPr>
          <w:p w14:paraId="08DBCA62" w14:textId="77777777" w:rsidR="00862A46" w:rsidRDefault="00862A46" w:rsidP="00184C5A">
            <w:pPr>
              <w:spacing w:after="0" w:line="240" w:lineRule="auto"/>
              <w:jc w:val="center"/>
              <w:rPr>
                <w:rFonts w:ascii="Times New Roman" w:eastAsia="Times New Roman" w:hAnsi="Times New Roman" w:cs="Times New Roman"/>
                <w:lang w:eastAsia="ru-RU"/>
              </w:rPr>
            </w:pPr>
          </w:p>
          <w:p w14:paraId="2B480195" w14:textId="4B7595F7" w:rsidR="00645568" w:rsidRPr="00184C5A" w:rsidRDefault="00645568" w:rsidP="00184C5A">
            <w:pPr>
              <w:spacing w:after="0" w:line="240" w:lineRule="auto"/>
              <w:jc w:val="center"/>
              <w:rPr>
                <w:rFonts w:ascii="Times New Roman" w:eastAsia="Times New Roman" w:hAnsi="Times New Roman" w:cs="Times New Roman"/>
                <w:lang w:eastAsia="ru-RU"/>
              </w:rPr>
            </w:pPr>
            <w:r w:rsidRPr="00184C5A">
              <w:rPr>
                <w:rFonts w:ascii="Times New Roman" w:eastAsia="Times New Roman" w:hAnsi="Times New Roman" w:cs="Times New Roman"/>
                <w:lang w:eastAsia="ru-RU"/>
              </w:rPr>
              <w:t>1</w:t>
            </w:r>
          </w:p>
        </w:tc>
        <w:tc>
          <w:tcPr>
            <w:tcW w:w="1440" w:type="dxa"/>
          </w:tcPr>
          <w:p w14:paraId="72EFC7B2" w14:textId="77777777" w:rsidR="00862A46" w:rsidRDefault="00862A46" w:rsidP="00184C5A">
            <w:pPr>
              <w:spacing w:after="0" w:line="240" w:lineRule="auto"/>
              <w:jc w:val="center"/>
              <w:rPr>
                <w:rFonts w:ascii="Times New Roman" w:eastAsia="Times New Roman" w:hAnsi="Times New Roman" w:cs="Times New Roman"/>
                <w:lang w:eastAsia="ru-RU"/>
              </w:rPr>
            </w:pPr>
          </w:p>
          <w:p w14:paraId="1299C185" w14:textId="1BB06C9E" w:rsidR="00645568" w:rsidRPr="00184C5A" w:rsidRDefault="00862A46" w:rsidP="00184C5A">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Да</w:t>
            </w:r>
          </w:p>
        </w:tc>
        <w:tc>
          <w:tcPr>
            <w:tcW w:w="2140" w:type="dxa"/>
            <w:gridSpan w:val="2"/>
          </w:tcPr>
          <w:p w14:paraId="73CCFD69" w14:textId="7F4C1812" w:rsidR="00862A46" w:rsidRDefault="00481AD7" w:rsidP="00184C5A">
            <w:pPr>
              <w:spacing w:after="0" w:line="240" w:lineRule="auto"/>
              <w:jc w:val="center"/>
              <w:rPr>
                <w:rFonts w:ascii="Times New Roman" w:hAnsi="Times New Roman" w:cs="Times New Roman"/>
              </w:rPr>
            </w:pPr>
            <w:proofErr w:type="spellStart"/>
            <w:r>
              <w:rPr>
                <w:rFonts w:ascii="Times New Roman" w:hAnsi="Times New Roman" w:cs="Times New Roman"/>
              </w:rPr>
              <w:t>РАЦИя</w:t>
            </w:r>
            <w:proofErr w:type="spellEnd"/>
          </w:p>
          <w:p w14:paraId="4AB82577" w14:textId="6116F1B0" w:rsidR="00645568" w:rsidRPr="00184C5A" w:rsidRDefault="00862A46" w:rsidP="00184C5A">
            <w:pPr>
              <w:spacing w:after="0" w:line="240" w:lineRule="auto"/>
              <w:jc w:val="center"/>
              <w:rPr>
                <w:rFonts w:ascii="Times New Roman" w:eastAsia="Times New Roman" w:hAnsi="Times New Roman" w:cs="Times New Roman"/>
                <w:lang w:eastAsia="ru-RU"/>
              </w:rPr>
            </w:pPr>
            <w:r w:rsidRPr="00E9481E">
              <w:rPr>
                <w:rFonts w:ascii="Times New Roman" w:hAnsi="Times New Roman" w:cs="Times New Roman"/>
              </w:rPr>
              <w:t xml:space="preserve">не предусмотрено </w:t>
            </w:r>
          </w:p>
        </w:tc>
      </w:tr>
    </w:tbl>
    <w:p w14:paraId="50E958C3" w14:textId="028C6C31" w:rsidR="00645568" w:rsidRDefault="00645568" w:rsidP="00C8635F">
      <w:pPr>
        <w:spacing w:after="0" w:line="240" w:lineRule="auto"/>
        <w:jc w:val="both"/>
        <w:rPr>
          <w:rFonts w:ascii="Times New Roman" w:eastAsia="Times New Roman" w:hAnsi="Times New Roman" w:cs="Times New Roman"/>
          <w:sz w:val="20"/>
          <w:szCs w:val="20"/>
          <w:lang w:eastAsia="ru-RU"/>
        </w:rPr>
      </w:pPr>
      <w:r w:rsidRPr="00DC1C0D">
        <w:rPr>
          <w:rFonts w:ascii="Times New Roman" w:eastAsia="Times New Roman" w:hAnsi="Times New Roman" w:cs="Times New Roman"/>
          <w:b/>
          <w:bCs/>
          <w:sz w:val="20"/>
          <w:szCs w:val="20"/>
          <w:lang w:eastAsia="ru-RU"/>
        </w:rPr>
        <w:t>Примечание:</w:t>
      </w:r>
      <w:r w:rsidRPr="00DC1C0D">
        <w:rPr>
          <w:rFonts w:ascii="Times New Roman" w:eastAsia="Times New Roman" w:hAnsi="Times New Roman" w:cs="Times New Roman"/>
          <w:sz w:val="20"/>
          <w:szCs w:val="20"/>
          <w:lang w:eastAsia="ru-RU"/>
        </w:rPr>
        <w:t xml:space="preserve"> Интервалы и количество испытаний, интервалы установки цементного моста определяются по результатам стандартных</w:t>
      </w:r>
      <w:r w:rsidR="000F2A1F">
        <w:rPr>
          <w:rFonts w:ascii="Times New Roman" w:eastAsia="Times New Roman" w:hAnsi="Times New Roman" w:cs="Times New Roman"/>
          <w:sz w:val="20"/>
          <w:szCs w:val="20"/>
          <w:lang w:eastAsia="ru-RU"/>
        </w:rPr>
        <w:t xml:space="preserve"> </w:t>
      </w:r>
      <w:r w:rsidRPr="00DC1C0D">
        <w:rPr>
          <w:rFonts w:ascii="Times New Roman" w:eastAsia="Times New Roman" w:hAnsi="Times New Roman" w:cs="Times New Roman"/>
          <w:sz w:val="20"/>
          <w:szCs w:val="20"/>
          <w:lang w:eastAsia="ru-RU"/>
        </w:rPr>
        <w:t>скважинных исследований ГИС.</w:t>
      </w:r>
    </w:p>
    <w:p w14:paraId="76C90297" w14:textId="5C0915FF" w:rsidR="00C8635F" w:rsidRDefault="00C8635F">
      <w:pPr>
        <w:rPr>
          <w:rFonts w:ascii="Times New Roman" w:eastAsia="Times New Roman" w:hAnsi="Times New Roman" w:cs="Times New Roman"/>
          <w:b/>
          <w:sz w:val="24"/>
          <w:szCs w:val="20"/>
          <w:lang w:eastAsia="ru-RU"/>
        </w:rPr>
      </w:pPr>
      <w:r>
        <w:br w:type="page"/>
      </w:r>
    </w:p>
    <w:p w14:paraId="2C15F4B9" w14:textId="123AD9FA" w:rsidR="00645568" w:rsidRPr="001650B3" w:rsidRDefault="00645568" w:rsidP="00C2685B">
      <w:pPr>
        <w:pStyle w:val="aff0"/>
      </w:pPr>
      <w:bookmarkStart w:id="159" w:name="_Toc200983021"/>
      <w:r w:rsidRPr="001650B3">
        <w:lastRenderedPageBreak/>
        <w:t>Таблица 4.20 - Интенсификация притока пластового флюида или повышение приемистости пласта</w:t>
      </w:r>
      <w:bookmarkEnd w:id="159"/>
    </w:p>
    <w:tbl>
      <w:tblPr>
        <w:tblW w:w="14713" w:type="dxa"/>
        <w:tblLayout w:type="fixed"/>
        <w:tblCellMar>
          <w:left w:w="30" w:type="dxa"/>
          <w:right w:w="30" w:type="dxa"/>
        </w:tblCellMar>
        <w:tblLook w:val="0000" w:firstRow="0" w:lastRow="0" w:firstColumn="0" w:lastColumn="0" w:noHBand="0" w:noVBand="0"/>
      </w:tblPr>
      <w:tblGrid>
        <w:gridCol w:w="1006"/>
        <w:gridCol w:w="3139"/>
        <w:gridCol w:w="1798"/>
        <w:gridCol w:w="935"/>
        <w:gridCol w:w="900"/>
        <w:gridCol w:w="945"/>
        <w:gridCol w:w="1011"/>
        <w:gridCol w:w="931"/>
        <w:gridCol w:w="1010"/>
        <w:gridCol w:w="965"/>
        <w:gridCol w:w="1152"/>
        <w:gridCol w:w="921"/>
      </w:tblGrid>
      <w:tr w:rsidR="00645568" w:rsidRPr="007F22CB" w14:paraId="4DD47267" w14:textId="77777777" w:rsidTr="00014206">
        <w:trPr>
          <w:cantSplit/>
          <w:trHeight w:val="285"/>
        </w:trPr>
        <w:tc>
          <w:tcPr>
            <w:tcW w:w="1006" w:type="dxa"/>
            <w:vMerge w:val="restart"/>
            <w:tcBorders>
              <w:top w:val="double" w:sz="4" w:space="0" w:color="auto"/>
              <w:left w:val="double" w:sz="4" w:space="0" w:color="auto"/>
              <w:bottom w:val="single" w:sz="6" w:space="0" w:color="auto"/>
              <w:right w:val="single" w:sz="6" w:space="0" w:color="auto"/>
            </w:tcBorders>
            <w:vAlign w:val="center"/>
          </w:tcPr>
          <w:p w14:paraId="5A04DB4D" w14:textId="77777777" w:rsidR="00645568" w:rsidRPr="007F22CB" w:rsidRDefault="00645568" w:rsidP="00014206">
            <w:pPr>
              <w:spacing w:after="0" w:line="240" w:lineRule="auto"/>
              <w:ind w:right="94"/>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Номер</w:t>
            </w:r>
          </w:p>
          <w:p w14:paraId="075E0446"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объекта</w:t>
            </w:r>
          </w:p>
        </w:tc>
        <w:tc>
          <w:tcPr>
            <w:tcW w:w="3139" w:type="dxa"/>
            <w:vMerge w:val="restart"/>
            <w:tcBorders>
              <w:top w:val="double" w:sz="4" w:space="0" w:color="auto"/>
              <w:left w:val="single" w:sz="6" w:space="0" w:color="auto"/>
              <w:bottom w:val="single" w:sz="6" w:space="0" w:color="auto"/>
              <w:right w:val="single" w:sz="6" w:space="0" w:color="auto"/>
            </w:tcBorders>
            <w:vAlign w:val="center"/>
          </w:tcPr>
          <w:p w14:paraId="3CD6A91A"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Название процесса: солянокислотная обработка, установка кислотной ванны, добавление кумулят. Перфор., гидроразрыв пласта гидропескоструйной перфорацией, обработка, закачка изотопов и другие операции, выполняемые по местным нормам</w:t>
            </w:r>
          </w:p>
        </w:tc>
        <w:tc>
          <w:tcPr>
            <w:tcW w:w="1798" w:type="dxa"/>
            <w:vMerge w:val="restart"/>
            <w:tcBorders>
              <w:top w:val="double" w:sz="4" w:space="0" w:color="auto"/>
              <w:left w:val="single" w:sz="6" w:space="0" w:color="auto"/>
              <w:bottom w:val="single" w:sz="6" w:space="0" w:color="auto"/>
              <w:right w:val="single" w:sz="4" w:space="0" w:color="auto"/>
            </w:tcBorders>
            <w:vAlign w:val="center"/>
          </w:tcPr>
          <w:p w14:paraId="122222B7"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Количество операций,</w:t>
            </w:r>
          </w:p>
          <w:p w14:paraId="429A78E8"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установок,</w:t>
            </w:r>
          </w:p>
          <w:p w14:paraId="3B1D3F7D"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импульсов,</w:t>
            </w:r>
          </w:p>
          <w:p w14:paraId="6C1964C4"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спусков</w:t>
            </w:r>
          </w:p>
          <w:p w14:paraId="253BA28C"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перфоратора,</w:t>
            </w:r>
          </w:p>
          <w:p w14:paraId="7BD7ABB3"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шт.</w:t>
            </w:r>
          </w:p>
        </w:tc>
        <w:tc>
          <w:tcPr>
            <w:tcW w:w="935" w:type="dxa"/>
            <w:vMerge w:val="restart"/>
            <w:tcBorders>
              <w:top w:val="double" w:sz="4" w:space="0" w:color="auto"/>
              <w:left w:val="single" w:sz="4" w:space="0" w:color="auto"/>
              <w:bottom w:val="single" w:sz="6" w:space="0" w:color="auto"/>
              <w:right w:val="single" w:sz="4" w:space="0" w:color="auto"/>
            </w:tcBorders>
            <w:vAlign w:val="center"/>
          </w:tcPr>
          <w:p w14:paraId="1BE2DFE0"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Плот-</w:t>
            </w:r>
          </w:p>
          <w:p w14:paraId="69B352F0"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ность</w:t>
            </w:r>
          </w:p>
          <w:p w14:paraId="1F81B4BB"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жид-</w:t>
            </w:r>
          </w:p>
          <w:p w14:paraId="4DFF20DB"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кости</w:t>
            </w:r>
          </w:p>
          <w:p w14:paraId="3AD73049" w14:textId="518DDE44" w:rsidR="00645568" w:rsidRPr="007F22CB" w:rsidRDefault="001650B3" w:rsidP="001650B3">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в ко</w:t>
            </w:r>
            <w:r w:rsidRPr="007F22CB">
              <w:rPr>
                <w:rFonts w:ascii="Times New Roman" w:eastAsia="Times New Roman" w:hAnsi="Times New Roman" w:cs="Times New Roman"/>
                <w:b/>
                <w:lang w:val="kk-KZ" w:eastAsia="ru-RU"/>
              </w:rPr>
              <w:t>л</w:t>
            </w:r>
            <w:r w:rsidR="00645568" w:rsidRPr="007F22CB">
              <w:rPr>
                <w:rFonts w:ascii="Times New Roman" w:eastAsia="Times New Roman" w:hAnsi="Times New Roman" w:cs="Times New Roman"/>
                <w:b/>
                <w:lang w:eastAsia="ru-RU"/>
              </w:rPr>
              <w:t>оне,</w:t>
            </w:r>
          </w:p>
          <w:p w14:paraId="6C643FFA"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г/см</w:t>
            </w:r>
            <w:r w:rsidRPr="007F22CB">
              <w:rPr>
                <w:rFonts w:ascii="Times New Roman" w:eastAsia="Times New Roman" w:hAnsi="Times New Roman" w:cs="Times New Roman"/>
                <w:b/>
                <w:vertAlign w:val="superscript"/>
                <w:lang w:eastAsia="ru-RU"/>
              </w:rPr>
              <w:t>3</w:t>
            </w:r>
          </w:p>
        </w:tc>
        <w:tc>
          <w:tcPr>
            <w:tcW w:w="900" w:type="dxa"/>
            <w:vMerge w:val="restart"/>
            <w:tcBorders>
              <w:top w:val="double" w:sz="4" w:space="0" w:color="auto"/>
              <w:left w:val="single" w:sz="4" w:space="0" w:color="auto"/>
              <w:bottom w:val="single" w:sz="6" w:space="0" w:color="auto"/>
              <w:right w:val="single" w:sz="4" w:space="0" w:color="auto"/>
            </w:tcBorders>
            <w:vAlign w:val="center"/>
          </w:tcPr>
          <w:p w14:paraId="5CF74365"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Дав-</w:t>
            </w:r>
          </w:p>
          <w:p w14:paraId="14E150FC"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ление</w:t>
            </w:r>
          </w:p>
          <w:p w14:paraId="22EC9E7A"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на</w:t>
            </w:r>
          </w:p>
          <w:p w14:paraId="6A887A5F"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устье,</w:t>
            </w:r>
          </w:p>
          <w:p w14:paraId="10CB765E"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Мпа</w:t>
            </w:r>
          </w:p>
        </w:tc>
        <w:tc>
          <w:tcPr>
            <w:tcW w:w="945" w:type="dxa"/>
            <w:vMerge w:val="restart"/>
            <w:tcBorders>
              <w:top w:val="double" w:sz="4" w:space="0" w:color="auto"/>
              <w:left w:val="single" w:sz="4" w:space="0" w:color="auto"/>
              <w:bottom w:val="single" w:sz="6" w:space="0" w:color="auto"/>
              <w:right w:val="single" w:sz="4" w:space="0" w:color="auto"/>
            </w:tcBorders>
            <w:vAlign w:val="center"/>
          </w:tcPr>
          <w:p w14:paraId="68889E2E"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Темпе-</w:t>
            </w:r>
          </w:p>
          <w:p w14:paraId="5C294717"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ратура</w:t>
            </w:r>
          </w:p>
          <w:p w14:paraId="36992B47"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закачи-</w:t>
            </w:r>
          </w:p>
          <w:p w14:paraId="2D1E082E"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ваемой</w:t>
            </w:r>
          </w:p>
          <w:p w14:paraId="742C87D4"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жид-</w:t>
            </w:r>
          </w:p>
          <w:p w14:paraId="6B63B5EA"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кости,</w:t>
            </w:r>
          </w:p>
          <w:p w14:paraId="6B46D368"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С</w:t>
            </w:r>
            <w:r w:rsidRPr="007F22CB">
              <w:rPr>
                <w:rFonts w:ascii="Times New Roman" w:eastAsia="Times New Roman" w:hAnsi="Times New Roman" w:cs="Times New Roman"/>
                <w:b/>
                <w:vertAlign w:val="superscript"/>
                <w:lang w:eastAsia="ru-RU"/>
              </w:rPr>
              <w:t>0</w:t>
            </w:r>
          </w:p>
        </w:tc>
        <w:tc>
          <w:tcPr>
            <w:tcW w:w="1011" w:type="dxa"/>
            <w:vMerge w:val="restart"/>
            <w:tcBorders>
              <w:top w:val="double" w:sz="4" w:space="0" w:color="auto"/>
              <w:left w:val="single" w:sz="4" w:space="0" w:color="auto"/>
              <w:bottom w:val="single" w:sz="6" w:space="0" w:color="auto"/>
              <w:right w:val="single" w:sz="4" w:space="0" w:color="auto"/>
            </w:tcBorders>
            <w:vAlign w:val="center"/>
          </w:tcPr>
          <w:p w14:paraId="1729314C"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Глуби-</w:t>
            </w:r>
          </w:p>
          <w:p w14:paraId="2254F578"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на уста-</w:t>
            </w:r>
          </w:p>
          <w:p w14:paraId="3059D3A9"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новки</w:t>
            </w:r>
          </w:p>
          <w:p w14:paraId="0119D6C9"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пакера,</w:t>
            </w:r>
          </w:p>
          <w:p w14:paraId="57518F12"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м</w:t>
            </w:r>
          </w:p>
        </w:tc>
        <w:tc>
          <w:tcPr>
            <w:tcW w:w="931" w:type="dxa"/>
            <w:vMerge w:val="restart"/>
            <w:tcBorders>
              <w:top w:val="double" w:sz="4" w:space="0" w:color="auto"/>
              <w:left w:val="single" w:sz="4" w:space="0" w:color="auto"/>
              <w:bottom w:val="single" w:sz="6" w:space="0" w:color="auto"/>
              <w:right w:val="single" w:sz="4" w:space="0" w:color="auto"/>
            </w:tcBorders>
            <w:vAlign w:val="center"/>
          </w:tcPr>
          <w:p w14:paraId="6EEA8C44"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Мощ-</w:t>
            </w:r>
          </w:p>
          <w:p w14:paraId="3713F322"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ность</w:t>
            </w:r>
          </w:p>
          <w:p w14:paraId="13631E85"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перфо-</w:t>
            </w:r>
          </w:p>
          <w:p w14:paraId="5C968C83"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рации,</w:t>
            </w:r>
          </w:p>
          <w:p w14:paraId="16996046"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м</w:t>
            </w:r>
          </w:p>
        </w:tc>
        <w:tc>
          <w:tcPr>
            <w:tcW w:w="1010" w:type="dxa"/>
            <w:vMerge w:val="restart"/>
            <w:tcBorders>
              <w:top w:val="double" w:sz="4" w:space="0" w:color="auto"/>
              <w:left w:val="single" w:sz="4" w:space="0" w:color="auto"/>
              <w:bottom w:val="single" w:sz="6" w:space="0" w:color="auto"/>
              <w:right w:val="single" w:sz="4" w:space="0" w:color="auto"/>
            </w:tcBorders>
            <w:vAlign w:val="center"/>
          </w:tcPr>
          <w:p w14:paraId="150F1960"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Типо-</w:t>
            </w:r>
          </w:p>
          <w:p w14:paraId="7F4D3756"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размер</w:t>
            </w:r>
          </w:p>
          <w:p w14:paraId="5050D8AD"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перфо-</w:t>
            </w:r>
          </w:p>
          <w:p w14:paraId="48953732"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рора</w:t>
            </w:r>
          </w:p>
        </w:tc>
        <w:tc>
          <w:tcPr>
            <w:tcW w:w="965" w:type="dxa"/>
            <w:vMerge w:val="restart"/>
            <w:tcBorders>
              <w:top w:val="double" w:sz="4" w:space="0" w:color="auto"/>
              <w:left w:val="single" w:sz="4" w:space="0" w:color="auto"/>
              <w:bottom w:val="single" w:sz="6" w:space="0" w:color="auto"/>
              <w:right w:val="single" w:sz="4" w:space="0" w:color="auto"/>
            </w:tcBorders>
            <w:vAlign w:val="center"/>
          </w:tcPr>
          <w:p w14:paraId="1F73448B"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Коли-</w:t>
            </w:r>
          </w:p>
          <w:p w14:paraId="241957FF"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чество</w:t>
            </w:r>
          </w:p>
          <w:p w14:paraId="7B51A0C2"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отверс-</w:t>
            </w:r>
          </w:p>
          <w:p w14:paraId="05912B7D"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тий на</w:t>
            </w:r>
          </w:p>
          <w:p w14:paraId="2D3E1B60"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smartTag w:uri="urn:schemas-microsoft-com:office:smarttags" w:element="metricconverter">
              <w:smartTagPr>
                <w:attr w:name="ProductID" w:val="1 м"/>
              </w:smartTagPr>
              <w:r w:rsidRPr="007F22CB">
                <w:rPr>
                  <w:rFonts w:ascii="Times New Roman" w:eastAsia="Times New Roman" w:hAnsi="Times New Roman" w:cs="Times New Roman"/>
                  <w:b/>
                  <w:lang w:eastAsia="ru-RU"/>
                </w:rPr>
                <w:t>1 м</w:t>
              </w:r>
            </w:smartTag>
            <w:r w:rsidRPr="007F22CB">
              <w:rPr>
                <w:rFonts w:ascii="Times New Roman" w:eastAsia="Times New Roman" w:hAnsi="Times New Roman" w:cs="Times New Roman"/>
                <w:b/>
                <w:lang w:eastAsia="ru-RU"/>
              </w:rPr>
              <w:t>,</w:t>
            </w:r>
          </w:p>
          <w:p w14:paraId="42ACF7DC"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шт.</w:t>
            </w:r>
          </w:p>
        </w:tc>
        <w:tc>
          <w:tcPr>
            <w:tcW w:w="1152" w:type="dxa"/>
            <w:vMerge w:val="restart"/>
            <w:tcBorders>
              <w:top w:val="double" w:sz="4" w:space="0" w:color="auto"/>
              <w:left w:val="single" w:sz="4" w:space="0" w:color="auto"/>
              <w:bottom w:val="single" w:sz="6" w:space="0" w:color="auto"/>
              <w:right w:val="single" w:sz="4" w:space="0" w:color="auto"/>
            </w:tcBorders>
            <w:vAlign w:val="center"/>
          </w:tcPr>
          <w:p w14:paraId="00AD7F6E"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Коли-</w:t>
            </w:r>
          </w:p>
          <w:p w14:paraId="1AFE3D89"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чество</w:t>
            </w:r>
          </w:p>
          <w:p w14:paraId="268B6872"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одно-</w:t>
            </w:r>
          </w:p>
          <w:p w14:paraId="4D329AD1"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временно</w:t>
            </w:r>
          </w:p>
          <w:p w14:paraId="296A2B5E"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спуска-</w:t>
            </w:r>
          </w:p>
          <w:p w14:paraId="690E7270"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емых</w:t>
            </w:r>
          </w:p>
          <w:p w14:paraId="6A4922DA"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зарядов, шт.</w:t>
            </w:r>
          </w:p>
        </w:tc>
        <w:tc>
          <w:tcPr>
            <w:tcW w:w="921" w:type="dxa"/>
            <w:vMerge w:val="restart"/>
            <w:tcBorders>
              <w:top w:val="double" w:sz="4" w:space="0" w:color="auto"/>
              <w:left w:val="single" w:sz="4" w:space="0" w:color="auto"/>
              <w:bottom w:val="single" w:sz="6" w:space="0" w:color="auto"/>
              <w:right w:val="double" w:sz="4" w:space="0" w:color="auto"/>
            </w:tcBorders>
            <w:vAlign w:val="center"/>
          </w:tcPr>
          <w:p w14:paraId="12CB022E"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Мест-</w:t>
            </w:r>
          </w:p>
          <w:p w14:paraId="111F514A"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ные</w:t>
            </w:r>
          </w:p>
          <w:p w14:paraId="797E4EA8"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нормы</w:t>
            </w:r>
          </w:p>
          <w:p w14:paraId="7D9C8DDF"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време-</w:t>
            </w:r>
          </w:p>
          <w:p w14:paraId="79FB942D"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ни,</w:t>
            </w:r>
          </w:p>
          <w:p w14:paraId="43707F67" w14:textId="77777777" w:rsidR="00645568" w:rsidRPr="007F22CB" w:rsidRDefault="00645568" w:rsidP="008F1ED1">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сут.</w:t>
            </w:r>
          </w:p>
        </w:tc>
      </w:tr>
      <w:tr w:rsidR="00645568" w:rsidRPr="007F22CB" w14:paraId="18F35F7F" w14:textId="77777777" w:rsidTr="00014206">
        <w:trPr>
          <w:cantSplit/>
          <w:trHeight w:val="285"/>
        </w:trPr>
        <w:tc>
          <w:tcPr>
            <w:tcW w:w="1006" w:type="dxa"/>
            <w:vMerge/>
            <w:tcBorders>
              <w:top w:val="nil"/>
              <w:left w:val="double" w:sz="4" w:space="0" w:color="auto"/>
              <w:bottom w:val="single" w:sz="6" w:space="0" w:color="auto"/>
              <w:right w:val="single" w:sz="6" w:space="0" w:color="auto"/>
            </w:tcBorders>
            <w:vAlign w:val="center"/>
          </w:tcPr>
          <w:p w14:paraId="6A35A70B"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3139" w:type="dxa"/>
            <w:vMerge/>
            <w:tcBorders>
              <w:top w:val="nil"/>
              <w:left w:val="single" w:sz="6" w:space="0" w:color="auto"/>
              <w:bottom w:val="single" w:sz="6" w:space="0" w:color="auto"/>
              <w:right w:val="single" w:sz="6" w:space="0" w:color="auto"/>
            </w:tcBorders>
            <w:vAlign w:val="center"/>
          </w:tcPr>
          <w:p w14:paraId="275631BB"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798" w:type="dxa"/>
            <w:vMerge/>
            <w:tcBorders>
              <w:top w:val="nil"/>
              <w:left w:val="single" w:sz="6" w:space="0" w:color="auto"/>
              <w:bottom w:val="single" w:sz="6" w:space="0" w:color="auto"/>
              <w:right w:val="single" w:sz="4" w:space="0" w:color="auto"/>
            </w:tcBorders>
            <w:vAlign w:val="center"/>
          </w:tcPr>
          <w:p w14:paraId="30BE998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5" w:type="dxa"/>
            <w:vMerge/>
            <w:tcBorders>
              <w:top w:val="nil"/>
              <w:left w:val="single" w:sz="4" w:space="0" w:color="auto"/>
              <w:bottom w:val="single" w:sz="6" w:space="0" w:color="auto"/>
              <w:right w:val="single" w:sz="4" w:space="0" w:color="auto"/>
            </w:tcBorders>
            <w:vAlign w:val="center"/>
          </w:tcPr>
          <w:p w14:paraId="1B143AD7"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00" w:type="dxa"/>
            <w:vMerge/>
            <w:tcBorders>
              <w:top w:val="nil"/>
              <w:left w:val="single" w:sz="4" w:space="0" w:color="auto"/>
              <w:bottom w:val="single" w:sz="6" w:space="0" w:color="auto"/>
              <w:right w:val="single" w:sz="4" w:space="0" w:color="auto"/>
            </w:tcBorders>
            <w:vAlign w:val="center"/>
          </w:tcPr>
          <w:p w14:paraId="7222146E"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45" w:type="dxa"/>
            <w:vMerge/>
            <w:tcBorders>
              <w:top w:val="nil"/>
              <w:left w:val="single" w:sz="4" w:space="0" w:color="auto"/>
              <w:bottom w:val="single" w:sz="6" w:space="0" w:color="auto"/>
              <w:right w:val="single" w:sz="4" w:space="0" w:color="auto"/>
            </w:tcBorders>
            <w:vAlign w:val="center"/>
          </w:tcPr>
          <w:p w14:paraId="2076C75C"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1" w:type="dxa"/>
            <w:vMerge/>
            <w:tcBorders>
              <w:top w:val="nil"/>
              <w:left w:val="single" w:sz="4" w:space="0" w:color="auto"/>
              <w:bottom w:val="single" w:sz="6" w:space="0" w:color="auto"/>
              <w:right w:val="single" w:sz="4" w:space="0" w:color="auto"/>
            </w:tcBorders>
            <w:vAlign w:val="center"/>
          </w:tcPr>
          <w:p w14:paraId="07CAD098"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1" w:type="dxa"/>
            <w:vMerge/>
            <w:tcBorders>
              <w:top w:val="nil"/>
              <w:left w:val="single" w:sz="4" w:space="0" w:color="auto"/>
              <w:bottom w:val="single" w:sz="6" w:space="0" w:color="auto"/>
              <w:right w:val="single" w:sz="4" w:space="0" w:color="auto"/>
            </w:tcBorders>
            <w:vAlign w:val="center"/>
          </w:tcPr>
          <w:p w14:paraId="0AB1053A"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0" w:type="dxa"/>
            <w:vMerge/>
            <w:tcBorders>
              <w:top w:val="nil"/>
              <w:left w:val="single" w:sz="4" w:space="0" w:color="auto"/>
              <w:bottom w:val="single" w:sz="6" w:space="0" w:color="auto"/>
              <w:right w:val="single" w:sz="4" w:space="0" w:color="auto"/>
            </w:tcBorders>
            <w:vAlign w:val="center"/>
          </w:tcPr>
          <w:p w14:paraId="442249C7"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65" w:type="dxa"/>
            <w:vMerge/>
            <w:tcBorders>
              <w:top w:val="nil"/>
              <w:left w:val="single" w:sz="4" w:space="0" w:color="auto"/>
              <w:bottom w:val="single" w:sz="6" w:space="0" w:color="auto"/>
              <w:right w:val="single" w:sz="4" w:space="0" w:color="auto"/>
            </w:tcBorders>
            <w:vAlign w:val="center"/>
          </w:tcPr>
          <w:p w14:paraId="72752A9C"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152" w:type="dxa"/>
            <w:vMerge/>
            <w:tcBorders>
              <w:top w:val="nil"/>
              <w:left w:val="single" w:sz="4" w:space="0" w:color="auto"/>
              <w:bottom w:val="single" w:sz="6" w:space="0" w:color="auto"/>
              <w:right w:val="single" w:sz="4" w:space="0" w:color="auto"/>
            </w:tcBorders>
            <w:vAlign w:val="center"/>
          </w:tcPr>
          <w:p w14:paraId="13F0A247"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21" w:type="dxa"/>
            <w:vMerge/>
            <w:tcBorders>
              <w:top w:val="nil"/>
              <w:left w:val="single" w:sz="4" w:space="0" w:color="auto"/>
              <w:bottom w:val="single" w:sz="6" w:space="0" w:color="auto"/>
              <w:right w:val="double" w:sz="4" w:space="0" w:color="auto"/>
            </w:tcBorders>
            <w:vAlign w:val="center"/>
          </w:tcPr>
          <w:p w14:paraId="118E3E29"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r>
      <w:tr w:rsidR="00645568" w:rsidRPr="007F22CB" w14:paraId="26CAEC07" w14:textId="77777777" w:rsidTr="00014206">
        <w:trPr>
          <w:cantSplit/>
          <w:trHeight w:val="285"/>
        </w:trPr>
        <w:tc>
          <w:tcPr>
            <w:tcW w:w="1006" w:type="dxa"/>
            <w:vMerge/>
            <w:tcBorders>
              <w:top w:val="nil"/>
              <w:left w:val="double" w:sz="4" w:space="0" w:color="auto"/>
              <w:bottom w:val="single" w:sz="6" w:space="0" w:color="auto"/>
              <w:right w:val="single" w:sz="6" w:space="0" w:color="auto"/>
            </w:tcBorders>
            <w:vAlign w:val="center"/>
          </w:tcPr>
          <w:p w14:paraId="4BA3523E"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3139" w:type="dxa"/>
            <w:vMerge/>
            <w:tcBorders>
              <w:top w:val="nil"/>
              <w:left w:val="single" w:sz="6" w:space="0" w:color="auto"/>
              <w:bottom w:val="single" w:sz="6" w:space="0" w:color="auto"/>
              <w:right w:val="single" w:sz="6" w:space="0" w:color="auto"/>
            </w:tcBorders>
            <w:vAlign w:val="center"/>
          </w:tcPr>
          <w:p w14:paraId="5396FCD3"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798" w:type="dxa"/>
            <w:vMerge/>
            <w:tcBorders>
              <w:top w:val="nil"/>
              <w:left w:val="single" w:sz="6" w:space="0" w:color="auto"/>
              <w:bottom w:val="single" w:sz="6" w:space="0" w:color="auto"/>
              <w:right w:val="single" w:sz="4" w:space="0" w:color="auto"/>
            </w:tcBorders>
            <w:vAlign w:val="center"/>
          </w:tcPr>
          <w:p w14:paraId="626DFE7F"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5" w:type="dxa"/>
            <w:vMerge/>
            <w:tcBorders>
              <w:top w:val="nil"/>
              <w:left w:val="single" w:sz="4" w:space="0" w:color="auto"/>
              <w:bottom w:val="single" w:sz="6" w:space="0" w:color="auto"/>
              <w:right w:val="single" w:sz="4" w:space="0" w:color="auto"/>
            </w:tcBorders>
            <w:vAlign w:val="center"/>
          </w:tcPr>
          <w:p w14:paraId="30C931CB"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00" w:type="dxa"/>
            <w:vMerge/>
            <w:tcBorders>
              <w:top w:val="nil"/>
              <w:left w:val="single" w:sz="4" w:space="0" w:color="auto"/>
              <w:bottom w:val="single" w:sz="6" w:space="0" w:color="auto"/>
              <w:right w:val="single" w:sz="4" w:space="0" w:color="auto"/>
            </w:tcBorders>
            <w:vAlign w:val="center"/>
          </w:tcPr>
          <w:p w14:paraId="3188028D"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45" w:type="dxa"/>
            <w:vMerge/>
            <w:tcBorders>
              <w:top w:val="nil"/>
              <w:left w:val="single" w:sz="4" w:space="0" w:color="auto"/>
              <w:bottom w:val="single" w:sz="6" w:space="0" w:color="auto"/>
              <w:right w:val="single" w:sz="4" w:space="0" w:color="auto"/>
            </w:tcBorders>
            <w:vAlign w:val="center"/>
          </w:tcPr>
          <w:p w14:paraId="49D6B1D7"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1" w:type="dxa"/>
            <w:vMerge/>
            <w:tcBorders>
              <w:top w:val="nil"/>
              <w:left w:val="single" w:sz="4" w:space="0" w:color="auto"/>
              <w:bottom w:val="single" w:sz="6" w:space="0" w:color="auto"/>
              <w:right w:val="single" w:sz="4" w:space="0" w:color="auto"/>
            </w:tcBorders>
            <w:vAlign w:val="center"/>
          </w:tcPr>
          <w:p w14:paraId="4C715E0B"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1" w:type="dxa"/>
            <w:vMerge/>
            <w:tcBorders>
              <w:top w:val="nil"/>
              <w:left w:val="single" w:sz="4" w:space="0" w:color="auto"/>
              <w:bottom w:val="single" w:sz="6" w:space="0" w:color="auto"/>
              <w:right w:val="single" w:sz="4" w:space="0" w:color="auto"/>
            </w:tcBorders>
            <w:vAlign w:val="center"/>
          </w:tcPr>
          <w:p w14:paraId="3431BD2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0" w:type="dxa"/>
            <w:vMerge/>
            <w:tcBorders>
              <w:top w:val="nil"/>
              <w:left w:val="single" w:sz="4" w:space="0" w:color="auto"/>
              <w:bottom w:val="single" w:sz="6" w:space="0" w:color="auto"/>
              <w:right w:val="single" w:sz="4" w:space="0" w:color="auto"/>
            </w:tcBorders>
            <w:vAlign w:val="center"/>
          </w:tcPr>
          <w:p w14:paraId="7331CC31"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65" w:type="dxa"/>
            <w:vMerge/>
            <w:tcBorders>
              <w:top w:val="nil"/>
              <w:left w:val="single" w:sz="4" w:space="0" w:color="auto"/>
              <w:bottom w:val="single" w:sz="6" w:space="0" w:color="auto"/>
              <w:right w:val="single" w:sz="4" w:space="0" w:color="auto"/>
            </w:tcBorders>
            <w:vAlign w:val="center"/>
          </w:tcPr>
          <w:p w14:paraId="587363E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152" w:type="dxa"/>
            <w:vMerge/>
            <w:tcBorders>
              <w:top w:val="nil"/>
              <w:left w:val="single" w:sz="4" w:space="0" w:color="auto"/>
              <w:bottom w:val="single" w:sz="6" w:space="0" w:color="auto"/>
              <w:right w:val="single" w:sz="4" w:space="0" w:color="auto"/>
            </w:tcBorders>
            <w:vAlign w:val="center"/>
          </w:tcPr>
          <w:p w14:paraId="5DCC17D7"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21" w:type="dxa"/>
            <w:vMerge/>
            <w:tcBorders>
              <w:top w:val="nil"/>
              <w:left w:val="single" w:sz="4" w:space="0" w:color="auto"/>
              <w:bottom w:val="single" w:sz="6" w:space="0" w:color="auto"/>
              <w:right w:val="double" w:sz="4" w:space="0" w:color="auto"/>
            </w:tcBorders>
            <w:vAlign w:val="center"/>
          </w:tcPr>
          <w:p w14:paraId="79BB702A"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r>
      <w:tr w:rsidR="00645568" w:rsidRPr="007F22CB" w14:paraId="38F326DD" w14:textId="77777777" w:rsidTr="00014206">
        <w:trPr>
          <w:cantSplit/>
          <w:trHeight w:val="290"/>
        </w:trPr>
        <w:tc>
          <w:tcPr>
            <w:tcW w:w="1006" w:type="dxa"/>
            <w:vMerge/>
            <w:tcBorders>
              <w:top w:val="nil"/>
              <w:left w:val="double" w:sz="4" w:space="0" w:color="auto"/>
              <w:bottom w:val="single" w:sz="6" w:space="0" w:color="auto"/>
              <w:right w:val="single" w:sz="6" w:space="0" w:color="auto"/>
            </w:tcBorders>
            <w:vAlign w:val="center"/>
          </w:tcPr>
          <w:p w14:paraId="51CD8A41"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3139" w:type="dxa"/>
            <w:vMerge/>
            <w:tcBorders>
              <w:top w:val="nil"/>
              <w:left w:val="single" w:sz="6" w:space="0" w:color="auto"/>
              <w:bottom w:val="single" w:sz="6" w:space="0" w:color="auto"/>
              <w:right w:val="single" w:sz="6" w:space="0" w:color="auto"/>
            </w:tcBorders>
            <w:vAlign w:val="center"/>
          </w:tcPr>
          <w:p w14:paraId="553DC4EA"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798" w:type="dxa"/>
            <w:vMerge/>
            <w:tcBorders>
              <w:top w:val="nil"/>
              <w:left w:val="single" w:sz="6" w:space="0" w:color="auto"/>
              <w:bottom w:val="single" w:sz="6" w:space="0" w:color="auto"/>
              <w:right w:val="single" w:sz="4" w:space="0" w:color="auto"/>
            </w:tcBorders>
            <w:vAlign w:val="center"/>
          </w:tcPr>
          <w:p w14:paraId="3DB83507"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5" w:type="dxa"/>
            <w:vMerge/>
            <w:tcBorders>
              <w:top w:val="nil"/>
              <w:left w:val="single" w:sz="4" w:space="0" w:color="auto"/>
              <w:bottom w:val="single" w:sz="6" w:space="0" w:color="auto"/>
              <w:right w:val="single" w:sz="4" w:space="0" w:color="auto"/>
            </w:tcBorders>
            <w:vAlign w:val="center"/>
          </w:tcPr>
          <w:p w14:paraId="5ED71639"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00" w:type="dxa"/>
            <w:vMerge/>
            <w:tcBorders>
              <w:top w:val="nil"/>
              <w:left w:val="single" w:sz="4" w:space="0" w:color="auto"/>
              <w:bottom w:val="single" w:sz="6" w:space="0" w:color="auto"/>
              <w:right w:val="single" w:sz="4" w:space="0" w:color="auto"/>
            </w:tcBorders>
            <w:vAlign w:val="center"/>
          </w:tcPr>
          <w:p w14:paraId="7C7C69E3"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45" w:type="dxa"/>
            <w:vMerge/>
            <w:tcBorders>
              <w:top w:val="nil"/>
              <w:left w:val="single" w:sz="4" w:space="0" w:color="auto"/>
              <w:bottom w:val="single" w:sz="6" w:space="0" w:color="auto"/>
              <w:right w:val="single" w:sz="4" w:space="0" w:color="auto"/>
            </w:tcBorders>
            <w:vAlign w:val="center"/>
          </w:tcPr>
          <w:p w14:paraId="4BF719DB"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1" w:type="dxa"/>
            <w:vMerge/>
            <w:tcBorders>
              <w:top w:val="nil"/>
              <w:left w:val="single" w:sz="4" w:space="0" w:color="auto"/>
              <w:bottom w:val="single" w:sz="6" w:space="0" w:color="auto"/>
              <w:right w:val="single" w:sz="4" w:space="0" w:color="auto"/>
            </w:tcBorders>
            <w:vAlign w:val="center"/>
          </w:tcPr>
          <w:p w14:paraId="61A7D21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1" w:type="dxa"/>
            <w:vMerge/>
            <w:tcBorders>
              <w:top w:val="nil"/>
              <w:left w:val="single" w:sz="4" w:space="0" w:color="auto"/>
              <w:bottom w:val="single" w:sz="6" w:space="0" w:color="auto"/>
              <w:right w:val="single" w:sz="4" w:space="0" w:color="auto"/>
            </w:tcBorders>
            <w:vAlign w:val="center"/>
          </w:tcPr>
          <w:p w14:paraId="7E333C3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0" w:type="dxa"/>
            <w:vMerge/>
            <w:tcBorders>
              <w:top w:val="nil"/>
              <w:left w:val="single" w:sz="4" w:space="0" w:color="auto"/>
              <w:bottom w:val="single" w:sz="6" w:space="0" w:color="auto"/>
              <w:right w:val="single" w:sz="4" w:space="0" w:color="auto"/>
            </w:tcBorders>
            <w:vAlign w:val="center"/>
          </w:tcPr>
          <w:p w14:paraId="0E998929"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65" w:type="dxa"/>
            <w:vMerge/>
            <w:tcBorders>
              <w:top w:val="nil"/>
              <w:left w:val="single" w:sz="4" w:space="0" w:color="auto"/>
              <w:bottom w:val="single" w:sz="6" w:space="0" w:color="auto"/>
              <w:right w:val="single" w:sz="4" w:space="0" w:color="auto"/>
            </w:tcBorders>
            <w:vAlign w:val="center"/>
          </w:tcPr>
          <w:p w14:paraId="332F9D85"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152" w:type="dxa"/>
            <w:vMerge/>
            <w:tcBorders>
              <w:top w:val="nil"/>
              <w:left w:val="single" w:sz="4" w:space="0" w:color="auto"/>
              <w:bottom w:val="single" w:sz="6" w:space="0" w:color="auto"/>
              <w:right w:val="single" w:sz="4" w:space="0" w:color="auto"/>
            </w:tcBorders>
            <w:vAlign w:val="center"/>
          </w:tcPr>
          <w:p w14:paraId="44BAD6ED"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21" w:type="dxa"/>
            <w:vMerge/>
            <w:tcBorders>
              <w:top w:val="nil"/>
              <w:left w:val="single" w:sz="4" w:space="0" w:color="auto"/>
              <w:bottom w:val="single" w:sz="6" w:space="0" w:color="auto"/>
              <w:right w:val="double" w:sz="4" w:space="0" w:color="auto"/>
            </w:tcBorders>
            <w:vAlign w:val="center"/>
          </w:tcPr>
          <w:p w14:paraId="4ED4133F"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r>
      <w:tr w:rsidR="00645568" w:rsidRPr="007F22CB" w14:paraId="43E67754" w14:textId="77777777" w:rsidTr="00014206">
        <w:trPr>
          <w:cantSplit/>
          <w:trHeight w:val="285"/>
        </w:trPr>
        <w:tc>
          <w:tcPr>
            <w:tcW w:w="1006" w:type="dxa"/>
            <w:vMerge/>
            <w:tcBorders>
              <w:top w:val="nil"/>
              <w:left w:val="double" w:sz="4" w:space="0" w:color="auto"/>
              <w:bottom w:val="single" w:sz="6" w:space="0" w:color="auto"/>
              <w:right w:val="single" w:sz="6" w:space="0" w:color="auto"/>
            </w:tcBorders>
            <w:vAlign w:val="center"/>
          </w:tcPr>
          <w:p w14:paraId="6326B0FE"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3139" w:type="dxa"/>
            <w:vMerge/>
            <w:tcBorders>
              <w:top w:val="nil"/>
              <w:left w:val="single" w:sz="6" w:space="0" w:color="auto"/>
              <w:bottom w:val="single" w:sz="6" w:space="0" w:color="auto"/>
              <w:right w:val="single" w:sz="6" w:space="0" w:color="auto"/>
            </w:tcBorders>
            <w:vAlign w:val="center"/>
          </w:tcPr>
          <w:p w14:paraId="5E60EFC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798" w:type="dxa"/>
            <w:vMerge/>
            <w:tcBorders>
              <w:top w:val="nil"/>
              <w:left w:val="single" w:sz="6" w:space="0" w:color="auto"/>
              <w:bottom w:val="single" w:sz="6" w:space="0" w:color="auto"/>
              <w:right w:val="single" w:sz="4" w:space="0" w:color="auto"/>
            </w:tcBorders>
            <w:vAlign w:val="center"/>
          </w:tcPr>
          <w:p w14:paraId="47DB16D5"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5" w:type="dxa"/>
            <w:vMerge/>
            <w:tcBorders>
              <w:top w:val="nil"/>
              <w:left w:val="single" w:sz="4" w:space="0" w:color="auto"/>
              <w:bottom w:val="single" w:sz="6" w:space="0" w:color="auto"/>
              <w:right w:val="single" w:sz="4" w:space="0" w:color="auto"/>
            </w:tcBorders>
            <w:vAlign w:val="center"/>
          </w:tcPr>
          <w:p w14:paraId="3B07C10C"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00" w:type="dxa"/>
            <w:vMerge/>
            <w:tcBorders>
              <w:top w:val="nil"/>
              <w:left w:val="single" w:sz="4" w:space="0" w:color="auto"/>
              <w:bottom w:val="single" w:sz="6" w:space="0" w:color="auto"/>
              <w:right w:val="single" w:sz="4" w:space="0" w:color="auto"/>
            </w:tcBorders>
            <w:vAlign w:val="center"/>
          </w:tcPr>
          <w:p w14:paraId="3385B0C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45" w:type="dxa"/>
            <w:vMerge/>
            <w:tcBorders>
              <w:top w:val="nil"/>
              <w:left w:val="single" w:sz="4" w:space="0" w:color="auto"/>
              <w:bottom w:val="single" w:sz="6" w:space="0" w:color="auto"/>
              <w:right w:val="single" w:sz="4" w:space="0" w:color="auto"/>
            </w:tcBorders>
            <w:vAlign w:val="center"/>
          </w:tcPr>
          <w:p w14:paraId="2ADB2D0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1" w:type="dxa"/>
            <w:vMerge/>
            <w:tcBorders>
              <w:top w:val="nil"/>
              <w:left w:val="single" w:sz="4" w:space="0" w:color="auto"/>
              <w:bottom w:val="single" w:sz="6" w:space="0" w:color="auto"/>
              <w:right w:val="single" w:sz="4" w:space="0" w:color="auto"/>
            </w:tcBorders>
            <w:vAlign w:val="center"/>
          </w:tcPr>
          <w:p w14:paraId="355AB5D1"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1" w:type="dxa"/>
            <w:vMerge/>
            <w:tcBorders>
              <w:top w:val="nil"/>
              <w:left w:val="single" w:sz="4" w:space="0" w:color="auto"/>
              <w:bottom w:val="single" w:sz="6" w:space="0" w:color="auto"/>
              <w:right w:val="single" w:sz="4" w:space="0" w:color="auto"/>
            </w:tcBorders>
            <w:vAlign w:val="center"/>
          </w:tcPr>
          <w:p w14:paraId="73FDD1B6"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0" w:type="dxa"/>
            <w:vMerge/>
            <w:tcBorders>
              <w:top w:val="nil"/>
              <w:left w:val="single" w:sz="4" w:space="0" w:color="auto"/>
              <w:bottom w:val="single" w:sz="6" w:space="0" w:color="auto"/>
              <w:right w:val="single" w:sz="4" w:space="0" w:color="auto"/>
            </w:tcBorders>
            <w:vAlign w:val="center"/>
          </w:tcPr>
          <w:p w14:paraId="6B633B8F"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65" w:type="dxa"/>
            <w:vMerge/>
            <w:tcBorders>
              <w:top w:val="nil"/>
              <w:left w:val="single" w:sz="4" w:space="0" w:color="auto"/>
              <w:bottom w:val="single" w:sz="6" w:space="0" w:color="auto"/>
              <w:right w:val="single" w:sz="4" w:space="0" w:color="auto"/>
            </w:tcBorders>
            <w:vAlign w:val="center"/>
          </w:tcPr>
          <w:p w14:paraId="58F0D44F"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152" w:type="dxa"/>
            <w:vMerge/>
            <w:tcBorders>
              <w:top w:val="nil"/>
              <w:left w:val="single" w:sz="4" w:space="0" w:color="auto"/>
              <w:bottom w:val="single" w:sz="6" w:space="0" w:color="auto"/>
              <w:right w:val="single" w:sz="4" w:space="0" w:color="auto"/>
            </w:tcBorders>
            <w:vAlign w:val="center"/>
          </w:tcPr>
          <w:p w14:paraId="2A0DC22D"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21" w:type="dxa"/>
            <w:vMerge/>
            <w:tcBorders>
              <w:top w:val="nil"/>
              <w:left w:val="single" w:sz="4" w:space="0" w:color="auto"/>
              <w:bottom w:val="single" w:sz="6" w:space="0" w:color="auto"/>
              <w:right w:val="double" w:sz="4" w:space="0" w:color="auto"/>
            </w:tcBorders>
            <w:vAlign w:val="center"/>
          </w:tcPr>
          <w:p w14:paraId="6CDF0C4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r>
      <w:tr w:rsidR="00645568" w:rsidRPr="007F22CB" w14:paraId="29439D43" w14:textId="77777777" w:rsidTr="00014206">
        <w:trPr>
          <w:cantSplit/>
          <w:trHeight w:val="285"/>
        </w:trPr>
        <w:tc>
          <w:tcPr>
            <w:tcW w:w="1006" w:type="dxa"/>
            <w:vMerge/>
            <w:tcBorders>
              <w:top w:val="nil"/>
              <w:left w:val="double" w:sz="4" w:space="0" w:color="auto"/>
              <w:bottom w:val="single" w:sz="6" w:space="0" w:color="auto"/>
              <w:right w:val="single" w:sz="6" w:space="0" w:color="auto"/>
            </w:tcBorders>
            <w:vAlign w:val="center"/>
          </w:tcPr>
          <w:p w14:paraId="7B7C9745"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3139" w:type="dxa"/>
            <w:vMerge/>
            <w:tcBorders>
              <w:top w:val="nil"/>
              <w:left w:val="single" w:sz="6" w:space="0" w:color="auto"/>
              <w:bottom w:val="single" w:sz="6" w:space="0" w:color="auto"/>
              <w:right w:val="single" w:sz="6" w:space="0" w:color="auto"/>
            </w:tcBorders>
            <w:vAlign w:val="center"/>
          </w:tcPr>
          <w:p w14:paraId="75C43663"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798" w:type="dxa"/>
            <w:vMerge/>
            <w:tcBorders>
              <w:top w:val="nil"/>
              <w:left w:val="single" w:sz="6" w:space="0" w:color="auto"/>
              <w:bottom w:val="single" w:sz="6" w:space="0" w:color="auto"/>
              <w:right w:val="single" w:sz="4" w:space="0" w:color="auto"/>
            </w:tcBorders>
            <w:vAlign w:val="center"/>
          </w:tcPr>
          <w:p w14:paraId="03676BC7"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5" w:type="dxa"/>
            <w:vMerge/>
            <w:tcBorders>
              <w:top w:val="nil"/>
              <w:left w:val="single" w:sz="4" w:space="0" w:color="auto"/>
              <w:bottom w:val="single" w:sz="6" w:space="0" w:color="auto"/>
              <w:right w:val="single" w:sz="4" w:space="0" w:color="auto"/>
            </w:tcBorders>
            <w:vAlign w:val="center"/>
          </w:tcPr>
          <w:p w14:paraId="319E75DB"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00" w:type="dxa"/>
            <w:vMerge/>
            <w:tcBorders>
              <w:top w:val="nil"/>
              <w:left w:val="single" w:sz="4" w:space="0" w:color="auto"/>
              <w:bottom w:val="single" w:sz="6" w:space="0" w:color="auto"/>
              <w:right w:val="single" w:sz="4" w:space="0" w:color="auto"/>
            </w:tcBorders>
            <w:vAlign w:val="center"/>
          </w:tcPr>
          <w:p w14:paraId="271C0DC1"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45" w:type="dxa"/>
            <w:vMerge/>
            <w:tcBorders>
              <w:top w:val="nil"/>
              <w:left w:val="single" w:sz="4" w:space="0" w:color="auto"/>
              <w:bottom w:val="single" w:sz="6" w:space="0" w:color="auto"/>
              <w:right w:val="single" w:sz="4" w:space="0" w:color="auto"/>
            </w:tcBorders>
            <w:vAlign w:val="center"/>
          </w:tcPr>
          <w:p w14:paraId="7A486B9E"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1" w:type="dxa"/>
            <w:vMerge/>
            <w:tcBorders>
              <w:top w:val="nil"/>
              <w:left w:val="single" w:sz="4" w:space="0" w:color="auto"/>
              <w:bottom w:val="single" w:sz="6" w:space="0" w:color="auto"/>
              <w:right w:val="single" w:sz="4" w:space="0" w:color="auto"/>
            </w:tcBorders>
            <w:vAlign w:val="center"/>
          </w:tcPr>
          <w:p w14:paraId="475589AE"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1" w:type="dxa"/>
            <w:vMerge/>
            <w:tcBorders>
              <w:top w:val="nil"/>
              <w:left w:val="single" w:sz="4" w:space="0" w:color="auto"/>
              <w:bottom w:val="single" w:sz="6" w:space="0" w:color="auto"/>
              <w:right w:val="single" w:sz="4" w:space="0" w:color="auto"/>
            </w:tcBorders>
            <w:vAlign w:val="center"/>
          </w:tcPr>
          <w:p w14:paraId="378FA6A9"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0" w:type="dxa"/>
            <w:vMerge/>
            <w:tcBorders>
              <w:top w:val="nil"/>
              <w:left w:val="single" w:sz="4" w:space="0" w:color="auto"/>
              <w:bottom w:val="single" w:sz="6" w:space="0" w:color="auto"/>
              <w:right w:val="single" w:sz="4" w:space="0" w:color="auto"/>
            </w:tcBorders>
            <w:vAlign w:val="center"/>
          </w:tcPr>
          <w:p w14:paraId="1CF9820E"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65" w:type="dxa"/>
            <w:vMerge/>
            <w:tcBorders>
              <w:top w:val="nil"/>
              <w:left w:val="single" w:sz="4" w:space="0" w:color="auto"/>
              <w:bottom w:val="single" w:sz="6" w:space="0" w:color="auto"/>
              <w:right w:val="single" w:sz="4" w:space="0" w:color="auto"/>
            </w:tcBorders>
            <w:vAlign w:val="center"/>
          </w:tcPr>
          <w:p w14:paraId="2AFF12B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152" w:type="dxa"/>
            <w:vMerge/>
            <w:tcBorders>
              <w:top w:val="nil"/>
              <w:left w:val="single" w:sz="4" w:space="0" w:color="auto"/>
              <w:bottom w:val="single" w:sz="6" w:space="0" w:color="auto"/>
              <w:right w:val="single" w:sz="4" w:space="0" w:color="auto"/>
            </w:tcBorders>
            <w:vAlign w:val="center"/>
          </w:tcPr>
          <w:p w14:paraId="167D3F09"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21" w:type="dxa"/>
            <w:vMerge/>
            <w:tcBorders>
              <w:top w:val="nil"/>
              <w:left w:val="single" w:sz="4" w:space="0" w:color="auto"/>
              <w:bottom w:val="single" w:sz="6" w:space="0" w:color="auto"/>
              <w:right w:val="double" w:sz="4" w:space="0" w:color="auto"/>
            </w:tcBorders>
            <w:vAlign w:val="center"/>
          </w:tcPr>
          <w:p w14:paraId="5DE80639"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r>
      <w:tr w:rsidR="00645568" w:rsidRPr="007F22CB" w14:paraId="3EDD122A" w14:textId="77777777" w:rsidTr="00014206">
        <w:trPr>
          <w:cantSplit/>
          <w:trHeight w:val="523"/>
        </w:trPr>
        <w:tc>
          <w:tcPr>
            <w:tcW w:w="1006" w:type="dxa"/>
            <w:vMerge/>
            <w:tcBorders>
              <w:top w:val="nil"/>
              <w:left w:val="double" w:sz="4" w:space="0" w:color="auto"/>
              <w:bottom w:val="single" w:sz="6" w:space="0" w:color="auto"/>
              <w:right w:val="single" w:sz="6" w:space="0" w:color="auto"/>
            </w:tcBorders>
            <w:vAlign w:val="center"/>
          </w:tcPr>
          <w:p w14:paraId="21F4E40A"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3139" w:type="dxa"/>
            <w:vMerge/>
            <w:tcBorders>
              <w:top w:val="nil"/>
              <w:left w:val="single" w:sz="6" w:space="0" w:color="auto"/>
              <w:bottom w:val="single" w:sz="6" w:space="0" w:color="auto"/>
              <w:right w:val="single" w:sz="6" w:space="0" w:color="auto"/>
            </w:tcBorders>
            <w:vAlign w:val="center"/>
          </w:tcPr>
          <w:p w14:paraId="4ADD1F29"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798" w:type="dxa"/>
            <w:vMerge/>
            <w:tcBorders>
              <w:top w:val="nil"/>
              <w:left w:val="single" w:sz="6" w:space="0" w:color="auto"/>
              <w:bottom w:val="single" w:sz="6" w:space="0" w:color="auto"/>
              <w:right w:val="single" w:sz="4" w:space="0" w:color="auto"/>
            </w:tcBorders>
            <w:vAlign w:val="center"/>
          </w:tcPr>
          <w:p w14:paraId="20014555"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5" w:type="dxa"/>
            <w:vMerge/>
            <w:tcBorders>
              <w:top w:val="nil"/>
              <w:left w:val="single" w:sz="4" w:space="0" w:color="auto"/>
              <w:bottom w:val="single" w:sz="6" w:space="0" w:color="auto"/>
              <w:right w:val="single" w:sz="4" w:space="0" w:color="auto"/>
            </w:tcBorders>
            <w:vAlign w:val="center"/>
          </w:tcPr>
          <w:p w14:paraId="6BCD94C2"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00" w:type="dxa"/>
            <w:vMerge/>
            <w:tcBorders>
              <w:top w:val="nil"/>
              <w:left w:val="single" w:sz="4" w:space="0" w:color="auto"/>
              <w:bottom w:val="single" w:sz="6" w:space="0" w:color="auto"/>
              <w:right w:val="single" w:sz="4" w:space="0" w:color="auto"/>
            </w:tcBorders>
            <w:vAlign w:val="center"/>
          </w:tcPr>
          <w:p w14:paraId="48D0D03C"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45" w:type="dxa"/>
            <w:vMerge/>
            <w:tcBorders>
              <w:top w:val="nil"/>
              <w:left w:val="single" w:sz="4" w:space="0" w:color="auto"/>
              <w:bottom w:val="single" w:sz="6" w:space="0" w:color="auto"/>
              <w:right w:val="single" w:sz="4" w:space="0" w:color="auto"/>
            </w:tcBorders>
            <w:vAlign w:val="center"/>
          </w:tcPr>
          <w:p w14:paraId="0DD16E15"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1" w:type="dxa"/>
            <w:vMerge/>
            <w:tcBorders>
              <w:top w:val="nil"/>
              <w:left w:val="single" w:sz="4" w:space="0" w:color="auto"/>
              <w:bottom w:val="single" w:sz="6" w:space="0" w:color="auto"/>
              <w:right w:val="single" w:sz="4" w:space="0" w:color="auto"/>
            </w:tcBorders>
            <w:vAlign w:val="center"/>
          </w:tcPr>
          <w:p w14:paraId="3678DEC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1" w:type="dxa"/>
            <w:vMerge/>
            <w:tcBorders>
              <w:top w:val="nil"/>
              <w:left w:val="single" w:sz="4" w:space="0" w:color="auto"/>
              <w:bottom w:val="single" w:sz="6" w:space="0" w:color="auto"/>
              <w:right w:val="single" w:sz="4" w:space="0" w:color="auto"/>
            </w:tcBorders>
            <w:vAlign w:val="center"/>
          </w:tcPr>
          <w:p w14:paraId="5606D573"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0" w:type="dxa"/>
            <w:vMerge/>
            <w:tcBorders>
              <w:top w:val="nil"/>
              <w:left w:val="single" w:sz="4" w:space="0" w:color="auto"/>
              <w:bottom w:val="single" w:sz="6" w:space="0" w:color="auto"/>
              <w:right w:val="single" w:sz="4" w:space="0" w:color="auto"/>
            </w:tcBorders>
            <w:vAlign w:val="center"/>
          </w:tcPr>
          <w:p w14:paraId="5F378B38"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65" w:type="dxa"/>
            <w:vMerge/>
            <w:tcBorders>
              <w:top w:val="nil"/>
              <w:left w:val="single" w:sz="4" w:space="0" w:color="auto"/>
              <w:bottom w:val="single" w:sz="6" w:space="0" w:color="auto"/>
              <w:right w:val="single" w:sz="4" w:space="0" w:color="auto"/>
            </w:tcBorders>
            <w:vAlign w:val="center"/>
          </w:tcPr>
          <w:p w14:paraId="70E4D981"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152" w:type="dxa"/>
            <w:vMerge/>
            <w:tcBorders>
              <w:top w:val="nil"/>
              <w:left w:val="single" w:sz="4" w:space="0" w:color="auto"/>
              <w:bottom w:val="single" w:sz="6" w:space="0" w:color="auto"/>
              <w:right w:val="single" w:sz="4" w:space="0" w:color="auto"/>
            </w:tcBorders>
            <w:vAlign w:val="center"/>
          </w:tcPr>
          <w:p w14:paraId="167914DD"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21" w:type="dxa"/>
            <w:vMerge/>
            <w:tcBorders>
              <w:top w:val="nil"/>
              <w:left w:val="single" w:sz="4" w:space="0" w:color="auto"/>
              <w:bottom w:val="single" w:sz="6" w:space="0" w:color="auto"/>
              <w:right w:val="double" w:sz="4" w:space="0" w:color="auto"/>
            </w:tcBorders>
            <w:vAlign w:val="center"/>
          </w:tcPr>
          <w:p w14:paraId="3E222473"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r>
      <w:tr w:rsidR="00645568" w:rsidRPr="007F22CB" w14:paraId="5B8B4287" w14:textId="77777777" w:rsidTr="00014206">
        <w:trPr>
          <w:cantSplit/>
          <w:trHeight w:val="285"/>
        </w:trPr>
        <w:tc>
          <w:tcPr>
            <w:tcW w:w="1006" w:type="dxa"/>
            <w:vMerge/>
            <w:tcBorders>
              <w:top w:val="nil"/>
              <w:left w:val="double" w:sz="4" w:space="0" w:color="auto"/>
              <w:bottom w:val="single" w:sz="6" w:space="0" w:color="auto"/>
              <w:right w:val="single" w:sz="6" w:space="0" w:color="auto"/>
            </w:tcBorders>
            <w:vAlign w:val="center"/>
          </w:tcPr>
          <w:p w14:paraId="420EAC8D"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3139" w:type="dxa"/>
            <w:vMerge/>
            <w:tcBorders>
              <w:top w:val="nil"/>
              <w:left w:val="single" w:sz="6" w:space="0" w:color="auto"/>
              <w:bottom w:val="single" w:sz="6" w:space="0" w:color="auto"/>
              <w:right w:val="single" w:sz="6" w:space="0" w:color="auto"/>
            </w:tcBorders>
            <w:vAlign w:val="center"/>
          </w:tcPr>
          <w:p w14:paraId="47FE6827"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798" w:type="dxa"/>
            <w:vMerge/>
            <w:tcBorders>
              <w:top w:val="nil"/>
              <w:left w:val="single" w:sz="6" w:space="0" w:color="auto"/>
              <w:bottom w:val="single" w:sz="6" w:space="0" w:color="auto"/>
              <w:right w:val="single" w:sz="4" w:space="0" w:color="auto"/>
            </w:tcBorders>
            <w:vAlign w:val="center"/>
          </w:tcPr>
          <w:p w14:paraId="05EE6C39"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5" w:type="dxa"/>
            <w:vMerge/>
            <w:tcBorders>
              <w:top w:val="nil"/>
              <w:left w:val="single" w:sz="4" w:space="0" w:color="auto"/>
              <w:bottom w:val="single" w:sz="6" w:space="0" w:color="auto"/>
              <w:right w:val="single" w:sz="4" w:space="0" w:color="auto"/>
            </w:tcBorders>
            <w:vAlign w:val="center"/>
          </w:tcPr>
          <w:p w14:paraId="26BA8832"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00" w:type="dxa"/>
            <w:vMerge/>
            <w:tcBorders>
              <w:top w:val="nil"/>
              <w:left w:val="single" w:sz="4" w:space="0" w:color="auto"/>
              <w:bottom w:val="single" w:sz="6" w:space="0" w:color="auto"/>
              <w:right w:val="single" w:sz="4" w:space="0" w:color="auto"/>
            </w:tcBorders>
            <w:vAlign w:val="center"/>
          </w:tcPr>
          <w:p w14:paraId="5D07B690"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45" w:type="dxa"/>
            <w:vMerge/>
            <w:tcBorders>
              <w:top w:val="nil"/>
              <w:left w:val="single" w:sz="4" w:space="0" w:color="auto"/>
              <w:bottom w:val="single" w:sz="6" w:space="0" w:color="auto"/>
              <w:right w:val="single" w:sz="4" w:space="0" w:color="auto"/>
            </w:tcBorders>
            <w:vAlign w:val="center"/>
          </w:tcPr>
          <w:p w14:paraId="0BF38855"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1" w:type="dxa"/>
            <w:vMerge/>
            <w:tcBorders>
              <w:top w:val="nil"/>
              <w:left w:val="single" w:sz="4" w:space="0" w:color="auto"/>
              <w:bottom w:val="single" w:sz="6" w:space="0" w:color="auto"/>
              <w:right w:val="single" w:sz="4" w:space="0" w:color="auto"/>
            </w:tcBorders>
            <w:vAlign w:val="center"/>
          </w:tcPr>
          <w:p w14:paraId="18C1EC70"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1" w:type="dxa"/>
            <w:vMerge/>
            <w:tcBorders>
              <w:top w:val="nil"/>
              <w:left w:val="single" w:sz="4" w:space="0" w:color="auto"/>
              <w:bottom w:val="single" w:sz="6" w:space="0" w:color="auto"/>
              <w:right w:val="single" w:sz="4" w:space="0" w:color="auto"/>
            </w:tcBorders>
            <w:vAlign w:val="center"/>
          </w:tcPr>
          <w:p w14:paraId="62984A12"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0" w:type="dxa"/>
            <w:vMerge/>
            <w:tcBorders>
              <w:top w:val="nil"/>
              <w:left w:val="single" w:sz="4" w:space="0" w:color="auto"/>
              <w:bottom w:val="single" w:sz="6" w:space="0" w:color="auto"/>
              <w:right w:val="single" w:sz="4" w:space="0" w:color="auto"/>
            </w:tcBorders>
            <w:vAlign w:val="center"/>
          </w:tcPr>
          <w:p w14:paraId="075E7606"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65" w:type="dxa"/>
            <w:vMerge/>
            <w:tcBorders>
              <w:top w:val="nil"/>
              <w:left w:val="single" w:sz="4" w:space="0" w:color="auto"/>
              <w:bottom w:val="single" w:sz="6" w:space="0" w:color="auto"/>
              <w:right w:val="single" w:sz="4" w:space="0" w:color="auto"/>
            </w:tcBorders>
            <w:vAlign w:val="center"/>
          </w:tcPr>
          <w:p w14:paraId="4DE283B8"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152" w:type="dxa"/>
            <w:vMerge/>
            <w:tcBorders>
              <w:top w:val="nil"/>
              <w:left w:val="single" w:sz="4" w:space="0" w:color="auto"/>
              <w:bottom w:val="single" w:sz="6" w:space="0" w:color="auto"/>
              <w:right w:val="single" w:sz="4" w:space="0" w:color="auto"/>
            </w:tcBorders>
            <w:vAlign w:val="center"/>
          </w:tcPr>
          <w:p w14:paraId="05E404E3"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21" w:type="dxa"/>
            <w:vMerge/>
            <w:tcBorders>
              <w:top w:val="nil"/>
              <w:left w:val="single" w:sz="4" w:space="0" w:color="auto"/>
              <w:bottom w:val="single" w:sz="6" w:space="0" w:color="auto"/>
              <w:right w:val="double" w:sz="4" w:space="0" w:color="auto"/>
            </w:tcBorders>
            <w:vAlign w:val="center"/>
          </w:tcPr>
          <w:p w14:paraId="179C202E"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r>
      <w:tr w:rsidR="00645568" w:rsidRPr="007F22CB" w14:paraId="251FFFA7" w14:textId="77777777" w:rsidTr="00397865">
        <w:trPr>
          <w:cantSplit/>
          <w:trHeight w:val="253"/>
        </w:trPr>
        <w:tc>
          <w:tcPr>
            <w:tcW w:w="1006" w:type="dxa"/>
            <w:vMerge/>
            <w:tcBorders>
              <w:top w:val="nil"/>
              <w:left w:val="double" w:sz="4" w:space="0" w:color="auto"/>
              <w:bottom w:val="single" w:sz="6" w:space="0" w:color="auto"/>
              <w:right w:val="single" w:sz="6" w:space="0" w:color="auto"/>
            </w:tcBorders>
            <w:vAlign w:val="center"/>
          </w:tcPr>
          <w:p w14:paraId="08840944"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3139" w:type="dxa"/>
            <w:vMerge/>
            <w:tcBorders>
              <w:top w:val="nil"/>
              <w:left w:val="single" w:sz="6" w:space="0" w:color="auto"/>
              <w:bottom w:val="single" w:sz="6" w:space="0" w:color="auto"/>
              <w:right w:val="single" w:sz="6" w:space="0" w:color="auto"/>
            </w:tcBorders>
            <w:vAlign w:val="center"/>
          </w:tcPr>
          <w:p w14:paraId="4C642F79"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798" w:type="dxa"/>
            <w:vMerge/>
            <w:tcBorders>
              <w:top w:val="nil"/>
              <w:left w:val="single" w:sz="6" w:space="0" w:color="auto"/>
              <w:bottom w:val="single" w:sz="6" w:space="0" w:color="auto"/>
              <w:right w:val="single" w:sz="4" w:space="0" w:color="auto"/>
            </w:tcBorders>
            <w:vAlign w:val="center"/>
          </w:tcPr>
          <w:p w14:paraId="3A7E1085"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5" w:type="dxa"/>
            <w:vMerge/>
            <w:tcBorders>
              <w:top w:val="nil"/>
              <w:left w:val="single" w:sz="4" w:space="0" w:color="auto"/>
              <w:bottom w:val="single" w:sz="6" w:space="0" w:color="auto"/>
              <w:right w:val="single" w:sz="4" w:space="0" w:color="auto"/>
            </w:tcBorders>
            <w:vAlign w:val="center"/>
          </w:tcPr>
          <w:p w14:paraId="114C96CF"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00" w:type="dxa"/>
            <w:vMerge/>
            <w:tcBorders>
              <w:top w:val="nil"/>
              <w:left w:val="single" w:sz="4" w:space="0" w:color="auto"/>
              <w:bottom w:val="single" w:sz="6" w:space="0" w:color="auto"/>
              <w:right w:val="single" w:sz="4" w:space="0" w:color="auto"/>
            </w:tcBorders>
            <w:vAlign w:val="center"/>
          </w:tcPr>
          <w:p w14:paraId="42424A88"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45" w:type="dxa"/>
            <w:vMerge/>
            <w:tcBorders>
              <w:top w:val="nil"/>
              <w:left w:val="single" w:sz="4" w:space="0" w:color="auto"/>
              <w:bottom w:val="single" w:sz="6" w:space="0" w:color="auto"/>
              <w:right w:val="single" w:sz="4" w:space="0" w:color="auto"/>
            </w:tcBorders>
            <w:vAlign w:val="center"/>
          </w:tcPr>
          <w:p w14:paraId="04321A41"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1" w:type="dxa"/>
            <w:vMerge/>
            <w:tcBorders>
              <w:top w:val="nil"/>
              <w:left w:val="single" w:sz="4" w:space="0" w:color="auto"/>
              <w:bottom w:val="single" w:sz="6" w:space="0" w:color="auto"/>
              <w:right w:val="single" w:sz="4" w:space="0" w:color="auto"/>
            </w:tcBorders>
            <w:vAlign w:val="center"/>
          </w:tcPr>
          <w:p w14:paraId="1125D0BC"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31" w:type="dxa"/>
            <w:vMerge/>
            <w:tcBorders>
              <w:top w:val="nil"/>
              <w:left w:val="single" w:sz="4" w:space="0" w:color="auto"/>
              <w:bottom w:val="single" w:sz="6" w:space="0" w:color="auto"/>
              <w:right w:val="single" w:sz="4" w:space="0" w:color="auto"/>
            </w:tcBorders>
            <w:vAlign w:val="center"/>
          </w:tcPr>
          <w:p w14:paraId="72C57AB6"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010" w:type="dxa"/>
            <w:vMerge/>
            <w:tcBorders>
              <w:top w:val="nil"/>
              <w:left w:val="single" w:sz="4" w:space="0" w:color="auto"/>
              <w:bottom w:val="single" w:sz="6" w:space="0" w:color="auto"/>
              <w:right w:val="single" w:sz="4" w:space="0" w:color="auto"/>
            </w:tcBorders>
            <w:vAlign w:val="center"/>
          </w:tcPr>
          <w:p w14:paraId="1D017DB9"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65" w:type="dxa"/>
            <w:vMerge/>
            <w:tcBorders>
              <w:top w:val="nil"/>
              <w:left w:val="single" w:sz="4" w:space="0" w:color="auto"/>
              <w:bottom w:val="single" w:sz="6" w:space="0" w:color="auto"/>
              <w:right w:val="single" w:sz="4" w:space="0" w:color="auto"/>
            </w:tcBorders>
            <w:vAlign w:val="center"/>
          </w:tcPr>
          <w:p w14:paraId="5D40E15F"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1152" w:type="dxa"/>
            <w:vMerge/>
            <w:tcBorders>
              <w:top w:val="nil"/>
              <w:left w:val="single" w:sz="4" w:space="0" w:color="auto"/>
              <w:bottom w:val="single" w:sz="6" w:space="0" w:color="auto"/>
              <w:right w:val="single" w:sz="4" w:space="0" w:color="auto"/>
            </w:tcBorders>
            <w:vAlign w:val="center"/>
          </w:tcPr>
          <w:p w14:paraId="1D12D813"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c>
          <w:tcPr>
            <w:tcW w:w="921" w:type="dxa"/>
            <w:vMerge/>
            <w:tcBorders>
              <w:top w:val="nil"/>
              <w:left w:val="single" w:sz="4" w:space="0" w:color="auto"/>
              <w:bottom w:val="single" w:sz="6" w:space="0" w:color="auto"/>
              <w:right w:val="double" w:sz="4" w:space="0" w:color="auto"/>
            </w:tcBorders>
            <w:vAlign w:val="center"/>
          </w:tcPr>
          <w:p w14:paraId="76F80D37" w14:textId="77777777" w:rsidR="00645568" w:rsidRPr="007F22CB" w:rsidRDefault="00645568" w:rsidP="008F1ED1">
            <w:pPr>
              <w:spacing w:after="0" w:line="240" w:lineRule="auto"/>
              <w:ind w:firstLine="709"/>
              <w:jc w:val="center"/>
              <w:rPr>
                <w:rFonts w:ascii="Times New Roman" w:eastAsia="Times New Roman" w:hAnsi="Times New Roman" w:cs="Times New Roman"/>
                <w:b/>
                <w:lang w:eastAsia="ru-RU"/>
              </w:rPr>
            </w:pPr>
          </w:p>
        </w:tc>
      </w:tr>
      <w:tr w:rsidR="00645568" w:rsidRPr="007F22CB" w14:paraId="59107C28" w14:textId="77777777" w:rsidTr="00014206">
        <w:trPr>
          <w:cantSplit/>
          <w:trHeight w:val="234"/>
        </w:trPr>
        <w:tc>
          <w:tcPr>
            <w:tcW w:w="1006" w:type="dxa"/>
            <w:tcBorders>
              <w:top w:val="nil"/>
              <w:left w:val="double" w:sz="4" w:space="0" w:color="auto"/>
              <w:bottom w:val="single" w:sz="6" w:space="0" w:color="auto"/>
              <w:right w:val="single" w:sz="4" w:space="0" w:color="auto"/>
            </w:tcBorders>
            <w:vAlign w:val="center"/>
          </w:tcPr>
          <w:p w14:paraId="579F6922"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1</w:t>
            </w:r>
          </w:p>
        </w:tc>
        <w:tc>
          <w:tcPr>
            <w:tcW w:w="3139" w:type="dxa"/>
            <w:tcBorders>
              <w:top w:val="nil"/>
              <w:left w:val="single" w:sz="4" w:space="0" w:color="auto"/>
              <w:bottom w:val="single" w:sz="6" w:space="0" w:color="auto"/>
              <w:right w:val="single" w:sz="4" w:space="0" w:color="auto"/>
            </w:tcBorders>
            <w:vAlign w:val="center"/>
          </w:tcPr>
          <w:p w14:paraId="1991116C"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2</w:t>
            </w:r>
          </w:p>
        </w:tc>
        <w:tc>
          <w:tcPr>
            <w:tcW w:w="1798" w:type="dxa"/>
            <w:tcBorders>
              <w:top w:val="nil"/>
              <w:left w:val="single" w:sz="4" w:space="0" w:color="auto"/>
              <w:bottom w:val="single" w:sz="6" w:space="0" w:color="auto"/>
              <w:right w:val="single" w:sz="4" w:space="0" w:color="auto"/>
            </w:tcBorders>
            <w:vAlign w:val="center"/>
          </w:tcPr>
          <w:p w14:paraId="6D562E6E"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3</w:t>
            </w:r>
          </w:p>
        </w:tc>
        <w:tc>
          <w:tcPr>
            <w:tcW w:w="935" w:type="dxa"/>
            <w:tcBorders>
              <w:top w:val="nil"/>
              <w:left w:val="single" w:sz="4" w:space="0" w:color="auto"/>
              <w:bottom w:val="single" w:sz="6" w:space="0" w:color="auto"/>
              <w:right w:val="single" w:sz="4" w:space="0" w:color="auto"/>
            </w:tcBorders>
            <w:vAlign w:val="center"/>
          </w:tcPr>
          <w:p w14:paraId="1E4015C5"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4</w:t>
            </w:r>
          </w:p>
        </w:tc>
        <w:tc>
          <w:tcPr>
            <w:tcW w:w="900" w:type="dxa"/>
            <w:tcBorders>
              <w:top w:val="nil"/>
              <w:left w:val="single" w:sz="4" w:space="0" w:color="auto"/>
              <w:bottom w:val="single" w:sz="6" w:space="0" w:color="auto"/>
              <w:right w:val="single" w:sz="4" w:space="0" w:color="auto"/>
            </w:tcBorders>
            <w:vAlign w:val="center"/>
          </w:tcPr>
          <w:p w14:paraId="1B8FD7F2"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5</w:t>
            </w:r>
          </w:p>
        </w:tc>
        <w:tc>
          <w:tcPr>
            <w:tcW w:w="945" w:type="dxa"/>
            <w:tcBorders>
              <w:top w:val="nil"/>
              <w:left w:val="single" w:sz="4" w:space="0" w:color="auto"/>
              <w:bottom w:val="single" w:sz="6" w:space="0" w:color="auto"/>
              <w:right w:val="single" w:sz="4" w:space="0" w:color="auto"/>
            </w:tcBorders>
            <w:vAlign w:val="center"/>
          </w:tcPr>
          <w:p w14:paraId="785C2D49"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6</w:t>
            </w:r>
          </w:p>
        </w:tc>
        <w:tc>
          <w:tcPr>
            <w:tcW w:w="1011" w:type="dxa"/>
            <w:tcBorders>
              <w:top w:val="nil"/>
              <w:left w:val="single" w:sz="4" w:space="0" w:color="auto"/>
              <w:bottom w:val="single" w:sz="6" w:space="0" w:color="auto"/>
              <w:right w:val="single" w:sz="4" w:space="0" w:color="auto"/>
            </w:tcBorders>
            <w:vAlign w:val="center"/>
          </w:tcPr>
          <w:p w14:paraId="03424993"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7</w:t>
            </w:r>
          </w:p>
        </w:tc>
        <w:tc>
          <w:tcPr>
            <w:tcW w:w="931" w:type="dxa"/>
            <w:tcBorders>
              <w:top w:val="nil"/>
              <w:left w:val="single" w:sz="4" w:space="0" w:color="auto"/>
              <w:bottom w:val="single" w:sz="6" w:space="0" w:color="auto"/>
              <w:right w:val="single" w:sz="4" w:space="0" w:color="auto"/>
            </w:tcBorders>
            <w:vAlign w:val="center"/>
          </w:tcPr>
          <w:p w14:paraId="210D5037"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8</w:t>
            </w:r>
          </w:p>
        </w:tc>
        <w:tc>
          <w:tcPr>
            <w:tcW w:w="1010" w:type="dxa"/>
            <w:tcBorders>
              <w:top w:val="nil"/>
              <w:left w:val="single" w:sz="4" w:space="0" w:color="auto"/>
              <w:bottom w:val="single" w:sz="6" w:space="0" w:color="auto"/>
              <w:right w:val="single" w:sz="4" w:space="0" w:color="auto"/>
            </w:tcBorders>
            <w:vAlign w:val="center"/>
          </w:tcPr>
          <w:p w14:paraId="16CB1039"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9</w:t>
            </w:r>
          </w:p>
        </w:tc>
        <w:tc>
          <w:tcPr>
            <w:tcW w:w="965" w:type="dxa"/>
            <w:tcBorders>
              <w:top w:val="nil"/>
              <w:left w:val="single" w:sz="4" w:space="0" w:color="auto"/>
              <w:bottom w:val="single" w:sz="6" w:space="0" w:color="auto"/>
              <w:right w:val="single" w:sz="4" w:space="0" w:color="auto"/>
            </w:tcBorders>
            <w:vAlign w:val="center"/>
          </w:tcPr>
          <w:p w14:paraId="073A14B5"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10</w:t>
            </w:r>
          </w:p>
        </w:tc>
        <w:tc>
          <w:tcPr>
            <w:tcW w:w="1152" w:type="dxa"/>
            <w:tcBorders>
              <w:top w:val="nil"/>
              <w:left w:val="single" w:sz="4" w:space="0" w:color="auto"/>
              <w:bottom w:val="single" w:sz="6" w:space="0" w:color="auto"/>
              <w:right w:val="single" w:sz="4" w:space="0" w:color="auto"/>
            </w:tcBorders>
            <w:vAlign w:val="center"/>
          </w:tcPr>
          <w:p w14:paraId="5A39077E"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11</w:t>
            </w:r>
          </w:p>
        </w:tc>
        <w:tc>
          <w:tcPr>
            <w:tcW w:w="921" w:type="dxa"/>
            <w:tcBorders>
              <w:top w:val="nil"/>
              <w:left w:val="single" w:sz="4" w:space="0" w:color="auto"/>
              <w:bottom w:val="single" w:sz="6" w:space="0" w:color="auto"/>
              <w:right w:val="double" w:sz="4" w:space="0" w:color="auto"/>
            </w:tcBorders>
            <w:vAlign w:val="center"/>
          </w:tcPr>
          <w:p w14:paraId="58E15F43" w14:textId="77777777" w:rsidR="00645568" w:rsidRPr="003B298F" w:rsidRDefault="00645568" w:rsidP="004149C0">
            <w:pPr>
              <w:spacing w:after="0" w:line="240" w:lineRule="auto"/>
              <w:jc w:val="center"/>
              <w:rPr>
                <w:rFonts w:ascii="Times New Roman" w:eastAsia="Times New Roman" w:hAnsi="Times New Roman" w:cs="Times New Roman"/>
                <w:b/>
                <w:lang w:eastAsia="ru-RU"/>
              </w:rPr>
            </w:pPr>
            <w:r w:rsidRPr="003B298F">
              <w:rPr>
                <w:rFonts w:ascii="Times New Roman" w:eastAsia="Times New Roman" w:hAnsi="Times New Roman" w:cs="Times New Roman"/>
                <w:b/>
                <w:lang w:eastAsia="ru-RU"/>
              </w:rPr>
              <w:t>12</w:t>
            </w:r>
          </w:p>
        </w:tc>
      </w:tr>
      <w:tr w:rsidR="00645568" w:rsidRPr="007F22CB" w14:paraId="5E385760" w14:textId="77777777" w:rsidTr="00014206">
        <w:trPr>
          <w:trHeight w:val="380"/>
        </w:trPr>
        <w:tc>
          <w:tcPr>
            <w:tcW w:w="14713" w:type="dxa"/>
            <w:gridSpan w:val="12"/>
            <w:tcBorders>
              <w:top w:val="single" w:sz="6" w:space="0" w:color="auto"/>
              <w:left w:val="double" w:sz="4" w:space="0" w:color="auto"/>
              <w:bottom w:val="double" w:sz="4" w:space="0" w:color="auto"/>
              <w:right w:val="double" w:sz="4" w:space="0" w:color="auto"/>
            </w:tcBorders>
            <w:vAlign w:val="center"/>
          </w:tcPr>
          <w:p w14:paraId="6877FD2B" w14:textId="77777777" w:rsidR="00645568" w:rsidRPr="003B298F" w:rsidRDefault="00645568" w:rsidP="008F1ED1">
            <w:pPr>
              <w:spacing w:after="0" w:line="240" w:lineRule="auto"/>
              <w:ind w:firstLine="709"/>
              <w:jc w:val="center"/>
              <w:rPr>
                <w:rFonts w:ascii="Times New Roman" w:eastAsia="Times New Roman" w:hAnsi="Times New Roman" w:cs="Times New Roman"/>
                <w:lang w:eastAsia="ru-RU"/>
              </w:rPr>
            </w:pPr>
            <w:r w:rsidRPr="003B298F">
              <w:rPr>
                <w:rFonts w:ascii="Times New Roman" w:eastAsia="Times New Roman" w:hAnsi="Times New Roman" w:cs="Times New Roman"/>
                <w:lang w:eastAsia="ru-RU"/>
              </w:rPr>
              <w:t>Решение принимается Заказчиком по результатам бурения</w:t>
            </w:r>
          </w:p>
        </w:tc>
      </w:tr>
    </w:tbl>
    <w:p w14:paraId="410D9CEF" w14:textId="1BDA8F06" w:rsidR="00645568" w:rsidRPr="00C8635F" w:rsidRDefault="00D100F1" w:rsidP="00D100F1">
      <w:pPr>
        <w:rPr>
          <w:rFonts w:ascii="Times New Roman" w:hAnsi="Times New Roman" w:cs="Times New Roman"/>
          <w:b/>
          <w:bCs/>
          <w:sz w:val="24"/>
          <w:szCs w:val="24"/>
        </w:rPr>
      </w:pPr>
      <w:r w:rsidRPr="00C8635F">
        <w:rPr>
          <w:sz w:val="24"/>
          <w:szCs w:val="24"/>
        </w:rPr>
        <w:br w:type="page"/>
      </w:r>
      <w:r w:rsidR="00645568" w:rsidRPr="00C8635F">
        <w:rPr>
          <w:rFonts w:ascii="Times New Roman" w:hAnsi="Times New Roman" w:cs="Times New Roman"/>
          <w:b/>
          <w:bCs/>
          <w:sz w:val="24"/>
          <w:szCs w:val="24"/>
        </w:rPr>
        <w:lastRenderedPageBreak/>
        <w:t>Таблица 4.21 - Дополнительные работы при испытании (освоении)</w:t>
      </w:r>
    </w:p>
    <w:tbl>
      <w:tblPr>
        <w:tblW w:w="14869"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1147"/>
        <w:gridCol w:w="8659"/>
        <w:gridCol w:w="1435"/>
        <w:gridCol w:w="1576"/>
        <w:gridCol w:w="2052"/>
      </w:tblGrid>
      <w:tr w:rsidR="00645568" w:rsidRPr="00645568" w14:paraId="337075D0" w14:textId="77777777" w:rsidTr="00F4060C">
        <w:trPr>
          <w:trHeight w:val="1592"/>
          <w:jc w:val="center"/>
        </w:trPr>
        <w:tc>
          <w:tcPr>
            <w:tcW w:w="1147" w:type="dxa"/>
            <w:vAlign w:val="center"/>
          </w:tcPr>
          <w:p w14:paraId="38F1492C" w14:textId="77777777" w:rsidR="00645568" w:rsidRPr="007F22CB" w:rsidRDefault="00645568" w:rsidP="001650B3">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Номер</w:t>
            </w:r>
          </w:p>
          <w:p w14:paraId="1B90EE22" w14:textId="77777777" w:rsidR="00645568" w:rsidRPr="007F22CB" w:rsidRDefault="00645568" w:rsidP="001650B3">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объекта</w:t>
            </w:r>
          </w:p>
        </w:tc>
        <w:tc>
          <w:tcPr>
            <w:tcW w:w="8659" w:type="dxa"/>
            <w:vAlign w:val="center"/>
          </w:tcPr>
          <w:p w14:paraId="220C5D54" w14:textId="77777777" w:rsidR="00645568" w:rsidRPr="007F22CB" w:rsidRDefault="00645568" w:rsidP="001650B3">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Название работ: промывка песчаной пробки;</w:t>
            </w:r>
          </w:p>
          <w:p w14:paraId="4F652439" w14:textId="77777777" w:rsidR="00645568" w:rsidRPr="007F22CB" w:rsidRDefault="00645568" w:rsidP="001650B3">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повышение плотности бурового раствора; повторное понижение уровня аэрацией, температурный прогрев колонны (при освоении газового объекта); виброобработка объекта; частичное разбуривание цементного моста;</w:t>
            </w:r>
          </w:p>
          <w:p w14:paraId="762B8E33" w14:textId="77777777" w:rsidR="00645568" w:rsidRPr="007F22CB" w:rsidRDefault="00645568" w:rsidP="001650B3">
            <w:pPr>
              <w:spacing w:after="0" w:line="240" w:lineRule="auto"/>
              <w:ind w:firstLine="709"/>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другие дополнительные работы, выполняемые по местным нормам</w:t>
            </w:r>
          </w:p>
        </w:tc>
        <w:tc>
          <w:tcPr>
            <w:tcW w:w="1435" w:type="dxa"/>
            <w:vAlign w:val="center"/>
          </w:tcPr>
          <w:p w14:paraId="7FFB1F27" w14:textId="77777777" w:rsidR="00645568" w:rsidRPr="007F22CB" w:rsidRDefault="00645568" w:rsidP="001650B3">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Единица</w:t>
            </w:r>
          </w:p>
          <w:p w14:paraId="5FE71945" w14:textId="77777777" w:rsidR="00645568" w:rsidRPr="007F22CB" w:rsidRDefault="00645568" w:rsidP="001650B3">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измерения</w:t>
            </w:r>
          </w:p>
        </w:tc>
        <w:tc>
          <w:tcPr>
            <w:tcW w:w="1576" w:type="dxa"/>
            <w:vAlign w:val="center"/>
          </w:tcPr>
          <w:p w14:paraId="3FC160E1" w14:textId="77777777" w:rsidR="00645568" w:rsidRPr="007F22CB" w:rsidRDefault="00645568" w:rsidP="001650B3">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Количество</w:t>
            </w:r>
          </w:p>
        </w:tc>
        <w:tc>
          <w:tcPr>
            <w:tcW w:w="2052" w:type="dxa"/>
            <w:vAlign w:val="center"/>
          </w:tcPr>
          <w:p w14:paraId="78AE7865" w14:textId="77777777" w:rsidR="00645568" w:rsidRPr="007F22CB" w:rsidRDefault="00645568" w:rsidP="001650B3">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Местные нормы</w:t>
            </w:r>
          </w:p>
          <w:p w14:paraId="584DA0AB" w14:textId="77777777" w:rsidR="00645568" w:rsidRPr="007F22CB" w:rsidRDefault="00645568" w:rsidP="001650B3">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времени,</w:t>
            </w:r>
          </w:p>
          <w:p w14:paraId="3519A234" w14:textId="77777777" w:rsidR="00645568" w:rsidRPr="007F22CB" w:rsidRDefault="00645568" w:rsidP="001650B3">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сут.</w:t>
            </w:r>
          </w:p>
        </w:tc>
      </w:tr>
      <w:tr w:rsidR="00645568" w:rsidRPr="00645568" w14:paraId="43E1A688" w14:textId="77777777" w:rsidTr="00F4060C">
        <w:trPr>
          <w:trHeight w:val="217"/>
          <w:jc w:val="center"/>
        </w:trPr>
        <w:tc>
          <w:tcPr>
            <w:tcW w:w="1147" w:type="dxa"/>
            <w:vAlign w:val="center"/>
          </w:tcPr>
          <w:p w14:paraId="7C648CFE" w14:textId="77777777" w:rsidR="00645568" w:rsidRPr="007F22CB" w:rsidRDefault="00645568" w:rsidP="00F16EAF">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1</w:t>
            </w:r>
          </w:p>
        </w:tc>
        <w:tc>
          <w:tcPr>
            <w:tcW w:w="8659" w:type="dxa"/>
            <w:vAlign w:val="center"/>
          </w:tcPr>
          <w:p w14:paraId="3881E3B6" w14:textId="77777777" w:rsidR="00645568" w:rsidRPr="007F22CB" w:rsidRDefault="00645568" w:rsidP="00F16EAF">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2</w:t>
            </w:r>
          </w:p>
        </w:tc>
        <w:tc>
          <w:tcPr>
            <w:tcW w:w="1435" w:type="dxa"/>
            <w:vAlign w:val="center"/>
          </w:tcPr>
          <w:p w14:paraId="6A098545" w14:textId="77777777" w:rsidR="00645568" w:rsidRPr="007F22CB" w:rsidRDefault="00645568" w:rsidP="00F16EAF">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3</w:t>
            </w:r>
          </w:p>
        </w:tc>
        <w:tc>
          <w:tcPr>
            <w:tcW w:w="1576" w:type="dxa"/>
            <w:vAlign w:val="center"/>
          </w:tcPr>
          <w:p w14:paraId="0A4AA533" w14:textId="77777777" w:rsidR="00645568" w:rsidRPr="007F22CB" w:rsidRDefault="00645568" w:rsidP="00F16EAF">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4</w:t>
            </w:r>
          </w:p>
        </w:tc>
        <w:tc>
          <w:tcPr>
            <w:tcW w:w="2052" w:type="dxa"/>
            <w:vAlign w:val="center"/>
          </w:tcPr>
          <w:p w14:paraId="6CB0560A" w14:textId="77777777" w:rsidR="00645568" w:rsidRPr="007F22CB" w:rsidRDefault="00645568" w:rsidP="00F16EAF">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5</w:t>
            </w:r>
          </w:p>
        </w:tc>
      </w:tr>
      <w:tr w:rsidR="00645568" w:rsidRPr="00645568" w14:paraId="2458F3E7" w14:textId="77777777" w:rsidTr="00F4060C">
        <w:trPr>
          <w:trHeight w:val="425"/>
          <w:jc w:val="center"/>
        </w:trPr>
        <w:tc>
          <w:tcPr>
            <w:tcW w:w="14869" w:type="dxa"/>
            <w:gridSpan w:val="5"/>
            <w:vAlign w:val="center"/>
          </w:tcPr>
          <w:p w14:paraId="42BE94A2" w14:textId="292C0A59" w:rsidR="00645568" w:rsidRPr="00645568" w:rsidRDefault="00645568" w:rsidP="001650B3">
            <w:pPr>
              <w:spacing w:after="0" w:line="240" w:lineRule="auto"/>
              <w:ind w:firstLine="709"/>
              <w:jc w:val="center"/>
              <w:rPr>
                <w:rFonts w:ascii="Times New Roman" w:eastAsia="Times New Roman" w:hAnsi="Times New Roman" w:cs="Times New Roman"/>
                <w:sz w:val="24"/>
                <w:szCs w:val="24"/>
                <w:lang w:eastAsia="ru-RU"/>
              </w:rPr>
            </w:pPr>
            <w:r w:rsidRPr="00645568">
              <w:rPr>
                <w:rFonts w:ascii="Times New Roman" w:eastAsia="Times New Roman" w:hAnsi="Times New Roman" w:cs="Times New Roman"/>
                <w:sz w:val="24"/>
                <w:szCs w:val="24"/>
                <w:lang w:eastAsia="ru-RU"/>
              </w:rPr>
              <w:t>Не предусматриваются</w:t>
            </w:r>
          </w:p>
        </w:tc>
      </w:tr>
    </w:tbl>
    <w:p w14:paraId="7EC22666" w14:textId="77777777" w:rsidR="00F4060C" w:rsidRDefault="00F4060C" w:rsidP="00C2685B">
      <w:pPr>
        <w:pStyle w:val="aff0"/>
      </w:pPr>
    </w:p>
    <w:p w14:paraId="65FA9437" w14:textId="7C846922" w:rsidR="00645568" w:rsidRPr="001650B3" w:rsidRDefault="00645568" w:rsidP="00C2685B">
      <w:pPr>
        <w:pStyle w:val="aff0"/>
      </w:pPr>
      <w:bookmarkStart w:id="160" w:name="_Toc200983022"/>
      <w:r w:rsidRPr="001650B3">
        <w:t>Таблица 4.22 - Данные по эксплуатационным объектам</w:t>
      </w:r>
      <w:bookmarkEnd w:id="160"/>
    </w:p>
    <w:tbl>
      <w:tblPr>
        <w:tblW w:w="148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82"/>
        <w:gridCol w:w="1842"/>
        <w:gridCol w:w="1786"/>
        <w:gridCol w:w="1260"/>
        <w:gridCol w:w="1440"/>
        <w:gridCol w:w="1080"/>
        <w:gridCol w:w="1085"/>
        <w:gridCol w:w="1440"/>
        <w:gridCol w:w="1620"/>
        <w:gridCol w:w="1753"/>
      </w:tblGrid>
      <w:tr w:rsidR="00645568" w:rsidRPr="00645568" w14:paraId="330231A3" w14:textId="77777777" w:rsidTr="00F4060C">
        <w:trPr>
          <w:cantSplit/>
          <w:trHeight w:val="435"/>
          <w:jc w:val="center"/>
        </w:trPr>
        <w:tc>
          <w:tcPr>
            <w:tcW w:w="1582" w:type="dxa"/>
            <w:vMerge w:val="restart"/>
            <w:tcBorders>
              <w:top w:val="double" w:sz="4" w:space="0" w:color="auto"/>
              <w:left w:val="double" w:sz="4" w:space="0" w:color="auto"/>
              <w:bottom w:val="single" w:sz="4" w:space="0" w:color="auto"/>
            </w:tcBorders>
          </w:tcPr>
          <w:p w14:paraId="15FEB6E1"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p>
          <w:p w14:paraId="67BA8CE2"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p>
          <w:p w14:paraId="7ABBAE50" w14:textId="77777777" w:rsidR="00645568" w:rsidRPr="007F22CB" w:rsidRDefault="00645568" w:rsidP="007F22CB">
            <w:pPr>
              <w:spacing w:after="0" w:line="240" w:lineRule="auto"/>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Номер объекта</w:t>
            </w:r>
          </w:p>
          <w:p w14:paraId="0D1B28B4" w14:textId="77777777" w:rsidR="00645568" w:rsidRPr="007F22CB" w:rsidRDefault="00645568" w:rsidP="007F22CB">
            <w:pPr>
              <w:spacing w:after="0" w:line="240" w:lineRule="auto"/>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(см.табл.4.1</w:t>
            </w:r>
            <w:r w:rsidRPr="007F22CB">
              <w:rPr>
                <w:rFonts w:ascii="Times New Roman" w:eastAsia="Times New Roman" w:hAnsi="Times New Roman" w:cs="Times New Roman"/>
                <w:b/>
                <w:lang w:val="en-US" w:eastAsia="ru-RU"/>
              </w:rPr>
              <w:t>8</w:t>
            </w:r>
            <w:r w:rsidRPr="007F22CB">
              <w:rPr>
                <w:rFonts w:ascii="Times New Roman" w:eastAsia="Times New Roman" w:hAnsi="Times New Roman" w:cs="Times New Roman"/>
                <w:b/>
                <w:lang w:eastAsia="ru-RU"/>
              </w:rPr>
              <w:t>)</w:t>
            </w:r>
          </w:p>
          <w:p w14:paraId="65F53BC2"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p>
          <w:p w14:paraId="0C026E6D"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p>
        </w:tc>
        <w:tc>
          <w:tcPr>
            <w:tcW w:w="3628" w:type="dxa"/>
            <w:gridSpan w:val="2"/>
            <w:tcBorders>
              <w:top w:val="double" w:sz="4" w:space="0" w:color="auto"/>
              <w:bottom w:val="single" w:sz="4" w:space="0" w:color="auto"/>
            </w:tcBorders>
            <w:vAlign w:val="center"/>
          </w:tcPr>
          <w:p w14:paraId="5453031E" w14:textId="77777777" w:rsidR="00645568" w:rsidRPr="007F22CB" w:rsidRDefault="00645568" w:rsidP="004E66C4">
            <w:pPr>
              <w:spacing w:after="0" w:line="240" w:lineRule="auto"/>
              <w:jc w:val="center"/>
              <w:rPr>
                <w:rFonts w:ascii="Times New Roman" w:eastAsia="Times New Roman" w:hAnsi="Times New Roman" w:cs="Times New Roman"/>
                <w:b/>
                <w:vertAlign w:val="superscript"/>
                <w:lang w:eastAsia="ru-RU"/>
              </w:rPr>
            </w:pPr>
            <w:r w:rsidRPr="007F22CB">
              <w:rPr>
                <w:rFonts w:ascii="Times New Roman" w:eastAsia="Times New Roman" w:hAnsi="Times New Roman" w:cs="Times New Roman"/>
                <w:b/>
                <w:lang w:eastAsia="ru-RU"/>
              </w:rPr>
              <w:t>Плотность жидкости в колонне, г/см</w:t>
            </w:r>
            <w:r w:rsidRPr="007F22CB">
              <w:rPr>
                <w:rFonts w:ascii="Times New Roman" w:eastAsia="Times New Roman" w:hAnsi="Times New Roman" w:cs="Times New Roman"/>
                <w:b/>
                <w:vertAlign w:val="superscript"/>
                <w:lang w:eastAsia="ru-RU"/>
              </w:rPr>
              <w:t>3</w:t>
            </w:r>
          </w:p>
        </w:tc>
        <w:tc>
          <w:tcPr>
            <w:tcW w:w="1260" w:type="dxa"/>
            <w:vMerge w:val="restart"/>
            <w:tcBorders>
              <w:top w:val="double" w:sz="4" w:space="0" w:color="auto"/>
              <w:bottom w:val="single" w:sz="4" w:space="0" w:color="auto"/>
            </w:tcBorders>
            <w:textDirection w:val="btLr"/>
          </w:tcPr>
          <w:p w14:paraId="0FAB8698" w14:textId="77777777" w:rsidR="00645568" w:rsidRPr="007F22CB" w:rsidRDefault="00645568" w:rsidP="004E66C4">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Пластовое давление на период поздней эксплуатации,</w:t>
            </w:r>
          </w:p>
          <w:p w14:paraId="42572FE3" w14:textId="77777777" w:rsidR="00645568" w:rsidRPr="007F22CB" w:rsidRDefault="00645568" w:rsidP="004E66C4">
            <w:pPr>
              <w:spacing w:after="0" w:line="240" w:lineRule="auto"/>
              <w:ind w:firstLine="709"/>
              <w:jc w:val="center"/>
              <w:rPr>
                <w:rFonts w:ascii="Times New Roman" w:eastAsia="Times New Roman" w:hAnsi="Times New Roman" w:cs="Times New Roman"/>
                <w:b/>
                <w:vertAlign w:val="superscript"/>
                <w:lang w:eastAsia="ru-RU"/>
              </w:rPr>
            </w:pPr>
            <w:r w:rsidRPr="007F22CB">
              <w:rPr>
                <w:rFonts w:ascii="Times New Roman" w:eastAsia="Times New Roman" w:hAnsi="Times New Roman" w:cs="Times New Roman"/>
                <w:b/>
                <w:lang w:eastAsia="ru-RU"/>
              </w:rPr>
              <w:t>кгс/см</w:t>
            </w:r>
            <w:r w:rsidRPr="007F22CB">
              <w:rPr>
                <w:rFonts w:ascii="Times New Roman" w:eastAsia="Times New Roman" w:hAnsi="Times New Roman" w:cs="Times New Roman"/>
                <w:b/>
                <w:vertAlign w:val="superscript"/>
                <w:lang w:eastAsia="ru-RU"/>
              </w:rPr>
              <w:t>2</w:t>
            </w:r>
          </w:p>
          <w:p w14:paraId="25D4F9EC" w14:textId="77777777" w:rsidR="00645568" w:rsidRPr="007F22CB" w:rsidRDefault="00645568" w:rsidP="004E66C4">
            <w:pPr>
              <w:spacing w:after="0" w:line="240" w:lineRule="auto"/>
              <w:ind w:firstLine="709"/>
              <w:jc w:val="center"/>
              <w:rPr>
                <w:rFonts w:ascii="Times New Roman" w:eastAsia="Times New Roman" w:hAnsi="Times New Roman" w:cs="Times New Roman"/>
                <w:b/>
                <w:vertAlign w:val="superscript"/>
                <w:lang w:eastAsia="ru-RU"/>
              </w:rPr>
            </w:pPr>
          </w:p>
          <w:p w14:paraId="7684A022" w14:textId="77777777" w:rsidR="00645568" w:rsidRPr="007F22CB" w:rsidRDefault="00645568" w:rsidP="004E66C4">
            <w:pPr>
              <w:spacing w:after="0" w:line="240" w:lineRule="auto"/>
              <w:ind w:firstLine="709"/>
              <w:jc w:val="center"/>
              <w:rPr>
                <w:rFonts w:ascii="Times New Roman" w:eastAsia="Times New Roman" w:hAnsi="Times New Roman" w:cs="Times New Roman"/>
                <w:b/>
                <w:vertAlign w:val="superscript"/>
                <w:lang w:eastAsia="ru-RU"/>
              </w:rPr>
            </w:pPr>
          </w:p>
          <w:p w14:paraId="59002A8B" w14:textId="77777777" w:rsidR="00645568" w:rsidRPr="007F22CB" w:rsidRDefault="00645568" w:rsidP="004E66C4">
            <w:pPr>
              <w:spacing w:after="0" w:line="240" w:lineRule="auto"/>
              <w:ind w:firstLine="709"/>
              <w:jc w:val="center"/>
              <w:rPr>
                <w:rFonts w:ascii="Times New Roman" w:eastAsia="Times New Roman" w:hAnsi="Times New Roman" w:cs="Times New Roman"/>
                <w:b/>
                <w:vertAlign w:val="superscript"/>
                <w:lang w:eastAsia="ru-RU"/>
              </w:rPr>
            </w:pPr>
          </w:p>
        </w:tc>
        <w:tc>
          <w:tcPr>
            <w:tcW w:w="1440" w:type="dxa"/>
            <w:vMerge w:val="restart"/>
            <w:tcBorders>
              <w:top w:val="double" w:sz="4" w:space="0" w:color="auto"/>
              <w:bottom w:val="single" w:sz="4" w:space="0" w:color="auto"/>
            </w:tcBorders>
            <w:textDirection w:val="btLr"/>
          </w:tcPr>
          <w:p w14:paraId="766CE970" w14:textId="77777777" w:rsidR="00645568" w:rsidRPr="007F22CB" w:rsidRDefault="00645568" w:rsidP="004E66C4">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Максимальный динамический уровень при эксплуатации, м</w:t>
            </w:r>
          </w:p>
        </w:tc>
        <w:tc>
          <w:tcPr>
            <w:tcW w:w="2165" w:type="dxa"/>
            <w:gridSpan w:val="2"/>
            <w:tcBorders>
              <w:top w:val="double" w:sz="4" w:space="0" w:color="auto"/>
              <w:bottom w:val="single" w:sz="4" w:space="0" w:color="auto"/>
            </w:tcBorders>
          </w:tcPr>
          <w:p w14:paraId="4B4470D0" w14:textId="77777777" w:rsidR="00645568" w:rsidRPr="007F22CB" w:rsidRDefault="00645568" w:rsidP="004E66C4">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 xml:space="preserve">Установившаяся температура при эксплуатации, </w:t>
            </w:r>
            <w:r w:rsidRPr="007F22CB">
              <w:rPr>
                <w:rFonts w:ascii="Times New Roman" w:eastAsia="Times New Roman" w:hAnsi="Times New Roman" w:cs="Times New Roman"/>
                <w:b/>
                <w:vertAlign w:val="superscript"/>
                <w:lang w:eastAsia="ru-RU"/>
              </w:rPr>
              <w:t>0</w:t>
            </w:r>
            <w:r w:rsidRPr="007F22CB">
              <w:rPr>
                <w:rFonts w:ascii="Times New Roman" w:eastAsia="Times New Roman" w:hAnsi="Times New Roman" w:cs="Times New Roman"/>
                <w:b/>
                <w:lang w:eastAsia="ru-RU"/>
              </w:rPr>
              <w:t>С</w:t>
            </w:r>
          </w:p>
        </w:tc>
        <w:tc>
          <w:tcPr>
            <w:tcW w:w="3060" w:type="dxa"/>
            <w:gridSpan w:val="2"/>
            <w:tcBorders>
              <w:top w:val="double" w:sz="4" w:space="0" w:color="auto"/>
              <w:bottom w:val="single" w:sz="4" w:space="0" w:color="auto"/>
            </w:tcBorders>
          </w:tcPr>
          <w:p w14:paraId="1BA8B09C" w14:textId="77777777" w:rsidR="00645568" w:rsidRPr="007F22CB" w:rsidRDefault="00645568" w:rsidP="004E66C4">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Данные по объекту, содержащему свободный газ</w:t>
            </w:r>
          </w:p>
        </w:tc>
        <w:tc>
          <w:tcPr>
            <w:tcW w:w="1753" w:type="dxa"/>
            <w:vMerge w:val="restart"/>
            <w:tcBorders>
              <w:top w:val="double" w:sz="4" w:space="0" w:color="auto"/>
              <w:bottom w:val="single" w:sz="4" w:space="0" w:color="auto"/>
              <w:right w:val="double" w:sz="4" w:space="0" w:color="auto"/>
            </w:tcBorders>
          </w:tcPr>
          <w:p w14:paraId="318C0A5E"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p>
          <w:p w14:paraId="64768CBE" w14:textId="77777777" w:rsidR="00645568" w:rsidRPr="004E66C4" w:rsidRDefault="00645568" w:rsidP="004E66C4">
            <w:pPr>
              <w:spacing w:after="0" w:line="240" w:lineRule="auto"/>
              <w:jc w:val="center"/>
              <w:rPr>
                <w:rFonts w:ascii="Times New Roman" w:eastAsia="Times New Roman" w:hAnsi="Times New Roman" w:cs="Times New Roman"/>
                <w:b/>
                <w:lang w:eastAsia="ru-RU"/>
              </w:rPr>
            </w:pPr>
            <w:r w:rsidRPr="004E66C4">
              <w:rPr>
                <w:rFonts w:ascii="Times New Roman" w:eastAsia="Times New Roman" w:hAnsi="Times New Roman" w:cs="Times New Roman"/>
                <w:b/>
                <w:lang w:eastAsia="ru-RU"/>
              </w:rPr>
              <w:t>Заданный коэффициент запаса прочности на смятие в фильтровой зоне</w:t>
            </w:r>
          </w:p>
        </w:tc>
      </w:tr>
      <w:tr w:rsidR="00645568" w:rsidRPr="00645568" w14:paraId="33F25BAD" w14:textId="77777777" w:rsidTr="00F4060C">
        <w:trPr>
          <w:cantSplit/>
          <w:trHeight w:val="1928"/>
          <w:jc w:val="center"/>
        </w:trPr>
        <w:tc>
          <w:tcPr>
            <w:tcW w:w="1582" w:type="dxa"/>
            <w:vMerge/>
            <w:tcBorders>
              <w:top w:val="single" w:sz="4" w:space="0" w:color="auto"/>
              <w:left w:val="double" w:sz="4" w:space="0" w:color="auto"/>
              <w:bottom w:val="single" w:sz="4" w:space="0" w:color="auto"/>
            </w:tcBorders>
          </w:tcPr>
          <w:p w14:paraId="7637012B"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p>
        </w:tc>
        <w:tc>
          <w:tcPr>
            <w:tcW w:w="1842" w:type="dxa"/>
            <w:tcBorders>
              <w:top w:val="single" w:sz="4" w:space="0" w:color="auto"/>
              <w:bottom w:val="single" w:sz="4" w:space="0" w:color="auto"/>
            </w:tcBorders>
            <w:vAlign w:val="center"/>
          </w:tcPr>
          <w:p w14:paraId="3734CF59" w14:textId="77777777" w:rsidR="00645568" w:rsidRPr="007F22CB" w:rsidRDefault="00645568" w:rsidP="004E66C4">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На период ввода в эксплуатацию</w:t>
            </w:r>
          </w:p>
        </w:tc>
        <w:tc>
          <w:tcPr>
            <w:tcW w:w="1786" w:type="dxa"/>
            <w:tcBorders>
              <w:top w:val="single" w:sz="4" w:space="0" w:color="auto"/>
              <w:bottom w:val="single" w:sz="4" w:space="0" w:color="auto"/>
            </w:tcBorders>
            <w:vAlign w:val="center"/>
          </w:tcPr>
          <w:p w14:paraId="00036593" w14:textId="77777777" w:rsidR="00645568" w:rsidRPr="007F22CB" w:rsidRDefault="00645568" w:rsidP="004E66C4">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На период поздней</w:t>
            </w:r>
          </w:p>
          <w:p w14:paraId="1D5C5C85" w14:textId="77777777" w:rsidR="00645568" w:rsidRPr="007F22CB" w:rsidRDefault="00645568" w:rsidP="004E66C4">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эксплуатации</w:t>
            </w:r>
          </w:p>
        </w:tc>
        <w:tc>
          <w:tcPr>
            <w:tcW w:w="1260" w:type="dxa"/>
            <w:vMerge/>
            <w:tcBorders>
              <w:top w:val="single" w:sz="4" w:space="0" w:color="auto"/>
              <w:bottom w:val="single" w:sz="4" w:space="0" w:color="auto"/>
            </w:tcBorders>
          </w:tcPr>
          <w:p w14:paraId="7B5622EC" w14:textId="77777777" w:rsidR="00645568" w:rsidRPr="007F22CB" w:rsidRDefault="00645568" w:rsidP="004E66C4">
            <w:pPr>
              <w:spacing w:after="0" w:line="240" w:lineRule="auto"/>
              <w:ind w:firstLine="709"/>
              <w:jc w:val="center"/>
              <w:rPr>
                <w:rFonts w:ascii="Times New Roman" w:eastAsia="Times New Roman" w:hAnsi="Times New Roman" w:cs="Times New Roman"/>
                <w:b/>
                <w:lang w:eastAsia="ru-RU"/>
              </w:rPr>
            </w:pPr>
          </w:p>
        </w:tc>
        <w:tc>
          <w:tcPr>
            <w:tcW w:w="1440" w:type="dxa"/>
            <w:vMerge/>
            <w:tcBorders>
              <w:top w:val="single" w:sz="4" w:space="0" w:color="auto"/>
              <w:bottom w:val="single" w:sz="4" w:space="0" w:color="auto"/>
            </w:tcBorders>
          </w:tcPr>
          <w:p w14:paraId="32869FC6" w14:textId="77777777" w:rsidR="00645568" w:rsidRPr="007F22CB" w:rsidRDefault="00645568" w:rsidP="004E66C4">
            <w:pPr>
              <w:spacing w:after="0" w:line="240" w:lineRule="auto"/>
              <w:ind w:firstLine="709"/>
              <w:jc w:val="center"/>
              <w:rPr>
                <w:rFonts w:ascii="Times New Roman" w:eastAsia="Times New Roman" w:hAnsi="Times New Roman" w:cs="Times New Roman"/>
                <w:b/>
                <w:lang w:eastAsia="ru-RU"/>
              </w:rPr>
            </w:pPr>
          </w:p>
        </w:tc>
        <w:tc>
          <w:tcPr>
            <w:tcW w:w="1080" w:type="dxa"/>
            <w:tcBorders>
              <w:top w:val="single" w:sz="4" w:space="0" w:color="auto"/>
              <w:bottom w:val="single" w:sz="4" w:space="0" w:color="auto"/>
            </w:tcBorders>
            <w:textDirection w:val="btLr"/>
          </w:tcPr>
          <w:p w14:paraId="71AC3DAD" w14:textId="77777777" w:rsidR="00645568" w:rsidRPr="007F22CB" w:rsidRDefault="00645568" w:rsidP="004E66C4">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В колонне на устье    скважины</w:t>
            </w:r>
          </w:p>
        </w:tc>
        <w:tc>
          <w:tcPr>
            <w:tcW w:w="1085" w:type="dxa"/>
            <w:tcBorders>
              <w:top w:val="single" w:sz="4" w:space="0" w:color="auto"/>
              <w:bottom w:val="single" w:sz="4" w:space="0" w:color="auto"/>
            </w:tcBorders>
            <w:textDirection w:val="btLr"/>
          </w:tcPr>
          <w:p w14:paraId="77C71260" w14:textId="77777777" w:rsidR="00645568" w:rsidRPr="007F22CB" w:rsidRDefault="00645568" w:rsidP="004E66C4">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В эксплуата-ционном объекте</w:t>
            </w:r>
          </w:p>
        </w:tc>
        <w:tc>
          <w:tcPr>
            <w:tcW w:w="1440" w:type="dxa"/>
            <w:tcBorders>
              <w:top w:val="single" w:sz="4" w:space="0" w:color="auto"/>
              <w:bottom w:val="single" w:sz="4" w:space="0" w:color="auto"/>
            </w:tcBorders>
            <w:vAlign w:val="center"/>
          </w:tcPr>
          <w:p w14:paraId="2B18E8E2" w14:textId="77777777" w:rsidR="00645568" w:rsidRPr="007F22CB" w:rsidRDefault="00645568" w:rsidP="004E66C4">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Длина столба газа по вертикали, м</w:t>
            </w:r>
          </w:p>
        </w:tc>
        <w:tc>
          <w:tcPr>
            <w:tcW w:w="1620" w:type="dxa"/>
            <w:tcBorders>
              <w:top w:val="single" w:sz="4" w:space="0" w:color="auto"/>
              <w:bottom w:val="single" w:sz="4" w:space="0" w:color="auto"/>
            </w:tcBorders>
            <w:vAlign w:val="center"/>
          </w:tcPr>
          <w:p w14:paraId="75AAF140" w14:textId="77777777" w:rsidR="00645568" w:rsidRPr="007F22CB" w:rsidRDefault="00645568" w:rsidP="004E66C4">
            <w:pPr>
              <w:spacing w:after="0" w:line="240" w:lineRule="auto"/>
              <w:jc w:val="center"/>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 xml:space="preserve">Коэффици-ент </w:t>
            </w:r>
            <w:proofErr w:type="gramStart"/>
            <w:r w:rsidRPr="007F22CB">
              <w:rPr>
                <w:rFonts w:ascii="Times New Roman" w:eastAsia="Times New Roman" w:hAnsi="Times New Roman" w:cs="Times New Roman"/>
                <w:b/>
                <w:lang w:eastAsia="ru-RU"/>
              </w:rPr>
              <w:t>сжима-емости</w:t>
            </w:r>
            <w:proofErr w:type="gramEnd"/>
            <w:r w:rsidRPr="007F22CB">
              <w:rPr>
                <w:rFonts w:ascii="Times New Roman" w:eastAsia="Times New Roman" w:hAnsi="Times New Roman" w:cs="Times New Roman"/>
                <w:b/>
                <w:lang w:eastAsia="ru-RU"/>
              </w:rPr>
              <w:t xml:space="preserve"> газа в стволе скважины</w:t>
            </w:r>
          </w:p>
        </w:tc>
        <w:tc>
          <w:tcPr>
            <w:tcW w:w="1753" w:type="dxa"/>
            <w:vMerge/>
            <w:tcBorders>
              <w:top w:val="single" w:sz="4" w:space="0" w:color="auto"/>
              <w:bottom w:val="single" w:sz="4" w:space="0" w:color="auto"/>
              <w:right w:val="double" w:sz="4" w:space="0" w:color="auto"/>
            </w:tcBorders>
          </w:tcPr>
          <w:p w14:paraId="39F62B92"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p>
        </w:tc>
      </w:tr>
      <w:tr w:rsidR="00645568" w:rsidRPr="00645568" w14:paraId="00D0A615" w14:textId="77777777" w:rsidTr="00F4060C">
        <w:trPr>
          <w:cantSplit/>
          <w:trHeight w:val="255"/>
          <w:jc w:val="center"/>
        </w:trPr>
        <w:tc>
          <w:tcPr>
            <w:tcW w:w="1582" w:type="dxa"/>
            <w:tcBorders>
              <w:top w:val="single" w:sz="4" w:space="0" w:color="auto"/>
              <w:left w:val="double" w:sz="4" w:space="0" w:color="auto"/>
              <w:bottom w:val="single" w:sz="4" w:space="0" w:color="auto"/>
            </w:tcBorders>
          </w:tcPr>
          <w:p w14:paraId="73B3DB4E"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1</w:t>
            </w:r>
          </w:p>
        </w:tc>
        <w:tc>
          <w:tcPr>
            <w:tcW w:w="1842" w:type="dxa"/>
            <w:tcBorders>
              <w:top w:val="single" w:sz="4" w:space="0" w:color="auto"/>
              <w:bottom w:val="single" w:sz="4" w:space="0" w:color="auto"/>
            </w:tcBorders>
            <w:vAlign w:val="center"/>
          </w:tcPr>
          <w:p w14:paraId="55F128E9"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2</w:t>
            </w:r>
          </w:p>
        </w:tc>
        <w:tc>
          <w:tcPr>
            <w:tcW w:w="1786" w:type="dxa"/>
            <w:tcBorders>
              <w:top w:val="single" w:sz="4" w:space="0" w:color="auto"/>
              <w:bottom w:val="single" w:sz="4" w:space="0" w:color="auto"/>
            </w:tcBorders>
            <w:vAlign w:val="center"/>
          </w:tcPr>
          <w:p w14:paraId="1FBB49F0"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3</w:t>
            </w:r>
          </w:p>
        </w:tc>
        <w:tc>
          <w:tcPr>
            <w:tcW w:w="1260" w:type="dxa"/>
            <w:tcBorders>
              <w:top w:val="single" w:sz="4" w:space="0" w:color="auto"/>
              <w:bottom w:val="single" w:sz="4" w:space="0" w:color="auto"/>
            </w:tcBorders>
          </w:tcPr>
          <w:p w14:paraId="6F10471D"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4</w:t>
            </w:r>
          </w:p>
        </w:tc>
        <w:tc>
          <w:tcPr>
            <w:tcW w:w="1440" w:type="dxa"/>
            <w:tcBorders>
              <w:top w:val="single" w:sz="4" w:space="0" w:color="auto"/>
              <w:bottom w:val="single" w:sz="4" w:space="0" w:color="auto"/>
            </w:tcBorders>
          </w:tcPr>
          <w:p w14:paraId="5E8515F3"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5</w:t>
            </w:r>
          </w:p>
        </w:tc>
        <w:tc>
          <w:tcPr>
            <w:tcW w:w="1080" w:type="dxa"/>
            <w:tcBorders>
              <w:top w:val="single" w:sz="4" w:space="0" w:color="auto"/>
              <w:bottom w:val="single" w:sz="4" w:space="0" w:color="auto"/>
            </w:tcBorders>
          </w:tcPr>
          <w:p w14:paraId="32A7F334"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6</w:t>
            </w:r>
          </w:p>
        </w:tc>
        <w:tc>
          <w:tcPr>
            <w:tcW w:w="1085" w:type="dxa"/>
            <w:tcBorders>
              <w:top w:val="single" w:sz="4" w:space="0" w:color="auto"/>
              <w:bottom w:val="single" w:sz="4" w:space="0" w:color="auto"/>
            </w:tcBorders>
          </w:tcPr>
          <w:p w14:paraId="7029E941"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7</w:t>
            </w:r>
          </w:p>
        </w:tc>
        <w:tc>
          <w:tcPr>
            <w:tcW w:w="1440" w:type="dxa"/>
            <w:tcBorders>
              <w:top w:val="single" w:sz="4" w:space="0" w:color="auto"/>
              <w:bottom w:val="single" w:sz="4" w:space="0" w:color="auto"/>
            </w:tcBorders>
            <w:vAlign w:val="center"/>
          </w:tcPr>
          <w:p w14:paraId="12E65AE0"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8</w:t>
            </w:r>
          </w:p>
        </w:tc>
        <w:tc>
          <w:tcPr>
            <w:tcW w:w="1620" w:type="dxa"/>
            <w:tcBorders>
              <w:top w:val="single" w:sz="4" w:space="0" w:color="auto"/>
              <w:bottom w:val="single" w:sz="4" w:space="0" w:color="auto"/>
            </w:tcBorders>
            <w:vAlign w:val="center"/>
          </w:tcPr>
          <w:p w14:paraId="2A390B62"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9</w:t>
            </w:r>
          </w:p>
        </w:tc>
        <w:tc>
          <w:tcPr>
            <w:tcW w:w="1753" w:type="dxa"/>
            <w:tcBorders>
              <w:top w:val="single" w:sz="4" w:space="0" w:color="auto"/>
              <w:bottom w:val="single" w:sz="4" w:space="0" w:color="auto"/>
              <w:right w:val="double" w:sz="4" w:space="0" w:color="auto"/>
            </w:tcBorders>
          </w:tcPr>
          <w:p w14:paraId="6976776E" w14:textId="77777777" w:rsidR="00645568" w:rsidRPr="007F22CB" w:rsidRDefault="00645568" w:rsidP="007F22CB">
            <w:pPr>
              <w:spacing w:after="0" w:line="240" w:lineRule="auto"/>
              <w:ind w:firstLine="709"/>
              <w:rPr>
                <w:rFonts w:ascii="Times New Roman" w:eastAsia="Times New Roman" w:hAnsi="Times New Roman" w:cs="Times New Roman"/>
                <w:b/>
                <w:lang w:eastAsia="ru-RU"/>
              </w:rPr>
            </w:pPr>
            <w:r w:rsidRPr="007F22CB">
              <w:rPr>
                <w:rFonts w:ascii="Times New Roman" w:eastAsia="Times New Roman" w:hAnsi="Times New Roman" w:cs="Times New Roman"/>
                <w:b/>
                <w:lang w:eastAsia="ru-RU"/>
              </w:rPr>
              <w:t>10</w:t>
            </w:r>
          </w:p>
        </w:tc>
      </w:tr>
      <w:tr w:rsidR="00645568" w:rsidRPr="00645568" w14:paraId="548E0FC8" w14:textId="77777777" w:rsidTr="00F4060C">
        <w:trPr>
          <w:trHeight w:val="299"/>
          <w:jc w:val="center"/>
        </w:trPr>
        <w:tc>
          <w:tcPr>
            <w:tcW w:w="14888" w:type="dxa"/>
            <w:gridSpan w:val="10"/>
            <w:tcBorders>
              <w:top w:val="single" w:sz="4" w:space="0" w:color="auto"/>
              <w:left w:val="double" w:sz="4" w:space="0" w:color="auto"/>
              <w:bottom w:val="double" w:sz="4" w:space="0" w:color="auto"/>
              <w:right w:val="double" w:sz="4" w:space="0" w:color="auto"/>
            </w:tcBorders>
            <w:vAlign w:val="center"/>
          </w:tcPr>
          <w:p w14:paraId="5F80356A" w14:textId="77777777" w:rsidR="00645568" w:rsidRPr="00645568" w:rsidRDefault="00645568" w:rsidP="001650B3">
            <w:pPr>
              <w:spacing w:after="0" w:line="240" w:lineRule="auto"/>
              <w:ind w:firstLine="709"/>
              <w:jc w:val="center"/>
              <w:rPr>
                <w:rFonts w:ascii="Times New Roman" w:eastAsia="Times New Roman" w:hAnsi="Times New Roman" w:cs="Times New Roman"/>
                <w:sz w:val="24"/>
                <w:szCs w:val="24"/>
                <w:lang w:eastAsia="ru-RU"/>
              </w:rPr>
            </w:pPr>
            <w:r w:rsidRPr="00645568">
              <w:rPr>
                <w:rFonts w:ascii="Times New Roman" w:eastAsia="Times New Roman" w:hAnsi="Times New Roman" w:cs="Times New Roman"/>
                <w:sz w:val="24"/>
                <w:szCs w:val="24"/>
                <w:lang w:eastAsia="ru-RU"/>
              </w:rPr>
              <w:t>Таблица не несет информации</w:t>
            </w:r>
          </w:p>
        </w:tc>
      </w:tr>
    </w:tbl>
    <w:p w14:paraId="69003CA7" w14:textId="77777777" w:rsidR="00645568" w:rsidRPr="00645568" w:rsidRDefault="00645568" w:rsidP="00645568">
      <w:pPr>
        <w:spacing w:after="0" w:line="240" w:lineRule="auto"/>
        <w:ind w:firstLine="709"/>
        <w:jc w:val="both"/>
        <w:rPr>
          <w:rFonts w:ascii="Times New Roman" w:eastAsia="Times New Roman" w:hAnsi="Times New Roman" w:cs="Times New Roman"/>
          <w:sz w:val="24"/>
          <w:szCs w:val="24"/>
          <w:lang w:eastAsia="ru-RU"/>
        </w:rPr>
      </w:pPr>
    </w:p>
    <w:p w14:paraId="45A7D3F1" w14:textId="77777777" w:rsidR="00685647" w:rsidRDefault="00685647">
      <w:pPr>
        <w:rPr>
          <w:rFonts w:ascii="Times New Roman" w:eastAsia="Times New Roman" w:hAnsi="Times New Roman" w:cs="Times New Roman"/>
          <w:b/>
          <w:sz w:val="24"/>
          <w:szCs w:val="24"/>
          <w:lang w:eastAsia="ru-RU"/>
        </w:rPr>
      </w:pPr>
      <w:r>
        <w:rPr>
          <w:szCs w:val="24"/>
        </w:rPr>
        <w:br w:type="page"/>
      </w:r>
    </w:p>
    <w:p w14:paraId="1046FD4E" w14:textId="5CC16665" w:rsidR="00645568" w:rsidRPr="001650B3" w:rsidRDefault="00645568" w:rsidP="00C2685B">
      <w:pPr>
        <w:pStyle w:val="aff0"/>
      </w:pPr>
      <w:bookmarkStart w:id="161" w:name="_Toc200983023"/>
      <w:r w:rsidRPr="001650B3">
        <w:lastRenderedPageBreak/>
        <w:t>Таблица 4.23 - Дополнительные данные для определения продолжительности испытания (освоения) скважины</w:t>
      </w:r>
      <w:bookmarkEnd w:id="161"/>
    </w:p>
    <w:tbl>
      <w:tblPr>
        <w:tblW w:w="145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2"/>
        <w:gridCol w:w="1276"/>
        <w:gridCol w:w="1389"/>
        <w:gridCol w:w="1361"/>
        <w:gridCol w:w="1178"/>
        <w:gridCol w:w="1620"/>
        <w:gridCol w:w="1111"/>
        <w:gridCol w:w="1303"/>
        <w:gridCol w:w="1366"/>
        <w:gridCol w:w="1303"/>
        <w:gridCol w:w="1616"/>
      </w:tblGrid>
      <w:tr w:rsidR="00645568" w:rsidRPr="00645568" w14:paraId="29764362" w14:textId="77777777" w:rsidTr="00645568">
        <w:trPr>
          <w:cantSplit/>
          <w:jc w:val="center"/>
        </w:trPr>
        <w:tc>
          <w:tcPr>
            <w:tcW w:w="992" w:type="dxa"/>
            <w:vMerge w:val="restart"/>
            <w:tcBorders>
              <w:top w:val="double" w:sz="4" w:space="0" w:color="auto"/>
              <w:left w:val="double" w:sz="4" w:space="0" w:color="auto"/>
            </w:tcBorders>
            <w:textDirection w:val="btLr"/>
          </w:tcPr>
          <w:p w14:paraId="08B4F168" w14:textId="1647781D" w:rsidR="00645568" w:rsidRPr="001650B3" w:rsidRDefault="00645568" w:rsidP="001650B3">
            <w:pPr>
              <w:spacing w:after="0" w:line="240" w:lineRule="auto"/>
              <w:jc w:val="center"/>
              <w:rPr>
                <w:rFonts w:ascii="Times New Roman" w:eastAsia="Times New Roman" w:hAnsi="Times New Roman" w:cs="Times New Roman"/>
                <w:b/>
                <w:lang w:val="x-none" w:eastAsia="ru-RU"/>
              </w:rPr>
            </w:pPr>
            <w:r w:rsidRPr="00645568">
              <w:rPr>
                <w:rFonts w:ascii="Times New Roman" w:eastAsia="Times New Roman" w:hAnsi="Times New Roman" w:cs="Times New Roman"/>
                <w:b/>
                <w:sz w:val="24"/>
                <w:szCs w:val="24"/>
                <w:lang w:eastAsia="ru-RU"/>
              </w:rPr>
              <w:tab/>
            </w:r>
            <w:r w:rsidRPr="001650B3">
              <w:rPr>
                <w:rFonts w:ascii="Times New Roman" w:eastAsia="Times New Roman" w:hAnsi="Times New Roman" w:cs="Times New Roman"/>
                <w:b/>
                <w:lang w:val="x-none" w:eastAsia="ru-RU"/>
              </w:rPr>
              <w:t>Индекс стратиграфического</w:t>
            </w:r>
          </w:p>
          <w:p w14:paraId="209DD283" w14:textId="263E591D"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подразделения</w:t>
            </w:r>
          </w:p>
        </w:tc>
        <w:tc>
          <w:tcPr>
            <w:tcW w:w="2665" w:type="dxa"/>
            <w:gridSpan w:val="2"/>
            <w:vMerge w:val="restart"/>
            <w:tcBorders>
              <w:top w:val="double" w:sz="4" w:space="0" w:color="auto"/>
            </w:tcBorders>
            <w:vAlign w:val="center"/>
          </w:tcPr>
          <w:p w14:paraId="61A1BA1D" w14:textId="77777777"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Относится ли объектам, которые (да, нет)</w:t>
            </w:r>
          </w:p>
        </w:tc>
        <w:tc>
          <w:tcPr>
            <w:tcW w:w="4159" w:type="dxa"/>
            <w:gridSpan w:val="3"/>
            <w:tcBorders>
              <w:top w:val="double" w:sz="4" w:space="0" w:color="auto"/>
            </w:tcBorders>
          </w:tcPr>
          <w:p w14:paraId="146DD22A" w14:textId="77777777"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Предусмотрено ли</w:t>
            </w:r>
          </w:p>
          <w:p w14:paraId="542450C0"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(да, нет)</w:t>
            </w:r>
          </w:p>
        </w:tc>
        <w:tc>
          <w:tcPr>
            <w:tcW w:w="3780" w:type="dxa"/>
            <w:gridSpan w:val="3"/>
            <w:vMerge w:val="restart"/>
            <w:tcBorders>
              <w:top w:val="double" w:sz="4" w:space="0" w:color="auto"/>
            </w:tcBorders>
          </w:tcPr>
          <w:p w14:paraId="103AB822" w14:textId="0087B9E0"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 xml:space="preserve">Для </w:t>
            </w:r>
            <w:r w:rsidR="00BF1398">
              <w:rPr>
                <w:rFonts w:ascii="Times New Roman" w:eastAsia="Times New Roman" w:hAnsi="Times New Roman" w:cs="Times New Roman"/>
                <w:b/>
                <w:lang w:eastAsia="ru-RU"/>
              </w:rPr>
              <w:t>разведочных</w:t>
            </w:r>
            <w:r w:rsidR="00BF1398" w:rsidRPr="001650B3">
              <w:rPr>
                <w:rFonts w:ascii="Times New Roman" w:eastAsia="Times New Roman" w:hAnsi="Times New Roman" w:cs="Times New Roman"/>
                <w:b/>
                <w:lang w:eastAsia="ru-RU"/>
              </w:rPr>
              <w:t xml:space="preserve"> </w:t>
            </w:r>
            <w:r w:rsidRPr="001650B3">
              <w:rPr>
                <w:rFonts w:ascii="Times New Roman" w:eastAsia="Times New Roman" w:hAnsi="Times New Roman" w:cs="Times New Roman"/>
                <w:b/>
                <w:lang w:eastAsia="ru-RU"/>
              </w:rPr>
              <w:t>скважин требуется ли исключить из состава основных работ (да, нет)</w:t>
            </w:r>
          </w:p>
        </w:tc>
        <w:tc>
          <w:tcPr>
            <w:tcW w:w="1303" w:type="dxa"/>
            <w:vMerge w:val="restart"/>
            <w:tcBorders>
              <w:top w:val="double" w:sz="4" w:space="0" w:color="auto"/>
            </w:tcBorders>
            <w:textDirection w:val="btLr"/>
            <w:vAlign w:val="center"/>
          </w:tcPr>
          <w:p w14:paraId="778F0CF7" w14:textId="56463E27"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Работы по испытанию проводятся в 1, 1.5, 2 или 3 смены</w:t>
            </w:r>
          </w:p>
        </w:tc>
        <w:tc>
          <w:tcPr>
            <w:tcW w:w="1616" w:type="dxa"/>
            <w:vMerge w:val="restart"/>
            <w:tcBorders>
              <w:top w:val="double" w:sz="4" w:space="0" w:color="auto"/>
              <w:right w:val="double" w:sz="4" w:space="0" w:color="auto"/>
            </w:tcBorders>
            <w:textDirection w:val="btLr"/>
            <w:vAlign w:val="center"/>
          </w:tcPr>
          <w:p w14:paraId="56E35230" w14:textId="3D1EAD1F"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Требуется ли двукратное применение работ после интенсификации притока (да, нет)</w:t>
            </w:r>
          </w:p>
          <w:p w14:paraId="69D4F2DF"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r>
      <w:tr w:rsidR="00645568" w:rsidRPr="00645568" w14:paraId="34D5AFCB" w14:textId="77777777" w:rsidTr="00645568">
        <w:trPr>
          <w:cantSplit/>
          <w:trHeight w:val="285"/>
          <w:jc w:val="center"/>
        </w:trPr>
        <w:tc>
          <w:tcPr>
            <w:tcW w:w="992" w:type="dxa"/>
            <w:vMerge/>
            <w:tcBorders>
              <w:left w:val="double" w:sz="4" w:space="0" w:color="auto"/>
            </w:tcBorders>
          </w:tcPr>
          <w:p w14:paraId="3903CF6F"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2665" w:type="dxa"/>
            <w:gridSpan w:val="2"/>
            <w:vMerge/>
          </w:tcPr>
          <w:p w14:paraId="62399E14"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361" w:type="dxa"/>
            <w:vMerge w:val="restart"/>
          </w:tcPr>
          <w:p w14:paraId="57724D6A"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p w14:paraId="5710C7C7"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p w14:paraId="39CD0931"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p w14:paraId="09E665DC" w14:textId="77777777"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Шаблони-рование обсадной колонны</w:t>
            </w:r>
          </w:p>
        </w:tc>
        <w:tc>
          <w:tcPr>
            <w:tcW w:w="2798" w:type="dxa"/>
            <w:gridSpan w:val="2"/>
            <w:vMerge w:val="restart"/>
          </w:tcPr>
          <w:p w14:paraId="66DE6038" w14:textId="71F27D85"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 xml:space="preserve">Для </w:t>
            </w:r>
            <w:r w:rsidR="00BF1398">
              <w:rPr>
                <w:rFonts w:ascii="Times New Roman" w:eastAsia="Times New Roman" w:hAnsi="Times New Roman" w:cs="Times New Roman"/>
                <w:b/>
                <w:lang w:eastAsia="ru-RU"/>
              </w:rPr>
              <w:t>разведочных</w:t>
            </w:r>
            <w:r w:rsidR="00BF1398" w:rsidRPr="001650B3">
              <w:rPr>
                <w:rFonts w:ascii="Times New Roman" w:eastAsia="Times New Roman" w:hAnsi="Times New Roman" w:cs="Times New Roman"/>
                <w:b/>
                <w:lang w:eastAsia="ru-RU"/>
              </w:rPr>
              <w:t xml:space="preserve"> </w:t>
            </w:r>
            <w:r w:rsidRPr="001650B3">
              <w:rPr>
                <w:rFonts w:ascii="Times New Roman" w:eastAsia="Times New Roman" w:hAnsi="Times New Roman" w:cs="Times New Roman"/>
                <w:b/>
                <w:lang w:eastAsia="ru-RU"/>
              </w:rPr>
              <w:t>скважин</w:t>
            </w:r>
          </w:p>
        </w:tc>
        <w:tc>
          <w:tcPr>
            <w:tcW w:w="3780" w:type="dxa"/>
            <w:gridSpan w:val="3"/>
            <w:vMerge/>
          </w:tcPr>
          <w:p w14:paraId="7C1E2021"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303" w:type="dxa"/>
            <w:vMerge/>
          </w:tcPr>
          <w:p w14:paraId="2AC37F63"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616" w:type="dxa"/>
            <w:vMerge/>
            <w:tcBorders>
              <w:right w:val="double" w:sz="4" w:space="0" w:color="auto"/>
            </w:tcBorders>
          </w:tcPr>
          <w:p w14:paraId="28FAB3EF"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r>
      <w:tr w:rsidR="00645568" w:rsidRPr="00645568" w14:paraId="75C1C2AE" w14:textId="77777777" w:rsidTr="00645568">
        <w:trPr>
          <w:cantSplit/>
          <w:trHeight w:val="285"/>
          <w:jc w:val="center"/>
        </w:trPr>
        <w:tc>
          <w:tcPr>
            <w:tcW w:w="992" w:type="dxa"/>
            <w:vMerge/>
            <w:tcBorders>
              <w:left w:val="double" w:sz="4" w:space="0" w:color="auto"/>
            </w:tcBorders>
          </w:tcPr>
          <w:p w14:paraId="04C5BBAB"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276" w:type="dxa"/>
            <w:vMerge w:val="restart"/>
            <w:vAlign w:val="center"/>
          </w:tcPr>
          <w:p w14:paraId="30BD3616" w14:textId="120D3FEC"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 xml:space="preserve">При мощности до 5 </w:t>
            </w:r>
            <w:r w:rsidR="000F2A1F" w:rsidRPr="001650B3">
              <w:rPr>
                <w:rFonts w:ascii="Times New Roman" w:eastAsia="Times New Roman" w:hAnsi="Times New Roman" w:cs="Times New Roman"/>
                <w:b/>
                <w:lang w:eastAsia="ru-RU"/>
              </w:rPr>
              <w:t>м представлены</w:t>
            </w:r>
            <w:r w:rsidRPr="001650B3">
              <w:rPr>
                <w:rFonts w:ascii="Times New Roman" w:eastAsia="Times New Roman" w:hAnsi="Times New Roman" w:cs="Times New Roman"/>
                <w:b/>
                <w:lang w:eastAsia="ru-RU"/>
              </w:rPr>
              <w:t xml:space="preserve"> пропласт</w:t>
            </w:r>
          </w:p>
          <w:p w14:paraId="65D0AED9" w14:textId="77777777"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ками</w:t>
            </w:r>
          </w:p>
        </w:tc>
        <w:tc>
          <w:tcPr>
            <w:tcW w:w="1389" w:type="dxa"/>
            <w:vMerge w:val="restart"/>
            <w:vAlign w:val="center"/>
          </w:tcPr>
          <w:p w14:paraId="11D0B844" w14:textId="77777777"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При мощности до 6м имеют подошвен</w:t>
            </w:r>
          </w:p>
          <w:p w14:paraId="0F39BEBB" w14:textId="77777777"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ную воду</w:t>
            </w:r>
          </w:p>
        </w:tc>
        <w:tc>
          <w:tcPr>
            <w:tcW w:w="1361" w:type="dxa"/>
            <w:vMerge/>
          </w:tcPr>
          <w:p w14:paraId="3556BDFD"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2798" w:type="dxa"/>
            <w:gridSpan w:val="2"/>
            <w:vMerge/>
          </w:tcPr>
          <w:p w14:paraId="5BC35346"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111" w:type="dxa"/>
            <w:vMerge w:val="restart"/>
            <w:textDirection w:val="btLr"/>
            <w:vAlign w:val="center"/>
          </w:tcPr>
          <w:p w14:paraId="6F5E7F64" w14:textId="77777777"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Вызов притока в нагнетательной скважине</w:t>
            </w:r>
          </w:p>
        </w:tc>
        <w:tc>
          <w:tcPr>
            <w:tcW w:w="1303" w:type="dxa"/>
            <w:vMerge w:val="restart"/>
            <w:textDirection w:val="btLr"/>
            <w:vAlign w:val="center"/>
          </w:tcPr>
          <w:p w14:paraId="174A0CCD" w14:textId="7EC64B87" w:rsidR="00645568" w:rsidRPr="001650B3" w:rsidRDefault="001650B3" w:rsidP="001650B3">
            <w:pPr>
              <w:spacing w:after="0" w:line="240" w:lineRule="auto"/>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 xml:space="preserve">Гидрогазодинмические </w:t>
            </w:r>
            <w:r w:rsidR="00645568" w:rsidRPr="001650B3">
              <w:rPr>
                <w:rFonts w:ascii="Times New Roman" w:eastAsia="Times New Roman" w:hAnsi="Times New Roman" w:cs="Times New Roman"/>
                <w:b/>
                <w:lang w:eastAsia="ru-RU"/>
              </w:rPr>
              <w:t xml:space="preserve">исследования в </w:t>
            </w:r>
            <w:r w:rsidR="00BF1398">
              <w:rPr>
                <w:rFonts w:ascii="Times New Roman" w:eastAsia="Times New Roman" w:hAnsi="Times New Roman" w:cs="Times New Roman"/>
                <w:b/>
                <w:lang w:eastAsia="ru-RU"/>
              </w:rPr>
              <w:t>разведочной</w:t>
            </w:r>
            <w:r w:rsidR="00BF1398" w:rsidRPr="001650B3">
              <w:rPr>
                <w:rFonts w:ascii="Times New Roman" w:eastAsia="Times New Roman" w:hAnsi="Times New Roman" w:cs="Times New Roman"/>
                <w:b/>
                <w:lang w:eastAsia="ru-RU"/>
              </w:rPr>
              <w:t xml:space="preserve"> </w:t>
            </w:r>
            <w:r w:rsidR="00645568" w:rsidRPr="001650B3">
              <w:rPr>
                <w:rFonts w:ascii="Times New Roman" w:eastAsia="Times New Roman" w:hAnsi="Times New Roman" w:cs="Times New Roman"/>
                <w:b/>
                <w:lang w:eastAsia="ru-RU"/>
              </w:rPr>
              <w:t>скважине</w:t>
            </w:r>
          </w:p>
        </w:tc>
        <w:tc>
          <w:tcPr>
            <w:tcW w:w="1366" w:type="dxa"/>
            <w:vMerge w:val="restart"/>
            <w:textDirection w:val="btLr"/>
            <w:vAlign w:val="center"/>
          </w:tcPr>
          <w:p w14:paraId="0ED9D67D" w14:textId="77777777"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Освоение, очистку и гидрогазодинамические исследования</w:t>
            </w:r>
          </w:p>
        </w:tc>
        <w:tc>
          <w:tcPr>
            <w:tcW w:w="1303" w:type="dxa"/>
            <w:vMerge/>
          </w:tcPr>
          <w:p w14:paraId="56062DDC"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616" w:type="dxa"/>
            <w:vMerge/>
            <w:tcBorders>
              <w:right w:val="double" w:sz="4" w:space="0" w:color="auto"/>
            </w:tcBorders>
          </w:tcPr>
          <w:p w14:paraId="461A3075"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r>
      <w:tr w:rsidR="00645568" w:rsidRPr="00645568" w14:paraId="454FDF9C" w14:textId="77777777" w:rsidTr="00645568">
        <w:trPr>
          <w:cantSplit/>
          <w:trHeight w:val="2975"/>
          <w:jc w:val="center"/>
        </w:trPr>
        <w:tc>
          <w:tcPr>
            <w:tcW w:w="992" w:type="dxa"/>
            <w:vMerge/>
            <w:tcBorders>
              <w:left w:val="double" w:sz="4" w:space="0" w:color="auto"/>
              <w:bottom w:val="single" w:sz="4" w:space="0" w:color="auto"/>
            </w:tcBorders>
          </w:tcPr>
          <w:p w14:paraId="255686AC"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276" w:type="dxa"/>
            <w:vMerge/>
            <w:tcBorders>
              <w:bottom w:val="single" w:sz="4" w:space="0" w:color="auto"/>
            </w:tcBorders>
          </w:tcPr>
          <w:p w14:paraId="037938E6"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389" w:type="dxa"/>
            <w:vMerge/>
            <w:tcBorders>
              <w:bottom w:val="single" w:sz="4" w:space="0" w:color="auto"/>
            </w:tcBorders>
          </w:tcPr>
          <w:p w14:paraId="5C887CCF"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361" w:type="dxa"/>
            <w:vMerge/>
            <w:tcBorders>
              <w:bottom w:val="single" w:sz="4" w:space="0" w:color="auto"/>
            </w:tcBorders>
          </w:tcPr>
          <w:p w14:paraId="7B29064F"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178" w:type="dxa"/>
            <w:tcBorders>
              <w:bottom w:val="single" w:sz="4" w:space="0" w:color="auto"/>
            </w:tcBorders>
            <w:vAlign w:val="center"/>
          </w:tcPr>
          <w:p w14:paraId="19100A14" w14:textId="61EE79D9"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Задавка скважин через НКТ</w:t>
            </w:r>
          </w:p>
        </w:tc>
        <w:tc>
          <w:tcPr>
            <w:tcW w:w="1620" w:type="dxa"/>
            <w:tcBorders>
              <w:bottom w:val="single" w:sz="4" w:space="0" w:color="auto"/>
            </w:tcBorders>
            <w:vAlign w:val="center"/>
          </w:tcPr>
          <w:p w14:paraId="175F6C6C" w14:textId="184C7B4C" w:rsidR="00645568" w:rsidRPr="001650B3" w:rsidRDefault="00645568" w:rsidP="001650B3">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 xml:space="preserve">Использо-вание норм по ССНВ для </w:t>
            </w:r>
            <w:r w:rsidR="00BF1398">
              <w:rPr>
                <w:rFonts w:ascii="Times New Roman" w:eastAsia="Times New Roman" w:hAnsi="Times New Roman" w:cs="Times New Roman"/>
                <w:b/>
                <w:lang w:eastAsia="ru-RU"/>
              </w:rPr>
              <w:t>разведочных</w:t>
            </w:r>
            <w:r w:rsidR="00BF1398" w:rsidRPr="001650B3">
              <w:rPr>
                <w:rFonts w:ascii="Times New Roman" w:eastAsia="Times New Roman" w:hAnsi="Times New Roman" w:cs="Times New Roman"/>
                <w:b/>
                <w:lang w:eastAsia="ru-RU"/>
              </w:rPr>
              <w:t xml:space="preserve"> </w:t>
            </w:r>
            <w:r w:rsidRPr="001650B3">
              <w:rPr>
                <w:rFonts w:ascii="Times New Roman" w:eastAsia="Times New Roman" w:hAnsi="Times New Roman" w:cs="Times New Roman"/>
                <w:b/>
                <w:lang w:eastAsia="ru-RU"/>
              </w:rPr>
              <w:t>скважин</w:t>
            </w:r>
          </w:p>
        </w:tc>
        <w:tc>
          <w:tcPr>
            <w:tcW w:w="1111" w:type="dxa"/>
            <w:vMerge/>
            <w:tcBorders>
              <w:bottom w:val="single" w:sz="4" w:space="0" w:color="auto"/>
            </w:tcBorders>
          </w:tcPr>
          <w:p w14:paraId="42CF25D4"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303" w:type="dxa"/>
            <w:vMerge/>
            <w:tcBorders>
              <w:bottom w:val="single" w:sz="4" w:space="0" w:color="auto"/>
            </w:tcBorders>
          </w:tcPr>
          <w:p w14:paraId="1FEB1181"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366" w:type="dxa"/>
            <w:vMerge/>
            <w:tcBorders>
              <w:bottom w:val="single" w:sz="4" w:space="0" w:color="auto"/>
            </w:tcBorders>
          </w:tcPr>
          <w:p w14:paraId="180B5363"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303" w:type="dxa"/>
            <w:vMerge/>
            <w:tcBorders>
              <w:bottom w:val="single" w:sz="4" w:space="0" w:color="auto"/>
            </w:tcBorders>
          </w:tcPr>
          <w:p w14:paraId="058AC86C"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c>
          <w:tcPr>
            <w:tcW w:w="1616" w:type="dxa"/>
            <w:vMerge/>
            <w:tcBorders>
              <w:bottom w:val="single" w:sz="4" w:space="0" w:color="auto"/>
              <w:right w:val="double" w:sz="4" w:space="0" w:color="auto"/>
            </w:tcBorders>
          </w:tcPr>
          <w:p w14:paraId="38378757" w14:textId="77777777" w:rsidR="00645568" w:rsidRPr="001650B3" w:rsidRDefault="00645568" w:rsidP="001650B3">
            <w:pPr>
              <w:spacing w:after="0" w:line="240" w:lineRule="auto"/>
              <w:ind w:firstLine="709"/>
              <w:jc w:val="center"/>
              <w:rPr>
                <w:rFonts w:ascii="Times New Roman" w:eastAsia="Times New Roman" w:hAnsi="Times New Roman" w:cs="Times New Roman"/>
                <w:b/>
                <w:lang w:eastAsia="ru-RU"/>
              </w:rPr>
            </w:pPr>
          </w:p>
        </w:tc>
      </w:tr>
      <w:tr w:rsidR="00645568" w:rsidRPr="00645568" w14:paraId="3E3E057E" w14:textId="77777777" w:rsidTr="00645568">
        <w:trPr>
          <w:cantSplit/>
          <w:trHeight w:val="257"/>
          <w:jc w:val="center"/>
        </w:trPr>
        <w:tc>
          <w:tcPr>
            <w:tcW w:w="992" w:type="dxa"/>
            <w:tcBorders>
              <w:left w:val="double" w:sz="4" w:space="0" w:color="auto"/>
              <w:bottom w:val="single" w:sz="4" w:space="0" w:color="auto"/>
            </w:tcBorders>
          </w:tcPr>
          <w:p w14:paraId="244236B2" w14:textId="77777777" w:rsidR="00645568" w:rsidRPr="001650B3" w:rsidRDefault="00645568" w:rsidP="00F74839">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1</w:t>
            </w:r>
          </w:p>
        </w:tc>
        <w:tc>
          <w:tcPr>
            <w:tcW w:w="1276" w:type="dxa"/>
            <w:tcBorders>
              <w:bottom w:val="single" w:sz="4" w:space="0" w:color="auto"/>
            </w:tcBorders>
          </w:tcPr>
          <w:p w14:paraId="1B390808" w14:textId="40ED7085" w:rsidR="00645568" w:rsidRPr="001650B3" w:rsidRDefault="00645568" w:rsidP="00F74839">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2</w:t>
            </w:r>
          </w:p>
        </w:tc>
        <w:tc>
          <w:tcPr>
            <w:tcW w:w="1389" w:type="dxa"/>
            <w:tcBorders>
              <w:bottom w:val="single" w:sz="4" w:space="0" w:color="auto"/>
            </w:tcBorders>
          </w:tcPr>
          <w:p w14:paraId="75F5EBAD" w14:textId="700286FD" w:rsidR="00645568" w:rsidRPr="001650B3" w:rsidRDefault="00645568" w:rsidP="00F74839">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3</w:t>
            </w:r>
          </w:p>
        </w:tc>
        <w:tc>
          <w:tcPr>
            <w:tcW w:w="1361" w:type="dxa"/>
            <w:tcBorders>
              <w:bottom w:val="single" w:sz="4" w:space="0" w:color="auto"/>
            </w:tcBorders>
          </w:tcPr>
          <w:p w14:paraId="765F44B4" w14:textId="2C018E99" w:rsidR="00645568" w:rsidRPr="001650B3" w:rsidRDefault="00645568" w:rsidP="00F74839">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4</w:t>
            </w:r>
          </w:p>
        </w:tc>
        <w:tc>
          <w:tcPr>
            <w:tcW w:w="1178" w:type="dxa"/>
            <w:tcBorders>
              <w:bottom w:val="single" w:sz="4" w:space="0" w:color="auto"/>
            </w:tcBorders>
            <w:vAlign w:val="center"/>
          </w:tcPr>
          <w:p w14:paraId="3FDBAD25" w14:textId="77777777" w:rsidR="00645568" w:rsidRPr="001650B3" w:rsidRDefault="00645568" w:rsidP="00F74839">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5</w:t>
            </w:r>
          </w:p>
        </w:tc>
        <w:tc>
          <w:tcPr>
            <w:tcW w:w="1620" w:type="dxa"/>
            <w:tcBorders>
              <w:bottom w:val="single" w:sz="4" w:space="0" w:color="auto"/>
            </w:tcBorders>
            <w:vAlign w:val="center"/>
          </w:tcPr>
          <w:p w14:paraId="698E32BD" w14:textId="77777777" w:rsidR="00645568" w:rsidRPr="001650B3" w:rsidRDefault="00645568" w:rsidP="00F74839">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6</w:t>
            </w:r>
          </w:p>
        </w:tc>
        <w:tc>
          <w:tcPr>
            <w:tcW w:w="1111" w:type="dxa"/>
            <w:tcBorders>
              <w:bottom w:val="single" w:sz="4" w:space="0" w:color="auto"/>
            </w:tcBorders>
          </w:tcPr>
          <w:p w14:paraId="0F3D75BF" w14:textId="52C852A1" w:rsidR="00645568" w:rsidRPr="001650B3" w:rsidRDefault="00645568" w:rsidP="00F74839">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7</w:t>
            </w:r>
          </w:p>
        </w:tc>
        <w:tc>
          <w:tcPr>
            <w:tcW w:w="1303" w:type="dxa"/>
            <w:tcBorders>
              <w:bottom w:val="single" w:sz="4" w:space="0" w:color="auto"/>
            </w:tcBorders>
          </w:tcPr>
          <w:p w14:paraId="43DAE83E" w14:textId="6A16DC87" w:rsidR="00645568" w:rsidRPr="001650B3" w:rsidRDefault="00645568" w:rsidP="00F74839">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8</w:t>
            </w:r>
          </w:p>
        </w:tc>
        <w:tc>
          <w:tcPr>
            <w:tcW w:w="1366" w:type="dxa"/>
            <w:tcBorders>
              <w:bottom w:val="single" w:sz="4" w:space="0" w:color="auto"/>
            </w:tcBorders>
          </w:tcPr>
          <w:p w14:paraId="400C73C8" w14:textId="0A17126B" w:rsidR="00645568" w:rsidRPr="001650B3" w:rsidRDefault="00645568" w:rsidP="00F74839">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9</w:t>
            </w:r>
          </w:p>
        </w:tc>
        <w:tc>
          <w:tcPr>
            <w:tcW w:w="1303" w:type="dxa"/>
            <w:tcBorders>
              <w:bottom w:val="single" w:sz="4" w:space="0" w:color="auto"/>
            </w:tcBorders>
          </w:tcPr>
          <w:p w14:paraId="38C290A8" w14:textId="322A5183" w:rsidR="00645568" w:rsidRPr="001650B3" w:rsidRDefault="00645568" w:rsidP="00F74839">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10</w:t>
            </w:r>
          </w:p>
        </w:tc>
        <w:tc>
          <w:tcPr>
            <w:tcW w:w="1616" w:type="dxa"/>
            <w:tcBorders>
              <w:bottom w:val="single" w:sz="4" w:space="0" w:color="auto"/>
              <w:right w:val="double" w:sz="4" w:space="0" w:color="auto"/>
            </w:tcBorders>
          </w:tcPr>
          <w:p w14:paraId="1B343E12" w14:textId="1C85E2BD" w:rsidR="00645568" w:rsidRPr="001650B3" w:rsidRDefault="00645568" w:rsidP="00F74839">
            <w:pPr>
              <w:spacing w:after="0" w:line="240" w:lineRule="auto"/>
              <w:jc w:val="center"/>
              <w:rPr>
                <w:rFonts w:ascii="Times New Roman" w:eastAsia="Times New Roman" w:hAnsi="Times New Roman" w:cs="Times New Roman"/>
                <w:b/>
                <w:lang w:eastAsia="ru-RU"/>
              </w:rPr>
            </w:pPr>
            <w:r w:rsidRPr="001650B3">
              <w:rPr>
                <w:rFonts w:ascii="Times New Roman" w:eastAsia="Times New Roman" w:hAnsi="Times New Roman" w:cs="Times New Roman"/>
                <w:b/>
                <w:lang w:eastAsia="ru-RU"/>
              </w:rPr>
              <w:t>11</w:t>
            </w:r>
          </w:p>
        </w:tc>
      </w:tr>
      <w:tr w:rsidR="00645568" w:rsidRPr="00645568" w14:paraId="0C3272D8" w14:textId="77777777" w:rsidTr="00645568">
        <w:trPr>
          <w:trHeight w:val="395"/>
          <w:jc w:val="center"/>
        </w:trPr>
        <w:tc>
          <w:tcPr>
            <w:tcW w:w="14515" w:type="dxa"/>
            <w:gridSpan w:val="11"/>
            <w:tcBorders>
              <w:top w:val="single" w:sz="4" w:space="0" w:color="auto"/>
              <w:left w:val="double" w:sz="4" w:space="0" w:color="auto"/>
              <w:bottom w:val="single" w:sz="4" w:space="0" w:color="auto"/>
              <w:right w:val="double" w:sz="4" w:space="0" w:color="auto"/>
            </w:tcBorders>
            <w:vAlign w:val="center"/>
          </w:tcPr>
          <w:p w14:paraId="6C657B27" w14:textId="77777777" w:rsidR="00645568" w:rsidRPr="00645568" w:rsidRDefault="00645568" w:rsidP="00F74839">
            <w:pPr>
              <w:spacing w:after="0" w:line="240" w:lineRule="auto"/>
              <w:ind w:firstLine="709"/>
              <w:jc w:val="center"/>
              <w:rPr>
                <w:rFonts w:ascii="Times New Roman" w:eastAsia="Times New Roman" w:hAnsi="Times New Roman" w:cs="Times New Roman"/>
                <w:sz w:val="24"/>
                <w:szCs w:val="24"/>
                <w:lang w:eastAsia="ru-RU"/>
              </w:rPr>
            </w:pPr>
            <w:r w:rsidRPr="00645568">
              <w:rPr>
                <w:rFonts w:ascii="Times New Roman" w:eastAsia="Times New Roman" w:hAnsi="Times New Roman" w:cs="Times New Roman"/>
                <w:sz w:val="24"/>
                <w:szCs w:val="24"/>
                <w:lang w:eastAsia="ru-RU"/>
              </w:rPr>
              <w:t>Таблица не несет информации</w:t>
            </w:r>
          </w:p>
        </w:tc>
      </w:tr>
    </w:tbl>
    <w:p w14:paraId="066C7CB3" w14:textId="77777777" w:rsidR="00645568" w:rsidRPr="00645568" w:rsidRDefault="00645568" w:rsidP="00645568">
      <w:pPr>
        <w:spacing w:after="0" w:line="240" w:lineRule="auto"/>
        <w:ind w:firstLine="709"/>
        <w:jc w:val="both"/>
        <w:rPr>
          <w:rFonts w:ascii="Times New Roman" w:eastAsia="Times New Roman" w:hAnsi="Times New Roman" w:cs="Times New Roman"/>
          <w:sz w:val="24"/>
          <w:szCs w:val="24"/>
          <w:lang w:eastAsia="ru-RU"/>
        </w:rPr>
      </w:pPr>
    </w:p>
    <w:p w14:paraId="0AF8834C" w14:textId="44867DD9" w:rsidR="00645568" w:rsidRDefault="00645568" w:rsidP="00645568">
      <w:pPr>
        <w:spacing w:after="0" w:line="240" w:lineRule="auto"/>
        <w:ind w:firstLine="709"/>
        <w:jc w:val="both"/>
        <w:rPr>
          <w:rFonts w:ascii="Times New Roman" w:eastAsia="Times New Roman" w:hAnsi="Times New Roman" w:cs="Times New Roman"/>
          <w:sz w:val="20"/>
          <w:szCs w:val="20"/>
          <w:lang w:eastAsia="ru-RU"/>
        </w:rPr>
      </w:pPr>
      <w:r w:rsidRPr="00DC1C0D">
        <w:rPr>
          <w:rFonts w:ascii="Times New Roman" w:eastAsia="Times New Roman" w:hAnsi="Times New Roman" w:cs="Times New Roman"/>
          <w:b/>
          <w:sz w:val="20"/>
          <w:szCs w:val="20"/>
          <w:lang w:eastAsia="ru-RU"/>
        </w:rPr>
        <w:t>Примечание</w:t>
      </w:r>
      <w:r w:rsidR="008E2B3A" w:rsidRPr="00DC1C0D">
        <w:rPr>
          <w:rFonts w:ascii="Times New Roman" w:eastAsia="Times New Roman" w:hAnsi="Times New Roman" w:cs="Times New Roman"/>
          <w:b/>
          <w:sz w:val="20"/>
          <w:szCs w:val="20"/>
          <w:lang w:eastAsia="ru-RU"/>
        </w:rPr>
        <w:t>:</w:t>
      </w:r>
      <w:r w:rsidR="008E2B3A">
        <w:rPr>
          <w:rFonts w:ascii="Times New Roman" w:eastAsia="Times New Roman" w:hAnsi="Times New Roman" w:cs="Times New Roman"/>
          <w:b/>
          <w:sz w:val="20"/>
          <w:szCs w:val="20"/>
          <w:lang w:eastAsia="ru-RU"/>
        </w:rPr>
        <w:t xml:space="preserve"> </w:t>
      </w:r>
      <w:r w:rsidR="008E2B3A">
        <w:rPr>
          <w:rFonts w:ascii="Times New Roman" w:eastAsia="Times New Roman" w:hAnsi="Times New Roman" w:cs="Times New Roman"/>
          <w:bCs/>
          <w:sz w:val="20"/>
          <w:szCs w:val="20"/>
          <w:lang w:eastAsia="ru-RU"/>
        </w:rPr>
        <w:t>в рамках</w:t>
      </w:r>
      <w:r w:rsidR="008E2B3A" w:rsidRPr="008E2B3A">
        <w:rPr>
          <w:rFonts w:ascii="Times New Roman" w:eastAsia="Times New Roman" w:hAnsi="Times New Roman" w:cs="Times New Roman"/>
          <w:bCs/>
          <w:sz w:val="20"/>
          <w:szCs w:val="20"/>
          <w:lang w:eastAsia="ru-RU"/>
        </w:rPr>
        <w:t xml:space="preserve"> данного Проекта предусмотрено испытание ранее пробуренных скважин ЖЮЗ-1, ЖЮЗ-4.</w:t>
      </w:r>
      <w:r w:rsidR="008E2B3A">
        <w:rPr>
          <w:rFonts w:ascii="Times New Roman" w:eastAsia="Times New Roman" w:hAnsi="Times New Roman" w:cs="Times New Roman"/>
          <w:b/>
          <w:sz w:val="20"/>
          <w:szCs w:val="20"/>
          <w:lang w:eastAsia="ru-RU"/>
        </w:rPr>
        <w:t xml:space="preserve"> </w:t>
      </w:r>
      <w:r w:rsidRPr="00DC1C0D">
        <w:rPr>
          <w:rFonts w:ascii="Times New Roman" w:eastAsia="Times New Roman" w:hAnsi="Times New Roman" w:cs="Times New Roman"/>
          <w:sz w:val="20"/>
          <w:szCs w:val="20"/>
          <w:lang w:eastAsia="ru-RU"/>
        </w:rPr>
        <w:t xml:space="preserve">Решение по проведению работ </w:t>
      </w:r>
      <w:r w:rsidR="008E2B3A">
        <w:rPr>
          <w:rFonts w:ascii="Times New Roman" w:eastAsia="Times New Roman" w:hAnsi="Times New Roman" w:cs="Times New Roman"/>
          <w:sz w:val="20"/>
          <w:szCs w:val="20"/>
          <w:lang w:eastAsia="ru-RU"/>
        </w:rPr>
        <w:t xml:space="preserve">по остальным скважинам </w:t>
      </w:r>
      <w:r w:rsidRPr="00DC1C0D">
        <w:rPr>
          <w:rFonts w:ascii="Times New Roman" w:eastAsia="Times New Roman" w:hAnsi="Times New Roman" w:cs="Times New Roman"/>
          <w:sz w:val="20"/>
          <w:szCs w:val="20"/>
          <w:lang w:eastAsia="ru-RU"/>
        </w:rPr>
        <w:t>будет приниматься по результатам бурения.</w:t>
      </w:r>
    </w:p>
    <w:p w14:paraId="18E94C0F" w14:textId="77777777" w:rsidR="008E2B3A" w:rsidRDefault="008E2B3A" w:rsidP="00645568">
      <w:pPr>
        <w:spacing w:after="0" w:line="240" w:lineRule="auto"/>
        <w:ind w:firstLine="709"/>
        <w:jc w:val="both"/>
        <w:rPr>
          <w:rFonts w:ascii="Times New Roman" w:eastAsia="Times New Roman" w:hAnsi="Times New Roman" w:cs="Times New Roman"/>
          <w:sz w:val="20"/>
          <w:szCs w:val="20"/>
          <w:lang w:eastAsia="ru-RU"/>
        </w:rPr>
      </w:pPr>
    </w:p>
    <w:p w14:paraId="62E08841" w14:textId="77777777" w:rsidR="008E2B3A" w:rsidRDefault="008E2B3A" w:rsidP="00645568">
      <w:pPr>
        <w:spacing w:after="0" w:line="240" w:lineRule="auto"/>
        <w:ind w:firstLine="709"/>
        <w:jc w:val="both"/>
        <w:rPr>
          <w:rFonts w:ascii="Times New Roman" w:eastAsia="Times New Roman" w:hAnsi="Times New Roman" w:cs="Times New Roman"/>
          <w:sz w:val="20"/>
          <w:szCs w:val="20"/>
          <w:lang w:eastAsia="ru-RU"/>
        </w:rPr>
      </w:pPr>
    </w:p>
    <w:p w14:paraId="05A3CF5E" w14:textId="1653A9C9" w:rsidR="003105E6" w:rsidRDefault="003105E6" w:rsidP="00645568">
      <w:pPr>
        <w:spacing w:after="0" w:line="240" w:lineRule="auto"/>
        <w:ind w:firstLine="709"/>
        <w:jc w:val="both"/>
        <w:rPr>
          <w:rFonts w:ascii="Times New Roman" w:eastAsia="Times New Roman" w:hAnsi="Times New Roman" w:cs="Times New Roman"/>
          <w:sz w:val="24"/>
          <w:szCs w:val="24"/>
          <w:lang w:val="x-none" w:eastAsia="ru-RU"/>
        </w:rPr>
      </w:pPr>
    </w:p>
    <w:p w14:paraId="1E0E7092" w14:textId="77777777" w:rsidR="001D3D52" w:rsidRDefault="001D3D52" w:rsidP="00645568">
      <w:pPr>
        <w:spacing w:after="0" w:line="240" w:lineRule="auto"/>
        <w:ind w:firstLine="709"/>
        <w:jc w:val="both"/>
        <w:rPr>
          <w:rFonts w:ascii="Times New Roman" w:eastAsia="Times New Roman" w:hAnsi="Times New Roman" w:cs="Times New Roman"/>
          <w:sz w:val="24"/>
          <w:szCs w:val="24"/>
          <w:lang w:val="x-none" w:eastAsia="ru-RU"/>
        </w:rPr>
        <w:sectPr w:rsidR="001D3D52" w:rsidSect="001A4327">
          <w:footerReference w:type="even" r:id="rId33"/>
          <w:pgSz w:w="16838" w:h="11906" w:orient="landscape"/>
          <w:pgMar w:top="1134" w:right="1134" w:bottom="850" w:left="1134" w:header="708" w:footer="556" w:gutter="0"/>
          <w:cols w:space="708"/>
          <w:docGrid w:linePitch="360"/>
        </w:sectPr>
      </w:pPr>
    </w:p>
    <w:p w14:paraId="22A54DE7" w14:textId="77777777" w:rsidR="003105E6" w:rsidRDefault="003105E6" w:rsidP="00645568">
      <w:pPr>
        <w:spacing w:after="0" w:line="240" w:lineRule="auto"/>
        <w:ind w:firstLine="709"/>
        <w:jc w:val="both"/>
        <w:rPr>
          <w:rFonts w:ascii="Times New Roman" w:eastAsia="Times New Roman" w:hAnsi="Times New Roman" w:cs="Times New Roman"/>
          <w:sz w:val="24"/>
          <w:szCs w:val="24"/>
          <w:lang w:val="x-none" w:eastAsia="ru-RU"/>
        </w:rPr>
      </w:pPr>
    </w:p>
    <w:p w14:paraId="51D616B4" w14:textId="0534A96E" w:rsidR="00645568" w:rsidRPr="00645568" w:rsidRDefault="00645568" w:rsidP="00C2685B">
      <w:pPr>
        <w:pStyle w:val="affffffffff8"/>
      </w:pPr>
      <w:bookmarkStart w:id="162" w:name="_Toc100068367"/>
      <w:bookmarkStart w:id="163" w:name="_Toc136946897"/>
      <w:r w:rsidRPr="00645568">
        <w:t>5. КОНСТРУКЦИЯ СКВАЖИНЫ</w:t>
      </w:r>
      <w:bookmarkEnd w:id="162"/>
      <w:bookmarkEnd w:id="163"/>
    </w:p>
    <w:p w14:paraId="1B14F788" w14:textId="369EA39A" w:rsidR="00645568" w:rsidRPr="001650B3" w:rsidRDefault="00645568" w:rsidP="00C2685B">
      <w:pPr>
        <w:pStyle w:val="aff0"/>
      </w:pPr>
      <w:bookmarkStart w:id="164" w:name="_Toc200983024"/>
      <w:r w:rsidRPr="001650B3">
        <w:t>Таблица 5.1 - Характеристика и устройство направления</w:t>
      </w:r>
      <w:bookmarkEnd w:id="164"/>
    </w:p>
    <w:p w14:paraId="0E68D667" w14:textId="77777777" w:rsidR="00645568" w:rsidRPr="00645568" w:rsidRDefault="00645568" w:rsidP="001650B3">
      <w:pPr>
        <w:spacing w:after="0" w:line="240" w:lineRule="auto"/>
        <w:ind w:firstLine="709"/>
        <w:jc w:val="center"/>
        <w:rPr>
          <w:rFonts w:ascii="Times New Roman" w:eastAsia="Times New Roman" w:hAnsi="Times New Roman" w:cs="Times New Roman"/>
          <w:b/>
          <w:sz w:val="24"/>
          <w:szCs w:val="24"/>
          <w:lang w:eastAsia="ru-RU"/>
        </w:rPr>
      </w:pPr>
    </w:p>
    <w:tbl>
      <w:tblPr>
        <w:tblW w:w="15153"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firstRow="1" w:lastRow="1" w:firstColumn="1" w:lastColumn="1" w:noHBand="0" w:noVBand="0"/>
      </w:tblPr>
      <w:tblGrid>
        <w:gridCol w:w="1809"/>
        <w:gridCol w:w="1560"/>
        <w:gridCol w:w="1701"/>
        <w:gridCol w:w="2126"/>
        <w:gridCol w:w="1559"/>
        <w:gridCol w:w="2410"/>
        <w:gridCol w:w="3988"/>
      </w:tblGrid>
      <w:tr w:rsidR="00645568" w:rsidRPr="00645568" w14:paraId="6D73254E" w14:textId="77777777" w:rsidTr="00AC0027">
        <w:trPr>
          <w:trHeight w:val="53"/>
          <w:jc w:val="center"/>
        </w:trPr>
        <w:tc>
          <w:tcPr>
            <w:tcW w:w="8755" w:type="dxa"/>
            <w:gridSpan w:val="5"/>
            <w:vAlign w:val="center"/>
          </w:tcPr>
          <w:p w14:paraId="66F5F785" w14:textId="77777777" w:rsidR="00645568" w:rsidRPr="001650B3" w:rsidRDefault="00645568" w:rsidP="001650B3">
            <w:pPr>
              <w:spacing w:after="0" w:line="240" w:lineRule="auto"/>
              <w:ind w:firstLine="709"/>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Характеристика трубы</w:t>
            </w:r>
          </w:p>
        </w:tc>
        <w:tc>
          <w:tcPr>
            <w:tcW w:w="2410" w:type="dxa"/>
            <w:vMerge w:val="restart"/>
            <w:vAlign w:val="center"/>
          </w:tcPr>
          <w:p w14:paraId="05259BD0" w14:textId="77777777" w:rsidR="00645568" w:rsidRPr="001650B3" w:rsidRDefault="00645568" w:rsidP="001650B3">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Стандарт на изготовление</w:t>
            </w:r>
          </w:p>
        </w:tc>
        <w:tc>
          <w:tcPr>
            <w:tcW w:w="3988" w:type="dxa"/>
            <w:vMerge w:val="restart"/>
            <w:vAlign w:val="center"/>
          </w:tcPr>
          <w:p w14:paraId="0ED71CA9" w14:textId="77777777" w:rsidR="00645568" w:rsidRPr="001650B3" w:rsidRDefault="00645568" w:rsidP="001650B3">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Подготовка шахты или ствола, спуск и крепление направления</w:t>
            </w:r>
          </w:p>
        </w:tc>
      </w:tr>
      <w:tr w:rsidR="00645568" w:rsidRPr="00645568" w14:paraId="30BD7453" w14:textId="77777777" w:rsidTr="00AC0027">
        <w:trPr>
          <w:jc w:val="center"/>
        </w:trPr>
        <w:tc>
          <w:tcPr>
            <w:tcW w:w="1809" w:type="dxa"/>
            <w:vAlign w:val="center"/>
          </w:tcPr>
          <w:p w14:paraId="756B1E17" w14:textId="77777777" w:rsidR="00645568" w:rsidRPr="001650B3" w:rsidRDefault="00645568" w:rsidP="001650B3">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Наружный диаметр, м</w:t>
            </w:r>
          </w:p>
        </w:tc>
        <w:tc>
          <w:tcPr>
            <w:tcW w:w="1560" w:type="dxa"/>
            <w:vAlign w:val="center"/>
          </w:tcPr>
          <w:p w14:paraId="296E42D5" w14:textId="77777777" w:rsidR="00645568" w:rsidRPr="001650B3" w:rsidRDefault="00645568" w:rsidP="001650B3">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Длина, м</w:t>
            </w:r>
          </w:p>
        </w:tc>
        <w:tc>
          <w:tcPr>
            <w:tcW w:w="1701" w:type="dxa"/>
            <w:vAlign w:val="center"/>
          </w:tcPr>
          <w:p w14:paraId="06069D34" w14:textId="77777777" w:rsidR="00645568" w:rsidRPr="001650B3" w:rsidRDefault="00645568" w:rsidP="001650B3">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Марка (группа прочности) материала</w:t>
            </w:r>
          </w:p>
        </w:tc>
        <w:tc>
          <w:tcPr>
            <w:tcW w:w="2126" w:type="dxa"/>
            <w:vAlign w:val="center"/>
          </w:tcPr>
          <w:p w14:paraId="46C993BB" w14:textId="77777777" w:rsidR="00645568" w:rsidRPr="001650B3" w:rsidRDefault="00645568" w:rsidP="001650B3">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Толщина стенки, мм</w:t>
            </w:r>
          </w:p>
        </w:tc>
        <w:tc>
          <w:tcPr>
            <w:tcW w:w="1559" w:type="dxa"/>
            <w:vAlign w:val="center"/>
          </w:tcPr>
          <w:p w14:paraId="3E353D7B" w14:textId="77777777" w:rsidR="00645568" w:rsidRPr="001650B3" w:rsidRDefault="00645568" w:rsidP="001650B3">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Масса, т</w:t>
            </w:r>
          </w:p>
        </w:tc>
        <w:tc>
          <w:tcPr>
            <w:tcW w:w="2410" w:type="dxa"/>
            <w:vMerge/>
            <w:vAlign w:val="center"/>
          </w:tcPr>
          <w:p w14:paraId="1B847BA4" w14:textId="77777777" w:rsidR="00645568" w:rsidRPr="001650B3" w:rsidRDefault="00645568" w:rsidP="001650B3">
            <w:pPr>
              <w:spacing w:after="0" w:line="240" w:lineRule="auto"/>
              <w:ind w:firstLine="709"/>
              <w:jc w:val="center"/>
              <w:rPr>
                <w:rFonts w:ascii="Times New Roman" w:eastAsia="Times New Roman" w:hAnsi="Times New Roman" w:cs="Times New Roman"/>
                <w:b/>
                <w:sz w:val="24"/>
                <w:szCs w:val="24"/>
                <w:lang w:eastAsia="ru-RU"/>
              </w:rPr>
            </w:pPr>
          </w:p>
        </w:tc>
        <w:tc>
          <w:tcPr>
            <w:tcW w:w="3988" w:type="dxa"/>
            <w:vMerge/>
            <w:vAlign w:val="center"/>
          </w:tcPr>
          <w:p w14:paraId="448801E5" w14:textId="77777777" w:rsidR="00645568" w:rsidRPr="001650B3" w:rsidRDefault="00645568" w:rsidP="001650B3">
            <w:pPr>
              <w:spacing w:after="0" w:line="240" w:lineRule="auto"/>
              <w:ind w:firstLine="709"/>
              <w:jc w:val="center"/>
              <w:rPr>
                <w:rFonts w:ascii="Times New Roman" w:eastAsia="Times New Roman" w:hAnsi="Times New Roman" w:cs="Times New Roman"/>
                <w:b/>
                <w:sz w:val="24"/>
                <w:szCs w:val="24"/>
                <w:lang w:eastAsia="ru-RU"/>
              </w:rPr>
            </w:pPr>
          </w:p>
        </w:tc>
      </w:tr>
      <w:tr w:rsidR="00645568" w:rsidRPr="00645568" w14:paraId="52C122D8" w14:textId="77777777" w:rsidTr="00AC0027">
        <w:trPr>
          <w:jc w:val="center"/>
        </w:trPr>
        <w:tc>
          <w:tcPr>
            <w:tcW w:w="1809" w:type="dxa"/>
          </w:tcPr>
          <w:p w14:paraId="6F246E97" w14:textId="77777777" w:rsidR="00645568" w:rsidRPr="001650B3" w:rsidRDefault="00645568" w:rsidP="00EB2795">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1</w:t>
            </w:r>
          </w:p>
        </w:tc>
        <w:tc>
          <w:tcPr>
            <w:tcW w:w="1560" w:type="dxa"/>
          </w:tcPr>
          <w:p w14:paraId="63B379E9" w14:textId="77777777" w:rsidR="00645568" w:rsidRPr="001650B3" w:rsidRDefault="00645568" w:rsidP="00EB2795">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2</w:t>
            </w:r>
          </w:p>
        </w:tc>
        <w:tc>
          <w:tcPr>
            <w:tcW w:w="1701" w:type="dxa"/>
          </w:tcPr>
          <w:p w14:paraId="7758BE93" w14:textId="77777777" w:rsidR="00645568" w:rsidRPr="001650B3" w:rsidRDefault="00645568" w:rsidP="00EB2795">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3</w:t>
            </w:r>
          </w:p>
        </w:tc>
        <w:tc>
          <w:tcPr>
            <w:tcW w:w="2126" w:type="dxa"/>
          </w:tcPr>
          <w:p w14:paraId="229412ED" w14:textId="77777777" w:rsidR="00645568" w:rsidRPr="001650B3" w:rsidRDefault="00645568" w:rsidP="00EB2795">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4</w:t>
            </w:r>
          </w:p>
        </w:tc>
        <w:tc>
          <w:tcPr>
            <w:tcW w:w="1559" w:type="dxa"/>
          </w:tcPr>
          <w:p w14:paraId="25A6DBF3" w14:textId="77777777" w:rsidR="00645568" w:rsidRPr="001650B3" w:rsidRDefault="00645568" w:rsidP="00EB2795">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5</w:t>
            </w:r>
          </w:p>
        </w:tc>
        <w:tc>
          <w:tcPr>
            <w:tcW w:w="2410" w:type="dxa"/>
          </w:tcPr>
          <w:p w14:paraId="0D50C88E" w14:textId="77777777" w:rsidR="00645568" w:rsidRPr="001650B3" w:rsidRDefault="00645568" w:rsidP="00EB2795">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6</w:t>
            </w:r>
          </w:p>
        </w:tc>
        <w:tc>
          <w:tcPr>
            <w:tcW w:w="3988" w:type="dxa"/>
          </w:tcPr>
          <w:p w14:paraId="6F2AA9CD" w14:textId="77777777" w:rsidR="00645568" w:rsidRPr="001650B3" w:rsidRDefault="00645568" w:rsidP="00EB2795">
            <w:pPr>
              <w:spacing w:after="0" w:line="240" w:lineRule="auto"/>
              <w:jc w:val="center"/>
              <w:rPr>
                <w:rFonts w:ascii="Times New Roman" w:eastAsia="Times New Roman" w:hAnsi="Times New Roman" w:cs="Times New Roman"/>
                <w:b/>
                <w:sz w:val="24"/>
                <w:szCs w:val="24"/>
                <w:lang w:eastAsia="ru-RU"/>
              </w:rPr>
            </w:pPr>
            <w:r w:rsidRPr="001650B3">
              <w:rPr>
                <w:rFonts w:ascii="Times New Roman" w:eastAsia="Times New Roman" w:hAnsi="Times New Roman" w:cs="Times New Roman"/>
                <w:b/>
                <w:sz w:val="24"/>
                <w:szCs w:val="24"/>
                <w:lang w:eastAsia="ru-RU"/>
              </w:rPr>
              <w:t>7</w:t>
            </w:r>
          </w:p>
        </w:tc>
      </w:tr>
      <w:tr w:rsidR="00645568" w:rsidRPr="00645568" w14:paraId="206B1D2A" w14:textId="77777777" w:rsidTr="00AC0027">
        <w:trPr>
          <w:trHeight w:val="449"/>
          <w:jc w:val="center"/>
        </w:trPr>
        <w:tc>
          <w:tcPr>
            <w:tcW w:w="15153" w:type="dxa"/>
            <w:gridSpan w:val="7"/>
            <w:vAlign w:val="center"/>
          </w:tcPr>
          <w:p w14:paraId="56629E98" w14:textId="1EB7FC8B" w:rsidR="00645568" w:rsidRPr="00135E3E" w:rsidRDefault="00135E3E" w:rsidP="00135E3E">
            <w:pPr>
              <w:pStyle w:val="Default"/>
              <w:jc w:val="center"/>
              <w:rPr>
                <w:rFonts w:ascii="Times New Roman" w:hAnsi="Times New Roman" w:cs="Times New Roman"/>
              </w:rPr>
            </w:pPr>
            <w:r w:rsidRPr="00135E3E">
              <w:rPr>
                <w:rFonts w:ascii="Times New Roman" w:hAnsi="Times New Roman" w:cs="Times New Roman"/>
                <w:sz w:val="22"/>
                <w:szCs w:val="22"/>
              </w:rPr>
              <w:t xml:space="preserve">На устье скважины предусмотреть шахту (приустьевой приямок). Шахта представляет собой прямоугольный железобетонный колодец, с внутренними размерами 2х2х1,5 м. </w:t>
            </w:r>
          </w:p>
        </w:tc>
      </w:tr>
    </w:tbl>
    <w:p w14:paraId="484A95F8" w14:textId="77777777" w:rsidR="00645568" w:rsidRPr="00645568" w:rsidRDefault="00645568" w:rsidP="00645568">
      <w:pPr>
        <w:spacing w:after="0" w:line="240" w:lineRule="auto"/>
        <w:ind w:firstLine="709"/>
        <w:jc w:val="both"/>
        <w:rPr>
          <w:rFonts w:ascii="Times New Roman" w:eastAsia="Times New Roman" w:hAnsi="Times New Roman" w:cs="Times New Roman"/>
          <w:sz w:val="24"/>
          <w:szCs w:val="24"/>
          <w:lang w:eastAsia="ru-RU"/>
        </w:rPr>
      </w:pPr>
    </w:p>
    <w:p w14:paraId="70683065" w14:textId="77777777" w:rsidR="00645568" w:rsidRPr="00645568" w:rsidRDefault="00645568" w:rsidP="00645568">
      <w:pPr>
        <w:spacing w:after="0" w:line="240" w:lineRule="auto"/>
        <w:ind w:firstLine="709"/>
        <w:jc w:val="both"/>
        <w:rPr>
          <w:rFonts w:ascii="Times New Roman" w:eastAsia="Times New Roman" w:hAnsi="Times New Roman" w:cs="Times New Roman"/>
          <w:sz w:val="24"/>
          <w:szCs w:val="24"/>
          <w:lang w:eastAsia="ru-RU"/>
        </w:rPr>
      </w:pPr>
    </w:p>
    <w:p w14:paraId="7A76D7BD" w14:textId="77777777" w:rsidR="00645568" w:rsidRDefault="00645568" w:rsidP="00067911">
      <w:pPr>
        <w:spacing w:after="0" w:line="240" w:lineRule="auto"/>
        <w:ind w:firstLine="709"/>
        <w:jc w:val="both"/>
        <w:rPr>
          <w:rFonts w:ascii="Times New Roman" w:eastAsia="Times New Roman" w:hAnsi="Times New Roman" w:cs="Times New Roman"/>
          <w:sz w:val="24"/>
          <w:szCs w:val="24"/>
          <w:lang w:eastAsia="ru-RU"/>
        </w:rPr>
        <w:sectPr w:rsidR="00645568" w:rsidSect="001A4327">
          <w:headerReference w:type="default" r:id="rId34"/>
          <w:pgSz w:w="16838" w:h="11906" w:orient="landscape"/>
          <w:pgMar w:top="1134" w:right="1134" w:bottom="850" w:left="1134" w:header="708" w:footer="556" w:gutter="0"/>
          <w:cols w:space="708"/>
          <w:docGrid w:linePitch="360"/>
        </w:sectPr>
      </w:pPr>
    </w:p>
    <w:p w14:paraId="6770D365" w14:textId="1C598423" w:rsidR="00963E5B" w:rsidRDefault="00334B8C" w:rsidP="001E02C2">
      <w:pPr>
        <w:spacing w:line="240" w:lineRule="auto"/>
        <w:ind w:left="-284"/>
        <w:jc w:val="center"/>
      </w:pPr>
      <w:r>
        <w:rPr>
          <w:noProof/>
        </w:rPr>
        <w:lastRenderedPageBreak/>
        <w:drawing>
          <wp:inline distT="0" distB="0" distL="0" distR="0" wp14:anchorId="312EF33B" wp14:editId="475C67CF">
            <wp:extent cx="5940425" cy="8798944"/>
            <wp:effectExtent l="0" t="0" r="3175" b="2540"/>
            <wp:docPr id="15669530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953085" name=""/>
                    <pic:cNvPicPr/>
                  </pic:nvPicPr>
                  <pic:blipFill>
                    <a:blip r:embed="rId35"/>
                    <a:stretch>
                      <a:fillRect/>
                    </a:stretch>
                  </pic:blipFill>
                  <pic:spPr>
                    <a:xfrm>
                      <a:off x="0" y="0"/>
                      <a:ext cx="5943463" cy="8803444"/>
                    </a:xfrm>
                    <a:prstGeom prst="rect">
                      <a:avLst/>
                    </a:prstGeom>
                  </pic:spPr>
                </pic:pic>
              </a:graphicData>
            </a:graphic>
          </wp:inline>
        </w:drawing>
      </w:r>
    </w:p>
    <w:p w14:paraId="799494B0" w14:textId="6F1E914A" w:rsidR="004A20F9" w:rsidRPr="009F1903" w:rsidRDefault="00B039E4" w:rsidP="00E00A6A">
      <w:pPr>
        <w:pStyle w:val="afffffffffff2"/>
        <w:rPr>
          <w:color w:val="EE0000"/>
          <w:sz w:val="24"/>
          <w:szCs w:val="24"/>
        </w:rPr>
      </w:pPr>
      <w:bookmarkStart w:id="165" w:name="_Toc119337675"/>
      <w:r w:rsidRPr="009F1903">
        <w:rPr>
          <w:color w:val="EE0000"/>
          <w:sz w:val="24"/>
          <w:szCs w:val="24"/>
        </w:rPr>
        <w:t>Рис 5.1 - Совмещенный график давлений</w:t>
      </w:r>
      <w:bookmarkEnd w:id="165"/>
      <w:r w:rsidRPr="009F1903">
        <w:rPr>
          <w:color w:val="EE0000"/>
          <w:sz w:val="24"/>
          <w:szCs w:val="24"/>
        </w:rPr>
        <w:t xml:space="preserve"> </w:t>
      </w:r>
      <w:r w:rsidR="00F95876" w:rsidRPr="009F1903">
        <w:rPr>
          <w:color w:val="EE0000"/>
          <w:sz w:val="24"/>
          <w:szCs w:val="24"/>
        </w:rPr>
        <w:t xml:space="preserve">  </w:t>
      </w:r>
    </w:p>
    <w:p w14:paraId="492750F0" w14:textId="77777777" w:rsidR="0049524D" w:rsidRDefault="0049524D" w:rsidP="00067911">
      <w:pPr>
        <w:spacing w:after="0" w:line="240" w:lineRule="auto"/>
        <w:ind w:right="140"/>
        <w:jc w:val="both"/>
        <w:rPr>
          <w:rFonts w:ascii="Times New Roman" w:eastAsia="Times New Roman" w:hAnsi="Times New Roman" w:cs="Times New Roman"/>
          <w:sz w:val="24"/>
          <w:szCs w:val="24"/>
          <w:lang w:eastAsia="ru-RU"/>
        </w:rPr>
        <w:sectPr w:rsidR="0049524D" w:rsidSect="001A4327">
          <w:headerReference w:type="default" r:id="rId36"/>
          <w:pgSz w:w="11906" w:h="16838"/>
          <w:pgMar w:top="1134" w:right="850" w:bottom="1134" w:left="1701" w:header="708" w:footer="556" w:gutter="0"/>
          <w:cols w:space="708"/>
          <w:docGrid w:linePitch="360"/>
        </w:sectPr>
      </w:pPr>
    </w:p>
    <w:p w14:paraId="35BB7CEE" w14:textId="77777777" w:rsidR="0049524D" w:rsidRDefault="0049524D" w:rsidP="0049524D">
      <w:pPr>
        <w:rPr>
          <w:b/>
          <w:sz w:val="24"/>
          <w:szCs w:val="24"/>
        </w:rPr>
      </w:pPr>
    </w:p>
    <w:p w14:paraId="5F17C78A" w14:textId="6AF78040" w:rsidR="0049524D" w:rsidRPr="0049524D" w:rsidRDefault="0049524D" w:rsidP="00C2685B">
      <w:pPr>
        <w:pStyle w:val="aff0"/>
      </w:pPr>
      <w:bookmarkStart w:id="166" w:name="_Toc200983025"/>
      <w:r w:rsidRPr="0049524D">
        <w:t>Таблица 5.2 - Глубина спуска и характеристика обсадных колонн</w:t>
      </w:r>
      <w:bookmarkEnd w:id="166"/>
    </w:p>
    <w:tbl>
      <w:tblPr>
        <w:tblW w:w="14709"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683"/>
        <w:gridCol w:w="1975"/>
        <w:gridCol w:w="684"/>
        <w:gridCol w:w="1254"/>
        <w:gridCol w:w="1081"/>
        <w:gridCol w:w="1059"/>
        <w:gridCol w:w="860"/>
        <w:gridCol w:w="822"/>
        <w:gridCol w:w="802"/>
        <w:gridCol w:w="1254"/>
        <w:gridCol w:w="4235"/>
      </w:tblGrid>
      <w:tr w:rsidR="002D0CDA" w:rsidRPr="0049524D" w14:paraId="1BF19AEE" w14:textId="77777777" w:rsidTr="001A2466">
        <w:trPr>
          <w:cantSplit/>
          <w:trHeight w:val="1872"/>
        </w:trPr>
        <w:tc>
          <w:tcPr>
            <w:tcW w:w="683" w:type="dxa"/>
            <w:vMerge w:val="restart"/>
            <w:textDirection w:val="btLr"/>
          </w:tcPr>
          <w:p w14:paraId="21B583FC" w14:textId="77777777" w:rsidR="0049524D" w:rsidRPr="0049524D" w:rsidRDefault="0049524D" w:rsidP="00D20036">
            <w:pPr>
              <w:widowControl w:val="0"/>
              <w:spacing w:after="0" w:line="240" w:lineRule="auto"/>
              <w:jc w:val="center"/>
              <w:rPr>
                <w:rFonts w:ascii="Times New Roman" w:hAnsi="Times New Roman" w:cs="Times New Roman"/>
                <w:b/>
              </w:rPr>
            </w:pPr>
            <w:r w:rsidRPr="0049524D">
              <w:rPr>
                <w:rFonts w:ascii="Times New Roman" w:hAnsi="Times New Roman" w:cs="Times New Roman"/>
                <w:b/>
              </w:rPr>
              <w:t>Номер колонны в порядке спуска</w:t>
            </w:r>
          </w:p>
        </w:tc>
        <w:tc>
          <w:tcPr>
            <w:tcW w:w="1975" w:type="dxa"/>
            <w:vMerge w:val="restart"/>
            <w:textDirection w:val="btLr"/>
          </w:tcPr>
          <w:p w14:paraId="4B95167D" w14:textId="77777777" w:rsidR="0049524D" w:rsidRPr="0049524D" w:rsidRDefault="0049524D" w:rsidP="00D20036">
            <w:pPr>
              <w:widowControl w:val="0"/>
              <w:spacing w:after="0" w:line="240" w:lineRule="auto"/>
              <w:ind w:firstLine="709"/>
              <w:jc w:val="center"/>
              <w:rPr>
                <w:rFonts w:ascii="Times New Roman" w:hAnsi="Times New Roman" w:cs="Times New Roman"/>
                <w:b/>
              </w:rPr>
            </w:pPr>
          </w:p>
          <w:p w14:paraId="318C9F3D" w14:textId="77777777" w:rsidR="0049524D" w:rsidRPr="0049524D" w:rsidRDefault="0049524D" w:rsidP="00D20036">
            <w:pPr>
              <w:widowControl w:val="0"/>
              <w:spacing w:after="0" w:line="240" w:lineRule="auto"/>
              <w:jc w:val="center"/>
              <w:rPr>
                <w:rFonts w:ascii="Times New Roman" w:hAnsi="Times New Roman" w:cs="Times New Roman"/>
                <w:b/>
              </w:rPr>
            </w:pPr>
            <w:r w:rsidRPr="0049524D">
              <w:rPr>
                <w:rFonts w:ascii="Times New Roman" w:hAnsi="Times New Roman" w:cs="Times New Roman"/>
                <w:b/>
              </w:rPr>
              <w:t>Название колонны или открытый ствол</w:t>
            </w:r>
          </w:p>
        </w:tc>
        <w:tc>
          <w:tcPr>
            <w:tcW w:w="1938" w:type="dxa"/>
            <w:gridSpan w:val="2"/>
            <w:textDirection w:val="btLr"/>
          </w:tcPr>
          <w:p w14:paraId="0009F137" w14:textId="77777777" w:rsidR="00D20036" w:rsidRDefault="00D20036" w:rsidP="00D20036">
            <w:pPr>
              <w:widowControl w:val="0"/>
              <w:spacing w:after="0" w:line="240" w:lineRule="auto"/>
              <w:jc w:val="center"/>
              <w:rPr>
                <w:rFonts w:ascii="Times New Roman" w:hAnsi="Times New Roman" w:cs="Times New Roman"/>
                <w:b/>
              </w:rPr>
            </w:pPr>
          </w:p>
          <w:p w14:paraId="7AC5BB3A" w14:textId="6E244221" w:rsidR="0049524D" w:rsidRPr="0049524D" w:rsidRDefault="0049524D" w:rsidP="00D20036">
            <w:pPr>
              <w:widowControl w:val="0"/>
              <w:spacing w:after="0" w:line="240" w:lineRule="auto"/>
              <w:jc w:val="center"/>
              <w:rPr>
                <w:rFonts w:ascii="Times New Roman" w:hAnsi="Times New Roman" w:cs="Times New Roman"/>
                <w:b/>
              </w:rPr>
            </w:pPr>
            <w:r w:rsidRPr="0049524D">
              <w:rPr>
                <w:rFonts w:ascii="Times New Roman" w:hAnsi="Times New Roman" w:cs="Times New Roman"/>
                <w:b/>
              </w:rPr>
              <w:t>Интервал по стволу скважины, м</w:t>
            </w:r>
          </w:p>
        </w:tc>
        <w:tc>
          <w:tcPr>
            <w:tcW w:w="1081" w:type="dxa"/>
            <w:vMerge w:val="restart"/>
            <w:textDirection w:val="btLr"/>
          </w:tcPr>
          <w:p w14:paraId="0EAC98A2" w14:textId="77777777" w:rsidR="0049524D" w:rsidRPr="0049524D" w:rsidRDefault="0049524D" w:rsidP="00D20036">
            <w:pPr>
              <w:widowControl w:val="0"/>
              <w:spacing w:after="0" w:line="240" w:lineRule="auto"/>
              <w:jc w:val="center"/>
              <w:rPr>
                <w:rFonts w:ascii="Times New Roman" w:hAnsi="Times New Roman" w:cs="Times New Roman"/>
                <w:b/>
              </w:rPr>
            </w:pPr>
            <w:r w:rsidRPr="0049524D">
              <w:rPr>
                <w:rFonts w:ascii="Times New Roman" w:hAnsi="Times New Roman" w:cs="Times New Roman"/>
                <w:b/>
              </w:rPr>
              <w:t>Номинальный диаметр ствола скважины (долота) в интервале, мм</w:t>
            </w:r>
          </w:p>
        </w:tc>
        <w:tc>
          <w:tcPr>
            <w:tcW w:w="1059" w:type="dxa"/>
            <w:vMerge w:val="restart"/>
            <w:textDirection w:val="btLr"/>
          </w:tcPr>
          <w:p w14:paraId="0E683C5F" w14:textId="77777777" w:rsidR="0049524D" w:rsidRPr="0049524D" w:rsidRDefault="0049524D" w:rsidP="00D20036">
            <w:pPr>
              <w:widowControl w:val="0"/>
              <w:spacing w:after="0" w:line="240" w:lineRule="auto"/>
              <w:jc w:val="center"/>
              <w:rPr>
                <w:rFonts w:ascii="Times New Roman" w:hAnsi="Times New Roman" w:cs="Times New Roman"/>
                <w:b/>
              </w:rPr>
            </w:pPr>
            <w:r w:rsidRPr="0049524D">
              <w:rPr>
                <w:rFonts w:ascii="Times New Roman" w:hAnsi="Times New Roman" w:cs="Times New Roman"/>
                <w:b/>
              </w:rPr>
              <w:t>Расстояние от устья скважины до уровня подъема тампонажного раствора за колонной, м</w:t>
            </w:r>
          </w:p>
        </w:tc>
        <w:tc>
          <w:tcPr>
            <w:tcW w:w="860" w:type="dxa"/>
            <w:vMerge w:val="restart"/>
            <w:textDirection w:val="btLr"/>
          </w:tcPr>
          <w:p w14:paraId="4FE0C0DB" w14:textId="77777777" w:rsidR="0049524D" w:rsidRPr="0049524D" w:rsidRDefault="0049524D" w:rsidP="00D20036">
            <w:pPr>
              <w:widowControl w:val="0"/>
              <w:spacing w:after="0" w:line="240" w:lineRule="auto"/>
              <w:jc w:val="center"/>
              <w:rPr>
                <w:rFonts w:ascii="Times New Roman" w:hAnsi="Times New Roman" w:cs="Times New Roman"/>
                <w:b/>
              </w:rPr>
            </w:pPr>
            <w:r w:rsidRPr="0049524D">
              <w:rPr>
                <w:rFonts w:ascii="Times New Roman" w:hAnsi="Times New Roman" w:cs="Times New Roman"/>
                <w:b/>
              </w:rPr>
              <w:t>Количество раздельно спускаемых частей колонны</w:t>
            </w:r>
          </w:p>
        </w:tc>
        <w:tc>
          <w:tcPr>
            <w:tcW w:w="822" w:type="dxa"/>
            <w:vMerge w:val="restart"/>
            <w:textDirection w:val="btLr"/>
          </w:tcPr>
          <w:p w14:paraId="7C53822C" w14:textId="77777777" w:rsidR="0049524D" w:rsidRPr="0049524D" w:rsidRDefault="0049524D" w:rsidP="00D20036">
            <w:pPr>
              <w:widowControl w:val="0"/>
              <w:spacing w:after="0" w:line="240" w:lineRule="auto"/>
              <w:jc w:val="center"/>
              <w:rPr>
                <w:rFonts w:ascii="Times New Roman" w:hAnsi="Times New Roman" w:cs="Times New Roman"/>
                <w:b/>
              </w:rPr>
            </w:pPr>
            <w:r w:rsidRPr="0049524D">
              <w:rPr>
                <w:rFonts w:ascii="Times New Roman" w:hAnsi="Times New Roman" w:cs="Times New Roman"/>
                <w:b/>
              </w:rPr>
              <w:t>Номер раздельно спускаемой части в порядке спуска</w:t>
            </w:r>
          </w:p>
        </w:tc>
        <w:tc>
          <w:tcPr>
            <w:tcW w:w="2056" w:type="dxa"/>
            <w:gridSpan w:val="2"/>
            <w:textDirection w:val="btLr"/>
          </w:tcPr>
          <w:p w14:paraId="2AB5D26A" w14:textId="77777777" w:rsidR="0049524D" w:rsidRPr="0049524D" w:rsidRDefault="0049524D" w:rsidP="00D20036">
            <w:pPr>
              <w:widowControl w:val="0"/>
              <w:spacing w:after="0" w:line="240" w:lineRule="auto"/>
              <w:jc w:val="center"/>
              <w:rPr>
                <w:rFonts w:ascii="Times New Roman" w:hAnsi="Times New Roman" w:cs="Times New Roman"/>
                <w:b/>
              </w:rPr>
            </w:pPr>
            <w:r w:rsidRPr="0049524D">
              <w:rPr>
                <w:rFonts w:ascii="Times New Roman" w:hAnsi="Times New Roman" w:cs="Times New Roman"/>
                <w:b/>
              </w:rPr>
              <w:t>Интервал установки раздельно спускаемой части, м</w:t>
            </w:r>
          </w:p>
        </w:tc>
        <w:tc>
          <w:tcPr>
            <w:tcW w:w="4235" w:type="dxa"/>
            <w:vMerge w:val="restart"/>
          </w:tcPr>
          <w:p w14:paraId="1C55ECE0" w14:textId="77777777" w:rsidR="0049524D" w:rsidRPr="0049524D" w:rsidRDefault="0049524D" w:rsidP="00D20036">
            <w:pPr>
              <w:widowControl w:val="0"/>
              <w:spacing w:after="0" w:line="240" w:lineRule="auto"/>
              <w:ind w:firstLine="709"/>
              <w:jc w:val="center"/>
              <w:rPr>
                <w:rFonts w:ascii="Times New Roman" w:hAnsi="Times New Roman" w:cs="Times New Roman"/>
                <w:b/>
              </w:rPr>
            </w:pPr>
          </w:p>
          <w:p w14:paraId="276D01FA" w14:textId="21EE86C1" w:rsidR="00942B79" w:rsidRDefault="0049524D" w:rsidP="00D20036">
            <w:pPr>
              <w:widowControl w:val="0"/>
              <w:spacing w:after="0" w:line="240" w:lineRule="auto"/>
              <w:jc w:val="center"/>
              <w:rPr>
                <w:rFonts w:ascii="Times New Roman" w:hAnsi="Times New Roman" w:cs="Times New Roman"/>
                <w:b/>
              </w:rPr>
            </w:pPr>
            <w:r w:rsidRPr="0049524D">
              <w:rPr>
                <w:rFonts w:ascii="Times New Roman" w:hAnsi="Times New Roman" w:cs="Times New Roman"/>
                <w:b/>
              </w:rPr>
              <w:t>Необходимость спуска колонны в один прием или секциями, установки надставки, смены или поворота секции</w:t>
            </w:r>
          </w:p>
          <w:p w14:paraId="140D4282" w14:textId="77777777" w:rsidR="00942B79" w:rsidRPr="00942B79" w:rsidRDefault="00942B79" w:rsidP="00942B79">
            <w:pPr>
              <w:rPr>
                <w:rFonts w:ascii="Times New Roman" w:hAnsi="Times New Roman" w:cs="Times New Roman"/>
              </w:rPr>
            </w:pPr>
          </w:p>
          <w:p w14:paraId="56B45EAC" w14:textId="0AA72DEE" w:rsidR="00942B79" w:rsidRDefault="00942B79" w:rsidP="00942B79">
            <w:pPr>
              <w:rPr>
                <w:rFonts w:ascii="Times New Roman" w:hAnsi="Times New Roman" w:cs="Times New Roman"/>
              </w:rPr>
            </w:pPr>
          </w:p>
          <w:p w14:paraId="4A99BD61" w14:textId="0EB2F3F2" w:rsidR="0049524D" w:rsidRPr="00942B79" w:rsidRDefault="00942B79" w:rsidP="00942B79">
            <w:pPr>
              <w:tabs>
                <w:tab w:val="left" w:pos="3143"/>
              </w:tabs>
              <w:rPr>
                <w:rFonts w:ascii="Times New Roman" w:hAnsi="Times New Roman" w:cs="Times New Roman"/>
              </w:rPr>
            </w:pPr>
            <w:r>
              <w:rPr>
                <w:rFonts w:ascii="Times New Roman" w:hAnsi="Times New Roman" w:cs="Times New Roman"/>
              </w:rPr>
              <w:tab/>
            </w:r>
          </w:p>
        </w:tc>
      </w:tr>
      <w:tr w:rsidR="002D0CDA" w:rsidRPr="0049524D" w14:paraId="4B29AD54" w14:textId="77777777" w:rsidTr="001A2466">
        <w:trPr>
          <w:cantSplit/>
          <w:trHeight w:val="1122"/>
        </w:trPr>
        <w:tc>
          <w:tcPr>
            <w:tcW w:w="683" w:type="dxa"/>
            <w:vMerge/>
          </w:tcPr>
          <w:p w14:paraId="1ED15E66" w14:textId="77777777" w:rsidR="0049524D" w:rsidRPr="0049524D" w:rsidRDefault="0049524D" w:rsidP="00D20036">
            <w:pPr>
              <w:spacing w:after="0" w:line="240" w:lineRule="auto"/>
              <w:jc w:val="center"/>
              <w:rPr>
                <w:rFonts w:ascii="Times New Roman" w:hAnsi="Times New Roman" w:cs="Times New Roman"/>
                <w:b/>
              </w:rPr>
            </w:pPr>
          </w:p>
        </w:tc>
        <w:tc>
          <w:tcPr>
            <w:tcW w:w="1975" w:type="dxa"/>
            <w:vMerge/>
          </w:tcPr>
          <w:p w14:paraId="611F42E6" w14:textId="77777777" w:rsidR="0049524D" w:rsidRPr="0049524D" w:rsidRDefault="0049524D" w:rsidP="00D20036">
            <w:pPr>
              <w:spacing w:after="0" w:line="240" w:lineRule="auto"/>
              <w:jc w:val="center"/>
              <w:rPr>
                <w:rFonts w:ascii="Times New Roman" w:hAnsi="Times New Roman" w:cs="Times New Roman"/>
                <w:b/>
              </w:rPr>
            </w:pPr>
          </w:p>
        </w:tc>
        <w:tc>
          <w:tcPr>
            <w:tcW w:w="684" w:type="dxa"/>
            <w:textDirection w:val="btLr"/>
          </w:tcPr>
          <w:p w14:paraId="07565537"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От (верх)</w:t>
            </w:r>
          </w:p>
        </w:tc>
        <w:tc>
          <w:tcPr>
            <w:tcW w:w="1254" w:type="dxa"/>
            <w:textDirection w:val="btLr"/>
          </w:tcPr>
          <w:p w14:paraId="160FC26D"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До (низ)</w:t>
            </w:r>
          </w:p>
        </w:tc>
        <w:tc>
          <w:tcPr>
            <w:tcW w:w="1081" w:type="dxa"/>
            <w:vMerge/>
          </w:tcPr>
          <w:p w14:paraId="75A27FD9" w14:textId="77777777" w:rsidR="0049524D" w:rsidRPr="0049524D" w:rsidRDefault="0049524D" w:rsidP="00D20036">
            <w:pPr>
              <w:spacing w:after="0" w:line="240" w:lineRule="auto"/>
              <w:jc w:val="center"/>
              <w:rPr>
                <w:rFonts w:ascii="Times New Roman" w:hAnsi="Times New Roman" w:cs="Times New Roman"/>
                <w:b/>
              </w:rPr>
            </w:pPr>
          </w:p>
        </w:tc>
        <w:tc>
          <w:tcPr>
            <w:tcW w:w="1059" w:type="dxa"/>
            <w:vMerge/>
          </w:tcPr>
          <w:p w14:paraId="760FA722" w14:textId="77777777" w:rsidR="0049524D" w:rsidRPr="0049524D" w:rsidRDefault="0049524D" w:rsidP="00D20036">
            <w:pPr>
              <w:spacing w:after="0" w:line="240" w:lineRule="auto"/>
              <w:jc w:val="center"/>
              <w:rPr>
                <w:rFonts w:ascii="Times New Roman" w:hAnsi="Times New Roman" w:cs="Times New Roman"/>
                <w:b/>
              </w:rPr>
            </w:pPr>
          </w:p>
        </w:tc>
        <w:tc>
          <w:tcPr>
            <w:tcW w:w="860" w:type="dxa"/>
            <w:vMerge/>
          </w:tcPr>
          <w:p w14:paraId="518BB491" w14:textId="77777777" w:rsidR="0049524D" w:rsidRPr="0049524D" w:rsidRDefault="0049524D" w:rsidP="00D20036">
            <w:pPr>
              <w:spacing w:after="0" w:line="240" w:lineRule="auto"/>
              <w:jc w:val="center"/>
              <w:rPr>
                <w:rFonts w:ascii="Times New Roman" w:hAnsi="Times New Roman" w:cs="Times New Roman"/>
                <w:b/>
              </w:rPr>
            </w:pPr>
          </w:p>
        </w:tc>
        <w:tc>
          <w:tcPr>
            <w:tcW w:w="822" w:type="dxa"/>
            <w:vMerge/>
          </w:tcPr>
          <w:p w14:paraId="779B0A32" w14:textId="77777777" w:rsidR="0049524D" w:rsidRPr="0049524D" w:rsidRDefault="0049524D" w:rsidP="00D20036">
            <w:pPr>
              <w:spacing w:after="0" w:line="240" w:lineRule="auto"/>
              <w:jc w:val="center"/>
              <w:rPr>
                <w:rFonts w:ascii="Times New Roman" w:hAnsi="Times New Roman" w:cs="Times New Roman"/>
                <w:b/>
              </w:rPr>
            </w:pPr>
          </w:p>
        </w:tc>
        <w:tc>
          <w:tcPr>
            <w:tcW w:w="802" w:type="dxa"/>
            <w:textDirection w:val="btLr"/>
          </w:tcPr>
          <w:p w14:paraId="11E3131B"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От (верх)</w:t>
            </w:r>
          </w:p>
        </w:tc>
        <w:tc>
          <w:tcPr>
            <w:tcW w:w="1254" w:type="dxa"/>
            <w:textDirection w:val="btLr"/>
          </w:tcPr>
          <w:p w14:paraId="4F60BEDC"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До (низ)</w:t>
            </w:r>
          </w:p>
        </w:tc>
        <w:tc>
          <w:tcPr>
            <w:tcW w:w="4235" w:type="dxa"/>
            <w:vMerge/>
          </w:tcPr>
          <w:p w14:paraId="4D86E5C6" w14:textId="77777777" w:rsidR="0049524D" w:rsidRPr="0049524D" w:rsidRDefault="0049524D" w:rsidP="00D20036">
            <w:pPr>
              <w:spacing w:after="0" w:line="240" w:lineRule="auto"/>
              <w:jc w:val="center"/>
              <w:rPr>
                <w:rFonts w:ascii="Times New Roman" w:hAnsi="Times New Roman" w:cs="Times New Roman"/>
                <w:b/>
              </w:rPr>
            </w:pPr>
          </w:p>
        </w:tc>
      </w:tr>
      <w:tr w:rsidR="002D0CDA" w:rsidRPr="0049524D" w14:paraId="1E7A8B53" w14:textId="77777777" w:rsidTr="001A2466">
        <w:trPr>
          <w:trHeight w:val="293"/>
        </w:trPr>
        <w:tc>
          <w:tcPr>
            <w:tcW w:w="683" w:type="dxa"/>
          </w:tcPr>
          <w:p w14:paraId="18EB4589"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1</w:t>
            </w:r>
          </w:p>
        </w:tc>
        <w:tc>
          <w:tcPr>
            <w:tcW w:w="1975" w:type="dxa"/>
          </w:tcPr>
          <w:p w14:paraId="14D76054"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2</w:t>
            </w:r>
          </w:p>
        </w:tc>
        <w:tc>
          <w:tcPr>
            <w:tcW w:w="684" w:type="dxa"/>
          </w:tcPr>
          <w:p w14:paraId="25973BE7"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3</w:t>
            </w:r>
          </w:p>
        </w:tc>
        <w:tc>
          <w:tcPr>
            <w:tcW w:w="1254" w:type="dxa"/>
          </w:tcPr>
          <w:p w14:paraId="35E1C80A"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4</w:t>
            </w:r>
          </w:p>
        </w:tc>
        <w:tc>
          <w:tcPr>
            <w:tcW w:w="1081" w:type="dxa"/>
          </w:tcPr>
          <w:p w14:paraId="31C3E72C"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5</w:t>
            </w:r>
          </w:p>
        </w:tc>
        <w:tc>
          <w:tcPr>
            <w:tcW w:w="1059" w:type="dxa"/>
          </w:tcPr>
          <w:p w14:paraId="43885E06"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6</w:t>
            </w:r>
          </w:p>
        </w:tc>
        <w:tc>
          <w:tcPr>
            <w:tcW w:w="860" w:type="dxa"/>
          </w:tcPr>
          <w:p w14:paraId="618BDA41"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7</w:t>
            </w:r>
          </w:p>
        </w:tc>
        <w:tc>
          <w:tcPr>
            <w:tcW w:w="822" w:type="dxa"/>
          </w:tcPr>
          <w:p w14:paraId="4D40D3CB"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8</w:t>
            </w:r>
          </w:p>
        </w:tc>
        <w:tc>
          <w:tcPr>
            <w:tcW w:w="802" w:type="dxa"/>
          </w:tcPr>
          <w:p w14:paraId="4B09E6F7"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9</w:t>
            </w:r>
          </w:p>
        </w:tc>
        <w:tc>
          <w:tcPr>
            <w:tcW w:w="1254" w:type="dxa"/>
          </w:tcPr>
          <w:p w14:paraId="55EE71DD"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10</w:t>
            </w:r>
          </w:p>
        </w:tc>
        <w:tc>
          <w:tcPr>
            <w:tcW w:w="4235" w:type="dxa"/>
          </w:tcPr>
          <w:p w14:paraId="379306D9" w14:textId="77777777" w:rsidR="0049524D" w:rsidRPr="0049524D" w:rsidRDefault="0049524D" w:rsidP="00D20036">
            <w:pPr>
              <w:spacing w:after="0" w:line="240" w:lineRule="auto"/>
              <w:jc w:val="center"/>
              <w:rPr>
                <w:rFonts w:ascii="Times New Roman" w:hAnsi="Times New Roman" w:cs="Times New Roman"/>
                <w:b/>
              </w:rPr>
            </w:pPr>
            <w:r w:rsidRPr="0049524D">
              <w:rPr>
                <w:rFonts w:ascii="Times New Roman" w:hAnsi="Times New Roman" w:cs="Times New Roman"/>
                <w:b/>
              </w:rPr>
              <w:t>11</w:t>
            </w:r>
          </w:p>
        </w:tc>
      </w:tr>
      <w:tr w:rsidR="002D0CDA" w:rsidRPr="0049524D" w14:paraId="54C0B3CF" w14:textId="77777777" w:rsidTr="001A2466">
        <w:tc>
          <w:tcPr>
            <w:tcW w:w="683" w:type="dxa"/>
            <w:vAlign w:val="center"/>
          </w:tcPr>
          <w:p w14:paraId="5E3FB67C" w14:textId="68C9B21D" w:rsidR="006A4B7B" w:rsidRPr="006A4B7B" w:rsidRDefault="006A4B7B" w:rsidP="006A4B7B">
            <w:pPr>
              <w:spacing w:after="0" w:line="240" w:lineRule="auto"/>
              <w:jc w:val="center"/>
              <w:rPr>
                <w:rFonts w:ascii="Times New Roman" w:hAnsi="Times New Roman" w:cs="Times New Roman"/>
                <w:color w:val="000000"/>
                <w:lang w:val="kk-KZ"/>
              </w:rPr>
            </w:pPr>
            <w:r w:rsidRPr="006A4B7B">
              <w:rPr>
                <w:rFonts w:ascii="Times New Roman" w:hAnsi="Times New Roman" w:cs="Times New Roman"/>
                <w:color w:val="000000"/>
              </w:rPr>
              <w:t>1</w:t>
            </w:r>
          </w:p>
        </w:tc>
        <w:tc>
          <w:tcPr>
            <w:tcW w:w="1975" w:type="dxa"/>
            <w:vAlign w:val="center"/>
          </w:tcPr>
          <w:p w14:paraId="1CC2F388" w14:textId="77777777" w:rsidR="006A4B7B" w:rsidRPr="006A4B7B" w:rsidRDefault="006A4B7B" w:rsidP="006A4B7B">
            <w:pPr>
              <w:spacing w:after="0" w:line="240" w:lineRule="auto"/>
              <w:jc w:val="center"/>
              <w:rPr>
                <w:rFonts w:ascii="Times New Roman" w:hAnsi="Times New Roman" w:cs="Times New Roman"/>
                <w:color w:val="000000"/>
              </w:rPr>
            </w:pPr>
            <w:r w:rsidRPr="006A4B7B">
              <w:rPr>
                <w:rFonts w:ascii="Times New Roman" w:hAnsi="Times New Roman" w:cs="Times New Roman"/>
                <w:color w:val="000000"/>
              </w:rPr>
              <w:t>Направление</w:t>
            </w:r>
          </w:p>
          <w:p w14:paraId="652B367A" w14:textId="78D8761D" w:rsidR="006A4B7B" w:rsidRPr="006A4B7B" w:rsidRDefault="006A4B7B" w:rsidP="006A4B7B">
            <w:pPr>
              <w:spacing w:after="0" w:line="240" w:lineRule="auto"/>
              <w:jc w:val="center"/>
              <w:rPr>
                <w:rFonts w:ascii="Times New Roman" w:hAnsi="Times New Roman" w:cs="Times New Roman"/>
                <w:color w:val="000000"/>
              </w:rPr>
            </w:pPr>
            <w:r w:rsidRPr="006A4B7B">
              <w:rPr>
                <w:rFonts w:ascii="Times New Roman" w:hAnsi="Times New Roman" w:cs="Times New Roman"/>
                <w:color w:val="000000"/>
              </w:rPr>
              <w:t>Ø</w:t>
            </w:r>
            <w:r w:rsidR="004B4E3D">
              <w:rPr>
                <w:rFonts w:ascii="Times New Roman" w:hAnsi="Times New Roman" w:cs="Times New Roman"/>
                <w:color w:val="000000"/>
              </w:rPr>
              <w:t>323,9</w:t>
            </w:r>
            <w:r w:rsidRPr="006A4B7B">
              <w:rPr>
                <w:rFonts w:ascii="Times New Roman" w:hAnsi="Times New Roman" w:cs="Times New Roman"/>
                <w:color w:val="000000"/>
              </w:rPr>
              <w:t>мм</w:t>
            </w:r>
          </w:p>
        </w:tc>
        <w:tc>
          <w:tcPr>
            <w:tcW w:w="684" w:type="dxa"/>
            <w:vAlign w:val="center"/>
          </w:tcPr>
          <w:p w14:paraId="45D5CBFF" w14:textId="2E244477" w:rsidR="006A4B7B" w:rsidRPr="006A4B7B" w:rsidRDefault="006A4B7B" w:rsidP="006A4B7B">
            <w:pPr>
              <w:spacing w:after="0" w:line="240" w:lineRule="auto"/>
              <w:jc w:val="center"/>
              <w:rPr>
                <w:rFonts w:ascii="Times New Roman" w:hAnsi="Times New Roman" w:cs="Times New Roman"/>
                <w:color w:val="000000"/>
              </w:rPr>
            </w:pPr>
            <w:r w:rsidRPr="006A4B7B">
              <w:rPr>
                <w:rFonts w:ascii="Times New Roman" w:hAnsi="Times New Roman" w:cs="Times New Roman"/>
                <w:color w:val="000000"/>
              </w:rPr>
              <w:t>0</w:t>
            </w:r>
          </w:p>
        </w:tc>
        <w:tc>
          <w:tcPr>
            <w:tcW w:w="1254" w:type="dxa"/>
            <w:vAlign w:val="center"/>
          </w:tcPr>
          <w:p w14:paraId="35FFE222" w14:textId="46B904DA" w:rsidR="006A4B7B" w:rsidRPr="006A4B7B" w:rsidRDefault="009A3283" w:rsidP="006A4B7B">
            <w:pPr>
              <w:spacing w:after="0" w:line="240" w:lineRule="auto"/>
              <w:jc w:val="center"/>
              <w:rPr>
                <w:rFonts w:ascii="Times New Roman" w:hAnsi="Times New Roman" w:cs="Times New Roman"/>
                <w:color w:val="000000"/>
                <w:lang w:val="kk-KZ"/>
              </w:rPr>
            </w:pPr>
            <w:r>
              <w:rPr>
                <w:rFonts w:ascii="Times New Roman" w:hAnsi="Times New Roman" w:cs="Times New Roman"/>
                <w:color w:val="000000"/>
              </w:rPr>
              <w:t>4</w:t>
            </w:r>
            <w:r w:rsidR="003E0C21">
              <w:rPr>
                <w:rFonts w:ascii="Times New Roman" w:hAnsi="Times New Roman" w:cs="Times New Roman"/>
                <w:color w:val="000000"/>
              </w:rPr>
              <w:t>0</w:t>
            </w:r>
          </w:p>
        </w:tc>
        <w:tc>
          <w:tcPr>
            <w:tcW w:w="1081" w:type="dxa"/>
            <w:vAlign w:val="center"/>
          </w:tcPr>
          <w:p w14:paraId="34930CCB" w14:textId="1A147A7D" w:rsidR="006A4B7B" w:rsidRPr="006A4B7B" w:rsidRDefault="004B4E3D" w:rsidP="006A4B7B">
            <w:pPr>
              <w:spacing w:after="0" w:line="240" w:lineRule="auto"/>
              <w:jc w:val="center"/>
              <w:rPr>
                <w:rFonts w:ascii="Times New Roman" w:hAnsi="Times New Roman" w:cs="Times New Roman"/>
              </w:rPr>
            </w:pPr>
            <w:r>
              <w:rPr>
                <w:rFonts w:ascii="Times New Roman" w:hAnsi="Times New Roman" w:cs="Times New Roman"/>
                <w:color w:val="000000"/>
              </w:rPr>
              <w:t>393,7</w:t>
            </w:r>
          </w:p>
        </w:tc>
        <w:tc>
          <w:tcPr>
            <w:tcW w:w="1059" w:type="dxa"/>
            <w:vAlign w:val="center"/>
          </w:tcPr>
          <w:p w14:paraId="085E8471" w14:textId="24473BF9" w:rsidR="006A4B7B" w:rsidRPr="006A4B7B" w:rsidRDefault="006A4B7B" w:rsidP="006A4B7B">
            <w:pPr>
              <w:spacing w:after="0" w:line="240" w:lineRule="auto"/>
              <w:jc w:val="center"/>
              <w:rPr>
                <w:rFonts w:ascii="Times New Roman" w:hAnsi="Times New Roman" w:cs="Times New Roman"/>
              </w:rPr>
            </w:pPr>
            <w:r w:rsidRPr="006A4B7B">
              <w:rPr>
                <w:rFonts w:ascii="Times New Roman" w:hAnsi="Times New Roman" w:cs="Times New Roman"/>
              </w:rPr>
              <w:t>0</w:t>
            </w:r>
          </w:p>
        </w:tc>
        <w:tc>
          <w:tcPr>
            <w:tcW w:w="860" w:type="dxa"/>
            <w:vAlign w:val="center"/>
          </w:tcPr>
          <w:p w14:paraId="2D0B9B79" w14:textId="5BD47D59" w:rsidR="006A4B7B" w:rsidRPr="006A4B7B" w:rsidRDefault="006A4B7B" w:rsidP="006A4B7B">
            <w:pPr>
              <w:spacing w:after="0" w:line="240" w:lineRule="auto"/>
              <w:jc w:val="center"/>
              <w:rPr>
                <w:rFonts w:ascii="Times New Roman" w:hAnsi="Times New Roman" w:cs="Times New Roman"/>
              </w:rPr>
            </w:pPr>
            <w:r w:rsidRPr="006A4B7B">
              <w:rPr>
                <w:rFonts w:ascii="Times New Roman" w:hAnsi="Times New Roman" w:cs="Times New Roman"/>
              </w:rPr>
              <w:t>1</w:t>
            </w:r>
          </w:p>
        </w:tc>
        <w:tc>
          <w:tcPr>
            <w:tcW w:w="822" w:type="dxa"/>
            <w:vAlign w:val="center"/>
          </w:tcPr>
          <w:p w14:paraId="3158422E" w14:textId="01D99A86" w:rsidR="006A4B7B" w:rsidRPr="006A4B7B" w:rsidRDefault="006A4B7B" w:rsidP="006A4B7B">
            <w:pPr>
              <w:spacing w:after="0" w:line="240" w:lineRule="auto"/>
              <w:jc w:val="center"/>
              <w:rPr>
                <w:rFonts w:ascii="Times New Roman" w:hAnsi="Times New Roman" w:cs="Times New Roman"/>
              </w:rPr>
            </w:pPr>
            <w:r w:rsidRPr="006A4B7B">
              <w:rPr>
                <w:rFonts w:ascii="Times New Roman" w:hAnsi="Times New Roman" w:cs="Times New Roman"/>
              </w:rPr>
              <w:t>1</w:t>
            </w:r>
          </w:p>
        </w:tc>
        <w:tc>
          <w:tcPr>
            <w:tcW w:w="802" w:type="dxa"/>
            <w:vAlign w:val="center"/>
          </w:tcPr>
          <w:p w14:paraId="21EFB4A8" w14:textId="1409BC55" w:rsidR="006A4B7B" w:rsidRPr="006A4B7B" w:rsidRDefault="006A4B7B" w:rsidP="006A4B7B">
            <w:pPr>
              <w:spacing w:after="0" w:line="240" w:lineRule="auto"/>
              <w:jc w:val="center"/>
              <w:rPr>
                <w:rFonts w:ascii="Times New Roman" w:hAnsi="Times New Roman" w:cs="Times New Roman"/>
              </w:rPr>
            </w:pPr>
            <w:r w:rsidRPr="006A4B7B">
              <w:rPr>
                <w:rFonts w:ascii="Times New Roman" w:hAnsi="Times New Roman" w:cs="Times New Roman"/>
              </w:rPr>
              <w:t>0</w:t>
            </w:r>
          </w:p>
        </w:tc>
        <w:tc>
          <w:tcPr>
            <w:tcW w:w="1254" w:type="dxa"/>
            <w:vAlign w:val="center"/>
          </w:tcPr>
          <w:p w14:paraId="03F251A0" w14:textId="19B39038" w:rsidR="006A4B7B" w:rsidRPr="006A4B7B" w:rsidRDefault="009A3283" w:rsidP="006A4B7B">
            <w:pPr>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4</w:t>
            </w:r>
            <w:r w:rsidR="009E7CDD">
              <w:rPr>
                <w:rFonts w:ascii="Times New Roman" w:hAnsi="Times New Roman" w:cs="Times New Roman"/>
                <w:color w:val="000000"/>
                <w:lang w:val="kk-KZ"/>
              </w:rPr>
              <w:t>0</w:t>
            </w:r>
          </w:p>
        </w:tc>
        <w:tc>
          <w:tcPr>
            <w:tcW w:w="4235" w:type="dxa"/>
            <w:vAlign w:val="center"/>
          </w:tcPr>
          <w:p w14:paraId="02320A45" w14:textId="69B9541C" w:rsidR="006A4B7B" w:rsidRPr="006A4B7B" w:rsidRDefault="006A4B7B" w:rsidP="006A4B7B">
            <w:pPr>
              <w:spacing w:after="0" w:line="240" w:lineRule="auto"/>
              <w:rPr>
                <w:rFonts w:ascii="Times New Roman" w:hAnsi="Times New Roman" w:cs="Times New Roman"/>
              </w:rPr>
            </w:pPr>
            <w:r w:rsidRPr="006A4B7B">
              <w:rPr>
                <w:rFonts w:ascii="Times New Roman" w:hAnsi="Times New Roman" w:cs="Times New Roman"/>
              </w:rPr>
              <w:t>Устанавливается с целью предотвращения размыва устья скважины</w:t>
            </w:r>
          </w:p>
        </w:tc>
      </w:tr>
      <w:tr w:rsidR="002D0CDA" w:rsidRPr="0049524D" w14:paraId="4C1F8BA6" w14:textId="77777777" w:rsidTr="001A2466">
        <w:tc>
          <w:tcPr>
            <w:tcW w:w="683" w:type="dxa"/>
            <w:vAlign w:val="center"/>
          </w:tcPr>
          <w:p w14:paraId="5FB2C363" w14:textId="25CDDC48" w:rsidR="00877DE4" w:rsidRPr="0049524D" w:rsidRDefault="00877DE4" w:rsidP="0049524D">
            <w:pPr>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2</w:t>
            </w:r>
          </w:p>
        </w:tc>
        <w:tc>
          <w:tcPr>
            <w:tcW w:w="1975" w:type="dxa"/>
            <w:vAlign w:val="center"/>
          </w:tcPr>
          <w:p w14:paraId="4548C94D" w14:textId="77777777" w:rsidR="00877DE4" w:rsidRPr="0049524D" w:rsidRDefault="00877DE4" w:rsidP="00F74839">
            <w:pPr>
              <w:spacing w:after="0" w:line="240" w:lineRule="auto"/>
              <w:jc w:val="center"/>
              <w:rPr>
                <w:rFonts w:ascii="Times New Roman" w:hAnsi="Times New Roman" w:cs="Times New Roman"/>
                <w:color w:val="000000"/>
              </w:rPr>
            </w:pPr>
            <w:r w:rsidRPr="0049524D">
              <w:rPr>
                <w:rFonts w:ascii="Times New Roman" w:hAnsi="Times New Roman" w:cs="Times New Roman"/>
                <w:color w:val="000000"/>
              </w:rPr>
              <w:t>Кондуктор</w:t>
            </w:r>
          </w:p>
          <w:p w14:paraId="145F78A0" w14:textId="77777777" w:rsidR="00877DE4" w:rsidRPr="0049524D" w:rsidRDefault="00877DE4" w:rsidP="00F74839">
            <w:pPr>
              <w:spacing w:after="0" w:line="240" w:lineRule="auto"/>
              <w:jc w:val="center"/>
              <w:rPr>
                <w:rFonts w:ascii="Times New Roman" w:hAnsi="Times New Roman" w:cs="Times New Roman"/>
                <w:color w:val="000000"/>
              </w:rPr>
            </w:pPr>
            <w:r w:rsidRPr="0049524D">
              <w:rPr>
                <w:rFonts w:ascii="Times New Roman" w:hAnsi="Times New Roman" w:cs="Times New Roman"/>
                <w:color w:val="000000"/>
              </w:rPr>
              <w:t>Ø</w:t>
            </w:r>
            <w:r w:rsidRPr="0049524D">
              <w:rPr>
                <w:rFonts w:ascii="Times New Roman" w:hAnsi="Times New Roman" w:cs="Times New Roman"/>
                <w:color w:val="000000"/>
                <w:lang w:val="kk-KZ"/>
              </w:rPr>
              <w:t>244,5</w:t>
            </w:r>
            <w:r w:rsidRPr="0049524D">
              <w:rPr>
                <w:rFonts w:ascii="Times New Roman" w:hAnsi="Times New Roman" w:cs="Times New Roman"/>
                <w:color w:val="000000"/>
              </w:rPr>
              <w:t>мм</w:t>
            </w:r>
          </w:p>
          <w:p w14:paraId="67FEA320" w14:textId="77777777" w:rsidR="00877DE4" w:rsidRPr="0049524D" w:rsidRDefault="00877DE4" w:rsidP="0049524D">
            <w:pPr>
              <w:spacing w:after="0" w:line="240" w:lineRule="auto"/>
              <w:jc w:val="center"/>
              <w:rPr>
                <w:rFonts w:ascii="Times New Roman" w:hAnsi="Times New Roman" w:cs="Times New Roman"/>
                <w:color w:val="000000"/>
              </w:rPr>
            </w:pPr>
          </w:p>
        </w:tc>
        <w:tc>
          <w:tcPr>
            <w:tcW w:w="684" w:type="dxa"/>
            <w:vAlign w:val="center"/>
          </w:tcPr>
          <w:p w14:paraId="2EC4EDA0" w14:textId="2DA349F3" w:rsidR="00877DE4" w:rsidRPr="0049524D" w:rsidRDefault="00877DE4" w:rsidP="0049524D">
            <w:pPr>
              <w:spacing w:after="0" w:line="240" w:lineRule="auto"/>
              <w:jc w:val="center"/>
              <w:rPr>
                <w:rFonts w:ascii="Times New Roman" w:hAnsi="Times New Roman" w:cs="Times New Roman"/>
                <w:color w:val="000000"/>
              </w:rPr>
            </w:pPr>
            <w:r w:rsidRPr="0049524D">
              <w:rPr>
                <w:rFonts w:ascii="Times New Roman" w:hAnsi="Times New Roman" w:cs="Times New Roman"/>
                <w:color w:val="000000"/>
              </w:rPr>
              <w:t>0</w:t>
            </w:r>
          </w:p>
        </w:tc>
        <w:tc>
          <w:tcPr>
            <w:tcW w:w="1254" w:type="dxa"/>
            <w:vAlign w:val="center"/>
          </w:tcPr>
          <w:p w14:paraId="53DCD549" w14:textId="61578983" w:rsidR="00877DE4" w:rsidRDefault="002D0CDA" w:rsidP="00844FB9">
            <w:pPr>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400</w:t>
            </w:r>
          </w:p>
        </w:tc>
        <w:tc>
          <w:tcPr>
            <w:tcW w:w="1081" w:type="dxa"/>
            <w:vAlign w:val="center"/>
          </w:tcPr>
          <w:p w14:paraId="59EF3A45" w14:textId="5846C329" w:rsidR="00877DE4" w:rsidRDefault="004B4E3D" w:rsidP="0049524D">
            <w:pPr>
              <w:spacing w:after="0" w:line="240" w:lineRule="auto"/>
              <w:jc w:val="center"/>
              <w:rPr>
                <w:rFonts w:ascii="Times New Roman" w:hAnsi="Times New Roman" w:cs="Times New Roman"/>
              </w:rPr>
            </w:pPr>
            <w:r>
              <w:rPr>
                <w:rFonts w:ascii="Times New Roman" w:hAnsi="Times New Roman" w:cs="Times New Roman"/>
              </w:rPr>
              <w:t>295,3</w:t>
            </w:r>
          </w:p>
        </w:tc>
        <w:tc>
          <w:tcPr>
            <w:tcW w:w="1059" w:type="dxa"/>
            <w:vAlign w:val="center"/>
          </w:tcPr>
          <w:p w14:paraId="499B405C" w14:textId="1DF61372" w:rsidR="00877DE4" w:rsidRPr="0049524D" w:rsidRDefault="00877DE4" w:rsidP="0049524D">
            <w:pPr>
              <w:spacing w:after="0" w:line="240" w:lineRule="auto"/>
              <w:jc w:val="center"/>
              <w:rPr>
                <w:rFonts w:ascii="Times New Roman" w:hAnsi="Times New Roman" w:cs="Times New Roman"/>
              </w:rPr>
            </w:pPr>
            <w:r w:rsidRPr="0049524D">
              <w:rPr>
                <w:rFonts w:ascii="Times New Roman" w:hAnsi="Times New Roman" w:cs="Times New Roman"/>
              </w:rPr>
              <w:t>0</w:t>
            </w:r>
          </w:p>
        </w:tc>
        <w:tc>
          <w:tcPr>
            <w:tcW w:w="860" w:type="dxa"/>
            <w:vAlign w:val="center"/>
          </w:tcPr>
          <w:p w14:paraId="6400D459" w14:textId="0454C2B3" w:rsidR="00877DE4" w:rsidRPr="0049524D" w:rsidRDefault="00877DE4"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822" w:type="dxa"/>
            <w:vAlign w:val="center"/>
          </w:tcPr>
          <w:p w14:paraId="0EDF4CC0" w14:textId="42BE0F0A" w:rsidR="00877DE4" w:rsidRPr="0049524D" w:rsidRDefault="00877DE4"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802" w:type="dxa"/>
            <w:vAlign w:val="center"/>
          </w:tcPr>
          <w:p w14:paraId="2790233D" w14:textId="1053CD73" w:rsidR="00877DE4" w:rsidRPr="0049524D" w:rsidRDefault="00877DE4" w:rsidP="0049524D">
            <w:pPr>
              <w:spacing w:after="0" w:line="240" w:lineRule="auto"/>
              <w:jc w:val="center"/>
              <w:rPr>
                <w:rFonts w:ascii="Times New Roman" w:hAnsi="Times New Roman" w:cs="Times New Roman"/>
              </w:rPr>
            </w:pPr>
            <w:r w:rsidRPr="0049524D">
              <w:rPr>
                <w:rFonts w:ascii="Times New Roman" w:hAnsi="Times New Roman" w:cs="Times New Roman"/>
              </w:rPr>
              <w:t>0</w:t>
            </w:r>
          </w:p>
        </w:tc>
        <w:tc>
          <w:tcPr>
            <w:tcW w:w="1254" w:type="dxa"/>
            <w:vAlign w:val="center"/>
          </w:tcPr>
          <w:p w14:paraId="5FA4AB8E" w14:textId="447E732C" w:rsidR="00877DE4" w:rsidRDefault="006766F9" w:rsidP="0049524D">
            <w:pPr>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400</w:t>
            </w:r>
          </w:p>
        </w:tc>
        <w:tc>
          <w:tcPr>
            <w:tcW w:w="4235" w:type="dxa"/>
            <w:vAlign w:val="center"/>
          </w:tcPr>
          <w:p w14:paraId="4B5662F7" w14:textId="331D798D" w:rsidR="00877DE4" w:rsidRPr="009C76B8" w:rsidRDefault="009C76B8" w:rsidP="009C76B8">
            <w:pPr>
              <w:pStyle w:val="Default"/>
              <w:rPr>
                <w:rFonts w:ascii="Times New Roman" w:hAnsi="Times New Roman" w:cs="Times New Roman"/>
                <w:sz w:val="22"/>
                <w:szCs w:val="22"/>
              </w:rPr>
            </w:pPr>
            <w:r w:rsidRPr="009C76B8">
              <w:rPr>
                <w:rFonts w:ascii="Times New Roman" w:hAnsi="Times New Roman" w:cs="Times New Roman"/>
                <w:sz w:val="22"/>
                <w:szCs w:val="22"/>
              </w:rPr>
              <w:t xml:space="preserve">Перекрытие верхней части разреза, склонных к обваливанию. Оборудование устья скважины ПВО. </w:t>
            </w:r>
          </w:p>
        </w:tc>
      </w:tr>
      <w:tr w:rsidR="002D0CDA" w:rsidRPr="0049524D" w14:paraId="224498F6" w14:textId="77777777" w:rsidTr="001A2466">
        <w:tc>
          <w:tcPr>
            <w:tcW w:w="683" w:type="dxa"/>
            <w:vAlign w:val="center"/>
          </w:tcPr>
          <w:p w14:paraId="7FBEF59F" w14:textId="410F1212" w:rsidR="0049524D" w:rsidRPr="0049524D" w:rsidRDefault="00877DE4" w:rsidP="0049524D">
            <w:pPr>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3</w:t>
            </w:r>
          </w:p>
        </w:tc>
        <w:tc>
          <w:tcPr>
            <w:tcW w:w="1975" w:type="dxa"/>
            <w:vAlign w:val="center"/>
          </w:tcPr>
          <w:p w14:paraId="5BE1DB68" w14:textId="77777777" w:rsidR="0049524D" w:rsidRPr="0049524D" w:rsidRDefault="0049524D" w:rsidP="0049524D">
            <w:pPr>
              <w:spacing w:after="0" w:line="240" w:lineRule="auto"/>
              <w:jc w:val="center"/>
              <w:rPr>
                <w:rFonts w:ascii="Times New Roman" w:hAnsi="Times New Roman" w:cs="Times New Roman"/>
                <w:color w:val="000000"/>
              </w:rPr>
            </w:pPr>
            <w:r w:rsidRPr="0049524D">
              <w:rPr>
                <w:rFonts w:ascii="Times New Roman" w:hAnsi="Times New Roman" w:cs="Times New Roman"/>
                <w:color w:val="000000"/>
              </w:rPr>
              <w:t>Эксплуатационная</w:t>
            </w:r>
          </w:p>
          <w:p w14:paraId="02AB0E5C" w14:textId="14A3A5B4" w:rsidR="0049524D" w:rsidRPr="0049524D" w:rsidRDefault="0049524D" w:rsidP="00362178">
            <w:pPr>
              <w:spacing w:after="0" w:line="240" w:lineRule="auto"/>
              <w:jc w:val="center"/>
              <w:rPr>
                <w:rFonts w:ascii="Times New Roman" w:hAnsi="Times New Roman" w:cs="Times New Roman"/>
                <w:color w:val="000000"/>
              </w:rPr>
            </w:pPr>
            <w:r w:rsidRPr="0049524D">
              <w:rPr>
                <w:rFonts w:ascii="Times New Roman" w:hAnsi="Times New Roman" w:cs="Times New Roman"/>
                <w:color w:val="000000"/>
              </w:rPr>
              <w:t>Ø1</w:t>
            </w:r>
            <w:r w:rsidR="00362178">
              <w:rPr>
                <w:rFonts w:ascii="Times New Roman" w:hAnsi="Times New Roman" w:cs="Times New Roman"/>
                <w:color w:val="000000"/>
                <w:lang w:val="kk-KZ"/>
              </w:rPr>
              <w:t>68,3</w:t>
            </w:r>
            <w:r w:rsidRPr="0049524D">
              <w:rPr>
                <w:rFonts w:ascii="Times New Roman" w:hAnsi="Times New Roman" w:cs="Times New Roman"/>
                <w:color w:val="000000"/>
              </w:rPr>
              <w:t xml:space="preserve"> мм</w:t>
            </w:r>
          </w:p>
        </w:tc>
        <w:tc>
          <w:tcPr>
            <w:tcW w:w="684" w:type="dxa"/>
            <w:vAlign w:val="center"/>
          </w:tcPr>
          <w:p w14:paraId="77529046" w14:textId="77777777" w:rsidR="0049524D" w:rsidRPr="0049524D" w:rsidRDefault="0049524D" w:rsidP="0049524D">
            <w:pPr>
              <w:spacing w:after="0" w:line="240" w:lineRule="auto"/>
              <w:jc w:val="center"/>
              <w:rPr>
                <w:rFonts w:ascii="Times New Roman" w:hAnsi="Times New Roman" w:cs="Times New Roman"/>
                <w:color w:val="000000"/>
              </w:rPr>
            </w:pPr>
            <w:r w:rsidRPr="0049524D">
              <w:rPr>
                <w:rFonts w:ascii="Times New Roman" w:hAnsi="Times New Roman" w:cs="Times New Roman"/>
                <w:color w:val="000000"/>
              </w:rPr>
              <w:t>0</w:t>
            </w:r>
          </w:p>
        </w:tc>
        <w:tc>
          <w:tcPr>
            <w:tcW w:w="1254" w:type="dxa"/>
            <w:vAlign w:val="center"/>
          </w:tcPr>
          <w:p w14:paraId="3575B7C2" w14:textId="77178468" w:rsidR="0049524D" w:rsidRPr="0049524D" w:rsidRDefault="002D0CDA" w:rsidP="003E0C21">
            <w:pPr>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1</w:t>
            </w:r>
            <w:r w:rsidR="009A3283">
              <w:rPr>
                <w:rFonts w:ascii="Times New Roman" w:hAnsi="Times New Roman" w:cs="Times New Roman"/>
                <w:color w:val="000000"/>
                <w:lang w:val="kk-KZ"/>
              </w:rPr>
              <w:t>35</w:t>
            </w:r>
            <w:r>
              <w:rPr>
                <w:rFonts w:ascii="Times New Roman" w:hAnsi="Times New Roman" w:cs="Times New Roman"/>
                <w:color w:val="000000"/>
                <w:lang w:val="kk-KZ"/>
              </w:rPr>
              <w:t>0</w:t>
            </w:r>
            <w:r w:rsidR="004B4E3D">
              <w:rPr>
                <w:rFonts w:ascii="Times New Roman" w:hAnsi="Times New Roman" w:cs="Times New Roman"/>
                <w:color w:val="000000"/>
                <w:lang w:val="kk-KZ"/>
              </w:rPr>
              <w:t>(±250)</w:t>
            </w:r>
          </w:p>
        </w:tc>
        <w:tc>
          <w:tcPr>
            <w:tcW w:w="1081" w:type="dxa"/>
            <w:vAlign w:val="center"/>
          </w:tcPr>
          <w:p w14:paraId="00174E4B" w14:textId="4D9D32D7" w:rsidR="0049524D" w:rsidRPr="0049524D" w:rsidRDefault="0049524D" w:rsidP="00844FB9">
            <w:pPr>
              <w:spacing w:after="0" w:line="240" w:lineRule="auto"/>
              <w:jc w:val="center"/>
              <w:rPr>
                <w:rFonts w:ascii="Times New Roman" w:hAnsi="Times New Roman" w:cs="Times New Roman"/>
              </w:rPr>
            </w:pPr>
            <w:r w:rsidRPr="0049524D">
              <w:rPr>
                <w:rFonts w:ascii="Times New Roman" w:hAnsi="Times New Roman" w:cs="Times New Roman"/>
              </w:rPr>
              <w:t>21</w:t>
            </w:r>
            <w:r w:rsidR="00F575B1">
              <w:rPr>
                <w:rFonts w:ascii="Times New Roman" w:hAnsi="Times New Roman" w:cs="Times New Roman"/>
              </w:rPr>
              <w:t>5,9</w:t>
            </w:r>
          </w:p>
        </w:tc>
        <w:tc>
          <w:tcPr>
            <w:tcW w:w="1059" w:type="dxa"/>
            <w:vAlign w:val="center"/>
          </w:tcPr>
          <w:p w14:paraId="19234B4C"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0</w:t>
            </w:r>
          </w:p>
        </w:tc>
        <w:tc>
          <w:tcPr>
            <w:tcW w:w="860" w:type="dxa"/>
            <w:vAlign w:val="center"/>
          </w:tcPr>
          <w:p w14:paraId="7A0C50FD"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822" w:type="dxa"/>
            <w:vAlign w:val="center"/>
          </w:tcPr>
          <w:p w14:paraId="458BF21D"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802" w:type="dxa"/>
            <w:vAlign w:val="center"/>
          </w:tcPr>
          <w:p w14:paraId="24D42212"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0</w:t>
            </w:r>
          </w:p>
        </w:tc>
        <w:tc>
          <w:tcPr>
            <w:tcW w:w="1254" w:type="dxa"/>
            <w:vAlign w:val="center"/>
          </w:tcPr>
          <w:p w14:paraId="792BD6B7" w14:textId="3B1C6A18" w:rsidR="0049524D" w:rsidRPr="0049524D" w:rsidRDefault="002D0CDA" w:rsidP="0049524D">
            <w:pPr>
              <w:spacing w:after="0" w:line="240" w:lineRule="auto"/>
              <w:jc w:val="center"/>
              <w:rPr>
                <w:rFonts w:ascii="Times New Roman" w:hAnsi="Times New Roman" w:cs="Times New Roman"/>
                <w:color w:val="000000"/>
                <w:lang w:val="kk-KZ"/>
              </w:rPr>
            </w:pPr>
            <w:r>
              <w:rPr>
                <w:rFonts w:ascii="Times New Roman" w:hAnsi="Times New Roman" w:cs="Times New Roman"/>
                <w:color w:val="000000"/>
                <w:lang w:val="kk-KZ"/>
              </w:rPr>
              <w:t>1</w:t>
            </w:r>
            <w:r w:rsidR="009A3283">
              <w:rPr>
                <w:rFonts w:ascii="Times New Roman" w:hAnsi="Times New Roman" w:cs="Times New Roman"/>
                <w:color w:val="000000"/>
                <w:lang w:val="kk-KZ"/>
              </w:rPr>
              <w:t>35</w:t>
            </w:r>
            <w:r>
              <w:rPr>
                <w:rFonts w:ascii="Times New Roman" w:hAnsi="Times New Roman" w:cs="Times New Roman"/>
                <w:color w:val="000000"/>
                <w:lang w:val="kk-KZ"/>
              </w:rPr>
              <w:t>0</w:t>
            </w:r>
            <w:r w:rsidR="004B4E3D">
              <w:rPr>
                <w:rFonts w:ascii="Times New Roman" w:hAnsi="Times New Roman" w:cs="Times New Roman"/>
                <w:color w:val="000000"/>
                <w:lang w:val="kk-KZ"/>
              </w:rPr>
              <w:t>(±250)</w:t>
            </w:r>
          </w:p>
        </w:tc>
        <w:tc>
          <w:tcPr>
            <w:tcW w:w="4235" w:type="dxa"/>
            <w:vAlign w:val="center"/>
          </w:tcPr>
          <w:p w14:paraId="21D923F1" w14:textId="77777777" w:rsidR="0049524D" w:rsidRPr="0049524D" w:rsidRDefault="0049524D" w:rsidP="0049524D">
            <w:pPr>
              <w:spacing w:after="0" w:line="240" w:lineRule="auto"/>
              <w:rPr>
                <w:rFonts w:ascii="Times New Roman" w:hAnsi="Times New Roman" w:cs="Times New Roman"/>
              </w:rPr>
            </w:pPr>
            <w:r w:rsidRPr="0049524D">
              <w:rPr>
                <w:rFonts w:ascii="Times New Roman" w:hAnsi="Times New Roman" w:cs="Times New Roman"/>
              </w:rPr>
              <w:t>Испытание и эксплуатация продуктивных горизонтов</w:t>
            </w:r>
          </w:p>
        </w:tc>
      </w:tr>
    </w:tbl>
    <w:p w14:paraId="507300A9" w14:textId="77777777" w:rsidR="0049524D" w:rsidRPr="0049524D" w:rsidRDefault="0049524D" w:rsidP="0049524D">
      <w:pPr>
        <w:rPr>
          <w:rFonts w:ascii="Times New Roman" w:hAnsi="Times New Roman" w:cs="Times New Roman"/>
          <w:color w:val="000000"/>
          <w:sz w:val="20"/>
        </w:rPr>
      </w:pPr>
      <w:r w:rsidRPr="0049524D">
        <w:rPr>
          <w:rFonts w:ascii="Times New Roman" w:hAnsi="Times New Roman" w:cs="Times New Roman"/>
          <w:b/>
          <w:sz w:val="20"/>
        </w:rPr>
        <w:t xml:space="preserve">Примечание: </w:t>
      </w:r>
      <w:r w:rsidRPr="0049524D">
        <w:rPr>
          <w:rFonts w:ascii="Times New Roman" w:hAnsi="Times New Roman" w:cs="Times New Roman"/>
          <w:color w:val="000000"/>
          <w:sz w:val="20"/>
        </w:rPr>
        <w:t>Глубина установки башмака эксплуатационной колонны будет уточняться геологической службой Заказчика по результатам ГИС.</w:t>
      </w:r>
    </w:p>
    <w:p w14:paraId="5E6C196B" w14:textId="2475A3C2" w:rsidR="0049524D" w:rsidRDefault="0049524D" w:rsidP="0049524D">
      <w:pPr>
        <w:spacing w:after="0" w:line="240" w:lineRule="auto"/>
        <w:ind w:right="140"/>
        <w:jc w:val="both"/>
        <w:rPr>
          <w:sz w:val="20"/>
        </w:rPr>
      </w:pPr>
      <w:r w:rsidRPr="00740CFB">
        <w:rPr>
          <w:sz w:val="20"/>
        </w:rPr>
        <w:br w:type="page"/>
      </w:r>
    </w:p>
    <w:p w14:paraId="5017FCA7" w14:textId="62EDF029" w:rsidR="0049524D" w:rsidRDefault="0049524D" w:rsidP="0049524D">
      <w:pPr>
        <w:spacing w:after="0" w:line="240" w:lineRule="auto"/>
        <w:ind w:right="140"/>
        <w:jc w:val="both"/>
        <w:rPr>
          <w:sz w:val="20"/>
        </w:rPr>
      </w:pPr>
    </w:p>
    <w:p w14:paraId="21895C43" w14:textId="2B1EB42C" w:rsidR="0049524D" w:rsidRPr="0049524D" w:rsidRDefault="0049524D" w:rsidP="00C2685B">
      <w:pPr>
        <w:pStyle w:val="aff0"/>
      </w:pPr>
      <w:bookmarkStart w:id="167" w:name="_Toc200983026"/>
      <w:r w:rsidRPr="0049524D">
        <w:t>Таблица 5.3 - Характеристика раздельно спускаемых частей обсадных колонн</w:t>
      </w:r>
      <w:bookmarkEnd w:id="167"/>
    </w:p>
    <w:tbl>
      <w:tblPr>
        <w:tblW w:w="14176" w:type="dxa"/>
        <w:tblInd w:w="-31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875"/>
        <w:gridCol w:w="1078"/>
        <w:gridCol w:w="782"/>
        <w:gridCol w:w="1113"/>
        <w:gridCol w:w="912"/>
        <w:gridCol w:w="932"/>
        <w:gridCol w:w="929"/>
        <w:gridCol w:w="1503"/>
        <w:gridCol w:w="1424"/>
        <w:gridCol w:w="986"/>
        <w:gridCol w:w="1375"/>
        <w:gridCol w:w="1002"/>
        <w:gridCol w:w="556"/>
        <w:gridCol w:w="709"/>
      </w:tblGrid>
      <w:tr w:rsidR="0049524D" w:rsidRPr="0049524D" w14:paraId="4CCAD814" w14:textId="77777777" w:rsidTr="008A1AC9">
        <w:tc>
          <w:tcPr>
            <w:tcW w:w="875" w:type="dxa"/>
            <w:vMerge w:val="restart"/>
            <w:textDirection w:val="btLr"/>
            <w:vAlign w:val="center"/>
          </w:tcPr>
          <w:p w14:paraId="38B17584"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Номер колонны в порядке</w:t>
            </w:r>
          </w:p>
          <w:p w14:paraId="0AF611C9"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спуска</w:t>
            </w:r>
          </w:p>
        </w:tc>
        <w:tc>
          <w:tcPr>
            <w:tcW w:w="13301" w:type="dxa"/>
            <w:gridSpan w:val="13"/>
            <w:vAlign w:val="center"/>
          </w:tcPr>
          <w:p w14:paraId="1D1514C7"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Раздельно спускаемые части</w:t>
            </w:r>
          </w:p>
        </w:tc>
      </w:tr>
      <w:tr w:rsidR="0049524D" w:rsidRPr="0049524D" w14:paraId="50C15AD8" w14:textId="77777777" w:rsidTr="008A1AC9">
        <w:trPr>
          <w:cantSplit/>
          <w:trHeight w:val="1134"/>
        </w:trPr>
        <w:tc>
          <w:tcPr>
            <w:tcW w:w="875" w:type="dxa"/>
            <w:vMerge/>
            <w:vAlign w:val="center"/>
          </w:tcPr>
          <w:p w14:paraId="1CD0638A" w14:textId="77777777" w:rsidR="0049524D" w:rsidRPr="0049524D" w:rsidRDefault="0049524D" w:rsidP="0049524D">
            <w:pPr>
              <w:spacing w:after="0" w:line="240" w:lineRule="auto"/>
              <w:jc w:val="center"/>
              <w:rPr>
                <w:rFonts w:ascii="Times New Roman" w:hAnsi="Times New Roman" w:cs="Times New Roman"/>
                <w:b/>
              </w:rPr>
            </w:pPr>
          </w:p>
        </w:tc>
        <w:tc>
          <w:tcPr>
            <w:tcW w:w="1078" w:type="dxa"/>
            <w:vMerge w:val="restart"/>
            <w:textDirection w:val="btLr"/>
            <w:vAlign w:val="center"/>
          </w:tcPr>
          <w:p w14:paraId="01876AAC"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Номер раздельно спускаемой части в порядке спуска (табл. 5.2, гр.8)</w:t>
            </w:r>
          </w:p>
        </w:tc>
        <w:tc>
          <w:tcPr>
            <w:tcW w:w="782" w:type="dxa"/>
            <w:vMerge w:val="restart"/>
            <w:textDirection w:val="btLr"/>
            <w:vAlign w:val="center"/>
          </w:tcPr>
          <w:p w14:paraId="4313EB2D"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Количество частей</w:t>
            </w:r>
          </w:p>
        </w:tc>
        <w:tc>
          <w:tcPr>
            <w:tcW w:w="1113" w:type="dxa"/>
            <w:vMerge w:val="restart"/>
            <w:textDirection w:val="btLr"/>
            <w:vAlign w:val="center"/>
          </w:tcPr>
          <w:p w14:paraId="6E31FB02"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Номер одноразмерной части в порядке спуска</w:t>
            </w:r>
          </w:p>
        </w:tc>
        <w:tc>
          <w:tcPr>
            <w:tcW w:w="912" w:type="dxa"/>
            <w:vMerge w:val="restart"/>
            <w:textDirection w:val="btLr"/>
            <w:vAlign w:val="center"/>
          </w:tcPr>
          <w:p w14:paraId="0E7762FB"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Наружный диаметр, мм</w:t>
            </w:r>
          </w:p>
        </w:tc>
        <w:tc>
          <w:tcPr>
            <w:tcW w:w="1861" w:type="dxa"/>
            <w:gridSpan w:val="2"/>
            <w:vMerge w:val="restart"/>
            <w:vAlign w:val="center"/>
          </w:tcPr>
          <w:p w14:paraId="151CF65A"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Интервал</w:t>
            </w:r>
          </w:p>
          <w:p w14:paraId="132392E5"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установки одноразмерной</w:t>
            </w:r>
          </w:p>
          <w:p w14:paraId="56C71782"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части, м</w:t>
            </w:r>
          </w:p>
        </w:tc>
        <w:tc>
          <w:tcPr>
            <w:tcW w:w="1503" w:type="dxa"/>
            <w:vMerge w:val="restart"/>
            <w:textDirection w:val="btLr"/>
            <w:vAlign w:val="center"/>
          </w:tcPr>
          <w:p w14:paraId="2EDDB889"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Ограничение на толщину</w:t>
            </w:r>
          </w:p>
          <w:p w14:paraId="0AFD1F3D"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стенки не более, мм</w:t>
            </w:r>
          </w:p>
        </w:tc>
        <w:tc>
          <w:tcPr>
            <w:tcW w:w="6052" w:type="dxa"/>
            <w:gridSpan w:val="6"/>
            <w:vAlign w:val="center"/>
          </w:tcPr>
          <w:p w14:paraId="2BA414DE"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Соединение обсадных труб в каждой одноразмерной части</w:t>
            </w:r>
          </w:p>
        </w:tc>
      </w:tr>
      <w:tr w:rsidR="0049524D" w:rsidRPr="0049524D" w14:paraId="0F8A226A" w14:textId="77777777" w:rsidTr="008A1AC9">
        <w:trPr>
          <w:cantSplit/>
          <w:trHeight w:val="1777"/>
        </w:trPr>
        <w:tc>
          <w:tcPr>
            <w:tcW w:w="875" w:type="dxa"/>
            <w:vMerge/>
            <w:vAlign w:val="center"/>
          </w:tcPr>
          <w:p w14:paraId="24C6F446" w14:textId="77777777" w:rsidR="0049524D" w:rsidRPr="0049524D" w:rsidRDefault="0049524D" w:rsidP="0049524D">
            <w:pPr>
              <w:spacing w:after="0" w:line="240" w:lineRule="auto"/>
              <w:jc w:val="center"/>
              <w:rPr>
                <w:rFonts w:ascii="Times New Roman" w:hAnsi="Times New Roman" w:cs="Times New Roman"/>
                <w:b/>
              </w:rPr>
            </w:pPr>
          </w:p>
        </w:tc>
        <w:tc>
          <w:tcPr>
            <w:tcW w:w="1078" w:type="dxa"/>
            <w:vMerge/>
            <w:vAlign w:val="center"/>
          </w:tcPr>
          <w:p w14:paraId="7F95F92B" w14:textId="77777777" w:rsidR="0049524D" w:rsidRPr="0049524D" w:rsidRDefault="0049524D" w:rsidP="0049524D">
            <w:pPr>
              <w:spacing w:after="0" w:line="240" w:lineRule="auto"/>
              <w:jc w:val="center"/>
              <w:rPr>
                <w:rFonts w:ascii="Times New Roman" w:hAnsi="Times New Roman" w:cs="Times New Roman"/>
                <w:b/>
              </w:rPr>
            </w:pPr>
          </w:p>
        </w:tc>
        <w:tc>
          <w:tcPr>
            <w:tcW w:w="782" w:type="dxa"/>
            <w:vMerge/>
            <w:vAlign w:val="center"/>
          </w:tcPr>
          <w:p w14:paraId="3784DB5C" w14:textId="77777777" w:rsidR="0049524D" w:rsidRPr="0049524D" w:rsidRDefault="0049524D" w:rsidP="0049524D">
            <w:pPr>
              <w:spacing w:after="0" w:line="240" w:lineRule="auto"/>
              <w:jc w:val="center"/>
              <w:rPr>
                <w:rFonts w:ascii="Times New Roman" w:hAnsi="Times New Roman" w:cs="Times New Roman"/>
                <w:b/>
              </w:rPr>
            </w:pPr>
          </w:p>
        </w:tc>
        <w:tc>
          <w:tcPr>
            <w:tcW w:w="1113" w:type="dxa"/>
            <w:vMerge/>
            <w:vAlign w:val="center"/>
          </w:tcPr>
          <w:p w14:paraId="7EE03242" w14:textId="77777777" w:rsidR="0049524D" w:rsidRPr="0049524D" w:rsidRDefault="0049524D" w:rsidP="0049524D">
            <w:pPr>
              <w:spacing w:after="0" w:line="240" w:lineRule="auto"/>
              <w:jc w:val="center"/>
              <w:rPr>
                <w:rFonts w:ascii="Times New Roman" w:hAnsi="Times New Roman" w:cs="Times New Roman"/>
                <w:b/>
              </w:rPr>
            </w:pPr>
          </w:p>
        </w:tc>
        <w:tc>
          <w:tcPr>
            <w:tcW w:w="912" w:type="dxa"/>
            <w:vMerge/>
            <w:vAlign w:val="center"/>
          </w:tcPr>
          <w:p w14:paraId="79F50602" w14:textId="77777777" w:rsidR="0049524D" w:rsidRPr="0049524D" w:rsidRDefault="0049524D" w:rsidP="0049524D">
            <w:pPr>
              <w:spacing w:after="0" w:line="240" w:lineRule="auto"/>
              <w:jc w:val="center"/>
              <w:rPr>
                <w:rFonts w:ascii="Times New Roman" w:hAnsi="Times New Roman" w:cs="Times New Roman"/>
                <w:b/>
              </w:rPr>
            </w:pPr>
          </w:p>
        </w:tc>
        <w:tc>
          <w:tcPr>
            <w:tcW w:w="1861" w:type="dxa"/>
            <w:gridSpan w:val="2"/>
            <w:vMerge/>
            <w:vAlign w:val="center"/>
          </w:tcPr>
          <w:p w14:paraId="47F47AA1" w14:textId="77777777" w:rsidR="0049524D" w:rsidRPr="0049524D" w:rsidRDefault="0049524D" w:rsidP="0049524D">
            <w:pPr>
              <w:spacing w:after="0" w:line="240" w:lineRule="auto"/>
              <w:jc w:val="center"/>
              <w:rPr>
                <w:rFonts w:ascii="Times New Roman" w:hAnsi="Times New Roman" w:cs="Times New Roman"/>
                <w:b/>
              </w:rPr>
            </w:pPr>
          </w:p>
        </w:tc>
        <w:tc>
          <w:tcPr>
            <w:tcW w:w="1503" w:type="dxa"/>
            <w:vMerge/>
            <w:vAlign w:val="center"/>
          </w:tcPr>
          <w:p w14:paraId="09114EBB" w14:textId="77777777" w:rsidR="0049524D" w:rsidRPr="0049524D" w:rsidRDefault="0049524D" w:rsidP="0049524D">
            <w:pPr>
              <w:spacing w:after="0" w:line="240" w:lineRule="auto"/>
              <w:jc w:val="center"/>
              <w:rPr>
                <w:rFonts w:ascii="Times New Roman" w:hAnsi="Times New Roman" w:cs="Times New Roman"/>
                <w:b/>
              </w:rPr>
            </w:pPr>
          </w:p>
        </w:tc>
        <w:tc>
          <w:tcPr>
            <w:tcW w:w="1424" w:type="dxa"/>
            <w:vMerge w:val="restart"/>
            <w:textDirection w:val="btLr"/>
            <w:vAlign w:val="center"/>
          </w:tcPr>
          <w:p w14:paraId="7806000C"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Количество</w:t>
            </w:r>
          </w:p>
          <w:p w14:paraId="193CBB55"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типов соединений, шт</w:t>
            </w:r>
          </w:p>
        </w:tc>
        <w:tc>
          <w:tcPr>
            <w:tcW w:w="986" w:type="dxa"/>
            <w:vMerge w:val="restart"/>
            <w:textDirection w:val="btLr"/>
            <w:vAlign w:val="center"/>
          </w:tcPr>
          <w:p w14:paraId="49EB5FCE"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Номер в порядке спуска</w:t>
            </w:r>
          </w:p>
        </w:tc>
        <w:tc>
          <w:tcPr>
            <w:tcW w:w="1375" w:type="dxa"/>
            <w:vMerge w:val="restart"/>
            <w:textDirection w:val="btLr"/>
            <w:vAlign w:val="center"/>
          </w:tcPr>
          <w:p w14:paraId="65C736F4"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Условный код</w:t>
            </w:r>
          </w:p>
          <w:p w14:paraId="269415AB"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типа соединения</w:t>
            </w:r>
          </w:p>
        </w:tc>
        <w:tc>
          <w:tcPr>
            <w:tcW w:w="1002" w:type="dxa"/>
            <w:vMerge w:val="restart"/>
            <w:textDirection w:val="btLr"/>
            <w:vAlign w:val="center"/>
          </w:tcPr>
          <w:p w14:paraId="1A101199"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Максимальный наружный</w:t>
            </w:r>
          </w:p>
          <w:p w14:paraId="757FD134"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диаметр соединения,</w:t>
            </w:r>
          </w:p>
          <w:p w14:paraId="4389A1B1"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мм</w:t>
            </w:r>
          </w:p>
        </w:tc>
        <w:tc>
          <w:tcPr>
            <w:tcW w:w="1265" w:type="dxa"/>
            <w:gridSpan w:val="2"/>
            <w:textDirection w:val="btLr"/>
            <w:vAlign w:val="center"/>
          </w:tcPr>
          <w:p w14:paraId="120CC910"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Интервал установки труб с заданным типом соединения, м</w:t>
            </w:r>
          </w:p>
        </w:tc>
      </w:tr>
      <w:tr w:rsidR="0049524D" w:rsidRPr="0049524D" w14:paraId="0AFF60A3" w14:textId="77777777" w:rsidTr="008A1AC9">
        <w:trPr>
          <w:cantSplit/>
          <w:trHeight w:val="1350"/>
        </w:trPr>
        <w:tc>
          <w:tcPr>
            <w:tcW w:w="875" w:type="dxa"/>
            <w:vMerge/>
            <w:vAlign w:val="center"/>
          </w:tcPr>
          <w:p w14:paraId="4156E771" w14:textId="77777777" w:rsidR="0049524D" w:rsidRPr="0049524D" w:rsidRDefault="0049524D" w:rsidP="0049524D">
            <w:pPr>
              <w:spacing w:after="0" w:line="240" w:lineRule="auto"/>
              <w:jc w:val="center"/>
              <w:rPr>
                <w:rFonts w:ascii="Times New Roman" w:hAnsi="Times New Roman" w:cs="Times New Roman"/>
                <w:b/>
              </w:rPr>
            </w:pPr>
          </w:p>
        </w:tc>
        <w:tc>
          <w:tcPr>
            <w:tcW w:w="1078" w:type="dxa"/>
            <w:vMerge/>
            <w:vAlign w:val="center"/>
          </w:tcPr>
          <w:p w14:paraId="3DF9B6F6" w14:textId="77777777" w:rsidR="0049524D" w:rsidRPr="0049524D" w:rsidRDefault="0049524D" w:rsidP="0049524D">
            <w:pPr>
              <w:spacing w:after="0" w:line="240" w:lineRule="auto"/>
              <w:jc w:val="center"/>
              <w:rPr>
                <w:rFonts w:ascii="Times New Roman" w:hAnsi="Times New Roman" w:cs="Times New Roman"/>
                <w:b/>
              </w:rPr>
            </w:pPr>
          </w:p>
        </w:tc>
        <w:tc>
          <w:tcPr>
            <w:tcW w:w="782" w:type="dxa"/>
            <w:vMerge/>
            <w:vAlign w:val="center"/>
          </w:tcPr>
          <w:p w14:paraId="2FECDE33" w14:textId="77777777" w:rsidR="0049524D" w:rsidRPr="0049524D" w:rsidRDefault="0049524D" w:rsidP="0049524D">
            <w:pPr>
              <w:spacing w:after="0" w:line="240" w:lineRule="auto"/>
              <w:jc w:val="center"/>
              <w:rPr>
                <w:rFonts w:ascii="Times New Roman" w:hAnsi="Times New Roman" w:cs="Times New Roman"/>
                <w:b/>
              </w:rPr>
            </w:pPr>
          </w:p>
        </w:tc>
        <w:tc>
          <w:tcPr>
            <w:tcW w:w="1113" w:type="dxa"/>
            <w:vMerge/>
            <w:vAlign w:val="center"/>
          </w:tcPr>
          <w:p w14:paraId="2D151468" w14:textId="77777777" w:rsidR="0049524D" w:rsidRPr="0049524D" w:rsidRDefault="0049524D" w:rsidP="0049524D">
            <w:pPr>
              <w:spacing w:after="0" w:line="240" w:lineRule="auto"/>
              <w:jc w:val="center"/>
              <w:rPr>
                <w:rFonts w:ascii="Times New Roman" w:hAnsi="Times New Roman" w:cs="Times New Roman"/>
                <w:b/>
              </w:rPr>
            </w:pPr>
          </w:p>
        </w:tc>
        <w:tc>
          <w:tcPr>
            <w:tcW w:w="912" w:type="dxa"/>
            <w:vMerge/>
            <w:vAlign w:val="center"/>
          </w:tcPr>
          <w:p w14:paraId="1CBCB75F" w14:textId="77777777" w:rsidR="0049524D" w:rsidRPr="0049524D" w:rsidRDefault="0049524D" w:rsidP="0049524D">
            <w:pPr>
              <w:spacing w:after="0" w:line="240" w:lineRule="auto"/>
              <w:jc w:val="center"/>
              <w:rPr>
                <w:rFonts w:ascii="Times New Roman" w:hAnsi="Times New Roman" w:cs="Times New Roman"/>
                <w:b/>
              </w:rPr>
            </w:pPr>
          </w:p>
        </w:tc>
        <w:tc>
          <w:tcPr>
            <w:tcW w:w="932" w:type="dxa"/>
            <w:textDirection w:val="btLr"/>
            <w:vAlign w:val="center"/>
          </w:tcPr>
          <w:p w14:paraId="0ED365F8"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От (верх)</w:t>
            </w:r>
          </w:p>
        </w:tc>
        <w:tc>
          <w:tcPr>
            <w:tcW w:w="929" w:type="dxa"/>
            <w:textDirection w:val="btLr"/>
            <w:vAlign w:val="center"/>
          </w:tcPr>
          <w:p w14:paraId="5EFBA63F"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До (низ)</w:t>
            </w:r>
          </w:p>
        </w:tc>
        <w:tc>
          <w:tcPr>
            <w:tcW w:w="1503" w:type="dxa"/>
            <w:vMerge/>
            <w:vAlign w:val="center"/>
          </w:tcPr>
          <w:p w14:paraId="77259FD7" w14:textId="77777777" w:rsidR="0049524D" w:rsidRPr="0049524D" w:rsidRDefault="0049524D" w:rsidP="0049524D">
            <w:pPr>
              <w:spacing w:after="0" w:line="240" w:lineRule="auto"/>
              <w:jc w:val="center"/>
              <w:rPr>
                <w:rFonts w:ascii="Times New Roman" w:hAnsi="Times New Roman" w:cs="Times New Roman"/>
                <w:b/>
              </w:rPr>
            </w:pPr>
          </w:p>
        </w:tc>
        <w:tc>
          <w:tcPr>
            <w:tcW w:w="1424" w:type="dxa"/>
            <w:vMerge/>
            <w:vAlign w:val="center"/>
          </w:tcPr>
          <w:p w14:paraId="7971FCF4" w14:textId="77777777" w:rsidR="0049524D" w:rsidRPr="0049524D" w:rsidRDefault="0049524D" w:rsidP="0049524D">
            <w:pPr>
              <w:spacing w:after="0" w:line="240" w:lineRule="auto"/>
              <w:jc w:val="center"/>
              <w:rPr>
                <w:rFonts w:ascii="Times New Roman" w:hAnsi="Times New Roman" w:cs="Times New Roman"/>
                <w:b/>
              </w:rPr>
            </w:pPr>
          </w:p>
        </w:tc>
        <w:tc>
          <w:tcPr>
            <w:tcW w:w="986" w:type="dxa"/>
            <w:vMerge/>
            <w:vAlign w:val="center"/>
          </w:tcPr>
          <w:p w14:paraId="2502149A" w14:textId="77777777" w:rsidR="0049524D" w:rsidRPr="0049524D" w:rsidRDefault="0049524D" w:rsidP="0049524D">
            <w:pPr>
              <w:spacing w:after="0" w:line="240" w:lineRule="auto"/>
              <w:jc w:val="center"/>
              <w:rPr>
                <w:rFonts w:ascii="Times New Roman" w:hAnsi="Times New Roman" w:cs="Times New Roman"/>
                <w:b/>
              </w:rPr>
            </w:pPr>
          </w:p>
        </w:tc>
        <w:tc>
          <w:tcPr>
            <w:tcW w:w="1375" w:type="dxa"/>
            <w:vMerge/>
            <w:vAlign w:val="center"/>
          </w:tcPr>
          <w:p w14:paraId="5BDD2A71" w14:textId="77777777" w:rsidR="0049524D" w:rsidRPr="0049524D" w:rsidRDefault="0049524D" w:rsidP="0049524D">
            <w:pPr>
              <w:spacing w:after="0" w:line="240" w:lineRule="auto"/>
              <w:jc w:val="center"/>
              <w:rPr>
                <w:rFonts w:ascii="Times New Roman" w:hAnsi="Times New Roman" w:cs="Times New Roman"/>
                <w:b/>
              </w:rPr>
            </w:pPr>
          </w:p>
        </w:tc>
        <w:tc>
          <w:tcPr>
            <w:tcW w:w="1002" w:type="dxa"/>
            <w:vMerge/>
            <w:vAlign w:val="center"/>
          </w:tcPr>
          <w:p w14:paraId="4EB20A5D" w14:textId="77777777" w:rsidR="0049524D" w:rsidRPr="0049524D" w:rsidRDefault="0049524D" w:rsidP="0049524D">
            <w:pPr>
              <w:spacing w:after="0" w:line="240" w:lineRule="auto"/>
              <w:jc w:val="center"/>
              <w:rPr>
                <w:rFonts w:ascii="Times New Roman" w:hAnsi="Times New Roman" w:cs="Times New Roman"/>
                <w:b/>
              </w:rPr>
            </w:pPr>
          </w:p>
        </w:tc>
        <w:tc>
          <w:tcPr>
            <w:tcW w:w="556" w:type="dxa"/>
            <w:textDirection w:val="btLr"/>
            <w:vAlign w:val="center"/>
          </w:tcPr>
          <w:p w14:paraId="1F447F68"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От (верх)</w:t>
            </w:r>
          </w:p>
        </w:tc>
        <w:tc>
          <w:tcPr>
            <w:tcW w:w="709" w:type="dxa"/>
            <w:textDirection w:val="btLr"/>
            <w:vAlign w:val="center"/>
          </w:tcPr>
          <w:p w14:paraId="21D888A8"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До (низ)</w:t>
            </w:r>
          </w:p>
        </w:tc>
      </w:tr>
      <w:tr w:rsidR="0049524D" w:rsidRPr="0049524D" w14:paraId="0DDC07F4" w14:textId="77777777" w:rsidTr="008A1AC9">
        <w:trPr>
          <w:trHeight w:val="259"/>
        </w:trPr>
        <w:tc>
          <w:tcPr>
            <w:tcW w:w="875" w:type="dxa"/>
            <w:vAlign w:val="center"/>
          </w:tcPr>
          <w:p w14:paraId="022B0B42"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1</w:t>
            </w:r>
          </w:p>
        </w:tc>
        <w:tc>
          <w:tcPr>
            <w:tcW w:w="1078" w:type="dxa"/>
            <w:vAlign w:val="center"/>
          </w:tcPr>
          <w:p w14:paraId="485BA5BD"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2</w:t>
            </w:r>
          </w:p>
        </w:tc>
        <w:tc>
          <w:tcPr>
            <w:tcW w:w="782" w:type="dxa"/>
            <w:vAlign w:val="center"/>
          </w:tcPr>
          <w:p w14:paraId="7EF2176E"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3</w:t>
            </w:r>
          </w:p>
        </w:tc>
        <w:tc>
          <w:tcPr>
            <w:tcW w:w="1113" w:type="dxa"/>
            <w:vAlign w:val="center"/>
          </w:tcPr>
          <w:p w14:paraId="2879CAA7"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4</w:t>
            </w:r>
          </w:p>
        </w:tc>
        <w:tc>
          <w:tcPr>
            <w:tcW w:w="912" w:type="dxa"/>
            <w:vAlign w:val="center"/>
          </w:tcPr>
          <w:p w14:paraId="63602D86"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5</w:t>
            </w:r>
          </w:p>
        </w:tc>
        <w:tc>
          <w:tcPr>
            <w:tcW w:w="932" w:type="dxa"/>
            <w:vAlign w:val="center"/>
          </w:tcPr>
          <w:p w14:paraId="7BBF6B1B"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6</w:t>
            </w:r>
          </w:p>
        </w:tc>
        <w:tc>
          <w:tcPr>
            <w:tcW w:w="929" w:type="dxa"/>
            <w:vAlign w:val="center"/>
          </w:tcPr>
          <w:p w14:paraId="797CED8E"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7</w:t>
            </w:r>
          </w:p>
        </w:tc>
        <w:tc>
          <w:tcPr>
            <w:tcW w:w="1503" w:type="dxa"/>
            <w:vAlign w:val="center"/>
          </w:tcPr>
          <w:p w14:paraId="48B25F70"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8</w:t>
            </w:r>
          </w:p>
        </w:tc>
        <w:tc>
          <w:tcPr>
            <w:tcW w:w="1424" w:type="dxa"/>
            <w:vAlign w:val="center"/>
          </w:tcPr>
          <w:p w14:paraId="7E043974"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9</w:t>
            </w:r>
          </w:p>
        </w:tc>
        <w:tc>
          <w:tcPr>
            <w:tcW w:w="986" w:type="dxa"/>
            <w:vAlign w:val="center"/>
          </w:tcPr>
          <w:p w14:paraId="031D1B51"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10</w:t>
            </w:r>
          </w:p>
        </w:tc>
        <w:tc>
          <w:tcPr>
            <w:tcW w:w="1375" w:type="dxa"/>
            <w:vAlign w:val="center"/>
          </w:tcPr>
          <w:p w14:paraId="0EADB5CA"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11</w:t>
            </w:r>
          </w:p>
        </w:tc>
        <w:tc>
          <w:tcPr>
            <w:tcW w:w="1002" w:type="dxa"/>
            <w:vAlign w:val="center"/>
          </w:tcPr>
          <w:p w14:paraId="3923C52D"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12</w:t>
            </w:r>
          </w:p>
        </w:tc>
        <w:tc>
          <w:tcPr>
            <w:tcW w:w="556" w:type="dxa"/>
            <w:vAlign w:val="center"/>
          </w:tcPr>
          <w:p w14:paraId="2C502212"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13</w:t>
            </w:r>
          </w:p>
        </w:tc>
        <w:tc>
          <w:tcPr>
            <w:tcW w:w="709" w:type="dxa"/>
            <w:vAlign w:val="center"/>
          </w:tcPr>
          <w:p w14:paraId="1937D466" w14:textId="77777777" w:rsidR="0049524D" w:rsidRPr="0049524D" w:rsidRDefault="0049524D" w:rsidP="0049524D">
            <w:pPr>
              <w:spacing w:after="0" w:line="240" w:lineRule="auto"/>
              <w:jc w:val="center"/>
              <w:rPr>
                <w:rFonts w:ascii="Times New Roman" w:hAnsi="Times New Roman" w:cs="Times New Roman"/>
                <w:b/>
              </w:rPr>
            </w:pPr>
            <w:r w:rsidRPr="0049524D">
              <w:rPr>
                <w:rFonts w:ascii="Times New Roman" w:hAnsi="Times New Roman" w:cs="Times New Roman"/>
                <w:b/>
              </w:rPr>
              <w:t>14</w:t>
            </w:r>
          </w:p>
        </w:tc>
      </w:tr>
      <w:tr w:rsidR="0085198D" w:rsidRPr="0049524D" w14:paraId="3E644420" w14:textId="77777777" w:rsidTr="008A1AC9">
        <w:trPr>
          <w:trHeight w:val="259"/>
        </w:trPr>
        <w:tc>
          <w:tcPr>
            <w:tcW w:w="875" w:type="dxa"/>
            <w:vAlign w:val="center"/>
          </w:tcPr>
          <w:p w14:paraId="4C0138A6" w14:textId="07F9F079" w:rsidR="0085198D" w:rsidRPr="0049524D" w:rsidRDefault="0085198D" w:rsidP="0049524D">
            <w:pPr>
              <w:spacing w:after="0" w:line="240" w:lineRule="auto"/>
              <w:jc w:val="center"/>
              <w:rPr>
                <w:rFonts w:ascii="Times New Roman" w:hAnsi="Times New Roman" w:cs="Times New Roman"/>
                <w:b/>
              </w:rPr>
            </w:pPr>
            <w:r w:rsidRPr="0049524D">
              <w:rPr>
                <w:rFonts w:ascii="Times New Roman" w:hAnsi="Times New Roman" w:cs="Times New Roman"/>
                <w:lang w:val="kk-KZ"/>
              </w:rPr>
              <w:t>1</w:t>
            </w:r>
          </w:p>
        </w:tc>
        <w:tc>
          <w:tcPr>
            <w:tcW w:w="1078" w:type="dxa"/>
            <w:vAlign w:val="center"/>
          </w:tcPr>
          <w:p w14:paraId="65E70674" w14:textId="1A8AFE3E" w:rsidR="0085198D" w:rsidRPr="0049524D" w:rsidRDefault="0085198D" w:rsidP="0049524D">
            <w:pPr>
              <w:spacing w:after="0" w:line="240" w:lineRule="auto"/>
              <w:jc w:val="center"/>
              <w:rPr>
                <w:rFonts w:ascii="Times New Roman" w:hAnsi="Times New Roman" w:cs="Times New Roman"/>
                <w:b/>
              </w:rPr>
            </w:pPr>
            <w:r w:rsidRPr="0049524D">
              <w:rPr>
                <w:rFonts w:ascii="Times New Roman" w:hAnsi="Times New Roman" w:cs="Times New Roman"/>
              </w:rPr>
              <w:t>1</w:t>
            </w:r>
          </w:p>
        </w:tc>
        <w:tc>
          <w:tcPr>
            <w:tcW w:w="782" w:type="dxa"/>
            <w:vAlign w:val="center"/>
          </w:tcPr>
          <w:p w14:paraId="6AEF7B49" w14:textId="61485169" w:rsidR="0085198D" w:rsidRPr="0049524D" w:rsidRDefault="0085198D" w:rsidP="0049524D">
            <w:pPr>
              <w:spacing w:after="0" w:line="240" w:lineRule="auto"/>
              <w:jc w:val="center"/>
              <w:rPr>
                <w:rFonts w:ascii="Times New Roman" w:hAnsi="Times New Roman" w:cs="Times New Roman"/>
                <w:b/>
              </w:rPr>
            </w:pPr>
            <w:r w:rsidRPr="0049524D">
              <w:rPr>
                <w:rFonts w:ascii="Times New Roman" w:hAnsi="Times New Roman" w:cs="Times New Roman"/>
              </w:rPr>
              <w:t>1</w:t>
            </w:r>
          </w:p>
        </w:tc>
        <w:tc>
          <w:tcPr>
            <w:tcW w:w="1113" w:type="dxa"/>
            <w:vAlign w:val="center"/>
          </w:tcPr>
          <w:p w14:paraId="005995FC" w14:textId="2E680E86" w:rsidR="0085198D" w:rsidRPr="0049524D" w:rsidRDefault="0085198D" w:rsidP="0049524D">
            <w:pPr>
              <w:spacing w:after="0" w:line="240" w:lineRule="auto"/>
              <w:jc w:val="center"/>
              <w:rPr>
                <w:rFonts w:ascii="Times New Roman" w:hAnsi="Times New Roman" w:cs="Times New Roman"/>
                <w:b/>
              </w:rPr>
            </w:pPr>
            <w:r w:rsidRPr="0049524D">
              <w:rPr>
                <w:rFonts w:ascii="Times New Roman" w:hAnsi="Times New Roman" w:cs="Times New Roman"/>
              </w:rPr>
              <w:t>1</w:t>
            </w:r>
          </w:p>
        </w:tc>
        <w:tc>
          <w:tcPr>
            <w:tcW w:w="912" w:type="dxa"/>
            <w:vAlign w:val="center"/>
          </w:tcPr>
          <w:p w14:paraId="07DB9EC5" w14:textId="3EFDD984" w:rsidR="0085198D" w:rsidRPr="0049524D" w:rsidRDefault="00B95757" w:rsidP="0049524D">
            <w:pPr>
              <w:spacing w:after="0" w:line="240" w:lineRule="auto"/>
              <w:jc w:val="center"/>
              <w:rPr>
                <w:rFonts w:ascii="Times New Roman" w:hAnsi="Times New Roman" w:cs="Times New Roman"/>
                <w:b/>
              </w:rPr>
            </w:pPr>
            <w:r>
              <w:rPr>
                <w:rFonts w:ascii="Times New Roman" w:hAnsi="Times New Roman" w:cs="Times New Roman"/>
                <w:lang w:val="kk-KZ"/>
              </w:rPr>
              <w:t>323,9</w:t>
            </w:r>
          </w:p>
        </w:tc>
        <w:tc>
          <w:tcPr>
            <w:tcW w:w="932" w:type="dxa"/>
            <w:vAlign w:val="center"/>
          </w:tcPr>
          <w:p w14:paraId="0F66A438" w14:textId="0C12A3E6" w:rsidR="0085198D" w:rsidRPr="0049524D" w:rsidRDefault="0085198D" w:rsidP="0049524D">
            <w:pPr>
              <w:spacing w:after="0" w:line="240" w:lineRule="auto"/>
              <w:jc w:val="center"/>
              <w:rPr>
                <w:rFonts w:ascii="Times New Roman" w:hAnsi="Times New Roman" w:cs="Times New Roman"/>
                <w:b/>
              </w:rPr>
            </w:pPr>
            <w:r w:rsidRPr="0049524D">
              <w:rPr>
                <w:rFonts w:ascii="Times New Roman" w:hAnsi="Times New Roman" w:cs="Times New Roman"/>
              </w:rPr>
              <w:t>0</w:t>
            </w:r>
          </w:p>
        </w:tc>
        <w:tc>
          <w:tcPr>
            <w:tcW w:w="929" w:type="dxa"/>
            <w:vAlign w:val="center"/>
          </w:tcPr>
          <w:p w14:paraId="6FB6A01E" w14:textId="0BA9055D" w:rsidR="0085198D" w:rsidRPr="0049524D" w:rsidRDefault="009A3283" w:rsidP="0049524D">
            <w:pPr>
              <w:spacing w:after="0" w:line="240" w:lineRule="auto"/>
              <w:jc w:val="center"/>
              <w:rPr>
                <w:rFonts w:ascii="Times New Roman" w:hAnsi="Times New Roman" w:cs="Times New Roman"/>
                <w:b/>
              </w:rPr>
            </w:pPr>
            <w:r>
              <w:rPr>
                <w:rFonts w:ascii="Times New Roman" w:hAnsi="Times New Roman" w:cs="Times New Roman"/>
              </w:rPr>
              <w:t>4</w:t>
            </w:r>
            <w:r w:rsidR="009816B8">
              <w:rPr>
                <w:rFonts w:ascii="Times New Roman" w:hAnsi="Times New Roman" w:cs="Times New Roman"/>
                <w:lang w:val="kk-KZ"/>
              </w:rPr>
              <w:t>0</w:t>
            </w:r>
          </w:p>
        </w:tc>
        <w:tc>
          <w:tcPr>
            <w:tcW w:w="1503" w:type="dxa"/>
            <w:vAlign w:val="center"/>
          </w:tcPr>
          <w:p w14:paraId="4C29A129" w14:textId="62165073" w:rsidR="0085198D" w:rsidRPr="0049524D" w:rsidRDefault="00C07E81" w:rsidP="0049524D">
            <w:pPr>
              <w:spacing w:after="0" w:line="240" w:lineRule="auto"/>
              <w:jc w:val="center"/>
              <w:rPr>
                <w:rFonts w:ascii="Times New Roman" w:hAnsi="Times New Roman" w:cs="Times New Roman"/>
                <w:b/>
              </w:rPr>
            </w:pPr>
            <w:r>
              <w:rPr>
                <w:rFonts w:ascii="Times New Roman" w:hAnsi="Times New Roman" w:cs="Times New Roman"/>
                <w:lang w:val="kk-KZ"/>
              </w:rPr>
              <w:t>9,5</w:t>
            </w:r>
          </w:p>
        </w:tc>
        <w:tc>
          <w:tcPr>
            <w:tcW w:w="1424" w:type="dxa"/>
            <w:vAlign w:val="center"/>
          </w:tcPr>
          <w:p w14:paraId="74188685" w14:textId="46A407E5" w:rsidR="0085198D" w:rsidRPr="0049524D" w:rsidRDefault="0085198D" w:rsidP="0049524D">
            <w:pPr>
              <w:spacing w:after="0" w:line="240" w:lineRule="auto"/>
              <w:jc w:val="center"/>
              <w:rPr>
                <w:rFonts w:ascii="Times New Roman" w:hAnsi="Times New Roman" w:cs="Times New Roman"/>
                <w:b/>
              </w:rPr>
            </w:pPr>
            <w:r w:rsidRPr="0049524D">
              <w:rPr>
                <w:rFonts w:ascii="Times New Roman" w:hAnsi="Times New Roman" w:cs="Times New Roman"/>
              </w:rPr>
              <w:t>1</w:t>
            </w:r>
          </w:p>
        </w:tc>
        <w:tc>
          <w:tcPr>
            <w:tcW w:w="986" w:type="dxa"/>
            <w:vAlign w:val="center"/>
          </w:tcPr>
          <w:p w14:paraId="6BED9A58" w14:textId="1DCFAAA5" w:rsidR="0085198D" w:rsidRPr="0049524D" w:rsidRDefault="0085198D" w:rsidP="0049524D">
            <w:pPr>
              <w:spacing w:after="0" w:line="240" w:lineRule="auto"/>
              <w:jc w:val="center"/>
              <w:rPr>
                <w:rFonts w:ascii="Times New Roman" w:hAnsi="Times New Roman" w:cs="Times New Roman"/>
                <w:b/>
              </w:rPr>
            </w:pPr>
            <w:r w:rsidRPr="0049524D">
              <w:rPr>
                <w:rFonts w:ascii="Times New Roman" w:hAnsi="Times New Roman" w:cs="Times New Roman"/>
              </w:rPr>
              <w:t>1</w:t>
            </w:r>
          </w:p>
        </w:tc>
        <w:tc>
          <w:tcPr>
            <w:tcW w:w="1375" w:type="dxa"/>
            <w:vAlign w:val="center"/>
          </w:tcPr>
          <w:p w14:paraId="15470FBE" w14:textId="42D2363C" w:rsidR="0085198D" w:rsidRPr="0049524D" w:rsidRDefault="0085198D" w:rsidP="0049524D">
            <w:pPr>
              <w:spacing w:after="0" w:line="240" w:lineRule="auto"/>
              <w:jc w:val="center"/>
              <w:rPr>
                <w:rFonts w:ascii="Times New Roman" w:hAnsi="Times New Roman" w:cs="Times New Roman"/>
                <w:b/>
              </w:rPr>
            </w:pPr>
            <w:r w:rsidRPr="0049524D">
              <w:rPr>
                <w:rFonts w:ascii="Times New Roman" w:hAnsi="Times New Roman" w:cs="Times New Roman"/>
              </w:rPr>
              <w:t>ОТТМ</w:t>
            </w:r>
          </w:p>
        </w:tc>
        <w:tc>
          <w:tcPr>
            <w:tcW w:w="1002" w:type="dxa"/>
            <w:vAlign w:val="center"/>
          </w:tcPr>
          <w:p w14:paraId="6233A38B" w14:textId="21772765" w:rsidR="0085198D" w:rsidRPr="009E152B" w:rsidRDefault="0085198D" w:rsidP="0049524D">
            <w:pPr>
              <w:spacing w:after="0" w:line="240" w:lineRule="auto"/>
              <w:jc w:val="center"/>
              <w:rPr>
                <w:rFonts w:ascii="Times New Roman" w:hAnsi="Times New Roman" w:cs="Times New Roman"/>
                <w:b/>
              </w:rPr>
            </w:pPr>
            <w:r w:rsidRPr="009E152B">
              <w:rPr>
                <w:rFonts w:ascii="Times New Roman" w:hAnsi="Times New Roman" w:cs="Times New Roman"/>
                <w:lang w:val="kk-KZ"/>
              </w:rPr>
              <w:t>351,0</w:t>
            </w:r>
          </w:p>
        </w:tc>
        <w:tc>
          <w:tcPr>
            <w:tcW w:w="556" w:type="dxa"/>
            <w:vAlign w:val="center"/>
          </w:tcPr>
          <w:p w14:paraId="7215FC2F" w14:textId="24BA6AF0" w:rsidR="0085198D" w:rsidRPr="0049524D" w:rsidRDefault="0085198D" w:rsidP="0049524D">
            <w:pPr>
              <w:spacing w:after="0" w:line="240" w:lineRule="auto"/>
              <w:jc w:val="center"/>
              <w:rPr>
                <w:rFonts w:ascii="Times New Roman" w:hAnsi="Times New Roman" w:cs="Times New Roman"/>
                <w:b/>
              </w:rPr>
            </w:pPr>
            <w:r w:rsidRPr="0049524D">
              <w:rPr>
                <w:rFonts w:ascii="Times New Roman" w:hAnsi="Times New Roman" w:cs="Times New Roman"/>
              </w:rPr>
              <w:t>0</w:t>
            </w:r>
          </w:p>
        </w:tc>
        <w:tc>
          <w:tcPr>
            <w:tcW w:w="709" w:type="dxa"/>
            <w:vAlign w:val="center"/>
          </w:tcPr>
          <w:p w14:paraId="50789E78" w14:textId="0AA9C90F" w:rsidR="0085198D" w:rsidRPr="0049524D" w:rsidRDefault="009A3283" w:rsidP="0049524D">
            <w:pPr>
              <w:spacing w:after="0" w:line="240" w:lineRule="auto"/>
              <w:jc w:val="center"/>
              <w:rPr>
                <w:rFonts w:ascii="Times New Roman" w:hAnsi="Times New Roman" w:cs="Times New Roman"/>
                <w:b/>
              </w:rPr>
            </w:pPr>
            <w:r>
              <w:rPr>
                <w:rFonts w:ascii="Times New Roman" w:hAnsi="Times New Roman" w:cs="Times New Roman"/>
              </w:rPr>
              <w:t>4</w:t>
            </w:r>
            <w:r w:rsidR="008371DD">
              <w:rPr>
                <w:rFonts w:ascii="Times New Roman" w:hAnsi="Times New Roman" w:cs="Times New Roman"/>
                <w:lang w:val="kk-KZ"/>
              </w:rPr>
              <w:t>0</w:t>
            </w:r>
          </w:p>
        </w:tc>
      </w:tr>
      <w:tr w:rsidR="0049524D" w:rsidRPr="0049524D" w14:paraId="3F7D6355" w14:textId="77777777" w:rsidTr="008A1AC9">
        <w:trPr>
          <w:trHeight w:val="383"/>
        </w:trPr>
        <w:tc>
          <w:tcPr>
            <w:tcW w:w="875" w:type="dxa"/>
            <w:vAlign w:val="center"/>
          </w:tcPr>
          <w:p w14:paraId="4D29C646" w14:textId="36D8378D" w:rsidR="0049524D" w:rsidRPr="0049524D" w:rsidRDefault="0085198D" w:rsidP="0049524D">
            <w:pPr>
              <w:spacing w:after="0" w:line="240" w:lineRule="auto"/>
              <w:jc w:val="center"/>
              <w:rPr>
                <w:rFonts w:ascii="Times New Roman" w:hAnsi="Times New Roman" w:cs="Times New Roman"/>
                <w:lang w:val="kk-KZ"/>
              </w:rPr>
            </w:pPr>
            <w:r>
              <w:rPr>
                <w:rFonts w:ascii="Times New Roman" w:hAnsi="Times New Roman" w:cs="Times New Roman"/>
                <w:lang w:val="kk-KZ"/>
              </w:rPr>
              <w:t>2</w:t>
            </w:r>
          </w:p>
        </w:tc>
        <w:tc>
          <w:tcPr>
            <w:tcW w:w="1078" w:type="dxa"/>
            <w:vAlign w:val="center"/>
          </w:tcPr>
          <w:p w14:paraId="56A852D4"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782" w:type="dxa"/>
            <w:vAlign w:val="center"/>
          </w:tcPr>
          <w:p w14:paraId="127E8255"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1113" w:type="dxa"/>
            <w:vAlign w:val="center"/>
          </w:tcPr>
          <w:p w14:paraId="1A5ABF43"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912" w:type="dxa"/>
            <w:vAlign w:val="center"/>
          </w:tcPr>
          <w:p w14:paraId="266832A7" w14:textId="77777777" w:rsidR="0049524D" w:rsidRPr="0049524D" w:rsidRDefault="0049524D" w:rsidP="0049524D">
            <w:pPr>
              <w:spacing w:after="0" w:line="240" w:lineRule="auto"/>
              <w:jc w:val="center"/>
              <w:rPr>
                <w:rFonts w:ascii="Times New Roman" w:hAnsi="Times New Roman" w:cs="Times New Roman"/>
                <w:lang w:val="kk-KZ"/>
              </w:rPr>
            </w:pPr>
            <w:r w:rsidRPr="0049524D">
              <w:rPr>
                <w:rFonts w:ascii="Times New Roman" w:hAnsi="Times New Roman" w:cs="Times New Roman"/>
                <w:lang w:val="kk-KZ"/>
              </w:rPr>
              <w:t>244,5</w:t>
            </w:r>
          </w:p>
        </w:tc>
        <w:tc>
          <w:tcPr>
            <w:tcW w:w="932" w:type="dxa"/>
            <w:vAlign w:val="center"/>
          </w:tcPr>
          <w:p w14:paraId="066BE4D2"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0</w:t>
            </w:r>
          </w:p>
        </w:tc>
        <w:tc>
          <w:tcPr>
            <w:tcW w:w="929" w:type="dxa"/>
            <w:vAlign w:val="center"/>
          </w:tcPr>
          <w:p w14:paraId="74360FF2" w14:textId="3F919007" w:rsidR="0049524D" w:rsidRPr="0049524D" w:rsidRDefault="008371DD" w:rsidP="0049524D">
            <w:pPr>
              <w:spacing w:after="0" w:line="240" w:lineRule="auto"/>
              <w:jc w:val="center"/>
              <w:rPr>
                <w:rFonts w:ascii="Times New Roman" w:hAnsi="Times New Roman" w:cs="Times New Roman"/>
                <w:lang w:val="kk-KZ"/>
              </w:rPr>
            </w:pPr>
            <w:r>
              <w:rPr>
                <w:rFonts w:ascii="Times New Roman" w:hAnsi="Times New Roman" w:cs="Times New Roman"/>
                <w:lang w:val="kk-KZ"/>
              </w:rPr>
              <w:t>400</w:t>
            </w:r>
          </w:p>
        </w:tc>
        <w:tc>
          <w:tcPr>
            <w:tcW w:w="1503" w:type="dxa"/>
            <w:vAlign w:val="center"/>
          </w:tcPr>
          <w:p w14:paraId="590EB7F0" w14:textId="358B918F" w:rsidR="0049524D" w:rsidRPr="0049524D" w:rsidRDefault="007D53F7" w:rsidP="0049524D">
            <w:pPr>
              <w:spacing w:after="0" w:line="240" w:lineRule="auto"/>
              <w:jc w:val="center"/>
              <w:rPr>
                <w:rFonts w:ascii="Times New Roman" w:hAnsi="Times New Roman" w:cs="Times New Roman"/>
                <w:lang w:val="kk-KZ"/>
              </w:rPr>
            </w:pPr>
            <w:r>
              <w:rPr>
                <w:rFonts w:ascii="Times New Roman" w:hAnsi="Times New Roman" w:cs="Times New Roman"/>
                <w:lang w:val="kk-KZ"/>
              </w:rPr>
              <w:t xml:space="preserve"> </w:t>
            </w:r>
            <w:r w:rsidR="00C07E81">
              <w:rPr>
                <w:rFonts w:ascii="Times New Roman" w:hAnsi="Times New Roman" w:cs="Times New Roman"/>
                <w:lang w:val="kk-KZ"/>
              </w:rPr>
              <w:t>8,9</w:t>
            </w:r>
          </w:p>
        </w:tc>
        <w:tc>
          <w:tcPr>
            <w:tcW w:w="1424" w:type="dxa"/>
            <w:vAlign w:val="center"/>
          </w:tcPr>
          <w:p w14:paraId="24B36A4D"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986" w:type="dxa"/>
            <w:vAlign w:val="center"/>
          </w:tcPr>
          <w:p w14:paraId="1201C5F8"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1375" w:type="dxa"/>
            <w:vAlign w:val="center"/>
          </w:tcPr>
          <w:p w14:paraId="69148532"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ОТТМ</w:t>
            </w:r>
          </w:p>
        </w:tc>
        <w:tc>
          <w:tcPr>
            <w:tcW w:w="1002" w:type="dxa"/>
            <w:vAlign w:val="center"/>
          </w:tcPr>
          <w:p w14:paraId="5346C1A7" w14:textId="77777777" w:rsidR="0049524D" w:rsidRPr="009E152B" w:rsidRDefault="0049524D" w:rsidP="0049524D">
            <w:pPr>
              <w:spacing w:after="0" w:line="240" w:lineRule="auto"/>
              <w:jc w:val="center"/>
              <w:rPr>
                <w:rFonts w:ascii="Times New Roman" w:hAnsi="Times New Roman" w:cs="Times New Roman"/>
                <w:lang w:val="kk-KZ"/>
              </w:rPr>
            </w:pPr>
            <w:r w:rsidRPr="009E152B">
              <w:rPr>
                <w:rFonts w:ascii="Times New Roman" w:hAnsi="Times New Roman" w:cs="Times New Roman"/>
                <w:lang w:val="kk-KZ"/>
              </w:rPr>
              <w:t>269,9</w:t>
            </w:r>
          </w:p>
        </w:tc>
        <w:tc>
          <w:tcPr>
            <w:tcW w:w="556" w:type="dxa"/>
            <w:vAlign w:val="center"/>
          </w:tcPr>
          <w:p w14:paraId="5C80127C"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0</w:t>
            </w:r>
          </w:p>
        </w:tc>
        <w:tc>
          <w:tcPr>
            <w:tcW w:w="709" w:type="dxa"/>
            <w:vAlign w:val="center"/>
          </w:tcPr>
          <w:p w14:paraId="385211B0" w14:textId="6A9ABBFA" w:rsidR="0049524D" w:rsidRPr="0049524D" w:rsidRDefault="008371DD" w:rsidP="0049524D">
            <w:pPr>
              <w:spacing w:after="0" w:line="240" w:lineRule="auto"/>
              <w:jc w:val="center"/>
              <w:rPr>
                <w:rFonts w:ascii="Times New Roman" w:hAnsi="Times New Roman" w:cs="Times New Roman"/>
              </w:rPr>
            </w:pPr>
            <w:r>
              <w:rPr>
                <w:rFonts w:ascii="Times New Roman" w:hAnsi="Times New Roman" w:cs="Times New Roman"/>
                <w:lang w:val="kk-KZ"/>
              </w:rPr>
              <w:t>400</w:t>
            </w:r>
          </w:p>
        </w:tc>
      </w:tr>
      <w:tr w:rsidR="0049524D" w:rsidRPr="0049524D" w14:paraId="255E8C91" w14:textId="77777777" w:rsidTr="008A1AC9">
        <w:trPr>
          <w:trHeight w:val="279"/>
        </w:trPr>
        <w:tc>
          <w:tcPr>
            <w:tcW w:w="875" w:type="dxa"/>
            <w:vAlign w:val="center"/>
          </w:tcPr>
          <w:p w14:paraId="485877EA" w14:textId="38E28E30" w:rsidR="0049524D" w:rsidRPr="0049524D" w:rsidRDefault="0085198D" w:rsidP="0049524D">
            <w:pPr>
              <w:spacing w:after="0" w:line="240" w:lineRule="auto"/>
              <w:jc w:val="center"/>
              <w:rPr>
                <w:rFonts w:ascii="Times New Roman" w:hAnsi="Times New Roman" w:cs="Times New Roman"/>
                <w:lang w:val="kk-KZ"/>
              </w:rPr>
            </w:pPr>
            <w:r>
              <w:rPr>
                <w:rFonts w:ascii="Times New Roman" w:hAnsi="Times New Roman" w:cs="Times New Roman"/>
                <w:lang w:val="kk-KZ"/>
              </w:rPr>
              <w:t>3</w:t>
            </w:r>
          </w:p>
        </w:tc>
        <w:tc>
          <w:tcPr>
            <w:tcW w:w="1078" w:type="dxa"/>
            <w:vAlign w:val="center"/>
          </w:tcPr>
          <w:p w14:paraId="04FD2327"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782" w:type="dxa"/>
            <w:vAlign w:val="center"/>
          </w:tcPr>
          <w:p w14:paraId="7E3A4C28"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1113" w:type="dxa"/>
            <w:vAlign w:val="center"/>
          </w:tcPr>
          <w:p w14:paraId="1D889531"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912" w:type="dxa"/>
            <w:vAlign w:val="center"/>
          </w:tcPr>
          <w:p w14:paraId="1BD0399E" w14:textId="0AAE1F9F" w:rsidR="0049524D" w:rsidRPr="00362178" w:rsidRDefault="00362178" w:rsidP="0049524D">
            <w:pPr>
              <w:spacing w:after="0" w:line="240" w:lineRule="auto"/>
              <w:jc w:val="center"/>
              <w:rPr>
                <w:rFonts w:ascii="Times New Roman" w:hAnsi="Times New Roman" w:cs="Times New Roman"/>
                <w:lang w:val="kk-KZ"/>
              </w:rPr>
            </w:pPr>
            <w:r>
              <w:rPr>
                <w:rFonts w:ascii="Times New Roman" w:hAnsi="Times New Roman" w:cs="Times New Roman"/>
                <w:lang w:val="kk-KZ"/>
              </w:rPr>
              <w:t>168,3</w:t>
            </w:r>
          </w:p>
        </w:tc>
        <w:tc>
          <w:tcPr>
            <w:tcW w:w="932" w:type="dxa"/>
            <w:vAlign w:val="center"/>
          </w:tcPr>
          <w:p w14:paraId="1E3F1A72"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0</w:t>
            </w:r>
          </w:p>
        </w:tc>
        <w:tc>
          <w:tcPr>
            <w:tcW w:w="929" w:type="dxa"/>
            <w:vAlign w:val="center"/>
          </w:tcPr>
          <w:p w14:paraId="75E65C28" w14:textId="6F3F646D" w:rsidR="0049524D" w:rsidRPr="0049524D" w:rsidRDefault="009A3283" w:rsidP="0049524D">
            <w:pPr>
              <w:spacing w:after="0" w:line="240" w:lineRule="auto"/>
              <w:jc w:val="center"/>
              <w:rPr>
                <w:rFonts w:ascii="Times New Roman" w:hAnsi="Times New Roman" w:cs="Times New Roman"/>
                <w:lang w:val="kk-KZ"/>
              </w:rPr>
            </w:pPr>
            <w:r>
              <w:rPr>
                <w:rFonts w:ascii="Times New Roman" w:hAnsi="Times New Roman" w:cs="Times New Roman"/>
                <w:lang w:val="kk-KZ"/>
              </w:rPr>
              <w:t>1350</w:t>
            </w:r>
          </w:p>
        </w:tc>
        <w:tc>
          <w:tcPr>
            <w:tcW w:w="1503" w:type="dxa"/>
            <w:vAlign w:val="center"/>
          </w:tcPr>
          <w:p w14:paraId="216A5515" w14:textId="4D95A628" w:rsidR="0049524D" w:rsidRPr="0049524D" w:rsidRDefault="009A3AE0" w:rsidP="0049524D">
            <w:pPr>
              <w:spacing w:after="0" w:line="240" w:lineRule="auto"/>
              <w:jc w:val="center"/>
              <w:rPr>
                <w:rFonts w:ascii="Times New Roman" w:hAnsi="Times New Roman" w:cs="Times New Roman"/>
                <w:lang w:val="kk-KZ"/>
              </w:rPr>
            </w:pPr>
            <w:r>
              <w:rPr>
                <w:rFonts w:ascii="Times New Roman" w:hAnsi="Times New Roman" w:cs="Times New Roman"/>
                <w:lang w:val="kk-KZ"/>
              </w:rPr>
              <w:t>7,3</w:t>
            </w:r>
          </w:p>
        </w:tc>
        <w:tc>
          <w:tcPr>
            <w:tcW w:w="1424" w:type="dxa"/>
            <w:vAlign w:val="center"/>
          </w:tcPr>
          <w:p w14:paraId="074EC57F"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986" w:type="dxa"/>
            <w:vAlign w:val="center"/>
          </w:tcPr>
          <w:p w14:paraId="73FB5BD2"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1</w:t>
            </w:r>
          </w:p>
        </w:tc>
        <w:tc>
          <w:tcPr>
            <w:tcW w:w="1375" w:type="dxa"/>
            <w:vAlign w:val="center"/>
          </w:tcPr>
          <w:p w14:paraId="0CFE7A75"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ОТТМ</w:t>
            </w:r>
          </w:p>
        </w:tc>
        <w:tc>
          <w:tcPr>
            <w:tcW w:w="1002" w:type="dxa"/>
            <w:vAlign w:val="center"/>
          </w:tcPr>
          <w:p w14:paraId="19AC9507" w14:textId="49C80723" w:rsidR="0049524D" w:rsidRPr="009E152B" w:rsidRDefault="009E152B" w:rsidP="0049524D">
            <w:pPr>
              <w:spacing w:after="0" w:line="240" w:lineRule="auto"/>
              <w:jc w:val="center"/>
              <w:rPr>
                <w:rFonts w:ascii="Times New Roman" w:hAnsi="Times New Roman" w:cs="Times New Roman"/>
                <w:lang w:val="kk-KZ"/>
              </w:rPr>
            </w:pPr>
            <w:r w:rsidRPr="009E152B">
              <w:rPr>
                <w:rFonts w:ascii="Times New Roman" w:hAnsi="Times New Roman" w:cs="Times New Roman"/>
                <w:lang w:val="kk-KZ"/>
              </w:rPr>
              <w:t>187,7</w:t>
            </w:r>
          </w:p>
        </w:tc>
        <w:tc>
          <w:tcPr>
            <w:tcW w:w="556" w:type="dxa"/>
            <w:vAlign w:val="center"/>
          </w:tcPr>
          <w:p w14:paraId="0CDDDBB4" w14:textId="77777777" w:rsidR="0049524D" w:rsidRPr="0049524D" w:rsidRDefault="0049524D" w:rsidP="0049524D">
            <w:pPr>
              <w:spacing w:after="0" w:line="240" w:lineRule="auto"/>
              <w:jc w:val="center"/>
              <w:rPr>
                <w:rFonts w:ascii="Times New Roman" w:hAnsi="Times New Roman" w:cs="Times New Roman"/>
              </w:rPr>
            </w:pPr>
            <w:r w:rsidRPr="0049524D">
              <w:rPr>
                <w:rFonts w:ascii="Times New Roman" w:hAnsi="Times New Roman" w:cs="Times New Roman"/>
              </w:rPr>
              <w:t>0</w:t>
            </w:r>
          </w:p>
        </w:tc>
        <w:tc>
          <w:tcPr>
            <w:tcW w:w="709" w:type="dxa"/>
            <w:vAlign w:val="center"/>
          </w:tcPr>
          <w:p w14:paraId="364237AC" w14:textId="2543E20A" w:rsidR="0049524D" w:rsidRPr="00362178" w:rsidRDefault="009A3283" w:rsidP="0049524D">
            <w:pPr>
              <w:spacing w:after="0" w:line="240" w:lineRule="auto"/>
              <w:jc w:val="center"/>
              <w:rPr>
                <w:rFonts w:ascii="Times New Roman" w:hAnsi="Times New Roman" w:cs="Times New Roman"/>
                <w:lang w:val="kk-KZ"/>
              </w:rPr>
            </w:pPr>
            <w:r>
              <w:rPr>
                <w:rFonts w:ascii="Times New Roman" w:hAnsi="Times New Roman" w:cs="Times New Roman"/>
                <w:lang w:val="kk-KZ"/>
              </w:rPr>
              <w:t>1350</w:t>
            </w:r>
          </w:p>
        </w:tc>
      </w:tr>
    </w:tbl>
    <w:p w14:paraId="3CC8DE12" w14:textId="77777777" w:rsidR="001A2466" w:rsidRDefault="001A2466" w:rsidP="0049524D">
      <w:pPr>
        <w:rPr>
          <w:rFonts w:ascii="Times New Roman" w:hAnsi="Times New Roman" w:cs="Times New Roman"/>
          <w:b/>
          <w:sz w:val="20"/>
          <w:szCs w:val="20"/>
        </w:rPr>
      </w:pPr>
    </w:p>
    <w:p w14:paraId="5A0E6446" w14:textId="49D99F80" w:rsidR="0049524D" w:rsidRPr="0059213A" w:rsidRDefault="00844FB9" w:rsidP="0049524D">
      <w:pPr>
        <w:rPr>
          <w:rFonts w:ascii="Times New Roman" w:hAnsi="Times New Roman" w:cs="Times New Roman"/>
          <w:b/>
          <w:sz w:val="20"/>
          <w:szCs w:val="20"/>
        </w:rPr>
      </w:pPr>
      <w:r w:rsidRPr="0059213A">
        <w:rPr>
          <w:rFonts w:ascii="Times New Roman" w:hAnsi="Times New Roman" w:cs="Times New Roman"/>
          <w:b/>
          <w:sz w:val="20"/>
          <w:szCs w:val="20"/>
        </w:rPr>
        <w:t xml:space="preserve">Примечание: </w:t>
      </w:r>
      <w:r w:rsidRPr="0059213A">
        <w:rPr>
          <w:rFonts w:ascii="Times New Roman" w:hAnsi="Times New Roman" w:cs="Times New Roman"/>
          <w:sz w:val="20"/>
          <w:szCs w:val="20"/>
        </w:rPr>
        <w:t>Возможна</w:t>
      </w:r>
      <w:r w:rsidR="0049524D" w:rsidRPr="0059213A">
        <w:rPr>
          <w:rFonts w:ascii="Times New Roman" w:hAnsi="Times New Roman" w:cs="Times New Roman"/>
          <w:sz w:val="20"/>
          <w:szCs w:val="20"/>
        </w:rPr>
        <w:t xml:space="preserve"> замена обсадных труб всех размеров и типов резьбовыми соединением на более прочные по усмотрению Заказчика.</w:t>
      </w:r>
    </w:p>
    <w:p w14:paraId="7529C6C4" w14:textId="77777777" w:rsidR="0049524D" w:rsidRPr="0049524D" w:rsidRDefault="0049524D" w:rsidP="00830DBC">
      <w:pPr>
        <w:jc w:val="center"/>
        <w:rPr>
          <w:rFonts w:ascii="Times New Roman" w:hAnsi="Times New Roman" w:cs="Times New Roman"/>
        </w:rPr>
      </w:pPr>
      <w:r w:rsidRPr="0049524D">
        <w:rPr>
          <w:rFonts w:ascii="Times New Roman" w:hAnsi="Times New Roman" w:cs="Times New Roman"/>
        </w:rPr>
        <w:br w:type="page"/>
      </w:r>
    </w:p>
    <w:p w14:paraId="5EBB3846" w14:textId="14053E9C" w:rsidR="0049524D" w:rsidRPr="0049524D" w:rsidRDefault="0049524D" w:rsidP="00C2685B">
      <w:pPr>
        <w:pStyle w:val="aff0"/>
      </w:pPr>
      <w:bookmarkStart w:id="168" w:name="_Toc200983027"/>
      <w:r w:rsidRPr="0049524D">
        <w:lastRenderedPageBreak/>
        <w:t>Таблица 5.4 - Технико-технологические мероприятия, предусмотренные при строительстве скважины по проектной конструкции</w:t>
      </w:r>
      <w:bookmarkEnd w:id="168"/>
    </w:p>
    <w:tbl>
      <w:tblPr>
        <w:tblW w:w="14176" w:type="dxa"/>
        <w:tblInd w:w="-31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1346"/>
        <w:gridCol w:w="7048"/>
        <w:gridCol w:w="5782"/>
      </w:tblGrid>
      <w:tr w:rsidR="0049524D" w:rsidRPr="0049524D" w14:paraId="659A6E7E" w14:textId="77777777" w:rsidTr="008A1AC9">
        <w:tc>
          <w:tcPr>
            <w:tcW w:w="1346" w:type="dxa"/>
          </w:tcPr>
          <w:p w14:paraId="4E14563C" w14:textId="77777777" w:rsidR="0049524D" w:rsidRPr="009647F5" w:rsidRDefault="0049524D" w:rsidP="008A1AC9">
            <w:pPr>
              <w:spacing w:after="0" w:line="240" w:lineRule="auto"/>
              <w:jc w:val="center"/>
              <w:rPr>
                <w:rFonts w:ascii="Times New Roman" w:hAnsi="Times New Roman" w:cs="Times New Roman"/>
                <w:b/>
              </w:rPr>
            </w:pPr>
            <w:r w:rsidRPr="009647F5">
              <w:rPr>
                <w:rFonts w:ascii="Times New Roman" w:hAnsi="Times New Roman" w:cs="Times New Roman"/>
                <w:b/>
              </w:rPr>
              <w:t>№№</w:t>
            </w:r>
          </w:p>
          <w:p w14:paraId="7D3D0F57" w14:textId="77777777" w:rsidR="0049524D" w:rsidRPr="009647F5" w:rsidRDefault="0049524D" w:rsidP="008A1AC9">
            <w:pPr>
              <w:spacing w:after="0" w:line="240" w:lineRule="auto"/>
              <w:jc w:val="center"/>
              <w:rPr>
                <w:rFonts w:ascii="Times New Roman" w:hAnsi="Times New Roman" w:cs="Times New Roman"/>
                <w:b/>
              </w:rPr>
            </w:pPr>
            <w:r w:rsidRPr="009647F5">
              <w:rPr>
                <w:rFonts w:ascii="Times New Roman" w:hAnsi="Times New Roman" w:cs="Times New Roman"/>
                <w:b/>
              </w:rPr>
              <w:t>п/п</w:t>
            </w:r>
          </w:p>
        </w:tc>
        <w:tc>
          <w:tcPr>
            <w:tcW w:w="7048" w:type="dxa"/>
            <w:vAlign w:val="center"/>
          </w:tcPr>
          <w:p w14:paraId="2A826AC0" w14:textId="77777777" w:rsidR="0049524D" w:rsidRPr="009647F5" w:rsidRDefault="0049524D" w:rsidP="008A1AC9">
            <w:pPr>
              <w:spacing w:after="0" w:line="240" w:lineRule="auto"/>
              <w:jc w:val="center"/>
              <w:rPr>
                <w:rFonts w:ascii="Times New Roman" w:hAnsi="Times New Roman" w:cs="Times New Roman"/>
                <w:b/>
              </w:rPr>
            </w:pPr>
            <w:r w:rsidRPr="009647F5">
              <w:rPr>
                <w:rFonts w:ascii="Times New Roman" w:hAnsi="Times New Roman" w:cs="Times New Roman"/>
                <w:b/>
              </w:rPr>
              <w:t>Наименование мероприятия или краткое описание</w:t>
            </w:r>
          </w:p>
        </w:tc>
        <w:tc>
          <w:tcPr>
            <w:tcW w:w="5782" w:type="dxa"/>
            <w:vAlign w:val="center"/>
          </w:tcPr>
          <w:p w14:paraId="68462230" w14:textId="77777777" w:rsidR="0049524D" w:rsidRPr="009647F5" w:rsidRDefault="0049524D" w:rsidP="008A1AC9">
            <w:pPr>
              <w:spacing w:after="0" w:line="240" w:lineRule="auto"/>
              <w:jc w:val="center"/>
              <w:rPr>
                <w:rFonts w:ascii="Times New Roman" w:hAnsi="Times New Roman" w:cs="Times New Roman"/>
                <w:b/>
              </w:rPr>
            </w:pPr>
            <w:r w:rsidRPr="009647F5">
              <w:rPr>
                <w:rFonts w:ascii="Times New Roman" w:hAnsi="Times New Roman" w:cs="Times New Roman"/>
                <w:b/>
              </w:rPr>
              <w:t>Причина проведения мероприятия</w:t>
            </w:r>
          </w:p>
        </w:tc>
      </w:tr>
      <w:tr w:rsidR="0049524D" w:rsidRPr="0049524D" w14:paraId="55C8090C" w14:textId="77777777" w:rsidTr="008A1AC9">
        <w:tc>
          <w:tcPr>
            <w:tcW w:w="1346" w:type="dxa"/>
          </w:tcPr>
          <w:p w14:paraId="708DB68E" w14:textId="77777777" w:rsidR="0049524D" w:rsidRPr="009647F5" w:rsidRDefault="0049524D" w:rsidP="008A1AC9">
            <w:pPr>
              <w:spacing w:after="0" w:line="240" w:lineRule="auto"/>
              <w:jc w:val="center"/>
              <w:rPr>
                <w:rFonts w:ascii="Times New Roman" w:hAnsi="Times New Roman" w:cs="Times New Roman"/>
                <w:b/>
              </w:rPr>
            </w:pPr>
            <w:r w:rsidRPr="009647F5">
              <w:rPr>
                <w:rFonts w:ascii="Times New Roman" w:hAnsi="Times New Roman" w:cs="Times New Roman"/>
                <w:b/>
              </w:rPr>
              <w:t>1</w:t>
            </w:r>
          </w:p>
        </w:tc>
        <w:tc>
          <w:tcPr>
            <w:tcW w:w="7048" w:type="dxa"/>
          </w:tcPr>
          <w:p w14:paraId="07A15D2D" w14:textId="77777777" w:rsidR="0049524D" w:rsidRPr="009647F5" w:rsidRDefault="0049524D" w:rsidP="008A1AC9">
            <w:pPr>
              <w:spacing w:after="0" w:line="240" w:lineRule="auto"/>
              <w:jc w:val="center"/>
              <w:rPr>
                <w:rFonts w:ascii="Times New Roman" w:hAnsi="Times New Roman" w:cs="Times New Roman"/>
                <w:b/>
              </w:rPr>
            </w:pPr>
            <w:r w:rsidRPr="009647F5">
              <w:rPr>
                <w:rFonts w:ascii="Times New Roman" w:hAnsi="Times New Roman" w:cs="Times New Roman"/>
                <w:b/>
              </w:rPr>
              <w:t>2</w:t>
            </w:r>
          </w:p>
        </w:tc>
        <w:tc>
          <w:tcPr>
            <w:tcW w:w="5782" w:type="dxa"/>
          </w:tcPr>
          <w:p w14:paraId="548036ED" w14:textId="77777777" w:rsidR="0049524D" w:rsidRPr="009647F5" w:rsidRDefault="0049524D" w:rsidP="008A1AC9">
            <w:pPr>
              <w:spacing w:after="0" w:line="240" w:lineRule="auto"/>
              <w:jc w:val="center"/>
              <w:rPr>
                <w:rFonts w:ascii="Times New Roman" w:hAnsi="Times New Roman" w:cs="Times New Roman"/>
                <w:b/>
              </w:rPr>
            </w:pPr>
            <w:r w:rsidRPr="009647F5">
              <w:rPr>
                <w:rFonts w:ascii="Times New Roman" w:hAnsi="Times New Roman" w:cs="Times New Roman"/>
                <w:b/>
              </w:rPr>
              <w:t>3</w:t>
            </w:r>
          </w:p>
        </w:tc>
      </w:tr>
      <w:tr w:rsidR="0049524D" w:rsidRPr="008A1AC9" w14:paraId="1CE9C736" w14:textId="77777777" w:rsidTr="008A1AC9">
        <w:trPr>
          <w:trHeight w:val="433"/>
        </w:trPr>
        <w:tc>
          <w:tcPr>
            <w:tcW w:w="1346" w:type="dxa"/>
          </w:tcPr>
          <w:p w14:paraId="76100139" w14:textId="77777777" w:rsidR="0049524D" w:rsidRPr="0088038F" w:rsidRDefault="0049524D" w:rsidP="008A1AC9">
            <w:pPr>
              <w:spacing w:after="0" w:line="240" w:lineRule="auto"/>
              <w:jc w:val="center"/>
              <w:rPr>
                <w:rFonts w:ascii="Times Roman" w:hAnsi="Times Roman" w:cs="Times New Roman"/>
                <w:snapToGrid w:val="0"/>
                <w:sz w:val="20"/>
                <w:szCs w:val="20"/>
              </w:rPr>
            </w:pPr>
            <w:r w:rsidRPr="0088038F">
              <w:rPr>
                <w:rFonts w:ascii="Times Roman" w:hAnsi="Times Roman" w:cs="Times New Roman"/>
                <w:snapToGrid w:val="0"/>
                <w:sz w:val="20"/>
                <w:szCs w:val="20"/>
              </w:rPr>
              <w:t>1</w:t>
            </w:r>
          </w:p>
        </w:tc>
        <w:tc>
          <w:tcPr>
            <w:tcW w:w="7048" w:type="dxa"/>
          </w:tcPr>
          <w:p w14:paraId="5F0BEF2D" w14:textId="77777777" w:rsidR="0049524D" w:rsidRPr="0088038F" w:rsidRDefault="0049524D" w:rsidP="008A1AC9">
            <w:pPr>
              <w:spacing w:after="0" w:line="240" w:lineRule="auto"/>
              <w:rPr>
                <w:rFonts w:ascii="Times Roman" w:hAnsi="Times Roman" w:cs="Times New Roman"/>
                <w:snapToGrid w:val="0"/>
                <w:sz w:val="20"/>
                <w:szCs w:val="20"/>
              </w:rPr>
            </w:pP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Проведение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учебных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тревог</w:t>
            </w:r>
            <w:r w:rsidRPr="0088038F">
              <w:rPr>
                <w:rFonts w:ascii="Times Roman" w:hAnsi="Times Roman" w:cs="Times New Roman"/>
                <w:snapToGrid w:val="0"/>
                <w:sz w:val="20"/>
                <w:szCs w:val="20"/>
              </w:rPr>
              <w:t xml:space="preserve"> </w:t>
            </w:r>
            <w:r w:rsidRPr="0088038F">
              <w:rPr>
                <w:rFonts w:ascii="Times Roman" w:hAnsi="Times Roman" w:cs="Times Roman"/>
                <w:snapToGrid w:val="0"/>
                <w:sz w:val="20"/>
                <w:szCs w:val="20"/>
              </w:rPr>
              <w:t>«</w:t>
            </w:r>
            <w:r w:rsidRPr="0088038F">
              <w:rPr>
                <w:rFonts w:ascii="Times New Roman" w:hAnsi="Times New Roman" w:cs="Times New Roman"/>
                <w:snapToGrid w:val="0"/>
                <w:sz w:val="20"/>
                <w:szCs w:val="20"/>
              </w:rPr>
              <w:t>Выброс</w:t>
            </w:r>
            <w:r w:rsidRPr="0088038F">
              <w:rPr>
                <w:rFonts w:ascii="Times Roman" w:hAnsi="Times Roman" w:cs="Times Roman"/>
                <w:snapToGrid w:val="0"/>
                <w:sz w:val="20"/>
                <w:szCs w:val="20"/>
              </w:rPr>
              <w:t>»</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периодичность</w:t>
            </w:r>
            <w:r w:rsidRPr="0088038F">
              <w:rPr>
                <w:rFonts w:ascii="Times Roman" w:hAnsi="Times Roman" w:cs="Times New Roman"/>
                <w:snapToGrid w:val="0"/>
                <w:sz w:val="20"/>
                <w:szCs w:val="20"/>
              </w:rPr>
              <w:t xml:space="preserve"> </w:t>
            </w:r>
            <w:r w:rsidRPr="0088038F">
              <w:rPr>
                <w:rFonts w:ascii="Times Roman" w:hAnsi="Times Roman" w:cs="Times Roman"/>
                <w:snapToGrid w:val="0"/>
                <w:sz w:val="20"/>
                <w:szCs w:val="20"/>
              </w:rPr>
              <w:t>–</w:t>
            </w:r>
            <w:r w:rsidRPr="0088038F">
              <w:rPr>
                <w:rFonts w:ascii="Times Roman" w:hAnsi="Times Roman" w:cs="Times New Roman"/>
                <w:snapToGrid w:val="0"/>
                <w:sz w:val="20"/>
                <w:szCs w:val="20"/>
              </w:rPr>
              <w:t xml:space="preserve"> 4 </w:t>
            </w:r>
            <w:r w:rsidRPr="0088038F">
              <w:rPr>
                <w:rFonts w:ascii="Times New Roman" w:hAnsi="Times New Roman" w:cs="Times New Roman"/>
                <w:snapToGrid w:val="0"/>
                <w:sz w:val="20"/>
                <w:szCs w:val="20"/>
              </w:rPr>
              <w:t>раза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месяц</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перед</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вскрытием</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продуктивного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пласта</w:t>
            </w:r>
          </w:p>
        </w:tc>
        <w:tc>
          <w:tcPr>
            <w:tcW w:w="5782" w:type="dxa"/>
          </w:tcPr>
          <w:p w14:paraId="67E37AC5" w14:textId="77777777" w:rsidR="0049524D" w:rsidRPr="0088038F" w:rsidRDefault="0049524D" w:rsidP="00D20036">
            <w:pPr>
              <w:spacing w:after="0" w:line="240" w:lineRule="auto"/>
              <w:jc w:val="center"/>
              <w:rPr>
                <w:rFonts w:ascii="Times Roman" w:hAnsi="Times Roman" w:cs="Times New Roman"/>
                <w:snapToGrid w:val="0"/>
                <w:sz w:val="20"/>
                <w:szCs w:val="20"/>
              </w:rPr>
            </w:pPr>
            <w:r w:rsidRPr="0088038F">
              <w:rPr>
                <w:rFonts w:ascii="Times New Roman" w:hAnsi="Times New Roman" w:cs="Times New Roman"/>
                <w:snapToGrid w:val="0"/>
                <w:sz w:val="20"/>
                <w:szCs w:val="20"/>
              </w:rPr>
              <w:t>Проверка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действий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буровой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бригады</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случае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возможных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газонефтеводопроявлений</w:t>
            </w:r>
          </w:p>
        </w:tc>
      </w:tr>
      <w:tr w:rsidR="0049524D" w:rsidRPr="008A1AC9" w14:paraId="6B53CCFB" w14:textId="77777777" w:rsidTr="008A1AC9">
        <w:trPr>
          <w:trHeight w:val="519"/>
        </w:trPr>
        <w:tc>
          <w:tcPr>
            <w:tcW w:w="1346" w:type="dxa"/>
          </w:tcPr>
          <w:p w14:paraId="4F8C2ED2" w14:textId="77777777" w:rsidR="0049524D" w:rsidRPr="0088038F" w:rsidRDefault="0049524D" w:rsidP="008A1AC9">
            <w:pPr>
              <w:spacing w:after="0" w:line="240" w:lineRule="auto"/>
              <w:jc w:val="center"/>
              <w:rPr>
                <w:rFonts w:ascii="Times Roman" w:hAnsi="Times Roman" w:cs="Times New Roman"/>
                <w:sz w:val="20"/>
                <w:szCs w:val="20"/>
              </w:rPr>
            </w:pPr>
            <w:r w:rsidRPr="0088038F">
              <w:rPr>
                <w:rFonts w:ascii="Times Roman" w:hAnsi="Times Roman" w:cs="Times New Roman"/>
                <w:sz w:val="20"/>
                <w:szCs w:val="20"/>
              </w:rPr>
              <w:t>2</w:t>
            </w:r>
          </w:p>
        </w:tc>
        <w:tc>
          <w:tcPr>
            <w:tcW w:w="7048" w:type="dxa"/>
          </w:tcPr>
          <w:p w14:paraId="4FECFDB6" w14:textId="415D45F6" w:rsidR="0049524D" w:rsidRPr="0088038F" w:rsidRDefault="0049524D" w:rsidP="008A1AC9">
            <w:pPr>
              <w:spacing w:after="0" w:line="240" w:lineRule="auto"/>
              <w:rPr>
                <w:rFonts w:ascii="Times Roman" w:hAnsi="Times Roman" w:cs="Times New Roman"/>
                <w:snapToGrid w:val="0"/>
                <w:sz w:val="20"/>
                <w:szCs w:val="20"/>
              </w:rPr>
            </w:pPr>
            <w:r w:rsidRPr="0088038F">
              <w:rPr>
                <w:rFonts w:ascii="Times New Roman" w:hAnsi="Times New Roman" w:cs="Times New Roman"/>
                <w:snapToGrid w:val="0"/>
                <w:sz w:val="20"/>
                <w:szCs w:val="20"/>
              </w:rPr>
              <w:t>Периодические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функциональные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проверки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ПВО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время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бурения</w:t>
            </w:r>
            <w:r w:rsidRPr="0088038F">
              <w:rPr>
                <w:rFonts w:ascii="Times Roman" w:hAnsi="Times Roman" w:cs="Times New Roman"/>
                <w:snapToGrid w:val="0"/>
                <w:sz w:val="20"/>
                <w:szCs w:val="20"/>
              </w:rPr>
              <w:t xml:space="preserve"> </w:t>
            </w:r>
            <w:r w:rsidRPr="0088038F">
              <w:rPr>
                <w:rFonts w:ascii="Times Roman" w:hAnsi="Times Roman" w:cs="Times Roman"/>
                <w:snapToGrid w:val="0"/>
                <w:sz w:val="20"/>
                <w:szCs w:val="20"/>
              </w:rPr>
              <w:t>–</w:t>
            </w:r>
            <w:r w:rsidRPr="0088038F">
              <w:rPr>
                <w:rFonts w:ascii="Times Roman" w:hAnsi="Times Roman" w:cs="Times New Roman"/>
                <w:snapToGrid w:val="0"/>
                <w:sz w:val="20"/>
                <w:szCs w:val="20"/>
              </w:rPr>
              <w:t xml:space="preserve"> 4 </w:t>
            </w:r>
            <w:r w:rsidRPr="0088038F">
              <w:rPr>
                <w:rFonts w:ascii="Times New Roman" w:hAnsi="Times New Roman" w:cs="Times New Roman"/>
                <w:snapToGrid w:val="0"/>
                <w:sz w:val="20"/>
                <w:szCs w:val="20"/>
              </w:rPr>
              <w:t>раза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месяц</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w:t>
            </w:r>
            <w:r w:rsidRPr="0088038F">
              <w:rPr>
                <w:rFonts w:ascii="Times Roman" w:hAnsi="Times Roman" w:cs="Times New Roman"/>
                <w:snapToGrid w:val="0"/>
                <w:sz w:val="20"/>
                <w:szCs w:val="20"/>
              </w:rPr>
              <w:t xml:space="preserve"> </w:t>
            </w:r>
            <w:r w:rsidR="0030644F" w:rsidRPr="0088038F">
              <w:rPr>
                <w:rFonts w:ascii="Times New Roman" w:hAnsi="Times New Roman" w:cs="Times New Roman"/>
                <w:snapToGrid w:val="0"/>
                <w:sz w:val="20"/>
                <w:szCs w:val="20"/>
              </w:rPr>
              <w:t>ежесменные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перед</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вскрытием</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продуктивного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пласта</w:t>
            </w:r>
          </w:p>
        </w:tc>
        <w:tc>
          <w:tcPr>
            <w:tcW w:w="5782" w:type="dxa"/>
          </w:tcPr>
          <w:p w14:paraId="51CE1DA3" w14:textId="77777777" w:rsidR="0049524D" w:rsidRPr="0088038F" w:rsidRDefault="0049524D" w:rsidP="00D20036">
            <w:pPr>
              <w:spacing w:after="0" w:line="240" w:lineRule="auto"/>
              <w:jc w:val="center"/>
              <w:rPr>
                <w:rFonts w:ascii="Times Roman" w:hAnsi="Times Roman" w:cs="Times New Roman"/>
                <w:snapToGrid w:val="0"/>
                <w:sz w:val="20"/>
                <w:szCs w:val="20"/>
              </w:rPr>
            </w:pPr>
            <w:r w:rsidRPr="0088038F">
              <w:rPr>
                <w:rFonts w:ascii="Times New Roman" w:hAnsi="Times New Roman" w:cs="Times New Roman"/>
                <w:snapToGrid w:val="0"/>
                <w:sz w:val="20"/>
                <w:szCs w:val="20"/>
              </w:rPr>
              <w:t>Проверка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работоспособности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ПВО</w:t>
            </w:r>
          </w:p>
        </w:tc>
      </w:tr>
      <w:tr w:rsidR="0049524D" w:rsidRPr="008A1AC9" w14:paraId="703B234C" w14:textId="77777777" w:rsidTr="008A1AC9">
        <w:trPr>
          <w:trHeight w:val="541"/>
        </w:trPr>
        <w:tc>
          <w:tcPr>
            <w:tcW w:w="1346" w:type="dxa"/>
          </w:tcPr>
          <w:p w14:paraId="08EBA010" w14:textId="77777777" w:rsidR="0049524D" w:rsidRPr="0088038F" w:rsidRDefault="0049524D" w:rsidP="008A1AC9">
            <w:pPr>
              <w:spacing w:after="0" w:line="240" w:lineRule="auto"/>
              <w:jc w:val="center"/>
              <w:rPr>
                <w:rFonts w:ascii="Times Roman" w:hAnsi="Times Roman" w:cs="Times New Roman"/>
                <w:sz w:val="20"/>
                <w:szCs w:val="20"/>
              </w:rPr>
            </w:pPr>
            <w:r w:rsidRPr="0088038F">
              <w:rPr>
                <w:rFonts w:ascii="Times Roman" w:hAnsi="Times Roman" w:cs="Times New Roman"/>
                <w:sz w:val="20"/>
                <w:szCs w:val="20"/>
              </w:rPr>
              <w:t>3</w:t>
            </w:r>
          </w:p>
        </w:tc>
        <w:tc>
          <w:tcPr>
            <w:tcW w:w="7048" w:type="dxa"/>
          </w:tcPr>
          <w:p w14:paraId="5268486C" w14:textId="77777777" w:rsidR="0049524D" w:rsidRPr="0088038F" w:rsidRDefault="0049524D" w:rsidP="008A1AC9">
            <w:pPr>
              <w:spacing w:after="0" w:line="240" w:lineRule="auto"/>
              <w:rPr>
                <w:rFonts w:ascii="Times Roman" w:hAnsi="Times Roman" w:cs="Times New Roman"/>
                <w:snapToGrid w:val="0"/>
                <w:sz w:val="20"/>
                <w:szCs w:val="20"/>
              </w:rPr>
            </w:pP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Проведение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мероприятий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предупреждению</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гидроразрыва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пластов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выполнении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технологических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операций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скважине</w:t>
            </w:r>
            <w:r w:rsidRPr="0088038F">
              <w:rPr>
                <w:rFonts w:ascii="Times Roman" w:hAnsi="Times Roman" w:cs="Times New Roman"/>
                <w:snapToGrid w:val="0"/>
                <w:sz w:val="20"/>
                <w:szCs w:val="20"/>
              </w:rPr>
              <w:t>:</w:t>
            </w:r>
          </w:p>
          <w:p w14:paraId="05AF436F" w14:textId="77777777" w:rsidR="0049524D" w:rsidRPr="0088038F" w:rsidRDefault="0049524D" w:rsidP="008A1AC9">
            <w:pPr>
              <w:spacing w:after="0" w:line="240" w:lineRule="auto"/>
              <w:rPr>
                <w:rFonts w:ascii="Times Roman" w:hAnsi="Times Roman" w:cs="Times New Roman"/>
                <w:snapToGrid w:val="0"/>
                <w:sz w:val="20"/>
                <w:szCs w:val="20"/>
              </w:rPr>
            </w:pP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запрещается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продолжение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углубления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скважин</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появлении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поглощения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раствора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без</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выхода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циркуляции</w:t>
            </w:r>
            <w:r w:rsidRPr="0088038F">
              <w:rPr>
                <w:rFonts w:ascii="Times Roman" w:hAnsi="Times Roman" w:cs="Times New Roman"/>
                <w:snapToGrid w:val="0"/>
                <w:sz w:val="20"/>
                <w:szCs w:val="20"/>
              </w:rPr>
              <w:t>;</w:t>
            </w:r>
          </w:p>
          <w:p w14:paraId="2FBAB7E4" w14:textId="77777777" w:rsidR="0049524D" w:rsidRPr="0088038F" w:rsidRDefault="0049524D" w:rsidP="008A1AC9">
            <w:pPr>
              <w:spacing w:after="0" w:line="240" w:lineRule="auto"/>
              <w:rPr>
                <w:rFonts w:ascii="Times Roman" w:hAnsi="Times Roman" w:cs="Times New Roman"/>
                <w:snapToGrid w:val="0"/>
                <w:sz w:val="20"/>
                <w:szCs w:val="20"/>
              </w:rPr>
            </w:pP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не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допускать</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превышения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скорости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спуска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бурильных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обсадных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труб</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более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установленных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значений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см</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табл</w:t>
            </w:r>
            <w:r w:rsidRPr="0088038F">
              <w:rPr>
                <w:rFonts w:ascii="Times Roman" w:hAnsi="Times Roman" w:cs="Times New Roman"/>
                <w:snapToGrid w:val="0"/>
                <w:sz w:val="20"/>
                <w:szCs w:val="20"/>
              </w:rPr>
              <w:t>. 1.9.8);</w:t>
            </w:r>
          </w:p>
          <w:p w14:paraId="292D7302" w14:textId="77777777" w:rsidR="0049524D" w:rsidRPr="0088038F" w:rsidRDefault="0049524D" w:rsidP="008A1AC9">
            <w:pPr>
              <w:spacing w:after="0" w:line="240" w:lineRule="auto"/>
              <w:rPr>
                <w:rFonts w:ascii="Times Roman" w:hAnsi="Times Roman" w:cs="Times New Roman"/>
                <w:snapToGrid w:val="0"/>
                <w:sz w:val="20"/>
                <w:szCs w:val="20"/>
              </w:rPr>
            </w:pP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строго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следить</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за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правильным</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восстановлением</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циркуляции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раствора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после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спуска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инструмента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соблюдении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параметров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бурового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раствора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см</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табл</w:t>
            </w:r>
            <w:r w:rsidRPr="0088038F">
              <w:rPr>
                <w:rFonts w:ascii="Times Roman" w:hAnsi="Times Roman" w:cs="Times New Roman"/>
                <w:snapToGrid w:val="0"/>
                <w:sz w:val="20"/>
                <w:szCs w:val="20"/>
              </w:rPr>
              <w:t>. 1.7.1);</w:t>
            </w:r>
          </w:p>
          <w:p w14:paraId="4FA1CAA6" w14:textId="77777777" w:rsidR="0049524D" w:rsidRPr="0088038F" w:rsidRDefault="0049524D" w:rsidP="008A1AC9">
            <w:pPr>
              <w:spacing w:after="0" w:line="240" w:lineRule="auto"/>
              <w:rPr>
                <w:rFonts w:ascii="Times Roman" w:hAnsi="Times Roman" w:cs="Times New Roman"/>
                <w:snapToGrid w:val="0"/>
                <w:sz w:val="20"/>
                <w:szCs w:val="20"/>
              </w:rPr>
            </w:pP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целью</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предупреждения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заклинивания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прихвата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инструмента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случае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потери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диаметра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необходимо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проработать</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интервал</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предыдущего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долбления</w:t>
            </w:r>
            <w:r w:rsidRPr="0088038F">
              <w:rPr>
                <w:rFonts w:ascii="Times Roman" w:hAnsi="Times Roman" w:cs="Times New Roman"/>
                <w:snapToGrid w:val="0"/>
                <w:sz w:val="20"/>
                <w:szCs w:val="20"/>
              </w:rPr>
              <w:t>.</w:t>
            </w:r>
          </w:p>
          <w:p w14:paraId="0CE8219E" w14:textId="77777777" w:rsidR="0049524D" w:rsidRPr="0088038F" w:rsidRDefault="0049524D" w:rsidP="008A1AC9">
            <w:pPr>
              <w:spacing w:after="0" w:line="240" w:lineRule="auto"/>
              <w:rPr>
                <w:rFonts w:ascii="Times Roman" w:hAnsi="Times Roman" w:cs="Times New Roman"/>
                <w:snapToGrid w:val="0"/>
                <w:sz w:val="20"/>
                <w:szCs w:val="20"/>
              </w:rPr>
            </w:pP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интервалах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возможных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поглощений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бурового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раствора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необходимо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предусмотреть</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ограничение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скорости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спуска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бурильного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инструмента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поддержание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свойств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бурового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раствора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заданных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пределах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согласно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табл</w:t>
            </w:r>
            <w:r w:rsidRPr="0088038F">
              <w:rPr>
                <w:rFonts w:ascii="Times Roman" w:hAnsi="Times Roman" w:cs="Times New Roman"/>
                <w:snapToGrid w:val="0"/>
                <w:sz w:val="20"/>
                <w:szCs w:val="20"/>
              </w:rPr>
              <w:t>. 1.7.1.</w:t>
            </w:r>
          </w:p>
          <w:p w14:paraId="405E5FAC" w14:textId="77777777" w:rsidR="0049524D" w:rsidRPr="0088038F" w:rsidRDefault="0049524D" w:rsidP="008A1AC9">
            <w:pPr>
              <w:spacing w:after="0" w:line="240" w:lineRule="auto"/>
              <w:rPr>
                <w:rFonts w:ascii="Times Roman" w:hAnsi="Times Roman" w:cs="Times New Roman"/>
                <w:snapToGrid w:val="0"/>
                <w:sz w:val="20"/>
                <w:szCs w:val="20"/>
              </w:rPr>
            </w:pP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На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глубине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кровли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продуктивного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пласта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произвести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промежуточную</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промывку</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скважины</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не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менее</w:t>
            </w:r>
            <w:r w:rsidRPr="0088038F">
              <w:rPr>
                <w:rFonts w:ascii="Times Roman" w:hAnsi="Times Roman" w:cs="Times New Roman"/>
                <w:snapToGrid w:val="0"/>
                <w:sz w:val="20"/>
                <w:szCs w:val="20"/>
              </w:rPr>
              <w:t xml:space="preserve"> 2 </w:t>
            </w:r>
            <w:r w:rsidRPr="0088038F">
              <w:rPr>
                <w:rFonts w:ascii="Times New Roman" w:hAnsi="Times New Roman" w:cs="Times New Roman"/>
                <w:snapToGrid w:val="0"/>
                <w:sz w:val="20"/>
                <w:szCs w:val="20"/>
              </w:rPr>
              <w:t>циклов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выравнивание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параметров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бурового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раствора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для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уменьшения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гидравлических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сопротивлений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на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пласт</w:t>
            </w:r>
            <w:r w:rsidRPr="0088038F">
              <w:rPr>
                <w:rFonts w:ascii="Times Roman" w:hAnsi="Times Roman" w:cs="Times New Roman"/>
                <w:snapToGrid w:val="0"/>
                <w:sz w:val="20"/>
                <w:szCs w:val="20"/>
              </w:rPr>
              <w:t>).</w:t>
            </w:r>
          </w:p>
          <w:p w14:paraId="7F8928F1" w14:textId="77777777" w:rsidR="0049524D" w:rsidRPr="0088038F" w:rsidRDefault="0049524D" w:rsidP="008A1AC9">
            <w:pPr>
              <w:spacing w:after="0" w:line="240" w:lineRule="auto"/>
              <w:rPr>
                <w:rFonts w:ascii="Times Roman" w:hAnsi="Times Roman" w:cs="Times New Roman"/>
                <w:snapToGrid w:val="0"/>
                <w:sz w:val="20"/>
                <w:szCs w:val="20"/>
              </w:rPr>
            </w:pP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интервалах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возможных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проявлений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после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окончания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долбления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перед</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подъемом</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бурильных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труб</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для</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смены</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долота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необходимо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предусмотреть</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промывку</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скважины</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течение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цикла</w:t>
            </w:r>
            <w:r w:rsidRPr="0088038F">
              <w:rPr>
                <w:rFonts w:ascii="Times Roman" w:hAnsi="Times Roman" w:cs="Times New Roman"/>
                <w:snapToGrid w:val="0"/>
                <w:sz w:val="20"/>
                <w:szCs w:val="20"/>
              </w:rPr>
              <w:t>.</w:t>
            </w:r>
          </w:p>
          <w:p w14:paraId="4BF48F20" w14:textId="77777777" w:rsidR="0049524D" w:rsidRPr="0088038F" w:rsidRDefault="0049524D" w:rsidP="008A1AC9">
            <w:pPr>
              <w:spacing w:after="0" w:line="240" w:lineRule="auto"/>
              <w:rPr>
                <w:rFonts w:ascii="Times Roman" w:hAnsi="Times Roman" w:cs="Times New Roman"/>
                <w:snapToGrid w:val="0"/>
                <w:sz w:val="20"/>
                <w:szCs w:val="20"/>
              </w:rPr>
            </w:pP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интервалах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возможных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осыпей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обвалов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необходимо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поддержание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ингибирующих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свойств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бурового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раствора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заданных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пределах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см</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табл</w:t>
            </w:r>
            <w:r w:rsidRPr="0088038F">
              <w:rPr>
                <w:rFonts w:ascii="Times Roman" w:hAnsi="Times Roman" w:cs="Times New Roman"/>
                <w:snapToGrid w:val="0"/>
                <w:sz w:val="20"/>
                <w:szCs w:val="20"/>
              </w:rPr>
              <w:t>. 1.7.1).</w:t>
            </w:r>
          </w:p>
        </w:tc>
        <w:tc>
          <w:tcPr>
            <w:tcW w:w="5782" w:type="dxa"/>
          </w:tcPr>
          <w:p w14:paraId="002395EC" w14:textId="77777777" w:rsidR="0049524D" w:rsidRPr="0088038F" w:rsidRDefault="0049524D" w:rsidP="00D20036">
            <w:pPr>
              <w:spacing w:after="0" w:line="240" w:lineRule="auto"/>
              <w:jc w:val="center"/>
              <w:rPr>
                <w:rFonts w:ascii="Times Roman" w:hAnsi="Times Roman" w:cs="Times New Roman"/>
                <w:sz w:val="20"/>
                <w:szCs w:val="20"/>
              </w:rPr>
            </w:pPr>
            <w:r w:rsidRPr="0088038F">
              <w:rPr>
                <w:rFonts w:ascii="Times New Roman" w:hAnsi="Times New Roman" w:cs="Times New Roman"/>
                <w:snapToGrid w:val="0"/>
                <w:sz w:val="20"/>
                <w:szCs w:val="20"/>
              </w:rPr>
              <w:t>Предупреждение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аварийных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ситуаций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осложнений</w:t>
            </w:r>
          </w:p>
        </w:tc>
      </w:tr>
      <w:tr w:rsidR="0049524D" w:rsidRPr="008A1AC9" w14:paraId="30820E37" w14:textId="77777777" w:rsidTr="008A1AC9">
        <w:trPr>
          <w:trHeight w:val="541"/>
        </w:trPr>
        <w:tc>
          <w:tcPr>
            <w:tcW w:w="1346" w:type="dxa"/>
          </w:tcPr>
          <w:p w14:paraId="27C60D07" w14:textId="77777777" w:rsidR="0049524D" w:rsidRPr="0088038F" w:rsidRDefault="0049524D" w:rsidP="008A1AC9">
            <w:pPr>
              <w:spacing w:after="0" w:line="240" w:lineRule="auto"/>
              <w:jc w:val="center"/>
              <w:rPr>
                <w:rFonts w:ascii="Times Roman" w:hAnsi="Times Roman" w:cs="Times New Roman"/>
                <w:sz w:val="20"/>
                <w:szCs w:val="20"/>
              </w:rPr>
            </w:pPr>
            <w:r w:rsidRPr="0088038F">
              <w:rPr>
                <w:rFonts w:ascii="Times Roman" w:hAnsi="Times Roman" w:cs="Times New Roman"/>
                <w:sz w:val="20"/>
                <w:szCs w:val="20"/>
              </w:rPr>
              <w:t>4</w:t>
            </w:r>
          </w:p>
        </w:tc>
        <w:tc>
          <w:tcPr>
            <w:tcW w:w="7048" w:type="dxa"/>
          </w:tcPr>
          <w:p w14:paraId="73EE957D"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Для</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обеспечения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безаварийной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работы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бурении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необходимо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руководствоваться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следующими</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документами</w:t>
            </w:r>
            <w:r w:rsidRPr="0088038F">
              <w:rPr>
                <w:rFonts w:ascii="Times Roman" w:hAnsi="Times Roman" w:cs="Times New Roman"/>
                <w:sz w:val="20"/>
                <w:szCs w:val="20"/>
              </w:rPr>
              <w:t>: [1</w:t>
            </w:r>
            <w:proofErr w:type="gramStart"/>
            <w:r w:rsidRPr="0088038F">
              <w:rPr>
                <w:rFonts w:ascii="Times Roman" w:hAnsi="Times Roman" w:cs="Times New Roman"/>
                <w:sz w:val="20"/>
                <w:szCs w:val="20"/>
              </w:rPr>
              <w:t>],.</w:t>
            </w:r>
            <w:proofErr w:type="gramEnd"/>
          </w:p>
          <w:p w14:paraId="22E9D559" w14:textId="77777777" w:rsidR="0049524D" w:rsidRPr="0088038F" w:rsidRDefault="0049524D" w:rsidP="008A1AC9">
            <w:pPr>
              <w:spacing w:after="0" w:line="240" w:lineRule="auto"/>
              <w:rPr>
                <w:rFonts w:ascii="Times Roman" w:hAnsi="Times Roman" w:cs="Times New Roman"/>
                <w:spacing w:val="-4"/>
                <w:sz w:val="20"/>
                <w:szCs w:val="20"/>
              </w:rPr>
            </w:pPr>
            <w:r w:rsidRPr="0088038F">
              <w:rPr>
                <w:rFonts w:ascii="Times New Roman" w:hAnsi="Times New Roman" w:cs="Times New Roman"/>
                <w:spacing w:val="-4"/>
                <w:sz w:val="20"/>
                <w:szCs w:val="20"/>
              </w:rPr>
              <w:t>При</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выполнении</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буровых</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работ</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особое</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внимание</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обратить</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на</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следующие</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мероприятия</w:t>
            </w:r>
            <w:r w:rsidRPr="0088038F">
              <w:rPr>
                <w:rFonts w:ascii="Times Roman" w:hAnsi="Times Roman" w:cs="Times New Roman"/>
                <w:spacing w:val="-4"/>
                <w:sz w:val="20"/>
                <w:szCs w:val="20"/>
              </w:rPr>
              <w:t xml:space="preserve">: </w:t>
            </w:r>
          </w:p>
          <w:p w14:paraId="7FAA7166"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Обеспечение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систематического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контроля</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показателей</w:t>
            </w:r>
            <w:r w:rsidRPr="0088038F">
              <w:rPr>
                <w:rFonts w:ascii="Times Roman" w:hAnsi="Times Roman" w:cs="Times New Roman"/>
                <w:sz w:val="20"/>
                <w:szCs w:val="20"/>
              </w:rPr>
              <w:t xml:space="preserve"> </w:t>
            </w:r>
            <w:r w:rsidRPr="0088038F">
              <w:rPr>
                <w:rFonts w:ascii="Times New Roman" w:hAnsi="Times New Roman" w:cs="Times New Roman"/>
                <w:sz w:val="20"/>
                <w:szCs w:val="20"/>
              </w:rPr>
              <w:t>свойств</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раствора</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поддержание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их</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согласно</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требованиям</w:t>
            </w:r>
            <w:r w:rsidRPr="0088038F">
              <w:rPr>
                <w:rFonts w:ascii="Times Roman" w:hAnsi="Times Roman" w:cs="Times New Roman"/>
                <w:sz w:val="20"/>
                <w:szCs w:val="20"/>
              </w:rPr>
              <w:t xml:space="preserve"> </w:t>
            </w:r>
            <w:r w:rsidRPr="0088038F">
              <w:rPr>
                <w:rFonts w:ascii="Times New Roman" w:hAnsi="Times New Roman" w:cs="Times New Roman"/>
                <w:sz w:val="20"/>
                <w:szCs w:val="20"/>
              </w:rPr>
              <w:t>ГТН</w:t>
            </w:r>
            <w:r w:rsidRPr="0088038F">
              <w:rPr>
                <w:rFonts w:ascii="Times Roman" w:hAnsi="Times Roman" w:cs="Times New Roman"/>
                <w:sz w:val="20"/>
                <w:szCs w:val="20"/>
              </w:rPr>
              <w:t>.</w:t>
            </w:r>
          </w:p>
          <w:p w14:paraId="48CD4D7D"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Roman" w:hAnsi="Times Roman" w:cs="Times New Roman"/>
                <w:sz w:val="20"/>
                <w:szCs w:val="20"/>
              </w:rPr>
              <w:lastRenderedPageBreak/>
              <w:t xml:space="preserve">— </w:t>
            </w:r>
            <w:r w:rsidRPr="0088038F">
              <w:rPr>
                <w:rFonts w:ascii="Times New Roman" w:hAnsi="Times New Roman" w:cs="Times New Roman"/>
                <w:sz w:val="20"/>
                <w:szCs w:val="20"/>
              </w:rPr>
              <w:t>Обеспечение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начала</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следующим</w:t>
            </w:r>
            <w:r w:rsidRPr="0088038F">
              <w:rPr>
                <w:rFonts w:ascii="Times Roman" w:hAnsi="Times Roman" w:cs="Times New Roman"/>
                <w:sz w:val="20"/>
                <w:szCs w:val="20"/>
              </w:rPr>
              <w:t xml:space="preserve"> </w:t>
            </w:r>
            <w:r w:rsidRPr="0088038F">
              <w:rPr>
                <w:rFonts w:ascii="Times New Roman" w:hAnsi="Times New Roman" w:cs="Times New Roman"/>
                <w:sz w:val="20"/>
                <w:szCs w:val="20"/>
              </w:rPr>
              <w:t>минимумом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ловильного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соответствующего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размерам</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применяемым</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бурильным</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трубам</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УБТ</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колокол</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Pr="0088038F">
              <w:rPr>
                <w:rFonts w:ascii="Times Roman" w:hAnsi="Times Roman" w:cs="Times New Roman"/>
                <w:sz w:val="20"/>
                <w:szCs w:val="20"/>
              </w:rPr>
              <w:t xml:space="preserve"> </w:t>
            </w:r>
            <w:r w:rsidRPr="0088038F">
              <w:rPr>
                <w:rFonts w:ascii="Times New Roman" w:hAnsi="Times New Roman" w:cs="Times New Roman"/>
                <w:sz w:val="20"/>
                <w:szCs w:val="20"/>
              </w:rPr>
              <w:t>воронкой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метчик</w:t>
            </w:r>
            <w:r w:rsidRPr="0088038F">
              <w:rPr>
                <w:rFonts w:ascii="Times Roman" w:hAnsi="Times Roman" w:cs="Times New Roman"/>
                <w:sz w:val="20"/>
                <w:szCs w:val="20"/>
              </w:rPr>
              <w:t xml:space="preserve">, </w:t>
            </w:r>
            <w:r w:rsidRPr="0088038F">
              <w:rPr>
                <w:rFonts w:ascii="Times New Roman" w:hAnsi="Times New Roman" w:cs="Times New Roman"/>
                <w:sz w:val="20"/>
                <w:szCs w:val="20"/>
              </w:rPr>
              <w:t>магнитный</w:t>
            </w:r>
            <w:r w:rsidRPr="0088038F">
              <w:rPr>
                <w:rFonts w:ascii="Times Roman" w:hAnsi="Times Roman" w:cs="Times New Roman"/>
                <w:sz w:val="20"/>
                <w:szCs w:val="20"/>
              </w:rPr>
              <w:t xml:space="preserve"> </w:t>
            </w:r>
            <w:r w:rsidRPr="0088038F">
              <w:rPr>
                <w:rFonts w:ascii="Times New Roman" w:hAnsi="Times New Roman" w:cs="Times New Roman"/>
                <w:sz w:val="20"/>
                <w:szCs w:val="20"/>
              </w:rPr>
              <w:t>фрезер</w:t>
            </w:r>
            <w:r w:rsidRPr="0088038F">
              <w:rPr>
                <w:rFonts w:ascii="Times Roman" w:hAnsi="Times Roman" w:cs="Times New Roman"/>
                <w:sz w:val="20"/>
                <w:szCs w:val="20"/>
              </w:rPr>
              <w:t xml:space="preserve">.  </w:t>
            </w:r>
            <w:r w:rsidRPr="0088038F">
              <w:rPr>
                <w:rFonts w:ascii="Times New Roman" w:hAnsi="Times New Roman" w:cs="Times New Roman"/>
                <w:sz w:val="20"/>
                <w:szCs w:val="20"/>
              </w:rPr>
              <w:t>Ловильный</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должен</w:t>
            </w:r>
            <w:r w:rsidRPr="0088038F">
              <w:rPr>
                <w:rFonts w:ascii="Times Roman" w:hAnsi="Times Roman" w:cs="Times New Roman"/>
                <w:sz w:val="20"/>
                <w:szCs w:val="20"/>
              </w:rPr>
              <w:t xml:space="preserve"> </w:t>
            </w:r>
            <w:r w:rsidRPr="0088038F">
              <w:rPr>
                <w:rFonts w:ascii="Times New Roman" w:hAnsi="Times New Roman" w:cs="Times New Roman"/>
                <w:sz w:val="20"/>
                <w:szCs w:val="20"/>
              </w:rPr>
              <w:t>быть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исправлен</w:t>
            </w:r>
            <w:r w:rsidRPr="0088038F">
              <w:rPr>
                <w:rFonts w:ascii="Times Roman" w:hAnsi="Times Roman" w:cs="Times New Roman"/>
                <w:sz w:val="20"/>
                <w:szCs w:val="20"/>
              </w:rPr>
              <w:t xml:space="preserve">, </w:t>
            </w:r>
            <w:r w:rsidRPr="0088038F">
              <w:rPr>
                <w:rFonts w:ascii="Times New Roman" w:hAnsi="Times New Roman" w:cs="Times New Roman"/>
                <w:sz w:val="20"/>
                <w:szCs w:val="20"/>
              </w:rPr>
              <w:t>смазан</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иметь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соответствующие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переводники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под</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бурильные</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трубы</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каждый</w:t>
            </w:r>
            <w:r w:rsidRPr="0088038F">
              <w:rPr>
                <w:rFonts w:ascii="Times Roman" w:hAnsi="Times Roman" w:cs="Times New Roman"/>
                <w:sz w:val="20"/>
                <w:szCs w:val="20"/>
              </w:rPr>
              <w:t xml:space="preserve"> </w:t>
            </w:r>
            <w:r w:rsidRPr="0088038F">
              <w:rPr>
                <w:rFonts w:ascii="Times New Roman" w:hAnsi="Times New Roman" w:cs="Times New Roman"/>
                <w:sz w:val="20"/>
                <w:szCs w:val="20"/>
              </w:rPr>
              <w:t>ловильный</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необходимо</w:t>
            </w:r>
            <w:r w:rsidRPr="0088038F">
              <w:rPr>
                <w:rFonts w:ascii="Times Roman" w:hAnsi="Times Roman" w:cs="Times New Roman"/>
                <w:sz w:val="20"/>
                <w:szCs w:val="20"/>
              </w:rPr>
              <w:t xml:space="preserve"> </w:t>
            </w:r>
            <w:r w:rsidRPr="0088038F">
              <w:rPr>
                <w:rFonts w:ascii="Times New Roman" w:hAnsi="Times New Roman" w:cs="Times New Roman"/>
                <w:sz w:val="20"/>
                <w:szCs w:val="20"/>
              </w:rPr>
              <w:t>иметь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эскизы</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Pr="0088038F">
              <w:rPr>
                <w:rFonts w:ascii="Times Roman" w:hAnsi="Times Roman" w:cs="Times New Roman"/>
                <w:sz w:val="20"/>
                <w:szCs w:val="20"/>
              </w:rPr>
              <w:t xml:space="preserve"> </w:t>
            </w:r>
            <w:r w:rsidRPr="0088038F">
              <w:rPr>
                <w:rFonts w:ascii="Times New Roman" w:hAnsi="Times New Roman" w:cs="Times New Roman"/>
                <w:sz w:val="20"/>
                <w:szCs w:val="20"/>
              </w:rPr>
              <w:t>указанием</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размеров</w:t>
            </w:r>
            <w:r w:rsidRPr="0088038F">
              <w:rPr>
                <w:rFonts w:ascii="Times Roman" w:hAnsi="Times Roman" w:cs="Times New Roman"/>
                <w:sz w:val="20"/>
                <w:szCs w:val="20"/>
              </w:rPr>
              <w:t>.</w:t>
            </w:r>
          </w:p>
          <w:p w14:paraId="0722A2EF"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Перед</w:t>
            </w:r>
            <w:r w:rsidRPr="0088038F">
              <w:rPr>
                <w:rFonts w:ascii="Times Roman" w:hAnsi="Times Roman" w:cs="Times New Roman"/>
                <w:sz w:val="20"/>
                <w:szCs w:val="20"/>
              </w:rPr>
              <w:t xml:space="preserve"> </w:t>
            </w:r>
            <w:r w:rsidRPr="0088038F">
              <w:rPr>
                <w:rFonts w:ascii="Times New Roman" w:hAnsi="Times New Roman" w:cs="Times New Roman"/>
                <w:sz w:val="20"/>
                <w:szCs w:val="20"/>
              </w:rPr>
              <w:t>спуском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долот</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скважину</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бурильщик</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обязан</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проверить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диаметр</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долота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состояние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присоединительной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резьбы</w:t>
            </w:r>
            <w:r w:rsidRPr="0088038F">
              <w:rPr>
                <w:rFonts w:ascii="Times Roman" w:hAnsi="Times Roman" w:cs="Times New Roman"/>
                <w:sz w:val="20"/>
                <w:szCs w:val="20"/>
              </w:rPr>
              <w:t xml:space="preserve">, </w:t>
            </w:r>
            <w:r w:rsidRPr="0088038F">
              <w:rPr>
                <w:rFonts w:ascii="Times New Roman" w:hAnsi="Times New Roman" w:cs="Times New Roman"/>
                <w:sz w:val="20"/>
                <w:szCs w:val="20"/>
              </w:rPr>
              <w:t>сварных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швов</w:t>
            </w:r>
            <w:r w:rsidRPr="0088038F">
              <w:rPr>
                <w:rFonts w:ascii="Times Roman" w:hAnsi="Times Roman" w:cs="Times New Roman"/>
                <w:sz w:val="20"/>
                <w:szCs w:val="20"/>
              </w:rPr>
              <w:t xml:space="preserve">, </w:t>
            </w:r>
            <w:r w:rsidRPr="0088038F">
              <w:rPr>
                <w:rFonts w:ascii="Times New Roman" w:hAnsi="Times New Roman" w:cs="Times New Roman"/>
                <w:sz w:val="20"/>
                <w:szCs w:val="20"/>
              </w:rPr>
              <w:t>люфт</w:t>
            </w:r>
            <w:r w:rsidRPr="0088038F">
              <w:rPr>
                <w:rFonts w:ascii="Times Roman" w:hAnsi="Times Roman" w:cs="Times New Roman"/>
                <w:sz w:val="20"/>
                <w:szCs w:val="20"/>
              </w:rPr>
              <w:t xml:space="preserve"> </w:t>
            </w:r>
            <w:r w:rsidRPr="0088038F">
              <w:rPr>
                <w:rFonts w:ascii="Times New Roman" w:hAnsi="Times New Roman" w:cs="Times New Roman"/>
                <w:sz w:val="20"/>
                <w:szCs w:val="20"/>
              </w:rPr>
              <w:t>шарошек</w:t>
            </w:r>
            <w:r w:rsidRPr="0088038F">
              <w:rPr>
                <w:rFonts w:ascii="Times Roman" w:hAnsi="Times Roman" w:cs="Times New Roman"/>
                <w:sz w:val="20"/>
                <w:szCs w:val="20"/>
              </w:rPr>
              <w:t>.</w:t>
            </w:r>
          </w:p>
          <w:p w14:paraId="56D15B3A"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Перед</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началом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бурильщик</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обязан</w:t>
            </w:r>
            <w:r w:rsidRPr="0088038F">
              <w:rPr>
                <w:rFonts w:ascii="Times Roman" w:hAnsi="Times Roman" w:cs="Times New Roman"/>
                <w:sz w:val="20"/>
                <w:szCs w:val="20"/>
              </w:rPr>
              <w:t xml:space="preserve"> </w:t>
            </w:r>
            <w:r w:rsidRPr="0088038F">
              <w:rPr>
                <w:rFonts w:ascii="Times New Roman" w:hAnsi="Times New Roman" w:cs="Times New Roman"/>
                <w:sz w:val="20"/>
                <w:szCs w:val="20"/>
              </w:rPr>
              <w:t>ознакомиться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Pr="0088038F">
              <w:rPr>
                <w:rFonts w:ascii="Times Roman" w:hAnsi="Times Roman" w:cs="Times New Roman"/>
                <w:sz w:val="20"/>
                <w:szCs w:val="20"/>
              </w:rPr>
              <w:t xml:space="preserve"> </w:t>
            </w:r>
            <w:r w:rsidRPr="0088038F">
              <w:rPr>
                <w:rFonts w:ascii="Times New Roman" w:hAnsi="Times New Roman" w:cs="Times New Roman"/>
                <w:sz w:val="20"/>
                <w:szCs w:val="20"/>
              </w:rPr>
              <w:t>характером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сработки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предыдущего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долота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режимом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его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работы</w:t>
            </w:r>
            <w:r w:rsidRPr="0088038F">
              <w:rPr>
                <w:rFonts w:ascii="Times Roman" w:hAnsi="Times Roman" w:cs="Times New Roman"/>
                <w:sz w:val="20"/>
                <w:szCs w:val="20"/>
              </w:rPr>
              <w:t xml:space="preserve"> </w:t>
            </w:r>
            <w:r w:rsidRPr="0088038F">
              <w:rPr>
                <w:rFonts w:ascii="Times New Roman" w:hAnsi="Times New Roman" w:cs="Times New Roman"/>
                <w:sz w:val="20"/>
                <w:szCs w:val="20"/>
              </w:rPr>
              <w:t>для</w:t>
            </w:r>
            <w:r w:rsidRPr="0088038F">
              <w:rPr>
                <w:rFonts w:ascii="Times Roman" w:hAnsi="Times Roman" w:cs="Times New Roman"/>
                <w:sz w:val="20"/>
                <w:szCs w:val="20"/>
              </w:rPr>
              <w:t xml:space="preserve"> </w:t>
            </w:r>
            <w:r w:rsidRPr="0088038F">
              <w:rPr>
                <w:rFonts w:ascii="Times New Roman" w:hAnsi="Times New Roman" w:cs="Times New Roman"/>
                <w:sz w:val="20"/>
                <w:szCs w:val="20"/>
              </w:rPr>
              <w:t>установления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правильного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режима</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работы</w:t>
            </w:r>
            <w:r w:rsidRPr="0088038F">
              <w:rPr>
                <w:rFonts w:ascii="Times Roman" w:hAnsi="Times Roman" w:cs="Times New Roman"/>
                <w:sz w:val="20"/>
                <w:szCs w:val="20"/>
              </w:rPr>
              <w:t xml:space="preserve"> </w:t>
            </w:r>
            <w:r w:rsidRPr="0088038F">
              <w:rPr>
                <w:rFonts w:ascii="Times New Roman" w:hAnsi="Times New Roman" w:cs="Times New Roman"/>
                <w:sz w:val="20"/>
                <w:szCs w:val="20"/>
              </w:rPr>
              <w:t>новым</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долотом</w:t>
            </w:r>
            <w:r w:rsidRPr="0088038F">
              <w:rPr>
                <w:rFonts w:ascii="Times Roman" w:hAnsi="Times Roman" w:cs="Times New Roman"/>
                <w:sz w:val="20"/>
                <w:szCs w:val="20"/>
              </w:rPr>
              <w:t>.</w:t>
            </w:r>
          </w:p>
          <w:p w14:paraId="38A5A6F3"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Немедленно</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начать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подъем</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резком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падении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механической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скорости</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2,5</w:t>
            </w:r>
            <w:r w:rsidRPr="0088038F">
              <w:rPr>
                <w:rFonts w:ascii="Times Roman" w:hAnsi="Times Roman" w:cs="Times Roman"/>
                <w:sz w:val="20"/>
                <w:szCs w:val="20"/>
              </w:rPr>
              <w:t>–</w:t>
            </w:r>
            <w:r w:rsidRPr="0088038F">
              <w:rPr>
                <w:rFonts w:ascii="Times Roman" w:hAnsi="Times Roman" w:cs="Times New Roman"/>
                <w:sz w:val="20"/>
                <w:szCs w:val="20"/>
              </w:rPr>
              <w:t xml:space="preserve">3 </w:t>
            </w:r>
            <w:r w:rsidRPr="0088038F">
              <w:rPr>
                <w:rFonts w:ascii="Times New Roman" w:hAnsi="Times New Roman" w:cs="Times New Roman"/>
                <w:sz w:val="20"/>
                <w:szCs w:val="20"/>
              </w:rPr>
              <w:t>раза</w:t>
            </w:r>
            <w:r w:rsidRPr="0088038F">
              <w:rPr>
                <w:rFonts w:ascii="Times Roman" w:hAnsi="Times Roman" w:cs="Times New Roman"/>
                <w:sz w:val="20"/>
                <w:szCs w:val="20"/>
              </w:rPr>
              <w:t xml:space="preserve"> </w:t>
            </w:r>
            <w:r w:rsidRPr="0088038F">
              <w:rPr>
                <w:rFonts w:ascii="Times New Roman" w:hAnsi="Times New Roman" w:cs="Times New Roman"/>
                <w:sz w:val="20"/>
                <w:szCs w:val="20"/>
              </w:rPr>
              <w:t>за</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последние</w:t>
            </w:r>
            <w:r w:rsidRPr="0088038F">
              <w:rPr>
                <w:rFonts w:ascii="Times Roman" w:hAnsi="Times Roman" w:cs="Times New Roman"/>
                <w:sz w:val="20"/>
                <w:szCs w:val="20"/>
              </w:rPr>
              <w:t xml:space="preserve"> 15</w:t>
            </w:r>
            <w:r w:rsidRPr="0088038F">
              <w:rPr>
                <w:rFonts w:ascii="Times Roman" w:hAnsi="Times Roman" w:cs="Times Roman"/>
                <w:sz w:val="20"/>
                <w:szCs w:val="20"/>
              </w:rPr>
              <w:t>–</w:t>
            </w:r>
            <w:r w:rsidRPr="0088038F">
              <w:rPr>
                <w:rFonts w:ascii="Times Roman" w:hAnsi="Times Roman" w:cs="Times New Roman"/>
                <w:sz w:val="20"/>
                <w:szCs w:val="20"/>
              </w:rPr>
              <w:t xml:space="preserve">20 </w:t>
            </w:r>
            <w:r w:rsidRPr="0088038F">
              <w:rPr>
                <w:rFonts w:ascii="Times New Roman" w:hAnsi="Times New Roman" w:cs="Times New Roman"/>
                <w:sz w:val="20"/>
                <w:szCs w:val="20"/>
              </w:rPr>
              <w:t>минут</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бурения</w:t>
            </w:r>
            <w:r w:rsidRPr="0088038F">
              <w:rPr>
                <w:rFonts w:ascii="Times Roman" w:hAnsi="Times Roman" w:cs="Times New Roman"/>
                <w:sz w:val="20"/>
                <w:szCs w:val="20"/>
              </w:rPr>
              <w:t>.</w:t>
            </w:r>
          </w:p>
          <w:p w14:paraId="46027AD0"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Запрещается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крепление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долот</w:t>
            </w:r>
            <w:r w:rsidRPr="0088038F">
              <w:rPr>
                <w:rFonts w:ascii="Times Roman" w:hAnsi="Times Roman" w:cs="Times New Roman"/>
                <w:sz w:val="20"/>
                <w:szCs w:val="20"/>
              </w:rPr>
              <w:t xml:space="preserve"> </w:t>
            </w:r>
            <w:r w:rsidRPr="0088038F">
              <w:rPr>
                <w:rFonts w:ascii="Times New Roman" w:hAnsi="Times New Roman" w:cs="Times New Roman"/>
                <w:sz w:val="20"/>
                <w:szCs w:val="20"/>
              </w:rPr>
              <w:t>ротором</w:t>
            </w:r>
            <w:r w:rsidRPr="0088038F">
              <w:rPr>
                <w:rFonts w:ascii="Times Roman" w:hAnsi="Times Roman" w:cs="Times New Roman"/>
                <w:sz w:val="20"/>
                <w:szCs w:val="20"/>
              </w:rPr>
              <w:t xml:space="preserve">. </w:t>
            </w:r>
            <w:r w:rsidRPr="0088038F">
              <w:rPr>
                <w:rFonts w:ascii="Times Roman" w:hAnsi="Times Roman" w:cs="Times Roman"/>
                <w:sz w:val="20"/>
                <w:szCs w:val="20"/>
              </w:rPr>
              <w:t>—</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случае</w:t>
            </w:r>
            <w:r w:rsidRPr="0088038F">
              <w:rPr>
                <w:rFonts w:ascii="Times Roman" w:hAnsi="Times Roman" w:cs="Times New Roman"/>
                <w:sz w:val="20"/>
                <w:szCs w:val="20"/>
              </w:rPr>
              <w:t xml:space="preserve"> </w:t>
            </w:r>
            <w:r w:rsidRPr="0088038F">
              <w:rPr>
                <w:rFonts w:ascii="Times New Roman" w:hAnsi="Times New Roman" w:cs="Times New Roman"/>
                <w:sz w:val="20"/>
                <w:szCs w:val="20"/>
              </w:rPr>
              <w:t>возникновения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затяжек</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момент</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подъема</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необходимо</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приостановить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подъем</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навернуть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ведущую</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трубу</w:t>
            </w:r>
            <w:r w:rsidRPr="0088038F">
              <w:rPr>
                <w:rFonts w:ascii="Times Roman" w:hAnsi="Times Roman" w:cs="Times New Roman"/>
                <w:sz w:val="20"/>
                <w:szCs w:val="20"/>
              </w:rPr>
              <w:t xml:space="preserve"> (</w:t>
            </w:r>
            <w:r w:rsidRPr="0088038F">
              <w:rPr>
                <w:rFonts w:ascii="Times New Roman" w:hAnsi="Times New Roman" w:cs="Times New Roman"/>
                <w:sz w:val="20"/>
                <w:szCs w:val="20"/>
              </w:rPr>
              <w:t>квадрат</w:t>
            </w:r>
            <w:r w:rsidRPr="0088038F">
              <w:rPr>
                <w:rFonts w:ascii="Times Roman" w:hAnsi="Times Roman" w:cs="Times New Roman"/>
                <w:sz w:val="20"/>
                <w:szCs w:val="20"/>
              </w:rPr>
              <w:t xml:space="preserve">), </w:t>
            </w:r>
            <w:r w:rsidRPr="0088038F">
              <w:rPr>
                <w:rFonts w:ascii="Times New Roman" w:hAnsi="Times New Roman" w:cs="Times New Roman"/>
                <w:sz w:val="20"/>
                <w:szCs w:val="20"/>
              </w:rPr>
              <w:t>дать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промывку</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путем</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расхаживания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проворота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ротором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промывке</w:t>
            </w:r>
            <w:r w:rsidRPr="0088038F">
              <w:rPr>
                <w:rFonts w:ascii="Times Roman" w:hAnsi="Times Roman" w:cs="Times New Roman"/>
                <w:sz w:val="20"/>
                <w:szCs w:val="20"/>
              </w:rPr>
              <w:t xml:space="preserve"> </w:t>
            </w:r>
            <w:r w:rsidRPr="0088038F">
              <w:rPr>
                <w:rFonts w:ascii="Times New Roman" w:hAnsi="Times New Roman" w:cs="Times New Roman"/>
                <w:sz w:val="20"/>
                <w:szCs w:val="20"/>
              </w:rPr>
              <w:t>сбить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сальник</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долота</w:t>
            </w:r>
            <w:r w:rsidRPr="0088038F">
              <w:rPr>
                <w:rFonts w:ascii="Times Roman" w:hAnsi="Times Roman" w:cs="Times New Roman"/>
                <w:sz w:val="20"/>
                <w:szCs w:val="20"/>
              </w:rPr>
              <w:t>.</w:t>
            </w:r>
          </w:p>
          <w:p w14:paraId="682E62CA"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Не</w:t>
            </w:r>
            <w:r w:rsidRPr="0088038F">
              <w:rPr>
                <w:rFonts w:ascii="Times Roman" w:hAnsi="Times Roman" w:cs="Times New Roman"/>
                <w:sz w:val="20"/>
                <w:szCs w:val="20"/>
              </w:rPr>
              <w:t xml:space="preserve"> </w:t>
            </w:r>
            <w:r w:rsidRPr="0088038F">
              <w:rPr>
                <w:rFonts w:ascii="Times New Roman" w:hAnsi="Times New Roman" w:cs="Times New Roman"/>
                <w:sz w:val="20"/>
                <w:szCs w:val="20"/>
              </w:rPr>
              <w:t>оставлять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открытом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стволе</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без</w:t>
            </w:r>
            <w:r w:rsidRPr="0088038F">
              <w:rPr>
                <w:rFonts w:ascii="Times Roman" w:hAnsi="Times Roman" w:cs="Times New Roman"/>
                <w:sz w:val="20"/>
                <w:szCs w:val="20"/>
              </w:rPr>
              <w:t xml:space="preserve"> </w:t>
            </w:r>
            <w:r w:rsidRPr="0088038F">
              <w:rPr>
                <w:rFonts w:ascii="Times New Roman" w:hAnsi="Times New Roman" w:cs="Times New Roman"/>
                <w:sz w:val="20"/>
                <w:szCs w:val="20"/>
              </w:rPr>
              <w:t>движения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более</w:t>
            </w:r>
            <w:r w:rsidRPr="0088038F">
              <w:rPr>
                <w:rFonts w:ascii="Times Roman" w:hAnsi="Times Roman" w:cs="Times New Roman"/>
                <w:sz w:val="20"/>
                <w:szCs w:val="20"/>
              </w:rPr>
              <w:t xml:space="preserve"> 10 </w:t>
            </w:r>
            <w:r w:rsidRPr="0088038F">
              <w:rPr>
                <w:rFonts w:ascii="Times New Roman" w:hAnsi="Times New Roman" w:cs="Times New Roman"/>
                <w:sz w:val="20"/>
                <w:szCs w:val="20"/>
              </w:rPr>
              <w:t>мин</w:t>
            </w:r>
            <w:r w:rsidRPr="0088038F">
              <w:rPr>
                <w:rFonts w:ascii="Times Roman" w:hAnsi="Times Roman" w:cs="Times New Roman"/>
                <w:sz w:val="20"/>
                <w:szCs w:val="20"/>
              </w:rPr>
              <w:t xml:space="preserve"> (</w:t>
            </w:r>
            <w:r w:rsidRPr="0088038F">
              <w:rPr>
                <w:rFonts w:ascii="Times New Roman" w:hAnsi="Times New Roman" w:cs="Times New Roman"/>
                <w:sz w:val="20"/>
                <w:szCs w:val="20"/>
              </w:rPr>
              <w:t>уточняется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технологической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службой</w:t>
            </w:r>
            <w:r w:rsidRPr="0088038F">
              <w:rPr>
                <w:rFonts w:ascii="Times Roman" w:hAnsi="Times Roman" w:cs="Times New Roman"/>
                <w:sz w:val="20"/>
                <w:szCs w:val="20"/>
              </w:rPr>
              <w:t>).</w:t>
            </w:r>
          </w:p>
          <w:p w14:paraId="5690C86E"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Поддерживать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растворе</w:t>
            </w:r>
            <w:r w:rsidRPr="0088038F">
              <w:rPr>
                <w:rFonts w:ascii="Times Roman" w:hAnsi="Times Roman" w:cs="Times New Roman"/>
                <w:sz w:val="20"/>
                <w:szCs w:val="20"/>
              </w:rPr>
              <w:t xml:space="preserve"> </w:t>
            </w:r>
            <w:r w:rsidRPr="0088038F">
              <w:rPr>
                <w:rFonts w:ascii="Times New Roman" w:hAnsi="Times New Roman" w:cs="Times New Roman"/>
                <w:sz w:val="20"/>
                <w:szCs w:val="20"/>
              </w:rPr>
              <w:t>смазочные</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добавки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требуемых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пределах</w:t>
            </w:r>
            <w:r w:rsidRPr="0088038F">
              <w:rPr>
                <w:rFonts w:ascii="Times Roman" w:hAnsi="Times Roman" w:cs="Times New Roman"/>
                <w:sz w:val="20"/>
                <w:szCs w:val="20"/>
              </w:rPr>
              <w:t>.</w:t>
            </w:r>
          </w:p>
          <w:p w14:paraId="0B661721" w14:textId="46E92A7C"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Постоянно</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контролировать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регистрировать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величину</w:t>
            </w:r>
            <w:r w:rsidRPr="0088038F">
              <w:rPr>
                <w:rFonts w:ascii="Times Roman" w:hAnsi="Times Roman" w:cs="Times New Roman"/>
                <w:sz w:val="20"/>
                <w:szCs w:val="20"/>
              </w:rPr>
              <w:t xml:space="preserve"> </w:t>
            </w:r>
            <w:r w:rsidRPr="0088038F">
              <w:rPr>
                <w:rFonts w:ascii="Times New Roman" w:hAnsi="Times New Roman" w:cs="Times New Roman"/>
                <w:sz w:val="20"/>
                <w:szCs w:val="20"/>
              </w:rPr>
              <w:t>вращающего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момента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колонны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недопуская</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превышения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установленной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величины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000F2A1F">
              <w:rPr>
                <w:rFonts w:ascii="Times Roman" w:hAnsi="Times Roman" w:cs="Times New Roman"/>
                <w:sz w:val="20"/>
                <w:szCs w:val="20"/>
              </w:rPr>
              <w:t xml:space="preserve"> </w:t>
            </w:r>
            <w:r w:rsidRPr="0088038F">
              <w:rPr>
                <w:rFonts w:ascii="Times New Roman" w:hAnsi="Times New Roman" w:cs="Times New Roman"/>
                <w:sz w:val="20"/>
                <w:szCs w:val="20"/>
              </w:rPr>
              <w:t>помощью</w:t>
            </w:r>
            <w:r w:rsidRPr="0088038F">
              <w:rPr>
                <w:rFonts w:ascii="Times Roman" w:hAnsi="Times Roman" w:cs="Times New Roman"/>
                <w:sz w:val="20"/>
                <w:szCs w:val="20"/>
              </w:rPr>
              <w:t xml:space="preserve"> </w:t>
            </w:r>
            <w:r w:rsidRPr="0088038F">
              <w:rPr>
                <w:rFonts w:ascii="Times New Roman" w:hAnsi="Times New Roman" w:cs="Times New Roman"/>
                <w:sz w:val="20"/>
                <w:szCs w:val="20"/>
              </w:rPr>
              <w:t>моментомера</w:t>
            </w:r>
            <w:r w:rsidRPr="0088038F">
              <w:rPr>
                <w:rFonts w:ascii="Times Roman" w:hAnsi="Times Roman" w:cs="Times New Roman"/>
                <w:sz w:val="20"/>
                <w:szCs w:val="20"/>
              </w:rPr>
              <w:t>.</w:t>
            </w:r>
          </w:p>
          <w:p w14:paraId="6692076E"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случае</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интенсивного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обвалообразования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прекратить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w:t>
            </w:r>
            <w:r w:rsidRPr="0088038F">
              <w:rPr>
                <w:rFonts w:ascii="Times Roman" w:hAnsi="Times Roman" w:cs="Times New Roman"/>
                <w:sz w:val="20"/>
                <w:szCs w:val="20"/>
              </w:rPr>
              <w:t xml:space="preserve"> </w:t>
            </w:r>
            <w:r w:rsidRPr="0088038F">
              <w:rPr>
                <w:rFonts w:ascii="Times New Roman" w:hAnsi="Times New Roman" w:cs="Times New Roman"/>
                <w:sz w:val="20"/>
                <w:szCs w:val="20"/>
              </w:rPr>
              <w:t>без</w:t>
            </w:r>
            <w:r w:rsidRPr="0088038F">
              <w:rPr>
                <w:rFonts w:ascii="Times Roman" w:hAnsi="Times Roman" w:cs="Times New Roman"/>
                <w:sz w:val="20"/>
                <w:szCs w:val="20"/>
              </w:rPr>
              <w:t xml:space="preserve"> </w:t>
            </w:r>
            <w:r w:rsidRPr="0088038F">
              <w:rPr>
                <w:rFonts w:ascii="Times New Roman" w:hAnsi="Times New Roman" w:cs="Times New Roman"/>
                <w:sz w:val="20"/>
                <w:szCs w:val="20"/>
              </w:rPr>
              <w:t>движения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w:t>
            </w:r>
            <w:r w:rsidRPr="0088038F">
              <w:rPr>
                <w:rFonts w:ascii="Times Roman" w:hAnsi="Times Roman" w:cs="Times New Roman"/>
                <w:sz w:val="20"/>
                <w:szCs w:val="20"/>
              </w:rPr>
              <w:t xml:space="preserve"> </w:t>
            </w:r>
            <w:r w:rsidRPr="0088038F">
              <w:rPr>
                <w:rFonts w:ascii="Times New Roman" w:hAnsi="Times New Roman" w:cs="Times New Roman"/>
                <w:sz w:val="20"/>
                <w:szCs w:val="20"/>
              </w:rPr>
              <w:t>оставлять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производить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промывку</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Pr="0088038F">
              <w:rPr>
                <w:rFonts w:ascii="Times Roman" w:hAnsi="Times Roman" w:cs="Times New Roman"/>
                <w:sz w:val="20"/>
                <w:szCs w:val="20"/>
              </w:rPr>
              <w:t xml:space="preserve"> </w:t>
            </w:r>
            <w:r w:rsidRPr="0088038F">
              <w:rPr>
                <w:rFonts w:ascii="Times New Roman" w:hAnsi="Times New Roman" w:cs="Times New Roman"/>
                <w:sz w:val="20"/>
                <w:szCs w:val="20"/>
              </w:rPr>
              <w:t>целью</w:t>
            </w:r>
            <w:r w:rsidRPr="0088038F">
              <w:rPr>
                <w:rFonts w:ascii="Times Roman" w:hAnsi="Times Roman" w:cs="Times New Roman"/>
                <w:sz w:val="20"/>
                <w:szCs w:val="20"/>
              </w:rPr>
              <w:t xml:space="preserve"> </w:t>
            </w:r>
            <w:r w:rsidRPr="0088038F">
              <w:rPr>
                <w:rFonts w:ascii="Times New Roman" w:hAnsi="Times New Roman" w:cs="Times New Roman"/>
                <w:sz w:val="20"/>
                <w:szCs w:val="20"/>
              </w:rPr>
              <w:t>очистки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ствола</w:t>
            </w:r>
            <w:r w:rsidRPr="0088038F">
              <w:rPr>
                <w:rFonts w:ascii="Times Roman" w:hAnsi="Times Roman" w:cs="Times New Roman"/>
                <w:sz w:val="20"/>
                <w:szCs w:val="20"/>
              </w:rPr>
              <w:t xml:space="preserve"> </w:t>
            </w:r>
            <w:r w:rsidRPr="0088038F">
              <w:rPr>
                <w:rFonts w:ascii="Times New Roman" w:hAnsi="Times New Roman" w:cs="Times New Roman"/>
                <w:sz w:val="20"/>
                <w:szCs w:val="20"/>
              </w:rPr>
              <w:t>от</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обвалившейся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породы</w:t>
            </w:r>
            <w:r w:rsidRPr="0088038F">
              <w:rPr>
                <w:rFonts w:ascii="Times Roman" w:hAnsi="Times Roman" w:cs="Times New Roman"/>
                <w:sz w:val="20"/>
                <w:szCs w:val="20"/>
              </w:rPr>
              <w:t>.</w:t>
            </w:r>
          </w:p>
          <w:p w14:paraId="0B33FAE1" w14:textId="64049360"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спуске</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скважину</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производить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промежуточные</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промывки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возникновении</w:t>
            </w:r>
            <w:r w:rsidR="000F2A1F">
              <w:rPr>
                <w:rFonts w:ascii="Times Roman" w:hAnsi="Times Roman" w:cs="Times New Roman"/>
                <w:sz w:val="20"/>
                <w:szCs w:val="20"/>
              </w:rPr>
              <w:t xml:space="preserve"> </w:t>
            </w:r>
            <w:r w:rsidRPr="0088038F">
              <w:rPr>
                <w:rFonts w:ascii="Times New Roman" w:hAnsi="Times New Roman" w:cs="Times New Roman"/>
                <w:sz w:val="20"/>
                <w:szCs w:val="20"/>
              </w:rPr>
              <w:t>посадок</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обязательно</w:t>
            </w:r>
            <w:r w:rsidRPr="0088038F">
              <w:rPr>
                <w:rFonts w:ascii="Times Roman" w:hAnsi="Times Roman" w:cs="Times New Roman"/>
                <w:sz w:val="20"/>
                <w:szCs w:val="20"/>
              </w:rPr>
              <w:t>.</w:t>
            </w:r>
          </w:p>
          <w:p w14:paraId="642C3D23" w14:textId="77777777" w:rsidR="0049524D" w:rsidRPr="0088038F" w:rsidRDefault="0049524D" w:rsidP="008A1AC9">
            <w:pPr>
              <w:spacing w:after="0" w:line="240" w:lineRule="auto"/>
              <w:ind w:firstLine="284"/>
              <w:rPr>
                <w:rFonts w:ascii="Times Roman" w:hAnsi="Times Roman" w:cs="Times New Roman"/>
                <w:spacing w:val="-4"/>
                <w:sz w:val="20"/>
                <w:szCs w:val="20"/>
              </w:rPr>
            </w:pPr>
            <w:r w:rsidRPr="0088038F">
              <w:rPr>
                <w:rFonts w:ascii="Times Roman" w:hAnsi="Times Roman" w:cs="Times New Roman"/>
                <w:sz w:val="20"/>
                <w:szCs w:val="20"/>
              </w:rPr>
              <w:t xml:space="preserve">— </w:t>
            </w:r>
            <w:r w:rsidRPr="0088038F">
              <w:rPr>
                <w:rFonts w:ascii="Times New Roman" w:hAnsi="Times New Roman" w:cs="Times New Roman"/>
                <w:spacing w:val="-4"/>
                <w:sz w:val="20"/>
                <w:szCs w:val="20"/>
              </w:rPr>
              <w:t>В</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местах</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постоянных</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сужений</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ствола</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скважины</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производить</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спуск</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бурильного</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инструмента</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с</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проработкой</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а</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подъем</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при</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наличии</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затяжек</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осуществлять</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с</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промывкой</w:t>
            </w:r>
            <w:r w:rsidRPr="0088038F">
              <w:rPr>
                <w:rFonts w:ascii="Times Roman" w:hAnsi="Times Roman" w:cs="Times New Roman"/>
                <w:spacing w:val="-4"/>
                <w:sz w:val="20"/>
                <w:szCs w:val="20"/>
              </w:rPr>
              <w:t>.</w:t>
            </w:r>
          </w:p>
          <w:p w14:paraId="103258C9"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изменении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компоновки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низа</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колонны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или</w:t>
            </w:r>
            <w:r w:rsidRPr="0088038F">
              <w:rPr>
                <w:rFonts w:ascii="Times Roman" w:hAnsi="Times Roman" w:cs="Times New Roman"/>
                <w:sz w:val="20"/>
                <w:szCs w:val="20"/>
              </w:rPr>
              <w:t xml:space="preserve"> </w:t>
            </w:r>
            <w:r w:rsidRPr="0088038F">
              <w:rPr>
                <w:rFonts w:ascii="Times New Roman" w:hAnsi="Times New Roman" w:cs="Times New Roman"/>
                <w:sz w:val="20"/>
                <w:szCs w:val="20"/>
              </w:rPr>
              <w:t>типа</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долота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спуск</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открытой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части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ствола</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производить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замедленно</w:t>
            </w:r>
            <w:r w:rsidRPr="0088038F">
              <w:rPr>
                <w:rFonts w:ascii="Times Roman" w:hAnsi="Times Roman" w:cs="Times New Roman"/>
                <w:sz w:val="20"/>
                <w:szCs w:val="20"/>
              </w:rPr>
              <w:t xml:space="preserve">, </w:t>
            </w:r>
            <w:r w:rsidRPr="0088038F">
              <w:rPr>
                <w:rFonts w:ascii="Times New Roman" w:hAnsi="Times New Roman" w:cs="Times New Roman"/>
                <w:sz w:val="20"/>
                <w:szCs w:val="20"/>
              </w:rPr>
              <w:t>а</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местах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посадок</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интервалах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постоянных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сужений</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производить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проработку</w:t>
            </w:r>
            <w:r w:rsidRPr="0088038F">
              <w:rPr>
                <w:rFonts w:ascii="Times Roman" w:hAnsi="Times Roman" w:cs="Times New Roman"/>
                <w:sz w:val="20"/>
                <w:szCs w:val="20"/>
              </w:rPr>
              <w:t>.</w:t>
            </w:r>
          </w:p>
          <w:p w14:paraId="7684CE2A"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Все</w:t>
            </w:r>
            <w:r w:rsidRPr="0088038F">
              <w:rPr>
                <w:rFonts w:ascii="Times Roman" w:hAnsi="Times Roman" w:cs="Times New Roman"/>
                <w:sz w:val="20"/>
                <w:szCs w:val="20"/>
              </w:rPr>
              <w:t xml:space="preserve"> </w:t>
            </w:r>
            <w:r w:rsidRPr="0088038F">
              <w:rPr>
                <w:rFonts w:ascii="Times New Roman" w:hAnsi="Times New Roman" w:cs="Times New Roman"/>
                <w:sz w:val="20"/>
                <w:szCs w:val="20"/>
              </w:rPr>
              <w:t>резьбовые</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соединений</w:t>
            </w:r>
            <w:r w:rsidRPr="0088038F">
              <w:rPr>
                <w:rFonts w:ascii="Times Roman" w:hAnsi="Times Roman" w:cs="Times New Roman"/>
                <w:sz w:val="20"/>
                <w:szCs w:val="20"/>
              </w:rPr>
              <w:t xml:space="preserve"> </w:t>
            </w:r>
            <w:r w:rsidRPr="0088038F">
              <w:rPr>
                <w:rFonts w:ascii="Times New Roman" w:hAnsi="Times New Roman" w:cs="Times New Roman"/>
                <w:sz w:val="20"/>
                <w:szCs w:val="20"/>
              </w:rPr>
              <w:t>УБТ</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каждом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спуске</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скважину</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докреплять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машинными</w:t>
            </w:r>
            <w:r w:rsidRPr="0088038F">
              <w:rPr>
                <w:rFonts w:ascii="Times Roman" w:hAnsi="Times Roman" w:cs="Times New Roman"/>
                <w:sz w:val="20"/>
                <w:szCs w:val="20"/>
              </w:rPr>
              <w:t xml:space="preserve"> </w:t>
            </w:r>
            <w:r w:rsidRPr="0088038F">
              <w:rPr>
                <w:rFonts w:ascii="Times New Roman" w:hAnsi="Times New Roman" w:cs="Times New Roman"/>
                <w:sz w:val="20"/>
                <w:szCs w:val="20"/>
              </w:rPr>
              <w:t>ключами</w:t>
            </w:r>
            <w:r w:rsidRPr="0088038F">
              <w:rPr>
                <w:rFonts w:ascii="Times Roman" w:hAnsi="Times Roman" w:cs="Times New Roman"/>
                <w:sz w:val="20"/>
                <w:szCs w:val="20"/>
              </w:rPr>
              <w:t>.</w:t>
            </w:r>
          </w:p>
          <w:p w14:paraId="18D2924F"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Смену</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положения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рабочих</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соединений</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труб</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производить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через</w:t>
            </w:r>
            <w:r w:rsidRPr="0088038F">
              <w:rPr>
                <w:rFonts w:ascii="Times Roman" w:hAnsi="Times Roman" w:cs="Times New Roman"/>
                <w:sz w:val="20"/>
                <w:szCs w:val="20"/>
              </w:rPr>
              <w:t xml:space="preserve">     10</w:t>
            </w:r>
            <w:r w:rsidRPr="0088038F">
              <w:rPr>
                <w:rFonts w:ascii="Times Roman" w:hAnsi="Times Roman" w:cs="Times Roman"/>
                <w:sz w:val="20"/>
                <w:szCs w:val="20"/>
              </w:rPr>
              <w:t>–</w:t>
            </w:r>
            <w:r w:rsidRPr="0088038F">
              <w:rPr>
                <w:rFonts w:ascii="Times Roman" w:hAnsi="Times Roman" w:cs="Times New Roman"/>
                <w:sz w:val="20"/>
                <w:szCs w:val="20"/>
              </w:rPr>
              <w:t xml:space="preserve">15 </w:t>
            </w:r>
            <w:r w:rsidRPr="0088038F">
              <w:rPr>
                <w:rFonts w:ascii="Times New Roman" w:hAnsi="Times New Roman" w:cs="Times New Roman"/>
                <w:sz w:val="20"/>
                <w:szCs w:val="20"/>
              </w:rPr>
              <w:t>долблений</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бурении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осложненных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условиях</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проведении</w:t>
            </w:r>
            <w:r w:rsidRPr="0088038F">
              <w:rPr>
                <w:rFonts w:ascii="Times Roman" w:hAnsi="Times Roman" w:cs="Times New Roman"/>
                <w:sz w:val="20"/>
                <w:szCs w:val="20"/>
              </w:rPr>
              <w:t xml:space="preserve"> </w:t>
            </w:r>
            <w:r w:rsidRPr="0088038F">
              <w:rPr>
                <w:rFonts w:ascii="Times New Roman" w:hAnsi="Times New Roman" w:cs="Times New Roman"/>
                <w:sz w:val="20"/>
                <w:szCs w:val="20"/>
              </w:rPr>
              <w:lastRenderedPageBreak/>
              <w:t>аварийных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работ</w:t>
            </w:r>
            <w:r w:rsidRPr="0088038F">
              <w:rPr>
                <w:rFonts w:ascii="Times Roman" w:hAnsi="Times Roman" w:cs="Times New Roman"/>
                <w:sz w:val="20"/>
                <w:szCs w:val="20"/>
              </w:rPr>
              <w:t xml:space="preserve"> </w:t>
            </w:r>
            <w:r w:rsidRPr="0088038F">
              <w:rPr>
                <w:rFonts w:ascii="Times New Roman" w:hAnsi="Times New Roman" w:cs="Times New Roman"/>
                <w:sz w:val="20"/>
                <w:szCs w:val="20"/>
              </w:rPr>
              <w:t>частоту</w:t>
            </w:r>
            <w:r w:rsidRPr="0088038F">
              <w:rPr>
                <w:rFonts w:ascii="Times Roman" w:hAnsi="Times Roman" w:cs="Times New Roman"/>
                <w:sz w:val="20"/>
                <w:szCs w:val="20"/>
              </w:rPr>
              <w:t xml:space="preserve"> </w:t>
            </w:r>
            <w:r w:rsidRPr="0088038F">
              <w:rPr>
                <w:rFonts w:ascii="Times New Roman" w:hAnsi="Times New Roman" w:cs="Times New Roman"/>
                <w:sz w:val="20"/>
                <w:szCs w:val="20"/>
              </w:rPr>
              <w:t>смены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рабочих</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соединений</w:t>
            </w:r>
            <w:r w:rsidRPr="0088038F">
              <w:rPr>
                <w:rFonts w:ascii="Times Roman" w:hAnsi="Times Roman" w:cs="Times New Roman"/>
                <w:sz w:val="20"/>
                <w:szCs w:val="20"/>
              </w:rPr>
              <w:t xml:space="preserve"> </w:t>
            </w:r>
            <w:r w:rsidRPr="0088038F">
              <w:rPr>
                <w:rFonts w:ascii="Times New Roman" w:hAnsi="Times New Roman" w:cs="Times New Roman"/>
                <w:sz w:val="20"/>
                <w:szCs w:val="20"/>
              </w:rPr>
              <w:t>увеличить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практически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необходимой</w:t>
            </w:r>
            <w:r w:rsidRPr="0088038F">
              <w:rPr>
                <w:rFonts w:ascii="Times Roman" w:hAnsi="Times Roman" w:cs="Times New Roman"/>
                <w:sz w:val="20"/>
                <w:szCs w:val="20"/>
              </w:rPr>
              <w:t xml:space="preserve">. </w:t>
            </w:r>
          </w:p>
          <w:p w14:paraId="6143A1E3"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Если</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процессе</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возникли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признаки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слома</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колонны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ее</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негерметичности</w:t>
            </w:r>
            <w:r w:rsidRPr="0088038F">
              <w:rPr>
                <w:rFonts w:ascii="Times Roman" w:hAnsi="Times Roman" w:cs="Times New Roman"/>
                <w:sz w:val="20"/>
                <w:szCs w:val="20"/>
              </w:rPr>
              <w:t xml:space="preserve"> </w:t>
            </w:r>
            <w:r w:rsidRPr="0088038F">
              <w:rPr>
                <w:rFonts w:ascii="Times New Roman" w:hAnsi="Times New Roman" w:cs="Times New Roman"/>
                <w:sz w:val="20"/>
                <w:szCs w:val="20"/>
              </w:rPr>
              <w:t>или</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разрушения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долота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колонны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труб</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должна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быть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поднята</w:t>
            </w:r>
            <w:r w:rsidRPr="0088038F">
              <w:rPr>
                <w:rFonts w:ascii="Times Roman" w:hAnsi="Times Roman" w:cs="Times New Roman"/>
                <w:sz w:val="20"/>
                <w:szCs w:val="20"/>
              </w:rPr>
              <w:t>.</w:t>
            </w:r>
          </w:p>
          <w:p w14:paraId="7AA65C59"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процессе</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все</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бурильные</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трубы</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замки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к</w:t>
            </w:r>
            <w:r w:rsidRPr="0088038F">
              <w:rPr>
                <w:rFonts w:ascii="Times Roman" w:hAnsi="Times Roman" w:cs="Times New Roman"/>
                <w:sz w:val="20"/>
                <w:szCs w:val="20"/>
              </w:rPr>
              <w:t xml:space="preserve"> </w:t>
            </w:r>
            <w:r w:rsidRPr="0088038F">
              <w:rPr>
                <w:rFonts w:ascii="Times New Roman" w:hAnsi="Times New Roman" w:cs="Times New Roman"/>
                <w:sz w:val="20"/>
                <w:szCs w:val="20"/>
              </w:rPr>
              <w:t>ним</w:t>
            </w:r>
            <w:r w:rsidRPr="0088038F">
              <w:rPr>
                <w:rFonts w:ascii="Times Roman" w:hAnsi="Times Roman" w:cs="Times New Roman"/>
                <w:sz w:val="20"/>
                <w:szCs w:val="20"/>
              </w:rPr>
              <w:t xml:space="preserve">, </w:t>
            </w:r>
            <w:r w:rsidRPr="0088038F">
              <w:rPr>
                <w:rFonts w:ascii="Times New Roman" w:hAnsi="Times New Roman" w:cs="Times New Roman"/>
                <w:sz w:val="20"/>
                <w:szCs w:val="20"/>
              </w:rPr>
              <w:t>ведущие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утяжеленные</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трубы</w:t>
            </w:r>
            <w:r w:rsidRPr="0088038F">
              <w:rPr>
                <w:rFonts w:ascii="Times Roman" w:hAnsi="Times Roman" w:cs="Times New Roman"/>
                <w:sz w:val="20"/>
                <w:szCs w:val="20"/>
              </w:rPr>
              <w:t xml:space="preserve">, </w:t>
            </w:r>
            <w:r w:rsidRPr="0088038F">
              <w:rPr>
                <w:rFonts w:ascii="Times New Roman" w:hAnsi="Times New Roman" w:cs="Times New Roman"/>
                <w:sz w:val="20"/>
                <w:szCs w:val="20"/>
              </w:rPr>
              <w:t>центраторы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переводники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другие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элементы</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колонны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должны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проверяться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визуально</w:t>
            </w:r>
            <w:r w:rsidRPr="0088038F">
              <w:rPr>
                <w:rFonts w:ascii="Times Roman" w:hAnsi="Times Roman" w:cs="Times New Roman"/>
                <w:sz w:val="20"/>
                <w:szCs w:val="20"/>
              </w:rPr>
              <w:t xml:space="preserve"> (</w:t>
            </w:r>
            <w:r w:rsidRPr="0088038F">
              <w:rPr>
                <w:rFonts w:ascii="Times New Roman" w:hAnsi="Times New Roman" w:cs="Times New Roman"/>
                <w:sz w:val="20"/>
                <w:szCs w:val="20"/>
              </w:rPr>
              <w:t>износ</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наружной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поверхности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состояние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резьбовых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соединений</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кроме</w:t>
            </w:r>
            <w:r w:rsidRPr="0088038F">
              <w:rPr>
                <w:rFonts w:ascii="Times Roman" w:hAnsi="Times Roman" w:cs="Times New Roman"/>
                <w:sz w:val="20"/>
                <w:szCs w:val="20"/>
              </w:rPr>
              <w:t xml:space="preserve"> </w:t>
            </w:r>
            <w:r w:rsidRPr="0088038F">
              <w:rPr>
                <w:rFonts w:ascii="Times New Roman" w:hAnsi="Times New Roman" w:cs="Times New Roman"/>
                <w:sz w:val="20"/>
                <w:szCs w:val="20"/>
              </w:rPr>
              <w:t>того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методом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опрессовки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дефектоскопии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Проверка</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производится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соответствующие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сроки</w:t>
            </w:r>
            <w:r w:rsidRPr="0088038F">
              <w:rPr>
                <w:rFonts w:ascii="Times Roman" w:hAnsi="Times Roman" w:cs="Times New Roman"/>
                <w:sz w:val="20"/>
                <w:szCs w:val="20"/>
              </w:rPr>
              <w:t>.</w:t>
            </w:r>
          </w:p>
          <w:p w14:paraId="5B31CF32"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Для</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предупреждения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искривления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проекте</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предусмотрено</w:t>
            </w:r>
            <w:r w:rsidRPr="0088038F">
              <w:rPr>
                <w:rFonts w:ascii="Times Roman" w:hAnsi="Times Roman" w:cs="Times New Roman"/>
                <w:sz w:val="20"/>
                <w:szCs w:val="20"/>
              </w:rPr>
              <w:t>:</w:t>
            </w:r>
          </w:p>
          <w:p w14:paraId="20E69D96"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применение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специальной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КНБК</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обеспечивающей</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необходимую</w:t>
            </w:r>
            <w:r w:rsidRPr="0088038F">
              <w:rPr>
                <w:rFonts w:ascii="Times Roman" w:hAnsi="Times Roman" w:cs="Times New Roman"/>
                <w:sz w:val="20"/>
                <w:szCs w:val="20"/>
              </w:rPr>
              <w:t xml:space="preserve"> </w:t>
            </w:r>
            <w:r w:rsidRPr="0088038F">
              <w:rPr>
                <w:rFonts w:ascii="Times New Roman" w:hAnsi="Times New Roman" w:cs="Times New Roman"/>
                <w:sz w:val="20"/>
                <w:szCs w:val="20"/>
              </w:rPr>
              <w:t>жесткость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низа</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колонны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нормальную</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проходимость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w:t>
            </w:r>
            <w:r w:rsidRPr="0088038F">
              <w:rPr>
                <w:rFonts w:ascii="Times Roman" w:hAnsi="Times Roman" w:cs="Times New Roman"/>
                <w:sz w:val="20"/>
                <w:szCs w:val="20"/>
              </w:rPr>
              <w:t xml:space="preserve"> </w:t>
            </w:r>
            <w:r w:rsidRPr="0088038F">
              <w:rPr>
                <w:rFonts w:ascii="Times New Roman" w:hAnsi="Times New Roman" w:cs="Times New Roman"/>
                <w:sz w:val="20"/>
                <w:szCs w:val="20"/>
              </w:rPr>
              <w:t>стволу</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предотвращение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заклинивания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СПО</w:t>
            </w:r>
            <w:r w:rsidRPr="0088038F">
              <w:rPr>
                <w:rFonts w:ascii="Times Roman" w:hAnsi="Times Roman" w:cs="Times New Roman"/>
                <w:sz w:val="20"/>
                <w:szCs w:val="20"/>
              </w:rPr>
              <w:t>;</w:t>
            </w:r>
          </w:p>
          <w:p w14:paraId="4A3856F6"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контроль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параметров</w:t>
            </w:r>
            <w:r w:rsidRPr="0088038F">
              <w:rPr>
                <w:rFonts w:ascii="Times Roman" w:hAnsi="Times Roman" w:cs="Times New Roman"/>
                <w:sz w:val="20"/>
                <w:szCs w:val="20"/>
              </w:rPr>
              <w:t xml:space="preserve"> </w:t>
            </w:r>
            <w:r w:rsidRPr="0088038F">
              <w:rPr>
                <w:rFonts w:ascii="Times Roman" w:hAnsi="Times Roman" w:cs="Times Roman"/>
                <w:sz w:val="20"/>
                <w:szCs w:val="20"/>
              </w:rPr>
              <w:t>—</w:t>
            </w:r>
            <w:r w:rsidRPr="0088038F">
              <w:rPr>
                <w:rFonts w:ascii="Times Roman" w:hAnsi="Times Roman" w:cs="Times New Roman"/>
                <w:sz w:val="20"/>
                <w:szCs w:val="20"/>
              </w:rPr>
              <w:t xml:space="preserve"> </w:t>
            </w:r>
            <w:r w:rsidRPr="0088038F">
              <w:rPr>
                <w:rFonts w:ascii="Times New Roman" w:hAnsi="Times New Roman" w:cs="Times New Roman"/>
                <w:sz w:val="20"/>
                <w:szCs w:val="20"/>
              </w:rPr>
              <w:t>кривизны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азимута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помощью</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интегрированной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анализирующей</w:t>
            </w:r>
            <w:r w:rsidRPr="0088038F">
              <w:rPr>
                <w:rFonts w:ascii="Times Roman" w:hAnsi="Times Roman" w:cs="Times New Roman"/>
                <w:sz w:val="20"/>
                <w:szCs w:val="20"/>
              </w:rPr>
              <w:t xml:space="preserve"> </w:t>
            </w:r>
            <w:r w:rsidRPr="0088038F">
              <w:rPr>
                <w:rFonts w:ascii="Times New Roman" w:hAnsi="Times New Roman" w:cs="Times New Roman"/>
                <w:sz w:val="20"/>
                <w:szCs w:val="20"/>
              </w:rPr>
              <w:t>системы</w:t>
            </w:r>
            <w:r w:rsidRPr="0088038F">
              <w:rPr>
                <w:rFonts w:ascii="Times Roman" w:hAnsi="Times Roman" w:cs="Times New Roman"/>
                <w:sz w:val="20"/>
                <w:szCs w:val="20"/>
              </w:rPr>
              <w:t xml:space="preserve"> </w:t>
            </w:r>
            <w:r w:rsidRPr="0088038F">
              <w:rPr>
                <w:rFonts w:ascii="Times New Roman" w:hAnsi="Times New Roman" w:cs="Times New Roman"/>
                <w:sz w:val="20"/>
                <w:szCs w:val="20"/>
              </w:rPr>
              <w:t>для</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бурения</w:t>
            </w:r>
            <w:r w:rsidRPr="0088038F">
              <w:rPr>
                <w:rFonts w:ascii="Times Roman" w:hAnsi="Times Roman" w:cs="Times New Roman"/>
                <w:sz w:val="20"/>
                <w:szCs w:val="20"/>
              </w:rPr>
              <w:t xml:space="preserve"> </w:t>
            </w:r>
            <w:r w:rsidRPr="0088038F">
              <w:rPr>
                <w:rFonts w:ascii="Times Roman" w:hAnsi="Times Roman" w:cs="Times New Roman"/>
                <w:sz w:val="20"/>
                <w:szCs w:val="20"/>
                <w:lang w:val="en-US"/>
              </w:rPr>
              <w:t>MWD</w:t>
            </w:r>
            <w:r w:rsidRPr="0088038F">
              <w:rPr>
                <w:rFonts w:ascii="Times Roman" w:hAnsi="Times Roman" w:cs="Times New Roman"/>
                <w:sz w:val="20"/>
                <w:szCs w:val="20"/>
              </w:rPr>
              <w:t xml:space="preserve">; </w:t>
            </w:r>
          </w:p>
        </w:tc>
        <w:tc>
          <w:tcPr>
            <w:tcW w:w="5782" w:type="dxa"/>
          </w:tcPr>
          <w:p w14:paraId="6E6D028A" w14:textId="77777777" w:rsidR="0049524D" w:rsidRPr="0088038F" w:rsidRDefault="0049524D" w:rsidP="008A1AC9">
            <w:pPr>
              <w:spacing w:after="0" w:line="240" w:lineRule="auto"/>
              <w:jc w:val="center"/>
              <w:rPr>
                <w:rFonts w:ascii="Times Roman" w:hAnsi="Times Roman" w:cs="Times New Roman"/>
                <w:snapToGrid w:val="0"/>
                <w:sz w:val="20"/>
                <w:szCs w:val="20"/>
              </w:rPr>
            </w:pPr>
          </w:p>
          <w:p w14:paraId="67076CE7" w14:textId="77777777" w:rsidR="0049524D" w:rsidRPr="0088038F" w:rsidRDefault="0049524D" w:rsidP="008A1AC9">
            <w:pPr>
              <w:spacing w:after="0" w:line="240" w:lineRule="auto"/>
              <w:jc w:val="center"/>
              <w:rPr>
                <w:rFonts w:ascii="Times Roman" w:hAnsi="Times Roman" w:cs="Times New Roman"/>
                <w:snapToGrid w:val="0"/>
                <w:sz w:val="20"/>
                <w:szCs w:val="20"/>
              </w:rPr>
            </w:pPr>
          </w:p>
          <w:p w14:paraId="22E9D507" w14:textId="77777777" w:rsidR="0049524D" w:rsidRPr="0088038F" w:rsidRDefault="0049524D" w:rsidP="008A1AC9">
            <w:pPr>
              <w:spacing w:after="0" w:line="240" w:lineRule="auto"/>
              <w:jc w:val="center"/>
              <w:rPr>
                <w:rFonts w:ascii="Times Roman" w:hAnsi="Times Roman" w:cs="Times New Roman"/>
                <w:snapToGrid w:val="0"/>
                <w:sz w:val="20"/>
                <w:szCs w:val="20"/>
              </w:rPr>
            </w:pPr>
          </w:p>
          <w:p w14:paraId="7F9E31B9" w14:textId="77777777" w:rsidR="0049524D" w:rsidRPr="0088038F" w:rsidRDefault="0049524D" w:rsidP="008A1AC9">
            <w:pPr>
              <w:spacing w:after="0" w:line="240" w:lineRule="auto"/>
              <w:jc w:val="center"/>
              <w:rPr>
                <w:rFonts w:ascii="Times Roman" w:hAnsi="Times Roman" w:cs="Times New Roman"/>
                <w:snapToGrid w:val="0"/>
                <w:sz w:val="20"/>
                <w:szCs w:val="20"/>
              </w:rPr>
            </w:pPr>
          </w:p>
          <w:p w14:paraId="72E691A5" w14:textId="77777777" w:rsidR="0049524D" w:rsidRPr="0088038F" w:rsidRDefault="0049524D" w:rsidP="008A1AC9">
            <w:pPr>
              <w:spacing w:after="0" w:line="240" w:lineRule="auto"/>
              <w:jc w:val="center"/>
              <w:rPr>
                <w:rFonts w:ascii="Times Roman" w:hAnsi="Times Roman" w:cs="Times New Roman"/>
                <w:snapToGrid w:val="0"/>
                <w:sz w:val="20"/>
                <w:szCs w:val="20"/>
              </w:rPr>
            </w:pPr>
          </w:p>
          <w:p w14:paraId="30AB85DD" w14:textId="77777777" w:rsidR="0049524D" w:rsidRPr="009A3283" w:rsidRDefault="0049524D" w:rsidP="009A3283">
            <w:pPr>
              <w:spacing w:after="0" w:line="240" w:lineRule="auto"/>
              <w:rPr>
                <w:rFonts w:cs="Times New Roman"/>
                <w:snapToGrid w:val="0"/>
                <w:sz w:val="20"/>
                <w:szCs w:val="20"/>
              </w:rPr>
            </w:pPr>
          </w:p>
          <w:p w14:paraId="3F3B2BD4" w14:textId="77777777" w:rsidR="0049524D" w:rsidRPr="0088038F" w:rsidRDefault="0049524D" w:rsidP="008A1AC9">
            <w:pPr>
              <w:spacing w:after="0" w:line="240" w:lineRule="auto"/>
              <w:jc w:val="center"/>
              <w:rPr>
                <w:rFonts w:ascii="Times Roman" w:hAnsi="Times Roman" w:cs="Times New Roman"/>
                <w:snapToGrid w:val="0"/>
                <w:sz w:val="20"/>
                <w:szCs w:val="20"/>
              </w:rPr>
            </w:pPr>
          </w:p>
          <w:p w14:paraId="5C0D34DD" w14:textId="77777777" w:rsidR="0049524D" w:rsidRPr="0088038F" w:rsidRDefault="0049524D" w:rsidP="008A1AC9">
            <w:pPr>
              <w:spacing w:after="0" w:line="240" w:lineRule="auto"/>
              <w:jc w:val="center"/>
              <w:rPr>
                <w:rFonts w:ascii="Times Roman" w:hAnsi="Times Roman" w:cs="Times New Roman"/>
                <w:snapToGrid w:val="0"/>
                <w:sz w:val="20"/>
                <w:szCs w:val="20"/>
              </w:rPr>
            </w:pPr>
          </w:p>
          <w:p w14:paraId="01B1DBC1" w14:textId="77777777" w:rsidR="0049524D" w:rsidRPr="0088038F" w:rsidRDefault="0049524D" w:rsidP="008A1AC9">
            <w:pPr>
              <w:spacing w:after="0" w:line="240" w:lineRule="auto"/>
              <w:jc w:val="center"/>
              <w:rPr>
                <w:rFonts w:ascii="Times Roman" w:hAnsi="Times Roman" w:cs="Times New Roman"/>
                <w:snapToGrid w:val="0"/>
                <w:sz w:val="20"/>
                <w:szCs w:val="20"/>
              </w:rPr>
            </w:pPr>
          </w:p>
          <w:p w14:paraId="1F4829F2" w14:textId="77777777" w:rsidR="0049524D" w:rsidRPr="0088038F" w:rsidRDefault="0049524D" w:rsidP="008A1AC9">
            <w:pPr>
              <w:spacing w:after="0" w:line="240" w:lineRule="auto"/>
              <w:jc w:val="center"/>
              <w:rPr>
                <w:rFonts w:ascii="Times Roman" w:hAnsi="Times Roman" w:cs="Times New Roman"/>
                <w:snapToGrid w:val="0"/>
                <w:sz w:val="20"/>
                <w:szCs w:val="20"/>
              </w:rPr>
            </w:pPr>
          </w:p>
          <w:p w14:paraId="2E7DF08D" w14:textId="77777777" w:rsidR="0049524D" w:rsidRPr="0088038F" w:rsidRDefault="0049524D" w:rsidP="008A1AC9">
            <w:pPr>
              <w:spacing w:after="0" w:line="240" w:lineRule="auto"/>
              <w:jc w:val="center"/>
              <w:rPr>
                <w:rFonts w:ascii="Times Roman" w:hAnsi="Times Roman" w:cs="Times New Roman"/>
                <w:sz w:val="20"/>
                <w:szCs w:val="20"/>
              </w:rPr>
            </w:pPr>
            <w:r w:rsidRPr="0088038F">
              <w:rPr>
                <w:rFonts w:ascii="Times New Roman" w:hAnsi="Times New Roman" w:cs="Times New Roman"/>
                <w:snapToGrid w:val="0"/>
                <w:sz w:val="20"/>
                <w:szCs w:val="20"/>
              </w:rPr>
              <w:t>Предупреждение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аварийных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ситуаций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осложнений</w:t>
            </w:r>
          </w:p>
        </w:tc>
      </w:tr>
      <w:tr w:rsidR="0049524D" w:rsidRPr="008A1AC9" w14:paraId="6E87C5D1" w14:textId="77777777" w:rsidTr="008A1AC9">
        <w:trPr>
          <w:trHeight w:val="274"/>
        </w:trPr>
        <w:tc>
          <w:tcPr>
            <w:tcW w:w="1346" w:type="dxa"/>
          </w:tcPr>
          <w:p w14:paraId="08682847" w14:textId="77777777" w:rsidR="0049524D" w:rsidRPr="0088038F" w:rsidRDefault="0049524D" w:rsidP="008A1AC9">
            <w:pPr>
              <w:spacing w:after="0" w:line="240" w:lineRule="auto"/>
              <w:jc w:val="center"/>
              <w:rPr>
                <w:rFonts w:ascii="Times Roman" w:hAnsi="Times Roman" w:cs="Times New Roman"/>
                <w:sz w:val="20"/>
                <w:szCs w:val="20"/>
              </w:rPr>
            </w:pPr>
            <w:r w:rsidRPr="0088038F">
              <w:rPr>
                <w:rFonts w:ascii="Times Roman" w:hAnsi="Times Roman" w:cs="Times New Roman"/>
                <w:sz w:val="20"/>
                <w:szCs w:val="20"/>
              </w:rPr>
              <w:lastRenderedPageBreak/>
              <w:t>5</w:t>
            </w:r>
          </w:p>
        </w:tc>
        <w:tc>
          <w:tcPr>
            <w:tcW w:w="7048" w:type="dxa"/>
          </w:tcPr>
          <w:p w14:paraId="1EDDEC89" w14:textId="4E419F01"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Мероприятия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предупреждению</w:t>
            </w:r>
            <w:r w:rsidRPr="0088038F">
              <w:rPr>
                <w:rFonts w:ascii="Times Roman" w:hAnsi="Times Roman" w:cs="Times New Roman"/>
                <w:sz w:val="20"/>
                <w:szCs w:val="20"/>
              </w:rPr>
              <w:t xml:space="preserve"> </w:t>
            </w:r>
            <w:r w:rsidRPr="0088038F">
              <w:rPr>
                <w:rFonts w:ascii="Times New Roman" w:hAnsi="Times New Roman" w:cs="Times New Roman"/>
                <w:sz w:val="20"/>
                <w:szCs w:val="20"/>
              </w:rPr>
              <w:t>газонефтеводопроявлений</w:t>
            </w:r>
            <w:r w:rsidR="000F2A1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открытых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фонтанов</w:t>
            </w:r>
            <w:r w:rsidRPr="0088038F">
              <w:rPr>
                <w:rFonts w:ascii="Times Roman" w:hAnsi="Times Roman" w:cs="Times New Roman"/>
                <w:sz w:val="20"/>
                <w:szCs w:val="20"/>
              </w:rPr>
              <w:t>.</w:t>
            </w:r>
            <w:r w:rsidR="000F36A9"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целях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предупреждения</w:t>
            </w:r>
            <w:r w:rsidRPr="0088038F">
              <w:rPr>
                <w:rFonts w:ascii="Times Roman" w:hAnsi="Times Roman" w:cs="Times New Roman"/>
                <w:sz w:val="20"/>
                <w:szCs w:val="20"/>
              </w:rPr>
              <w:t xml:space="preserve"> </w:t>
            </w:r>
            <w:r w:rsidR="0030644F" w:rsidRPr="0088038F">
              <w:rPr>
                <w:rFonts w:ascii="Times New Roman" w:hAnsi="Times New Roman" w:cs="Times New Roman"/>
                <w:sz w:val="20"/>
                <w:szCs w:val="20"/>
                <w:lang w:val="kk-KZ"/>
              </w:rPr>
              <w:t>г</w:t>
            </w:r>
            <w:r w:rsidRPr="0088038F">
              <w:rPr>
                <w:rFonts w:ascii="Times New Roman" w:hAnsi="Times New Roman" w:cs="Times New Roman"/>
                <w:sz w:val="20"/>
                <w:szCs w:val="20"/>
              </w:rPr>
              <w:t>азонефтеводопроявлений</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бурении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необходимо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руководствоваться</w:t>
            </w:r>
            <w:r w:rsidRPr="0088038F">
              <w:rPr>
                <w:rFonts w:ascii="Times Roman" w:hAnsi="Times Roman" w:cs="Times New Roman"/>
                <w:sz w:val="20"/>
                <w:szCs w:val="20"/>
              </w:rPr>
              <w:t>: [1].</w:t>
            </w:r>
          </w:p>
          <w:p w14:paraId="42C7F4D9"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Признаками</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начала</w:t>
            </w:r>
            <w:r w:rsidRPr="0088038F">
              <w:rPr>
                <w:rFonts w:ascii="Times Roman" w:hAnsi="Times Roman" w:cs="Times New Roman"/>
                <w:sz w:val="20"/>
                <w:szCs w:val="20"/>
              </w:rPr>
              <w:t xml:space="preserve"> </w:t>
            </w:r>
            <w:r w:rsidRPr="0088038F">
              <w:rPr>
                <w:rFonts w:ascii="Times New Roman" w:hAnsi="Times New Roman" w:cs="Times New Roman"/>
                <w:sz w:val="20"/>
                <w:szCs w:val="20"/>
              </w:rPr>
              <w:t>газонефтеводопроявлений</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бурящихся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скважинах</w:t>
            </w:r>
            <w:r w:rsidRPr="0088038F">
              <w:rPr>
                <w:rFonts w:ascii="Times Roman" w:hAnsi="Times Roman" w:cs="Times New Roman"/>
                <w:sz w:val="20"/>
                <w:szCs w:val="20"/>
              </w:rPr>
              <w:t xml:space="preserve"> </w:t>
            </w:r>
            <w:r w:rsidRPr="0088038F">
              <w:rPr>
                <w:rFonts w:ascii="Times New Roman" w:hAnsi="Times New Roman" w:cs="Times New Roman"/>
                <w:sz w:val="20"/>
                <w:szCs w:val="20"/>
              </w:rPr>
              <w:t>являются</w:t>
            </w:r>
            <w:r w:rsidRPr="0088038F">
              <w:rPr>
                <w:rFonts w:ascii="Times Roman" w:hAnsi="Times Roman" w:cs="Times New Roman"/>
                <w:sz w:val="20"/>
                <w:szCs w:val="20"/>
              </w:rPr>
              <w:t>:</w:t>
            </w:r>
          </w:p>
          <w:p w14:paraId="0C0901B3"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повышение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расхода</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скорости</w:t>
            </w:r>
            <w:r w:rsidRPr="0088038F">
              <w:rPr>
                <w:rFonts w:ascii="Times Roman" w:hAnsi="Times Roman" w:cs="Times New Roman"/>
                <w:sz w:val="20"/>
                <w:szCs w:val="20"/>
              </w:rPr>
              <w:t xml:space="preserve">) </w:t>
            </w:r>
            <w:r w:rsidRPr="0088038F">
              <w:rPr>
                <w:rFonts w:ascii="Times New Roman" w:hAnsi="Times New Roman" w:cs="Times New Roman"/>
                <w:sz w:val="20"/>
                <w:szCs w:val="20"/>
              </w:rPr>
              <w:t>восходящего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потока</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раствора</w:t>
            </w:r>
            <w:r w:rsidRPr="0088038F">
              <w:rPr>
                <w:rFonts w:ascii="Times Roman" w:hAnsi="Times Roman" w:cs="Times New Roman"/>
                <w:sz w:val="20"/>
                <w:szCs w:val="20"/>
              </w:rPr>
              <w:t xml:space="preserve"> </w:t>
            </w:r>
            <w:r w:rsidRPr="0088038F">
              <w:rPr>
                <w:rFonts w:ascii="Times New Roman" w:hAnsi="Times New Roman" w:cs="Times New Roman"/>
                <w:sz w:val="20"/>
                <w:szCs w:val="20"/>
              </w:rPr>
              <w:t>из</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неизменной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производительности</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насосов</w:t>
            </w:r>
            <w:r w:rsidRPr="0088038F">
              <w:rPr>
                <w:rFonts w:ascii="Times Roman" w:hAnsi="Times Roman" w:cs="Times New Roman"/>
                <w:sz w:val="20"/>
                <w:szCs w:val="20"/>
              </w:rPr>
              <w:t>;</w:t>
            </w:r>
          </w:p>
          <w:p w14:paraId="5092F3D6" w14:textId="0B9EB935"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выход</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поверхность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части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пачки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раствора</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насыщенного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газом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нефтью</w:t>
            </w:r>
            <w:r w:rsidRPr="0088038F">
              <w:rPr>
                <w:rFonts w:ascii="Times Roman" w:hAnsi="Times Roman" w:cs="Times New Roman"/>
                <w:sz w:val="20"/>
                <w:szCs w:val="20"/>
              </w:rPr>
              <w:t xml:space="preserve"> </w:t>
            </w:r>
            <w:r w:rsidRPr="0088038F">
              <w:rPr>
                <w:rFonts w:ascii="Times New Roman" w:hAnsi="Times New Roman" w:cs="Times New Roman"/>
                <w:sz w:val="20"/>
                <w:szCs w:val="20"/>
              </w:rPr>
              <w:t>или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пластовой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водой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во</w:t>
            </w:r>
            <w:r w:rsidRPr="0088038F">
              <w:rPr>
                <w:rFonts w:ascii="Times Roman" w:hAnsi="Times Roman" w:cs="Times New Roman"/>
                <w:sz w:val="20"/>
                <w:szCs w:val="20"/>
              </w:rPr>
              <w:t xml:space="preserve"> </w:t>
            </w:r>
            <w:r w:rsidRPr="0088038F">
              <w:rPr>
                <w:rFonts w:ascii="Times New Roman" w:hAnsi="Times New Roman" w:cs="Times New Roman"/>
                <w:sz w:val="20"/>
                <w:szCs w:val="20"/>
              </w:rPr>
              <w:t>время</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промывки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Roman"/>
                <w:sz w:val="20"/>
                <w:szCs w:val="20"/>
              </w:rPr>
              <w:t>—</w:t>
            </w:r>
            <w:r w:rsidRPr="0088038F">
              <w:rPr>
                <w:rFonts w:ascii="Times Roman" w:hAnsi="Times Roman" w:cs="Times New Roman"/>
                <w:sz w:val="20"/>
                <w:szCs w:val="20"/>
              </w:rPr>
              <w:t xml:space="preserve"> </w:t>
            </w:r>
            <w:r w:rsidRPr="0088038F">
              <w:rPr>
                <w:rFonts w:ascii="Times New Roman" w:hAnsi="Times New Roman" w:cs="Times New Roman"/>
                <w:sz w:val="20"/>
                <w:szCs w:val="20"/>
              </w:rPr>
              <w:t>увеличение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объема</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раствора</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приемных</w:t>
            </w:r>
            <w:r w:rsidR="000F2A1F">
              <w:rPr>
                <w:rFonts w:ascii="Times Roman" w:hAnsi="Times Roman" w:cs="Times New Roman"/>
                <w:sz w:val="20"/>
                <w:szCs w:val="20"/>
              </w:rPr>
              <w:t xml:space="preserve"> </w:t>
            </w:r>
            <w:r w:rsidRPr="0088038F">
              <w:rPr>
                <w:rFonts w:ascii="Times New Roman" w:hAnsi="Times New Roman" w:cs="Times New Roman"/>
                <w:sz w:val="20"/>
                <w:szCs w:val="20"/>
              </w:rPr>
              <w:t>емкостях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циркуляции</w:t>
            </w:r>
            <w:r w:rsidRPr="0088038F">
              <w:rPr>
                <w:rFonts w:ascii="Times Roman" w:hAnsi="Times Roman" w:cs="Times New Roman"/>
                <w:sz w:val="20"/>
                <w:szCs w:val="20"/>
              </w:rPr>
              <w:t>;</w:t>
            </w:r>
          </w:p>
          <w:p w14:paraId="30A14158"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перелив</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раствора</w:t>
            </w:r>
            <w:r w:rsidRPr="0088038F">
              <w:rPr>
                <w:rFonts w:ascii="Times Roman" w:hAnsi="Times Roman" w:cs="Times New Roman"/>
                <w:sz w:val="20"/>
                <w:szCs w:val="20"/>
              </w:rPr>
              <w:t xml:space="preserve"> </w:t>
            </w:r>
            <w:r w:rsidRPr="0088038F">
              <w:rPr>
                <w:rFonts w:ascii="Times New Roman" w:hAnsi="Times New Roman" w:cs="Times New Roman"/>
                <w:sz w:val="20"/>
                <w:szCs w:val="20"/>
              </w:rPr>
              <w:t>из</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прекращении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циркуляции</w:t>
            </w:r>
            <w:r w:rsidRPr="0088038F">
              <w:rPr>
                <w:rFonts w:ascii="Times Roman" w:hAnsi="Times Roman" w:cs="Times New Roman"/>
                <w:sz w:val="20"/>
                <w:szCs w:val="20"/>
              </w:rPr>
              <w:t>;</w:t>
            </w:r>
          </w:p>
          <w:p w14:paraId="35549653"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увеличение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объема</w:t>
            </w:r>
            <w:r w:rsidRPr="0088038F">
              <w:rPr>
                <w:rFonts w:ascii="Times Roman" w:hAnsi="Times Roman" w:cs="Times New Roman"/>
                <w:sz w:val="20"/>
                <w:szCs w:val="20"/>
              </w:rPr>
              <w:t xml:space="preserve"> </w:t>
            </w:r>
            <w:r w:rsidRPr="0088038F">
              <w:rPr>
                <w:rFonts w:ascii="Times New Roman" w:hAnsi="Times New Roman" w:cs="Times New Roman"/>
                <w:sz w:val="20"/>
                <w:szCs w:val="20"/>
              </w:rPr>
              <w:t>вытесняемого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раствора</w:t>
            </w:r>
            <w:r w:rsidRPr="0088038F">
              <w:rPr>
                <w:rFonts w:ascii="Times Roman" w:hAnsi="Times Roman" w:cs="Times New Roman"/>
                <w:sz w:val="20"/>
                <w:szCs w:val="20"/>
              </w:rPr>
              <w:t xml:space="preserve"> </w:t>
            </w:r>
            <w:r w:rsidRPr="0088038F">
              <w:rPr>
                <w:rFonts w:ascii="Times New Roman" w:hAnsi="Times New Roman" w:cs="Times New Roman"/>
                <w:sz w:val="20"/>
                <w:szCs w:val="20"/>
              </w:rPr>
              <w:t>из</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спуске</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колонны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w:t>
            </w:r>
            <w:r w:rsidRPr="0088038F">
              <w:rPr>
                <w:rFonts w:ascii="Times Roman" w:hAnsi="Times Roman" w:cs="Times New Roman"/>
                <w:sz w:val="20"/>
                <w:szCs w:val="20"/>
              </w:rPr>
              <w:t xml:space="preserve"> </w:t>
            </w:r>
            <w:r w:rsidRPr="0088038F">
              <w:rPr>
                <w:rFonts w:ascii="Times New Roman" w:hAnsi="Times New Roman" w:cs="Times New Roman"/>
                <w:sz w:val="20"/>
                <w:szCs w:val="20"/>
              </w:rPr>
              <w:t>сравнению</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объемом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спущенных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труб</w:t>
            </w:r>
            <w:r w:rsidRPr="0088038F">
              <w:rPr>
                <w:rFonts w:ascii="Times Roman" w:hAnsi="Times Roman" w:cs="Times New Roman"/>
                <w:sz w:val="20"/>
                <w:szCs w:val="20"/>
              </w:rPr>
              <w:t>;</w:t>
            </w:r>
          </w:p>
          <w:p w14:paraId="0917C154"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уменьшение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объема</w:t>
            </w:r>
            <w:r w:rsidRPr="0088038F">
              <w:rPr>
                <w:rFonts w:ascii="Times Roman" w:hAnsi="Times Roman" w:cs="Times New Roman"/>
                <w:sz w:val="20"/>
                <w:szCs w:val="20"/>
              </w:rPr>
              <w:t xml:space="preserve"> </w:t>
            </w:r>
            <w:r w:rsidRPr="0088038F">
              <w:rPr>
                <w:rFonts w:ascii="Times New Roman" w:hAnsi="Times New Roman" w:cs="Times New Roman"/>
                <w:sz w:val="20"/>
                <w:szCs w:val="20"/>
              </w:rPr>
              <w:t>заливаемого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скважину</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раствора</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подъеме</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колонны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w:t>
            </w:r>
            <w:r w:rsidRPr="0088038F">
              <w:rPr>
                <w:rFonts w:ascii="Times Roman" w:hAnsi="Times Roman" w:cs="Times New Roman"/>
                <w:sz w:val="20"/>
                <w:szCs w:val="20"/>
              </w:rPr>
              <w:t xml:space="preserve"> </w:t>
            </w:r>
            <w:r w:rsidRPr="0088038F">
              <w:rPr>
                <w:rFonts w:ascii="Times New Roman" w:hAnsi="Times New Roman" w:cs="Times New Roman"/>
                <w:sz w:val="20"/>
                <w:szCs w:val="20"/>
              </w:rPr>
              <w:t>сравнению</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объемом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извлеченных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труб</w:t>
            </w:r>
            <w:r w:rsidRPr="0088038F">
              <w:rPr>
                <w:rFonts w:ascii="Times Roman" w:hAnsi="Times Roman" w:cs="Times New Roman"/>
                <w:sz w:val="20"/>
                <w:szCs w:val="20"/>
              </w:rPr>
              <w:t>.</w:t>
            </w:r>
          </w:p>
          <w:p w14:paraId="6F605874"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целях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предотвращения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открытого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газонефтеводопроявления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вскрытии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продуктивных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водонапорных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горизонтов</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дальнейшем</w:t>
            </w:r>
            <w:r w:rsidRPr="0088038F">
              <w:rPr>
                <w:rFonts w:ascii="Times Roman" w:hAnsi="Times Roman" w:cs="Times New Roman"/>
                <w:sz w:val="20"/>
                <w:szCs w:val="20"/>
              </w:rPr>
              <w:t xml:space="preserve"> </w:t>
            </w:r>
            <w:r w:rsidRPr="0088038F">
              <w:rPr>
                <w:rFonts w:ascii="Times New Roman" w:hAnsi="Times New Roman" w:cs="Times New Roman"/>
                <w:sz w:val="20"/>
                <w:szCs w:val="20"/>
              </w:rPr>
              <w:t>углублении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w:t>
            </w:r>
          </w:p>
          <w:p w14:paraId="5E2E4908" w14:textId="492C7C26" w:rsidR="0049524D" w:rsidRPr="0088038F" w:rsidRDefault="0049524D" w:rsidP="008A1AC9">
            <w:pPr>
              <w:spacing w:after="0" w:line="240" w:lineRule="auto"/>
              <w:ind w:firstLine="284"/>
              <w:rPr>
                <w:rFonts w:ascii="Times Roman" w:hAnsi="Times Roman" w:cs="Times New Roman"/>
                <w:spacing w:val="-6"/>
                <w:sz w:val="20"/>
                <w:szCs w:val="20"/>
              </w:rPr>
            </w:pP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плотность</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бурового</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раствора</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должна</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поддерживаться</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из</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расчета</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создания</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гидростатического</w:t>
            </w:r>
            <w:r w:rsidR="000F2A1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давления</w:t>
            </w:r>
            <w:r w:rsidRPr="0088038F">
              <w:rPr>
                <w:rFonts w:ascii="Times Roman" w:hAnsi="Times Roman" w:cs="Times New Roman"/>
                <w:spacing w:val="-6"/>
                <w:sz w:val="20"/>
                <w:szCs w:val="20"/>
              </w:rPr>
              <w:t xml:space="preserve"> </w:t>
            </w:r>
            <w:r w:rsidR="002542A8" w:rsidRPr="0088038F">
              <w:rPr>
                <w:rFonts w:ascii="Times New Roman" w:hAnsi="Times New Roman" w:cs="Times New Roman"/>
                <w:spacing w:val="-6"/>
                <w:sz w:val="20"/>
                <w:szCs w:val="20"/>
              </w:rPr>
              <w:t>в</w:t>
            </w:r>
            <w:r w:rsidR="002542A8" w:rsidRPr="0088038F">
              <w:rPr>
                <w:rFonts w:ascii="Times Roman" w:hAnsi="Times Roman" w:cs="Times New Roman"/>
                <w:spacing w:val="-6"/>
                <w:sz w:val="20"/>
                <w:szCs w:val="20"/>
              </w:rPr>
              <w:t xml:space="preserve"> скважине</w:t>
            </w:r>
            <w:r w:rsidRPr="0088038F">
              <w:rPr>
                <w:rFonts w:ascii="Times Roman" w:hAnsi="Times Roman" w:cs="Times New Roman"/>
                <w:spacing w:val="-6"/>
                <w:sz w:val="20"/>
                <w:szCs w:val="20"/>
              </w:rPr>
              <w:t xml:space="preserve">, </w:t>
            </w:r>
            <w:r w:rsidR="002542A8" w:rsidRPr="0088038F">
              <w:rPr>
                <w:rFonts w:ascii="Times New Roman" w:hAnsi="Times New Roman" w:cs="Times New Roman"/>
                <w:spacing w:val="-6"/>
                <w:sz w:val="20"/>
                <w:szCs w:val="20"/>
              </w:rPr>
              <w:t>превышающего</w:t>
            </w:r>
            <w:r w:rsidR="002542A8" w:rsidRPr="0088038F">
              <w:rPr>
                <w:rFonts w:ascii="Times Roman" w:hAnsi="Times Roman" w:cs="Times New Roman"/>
                <w:spacing w:val="-6"/>
                <w:sz w:val="20"/>
                <w:szCs w:val="20"/>
              </w:rPr>
              <w:t xml:space="preserve"> пластовое, и соответствовать</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проекту</w:t>
            </w:r>
            <w:r w:rsidRPr="0088038F">
              <w:rPr>
                <w:rFonts w:ascii="Times Roman" w:hAnsi="Times Roman" w:cs="Times New Roman"/>
                <w:spacing w:val="-6"/>
                <w:sz w:val="20"/>
                <w:szCs w:val="20"/>
              </w:rPr>
              <w:t>;</w:t>
            </w:r>
          </w:p>
          <w:p w14:paraId="30B4B184"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lastRenderedPageBreak/>
              <w:t xml:space="preserve">— </w:t>
            </w:r>
            <w:r w:rsidRPr="0088038F">
              <w:rPr>
                <w:rFonts w:ascii="Times New Roman" w:hAnsi="Times New Roman" w:cs="Times New Roman"/>
                <w:sz w:val="20"/>
                <w:szCs w:val="20"/>
              </w:rPr>
              <w:t>условная</w:t>
            </w:r>
            <w:r w:rsidRPr="0088038F">
              <w:rPr>
                <w:rFonts w:ascii="Times Roman" w:hAnsi="Times Roman" w:cs="Times New Roman"/>
                <w:sz w:val="20"/>
                <w:szCs w:val="20"/>
              </w:rPr>
              <w:t xml:space="preserve"> </w:t>
            </w:r>
            <w:r w:rsidRPr="0088038F">
              <w:rPr>
                <w:rFonts w:ascii="Times New Roman" w:hAnsi="Times New Roman" w:cs="Times New Roman"/>
                <w:sz w:val="20"/>
                <w:szCs w:val="20"/>
              </w:rPr>
              <w:t>вязкость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статическое</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напряжение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сдвиг</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раствора</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должны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поддерживаться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минимально</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допустимом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уровне</w:t>
            </w:r>
            <w:r w:rsidRPr="0088038F">
              <w:rPr>
                <w:rFonts w:ascii="Times Roman" w:hAnsi="Times Roman" w:cs="Times New Roman"/>
                <w:sz w:val="20"/>
                <w:szCs w:val="20"/>
              </w:rPr>
              <w:t xml:space="preserve">, </w:t>
            </w:r>
            <w:r w:rsidRPr="0088038F">
              <w:rPr>
                <w:rFonts w:ascii="Times New Roman" w:hAnsi="Times New Roman" w:cs="Times New Roman"/>
                <w:sz w:val="20"/>
                <w:szCs w:val="20"/>
              </w:rPr>
              <w:t>исходя</w:t>
            </w:r>
            <w:r w:rsidRPr="0088038F">
              <w:rPr>
                <w:rFonts w:ascii="Times Roman" w:hAnsi="Times Roman" w:cs="Times New Roman"/>
                <w:sz w:val="20"/>
                <w:szCs w:val="20"/>
              </w:rPr>
              <w:t xml:space="preserve"> </w:t>
            </w:r>
            <w:r w:rsidRPr="0088038F">
              <w:rPr>
                <w:rFonts w:ascii="Times New Roman" w:hAnsi="Times New Roman" w:cs="Times New Roman"/>
                <w:sz w:val="20"/>
                <w:szCs w:val="20"/>
              </w:rPr>
              <w:t>из</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требований</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проекта</w:t>
            </w:r>
            <w:r w:rsidRPr="0088038F">
              <w:rPr>
                <w:rFonts w:ascii="Times Roman" w:hAnsi="Times Roman" w:cs="Times New Roman"/>
                <w:sz w:val="20"/>
                <w:szCs w:val="20"/>
              </w:rPr>
              <w:t>;</w:t>
            </w:r>
          </w:p>
          <w:p w14:paraId="1F0AE73A" w14:textId="09479ED7" w:rsidR="0049524D" w:rsidRPr="00D24640" w:rsidRDefault="0049524D" w:rsidP="008A1AC9">
            <w:pPr>
              <w:spacing w:after="0" w:line="240" w:lineRule="auto"/>
              <w:ind w:firstLine="284"/>
              <w:rPr>
                <w:rFonts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napToGrid w:val="0"/>
                <w:sz w:val="20"/>
                <w:szCs w:val="20"/>
              </w:rPr>
              <w:t>При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бурении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продуктивной</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части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разреза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иметь</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запас</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бурового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раствор</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на</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поверхности</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в</w:t>
            </w:r>
            <w:r w:rsidRPr="0088038F">
              <w:rPr>
                <w:rFonts w:ascii="Times Roman" w:hAnsi="Times Roman" w:cs="Times New Roman"/>
                <w:snapToGrid w:val="0"/>
                <w:sz w:val="20"/>
                <w:szCs w:val="20"/>
              </w:rPr>
              <w:t xml:space="preserve"> </w:t>
            </w:r>
            <w:proofErr w:type="gramStart"/>
            <w:r w:rsidRPr="0088038F">
              <w:rPr>
                <w:rFonts w:ascii="Times New Roman" w:hAnsi="Times New Roman" w:cs="Times New Roman"/>
                <w:snapToGrid w:val="0"/>
                <w:sz w:val="20"/>
                <w:szCs w:val="20"/>
              </w:rPr>
              <w:t>двух</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кратном</w:t>
            </w:r>
            <w:proofErr w:type="gramEnd"/>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объеме</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скважины</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согласно</w:t>
            </w:r>
            <w:r w:rsidRPr="0088038F">
              <w:rPr>
                <w:rFonts w:ascii="Times Roman" w:hAnsi="Times Roman" w:cs="Times New Roman"/>
                <w:snapToGrid w:val="0"/>
                <w:sz w:val="20"/>
                <w:szCs w:val="20"/>
              </w:rPr>
              <w:t xml:space="preserve"> </w:t>
            </w:r>
            <w:r w:rsidRPr="0088038F">
              <w:rPr>
                <w:rFonts w:ascii="Times New Roman" w:hAnsi="Times New Roman" w:cs="Times New Roman"/>
                <w:snapToGrid w:val="0"/>
                <w:sz w:val="20"/>
                <w:szCs w:val="20"/>
              </w:rPr>
              <w:t>с</w:t>
            </w:r>
            <w:r w:rsidRPr="0088038F">
              <w:rPr>
                <w:rFonts w:ascii="Times Roman" w:hAnsi="Times Roman" w:cs="Times New Roman"/>
                <w:snapToGrid w:val="0"/>
                <w:sz w:val="20"/>
                <w:szCs w:val="20"/>
              </w:rPr>
              <w:t xml:space="preserve"> </w:t>
            </w:r>
            <w:r w:rsidRPr="0088038F">
              <w:rPr>
                <w:rFonts w:ascii="Times Roman" w:hAnsi="Times Roman" w:cs="Times New Roman"/>
                <w:sz w:val="20"/>
                <w:szCs w:val="20"/>
              </w:rPr>
              <w:t>«</w:t>
            </w:r>
            <w:r w:rsidRPr="0088038F">
              <w:rPr>
                <w:rFonts w:ascii="Times New Roman" w:hAnsi="Times New Roman" w:cs="Times New Roman"/>
                <w:sz w:val="20"/>
                <w:szCs w:val="20"/>
              </w:rPr>
              <w:t>Правилами</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обеспечения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промышленной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безопасности</w:t>
            </w:r>
            <w:r w:rsidRPr="0088038F">
              <w:rPr>
                <w:rFonts w:ascii="Times Roman" w:hAnsi="Times Roman" w:cs="Times New Roman"/>
                <w:sz w:val="20"/>
                <w:szCs w:val="20"/>
              </w:rPr>
              <w:t xml:space="preserve"> </w:t>
            </w:r>
            <w:r w:rsidRPr="0088038F">
              <w:rPr>
                <w:rFonts w:ascii="Times New Roman" w:hAnsi="Times New Roman" w:cs="Times New Roman"/>
                <w:sz w:val="20"/>
                <w:szCs w:val="20"/>
              </w:rPr>
              <w:t>для</w:t>
            </w:r>
            <w:r w:rsidRPr="0088038F">
              <w:rPr>
                <w:rFonts w:ascii="Times Roman" w:hAnsi="Times Roman" w:cs="Times New Roman"/>
                <w:sz w:val="20"/>
                <w:szCs w:val="20"/>
              </w:rPr>
              <w:t xml:space="preserve"> </w:t>
            </w:r>
            <w:r w:rsidRPr="0088038F">
              <w:rPr>
                <w:rFonts w:ascii="Times New Roman" w:hAnsi="Times New Roman" w:cs="Times New Roman"/>
                <w:sz w:val="20"/>
                <w:szCs w:val="20"/>
              </w:rPr>
              <w:t>опасных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производственных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объектов</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нефтяной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газовой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отраслей</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промышленности</w:t>
            </w:r>
            <w:r w:rsidRPr="0088038F">
              <w:rPr>
                <w:rFonts w:ascii="Times Roman" w:hAnsi="Times Roman" w:cs="Times Roman"/>
                <w:sz w:val="20"/>
                <w:szCs w:val="20"/>
              </w:rPr>
              <w:t>»</w:t>
            </w:r>
            <w:r w:rsidRPr="0088038F">
              <w:rPr>
                <w:rFonts w:ascii="Times Roman" w:hAnsi="Times Roman" w:cs="Times New Roman"/>
                <w:sz w:val="20"/>
                <w:szCs w:val="20"/>
              </w:rPr>
              <w:t xml:space="preserve"> </w:t>
            </w:r>
            <w:r w:rsidRPr="0088038F">
              <w:rPr>
                <w:rFonts w:ascii="Times New Roman" w:hAnsi="Times New Roman" w:cs="Times New Roman"/>
                <w:sz w:val="20"/>
                <w:szCs w:val="20"/>
              </w:rPr>
              <w:t>от</w:t>
            </w:r>
            <w:r w:rsidRPr="0088038F">
              <w:rPr>
                <w:rFonts w:ascii="Times Roman" w:hAnsi="Times Roman" w:cs="Times New Roman"/>
                <w:sz w:val="20"/>
                <w:szCs w:val="20"/>
              </w:rPr>
              <w:t xml:space="preserve"> 30 </w:t>
            </w:r>
            <w:r w:rsidRPr="0088038F">
              <w:rPr>
                <w:rFonts w:ascii="Times New Roman" w:hAnsi="Times New Roman" w:cs="Times New Roman"/>
                <w:sz w:val="20"/>
                <w:szCs w:val="20"/>
              </w:rPr>
              <w:t>декабря</w:t>
            </w:r>
            <w:r w:rsidRPr="0088038F">
              <w:rPr>
                <w:rFonts w:ascii="Times Roman" w:hAnsi="Times Roman" w:cs="Times New Roman"/>
                <w:sz w:val="20"/>
                <w:szCs w:val="20"/>
              </w:rPr>
              <w:t xml:space="preserve"> 2014 </w:t>
            </w:r>
            <w:r w:rsidRPr="0088038F">
              <w:rPr>
                <w:rFonts w:ascii="Times New Roman" w:hAnsi="Times New Roman" w:cs="Times New Roman"/>
                <w:sz w:val="20"/>
                <w:szCs w:val="20"/>
              </w:rPr>
              <w:t>года</w:t>
            </w:r>
            <w:r w:rsidRPr="0088038F">
              <w:rPr>
                <w:rFonts w:ascii="Times Roman" w:hAnsi="Times Roman" w:cs="Times New Roman"/>
                <w:sz w:val="20"/>
                <w:szCs w:val="20"/>
              </w:rPr>
              <w:t xml:space="preserve"> </w:t>
            </w:r>
            <w:r w:rsidRPr="0088038F">
              <w:rPr>
                <w:rFonts w:ascii="Times New Roman" w:hAnsi="Times New Roman" w:cs="Times New Roman"/>
                <w:sz w:val="20"/>
                <w:szCs w:val="20"/>
              </w:rPr>
              <w:t>№</w:t>
            </w:r>
            <w:r w:rsidRPr="0088038F">
              <w:rPr>
                <w:rFonts w:ascii="Times Roman" w:hAnsi="Times Roman" w:cs="Times New Roman"/>
                <w:sz w:val="20"/>
                <w:szCs w:val="20"/>
              </w:rPr>
              <w:t>355;</w:t>
            </w:r>
          </w:p>
          <w:p w14:paraId="0055607C"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буровая</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должна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быть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оснащена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механизмом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дегазатором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для</w:t>
            </w:r>
            <w:r w:rsidRPr="0088038F">
              <w:rPr>
                <w:rFonts w:ascii="Times Roman" w:hAnsi="Times Roman" w:cs="Times New Roman"/>
                <w:sz w:val="20"/>
                <w:szCs w:val="20"/>
              </w:rPr>
              <w:t xml:space="preserve"> </w:t>
            </w:r>
            <w:r w:rsidRPr="0088038F">
              <w:rPr>
                <w:rFonts w:ascii="Times New Roman" w:hAnsi="Times New Roman" w:cs="Times New Roman"/>
                <w:sz w:val="20"/>
                <w:szCs w:val="20"/>
              </w:rPr>
              <w:t>дегазации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раствора</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приборами</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контроля</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концентрации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газа</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растворе</w:t>
            </w:r>
            <w:r w:rsidRPr="0088038F">
              <w:rPr>
                <w:rFonts w:ascii="Times Roman" w:hAnsi="Times Roman" w:cs="Times New Roman"/>
                <w:sz w:val="20"/>
                <w:szCs w:val="20"/>
              </w:rPr>
              <w:t xml:space="preserve">. </w:t>
            </w:r>
            <w:r w:rsidRPr="0088038F">
              <w:rPr>
                <w:rFonts w:ascii="Times New Roman" w:hAnsi="Times New Roman" w:cs="Times New Roman"/>
                <w:sz w:val="20"/>
                <w:szCs w:val="20"/>
              </w:rPr>
              <w:t>Вскрытие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продуктивных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горизонтов</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неисправном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дегазаторе</w:t>
            </w:r>
            <w:r w:rsidRPr="0088038F">
              <w:rPr>
                <w:rFonts w:ascii="Times Roman" w:hAnsi="Times Roman" w:cs="Times New Roman"/>
                <w:sz w:val="20"/>
                <w:szCs w:val="20"/>
              </w:rPr>
              <w:t xml:space="preserve"> </w:t>
            </w:r>
            <w:r w:rsidRPr="0088038F">
              <w:rPr>
                <w:rFonts w:ascii="Times New Roman" w:hAnsi="Times New Roman" w:cs="Times New Roman"/>
                <w:sz w:val="20"/>
                <w:szCs w:val="20"/>
              </w:rPr>
              <w:t>запрещается</w:t>
            </w:r>
            <w:r w:rsidRPr="0088038F">
              <w:rPr>
                <w:rFonts w:ascii="Times Roman" w:hAnsi="Times Roman" w:cs="Times New Roman"/>
                <w:sz w:val="20"/>
                <w:szCs w:val="20"/>
              </w:rPr>
              <w:t xml:space="preserve">; </w:t>
            </w:r>
          </w:p>
          <w:p w14:paraId="6663224D"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устье</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должно</w:t>
            </w:r>
            <w:r w:rsidRPr="0088038F">
              <w:rPr>
                <w:rFonts w:ascii="Times Roman" w:hAnsi="Times Roman" w:cs="Times New Roman"/>
                <w:sz w:val="20"/>
                <w:szCs w:val="20"/>
              </w:rPr>
              <w:t xml:space="preserve"> </w:t>
            </w:r>
            <w:r w:rsidRPr="0088038F">
              <w:rPr>
                <w:rFonts w:ascii="Times New Roman" w:hAnsi="Times New Roman" w:cs="Times New Roman"/>
                <w:sz w:val="20"/>
                <w:szCs w:val="20"/>
              </w:rPr>
              <w:t>быть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оборудовано</w:t>
            </w:r>
            <w:r w:rsidRPr="0088038F">
              <w:rPr>
                <w:rFonts w:ascii="Times Roman" w:hAnsi="Times Roman" w:cs="Times New Roman"/>
                <w:sz w:val="20"/>
                <w:szCs w:val="20"/>
              </w:rPr>
              <w:t xml:space="preserve"> </w:t>
            </w:r>
            <w:r w:rsidRPr="0088038F">
              <w:rPr>
                <w:rFonts w:ascii="Times New Roman" w:hAnsi="Times New Roman" w:cs="Times New Roman"/>
                <w:sz w:val="20"/>
                <w:szCs w:val="20"/>
              </w:rPr>
              <w:t>ПВО</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соответствии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Pr="0088038F">
              <w:rPr>
                <w:rFonts w:ascii="Times Roman" w:hAnsi="Times Roman" w:cs="Times New Roman"/>
                <w:sz w:val="20"/>
                <w:szCs w:val="20"/>
              </w:rPr>
              <w:t xml:space="preserve"> </w:t>
            </w:r>
            <w:r w:rsidRPr="0088038F">
              <w:rPr>
                <w:rFonts w:ascii="Times New Roman" w:hAnsi="Times New Roman" w:cs="Times New Roman"/>
                <w:sz w:val="20"/>
                <w:szCs w:val="20"/>
              </w:rPr>
              <w:t>утвержденной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схемой</w:t>
            </w:r>
            <w:r w:rsidRPr="0088038F">
              <w:rPr>
                <w:rFonts w:ascii="Times Roman" w:hAnsi="Times Roman" w:cs="Times New Roman"/>
                <w:sz w:val="20"/>
                <w:szCs w:val="20"/>
              </w:rPr>
              <w:t>.</w:t>
            </w:r>
          </w:p>
          <w:p w14:paraId="0427D917"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pacing w:val="-6"/>
                <w:sz w:val="20"/>
                <w:szCs w:val="20"/>
              </w:rPr>
              <w:t>Перед</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подъемом</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бурильной</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колонны</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из</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скважины</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со</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вскрытыми</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продуктивными</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горизонтами</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необходимо</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тщательно</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промыть</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скважину</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не</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менее</w:t>
            </w:r>
            <w:r w:rsidRPr="0088038F">
              <w:rPr>
                <w:rFonts w:ascii="Times Roman" w:hAnsi="Times Roman" w:cs="Times New Roman"/>
                <w:spacing w:val="-6"/>
                <w:sz w:val="20"/>
                <w:szCs w:val="20"/>
              </w:rPr>
              <w:t xml:space="preserve"> 1 </w:t>
            </w:r>
            <w:r w:rsidRPr="0088038F">
              <w:rPr>
                <w:rFonts w:ascii="Times New Roman" w:hAnsi="Times New Roman" w:cs="Times New Roman"/>
                <w:spacing w:val="-6"/>
                <w:sz w:val="20"/>
                <w:szCs w:val="20"/>
              </w:rPr>
              <w:t>цикла</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и</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выровнять</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буровой</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раствор</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с</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доведением</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его</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показателей</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свойств</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до</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норм</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установленных</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техническим</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проектом</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промывку</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производить</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с</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периодическим</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вращением</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бурильного</w:t>
            </w:r>
            <w:r w:rsidRPr="0088038F">
              <w:rPr>
                <w:rFonts w:ascii="Times Roman" w:hAnsi="Times Roman" w:cs="Times New Roman"/>
                <w:spacing w:val="-6"/>
                <w:sz w:val="20"/>
                <w:szCs w:val="20"/>
              </w:rPr>
              <w:t xml:space="preserve"> </w:t>
            </w:r>
            <w:r w:rsidRPr="0088038F">
              <w:rPr>
                <w:rFonts w:ascii="Times New Roman" w:hAnsi="Times New Roman" w:cs="Times New Roman"/>
                <w:spacing w:val="-6"/>
                <w:sz w:val="20"/>
                <w:szCs w:val="20"/>
              </w:rPr>
              <w:t>инструмента</w:t>
            </w:r>
            <w:r w:rsidRPr="0088038F">
              <w:rPr>
                <w:rFonts w:ascii="Times Roman" w:hAnsi="Times Roman" w:cs="Times New Roman"/>
                <w:sz w:val="20"/>
                <w:szCs w:val="20"/>
              </w:rPr>
              <w:t>.</w:t>
            </w:r>
          </w:p>
          <w:p w14:paraId="6CA19C8E" w14:textId="2872B088"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pacing w:val="-4"/>
                <w:sz w:val="20"/>
                <w:szCs w:val="20"/>
              </w:rPr>
              <w:t>Устье</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скважины</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должно</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быть</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оборудовано</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приспособлением</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для</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долива</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При</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подъеме</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инструмента</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из</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скважины</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производить</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непрерывный</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долив</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бурового</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раствора</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поддерживая</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его</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уровень</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у</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устья</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скважины</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Для</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непрерывного</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долива</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необходимо</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установить</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емкость</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объемом</w:t>
            </w:r>
            <w:r w:rsidRPr="0088038F">
              <w:rPr>
                <w:rFonts w:ascii="Times Roman" w:hAnsi="Times Roman" w:cs="Times New Roman"/>
                <w:spacing w:val="-4"/>
                <w:sz w:val="20"/>
                <w:szCs w:val="20"/>
              </w:rPr>
              <w:t xml:space="preserve"> 20</w:t>
            </w:r>
            <w:r w:rsidRPr="0088038F">
              <w:rPr>
                <w:rFonts w:ascii="Times Roman" w:hAnsi="Times Roman" w:cs="Times Roman"/>
                <w:spacing w:val="-4"/>
                <w:sz w:val="20"/>
                <w:szCs w:val="20"/>
              </w:rPr>
              <w:t>–</w:t>
            </w:r>
            <w:r w:rsidRPr="0088038F">
              <w:rPr>
                <w:rFonts w:ascii="Times Roman" w:hAnsi="Times Roman" w:cs="Times New Roman"/>
                <w:spacing w:val="-4"/>
                <w:sz w:val="20"/>
                <w:szCs w:val="20"/>
              </w:rPr>
              <w:t xml:space="preserve">25 </w:t>
            </w:r>
            <w:r w:rsidRPr="0088038F">
              <w:rPr>
                <w:rFonts w:ascii="Times New Roman" w:hAnsi="Times New Roman" w:cs="Times New Roman"/>
                <w:spacing w:val="-4"/>
                <w:sz w:val="20"/>
                <w:szCs w:val="20"/>
              </w:rPr>
              <w:t>м</w:t>
            </w:r>
            <w:r w:rsidR="000F2A1F">
              <w:rPr>
                <w:rFonts w:ascii="Times Roman" w:hAnsi="Times Roman" w:cs="Times New Roman"/>
                <w:spacing w:val="-4"/>
                <w:sz w:val="20"/>
                <w:szCs w:val="20"/>
                <w:vertAlign w:val="superscript"/>
              </w:rPr>
              <w:t xml:space="preserve">3 </w:t>
            </w:r>
            <w:r w:rsidRPr="0088038F">
              <w:rPr>
                <w:rFonts w:ascii="Times New Roman" w:hAnsi="Times New Roman" w:cs="Times New Roman"/>
                <w:spacing w:val="-4"/>
                <w:sz w:val="20"/>
                <w:szCs w:val="20"/>
              </w:rPr>
              <w:t>под</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буровой</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раствор</w:t>
            </w:r>
            <w:r w:rsidRPr="0088038F">
              <w:rPr>
                <w:rFonts w:ascii="Times Roman" w:hAnsi="Times Roman" w:cs="Times New Roman"/>
                <w:spacing w:val="-4"/>
                <w:sz w:val="20"/>
                <w:szCs w:val="20"/>
              </w:rPr>
              <w:t xml:space="preserve">, </w:t>
            </w:r>
            <w:proofErr w:type="gramStart"/>
            <w:r w:rsidRPr="0088038F">
              <w:rPr>
                <w:rFonts w:ascii="Times New Roman" w:hAnsi="Times New Roman" w:cs="Times New Roman"/>
                <w:spacing w:val="-4"/>
                <w:sz w:val="20"/>
                <w:szCs w:val="20"/>
              </w:rPr>
              <w:t>используемый</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для</w:t>
            </w:r>
            <w:proofErr w:type="gramEnd"/>
            <w:r w:rsidRPr="0088038F">
              <w:rPr>
                <w:rFonts w:ascii="Times Roman" w:hAnsi="Times Roman" w:cs="Times New Roman"/>
                <w:spacing w:val="-4"/>
                <w:sz w:val="20"/>
                <w:szCs w:val="20"/>
              </w:rPr>
              <w:t xml:space="preserve">  </w:t>
            </w:r>
            <w:proofErr w:type="gramStart"/>
            <w:r w:rsidRPr="0088038F">
              <w:rPr>
                <w:rFonts w:ascii="Times New Roman" w:hAnsi="Times New Roman" w:cs="Times New Roman"/>
                <w:spacing w:val="-4"/>
                <w:sz w:val="20"/>
                <w:szCs w:val="20"/>
              </w:rPr>
              <w:t>долива</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скважины</w:t>
            </w:r>
            <w:proofErr w:type="gramEnd"/>
            <w:r w:rsidRPr="0088038F">
              <w:rPr>
                <w:rFonts w:ascii="Times Roman" w:hAnsi="Times Roman" w:cs="Times New Roman"/>
                <w:spacing w:val="-4"/>
                <w:sz w:val="20"/>
                <w:szCs w:val="20"/>
              </w:rPr>
              <w:t>.</w:t>
            </w:r>
          </w:p>
          <w:p w14:paraId="0EFFE57B"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Запрещается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производить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подъем</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из</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наличии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сифона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или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поршневания</w:t>
            </w:r>
            <w:r w:rsidRPr="0088038F">
              <w:rPr>
                <w:rFonts w:ascii="Times Roman" w:hAnsi="Times Roman" w:cs="Times New Roman"/>
                <w:sz w:val="20"/>
                <w:szCs w:val="20"/>
              </w:rPr>
              <w:t>.</w:t>
            </w:r>
          </w:p>
          <w:p w14:paraId="0A1356C2"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первых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признаках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поршневания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подъем</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прекратить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произвести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промывку</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проработку</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p>
          <w:p w14:paraId="22F4175C"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длительных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простоях</w:t>
            </w:r>
            <w:r w:rsidRPr="0088038F">
              <w:rPr>
                <w:rFonts w:ascii="Times Roman" w:hAnsi="Times Roman" w:cs="Times New Roman"/>
                <w:sz w:val="20"/>
                <w:szCs w:val="20"/>
              </w:rPr>
              <w:t xml:space="preserve"> (</w:t>
            </w:r>
            <w:r w:rsidRPr="0088038F">
              <w:rPr>
                <w:rFonts w:ascii="Times New Roman" w:hAnsi="Times New Roman" w:cs="Times New Roman"/>
                <w:sz w:val="20"/>
                <w:szCs w:val="20"/>
              </w:rPr>
              <w:t>более</w:t>
            </w:r>
            <w:r w:rsidRPr="0088038F">
              <w:rPr>
                <w:rFonts w:ascii="Times Roman" w:hAnsi="Times Roman" w:cs="Times New Roman"/>
                <w:sz w:val="20"/>
                <w:szCs w:val="20"/>
              </w:rPr>
              <w:t xml:space="preserve"> 15 </w:t>
            </w:r>
            <w:r w:rsidRPr="0088038F">
              <w:rPr>
                <w:rFonts w:ascii="Times New Roman" w:hAnsi="Times New Roman" w:cs="Times New Roman"/>
                <w:sz w:val="20"/>
                <w:szCs w:val="20"/>
              </w:rPr>
              <w:t>суток</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бурящейся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вскрытые</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продуктивные</w:t>
            </w:r>
            <w:r w:rsidRPr="0088038F">
              <w:rPr>
                <w:rFonts w:ascii="Times Roman" w:hAnsi="Times Roman" w:cs="Times New Roman"/>
                <w:sz w:val="20"/>
                <w:szCs w:val="20"/>
              </w:rPr>
              <w:t xml:space="preserve"> </w:t>
            </w:r>
            <w:r w:rsidRPr="0088038F">
              <w:rPr>
                <w:rFonts w:ascii="Times New Roman" w:hAnsi="Times New Roman" w:cs="Times New Roman"/>
                <w:sz w:val="20"/>
                <w:szCs w:val="20"/>
              </w:rPr>
              <w:t>горизонты</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должны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быть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изолированы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цементным</w:t>
            </w:r>
            <w:r w:rsidRPr="0088038F">
              <w:rPr>
                <w:rFonts w:ascii="Times Roman" w:hAnsi="Times Roman" w:cs="Times New Roman"/>
                <w:sz w:val="20"/>
                <w:szCs w:val="20"/>
              </w:rPr>
              <w:t xml:space="preserve"> </w:t>
            </w:r>
            <w:r w:rsidRPr="0088038F">
              <w:rPr>
                <w:rFonts w:ascii="Times New Roman" w:hAnsi="Times New Roman" w:cs="Times New Roman"/>
                <w:sz w:val="20"/>
                <w:szCs w:val="20"/>
              </w:rPr>
              <w:t>мостом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появлении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признаков</w:t>
            </w:r>
            <w:r w:rsidRPr="0088038F">
              <w:rPr>
                <w:rFonts w:ascii="Times Roman" w:hAnsi="Times Roman" w:cs="Times New Roman"/>
                <w:sz w:val="20"/>
                <w:szCs w:val="20"/>
              </w:rPr>
              <w:t xml:space="preserve"> </w:t>
            </w:r>
            <w:r w:rsidRPr="0088038F">
              <w:rPr>
                <w:rFonts w:ascii="Times New Roman" w:hAnsi="Times New Roman" w:cs="Times New Roman"/>
                <w:sz w:val="20"/>
                <w:szCs w:val="20"/>
              </w:rPr>
              <w:t>газонефтеводопроявления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необходимо</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принять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экстренные</w:t>
            </w:r>
            <w:r w:rsidRPr="0088038F">
              <w:rPr>
                <w:rFonts w:ascii="Times Roman" w:hAnsi="Times Roman" w:cs="Times New Roman"/>
                <w:sz w:val="20"/>
                <w:szCs w:val="20"/>
              </w:rPr>
              <w:t xml:space="preserve"> </w:t>
            </w:r>
            <w:r w:rsidRPr="0088038F">
              <w:rPr>
                <w:rFonts w:ascii="Times New Roman" w:hAnsi="Times New Roman" w:cs="Times New Roman"/>
                <w:sz w:val="20"/>
                <w:szCs w:val="20"/>
              </w:rPr>
              <w:t>меры</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соответствии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Pr="0088038F">
              <w:rPr>
                <w:rFonts w:ascii="Times Roman" w:hAnsi="Times Roman" w:cs="Times New Roman"/>
                <w:sz w:val="20"/>
                <w:szCs w:val="20"/>
              </w:rPr>
              <w:t xml:space="preserve"> </w:t>
            </w:r>
            <w:r w:rsidRPr="0088038F">
              <w:rPr>
                <w:rFonts w:ascii="Times New Roman" w:hAnsi="Times New Roman" w:cs="Times New Roman"/>
                <w:sz w:val="20"/>
                <w:szCs w:val="20"/>
              </w:rPr>
              <w:t>действующими</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инструкциями</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немедленно</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сообщить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руководству</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организации</w:t>
            </w:r>
            <w:r w:rsidRPr="0088038F">
              <w:rPr>
                <w:rFonts w:ascii="Times Roman" w:hAnsi="Times Roman" w:cs="Times New Roman"/>
                <w:sz w:val="20"/>
                <w:szCs w:val="20"/>
              </w:rPr>
              <w:t>.</w:t>
            </w:r>
          </w:p>
          <w:p w14:paraId="0930F7D2"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случае</w:t>
            </w:r>
            <w:r w:rsidRPr="0088038F">
              <w:rPr>
                <w:rFonts w:ascii="Times Roman" w:hAnsi="Times Roman" w:cs="Times New Roman"/>
                <w:sz w:val="20"/>
                <w:szCs w:val="20"/>
              </w:rPr>
              <w:t xml:space="preserve"> </w:t>
            </w:r>
            <w:r w:rsidRPr="0088038F">
              <w:rPr>
                <w:rFonts w:ascii="Times New Roman" w:hAnsi="Times New Roman" w:cs="Times New Roman"/>
                <w:sz w:val="20"/>
                <w:szCs w:val="20"/>
              </w:rPr>
              <w:t>вынужденных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простоев</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бурильная</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колонна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должна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быть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спущена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w:t>
            </w:r>
            <w:r w:rsidRPr="0088038F">
              <w:rPr>
                <w:rFonts w:ascii="Times Roman" w:hAnsi="Times Roman" w:cs="Times New Roman"/>
                <w:sz w:val="20"/>
                <w:szCs w:val="20"/>
              </w:rPr>
              <w:t xml:space="preserve"> </w:t>
            </w:r>
            <w:r w:rsidRPr="0088038F">
              <w:rPr>
                <w:rFonts w:ascii="Times New Roman" w:hAnsi="Times New Roman" w:cs="Times New Roman"/>
                <w:sz w:val="20"/>
                <w:szCs w:val="20"/>
              </w:rPr>
              <w:t>башмака</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последней</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обсадной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колонны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устье</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герметизировано</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превентором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этом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необходимо</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производить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периодическую</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промывку</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w:t>
            </w:r>
            <w:r w:rsidRPr="0088038F">
              <w:rPr>
                <w:rFonts w:ascii="Times Roman" w:hAnsi="Times Roman" w:cs="Times New Roman"/>
                <w:sz w:val="20"/>
                <w:szCs w:val="20"/>
              </w:rPr>
              <w:t xml:space="preserve"> </w:t>
            </w:r>
            <w:r w:rsidRPr="0088038F">
              <w:rPr>
                <w:rFonts w:ascii="Times New Roman" w:hAnsi="Times New Roman" w:cs="Times New Roman"/>
                <w:sz w:val="20"/>
                <w:szCs w:val="20"/>
              </w:rPr>
              <w:t>спуском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труб</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w:t>
            </w:r>
            <w:r w:rsidRPr="0088038F">
              <w:rPr>
                <w:rFonts w:ascii="Times Roman" w:hAnsi="Times Roman" w:cs="Times New Roman"/>
                <w:sz w:val="20"/>
                <w:szCs w:val="20"/>
              </w:rPr>
              <w:t xml:space="preserve"> </w:t>
            </w:r>
            <w:r w:rsidRPr="0088038F">
              <w:rPr>
                <w:rFonts w:ascii="Times New Roman" w:hAnsi="Times New Roman" w:cs="Times New Roman"/>
                <w:sz w:val="20"/>
                <w:szCs w:val="20"/>
              </w:rPr>
              <w:t>забоя</w:t>
            </w:r>
            <w:r w:rsidRPr="0088038F">
              <w:rPr>
                <w:rFonts w:ascii="Times Roman" w:hAnsi="Times Roman" w:cs="Times New Roman"/>
                <w:sz w:val="20"/>
                <w:szCs w:val="20"/>
              </w:rPr>
              <w:t xml:space="preserve">. </w:t>
            </w:r>
            <w:r w:rsidRPr="0088038F">
              <w:rPr>
                <w:rFonts w:ascii="Times New Roman" w:hAnsi="Times New Roman" w:cs="Times New Roman"/>
                <w:sz w:val="20"/>
                <w:szCs w:val="20"/>
              </w:rPr>
              <w:t>Периодичность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промывок</w:t>
            </w:r>
            <w:r w:rsidRPr="0088038F">
              <w:rPr>
                <w:rFonts w:ascii="Times Roman" w:hAnsi="Times Roman" w:cs="Times New Roman"/>
                <w:sz w:val="20"/>
                <w:szCs w:val="20"/>
              </w:rPr>
              <w:t xml:space="preserve"> </w:t>
            </w:r>
            <w:r w:rsidRPr="0088038F">
              <w:rPr>
                <w:rFonts w:ascii="Times New Roman" w:hAnsi="Times New Roman" w:cs="Times New Roman"/>
                <w:sz w:val="20"/>
                <w:szCs w:val="20"/>
              </w:rPr>
              <w:t>определяется</w:t>
            </w:r>
            <w:r w:rsidRPr="0088038F">
              <w:rPr>
                <w:rFonts w:ascii="Times Roman" w:hAnsi="Times Roman" w:cs="Times New Roman"/>
                <w:sz w:val="20"/>
                <w:szCs w:val="20"/>
              </w:rPr>
              <w:t xml:space="preserve"> </w:t>
            </w:r>
            <w:r w:rsidRPr="0088038F">
              <w:rPr>
                <w:rFonts w:ascii="Times New Roman" w:hAnsi="Times New Roman" w:cs="Times New Roman"/>
                <w:sz w:val="20"/>
                <w:szCs w:val="20"/>
              </w:rPr>
              <w:t>технологической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службой</w:t>
            </w:r>
            <w:r w:rsidRPr="0088038F">
              <w:rPr>
                <w:rFonts w:ascii="Times Roman" w:hAnsi="Times Roman" w:cs="Times New Roman"/>
                <w:sz w:val="20"/>
                <w:szCs w:val="20"/>
              </w:rPr>
              <w:t>.</w:t>
            </w:r>
          </w:p>
          <w:p w14:paraId="369FED22"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проекте</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предусмотрено</w:t>
            </w:r>
            <w:r w:rsidRPr="0088038F">
              <w:rPr>
                <w:rFonts w:ascii="Times Roman" w:hAnsi="Times Roman" w:cs="Times New Roman"/>
                <w:sz w:val="20"/>
                <w:szCs w:val="20"/>
              </w:rPr>
              <w:t>:</w:t>
            </w:r>
          </w:p>
          <w:p w14:paraId="305913E2" w14:textId="77777777" w:rsidR="0049524D" w:rsidRPr="0088038F" w:rsidRDefault="0049524D" w:rsidP="008A1AC9">
            <w:pPr>
              <w:spacing w:after="0" w:line="240" w:lineRule="auto"/>
              <w:ind w:firstLine="284"/>
              <w:rPr>
                <w:rFonts w:ascii="Times Roman" w:hAnsi="Times Roman" w:cs="Times New Roman"/>
                <w:sz w:val="20"/>
                <w:szCs w:val="20"/>
              </w:rPr>
            </w:pPr>
            <w:r w:rsidRPr="0088038F">
              <w:rPr>
                <w:rFonts w:ascii="Times Roman" w:hAnsi="Times Roman" w:cs="Times New Roman"/>
                <w:sz w:val="20"/>
                <w:szCs w:val="20"/>
              </w:rPr>
              <w:t xml:space="preserve">— </w:t>
            </w:r>
            <w:r w:rsidRPr="0088038F">
              <w:rPr>
                <w:rFonts w:ascii="Times New Roman" w:hAnsi="Times New Roman" w:cs="Times New Roman"/>
                <w:sz w:val="20"/>
                <w:szCs w:val="20"/>
              </w:rPr>
              <w:t>организовать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службу</w:t>
            </w:r>
            <w:r w:rsidRPr="0088038F">
              <w:rPr>
                <w:rFonts w:ascii="Times Roman" w:hAnsi="Times Roman" w:cs="Times New Roman"/>
                <w:sz w:val="20"/>
                <w:szCs w:val="20"/>
              </w:rPr>
              <w:t xml:space="preserve"> </w:t>
            </w:r>
            <w:r w:rsidRPr="0088038F">
              <w:rPr>
                <w:rFonts w:ascii="Times New Roman" w:hAnsi="Times New Roman" w:cs="Times New Roman"/>
                <w:sz w:val="20"/>
                <w:szCs w:val="20"/>
              </w:rPr>
              <w:t>супервайзера</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буровой</w:t>
            </w:r>
            <w:r w:rsidRPr="0088038F">
              <w:rPr>
                <w:rFonts w:ascii="Times Roman" w:hAnsi="Times Roman" w:cs="Times New Roman"/>
                <w:sz w:val="20"/>
                <w:szCs w:val="20"/>
              </w:rPr>
              <w:t>;</w:t>
            </w:r>
          </w:p>
          <w:p w14:paraId="645C9978" w14:textId="77777777" w:rsidR="0049524D" w:rsidRPr="0088038F" w:rsidRDefault="0049524D" w:rsidP="008A1AC9">
            <w:pPr>
              <w:spacing w:after="0" w:line="240" w:lineRule="auto"/>
              <w:ind w:firstLine="284"/>
              <w:rPr>
                <w:rFonts w:ascii="Times Roman" w:hAnsi="Times Roman" w:cs="Times New Roman"/>
                <w:spacing w:val="4"/>
                <w:sz w:val="20"/>
                <w:szCs w:val="20"/>
              </w:rPr>
            </w:pPr>
            <w:r w:rsidRPr="0088038F">
              <w:rPr>
                <w:rFonts w:ascii="Times Roman" w:hAnsi="Times Roman" w:cs="Times New Roman"/>
                <w:sz w:val="20"/>
                <w:szCs w:val="20"/>
              </w:rPr>
              <w:lastRenderedPageBreak/>
              <w:t xml:space="preserve">— </w:t>
            </w:r>
            <w:r w:rsidRPr="0088038F">
              <w:rPr>
                <w:rFonts w:ascii="Times New Roman" w:hAnsi="Times New Roman" w:cs="Times New Roman"/>
                <w:spacing w:val="4"/>
                <w:sz w:val="20"/>
                <w:szCs w:val="20"/>
              </w:rPr>
              <w:t>службу</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контроля</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круглосуточно</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и</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регулирование</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параметров</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бурового</w:t>
            </w:r>
            <w:r w:rsidRPr="0088038F">
              <w:rPr>
                <w:rFonts w:ascii="Times Roman" w:hAnsi="Times Roman" w:cs="Times New Roman"/>
                <w:spacing w:val="4"/>
                <w:sz w:val="20"/>
                <w:szCs w:val="20"/>
              </w:rPr>
              <w:t xml:space="preserve"> </w:t>
            </w:r>
            <w:r w:rsidRPr="0088038F">
              <w:rPr>
                <w:rFonts w:ascii="Times New Roman" w:hAnsi="Times New Roman" w:cs="Times New Roman"/>
                <w:spacing w:val="4"/>
                <w:sz w:val="20"/>
                <w:szCs w:val="20"/>
              </w:rPr>
              <w:t>раствора</w:t>
            </w:r>
            <w:r w:rsidRPr="0088038F">
              <w:rPr>
                <w:rFonts w:ascii="Times Roman" w:hAnsi="Times Roman" w:cs="Times New Roman"/>
                <w:spacing w:val="4"/>
                <w:sz w:val="20"/>
                <w:szCs w:val="20"/>
              </w:rPr>
              <w:t>;</w:t>
            </w:r>
          </w:p>
          <w:p w14:paraId="0408BF82"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При</w:t>
            </w:r>
            <w:r w:rsidRPr="0088038F">
              <w:rPr>
                <w:rFonts w:ascii="Times Roman" w:hAnsi="Times Roman" w:cs="Times New Roman"/>
                <w:sz w:val="20"/>
                <w:szCs w:val="20"/>
              </w:rPr>
              <w:t xml:space="preserve"> </w:t>
            </w:r>
            <w:r w:rsidRPr="0088038F">
              <w:rPr>
                <w:rFonts w:ascii="Times New Roman" w:hAnsi="Times New Roman" w:cs="Times New Roman"/>
                <w:sz w:val="20"/>
                <w:szCs w:val="20"/>
              </w:rPr>
              <w:t>вскрытии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продуктивного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горизонта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необходимо</w:t>
            </w:r>
            <w:r w:rsidRPr="0088038F">
              <w:rPr>
                <w:rFonts w:ascii="Times Roman" w:hAnsi="Times Roman" w:cs="Times New Roman"/>
                <w:sz w:val="20"/>
                <w:szCs w:val="20"/>
              </w:rPr>
              <w:t xml:space="preserve"> </w:t>
            </w:r>
            <w:r w:rsidRPr="0088038F">
              <w:rPr>
                <w:rFonts w:ascii="Times New Roman" w:hAnsi="Times New Roman" w:cs="Times New Roman"/>
                <w:sz w:val="20"/>
                <w:szCs w:val="20"/>
              </w:rPr>
              <w:t>уменьшить</w:t>
            </w:r>
            <w:r w:rsidRPr="0088038F">
              <w:rPr>
                <w:rFonts w:ascii="Times Roman" w:hAnsi="Times Roman" w:cs="Times New Roman"/>
                <w:sz w:val="20"/>
                <w:szCs w:val="20"/>
              </w:rPr>
              <w:t xml:space="preserve"> </w:t>
            </w:r>
            <w:r w:rsidRPr="0088038F">
              <w:rPr>
                <w:rFonts w:ascii="Times New Roman" w:hAnsi="Times New Roman" w:cs="Times New Roman"/>
                <w:sz w:val="20"/>
                <w:szCs w:val="20"/>
              </w:rPr>
              <w:t>вес</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длину</w:t>
            </w:r>
            <w:r w:rsidRPr="0088038F">
              <w:rPr>
                <w:rFonts w:ascii="Times Roman" w:hAnsi="Times Roman" w:cs="Times New Roman"/>
                <w:sz w:val="20"/>
                <w:szCs w:val="20"/>
              </w:rPr>
              <w:t xml:space="preserve"> </w:t>
            </w:r>
            <w:r w:rsidRPr="0088038F">
              <w:rPr>
                <w:rFonts w:ascii="Times New Roman" w:hAnsi="Times New Roman" w:cs="Times New Roman"/>
                <w:sz w:val="20"/>
                <w:szCs w:val="20"/>
              </w:rPr>
              <w:t>КНБК</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w:t>
            </w:r>
            <w:r w:rsidRPr="0088038F">
              <w:rPr>
                <w:rFonts w:ascii="Times Roman" w:hAnsi="Times Roman" w:cs="Times New Roman"/>
                <w:sz w:val="20"/>
                <w:szCs w:val="20"/>
              </w:rPr>
              <w:t xml:space="preserve"> </w:t>
            </w:r>
            <w:r w:rsidRPr="0088038F">
              <w:rPr>
                <w:rFonts w:ascii="Times New Roman" w:hAnsi="Times New Roman" w:cs="Times New Roman"/>
                <w:sz w:val="20"/>
                <w:szCs w:val="20"/>
              </w:rPr>
              <w:t>минимального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значения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обеспечивающего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углубление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p>
        </w:tc>
        <w:tc>
          <w:tcPr>
            <w:tcW w:w="5782" w:type="dxa"/>
          </w:tcPr>
          <w:p w14:paraId="5EA79E83" w14:textId="77777777" w:rsidR="0049524D" w:rsidRPr="0088038F" w:rsidRDefault="0049524D" w:rsidP="008A1AC9">
            <w:pPr>
              <w:spacing w:after="0" w:line="240" w:lineRule="auto"/>
              <w:jc w:val="center"/>
              <w:rPr>
                <w:rFonts w:ascii="Times Roman" w:hAnsi="Times Roman" w:cs="Times New Roman"/>
                <w:sz w:val="20"/>
                <w:szCs w:val="20"/>
              </w:rPr>
            </w:pPr>
          </w:p>
          <w:p w14:paraId="5F7901F2" w14:textId="77777777" w:rsidR="0049524D" w:rsidRPr="0088038F" w:rsidRDefault="0049524D" w:rsidP="008A1AC9">
            <w:pPr>
              <w:spacing w:after="0" w:line="240" w:lineRule="auto"/>
              <w:jc w:val="center"/>
              <w:rPr>
                <w:rFonts w:ascii="Times Roman" w:hAnsi="Times Roman" w:cs="Times New Roman"/>
                <w:sz w:val="20"/>
                <w:szCs w:val="20"/>
              </w:rPr>
            </w:pPr>
          </w:p>
          <w:p w14:paraId="404C9281" w14:textId="77777777" w:rsidR="0049524D" w:rsidRPr="0088038F" w:rsidRDefault="0049524D" w:rsidP="008A1AC9">
            <w:pPr>
              <w:spacing w:after="0" w:line="240" w:lineRule="auto"/>
              <w:jc w:val="center"/>
              <w:rPr>
                <w:rFonts w:ascii="Times Roman" w:hAnsi="Times Roman" w:cs="Times New Roman"/>
                <w:sz w:val="20"/>
                <w:szCs w:val="20"/>
              </w:rPr>
            </w:pPr>
          </w:p>
          <w:p w14:paraId="549D46CA" w14:textId="77777777" w:rsidR="0049524D" w:rsidRPr="0088038F" w:rsidRDefault="0049524D" w:rsidP="008A1AC9">
            <w:pPr>
              <w:spacing w:after="0" w:line="240" w:lineRule="auto"/>
              <w:jc w:val="center"/>
              <w:rPr>
                <w:rFonts w:ascii="Times Roman" w:hAnsi="Times Roman" w:cs="Times New Roman"/>
                <w:sz w:val="20"/>
                <w:szCs w:val="20"/>
              </w:rPr>
            </w:pPr>
          </w:p>
          <w:p w14:paraId="30B18AC0" w14:textId="77777777" w:rsidR="0049524D" w:rsidRPr="0088038F" w:rsidRDefault="0049524D" w:rsidP="008A1AC9">
            <w:pPr>
              <w:spacing w:after="0" w:line="240" w:lineRule="auto"/>
              <w:jc w:val="center"/>
              <w:rPr>
                <w:rFonts w:ascii="Times Roman" w:hAnsi="Times Roman" w:cs="Times New Roman"/>
                <w:sz w:val="20"/>
                <w:szCs w:val="20"/>
              </w:rPr>
            </w:pPr>
          </w:p>
          <w:p w14:paraId="2624B9A6" w14:textId="77777777" w:rsidR="0049524D" w:rsidRPr="0088038F" w:rsidRDefault="0049524D" w:rsidP="008A1AC9">
            <w:pPr>
              <w:spacing w:after="0" w:line="240" w:lineRule="auto"/>
              <w:jc w:val="center"/>
              <w:rPr>
                <w:rFonts w:ascii="Times Roman" w:hAnsi="Times Roman" w:cs="Times New Roman"/>
                <w:sz w:val="20"/>
                <w:szCs w:val="20"/>
              </w:rPr>
            </w:pPr>
          </w:p>
          <w:p w14:paraId="69F2DD3C" w14:textId="77777777" w:rsidR="0049524D" w:rsidRPr="0088038F" w:rsidRDefault="0049524D" w:rsidP="008A1AC9">
            <w:pPr>
              <w:spacing w:after="0" w:line="240" w:lineRule="auto"/>
              <w:jc w:val="center"/>
              <w:rPr>
                <w:rFonts w:ascii="Times Roman" w:hAnsi="Times Roman" w:cs="Times New Roman"/>
                <w:sz w:val="20"/>
                <w:szCs w:val="20"/>
              </w:rPr>
            </w:pPr>
          </w:p>
          <w:p w14:paraId="251E2F06" w14:textId="77777777" w:rsidR="0049524D" w:rsidRPr="0088038F" w:rsidRDefault="0049524D" w:rsidP="008A1AC9">
            <w:pPr>
              <w:spacing w:after="0" w:line="240" w:lineRule="auto"/>
              <w:jc w:val="center"/>
              <w:rPr>
                <w:rFonts w:ascii="Times Roman" w:hAnsi="Times Roman" w:cs="Times New Roman"/>
                <w:sz w:val="20"/>
                <w:szCs w:val="20"/>
              </w:rPr>
            </w:pPr>
          </w:p>
          <w:p w14:paraId="11FEC60F" w14:textId="77777777" w:rsidR="0049524D" w:rsidRPr="0088038F" w:rsidRDefault="0049524D" w:rsidP="008A1AC9">
            <w:pPr>
              <w:spacing w:after="0" w:line="240" w:lineRule="auto"/>
              <w:jc w:val="center"/>
              <w:rPr>
                <w:rFonts w:ascii="Times Roman" w:hAnsi="Times Roman" w:cs="Times New Roman"/>
                <w:sz w:val="20"/>
                <w:szCs w:val="20"/>
              </w:rPr>
            </w:pPr>
          </w:p>
          <w:p w14:paraId="7600EEDC" w14:textId="77777777" w:rsidR="0049524D" w:rsidRPr="0088038F" w:rsidRDefault="0049524D" w:rsidP="008A1AC9">
            <w:pPr>
              <w:spacing w:after="0" w:line="240" w:lineRule="auto"/>
              <w:jc w:val="center"/>
              <w:rPr>
                <w:rFonts w:ascii="Times Roman" w:hAnsi="Times Roman" w:cs="Times New Roman"/>
                <w:sz w:val="20"/>
                <w:szCs w:val="20"/>
              </w:rPr>
            </w:pPr>
          </w:p>
          <w:p w14:paraId="1CD85DB8" w14:textId="77777777" w:rsidR="0049524D" w:rsidRPr="0088038F" w:rsidRDefault="0049524D" w:rsidP="008A1AC9">
            <w:pPr>
              <w:spacing w:after="0" w:line="240" w:lineRule="auto"/>
              <w:jc w:val="center"/>
              <w:rPr>
                <w:rFonts w:ascii="Times Roman" w:hAnsi="Times Roman" w:cs="Times New Roman"/>
                <w:sz w:val="20"/>
                <w:szCs w:val="20"/>
              </w:rPr>
            </w:pPr>
          </w:p>
          <w:p w14:paraId="33900F9F" w14:textId="77777777" w:rsidR="0049524D" w:rsidRPr="0088038F" w:rsidRDefault="0049524D" w:rsidP="008A1AC9">
            <w:pPr>
              <w:spacing w:after="0" w:line="240" w:lineRule="auto"/>
              <w:jc w:val="center"/>
              <w:rPr>
                <w:rFonts w:ascii="Times Roman" w:hAnsi="Times Roman" w:cs="Times New Roman"/>
                <w:sz w:val="20"/>
                <w:szCs w:val="20"/>
              </w:rPr>
            </w:pPr>
            <w:r w:rsidRPr="0088038F">
              <w:rPr>
                <w:rFonts w:ascii="Times New Roman" w:hAnsi="Times New Roman" w:cs="Times New Roman"/>
                <w:sz w:val="20"/>
                <w:szCs w:val="20"/>
              </w:rPr>
              <w:t>Предупреждение</w:t>
            </w:r>
          </w:p>
          <w:p w14:paraId="38B40DF2" w14:textId="77777777" w:rsidR="0049524D" w:rsidRPr="0088038F" w:rsidRDefault="0049524D" w:rsidP="008A1AC9">
            <w:pPr>
              <w:spacing w:after="0" w:line="240" w:lineRule="auto"/>
              <w:jc w:val="center"/>
              <w:rPr>
                <w:rFonts w:ascii="Times Roman" w:hAnsi="Times Roman" w:cs="Times New Roman"/>
                <w:sz w:val="20"/>
                <w:szCs w:val="20"/>
              </w:rPr>
            </w:pPr>
            <w:r w:rsidRPr="0088038F">
              <w:rPr>
                <w:rFonts w:ascii="Times New Roman" w:hAnsi="Times New Roman" w:cs="Times New Roman"/>
                <w:sz w:val="20"/>
                <w:szCs w:val="20"/>
              </w:rPr>
              <w:t>газонефтеводопроявлений</w:t>
            </w:r>
          </w:p>
        </w:tc>
      </w:tr>
      <w:tr w:rsidR="0049524D" w:rsidRPr="008A1AC9" w14:paraId="7B4427DE" w14:textId="77777777" w:rsidTr="006130B8">
        <w:trPr>
          <w:trHeight w:val="405"/>
        </w:trPr>
        <w:tc>
          <w:tcPr>
            <w:tcW w:w="1346" w:type="dxa"/>
          </w:tcPr>
          <w:p w14:paraId="69BCD903" w14:textId="77777777" w:rsidR="0049524D" w:rsidRPr="0088038F" w:rsidRDefault="0049524D" w:rsidP="008A1AC9">
            <w:pPr>
              <w:spacing w:after="0" w:line="240" w:lineRule="auto"/>
              <w:jc w:val="center"/>
              <w:rPr>
                <w:rFonts w:ascii="Times Roman" w:hAnsi="Times Roman" w:cs="Times New Roman"/>
                <w:sz w:val="20"/>
                <w:szCs w:val="20"/>
              </w:rPr>
            </w:pPr>
            <w:r w:rsidRPr="0088038F">
              <w:rPr>
                <w:rFonts w:ascii="Times Roman" w:hAnsi="Times Roman" w:cs="Times New Roman"/>
                <w:sz w:val="20"/>
                <w:szCs w:val="20"/>
              </w:rPr>
              <w:lastRenderedPageBreak/>
              <w:t>6</w:t>
            </w:r>
          </w:p>
        </w:tc>
        <w:tc>
          <w:tcPr>
            <w:tcW w:w="7048" w:type="dxa"/>
          </w:tcPr>
          <w:p w14:paraId="0CDE2C1F"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Поддержание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ингибирующих</w:t>
            </w:r>
            <w:r w:rsidRPr="0088038F">
              <w:rPr>
                <w:rFonts w:ascii="Times Roman" w:hAnsi="Times Roman" w:cs="Times New Roman"/>
                <w:sz w:val="20"/>
                <w:szCs w:val="20"/>
              </w:rPr>
              <w:t xml:space="preserve"> </w:t>
            </w:r>
            <w:r w:rsidRPr="0088038F">
              <w:rPr>
                <w:rFonts w:ascii="Times New Roman" w:hAnsi="Times New Roman" w:cs="Times New Roman"/>
                <w:sz w:val="20"/>
                <w:szCs w:val="20"/>
              </w:rPr>
              <w:t>свойств</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бурового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раствора</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заданных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пределах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w:t>
            </w:r>
            <w:r w:rsidRPr="0088038F">
              <w:rPr>
                <w:rFonts w:ascii="Times Roman" w:hAnsi="Times Roman" w:cs="Times New Roman"/>
                <w:sz w:val="20"/>
                <w:szCs w:val="20"/>
              </w:rPr>
              <w:t xml:space="preserve"> </w:t>
            </w:r>
            <w:r w:rsidRPr="0088038F">
              <w:rPr>
                <w:rFonts w:ascii="Times New Roman" w:hAnsi="Times New Roman" w:cs="Times New Roman"/>
                <w:sz w:val="20"/>
                <w:szCs w:val="20"/>
              </w:rPr>
              <w:t>всему</w:t>
            </w:r>
            <w:r w:rsidRPr="0088038F">
              <w:rPr>
                <w:rFonts w:ascii="Times Roman" w:hAnsi="Times Roman" w:cs="Times New Roman"/>
                <w:sz w:val="20"/>
                <w:szCs w:val="20"/>
              </w:rPr>
              <w:t xml:space="preserve"> </w:t>
            </w:r>
            <w:r w:rsidRPr="0088038F">
              <w:rPr>
                <w:rFonts w:ascii="Times New Roman" w:hAnsi="Times New Roman" w:cs="Times New Roman"/>
                <w:sz w:val="20"/>
                <w:szCs w:val="20"/>
              </w:rPr>
              <w:t>стволу</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w:t>
            </w:r>
          </w:p>
        </w:tc>
        <w:tc>
          <w:tcPr>
            <w:tcW w:w="5782" w:type="dxa"/>
          </w:tcPr>
          <w:p w14:paraId="424F678B" w14:textId="77777777" w:rsidR="0049524D" w:rsidRPr="0088038F" w:rsidRDefault="0049524D" w:rsidP="00D20036">
            <w:pPr>
              <w:spacing w:after="0" w:line="240" w:lineRule="auto"/>
              <w:jc w:val="center"/>
              <w:rPr>
                <w:rFonts w:ascii="Times Roman" w:hAnsi="Times Roman" w:cs="Times New Roman"/>
                <w:sz w:val="20"/>
                <w:szCs w:val="20"/>
              </w:rPr>
            </w:pPr>
            <w:r w:rsidRPr="0088038F">
              <w:rPr>
                <w:rFonts w:ascii="Times New Roman" w:hAnsi="Times New Roman" w:cs="Times New Roman"/>
                <w:sz w:val="20"/>
                <w:szCs w:val="20"/>
              </w:rPr>
              <w:t>Осыпи</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обвалы</w:t>
            </w:r>
          </w:p>
        </w:tc>
      </w:tr>
      <w:tr w:rsidR="0049524D" w:rsidRPr="008A1AC9" w14:paraId="14C1D900" w14:textId="77777777" w:rsidTr="008A1AC9">
        <w:trPr>
          <w:trHeight w:val="541"/>
        </w:trPr>
        <w:tc>
          <w:tcPr>
            <w:tcW w:w="1346" w:type="dxa"/>
          </w:tcPr>
          <w:p w14:paraId="00BA70D4" w14:textId="77777777" w:rsidR="0049524D" w:rsidRPr="0088038F" w:rsidRDefault="0049524D" w:rsidP="008A1AC9">
            <w:pPr>
              <w:spacing w:after="0" w:line="240" w:lineRule="auto"/>
              <w:jc w:val="center"/>
              <w:rPr>
                <w:rFonts w:ascii="Times Roman" w:hAnsi="Times Roman" w:cs="Times New Roman"/>
                <w:sz w:val="20"/>
                <w:szCs w:val="20"/>
              </w:rPr>
            </w:pPr>
            <w:r w:rsidRPr="0088038F">
              <w:rPr>
                <w:rFonts w:ascii="Times Roman" w:hAnsi="Times Roman" w:cs="Times New Roman"/>
                <w:sz w:val="20"/>
                <w:szCs w:val="20"/>
              </w:rPr>
              <w:t>7</w:t>
            </w:r>
          </w:p>
        </w:tc>
        <w:tc>
          <w:tcPr>
            <w:tcW w:w="7048" w:type="dxa"/>
          </w:tcPr>
          <w:p w14:paraId="0B872E30"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Дополнительная</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промывка</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перед</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наращиванием</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инструмента</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перед</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подъемом</w:t>
            </w:r>
            <w:r w:rsidRPr="0088038F">
              <w:rPr>
                <w:rFonts w:ascii="Times Roman" w:hAnsi="Times Roman" w:cs="Times New Roman"/>
                <w:sz w:val="20"/>
                <w:szCs w:val="20"/>
              </w:rPr>
              <w:t xml:space="preserve"> </w:t>
            </w:r>
            <w:r w:rsidRPr="0088038F">
              <w:rPr>
                <w:rFonts w:ascii="Times New Roman" w:hAnsi="Times New Roman" w:cs="Times New Roman"/>
                <w:sz w:val="20"/>
                <w:szCs w:val="20"/>
              </w:rPr>
              <w:t>долота</w:t>
            </w:r>
            <w:r w:rsidRPr="0088038F">
              <w:rPr>
                <w:rFonts w:ascii="Times Roman" w:hAnsi="Times Roman" w:cs="Times New Roman"/>
                <w:sz w:val="20"/>
                <w:szCs w:val="20"/>
              </w:rPr>
              <w:t xml:space="preserve"> </w:t>
            </w:r>
            <w:proofErr w:type="gramStart"/>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интервалах</w:t>
            </w:r>
            <w:proofErr w:type="gramEnd"/>
            <w:r w:rsidRPr="0088038F">
              <w:rPr>
                <w:rFonts w:ascii="Times Roman" w:hAnsi="Times Roman" w:cs="Times New Roman"/>
                <w:sz w:val="20"/>
                <w:szCs w:val="20"/>
              </w:rPr>
              <w:t xml:space="preserve"> </w:t>
            </w:r>
            <w:r w:rsidRPr="0088038F">
              <w:rPr>
                <w:rFonts w:ascii="Times New Roman" w:hAnsi="Times New Roman" w:cs="Times New Roman"/>
                <w:sz w:val="20"/>
                <w:szCs w:val="20"/>
              </w:rPr>
              <w:t>осыпей</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обвалов</w:t>
            </w:r>
            <w:r w:rsidRPr="0088038F">
              <w:rPr>
                <w:rFonts w:ascii="Times Roman" w:hAnsi="Times Roman" w:cs="Times New Roman"/>
                <w:sz w:val="20"/>
                <w:szCs w:val="20"/>
              </w:rPr>
              <w:t xml:space="preserve"> </w:t>
            </w:r>
            <w:r w:rsidRPr="0088038F">
              <w:rPr>
                <w:rFonts w:ascii="Times New Roman" w:hAnsi="Times New Roman" w:cs="Times New Roman"/>
                <w:sz w:val="20"/>
                <w:szCs w:val="20"/>
              </w:rPr>
              <w:t>стенок</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w:t>
            </w:r>
          </w:p>
        </w:tc>
        <w:tc>
          <w:tcPr>
            <w:tcW w:w="5782" w:type="dxa"/>
          </w:tcPr>
          <w:p w14:paraId="5C03B19E" w14:textId="77777777" w:rsidR="0049524D" w:rsidRPr="0088038F" w:rsidRDefault="0049524D" w:rsidP="00D20036">
            <w:pPr>
              <w:spacing w:after="0" w:line="240" w:lineRule="auto"/>
              <w:jc w:val="center"/>
              <w:rPr>
                <w:rFonts w:ascii="Times Roman" w:hAnsi="Times Roman" w:cs="Times New Roman"/>
                <w:sz w:val="20"/>
                <w:szCs w:val="20"/>
              </w:rPr>
            </w:pPr>
            <w:r w:rsidRPr="0088038F">
              <w:rPr>
                <w:rFonts w:ascii="Times New Roman" w:hAnsi="Times New Roman" w:cs="Times New Roman"/>
                <w:sz w:val="20"/>
                <w:szCs w:val="20"/>
              </w:rPr>
              <w:t>Осыпи</w:t>
            </w:r>
            <w:r w:rsidRPr="0088038F">
              <w:rPr>
                <w:rFonts w:ascii="Times Roman" w:hAnsi="Times Roman" w:cs="Times New Roman"/>
                <w:sz w:val="20"/>
                <w:szCs w:val="20"/>
              </w:rPr>
              <w:t xml:space="preserve"> </w:t>
            </w:r>
            <w:r w:rsidRPr="0088038F">
              <w:rPr>
                <w:rFonts w:ascii="Times New Roman" w:hAnsi="Times New Roman" w:cs="Times New Roman"/>
                <w:sz w:val="20"/>
                <w:szCs w:val="20"/>
              </w:rPr>
              <w:t>и</w:t>
            </w:r>
            <w:r w:rsidRPr="0088038F">
              <w:rPr>
                <w:rFonts w:ascii="Times Roman" w:hAnsi="Times Roman" w:cs="Times New Roman"/>
                <w:sz w:val="20"/>
                <w:szCs w:val="20"/>
              </w:rPr>
              <w:t xml:space="preserve"> </w:t>
            </w:r>
            <w:r w:rsidRPr="0088038F">
              <w:rPr>
                <w:rFonts w:ascii="Times New Roman" w:hAnsi="Times New Roman" w:cs="Times New Roman"/>
                <w:sz w:val="20"/>
                <w:szCs w:val="20"/>
              </w:rPr>
              <w:t>обвалы</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прихватоопасные</w:t>
            </w:r>
            <w:r w:rsidRPr="0088038F">
              <w:rPr>
                <w:rFonts w:ascii="Times Roman" w:hAnsi="Times Roman" w:cs="Times New Roman"/>
                <w:sz w:val="20"/>
                <w:szCs w:val="20"/>
              </w:rPr>
              <w:t xml:space="preserve"> </w:t>
            </w:r>
            <w:r w:rsidRPr="0088038F">
              <w:rPr>
                <w:rFonts w:ascii="Times New Roman" w:hAnsi="Times New Roman" w:cs="Times New Roman"/>
                <w:sz w:val="20"/>
                <w:szCs w:val="20"/>
              </w:rPr>
              <w:t>зоны</w:t>
            </w:r>
          </w:p>
        </w:tc>
      </w:tr>
      <w:tr w:rsidR="0049524D" w:rsidRPr="008A1AC9" w14:paraId="53A59367" w14:textId="77777777" w:rsidTr="008A1AC9">
        <w:trPr>
          <w:trHeight w:val="541"/>
        </w:trPr>
        <w:tc>
          <w:tcPr>
            <w:tcW w:w="1346" w:type="dxa"/>
          </w:tcPr>
          <w:p w14:paraId="6BAE81A8" w14:textId="77777777" w:rsidR="0049524D" w:rsidRPr="0088038F" w:rsidRDefault="0049524D" w:rsidP="008A1AC9">
            <w:pPr>
              <w:spacing w:after="0" w:line="240" w:lineRule="auto"/>
              <w:jc w:val="center"/>
              <w:rPr>
                <w:rFonts w:ascii="Times Roman" w:hAnsi="Times Roman" w:cs="Times New Roman"/>
                <w:sz w:val="20"/>
                <w:szCs w:val="20"/>
              </w:rPr>
            </w:pPr>
            <w:r w:rsidRPr="0088038F">
              <w:rPr>
                <w:rFonts w:ascii="Times Roman" w:hAnsi="Times Roman" w:cs="Times New Roman"/>
                <w:sz w:val="20"/>
                <w:szCs w:val="20"/>
              </w:rPr>
              <w:t>8</w:t>
            </w:r>
          </w:p>
        </w:tc>
        <w:tc>
          <w:tcPr>
            <w:tcW w:w="7048" w:type="dxa"/>
          </w:tcPr>
          <w:p w14:paraId="20B0EDC3" w14:textId="77777777" w:rsidR="0049524D" w:rsidRPr="0088038F" w:rsidRDefault="0049524D" w:rsidP="008A1AC9">
            <w:pPr>
              <w:spacing w:after="0" w:line="240" w:lineRule="auto"/>
              <w:rPr>
                <w:rFonts w:ascii="Times Roman" w:hAnsi="Times Roman" w:cs="Times New Roman"/>
                <w:sz w:val="20"/>
                <w:szCs w:val="20"/>
              </w:rPr>
            </w:pPr>
            <w:r w:rsidRPr="0088038F">
              <w:rPr>
                <w:rFonts w:ascii="Times New Roman" w:hAnsi="Times New Roman" w:cs="Times New Roman"/>
                <w:sz w:val="20"/>
                <w:szCs w:val="20"/>
              </w:rPr>
              <w:t>Проведение</w:t>
            </w:r>
            <w:r w:rsidRPr="0088038F">
              <w:rPr>
                <w:rFonts w:ascii="Times Roman" w:hAnsi="Times Roman" w:cs="Times New Roman"/>
                <w:sz w:val="20"/>
                <w:szCs w:val="20"/>
              </w:rPr>
              <w:t xml:space="preserve"> </w:t>
            </w:r>
            <w:r w:rsidRPr="0088038F">
              <w:rPr>
                <w:rFonts w:ascii="Times New Roman" w:hAnsi="Times New Roman" w:cs="Times New Roman"/>
                <w:sz w:val="20"/>
                <w:szCs w:val="20"/>
              </w:rPr>
              <w:t>контрольных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СПО</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интервалах</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прихватоопасных</w:t>
            </w:r>
            <w:r w:rsidRPr="0088038F">
              <w:rPr>
                <w:rFonts w:ascii="Times Roman" w:hAnsi="Times Roman" w:cs="Times New Roman"/>
                <w:sz w:val="20"/>
                <w:szCs w:val="20"/>
              </w:rPr>
              <w:t xml:space="preserve"> </w:t>
            </w:r>
            <w:r w:rsidRPr="0088038F">
              <w:rPr>
                <w:rFonts w:ascii="Times New Roman" w:hAnsi="Times New Roman" w:cs="Times New Roman"/>
                <w:sz w:val="20"/>
                <w:szCs w:val="20"/>
              </w:rPr>
              <w:t>зон</w:t>
            </w:r>
            <w:r w:rsidRPr="0088038F">
              <w:rPr>
                <w:rFonts w:ascii="Times Roman" w:hAnsi="Times Roman" w:cs="Times New Roman"/>
                <w:sz w:val="20"/>
                <w:szCs w:val="20"/>
              </w:rPr>
              <w:t xml:space="preserve"> </w:t>
            </w:r>
            <w:r w:rsidRPr="0088038F">
              <w:rPr>
                <w:rFonts w:ascii="Times New Roman" w:hAnsi="Times New Roman" w:cs="Times New Roman"/>
                <w:sz w:val="20"/>
                <w:szCs w:val="20"/>
              </w:rPr>
              <w:t>через</w:t>
            </w:r>
            <w:r w:rsidRPr="0088038F">
              <w:rPr>
                <w:rFonts w:ascii="Times Roman" w:hAnsi="Times Roman" w:cs="Times New Roman"/>
                <w:sz w:val="20"/>
                <w:szCs w:val="20"/>
              </w:rPr>
              <w:t xml:space="preserve"> </w:t>
            </w:r>
            <w:r w:rsidRPr="0088038F">
              <w:rPr>
                <w:rFonts w:ascii="Times New Roman" w:hAnsi="Times New Roman" w:cs="Times New Roman"/>
                <w:sz w:val="20"/>
                <w:szCs w:val="20"/>
              </w:rPr>
              <w:t>каждые</w:t>
            </w:r>
            <w:r w:rsidRPr="0088038F">
              <w:rPr>
                <w:rFonts w:ascii="Times Roman" w:hAnsi="Times Roman" w:cs="Times New Roman"/>
                <w:sz w:val="20"/>
                <w:szCs w:val="20"/>
              </w:rPr>
              <w:t xml:space="preserve"> 50-100</w:t>
            </w:r>
            <w:r w:rsidRPr="0088038F">
              <w:rPr>
                <w:rFonts w:ascii="Times New Roman" w:hAnsi="Times New Roman" w:cs="Times New Roman"/>
                <w:sz w:val="20"/>
                <w:szCs w:val="20"/>
              </w:rPr>
              <w:t>м</w:t>
            </w:r>
            <w:r w:rsidRPr="0088038F">
              <w:rPr>
                <w:rFonts w:ascii="Times Roman" w:hAnsi="Times Roman" w:cs="Times New Roman"/>
                <w:sz w:val="20"/>
                <w:szCs w:val="20"/>
              </w:rPr>
              <w:t xml:space="preserve"> (</w:t>
            </w:r>
            <w:r w:rsidRPr="0088038F">
              <w:rPr>
                <w:rFonts w:ascii="Times New Roman" w:hAnsi="Times New Roman" w:cs="Times New Roman"/>
                <w:sz w:val="20"/>
                <w:szCs w:val="20"/>
              </w:rPr>
              <w:t>в</w:t>
            </w:r>
            <w:r w:rsidRPr="0088038F">
              <w:rPr>
                <w:rFonts w:ascii="Times Roman" w:hAnsi="Times Roman" w:cs="Times New Roman"/>
                <w:sz w:val="20"/>
                <w:szCs w:val="20"/>
              </w:rPr>
              <w:t xml:space="preserve"> </w:t>
            </w:r>
            <w:r w:rsidRPr="0088038F">
              <w:rPr>
                <w:rFonts w:ascii="Times New Roman" w:hAnsi="Times New Roman" w:cs="Times New Roman"/>
                <w:sz w:val="20"/>
                <w:szCs w:val="20"/>
              </w:rPr>
              <w:t>зависимости</w:t>
            </w:r>
            <w:r w:rsidRPr="0088038F">
              <w:rPr>
                <w:rFonts w:ascii="Times Roman" w:hAnsi="Times Roman" w:cs="Times New Roman"/>
                <w:sz w:val="20"/>
                <w:szCs w:val="20"/>
              </w:rPr>
              <w:t xml:space="preserve"> </w:t>
            </w:r>
            <w:r w:rsidRPr="0088038F">
              <w:rPr>
                <w:rFonts w:ascii="Times New Roman" w:hAnsi="Times New Roman" w:cs="Times New Roman"/>
                <w:sz w:val="20"/>
                <w:szCs w:val="20"/>
              </w:rPr>
              <w:t>от</w:t>
            </w:r>
            <w:r w:rsidRPr="0088038F">
              <w:rPr>
                <w:rFonts w:ascii="Times Roman" w:hAnsi="Times Roman" w:cs="Times New Roman"/>
                <w:sz w:val="20"/>
                <w:szCs w:val="20"/>
              </w:rPr>
              <w:t xml:space="preserve"> </w:t>
            </w:r>
            <w:r w:rsidRPr="0088038F">
              <w:rPr>
                <w:rFonts w:ascii="Times New Roman" w:hAnsi="Times New Roman" w:cs="Times New Roman"/>
                <w:sz w:val="20"/>
                <w:szCs w:val="20"/>
              </w:rPr>
              <w:t>состояния</w:t>
            </w:r>
            <w:r w:rsidRPr="0088038F">
              <w:rPr>
                <w:rFonts w:ascii="Times Roman" w:hAnsi="Times Roman" w:cs="Times New Roman"/>
                <w:sz w:val="20"/>
                <w:szCs w:val="20"/>
              </w:rPr>
              <w:t xml:space="preserve"> </w:t>
            </w:r>
            <w:r w:rsidRPr="0088038F">
              <w:rPr>
                <w:rFonts w:ascii="Times New Roman" w:hAnsi="Times New Roman" w:cs="Times New Roman"/>
                <w:sz w:val="20"/>
                <w:szCs w:val="20"/>
              </w:rPr>
              <w:t>ствола</w:t>
            </w:r>
            <w:r w:rsidRPr="0088038F">
              <w:rPr>
                <w:rFonts w:ascii="Times Roman" w:hAnsi="Times Roman" w:cs="Times New Roman"/>
                <w:sz w:val="20"/>
                <w:szCs w:val="20"/>
              </w:rPr>
              <w:t xml:space="preserve"> </w:t>
            </w:r>
            <w:r w:rsidRPr="0088038F">
              <w:rPr>
                <w:rFonts w:ascii="Times New Roman" w:hAnsi="Times New Roman" w:cs="Times New Roman"/>
                <w:sz w:val="20"/>
                <w:szCs w:val="20"/>
              </w:rPr>
              <w:t>скважины</w:t>
            </w:r>
            <w:r w:rsidRPr="0088038F">
              <w:rPr>
                <w:rFonts w:ascii="Times Roman" w:hAnsi="Times Roman" w:cs="Times New Roman"/>
                <w:sz w:val="20"/>
                <w:szCs w:val="20"/>
              </w:rPr>
              <w:t xml:space="preserve">) </w:t>
            </w:r>
            <w:r w:rsidRPr="0088038F">
              <w:rPr>
                <w:rFonts w:ascii="Times New Roman" w:hAnsi="Times New Roman" w:cs="Times New Roman"/>
                <w:sz w:val="20"/>
                <w:szCs w:val="20"/>
              </w:rPr>
              <w:t>на</w:t>
            </w:r>
            <w:r w:rsidRPr="0088038F">
              <w:rPr>
                <w:rFonts w:ascii="Times Roman" w:hAnsi="Times Roman" w:cs="Times New Roman"/>
                <w:sz w:val="20"/>
                <w:szCs w:val="20"/>
              </w:rPr>
              <w:t xml:space="preserve"> </w:t>
            </w:r>
            <w:r w:rsidRPr="0088038F">
              <w:rPr>
                <w:rFonts w:ascii="Times New Roman" w:hAnsi="Times New Roman" w:cs="Times New Roman"/>
                <w:sz w:val="20"/>
                <w:szCs w:val="20"/>
              </w:rPr>
              <w:t>длину</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трубы</w:t>
            </w:r>
            <w:r w:rsidRPr="0088038F">
              <w:rPr>
                <w:rFonts w:ascii="Times Roman" w:hAnsi="Times Roman" w:cs="Times New Roman"/>
                <w:sz w:val="20"/>
                <w:szCs w:val="20"/>
              </w:rPr>
              <w:t xml:space="preserve"> (</w:t>
            </w:r>
            <w:r w:rsidRPr="0088038F">
              <w:rPr>
                <w:rFonts w:ascii="Times New Roman" w:hAnsi="Times New Roman" w:cs="Times New Roman"/>
                <w:sz w:val="20"/>
                <w:szCs w:val="20"/>
              </w:rPr>
              <w:t>или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свечи</w:t>
            </w:r>
            <w:r w:rsidRPr="0088038F">
              <w:rPr>
                <w:rFonts w:ascii="Times Roman" w:hAnsi="Times Roman" w:cs="Times New Roman"/>
                <w:sz w:val="20"/>
                <w:szCs w:val="20"/>
              </w:rPr>
              <w:t xml:space="preserve">) </w:t>
            </w:r>
            <w:r w:rsidRPr="0088038F">
              <w:rPr>
                <w:rFonts w:ascii="Times New Roman" w:hAnsi="Times New Roman" w:cs="Times New Roman"/>
                <w:sz w:val="20"/>
                <w:szCs w:val="20"/>
              </w:rPr>
              <w:t>с</w:t>
            </w:r>
            <w:r w:rsidRPr="0088038F">
              <w:rPr>
                <w:rFonts w:ascii="Times Roman" w:hAnsi="Times Roman" w:cs="Times New Roman"/>
                <w:sz w:val="20"/>
                <w:szCs w:val="20"/>
              </w:rPr>
              <w:t xml:space="preserve"> </w:t>
            </w:r>
            <w:r w:rsidRPr="0088038F">
              <w:rPr>
                <w:rFonts w:ascii="Times New Roman" w:hAnsi="Times New Roman" w:cs="Times New Roman"/>
                <w:sz w:val="20"/>
                <w:szCs w:val="20"/>
              </w:rPr>
              <w:t>последующей</w:t>
            </w:r>
            <w:r w:rsidRPr="0088038F">
              <w:rPr>
                <w:rFonts w:ascii="Times Roman" w:hAnsi="Times Roman" w:cs="Times New Roman"/>
                <w:sz w:val="20"/>
                <w:szCs w:val="20"/>
              </w:rPr>
              <w:t xml:space="preserve"> </w:t>
            </w:r>
            <w:r w:rsidRPr="0088038F">
              <w:rPr>
                <w:rFonts w:ascii="Times New Roman" w:hAnsi="Times New Roman" w:cs="Times New Roman"/>
                <w:sz w:val="20"/>
                <w:szCs w:val="20"/>
              </w:rPr>
              <w:t>проработкой</w:t>
            </w:r>
            <w:r w:rsidRPr="0088038F">
              <w:rPr>
                <w:rFonts w:ascii="Times Roman" w:hAnsi="Times Roman" w:cs="Times New Roman"/>
                <w:sz w:val="20"/>
                <w:szCs w:val="20"/>
              </w:rPr>
              <w:t xml:space="preserve"> </w:t>
            </w:r>
            <w:r w:rsidRPr="0088038F">
              <w:rPr>
                <w:rFonts w:ascii="Times New Roman" w:hAnsi="Times New Roman" w:cs="Times New Roman"/>
                <w:sz w:val="20"/>
                <w:szCs w:val="20"/>
              </w:rPr>
              <w:t>этих</w:t>
            </w:r>
            <w:r w:rsidRPr="0088038F">
              <w:rPr>
                <w:rFonts w:ascii="Times Roman" w:hAnsi="Times Roman" w:cs="Times New Roman"/>
                <w:sz w:val="20"/>
                <w:szCs w:val="20"/>
              </w:rPr>
              <w:t xml:space="preserve"> </w:t>
            </w:r>
            <w:r w:rsidRPr="0088038F">
              <w:rPr>
                <w:rFonts w:ascii="Times New Roman" w:hAnsi="Times New Roman" w:cs="Times New Roman"/>
                <w:sz w:val="20"/>
                <w:szCs w:val="20"/>
              </w:rPr>
              <w:t>зон</w:t>
            </w:r>
            <w:r w:rsidRPr="0088038F">
              <w:rPr>
                <w:rFonts w:ascii="Times Roman" w:hAnsi="Times Roman" w:cs="Times New Roman"/>
                <w:sz w:val="20"/>
                <w:szCs w:val="20"/>
              </w:rPr>
              <w:t>.</w:t>
            </w:r>
          </w:p>
        </w:tc>
        <w:tc>
          <w:tcPr>
            <w:tcW w:w="5782" w:type="dxa"/>
          </w:tcPr>
          <w:p w14:paraId="3E9E22B0" w14:textId="77777777" w:rsidR="0049524D" w:rsidRPr="0088038F" w:rsidRDefault="0049524D" w:rsidP="00D20036">
            <w:pPr>
              <w:spacing w:after="0" w:line="240" w:lineRule="auto"/>
              <w:jc w:val="center"/>
              <w:rPr>
                <w:rFonts w:ascii="Times Roman" w:hAnsi="Times Roman" w:cs="Times New Roman"/>
                <w:sz w:val="20"/>
                <w:szCs w:val="20"/>
              </w:rPr>
            </w:pPr>
            <w:r w:rsidRPr="0088038F">
              <w:rPr>
                <w:rFonts w:ascii="Times New Roman" w:hAnsi="Times New Roman" w:cs="Times New Roman"/>
                <w:sz w:val="20"/>
                <w:szCs w:val="20"/>
              </w:rPr>
              <w:t>Прихват</w:t>
            </w:r>
            <w:r w:rsidRPr="0088038F">
              <w:rPr>
                <w:rFonts w:ascii="Times Roman" w:hAnsi="Times Roman" w:cs="Times New Roman"/>
                <w:sz w:val="20"/>
                <w:szCs w:val="20"/>
              </w:rPr>
              <w:t xml:space="preserve"> </w:t>
            </w:r>
            <w:r w:rsidRPr="0088038F">
              <w:rPr>
                <w:rFonts w:ascii="Times New Roman" w:hAnsi="Times New Roman" w:cs="Times New Roman"/>
                <w:sz w:val="20"/>
                <w:szCs w:val="20"/>
              </w:rPr>
              <w:t>бурильного</w:t>
            </w:r>
            <w:r w:rsidRPr="0088038F">
              <w:rPr>
                <w:rFonts w:ascii="Times Roman" w:hAnsi="Times Roman" w:cs="Times New Roman"/>
                <w:sz w:val="20"/>
                <w:szCs w:val="20"/>
              </w:rPr>
              <w:t xml:space="preserve"> </w:t>
            </w:r>
            <w:r w:rsidRPr="0088038F">
              <w:rPr>
                <w:rFonts w:ascii="Times New Roman" w:hAnsi="Times New Roman" w:cs="Times New Roman"/>
                <w:sz w:val="20"/>
                <w:szCs w:val="20"/>
              </w:rPr>
              <w:t>инструмента</w:t>
            </w:r>
          </w:p>
        </w:tc>
      </w:tr>
    </w:tbl>
    <w:p w14:paraId="7367D6F2" w14:textId="77777777" w:rsidR="001D3D52" w:rsidRDefault="001D3D52" w:rsidP="00C2685B">
      <w:pPr>
        <w:pStyle w:val="affffffffff8"/>
        <w:sectPr w:rsidR="001D3D52" w:rsidSect="001A4327">
          <w:headerReference w:type="default" r:id="rId37"/>
          <w:pgSz w:w="16838" w:h="11906" w:orient="landscape" w:code="9"/>
          <w:pgMar w:top="1134" w:right="851" w:bottom="1134" w:left="1701" w:header="709" w:footer="709" w:gutter="0"/>
          <w:cols w:space="708"/>
          <w:docGrid w:linePitch="381"/>
        </w:sectPr>
      </w:pPr>
      <w:bookmarkStart w:id="169" w:name="_Toc100068368"/>
    </w:p>
    <w:p w14:paraId="746E99B3" w14:textId="71ADEA70" w:rsidR="0049524D" w:rsidRPr="002B1744" w:rsidRDefault="0049524D" w:rsidP="00C2685B">
      <w:pPr>
        <w:pStyle w:val="affffffffff8"/>
        <w:rPr>
          <w:rFonts w:ascii="Times Roman" w:hAnsi="Times Roman"/>
        </w:rPr>
      </w:pPr>
      <w:r w:rsidRPr="002B1744">
        <w:rPr>
          <w:rFonts w:ascii="Times Roman" w:hAnsi="Times Roman"/>
        </w:rPr>
        <w:lastRenderedPageBreak/>
        <w:t xml:space="preserve">6. </w:t>
      </w:r>
      <w:r w:rsidRPr="002B1744">
        <w:t>ПРОФИЛЬ</w:t>
      </w:r>
      <w:r w:rsidRPr="002B1744">
        <w:rPr>
          <w:rFonts w:ascii="Times Roman" w:hAnsi="Times Roman"/>
        </w:rPr>
        <w:t xml:space="preserve"> </w:t>
      </w:r>
      <w:r w:rsidRPr="002B1744">
        <w:t>СТВОЛА</w:t>
      </w:r>
      <w:r w:rsidRPr="002B1744">
        <w:rPr>
          <w:rFonts w:ascii="Times Roman" w:hAnsi="Times Roman"/>
        </w:rPr>
        <w:t xml:space="preserve"> </w:t>
      </w:r>
      <w:r w:rsidRPr="002B1744">
        <w:t>СКВАЖИНЫ</w:t>
      </w:r>
      <w:bookmarkEnd w:id="169"/>
    </w:p>
    <w:p w14:paraId="520B65FB" w14:textId="2BED24D9" w:rsidR="0049524D" w:rsidRPr="008A1AC9" w:rsidRDefault="0049524D" w:rsidP="00C2685B">
      <w:pPr>
        <w:pStyle w:val="aff0"/>
      </w:pPr>
      <w:bookmarkStart w:id="170" w:name="_Toc70327089"/>
      <w:bookmarkStart w:id="171" w:name="_Toc200983028"/>
      <w:r w:rsidRPr="008A1AC9">
        <w:t>Таблица 6.1 - Входные данные по профилю скважин</w:t>
      </w:r>
      <w:bookmarkEnd w:id="170"/>
      <w:bookmarkEnd w:id="171"/>
    </w:p>
    <w:p w14:paraId="1A543510" w14:textId="77777777" w:rsidR="0049524D" w:rsidRPr="0049524D" w:rsidRDefault="0049524D" w:rsidP="007F22CB">
      <w:pPr>
        <w:pStyle w:val="afffffff9"/>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2"/>
        <w:gridCol w:w="1970"/>
        <w:gridCol w:w="2024"/>
        <w:gridCol w:w="2084"/>
        <w:gridCol w:w="2076"/>
        <w:gridCol w:w="2067"/>
        <w:gridCol w:w="2073"/>
      </w:tblGrid>
      <w:tr w:rsidR="0049524D" w:rsidRPr="0049524D" w14:paraId="1035C7CE" w14:textId="77777777" w:rsidTr="008A1AC9">
        <w:tc>
          <w:tcPr>
            <w:tcW w:w="1384" w:type="pct"/>
            <w:gridSpan w:val="2"/>
            <w:vMerge w:val="restart"/>
          </w:tcPr>
          <w:p w14:paraId="2B84695A"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Интервал установки погружных насосов, м</w:t>
            </w:r>
          </w:p>
        </w:tc>
        <w:tc>
          <w:tcPr>
            <w:tcW w:w="1439" w:type="pct"/>
            <w:gridSpan w:val="2"/>
            <w:vMerge w:val="restart"/>
          </w:tcPr>
          <w:p w14:paraId="11CA6090" w14:textId="77777777" w:rsidR="0049524D" w:rsidRPr="0049524D" w:rsidRDefault="0049524D" w:rsidP="007F22CB">
            <w:pPr>
              <w:spacing w:after="0" w:line="240" w:lineRule="auto"/>
              <w:ind w:firstLine="9"/>
              <w:jc w:val="center"/>
              <w:rPr>
                <w:rFonts w:ascii="Times New Roman" w:hAnsi="Times New Roman" w:cs="Times New Roman"/>
                <w:b/>
                <w:bCs/>
              </w:rPr>
            </w:pPr>
            <w:r w:rsidRPr="0049524D">
              <w:rPr>
                <w:rFonts w:ascii="Times New Roman" w:hAnsi="Times New Roman" w:cs="Times New Roman"/>
                <w:b/>
                <w:bCs/>
              </w:rPr>
              <w:t>Максимально-допустимые параметры профиля в интервале установки погружных насосов</w:t>
            </w:r>
          </w:p>
        </w:tc>
        <w:tc>
          <w:tcPr>
            <w:tcW w:w="2177" w:type="pct"/>
            <w:gridSpan w:val="3"/>
          </w:tcPr>
          <w:p w14:paraId="1BE73700"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Зенитный угол, град</w:t>
            </w:r>
          </w:p>
        </w:tc>
      </w:tr>
      <w:tr w:rsidR="0049524D" w:rsidRPr="0049524D" w14:paraId="6166D45E" w14:textId="77777777" w:rsidTr="008A1AC9">
        <w:tc>
          <w:tcPr>
            <w:tcW w:w="1384" w:type="pct"/>
            <w:gridSpan w:val="2"/>
            <w:vMerge/>
          </w:tcPr>
          <w:p w14:paraId="7A3EE447" w14:textId="77777777" w:rsidR="0049524D" w:rsidRPr="0049524D" w:rsidRDefault="0049524D" w:rsidP="007F22CB">
            <w:pPr>
              <w:spacing w:after="0" w:line="240" w:lineRule="auto"/>
              <w:rPr>
                <w:rFonts w:ascii="Times New Roman" w:hAnsi="Times New Roman" w:cs="Times New Roman"/>
                <w:b/>
                <w:bCs/>
              </w:rPr>
            </w:pPr>
          </w:p>
        </w:tc>
        <w:tc>
          <w:tcPr>
            <w:tcW w:w="1439" w:type="pct"/>
            <w:gridSpan w:val="2"/>
            <w:vMerge/>
          </w:tcPr>
          <w:p w14:paraId="59C86BB5" w14:textId="77777777" w:rsidR="0049524D" w:rsidRPr="0049524D" w:rsidRDefault="0049524D" w:rsidP="007F22CB">
            <w:pPr>
              <w:spacing w:after="0" w:line="240" w:lineRule="auto"/>
              <w:rPr>
                <w:rFonts w:ascii="Times New Roman" w:hAnsi="Times New Roman" w:cs="Times New Roman"/>
                <w:b/>
                <w:bCs/>
              </w:rPr>
            </w:pPr>
          </w:p>
        </w:tc>
        <w:tc>
          <w:tcPr>
            <w:tcW w:w="727" w:type="pct"/>
            <w:vMerge w:val="restart"/>
          </w:tcPr>
          <w:p w14:paraId="78D8D897" w14:textId="77777777" w:rsidR="0049524D" w:rsidRPr="0049524D" w:rsidRDefault="0049524D" w:rsidP="007F22CB">
            <w:pPr>
              <w:spacing w:after="0" w:line="240" w:lineRule="auto"/>
              <w:ind w:firstLine="17"/>
              <w:jc w:val="center"/>
              <w:rPr>
                <w:rFonts w:ascii="Times New Roman" w:hAnsi="Times New Roman" w:cs="Times New Roman"/>
                <w:b/>
                <w:bCs/>
              </w:rPr>
            </w:pPr>
            <w:r w:rsidRPr="0049524D">
              <w:rPr>
                <w:rFonts w:ascii="Times New Roman" w:hAnsi="Times New Roman" w:cs="Times New Roman"/>
                <w:b/>
                <w:bCs/>
              </w:rPr>
              <w:t>максимально-допустимый в интервале его увеличения</w:t>
            </w:r>
          </w:p>
        </w:tc>
        <w:tc>
          <w:tcPr>
            <w:tcW w:w="1450" w:type="pct"/>
            <w:gridSpan w:val="2"/>
          </w:tcPr>
          <w:p w14:paraId="31FA10E4"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при входе в продуктивный пласт</w:t>
            </w:r>
          </w:p>
        </w:tc>
      </w:tr>
      <w:tr w:rsidR="0049524D" w:rsidRPr="0049524D" w14:paraId="362634C7" w14:textId="77777777" w:rsidTr="008A1AC9">
        <w:tc>
          <w:tcPr>
            <w:tcW w:w="694" w:type="pct"/>
          </w:tcPr>
          <w:p w14:paraId="40EDF64F"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от (верх)</w:t>
            </w:r>
          </w:p>
        </w:tc>
        <w:tc>
          <w:tcPr>
            <w:tcW w:w="690" w:type="pct"/>
          </w:tcPr>
          <w:p w14:paraId="040F1E94"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до (низ)</w:t>
            </w:r>
          </w:p>
        </w:tc>
        <w:tc>
          <w:tcPr>
            <w:tcW w:w="709" w:type="pct"/>
          </w:tcPr>
          <w:p w14:paraId="5314BA21" w14:textId="77777777" w:rsidR="0049524D" w:rsidRPr="0049524D" w:rsidRDefault="0049524D" w:rsidP="007F22CB">
            <w:pPr>
              <w:spacing w:after="0" w:line="240" w:lineRule="auto"/>
              <w:ind w:firstLine="150"/>
              <w:jc w:val="center"/>
              <w:rPr>
                <w:rFonts w:ascii="Times New Roman" w:hAnsi="Times New Roman" w:cs="Times New Roman"/>
                <w:b/>
                <w:bCs/>
              </w:rPr>
            </w:pPr>
            <w:r w:rsidRPr="0049524D">
              <w:rPr>
                <w:rFonts w:ascii="Times New Roman" w:hAnsi="Times New Roman" w:cs="Times New Roman"/>
                <w:b/>
                <w:bCs/>
              </w:rPr>
              <w:t>зенитный угол, град</w:t>
            </w:r>
          </w:p>
        </w:tc>
        <w:tc>
          <w:tcPr>
            <w:tcW w:w="730" w:type="pct"/>
          </w:tcPr>
          <w:p w14:paraId="5D355DD3" w14:textId="77777777" w:rsidR="0049524D" w:rsidRPr="0049524D" w:rsidRDefault="0049524D" w:rsidP="007F22CB">
            <w:pPr>
              <w:spacing w:after="0" w:line="240" w:lineRule="auto"/>
              <w:ind w:firstLine="84"/>
              <w:jc w:val="center"/>
              <w:rPr>
                <w:rFonts w:ascii="Times New Roman" w:hAnsi="Times New Roman" w:cs="Times New Roman"/>
                <w:b/>
                <w:bCs/>
              </w:rPr>
            </w:pPr>
            <w:r w:rsidRPr="0049524D">
              <w:rPr>
                <w:rFonts w:ascii="Times New Roman" w:hAnsi="Times New Roman" w:cs="Times New Roman"/>
                <w:b/>
                <w:bCs/>
              </w:rPr>
              <w:t>интенсивность изменения зенитного угла, град / 100м</w:t>
            </w:r>
          </w:p>
        </w:tc>
        <w:tc>
          <w:tcPr>
            <w:tcW w:w="727" w:type="pct"/>
            <w:vMerge/>
          </w:tcPr>
          <w:p w14:paraId="635D5FB0" w14:textId="77777777" w:rsidR="0049524D" w:rsidRPr="0049524D" w:rsidRDefault="0049524D" w:rsidP="007F22CB">
            <w:pPr>
              <w:spacing w:after="0" w:line="240" w:lineRule="auto"/>
              <w:rPr>
                <w:rFonts w:ascii="Times New Roman" w:hAnsi="Times New Roman" w:cs="Times New Roman"/>
                <w:b/>
                <w:bCs/>
              </w:rPr>
            </w:pPr>
          </w:p>
        </w:tc>
        <w:tc>
          <w:tcPr>
            <w:tcW w:w="724" w:type="pct"/>
          </w:tcPr>
          <w:p w14:paraId="102CBC55"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минимально-допустимый</w:t>
            </w:r>
          </w:p>
        </w:tc>
        <w:tc>
          <w:tcPr>
            <w:tcW w:w="726" w:type="pct"/>
          </w:tcPr>
          <w:p w14:paraId="1F41B0BE" w14:textId="77777777" w:rsidR="0049524D" w:rsidRPr="0049524D" w:rsidRDefault="0049524D" w:rsidP="007F22CB">
            <w:pPr>
              <w:spacing w:after="0" w:line="240" w:lineRule="auto"/>
              <w:ind w:firstLine="25"/>
              <w:jc w:val="center"/>
              <w:rPr>
                <w:rFonts w:ascii="Times New Roman" w:hAnsi="Times New Roman" w:cs="Times New Roman"/>
                <w:b/>
                <w:bCs/>
              </w:rPr>
            </w:pPr>
            <w:r w:rsidRPr="0049524D">
              <w:rPr>
                <w:rFonts w:ascii="Times New Roman" w:hAnsi="Times New Roman" w:cs="Times New Roman"/>
                <w:b/>
                <w:bCs/>
              </w:rPr>
              <w:t>максимально-допустимый</w:t>
            </w:r>
          </w:p>
        </w:tc>
      </w:tr>
      <w:tr w:rsidR="0049524D" w:rsidRPr="0049524D" w14:paraId="2A87CA54" w14:textId="77777777" w:rsidTr="008A1AC9">
        <w:trPr>
          <w:trHeight w:val="70"/>
        </w:trPr>
        <w:tc>
          <w:tcPr>
            <w:tcW w:w="694" w:type="pct"/>
          </w:tcPr>
          <w:p w14:paraId="72C38244"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1</w:t>
            </w:r>
          </w:p>
        </w:tc>
        <w:tc>
          <w:tcPr>
            <w:tcW w:w="690" w:type="pct"/>
          </w:tcPr>
          <w:p w14:paraId="516971F3"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2</w:t>
            </w:r>
          </w:p>
        </w:tc>
        <w:tc>
          <w:tcPr>
            <w:tcW w:w="709" w:type="pct"/>
          </w:tcPr>
          <w:p w14:paraId="55454BDF"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3</w:t>
            </w:r>
          </w:p>
        </w:tc>
        <w:tc>
          <w:tcPr>
            <w:tcW w:w="730" w:type="pct"/>
          </w:tcPr>
          <w:p w14:paraId="5E7C869F"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4</w:t>
            </w:r>
          </w:p>
        </w:tc>
        <w:tc>
          <w:tcPr>
            <w:tcW w:w="727" w:type="pct"/>
          </w:tcPr>
          <w:p w14:paraId="6A456F14"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5</w:t>
            </w:r>
          </w:p>
        </w:tc>
        <w:tc>
          <w:tcPr>
            <w:tcW w:w="724" w:type="pct"/>
          </w:tcPr>
          <w:p w14:paraId="04C352FF"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6</w:t>
            </w:r>
          </w:p>
        </w:tc>
        <w:tc>
          <w:tcPr>
            <w:tcW w:w="726" w:type="pct"/>
          </w:tcPr>
          <w:p w14:paraId="5453B65C" w14:textId="77777777" w:rsidR="0049524D" w:rsidRPr="0049524D" w:rsidRDefault="0049524D" w:rsidP="007F22CB">
            <w:pPr>
              <w:spacing w:after="0" w:line="240" w:lineRule="auto"/>
              <w:jc w:val="center"/>
              <w:rPr>
                <w:rFonts w:ascii="Times New Roman" w:hAnsi="Times New Roman" w:cs="Times New Roman"/>
                <w:b/>
                <w:bCs/>
              </w:rPr>
            </w:pPr>
            <w:r w:rsidRPr="0049524D">
              <w:rPr>
                <w:rFonts w:ascii="Times New Roman" w:hAnsi="Times New Roman" w:cs="Times New Roman"/>
                <w:b/>
                <w:bCs/>
              </w:rPr>
              <w:t>7</w:t>
            </w:r>
          </w:p>
        </w:tc>
      </w:tr>
      <w:tr w:rsidR="0049524D" w:rsidRPr="0049524D" w14:paraId="135ECE41" w14:textId="77777777" w:rsidTr="008A1AC9">
        <w:trPr>
          <w:trHeight w:val="308"/>
        </w:trPr>
        <w:tc>
          <w:tcPr>
            <w:tcW w:w="5000" w:type="pct"/>
            <w:gridSpan w:val="7"/>
          </w:tcPr>
          <w:p w14:paraId="3669C95D" w14:textId="77777777" w:rsidR="0049524D" w:rsidRPr="0049524D" w:rsidRDefault="0049524D" w:rsidP="007F22CB">
            <w:pPr>
              <w:spacing w:after="0" w:line="240" w:lineRule="auto"/>
              <w:jc w:val="center"/>
              <w:rPr>
                <w:rFonts w:ascii="Times New Roman" w:hAnsi="Times New Roman" w:cs="Times New Roman"/>
              </w:rPr>
            </w:pPr>
            <w:r w:rsidRPr="0049524D">
              <w:rPr>
                <w:rFonts w:ascii="Times New Roman" w:hAnsi="Times New Roman" w:cs="Times New Roman"/>
              </w:rPr>
              <w:t>Скважина вертикальная</w:t>
            </w:r>
          </w:p>
        </w:tc>
      </w:tr>
    </w:tbl>
    <w:p w14:paraId="1534EACF" w14:textId="77777777" w:rsidR="00591F5D" w:rsidRDefault="00591F5D" w:rsidP="0049524D">
      <w:pPr>
        <w:rPr>
          <w:rFonts w:ascii="Times New Roman" w:hAnsi="Times New Roman" w:cs="Times New Roman"/>
          <w:b/>
        </w:rPr>
      </w:pPr>
    </w:p>
    <w:p w14:paraId="2BD0D70C" w14:textId="231615B8" w:rsidR="0049524D" w:rsidRPr="004A3EAA" w:rsidRDefault="00E6118B" w:rsidP="0049524D">
      <w:pPr>
        <w:rPr>
          <w:rFonts w:ascii="Times New Roman" w:hAnsi="Times New Roman" w:cs="Times New Roman"/>
          <w:sz w:val="20"/>
          <w:szCs w:val="20"/>
        </w:rPr>
      </w:pPr>
      <w:r w:rsidRPr="004A3EAA">
        <w:rPr>
          <w:rFonts w:ascii="Times New Roman" w:hAnsi="Times New Roman" w:cs="Times New Roman"/>
          <w:b/>
          <w:sz w:val="20"/>
          <w:szCs w:val="20"/>
        </w:rPr>
        <w:t>Примечание</w:t>
      </w:r>
      <w:proofErr w:type="gramStart"/>
      <w:r w:rsidRPr="004A3EAA">
        <w:rPr>
          <w:rFonts w:ascii="Times New Roman" w:hAnsi="Times New Roman" w:cs="Times New Roman"/>
          <w:sz w:val="20"/>
          <w:szCs w:val="20"/>
        </w:rPr>
        <w:t>: При</w:t>
      </w:r>
      <w:proofErr w:type="gramEnd"/>
      <w:r w:rsidR="0049524D" w:rsidRPr="004A3EAA">
        <w:rPr>
          <w:rFonts w:ascii="Times New Roman" w:hAnsi="Times New Roman" w:cs="Times New Roman"/>
          <w:sz w:val="20"/>
          <w:szCs w:val="20"/>
        </w:rPr>
        <w:t xml:space="preserve"> бурении вертикальных скважин отклонение от вертикали не должно превышать 3-5 градусов </w:t>
      </w:r>
      <w:r w:rsidR="00591F5D" w:rsidRPr="004A3EAA">
        <w:rPr>
          <w:rFonts w:ascii="Times New Roman" w:hAnsi="Times New Roman" w:cs="Times New Roman"/>
          <w:sz w:val="20"/>
          <w:szCs w:val="20"/>
        </w:rPr>
        <w:t>согласно пункту</w:t>
      </w:r>
      <w:r w:rsidR="0049524D" w:rsidRPr="004A3EAA">
        <w:rPr>
          <w:rFonts w:ascii="Times New Roman" w:hAnsi="Times New Roman" w:cs="Times New Roman"/>
          <w:sz w:val="20"/>
          <w:szCs w:val="20"/>
        </w:rPr>
        <w:t xml:space="preserve"> 71</w:t>
      </w:r>
      <w:r w:rsidR="00B32991" w:rsidRPr="004A3EAA">
        <w:rPr>
          <w:rFonts w:ascii="Times New Roman" w:hAnsi="Times New Roman" w:cs="Times New Roman"/>
          <w:sz w:val="20"/>
          <w:szCs w:val="20"/>
        </w:rPr>
        <w:t xml:space="preserve"> </w:t>
      </w:r>
      <w:r w:rsidR="0049524D" w:rsidRPr="004A3EAA">
        <w:rPr>
          <w:rFonts w:ascii="Times New Roman" w:hAnsi="Times New Roman" w:cs="Times New Roman"/>
          <w:sz w:val="20"/>
          <w:szCs w:val="20"/>
        </w:rPr>
        <w:t>«</w:t>
      </w:r>
      <w:r w:rsidR="0049524D" w:rsidRPr="004A3EAA">
        <w:rPr>
          <w:rFonts w:ascii="Times New Roman" w:hAnsi="Times New Roman" w:cs="Times New Roman"/>
          <w:sz w:val="20"/>
          <w:szCs w:val="20"/>
          <w:shd w:val="clear" w:color="auto" w:fill="FFFFFF"/>
        </w:rPr>
        <w:t xml:space="preserve">Правил </w:t>
      </w:r>
      <w:r w:rsidR="000F2A1F" w:rsidRPr="004A3EAA">
        <w:rPr>
          <w:rFonts w:ascii="Times New Roman" w:hAnsi="Times New Roman" w:cs="Times New Roman"/>
          <w:sz w:val="20"/>
          <w:szCs w:val="20"/>
          <w:shd w:val="clear" w:color="auto" w:fill="FFFFFF"/>
        </w:rPr>
        <w:t xml:space="preserve">обеспечения </w:t>
      </w:r>
      <w:r w:rsidR="000F2A1F">
        <w:rPr>
          <w:rFonts w:ascii="Times New Roman" w:hAnsi="Times New Roman" w:cs="Times New Roman"/>
          <w:sz w:val="20"/>
          <w:szCs w:val="20"/>
          <w:shd w:val="clear" w:color="auto" w:fill="FFFFFF"/>
        </w:rPr>
        <w:t>промышленной</w:t>
      </w:r>
      <w:r w:rsidR="0049524D" w:rsidRPr="004A3EAA">
        <w:rPr>
          <w:rFonts w:ascii="Times New Roman" w:hAnsi="Times New Roman" w:cs="Times New Roman"/>
          <w:sz w:val="20"/>
          <w:szCs w:val="20"/>
          <w:shd w:val="clear" w:color="auto" w:fill="FFFFFF"/>
        </w:rPr>
        <w:t xml:space="preserve"> безопасности для опасных производственных объектов нефтяной и газовой   отраслей промышленности».</w:t>
      </w:r>
    </w:p>
    <w:p w14:paraId="05D6B3B7" w14:textId="77777777" w:rsidR="0049524D" w:rsidRPr="0049524D" w:rsidRDefault="0049524D" w:rsidP="0049524D">
      <w:pPr>
        <w:rPr>
          <w:rFonts w:ascii="Times New Roman" w:hAnsi="Times New Roman" w:cs="Times New Roman"/>
        </w:rPr>
      </w:pPr>
    </w:p>
    <w:p w14:paraId="62962D01" w14:textId="22DB7B43" w:rsidR="0049524D" w:rsidRPr="00740CFB" w:rsidRDefault="0049524D" w:rsidP="0049524D">
      <w:pPr>
        <w:rPr>
          <w:b/>
          <w:sz w:val="24"/>
          <w:szCs w:val="24"/>
        </w:rPr>
        <w:sectPr w:rsidR="0049524D" w:rsidRPr="00740CFB" w:rsidSect="001A4327">
          <w:headerReference w:type="default" r:id="rId38"/>
          <w:pgSz w:w="16838" w:h="11906" w:orient="landscape" w:code="9"/>
          <w:pgMar w:top="1134" w:right="851" w:bottom="1134" w:left="1701" w:header="709" w:footer="709" w:gutter="0"/>
          <w:cols w:space="708"/>
          <w:docGrid w:linePitch="381"/>
        </w:sectPr>
      </w:pPr>
      <w:r w:rsidRPr="0049524D">
        <w:rPr>
          <w:rFonts w:ascii="Times New Roman" w:hAnsi="Times New Roman" w:cs="Times New Roman"/>
          <w:iCs/>
        </w:rPr>
        <w:t xml:space="preserve"> </w:t>
      </w:r>
    </w:p>
    <w:p w14:paraId="7A9297F9" w14:textId="77777777" w:rsidR="008A1AC9" w:rsidRPr="00C8602C" w:rsidRDefault="008A1AC9" w:rsidP="00C2685B">
      <w:pPr>
        <w:pStyle w:val="affffffffff8"/>
      </w:pPr>
      <w:bookmarkStart w:id="172" w:name="_Toc100068369"/>
      <w:bookmarkStart w:id="173" w:name="_Toc136946898"/>
      <w:r w:rsidRPr="00C8602C">
        <w:lastRenderedPageBreak/>
        <w:t>7. БУРОВЫЕ РАСТВОРЫ</w:t>
      </w:r>
      <w:bookmarkEnd w:id="172"/>
      <w:bookmarkEnd w:id="173"/>
    </w:p>
    <w:p w14:paraId="617C48AF" w14:textId="77777777" w:rsidR="008D7D69" w:rsidRPr="00C8602C" w:rsidRDefault="008D7D69" w:rsidP="008D7D69">
      <w:pPr>
        <w:pStyle w:val="affffffffffc"/>
      </w:pPr>
      <w:r w:rsidRPr="00C8602C">
        <w:t>Программа по буровым растворам разработана с учетом всех осложнений, которые могут возникнуть при бурении скважин. Основными проблемами при бурении скважин могут быть:</w:t>
      </w:r>
    </w:p>
    <w:p w14:paraId="77FD4CF2" w14:textId="77777777" w:rsidR="008D7D69" w:rsidRPr="00C8602C" w:rsidRDefault="008D7D69" w:rsidP="008D7D69">
      <w:pPr>
        <w:pStyle w:val="affffffffffc"/>
      </w:pPr>
      <w:r w:rsidRPr="00C8602C">
        <w:t>- поглощение (полное или частичное) бурового раствора в процессе бурения;</w:t>
      </w:r>
    </w:p>
    <w:p w14:paraId="4B7DC4EB" w14:textId="77777777" w:rsidR="008D7D69" w:rsidRPr="00C8602C" w:rsidRDefault="008D7D69" w:rsidP="008D7D69">
      <w:pPr>
        <w:pStyle w:val="affffffffffc"/>
      </w:pPr>
      <w:r w:rsidRPr="00C8602C">
        <w:t>- осыпи и обвалы, кавернообразования;</w:t>
      </w:r>
    </w:p>
    <w:p w14:paraId="32F83F84" w14:textId="77777777" w:rsidR="008D7D69" w:rsidRPr="00C8602C" w:rsidRDefault="008D7D69" w:rsidP="008D7D69">
      <w:pPr>
        <w:pStyle w:val="affffffffffc"/>
      </w:pPr>
      <w:r w:rsidRPr="00C8602C">
        <w:t>- прихватоопасность;</w:t>
      </w:r>
    </w:p>
    <w:p w14:paraId="78A9841D" w14:textId="77777777" w:rsidR="008D7D69" w:rsidRPr="00C8602C" w:rsidRDefault="008D7D69" w:rsidP="008D7D69">
      <w:pPr>
        <w:pStyle w:val="affffffffffc"/>
      </w:pPr>
      <w:r w:rsidRPr="00C8602C">
        <w:t>- нефтепроявления.</w:t>
      </w:r>
    </w:p>
    <w:p w14:paraId="1A3E5296" w14:textId="77777777" w:rsidR="008D7D69" w:rsidRPr="00C8602C" w:rsidRDefault="008D7D69" w:rsidP="008D7D69">
      <w:pPr>
        <w:pStyle w:val="affffffffffc"/>
      </w:pPr>
      <w:r w:rsidRPr="00C8602C">
        <w:t>Решения:</w:t>
      </w:r>
    </w:p>
    <w:p w14:paraId="63F2F651" w14:textId="77777777" w:rsidR="008D7D69" w:rsidRPr="00C8602C" w:rsidRDefault="008D7D69" w:rsidP="008D7D69">
      <w:pPr>
        <w:pStyle w:val="affffffffffc"/>
      </w:pPr>
      <w:r w:rsidRPr="00C8602C">
        <w:t>- для недопущения поглощений бурового раствора, которые могут быть при бурении продуктивных отложений, необходимо вести строгий контроль за его плотностью, реологическими показателями и уровнем раствора в рабочих емкостях;</w:t>
      </w:r>
    </w:p>
    <w:p w14:paraId="7AE0799C" w14:textId="77777777" w:rsidR="008D7D69" w:rsidRPr="00C8602C" w:rsidRDefault="008D7D69" w:rsidP="008D7D69">
      <w:pPr>
        <w:pStyle w:val="affffffffffc"/>
      </w:pPr>
      <w:r w:rsidRPr="00C8602C">
        <w:t>- в случае возникновения поглощений, необходимо в раствор вводить комбинированные наполнители;</w:t>
      </w:r>
    </w:p>
    <w:p w14:paraId="10A63D00" w14:textId="77777777" w:rsidR="008D7D69" w:rsidRPr="00C8602C" w:rsidRDefault="008D7D69" w:rsidP="008D7D69">
      <w:pPr>
        <w:pStyle w:val="affffffffffc"/>
      </w:pPr>
      <w:r w:rsidRPr="00C8602C">
        <w:t>- для недопущения нефтегазопроявлений требуется точное и непрерывное слежение за технологическими показателями бурового раствора и уровнем раствора в рабочих емкостях;</w:t>
      </w:r>
    </w:p>
    <w:p w14:paraId="547EEF0F" w14:textId="77777777" w:rsidR="008D7D69" w:rsidRDefault="008D7D69" w:rsidP="008D7D69">
      <w:pPr>
        <w:pStyle w:val="affffffffffc"/>
      </w:pPr>
      <w:r w:rsidRPr="00C8602C">
        <w:t>- с целью предупреждения осыпей стенок скважины, кавернообразования и прихватов бурильной колонны, необходимо использовать ингибированные системы буровых растворов.</w:t>
      </w:r>
    </w:p>
    <w:p w14:paraId="24A5E5EC" w14:textId="77777777" w:rsidR="008D7D69" w:rsidRPr="00877FF0" w:rsidRDefault="008D7D69" w:rsidP="008D7D69">
      <w:pPr>
        <w:pStyle w:val="af8"/>
        <w:spacing w:before="0" w:beforeAutospacing="0" w:after="0" w:afterAutospacing="0"/>
        <w:ind w:firstLine="709"/>
        <w:rPr>
          <w:rFonts w:eastAsiaTheme="minorEastAsia"/>
        </w:rPr>
      </w:pPr>
      <w:r w:rsidRPr="00877FF0">
        <w:t>-</w:t>
      </w:r>
      <w:r w:rsidRPr="00CB4615">
        <w:t xml:space="preserve"> </w:t>
      </w:r>
      <w:r w:rsidRPr="00877FF0">
        <w:t>Рецептура и методика приготовления, обработки, утяжеления и очистки бурового раствора контролируются специалистами ав</w:t>
      </w:r>
      <w:r>
        <w:t>торского надзора за строительством</w:t>
      </w:r>
      <w:r w:rsidRPr="00877FF0">
        <w:t xml:space="preserve"> скважин.</w:t>
      </w:r>
    </w:p>
    <w:p w14:paraId="0B724F8D" w14:textId="77777777" w:rsidR="008D7D69" w:rsidRDefault="008D7D69" w:rsidP="008D7D69">
      <w:pPr>
        <w:pStyle w:val="affffffffffc"/>
      </w:pPr>
      <w:r>
        <w:t xml:space="preserve">- </w:t>
      </w:r>
      <w:r w:rsidRPr="00877FF0">
        <w:rPr>
          <w:szCs w:val="24"/>
        </w:rPr>
        <w:t xml:space="preserve">В процессе бурения и промывки скважины параметры (свойства) бурового раствора контролируются с периодичностью - плотность и вязкость через 10-15 минут, температура, фильтрация, содержание песка, содержание коллоидной фазы, рН, СНС1/10 и реологические показатели (эффективная вязкость и динамическое сопротивление сдвига) – каждые 4 часа. При разбуривании газовых горизонтов плотность бурового раствора, выходящего из скважины, и после дегазатора измеряется через каждые 5 минут, остальные показатели с периодичностью, указанной выше. При отсутствии на буровой газокаротажной станции два </w:t>
      </w:r>
      <w:r>
        <w:rPr>
          <w:szCs w:val="24"/>
        </w:rPr>
        <w:t>раза в смену проводится контроль бурового раствора на насыщенность его газом. Параметры бурового раствора записываются в журнале.</w:t>
      </w:r>
    </w:p>
    <w:p w14:paraId="3B628C45" w14:textId="77777777" w:rsidR="008D7D69" w:rsidRPr="00E9481E" w:rsidRDefault="008D7D69" w:rsidP="008D7D69">
      <w:pPr>
        <w:pStyle w:val="afffffffffff4"/>
        <w:spacing w:line="288" w:lineRule="auto"/>
      </w:pPr>
      <w:r w:rsidRPr="00E9481E">
        <w:t>Плотность бурового раствора (если она не вызывается необходимостью обеспечения устойчивости стенок скважины) в интервалах совместимых условий бурения определяется из расчета создания столбом бурового раствора гидростатического давления в скважине, превышающего пластовое (поровое) на величину:</w:t>
      </w:r>
    </w:p>
    <w:p w14:paraId="4EAC07CF" w14:textId="77777777" w:rsidR="008D7D69" w:rsidRPr="00E9481E" w:rsidRDefault="008D7D69" w:rsidP="008D7D69">
      <w:pPr>
        <w:pStyle w:val="afffffffffff4"/>
        <w:spacing w:line="288" w:lineRule="auto"/>
      </w:pPr>
      <w:r w:rsidRPr="00E9481E">
        <w:t>1) 10-15% - для скважин глубиной до 1200 м (интервалов от 0 до 1200м включительно), но не более 1,5 МПа (15 кгс/см</w:t>
      </w:r>
      <w:r w:rsidRPr="00E9481E">
        <w:rPr>
          <w:vertAlign w:val="superscript"/>
        </w:rPr>
        <w:t>2</w:t>
      </w:r>
      <w:r w:rsidRPr="00E9481E">
        <w:t>);</w:t>
      </w:r>
    </w:p>
    <w:p w14:paraId="38B47ABF" w14:textId="77777777" w:rsidR="008D7D69" w:rsidRPr="00E9481E" w:rsidRDefault="008D7D69" w:rsidP="008D7D69">
      <w:pPr>
        <w:pStyle w:val="afffffffffff4"/>
        <w:spacing w:line="288" w:lineRule="auto"/>
      </w:pPr>
      <w:r w:rsidRPr="00E9481E">
        <w:t>2) 5-10% - для скважин глубиной до 2500 м (интервалов от 1200 до 2500м включительно), но не более 2,5 МПа (25 кгс/см</w:t>
      </w:r>
      <w:r w:rsidRPr="00E9481E">
        <w:rPr>
          <w:vertAlign w:val="superscript"/>
        </w:rPr>
        <w:t>2</w:t>
      </w:r>
      <w:r w:rsidRPr="00E9481E">
        <w:t>);</w:t>
      </w:r>
    </w:p>
    <w:p w14:paraId="7ED5D676" w14:textId="77777777" w:rsidR="008D7D69" w:rsidRPr="00E9481E" w:rsidRDefault="008D7D69" w:rsidP="008D7D69">
      <w:pPr>
        <w:pStyle w:val="afffffffffff4"/>
        <w:spacing w:line="288" w:lineRule="auto"/>
      </w:pPr>
      <w:r w:rsidRPr="00E9481E">
        <w:t>3) 4-7% - для скважин глубиной более 2500 м, но не более 3,5 МПа (35 кгс/см</w:t>
      </w:r>
      <w:r w:rsidRPr="00E9481E">
        <w:rPr>
          <w:vertAlign w:val="superscript"/>
        </w:rPr>
        <w:t>2</w:t>
      </w:r>
      <w:r w:rsidRPr="00E9481E">
        <w:t>).</w:t>
      </w:r>
    </w:p>
    <w:p w14:paraId="6C916E57" w14:textId="77777777" w:rsidR="008D7D69" w:rsidRPr="00C8602C" w:rsidRDefault="008D7D69" w:rsidP="008D7D69">
      <w:pPr>
        <w:pStyle w:val="affffffffffc"/>
      </w:pPr>
      <w:r w:rsidRPr="00C8602C">
        <w:t>Контроль качества и подготовка бурового раствора</w:t>
      </w:r>
    </w:p>
    <w:p w14:paraId="2242FB04" w14:textId="77777777" w:rsidR="008D7D69" w:rsidRPr="00C8602C" w:rsidRDefault="008D7D69" w:rsidP="008D7D69">
      <w:pPr>
        <w:pStyle w:val="affffffffffc"/>
      </w:pPr>
      <w:r w:rsidRPr="00C8602C">
        <w:t>Учитывая возможные проблемы в процессе бурения скважины и методы их устранения, необходимо обеспечить жесткий контроль за химическими и реологическими свойствами бурового раствора. Для этого все основные параметры (таблица 7.1.) должны измеряться 3-4 раза в сутки, кроме плотности, замеряемой через 10-15 минут (при нефтегазопроявлениях через 5 минут) и условной вязкости (по СПВ-5, стандарт РК или по воронке Марша, стандарт АНИ), через 10-15 минут.</w:t>
      </w:r>
      <w:r w:rsidRPr="00C8602C">
        <w:tab/>
        <w:t xml:space="preserve">Особые требования предъявляются к системе контроля за содержанием твердой фазы в буровом растворе и ее регулированию, для чего циркуляционная система буровой установки должна быть оснащена самым современным оборудованием для очистки его и регулирования содержания в нем твердой фазы. При использовании ингибированных систем бурового раствора вибросита должны быть оснащены сетками, соответствующими вскрытому разрезу. Правильное использование системы очистки бурового </w:t>
      </w:r>
      <w:r w:rsidRPr="00C8602C">
        <w:lastRenderedPageBreak/>
        <w:t>раствора от выбуренной породы позволит обеспечить поддержание запроектированных параметров и позволит сократить затраты на его обработку (минимальное разбавление).</w:t>
      </w:r>
    </w:p>
    <w:p w14:paraId="7EA48238" w14:textId="77777777" w:rsidR="008D7D69" w:rsidRPr="00C8602C" w:rsidRDefault="008D7D69" w:rsidP="008D7D69">
      <w:pPr>
        <w:pStyle w:val="affffffffffc"/>
      </w:pPr>
      <w:r w:rsidRPr="00C8602C">
        <w:t>Перечень оборудования по очистке бурового раствора от выбуренной породы представлен в таблице 7.6.</w:t>
      </w:r>
    </w:p>
    <w:p w14:paraId="0824A046" w14:textId="793AC8AD" w:rsidR="008D7D69" w:rsidRPr="00C8602C" w:rsidRDefault="008D7D69" w:rsidP="001D3D52">
      <w:pPr>
        <w:spacing w:after="0" w:line="240" w:lineRule="auto"/>
        <w:ind w:firstLine="708"/>
        <w:rPr>
          <w:rFonts w:ascii="Times New Roman" w:hAnsi="Times New Roman" w:cs="Times New Roman"/>
          <w:sz w:val="24"/>
          <w:szCs w:val="24"/>
        </w:rPr>
      </w:pPr>
      <w:r w:rsidRPr="003F268D">
        <w:rPr>
          <w:rFonts w:ascii="Times New Roman" w:hAnsi="Times New Roman" w:cs="Times New Roman"/>
          <w:sz w:val="24"/>
          <w:szCs w:val="24"/>
        </w:rPr>
        <w:t>В случае возникновения осложнений, связанных с устойчивостью стенок скважины, увеличить концентрацию сульфированного битума, а если осложнения продолжаются, ступенчато увеличить плотность бурового раствора до их прекращения, при этом не вызывая поглощений. В случае возникновения поглощений в надпродуктивной толще, использовать в необходимом количестве наполнители, такие как: пластиковая и резиновая крошка КР-03, различные волокнистые и чешуйчатые наполнители. В случае возникновения поглощения бурового раствора в продуктивных пластах использовать исключительно карбонат кальция разных фракций.</w:t>
      </w:r>
    </w:p>
    <w:p w14:paraId="3269E848" w14:textId="77777777" w:rsidR="008D7D69" w:rsidRPr="0091354B" w:rsidRDefault="008D7D69" w:rsidP="008D7D69">
      <w:pPr>
        <w:pStyle w:val="aff7"/>
        <w:ind w:left="0"/>
        <w:rPr>
          <w:rFonts w:ascii="Times New Roman" w:hAnsi="Times New Roman" w:cs="Times New Roman"/>
          <w:b/>
          <w:bCs/>
          <w:iCs/>
          <w:sz w:val="24"/>
          <w:szCs w:val="24"/>
        </w:rPr>
      </w:pPr>
      <w:r w:rsidRPr="0091354B">
        <w:rPr>
          <w:rFonts w:ascii="Times New Roman" w:hAnsi="Times New Roman" w:cs="Times New Roman"/>
          <w:b/>
          <w:bCs/>
          <w:iCs/>
          <w:sz w:val="24"/>
          <w:szCs w:val="24"/>
        </w:rPr>
        <w:t>Обоснование плотности бурового раствора</w:t>
      </w:r>
    </w:p>
    <w:p w14:paraId="2400E900" w14:textId="77777777" w:rsidR="008D7D69" w:rsidRPr="0091354B" w:rsidRDefault="008D7D69" w:rsidP="008D7D69">
      <w:pPr>
        <w:spacing w:after="0" w:line="240" w:lineRule="auto"/>
        <w:ind w:firstLine="709"/>
        <w:contextualSpacing/>
        <w:jc w:val="both"/>
        <w:rPr>
          <w:rFonts w:ascii="Times New Roman" w:hAnsi="Times New Roman" w:cs="Times New Roman"/>
          <w:sz w:val="24"/>
          <w:szCs w:val="24"/>
        </w:rPr>
      </w:pPr>
      <w:r w:rsidRPr="0091354B">
        <w:rPr>
          <w:rFonts w:ascii="Times New Roman" w:hAnsi="Times New Roman" w:cs="Times New Roman"/>
          <w:sz w:val="24"/>
          <w:szCs w:val="24"/>
        </w:rPr>
        <w:t>Плотность бурового раствора по интервалам бурения определена исходя из горно-геологических условий бурения скважины   и опыта бурения ранее пробуренных скважин.</w:t>
      </w:r>
    </w:p>
    <w:p w14:paraId="51F77ADE" w14:textId="77777777" w:rsidR="008D7D69" w:rsidRPr="0091354B" w:rsidRDefault="008D7D69" w:rsidP="008D7D69">
      <w:pPr>
        <w:spacing w:after="0" w:line="240" w:lineRule="auto"/>
        <w:ind w:firstLine="709"/>
        <w:contextualSpacing/>
        <w:jc w:val="both"/>
        <w:rPr>
          <w:rFonts w:ascii="Times New Roman" w:hAnsi="Times New Roman" w:cs="Times New Roman"/>
          <w:sz w:val="24"/>
          <w:szCs w:val="24"/>
        </w:rPr>
      </w:pPr>
      <w:r w:rsidRPr="0091354B">
        <w:rPr>
          <w:rFonts w:ascii="Times New Roman" w:hAnsi="Times New Roman" w:cs="Times New Roman"/>
          <w:position w:val="-14"/>
          <w:sz w:val="24"/>
          <w:szCs w:val="24"/>
        </w:rPr>
        <w:object w:dxaOrig="2120" w:dyaOrig="380" w14:anchorId="2C5F5C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8.85pt;height:10.2pt" o:ole="">
            <v:imagedata r:id="rId39" o:title=""/>
          </v:shape>
          <o:OLEObject Type="Embed" ProgID="Equation.3" ShapeID="_x0000_i1025" DrawAspect="Content" ObjectID="_1815391234" r:id="rId40"/>
        </w:object>
      </w:r>
      <w:r w:rsidRPr="0091354B">
        <w:rPr>
          <w:rFonts w:ascii="Times New Roman" w:hAnsi="Times New Roman" w:cs="Times New Roman"/>
          <w:b/>
          <w:sz w:val="24"/>
          <w:szCs w:val="24"/>
        </w:rPr>
        <w:t xml:space="preserve"> </w:t>
      </w:r>
      <w:r w:rsidRPr="0091354B">
        <w:rPr>
          <w:rFonts w:ascii="Times New Roman" w:hAnsi="Times New Roman" w:cs="Times New Roman"/>
          <w:sz w:val="24"/>
          <w:szCs w:val="24"/>
        </w:rPr>
        <w:t>где</w:t>
      </w:r>
    </w:p>
    <w:p w14:paraId="1E3176A2" w14:textId="77777777" w:rsidR="008D7D69" w:rsidRPr="0091354B" w:rsidRDefault="008D7D69" w:rsidP="008D7D69">
      <w:pPr>
        <w:spacing w:after="0" w:line="240" w:lineRule="auto"/>
        <w:ind w:firstLine="709"/>
        <w:contextualSpacing/>
        <w:jc w:val="both"/>
        <w:rPr>
          <w:rFonts w:ascii="Times New Roman" w:hAnsi="Times New Roman" w:cs="Times New Roman"/>
          <w:sz w:val="24"/>
          <w:szCs w:val="24"/>
        </w:rPr>
      </w:pPr>
      <w:r w:rsidRPr="0091354B">
        <w:rPr>
          <w:rFonts w:ascii="Times New Roman" w:hAnsi="Times New Roman" w:cs="Times New Roman"/>
          <w:i/>
          <w:sz w:val="24"/>
          <w:szCs w:val="24"/>
        </w:rPr>
        <w:t>к</w:t>
      </w:r>
      <w:r w:rsidRPr="0091354B">
        <w:rPr>
          <w:rFonts w:ascii="Times New Roman" w:hAnsi="Times New Roman" w:cs="Times New Roman"/>
          <w:i/>
          <w:sz w:val="24"/>
          <w:szCs w:val="24"/>
          <w:vertAlign w:val="subscript"/>
        </w:rPr>
        <w:t>п.д.</w:t>
      </w:r>
      <w:r w:rsidRPr="0091354B">
        <w:rPr>
          <w:rFonts w:ascii="Times New Roman" w:hAnsi="Times New Roman" w:cs="Times New Roman"/>
          <w:sz w:val="24"/>
          <w:szCs w:val="24"/>
        </w:rPr>
        <w:t xml:space="preserve"> – наибольший градиент пластового давления в интервале (табл. 4.8, геологической части проекта);</w:t>
      </w:r>
    </w:p>
    <w:p w14:paraId="6AA0F27A" w14:textId="77777777" w:rsidR="008D7D69" w:rsidRDefault="008D7D69" w:rsidP="008D7D69">
      <w:pPr>
        <w:spacing w:after="0" w:line="240" w:lineRule="auto"/>
        <w:ind w:firstLine="709"/>
        <w:contextualSpacing/>
        <w:jc w:val="both"/>
        <w:rPr>
          <w:rFonts w:ascii="Times New Roman" w:hAnsi="Times New Roman" w:cs="Times New Roman"/>
          <w:sz w:val="24"/>
          <w:szCs w:val="24"/>
        </w:rPr>
      </w:pPr>
      <w:r w:rsidRPr="0091354B">
        <w:rPr>
          <w:rFonts w:ascii="Times New Roman" w:hAnsi="Times New Roman" w:cs="Times New Roman"/>
          <w:i/>
          <w:sz w:val="24"/>
          <w:szCs w:val="24"/>
        </w:rPr>
        <w:t>к</w:t>
      </w:r>
      <w:r w:rsidRPr="0091354B">
        <w:rPr>
          <w:rFonts w:ascii="Times New Roman" w:hAnsi="Times New Roman" w:cs="Times New Roman"/>
          <w:i/>
          <w:sz w:val="24"/>
          <w:szCs w:val="24"/>
          <w:vertAlign w:val="subscript"/>
        </w:rPr>
        <w:t>пр.ср.</w:t>
      </w:r>
      <w:r w:rsidRPr="0091354B">
        <w:rPr>
          <w:rFonts w:ascii="Times New Roman" w:hAnsi="Times New Roman" w:cs="Times New Roman"/>
          <w:sz w:val="24"/>
          <w:szCs w:val="24"/>
          <w:vertAlign w:val="subscript"/>
        </w:rPr>
        <w:t xml:space="preserve"> </w:t>
      </w:r>
      <w:r w:rsidRPr="0091354B">
        <w:rPr>
          <w:rFonts w:ascii="Times New Roman" w:hAnsi="Times New Roman" w:cs="Times New Roman"/>
          <w:sz w:val="24"/>
          <w:szCs w:val="24"/>
        </w:rPr>
        <w:t xml:space="preserve">– коэффициент превышения гидростатического давления столба бурового раствора над пластовым или поровым (в расчёт принимается большее значение из этих двух давлений). </w:t>
      </w:r>
    </w:p>
    <w:p w14:paraId="3845BBA7" w14:textId="793EB1AE" w:rsidR="00B23E67" w:rsidRPr="0091354B" w:rsidRDefault="00B23E67" w:rsidP="00B23E67">
      <w:pPr>
        <w:spacing w:after="0" w:line="240" w:lineRule="auto"/>
        <w:contextualSpacing/>
        <w:jc w:val="both"/>
        <w:rPr>
          <w:rFonts w:ascii="Times New Roman" w:hAnsi="Times New Roman" w:cs="Times New Roman"/>
          <w:b/>
          <w:sz w:val="24"/>
          <w:szCs w:val="24"/>
        </w:rPr>
      </w:pPr>
      <w:r>
        <w:rPr>
          <w:rFonts w:ascii="Times New Roman" w:hAnsi="Times New Roman" w:cs="Times New Roman"/>
          <w:b/>
          <w:sz w:val="24"/>
          <w:szCs w:val="24"/>
        </w:rPr>
        <w:t xml:space="preserve">Интервал 0 – </w:t>
      </w:r>
      <w:r w:rsidR="0047480F">
        <w:rPr>
          <w:rFonts w:ascii="Times New Roman" w:hAnsi="Times New Roman" w:cs="Times New Roman"/>
          <w:b/>
          <w:sz w:val="24"/>
          <w:szCs w:val="24"/>
        </w:rPr>
        <w:t>40</w:t>
      </w:r>
      <w:r w:rsidRPr="0091354B">
        <w:rPr>
          <w:rFonts w:ascii="Times New Roman" w:hAnsi="Times New Roman" w:cs="Times New Roman"/>
          <w:b/>
          <w:sz w:val="24"/>
          <w:szCs w:val="24"/>
        </w:rPr>
        <w:t xml:space="preserve"> м:</w:t>
      </w:r>
    </w:p>
    <w:p w14:paraId="663CC850" w14:textId="1436F61F" w:rsidR="00B23E67" w:rsidRPr="0091354B" w:rsidRDefault="00B23E67" w:rsidP="00B23E67">
      <w:pPr>
        <w:pStyle w:val="afffffffffff6"/>
      </w:pPr>
      <w:r w:rsidRPr="0091354B">
        <w:rPr>
          <w:i/>
        </w:rPr>
        <w:t xml:space="preserve">ρ </w:t>
      </w:r>
      <w:r w:rsidRPr="0091354B">
        <w:rPr>
          <w:i/>
          <w:vertAlign w:val="subscript"/>
        </w:rPr>
        <w:t>б.р</w:t>
      </w:r>
      <w:r w:rsidRPr="0091354B">
        <w:t>.=10*0,</w:t>
      </w:r>
      <w:r w:rsidR="0047480F">
        <w:t>100</w:t>
      </w:r>
      <w:r w:rsidRPr="0091354B">
        <w:t xml:space="preserve">*(1,1  </w:t>
      </w:r>
      <w:r w:rsidRPr="0091354B">
        <w:sym w:font="Symbol" w:char="F0B8"/>
      </w:r>
      <w:r w:rsidRPr="0091354B">
        <w:t xml:space="preserve"> 1,15) = </w:t>
      </w:r>
      <w:r>
        <w:t>1,</w:t>
      </w:r>
      <w:r w:rsidR="0047480F">
        <w:t>10</w:t>
      </w:r>
      <w:r w:rsidRPr="0091354B">
        <w:rPr>
          <w:rFonts w:eastAsiaTheme="minorHAnsi"/>
        </w:rPr>
        <w:sym w:font="Symbol" w:char="F0B8"/>
      </w:r>
      <w:r>
        <w:rPr>
          <w:rFonts w:eastAsiaTheme="minorHAnsi"/>
        </w:rPr>
        <w:t>1,</w:t>
      </w:r>
      <w:r w:rsidR="0047480F">
        <w:rPr>
          <w:rFonts w:eastAsiaTheme="minorHAnsi"/>
        </w:rPr>
        <w:t>15</w:t>
      </w:r>
      <w:r w:rsidRPr="0091354B">
        <w:t xml:space="preserve"> г/см</w:t>
      </w:r>
      <w:r w:rsidRPr="0091354B">
        <w:rPr>
          <w:vertAlign w:val="superscript"/>
        </w:rPr>
        <w:t>3</w:t>
      </w:r>
    </w:p>
    <w:p w14:paraId="44DD8C50" w14:textId="1C63B5A4" w:rsidR="00B23E67" w:rsidRPr="0091354B" w:rsidRDefault="00B23E67" w:rsidP="00B23E67">
      <w:pPr>
        <w:spacing w:after="0" w:line="240" w:lineRule="auto"/>
        <w:ind w:firstLine="708"/>
        <w:contextualSpacing/>
        <w:jc w:val="both"/>
        <w:rPr>
          <w:rFonts w:ascii="Times New Roman" w:hAnsi="Times New Roman" w:cs="Times New Roman"/>
          <w:sz w:val="24"/>
          <w:szCs w:val="24"/>
        </w:rPr>
      </w:pPr>
      <w:r w:rsidRPr="0091354B">
        <w:rPr>
          <w:rFonts w:ascii="Times New Roman" w:hAnsi="Times New Roman" w:cs="Times New Roman"/>
          <w:sz w:val="24"/>
          <w:szCs w:val="24"/>
        </w:rPr>
        <w:t xml:space="preserve">Для бурения этого </w:t>
      </w:r>
      <w:proofErr w:type="spellStart"/>
      <w:r w:rsidRPr="0091354B">
        <w:rPr>
          <w:rFonts w:ascii="Times New Roman" w:hAnsi="Times New Roman" w:cs="Times New Roman"/>
          <w:sz w:val="24"/>
          <w:szCs w:val="24"/>
        </w:rPr>
        <w:t>подинтервала</w:t>
      </w:r>
      <w:proofErr w:type="spellEnd"/>
      <w:r w:rsidRPr="0091354B">
        <w:rPr>
          <w:rFonts w:ascii="Times New Roman" w:hAnsi="Times New Roman" w:cs="Times New Roman"/>
          <w:sz w:val="24"/>
          <w:szCs w:val="24"/>
        </w:rPr>
        <w:t xml:space="preserve"> допускается применение раствора плотностью </w:t>
      </w:r>
      <w:r>
        <w:rPr>
          <w:rFonts w:ascii="Times New Roman" w:hAnsi="Times New Roman" w:cs="Times New Roman"/>
          <w:sz w:val="24"/>
          <w:szCs w:val="24"/>
        </w:rPr>
        <w:t>1,</w:t>
      </w:r>
      <w:r w:rsidR="0047480F">
        <w:rPr>
          <w:rFonts w:ascii="Times New Roman" w:hAnsi="Times New Roman" w:cs="Times New Roman"/>
          <w:sz w:val="24"/>
          <w:szCs w:val="24"/>
        </w:rPr>
        <w:t>10</w:t>
      </w:r>
      <w:r>
        <w:rPr>
          <w:rFonts w:ascii="Times New Roman" w:hAnsi="Times New Roman" w:cs="Times New Roman"/>
          <w:sz w:val="24"/>
          <w:szCs w:val="24"/>
        </w:rPr>
        <w:t>-</w:t>
      </w:r>
      <w:r w:rsidRPr="00A0460A">
        <w:rPr>
          <w:rFonts w:ascii="Times New Roman" w:hAnsi="Times New Roman" w:cs="Times New Roman"/>
          <w:sz w:val="24"/>
          <w:szCs w:val="24"/>
        </w:rPr>
        <w:t>1</w:t>
      </w:r>
      <w:r>
        <w:rPr>
          <w:rFonts w:ascii="Times New Roman" w:hAnsi="Times New Roman" w:cs="Times New Roman"/>
          <w:sz w:val="24"/>
          <w:szCs w:val="24"/>
        </w:rPr>
        <w:t>,</w:t>
      </w:r>
      <w:r w:rsidR="0047480F">
        <w:rPr>
          <w:rFonts w:ascii="Times New Roman" w:hAnsi="Times New Roman" w:cs="Times New Roman"/>
          <w:sz w:val="24"/>
          <w:szCs w:val="24"/>
        </w:rPr>
        <w:t>15</w:t>
      </w:r>
      <w:r w:rsidRPr="0091354B">
        <w:rPr>
          <w:rFonts w:ascii="Times New Roman" w:hAnsi="Times New Roman" w:cs="Times New Roman"/>
          <w:sz w:val="24"/>
          <w:szCs w:val="24"/>
        </w:rPr>
        <w:t xml:space="preserve"> г/см</w:t>
      </w:r>
      <w:r w:rsidRPr="0091354B">
        <w:rPr>
          <w:rFonts w:ascii="Times New Roman" w:hAnsi="Times New Roman" w:cs="Times New Roman"/>
          <w:sz w:val="24"/>
          <w:szCs w:val="24"/>
          <w:vertAlign w:val="superscript"/>
        </w:rPr>
        <w:t>3</w:t>
      </w:r>
      <w:r w:rsidRPr="0091354B">
        <w:rPr>
          <w:rFonts w:ascii="Times New Roman" w:hAnsi="Times New Roman" w:cs="Times New Roman"/>
          <w:sz w:val="24"/>
          <w:szCs w:val="24"/>
        </w:rPr>
        <w:t>.</w:t>
      </w:r>
    </w:p>
    <w:p w14:paraId="62700413" w14:textId="77777777" w:rsidR="00B23E67" w:rsidRPr="0091354B" w:rsidRDefault="00B23E67" w:rsidP="008D7D69">
      <w:pPr>
        <w:spacing w:after="0" w:line="240" w:lineRule="auto"/>
        <w:ind w:firstLine="709"/>
        <w:contextualSpacing/>
        <w:jc w:val="both"/>
        <w:rPr>
          <w:rFonts w:ascii="Times New Roman" w:hAnsi="Times New Roman" w:cs="Times New Roman"/>
          <w:sz w:val="24"/>
          <w:szCs w:val="24"/>
        </w:rPr>
      </w:pPr>
    </w:p>
    <w:p w14:paraId="3B83130E" w14:textId="77777777" w:rsidR="008D7D69" w:rsidRPr="0091354B" w:rsidRDefault="008D7D69" w:rsidP="008D7D69">
      <w:pPr>
        <w:spacing w:after="0" w:line="240" w:lineRule="auto"/>
        <w:contextualSpacing/>
        <w:jc w:val="both"/>
        <w:rPr>
          <w:rFonts w:ascii="Times New Roman" w:hAnsi="Times New Roman" w:cs="Times New Roman"/>
          <w:b/>
          <w:sz w:val="24"/>
          <w:szCs w:val="24"/>
        </w:rPr>
      </w:pPr>
      <w:r w:rsidRPr="0091354B">
        <w:rPr>
          <w:rFonts w:ascii="Times New Roman" w:hAnsi="Times New Roman" w:cs="Times New Roman"/>
          <w:b/>
          <w:sz w:val="24"/>
          <w:szCs w:val="24"/>
        </w:rPr>
        <w:t>Интервал 0 – 400 м:</w:t>
      </w:r>
    </w:p>
    <w:p w14:paraId="2E7EC6AB" w14:textId="2C34A72E" w:rsidR="008D7D69" w:rsidRPr="0091354B" w:rsidRDefault="008D7D69" w:rsidP="008D7D69">
      <w:pPr>
        <w:pStyle w:val="afffffffffff6"/>
      </w:pPr>
      <w:r w:rsidRPr="0091354B">
        <w:rPr>
          <w:i/>
        </w:rPr>
        <w:t xml:space="preserve">ρ </w:t>
      </w:r>
      <w:r w:rsidRPr="0091354B">
        <w:rPr>
          <w:i/>
          <w:vertAlign w:val="subscript"/>
        </w:rPr>
        <w:t>б.р</w:t>
      </w:r>
      <w:r w:rsidR="004F1E8B">
        <w:t>.=10*0,10</w:t>
      </w:r>
      <w:r w:rsidR="00591EA5">
        <w:t>6</w:t>
      </w:r>
      <w:r w:rsidRPr="0091354B">
        <w:t xml:space="preserve">*(1,1  </w:t>
      </w:r>
      <w:r w:rsidRPr="0091354B">
        <w:sym w:font="Symbol" w:char="F0B8"/>
      </w:r>
      <w:r w:rsidR="004F1E8B">
        <w:t xml:space="preserve"> 1,15) = 1,1</w:t>
      </w:r>
      <w:r w:rsidR="0004156D">
        <w:t>7</w:t>
      </w:r>
      <w:r w:rsidRPr="0091354B">
        <w:rPr>
          <w:rFonts w:eastAsiaTheme="minorHAnsi"/>
        </w:rPr>
        <w:sym w:font="Symbol" w:char="F0B8"/>
      </w:r>
      <w:r w:rsidR="004F1E8B">
        <w:t>1,</w:t>
      </w:r>
      <w:r w:rsidR="00507B0B">
        <w:t>22</w:t>
      </w:r>
      <w:r w:rsidRPr="0091354B">
        <w:t xml:space="preserve"> г/см</w:t>
      </w:r>
      <w:r w:rsidRPr="0091354B">
        <w:rPr>
          <w:vertAlign w:val="superscript"/>
        </w:rPr>
        <w:t>3</w:t>
      </w:r>
    </w:p>
    <w:p w14:paraId="50986C01" w14:textId="0BF92559" w:rsidR="008D7D69" w:rsidRPr="0091354B" w:rsidRDefault="008D7D69" w:rsidP="008D7D69">
      <w:pPr>
        <w:spacing w:after="0" w:line="240" w:lineRule="auto"/>
        <w:ind w:firstLine="708"/>
        <w:contextualSpacing/>
        <w:jc w:val="both"/>
        <w:rPr>
          <w:rFonts w:ascii="Times New Roman" w:hAnsi="Times New Roman" w:cs="Times New Roman"/>
          <w:sz w:val="24"/>
          <w:szCs w:val="24"/>
        </w:rPr>
      </w:pPr>
      <w:r w:rsidRPr="0091354B">
        <w:rPr>
          <w:rFonts w:ascii="Times New Roman" w:hAnsi="Times New Roman" w:cs="Times New Roman"/>
          <w:sz w:val="24"/>
          <w:szCs w:val="24"/>
        </w:rPr>
        <w:t xml:space="preserve">Для бурения этого </w:t>
      </w:r>
      <w:proofErr w:type="spellStart"/>
      <w:r w:rsidRPr="0091354B">
        <w:rPr>
          <w:rFonts w:ascii="Times New Roman" w:hAnsi="Times New Roman" w:cs="Times New Roman"/>
          <w:sz w:val="24"/>
          <w:szCs w:val="24"/>
        </w:rPr>
        <w:t>подинтервала</w:t>
      </w:r>
      <w:proofErr w:type="spellEnd"/>
      <w:r w:rsidRPr="0091354B">
        <w:rPr>
          <w:rFonts w:ascii="Times New Roman" w:hAnsi="Times New Roman" w:cs="Times New Roman"/>
          <w:sz w:val="24"/>
          <w:szCs w:val="24"/>
        </w:rPr>
        <w:t xml:space="preserve"> допускается при</w:t>
      </w:r>
      <w:r w:rsidR="00591EA5">
        <w:rPr>
          <w:rFonts w:ascii="Times New Roman" w:hAnsi="Times New Roman" w:cs="Times New Roman"/>
          <w:sz w:val="24"/>
          <w:szCs w:val="24"/>
        </w:rPr>
        <w:t>менение раствора плотностью 1,1</w:t>
      </w:r>
      <w:r w:rsidR="0004156D">
        <w:rPr>
          <w:rFonts w:ascii="Times New Roman" w:hAnsi="Times New Roman" w:cs="Times New Roman"/>
          <w:sz w:val="24"/>
          <w:szCs w:val="24"/>
        </w:rPr>
        <w:t>7</w:t>
      </w:r>
      <w:r w:rsidR="00591EA5">
        <w:rPr>
          <w:rFonts w:ascii="Times New Roman" w:hAnsi="Times New Roman" w:cs="Times New Roman"/>
          <w:sz w:val="24"/>
          <w:szCs w:val="24"/>
        </w:rPr>
        <w:t>-1,22</w:t>
      </w:r>
      <w:r w:rsidRPr="0091354B">
        <w:rPr>
          <w:rFonts w:ascii="Times New Roman" w:hAnsi="Times New Roman" w:cs="Times New Roman"/>
          <w:sz w:val="24"/>
          <w:szCs w:val="24"/>
        </w:rPr>
        <w:t xml:space="preserve"> г/см</w:t>
      </w:r>
      <w:r w:rsidRPr="0091354B">
        <w:rPr>
          <w:rFonts w:ascii="Times New Roman" w:hAnsi="Times New Roman" w:cs="Times New Roman"/>
          <w:sz w:val="24"/>
          <w:szCs w:val="24"/>
          <w:vertAlign w:val="superscript"/>
        </w:rPr>
        <w:t>3</w:t>
      </w:r>
      <w:r w:rsidRPr="0091354B">
        <w:rPr>
          <w:rFonts w:ascii="Times New Roman" w:hAnsi="Times New Roman" w:cs="Times New Roman"/>
          <w:sz w:val="24"/>
          <w:szCs w:val="24"/>
        </w:rPr>
        <w:t>.</w:t>
      </w:r>
    </w:p>
    <w:p w14:paraId="2E42AD77" w14:textId="77777777" w:rsidR="008D7D69" w:rsidRPr="00373FCC" w:rsidRDefault="008D7D69" w:rsidP="008D7D69">
      <w:pPr>
        <w:spacing w:after="0" w:line="240" w:lineRule="auto"/>
        <w:contextualSpacing/>
        <w:jc w:val="both"/>
        <w:rPr>
          <w:rFonts w:ascii="Times New Roman" w:hAnsi="Times New Roman" w:cs="Times New Roman"/>
          <w:b/>
          <w:sz w:val="24"/>
          <w:szCs w:val="24"/>
        </w:rPr>
      </w:pPr>
    </w:p>
    <w:p w14:paraId="4F0570FE" w14:textId="6AED3E03" w:rsidR="008D7D69" w:rsidRPr="0091354B" w:rsidRDefault="008C2AF6" w:rsidP="008D7D69">
      <w:pPr>
        <w:spacing w:after="0" w:line="240" w:lineRule="auto"/>
        <w:contextualSpacing/>
        <w:jc w:val="both"/>
        <w:rPr>
          <w:rFonts w:ascii="Times New Roman" w:hAnsi="Times New Roman" w:cs="Times New Roman"/>
          <w:b/>
          <w:sz w:val="24"/>
          <w:szCs w:val="24"/>
        </w:rPr>
      </w:pPr>
      <w:r w:rsidRPr="00F73B31">
        <w:rPr>
          <w:rFonts w:ascii="Times New Roman" w:hAnsi="Times New Roman" w:cs="Times New Roman"/>
          <w:b/>
          <w:sz w:val="24"/>
          <w:szCs w:val="24"/>
        </w:rPr>
        <w:t>Интервал 400 – 1</w:t>
      </w:r>
      <w:r w:rsidR="009A3283" w:rsidRPr="00F73B31">
        <w:rPr>
          <w:rFonts w:ascii="Times New Roman" w:hAnsi="Times New Roman" w:cs="Times New Roman"/>
          <w:b/>
          <w:sz w:val="24"/>
          <w:szCs w:val="24"/>
        </w:rPr>
        <w:t>35</w:t>
      </w:r>
      <w:r w:rsidRPr="00F73B31">
        <w:rPr>
          <w:rFonts w:ascii="Times New Roman" w:hAnsi="Times New Roman" w:cs="Times New Roman"/>
          <w:b/>
          <w:sz w:val="24"/>
          <w:szCs w:val="24"/>
        </w:rPr>
        <w:t>0</w:t>
      </w:r>
      <w:r w:rsidR="008D7D69" w:rsidRPr="00F73B31">
        <w:rPr>
          <w:rFonts w:ascii="Times New Roman" w:hAnsi="Times New Roman" w:cs="Times New Roman"/>
          <w:b/>
          <w:sz w:val="24"/>
          <w:szCs w:val="24"/>
        </w:rPr>
        <w:t xml:space="preserve"> м:</w:t>
      </w:r>
    </w:p>
    <w:p w14:paraId="1ECC940C" w14:textId="53CCF22C" w:rsidR="008D7D69" w:rsidRPr="0091354B" w:rsidRDefault="008D7D69" w:rsidP="008D7D69">
      <w:pPr>
        <w:pStyle w:val="afffffffffff6"/>
      </w:pPr>
      <w:r w:rsidRPr="0091354B">
        <w:rPr>
          <w:i/>
        </w:rPr>
        <w:t xml:space="preserve">ρ </w:t>
      </w:r>
      <w:r w:rsidRPr="0091354B">
        <w:rPr>
          <w:i/>
          <w:vertAlign w:val="subscript"/>
        </w:rPr>
        <w:t>б.р</w:t>
      </w:r>
      <w:r w:rsidR="008C2AF6">
        <w:t>.=10*0,108*(1,1</w:t>
      </w:r>
      <w:r w:rsidRPr="0091354B">
        <w:t xml:space="preserve">  </w:t>
      </w:r>
      <w:r w:rsidRPr="0091354B">
        <w:sym w:font="Symbol" w:char="F0B8"/>
      </w:r>
      <w:r w:rsidR="008C2AF6">
        <w:t xml:space="preserve"> 1,15) = 1,1</w:t>
      </w:r>
      <w:r w:rsidR="004F000F">
        <w:t>9</w:t>
      </w:r>
      <w:r w:rsidRPr="0091354B">
        <w:rPr>
          <w:rStyle w:val="afffffffffff7"/>
          <w:rFonts w:eastAsiaTheme="minorHAnsi"/>
        </w:rPr>
        <w:sym w:font="Symbol" w:char="F0B8"/>
      </w:r>
      <w:r w:rsidR="008C2AF6">
        <w:t>1,24</w:t>
      </w:r>
      <w:r w:rsidRPr="0091354B">
        <w:t xml:space="preserve"> г/см</w:t>
      </w:r>
      <w:r w:rsidRPr="0091354B">
        <w:rPr>
          <w:vertAlign w:val="superscript"/>
        </w:rPr>
        <w:t>3</w:t>
      </w:r>
    </w:p>
    <w:p w14:paraId="295846AF" w14:textId="45BAAECA" w:rsidR="008D7D69" w:rsidRPr="0091354B" w:rsidRDefault="008D7D69" w:rsidP="008D7D69">
      <w:pPr>
        <w:spacing w:after="0" w:line="240" w:lineRule="auto"/>
        <w:ind w:firstLine="708"/>
        <w:contextualSpacing/>
        <w:jc w:val="both"/>
        <w:rPr>
          <w:rFonts w:ascii="Times New Roman" w:hAnsi="Times New Roman" w:cs="Times New Roman"/>
          <w:sz w:val="24"/>
          <w:szCs w:val="24"/>
        </w:rPr>
      </w:pPr>
      <w:r w:rsidRPr="0091354B">
        <w:rPr>
          <w:rFonts w:ascii="Times New Roman" w:hAnsi="Times New Roman" w:cs="Times New Roman"/>
          <w:sz w:val="24"/>
          <w:szCs w:val="24"/>
        </w:rPr>
        <w:t xml:space="preserve">Для бурения этого </w:t>
      </w:r>
      <w:proofErr w:type="spellStart"/>
      <w:r w:rsidRPr="0091354B">
        <w:rPr>
          <w:rFonts w:ascii="Times New Roman" w:hAnsi="Times New Roman" w:cs="Times New Roman"/>
          <w:sz w:val="24"/>
          <w:szCs w:val="24"/>
        </w:rPr>
        <w:t>подинтервала</w:t>
      </w:r>
      <w:proofErr w:type="spellEnd"/>
      <w:r w:rsidRPr="0091354B">
        <w:rPr>
          <w:rFonts w:ascii="Times New Roman" w:hAnsi="Times New Roman" w:cs="Times New Roman"/>
          <w:sz w:val="24"/>
          <w:szCs w:val="24"/>
        </w:rPr>
        <w:t xml:space="preserve"> допускается при</w:t>
      </w:r>
      <w:r w:rsidR="00140ECF">
        <w:rPr>
          <w:rFonts w:ascii="Times New Roman" w:hAnsi="Times New Roman" w:cs="Times New Roman"/>
          <w:sz w:val="24"/>
          <w:szCs w:val="24"/>
        </w:rPr>
        <w:t>менение раствора плотностью 1,1</w:t>
      </w:r>
      <w:r w:rsidR="004F000F">
        <w:rPr>
          <w:rFonts w:ascii="Times New Roman" w:hAnsi="Times New Roman" w:cs="Times New Roman"/>
          <w:sz w:val="24"/>
          <w:szCs w:val="24"/>
        </w:rPr>
        <w:t>9</w:t>
      </w:r>
      <w:r w:rsidR="00140ECF">
        <w:rPr>
          <w:rFonts w:ascii="Times New Roman" w:hAnsi="Times New Roman" w:cs="Times New Roman"/>
          <w:sz w:val="24"/>
          <w:szCs w:val="24"/>
        </w:rPr>
        <w:t>-1,24</w:t>
      </w:r>
      <w:r w:rsidRPr="0091354B">
        <w:rPr>
          <w:rFonts w:ascii="Times New Roman" w:hAnsi="Times New Roman" w:cs="Times New Roman"/>
          <w:sz w:val="24"/>
          <w:szCs w:val="24"/>
        </w:rPr>
        <w:t xml:space="preserve"> г/см</w:t>
      </w:r>
      <w:r w:rsidRPr="0091354B">
        <w:rPr>
          <w:rFonts w:ascii="Times New Roman" w:hAnsi="Times New Roman" w:cs="Times New Roman"/>
          <w:sz w:val="24"/>
          <w:szCs w:val="24"/>
          <w:vertAlign w:val="superscript"/>
        </w:rPr>
        <w:t>3</w:t>
      </w:r>
      <w:r w:rsidRPr="0091354B">
        <w:rPr>
          <w:rFonts w:ascii="Times New Roman" w:hAnsi="Times New Roman" w:cs="Times New Roman"/>
          <w:sz w:val="24"/>
          <w:szCs w:val="24"/>
        </w:rPr>
        <w:t>.</w:t>
      </w:r>
    </w:p>
    <w:p w14:paraId="3A9C7580" w14:textId="77777777" w:rsidR="008D7D69" w:rsidRPr="0091354B" w:rsidRDefault="008D7D69" w:rsidP="008D7D69">
      <w:pPr>
        <w:spacing w:line="348" w:lineRule="auto"/>
        <w:ind w:firstLine="708"/>
        <w:jc w:val="both"/>
        <w:rPr>
          <w:rFonts w:ascii="Times New Roman" w:hAnsi="Times New Roman" w:cs="Times New Roman"/>
          <w:sz w:val="24"/>
          <w:szCs w:val="24"/>
        </w:rPr>
      </w:pPr>
    </w:p>
    <w:p w14:paraId="1F5485BF" w14:textId="77777777" w:rsidR="008D7D69" w:rsidRDefault="008D7D69" w:rsidP="00E6118B">
      <w:pPr>
        <w:pStyle w:val="affffffffffc"/>
      </w:pPr>
    </w:p>
    <w:p w14:paraId="089BA67D" w14:textId="77777777" w:rsidR="008D7D69" w:rsidRDefault="008D7D69" w:rsidP="00E6118B">
      <w:pPr>
        <w:pStyle w:val="affffffffffc"/>
      </w:pPr>
    </w:p>
    <w:p w14:paraId="564EC26E" w14:textId="77777777" w:rsidR="008D7D69" w:rsidRDefault="008D7D69" w:rsidP="00E6118B">
      <w:pPr>
        <w:pStyle w:val="affffffffffc"/>
      </w:pPr>
    </w:p>
    <w:p w14:paraId="2685D892" w14:textId="77777777" w:rsidR="008D7D69" w:rsidRDefault="008D7D69" w:rsidP="00E6118B">
      <w:pPr>
        <w:pStyle w:val="affffffffffc"/>
      </w:pPr>
    </w:p>
    <w:p w14:paraId="77D20E03" w14:textId="77777777" w:rsidR="008D7D69" w:rsidRDefault="008D7D69" w:rsidP="00E6118B">
      <w:pPr>
        <w:pStyle w:val="affffffffffc"/>
      </w:pPr>
    </w:p>
    <w:p w14:paraId="5070730A" w14:textId="77777777" w:rsidR="008D7D69" w:rsidRDefault="008D7D69" w:rsidP="00E6118B">
      <w:pPr>
        <w:pStyle w:val="affffffffffc"/>
      </w:pPr>
    </w:p>
    <w:p w14:paraId="04FA1A55" w14:textId="77777777" w:rsidR="008D7D69" w:rsidRDefault="008D7D69" w:rsidP="00E6118B">
      <w:pPr>
        <w:pStyle w:val="affffffffffc"/>
      </w:pPr>
    </w:p>
    <w:p w14:paraId="5A58BF7D" w14:textId="77777777" w:rsidR="008A1AC9" w:rsidRPr="00C8602C" w:rsidRDefault="008A1AC9" w:rsidP="00C8602C">
      <w:pPr>
        <w:spacing w:after="0" w:line="240" w:lineRule="auto"/>
        <w:rPr>
          <w:rFonts w:ascii="Times New Roman" w:hAnsi="Times New Roman" w:cs="Times New Roman"/>
          <w:sz w:val="24"/>
          <w:szCs w:val="24"/>
        </w:rPr>
      </w:pPr>
    </w:p>
    <w:p w14:paraId="19B709DD" w14:textId="77777777" w:rsidR="008A1AC9" w:rsidRPr="00C8602C" w:rsidRDefault="008A1AC9" w:rsidP="00C8602C">
      <w:pPr>
        <w:spacing w:after="0" w:line="240" w:lineRule="auto"/>
        <w:rPr>
          <w:rFonts w:ascii="Times New Roman" w:hAnsi="Times New Roman" w:cs="Times New Roman"/>
          <w:sz w:val="24"/>
          <w:szCs w:val="24"/>
        </w:rPr>
      </w:pPr>
    </w:p>
    <w:p w14:paraId="1E021989" w14:textId="77777777" w:rsidR="008A1AC9" w:rsidRPr="008A1AC9" w:rsidRDefault="008A1AC9" w:rsidP="008A1AC9">
      <w:pPr>
        <w:sectPr w:rsidR="008A1AC9" w:rsidRPr="008A1AC9" w:rsidSect="00295CF3">
          <w:headerReference w:type="default" r:id="rId41"/>
          <w:pgSz w:w="11906" w:h="16838"/>
          <w:pgMar w:top="851" w:right="851" w:bottom="851" w:left="1418" w:header="709" w:footer="709" w:gutter="0"/>
          <w:cols w:space="708"/>
          <w:docGrid w:linePitch="381"/>
        </w:sectPr>
      </w:pPr>
    </w:p>
    <w:p w14:paraId="519A63BA" w14:textId="4D206CFD" w:rsidR="008A1AC9" w:rsidRPr="000479BF" w:rsidRDefault="008A1AC9" w:rsidP="00C2685B">
      <w:pPr>
        <w:pStyle w:val="aff0"/>
      </w:pPr>
      <w:bookmarkStart w:id="174" w:name="_Toc200983029"/>
      <w:r w:rsidRPr="00A70410">
        <w:lastRenderedPageBreak/>
        <w:t>Таблица 7.1 - Типы и параметры буровых растворов</w:t>
      </w:r>
      <w:bookmarkEnd w:id="174"/>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1936"/>
        <w:gridCol w:w="770"/>
        <w:gridCol w:w="683"/>
        <w:gridCol w:w="821"/>
        <w:gridCol w:w="821"/>
        <w:gridCol w:w="686"/>
        <w:gridCol w:w="627"/>
        <w:gridCol w:w="745"/>
        <w:gridCol w:w="818"/>
        <w:gridCol w:w="2053"/>
        <w:gridCol w:w="686"/>
        <w:gridCol w:w="546"/>
        <w:gridCol w:w="546"/>
        <w:gridCol w:w="641"/>
        <w:gridCol w:w="681"/>
        <w:gridCol w:w="944"/>
      </w:tblGrid>
      <w:tr w:rsidR="008A1AC9" w:rsidRPr="00C8602C" w14:paraId="0B0E3D7A" w14:textId="77777777" w:rsidTr="006A0DD0">
        <w:tc>
          <w:tcPr>
            <w:tcW w:w="691" w:type="pct"/>
            <w:vMerge w:val="restart"/>
            <w:textDirection w:val="btLr"/>
            <w:vAlign w:val="center"/>
          </w:tcPr>
          <w:p w14:paraId="6EC09CE9" w14:textId="77777777" w:rsidR="008A1AC9" w:rsidRPr="00C8602C" w:rsidRDefault="008A1AC9" w:rsidP="00C13B6C">
            <w:pPr>
              <w:spacing w:after="0" w:line="240" w:lineRule="auto"/>
              <w:jc w:val="center"/>
              <w:rPr>
                <w:rFonts w:ascii="Times New Roman" w:hAnsi="Times New Roman" w:cs="Times New Roman"/>
                <w:b/>
              </w:rPr>
            </w:pPr>
            <w:r w:rsidRPr="00C8602C">
              <w:rPr>
                <w:rFonts w:ascii="Times New Roman" w:hAnsi="Times New Roman" w:cs="Times New Roman"/>
                <w:b/>
              </w:rPr>
              <w:t>Название</w:t>
            </w:r>
          </w:p>
          <w:p w14:paraId="4A9E7DFE" w14:textId="77777777" w:rsidR="00731006" w:rsidRDefault="008A1AC9" w:rsidP="00C13B6C">
            <w:pPr>
              <w:spacing w:after="0" w:line="240" w:lineRule="auto"/>
              <w:jc w:val="center"/>
              <w:rPr>
                <w:rFonts w:ascii="Times New Roman" w:hAnsi="Times New Roman" w:cs="Times New Roman"/>
                <w:b/>
              </w:rPr>
            </w:pPr>
            <w:r w:rsidRPr="00C8602C">
              <w:rPr>
                <w:rFonts w:ascii="Times New Roman" w:hAnsi="Times New Roman" w:cs="Times New Roman"/>
                <w:b/>
              </w:rPr>
              <w:t>(тип)</w:t>
            </w:r>
          </w:p>
          <w:p w14:paraId="6E50798C" w14:textId="1E5C00FC" w:rsidR="008A1AC9" w:rsidRPr="00C8602C" w:rsidRDefault="008A1AC9" w:rsidP="00C13B6C">
            <w:pPr>
              <w:spacing w:after="0" w:line="240" w:lineRule="auto"/>
              <w:jc w:val="center"/>
              <w:rPr>
                <w:rFonts w:ascii="Times New Roman" w:hAnsi="Times New Roman" w:cs="Times New Roman"/>
                <w:b/>
              </w:rPr>
            </w:pPr>
            <w:r w:rsidRPr="00C8602C">
              <w:rPr>
                <w:rFonts w:ascii="Times New Roman" w:hAnsi="Times New Roman" w:cs="Times New Roman"/>
                <w:b/>
              </w:rPr>
              <w:t xml:space="preserve"> раствора</w:t>
            </w:r>
          </w:p>
        </w:tc>
        <w:tc>
          <w:tcPr>
            <w:tcW w:w="519" w:type="pct"/>
            <w:gridSpan w:val="2"/>
            <w:vMerge w:val="restart"/>
            <w:vAlign w:val="center"/>
          </w:tcPr>
          <w:p w14:paraId="2053E713" w14:textId="77777777" w:rsidR="008A1AC9" w:rsidRPr="00C8602C" w:rsidRDefault="008A1AC9" w:rsidP="00C13B6C">
            <w:pPr>
              <w:spacing w:after="0" w:line="240" w:lineRule="auto"/>
              <w:jc w:val="center"/>
              <w:rPr>
                <w:rFonts w:ascii="Times New Roman" w:hAnsi="Times New Roman" w:cs="Times New Roman"/>
                <w:b/>
              </w:rPr>
            </w:pPr>
            <w:r w:rsidRPr="00C8602C">
              <w:rPr>
                <w:rFonts w:ascii="Times New Roman" w:hAnsi="Times New Roman" w:cs="Times New Roman"/>
                <w:b/>
              </w:rPr>
              <w:t>Интервал,</w:t>
            </w:r>
          </w:p>
          <w:p w14:paraId="4DD47714" w14:textId="77777777" w:rsidR="008A1AC9" w:rsidRPr="00C8602C" w:rsidRDefault="008A1AC9" w:rsidP="00C13B6C">
            <w:pPr>
              <w:spacing w:after="0" w:line="240" w:lineRule="auto"/>
              <w:jc w:val="center"/>
              <w:rPr>
                <w:rFonts w:ascii="Times New Roman" w:hAnsi="Times New Roman" w:cs="Times New Roman"/>
                <w:b/>
              </w:rPr>
            </w:pPr>
            <w:r w:rsidRPr="00C8602C">
              <w:rPr>
                <w:rFonts w:ascii="Times New Roman" w:hAnsi="Times New Roman" w:cs="Times New Roman"/>
                <w:b/>
              </w:rPr>
              <w:t>м</w:t>
            </w:r>
          </w:p>
        </w:tc>
        <w:tc>
          <w:tcPr>
            <w:tcW w:w="3790" w:type="pct"/>
            <w:gridSpan w:val="13"/>
            <w:vAlign w:val="center"/>
          </w:tcPr>
          <w:p w14:paraId="6AE9166D" w14:textId="77777777" w:rsidR="008A1AC9" w:rsidRPr="00292D8D" w:rsidRDefault="008A1AC9" w:rsidP="00292D8D">
            <w:pPr>
              <w:spacing w:after="0" w:line="240" w:lineRule="auto"/>
              <w:jc w:val="center"/>
              <w:rPr>
                <w:rFonts w:ascii="Times New Roman" w:hAnsi="Times New Roman" w:cs="Times New Roman"/>
                <w:b/>
              </w:rPr>
            </w:pPr>
            <w:r w:rsidRPr="00292D8D">
              <w:rPr>
                <w:rFonts w:ascii="Times New Roman" w:hAnsi="Times New Roman" w:cs="Times New Roman"/>
                <w:b/>
              </w:rPr>
              <w:t>Параметры бурового раствора</w:t>
            </w:r>
          </w:p>
        </w:tc>
      </w:tr>
      <w:tr w:rsidR="009A4E54" w:rsidRPr="00C8602C" w14:paraId="64299A0E" w14:textId="77777777" w:rsidTr="009C3991">
        <w:trPr>
          <w:cantSplit/>
          <w:trHeight w:val="311"/>
        </w:trPr>
        <w:tc>
          <w:tcPr>
            <w:tcW w:w="691" w:type="pct"/>
            <w:vMerge/>
            <w:vAlign w:val="center"/>
          </w:tcPr>
          <w:p w14:paraId="3C5917C2" w14:textId="77777777" w:rsidR="009A4E54" w:rsidRPr="00C8602C" w:rsidRDefault="009A4E54" w:rsidP="00C8602C">
            <w:pPr>
              <w:spacing w:after="0" w:line="240" w:lineRule="auto"/>
              <w:rPr>
                <w:rFonts w:ascii="Times New Roman" w:hAnsi="Times New Roman" w:cs="Times New Roman"/>
                <w:b/>
              </w:rPr>
            </w:pPr>
          </w:p>
        </w:tc>
        <w:tc>
          <w:tcPr>
            <w:tcW w:w="519" w:type="pct"/>
            <w:gridSpan w:val="2"/>
            <w:vMerge/>
            <w:vAlign w:val="center"/>
          </w:tcPr>
          <w:p w14:paraId="40F14E49" w14:textId="77777777" w:rsidR="009A4E54" w:rsidRPr="00C8602C" w:rsidRDefault="009A4E54" w:rsidP="00C8602C">
            <w:pPr>
              <w:spacing w:after="0" w:line="240" w:lineRule="auto"/>
              <w:rPr>
                <w:rFonts w:ascii="Times New Roman" w:hAnsi="Times New Roman" w:cs="Times New Roman"/>
                <w:b/>
              </w:rPr>
            </w:pPr>
          </w:p>
        </w:tc>
        <w:tc>
          <w:tcPr>
            <w:tcW w:w="293" w:type="pct"/>
            <w:vMerge w:val="restart"/>
            <w:textDirection w:val="btLr"/>
            <w:vAlign w:val="center"/>
          </w:tcPr>
          <w:p w14:paraId="09F11CA1" w14:textId="77777777" w:rsidR="00731006"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 xml:space="preserve">Плотность, </w:t>
            </w:r>
          </w:p>
          <w:p w14:paraId="04551413" w14:textId="0CD95DD3"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г/см3</w:t>
            </w:r>
          </w:p>
        </w:tc>
        <w:tc>
          <w:tcPr>
            <w:tcW w:w="293" w:type="pct"/>
            <w:vMerge w:val="restart"/>
            <w:textDirection w:val="btLr"/>
            <w:vAlign w:val="center"/>
          </w:tcPr>
          <w:p w14:paraId="10AC4FBE" w14:textId="77777777" w:rsidR="00581356"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 xml:space="preserve">Условная </w:t>
            </w:r>
          </w:p>
          <w:p w14:paraId="4EEFD04D" w14:textId="01AE241E"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вязкость, с</w:t>
            </w:r>
          </w:p>
        </w:tc>
        <w:tc>
          <w:tcPr>
            <w:tcW w:w="245" w:type="pct"/>
            <w:vMerge w:val="restart"/>
            <w:textDirection w:val="btLr"/>
            <w:vAlign w:val="center"/>
          </w:tcPr>
          <w:p w14:paraId="25497C99" w14:textId="77777777" w:rsidR="00731006"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 xml:space="preserve">Водоотдача, </w:t>
            </w:r>
          </w:p>
          <w:p w14:paraId="61170B0A" w14:textId="01E41014"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см</w:t>
            </w:r>
            <w:r w:rsidRPr="00426338">
              <w:rPr>
                <w:rFonts w:ascii="Times New Roman" w:hAnsi="Times New Roman" w:cs="Times New Roman"/>
                <w:b/>
                <w:vertAlign w:val="superscript"/>
              </w:rPr>
              <w:t>3</w:t>
            </w:r>
            <w:r w:rsidRPr="00C8602C">
              <w:rPr>
                <w:rFonts w:ascii="Times New Roman" w:hAnsi="Times New Roman" w:cs="Times New Roman"/>
                <w:b/>
              </w:rPr>
              <w:t>/30 мин</w:t>
            </w:r>
          </w:p>
        </w:tc>
        <w:tc>
          <w:tcPr>
            <w:tcW w:w="224" w:type="pct"/>
            <w:vMerge w:val="restart"/>
            <w:textDirection w:val="btLr"/>
            <w:vAlign w:val="center"/>
          </w:tcPr>
          <w:p w14:paraId="4C0F5C25" w14:textId="131A1C48" w:rsidR="009A4E54" w:rsidRPr="00C8602C" w:rsidRDefault="009A4E54" w:rsidP="009A4E54">
            <w:pPr>
              <w:spacing w:after="0" w:line="240" w:lineRule="auto"/>
              <w:ind w:left="113" w:right="113"/>
              <w:jc w:val="center"/>
              <w:rPr>
                <w:rFonts w:ascii="Times New Roman" w:hAnsi="Times New Roman" w:cs="Times New Roman"/>
                <w:b/>
              </w:rPr>
            </w:pPr>
            <w:r>
              <w:rPr>
                <w:rFonts w:ascii="Times New Roman" w:hAnsi="Times New Roman" w:cs="Times New Roman"/>
                <w:b/>
              </w:rPr>
              <w:t>Корка, мм</w:t>
            </w:r>
          </w:p>
        </w:tc>
        <w:tc>
          <w:tcPr>
            <w:tcW w:w="558" w:type="pct"/>
            <w:gridSpan w:val="2"/>
            <w:vAlign w:val="center"/>
          </w:tcPr>
          <w:p w14:paraId="6B2E554A" w14:textId="7CFC27A1"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СНС, дПа</w:t>
            </w:r>
          </w:p>
        </w:tc>
        <w:tc>
          <w:tcPr>
            <w:tcW w:w="1173" w:type="pct"/>
            <w:gridSpan w:val="3"/>
            <w:vAlign w:val="center"/>
          </w:tcPr>
          <w:p w14:paraId="044EC54C" w14:textId="26BE3CC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Содержание твердой фазы, %</w:t>
            </w:r>
          </w:p>
        </w:tc>
        <w:tc>
          <w:tcPr>
            <w:tcW w:w="195" w:type="pct"/>
            <w:vMerge w:val="restart"/>
            <w:vAlign w:val="center"/>
          </w:tcPr>
          <w:p w14:paraId="5CF39D85"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рН</w:t>
            </w:r>
          </w:p>
        </w:tc>
        <w:tc>
          <w:tcPr>
            <w:tcW w:w="229" w:type="pct"/>
            <w:vMerge w:val="restart"/>
            <w:textDirection w:val="btLr"/>
            <w:vAlign w:val="center"/>
          </w:tcPr>
          <w:p w14:paraId="08EED7E7"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Минерализация, % (КCL)</w:t>
            </w:r>
          </w:p>
        </w:tc>
        <w:tc>
          <w:tcPr>
            <w:tcW w:w="243" w:type="pct"/>
            <w:vMerge w:val="restart"/>
            <w:textDirection w:val="btLr"/>
            <w:vAlign w:val="center"/>
          </w:tcPr>
          <w:p w14:paraId="4DDD7190"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Пластическая</w:t>
            </w:r>
          </w:p>
          <w:p w14:paraId="435A8771"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 xml:space="preserve">вязкость, </w:t>
            </w:r>
            <w:proofErr w:type="spellStart"/>
            <w:r w:rsidRPr="00C8602C">
              <w:rPr>
                <w:rFonts w:ascii="Times New Roman" w:hAnsi="Times New Roman" w:cs="Times New Roman"/>
                <w:b/>
              </w:rPr>
              <w:t>сПз</w:t>
            </w:r>
            <w:proofErr w:type="spellEnd"/>
          </w:p>
        </w:tc>
        <w:tc>
          <w:tcPr>
            <w:tcW w:w="337" w:type="pct"/>
            <w:vMerge w:val="restart"/>
            <w:textDirection w:val="btLr"/>
            <w:vAlign w:val="center"/>
          </w:tcPr>
          <w:p w14:paraId="030AC3A2"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Динамическое</w:t>
            </w:r>
          </w:p>
          <w:p w14:paraId="5146A605" w14:textId="77777777" w:rsidR="00731006"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 xml:space="preserve">напряжение </w:t>
            </w:r>
          </w:p>
          <w:p w14:paraId="4EFFDF90" w14:textId="0F3DCF4E"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сдвига</w:t>
            </w:r>
          </w:p>
          <w:p w14:paraId="49307C9E"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дПа</w:t>
            </w:r>
          </w:p>
        </w:tc>
      </w:tr>
      <w:tr w:rsidR="009A4E54" w:rsidRPr="00C8602C" w14:paraId="278F0550" w14:textId="77777777" w:rsidTr="006A0DD0">
        <w:trPr>
          <w:cantSplit/>
          <w:trHeight w:val="1424"/>
        </w:trPr>
        <w:tc>
          <w:tcPr>
            <w:tcW w:w="691" w:type="pct"/>
            <w:vMerge/>
            <w:vAlign w:val="center"/>
          </w:tcPr>
          <w:p w14:paraId="2B07F111" w14:textId="77777777" w:rsidR="009A4E54" w:rsidRPr="00C8602C" w:rsidRDefault="009A4E54" w:rsidP="00C8602C">
            <w:pPr>
              <w:spacing w:after="0" w:line="240" w:lineRule="auto"/>
              <w:rPr>
                <w:rFonts w:ascii="Times New Roman" w:hAnsi="Times New Roman" w:cs="Times New Roman"/>
                <w:b/>
              </w:rPr>
            </w:pPr>
          </w:p>
        </w:tc>
        <w:tc>
          <w:tcPr>
            <w:tcW w:w="275" w:type="pct"/>
            <w:textDirection w:val="btLr"/>
            <w:vAlign w:val="center"/>
          </w:tcPr>
          <w:p w14:paraId="6AB7D4D1"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От</w:t>
            </w:r>
          </w:p>
          <w:p w14:paraId="296C463F"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(верх)</w:t>
            </w:r>
          </w:p>
        </w:tc>
        <w:tc>
          <w:tcPr>
            <w:tcW w:w="244" w:type="pct"/>
            <w:textDirection w:val="btLr"/>
            <w:vAlign w:val="center"/>
          </w:tcPr>
          <w:p w14:paraId="39CF9D14"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До (низ)</w:t>
            </w:r>
          </w:p>
        </w:tc>
        <w:tc>
          <w:tcPr>
            <w:tcW w:w="293" w:type="pct"/>
            <w:vMerge/>
            <w:vAlign w:val="center"/>
          </w:tcPr>
          <w:p w14:paraId="6CC9D8F6" w14:textId="77777777" w:rsidR="009A4E54" w:rsidRPr="00C8602C" w:rsidRDefault="009A4E54" w:rsidP="00C8602C">
            <w:pPr>
              <w:spacing w:after="0" w:line="240" w:lineRule="auto"/>
              <w:rPr>
                <w:rFonts w:ascii="Times New Roman" w:hAnsi="Times New Roman" w:cs="Times New Roman"/>
                <w:b/>
              </w:rPr>
            </w:pPr>
          </w:p>
        </w:tc>
        <w:tc>
          <w:tcPr>
            <w:tcW w:w="293" w:type="pct"/>
            <w:vMerge/>
            <w:vAlign w:val="center"/>
          </w:tcPr>
          <w:p w14:paraId="16954743" w14:textId="77777777" w:rsidR="009A4E54" w:rsidRPr="00C8602C" w:rsidRDefault="009A4E54" w:rsidP="00C8602C">
            <w:pPr>
              <w:spacing w:after="0" w:line="240" w:lineRule="auto"/>
              <w:rPr>
                <w:rFonts w:ascii="Times New Roman" w:hAnsi="Times New Roman" w:cs="Times New Roman"/>
                <w:b/>
              </w:rPr>
            </w:pPr>
          </w:p>
        </w:tc>
        <w:tc>
          <w:tcPr>
            <w:tcW w:w="245" w:type="pct"/>
            <w:vMerge/>
            <w:vAlign w:val="center"/>
          </w:tcPr>
          <w:p w14:paraId="77DB8C69" w14:textId="77777777" w:rsidR="009A4E54" w:rsidRPr="00C8602C" w:rsidRDefault="009A4E54" w:rsidP="00C8602C">
            <w:pPr>
              <w:spacing w:after="0" w:line="240" w:lineRule="auto"/>
              <w:rPr>
                <w:rFonts w:ascii="Times New Roman" w:hAnsi="Times New Roman" w:cs="Times New Roman"/>
                <w:b/>
              </w:rPr>
            </w:pPr>
          </w:p>
        </w:tc>
        <w:tc>
          <w:tcPr>
            <w:tcW w:w="224" w:type="pct"/>
            <w:vMerge/>
            <w:vAlign w:val="center"/>
          </w:tcPr>
          <w:p w14:paraId="3CA68564" w14:textId="39DCF3EE" w:rsidR="009A4E54" w:rsidRPr="00C8602C" w:rsidRDefault="009A4E54" w:rsidP="00C13B6C">
            <w:pPr>
              <w:spacing w:after="0" w:line="240" w:lineRule="auto"/>
              <w:jc w:val="center"/>
              <w:rPr>
                <w:rFonts w:ascii="Times New Roman" w:hAnsi="Times New Roman" w:cs="Times New Roman"/>
                <w:b/>
              </w:rPr>
            </w:pPr>
          </w:p>
        </w:tc>
        <w:tc>
          <w:tcPr>
            <w:tcW w:w="266" w:type="pct"/>
            <w:vAlign w:val="center"/>
          </w:tcPr>
          <w:p w14:paraId="79D8B14B" w14:textId="2B00459E"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1мин</w:t>
            </w:r>
          </w:p>
        </w:tc>
        <w:tc>
          <w:tcPr>
            <w:tcW w:w="292" w:type="pct"/>
            <w:vAlign w:val="center"/>
          </w:tcPr>
          <w:p w14:paraId="5B5820DF" w14:textId="79096E48"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10 мин</w:t>
            </w:r>
          </w:p>
        </w:tc>
        <w:tc>
          <w:tcPr>
            <w:tcW w:w="733" w:type="pct"/>
            <w:textDirection w:val="btLr"/>
            <w:vAlign w:val="center"/>
          </w:tcPr>
          <w:p w14:paraId="5EF1F928" w14:textId="77777777" w:rsidR="009A4E54" w:rsidRPr="00C8602C" w:rsidRDefault="009A4E54" w:rsidP="00C13B6C">
            <w:pPr>
              <w:spacing w:after="0" w:line="240" w:lineRule="auto"/>
              <w:jc w:val="center"/>
              <w:rPr>
                <w:rFonts w:ascii="Times New Roman" w:hAnsi="Times New Roman" w:cs="Times New Roman"/>
                <w:b/>
              </w:rPr>
            </w:pPr>
          </w:p>
          <w:p w14:paraId="03F04DD3"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Коллоидной</w:t>
            </w:r>
          </w:p>
          <w:p w14:paraId="34E64669"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(активной)</w:t>
            </w:r>
          </w:p>
          <w:p w14:paraId="0127EAD0"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части</w:t>
            </w:r>
          </w:p>
        </w:tc>
        <w:tc>
          <w:tcPr>
            <w:tcW w:w="245" w:type="pct"/>
            <w:textDirection w:val="btLr"/>
            <w:vAlign w:val="center"/>
          </w:tcPr>
          <w:p w14:paraId="7367D7AB"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Песка</w:t>
            </w:r>
          </w:p>
        </w:tc>
        <w:tc>
          <w:tcPr>
            <w:tcW w:w="195" w:type="pct"/>
            <w:textDirection w:val="btLr"/>
            <w:vAlign w:val="center"/>
          </w:tcPr>
          <w:p w14:paraId="71C9BE78" w14:textId="77777777" w:rsidR="009A4E54" w:rsidRPr="00C8602C" w:rsidRDefault="009A4E54" w:rsidP="00C13B6C">
            <w:pPr>
              <w:spacing w:after="0" w:line="240" w:lineRule="auto"/>
              <w:jc w:val="center"/>
              <w:rPr>
                <w:rFonts w:ascii="Times New Roman" w:hAnsi="Times New Roman" w:cs="Times New Roman"/>
                <w:b/>
              </w:rPr>
            </w:pPr>
            <w:r w:rsidRPr="00C8602C">
              <w:rPr>
                <w:rFonts w:ascii="Times New Roman" w:hAnsi="Times New Roman" w:cs="Times New Roman"/>
                <w:b/>
              </w:rPr>
              <w:t>Всего</w:t>
            </w:r>
          </w:p>
        </w:tc>
        <w:tc>
          <w:tcPr>
            <w:tcW w:w="195" w:type="pct"/>
            <w:vMerge/>
            <w:vAlign w:val="center"/>
          </w:tcPr>
          <w:p w14:paraId="639CF701" w14:textId="77777777" w:rsidR="009A4E54" w:rsidRPr="00C8602C" w:rsidRDefault="009A4E54" w:rsidP="00C8602C">
            <w:pPr>
              <w:spacing w:after="0" w:line="240" w:lineRule="auto"/>
              <w:rPr>
                <w:rFonts w:ascii="Times New Roman" w:hAnsi="Times New Roman" w:cs="Times New Roman"/>
                <w:b/>
              </w:rPr>
            </w:pPr>
          </w:p>
        </w:tc>
        <w:tc>
          <w:tcPr>
            <w:tcW w:w="229" w:type="pct"/>
            <w:vMerge/>
            <w:vAlign w:val="center"/>
          </w:tcPr>
          <w:p w14:paraId="17BCD37B" w14:textId="77777777" w:rsidR="009A4E54" w:rsidRPr="00C8602C" w:rsidRDefault="009A4E54" w:rsidP="00C8602C">
            <w:pPr>
              <w:spacing w:after="0" w:line="240" w:lineRule="auto"/>
              <w:rPr>
                <w:rFonts w:ascii="Times New Roman" w:hAnsi="Times New Roman" w:cs="Times New Roman"/>
                <w:b/>
              </w:rPr>
            </w:pPr>
          </w:p>
        </w:tc>
        <w:tc>
          <w:tcPr>
            <w:tcW w:w="243" w:type="pct"/>
            <w:vMerge/>
            <w:vAlign w:val="center"/>
          </w:tcPr>
          <w:p w14:paraId="4209E1A9" w14:textId="77777777" w:rsidR="009A4E54" w:rsidRPr="00C8602C" w:rsidRDefault="009A4E54" w:rsidP="00C8602C">
            <w:pPr>
              <w:spacing w:after="0" w:line="240" w:lineRule="auto"/>
              <w:rPr>
                <w:rFonts w:ascii="Times New Roman" w:hAnsi="Times New Roman" w:cs="Times New Roman"/>
                <w:b/>
              </w:rPr>
            </w:pPr>
          </w:p>
        </w:tc>
        <w:tc>
          <w:tcPr>
            <w:tcW w:w="337" w:type="pct"/>
            <w:vMerge/>
            <w:vAlign w:val="center"/>
          </w:tcPr>
          <w:p w14:paraId="1022F148" w14:textId="77777777" w:rsidR="009A4E54" w:rsidRPr="00C8602C" w:rsidRDefault="009A4E54" w:rsidP="00C8602C">
            <w:pPr>
              <w:spacing w:after="0" w:line="240" w:lineRule="auto"/>
              <w:rPr>
                <w:rFonts w:ascii="Times New Roman" w:hAnsi="Times New Roman" w:cs="Times New Roman"/>
                <w:b/>
              </w:rPr>
            </w:pPr>
          </w:p>
        </w:tc>
      </w:tr>
      <w:tr w:rsidR="009A4E54" w:rsidRPr="00C13B6C" w14:paraId="341A62BE" w14:textId="77777777" w:rsidTr="006A0DD0">
        <w:tc>
          <w:tcPr>
            <w:tcW w:w="691" w:type="pct"/>
            <w:vAlign w:val="center"/>
          </w:tcPr>
          <w:p w14:paraId="34CBA3B5" w14:textId="77777777" w:rsidR="009A4E54" w:rsidRPr="00C13B6C" w:rsidRDefault="009A4E54" w:rsidP="00C13B6C">
            <w:pPr>
              <w:spacing w:after="0" w:line="240" w:lineRule="auto"/>
              <w:jc w:val="center"/>
              <w:rPr>
                <w:rFonts w:ascii="Times New Roman" w:hAnsi="Times New Roman" w:cs="Times New Roman"/>
                <w:b/>
              </w:rPr>
            </w:pPr>
            <w:r w:rsidRPr="00C13B6C">
              <w:rPr>
                <w:rFonts w:ascii="Times New Roman" w:hAnsi="Times New Roman" w:cs="Times New Roman"/>
                <w:b/>
              </w:rPr>
              <w:t>1</w:t>
            </w:r>
          </w:p>
        </w:tc>
        <w:tc>
          <w:tcPr>
            <w:tcW w:w="275" w:type="pct"/>
            <w:vAlign w:val="center"/>
          </w:tcPr>
          <w:p w14:paraId="035421D6" w14:textId="77777777" w:rsidR="009A4E54" w:rsidRPr="00C13B6C" w:rsidRDefault="009A4E54" w:rsidP="00C13B6C">
            <w:pPr>
              <w:spacing w:after="0" w:line="240" w:lineRule="auto"/>
              <w:jc w:val="center"/>
              <w:rPr>
                <w:rFonts w:ascii="Times New Roman" w:hAnsi="Times New Roman" w:cs="Times New Roman"/>
                <w:b/>
              </w:rPr>
            </w:pPr>
            <w:r w:rsidRPr="00C13B6C">
              <w:rPr>
                <w:rFonts w:ascii="Times New Roman" w:hAnsi="Times New Roman" w:cs="Times New Roman"/>
                <w:b/>
              </w:rPr>
              <w:t>2</w:t>
            </w:r>
          </w:p>
        </w:tc>
        <w:tc>
          <w:tcPr>
            <w:tcW w:w="244" w:type="pct"/>
            <w:vAlign w:val="center"/>
          </w:tcPr>
          <w:p w14:paraId="4DA2C25E" w14:textId="77777777" w:rsidR="009A4E54" w:rsidRPr="00C13B6C" w:rsidRDefault="009A4E54" w:rsidP="00C13B6C">
            <w:pPr>
              <w:spacing w:after="0" w:line="240" w:lineRule="auto"/>
              <w:jc w:val="center"/>
              <w:rPr>
                <w:rFonts w:ascii="Times New Roman" w:hAnsi="Times New Roman" w:cs="Times New Roman"/>
                <w:b/>
              </w:rPr>
            </w:pPr>
            <w:r w:rsidRPr="00C13B6C">
              <w:rPr>
                <w:rFonts w:ascii="Times New Roman" w:hAnsi="Times New Roman" w:cs="Times New Roman"/>
                <w:b/>
              </w:rPr>
              <w:t>3</w:t>
            </w:r>
          </w:p>
        </w:tc>
        <w:tc>
          <w:tcPr>
            <w:tcW w:w="293" w:type="pct"/>
            <w:vAlign w:val="center"/>
          </w:tcPr>
          <w:p w14:paraId="78076FC2" w14:textId="77777777" w:rsidR="009A4E54" w:rsidRPr="00C13B6C" w:rsidRDefault="009A4E54" w:rsidP="00C13B6C">
            <w:pPr>
              <w:spacing w:after="0" w:line="240" w:lineRule="auto"/>
              <w:jc w:val="center"/>
              <w:rPr>
                <w:rFonts w:ascii="Times New Roman" w:hAnsi="Times New Roman" w:cs="Times New Roman"/>
                <w:b/>
              </w:rPr>
            </w:pPr>
            <w:r w:rsidRPr="00C13B6C">
              <w:rPr>
                <w:rFonts w:ascii="Times New Roman" w:hAnsi="Times New Roman" w:cs="Times New Roman"/>
                <w:b/>
              </w:rPr>
              <w:t>4</w:t>
            </w:r>
          </w:p>
        </w:tc>
        <w:tc>
          <w:tcPr>
            <w:tcW w:w="293" w:type="pct"/>
            <w:vAlign w:val="center"/>
          </w:tcPr>
          <w:p w14:paraId="50574DA0" w14:textId="77777777" w:rsidR="009A4E54" w:rsidRPr="00C13B6C" w:rsidRDefault="009A4E54" w:rsidP="00C13B6C">
            <w:pPr>
              <w:spacing w:after="0" w:line="240" w:lineRule="auto"/>
              <w:jc w:val="center"/>
              <w:rPr>
                <w:rFonts w:ascii="Times New Roman" w:hAnsi="Times New Roman" w:cs="Times New Roman"/>
                <w:b/>
              </w:rPr>
            </w:pPr>
            <w:r w:rsidRPr="00C13B6C">
              <w:rPr>
                <w:rFonts w:ascii="Times New Roman" w:hAnsi="Times New Roman" w:cs="Times New Roman"/>
                <w:b/>
              </w:rPr>
              <w:t>5</w:t>
            </w:r>
          </w:p>
        </w:tc>
        <w:tc>
          <w:tcPr>
            <w:tcW w:w="245" w:type="pct"/>
            <w:vAlign w:val="center"/>
          </w:tcPr>
          <w:p w14:paraId="4049DF8C" w14:textId="77777777" w:rsidR="009A4E54" w:rsidRPr="00C13B6C" w:rsidRDefault="009A4E54" w:rsidP="00C13B6C">
            <w:pPr>
              <w:spacing w:after="0" w:line="240" w:lineRule="auto"/>
              <w:jc w:val="center"/>
              <w:rPr>
                <w:rFonts w:ascii="Times New Roman" w:hAnsi="Times New Roman" w:cs="Times New Roman"/>
                <w:b/>
              </w:rPr>
            </w:pPr>
            <w:r w:rsidRPr="00C13B6C">
              <w:rPr>
                <w:rFonts w:ascii="Times New Roman" w:hAnsi="Times New Roman" w:cs="Times New Roman"/>
                <w:b/>
              </w:rPr>
              <w:t>6</w:t>
            </w:r>
          </w:p>
        </w:tc>
        <w:tc>
          <w:tcPr>
            <w:tcW w:w="224" w:type="pct"/>
            <w:vAlign w:val="center"/>
          </w:tcPr>
          <w:p w14:paraId="6D11D154" w14:textId="6BBBB8B1" w:rsidR="009A4E54" w:rsidRPr="00C13B6C" w:rsidRDefault="009A4E54" w:rsidP="009A4E54">
            <w:pPr>
              <w:spacing w:after="0" w:line="240" w:lineRule="auto"/>
              <w:jc w:val="center"/>
              <w:rPr>
                <w:rFonts w:ascii="Times New Roman" w:hAnsi="Times New Roman" w:cs="Times New Roman"/>
                <w:b/>
              </w:rPr>
            </w:pPr>
            <w:r>
              <w:rPr>
                <w:rFonts w:ascii="Times New Roman" w:hAnsi="Times New Roman" w:cs="Times New Roman"/>
                <w:b/>
              </w:rPr>
              <w:t>7</w:t>
            </w:r>
          </w:p>
        </w:tc>
        <w:tc>
          <w:tcPr>
            <w:tcW w:w="266" w:type="pct"/>
            <w:vAlign w:val="center"/>
          </w:tcPr>
          <w:p w14:paraId="516A898D" w14:textId="1BA94388" w:rsidR="009A4E54" w:rsidRPr="00C13B6C" w:rsidRDefault="009A4E54" w:rsidP="00C13B6C">
            <w:pPr>
              <w:spacing w:after="0" w:line="240" w:lineRule="auto"/>
              <w:jc w:val="center"/>
              <w:rPr>
                <w:rFonts w:ascii="Times New Roman" w:hAnsi="Times New Roman" w:cs="Times New Roman"/>
                <w:b/>
              </w:rPr>
            </w:pPr>
            <w:r>
              <w:rPr>
                <w:rFonts w:ascii="Times New Roman" w:hAnsi="Times New Roman" w:cs="Times New Roman"/>
                <w:b/>
              </w:rPr>
              <w:t>8</w:t>
            </w:r>
          </w:p>
        </w:tc>
        <w:tc>
          <w:tcPr>
            <w:tcW w:w="292" w:type="pct"/>
            <w:vAlign w:val="center"/>
          </w:tcPr>
          <w:p w14:paraId="5F986AB1" w14:textId="0CD1F465" w:rsidR="009A4E54" w:rsidRPr="00C13B6C" w:rsidRDefault="009A4E54" w:rsidP="00C13B6C">
            <w:pPr>
              <w:spacing w:after="0" w:line="240" w:lineRule="auto"/>
              <w:jc w:val="center"/>
              <w:rPr>
                <w:rFonts w:ascii="Times New Roman" w:hAnsi="Times New Roman" w:cs="Times New Roman"/>
                <w:b/>
              </w:rPr>
            </w:pPr>
            <w:r>
              <w:rPr>
                <w:rFonts w:ascii="Times New Roman" w:hAnsi="Times New Roman" w:cs="Times New Roman"/>
                <w:b/>
              </w:rPr>
              <w:t>9</w:t>
            </w:r>
          </w:p>
        </w:tc>
        <w:tc>
          <w:tcPr>
            <w:tcW w:w="733" w:type="pct"/>
            <w:vAlign w:val="center"/>
          </w:tcPr>
          <w:p w14:paraId="7541E6C8" w14:textId="345DD061" w:rsidR="009A4E54" w:rsidRPr="00C13B6C" w:rsidRDefault="009A4E54" w:rsidP="00C13B6C">
            <w:pPr>
              <w:spacing w:after="0" w:line="240" w:lineRule="auto"/>
              <w:jc w:val="center"/>
              <w:rPr>
                <w:rFonts w:ascii="Times New Roman" w:hAnsi="Times New Roman" w:cs="Times New Roman"/>
                <w:b/>
              </w:rPr>
            </w:pPr>
            <w:r>
              <w:rPr>
                <w:rFonts w:ascii="Times New Roman" w:hAnsi="Times New Roman" w:cs="Times New Roman"/>
                <w:b/>
              </w:rPr>
              <w:t>10</w:t>
            </w:r>
          </w:p>
        </w:tc>
        <w:tc>
          <w:tcPr>
            <w:tcW w:w="245" w:type="pct"/>
            <w:vAlign w:val="center"/>
          </w:tcPr>
          <w:p w14:paraId="7C3F88BA" w14:textId="398850D3" w:rsidR="009A4E54" w:rsidRPr="00C13B6C" w:rsidRDefault="009A4E54" w:rsidP="00C13B6C">
            <w:pPr>
              <w:spacing w:after="0" w:line="240" w:lineRule="auto"/>
              <w:jc w:val="center"/>
              <w:rPr>
                <w:rFonts w:ascii="Times New Roman" w:hAnsi="Times New Roman" w:cs="Times New Roman"/>
                <w:b/>
              </w:rPr>
            </w:pPr>
            <w:r>
              <w:rPr>
                <w:rFonts w:ascii="Times New Roman" w:hAnsi="Times New Roman" w:cs="Times New Roman"/>
                <w:b/>
              </w:rPr>
              <w:t>11</w:t>
            </w:r>
          </w:p>
        </w:tc>
        <w:tc>
          <w:tcPr>
            <w:tcW w:w="195" w:type="pct"/>
            <w:vAlign w:val="center"/>
          </w:tcPr>
          <w:p w14:paraId="2C6D545D" w14:textId="510E2303" w:rsidR="009A4E54" w:rsidRPr="00C13B6C" w:rsidRDefault="009A4E54" w:rsidP="00C13B6C">
            <w:pPr>
              <w:spacing w:after="0" w:line="240" w:lineRule="auto"/>
              <w:jc w:val="center"/>
              <w:rPr>
                <w:rFonts w:ascii="Times New Roman" w:hAnsi="Times New Roman" w:cs="Times New Roman"/>
                <w:b/>
              </w:rPr>
            </w:pPr>
            <w:r>
              <w:rPr>
                <w:rFonts w:ascii="Times New Roman" w:hAnsi="Times New Roman" w:cs="Times New Roman"/>
                <w:b/>
              </w:rPr>
              <w:t>12</w:t>
            </w:r>
          </w:p>
        </w:tc>
        <w:tc>
          <w:tcPr>
            <w:tcW w:w="195" w:type="pct"/>
            <w:vAlign w:val="center"/>
          </w:tcPr>
          <w:p w14:paraId="794A32F2" w14:textId="17B46DB6" w:rsidR="009A4E54" w:rsidRPr="00C13B6C" w:rsidRDefault="009A4E54" w:rsidP="00C13B6C">
            <w:pPr>
              <w:spacing w:after="0" w:line="240" w:lineRule="auto"/>
              <w:jc w:val="center"/>
              <w:rPr>
                <w:rFonts w:ascii="Times New Roman" w:hAnsi="Times New Roman" w:cs="Times New Roman"/>
                <w:b/>
              </w:rPr>
            </w:pPr>
            <w:r>
              <w:rPr>
                <w:rFonts w:ascii="Times New Roman" w:hAnsi="Times New Roman" w:cs="Times New Roman"/>
                <w:b/>
              </w:rPr>
              <w:t>13</w:t>
            </w:r>
          </w:p>
        </w:tc>
        <w:tc>
          <w:tcPr>
            <w:tcW w:w="229" w:type="pct"/>
            <w:vAlign w:val="center"/>
          </w:tcPr>
          <w:p w14:paraId="2E9172D7" w14:textId="49FEF216" w:rsidR="009A4E54" w:rsidRPr="00C13B6C" w:rsidRDefault="009A4E54" w:rsidP="00C13B6C">
            <w:pPr>
              <w:spacing w:after="0" w:line="240" w:lineRule="auto"/>
              <w:jc w:val="center"/>
              <w:rPr>
                <w:rFonts w:ascii="Times New Roman" w:hAnsi="Times New Roman" w:cs="Times New Roman"/>
                <w:b/>
              </w:rPr>
            </w:pPr>
            <w:r>
              <w:rPr>
                <w:rFonts w:ascii="Times New Roman" w:hAnsi="Times New Roman" w:cs="Times New Roman"/>
                <w:b/>
              </w:rPr>
              <w:t>14</w:t>
            </w:r>
          </w:p>
        </w:tc>
        <w:tc>
          <w:tcPr>
            <w:tcW w:w="243" w:type="pct"/>
            <w:vAlign w:val="center"/>
          </w:tcPr>
          <w:p w14:paraId="1CEF5E93" w14:textId="2A48C1E3" w:rsidR="009A4E54" w:rsidRPr="00C13B6C" w:rsidRDefault="009A4E54" w:rsidP="00C13B6C">
            <w:pPr>
              <w:spacing w:after="0" w:line="240" w:lineRule="auto"/>
              <w:jc w:val="center"/>
              <w:rPr>
                <w:rFonts w:ascii="Times New Roman" w:hAnsi="Times New Roman" w:cs="Times New Roman"/>
                <w:b/>
              </w:rPr>
            </w:pPr>
            <w:r>
              <w:rPr>
                <w:rFonts w:ascii="Times New Roman" w:hAnsi="Times New Roman" w:cs="Times New Roman"/>
                <w:b/>
              </w:rPr>
              <w:t>15</w:t>
            </w:r>
          </w:p>
        </w:tc>
        <w:tc>
          <w:tcPr>
            <w:tcW w:w="337" w:type="pct"/>
            <w:vAlign w:val="center"/>
          </w:tcPr>
          <w:p w14:paraId="260BF749" w14:textId="7D4962E2" w:rsidR="009A4E54" w:rsidRPr="00C13B6C" w:rsidRDefault="009A4E54" w:rsidP="00C13B6C">
            <w:pPr>
              <w:spacing w:after="0" w:line="240" w:lineRule="auto"/>
              <w:jc w:val="center"/>
              <w:rPr>
                <w:rFonts w:ascii="Times New Roman" w:hAnsi="Times New Roman" w:cs="Times New Roman"/>
                <w:b/>
              </w:rPr>
            </w:pPr>
            <w:r>
              <w:rPr>
                <w:rFonts w:ascii="Times New Roman" w:hAnsi="Times New Roman" w:cs="Times New Roman"/>
                <w:b/>
              </w:rPr>
              <w:t>16</w:t>
            </w:r>
          </w:p>
        </w:tc>
      </w:tr>
      <w:tr w:rsidR="009A4E54" w:rsidRPr="00C13B6C" w14:paraId="482928A9" w14:textId="77777777" w:rsidTr="006A0DD0">
        <w:trPr>
          <w:trHeight w:val="573"/>
        </w:trPr>
        <w:tc>
          <w:tcPr>
            <w:tcW w:w="691" w:type="pct"/>
            <w:vAlign w:val="center"/>
          </w:tcPr>
          <w:p w14:paraId="5C7D8B33" w14:textId="5DEC4A7E" w:rsidR="009A4E54" w:rsidRPr="00CD7E99" w:rsidRDefault="009A4E54" w:rsidP="00426338">
            <w:pPr>
              <w:spacing w:after="0" w:line="240" w:lineRule="auto"/>
              <w:jc w:val="center"/>
              <w:rPr>
                <w:rFonts w:ascii="Times New Roman" w:hAnsi="Times New Roman" w:cs="Times New Roman"/>
              </w:rPr>
            </w:pPr>
            <w:r w:rsidRPr="00CD7E99">
              <w:rPr>
                <w:rFonts w:ascii="Times New Roman" w:hAnsi="Times New Roman" w:cs="Times New Roman"/>
                <w:lang w:val="kk-KZ"/>
              </w:rPr>
              <w:t xml:space="preserve">Глинистая </w:t>
            </w:r>
          </w:p>
        </w:tc>
        <w:tc>
          <w:tcPr>
            <w:tcW w:w="275" w:type="pct"/>
            <w:vAlign w:val="center"/>
          </w:tcPr>
          <w:p w14:paraId="5752109F" w14:textId="190F237F" w:rsidR="009A4E54" w:rsidRPr="00CD7E99" w:rsidRDefault="009A4E54" w:rsidP="00C13B6C">
            <w:pPr>
              <w:spacing w:after="0" w:line="240" w:lineRule="auto"/>
              <w:jc w:val="center"/>
              <w:rPr>
                <w:rFonts w:ascii="Times New Roman" w:hAnsi="Times New Roman" w:cs="Times New Roman"/>
                <w:lang w:val="kk-KZ"/>
              </w:rPr>
            </w:pPr>
            <w:r w:rsidRPr="00CD7E99">
              <w:rPr>
                <w:rFonts w:ascii="Times New Roman" w:hAnsi="Times New Roman" w:cs="Times New Roman"/>
                <w:lang w:val="kk-KZ"/>
              </w:rPr>
              <w:t>0</w:t>
            </w:r>
          </w:p>
        </w:tc>
        <w:tc>
          <w:tcPr>
            <w:tcW w:w="244" w:type="pct"/>
            <w:vAlign w:val="center"/>
          </w:tcPr>
          <w:p w14:paraId="02548F96" w14:textId="7DA14F8E" w:rsidR="009A4E54" w:rsidRPr="00CD7E99" w:rsidRDefault="00F73B31" w:rsidP="003E0C21">
            <w:pPr>
              <w:spacing w:after="0" w:line="240" w:lineRule="auto"/>
              <w:jc w:val="center"/>
              <w:rPr>
                <w:rFonts w:ascii="Times New Roman" w:hAnsi="Times New Roman" w:cs="Times New Roman"/>
                <w:lang w:val="kk-KZ"/>
              </w:rPr>
            </w:pPr>
            <w:r>
              <w:rPr>
                <w:rFonts w:ascii="Times New Roman" w:hAnsi="Times New Roman" w:cs="Times New Roman"/>
                <w:lang w:val="kk-KZ"/>
              </w:rPr>
              <w:t>4</w:t>
            </w:r>
            <w:r w:rsidR="009A4E54" w:rsidRPr="00CD7E99">
              <w:rPr>
                <w:rFonts w:ascii="Times New Roman" w:hAnsi="Times New Roman" w:cs="Times New Roman"/>
                <w:lang w:val="kk-KZ"/>
              </w:rPr>
              <w:t>0</w:t>
            </w:r>
          </w:p>
        </w:tc>
        <w:tc>
          <w:tcPr>
            <w:tcW w:w="293" w:type="pct"/>
            <w:vAlign w:val="center"/>
          </w:tcPr>
          <w:p w14:paraId="01152F95" w14:textId="3DD6369E" w:rsidR="009A4E54" w:rsidRPr="00CD7E99" w:rsidRDefault="009A4E54" w:rsidP="00426338">
            <w:pPr>
              <w:spacing w:after="0" w:line="240" w:lineRule="auto"/>
              <w:jc w:val="center"/>
              <w:rPr>
                <w:rFonts w:ascii="Times New Roman" w:hAnsi="Times New Roman" w:cs="Times New Roman"/>
                <w:lang w:val="kk-KZ"/>
              </w:rPr>
            </w:pPr>
            <w:r w:rsidRPr="00CD7E99">
              <w:rPr>
                <w:rFonts w:ascii="Times New Roman" w:hAnsi="Times New Roman" w:cs="Times New Roman"/>
              </w:rPr>
              <w:t>1,</w:t>
            </w:r>
            <w:r w:rsidRPr="00CD7E99">
              <w:rPr>
                <w:rFonts w:ascii="Times New Roman" w:hAnsi="Times New Roman" w:cs="Times New Roman"/>
                <w:lang w:val="kk-KZ"/>
              </w:rPr>
              <w:t>1</w:t>
            </w:r>
            <w:r w:rsidR="003119AC">
              <w:rPr>
                <w:rFonts w:ascii="Times New Roman" w:hAnsi="Times New Roman" w:cs="Times New Roman"/>
                <w:lang w:val="kk-KZ"/>
              </w:rPr>
              <w:t>0</w:t>
            </w:r>
            <w:r w:rsidRPr="00CD7E99">
              <w:rPr>
                <w:rFonts w:ascii="Times New Roman" w:hAnsi="Times New Roman" w:cs="Times New Roman"/>
                <w:lang w:val="kk-KZ"/>
              </w:rPr>
              <w:t>-1,15</w:t>
            </w:r>
          </w:p>
        </w:tc>
        <w:tc>
          <w:tcPr>
            <w:tcW w:w="293" w:type="pct"/>
            <w:vAlign w:val="center"/>
          </w:tcPr>
          <w:p w14:paraId="24CF228D" w14:textId="1C9D680C" w:rsidR="009A4E54" w:rsidRPr="00CD7E99" w:rsidRDefault="009A4E54" w:rsidP="00C13B6C">
            <w:pPr>
              <w:spacing w:after="0" w:line="240" w:lineRule="auto"/>
              <w:jc w:val="center"/>
              <w:rPr>
                <w:rFonts w:ascii="Times New Roman" w:hAnsi="Times New Roman" w:cs="Times New Roman"/>
                <w:lang w:val="kk-KZ"/>
              </w:rPr>
            </w:pPr>
            <w:r w:rsidRPr="00CD7E99">
              <w:rPr>
                <w:rFonts w:ascii="Times New Roman" w:hAnsi="Times New Roman" w:cs="Times New Roman"/>
                <w:lang w:val="kk-KZ"/>
              </w:rPr>
              <w:t>55-60</w:t>
            </w:r>
          </w:p>
        </w:tc>
        <w:tc>
          <w:tcPr>
            <w:tcW w:w="245" w:type="pct"/>
            <w:vAlign w:val="center"/>
          </w:tcPr>
          <w:p w14:paraId="396D4745" w14:textId="4DF96E5A"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9-10</w:t>
            </w:r>
          </w:p>
        </w:tc>
        <w:tc>
          <w:tcPr>
            <w:tcW w:w="224" w:type="pct"/>
            <w:vAlign w:val="center"/>
          </w:tcPr>
          <w:p w14:paraId="3053F6C6" w14:textId="58CE7902"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1,5</w:t>
            </w:r>
          </w:p>
        </w:tc>
        <w:tc>
          <w:tcPr>
            <w:tcW w:w="266" w:type="pct"/>
            <w:vAlign w:val="center"/>
          </w:tcPr>
          <w:p w14:paraId="0244829D" w14:textId="447B8415"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10-20</w:t>
            </w:r>
          </w:p>
        </w:tc>
        <w:tc>
          <w:tcPr>
            <w:tcW w:w="292" w:type="pct"/>
            <w:vAlign w:val="center"/>
          </w:tcPr>
          <w:p w14:paraId="202EDDDA" w14:textId="47076899"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30-40</w:t>
            </w:r>
          </w:p>
        </w:tc>
        <w:tc>
          <w:tcPr>
            <w:tcW w:w="733" w:type="pct"/>
            <w:vAlign w:val="center"/>
          </w:tcPr>
          <w:p w14:paraId="4101B875" w14:textId="6D508EE7"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color w:val="000000" w:themeColor="text1"/>
              </w:rPr>
              <w:t xml:space="preserve">Дисперсная глинистая фаза </w:t>
            </w:r>
          </w:p>
        </w:tc>
        <w:tc>
          <w:tcPr>
            <w:tcW w:w="245" w:type="pct"/>
            <w:vAlign w:val="center"/>
          </w:tcPr>
          <w:p w14:paraId="7A0E262F" w14:textId="2B71C0CC"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&lt;5</w:t>
            </w:r>
          </w:p>
        </w:tc>
        <w:tc>
          <w:tcPr>
            <w:tcW w:w="195" w:type="pct"/>
            <w:vAlign w:val="center"/>
          </w:tcPr>
          <w:p w14:paraId="0BDBD66F" w14:textId="5B39C037"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&lt;5</w:t>
            </w:r>
          </w:p>
        </w:tc>
        <w:tc>
          <w:tcPr>
            <w:tcW w:w="195" w:type="pct"/>
            <w:vAlign w:val="center"/>
          </w:tcPr>
          <w:p w14:paraId="0BBE0F75" w14:textId="09C8C823"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7-8</w:t>
            </w:r>
          </w:p>
        </w:tc>
        <w:tc>
          <w:tcPr>
            <w:tcW w:w="229" w:type="pct"/>
            <w:vAlign w:val="center"/>
          </w:tcPr>
          <w:p w14:paraId="1563B8A6" w14:textId="3F811C90"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w:t>
            </w:r>
          </w:p>
        </w:tc>
        <w:tc>
          <w:tcPr>
            <w:tcW w:w="243" w:type="pct"/>
            <w:vAlign w:val="center"/>
          </w:tcPr>
          <w:p w14:paraId="2DAF742D" w14:textId="77777777"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25-30</w:t>
            </w:r>
          </w:p>
        </w:tc>
        <w:tc>
          <w:tcPr>
            <w:tcW w:w="337" w:type="pct"/>
            <w:vAlign w:val="center"/>
          </w:tcPr>
          <w:p w14:paraId="3F089AD8" w14:textId="77777777"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70-80</w:t>
            </w:r>
          </w:p>
        </w:tc>
      </w:tr>
      <w:tr w:rsidR="00AD4EBA" w:rsidRPr="00C13B6C" w14:paraId="6F78F8EE" w14:textId="77777777" w:rsidTr="006A0DD0">
        <w:trPr>
          <w:trHeight w:val="573"/>
        </w:trPr>
        <w:tc>
          <w:tcPr>
            <w:tcW w:w="691" w:type="pct"/>
            <w:vAlign w:val="center"/>
          </w:tcPr>
          <w:p w14:paraId="630D482E" w14:textId="5FF0FC15" w:rsidR="00AD4EBA" w:rsidRPr="00CD7E99" w:rsidRDefault="00AD4EBA" w:rsidP="001C306C">
            <w:pPr>
              <w:spacing w:after="0" w:line="240" w:lineRule="auto"/>
              <w:jc w:val="center"/>
              <w:rPr>
                <w:rFonts w:ascii="Times New Roman" w:hAnsi="Times New Roman" w:cs="Times New Roman"/>
                <w:lang w:val="kk-KZ"/>
              </w:rPr>
            </w:pPr>
            <w:r w:rsidRPr="00CD7E99">
              <w:rPr>
                <w:rFonts w:ascii="Times New Roman" w:hAnsi="Times New Roman" w:cs="Times New Roman"/>
              </w:rPr>
              <w:t xml:space="preserve">Ингибированный </w:t>
            </w:r>
            <w:proofErr w:type="gramStart"/>
            <w:r w:rsidRPr="00CD7E99">
              <w:rPr>
                <w:rFonts w:ascii="Times New Roman" w:hAnsi="Times New Roman" w:cs="Times New Roman"/>
              </w:rPr>
              <w:t>полимеркалиевый  раствор</w:t>
            </w:r>
            <w:proofErr w:type="gramEnd"/>
          </w:p>
        </w:tc>
        <w:tc>
          <w:tcPr>
            <w:tcW w:w="275" w:type="pct"/>
            <w:vAlign w:val="center"/>
          </w:tcPr>
          <w:p w14:paraId="0F97068C" w14:textId="36A7A5C9" w:rsidR="00AD4EBA" w:rsidRPr="00CD7E99" w:rsidRDefault="00F73B31" w:rsidP="00C13B6C">
            <w:pPr>
              <w:spacing w:after="0" w:line="240" w:lineRule="auto"/>
              <w:jc w:val="center"/>
              <w:rPr>
                <w:rFonts w:ascii="Times New Roman" w:hAnsi="Times New Roman" w:cs="Times New Roman"/>
                <w:lang w:val="kk-KZ"/>
              </w:rPr>
            </w:pPr>
            <w:r>
              <w:rPr>
                <w:rFonts w:ascii="Times New Roman" w:hAnsi="Times New Roman" w:cs="Times New Roman"/>
              </w:rPr>
              <w:t>4</w:t>
            </w:r>
            <w:r w:rsidR="00AD4EBA" w:rsidRPr="00CD7E99">
              <w:rPr>
                <w:rFonts w:ascii="Times New Roman" w:hAnsi="Times New Roman" w:cs="Times New Roman"/>
                <w:lang w:val="kk-KZ"/>
              </w:rPr>
              <w:t>0</w:t>
            </w:r>
          </w:p>
        </w:tc>
        <w:tc>
          <w:tcPr>
            <w:tcW w:w="244" w:type="pct"/>
            <w:vAlign w:val="center"/>
          </w:tcPr>
          <w:p w14:paraId="2FE2E9AC" w14:textId="00D3522D" w:rsidR="00AD4EBA" w:rsidRPr="00CD7E99" w:rsidRDefault="00AD4EBA" w:rsidP="003E0C21">
            <w:pPr>
              <w:spacing w:after="0" w:line="240" w:lineRule="auto"/>
              <w:jc w:val="center"/>
              <w:rPr>
                <w:rFonts w:ascii="Times New Roman" w:hAnsi="Times New Roman" w:cs="Times New Roman"/>
                <w:lang w:val="kk-KZ"/>
              </w:rPr>
            </w:pPr>
            <w:r w:rsidRPr="00CD7E99">
              <w:rPr>
                <w:rFonts w:ascii="Times New Roman" w:hAnsi="Times New Roman" w:cs="Times New Roman"/>
                <w:lang w:val="kk-KZ"/>
              </w:rPr>
              <w:t>400</w:t>
            </w:r>
          </w:p>
        </w:tc>
        <w:tc>
          <w:tcPr>
            <w:tcW w:w="293" w:type="pct"/>
            <w:vAlign w:val="center"/>
          </w:tcPr>
          <w:p w14:paraId="2F2B49E5" w14:textId="5D9667CF" w:rsidR="00AD4EBA" w:rsidRPr="00CD7E99" w:rsidRDefault="004F1E8B" w:rsidP="00426338">
            <w:pPr>
              <w:spacing w:after="0" w:line="240" w:lineRule="auto"/>
              <w:jc w:val="center"/>
              <w:rPr>
                <w:rFonts w:ascii="Times New Roman" w:hAnsi="Times New Roman" w:cs="Times New Roman"/>
              </w:rPr>
            </w:pPr>
            <w:r w:rsidRPr="00072428">
              <w:rPr>
                <w:rFonts w:ascii="Times New Roman" w:hAnsi="Times New Roman" w:cs="Times New Roman"/>
                <w:color w:val="000000" w:themeColor="text1"/>
              </w:rPr>
              <w:t>1,</w:t>
            </w:r>
            <w:r w:rsidR="00987B89">
              <w:rPr>
                <w:rFonts w:ascii="Times New Roman" w:hAnsi="Times New Roman" w:cs="Times New Roman"/>
                <w:color w:val="000000" w:themeColor="text1"/>
              </w:rPr>
              <w:t>1</w:t>
            </w:r>
            <w:r w:rsidR="003119AC">
              <w:rPr>
                <w:rFonts w:ascii="Times New Roman" w:hAnsi="Times New Roman" w:cs="Times New Roman"/>
                <w:color w:val="000000" w:themeColor="text1"/>
              </w:rPr>
              <w:t>7</w:t>
            </w:r>
            <w:r w:rsidR="00987B89">
              <w:rPr>
                <w:rFonts w:ascii="Times New Roman" w:hAnsi="Times New Roman" w:cs="Times New Roman"/>
                <w:color w:val="000000" w:themeColor="text1"/>
              </w:rPr>
              <w:t>-1,</w:t>
            </w:r>
            <w:r w:rsidR="00F73B31">
              <w:rPr>
                <w:rFonts w:ascii="Times New Roman" w:hAnsi="Times New Roman" w:cs="Times New Roman"/>
                <w:color w:val="000000" w:themeColor="text1"/>
              </w:rPr>
              <w:t>22</w:t>
            </w:r>
          </w:p>
        </w:tc>
        <w:tc>
          <w:tcPr>
            <w:tcW w:w="293" w:type="pct"/>
            <w:vAlign w:val="center"/>
          </w:tcPr>
          <w:p w14:paraId="2ABEAAF0" w14:textId="642B3F02" w:rsidR="00AD4EBA" w:rsidRPr="00CD7E99" w:rsidRDefault="00AD4EBA" w:rsidP="00C13B6C">
            <w:pPr>
              <w:spacing w:after="0" w:line="240" w:lineRule="auto"/>
              <w:jc w:val="center"/>
              <w:rPr>
                <w:rFonts w:ascii="Times New Roman" w:hAnsi="Times New Roman" w:cs="Times New Roman"/>
                <w:lang w:val="kk-KZ"/>
              </w:rPr>
            </w:pPr>
            <w:r w:rsidRPr="00CD7E99">
              <w:rPr>
                <w:rFonts w:ascii="Times New Roman" w:hAnsi="Times New Roman" w:cs="Times New Roman"/>
                <w:color w:val="000000" w:themeColor="text1"/>
              </w:rPr>
              <w:t>55-65</w:t>
            </w:r>
          </w:p>
        </w:tc>
        <w:tc>
          <w:tcPr>
            <w:tcW w:w="245" w:type="pct"/>
            <w:vAlign w:val="center"/>
          </w:tcPr>
          <w:p w14:paraId="6FB07D5F" w14:textId="544A54CD" w:rsidR="00AD4EBA" w:rsidRPr="00CD7E99" w:rsidRDefault="00CD7E99" w:rsidP="00CD7E99">
            <w:pPr>
              <w:spacing w:after="0" w:line="240" w:lineRule="auto"/>
              <w:jc w:val="center"/>
              <w:rPr>
                <w:rFonts w:ascii="Times New Roman" w:hAnsi="Times New Roman" w:cs="Times New Roman"/>
              </w:rPr>
            </w:pPr>
            <w:r>
              <w:rPr>
                <w:rFonts w:ascii="Times New Roman" w:hAnsi="Times New Roman" w:cs="Times New Roman"/>
                <w:color w:val="000000" w:themeColor="text1"/>
              </w:rPr>
              <w:t>7-8</w:t>
            </w:r>
          </w:p>
        </w:tc>
        <w:tc>
          <w:tcPr>
            <w:tcW w:w="224" w:type="pct"/>
            <w:vAlign w:val="center"/>
          </w:tcPr>
          <w:p w14:paraId="60C68A97" w14:textId="04051846" w:rsidR="00AD4EBA" w:rsidRPr="00CD7E99" w:rsidRDefault="00AD4EBA" w:rsidP="00C13B6C">
            <w:pPr>
              <w:spacing w:after="0" w:line="240" w:lineRule="auto"/>
              <w:jc w:val="center"/>
              <w:rPr>
                <w:rFonts w:ascii="Times New Roman" w:hAnsi="Times New Roman" w:cs="Times New Roman"/>
              </w:rPr>
            </w:pPr>
            <w:r w:rsidRPr="00CD7E99">
              <w:rPr>
                <w:rFonts w:ascii="Times New Roman" w:hAnsi="Times New Roman" w:cs="Times New Roman"/>
              </w:rPr>
              <w:t>1,0</w:t>
            </w:r>
          </w:p>
        </w:tc>
        <w:tc>
          <w:tcPr>
            <w:tcW w:w="266" w:type="pct"/>
            <w:vAlign w:val="center"/>
          </w:tcPr>
          <w:p w14:paraId="69D09DA1" w14:textId="5186F09F" w:rsidR="00AD4EBA" w:rsidRPr="00CD7E99" w:rsidRDefault="00AD4EBA" w:rsidP="00C13B6C">
            <w:pPr>
              <w:spacing w:after="0" w:line="240" w:lineRule="auto"/>
              <w:jc w:val="center"/>
              <w:rPr>
                <w:rFonts w:ascii="Times New Roman" w:hAnsi="Times New Roman" w:cs="Times New Roman"/>
              </w:rPr>
            </w:pPr>
            <w:r w:rsidRPr="00CD7E99">
              <w:rPr>
                <w:rFonts w:ascii="Times New Roman" w:hAnsi="Times New Roman" w:cs="Times New Roman"/>
                <w:color w:val="000000" w:themeColor="text1"/>
              </w:rPr>
              <w:t>10-20</w:t>
            </w:r>
          </w:p>
        </w:tc>
        <w:tc>
          <w:tcPr>
            <w:tcW w:w="292" w:type="pct"/>
            <w:vAlign w:val="center"/>
          </w:tcPr>
          <w:p w14:paraId="3BBF9E0B" w14:textId="19B2576D" w:rsidR="00AD4EBA" w:rsidRPr="00CD7E99" w:rsidRDefault="00AD4EBA" w:rsidP="00C13B6C">
            <w:pPr>
              <w:spacing w:after="0" w:line="240" w:lineRule="auto"/>
              <w:jc w:val="center"/>
              <w:rPr>
                <w:rFonts w:ascii="Times New Roman" w:hAnsi="Times New Roman" w:cs="Times New Roman"/>
              </w:rPr>
            </w:pPr>
            <w:r w:rsidRPr="00CD7E99">
              <w:rPr>
                <w:rFonts w:ascii="Times New Roman" w:hAnsi="Times New Roman" w:cs="Times New Roman"/>
                <w:color w:val="000000" w:themeColor="text1"/>
              </w:rPr>
              <w:t>30-40</w:t>
            </w:r>
          </w:p>
        </w:tc>
        <w:tc>
          <w:tcPr>
            <w:tcW w:w="733" w:type="pct"/>
            <w:vAlign w:val="center"/>
          </w:tcPr>
          <w:p w14:paraId="411EE802" w14:textId="74E1196F" w:rsidR="00AD4EBA" w:rsidRPr="00CD7E99" w:rsidRDefault="00AD4EBA" w:rsidP="00C13B6C">
            <w:pPr>
              <w:spacing w:after="0" w:line="240" w:lineRule="auto"/>
              <w:jc w:val="center"/>
              <w:rPr>
                <w:rFonts w:ascii="Times New Roman" w:hAnsi="Times New Roman" w:cs="Times New Roman"/>
              </w:rPr>
            </w:pPr>
            <w:r w:rsidRPr="00CD7E99">
              <w:rPr>
                <w:rFonts w:ascii="Times New Roman" w:hAnsi="Times New Roman" w:cs="Times New Roman"/>
                <w:color w:val="000000" w:themeColor="text1"/>
              </w:rPr>
              <w:t xml:space="preserve">Полимерные </w:t>
            </w:r>
            <w:proofErr w:type="spellStart"/>
            <w:r w:rsidRPr="00CD7E99">
              <w:rPr>
                <w:rFonts w:ascii="Times New Roman" w:hAnsi="Times New Roman" w:cs="Times New Roman"/>
                <w:color w:val="000000" w:themeColor="text1"/>
              </w:rPr>
              <w:t>недиспергирую</w:t>
            </w:r>
            <w:r w:rsidR="00293C49">
              <w:rPr>
                <w:rFonts w:ascii="Times New Roman" w:hAnsi="Times New Roman" w:cs="Times New Roman"/>
                <w:color w:val="000000" w:themeColor="text1"/>
              </w:rPr>
              <w:t>-</w:t>
            </w:r>
            <w:r w:rsidRPr="00CD7E99">
              <w:rPr>
                <w:rFonts w:ascii="Times New Roman" w:hAnsi="Times New Roman" w:cs="Times New Roman"/>
                <w:color w:val="000000" w:themeColor="text1"/>
              </w:rPr>
              <w:t>щие</w:t>
            </w:r>
            <w:proofErr w:type="spellEnd"/>
          </w:p>
        </w:tc>
        <w:tc>
          <w:tcPr>
            <w:tcW w:w="245" w:type="pct"/>
            <w:vAlign w:val="center"/>
          </w:tcPr>
          <w:p w14:paraId="59B770AA" w14:textId="283A9F15" w:rsidR="00AD4EBA" w:rsidRPr="00CD7E99" w:rsidRDefault="00AD4EBA" w:rsidP="00C13B6C">
            <w:pPr>
              <w:spacing w:after="0" w:line="240" w:lineRule="auto"/>
              <w:jc w:val="center"/>
              <w:rPr>
                <w:rFonts w:ascii="Times New Roman" w:hAnsi="Times New Roman" w:cs="Times New Roman"/>
              </w:rPr>
            </w:pPr>
            <w:r w:rsidRPr="00CD7E99">
              <w:rPr>
                <w:rFonts w:ascii="Times New Roman" w:hAnsi="Times New Roman" w:cs="Times New Roman"/>
              </w:rPr>
              <w:t>&lt;2</w:t>
            </w:r>
          </w:p>
        </w:tc>
        <w:tc>
          <w:tcPr>
            <w:tcW w:w="195" w:type="pct"/>
            <w:vAlign w:val="center"/>
          </w:tcPr>
          <w:p w14:paraId="6D69FEB9" w14:textId="6BF5A877" w:rsidR="00AD4EBA" w:rsidRPr="00CD7E99" w:rsidRDefault="00AD4EBA" w:rsidP="00C13B6C">
            <w:pPr>
              <w:spacing w:after="0" w:line="240" w:lineRule="auto"/>
              <w:jc w:val="center"/>
              <w:rPr>
                <w:rFonts w:ascii="Times New Roman" w:hAnsi="Times New Roman" w:cs="Times New Roman"/>
              </w:rPr>
            </w:pPr>
            <w:r w:rsidRPr="00CD7E99">
              <w:rPr>
                <w:rFonts w:ascii="Times New Roman" w:hAnsi="Times New Roman" w:cs="Times New Roman"/>
              </w:rPr>
              <w:t>&lt;2</w:t>
            </w:r>
          </w:p>
        </w:tc>
        <w:tc>
          <w:tcPr>
            <w:tcW w:w="195" w:type="pct"/>
            <w:vAlign w:val="center"/>
          </w:tcPr>
          <w:p w14:paraId="165DFEAA" w14:textId="4A4CD424" w:rsidR="00AD4EBA" w:rsidRPr="00CD7E99" w:rsidRDefault="00AD4EBA" w:rsidP="00C13B6C">
            <w:pPr>
              <w:spacing w:after="0" w:line="240" w:lineRule="auto"/>
              <w:jc w:val="center"/>
              <w:rPr>
                <w:rFonts w:ascii="Times New Roman" w:hAnsi="Times New Roman" w:cs="Times New Roman"/>
              </w:rPr>
            </w:pPr>
            <w:r w:rsidRPr="00CD7E99">
              <w:rPr>
                <w:rFonts w:ascii="Times New Roman" w:hAnsi="Times New Roman" w:cs="Times New Roman"/>
              </w:rPr>
              <w:t>8-9</w:t>
            </w:r>
          </w:p>
        </w:tc>
        <w:tc>
          <w:tcPr>
            <w:tcW w:w="229" w:type="pct"/>
            <w:vAlign w:val="center"/>
          </w:tcPr>
          <w:p w14:paraId="2EFF7230" w14:textId="00734D1D" w:rsidR="00AD4EBA" w:rsidRPr="00CD7E99" w:rsidRDefault="00AD4EBA" w:rsidP="00C13B6C">
            <w:pPr>
              <w:spacing w:after="0" w:line="240" w:lineRule="auto"/>
              <w:jc w:val="center"/>
              <w:rPr>
                <w:rFonts w:ascii="Times New Roman" w:hAnsi="Times New Roman" w:cs="Times New Roman"/>
              </w:rPr>
            </w:pPr>
            <w:r w:rsidRPr="00CD7E99">
              <w:rPr>
                <w:rFonts w:ascii="Times New Roman" w:hAnsi="Times New Roman" w:cs="Times New Roman"/>
              </w:rPr>
              <w:t>3</w:t>
            </w:r>
          </w:p>
        </w:tc>
        <w:tc>
          <w:tcPr>
            <w:tcW w:w="243" w:type="pct"/>
            <w:vAlign w:val="center"/>
          </w:tcPr>
          <w:p w14:paraId="18CC5848" w14:textId="6261F174" w:rsidR="00AD4EBA" w:rsidRPr="00CD7E99" w:rsidRDefault="00AD4EBA" w:rsidP="00C13B6C">
            <w:pPr>
              <w:spacing w:after="0" w:line="240" w:lineRule="auto"/>
              <w:jc w:val="center"/>
              <w:rPr>
                <w:rFonts w:ascii="Times New Roman" w:hAnsi="Times New Roman" w:cs="Times New Roman"/>
              </w:rPr>
            </w:pPr>
            <w:r w:rsidRPr="00CD7E99">
              <w:rPr>
                <w:rFonts w:ascii="Times New Roman" w:hAnsi="Times New Roman" w:cs="Times New Roman"/>
              </w:rPr>
              <w:t>25-30</w:t>
            </w:r>
          </w:p>
        </w:tc>
        <w:tc>
          <w:tcPr>
            <w:tcW w:w="337" w:type="pct"/>
            <w:vAlign w:val="center"/>
          </w:tcPr>
          <w:p w14:paraId="72638883" w14:textId="6278D784" w:rsidR="00AD4EBA" w:rsidRPr="00CD7E99" w:rsidRDefault="00AD4EBA" w:rsidP="00C13B6C">
            <w:pPr>
              <w:spacing w:after="0" w:line="240" w:lineRule="auto"/>
              <w:jc w:val="center"/>
              <w:rPr>
                <w:rFonts w:ascii="Times New Roman" w:hAnsi="Times New Roman" w:cs="Times New Roman"/>
              </w:rPr>
            </w:pPr>
            <w:r w:rsidRPr="00CD7E99">
              <w:rPr>
                <w:rFonts w:ascii="Times New Roman" w:hAnsi="Times New Roman" w:cs="Times New Roman"/>
              </w:rPr>
              <w:t>70-80</w:t>
            </w:r>
          </w:p>
        </w:tc>
      </w:tr>
      <w:tr w:rsidR="009A4E54" w:rsidRPr="00C13B6C" w14:paraId="0DBC41B9" w14:textId="77777777" w:rsidTr="006A0DD0">
        <w:trPr>
          <w:trHeight w:val="573"/>
        </w:trPr>
        <w:tc>
          <w:tcPr>
            <w:tcW w:w="691" w:type="pct"/>
            <w:vAlign w:val="center"/>
          </w:tcPr>
          <w:p w14:paraId="0446FE50" w14:textId="732B4EDC" w:rsidR="009A4E54" w:rsidRPr="00CD7E99" w:rsidRDefault="001C306C" w:rsidP="009A4E54">
            <w:pPr>
              <w:spacing w:after="0" w:line="240" w:lineRule="auto"/>
              <w:jc w:val="center"/>
              <w:rPr>
                <w:rFonts w:ascii="Times New Roman" w:hAnsi="Times New Roman" w:cs="Times New Roman"/>
              </w:rPr>
            </w:pPr>
            <w:r w:rsidRPr="00CD7E99">
              <w:rPr>
                <w:rFonts w:ascii="Times New Roman" w:hAnsi="Times New Roman" w:cs="Times New Roman"/>
              </w:rPr>
              <w:t xml:space="preserve">Ингибированный </w:t>
            </w:r>
            <w:proofErr w:type="gramStart"/>
            <w:r w:rsidRPr="00CD7E99">
              <w:rPr>
                <w:rFonts w:ascii="Times New Roman" w:hAnsi="Times New Roman" w:cs="Times New Roman"/>
              </w:rPr>
              <w:t>полимеркалиевый  раствор</w:t>
            </w:r>
            <w:proofErr w:type="gramEnd"/>
          </w:p>
        </w:tc>
        <w:tc>
          <w:tcPr>
            <w:tcW w:w="275" w:type="pct"/>
            <w:vAlign w:val="center"/>
          </w:tcPr>
          <w:p w14:paraId="3296E2C2" w14:textId="0E1D395F" w:rsidR="009A4E54" w:rsidRPr="00CD7E99" w:rsidRDefault="009A4E54" w:rsidP="00426338">
            <w:pPr>
              <w:spacing w:after="0" w:line="240" w:lineRule="auto"/>
              <w:jc w:val="center"/>
              <w:rPr>
                <w:rFonts w:ascii="Times New Roman" w:hAnsi="Times New Roman" w:cs="Times New Roman"/>
                <w:lang w:val="kk-KZ"/>
              </w:rPr>
            </w:pPr>
            <w:r w:rsidRPr="00CD7E99">
              <w:rPr>
                <w:rFonts w:ascii="Times New Roman" w:hAnsi="Times New Roman" w:cs="Times New Roman"/>
                <w:lang w:val="kk-KZ"/>
              </w:rPr>
              <w:t>400</w:t>
            </w:r>
          </w:p>
        </w:tc>
        <w:tc>
          <w:tcPr>
            <w:tcW w:w="244" w:type="pct"/>
            <w:vAlign w:val="center"/>
          </w:tcPr>
          <w:p w14:paraId="6185FFF2" w14:textId="57966984" w:rsidR="009A4E54" w:rsidRPr="00CD7E99" w:rsidRDefault="00F73B31" w:rsidP="00C13B6C">
            <w:pPr>
              <w:spacing w:after="0" w:line="240" w:lineRule="auto"/>
              <w:jc w:val="center"/>
              <w:rPr>
                <w:rFonts w:ascii="Times New Roman" w:hAnsi="Times New Roman" w:cs="Times New Roman"/>
                <w:lang w:val="kk-KZ"/>
              </w:rPr>
            </w:pPr>
            <w:r>
              <w:rPr>
                <w:rFonts w:ascii="Times New Roman" w:hAnsi="Times New Roman" w:cs="Times New Roman"/>
                <w:lang w:val="kk-KZ"/>
              </w:rPr>
              <w:t>135</w:t>
            </w:r>
            <w:r w:rsidR="009A4E54" w:rsidRPr="00CD7E99">
              <w:rPr>
                <w:rFonts w:ascii="Times New Roman" w:hAnsi="Times New Roman" w:cs="Times New Roman"/>
                <w:lang w:val="kk-KZ"/>
              </w:rPr>
              <w:t>0</w:t>
            </w:r>
          </w:p>
        </w:tc>
        <w:tc>
          <w:tcPr>
            <w:tcW w:w="293" w:type="pct"/>
            <w:vAlign w:val="center"/>
          </w:tcPr>
          <w:p w14:paraId="6CB8CE17" w14:textId="5D6ABA16" w:rsidR="009A4E54" w:rsidRPr="00CD7E99" w:rsidRDefault="009A4E54" w:rsidP="00426338">
            <w:pPr>
              <w:spacing w:after="0" w:line="240" w:lineRule="auto"/>
              <w:jc w:val="center"/>
              <w:rPr>
                <w:rFonts w:ascii="Times New Roman" w:hAnsi="Times New Roman" w:cs="Times New Roman"/>
                <w:lang w:val="kk-KZ"/>
              </w:rPr>
            </w:pPr>
            <w:r w:rsidRPr="00CD7E99">
              <w:rPr>
                <w:rFonts w:ascii="Times New Roman" w:hAnsi="Times New Roman" w:cs="Times New Roman"/>
              </w:rPr>
              <w:t>1,1</w:t>
            </w:r>
            <w:r w:rsidR="003119AC">
              <w:rPr>
                <w:rFonts w:ascii="Times New Roman" w:hAnsi="Times New Roman" w:cs="Times New Roman"/>
              </w:rPr>
              <w:t>9</w:t>
            </w:r>
            <w:r w:rsidR="00987B89">
              <w:rPr>
                <w:rFonts w:ascii="Times New Roman" w:hAnsi="Times New Roman" w:cs="Times New Roman"/>
                <w:lang w:val="kk-KZ"/>
              </w:rPr>
              <w:t>-</w:t>
            </w:r>
            <w:r w:rsidR="00987B89">
              <w:rPr>
                <w:rFonts w:ascii="Times New Roman" w:hAnsi="Times New Roman" w:cs="Times New Roman"/>
              </w:rPr>
              <w:t>1</w:t>
            </w:r>
            <w:r w:rsidRPr="00CD7E99">
              <w:rPr>
                <w:rFonts w:ascii="Times New Roman" w:hAnsi="Times New Roman" w:cs="Times New Roman"/>
              </w:rPr>
              <w:t>,2</w:t>
            </w:r>
            <w:r w:rsidR="008C2AF6" w:rsidRPr="00CD7E99">
              <w:rPr>
                <w:rFonts w:ascii="Times New Roman" w:hAnsi="Times New Roman" w:cs="Times New Roman"/>
                <w:lang w:val="kk-KZ"/>
              </w:rPr>
              <w:t>4</w:t>
            </w:r>
          </w:p>
        </w:tc>
        <w:tc>
          <w:tcPr>
            <w:tcW w:w="293" w:type="pct"/>
            <w:vAlign w:val="center"/>
          </w:tcPr>
          <w:p w14:paraId="08C726C5" w14:textId="0C162D9E" w:rsidR="009A4E54" w:rsidRPr="00CD7E99" w:rsidRDefault="009A4E54" w:rsidP="00426338">
            <w:pPr>
              <w:spacing w:after="0" w:line="240" w:lineRule="auto"/>
              <w:jc w:val="center"/>
              <w:rPr>
                <w:rFonts w:ascii="Times New Roman" w:hAnsi="Times New Roman" w:cs="Times New Roman"/>
                <w:lang w:val="kk-KZ"/>
              </w:rPr>
            </w:pPr>
            <w:r w:rsidRPr="00CD7E99">
              <w:rPr>
                <w:rFonts w:ascii="Times New Roman" w:hAnsi="Times New Roman" w:cs="Times New Roman"/>
              </w:rPr>
              <w:t>40</w:t>
            </w:r>
            <w:r w:rsidRPr="00CD7E99">
              <w:rPr>
                <w:rFonts w:ascii="Times New Roman" w:hAnsi="Times New Roman" w:cs="Times New Roman"/>
                <w:lang w:val="en-US"/>
              </w:rPr>
              <w:t>-</w:t>
            </w:r>
            <w:r w:rsidRPr="00CD7E99">
              <w:rPr>
                <w:rFonts w:ascii="Times New Roman" w:hAnsi="Times New Roman" w:cs="Times New Roman"/>
                <w:lang w:val="kk-KZ"/>
              </w:rPr>
              <w:t>60</w:t>
            </w:r>
          </w:p>
        </w:tc>
        <w:tc>
          <w:tcPr>
            <w:tcW w:w="245" w:type="pct"/>
            <w:vAlign w:val="center"/>
          </w:tcPr>
          <w:p w14:paraId="5B2701F2" w14:textId="6143FA78" w:rsidR="009A4E54" w:rsidRPr="00CD7E99" w:rsidRDefault="009A4E54" w:rsidP="00426338">
            <w:pPr>
              <w:spacing w:after="0" w:line="240" w:lineRule="auto"/>
              <w:jc w:val="center"/>
              <w:rPr>
                <w:rFonts w:ascii="Times New Roman" w:hAnsi="Times New Roman" w:cs="Times New Roman"/>
                <w:lang w:val="kk-KZ"/>
              </w:rPr>
            </w:pPr>
            <w:r w:rsidRPr="00CD7E99">
              <w:rPr>
                <w:rFonts w:ascii="Times New Roman" w:hAnsi="Times New Roman" w:cs="Times New Roman"/>
                <w:lang w:val="en-US"/>
              </w:rPr>
              <w:t>4-</w:t>
            </w:r>
            <w:r w:rsidRPr="00CD7E99">
              <w:rPr>
                <w:rFonts w:ascii="Times New Roman" w:hAnsi="Times New Roman" w:cs="Times New Roman"/>
                <w:lang w:val="kk-KZ"/>
              </w:rPr>
              <w:t>6</w:t>
            </w:r>
          </w:p>
        </w:tc>
        <w:tc>
          <w:tcPr>
            <w:tcW w:w="224" w:type="pct"/>
            <w:vAlign w:val="center"/>
          </w:tcPr>
          <w:p w14:paraId="02828B77" w14:textId="5280E10A" w:rsidR="009A4E54" w:rsidRPr="00CD7E99" w:rsidRDefault="009A4E54" w:rsidP="00C13B6C">
            <w:pPr>
              <w:spacing w:after="0" w:line="240" w:lineRule="auto"/>
              <w:jc w:val="center"/>
              <w:rPr>
                <w:rFonts w:ascii="Times New Roman" w:hAnsi="Times New Roman" w:cs="Times New Roman"/>
                <w:lang w:val="kk-KZ"/>
              </w:rPr>
            </w:pPr>
            <w:r w:rsidRPr="00CD7E99">
              <w:rPr>
                <w:rFonts w:ascii="Times New Roman" w:hAnsi="Times New Roman" w:cs="Times New Roman"/>
                <w:lang w:val="kk-KZ"/>
              </w:rPr>
              <w:t>0,5</w:t>
            </w:r>
          </w:p>
        </w:tc>
        <w:tc>
          <w:tcPr>
            <w:tcW w:w="266" w:type="pct"/>
            <w:vAlign w:val="center"/>
          </w:tcPr>
          <w:p w14:paraId="4DD9ED40" w14:textId="40C9D92E" w:rsidR="009A4E54" w:rsidRPr="00CD7E99" w:rsidRDefault="009A4E54" w:rsidP="00C13B6C">
            <w:pPr>
              <w:spacing w:after="0" w:line="240" w:lineRule="auto"/>
              <w:jc w:val="center"/>
              <w:rPr>
                <w:rFonts w:ascii="Times New Roman" w:hAnsi="Times New Roman" w:cs="Times New Roman"/>
                <w:lang w:val="kk-KZ"/>
              </w:rPr>
            </w:pPr>
            <w:r w:rsidRPr="00CD7E99">
              <w:rPr>
                <w:rFonts w:ascii="Times New Roman" w:hAnsi="Times New Roman" w:cs="Times New Roman"/>
                <w:lang w:val="kk-KZ"/>
              </w:rPr>
              <w:t>15-30</w:t>
            </w:r>
          </w:p>
        </w:tc>
        <w:tc>
          <w:tcPr>
            <w:tcW w:w="292" w:type="pct"/>
            <w:vAlign w:val="center"/>
          </w:tcPr>
          <w:p w14:paraId="652D12F2" w14:textId="1503CCF1"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lang w:val="kk-KZ"/>
              </w:rPr>
              <w:t>30</w:t>
            </w:r>
            <w:r w:rsidRPr="00CD7E99">
              <w:rPr>
                <w:rFonts w:ascii="Times New Roman" w:hAnsi="Times New Roman" w:cs="Times New Roman"/>
              </w:rPr>
              <w:t>-50</w:t>
            </w:r>
          </w:p>
        </w:tc>
        <w:tc>
          <w:tcPr>
            <w:tcW w:w="733" w:type="pct"/>
            <w:vAlign w:val="center"/>
          </w:tcPr>
          <w:p w14:paraId="0D3CA908" w14:textId="73476C12"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color w:val="000000" w:themeColor="text1"/>
              </w:rPr>
              <w:t xml:space="preserve">Полимерные </w:t>
            </w:r>
            <w:proofErr w:type="spellStart"/>
            <w:r w:rsidRPr="00CD7E99">
              <w:rPr>
                <w:rFonts w:ascii="Times New Roman" w:hAnsi="Times New Roman" w:cs="Times New Roman"/>
                <w:color w:val="000000" w:themeColor="text1"/>
              </w:rPr>
              <w:t>недиспергирую</w:t>
            </w:r>
            <w:r w:rsidR="00293C49">
              <w:rPr>
                <w:rFonts w:ascii="Times New Roman" w:hAnsi="Times New Roman" w:cs="Times New Roman"/>
                <w:color w:val="000000" w:themeColor="text1"/>
              </w:rPr>
              <w:t>-</w:t>
            </w:r>
            <w:r w:rsidRPr="00CD7E99">
              <w:rPr>
                <w:rFonts w:ascii="Times New Roman" w:hAnsi="Times New Roman" w:cs="Times New Roman"/>
                <w:color w:val="000000" w:themeColor="text1"/>
              </w:rPr>
              <w:t>щие</w:t>
            </w:r>
            <w:proofErr w:type="spellEnd"/>
          </w:p>
        </w:tc>
        <w:tc>
          <w:tcPr>
            <w:tcW w:w="245" w:type="pct"/>
            <w:vAlign w:val="center"/>
          </w:tcPr>
          <w:p w14:paraId="6B2D5D96" w14:textId="77777777"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&lt;2</w:t>
            </w:r>
          </w:p>
        </w:tc>
        <w:tc>
          <w:tcPr>
            <w:tcW w:w="195" w:type="pct"/>
            <w:vAlign w:val="center"/>
          </w:tcPr>
          <w:p w14:paraId="466C40D9" w14:textId="77777777"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&lt;2</w:t>
            </w:r>
          </w:p>
        </w:tc>
        <w:tc>
          <w:tcPr>
            <w:tcW w:w="195" w:type="pct"/>
            <w:vAlign w:val="center"/>
          </w:tcPr>
          <w:p w14:paraId="42009A53" w14:textId="77777777"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8-9</w:t>
            </w:r>
          </w:p>
        </w:tc>
        <w:tc>
          <w:tcPr>
            <w:tcW w:w="229" w:type="pct"/>
            <w:vAlign w:val="center"/>
          </w:tcPr>
          <w:p w14:paraId="2C2D45A9" w14:textId="4064B3F3" w:rsidR="009A4E54" w:rsidRPr="00CD7E99" w:rsidRDefault="00AD4EBA" w:rsidP="00C13B6C">
            <w:pPr>
              <w:spacing w:after="0" w:line="240" w:lineRule="auto"/>
              <w:jc w:val="center"/>
              <w:rPr>
                <w:rFonts w:ascii="Times New Roman" w:hAnsi="Times New Roman" w:cs="Times New Roman"/>
              </w:rPr>
            </w:pPr>
            <w:r w:rsidRPr="00CD7E99">
              <w:rPr>
                <w:rFonts w:ascii="Times New Roman" w:hAnsi="Times New Roman" w:cs="Times New Roman"/>
              </w:rPr>
              <w:t>5</w:t>
            </w:r>
          </w:p>
        </w:tc>
        <w:tc>
          <w:tcPr>
            <w:tcW w:w="243" w:type="pct"/>
            <w:vAlign w:val="center"/>
          </w:tcPr>
          <w:p w14:paraId="5FD62043" w14:textId="77777777"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25-30</w:t>
            </w:r>
          </w:p>
        </w:tc>
        <w:tc>
          <w:tcPr>
            <w:tcW w:w="337" w:type="pct"/>
            <w:vAlign w:val="center"/>
          </w:tcPr>
          <w:p w14:paraId="34A08933" w14:textId="77777777" w:rsidR="009A4E54" w:rsidRPr="00CD7E99" w:rsidRDefault="009A4E54" w:rsidP="00C13B6C">
            <w:pPr>
              <w:spacing w:after="0" w:line="240" w:lineRule="auto"/>
              <w:jc w:val="center"/>
              <w:rPr>
                <w:rFonts w:ascii="Times New Roman" w:hAnsi="Times New Roman" w:cs="Times New Roman"/>
              </w:rPr>
            </w:pPr>
            <w:r w:rsidRPr="00CD7E99">
              <w:rPr>
                <w:rFonts w:ascii="Times New Roman" w:hAnsi="Times New Roman" w:cs="Times New Roman"/>
              </w:rPr>
              <w:t>70-80</w:t>
            </w:r>
          </w:p>
        </w:tc>
      </w:tr>
    </w:tbl>
    <w:p w14:paraId="4C6C6DB1" w14:textId="77777777" w:rsidR="006A0DD0" w:rsidRDefault="006A0DD0" w:rsidP="006A0DD0">
      <w:pPr>
        <w:spacing w:after="0" w:line="240" w:lineRule="auto"/>
        <w:rPr>
          <w:rFonts w:ascii="Times New Roman" w:hAnsi="Times New Roman" w:cs="Times New Roman"/>
        </w:rPr>
      </w:pPr>
    </w:p>
    <w:p w14:paraId="66B5685A" w14:textId="77777777" w:rsidR="00327FBB" w:rsidRPr="002B68E5" w:rsidRDefault="00327FBB" w:rsidP="00327FBB">
      <w:pPr>
        <w:spacing w:after="0" w:line="240" w:lineRule="auto"/>
        <w:rPr>
          <w:rFonts w:ascii="Times New Roman" w:hAnsi="Times New Roman" w:cs="Times New Roman"/>
          <w:sz w:val="20"/>
          <w:szCs w:val="20"/>
        </w:rPr>
      </w:pPr>
      <w:r w:rsidRPr="0000513E">
        <w:rPr>
          <w:rFonts w:ascii="Times New Roman" w:hAnsi="Times New Roman" w:cs="Times New Roman"/>
          <w:b/>
          <w:sz w:val="20"/>
          <w:szCs w:val="20"/>
        </w:rPr>
        <w:t>Примечание:</w:t>
      </w:r>
      <w:r w:rsidRPr="007F22CB">
        <w:rPr>
          <w:rFonts w:ascii="Times New Roman" w:hAnsi="Times New Roman" w:cs="Times New Roman"/>
          <w:sz w:val="20"/>
          <w:szCs w:val="20"/>
        </w:rPr>
        <w:t xml:space="preserve"> В процессе бурения допустимо изменение плотности БР для поддержания стабильности стенок, для сохранения устойчивости ствола и предотвращения загрязнения призабойной зоны скважин с использованием различных методов обработки буровых растворов.</w:t>
      </w:r>
    </w:p>
    <w:p w14:paraId="4E057368" w14:textId="77777777" w:rsidR="008C2AF6" w:rsidRDefault="008C2AF6" w:rsidP="00F71677">
      <w:pPr>
        <w:spacing w:after="0" w:line="240" w:lineRule="auto"/>
        <w:rPr>
          <w:szCs w:val="24"/>
        </w:rPr>
      </w:pPr>
    </w:p>
    <w:p w14:paraId="2C01E714" w14:textId="77777777" w:rsidR="00327FBB" w:rsidRDefault="00327FBB" w:rsidP="00F71677">
      <w:pPr>
        <w:spacing w:after="0" w:line="240" w:lineRule="auto"/>
        <w:rPr>
          <w:szCs w:val="24"/>
        </w:rPr>
      </w:pPr>
    </w:p>
    <w:p w14:paraId="1662E4E2" w14:textId="77777777" w:rsidR="00327FBB" w:rsidRDefault="00327FBB" w:rsidP="00F71677">
      <w:pPr>
        <w:spacing w:after="0" w:line="240" w:lineRule="auto"/>
        <w:rPr>
          <w:szCs w:val="24"/>
        </w:rPr>
      </w:pPr>
    </w:p>
    <w:p w14:paraId="172229B7" w14:textId="77777777" w:rsidR="00327FBB" w:rsidRDefault="00327FBB" w:rsidP="00F71677">
      <w:pPr>
        <w:spacing w:after="0" w:line="240" w:lineRule="auto"/>
        <w:rPr>
          <w:szCs w:val="24"/>
        </w:rPr>
      </w:pPr>
    </w:p>
    <w:p w14:paraId="68CBE1C6" w14:textId="77777777" w:rsidR="00327FBB" w:rsidRDefault="00327FBB" w:rsidP="00F71677">
      <w:pPr>
        <w:spacing w:after="0" w:line="240" w:lineRule="auto"/>
        <w:rPr>
          <w:szCs w:val="24"/>
        </w:rPr>
      </w:pPr>
    </w:p>
    <w:p w14:paraId="793FE68F" w14:textId="77777777" w:rsidR="00327FBB" w:rsidRDefault="00327FBB" w:rsidP="00F71677">
      <w:pPr>
        <w:spacing w:after="0" w:line="240" w:lineRule="auto"/>
        <w:rPr>
          <w:szCs w:val="24"/>
        </w:rPr>
      </w:pPr>
    </w:p>
    <w:p w14:paraId="42292C81" w14:textId="77777777" w:rsidR="008C2AF6" w:rsidRDefault="008C2AF6" w:rsidP="00F71677">
      <w:pPr>
        <w:spacing w:after="0" w:line="240" w:lineRule="auto"/>
        <w:rPr>
          <w:szCs w:val="24"/>
        </w:rPr>
      </w:pPr>
    </w:p>
    <w:p w14:paraId="0B3FEF55" w14:textId="77777777" w:rsidR="006A0DD0" w:rsidRDefault="006A0DD0" w:rsidP="00F71677">
      <w:pPr>
        <w:spacing w:after="0" w:line="240" w:lineRule="auto"/>
        <w:rPr>
          <w:szCs w:val="24"/>
        </w:rPr>
      </w:pPr>
    </w:p>
    <w:p w14:paraId="409D34E5" w14:textId="77777777" w:rsidR="008C2AF6" w:rsidRDefault="008C2AF6" w:rsidP="00F71677">
      <w:pPr>
        <w:spacing w:after="0" w:line="240" w:lineRule="auto"/>
        <w:rPr>
          <w:szCs w:val="24"/>
        </w:rPr>
      </w:pPr>
    </w:p>
    <w:p w14:paraId="6A02FB79" w14:textId="77777777" w:rsidR="008C2AF6" w:rsidRDefault="008C2AF6" w:rsidP="00F71677">
      <w:pPr>
        <w:spacing w:after="0" w:line="240" w:lineRule="auto"/>
        <w:rPr>
          <w:szCs w:val="24"/>
        </w:rPr>
      </w:pPr>
    </w:p>
    <w:p w14:paraId="0F763956" w14:textId="77777777" w:rsidR="008C2AF6" w:rsidRDefault="008C2AF6" w:rsidP="00F71677">
      <w:pPr>
        <w:spacing w:after="0" w:line="240" w:lineRule="auto"/>
        <w:rPr>
          <w:szCs w:val="24"/>
        </w:rPr>
      </w:pPr>
    </w:p>
    <w:p w14:paraId="3E544588" w14:textId="5E6A3A75" w:rsidR="00F71677" w:rsidRDefault="00F71677" w:rsidP="00F71677">
      <w:pPr>
        <w:spacing w:after="0" w:line="240" w:lineRule="auto"/>
        <w:rPr>
          <w:rFonts w:ascii="Times New Roman" w:hAnsi="Times New Roman" w:cs="Times New Roman"/>
        </w:rPr>
      </w:pPr>
    </w:p>
    <w:p w14:paraId="55F149A6" w14:textId="77777777" w:rsidR="00F73B31" w:rsidRPr="00E9481E" w:rsidRDefault="00F73B31" w:rsidP="00F71677">
      <w:pPr>
        <w:spacing w:after="0" w:line="240" w:lineRule="auto"/>
        <w:rPr>
          <w:rFonts w:ascii="Times New Roman" w:hAnsi="Times New Roman" w:cs="Times New Roman"/>
        </w:rPr>
      </w:pPr>
    </w:p>
    <w:p w14:paraId="41FC56E3" w14:textId="77777777" w:rsidR="00F71677" w:rsidRPr="00E9481E" w:rsidRDefault="00F71677" w:rsidP="00F71677">
      <w:pPr>
        <w:spacing w:after="0" w:line="240" w:lineRule="auto"/>
        <w:jc w:val="center"/>
        <w:rPr>
          <w:rFonts w:ascii="Times New Roman" w:hAnsi="Times New Roman" w:cs="Times New Roman"/>
        </w:rPr>
      </w:pPr>
    </w:p>
    <w:p w14:paraId="46F296C4" w14:textId="351A9C86" w:rsidR="008A1AC9" w:rsidRDefault="007A455E" w:rsidP="00C2685B">
      <w:pPr>
        <w:pStyle w:val="aff0"/>
      </w:pPr>
      <w:r>
        <w:lastRenderedPageBreak/>
        <w:t xml:space="preserve">   </w:t>
      </w:r>
      <w:bookmarkStart w:id="175" w:name="_Toc200983030"/>
      <w:r w:rsidR="008A1AC9" w:rsidRPr="00C8602C">
        <w:t>Таблица 7.2 - Компонентный состав бурового раствора и характеристики компонент</w:t>
      </w:r>
      <w:bookmarkEnd w:id="175"/>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992"/>
        <w:gridCol w:w="808"/>
        <w:gridCol w:w="2169"/>
        <w:gridCol w:w="1276"/>
        <w:gridCol w:w="1260"/>
        <w:gridCol w:w="2567"/>
        <w:gridCol w:w="1418"/>
        <w:gridCol w:w="992"/>
        <w:gridCol w:w="1559"/>
      </w:tblGrid>
      <w:tr w:rsidR="008A1AC9" w:rsidRPr="00C8602C" w14:paraId="3E859472" w14:textId="77777777" w:rsidTr="006933FB">
        <w:trPr>
          <w:trHeight w:val="570"/>
          <w:jc w:val="center"/>
        </w:trPr>
        <w:tc>
          <w:tcPr>
            <w:tcW w:w="1418" w:type="dxa"/>
            <w:vMerge w:val="restart"/>
            <w:tcBorders>
              <w:top w:val="double" w:sz="4" w:space="0" w:color="auto"/>
              <w:left w:val="double" w:sz="4" w:space="0" w:color="auto"/>
            </w:tcBorders>
          </w:tcPr>
          <w:p w14:paraId="72A40E99"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Номер интервала c одинаковым долевым составом бурового раствора</w:t>
            </w:r>
          </w:p>
        </w:tc>
        <w:tc>
          <w:tcPr>
            <w:tcW w:w="1800" w:type="dxa"/>
            <w:gridSpan w:val="2"/>
            <w:tcBorders>
              <w:top w:val="double" w:sz="4" w:space="0" w:color="auto"/>
              <w:bottom w:val="single" w:sz="4" w:space="0" w:color="auto"/>
            </w:tcBorders>
            <w:vAlign w:val="center"/>
          </w:tcPr>
          <w:p w14:paraId="1AD10B21"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Интервал, м</w:t>
            </w:r>
          </w:p>
        </w:tc>
        <w:tc>
          <w:tcPr>
            <w:tcW w:w="2169" w:type="dxa"/>
            <w:vMerge w:val="restart"/>
            <w:tcBorders>
              <w:top w:val="double" w:sz="4" w:space="0" w:color="auto"/>
            </w:tcBorders>
            <w:vAlign w:val="center"/>
          </w:tcPr>
          <w:p w14:paraId="60A4BB17"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Название (тип) раствора</w:t>
            </w:r>
          </w:p>
        </w:tc>
        <w:tc>
          <w:tcPr>
            <w:tcW w:w="1276" w:type="dxa"/>
            <w:vMerge w:val="restart"/>
            <w:tcBorders>
              <w:top w:val="double" w:sz="4" w:space="0" w:color="auto"/>
            </w:tcBorders>
            <w:textDirection w:val="btLr"/>
            <w:vAlign w:val="center"/>
          </w:tcPr>
          <w:p w14:paraId="2AAA53D9"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Плотность раствора, г/см3</w:t>
            </w:r>
          </w:p>
        </w:tc>
        <w:tc>
          <w:tcPr>
            <w:tcW w:w="1260" w:type="dxa"/>
            <w:vMerge w:val="restart"/>
            <w:tcBorders>
              <w:top w:val="double" w:sz="4" w:space="0" w:color="auto"/>
            </w:tcBorders>
            <w:textDirection w:val="btLr"/>
            <w:vAlign w:val="center"/>
          </w:tcPr>
          <w:p w14:paraId="11F4888A" w14:textId="77777777" w:rsidR="00D83A35"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Смена раствора для бурения интервала</w:t>
            </w:r>
          </w:p>
          <w:p w14:paraId="635F7449" w14:textId="703DE7DA"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 xml:space="preserve"> (да, нет)</w:t>
            </w:r>
          </w:p>
        </w:tc>
        <w:tc>
          <w:tcPr>
            <w:tcW w:w="2567" w:type="dxa"/>
            <w:vMerge w:val="restart"/>
            <w:tcBorders>
              <w:top w:val="double" w:sz="4" w:space="0" w:color="auto"/>
            </w:tcBorders>
            <w:textDirection w:val="btLr"/>
            <w:vAlign w:val="center"/>
          </w:tcPr>
          <w:p w14:paraId="39BA326B" w14:textId="77777777" w:rsidR="00B35280"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 xml:space="preserve">Название </w:t>
            </w:r>
          </w:p>
          <w:p w14:paraId="5FFD0728" w14:textId="0FF15E45"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компонента</w:t>
            </w:r>
          </w:p>
        </w:tc>
        <w:tc>
          <w:tcPr>
            <w:tcW w:w="1418" w:type="dxa"/>
            <w:vMerge w:val="restart"/>
            <w:tcBorders>
              <w:top w:val="double" w:sz="4" w:space="0" w:color="auto"/>
            </w:tcBorders>
            <w:textDirection w:val="btLr"/>
            <w:vAlign w:val="center"/>
          </w:tcPr>
          <w:p w14:paraId="0908864A"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Плотность, г/см3</w:t>
            </w:r>
          </w:p>
        </w:tc>
        <w:tc>
          <w:tcPr>
            <w:tcW w:w="992" w:type="dxa"/>
            <w:vMerge w:val="restart"/>
            <w:tcBorders>
              <w:top w:val="double" w:sz="4" w:space="0" w:color="auto"/>
            </w:tcBorders>
            <w:textDirection w:val="btLr"/>
          </w:tcPr>
          <w:p w14:paraId="271488EB" w14:textId="77777777" w:rsidR="008A1AC9" w:rsidRPr="007F22CB" w:rsidRDefault="008A1AC9" w:rsidP="003105E6">
            <w:pPr>
              <w:spacing w:after="0" w:line="240" w:lineRule="auto"/>
              <w:jc w:val="center"/>
              <w:rPr>
                <w:rFonts w:ascii="Times New Roman" w:hAnsi="Times New Roman" w:cs="Times New Roman"/>
                <w:b/>
              </w:rPr>
            </w:pPr>
          </w:p>
          <w:p w14:paraId="59D57683"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Сорт</w:t>
            </w:r>
          </w:p>
        </w:tc>
        <w:tc>
          <w:tcPr>
            <w:tcW w:w="1559" w:type="dxa"/>
            <w:vMerge w:val="restart"/>
            <w:tcBorders>
              <w:top w:val="double" w:sz="4" w:space="0" w:color="auto"/>
              <w:right w:val="double" w:sz="4" w:space="0" w:color="auto"/>
            </w:tcBorders>
            <w:textDirection w:val="btLr"/>
          </w:tcPr>
          <w:p w14:paraId="6D3062F1"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Содержание</w:t>
            </w:r>
          </w:p>
          <w:p w14:paraId="7450B235"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компонента в</w:t>
            </w:r>
          </w:p>
          <w:p w14:paraId="56D1826E"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буровом растворе, кг/м3</w:t>
            </w:r>
          </w:p>
        </w:tc>
      </w:tr>
      <w:tr w:rsidR="008A1AC9" w:rsidRPr="00C8602C" w14:paraId="600FAFAD" w14:textId="77777777" w:rsidTr="00D83A35">
        <w:trPr>
          <w:trHeight w:val="1311"/>
          <w:jc w:val="center"/>
        </w:trPr>
        <w:tc>
          <w:tcPr>
            <w:tcW w:w="1418" w:type="dxa"/>
            <w:vMerge/>
            <w:tcBorders>
              <w:left w:val="double" w:sz="4" w:space="0" w:color="auto"/>
            </w:tcBorders>
            <w:textDirection w:val="btLr"/>
          </w:tcPr>
          <w:p w14:paraId="259CB521" w14:textId="77777777" w:rsidR="008A1AC9" w:rsidRPr="007F22CB" w:rsidRDefault="008A1AC9" w:rsidP="003105E6">
            <w:pPr>
              <w:spacing w:after="0" w:line="240" w:lineRule="auto"/>
              <w:jc w:val="center"/>
              <w:rPr>
                <w:rFonts w:ascii="Times New Roman" w:hAnsi="Times New Roman" w:cs="Times New Roman"/>
                <w:b/>
              </w:rPr>
            </w:pPr>
          </w:p>
        </w:tc>
        <w:tc>
          <w:tcPr>
            <w:tcW w:w="992" w:type="dxa"/>
            <w:tcBorders>
              <w:bottom w:val="nil"/>
            </w:tcBorders>
            <w:vAlign w:val="center"/>
          </w:tcPr>
          <w:p w14:paraId="07DD730E"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от (верх)</w:t>
            </w:r>
          </w:p>
        </w:tc>
        <w:tc>
          <w:tcPr>
            <w:tcW w:w="808" w:type="dxa"/>
            <w:tcBorders>
              <w:bottom w:val="nil"/>
            </w:tcBorders>
            <w:vAlign w:val="center"/>
          </w:tcPr>
          <w:p w14:paraId="55939F2D"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до</w:t>
            </w:r>
          </w:p>
          <w:p w14:paraId="1B4E58F1"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(низ)</w:t>
            </w:r>
          </w:p>
        </w:tc>
        <w:tc>
          <w:tcPr>
            <w:tcW w:w="2169" w:type="dxa"/>
            <w:vMerge/>
            <w:textDirection w:val="btLr"/>
            <w:vAlign w:val="center"/>
          </w:tcPr>
          <w:p w14:paraId="27B6D5FE" w14:textId="77777777" w:rsidR="008A1AC9" w:rsidRPr="007F22CB" w:rsidRDefault="008A1AC9" w:rsidP="003105E6">
            <w:pPr>
              <w:spacing w:after="0" w:line="240" w:lineRule="auto"/>
              <w:jc w:val="center"/>
              <w:rPr>
                <w:rFonts w:ascii="Times New Roman" w:hAnsi="Times New Roman" w:cs="Times New Roman"/>
                <w:b/>
              </w:rPr>
            </w:pPr>
          </w:p>
        </w:tc>
        <w:tc>
          <w:tcPr>
            <w:tcW w:w="1276" w:type="dxa"/>
            <w:vMerge/>
            <w:textDirection w:val="btLr"/>
            <w:vAlign w:val="center"/>
          </w:tcPr>
          <w:p w14:paraId="2C3C2CD8" w14:textId="77777777" w:rsidR="008A1AC9" w:rsidRPr="007F22CB" w:rsidRDefault="008A1AC9" w:rsidP="003105E6">
            <w:pPr>
              <w:spacing w:after="0" w:line="240" w:lineRule="auto"/>
              <w:jc w:val="center"/>
              <w:rPr>
                <w:rFonts w:ascii="Times New Roman" w:hAnsi="Times New Roman" w:cs="Times New Roman"/>
                <w:b/>
              </w:rPr>
            </w:pPr>
          </w:p>
        </w:tc>
        <w:tc>
          <w:tcPr>
            <w:tcW w:w="1260" w:type="dxa"/>
            <w:vMerge/>
            <w:textDirection w:val="btLr"/>
            <w:vAlign w:val="center"/>
          </w:tcPr>
          <w:p w14:paraId="1B911D75" w14:textId="77777777" w:rsidR="008A1AC9" w:rsidRPr="007F22CB" w:rsidRDefault="008A1AC9" w:rsidP="003105E6">
            <w:pPr>
              <w:spacing w:after="0" w:line="240" w:lineRule="auto"/>
              <w:jc w:val="center"/>
              <w:rPr>
                <w:rFonts w:ascii="Times New Roman" w:hAnsi="Times New Roman" w:cs="Times New Roman"/>
                <w:b/>
              </w:rPr>
            </w:pPr>
          </w:p>
        </w:tc>
        <w:tc>
          <w:tcPr>
            <w:tcW w:w="2567" w:type="dxa"/>
            <w:vMerge/>
            <w:textDirection w:val="btLr"/>
            <w:vAlign w:val="center"/>
          </w:tcPr>
          <w:p w14:paraId="2923D3D1" w14:textId="77777777" w:rsidR="008A1AC9" w:rsidRPr="007F22CB" w:rsidRDefault="008A1AC9" w:rsidP="003105E6">
            <w:pPr>
              <w:spacing w:after="0" w:line="240" w:lineRule="auto"/>
              <w:jc w:val="center"/>
              <w:rPr>
                <w:rFonts w:ascii="Times New Roman" w:hAnsi="Times New Roman" w:cs="Times New Roman"/>
                <w:b/>
              </w:rPr>
            </w:pPr>
          </w:p>
        </w:tc>
        <w:tc>
          <w:tcPr>
            <w:tcW w:w="1418" w:type="dxa"/>
            <w:vMerge/>
            <w:textDirection w:val="btLr"/>
            <w:vAlign w:val="center"/>
          </w:tcPr>
          <w:p w14:paraId="5E81C93F" w14:textId="77777777" w:rsidR="008A1AC9" w:rsidRPr="007F22CB" w:rsidRDefault="008A1AC9" w:rsidP="003105E6">
            <w:pPr>
              <w:spacing w:after="0" w:line="240" w:lineRule="auto"/>
              <w:jc w:val="center"/>
              <w:rPr>
                <w:rFonts w:ascii="Times New Roman" w:hAnsi="Times New Roman" w:cs="Times New Roman"/>
                <w:b/>
              </w:rPr>
            </w:pPr>
          </w:p>
        </w:tc>
        <w:tc>
          <w:tcPr>
            <w:tcW w:w="992" w:type="dxa"/>
            <w:vMerge/>
            <w:textDirection w:val="btLr"/>
          </w:tcPr>
          <w:p w14:paraId="34126B4D" w14:textId="77777777" w:rsidR="008A1AC9" w:rsidRPr="007F22CB" w:rsidRDefault="008A1AC9" w:rsidP="003105E6">
            <w:pPr>
              <w:spacing w:after="0" w:line="240" w:lineRule="auto"/>
              <w:jc w:val="center"/>
              <w:rPr>
                <w:rFonts w:ascii="Times New Roman" w:hAnsi="Times New Roman" w:cs="Times New Roman"/>
                <w:b/>
              </w:rPr>
            </w:pPr>
          </w:p>
        </w:tc>
        <w:tc>
          <w:tcPr>
            <w:tcW w:w="1559" w:type="dxa"/>
            <w:vMerge/>
            <w:tcBorders>
              <w:right w:val="double" w:sz="4" w:space="0" w:color="auto"/>
            </w:tcBorders>
            <w:textDirection w:val="btLr"/>
          </w:tcPr>
          <w:p w14:paraId="41AB34A7" w14:textId="77777777" w:rsidR="008A1AC9" w:rsidRPr="007F22CB" w:rsidRDefault="008A1AC9" w:rsidP="003105E6">
            <w:pPr>
              <w:spacing w:after="0" w:line="240" w:lineRule="auto"/>
              <w:jc w:val="center"/>
              <w:rPr>
                <w:rFonts w:ascii="Times New Roman" w:hAnsi="Times New Roman" w:cs="Times New Roman"/>
                <w:b/>
              </w:rPr>
            </w:pPr>
          </w:p>
        </w:tc>
      </w:tr>
      <w:tr w:rsidR="008A1AC9" w:rsidRPr="00C8602C" w14:paraId="797D0E15" w14:textId="77777777" w:rsidTr="00D83A35">
        <w:trPr>
          <w:cantSplit/>
          <w:trHeight w:val="60"/>
          <w:jc w:val="center"/>
        </w:trPr>
        <w:tc>
          <w:tcPr>
            <w:tcW w:w="1418" w:type="dxa"/>
            <w:vMerge/>
            <w:tcBorders>
              <w:left w:val="double" w:sz="4" w:space="0" w:color="auto"/>
            </w:tcBorders>
          </w:tcPr>
          <w:p w14:paraId="54D364DA" w14:textId="77777777" w:rsidR="008A1AC9" w:rsidRPr="007F22CB" w:rsidRDefault="008A1AC9" w:rsidP="003105E6">
            <w:pPr>
              <w:spacing w:after="0" w:line="240" w:lineRule="auto"/>
              <w:jc w:val="center"/>
              <w:rPr>
                <w:rFonts w:ascii="Times New Roman" w:hAnsi="Times New Roman" w:cs="Times New Roman"/>
                <w:b/>
              </w:rPr>
            </w:pPr>
          </w:p>
        </w:tc>
        <w:tc>
          <w:tcPr>
            <w:tcW w:w="992" w:type="dxa"/>
            <w:tcBorders>
              <w:top w:val="nil"/>
            </w:tcBorders>
            <w:textDirection w:val="btLr"/>
          </w:tcPr>
          <w:p w14:paraId="4CD0D357" w14:textId="77777777" w:rsidR="008A1AC9" w:rsidRPr="007F22CB" w:rsidRDefault="008A1AC9" w:rsidP="003105E6">
            <w:pPr>
              <w:spacing w:after="0" w:line="240" w:lineRule="auto"/>
              <w:jc w:val="center"/>
              <w:rPr>
                <w:rFonts w:ascii="Times New Roman" w:hAnsi="Times New Roman" w:cs="Times New Roman"/>
                <w:b/>
              </w:rPr>
            </w:pPr>
          </w:p>
        </w:tc>
        <w:tc>
          <w:tcPr>
            <w:tcW w:w="808" w:type="dxa"/>
            <w:tcBorders>
              <w:top w:val="nil"/>
            </w:tcBorders>
            <w:textDirection w:val="btLr"/>
          </w:tcPr>
          <w:p w14:paraId="024889C6" w14:textId="77777777" w:rsidR="008A1AC9" w:rsidRPr="007F22CB" w:rsidRDefault="008A1AC9" w:rsidP="003105E6">
            <w:pPr>
              <w:spacing w:after="0" w:line="240" w:lineRule="auto"/>
              <w:jc w:val="center"/>
              <w:rPr>
                <w:rFonts w:ascii="Times New Roman" w:hAnsi="Times New Roman" w:cs="Times New Roman"/>
                <w:b/>
              </w:rPr>
            </w:pPr>
          </w:p>
        </w:tc>
        <w:tc>
          <w:tcPr>
            <w:tcW w:w="2169" w:type="dxa"/>
            <w:vMerge/>
          </w:tcPr>
          <w:p w14:paraId="33DA2A40" w14:textId="77777777" w:rsidR="008A1AC9" w:rsidRPr="007F22CB" w:rsidRDefault="008A1AC9" w:rsidP="003105E6">
            <w:pPr>
              <w:spacing w:after="0" w:line="240" w:lineRule="auto"/>
              <w:jc w:val="center"/>
              <w:rPr>
                <w:rFonts w:ascii="Times New Roman" w:hAnsi="Times New Roman" w:cs="Times New Roman"/>
                <w:b/>
              </w:rPr>
            </w:pPr>
          </w:p>
        </w:tc>
        <w:tc>
          <w:tcPr>
            <w:tcW w:w="1276" w:type="dxa"/>
            <w:vMerge/>
          </w:tcPr>
          <w:p w14:paraId="5393B15E" w14:textId="77777777" w:rsidR="008A1AC9" w:rsidRPr="007F22CB" w:rsidRDefault="008A1AC9" w:rsidP="003105E6">
            <w:pPr>
              <w:spacing w:after="0" w:line="240" w:lineRule="auto"/>
              <w:jc w:val="center"/>
              <w:rPr>
                <w:rFonts w:ascii="Times New Roman" w:hAnsi="Times New Roman" w:cs="Times New Roman"/>
                <w:b/>
              </w:rPr>
            </w:pPr>
          </w:p>
        </w:tc>
        <w:tc>
          <w:tcPr>
            <w:tcW w:w="1260" w:type="dxa"/>
            <w:vMerge/>
          </w:tcPr>
          <w:p w14:paraId="64084501" w14:textId="77777777" w:rsidR="008A1AC9" w:rsidRPr="007F22CB" w:rsidRDefault="008A1AC9" w:rsidP="003105E6">
            <w:pPr>
              <w:spacing w:after="0" w:line="240" w:lineRule="auto"/>
              <w:jc w:val="center"/>
              <w:rPr>
                <w:rFonts w:ascii="Times New Roman" w:hAnsi="Times New Roman" w:cs="Times New Roman"/>
                <w:b/>
              </w:rPr>
            </w:pPr>
          </w:p>
        </w:tc>
        <w:tc>
          <w:tcPr>
            <w:tcW w:w="2567" w:type="dxa"/>
            <w:vMerge/>
          </w:tcPr>
          <w:p w14:paraId="2C4C19BF" w14:textId="77777777" w:rsidR="008A1AC9" w:rsidRPr="007F22CB" w:rsidRDefault="008A1AC9" w:rsidP="003105E6">
            <w:pPr>
              <w:spacing w:after="0" w:line="240" w:lineRule="auto"/>
              <w:jc w:val="center"/>
              <w:rPr>
                <w:rFonts w:ascii="Times New Roman" w:hAnsi="Times New Roman" w:cs="Times New Roman"/>
                <w:b/>
              </w:rPr>
            </w:pPr>
          </w:p>
        </w:tc>
        <w:tc>
          <w:tcPr>
            <w:tcW w:w="1418" w:type="dxa"/>
            <w:vMerge/>
          </w:tcPr>
          <w:p w14:paraId="7E847AD1" w14:textId="77777777" w:rsidR="008A1AC9" w:rsidRPr="007F22CB" w:rsidRDefault="008A1AC9" w:rsidP="003105E6">
            <w:pPr>
              <w:spacing w:after="0" w:line="240" w:lineRule="auto"/>
              <w:jc w:val="center"/>
              <w:rPr>
                <w:rFonts w:ascii="Times New Roman" w:hAnsi="Times New Roman" w:cs="Times New Roman"/>
                <w:b/>
              </w:rPr>
            </w:pPr>
          </w:p>
        </w:tc>
        <w:tc>
          <w:tcPr>
            <w:tcW w:w="992" w:type="dxa"/>
            <w:vMerge/>
          </w:tcPr>
          <w:p w14:paraId="3B689A3D" w14:textId="77777777" w:rsidR="008A1AC9" w:rsidRPr="007F22CB" w:rsidRDefault="008A1AC9" w:rsidP="003105E6">
            <w:pPr>
              <w:spacing w:after="0" w:line="240" w:lineRule="auto"/>
              <w:jc w:val="center"/>
              <w:rPr>
                <w:rFonts w:ascii="Times New Roman" w:hAnsi="Times New Roman" w:cs="Times New Roman"/>
                <w:b/>
              </w:rPr>
            </w:pPr>
          </w:p>
        </w:tc>
        <w:tc>
          <w:tcPr>
            <w:tcW w:w="1559" w:type="dxa"/>
            <w:vMerge/>
            <w:tcBorders>
              <w:right w:val="double" w:sz="4" w:space="0" w:color="auto"/>
            </w:tcBorders>
          </w:tcPr>
          <w:p w14:paraId="36F1E8CF" w14:textId="77777777" w:rsidR="008A1AC9" w:rsidRPr="007F22CB" w:rsidRDefault="008A1AC9" w:rsidP="003105E6">
            <w:pPr>
              <w:spacing w:after="0" w:line="240" w:lineRule="auto"/>
              <w:jc w:val="center"/>
              <w:rPr>
                <w:rFonts w:ascii="Times New Roman" w:hAnsi="Times New Roman" w:cs="Times New Roman"/>
                <w:b/>
              </w:rPr>
            </w:pPr>
          </w:p>
        </w:tc>
      </w:tr>
      <w:tr w:rsidR="008A1AC9" w:rsidRPr="00C8602C" w14:paraId="7EA0671E" w14:textId="77777777" w:rsidTr="00D83A35">
        <w:trPr>
          <w:trHeight w:val="112"/>
          <w:jc w:val="center"/>
        </w:trPr>
        <w:tc>
          <w:tcPr>
            <w:tcW w:w="1418" w:type="dxa"/>
            <w:tcBorders>
              <w:left w:val="double" w:sz="4" w:space="0" w:color="auto"/>
            </w:tcBorders>
          </w:tcPr>
          <w:p w14:paraId="4D92475F"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1</w:t>
            </w:r>
          </w:p>
        </w:tc>
        <w:tc>
          <w:tcPr>
            <w:tcW w:w="992" w:type="dxa"/>
          </w:tcPr>
          <w:p w14:paraId="7FC8D835"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2</w:t>
            </w:r>
          </w:p>
        </w:tc>
        <w:tc>
          <w:tcPr>
            <w:tcW w:w="808" w:type="dxa"/>
          </w:tcPr>
          <w:p w14:paraId="571B5B25"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3</w:t>
            </w:r>
          </w:p>
        </w:tc>
        <w:tc>
          <w:tcPr>
            <w:tcW w:w="2169" w:type="dxa"/>
          </w:tcPr>
          <w:p w14:paraId="4F8477E0"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4</w:t>
            </w:r>
          </w:p>
        </w:tc>
        <w:tc>
          <w:tcPr>
            <w:tcW w:w="1276" w:type="dxa"/>
          </w:tcPr>
          <w:p w14:paraId="27F7B99F"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5</w:t>
            </w:r>
          </w:p>
        </w:tc>
        <w:tc>
          <w:tcPr>
            <w:tcW w:w="1260" w:type="dxa"/>
          </w:tcPr>
          <w:p w14:paraId="6598DC28"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6</w:t>
            </w:r>
          </w:p>
        </w:tc>
        <w:tc>
          <w:tcPr>
            <w:tcW w:w="2567" w:type="dxa"/>
          </w:tcPr>
          <w:p w14:paraId="3442CABD"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7</w:t>
            </w:r>
          </w:p>
        </w:tc>
        <w:tc>
          <w:tcPr>
            <w:tcW w:w="1418" w:type="dxa"/>
          </w:tcPr>
          <w:p w14:paraId="01689732"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8</w:t>
            </w:r>
          </w:p>
        </w:tc>
        <w:tc>
          <w:tcPr>
            <w:tcW w:w="992" w:type="dxa"/>
          </w:tcPr>
          <w:p w14:paraId="247D072C"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9</w:t>
            </w:r>
          </w:p>
        </w:tc>
        <w:tc>
          <w:tcPr>
            <w:tcW w:w="1559" w:type="dxa"/>
            <w:tcBorders>
              <w:right w:val="double" w:sz="4" w:space="0" w:color="auto"/>
            </w:tcBorders>
          </w:tcPr>
          <w:p w14:paraId="6B88EAB1" w14:textId="77777777" w:rsidR="008A1AC9" w:rsidRPr="007F22CB" w:rsidRDefault="008A1AC9" w:rsidP="003105E6">
            <w:pPr>
              <w:spacing w:after="0" w:line="240" w:lineRule="auto"/>
              <w:jc w:val="center"/>
              <w:rPr>
                <w:rFonts w:ascii="Times New Roman" w:hAnsi="Times New Roman" w:cs="Times New Roman"/>
                <w:b/>
              </w:rPr>
            </w:pPr>
            <w:r w:rsidRPr="007F22CB">
              <w:rPr>
                <w:rFonts w:ascii="Times New Roman" w:hAnsi="Times New Roman" w:cs="Times New Roman"/>
                <w:b/>
              </w:rPr>
              <w:t>10</w:t>
            </w:r>
          </w:p>
        </w:tc>
      </w:tr>
      <w:tr w:rsidR="008A1AC9" w:rsidRPr="00C8602C" w14:paraId="6A078A46" w14:textId="77777777" w:rsidTr="00D83A35">
        <w:trPr>
          <w:trHeight w:val="112"/>
          <w:jc w:val="center"/>
        </w:trPr>
        <w:tc>
          <w:tcPr>
            <w:tcW w:w="1418" w:type="dxa"/>
            <w:tcBorders>
              <w:left w:val="double" w:sz="4" w:space="0" w:color="auto"/>
            </w:tcBorders>
            <w:vAlign w:val="center"/>
          </w:tcPr>
          <w:p w14:paraId="6AA0F82F"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1</w:t>
            </w:r>
          </w:p>
        </w:tc>
        <w:tc>
          <w:tcPr>
            <w:tcW w:w="992" w:type="dxa"/>
            <w:vAlign w:val="center"/>
          </w:tcPr>
          <w:p w14:paraId="3C5E20E1"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0</w:t>
            </w:r>
          </w:p>
        </w:tc>
        <w:tc>
          <w:tcPr>
            <w:tcW w:w="808" w:type="dxa"/>
            <w:vAlign w:val="center"/>
          </w:tcPr>
          <w:p w14:paraId="0220309B" w14:textId="153039A1" w:rsidR="008A1AC9" w:rsidRPr="00DB081B" w:rsidRDefault="006A0DD0" w:rsidP="003105E6">
            <w:pPr>
              <w:spacing w:after="0" w:line="240" w:lineRule="auto"/>
              <w:jc w:val="center"/>
              <w:rPr>
                <w:rFonts w:ascii="Times New Roman" w:hAnsi="Times New Roman" w:cs="Times New Roman"/>
                <w:lang w:val="kk-KZ"/>
              </w:rPr>
            </w:pPr>
            <w:r>
              <w:rPr>
                <w:rFonts w:ascii="Times New Roman" w:hAnsi="Times New Roman" w:cs="Times New Roman"/>
              </w:rPr>
              <w:t>4</w:t>
            </w:r>
            <w:r w:rsidR="00F71677">
              <w:rPr>
                <w:rFonts w:ascii="Times New Roman" w:hAnsi="Times New Roman" w:cs="Times New Roman"/>
                <w:lang w:val="kk-KZ"/>
              </w:rPr>
              <w:t>0</w:t>
            </w:r>
          </w:p>
        </w:tc>
        <w:tc>
          <w:tcPr>
            <w:tcW w:w="2169" w:type="dxa"/>
            <w:vAlign w:val="center"/>
          </w:tcPr>
          <w:p w14:paraId="27F56E1F" w14:textId="77777777" w:rsidR="008A1AC9" w:rsidRPr="000C6BA3" w:rsidRDefault="008A1AC9" w:rsidP="003105E6">
            <w:pPr>
              <w:spacing w:after="0" w:line="240" w:lineRule="auto"/>
              <w:jc w:val="center"/>
              <w:rPr>
                <w:rFonts w:ascii="Times New Roman" w:hAnsi="Times New Roman" w:cs="Times New Roman"/>
              </w:rPr>
            </w:pPr>
            <w:r w:rsidRPr="000C6BA3">
              <w:rPr>
                <w:rFonts w:ascii="Times New Roman" w:hAnsi="Times New Roman" w:cs="Times New Roman"/>
              </w:rPr>
              <w:t>Глинистый</w:t>
            </w:r>
          </w:p>
          <w:p w14:paraId="0D8E5D81" w14:textId="05CB6F07" w:rsidR="008A1AC9" w:rsidRPr="000C6BA3" w:rsidRDefault="008A1AC9" w:rsidP="003105E6">
            <w:pPr>
              <w:spacing w:after="0" w:line="240" w:lineRule="auto"/>
              <w:jc w:val="center"/>
              <w:rPr>
                <w:rFonts w:ascii="Times New Roman" w:hAnsi="Times New Roman" w:cs="Times New Roman"/>
              </w:rPr>
            </w:pPr>
          </w:p>
        </w:tc>
        <w:tc>
          <w:tcPr>
            <w:tcW w:w="1276" w:type="dxa"/>
            <w:vAlign w:val="center"/>
          </w:tcPr>
          <w:p w14:paraId="29A5D7DC" w14:textId="156F7683" w:rsidR="008A1AC9" w:rsidRPr="00DB081B" w:rsidRDefault="00F71677" w:rsidP="003105E6">
            <w:pPr>
              <w:spacing w:after="0" w:line="240" w:lineRule="auto"/>
              <w:jc w:val="center"/>
              <w:rPr>
                <w:rFonts w:ascii="Times New Roman" w:hAnsi="Times New Roman" w:cs="Times New Roman"/>
                <w:lang w:val="kk-KZ"/>
              </w:rPr>
            </w:pPr>
            <w:r>
              <w:rPr>
                <w:rFonts w:ascii="Times New Roman" w:hAnsi="Times New Roman" w:cs="Times New Roman"/>
                <w:lang w:val="kk-KZ"/>
              </w:rPr>
              <w:t>1,1</w:t>
            </w:r>
            <w:r w:rsidR="00AD0A37">
              <w:rPr>
                <w:rFonts w:ascii="Times New Roman" w:hAnsi="Times New Roman" w:cs="Times New Roman"/>
                <w:lang w:val="kk-KZ"/>
              </w:rPr>
              <w:t>0</w:t>
            </w:r>
            <w:r>
              <w:rPr>
                <w:rFonts w:ascii="Times New Roman" w:hAnsi="Times New Roman" w:cs="Times New Roman"/>
                <w:lang w:val="kk-KZ"/>
              </w:rPr>
              <w:t>-1,15</w:t>
            </w:r>
          </w:p>
        </w:tc>
        <w:tc>
          <w:tcPr>
            <w:tcW w:w="1260" w:type="dxa"/>
            <w:vAlign w:val="center"/>
          </w:tcPr>
          <w:p w14:paraId="5A56DD06"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Да</w:t>
            </w:r>
          </w:p>
        </w:tc>
        <w:tc>
          <w:tcPr>
            <w:tcW w:w="2567" w:type="dxa"/>
          </w:tcPr>
          <w:p w14:paraId="41738735" w14:textId="77777777" w:rsidR="00F71677" w:rsidRPr="00E9481E" w:rsidRDefault="00F71677" w:rsidP="00F71677">
            <w:pPr>
              <w:spacing w:after="0" w:line="240" w:lineRule="auto"/>
              <w:rPr>
                <w:rFonts w:ascii="Times New Roman" w:hAnsi="Times New Roman" w:cs="Times New Roman"/>
              </w:rPr>
            </w:pPr>
            <w:r w:rsidRPr="00E9481E">
              <w:rPr>
                <w:rFonts w:ascii="Times New Roman" w:hAnsi="Times New Roman" w:cs="Times New Roman"/>
              </w:rPr>
              <w:t>Бентонит</w:t>
            </w:r>
          </w:p>
          <w:p w14:paraId="0816CCBB" w14:textId="77777777" w:rsidR="00F71677" w:rsidRPr="00A855C7" w:rsidRDefault="00F71677" w:rsidP="00F71677">
            <w:pPr>
              <w:spacing w:after="0" w:line="240" w:lineRule="auto"/>
              <w:rPr>
                <w:rFonts w:ascii="Times New Roman" w:hAnsi="Times New Roman" w:cs="Times New Roman"/>
              </w:rPr>
            </w:pPr>
            <w:r w:rsidRPr="00D139AC">
              <w:rPr>
                <w:rFonts w:ascii="Times New Roman" w:hAnsi="Times New Roman" w:cs="Times New Roman"/>
              </w:rPr>
              <w:t>Каустическая сода</w:t>
            </w:r>
          </w:p>
          <w:p w14:paraId="6DB8D88E" w14:textId="77777777" w:rsidR="00F71677" w:rsidRPr="00A855C7" w:rsidRDefault="00F71677" w:rsidP="00F71677">
            <w:pPr>
              <w:spacing w:after="0" w:line="240" w:lineRule="auto"/>
              <w:rPr>
                <w:rFonts w:ascii="Times New Roman" w:hAnsi="Times New Roman" w:cs="Times New Roman"/>
              </w:rPr>
            </w:pPr>
            <w:r w:rsidRPr="00D139AC">
              <w:rPr>
                <w:rFonts w:ascii="Times New Roman" w:hAnsi="Times New Roman" w:cs="Times New Roman"/>
              </w:rPr>
              <w:t>Кальцинированная сода</w:t>
            </w:r>
          </w:p>
          <w:p w14:paraId="2C7D638F" w14:textId="3D93972B" w:rsidR="008A1AC9" w:rsidRPr="00C8602C" w:rsidRDefault="00F71677" w:rsidP="00F71677">
            <w:pPr>
              <w:spacing w:after="0" w:line="240" w:lineRule="auto"/>
              <w:rPr>
                <w:rFonts w:ascii="Times New Roman" w:hAnsi="Times New Roman" w:cs="Times New Roman"/>
              </w:rPr>
            </w:pPr>
            <w:r w:rsidRPr="00E9481E">
              <w:rPr>
                <w:rFonts w:ascii="Times New Roman" w:hAnsi="Times New Roman" w:cs="Times New Roman"/>
              </w:rPr>
              <w:t>Вода техническая</w:t>
            </w:r>
          </w:p>
        </w:tc>
        <w:tc>
          <w:tcPr>
            <w:tcW w:w="1418" w:type="dxa"/>
          </w:tcPr>
          <w:p w14:paraId="616136EB"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2,60</w:t>
            </w:r>
          </w:p>
          <w:p w14:paraId="6984CAA2"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2,13</w:t>
            </w:r>
          </w:p>
          <w:p w14:paraId="265E8CF5"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2,53</w:t>
            </w:r>
          </w:p>
          <w:p w14:paraId="14526042" w14:textId="4D39B5FC" w:rsidR="008A1AC9" w:rsidRPr="00C8602C" w:rsidRDefault="00F71677" w:rsidP="003105E6">
            <w:pPr>
              <w:spacing w:after="0" w:line="240" w:lineRule="auto"/>
              <w:jc w:val="center"/>
              <w:rPr>
                <w:rFonts w:ascii="Times New Roman" w:hAnsi="Times New Roman" w:cs="Times New Roman"/>
              </w:rPr>
            </w:pPr>
            <w:r>
              <w:rPr>
                <w:rFonts w:ascii="Times New Roman" w:hAnsi="Times New Roman" w:cs="Times New Roman"/>
              </w:rPr>
              <w:t>1,03</w:t>
            </w:r>
          </w:p>
        </w:tc>
        <w:tc>
          <w:tcPr>
            <w:tcW w:w="992" w:type="dxa"/>
          </w:tcPr>
          <w:p w14:paraId="374381DE"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в/с</w:t>
            </w:r>
          </w:p>
          <w:p w14:paraId="33D9FCD6"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в/с</w:t>
            </w:r>
          </w:p>
          <w:p w14:paraId="4CC579C1"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в/с</w:t>
            </w:r>
          </w:p>
          <w:p w14:paraId="4EDCBD0D" w14:textId="3A0774CA" w:rsidR="008A1AC9" w:rsidRPr="00C8602C" w:rsidRDefault="00F71677" w:rsidP="003105E6">
            <w:pPr>
              <w:spacing w:after="0" w:line="240" w:lineRule="auto"/>
              <w:jc w:val="center"/>
              <w:rPr>
                <w:rFonts w:ascii="Times New Roman" w:hAnsi="Times New Roman" w:cs="Times New Roman"/>
              </w:rPr>
            </w:pPr>
            <w:r>
              <w:rPr>
                <w:rFonts w:ascii="Times New Roman" w:hAnsi="Times New Roman" w:cs="Times New Roman"/>
              </w:rPr>
              <w:t>-</w:t>
            </w:r>
          </w:p>
        </w:tc>
        <w:tc>
          <w:tcPr>
            <w:tcW w:w="1559" w:type="dxa"/>
            <w:tcBorders>
              <w:right w:val="double" w:sz="4" w:space="0" w:color="auto"/>
            </w:tcBorders>
          </w:tcPr>
          <w:p w14:paraId="054D70B2"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50</w:t>
            </w:r>
          </w:p>
          <w:p w14:paraId="06E90F65"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2</w:t>
            </w:r>
          </w:p>
          <w:p w14:paraId="3600480B"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2</w:t>
            </w:r>
          </w:p>
          <w:p w14:paraId="43D8AA3C" w14:textId="77777777" w:rsidR="008A1AC9" w:rsidRPr="00C8602C" w:rsidRDefault="008A1AC9" w:rsidP="003105E6">
            <w:pPr>
              <w:spacing w:after="0" w:line="240" w:lineRule="auto"/>
              <w:jc w:val="center"/>
              <w:rPr>
                <w:rFonts w:ascii="Times New Roman" w:hAnsi="Times New Roman" w:cs="Times New Roman"/>
              </w:rPr>
            </w:pPr>
            <w:r w:rsidRPr="00C8602C">
              <w:rPr>
                <w:rFonts w:ascii="Times New Roman" w:hAnsi="Times New Roman" w:cs="Times New Roman"/>
              </w:rPr>
              <w:t>1010</w:t>
            </w:r>
          </w:p>
        </w:tc>
      </w:tr>
      <w:tr w:rsidR="00F71677" w:rsidRPr="00C8602C" w14:paraId="19A97057" w14:textId="77777777" w:rsidTr="00D83A35">
        <w:trPr>
          <w:trHeight w:val="1252"/>
          <w:jc w:val="center"/>
        </w:trPr>
        <w:tc>
          <w:tcPr>
            <w:tcW w:w="1418" w:type="dxa"/>
            <w:tcBorders>
              <w:left w:val="double" w:sz="4" w:space="0" w:color="auto"/>
            </w:tcBorders>
            <w:vAlign w:val="center"/>
          </w:tcPr>
          <w:p w14:paraId="625496FF" w14:textId="7D676CE9" w:rsidR="00F71677" w:rsidRPr="00C8602C" w:rsidRDefault="00F71677" w:rsidP="003105E6">
            <w:pPr>
              <w:spacing w:after="0" w:line="240" w:lineRule="auto"/>
              <w:jc w:val="center"/>
              <w:rPr>
                <w:rFonts w:ascii="Times New Roman" w:hAnsi="Times New Roman" w:cs="Times New Roman"/>
              </w:rPr>
            </w:pPr>
            <w:r>
              <w:rPr>
                <w:rFonts w:ascii="Times New Roman" w:hAnsi="Times New Roman" w:cs="Times New Roman"/>
              </w:rPr>
              <w:t>2</w:t>
            </w:r>
          </w:p>
        </w:tc>
        <w:tc>
          <w:tcPr>
            <w:tcW w:w="992" w:type="dxa"/>
            <w:vAlign w:val="center"/>
          </w:tcPr>
          <w:p w14:paraId="6231AAA6" w14:textId="328B80C4" w:rsidR="00F71677" w:rsidRPr="00DB081B" w:rsidRDefault="006A0DD0" w:rsidP="003105E6">
            <w:pPr>
              <w:spacing w:after="0" w:line="240" w:lineRule="auto"/>
              <w:jc w:val="center"/>
              <w:rPr>
                <w:rFonts w:ascii="Times New Roman" w:hAnsi="Times New Roman" w:cs="Times New Roman"/>
                <w:lang w:val="kk-KZ"/>
              </w:rPr>
            </w:pPr>
            <w:r>
              <w:rPr>
                <w:rFonts w:ascii="Times New Roman" w:hAnsi="Times New Roman" w:cs="Times New Roman"/>
              </w:rPr>
              <w:t>4</w:t>
            </w:r>
            <w:r w:rsidR="00F71677">
              <w:rPr>
                <w:rFonts w:ascii="Times New Roman" w:hAnsi="Times New Roman" w:cs="Times New Roman"/>
                <w:lang w:val="kk-KZ"/>
              </w:rPr>
              <w:t>0</w:t>
            </w:r>
          </w:p>
        </w:tc>
        <w:tc>
          <w:tcPr>
            <w:tcW w:w="808" w:type="dxa"/>
            <w:vAlign w:val="center"/>
          </w:tcPr>
          <w:p w14:paraId="266C7F5E" w14:textId="28C2D67D" w:rsidR="00F71677" w:rsidRPr="00DB081B" w:rsidRDefault="00F71677" w:rsidP="003105E6">
            <w:pPr>
              <w:spacing w:after="0" w:line="240" w:lineRule="auto"/>
              <w:jc w:val="center"/>
              <w:rPr>
                <w:rFonts w:ascii="Times New Roman" w:hAnsi="Times New Roman" w:cs="Times New Roman"/>
                <w:lang w:val="kk-KZ"/>
              </w:rPr>
            </w:pPr>
            <w:r>
              <w:rPr>
                <w:rFonts w:ascii="Times New Roman" w:hAnsi="Times New Roman" w:cs="Times New Roman"/>
                <w:lang w:val="kk-KZ"/>
              </w:rPr>
              <w:t>400</w:t>
            </w:r>
          </w:p>
        </w:tc>
        <w:tc>
          <w:tcPr>
            <w:tcW w:w="2169" w:type="dxa"/>
            <w:vAlign w:val="center"/>
          </w:tcPr>
          <w:p w14:paraId="2B5F038E" w14:textId="4F86B02C" w:rsidR="00F71677" w:rsidRPr="000C6BA3" w:rsidRDefault="00627779" w:rsidP="00DB081B">
            <w:pPr>
              <w:spacing w:after="0" w:line="240" w:lineRule="auto"/>
              <w:jc w:val="center"/>
              <w:rPr>
                <w:rFonts w:ascii="Times New Roman" w:hAnsi="Times New Roman" w:cs="Times New Roman"/>
              </w:rPr>
            </w:pPr>
            <w:r w:rsidRPr="001C306C">
              <w:rPr>
                <w:rFonts w:ascii="Times New Roman" w:hAnsi="Times New Roman" w:cs="Times New Roman"/>
              </w:rPr>
              <w:t xml:space="preserve">Ингибированный </w:t>
            </w:r>
            <w:proofErr w:type="gramStart"/>
            <w:r w:rsidRPr="001C306C">
              <w:rPr>
                <w:rFonts w:ascii="Times New Roman" w:hAnsi="Times New Roman" w:cs="Times New Roman"/>
              </w:rPr>
              <w:t>полимеркалиевый</w:t>
            </w:r>
            <w:r w:rsidRPr="00E9481E">
              <w:rPr>
                <w:rFonts w:ascii="Times New Roman" w:hAnsi="Times New Roman" w:cs="Times New Roman"/>
              </w:rPr>
              <w:t xml:space="preserve">  раствор</w:t>
            </w:r>
            <w:proofErr w:type="gramEnd"/>
          </w:p>
        </w:tc>
        <w:tc>
          <w:tcPr>
            <w:tcW w:w="1276" w:type="dxa"/>
            <w:vAlign w:val="center"/>
          </w:tcPr>
          <w:p w14:paraId="77182038" w14:textId="6C611596" w:rsidR="00F71677" w:rsidRPr="000C6BA3" w:rsidRDefault="00F71677" w:rsidP="00DB081B">
            <w:pPr>
              <w:spacing w:after="0" w:line="240" w:lineRule="auto"/>
              <w:jc w:val="center"/>
              <w:rPr>
                <w:rFonts w:ascii="Times New Roman" w:hAnsi="Times New Roman" w:cs="Times New Roman"/>
              </w:rPr>
            </w:pPr>
            <w:r>
              <w:rPr>
                <w:rFonts w:ascii="Times New Roman" w:hAnsi="Times New Roman" w:cs="Times New Roman"/>
              </w:rPr>
              <w:t>1,</w:t>
            </w:r>
            <w:r w:rsidR="00731006">
              <w:rPr>
                <w:rFonts w:ascii="Times New Roman" w:hAnsi="Times New Roman" w:cs="Times New Roman"/>
              </w:rPr>
              <w:t>1</w:t>
            </w:r>
            <w:r w:rsidR="00AD0A37">
              <w:rPr>
                <w:rFonts w:ascii="Times New Roman" w:hAnsi="Times New Roman" w:cs="Times New Roman"/>
              </w:rPr>
              <w:t>7</w:t>
            </w:r>
            <w:r w:rsidR="009B4D0C">
              <w:rPr>
                <w:rFonts w:ascii="Times New Roman" w:hAnsi="Times New Roman" w:cs="Times New Roman"/>
              </w:rPr>
              <w:t>-1,22</w:t>
            </w:r>
          </w:p>
        </w:tc>
        <w:tc>
          <w:tcPr>
            <w:tcW w:w="1260" w:type="dxa"/>
            <w:vAlign w:val="center"/>
          </w:tcPr>
          <w:p w14:paraId="7399090A" w14:textId="22B6C170" w:rsidR="00F71677" w:rsidRPr="00C8602C" w:rsidRDefault="00B756DD" w:rsidP="003105E6">
            <w:pPr>
              <w:spacing w:after="0" w:line="240" w:lineRule="auto"/>
              <w:jc w:val="center"/>
              <w:rPr>
                <w:rFonts w:ascii="Times New Roman" w:hAnsi="Times New Roman" w:cs="Times New Roman"/>
              </w:rPr>
            </w:pPr>
            <w:r>
              <w:rPr>
                <w:rFonts w:ascii="Times New Roman" w:hAnsi="Times New Roman" w:cs="Times New Roman"/>
              </w:rPr>
              <w:t>н</w:t>
            </w:r>
            <w:r w:rsidR="00F71677" w:rsidRPr="00C8602C">
              <w:rPr>
                <w:rFonts w:ascii="Times New Roman" w:hAnsi="Times New Roman" w:cs="Times New Roman"/>
              </w:rPr>
              <w:t>ет</w:t>
            </w:r>
          </w:p>
        </w:tc>
        <w:tc>
          <w:tcPr>
            <w:tcW w:w="2567" w:type="dxa"/>
          </w:tcPr>
          <w:p w14:paraId="142E1E80" w14:textId="77777777" w:rsidR="00F71677" w:rsidRPr="00E9481E" w:rsidRDefault="00F71677" w:rsidP="002F75DE">
            <w:pPr>
              <w:spacing w:after="0" w:line="240" w:lineRule="auto"/>
              <w:rPr>
                <w:rFonts w:ascii="Times New Roman" w:hAnsi="Times New Roman" w:cs="Times New Roman"/>
              </w:rPr>
            </w:pPr>
            <w:r w:rsidRPr="00E9481E">
              <w:rPr>
                <w:rFonts w:ascii="Times New Roman" w:hAnsi="Times New Roman" w:cs="Times New Roman"/>
              </w:rPr>
              <w:t>Модифиц. крахмал</w:t>
            </w:r>
          </w:p>
          <w:p w14:paraId="4854C1AE" w14:textId="77777777" w:rsidR="00F71677" w:rsidRPr="00E9481E" w:rsidRDefault="00F71677" w:rsidP="002F75DE">
            <w:pPr>
              <w:spacing w:after="0" w:line="240" w:lineRule="auto"/>
              <w:rPr>
                <w:rFonts w:ascii="Times New Roman" w:hAnsi="Times New Roman" w:cs="Times New Roman"/>
              </w:rPr>
            </w:pPr>
            <w:r w:rsidRPr="00E9481E">
              <w:rPr>
                <w:rFonts w:ascii="Times New Roman" w:hAnsi="Times New Roman" w:cs="Times New Roman"/>
              </w:rPr>
              <w:t>Полианионная целлюлоза низковязкая</w:t>
            </w:r>
          </w:p>
          <w:p w14:paraId="76971E5A" w14:textId="77777777" w:rsidR="00F71677" w:rsidRPr="00E9481E" w:rsidRDefault="00F71677" w:rsidP="002F75DE">
            <w:pPr>
              <w:spacing w:after="0" w:line="240" w:lineRule="auto"/>
              <w:rPr>
                <w:rFonts w:ascii="Times New Roman" w:hAnsi="Times New Roman" w:cs="Times New Roman"/>
              </w:rPr>
            </w:pPr>
            <w:r w:rsidRPr="00E9481E">
              <w:rPr>
                <w:rFonts w:ascii="Times New Roman" w:hAnsi="Times New Roman" w:cs="Times New Roman"/>
              </w:rPr>
              <w:t>Разжижитель</w:t>
            </w:r>
            <w:r w:rsidRPr="00E9481E">
              <w:rPr>
                <w:rFonts w:ascii="Times New Roman" w:hAnsi="Times New Roman" w:cs="Times New Roman"/>
                <w:highlight w:val="yellow"/>
              </w:rPr>
              <w:t xml:space="preserve"> </w:t>
            </w:r>
          </w:p>
          <w:p w14:paraId="1E746359" w14:textId="77777777" w:rsidR="00F71677" w:rsidRPr="00A855C7" w:rsidRDefault="00F71677" w:rsidP="002F75DE">
            <w:pPr>
              <w:spacing w:after="0" w:line="240" w:lineRule="auto"/>
              <w:rPr>
                <w:rFonts w:ascii="Times New Roman" w:hAnsi="Times New Roman" w:cs="Times New Roman"/>
              </w:rPr>
            </w:pPr>
            <w:r w:rsidRPr="00D139AC">
              <w:rPr>
                <w:rFonts w:ascii="Times New Roman" w:hAnsi="Times New Roman" w:cs="Times New Roman"/>
              </w:rPr>
              <w:t>Каустическая сода</w:t>
            </w:r>
          </w:p>
          <w:p w14:paraId="72142286" w14:textId="77777777" w:rsidR="00F71677" w:rsidRPr="008F2E17" w:rsidRDefault="00F71677" w:rsidP="002F75DE">
            <w:pPr>
              <w:spacing w:after="0" w:line="240" w:lineRule="auto"/>
              <w:rPr>
                <w:rFonts w:ascii="Times New Roman" w:hAnsi="Times New Roman" w:cs="Times New Roman"/>
              </w:rPr>
            </w:pPr>
            <w:r w:rsidRPr="00D139AC">
              <w:rPr>
                <w:rFonts w:ascii="Times New Roman" w:hAnsi="Times New Roman" w:cs="Times New Roman"/>
              </w:rPr>
              <w:t>Кальцинированная сода</w:t>
            </w:r>
          </w:p>
          <w:p w14:paraId="29592534" w14:textId="755A6EA4" w:rsidR="00F71677" w:rsidRPr="00E9481E" w:rsidRDefault="00F71677" w:rsidP="002F75DE">
            <w:pPr>
              <w:spacing w:after="0" w:line="240" w:lineRule="auto"/>
              <w:rPr>
                <w:rFonts w:ascii="Times New Roman" w:hAnsi="Times New Roman" w:cs="Times New Roman"/>
              </w:rPr>
            </w:pPr>
            <w:r w:rsidRPr="00E9481E">
              <w:rPr>
                <w:rFonts w:ascii="Times New Roman" w:hAnsi="Times New Roman" w:cs="Times New Roman"/>
              </w:rPr>
              <w:t>Смазывающая добавка</w:t>
            </w:r>
          </w:p>
          <w:p w14:paraId="5BF4F2E3" w14:textId="77777777" w:rsidR="00F71677" w:rsidRPr="00E9481E" w:rsidRDefault="00F71677" w:rsidP="002F75DE">
            <w:pPr>
              <w:spacing w:after="0" w:line="240" w:lineRule="auto"/>
              <w:rPr>
                <w:rFonts w:ascii="Times New Roman" w:hAnsi="Times New Roman" w:cs="Times New Roman"/>
              </w:rPr>
            </w:pPr>
            <w:r w:rsidRPr="00E9481E">
              <w:rPr>
                <w:rFonts w:ascii="Times New Roman" w:hAnsi="Times New Roman" w:cs="Times New Roman"/>
              </w:rPr>
              <w:t>KCL</w:t>
            </w:r>
          </w:p>
          <w:p w14:paraId="39189AE7" w14:textId="5F16D4BE" w:rsidR="00F71677" w:rsidRPr="00C8602C" w:rsidRDefault="00F71677" w:rsidP="00F71677">
            <w:pPr>
              <w:spacing w:after="0" w:line="240" w:lineRule="auto"/>
              <w:rPr>
                <w:rFonts w:ascii="Times New Roman" w:hAnsi="Times New Roman" w:cs="Times New Roman"/>
              </w:rPr>
            </w:pPr>
            <w:r w:rsidRPr="00E9481E">
              <w:rPr>
                <w:rFonts w:ascii="Times New Roman" w:hAnsi="Times New Roman" w:cs="Times New Roman"/>
              </w:rPr>
              <w:t>Вода техническая</w:t>
            </w:r>
          </w:p>
        </w:tc>
        <w:tc>
          <w:tcPr>
            <w:tcW w:w="1418" w:type="dxa"/>
          </w:tcPr>
          <w:p w14:paraId="15B6D482" w14:textId="77777777" w:rsidR="00F71677" w:rsidRPr="00E9481E" w:rsidRDefault="00F71677" w:rsidP="00F71677">
            <w:pPr>
              <w:spacing w:after="0" w:line="240" w:lineRule="auto"/>
              <w:jc w:val="center"/>
              <w:rPr>
                <w:rFonts w:ascii="Times New Roman" w:hAnsi="Times New Roman" w:cs="Times New Roman"/>
              </w:rPr>
            </w:pPr>
            <w:r w:rsidRPr="00E9481E">
              <w:rPr>
                <w:rFonts w:ascii="Times New Roman" w:hAnsi="Times New Roman" w:cs="Times New Roman"/>
              </w:rPr>
              <w:t>1,60</w:t>
            </w:r>
          </w:p>
          <w:p w14:paraId="22033DB8" w14:textId="77777777" w:rsidR="00F71677" w:rsidRPr="00E9481E" w:rsidRDefault="00F71677" w:rsidP="00F71677">
            <w:pPr>
              <w:spacing w:after="0" w:line="240" w:lineRule="auto"/>
              <w:jc w:val="center"/>
              <w:rPr>
                <w:rFonts w:ascii="Times New Roman" w:hAnsi="Times New Roman" w:cs="Times New Roman"/>
              </w:rPr>
            </w:pPr>
            <w:r w:rsidRPr="00E9481E">
              <w:rPr>
                <w:rFonts w:ascii="Times New Roman" w:hAnsi="Times New Roman" w:cs="Times New Roman"/>
              </w:rPr>
              <w:t>1,40</w:t>
            </w:r>
          </w:p>
          <w:p w14:paraId="7163820D" w14:textId="77777777" w:rsidR="00F71677" w:rsidRPr="00E9481E" w:rsidRDefault="00F71677" w:rsidP="00F71677">
            <w:pPr>
              <w:spacing w:after="0" w:line="240" w:lineRule="auto"/>
              <w:jc w:val="center"/>
              <w:rPr>
                <w:rFonts w:ascii="Times New Roman" w:hAnsi="Times New Roman" w:cs="Times New Roman"/>
              </w:rPr>
            </w:pPr>
          </w:p>
          <w:p w14:paraId="11810E22" w14:textId="77777777" w:rsidR="00F71677" w:rsidRPr="00E9481E" w:rsidRDefault="00F71677" w:rsidP="00F71677">
            <w:pPr>
              <w:spacing w:after="0" w:line="240" w:lineRule="auto"/>
              <w:jc w:val="center"/>
              <w:rPr>
                <w:rFonts w:ascii="Times New Roman" w:hAnsi="Times New Roman" w:cs="Times New Roman"/>
              </w:rPr>
            </w:pPr>
            <w:r w:rsidRPr="00E9481E">
              <w:rPr>
                <w:rFonts w:ascii="Times New Roman" w:hAnsi="Times New Roman" w:cs="Times New Roman"/>
              </w:rPr>
              <w:t>1,12</w:t>
            </w:r>
          </w:p>
          <w:p w14:paraId="1F07E6ED" w14:textId="77777777" w:rsidR="00F71677" w:rsidRPr="00E9481E" w:rsidRDefault="00F71677" w:rsidP="00F71677">
            <w:pPr>
              <w:spacing w:after="0" w:line="240" w:lineRule="auto"/>
              <w:jc w:val="center"/>
              <w:rPr>
                <w:rFonts w:ascii="Times New Roman" w:hAnsi="Times New Roman" w:cs="Times New Roman"/>
              </w:rPr>
            </w:pPr>
            <w:r w:rsidRPr="00E9481E">
              <w:rPr>
                <w:rFonts w:ascii="Times New Roman" w:hAnsi="Times New Roman" w:cs="Times New Roman"/>
              </w:rPr>
              <w:t>2,13</w:t>
            </w:r>
          </w:p>
          <w:p w14:paraId="709E80E4" w14:textId="06F21ED4" w:rsidR="00F71677" w:rsidRPr="00E9481E" w:rsidRDefault="00F71677" w:rsidP="004D1C17">
            <w:pPr>
              <w:spacing w:after="0" w:line="240" w:lineRule="auto"/>
              <w:jc w:val="center"/>
              <w:rPr>
                <w:rFonts w:ascii="Times New Roman" w:hAnsi="Times New Roman" w:cs="Times New Roman"/>
              </w:rPr>
            </w:pPr>
            <w:r w:rsidRPr="00E9481E">
              <w:rPr>
                <w:rFonts w:ascii="Times New Roman" w:hAnsi="Times New Roman" w:cs="Times New Roman"/>
              </w:rPr>
              <w:t>2,53</w:t>
            </w:r>
          </w:p>
          <w:p w14:paraId="0BC39288" w14:textId="77777777" w:rsidR="00F71677" w:rsidRPr="00E9481E" w:rsidRDefault="00F71677" w:rsidP="00F71677">
            <w:pPr>
              <w:spacing w:after="0" w:line="240" w:lineRule="auto"/>
              <w:jc w:val="center"/>
              <w:rPr>
                <w:rFonts w:ascii="Times New Roman" w:hAnsi="Times New Roman" w:cs="Times New Roman"/>
              </w:rPr>
            </w:pPr>
            <w:r w:rsidRPr="00E9481E">
              <w:rPr>
                <w:rFonts w:ascii="Times New Roman" w:hAnsi="Times New Roman" w:cs="Times New Roman"/>
              </w:rPr>
              <w:t>0,95</w:t>
            </w:r>
          </w:p>
          <w:p w14:paraId="6EC17BE8" w14:textId="77777777" w:rsidR="00F71677" w:rsidRPr="00E9481E" w:rsidRDefault="00F71677" w:rsidP="00F71677">
            <w:pPr>
              <w:spacing w:after="0" w:line="240" w:lineRule="auto"/>
              <w:jc w:val="center"/>
              <w:rPr>
                <w:rFonts w:ascii="Times New Roman" w:hAnsi="Times New Roman" w:cs="Times New Roman"/>
              </w:rPr>
            </w:pPr>
            <w:r w:rsidRPr="00E9481E">
              <w:rPr>
                <w:rFonts w:ascii="Times New Roman" w:hAnsi="Times New Roman" w:cs="Times New Roman"/>
              </w:rPr>
              <w:t>1,98</w:t>
            </w:r>
          </w:p>
          <w:p w14:paraId="377F481C" w14:textId="315D0DD4" w:rsidR="00F71677" w:rsidRPr="00C8602C" w:rsidRDefault="007B7EEA" w:rsidP="00F71677">
            <w:pPr>
              <w:spacing w:after="0" w:line="240" w:lineRule="auto"/>
              <w:jc w:val="center"/>
              <w:rPr>
                <w:rFonts w:ascii="Times New Roman" w:hAnsi="Times New Roman" w:cs="Times New Roman"/>
              </w:rPr>
            </w:pPr>
            <w:r>
              <w:rPr>
                <w:rFonts w:ascii="Times New Roman" w:hAnsi="Times New Roman" w:cs="Times New Roman"/>
              </w:rPr>
              <w:t>1,03</w:t>
            </w:r>
          </w:p>
        </w:tc>
        <w:tc>
          <w:tcPr>
            <w:tcW w:w="992" w:type="dxa"/>
          </w:tcPr>
          <w:p w14:paraId="28FE2135"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в/с</w:t>
            </w:r>
          </w:p>
          <w:p w14:paraId="384CA939"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в/с</w:t>
            </w:r>
          </w:p>
          <w:p w14:paraId="7004C7AC"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в/с</w:t>
            </w:r>
          </w:p>
          <w:p w14:paraId="026CF4C5"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в/с</w:t>
            </w:r>
          </w:p>
          <w:p w14:paraId="28F6D09B"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в/с</w:t>
            </w:r>
          </w:p>
          <w:p w14:paraId="6165A6A9" w14:textId="2825F244" w:rsidR="00F71677" w:rsidRPr="00C8602C" w:rsidRDefault="00F71677" w:rsidP="004D1C17">
            <w:pPr>
              <w:spacing w:after="0" w:line="240" w:lineRule="auto"/>
              <w:jc w:val="center"/>
              <w:rPr>
                <w:rFonts w:ascii="Times New Roman" w:hAnsi="Times New Roman" w:cs="Times New Roman"/>
              </w:rPr>
            </w:pPr>
            <w:r w:rsidRPr="00C8602C">
              <w:rPr>
                <w:rFonts w:ascii="Times New Roman" w:hAnsi="Times New Roman" w:cs="Times New Roman"/>
              </w:rPr>
              <w:t>в/с</w:t>
            </w:r>
          </w:p>
          <w:p w14:paraId="13B79B75"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в/с</w:t>
            </w:r>
          </w:p>
          <w:p w14:paraId="05D386DD"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в/с</w:t>
            </w:r>
          </w:p>
          <w:p w14:paraId="1EE977F8"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в/с</w:t>
            </w:r>
          </w:p>
        </w:tc>
        <w:tc>
          <w:tcPr>
            <w:tcW w:w="1559" w:type="dxa"/>
            <w:tcBorders>
              <w:right w:val="double" w:sz="4" w:space="0" w:color="auto"/>
            </w:tcBorders>
          </w:tcPr>
          <w:p w14:paraId="7DAC3AF5"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4</w:t>
            </w:r>
          </w:p>
          <w:p w14:paraId="535ECF59"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4</w:t>
            </w:r>
          </w:p>
          <w:p w14:paraId="27B550F2" w14:textId="77777777" w:rsidR="004D1C17" w:rsidRDefault="004D1C17" w:rsidP="004D1C17">
            <w:pPr>
              <w:tabs>
                <w:tab w:val="left" w:pos="537"/>
                <w:tab w:val="center" w:pos="671"/>
              </w:tabs>
              <w:spacing w:after="0" w:line="240" w:lineRule="auto"/>
              <w:rPr>
                <w:rFonts w:ascii="Times New Roman" w:hAnsi="Times New Roman" w:cs="Times New Roman"/>
              </w:rPr>
            </w:pPr>
            <w:r>
              <w:rPr>
                <w:rFonts w:ascii="Times New Roman" w:hAnsi="Times New Roman" w:cs="Times New Roman"/>
              </w:rPr>
              <w:tab/>
            </w:r>
          </w:p>
          <w:p w14:paraId="77457D65" w14:textId="7DF4EB37" w:rsidR="00F71677" w:rsidRPr="00C8602C" w:rsidRDefault="00F71677" w:rsidP="004D1C17">
            <w:pPr>
              <w:tabs>
                <w:tab w:val="left" w:pos="537"/>
                <w:tab w:val="center" w:pos="671"/>
              </w:tabs>
              <w:spacing w:after="0" w:line="240" w:lineRule="auto"/>
              <w:jc w:val="center"/>
              <w:rPr>
                <w:rFonts w:ascii="Times New Roman" w:hAnsi="Times New Roman" w:cs="Times New Roman"/>
              </w:rPr>
            </w:pPr>
            <w:r w:rsidRPr="00C8602C">
              <w:rPr>
                <w:rFonts w:ascii="Times New Roman" w:hAnsi="Times New Roman" w:cs="Times New Roman"/>
              </w:rPr>
              <w:t>7</w:t>
            </w:r>
          </w:p>
          <w:p w14:paraId="3FE87364"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2</w:t>
            </w:r>
          </w:p>
          <w:p w14:paraId="539FAC27"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2</w:t>
            </w:r>
          </w:p>
          <w:p w14:paraId="4D248DFE" w14:textId="24916869" w:rsidR="00F71677" w:rsidRPr="00C8602C" w:rsidRDefault="00F71677" w:rsidP="004D1C17">
            <w:pPr>
              <w:spacing w:after="0" w:line="240" w:lineRule="auto"/>
              <w:jc w:val="center"/>
              <w:rPr>
                <w:rFonts w:ascii="Times New Roman" w:hAnsi="Times New Roman" w:cs="Times New Roman"/>
              </w:rPr>
            </w:pPr>
            <w:r w:rsidRPr="00C8602C">
              <w:rPr>
                <w:rFonts w:ascii="Times New Roman" w:hAnsi="Times New Roman" w:cs="Times New Roman"/>
              </w:rPr>
              <w:t>10</w:t>
            </w:r>
          </w:p>
          <w:p w14:paraId="0E682D9B" w14:textId="62414E0C" w:rsidR="00F71677" w:rsidRPr="00C8602C" w:rsidRDefault="004D1C17" w:rsidP="003105E6">
            <w:pPr>
              <w:spacing w:after="0" w:line="240" w:lineRule="auto"/>
              <w:jc w:val="center"/>
              <w:rPr>
                <w:rFonts w:ascii="Times New Roman" w:hAnsi="Times New Roman" w:cs="Times New Roman"/>
              </w:rPr>
            </w:pPr>
            <w:r>
              <w:rPr>
                <w:rFonts w:ascii="Times New Roman" w:hAnsi="Times New Roman" w:cs="Times New Roman"/>
              </w:rPr>
              <w:t>5</w:t>
            </w:r>
          </w:p>
          <w:p w14:paraId="4DAA4F1A" w14:textId="77777777" w:rsidR="00F71677" w:rsidRPr="00C8602C" w:rsidRDefault="00F71677" w:rsidP="003105E6">
            <w:pPr>
              <w:spacing w:after="0" w:line="240" w:lineRule="auto"/>
              <w:jc w:val="center"/>
              <w:rPr>
                <w:rFonts w:ascii="Times New Roman" w:hAnsi="Times New Roman" w:cs="Times New Roman"/>
              </w:rPr>
            </w:pPr>
            <w:r w:rsidRPr="00C8602C">
              <w:rPr>
                <w:rFonts w:ascii="Times New Roman" w:hAnsi="Times New Roman" w:cs="Times New Roman"/>
              </w:rPr>
              <w:t>802</w:t>
            </w:r>
          </w:p>
        </w:tc>
      </w:tr>
    </w:tbl>
    <w:p w14:paraId="06033C47" w14:textId="77777777" w:rsidR="00B756DD" w:rsidRDefault="00B756DD"/>
    <w:p w14:paraId="452C17CE" w14:textId="77777777" w:rsidR="00B756DD" w:rsidRDefault="00B756DD"/>
    <w:p w14:paraId="42D89422" w14:textId="3033FF32" w:rsidR="008C2AF6" w:rsidRDefault="008C2AF6" w:rsidP="00C2685B">
      <w:pPr>
        <w:pStyle w:val="aff0"/>
      </w:pPr>
      <w:bookmarkStart w:id="176" w:name="_Toc144193695"/>
    </w:p>
    <w:p w14:paraId="55D1EB45" w14:textId="72E331A3" w:rsidR="00CD7E99" w:rsidRDefault="00CD7E99" w:rsidP="00C2685B">
      <w:pPr>
        <w:pStyle w:val="aff0"/>
      </w:pPr>
    </w:p>
    <w:p w14:paraId="69A0BB26" w14:textId="77777777" w:rsidR="006A0DD0" w:rsidRDefault="006A0DD0" w:rsidP="00C2685B">
      <w:pPr>
        <w:pStyle w:val="aff0"/>
      </w:pPr>
    </w:p>
    <w:p w14:paraId="10F42C8F" w14:textId="70C2E8CB" w:rsidR="00CD7E99" w:rsidRDefault="00CD7E99" w:rsidP="00C2685B">
      <w:pPr>
        <w:pStyle w:val="aff0"/>
      </w:pPr>
    </w:p>
    <w:p w14:paraId="5270A047" w14:textId="77777777" w:rsidR="00B35280" w:rsidRDefault="00B35280" w:rsidP="00C2685B">
      <w:pPr>
        <w:pStyle w:val="aff0"/>
      </w:pPr>
    </w:p>
    <w:p w14:paraId="0069A0C5" w14:textId="77777777" w:rsidR="00CD7E99" w:rsidRDefault="00CD7E99" w:rsidP="00C2685B">
      <w:pPr>
        <w:pStyle w:val="aff0"/>
      </w:pPr>
    </w:p>
    <w:p w14:paraId="1DB5B882" w14:textId="77777777" w:rsidR="00B756DD" w:rsidRPr="006B6BCF" w:rsidRDefault="00B756DD" w:rsidP="006B6BCF">
      <w:pPr>
        <w:pStyle w:val="aff0"/>
        <w:jc w:val="right"/>
        <w:rPr>
          <w:b w:val="0"/>
          <w:bCs/>
        </w:rPr>
      </w:pPr>
      <w:bookmarkStart w:id="177" w:name="_Toc163812239"/>
      <w:bookmarkStart w:id="178" w:name="_Toc199422499"/>
      <w:bookmarkStart w:id="179" w:name="_Toc200983031"/>
      <w:r w:rsidRPr="006B6BCF">
        <w:rPr>
          <w:b w:val="0"/>
          <w:bCs/>
        </w:rPr>
        <w:lastRenderedPageBreak/>
        <w:t>Продолжение таблицы 7.2</w:t>
      </w:r>
      <w:bookmarkEnd w:id="176"/>
      <w:bookmarkEnd w:id="177"/>
      <w:bookmarkEnd w:id="178"/>
      <w:bookmarkEnd w:id="179"/>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992"/>
        <w:gridCol w:w="808"/>
        <w:gridCol w:w="2169"/>
        <w:gridCol w:w="1276"/>
        <w:gridCol w:w="1260"/>
        <w:gridCol w:w="2567"/>
        <w:gridCol w:w="1418"/>
        <w:gridCol w:w="992"/>
        <w:gridCol w:w="1559"/>
      </w:tblGrid>
      <w:tr w:rsidR="00B756DD" w:rsidRPr="00C8602C" w14:paraId="061F9E29" w14:textId="77777777" w:rsidTr="00B756DD">
        <w:trPr>
          <w:trHeight w:val="290"/>
          <w:jc w:val="center"/>
        </w:trPr>
        <w:tc>
          <w:tcPr>
            <w:tcW w:w="1418" w:type="dxa"/>
            <w:tcBorders>
              <w:left w:val="double" w:sz="4" w:space="0" w:color="auto"/>
            </w:tcBorders>
            <w:vAlign w:val="center"/>
          </w:tcPr>
          <w:p w14:paraId="55581D7F" w14:textId="19CE9D00" w:rsidR="00B756DD" w:rsidRDefault="00B756DD" w:rsidP="00B756DD">
            <w:pPr>
              <w:spacing w:after="0" w:line="240" w:lineRule="auto"/>
              <w:jc w:val="center"/>
              <w:rPr>
                <w:rFonts w:ascii="Times New Roman" w:hAnsi="Times New Roman" w:cs="Times New Roman"/>
              </w:rPr>
            </w:pPr>
            <w:r>
              <w:rPr>
                <w:rFonts w:ascii="Times New Roman" w:hAnsi="Times New Roman" w:cs="Times New Roman"/>
              </w:rPr>
              <w:t>1</w:t>
            </w:r>
          </w:p>
        </w:tc>
        <w:tc>
          <w:tcPr>
            <w:tcW w:w="992" w:type="dxa"/>
            <w:vAlign w:val="center"/>
          </w:tcPr>
          <w:p w14:paraId="307075EB" w14:textId="2669DBA6" w:rsidR="00B756DD" w:rsidRDefault="00B756DD" w:rsidP="00B756DD">
            <w:pPr>
              <w:spacing w:after="0" w:line="240" w:lineRule="auto"/>
              <w:jc w:val="center"/>
              <w:rPr>
                <w:rFonts w:ascii="Times New Roman" w:hAnsi="Times New Roman" w:cs="Times New Roman"/>
                <w:lang w:val="kk-KZ"/>
              </w:rPr>
            </w:pPr>
            <w:r>
              <w:rPr>
                <w:rFonts w:ascii="Times New Roman" w:hAnsi="Times New Roman" w:cs="Times New Roman"/>
                <w:lang w:val="kk-KZ"/>
              </w:rPr>
              <w:t>2</w:t>
            </w:r>
          </w:p>
        </w:tc>
        <w:tc>
          <w:tcPr>
            <w:tcW w:w="808" w:type="dxa"/>
            <w:vAlign w:val="center"/>
          </w:tcPr>
          <w:p w14:paraId="6568779C" w14:textId="461C3031" w:rsidR="00B756DD" w:rsidRDefault="00B756DD" w:rsidP="00B756DD">
            <w:pPr>
              <w:spacing w:after="0" w:line="240" w:lineRule="auto"/>
              <w:jc w:val="center"/>
              <w:rPr>
                <w:rFonts w:ascii="Times New Roman" w:hAnsi="Times New Roman" w:cs="Times New Roman"/>
                <w:lang w:val="kk-KZ"/>
              </w:rPr>
            </w:pPr>
            <w:r>
              <w:rPr>
                <w:rFonts w:ascii="Times New Roman" w:hAnsi="Times New Roman" w:cs="Times New Roman"/>
                <w:lang w:val="kk-KZ"/>
              </w:rPr>
              <w:t>3</w:t>
            </w:r>
          </w:p>
        </w:tc>
        <w:tc>
          <w:tcPr>
            <w:tcW w:w="2169" w:type="dxa"/>
            <w:vAlign w:val="center"/>
          </w:tcPr>
          <w:p w14:paraId="73C18132" w14:textId="4271AD2E" w:rsidR="00B756DD" w:rsidRPr="00E9481E" w:rsidRDefault="00B756DD" w:rsidP="00B756DD">
            <w:pPr>
              <w:spacing w:after="0" w:line="240" w:lineRule="auto"/>
              <w:jc w:val="center"/>
              <w:rPr>
                <w:rFonts w:ascii="Times New Roman" w:hAnsi="Times New Roman" w:cs="Times New Roman"/>
              </w:rPr>
            </w:pPr>
            <w:r>
              <w:rPr>
                <w:rFonts w:ascii="Times New Roman" w:hAnsi="Times New Roman" w:cs="Times New Roman"/>
              </w:rPr>
              <w:t>4</w:t>
            </w:r>
          </w:p>
        </w:tc>
        <w:tc>
          <w:tcPr>
            <w:tcW w:w="1276" w:type="dxa"/>
            <w:vAlign w:val="center"/>
          </w:tcPr>
          <w:p w14:paraId="61866016" w14:textId="1E0D8E56" w:rsidR="00B756DD" w:rsidRDefault="00B756DD" w:rsidP="00B756DD">
            <w:pPr>
              <w:spacing w:after="0" w:line="240" w:lineRule="auto"/>
              <w:jc w:val="center"/>
              <w:rPr>
                <w:rFonts w:ascii="Times New Roman" w:hAnsi="Times New Roman" w:cs="Times New Roman"/>
              </w:rPr>
            </w:pPr>
            <w:r>
              <w:rPr>
                <w:rFonts w:ascii="Times New Roman" w:hAnsi="Times New Roman" w:cs="Times New Roman"/>
              </w:rPr>
              <w:t>5</w:t>
            </w:r>
          </w:p>
        </w:tc>
        <w:tc>
          <w:tcPr>
            <w:tcW w:w="1260" w:type="dxa"/>
            <w:vAlign w:val="center"/>
          </w:tcPr>
          <w:p w14:paraId="7B210EAB" w14:textId="091A3DCE" w:rsidR="00B756DD" w:rsidRPr="00C8602C" w:rsidRDefault="00B756DD" w:rsidP="00B756DD">
            <w:pPr>
              <w:spacing w:after="0" w:line="240" w:lineRule="auto"/>
              <w:jc w:val="center"/>
              <w:rPr>
                <w:rFonts w:ascii="Times New Roman" w:hAnsi="Times New Roman" w:cs="Times New Roman"/>
              </w:rPr>
            </w:pPr>
            <w:r>
              <w:rPr>
                <w:rFonts w:ascii="Times New Roman" w:hAnsi="Times New Roman" w:cs="Times New Roman"/>
              </w:rPr>
              <w:t>6</w:t>
            </w:r>
          </w:p>
        </w:tc>
        <w:tc>
          <w:tcPr>
            <w:tcW w:w="2567" w:type="dxa"/>
          </w:tcPr>
          <w:p w14:paraId="3E3CBECA" w14:textId="4EC1C307" w:rsidR="00B756DD" w:rsidRPr="00E9481E" w:rsidRDefault="00B756DD" w:rsidP="00B756DD">
            <w:pPr>
              <w:spacing w:after="0" w:line="240" w:lineRule="auto"/>
              <w:jc w:val="center"/>
              <w:rPr>
                <w:rFonts w:ascii="Times New Roman" w:hAnsi="Times New Roman" w:cs="Times New Roman"/>
              </w:rPr>
            </w:pPr>
            <w:r>
              <w:rPr>
                <w:rFonts w:ascii="Times New Roman" w:hAnsi="Times New Roman" w:cs="Times New Roman"/>
              </w:rPr>
              <w:t>7</w:t>
            </w:r>
          </w:p>
        </w:tc>
        <w:tc>
          <w:tcPr>
            <w:tcW w:w="1418" w:type="dxa"/>
          </w:tcPr>
          <w:p w14:paraId="3B703136" w14:textId="7A63D069" w:rsidR="00B756DD" w:rsidRPr="00E9481E" w:rsidRDefault="00B756DD" w:rsidP="00B756DD">
            <w:pPr>
              <w:spacing w:after="0" w:line="240" w:lineRule="auto"/>
              <w:jc w:val="center"/>
              <w:rPr>
                <w:rFonts w:ascii="Times New Roman" w:hAnsi="Times New Roman" w:cs="Times New Roman"/>
              </w:rPr>
            </w:pPr>
            <w:r>
              <w:rPr>
                <w:rFonts w:ascii="Times New Roman" w:hAnsi="Times New Roman" w:cs="Times New Roman"/>
              </w:rPr>
              <w:t>8</w:t>
            </w:r>
          </w:p>
        </w:tc>
        <w:tc>
          <w:tcPr>
            <w:tcW w:w="992" w:type="dxa"/>
          </w:tcPr>
          <w:p w14:paraId="5A1CB8AF" w14:textId="623F496C" w:rsidR="00B756DD" w:rsidRPr="00C8602C" w:rsidRDefault="00B756DD" w:rsidP="00B756DD">
            <w:pPr>
              <w:spacing w:after="0" w:line="240" w:lineRule="auto"/>
              <w:jc w:val="center"/>
              <w:rPr>
                <w:rFonts w:ascii="Times New Roman" w:hAnsi="Times New Roman" w:cs="Times New Roman"/>
              </w:rPr>
            </w:pPr>
            <w:r>
              <w:rPr>
                <w:rFonts w:ascii="Times New Roman" w:hAnsi="Times New Roman" w:cs="Times New Roman"/>
              </w:rPr>
              <w:t>9</w:t>
            </w:r>
          </w:p>
        </w:tc>
        <w:tc>
          <w:tcPr>
            <w:tcW w:w="1559" w:type="dxa"/>
            <w:tcBorders>
              <w:right w:val="double" w:sz="4" w:space="0" w:color="auto"/>
            </w:tcBorders>
          </w:tcPr>
          <w:p w14:paraId="1AE60A23" w14:textId="30F0A90C" w:rsidR="00B756DD" w:rsidRPr="00C8602C" w:rsidRDefault="00B756DD" w:rsidP="00B756DD">
            <w:pPr>
              <w:spacing w:after="0" w:line="240" w:lineRule="auto"/>
              <w:jc w:val="center"/>
              <w:rPr>
                <w:rFonts w:ascii="Times New Roman" w:hAnsi="Times New Roman" w:cs="Times New Roman"/>
              </w:rPr>
            </w:pPr>
            <w:r>
              <w:rPr>
                <w:rFonts w:ascii="Times New Roman" w:hAnsi="Times New Roman" w:cs="Times New Roman"/>
              </w:rPr>
              <w:t>10</w:t>
            </w:r>
          </w:p>
        </w:tc>
      </w:tr>
      <w:tr w:rsidR="00313BF6" w:rsidRPr="00C8602C" w14:paraId="4A40B960" w14:textId="77777777" w:rsidTr="00D83A35">
        <w:trPr>
          <w:trHeight w:val="1252"/>
          <w:jc w:val="center"/>
        </w:trPr>
        <w:tc>
          <w:tcPr>
            <w:tcW w:w="1418" w:type="dxa"/>
            <w:tcBorders>
              <w:left w:val="double" w:sz="4" w:space="0" w:color="auto"/>
            </w:tcBorders>
            <w:vAlign w:val="center"/>
          </w:tcPr>
          <w:p w14:paraId="4B64C5F5" w14:textId="1B921205" w:rsidR="00313BF6" w:rsidRDefault="00313BF6" w:rsidP="003105E6">
            <w:pPr>
              <w:spacing w:after="0" w:line="240" w:lineRule="auto"/>
              <w:jc w:val="center"/>
              <w:rPr>
                <w:rFonts w:ascii="Times New Roman" w:hAnsi="Times New Roman" w:cs="Times New Roman"/>
              </w:rPr>
            </w:pPr>
            <w:r>
              <w:rPr>
                <w:rFonts w:ascii="Times New Roman" w:hAnsi="Times New Roman" w:cs="Times New Roman"/>
              </w:rPr>
              <w:t>3</w:t>
            </w:r>
          </w:p>
        </w:tc>
        <w:tc>
          <w:tcPr>
            <w:tcW w:w="992" w:type="dxa"/>
            <w:vAlign w:val="center"/>
          </w:tcPr>
          <w:p w14:paraId="740B14F4" w14:textId="4DCA096E" w:rsidR="00313BF6" w:rsidRDefault="00313BF6" w:rsidP="003105E6">
            <w:pPr>
              <w:spacing w:after="0" w:line="240" w:lineRule="auto"/>
              <w:jc w:val="center"/>
              <w:rPr>
                <w:rFonts w:ascii="Times New Roman" w:hAnsi="Times New Roman" w:cs="Times New Roman"/>
                <w:lang w:val="kk-KZ"/>
              </w:rPr>
            </w:pPr>
            <w:r>
              <w:rPr>
                <w:rFonts w:ascii="Times New Roman" w:hAnsi="Times New Roman" w:cs="Times New Roman"/>
                <w:lang w:val="kk-KZ"/>
              </w:rPr>
              <w:t>400</w:t>
            </w:r>
          </w:p>
        </w:tc>
        <w:tc>
          <w:tcPr>
            <w:tcW w:w="808" w:type="dxa"/>
            <w:vAlign w:val="center"/>
          </w:tcPr>
          <w:p w14:paraId="682FC362" w14:textId="30B312AB" w:rsidR="00313BF6" w:rsidRDefault="00313BF6" w:rsidP="003105E6">
            <w:pPr>
              <w:spacing w:after="0" w:line="240" w:lineRule="auto"/>
              <w:jc w:val="center"/>
              <w:rPr>
                <w:rFonts w:ascii="Times New Roman" w:hAnsi="Times New Roman" w:cs="Times New Roman"/>
                <w:lang w:val="kk-KZ"/>
              </w:rPr>
            </w:pPr>
            <w:r>
              <w:rPr>
                <w:rFonts w:ascii="Times New Roman" w:hAnsi="Times New Roman" w:cs="Times New Roman"/>
                <w:lang w:val="kk-KZ"/>
              </w:rPr>
              <w:t>1</w:t>
            </w:r>
            <w:r w:rsidR="006A0DD0">
              <w:rPr>
                <w:rFonts w:ascii="Times New Roman" w:hAnsi="Times New Roman" w:cs="Times New Roman"/>
                <w:lang w:val="kk-KZ"/>
              </w:rPr>
              <w:t>35</w:t>
            </w:r>
            <w:r>
              <w:rPr>
                <w:rFonts w:ascii="Times New Roman" w:hAnsi="Times New Roman" w:cs="Times New Roman"/>
                <w:lang w:val="kk-KZ"/>
              </w:rPr>
              <w:t>0</w:t>
            </w:r>
          </w:p>
        </w:tc>
        <w:tc>
          <w:tcPr>
            <w:tcW w:w="2169" w:type="dxa"/>
            <w:vAlign w:val="center"/>
          </w:tcPr>
          <w:p w14:paraId="0B677247" w14:textId="4399855C" w:rsidR="00313BF6" w:rsidRPr="00E9481E" w:rsidRDefault="00215255" w:rsidP="00DB081B">
            <w:pPr>
              <w:spacing w:after="0" w:line="240" w:lineRule="auto"/>
              <w:jc w:val="center"/>
              <w:rPr>
                <w:rFonts w:ascii="Times New Roman" w:hAnsi="Times New Roman" w:cs="Times New Roman"/>
              </w:rPr>
            </w:pPr>
            <w:r w:rsidRPr="001C306C">
              <w:rPr>
                <w:rFonts w:ascii="Times New Roman" w:hAnsi="Times New Roman" w:cs="Times New Roman"/>
              </w:rPr>
              <w:t xml:space="preserve">Ингибированный </w:t>
            </w:r>
            <w:proofErr w:type="gramStart"/>
            <w:r w:rsidRPr="001C306C">
              <w:rPr>
                <w:rFonts w:ascii="Times New Roman" w:hAnsi="Times New Roman" w:cs="Times New Roman"/>
              </w:rPr>
              <w:t>полимеркалиевый</w:t>
            </w:r>
            <w:r w:rsidRPr="00E9481E">
              <w:rPr>
                <w:rFonts w:ascii="Times New Roman" w:hAnsi="Times New Roman" w:cs="Times New Roman"/>
              </w:rPr>
              <w:t xml:space="preserve">  раствор</w:t>
            </w:r>
            <w:proofErr w:type="gramEnd"/>
          </w:p>
        </w:tc>
        <w:tc>
          <w:tcPr>
            <w:tcW w:w="1276" w:type="dxa"/>
            <w:vAlign w:val="center"/>
          </w:tcPr>
          <w:p w14:paraId="1A97C1F2" w14:textId="26ED7AEF" w:rsidR="00313BF6" w:rsidRDefault="006F35CC" w:rsidP="00DB081B">
            <w:pPr>
              <w:spacing w:after="0" w:line="240" w:lineRule="auto"/>
              <w:jc w:val="center"/>
              <w:rPr>
                <w:rFonts w:ascii="Times New Roman" w:hAnsi="Times New Roman" w:cs="Times New Roman"/>
              </w:rPr>
            </w:pPr>
            <w:r>
              <w:rPr>
                <w:rFonts w:ascii="Times New Roman" w:hAnsi="Times New Roman" w:cs="Times New Roman"/>
              </w:rPr>
              <w:t>1,1</w:t>
            </w:r>
            <w:r w:rsidR="00AD0A37">
              <w:rPr>
                <w:rFonts w:ascii="Times New Roman" w:hAnsi="Times New Roman" w:cs="Times New Roman"/>
              </w:rPr>
              <w:t>9</w:t>
            </w:r>
            <w:r>
              <w:rPr>
                <w:rFonts w:ascii="Times New Roman" w:hAnsi="Times New Roman" w:cs="Times New Roman"/>
              </w:rPr>
              <w:t>-1,24</w:t>
            </w:r>
          </w:p>
        </w:tc>
        <w:tc>
          <w:tcPr>
            <w:tcW w:w="1260" w:type="dxa"/>
            <w:vAlign w:val="center"/>
          </w:tcPr>
          <w:p w14:paraId="4AF82493" w14:textId="3C0EDE48" w:rsidR="00313BF6" w:rsidRPr="00C8602C" w:rsidRDefault="00313BF6" w:rsidP="003105E6">
            <w:pPr>
              <w:spacing w:after="0" w:line="240" w:lineRule="auto"/>
              <w:jc w:val="center"/>
              <w:rPr>
                <w:rFonts w:ascii="Times New Roman" w:hAnsi="Times New Roman" w:cs="Times New Roman"/>
              </w:rPr>
            </w:pPr>
            <w:r>
              <w:rPr>
                <w:rFonts w:ascii="Times New Roman" w:hAnsi="Times New Roman" w:cs="Times New Roman"/>
              </w:rPr>
              <w:t>нет</w:t>
            </w:r>
          </w:p>
        </w:tc>
        <w:tc>
          <w:tcPr>
            <w:tcW w:w="2567" w:type="dxa"/>
          </w:tcPr>
          <w:p w14:paraId="65DFBE1A" w14:textId="77777777" w:rsidR="00313BF6" w:rsidRPr="00E9481E" w:rsidRDefault="00313BF6" w:rsidP="00313BF6">
            <w:pPr>
              <w:spacing w:after="0" w:line="240" w:lineRule="auto"/>
              <w:rPr>
                <w:rFonts w:ascii="Times New Roman" w:hAnsi="Times New Roman" w:cs="Times New Roman"/>
              </w:rPr>
            </w:pPr>
            <w:r w:rsidRPr="00E9481E">
              <w:rPr>
                <w:rFonts w:ascii="Times New Roman" w:hAnsi="Times New Roman" w:cs="Times New Roman"/>
              </w:rPr>
              <w:t>Модифиц. крахмал</w:t>
            </w:r>
          </w:p>
          <w:p w14:paraId="538CCA61" w14:textId="77777777" w:rsidR="00313BF6" w:rsidRPr="00E9481E" w:rsidRDefault="00313BF6" w:rsidP="00313BF6">
            <w:pPr>
              <w:spacing w:after="0" w:line="240" w:lineRule="auto"/>
              <w:rPr>
                <w:rFonts w:ascii="Times New Roman" w:hAnsi="Times New Roman" w:cs="Times New Roman"/>
              </w:rPr>
            </w:pPr>
            <w:r w:rsidRPr="00E9481E">
              <w:rPr>
                <w:rFonts w:ascii="Times New Roman" w:hAnsi="Times New Roman" w:cs="Times New Roman"/>
              </w:rPr>
              <w:t>Полианионная целлюлоза низковязкая</w:t>
            </w:r>
          </w:p>
          <w:p w14:paraId="5B3CCA65" w14:textId="77777777" w:rsidR="00313BF6" w:rsidRPr="00E9481E" w:rsidRDefault="00313BF6" w:rsidP="00313BF6">
            <w:pPr>
              <w:spacing w:after="0" w:line="240" w:lineRule="auto"/>
              <w:rPr>
                <w:rFonts w:ascii="Times New Roman" w:hAnsi="Times New Roman" w:cs="Times New Roman"/>
              </w:rPr>
            </w:pPr>
            <w:r w:rsidRPr="00E9481E">
              <w:rPr>
                <w:rFonts w:ascii="Times New Roman" w:hAnsi="Times New Roman" w:cs="Times New Roman"/>
              </w:rPr>
              <w:t>Разжижитель</w:t>
            </w:r>
            <w:r w:rsidRPr="00E9481E">
              <w:rPr>
                <w:rFonts w:ascii="Times New Roman" w:hAnsi="Times New Roman" w:cs="Times New Roman"/>
                <w:highlight w:val="yellow"/>
              </w:rPr>
              <w:t xml:space="preserve"> </w:t>
            </w:r>
          </w:p>
          <w:p w14:paraId="462D78C1" w14:textId="77777777" w:rsidR="00313BF6" w:rsidRPr="00F8539D" w:rsidRDefault="00313BF6" w:rsidP="00313BF6">
            <w:pPr>
              <w:spacing w:after="0" w:line="240" w:lineRule="auto"/>
              <w:rPr>
                <w:rFonts w:ascii="Times New Roman" w:hAnsi="Times New Roman" w:cs="Times New Roman"/>
              </w:rPr>
            </w:pPr>
            <w:r w:rsidRPr="00D139AC">
              <w:rPr>
                <w:rFonts w:ascii="Times New Roman" w:hAnsi="Times New Roman" w:cs="Times New Roman"/>
              </w:rPr>
              <w:t>Каустическая сода</w:t>
            </w:r>
          </w:p>
          <w:p w14:paraId="597E6BD0" w14:textId="77777777" w:rsidR="00313BF6" w:rsidRPr="00F8539D" w:rsidRDefault="00313BF6" w:rsidP="00313BF6">
            <w:pPr>
              <w:spacing w:after="0" w:line="240" w:lineRule="auto"/>
              <w:rPr>
                <w:rFonts w:ascii="Times New Roman" w:hAnsi="Times New Roman" w:cs="Times New Roman"/>
              </w:rPr>
            </w:pPr>
            <w:r w:rsidRPr="00D139AC">
              <w:rPr>
                <w:rFonts w:ascii="Times New Roman" w:hAnsi="Times New Roman" w:cs="Times New Roman"/>
              </w:rPr>
              <w:t>Кальцинированная сода</w:t>
            </w:r>
          </w:p>
          <w:p w14:paraId="61FAF363" w14:textId="77777777" w:rsidR="00313BF6" w:rsidRPr="00E9481E" w:rsidRDefault="00313BF6" w:rsidP="00313BF6">
            <w:pPr>
              <w:spacing w:after="0" w:line="240" w:lineRule="auto"/>
              <w:rPr>
                <w:rFonts w:ascii="Times New Roman" w:hAnsi="Times New Roman" w:cs="Times New Roman"/>
              </w:rPr>
            </w:pPr>
            <w:r w:rsidRPr="00E9481E">
              <w:rPr>
                <w:rFonts w:ascii="Times New Roman" w:hAnsi="Times New Roman" w:cs="Times New Roman"/>
              </w:rPr>
              <w:t>Смазывающая добавка</w:t>
            </w:r>
          </w:p>
          <w:p w14:paraId="7357FB39" w14:textId="77777777" w:rsidR="00313BF6" w:rsidRPr="00E9481E" w:rsidRDefault="00313BF6" w:rsidP="00313BF6">
            <w:pPr>
              <w:spacing w:after="0" w:line="240" w:lineRule="auto"/>
              <w:rPr>
                <w:rFonts w:ascii="Times New Roman" w:hAnsi="Times New Roman" w:cs="Times New Roman"/>
              </w:rPr>
            </w:pPr>
            <w:r w:rsidRPr="00E9481E">
              <w:rPr>
                <w:rFonts w:ascii="Times New Roman" w:hAnsi="Times New Roman" w:cs="Times New Roman"/>
              </w:rPr>
              <w:t>Пеногаситель</w:t>
            </w:r>
          </w:p>
          <w:p w14:paraId="114DA6E1" w14:textId="77777777" w:rsidR="00313BF6" w:rsidRPr="00E9481E" w:rsidRDefault="00313BF6" w:rsidP="00313BF6">
            <w:pPr>
              <w:spacing w:after="0" w:line="240" w:lineRule="auto"/>
              <w:rPr>
                <w:rFonts w:ascii="Times New Roman" w:hAnsi="Times New Roman" w:cs="Times New Roman"/>
              </w:rPr>
            </w:pPr>
            <w:r w:rsidRPr="00E9481E">
              <w:rPr>
                <w:rFonts w:ascii="Times New Roman" w:hAnsi="Times New Roman" w:cs="Times New Roman"/>
              </w:rPr>
              <w:t xml:space="preserve">Ксантановая смола </w:t>
            </w:r>
          </w:p>
          <w:p w14:paraId="6B07D23D" w14:textId="77777777" w:rsidR="00313BF6" w:rsidRPr="00E9481E" w:rsidRDefault="00313BF6" w:rsidP="00313BF6">
            <w:pPr>
              <w:spacing w:after="0" w:line="240" w:lineRule="auto"/>
              <w:rPr>
                <w:rFonts w:ascii="Times New Roman" w:hAnsi="Times New Roman" w:cs="Times New Roman"/>
              </w:rPr>
            </w:pPr>
            <w:r w:rsidRPr="00E9481E">
              <w:rPr>
                <w:rFonts w:ascii="Times New Roman" w:hAnsi="Times New Roman" w:cs="Times New Roman"/>
                <w:lang w:val="en-US"/>
              </w:rPr>
              <w:t>KCL</w:t>
            </w:r>
          </w:p>
          <w:p w14:paraId="2C9FF611" w14:textId="26195976" w:rsidR="00313BF6" w:rsidRPr="00E9481E" w:rsidRDefault="00313BF6" w:rsidP="00313BF6">
            <w:pPr>
              <w:spacing w:after="0" w:line="240" w:lineRule="auto"/>
              <w:rPr>
                <w:rFonts w:ascii="Times New Roman" w:hAnsi="Times New Roman" w:cs="Times New Roman"/>
              </w:rPr>
            </w:pPr>
            <w:r w:rsidRPr="00E9481E">
              <w:rPr>
                <w:rFonts w:ascii="Times New Roman" w:hAnsi="Times New Roman" w:cs="Times New Roman"/>
              </w:rPr>
              <w:t>Вода техническая</w:t>
            </w:r>
          </w:p>
        </w:tc>
        <w:tc>
          <w:tcPr>
            <w:tcW w:w="1418" w:type="dxa"/>
          </w:tcPr>
          <w:p w14:paraId="36DDD127" w14:textId="77777777" w:rsidR="00313BF6" w:rsidRPr="00E9481E" w:rsidRDefault="00313BF6" w:rsidP="00313BF6">
            <w:pPr>
              <w:spacing w:after="0" w:line="240" w:lineRule="auto"/>
              <w:jc w:val="center"/>
              <w:rPr>
                <w:rFonts w:ascii="Times New Roman" w:hAnsi="Times New Roman" w:cs="Times New Roman"/>
              </w:rPr>
            </w:pPr>
            <w:r w:rsidRPr="00E9481E">
              <w:rPr>
                <w:rFonts w:ascii="Times New Roman" w:hAnsi="Times New Roman" w:cs="Times New Roman"/>
              </w:rPr>
              <w:t>1,60</w:t>
            </w:r>
          </w:p>
          <w:p w14:paraId="76AD9902" w14:textId="77777777" w:rsidR="00313BF6" w:rsidRPr="00E9481E" w:rsidRDefault="00313BF6" w:rsidP="00313BF6">
            <w:pPr>
              <w:spacing w:after="0" w:line="240" w:lineRule="auto"/>
              <w:jc w:val="center"/>
              <w:rPr>
                <w:rFonts w:ascii="Times New Roman" w:hAnsi="Times New Roman" w:cs="Times New Roman"/>
              </w:rPr>
            </w:pPr>
            <w:r w:rsidRPr="00E9481E">
              <w:rPr>
                <w:rFonts w:ascii="Times New Roman" w:hAnsi="Times New Roman" w:cs="Times New Roman"/>
              </w:rPr>
              <w:t>1,40</w:t>
            </w:r>
          </w:p>
          <w:p w14:paraId="7CD3EBBE" w14:textId="77777777" w:rsidR="00313BF6" w:rsidRPr="00E9481E" w:rsidRDefault="00313BF6" w:rsidP="00313BF6">
            <w:pPr>
              <w:spacing w:after="0" w:line="240" w:lineRule="auto"/>
              <w:jc w:val="center"/>
              <w:rPr>
                <w:rFonts w:ascii="Times New Roman" w:hAnsi="Times New Roman" w:cs="Times New Roman"/>
              </w:rPr>
            </w:pPr>
          </w:p>
          <w:p w14:paraId="6907C830" w14:textId="77777777" w:rsidR="00313BF6" w:rsidRPr="00E9481E" w:rsidRDefault="00313BF6" w:rsidP="00313BF6">
            <w:pPr>
              <w:spacing w:after="0" w:line="240" w:lineRule="auto"/>
              <w:jc w:val="center"/>
              <w:rPr>
                <w:rFonts w:ascii="Times New Roman" w:hAnsi="Times New Roman" w:cs="Times New Roman"/>
              </w:rPr>
            </w:pPr>
            <w:r w:rsidRPr="00E9481E">
              <w:rPr>
                <w:rFonts w:ascii="Times New Roman" w:hAnsi="Times New Roman" w:cs="Times New Roman"/>
              </w:rPr>
              <w:t>1,12</w:t>
            </w:r>
          </w:p>
          <w:p w14:paraId="6A97D67E" w14:textId="77777777" w:rsidR="00313BF6" w:rsidRPr="00E9481E" w:rsidRDefault="00313BF6" w:rsidP="00313BF6">
            <w:pPr>
              <w:spacing w:after="0" w:line="240" w:lineRule="auto"/>
              <w:jc w:val="center"/>
              <w:rPr>
                <w:rFonts w:ascii="Times New Roman" w:hAnsi="Times New Roman" w:cs="Times New Roman"/>
              </w:rPr>
            </w:pPr>
            <w:r w:rsidRPr="00E9481E">
              <w:rPr>
                <w:rFonts w:ascii="Times New Roman" w:hAnsi="Times New Roman" w:cs="Times New Roman"/>
              </w:rPr>
              <w:t>2,13</w:t>
            </w:r>
          </w:p>
          <w:p w14:paraId="5E0C7FAE" w14:textId="77777777" w:rsidR="00313BF6" w:rsidRPr="00E9481E" w:rsidRDefault="00313BF6" w:rsidP="00313BF6">
            <w:pPr>
              <w:spacing w:after="0" w:line="240" w:lineRule="auto"/>
              <w:jc w:val="center"/>
              <w:rPr>
                <w:rFonts w:ascii="Times New Roman" w:hAnsi="Times New Roman" w:cs="Times New Roman"/>
              </w:rPr>
            </w:pPr>
            <w:r w:rsidRPr="00E9481E">
              <w:rPr>
                <w:rFonts w:ascii="Times New Roman" w:hAnsi="Times New Roman" w:cs="Times New Roman"/>
              </w:rPr>
              <w:t>2,53</w:t>
            </w:r>
          </w:p>
          <w:p w14:paraId="208B233C" w14:textId="77777777" w:rsidR="00313BF6" w:rsidRPr="00E9481E" w:rsidRDefault="00313BF6" w:rsidP="00313BF6">
            <w:pPr>
              <w:spacing w:after="0" w:line="240" w:lineRule="auto"/>
              <w:jc w:val="center"/>
              <w:rPr>
                <w:rFonts w:ascii="Times New Roman" w:hAnsi="Times New Roman" w:cs="Times New Roman"/>
              </w:rPr>
            </w:pPr>
            <w:r w:rsidRPr="00E9481E">
              <w:rPr>
                <w:rFonts w:ascii="Times New Roman" w:hAnsi="Times New Roman" w:cs="Times New Roman"/>
              </w:rPr>
              <w:t>0,88</w:t>
            </w:r>
          </w:p>
          <w:p w14:paraId="14D3734A" w14:textId="77777777" w:rsidR="00313BF6" w:rsidRPr="00E9481E" w:rsidRDefault="00313BF6" w:rsidP="00313BF6">
            <w:pPr>
              <w:spacing w:after="0" w:line="240" w:lineRule="auto"/>
              <w:jc w:val="center"/>
              <w:rPr>
                <w:rFonts w:ascii="Times New Roman" w:hAnsi="Times New Roman" w:cs="Times New Roman"/>
              </w:rPr>
            </w:pPr>
            <w:r w:rsidRPr="00E9481E">
              <w:rPr>
                <w:rFonts w:ascii="Times New Roman" w:hAnsi="Times New Roman" w:cs="Times New Roman"/>
              </w:rPr>
              <w:t>0,93</w:t>
            </w:r>
          </w:p>
          <w:p w14:paraId="0EFAA418" w14:textId="77777777" w:rsidR="00313BF6" w:rsidRPr="00E9481E" w:rsidRDefault="00313BF6" w:rsidP="00313BF6">
            <w:pPr>
              <w:spacing w:after="0" w:line="240" w:lineRule="auto"/>
              <w:jc w:val="center"/>
              <w:rPr>
                <w:rFonts w:ascii="Times New Roman" w:hAnsi="Times New Roman" w:cs="Times New Roman"/>
              </w:rPr>
            </w:pPr>
            <w:r w:rsidRPr="00E9481E">
              <w:rPr>
                <w:rFonts w:ascii="Times New Roman" w:hAnsi="Times New Roman" w:cs="Times New Roman"/>
              </w:rPr>
              <w:t>0,95</w:t>
            </w:r>
          </w:p>
          <w:p w14:paraId="4075E7C3" w14:textId="77777777" w:rsidR="00313BF6" w:rsidRPr="00E9481E" w:rsidRDefault="00313BF6" w:rsidP="00313BF6">
            <w:pPr>
              <w:spacing w:after="0" w:line="240" w:lineRule="auto"/>
              <w:jc w:val="center"/>
              <w:rPr>
                <w:rFonts w:ascii="Times New Roman" w:hAnsi="Times New Roman" w:cs="Times New Roman"/>
              </w:rPr>
            </w:pPr>
            <w:r w:rsidRPr="00E9481E">
              <w:rPr>
                <w:rFonts w:ascii="Times New Roman" w:hAnsi="Times New Roman" w:cs="Times New Roman"/>
              </w:rPr>
              <w:t>1,98</w:t>
            </w:r>
          </w:p>
          <w:p w14:paraId="6C1CA759" w14:textId="53B1603C" w:rsidR="00313BF6" w:rsidRDefault="009A7B36" w:rsidP="00313BF6">
            <w:pPr>
              <w:spacing w:after="0" w:line="240" w:lineRule="auto"/>
              <w:jc w:val="center"/>
              <w:rPr>
                <w:rFonts w:ascii="Times New Roman" w:hAnsi="Times New Roman" w:cs="Times New Roman"/>
              </w:rPr>
            </w:pPr>
            <w:r>
              <w:rPr>
                <w:rFonts w:ascii="Times New Roman" w:hAnsi="Times New Roman" w:cs="Times New Roman"/>
              </w:rPr>
              <w:t>1,03</w:t>
            </w:r>
          </w:p>
          <w:p w14:paraId="0FAFBBC7" w14:textId="7C0D7B4C" w:rsidR="00313BF6" w:rsidRPr="00E9481E" w:rsidRDefault="00313BF6" w:rsidP="00313BF6">
            <w:pPr>
              <w:spacing w:after="0" w:line="240" w:lineRule="auto"/>
              <w:jc w:val="center"/>
              <w:rPr>
                <w:rFonts w:ascii="Times New Roman" w:hAnsi="Times New Roman" w:cs="Times New Roman"/>
              </w:rPr>
            </w:pPr>
          </w:p>
        </w:tc>
        <w:tc>
          <w:tcPr>
            <w:tcW w:w="992" w:type="dxa"/>
          </w:tcPr>
          <w:p w14:paraId="536FAB11"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в/с</w:t>
            </w:r>
          </w:p>
          <w:p w14:paraId="7E028191"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в/с</w:t>
            </w:r>
          </w:p>
          <w:p w14:paraId="41318213" w14:textId="77777777" w:rsidR="00313BF6" w:rsidRPr="00E9481E" w:rsidRDefault="00313BF6" w:rsidP="002F75DE">
            <w:pPr>
              <w:spacing w:after="0" w:line="240" w:lineRule="auto"/>
              <w:jc w:val="center"/>
              <w:rPr>
                <w:rFonts w:ascii="Times New Roman" w:hAnsi="Times New Roman" w:cs="Times New Roman"/>
              </w:rPr>
            </w:pPr>
          </w:p>
          <w:p w14:paraId="2357EA0C"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в/с</w:t>
            </w:r>
          </w:p>
          <w:p w14:paraId="7EBA8B59"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в/с</w:t>
            </w:r>
          </w:p>
          <w:p w14:paraId="5580CFFD"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в/с</w:t>
            </w:r>
          </w:p>
          <w:p w14:paraId="49B80416"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в/с</w:t>
            </w:r>
          </w:p>
          <w:p w14:paraId="33819E67"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в/с</w:t>
            </w:r>
          </w:p>
          <w:p w14:paraId="0EA6AA2A"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в/с</w:t>
            </w:r>
          </w:p>
          <w:p w14:paraId="2ADAD172"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в/с</w:t>
            </w:r>
          </w:p>
          <w:p w14:paraId="63C36D59" w14:textId="27A1C121" w:rsidR="00313BF6" w:rsidRPr="00C8602C" w:rsidRDefault="00313BF6" w:rsidP="003105E6">
            <w:pPr>
              <w:spacing w:after="0" w:line="240" w:lineRule="auto"/>
              <w:jc w:val="center"/>
              <w:rPr>
                <w:rFonts w:ascii="Times New Roman" w:hAnsi="Times New Roman" w:cs="Times New Roman"/>
              </w:rPr>
            </w:pPr>
            <w:r w:rsidRPr="00E9481E">
              <w:rPr>
                <w:rFonts w:ascii="Times New Roman" w:hAnsi="Times New Roman" w:cs="Times New Roman"/>
              </w:rPr>
              <w:t>в/с</w:t>
            </w:r>
          </w:p>
        </w:tc>
        <w:tc>
          <w:tcPr>
            <w:tcW w:w="1559" w:type="dxa"/>
            <w:tcBorders>
              <w:right w:val="double" w:sz="4" w:space="0" w:color="auto"/>
            </w:tcBorders>
          </w:tcPr>
          <w:p w14:paraId="037AEA1B"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4</w:t>
            </w:r>
          </w:p>
          <w:p w14:paraId="1D73BC7E"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4</w:t>
            </w:r>
          </w:p>
          <w:p w14:paraId="7C12E777" w14:textId="77777777" w:rsidR="00313BF6" w:rsidRPr="00E9481E" w:rsidRDefault="00313BF6" w:rsidP="002F75DE">
            <w:pPr>
              <w:spacing w:after="0" w:line="240" w:lineRule="auto"/>
              <w:jc w:val="center"/>
              <w:rPr>
                <w:rFonts w:ascii="Times New Roman" w:hAnsi="Times New Roman" w:cs="Times New Roman"/>
              </w:rPr>
            </w:pPr>
          </w:p>
          <w:p w14:paraId="7C46BB2F"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7</w:t>
            </w:r>
          </w:p>
          <w:p w14:paraId="4087FD20"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2</w:t>
            </w:r>
          </w:p>
          <w:p w14:paraId="3C0682A0"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2</w:t>
            </w:r>
          </w:p>
          <w:p w14:paraId="60CE1156"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10</w:t>
            </w:r>
          </w:p>
          <w:p w14:paraId="5C7BE895"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0,3</w:t>
            </w:r>
          </w:p>
          <w:p w14:paraId="18967BE4"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3</w:t>
            </w:r>
          </w:p>
          <w:p w14:paraId="601B928C" w14:textId="77777777" w:rsidR="00313BF6" w:rsidRPr="00E9481E" w:rsidRDefault="00313BF6" w:rsidP="002F75DE">
            <w:pPr>
              <w:spacing w:after="0" w:line="240" w:lineRule="auto"/>
              <w:jc w:val="center"/>
              <w:rPr>
                <w:rFonts w:ascii="Times New Roman" w:hAnsi="Times New Roman" w:cs="Times New Roman"/>
              </w:rPr>
            </w:pPr>
            <w:r w:rsidRPr="00E9481E">
              <w:rPr>
                <w:rFonts w:ascii="Times New Roman" w:hAnsi="Times New Roman" w:cs="Times New Roman"/>
              </w:rPr>
              <w:t>15</w:t>
            </w:r>
          </w:p>
          <w:p w14:paraId="5B46E80A" w14:textId="1CD1F1F5" w:rsidR="00313BF6" w:rsidRPr="00C8602C" w:rsidRDefault="00313BF6" w:rsidP="003105E6">
            <w:pPr>
              <w:spacing w:after="0" w:line="240" w:lineRule="auto"/>
              <w:jc w:val="center"/>
              <w:rPr>
                <w:rFonts w:ascii="Times New Roman" w:hAnsi="Times New Roman" w:cs="Times New Roman"/>
              </w:rPr>
            </w:pPr>
            <w:r w:rsidRPr="00E9481E">
              <w:rPr>
                <w:rFonts w:ascii="Times New Roman" w:hAnsi="Times New Roman" w:cs="Times New Roman"/>
              </w:rPr>
              <w:t>515</w:t>
            </w:r>
          </w:p>
        </w:tc>
      </w:tr>
    </w:tbl>
    <w:p w14:paraId="14476F8F" w14:textId="77777777" w:rsidR="008A1AC9" w:rsidRPr="008A1AC9" w:rsidRDefault="008A1AC9" w:rsidP="003105E6">
      <w:pPr>
        <w:spacing w:after="0" w:line="240" w:lineRule="auto"/>
      </w:pPr>
    </w:p>
    <w:p w14:paraId="09B7AF3A" w14:textId="158E2FB8" w:rsidR="008C2AF6" w:rsidRPr="00DD100A" w:rsidRDefault="009C3991" w:rsidP="008C2AF6">
      <w:pPr>
        <w:spacing w:after="0" w:line="240" w:lineRule="auto"/>
        <w:rPr>
          <w:rFonts w:ascii="Times New Roman" w:hAnsi="Times New Roman" w:cs="Times New Roman"/>
          <w:sz w:val="20"/>
          <w:szCs w:val="20"/>
        </w:rPr>
      </w:pPr>
      <w:r w:rsidRPr="00731006">
        <w:rPr>
          <w:rFonts w:ascii="Times New Roman" w:hAnsi="Times New Roman" w:cs="Times New Roman"/>
          <w:b/>
          <w:bCs/>
          <w:i/>
          <w:iCs/>
          <w:sz w:val="20"/>
          <w:szCs w:val="20"/>
        </w:rPr>
        <w:t>Примечание:</w:t>
      </w:r>
      <w:r w:rsidRPr="007F22CB">
        <w:rPr>
          <w:rFonts w:ascii="Times New Roman" w:hAnsi="Times New Roman" w:cs="Times New Roman"/>
          <w:sz w:val="20"/>
          <w:szCs w:val="20"/>
        </w:rPr>
        <w:t xml:space="preserve"> </w:t>
      </w:r>
      <w:r w:rsidRPr="00731006">
        <w:rPr>
          <w:rFonts w:ascii="Times New Roman" w:hAnsi="Times New Roman" w:cs="Times New Roman"/>
          <w:b/>
          <w:i/>
          <w:iCs/>
          <w:sz w:val="20"/>
          <w:szCs w:val="20"/>
        </w:rPr>
        <w:t>«</w:t>
      </w:r>
      <w:r w:rsidR="008C2AF6" w:rsidRPr="00731006">
        <w:rPr>
          <w:rFonts w:ascii="Times New Roman" w:hAnsi="Times New Roman" w:cs="Times New Roman"/>
          <w:b/>
          <w:i/>
          <w:iCs/>
          <w:sz w:val="20"/>
          <w:szCs w:val="20"/>
        </w:rPr>
        <w:t>назначение химических реагентов»:</w:t>
      </w:r>
    </w:p>
    <w:p w14:paraId="66C9F37F" w14:textId="52FDCB2D" w:rsidR="008C2AF6" w:rsidRPr="00A212D9" w:rsidRDefault="008C2AF6" w:rsidP="00A212D9">
      <w:pPr>
        <w:pStyle w:val="af4"/>
        <w:numPr>
          <w:ilvl w:val="0"/>
          <w:numId w:val="39"/>
        </w:numPr>
        <w:spacing w:after="0" w:line="240" w:lineRule="auto"/>
        <w:rPr>
          <w:rFonts w:ascii="Times New Roman" w:hAnsi="Times New Roman" w:cs="Times New Roman"/>
          <w:sz w:val="20"/>
          <w:szCs w:val="20"/>
        </w:rPr>
      </w:pPr>
      <w:r w:rsidRPr="00A212D9">
        <w:rPr>
          <w:rFonts w:ascii="Times New Roman" w:hAnsi="Times New Roman" w:cs="Times New Roman"/>
          <w:sz w:val="20"/>
          <w:szCs w:val="20"/>
        </w:rPr>
        <w:t xml:space="preserve">Для приготовления глинистого раствора используется техническая вода и бентонитовый глинопорошок с первоначальным    </w:t>
      </w:r>
    </w:p>
    <w:p w14:paraId="0B4316AB" w14:textId="77777777" w:rsidR="006A0DD0" w:rsidRDefault="008C2AF6" w:rsidP="008C2AF6">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содержанием твердой фазы не более 5%;</w:t>
      </w:r>
    </w:p>
    <w:p w14:paraId="1BADEA38" w14:textId="7DBE4C07" w:rsidR="006A0DD0" w:rsidRDefault="008C2AF6" w:rsidP="008C2AF6">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2.</w:t>
      </w:r>
      <w:r w:rsidR="009C3991">
        <w:rPr>
          <w:rFonts w:ascii="Times New Roman" w:hAnsi="Times New Roman" w:cs="Times New Roman"/>
          <w:sz w:val="20"/>
          <w:szCs w:val="20"/>
        </w:rPr>
        <w:t xml:space="preserve"> </w:t>
      </w:r>
      <w:r w:rsidRPr="003032CC">
        <w:rPr>
          <w:rFonts w:ascii="Times New Roman" w:hAnsi="Times New Roman" w:cs="Times New Roman"/>
          <w:sz w:val="20"/>
          <w:szCs w:val="20"/>
        </w:rPr>
        <w:t>Каустическая сода - регулятор щелочности;</w:t>
      </w:r>
    </w:p>
    <w:p w14:paraId="0011B7AA" w14:textId="66F28280" w:rsidR="006A0DD0" w:rsidRDefault="008C2AF6" w:rsidP="008C2AF6">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3.</w:t>
      </w:r>
      <w:r w:rsidR="009C3991">
        <w:rPr>
          <w:rFonts w:ascii="Times New Roman" w:hAnsi="Times New Roman" w:cs="Times New Roman"/>
          <w:sz w:val="20"/>
          <w:szCs w:val="20"/>
        </w:rPr>
        <w:t xml:space="preserve"> </w:t>
      </w:r>
      <w:r w:rsidRPr="003032CC">
        <w:rPr>
          <w:rFonts w:ascii="Times New Roman" w:hAnsi="Times New Roman" w:cs="Times New Roman"/>
          <w:sz w:val="20"/>
          <w:szCs w:val="20"/>
        </w:rPr>
        <w:t xml:space="preserve">Кальцинированная сода - для связывания ионов кальция; </w:t>
      </w:r>
    </w:p>
    <w:p w14:paraId="3F662DF1" w14:textId="4B1858C1" w:rsidR="008C2AF6" w:rsidRPr="003032CC" w:rsidRDefault="008C2AF6" w:rsidP="008C2AF6">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4.</w:t>
      </w:r>
      <w:r w:rsidRPr="003032CC">
        <w:rPr>
          <w:rFonts w:ascii="Arial" w:hAnsi="Arial" w:cs="Arial"/>
          <w:sz w:val="20"/>
          <w:szCs w:val="20"/>
        </w:rPr>
        <w:t xml:space="preserve"> </w:t>
      </w:r>
      <w:r w:rsidRPr="003032CC">
        <w:rPr>
          <w:rFonts w:ascii="Times New Roman" w:hAnsi="Times New Roman" w:cs="Times New Roman"/>
          <w:sz w:val="20"/>
          <w:szCs w:val="20"/>
        </w:rPr>
        <w:t xml:space="preserve">Модифицированный крахмал - понизитель фильтрации - понизитель фильтрации; </w:t>
      </w:r>
    </w:p>
    <w:p w14:paraId="4DFD3E8E" w14:textId="77777777" w:rsidR="008C2AF6" w:rsidRPr="003032CC" w:rsidRDefault="008C2AF6" w:rsidP="008C2AF6">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5. Полианионная целлюлоза низковязкая молекулярной массой- контроль водоотдачи при незначительном увеличении вязкости раствора;</w:t>
      </w:r>
    </w:p>
    <w:p w14:paraId="0755BCC9" w14:textId="77777777" w:rsidR="008C2AF6" w:rsidRPr="003032CC" w:rsidRDefault="008C2AF6" w:rsidP="008C2AF6">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 xml:space="preserve">6. Ксантановая смола - биополимер, структурообразователь; </w:t>
      </w:r>
    </w:p>
    <w:p w14:paraId="7F380D68" w14:textId="77777777" w:rsidR="008C2AF6" w:rsidRPr="003032CC" w:rsidRDefault="008C2AF6" w:rsidP="008C2AF6">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 xml:space="preserve">7. Разжижитель, для контроля реологических характеристик; </w:t>
      </w:r>
    </w:p>
    <w:p w14:paraId="24675D4C" w14:textId="7ECDABEA" w:rsidR="008C2AF6" w:rsidRPr="003032CC" w:rsidRDefault="008C2AF6" w:rsidP="008C2AF6">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8.</w:t>
      </w:r>
      <w:r w:rsidR="006A0DD0">
        <w:rPr>
          <w:rFonts w:ascii="Times New Roman" w:hAnsi="Times New Roman" w:cs="Times New Roman"/>
          <w:sz w:val="20"/>
          <w:szCs w:val="20"/>
        </w:rPr>
        <w:t xml:space="preserve"> </w:t>
      </w:r>
      <w:r w:rsidRPr="003032CC">
        <w:rPr>
          <w:rFonts w:ascii="Times New Roman" w:hAnsi="Times New Roman" w:cs="Times New Roman"/>
          <w:sz w:val="20"/>
          <w:szCs w:val="20"/>
        </w:rPr>
        <w:t>Пеногаситель вводится для предупреждения вспенивания бурового раствора.</w:t>
      </w:r>
    </w:p>
    <w:p w14:paraId="2C72F285" w14:textId="77777777" w:rsidR="008C2AF6" w:rsidRPr="003032CC" w:rsidRDefault="008C2AF6" w:rsidP="008C2AF6">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 xml:space="preserve">9. Смазывающая добавка, смесь поверхностно-активных и смазочных веществ специально разработана как эффективная альтернатива смазывающим веществам на углеводородной основе; </w:t>
      </w:r>
    </w:p>
    <w:p w14:paraId="50CE9DD9" w14:textId="60E65166" w:rsidR="008C2AF6" w:rsidRPr="006A0DD0" w:rsidRDefault="008C2AF6" w:rsidP="006A0DD0">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10.</w:t>
      </w:r>
      <w:r w:rsidR="006A0DD0">
        <w:rPr>
          <w:rFonts w:ascii="Times New Roman" w:hAnsi="Times New Roman" w:cs="Times New Roman"/>
          <w:sz w:val="20"/>
          <w:szCs w:val="20"/>
        </w:rPr>
        <w:t xml:space="preserve"> </w:t>
      </w:r>
      <w:r w:rsidRPr="006A0DD0">
        <w:rPr>
          <w:rFonts w:ascii="Times New Roman" w:hAnsi="Times New Roman" w:cs="Times New Roman"/>
          <w:sz w:val="20"/>
          <w:szCs w:val="20"/>
        </w:rPr>
        <w:t xml:space="preserve">Для предотвращения загрязнения бурового раствора ионами Са++, которые могут быть в цементе и воде, применяемой для </w:t>
      </w:r>
    </w:p>
    <w:p w14:paraId="218A7D41" w14:textId="77777777" w:rsidR="008C2AF6" w:rsidRPr="006A0DD0" w:rsidRDefault="008C2AF6" w:rsidP="006A0DD0">
      <w:pPr>
        <w:spacing w:after="0" w:line="240" w:lineRule="auto"/>
        <w:rPr>
          <w:rFonts w:ascii="Times New Roman" w:hAnsi="Times New Roman" w:cs="Times New Roman"/>
          <w:sz w:val="20"/>
          <w:szCs w:val="20"/>
        </w:rPr>
      </w:pPr>
      <w:r w:rsidRPr="006A0DD0">
        <w:rPr>
          <w:rFonts w:ascii="Times New Roman" w:hAnsi="Times New Roman" w:cs="Times New Roman"/>
          <w:sz w:val="20"/>
          <w:szCs w:val="20"/>
        </w:rPr>
        <w:t xml:space="preserve">приготовления бурового раствора, используется кальцинированная сода - Na2CO3; </w:t>
      </w:r>
    </w:p>
    <w:p w14:paraId="66533E3F" w14:textId="6D238106" w:rsidR="001C306C" w:rsidRPr="006A0DD0" w:rsidRDefault="008C2AF6" w:rsidP="006A0DD0">
      <w:pPr>
        <w:pStyle w:val="aff0"/>
        <w:spacing w:before="0" w:after="0"/>
        <w:rPr>
          <w:b w:val="0"/>
          <w:sz w:val="20"/>
        </w:rPr>
      </w:pPr>
      <w:bookmarkStart w:id="180" w:name="_Toc163812240"/>
      <w:bookmarkStart w:id="181" w:name="_Toc199422500"/>
      <w:bookmarkStart w:id="182" w:name="_Toc200983032"/>
      <w:r w:rsidRPr="006A0DD0">
        <w:rPr>
          <w:b w:val="0"/>
          <w:sz w:val="20"/>
        </w:rPr>
        <w:t>11. KCI- ингибирующая добавка, наиболее эффективный ион, снижающий гидратацию (набухание) глин путем ионно-щелочного обмена.</w:t>
      </w:r>
      <w:bookmarkEnd w:id="180"/>
      <w:bookmarkEnd w:id="181"/>
      <w:bookmarkEnd w:id="182"/>
    </w:p>
    <w:p w14:paraId="0619C363" w14:textId="6DCF1257" w:rsidR="00CD7E99" w:rsidRDefault="00CD7E99" w:rsidP="00C2685B">
      <w:pPr>
        <w:pStyle w:val="aff0"/>
      </w:pPr>
    </w:p>
    <w:p w14:paraId="3BFF820D" w14:textId="77777777" w:rsidR="00CD7E99" w:rsidRPr="001F06AE" w:rsidRDefault="00CD7E99" w:rsidP="00C2685B">
      <w:pPr>
        <w:pStyle w:val="aff0"/>
      </w:pPr>
    </w:p>
    <w:p w14:paraId="52BE33E3" w14:textId="03ED7FA9" w:rsidR="003032CC" w:rsidRDefault="003032CC">
      <w:pPr>
        <w:rPr>
          <w:rFonts w:ascii="Times New Roman" w:eastAsia="Times New Roman" w:hAnsi="Times New Roman" w:cs="Times New Roman"/>
          <w:b/>
          <w:sz w:val="24"/>
          <w:szCs w:val="24"/>
          <w:lang w:eastAsia="ru-RU"/>
        </w:rPr>
      </w:pPr>
      <w:r>
        <w:rPr>
          <w:szCs w:val="24"/>
        </w:rPr>
        <w:br w:type="page"/>
      </w:r>
    </w:p>
    <w:tbl>
      <w:tblPr>
        <w:tblpPr w:leftFromText="180" w:rightFromText="180" w:vertAnchor="text" w:horzAnchor="margin" w:tblpXSpec="right" w:tblpY="317"/>
        <w:tblW w:w="13891" w:type="dxa"/>
        <w:tblBorders>
          <w:top w:val="double" w:sz="4" w:space="0" w:color="auto"/>
          <w:left w:val="double" w:sz="4" w:space="0" w:color="auto"/>
          <w:bottom w:val="double" w:sz="4" w:space="0" w:color="auto"/>
          <w:right w:val="double" w:sz="4" w:space="0" w:color="auto"/>
          <w:insideH w:val="single" w:sz="6" w:space="0" w:color="000000"/>
          <w:insideV w:val="single" w:sz="6" w:space="0" w:color="000000"/>
        </w:tblBorders>
        <w:tblLayout w:type="fixed"/>
        <w:tblLook w:val="0000" w:firstRow="0" w:lastRow="0" w:firstColumn="0" w:lastColumn="0" w:noHBand="0" w:noVBand="0"/>
      </w:tblPr>
      <w:tblGrid>
        <w:gridCol w:w="850"/>
        <w:gridCol w:w="851"/>
        <w:gridCol w:w="1134"/>
        <w:gridCol w:w="2977"/>
        <w:gridCol w:w="1275"/>
        <w:gridCol w:w="993"/>
        <w:gridCol w:w="1559"/>
        <w:gridCol w:w="1417"/>
        <w:gridCol w:w="1418"/>
        <w:gridCol w:w="1417"/>
      </w:tblGrid>
      <w:tr w:rsidR="006933FB" w:rsidRPr="006933FB" w14:paraId="181FE43E" w14:textId="77777777" w:rsidTr="006933FB">
        <w:trPr>
          <w:cantSplit/>
          <w:trHeight w:val="398"/>
        </w:trPr>
        <w:tc>
          <w:tcPr>
            <w:tcW w:w="1701" w:type="dxa"/>
            <w:gridSpan w:val="2"/>
          </w:tcPr>
          <w:p w14:paraId="79255429" w14:textId="0B437C1B" w:rsidR="006933FB" w:rsidRPr="006933FB" w:rsidRDefault="006933FB" w:rsidP="006933FB">
            <w:pPr>
              <w:spacing w:after="0" w:line="240" w:lineRule="auto"/>
              <w:jc w:val="center"/>
              <w:rPr>
                <w:rFonts w:ascii="Times New Roman" w:hAnsi="Times New Roman" w:cs="Times New Roman"/>
                <w:b/>
                <w:sz w:val="18"/>
                <w:szCs w:val="18"/>
              </w:rPr>
            </w:pPr>
            <w:bookmarkStart w:id="183" w:name="_Toc200983033"/>
            <w:r w:rsidRPr="006933FB">
              <w:rPr>
                <w:rFonts w:ascii="Times New Roman" w:hAnsi="Times New Roman" w:cs="Times New Roman"/>
                <w:b/>
                <w:sz w:val="18"/>
                <w:szCs w:val="18"/>
              </w:rPr>
              <w:lastRenderedPageBreak/>
              <w:t>Интервал, м</w:t>
            </w:r>
          </w:p>
        </w:tc>
        <w:tc>
          <w:tcPr>
            <w:tcW w:w="1134" w:type="dxa"/>
            <w:vMerge w:val="restart"/>
          </w:tcPr>
          <w:p w14:paraId="281A9E89"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Коэфф-т</w:t>
            </w:r>
          </w:p>
          <w:p w14:paraId="2040A824"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запаса</w:t>
            </w:r>
          </w:p>
          <w:p w14:paraId="6B7F33A9"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раствора</w:t>
            </w:r>
          </w:p>
          <w:p w14:paraId="09EDB849"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на поверх-</w:t>
            </w:r>
          </w:p>
          <w:p w14:paraId="7FC36C8E"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ности</w:t>
            </w:r>
          </w:p>
        </w:tc>
        <w:tc>
          <w:tcPr>
            <w:tcW w:w="2977" w:type="dxa"/>
            <w:vMerge w:val="restart"/>
          </w:tcPr>
          <w:p w14:paraId="072891F4"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Название (тип)</w:t>
            </w:r>
          </w:p>
          <w:p w14:paraId="3A73F59D"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бурового раствора</w:t>
            </w:r>
          </w:p>
          <w:p w14:paraId="0DA255D0"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и его компонентов</w:t>
            </w:r>
          </w:p>
        </w:tc>
        <w:tc>
          <w:tcPr>
            <w:tcW w:w="3827" w:type="dxa"/>
            <w:gridSpan w:val="3"/>
          </w:tcPr>
          <w:p w14:paraId="27C2D4DF"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Нормы расхода бурового раствора (м3/м) и его компонентов (кг/м3) на интервале</w:t>
            </w:r>
          </w:p>
        </w:tc>
        <w:tc>
          <w:tcPr>
            <w:tcW w:w="4252" w:type="dxa"/>
            <w:gridSpan w:val="3"/>
          </w:tcPr>
          <w:p w14:paraId="786D2D59"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Потребность в буровом растворе (м3)</w:t>
            </w:r>
          </w:p>
          <w:p w14:paraId="0F71B455"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и его компонентах (кг)</w:t>
            </w:r>
          </w:p>
        </w:tc>
      </w:tr>
      <w:tr w:rsidR="006933FB" w:rsidRPr="006933FB" w14:paraId="369D02E7" w14:textId="77777777" w:rsidTr="006933FB">
        <w:trPr>
          <w:cantSplit/>
          <w:trHeight w:val="303"/>
        </w:trPr>
        <w:tc>
          <w:tcPr>
            <w:tcW w:w="850" w:type="dxa"/>
          </w:tcPr>
          <w:p w14:paraId="1A83DD51"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От</w:t>
            </w:r>
          </w:p>
          <w:p w14:paraId="4FCE2825"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(верх)</w:t>
            </w:r>
          </w:p>
        </w:tc>
        <w:tc>
          <w:tcPr>
            <w:tcW w:w="851" w:type="dxa"/>
          </w:tcPr>
          <w:p w14:paraId="32E6E45D"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До</w:t>
            </w:r>
          </w:p>
          <w:p w14:paraId="5ED3A437"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(низ)</w:t>
            </w:r>
          </w:p>
        </w:tc>
        <w:tc>
          <w:tcPr>
            <w:tcW w:w="1134" w:type="dxa"/>
            <w:vMerge/>
          </w:tcPr>
          <w:p w14:paraId="784FC96A" w14:textId="77777777" w:rsidR="006933FB" w:rsidRPr="006933FB" w:rsidRDefault="006933FB" w:rsidP="006933FB">
            <w:pPr>
              <w:spacing w:after="0" w:line="240" w:lineRule="auto"/>
              <w:jc w:val="center"/>
              <w:rPr>
                <w:rFonts w:ascii="Times New Roman" w:hAnsi="Times New Roman" w:cs="Times New Roman"/>
                <w:b/>
                <w:sz w:val="18"/>
                <w:szCs w:val="18"/>
              </w:rPr>
            </w:pPr>
          </w:p>
        </w:tc>
        <w:tc>
          <w:tcPr>
            <w:tcW w:w="2977" w:type="dxa"/>
            <w:vMerge/>
          </w:tcPr>
          <w:p w14:paraId="27EED5E1" w14:textId="77777777" w:rsidR="006933FB" w:rsidRPr="006933FB" w:rsidRDefault="006933FB" w:rsidP="006933FB">
            <w:pPr>
              <w:spacing w:after="0" w:line="240" w:lineRule="auto"/>
              <w:jc w:val="center"/>
              <w:rPr>
                <w:rFonts w:ascii="Times New Roman" w:hAnsi="Times New Roman" w:cs="Times New Roman"/>
                <w:b/>
                <w:sz w:val="18"/>
                <w:szCs w:val="18"/>
              </w:rPr>
            </w:pPr>
          </w:p>
        </w:tc>
        <w:tc>
          <w:tcPr>
            <w:tcW w:w="1275" w:type="dxa"/>
          </w:tcPr>
          <w:p w14:paraId="108FE1A6"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Величина</w:t>
            </w:r>
          </w:p>
        </w:tc>
        <w:tc>
          <w:tcPr>
            <w:tcW w:w="993" w:type="dxa"/>
          </w:tcPr>
          <w:p w14:paraId="7AD046A9" w14:textId="77777777" w:rsidR="006933FB" w:rsidRPr="006933FB" w:rsidRDefault="006933FB" w:rsidP="006933FB">
            <w:pPr>
              <w:spacing w:after="0" w:line="240" w:lineRule="auto"/>
              <w:jc w:val="center"/>
              <w:rPr>
                <w:rFonts w:ascii="Times New Roman" w:hAnsi="Times New Roman" w:cs="Times New Roman"/>
                <w:b/>
                <w:sz w:val="18"/>
                <w:szCs w:val="18"/>
              </w:rPr>
            </w:pPr>
            <w:proofErr w:type="gramStart"/>
            <w:r w:rsidRPr="006933FB">
              <w:rPr>
                <w:rFonts w:ascii="Times New Roman" w:hAnsi="Times New Roman" w:cs="Times New Roman"/>
                <w:b/>
                <w:sz w:val="18"/>
                <w:szCs w:val="18"/>
              </w:rPr>
              <w:t>Источ-ник</w:t>
            </w:r>
            <w:proofErr w:type="gramEnd"/>
          </w:p>
        </w:tc>
        <w:tc>
          <w:tcPr>
            <w:tcW w:w="1559" w:type="dxa"/>
          </w:tcPr>
          <w:p w14:paraId="2333CBCA"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Попра-</w:t>
            </w:r>
          </w:p>
          <w:p w14:paraId="151DCABE"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вочный</w:t>
            </w:r>
          </w:p>
          <w:p w14:paraId="32F7A401"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коэфф-т</w:t>
            </w:r>
          </w:p>
        </w:tc>
        <w:tc>
          <w:tcPr>
            <w:tcW w:w="1417" w:type="dxa"/>
          </w:tcPr>
          <w:p w14:paraId="615B910E"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На исходный</w:t>
            </w:r>
          </w:p>
          <w:p w14:paraId="10D8A5FF"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объем</w:t>
            </w:r>
          </w:p>
        </w:tc>
        <w:tc>
          <w:tcPr>
            <w:tcW w:w="1418" w:type="dxa"/>
          </w:tcPr>
          <w:p w14:paraId="6264EE4B"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На бурение</w:t>
            </w:r>
          </w:p>
          <w:p w14:paraId="55169819"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интервала</w:t>
            </w:r>
          </w:p>
        </w:tc>
        <w:tc>
          <w:tcPr>
            <w:tcW w:w="1417" w:type="dxa"/>
          </w:tcPr>
          <w:p w14:paraId="5ED5E3A7"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Суммар-</w:t>
            </w:r>
          </w:p>
          <w:p w14:paraId="4E8B5F13"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ная</w:t>
            </w:r>
          </w:p>
          <w:p w14:paraId="53CB3AD6"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на интервале</w:t>
            </w:r>
          </w:p>
        </w:tc>
      </w:tr>
      <w:tr w:rsidR="006933FB" w:rsidRPr="006933FB" w14:paraId="2F9CB576" w14:textId="77777777" w:rsidTr="006933FB">
        <w:trPr>
          <w:trHeight w:val="232"/>
        </w:trPr>
        <w:tc>
          <w:tcPr>
            <w:tcW w:w="850" w:type="dxa"/>
          </w:tcPr>
          <w:p w14:paraId="4085259E"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1</w:t>
            </w:r>
          </w:p>
        </w:tc>
        <w:tc>
          <w:tcPr>
            <w:tcW w:w="851" w:type="dxa"/>
          </w:tcPr>
          <w:p w14:paraId="4F010619"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2</w:t>
            </w:r>
          </w:p>
        </w:tc>
        <w:tc>
          <w:tcPr>
            <w:tcW w:w="1134" w:type="dxa"/>
          </w:tcPr>
          <w:p w14:paraId="7553D5E7"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3</w:t>
            </w:r>
          </w:p>
        </w:tc>
        <w:tc>
          <w:tcPr>
            <w:tcW w:w="2977" w:type="dxa"/>
          </w:tcPr>
          <w:p w14:paraId="2C42038B"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4</w:t>
            </w:r>
          </w:p>
        </w:tc>
        <w:tc>
          <w:tcPr>
            <w:tcW w:w="1275" w:type="dxa"/>
          </w:tcPr>
          <w:p w14:paraId="7B8EB273"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5</w:t>
            </w:r>
          </w:p>
        </w:tc>
        <w:tc>
          <w:tcPr>
            <w:tcW w:w="993" w:type="dxa"/>
          </w:tcPr>
          <w:p w14:paraId="2C60E681"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6</w:t>
            </w:r>
          </w:p>
        </w:tc>
        <w:tc>
          <w:tcPr>
            <w:tcW w:w="1559" w:type="dxa"/>
          </w:tcPr>
          <w:p w14:paraId="1C77BF1A"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7</w:t>
            </w:r>
          </w:p>
        </w:tc>
        <w:tc>
          <w:tcPr>
            <w:tcW w:w="1417" w:type="dxa"/>
          </w:tcPr>
          <w:p w14:paraId="38EB12ED"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8</w:t>
            </w:r>
          </w:p>
        </w:tc>
        <w:tc>
          <w:tcPr>
            <w:tcW w:w="1418" w:type="dxa"/>
          </w:tcPr>
          <w:p w14:paraId="2D41D6B4"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9</w:t>
            </w:r>
          </w:p>
        </w:tc>
        <w:tc>
          <w:tcPr>
            <w:tcW w:w="1417" w:type="dxa"/>
          </w:tcPr>
          <w:p w14:paraId="51D6919B" w14:textId="77777777" w:rsidR="006933FB" w:rsidRPr="006933FB" w:rsidRDefault="006933FB" w:rsidP="006933FB">
            <w:pPr>
              <w:spacing w:after="0" w:line="240" w:lineRule="auto"/>
              <w:jc w:val="center"/>
              <w:rPr>
                <w:rFonts w:ascii="Times New Roman" w:hAnsi="Times New Roman" w:cs="Times New Roman"/>
                <w:b/>
                <w:sz w:val="18"/>
                <w:szCs w:val="18"/>
              </w:rPr>
            </w:pPr>
            <w:r w:rsidRPr="006933FB">
              <w:rPr>
                <w:rFonts w:ascii="Times New Roman" w:hAnsi="Times New Roman" w:cs="Times New Roman"/>
                <w:b/>
                <w:sz w:val="18"/>
                <w:szCs w:val="18"/>
              </w:rPr>
              <w:t>10</w:t>
            </w:r>
          </w:p>
        </w:tc>
      </w:tr>
      <w:tr w:rsidR="006933FB" w:rsidRPr="006933FB" w14:paraId="0EB604AD" w14:textId="77777777" w:rsidTr="006933FB">
        <w:trPr>
          <w:trHeight w:val="1102"/>
        </w:trPr>
        <w:tc>
          <w:tcPr>
            <w:tcW w:w="850" w:type="dxa"/>
            <w:tcBorders>
              <w:bottom w:val="single" w:sz="6" w:space="0" w:color="000000"/>
            </w:tcBorders>
          </w:tcPr>
          <w:p w14:paraId="29EA34A7"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0</w:t>
            </w:r>
          </w:p>
        </w:tc>
        <w:tc>
          <w:tcPr>
            <w:tcW w:w="851" w:type="dxa"/>
            <w:tcBorders>
              <w:bottom w:val="single" w:sz="6" w:space="0" w:color="000000"/>
            </w:tcBorders>
          </w:tcPr>
          <w:p w14:paraId="18F2BAC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4</w:t>
            </w:r>
            <w:r w:rsidRPr="006933FB">
              <w:rPr>
                <w:rFonts w:ascii="Times New Roman" w:hAnsi="Times New Roman" w:cs="Times New Roman"/>
                <w:sz w:val="18"/>
                <w:szCs w:val="18"/>
                <w:lang w:val="kk-KZ"/>
              </w:rPr>
              <w:t>0</w:t>
            </w:r>
          </w:p>
        </w:tc>
        <w:tc>
          <w:tcPr>
            <w:tcW w:w="1134" w:type="dxa"/>
            <w:tcBorders>
              <w:bottom w:val="single" w:sz="6" w:space="0" w:color="000000"/>
            </w:tcBorders>
          </w:tcPr>
          <w:p w14:paraId="32F3D1B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0,5</w:t>
            </w:r>
          </w:p>
        </w:tc>
        <w:tc>
          <w:tcPr>
            <w:tcW w:w="2977" w:type="dxa"/>
            <w:tcBorders>
              <w:bottom w:val="single" w:sz="6" w:space="0" w:color="000000"/>
            </w:tcBorders>
          </w:tcPr>
          <w:p w14:paraId="4EC10B28"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Глинистые раствор</w:t>
            </w:r>
          </w:p>
          <w:p w14:paraId="5ED5E7C7"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 xml:space="preserve">Бентонит </w:t>
            </w:r>
          </w:p>
          <w:p w14:paraId="4F29ACDC"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Каустическая сода</w:t>
            </w:r>
          </w:p>
          <w:p w14:paraId="0CD95F86"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Кальцинированная сода</w:t>
            </w:r>
          </w:p>
          <w:p w14:paraId="0A3244DD"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Вода техническая</w:t>
            </w:r>
          </w:p>
        </w:tc>
        <w:tc>
          <w:tcPr>
            <w:tcW w:w="1275" w:type="dxa"/>
            <w:tcBorders>
              <w:bottom w:val="single" w:sz="6" w:space="0" w:color="000000"/>
            </w:tcBorders>
          </w:tcPr>
          <w:p w14:paraId="45889A11"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en-US"/>
              </w:rPr>
            </w:pPr>
            <w:r w:rsidRPr="006933FB">
              <w:rPr>
                <w:rFonts w:ascii="Times New Roman" w:hAnsi="Times New Roman" w:cs="Times New Roman"/>
                <w:sz w:val="18"/>
                <w:szCs w:val="18"/>
              </w:rPr>
              <w:t>0,9</w:t>
            </w:r>
            <w:r w:rsidRPr="006933FB">
              <w:rPr>
                <w:rFonts w:ascii="Times New Roman" w:hAnsi="Times New Roman" w:cs="Times New Roman"/>
                <w:sz w:val="18"/>
                <w:szCs w:val="18"/>
                <w:lang w:val="en-US"/>
              </w:rPr>
              <w:t>6</w:t>
            </w:r>
          </w:p>
          <w:p w14:paraId="248B5877"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lang w:val="kk-KZ"/>
              </w:rPr>
              <w:t>4</w:t>
            </w:r>
            <w:r w:rsidRPr="006933FB">
              <w:rPr>
                <w:rFonts w:ascii="Times New Roman" w:hAnsi="Times New Roman" w:cs="Times New Roman"/>
                <w:sz w:val="18"/>
                <w:szCs w:val="18"/>
              </w:rPr>
              <w:t>0</w:t>
            </w:r>
          </w:p>
          <w:p w14:paraId="10CDA25A"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2</w:t>
            </w:r>
          </w:p>
          <w:p w14:paraId="3BDA175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2</w:t>
            </w:r>
          </w:p>
          <w:p w14:paraId="38BEF4E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1010</w:t>
            </w:r>
          </w:p>
        </w:tc>
        <w:tc>
          <w:tcPr>
            <w:tcW w:w="993" w:type="dxa"/>
            <w:tcBorders>
              <w:bottom w:val="single" w:sz="6" w:space="0" w:color="000000"/>
            </w:tcBorders>
          </w:tcPr>
          <w:p w14:paraId="10C5D22E"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Расчет</w:t>
            </w:r>
          </w:p>
          <w:p w14:paraId="101CF22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41826190"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41E5AF4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2381E1B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tc>
        <w:tc>
          <w:tcPr>
            <w:tcW w:w="1559" w:type="dxa"/>
            <w:tcBorders>
              <w:bottom w:val="single" w:sz="6" w:space="0" w:color="000000"/>
            </w:tcBorders>
          </w:tcPr>
          <w:p w14:paraId="48BD797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27EA4684"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619FFFD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52266BF7"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2708B78D"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w:t>
            </w:r>
          </w:p>
        </w:tc>
        <w:tc>
          <w:tcPr>
            <w:tcW w:w="1417" w:type="dxa"/>
            <w:tcBorders>
              <w:bottom w:val="single" w:sz="6" w:space="0" w:color="000000"/>
            </w:tcBorders>
          </w:tcPr>
          <w:p w14:paraId="14766761"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lang w:val="en-US"/>
              </w:rPr>
              <w:t>3</w:t>
            </w:r>
            <w:r w:rsidRPr="006933FB">
              <w:rPr>
                <w:rFonts w:ascii="Times New Roman" w:hAnsi="Times New Roman" w:cs="Times New Roman"/>
                <w:sz w:val="18"/>
                <w:szCs w:val="18"/>
              </w:rPr>
              <w:t>0</w:t>
            </w:r>
          </w:p>
          <w:p w14:paraId="1D68AED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lang w:val="kk-KZ"/>
              </w:rPr>
              <w:t>15</w:t>
            </w:r>
            <w:r w:rsidRPr="006933FB">
              <w:rPr>
                <w:rFonts w:ascii="Times New Roman" w:hAnsi="Times New Roman" w:cs="Times New Roman"/>
                <w:sz w:val="18"/>
                <w:szCs w:val="18"/>
              </w:rPr>
              <w:t>00</w:t>
            </w:r>
          </w:p>
          <w:p w14:paraId="5407FCDE"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lang w:val="kk-KZ"/>
              </w:rPr>
              <w:t>6</w:t>
            </w:r>
            <w:r w:rsidRPr="006933FB">
              <w:rPr>
                <w:rFonts w:ascii="Times New Roman" w:hAnsi="Times New Roman" w:cs="Times New Roman"/>
                <w:sz w:val="18"/>
                <w:szCs w:val="18"/>
              </w:rPr>
              <w:t>0</w:t>
            </w:r>
          </w:p>
          <w:p w14:paraId="517CA22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lang w:val="kk-KZ"/>
              </w:rPr>
              <w:t>6</w:t>
            </w:r>
            <w:r w:rsidRPr="006933FB">
              <w:rPr>
                <w:rFonts w:ascii="Times New Roman" w:hAnsi="Times New Roman" w:cs="Times New Roman"/>
                <w:sz w:val="18"/>
                <w:szCs w:val="18"/>
              </w:rPr>
              <w:t>0</w:t>
            </w:r>
          </w:p>
          <w:p w14:paraId="35663D70"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lang w:val="kk-KZ"/>
              </w:rPr>
              <w:t>303</w:t>
            </w:r>
            <w:r w:rsidRPr="006933FB">
              <w:rPr>
                <w:rFonts w:ascii="Times New Roman" w:hAnsi="Times New Roman" w:cs="Times New Roman"/>
                <w:sz w:val="18"/>
                <w:szCs w:val="18"/>
              </w:rPr>
              <w:t>00</w:t>
            </w:r>
          </w:p>
        </w:tc>
        <w:tc>
          <w:tcPr>
            <w:tcW w:w="1418" w:type="dxa"/>
            <w:tcBorders>
              <w:bottom w:val="single" w:sz="6" w:space="0" w:color="000000"/>
            </w:tcBorders>
          </w:tcPr>
          <w:p w14:paraId="2E4FC828"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45BE7189"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kk-KZ"/>
              </w:rPr>
            </w:pPr>
            <w:r w:rsidRPr="006933FB">
              <w:rPr>
                <w:rFonts w:ascii="Times New Roman" w:hAnsi="Times New Roman" w:cs="Times New Roman"/>
                <w:sz w:val="18"/>
                <w:szCs w:val="18"/>
                <w:lang w:val="kk-KZ"/>
              </w:rPr>
              <w:t>400</w:t>
            </w:r>
          </w:p>
          <w:p w14:paraId="361667CA"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20</w:t>
            </w:r>
          </w:p>
          <w:p w14:paraId="1498941E"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20</w:t>
            </w:r>
          </w:p>
          <w:p w14:paraId="3C76ED4F"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r w:rsidRPr="006933FB">
              <w:rPr>
                <w:rFonts w:ascii="Times New Roman" w:hAnsi="Times New Roman" w:cs="Times New Roman"/>
                <w:sz w:val="18"/>
                <w:szCs w:val="18"/>
                <w:lang w:val="kk-KZ"/>
              </w:rPr>
              <w:t>1</w:t>
            </w:r>
            <w:r w:rsidRPr="006933FB">
              <w:rPr>
                <w:rFonts w:ascii="Times New Roman" w:hAnsi="Times New Roman" w:cs="Times New Roman"/>
                <w:sz w:val="18"/>
                <w:szCs w:val="18"/>
              </w:rPr>
              <w:t>00</w:t>
            </w:r>
          </w:p>
        </w:tc>
        <w:tc>
          <w:tcPr>
            <w:tcW w:w="1417" w:type="dxa"/>
            <w:tcBorders>
              <w:bottom w:val="single" w:sz="6" w:space="0" w:color="000000"/>
            </w:tcBorders>
          </w:tcPr>
          <w:p w14:paraId="397AC232"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lang w:val="en-US"/>
              </w:rPr>
              <w:t>4</w:t>
            </w:r>
            <w:r w:rsidRPr="006933FB">
              <w:rPr>
                <w:rFonts w:ascii="Times New Roman" w:hAnsi="Times New Roman" w:cs="Times New Roman"/>
                <w:sz w:val="18"/>
                <w:szCs w:val="18"/>
              </w:rPr>
              <w:t>0</w:t>
            </w:r>
          </w:p>
          <w:p w14:paraId="3578D17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lang w:val="kk-KZ"/>
              </w:rPr>
              <w:t>190</w:t>
            </w:r>
            <w:r w:rsidRPr="006933FB">
              <w:rPr>
                <w:rFonts w:ascii="Times New Roman" w:hAnsi="Times New Roman" w:cs="Times New Roman"/>
                <w:sz w:val="18"/>
                <w:szCs w:val="18"/>
              </w:rPr>
              <w:t>0</w:t>
            </w:r>
          </w:p>
          <w:p w14:paraId="770922F0"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kk-KZ"/>
              </w:rPr>
            </w:pPr>
            <w:r w:rsidRPr="006933FB">
              <w:rPr>
                <w:rFonts w:ascii="Times New Roman" w:hAnsi="Times New Roman" w:cs="Times New Roman"/>
                <w:sz w:val="18"/>
                <w:szCs w:val="18"/>
                <w:lang w:val="kk-KZ"/>
              </w:rPr>
              <w:t>80</w:t>
            </w:r>
          </w:p>
          <w:p w14:paraId="348E476D"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kk-KZ"/>
              </w:rPr>
            </w:pPr>
            <w:r w:rsidRPr="006933FB">
              <w:rPr>
                <w:rFonts w:ascii="Times New Roman" w:hAnsi="Times New Roman" w:cs="Times New Roman"/>
                <w:sz w:val="18"/>
                <w:szCs w:val="18"/>
                <w:lang w:val="kk-KZ"/>
              </w:rPr>
              <w:t>82</w:t>
            </w:r>
          </w:p>
          <w:p w14:paraId="5156EC59"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lang w:val="kk-KZ"/>
              </w:rPr>
              <w:t>4040</w:t>
            </w:r>
            <w:r w:rsidRPr="006933FB">
              <w:rPr>
                <w:rFonts w:ascii="Times New Roman" w:hAnsi="Times New Roman" w:cs="Times New Roman"/>
                <w:sz w:val="18"/>
                <w:szCs w:val="18"/>
              </w:rPr>
              <w:t>0</w:t>
            </w:r>
          </w:p>
        </w:tc>
      </w:tr>
      <w:tr w:rsidR="006933FB" w:rsidRPr="006933FB" w14:paraId="4830DA5A" w14:textId="77777777" w:rsidTr="006933FB">
        <w:tblPrEx>
          <w:tblBorders>
            <w:insideH w:val="single" w:sz="6" w:space="0" w:color="auto"/>
            <w:insideV w:val="single" w:sz="6" w:space="0" w:color="auto"/>
          </w:tblBorders>
        </w:tblPrEx>
        <w:trPr>
          <w:trHeight w:val="2221"/>
        </w:trPr>
        <w:tc>
          <w:tcPr>
            <w:tcW w:w="850" w:type="dxa"/>
          </w:tcPr>
          <w:p w14:paraId="77DE1B5D"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1ECCB9A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2EFBAAC4"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kk-KZ"/>
              </w:rPr>
            </w:pPr>
            <w:r w:rsidRPr="006933FB">
              <w:rPr>
                <w:rFonts w:ascii="Times New Roman" w:hAnsi="Times New Roman" w:cs="Times New Roman"/>
                <w:sz w:val="18"/>
                <w:szCs w:val="18"/>
              </w:rPr>
              <w:t>4</w:t>
            </w:r>
            <w:r w:rsidRPr="006933FB">
              <w:rPr>
                <w:rFonts w:ascii="Times New Roman" w:hAnsi="Times New Roman" w:cs="Times New Roman"/>
                <w:sz w:val="18"/>
                <w:szCs w:val="18"/>
                <w:lang w:val="kk-KZ"/>
              </w:rPr>
              <w:t>0</w:t>
            </w:r>
          </w:p>
          <w:p w14:paraId="07D2EC49"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41BF602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65D84B0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35C402DF"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3BAEF3FD"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tc>
        <w:tc>
          <w:tcPr>
            <w:tcW w:w="851" w:type="dxa"/>
          </w:tcPr>
          <w:p w14:paraId="41D2F59F"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55259DE4"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1F271876"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kk-KZ"/>
              </w:rPr>
            </w:pPr>
            <w:r w:rsidRPr="006933FB">
              <w:rPr>
                <w:rFonts w:ascii="Times New Roman" w:hAnsi="Times New Roman" w:cs="Times New Roman"/>
                <w:sz w:val="18"/>
                <w:szCs w:val="18"/>
                <w:lang w:val="kk-KZ"/>
              </w:rPr>
              <w:t>400</w:t>
            </w:r>
          </w:p>
          <w:p w14:paraId="39E2182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31C61764"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177C3524"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130F6971"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514CD2D7"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0B416431"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66AD565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29898DA2" w14:textId="77777777" w:rsidR="006933FB" w:rsidRPr="006933FB" w:rsidRDefault="006933FB" w:rsidP="006933FB">
            <w:pPr>
              <w:spacing w:after="0" w:line="240" w:lineRule="auto"/>
              <w:ind w:left="57" w:right="57"/>
              <w:rPr>
                <w:rFonts w:ascii="Times New Roman" w:hAnsi="Times New Roman" w:cs="Times New Roman"/>
                <w:sz w:val="18"/>
                <w:szCs w:val="18"/>
              </w:rPr>
            </w:pPr>
          </w:p>
        </w:tc>
        <w:tc>
          <w:tcPr>
            <w:tcW w:w="1134" w:type="dxa"/>
          </w:tcPr>
          <w:p w14:paraId="1D0B47D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54D08BC0"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5F8E33DE"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6D68B3C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64C68561"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2EF7C63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727BD5A3"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5FA1D3C7" w14:textId="77777777" w:rsidR="006933FB" w:rsidRPr="006933FB" w:rsidRDefault="006933FB" w:rsidP="006933FB">
            <w:pPr>
              <w:spacing w:after="0" w:line="240" w:lineRule="auto"/>
              <w:ind w:left="57" w:right="57"/>
              <w:rPr>
                <w:rFonts w:ascii="Times New Roman" w:hAnsi="Times New Roman" w:cs="Times New Roman"/>
                <w:sz w:val="18"/>
                <w:szCs w:val="18"/>
              </w:rPr>
            </w:pPr>
          </w:p>
        </w:tc>
        <w:tc>
          <w:tcPr>
            <w:tcW w:w="2977" w:type="dxa"/>
          </w:tcPr>
          <w:p w14:paraId="5E466DCE"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 xml:space="preserve">Ингибированный </w:t>
            </w:r>
            <w:proofErr w:type="gramStart"/>
            <w:r w:rsidRPr="006933FB">
              <w:rPr>
                <w:rFonts w:ascii="Times New Roman" w:hAnsi="Times New Roman" w:cs="Times New Roman"/>
                <w:sz w:val="18"/>
                <w:szCs w:val="18"/>
              </w:rPr>
              <w:t>полимеркалиевый  раствор</w:t>
            </w:r>
            <w:proofErr w:type="gramEnd"/>
            <w:r w:rsidRPr="006933FB">
              <w:rPr>
                <w:rFonts w:ascii="Times New Roman" w:hAnsi="Times New Roman" w:cs="Times New Roman"/>
                <w:sz w:val="18"/>
                <w:szCs w:val="18"/>
              </w:rPr>
              <w:t xml:space="preserve"> </w:t>
            </w:r>
          </w:p>
          <w:p w14:paraId="4EEF62FC"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Модифиц. крахмал</w:t>
            </w:r>
          </w:p>
          <w:p w14:paraId="50B52DA5"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Полианионная целлюлоза низковязкая</w:t>
            </w:r>
          </w:p>
          <w:p w14:paraId="51A4F373"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Разжижитель</w:t>
            </w:r>
            <w:r w:rsidRPr="006933FB">
              <w:rPr>
                <w:rFonts w:ascii="Times New Roman" w:hAnsi="Times New Roman" w:cs="Times New Roman"/>
                <w:sz w:val="18"/>
                <w:szCs w:val="18"/>
                <w:highlight w:val="yellow"/>
              </w:rPr>
              <w:t xml:space="preserve"> </w:t>
            </w:r>
          </w:p>
          <w:p w14:paraId="401C5AD2"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Каустическая сода</w:t>
            </w:r>
          </w:p>
          <w:p w14:paraId="1AD4EE2D"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Кальцинированная сода</w:t>
            </w:r>
          </w:p>
          <w:p w14:paraId="75C1FD8D"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Смазывающая добавка</w:t>
            </w:r>
          </w:p>
          <w:p w14:paraId="2E28F5D2"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KCL- хлористый калий</w:t>
            </w:r>
          </w:p>
          <w:p w14:paraId="746B4CD5"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Вода техническая</w:t>
            </w:r>
          </w:p>
        </w:tc>
        <w:tc>
          <w:tcPr>
            <w:tcW w:w="1275" w:type="dxa"/>
          </w:tcPr>
          <w:p w14:paraId="536F7586"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en-US"/>
              </w:rPr>
            </w:pPr>
            <w:r w:rsidRPr="006933FB">
              <w:rPr>
                <w:rFonts w:ascii="Times New Roman" w:hAnsi="Times New Roman" w:cs="Times New Roman"/>
                <w:sz w:val="18"/>
                <w:szCs w:val="18"/>
              </w:rPr>
              <w:t>0,7</w:t>
            </w:r>
            <w:r w:rsidRPr="006933FB">
              <w:rPr>
                <w:rFonts w:ascii="Times New Roman" w:hAnsi="Times New Roman" w:cs="Times New Roman"/>
                <w:sz w:val="18"/>
                <w:szCs w:val="18"/>
                <w:lang w:val="en-US"/>
              </w:rPr>
              <w:t>8</w:t>
            </w:r>
          </w:p>
          <w:p w14:paraId="75FC701D"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706611F3"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4</w:t>
            </w:r>
          </w:p>
          <w:p w14:paraId="16CB9C94"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4</w:t>
            </w:r>
          </w:p>
          <w:p w14:paraId="1C4292A4"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41004BE2"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7</w:t>
            </w:r>
          </w:p>
          <w:p w14:paraId="436C00AE"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2</w:t>
            </w:r>
          </w:p>
          <w:p w14:paraId="2162FC6A"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2</w:t>
            </w:r>
          </w:p>
          <w:p w14:paraId="6D7A22E1"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019910A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5</w:t>
            </w:r>
          </w:p>
          <w:p w14:paraId="5E6A47B2" w14:textId="69CFC2B8"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802</w:t>
            </w:r>
          </w:p>
        </w:tc>
        <w:tc>
          <w:tcPr>
            <w:tcW w:w="993" w:type="dxa"/>
          </w:tcPr>
          <w:p w14:paraId="2E4D691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Расчет</w:t>
            </w:r>
          </w:p>
          <w:p w14:paraId="6AC60AC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4A9913B8"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6D964AFD"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39C7C140" w14:textId="77777777" w:rsidR="006933FB" w:rsidRPr="006933FB" w:rsidRDefault="006933FB" w:rsidP="006933FB">
            <w:pPr>
              <w:tabs>
                <w:tab w:val="center" w:pos="388"/>
              </w:tabs>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ab/>
            </w:r>
          </w:p>
          <w:p w14:paraId="3F4D791C" w14:textId="77777777" w:rsidR="006933FB" w:rsidRPr="006933FB" w:rsidRDefault="006933FB" w:rsidP="006933FB">
            <w:pPr>
              <w:tabs>
                <w:tab w:val="center" w:pos="388"/>
              </w:tabs>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1A2BFE3E"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24C5468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3F30414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39450128"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65196D3E" w14:textId="1157A132"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tc>
        <w:tc>
          <w:tcPr>
            <w:tcW w:w="1559" w:type="dxa"/>
          </w:tcPr>
          <w:p w14:paraId="1B80CBD3"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3718317F" w14:textId="77777777" w:rsidR="006933FB" w:rsidRPr="006933FB" w:rsidRDefault="006933FB" w:rsidP="006933FB">
            <w:pPr>
              <w:tabs>
                <w:tab w:val="left" w:pos="419"/>
                <w:tab w:val="center" w:pos="671"/>
              </w:tabs>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ab/>
            </w:r>
          </w:p>
          <w:p w14:paraId="362FB8CB" w14:textId="77777777" w:rsidR="006933FB" w:rsidRPr="006933FB" w:rsidRDefault="006933FB" w:rsidP="006933FB">
            <w:pPr>
              <w:tabs>
                <w:tab w:val="left" w:pos="419"/>
                <w:tab w:val="center" w:pos="671"/>
              </w:tabs>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5FD10D8D"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7201B0D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45EA010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3D36F437"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0043A712"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3E6CFCC9"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762A7B0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0191012E" w14:textId="70874B10"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tc>
        <w:tc>
          <w:tcPr>
            <w:tcW w:w="1417" w:type="dxa"/>
          </w:tcPr>
          <w:p w14:paraId="32E6F437"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80</w:t>
            </w:r>
          </w:p>
          <w:p w14:paraId="6133A5CA"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156C2A7D"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320</w:t>
            </w:r>
          </w:p>
          <w:p w14:paraId="71A6AF03"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320</w:t>
            </w:r>
          </w:p>
          <w:p w14:paraId="2294E95F"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45C9AEEA"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560</w:t>
            </w:r>
          </w:p>
          <w:p w14:paraId="654812D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160</w:t>
            </w:r>
          </w:p>
          <w:p w14:paraId="19076EB1"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160</w:t>
            </w:r>
          </w:p>
          <w:p w14:paraId="4D2E32B3"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800</w:t>
            </w:r>
          </w:p>
          <w:p w14:paraId="005BD1ED"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400</w:t>
            </w:r>
          </w:p>
          <w:p w14:paraId="5D911CD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64160</w:t>
            </w:r>
          </w:p>
        </w:tc>
        <w:tc>
          <w:tcPr>
            <w:tcW w:w="1418" w:type="dxa"/>
          </w:tcPr>
          <w:p w14:paraId="230CDA66"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en-US"/>
              </w:rPr>
            </w:pPr>
            <w:r w:rsidRPr="006933FB">
              <w:rPr>
                <w:rFonts w:ascii="Times New Roman" w:hAnsi="Times New Roman" w:cs="Times New Roman"/>
                <w:sz w:val="18"/>
                <w:szCs w:val="18"/>
                <w:lang w:val="en-US"/>
              </w:rPr>
              <w:t>280</w:t>
            </w:r>
          </w:p>
          <w:p w14:paraId="3F233EF1"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46326CC1"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en-US"/>
              </w:rPr>
            </w:pPr>
            <w:r w:rsidRPr="006933FB">
              <w:rPr>
                <w:rFonts w:ascii="Times New Roman" w:hAnsi="Times New Roman" w:cs="Times New Roman"/>
                <w:sz w:val="18"/>
                <w:szCs w:val="18"/>
                <w:lang w:val="en-US"/>
              </w:rPr>
              <w:t>1120</w:t>
            </w:r>
          </w:p>
          <w:p w14:paraId="178313B7"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en-US"/>
              </w:rPr>
            </w:pPr>
            <w:r w:rsidRPr="006933FB">
              <w:rPr>
                <w:rFonts w:ascii="Times New Roman" w:hAnsi="Times New Roman" w:cs="Times New Roman"/>
                <w:sz w:val="18"/>
                <w:szCs w:val="18"/>
                <w:lang w:val="en-US"/>
              </w:rPr>
              <w:t>1120</w:t>
            </w:r>
          </w:p>
          <w:p w14:paraId="1A9800AA"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545E418A"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en-US"/>
              </w:rPr>
            </w:pPr>
            <w:r w:rsidRPr="006933FB">
              <w:rPr>
                <w:rFonts w:ascii="Times New Roman" w:hAnsi="Times New Roman" w:cs="Times New Roman"/>
                <w:sz w:val="18"/>
                <w:szCs w:val="18"/>
                <w:lang w:val="en-US"/>
              </w:rPr>
              <w:t>1960</w:t>
            </w:r>
          </w:p>
          <w:p w14:paraId="3F05256C"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en-US"/>
              </w:rPr>
            </w:pPr>
            <w:r w:rsidRPr="006933FB">
              <w:rPr>
                <w:rFonts w:ascii="Times New Roman" w:hAnsi="Times New Roman" w:cs="Times New Roman"/>
                <w:sz w:val="18"/>
                <w:szCs w:val="18"/>
                <w:lang w:val="en-US"/>
              </w:rPr>
              <w:t>560</w:t>
            </w:r>
          </w:p>
          <w:p w14:paraId="4379755A"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en-US"/>
              </w:rPr>
            </w:pPr>
            <w:r w:rsidRPr="006933FB">
              <w:rPr>
                <w:rFonts w:ascii="Times New Roman" w:hAnsi="Times New Roman" w:cs="Times New Roman"/>
                <w:sz w:val="18"/>
                <w:szCs w:val="18"/>
                <w:lang w:val="en-US"/>
              </w:rPr>
              <w:t>560</w:t>
            </w:r>
          </w:p>
          <w:p w14:paraId="2597E4B9"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en-US"/>
              </w:rPr>
            </w:pPr>
            <w:r w:rsidRPr="006933FB">
              <w:rPr>
                <w:rFonts w:ascii="Times New Roman" w:hAnsi="Times New Roman" w:cs="Times New Roman"/>
                <w:sz w:val="18"/>
                <w:szCs w:val="18"/>
                <w:lang w:val="en-US"/>
              </w:rPr>
              <w:t>2800</w:t>
            </w:r>
          </w:p>
          <w:p w14:paraId="4F2E5DAE"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en-US"/>
              </w:rPr>
            </w:pPr>
            <w:r w:rsidRPr="006933FB">
              <w:rPr>
                <w:rFonts w:ascii="Times New Roman" w:hAnsi="Times New Roman" w:cs="Times New Roman"/>
                <w:sz w:val="18"/>
                <w:szCs w:val="18"/>
                <w:lang w:val="en-US"/>
              </w:rPr>
              <w:t>1400</w:t>
            </w:r>
          </w:p>
          <w:p w14:paraId="40CCB932"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en-US"/>
              </w:rPr>
            </w:pPr>
            <w:r w:rsidRPr="006933FB">
              <w:rPr>
                <w:rFonts w:ascii="Times New Roman" w:hAnsi="Times New Roman" w:cs="Times New Roman"/>
                <w:sz w:val="18"/>
                <w:szCs w:val="18"/>
                <w:lang w:val="en-US"/>
              </w:rPr>
              <w:t>224,560</w:t>
            </w:r>
          </w:p>
        </w:tc>
        <w:tc>
          <w:tcPr>
            <w:tcW w:w="1417" w:type="dxa"/>
          </w:tcPr>
          <w:p w14:paraId="08E99CF7"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en-US"/>
              </w:rPr>
            </w:pPr>
            <w:r w:rsidRPr="006933FB">
              <w:rPr>
                <w:rFonts w:ascii="Times New Roman" w:hAnsi="Times New Roman" w:cs="Times New Roman"/>
                <w:sz w:val="18"/>
                <w:szCs w:val="18"/>
                <w:lang w:val="en-US"/>
              </w:rPr>
              <w:t>360</w:t>
            </w:r>
          </w:p>
          <w:p w14:paraId="0537757E"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3BA31A5F"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w:t>
            </w:r>
            <w:r w:rsidRPr="006933FB">
              <w:rPr>
                <w:rFonts w:ascii="Times New Roman" w:hAnsi="Times New Roman" w:cs="Times New Roman"/>
                <w:sz w:val="18"/>
                <w:szCs w:val="18"/>
                <w:lang w:val="en-US"/>
              </w:rPr>
              <w:t>4</w:t>
            </w:r>
            <w:r w:rsidRPr="006933FB">
              <w:rPr>
                <w:rFonts w:ascii="Times New Roman" w:hAnsi="Times New Roman" w:cs="Times New Roman"/>
                <w:sz w:val="18"/>
                <w:szCs w:val="18"/>
              </w:rPr>
              <w:t>40</w:t>
            </w:r>
          </w:p>
          <w:p w14:paraId="7B377FCE"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w:t>
            </w:r>
            <w:r w:rsidRPr="006933FB">
              <w:rPr>
                <w:rFonts w:ascii="Times New Roman" w:hAnsi="Times New Roman" w:cs="Times New Roman"/>
                <w:sz w:val="18"/>
                <w:szCs w:val="18"/>
                <w:lang w:val="en-US"/>
              </w:rPr>
              <w:t>4</w:t>
            </w:r>
            <w:r w:rsidRPr="006933FB">
              <w:rPr>
                <w:rFonts w:ascii="Times New Roman" w:hAnsi="Times New Roman" w:cs="Times New Roman"/>
                <w:sz w:val="18"/>
                <w:szCs w:val="18"/>
              </w:rPr>
              <w:t>40</w:t>
            </w:r>
          </w:p>
          <w:p w14:paraId="1B2F051D"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75E3E600"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en-US"/>
              </w:rPr>
            </w:pPr>
            <w:r w:rsidRPr="006933FB">
              <w:rPr>
                <w:rFonts w:ascii="Times New Roman" w:hAnsi="Times New Roman" w:cs="Times New Roman"/>
                <w:sz w:val="18"/>
                <w:szCs w:val="18"/>
                <w:lang w:val="en-US"/>
              </w:rPr>
              <w:t>2520</w:t>
            </w:r>
          </w:p>
          <w:p w14:paraId="42FB7E3E"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en-US"/>
              </w:rPr>
            </w:pPr>
            <w:r w:rsidRPr="006933FB">
              <w:rPr>
                <w:rFonts w:ascii="Times New Roman" w:hAnsi="Times New Roman" w:cs="Times New Roman"/>
                <w:sz w:val="18"/>
                <w:szCs w:val="18"/>
                <w:lang w:val="en-US"/>
              </w:rPr>
              <w:t>720</w:t>
            </w:r>
          </w:p>
          <w:p w14:paraId="4526EE42"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en-US"/>
              </w:rPr>
            </w:pPr>
            <w:r w:rsidRPr="006933FB">
              <w:rPr>
                <w:rFonts w:ascii="Times New Roman" w:hAnsi="Times New Roman" w:cs="Times New Roman"/>
                <w:sz w:val="18"/>
                <w:szCs w:val="18"/>
                <w:lang w:val="en-US"/>
              </w:rPr>
              <w:t>720</w:t>
            </w:r>
          </w:p>
          <w:p w14:paraId="018F3CBC"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en-US"/>
              </w:rPr>
            </w:pPr>
            <w:r w:rsidRPr="006933FB">
              <w:rPr>
                <w:rFonts w:ascii="Times New Roman" w:hAnsi="Times New Roman" w:cs="Times New Roman"/>
                <w:sz w:val="18"/>
                <w:szCs w:val="18"/>
                <w:lang w:val="en-US"/>
              </w:rPr>
              <w:t>3600</w:t>
            </w:r>
          </w:p>
          <w:p w14:paraId="6F19BB35"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en-US"/>
              </w:rPr>
            </w:pPr>
            <w:r w:rsidRPr="006933FB">
              <w:rPr>
                <w:rFonts w:ascii="Times New Roman" w:hAnsi="Times New Roman" w:cs="Times New Roman"/>
                <w:sz w:val="18"/>
                <w:szCs w:val="18"/>
                <w:lang w:val="en-US"/>
              </w:rPr>
              <w:t>1800</w:t>
            </w:r>
          </w:p>
          <w:p w14:paraId="492FC1F6" w14:textId="77777777" w:rsidR="006933FB" w:rsidRPr="006933FB" w:rsidRDefault="006933FB" w:rsidP="006933FB">
            <w:pPr>
              <w:spacing w:after="0" w:line="240" w:lineRule="auto"/>
              <w:ind w:left="57" w:right="57"/>
              <w:jc w:val="center"/>
              <w:rPr>
                <w:rFonts w:ascii="Times New Roman" w:hAnsi="Times New Roman" w:cs="Times New Roman"/>
                <w:sz w:val="18"/>
                <w:szCs w:val="18"/>
                <w:lang w:val="en-US"/>
              </w:rPr>
            </w:pPr>
            <w:r w:rsidRPr="006933FB">
              <w:rPr>
                <w:rFonts w:ascii="Times New Roman" w:hAnsi="Times New Roman" w:cs="Times New Roman"/>
                <w:sz w:val="18"/>
                <w:szCs w:val="18"/>
                <w:lang w:val="en-US"/>
              </w:rPr>
              <w:t>288720</w:t>
            </w:r>
          </w:p>
        </w:tc>
      </w:tr>
      <w:tr w:rsidR="006933FB" w:rsidRPr="006933FB" w14:paraId="78AE011C" w14:textId="77777777" w:rsidTr="006933FB">
        <w:tblPrEx>
          <w:tblBorders>
            <w:insideH w:val="single" w:sz="6" w:space="0" w:color="auto"/>
            <w:insideV w:val="single" w:sz="6" w:space="0" w:color="auto"/>
          </w:tblBorders>
        </w:tblPrEx>
        <w:trPr>
          <w:trHeight w:val="2622"/>
        </w:trPr>
        <w:tc>
          <w:tcPr>
            <w:tcW w:w="850" w:type="dxa"/>
          </w:tcPr>
          <w:p w14:paraId="15357C53" w14:textId="4B6804A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400</w:t>
            </w:r>
          </w:p>
        </w:tc>
        <w:tc>
          <w:tcPr>
            <w:tcW w:w="851" w:type="dxa"/>
          </w:tcPr>
          <w:p w14:paraId="3FEF368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1350</w:t>
            </w:r>
          </w:p>
          <w:p w14:paraId="570B7943"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(±250)</w:t>
            </w:r>
          </w:p>
        </w:tc>
        <w:tc>
          <w:tcPr>
            <w:tcW w:w="1134" w:type="dxa"/>
          </w:tcPr>
          <w:p w14:paraId="6E37DD39"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tc>
        <w:tc>
          <w:tcPr>
            <w:tcW w:w="2977" w:type="dxa"/>
          </w:tcPr>
          <w:p w14:paraId="702EC466"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 xml:space="preserve">Ингибированный </w:t>
            </w:r>
            <w:proofErr w:type="gramStart"/>
            <w:r w:rsidRPr="006933FB">
              <w:rPr>
                <w:rFonts w:ascii="Times New Roman" w:hAnsi="Times New Roman" w:cs="Times New Roman"/>
                <w:sz w:val="18"/>
                <w:szCs w:val="18"/>
              </w:rPr>
              <w:t>полимеркалиевый  раствор</w:t>
            </w:r>
            <w:proofErr w:type="gramEnd"/>
            <w:r w:rsidRPr="006933FB">
              <w:rPr>
                <w:rFonts w:ascii="Times New Roman" w:hAnsi="Times New Roman" w:cs="Times New Roman"/>
                <w:sz w:val="18"/>
                <w:szCs w:val="18"/>
              </w:rPr>
              <w:t xml:space="preserve"> </w:t>
            </w:r>
          </w:p>
          <w:p w14:paraId="4D315E16"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Модифиц. крахмал</w:t>
            </w:r>
          </w:p>
          <w:p w14:paraId="79F35485"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Полианионная целлюлоза низковязкая</w:t>
            </w:r>
          </w:p>
          <w:p w14:paraId="06FE6D0E"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Разжижитель</w:t>
            </w:r>
            <w:r w:rsidRPr="006933FB">
              <w:rPr>
                <w:rFonts w:ascii="Times New Roman" w:hAnsi="Times New Roman" w:cs="Times New Roman"/>
                <w:sz w:val="18"/>
                <w:szCs w:val="18"/>
                <w:highlight w:val="yellow"/>
              </w:rPr>
              <w:t xml:space="preserve"> </w:t>
            </w:r>
          </w:p>
          <w:p w14:paraId="69AA5394"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Каустическая сода</w:t>
            </w:r>
          </w:p>
          <w:p w14:paraId="46553606"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Кальцинированная сода</w:t>
            </w:r>
          </w:p>
          <w:p w14:paraId="4E06552D"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Смазывающая добавка</w:t>
            </w:r>
          </w:p>
          <w:p w14:paraId="63FE86BF"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Пеногаситель</w:t>
            </w:r>
          </w:p>
          <w:p w14:paraId="368440B4"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 xml:space="preserve">Ксантановая смола </w:t>
            </w:r>
          </w:p>
          <w:p w14:paraId="0AB301C6"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lang w:val="en-US"/>
              </w:rPr>
              <w:t>KCL</w:t>
            </w:r>
          </w:p>
          <w:p w14:paraId="1057CE3E"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Вода техническая</w:t>
            </w:r>
          </w:p>
        </w:tc>
        <w:tc>
          <w:tcPr>
            <w:tcW w:w="1275" w:type="dxa"/>
          </w:tcPr>
          <w:p w14:paraId="138FD4AD"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0,</w:t>
            </w:r>
            <w:r w:rsidRPr="006933FB">
              <w:rPr>
                <w:rFonts w:ascii="Times New Roman" w:hAnsi="Times New Roman" w:cs="Times New Roman"/>
                <w:sz w:val="18"/>
                <w:szCs w:val="18"/>
                <w:lang w:val="en-US"/>
              </w:rPr>
              <w:t>9</w:t>
            </w:r>
            <w:r w:rsidRPr="006933FB">
              <w:rPr>
                <w:rFonts w:ascii="Times New Roman" w:hAnsi="Times New Roman" w:cs="Times New Roman"/>
                <w:sz w:val="18"/>
                <w:szCs w:val="18"/>
              </w:rPr>
              <w:t>4</w:t>
            </w:r>
          </w:p>
          <w:p w14:paraId="0FDEB483"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6DBFB9E3"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4</w:t>
            </w:r>
          </w:p>
          <w:p w14:paraId="6F4B316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4</w:t>
            </w:r>
          </w:p>
          <w:p w14:paraId="32B3F518"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3CCE731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7</w:t>
            </w:r>
          </w:p>
          <w:p w14:paraId="5722C76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2</w:t>
            </w:r>
          </w:p>
          <w:p w14:paraId="6C485FCE"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2</w:t>
            </w:r>
          </w:p>
          <w:p w14:paraId="2F90542E"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4EFA2361"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0,3</w:t>
            </w:r>
          </w:p>
          <w:p w14:paraId="6D2C22B1"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3</w:t>
            </w:r>
          </w:p>
          <w:p w14:paraId="513BD410"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15</w:t>
            </w:r>
          </w:p>
          <w:p w14:paraId="7F435C13"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615</w:t>
            </w:r>
          </w:p>
        </w:tc>
        <w:tc>
          <w:tcPr>
            <w:tcW w:w="993" w:type="dxa"/>
          </w:tcPr>
          <w:p w14:paraId="5630452E"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Расчет</w:t>
            </w:r>
          </w:p>
          <w:p w14:paraId="14DACE5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292B27F7"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77A8FD54"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290B6E1D" w14:textId="77777777" w:rsidR="006933FB" w:rsidRPr="006933FB" w:rsidRDefault="006933FB" w:rsidP="006933FB">
            <w:pPr>
              <w:tabs>
                <w:tab w:val="center" w:pos="388"/>
              </w:tabs>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ab/>
            </w:r>
          </w:p>
          <w:p w14:paraId="368C05E8" w14:textId="77777777" w:rsidR="006933FB" w:rsidRPr="006933FB" w:rsidRDefault="006933FB" w:rsidP="006933FB">
            <w:pPr>
              <w:tabs>
                <w:tab w:val="center" w:pos="388"/>
              </w:tabs>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34CB780A"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7CC8DA8A"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4074E834"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5FFCE75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04439CE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30E7B292"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p w14:paraId="43BA64A7"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 // -</w:t>
            </w:r>
          </w:p>
        </w:tc>
        <w:tc>
          <w:tcPr>
            <w:tcW w:w="1559" w:type="dxa"/>
          </w:tcPr>
          <w:p w14:paraId="60B43DC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7DB3A0DC"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6F2F0B62" w14:textId="77777777" w:rsidR="006933FB" w:rsidRPr="006933FB" w:rsidRDefault="006933FB" w:rsidP="006933FB">
            <w:pPr>
              <w:tabs>
                <w:tab w:val="left" w:pos="419"/>
                <w:tab w:val="center" w:pos="671"/>
              </w:tabs>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7AD4AB5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4BBEAC88"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6CEDBB97"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7742760E"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4BB7EDFF"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6A3233AA"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22F4ED68"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294470C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41A7F68F"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1,0</w:t>
            </w:r>
          </w:p>
          <w:p w14:paraId="63AAAB7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w:t>
            </w:r>
          </w:p>
        </w:tc>
        <w:tc>
          <w:tcPr>
            <w:tcW w:w="1417" w:type="dxa"/>
          </w:tcPr>
          <w:p w14:paraId="25817E3A"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80</w:t>
            </w:r>
          </w:p>
          <w:p w14:paraId="73D44A2A"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322E17F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320</w:t>
            </w:r>
          </w:p>
          <w:p w14:paraId="2D59DEA8"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320</w:t>
            </w:r>
          </w:p>
          <w:p w14:paraId="6BBFA5E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324C64B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560</w:t>
            </w:r>
          </w:p>
          <w:p w14:paraId="37C0733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160</w:t>
            </w:r>
          </w:p>
          <w:p w14:paraId="6D1090F7"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160</w:t>
            </w:r>
          </w:p>
          <w:p w14:paraId="2F96565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800</w:t>
            </w:r>
          </w:p>
          <w:p w14:paraId="357AC56F"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24</w:t>
            </w:r>
          </w:p>
          <w:p w14:paraId="41F502E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240</w:t>
            </w:r>
          </w:p>
          <w:p w14:paraId="6F7D07A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1200</w:t>
            </w:r>
          </w:p>
          <w:p w14:paraId="2A9B39D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49200</w:t>
            </w:r>
          </w:p>
        </w:tc>
        <w:tc>
          <w:tcPr>
            <w:tcW w:w="1418" w:type="dxa"/>
          </w:tcPr>
          <w:p w14:paraId="200661A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1120</w:t>
            </w:r>
          </w:p>
          <w:p w14:paraId="2FDCB270"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40B62EB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4480</w:t>
            </w:r>
          </w:p>
          <w:p w14:paraId="282A9C30"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4480</w:t>
            </w:r>
          </w:p>
          <w:p w14:paraId="05B6AD64"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4C268189"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7840</w:t>
            </w:r>
          </w:p>
          <w:p w14:paraId="7C44450D"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2240</w:t>
            </w:r>
          </w:p>
          <w:p w14:paraId="6219ED38"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2240</w:t>
            </w:r>
          </w:p>
          <w:p w14:paraId="17AE73F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11200</w:t>
            </w:r>
          </w:p>
          <w:p w14:paraId="1AA3461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336</w:t>
            </w:r>
          </w:p>
          <w:p w14:paraId="04C489C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3360</w:t>
            </w:r>
          </w:p>
          <w:p w14:paraId="02E6F562"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16800</w:t>
            </w:r>
          </w:p>
          <w:p w14:paraId="716072C3"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688,888</w:t>
            </w:r>
          </w:p>
        </w:tc>
        <w:tc>
          <w:tcPr>
            <w:tcW w:w="1417" w:type="dxa"/>
          </w:tcPr>
          <w:p w14:paraId="1C1F8B98"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1200</w:t>
            </w:r>
          </w:p>
          <w:p w14:paraId="013B0E3B"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519D8FE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4800</w:t>
            </w:r>
          </w:p>
          <w:p w14:paraId="24A659AD"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4800</w:t>
            </w:r>
          </w:p>
          <w:p w14:paraId="1CCB0F1A"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p>
          <w:p w14:paraId="350F1656"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8400</w:t>
            </w:r>
          </w:p>
          <w:p w14:paraId="1ED8BC6F" w14:textId="77777777" w:rsidR="006933FB" w:rsidRPr="006933FB" w:rsidRDefault="006933FB" w:rsidP="006933FB">
            <w:pPr>
              <w:spacing w:after="0" w:line="240" w:lineRule="auto"/>
              <w:ind w:left="57" w:right="57"/>
              <w:rPr>
                <w:rFonts w:ascii="Times New Roman" w:hAnsi="Times New Roman" w:cs="Times New Roman"/>
                <w:sz w:val="18"/>
                <w:szCs w:val="18"/>
              </w:rPr>
            </w:pPr>
            <w:r w:rsidRPr="006933FB">
              <w:rPr>
                <w:rFonts w:ascii="Times New Roman" w:hAnsi="Times New Roman" w:cs="Times New Roman"/>
                <w:sz w:val="18"/>
                <w:szCs w:val="18"/>
              </w:rPr>
              <w:t xml:space="preserve">       2400</w:t>
            </w:r>
          </w:p>
          <w:p w14:paraId="7BC1A3F8"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2400</w:t>
            </w:r>
          </w:p>
          <w:p w14:paraId="4EBC6365"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12000</w:t>
            </w:r>
          </w:p>
          <w:p w14:paraId="2C3DEEBD"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360</w:t>
            </w:r>
          </w:p>
          <w:p w14:paraId="5EFC825A"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3600</w:t>
            </w:r>
          </w:p>
          <w:p w14:paraId="1821B1A8"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18000</w:t>
            </w:r>
          </w:p>
          <w:p w14:paraId="5FA93047" w14:textId="77777777" w:rsidR="006933FB" w:rsidRPr="006933FB" w:rsidRDefault="006933FB" w:rsidP="006933FB">
            <w:pPr>
              <w:spacing w:after="0" w:line="240" w:lineRule="auto"/>
              <w:ind w:left="57" w:right="57"/>
              <w:jc w:val="center"/>
              <w:rPr>
                <w:rFonts w:ascii="Times New Roman" w:hAnsi="Times New Roman" w:cs="Times New Roman"/>
                <w:sz w:val="18"/>
                <w:szCs w:val="18"/>
              </w:rPr>
            </w:pPr>
            <w:r w:rsidRPr="006933FB">
              <w:rPr>
                <w:rFonts w:ascii="Times New Roman" w:hAnsi="Times New Roman" w:cs="Times New Roman"/>
                <w:sz w:val="18"/>
                <w:szCs w:val="18"/>
              </w:rPr>
              <w:t>738088</w:t>
            </w:r>
          </w:p>
        </w:tc>
      </w:tr>
    </w:tbl>
    <w:p w14:paraId="59F01BB3" w14:textId="682269D8" w:rsidR="008A1AC9" w:rsidRDefault="008A1AC9" w:rsidP="006933FB">
      <w:pPr>
        <w:pStyle w:val="aff0"/>
        <w:spacing w:before="0" w:after="0"/>
        <w:ind w:left="57" w:right="57"/>
      </w:pPr>
      <w:r w:rsidRPr="00C8602C">
        <w:t>Таблица 7.3 - Потребность бурового раствора и компонентов (товарный продукт) для его приготовления, обработка</w:t>
      </w:r>
      <w:bookmarkEnd w:id="183"/>
    </w:p>
    <w:p w14:paraId="4D599FDE" w14:textId="77777777" w:rsidR="008B629C" w:rsidRPr="00C8602C" w:rsidRDefault="008B629C" w:rsidP="006933FB">
      <w:pPr>
        <w:pStyle w:val="aff0"/>
        <w:spacing w:before="0" w:after="0"/>
        <w:ind w:left="57" w:right="57"/>
      </w:pPr>
    </w:p>
    <w:p w14:paraId="18D6579B" w14:textId="1F304B9A" w:rsidR="008A1AC9" w:rsidRPr="00C8602C" w:rsidRDefault="008A1AC9" w:rsidP="00C8602C">
      <w:pPr>
        <w:spacing w:after="0" w:line="240" w:lineRule="auto"/>
        <w:rPr>
          <w:rFonts w:ascii="Times New Roman" w:hAnsi="Times New Roman" w:cs="Times New Roman"/>
        </w:rPr>
      </w:pPr>
    </w:p>
    <w:p w14:paraId="30D1150D" w14:textId="4D2092EC" w:rsidR="00DB081B" w:rsidRPr="003032CC" w:rsidRDefault="00331D2F" w:rsidP="00331D2F">
      <w:pPr>
        <w:autoSpaceDE w:val="0"/>
        <w:autoSpaceDN w:val="0"/>
        <w:adjustRightInd w:val="0"/>
        <w:spacing w:after="0" w:line="240" w:lineRule="auto"/>
        <w:rPr>
          <w:rFonts w:ascii="Times New Roman" w:eastAsia="TimesNewRomanPS-BoldMT" w:hAnsi="Times New Roman" w:cs="Times New Roman"/>
          <w:sz w:val="20"/>
          <w:szCs w:val="20"/>
        </w:rPr>
      </w:pPr>
      <w:r w:rsidRPr="003032CC">
        <w:rPr>
          <w:rFonts w:ascii="Times New Roman" w:eastAsia="TimesNewRomanPS-BoldMT" w:hAnsi="Times New Roman" w:cs="Times New Roman"/>
          <w:b/>
          <w:bCs/>
          <w:sz w:val="20"/>
          <w:szCs w:val="20"/>
        </w:rPr>
        <w:t>Примечание</w:t>
      </w:r>
      <w:proofErr w:type="gramStart"/>
      <w:r w:rsidR="00CD4254" w:rsidRPr="003032CC">
        <w:rPr>
          <w:rFonts w:ascii="Times New Roman" w:eastAsia="TimesNewRomanPS-BoldMT" w:hAnsi="Times New Roman" w:cs="Times New Roman"/>
          <w:b/>
          <w:bCs/>
          <w:sz w:val="20"/>
          <w:szCs w:val="20"/>
        </w:rPr>
        <w:t xml:space="preserve">: </w:t>
      </w:r>
      <w:r w:rsidR="00B97E39">
        <w:rPr>
          <w:rFonts w:ascii="Times New Roman" w:eastAsia="TimesNewRomanPS-BoldMT" w:hAnsi="Times New Roman" w:cs="Times New Roman"/>
          <w:sz w:val="20"/>
          <w:szCs w:val="20"/>
        </w:rPr>
        <w:t>В</w:t>
      </w:r>
      <w:r w:rsidR="00CD4254" w:rsidRPr="003032CC">
        <w:rPr>
          <w:rFonts w:ascii="Times New Roman" w:eastAsia="TimesNewRomanPS-BoldMT" w:hAnsi="Times New Roman" w:cs="Times New Roman"/>
          <w:sz w:val="20"/>
          <w:szCs w:val="20"/>
        </w:rPr>
        <w:t>озможно</w:t>
      </w:r>
      <w:proofErr w:type="gramEnd"/>
      <w:r w:rsidRPr="003032CC">
        <w:rPr>
          <w:rFonts w:ascii="Times New Roman" w:eastAsia="TimesNewRomanPS-BoldMT" w:hAnsi="Times New Roman" w:cs="Times New Roman"/>
          <w:sz w:val="20"/>
          <w:szCs w:val="20"/>
        </w:rPr>
        <w:t xml:space="preserve"> использование других химических реагентов других фирм и компаний, идентичных по своему назначению (не ухудшающих свойства бурового раствора), либо производимых другими фирмами.</w:t>
      </w:r>
    </w:p>
    <w:p w14:paraId="01D8C82F" w14:textId="77777777" w:rsidR="00DB081B" w:rsidRDefault="00DB081B" w:rsidP="00C2685B">
      <w:pPr>
        <w:pStyle w:val="aff0"/>
      </w:pPr>
    </w:p>
    <w:p w14:paraId="348EA9F2" w14:textId="77777777" w:rsidR="00DB081B" w:rsidRDefault="00DB081B" w:rsidP="00C2685B">
      <w:pPr>
        <w:pStyle w:val="aff0"/>
      </w:pPr>
    </w:p>
    <w:p w14:paraId="745893C6" w14:textId="660E7F4D" w:rsidR="008A1AC9" w:rsidRPr="008340FC" w:rsidRDefault="008A1AC9" w:rsidP="008340FC">
      <w:pPr>
        <w:jc w:val="center"/>
        <w:rPr>
          <w:rFonts w:ascii="Times New Roman" w:hAnsi="Times New Roman" w:cs="Times New Roman"/>
          <w:b/>
          <w:bCs/>
        </w:rPr>
      </w:pPr>
      <w:r w:rsidRPr="008340FC">
        <w:rPr>
          <w:rFonts w:ascii="Times New Roman" w:hAnsi="Times New Roman" w:cs="Times New Roman"/>
          <w:b/>
          <w:bCs/>
        </w:rPr>
        <w:lastRenderedPageBreak/>
        <w:t>Таблица 7.4 - Потребность в воде и компонентах для обработки бурового раствора при разбуривании цементных стаканов</w:t>
      </w:r>
    </w:p>
    <w:tbl>
      <w:tblPr>
        <w:tblpPr w:leftFromText="180" w:rightFromText="180" w:vertAnchor="text" w:horzAnchor="margin" w:tblpY="170"/>
        <w:tblW w:w="13041" w:type="dxa"/>
        <w:tblBorders>
          <w:top w:val="double" w:sz="4" w:space="0" w:color="auto"/>
          <w:left w:val="double" w:sz="4" w:space="0" w:color="auto"/>
          <w:bottom w:val="double" w:sz="4" w:space="0" w:color="auto"/>
          <w:right w:val="double" w:sz="4" w:space="0" w:color="auto"/>
          <w:insideH w:val="single" w:sz="6" w:space="0" w:color="000000"/>
          <w:insideV w:val="single" w:sz="6" w:space="0" w:color="000000"/>
        </w:tblBorders>
        <w:tblLayout w:type="fixed"/>
        <w:tblLook w:val="0000" w:firstRow="0" w:lastRow="0" w:firstColumn="0" w:lastColumn="0" w:noHBand="0" w:noVBand="0"/>
      </w:tblPr>
      <w:tblGrid>
        <w:gridCol w:w="993"/>
        <w:gridCol w:w="1559"/>
        <w:gridCol w:w="1654"/>
        <w:gridCol w:w="1728"/>
        <w:gridCol w:w="2982"/>
        <w:gridCol w:w="1413"/>
        <w:gridCol w:w="1626"/>
        <w:gridCol w:w="1086"/>
      </w:tblGrid>
      <w:tr w:rsidR="008340FC" w:rsidRPr="00C8602C" w14:paraId="36F542A3" w14:textId="77777777" w:rsidTr="004F0B89">
        <w:trPr>
          <w:cantSplit/>
          <w:trHeight w:val="2050"/>
        </w:trPr>
        <w:tc>
          <w:tcPr>
            <w:tcW w:w="993" w:type="dxa"/>
            <w:textDirection w:val="btLr"/>
          </w:tcPr>
          <w:p w14:paraId="2D91D8A9"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 колонны в порядке</w:t>
            </w:r>
          </w:p>
          <w:p w14:paraId="4F319D24"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спуска</w:t>
            </w:r>
          </w:p>
        </w:tc>
        <w:tc>
          <w:tcPr>
            <w:tcW w:w="1559" w:type="dxa"/>
            <w:vAlign w:val="center"/>
          </w:tcPr>
          <w:p w14:paraId="3D664E70"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Название</w:t>
            </w:r>
          </w:p>
          <w:p w14:paraId="18DBE8CB"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колонны</w:t>
            </w:r>
          </w:p>
        </w:tc>
        <w:tc>
          <w:tcPr>
            <w:tcW w:w="1654" w:type="dxa"/>
            <w:vAlign w:val="center"/>
          </w:tcPr>
          <w:p w14:paraId="477E7FE0"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w:t>
            </w:r>
          </w:p>
          <w:p w14:paraId="5AFC7CD4"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раздельно</w:t>
            </w:r>
          </w:p>
          <w:p w14:paraId="234DC3A8"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спускаемой части</w:t>
            </w:r>
          </w:p>
          <w:p w14:paraId="7957DA6C"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колонны в порядке</w:t>
            </w:r>
          </w:p>
          <w:p w14:paraId="3A634BA2"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спуска</w:t>
            </w:r>
          </w:p>
        </w:tc>
        <w:tc>
          <w:tcPr>
            <w:tcW w:w="1728" w:type="dxa"/>
            <w:vAlign w:val="center"/>
          </w:tcPr>
          <w:p w14:paraId="0E595CFF"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 ступени</w:t>
            </w:r>
          </w:p>
          <w:p w14:paraId="15515FA2"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цементирования</w:t>
            </w:r>
          </w:p>
        </w:tc>
        <w:tc>
          <w:tcPr>
            <w:tcW w:w="2982" w:type="dxa"/>
            <w:vAlign w:val="center"/>
          </w:tcPr>
          <w:p w14:paraId="6DCE77C8"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Название</w:t>
            </w:r>
          </w:p>
          <w:p w14:paraId="24D61AC2"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компонентов</w:t>
            </w:r>
          </w:p>
          <w:p w14:paraId="44CD5BEB"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для обработки</w:t>
            </w:r>
          </w:p>
          <w:p w14:paraId="154C1F3D"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раствора</w:t>
            </w:r>
          </w:p>
        </w:tc>
        <w:tc>
          <w:tcPr>
            <w:tcW w:w="1413" w:type="dxa"/>
            <w:vAlign w:val="center"/>
          </w:tcPr>
          <w:p w14:paraId="24572AF9"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Плотность,</w:t>
            </w:r>
          </w:p>
          <w:p w14:paraId="3F1854B2"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г/см3</w:t>
            </w:r>
          </w:p>
        </w:tc>
        <w:tc>
          <w:tcPr>
            <w:tcW w:w="1626" w:type="dxa"/>
            <w:vAlign w:val="center"/>
          </w:tcPr>
          <w:p w14:paraId="2375FA05"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Норма</w:t>
            </w:r>
          </w:p>
          <w:p w14:paraId="000564FE"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расхода</w:t>
            </w:r>
          </w:p>
          <w:p w14:paraId="6A000936"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на обработку 1м3 раствора,</w:t>
            </w:r>
          </w:p>
          <w:p w14:paraId="1E6E4B84"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кг/м3</w:t>
            </w:r>
          </w:p>
        </w:tc>
        <w:tc>
          <w:tcPr>
            <w:tcW w:w="1086" w:type="dxa"/>
            <w:vAlign w:val="center"/>
          </w:tcPr>
          <w:p w14:paraId="0853C1B3"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Количество,</w:t>
            </w:r>
          </w:p>
          <w:p w14:paraId="103AB317"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кг</w:t>
            </w:r>
          </w:p>
        </w:tc>
      </w:tr>
      <w:tr w:rsidR="008340FC" w:rsidRPr="00C8602C" w14:paraId="1B9A61EF" w14:textId="77777777" w:rsidTr="004F0B89">
        <w:trPr>
          <w:trHeight w:val="268"/>
        </w:trPr>
        <w:tc>
          <w:tcPr>
            <w:tcW w:w="993" w:type="dxa"/>
          </w:tcPr>
          <w:p w14:paraId="7A0A336A"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1</w:t>
            </w:r>
          </w:p>
        </w:tc>
        <w:tc>
          <w:tcPr>
            <w:tcW w:w="1559" w:type="dxa"/>
          </w:tcPr>
          <w:p w14:paraId="74635F4B"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2</w:t>
            </w:r>
          </w:p>
        </w:tc>
        <w:tc>
          <w:tcPr>
            <w:tcW w:w="1654" w:type="dxa"/>
          </w:tcPr>
          <w:p w14:paraId="234BAEC4"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3</w:t>
            </w:r>
          </w:p>
        </w:tc>
        <w:tc>
          <w:tcPr>
            <w:tcW w:w="1728" w:type="dxa"/>
          </w:tcPr>
          <w:p w14:paraId="297C6C0C"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4</w:t>
            </w:r>
          </w:p>
        </w:tc>
        <w:tc>
          <w:tcPr>
            <w:tcW w:w="2982" w:type="dxa"/>
          </w:tcPr>
          <w:p w14:paraId="2549CFD8"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5</w:t>
            </w:r>
          </w:p>
        </w:tc>
        <w:tc>
          <w:tcPr>
            <w:tcW w:w="1413" w:type="dxa"/>
          </w:tcPr>
          <w:p w14:paraId="1BB74FE3"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6</w:t>
            </w:r>
          </w:p>
        </w:tc>
        <w:tc>
          <w:tcPr>
            <w:tcW w:w="1626" w:type="dxa"/>
          </w:tcPr>
          <w:p w14:paraId="628076B4"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7</w:t>
            </w:r>
          </w:p>
        </w:tc>
        <w:tc>
          <w:tcPr>
            <w:tcW w:w="1086" w:type="dxa"/>
          </w:tcPr>
          <w:p w14:paraId="7556BCEA" w14:textId="77777777" w:rsidR="008340FC" w:rsidRPr="00702120" w:rsidRDefault="008340FC" w:rsidP="008340FC">
            <w:pPr>
              <w:spacing w:after="0" w:line="240" w:lineRule="auto"/>
              <w:jc w:val="center"/>
              <w:rPr>
                <w:rFonts w:ascii="Times New Roman" w:hAnsi="Times New Roman" w:cs="Times New Roman"/>
                <w:b/>
              </w:rPr>
            </w:pPr>
            <w:r w:rsidRPr="00702120">
              <w:rPr>
                <w:rFonts w:ascii="Times New Roman" w:hAnsi="Times New Roman" w:cs="Times New Roman"/>
                <w:b/>
              </w:rPr>
              <w:t>8</w:t>
            </w:r>
          </w:p>
        </w:tc>
      </w:tr>
      <w:tr w:rsidR="008340FC" w:rsidRPr="00C8602C" w14:paraId="0AFBDFBA" w14:textId="77777777" w:rsidTr="004F0B89">
        <w:trPr>
          <w:trHeight w:val="268"/>
        </w:trPr>
        <w:tc>
          <w:tcPr>
            <w:tcW w:w="993" w:type="dxa"/>
          </w:tcPr>
          <w:p w14:paraId="0CABCA4B" w14:textId="77777777" w:rsidR="008340FC" w:rsidRPr="00C8602C" w:rsidRDefault="008340FC" w:rsidP="008340FC">
            <w:pPr>
              <w:spacing w:after="0" w:line="240" w:lineRule="auto"/>
              <w:jc w:val="center"/>
              <w:rPr>
                <w:rFonts w:ascii="Times New Roman" w:hAnsi="Times New Roman" w:cs="Times New Roman"/>
              </w:rPr>
            </w:pPr>
            <w:r w:rsidRPr="00C8602C">
              <w:rPr>
                <w:rFonts w:ascii="Times New Roman" w:hAnsi="Times New Roman" w:cs="Times New Roman"/>
              </w:rPr>
              <w:t>1</w:t>
            </w:r>
          </w:p>
        </w:tc>
        <w:tc>
          <w:tcPr>
            <w:tcW w:w="1559" w:type="dxa"/>
          </w:tcPr>
          <w:p w14:paraId="357C6920" w14:textId="77777777" w:rsidR="008340FC" w:rsidRPr="00C8602C" w:rsidRDefault="008340FC" w:rsidP="008340FC">
            <w:pPr>
              <w:spacing w:after="0" w:line="240" w:lineRule="auto"/>
              <w:jc w:val="center"/>
              <w:rPr>
                <w:rFonts w:ascii="Times New Roman" w:hAnsi="Times New Roman" w:cs="Times New Roman"/>
              </w:rPr>
            </w:pPr>
            <w:r w:rsidRPr="00C8602C">
              <w:rPr>
                <w:rFonts w:ascii="Times New Roman" w:hAnsi="Times New Roman" w:cs="Times New Roman"/>
              </w:rPr>
              <w:t>Кондуктор</w:t>
            </w:r>
          </w:p>
          <w:p w14:paraId="00D9CE37" w14:textId="77777777" w:rsidR="008340FC" w:rsidRPr="00C8602C" w:rsidRDefault="008340FC" w:rsidP="008340FC">
            <w:pPr>
              <w:spacing w:after="0" w:line="240" w:lineRule="auto"/>
              <w:jc w:val="center"/>
              <w:rPr>
                <w:rFonts w:ascii="Times New Roman" w:hAnsi="Times New Roman" w:cs="Times New Roman"/>
              </w:rPr>
            </w:pPr>
            <w:r w:rsidRPr="00C8602C">
              <w:rPr>
                <w:rFonts w:ascii="Times New Roman" w:hAnsi="Times New Roman" w:cs="Times New Roman"/>
              </w:rPr>
              <w:sym w:font="Symbol" w:char="F0C6"/>
            </w:r>
            <w:r w:rsidRPr="00C8602C">
              <w:rPr>
                <w:rFonts w:ascii="Times New Roman" w:hAnsi="Times New Roman" w:cs="Times New Roman"/>
              </w:rPr>
              <w:t xml:space="preserve"> 244,5мм</w:t>
            </w:r>
          </w:p>
        </w:tc>
        <w:tc>
          <w:tcPr>
            <w:tcW w:w="1654" w:type="dxa"/>
          </w:tcPr>
          <w:p w14:paraId="3EC8C270" w14:textId="77777777" w:rsidR="008340FC" w:rsidRPr="00C8602C" w:rsidRDefault="008340FC" w:rsidP="008340FC">
            <w:pPr>
              <w:spacing w:after="0" w:line="240" w:lineRule="auto"/>
              <w:jc w:val="center"/>
              <w:rPr>
                <w:rFonts w:ascii="Times New Roman" w:hAnsi="Times New Roman" w:cs="Times New Roman"/>
              </w:rPr>
            </w:pPr>
            <w:r w:rsidRPr="00C8602C">
              <w:rPr>
                <w:rFonts w:ascii="Times New Roman" w:hAnsi="Times New Roman" w:cs="Times New Roman"/>
              </w:rPr>
              <w:t>1</w:t>
            </w:r>
          </w:p>
        </w:tc>
        <w:tc>
          <w:tcPr>
            <w:tcW w:w="1728" w:type="dxa"/>
          </w:tcPr>
          <w:p w14:paraId="36D80DD8" w14:textId="77777777" w:rsidR="008340FC" w:rsidRPr="00C8602C" w:rsidRDefault="008340FC" w:rsidP="008340FC">
            <w:pPr>
              <w:spacing w:after="0" w:line="240" w:lineRule="auto"/>
              <w:jc w:val="center"/>
              <w:rPr>
                <w:rFonts w:ascii="Times New Roman" w:hAnsi="Times New Roman" w:cs="Times New Roman"/>
              </w:rPr>
            </w:pPr>
            <w:r w:rsidRPr="00C8602C">
              <w:rPr>
                <w:rFonts w:ascii="Times New Roman" w:hAnsi="Times New Roman" w:cs="Times New Roman"/>
              </w:rPr>
              <w:t>1</w:t>
            </w:r>
          </w:p>
        </w:tc>
        <w:tc>
          <w:tcPr>
            <w:tcW w:w="2982" w:type="dxa"/>
            <w:vAlign w:val="center"/>
          </w:tcPr>
          <w:p w14:paraId="1997DD88" w14:textId="77777777" w:rsidR="008340FC" w:rsidRPr="00C8602C" w:rsidRDefault="008340FC" w:rsidP="008340FC">
            <w:pPr>
              <w:spacing w:after="0" w:line="240" w:lineRule="auto"/>
              <w:jc w:val="center"/>
              <w:rPr>
                <w:rFonts w:ascii="Times New Roman" w:hAnsi="Times New Roman" w:cs="Times New Roman"/>
              </w:rPr>
            </w:pPr>
            <w:r w:rsidRPr="00C8602C">
              <w:rPr>
                <w:rFonts w:ascii="Times New Roman" w:hAnsi="Times New Roman" w:cs="Times New Roman"/>
              </w:rPr>
              <w:t>Кальцинированная сода (Nа2СО3)</w:t>
            </w:r>
          </w:p>
        </w:tc>
        <w:tc>
          <w:tcPr>
            <w:tcW w:w="1413" w:type="dxa"/>
          </w:tcPr>
          <w:p w14:paraId="721A5783" w14:textId="77777777" w:rsidR="008340FC" w:rsidRPr="00C8602C" w:rsidRDefault="008340FC" w:rsidP="008340FC">
            <w:pPr>
              <w:spacing w:after="0" w:line="240" w:lineRule="auto"/>
              <w:jc w:val="center"/>
              <w:rPr>
                <w:rFonts w:ascii="Times New Roman" w:hAnsi="Times New Roman" w:cs="Times New Roman"/>
              </w:rPr>
            </w:pPr>
            <w:r w:rsidRPr="00C8602C">
              <w:rPr>
                <w:rFonts w:ascii="Times New Roman" w:hAnsi="Times New Roman" w:cs="Times New Roman"/>
              </w:rPr>
              <w:t>2,5</w:t>
            </w:r>
          </w:p>
        </w:tc>
        <w:tc>
          <w:tcPr>
            <w:tcW w:w="1626" w:type="dxa"/>
          </w:tcPr>
          <w:p w14:paraId="779C23C3" w14:textId="77777777" w:rsidR="008340FC" w:rsidRPr="00C8602C" w:rsidRDefault="008340FC" w:rsidP="008340FC">
            <w:pPr>
              <w:spacing w:after="0" w:line="240" w:lineRule="auto"/>
              <w:jc w:val="center"/>
              <w:rPr>
                <w:rFonts w:ascii="Times New Roman" w:hAnsi="Times New Roman" w:cs="Times New Roman"/>
              </w:rPr>
            </w:pPr>
            <w:r w:rsidRPr="00C8602C">
              <w:rPr>
                <w:rFonts w:ascii="Times New Roman" w:hAnsi="Times New Roman" w:cs="Times New Roman"/>
              </w:rPr>
              <w:t>3</w:t>
            </w:r>
          </w:p>
        </w:tc>
        <w:tc>
          <w:tcPr>
            <w:tcW w:w="1086" w:type="dxa"/>
          </w:tcPr>
          <w:p w14:paraId="3C14F4B0" w14:textId="77777777" w:rsidR="008340FC" w:rsidRPr="00C8602C" w:rsidRDefault="008340FC" w:rsidP="008340FC">
            <w:pPr>
              <w:spacing w:after="0" w:line="240" w:lineRule="auto"/>
              <w:jc w:val="center"/>
              <w:rPr>
                <w:rFonts w:ascii="Times New Roman" w:hAnsi="Times New Roman" w:cs="Times New Roman"/>
              </w:rPr>
            </w:pPr>
            <w:r w:rsidRPr="00C8602C">
              <w:rPr>
                <w:rFonts w:ascii="Times New Roman" w:hAnsi="Times New Roman" w:cs="Times New Roman"/>
              </w:rPr>
              <w:t>124,2</w:t>
            </w:r>
          </w:p>
        </w:tc>
      </w:tr>
    </w:tbl>
    <w:p w14:paraId="583CB3A1" w14:textId="77777777" w:rsidR="00702120" w:rsidRDefault="00702120" w:rsidP="00702120">
      <w:pPr>
        <w:spacing w:after="0" w:line="240" w:lineRule="auto"/>
        <w:rPr>
          <w:rFonts w:ascii="Times New Roman" w:hAnsi="Times New Roman" w:cs="Times New Roman"/>
        </w:rPr>
      </w:pPr>
    </w:p>
    <w:p w14:paraId="4E2397EF" w14:textId="77777777" w:rsidR="008340FC" w:rsidRDefault="008340FC" w:rsidP="00702120">
      <w:pPr>
        <w:spacing w:after="0" w:line="240" w:lineRule="auto"/>
        <w:rPr>
          <w:rFonts w:ascii="Times New Roman" w:hAnsi="Times New Roman" w:cs="Times New Roman"/>
        </w:rPr>
      </w:pPr>
    </w:p>
    <w:p w14:paraId="75F15A46" w14:textId="77777777" w:rsidR="008340FC" w:rsidRDefault="008340FC" w:rsidP="00702120">
      <w:pPr>
        <w:spacing w:after="0" w:line="240" w:lineRule="auto"/>
        <w:rPr>
          <w:rFonts w:ascii="Times New Roman" w:hAnsi="Times New Roman" w:cs="Times New Roman"/>
          <w:b/>
          <w:sz w:val="20"/>
          <w:szCs w:val="20"/>
        </w:rPr>
      </w:pPr>
    </w:p>
    <w:p w14:paraId="5EE82EB3" w14:textId="77777777" w:rsidR="008340FC" w:rsidRDefault="008340FC" w:rsidP="00702120">
      <w:pPr>
        <w:spacing w:after="0" w:line="240" w:lineRule="auto"/>
        <w:rPr>
          <w:rFonts w:ascii="Times New Roman" w:hAnsi="Times New Roman" w:cs="Times New Roman"/>
          <w:b/>
          <w:sz w:val="20"/>
          <w:szCs w:val="20"/>
        </w:rPr>
      </w:pPr>
    </w:p>
    <w:p w14:paraId="2A628E44" w14:textId="77777777" w:rsidR="008340FC" w:rsidRDefault="008340FC" w:rsidP="00702120">
      <w:pPr>
        <w:spacing w:after="0" w:line="240" w:lineRule="auto"/>
        <w:rPr>
          <w:rFonts w:ascii="Times New Roman" w:hAnsi="Times New Roman" w:cs="Times New Roman"/>
          <w:b/>
          <w:sz w:val="20"/>
          <w:szCs w:val="20"/>
        </w:rPr>
      </w:pPr>
    </w:p>
    <w:p w14:paraId="59C68B15" w14:textId="77777777" w:rsidR="008340FC" w:rsidRDefault="008340FC" w:rsidP="00702120">
      <w:pPr>
        <w:spacing w:after="0" w:line="240" w:lineRule="auto"/>
        <w:rPr>
          <w:rFonts w:ascii="Times New Roman" w:hAnsi="Times New Roman" w:cs="Times New Roman"/>
          <w:b/>
          <w:sz w:val="20"/>
          <w:szCs w:val="20"/>
        </w:rPr>
      </w:pPr>
    </w:p>
    <w:p w14:paraId="16B20E9D" w14:textId="77777777" w:rsidR="008340FC" w:rsidRDefault="008340FC" w:rsidP="00702120">
      <w:pPr>
        <w:spacing w:after="0" w:line="240" w:lineRule="auto"/>
        <w:rPr>
          <w:rFonts w:ascii="Times New Roman" w:hAnsi="Times New Roman" w:cs="Times New Roman"/>
          <w:b/>
          <w:sz w:val="20"/>
          <w:szCs w:val="20"/>
        </w:rPr>
      </w:pPr>
    </w:p>
    <w:p w14:paraId="10BABB3F" w14:textId="77777777" w:rsidR="008340FC" w:rsidRDefault="008340FC" w:rsidP="00702120">
      <w:pPr>
        <w:spacing w:after="0" w:line="240" w:lineRule="auto"/>
        <w:rPr>
          <w:rFonts w:ascii="Times New Roman" w:hAnsi="Times New Roman" w:cs="Times New Roman"/>
          <w:b/>
          <w:sz w:val="20"/>
          <w:szCs w:val="20"/>
        </w:rPr>
      </w:pPr>
    </w:p>
    <w:p w14:paraId="410C92BB" w14:textId="77777777" w:rsidR="008340FC" w:rsidRDefault="008340FC" w:rsidP="00702120">
      <w:pPr>
        <w:spacing w:after="0" w:line="240" w:lineRule="auto"/>
        <w:rPr>
          <w:rFonts w:ascii="Times New Roman" w:hAnsi="Times New Roman" w:cs="Times New Roman"/>
          <w:b/>
          <w:sz w:val="20"/>
          <w:szCs w:val="20"/>
        </w:rPr>
      </w:pPr>
    </w:p>
    <w:p w14:paraId="526FE67B" w14:textId="77777777" w:rsidR="008340FC" w:rsidRDefault="008340FC" w:rsidP="00702120">
      <w:pPr>
        <w:spacing w:after="0" w:line="240" w:lineRule="auto"/>
        <w:rPr>
          <w:rFonts w:ascii="Times New Roman" w:hAnsi="Times New Roman" w:cs="Times New Roman"/>
          <w:b/>
          <w:sz w:val="20"/>
          <w:szCs w:val="20"/>
        </w:rPr>
      </w:pPr>
    </w:p>
    <w:p w14:paraId="0C0E1663" w14:textId="77777777" w:rsidR="008340FC" w:rsidRDefault="008340FC" w:rsidP="00702120">
      <w:pPr>
        <w:spacing w:after="0" w:line="240" w:lineRule="auto"/>
        <w:rPr>
          <w:rFonts w:ascii="Times New Roman" w:hAnsi="Times New Roman" w:cs="Times New Roman"/>
          <w:b/>
          <w:sz w:val="20"/>
          <w:szCs w:val="20"/>
        </w:rPr>
      </w:pPr>
    </w:p>
    <w:p w14:paraId="53FAF21D" w14:textId="77777777" w:rsidR="008340FC" w:rsidRDefault="008340FC" w:rsidP="00702120">
      <w:pPr>
        <w:spacing w:after="0" w:line="240" w:lineRule="auto"/>
        <w:rPr>
          <w:rFonts w:ascii="Times New Roman" w:hAnsi="Times New Roman" w:cs="Times New Roman"/>
          <w:b/>
          <w:sz w:val="20"/>
          <w:szCs w:val="20"/>
        </w:rPr>
      </w:pPr>
    </w:p>
    <w:p w14:paraId="449A30F4" w14:textId="77777777" w:rsidR="008340FC" w:rsidRDefault="008340FC" w:rsidP="00702120">
      <w:pPr>
        <w:spacing w:after="0" w:line="240" w:lineRule="auto"/>
        <w:rPr>
          <w:rFonts w:ascii="Times New Roman" w:hAnsi="Times New Roman" w:cs="Times New Roman"/>
          <w:b/>
          <w:sz w:val="20"/>
          <w:szCs w:val="20"/>
        </w:rPr>
      </w:pPr>
    </w:p>
    <w:p w14:paraId="56EF1418" w14:textId="77777777" w:rsidR="008340FC" w:rsidRDefault="008340FC" w:rsidP="00702120">
      <w:pPr>
        <w:spacing w:after="0" w:line="240" w:lineRule="auto"/>
        <w:rPr>
          <w:rFonts w:ascii="Times New Roman" w:hAnsi="Times New Roman" w:cs="Times New Roman"/>
          <w:b/>
          <w:sz w:val="20"/>
          <w:szCs w:val="20"/>
        </w:rPr>
      </w:pPr>
    </w:p>
    <w:p w14:paraId="6A5C6B27" w14:textId="77777777" w:rsidR="008340FC" w:rsidRDefault="008340FC" w:rsidP="00702120">
      <w:pPr>
        <w:spacing w:after="0" w:line="240" w:lineRule="auto"/>
        <w:rPr>
          <w:rFonts w:ascii="Times New Roman" w:hAnsi="Times New Roman" w:cs="Times New Roman"/>
          <w:b/>
          <w:sz w:val="20"/>
          <w:szCs w:val="20"/>
        </w:rPr>
      </w:pPr>
    </w:p>
    <w:p w14:paraId="04FB287D" w14:textId="043A24B0" w:rsidR="008A1AC9" w:rsidRPr="006C3461" w:rsidRDefault="008340FC" w:rsidP="00702120">
      <w:pPr>
        <w:spacing w:after="0" w:line="240" w:lineRule="auto"/>
        <w:rPr>
          <w:rFonts w:ascii="Times New Roman" w:hAnsi="Times New Roman" w:cs="Times New Roman"/>
          <w:sz w:val="20"/>
          <w:szCs w:val="20"/>
        </w:rPr>
      </w:pPr>
      <w:r w:rsidRPr="006C3461">
        <w:rPr>
          <w:rFonts w:ascii="Times New Roman" w:hAnsi="Times New Roman" w:cs="Times New Roman"/>
          <w:b/>
          <w:sz w:val="20"/>
          <w:szCs w:val="20"/>
        </w:rPr>
        <w:t>Примечание</w:t>
      </w:r>
      <w:proofErr w:type="gramStart"/>
      <w:r w:rsidRPr="006C3461">
        <w:rPr>
          <w:rFonts w:ascii="Times New Roman" w:hAnsi="Times New Roman" w:cs="Times New Roman"/>
          <w:b/>
          <w:sz w:val="20"/>
          <w:szCs w:val="20"/>
        </w:rPr>
        <w:t>:</w:t>
      </w:r>
      <w:r w:rsidRPr="006C3461">
        <w:rPr>
          <w:rFonts w:ascii="Times New Roman" w:hAnsi="Times New Roman" w:cs="Times New Roman"/>
          <w:sz w:val="20"/>
          <w:szCs w:val="20"/>
        </w:rPr>
        <w:t xml:space="preserve"> </w:t>
      </w:r>
      <w:r>
        <w:rPr>
          <w:rFonts w:ascii="Times New Roman" w:hAnsi="Times New Roman" w:cs="Times New Roman"/>
          <w:sz w:val="20"/>
          <w:szCs w:val="20"/>
        </w:rPr>
        <w:t>Перед</w:t>
      </w:r>
      <w:proofErr w:type="gramEnd"/>
      <w:r w:rsidR="008A1AC9" w:rsidRPr="006C3461">
        <w:rPr>
          <w:rFonts w:ascii="Times New Roman" w:hAnsi="Times New Roman" w:cs="Times New Roman"/>
          <w:sz w:val="20"/>
          <w:szCs w:val="20"/>
        </w:rPr>
        <w:t xml:space="preserve"> спуском обсадных колонн буровой раствор обрабатывается смазочными добавками типа Т-80 или Lube 167.</w:t>
      </w:r>
    </w:p>
    <w:p w14:paraId="324CE5E1" w14:textId="77777777" w:rsidR="008A1AC9" w:rsidRPr="008A1AC9" w:rsidRDefault="008A1AC9" w:rsidP="00702120">
      <w:pPr>
        <w:spacing w:after="0" w:line="240" w:lineRule="auto"/>
      </w:pPr>
    </w:p>
    <w:p w14:paraId="4B1BB17E" w14:textId="77777777" w:rsidR="008A1AC9" w:rsidRPr="008A1AC9" w:rsidRDefault="008A1AC9" w:rsidP="00702120">
      <w:pPr>
        <w:spacing w:after="0" w:line="240" w:lineRule="auto"/>
      </w:pPr>
      <w:r w:rsidRPr="008A1AC9">
        <w:br w:type="page"/>
      </w:r>
    </w:p>
    <w:p w14:paraId="007516EE" w14:textId="7D536969" w:rsidR="008A1AC9" w:rsidRPr="00702120" w:rsidRDefault="008A1AC9" w:rsidP="00C2685B">
      <w:pPr>
        <w:pStyle w:val="aff0"/>
      </w:pPr>
      <w:bookmarkStart w:id="184" w:name="_Toc200983035"/>
      <w:r w:rsidRPr="00702120">
        <w:lastRenderedPageBreak/>
        <w:t>Таблица 7.5 - Суммарная потребность в компонентах бурового раствора на скважине</w:t>
      </w:r>
      <w:bookmarkEnd w:id="184"/>
    </w:p>
    <w:tbl>
      <w:tblPr>
        <w:tblW w:w="13735"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4096"/>
        <w:gridCol w:w="2859"/>
        <w:gridCol w:w="1701"/>
        <w:gridCol w:w="1417"/>
        <w:gridCol w:w="1701"/>
        <w:gridCol w:w="1961"/>
      </w:tblGrid>
      <w:tr w:rsidR="00DB081B" w:rsidRPr="00702120" w14:paraId="307BA4D7" w14:textId="77777777" w:rsidTr="00986A83">
        <w:trPr>
          <w:cantSplit/>
          <w:trHeight w:val="264"/>
          <w:jc w:val="center"/>
        </w:trPr>
        <w:tc>
          <w:tcPr>
            <w:tcW w:w="4096" w:type="dxa"/>
            <w:vMerge w:val="restart"/>
            <w:tcBorders>
              <w:top w:val="double" w:sz="4" w:space="0" w:color="auto"/>
              <w:left w:val="double" w:sz="4" w:space="0" w:color="auto"/>
            </w:tcBorders>
            <w:vAlign w:val="center"/>
          </w:tcPr>
          <w:p w14:paraId="26FD4802" w14:textId="77777777" w:rsidR="00DB081B" w:rsidRPr="00702120" w:rsidRDefault="00DB081B" w:rsidP="00702120">
            <w:pPr>
              <w:spacing w:after="0" w:line="240" w:lineRule="auto"/>
              <w:jc w:val="center"/>
              <w:rPr>
                <w:rFonts w:ascii="Times New Roman" w:hAnsi="Times New Roman" w:cs="Times New Roman"/>
                <w:b/>
              </w:rPr>
            </w:pPr>
            <w:r w:rsidRPr="00702120">
              <w:rPr>
                <w:rFonts w:ascii="Times New Roman" w:hAnsi="Times New Roman" w:cs="Times New Roman"/>
                <w:b/>
              </w:rPr>
              <w:t>Название компонентов</w:t>
            </w:r>
          </w:p>
          <w:p w14:paraId="5DC03A42" w14:textId="77777777" w:rsidR="00DB081B" w:rsidRPr="00702120" w:rsidRDefault="00DB081B" w:rsidP="00702120">
            <w:pPr>
              <w:spacing w:after="0" w:line="240" w:lineRule="auto"/>
              <w:jc w:val="center"/>
              <w:rPr>
                <w:rFonts w:ascii="Times New Roman" w:hAnsi="Times New Roman" w:cs="Times New Roman"/>
                <w:b/>
              </w:rPr>
            </w:pPr>
            <w:r w:rsidRPr="00702120">
              <w:rPr>
                <w:rFonts w:ascii="Times New Roman" w:hAnsi="Times New Roman" w:cs="Times New Roman"/>
                <w:b/>
              </w:rPr>
              <w:t>бурового раствора</w:t>
            </w:r>
          </w:p>
        </w:tc>
        <w:tc>
          <w:tcPr>
            <w:tcW w:w="2859" w:type="dxa"/>
            <w:vMerge w:val="restart"/>
            <w:tcBorders>
              <w:top w:val="double" w:sz="4" w:space="0" w:color="auto"/>
            </w:tcBorders>
            <w:vAlign w:val="center"/>
          </w:tcPr>
          <w:p w14:paraId="3287F0E6" w14:textId="77777777" w:rsidR="00DB081B" w:rsidRPr="00702120" w:rsidRDefault="00DB081B" w:rsidP="00702120">
            <w:pPr>
              <w:spacing w:after="0" w:line="240" w:lineRule="auto"/>
              <w:jc w:val="center"/>
              <w:rPr>
                <w:rFonts w:ascii="Times New Roman" w:hAnsi="Times New Roman" w:cs="Times New Roman"/>
                <w:b/>
              </w:rPr>
            </w:pPr>
            <w:r w:rsidRPr="00702120">
              <w:rPr>
                <w:rFonts w:ascii="Times New Roman" w:hAnsi="Times New Roman" w:cs="Times New Roman"/>
                <w:b/>
              </w:rPr>
              <w:t>ГОСТ, ОСТ на изготовление</w:t>
            </w:r>
          </w:p>
        </w:tc>
        <w:tc>
          <w:tcPr>
            <w:tcW w:w="4819" w:type="dxa"/>
            <w:gridSpan w:val="3"/>
            <w:tcBorders>
              <w:top w:val="double" w:sz="4" w:space="0" w:color="auto"/>
              <w:right w:val="single" w:sz="4" w:space="0" w:color="auto"/>
            </w:tcBorders>
            <w:vAlign w:val="center"/>
          </w:tcPr>
          <w:p w14:paraId="24316D8A" w14:textId="77777777" w:rsidR="00DB081B" w:rsidRPr="00702120" w:rsidRDefault="00DB081B" w:rsidP="00702120">
            <w:pPr>
              <w:spacing w:after="0" w:line="240" w:lineRule="auto"/>
              <w:jc w:val="center"/>
              <w:rPr>
                <w:rFonts w:ascii="Times New Roman" w:hAnsi="Times New Roman" w:cs="Times New Roman"/>
                <w:b/>
              </w:rPr>
            </w:pPr>
            <w:r w:rsidRPr="00702120">
              <w:rPr>
                <w:rFonts w:ascii="Times New Roman" w:hAnsi="Times New Roman" w:cs="Times New Roman"/>
                <w:b/>
              </w:rPr>
              <w:t>Потребность компонентов бурового раствора в интервале, тн</w:t>
            </w:r>
          </w:p>
        </w:tc>
        <w:tc>
          <w:tcPr>
            <w:tcW w:w="1961" w:type="dxa"/>
            <w:vMerge w:val="restart"/>
            <w:tcBorders>
              <w:top w:val="double" w:sz="4" w:space="0" w:color="auto"/>
              <w:left w:val="single" w:sz="4" w:space="0" w:color="auto"/>
              <w:right w:val="double" w:sz="4" w:space="0" w:color="auto"/>
            </w:tcBorders>
            <w:vAlign w:val="center"/>
          </w:tcPr>
          <w:p w14:paraId="174413A3" w14:textId="77777777" w:rsidR="00DB081B" w:rsidRPr="00702120" w:rsidRDefault="00DB081B" w:rsidP="00702120">
            <w:pPr>
              <w:spacing w:after="0" w:line="240" w:lineRule="auto"/>
              <w:jc w:val="center"/>
              <w:rPr>
                <w:rFonts w:ascii="Times New Roman" w:hAnsi="Times New Roman" w:cs="Times New Roman"/>
                <w:b/>
              </w:rPr>
            </w:pPr>
            <w:r w:rsidRPr="00702120">
              <w:rPr>
                <w:rFonts w:ascii="Times New Roman" w:hAnsi="Times New Roman" w:cs="Times New Roman"/>
                <w:b/>
              </w:rPr>
              <w:t>Суммарная</w:t>
            </w:r>
          </w:p>
          <w:p w14:paraId="29B21927" w14:textId="77777777" w:rsidR="00DB081B" w:rsidRPr="00702120" w:rsidRDefault="00DB081B" w:rsidP="00702120">
            <w:pPr>
              <w:spacing w:after="0" w:line="240" w:lineRule="auto"/>
              <w:jc w:val="center"/>
              <w:rPr>
                <w:rFonts w:ascii="Times New Roman" w:hAnsi="Times New Roman" w:cs="Times New Roman"/>
                <w:b/>
              </w:rPr>
            </w:pPr>
            <w:r w:rsidRPr="00702120">
              <w:rPr>
                <w:rFonts w:ascii="Times New Roman" w:hAnsi="Times New Roman" w:cs="Times New Roman"/>
                <w:b/>
              </w:rPr>
              <w:t>на скважину, тн</w:t>
            </w:r>
          </w:p>
        </w:tc>
      </w:tr>
      <w:tr w:rsidR="00986A83" w:rsidRPr="00702120" w14:paraId="259519B6" w14:textId="77777777" w:rsidTr="00986A83">
        <w:trPr>
          <w:cantSplit/>
          <w:trHeight w:val="316"/>
          <w:jc w:val="center"/>
        </w:trPr>
        <w:tc>
          <w:tcPr>
            <w:tcW w:w="4096" w:type="dxa"/>
            <w:vMerge/>
            <w:tcBorders>
              <w:left w:val="double" w:sz="4" w:space="0" w:color="auto"/>
              <w:bottom w:val="single" w:sz="4" w:space="0" w:color="auto"/>
            </w:tcBorders>
          </w:tcPr>
          <w:p w14:paraId="126FA460" w14:textId="77777777" w:rsidR="00986A83" w:rsidRPr="00702120" w:rsidRDefault="00986A83" w:rsidP="00702120">
            <w:pPr>
              <w:spacing w:after="0" w:line="240" w:lineRule="auto"/>
              <w:jc w:val="center"/>
              <w:rPr>
                <w:rFonts w:ascii="Times New Roman" w:hAnsi="Times New Roman" w:cs="Times New Roman"/>
                <w:b/>
              </w:rPr>
            </w:pPr>
          </w:p>
        </w:tc>
        <w:tc>
          <w:tcPr>
            <w:tcW w:w="2859" w:type="dxa"/>
            <w:vMerge/>
            <w:tcBorders>
              <w:bottom w:val="single" w:sz="4" w:space="0" w:color="auto"/>
            </w:tcBorders>
          </w:tcPr>
          <w:p w14:paraId="6001A94D" w14:textId="77777777" w:rsidR="00986A83" w:rsidRPr="00702120" w:rsidRDefault="00986A83" w:rsidP="00702120">
            <w:pPr>
              <w:spacing w:after="0" w:line="240" w:lineRule="auto"/>
              <w:jc w:val="center"/>
              <w:rPr>
                <w:rFonts w:ascii="Times New Roman" w:hAnsi="Times New Roman" w:cs="Times New Roman"/>
                <w:b/>
              </w:rPr>
            </w:pPr>
          </w:p>
        </w:tc>
        <w:tc>
          <w:tcPr>
            <w:tcW w:w="1701" w:type="dxa"/>
            <w:tcBorders>
              <w:bottom w:val="single" w:sz="4" w:space="0" w:color="auto"/>
              <w:right w:val="single" w:sz="4" w:space="0" w:color="auto"/>
            </w:tcBorders>
          </w:tcPr>
          <w:p w14:paraId="3AC8D22E" w14:textId="60D36E3C" w:rsidR="00986A83" w:rsidRPr="00702120" w:rsidRDefault="00986A83" w:rsidP="00B125DA">
            <w:pPr>
              <w:spacing w:after="0" w:line="240" w:lineRule="auto"/>
              <w:jc w:val="center"/>
              <w:rPr>
                <w:rFonts w:ascii="Times New Roman" w:hAnsi="Times New Roman" w:cs="Times New Roman"/>
                <w:b/>
              </w:rPr>
            </w:pPr>
            <w:r>
              <w:rPr>
                <w:rFonts w:ascii="Times New Roman" w:hAnsi="Times New Roman" w:cs="Times New Roman"/>
                <w:b/>
              </w:rPr>
              <w:t>0-</w:t>
            </w:r>
            <w:r w:rsidR="008340FC">
              <w:rPr>
                <w:rFonts w:ascii="Times New Roman" w:hAnsi="Times New Roman" w:cs="Times New Roman"/>
                <w:b/>
              </w:rPr>
              <w:t>4</w:t>
            </w:r>
            <w:r>
              <w:rPr>
                <w:rFonts w:ascii="Times New Roman" w:hAnsi="Times New Roman" w:cs="Times New Roman"/>
                <w:b/>
                <w:lang w:val="kk-KZ"/>
              </w:rPr>
              <w:t>0</w:t>
            </w:r>
          </w:p>
        </w:tc>
        <w:tc>
          <w:tcPr>
            <w:tcW w:w="1417" w:type="dxa"/>
            <w:tcBorders>
              <w:left w:val="single" w:sz="4" w:space="0" w:color="auto"/>
              <w:bottom w:val="single" w:sz="4" w:space="0" w:color="auto"/>
              <w:right w:val="single" w:sz="4" w:space="0" w:color="auto"/>
            </w:tcBorders>
          </w:tcPr>
          <w:p w14:paraId="754D7C84" w14:textId="6579DB3B" w:rsidR="00986A83" w:rsidRPr="00DB081B" w:rsidRDefault="008340FC" w:rsidP="00986A83">
            <w:pPr>
              <w:spacing w:after="0" w:line="240" w:lineRule="auto"/>
              <w:jc w:val="center"/>
              <w:rPr>
                <w:rFonts w:ascii="Times New Roman" w:hAnsi="Times New Roman" w:cs="Times New Roman"/>
                <w:b/>
                <w:lang w:val="kk-KZ"/>
              </w:rPr>
            </w:pPr>
            <w:r>
              <w:rPr>
                <w:rFonts w:ascii="Times New Roman" w:hAnsi="Times New Roman" w:cs="Times New Roman"/>
                <w:b/>
              </w:rPr>
              <w:t>4</w:t>
            </w:r>
            <w:r w:rsidR="00B125DA">
              <w:rPr>
                <w:rFonts w:ascii="Times New Roman" w:hAnsi="Times New Roman" w:cs="Times New Roman"/>
                <w:b/>
                <w:lang w:val="en-US"/>
              </w:rPr>
              <w:t>0</w:t>
            </w:r>
            <w:r w:rsidR="00986A83">
              <w:rPr>
                <w:rFonts w:ascii="Times New Roman" w:hAnsi="Times New Roman" w:cs="Times New Roman"/>
                <w:b/>
                <w:lang w:val="kk-KZ"/>
              </w:rPr>
              <w:t>-400</w:t>
            </w:r>
          </w:p>
        </w:tc>
        <w:tc>
          <w:tcPr>
            <w:tcW w:w="1701" w:type="dxa"/>
            <w:tcBorders>
              <w:left w:val="single" w:sz="4" w:space="0" w:color="auto"/>
              <w:bottom w:val="single" w:sz="4" w:space="0" w:color="auto"/>
              <w:right w:val="single" w:sz="4" w:space="0" w:color="auto"/>
            </w:tcBorders>
          </w:tcPr>
          <w:p w14:paraId="10491452" w14:textId="76189C06" w:rsidR="00986A83" w:rsidRPr="00DB081B" w:rsidRDefault="00986A83" w:rsidP="00974625">
            <w:pPr>
              <w:spacing w:after="0" w:line="240" w:lineRule="auto"/>
              <w:jc w:val="center"/>
              <w:rPr>
                <w:rFonts w:ascii="Times New Roman" w:hAnsi="Times New Roman" w:cs="Times New Roman"/>
                <w:b/>
                <w:lang w:val="kk-KZ"/>
              </w:rPr>
            </w:pPr>
            <w:r>
              <w:rPr>
                <w:rFonts w:ascii="Times New Roman" w:hAnsi="Times New Roman" w:cs="Times New Roman"/>
                <w:b/>
                <w:lang w:val="kk-KZ"/>
              </w:rPr>
              <w:t>400-1</w:t>
            </w:r>
            <w:r w:rsidR="008340FC">
              <w:rPr>
                <w:rFonts w:ascii="Times New Roman" w:hAnsi="Times New Roman" w:cs="Times New Roman"/>
                <w:b/>
                <w:lang w:val="kk-KZ"/>
              </w:rPr>
              <w:t>350</w:t>
            </w:r>
          </w:p>
        </w:tc>
        <w:tc>
          <w:tcPr>
            <w:tcW w:w="1961" w:type="dxa"/>
            <w:vMerge/>
            <w:tcBorders>
              <w:left w:val="single" w:sz="4" w:space="0" w:color="auto"/>
              <w:bottom w:val="single" w:sz="4" w:space="0" w:color="auto"/>
              <w:right w:val="double" w:sz="4" w:space="0" w:color="auto"/>
            </w:tcBorders>
          </w:tcPr>
          <w:p w14:paraId="38AED102" w14:textId="5B20B192" w:rsidR="00986A83" w:rsidRPr="00702120" w:rsidRDefault="00986A83" w:rsidP="00974625">
            <w:pPr>
              <w:spacing w:after="0" w:line="240" w:lineRule="auto"/>
              <w:jc w:val="center"/>
              <w:rPr>
                <w:rFonts w:ascii="Times New Roman" w:hAnsi="Times New Roman" w:cs="Times New Roman"/>
                <w:b/>
              </w:rPr>
            </w:pPr>
          </w:p>
        </w:tc>
      </w:tr>
      <w:tr w:rsidR="00986A83" w:rsidRPr="00702120" w14:paraId="7CB9EB11" w14:textId="77777777" w:rsidTr="00986A83">
        <w:trPr>
          <w:cantSplit/>
          <w:trHeight w:val="286"/>
          <w:jc w:val="center"/>
        </w:trPr>
        <w:tc>
          <w:tcPr>
            <w:tcW w:w="4096" w:type="dxa"/>
            <w:tcBorders>
              <w:top w:val="single" w:sz="4" w:space="0" w:color="auto"/>
              <w:left w:val="double" w:sz="4" w:space="0" w:color="auto"/>
              <w:bottom w:val="single" w:sz="4" w:space="0" w:color="auto"/>
            </w:tcBorders>
          </w:tcPr>
          <w:p w14:paraId="640828BE" w14:textId="77777777" w:rsidR="00986A83" w:rsidRPr="00702120" w:rsidRDefault="00986A83" w:rsidP="00702120">
            <w:pPr>
              <w:spacing w:after="0" w:line="240" w:lineRule="auto"/>
              <w:jc w:val="center"/>
              <w:rPr>
                <w:rFonts w:ascii="Times New Roman" w:hAnsi="Times New Roman" w:cs="Times New Roman"/>
                <w:b/>
              </w:rPr>
            </w:pPr>
            <w:r w:rsidRPr="00702120">
              <w:rPr>
                <w:rFonts w:ascii="Times New Roman" w:hAnsi="Times New Roman" w:cs="Times New Roman"/>
                <w:b/>
              </w:rPr>
              <w:t>1</w:t>
            </w:r>
          </w:p>
        </w:tc>
        <w:tc>
          <w:tcPr>
            <w:tcW w:w="2859" w:type="dxa"/>
            <w:tcBorders>
              <w:top w:val="single" w:sz="4" w:space="0" w:color="auto"/>
              <w:bottom w:val="single" w:sz="4" w:space="0" w:color="auto"/>
            </w:tcBorders>
          </w:tcPr>
          <w:p w14:paraId="280FE1C2" w14:textId="77777777" w:rsidR="00986A83" w:rsidRPr="00702120" w:rsidRDefault="00986A83" w:rsidP="00702120">
            <w:pPr>
              <w:spacing w:after="0" w:line="240" w:lineRule="auto"/>
              <w:jc w:val="center"/>
              <w:rPr>
                <w:rFonts w:ascii="Times New Roman" w:hAnsi="Times New Roman" w:cs="Times New Roman"/>
                <w:b/>
              </w:rPr>
            </w:pPr>
            <w:r w:rsidRPr="00702120">
              <w:rPr>
                <w:rFonts w:ascii="Times New Roman" w:hAnsi="Times New Roman" w:cs="Times New Roman"/>
                <w:b/>
              </w:rPr>
              <w:t>2</w:t>
            </w:r>
          </w:p>
        </w:tc>
        <w:tc>
          <w:tcPr>
            <w:tcW w:w="1701" w:type="dxa"/>
            <w:tcBorders>
              <w:top w:val="single" w:sz="4" w:space="0" w:color="auto"/>
              <w:bottom w:val="single" w:sz="4" w:space="0" w:color="auto"/>
              <w:right w:val="single" w:sz="4" w:space="0" w:color="auto"/>
            </w:tcBorders>
          </w:tcPr>
          <w:p w14:paraId="04549610" w14:textId="77777777" w:rsidR="00986A83" w:rsidRPr="00702120" w:rsidRDefault="00986A83" w:rsidP="00974625">
            <w:pPr>
              <w:spacing w:after="0" w:line="240" w:lineRule="auto"/>
              <w:jc w:val="center"/>
              <w:rPr>
                <w:rFonts w:ascii="Times New Roman" w:hAnsi="Times New Roman" w:cs="Times New Roman"/>
                <w:b/>
              </w:rPr>
            </w:pPr>
            <w:r w:rsidRPr="00702120">
              <w:rPr>
                <w:rFonts w:ascii="Times New Roman" w:hAnsi="Times New Roman" w:cs="Times New Roman"/>
                <w:b/>
              </w:rPr>
              <w:t>3</w:t>
            </w:r>
          </w:p>
        </w:tc>
        <w:tc>
          <w:tcPr>
            <w:tcW w:w="1417" w:type="dxa"/>
            <w:tcBorders>
              <w:top w:val="single" w:sz="4" w:space="0" w:color="auto"/>
              <w:left w:val="single" w:sz="4" w:space="0" w:color="auto"/>
              <w:bottom w:val="single" w:sz="4" w:space="0" w:color="auto"/>
              <w:right w:val="single" w:sz="4" w:space="0" w:color="auto"/>
            </w:tcBorders>
          </w:tcPr>
          <w:p w14:paraId="710CFC92" w14:textId="0802DCDB" w:rsidR="00986A83" w:rsidRPr="00DB081B" w:rsidRDefault="00986A83" w:rsidP="00986A83">
            <w:pPr>
              <w:spacing w:after="0" w:line="240" w:lineRule="auto"/>
              <w:jc w:val="center"/>
              <w:rPr>
                <w:rFonts w:ascii="Times New Roman" w:hAnsi="Times New Roman" w:cs="Times New Roman"/>
                <w:b/>
                <w:lang w:val="kk-KZ"/>
              </w:rPr>
            </w:pPr>
            <w:r>
              <w:rPr>
                <w:rFonts w:ascii="Times New Roman" w:hAnsi="Times New Roman" w:cs="Times New Roman"/>
                <w:b/>
                <w:lang w:val="kk-KZ"/>
              </w:rPr>
              <w:t>4</w:t>
            </w:r>
          </w:p>
        </w:tc>
        <w:tc>
          <w:tcPr>
            <w:tcW w:w="1701" w:type="dxa"/>
            <w:tcBorders>
              <w:top w:val="single" w:sz="4" w:space="0" w:color="auto"/>
              <w:left w:val="single" w:sz="4" w:space="0" w:color="auto"/>
              <w:bottom w:val="single" w:sz="4" w:space="0" w:color="auto"/>
              <w:right w:val="single" w:sz="4" w:space="0" w:color="auto"/>
            </w:tcBorders>
          </w:tcPr>
          <w:p w14:paraId="348D2CCD" w14:textId="4778F282" w:rsidR="00986A83" w:rsidRPr="00DB081B" w:rsidRDefault="00986A83" w:rsidP="00974625">
            <w:pPr>
              <w:spacing w:after="0" w:line="240" w:lineRule="auto"/>
              <w:jc w:val="center"/>
              <w:rPr>
                <w:rFonts w:ascii="Times New Roman" w:hAnsi="Times New Roman" w:cs="Times New Roman"/>
                <w:b/>
                <w:lang w:val="kk-KZ"/>
              </w:rPr>
            </w:pPr>
            <w:r>
              <w:rPr>
                <w:rFonts w:ascii="Times New Roman" w:hAnsi="Times New Roman" w:cs="Times New Roman"/>
                <w:b/>
                <w:lang w:val="kk-KZ"/>
              </w:rPr>
              <w:t>5</w:t>
            </w:r>
          </w:p>
        </w:tc>
        <w:tc>
          <w:tcPr>
            <w:tcW w:w="1961" w:type="dxa"/>
            <w:tcBorders>
              <w:top w:val="single" w:sz="4" w:space="0" w:color="auto"/>
              <w:left w:val="single" w:sz="4" w:space="0" w:color="auto"/>
              <w:bottom w:val="single" w:sz="4" w:space="0" w:color="auto"/>
              <w:right w:val="double" w:sz="4" w:space="0" w:color="auto"/>
            </w:tcBorders>
          </w:tcPr>
          <w:p w14:paraId="1A424E13" w14:textId="3BC9A14B" w:rsidR="00986A83" w:rsidRPr="00DB081B" w:rsidRDefault="00986A83" w:rsidP="00974625">
            <w:pPr>
              <w:spacing w:after="0" w:line="240" w:lineRule="auto"/>
              <w:jc w:val="center"/>
              <w:rPr>
                <w:rFonts w:ascii="Times New Roman" w:hAnsi="Times New Roman" w:cs="Times New Roman"/>
                <w:b/>
                <w:lang w:val="kk-KZ"/>
              </w:rPr>
            </w:pPr>
            <w:r>
              <w:rPr>
                <w:rFonts w:ascii="Times New Roman" w:hAnsi="Times New Roman" w:cs="Times New Roman"/>
                <w:b/>
                <w:lang w:val="kk-KZ"/>
              </w:rPr>
              <w:t>6</w:t>
            </w:r>
          </w:p>
        </w:tc>
      </w:tr>
      <w:tr w:rsidR="00986A83" w:rsidRPr="00702120" w14:paraId="28EE9C49" w14:textId="77777777" w:rsidTr="00986A83">
        <w:trPr>
          <w:cantSplit/>
          <w:trHeight w:val="340"/>
          <w:jc w:val="center"/>
        </w:trPr>
        <w:tc>
          <w:tcPr>
            <w:tcW w:w="4096" w:type="dxa"/>
            <w:tcBorders>
              <w:top w:val="single" w:sz="4" w:space="0" w:color="auto"/>
              <w:left w:val="double" w:sz="4" w:space="0" w:color="auto"/>
              <w:bottom w:val="single" w:sz="4" w:space="0" w:color="auto"/>
            </w:tcBorders>
          </w:tcPr>
          <w:p w14:paraId="6265C3B6" w14:textId="77777777" w:rsidR="00986A83" w:rsidRPr="00E9481E" w:rsidRDefault="00986A83" w:rsidP="002F75DE">
            <w:pPr>
              <w:spacing w:after="0" w:line="240" w:lineRule="auto"/>
              <w:rPr>
                <w:rFonts w:ascii="Times New Roman" w:hAnsi="Times New Roman" w:cs="Times New Roman"/>
              </w:rPr>
            </w:pPr>
            <w:r w:rsidRPr="00E9481E">
              <w:rPr>
                <w:rFonts w:ascii="Times New Roman" w:hAnsi="Times New Roman" w:cs="Times New Roman"/>
              </w:rPr>
              <w:t>Бентонит- структурообразователь</w:t>
            </w:r>
          </w:p>
          <w:p w14:paraId="432FE380" w14:textId="77777777" w:rsidR="00986A83" w:rsidRPr="00702120" w:rsidRDefault="00986A83" w:rsidP="00702120">
            <w:pPr>
              <w:spacing w:after="0" w:line="240" w:lineRule="auto"/>
              <w:rPr>
                <w:rFonts w:ascii="Times New Roman" w:hAnsi="Times New Roman" w:cs="Times New Roman"/>
              </w:rPr>
            </w:pPr>
          </w:p>
        </w:tc>
        <w:tc>
          <w:tcPr>
            <w:tcW w:w="2859" w:type="dxa"/>
            <w:tcBorders>
              <w:top w:val="single" w:sz="4" w:space="0" w:color="auto"/>
              <w:bottom w:val="single" w:sz="4" w:space="0" w:color="auto"/>
            </w:tcBorders>
          </w:tcPr>
          <w:p w14:paraId="1F3786C2" w14:textId="1E83CE76" w:rsidR="00986A83" w:rsidRPr="00702120" w:rsidRDefault="00986A83" w:rsidP="004022E1">
            <w:pPr>
              <w:spacing w:after="0" w:line="240" w:lineRule="auto"/>
              <w:jc w:val="center"/>
              <w:rPr>
                <w:rFonts w:ascii="Times New Roman" w:hAnsi="Times New Roman" w:cs="Times New Roman"/>
              </w:rPr>
            </w:pPr>
            <w:r w:rsidRPr="00E9481E">
              <w:rPr>
                <w:rFonts w:ascii="Times New Roman" w:hAnsi="Times New Roman" w:cs="Times New Roman"/>
              </w:rPr>
              <w:t>ГОСТ 25796-83</w:t>
            </w:r>
          </w:p>
        </w:tc>
        <w:tc>
          <w:tcPr>
            <w:tcW w:w="1701" w:type="dxa"/>
            <w:tcBorders>
              <w:top w:val="single" w:sz="4" w:space="0" w:color="auto"/>
              <w:bottom w:val="single" w:sz="4" w:space="0" w:color="auto"/>
              <w:right w:val="single" w:sz="4" w:space="0" w:color="auto"/>
            </w:tcBorders>
          </w:tcPr>
          <w:p w14:paraId="3039917A" w14:textId="26886B0E" w:rsidR="00986A83" w:rsidRPr="00764714" w:rsidRDefault="00764714" w:rsidP="00974625">
            <w:pPr>
              <w:spacing w:after="0" w:line="240" w:lineRule="auto"/>
              <w:jc w:val="center"/>
              <w:rPr>
                <w:rFonts w:ascii="Times New Roman" w:hAnsi="Times New Roman" w:cs="Times New Roman"/>
                <w:lang w:val="kk-KZ"/>
              </w:rPr>
            </w:pPr>
            <w:r>
              <w:rPr>
                <w:rFonts w:ascii="Times New Roman" w:hAnsi="Times New Roman" w:cs="Times New Roman"/>
                <w:lang w:val="kk-KZ"/>
              </w:rPr>
              <w:t>1,900</w:t>
            </w:r>
          </w:p>
        </w:tc>
        <w:tc>
          <w:tcPr>
            <w:tcW w:w="1417" w:type="dxa"/>
            <w:tcBorders>
              <w:top w:val="single" w:sz="4" w:space="0" w:color="auto"/>
              <w:left w:val="single" w:sz="4" w:space="0" w:color="auto"/>
              <w:bottom w:val="single" w:sz="4" w:space="0" w:color="auto"/>
              <w:right w:val="single" w:sz="4" w:space="0" w:color="auto"/>
            </w:tcBorders>
          </w:tcPr>
          <w:p w14:paraId="1CF6B460" w14:textId="65E893B1" w:rsidR="00986A83" w:rsidRPr="00702120" w:rsidRDefault="005425E3" w:rsidP="00986A83">
            <w:pPr>
              <w:spacing w:after="0" w:line="240" w:lineRule="auto"/>
              <w:jc w:val="center"/>
              <w:rPr>
                <w:rFonts w:ascii="Times New Roman" w:hAnsi="Times New Roman" w:cs="Times New Roman"/>
              </w:rPr>
            </w:pPr>
            <w:r>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tcPr>
          <w:p w14:paraId="2F30ADD7" w14:textId="39AB473C" w:rsidR="00986A83" w:rsidRPr="00702120" w:rsidRDefault="00986A83" w:rsidP="00974625">
            <w:pPr>
              <w:spacing w:after="0" w:line="240" w:lineRule="auto"/>
              <w:jc w:val="center"/>
              <w:rPr>
                <w:rFonts w:ascii="Times New Roman" w:hAnsi="Times New Roman" w:cs="Times New Roman"/>
              </w:rPr>
            </w:pPr>
            <w:r w:rsidRPr="00702120">
              <w:rPr>
                <w:rFonts w:ascii="Times New Roman" w:hAnsi="Times New Roman" w:cs="Times New Roman"/>
              </w:rPr>
              <w:t>-</w:t>
            </w:r>
          </w:p>
        </w:tc>
        <w:tc>
          <w:tcPr>
            <w:tcW w:w="1961" w:type="dxa"/>
            <w:tcBorders>
              <w:top w:val="single" w:sz="4" w:space="0" w:color="auto"/>
              <w:left w:val="single" w:sz="4" w:space="0" w:color="auto"/>
              <w:bottom w:val="single" w:sz="4" w:space="0" w:color="auto"/>
              <w:right w:val="double" w:sz="4" w:space="0" w:color="auto"/>
            </w:tcBorders>
          </w:tcPr>
          <w:p w14:paraId="3F728F42" w14:textId="370AAA36" w:rsidR="00986A83" w:rsidRPr="00702120" w:rsidRDefault="00986A83" w:rsidP="00974625">
            <w:pPr>
              <w:spacing w:after="0" w:line="240" w:lineRule="auto"/>
              <w:jc w:val="center"/>
              <w:rPr>
                <w:rFonts w:ascii="Times New Roman" w:hAnsi="Times New Roman" w:cs="Times New Roman"/>
              </w:rPr>
            </w:pPr>
            <w:r w:rsidRPr="00702120">
              <w:rPr>
                <w:rFonts w:ascii="Times New Roman" w:hAnsi="Times New Roman" w:cs="Times New Roman"/>
              </w:rPr>
              <w:t>2,500</w:t>
            </w:r>
          </w:p>
        </w:tc>
      </w:tr>
      <w:tr w:rsidR="00986A83" w:rsidRPr="00702120" w14:paraId="68CE189E" w14:textId="77777777" w:rsidTr="00986A83">
        <w:trPr>
          <w:cantSplit/>
          <w:trHeight w:val="369"/>
          <w:jc w:val="center"/>
        </w:trPr>
        <w:tc>
          <w:tcPr>
            <w:tcW w:w="4096" w:type="dxa"/>
            <w:tcBorders>
              <w:top w:val="single" w:sz="4" w:space="0" w:color="auto"/>
              <w:left w:val="double" w:sz="4" w:space="0" w:color="auto"/>
              <w:bottom w:val="single" w:sz="4" w:space="0" w:color="auto"/>
            </w:tcBorders>
          </w:tcPr>
          <w:p w14:paraId="64EE7708" w14:textId="0A6A154E" w:rsidR="00986A83" w:rsidRPr="00702120" w:rsidRDefault="00986A83" w:rsidP="00702120">
            <w:pPr>
              <w:spacing w:after="0" w:line="240" w:lineRule="auto"/>
              <w:rPr>
                <w:rFonts w:ascii="Times New Roman" w:hAnsi="Times New Roman" w:cs="Times New Roman"/>
              </w:rPr>
            </w:pPr>
            <w:r w:rsidRPr="00E9481E">
              <w:rPr>
                <w:rFonts w:ascii="Times New Roman" w:hAnsi="Times New Roman" w:cs="Times New Roman"/>
              </w:rPr>
              <w:t>Каустическая сода - регулятор щелочности</w:t>
            </w:r>
          </w:p>
        </w:tc>
        <w:tc>
          <w:tcPr>
            <w:tcW w:w="2859" w:type="dxa"/>
            <w:tcBorders>
              <w:top w:val="single" w:sz="4" w:space="0" w:color="auto"/>
              <w:bottom w:val="single" w:sz="4" w:space="0" w:color="auto"/>
            </w:tcBorders>
          </w:tcPr>
          <w:p w14:paraId="2B5957EE" w14:textId="4194509F" w:rsidR="00986A83" w:rsidRPr="00702120" w:rsidRDefault="00986A83" w:rsidP="004022E1">
            <w:pPr>
              <w:spacing w:after="0" w:line="240" w:lineRule="auto"/>
              <w:jc w:val="center"/>
              <w:rPr>
                <w:rFonts w:ascii="Times New Roman" w:hAnsi="Times New Roman" w:cs="Times New Roman"/>
              </w:rPr>
            </w:pPr>
            <w:r w:rsidRPr="00E9481E">
              <w:rPr>
                <w:rFonts w:ascii="Times New Roman" w:hAnsi="Times New Roman" w:cs="Times New Roman"/>
              </w:rPr>
              <w:t>ТУ 2132-185-00203312-99</w:t>
            </w:r>
          </w:p>
        </w:tc>
        <w:tc>
          <w:tcPr>
            <w:tcW w:w="1701" w:type="dxa"/>
            <w:tcBorders>
              <w:top w:val="single" w:sz="4" w:space="0" w:color="auto"/>
              <w:bottom w:val="single" w:sz="4" w:space="0" w:color="auto"/>
              <w:right w:val="single" w:sz="4" w:space="0" w:color="auto"/>
            </w:tcBorders>
          </w:tcPr>
          <w:p w14:paraId="1D8F2020" w14:textId="0ED0B77E" w:rsidR="00986A83" w:rsidRPr="00764714" w:rsidRDefault="00764714" w:rsidP="00974625">
            <w:pPr>
              <w:spacing w:after="0" w:line="240" w:lineRule="auto"/>
              <w:jc w:val="center"/>
              <w:rPr>
                <w:rFonts w:ascii="Times New Roman" w:hAnsi="Times New Roman" w:cs="Times New Roman"/>
                <w:lang w:val="kk-KZ"/>
              </w:rPr>
            </w:pPr>
            <w:r>
              <w:rPr>
                <w:rFonts w:ascii="Times New Roman" w:hAnsi="Times New Roman" w:cs="Times New Roman"/>
                <w:lang w:val="kk-KZ"/>
              </w:rPr>
              <w:t>0,80</w:t>
            </w:r>
          </w:p>
        </w:tc>
        <w:tc>
          <w:tcPr>
            <w:tcW w:w="1417" w:type="dxa"/>
            <w:tcBorders>
              <w:top w:val="single" w:sz="4" w:space="0" w:color="auto"/>
              <w:left w:val="single" w:sz="4" w:space="0" w:color="auto"/>
              <w:bottom w:val="single" w:sz="4" w:space="0" w:color="auto"/>
              <w:right w:val="single" w:sz="4" w:space="0" w:color="auto"/>
            </w:tcBorders>
          </w:tcPr>
          <w:p w14:paraId="4DC98621" w14:textId="43982E3A" w:rsidR="00986A83" w:rsidRPr="00F36A1B" w:rsidRDefault="005425E3" w:rsidP="00986A83">
            <w:pPr>
              <w:spacing w:after="0" w:line="240" w:lineRule="auto"/>
              <w:jc w:val="center"/>
              <w:rPr>
                <w:rFonts w:ascii="Times New Roman" w:hAnsi="Times New Roman" w:cs="Times New Roman"/>
                <w:lang w:val="kk-KZ"/>
              </w:rPr>
            </w:pPr>
            <w:r>
              <w:rPr>
                <w:rFonts w:ascii="Times New Roman" w:hAnsi="Times New Roman" w:cs="Times New Roman"/>
              </w:rPr>
              <w:t>0,</w:t>
            </w:r>
            <w:r w:rsidR="00F36A1B">
              <w:rPr>
                <w:rFonts w:ascii="Times New Roman" w:hAnsi="Times New Roman" w:cs="Times New Roman"/>
                <w:lang w:val="kk-KZ"/>
              </w:rPr>
              <w:t>720</w:t>
            </w:r>
          </w:p>
        </w:tc>
        <w:tc>
          <w:tcPr>
            <w:tcW w:w="1701" w:type="dxa"/>
            <w:tcBorders>
              <w:top w:val="single" w:sz="4" w:space="0" w:color="auto"/>
              <w:left w:val="single" w:sz="4" w:space="0" w:color="auto"/>
              <w:bottom w:val="single" w:sz="4" w:space="0" w:color="auto"/>
            </w:tcBorders>
          </w:tcPr>
          <w:p w14:paraId="7207C43C" w14:textId="72A8D2BE" w:rsidR="00986A83" w:rsidRPr="00F36A1B" w:rsidRDefault="005425E3" w:rsidP="00974625">
            <w:pPr>
              <w:spacing w:after="0" w:line="240" w:lineRule="auto"/>
              <w:jc w:val="center"/>
              <w:rPr>
                <w:rFonts w:ascii="Times New Roman" w:hAnsi="Times New Roman" w:cs="Times New Roman"/>
                <w:lang w:val="kk-KZ"/>
              </w:rPr>
            </w:pPr>
            <w:r>
              <w:rPr>
                <w:rFonts w:ascii="Times New Roman" w:hAnsi="Times New Roman" w:cs="Times New Roman"/>
              </w:rPr>
              <w:t>0,</w:t>
            </w:r>
            <w:r w:rsidR="00F36A1B">
              <w:rPr>
                <w:rFonts w:ascii="Times New Roman" w:hAnsi="Times New Roman" w:cs="Times New Roman"/>
                <w:lang w:val="kk-KZ"/>
              </w:rPr>
              <w:t>2400</w:t>
            </w:r>
          </w:p>
        </w:tc>
        <w:tc>
          <w:tcPr>
            <w:tcW w:w="1961" w:type="dxa"/>
            <w:tcBorders>
              <w:top w:val="single" w:sz="4" w:space="0" w:color="auto"/>
              <w:bottom w:val="single" w:sz="4" w:space="0" w:color="auto"/>
              <w:right w:val="double" w:sz="4" w:space="0" w:color="auto"/>
            </w:tcBorders>
          </w:tcPr>
          <w:p w14:paraId="472B7256" w14:textId="4BD4552D" w:rsidR="00986A83" w:rsidRPr="00702120" w:rsidRDefault="00B60E0C" w:rsidP="00974625">
            <w:pPr>
              <w:spacing w:after="0" w:line="240" w:lineRule="auto"/>
              <w:jc w:val="center"/>
              <w:rPr>
                <w:rFonts w:ascii="Times New Roman" w:hAnsi="Times New Roman" w:cs="Times New Roman"/>
              </w:rPr>
            </w:pPr>
            <w:r>
              <w:rPr>
                <w:rFonts w:ascii="Times New Roman" w:hAnsi="Times New Roman" w:cs="Times New Roman"/>
              </w:rPr>
              <w:t>1,580</w:t>
            </w:r>
          </w:p>
        </w:tc>
      </w:tr>
      <w:tr w:rsidR="00986A83" w:rsidRPr="00702120" w14:paraId="61977EF8" w14:textId="77777777" w:rsidTr="00986A83">
        <w:trPr>
          <w:cantSplit/>
          <w:trHeight w:val="340"/>
          <w:jc w:val="center"/>
        </w:trPr>
        <w:tc>
          <w:tcPr>
            <w:tcW w:w="4096" w:type="dxa"/>
            <w:tcBorders>
              <w:top w:val="single" w:sz="4" w:space="0" w:color="auto"/>
              <w:left w:val="double" w:sz="4" w:space="0" w:color="auto"/>
              <w:bottom w:val="single" w:sz="4" w:space="0" w:color="auto"/>
            </w:tcBorders>
          </w:tcPr>
          <w:p w14:paraId="45935B43" w14:textId="4D2207D7" w:rsidR="00986A83" w:rsidRPr="00702120" w:rsidRDefault="00986A83" w:rsidP="00702120">
            <w:pPr>
              <w:spacing w:after="0" w:line="240" w:lineRule="auto"/>
              <w:rPr>
                <w:rFonts w:ascii="Times New Roman" w:hAnsi="Times New Roman" w:cs="Times New Roman"/>
              </w:rPr>
            </w:pPr>
            <w:r w:rsidRPr="00E9481E">
              <w:rPr>
                <w:rFonts w:ascii="Times New Roman" w:hAnsi="Times New Roman" w:cs="Times New Roman"/>
              </w:rPr>
              <w:t>Кальцинированная сода - для снижения общей жесткости</w:t>
            </w:r>
          </w:p>
        </w:tc>
        <w:tc>
          <w:tcPr>
            <w:tcW w:w="2859" w:type="dxa"/>
            <w:tcBorders>
              <w:top w:val="single" w:sz="4" w:space="0" w:color="auto"/>
              <w:bottom w:val="single" w:sz="4" w:space="0" w:color="auto"/>
            </w:tcBorders>
          </w:tcPr>
          <w:p w14:paraId="4120E877" w14:textId="71E5AFBC" w:rsidR="00986A83" w:rsidRPr="00702120" w:rsidRDefault="00986A83" w:rsidP="004022E1">
            <w:pPr>
              <w:spacing w:after="0" w:line="240" w:lineRule="auto"/>
              <w:jc w:val="center"/>
              <w:rPr>
                <w:rFonts w:ascii="Times New Roman" w:hAnsi="Times New Roman" w:cs="Times New Roman"/>
              </w:rPr>
            </w:pPr>
            <w:r w:rsidRPr="00E9481E">
              <w:rPr>
                <w:rFonts w:ascii="Times New Roman" w:hAnsi="Times New Roman" w:cs="Times New Roman"/>
              </w:rPr>
              <w:t>ТУ 2381-038-00209645-95</w:t>
            </w:r>
          </w:p>
        </w:tc>
        <w:tc>
          <w:tcPr>
            <w:tcW w:w="1701" w:type="dxa"/>
            <w:tcBorders>
              <w:top w:val="single" w:sz="4" w:space="0" w:color="auto"/>
              <w:bottom w:val="single" w:sz="4" w:space="0" w:color="auto"/>
              <w:right w:val="single" w:sz="4" w:space="0" w:color="auto"/>
            </w:tcBorders>
          </w:tcPr>
          <w:p w14:paraId="2682EFE1" w14:textId="77777777" w:rsidR="00986A83" w:rsidRPr="00702120" w:rsidRDefault="00986A83" w:rsidP="00974625">
            <w:pPr>
              <w:spacing w:after="0" w:line="240" w:lineRule="auto"/>
              <w:jc w:val="center"/>
              <w:rPr>
                <w:rFonts w:ascii="Times New Roman" w:hAnsi="Times New Roman" w:cs="Times New Roman"/>
              </w:rPr>
            </w:pPr>
            <w:r w:rsidRPr="00702120">
              <w:rPr>
                <w:rFonts w:ascii="Times New Roman" w:hAnsi="Times New Roman" w:cs="Times New Roman"/>
              </w:rPr>
              <w:t>0,100</w:t>
            </w:r>
          </w:p>
        </w:tc>
        <w:tc>
          <w:tcPr>
            <w:tcW w:w="1417" w:type="dxa"/>
            <w:tcBorders>
              <w:top w:val="single" w:sz="4" w:space="0" w:color="auto"/>
              <w:left w:val="single" w:sz="4" w:space="0" w:color="auto"/>
              <w:bottom w:val="single" w:sz="4" w:space="0" w:color="auto"/>
              <w:right w:val="single" w:sz="4" w:space="0" w:color="auto"/>
            </w:tcBorders>
          </w:tcPr>
          <w:p w14:paraId="19171E81" w14:textId="6990C279" w:rsidR="00986A83" w:rsidRPr="00F36A1B" w:rsidRDefault="005425E3" w:rsidP="00986A83">
            <w:pPr>
              <w:spacing w:after="0" w:line="240" w:lineRule="auto"/>
              <w:jc w:val="center"/>
              <w:rPr>
                <w:rFonts w:ascii="Times New Roman" w:hAnsi="Times New Roman" w:cs="Times New Roman"/>
                <w:lang w:val="kk-KZ"/>
              </w:rPr>
            </w:pPr>
            <w:r>
              <w:rPr>
                <w:rFonts w:ascii="Times New Roman" w:hAnsi="Times New Roman" w:cs="Times New Roman"/>
              </w:rPr>
              <w:t>0,</w:t>
            </w:r>
            <w:r w:rsidR="00F36A1B">
              <w:rPr>
                <w:rFonts w:ascii="Times New Roman" w:hAnsi="Times New Roman" w:cs="Times New Roman"/>
                <w:lang w:val="kk-KZ"/>
              </w:rPr>
              <w:t>720</w:t>
            </w:r>
          </w:p>
        </w:tc>
        <w:tc>
          <w:tcPr>
            <w:tcW w:w="1701" w:type="dxa"/>
            <w:tcBorders>
              <w:top w:val="single" w:sz="4" w:space="0" w:color="auto"/>
              <w:left w:val="single" w:sz="4" w:space="0" w:color="auto"/>
              <w:bottom w:val="single" w:sz="4" w:space="0" w:color="auto"/>
            </w:tcBorders>
          </w:tcPr>
          <w:p w14:paraId="44FB3D6D" w14:textId="5AE75E7A"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2,400</w:t>
            </w:r>
          </w:p>
        </w:tc>
        <w:tc>
          <w:tcPr>
            <w:tcW w:w="1961" w:type="dxa"/>
            <w:tcBorders>
              <w:top w:val="single" w:sz="4" w:space="0" w:color="auto"/>
              <w:bottom w:val="single" w:sz="4" w:space="0" w:color="auto"/>
              <w:right w:val="double" w:sz="4" w:space="0" w:color="auto"/>
            </w:tcBorders>
          </w:tcPr>
          <w:p w14:paraId="26FA0B7D" w14:textId="2BD46D80" w:rsidR="00986A83" w:rsidRPr="00702120" w:rsidRDefault="00B60E0C" w:rsidP="00974625">
            <w:pPr>
              <w:spacing w:after="0" w:line="240" w:lineRule="auto"/>
              <w:jc w:val="center"/>
              <w:rPr>
                <w:rFonts w:ascii="Times New Roman" w:hAnsi="Times New Roman" w:cs="Times New Roman"/>
              </w:rPr>
            </w:pPr>
            <w:r>
              <w:rPr>
                <w:rFonts w:ascii="Times New Roman" w:hAnsi="Times New Roman" w:cs="Times New Roman"/>
              </w:rPr>
              <w:t>1,580</w:t>
            </w:r>
          </w:p>
        </w:tc>
      </w:tr>
      <w:tr w:rsidR="00986A83" w:rsidRPr="00702120" w14:paraId="3CBB407F" w14:textId="77777777" w:rsidTr="00986A83">
        <w:trPr>
          <w:cantSplit/>
          <w:trHeight w:val="340"/>
          <w:jc w:val="center"/>
        </w:trPr>
        <w:tc>
          <w:tcPr>
            <w:tcW w:w="4096" w:type="dxa"/>
            <w:tcBorders>
              <w:top w:val="single" w:sz="4" w:space="0" w:color="auto"/>
              <w:left w:val="double" w:sz="4" w:space="0" w:color="auto"/>
              <w:bottom w:val="single" w:sz="4" w:space="0" w:color="auto"/>
            </w:tcBorders>
          </w:tcPr>
          <w:p w14:paraId="0BEED1A7" w14:textId="2D939B4C" w:rsidR="00986A83" w:rsidRPr="00702120" w:rsidRDefault="00986A83" w:rsidP="00702120">
            <w:pPr>
              <w:spacing w:after="0" w:line="240" w:lineRule="auto"/>
              <w:rPr>
                <w:rFonts w:ascii="Times New Roman" w:hAnsi="Times New Roman" w:cs="Times New Roman"/>
              </w:rPr>
            </w:pPr>
            <w:r w:rsidRPr="00E9481E">
              <w:rPr>
                <w:rFonts w:ascii="Times New Roman" w:hAnsi="Times New Roman" w:cs="Times New Roman"/>
              </w:rPr>
              <w:t xml:space="preserve"> Разжижитель– понизитель вязкости</w:t>
            </w:r>
          </w:p>
        </w:tc>
        <w:tc>
          <w:tcPr>
            <w:tcW w:w="2859" w:type="dxa"/>
            <w:tcBorders>
              <w:top w:val="single" w:sz="4" w:space="0" w:color="auto"/>
              <w:bottom w:val="single" w:sz="4" w:space="0" w:color="auto"/>
            </w:tcBorders>
          </w:tcPr>
          <w:p w14:paraId="63EDBA2C" w14:textId="1393C68C" w:rsidR="00986A83" w:rsidRPr="00702120" w:rsidRDefault="00986A83" w:rsidP="004022E1">
            <w:pPr>
              <w:spacing w:after="0" w:line="240" w:lineRule="auto"/>
              <w:jc w:val="center"/>
              <w:rPr>
                <w:rFonts w:ascii="Times New Roman" w:hAnsi="Times New Roman" w:cs="Times New Roman"/>
              </w:rPr>
            </w:pPr>
            <w:r w:rsidRPr="00E9481E">
              <w:rPr>
                <w:rFonts w:ascii="Times New Roman" w:hAnsi="Times New Roman" w:cs="Times New Roman"/>
              </w:rPr>
              <w:t>АРI</w:t>
            </w:r>
          </w:p>
        </w:tc>
        <w:tc>
          <w:tcPr>
            <w:tcW w:w="1701" w:type="dxa"/>
            <w:tcBorders>
              <w:top w:val="single" w:sz="4" w:space="0" w:color="auto"/>
              <w:bottom w:val="single" w:sz="4" w:space="0" w:color="auto"/>
              <w:right w:val="single" w:sz="4" w:space="0" w:color="auto"/>
            </w:tcBorders>
          </w:tcPr>
          <w:p w14:paraId="320C2744" w14:textId="77777777" w:rsidR="00986A83" w:rsidRPr="00702120" w:rsidRDefault="00986A83" w:rsidP="00974625">
            <w:pPr>
              <w:spacing w:after="0" w:line="240" w:lineRule="auto"/>
              <w:jc w:val="center"/>
              <w:rPr>
                <w:rFonts w:ascii="Times New Roman" w:hAnsi="Times New Roman" w:cs="Times New Roman"/>
              </w:rPr>
            </w:pPr>
            <w:r w:rsidRPr="00702120">
              <w:rPr>
                <w:rFonts w:ascii="Times New Roman" w:hAnsi="Times New Roman" w:cs="Times New Roman"/>
              </w:rPr>
              <w:t>-</w:t>
            </w:r>
          </w:p>
        </w:tc>
        <w:tc>
          <w:tcPr>
            <w:tcW w:w="1417" w:type="dxa"/>
            <w:tcBorders>
              <w:top w:val="single" w:sz="4" w:space="0" w:color="auto"/>
              <w:left w:val="single" w:sz="4" w:space="0" w:color="auto"/>
              <w:bottom w:val="single" w:sz="4" w:space="0" w:color="auto"/>
              <w:right w:val="single" w:sz="4" w:space="0" w:color="auto"/>
            </w:tcBorders>
          </w:tcPr>
          <w:p w14:paraId="399CFAD4" w14:textId="5183A18A" w:rsidR="00986A83" w:rsidRPr="00F36A1B" w:rsidRDefault="00F36A1B" w:rsidP="00986A83">
            <w:pPr>
              <w:spacing w:after="0" w:line="240" w:lineRule="auto"/>
              <w:jc w:val="center"/>
              <w:rPr>
                <w:rFonts w:ascii="Times New Roman" w:hAnsi="Times New Roman" w:cs="Times New Roman"/>
                <w:lang w:val="kk-KZ"/>
              </w:rPr>
            </w:pPr>
            <w:r>
              <w:rPr>
                <w:rFonts w:ascii="Times New Roman" w:hAnsi="Times New Roman" w:cs="Times New Roman"/>
                <w:lang w:val="kk-KZ"/>
              </w:rPr>
              <w:t>2,520</w:t>
            </w:r>
          </w:p>
        </w:tc>
        <w:tc>
          <w:tcPr>
            <w:tcW w:w="1701" w:type="dxa"/>
            <w:tcBorders>
              <w:top w:val="single" w:sz="4" w:space="0" w:color="auto"/>
              <w:left w:val="single" w:sz="4" w:space="0" w:color="auto"/>
              <w:bottom w:val="single" w:sz="4" w:space="0" w:color="auto"/>
            </w:tcBorders>
          </w:tcPr>
          <w:p w14:paraId="0E2FA93F" w14:textId="78A8B55A"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8,400</w:t>
            </w:r>
          </w:p>
        </w:tc>
        <w:tc>
          <w:tcPr>
            <w:tcW w:w="1961" w:type="dxa"/>
            <w:tcBorders>
              <w:top w:val="single" w:sz="4" w:space="0" w:color="auto"/>
              <w:bottom w:val="single" w:sz="4" w:space="0" w:color="auto"/>
              <w:right w:val="double" w:sz="4" w:space="0" w:color="auto"/>
            </w:tcBorders>
          </w:tcPr>
          <w:p w14:paraId="564F56A1" w14:textId="3C93083B"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10,92</w:t>
            </w:r>
          </w:p>
        </w:tc>
      </w:tr>
      <w:tr w:rsidR="00986A83" w:rsidRPr="00702120" w14:paraId="3C9EE786" w14:textId="77777777" w:rsidTr="00986A83">
        <w:trPr>
          <w:cantSplit/>
          <w:trHeight w:val="428"/>
          <w:jc w:val="center"/>
        </w:trPr>
        <w:tc>
          <w:tcPr>
            <w:tcW w:w="4096" w:type="dxa"/>
            <w:tcBorders>
              <w:top w:val="single" w:sz="4" w:space="0" w:color="auto"/>
              <w:left w:val="double" w:sz="4" w:space="0" w:color="auto"/>
              <w:bottom w:val="single" w:sz="4" w:space="0" w:color="auto"/>
            </w:tcBorders>
          </w:tcPr>
          <w:p w14:paraId="76A61217" w14:textId="12B9846F" w:rsidR="00986A83" w:rsidRPr="00702120" w:rsidRDefault="00986A83" w:rsidP="00702120">
            <w:pPr>
              <w:spacing w:after="0" w:line="240" w:lineRule="auto"/>
              <w:rPr>
                <w:rFonts w:ascii="Times New Roman" w:hAnsi="Times New Roman" w:cs="Times New Roman"/>
              </w:rPr>
            </w:pPr>
            <w:r w:rsidRPr="00E9481E">
              <w:rPr>
                <w:rFonts w:ascii="Times New Roman" w:hAnsi="Times New Roman" w:cs="Times New Roman"/>
              </w:rPr>
              <w:t>Смазывающая добавка – смазочные добавки</w:t>
            </w:r>
          </w:p>
        </w:tc>
        <w:tc>
          <w:tcPr>
            <w:tcW w:w="2859" w:type="dxa"/>
            <w:tcBorders>
              <w:top w:val="single" w:sz="4" w:space="0" w:color="auto"/>
              <w:bottom w:val="single" w:sz="4" w:space="0" w:color="auto"/>
            </w:tcBorders>
          </w:tcPr>
          <w:p w14:paraId="5C10E0E8" w14:textId="27349718" w:rsidR="00986A83" w:rsidRPr="00702120" w:rsidRDefault="00986A83" w:rsidP="004022E1">
            <w:pPr>
              <w:spacing w:after="0" w:line="240" w:lineRule="auto"/>
              <w:jc w:val="center"/>
              <w:rPr>
                <w:rFonts w:ascii="Times New Roman" w:hAnsi="Times New Roman" w:cs="Times New Roman"/>
              </w:rPr>
            </w:pPr>
            <w:r w:rsidRPr="00E9481E">
              <w:rPr>
                <w:rFonts w:ascii="Times New Roman" w:hAnsi="Times New Roman" w:cs="Times New Roman"/>
              </w:rPr>
              <w:t>АРI</w:t>
            </w:r>
          </w:p>
        </w:tc>
        <w:tc>
          <w:tcPr>
            <w:tcW w:w="1701" w:type="dxa"/>
            <w:tcBorders>
              <w:top w:val="single" w:sz="4" w:space="0" w:color="auto"/>
              <w:bottom w:val="single" w:sz="4" w:space="0" w:color="auto"/>
              <w:right w:val="single" w:sz="4" w:space="0" w:color="auto"/>
            </w:tcBorders>
          </w:tcPr>
          <w:p w14:paraId="0E911B7F" w14:textId="77777777" w:rsidR="00986A83" w:rsidRPr="00702120" w:rsidRDefault="00986A83" w:rsidP="00974625">
            <w:pPr>
              <w:spacing w:after="0" w:line="240" w:lineRule="auto"/>
              <w:jc w:val="center"/>
              <w:rPr>
                <w:rFonts w:ascii="Times New Roman" w:hAnsi="Times New Roman" w:cs="Times New Roman"/>
              </w:rPr>
            </w:pPr>
            <w:r w:rsidRPr="00702120">
              <w:rPr>
                <w:rFonts w:ascii="Times New Roman" w:hAnsi="Times New Roman" w:cs="Times New Roman"/>
              </w:rPr>
              <w:t>-</w:t>
            </w:r>
          </w:p>
        </w:tc>
        <w:tc>
          <w:tcPr>
            <w:tcW w:w="1417" w:type="dxa"/>
            <w:tcBorders>
              <w:top w:val="single" w:sz="4" w:space="0" w:color="auto"/>
              <w:left w:val="single" w:sz="4" w:space="0" w:color="auto"/>
              <w:bottom w:val="single" w:sz="4" w:space="0" w:color="auto"/>
              <w:right w:val="single" w:sz="4" w:space="0" w:color="auto"/>
            </w:tcBorders>
          </w:tcPr>
          <w:p w14:paraId="613C1B5A" w14:textId="1D24DFDC" w:rsidR="00986A83" w:rsidRPr="00F36A1B" w:rsidRDefault="00F36A1B" w:rsidP="00986A83">
            <w:pPr>
              <w:spacing w:after="0" w:line="240" w:lineRule="auto"/>
              <w:jc w:val="center"/>
              <w:rPr>
                <w:rFonts w:ascii="Times New Roman" w:hAnsi="Times New Roman" w:cs="Times New Roman"/>
                <w:lang w:val="kk-KZ"/>
              </w:rPr>
            </w:pPr>
            <w:r>
              <w:rPr>
                <w:rFonts w:ascii="Times New Roman" w:hAnsi="Times New Roman" w:cs="Times New Roman"/>
                <w:lang w:val="kk-KZ"/>
              </w:rPr>
              <w:t>3,600</w:t>
            </w:r>
          </w:p>
        </w:tc>
        <w:tc>
          <w:tcPr>
            <w:tcW w:w="1701" w:type="dxa"/>
            <w:tcBorders>
              <w:top w:val="single" w:sz="4" w:space="0" w:color="auto"/>
              <w:left w:val="single" w:sz="4" w:space="0" w:color="auto"/>
              <w:bottom w:val="single" w:sz="4" w:space="0" w:color="auto"/>
            </w:tcBorders>
          </w:tcPr>
          <w:p w14:paraId="6BA3C180" w14:textId="2241B629"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12,000</w:t>
            </w:r>
          </w:p>
        </w:tc>
        <w:tc>
          <w:tcPr>
            <w:tcW w:w="1961" w:type="dxa"/>
            <w:tcBorders>
              <w:top w:val="single" w:sz="4" w:space="0" w:color="auto"/>
              <w:bottom w:val="single" w:sz="4" w:space="0" w:color="auto"/>
              <w:right w:val="double" w:sz="4" w:space="0" w:color="auto"/>
            </w:tcBorders>
          </w:tcPr>
          <w:p w14:paraId="59F239C4" w14:textId="3EB01799"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15,6</w:t>
            </w:r>
          </w:p>
        </w:tc>
      </w:tr>
      <w:tr w:rsidR="00986A83" w:rsidRPr="00702120" w14:paraId="249B5500" w14:textId="77777777" w:rsidTr="00986A83">
        <w:trPr>
          <w:cantSplit/>
          <w:trHeight w:val="360"/>
          <w:jc w:val="center"/>
        </w:trPr>
        <w:tc>
          <w:tcPr>
            <w:tcW w:w="4096" w:type="dxa"/>
            <w:tcBorders>
              <w:top w:val="single" w:sz="4" w:space="0" w:color="auto"/>
              <w:left w:val="double" w:sz="4" w:space="0" w:color="auto"/>
              <w:bottom w:val="single" w:sz="4" w:space="0" w:color="auto"/>
            </w:tcBorders>
          </w:tcPr>
          <w:p w14:paraId="3724D8EC" w14:textId="721A5749" w:rsidR="00986A83" w:rsidRPr="00702120" w:rsidRDefault="00986A83" w:rsidP="00702120">
            <w:pPr>
              <w:spacing w:after="0" w:line="240" w:lineRule="auto"/>
              <w:rPr>
                <w:rFonts w:ascii="Times New Roman" w:hAnsi="Times New Roman" w:cs="Times New Roman"/>
              </w:rPr>
            </w:pPr>
            <w:r w:rsidRPr="00E9481E">
              <w:rPr>
                <w:rFonts w:ascii="Times New Roman" w:hAnsi="Times New Roman" w:cs="Times New Roman"/>
              </w:rPr>
              <w:t xml:space="preserve"> Модифиц. крахмал- понизитель фильтрации</w:t>
            </w:r>
          </w:p>
        </w:tc>
        <w:tc>
          <w:tcPr>
            <w:tcW w:w="2859" w:type="dxa"/>
            <w:tcBorders>
              <w:top w:val="single" w:sz="4" w:space="0" w:color="auto"/>
              <w:bottom w:val="single" w:sz="4" w:space="0" w:color="auto"/>
            </w:tcBorders>
          </w:tcPr>
          <w:p w14:paraId="1BA29607" w14:textId="279529F8" w:rsidR="00986A83" w:rsidRPr="00702120" w:rsidRDefault="00986A83" w:rsidP="004022E1">
            <w:pPr>
              <w:spacing w:after="0" w:line="240" w:lineRule="auto"/>
              <w:jc w:val="center"/>
              <w:rPr>
                <w:rFonts w:ascii="Times New Roman" w:hAnsi="Times New Roman" w:cs="Times New Roman"/>
              </w:rPr>
            </w:pPr>
            <w:r w:rsidRPr="00E9481E">
              <w:rPr>
                <w:rFonts w:ascii="Times New Roman" w:hAnsi="Times New Roman" w:cs="Times New Roman"/>
              </w:rPr>
              <w:t>АРI</w:t>
            </w:r>
          </w:p>
        </w:tc>
        <w:tc>
          <w:tcPr>
            <w:tcW w:w="1701" w:type="dxa"/>
            <w:tcBorders>
              <w:top w:val="single" w:sz="4" w:space="0" w:color="auto"/>
              <w:bottom w:val="single" w:sz="4" w:space="0" w:color="auto"/>
              <w:right w:val="single" w:sz="4" w:space="0" w:color="auto"/>
            </w:tcBorders>
          </w:tcPr>
          <w:p w14:paraId="4762382D" w14:textId="77777777" w:rsidR="00986A83" w:rsidRPr="00702120" w:rsidRDefault="00986A83" w:rsidP="00974625">
            <w:pPr>
              <w:spacing w:after="0" w:line="240" w:lineRule="auto"/>
              <w:jc w:val="center"/>
              <w:rPr>
                <w:rFonts w:ascii="Times New Roman" w:hAnsi="Times New Roman" w:cs="Times New Roman"/>
              </w:rPr>
            </w:pPr>
            <w:r w:rsidRPr="00702120">
              <w:rPr>
                <w:rFonts w:ascii="Times New Roman" w:hAnsi="Times New Roman" w:cs="Times New Roman"/>
              </w:rPr>
              <w:t>-</w:t>
            </w:r>
          </w:p>
        </w:tc>
        <w:tc>
          <w:tcPr>
            <w:tcW w:w="1417" w:type="dxa"/>
            <w:tcBorders>
              <w:top w:val="single" w:sz="4" w:space="0" w:color="auto"/>
              <w:left w:val="single" w:sz="4" w:space="0" w:color="auto"/>
              <w:bottom w:val="single" w:sz="4" w:space="0" w:color="auto"/>
              <w:right w:val="single" w:sz="4" w:space="0" w:color="auto"/>
            </w:tcBorders>
          </w:tcPr>
          <w:p w14:paraId="2F07AC54" w14:textId="1B6791AB" w:rsidR="00986A83" w:rsidRPr="00702120" w:rsidRDefault="005425E3" w:rsidP="00986A83">
            <w:pPr>
              <w:spacing w:after="0" w:line="240" w:lineRule="auto"/>
              <w:jc w:val="center"/>
              <w:rPr>
                <w:rFonts w:ascii="Times New Roman" w:hAnsi="Times New Roman" w:cs="Times New Roman"/>
              </w:rPr>
            </w:pPr>
            <w:r>
              <w:rPr>
                <w:rFonts w:ascii="Times New Roman" w:hAnsi="Times New Roman" w:cs="Times New Roman"/>
              </w:rPr>
              <w:t>1,140</w:t>
            </w:r>
          </w:p>
        </w:tc>
        <w:tc>
          <w:tcPr>
            <w:tcW w:w="1701" w:type="dxa"/>
            <w:tcBorders>
              <w:top w:val="single" w:sz="4" w:space="0" w:color="auto"/>
              <w:left w:val="single" w:sz="4" w:space="0" w:color="auto"/>
              <w:bottom w:val="single" w:sz="4" w:space="0" w:color="auto"/>
            </w:tcBorders>
          </w:tcPr>
          <w:p w14:paraId="7FC26922" w14:textId="4A862DF6"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4,480</w:t>
            </w:r>
          </w:p>
        </w:tc>
        <w:tc>
          <w:tcPr>
            <w:tcW w:w="1961" w:type="dxa"/>
            <w:tcBorders>
              <w:top w:val="single" w:sz="4" w:space="0" w:color="auto"/>
              <w:bottom w:val="single" w:sz="4" w:space="0" w:color="auto"/>
              <w:right w:val="double" w:sz="4" w:space="0" w:color="auto"/>
            </w:tcBorders>
          </w:tcPr>
          <w:p w14:paraId="546AE9E2" w14:textId="759DF63E"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5,62</w:t>
            </w:r>
          </w:p>
        </w:tc>
      </w:tr>
      <w:tr w:rsidR="00986A83" w:rsidRPr="00702120" w14:paraId="2C901D59" w14:textId="77777777" w:rsidTr="00986A83">
        <w:trPr>
          <w:cantSplit/>
          <w:trHeight w:val="300"/>
          <w:jc w:val="center"/>
        </w:trPr>
        <w:tc>
          <w:tcPr>
            <w:tcW w:w="4096" w:type="dxa"/>
            <w:tcBorders>
              <w:top w:val="single" w:sz="4" w:space="0" w:color="auto"/>
              <w:left w:val="double" w:sz="4" w:space="0" w:color="auto"/>
              <w:bottom w:val="single" w:sz="4" w:space="0" w:color="auto"/>
            </w:tcBorders>
          </w:tcPr>
          <w:p w14:paraId="779377DD" w14:textId="77777777" w:rsidR="00986A83" w:rsidRPr="00E9481E" w:rsidRDefault="00986A83" w:rsidP="002F75DE">
            <w:pPr>
              <w:spacing w:after="0" w:line="240" w:lineRule="auto"/>
              <w:rPr>
                <w:rFonts w:ascii="Times New Roman" w:hAnsi="Times New Roman" w:cs="Times New Roman"/>
              </w:rPr>
            </w:pPr>
            <w:r w:rsidRPr="00E9481E">
              <w:rPr>
                <w:rFonts w:ascii="Times New Roman" w:hAnsi="Times New Roman" w:cs="Times New Roman"/>
              </w:rPr>
              <w:t>Полианионная целлюлоза низковязкая</w:t>
            </w:r>
          </w:p>
          <w:p w14:paraId="7618A8EE" w14:textId="39AB2693" w:rsidR="00986A83" w:rsidRPr="00702120" w:rsidRDefault="00986A83" w:rsidP="00702120">
            <w:pPr>
              <w:spacing w:after="0" w:line="240" w:lineRule="auto"/>
              <w:rPr>
                <w:rFonts w:ascii="Times New Roman" w:hAnsi="Times New Roman" w:cs="Times New Roman"/>
              </w:rPr>
            </w:pPr>
            <w:r w:rsidRPr="00E9481E">
              <w:rPr>
                <w:rFonts w:ascii="Times New Roman" w:hAnsi="Times New Roman" w:cs="Times New Roman"/>
              </w:rPr>
              <w:t>- регулирование фильтрации</w:t>
            </w:r>
          </w:p>
        </w:tc>
        <w:tc>
          <w:tcPr>
            <w:tcW w:w="2859" w:type="dxa"/>
            <w:tcBorders>
              <w:top w:val="single" w:sz="4" w:space="0" w:color="auto"/>
              <w:bottom w:val="single" w:sz="4" w:space="0" w:color="auto"/>
            </w:tcBorders>
          </w:tcPr>
          <w:p w14:paraId="2B159AB0" w14:textId="2077D60E" w:rsidR="00986A83" w:rsidRPr="00702120" w:rsidRDefault="00986A83" w:rsidP="004022E1">
            <w:pPr>
              <w:spacing w:after="0" w:line="240" w:lineRule="auto"/>
              <w:jc w:val="center"/>
              <w:rPr>
                <w:rFonts w:ascii="Times New Roman" w:hAnsi="Times New Roman" w:cs="Times New Roman"/>
              </w:rPr>
            </w:pPr>
            <w:r w:rsidRPr="00E9481E">
              <w:rPr>
                <w:rFonts w:ascii="Times New Roman" w:hAnsi="Times New Roman" w:cs="Times New Roman"/>
              </w:rPr>
              <w:t>АРI</w:t>
            </w:r>
          </w:p>
        </w:tc>
        <w:tc>
          <w:tcPr>
            <w:tcW w:w="1701" w:type="dxa"/>
            <w:tcBorders>
              <w:top w:val="single" w:sz="4" w:space="0" w:color="auto"/>
              <w:bottom w:val="single" w:sz="4" w:space="0" w:color="auto"/>
              <w:right w:val="single" w:sz="4" w:space="0" w:color="auto"/>
            </w:tcBorders>
          </w:tcPr>
          <w:p w14:paraId="76DC1EE3" w14:textId="77777777" w:rsidR="00986A83" w:rsidRPr="00702120" w:rsidRDefault="00986A83" w:rsidP="00974625">
            <w:pPr>
              <w:spacing w:after="0" w:line="240" w:lineRule="auto"/>
              <w:jc w:val="center"/>
              <w:rPr>
                <w:rFonts w:ascii="Times New Roman" w:hAnsi="Times New Roman" w:cs="Times New Roman"/>
              </w:rPr>
            </w:pPr>
            <w:r w:rsidRPr="00702120">
              <w:rPr>
                <w:rFonts w:ascii="Times New Roman" w:hAnsi="Times New Roman" w:cs="Times New Roman"/>
              </w:rPr>
              <w:t>-</w:t>
            </w:r>
          </w:p>
        </w:tc>
        <w:tc>
          <w:tcPr>
            <w:tcW w:w="1417" w:type="dxa"/>
            <w:tcBorders>
              <w:top w:val="single" w:sz="4" w:space="0" w:color="auto"/>
              <w:left w:val="single" w:sz="4" w:space="0" w:color="auto"/>
              <w:bottom w:val="single" w:sz="4" w:space="0" w:color="auto"/>
              <w:right w:val="single" w:sz="4" w:space="0" w:color="auto"/>
            </w:tcBorders>
          </w:tcPr>
          <w:p w14:paraId="2A2EB214" w14:textId="6F4BFC40" w:rsidR="00986A83" w:rsidRPr="00702120" w:rsidRDefault="005425E3" w:rsidP="00986A83">
            <w:pPr>
              <w:spacing w:after="0" w:line="240" w:lineRule="auto"/>
              <w:jc w:val="center"/>
              <w:rPr>
                <w:rFonts w:ascii="Times New Roman" w:hAnsi="Times New Roman" w:cs="Times New Roman"/>
              </w:rPr>
            </w:pPr>
            <w:r>
              <w:rPr>
                <w:rFonts w:ascii="Times New Roman" w:hAnsi="Times New Roman" w:cs="Times New Roman"/>
              </w:rPr>
              <w:t>1,140</w:t>
            </w:r>
          </w:p>
        </w:tc>
        <w:tc>
          <w:tcPr>
            <w:tcW w:w="1701" w:type="dxa"/>
            <w:tcBorders>
              <w:top w:val="single" w:sz="4" w:space="0" w:color="auto"/>
              <w:left w:val="single" w:sz="4" w:space="0" w:color="auto"/>
              <w:bottom w:val="single" w:sz="4" w:space="0" w:color="auto"/>
            </w:tcBorders>
          </w:tcPr>
          <w:p w14:paraId="262C5EE8" w14:textId="04243638"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4,480</w:t>
            </w:r>
          </w:p>
        </w:tc>
        <w:tc>
          <w:tcPr>
            <w:tcW w:w="1961" w:type="dxa"/>
            <w:tcBorders>
              <w:top w:val="single" w:sz="4" w:space="0" w:color="auto"/>
              <w:bottom w:val="single" w:sz="4" w:space="0" w:color="auto"/>
              <w:right w:val="double" w:sz="4" w:space="0" w:color="auto"/>
            </w:tcBorders>
          </w:tcPr>
          <w:p w14:paraId="5C726B6D" w14:textId="2100B0BA"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5,62</w:t>
            </w:r>
          </w:p>
        </w:tc>
      </w:tr>
      <w:tr w:rsidR="00986A83" w:rsidRPr="00702120" w14:paraId="53F22C39" w14:textId="77777777" w:rsidTr="00986A83">
        <w:trPr>
          <w:cantSplit/>
          <w:trHeight w:val="300"/>
          <w:jc w:val="center"/>
        </w:trPr>
        <w:tc>
          <w:tcPr>
            <w:tcW w:w="4096" w:type="dxa"/>
            <w:tcBorders>
              <w:top w:val="single" w:sz="4" w:space="0" w:color="auto"/>
              <w:left w:val="double" w:sz="4" w:space="0" w:color="auto"/>
              <w:bottom w:val="single" w:sz="4" w:space="0" w:color="auto"/>
            </w:tcBorders>
          </w:tcPr>
          <w:p w14:paraId="2FC2B6A0" w14:textId="22BFF873" w:rsidR="00986A83" w:rsidRPr="00702120" w:rsidRDefault="00986A83" w:rsidP="00702120">
            <w:pPr>
              <w:spacing w:after="0" w:line="240" w:lineRule="auto"/>
              <w:rPr>
                <w:rFonts w:ascii="Times New Roman" w:hAnsi="Times New Roman" w:cs="Times New Roman"/>
              </w:rPr>
            </w:pPr>
            <w:r w:rsidRPr="00E9481E">
              <w:rPr>
                <w:rFonts w:ascii="Times New Roman" w:hAnsi="Times New Roman" w:cs="Times New Roman"/>
              </w:rPr>
              <w:t>Ксантановая смола - стабилизации реологических параметров</w:t>
            </w:r>
          </w:p>
        </w:tc>
        <w:tc>
          <w:tcPr>
            <w:tcW w:w="2859" w:type="dxa"/>
            <w:tcBorders>
              <w:top w:val="single" w:sz="4" w:space="0" w:color="auto"/>
              <w:bottom w:val="single" w:sz="4" w:space="0" w:color="auto"/>
            </w:tcBorders>
          </w:tcPr>
          <w:p w14:paraId="5BE4E30D" w14:textId="305B8B16" w:rsidR="00986A83" w:rsidRPr="00702120" w:rsidRDefault="00986A83" w:rsidP="004022E1">
            <w:pPr>
              <w:spacing w:after="0" w:line="240" w:lineRule="auto"/>
              <w:jc w:val="center"/>
              <w:rPr>
                <w:rFonts w:ascii="Times New Roman" w:hAnsi="Times New Roman" w:cs="Times New Roman"/>
              </w:rPr>
            </w:pPr>
            <w:r w:rsidRPr="00E9481E">
              <w:rPr>
                <w:rFonts w:ascii="Times New Roman" w:hAnsi="Times New Roman" w:cs="Times New Roman"/>
              </w:rPr>
              <w:t>АРI</w:t>
            </w:r>
          </w:p>
        </w:tc>
        <w:tc>
          <w:tcPr>
            <w:tcW w:w="1701" w:type="dxa"/>
            <w:tcBorders>
              <w:top w:val="single" w:sz="4" w:space="0" w:color="auto"/>
              <w:bottom w:val="single" w:sz="4" w:space="0" w:color="auto"/>
              <w:right w:val="single" w:sz="4" w:space="0" w:color="auto"/>
            </w:tcBorders>
          </w:tcPr>
          <w:p w14:paraId="76E75C23" w14:textId="77777777" w:rsidR="00986A83" w:rsidRPr="00702120" w:rsidRDefault="00986A83" w:rsidP="00974625">
            <w:pPr>
              <w:spacing w:after="0" w:line="240" w:lineRule="auto"/>
              <w:jc w:val="center"/>
              <w:rPr>
                <w:rFonts w:ascii="Times New Roman" w:hAnsi="Times New Roman" w:cs="Times New Roman"/>
              </w:rPr>
            </w:pPr>
            <w:r w:rsidRPr="00702120">
              <w:rPr>
                <w:rFonts w:ascii="Times New Roman" w:hAnsi="Times New Roman" w:cs="Times New Roman"/>
              </w:rPr>
              <w:t>-</w:t>
            </w:r>
          </w:p>
        </w:tc>
        <w:tc>
          <w:tcPr>
            <w:tcW w:w="1417" w:type="dxa"/>
            <w:tcBorders>
              <w:top w:val="single" w:sz="4" w:space="0" w:color="auto"/>
              <w:left w:val="single" w:sz="4" w:space="0" w:color="auto"/>
              <w:bottom w:val="single" w:sz="4" w:space="0" w:color="auto"/>
              <w:right w:val="single" w:sz="4" w:space="0" w:color="auto"/>
            </w:tcBorders>
          </w:tcPr>
          <w:p w14:paraId="70F19539" w14:textId="511906C1" w:rsidR="00986A83" w:rsidRPr="00702120" w:rsidRDefault="005425E3" w:rsidP="00986A83">
            <w:pPr>
              <w:spacing w:after="0" w:line="240" w:lineRule="auto"/>
              <w:jc w:val="center"/>
              <w:rPr>
                <w:rFonts w:ascii="Times New Roman" w:hAnsi="Times New Roman" w:cs="Times New Roman"/>
              </w:rPr>
            </w:pPr>
            <w:r>
              <w:rPr>
                <w:rFonts w:ascii="Times New Roman" w:hAnsi="Times New Roman" w:cs="Times New Roman"/>
              </w:rPr>
              <w:t>-</w:t>
            </w:r>
          </w:p>
        </w:tc>
        <w:tc>
          <w:tcPr>
            <w:tcW w:w="1701" w:type="dxa"/>
            <w:tcBorders>
              <w:top w:val="single" w:sz="4" w:space="0" w:color="auto"/>
              <w:left w:val="single" w:sz="4" w:space="0" w:color="auto"/>
              <w:bottom w:val="single" w:sz="4" w:space="0" w:color="auto"/>
            </w:tcBorders>
          </w:tcPr>
          <w:p w14:paraId="44A70824" w14:textId="312181A0"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3,360</w:t>
            </w:r>
          </w:p>
        </w:tc>
        <w:tc>
          <w:tcPr>
            <w:tcW w:w="1961" w:type="dxa"/>
            <w:tcBorders>
              <w:top w:val="single" w:sz="4" w:space="0" w:color="auto"/>
              <w:bottom w:val="single" w:sz="4" w:space="0" w:color="auto"/>
              <w:right w:val="double" w:sz="4" w:space="0" w:color="auto"/>
            </w:tcBorders>
          </w:tcPr>
          <w:p w14:paraId="7EF68FA8" w14:textId="19871EDA"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3,360</w:t>
            </w:r>
          </w:p>
        </w:tc>
      </w:tr>
      <w:tr w:rsidR="00986A83" w:rsidRPr="00702120" w14:paraId="17126902" w14:textId="77777777" w:rsidTr="00986A83">
        <w:trPr>
          <w:cantSplit/>
          <w:trHeight w:val="300"/>
          <w:jc w:val="center"/>
        </w:trPr>
        <w:tc>
          <w:tcPr>
            <w:tcW w:w="4096" w:type="dxa"/>
            <w:tcBorders>
              <w:top w:val="single" w:sz="4" w:space="0" w:color="auto"/>
              <w:left w:val="double" w:sz="4" w:space="0" w:color="auto"/>
              <w:bottom w:val="single" w:sz="4" w:space="0" w:color="auto"/>
            </w:tcBorders>
          </w:tcPr>
          <w:p w14:paraId="0C975ADB" w14:textId="75F3A439" w:rsidR="00986A83" w:rsidRPr="00702120" w:rsidRDefault="00986A83" w:rsidP="00702120">
            <w:pPr>
              <w:spacing w:after="0" w:line="240" w:lineRule="auto"/>
              <w:rPr>
                <w:rFonts w:ascii="Times New Roman" w:hAnsi="Times New Roman" w:cs="Times New Roman"/>
              </w:rPr>
            </w:pPr>
            <w:r w:rsidRPr="00E9481E">
              <w:rPr>
                <w:rFonts w:ascii="Times New Roman" w:hAnsi="Times New Roman" w:cs="Times New Roman"/>
              </w:rPr>
              <w:t>Пеногаситель вводится для предупреждения вспенивания бурового раствора.</w:t>
            </w:r>
          </w:p>
        </w:tc>
        <w:tc>
          <w:tcPr>
            <w:tcW w:w="2859" w:type="dxa"/>
            <w:tcBorders>
              <w:top w:val="single" w:sz="4" w:space="0" w:color="auto"/>
              <w:bottom w:val="single" w:sz="4" w:space="0" w:color="auto"/>
            </w:tcBorders>
          </w:tcPr>
          <w:p w14:paraId="2585365D" w14:textId="42F3A714" w:rsidR="00986A83" w:rsidRPr="00702120" w:rsidRDefault="00986A83" w:rsidP="004022E1">
            <w:pPr>
              <w:spacing w:after="0" w:line="240" w:lineRule="auto"/>
              <w:jc w:val="center"/>
              <w:rPr>
                <w:rFonts w:ascii="Times New Roman" w:hAnsi="Times New Roman" w:cs="Times New Roman"/>
              </w:rPr>
            </w:pPr>
            <w:r w:rsidRPr="00E9481E">
              <w:rPr>
                <w:rFonts w:ascii="Times New Roman" w:hAnsi="Times New Roman" w:cs="Times New Roman"/>
              </w:rPr>
              <w:t>АРI</w:t>
            </w:r>
          </w:p>
        </w:tc>
        <w:tc>
          <w:tcPr>
            <w:tcW w:w="1701" w:type="dxa"/>
            <w:tcBorders>
              <w:top w:val="single" w:sz="4" w:space="0" w:color="auto"/>
              <w:bottom w:val="single" w:sz="4" w:space="0" w:color="auto"/>
              <w:right w:val="single" w:sz="4" w:space="0" w:color="auto"/>
            </w:tcBorders>
          </w:tcPr>
          <w:p w14:paraId="0283471C" w14:textId="77777777" w:rsidR="00986A83" w:rsidRPr="00702120" w:rsidRDefault="00986A83" w:rsidP="00974625">
            <w:pPr>
              <w:spacing w:after="0" w:line="240" w:lineRule="auto"/>
              <w:jc w:val="center"/>
              <w:rPr>
                <w:rFonts w:ascii="Times New Roman" w:hAnsi="Times New Roman" w:cs="Times New Roman"/>
              </w:rPr>
            </w:pPr>
            <w:r w:rsidRPr="00702120">
              <w:rPr>
                <w:rFonts w:ascii="Times New Roman" w:hAnsi="Times New Roman" w:cs="Times New Roman"/>
              </w:rPr>
              <w:t>-</w:t>
            </w:r>
          </w:p>
        </w:tc>
        <w:tc>
          <w:tcPr>
            <w:tcW w:w="1417" w:type="dxa"/>
            <w:tcBorders>
              <w:top w:val="single" w:sz="4" w:space="0" w:color="auto"/>
              <w:left w:val="single" w:sz="4" w:space="0" w:color="auto"/>
              <w:bottom w:val="single" w:sz="4" w:space="0" w:color="auto"/>
              <w:right w:val="single" w:sz="4" w:space="0" w:color="auto"/>
            </w:tcBorders>
          </w:tcPr>
          <w:p w14:paraId="4F8284F4" w14:textId="4824FC58" w:rsidR="00986A83" w:rsidRPr="00702120" w:rsidRDefault="005425E3" w:rsidP="00986A83">
            <w:pPr>
              <w:spacing w:after="0" w:line="240" w:lineRule="auto"/>
              <w:jc w:val="center"/>
              <w:rPr>
                <w:rFonts w:ascii="Times New Roman" w:hAnsi="Times New Roman" w:cs="Times New Roman"/>
              </w:rPr>
            </w:pPr>
            <w:r>
              <w:rPr>
                <w:rFonts w:ascii="Times New Roman" w:hAnsi="Times New Roman" w:cs="Times New Roman"/>
              </w:rPr>
              <w:t>-</w:t>
            </w:r>
          </w:p>
        </w:tc>
        <w:tc>
          <w:tcPr>
            <w:tcW w:w="1701" w:type="dxa"/>
            <w:tcBorders>
              <w:top w:val="single" w:sz="4" w:space="0" w:color="auto"/>
              <w:left w:val="single" w:sz="4" w:space="0" w:color="auto"/>
              <w:bottom w:val="single" w:sz="4" w:space="0" w:color="auto"/>
            </w:tcBorders>
          </w:tcPr>
          <w:p w14:paraId="292B260C" w14:textId="74130E81" w:rsidR="00986A83" w:rsidRPr="00F36A1B" w:rsidRDefault="005425E3" w:rsidP="00974625">
            <w:pPr>
              <w:spacing w:after="0" w:line="240" w:lineRule="auto"/>
              <w:jc w:val="center"/>
              <w:rPr>
                <w:rFonts w:ascii="Times New Roman" w:hAnsi="Times New Roman" w:cs="Times New Roman"/>
                <w:lang w:val="kk-KZ"/>
              </w:rPr>
            </w:pPr>
            <w:r>
              <w:rPr>
                <w:rFonts w:ascii="Times New Roman" w:hAnsi="Times New Roman" w:cs="Times New Roman"/>
              </w:rPr>
              <w:t>0,</w:t>
            </w:r>
            <w:r w:rsidR="00F36A1B">
              <w:rPr>
                <w:rFonts w:ascii="Times New Roman" w:hAnsi="Times New Roman" w:cs="Times New Roman"/>
                <w:lang w:val="kk-KZ"/>
              </w:rPr>
              <w:t>336</w:t>
            </w:r>
          </w:p>
        </w:tc>
        <w:tc>
          <w:tcPr>
            <w:tcW w:w="1961" w:type="dxa"/>
            <w:tcBorders>
              <w:top w:val="single" w:sz="4" w:space="0" w:color="auto"/>
              <w:bottom w:val="single" w:sz="4" w:space="0" w:color="auto"/>
              <w:right w:val="double" w:sz="4" w:space="0" w:color="auto"/>
            </w:tcBorders>
          </w:tcPr>
          <w:p w14:paraId="5D3360B8" w14:textId="7A743949"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0,336</w:t>
            </w:r>
          </w:p>
        </w:tc>
      </w:tr>
      <w:tr w:rsidR="00986A83" w:rsidRPr="00702120" w14:paraId="1E5E2DD8" w14:textId="77777777" w:rsidTr="00986A83">
        <w:trPr>
          <w:cantSplit/>
          <w:trHeight w:val="300"/>
          <w:jc w:val="center"/>
        </w:trPr>
        <w:tc>
          <w:tcPr>
            <w:tcW w:w="4096" w:type="dxa"/>
            <w:tcBorders>
              <w:top w:val="single" w:sz="4" w:space="0" w:color="auto"/>
              <w:left w:val="double" w:sz="4" w:space="0" w:color="auto"/>
              <w:bottom w:val="single" w:sz="4" w:space="0" w:color="auto"/>
            </w:tcBorders>
          </w:tcPr>
          <w:p w14:paraId="3853365D" w14:textId="5A6B28B6" w:rsidR="00986A83" w:rsidRPr="00702120" w:rsidRDefault="00986A83" w:rsidP="00702120">
            <w:pPr>
              <w:spacing w:after="0" w:line="240" w:lineRule="auto"/>
              <w:rPr>
                <w:rFonts w:ascii="Times New Roman" w:hAnsi="Times New Roman" w:cs="Times New Roman"/>
              </w:rPr>
            </w:pPr>
            <w:r w:rsidRPr="00E9481E">
              <w:rPr>
                <w:rFonts w:ascii="Times New Roman" w:hAnsi="Times New Roman" w:cs="Times New Roman"/>
              </w:rPr>
              <w:t>КСL- хлористый калий</w:t>
            </w:r>
          </w:p>
        </w:tc>
        <w:tc>
          <w:tcPr>
            <w:tcW w:w="2859" w:type="dxa"/>
            <w:tcBorders>
              <w:top w:val="single" w:sz="4" w:space="0" w:color="auto"/>
              <w:bottom w:val="single" w:sz="4" w:space="0" w:color="auto"/>
            </w:tcBorders>
          </w:tcPr>
          <w:p w14:paraId="6B594FF2" w14:textId="185D8D2C" w:rsidR="00986A83" w:rsidRPr="00702120" w:rsidRDefault="00986A83" w:rsidP="004022E1">
            <w:pPr>
              <w:spacing w:after="0" w:line="240" w:lineRule="auto"/>
              <w:jc w:val="center"/>
              <w:rPr>
                <w:rFonts w:ascii="Times New Roman" w:hAnsi="Times New Roman" w:cs="Times New Roman"/>
              </w:rPr>
            </w:pPr>
            <w:r w:rsidRPr="00E9481E">
              <w:rPr>
                <w:rFonts w:ascii="Times New Roman" w:hAnsi="Times New Roman" w:cs="Times New Roman"/>
              </w:rPr>
              <w:t>ТУ 2152-018-00203-95</w:t>
            </w:r>
          </w:p>
        </w:tc>
        <w:tc>
          <w:tcPr>
            <w:tcW w:w="1701" w:type="dxa"/>
            <w:tcBorders>
              <w:top w:val="single" w:sz="4" w:space="0" w:color="auto"/>
              <w:bottom w:val="single" w:sz="4" w:space="0" w:color="auto"/>
              <w:right w:val="single" w:sz="4" w:space="0" w:color="auto"/>
            </w:tcBorders>
          </w:tcPr>
          <w:p w14:paraId="5C5CDFAA" w14:textId="77777777" w:rsidR="00986A83" w:rsidRPr="00702120" w:rsidRDefault="00986A83" w:rsidP="00974625">
            <w:pPr>
              <w:spacing w:after="0" w:line="240" w:lineRule="auto"/>
              <w:jc w:val="center"/>
              <w:rPr>
                <w:rFonts w:ascii="Times New Roman" w:hAnsi="Times New Roman" w:cs="Times New Roman"/>
              </w:rPr>
            </w:pPr>
            <w:r w:rsidRPr="00702120">
              <w:rPr>
                <w:rFonts w:ascii="Times New Roman" w:hAnsi="Times New Roman" w:cs="Times New Roman"/>
              </w:rPr>
              <w:t>-</w:t>
            </w:r>
          </w:p>
        </w:tc>
        <w:tc>
          <w:tcPr>
            <w:tcW w:w="1417" w:type="dxa"/>
            <w:tcBorders>
              <w:top w:val="single" w:sz="4" w:space="0" w:color="auto"/>
              <w:left w:val="single" w:sz="4" w:space="0" w:color="auto"/>
              <w:bottom w:val="single" w:sz="4" w:space="0" w:color="auto"/>
              <w:right w:val="single" w:sz="4" w:space="0" w:color="auto"/>
            </w:tcBorders>
          </w:tcPr>
          <w:p w14:paraId="1E940165" w14:textId="337564A5" w:rsidR="00986A83" w:rsidRPr="00F36A1B" w:rsidRDefault="005425E3" w:rsidP="00986A83">
            <w:pPr>
              <w:spacing w:after="0" w:line="240" w:lineRule="auto"/>
              <w:jc w:val="center"/>
              <w:rPr>
                <w:rFonts w:ascii="Times New Roman" w:hAnsi="Times New Roman" w:cs="Times New Roman"/>
                <w:lang w:val="kk-KZ"/>
              </w:rPr>
            </w:pPr>
            <w:r>
              <w:rPr>
                <w:rFonts w:ascii="Times New Roman" w:hAnsi="Times New Roman" w:cs="Times New Roman"/>
              </w:rPr>
              <w:t>1,</w:t>
            </w:r>
            <w:r w:rsidR="00F36A1B">
              <w:rPr>
                <w:rFonts w:ascii="Times New Roman" w:hAnsi="Times New Roman" w:cs="Times New Roman"/>
                <w:lang w:val="kk-KZ"/>
              </w:rPr>
              <w:t>440</w:t>
            </w:r>
          </w:p>
        </w:tc>
        <w:tc>
          <w:tcPr>
            <w:tcW w:w="1701" w:type="dxa"/>
            <w:tcBorders>
              <w:top w:val="single" w:sz="4" w:space="0" w:color="auto"/>
              <w:left w:val="single" w:sz="4" w:space="0" w:color="auto"/>
              <w:bottom w:val="single" w:sz="4" w:space="0" w:color="auto"/>
            </w:tcBorders>
          </w:tcPr>
          <w:p w14:paraId="78E68227" w14:textId="552527EE" w:rsidR="00986A83" w:rsidRPr="00702120" w:rsidRDefault="005425E3" w:rsidP="00974625">
            <w:pPr>
              <w:spacing w:after="0" w:line="240" w:lineRule="auto"/>
              <w:jc w:val="center"/>
              <w:rPr>
                <w:rFonts w:ascii="Times New Roman" w:hAnsi="Times New Roman" w:cs="Times New Roman"/>
              </w:rPr>
            </w:pPr>
            <w:r>
              <w:rPr>
                <w:rFonts w:ascii="Times New Roman" w:hAnsi="Times New Roman" w:cs="Times New Roman"/>
              </w:rPr>
              <w:t>6,825</w:t>
            </w:r>
          </w:p>
        </w:tc>
        <w:tc>
          <w:tcPr>
            <w:tcW w:w="1961" w:type="dxa"/>
            <w:tcBorders>
              <w:top w:val="single" w:sz="4" w:space="0" w:color="auto"/>
              <w:bottom w:val="single" w:sz="4" w:space="0" w:color="auto"/>
              <w:right w:val="double" w:sz="4" w:space="0" w:color="auto"/>
            </w:tcBorders>
          </w:tcPr>
          <w:p w14:paraId="2F0643A7" w14:textId="169BBCB9" w:rsidR="00986A83" w:rsidRPr="00F36A1B" w:rsidRDefault="00B60E0C" w:rsidP="00974625">
            <w:pPr>
              <w:spacing w:after="0" w:line="240" w:lineRule="auto"/>
              <w:jc w:val="center"/>
              <w:rPr>
                <w:rFonts w:ascii="Times New Roman" w:hAnsi="Times New Roman" w:cs="Times New Roman"/>
                <w:lang w:val="kk-KZ"/>
              </w:rPr>
            </w:pPr>
            <w:r>
              <w:rPr>
                <w:rFonts w:ascii="Times New Roman" w:hAnsi="Times New Roman" w:cs="Times New Roman"/>
              </w:rPr>
              <w:t>8,</w:t>
            </w:r>
            <w:r w:rsidR="00F36A1B">
              <w:rPr>
                <w:rFonts w:ascii="Times New Roman" w:hAnsi="Times New Roman" w:cs="Times New Roman"/>
                <w:lang w:val="kk-KZ"/>
              </w:rPr>
              <w:t>265</w:t>
            </w:r>
          </w:p>
        </w:tc>
      </w:tr>
      <w:tr w:rsidR="00986A83" w:rsidRPr="00702120" w14:paraId="2AE5B5FE" w14:textId="77777777" w:rsidTr="00986A83">
        <w:trPr>
          <w:cantSplit/>
          <w:trHeight w:val="56"/>
          <w:jc w:val="center"/>
        </w:trPr>
        <w:tc>
          <w:tcPr>
            <w:tcW w:w="4096" w:type="dxa"/>
            <w:tcBorders>
              <w:top w:val="single" w:sz="4" w:space="0" w:color="auto"/>
              <w:left w:val="double" w:sz="4" w:space="0" w:color="auto"/>
              <w:bottom w:val="single" w:sz="4" w:space="0" w:color="auto"/>
            </w:tcBorders>
          </w:tcPr>
          <w:p w14:paraId="1E117895" w14:textId="5C05A329" w:rsidR="00986A83" w:rsidRPr="00702120" w:rsidRDefault="00986A83" w:rsidP="00702120">
            <w:pPr>
              <w:spacing w:after="0" w:line="240" w:lineRule="auto"/>
              <w:rPr>
                <w:rFonts w:ascii="Times New Roman" w:hAnsi="Times New Roman" w:cs="Times New Roman"/>
              </w:rPr>
            </w:pPr>
            <w:r w:rsidRPr="00E9481E">
              <w:rPr>
                <w:rFonts w:ascii="Times New Roman" w:hAnsi="Times New Roman" w:cs="Times New Roman"/>
              </w:rPr>
              <w:t>Вода техническая</w:t>
            </w:r>
          </w:p>
        </w:tc>
        <w:tc>
          <w:tcPr>
            <w:tcW w:w="2859" w:type="dxa"/>
            <w:tcBorders>
              <w:top w:val="single" w:sz="4" w:space="0" w:color="auto"/>
              <w:bottom w:val="single" w:sz="4" w:space="0" w:color="auto"/>
            </w:tcBorders>
          </w:tcPr>
          <w:p w14:paraId="1F4BC00D" w14:textId="57FDA1D5" w:rsidR="00986A83" w:rsidRPr="00702120" w:rsidRDefault="00986A83" w:rsidP="004022E1">
            <w:pPr>
              <w:spacing w:after="0" w:line="240" w:lineRule="auto"/>
              <w:jc w:val="center"/>
              <w:rPr>
                <w:rFonts w:ascii="Times New Roman" w:hAnsi="Times New Roman" w:cs="Times New Roman"/>
              </w:rPr>
            </w:pPr>
            <w:r w:rsidRPr="00E9481E">
              <w:rPr>
                <w:rFonts w:ascii="Times New Roman" w:hAnsi="Times New Roman" w:cs="Times New Roman"/>
              </w:rPr>
              <w:t>местные</w:t>
            </w:r>
          </w:p>
        </w:tc>
        <w:tc>
          <w:tcPr>
            <w:tcW w:w="1701" w:type="dxa"/>
            <w:tcBorders>
              <w:top w:val="single" w:sz="4" w:space="0" w:color="auto"/>
              <w:bottom w:val="single" w:sz="4" w:space="0" w:color="auto"/>
              <w:right w:val="single" w:sz="4" w:space="0" w:color="auto"/>
            </w:tcBorders>
          </w:tcPr>
          <w:p w14:paraId="381376FC" w14:textId="10A6B132" w:rsidR="00986A83" w:rsidRPr="00702120" w:rsidRDefault="005425E3" w:rsidP="00974625">
            <w:pPr>
              <w:spacing w:after="0" w:line="240" w:lineRule="auto"/>
              <w:jc w:val="center"/>
              <w:rPr>
                <w:rFonts w:ascii="Times New Roman" w:hAnsi="Times New Roman" w:cs="Times New Roman"/>
              </w:rPr>
            </w:pPr>
            <w:r>
              <w:rPr>
                <w:rFonts w:ascii="Times New Roman" w:hAnsi="Times New Roman" w:cs="Times New Roman"/>
              </w:rPr>
              <w:t>52,000</w:t>
            </w:r>
          </w:p>
        </w:tc>
        <w:tc>
          <w:tcPr>
            <w:tcW w:w="1417" w:type="dxa"/>
            <w:tcBorders>
              <w:top w:val="single" w:sz="4" w:space="0" w:color="auto"/>
              <w:left w:val="single" w:sz="4" w:space="0" w:color="auto"/>
              <w:bottom w:val="single" w:sz="4" w:space="0" w:color="auto"/>
              <w:right w:val="single" w:sz="4" w:space="0" w:color="auto"/>
            </w:tcBorders>
          </w:tcPr>
          <w:p w14:paraId="6C2D196C" w14:textId="2697DDC8" w:rsidR="00986A83" w:rsidRPr="00702120" w:rsidRDefault="005425E3" w:rsidP="00986A83">
            <w:pPr>
              <w:spacing w:after="0" w:line="240" w:lineRule="auto"/>
              <w:jc w:val="center"/>
              <w:rPr>
                <w:rFonts w:ascii="Times New Roman" w:hAnsi="Times New Roman" w:cs="Times New Roman"/>
              </w:rPr>
            </w:pPr>
            <w:r>
              <w:rPr>
                <w:rFonts w:ascii="Times New Roman" w:hAnsi="Times New Roman" w:cs="Times New Roman"/>
              </w:rPr>
              <w:t>228,570</w:t>
            </w:r>
          </w:p>
        </w:tc>
        <w:tc>
          <w:tcPr>
            <w:tcW w:w="1701" w:type="dxa"/>
            <w:tcBorders>
              <w:top w:val="single" w:sz="4" w:space="0" w:color="auto"/>
              <w:left w:val="single" w:sz="4" w:space="0" w:color="auto"/>
              <w:bottom w:val="single" w:sz="4" w:space="0" w:color="auto"/>
            </w:tcBorders>
          </w:tcPr>
          <w:p w14:paraId="103CCD1B" w14:textId="07B7E127" w:rsidR="00986A83" w:rsidRPr="00702120" w:rsidRDefault="005425E3" w:rsidP="00974625">
            <w:pPr>
              <w:spacing w:after="0" w:line="240" w:lineRule="auto"/>
              <w:jc w:val="center"/>
              <w:rPr>
                <w:rFonts w:ascii="Times New Roman" w:hAnsi="Times New Roman" w:cs="Times New Roman"/>
              </w:rPr>
            </w:pPr>
            <w:r>
              <w:rPr>
                <w:rFonts w:ascii="Times New Roman" w:hAnsi="Times New Roman" w:cs="Times New Roman"/>
              </w:rPr>
              <w:t>279,825</w:t>
            </w:r>
          </w:p>
        </w:tc>
        <w:tc>
          <w:tcPr>
            <w:tcW w:w="1961" w:type="dxa"/>
            <w:tcBorders>
              <w:top w:val="single" w:sz="4" w:space="0" w:color="auto"/>
              <w:bottom w:val="single" w:sz="4" w:space="0" w:color="auto"/>
              <w:right w:val="double" w:sz="4" w:space="0" w:color="auto"/>
            </w:tcBorders>
          </w:tcPr>
          <w:p w14:paraId="19354005" w14:textId="780FAA74" w:rsidR="00986A83" w:rsidRPr="00F36A1B" w:rsidRDefault="00F36A1B" w:rsidP="00974625">
            <w:pPr>
              <w:spacing w:after="0" w:line="240" w:lineRule="auto"/>
              <w:jc w:val="center"/>
              <w:rPr>
                <w:rFonts w:ascii="Times New Roman" w:hAnsi="Times New Roman" w:cs="Times New Roman"/>
                <w:lang w:val="kk-KZ"/>
              </w:rPr>
            </w:pPr>
            <w:r>
              <w:rPr>
                <w:rFonts w:ascii="Times New Roman" w:hAnsi="Times New Roman" w:cs="Times New Roman"/>
                <w:lang w:val="kk-KZ"/>
              </w:rPr>
              <w:t>56</w:t>
            </w:r>
            <w:r w:rsidR="00844A62">
              <w:rPr>
                <w:rFonts w:ascii="Times New Roman" w:hAnsi="Times New Roman" w:cs="Times New Roman"/>
                <w:lang w:val="kk-KZ"/>
              </w:rPr>
              <w:t>0,39</w:t>
            </w:r>
          </w:p>
        </w:tc>
      </w:tr>
    </w:tbl>
    <w:p w14:paraId="4BC7E170" w14:textId="77777777" w:rsidR="007F22CB" w:rsidRDefault="007F22CB" w:rsidP="00702120">
      <w:pPr>
        <w:spacing w:after="0" w:line="240" w:lineRule="auto"/>
        <w:rPr>
          <w:rFonts w:ascii="Times New Roman" w:hAnsi="Times New Roman" w:cs="Times New Roman"/>
        </w:rPr>
      </w:pPr>
    </w:p>
    <w:p w14:paraId="46275EDC" w14:textId="77777777" w:rsidR="008340FC" w:rsidRDefault="00591F5D" w:rsidP="00702120">
      <w:pPr>
        <w:spacing w:after="0" w:line="240" w:lineRule="auto"/>
        <w:rPr>
          <w:rFonts w:ascii="Times New Roman" w:hAnsi="Times New Roman" w:cs="Times New Roman"/>
          <w:b/>
          <w:bCs/>
        </w:rPr>
      </w:pPr>
      <w:r w:rsidRPr="008340FC">
        <w:rPr>
          <w:rFonts w:ascii="Times New Roman" w:hAnsi="Times New Roman" w:cs="Times New Roman"/>
          <w:b/>
          <w:bCs/>
        </w:rPr>
        <w:t>Рекомендации:</w:t>
      </w:r>
    </w:p>
    <w:p w14:paraId="08E94B43" w14:textId="77777777" w:rsidR="008340FC" w:rsidRDefault="00591F5D" w:rsidP="008340FC">
      <w:pPr>
        <w:spacing w:after="0" w:line="240" w:lineRule="auto"/>
        <w:jc w:val="both"/>
        <w:rPr>
          <w:rFonts w:ascii="Times New Roman" w:hAnsi="Times New Roman" w:cs="Times New Roman"/>
        </w:rPr>
      </w:pPr>
      <w:r w:rsidRPr="00702120">
        <w:rPr>
          <w:rFonts w:ascii="Times New Roman" w:hAnsi="Times New Roman" w:cs="Times New Roman"/>
        </w:rPr>
        <w:t>• Содержание</w:t>
      </w:r>
      <w:r w:rsidR="008A1AC9" w:rsidRPr="00702120">
        <w:rPr>
          <w:rFonts w:ascii="Times New Roman" w:hAnsi="Times New Roman" w:cs="Times New Roman"/>
        </w:rPr>
        <w:t xml:space="preserve"> KCI в фильтрате бурового раствора не менее 3%, в случае интенсивных осыпей, содержание KCI увеличить до 10%.</w:t>
      </w:r>
    </w:p>
    <w:p w14:paraId="0F671F08" w14:textId="591154A6" w:rsidR="008A1AC9" w:rsidRPr="00702120" w:rsidRDefault="008A1AC9" w:rsidP="008340FC">
      <w:pPr>
        <w:spacing w:after="0" w:line="240" w:lineRule="auto"/>
        <w:jc w:val="both"/>
        <w:rPr>
          <w:rFonts w:ascii="Times New Roman" w:hAnsi="Times New Roman" w:cs="Times New Roman"/>
        </w:rPr>
      </w:pPr>
      <w:r w:rsidRPr="00702120">
        <w:rPr>
          <w:rFonts w:ascii="Times New Roman" w:hAnsi="Times New Roman" w:cs="Times New Roman"/>
        </w:rPr>
        <w:t xml:space="preserve">• «RHODOPOL-23P и </w:t>
      </w:r>
      <w:proofErr w:type="spellStart"/>
      <w:r w:rsidR="00591F5D" w:rsidRPr="00702120">
        <w:rPr>
          <w:rFonts w:ascii="Times New Roman" w:hAnsi="Times New Roman" w:cs="Times New Roman"/>
        </w:rPr>
        <w:t>Дуовис</w:t>
      </w:r>
      <w:proofErr w:type="spellEnd"/>
      <w:r w:rsidR="00591F5D" w:rsidRPr="00702120">
        <w:rPr>
          <w:rFonts w:ascii="Times New Roman" w:hAnsi="Times New Roman" w:cs="Times New Roman"/>
        </w:rPr>
        <w:t>»</w:t>
      </w:r>
      <w:r w:rsidRPr="00702120">
        <w:rPr>
          <w:rFonts w:ascii="Times New Roman" w:hAnsi="Times New Roman" w:cs="Times New Roman"/>
        </w:rPr>
        <w:t xml:space="preserve"> - является биополимером ксантановой смолы высокоочищенный с высокой молекулярной массой, использующийся в качестве понизителя водоотдачи и стабилизации реологических параметров всех типов буровых растворов наводной основе и обеспечить удерживающую и выносящую способность.</w:t>
      </w:r>
    </w:p>
    <w:p w14:paraId="021E35F9" w14:textId="77777777" w:rsidR="008A1AC9" w:rsidRPr="00702120" w:rsidRDefault="008A1AC9" w:rsidP="008340FC">
      <w:pPr>
        <w:spacing w:after="0" w:line="240" w:lineRule="auto"/>
        <w:jc w:val="both"/>
        <w:rPr>
          <w:rFonts w:ascii="Times New Roman" w:hAnsi="Times New Roman" w:cs="Times New Roman"/>
        </w:rPr>
      </w:pPr>
      <w:r w:rsidRPr="00702120">
        <w:rPr>
          <w:rFonts w:ascii="Times New Roman" w:hAnsi="Times New Roman" w:cs="Times New Roman"/>
        </w:rPr>
        <w:br w:type="page"/>
      </w:r>
    </w:p>
    <w:p w14:paraId="5C09508C" w14:textId="50E023E5" w:rsidR="008A1AC9" w:rsidRPr="00702120" w:rsidRDefault="008A1AC9" w:rsidP="00C2685B">
      <w:pPr>
        <w:pStyle w:val="aff0"/>
      </w:pPr>
      <w:bookmarkStart w:id="185" w:name="_Toc200983036"/>
      <w:r w:rsidRPr="00702120">
        <w:lastRenderedPageBreak/>
        <w:t>Таблица 7.6 - Оборудование для приготовления и очистки буровых растворов</w:t>
      </w:r>
      <w:bookmarkEnd w:id="185"/>
    </w:p>
    <w:tbl>
      <w:tblPr>
        <w:tblW w:w="13598"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3342"/>
        <w:gridCol w:w="4394"/>
        <w:gridCol w:w="1134"/>
        <w:gridCol w:w="2176"/>
        <w:gridCol w:w="1134"/>
        <w:gridCol w:w="1418"/>
      </w:tblGrid>
      <w:tr w:rsidR="008A1AC9" w:rsidRPr="00702120" w14:paraId="2CA79BCC" w14:textId="77777777" w:rsidTr="00BC68BB">
        <w:trPr>
          <w:jc w:val="center"/>
        </w:trPr>
        <w:tc>
          <w:tcPr>
            <w:tcW w:w="3342" w:type="dxa"/>
            <w:vMerge w:val="restart"/>
            <w:vAlign w:val="center"/>
          </w:tcPr>
          <w:p w14:paraId="4EF35395"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Название</w:t>
            </w:r>
          </w:p>
        </w:tc>
        <w:tc>
          <w:tcPr>
            <w:tcW w:w="4394" w:type="dxa"/>
            <w:vMerge w:val="restart"/>
            <w:vAlign w:val="center"/>
          </w:tcPr>
          <w:p w14:paraId="67DA5411"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Типоразмер, шифр или</w:t>
            </w:r>
          </w:p>
          <w:p w14:paraId="3DD80151"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характеристика</w:t>
            </w:r>
          </w:p>
        </w:tc>
        <w:tc>
          <w:tcPr>
            <w:tcW w:w="1134" w:type="dxa"/>
            <w:vMerge w:val="restart"/>
            <w:vAlign w:val="center"/>
          </w:tcPr>
          <w:p w14:paraId="22B764E8"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Кол-во,</w:t>
            </w:r>
          </w:p>
          <w:p w14:paraId="70A6E202"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шт.</w:t>
            </w:r>
          </w:p>
        </w:tc>
        <w:tc>
          <w:tcPr>
            <w:tcW w:w="4728" w:type="dxa"/>
            <w:gridSpan w:val="3"/>
            <w:vAlign w:val="center"/>
          </w:tcPr>
          <w:p w14:paraId="4D395CBD"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Использование очистных устройств</w:t>
            </w:r>
          </w:p>
        </w:tc>
      </w:tr>
      <w:tr w:rsidR="008A1AC9" w:rsidRPr="00702120" w14:paraId="7D21FFCF" w14:textId="77777777" w:rsidTr="00BC68BB">
        <w:trPr>
          <w:trHeight w:val="276"/>
          <w:jc w:val="center"/>
        </w:trPr>
        <w:tc>
          <w:tcPr>
            <w:tcW w:w="3342" w:type="dxa"/>
            <w:vMerge/>
            <w:vAlign w:val="center"/>
          </w:tcPr>
          <w:p w14:paraId="3510B27C" w14:textId="77777777" w:rsidR="008A1AC9" w:rsidRPr="00702120" w:rsidRDefault="008A1AC9" w:rsidP="00702120">
            <w:pPr>
              <w:spacing w:after="0" w:line="240" w:lineRule="auto"/>
              <w:jc w:val="center"/>
              <w:rPr>
                <w:rFonts w:ascii="Times New Roman" w:hAnsi="Times New Roman" w:cs="Times New Roman"/>
                <w:b/>
              </w:rPr>
            </w:pPr>
          </w:p>
        </w:tc>
        <w:tc>
          <w:tcPr>
            <w:tcW w:w="4394" w:type="dxa"/>
            <w:vMerge/>
            <w:vAlign w:val="center"/>
          </w:tcPr>
          <w:p w14:paraId="5C9BFC90" w14:textId="77777777" w:rsidR="008A1AC9" w:rsidRPr="00702120" w:rsidRDefault="008A1AC9" w:rsidP="00702120">
            <w:pPr>
              <w:spacing w:after="0" w:line="240" w:lineRule="auto"/>
              <w:jc w:val="center"/>
              <w:rPr>
                <w:rFonts w:ascii="Times New Roman" w:hAnsi="Times New Roman" w:cs="Times New Roman"/>
                <w:b/>
              </w:rPr>
            </w:pPr>
          </w:p>
        </w:tc>
        <w:tc>
          <w:tcPr>
            <w:tcW w:w="1134" w:type="dxa"/>
            <w:vMerge/>
            <w:vAlign w:val="center"/>
          </w:tcPr>
          <w:p w14:paraId="6734FF05" w14:textId="77777777" w:rsidR="008A1AC9" w:rsidRPr="00702120" w:rsidRDefault="008A1AC9" w:rsidP="00702120">
            <w:pPr>
              <w:spacing w:after="0" w:line="240" w:lineRule="auto"/>
              <w:jc w:val="center"/>
              <w:rPr>
                <w:rFonts w:ascii="Times New Roman" w:hAnsi="Times New Roman" w:cs="Times New Roman"/>
                <w:b/>
              </w:rPr>
            </w:pPr>
          </w:p>
        </w:tc>
        <w:tc>
          <w:tcPr>
            <w:tcW w:w="2176" w:type="dxa"/>
            <w:vMerge w:val="restart"/>
            <w:vAlign w:val="center"/>
          </w:tcPr>
          <w:p w14:paraId="7728536E"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Ступенчатость:</w:t>
            </w:r>
          </w:p>
          <w:p w14:paraId="6115A363"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1-Вибросито: 2-2+ пескоотделитель:</w:t>
            </w:r>
          </w:p>
          <w:p w14:paraId="1629F3B2"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3- 2+илоотделитель</w:t>
            </w:r>
          </w:p>
        </w:tc>
        <w:tc>
          <w:tcPr>
            <w:tcW w:w="2552" w:type="dxa"/>
            <w:gridSpan w:val="2"/>
            <w:vAlign w:val="center"/>
          </w:tcPr>
          <w:p w14:paraId="6276A843"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Интервал, м</w:t>
            </w:r>
          </w:p>
        </w:tc>
      </w:tr>
      <w:tr w:rsidR="008A1AC9" w:rsidRPr="00702120" w14:paraId="2BF81311" w14:textId="77777777" w:rsidTr="00BC68BB">
        <w:trPr>
          <w:trHeight w:val="726"/>
          <w:jc w:val="center"/>
        </w:trPr>
        <w:tc>
          <w:tcPr>
            <w:tcW w:w="3342" w:type="dxa"/>
            <w:vMerge/>
            <w:vAlign w:val="center"/>
          </w:tcPr>
          <w:p w14:paraId="1C5F9080" w14:textId="77777777" w:rsidR="008A1AC9" w:rsidRPr="00702120" w:rsidRDefault="008A1AC9" w:rsidP="00702120">
            <w:pPr>
              <w:spacing w:after="0" w:line="240" w:lineRule="auto"/>
              <w:jc w:val="center"/>
              <w:rPr>
                <w:rFonts w:ascii="Times New Roman" w:hAnsi="Times New Roman" w:cs="Times New Roman"/>
                <w:b/>
              </w:rPr>
            </w:pPr>
          </w:p>
        </w:tc>
        <w:tc>
          <w:tcPr>
            <w:tcW w:w="4394" w:type="dxa"/>
            <w:vMerge/>
            <w:vAlign w:val="center"/>
          </w:tcPr>
          <w:p w14:paraId="19375259" w14:textId="77777777" w:rsidR="008A1AC9" w:rsidRPr="00702120" w:rsidRDefault="008A1AC9" w:rsidP="00702120">
            <w:pPr>
              <w:spacing w:after="0" w:line="240" w:lineRule="auto"/>
              <w:jc w:val="center"/>
              <w:rPr>
                <w:rFonts w:ascii="Times New Roman" w:hAnsi="Times New Roman" w:cs="Times New Roman"/>
                <w:b/>
              </w:rPr>
            </w:pPr>
          </w:p>
        </w:tc>
        <w:tc>
          <w:tcPr>
            <w:tcW w:w="1134" w:type="dxa"/>
            <w:vMerge/>
            <w:vAlign w:val="center"/>
          </w:tcPr>
          <w:p w14:paraId="7A5EDD9F" w14:textId="77777777" w:rsidR="008A1AC9" w:rsidRPr="00702120" w:rsidRDefault="008A1AC9" w:rsidP="00702120">
            <w:pPr>
              <w:spacing w:after="0" w:line="240" w:lineRule="auto"/>
              <w:jc w:val="center"/>
              <w:rPr>
                <w:rFonts w:ascii="Times New Roman" w:hAnsi="Times New Roman" w:cs="Times New Roman"/>
                <w:b/>
              </w:rPr>
            </w:pPr>
          </w:p>
        </w:tc>
        <w:tc>
          <w:tcPr>
            <w:tcW w:w="2176" w:type="dxa"/>
            <w:vMerge/>
            <w:vAlign w:val="center"/>
          </w:tcPr>
          <w:p w14:paraId="24690CEE" w14:textId="77777777" w:rsidR="008A1AC9" w:rsidRPr="00702120" w:rsidRDefault="008A1AC9" w:rsidP="00702120">
            <w:pPr>
              <w:spacing w:after="0" w:line="240" w:lineRule="auto"/>
              <w:jc w:val="center"/>
              <w:rPr>
                <w:rFonts w:ascii="Times New Roman" w:hAnsi="Times New Roman" w:cs="Times New Roman"/>
                <w:b/>
              </w:rPr>
            </w:pPr>
          </w:p>
        </w:tc>
        <w:tc>
          <w:tcPr>
            <w:tcW w:w="1134" w:type="dxa"/>
            <w:vAlign w:val="center"/>
          </w:tcPr>
          <w:p w14:paraId="6D21DD27"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от</w:t>
            </w:r>
          </w:p>
          <w:p w14:paraId="472E0113"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(верх)</w:t>
            </w:r>
          </w:p>
        </w:tc>
        <w:tc>
          <w:tcPr>
            <w:tcW w:w="1418" w:type="dxa"/>
            <w:vAlign w:val="center"/>
          </w:tcPr>
          <w:p w14:paraId="4AEC22EC"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до</w:t>
            </w:r>
          </w:p>
          <w:p w14:paraId="60049C96"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(низ)</w:t>
            </w:r>
          </w:p>
        </w:tc>
      </w:tr>
      <w:tr w:rsidR="008A1AC9" w:rsidRPr="00702120" w14:paraId="007A97EB" w14:textId="77777777" w:rsidTr="00BC68BB">
        <w:trPr>
          <w:jc w:val="center"/>
        </w:trPr>
        <w:tc>
          <w:tcPr>
            <w:tcW w:w="3342" w:type="dxa"/>
          </w:tcPr>
          <w:p w14:paraId="67002E38"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1</w:t>
            </w:r>
          </w:p>
        </w:tc>
        <w:tc>
          <w:tcPr>
            <w:tcW w:w="4394" w:type="dxa"/>
          </w:tcPr>
          <w:p w14:paraId="0CF9F948"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2</w:t>
            </w:r>
          </w:p>
        </w:tc>
        <w:tc>
          <w:tcPr>
            <w:tcW w:w="1134" w:type="dxa"/>
          </w:tcPr>
          <w:p w14:paraId="6CDCF7F3"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3</w:t>
            </w:r>
          </w:p>
        </w:tc>
        <w:tc>
          <w:tcPr>
            <w:tcW w:w="2176" w:type="dxa"/>
          </w:tcPr>
          <w:p w14:paraId="74211957"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4</w:t>
            </w:r>
          </w:p>
        </w:tc>
        <w:tc>
          <w:tcPr>
            <w:tcW w:w="1134" w:type="dxa"/>
          </w:tcPr>
          <w:p w14:paraId="34D60662"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5</w:t>
            </w:r>
          </w:p>
        </w:tc>
        <w:tc>
          <w:tcPr>
            <w:tcW w:w="1418" w:type="dxa"/>
          </w:tcPr>
          <w:p w14:paraId="11BFA71C"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6</w:t>
            </w:r>
          </w:p>
        </w:tc>
      </w:tr>
      <w:tr w:rsidR="008A1AC9" w:rsidRPr="00702120" w14:paraId="2562CC9B" w14:textId="77777777" w:rsidTr="008A1AC9">
        <w:trPr>
          <w:jc w:val="center"/>
        </w:trPr>
        <w:tc>
          <w:tcPr>
            <w:tcW w:w="13598" w:type="dxa"/>
            <w:gridSpan w:val="6"/>
          </w:tcPr>
          <w:p w14:paraId="7A22D56E" w14:textId="263E172E" w:rsidR="008A1AC9" w:rsidRPr="003231E0" w:rsidRDefault="009E0119" w:rsidP="00DB081B">
            <w:pPr>
              <w:spacing w:after="0" w:line="240" w:lineRule="auto"/>
              <w:jc w:val="center"/>
              <w:rPr>
                <w:rFonts w:ascii="Times New Roman" w:hAnsi="Times New Roman" w:cs="Times New Roman"/>
                <w:b/>
              </w:rPr>
            </w:pPr>
            <w:r>
              <w:rPr>
                <w:rFonts w:ascii="Times New Roman" w:hAnsi="Times New Roman" w:cs="Times New Roman"/>
                <w:b/>
              </w:rPr>
              <w:t>Буровая установка ZJ-</w:t>
            </w:r>
            <w:r w:rsidR="00CA7CAF">
              <w:rPr>
                <w:rFonts w:ascii="Times New Roman" w:hAnsi="Times New Roman" w:cs="Times New Roman"/>
                <w:b/>
              </w:rPr>
              <w:t xml:space="preserve"> 30</w:t>
            </w:r>
          </w:p>
        </w:tc>
      </w:tr>
      <w:tr w:rsidR="00670340" w:rsidRPr="00702120" w14:paraId="7A3F97A1" w14:textId="77777777" w:rsidTr="00736555">
        <w:trPr>
          <w:jc w:val="center"/>
        </w:trPr>
        <w:tc>
          <w:tcPr>
            <w:tcW w:w="3342" w:type="dxa"/>
          </w:tcPr>
          <w:p w14:paraId="5A502E0C" w14:textId="36EB770C" w:rsidR="00670340" w:rsidRPr="007E6093" w:rsidRDefault="00670340" w:rsidP="00670340">
            <w:pPr>
              <w:spacing w:after="0" w:line="240" w:lineRule="auto"/>
              <w:rPr>
                <w:rFonts w:ascii="Times New Roman" w:hAnsi="Times New Roman" w:cs="Times New Roman"/>
              </w:rPr>
            </w:pPr>
            <w:r w:rsidRPr="00FC5AD7">
              <w:rPr>
                <w:rFonts w:ascii="Times New Roman" w:hAnsi="Times New Roman" w:cs="Times New Roman"/>
              </w:rPr>
              <w:t>Вибросито сдвоенное</w:t>
            </w:r>
          </w:p>
        </w:tc>
        <w:tc>
          <w:tcPr>
            <w:tcW w:w="4394" w:type="dxa"/>
          </w:tcPr>
          <w:p w14:paraId="51037719" w14:textId="0242EADE" w:rsidR="00670340" w:rsidRPr="007E6093" w:rsidRDefault="00670340" w:rsidP="00670340">
            <w:pPr>
              <w:spacing w:after="0" w:line="240" w:lineRule="auto"/>
              <w:jc w:val="center"/>
              <w:rPr>
                <w:rFonts w:ascii="Times New Roman" w:hAnsi="Times New Roman" w:cs="Times New Roman"/>
                <w:color w:val="FF0000"/>
                <w:highlight w:val="yellow"/>
                <w:lang w:val="en-US"/>
              </w:rPr>
            </w:pPr>
            <w:r w:rsidRPr="002312CA">
              <w:rPr>
                <w:rFonts w:ascii="Times New Roman" w:hAnsi="Times New Roman" w:cs="Times New Roman"/>
                <w:bCs/>
                <w:sz w:val="20"/>
                <w:szCs w:val="20"/>
                <w:lang w:val="en-US"/>
              </w:rPr>
              <w:t>DERRICK 2/48-90F-3TA</w:t>
            </w:r>
          </w:p>
        </w:tc>
        <w:tc>
          <w:tcPr>
            <w:tcW w:w="1134" w:type="dxa"/>
          </w:tcPr>
          <w:p w14:paraId="0CFCD3C6" w14:textId="5C390284" w:rsidR="00670340" w:rsidRPr="00702120" w:rsidRDefault="00670340" w:rsidP="00670340">
            <w:pPr>
              <w:spacing w:after="0" w:line="240" w:lineRule="auto"/>
              <w:jc w:val="center"/>
              <w:rPr>
                <w:rFonts w:ascii="Times New Roman" w:hAnsi="Times New Roman" w:cs="Times New Roman"/>
              </w:rPr>
            </w:pPr>
            <w:r w:rsidRPr="009B2685">
              <w:rPr>
                <w:rFonts w:ascii="Times New Roman" w:hAnsi="Times New Roman" w:cs="Times New Roman"/>
                <w:color w:val="000000"/>
              </w:rPr>
              <w:t>2</w:t>
            </w:r>
          </w:p>
        </w:tc>
        <w:tc>
          <w:tcPr>
            <w:tcW w:w="2176" w:type="dxa"/>
          </w:tcPr>
          <w:p w14:paraId="5A5516AA" w14:textId="122260D1" w:rsidR="00670340" w:rsidRPr="00702120" w:rsidRDefault="00670340" w:rsidP="00670340">
            <w:pPr>
              <w:spacing w:after="0" w:line="240" w:lineRule="auto"/>
              <w:jc w:val="center"/>
              <w:rPr>
                <w:rFonts w:ascii="Times New Roman" w:hAnsi="Times New Roman" w:cs="Times New Roman"/>
              </w:rPr>
            </w:pPr>
            <w:r w:rsidRPr="00FC5AD7">
              <w:rPr>
                <w:rFonts w:ascii="Times New Roman" w:hAnsi="Times New Roman" w:cs="Times New Roman"/>
                <w:color w:val="000000"/>
              </w:rPr>
              <w:t>1</w:t>
            </w:r>
          </w:p>
        </w:tc>
        <w:tc>
          <w:tcPr>
            <w:tcW w:w="1134" w:type="dxa"/>
            <w:vAlign w:val="center"/>
          </w:tcPr>
          <w:p w14:paraId="0D535965" w14:textId="4BE8FAC1" w:rsidR="00670340" w:rsidRPr="00702120" w:rsidRDefault="00670340" w:rsidP="00670340">
            <w:pPr>
              <w:spacing w:after="0" w:line="240" w:lineRule="auto"/>
              <w:jc w:val="center"/>
              <w:rPr>
                <w:rFonts w:ascii="Times New Roman" w:hAnsi="Times New Roman" w:cs="Times New Roman"/>
              </w:rPr>
            </w:pPr>
            <w:r w:rsidRPr="00F459FD">
              <w:rPr>
                <w:rFonts w:ascii="Times New Roman" w:hAnsi="Times New Roman" w:cs="Times New Roman"/>
                <w:color w:val="000000"/>
              </w:rPr>
              <w:t>0</w:t>
            </w:r>
          </w:p>
        </w:tc>
        <w:tc>
          <w:tcPr>
            <w:tcW w:w="1418" w:type="dxa"/>
            <w:vAlign w:val="center"/>
          </w:tcPr>
          <w:p w14:paraId="51991ECE" w14:textId="10C42B21" w:rsidR="00670340" w:rsidRPr="00DB081B" w:rsidRDefault="00670340" w:rsidP="00670340">
            <w:pPr>
              <w:spacing w:after="0" w:line="240" w:lineRule="auto"/>
              <w:jc w:val="center"/>
              <w:rPr>
                <w:rFonts w:ascii="Times New Roman" w:hAnsi="Times New Roman" w:cs="Times New Roman"/>
                <w:lang w:val="kk-KZ"/>
              </w:rPr>
            </w:pPr>
            <w:r w:rsidRPr="00F459FD">
              <w:rPr>
                <w:rFonts w:ascii="Times New Roman" w:hAnsi="Times New Roman" w:cs="Times New Roman"/>
                <w:color w:val="000000"/>
              </w:rPr>
              <w:t>1</w:t>
            </w:r>
            <w:r>
              <w:rPr>
                <w:rFonts w:ascii="Times New Roman" w:hAnsi="Times New Roman" w:cs="Times New Roman"/>
                <w:color w:val="000000"/>
                <w:lang w:val="en-US"/>
              </w:rPr>
              <w:t>350</w:t>
            </w:r>
          </w:p>
        </w:tc>
      </w:tr>
      <w:tr w:rsidR="00670340" w:rsidRPr="00702120" w14:paraId="0581CD12" w14:textId="77777777" w:rsidTr="00BC68BB">
        <w:trPr>
          <w:jc w:val="center"/>
        </w:trPr>
        <w:tc>
          <w:tcPr>
            <w:tcW w:w="3342" w:type="dxa"/>
          </w:tcPr>
          <w:p w14:paraId="74A8F0AC" w14:textId="504A9895" w:rsidR="00670340" w:rsidRPr="007E6093" w:rsidRDefault="00670340" w:rsidP="00670340">
            <w:pPr>
              <w:spacing w:after="0" w:line="240" w:lineRule="auto"/>
              <w:rPr>
                <w:rFonts w:ascii="Times New Roman" w:hAnsi="Times New Roman" w:cs="Times New Roman"/>
              </w:rPr>
            </w:pPr>
            <w:r w:rsidRPr="00FC5AD7">
              <w:rPr>
                <w:rFonts w:ascii="Times New Roman" w:hAnsi="Times New Roman" w:cs="Times New Roman"/>
              </w:rPr>
              <w:t>Пескоотделитель</w:t>
            </w:r>
          </w:p>
        </w:tc>
        <w:tc>
          <w:tcPr>
            <w:tcW w:w="4394" w:type="dxa"/>
          </w:tcPr>
          <w:p w14:paraId="1025F9FD" w14:textId="58CC7866" w:rsidR="00670340" w:rsidRPr="007E6093" w:rsidRDefault="00670340" w:rsidP="00670340">
            <w:pPr>
              <w:spacing w:after="0" w:line="240" w:lineRule="auto"/>
              <w:jc w:val="center"/>
              <w:rPr>
                <w:rFonts w:ascii="Times New Roman" w:hAnsi="Times New Roman" w:cs="Times New Roman"/>
                <w:color w:val="FF0000"/>
                <w:highlight w:val="yellow"/>
                <w:lang w:val="en-US"/>
              </w:rPr>
            </w:pPr>
            <w:r w:rsidRPr="00D55FB9">
              <w:rPr>
                <w:rFonts w:ascii="Times New Roman" w:hAnsi="Times New Roman" w:cs="Times New Roman"/>
                <w:sz w:val="20"/>
                <w:szCs w:val="20"/>
              </w:rPr>
              <w:t xml:space="preserve"> </w:t>
            </w:r>
            <w:r w:rsidRPr="00E35A34">
              <w:rPr>
                <w:rFonts w:ascii="Times New Roman" w:hAnsi="Times New Roman" w:cs="Times New Roman"/>
                <w:sz w:val="20"/>
                <w:szCs w:val="20"/>
                <w:lang w:eastAsia="zh-CN"/>
              </w:rPr>
              <w:t>GCN100</w:t>
            </w:r>
            <w:r w:rsidRPr="00E35A34">
              <w:rPr>
                <w:rFonts w:ascii="Times New Roman" w:eastAsia="Arial Unicode MS" w:hAnsi="Times New Roman" w:cs="Times New Roman"/>
                <w:sz w:val="20"/>
                <w:szCs w:val="20"/>
              </w:rPr>
              <w:t>*</w:t>
            </w:r>
            <w:r w:rsidRPr="00E35A34">
              <w:rPr>
                <w:rFonts w:ascii="Times New Roman" w:hAnsi="Times New Roman" w:cs="Times New Roman"/>
                <w:sz w:val="20"/>
                <w:szCs w:val="20"/>
                <w:lang w:eastAsia="zh-CN"/>
              </w:rPr>
              <w:t>10</w:t>
            </w:r>
          </w:p>
        </w:tc>
        <w:tc>
          <w:tcPr>
            <w:tcW w:w="1134" w:type="dxa"/>
          </w:tcPr>
          <w:p w14:paraId="1BF409FF" w14:textId="3733CCF4" w:rsidR="00670340" w:rsidRPr="00702120" w:rsidRDefault="00670340" w:rsidP="00670340">
            <w:pPr>
              <w:spacing w:after="0" w:line="240" w:lineRule="auto"/>
              <w:jc w:val="center"/>
              <w:rPr>
                <w:rFonts w:ascii="Times New Roman" w:hAnsi="Times New Roman" w:cs="Times New Roman"/>
              </w:rPr>
            </w:pPr>
            <w:r w:rsidRPr="009B2685">
              <w:rPr>
                <w:rFonts w:ascii="Times New Roman" w:hAnsi="Times New Roman" w:cs="Times New Roman"/>
                <w:color w:val="000000"/>
              </w:rPr>
              <w:t>1</w:t>
            </w:r>
          </w:p>
        </w:tc>
        <w:tc>
          <w:tcPr>
            <w:tcW w:w="2176" w:type="dxa"/>
          </w:tcPr>
          <w:p w14:paraId="7C30401E" w14:textId="594A75B2" w:rsidR="00670340" w:rsidRPr="00702120" w:rsidRDefault="00670340" w:rsidP="00670340">
            <w:pPr>
              <w:spacing w:after="0" w:line="240" w:lineRule="auto"/>
              <w:jc w:val="center"/>
              <w:rPr>
                <w:rFonts w:ascii="Times New Roman" w:hAnsi="Times New Roman" w:cs="Times New Roman"/>
              </w:rPr>
            </w:pPr>
            <w:r w:rsidRPr="00FC5AD7">
              <w:rPr>
                <w:rFonts w:ascii="Times New Roman" w:hAnsi="Times New Roman" w:cs="Times New Roman"/>
                <w:color w:val="000000"/>
              </w:rPr>
              <w:t>2-1</w:t>
            </w:r>
          </w:p>
        </w:tc>
        <w:tc>
          <w:tcPr>
            <w:tcW w:w="1134" w:type="dxa"/>
          </w:tcPr>
          <w:p w14:paraId="6218BFD9" w14:textId="4537A499" w:rsidR="00670340" w:rsidRPr="00670340" w:rsidRDefault="00670340" w:rsidP="00670340">
            <w:pPr>
              <w:spacing w:after="0" w:line="240" w:lineRule="auto"/>
              <w:jc w:val="center"/>
              <w:rPr>
                <w:rFonts w:ascii="Times New Roman" w:hAnsi="Times New Roman" w:cs="Times New Roman"/>
                <w:lang w:val="en-US"/>
              </w:rPr>
            </w:pPr>
            <w:r>
              <w:rPr>
                <w:rFonts w:ascii="Times New Roman" w:hAnsi="Times New Roman" w:cs="Times New Roman"/>
                <w:color w:val="000000"/>
                <w:lang w:val="en-US"/>
              </w:rPr>
              <w:t>40</w:t>
            </w:r>
          </w:p>
        </w:tc>
        <w:tc>
          <w:tcPr>
            <w:tcW w:w="1418" w:type="dxa"/>
          </w:tcPr>
          <w:p w14:paraId="6A84D8E6" w14:textId="7A22328B" w:rsidR="00670340" w:rsidRPr="00702120" w:rsidRDefault="00670340" w:rsidP="00670340">
            <w:pPr>
              <w:spacing w:after="0" w:line="240" w:lineRule="auto"/>
              <w:jc w:val="center"/>
              <w:rPr>
                <w:rFonts w:ascii="Times New Roman" w:hAnsi="Times New Roman" w:cs="Times New Roman"/>
              </w:rPr>
            </w:pPr>
            <w:r w:rsidRPr="00F459FD">
              <w:rPr>
                <w:rFonts w:ascii="Times New Roman" w:hAnsi="Times New Roman" w:cs="Times New Roman"/>
                <w:color w:val="000000"/>
              </w:rPr>
              <w:t>1</w:t>
            </w:r>
            <w:r>
              <w:rPr>
                <w:rFonts w:ascii="Times New Roman" w:hAnsi="Times New Roman" w:cs="Times New Roman"/>
                <w:color w:val="000000"/>
                <w:lang w:val="en-US"/>
              </w:rPr>
              <w:t>350</w:t>
            </w:r>
          </w:p>
        </w:tc>
      </w:tr>
      <w:tr w:rsidR="00670340" w:rsidRPr="00702120" w14:paraId="3DFB166C" w14:textId="77777777" w:rsidTr="00BC68BB">
        <w:trPr>
          <w:jc w:val="center"/>
        </w:trPr>
        <w:tc>
          <w:tcPr>
            <w:tcW w:w="3342" w:type="dxa"/>
          </w:tcPr>
          <w:p w14:paraId="43B14566" w14:textId="064CC696" w:rsidR="00670340" w:rsidRPr="007E6093" w:rsidRDefault="00670340" w:rsidP="00670340">
            <w:pPr>
              <w:spacing w:after="0" w:line="240" w:lineRule="auto"/>
              <w:rPr>
                <w:rFonts w:ascii="Times New Roman" w:hAnsi="Times New Roman" w:cs="Times New Roman"/>
              </w:rPr>
            </w:pPr>
            <w:r w:rsidRPr="00FC5AD7">
              <w:rPr>
                <w:rFonts w:ascii="Times New Roman" w:hAnsi="Times New Roman" w:cs="Times New Roman"/>
              </w:rPr>
              <w:t>Илоотделитель</w:t>
            </w:r>
          </w:p>
        </w:tc>
        <w:tc>
          <w:tcPr>
            <w:tcW w:w="4394" w:type="dxa"/>
          </w:tcPr>
          <w:p w14:paraId="02C043EF" w14:textId="4A6B2376" w:rsidR="00670340" w:rsidRPr="007E6093" w:rsidRDefault="00670340" w:rsidP="00670340">
            <w:pPr>
              <w:spacing w:after="0" w:line="240" w:lineRule="auto"/>
              <w:jc w:val="center"/>
              <w:rPr>
                <w:rFonts w:ascii="Times New Roman" w:hAnsi="Times New Roman" w:cs="Times New Roman"/>
                <w:color w:val="FF0000"/>
              </w:rPr>
            </w:pPr>
            <w:r w:rsidRPr="00D55FB9">
              <w:rPr>
                <w:rFonts w:ascii="Times New Roman" w:hAnsi="Times New Roman" w:cs="Times New Roman"/>
                <w:sz w:val="20"/>
                <w:szCs w:val="20"/>
                <w:lang w:val="en-US"/>
              </w:rPr>
              <w:t>ZCQJ100</w:t>
            </w:r>
            <w:r w:rsidRPr="00D55FB9">
              <w:rPr>
                <w:rFonts w:ascii="Times New Roman" w:hAnsi="Times New Roman" w:cs="Times New Roman"/>
                <w:sz w:val="20"/>
                <w:szCs w:val="20"/>
              </w:rPr>
              <w:t>х2</w:t>
            </w:r>
          </w:p>
        </w:tc>
        <w:tc>
          <w:tcPr>
            <w:tcW w:w="1134" w:type="dxa"/>
          </w:tcPr>
          <w:p w14:paraId="24FACE31" w14:textId="0B3C3DD6" w:rsidR="00670340" w:rsidRPr="00702120" w:rsidRDefault="00670340" w:rsidP="00670340">
            <w:pPr>
              <w:spacing w:after="0" w:line="240" w:lineRule="auto"/>
              <w:jc w:val="center"/>
              <w:rPr>
                <w:rFonts w:ascii="Times New Roman" w:hAnsi="Times New Roman" w:cs="Times New Roman"/>
              </w:rPr>
            </w:pPr>
            <w:r w:rsidRPr="009B2685">
              <w:rPr>
                <w:rFonts w:ascii="Times New Roman" w:hAnsi="Times New Roman" w:cs="Times New Roman"/>
                <w:color w:val="000000"/>
              </w:rPr>
              <w:t>1</w:t>
            </w:r>
          </w:p>
        </w:tc>
        <w:tc>
          <w:tcPr>
            <w:tcW w:w="2176" w:type="dxa"/>
          </w:tcPr>
          <w:p w14:paraId="44C4E147" w14:textId="211CF7A9" w:rsidR="00670340" w:rsidRPr="00702120" w:rsidRDefault="00670340" w:rsidP="00670340">
            <w:pPr>
              <w:spacing w:after="0" w:line="240" w:lineRule="auto"/>
              <w:jc w:val="center"/>
              <w:rPr>
                <w:rFonts w:ascii="Times New Roman" w:hAnsi="Times New Roman" w:cs="Times New Roman"/>
              </w:rPr>
            </w:pPr>
            <w:r w:rsidRPr="00FC5AD7">
              <w:rPr>
                <w:rFonts w:ascii="Times New Roman" w:hAnsi="Times New Roman" w:cs="Times New Roman"/>
                <w:color w:val="000000"/>
              </w:rPr>
              <w:t>3-2</w:t>
            </w:r>
          </w:p>
        </w:tc>
        <w:tc>
          <w:tcPr>
            <w:tcW w:w="1134" w:type="dxa"/>
          </w:tcPr>
          <w:p w14:paraId="50034978" w14:textId="49E41602" w:rsidR="00670340" w:rsidRPr="00913074" w:rsidRDefault="00670340" w:rsidP="00670340">
            <w:pPr>
              <w:spacing w:after="0" w:line="240" w:lineRule="auto"/>
              <w:jc w:val="center"/>
              <w:rPr>
                <w:rFonts w:ascii="Times New Roman" w:hAnsi="Times New Roman" w:cs="Times New Roman"/>
                <w:lang w:val="kk-KZ"/>
              </w:rPr>
            </w:pPr>
            <w:r>
              <w:rPr>
                <w:rFonts w:ascii="Times New Roman" w:hAnsi="Times New Roman" w:cs="Times New Roman"/>
                <w:color w:val="000000"/>
                <w:lang w:val="en-US"/>
              </w:rPr>
              <w:t>400</w:t>
            </w:r>
          </w:p>
        </w:tc>
        <w:tc>
          <w:tcPr>
            <w:tcW w:w="1418" w:type="dxa"/>
          </w:tcPr>
          <w:p w14:paraId="292650EB" w14:textId="76C9004E" w:rsidR="00670340" w:rsidRPr="00913074" w:rsidRDefault="00670340" w:rsidP="00670340">
            <w:pPr>
              <w:spacing w:after="0" w:line="240" w:lineRule="auto"/>
              <w:jc w:val="center"/>
              <w:rPr>
                <w:rFonts w:ascii="Times New Roman" w:hAnsi="Times New Roman" w:cs="Times New Roman"/>
                <w:lang w:val="kk-KZ"/>
              </w:rPr>
            </w:pPr>
            <w:r w:rsidRPr="00F459FD">
              <w:rPr>
                <w:rFonts w:ascii="Times New Roman" w:hAnsi="Times New Roman" w:cs="Times New Roman"/>
                <w:color w:val="000000"/>
              </w:rPr>
              <w:t>1</w:t>
            </w:r>
            <w:r>
              <w:rPr>
                <w:rFonts w:ascii="Times New Roman" w:hAnsi="Times New Roman" w:cs="Times New Roman"/>
                <w:color w:val="000000"/>
                <w:lang w:val="en-US"/>
              </w:rPr>
              <w:t>350</w:t>
            </w:r>
          </w:p>
        </w:tc>
      </w:tr>
      <w:tr w:rsidR="00670340" w:rsidRPr="00702120" w14:paraId="5468FB59" w14:textId="77777777" w:rsidTr="00BC68BB">
        <w:trPr>
          <w:jc w:val="center"/>
        </w:trPr>
        <w:tc>
          <w:tcPr>
            <w:tcW w:w="3342" w:type="dxa"/>
          </w:tcPr>
          <w:p w14:paraId="171ADCB3" w14:textId="2D911C52" w:rsidR="00670340" w:rsidRPr="007E6093" w:rsidRDefault="00670340" w:rsidP="00670340">
            <w:pPr>
              <w:spacing w:after="0" w:line="240" w:lineRule="auto"/>
              <w:rPr>
                <w:rFonts w:ascii="Times New Roman" w:hAnsi="Times New Roman" w:cs="Times New Roman"/>
                <w:bCs/>
              </w:rPr>
            </w:pPr>
            <w:r w:rsidRPr="009B2685">
              <w:rPr>
                <w:rFonts w:ascii="Times New Roman" w:hAnsi="Times New Roman" w:cs="Times New Roman"/>
                <w:bCs/>
              </w:rPr>
              <w:t>Дегазатор</w:t>
            </w:r>
          </w:p>
        </w:tc>
        <w:tc>
          <w:tcPr>
            <w:tcW w:w="4394" w:type="dxa"/>
          </w:tcPr>
          <w:p w14:paraId="7C916AA2" w14:textId="32F832C8" w:rsidR="00670340" w:rsidRPr="007E6093" w:rsidRDefault="00670340" w:rsidP="00670340">
            <w:pPr>
              <w:spacing w:after="0" w:line="240" w:lineRule="auto"/>
              <w:jc w:val="center"/>
              <w:rPr>
                <w:rFonts w:ascii="Times New Roman" w:hAnsi="Times New Roman" w:cs="Times New Roman"/>
              </w:rPr>
            </w:pPr>
            <w:r w:rsidRPr="00D2243C">
              <w:rPr>
                <w:rFonts w:ascii="Times New Roman" w:hAnsi="Times New Roman" w:cs="Times New Roman"/>
                <w:sz w:val="20"/>
                <w:szCs w:val="20"/>
                <w:lang w:eastAsia="zh-CN"/>
              </w:rPr>
              <w:t>CQQ250</w:t>
            </w:r>
          </w:p>
        </w:tc>
        <w:tc>
          <w:tcPr>
            <w:tcW w:w="1134" w:type="dxa"/>
          </w:tcPr>
          <w:p w14:paraId="71B4BE1D" w14:textId="76C0F6F3" w:rsidR="00670340" w:rsidRPr="009F6438" w:rsidRDefault="00670340" w:rsidP="00670340">
            <w:pPr>
              <w:spacing w:after="0" w:line="240" w:lineRule="auto"/>
              <w:jc w:val="center"/>
              <w:rPr>
                <w:rFonts w:ascii="Times New Roman" w:hAnsi="Times New Roman" w:cs="Times New Roman"/>
                <w:color w:val="000000"/>
              </w:rPr>
            </w:pPr>
            <w:r w:rsidRPr="009B2685">
              <w:rPr>
                <w:rFonts w:ascii="Times New Roman" w:hAnsi="Times New Roman" w:cs="Times New Roman"/>
                <w:color w:val="000000"/>
              </w:rPr>
              <w:t>1</w:t>
            </w:r>
          </w:p>
        </w:tc>
        <w:tc>
          <w:tcPr>
            <w:tcW w:w="2176" w:type="dxa"/>
          </w:tcPr>
          <w:p w14:paraId="3DEE42B7" w14:textId="77777777" w:rsidR="00670340" w:rsidRPr="00702120" w:rsidRDefault="00670340" w:rsidP="00670340">
            <w:pPr>
              <w:spacing w:after="0" w:line="240" w:lineRule="auto"/>
              <w:jc w:val="center"/>
              <w:rPr>
                <w:rFonts w:ascii="Times New Roman" w:hAnsi="Times New Roman" w:cs="Times New Roman"/>
              </w:rPr>
            </w:pPr>
          </w:p>
        </w:tc>
        <w:tc>
          <w:tcPr>
            <w:tcW w:w="1134" w:type="dxa"/>
          </w:tcPr>
          <w:p w14:paraId="78823AC6" w14:textId="2D812974" w:rsidR="00670340" w:rsidRDefault="00670340" w:rsidP="00670340">
            <w:pPr>
              <w:spacing w:after="0" w:line="240" w:lineRule="auto"/>
              <w:jc w:val="center"/>
              <w:rPr>
                <w:rFonts w:ascii="Times New Roman" w:hAnsi="Times New Roman" w:cs="Times New Roman"/>
                <w:lang w:val="kk-KZ"/>
              </w:rPr>
            </w:pPr>
            <w:r>
              <w:rPr>
                <w:rFonts w:ascii="Times New Roman" w:hAnsi="Times New Roman" w:cs="Times New Roman"/>
                <w:color w:val="000000"/>
                <w:lang w:val="en-US"/>
              </w:rPr>
              <w:t>0</w:t>
            </w:r>
          </w:p>
        </w:tc>
        <w:tc>
          <w:tcPr>
            <w:tcW w:w="1418" w:type="dxa"/>
          </w:tcPr>
          <w:p w14:paraId="3715A508" w14:textId="21626D56" w:rsidR="00670340" w:rsidRPr="00561540" w:rsidRDefault="00670340" w:rsidP="00670340">
            <w:pPr>
              <w:spacing w:after="0" w:line="240" w:lineRule="auto"/>
              <w:jc w:val="center"/>
              <w:rPr>
                <w:rFonts w:ascii="Times New Roman" w:hAnsi="Times New Roman" w:cs="Times New Roman"/>
              </w:rPr>
            </w:pPr>
            <w:r w:rsidRPr="00F459FD">
              <w:rPr>
                <w:rFonts w:ascii="Times New Roman" w:hAnsi="Times New Roman" w:cs="Times New Roman"/>
                <w:color w:val="000000"/>
              </w:rPr>
              <w:t>1</w:t>
            </w:r>
            <w:r w:rsidR="00561540">
              <w:rPr>
                <w:rFonts w:ascii="Times New Roman" w:hAnsi="Times New Roman" w:cs="Times New Roman"/>
                <w:color w:val="000000"/>
              </w:rPr>
              <w:t>350</w:t>
            </w:r>
          </w:p>
        </w:tc>
      </w:tr>
      <w:tr w:rsidR="004A043A" w:rsidRPr="00702120" w14:paraId="40D394BB" w14:textId="77777777" w:rsidTr="009D7C46">
        <w:trPr>
          <w:jc w:val="center"/>
        </w:trPr>
        <w:tc>
          <w:tcPr>
            <w:tcW w:w="13598" w:type="dxa"/>
            <w:gridSpan w:val="6"/>
          </w:tcPr>
          <w:p w14:paraId="448F198A" w14:textId="2B2A071F" w:rsidR="004A043A" w:rsidRPr="00F459FD" w:rsidRDefault="004A043A" w:rsidP="00670340">
            <w:pPr>
              <w:spacing w:after="0" w:line="240" w:lineRule="auto"/>
              <w:jc w:val="center"/>
              <w:rPr>
                <w:rFonts w:ascii="Times New Roman" w:hAnsi="Times New Roman" w:cs="Times New Roman"/>
                <w:color w:val="000000"/>
              </w:rPr>
            </w:pPr>
            <w:r>
              <w:rPr>
                <w:rFonts w:ascii="Times New Roman" w:hAnsi="Times New Roman" w:cs="Times New Roman"/>
                <w:b/>
              </w:rPr>
              <w:t>Буровая установка АРБ-100</w:t>
            </w:r>
          </w:p>
        </w:tc>
      </w:tr>
      <w:tr w:rsidR="004A043A" w:rsidRPr="00702120" w14:paraId="7770C7EA" w14:textId="77777777" w:rsidTr="00D0683C">
        <w:trPr>
          <w:jc w:val="center"/>
        </w:trPr>
        <w:tc>
          <w:tcPr>
            <w:tcW w:w="3342" w:type="dxa"/>
          </w:tcPr>
          <w:p w14:paraId="1580974B" w14:textId="334FCCBB" w:rsidR="004A043A" w:rsidRPr="009B2685" w:rsidRDefault="004A043A" w:rsidP="004A043A">
            <w:pPr>
              <w:spacing w:after="0" w:line="240" w:lineRule="auto"/>
              <w:rPr>
                <w:rFonts w:ascii="Times New Roman" w:hAnsi="Times New Roman" w:cs="Times New Roman"/>
                <w:bCs/>
              </w:rPr>
            </w:pPr>
            <w:r w:rsidRPr="009F6438">
              <w:rPr>
                <w:rFonts w:ascii="Times New Roman" w:hAnsi="Times New Roman" w:cs="Times New Roman"/>
              </w:rPr>
              <w:t>Вибросито c прямолинейной</w:t>
            </w:r>
          </w:p>
        </w:tc>
        <w:tc>
          <w:tcPr>
            <w:tcW w:w="4394" w:type="dxa"/>
          </w:tcPr>
          <w:p w14:paraId="0138D744" w14:textId="2A4A2B3A" w:rsidR="004A043A" w:rsidRPr="00D2243C" w:rsidRDefault="004A043A" w:rsidP="004A043A">
            <w:pPr>
              <w:spacing w:after="0" w:line="240" w:lineRule="auto"/>
              <w:jc w:val="center"/>
              <w:rPr>
                <w:rFonts w:ascii="Times New Roman" w:hAnsi="Times New Roman" w:cs="Times New Roman"/>
                <w:sz w:val="20"/>
                <w:szCs w:val="20"/>
                <w:lang w:eastAsia="zh-CN"/>
              </w:rPr>
            </w:pPr>
            <w:r w:rsidRPr="003C5FE8">
              <w:rPr>
                <w:rFonts w:ascii="Times New Roman" w:eastAsia="TimesNewRoman" w:hAnsi="Times New Roman" w:cs="Times New Roman"/>
              </w:rPr>
              <w:t>MEERKAT PT MISWACO</w:t>
            </w:r>
          </w:p>
        </w:tc>
        <w:tc>
          <w:tcPr>
            <w:tcW w:w="1134" w:type="dxa"/>
          </w:tcPr>
          <w:p w14:paraId="7CA6F5F6" w14:textId="19E255F3" w:rsidR="004A043A" w:rsidRPr="009B2685" w:rsidRDefault="004A043A" w:rsidP="004A043A">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1</w:t>
            </w:r>
          </w:p>
        </w:tc>
        <w:tc>
          <w:tcPr>
            <w:tcW w:w="2176" w:type="dxa"/>
            <w:vAlign w:val="center"/>
          </w:tcPr>
          <w:p w14:paraId="2C36C94B" w14:textId="1B0806A0" w:rsidR="004A043A" w:rsidRPr="00702120" w:rsidRDefault="004A043A" w:rsidP="004A043A">
            <w:pPr>
              <w:spacing w:after="0" w:line="240" w:lineRule="auto"/>
              <w:jc w:val="center"/>
              <w:rPr>
                <w:rFonts w:ascii="Times New Roman" w:hAnsi="Times New Roman" w:cs="Times New Roman"/>
              </w:rPr>
            </w:pPr>
            <w:r w:rsidRPr="009F6438">
              <w:rPr>
                <w:rFonts w:ascii="Times New Roman" w:hAnsi="Times New Roman" w:cs="Times New Roman"/>
                <w:color w:val="000000"/>
              </w:rPr>
              <w:t>1</w:t>
            </w:r>
          </w:p>
        </w:tc>
        <w:tc>
          <w:tcPr>
            <w:tcW w:w="1134" w:type="dxa"/>
            <w:vAlign w:val="center"/>
          </w:tcPr>
          <w:p w14:paraId="4CD5090E" w14:textId="1DF2D635" w:rsidR="004A043A" w:rsidRDefault="004A043A" w:rsidP="004A043A">
            <w:pPr>
              <w:spacing w:after="0" w:line="240" w:lineRule="auto"/>
              <w:jc w:val="center"/>
              <w:rPr>
                <w:rFonts w:ascii="Times New Roman" w:hAnsi="Times New Roman" w:cs="Times New Roman"/>
                <w:color w:val="000000"/>
                <w:lang w:val="en-US"/>
              </w:rPr>
            </w:pPr>
            <w:r w:rsidRPr="00702120">
              <w:rPr>
                <w:rFonts w:ascii="Times New Roman" w:hAnsi="Times New Roman" w:cs="Times New Roman"/>
              </w:rPr>
              <w:t>0</w:t>
            </w:r>
          </w:p>
        </w:tc>
        <w:tc>
          <w:tcPr>
            <w:tcW w:w="1418" w:type="dxa"/>
            <w:vAlign w:val="center"/>
          </w:tcPr>
          <w:p w14:paraId="23C92A84" w14:textId="41EBA328" w:rsidR="004A043A" w:rsidRPr="004A043A" w:rsidRDefault="004A043A" w:rsidP="004A043A">
            <w:pPr>
              <w:spacing w:after="0" w:line="240" w:lineRule="auto"/>
              <w:jc w:val="center"/>
              <w:rPr>
                <w:rFonts w:ascii="Times New Roman" w:hAnsi="Times New Roman" w:cs="Times New Roman"/>
                <w:color w:val="000000"/>
              </w:rPr>
            </w:pPr>
            <w:r>
              <w:rPr>
                <w:rFonts w:ascii="Times New Roman" w:hAnsi="Times New Roman" w:cs="Times New Roman"/>
              </w:rPr>
              <w:t>1100</w:t>
            </w:r>
          </w:p>
        </w:tc>
      </w:tr>
      <w:tr w:rsidR="004A043A" w:rsidRPr="004A043A" w14:paraId="20E60267" w14:textId="77777777" w:rsidTr="00BC68BB">
        <w:trPr>
          <w:jc w:val="center"/>
        </w:trPr>
        <w:tc>
          <w:tcPr>
            <w:tcW w:w="3342" w:type="dxa"/>
          </w:tcPr>
          <w:p w14:paraId="6303C07A" w14:textId="04520113" w:rsidR="004A043A" w:rsidRPr="009B2685" w:rsidRDefault="004A043A" w:rsidP="004A043A">
            <w:pPr>
              <w:spacing w:after="0" w:line="240" w:lineRule="auto"/>
              <w:rPr>
                <w:rFonts w:ascii="Times New Roman" w:hAnsi="Times New Roman" w:cs="Times New Roman"/>
                <w:bCs/>
              </w:rPr>
            </w:pPr>
            <w:r w:rsidRPr="00FC5AD7">
              <w:rPr>
                <w:rFonts w:ascii="Times New Roman" w:hAnsi="Times New Roman" w:cs="Times New Roman"/>
              </w:rPr>
              <w:t>Пескоотделитель</w:t>
            </w:r>
          </w:p>
        </w:tc>
        <w:tc>
          <w:tcPr>
            <w:tcW w:w="4394" w:type="dxa"/>
          </w:tcPr>
          <w:p w14:paraId="21FBE29C" w14:textId="7A691A2C" w:rsidR="004A043A" w:rsidRPr="004A043A" w:rsidRDefault="004A043A" w:rsidP="004A043A">
            <w:pPr>
              <w:spacing w:after="0" w:line="240" w:lineRule="auto"/>
              <w:jc w:val="center"/>
              <w:rPr>
                <w:rFonts w:ascii="Times New Roman" w:hAnsi="Times New Roman" w:cs="Times New Roman"/>
                <w:sz w:val="20"/>
                <w:szCs w:val="20"/>
                <w:lang w:val="en-US" w:eastAsia="zh-CN"/>
              </w:rPr>
            </w:pPr>
            <w:r w:rsidRPr="003C5FE8">
              <w:rPr>
                <w:rFonts w:ascii="Times New Roman" w:eastAsia="TimesNewRoman" w:hAnsi="Times New Roman" w:cs="Times New Roman"/>
              </w:rPr>
              <w:t>СГУ</w:t>
            </w:r>
            <w:r w:rsidRPr="003C5FE8">
              <w:rPr>
                <w:rFonts w:ascii="Times New Roman" w:eastAsia="TimesNewRoman" w:hAnsi="Times New Roman" w:cs="Times New Roman"/>
                <w:lang w:val="en-US"/>
              </w:rPr>
              <w:t xml:space="preserve"> MEERKAT PT</w:t>
            </w:r>
            <w:r>
              <w:rPr>
                <w:rFonts w:ascii="Times New Roman" w:eastAsia="TimesNewRoman" w:hAnsi="Times New Roman" w:cs="Times New Roman"/>
                <w:lang w:val="kk-KZ"/>
              </w:rPr>
              <w:t xml:space="preserve"> </w:t>
            </w:r>
            <w:r w:rsidRPr="003C5FE8">
              <w:rPr>
                <w:rFonts w:ascii="Times New Roman" w:eastAsia="TimesNewRoman" w:hAnsi="Times New Roman" w:cs="Times New Roman"/>
                <w:lang w:val="en-US"/>
              </w:rPr>
              <w:t>MI SWACO</w:t>
            </w:r>
          </w:p>
        </w:tc>
        <w:tc>
          <w:tcPr>
            <w:tcW w:w="1134" w:type="dxa"/>
          </w:tcPr>
          <w:p w14:paraId="57314FCA" w14:textId="7BBBE2A8" w:rsidR="004A043A" w:rsidRPr="004A043A" w:rsidRDefault="004A043A" w:rsidP="004A043A">
            <w:pPr>
              <w:spacing w:after="0" w:line="240" w:lineRule="auto"/>
              <w:jc w:val="center"/>
              <w:rPr>
                <w:rFonts w:ascii="Times New Roman" w:hAnsi="Times New Roman" w:cs="Times New Roman"/>
                <w:color w:val="000000"/>
                <w:lang w:val="en-US"/>
              </w:rPr>
            </w:pPr>
            <w:r>
              <w:rPr>
                <w:rFonts w:ascii="Times New Roman" w:hAnsi="Times New Roman" w:cs="Times New Roman"/>
                <w:color w:val="000000"/>
                <w:lang w:val="en-US"/>
              </w:rPr>
              <w:t>1</w:t>
            </w:r>
          </w:p>
        </w:tc>
        <w:tc>
          <w:tcPr>
            <w:tcW w:w="2176" w:type="dxa"/>
          </w:tcPr>
          <w:p w14:paraId="19CEDF69" w14:textId="71F34702" w:rsidR="004A043A" w:rsidRPr="004A043A" w:rsidRDefault="004A043A" w:rsidP="004A043A">
            <w:pPr>
              <w:spacing w:after="0" w:line="240" w:lineRule="auto"/>
              <w:jc w:val="center"/>
              <w:rPr>
                <w:rFonts w:ascii="Times New Roman" w:hAnsi="Times New Roman" w:cs="Times New Roman"/>
                <w:lang w:val="en-US"/>
              </w:rPr>
            </w:pPr>
            <w:r w:rsidRPr="009F6438">
              <w:rPr>
                <w:rFonts w:ascii="Times New Roman" w:hAnsi="Times New Roman" w:cs="Times New Roman"/>
                <w:color w:val="000000"/>
              </w:rPr>
              <w:t>2-1</w:t>
            </w:r>
          </w:p>
        </w:tc>
        <w:tc>
          <w:tcPr>
            <w:tcW w:w="1134" w:type="dxa"/>
          </w:tcPr>
          <w:p w14:paraId="305D8F9E" w14:textId="7058D2EE" w:rsidR="004A043A" w:rsidRPr="004A043A" w:rsidRDefault="004A043A" w:rsidP="004A043A">
            <w:pPr>
              <w:spacing w:after="0" w:line="240" w:lineRule="auto"/>
              <w:jc w:val="center"/>
              <w:rPr>
                <w:rFonts w:ascii="Times New Roman" w:hAnsi="Times New Roman" w:cs="Times New Roman"/>
                <w:color w:val="000000"/>
              </w:rPr>
            </w:pPr>
            <w:r>
              <w:rPr>
                <w:rFonts w:ascii="Times New Roman" w:hAnsi="Times New Roman" w:cs="Times New Roman"/>
              </w:rPr>
              <w:t>400</w:t>
            </w:r>
          </w:p>
        </w:tc>
        <w:tc>
          <w:tcPr>
            <w:tcW w:w="1418" w:type="dxa"/>
          </w:tcPr>
          <w:p w14:paraId="105B7D63" w14:textId="705F8962" w:rsidR="004A043A" w:rsidRPr="004A043A" w:rsidRDefault="004A043A" w:rsidP="004A043A">
            <w:pPr>
              <w:spacing w:after="0" w:line="240" w:lineRule="auto"/>
              <w:jc w:val="center"/>
              <w:rPr>
                <w:rFonts w:ascii="Times New Roman" w:hAnsi="Times New Roman" w:cs="Times New Roman"/>
                <w:color w:val="000000"/>
                <w:lang w:val="en-US"/>
              </w:rPr>
            </w:pPr>
            <w:r>
              <w:rPr>
                <w:rFonts w:ascii="Times New Roman" w:hAnsi="Times New Roman" w:cs="Times New Roman"/>
              </w:rPr>
              <w:t>1100</w:t>
            </w:r>
          </w:p>
        </w:tc>
      </w:tr>
      <w:tr w:rsidR="004A043A" w:rsidRPr="00702120" w14:paraId="0952F99D" w14:textId="77777777" w:rsidTr="00BC68BB">
        <w:trPr>
          <w:jc w:val="center"/>
        </w:trPr>
        <w:tc>
          <w:tcPr>
            <w:tcW w:w="3342" w:type="dxa"/>
          </w:tcPr>
          <w:p w14:paraId="4828D04C" w14:textId="7001FC60" w:rsidR="004A043A" w:rsidRPr="009B2685" w:rsidRDefault="004A043A" w:rsidP="004A043A">
            <w:pPr>
              <w:spacing w:after="0" w:line="240" w:lineRule="auto"/>
              <w:rPr>
                <w:rFonts w:ascii="Times New Roman" w:hAnsi="Times New Roman" w:cs="Times New Roman"/>
                <w:bCs/>
              </w:rPr>
            </w:pPr>
            <w:r w:rsidRPr="009F6438">
              <w:rPr>
                <w:rFonts w:ascii="Times New Roman" w:hAnsi="Times New Roman" w:cs="Times New Roman"/>
                <w:bCs/>
              </w:rPr>
              <w:t>Дегазатор</w:t>
            </w:r>
          </w:p>
        </w:tc>
        <w:tc>
          <w:tcPr>
            <w:tcW w:w="4394" w:type="dxa"/>
          </w:tcPr>
          <w:p w14:paraId="60CBC86D" w14:textId="2D1DFC7A" w:rsidR="004A043A" w:rsidRPr="00D2243C" w:rsidRDefault="004A043A" w:rsidP="004A043A">
            <w:pPr>
              <w:spacing w:after="0" w:line="240" w:lineRule="auto"/>
              <w:jc w:val="center"/>
              <w:rPr>
                <w:rFonts w:ascii="Times New Roman" w:hAnsi="Times New Roman" w:cs="Times New Roman"/>
                <w:sz w:val="20"/>
                <w:szCs w:val="20"/>
                <w:lang w:eastAsia="zh-CN"/>
              </w:rPr>
            </w:pPr>
            <w:r w:rsidRPr="003C5FE8">
              <w:rPr>
                <w:rFonts w:ascii="Times New Roman" w:eastAsia="TimesNewRoman" w:hAnsi="Times New Roman" w:cs="Times New Roman"/>
              </w:rPr>
              <w:t>CD 1400 MI</w:t>
            </w:r>
            <w:r>
              <w:rPr>
                <w:rFonts w:ascii="Times New Roman" w:eastAsia="TimesNewRoman" w:hAnsi="Times New Roman" w:cs="Times New Roman"/>
                <w:lang w:val="kk-KZ"/>
              </w:rPr>
              <w:t xml:space="preserve"> </w:t>
            </w:r>
            <w:r w:rsidRPr="003C5FE8">
              <w:rPr>
                <w:rFonts w:ascii="Times New Roman" w:eastAsia="TimesNewRoman" w:hAnsi="Times New Roman" w:cs="Times New Roman"/>
              </w:rPr>
              <w:t>SWACO</w:t>
            </w:r>
          </w:p>
        </w:tc>
        <w:tc>
          <w:tcPr>
            <w:tcW w:w="1134" w:type="dxa"/>
          </w:tcPr>
          <w:p w14:paraId="04D4EF1E" w14:textId="1C266F09" w:rsidR="004A043A" w:rsidRPr="009B2685" w:rsidRDefault="004A043A" w:rsidP="004A043A">
            <w:pPr>
              <w:spacing w:after="0" w:line="240" w:lineRule="auto"/>
              <w:jc w:val="center"/>
              <w:rPr>
                <w:rFonts w:ascii="Times New Roman" w:hAnsi="Times New Roman" w:cs="Times New Roman"/>
                <w:color w:val="000000"/>
              </w:rPr>
            </w:pPr>
            <w:r>
              <w:rPr>
                <w:rFonts w:ascii="Times New Roman" w:hAnsi="Times New Roman" w:cs="Times New Roman"/>
                <w:color w:val="000000"/>
                <w:lang w:val="en-US"/>
              </w:rPr>
              <w:t>1</w:t>
            </w:r>
          </w:p>
        </w:tc>
        <w:tc>
          <w:tcPr>
            <w:tcW w:w="2176" w:type="dxa"/>
          </w:tcPr>
          <w:p w14:paraId="77E60C7D" w14:textId="77777777" w:rsidR="004A043A" w:rsidRPr="00702120" w:rsidRDefault="004A043A" w:rsidP="004A043A">
            <w:pPr>
              <w:spacing w:after="0" w:line="240" w:lineRule="auto"/>
              <w:jc w:val="center"/>
              <w:rPr>
                <w:rFonts w:ascii="Times New Roman" w:hAnsi="Times New Roman" w:cs="Times New Roman"/>
              </w:rPr>
            </w:pPr>
          </w:p>
        </w:tc>
        <w:tc>
          <w:tcPr>
            <w:tcW w:w="1134" w:type="dxa"/>
          </w:tcPr>
          <w:p w14:paraId="4F7A1943" w14:textId="097E7E9F" w:rsidR="004A043A" w:rsidRDefault="004A043A" w:rsidP="004A043A">
            <w:pPr>
              <w:spacing w:after="0" w:line="240" w:lineRule="auto"/>
              <w:jc w:val="center"/>
              <w:rPr>
                <w:rFonts w:ascii="Times New Roman" w:hAnsi="Times New Roman" w:cs="Times New Roman"/>
                <w:color w:val="000000"/>
                <w:lang w:val="en-US"/>
              </w:rPr>
            </w:pPr>
            <w:r>
              <w:rPr>
                <w:rFonts w:ascii="Times New Roman" w:hAnsi="Times New Roman" w:cs="Times New Roman"/>
                <w:lang w:val="en-US"/>
              </w:rPr>
              <w:t>0</w:t>
            </w:r>
          </w:p>
        </w:tc>
        <w:tc>
          <w:tcPr>
            <w:tcW w:w="1418" w:type="dxa"/>
          </w:tcPr>
          <w:p w14:paraId="1A27F0F0" w14:textId="54CC3EC6" w:rsidR="004A043A" w:rsidRPr="00F459FD" w:rsidRDefault="004A043A" w:rsidP="004A043A">
            <w:pPr>
              <w:spacing w:after="0" w:line="240" w:lineRule="auto"/>
              <w:jc w:val="center"/>
              <w:rPr>
                <w:rFonts w:ascii="Times New Roman" w:hAnsi="Times New Roman" w:cs="Times New Roman"/>
                <w:color w:val="000000"/>
              </w:rPr>
            </w:pPr>
            <w:r>
              <w:rPr>
                <w:rFonts w:ascii="Times New Roman" w:hAnsi="Times New Roman" w:cs="Times New Roman"/>
                <w:lang w:val="en-US"/>
              </w:rPr>
              <w:t>1100</w:t>
            </w:r>
          </w:p>
        </w:tc>
      </w:tr>
    </w:tbl>
    <w:p w14:paraId="7F192EC6" w14:textId="77777777" w:rsidR="00BC68BB" w:rsidRDefault="00BC68BB" w:rsidP="00702120">
      <w:pPr>
        <w:spacing w:after="0" w:line="240" w:lineRule="auto"/>
        <w:rPr>
          <w:rFonts w:ascii="Times New Roman" w:hAnsi="Times New Roman" w:cs="Times New Roman"/>
          <w:b/>
          <w:sz w:val="20"/>
          <w:szCs w:val="20"/>
          <w:lang w:val="kk-KZ"/>
        </w:rPr>
      </w:pPr>
    </w:p>
    <w:p w14:paraId="04246AFA" w14:textId="77777777" w:rsidR="00BC68BB" w:rsidRDefault="008A1AC9" w:rsidP="00702120">
      <w:pPr>
        <w:spacing w:after="0" w:line="240" w:lineRule="auto"/>
        <w:rPr>
          <w:rFonts w:ascii="Times New Roman" w:hAnsi="Times New Roman" w:cs="Times New Roman"/>
          <w:b/>
          <w:sz w:val="20"/>
          <w:szCs w:val="20"/>
          <w:lang w:val="kk-KZ"/>
        </w:rPr>
      </w:pPr>
      <w:r w:rsidRPr="006C3461">
        <w:rPr>
          <w:rFonts w:ascii="Times New Roman" w:hAnsi="Times New Roman" w:cs="Times New Roman"/>
          <w:b/>
          <w:sz w:val="20"/>
          <w:szCs w:val="20"/>
        </w:rPr>
        <w:t>Примечания</w:t>
      </w:r>
      <w:r w:rsidR="00F90743">
        <w:rPr>
          <w:rFonts w:ascii="Times New Roman" w:hAnsi="Times New Roman" w:cs="Times New Roman"/>
          <w:b/>
          <w:sz w:val="20"/>
          <w:szCs w:val="20"/>
          <w:lang w:val="kk-KZ"/>
        </w:rPr>
        <w:t xml:space="preserve"> </w:t>
      </w:r>
    </w:p>
    <w:p w14:paraId="13A32BAA" w14:textId="0428B4D8" w:rsidR="008A1AC9" w:rsidRPr="00F90743" w:rsidRDefault="00F90743" w:rsidP="00702120">
      <w:pPr>
        <w:spacing w:after="0" w:line="240" w:lineRule="auto"/>
        <w:rPr>
          <w:rFonts w:ascii="Times New Roman" w:hAnsi="Times New Roman" w:cs="Times New Roman"/>
          <w:b/>
          <w:sz w:val="20"/>
          <w:szCs w:val="20"/>
        </w:rPr>
      </w:pPr>
      <w:r>
        <w:rPr>
          <w:rFonts w:ascii="Times New Roman" w:hAnsi="Times New Roman" w:cs="Times New Roman"/>
          <w:b/>
          <w:sz w:val="20"/>
          <w:szCs w:val="20"/>
          <w:lang w:val="kk-KZ"/>
        </w:rPr>
        <w:t xml:space="preserve"> </w:t>
      </w:r>
      <w:r w:rsidR="008A1AC9" w:rsidRPr="007F22CB">
        <w:rPr>
          <w:rFonts w:ascii="Times New Roman" w:hAnsi="Times New Roman" w:cs="Times New Roman"/>
          <w:sz w:val="20"/>
          <w:szCs w:val="20"/>
        </w:rPr>
        <w:t>1.</w:t>
      </w:r>
      <w:r w:rsidR="006525AB">
        <w:rPr>
          <w:rFonts w:ascii="Times New Roman" w:hAnsi="Times New Roman" w:cs="Times New Roman"/>
          <w:sz w:val="20"/>
          <w:szCs w:val="20"/>
          <w:lang w:val="kk-KZ"/>
        </w:rPr>
        <w:t xml:space="preserve"> </w:t>
      </w:r>
      <w:r w:rsidR="008A1AC9" w:rsidRPr="007F22CB">
        <w:rPr>
          <w:rFonts w:ascii="Times New Roman" w:hAnsi="Times New Roman" w:cs="Times New Roman"/>
          <w:sz w:val="20"/>
          <w:szCs w:val="20"/>
        </w:rPr>
        <w:t>Буровая установка должна быть оснащена минимум двумя виброситами. Иметь в наличии запас сеток для вибросит от 40 до 200 меш.</w:t>
      </w:r>
    </w:p>
    <w:p w14:paraId="45C9F516" w14:textId="0F20EEEC" w:rsidR="00F90743" w:rsidRPr="00BC68BB" w:rsidRDefault="00BC68BB" w:rsidP="00BC68BB">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2.</w:t>
      </w:r>
      <w:r w:rsidR="002701E3">
        <w:rPr>
          <w:rFonts w:ascii="Times New Roman" w:hAnsi="Times New Roman" w:cs="Times New Roman"/>
          <w:sz w:val="20"/>
          <w:szCs w:val="20"/>
          <w:lang w:val="kk-KZ"/>
        </w:rPr>
        <w:t xml:space="preserve"> </w:t>
      </w:r>
      <w:r w:rsidR="008A1AC9" w:rsidRPr="00BC68BB">
        <w:rPr>
          <w:rFonts w:ascii="Times New Roman" w:hAnsi="Times New Roman" w:cs="Times New Roman"/>
          <w:sz w:val="20"/>
          <w:szCs w:val="20"/>
        </w:rPr>
        <w:t xml:space="preserve">Возможно использование оборудования другого типа с аналогичными техническими характеристиками для приготовления и очистки бурового </w:t>
      </w:r>
      <w:r w:rsidR="00F90743" w:rsidRPr="00BC68BB">
        <w:rPr>
          <w:rFonts w:ascii="Times New Roman" w:hAnsi="Times New Roman" w:cs="Times New Roman"/>
          <w:sz w:val="20"/>
          <w:szCs w:val="20"/>
          <w:lang w:val="kk-KZ"/>
        </w:rPr>
        <w:t xml:space="preserve">      </w:t>
      </w:r>
    </w:p>
    <w:p w14:paraId="75CEE4E2" w14:textId="3B5EF2F0" w:rsidR="008A1AC9" w:rsidRPr="002701E3" w:rsidRDefault="002701E3" w:rsidP="002701E3">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r w:rsidR="008A1AC9" w:rsidRPr="002701E3">
        <w:rPr>
          <w:rFonts w:ascii="Times New Roman" w:hAnsi="Times New Roman" w:cs="Times New Roman"/>
          <w:sz w:val="20"/>
          <w:szCs w:val="20"/>
        </w:rPr>
        <w:t>раствора от выбуренной породы.</w:t>
      </w:r>
    </w:p>
    <w:p w14:paraId="1D2FA0EC" w14:textId="77777777" w:rsidR="008A1AC9" w:rsidRPr="008A1AC9" w:rsidRDefault="008A1AC9" w:rsidP="008A1AC9"/>
    <w:p w14:paraId="473D4A16" w14:textId="77777777" w:rsidR="008A1AC9" w:rsidRPr="008A1AC9" w:rsidRDefault="008A1AC9" w:rsidP="008A1AC9"/>
    <w:p w14:paraId="15500B5B" w14:textId="77777777" w:rsidR="008A1AC9" w:rsidRPr="008A1AC9" w:rsidRDefault="008A1AC9" w:rsidP="008A1AC9">
      <w:pPr>
        <w:sectPr w:rsidR="008A1AC9" w:rsidRPr="008A1AC9" w:rsidSect="008340FC">
          <w:headerReference w:type="default" r:id="rId42"/>
          <w:pgSz w:w="16838" w:h="11906" w:orient="landscape"/>
          <w:pgMar w:top="1134" w:right="1103" w:bottom="1134" w:left="1701" w:header="709" w:footer="489" w:gutter="0"/>
          <w:cols w:space="708"/>
          <w:docGrid w:linePitch="360"/>
        </w:sectPr>
      </w:pPr>
    </w:p>
    <w:p w14:paraId="3AD061F9" w14:textId="77777777" w:rsidR="008A1AC9" w:rsidRPr="00702120" w:rsidRDefault="008A1AC9" w:rsidP="00C2685B">
      <w:pPr>
        <w:pStyle w:val="affffffffff8"/>
      </w:pPr>
      <w:bookmarkStart w:id="186" w:name="_Toc100068370"/>
      <w:bookmarkStart w:id="187" w:name="_Toc136946899"/>
      <w:r w:rsidRPr="00702120">
        <w:lastRenderedPageBreak/>
        <w:t>8. УГЛУБЛЕНИЕ СКВАЖИНЫ</w:t>
      </w:r>
      <w:bookmarkEnd w:id="186"/>
      <w:bookmarkEnd w:id="187"/>
    </w:p>
    <w:p w14:paraId="526D844A" w14:textId="051394D9" w:rsidR="008A1AC9" w:rsidRPr="00702120" w:rsidRDefault="008A1AC9" w:rsidP="00C2685B">
      <w:pPr>
        <w:pStyle w:val="aff0"/>
      </w:pPr>
      <w:bookmarkStart w:id="188" w:name="_Toc200983037"/>
      <w:r w:rsidRPr="00702120">
        <w:t>Таблица 8.1 - Способы, режимы бурения, расширки (проработки) ствола скважины и применяемые КНБК</w:t>
      </w:r>
      <w:bookmarkEnd w:id="188"/>
    </w:p>
    <w:tbl>
      <w:tblPr>
        <w:tblW w:w="14096" w:type="dxa"/>
        <w:tblInd w:w="392"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1011"/>
        <w:gridCol w:w="974"/>
        <w:gridCol w:w="2693"/>
        <w:gridCol w:w="2126"/>
        <w:gridCol w:w="992"/>
        <w:gridCol w:w="1276"/>
        <w:gridCol w:w="1701"/>
        <w:gridCol w:w="1338"/>
        <w:gridCol w:w="1985"/>
      </w:tblGrid>
      <w:tr w:rsidR="008A1AC9" w:rsidRPr="008A1AC9" w14:paraId="4B6E3F56" w14:textId="77777777" w:rsidTr="001E1B31">
        <w:trPr>
          <w:trHeight w:val="257"/>
        </w:trPr>
        <w:tc>
          <w:tcPr>
            <w:tcW w:w="1985" w:type="dxa"/>
            <w:gridSpan w:val="2"/>
            <w:vAlign w:val="center"/>
          </w:tcPr>
          <w:p w14:paraId="10BFE9CD"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Интервал, м</w:t>
            </w:r>
          </w:p>
        </w:tc>
        <w:tc>
          <w:tcPr>
            <w:tcW w:w="2693" w:type="dxa"/>
            <w:vMerge w:val="restart"/>
            <w:vAlign w:val="center"/>
          </w:tcPr>
          <w:p w14:paraId="2D79234F"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Вид технологической</w:t>
            </w:r>
          </w:p>
          <w:p w14:paraId="1B4C4C44"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операции (бурение, отбор керна, расширка,</w:t>
            </w:r>
          </w:p>
          <w:p w14:paraId="591699E1"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проработка</w:t>
            </w:r>
          </w:p>
        </w:tc>
        <w:tc>
          <w:tcPr>
            <w:tcW w:w="2126" w:type="dxa"/>
            <w:vMerge w:val="restart"/>
            <w:vAlign w:val="center"/>
          </w:tcPr>
          <w:p w14:paraId="531A2A06"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Способ бурения</w:t>
            </w:r>
          </w:p>
        </w:tc>
        <w:tc>
          <w:tcPr>
            <w:tcW w:w="992" w:type="dxa"/>
            <w:vMerge w:val="restart"/>
            <w:vAlign w:val="center"/>
          </w:tcPr>
          <w:p w14:paraId="2DCB077D"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Услов-</w:t>
            </w:r>
          </w:p>
          <w:p w14:paraId="60EB220C"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ный</w:t>
            </w:r>
          </w:p>
          <w:p w14:paraId="378605D2"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номер</w:t>
            </w:r>
          </w:p>
          <w:p w14:paraId="2B9A0C80"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КНБК</w:t>
            </w:r>
          </w:p>
        </w:tc>
        <w:tc>
          <w:tcPr>
            <w:tcW w:w="4315" w:type="dxa"/>
            <w:gridSpan w:val="3"/>
            <w:vAlign w:val="center"/>
          </w:tcPr>
          <w:p w14:paraId="4FDE61B7"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Режим бурения</w:t>
            </w:r>
          </w:p>
        </w:tc>
        <w:tc>
          <w:tcPr>
            <w:tcW w:w="1985" w:type="dxa"/>
            <w:vMerge w:val="restart"/>
            <w:vAlign w:val="center"/>
          </w:tcPr>
          <w:p w14:paraId="215793CE"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Скорость</w:t>
            </w:r>
          </w:p>
          <w:p w14:paraId="37CE1603"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выполнения</w:t>
            </w:r>
          </w:p>
          <w:p w14:paraId="782F3233"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технологи-</w:t>
            </w:r>
          </w:p>
          <w:p w14:paraId="45A5C8CF"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ческой</w:t>
            </w:r>
          </w:p>
          <w:p w14:paraId="041597D3"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операции, м/ч</w:t>
            </w:r>
          </w:p>
        </w:tc>
      </w:tr>
      <w:tr w:rsidR="008A1AC9" w:rsidRPr="008A1AC9" w14:paraId="455D77E5" w14:textId="77777777" w:rsidTr="001E1B31">
        <w:trPr>
          <w:trHeight w:val="1306"/>
        </w:trPr>
        <w:tc>
          <w:tcPr>
            <w:tcW w:w="1011" w:type="dxa"/>
            <w:vAlign w:val="center"/>
          </w:tcPr>
          <w:p w14:paraId="5F809D3B" w14:textId="77777777" w:rsidR="008A1AC9" w:rsidRPr="00702120" w:rsidRDefault="008A1AC9" w:rsidP="00702120">
            <w:pPr>
              <w:jc w:val="center"/>
              <w:rPr>
                <w:rFonts w:ascii="Times New Roman" w:hAnsi="Times New Roman" w:cs="Times New Roman"/>
                <w:b/>
              </w:rPr>
            </w:pPr>
            <w:r w:rsidRPr="00702120">
              <w:rPr>
                <w:rFonts w:ascii="Times New Roman" w:hAnsi="Times New Roman" w:cs="Times New Roman"/>
                <w:b/>
              </w:rPr>
              <w:t>От (верх)</w:t>
            </w:r>
          </w:p>
        </w:tc>
        <w:tc>
          <w:tcPr>
            <w:tcW w:w="974" w:type="dxa"/>
            <w:vAlign w:val="center"/>
          </w:tcPr>
          <w:p w14:paraId="641CDC37"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До (низ)</w:t>
            </w:r>
          </w:p>
        </w:tc>
        <w:tc>
          <w:tcPr>
            <w:tcW w:w="2693" w:type="dxa"/>
            <w:vMerge/>
          </w:tcPr>
          <w:p w14:paraId="42390684" w14:textId="77777777" w:rsidR="008A1AC9" w:rsidRPr="00702120" w:rsidRDefault="008A1AC9" w:rsidP="00702120">
            <w:pPr>
              <w:spacing w:after="0" w:line="240" w:lineRule="auto"/>
              <w:jc w:val="center"/>
              <w:rPr>
                <w:rFonts w:ascii="Times New Roman" w:hAnsi="Times New Roman" w:cs="Times New Roman"/>
                <w:b/>
              </w:rPr>
            </w:pPr>
          </w:p>
        </w:tc>
        <w:tc>
          <w:tcPr>
            <w:tcW w:w="2126" w:type="dxa"/>
            <w:vMerge/>
          </w:tcPr>
          <w:p w14:paraId="20BBDC4F" w14:textId="77777777" w:rsidR="008A1AC9" w:rsidRPr="00702120" w:rsidRDefault="008A1AC9" w:rsidP="00702120">
            <w:pPr>
              <w:spacing w:after="0" w:line="240" w:lineRule="auto"/>
              <w:jc w:val="center"/>
              <w:rPr>
                <w:rFonts w:ascii="Times New Roman" w:hAnsi="Times New Roman" w:cs="Times New Roman"/>
                <w:b/>
              </w:rPr>
            </w:pPr>
          </w:p>
        </w:tc>
        <w:tc>
          <w:tcPr>
            <w:tcW w:w="992" w:type="dxa"/>
            <w:vMerge/>
          </w:tcPr>
          <w:p w14:paraId="61FF7AD2" w14:textId="77777777" w:rsidR="008A1AC9" w:rsidRPr="00702120" w:rsidRDefault="008A1AC9" w:rsidP="00702120">
            <w:pPr>
              <w:spacing w:after="0" w:line="240" w:lineRule="auto"/>
              <w:jc w:val="center"/>
              <w:rPr>
                <w:rFonts w:ascii="Times New Roman" w:hAnsi="Times New Roman" w:cs="Times New Roman"/>
                <w:b/>
              </w:rPr>
            </w:pPr>
          </w:p>
        </w:tc>
        <w:tc>
          <w:tcPr>
            <w:tcW w:w="1276" w:type="dxa"/>
            <w:vAlign w:val="center"/>
          </w:tcPr>
          <w:p w14:paraId="2117A601"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Осевая</w:t>
            </w:r>
          </w:p>
          <w:p w14:paraId="2348346E"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нагрузка,</w:t>
            </w:r>
          </w:p>
          <w:p w14:paraId="24101F0D"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тс</w:t>
            </w:r>
          </w:p>
        </w:tc>
        <w:tc>
          <w:tcPr>
            <w:tcW w:w="1701" w:type="dxa"/>
            <w:vAlign w:val="center"/>
          </w:tcPr>
          <w:p w14:paraId="19840D51"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Скорость вра-</w:t>
            </w:r>
          </w:p>
          <w:p w14:paraId="79FF9CDC"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щения ротора,</w:t>
            </w:r>
          </w:p>
          <w:p w14:paraId="5E31AC37"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обор/мин.</w:t>
            </w:r>
          </w:p>
        </w:tc>
        <w:tc>
          <w:tcPr>
            <w:tcW w:w="1338" w:type="dxa"/>
            <w:vAlign w:val="center"/>
          </w:tcPr>
          <w:p w14:paraId="32A8A368"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Расход бурового</w:t>
            </w:r>
          </w:p>
          <w:p w14:paraId="0A919611"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раствора,</w:t>
            </w:r>
          </w:p>
          <w:p w14:paraId="0E36B005" w14:textId="77777777" w:rsidR="008A1AC9" w:rsidRPr="00702120" w:rsidRDefault="008A1AC9" w:rsidP="00702120">
            <w:pPr>
              <w:spacing w:after="0" w:line="240" w:lineRule="auto"/>
              <w:jc w:val="center"/>
              <w:rPr>
                <w:rFonts w:ascii="Times New Roman" w:hAnsi="Times New Roman" w:cs="Times New Roman"/>
                <w:b/>
              </w:rPr>
            </w:pPr>
            <w:r w:rsidRPr="00702120">
              <w:rPr>
                <w:rFonts w:ascii="Times New Roman" w:hAnsi="Times New Roman" w:cs="Times New Roman"/>
                <w:b/>
              </w:rPr>
              <w:t>л/с</w:t>
            </w:r>
          </w:p>
        </w:tc>
        <w:tc>
          <w:tcPr>
            <w:tcW w:w="1985" w:type="dxa"/>
            <w:vMerge/>
          </w:tcPr>
          <w:p w14:paraId="630B58E0" w14:textId="77777777" w:rsidR="008A1AC9" w:rsidRPr="00702120" w:rsidRDefault="008A1AC9" w:rsidP="00702120">
            <w:pPr>
              <w:spacing w:after="0" w:line="240" w:lineRule="auto"/>
              <w:jc w:val="center"/>
              <w:rPr>
                <w:rFonts w:ascii="Times New Roman" w:hAnsi="Times New Roman" w:cs="Times New Roman"/>
                <w:b/>
              </w:rPr>
            </w:pPr>
          </w:p>
        </w:tc>
      </w:tr>
      <w:tr w:rsidR="008A1AC9" w:rsidRPr="008A1AC9" w14:paraId="72222716" w14:textId="77777777" w:rsidTr="001E1B31">
        <w:trPr>
          <w:trHeight w:val="147"/>
        </w:trPr>
        <w:tc>
          <w:tcPr>
            <w:tcW w:w="1011" w:type="dxa"/>
          </w:tcPr>
          <w:p w14:paraId="2DCD62F6" w14:textId="143CEFA5" w:rsidR="008A1AC9" w:rsidRPr="00702120" w:rsidRDefault="00702120" w:rsidP="006130B8">
            <w:pPr>
              <w:spacing w:after="0" w:line="240" w:lineRule="auto"/>
              <w:jc w:val="center"/>
              <w:rPr>
                <w:rFonts w:ascii="Times New Roman" w:hAnsi="Times New Roman" w:cs="Times New Roman"/>
                <w:b/>
                <w:lang w:val="en-US"/>
              </w:rPr>
            </w:pPr>
            <w:r w:rsidRPr="00702120">
              <w:rPr>
                <w:rFonts w:ascii="Times New Roman" w:hAnsi="Times New Roman" w:cs="Times New Roman"/>
                <w:b/>
                <w:lang w:val="en-US"/>
              </w:rPr>
              <w:t>1</w:t>
            </w:r>
          </w:p>
        </w:tc>
        <w:tc>
          <w:tcPr>
            <w:tcW w:w="974" w:type="dxa"/>
          </w:tcPr>
          <w:p w14:paraId="3B5A37E2" w14:textId="77777777" w:rsidR="008A1AC9" w:rsidRPr="00702120" w:rsidRDefault="008A1AC9" w:rsidP="006130B8">
            <w:pPr>
              <w:spacing w:after="0" w:line="240" w:lineRule="auto"/>
              <w:jc w:val="center"/>
              <w:rPr>
                <w:rFonts w:ascii="Times New Roman" w:hAnsi="Times New Roman" w:cs="Times New Roman"/>
                <w:b/>
              </w:rPr>
            </w:pPr>
            <w:r w:rsidRPr="00702120">
              <w:rPr>
                <w:rFonts w:ascii="Times New Roman" w:hAnsi="Times New Roman" w:cs="Times New Roman"/>
                <w:b/>
              </w:rPr>
              <w:t>2</w:t>
            </w:r>
          </w:p>
        </w:tc>
        <w:tc>
          <w:tcPr>
            <w:tcW w:w="2693" w:type="dxa"/>
          </w:tcPr>
          <w:p w14:paraId="0F1E9BA4" w14:textId="77777777" w:rsidR="008A1AC9" w:rsidRPr="00702120" w:rsidRDefault="008A1AC9" w:rsidP="006130B8">
            <w:pPr>
              <w:spacing w:after="0" w:line="240" w:lineRule="auto"/>
              <w:jc w:val="center"/>
              <w:rPr>
                <w:rFonts w:ascii="Times New Roman" w:hAnsi="Times New Roman" w:cs="Times New Roman"/>
                <w:b/>
              </w:rPr>
            </w:pPr>
            <w:r w:rsidRPr="00702120">
              <w:rPr>
                <w:rFonts w:ascii="Times New Roman" w:hAnsi="Times New Roman" w:cs="Times New Roman"/>
                <w:b/>
              </w:rPr>
              <w:t>3</w:t>
            </w:r>
          </w:p>
        </w:tc>
        <w:tc>
          <w:tcPr>
            <w:tcW w:w="2126" w:type="dxa"/>
          </w:tcPr>
          <w:p w14:paraId="2445A172" w14:textId="77777777" w:rsidR="008A1AC9" w:rsidRPr="00702120" w:rsidRDefault="008A1AC9" w:rsidP="006130B8">
            <w:pPr>
              <w:spacing w:after="0" w:line="240" w:lineRule="auto"/>
              <w:jc w:val="center"/>
              <w:rPr>
                <w:rFonts w:ascii="Times New Roman" w:hAnsi="Times New Roman" w:cs="Times New Roman"/>
                <w:b/>
              </w:rPr>
            </w:pPr>
            <w:r w:rsidRPr="00702120">
              <w:rPr>
                <w:rFonts w:ascii="Times New Roman" w:hAnsi="Times New Roman" w:cs="Times New Roman"/>
                <w:b/>
              </w:rPr>
              <w:t>4</w:t>
            </w:r>
          </w:p>
        </w:tc>
        <w:tc>
          <w:tcPr>
            <w:tcW w:w="992" w:type="dxa"/>
          </w:tcPr>
          <w:p w14:paraId="1E4F551A" w14:textId="77777777" w:rsidR="008A1AC9" w:rsidRPr="00702120" w:rsidRDefault="008A1AC9" w:rsidP="006130B8">
            <w:pPr>
              <w:spacing w:after="0" w:line="240" w:lineRule="auto"/>
              <w:jc w:val="center"/>
              <w:rPr>
                <w:rFonts w:ascii="Times New Roman" w:hAnsi="Times New Roman" w:cs="Times New Roman"/>
                <w:b/>
              </w:rPr>
            </w:pPr>
            <w:r w:rsidRPr="00702120">
              <w:rPr>
                <w:rFonts w:ascii="Times New Roman" w:hAnsi="Times New Roman" w:cs="Times New Roman"/>
                <w:b/>
              </w:rPr>
              <w:t>5</w:t>
            </w:r>
          </w:p>
        </w:tc>
        <w:tc>
          <w:tcPr>
            <w:tcW w:w="1276" w:type="dxa"/>
          </w:tcPr>
          <w:p w14:paraId="6480933F" w14:textId="77777777" w:rsidR="008A1AC9" w:rsidRPr="00702120" w:rsidRDefault="008A1AC9" w:rsidP="006130B8">
            <w:pPr>
              <w:spacing w:after="0" w:line="240" w:lineRule="auto"/>
              <w:jc w:val="center"/>
              <w:rPr>
                <w:rFonts w:ascii="Times New Roman" w:hAnsi="Times New Roman" w:cs="Times New Roman"/>
                <w:b/>
              </w:rPr>
            </w:pPr>
            <w:r w:rsidRPr="00702120">
              <w:rPr>
                <w:rFonts w:ascii="Times New Roman" w:hAnsi="Times New Roman" w:cs="Times New Roman"/>
                <w:b/>
              </w:rPr>
              <w:t>6</w:t>
            </w:r>
          </w:p>
        </w:tc>
        <w:tc>
          <w:tcPr>
            <w:tcW w:w="1701" w:type="dxa"/>
          </w:tcPr>
          <w:p w14:paraId="339DB8B2" w14:textId="77777777" w:rsidR="008A1AC9" w:rsidRPr="00702120" w:rsidRDefault="008A1AC9" w:rsidP="006130B8">
            <w:pPr>
              <w:spacing w:after="0" w:line="240" w:lineRule="auto"/>
              <w:jc w:val="center"/>
              <w:rPr>
                <w:rFonts w:ascii="Times New Roman" w:hAnsi="Times New Roman" w:cs="Times New Roman"/>
                <w:b/>
              </w:rPr>
            </w:pPr>
            <w:r w:rsidRPr="00702120">
              <w:rPr>
                <w:rFonts w:ascii="Times New Roman" w:hAnsi="Times New Roman" w:cs="Times New Roman"/>
                <w:b/>
              </w:rPr>
              <w:t>7</w:t>
            </w:r>
          </w:p>
        </w:tc>
        <w:tc>
          <w:tcPr>
            <w:tcW w:w="1338" w:type="dxa"/>
          </w:tcPr>
          <w:p w14:paraId="44C35237" w14:textId="77777777" w:rsidR="008A1AC9" w:rsidRPr="00702120" w:rsidRDefault="008A1AC9" w:rsidP="006130B8">
            <w:pPr>
              <w:spacing w:after="0" w:line="240" w:lineRule="auto"/>
              <w:jc w:val="center"/>
              <w:rPr>
                <w:rFonts w:ascii="Times New Roman" w:hAnsi="Times New Roman" w:cs="Times New Roman"/>
                <w:b/>
              </w:rPr>
            </w:pPr>
            <w:r w:rsidRPr="00702120">
              <w:rPr>
                <w:rFonts w:ascii="Times New Roman" w:hAnsi="Times New Roman" w:cs="Times New Roman"/>
                <w:b/>
              </w:rPr>
              <w:t>8</w:t>
            </w:r>
          </w:p>
        </w:tc>
        <w:tc>
          <w:tcPr>
            <w:tcW w:w="1985" w:type="dxa"/>
          </w:tcPr>
          <w:p w14:paraId="1435E1BF" w14:textId="77777777" w:rsidR="008A1AC9" w:rsidRPr="00702120" w:rsidRDefault="008A1AC9" w:rsidP="006130B8">
            <w:pPr>
              <w:spacing w:after="0" w:line="240" w:lineRule="auto"/>
              <w:jc w:val="center"/>
              <w:rPr>
                <w:rFonts w:ascii="Times New Roman" w:hAnsi="Times New Roman" w:cs="Times New Roman"/>
                <w:b/>
              </w:rPr>
            </w:pPr>
            <w:r w:rsidRPr="00702120">
              <w:rPr>
                <w:rFonts w:ascii="Times New Roman" w:hAnsi="Times New Roman" w:cs="Times New Roman"/>
                <w:b/>
              </w:rPr>
              <w:t>9</w:t>
            </w:r>
          </w:p>
        </w:tc>
      </w:tr>
      <w:tr w:rsidR="008A1AC9" w:rsidRPr="008A1AC9" w14:paraId="60133B41" w14:textId="77777777" w:rsidTr="001E1B31">
        <w:trPr>
          <w:trHeight w:val="317"/>
        </w:trPr>
        <w:tc>
          <w:tcPr>
            <w:tcW w:w="1011" w:type="dxa"/>
          </w:tcPr>
          <w:p w14:paraId="23427ADE" w14:textId="77777777" w:rsidR="008A1AC9" w:rsidRPr="00702120" w:rsidRDefault="008A1AC9" w:rsidP="006130B8">
            <w:pPr>
              <w:spacing w:after="0" w:line="240" w:lineRule="auto"/>
              <w:jc w:val="center"/>
              <w:rPr>
                <w:rFonts w:ascii="Times New Roman" w:hAnsi="Times New Roman" w:cs="Times New Roman"/>
              </w:rPr>
            </w:pPr>
            <w:r w:rsidRPr="00702120">
              <w:rPr>
                <w:rFonts w:ascii="Times New Roman" w:hAnsi="Times New Roman" w:cs="Times New Roman"/>
              </w:rPr>
              <w:t>0</w:t>
            </w:r>
          </w:p>
        </w:tc>
        <w:tc>
          <w:tcPr>
            <w:tcW w:w="974" w:type="dxa"/>
          </w:tcPr>
          <w:p w14:paraId="48706480" w14:textId="6518654A" w:rsidR="008A1AC9" w:rsidRPr="00D76F6C" w:rsidRDefault="00D76F6C" w:rsidP="006130B8">
            <w:pPr>
              <w:spacing w:after="0" w:line="240" w:lineRule="auto"/>
              <w:jc w:val="center"/>
              <w:rPr>
                <w:rFonts w:ascii="Times New Roman" w:hAnsi="Times New Roman" w:cs="Times New Roman"/>
              </w:rPr>
            </w:pPr>
            <w:r>
              <w:rPr>
                <w:rFonts w:ascii="Times New Roman" w:hAnsi="Times New Roman" w:cs="Times New Roman"/>
              </w:rPr>
              <w:t>40</w:t>
            </w:r>
          </w:p>
        </w:tc>
        <w:tc>
          <w:tcPr>
            <w:tcW w:w="2693" w:type="dxa"/>
          </w:tcPr>
          <w:p w14:paraId="1ACC51C7" w14:textId="35E8FB1F" w:rsidR="008A1AC9" w:rsidRPr="000976CB" w:rsidRDefault="00727CBF" w:rsidP="000976CB">
            <w:pPr>
              <w:autoSpaceDE w:val="0"/>
              <w:autoSpaceDN w:val="0"/>
              <w:adjustRightInd w:val="0"/>
              <w:spacing w:after="0" w:line="240" w:lineRule="auto"/>
              <w:jc w:val="center"/>
              <w:rPr>
                <w:rFonts w:ascii="Times New Roman" w:eastAsia="TTB7o00" w:hAnsi="Times New Roman" w:cs="Times New Roman"/>
              </w:rPr>
            </w:pPr>
            <w:r w:rsidRPr="000976CB">
              <w:rPr>
                <w:rFonts w:ascii="Times New Roman" w:eastAsia="TTB7o00" w:hAnsi="Times New Roman" w:cs="Times New Roman"/>
              </w:rPr>
              <w:t>Бурение под 323,9 мм колонну, проработки</w:t>
            </w:r>
          </w:p>
        </w:tc>
        <w:tc>
          <w:tcPr>
            <w:tcW w:w="2126" w:type="dxa"/>
          </w:tcPr>
          <w:p w14:paraId="2B69F984" w14:textId="77777777" w:rsidR="008A1AC9" w:rsidRPr="00702120" w:rsidRDefault="008A1AC9" w:rsidP="006130B8">
            <w:pPr>
              <w:spacing w:after="0" w:line="240" w:lineRule="auto"/>
              <w:jc w:val="center"/>
              <w:rPr>
                <w:rFonts w:ascii="Times New Roman" w:hAnsi="Times New Roman" w:cs="Times New Roman"/>
              </w:rPr>
            </w:pPr>
            <w:r w:rsidRPr="00702120">
              <w:rPr>
                <w:rFonts w:ascii="Times New Roman" w:hAnsi="Times New Roman" w:cs="Times New Roman"/>
              </w:rPr>
              <w:t>Роторный</w:t>
            </w:r>
          </w:p>
        </w:tc>
        <w:tc>
          <w:tcPr>
            <w:tcW w:w="992" w:type="dxa"/>
          </w:tcPr>
          <w:p w14:paraId="1B95F59A" w14:textId="77777777" w:rsidR="008A1AC9" w:rsidRPr="00702120" w:rsidRDefault="008A1AC9" w:rsidP="006130B8">
            <w:pPr>
              <w:spacing w:after="0" w:line="240" w:lineRule="auto"/>
              <w:jc w:val="center"/>
              <w:rPr>
                <w:rFonts w:ascii="Times New Roman" w:hAnsi="Times New Roman" w:cs="Times New Roman"/>
              </w:rPr>
            </w:pPr>
            <w:r w:rsidRPr="00702120">
              <w:rPr>
                <w:rFonts w:ascii="Times New Roman" w:hAnsi="Times New Roman" w:cs="Times New Roman"/>
              </w:rPr>
              <w:t>1</w:t>
            </w:r>
          </w:p>
        </w:tc>
        <w:tc>
          <w:tcPr>
            <w:tcW w:w="1276" w:type="dxa"/>
            <w:vAlign w:val="center"/>
          </w:tcPr>
          <w:p w14:paraId="62FBD4B5" w14:textId="77777777" w:rsidR="008A1AC9" w:rsidRPr="00702120" w:rsidRDefault="008A1AC9" w:rsidP="006130B8">
            <w:pPr>
              <w:spacing w:after="0" w:line="240" w:lineRule="auto"/>
              <w:jc w:val="center"/>
              <w:rPr>
                <w:rFonts w:ascii="Times New Roman" w:hAnsi="Times New Roman" w:cs="Times New Roman"/>
              </w:rPr>
            </w:pPr>
            <w:r w:rsidRPr="00702120">
              <w:rPr>
                <w:rFonts w:ascii="Times New Roman" w:hAnsi="Times New Roman" w:cs="Times New Roman"/>
              </w:rPr>
              <w:t>с навеса</w:t>
            </w:r>
          </w:p>
        </w:tc>
        <w:tc>
          <w:tcPr>
            <w:tcW w:w="1701" w:type="dxa"/>
            <w:vAlign w:val="center"/>
          </w:tcPr>
          <w:p w14:paraId="721C13B2" w14:textId="2B29C25D" w:rsidR="008A1AC9" w:rsidRPr="00951927" w:rsidRDefault="00951927" w:rsidP="006130B8">
            <w:pPr>
              <w:spacing w:after="0" w:line="240" w:lineRule="auto"/>
              <w:jc w:val="center"/>
              <w:rPr>
                <w:rFonts w:ascii="Times New Roman" w:hAnsi="Times New Roman" w:cs="Times New Roman"/>
                <w:lang w:val="kk-KZ"/>
              </w:rPr>
            </w:pPr>
            <w:r>
              <w:rPr>
                <w:rFonts w:ascii="Times New Roman" w:hAnsi="Times New Roman" w:cs="Times New Roman"/>
                <w:lang w:val="kk-KZ"/>
              </w:rPr>
              <w:t>60</w:t>
            </w:r>
            <w:r w:rsidR="00727CBF">
              <w:rPr>
                <w:rFonts w:ascii="Times New Roman" w:hAnsi="Times New Roman" w:cs="Times New Roman"/>
                <w:lang w:val="kk-KZ"/>
              </w:rPr>
              <w:t>-70</w:t>
            </w:r>
          </w:p>
        </w:tc>
        <w:tc>
          <w:tcPr>
            <w:tcW w:w="1338" w:type="dxa"/>
            <w:vAlign w:val="center"/>
          </w:tcPr>
          <w:p w14:paraId="3A2C7BBD" w14:textId="45580D2F" w:rsidR="008A1AC9" w:rsidRPr="00702120" w:rsidRDefault="00727CBF" w:rsidP="00951927">
            <w:pPr>
              <w:spacing w:after="0" w:line="240" w:lineRule="auto"/>
              <w:jc w:val="center"/>
              <w:rPr>
                <w:rFonts w:ascii="Times New Roman" w:hAnsi="Times New Roman" w:cs="Times New Roman"/>
              </w:rPr>
            </w:pPr>
            <w:r>
              <w:rPr>
                <w:rFonts w:ascii="Times New Roman" w:hAnsi="Times New Roman" w:cs="Times New Roman"/>
              </w:rPr>
              <w:t>36-41</w:t>
            </w:r>
          </w:p>
        </w:tc>
        <w:tc>
          <w:tcPr>
            <w:tcW w:w="1985" w:type="dxa"/>
            <w:vAlign w:val="center"/>
          </w:tcPr>
          <w:p w14:paraId="5793E709" w14:textId="56709226" w:rsidR="008A1AC9" w:rsidRPr="00951927" w:rsidRDefault="00727CBF" w:rsidP="006130B8">
            <w:pPr>
              <w:spacing w:after="0" w:line="240" w:lineRule="auto"/>
              <w:jc w:val="center"/>
              <w:rPr>
                <w:rFonts w:ascii="Times New Roman" w:hAnsi="Times New Roman" w:cs="Times New Roman"/>
                <w:lang w:val="kk-KZ"/>
              </w:rPr>
            </w:pPr>
            <w:r>
              <w:rPr>
                <w:rFonts w:ascii="Times New Roman" w:hAnsi="Times New Roman" w:cs="Times New Roman"/>
                <w:lang w:val="kk-KZ"/>
              </w:rPr>
              <w:t>5-25</w:t>
            </w:r>
          </w:p>
        </w:tc>
      </w:tr>
      <w:tr w:rsidR="008A1AC9" w:rsidRPr="008A1AC9" w14:paraId="4C5CF1F5" w14:textId="77777777" w:rsidTr="001E1B31">
        <w:trPr>
          <w:trHeight w:val="277"/>
        </w:trPr>
        <w:tc>
          <w:tcPr>
            <w:tcW w:w="1011" w:type="dxa"/>
          </w:tcPr>
          <w:p w14:paraId="5CD51789" w14:textId="1ADD9ABE" w:rsidR="008A1AC9" w:rsidRPr="00D76F6C" w:rsidRDefault="00D76F6C" w:rsidP="006130B8">
            <w:pPr>
              <w:spacing w:after="0" w:line="240" w:lineRule="auto"/>
              <w:jc w:val="center"/>
              <w:rPr>
                <w:rFonts w:ascii="Times New Roman" w:hAnsi="Times New Roman" w:cs="Times New Roman"/>
              </w:rPr>
            </w:pPr>
            <w:r>
              <w:rPr>
                <w:rFonts w:ascii="Times New Roman" w:hAnsi="Times New Roman" w:cs="Times New Roman"/>
              </w:rPr>
              <w:t>40</w:t>
            </w:r>
          </w:p>
        </w:tc>
        <w:tc>
          <w:tcPr>
            <w:tcW w:w="974" w:type="dxa"/>
          </w:tcPr>
          <w:p w14:paraId="75F4C453" w14:textId="5345BB68" w:rsidR="008A1AC9" w:rsidRPr="00F17EED" w:rsidRDefault="00F17EED" w:rsidP="006130B8">
            <w:pPr>
              <w:spacing w:after="0" w:line="240" w:lineRule="auto"/>
              <w:jc w:val="center"/>
              <w:rPr>
                <w:rFonts w:ascii="Times New Roman" w:hAnsi="Times New Roman" w:cs="Times New Roman"/>
                <w:lang w:val="en-US"/>
              </w:rPr>
            </w:pPr>
            <w:r>
              <w:rPr>
                <w:rFonts w:ascii="Times New Roman" w:hAnsi="Times New Roman" w:cs="Times New Roman"/>
                <w:lang w:val="en-US"/>
              </w:rPr>
              <w:t>400</w:t>
            </w:r>
          </w:p>
        </w:tc>
        <w:tc>
          <w:tcPr>
            <w:tcW w:w="2693" w:type="dxa"/>
          </w:tcPr>
          <w:p w14:paraId="4A1C9106" w14:textId="08C36068" w:rsidR="008A1AC9" w:rsidRPr="000976CB" w:rsidRDefault="00727CBF" w:rsidP="000976CB">
            <w:pPr>
              <w:autoSpaceDE w:val="0"/>
              <w:autoSpaceDN w:val="0"/>
              <w:adjustRightInd w:val="0"/>
              <w:spacing w:after="0" w:line="240" w:lineRule="auto"/>
              <w:jc w:val="center"/>
              <w:rPr>
                <w:rFonts w:ascii="Times New Roman" w:eastAsia="TTB7o00" w:hAnsi="Times New Roman" w:cs="Times New Roman"/>
              </w:rPr>
            </w:pPr>
            <w:r w:rsidRPr="000976CB">
              <w:rPr>
                <w:rFonts w:ascii="Times New Roman" w:eastAsia="TTB7o00" w:hAnsi="Times New Roman" w:cs="Times New Roman"/>
              </w:rPr>
              <w:t>Бурение под 244,5мм колонну, проработка</w:t>
            </w:r>
          </w:p>
        </w:tc>
        <w:tc>
          <w:tcPr>
            <w:tcW w:w="2126" w:type="dxa"/>
          </w:tcPr>
          <w:p w14:paraId="44F46A2C" w14:textId="77777777" w:rsidR="008A1AC9" w:rsidRPr="00702120" w:rsidRDefault="008A1AC9" w:rsidP="006130B8">
            <w:pPr>
              <w:spacing w:after="0" w:line="240" w:lineRule="auto"/>
              <w:jc w:val="center"/>
              <w:rPr>
                <w:rFonts w:ascii="Times New Roman" w:hAnsi="Times New Roman" w:cs="Times New Roman"/>
              </w:rPr>
            </w:pPr>
            <w:r w:rsidRPr="00702120">
              <w:rPr>
                <w:rFonts w:ascii="Times New Roman" w:hAnsi="Times New Roman" w:cs="Times New Roman"/>
              </w:rPr>
              <w:t>Роторный</w:t>
            </w:r>
          </w:p>
        </w:tc>
        <w:tc>
          <w:tcPr>
            <w:tcW w:w="992" w:type="dxa"/>
            <w:vAlign w:val="center"/>
          </w:tcPr>
          <w:p w14:paraId="6F99EF66" w14:textId="77777777" w:rsidR="008A1AC9" w:rsidRPr="00702120" w:rsidRDefault="008A1AC9" w:rsidP="006130B8">
            <w:pPr>
              <w:spacing w:after="0" w:line="240" w:lineRule="auto"/>
              <w:jc w:val="center"/>
              <w:rPr>
                <w:rFonts w:ascii="Times New Roman" w:hAnsi="Times New Roman" w:cs="Times New Roman"/>
              </w:rPr>
            </w:pPr>
            <w:r w:rsidRPr="00702120">
              <w:rPr>
                <w:rFonts w:ascii="Times New Roman" w:hAnsi="Times New Roman" w:cs="Times New Roman"/>
              </w:rPr>
              <w:t>2</w:t>
            </w:r>
          </w:p>
        </w:tc>
        <w:tc>
          <w:tcPr>
            <w:tcW w:w="1276" w:type="dxa"/>
            <w:vAlign w:val="center"/>
          </w:tcPr>
          <w:p w14:paraId="7F821EF3" w14:textId="4366CFFF" w:rsidR="008A1AC9" w:rsidRPr="00702120" w:rsidRDefault="00727CBF" w:rsidP="006130B8">
            <w:pPr>
              <w:spacing w:after="0" w:line="240" w:lineRule="auto"/>
              <w:jc w:val="center"/>
              <w:rPr>
                <w:rFonts w:ascii="Times New Roman" w:hAnsi="Times New Roman" w:cs="Times New Roman"/>
              </w:rPr>
            </w:pPr>
            <w:r>
              <w:rPr>
                <w:rFonts w:ascii="Times New Roman" w:hAnsi="Times New Roman" w:cs="Times New Roman"/>
              </w:rPr>
              <w:t>5-10</w:t>
            </w:r>
          </w:p>
        </w:tc>
        <w:tc>
          <w:tcPr>
            <w:tcW w:w="1701" w:type="dxa"/>
            <w:vAlign w:val="center"/>
          </w:tcPr>
          <w:p w14:paraId="3DEA5D11" w14:textId="7367B0C0" w:rsidR="008A1AC9" w:rsidRPr="00702120" w:rsidRDefault="00727CBF" w:rsidP="006130B8">
            <w:pPr>
              <w:spacing w:after="0" w:line="240" w:lineRule="auto"/>
              <w:jc w:val="center"/>
              <w:rPr>
                <w:rFonts w:ascii="Times New Roman" w:hAnsi="Times New Roman" w:cs="Times New Roman"/>
              </w:rPr>
            </w:pPr>
            <w:r>
              <w:rPr>
                <w:rFonts w:ascii="Times New Roman" w:hAnsi="Times New Roman" w:cs="Times New Roman"/>
              </w:rPr>
              <w:t>90-100</w:t>
            </w:r>
          </w:p>
        </w:tc>
        <w:tc>
          <w:tcPr>
            <w:tcW w:w="1338" w:type="dxa"/>
            <w:vAlign w:val="center"/>
          </w:tcPr>
          <w:p w14:paraId="63013AB4" w14:textId="0D600F9C" w:rsidR="008A1AC9" w:rsidRPr="00702120" w:rsidRDefault="00727CBF" w:rsidP="00951927">
            <w:pPr>
              <w:spacing w:after="0" w:line="240" w:lineRule="auto"/>
              <w:jc w:val="center"/>
              <w:rPr>
                <w:rFonts w:ascii="Times New Roman" w:hAnsi="Times New Roman" w:cs="Times New Roman"/>
              </w:rPr>
            </w:pPr>
            <w:r>
              <w:rPr>
                <w:rFonts w:ascii="Times New Roman" w:hAnsi="Times New Roman" w:cs="Times New Roman"/>
              </w:rPr>
              <w:t>32-36</w:t>
            </w:r>
          </w:p>
        </w:tc>
        <w:tc>
          <w:tcPr>
            <w:tcW w:w="1985" w:type="dxa"/>
            <w:vAlign w:val="center"/>
          </w:tcPr>
          <w:p w14:paraId="4135E9F3" w14:textId="418758F1" w:rsidR="008A1AC9" w:rsidRPr="00702120" w:rsidRDefault="00727CBF" w:rsidP="006130B8">
            <w:pPr>
              <w:spacing w:after="0" w:line="240" w:lineRule="auto"/>
              <w:jc w:val="center"/>
              <w:rPr>
                <w:rFonts w:ascii="Times New Roman" w:hAnsi="Times New Roman" w:cs="Times New Roman"/>
              </w:rPr>
            </w:pPr>
            <w:r>
              <w:rPr>
                <w:rFonts w:ascii="Times New Roman" w:hAnsi="Times New Roman" w:cs="Times New Roman"/>
              </w:rPr>
              <w:t>5-15</w:t>
            </w:r>
          </w:p>
        </w:tc>
      </w:tr>
      <w:tr w:rsidR="00541C4D" w:rsidRPr="008A1AC9" w14:paraId="19B1D773" w14:textId="77777777" w:rsidTr="001E1B31">
        <w:trPr>
          <w:trHeight w:val="277"/>
        </w:trPr>
        <w:tc>
          <w:tcPr>
            <w:tcW w:w="1011" w:type="dxa"/>
          </w:tcPr>
          <w:p w14:paraId="29C0DCC6" w14:textId="58B776CF" w:rsidR="00541C4D" w:rsidRPr="00F17EED" w:rsidRDefault="00541C4D" w:rsidP="006130B8">
            <w:pPr>
              <w:spacing w:after="0" w:line="240" w:lineRule="auto"/>
              <w:jc w:val="center"/>
              <w:rPr>
                <w:rFonts w:ascii="Times New Roman" w:hAnsi="Times New Roman" w:cs="Times New Roman"/>
                <w:lang w:val="en-US"/>
              </w:rPr>
            </w:pPr>
            <w:r>
              <w:rPr>
                <w:rFonts w:ascii="Times New Roman" w:hAnsi="Times New Roman" w:cs="Times New Roman"/>
                <w:lang w:val="en-US"/>
              </w:rPr>
              <w:t>400</w:t>
            </w:r>
          </w:p>
        </w:tc>
        <w:tc>
          <w:tcPr>
            <w:tcW w:w="974" w:type="dxa"/>
          </w:tcPr>
          <w:p w14:paraId="66E25DB0" w14:textId="292E037B" w:rsidR="00541C4D" w:rsidRPr="002701E3" w:rsidRDefault="002701E3" w:rsidP="006130B8">
            <w:pPr>
              <w:spacing w:after="0" w:line="240" w:lineRule="auto"/>
              <w:jc w:val="center"/>
              <w:rPr>
                <w:rFonts w:ascii="Times New Roman" w:hAnsi="Times New Roman" w:cs="Times New Roman"/>
              </w:rPr>
            </w:pPr>
            <w:r>
              <w:rPr>
                <w:rFonts w:ascii="Times New Roman" w:hAnsi="Times New Roman" w:cs="Times New Roman"/>
              </w:rPr>
              <w:t>1350</w:t>
            </w:r>
          </w:p>
        </w:tc>
        <w:tc>
          <w:tcPr>
            <w:tcW w:w="2693" w:type="dxa"/>
          </w:tcPr>
          <w:p w14:paraId="153106E7" w14:textId="3E1B9C15" w:rsidR="00541C4D" w:rsidRPr="000976CB" w:rsidRDefault="00541C4D" w:rsidP="000976CB">
            <w:pPr>
              <w:autoSpaceDE w:val="0"/>
              <w:autoSpaceDN w:val="0"/>
              <w:adjustRightInd w:val="0"/>
              <w:spacing w:after="0" w:line="240" w:lineRule="auto"/>
              <w:jc w:val="center"/>
              <w:rPr>
                <w:rFonts w:ascii="Times New Roman" w:eastAsia="TTB7o00" w:hAnsi="Times New Roman" w:cs="Times New Roman"/>
              </w:rPr>
            </w:pPr>
            <w:r w:rsidRPr="000976CB">
              <w:rPr>
                <w:rFonts w:ascii="Times New Roman" w:eastAsia="TTB7o00" w:hAnsi="Times New Roman" w:cs="Times New Roman"/>
              </w:rPr>
              <w:t>Бурение под 168,3 мм колонну, проработка</w:t>
            </w:r>
          </w:p>
        </w:tc>
        <w:tc>
          <w:tcPr>
            <w:tcW w:w="2126" w:type="dxa"/>
          </w:tcPr>
          <w:p w14:paraId="6E4FB323" w14:textId="5B0373FE" w:rsidR="00541C4D" w:rsidRPr="001E1B31" w:rsidRDefault="00541C4D" w:rsidP="001E1B31">
            <w:pPr>
              <w:autoSpaceDE w:val="0"/>
              <w:autoSpaceDN w:val="0"/>
              <w:adjustRightInd w:val="0"/>
              <w:spacing w:after="0" w:line="240" w:lineRule="auto"/>
              <w:jc w:val="center"/>
              <w:rPr>
                <w:rFonts w:eastAsia="TTB7o00" w:cs="TTB7o00"/>
              </w:rPr>
            </w:pPr>
            <w:r w:rsidRPr="001E1B31">
              <w:rPr>
                <w:rFonts w:ascii="Times New Roman" w:eastAsia="TTB7o00" w:hAnsi="Times New Roman" w:cs="Times New Roman"/>
              </w:rPr>
              <w:t>Роторный</w:t>
            </w:r>
            <w:r>
              <w:rPr>
                <w:rFonts w:eastAsia="TTB7o00" w:cs="TTB7o00"/>
              </w:rPr>
              <w:t>/</w:t>
            </w:r>
          </w:p>
          <w:p w14:paraId="14E276DB" w14:textId="4634FDAB" w:rsidR="00541C4D" w:rsidRPr="00541C4D" w:rsidRDefault="00541C4D" w:rsidP="001E1B31">
            <w:pPr>
              <w:autoSpaceDE w:val="0"/>
              <w:autoSpaceDN w:val="0"/>
              <w:adjustRightInd w:val="0"/>
              <w:spacing w:after="0" w:line="240" w:lineRule="auto"/>
              <w:jc w:val="center"/>
              <w:rPr>
                <w:rFonts w:eastAsia="TTB7o00" w:cs="TTB7o00"/>
              </w:rPr>
            </w:pPr>
            <w:r w:rsidRPr="001E1B31">
              <w:rPr>
                <w:rFonts w:ascii="Times New Roman" w:eastAsia="TTB7o00" w:hAnsi="Times New Roman" w:cs="Times New Roman"/>
              </w:rPr>
              <w:t>Забойный</w:t>
            </w:r>
            <w:r>
              <w:rPr>
                <w:rFonts w:eastAsia="TTB7o00" w:cs="TTB7o00"/>
              </w:rPr>
              <w:t xml:space="preserve"> </w:t>
            </w:r>
            <w:r w:rsidRPr="001E1B31">
              <w:rPr>
                <w:rFonts w:ascii="Times New Roman" w:eastAsia="TTB7o00" w:hAnsi="Times New Roman" w:cs="Times New Roman"/>
              </w:rPr>
              <w:t>двигатель</w:t>
            </w:r>
            <w:r>
              <w:rPr>
                <w:rFonts w:eastAsia="TTB7o00" w:cs="TTB7o00"/>
              </w:rPr>
              <w:t xml:space="preserve"> </w:t>
            </w:r>
            <w:r w:rsidRPr="001E1B31">
              <w:rPr>
                <w:rFonts w:ascii="Times Roman" w:eastAsia="TTB7o00" w:hAnsi="Times Roman" w:cs="TTB7o00"/>
              </w:rPr>
              <w:t>(</w:t>
            </w:r>
            <w:r w:rsidRPr="001E1B31">
              <w:rPr>
                <w:rFonts w:ascii="Times New Roman" w:eastAsia="TTB7o00" w:hAnsi="Times New Roman" w:cs="Times New Roman"/>
              </w:rPr>
              <w:t>ВЗД</w:t>
            </w:r>
            <w:r w:rsidRPr="001E1B31">
              <w:rPr>
                <w:rFonts w:ascii="Times Roman" w:eastAsia="TTB7o00" w:hAnsi="Times Roman" w:cs="TTB7o00"/>
              </w:rPr>
              <w:t>)</w:t>
            </w:r>
          </w:p>
        </w:tc>
        <w:tc>
          <w:tcPr>
            <w:tcW w:w="992" w:type="dxa"/>
            <w:vAlign w:val="center"/>
          </w:tcPr>
          <w:p w14:paraId="4EF6661B" w14:textId="388596DB" w:rsidR="00541C4D" w:rsidRPr="0030403C" w:rsidRDefault="00EE058F" w:rsidP="006130B8">
            <w:pPr>
              <w:spacing w:after="0" w:line="240" w:lineRule="auto"/>
              <w:jc w:val="center"/>
              <w:rPr>
                <w:rFonts w:ascii="Times New Roman" w:hAnsi="Times New Roman" w:cs="Times New Roman"/>
                <w:lang w:val="kk-KZ"/>
              </w:rPr>
            </w:pPr>
            <w:r>
              <w:rPr>
                <w:rFonts w:ascii="Times New Roman" w:hAnsi="Times New Roman" w:cs="Times New Roman"/>
                <w:lang w:val="en-US"/>
              </w:rPr>
              <w:t>3</w:t>
            </w:r>
            <w:r w:rsidR="00541C4D">
              <w:rPr>
                <w:rFonts w:ascii="Times New Roman" w:hAnsi="Times New Roman" w:cs="Times New Roman"/>
                <w:lang w:val="kk-KZ"/>
              </w:rPr>
              <w:t>/</w:t>
            </w:r>
            <w:r>
              <w:rPr>
                <w:rFonts w:ascii="Times New Roman" w:hAnsi="Times New Roman" w:cs="Times New Roman"/>
                <w:lang w:val="en-US"/>
              </w:rPr>
              <w:t>3</w:t>
            </w:r>
            <w:r w:rsidR="00541C4D">
              <w:rPr>
                <w:rFonts w:ascii="Times New Roman" w:hAnsi="Times New Roman" w:cs="Times New Roman"/>
                <w:lang w:val="kk-KZ"/>
              </w:rPr>
              <w:t>а</w:t>
            </w:r>
          </w:p>
        </w:tc>
        <w:tc>
          <w:tcPr>
            <w:tcW w:w="1276" w:type="dxa"/>
          </w:tcPr>
          <w:p w14:paraId="11625FA8" w14:textId="77777777" w:rsidR="00541C4D" w:rsidRDefault="00541C4D" w:rsidP="006130B8">
            <w:pPr>
              <w:spacing w:after="0" w:line="240" w:lineRule="auto"/>
              <w:jc w:val="center"/>
              <w:rPr>
                <w:rFonts w:ascii="Times New Roman" w:hAnsi="Times New Roman" w:cs="Times New Roman"/>
                <w:lang w:val="kk-KZ"/>
              </w:rPr>
            </w:pPr>
          </w:p>
          <w:p w14:paraId="5DB7FCA3" w14:textId="2E85D0A9" w:rsidR="00541C4D" w:rsidRPr="0030403C" w:rsidRDefault="00541C4D" w:rsidP="006130B8">
            <w:pPr>
              <w:spacing w:after="0" w:line="240" w:lineRule="auto"/>
              <w:jc w:val="center"/>
              <w:rPr>
                <w:rFonts w:ascii="Times New Roman" w:hAnsi="Times New Roman" w:cs="Times New Roman"/>
                <w:lang w:val="kk-KZ"/>
              </w:rPr>
            </w:pPr>
            <w:r>
              <w:rPr>
                <w:rFonts w:ascii="Times New Roman" w:hAnsi="Times New Roman" w:cs="Times New Roman"/>
                <w:lang w:val="kk-KZ"/>
              </w:rPr>
              <w:t>10-12</w:t>
            </w:r>
          </w:p>
        </w:tc>
        <w:tc>
          <w:tcPr>
            <w:tcW w:w="1701" w:type="dxa"/>
            <w:vAlign w:val="center"/>
          </w:tcPr>
          <w:p w14:paraId="7663E974" w14:textId="3440D651" w:rsidR="00541C4D" w:rsidRPr="00951927" w:rsidRDefault="00541C4D" w:rsidP="006130B8">
            <w:pPr>
              <w:spacing w:after="0" w:line="240" w:lineRule="auto"/>
              <w:jc w:val="center"/>
              <w:rPr>
                <w:rFonts w:ascii="Times New Roman" w:hAnsi="Times New Roman" w:cs="Times New Roman"/>
                <w:lang w:val="kk-KZ"/>
              </w:rPr>
            </w:pPr>
            <w:r>
              <w:rPr>
                <w:rFonts w:ascii="Times New Roman" w:hAnsi="Times New Roman" w:cs="Times New Roman"/>
                <w:lang w:val="kk-KZ"/>
              </w:rPr>
              <w:t>90-100/200-220</w:t>
            </w:r>
          </w:p>
        </w:tc>
        <w:tc>
          <w:tcPr>
            <w:tcW w:w="1338" w:type="dxa"/>
            <w:vAlign w:val="center"/>
          </w:tcPr>
          <w:p w14:paraId="72000B16" w14:textId="68C365EA" w:rsidR="00541C4D" w:rsidRPr="00951927" w:rsidRDefault="00541C4D" w:rsidP="006130B8">
            <w:pPr>
              <w:spacing w:after="0" w:line="240" w:lineRule="auto"/>
              <w:jc w:val="center"/>
              <w:rPr>
                <w:rFonts w:ascii="Times New Roman" w:hAnsi="Times New Roman" w:cs="Times New Roman"/>
                <w:lang w:val="kk-KZ"/>
              </w:rPr>
            </w:pPr>
            <w:r>
              <w:rPr>
                <w:rFonts w:ascii="Times New Roman" w:hAnsi="Times New Roman" w:cs="Times New Roman"/>
                <w:lang w:val="kk-KZ"/>
              </w:rPr>
              <w:t>28-32</w:t>
            </w:r>
          </w:p>
        </w:tc>
        <w:tc>
          <w:tcPr>
            <w:tcW w:w="1985" w:type="dxa"/>
            <w:vAlign w:val="center"/>
          </w:tcPr>
          <w:p w14:paraId="06B64641" w14:textId="2B48BD1E" w:rsidR="00541C4D" w:rsidRPr="00951927" w:rsidRDefault="00541C4D" w:rsidP="006130B8">
            <w:pPr>
              <w:spacing w:after="0" w:line="240" w:lineRule="auto"/>
              <w:jc w:val="center"/>
              <w:rPr>
                <w:rFonts w:ascii="Times New Roman" w:hAnsi="Times New Roman" w:cs="Times New Roman"/>
                <w:lang w:val="kk-KZ"/>
              </w:rPr>
            </w:pPr>
            <w:r>
              <w:rPr>
                <w:rFonts w:ascii="Times New Roman" w:hAnsi="Times New Roman" w:cs="Times New Roman"/>
                <w:lang w:val="kk-KZ"/>
              </w:rPr>
              <w:t>5-8</w:t>
            </w:r>
          </w:p>
        </w:tc>
      </w:tr>
      <w:tr w:rsidR="00541C4D" w:rsidRPr="008A1AC9" w14:paraId="66715F8C" w14:textId="77777777" w:rsidTr="00F94DFD">
        <w:trPr>
          <w:trHeight w:val="576"/>
        </w:trPr>
        <w:tc>
          <w:tcPr>
            <w:tcW w:w="1011" w:type="dxa"/>
          </w:tcPr>
          <w:p w14:paraId="0A45B4E2" w14:textId="45C744B6" w:rsidR="00541C4D" w:rsidRDefault="00F94DFD" w:rsidP="006130B8">
            <w:pPr>
              <w:spacing w:after="0" w:line="240" w:lineRule="auto"/>
              <w:jc w:val="center"/>
              <w:rPr>
                <w:rFonts w:ascii="Times New Roman" w:hAnsi="Times New Roman" w:cs="Times New Roman"/>
                <w:lang w:val="kk-KZ"/>
              </w:rPr>
            </w:pPr>
            <w:r>
              <w:rPr>
                <w:rFonts w:ascii="Times New Roman" w:hAnsi="Times New Roman" w:cs="Times New Roman"/>
                <w:lang w:val="kk-KZ"/>
              </w:rPr>
              <w:t>790</w:t>
            </w:r>
          </w:p>
          <w:p w14:paraId="10B0C80C" w14:textId="21C68674" w:rsidR="00F94DFD" w:rsidRPr="009F6417" w:rsidRDefault="00F94DFD" w:rsidP="006130B8">
            <w:pPr>
              <w:spacing w:after="0" w:line="240" w:lineRule="auto"/>
              <w:jc w:val="center"/>
              <w:rPr>
                <w:rFonts w:ascii="Times New Roman" w:hAnsi="Times New Roman" w:cs="Times New Roman"/>
                <w:lang w:val="kk-KZ"/>
              </w:rPr>
            </w:pPr>
            <w:r>
              <w:rPr>
                <w:rFonts w:ascii="Times New Roman" w:hAnsi="Times New Roman" w:cs="Times New Roman"/>
                <w:lang w:val="kk-KZ"/>
              </w:rPr>
              <w:t>1405</w:t>
            </w:r>
          </w:p>
          <w:p w14:paraId="4A9785D1" w14:textId="7E9BA2FF" w:rsidR="00541C4D" w:rsidRPr="009F6417" w:rsidRDefault="00541C4D" w:rsidP="00F94DFD">
            <w:pPr>
              <w:spacing w:after="0" w:line="240" w:lineRule="auto"/>
              <w:rPr>
                <w:rFonts w:ascii="Times New Roman" w:hAnsi="Times New Roman" w:cs="Times New Roman"/>
                <w:lang w:val="kk-KZ"/>
              </w:rPr>
            </w:pPr>
          </w:p>
        </w:tc>
        <w:tc>
          <w:tcPr>
            <w:tcW w:w="974" w:type="dxa"/>
          </w:tcPr>
          <w:p w14:paraId="0466F7E7" w14:textId="77777777" w:rsidR="00EE058F" w:rsidRDefault="008F0828" w:rsidP="008F0828">
            <w:pPr>
              <w:spacing w:after="0" w:line="240" w:lineRule="auto"/>
              <w:jc w:val="center"/>
              <w:rPr>
                <w:rFonts w:ascii="Times New Roman" w:hAnsi="Times New Roman" w:cs="Times New Roman"/>
                <w:lang w:val="kk-KZ"/>
              </w:rPr>
            </w:pPr>
            <w:r w:rsidRPr="009F6417">
              <w:rPr>
                <w:rFonts w:ascii="Times New Roman" w:hAnsi="Times New Roman" w:cs="Times New Roman"/>
                <w:lang w:val="kk-KZ"/>
              </w:rPr>
              <w:t>1</w:t>
            </w:r>
            <w:r w:rsidR="00F94DFD">
              <w:rPr>
                <w:rFonts w:ascii="Times New Roman" w:hAnsi="Times New Roman" w:cs="Times New Roman"/>
                <w:lang w:val="kk-KZ"/>
              </w:rPr>
              <w:t>200</w:t>
            </w:r>
          </w:p>
          <w:p w14:paraId="31F586CE" w14:textId="48BE0539" w:rsidR="00F94DFD" w:rsidRPr="009F6417" w:rsidRDefault="00F94DFD" w:rsidP="008F0828">
            <w:pPr>
              <w:spacing w:after="0" w:line="240" w:lineRule="auto"/>
              <w:jc w:val="center"/>
              <w:rPr>
                <w:rFonts w:ascii="Times New Roman" w:hAnsi="Times New Roman" w:cs="Times New Roman"/>
                <w:lang w:val="kk-KZ"/>
              </w:rPr>
            </w:pPr>
            <w:r>
              <w:rPr>
                <w:rFonts w:ascii="Times New Roman" w:hAnsi="Times New Roman" w:cs="Times New Roman"/>
                <w:lang w:val="kk-KZ"/>
              </w:rPr>
              <w:t>1425</w:t>
            </w:r>
          </w:p>
        </w:tc>
        <w:tc>
          <w:tcPr>
            <w:tcW w:w="2693" w:type="dxa"/>
          </w:tcPr>
          <w:p w14:paraId="33416B8C" w14:textId="49C83EDD" w:rsidR="00541C4D" w:rsidRPr="001E1155" w:rsidRDefault="00541C4D" w:rsidP="000976CB">
            <w:pPr>
              <w:spacing w:after="0" w:line="240" w:lineRule="auto"/>
              <w:jc w:val="center"/>
              <w:rPr>
                <w:rFonts w:ascii="Times New Roman" w:hAnsi="Times New Roman" w:cs="Times New Roman"/>
                <w:lang w:val="kk-KZ"/>
              </w:rPr>
            </w:pPr>
            <w:r w:rsidRPr="001E1155">
              <w:rPr>
                <w:rFonts w:ascii="Times New Roman" w:hAnsi="Times New Roman" w:cs="Times New Roman"/>
                <w:lang w:val="kk-KZ"/>
              </w:rPr>
              <w:t>Отбор керна (по интервально)</w:t>
            </w:r>
          </w:p>
        </w:tc>
        <w:tc>
          <w:tcPr>
            <w:tcW w:w="2126" w:type="dxa"/>
          </w:tcPr>
          <w:p w14:paraId="6FC7A41C" w14:textId="364F3D29" w:rsidR="00541C4D" w:rsidRPr="0030403C" w:rsidRDefault="00541C4D" w:rsidP="006130B8">
            <w:pPr>
              <w:spacing w:after="0" w:line="240" w:lineRule="auto"/>
              <w:jc w:val="center"/>
              <w:rPr>
                <w:rFonts w:ascii="Times New Roman" w:hAnsi="Times New Roman" w:cs="Times New Roman"/>
                <w:lang w:val="kk-KZ"/>
              </w:rPr>
            </w:pPr>
            <w:r>
              <w:rPr>
                <w:rFonts w:ascii="Times New Roman" w:hAnsi="Times New Roman" w:cs="Times New Roman"/>
                <w:lang w:val="kk-KZ"/>
              </w:rPr>
              <w:t xml:space="preserve">Роторный </w:t>
            </w:r>
          </w:p>
        </w:tc>
        <w:tc>
          <w:tcPr>
            <w:tcW w:w="992" w:type="dxa"/>
            <w:vAlign w:val="center"/>
          </w:tcPr>
          <w:p w14:paraId="58EFC699" w14:textId="1B93A34B" w:rsidR="00541C4D" w:rsidRPr="00EE058F" w:rsidRDefault="00EE058F" w:rsidP="006130B8">
            <w:pPr>
              <w:spacing w:after="0" w:line="240" w:lineRule="auto"/>
              <w:jc w:val="center"/>
              <w:rPr>
                <w:rFonts w:ascii="Times New Roman" w:hAnsi="Times New Roman" w:cs="Times New Roman"/>
              </w:rPr>
            </w:pPr>
            <w:r>
              <w:rPr>
                <w:rFonts w:ascii="Times New Roman" w:hAnsi="Times New Roman" w:cs="Times New Roman"/>
              </w:rPr>
              <w:t>4</w:t>
            </w:r>
          </w:p>
        </w:tc>
        <w:tc>
          <w:tcPr>
            <w:tcW w:w="1276" w:type="dxa"/>
          </w:tcPr>
          <w:p w14:paraId="479F4922" w14:textId="77777777" w:rsidR="00EE058F" w:rsidRDefault="00EE058F" w:rsidP="006130B8">
            <w:pPr>
              <w:spacing w:after="0" w:line="240" w:lineRule="auto"/>
              <w:jc w:val="center"/>
              <w:rPr>
                <w:rFonts w:ascii="Times New Roman" w:hAnsi="Times New Roman" w:cs="Times New Roman"/>
                <w:lang w:val="kk-KZ"/>
              </w:rPr>
            </w:pPr>
          </w:p>
          <w:p w14:paraId="01A2C250" w14:textId="09EC41A7" w:rsidR="00541C4D" w:rsidRPr="0030403C" w:rsidRDefault="00541C4D" w:rsidP="006130B8">
            <w:pPr>
              <w:spacing w:after="0" w:line="240" w:lineRule="auto"/>
              <w:jc w:val="center"/>
              <w:rPr>
                <w:rFonts w:ascii="Times New Roman" w:hAnsi="Times New Roman" w:cs="Times New Roman"/>
                <w:lang w:val="kk-KZ"/>
              </w:rPr>
            </w:pPr>
            <w:r>
              <w:rPr>
                <w:rFonts w:ascii="Times New Roman" w:hAnsi="Times New Roman" w:cs="Times New Roman"/>
                <w:lang w:val="kk-KZ"/>
              </w:rPr>
              <w:t>4-6</w:t>
            </w:r>
          </w:p>
        </w:tc>
        <w:tc>
          <w:tcPr>
            <w:tcW w:w="1701" w:type="dxa"/>
            <w:vAlign w:val="center"/>
          </w:tcPr>
          <w:p w14:paraId="5C052BA9" w14:textId="48E8C00A" w:rsidR="00541C4D" w:rsidRPr="00951927" w:rsidRDefault="00541C4D" w:rsidP="006130B8">
            <w:pPr>
              <w:spacing w:after="0" w:line="240" w:lineRule="auto"/>
              <w:jc w:val="center"/>
              <w:rPr>
                <w:rFonts w:ascii="Times New Roman" w:hAnsi="Times New Roman" w:cs="Times New Roman"/>
                <w:lang w:val="kk-KZ"/>
              </w:rPr>
            </w:pPr>
            <w:r>
              <w:rPr>
                <w:rFonts w:ascii="Times New Roman" w:hAnsi="Times New Roman" w:cs="Times New Roman"/>
                <w:lang w:val="kk-KZ"/>
              </w:rPr>
              <w:t>50-60</w:t>
            </w:r>
          </w:p>
        </w:tc>
        <w:tc>
          <w:tcPr>
            <w:tcW w:w="1338" w:type="dxa"/>
            <w:vAlign w:val="center"/>
          </w:tcPr>
          <w:p w14:paraId="4D68DFDE" w14:textId="73A33B4C" w:rsidR="00541C4D" w:rsidRPr="00951927" w:rsidRDefault="00541C4D" w:rsidP="006130B8">
            <w:pPr>
              <w:spacing w:after="0" w:line="240" w:lineRule="auto"/>
              <w:jc w:val="center"/>
              <w:rPr>
                <w:rFonts w:ascii="Times New Roman" w:hAnsi="Times New Roman" w:cs="Times New Roman"/>
                <w:lang w:val="kk-KZ"/>
              </w:rPr>
            </w:pPr>
            <w:r>
              <w:rPr>
                <w:rFonts w:ascii="Times New Roman" w:hAnsi="Times New Roman" w:cs="Times New Roman"/>
                <w:lang w:val="kk-KZ"/>
              </w:rPr>
              <w:t>16-18</w:t>
            </w:r>
          </w:p>
        </w:tc>
        <w:tc>
          <w:tcPr>
            <w:tcW w:w="1985" w:type="dxa"/>
            <w:vAlign w:val="center"/>
          </w:tcPr>
          <w:p w14:paraId="4B61150D" w14:textId="00FCB275" w:rsidR="00541C4D" w:rsidRPr="00951927" w:rsidRDefault="00541C4D" w:rsidP="006130B8">
            <w:pPr>
              <w:spacing w:after="0" w:line="240" w:lineRule="auto"/>
              <w:jc w:val="center"/>
              <w:rPr>
                <w:rFonts w:ascii="Times New Roman" w:hAnsi="Times New Roman" w:cs="Times New Roman"/>
                <w:lang w:val="kk-KZ"/>
              </w:rPr>
            </w:pPr>
            <w:r>
              <w:rPr>
                <w:rFonts w:ascii="Times New Roman" w:hAnsi="Times New Roman" w:cs="Times New Roman"/>
                <w:lang w:val="kk-KZ"/>
              </w:rPr>
              <w:t>1-2</w:t>
            </w:r>
          </w:p>
        </w:tc>
      </w:tr>
    </w:tbl>
    <w:p w14:paraId="17118C6A" w14:textId="77777777" w:rsidR="0030644F" w:rsidRDefault="0030644F" w:rsidP="008A1AC9">
      <w:pPr>
        <w:rPr>
          <w:rFonts w:ascii="Times New Roman" w:hAnsi="Times New Roman" w:cs="Times New Roman"/>
        </w:rPr>
      </w:pPr>
    </w:p>
    <w:p w14:paraId="14013D80" w14:textId="22CFC050" w:rsidR="008A1AC9" w:rsidRPr="00E77DDB" w:rsidRDefault="008A1AC9" w:rsidP="008A1AC9">
      <w:pPr>
        <w:rPr>
          <w:rFonts w:ascii="Times New Roman" w:hAnsi="Times New Roman" w:cs="Times New Roman"/>
          <w:sz w:val="20"/>
          <w:szCs w:val="20"/>
        </w:rPr>
      </w:pPr>
      <w:r w:rsidRPr="00E77DDB">
        <w:rPr>
          <w:rFonts w:ascii="Times New Roman" w:hAnsi="Times New Roman" w:cs="Times New Roman"/>
          <w:b/>
          <w:bCs/>
          <w:sz w:val="20"/>
          <w:szCs w:val="20"/>
        </w:rPr>
        <w:t>Примечание:</w:t>
      </w:r>
      <w:r w:rsidRPr="00E77DDB">
        <w:rPr>
          <w:rFonts w:ascii="Times New Roman" w:hAnsi="Times New Roman" w:cs="Times New Roman"/>
          <w:sz w:val="20"/>
          <w:szCs w:val="20"/>
        </w:rPr>
        <w:t xml:space="preserve"> Режим бурения уточняется в соответствии с программой бурения сервисной компании, согласованной с Заказчиком.</w:t>
      </w:r>
    </w:p>
    <w:p w14:paraId="0EA120C9" w14:textId="77777777" w:rsidR="008A1AC9" w:rsidRPr="008A1AC9" w:rsidRDefault="008A1AC9" w:rsidP="008A1AC9"/>
    <w:p w14:paraId="567364DB" w14:textId="77777777" w:rsidR="008A1AC9" w:rsidRPr="008A1AC9" w:rsidRDefault="008A1AC9" w:rsidP="008A1AC9"/>
    <w:p w14:paraId="23F11B59" w14:textId="77777777" w:rsidR="008A1AC9" w:rsidRPr="00F60928" w:rsidRDefault="008A1AC9" w:rsidP="008A1AC9"/>
    <w:p w14:paraId="32B79A3B" w14:textId="77777777" w:rsidR="00F17EED" w:rsidRPr="00F60928" w:rsidRDefault="00F17EED" w:rsidP="008A1AC9"/>
    <w:p w14:paraId="157C2E04" w14:textId="19686697" w:rsidR="008A1AC9" w:rsidRPr="004F0B89" w:rsidRDefault="003032CC" w:rsidP="004F0B89">
      <w:pPr>
        <w:rPr>
          <w:rFonts w:ascii="Times New Roman" w:eastAsia="Times New Roman" w:hAnsi="Times New Roman" w:cs="Times New Roman"/>
          <w:b/>
          <w:sz w:val="24"/>
          <w:szCs w:val="24"/>
          <w:lang w:eastAsia="ru-RU"/>
        </w:rPr>
      </w:pPr>
      <w:r>
        <w:rPr>
          <w:szCs w:val="24"/>
        </w:rPr>
        <w:br w:type="page"/>
      </w:r>
    </w:p>
    <w:tbl>
      <w:tblPr>
        <w:tblpPr w:leftFromText="180" w:rightFromText="180" w:vertAnchor="text" w:tblpY="1"/>
        <w:tblOverlap w:val="never"/>
        <w:tblW w:w="14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5"/>
        <w:gridCol w:w="7"/>
        <w:gridCol w:w="816"/>
        <w:gridCol w:w="2993"/>
        <w:gridCol w:w="123"/>
        <w:gridCol w:w="1168"/>
        <w:gridCol w:w="1562"/>
        <w:gridCol w:w="1279"/>
        <w:gridCol w:w="1274"/>
        <w:gridCol w:w="851"/>
        <w:gridCol w:w="991"/>
        <w:gridCol w:w="2267"/>
      </w:tblGrid>
      <w:tr w:rsidR="008A1AC9" w:rsidRPr="004F0B89" w14:paraId="57C41BC3" w14:textId="77777777" w:rsidTr="00914281">
        <w:trPr>
          <w:trHeight w:val="282"/>
        </w:trPr>
        <w:tc>
          <w:tcPr>
            <w:tcW w:w="852" w:type="dxa"/>
            <w:gridSpan w:val="2"/>
            <w:vMerge w:val="restart"/>
            <w:tcBorders>
              <w:top w:val="double" w:sz="4" w:space="0" w:color="auto"/>
              <w:left w:val="double" w:sz="4" w:space="0" w:color="auto"/>
            </w:tcBorders>
          </w:tcPr>
          <w:p w14:paraId="473630F6"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lastRenderedPageBreak/>
              <w:t>Услов</w:t>
            </w:r>
          </w:p>
          <w:p w14:paraId="05011B5F"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ный номер КНБК</w:t>
            </w:r>
          </w:p>
        </w:tc>
        <w:tc>
          <w:tcPr>
            <w:tcW w:w="13324" w:type="dxa"/>
            <w:gridSpan w:val="10"/>
            <w:tcBorders>
              <w:top w:val="double" w:sz="4" w:space="0" w:color="auto"/>
              <w:right w:val="double" w:sz="4" w:space="0" w:color="auto"/>
            </w:tcBorders>
          </w:tcPr>
          <w:p w14:paraId="1683C25D"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Элементы КНБК (до бурильных труб)</w:t>
            </w:r>
          </w:p>
        </w:tc>
      </w:tr>
      <w:tr w:rsidR="008A1AC9" w:rsidRPr="004F0B89" w14:paraId="6F4A3B9B" w14:textId="77777777" w:rsidTr="004F0B89">
        <w:trPr>
          <w:trHeight w:val="145"/>
        </w:trPr>
        <w:tc>
          <w:tcPr>
            <w:tcW w:w="852" w:type="dxa"/>
            <w:gridSpan w:val="2"/>
            <w:vMerge/>
            <w:tcBorders>
              <w:left w:val="double" w:sz="4" w:space="0" w:color="auto"/>
            </w:tcBorders>
          </w:tcPr>
          <w:p w14:paraId="1969E79A"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p>
        </w:tc>
        <w:tc>
          <w:tcPr>
            <w:tcW w:w="816" w:type="dxa"/>
            <w:vMerge w:val="restart"/>
          </w:tcPr>
          <w:p w14:paraId="0EE6B7AB"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Номер по порядку</w:t>
            </w:r>
          </w:p>
        </w:tc>
        <w:tc>
          <w:tcPr>
            <w:tcW w:w="2993" w:type="dxa"/>
            <w:vMerge w:val="restart"/>
          </w:tcPr>
          <w:p w14:paraId="4420E1DA"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Типоразмер, шифр</w:t>
            </w:r>
          </w:p>
          <w:p w14:paraId="3C855405" w14:textId="63481B83"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или краткое</w:t>
            </w:r>
          </w:p>
          <w:p w14:paraId="61F505E7"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название элемента КНБК</w:t>
            </w:r>
          </w:p>
        </w:tc>
        <w:tc>
          <w:tcPr>
            <w:tcW w:w="1291" w:type="dxa"/>
            <w:gridSpan w:val="2"/>
            <w:vMerge w:val="restart"/>
          </w:tcPr>
          <w:p w14:paraId="0FF050B4"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Расстояние от забоя до</w:t>
            </w:r>
          </w:p>
          <w:p w14:paraId="1154BE71"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места установки</w:t>
            </w:r>
          </w:p>
        </w:tc>
        <w:tc>
          <w:tcPr>
            <w:tcW w:w="4115" w:type="dxa"/>
            <w:gridSpan w:val="3"/>
          </w:tcPr>
          <w:p w14:paraId="7B1ABF9A"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Техническая характеристика</w:t>
            </w:r>
          </w:p>
        </w:tc>
        <w:tc>
          <w:tcPr>
            <w:tcW w:w="851" w:type="dxa"/>
            <w:vMerge w:val="restart"/>
            <w:textDirection w:val="btLr"/>
          </w:tcPr>
          <w:p w14:paraId="4C356CE2"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Суммарная</w:t>
            </w:r>
          </w:p>
          <w:p w14:paraId="5570CB44" w14:textId="77777777" w:rsidR="004F0B8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 xml:space="preserve">длина КНБК, </w:t>
            </w:r>
          </w:p>
          <w:p w14:paraId="389EF058" w14:textId="553460C2"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м</w:t>
            </w:r>
          </w:p>
        </w:tc>
        <w:tc>
          <w:tcPr>
            <w:tcW w:w="991" w:type="dxa"/>
            <w:vMerge w:val="restart"/>
            <w:textDirection w:val="btLr"/>
          </w:tcPr>
          <w:p w14:paraId="44773C6E"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Суммарная масса КНБК, тн</w:t>
            </w:r>
          </w:p>
        </w:tc>
        <w:tc>
          <w:tcPr>
            <w:tcW w:w="2267" w:type="dxa"/>
            <w:vMerge w:val="restart"/>
            <w:tcBorders>
              <w:right w:val="double" w:sz="4" w:space="0" w:color="auto"/>
            </w:tcBorders>
          </w:tcPr>
          <w:p w14:paraId="2D562759"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p>
          <w:p w14:paraId="5D303D93"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p>
          <w:p w14:paraId="1EB70BBE"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Примечание</w:t>
            </w:r>
          </w:p>
        </w:tc>
      </w:tr>
      <w:tr w:rsidR="008A1AC9" w:rsidRPr="004F0B89" w14:paraId="336FEA3D" w14:textId="77777777" w:rsidTr="004F0B89">
        <w:trPr>
          <w:trHeight w:val="501"/>
        </w:trPr>
        <w:tc>
          <w:tcPr>
            <w:tcW w:w="852" w:type="dxa"/>
            <w:gridSpan w:val="2"/>
            <w:vMerge/>
            <w:tcBorders>
              <w:left w:val="double" w:sz="4" w:space="0" w:color="auto"/>
            </w:tcBorders>
          </w:tcPr>
          <w:p w14:paraId="0DDDA35F"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p>
        </w:tc>
        <w:tc>
          <w:tcPr>
            <w:tcW w:w="816" w:type="dxa"/>
            <w:vMerge/>
          </w:tcPr>
          <w:p w14:paraId="0AD122F2"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p>
        </w:tc>
        <w:tc>
          <w:tcPr>
            <w:tcW w:w="2993" w:type="dxa"/>
            <w:vMerge/>
          </w:tcPr>
          <w:p w14:paraId="14365092"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p>
        </w:tc>
        <w:tc>
          <w:tcPr>
            <w:tcW w:w="1291" w:type="dxa"/>
            <w:gridSpan w:val="2"/>
            <w:vMerge/>
          </w:tcPr>
          <w:p w14:paraId="02BD9C6D"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p>
        </w:tc>
        <w:tc>
          <w:tcPr>
            <w:tcW w:w="1562" w:type="dxa"/>
          </w:tcPr>
          <w:p w14:paraId="3F26BB98"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p>
          <w:p w14:paraId="4BF78053"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Наружный диаметр, мм</w:t>
            </w:r>
          </w:p>
        </w:tc>
        <w:tc>
          <w:tcPr>
            <w:tcW w:w="1279" w:type="dxa"/>
          </w:tcPr>
          <w:p w14:paraId="7102D348"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p>
          <w:p w14:paraId="147056E9"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Длина,</w:t>
            </w:r>
          </w:p>
          <w:p w14:paraId="34C2F5E6"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м</w:t>
            </w:r>
          </w:p>
        </w:tc>
        <w:tc>
          <w:tcPr>
            <w:tcW w:w="1274" w:type="dxa"/>
          </w:tcPr>
          <w:p w14:paraId="36603672"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p>
          <w:p w14:paraId="24158E9B"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Масса,</w:t>
            </w:r>
          </w:p>
          <w:p w14:paraId="6A0C85F4"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кг</w:t>
            </w:r>
          </w:p>
        </w:tc>
        <w:tc>
          <w:tcPr>
            <w:tcW w:w="851" w:type="dxa"/>
            <w:vMerge/>
          </w:tcPr>
          <w:p w14:paraId="7D7BE3F0"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p>
        </w:tc>
        <w:tc>
          <w:tcPr>
            <w:tcW w:w="991" w:type="dxa"/>
            <w:vMerge/>
          </w:tcPr>
          <w:p w14:paraId="14E46986"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p>
        </w:tc>
        <w:tc>
          <w:tcPr>
            <w:tcW w:w="2267" w:type="dxa"/>
            <w:vMerge/>
            <w:tcBorders>
              <w:right w:val="double" w:sz="4" w:space="0" w:color="auto"/>
            </w:tcBorders>
          </w:tcPr>
          <w:p w14:paraId="19B0EC8F"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p>
        </w:tc>
      </w:tr>
      <w:tr w:rsidR="008A1AC9" w:rsidRPr="004F0B89" w14:paraId="2A082C5C" w14:textId="77777777" w:rsidTr="004F0B89">
        <w:trPr>
          <w:trHeight w:val="135"/>
        </w:trPr>
        <w:tc>
          <w:tcPr>
            <w:tcW w:w="852" w:type="dxa"/>
            <w:gridSpan w:val="2"/>
            <w:tcBorders>
              <w:left w:val="double" w:sz="4" w:space="0" w:color="auto"/>
            </w:tcBorders>
          </w:tcPr>
          <w:p w14:paraId="6779FA27"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1</w:t>
            </w:r>
          </w:p>
        </w:tc>
        <w:tc>
          <w:tcPr>
            <w:tcW w:w="816" w:type="dxa"/>
          </w:tcPr>
          <w:p w14:paraId="4D7E9BC2"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2</w:t>
            </w:r>
          </w:p>
        </w:tc>
        <w:tc>
          <w:tcPr>
            <w:tcW w:w="2993" w:type="dxa"/>
          </w:tcPr>
          <w:p w14:paraId="0D2A4968"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3</w:t>
            </w:r>
          </w:p>
        </w:tc>
        <w:tc>
          <w:tcPr>
            <w:tcW w:w="1291" w:type="dxa"/>
            <w:gridSpan w:val="2"/>
          </w:tcPr>
          <w:p w14:paraId="2A4ECBC9"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4</w:t>
            </w:r>
          </w:p>
        </w:tc>
        <w:tc>
          <w:tcPr>
            <w:tcW w:w="1562" w:type="dxa"/>
          </w:tcPr>
          <w:p w14:paraId="2BECAFEB"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5</w:t>
            </w:r>
          </w:p>
        </w:tc>
        <w:tc>
          <w:tcPr>
            <w:tcW w:w="1279" w:type="dxa"/>
          </w:tcPr>
          <w:p w14:paraId="3225924E"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6</w:t>
            </w:r>
          </w:p>
        </w:tc>
        <w:tc>
          <w:tcPr>
            <w:tcW w:w="1274" w:type="dxa"/>
          </w:tcPr>
          <w:p w14:paraId="666A7C32"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7</w:t>
            </w:r>
          </w:p>
        </w:tc>
        <w:tc>
          <w:tcPr>
            <w:tcW w:w="851" w:type="dxa"/>
          </w:tcPr>
          <w:p w14:paraId="1E2B7D68"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8</w:t>
            </w:r>
          </w:p>
        </w:tc>
        <w:tc>
          <w:tcPr>
            <w:tcW w:w="991" w:type="dxa"/>
          </w:tcPr>
          <w:p w14:paraId="0576C033"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9</w:t>
            </w:r>
          </w:p>
        </w:tc>
        <w:tc>
          <w:tcPr>
            <w:tcW w:w="2267" w:type="dxa"/>
            <w:tcBorders>
              <w:right w:val="double" w:sz="4" w:space="0" w:color="auto"/>
            </w:tcBorders>
          </w:tcPr>
          <w:p w14:paraId="37B80798" w14:textId="77777777" w:rsidR="008A1AC9" w:rsidRPr="004F0B89" w:rsidRDefault="008A1AC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10</w:t>
            </w:r>
          </w:p>
        </w:tc>
      </w:tr>
      <w:tr w:rsidR="001E1B31" w:rsidRPr="004F0B89" w14:paraId="6D9AEF4D" w14:textId="77777777" w:rsidTr="00680B5C">
        <w:trPr>
          <w:trHeight w:val="176"/>
        </w:trPr>
        <w:tc>
          <w:tcPr>
            <w:tcW w:w="14176" w:type="dxa"/>
            <w:gridSpan w:val="12"/>
            <w:tcBorders>
              <w:left w:val="double" w:sz="4" w:space="0" w:color="auto"/>
              <w:right w:val="double" w:sz="4" w:space="0" w:color="auto"/>
            </w:tcBorders>
          </w:tcPr>
          <w:p w14:paraId="11FB37DE" w14:textId="3866F543" w:rsidR="009C2AC6" w:rsidRPr="004F0B89" w:rsidRDefault="00BF5D2E" w:rsidP="004F0B89">
            <w:pPr>
              <w:spacing w:after="0" w:line="240" w:lineRule="auto"/>
              <w:contextualSpacing/>
              <w:jc w:val="center"/>
              <w:rPr>
                <w:rFonts w:ascii="Times New Roman" w:hAnsi="Times New Roman"/>
                <w:b/>
                <w:sz w:val="14"/>
                <w:szCs w:val="14"/>
              </w:rPr>
            </w:pPr>
            <w:r w:rsidRPr="004F0B89">
              <w:rPr>
                <w:rFonts w:ascii="Times New Roman" w:hAnsi="Times New Roman"/>
                <w:b/>
                <w:sz w:val="14"/>
                <w:szCs w:val="14"/>
              </w:rPr>
              <w:t>Интервал бурения</w:t>
            </w:r>
            <w:r w:rsidR="001E1B31" w:rsidRPr="004F0B89">
              <w:rPr>
                <w:rFonts w:ascii="Times New Roman" w:hAnsi="Times New Roman"/>
                <w:b/>
                <w:sz w:val="14"/>
                <w:szCs w:val="14"/>
              </w:rPr>
              <w:t xml:space="preserve"> и проработки от </w:t>
            </w:r>
            <w:r w:rsidR="002701E3" w:rsidRPr="004F0B89">
              <w:rPr>
                <w:rFonts w:ascii="Times New Roman" w:hAnsi="Times New Roman"/>
                <w:b/>
                <w:sz w:val="14"/>
                <w:szCs w:val="14"/>
              </w:rPr>
              <w:t>4</w:t>
            </w:r>
            <w:r w:rsidR="001E1B31" w:rsidRPr="004F0B89">
              <w:rPr>
                <w:rFonts w:ascii="Times New Roman" w:hAnsi="Times New Roman"/>
                <w:b/>
                <w:sz w:val="14"/>
                <w:szCs w:val="14"/>
              </w:rPr>
              <w:t>0 до</w:t>
            </w:r>
            <w:r w:rsidR="002701E3" w:rsidRPr="004F0B89">
              <w:rPr>
                <w:rFonts w:ascii="Times New Roman" w:hAnsi="Times New Roman"/>
                <w:b/>
                <w:sz w:val="14"/>
                <w:szCs w:val="14"/>
              </w:rPr>
              <w:t xml:space="preserve"> </w:t>
            </w:r>
            <w:r w:rsidR="0001000B" w:rsidRPr="004F0B89">
              <w:rPr>
                <w:rFonts w:ascii="Times New Roman" w:hAnsi="Times New Roman"/>
                <w:b/>
                <w:sz w:val="14"/>
                <w:szCs w:val="14"/>
              </w:rPr>
              <w:t>400</w:t>
            </w:r>
            <w:r w:rsidR="001E1B31" w:rsidRPr="004F0B89">
              <w:rPr>
                <w:rFonts w:ascii="Times New Roman" w:hAnsi="Times New Roman"/>
                <w:b/>
                <w:sz w:val="14"/>
                <w:szCs w:val="14"/>
              </w:rPr>
              <w:t>м</w:t>
            </w:r>
          </w:p>
        </w:tc>
      </w:tr>
      <w:tr w:rsidR="0043621D" w:rsidRPr="004F0B89" w14:paraId="0E00DA4C" w14:textId="77777777" w:rsidTr="004F0B89">
        <w:trPr>
          <w:trHeight w:val="202"/>
        </w:trPr>
        <w:tc>
          <w:tcPr>
            <w:tcW w:w="852" w:type="dxa"/>
            <w:gridSpan w:val="2"/>
            <w:vMerge w:val="restart"/>
            <w:tcBorders>
              <w:left w:val="double" w:sz="4" w:space="0" w:color="auto"/>
            </w:tcBorders>
          </w:tcPr>
          <w:p w14:paraId="194597B8" w14:textId="77777777"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2</w:t>
            </w:r>
          </w:p>
          <w:p w14:paraId="1DDA1FC0" w14:textId="77777777" w:rsidR="0043621D" w:rsidRPr="004F0B89" w:rsidRDefault="0043621D" w:rsidP="004F0B89">
            <w:pPr>
              <w:spacing w:after="0" w:line="240" w:lineRule="auto"/>
              <w:contextualSpacing/>
              <w:jc w:val="center"/>
              <w:rPr>
                <w:rFonts w:ascii="Times New Roman" w:hAnsi="Times New Roman" w:cs="Times New Roman"/>
                <w:sz w:val="14"/>
                <w:szCs w:val="14"/>
              </w:rPr>
            </w:pPr>
          </w:p>
          <w:p w14:paraId="5400BB2D" w14:textId="77777777" w:rsidR="0043621D" w:rsidRPr="004F0B89" w:rsidRDefault="0043621D" w:rsidP="004F0B89">
            <w:pPr>
              <w:spacing w:after="0" w:line="240" w:lineRule="auto"/>
              <w:contextualSpacing/>
              <w:jc w:val="center"/>
              <w:rPr>
                <w:rFonts w:ascii="Times New Roman" w:hAnsi="Times New Roman" w:cs="Times New Roman"/>
                <w:sz w:val="14"/>
                <w:szCs w:val="14"/>
              </w:rPr>
            </w:pPr>
          </w:p>
          <w:p w14:paraId="3B19908E" w14:textId="77777777" w:rsidR="0043621D" w:rsidRPr="004F0B89" w:rsidRDefault="0043621D" w:rsidP="004F0B89">
            <w:pPr>
              <w:spacing w:after="0" w:line="240" w:lineRule="auto"/>
              <w:contextualSpacing/>
              <w:jc w:val="center"/>
              <w:rPr>
                <w:rFonts w:ascii="Times New Roman" w:hAnsi="Times New Roman" w:cs="Times New Roman"/>
                <w:sz w:val="14"/>
                <w:szCs w:val="14"/>
              </w:rPr>
            </w:pPr>
          </w:p>
        </w:tc>
        <w:tc>
          <w:tcPr>
            <w:tcW w:w="816" w:type="dxa"/>
            <w:vAlign w:val="center"/>
          </w:tcPr>
          <w:p w14:paraId="5ECB5DF1" w14:textId="77777777"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1</w:t>
            </w:r>
          </w:p>
        </w:tc>
        <w:tc>
          <w:tcPr>
            <w:tcW w:w="2993" w:type="dxa"/>
            <w:vAlign w:val="center"/>
          </w:tcPr>
          <w:p w14:paraId="3ADFD5E5" w14:textId="1CF4F2CA" w:rsidR="0043621D" w:rsidRPr="004F0B89" w:rsidRDefault="0043621D" w:rsidP="004F0B89">
            <w:pPr>
              <w:pStyle w:val="affffffffffa"/>
              <w:spacing w:after="0"/>
              <w:ind w:firstLine="0"/>
              <w:rPr>
                <w:rFonts w:cs="Times New Roman"/>
                <w:b w:val="0"/>
                <w:bCs w:val="0"/>
                <w:sz w:val="14"/>
                <w:szCs w:val="14"/>
              </w:rPr>
            </w:pPr>
            <w:bookmarkStart w:id="189" w:name="_Toc136946900"/>
            <w:r w:rsidRPr="004F0B89">
              <w:rPr>
                <w:rFonts w:cs="Times New Roman"/>
                <w:b w:val="0"/>
                <w:bCs w:val="0"/>
                <w:sz w:val="14"/>
                <w:szCs w:val="14"/>
                <w:lang w:val="en-US"/>
              </w:rPr>
              <w:t>III</w:t>
            </w:r>
            <w:r w:rsidRPr="004F0B89">
              <w:rPr>
                <w:rFonts w:cs="Times New Roman"/>
                <w:b w:val="0"/>
                <w:bCs w:val="0"/>
                <w:sz w:val="14"/>
                <w:szCs w:val="14"/>
              </w:rPr>
              <w:t xml:space="preserve"> 295,3 (код по </w:t>
            </w:r>
            <w:r w:rsidRPr="004F0B89">
              <w:rPr>
                <w:rFonts w:cs="Times New Roman"/>
                <w:b w:val="0"/>
                <w:bCs w:val="0"/>
                <w:sz w:val="14"/>
                <w:szCs w:val="14"/>
                <w:lang w:val="en-US"/>
              </w:rPr>
              <w:t>IADC</w:t>
            </w:r>
            <w:r w:rsidRPr="004F0B89">
              <w:rPr>
                <w:rFonts w:cs="Times New Roman"/>
                <w:b w:val="0"/>
                <w:bCs w:val="0"/>
                <w:sz w:val="14"/>
                <w:szCs w:val="14"/>
              </w:rPr>
              <w:t xml:space="preserve"> 537)</w:t>
            </w:r>
            <w:bookmarkEnd w:id="189"/>
          </w:p>
        </w:tc>
        <w:tc>
          <w:tcPr>
            <w:tcW w:w="1291" w:type="dxa"/>
            <w:gridSpan w:val="2"/>
            <w:vAlign w:val="center"/>
          </w:tcPr>
          <w:p w14:paraId="381D88E2" w14:textId="2179D8F6"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0.00</w:t>
            </w:r>
          </w:p>
        </w:tc>
        <w:tc>
          <w:tcPr>
            <w:tcW w:w="1562" w:type="dxa"/>
            <w:vAlign w:val="center"/>
          </w:tcPr>
          <w:p w14:paraId="60192602" w14:textId="5A8524F1"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295,3</w:t>
            </w:r>
          </w:p>
        </w:tc>
        <w:tc>
          <w:tcPr>
            <w:tcW w:w="1279" w:type="dxa"/>
            <w:vAlign w:val="center"/>
          </w:tcPr>
          <w:p w14:paraId="3FD407BF" w14:textId="40E707A5"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0.38</w:t>
            </w:r>
          </w:p>
        </w:tc>
        <w:tc>
          <w:tcPr>
            <w:tcW w:w="1274" w:type="dxa"/>
            <w:vAlign w:val="center"/>
          </w:tcPr>
          <w:p w14:paraId="443A0F3E" w14:textId="7A1D1377"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95</w:t>
            </w:r>
          </w:p>
        </w:tc>
        <w:tc>
          <w:tcPr>
            <w:tcW w:w="851" w:type="dxa"/>
          </w:tcPr>
          <w:p w14:paraId="026783BC" w14:textId="4880A3DB"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w:t>
            </w:r>
          </w:p>
        </w:tc>
        <w:tc>
          <w:tcPr>
            <w:tcW w:w="991" w:type="dxa"/>
          </w:tcPr>
          <w:p w14:paraId="58357E57" w14:textId="0A1AEA7E"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w:t>
            </w:r>
          </w:p>
        </w:tc>
        <w:tc>
          <w:tcPr>
            <w:tcW w:w="2267" w:type="dxa"/>
            <w:tcBorders>
              <w:right w:val="double" w:sz="4" w:space="0" w:color="auto"/>
            </w:tcBorders>
            <w:vAlign w:val="center"/>
          </w:tcPr>
          <w:p w14:paraId="173CAE8B" w14:textId="45A2A6C2"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Разрушение</w:t>
            </w:r>
          </w:p>
        </w:tc>
      </w:tr>
      <w:tr w:rsidR="0043621D" w:rsidRPr="004F0B89" w14:paraId="68F9CFB6" w14:textId="77777777" w:rsidTr="004F0B89">
        <w:trPr>
          <w:trHeight w:val="107"/>
        </w:trPr>
        <w:tc>
          <w:tcPr>
            <w:tcW w:w="852" w:type="dxa"/>
            <w:gridSpan w:val="2"/>
            <w:vMerge/>
            <w:tcBorders>
              <w:left w:val="double" w:sz="4" w:space="0" w:color="auto"/>
            </w:tcBorders>
          </w:tcPr>
          <w:p w14:paraId="51C35A3E" w14:textId="77777777" w:rsidR="0043621D" w:rsidRPr="004F0B89" w:rsidRDefault="0043621D" w:rsidP="004F0B89">
            <w:pPr>
              <w:spacing w:after="0" w:line="240" w:lineRule="auto"/>
              <w:contextualSpacing/>
              <w:jc w:val="center"/>
              <w:rPr>
                <w:rFonts w:ascii="Times New Roman" w:hAnsi="Times New Roman" w:cs="Times New Roman"/>
                <w:sz w:val="14"/>
                <w:szCs w:val="14"/>
              </w:rPr>
            </w:pPr>
          </w:p>
        </w:tc>
        <w:tc>
          <w:tcPr>
            <w:tcW w:w="816" w:type="dxa"/>
            <w:vAlign w:val="center"/>
          </w:tcPr>
          <w:p w14:paraId="4E69E50C" w14:textId="77777777"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2</w:t>
            </w:r>
          </w:p>
        </w:tc>
        <w:tc>
          <w:tcPr>
            <w:tcW w:w="2993" w:type="dxa"/>
            <w:vAlign w:val="center"/>
          </w:tcPr>
          <w:p w14:paraId="4F84E61C" w14:textId="7C12EAA6" w:rsidR="0043621D" w:rsidRPr="004F0B89" w:rsidRDefault="0043621D" w:rsidP="004F0B89">
            <w:pPr>
              <w:spacing w:after="0" w:line="240" w:lineRule="auto"/>
              <w:contextualSpacing/>
              <w:rPr>
                <w:rFonts w:ascii="Times New Roman" w:hAnsi="Times New Roman" w:cs="Times New Roman"/>
                <w:sz w:val="14"/>
                <w:szCs w:val="14"/>
              </w:rPr>
            </w:pPr>
            <w:r w:rsidRPr="004F0B89">
              <w:rPr>
                <w:rFonts w:ascii="Times New Roman" w:hAnsi="Times New Roman" w:cs="Times New Roman"/>
                <w:sz w:val="14"/>
                <w:szCs w:val="14"/>
              </w:rPr>
              <w:t>УБТС1-</w:t>
            </w:r>
            <w:r w:rsidRPr="004F0B89">
              <w:rPr>
                <w:rFonts w:ascii="Times New Roman" w:hAnsi="Times New Roman" w:cs="Times New Roman"/>
                <w:sz w:val="14"/>
                <w:szCs w:val="14"/>
                <w:lang w:val="en-US"/>
              </w:rPr>
              <w:t>203.2</w:t>
            </w:r>
          </w:p>
        </w:tc>
        <w:tc>
          <w:tcPr>
            <w:tcW w:w="1291" w:type="dxa"/>
            <w:gridSpan w:val="2"/>
            <w:vAlign w:val="center"/>
          </w:tcPr>
          <w:p w14:paraId="387C9777" w14:textId="0BE44928"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0.38</w:t>
            </w:r>
          </w:p>
        </w:tc>
        <w:tc>
          <w:tcPr>
            <w:tcW w:w="1562" w:type="dxa"/>
            <w:vAlign w:val="center"/>
          </w:tcPr>
          <w:p w14:paraId="1ECB7B29" w14:textId="4FD72D7E"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203,2</w:t>
            </w:r>
          </w:p>
        </w:tc>
        <w:tc>
          <w:tcPr>
            <w:tcW w:w="1279" w:type="dxa"/>
            <w:vAlign w:val="center"/>
          </w:tcPr>
          <w:p w14:paraId="7F409FF1" w14:textId="0CF909D4"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lang w:val="en-US"/>
              </w:rPr>
              <w:t>9.5</w:t>
            </w:r>
          </w:p>
        </w:tc>
        <w:tc>
          <w:tcPr>
            <w:tcW w:w="1274" w:type="dxa"/>
            <w:vAlign w:val="center"/>
          </w:tcPr>
          <w:p w14:paraId="6D44EEC3" w14:textId="48FAAF54"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lang w:val="en-US"/>
              </w:rPr>
              <w:t>2042.5</w:t>
            </w:r>
          </w:p>
        </w:tc>
        <w:tc>
          <w:tcPr>
            <w:tcW w:w="851" w:type="dxa"/>
          </w:tcPr>
          <w:p w14:paraId="0888A5C1" w14:textId="542514E3"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w:t>
            </w:r>
          </w:p>
        </w:tc>
        <w:tc>
          <w:tcPr>
            <w:tcW w:w="991" w:type="dxa"/>
          </w:tcPr>
          <w:p w14:paraId="7D4B9AC7" w14:textId="2D9F2D78"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w:t>
            </w:r>
          </w:p>
        </w:tc>
        <w:tc>
          <w:tcPr>
            <w:tcW w:w="2267" w:type="dxa"/>
            <w:tcBorders>
              <w:right w:val="double" w:sz="4" w:space="0" w:color="auto"/>
            </w:tcBorders>
            <w:vAlign w:val="center"/>
          </w:tcPr>
          <w:p w14:paraId="587DB0F0" w14:textId="4EA028BD"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Нагрузка</w:t>
            </w:r>
          </w:p>
        </w:tc>
      </w:tr>
      <w:tr w:rsidR="0043621D" w:rsidRPr="004F0B89" w14:paraId="31B920E8" w14:textId="77777777" w:rsidTr="004F0B89">
        <w:trPr>
          <w:trHeight w:val="53"/>
        </w:trPr>
        <w:tc>
          <w:tcPr>
            <w:tcW w:w="852" w:type="dxa"/>
            <w:gridSpan w:val="2"/>
            <w:vMerge/>
            <w:tcBorders>
              <w:left w:val="double" w:sz="4" w:space="0" w:color="auto"/>
            </w:tcBorders>
          </w:tcPr>
          <w:p w14:paraId="52A261DE" w14:textId="77777777" w:rsidR="0043621D" w:rsidRPr="004F0B89" w:rsidRDefault="0043621D" w:rsidP="004F0B89">
            <w:pPr>
              <w:spacing w:after="0" w:line="240" w:lineRule="auto"/>
              <w:contextualSpacing/>
              <w:jc w:val="center"/>
              <w:rPr>
                <w:rFonts w:ascii="Times New Roman" w:hAnsi="Times New Roman" w:cs="Times New Roman"/>
                <w:sz w:val="14"/>
                <w:szCs w:val="14"/>
              </w:rPr>
            </w:pPr>
          </w:p>
        </w:tc>
        <w:tc>
          <w:tcPr>
            <w:tcW w:w="816" w:type="dxa"/>
            <w:vAlign w:val="center"/>
          </w:tcPr>
          <w:p w14:paraId="3A9158F1" w14:textId="77777777"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3</w:t>
            </w:r>
          </w:p>
        </w:tc>
        <w:tc>
          <w:tcPr>
            <w:tcW w:w="2993" w:type="dxa"/>
            <w:vAlign w:val="center"/>
          </w:tcPr>
          <w:p w14:paraId="750DE07A" w14:textId="7CC0D624" w:rsidR="0043621D" w:rsidRPr="004F0B89" w:rsidRDefault="0043621D" w:rsidP="004F0B89">
            <w:pPr>
              <w:spacing w:after="0" w:line="240" w:lineRule="auto"/>
              <w:contextualSpacing/>
              <w:rPr>
                <w:rFonts w:ascii="Times New Roman" w:hAnsi="Times New Roman" w:cs="Times New Roman"/>
                <w:sz w:val="14"/>
                <w:szCs w:val="14"/>
              </w:rPr>
            </w:pPr>
            <w:r w:rsidRPr="004F0B89">
              <w:rPr>
                <w:rFonts w:ascii="Times New Roman" w:hAnsi="Times New Roman" w:cs="Times New Roman"/>
                <w:sz w:val="14"/>
                <w:szCs w:val="14"/>
              </w:rPr>
              <w:t>Калибратор КЛС 295,3мм</w:t>
            </w:r>
          </w:p>
        </w:tc>
        <w:tc>
          <w:tcPr>
            <w:tcW w:w="1291" w:type="dxa"/>
            <w:gridSpan w:val="2"/>
            <w:vAlign w:val="center"/>
          </w:tcPr>
          <w:p w14:paraId="30699ABD" w14:textId="7147B3D2"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lang w:val="en-US"/>
              </w:rPr>
              <w:t>9.88</w:t>
            </w:r>
          </w:p>
        </w:tc>
        <w:tc>
          <w:tcPr>
            <w:tcW w:w="1562" w:type="dxa"/>
            <w:vAlign w:val="center"/>
          </w:tcPr>
          <w:p w14:paraId="5E620639" w14:textId="66CA8555"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295,3</w:t>
            </w:r>
          </w:p>
        </w:tc>
        <w:tc>
          <w:tcPr>
            <w:tcW w:w="1279" w:type="dxa"/>
            <w:vAlign w:val="center"/>
          </w:tcPr>
          <w:p w14:paraId="71959012" w14:textId="026A0C70"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themeColor="text1"/>
                <w:sz w:val="14"/>
                <w:szCs w:val="14"/>
              </w:rPr>
              <w:t>1,81</w:t>
            </w:r>
          </w:p>
        </w:tc>
        <w:tc>
          <w:tcPr>
            <w:tcW w:w="1274" w:type="dxa"/>
            <w:vAlign w:val="center"/>
          </w:tcPr>
          <w:p w14:paraId="11C4FACD" w14:textId="396BD026"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themeColor="text1"/>
                <w:sz w:val="14"/>
                <w:szCs w:val="14"/>
              </w:rPr>
              <w:t>210</w:t>
            </w:r>
          </w:p>
        </w:tc>
        <w:tc>
          <w:tcPr>
            <w:tcW w:w="851" w:type="dxa"/>
          </w:tcPr>
          <w:p w14:paraId="4CD6527A" w14:textId="781D02C4"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w:t>
            </w:r>
          </w:p>
        </w:tc>
        <w:tc>
          <w:tcPr>
            <w:tcW w:w="991" w:type="dxa"/>
          </w:tcPr>
          <w:p w14:paraId="55270183" w14:textId="0C001C8E"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w:t>
            </w:r>
          </w:p>
        </w:tc>
        <w:tc>
          <w:tcPr>
            <w:tcW w:w="2267" w:type="dxa"/>
            <w:tcBorders>
              <w:right w:val="double" w:sz="4" w:space="0" w:color="auto"/>
            </w:tcBorders>
            <w:vAlign w:val="center"/>
          </w:tcPr>
          <w:p w14:paraId="5471EDB5" w14:textId="7B543718"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Калибрование</w:t>
            </w:r>
          </w:p>
        </w:tc>
      </w:tr>
      <w:tr w:rsidR="0043621D" w:rsidRPr="004F0B89" w14:paraId="69D7F9D2" w14:textId="77777777" w:rsidTr="004F0B89">
        <w:trPr>
          <w:trHeight w:val="87"/>
        </w:trPr>
        <w:tc>
          <w:tcPr>
            <w:tcW w:w="852" w:type="dxa"/>
            <w:gridSpan w:val="2"/>
            <w:vMerge/>
            <w:tcBorders>
              <w:left w:val="double" w:sz="4" w:space="0" w:color="auto"/>
            </w:tcBorders>
          </w:tcPr>
          <w:p w14:paraId="26302A31" w14:textId="77777777" w:rsidR="0043621D" w:rsidRPr="004F0B89" w:rsidRDefault="0043621D" w:rsidP="004F0B89">
            <w:pPr>
              <w:spacing w:after="0" w:line="240" w:lineRule="auto"/>
              <w:contextualSpacing/>
              <w:jc w:val="center"/>
              <w:rPr>
                <w:rFonts w:ascii="Times New Roman" w:hAnsi="Times New Roman" w:cs="Times New Roman"/>
                <w:sz w:val="14"/>
                <w:szCs w:val="14"/>
              </w:rPr>
            </w:pPr>
          </w:p>
        </w:tc>
        <w:tc>
          <w:tcPr>
            <w:tcW w:w="816" w:type="dxa"/>
            <w:vAlign w:val="center"/>
          </w:tcPr>
          <w:p w14:paraId="20CF5F56" w14:textId="77777777"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4</w:t>
            </w:r>
          </w:p>
        </w:tc>
        <w:tc>
          <w:tcPr>
            <w:tcW w:w="2993" w:type="dxa"/>
            <w:vAlign w:val="center"/>
          </w:tcPr>
          <w:p w14:paraId="4E892F4C" w14:textId="0CE41C64" w:rsidR="0043621D" w:rsidRPr="004F0B89" w:rsidRDefault="0043621D" w:rsidP="004F0B89">
            <w:pPr>
              <w:spacing w:after="0" w:line="240" w:lineRule="auto"/>
              <w:contextualSpacing/>
              <w:rPr>
                <w:rFonts w:ascii="Times New Roman" w:hAnsi="Times New Roman" w:cs="Times New Roman"/>
                <w:sz w:val="14"/>
                <w:szCs w:val="14"/>
              </w:rPr>
            </w:pPr>
            <w:r w:rsidRPr="004F0B89">
              <w:rPr>
                <w:rFonts w:ascii="Times New Roman" w:hAnsi="Times New Roman" w:cs="Times New Roman"/>
                <w:sz w:val="14"/>
                <w:szCs w:val="14"/>
              </w:rPr>
              <w:t>УБТС1-</w:t>
            </w:r>
            <w:r w:rsidRPr="004F0B89">
              <w:rPr>
                <w:rFonts w:ascii="Times New Roman" w:hAnsi="Times New Roman" w:cs="Times New Roman"/>
                <w:sz w:val="14"/>
                <w:szCs w:val="14"/>
                <w:lang w:val="en-US"/>
              </w:rPr>
              <w:t>203.2</w:t>
            </w:r>
          </w:p>
        </w:tc>
        <w:tc>
          <w:tcPr>
            <w:tcW w:w="1291" w:type="dxa"/>
            <w:gridSpan w:val="2"/>
            <w:vAlign w:val="center"/>
          </w:tcPr>
          <w:p w14:paraId="7FE85444" w14:textId="68D286CE"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lang w:val="en-US"/>
              </w:rPr>
              <w:t>11.69</w:t>
            </w:r>
          </w:p>
        </w:tc>
        <w:tc>
          <w:tcPr>
            <w:tcW w:w="1562" w:type="dxa"/>
            <w:vAlign w:val="center"/>
          </w:tcPr>
          <w:p w14:paraId="0EF5B6DB" w14:textId="6F8A8D09"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203,2</w:t>
            </w:r>
          </w:p>
        </w:tc>
        <w:tc>
          <w:tcPr>
            <w:tcW w:w="1279" w:type="dxa"/>
            <w:vAlign w:val="center"/>
          </w:tcPr>
          <w:p w14:paraId="0374B6AB" w14:textId="31518A4E"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lang w:val="en-US"/>
              </w:rPr>
              <w:t>19.0</w:t>
            </w:r>
          </w:p>
        </w:tc>
        <w:tc>
          <w:tcPr>
            <w:tcW w:w="1274" w:type="dxa"/>
            <w:vAlign w:val="center"/>
          </w:tcPr>
          <w:p w14:paraId="2F90800F" w14:textId="2033ABE1"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lang w:val="en-US"/>
              </w:rPr>
              <w:t>4085</w:t>
            </w:r>
          </w:p>
        </w:tc>
        <w:tc>
          <w:tcPr>
            <w:tcW w:w="851" w:type="dxa"/>
          </w:tcPr>
          <w:p w14:paraId="558D934B" w14:textId="79558C89"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w:t>
            </w:r>
          </w:p>
        </w:tc>
        <w:tc>
          <w:tcPr>
            <w:tcW w:w="991" w:type="dxa"/>
          </w:tcPr>
          <w:p w14:paraId="335887E7" w14:textId="61FD4DA4"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w:t>
            </w:r>
          </w:p>
        </w:tc>
        <w:tc>
          <w:tcPr>
            <w:tcW w:w="2267" w:type="dxa"/>
            <w:tcBorders>
              <w:right w:val="double" w:sz="4" w:space="0" w:color="auto"/>
            </w:tcBorders>
            <w:vAlign w:val="center"/>
          </w:tcPr>
          <w:p w14:paraId="666272B8" w14:textId="4D987FBE"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Нагрузка</w:t>
            </w:r>
          </w:p>
        </w:tc>
      </w:tr>
      <w:tr w:rsidR="0043621D" w:rsidRPr="004F0B89" w14:paraId="4D0E9123" w14:textId="77777777" w:rsidTr="004F0B89">
        <w:trPr>
          <w:trHeight w:val="77"/>
        </w:trPr>
        <w:tc>
          <w:tcPr>
            <w:tcW w:w="852" w:type="dxa"/>
            <w:gridSpan w:val="2"/>
            <w:vMerge/>
            <w:tcBorders>
              <w:left w:val="double" w:sz="4" w:space="0" w:color="auto"/>
            </w:tcBorders>
          </w:tcPr>
          <w:p w14:paraId="6F387141" w14:textId="77777777" w:rsidR="0043621D" w:rsidRPr="004F0B89" w:rsidRDefault="0043621D" w:rsidP="004F0B89">
            <w:pPr>
              <w:spacing w:after="0" w:line="240" w:lineRule="auto"/>
              <w:contextualSpacing/>
              <w:jc w:val="center"/>
              <w:rPr>
                <w:rFonts w:ascii="Times New Roman" w:hAnsi="Times New Roman" w:cs="Times New Roman"/>
                <w:sz w:val="14"/>
                <w:szCs w:val="14"/>
              </w:rPr>
            </w:pPr>
          </w:p>
        </w:tc>
        <w:tc>
          <w:tcPr>
            <w:tcW w:w="816" w:type="dxa"/>
            <w:vAlign w:val="center"/>
          </w:tcPr>
          <w:p w14:paraId="635DAC9E" w14:textId="2EC4143C"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5</w:t>
            </w:r>
          </w:p>
        </w:tc>
        <w:tc>
          <w:tcPr>
            <w:tcW w:w="2993" w:type="dxa"/>
            <w:vAlign w:val="center"/>
          </w:tcPr>
          <w:p w14:paraId="1BB419B8" w14:textId="2621DECE" w:rsidR="0043621D" w:rsidRPr="004F0B89" w:rsidRDefault="0043621D" w:rsidP="004F0B89">
            <w:pPr>
              <w:spacing w:after="0" w:line="240" w:lineRule="auto"/>
              <w:contextualSpacing/>
              <w:rPr>
                <w:rFonts w:ascii="Times New Roman" w:hAnsi="Times New Roman" w:cs="Times New Roman"/>
                <w:color w:val="000000"/>
                <w:sz w:val="14"/>
                <w:szCs w:val="14"/>
              </w:rPr>
            </w:pPr>
            <w:r w:rsidRPr="004F0B89">
              <w:rPr>
                <w:rFonts w:ascii="Times New Roman" w:hAnsi="Times New Roman" w:cs="Times New Roman"/>
                <w:sz w:val="14"/>
                <w:szCs w:val="14"/>
              </w:rPr>
              <w:t>Калибратор КЛС 295,3мм</w:t>
            </w:r>
          </w:p>
        </w:tc>
        <w:tc>
          <w:tcPr>
            <w:tcW w:w="1291" w:type="dxa"/>
            <w:gridSpan w:val="2"/>
            <w:vAlign w:val="center"/>
          </w:tcPr>
          <w:p w14:paraId="674B6608" w14:textId="6E697CD4" w:rsidR="0043621D" w:rsidRPr="004F0B89" w:rsidRDefault="0043621D" w:rsidP="004F0B89">
            <w:pPr>
              <w:spacing w:after="0" w:line="240" w:lineRule="auto"/>
              <w:contextualSpacing/>
              <w:jc w:val="center"/>
              <w:rPr>
                <w:rFonts w:ascii="Times Roman" w:hAnsi="Times Roman"/>
                <w:color w:val="000000"/>
                <w:sz w:val="14"/>
                <w:szCs w:val="14"/>
              </w:rPr>
            </w:pPr>
            <w:r w:rsidRPr="004F0B89">
              <w:rPr>
                <w:rFonts w:ascii="Times New Roman" w:hAnsi="Times New Roman" w:cs="Times New Roman"/>
                <w:color w:val="000000"/>
                <w:sz w:val="14"/>
                <w:szCs w:val="14"/>
              </w:rPr>
              <w:t>30,69</w:t>
            </w:r>
          </w:p>
        </w:tc>
        <w:tc>
          <w:tcPr>
            <w:tcW w:w="1562" w:type="dxa"/>
            <w:vAlign w:val="center"/>
          </w:tcPr>
          <w:p w14:paraId="529637F7" w14:textId="5FE6C4EE" w:rsidR="0043621D" w:rsidRPr="004F0B89" w:rsidRDefault="0043621D" w:rsidP="004F0B89">
            <w:pPr>
              <w:spacing w:after="0" w:line="240" w:lineRule="auto"/>
              <w:contextualSpacing/>
              <w:jc w:val="center"/>
              <w:rPr>
                <w:rFonts w:ascii="Times Roman" w:hAnsi="Times Roman"/>
                <w:color w:val="000000"/>
                <w:sz w:val="14"/>
                <w:szCs w:val="14"/>
              </w:rPr>
            </w:pPr>
            <w:r w:rsidRPr="004F0B89">
              <w:rPr>
                <w:rFonts w:ascii="Times New Roman" w:hAnsi="Times New Roman" w:cs="Times New Roman"/>
                <w:color w:val="000000"/>
                <w:sz w:val="14"/>
                <w:szCs w:val="14"/>
              </w:rPr>
              <w:t>295,3</w:t>
            </w:r>
          </w:p>
        </w:tc>
        <w:tc>
          <w:tcPr>
            <w:tcW w:w="1279" w:type="dxa"/>
            <w:vAlign w:val="center"/>
          </w:tcPr>
          <w:p w14:paraId="67EDF09F" w14:textId="331DB84D" w:rsidR="0043621D" w:rsidRPr="004F0B89" w:rsidRDefault="0043621D" w:rsidP="004F0B89">
            <w:pPr>
              <w:spacing w:after="0" w:line="240" w:lineRule="auto"/>
              <w:contextualSpacing/>
              <w:jc w:val="center"/>
              <w:rPr>
                <w:rFonts w:ascii="Times New Roman" w:hAnsi="Times New Roman" w:cs="Times New Roman"/>
                <w:color w:val="000000" w:themeColor="text1"/>
                <w:sz w:val="14"/>
                <w:szCs w:val="14"/>
              </w:rPr>
            </w:pPr>
            <w:r w:rsidRPr="004F0B89">
              <w:rPr>
                <w:rFonts w:ascii="Times New Roman" w:hAnsi="Times New Roman" w:cs="Times New Roman"/>
                <w:color w:val="000000" w:themeColor="text1"/>
                <w:sz w:val="14"/>
                <w:szCs w:val="14"/>
              </w:rPr>
              <w:t>1,81</w:t>
            </w:r>
          </w:p>
        </w:tc>
        <w:tc>
          <w:tcPr>
            <w:tcW w:w="1274" w:type="dxa"/>
            <w:vAlign w:val="center"/>
          </w:tcPr>
          <w:p w14:paraId="2E34E133" w14:textId="163433A6" w:rsidR="0043621D" w:rsidRPr="004F0B89" w:rsidRDefault="0043621D" w:rsidP="004F0B89">
            <w:pPr>
              <w:spacing w:after="0" w:line="240" w:lineRule="auto"/>
              <w:contextualSpacing/>
              <w:jc w:val="center"/>
              <w:rPr>
                <w:rFonts w:ascii="Times Roman" w:hAnsi="Times Roman"/>
                <w:color w:val="000000" w:themeColor="text1"/>
                <w:sz w:val="14"/>
                <w:szCs w:val="14"/>
              </w:rPr>
            </w:pPr>
            <w:r w:rsidRPr="004F0B89">
              <w:rPr>
                <w:rFonts w:ascii="Times New Roman" w:hAnsi="Times New Roman" w:cs="Times New Roman"/>
                <w:color w:val="000000" w:themeColor="text1"/>
                <w:sz w:val="14"/>
                <w:szCs w:val="14"/>
              </w:rPr>
              <w:t>210</w:t>
            </w:r>
          </w:p>
        </w:tc>
        <w:tc>
          <w:tcPr>
            <w:tcW w:w="851" w:type="dxa"/>
          </w:tcPr>
          <w:p w14:paraId="3DB02869" w14:textId="6BAE1A54"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w:t>
            </w:r>
          </w:p>
        </w:tc>
        <w:tc>
          <w:tcPr>
            <w:tcW w:w="991" w:type="dxa"/>
          </w:tcPr>
          <w:p w14:paraId="2A0B178B" w14:textId="1134FD1B"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w:t>
            </w:r>
          </w:p>
        </w:tc>
        <w:tc>
          <w:tcPr>
            <w:tcW w:w="2267" w:type="dxa"/>
            <w:tcBorders>
              <w:right w:val="double" w:sz="4" w:space="0" w:color="auto"/>
            </w:tcBorders>
            <w:vAlign w:val="center"/>
          </w:tcPr>
          <w:p w14:paraId="0692E958" w14:textId="38DEC090"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Калибрование</w:t>
            </w:r>
          </w:p>
        </w:tc>
      </w:tr>
      <w:tr w:rsidR="0043621D" w:rsidRPr="004F0B89" w14:paraId="74CA2171" w14:textId="77777777" w:rsidTr="004F0B89">
        <w:trPr>
          <w:trHeight w:val="81"/>
        </w:trPr>
        <w:tc>
          <w:tcPr>
            <w:tcW w:w="852" w:type="dxa"/>
            <w:gridSpan w:val="2"/>
            <w:vMerge/>
            <w:tcBorders>
              <w:left w:val="double" w:sz="4" w:space="0" w:color="auto"/>
            </w:tcBorders>
          </w:tcPr>
          <w:p w14:paraId="1D97EC98" w14:textId="77777777" w:rsidR="0043621D" w:rsidRPr="004F0B89" w:rsidRDefault="0043621D" w:rsidP="004F0B89">
            <w:pPr>
              <w:spacing w:after="0" w:line="240" w:lineRule="auto"/>
              <w:contextualSpacing/>
              <w:jc w:val="center"/>
              <w:rPr>
                <w:rFonts w:ascii="Times New Roman" w:hAnsi="Times New Roman" w:cs="Times New Roman"/>
                <w:sz w:val="14"/>
                <w:szCs w:val="14"/>
              </w:rPr>
            </w:pPr>
          </w:p>
        </w:tc>
        <w:tc>
          <w:tcPr>
            <w:tcW w:w="816" w:type="dxa"/>
            <w:vAlign w:val="center"/>
          </w:tcPr>
          <w:p w14:paraId="685C4DFF" w14:textId="176B25BE"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6</w:t>
            </w:r>
          </w:p>
        </w:tc>
        <w:tc>
          <w:tcPr>
            <w:tcW w:w="2993" w:type="dxa"/>
            <w:vAlign w:val="center"/>
          </w:tcPr>
          <w:p w14:paraId="3829141E" w14:textId="7C6D3A55" w:rsidR="0043621D" w:rsidRPr="004F0B89" w:rsidRDefault="0043621D" w:rsidP="004F0B89">
            <w:pPr>
              <w:spacing w:after="0" w:line="240" w:lineRule="auto"/>
              <w:contextualSpacing/>
              <w:rPr>
                <w:rFonts w:ascii="Times New Roman" w:hAnsi="Times New Roman" w:cs="Times New Roman"/>
                <w:sz w:val="14"/>
                <w:szCs w:val="14"/>
              </w:rPr>
            </w:pPr>
            <w:r w:rsidRPr="004F0B89">
              <w:rPr>
                <w:rFonts w:ascii="Times New Roman" w:hAnsi="Times New Roman" w:cs="Times New Roman"/>
                <w:sz w:val="14"/>
                <w:szCs w:val="14"/>
              </w:rPr>
              <w:t>УБТС1-177.8</w:t>
            </w:r>
          </w:p>
        </w:tc>
        <w:tc>
          <w:tcPr>
            <w:tcW w:w="1291" w:type="dxa"/>
            <w:gridSpan w:val="2"/>
            <w:vAlign w:val="center"/>
          </w:tcPr>
          <w:p w14:paraId="1AF58CA1" w14:textId="548E204A"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lang w:val="en-US"/>
              </w:rPr>
              <w:t>3</w:t>
            </w:r>
            <w:r w:rsidRPr="004F0B89">
              <w:rPr>
                <w:rFonts w:ascii="Times New Roman" w:hAnsi="Times New Roman" w:cs="Times New Roman"/>
                <w:sz w:val="14"/>
                <w:szCs w:val="14"/>
              </w:rPr>
              <w:t>2,5</w:t>
            </w:r>
          </w:p>
        </w:tc>
        <w:tc>
          <w:tcPr>
            <w:tcW w:w="1562" w:type="dxa"/>
            <w:vAlign w:val="center"/>
          </w:tcPr>
          <w:p w14:paraId="5920CC23" w14:textId="6B7997C3"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177.8</w:t>
            </w:r>
          </w:p>
        </w:tc>
        <w:tc>
          <w:tcPr>
            <w:tcW w:w="1279" w:type="dxa"/>
            <w:vAlign w:val="center"/>
          </w:tcPr>
          <w:p w14:paraId="5A4437C6" w14:textId="32C00EB9"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themeColor="text1"/>
                <w:sz w:val="14"/>
                <w:szCs w:val="14"/>
              </w:rPr>
              <w:t>41,0</w:t>
            </w:r>
          </w:p>
        </w:tc>
        <w:tc>
          <w:tcPr>
            <w:tcW w:w="1274" w:type="dxa"/>
            <w:vAlign w:val="center"/>
          </w:tcPr>
          <w:p w14:paraId="061C97B3" w14:textId="0D01A4DA"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6396</w:t>
            </w:r>
          </w:p>
        </w:tc>
        <w:tc>
          <w:tcPr>
            <w:tcW w:w="851" w:type="dxa"/>
            <w:vAlign w:val="center"/>
          </w:tcPr>
          <w:p w14:paraId="11F46FAB" w14:textId="131E0A47"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w:t>
            </w:r>
          </w:p>
        </w:tc>
        <w:tc>
          <w:tcPr>
            <w:tcW w:w="991" w:type="dxa"/>
            <w:vAlign w:val="center"/>
          </w:tcPr>
          <w:p w14:paraId="696CAB17" w14:textId="027CF96C"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w:t>
            </w:r>
          </w:p>
        </w:tc>
        <w:tc>
          <w:tcPr>
            <w:tcW w:w="2267" w:type="dxa"/>
            <w:tcBorders>
              <w:right w:val="double" w:sz="4" w:space="0" w:color="auto"/>
            </w:tcBorders>
            <w:vAlign w:val="center"/>
          </w:tcPr>
          <w:p w14:paraId="08EC857F" w14:textId="0F795D7C"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Нагрузка</w:t>
            </w:r>
          </w:p>
        </w:tc>
      </w:tr>
      <w:tr w:rsidR="0043621D" w:rsidRPr="004F0B89" w14:paraId="22BF0730" w14:textId="77777777" w:rsidTr="004F0B89">
        <w:trPr>
          <w:trHeight w:val="85"/>
        </w:trPr>
        <w:tc>
          <w:tcPr>
            <w:tcW w:w="852" w:type="dxa"/>
            <w:gridSpan w:val="2"/>
            <w:vMerge/>
            <w:tcBorders>
              <w:left w:val="double" w:sz="4" w:space="0" w:color="auto"/>
            </w:tcBorders>
          </w:tcPr>
          <w:p w14:paraId="63AE6C81" w14:textId="77777777" w:rsidR="0043621D" w:rsidRPr="004F0B89" w:rsidRDefault="0043621D" w:rsidP="004F0B89">
            <w:pPr>
              <w:spacing w:after="0" w:line="240" w:lineRule="auto"/>
              <w:contextualSpacing/>
              <w:jc w:val="center"/>
              <w:rPr>
                <w:rFonts w:ascii="Times New Roman" w:hAnsi="Times New Roman" w:cs="Times New Roman"/>
                <w:sz w:val="14"/>
                <w:szCs w:val="14"/>
              </w:rPr>
            </w:pPr>
          </w:p>
        </w:tc>
        <w:tc>
          <w:tcPr>
            <w:tcW w:w="816" w:type="dxa"/>
            <w:vAlign w:val="center"/>
          </w:tcPr>
          <w:p w14:paraId="358581B5" w14:textId="2F52DA8F"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7</w:t>
            </w:r>
          </w:p>
        </w:tc>
        <w:tc>
          <w:tcPr>
            <w:tcW w:w="2993" w:type="dxa"/>
            <w:vAlign w:val="center"/>
          </w:tcPr>
          <w:p w14:paraId="5DCDC55C" w14:textId="0563C33F" w:rsidR="0043621D" w:rsidRPr="004F0B89" w:rsidRDefault="0043621D" w:rsidP="004F0B89">
            <w:pPr>
              <w:spacing w:after="0" w:line="240" w:lineRule="auto"/>
              <w:contextualSpacing/>
              <w:rPr>
                <w:rFonts w:ascii="Times New Roman" w:hAnsi="Times New Roman" w:cs="Times New Roman"/>
                <w:sz w:val="14"/>
                <w:szCs w:val="14"/>
              </w:rPr>
            </w:pPr>
            <w:r w:rsidRPr="004F0B89">
              <w:rPr>
                <w:rFonts w:ascii="Times New Roman" w:hAnsi="Times New Roman" w:cs="Times New Roman"/>
                <w:sz w:val="14"/>
                <w:szCs w:val="14"/>
              </w:rPr>
              <w:t>177,8 мм Ясс</w:t>
            </w:r>
          </w:p>
        </w:tc>
        <w:tc>
          <w:tcPr>
            <w:tcW w:w="1291" w:type="dxa"/>
            <w:gridSpan w:val="2"/>
            <w:vAlign w:val="center"/>
          </w:tcPr>
          <w:p w14:paraId="3A1934A3" w14:textId="3E0408D5"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73,5</w:t>
            </w:r>
          </w:p>
        </w:tc>
        <w:tc>
          <w:tcPr>
            <w:tcW w:w="1562" w:type="dxa"/>
            <w:vAlign w:val="center"/>
          </w:tcPr>
          <w:p w14:paraId="74051F5D" w14:textId="3BD3B95B"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177,8</w:t>
            </w:r>
          </w:p>
        </w:tc>
        <w:tc>
          <w:tcPr>
            <w:tcW w:w="1279" w:type="dxa"/>
            <w:vAlign w:val="center"/>
          </w:tcPr>
          <w:p w14:paraId="03911DF0" w14:textId="447ABA11"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4,6</w:t>
            </w:r>
          </w:p>
        </w:tc>
        <w:tc>
          <w:tcPr>
            <w:tcW w:w="1274" w:type="dxa"/>
            <w:vAlign w:val="center"/>
          </w:tcPr>
          <w:p w14:paraId="71362A12" w14:textId="3340E822"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730</w:t>
            </w:r>
          </w:p>
        </w:tc>
        <w:tc>
          <w:tcPr>
            <w:tcW w:w="851" w:type="dxa"/>
          </w:tcPr>
          <w:p w14:paraId="45F8E2FC" w14:textId="5C161E8A"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w:t>
            </w:r>
          </w:p>
        </w:tc>
        <w:tc>
          <w:tcPr>
            <w:tcW w:w="991" w:type="dxa"/>
          </w:tcPr>
          <w:p w14:paraId="7828AD7E" w14:textId="579E8B31"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b/>
                <w:sz w:val="14"/>
                <w:szCs w:val="14"/>
              </w:rPr>
              <w:t>-</w:t>
            </w:r>
          </w:p>
        </w:tc>
        <w:tc>
          <w:tcPr>
            <w:tcW w:w="2267" w:type="dxa"/>
            <w:tcBorders>
              <w:right w:val="double" w:sz="4" w:space="0" w:color="auto"/>
            </w:tcBorders>
          </w:tcPr>
          <w:p w14:paraId="4B94B3B5" w14:textId="784EC8B0"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Ликвид. прихватов</w:t>
            </w:r>
          </w:p>
        </w:tc>
      </w:tr>
      <w:tr w:rsidR="0043621D" w:rsidRPr="004F0B89" w14:paraId="2D0EE028" w14:textId="77777777" w:rsidTr="004F0B89">
        <w:trPr>
          <w:trHeight w:val="75"/>
        </w:trPr>
        <w:tc>
          <w:tcPr>
            <w:tcW w:w="852" w:type="dxa"/>
            <w:gridSpan w:val="2"/>
            <w:vMerge/>
            <w:tcBorders>
              <w:left w:val="double" w:sz="4" w:space="0" w:color="auto"/>
            </w:tcBorders>
          </w:tcPr>
          <w:p w14:paraId="0F575C46" w14:textId="77777777" w:rsidR="0043621D" w:rsidRPr="004F0B89" w:rsidRDefault="0043621D" w:rsidP="004F0B89">
            <w:pPr>
              <w:spacing w:after="0" w:line="240" w:lineRule="auto"/>
              <w:contextualSpacing/>
              <w:jc w:val="center"/>
              <w:rPr>
                <w:rFonts w:ascii="Times New Roman" w:hAnsi="Times New Roman" w:cs="Times New Roman"/>
                <w:sz w:val="14"/>
                <w:szCs w:val="14"/>
              </w:rPr>
            </w:pPr>
          </w:p>
        </w:tc>
        <w:tc>
          <w:tcPr>
            <w:tcW w:w="816" w:type="dxa"/>
            <w:vAlign w:val="center"/>
          </w:tcPr>
          <w:p w14:paraId="257BA4C6" w14:textId="18977406"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8</w:t>
            </w:r>
          </w:p>
        </w:tc>
        <w:tc>
          <w:tcPr>
            <w:tcW w:w="2993" w:type="dxa"/>
            <w:vAlign w:val="center"/>
          </w:tcPr>
          <w:p w14:paraId="136D1460" w14:textId="5F45FECF" w:rsidR="0043621D" w:rsidRPr="004F0B89" w:rsidRDefault="0043621D" w:rsidP="004F0B89">
            <w:pPr>
              <w:spacing w:after="0" w:line="240" w:lineRule="auto"/>
              <w:contextualSpacing/>
              <w:rPr>
                <w:rFonts w:ascii="Times New Roman" w:hAnsi="Times New Roman" w:cs="Times New Roman"/>
                <w:sz w:val="14"/>
                <w:szCs w:val="14"/>
              </w:rPr>
            </w:pPr>
            <w:r w:rsidRPr="004F0B89">
              <w:rPr>
                <w:rFonts w:ascii="Times New Roman" w:hAnsi="Times New Roman" w:cs="Times New Roman"/>
                <w:sz w:val="14"/>
                <w:szCs w:val="14"/>
              </w:rPr>
              <w:t>УБТ-165,1</w:t>
            </w:r>
          </w:p>
        </w:tc>
        <w:tc>
          <w:tcPr>
            <w:tcW w:w="1291" w:type="dxa"/>
            <w:gridSpan w:val="2"/>
            <w:vAlign w:val="center"/>
          </w:tcPr>
          <w:p w14:paraId="5AB3758C" w14:textId="01760BBE"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lang w:val="en-US"/>
              </w:rPr>
              <w:t>7</w:t>
            </w:r>
            <w:r w:rsidRPr="004F0B89">
              <w:rPr>
                <w:rFonts w:ascii="Times New Roman" w:hAnsi="Times New Roman" w:cs="Times New Roman"/>
                <w:sz w:val="14"/>
                <w:szCs w:val="14"/>
              </w:rPr>
              <w:t>8,1</w:t>
            </w:r>
          </w:p>
        </w:tc>
        <w:tc>
          <w:tcPr>
            <w:tcW w:w="1562" w:type="dxa"/>
            <w:vAlign w:val="center"/>
          </w:tcPr>
          <w:p w14:paraId="31B1716C" w14:textId="28AD189E"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177.8</w:t>
            </w:r>
          </w:p>
        </w:tc>
        <w:tc>
          <w:tcPr>
            <w:tcW w:w="1279" w:type="dxa"/>
            <w:vAlign w:val="center"/>
          </w:tcPr>
          <w:p w14:paraId="7F5915D8" w14:textId="13963FC4"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28,0</w:t>
            </w:r>
          </w:p>
        </w:tc>
        <w:tc>
          <w:tcPr>
            <w:tcW w:w="1274" w:type="dxa"/>
            <w:vAlign w:val="center"/>
          </w:tcPr>
          <w:p w14:paraId="17A808F7" w14:textId="0619036F"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4110,4</w:t>
            </w:r>
          </w:p>
        </w:tc>
        <w:tc>
          <w:tcPr>
            <w:tcW w:w="851" w:type="dxa"/>
            <w:vAlign w:val="center"/>
          </w:tcPr>
          <w:p w14:paraId="246CAB32" w14:textId="08A55E28"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106,1</w:t>
            </w:r>
          </w:p>
        </w:tc>
        <w:tc>
          <w:tcPr>
            <w:tcW w:w="991" w:type="dxa"/>
            <w:vAlign w:val="center"/>
          </w:tcPr>
          <w:p w14:paraId="77F0713B" w14:textId="4B19CF6D"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17,88</w:t>
            </w:r>
          </w:p>
        </w:tc>
        <w:tc>
          <w:tcPr>
            <w:tcW w:w="2267" w:type="dxa"/>
            <w:tcBorders>
              <w:right w:val="double" w:sz="4" w:space="0" w:color="auto"/>
            </w:tcBorders>
            <w:vAlign w:val="center"/>
          </w:tcPr>
          <w:p w14:paraId="5E34DCFE" w14:textId="38377535" w:rsidR="0043621D" w:rsidRPr="004F0B89" w:rsidRDefault="0043621D"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Нагрузка</w:t>
            </w:r>
          </w:p>
        </w:tc>
      </w:tr>
      <w:tr w:rsidR="00E52278" w:rsidRPr="00702120" w14:paraId="6E327079" w14:textId="497E16F8" w:rsidTr="004F0B89">
        <w:trPr>
          <w:trHeight w:val="64"/>
        </w:trPr>
        <w:tc>
          <w:tcPr>
            <w:tcW w:w="14176" w:type="dxa"/>
            <w:gridSpan w:val="12"/>
            <w:tcBorders>
              <w:left w:val="double" w:sz="4" w:space="0" w:color="auto"/>
              <w:right w:val="double" w:sz="4" w:space="0" w:color="auto"/>
            </w:tcBorders>
          </w:tcPr>
          <w:p w14:paraId="0543F7E5" w14:textId="118C294D" w:rsidR="00E52278" w:rsidRPr="004F0B89" w:rsidRDefault="00E52278"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sz w:val="14"/>
                <w:szCs w:val="14"/>
              </w:rPr>
              <w:t xml:space="preserve">Интервал бурения от </w:t>
            </w:r>
            <w:r w:rsidR="00F17EED" w:rsidRPr="004F0B89">
              <w:rPr>
                <w:rFonts w:ascii="Times New Roman" w:hAnsi="Times New Roman" w:cs="Times New Roman"/>
                <w:b/>
                <w:sz w:val="14"/>
                <w:szCs w:val="14"/>
              </w:rPr>
              <w:t>400</w:t>
            </w:r>
            <w:r w:rsidRPr="004F0B89">
              <w:rPr>
                <w:rFonts w:ascii="Times New Roman" w:hAnsi="Times New Roman" w:cs="Times New Roman"/>
                <w:b/>
                <w:sz w:val="14"/>
                <w:szCs w:val="14"/>
              </w:rPr>
              <w:t xml:space="preserve"> до </w:t>
            </w:r>
            <w:r w:rsidR="00F17EED" w:rsidRPr="004F0B89">
              <w:rPr>
                <w:rFonts w:ascii="Times New Roman" w:hAnsi="Times New Roman" w:cs="Times New Roman"/>
                <w:b/>
                <w:sz w:val="14"/>
                <w:szCs w:val="14"/>
              </w:rPr>
              <w:t>1</w:t>
            </w:r>
            <w:r w:rsidR="002701E3" w:rsidRPr="004F0B89">
              <w:rPr>
                <w:rFonts w:ascii="Times New Roman" w:hAnsi="Times New Roman" w:cs="Times New Roman"/>
                <w:b/>
                <w:sz w:val="14"/>
                <w:szCs w:val="14"/>
              </w:rPr>
              <w:t>35</w:t>
            </w:r>
            <w:r w:rsidR="00F17EED" w:rsidRPr="004F0B89">
              <w:rPr>
                <w:rFonts w:ascii="Times New Roman" w:hAnsi="Times New Roman" w:cs="Times New Roman"/>
                <w:b/>
                <w:sz w:val="14"/>
                <w:szCs w:val="14"/>
              </w:rPr>
              <w:t>0</w:t>
            </w:r>
            <w:r w:rsidRPr="004F0B89">
              <w:rPr>
                <w:rFonts w:ascii="Times New Roman" w:hAnsi="Times New Roman" w:cs="Times New Roman"/>
                <w:b/>
                <w:sz w:val="14"/>
                <w:szCs w:val="14"/>
              </w:rPr>
              <w:t xml:space="preserve"> м (с ВП, роторным способом)</w:t>
            </w:r>
          </w:p>
        </w:tc>
      </w:tr>
      <w:tr w:rsidR="00037D36" w:rsidRPr="00702120" w14:paraId="0AA6CCAA" w14:textId="77777777" w:rsidTr="004F0B89">
        <w:trPr>
          <w:trHeight w:val="139"/>
        </w:trPr>
        <w:tc>
          <w:tcPr>
            <w:tcW w:w="845" w:type="dxa"/>
            <w:vMerge w:val="restart"/>
            <w:tcBorders>
              <w:left w:val="double" w:sz="4" w:space="0" w:color="auto"/>
            </w:tcBorders>
          </w:tcPr>
          <w:p w14:paraId="0971D0C2" w14:textId="53314794" w:rsidR="00037D36" w:rsidRPr="004F0B89" w:rsidRDefault="001E0447"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3</w:t>
            </w:r>
          </w:p>
        </w:tc>
        <w:tc>
          <w:tcPr>
            <w:tcW w:w="823" w:type="dxa"/>
            <w:gridSpan w:val="2"/>
            <w:vAlign w:val="center"/>
          </w:tcPr>
          <w:p w14:paraId="6E625ABF" w14:textId="77777777"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1</w:t>
            </w:r>
          </w:p>
        </w:tc>
        <w:tc>
          <w:tcPr>
            <w:tcW w:w="3116" w:type="dxa"/>
            <w:gridSpan w:val="2"/>
            <w:vAlign w:val="center"/>
          </w:tcPr>
          <w:p w14:paraId="4E403B09" w14:textId="60DBDBE3" w:rsidR="00037D36" w:rsidRPr="004F0B89" w:rsidRDefault="00037D36" w:rsidP="004F0B89">
            <w:pPr>
              <w:spacing w:after="0" w:line="240" w:lineRule="auto"/>
              <w:contextualSpacing/>
              <w:rPr>
                <w:rFonts w:ascii="Times New Roman" w:hAnsi="Times New Roman" w:cs="Times New Roman"/>
                <w:sz w:val="14"/>
                <w:szCs w:val="14"/>
              </w:rPr>
            </w:pPr>
            <w:r w:rsidRPr="004F0B89">
              <w:rPr>
                <w:rFonts w:ascii="Times New Roman" w:hAnsi="Times New Roman" w:cs="Times New Roman"/>
                <w:sz w:val="14"/>
                <w:szCs w:val="14"/>
              </w:rPr>
              <w:t xml:space="preserve">Долото   </w:t>
            </w:r>
            <w:r w:rsidRPr="004F0B89">
              <w:rPr>
                <w:rFonts w:ascii="Times New Roman" w:hAnsi="Times New Roman" w:cs="Times New Roman"/>
                <w:sz w:val="14"/>
                <w:szCs w:val="14"/>
                <w:lang w:val="en-US"/>
              </w:rPr>
              <w:t>PDC</w:t>
            </w:r>
            <w:r w:rsidRPr="004F0B89">
              <w:rPr>
                <w:rFonts w:ascii="Times New Roman" w:hAnsi="Times New Roman" w:cs="Times New Roman"/>
                <w:sz w:val="14"/>
                <w:szCs w:val="14"/>
              </w:rPr>
              <w:t>  215,9 мм (</w:t>
            </w:r>
            <w:r w:rsidRPr="004F0B89">
              <w:rPr>
                <w:rFonts w:ascii="Times New Roman" w:hAnsi="Times New Roman" w:cs="Times New Roman"/>
                <w:sz w:val="14"/>
                <w:szCs w:val="14"/>
                <w:lang w:val="en-US"/>
              </w:rPr>
              <w:t>IAD</w:t>
            </w:r>
            <w:r w:rsidRPr="004F0B89">
              <w:rPr>
                <w:rFonts w:ascii="Times New Roman" w:hAnsi="Times New Roman" w:cs="Times New Roman"/>
                <w:sz w:val="14"/>
                <w:szCs w:val="14"/>
              </w:rPr>
              <w:t xml:space="preserve">С </w:t>
            </w:r>
            <w:r w:rsidRPr="004F0B89">
              <w:rPr>
                <w:rFonts w:ascii="Times New Roman" w:hAnsi="Times New Roman" w:cs="Times New Roman"/>
                <w:sz w:val="14"/>
                <w:szCs w:val="14"/>
                <w:lang w:val="en-US"/>
              </w:rPr>
              <w:t>S</w:t>
            </w:r>
            <w:r w:rsidRPr="004F0B89">
              <w:rPr>
                <w:rFonts w:ascii="Times New Roman" w:hAnsi="Times New Roman" w:cs="Times New Roman"/>
                <w:sz w:val="14"/>
                <w:szCs w:val="14"/>
              </w:rPr>
              <w:t>223)</w:t>
            </w:r>
          </w:p>
        </w:tc>
        <w:tc>
          <w:tcPr>
            <w:tcW w:w="1168" w:type="dxa"/>
            <w:vAlign w:val="center"/>
          </w:tcPr>
          <w:p w14:paraId="1125A69C" w14:textId="759FAE4B"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0.00</w:t>
            </w:r>
          </w:p>
        </w:tc>
        <w:tc>
          <w:tcPr>
            <w:tcW w:w="1562" w:type="dxa"/>
            <w:vAlign w:val="center"/>
          </w:tcPr>
          <w:p w14:paraId="6C755615" w14:textId="09EE6B49"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215,9</w:t>
            </w:r>
          </w:p>
        </w:tc>
        <w:tc>
          <w:tcPr>
            <w:tcW w:w="1279" w:type="dxa"/>
            <w:vAlign w:val="center"/>
          </w:tcPr>
          <w:p w14:paraId="6C74524C" w14:textId="1A9682B3"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0.</w:t>
            </w:r>
            <w:r w:rsidRPr="004F0B89">
              <w:rPr>
                <w:rFonts w:ascii="Times New Roman" w:hAnsi="Times New Roman" w:cs="Times New Roman"/>
                <w:sz w:val="14"/>
                <w:szCs w:val="14"/>
                <w:lang w:val="en-US"/>
              </w:rPr>
              <w:t>35</w:t>
            </w:r>
          </w:p>
        </w:tc>
        <w:tc>
          <w:tcPr>
            <w:tcW w:w="1274" w:type="dxa"/>
            <w:vAlign w:val="center"/>
          </w:tcPr>
          <w:p w14:paraId="45861263" w14:textId="1B20C2D4"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40</w:t>
            </w:r>
          </w:p>
        </w:tc>
        <w:tc>
          <w:tcPr>
            <w:tcW w:w="851" w:type="dxa"/>
          </w:tcPr>
          <w:p w14:paraId="437C45A5" w14:textId="1C6A98CA" w:rsidR="00037D36" w:rsidRPr="004F0B89" w:rsidRDefault="00037D36" w:rsidP="004F0B89">
            <w:pPr>
              <w:spacing w:after="0" w:line="240" w:lineRule="auto"/>
              <w:contextualSpacing/>
              <w:jc w:val="center"/>
              <w:rPr>
                <w:rFonts w:ascii="Times New Roman" w:hAnsi="Times New Roman" w:cs="Times New Roman"/>
                <w:sz w:val="14"/>
                <w:szCs w:val="14"/>
              </w:rPr>
            </w:pPr>
          </w:p>
        </w:tc>
        <w:tc>
          <w:tcPr>
            <w:tcW w:w="991" w:type="dxa"/>
          </w:tcPr>
          <w:p w14:paraId="11889114" w14:textId="52DF0286"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b/>
                <w:sz w:val="14"/>
                <w:szCs w:val="14"/>
              </w:rPr>
              <w:t>-</w:t>
            </w:r>
          </w:p>
        </w:tc>
        <w:tc>
          <w:tcPr>
            <w:tcW w:w="2267" w:type="dxa"/>
            <w:tcBorders>
              <w:right w:val="double" w:sz="4" w:space="0" w:color="auto"/>
            </w:tcBorders>
            <w:vAlign w:val="center"/>
          </w:tcPr>
          <w:p w14:paraId="3F326057" w14:textId="5070C1C5"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Разрушение</w:t>
            </w:r>
          </w:p>
        </w:tc>
      </w:tr>
      <w:tr w:rsidR="00037D36" w:rsidRPr="00702120" w14:paraId="35FE7DC3" w14:textId="77777777" w:rsidTr="004F0B89">
        <w:trPr>
          <w:trHeight w:val="225"/>
        </w:trPr>
        <w:tc>
          <w:tcPr>
            <w:tcW w:w="845" w:type="dxa"/>
            <w:vMerge/>
            <w:tcBorders>
              <w:left w:val="double" w:sz="4" w:space="0" w:color="auto"/>
            </w:tcBorders>
          </w:tcPr>
          <w:p w14:paraId="3C064E2E" w14:textId="77777777" w:rsidR="00037D36" w:rsidRPr="004F0B89" w:rsidRDefault="00037D36" w:rsidP="004F0B89">
            <w:pPr>
              <w:spacing w:after="0" w:line="240" w:lineRule="auto"/>
              <w:contextualSpacing/>
              <w:jc w:val="center"/>
              <w:rPr>
                <w:rFonts w:ascii="Times New Roman" w:hAnsi="Times New Roman" w:cs="Times New Roman"/>
                <w:sz w:val="14"/>
                <w:szCs w:val="14"/>
              </w:rPr>
            </w:pPr>
          </w:p>
        </w:tc>
        <w:tc>
          <w:tcPr>
            <w:tcW w:w="823" w:type="dxa"/>
            <w:gridSpan w:val="2"/>
            <w:vAlign w:val="center"/>
          </w:tcPr>
          <w:p w14:paraId="58F20BEF" w14:textId="77777777"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2</w:t>
            </w:r>
          </w:p>
        </w:tc>
        <w:tc>
          <w:tcPr>
            <w:tcW w:w="3116" w:type="dxa"/>
            <w:gridSpan w:val="2"/>
            <w:vAlign w:val="center"/>
          </w:tcPr>
          <w:p w14:paraId="58C0A5C4" w14:textId="10C67C69" w:rsidR="00037D36" w:rsidRPr="004F0B89" w:rsidRDefault="00037D36" w:rsidP="004F0B89">
            <w:pPr>
              <w:spacing w:after="0" w:line="240" w:lineRule="auto"/>
              <w:contextualSpacing/>
              <w:rPr>
                <w:rFonts w:ascii="Times New Roman" w:hAnsi="Times New Roman" w:cs="Times New Roman"/>
                <w:sz w:val="14"/>
                <w:szCs w:val="14"/>
              </w:rPr>
            </w:pPr>
            <w:r w:rsidRPr="004F0B89">
              <w:rPr>
                <w:rFonts w:ascii="Times New Roman" w:hAnsi="Times New Roman" w:cs="Times New Roman"/>
                <w:sz w:val="14"/>
                <w:szCs w:val="14"/>
              </w:rPr>
              <w:t>УБТС1-177.8 мм</w:t>
            </w:r>
          </w:p>
        </w:tc>
        <w:tc>
          <w:tcPr>
            <w:tcW w:w="1168" w:type="dxa"/>
            <w:vAlign w:val="center"/>
          </w:tcPr>
          <w:p w14:paraId="71A43727" w14:textId="299F7374"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0.</w:t>
            </w:r>
            <w:r w:rsidRPr="004F0B89">
              <w:rPr>
                <w:rFonts w:ascii="Times New Roman" w:hAnsi="Times New Roman" w:cs="Times New Roman"/>
                <w:sz w:val="14"/>
                <w:szCs w:val="14"/>
                <w:lang w:val="en-US"/>
              </w:rPr>
              <w:t>35</w:t>
            </w:r>
          </w:p>
        </w:tc>
        <w:tc>
          <w:tcPr>
            <w:tcW w:w="1562" w:type="dxa"/>
            <w:vAlign w:val="center"/>
          </w:tcPr>
          <w:p w14:paraId="43E4C309" w14:textId="651D0287"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177,8</w:t>
            </w:r>
          </w:p>
        </w:tc>
        <w:tc>
          <w:tcPr>
            <w:tcW w:w="1279" w:type="dxa"/>
            <w:vAlign w:val="center"/>
          </w:tcPr>
          <w:p w14:paraId="3A1B1174" w14:textId="24F6E9A2"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9,5</w:t>
            </w:r>
          </w:p>
        </w:tc>
        <w:tc>
          <w:tcPr>
            <w:tcW w:w="1274" w:type="dxa"/>
            <w:vAlign w:val="center"/>
          </w:tcPr>
          <w:p w14:paraId="3B79592C" w14:textId="2F6DB79B"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1482</w:t>
            </w:r>
          </w:p>
        </w:tc>
        <w:tc>
          <w:tcPr>
            <w:tcW w:w="851" w:type="dxa"/>
          </w:tcPr>
          <w:p w14:paraId="395EB225" w14:textId="1F29814A"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w:t>
            </w:r>
          </w:p>
        </w:tc>
        <w:tc>
          <w:tcPr>
            <w:tcW w:w="991" w:type="dxa"/>
          </w:tcPr>
          <w:p w14:paraId="00E50206" w14:textId="1651AE68"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b/>
                <w:sz w:val="14"/>
                <w:szCs w:val="14"/>
              </w:rPr>
              <w:t>-</w:t>
            </w:r>
          </w:p>
        </w:tc>
        <w:tc>
          <w:tcPr>
            <w:tcW w:w="2267" w:type="dxa"/>
            <w:tcBorders>
              <w:right w:val="double" w:sz="4" w:space="0" w:color="auto"/>
            </w:tcBorders>
            <w:vAlign w:val="center"/>
          </w:tcPr>
          <w:p w14:paraId="6C8B45B7" w14:textId="569C79F0"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Нагрузка</w:t>
            </w:r>
          </w:p>
        </w:tc>
      </w:tr>
      <w:tr w:rsidR="00037D36" w:rsidRPr="00702120" w14:paraId="784EA000" w14:textId="77777777" w:rsidTr="004F0B89">
        <w:trPr>
          <w:trHeight w:val="193"/>
        </w:trPr>
        <w:tc>
          <w:tcPr>
            <w:tcW w:w="845" w:type="dxa"/>
            <w:vMerge/>
            <w:tcBorders>
              <w:left w:val="double" w:sz="4" w:space="0" w:color="auto"/>
            </w:tcBorders>
          </w:tcPr>
          <w:p w14:paraId="7F2B5FA7" w14:textId="77777777" w:rsidR="00037D36" w:rsidRPr="004F0B89" w:rsidRDefault="00037D36" w:rsidP="004F0B89">
            <w:pPr>
              <w:spacing w:after="0" w:line="240" w:lineRule="auto"/>
              <w:contextualSpacing/>
              <w:jc w:val="center"/>
              <w:rPr>
                <w:rFonts w:ascii="Times New Roman" w:hAnsi="Times New Roman" w:cs="Times New Roman"/>
                <w:sz w:val="14"/>
                <w:szCs w:val="14"/>
              </w:rPr>
            </w:pPr>
          </w:p>
        </w:tc>
        <w:tc>
          <w:tcPr>
            <w:tcW w:w="823" w:type="dxa"/>
            <w:gridSpan w:val="2"/>
            <w:vAlign w:val="center"/>
          </w:tcPr>
          <w:p w14:paraId="3E018440" w14:textId="77777777"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3</w:t>
            </w:r>
          </w:p>
        </w:tc>
        <w:tc>
          <w:tcPr>
            <w:tcW w:w="3116" w:type="dxa"/>
            <w:gridSpan w:val="2"/>
            <w:vAlign w:val="center"/>
          </w:tcPr>
          <w:p w14:paraId="5B3B6B62" w14:textId="4BFEC1D5" w:rsidR="00037D36" w:rsidRPr="004F0B89" w:rsidRDefault="00037D36" w:rsidP="004F0B89">
            <w:pPr>
              <w:spacing w:after="0" w:line="240" w:lineRule="auto"/>
              <w:contextualSpacing/>
              <w:rPr>
                <w:rFonts w:ascii="Times New Roman" w:hAnsi="Times New Roman" w:cs="Times New Roman"/>
                <w:sz w:val="14"/>
                <w:szCs w:val="14"/>
              </w:rPr>
            </w:pPr>
            <w:proofErr w:type="gramStart"/>
            <w:r w:rsidRPr="004F0B89">
              <w:rPr>
                <w:rFonts w:ascii="Times New Roman" w:hAnsi="Times New Roman" w:cs="Times New Roman"/>
                <w:color w:val="000000"/>
                <w:sz w:val="14"/>
                <w:szCs w:val="14"/>
              </w:rPr>
              <w:t xml:space="preserve">Стабилизатор  </w:t>
            </w:r>
            <w:r w:rsidRPr="004F0B89">
              <w:rPr>
                <w:rFonts w:ascii="Times New Roman" w:hAnsi="Times New Roman" w:cs="Times New Roman"/>
                <w:sz w:val="14"/>
                <w:szCs w:val="14"/>
              </w:rPr>
              <w:t>215</w:t>
            </w:r>
            <w:proofErr w:type="gramEnd"/>
            <w:r w:rsidRPr="004F0B89">
              <w:rPr>
                <w:rFonts w:ascii="Times New Roman" w:hAnsi="Times New Roman" w:cs="Times New Roman"/>
                <w:sz w:val="14"/>
                <w:szCs w:val="14"/>
              </w:rPr>
              <w:t>,9 мм</w:t>
            </w:r>
          </w:p>
        </w:tc>
        <w:tc>
          <w:tcPr>
            <w:tcW w:w="1168" w:type="dxa"/>
            <w:vAlign w:val="center"/>
          </w:tcPr>
          <w:p w14:paraId="11936A2B" w14:textId="075ED376"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9,</w:t>
            </w:r>
            <w:r w:rsidRPr="004F0B89">
              <w:rPr>
                <w:rFonts w:ascii="Times New Roman" w:hAnsi="Times New Roman" w:cs="Times New Roman"/>
                <w:sz w:val="14"/>
                <w:szCs w:val="14"/>
                <w:lang w:val="en-US"/>
              </w:rPr>
              <w:t>85</w:t>
            </w:r>
          </w:p>
        </w:tc>
        <w:tc>
          <w:tcPr>
            <w:tcW w:w="1562" w:type="dxa"/>
            <w:vAlign w:val="center"/>
          </w:tcPr>
          <w:p w14:paraId="5F5CA5BF" w14:textId="5BE3097E"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215,9</w:t>
            </w:r>
          </w:p>
        </w:tc>
        <w:tc>
          <w:tcPr>
            <w:tcW w:w="1279" w:type="dxa"/>
            <w:vAlign w:val="center"/>
          </w:tcPr>
          <w:p w14:paraId="004F7E16" w14:textId="2FF00662"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1,55</w:t>
            </w:r>
          </w:p>
        </w:tc>
        <w:tc>
          <w:tcPr>
            <w:tcW w:w="1274" w:type="dxa"/>
            <w:vAlign w:val="center"/>
          </w:tcPr>
          <w:p w14:paraId="04A4C27A" w14:textId="2631AEC0"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217</w:t>
            </w:r>
          </w:p>
        </w:tc>
        <w:tc>
          <w:tcPr>
            <w:tcW w:w="851" w:type="dxa"/>
          </w:tcPr>
          <w:p w14:paraId="3FC56371" w14:textId="5B09CAB9"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w:t>
            </w:r>
          </w:p>
        </w:tc>
        <w:tc>
          <w:tcPr>
            <w:tcW w:w="991" w:type="dxa"/>
          </w:tcPr>
          <w:p w14:paraId="1284B2D7" w14:textId="21B30648"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b/>
                <w:sz w:val="14"/>
                <w:szCs w:val="14"/>
              </w:rPr>
              <w:t>-</w:t>
            </w:r>
          </w:p>
        </w:tc>
        <w:tc>
          <w:tcPr>
            <w:tcW w:w="2267" w:type="dxa"/>
            <w:tcBorders>
              <w:right w:val="double" w:sz="4" w:space="0" w:color="auto"/>
            </w:tcBorders>
          </w:tcPr>
          <w:p w14:paraId="07CDAC10" w14:textId="6C04C149"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ОЦЭ</w:t>
            </w:r>
          </w:p>
        </w:tc>
      </w:tr>
      <w:tr w:rsidR="00037D36" w:rsidRPr="00702120" w14:paraId="340723B1" w14:textId="77777777" w:rsidTr="004F0B89">
        <w:trPr>
          <w:trHeight w:val="208"/>
        </w:trPr>
        <w:tc>
          <w:tcPr>
            <w:tcW w:w="845" w:type="dxa"/>
            <w:vMerge/>
            <w:tcBorders>
              <w:left w:val="double" w:sz="4" w:space="0" w:color="auto"/>
            </w:tcBorders>
          </w:tcPr>
          <w:p w14:paraId="7B5D170F" w14:textId="77777777" w:rsidR="00037D36" w:rsidRPr="004F0B89" w:rsidRDefault="00037D36" w:rsidP="004F0B89">
            <w:pPr>
              <w:spacing w:after="0" w:line="240" w:lineRule="auto"/>
              <w:contextualSpacing/>
              <w:jc w:val="center"/>
              <w:rPr>
                <w:rFonts w:ascii="Times New Roman" w:hAnsi="Times New Roman" w:cs="Times New Roman"/>
                <w:sz w:val="14"/>
                <w:szCs w:val="14"/>
              </w:rPr>
            </w:pPr>
          </w:p>
        </w:tc>
        <w:tc>
          <w:tcPr>
            <w:tcW w:w="823" w:type="dxa"/>
            <w:gridSpan w:val="2"/>
            <w:vAlign w:val="center"/>
          </w:tcPr>
          <w:p w14:paraId="3D4A8C6A" w14:textId="77777777"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4</w:t>
            </w:r>
          </w:p>
        </w:tc>
        <w:tc>
          <w:tcPr>
            <w:tcW w:w="3116" w:type="dxa"/>
            <w:gridSpan w:val="2"/>
            <w:vAlign w:val="center"/>
          </w:tcPr>
          <w:p w14:paraId="6FF9A2FC" w14:textId="0D77F227" w:rsidR="00037D36" w:rsidRPr="004F0B89" w:rsidRDefault="00037D36" w:rsidP="004F0B89">
            <w:pPr>
              <w:spacing w:after="0" w:line="240" w:lineRule="auto"/>
              <w:contextualSpacing/>
              <w:rPr>
                <w:rFonts w:ascii="Times New Roman" w:hAnsi="Times New Roman" w:cs="Times New Roman"/>
                <w:sz w:val="14"/>
                <w:szCs w:val="14"/>
              </w:rPr>
            </w:pPr>
            <w:r w:rsidRPr="004F0B89">
              <w:rPr>
                <w:rFonts w:ascii="Times New Roman" w:hAnsi="Times New Roman" w:cs="Times New Roman"/>
                <w:color w:val="000000"/>
                <w:sz w:val="14"/>
                <w:szCs w:val="14"/>
              </w:rPr>
              <w:t xml:space="preserve"> </w:t>
            </w:r>
            <w:r w:rsidRPr="004F0B89">
              <w:rPr>
                <w:rFonts w:ascii="Times New Roman" w:hAnsi="Times New Roman" w:cs="Times New Roman"/>
                <w:sz w:val="14"/>
                <w:szCs w:val="14"/>
              </w:rPr>
              <w:t xml:space="preserve"> УБТС1-177.8 мм</w:t>
            </w:r>
            <w:r w:rsidRPr="004F0B89">
              <w:rPr>
                <w:rFonts w:ascii="Times New Roman" w:hAnsi="Times New Roman" w:cs="Times New Roman"/>
                <w:color w:val="000000"/>
                <w:sz w:val="14"/>
                <w:szCs w:val="14"/>
              </w:rPr>
              <w:t xml:space="preserve"> </w:t>
            </w:r>
            <w:r w:rsidRPr="004F0B89">
              <w:rPr>
                <w:rFonts w:ascii="Times New Roman" w:hAnsi="Times New Roman" w:cs="Times New Roman"/>
                <w:sz w:val="14"/>
                <w:szCs w:val="14"/>
              </w:rPr>
              <w:t xml:space="preserve"> </w:t>
            </w:r>
          </w:p>
        </w:tc>
        <w:tc>
          <w:tcPr>
            <w:tcW w:w="1168" w:type="dxa"/>
            <w:vAlign w:val="center"/>
          </w:tcPr>
          <w:p w14:paraId="56EE8DA3" w14:textId="4D91738C"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11,4</w:t>
            </w:r>
          </w:p>
        </w:tc>
        <w:tc>
          <w:tcPr>
            <w:tcW w:w="1562" w:type="dxa"/>
            <w:vAlign w:val="center"/>
          </w:tcPr>
          <w:p w14:paraId="18BC9C3B" w14:textId="600A903C"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177,8</w:t>
            </w:r>
          </w:p>
        </w:tc>
        <w:tc>
          <w:tcPr>
            <w:tcW w:w="1279" w:type="dxa"/>
            <w:vAlign w:val="center"/>
          </w:tcPr>
          <w:p w14:paraId="16C23A22" w14:textId="104C277D"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19,0</w:t>
            </w:r>
          </w:p>
        </w:tc>
        <w:tc>
          <w:tcPr>
            <w:tcW w:w="1274" w:type="dxa"/>
            <w:vAlign w:val="center"/>
          </w:tcPr>
          <w:p w14:paraId="343CF4C2" w14:textId="5493AA25"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2964</w:t>
            </w:r>
          </w:p>
        </w:tc>
        <w:tc>
          <w:tcPr>
            <w:tcW w:w="851" w:type="dxa"/>
          </w:tcPr>
          <w:p w14:paraId="2186781E" w14:textId="3FF32F13"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w:t>
            </w:r>
          </w:p>
        </w:tc>
        <w:tc>
          <w:tcPr>
            <w:tcW w:w="991" w:type="dxa"/>
          </w:tcPr>
          <w:p w14:paraId="3EBACEDF" w14:textId="6F61B960"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b/>
                <w:sz w:val="14"/>
                <w:szCs w:val="14"/>
              </w:rPr>
              <w:t>-</w:t>
            </w:r>
          </w:p>
        </w:tc>
        <w:tc>
          <w:tcPr>
            <w:tcW w:w="2267" w:type="dxa"/>
            <w:tcBorders>
              <w:right w:val="double" w:sz="4" w:space="0" w:color="auto"/>
            </w:tcBorders>
          </w:tcPr>
          <w:p w14:paraId="1F9F0ECA" w14:textId="1311910A"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Нагрузка</w:t>
            </w:r>
          </w:p>
        </w:tc>
      </w:tr>
      <w:tr w:rsidR="00037D36" w:rsidRPr="00702120" w14:paraId="76597EA5" w14:textId="77777777" w:rsidTr="004F0B89">
        <w:trPr>
          <w:trHeight w:val="172"/>
        </w:trPr>
        <w:tc>
          <w:tcPr>
            <w:tcW w:w="845" w:type="dxa"/>
            <w:vMerge/>
            <w:tcBorders>
              <w:left w:val="double" w:sz="4" w:space="0" w:color="auto"/>
            </w:tcBorders>
          </w:tcPr>
          <w:p w14:paraId="10F0FBA5" w14:textId="77777777" w:rsidR="00037D36" w:rsidRPr="004F0B89" w:rsidRDefault="00037D36" w:rsidP="004F0B89">
            <w:pPr>
              <w:spacing w:after="0" w:line="240" w:lineRule="auto"/>
              <w:contextualSpacing/>
              <w:jc w:val="center"/>
              <w:rPr>
                <w:rFonts w:ascii="Times New Roman" w:hAnsi="Times New Roman" w:cs="Times New Roman"/>
                <w:sz w:val="14"/>
                <w:szCs w:val="14"/>
              </w:rPr>
            </w:pPr>
          </w:p>
        </w:tc>
        <w:tc>
          <w:tcPr>
            <w:tcW w:w="823" w:type="dxa"/>
            <w:gridSpan w:val="2"/>
            <w:vAlign w:val="center"/>
          </w:tcPr>
          <w:p w14:paraId="07F2A137" w14:textId="77777777"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5</w:t>
            </w:r>
          </w:p>
        </w:tc>
        <w:tc>
          <w:tcPr>
            <w:tcW w:w="3116" w:type="dxa"/>
            <w:gridSpan w:val="2"/>
            <w:vAlign w:val="center"/>
          </w:tcPr>
          <w:p w14:paraId="021F7E45" w14:textId="23F5D52C" w:rsidR="00037D36" w:rsidRPr="004F0B89" w:rsidRDefault="00037D36" w:rsidP="004F0B89">
            <w:pPr>
              <w:spacing w:after="0" w:line="240" w:lineRule="auto"/>
              <w:contextualSpacing/>
              <w:rPr>
                <w:rFonts w:ascii="Times New Roman" w:hAnsi="Times New Roman" w:cs="Times New Roman"/>
                <w:sz w:val="14"/>
                <w:szCs w:val="14"/>
              </w:rPr>
            </w:pPr>
            <w:proofErr w:type="gramStart"/>
            <w:r w:rsidRPr="004F0B89">
              <w:rPr>
                <w:rFonts w:ascii="Times New Roman" w:hAnsi="Times New Roman" w:cs="Times New Roman"/>
                <w:color w:val="000000"/>
                <w:sz w:val="14"/>
                <w:szCs w:val="14"/>
              </w:rPr>
              <w:t xml:space="preserve">Стабилизатор  </w:t>
            </w:r>
            <w:r w:rsidRPr="004F0B89">
              <w:rPr>
                <w:rFonts w:ascii="Times New Roman" w:hAnsi="Times New Roman" w:cs="Times New Roman"/>
                <w:sz w:val="14"/>
                <w:szCs w:val="14"/>
              </w:rPr>
              <w:t>215</w:t>
            </w:r>
            <w:proofErr w:type="gramEnd"/>
            <w:r w:rsidRPr="004F0B89">
              <w:rPr>
                <w:rFonts w:ascii="Times New Roman" w:hAnsi="Times New Roman" w:cs="Times New Roman"/>
                <w:sz w:val="14"/>
                <w:szCs w:val="14"/>
              </w:rPr>
              <w:t>,9мм</w:t>
            </w:r>
          </w:p>
        </w:tc>
        <w:tc>
          <w:tcPr>
            <w:tcW w:w="1168" w:type="dxa"/>
            <w:vAlign w:val="center"/>
          </w:tcPr>
          <w:p w14:paraId="0D3BD4E4" w14:textId="28FFB6BA"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30,4</w:t>
            </w:r>
          </w:p>
        </w:tc>
        <w:tc>
          <w:tcPr>
            <w:tcW w:w="1562" w:type="dxa"/>
            <w:vAlign w:val="center"/>
          </w:tcPr>
          <w:p w14:paraId="4B62EEAB" w14:textId="7511CAD2"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215,9</w:t>
            </w:r>
          </w:p>
        </w:tc>
        <w:tc>
          <w:tcPr>
            <w:tcW w:w="1279" w:type="dxa"/>
            <w:vAlign w:val="center"/>
          </w:tcPr>
          <w:p w14:paraId="2D6AFDAA" w14:textId="469EBE8B"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1,55</w:t>
            </w:r>
          </w:p>
        </w:tc>
        <w:tc>
          <w:tcPr>
            <w:tcW w:w="1274" w:type="dxa"/>
            <w:vAlign w:val="center"/>
          </w:tcPr>
          <w:p w14:paraId="7C922E5B" w14:textId="5300B5D5"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217</w:t>
            </w:r>
          </w:p>
        </w:tc>
        <w:tc>
          <w:tcPr>
            <w:tcW w:w="851" w:type="dxa"/>
          </w:tcPr>
          <w:p w14:paraId="0F0963D4" w14:textId="5D4C9653"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w:t>
            </w:r>
          </w:p>
        </w:tc>
        <w:tc>
          <w:tcPr>
            <w:tcW w:w="991" w:type="dxa"/>
          </w:tcPr>
          <w:p w14:paraId="76477EC6" w14:textId="5E2FE836"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b/>
                <w:sz w:val="14"/>
                <w:szCs w:val="14"/>
              </w:rPr>
              <w:t>-</w:t>
            </w:r>
          </w:p>
        </w:tc>
        <w:tc>
          <w:tcPr>
            <w:tcW w:w="2267" w:type="dxa"/>
            <w:tcBorders>
              <w:right w:val="double" w:sz="4" w:space="0" w:color="auto"/>
            </w:tcBorders>
          </w:tcPr>
          <w:p w14:paraId="2FD76C10" w14:textId="6EEC3555"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ОЦЭ</w:t>
            </w:r>
          </w:p>
        </w:tc>
      </w:tr>
      <w:tr w:rsidR="00037D36" w:rsidRPr="00702120" w14:paraId="7BF1CC7F" w14:textId="77777777" w:rsidTr="004F0B89">
        <w:trPr>
          <w:trHeight w:val="172"/>
        </w:trPr>
        <w:tc>
          <w:tcPr>
            <w:tcW w:w="845" w:type="dxa"/>
            <w:vMerge/>
            <w:tcBorders>
              <w:left w:val="double" w:sz="4" w:space="0" w:color="auto"/>
            </w:tcBorders>
          </w:tcPr>
          <w:p w14:paraId="625C822A" w14:textId="77777777" w:rsidR="00037D36" w:rsidRPr="004F0B89" w:rsidRDefault="00037D36" w:rsidP="004F0B89">
            <w:pPr>
              <w:spacing w:after="0" w:line="240" w:lineRule="auto"/>
              <w:contextualSpacing/>
              <w:jc w:val="center"/>
              <w:rPr>
                <w:rFonts w:ascii="Times New Roman" w:hAnsi="Times New Roman" w:cs="Times New Roman"/>
                <w:sz w:val="14"/>
                <w:szCs w:val="14"/>
              </w:rPr>
            </w:pPr>
          </w:p>
        </w:tc>
        <w:tc>
          <w:tcPr>
            <w:tcW w:w="823" w:type="dxa"/>
            <w:gridSpan w:val="2"/>
            <w:vAlign w:val="center"/>
          </w:tcPr>
          <w:p w14:paraId="11FA79C6" w14:textId="22F48EF6"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6</w:t>
            </w:r>
          </w:p>
        </w:tc>
        <w:tc>
          <w:tcPr>
            <w:tcW w:w="3116" w:type="dxa"/>
            <w:gridSpan w:val="2"/>
            <w:vAlign w:val="center"/>
          </w:tcPr>
          <w:p w14:paraId="511E65B7" w14:textId="76C6F649" w:rsidR="00037D36" w:rsidRPr="004F0B89" w:rsidRDefault="00037D36" w:rsidP="004F0B89">
            <w:pPr>
              <w:spacing w:after="0" w:line="240" w:lineRule="auto"/>
              <w:contextualSpacing/>
              <w:rPr>
                <w:rFonts w:ascii="Times New Roman" w:hAnsi="Times New Roman" w:cs="Times New Roman"/>
                <w:sz w:val="14"/>
                <w:szCs w:val="14"/>
              </w:rPr>
            </w:pPr>
            <w:r w:rsidRPr="004F0B89">
              <w:rPr>
                <w:rFonts w:ascii="Times New Roman" w:hAnsi="Times New Roman" w:cs="Times New Roman"/>
                <w:sz w:val="14"/>
                <w:szCs w:val="14"/>
              </w:rPr>
              <w:t>УБТ-165,1</w:t>
            </w:r>
          </w:p>
        </w:tc>
        <w:tc>
          <w:tcPr>
            <w:tcW w:w="1168" w:type="dxa"/>
            <w:vAlign w:val="center"/>
          </w:tcPr>
          <w:p w14:paraId="1630ED95" w14:textId="49E34AD3"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3</w:t>
            </w:r>
            <w:r w:rsidRPr="004F0B89">
              <w:rPr>
                <w:rFonts w:ascii="Times New Roman" w:hAnsi="Times New Roman" w:cs="Times New Roman"/>
                <w:sz w:val="14"/>
                <w:szCs w:val="14"/>
                <w:lang w:val="en-US"/>
              </w:rPr>
              <w:t>1.95</w:t>
            </w:r>
          </w:p>
        </w:tc>
        <w:tc>
          <w:tcPr>
            <w:tcW w:w="1562" w:type="dxa"/>
            <w:vAlign w:val="center"/>
          </w:tcPr>
          <w:p w14:paraId="6E172745" w14:textId="2FBA67AE"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165,1</w:t>
            </w:r>
          </w:p>
        </w:tc>
        <w:tc>
          <w:tcPr>
            <w:tcW w:w="1279" w:type="dxa"/>
            <w:vAlign w:val="center"/>
          </w:tcPr>
          <w:p w14:paraId="094A8079" w14:textId="1D284EB0"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40,0</w:t>
            </w:r>
          </w:p>
        </w:tc>
        <w:tc>
          <w:tcPr>
            <w:tcW w:w="1274" w:type="dxa"/>
            <w:vAlign w:val="center"/>
          </w:tcPr>
          <w:p w14:paraId="0A2F65EC" w14:textId="2E5F6C90"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5872</w:t>
            </w:r>
          </w:p>
        </w:tc>
        <w:tc>
          <w:tcPr>
            <w:tcW w:w="851" w:type="dxa"/>
          </w:tcPr>
          <w:p w14:paraId="5765B88B" w14:textId="77777777" w:rsidR="00037D36" w:rsidRPr="004F0B89" w:rsidRDefault="00037D36" w:rsidP="004F0B89">
            <w:pPr>
              <w:spacing w:after="0" w:line="240" w:lineRule="auto"/>
              <w:contextualSpacing/>
              <w:jc w:val="center"/>
              <w:rPr>
                <w:rFonts w:ascii="Times New Roman" w:hAnsi="Times New Roman" w:cs="Times New Roman"/>
                <w:sz w:val="14"/>
                <w:szCs w:val="14"/>
              </w:rPr>
            </w:pPr>
          </w:p>
        </w:tc>
        <w:tc>
          <w:tcPr>
            <w:tcW w:w="991" w:type="dxa"/>
          </w:tcPr>
          <w:p w14:paraId="746593F8" w14:textId="77777777" w:rsidR="00037D36" w:rsidRPr="004F0B89" w:rsidRDefault="00037D36" w:rsidP="004F0B89">
            <w:pPr>
              <w:spacing w:after="0" w:line="240" w:lineRule="auto"/>
              <w:contextualSpacing/>
              <w:jc w:val="center"/>
              <w:rPr>
                <w:rFonts w:ascii="Times New Roman" w:hAnsi="Times New Roman" w:cs="Times New Roman"/>
                <w:sz w:val="14"/>
                <w:szCs w:val="14"/>
              </w:rPr>
            </w:pPr>
          </w:p>
        </w:tc>
        <w:tc>
          <w:tcPr>
            <w:tcW w:w="2267" w:type="dxa"/>
            <w:tcBorders>
              <w:right w:val="double" w:sz="4" w:space="0" w:color="auto"/>
            </w:tcBorders>
            <w:vAlign w:val="center"/>
          </w:tcPr>
          <w:p w14:paraId="77EA8B60" w14:textId="1DD493C0"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Нагрузка</w:t>
            </w:r>
          </w:p>
        </w:tc>
      </w:tr>
      <w:tr w:rsidR="00037D36" w:rsidRPr="00702120" w14:paraId="225699EA" w14:textId="77777777" w:rsidTr="004F0B89">
        <w:trPr>
          <w:trHeight w:val="172"/>
        </w:trPr>
        <w:tc>
          <w:tcPr>
            <w:tcW w:w="845" w:type="dxa"/>
            <w:vMerge/>
            <w:tcBorders>
              <w:left w:val="double" w:sz="4" w:space="0" w:color="auto"/>
            </w:tcBorders>
          </w:tcPr>
          <w:p w14:paraId="01C5510F" w14:textId="77777777" w:rsidR="00037D36" w:rsidRPr="004F0B89" w:rsidRDefault="00037D36" w:rsidP="004F0B89">
            <w:pPr>
              <w:spacing w:after="0" w:line="240" w:lineRule="auto"/>
              <w:contextualSpacing/>
              <w:jc w:val="center"/>
              <w:rPr>
                <w:rFonts w:ascii="Times New Roman" w:hAnsi="Times New Roman" w:cs="Times New Roman"/>
                <w:sz w:val="14"/>
                <w:szCs w:val="14"/>
              </w:rPr>
            </w:pPr>
          </w:p>
        </w:tc>
        <w:tc>
          <w:tcPr>
            <w:tcW w:w="823" w:type="dxa"/>
            <w:gridSpan w:val="2"/>
            <w:vAlign w:val="center"/>
          </w:tcPr>
          <w:p w14:paraId="09C34F12" w14:textId="49849156"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7</w:t>
            </w:r>
          </w:p>
        </w:tc>
        <w:tc>
          <w:tcPr>
            <w:tcW w:w="3116" w:type="dxa"/>
            <w:gridSpan w:val="2"/>
            <w:vAlign w:val="center"/>
          </w:tcPr>
          <w:p w14:paraId="24BD15DF" w14:textId="7F34F281" w:rsidR="00037D36" w:rsidRPr="004F0B89" w:rsidRDefault="00037D36" w:rsidP="004F0B89">
            <w:pPr>
              <w:spacing w:after="0" w:line="240" w:lineRule="auto"/>
              <w:contextualSpacing/>
              <w:rPr>
                <w:rFonts w:ascii="Times New Roman" w:hAnsi="Times New Roman" w:cs="Times New Roman"/>
                <w:sz w:val="14"/>
                <w:szCs w:val="14"/>
              </w:rPr>
            </w:pPr>
            <w:r w:rsidRPr="004F0B89">
              <w:rPr>
                <w:rFonts w:ascii="Times New Roman" w:hAnsi="Times New Roman" w:cs="Times New Roman"/>
                <w:sz w:val="14"/>
                <w:szCs w:val="14"/>
              </w:rPr>
              <w:t>165,1 мм Ясс (6 1/2" JAR)</w:t>
            </w:r>
          </w:p>
        </w:tc>
        <w:tc>
          <w:tcPr>
            <w:tcW w:w="1168" w:type="dxa"/>
            <w:vAlign w:val="center"/>
          </w:tcPr>
          <w:p w14:paraId="04FCDC8E" w14:textId="2D484330"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7</w:t>
            </w:r>
            <w:r w:rsidRPr="004F0B89">
              <w:rPr>
                <w:rFonts w:ascii="Times New Roman" w:hAnsi="Times New Roman" w:cs="Times New Roman"/>
                <w:sz w:val="14"/>
                <w:szCs w:val="14"/>
                <w:lang w:val="en-US"/>
              </w:rPr>
              <w:t>1.95</w:t>
            </w:r>
          </w:p>
        </w:tc>
        <w:tc>
          <w:tcPr>
            <w:tcW w:w="1562" w:type="dxa"/>
            <w:vAlign w:val="center"/>
          </w:tcPr>
          <w:p w14:paraId="73A5E1ED" w14:textId="484659E2"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165,1</w:t>
            </w:r>
          </w:p>
        </w:tc>
        <w:tc>
          <w:tcPr>
            <w:tcW w:w="1279" w:type="dxa"/>
            <w:vAlign w:val="center"/>
          </w:tcPr>
          <w:p w14:paraId="3DD93B58" w14:textId="4DF31DF3"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9,45</w:t>
            </w:r>
          </w:p>
        </w:tc>
        <w:tc>
          <w:tcPr>
            <w:tcW w:w="1274" w:type="dxa"/>
            <w:vAlign w:val="center"/>
          </w:tcPr>
          <w:p w14:paraId="51C672F6" w14:textId="02D0CDDF"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1250</w:t>
            </w:r>
          </w:p>
        </w:tc>
        <w:tc>
          <w:tcPr>
            <w:tcW w:w="851" w:type="dxa"/>
          </w:tcPr>
          <w:p w14:paraId="453538F5" w14:textId="77777777" w:rsidR="00037D36" w:rsidRPr="004F0B89" w:rsidRDefault="00037D36" w:rsidP="004F0B89">
            <w:pPr>
              <w:spacing w:after="0" w:line="240" w:lineRule="auto"/>
              <w:contextualSpacing/>
              <w:jc w:val="center"/>
              <w:rPr>
                <w:rFonts w:ascii="Times New Roman" w:hAnsi="Times New Roman" w:cs="Times New Roman"/>
                <w:sz w:val="14"/>
                <w:szCs w:val="14"/>
              </w:rPr>
            </w:pPr>
          </w:p>
        </w:tc>
        <w:tc>
          <w:tcPr>
            <w:tcW w:w="991" w:type="dxa"/>
          </w:tcPr>
          <w:p w14:paraId="25D6F6EE" w14:textId="77777777" w:rsidR="00037D36" w:rsidRPr="004F0B89" w:rsidRDefault="00037D36" w:rsidP="004F0B89">
            <w:pPr>
              <w:spacing w:after="0" w:line="240" w:lineRule="auto"/>
              <w:contextualSpacing/>
              <w:jc w:val="center"/>
              <w:rPr>
                <w:rFonts w:ascii="Times New Roman" w:hAnsi="Times New Roman" w:cs="Times New Roman"/>
                <w:sz w:val="14"/>
                <w:szCs w:val="14"/>
              </w:rPr>
            </w:pPr>
          </w:p>
        </w:tc>
        <w:tc>
          <w:tcPr>
            <w:tcW w:w="2267" w:type="dxa"/>
            <w:tcBorders>
              <w:right w:val="double" w:sz="4" w:space="0" w:color="auto"/>
            </w:tcBorders>
            <w:vAlign w:val="center"/>
          </w:tcPr>
          <w:p w14:paraId="42CBDFD4" w14:textId="1F768848"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 xml:space="preserve">Для </w:t>
            </w:r>
            <w:proofErr w:type="gramStart"/>
            <w:r w:rsidRPr="004F0B89">
              <w:rPr>
                <w:rFonts w:ascii="Times New Roman" w:hAnsi="Times New Roman" w:cs="Times New Roman"/>
                <w:sz w:val="14"/>
                <w:szCs w:val="14"/>
              </w:rPr>
              <w:t>ликв.прихвата</w:t>
            </w:r>
            <w:proofErr w:type="gramEnd"/>
          </w:p>
        </w:tc>
      </w:tr>
      <w:tr w:rsidR="00037D36" w:rsidRPr="00702120" w14:paraId="295A4663" w14:textId="77777777" w:rsidTr="004F0B89">
        <w:trPr>
          <w:trHeight w:val="172"/>
        </w:trPr>
        <w:tc>
          <w:tcPr>
            <w:tcW w:w="845" w:type="dxa"/>
            <w:vMerge/>
            <w:tcBorders>
              <w:left w:val="double" w:sz="4" w:space="0" w:color="auto"/>
            </w:tcBorders>
          </w:tcPr>
          <w:p w14:paraId="6F5B6DF0" w14:textId="77777777" w:rsidR="00037D36" w:rsidRPr="004F0B89" w:rsidRDefault="00037D36" w:rsidP="004F0B89">
            <w:pPr>
              <w:spacing w:after="0" w:line="240" w:lineRule="auto"/>
              <w:contextualSpacing/>
              <w:jc w:val="center"/>
              <w:rPr>
                <w:rFonts w:ascii="Times New Roman" w:hAnsi="Times New Roman" w:cs="Times New Roman"/>
                <w:sz w:val="14"/>
                <w:szCs w:val="14"/>
              </w:rPr>
            </w:pPr>
          </w:p>
        </w:tc>
        <w:tc>
          <w:tcPr>
            <w:tcW w:w="823" w:type="dxa"/>
            <w:gridSpan w:val="2"/>
            <w:vAlign w:val="center"/>
          </w:tcPr>
          <w:p w14:paraId="2195786A" w14:textId="0EA2C1E5"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8</w:t>
            </w:r>
          </w:p>
        </w:tc>
        <w:tc>
          <w:tcPr>
            <w:tcW w:w="3116" w:type="dxa"/>
            <w:gridSpan w:val="2"/>
            <w:vAlign w:val="center"/>
          </w:tcPr>
          <w:p w14:paraId="7E394775" w14:textId="2156E257" w:rsidR="00037D36" w:rsidRPr="004F0B89" w:rsidRDefault="00037D36" w:rsidP="004F0B89">
            <w:pPr>
              <w:spacing w:after="0" w:line="240" w:lineRule="auto"/>
              <w:contextualSpacing/>
              <w:rPr>
                <w:rFonts w:ascii="Times New Roman" w:hAnsi="Times New Roman" w:cs="Times New Roman"/>
                <w:sz w:val="14"/>
                <w:szCs w:val="14"/>
              </w:rPr>
            </w:pPr>
            <w:r w:rsidRPr="004F0B89">
              <w:rPr>
                <w:rFonts w:ascii="Times New Roman" w:hAnsi="Times New Roman" w:cs="Times New Roman"/>
                <w:sz w:val="14"/>
                <w:szCs w:val="14"/>
              </w:rPr>
              <w:t>УБТ-165,1мм</w:t>
            </w:r>
          </w:p>
        </w:tc>
        <w:tc>
          <w:tcPr>
            <w:tcW w:w="1168" w:type="dxa"/>
            <w:vAlign w:val="center"/>
          </w:tcPr>
          <w:p w14:paraId="7677423F" w14:textId="1D35E638"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81,4</w:t>
            </w:r>
          </w:p>
        </w:tc>
        <w:tc>
          <w:tcPr>
            <w:tcW w:w="1562" w:type="dxa"/>
            <w:vAlign w:val="center"/>
          </w:tcPr>
          <w:p w14:paraId="583556B5" w14:textId="37CDB82E"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165,1</w:t>
            </w:r>
          </w:p>
        </w:tc>
        <w:tc>
          <w:tcPr>
            <w:tcW w:w="1279" w:type="dxa"/>
            <w:vAlign w:val="center"/>
          </w:tcPr>
          <w:p w14:paraId="114C4648" w14:textId="6A1F7B46"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9,5</w:t>
            </w:r>
          </w:p>
        </w:tc>
        <w:tc>
          <w:tcPr>
            <w:tcW w:w="1274" w:type="dxa"/>
            <w:vAlign w:val="center"/>
          </w:tcPr>
          <w:p w14:paraId="3630FA8B" w14:textId="54C91FF8"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1394,6</w:t>
            </w:r>
          </w:p>
        </w:tc>
        <w:tc>
          <w:tcPr>
            <w:tcW w:w="851" w:type="dxa"/>
          </w:tcPr>
          <w:p w14:paraId="10087DCA" w14:textId="77777777" w:rsidR="00037D36" w:rsidRPr="004F0B89" w:rsidRDefault="00037D36" w:rsidP="004F0B89">
            <w:pPr>
              <w:spacing w:after="0" w:line="240" w:lineRule="auto"/>
              <w:contextualSpacing/>
              <w:jc w:val="center"/>
              <w:rPr>
                <w:rFonts w:ascii="Times New Roman" w:hAnsi="Times New Roman" w:cs="Times New Roman"/>
                <w:sz w:val="14"/>
                <w:szCs w:val="14"/>
              </w:rPr>
            </w:pPr>
          </w:p>
        </w:tc>
        <w:tc>
          <w:tcPr>
            <w:tcW w:w="991" w:type="dxa"/>
          </w:tcPr>
          <w:p w14:paraId="30CE7950" w14:textId="77777777" w:rsidR="00037D36" w:rsidRPr="004F0B89" w:rsidRDefault="00037D36" w:rsidP="004F0B89">
            <w:pPr>
              <w:spacing w:after="0" w:line="240" w:lineRule="auto"/>
              <w:contextualSpacing/>
              <w:jc w:val="center"/>
              <w:rPr>
                <w:rFonts w:ascii="Times New Roman" w:hAnsi="Times New Roman" w:cs="Times New Roman"/>
                <w:sz w:val="14"/>
                <w:szCs w:val="14"/>
              </w:rPr>
            </w:pPr>
          </w:p>
        </w:tc>
        <w:tc>
          <w:tcPr>
            <w:tcW w:w="2267" w:type="dxa"/>
            <w:tcBorders>
              <w:right w:val="double" w:sz="4" w:space="0" w:color="auto"/>
            </w:tcBorders>
            <w:vAlign w:val="center"/>
          </w:tcPr>
          <w:p w14:paraId="7C10BE1D" w14:textId="42DC4A61"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Нагрузка</w:t>
            </w:r>
          </w:p>
        </w:tc>
      </w:tr>
      <w:tr w:rsidR="00037D36" w:rsidRPr="00702120" w14:paraId="1F2DF192" w14:textId="77777777" w:rsidTr="004F0B89">
        <w:trPr>
          <w:trHeight w:val="172"/>
        </w:trPr>
        <w:tc>
          <w:tcPr>
            <w:tcW w:w="845" w:type="dxa"/>
            <w:vMerge/>
            <w:tcBorders>
              <w:left w:val="double" w:sz="4" w:space="0" w:color="auto"/>
            </w:tcBorders>
          </w:tcPr>
          <w:p w14:paraId="074B1484" w14:textId="77777777" w:rsidR="00037D36" w:rsidRPr="004F0B89" w:rsidRDefault="00037D36" w:rsidP="004F0B89">
            <w:pPr>
              <w:spacing w:after="0" w:line="240" w:lineRule="auto"/>
              <w:contextualSpacing/>
              <w:jc w:val="center"/>
              <w:rPr>
                <w:rFonts w:ascii="Times New Roman" w:hAnsi="Times New Roman" w:cs="Times New Roman"/>
                <w:sz w:val="14"/>
                <w:szCs w:val="14"/>
              </w:rPr>
            </w:pPr>
          </w:p>
        </w:tc>
        <w:tc>
          <w:tcPr>
            <w:tcW w:w="823" w:type="dxa"/>
            <w:gridSpan w:val="2"/>
            <w:vAlign w:val="center"/>
          </w:tcPr>
          <w:p w14:paraId="665EC98B" w14:textId="20AD34B8"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9</w:t>
            </w:r>
          </w:p>
        </w:tc>
        <w:tc>
          <w:tcPr>
            <w:tcW w:w="3116" w:type="dxa"/>
            <w:gridSpan w:val="2"/>
            <w:vAlign w:val="center"/>
          </w:tcPr>
          <w:p w14:paraId="5D66BF2C" w14:textId="181E4A8D" w:rsidR="00037D36" w:rsidRPr="004F0B89" w:rsidRDefault="00037D36" w:rsidP="004F0B89">
            <w:pPr>
              <w:spacing w:after="0" w:line="240" w:lineRule="auto"/>
              <w:contextualSpacing/>
              <w:rPr>
                <w:rFonts w:ascii="Times New Roman" w:hAnsi="Times New Roman" w:cs="Times New Roman"/>
                <w:sz w:val="14"/>
                <w:szCs w:val="14"/>
              </w:rPr>
            </w:pPr>
            <w:r w:rsidRPr="004F0B89">
              <w:rPr>
                <w:rFonts w:ascii="Times New Roman" w:hAnsi="Times New Roman" w:cs="Times New Roman"/>
                <w:color w:val="000000"/>
                <w:sz w:val="14"/>
                <w:szCs w:val="14"/>
              </w:rPr>
              <w:t>ТБТ 127 мм</w:t>
            </w:r>
            <w:r w:rsidRPr="004F0B89">
              <w:rPr>
                <w:rFonts w:ascii="Times New Roman" w:hAnsi="Times New Roman" w:cs="Times New Roman"/>
                <w:sz w:val="14"/>
                <w:szCs w:val="14"/>
              </w:rPr>
              <w:t xml:space="preserve"> </w:t>
            </w:r>
          </w:p>
        </w:tc>
        <w:tc>
          <w:tcPr>
            <w:tcW w:w="1168" w:type="dxa"/>
            <w:vAlign w:val="center"/>
          </w:tcPr>
          <w:p w14:paraId="49C0E77B" w14:textId="5D1EB87F"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90,9</w:t>
            </w:r>
          </w:p>
        </w:tc>
        <w:tc>
          <w:tcPr>
            <w:tcW w:w="1562" w:type="dxa"/>
            <w:vAlign w:val="center"/>
          </w:tcPr>
          <w:p w14:paraId="087D3420" w14:textId="7E98BF98"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127</w:t>
            </w:r>
            <w:r w:rsidRPr="004F0B89">
              <w:rPr>
                <w:rFonts w:ascii="Times New Roman" w:hAnsi="Times New Roman" w:cs="Times New Roman"/>
                <w:sz w:val="14"/>
                <w:szCs w:val="14"/>
                <w:lang w:val="kk-KZ"/>
              </w:rPr>
              <w:t>,</w:t>
            </w:r>
            <w:r w:rsidRPr="004F0B89">
              <w:rPr>
                <w:rFonts w:ascii="Times New Roman" w:hAnsi="Times New Roman" w:cs="Times New Roman"/>
                <w:sz w:val="14"/>
                <w:szCs w:val="14"/>
              </w:rPr>
              <w:t>0</w:t>
            </w:r>
          </w:p>
        </w:tc>
        <w:tc>
          <w:tcPr>
            <w:tcW w:w="1279" w:type="dxa"/>
            <w:vAlign w:val="center"/>
          </w:tcPr>
          <w:p w14:paraId="46456C51" w14:textId="44FB13CB"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65,0</w:t>
            </w:r>
          </w:p>
        </w:tc>
        <w:tc>
          <w:tcPr>
            <w:tcW w:w="1274" w:type="dxa"/>
            <w:vAlign w:val="center"/>
          </w:tcPr>
          <w:p w14:paraId="70593E35" w14:textId="6F332A09"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4842,5</w:t>
            </w:r>
          </w:p>
        </w:tc>
        <w:tc>
          <w:tcPr>
            <w:tcW w:w="851" w:type="dxa"/>
            <w:vAlign w:val="center"/>
          </w:tcPr>
          <w:p w14:paraId="2AB46ED7" w14:textId="18E08C90"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155,9</w:t>
            </w:r>
          </w:p>
        </w:tc>
        <w:tc>
          <w:tcPr>
            <w:tcW w:w="991" w:type="dxa"/>
            <w:vAlign w:val="center"/>
          </w:tcPr>
          <w:p w14:paraId="670D040C" w14:textId="797D3C5D"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18,28</w:t>
            </w:r>
          </w:p>
        </w:tc>
        <w:tc>
          <w:tcPr>
            <w:tcW w:w="2267" w:type="dxa"/>
            <w:tcBorders>
              <w:right w:val="double" w:sz="4" w:space="0" w:color="auto"/>
            </w:tcBorders>
            <w:vAlign w:val="center"/>
          </w:tcPr>
          <w:p w14:paraId="7961274F" w14:textId="5481A3A3" w:rsidR="00037D36" w:rsidRPr="004F0B89" w:rsidRDefault="00037D36"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Нагрузка</w:t>
            </w:r>
          </w:p>
        </w:tc>
      </w:tr>
      <w:tr w:rsidR="00052149" w:rsidRPr="00702120" w14:paraId="43FC679A" w14:textId="77777777" w:rsidTr="00E52278">
        <w:trPr>
          <w:trHeight w:val="172"/>
        </w:trPr>
        <w:tc>
          <w:tcPr>
            <w:tcW w:w="845" w:type="dxa"/>
            <w:vMerge w:val="restart"/>
            <w:tcBorders>
              <w:top w:val="nil"/>
              <w:left w:val="double" w:sz="4" w:space="0" w:color="auto"/>
            </w:tcBorders>
          </w:tcPr>
          <w:p w14:paraId="694C4B14" w14:textId="5944F07A" w:rsidR="00052149" w:rsidRPr="004F0B89" w:rsidRDefault="001E0447"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3</w:t>
            </w:r>
            <w:r w:rsidR="007E0B0D" w:rsidRPr="004F0B89">
              <w:rPr>
                <w:rFonts w:ascii="Times New Roman" w:hAnsi="Times New Roman" w:cs="Times New Roman"/>
                <w:sz w:val="14"/>
                <w:szCs w:val="14"/>
              </w:rPr>
              <w:t>а</w:t>
            </w:r>
          </w:p>
        </w:tc>
        <w:tc>
          <w:tcPr>
            <w:tcW w:w="13331" w:type="dxa"/>
            <w:gridSpan w:val="11"/>
            <w:tcBorders>
              <w:right w:val="double" w:sz="4" w:space="0" w:color="auto"/>
            </w:tcBorders>
            <w:vAlign w:val="center"/>
          </w:tcPr>
          <w:p w14:paraId="760F4CA6" w14:textId="02D1F5B7" w:rsidR="00052149" w:rsidRPr="004F0B89" w:rsidRDefault="00052149" w:rsidP="004F0B89">
            <w:pPr>
              <w:spacing w:after="0" w:line="240" w:lineRule="auto"/>
              <w:contextualSpacing/>
              <w:jc w:val="center"/>
              <w:rPr>
                <w:rFonts w:ascii="Times New Roman" w:hAnsi="Times New Roman" w:cs="Times New Roman"/>
                <w:b/>
                <w:sz w:val="14"/>
                <w:szCs w:val="14"/>
              </w:rPr>
            </w:pPr>
            <w:r w:rsidRPr="004F0B89">
              <w:rPr>
                <w:rFonts w:ascii="Times New Roman" w:hAnsi="Times New Roman" w:cs="Times New Roman"/>
                <w:b/>
                <w:color w:val="000000"/>
                <w:sz w:val="14"/>
                <w:szCs w:val="14"/>
              </w:rPr>
              <w:t xml:space="preserve">Интервал бурения от </w:t>
            </w:r>
            <w:r w:rsidR="00F17EED" w:rsidRPr="004F0B89">
              <w:rPr>
                <w:rFonts w:ascii="Times New Roman" w:hAnsi="Times New Roman" w:cs="Times New Roman"/>
                <w:b/>
                <w:color w:val="000000"/>
                <w:sz w:val="14"/>
                <w:szCs w:val="14"/>
              </w:rPr>
              <w:t>400</w:t>
            </w:r>
            <w:r w:rsidRPr="004F0B89">
              <w:rPr>
                <w:rFonts w:ascii="Times New Roman" w:hAnsi="Times New Roman" w:cs="Times New Roman"/>
                <w:b/>
                <w:color w:val="000000"/>
                <w:sz w:val="14"/>
                <w:szCs w:val="14"/>
              </w:rPr>
              <w:t xml:space="preserve"> - </w:t>
            </w:r>
            <w:r w:rsidR="00F17EED" w:rsidRPr="004F0B89">
              <w:rPr>
                <w:rFonts w:ascii="Times New Roman" w:hAnsi="Times New Roman" w:cs="Times New Roman"/>
                <w:b/>
                <w:color w:val="000000"/>
                <w:sz w:val="14"/>
                <w:szCs w:val="14"/>
              </w:rPr>
              <w:t>1</w:t>
            </w:r>
            <w:r w:rsidR="002701E3" w:rsidRPr="004F0B89">
              <w:rPr>
                <w:rFonts w:ascii="Times New Roman" w:hAnsi="Times New Roman" w:cs="Times New Roman"/>
                <w:b/>
                <w:color w:val="000000"/>
                <w:sz w:val="14"/>
                <w:szCs w:val="14"/>
              </w:rPr>
              <w:t>35</w:t>
            </w:r>
            <w:r w:rsidR="00F17EED" w:rsidRPr="004F0B89">
              <w:rPr>
                <w:rFonts w:ascii="Times New Roman" w:hAnsi="Times New Roman" w:cs="Times New Roman"/>
                <w:b/>
                <w:color w:val="000000"/>
                <w:sz w:val="14"/>
                <w:szCs w:val="14"/>
              </w:rPr>
              <w:t>0</w:t>
            </w:r>
            <w:r w:rsidRPr="004F0B89">
              <w:rPr>
                <w:rFonts w:ascii="Times New Roman" w:hAnsi="Times New Roman" w:cs="Times New Roman"/>
                <w:b/>
                <w:color w:val="000000"/>
                <w:sz w:val="14"/>
                <w:szCs w:val="14"/>
              </w:rPr>
              <w:t xml:space="preserve"> м (при ВЗД)</w:t>
            </w:r>
          </w:p>
        </w:tc>
      </w:tr>
      <w:tr w:rsidR="006A3ED2" w:rsidRPr="00702120" w14:paraId="7E336A27" w14:textId="77777777" w:rsidTr="004F0B89">
        <w:trPr>
          <w:trHeight w:val="172"/>
        </w:trPr>
        <w:tc>
          <w:tcPr>
            <w:tcW w:w="845" w:type="dxa"/>
            <w:vMerge/>
            <w:tcBorders>
              <w:left w:val="double" w:sz="4" w:space="0" w:color="auto"/>
            </w:tcBorders>
          </w:tcPr>
          <w:p w14:paraId="406012E6" w14:textId="77777777" w:rsidR="006A3ED2" w:rsidRPr="004F0B89" w:rsidRDefault="006A3ED2" w:rsidP="004F0B89">
            <w:pPr>
              <w:spacing w:after="0" w:line="240" w:lineRule="auto"/>
              <w:contextualSpacing/>
              <w:jc w:val="center"/>
              <w:rPr>
                <w:rFonts w:ascii="Times New Roman" w:hAnsi="Times New Roman" w:cs="Times New Roman"/>
                <w:sz w:val="14"/>
                <w:szCs w:val="14"/>
              </w:rPr>
            </w:pPr>
          </w:p>
        </w:tc>
        <w:tc>
          <w:tcPr>
            <w:tcW w:w="823" w:type="dxa"/>
            <w:gridSpan w:val="2"/>
            <w:vAlign w:val="center"/>
          </w:tcPr>
          <w:p w14:paraId="40C1D03B" w14:textId="21599E73"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1</w:t>
            </w:r>
          </w:p>
        </w:tc>
        <w:tc>
          <w:tcPr>
            <w:tcW w:w="3116" w:type="dxa"/>
            <w:gridSpan w:val="2"/>
            <w:vAlign w:val="center"/>
          </w:tcPr>
          <w:p w14:paraId="665E36A1" w14:textId="49AEECA4" w:rsidR="006A3ED2" w:rsidRPr="004F0B89" w:rsidRDefault="006A3ED2" w:rsidP="004F0B89">
            <w:pPr>
              <w:spacing w:after="0" w:line="240" w:lineRule="auto"/>
              <w:contextualSpacing/>
              <w:rPr>
                <w:rFonts w:ascii="Times New Roman" w:hAnsi="Times New Roman" w:cs="Times New Roman"/>
                <w:sz w:val="14"/>
                <w:szCs w:val="14"/>
              </w:rPr>
            </w:pPr>
            <w:r w:rsidRPr="004F0B89">
              <w:rPr>
                <w:rFonts w:ascii="Times New Roman" w:hAnsi="Times New Roman" w:cs="Times New Roman"/>
                <w:sz w:val="14"/>
                <w:szCs w:val="14"/>
              </w:rPr>
              <w:t xml:space="preserve">Долото   </w:t>
            </w:r>
            <w:r w:rsidRPr="004F0B89">
              <w:rPr>
                <w:rFonts w:ascii="Times New Roman" w:hAnsi="Times New Roman" w:cs="Times New Roman"/>
                <w:sz w:val="14"/>
                <w:szCs w:val="14"/>
                <w:lang w:val="en-US"/>
              </w:rPr>
              <w:t>PDC</w:t>
            </w:r>
            <w:r w:rsidRPr="004F0B89">
              <w:rPr>
                <w:rFonts w:ascii="Times New Roman" w:hAnsi="Times New Roman" w:cs="Times New Roman"/>
                <w:sz w:val="14"/>
                <w:szCs w:val="14"/>
              </w:rPr>
              <w:t xml:space="preserve">  215,9 мм </w:t>
            </w:r>
            <w:proofErr w:type="gramStart"/>
            <w:r w:rsidRPr="004F0B89">
              <w:rPr>
                <w:rFonts w:ascii="Times New Roman" w:hAnsi="Times New Roman" w:cs="Times New Roman"/>
                <w:sz w:val="14"/>
                <w:szCs w:val="14"/>
              </w:rPr>
              <w:t xml:space="preserve">( </w:t>
            </w:r>
            <w:r w:rsidRPr="004F0B89">
              <w:rPr>
                <w:rFonts w:ascii="Times New Roman" w:hAnsi="Times New Roman" w:cs="Times New Roman"/>
                <w:sz w:val="14"/>
                <w:szCs w:val="14"/>
                <w:lang w:val="en-US"/>
              </w:rPr>
              <w:t>IAD</w:t>
            </w:r>
            <w:proofErr w:type="gramEnd"/>
            <w:r w:rsidRPr="004F0B89">
              <w:rPr>
                <w:rFonts w:ascii="Times New Roman" w:hAnsi="Times New Roman" w:cs="Times New Roman"/>
                <w:sz w:val="14"/>
                <w:szCs w:val="14"/>
              </w:rPr>
              <w:t xml:space="preserve">С </w:t>
            </w:r>
            <w:r w:rsidRPr="004F0B89">
              <w:rPr>
                <w:rFonts w:ascii="Times New Roman" w:hAnsi="Times New Roman" w:cs="Times New Roman"/>
                <w:sz w:val="14"/>
                <w:szCs w:val="14"/>
                <w:lang w:val="en-US"/>
              </w:rPr>
              <w:t>S</w:t>
            </w:r>
            <w:r w:rsidRPr="004F0B89">
              <w:rPr>
                <w:rFonts w:ascii="Times New Roman" w:hAnsi="Times New Roman" w:cs="Times New Roman"/>
                <w:sz w:val="14"/>
                <w:szCs w:val="14"/>
              </w:rPr>
              <w:t>223)</w:t>
            </w:r>
          </w:p>
        </w:tc>
        <w:tc>
          <w:tcPr>
            <w:tcW w:w="1168" w:type="dxa"/>
            <w:vAlign w:val="center"/>
          </w:tcPr>
          <w:p w14:paraId="4762BE77" w14:textId="25A3A00C"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0,00</w:t>
            </w:r>
          </w:p>
        </w:tc>
        <w:tc>
          <w:tcPr>
            <w:tcW w:w="1562" w:type="dxa"/>
            <w:vAlign w:val="center"/>
          </w:tcPr>
          <w:p w14:paraId="3231BE5D" w14:textId="113FC321"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215,9</w:t>
            </w:r>
          </w:p>
        </w:tc>
        <w:tc>
          <w:tcPr>
            <w:tcW w:w="1279" w:type="dxa"/>
            <w:vAlign w:val="center"/>
          </w:tcPr>
          <w:p w14:paraId="3960B52D" w14:textId="562D8980"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0,35</w:t>
            </w:r>
          </w:p>
        </w:tc>
        <w:tc>
          <w:tcPr>
            <w:tcW w:w="1274" w:type="dxa"/>
            <w:vAlign w:val="center"/>
          </w:tcPr>
          <w:p w14:paraId="4E134C73" w14:textId="2C00DC67"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32</w:t>
            </w:r>
          </w:p>
        </w:tc>
        <w:tc>
          <w:tcPr>
            <w:tcW w:w="851" w:type="dxa"/>
          </w:tcPr>
          <w:p w14:paraId="5568AE18" w14:textId="38141A49"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w:t>
            </w:r>
          </w:p>
        </w:tc>
        <w:tc>
          <w:tcPr>
            <w:tcW w:w="991" w:type="dxa"/>
          </w:tcPr>
          <w:p w14:paraId="2BEBB226" w14:textId="76412534"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b/>
                <w:color w:val="000000"/>
                <w:sz w:val="14"/>
                <w:szCs w:val="14"/>
              </w:rPr>
              <w:t>-</w:t>
            </w:r>
          </w:p>
        </w:tc>
        <w:tc>
          <w:tcPr>
            <w:tcW w:w="2267" w:type="dxa"/>
            <w:tcBorders>
              <w:right w:val="double" w:sz="4" w:space="0" w:color="auto"/>
            </w:tcBorders>
            <w:vAlign w:val="center"/>
          </w:tcPr>
          <w:p w14:paraId="0C1E3712" w14:textId="3C3D2F0E"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Разрушение</w:t>
            </w:r>
          </w:p>
        </w:tc>
      </w:tr>
      <w:tr w:rsidR="006A3ED2" w:rsidRPr="00702120" w14:paraId="03F8EC96" w14:textId="77777777" w:rsidTr="004F0B89">
        <w:trPr>
          <w:trHeight w:val="172"/>
        </w:trPr>
        <w:tc>
          <w:tcPr>
            <w:tcW w:w="845" w:type="dxa"/>
            <w:vMerge/>
            <w:tcBorders>
              <w:left w:val="double" w:sz="4" w:space="0" w:color="auto"/>
            </w:tcBorders>
          </w:tcPr>
          <w:p w14:paraId="13B36F66" w14:textId="77777777" w:rsidR="006A3ED2" w:rsidRPr="004F0B89" w:rsidRDefault="006A3ED2" w:rsidP="004F0B89">
            <w:pPr>
              <w:spacing w:after="0" w:line="240" w:lineRule="auto"/>
              <w:contextualSpacing/>
              <w:jc w:val="center"/>
              <w:rPr>
                <w:rFonts w:ascii="Times New Roman" w:hAnsi="Times New Roman" w:cs="Times New Roman"/>
                <w:sz w:val="14"/>
                <w:szCs w:val="14"/>
              </w:rPr>
            </w:pPr>
          </w:p>
        </w:tc>
        <w:tc>
          <w:tcPr>
            <w:tcW w:w="823" w:type="dxa"/>
            <w:gridSpan w:val="2"/>
            <w:vAlign w:val="center"/>
          </w:tcPr>
          <w:p w14:paraId="65C5669B" w14:textId="12430CF9"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2</w:t>
            </w:r>
          </w:p>
        </w:tc>
        <w:tc>
          <w:tcPr>
            <w:tcW w:w="3116" w:type="dxa"/>
            <w:gridSpan w:val="2"/>
            <w:vAlign w:val="center"/>
          </w:tcPr>
          <w:p w14:paraId="60FE3E3E" w14:textId="56B92692" w:rsidR="006A3ED2" w:rsidRPr="004F0B89" w:rsidRDefault="006A3ED2" w:rsidP="004F0B89">
            <w:pPr>
              <w:spacing w:after="0" w:line="240" w:lineRule="auto"/>
              <w:contextualSpacing/>
              <w:rPr>
                <w:rFonts w:ascii="Times New Roman" w:hAnsi="Times New Roman" w:cs="Times New Roman"/>
                <w:sz w:val="14"/>
                <w:szCs w:val="14"/>
              </w:rPr>
            </w:pPr>
            <w:r w:rsidRPr="004F0B89">
              <w:rPr>
                <w:rFonts w:ascii="Times New Roman" w:hAnsi="Times New Roman" w:cs="Times New Roman"/>
                <w:sz w:val="14"/>
                <w:szCs w:val="14"/>
              </w:rPr>
              <w:t>УБТС1-177.8 мм</w:t>
            </w:r>
          </w:p>
        </w:tc>
        <w:tc>
          <w:tcPr>
            <w:tcW w:w="1168" w:type="dxa"/>
            <w:vAlign w:val="center"/>
          </w:tcPr>
          <w:p w14:paraId="14A6CCFB" w14:textId="32820EAE"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0,35</w:t>
            </w:r>
          </w:p>
        </w:tc>
        <w:tc>
          <w:tcPr>
            <w:tcW w:w="1562" w:type="dxa"/>
            <w:vAlign w:val="center"/>
          </w:tcPr>
          <w:p w14:paraId="5E1287B5" w14:textId="4279F44A"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172,0</w:t>
            </w:r>
          </w:p>
        </w:tc>
        <w:tc>
          <w:tcPr>
            <w:tcW w:w="1279" w:type="dxa"/>
            <w:vAlign w:val="center"/>
          </w:tcPr>
          <w:p w14:paraId="07ED1262" w14:textId="5B9D94DF"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9,71</w:t>
            </w:r>
          </w:p>
        </w:tc>
        <w:tc>
          <w:tcPr>
            <w:tcW w:w="1274" w:type="dxa"/>
            <w:vAlign w:val="center"/>
          </w:tcPr>
          <w:p w14:paraId="2CE6F519" w14:textId="47650E9F"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1005,3</w:t>
            </w:r>
          </w:p>
        </w:tc>
        <w:tc>
          <w:tcPr>
            <w:tcW w:w="851" w:type="dxa"/>
          </w:tcPr>
          <w:p w14:paraId="33557C1A" w14:textId="0AEEBAEA"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w:t>
            </w:r>
          </w:p>
        </w:tc>
        <w:tc>
          <w:tcPr>
            <w:tcW w:w="991" w:type="dxa"/>
          </w:tcPr>
          <w:p w14:paraId="7186B7E0" w14:textId="03854B9F"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b/>
                <w:color w:val="000000"/>
                <w:sz w:val="14"/>
                <w:szCs w:val="14"/>
              </w:rPr>
              <w:t>-</w:t>
            </w:r>
          </w:p>
        </w:tc>
        <w:tc>
          <w:tcPr>
            <w:tcW w:w="2267" w:type="dxa"/>
            <w:tcBorders>
              <w:right w:val="double" w:sz="4" w:space="0" w:color="auto"/>
            </w:tcBorders>
            <w:vAlign w:val="center"/>
          </w:tcPr>
          <w:p w14:paraId="584902B0" w14:textId="2BB2D779"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Привод долота</w:t>
            </w:r>
          </w:p>
        </w:tc>
      </w:tr>
      <w:tr w:rsidR="006A3ED2" w:rsidRPr="00702120" w14:paraId="4B4A22DB" w14:textId="77777777" w:rsidTr="004F0B89">
        <w:trPr>
          <w:trHeight w:val="172"/>
        </w:trPr>
        <w:tc>
          <w:tcPr>
            <w:tcW w:w="845" w:type="dxa"/>
            <w:vMerge/>
            <w:tcBorders>
              <w:left w:val="double" w:sz="4" w:space="0" w:color="auto"/>
            </w:tcBorders>
          </w:tcPr>
          <w:p w14:paraId="10421BA9" w14:textId="77777777" w:rsidR="006A3ED2" w:rsidRPr="004F0B89" w:rsidRDefault="006A3ED2" w:rsidP="004F0B89">
            <w:pPr>
              <w:spacing w:after="0" w:line="240" w:lineRule="auto"/>
              <w:contextualSpacing/>
              <w:jc w:val="center"/>
              <w:rPr>
                <w:rFonts w:ascii="Times New Roman" w:hAnsi="Times New Roman" w:cs="Times New Roman"/>
                <w:sz w:val="14"/>
                <w:szCs w:val="14"/>
              </w:rPr>
            </w:pPr>
          </w:p>
        </w:tc>
        <w:tc>
          <w:tcPr>
            <w:tcW w:w="823" w:type="dxa"/>
            <w:gridSpan w:val="2"/>
            <w:vAlign w:val="center"/>
          </w:tcPr>
          <w:p w14:paraId="532BCBD4" w14:textId="07010617"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3</w:t>
            </w:r>
          </w:p>
        </w:tc>
        <w:tc>
          <w:tcPr>
            <w:tcW w:w="3116" w:type="dxa"/>
            <w:gridSpan w:val="2"/>
            <w:vAlign w:val="center"/>
          </w:tcPr>
          <w:p w14:paraId="52376F03" w14:textId="18098476" w:rsidR="006A3ED2" w:rsidRPr="004F0B89" w:rsidRDefault="006A3ED2" w:rsidP="004F0B89">
            <w:pPr>
              <w:spacing w:after="0" w:line="240" w:lineRule="auto"/>
              <w:contextualSpacing/>
              <w:rPr>
                <w:rFonts w:ascii="Times New Roman" w:hAnsi="Times New Roman" w:cs="Times New Roman"/>
                <w:sz w:val="14"/>
                <w:szCs w:val="14"/>
              </w:rPr>
            </w:pPr>
            <w:proofErr w:type="gramStart"/>
            <w:r w:rsidRPr="004F0B89">
              <w:rPr>
                <w:rFonts w:ascii="Times New Roman" w:hAnsi="Times New Roman" w:cs="Times New Roman"/>
                <w:color w:val="000000"/>
                <w:sz w:val="14"/>
                <w:szCs w:val="14"/>
              </w:rPr>
              <w:t xml:space="preserve">Стабилизатор  </w:t>
            </w:r>
            <w:r w:rsidRPr="004F0B89">
              <w:rPr>
                <w:rFonts w:ascii="Times New Roman" w:hAnsi="Times New Roman" w:cs="Times New Roman"/>
                <w:sz w:val="14"/>
                <w:szCs w:val="14"/>
              </w:rPr>
              <w:t>215</w:t>
            </w:r>
            <w:proofErr w:type="gramEnd"/>
            <w:r w:rsidRPr="004F0B89">
              <w:rPr>
                <w:rFonts w:ascii="Times New Roman" w:hAnsi="Times New Roman" w:cs="Times New Roman"/>
                <w:sz w:val="14"/>
                <w:szCs w:val="14"/>
              </w:rPr>
              <w:t>,9 мм</w:t>
            </w:r>
          </w:p>
        </w:tc>
        <w:tc>
          <w:tcPr>
            <w:tcW w:w="1168" w:type="dxa"/>
            <w:vAlign w:val="center"/>
          </w:tcPr>
          <w:p w14:paraId="33AAAE9E" w14:textId="7BF4204C"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10,06</w:t>
            </w:r>
          </w:p>
        </w:tc>
        <w:tc>
          <w:tcPr>
            <w:tcW w:w="1562" w:type="dxa"/>
            <w:vAlign w:val="center"/>
          </w:tcPr>
          <w:p w14:paraId="35F9A5C9" w14:textId="4DAC305E"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215,9</w:t>
            </w:r>
          </w:p>
        </w:tc>
        <w:tc>
          <w:tcPr>
            <w:tcW w:w="1279" w:type="dxa"/>
            <w:vAlign w:val="center"/>
          </w:tcPr>
          <w:p w14:paraId="4559E750" w14:textId="28ED0F4D"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1,55</w:t>
            </w:r>
          </w:p>
        </w:tc>
        <w:tc>
          <w:tcPr>
            <w:tcW w:w="1274" w:type="dxa"/>
            <w:vAlign w:val="center"/>
          </w:tcPr>
          <w:p w14:paraId="250BB2FE" w14:textId="396F3427"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217</w:t>
            </w:r>
          </w:p>
        </w:tc>
        <w:tc>
          <w:tcPr>
            <w:tcW w:w="851" w:type="dxa"/>
          </w:tcPr>
          <w:p w14:paraId="4CDE8653" w14:textId="6E5C9FB9"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w:t>
            </w:r>
          </w:p>
        </w:tc>
        <w:tc>
          <w:tcPr>
            <w:tcW w:w="991" w:type="dxa"/>
          </w:tcPr>
          <w:p w14:paraId="0FD40602" w14:textId="72685E49"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b/>
                <w:color w:val="000000"/>
                <w:sz w:val="14"/>
                <w:szCs w:val="14"/>
              </w:rPr>
              <w:t>-</w:t>
            </w:r>
          </w:p>
        </w:tc>
        <w:tc>
          <w:tcPr>
            <w:tcW w:w="2267" w:type="dxa"/>
            <w:tcBorders>
              <w:right w:val="double" w:sz="4" w:space="0" w:color="auto"/>
            </w:tcBorders>
            <w:vAlign w:val="center"/>
          </w:tcPr>
          <w:p w14:paraId="53F724C3" w14:textId="28F60DE2"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ОЦЭ</w:t>
            </w:r>
          </w:p>
        </w:tc>
      </w:tr>
      <w:tr w:rsidR="006A3ED2" w:rsidRPr="00702120" w14:paraId="0E095293" w14:textId="77777777" w:rsidTr="004F0B89">
        <w:trPr>
          <w:trHeight w:val="172"/>
        </w:trPr>
        <w:tc>
          <w:tcPr>
            <w:tcW w:w="845" w:type="dxa"/>
            <w:vMerge/>
            <w:tcBorders>
              <w:left w:val="double" w:sz="4" w:space="0" w:color="auto"/>
            </w:tcBorders>
          </w:tcPr>
          <w:p w14:paraId="438E2E3E" w14:textId="77777777" w:rsidR="006A3ED2" w:rsidRPr="004F0B89" w:rsidRDefault="006A3ED2" w:rsidP="004F0B89">
            <w:pPr>
              <w:spacing w:after="0" w:line="240" w:lineRule="auto"/>
              <w:contextualSpacing/>
              <w:jc w:val="center"/>
              <w:rPr>
                <w:rFonts w:ascii="Times New Roman" w:hAnsi="Times New Roman" w:cs="Times New Roman"/>
                <w:sz w:val="14"/>
                <w:szCs w:val="14"/>
              </w:rPr>
            </w:pPr>
          </w:p>
        </w:tc>
        <w:tc>
          <w:tcPr>
            <w:tcW w:w="823" w:type="dxa"/>
            <w:gridSpan w:val="2"/>
            <w:vAlign w:val="center"/>
          </w:tcPr>
          <w:p w14:paraId="4090D3EB" w14:textId="027F5838"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4</w:t>
            </w:r>
          </w:p>
        </w:tc>
        <w:tc>
          <w:tcPr>
            <w:tcW w:w="3116" w:type="dxa"/>
            <w:gridSpan w:val="2"/>
            <w:vAlign w:val="center"/>
          </w:tcPr>
          <w:p w14:paraId="0F1EBE95" w14:textId="402B590A" w:rsidR="006A3ED2" w:rsidRPr="004F0B89" w:rsidRDefault="006A3ED2" w:rsidP="004F0B89">
            <w:pPr>
              <w:spacing w:after="0" w:line="240" w:lineRule="auto"/>
              <w:contextualSpacing/>
              <w:rPr>
                <w:rFonts w:ascii="Times New Roman" w:hAnsi="Times New Roman" w:cs="Times New Roman"/>
                <w:sz w:val="14"/>
                <w:szCs w:val="14"/>
              </w:rPr>
            </w:pPr>
            <w:r w:rsidRPr="004F0B89">
              <w:rPr>
                <w:rFonts w:ascii="Times New Roman" w:hAnsi="Times New Roman" w:cs="Times New Roman"/>
                <w:color w:val="000000"/>
                <w:sz w:val="14"/>
                <w:szCs w:val="14"/>
              </w:rPr>
              <w:t xml:space="preserve"> </w:t>
            </w:r>
            <w:r w:rsidRPr="004F0B89">
              <w:rPr>
                <w:rFonts w:ascii="Times New Roman" w:hAnsi="Times New Roman" w:cs="Times New Roman"/>
                <w:sz w:val="14"/>
                <w:szCs w:val="14"/>
              </w:rPr>
              <w:t xml:space="preserve"> УБТС1-177.8 мм</w:t>
            </w:r>
            <w:r w:rsidRPr="004F0B89">
              <w:rPr>
                <w:rFonts w:ascii="Times New Roman" w:hAnsi="Times New Roman" w:cs="Times New Roman"/>
                <w:color w:val="000000"/>
                <w:sz w:val="14"/>
                <w:szCs w:val="14"/>
              </w:rPr>
              <w:t xml:space="preserve"> </w:t>
            </w:r>
            <w:r w:rsidRPr="004F0B89">
              <w:rPr>
                <w:rFonts w:ascii="Times New Roman" w:hAnsi="Times New Roman" w:cs="Times New Roman"/>
                <w:sz w:val="14"/>
                <w:szCs w:val="14"/>
              </w:rPr>
              <w:t xml:space="preserve"> </w:t>
            </w:r>
          </w:p>
        </w:tc>
        <w:tc>
          <w:tcPr>
            <w:tcW w:w="1168" w:type="dxa"/>
            <w:vAlign w:val="center"/>
          </w:tcPr>
          <w:p w14:paraId="2982164C" w14:textId="73C4E6FC"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11,61</w:t>
            </w:r>
          </w:p>
        </w:tc>
        <w:tc>
          <w:tcPr>
            <w:tcW w:w="1562" w:type="dxa"/>
            <w:vAlign w:val="center"/>
          </w:tcPr>
          <w:p w14:paraId="7E9E35FA" w14:textId="07D74D46"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165,1</w:t>
            </w:r>
          </w:p>
        </w:tc>
        <w:tc>
          <w:tcPr>
            <w:tcW w:w="1279" w:type="dxa"/>
            <w:vAlign w:val="center"/>
          </w:tcPr>
          <w:p w14:paraId="1689A5E5" w14:textId="6294B6E9"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19,0</w:t>
            </w:r>
          </w:p>
        </w:tc>
        <w:tc>
          <w:tcPr>
            <w:tcW w:w="1274" w:type="dxa"/>
            <w:vAlign w:val="center"/>
          </w:tcPr>
          <w:p w14:paraId="39ADEF39" w14:textId="15C13EAC"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2789,2</w:t>
            </w:r>
          </w:p>
        </w:tc>
        <w:tc>
          <w:tcPr>
            <w:tcW w:w="851" w:type="dxa"/>
          </w:tcPr>
          <w:p w14:paraId="60BF3DEA" w14:textId="0B497E4F"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b/>
                <w:color w:val="000000"/>
                <w:sz w:val="14"/>
                <w:szCs w:val="14"/>
              </w:rPr>
              <w:t>-</w:t>
            </w:r>
          </w:p>
        </w:tc>
        <w:tc>
          <w:tcPr>
            <w:tcW w:w="991" w:type="dxa"/>
          </w:tcPr>
          <w:p w14:paraId="23B71C8A" w14:textId="1D7F4949"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b/>
                <w:color w:val="000000"/>
                <w:sz w:val="14"/>
                <w:szCs w:val="14"/>
              </w:rPr>
              <w:t>-</w:t>
            </w:r>
          </w:p>
        </w:tc>
        <w:tc>
          <w:tcPr>
            <w:tcW w:w="2267" w:type="dxa"/>
            <w:tcBorders>
              <w:right w:val="double" w:sz="4" w:space="0" w:color="auto"/>
            </w:tcBorders>
            <w:vAlign w:val="center"/>
          </w:tcPr>
          <w:p w14:paraId="42CEAE81" w14:textId="372B2BEB"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Нагрузка</w:t>
            </w:r>
          </w:p>
        </w:tc>
      </w:tr>
      <w:tr w:rsidR="006A3ED2" w:rsidRPr="00702120" w14:paraId="2182463A" w14:textId="77777777" w:rsidTr="004F0B89">
        <w:trPr>
          <w:trHeight w:val="172"/>
        </w:trPr>
        <w:tc>
          <w:tcPr>
            <w:tcW w:w="845" w:type="dxa"/>
            <w:vMerge/>
            <w:tcBorders>
              <w:left w:val="double" w:sz="4" w:space="0" w:color="auto"/>
            </w:tcBorders>
          </w:tcPr>
          <w:p w14:paraId="1D5CD5D4" w14:textId="77777777" w:rsidR="006A3ED2" w:rsidRPr="004F0B89" w:rsidRDefault="006A3ED2" w:rsidP="004F0B89">
            <w:pPr>
              <w:spacing w:after="0" w:line="240" w:lineRule="auto"/>
              <w:contextualSpacing/>
              <w:jc w:val="center"/>
              <w:rPr>
                <w:rFonts w:ascii="Times New Roman" w:hAnsi="Times New Roman" w:cs="Times New Roman"/>
                <w:sz w:val="14"/>
                <w:szCs w:val="14"/>
              </w:rPr>
            </w:pPr>
          </w:p>
        </w:tc>
        <w:tc>
          <w:tcPr>
            <w:tcW w:w="823" w:type="dxa"/>
            <w:gridSpan w:val="2"/>
            <w:vAlign w:val="center"/>
          </w:tcPr>
          <w:p w14:paraId="0D83F512" w14:textId="2A124CC2"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5</w:t>
            </w:r>
          </w:p>
        </w:tc>
        <w:tc>
          <w:tcPr>
            <w:tcW w:w="3116" w:type="dxa"/>
            <w:gridSpan w:val="2"/>
            <w:vAlign w:val="center"/>
          </w:tcPr>
          <w:p w14:paraId="1A5D58DB" w14:textId="5A03BAFC" w:rsidR="006A3ED2" w:rsidRPr="004F0B89" w:rsidRDefault="006A3ED2" w:rsidP="004F0B89">
            <w:pPr>
              <w:spacing w:after="0" w:line="240" w:lineRule="auto"/>
              <w:contextualSpacing/>
              <w:rPr>
                <w:rFonts w:ascii="Times New Roman" w:hAnsi="Times New Roman" w:cs="Times New Roman"/>
                <w:sz w:val="14"/>
                <w:szCs w:val="14"/>
              </w:rPr>
            </w:pPr>
            <w:proofErr w:type="gramStart"/>
            <w:r w:rsidRPr="004F0B89">
              <w:rPr>
                <w:rFonts w:ascii="Times New Roman" w:hAnsi="Times New Roman" w:cs="Times New Roman"/>
                <w:color w:val="000000"/>
                <w:sz w:val="14"/>
                <w:szCs w:val="14"/>
              </w:rPr>
              <w:t xml:space="preserve">Стабилизатор  </w:t>
            </w:r>
            <w:r w:rsidRPr="004F0B89">
              <w:rPr>
                <w:rFonts w:ascii="Times New Roman" w:hAnsi="Times New Roman" w:cs="Times New Roman"/>
                <w:sz w:val="14"/>
                <w:szCs w:val="14"/>
              </w:rPr>
              <w:t>215</w:t>
            </w:r>
            <w:proofErr w:type="gramEnd"/>
            <w:r w:rsidRPr="004F0B89">
              <w:rPr>
                <w:rFonts w:ascii="Times New Roman" w:hAnsi="Times New Roman" w:cs="Times New Roman"/>
                <w:sz w:val="14"/>
                <w:szCs w:val="14"/>
              </w:rPr>
              <w:t>,9мм</w:t>
            </w:r>
          </w:p>
        </w:tc>
        <w:tc>
          <w:tcPr>
            <w:tcW w:w="1168" w:type="dxa"/>
            <w:vAlign w:val="center"/>
          </w:tcPr>
          <w:p w14:paraId="0A268E92" w14:textId="5BA3E90E"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30,61</w:t>
            </w:r>
          </w:p>
        </w:tc>
        <w:tc>
          <w:tcPr>
            <w:tcW w:w="1562" w:type="dxa"/>
            <w:vAlign w:val="center"/>
          </w:tcPr>
          <w:p w14:paraId="043835AF" w14:textId="238FC7F6"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215,9</w:t>
            </w:r>
          </w:p>
        </w:tc>
        <w:tc>
          <w:tcPr>
            <w:tcW w:w="1279" w:type="dxa"/>
            <w:vAlign w:val="center"/>
          </w:tcPr>
          <w:p w14:paraId="7B70285A" w14:textId="758C1E6C"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1,55</w:t>
            </w:r>
          </w:p>
        </w:tc>
        <w:tc>
          <w:tcPr>
            <w:tcW w:w="1274" w:type="dxa"/>
            <w:vAlign w:val="center"/>
          </w:tcPr>
          <w:p w14:paraId="18C9043A" w14:textId="58C1FC0C"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217</w:t>
            </w:r>
          </w:p>
        </w:tc>
        <w:tc>
          <w:tcPr>
            <w:tcW w:w="851" w:type="dxa"/>
          </w:tcPr>
          <w:p w14:paraId="72B3DE63" w14:textId="53F90ED1"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w:t>
            </w:r>
          </w:p>
        </w:tc>
        <w:tc>
          <w:tcPr>
            <w:tcW w:w="991" w:type="dxa"/>
          </w:tcPr>
          <w:p w14:paraId="79677A71" w14:textId="14BA41FE"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b/>
                <w:color w:val="000000"/>
                <w:sz w:val="14"/>
                <w:szCs w:val="14"/>
              </w:rPr>
              <w:t>-</w:t>
            </w:r>
          </w:p>
        </w:tc>
        <w:tc>
          <w:tcPr>
            <w:tcW w:w="2267" w:type="dxa"/>
            <w:tcBorders>
              <w:right w:val="double" w:sz="4" w:space="0" w:color="auto"/>
            </w:tcBorders>
            <w:vAlign w:val="center"/>
          </w:tcPr>
          <w:p w14:paraId="11D13245" w14:textId="48826D7D"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ОЦЭ</w:t>
            </w:r>
          </w:p>
        </w:tc>
      </w:tr>
      <w:tr w:rsidR="006A3ED2" w:rsidRPr="00702120" w14:paraId="1EA0CABC" w14:textId="77777777" w:rsidTr="004F0B89">
        <w:trPr>
          <w:trHeight w:val="172"/>
        </w:trPr>
        <w:tc>
          <w:tcPr>
            <w:tcW w:w="845" w:type="dxa"/>
            <w:vMerge/>
            <w:tcBorders>
              <w:left w:val="double" w:sz="4" w:space="0" w:color="auto"/>
            </w:tcBorders>
          </w:tcPr>
          <w:p w14:paraId="68419BBD" w14:textId="77777777" w:rsidR="006A3ED2" w:rsidRPr="004F0B89" w:rsidRDefault="006A3ED2" w:rsidP="004F0B89">
            <w:pPr>
              <w:spacing w:after="0" w:line="240" w:lineRule="auto"/>
              <w:contextualSpacing/>
              <w:jc w:val="center"/>
              <w:rPr>
                <w:rFonts w:ascii="Times New Roman" w:hAnsi="Times New Roman" w:cs="Times New Roman"/>
                <w:sz w:val="14"/>
                <w:szCs w:val="14"/>
              </w:rPr>
            </w:pPr>
          </w:p>
        </w:tc>
        <w:tc>
          <w:tcPr>
            <w:tcW w:w="823" w:type="dxa"/>
            <w:gridSpan w:val="2"/>
            <w:vAlign w:val="center"/>
          </w:tcPr>
          <w:p w14:paraId="3800A16A" w14:textId="4EAF2170"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6</w:t>
            </w:r>
          </w:p>
        </w:tc>
        <w:tc>
          <w:tcPr>
            <w:tcW w:w="3116" w:type="dxa"/>
            <w:gridSpan w:val="2"/>
            <w:vAlign w:val="center"/>
          </w:tcPr>
          <w:p w14:paraId="0B3D2DBD" w14:textId="5C293408" w:rsidR="006A3ED2" w:rsidRPr="004F0B89" w:rsidRDefault="006A3ED2" w:rsidP="004F0B89">
            <w:pPr>
              <w:spacing w:after="0" w:line="240" w:lineRule="auto"/>
              <w:contextualSpacing/>
              <w:rPr>
                <w:rFonts w:ascii="Times New Roman" w:hAnsi="Times New Roman" w:cs="Times New Roman"/>
                <w:sz w:val="14"/>
                <w:szCs w:val="14"/>
              </w:rPr>
            </w:pPr>
            <w:r w:rsidRPr="004F0B89">
              <w:rPr>
                <w:rFonts w:ascii="Times New Roman" w:hAnsi="Times New Roman" w:cs="Times New Roman"/>
                <w:sz w:val="14"/>
                <w:szCs w:val="14"/>
              </w:rPr>
              <w:t>УБТ-165,1</w:t>
            </w:r>
          </w:p>
        </w:tc>
        <w:tc>
          <w:tcPr>
            <w:tcW w:w="1168" w:type="dxa"/>
            <w:vAlign w:val="center"/>
          </w:tcPr>
          <w:p w14:paraId="4510510D" w14:textId="2B01B299"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32,16</w:t>
            </w:r>
          </w:p>
        </w:tc>
        <w:tc>
          <w:tcPr>
            <w:tcW w:w="1562" w:type="dxa"/>
            <w:vAlign w:val="center"/>
          </w:tcPr>
          <w:p w14:paraId="1E022BB4" w14:textId="2681902E"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165,1</w:t>
            </w:r>
          </w:p>
        </w:tc>
        <w:tc>
          <w:tcPr>
            <w:tcW w:w="1279" w:type="dxa"/>
            <w:vAlign w:val="center"/>
          </w:tcPr>
          <w:p w14:paraId="545352E9" w14:textId="7624D88B"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40,0</w:t>
            </w:r>
          </w:p>
        </w:tc>
        <w:tc>
          <w:tcPr>
            <w:tcW w:w="1274" w:type="dxa"/>
            <w:vAlign w:val="center"/>
          </w:tcPr>
          <w:p w14:paraId="1BA0892B" w14:textId="6EAB36B8"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5872</w:t>
            </w:r>
          </w:p>
        </w:tc>
        <w:tc>
          <w:tcPr>
            <w:tcW w:w="851" w:type="dxa"/>
          </w:tcPr>
          <w:p w14:paraId="78BAE5E6" w14:textId="00E63216"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b/>
                <w:color w:val="000000"/>
                <w:sz w:val="14"/>
                <w:szCs w:val="14"/>
              </w:rPr>
              <w:t>-</w:t>
            </w:r>
          </w:p>
        </w:tc>
        <w:tc>
          <w:tcPr>
            <w:tcW w:w="991" w:type="dxa"/>
          </w:tcPr>
          <w:p w14:paraId="351299FF" w14:textId="1A1C36CF"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b/>
                <w:color w:val="000000"/>
                <w:sz w:val="14"/>
                <w:szCs w:val="14"/>
              </w:rPr>
              <w:t>-</w:t>
            </w:r>
          </w:p>
        </w:tc>
        <w:tc>
          <w:tcPr>
            <w:tcW w:w="2267" w:type="dxa"/>
            <w:tcBorders>
              <w:right w:val="double" w:sz="4" w:space="0" w:color="auto"/>
            </w:tcBorders>
            <w:vAlign w:val="center"/>
          </w:tcPr>
          <w:p w14:paraId="25AAA5A1" w14:textId="476F5B3F"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Нагрузка</w:t>
            </w:r>
          </w:p>
        </w:tc>
      </w:tr>
      <w:tr w:rsidR="006A3ED2" w:rsidRPr="00702120" w14:paraId="73E2E583" w14:textId="77777777" w:rsidTr="004F0B89">
        <w:trPr>
          <w:trHeight w:val="172"/>
        </w:trPr>
        <w:tc>
          <w:tcPr>
            <w:tcW w:w="845" w:type="dxa"/>
            <w:vMerge/>
            <w:tcBorders>
              <w:left w:val="double" w:sz="4" w:space="0" w:color="auto"/>
            </w:tcBorders>
          </w:tcPr>
          <w:p w14:paraId="1EB535AF" w14:textId="77777777" w:rsidR="006A3ED2" w:rsidRPr="004F0B89" w:rsidRDefault="006A3ED2" w:rsidP="004F0B89">
            <w:pPr>
              <w:spacing w:after="0" w:line="240" w:lineRule="auto"/>
              <w:contextualSpacing/>
              <w:jc w:val="center"/>
              <w:rPr>
                <w:rFonts w:ascii="Times New Roman" w:hAnsi="Times New Roman" w:cs="Times New Roman"/>
                <w:sz w:val="14"/>
                <w:szCs w:val="14"/>
              </w:rPr>
            </w:pPr>
          </w:p>
        </w:tc>
        <w:tc>
          <w:tcPr>
            <w:tcW w:w="823" w:type="dxa"/>
            <w:gridSpan w:val="2"/>
            <w:vAlign w:val="center"/>
          </w:tcPr>
          <w:p w14:paraId="28D947FA" w14:textId="160C6023"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7</w:t>
            </w:r>
          </w:p>
        </w:tc>
        <w:tc>
          <w:tcPr>
            <w:tcW w:w="3116" w:type="dxa"/>
            <w:gridSpan w:val="2"/>
            <w:vAlign w:val="center"/>
          </w:tcPr>
          <w:p w14:paraId="32AB0DA6" w14:textId="33BDF29F" w:rsidR="006A3ED2" w:rsidRPr="004F0B89" w:rsidRDefault="006A3ED2" w:rsidP="004F0B89">
            <w:pPr>
              <w:spacing w:after="0" w:line="240" w:lineRule="auto"/>
              <w:contextualSpacing/>
              <w:rPr>
                <w:rFonts w:ascii="Times New Roman" w:hAnsi="Times New Roman" w:cs="Times New Roman"/>
                <w:sz w:val="14"/>
                <w:szCs w:val="14"/>
              </w:rPr>
            </w:pPr>
            <w:r w:rsidRPr="004F0B89">
              <w:rPr>
                <w:rFonts w:ascii="Times New Roman" w:hAnsi="Times New Roman" w:cs="Times New Roman"/>
                <w:sz w:val="14"/>
                <w:szCs w:val="14"/>
              </w:rPr>
              <w:t>165,1 мм Ясс (6 1/2" JAR)</w:t>
            </w:r>
          </w:p>
        </w:tc>
        <w:tc>
          <w:tcPr>
            <w:tcW w:w="1168" w:type="dxa"/>
            <w:vAlign w:val="center"/>
          </w:tcPr>
          <w:p w14:paraId="67376C40" w14:textId="2DBA8F6B"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72,16</w:t>
            </w:r>
          </w:p>
        </w:tc>
        <w:tc>
          <w:tcPr>
            <w:tcW w:w="1562" w:type="dxa"/>
            <w:vAlign w:val="center"/>
          </w:tcPr>
          <w:p w14:paraId="5440B003" w14:textId="27F24A97"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165,1</w:t>
            </w:r>
          </w:p>
        </w:tc>
        <w:tc>
          <w:tcPr>
            <w:tcW w:w="1279" w:type="dxa"/>
            <w:vAlign w:val="center"/>
          </w:tcPr>
          <w:p w14:paraId="50AD37FC" w14:textId="15245B93"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9,45</w:t>
            </w:r>
          </w:p>
        </w:tc>
        <w:tc>
          <w:tcPr>
            <w:tcW w:w="1274" w:type="dxa"/>
            <w:vAlign w:val="center"/>
          </w:tcPr>
          <w:p w14:paraId="204990AC" w14:textId="2ED9CC47"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1250,0</w:t>
            </w:r>
          </w:p>
        </w:tc>
        <w:tc>
          <w:tcPr>
            <w:tcW w:w="851" w:type="dxa"/>
          </w:tcPr>
          <w:p w14:paraId="413FCCF5" w14:textId="747E8A45"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b/>
                <w:color w:val="000000"/>
                <w:sz w:val="14"/>
                <w:szCs w:val="14"/>
              </w:rPr>
              <w:t>-</w:t>
            </w:r>
          </w:p>
        </w:tc>
        <w:tc>
          <w:tcPr>
            <w:tcW w:w="991" w:type="dxa"/>
          </w:tcPr>
          <w:p w14:paraId="47A6AEDE" w14:textId="358B6809"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b/>
                <w:color w:val="000000"/>
                <w:sz w:val="14"/>
                <w:szCs w:val="14"/>
              </w:rPr>
              <w:t>-</w:t>
            </w:r>
          </w:p>
        </w:tc>
        <w:tc>
          <w:tcPr>
            <w:tcW w:w="2267" w:type="dxa"/>
            <w:tcBorders>
              <w:right w:val="double" w:sz="4" w:space="0" w:color="auto"/>
            </w:tcBorders>
            <w:vAlign w:val="center"/>
          </w:tcPr>
          <w:p w14:paraId="608F48A6" w14:textId="4022FB8F"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sz w:val="14"/>
                <w:szCs w:val="14"/>
              </w:rPr>
              <w:t>Ликвидация прихватов</w:t>
            </w:r>
          </w:p>
        </w:tc>
      </w:tr>
      <w:tr w:rsidR="006A3ED2" w:rsidRPr="00702120" w14:paraId="59F29BC5" w14:textId="77777777" w:rsidTr="004F0B89">
        <w:trPr>
          <w:trHeight w:val="172"/>
        </w:trPr>
        <w:tc>
          <w:tcPr>
            <w:tcW w:w="845" w:type="dxa"/>
            <w:vMerge/>
            <w:tcBorders>
              <w:left w:val="double" w:sz="4" w:space="0" w:color="auto"/>
            </w:tcBorders>
          </w:tcPr>
          <w:p w14:paraId="5A744973" w14:textId="77777777" w:rsidR="006A3ED2" w:rsidRPr="004F0B89" w:rsidRDefault="006A3ED2" w:rsidP="004F0B89">
            <w:pPr>
              <w:spacing w:after="0" w:line="240" w:lineRule="auto"/>
              <w:contextualSpacing/>
              <w:jc w:val="center"/>
              <w:rPr>
                <w:rFonts w:ascii="Times New Roman" w:hAnsi="Times New Roman" w:cs="Times New Roman"/>
                <w:sz w:val="14"/>
                <w:szCs w:val="14"/>
              </w:rPr>
            </w:pPr>
          </w:p>
        </w:tc>
        <w:tc>
          <w:tcPr>
            <w:tcW w:w="823" w:type="dxa"/>
            <w:gridSpan w:val="2"/>
            <w:vAlign w:val="center"/>
          </w:tcPr>
          <w:p w14:paraId="3A32AA5A" w14:textId="19197212"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8</w:t>
            </w:r>
          </w:p>
        </w:tc>
        <w:tc>
          <w:tcPr>
            <w:tcW w:w="3116" w:type="dxa"/>
            <w:gridSpan w:val="2"/>
            <w:vAlign w:val="center"/>
          </w:tcPr>
          <w:p w14:paraId="44BE15E9" w14:textId="19117DD4" w:rsidR="006A3ED2" w:rsidRPr="004F0B89" w:rsidRDefault="006A3ED2" w:rsidP="004F0B89">
            <w:pPr>
              <w:spacing w:after="0" w:line="240" w:lineRule="auto"/>
              <w:contextualSpacing/>
              <w:rPr>
                <w:rFonts w:ascii="Times New Roman" w:hAnsi="Times New Roman" w:cs="Times New Roman"/>
                <w:sz w:val="14"/>
                <w:szCs w:val="14"/>
              </w:rPr>
            </w:pPr>
            <w:r w:rsidRPr="004F0B89">
              <w:rPr>
                <w:rFonts w:ascii="Times New Roman" w:hAnsi="Times New Roman" w:cs="Times New Roman"/>
                <w:sz w:val="14"/>
                <w:szCs w:val="14"/>
              </w:rPr>
              <w:t>УБТ-165,1мм</w:t>
            </w:r>
          </w:p>
        </w:tc>
        <w:tc>
          <w:tcPr>
            <w:tcW w:w="1168" w:type="dxa"/>
            <w:vAlign w:val="center"/>
          </w:tcPr>
          <w:p w14:paraId="4B5B75F8" w14:textId="6E84F2E2"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81,61</w:t>
            </w:r>
          </w:p>
        </w:tc>
        <w:tc>
          <w:tcPr>
            <w:tcW w:w="1562" w:type="dxa"/>
            <w:vAlign w:val="center"/>
          </w:tcPr>
          <w:p w14:paraId="0EC97B45" w14:textId="4930A0C6"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165,1</w:t>
            </w:r>
          </w:p>
        </w:tc>
        <w:tc>
          <w:tcPr>
            <w:tcW w:w="1279" w:type="dxa"/>
            <w:vAlign w:val="center"/>
          </w:tcPr>
          <w:p w14:paraId="628AC72D" w14:textId="12DE212F"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9,5</w:t>
            </w:r>
          </w:p>
        </w:tc>
        <w:tc>
          <w:tcPr>
            <w:tcW w:w="1274" w:type="dxa"/>
            <w:vAlign w:val="center"/>
          </w:tcPr>
          <w:p w14:paraId="010803A3" w14:textId="6527E77D"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1394,6</w:t>
            </w:r>
          </w:p>
        </w:tc>
        <w:tc>
          <w:tcPr>
            <w:tcW w:w="851" w:type="dxa"/>
          </w:tcPr>
          <w:p w14:paraId="2B80221D" w14:textId="6979E33F"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b/>
                <w:color w:val="000000"/>
                <w:sz w:val="14"/>
                <w:szCs w:val="14"/>
              </w:rPr>
              <w:t>-</w:t>
            </w:r>
          </w:p>
        </w:tc>
        <w:tc>
          <w:tcPr>
            <w:tcW w:w="991" w:type="dxa"/>
          </w:tcPr>
          <w:p w14:paraId="6DA97838" w14:textId="040FDAC1"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b/>
                <w:color w:val="000000"/>
                <w:sz w:val="14"/>
                <w:szCs w:val="14"/>
              </w:rPr>
              <w:t>-</w:t>
            </w:r>
          </w:p>
        </w:tc>
        <w:tc>
          <w:tcPr>
            <w:tcW w:w="2267" w:type="dxa"/>
            <w:tcBorders>
              <w:right w:val="double" w:sz="4" w:space="0" w:color="auto"/>
            </w:tcBorders>
            <w:vAlign w:val="center"/>
          </w:tcPr>
          <w:p w14:paraId="1975DED7" w14:textId="6F47E30B"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Нагрузка</w:t>
            </w:r>
          </w:p>
        </w:tc>
      </w:tr>
      <w:tr w:rsidR="006A3ED2" w:rsidRPr="00702120" w14:paraId="0BE901BC" w14:textId="77777777" w:rsidTr="004F0B89">
        <w:trPr>
          <w:trHeight w:val="172"/>
        </w:trPr>
        <w:tc>
          <w:tcPr>
            <w:tcW w:w="845" w:type="dxa"/>
            <w:vMerge/>
            <w:tcBorders>
              <w:left w:val="double" w:sz="4" w:space="0" w:color="auto"/>
            </w:tcBorders>
          </w:tcPr>
          <w:p w14:paraId="3215246F" w14:textId="77777777" w:rsidR="006A3ED2" w:rsidRPr="004F0B89" w:rsidRDefault="006A3ED2" w:rsidP="004F0B89">
            <w:pPr>
              <w:spacing w:after="0" w:line="240" w:lineRule="auto"/>
              <w:contextualSpacing/>
              <w:jc w:val="center"/>
              <w:rPr>
                <w:rFonts w:ascii="Times New Roman" w:hAnsi="Times New Roman" w:cs="Times New Roman"/>
                <w:sz w:val="14"/>
                <w:szCs w:val="14"/>
              </w:rPr>
            </w:pPr>
          </w:p>
        </w:tc>
        <w:tc>
          <w:tcPr>
            <w:tcW w:w="823" w:type="dxa"/>
            <w:gridSpan w:val="2"/>
            <w:vAlign w:val="center"/>
          </w:tcPr>
          <w:p w14:paraId="7023745D" w14:textId="33DE2165"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9</w:t>
            </w:r>
          </w:p>
        </w:tc>
        <w:tc>
          <w:tcPr>
            <w:tcW w:w="3116" w:type="dxa"/>
            <w:gridSpan w:val="2"/>
            <w:vAlign w:val="center"/>
          </w:tcPr>
          <w:p w14:paraId="1B33FCEA" w14:textId="4F14ED1B" w:rsidR="006A3ED2" w:rsidRPr="004F0B89" w:rsidRDefault="006A3ED2" w:rsidP="004F0B89">
            <w:pPr>
              <w:spacing w:after="0" w:line="240" w:lineRule="auto"/>
              <w:contextualSpacing/>
              <w:rPr>
                <w:rFonts w:ascii="Times New Roman" w:hAnsi="Times New Roman" w:cs="Times New Roman"/>
                <w:sz w:val="14"/>
                <w:szCs w:val="14"/>
              </w:rPr>
            </w:pPr>
            <w:r w:rsidRPr="004F0B89">
              <w:rPr>
                <w:rFonts w:ascii="Times New Roman" w:hAnsi="Times New Roman" w:cs="Times New Roman"/>
                <w:color w:val="000000"/>
                <w:sz w:val="14"/>
                <w:szCs w:val="14"/>
              </w:rPr>
              <w:t>ТБТ 127 мм</w:t>
            </w:r>
            <w:r w:rsidRPr="004F0B89">
              <w:rPr>
                <w:rFonts w:ascii="Times New Roman" w:hAnsi="Times New Roman" w:cs="Times New Roman"/>
                <w:sz w:val="14"/>
                <w:szCs w:val="14"/>
              </w:rPr>
              <w:t xml:space="preserve"> </w:t>
            </w:r>
          </w:p>
        </w:tc>
        <w:tc>
          <w:tcPr>
            <w:tcW w:w="1168" w:type="dxa"/>
            <w:vAlign w:val="center"/>
          </w:tcPr>
          <w:p w14:paraId="347A4A7E" w14:textId="242C5415"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91,11</w:t>
            </w:r>
          </w:p>
        </w:tc>
        <w:tc>
          <w:tcPr>
            <w:tcW w:w="1562" w:type="dxa"/>
            <w:vAlign w:val="center"/>
          </w:tcPr>
          <w:p w14:paraId="52888110" w14:textId="173F87D1"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165,1</w:t>
            </w:r>
          </w:p>
        </w:tc>
        <w:tc>
          <w:tcPr>
            <w:tcW w:w="1279" w:type="dxa"/>
            <w:vAlign w:val="center"/>
          </w:tcPr>
          <w:p w14:paraId="59CC32FB" w14:textId="28FF4B30"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30,0</w:t>
            </w:r>
          </w:p>
        </w:tc>
        <w:tc>
          <w:tcPr>
            <w:tcW w:w="1274" w:type="dxa"/>
            <w:vAlign w:val="center"/>
          </w:tcPr>
          <w:p w14:paraId="09CC9DCE" w14:textId="61A0FED5"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4404</w:t>
            </w:r>
          </w:p>
        </w:tc>
        <w:tc>
          <w:tcPr>
            <w:tcW w:w="851" w:type="dxa"/>
            <w:vAlign w:val="center"/>
          </w:tcPr>
          <w:p w14:paraId="09CE9A6B" w14:textId="3B611D03"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121,11</w:t>
            </w:r>
          </w:p>
        </w:tc>
        <w:tc>
          <w:tcPr>
            <w:tcW w:w="991" w:type="dxa"/>
            <w:vAlign w:val="center"/>
          </w:tcPr>
          <w:p w14:paraId="56069F49" w14:textId="33EA8DBD"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17,18</w:t>
            </w:r>
          </w:p>
        </w:tc>
        <w:tc>
          <w:tcPr>
            <w:tcW w:w="2267" w:type="dxa"/>
            <w:tcBorders>
              <w:right w:val="double" w:sz="4" w:space="0" w:color="auto"/>
            </w:tcBorders>
            <w:vAlign w:val="center"/>
          </w:tcPr>
          <w:p w14:paraId="571997FF" w14:textId="726842AB" w:rsidR="006A3ED2" w:rsidRPr="004F0B89" w:rsidRDefault="006A3ED2" w:rsidP="004F0B89">
            <w:pPr>
              <w:spacing w:after="0" w:line="240" w:lineRule="auto"/>
              <w:contextualSpacing/>
              <w:jc w:val="center"/>
              <w:rPr>
                <w:rFonts w:ascii="Times New Roman" w:hAnsi="Times New Roman" w:cs="Times New Roman"/>
                <w:sz w:val="14"/>
                <w:szCs w:val="14"/>
              </w:rPr>
            </w:pPr>
            <w:r w:rsidRPr="004F0B89">
              <w:rPr>
                <w:rFonts w:ascii="Times New Roman" w:hAnsi="Times New Roman" w:cs="Times New Roman"/>
                <w:color w:val="000000"/>
                <w:sz w:val="14"/>
                <w:szCs w:val="14"/>
              </w:rPr>
              <w:t>Нагрузка</w:t>
            </w:r>
          </w:p>
        </w:tc>
      </w:tr>
    </w:tbl>
    <w:p w14:paraId="6DB32A2F" w14:textId="77777777" w:rsidR="00FE28FD" w:rsidRDefault="00FE28FD" w:rsidP="003032CC">
      <w:pPr>
        <w:spacing w:after="60"/>
        <w:jc w:val="right"/>
        <w:rPr>
          <w:rFonts w:ascii="Times New Roman" w:hAnsi="Times New Roman" w:cs="Times New Roman"/>
          <w:lang w:val="kk-KZ"/>
        </w:rPr>
      </w:pPr>
    </w:p>
    <w:p w14:paraId="75593D99" w14:textId="77777777" w:rsidR="00931E30" w:rsidRDefault="00931E30" w:rsidP="003032CC">
      <w:pPr>
        <w:spacing w:after="60"/>
        <w:jc w:val="right"/>
        <w:rPr>
          <w:rFonts w:ascii="Times New Roman" w:hAnsi="Times New Roman" w:cs="Times New Roman"/>
        </w:rPr>
      </w:pPr>
    </w:p>
    <w:p w14:paraId="5482CE90" w14:textId="77777777" w:rsidR="00931E30" w:rsidRDefault="00931E30" w:rsidP="003032CC">
      <w:pPr>
        <w:spacing w:after="60"/>
        <w:jc w:val="right"/>
        <w:rPr>
          <w:rFonts w:ascii="Times New Roman" w:hAnsi="Times New Roman" w:cs="Times New Roman"/>
        </w:rPr>
      </w:pPr>
    </w:p>
    <w:p w14:paraId="3105E59A" w14:textId="77777777" w:rsidR="00931E30" w:rsidRDefault="00931E30" w:rsidP="003032CC">
      <w:pPr>
        <w:spacing w:after="60"/>
        <w:jc w:val="right"/>
        <w:rPr>
          <w:rFonts w:ascii="Times New Roman" w:hAnsi="Times New Roman" w:cs="Times New Roman"/>
        </w:rPr>
      </w:pPr>
    </w:p>
    <w:p w14:paraId="7BD63C31" w14:textId="77777777" w:rsidR="00931E30" w:rsidRDefault="00931E30" w:rsidP="003032CC">
      <w:pPr>
        <w:spacing w:after="60"/>
        <w:jc w:val="right"/>
        <w:rPr>
          <w:rFonts w:ascii="Times New Roman" w:hAnsi="Times New Roman" w:cs="Times New Roman"/>
        </w:rPr>
      </w:pPr>
    </w:p>
    <w:p w14:paraId="20D102CD" w14:textId="77777777" w:rsidR="00931E30" w:rsidRDefault="00931E30" w:rsidP="003032CC">
      <w:pPr>
        <w:spacing w:after="60"/>
        <w:jc w:val="right"/>
        <w:rPr>
          <w:rFonts w:ascii="Times New Roman" w:hAnsi="Times New Roman" w:cs="Times New Roman"/>
        </w:rPr>
      </w:pPr>
    </w:p>
    <w:p w14:paraId="3C462271" w14:textId="64D02965" w:rsidR="00741B88" w:rsidRPr="00741B88" w:rsidRDefault="00741B88" w:rsidP="003032CC">
      <w:pPr>
        <w:spacing w:after="60"/>
        <w:jc w:val="right"/>
        <w:rPr>
          <w:rFonts w:ascii="Times New Roman" w:hAnsi="Times New Roman" w:cs="Times New Roman"/>
        </w:rPr>
      </w:pPr>
      <w:r w:rsidRPr="00741B88">
        <w:rPr>
          <w:rFonts w:ascii="Times New Roman" w:hAnsi="Times New Roman" w:cs="Times New Roman"/>
        </w:rPr>
        <w:t>Продолжение таблицы 8.2</w:t>
      </w:r>
    </w:p>
    <w:tbl>
      <w:tblPr>
        <w:tblpPr w:leftFromText="180" w:rightFromText="180" w:vertAnchor="text" w:tblpY="1"/>
        <w:tblOverlap w:val="never"/>
        <w:tblW w:w="14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3"/>
        <w:gridCol w:w="28"/>
        <w:gridCol w:w="845"/>
        <w:gridCol w:w="3100"/>
        <w:gridCol w:w="1153"/>
        <w:gridCol w:w="9"/>
        <w:gridCol w:w="1523"/>
        <w:gridCol w:w="17"/>
        <w:gridCol w:w="1270"/>
        <w:gridCol w:w="25"/>
        <w:gridCol w:w="1280"/>
        <w:gridCol w:w="830"/>
        <w:gridCol w:w="21"/>
        <w:gridCol w:w="980"/>
        <w:gridCol w:w="12"/>
        <w:gridCol w:w="2270"/>
      </w:tblGrid>
      <w:tr w:rsidR="00741B88" w:rsidRPr="00702120" w14:paraId="369AB6FE" w14:textId="101032BF" w:rsidTr="008C7A05">
        <w:trPr>
          <w:trHeight w:val="172"/>
        </w:trPr>
        <w:tc>
          <w:tcPr>
            <w:tcW w:w="813" w:type="dxa"/>
            <w:tcBorders>
              <w:left w:val="double" w:sz="4" w:space="0" w:color="auto"/>
              <w:right w:val="single" w:sz="4" w:space="0" w:color="auto"/>
            </w:tcBorders>
          </w:tcPr>
          <w:p w14:paraId="7B2431E2" w14:textId="68242174" w:rsidR="00741B88" w:rsidRPr="00741B88" w:rsidRDefault="00741B88" w:rsidP="00566221">
            <w:pPr>
              <w:spacing w:before="100" w:beforeAutospacing="1" w:after="100" w:afterAutospacing="1" w:line="240" w:lineRule="auto"/>
              <w:contextualSpacing/>
              <w:jc w:val="center"/>
              <w:rPr>
                <w:rFonts w:ascii="Times New Roman" w:hAnsi="Times New Roman" w:cs="Times New Roman"/>
                <w:color w:val="000000"/>
              </w:rPr>
            </w:pPr>
            <w:r w:rsidRPr="00741B88">
              <w:rPr>
                <w:rFonts w:ascii="Times New Roman" w:hAnsi="Times New Roman" w:cs="Times New Roman"/>
                <w:color w:val="000000"/>
              </w:rPr>
              <w:lastRenderedPageBreak/>
              <w:t>1</w:t>
            </w:r>
          </w:p>
        </w:tc>
        <w:tc>
          <w:tcPr>
            <w:tcW w:w="873" w:type="dxa"/>
            <w:gridSpan w:val="2"/>
            <w:tcBorders>
              <w:left w:val="single" w:sz="4" w:space="0" w:color="auto"/>
              <w:right w:val="single" w:sz="4" w:space="0" w:color="auto"/>
            </w:tcBorders>
          </w:tcPr>
          <w:p w14:paraId="3AB5E128" w14:textId="4D2444E5" w:rsidR="00741B88" w:rsidRPr="00741B88" w:rsidRDefault="00741B88" w:rsidP="00566221">
            <w:pPr>
              <w:spacing w:before="100" w:beforeAutospacing="1" w:after="100" w:afterAutospacing="1" w:line="240" w:lineRule="auto"/>
              <w:contextualSpacing/>
              <w:jc w:val="center"/>
              <w:rPr>
                <w:rFonts w:ascii="Times New Roman" w:hAnsi="Times New Roman" w:cs="Times New Roman"/>
                <w:color w:val="000000"/>
              </w:rPr>
            </w:pPr>
            <w:r w:rsidRPr="00741B88">
              <w:rPr>
                <w:rFonts w:ascii="Times New Roman" w:hAnsi="Times New Roman" w:cs="Times New Roman"/>
                <w:color w:val="000000"/>
              </w:rPr>
              <w:t>2</w:t>
            </w:r>
          </w:p>
        </w:tc>
        <w:tc>
          <w:tcPr>
            <w:tcW w:w="3100" w:type="dxa"/>
            <w:tcBorders>
              <w:left w:val="single" w:sz="4" w:space="0" w:color="auto"/>
              <w:right w:val="single" w:sz="4" w:space="0" w:color="auto"/>
            </w:tcBorders>
          </w:tcPr>
          <w:p w14:paraId="2EEA8EB9" w14:textId="0373D24C" w:rsidR="00741B88" w:rsidRPr="00741B88" w:rsidRDefault="00741B88" w:rsidP="00566221">
            <w:pPr>
              <w:spacing w:before="100" w:beforeAutospacing="1" w:after="100" w:afterAutospacing="1" w:line="240" w:lineRule="auto"/>
              <w:contextualSpacing/>
              <w:jc w:val="center"/>
              <w:rPr>
                <w:rFonts w:ascii="Times New Roman" w:hAnsi="Times New Roman" w:cs="Times New Roman"/>
                <w:color w:val="000000"/>
              </w:rPr>
            </w:pPr>
            <w:r w:rsidRPr="00741B88">
              <w:rPr>
                <w:rFonts w:ascii="Times New Roman" w:hAnsi="Times New Roman" w:cs="Times New Roman"/>
                <w:color w:val="000000"/>
              </w:rPr>
              <w:t>3</w:t>
            </w:r>
          </w:p>
        </w:tc>
        <w:tc>
          <w:tcPr>
            <w:tcW w:w="1153" w:type="dxa"/>
            <w:tcBorders>
              <w:left w:val="single" w:sz="4" w:space="0" w:color="auto"/>
              <w:right w:val="single" w:sz="4" w:space="0" w:color="auto"/>
            </w:tcBorders>
          </w:tcPr>
          <w:p w14:paraId="43F81DDC" w14:textId="0D575D91" w:rsidR="00741B88" w:rsidRPr="00741B88" w:rsidRDefault="00741B88" w:rsidP="00566221">
            <w:pPr>
              <w:spacing w:before="100" w:beforeAutospacing="1" w:after="100" w:afterAutospacing="1" w:line="240" w:lineRule="auto"/>
              <w:contextualSpacing/>
              <w:jc w:val="center"/>
              <w:rPr>
                <w:rFonts w:ascii="Times New Roman" w:hAnsi="Times New Roman" w:cs="Times New Roman"/>
                <w:color w:val="000000"/>
              </w:rPr>
            </w:pPr>
            <w:r w:rsidRPr="00741B88">
              <w:rPr>
                <w:rFonts w:ascii="Times New Roman" w:hAnsi="Times New Roman" w:cs="Times New Roman"/>
                <w:color w:val="000000"/>
              </w:rPr>
              <w:t>4</w:t>
            </w:r>
          </w:p>
        </w:tc>
        <w:tc>
          <w:tcPr>
            <w:tcW w:w="1549" w:type="dxa"/>
            <w:gridSpan w:val="3"/>
            <w:tcBorders>
              <w:left w:val="single" w:sz="4" w:space="0" w:color="auto"/>
              <w:right w:val="single" w:sz="4" w:space="0" w:color="auto"/>
            </w:tcBorders>
          </w:tcPr>
          <w:p w14:paraId="5837A642" w14:textId="6BAD40BD" w:rsidR="00741B88" w:rsidRPr="00741B88" w:rsidRDefault="00741B88" w:rsidP="00566221">
            <w:pPr>
              <w:spacing w:before="100" w:beforeAutospacing="1" w:after="100" w:afterAutospacing="1" w:line="240" w:lineRule="auto"/>
              <w:contextualSpacing/>
              <w:jc w:val="center"/>
              <w:rPr>
                <w:rFonts w:ascii="Times New Roman" w:hAnsi="Times New Roman" w:cs="Times New Roman"/>
                <w:color w:val="000000"/>
              </w:rPr>
            </w:pPr>
            <w:r w:rsidRPr="00741B88">
              <w:rPr>
                <w:rFonts w:ascii="Times New Roman" w:hAnsi="Times New Roman" w:cs="Times New Roman"/>
                <w:color w:val="000000"/>
              </w:rPr>
              <w:t>5</w:t>
            </w:r>
          </w:p>
        </w:tc>
        <w:tc>
          <w:tcPr>
            <w:tcW w:w="1270" w:type="dxa"/>
            <w:tcBorders>
              <w:left w:val="single" w:sz="4" w:space="0" w:color="auto"/>
              <w:right w:val="single" w:sz="4" w:space="0" w:color="auto"/>
            </w:tcBorders>
          </w:tcPr>
          <w:p w14:paraId="5B5BD5AE" w14:textId="70999449" w:rsidR="00741B88" w:rsidRPr="00741B88" w:rsidRDefault="00741B88" w:rsidP="00566221">
            <w:pPr>
              <w:spacing w:before="100" w:beforeAutospacing="1" w:after="100" w:afterAutospacing="1" w:line="240" w:lineRule="auto"/>
              <w:contextualSpacing/>
              <w:jc w:val="center"/>
              <w:rPr>
                <w:rFonts w:ascii="Times New Roman" w:hAnsi="Times New Roman" w:cs="Times New Roman"/>
                <w:color w:val="000000"/>
              </w:rPr>
            </w:pPr>
            <w:r w:rsidRPr="00741B88">
              <w:rPr>
                <w:rFonts w:ascii="Times New Roman" w:hAnsi="Times New Roman" w:cs="Times New Roman"/>
                <w:color w:val="000000"/>
              </w:rPr>
              <w:t>6</w:t>
            </w:r>
          </w:p>
        </w:tc>
        <w:tc>
          <w:tcPr>
            <w:tcW w:w="1305" w:type="dxa"/>
            <w:gridSpan w:val="2"/>
            <w:tcBorders>
              <w:left w:val="single" w:sz="4" w:space="0" w:color="auto"/>
              <w:right w:val="single" w:sz="4" w:space="0" w:color="auto"/>
            </w:tcBorders>
          </w:tcPr>
          <w:p w14:paraId="120C55D5" w14:textId="4EDA9780" w:rsidR="00741B88" w:rsidRPr="00741B88" w:rsidRDefault="00741B88" w:rsidP="00566221">
            <w:pPr>
              <w:spacing w:before="100" w:beforeAutospacing="1" w:after="100" w:afterAutospacing="1" w:line="240" w:lineRule="auto"/>
              <w:contextualSpacing/>
              <w:jc w:val="center"/>
              <w:rPr>
                <w:rFonts w:ascii="Times New Roman" w:hAnsi="Times New Roman" w:cs="Times New Roman"/>
                <w:color w:val="000000"/>
              </w:rPr>
            </w:pPr>
            <w:r w:rsidRPr="00741B88">
              <w:rPr>
                <w:rFonts w:ascii="Times New Roman" w:hAnsi="Times New Roman" w:cs="Times New Roman"/>
                <w:color w:val="000000"/>
              </w:rPr>
              <w:t>7</w:t>
            </w:r>
          </w:p>
        </w:tc>
        <w:tc>
          <w:tcPr>
            <w:tcW w:w="830" w:type="dxa"/>
            <w:tcBorders>
              <w:left w:val="single" w:sz="4" w:space="0" w:color="auto"/>
              <w:right w:val="single" w:sz="4" w:space="0" w:color="auto"/>
            </w:tcBorders>
          </w:tcPr>
          <w:p w14:paraId="242DEC90" w14:textId="32F2E164" w:rsidR="00741B88" w:rsidRPr="00741B88" w:rsidRDefault="00741B88" w:rsidP="00566221">
            <w:pPr>
              <w:spacing w:before="100" w:beforeAutospacing="1" w:after="100" w:afterAutospacing="1" w:line="240" w:lineRule="auto"/>
              <w:contextualSpacing/>
              <w:jc w:val="center"/>
              <w:rPr>
                <w:rFonts w:ascii="Times New Roman" w:hAnsi="Times New Roman" w:cs="Times New Roman"/>
                <w:color w:val="000000"/>
              </w:rPr>
            </w:pPr>
            <w:r w:rsidRPr="00741B88">
              <w:rPr>
                <w:rFonts w:ascii="Times New Roman" w:hAnsi="Times New Roman" w:cs="Times New Roman"/>
                <w:color w:val="000000"/>
              </w:rPr>
              <w:t>8</w:t>
            </w:r>
          </w:p>
        </w:tc>
        <w:tc>
          <w:tcPr>
            <w:tcW w:w="1001" w:type="dxa"/>
            <w:gridSpan w:val="2"/>
            <w:tcBorders>
              <w:left w:val="single" w:sz="4" w:space="0" w:color="auto"/>
              <w:right w:val="single" w:sz="4" w:space="0" w:color="auto"/>
            </w:tcBorders>
          </w:tcPr>
          <w:p w14:paraId="27A15EC7" w14:textId="2ABD95A4" w:rsidR="00741B88" w:rsidRPr="00741B88" w:rsidRDefault="00741B88" w:rsidP="00566221">
            <w:pPr>
              <w:spacing w:before="100" w:beforeAutospacing="1" w:after="100" w:afterAutospacing="1" w:line="240" w:lineRule="auto"/>
              <w:contextualSpacing/>
              <w:jc w:val="center"/>
              <w:rPr>
                <w:rFonts w:ascii="Times New Roman" w:hAnsi="Times New Roman" w:cs="Times New Roman"/>
                <w:color w:val="000000"/>
              </w:rPr>
            </w:pPr>
            <w:r w:rsidRPr="00741B88">
              <w:rPr>
                <w:rFonts w:ascii="Times New Roman" w:hAnsi="Times New Roman" w:cs="Times New Roman"/>
                <w:color w:val="000000"/>
              </w:rPr>
              <w:t>9</w:t>
            </w:r>
          </w:p>
        </w:tc>
        <w:tc>
          <w:tcPr>
            <w:tcW w:w="2282" w:type="dxa"/>
            <w:gridSpan w:val="2"/>
            <w:tcBorders>
              <w:left w:val="single" w:sz="4" w:space="0" w:color="auto"/>
              <w:right w:val="single" w:sz="4" w:space="0" w:color="auto"/>
            </w:tcBorders>
          </w:tcPr>
          <w:p w14:paraId="587779B7" w14:textId="46228606" w:rsidR="00741B88" w:rsidRPr="00741B88" w:rsidRDefault="00741B88" w:rsidP="00566221">
            <w:pPr>
              <w:spacing w:before="100" w:beforeAutospacing="1" w:after="100" w:afterAutospacing="1" w:line="240" w:lineRule="auto"/>
              <w:contextualSpacing/>
              <w:jc w:val="center"/>
              <w:rPr>
                <w:rFonts w:ascii="Times New Roman" w:hAnsi="Times New Roman" w:cs="Times New Roman"/>
                <w:color w:val="000000"/>
              </w:rPr>
            </w:pPr>
            <w:r w:rsidRPr="00741B88">
              <w:rPr>
                <w:rFonts w:ascii="Times New Roman" w:hAnsi="Times New Roman" w:cs="Times New Roman"/>
                <w:color w:val="000000"/>
              </w:rPr>
              <w:t>10</w:t>
            </w:r>
          </w:p>
        </w:tc>
      </w:tr>
      <w:tr w:rsidR="00741B88" w:rsidRPr="00702120" w14:paraId="0B597DFB" w14:textId="0C62496D" w:rsidTr="00566221">
        <w:trPr>
          <w:trHeight w:val="172"/>
        </w:trPr>
        <w:tc>
          <w:tcPr>
            <w:tcW w:w="14176" w:type="dxa"/>
            <w:gridSpan w:val="16"/>
            <w:tcBorders>
              <w:left w:val="double" w:sz="4" w:space="0" w:color="auto"/>
              <w:right w:val="single" w:sz="4" w:space="0" w:color="auto"/>
            </w:tcBorders>
          </w:tcPr>
          <w:p w14:paraId="31A7938B" w14:textId="21D92499" w:rsidR="00741B88" w:rsidRPr="002701E3" w:rsidRDefault="00741B88" w:rsidP="00F17EED">
            <w:pPr>
              <w:spacing w:before="100" w:beforeAutospacing="1" w:after="100" w:afterAutospacing="1" w:line="240" w:lineRule="auto"/>
              <w:contextualSpacing/>
              <w:jc w:val="center"/>
              <w:rPr>
                <w:rFonts w:ascii="Times New Roman" w:hAnsi="Times New Roman" w:cs="Times New Roman"/>
                <w:b/>
                <w:color w:val="000000" w:themeColor="text1"/>
                <w:highlight w:val="yellow"/>
              </w:rPr>
            </w:pPr>
            <w:proofErr w:type="gramStart"/>
            <w:r w:rsidRPr="008C7A05">
              <w:rPr>
                <w:rFonts w:ascii="Times New Roman" w:hAnsi="Times New Roman" w:cs="Times New Roman"/>
                <w:b/>
                <w:color w:val="000000" w:themeColor="text1"/>
              </w:rPr>
              <w:t>Интервал</w:t>
            </w:r>
            <w:r w:rsidRPr="008C7A05">
              <w:rPr>
                <w:rFonts w:ascii="Times Roman" w:hAnsi="Times Roman"/>
                <w:b/>
                <w:color w:val="000000" w:themeColor="text1"/>
              </w:rPr>
              <w:t xml:space="preserve">  </w:t>
            </w:r>
            <w:r w:rsidRPr="008C7A05">
              <w:rPr>
                <w:rFonts w:ascii="Times New Roman" w:hAnsi="Times New Roman" w:cs="Times New Roman"/>
                <w:b/>
                <w:color w:val="000000" w:themeColor="text1"/>
              </w:rPr>
              <w:t>отбор</w:t>
            </w:r>
            <w:proofErr w:type="gramEnd"/>
            <w:r w:rsidRPr="008C7A05">
              <w:rPr>
                <w:rFonts w:ascii="Times Roman" w:hAnsi="Times Roman"/>
                <w:b/>
                <w:color w:val="000000" w:themeColor="text1"/>
              </w:rPr>
              <w:t xml:space="preserve"> </w:t>
            </w:r>
            <w:proofErr w:type="gramStart"/>
            <w:r w:rsidRPr="008C7A05">
              <w:rPr>
                <w:rFonts w:ascii="Times New Roman" w:hAnsi="Times New Roman" w:cs="Times New Roman"/>
                <w:b/>
                <w:color w:val="000000" w:themeColor="text1"/>
              </w:rPr>
              <w:t>керна</w:t>
            </w:r>
            <w:r w:rsidRPr="008C7A05">
              <w:rPr>
                <w:rFonts w:ascii="Times Roman" w:hAnsi="Times Roman"/>
                <w:b/>
                <w:color w:val="000000" w:themeColor="text1"/>
              </w:rPr>
              <w:t xml:space="preserve">  </w:t>
            </w:r>
            <w:r w:rsidR="00682449">
              <w:rPr>
                <w:rFonts w:ascii="Times New Roman" w:hAnsi="Times New Roman" w:cs="Times New Roman"/>
                <w:b/>
                <w:color w:val="000000" w:themeColor="text1"/>
              </w:rPr>
              <w:t>790</w:t>
            </w:r>
            <w:proofErr w:type="gramEnd"/>
            <w:r w:rsidR="00682449">
              <w:rPr>
                <w:rFonts w:ascii="Times New Roman" w:hAnsi="Times New Roman" w:cs="Times New Roman"/>
                <w:b/>
                <w:color w:val="000000" w:themeColor="text1"/>
              </w:rPr>
              <w:t>-1200 и 1405-1425</w:t>
            </w:r>
            <w:r w:rsidRPr="008C7A05">
              <w:rPr>
                <w:rFonts w:ascii="Times Roman" w:hAnsi="Times Roman"/>
                <w:b/>
                <w:color w:val="000000" w:themeColor="text1"/>
              </w:rPr>
              <w:t xml:space="preserve"> </w:t>
            </w:r>
            <w:r w:rsidRPr="008C7A05">
              <w:rPr>
                <w:rFonts w:ascii="Times New Roman" w:hAnsi="Times New Roman" w:cs="Times New Roman"/>
                <w:b/>
                <w:color w:val="000000" w:themeColor="text1"/>
              </w:rPr>
              <w:t>м</w:t>
            </w:r>
            <w:r w:rsidRPr="008C7A05">
              <w:rPr>
                <w:rFonts w:ascii="Times Roman" w:hAnsi="Times Roman"/>
                <w:b/>
                <w:color w:val="000000" w:themeColor="text1"/>
              </w:rPr>
              <w:t xml:space="preserve"> (</w:t>
            </w:r>
            <w:r w:rsidRPr="008C7A05">
              <w:rPr>
                <w:rFonts w:ascii="Times New Roman" w:hAnsi="Times New Roman" w:cs="Times New Roman"/>
                <w:b/>
                <w:color w:val="000000" w:themeColor="text1"/>
              </w:rPr>
              <w:t>по</w:t>
            </w:r>
            <w:r w:rsidRPr="008C7A05">
              <w:rPr>
                <w:rFonts w:ascii="Times Roman" w:hAnsi="Times Roman"/>
                <w:b/>
                <w:color w:val="000000" w:themeColor="text1"/>
              </w:rPr>
              <w:t xml:space="preserve"> </w:t>
            </w:r>
            <w:r w:rsidRPr="008C7A05">
              <w:rPr>
                <w:rFonts w:ascii="Times New Roman" w:hAnsi="Times New Roman" w:cs="Times New Roman"/>
                <w:b/>
                <w:color w:val="000000" w:themeColor="text1"/>
              </w:rPr>
              <w:t>интервально</w:t>
            </w:r>
            <w:r w:rsidRPr="008C7A05">
              <w:rPr>
                <w:rFonts w:ascii="Times Roman" w:hAnsi="Times Roman"/>
                <w:b/>
                <w:color w:val="000000" w:themeColor="text1"/>
              </w:rPr>
              <w:t>)</w:t>
            </w:r>
          </w:p>
        </w:tc>
      </w:tr>
      <w:tr w:rsidR="008C7A05" w:rsidRPr="00702120" w14:paraId="71F6239B" w14:textId="77777777" w:rsidTr="008C7A05">
        <w:trPr>
          <w:trHeight w:val="172"/>
        </w:trPr>
        <w:tc>
          <w:tcPr>
            <w:tcW w:w="841" w:type="dxa"/>
            <w:gridSpan w:val="2"/>
            <w:vMerge w:val="restart"/>
            <w:tcBorders>
              <w:left w:val="double" w:sz="4" w:space="0" w:color="auto"/>
            </w:tcBorders>
          </w:tcPr>
          <w:p w14:paraId="5BA45CCF" w14:textId="1ECDE966" w:rsidR="008C7A05" w:rsidRPr="00702120" w:rsidRDefault="008C7A05" w:rsidP="008C7A05">
            <w:pPr>
              <w:spacing w:before="100" w:beforeAutospacing="1" w:after="100" w:afterAutospacing="1" w:line="240" w:lineRule="auto"/>
              <w:contextualSpacing/>
              <w:jc w:val="center"/>
              <w:rPr>
                <w:rFonts w:ascii="Times New Roman" w:hAnsi="Times New Roman" w:cs="Times New Roman"/>
              </w:rPr>
            </w:pPr>
            <w:r>
              <w:rPr>
                <w:rFonts w:ascii="Times New Roman" w:hAnsi="Times New Roman" w:cs="Times New Roman"/>
              </w:rPr>
              <w:t>5</w:t>
            </w:r>
          </w:p>
        </w:tc>
        <w:tc>
          <w:tcPr>
            <w:tcW w:w="845" w:type="dxa"/>
            <w:vAlign w:val="center"/>
          </w:tcPr>
          <w:p w14:paraId="4B894ABD" w14:textId="019A6C9A" w:rsidR="008C7A05" w:rsidRPr="003378BC" w:rsidRDefault="008C7A05" w:rsidP="008C7A05">
            <w:pPr>
              <w:spacing w:before="100" w:beforeAutospacing="1" w:after="100" w:afterAutospacing="1" w:line="240" w:lineRule="auto"/>
              <w:contextualSpacing/>
              <w:jc w:val="center"/>
              <w:rPr>
                <w:rFonts w:ascii="Times Roman" w:hAnsi="Times Roman" w:cs="Times New Roman"/>
                <w:color w:val="000000"/>
              </w:rPr>
            </w:pPr>
            <w:r w:rsidRPr="007E53FE">
              <w:rPr>
                <w:rFonts w:ascii="Times New Roman" w:hAnsi="Times New Roman" w:cs="Times New Roman"/>
                <w:color w:val="000000"/>
              </w:rPr>
              <w:t>1</w:t>
            </w:r>
          </w:p>
        </w:tc>
        <w:tc>
          <w:tcPr>
            <w:tcW w:w="3100" w:type="dxa"/>
            <w:vAlign w:val="center"/>
          </w:tcPr>
          <w:p w14:paraId="6D0510D2" w14:textId="2AA5AEFB" w:rsidR="008C7A05" w:rsidRPr="003378BC" w:rsidRDefault="008C7A05" w:rsidP="008C7A05">
            <w:pPr>
              <w:spacing w:before="100" w:beforeAutospacing="1" w:after="100" w:afterAutospacing="1" w:line="240" w:lineRule="auto"/>
              <w:contextualSpacing/>
              <w:rPr>
                <w:rFonts w:ascii="Times Roman" w:hAnsi="Times Roman" w:cs="Times New Roman"/>
                <w:color w:val="000000"/>
              </w:rPr>
            </w:pPr>
            <w:r w:rsidRPr="00CD69CD">
              <w:rPr>
                <w:rFonts w:ascii="Times New Roman" w:hAnsi="Times New Roman" w:cs="Times New Roman"/>
                <w:color w:val="000000"/>
              </w:rPr>
              <w:t xml:space="preserve">Бур. головка </w:t>
            </w:r>
            <w:r w:rsidRPr="00CD69CD">
              <w:rPr>
                <w:rFonts w:ascii="Times New Roman" w:hAnsi="Times New Roman" w:cs="Times New Roman"/>
                <w:color w:val="000000"/>
              </w:rPr>
              <w:sym w:font="Symbol" w:char="F0C6"/>
            </w:r>
            <w:r w:rsidRPr="00CD69CD">
              <w:rPr>
                <w:rFonts w:ascii="Times New Roman" w:hAnsi="Times New Roman" w:cs="Times New Roman"/>
                <w:color w:val="000000"/>
              </w:rPr>
              <w:t>215,9 мм</w:t>
            </w:r>
          </w:p>
        </w:tc>
        <w:tc>
          <w:tcPr>
            <w:tcW w:w="1162" w:type="dxa"/>
            <w:gridSpan w:val="2"/>
            <w:vAlign w:val="center"/>
          </w:tcPr>
          <w:p w14:paraId="76633229" w14:textId="31368AEE" w:rsidR="008C7A05" w:rsidRPr="003378BC" w:rsidRDefault="008C7A05" w:rsidP="008C7A05">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0,00</w:t>
            </w:r>
          </w:p>
        </w:tc>
        <w:tc>
          <w:tcPr>
            <w:tcW w:w="1523" w:type="dxa"/>
            <w:vAlign w:val="center"/>
          </w:tcPr>
          <w:p w14:paraId="5688420F" w14:textId="147CABB3" w:rsidR="008C7A05" w:rsidRPr="003378BC" w:rsidRDefault="008C7A05" w:rsidP="008C7A05">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215,9</w:t>
            </w:r>
          </w:p>
        </w:tc>
        <w:tc>
          <w:tcPr>
            <w:tcW w:w="1312" w:type="dxa"/>
            <w:gridSpan w:val="3"/>
            <w:vAlign w:val="center"/>
          </w:tcPr>
          <w:p w14:paraId="445B1A55" w14:textId="0DD3A056" w:rsidR="008C7A05" w:rsidRPr="003378BC" w:rsidRDefault="008C7A05" w:rsidP="008C7A05">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0,28</w:t>
            </w:r>
          </w:p>
        </w:tc>
        <w:tc>
          <w:tcPr>
            <w:tcW w:w="1280" w:type="dxa"/>
            <w:vAlign w:val="center"/>
          </w:tcPr>
          <w:p w14:paraId="760E0365" w14:textId="0ABAC076" w:rsidR="008C7A05" w:rsidRPr="003378BC" w:rsidRDefault="008C7A05" w:rsidP="008C7A05">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41,7</w:t>
            </w:r>
          </w:p>
        </w:tc>
        <w:tc>
          <w:tcPr>
            <w:tcW w:w="851" w:type="dxa"/>
            <w:gridSpan w:val="2"/>
            <w:vAlign w:val="center"/>
          </w:tcPr>
          <w:p w14:paraId="12A535B3" w14:textId="41BDED38" w:rsidR="008C7A05" w:rsidRPr="00A220ED" w:rsidRDefault="008C7A05" w:rsidP="008C7A05">
            <w:pPr>
              <w:spacing w:before="100" w:beforeAutospacing="1" w:after="100" w:afterAutospacing="1" w:line="240" w:lineRule="auto"/>
              <w:contextualSpacing/>
              <w:jc w:val="center"/>
              <w:rPr>
                <w:rFonts w:ascii="Times New Roman" w:hAnsi="Times New Roman" w:cs="Times New Roman"/>
                <w:color w:val="000000"/>
              </w:rPr>
            </w:pPr>
          </w:p>
        </w:tc>
        <w:tc>
          <w:tcPr>
            <w:tcW w:w="992" w:type="dxa"/>
            <w:gridSpan w:val="2"/>
            <w:vAlign w:val="center"/>
          </w:tcPr>
          <w:p w14:paraId="6709DF2E" w14:textId="0F0158F2" w:rsidR="008C7A05" w:rsidRPr="00A629E0" w:rsidRDefault="008C7A05" w:rsidP="008C7A05">
            <w:pPr>
              <w:spacing w:before="100" w:beforeAutospacing="1" w:after="100" w:afterAutospacing="1" w:line="240" w:lineRule="auto"/>
              <w:contextualSpacing/>
              <w:jc w:val="center"/>
              <w:rPr>
                <w:rFonts w:ascii="Times New Roman" w:hAnsi="Times New Roman" w:cs="Times New Roman"/>
                <w:color w:val="000000"/>
              </w:rPr>
            </w:pPr>
          </w:p>
        </w:tc>
        <w:tc>
          <w:tcPr>
            <w:tcW w:w="2270" w:type="dxa"/>
            <w:tcBorders>
              <w:right w:val="double" w:sz="4" w:space="0" w:color="auto"/>
            </w:tcBorders>
            <w:vAlign w:val="center"/>
          </w:tcPr>
          <w:p w14:paraId="00C3C8AC" w14:textId="397631B4" w:rsidR="008C7A05" w:rsidRPr="00A220ED" w:rsidRDefault="008C7A05" w:rsidP="008C7A05">
            <w:pPr>
              <w:spacing w:before="100" w:beforeAutospacing="1" w:after="100" w:afterAutospacing="1" w:line="240" w:lineRule="auto"/>
              <w:contextualSpacing/>
              <w:jc w:val="center"/>
              <w:rPr>
                <w:rFonts w:ascii="Times New Roman" w:hAnsi="Times New Roman" w:cs="Times New Roman"/>
                <w:color w:val="000000"/>
              </w:rPr>
            </w:pPr>
            <w:r w:rsidRPr="008C21EB">
              <w:rPr>
                <w:rFonts w:ascii="Times New Roman" w:hAnsi="Times New Roman" w:cs="Times New Roman"/>
                <w:color w:val="000000"/>
              </w:rPr>
              <w:t xml:space="preserve">Разрушение </w:t>
            </w:r>
          </w:p>
        </w:tc>
      </w:tr>
      <w:tr w:rsidR="008C7A05" w:rsidRPr="00702120" w14:paraId="0E0DAAE4" w14:textId="77777777" w:rsidTr="008C7A05">
        <w:trPr>
          <w:trHeight w:val="172"/>
        </w:trPr>
        <w:tc>
          <w:tcPr>
            <w:tcW w:w="841" w:type="dxa"/>
            <w:gridSpan w:val="2"/>
            <w:vMerge/>
            <w:tcBorders>
              <w:left w:val="double" w:sz="4" w:space="0" w:color="auto"/>
            </w:tcBorders>
          </w:tcPr>
          <w:p w14:paraId="3C00EF40" w14:textId="77777777" w:rsidR="008C7A05" w:rsidRPr="00702120" w:rsidRDefault="008C7A05" w:rsidP="008C7A05">
            <w:pPr>
              <w:spacing w:before="100" w:beforeAutospacing="1" w:after="100" w:afterAutospacing="1" w:line="240" w:lineRule="auto"/>
              <w:contextualSpacing/>
              <w:jc w:val="center"/>
              <w:rPr>
                <w:rFonts w:ascii="Times New Roman" w:hAnsi="Times New Roman" w:cs="Times New Roman"/>
              </w:rPr>
            </w:pPr>
          </w:p>
        </w:tc>
        <w:tc>
          <w:tcPr>
            <w:tcW w:w="845" w:type="dxa"/>
            <w:vAlign w:val="center"/>
          </w:tcPr>
          <w:p w14:paraId="0AE74D59" w14:textId="714365C6" w:rsidR="008C7A05" w:rsidRPr="003378BC" w:rsidRDefault="008C7A05" w:rsidP="008C7A05">
            <w:pPr>
              <w:spacing w:before="100" w:beforeAutospacing="1" w:after="100" w:afterAutospacing="1" w:line="240" w:lineRule="auto"/>
              <w:contextualSpacing/>
              <w:jc w:val="center"/>
              <w:rPr>
                <w:rFonts w:ascii="Times Roman" w:hAnsi="Times Roman" w:cs="Times New Roman"/>
                <w:color w:val="000000"/>
              </w:rPr>
            </w:pPr>
            <w:r w:rsidRPr="007E53FE">
              <w:rPr>
                <w:rFonts w:ascii="Times New Roman" w:hAnsi="Times New Roman" w:cs="Times New Roman"/>
                <w:color w:val="000000"/>
              </w:rPr>
              <w:t>2</w:t>
            </w:r>
          </w:p>
        </w:tc>
        <w:tc>
          <w:tcPr>
            <w:tcW w:w="3100" w:type="dxa"/>
            <w:vAlign w:val="center"/>
          </w:tcPr>
          <w:p w14:paraId="668EF817" w14:textId="065DA122" w:rsidR="008C7A05" w:rsidRPr="003378BC" w:rsidRDefault="008C7A05" w:rsidP="008C7A05">
            <w:pPr>
              <w:spacing w:before="100" w:beforeAutospacing="1" w:after="100" w:afterAutospacing="1" w:line="240" w:lineRule="auto"/>
              <w:contextualSpacing/>
              <w:rPr>
                <w:rFonts w:ascii="Times Roman" w:hAnsi="Times Roman" w:cs="Times New Roman"/>
                <w:color w:val="000000"/>
              </w:rPr>
            </w:pPr>
            <w:r w:rsidRPr="00CD69CD">
              <w:rPr>
                <w:rFonts w:ascii="Times New Roman" w:hAnsi="Times New Roman" w:cs="Times New Roman"/>
                <w:color w:val="000000"/>
              </w:rPr>
              <w:t>Керноотборочный снаряд 101,6</w:t>
            </w:r>
          </w:p>
        </w:tc>
        <w:tc>
          <w:tcPr>
            <w:tcW w:w="1162" w:type="dxa"/>
            <w:gridSpan w:val="2"/>
            <w:vAlign w:val="center"/>
          </w:tcPr>
          <w:p w14:paraId="15D0835E" w14:textId="50FB478E" w:rsidR="008C7A05" w:rsidRPr="003378BC" w:rsidRDefault="008C7A05" w:rsidP="008C7A05">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0,37</w:t>
            </w:r>
          </w:p>
        </w:tc>
        <w:tc>
          <w:tcPr>
            <w:tcW w:w="1523" w:type="dxa"/>
            <w:vAlign w:val="center"/>
          </w:tcPr>
          <w:p w14:paraId="7B4C6E08" w14:textId="52F4E0E3" w:rsidR="008C7A05" w:rsidRPr="003378BC" w:rsidRDefault="008C7A05" w:rsidP="008C7A05">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171,4</w:t>
            </w:r>
          </w:p>
        </w:tc>
        <w:tc>
          <w:tcPr>
            <w:tcW w:w="1312" w:type="dxa"/>
            <w:gridSpan w:val="3"/>
            <w:vAlign w:val="center"/>
          </w:tcPr>
          <w:p w14:paraId="3E2634A6" w14:textId="17643730" w:rsidR="008C7A05" w:rsidRPr="003378BC" w:rsidRDefault="008C7A05" w:rsidP="008C7A05">
            <w:pPr>
              <w:spacing w:before="100" w:beforeAutospacing="1" w:after="100" w:afterAutospacing="1" w:line="240" w:lineRule="auto"/>
              <w:contextualSpacing/>
              <w:jc w:val="center"/>
              <w:rPr>
                <w:rFonts w:cs="Times New Roman"/>
                <w:color w:val="000000"/>
              </w:rPr>
            </w:pPr>
            <w:r w:rsidRPr="00CD69CD">
              <w:rPr>
                <w:rFonts w:ascii="Times New Roman" w:hAnsi="Times New Roman" w:cs="Times New Roman"/>
                <w:color w:val="000000"/>
              </w:rPr>
              <w:t>20,0</w:t>
            </w:r>
          </w:p>
        </w:tc>
        <w:tc>
          <w:tcPr>
            <w:tcW w:w="1280" w:type="dxa"/>
            <w:vAlign w:val="center"/>
          </w:tcPr>
          <w:p w14:paraId="5ABE9500" w14:textId="7AA5F44A" w:rsidR="008C7A05" w:rsidRPr="003378BC" w:rsidRDefault="008C7A05" w:rsidP="008C7A05">
            <w:pPr>
              <w:spacing w:before="100" w:beforeAutospacing="1" w:after="100" w:afterAutospacing="1" w:line="240" w:lineRule="auto"/>
              <w:contextualSpacing/>
              <w:jc w:val="center"/>
              <w:rPr>
                <w:rFonts w:cs="Times New Roman"/>
                <w:color w:val="000000"/>
              </w:rPr>
            </w:pPr>
            <w:r w:rsidRPr="00CD69CD">
              <w:rPr>
                <w:rFonts w:ascii="Times New Roman" w:hAnsi="Times New Roman" w:cs="Times New Roman"/>
                <w:color w:val="000000"/>
              </w:rPr>
              <w:t>1035</w:t>
            </w:r>
          </w:p>
        </w:tc>
        <w:tc>
          <w:tcPr>
            <w:tcW w:w="851" w:type="dxa"/>
            <w:gridSpan w:val="2"/>
            <w:vAlign w:val="center"/>
          </w:tcPr>
          <w:p w14:paraId="5C6712E4" w14:textId="09FF1412" w:rsidR="008C7A05" w:rsidRPr="00A220ED" w:rsidRDefault="008C7A05" w:rsidP="008C7A05">
            <w:pPr>
              <w:spacing w:before="100" w:beforeAutospacing="1" w:after="100" w:afterAutospacing="1" w:line="240" w:lineRule="auto"/>
              <w:contextualSpacing/>
              <w:jc w:val="center"/>
              <w:rPr>
                <w:rFonts w:ascii="Times New Roman" w:hAnsi="Times New Roman" w:cs="Times New Roman"/>
                <w:color w:val="000000"/>
              </w:rPr>
            </w:pPr>
          </w:p>
        </w:tc>
        <w:tc>
          <w:tcPr>
            <w:tcW w:w="992" w:type="dxa"/>
            <w:gridSpan w:val="2"/>
            <w:vAlign w:val="center"/>
          </w:tcPr>
          <w:p w14:paraId="794C9243" w14:textId="10A0F5B6" w:rsidR="008C7A05" w:rsidRPr="00A629E0" w:rsidRDefault="008C7A05" w:rsidP="008C7A05">
            <w:pPr>
              <w:spacing w:before="100" w:beforeAutospacing="1" w:after="100" w:afterAutospacing="1" w:line="240" w:lineRule="auto"/>
              <w:contextualSpacing/>
              <w:jc w:val="center"/>
              <w:rPr>
                <w:rFonts w:ascii="Times New Roman" w:hAnsi="Times New Roman" w:cs="Times New Roman"/>
                <w:color w:val="000000"/>
              </w:rPr>
            </w:pPr>
          </w:p>
        </w:tc>
        <w:tc>
          <w:tcPr>
            <w:tcW w:w="2270" w:type="dxa"/>
            <w:tcBorders>
              <w:right w:val="double" w:sz="4" w:space="0" w:color="auto"/>
            </w:tcBorders>
            <w:vAlign w:val="center"/>
          </w:tcPr>
          <w:p w14:paraId="09940197" w14:textId="4B99C281" w:rsidR="008C7A05" w:rsidRPr="00A220ED" w:rsidRDefault="008C7A05" w:rsidP="008C7A05">
            <w:pPr>
              <w:spacing w:before="100" w:beforeAutospacing="1" w:after="100" w:afterAutospacing="1" w:line="240" w:lineRule="auto"/>
              <w:contextualSpacing/>
              <w:jc w:val="center"/>
              <w:rPr>
                <w:rFonts w:ascii="Times New Roman" w:hAnsi="Times New Roman" w:cs="Times New Roman"/>
                <w:color w:val="000000"/>
              </w:rPr>
            </w:pPr>
            <w:proofErr w:type="gramStart"/>
            <w:r w:rsidRPr="008C21EB">
              <w:rPr>
                <w:rFonts w:ascii="Times New Roman" w:hAnsi="Times New Roman" w:cs="Times New Roman"/>
                <w:color w:val="000000"/>
              </w:rPr>
              <w:t>Отбор  керна</w:t>
            </w:r>
            <w:proofErr w:type="gramEnd"/>
          </w:p>
        </w:tc>
      </w:tr>
      <w:tr w:rsidR="008C7A05" w:rsidRPr="00702120" w14:paraId="17C0491D" w14:textId="77777777" w:rsidTr="008C7A05">
        <w:trPr>
          <w:trHeight w:val="172"/>
        </w:trPr>
        <w:tc>
          <w:tcPr>
            <w:tcW w:w="841" w:type="dxa"/>
            <w:gridSpan w:val="2"/>
            <w:vMerge/>
            <w:tcBorders>
              <w:left w:val="double" w:sz="4" w:space="0" w:color="auto"/>
            </w:tcBorders>
          </w:tcPr>
          <w:p w14:paraId="2934A25A" w14:textId="77777777" w:rsidR="008C7A05" w:rsidRPr="00702120" w:rsidRDefault="008C7A05" w:rsidP="008C7A05">
            <w:pPr>
              <w:spacing w:before="100" w:beforeAutospacing="1" w:after="100" w:afterAutospacing="1" w:line="240" w:lineRule="auto"/>
              <w:contextualSpacing/>
              <w:jc w:val="center"/>
              <w:rPr>
                <w:rFonts w:ascii="Times New Roman" w:hAnsi="Times New Roman" w:cs="Times New Roman"/>
              </w:rPr>
            </w:pPr>
          </w:p>
        </w:tc>
        <w:tc>
          <w:tcPr>
            <w:tcW w:w="845" w:type="dxa"/>
            <w:vAlign w:val="center"/>
          </w:tcPr>
          <w:p w14:paraId="63452898" w14:textId="5FF79761" w:rsidR="008C7A05" w:rsidRPr="003378BC" w:rsidRDefault="008C7A05" w:rsidP="008C7A05">
            <w:pPr>
              <w:spacing w:before="100" w:beforeAutospacing="1" w:after="100" w:afterAutospacing="1" w:line="240" w:lineRule="auto"/>
              <w:contextualSpacing/>
              <w:jc w:val="center"/>
              <w:rPr>
                <w:rFonts w:ascii="Times Roman" w:hAnsi="Times Roman" w:cs="Times New Roman"/>
                <w:color w:val="000000"/>
              </w:rPr>
            </w:pPr>
            <w:r w:rsidRPr="007E53FE">
              <w:rPr>
                <w:rFonts w:ascii="Times New Roman" w:hAnsi="Times New Roman" w:cs="Times New Roman"/>
                <w:color w:val="000000"/>
              </w:rPr>
              <w:t>3</w:t>
            </w:r>
          </w:p>
        </w:tc>
        <w:tc>
          <w:tcPr>
            <w:tcW w:w="3100" w:type="dxa"/>
            <w:vAlign w:val="center"/>
          </w:tcPr>
          <w:p w14:paraId="6F332E26" w14:textId="64C7A002" w:rsidR="008C7A05" w:rsidRPr="003378BC" w:rsidRDefault="008C7A05" w:rsidP="008C7A05">
            <w:pPr>
              <w:spacing w:before="100" w:beforeAutospacing="1" w:after="100" w:afterAutospacing="1" w:line="240" w:lineRule="auto"/>
              <w:contextualSpacing/>
              <w:rPr>
                <w:rFonts w:ascii="Times Roman" w:hAnsi="Times Roman" w:cs="Times New Roman"/>
                <w:color w:val="000000"/>
              </w:rPr>
            </w:pPr>
            <w:r w:rsidRPr="00CD69CD">
              <w:rPr>
                <w:rFonts w:ascii="Times New Roman" w:hAnsi="Times New Roman" w:cs="Times New Roman"/>
                <w:color w:val="000000"/>
              </w:rPr>
              <w:t>УБТ 165,1 мм</w:t>
            </w:r>
          </w:p>
        </w:tc>
        <w:tc>
          <w:tcPr>
            <w:tcW w:w="1162" w:type="dxa"/>
            <w:gridSpan w:val="2"/>
            <w:vAlign w:val="center"/>
          </w:tcPr>
          <w:p w14:paraId="197E6D54" w14:textId="59526210" w:rsidR="008C7A05" w:rsidRPr="003378BC" w:rsidRDefault="008C7A05" w:rsidP="008C7A05">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9,87</w:t>
            </w:r>
          </w:p>
        </w:tc>
        <w:tc>
          <w:tcPr>
            <w:tcW w:w="1523" w:type="dxa"/>
            <w:vAlign w:val="center"/>
          </w:tcPr>
          <w:p w14:paraId="2234FD38" w14:textId="4888EAE3" w:rsidR="008C7A05" w:rsidRPr="003378BC" w:rsidRDefault="008C7A05" w:rsidP="008C7A05">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178,0</w:t>
            </w:r>
          </w:p>
        </w:tc>
        <w:tc>
          <w:tcPr>
            <w:tcW w:w="1312" w:type="dxa"/>
            <w:gridSpan w:val="3"/>
            <w:vAlign w:val="center"/>
          </w:tcPr>
          <w:p w14:paraId="65E30EAE" w14:textId="47A7CF98" w:rsidR="008C7A05" w:rsidRPr="003378BC" w:rsidRDefault="008C7A05" w:rsidP="008C7A05">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38,00</w:t>
            </w:r>
          </w:p>
        </w:tc>
        <w:tc>
          <w:tcPr>
            <w:tcW w:w="1280" w:type="dxa"/>
            <w:vAlign w:val="center"/>
          </w:tcPr>
          <w:p w14:paraId="52B71209" w14:textId="0BD3DEDA" w:rsidR="008C7A05" w:rsidRPr="003378BC" w:rsidRDefault="008C7A05" w:rsidP="008C7A05">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5578,4</w:t>
            </w:r>
          </w:p>
        </w:tc>
        <w:tc>
          <w:tcPr>
            <w:tcW w:w="851" w:type="dxa"/>
            <w:gridSpan w:val="2"/>
            <w:vAlign w:val="center"/>
          </w:tcPr>
          <w:p w14:paraId="543BC187" w14:textId="3D12B127" w:rsidR="008C7A05" w:rsidRPr="00A220ED" w:rsidRDefault="008C7A05" w:rsidP="008C7A05">
            <w:pPr>
              <w:spacing w:before="100" w:beforeAutospacing="1" w:after="100" w:afterAutospacing="1" w:line="240" w:lineRule="auto"/>
              <w:contextualSpacing/>
              <w:jc w:val="center"/>
              <w:rPr>
                <w:rFonts w:ascii="Times New Roman" w:hAnsi="Times New Roman" w:cs="Times New Roman"/>
                <w:color w:val="000000"/>
              </w:rPr>
            </w:pPr>
          </w:p>
        </w:tc>
        <w:tc>
          <w:tcPr>
            <w:tcW w:w="992" w:type="dxa"/>
            <w:gridSpan w:val="2"/>
            <w:vAlign w:val="center"/>
          </w:tcPr>
          <w:p w14:paraId="137C4537" w14:textId="30014DCE" w:rsidR="008C7A05" w:rsidRPr="00A629E0" w:rsidRDefault="008C7A05" w:rsidP="008C7A05">
            <w:pPr>
              <w:spacing w:before="100" w:beforeAutospacing="1" w:after="100" w:afterAutospacing="1" w:line="240" w:lineRule="auto"/>
              <w:contextualSpacing/>
              <w:jc w:val="center"/>
              <w:rPr>
                <w:rFonts w:ascii="Times New Roman" w:hAnsi="Times New Roman" w:cs="Times New Roman"/>
                <w:color w:val="000000"/>
              </w:rPr>
            </w:pPr>
          </w:p>
        </w:tc>
        <w:tc>
          <w:tcPr>
            <w:tcW w:w="2270" w:type="dxa"/>
            <w:tcBorders>
              <w:right w:val="double" w:sz="4" w:space="0" w:color="auto"/>
            </w:tcBorders>
            <w:vAlign w:val="center"/>
          </w:tcPr>
          <w:p w14:paraId="21781B69" w14:textId="5A19027F" w:rsidR="008C7A05" w:rsidRPr="00A220ED" w:rsidRDefault="008C7A05" w:rsidP="008C7A05">
            <w:pPr>
              <w:spacing w:before="100" w:beforeAutospacing="1" w:after="100" w:afterAutospacing="1" w:line="240" w:lineRule="auto"/>
              <w:contextualSpacing/>
              <w:jc w:val="center"/>
              <w:rPr>
                <w:rFonts w:ascii="Times New Roman" w:hAnsi="Times New Roman" w:cs="Times New Roman"/>
                <w:color w:val="000000"/>
              </w:rPr>
            </w:pPr>
            <w:r w:rsidRPr="008C21EB">
              <w:rPr>
                <w:rFonts w:ascii="Times New Roman" w:hAnsi="Times New Roman" w:cs="Times New Roman"/>
                <w:color w:val="000000"/>
              </w:rPr>
              <w:t>Нагрузка</w:t>
            </w:r>
          </w:p>
        </w:tc>
      </w:tr>
      <w:tr w:rsidR="008C7A05" w:rsidRPr="00702120" w14:paraId="58DDA293" w14:textId="77777777" w:rsidTr="008C7A05">
        <w:trPr>
          <w:trHeight w:val="172"/>
        </w:trPr>
        <w:tc>
          <w:tcPr>
            <w:tcW w:w="841" w:type="dxa"/>
            <w:gridSpan w:val="2"/>
            <w:vMerge/>
            <w:tcBorders>
              <w:left w:val="double" w:sz="4" w:space="0" w:color="auto"/>
            </w:tcBorders>
          </w:tcPr>
          <w:p w14:paraId="3EDC47D2" w14:textId="77777777" w:rsidR="008C7A05" w:rsidRPr="00702120" w:rsidRDefault="008C7A05" w:rsidP="008C7A05">
            <w:pPr>
              <w:spacing w:before="100" w:beforeAutospacing="1" w:after="100" w:afterAutospacing="1" w:line="240" w:lineRule="auto"/>
              <w:contextualSpacing/>
              <w:jc w:val="center"/>
              <w:rPr>
                <w:rFonts w:ascii="Times New Roman" w:hAnsi="Times New Roman" w:cs="Times New Roman"/>
              </w:rPr>
            </w:pPr>
          </w:p>
        </w:tc>
        <w:tc>
          <w:tcPr>
            <w:tcW w:w="845" w:type="dxa"/>
            <w:vAlign w:val="center"/>
          </w:tcPr>
          <w:p w14:paraId="23BC1A0F" w14:textId="42CFCA6C" w:rsidR="008C7A05" w:rsidRPr="003378BC" w:rsidRDefault="008C7A05" w:rsidP="008C7A05">
            <w:pPr>
              <w:spacing w:before="100" w:beforeAutospacing="1" w:after="100" w:afterAutospacing="1" w:line="240" w:lineRule="auto"/>
              <w:contextualSpacing/>
              <w:jc w:val="center"/>
              <w:rPr>
                <w:color w:val="000000" w:themeColor="text1"/>
              </w:rPr>
            </w:pPr>
            <w:r w:rsidRPr="007E53FE">
              <w:rPr>
                <w:rFonts w:ascii="Times New Roman" w:hAnsi="Times New Roman" w:cs="Times New Roman"/>
                <w:color w:val="000000"/>
              </w:rPr>
              <w:t>4</w:t>
            </w:r>
          </w:p>
        </w:tc>
        <w:tc>
          <w:tcPr>
            <w:tcW w:w="3100" w:type="dxa"/>
            <w:vAlign w:val="center"/>
          </w:tcPr>
          <w:p w14:paraId="024071F7" w14:textId="0C81AFE9" w:rsidR="008C7A05" w:rsidRPr="003378BC" w:rsidRDefault="008C7A05" w:rsidP="008C7A05">
            <w:pPr>
              <w:spacing w:before="100" w:beforeAutospacing="1" w:after="100" w:afterAutospacing="1" w:line="240" w:lineRule="auto"/>
              <w:contextualSpacing/>
              <w:rPr>
                <w:rFonts w:ascii="Times Roman" w:hAnsi="Times Roman"/>
                <w:color w:val="000000" w:themeColor="text1"/>
                <w:lang w:val="en-US"/>
              </w:rPr>
            </w:pPr>
            <w:r w:rsidRPr="00CD69CD">
              <w:rPr>
                <w:rFonts w:ascii="Times New Roman" w:hAnsi="Times New Roman" w:cs="Times New Roman"/>
                <w:color w:val="000000"/>
              </w:rPr>
              <w:t>Ясс гидравлический</w:t>
            </w:r>
          </w:p>
        </w:tc>
        <w:tc>
          <w:tcPr>
            <w:tcW w:w="1162" w:type="dxa"/>
            <w:gridSpan w:val="2"/>
            <w:vAlign w:val="center"/>
          </w:tcPr>
          <w:p w14:paraId="7D60D343" w14:textId="66463517" w:rsidR="008C7A05" w:rsidRPr="003378BC" w:rsidRDefault="008C7A05" w:rsidP="008C7A05">
            <w:pPr>
              <w:spacing w:before="100" w:beforeAutospacing="1" w:after="100" w:afterAutospacing="1" w:line="240" w:lineRule="auto"/>
              <w:contextualSpacing/>
              <w:jc w:val="center"/>
              <w:rPr>
                <w:rFonts w:ascii="Times Roman" w:hAnsi="Times Roman"/>
                <w:color w:val="000000" w:themeColor="text1"/>
              </w:rPr>
            </w:pPr>
            <w:r w:rsidRPr="00CD69CD">
              <w:rPr>
                <w:rFonts w:ascii="Times New Roman" w:hAnsi="Times New Roman" w:cs="Times New Roman"/>
                <w:color w:val="000000"/>
              </w:rPr>
              <w:t>47,87</w:t>
            </w:r>
          </w:p>
        </w:tc>
        <w:tc>
          <w:tcPr>
            <w:tcW w:w="1523" w:type="dxa"/>
            <w:vAlign w:val="center"/>
          </w:tcPr>
          <w:p w14:paraId="0695BCF0" w14:textId="2E6F9D15" w:rsidR="008C7A05" w:rsidRPr="003378BC" w:rsidRDefault="008C7A05" w:rsidP="008C7A05">
            <w:pPr>
              <w:spacing w:before="100" w:beforeAutospacing="1" w:after="100" w:afterAutospacing="1" w:line="240" w:lineRule="auto"/>
              <w:contextualSpacing/>
              <w:jc w:val="center"/>
              <w:rPr>
                <w:rFonts w:ascii="Times Roman" w:hAnsi="Times Roman"/>
                <w:color w:val="000000" w:themeColor="text1"/>
              </w:rPr>
            </w:pPr>
            <w:r w:rsidRPr="00CD69CD">
              <w:rPr>
                <w:rFonts w:ascii="Times New Roman" w:hAnsi="Times New Roman" w:cs="Times New Roman"/>
                <w:color w:val="000000"/>
              </w:rPr>
              <w:t>165,0</w:t>
            </w:r>
          </w:p>
        </w:tc>
        <w:tc>
          <w:tcPr>
            <w:tcW w:w="1312" w:type="dxa"/>
            <w:gridSpan w:val="3"/>
            <w:vAlign w:val="center"/>
          </w:tcPr>
          <w:p w14:paraId="397DF684" w14:textId="0AE9ED6C" w:rsidR="008C7A05" w:rsidRPr="003378BC" w:rsidRDefault="008C7A05" w:rsidP="008C7A05">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4,30</w:t>
            </w:r>
          </w:p>
        </w:tc>
        <w:tc>
          <w:tcPr>
            <w:tcW w:w="1280" w:type="dxa"/>
            <w:vAlign w:val="center"/>
          </w:tcPr>
          <w:p w14:paraId="3066E9B1" w14:textId="4B4603F4" w:rsidR="008C7A05" w:rsidRPr="003378BC" w:rsidRDefault="008C7A05" w:rsidP="008C7A05">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800,00</w:t>
            </w:r>
          </w:p>
        </w:tc>
        <w:tc>
          <w:tcPr>
            <w:tcW w:w="851" w:type="dxa"/>
            <w:gridSpan w:val="2"/>
            <w:vAlign w:val="center"/>
          </w:tcPr>
          <w:p w14:paraId="771FE691" w14:textId="2A5131A4" w:rsidR="008C7A05" w:rsidRPr="00A220ED" w:rsidRDefault="008C7A05" w:rsidP="008C7A05">
            <w:pPr>
              <w:spacing w:before="100" w:beforeAutospacing="1" w:after="100" w:afterAutospacing="1" w:line="240" w:lineRule="auto"/>
              <w:contextualSpacing/>
              <w:jc w:val="center"/>
              <w:rPr>
                <w:rFonts w:ascii="Times New Roman" w:hAnsi="Times New Roman" w:cs="Times New Roman"/>
                <w:color w:val="000000"/>
              </w:rPr>
            </w:pPr>
          </w:p>
        </w:tc>
        <w:tc>
          <w:tcPr>
            <w:tcW w:w="992" w:type="dxa"/>
            <w:gridSpan w:val="2"/>
            <w:vAlign w:val="center"/>
          </w:tcPr>
          <w:p w14:paraId="1DDD3C84" w14:textId="1F5F6923" w:rsidR="008C7A05" w:rsidRPr="00A629E0" w:rsidRDefault="008C7A05" w:rsidP="008C7A05">
            <w:pPr>
              <w:spacing w:before="100" w:beforeAutospacing="1" w:after="100" w:afterAutospacing="1" w:line="240" w:lineRule="auto"/>
              <w:contextualSpacing/>
              <w:jc w:val="center"/>
              <w:rPr>
                <w:rFonts w:ascii="Times New Roman" w:hAnsi="Times New Roman" w:cs="Times New Roman"/>
                <w:color w:val="000000"/>
              </w:rPr>
            </w:pPr>
          </w:p>
        </w:tc>
        <w:tc>
          <w:tcPr>
            <w:tcW w:w="2270" w:type="dxa"/>
            <w:tcBorders>
              <w:right w:val="double" w:sz="4" w:space="0" w:color="auto"/>
            </w:tcBorders>
            <w:vAlign w:val="center"/>
          </w:tcPr>
          <w:p w14:paraId="4B6766C0" w14:textId="58127890" w:rsidR="008C7A05" w:rsidRPr="00A220ED" w:rsidRDefault="008C7A05" w:rsidP="008C7A05">
            <w:pPr>
              <w:spacing w:before="100" w:beforeAutospacing="1" w:after="100" w:afterAutospacing="1" w:line="240" w:lineRule="auto"/>
              <w:contextualSpacing/>
              <w:jc w:val="center"/>
              <w:rPr>
                <w:rFonts w:ascii="Times New Roman" w:hAnsi="Times New Roman" w:cs="Times New Roman"/>
                <w:color w:val="000000"/>
              </w:rPr>
            </w:pPr>
            <w:r w:rsidRPr="008C21EB">
              <w:rPr>
                <w:rFonts w:ascii="Times New Roman" w:hAnsi="Times New Roman" w:cs="Times New Roman"/>
                <w:color w:val="000000"/>
              </w:rPr>
              <w:t>Против прихвата</w:t>
            </w:r>
          </w:p>
        </w:tc>
      </w:tr>
      <w:tr w:rsidR="008C7A05" w:rsidRPr="00702120" w14:paraId="147696E1" w14:textId="77777777" w:rsidTr="008C7A05">
        <w:trPr>
          <w:trHeight w:val="180"/>
        </w:trPr>
        <w:tc>
          <w:tcPr>
            <w:tcW w:w="841" w:type="dxa"/>
            <w:gridSpan w:val="2"/>
            <w:vMerge/>
            <w:tcBorders>
              <w:left w:val="double" w:sz="4" w:space="0" w:color="auto"/>
            </w:tcBorders>
          </w:tcPr>
          <w:p w14:paraId="7A5148FF" w14:textId="77777777" w:rsidR="008C7A05" w:rsidRPr="00702120" w:rsidRDefault="008C7A05" w:rsidP="008C7A05">
            <w:pPr>
              <w:spacing w:before="100" w:beforeAutospacing="1" w:after="100" w:afterAutospacing="1" w:line="240" w:lineRule="auto"/>
              <w:contextualSpacing/>
              <w:jc w:val="center"/>
              <w:rPr>
                <w:rFonts w:ascii="Times New Roman" w:hAnsi="Times New Roman" w:cs="Times New Roman"/>
              </w:rPr>
            </w:pPr>
          </w:p>
        </w:tc>
        <w:tc>
          <w:tcPr>
            <w:tcW w:w="845" w:type="dxa"/>
            <w:vAlign w:val="center"/>
          </w:tcPr>
          <w:p w14:paraId="1B6A637D" w14:textId="3895751D" w:rsidR="008C7A05" w:rsidRPr="003378BC" w:rsidRDefault="008C7A05" w:rsidP="008C7A05">
            <w:pPr>
              <w:spacing w:before="100" w:beforeAutospacing="1" w:after="100" w:afterAutospacing="1" w:line="240" w:lineRule="auto"/>
              <w:contextualSpacing/>
              <w:jc w:val="center"/>
              <w:rPr>
                <w:rFonts w:ascii="Times Roman" w:hAnsi="Times Roman"/>
                <w:color w:val="000000" w:themeColor="text1"/>
              </w:rPr>
            </w:pPr>
            <w:r w:rsidRPr="007E53FE">
              <w:rPr>
                <w:rFonts w:ascii="Times New Roman" w:hAnsi="Times New Roman" w:cs="Times New Roman"/>
                <w:color w:val="000000"/>
              </w:rPr>
              <w:t>5</w:t>
            </w:r>
          </w:p>
        </w:tc>
        <w:tc>
          <w:tcPr>
            <w:tcW w:w="3100" w:type="dxa"/>
            <w:vAlign w:val="center"/>
          </w:tcPr>
          <w:p w14:paraId="5B7767D5" w14:textId="57A80CBE" w:rsidR="008C7A05" w:rsidRPr="00F671E2" w:rsidRDefault="008C7A05" w:rsidP="008C7A05">
            <w:pPr>
              <w:spacing w:before="100" w:beforeAutospacing="1" w:after="100" w:afterAutospacing="1" w:line="240" w:lineRule="auto"/>
              <w:contextualSpacing/>
              <w:rPr>
                <w:rFonts w:ascii="Times Roman" w:hAnsi="Times Roman"/>
                <w:color w:val="000000" w:themeColor="text1"/>
              </w:rPr>
            </w:pPr>
            <w:r w:rsidRPr="00CD69CD">
              <w:rPr>
                <w:rFonts w:ascii="Times New Roman" w:hAnsi="Times New Roman" w:cs="Times New Roman"/>
                <w:color w:val="000000"/>
              </w:rPr>
              <w:t>ТБТ 127 мм</w:t>
            </w:r>
          </w:p>
        </w:tc>
        <w:tc>
          <w:tcPr>
            <w:tcW w:w="1162" w:type="dxa"/>
            <w:gridSpan w:val="2"/>
            <w:vAlign w:val="center"/>
          </w:tcPr>
          <w:p w14:paraId="0ED743C7" w14:textId="64FDCC75" w:rsidR="008C7A05" w:rsidRPr="003378BC" w:rsidRDefault="008C7A05" w:rsidP="008C7A05">
            <w:pPr>
              <w:spacing w:before="100" w:beforeAutospacing="1" w:after="100" w:afterAutospacing="1" w:line="240" w:lineRule="auto"/>
              <w:contextualSpacing/>
              <w:jc w:val="center"/>
              <w:rPr>
                <w:rFonts w:ascii="Times Roman" w:hAnsi="Times Roman"/>
                <w:color w:val="000000" w:themeColor="text1"/>
              </w:rPr>
            </w:pPr>
            <w:r w:rsidRPr="00CD69CD">
              <w:rPr>
                <w:rFonts w:ascii="Times New Roman" w:hAnsi="Times New Roman" w:cs="Times New Roman"/>
                <w:color w:val="000000"/>
              </w:rPr>
              <w:t>52,17</w:t>
            </w:r>
          </w:p>
        </w:tc>
        <w:tc>
          <w:tcPr>
            <w:tcW w:w="1523" w:type="dxa"/>
            <w:vAlign w:val="center"/>
          </w:tcPr>
          <w:p w14:paraId="734FE442" w14:textId="779992DF" w:rsidR="008C7A05" w:rsidRPr="003378BC" w:rsidRDefault="008C7A05" w:rsidP="008C7A05">
            <w:pPr>
              <w:spacing w:before="100" w:beforeAutospacing="1" w:after="100" w:afterAutospacing="1" w:line="240" w:lineRule="auto"/>
              <w:contextualSpacing/>
              <w:jc w:val="center"/>
              <w:rPr>
                <w:rFonts w:ascii="Times Roman" w:hAnsi="Times Roman"/>
                <w:color w:val="000000" w:themeColor="text1"/>
              </w:rPr>
            </w:pPr>
            <w:r w:rsidRPr="00CD69CD">
              <w:rPr>
                <w:rFonts w:ascii="Times New Roman" w:hAnsi="Times New Roman" w:cs="Times New Roman"/>
                <w:color w:val="000000"/>
              </w:rPr>
              <w:t>1</w:t>
            </w:r>
            <w:r>
              <w:rPr>
                <w:rFonts w:ascii="Times New Roman" w:hAnsi="Times New Roman" w:cs="Times New Roman"/>
                <w:color w:val="000000"/>
              </w:rPr>
              <w:t>27</w:t>
            </w:r>
          </w:p>
        </w:tc>
        <w:tc>
          <w:tcPr>
            <w:tcW w:w="1312" w:type="dxa"/>
            <w:gridSpan w:val="3"/>
            <w:vAlign w:val="center"/>
          </w:tcPr>
          <w:p w14:paraId="5AF4B64E" w14:textId="59A46434" w:rsidR="008C7A05" w:rsidRPr="003378BC" w:rsidRDefault="008C7A05" w:rsidP="008C7A05">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19,00</w:t>
            </w:r>
          </w:p>
        </w:tc>
        <w:tc>
          <w:tcPr>
            <w:tcW w:w="1280" w:type="dxa"/>
            <w:vAlign w:val="center"/>
          </w:tcPr>
          <w:p w14:paraId="7902B19D" w14:textId="12A50E03" w:rsidR="008C7A05" w:rsidRPr="003378BC" w:rsidRDefault="008C7A05" w:rsidP="008C7A05">
            <w:pPr>
              <w:spacing w:before="100" w:beforeAutospacing="1" w:after="100" w:afterAutospacing="1" w:line="240" w:lineRule="auto"/>
              <w:contextualSpacing/>
              <w:jc w:val="center"/>
              <w:rPr>
                <w:rFonts w:ascii="Times Roman" w:hAnsi="Times Roman" w:cs="Times New Roman"/>
                <w:color w:val="000000"/>
              </w:rPr>
            </w:pPr>
            <w:r w:rsidRPr="00CD69CD">
              <w:rPr>
                <w:rFonts w:ascii="Times New Roman" w:hAnsi="Times New Roman" w:cs="Times New Roman"/>
                <w:color w:val="000000"/>
              </w:rPr>
              <w:t>1407,14</w:t>
            </w:r>
          </w:p>
        </w:tc>
        <w:tc>
          <w:tcPr>
            <w:tcW w:w="851" w:type="dxa"/>
            <w:gridSpan w:val="2"/>
            <w:vAlign w:val="center"/>
          </w:tcPr>
          <w:p w14:paraId="7764C7B9" w14:textId="61174AE0" w:rsidR="008C7A05" w:rsidRPr="00A220ED" w:rsidRDefault="008C7A05" w:rsidP="008C7A05">
            <w:pPr>
              <w:spacing w:before="100" w:beforeAutospacing="1" w:after="100" w:afterAutospacing="1" w:line="240" w:lineRule="auto"/>
              <w:contextualSpacing/>
              <w:jc w:val="center"/>
              <w:rPr>
                <w:rFonts w:ascii="Times New Roman" w:hAnsi="Times New Roman" w:cs="Times New Roman"/>
                <w:color w:val="000000"/>
              </w:rPr>
            </w:pPr>
            <w:r w:rsidRPr="006151B4">
              <w:rPr>
                <w:rFonts w:ascii="Times New Roman" w:hAnsi="Times New Roman" w:cs="Times New Roman"/>
                <w:bCs/>
                <w:color w:val="000000"/>
              </w:rPr>
              <w:t>81,58</w:t>
            </w:r>
          </w:p>
        </w:tc>
        <w:tc>
          <w:tcPr>
            <w:tcW w:w="992" w:type="dxa"/>
            <w:gridSpan w:val="2"/>
            <w:vAlign w:val="center"/>
          </w:tcPr>
          <w:p w14:paraId="704EEF6D" w14:textId="55A05FA5" w:rsidR="008C7A05" w:rsidRPr="00A629E0" w:rsidRDefault="008C7A05" w:rsidP="008C7A05">
            <w:pPr>
              <w:spacing w:before="100" w:beforeAutospacing="1" w:after="100" w:afterAutospacing="1" w:line="240" w:lineRule="auto"/>
              <w:contextualSpacing/>
              <w:jc w:val="center"/>
              <w:rPr>
                <w:rFonts w:ascii="Times New Roman" w:hAnsi="Times New Roman" w:cs="Times New Roman"/>
                <w:color w:val="000000"/>
              </w:rPr>
            </w:pPr>
            <w:r w:rsidRPr="006151B4">
              <w:rPr>
                <w:rFonts w:ascii="Times New Roman" w:hAnsi="Times New Roman" w:cs="Times New Roman"/>
                <w:bCs/>
                <w:color w:val="000000"/>
              </w:rPr>
              <w:t>8,86</w:t>
            </w:r>
          </w:p>
        </w:tc>
        <w:tc>
          <w:tcPr>
            <w:tcW w:w="2270" w:type="dxa"/>
            <w:tcBorders>
              <w:right w:val="double" w:sz="4" w:space="0" w:color="auto"/>
            </w:tcBorders>
            <w:vAlign w:val="center"/>
          </w:tcPr>
          <w:p w14:paraId="1F44261B" w14:textId="048228D8" w:rsidR="008C7A05" w:rsidRPr="00A220ED" w:rsidRDefault="008C7A05" w:rsidP="008C7A05">
            <w:pPr>
              <w:spacing w:before="100" w:beforeAutospacing="1" w:after="100" w:afterAutospacing="1" w:line="240" w:lineRule="auto"/>
              <w:contextualSpacing/>
              <w:jc w:val="center"/>
              <w:rPr>
                <w:rFonts w:ascii="Times New Roman" w:hAnsi="Times New Roman" w:cs="Times New Roman"/>
                <w:color w:val="000000"/>
              </w:rPr>
            </w:pPr>
            <w:r w:rsidRPr="008C21EB">
              <w:rPr>
                <w:rFonts w:ascii="Times New Roman" w:hAnsi="Times New Roman" w:cs="Times New Roman"/>
                <w:color w:val="000000"/>
              </w:rPr>
              <w:t>Нагрузка</w:t>
            </w:r>
          </w:p>
        </w:tc>
      </w:tr>
    </w:tbl>
    <w:p w14:paraId="18656804" w14:textId="77777777" w:rsidR="008C7A05" w:rsidRDefault="008C7A05" w:rsidP="00702120">
      <w:pPr>
        <w:spacing w:after="0" w:line="240" w:lineRule="auto"/>
        <w:rPr>
          <w:rFonts w:ascii="Times New Roman" w:hAnsi="Times New Roman" w:cs="Times New Roman"/>
          <w:b/>
          <w:sz w:val="18"/>
          <w:szCs w:val="18"/>
        </w:rPr>
      </w:pPr>
    </w:p>
    <w:p w14:paraId="4EC149F3" w14:textId="5C0073C0" w:rsidR="008A1AC9" w:rsidRPr="003032CC" w:rsidRDefault="008A1AC9" w:rsidP="00702120">
      <w:pPr>
        <w:spacing w:after="0" w:line="240" w:lineRule="auto"/>
        <w:rPr>
          <w:rFonts w:ascii="Times New Roman" w:hAnsi="Times New Roman" w:cs="Times New Roman"/>
          <w:b/>
          <w:sz w:val="18"/>
          <w:szCs w:val="18"/>
        </w:rPr>
      </w:pPr>
      <w:r w:rsidRPr="003032CC">
        <w:rPr>
          <w:rFonts w:ascii="Times New Roman" w:hAnsi="Times New Roman" w:cs="Times New Roman"/>
          <w:b/>
          <w:sz w:val="18"/>
          <w:szCs w:val="18"/>
        </w:rPr>
        <w:t>Примечание:</w:t>
      </w:r>
    </w:p>
    <w:p w14:paraId="683EDACC" w14:textId="77777777" w:rsidR="008A1AC9" w:rsidRPr="003032CC" w:rsidRDefault="008A1AC9" w:rsidP="00702120">
      <w:pPr>
        <w:spacing w:after="0" w:line="240" w:lineRule="auto"/>
        <w:rPr>
          <w:rFonts w:ascii="Times New Roman" w:hAnsi="Times New Roman" w:cs="Times New Roman"/>
          <w:sz w:val="18"/>
          <w:szCs w:val="18"/>
        </w:rPr>
      </w:pPr>
      <w:r w:rsidRPr="003032CC">
        <w:rPr>
          <w:rFonts w:ascii="Times New Roman" w:hAnsi="Times New Roman" w:cs="Times New Roman"/>
          <w:sz w:val="18"/>
          <w:szCs w:val="18"/>
        </w:rPr>
        <w:t xml:space="preserve">  - Допускается корректировка КНБК по фактическим горно-геологическим условиям и изменение элементов КНБК на аналогичные,  </w:t>
      </w:r>
    </w:p>
    <w:p w14:paraId="55E739A0" w14:textId="1E44208F" w:rsidR="008A1AC9" w:rsidRPr="003032CC" w:rsidRDefault="008A1AC9" w:rsidP="00702120">
      <w:pPr>
        <w:spacing w:after="0" w:line="240" w:lineRule="auto"/>
        <w:rPr>
          <w:rFonts w:ascii="Times New Roman" w:hAnsi="Times New Roman" w:cs="Times New Roman"/>
          <w:sz w:val="18"/>
          <w:szCs w:val="18"/>
        </w:rPr>
      </w:pPr>
      <w:r w:rsidRPr="003032CC">
        <w:rPr>
          <w:rFonts w:ascii="Times New Roman" w:hAnsi="Times New Roman" w:cs="Times New Roman"/>
          <w:sz w:val="18"/>
          <w:szCs w:val="18"/>
        </w:rPr>
        <w:t xml:space="preserve">     имеющиеся в наличии или по желанию Заказчика- Допускается использование долот других фирм-производителей.</w:t>
      </w:r>
    </w:p>
    <w:p w14:paraId="0712705C" w14:textId="77777777" w:rsidR="008C7A05" w:rsidRDefault="008C7A05" w:rsidP="00C2685B">
      <w:pPr>
        <w:pStyle w:val="aff0"/>
      </w:pPr>
    </w:p>
    <w:p w14:paraId="1BB3CCFD" w14:textId="77777777" w:rsidR="008C7A05" w:rsidRDefault="008C7A05" w:rsidP="00C2685B">
      <w:pPr>
        <w:pStyle w:val="aff0"/>
      </w:pPr>
    </w:p>
    <w:p w14:paraId="3411FFED" w14:textId="77777777" w:rsidR="008C7A05" w:rsidRDefault="008C7A05" w:rsidP="00C2685B">
      <w:pPr>
        <w:pStyle w:val="aff0"/>
      </w:pPr>
    </w:p>
    <w:p w14:paraId="16C3BF8D" w14:textId="77777777" w:rsidR="008C7A05" w:rsidRDefault="008C7A05" w:rsidP="00C2685B">
      <w:pPr>
        <w:pStyle w:val="aff0"/>
      </w:pPr>
    </w:p>
    <w:p w14:paraId="62134EE3" w14:textId="77777777" w:rsidR="008C7A05" w:rsidRDefault="008C7A05" w:rsidP="00C2685B">
      <w:pPr>
        <w:pStyle w:val="aff0"/>
      </w:pPr>
    </w:p>
    <w:p w14:paraId="63F3E474" w14:textId="77777777" w:rsidR="008C7A05" w:rsidRDefault="008C7A05" w:rsidP="00C2685B">
      <w:pPr>
        <w:pStyle w:val="aff0"/>
      </w:pPr>
    </w:p>
    <w:p w14:paraId="1BC6F38F" w14:textId="77777777" w:rsidR="008C7A05" w:rsidRDefault="008C7A05" w:rsidP="00C2685B">
      <w:pPr>
        <w:pStyle w:val="aff0"/>
      </w:pPr>
    </w:p>
    <w:p w14:paraId="0812CC19" w14:textId="77777777" w:rsidR="008C7A05" w:rsidRDefault="008C7A05" w:rsidP="00C2685B">
      <w:pPr>
        <w:pStyle w:val="aff0"/>
      </w:pPr>
    </w:p>
    <w:p w14:paraId="4B12A4E2" w14:textId="77777777" w:rsidR="008C7A05" w:rsidRDefault="008C7A05" w:rsidP="00C2685B">
      <w:pPr>
        <w:pStyle w:val="aff0"/>
      </w:pPr>
    </w:p>
    <w:p w14:paraId="791BC477" w14:textId="77777777" w:rsidR="008C7A05" w:rsidRDefault="008C7A05" w:rsidP="00C2685B">
      <w:pPr>
        <w:pStyle w:val="aff0"/>
      </w:pPr>
    </w:p>
    <w:p w14:paraId="585C1C81" w14:textId="77777777" w:rsidR="008C7A05" w:rsidRDefault="008C7A05" w:rsidP="00C2685B">
      <w:pPr>
        <w:pStyle w:val="aff0"/>
      </w:pPr>
    </w:p>
    <w:p w14:paraId="0522B51B" w14:textId="77777777" w:rsidR="008C7A05" w:rsidRDefault="008C7A05" w:rsidP="00C2685B">
      <w:pPr>
        <w:pStyle w:val="aff0"/>
      </w:pPr>
    </w:p>
    <w:p w14:paraId="1E3A6FC6" w14:textId="77777777" w:rsidR="008C7A05" w:rsidRDefault="008C7A05" w:rsidP="00C2685B">
      <w:pPr>
        <w:pStyle w:val="aff0"/>
        <w:rPr>
          <w:lang w:val="kk-KZ"/>
        </w:rPr>
      </w:pPr>
    </w:p>
    <w:p w14:paraId="68CF4D30" w14:textId="77777777" w:rsidR="000F3133" w:rsidRPr="00D27FF6" w:rsidRDefault="000F3133" w:rsidP="00C2685B">
      <w:pPr>
        <w:pStyle w:val="aff0"/>
        <w:rPr>
          <w:lang w:val="kk-KZ"/>
        </w:rPr>
      </w:pPr>
    </w:p>
    <w:p w14:paraId="75F8DFBC" w14:textId="77777777" w:rsidR="008C7A05" w:rsidRDefault="008C7A05" w:rsidP="00C2685B">
      <w:pPr>
        <w:pStyle w:val="aff0"/>
      </w:pPr>
    </w:p>
    <w:p w14:paraId="63FAD6C2" w14:textId="45A58536" w:rsidR="00811942" w:rsidRPr="00811942" w:rsidRDefault="008A1AC9" w:rsidP="00811942">
      <w:pPr>
        <w:pStyle w:val="aff0"/>
      </w:pPr>
      <w:bookmarkStart w:id="190" w:name="_Toc200983039"/>
      <w:r w:rsidRPr="009639A5">
        <w:t>Таблица 8.3 - Потребное количество элементов КНБК</w:t>
      </w:r>
      <w:bookmarkEnd w:id="190"/>
    </w:p>
    <w:tbl>
      <w:tblPr>
        <w:tblW w:w="13678"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3756"/>
        <w:gridCol w:w="2750"/>
        <w:gridCol w:w="986"/>
        <w:gridCol w:w="1134"/>
        <w:gridCol w:w="1245"/>
        <w:gridCol w:w="1732"/>
        <w:gridCol w:w="2075"/>
      </w:tblGrid>
      <w:tr w:rsidR="00811942" w:rsidRPr="00702120" w14:paraId="6CB5E783" w14:textId="77777777" w:rsidTr="00137BF8">
        <w:trPr>
          <w:cantSplit/>
          <w:trHeight w:val="996"/>
          <w:jc w:val="center"/>
        </w:trPr>
        <w:tc>
          <w:tcPr>
            <w:tcW w:w="3756" w:type="dxa"/>
            <w:vMerge w:val="restart"/>
            <w:vAlign w:val="center"/>
          </w:tcPr>
          <w:p w14:paraId="290DB39C" w14:textId="77777777" w:rsidR="00811942" w:rsidRPr="00591F5D" w:rsidRDefault="00811942" w:rsidP="00137BF8">
            <w:pPr>
              <w:spacing w:after="0" w:line="240" w:lineRule="auto"/>
              <w:jc w:val="center"/>
              <w:rPr>
                <w:rFonts w:ascii="Times New Roman" w:hAnsi="Times New Roman" w:cs="Times New Roman"/>
                <w:b/>
              </w:rPr>
            </w:pPr>
            <w:r w:rsidRPr="00591F5D">
              <w:rPr>
                <w:rFonts w:ascii="Times New Roman" w:hAnsi="Times New Roman" w:cs="Times New Roman"/>
                <w:b/>
              </w:rPr>
              <w:t>Типоразмер, шифр или</w:t>
            </w:r>
          </w:p>
          <w:p w14:paraId="0DB02711" w14:textId="77777777" w:rsidR="00811942" w:rsidRPr="00591F5D" w:rsidRDefault="00811942" w:rsidP="00137BF8">
            <w:pPr>
              <w:spacing w:after="0" w:line="240" w:lineRule="auto"/>
              <w:jc w:val="center"/>
              <w:rPr>
                <w:rFonts w:ascii="Times New Roman" w:hAnsi="Times New Roman" w:cs="Times New Roman"/>
                <w:b/>
              </w:rPr>
            </w:pPr>
            <w:r w:rsidRPr="00591F5D">
              <w:rPr>
                <w:rFonts w:ascii="Times New Roman" w:hAnsi="Times New Roman" w:cs="Times New Roman"/>
                <w:b/>
              </w:rPr>
              <w:t>краткое название элемента КНБК</w:t>
            </w:r>
          </w:p>
        </w:tc>
        <w:tc>
          <w:tcPr>
            <w:tcW w:w="2750" w:type="dxa"/>
            <w:vMerge w:val="restart"/>
            <w:vAlign w:val="center"/>
          </w:tcPr>
          <w:p w14:paraId="39D75DEA" w14:textId="77777777" w:rsidR="00811942" w:rsidRPr="00591F5D" w:rsidRDefault="00811942" w:rsidP="00137BF8">
            <w:pPr>
              <w:spacing w:after="0" w:line="240" w:lineRule="auto"/>
              <w:jc w:val="center"/>
              <w:rPr>
                <w:rFonts w:ascii="Times New Roman" w:hAnsi="Times New Roman" w:cs="Times New Roman"/>
                <w:b/>
              </w:rPr>
            </w:pPr>
            <w:r w:rsidRPr="00591F5D">
              <w:rPr>
                <w:rFonts w:ascii="Times New Roman" w:hAnsi="Times New Roman" w:cs="Times New Roman"/>
                <w:b/>
              </w:rPr>
              <w:t>Вид технологической операции (бурение, отбор керна, расширка, проработка)</w:t>
            </w:r>
          </w:p>
        </w:tc>
        <w:tc>
          <w:tcPr>
            <w:tcW w:w="2120" w:type="dxa"/>
            <w:gridSpan w:val="2"/>
            <w:vAlign w:val="center"/>
          </w:tcPr>
          <w:p w14:paraId="163AB054" w14:textId="77777777" w:rsidR="00811942" w:rsidRPr="00591F5D" w:rsidRDefault="00811942" w:rsidP="00137BF8">
            <w:pPr>
              <w:spacing w:after="0" w:line="240" w:lineRule="auto"/>
              <w:jc w:val="center"/>
              <w:rPr>
                <w:rFonts w:ascii="Times New Roman" w:hAnsi="Times New Roman" w:cs="Times New Roman"/>
                <w:b/>
              </w:rPr>
            </w:pPr>
            <w:r w:rsidRPr="00591F5D">
              <w:rPr>
                <w:rFonts w:ascii="Times New Roman" w:hAnsi="Times New Roman" w:cs="Times New Roman"/>
                <w:b/>
              </w:rPr>
              <w:t>Интервал работы по стволу, м</w:t>
            </w:r>
          </w:p>
        </w:tc>
        <w:tc>
          <w:tcPr>
            <w:tcW w:w="2977" w:type="dxa"/>
            <w:gridSpan w:val="2"/>
            <w:vAlign w:val="center"/>
          </w:tcPr>
          <w:p w14:paraId="648B4395" w14:textId="77777777" w:rsidR="00811942" w:rsidRPr="00591F5D" w:rsidRDefault="00811942" w:rsidP="00137BF8">
            <w:pPr>
              <w:spacing w:after="0" w:line="240" w:lineRule="auto"/>
              <w:jc w:val="center"/>
              <w:rPr>
                <w:rFonts w:ascii="Times New Roman" w:hAnsi="Times New Roman" w:cs="Times New Roman"/>
                <w:b/>
              </w:rPr>
            </w:pPr>
            <w:r w:rsidRPr="00591F5D">
              <w:rPr>
                <w:rFonts w:ascii="Times New Roman" w:hAnsi="Times New Roman" w:cs="Times New Roman"/>
                <w:b/>
              </w:rPr>
              <w:t>Норма проходки</w:t>
            </w:r>
          </w:p>
        </w:tc>
        <w:tc>
          <w:tcPr>
            <w:tcW w:w="2075" w:type="dxa"/>
            <w:vAlign w:val="center"/>
          </w:tcPr>
          <w:p w14:paraId="4DAC8664" w14:textId="77777777" w:rsidR="00811942" w:rsidRPr="00591F5D" w:rsidRDefault="00811942" w:rsidP="00137BF8">
            <w:pPr>
              <w:spacing w:after="0" w:line="240" w:lineRule="auto"/>
              <w:jc w:val="center"/>
              <w:rPr>
                <w:rFonts w:ascii="Times New Roman" w:hAnsi="Times New Roman" w:cs="Times New Roman"/>
                <w:b/>
              </w:rPr>
            </w:pPr>
            <w:r w:rsidRPr="00591F5D">
              <w:rPr>
                <w:rFonts w:ascii="Times New Roman" w:hAnsi="Times New Roman" w:cs="Times New Roman"/>
                <w:b/>
              </w:rPr>
              <w:t>Потребное количество на интервале, шт</w:t>
            </w:r>
          </w:p>
          <w:p w14:paraId="6EAC8D4E" w14:textId="77777777" w:rsidR="00811942" w:rsidRPr="00591F5D" w:rsidRDefault="00811942" w:rsidP="00137BF8">
            <w:pPr>
              <w:spacing w:after="0" w:line="240" w:lineRule="auto"/>
              <w:jc w:val="center"/>
              <w:rPr>
                <w:rFonts w:ascii="Times New Roman" w:hAnsi="Times New Roman" w:cs="Times New Roman"/>
                <w:b/>
              </w:rPr>
            </w:pPr>
            <w:r w:rsidRPr="00591F5D">
              <w:rPr>
                <w:rFonts w:ascii="Times New Roman" w:hAnsi="Times New Roman" w:cs="Times New Roman"/>
                <w:b/>
              </w:rPr>
              <w:t>(для УБТ комплектов)</w:t>
            </w:r>
          </w:p>
        </w:tc>
      </w:tr>
      <w:tr w:rsidR="00811942" w:rsidRPr="00702120" w14:paraId="653D8666" w14:textId="77777777" w:rsidTr="00137BF8">
        <w:trPr>
          <w:cantSplit/>
          <w:trHeight w:val="434"/>
          <w:jc w:val="center"/>
        </w:trPr>
        <w:tc>
          <w:tcPr>
            <w:tcW w:w="3756" w:type="dxa"/>
            <w:vMerge/>
            <w:vAlign w:val="center"/>
          </w:tcPr>
          <w:p w14:paraId="197F884D" w14:textId="77777777" w:rsidR="00811942" w:rsidRPr="00591F5D" w:rsidRDefault="00811942" w:rsidP="00137BF8">
            <w:pPr>
              <w:spacing w:after="0" w:line="240" w:lineRule="auto"/>
              <w:jc w:val="center"/>
              <w:rPr>
                <w:rFonts w:ascii="Times New Roman" w:hAnsi="Times New Roman" w:cs="Times New Roman"/>
                <w:b/>
              </w:rPr>
            </w:pPr>
          </w:p>
        </w:tc>
        <w:tc>
          <w:tcPr>
            <w:tcW w:w="2750" w:type="dxa"/>
            <w:vMerge/>
            <w:vAlign w:val="center"/>
          </w:tcPr>
          <w:p w14:paraId="4C9CA141" w14:textId="77777777" w:rsidR="00811942" w:rsidRPr="00591F5D" w:rsidRDefault="00811942" w:rsidP="00137BF8">
            <w:pPr>
              <w:spacing w:after="0" w:line="240" w:lineRule="auto"/>
              <w:jc w:val="center"/>
              <w:rPr>
                <w:rFonts w:ascii="Times New Roman" w:hAnsi="Times New Roman" w:cs="Times New Roman"/>
                <w:b/>
              </w:rPr>
            </w:pPr>
          </w:p>
        </w:tc>
        <w:tc>
          <w:tcPr>
            <w:tcW w:w="986" w:type="dxa"/>
            <w:vAlign w:val="center"/>
          </w:tcPr>
          <w:p w14:paraId="2FE305B1" w14:textId="77777777" w:rsidR="00811942" w:rsidRPr="00591F5D" w:rsidRDefault="00811942" w:rsidP="00137BF8">
            <w:pPr>
              <w:spacing w:after="0" w:line="240" w:lineRule="auto"/>
              <w:jc w:val="center"/>
              <w:rPr>
                <w:rFonts w:ascii="Times New Roman" w:hAnsi="Times New Roman" w:cs="Times New Roman"/>
                <w:b/>
              </w:rPr>
            </w:pPr>
            <w:r w:rsidRPr="00591F5D">
              <w:rPr>
                <w:rFonts w:ascii="Times New Roman" w:hAnsi="Times New Roman" w:cs="Times New Roman"/>
                <w:b/>
              </w:rPr>
              <w:t>От</w:t>
            </w:r>
          </w:p>
          <w:p w14:paraId="335E314A" w14:textId="77777777" w:rsidR="00811942" w:rsidRPr="00591F5D" w:rsidRDefault="00811942" w:rsidP="00137BF8">
            <w:pPr>
              <w:spacing w:after="0" w:line="240" w:lineRule="auto"/>
              <w:jc w:val="center"/>
              <w:rPr>
                <w:rFonts w:ascii="Times New Roman" w:hAnsi="Times New Roman" w:cs="Times New Roman"/>
                <w:b/>
              </w:rPr>
            </w:pPr>
            <w:r w:rsidRPr="00591F5D">
              <w:rPr>
                <w:rFonts w:ascii="Times New Roman" w:hAnsi="Times New Roman" w:cs="Times New Roman"/>
                <w:b/>
              </w:rPr>
              <w:t>(верх)</w:t>
            </w:r>
          </w:p>
        </w:tc>
        <w:tc>
          <w:tcPr>
            <w:tcW w:w="1134" w:type="dxa"/>
            <w:vAlign w:val="center"/>
          </w:tcPr>
          <w:p w14:paraId="3F95C37E" w14:textId="77777777" w:rsidR="00811942" w:rsidRPr="00591F5D" w:rsidRDefault="00811942" w:rsidP="00137BF8">
            <w:pPr>
              <w:spacing w:after="0" w:line="240" w:lineRule="auto"/>
              <w:jc w:val="center"/>
              <w:rPr>
                <w:rFonts w:ascii="Times New Roman" w:hAnsi="Times New Roman" w:cs="Times New Roman"/>
                <w:b/>
              </w:rPr>
            </w:pPr>
            <w:r w:rsidRPr="00591F5D">
              <w:rPr>
                <w:rFonts w:ascii="Times New Roman" w:hAnsi="Times New Roman" w:cs="Times New Roman"/>
                <w:b/>
              </w:rPr>
              <w:t>До</w:t>
            </w:r>
          </w:p>
          <w:p w14:paraId="6F7989EB" w14:textId="77777777" w:rsidR="00811942" w:rsidRPr="00591F5D" w:rsidRDefault="00811942" w:rsidP="00137BF8">
            <w:pPr>
              <w:spacing w:after="0" w:line="240" w:lineRule="auto"/>
              <w:jc w:val="center"/>
              <w:rPr>
                <w:rFonts w:ascii="Times New Roman" w:hAnsi="Times New Roman" w:cs="Times New Roman"/>
                <w:b/>
              </w:rPr>
            </w:pPr>
            <w:r w:rsidRPr="00591F5D">
              <w:rPr>
                <w:rFonts w:ascii="Times New Roman" w:hAnsi="Times New Roman" w:cs="Times New Roman"/>
                <w:b/>
              </w:rPr>
              <w:t>(низ)</w:t>
            </w:r>
          </w:p>
        </w:tc>
        <w:tc>
          <w:tcPr>
            <w:tcW w:w="1245" w:type="dxa"/>
            <w:tcBorders>
              <w:right w:val="single" w:sz="4" w:space="0" w:color="auto"/>
            </w:tcBorders>
            <w:vAlign w:val="center"/>
          </w:tcPr>
          <w:p w14:paraId="24ACF1B6" w14:textId="77777777" w:rsidR="00811942" w:rsidRPr="00DB36F8" w:rsidRDefault="00811942" w:rsidP="00137BF8">
            <w:pPr>
              <w:autoSpaceDE w:val="0"/>
              <w:autoSpaceDN w:val="0"/>
              <w:adjustRightInd w:val="0"/>
              <w:spacing w:after="0" w:line="240" w:lineRule="auto"/>
              <w:jc w:val="center"/>
              <w:rPr>
                <w:rFonts w:ascii="Times New Roman" w:eastAsia="Arial-BoldMT" w:hAnsi="Times New Roman" w:cs="Times New Roman"/>
                <w:b/>
                <w:bCs/>
              </w:rPr>
            </w:pPr>
            <w:r w:rsidRPr="00DB36F8">
              <w:rPr>
                <w:rFonts w:ascii="Times New Roman" w:eastAsia="Arial-BoldMT" w:hAnsi="Times New Roman" w:cs="Times New Roman"/>
                <w:b/>
                <w:bCs/>
              </w:rPr>
              <w:t>величина,</w:t>
            </w:r>
          </w:p>
          <w:p w14:paraId="19C197FB" w14:textId="77777777" w:rsidR="00811942" w:rsidRPr="00591F5D" w:rsidRDefault="00811942" w:rsidP="00137BF8">
            <w:pPr>
              <w:spacing w:after="0" w:line="240" w:lineRule="auto"/>
              <w:jc w:val="center"/>
              <w:rPr>
                <w:rFonts w:ascii="Times New Roman" w:hAnsi="Times New Roman" w:cs="Times New Roman"/>
                <w:b/>
              </w:rPr>
            </w:pPr>
            <w:r w:rsidRPr="00DB36F8">
              <w:rPr>
                <w:rFonts w:ascii="Times New Roman" w:eastAsia="Arial-BoldMT" w:hAnsi="Times New Roman" w:cs="Times New Roman"/>
                <w:b/>
                <w:bCs/>
              </w:rPr>
              <w:t>м</w:t>
            </w:r>
          </w:p>
        </w:tc>
        <w:tc>
          <w:tcPr>
            <w:tcW w:w="1732" w:type="dxa"/>
            <w:tcBorders>
              <w:left w:val="single" w:sz="4" w:space="0" w:color="auto"/>
            </w:tcBorders>
            <w:vAlign w:val="center"/>
          </w:tcPr>
          <w:p w14:paraId="32F028E3" w14:textId="77777777" w:rsidR="00811942" w:rsidRPr="00DB36F8" w:rsidRDefault="00811942" w:rsidP="00137BF8">
            <w:pPr>
              <w:autoSpaceDE w:val="0"/>
              <w:autoSpaceDN w:val="0"/>
              <w:adjustRightInd w:val="0"/>
              <w:spacing w:after="0" w:line="240" w:lineRule="auto"/>
              <w:jc w:val="center"/>
              <w:rPr>
                <w:rFonts w:ascii="Times New Roman" w:eastAsia="Arial-BoldMT" w:hAnsi="Times New Roman" w:cs="Times New Roman"/>
                <w:b/>
                <w:bCs/>
              </w:rPr>
            </w:pPr>
            <w:r w:rsidRPr="00DB36F8">
              <w:rPr>
                <w:rFonts w:ascii="Times New Roman" w:eastAsia="Arial-BoldMT" w:hAnsi="Times New Roman" w:cs="Times New Roman"/>
                <w:b/>
                <w:bCs/>
              </w:rPr>
              <w:t>источник</w:t>
            </w:r>
          </w:p>
          <w:p w14:paraId="425D68DA" w14:textId="77777777" w:rsidR="00811942" w:rsidRPr="00591F5D" w:rsidRDefault="00811942" w:rsidP="00137BF8">
            <w:pPr>
              <w:spacing w:after="0" w:line="240" w:lineRule="auto"/>
              <w:jc w:val="center"/>
              <w:rPr>
                <w:rFonts w:ascii="Times New Roman" w:hAnsi="Times New Roman" w:cs="Times New Roman"/>
                <w:b/>
              </w:rPr>
            </w:pPr>
            <w:r w:rsidRPr="00DB36F8">
              <w:rPr>
                <w:rFonts w:ascii="Times New Roman" w:eastAsia="Arial-BoldMT" w:hAnsi="Times New Roman" w:cs="Times New Roman"/>
                <w:b/>
                <w:bCs/>
              </w:rPr>
              <w:t>нормы</w:t>
            </w:r>
          </w:p>
        </w:tc>
        <w:tc>
          <w:tcPr>
            <w:tcW w:w="2075" w:type="dxa"/>
            <w:vAlign w:val="center"/>
          </w:tcPr>
          <w:p w14:paraId="148C4B9D" w14:textId="77777777" w:rsidR="00811942" w:rsidRPr="00591F5D" w:rsidRDefault="00811942" w:rsidP="00137BF8">
            <w:pPr>
              <w:spacing w:after="0" w:line="240" w:lineRule="auto"/>
              <w:jc w:val="center"/>
              <w:rPr>
                <w:rFonts w:ascii="Times New Roman" w:hAnsi="Times New Roman" w:cs="Times New Roman"/>
                <w:b/>
              </w:rPr>
            </w:pPr>
          </w:p>
        </w:tc>
      </w:tr>
      <w:tr w:rsidR="00811942" w:rsidRPr="00702120" w14:paraId="72301D09" w14:textId="77777777" w:rsidTr="00137BF8">
        <w:trPr>
          <w:trHeight w:val="328"/>
          <w:jc w:val="center"/>
        </w:trPr>
        <w:tc>
          <w:tcPr>
            <w:tcW w:w="3756" w:type="dxa"/>
          </w:tcPr>
          <w:p w14:paraId="0459D206" w14:textId="77777777" w:rsidR="00811942" w:rsidRPr="00702120" w:rsidRDefault="00811942" w:rsidP="00137BF8">
            <w:pPr>
              <w:spacing w:after="0" w:line="240" w:lineRule="auto"/>
              <w:jc w:val="center"/>
              <w:rPr>
                <w:rFonts w:ascii="Times New Roman" w:hAnsi="Times New Roman" w:cs="Times New Roman"/>
              </w:rPr>
            </w:pPr>
            <w:r w:rsidRPr="00702120">
              <w:rPr>
                <w:rFonts w:ascii="Times New Roman" w:hAnsi="Times New Roman" w:cs="Times New Roman"/>
              </w:rPr>
              <w:t>1</w:t>
            </w:r>
          </w:p>
        </w:tc>
        <w:tc>
          <w:tcPr>
            <w:tcW w:w="2750" w:type="dxa"/>
          </w:tcPr>
          <w:p w14:paraId="04DAD0ED" w14:textId="77777777" w:rsidR="00811942" w:rsidRPr="00702120" w:rsidRDefault="00811942" w:rsidP="00137BF8">
            <w:pPr>
              <w:spacing w:after="0" w:line="240" w:lineRule="auto"/>
              <w:jc w:val="center"/>
              <w:rPr>
                <w:rFonts w:ascii="Times New Roman" w:hAnsi="Times New Roman" w:cs="Times New Roman"/>
              </w:rPr>
            </w:pPr>
            <w:r w:rsidRPr="00702120">
              <w:rPr>
                <w:rFonts w:ascii="Times New Roman" w:hAnsi="Times New Roman" w:cs="Times New Roman"/>
              </w:rPr>
              <w:t>2</w:t>
            </w:r>
          </w:p>
        </w:tc>
        <w:tc>
          <w:tcPr>
            <w:tcW w:w="986" w:type="dxa"/>
          </w:tcPr>
          <w:p w14:paraId="598DD609" w14:textId="77777777" w:rsidR="00811942" w:rsidRPr="00702120" w:rsidRDefault="00811942" w:rsidP="00137BF8">
            <w:pPr>
              <w:spacing w:after="0" w:line="240" w:lineRule="auto"/>
              <w:jc w:val="center"/>
              <w:rPr>
                <w:rFonts w:ascii="Times New Roman" w:hAnsi="Times New Roman" w:cs="Times New Roman"/>
              </w:rPr>
            </w:pPr>
            <w:r w:rsidRPr="00702120">
              <w:rPr>
                <w:rFonts w:ascii="Times New Roman" w:hAnsi="Times New Roman" w:cs="Times New Roman"/>
              </w:rPr>
              <w:t>3</w:t>
            </w:r>
          </w:p>
        </w:tc>
        <w:tc>
          <w:tcPr>
            <w:tcW w:w="1134" w:type="dxa"/>
          </w:tcPr>
          <w:p w14:paraId="3158EB1E" w14:textId="77777777" w:rsidR="00811942" w:rsidRPr="00702120" w:rsidRDefault="00811942" w:rsidP="00137BF8">
            <w:pPr>
              <w:spacing w:after="0" w:line="240" w:lineRule="auto"/>
              <w:jc w:val="center"/>
              <w:rPr>
                <w:rFonts w:ascii="Times New Roman" w:hAnsi="Times New Roman" w:cs="Times New Roman"/>
              </w:rPr>
            </w:pPr>
            <w:r w:rsidRPr="00702120">
              <w:rPr>
                <w:rFonts w:ascii="Times New Roman" w:hAnsi="Times New Roman" w:cs="Times New Roman"/>
              </w:rPr>
              <w:t>4</w:t>
            </w:r>
          </w:p>
        </w:tc>
        <w:tc>
          <w:tcPr>
            <w:tcW w:w="1245" w:type="dxa"/>
            <w:tcBorders>
              <w:right w:val="single" w:sz="4" w:space="0" w:color="auto"/>
            </w:tcBorders>
          </w:tcPr>
          <w:p w14:paraId="3B409B31" w14:textId="77777777" w:rsidR="00811942" w:rsidRPr="00702120" w:rsidRDefault="00811942" w:rsidP="00137BF8">
            <w:pPr>
              <w:spacing w:after="0" w:line="240" w:lineRule="auto"/>
              <w:jc w:val="center"/>
              <w:rPr>
                <w:rFonts w:ascii="Times New Roman" w:hAnsi="Times New Roman" w:cs="Times New Roman"/>
              </w:rPr>
            </w:pPr>
            <w:r>
              <w:rPr>
                <w:rFonts w:ascii="Times New Roman" w:hAnsi="Times New Roman" w:cs="Times New Roman"/>
              </w:rPr>
              <w:t>5</w:t>
            </w:r>
          </w:p>
        </w:tc>
        <w:tc>
          <w:tcPr>
            <w:tcW w:w="1732" w:type="dxa"/>
            <w:tcBorders>
              <w:left w:val="single" w:sz="4" w:space="0" w:color="auto"/>
            </w:tcBorders>
          </w:tcPr>
          <w:p w14:paraId="388E709B" w14:textId="77777777" w:rsidR="00811942" w:rsidRPr="00702120" w:rsidRDefault="00811942" w:rsidP="00137BF8">
            <w:pPr>
              <w:spacing w:after="0" w:line="240" w:lineRule="auto"/>
              <w:jc w:val="center"/>
              <w:rPr>
                <w:rFonts w:ascii="Times New Roman" w:hAnsi="Times New Roman" w:cs="Times New Roman"/>
              </w:rPr>
            </w:pPr>
            <w:r>
              <w:rPr>
                <w:rFonts w:ascii="Times New Roman" w:hAnsi="Times New Roman" w:cs="Times New Roman"/>
              </w:rPr>
              <w:t>6</w:t>
            </w:r>
          </w:p>
        </w:tc>
        <w:tc>
          <w:tcPr>
            <w:tcW w:w="2075" w:type="dxa"/>
          </w:tcPr>
          <w:p w14:paraId="4B82C0ED" w14:textId="77777777" w:rsidR="00811942" w:rsidRPr="00702120" w:rsidRDefault="00811942" w:rsidP="00137BF8">
            <w:pPr>
              <w:spacing w:after="0" w:line="240" w:lineRule="auto"/>
              <w:jc w:val="center"/>
              <w:rPr>
                <w:rFonts w:ascii="Times New Roman" w:hAnsi="Times New Roman" w:cs="Times New Roman"/>
              </w:rPr>
            </w:pPr>
            <w:r w:rsidRPr="00702120">
              <w:rPr>
                <w:rFonts w:ascii="Times New Roman" w:hAnsi="Times New Roman" w:cs="Times New Roman"/>
              </w:rPr>
              <w:t>7</w:t>
            </w:r>
          </w:p>
        </w:tc>
      </w:tr>
      <w:tr w:rsidR="00811942" w:rsidRPr="00702120" w14:paraId="6060A806" w14:textId="77777777" w:rsidTr="00137BF8">
        <w:trPr>
          <w:jc w:val="center"/>
        </w:trPr>
        <w:tc>
          <w:tcPr>
            <w:tcW w:w="3756" w:type="dxa"/>
            <w:vAlign w:val="center"/>
          </w:tcPr>
          <w:p w14:paraId="3AD6D369" w14:textId="77777777" w:rsidR="00811942" w:rsidRPr="00DE2013" w:rsidRDefault="00811942" w:rsidP="00137BF8">
            <w:pPr>
              <w:spacing w:after="0" w:line="240" w:lineRule="auto"/>
              <w:rPr>
                <w:rFonts w:ascii="Times New Roman" w:hAnsi="Times New Roman" w:cs="Times New Roman"/>
              </w:rPr>
            </w:pPr>
            <w:r w:rsidRPr="003C1922">
              <w:rPr>
                <w:rFonts w:ascii="Times New Roman" w:hAnsi="Times New Roman" w:cs="Times New Roman"/>
              </w:rPr>
              <w:t>III 393,</w:t>
            </w:r>
            <w:proofErr w:type="gramStart"/>
            <w:r w:rsidRPr="003C1922">
              <w:rPr>
                <w:rFonts w:ascii="Times New Roman" w:hAnsi="Times New Roman" w:cs="Times New Roman"/>
              </w:rPr>
              <w:t>7  код</w:t>
            </w:r>
            <w:proofErr w:type="gramEnd"/>
            <w:r w:rsidRPr="003C1922">
              <w:rPr>
                <w:rFonts w:ascii="Times New Roman" w:hAnsi="Times New Roman" w:cs="Times New Roman"/>
              </w:rPr>
              <w:t xml:space="preserve"> по </w:t>
            </w:r>
            <w:r>
              <w:rPr>
                <w:rFonts w:ascii="Times New Roman" w:hAnsi="Times New Roman" w:cs="Times New Roman"/>
              </w:rPr>
              <w:t>IADC (115</w:t>
            </w:r>
            <w:r w:rsidRPr="003C1922">
              <w:rPr>
                <w:rFonts w:ascii="Times New Roman" w:hAnsi="Times New Roman" w:cs="Times New Roman"/>
              </w:rPr>
              <w:t>)</w:t>
            </w:r>
          </w:p>
        </w:tc>
        <w:tc>
          <w:tcPr>
            <w:tcW w:w="2750" w:type="dxa"/>
          </w:tcPr>
          <w:p w14:paraId="5E7947C6" w14:textId="77777777" w:rsidR="00811942" w:rsidRPr="00EC154B" w:rsidRDefault="00811942" w:rsidP="00137BF8">
            <w:pPr>
              <w:spacing w:after="0" w:line="240" w:lineRule="auto"/>
              <w:jc w:val="center"/>
              <w:rPr>
                <w:rFonts w:ascii="Times New Roman" w:hAnsi="Times New Roman" w:cs="Times New Roman"/>
              </w:rPr>
            </w:pPr>
            <w:r w:rsidRPr="00512621">
              <w:rPr>
                <w:rFonts w:ascii="Times New Roman" w:hAnsi="Times New Roman" w:cs="Times New Roman"/>
              </w:rPr>
              <w:t>Бурение, проработка</w:t>
            </w:r>
          </w:p>
        </w:tc>
        <w:tc>
          <w:tcPr>
            <w:tcW w:w="986" w:type="dxa"/>
          </w:tcPr>
          <w:p w14:paraId="6DC34E98" w14:textId="77777777" w:rsidR="00811942" w:rsidRPr="00EC154B" w:rsidRDefault="00811942" w:rsidP="00137BF8">
            <w:pPr>
              <w:spacing w:after="0" w:line="240" w:lineRule="auto"/>
              <w:jc w:val="center"/>
              <w:rPr>
                <w:rFonts w:ascii="Times New Roman" w:hAnsi="Times New Roman" w:cs="Times New Roman"/>
              </w:rPr>
            </w:pPr>
            <w:r w:rsidRPr="00512621">
              <w:rPr>
                <w:rFonts w:ascii="Times New Roman" w:hAnsi="Times New Roman" w:cs="Times New Roman"/>
              </w:rPr>
              <w:t>0</w:t>
            </w:r>
          </w:p>
        </w:tc>
        <w:tc>
          <w:tcPr>
            <w:tcW w:w="1134" w:type="dxa"/>
          </w:tcPr>
          <w:p w14:paraId="78AB0AFC" w14:textId="7518219D" w:rsidR="00811942" w:rsidRPr="00D07B8F" w:rsidRDefault="00811942" w:rsidP="00137BF8">
            <w:pPr>
              <w:spacing w:after="0" w:line="240" w:lineRule="auto"/>
              <w:jc w:val="center"/>
              <w:rPr>
                <w:rFonts w:ascii="Times New Roman" w:hAnsi="Times New Roman" w:cs="Times New Roman"/>
              </w:rPr>
            </w:pPr>
            <w:r>
              <w:rPr>
                <w:rFonts w:ascii="Times New Roman" w:hAnsi="Times New Roman" w:cs="Times New Roman"/>
              </w:rPr>
              <w:t>40</w:t>
            </w:r>
          </w:p>
        </w:tc>
        <w:tc>
          <w:tcPr>
            <w:tcW w:w="1245" w:type="dxa"/>
            <w:tcBorders>
              <w:right w:val="single" w:sz="4" w:space="0" w:color="auto"/>
            </w:tcBorders>
          </w:tcPr>
          <w:p w14:paraId="54D169CB" w14:textId="77777777" w:rsidR="00811942" w:rsidRPr="00EC154B" w:rsidRDefault="00811942" w:rsidP="00137BF8">
            <w:pPr>
              <w:spacing w:after="0" w:line="240" w:lineRule="auto"/>
              <w:jc w:val="center"/>
              <w:rPr>
                <w:rFonts w:ascii="Times New Roman" w:hAnsi="Times New Roman" w:cs="Times New Roman"/>
              </w:rPr>
            </w:pPr>
            <w:r>
              <w:rPr>
                <w:rFonts w:ascii="Times New Roman" w:hAnsi="Times New Roman" w:cs="Times New Roman"/>
              </w:rPr>
              <w:t>100</w:t>
            </w:r>
          </w:p>
        </w:tc>
        <w:tc>
          <w:tcPr>
            <w:tcW w:w="1732" w:type="dxa"/>
            <w:vMerge w:val="restart"/>
            <w:tcBorders>
              <w:left w:val="single" w:sz="4" w:space="0" w:color="auto"/>
            </w:tcBorders>
          </w:tcPr>
          <w:p w14:paraId="00D48184" w14:textId="77777777" w:rsidR="00811942" w:rsidRPr="00512621" w:rsidRDefault="00811942" w:rsidP="00137BF8">
            <w:pPr>
              <w:autoSpaceDE w:val="0"/>
              <w:autoSpaceDN w:val="0"/>
              <w:adjustRightInd w:val="0"/>
              <w:spacing w:after="0" w:line="240" w:lineRule="auto"/>
              <w:jc w:val="center"/>
              <w:rPr>
                <w:rFonts w:ascii="Times New Roman" w:hAnsi="Times New Roman" w:cs="Times New Roman"/>
              </w:rPr>
            </w:pPr>
          </w:p>
          <w:p w14:paraId="73796696" w14:textId="77777777" w:rsidR="00811942" w:rsidRPr="00512621" w:rsidRDefault="00811942" w:rsidP="00137BF8">
            <w:pPr>
              <w:autoSpaceDE w:val="0"/>
              <w:autoSpaceDN w:val="0"/>
              <w:adjustRightInd w:val="0"/>
              <w:spacing w:after="0" w:line="240" w:lineRule="auto"/>
              <w:jc w:val="center"/>
              <w:rPr>
                <w:rFonts w:ascii="Times New Roman" w:hAnsi="Times New Roman" w:cs="Times New Roman"/>
              </w:rPr>
            </w:pPr>
            <w:r w:rsidRPr="00512621">
              <w:rPr>
                <w:rFonts w:ascii="Times New Roman" w:hAnsi="Times New Roman" w:cs="Times New Roman"/>
              </w:rPr>
              <w:t>Временные нормы на</w:t>
            </w:r>
          </w:p>
          <w:p w14:paraId="13618D32" w14:textId="77777777" w:rsidR="00811942" w:rsidRPr="00EC154B" w:rsidRDefault="00811942" w:rsidP="00137BF8">
            <w:pPr>
              <w:spacing w:after="0" w:line="240" w:lineRule="auto"/>
              <w:jc w:val="center"/>
              <w:rPr>
                <w:rFonts w:ascii="Times New Roman" w:hAnsi="Times New Roman" w:cs="Times New Roman"/>
              </w:rPr>
            </w:pPr>
            <w:r w:rsidRPr="00512621">
              <w:rPr>
                <w:rFonts w:ascii="Times New Roman" w:hAnsi="Times New Roman" w:cs="Times New Roman"/>
              </w:rPr>
              <w:t>механическое бурение</w:t>
            </w:r>
          </w:p>
        </w:tc>
        <w:tc>
          <w:tcPr>
            <w:tcW w:w="2075" w:type="dxa"/>
          </w:tcPr>
          <w:p w14:paraId="20726A31" w14:textId="77777777" w:rsidR="00811942" w:rsidRPr="00EC154B" w:rsidRDefault="00811942" w:rsidP="00137BF8">
            <w:pPr>
              <w:spacing w:after="0" w:line="240" w:lineRule="auto"/>
              <w:jc w:val="center"/>
              <w:rPr>
                <w:rFonts w:ascii="Times New Roman" w:hAnsi="Times New Roman" w:cs="Times New Roman"/>
              </w:rPr>
            </w:pPr>
            <w:r>
              <w:rPr>
                <w:rFonts w:ascii="Times New Roman" w:hAnsi="Times New Roman" w:cs="Times New Roman"/>
              </w:rPr>
              <w:t>1,0</w:t>
            </w:r>
          </w:p>
        </w:tc>
      </w:tr>
      <w:tr w:rsidR="00811942" w:rsidRPr="00702120" w14:paraId="42FF81B7" w14:textId="77777777" w:rsidTr="00137BF8">
        <w:trPr>
          <w:jc w:val="center"/>
        </w:trPr>
        <w:tc>
          <w:tcPr>
            <w:tcW w:w="3756" w:type="dxa"/>
            <w:vAlign w:val="center"/>
          </w:tcPr>
          <w:p w14:paraId="771AE04B" w14:textId="77777777" w:rsidR="00811942" w:rsidRPr="00DE2013" w:rsidRDefault="00811942" w:rsidP="00137BF8">
            <w:pPr>
              <w:spacing w:after="0" w:line="240" w:lineRule="auto"/>
              <w:rPr>
                <w:rFonts w:ascii="Times New Roman" w:hAnsi="Times New Roman" w:cs="Times New Roman"/>
                <w:color w:val="000000"/>
                <w:lang w:val="en-US"/>
              </w:rPr>
            </w:pPr>
            <w:proofErr w:type="gramStart"/>
            <w:r w:rsidRPr="00A422E0">
              <w:rPr>
                <w:rFonts w:ascii="Times New Roman" w:hAnsi="Times New Roman" w:cs="Times New Roman"/>
              </w:rPr>
              <w:t xml:space="preserve">Калибратор </w:t>
            </w:r>
            <w:r>
              <w:rPr>
                <w:rFonts w:ascii="Times New Roman" w:hAnsi="Times New Roman" w:cs="Times New Roman"/>
              </w:rPr>
              <w:t xml:space="preserve"> 393</w:t>
            </w:r>
            <w:proofErr w:type="gramEnd"/>
            <w:r>
              <w:rPr>
                <w:rFonts w:ascii="Times New Roman" w:hAnsi="Times New Roman" w:cs="Times New Roman"/>
              </w:rPr>
              <w:t>,7 мм</w:t>
            </w:r>
          </w:p>
        </w:tc>
        <w:tc>
          <w:tcPr>
            <w:tcW w:w="2750" w:type="dxa"/>
          </w:tcPr>
          <w:p w14:paraId="5D1B8F96" w14:textId="77777777" w:rsidR="00811942" w:rsidRPr="00512621" w:rsidRDefault="00811942" w:rsidP="00137BF8">
            <w:pPr>
              <w:spacing w:after="0" w:line="240" w:lineRule="auto"/>
              <w:jc w:val="center"/>
              <w:rPr>
                <w:rFonts w:ascii="Times New Roman" w:hAnsi="Times New Roman" w:cs="Times New Roman"/>
              </w:rPr>
            </w:pPr>
            <w:r w:rsidRPr="00512621">
              <w:rPr>
                <w:rFonts w:ascii="Times New Roman" w:hAnsi="Times New Roman" w:cs="Times New Roman"/>
              </w:rPr>
              <w:t>Бурение, проработка</w:t>
            </w:r>
          </w:p>
        </w:tc>
        <w:tc>
          <w:tcPr>
            <w:tcW w:w="986" w:type="dxa"/>
          </w:tcPr>
          <w:p w14:paraId="05604E87" w14:textId="77777777" w:rsidR="00811942" w:rsidRPr="00512621" w:rsidRDefault="00811942" w:rsidP="00137BF8">
            <w:pPr>
              <w:spacing w:after="0" w:line="240" w:lineRule="auto"/>
              <w:jc w:val="center"/>
              <w:rPr>
                <w:rFonts w:ascii="Times New Roman" w:hAnsi="Times New Roman" w:cs="Times New Roman"/>
              </w:rPr>
            </w:pPr>
            <w:r w:rsidRPr="00512621">
              <w:rPr>
                <w:rFonts w:ascii="Times New Roman" w:hAnsi="Times New Roman" w:cs="Times New Roman"/>
              </w:rPr>
              <w:t>0</w:t>
            </w:r>
          </w:p>
        </w:tc>
        <w:tc>
          <w:tcPr>
            <w:tcW w:w="1134" w:type="dxa"/>
          </w:tcPr>
          <w:p w14:paraId="5AB14D22" w14:textId="60E236F5" w:rsidR="00811942" w:rsidRDefault="00811942" w:rsidP="00137BF8">
            <w:pPr>
              <w:spacing w:after="0" w:line="240" w:lineRule="auto"/>
              <w:jc w:val="center"/>
              <w:rPr>
                <w:rFonts w:ascii="Times New Roman" w:hAnsi="Times New Roman" w:cs="Times New Roman"/>
              </w:rPr>
            </w:pPr>
            <w:r>
              <w:rPr>
                <w:rFonts w:ascii="Times New Roman" w:hAnsi="Times New Roman" w:cs="Times New Roman"/>
              </w:rPr>
              <w:t>40</w:t>
            </w:r>
          </w:p>
        </w:tc>
        <w:tc>
          <w:tcPr>
            <w:tcW w:w="1245" w:type="dxa"/>
            <w:tcBorders>
              <w:right w:val="single" w:sz="4" w:space="0" w:color="auto"/>
            </w:tcBorders>
          </w:tcPr>
          <w:p w14:paraId="5EE9051D" w14:textId="77777777" w:rsidR="00811942" w:rsidRDefault="00811942" w:rsidP="00137BF8">
            <w:pPr>
              <w:spacing w:after="0" w:line="240" w:lineRule="auto"/>
              <w:jc w:val="center"/>
              <w:rPr>
                <w:rFonts w:ascii="Times New Roman" w:hAnsi="Times New Roman" w:cs="Times New Roman"/>
              </w:rPr>
            </w:pPr>
            <w:r>
              <w:rPr>
                <w:rFonts w:ascii="Times New Roman" w:hAnsi="Times New Roman" w:cs="Times New Roman"/>
              </w:rPr>
              <w:t>-</w:t>
            </w:r>
          </w:p>
        </w:tc>
        <w:tc>
          <w:tcPr>
            <w:tcW w:w="1732" w:type="dxa"/>
            <w:vMerge/>
            <w:tcBorders>
              <w:left w:val="single" w:sz="4" w:space="0" w:color="auto"/>
            </w:tcBorders>
          </w:tcPr>
          <w:p w14:paraId="2C761BBA" w14:textId="77777777" w:rsidR="00811942" w:rsidRPr="00512621" w:rsidRDefault="00811942" w:rsidP="00137BF8">
            <w:pPr>
              <w:autoSpaceDE w:val="0"/>
              <w:autoSpaceDN w:val="0"/>
              <w:adjustRightInd w:val="0"/>
              <w:spacing w:after="0" w:line="240" w:lineRule="auto"/>
              <w:jc w:val="center"/>
              <w:rPr>
                <w:rFonts w:ascii="Times New Roman" w:hAnsi="Times New Roman" w:cs="Times New Roman"/>
              </w:rPr>
            </w:pPr>
          </w:p>
        </w:tc>
        <w:tc>
          <w:tcPr>
            <w:tcW w:w="2075" w:type="dxa"/>
          </w:tcPr>
          <w:p w14:paraId="4A128184" w14:textId="77777777" w:rsidR="00811942" w:rsidRDefault="00811942" w:rsidP="00137BF8">
            <w:pPr>
              <w:spacing w:after="0" w:line="240" w:lineRule="auto"/>
              <w:jc w:val="center"/>
              <w:rPr>
                <w:rFonts w:ascii="Times New Roman" w:hAnsi="Times New Roman" w:cs="Times New Roman"/>
              </w:rPr>
            </w:pPr>
            <w:r>
              <w:rPr>
                <w:rFonts w:ascii="Times New Roman" w:hAnsi="Times New Roman" w:cs="Times New Roman"/>
              </w:rPr>
              <w:t>1,0</w:t>
            </w:r>
          </w:p>
        </w:tc>
      </w:tr>
      <w:tr w:rsidR="00811942" w:rsidRPr="00702120" w14:paraId="0A0FA395" w14:textId="77777777" w:rsidTr="00137BF8">
        <w:trPr>
          <w:jc w:val="center"/>
        </w:trPr>
        <w:tc>
          <w:tcPr>
            <w:tcW w:w="3756" w:type="dxa"/>
            <w:vAlign w:val="center"/>
          </w:tcPr>
          <w:p w14:paraId="5F201E5F" w14:textId="77777777" w:rsidR="00811942" w:rsidRPr="00DE2013" w:rsidRDefault="00811942" w:rsidP="00137BF8">
            <w:pPr>
              <w:spacing w:after="0" w:line="240" w:lineRule="auto"/>
              <w:rPr>
                <w:rFonts w:ascii="Times New Roman" w:hAnsi="Times New Roman" w:cs="Times New Roman"/>
              </w:rPr>
            </w:pPr>
            <w:r w:rsidRPr="00DE2013">
              <w:rPr>
                <w:rFonts w:ascii="Times New Roman" w:hAnsi="Times New Roman" w:cs="Times New Roman"/>
                <w:color w:val="000000"/>
              </w:rPr>
              <w:t xml:space="preserve"> </w:t>
            </w:r>
            <w:r w:rsidRPr="001172A1">
              <w:rPr>
                <w:rFonts w:ascii="Times New Roman" w:hAnsi="Times New Roman" w:cs="Times New Roman"/>
                <w:lang w:val="en-US"/>
              </w:rPr>
              <w:t>III</w:t>
            </w:r>
            <w:r w:rsidRPr="001172A1">
              <w:rPr>
                <w:rFonts w:ascii="Times New Roman" w:hAnsi="Times New Roman" w:cs="Times New Roman"/>
              </w:rPr>
              <w:t xml:space="preserve"> 295,3 (код по </w:t>
            </w:r>
            <w:r w:rsidRPr="001172A1">
              <w:rPr>
                <w:rFonts w:ascii="Times New Roman" w:hAnsi="Times New Roman" w:cs="Times New Roman"/>
                <w:lang w:val="en-US"/>
              </w:rPr>
              <w:t>IADC</w:t>
            </w:r>
            <w:r w:rsidRPr="001172A1">
              <w:rPr>
                <w:rFonts w:ascii="Times New Roman" w:hAnsi="Times New Roman" w:cs="Times New Roman"/>
              </w:rPr>
              <w:t xml:space="preserve"> 537)</w:t>
            </w:r>
          </w:p>
        </w:tc>
        <w:tc>
          <w:tcPr>
            <w:tcW w:w="2750" w:type="dxa"/>
          </w:tcPr>
          <w:p w14:paraId="6E3A1AFE" w14:textId="77777777" w:rsidR="00811942" w:rsidRPr="00512621" w:rsidRDefault="00811942" w:rsidP="00137BF8">
            <w:pPr>
              <w:spacing w:after="0" w:line="240" w:lineRule="auto"/>
              <w:jc w:val="center"/>
              <w:rPr>
                <w:rFonts w:ascii="Times New Roman" w:hAnsi="Times New Roman" w:cs="Times New Roman"/>
              </w:rPr>
            </w:pPr>
            <w:r w:rsidRPr="00512621">
              <w:rPr>
                <w:rFonts w:ascii="Times New Roman" w:hAnsi="Times New Roman" w:cs="Times New Roman"/>
              </w:rPr>
              <w:t>Бурение, проработка</w:t>
            </w:r>
          </w:p>
        </w:tc>
        <w:tc>
          <w:tcPr>
            <w:tcW w:w="986" w:type="dxa"/>
          </w:tcPr>
          <w:p w14:paraId="462A8579" w14:textId="036425E1" w:rsidR="00811942" w:rsidRPr="00D07B8F" w:rsidRDefault="00811942" w:rsidP="00137BF8">
            <w:pPr>
              <w:spacing w:after="0" w:line="240" w:lineRule="auto"/>
              <w:jc w:val="center"/>
              <w:rPr>
                <w:rFonts w:ascii="Times New Roman" w:hAnsi="Times New Roman" w:cs="Times New Roman"/>
              </w:rPr>
            </w:pPr>
            <w:r>
              <w:rPr>
                <w:rFonts w:ascii="Times New Roman" w:hAnsi="Times New Roman" w:cs="Times New Roman"/>
              </w:rPr>
              <w:t>40</w:t>
            </w:r>
          </w:p>
        </w:tc>
        <w:tc>
          <w:tcPr>
            <w:tcW w:w="1134" w:type="dxa"/>
          </w:tcPr>
          <w:p w14:paraId="684F4EE4" w14:textId="740AC3E6" w:rsidR="00811942" w:rsidRPr="00811942" w:rsidRDefault="00811942" w:rsidP="00137BF8">
            <w:pPr>
              <w:spacing w:after="0" w:line="240" w:lineRule="auto"/>
              <w:jc w:val="center"/>
              <w:rPr>
                <w:rFonts w:ascii="Times New Roman" w:hAnsi="Times New Roman" w:cs="Times New Roman"/>
              </w:rPr>
            </w:pPr>
            <w:r>
              <w:rPr>
                <w:rFonts w:ascii="Times New Roman" w:hAnsi="Times New Roman" w:cs="Times New Roman"/>
              </w:rPr>
              <w:t>400</w:t>
            </w:r>
          </w:p>
        </w:tc>
        <w:tc>
          <w:tcPr>
            <w:tcW w:w="1245" w:type="dxa"/>
            <w:tcBorders>
              <w:right w:val="single" w:sz="4" w:space="0" w:color="auto"/>
            </w:tcBorders>
          </w:tcPr>
          <w:p w14:paraId="45927C29" w14:textId="77777777" w:rsidR="00811942" w:rsidRPr="00512621" w:rsidRDefault="00811942" w:rsidP="00137BF8">
            <w:pPr>
              <w:spacing w:after="0" w:line="240" w:lineRule="auto"/>
              <w:jc w:val="center"/>
              <w:rPr>
                <w:rFonts w:ascii="Times New Roman" w:hAnsi="Times New Roman" w:cs="Times New Roman"/>
              </w:rPr>
            </w:pPr>
            <w:r>
              <w:rPr>
                <w:rFonts w:ascii="Times New Roman" w:hAnsi="Times New Roman" w:cs="Times New Roman"/>
              </w:rPr>
              <w:t>150</w:t>
            </w:r>
          </w:p>
        </w:tc>
        <w:tc>
          <w:tcPr>
            <w:tcW w:w="1732" w:type="dxa"/>
            <w:vMerge/>
            <w:tcBorders>
              <w:left w:val="single" w:sz="4" w:space="0" w:color="auto"/>
            </w:tcBorders>
          </w:tcPr>
          <w:p w14:paraId="1FB209FD" w14:textId="77777777" w:rsidR="00811942" w:rsidRPr="00512621" w:rsidRDefault="00811942" w:rsidP="00137BF8">
            <w:pPr>
              <w:spacing w:after="0" w:line="240" w:lineRule="auto"/>
              <w:jc w:val="center"/>
              <w:rPr>
                <w:rFonts w:ascii="Times New Roman" w:hAnsi="Times New Roman" w:cs="Times New Roman"/>
              </w:rPr>
            </w:pPr>
          </w:p>
        </w:tc>
        <w:tc>
          <w:tcPr>
            <w:tcW w:w="2075" w:type="dxa"/>
            <w:vAlign w:val="center"/>
          </w:tcPr>
          <w:p w14:paraId="0C35E144" w14:textId="77777777" w:rsidR="00811942" w:rsidRPr="00512621" w:rsidRDefault="00811942" w:rsidP="00137BF8">
            <w:pPr>
              <w:spacing w:after="0" w:line="240" w:lineRule="auto"/>
              <w:jc w:val="center"/>
              <w:rPr>
                <w:rFonts w:ascii="Times New Roman" w:hAnsi="Times New Roman" w:cs="Times New Roman"/>
              </w:rPr>
            </w:pPr>
            <w:r>
              <w:rPr>
                <w:rFonts w:ascii="Times New Roman" w:hAnsi="Times New Roman" w:cs="Times New Roman"/>
              </w:rPr>
              <w:t>2,67</w:t>
            </w:r>
          </w:p>
        </w:tc>
      </w:tr>
      <w:tr w:rsidR="00811942" w:rsidRPr="00702120" w14:paraId="1BEB242F" w14:textId="77777777" w:rsidTr="00137BF8">
        <w:trPr>
          <w:jc w:val="center"/>
        </w:trPr>
        <w:tc>
          <w:tcPr>
            <w:tcW w:w="3756" w:type="dxa"/>
            <w:vAlign w:val="center"/>
          </w:tcPr>
          <w:p w14:paraId="15032F3F" w14:textId="77777777" w:rsidR="00811942" w:rsidRPr="00DE2013" w:rsidRDefault="00811942" w:rsidP="00137BF8">
            <w:pPr>
              <w:spacing w:after="0" w:line="240" w:lineRule="auto"/>
              <w:rPr>
                <w:rFonts w:ascii="Times New Roman" w:hAnsi="Times New Roman" w:cs="Times New Roman"/>
                <w:color w:val="000000"/>
              </w:rPr>
            </w:pPr>
            <w:r w:rsidRPr="00DE2013">
              <w:rPr>
                <w:rFonts w:ascii="Times New Roman" w:hAnsi="Times New Roman" w:cs="Times New Roman"/>
              </w:rPr>
              <w:t xml:space="preserve">КЛС Ø </w:t>
            </w:r>
            <w:r>
              <w:rPr>
                <w:rFonts w:ascii="Times New Roman" w:hAnsi="Times New Roman" w:cs="Times New Roman"/>
              </w:rPr>
              <w:t>295,3</w:t>
            </w:r>
            <w:r w:rsidRPr="00DE2013">
              <w:rPr>
                <w:rFonts w:ascii="Times New Roman" w:hAnsi="Times New Roman" w:cs="Times New Roman"/>
              </w:rPr>
              <w:t xml:space="preserve">мм </w:t>
            </w:r>
          </w:p>
        </w:tc>
        <w:tc>
          <w:tcPr>
            <w:tcW w:w="2750" w:type="dxa"/>
          </w:tcPr>
          <w:p w14:paraId="36384C7E" w14:textId="77777777" w:rsidR="00811942" w:rsidRPr="00512621" w:rsidRDefault="00811942" w:rsidP="00137BF8">
            <w:pPr>
              <w:tabs>
                <w:tab w:val="left" w:pos="376"/>
              </w:tabs>
              <w:spacing w:after="0" w:line="240" w:lineRule="auto"/>
              <w:rPr>
                <w:rFonts w:ascii="Times New Roman" w:hAnsi="Times New Roman" w:cs="Times New Roman"/>
              </w:rPr>
            </w:pPr>
            <w:r>
              <w:rPr>
                <w:rFonts w:ascii="Times New Roman" w:hAnsi="Times New Roman" w:cs="Times New Roman"/>
              </w:rPr>
              <w:tab/>
            </w:r>
            <w:r w:rsidRPr="00512621">
              <w:rPr>
                <w:rFonts w:ascii="Times New Roman" w:hAnsi="Times New Roman" w:cs="Times New Roman"/>
              </w:rPr>
              <w:t xml:space="preserve">Бурение, проработка </w:t>
            </w:r>
          </w:p>
        </w:tc>
        <w:tc>
          <w:tcPr>
            <w:tcW w:w="986" w:type="dxa"/>
          </w:tcPr>
          <w:p w14:paraId="28DB57FD" w14:textId="57ACA8C3" w:rsidR="00811942" w:rsidRPr="00D07B8F" w:rsidRDefault="00811942" w:rsidP="00137BF8">
            <w:pPr>
              <w:spacing w:after="0" w:line="240" w:lineRule="auto"/>
              <w:jc w:val="center"/>
              <w:rPr>
                <w:rFonts w:ascii="Times New Roman" w:hAnsi="Times New Roman" w:cs="Times New Roman"/>
              </w:rPr>
            </w:pPr>
            <w:r>
              <w:rPr>
                <w:rFonts w:ascii="Times New Roman" w:hAnsi="Times New Roman" w:cs="Times New Roman"/>
              </w:rPr>
              <w:t>40</w:t>
            </w:r>
          </w:p>
        </w:tc>
        <w:tc>
          <w:tcPr>
            <w:tcW w:w="1134" w:type="dxa"/>
          </w:tcPr>
          <w:p w14:paraId="01CB5311" w14:textId="4A6E6A29" w:rsidR="00811942" w:rsidRPr="00811942" w:rsidRDefault="00811942" w:rsidP="00137BF8">
            <w:pPr>
              <w:spacing w:after="0" w:line="240" w:lineRule="auto"/>
              <w:jc w:val="center"/>
              <w:rPr>
                <w:rFonts w:ascii="Times New Roman" w:hAnsi="Times New Roman" w:cs="Times New Roman"/>
              </w:rPr>
            </w:pPr>
            <w:r>
              <w:rPr>
                <w:rFonts w:ascii="Times New Roman" w:hAnsi="Times New Roman" w:cs="Times New Roman"/>
              </w:rPr>
              <w:t>400</w:t>
            </w:r>
          </w:p>
        </w:tc>
        <w:tc>
          <w:tcPr>
            <w:tcW w:w="1245" w:type="dxa"/>
            <w:tcBorders>
              <w:right w:val="single" w:sz="4" w:space="0" w:color="auto"/>
            </w:tcBorders>
          </w:tcPr>
          <w:p w14:paraId="703E5198" w14:textId="77777777" w:rsidR="00811942" w:rsidRDefault="00811942" w:rsidP="00137BF8">
            <w:pPr>
              <w:spacing w:after="0" w:line="240" w:lineRule="auto"/>
              <w:jc w:val="center"/>
              <w:rPr>
                <w:rFonts w:ascii="Times New Roman" w:hAnsi="Times New Roman" w:cs="Times New Roman"/>
              </w:rPr>
            </w:pPr>
            <w:r>
              <w:rPr>
                <w:rFonts w:ascii="Times New Roman" w:hAnsi="Times New Roman" w:cs="Times New Roman"/>
              </w:rPr>
              <w:t>950</w:t>
            </w:r>
          </w:p>
        </w:tc>
        <w:tc>
          <w:tcPr>
            <w:tcW w:w="1732" w:type="dxa"/>
            <w:vMerge/>
            <w:tcBorders>
              <w:left w:val="single" w:sz="4" w:space="0" w:color="auto"/>
            </w:tcBorders>
          </w:tcPr>
          <w:p w14:paraId="21CD2AAF" w14:textId="77777777" w:rsidR="00811942" w:rsidRPr="00512621" w:rsidRDefault="00811942" w:rsidP="00137BF8">
            <w:pPr>
              <w:spacing w:after="0" w:line="240" w:lineRule="auto"/>
              <w:jc w:val="center"/>
              <w:rPr>
                <w:rFonts w:ascii="Times New Roman" w:hAnsi="Times New Roman" w:cs="Times New Roman"/>
              </w:rPr>
            </w:pPr>
          </w:p>
        </w:tc>
        <w:tc>
          <w:tcPr>
            <w:tcW w:w="2075" w:type="dxa"/>
            <w:vAlign w:val="center"/>
          </w:tcPr>
          <w:p w14:paraId="56EB4CB8" w14:textId="77777777" w:rsidR="00811942" w:rsidRDefault="00811942" w:rsidP="00137BF8">
            <w:pPr>
              <w:spacing w:after="0" w:line="240" w:lineRule="auto"/>
              <w:jc w:val="center"/>
              <w:rPr>
                <w:rFonts w:ascii="Times New Roman" w:hAnsi="Times New Roman" w:cs="Times New Roman"/>
              </w:rPr>
            </w:pPr>
            <w:r>
              <w:rPr>
                <w:rFonts w:ascii="Times New Roman" w:hAnsi="Times New Roman" w:cs="Times New Roman"/>
              </w:rPr>
              <w:t>0,32</w:t>
            </w:r>
          </w:p>
        </w:tc>
      </w:tr>
      <w:tr w:rsidR="00811942" w:rsidRPr="00702120" w14:paraId="6F335249" w14:textId="77777777" w:rsidTr="00137BF8">
        <w:trPr>
          <w:jc w:val="center"/>
        </w:trPr>
        <w:tc>
          <w:tcPr>
            <w:tcW w:w="3756" w:type="dxa"/>
          </w:tcPr>
          <w:p w14:paraId="26D7E3C9" w14:textId="77777777" w:rsidR="00811942" w:rsidRPr="00DE2013" w:rsidRDefault="00811942" w:rsidP="00137BF8">
            <w:pPr>
              <w:spacing w:after="0" w:line="240" w:lineRule="auto"/>
              <w:rPr>
                <w:rFonts w:ascii="Times New Roman" w:hAnsi="Times New Roman" w:cs="Times New Roman"/>
              </w:rPr>
            </w:pPr>
            <w:r w:rsidRPr="00DE2013">
              <w:rPr>
                <w:rFonts w:ascii="Times New Roman" w:hAnsi="Times New Roman" w:cs="Times New Roman"/>
              </w:rPr>
              <w:t xml:space="preserve">215,9 PDC </w:t>
            </w:r>
          </w:p>
        </w:tc>
        <w:tc>
          <w:tcPr>
            <w:tcW w:w="2750" w:type="dxa"/>
          </w:tcPr>
          <w:p w14:paraId="434A5F26" w14:textId="77777777" w:rsidR="00811942" w:rsidRPr="00512621" w:rsidRDefault="00811942" w:rsidP="00137BF8">
            <w:pPr>
              <w:spacing w:after="0" w:line="240" w:lineRule="auto"/>
              <w:jc w:val="center"/>
              <w:rPr>
                <w:rFonts w:ascii="Times New Roman" w:hAnsi="Times New Roman" w:cs="Times New Roman"/>
              </w:rPr>
            </w:pPr>
            <w:r w:rsidRPr="00512621">
              <w:rPr>
                <w:rFonts w:ascii="Times New Roman" w:hAnsi="Times New Roman" w:cs="Times New Roman"/>
              </w:rPr>
              <w:t>Бурение, проработка</w:t>
            </w:r>
          </w:p>
        </w:tc>
        <w:tc>
          <w:tcPr>
            <w:tcW w:w="986" w:type="dxa"/>
          </w:tcPr>
          <w:p w14:paraId="17311970" w14:textId="7613379A" w:rsidR="00811942" w:rsidRPr="00811942" w:rsidRDefault="00811942" w:rsidP="00137BF8">
            <w:pPr>
              <w:spacing w:after="0" w:line="240" w:lineRule="auto"/>
              <w:jc w:val="center"/>
              <w:rPr>
                <w:rFonts w:ascii="Times New Roman" w:hAnsi="Times New Roman" w:cs="Times New Roman"/>
              </w:rPr>
            </w:pPr>
            <w:r>
              <w:rPr>
                <w:rFonts w:ascii="Times New Roman" w:hAnsi="Times New Roman" w:cs="Times New Roman"/>
                <w:lang w:val="en-US"/>
              </w:rPr>
              <w:t>4</w:t>
            </w:r>
            <w:r>
              <w:rPr>
                <w:rFonts w:ascii="Times New Roman" w:hAnsi="Times New Roman" w:cs="Times New Roman"/>
              </w:rPr>
              <w:t>00</w:t>
            </w:r>
          </w:p>
        </w:tc>
        <w:tc>
          <w:tcPr>
            <w:tcW w:w="1134" w:type="dxa"/>
          </w:tcPr>
          <w:p w14:paraId="51A98EFD" w14:textId="244880E5" w:rsidR="00811942" w:rsidRPr="00512621" w:rsidRDefault="00811942" w:rsidP="00137BF8">
            <w:pPr>
              <w:spacing w:after="0" w:line="240" w:lineRule="auto"/>
              <w:jc w:val="center"/>
              <w:rPr>
                <w:rFonts w:ascii="Times New Roman" w:hAnsi="Times New Roman" w:cs="Times New Roman"/>
              </w:rPr>
            </w:pPr>
            <w:r>
              <w:rPr>
                <w:rFonts w:ascii="Times New Roman" w:hAnsi="Times New Roman" w:cs="Times New Roman"/>
              </w:rPr>
              <w:t>1350</w:t>
            </w:r>
          </w:p>
        </w:tc>
        <w:tc>
          <w:tcPr>
            <w:tcW w:w="1245" w:type="dxa"/>
            <w:tcBorders>
              <w:right w:val="single" w:sz="4" w:space="0" w:color="auto"/>
            </w:tcBorders>
          </w:tcPr>
          <w:p w14:paraId="70DF6DAD" w14:textId="77777777" w:rsidR="00811942" w:rsidRPr="00512621" w:rsidRDefault="00811942" w:rsidP="00137BF8">
            <w:pPr>
              <w:spacing w:after="0" w:line="240" w:lineRule="auto"/>
              <w:jc w:val="center"/>
              <w:rPr>
                <w:rFonts w:ascii="Times New Roman" w:hAnsi="Times New Roman" w:cs="Times New Roman"/>
              </w:rPr>
            </w:pPr>
            <w:r>
              <w:rPr>
                <w:rFonts w:ascii="Times New Roman" w:hAnsi="Times New Roman" w:cs="Times New Roman"/>
              </w:rPr>
              <w:t>250</w:t>
            </w:r>
          </w:p>
        </w:tc>
        <w:tc>
          <w:tcPr>
            <w:tcW w:w="1732" w:type="dxa"/>
            <w:vMerge/>
            <w:tcBorders>
              <w:left w:val="single" w:sz="4" w:space="0" w:color="auto"/>
            </w:tcBorders>
          </w:tcPr>
          <w:p w14:paraId="467F8A05" w14:textId="77777777" w:rsidR="00811942" w:rsidRPr="00512621" w:rsidRDefault="00811942" w:rsidP="00137BF8">
            <w:pPr>
              <w:spacing w:after="0" w:line="240" w:lineRule="auto"/>
              <w:jc w:val="center"/>
              <w:rPr>
                <w:rFonts w:ascii="Times New Roman" w:hAnsi="Times New Roman" w:cs="Times New Roman"/>
              </w:rPr>
            </w:pPr>
          </w:p>
        </w:tc>
        <w:tc>
          <w:tcPr>
            <w:tcW w:w="2075" w:type="dxa"/>
            <w:vAlign w:val="center"/>
          </w:tcPr>
          <w:p w14:paraId="25DECB8B" w14:textId="77777777" w:rsidR="00811942" w:rsidRPr="000E00EA" w:rsidRDefault="00811942" w:rsidP="00137BF8">
            <w:pPr>
              <w:spacing w:after="0" w:line="240" w:lineRule="auto"/>
              <w:jc w:val="center"/>
              <w:rPr>
                <w:rFonts w:ascii="Times New Roman" w:hAnsi="Times New Roman" w:cs="Times New Roman"/>
                <w:lang w:val="en-US"/>
              </w:rPr>
            </w:pPr>
            <w:r>
              <w:rPr>
                <w:rFonts w:ascii="Times New Roman" w:hAnsi="Times New Roman" w:cs="Times New Roman"/>
                <w:lang w:val="en-US"/>
              </w:rPr>
              <w:t>3.8</w:t>
            </w:r>
          </w:p>
        </w:tc>
      </w:tr>
      <w:tr w:rsidR="00811942" w:rsidRPr="00702120" w14:paraId="4E9DCAA6" w14:textId="77777777" w:rsidTr="00137BF8">
        <w:trPr>
          <w:jc w:val="center"/>
        </w:trPr>
        <w:tc>
          <w:tcPr>
            <w:tcW w:w="3756" w:type="dxa"/>
          </w:tcPr>
          <w:p w14:paraId="1EE89C9A" w14:textId="77777777" w:rsidR="00811942" w:rsidRPr="00512621" w:rsidRDefault="00811942" w:rsidP="00137BF8">
            <w:pPr>
              <w:spacing w:after="0" w:line="240" w:lineRule="auto"/>
              <w:rPr>
                <w:rFonts w:ascii="Times New Roman" w:hAnsi="Times New Roman" w:cs="Times New Roman"/>
                <w:color w:val="000000"/>
              </w:rPr>
            </w:pPr>
            <w:r w:rsidRPr="006A217B">
              <w:rPr>
                <w:rFonts w:ascii="Times New Roman" w:hAnsi="Times New Roman" w:cs="Times New Roman"/>
                <w:color w:val="000000"/>
              </w:rPr>
              <w:t>Стабилизатор</w:t>
            </w:r>
            <w:r w:rsidRPr="00512621">
              <w:rPr>
                <w:rFonts w:ascii="Times New Roman" w:hAnsi="Times New Roman" w:cs="Times New Roman"/>
              </w:rPr>
              <w:t xml:space="preserve"> 215,9 мм</w:t>
            </w:r>
            <w:r>
              <w:rPr>
                <w:rFonts w:ascii="Times New Roman" w:hAnsi="Times New Roman" w:cs="Times New Roman"/>
              </w:rPr>
              <w:t xml:space="preserve"> </w:t>
            </w:r>
          </w:p>
        </w:tc>
        <w:tc>
          <w:tcPr>
            <w:tcW w:w="2750" w:type="dxa"/>
          </w:tcPr>
          <w:p w14:paraId="5CCC90F1" w14:textId="77777777" w:rsidR="00811942" w:rsidRPr="00512621" w:rsidRDefault="00811942" w:rsidP="00137BF8">
            <w:pPr>
              <w:spacing w:after="0" w:line="240" w:lineRule="auto"/>
              <w:jc w:val="center"/>
              <w:rPr>
                <w:rFonts w:ascii="Times New Roman" w:hAnsi="Times New Roman" w:cs="Times New Roman"/>
              </w:rPr>
            </w:pPr>
            <w:r w:rsidRPr="00512621">
              <w:rPr>
                <w:rFonts w:ascii="Times New Roman" w:hAnsi="Times New Roman" w:cs="Times New Roman"/>
              </w:rPr>
              <w:t>Бурение, проработка</w:t>
            </w:r>
          </w:p>
        </w:tc>
        <w:tc>
          <w:tcPr>
            <w:tcW w:w="986" w:type="dxa"/>
          </w:tcPr>
          <w:p w14:paraId="2EE154F4" w14:textId="21338CAB" w:rsidR="00811942" w:rsidRPr="00811942" w:rsidRDefault="00811942" w:rsidP="00137BF8">
            <w:pPr>
              <w:spacing w:after="0" w:line="240" w:lineRule="auto"/>
              <w:jc w:val="center"/>
              <w:rPr>
                <w:rFonts w:ascii="Times New Roman" w:hAnsi="Times New Roman" w:cs="Times New Roman"/>
              </w:rPr>
            </w:pPr>
            <w:r>
              <w:rPr>
                <w:rFonts w:ascii="Times New Roman" w:hAnsi="Times New Roman" w:cs="Times New Roman"/>
              </w:rPr>
              <w:t>400</w:t>
            </w:r>
          </w:p>
        </w:tc>
        <w:tc>
          <w:tcPr>
            <w:tcW w:w="1134" w:type="dxa"/>
          </w:tcPr>
          <w:p w14:paraId="1584E198" w14:textId="65FC2FE7" w:rsidR="00811942" w:rsidRPr="00512621" w:rsidRDefault="00811942" w:rsidP="00137BF8">
            <w:pPr>
              <w:spacing w:after="0" w:line="240" w:lineRule="auto"/>
              <w:jc w:val="center"/>
              <w:rPr>
                <w:rFonts w:ascii="Times New Roman" w:hAnsi="Times New Roman" w:cs="Times New Roman"/>
              </w:rPr>
            </w:pPr>
            <w:r>
              <w:rPr>
                <w:rFonts w:ascii="Times New Roman" w:hAnsi="Times New Roman" w:cs="Times New Roman"/>
              </w:rPr>
              <w:t>1350</w:t>
            </w:r>
          </w:p>
        </w:tc>
        <w:tc>
          <w:tcPr>
            <w:tcW w:w="1245" w:type="dxa"/>
            <w:tcBorders>
              <w:right w:val="single" w:sz="4" w:space="0" w:color="auto"/>
            </w:tcBorders>
          </w:tcPr>
          <w:p w14:paraId="25CF4C9A" w14:textId="04DA9B73" w:rsidR="00811942" w:rsidRPr="00512621" w:rsidRDefault="006F6AC2" w:rsidP="00137BF8">
            <w:pPr>
              <w:spacing w:after="0" w:line="240" w:lineRule="auto"/>
              <w:jc w:val="center"/>
              <w:rPr>
                <w:rFonts w:ascii="Times New Roman" w:hAnsi="Times New Roman" w:cs="Times New Roman"/>
              </w:rPr>
            </w:pPr>
            <w:r>
              <w:rPr>
                <w:rFonts w:ascii="Times New Roman" w:hAnsi="Times New Roman" w:cs="Times New Roman"/>
              </w:rPr>
              <w:t>1350</w:t>
            </w:r>
          </w:p>
        </w:tc>
        <w:tc>
          <w:tcPr>
            <w:tcW w:w="1732" w:type="dxa"/>
            <w:vMerge/>
            <w:tcBorders>
              <w:left w:val="single" w:sz="4" w:space="0" w:color="auto"/>
            </w:tcBorders>
          </w:tcPr>
          <w:p w14:paraId="1CBA7542" w14:textId="77777777" w:rsidR="00811942" w:rsidRPr="00512621" w:rsidRDefault="00811942" w:rsidP="00137BF8">
            <w:pPr>
              <w:spacing w:after="0" w:line="240" w:lineRule="auto"/>
              <w:jc w:val="center"/>
              <w:rPr>
                <w:rFonts w:ascii="Times New Roman" w:hAnsi="Times New Roman" w:cs="Times New Roman"/>
              </w:rPr>
            </w:pPr>
          </w:p>
        </w:tc>
        <w:tc>
          <w:tcPr>
            <w:tcW w:w="2075" w:type="dxa"/>
            <w:vAlign w:val="center"/>
          </w:tcPr>
          <w:p w14:paraId="38311921" w14:textId="77777777" w:rsidR="00811942" w:rsidRPr="00512621" w:rsidRDefault="00811942" w:rsidP="00137BF8">
            <w:pPr>
              <w:spacing w:after="0" w:line="240" w:lineRule="auto"/>
              <w:jc w:val="center"/>
              <w:rPr>
                <w:rFonts w:ascii="Times New Roman" w:hAnsi="Times New Roman" w:cs="Times New Roman"/>
              </w:rPr>
            </w:pPr>
            <w:r>
              <w:rPr>
                <w:rFonts w:ascii="Times New Roman" w:hAnsi="Times New Roman" w:cs="Times New Roman"/>
              </w:rPr>
              <w:t>0,45</w:t>
            </w:r>
          </w:p>
        </w:tc>
      </w:tr>
      <w:tr w:rsidR="00811942" w:rsidRPr="00702120" w14:paraId="3F525598" w14:textId="77777777" w:rsidTr="00137BF8">
        <w:trPr>
          <w:jc w:val="center"/>
        </w:trPr>
        <w:tc>
          <w:tcPr>
            <w:tcW w:w="3756" w:type="dxa"/>
          </w:tcPr>
          <w:p w14:paraId="16741CF9" w14:textId="77777777" w:rsidR="00811942" w:rsidRDefault="00811942" w:rsidP="00137BF8">
            <w:pPr>
              <w:spacing w:after="0" w:line="240" w:lineRule="auto"/>
              <w:rPr>
                <w:rFonts w:ascii="Times New Roman" w:hAnsi="Times New Roman" w:cs="Times New Roman"/>
              </w:rPr>
            </w:pPr>
            <w:r w:rsidRPr="007E53FE">
              <w:rPr>
                <w:rFonts w:ascii="Times New Roman" w:hAnsi="Times New Roman" w:cs="Times New Roman"/>
                <w:color w:val="000000"/>
              </w:rPr>
              <w:t xml:space="preserve">Бур.головка </w:t>
            </w:r>
            <w:r w:rsidRPr="007E53FE">
              <w:rPr>
                <w:rFonts w:ascii="Times New Roman" w:hAnsi="Times New Roman" w:cs="Times New Roman"/>
                <w:color w:val="000000"/>
              </w:rPr>
              <w:sym w:font="Symbol" w:char="F0C6"/>
            </w:r>
            <w:r>
              <w:rPr>
                <w:rFonts w:ascii="Times New Roman" w:hAnsi="Times New Roman" w:cs="Times New Roman"/>
                <w:color w:val="000000"/>
              </w:rPr>
              <w:t>215,9</w:t>
            </w:r>
            <w:r w:rsidRPr="007E53FE">
              <w:rPr>
                <w:rFonts w:ascii="Times New Roman" w:hAnsi="Times New Roman" w:cs="Times New Roman"/>
                <w:color w:val="000000"/>
              </w:rPr>
              <w:t>мм</w:t>
            </w:r>
          </w:p>
        </w:tc>
        <w:tc>
          <w:tcPr>
            <w:tcW w:w="2750" w:type="dxa"/>
          </w:tcPr>
          <w:p w14:paraId="7F8827B0" w14:textId="77777777" w:rsidR="00811942" w:rsidRPr="00512621" w:rsidRDefault="00811942" w:rsidP="00137BF8">
            <w:pPr>
              <w:spacing w:after="0" w:line="240" w:lineRule="auto"/>
              <w:jc w:val="center"/>
              <w:rPr>
                <w:rFonts w:ascii="Times New Roman" w:hAnsi="Times New Roman" w:cs="Times New Roman"/>
              </w:rPr>
            </w:pPr>
            <w:r>
              <w:rPr>
                <w:rFonts w:ascii="Times New Roman" w:hAnsi="Times New Roman" w:cs="Times New Roman"/>
              </w:rPr>
              <w:t>Отбор керна</w:t>
            </w:r>
          </w:p>
        </w:tc>
        <w:tc>
          <w:tcPr>
            <w:tcW w:w="986" w:type="dxa"/>
          </w:tcPr>
          <w:p w14:paraId="256783B9" w14:textId="33E322A8" w:rsidR="00811942" w:rsidRPr="00811942" w:rsidRDefault="00811942" w:rsidP="00137BF8">
            <w:pPr>
              <w:spacing w:after="0" w:line="240" w:lineRule="auto"/>
              <w:jc w:val="center"/>
              <w:rPr>
                <w:rFonts w:ascii="Times New Roman" w:hAnsi="Times New Roman" w:cs="Times New Roman"/>
              </w:rPr>
            </w:pPr>
            <w:r>
              <w:rPr>
                <w:rFonts w:ascii="Times New Roman" w:hAnsi="Times New Roman" w:cs="Times New Roman"/>
              </w:rPr>
              <w:t>650</w:t>
            </w:r>
          </w:p>
        </w:tc>
        <w:tc>
          <w:tcPr>
            <w:tcW w:w="1134" w:type="dxa"/>
          </w:tcPr>
          <w:p w14:paraId="0F35228E" w14:textId="0BC27DF4" w:rsidR="00811942" w:rsidRPr="00811942" w:rsidRDefault="00811942" w:rsidP="00137BF8">
            <w:pPr>
              <w:spacing w:after="0" w:line="240" w:lineRule="auto"/>
              <w:jc w:val="center"/>
              <w:rPr>
                <w:rFonts w:ascii="Times New Roman" w:hAnsi="Times New Roman" w:cs="Times New Roman"/>
              </w:rPr>
            </w:pPr>
            <w:r>
              <w:rPr>
                <w:rFonts w:ascii="Times New Roman" w:hAnsi="Times New Roman" w:cs="Times New Roman"/>
              </w:rPr>
              <w:t>1330</w:t>
            </w:r>
          </w:p>
        </w:tc>
        <w:tc>
          <w:tcPr>
            <w:tcW w:w="1245" w:type="dxa"/>
            <w:tcBorders>
              <w:right w:val="single" w:sz="4" w:space="0" w:color="auto"/>
            </w:tcBorders>
          </w:tcPr>
          <w:p w14:paraId="047B6CF8" w14:textId="77777777" w:rsidR="00811942" w:rsidRDefault="00811942" w:rsidP="00137BF8">
            <w:pPr>
              <w:spacing w:after="0" w:line="240" w:lineRule="auto"/>
              <w:jc w:val="center"/>
              <w:rPr>
                <w:rFonts w:ascii="Times New Roman" w:hAnsi="Times New Roman" w:cs="Times New Roman"/>
              </w:rPr>
            </w:pPr>
            <w:r>
              <w:rPr>
                <w:rFonts w:ascii="Times New Roman" w:hAnsi="Times New Roman" w:cs="Times New Roman"/>
              </w:rPr>
              <w:t>80</w:t>
            </w:r>
          </w:p>
        </w:tc>
        <w:tc>
          <w:tcPr>
            <w:tcW w:w="1732" w:type="dxa"/>
            <w:vMerge/>
            <w:tcBorders>
              <w:left w:val="single" w:sz="4" w:space="0" w:color="auto"/>
            </w:tcBorders>
          </w:tcPr>
          <w:p w14:paraId="0E100F3C" w14:textId="77777777" w:rsidR="00811942" w:rsidRPr="00512621" w:rsidRDefault="00811942" w:rsidP="00137BF8">
            <w:pPr>
              <w:spacing w:after="0" w:line="240" w:lineRule="auto"/>
              <w:jc w:val="center"/>
              <w:rPr>
                <w:rFonts w:ascii="Times New Roman" w:hAnsi="Times New Roman" w:cs="Times New Roman"/>
              </w:rPr>
            </w:pPr>
          </w:p>
        </w:tc>
        <w:tc>
          <w:tcPr>
            <w:tcW w:w="2075" w:type="dxa"/>
            <w:vAlign w:val="center"/>
          </w:tcPr>
          <w:p w14:paraId="19251990" w14:textId="77777777" w:rsidR="00811942" w:rsidRDefault="00811942" w:rsidP="00137BF8">
            <w:pPr>
              <w:spacing w:after="0" w:line="240" w:lineRule="auto"/>
              <w:jc w:val="center"/>
              <w:rPr>
                <w:rFonts w:ascii="Times New Roman" w:hAnsi="Times New Roman" w:cs="Times New Roman"/>
              </w:rPr>
            </w:pPr>
            <w:r>
              <w:rPr>
                <w:rFonts w:ascii="Times New Roman" w:hAnsi="Times New Roman" w:cs="Times New Roman"/>
              </w:rPr>
              <w:t>1,3</w:t>
            </w:r>
          </w:p>
        </w:tc>
      </w:tr>
    </w:tbl>
    <w:p w14:paraId="7D5D1CB3" w14:textId="77777777" w:rsidR="009F6417" w:rsidRDefault="009F6417" w:rsidP="00811942">
      <w:pPr>
        <w:spacing w:after="0" w:line="240" w:lineRule="auto"/>
        <w:rPr>
          <w:rFonts w:ascii="Times New Roman" w:hAnsi="Times New Roman" w:cs="Times New Roman"/>
          <w:b/>
          <w:sz w:val="20"/>
          <w:szCs w:val="20"/>
        </w:rPr>
      </w:pPr>
    </w:p>
    <w:p w14:paraId="54AA8F78" w14:textId="1EF02235" w:rsidR="00811942" w:rsidRPr="00241B60" w:rsidRDefault="00811942" w:rsidP="00811942">
      <w:pPr>
        <w:spacing w:after="0" w:line="240" w:lineRule="auto"/>
        <w:rPr>
          <w:rFonts w:ascii="Times New Roman" w:hAnsi="Times New Roman" w:cs="Times New Roman"/>
          <w:b/>
          <w:sz w:val="20"/>
          <w:szCs w:val="20"/>
        </w:rPr>
      </w:pPr>
      <w:r w:rsidRPr="00241B60">
        <w:rPr>
          <w:rFonts w:ascii="Times New Roman" w:hAnsi="Times New Roman" w:cs="Times New Roman"/>
          <w:b/>
          <w:sz w:val="20"/>
          <w:szCs w:val="20"/>
        </w:rPr>
        <w:t xml:space="preserve">Примечание:  </w:t>
      </w:r>
    </w:p>
    <w:p w14:paraId="2E4ED3F9" w14:textId="77777777" w:rsidR="00811942" w:rsidRPr="00241B60" w:rsidRDefault="00811942" w:rsidP="00811942">
      <w:pPr>
        <w:spacing w:after="0" w:line="240" w:lineRule="auto"/>
        <w:rPr>
          <w:rFonts w:ascii="Times New Roman" w:hAnsi="Times New Roman" w:cs="Times New Roman"/>
          <w:sz w:val="20"/>
          <w:szCs w:val="20"/>
        </w:rPr>
      </w:pPr>
      <w:r w:rsidRPr="00241B60">
        <w:rPr>
          <w:rFonts w:ascii="Times New Roman" w:hAnsi="Times New Roman" w:cs="Times New Roman"/>
          <w:sz w:val="20"/>
          <w:szCs w:val="20"/>
        </w:rPr>
        <w:t>- Тип используемых долот, объемных двигателей при необходимости может быть изменен.</w:t>
      </w:r>
    </w:p>
    <w:p w14:paraId="2126C815" w14:textId="77777777" w:rsidR="00811942" w:rsidRPr="00241B60" w:rsidRDefault="00811942" w:rsidP="00811942">
      <w:pPr>
        <w:spacing w:after="0" w:line="240" w:lineRule="auto"/>
        <w:rPr>
          <w:rFonts w:ascii="Times New Roman" w:hAnsi="Times New Roman" w:cs="Times New Roman"/>
          <w:sz w:val="20"/>
          <w:szCs w:val="20"/>
        </w:rPr>
      </w:pPr>
      <w:r w:rsidRPr="00241B60">
        <w:rPr>
          <w:rFonts w:ascii="Times New Roman" w:hAnsi="Times New Roman" w:cs="Times New Roman"/>
          <w:sz w:val="20"/>
          <w:szCs w:val="20"/>
        </w:rPr>
        <w:t>- Фактическая КНБК при необходимости может быть изменена в зависимости от состояния ствола скважины.</w:t>
      </w:r>
    </w:p>
    <w:p w14:paraId="67D69230" w14:textId="77777777" w:rsidR="00811942" w:rsidRPr="00241B60" w:rsidRDefault="00811942" w:rsidP="00811942">
      <w:pPr>
        <w:rPr>
          <w:sz w:val="20"/>
          <w:szCs w:val="20"/>
        </w:rPr>
      </w:pPr>
    </w:p>
    <w:p w14:paraId="757D538A" w14:textId="77777777" w:rsidR="00811942" w:rsidRDefault="00811942" w:rsidP="00C2685B">
      <w:pPr>
        <w:pStyle w:val="aff0"/>
      </w:pPr>
    </w:p>
    <w:p w14:paraId="633D5B54" w14:textId="77777777" w:rsidR="00D50E87" w:rsidRDefault="00D50E87" w:rsidP="00C2685B">
      <w:pPr>
        <w:pStyle w:val="aff0"/>
      </w:pPr>
    </w:p>
    <w:p w14:paraId="578A09C3" w14:textId="77777777" w:rsidR="00D50E87" w:rsidRDefault="00D50E87" w:rsidP="00C2685B">
      <w:pPr>
        <w:pStyle w:val="aff0"/>
        <w:rPr>
          <w:lang w:val="kk-KZ"/>
        </w:rPr>
      </w:pPr>
    </w:p>
    <w:p w14:paraId="49BE62F9" w14:textId="77777777" w:rsidR="000F3133" w:rsidRPr="00D27FF6" w:rsidRDefault="000F3133" w:rsidP="00C2685B">
      <w:pPr>
        <w:pStyle w:val="aff0"/>
        <w:rPr>
          <w:lang w:val="kk-KZ"/>
        </w:rPr>
      </w:pPr>
    </w:p>
    <w:p w14:paraId="155AA647" w14:textId="77777777" w:rsidR="00D50E87" w:rsidRDefault="00D50E87" w:rsidP="00C2685B">
      <w:pPr>
        <w:pStyle w:val="aff0"/>
      </w:pPr>
    </w:p>
    <w:p w14:paraId="7857EA25" w14:textId="77777777" w:rsidR="00D50E87" w:rsidRDefault="00D50E87" w:rsidP="00C2685B">
      <w:pPr>
        <w:pStyle w:val="aff0"/>
      </w:pPr>
    </w:p>
    <w:p w14:paraId="1B4C37F3" w14:textId="77777777" w:rsidR="00811942" w:rsidRPr="009639A5" w:rsidRDefault="00811942" w:rsidP="00C2685B">
      <w:pPr>
        <w:pStyle w:val="aff0"/>
      </w:pPr>
    </w:p>
    <w:p w14:paraId="41922AD6" w14:textId="77777777" w:rsidR="00844A62" w:rsidRDefault="00844A62" w:rsidP="009647F5">
      <w:pPr>
        <w:tabs>
          <w:tab w:val="left" w:pos="5449"/>
        </w:tabs>
        <w:jc w:val="both"/>
        <w:rPr>
          <w:rFonts w:ascii="Times New Roman" w:hAnsi="Times New Roman" w:cs="Times New Roman"/>
          <w:b/>
          <w:szCs w:val="24"/>
          <w:lang w:val="kk-KZ"/>
        </w:rPr>
      </w:pPr>
    </w:p>
    <w:p w14:paraId="225B34CE" w14:textId="77777777" w:rsidR="00CF6195" w:rsidRPr="009647F5" w:rsidRDefault="00CF6195" w:rsidP="009F6417">
      <w:pPr>
        <w:tabs>
          <w:tab w:val="left" w:pos="5449"/>
        </w:tabs>
        <w:jc w:val="center"/>
        <w:rPr>
          <w:rFonts w:ascii="Times New Roman" w:hAnsi="Times New Roman" w:cs="Times New Roman"/>
          <w:b/>
          <w:szCs w:val="24"/>
        </w:rPr>
      </w:pPr>
      <w:r w:rsidRPr="009647F5">
        <w:rPr>
          <w:rFonts w:ascii="Times New Roman" w:hAnsi="Times New Roman" w:cs="Times New Roman"/>
          <w:b/>
          <w:szCs w:val="24"/>
        </w:rPr>
        <w:t>Таблица 8.4 - Суммарное количество и масса элементов КНБК</w:t>
      </w:r>
    </w:p>
    <w:tbl>
      <w:tblPr>
        <w:tblpPr w:leftFromText="180" w:rightFromText="180" w:vertAnchor="text" w:tblpXSpec="center" w:tblpY="1"/>
        <w:tblOverlap w:val="never"/>
        <w:tblW w:w="13749"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2268"/>
        <w:gridCol w:w="3260"/>
        <w:gridCol w:w="1984"/>
        <w:gridCol w:w="1134"/>
        <w:gridCol w:w="1701"/>
        <w:gridCol w:w="1560"/>
        <w:gridCol w:w="1842"/>
      </w:tblGrid>
      <w:tr w:rsidR="00CF6195" w:rsidRPr="008369C1" w14:paraId="7848FC50" w14:textId="77777777" w:rsidTr="00137BF8">
        <w:trPr>
          <w:trHeight w:val="262"/>
        </w:trPr>
        <w:tc>
          <w:tcPr>
            <w:tcW w:w="2268" w:type="dxa"/>
            <w:vMerge w:val="restart"/>
            <w:vAlign w:val="center"/>
          </w:tcPr>
          <w:p w14:paraId="200592A3"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Название обсадной</w:t>
            </w:r>
          </w:p>
          <w:p w14:paraId="10D73BDA"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колонны</w:t>
            </w:r>
          </w:p>
        </w:tc>
        <w:tc>
          <w:tcPr>
            <w:tcW w:w="3260" w:type="dxa"/>
            <w:vMerge w:val="restart"/>
            <w:vAlign w:val="center"/>
          </w:tcPr>
          <w:p w14:paraId="2C1FDC5C"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Типоразмер, шифр</w:t>
            </w:r>
          </w:p>
          <w:p w14:paraId="5D5577CF"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или краткое назва-</w:t>
            </w:r>
          </w:p>
          <w:p w14:paraId="32E2177E"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ние элемента КНБК</w:t>
            </w:r>
          </w:p>
        </w:tc>
        <w:tc>
          <w:tcPr>
            <w:tcW w:w="1984" w:type="dxa"/>
            <w:vMerge w:val="restart"/>
            <w:vAlign w:val="center"/>
          </w:tcPr>
          <w:p w14:paraId="26AC07B4"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ГОСТ, ОСТ или ТУ</w:t>
            </w:r>
          </w:p>
          <w:p w14:paraId="30B05072"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на изготовление</w:t>
            </w:r>
          </w:p>
        </w:tc>
        <w:tc>
          <w:tcPr>
            <w:tcW w:w="6237" w:type="dxa"/>
            <w:gridSpan w:val="4"/>
            <w:vAlign w:val="center"/>
          </w:tcPr>
          <w:p w14:paraId="770AE6E6"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Суммарная величина</w:t>
            </w:r>
          </w:p>
        </w:tc>
      </w:tr>
      <w:tr w:rsidR="00CF6195" w:rsidRPr="008369C1" w14:paraId="77B345DA" w14:textId="77777777" w:rsidTr="00137BF8">
        <w:trPr>
          <w:trHeight w:val="145"/>
        </w:trPr>
        <w:tc>
          <w:tcPr>
            <w:tcW w:w="2268" w:type="dxa"/>
            <w:vMerge/>
            <w:vAlign w:val="center"/>
          </w:tcPr>
          <w:p w14:paraId="23048585" w14:textId="77777777" w:rsidR="00CF6195" w:rsidRPr="008369C1" w:rsidRDefault="00CF6195" w:rsidP="00137BF8">
            <w:pPr>
              <w:spacing w:after="0" w:line="240" w:lineRule="auto"/>
              <w:jc w:val="center"/>
              <w:rPr>
                <w:rFonts w:ascii="Times New Roman" w:hAnsi="Times New Roman" w:cs="Times New Roman"/>
                <w:b/>
              </w:rPr>
            </w:pPr>
          </w:p>
        </w:tc>
        <w:tc>
          <w:tcPr>
            <w:tcW w:w="3260" w:type="dxa"/>
            <w:vMerge/>
            <w:vAlign w:val="center"/>
          </w:tcPr>
          <w:p w14:paraId="7F830DEA" w14:textId="77777777" w:rsidR="00CF6195" w:rsidRPr="008369C1" w:rsidRDefault="00CF6195" w:rsidP="00137BF8">
            <w:pPr>
              <w:spacing w:after="0" w:line="240" w:lineRule="auto"/>
              <w:jc w:val="center"/>
              <w:rPr>
                <w:rFonts w:ascii="Times New Roman" w:hAnsi="Times New Roman" w:cs="Times New Roman"/>
                <w:b/>
              </w:rPr>
            </w:pPr>
          </w:p>
        </w:tc>
        <w:tc>
          <w:tcPr>
            <w:tcW w:w="1984" w:type="dxa"/>
            <w:vMerge/>
            <w:vAlign w:val="center"/>
          </w:tcPr>
          <w:p w14:paraId="61B9B89A" w14:textId="77777777" w:rsidR="00CF6195" w:rsidRPr="008369C1" w:rsidRDefault="00CF6195" w:rsidP="00137BF8">
            <w:pPr>
              <w:spacing w:after="0" w:line="240" w:lineRule="auto"/>
              <w:jc w:val="center"/>
              <w:rPr>
                <w:rFonts w:ascii="Times New Roman" w:hAnsi="Times New Roman" w:cs="Times New Roman"/>
                <w:b/>
              </w:rPr>
            </w:pPr>
          </w:p>
        </w:tc>
        <w:tc>
          <w:tcPr>
            <w:tcW w:w="4395" w:type="dxa"/>
            <w:gridSpan w:val="3"/>
            <w:vAlign w:val="center"/>
          </w:tcPr>
          <w:p w14:paraId="2CEBC9AF"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Количество элементов КНБК, шт.</w:t>
            </w:r>
          </w:p>
        </w:tc>
        <w:tc>
          <w:tcPr>
            <w:tcW w:w="1842" w:type="dxa"/>
            <w:vMerge w:val="restart"/>
            <w:vAlign w:val="center"/>
          </w:tcPr>
          <w:p w14:paraId="6CA4FAF7"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Масса по</w:t>
            </w:r>
          </w:p>
          <w:p w14:paraId="103CBF02" w14:textId="37EF09F4" w:rsidR="00CF6195" w:rsidRPr="008369C1" w:rsidRDefault="00B31E49" w:rsidP="00137BF8">
            <w:pPr>
              <w:spacing w:after="0" w:line="240" w:lineRule="auto"/>
              <w:jc w:val="center"/>
              <w:rPr>
                <w:rFonts w:ascii="Times New Roman" w:hAnsi="Times New Roman" w:cs="Times New Roman"/>
                <w:b/>
              </w:rPr>
            </w:pPr>
            <w:r>
              <w:rPr>
                <w:rFonts w:ascii="Times New Roman" w:hAnsi="Times New Roman" w:cs="Times New Roman"/>
                <w:b/>
              </w:rPr>
              <w:t>т</w:t>
            </w:r>
            <w:r w:rsidR="00CF6195" w:rsidRPr="008369C1">
              <w:rPr>
                <w:rFonts w:ascii="Times New Roman" w:hAnsi="Times New Roman" w:cs="Times New Roman"/>
                <w:b/>
              </w:rPr>
              <w:t>ипоразмеру</w:t>
            </w:r>
          </w:p>
          <w:p w14:paraId="05786B26"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или шифру, кг</w:t>
            </w:r>
          </w:p>
        </w:tc>
      </w:tr>
      <w:tr w:rsidR="00CF6195" w:rsidRPr="008369C1" w14:paraId="62E09163" w14:textId="77777777" w:rsidTr="00137BF8">
        <w:trPr>
          <w:trHeight w:val="774"/>
        </w:trPr>
        <w:tc>
          <w:tcPr>
            <w:tcW w:w="2268" w:type="dxa"/>
            <w:vMerge/>
          </w:tcPr>
          <w:p w14:paraId="338BAD1D" w14:textId="77777777" w:rsidR="00CF6195" w:rsidRPr="008369C1" w:rsidRDefault="00CF6195" w:rsidP="00137BF8">
            <w:pPr>
              <w:spacing w:after="0" w:line="240" w:lineRule="auto"/>
              <w:jc w:val="center"/>
              <w:rPr>
                <w:rFonts w:ascii="Times New Roman" w:hAnsi="Times New Roman" w:cs="Times New Roman"/>
                <w:b/>
              </w:rPr>
            </w:pPr>
          </w:p>
        </w:tc>
        <w:tc>
          <w:tcPr>
            <w:tcW w:w="3260" w:type="dxa"/>
            <w:vMerge/>
          </w:tcPr>
          <w:p w14:paraId="107D0130" w14:textId="77777777" w:rsidR="00CF6195" w:rsidRPr="008369C1" w:rsidRDefault="00CF6195" w:rsidP="00137BF8">
            <w:pPr>
              <w:spacing w:after="0" w:line="240" w:lineRule="auto"/>
              <w:jc w:val="center"/>
              <w:rPr>
                <w:rFonts w:ascii="Times New Roman" w:hAnsi="Times New Roman" w:cs="Times New Roman"/>
                <w:b/>
              </w:rPr>
            </w:pPr>
          </w:p>
        </w:tc>
        <w:tc>
          <w:tcPr>
            <w:tcW w:w="1984" w:type="dxa"/>
            <w:vMerge/>
          </w:tcPr>
          <w:p w14:paraId="26A34523" w14:textId="77777777" w:rsidR="00CF6195" w:rsidRPr="008369C1" w:rsidRDefault="00CF6195" w:rsidP="00137BF8">
            <w:pPr>
              <w:spacing w:after="0" w:line="240" w:lineRule="auto"/>
              <w:jc w:val="center"/>
              <w:rPr>
                <w:rFonts w:ascii="Times New Roman" w:hAnsi="Times New Roman" w:cs="Times New Roman"/>
                <w:b/>
              </w:rPr>
            </w:pPr>
          </w:p>
        </w:tc>
        <w:tc>
          <w:tcPr>
            <w:tcW w:w="1134" w:type="dxa"/>
          </w:tcPr>
          <w:p w14:paraId="60A01A1E" w14:textId="685D950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 xml:space="preserve">Для </w:t>
            </w:r>
            <w:proofErr w:type="spellStart"/>
            <w:r w:rsidRPr="008369C1">
              <w:rPr>
                <w:rFonts w:ascii="Times New Roman" w:hAnsi="Times New Roman" w:cs="Times New Roman"/>
                <w:b/>
              </w:rPr>
              <w:t>прора</w:t>
            </w:r>
            <w:r w:rsidR="00B31E49">
              <w:rPr>
                <w:rFonts w:ascii="Times New Roman" w:hAnsi="Times New Roman" w:cs="Times New Roman"/>
                <w:b/>
              </w:rPr>
              <w:t>-</w:t>
            </w:r>
            <w:r w:rsidRPr="008369C1">
              <w:rPr>
                <w:rFonts w:ascii="Times New Roman" w:hAnsi="Times New Roman" w:cs="Times New Roman"/>
                <w:b/>
              </w:rPr>
              <w:t>ботки</w:t>
            </w:r>
            <w:proofErr w:type="spellEnd"/>
          </w:p>
          <w:p w14:paraId="7916D8E5"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ствола</w:t>
            </w:r>
          </w:p>
        </w:tc>
        <w:tc>
          <w:tcPr>
            <w:tcW w:w="1701" w:type="dxa"/>
          </w:tcPr>
          <w:p w14:paraId="7C8BCDE3"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Для бурения, расширки и отбора керна</w:t>
            </w:r>
          </w:p>
        </w:tc>
        <w:tc>
          <w:tcPr>
            <w:tcW w:w="1560" w:type="dxa"/>
          </w:tcPr>
          <w:p w14:paraId="1A6671AE"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По типоразмеру</w:t>
            </w:r>
          </w:p>
          <w:p w14:paraId="6723EF8F"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или шифру</w:t>
            </w:r>
          </w:p>
        </w:tc>
        <w:tc>
          <w:tcPr>
            <w:tcW w:w="1842" w:type="dxa"/>
            <w:vMerge/>
          </w:tcPr>
          <w:p w14:paraId="68AA287F" w14:textId="77777777" w:rsidR="00CF6195" w:rsidRPr="008369C1" w:rsidRDefault="00CF6195" w:rsidP="00137BF8">
            <w:pPr>
              <w:spacing w:after="0" w:line="240" w:lineRule="auto"/>
              <w:jc w:val="center"/>
              <w:rPr>
                <w:rFonts w:ascii="Times New Roman" w:hAnsi="Times New Roman" w:cs="Times New Roman"/>
                <w:b/>
              </w:rPr>
            </w:pPr>
          </w:p>
        </w:tc>
      </w:tr>
      <w:tr w:rsidR="00CF6195" w:rsidRPr="008369C1" w14:paraId="14F81E47" w14:textId="77777777" w:rsidTr="00137BF8">
        <w:trPr>
          <w:trHeight w:val="222"/>
        </w:trPr>
        <w:tc>
          <w:tcPr>
            <w:tcW w:w="2268" w:type="dxa"/>
          </w:tcPr>
          <w:p w14:paraId="5C366977"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1</w:t>
            </w:r>
          </w:p>
        </w:tc>
        <w:tc>
          <w:tcPr>
            <w:tcW w:w="3260" w:type="dxa"/>
          </w:tcPr>
          <w:p w14:paraId="2E78E6A7"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2</w:t>
            </w:r>
          </w:p>
        </w:tc>
        <w:tc>
          <w:tcPr>
            <w:tcW w:w="1984" w:type="dxa"/>
          </w:tcPr>
          <w:p w14:paraId="6F356823"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3</w:t>
            </w:r>
          </w:p>
        </w:tc>
        <w:tc>
          <w:tcPr>
            <w:tcW w:w="1134" w:type="dxa"/>
          </w:tcPr>
          <w:p w14:paraId="6EE8EDE3"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4</w:t>
            </w:r>
          </w:p>
        </w:tc>
        <w:tc>
          <w:tcPr>
            <w:tcW w:w="1701" w:type="dxa"/>
          </w:tcPr>
          <w:p w14:paraId="78FB224F"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5</w:t>
            </w:r>
          </w:p>
        </w:tc>
        <w:tc>
          <w:tcPr>
            <w:tcW w:w="1560" w:type="dxa"/>
          </w:tcPr>
          <w:p w14:paraId="556032D9"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6</w:t>
            </w:r>
          </w:p>
        </w:tc>
        <w:tc>
          <w:tcPr>
            <w:tcW w:w="1842" w:type="dxa"/>
          </w:tcPr>
          <w:p w14:paraId="668B9C4D" w14:textId="77777777" w:rsidR="00CF6195" w:rsidRPr="008369C1" w:rsidRDefault="00CF6195" w:rsidP="00137BF8">
            <w:pPr>
              <w:spacing w:after="0" w:line="240" w:lineRule="auto"/>
              <w:jc w:val="center"/>
              <w:rPr>
                <w:rFonts w:ascii="Times New Roman" w:hAnsi="Times New Roman" w:cs="Times New Roman"/>
                <w:b/>
              </w:rPr>
            </w:pPr>
            <w:r w:rsidRPr="008369C1">
              <w:rPr>
                <w:rFonts w:ascii="Times New Roman" w:hAnsi="Times New Roman" w:cs="Times New Roman"/>
                <w:b/>
              </w:rPr>
              <w:t>7</w:t>
            </w:r>
          </w:p>
        </w:tc>
      </w:tr>
      <w:tr w:rsidR="00CF6195" w:rsidRPr="008369C1" w14:paraId="5FB2B7B7" w14:textId="77777777" w:rsidTr="00137BF8">
        <w:trPr>
          <w:trHeight w:val="222"/>
        </w:trPr>
        <w:tc>
          <w:tcPr>
            <w:tcW w:w="2268" w:type="dxa"/>
          </w:tcPr>
          <w:p w14:paraId="0DAE3747" w14:textId="77777777" w:rsidR="00CF6195" w:rsidRPr="00194DCE" w:rsidRDefault="00CF6195" w:rsidP="00137BF8">
            <w:pPr>
              <w:autoSpaceDE w:val="0"/>
              <w:autoSpaceDN w:val="0"/>
              <w:adjustRightInd w:val="0"/>
              <w:spacing w:after="0" w:line="240" w:lineRule="auto"/>
              <w:jc w:val="center"/>
              <w:rPr>
                <w:rFonts w:ascii="Times New Roman" w:hAnsi="Times New Roman" w:cs="Times New Roman"/>
              </w:rPr>
            </w:pPr>
            <w:r w:rsidRPr="00194DCE">
              <w:rPr>
                <w:rFonts w:ascii="Times New Roman" w:hAnsi="Times New Roman" w:cs="Times New Roman"/>
              </w:rPr>
              <w:t>Направление</w:t>
            </w:r>
          </w:p>
          <w:p w14:paraId="6F8B5C15" w14:textId="77777777" w:rsidR="00CF6195" w:rsidRPr="00194DCE" w:rsidRDefault="00CF6195" w:rsidP="00137BF8">
            <w:pPr>
              <w:spacing w:after="0" w:line="240" w:lineRule="auto"/>
              <w:jc w:val="center"/>
              <w:rPr>
                <w:rFonts w:ascii="Times New Roman" w:hAnsi="Times New Roman" w:cs="Times New Roman"/>
              </w:rPr>
            </w:pPr>
            <w:r w:rsidRPr="00194DCE">
              <w:rPr>
                <w:rFonts w:ascii="Cambria Math" w:eastAsia="SymbolMT" w:hAnsi="Cambria Math" w:cs="Cambria Math"/>
              </w:rPr>
              <w:t>∅</w:t>
            </w:r>
            <w:r>
              <w:rPr>
                <w:rFonts w:ascii="Times New Roman" w:hAnsi="Times New Roman" w:cs="Times New Roman"/>
              </w:rPr>
              <w:t>323,9</w:t>
            </w:r>
            <w:r w:rsidRPr="00194DCE">
              <w:rPr>
                <w:rFonts w:ascii="Times New Roman" w:hAnsi="Times New Roman" w:cs="Times New Roman"/>
              </w:rPr>
              <w:t xml:space="preserve"> мм</w:t>
            </w:r>
          </w:p>
        </w:tc>
        <w:tc>
          <w:tcPr>
            <w:tcW w:w="3260" w:type="dxa"/>
          </w:tcPr>
          <w:p w14:paraId="505881CC" w14:textId="3C8DF426" w:rsidR="00CF6195" w:rsidRPr="00C82357" w:rsidRDefault="00CF6195" w:rsidP="00137BF8">
            <w:pPr>
              <w:spacing w:after="0" w:line="240" w:lineRule="auto"/>
              <w:rPr>
                <w:rFonts w:ascii="Times New Roman" w:hAnsi="Times New Roman" w:cs="Times New Roman"/>
              </w:rPr>
            </w:pPr>
            <w:r w:rsidRPr="003C1922">
              <w:rPr>
                <w:rFonts w:ascii="Times New Roman" w:hAnsi="Times New Roman" w:cs="Times New Roman"/>
              </w:rPr>
              <w:t xml:space="preserve">III 393,7 код по </w:t>
            </w:r>
            <w:r>
              <w:rPr>
                <w:rFonts w:ascii="Times New Roman" w:hAnsi="Times New Roman" w:cs="Times New Roman"/>
              </w:rPr>
              <w:t>IADC (115</w:t>
            </w:r>
            <w:r w:rsidRPr="003C1922">
              <w:rPr>
                <w:rFonts w:ascii="Times New Roman" w:hAnsi="Times New Roman" w:cs="Times New Roman"/>
              </w:rPr>
              <w:t>)</w:t>
            </w:r>
            <w:r w:rsidRPr="00DE2013">
              <w:rPr>
                <w:rFonts w:ascii="Times New Roman" w:hAnsi="Times New Roman" w:cs="Times New Roman"/>
                <w:color w:val="000000"/>
              </w:rPr>
              <w:t xml:space="preserve">  </w:t>
            </w:r>
          </w:p>
        </w:tc>
        <w:tc>
          <w:tcPr>
            <w:tcW w:w="1984" w:type="dxa"/>
          </w:tcPr>
          <w:p w14:paraId="6E7845CD" w14:textId="77777777" w:rsidR="00CF6195" w:rsidRPr="00194DCE" w:rsidRDefault="00CF6195" w:rsidP="00137BF8">
            <w:pPr>
              <w:spacing w:after="0" w:line="240" w:lineRule="auto"/>
              <w:jc w:val="center"/>
              <w:rPr>
                <w:rFonts w:ascii="Times New Roman" w:hAnsi="Times New Roman" w:cs="Times New Roman"/>
              </w:rPr>
            </w:pPr>
            <w:r w:rsidRPr="008369C1">
              <w:rPr>
                <w:rFonts w:ascii="Times New Roman" w:hAnsi="Times New Roman" w:cs="Times New Roman"/>
              </w:rPr>
              <w:t>с стандартам АРI</w:t>
            </w:r>
          </w:p>
        </w:tc>
        <w:tc>
          <w:tcPr>
            <w:tcW w:w="1134" w:type="dxa"/>
          </w:tcPr>
          <w:p w14:paraId="171AA962" w14:textId="77777777" w:rsidR="00CF6195" w:rsidRPr="00194DCE" w:rsidRDefault="00CF6195" w:rsidP="00137BF8">
            <w:pPr>
              <w:spacing w:after="0" w:line="240" w:lineRule="auto"/>
              <w:jc w:val="center"/>
              <w:rPr>
                <w:rFonts w:ascii="Times New Roman" w:hAnsi="Times New Roman" w:cs="Times New Roman"/>
              </w:rPr>
            </w:pPr>
            <w:r>
              <w:rPr>
                <w:rFonts w:ascii="Times New Roman" w:hAnsi="Times New Roman" w:cs="Times New Roman"/>
              </w:rPr>
              <w:t>-</w:t>
            </w:r>
          </w:p>
        </w:tc>
        <w:tc>
          <w:tcPr>
            <w:tcW w:w="1701" w:type="dxa"/>
          </w:tcPr>
          <w:p w14:paraId="74E0DB42" w14:textId="77777777" w:rsidR="00CF6195" w:rsidRPr="000E00EA" w:rsidRDefault="00CF6195" w:rsidP="00137BF8">
            <w:pPr>
              <w:spacing w:after="0" w:line="240" w:lineRule="auto"/>
              <w:jc w:val="center"/>
              <w:rPr>
                <w:rFonts w:ascii="Times New Roman" w:hAnsi="Times New Roman" w:cs="Times New Roman"/>
                <w:lang w:val="en-US"/>
              </w:rPr>
            </w:pPr>
            <w:r>
              <w:rPr>
                <w:rFonts w:ascii="Times New Roman" w:hAnsi="Times New Roman" w:cs="Times New Roman"/>
                <w:lang w:val="en-US"/>
              </w:rPr>
              <w:t>1.0</w:t>
            </w:r>
          </w:p>
        </w:tc>
        <w:tc>
          <w:tcPr>
            <w:tcW w:w="1560" w:type="dxa"/>
          </w:tcPr>
          <w:p w14:paraId="714857D4" w14:textId="77777777" w:rsidR="00CF6195" w:rsidRPr="00194DCE" w:rsidRDefault="00CF6195" w:rsidP="00137BF8">
            <w:pPr>
              <w:spacing w:after="0" w:line="240" w:lineRule="auto"/>
              <w:jc w:val="center"/>
              <w:rPr>
                <w:rFonts w:ascii="Times New Roman" w:hAnsi="Times New Roman" w:cs="Times New Roman"/>
              </w:rPr>
            </w:pPr>
            <w:r>
              <w:rPr>
                <w:rFonts w:ascii="Times New Roman" w:hAnsi="Times New Roman" w:cs="Times New Roman"/>
              </w:rPr>
              <w:t>1</w:t>
            </w:r>
          </w:p>
        </w:tc>
        <w:tc>
          <w:tcPr>
            <w:tcW w:w="1842" w:type="dxa"/>
          </w:tcPr>
          <w:p w14:paraId="7F5E4CBC" w14:textId="77777777" w:rsidR="00CF6195" w:rsidRPr="000E00EA" w:rsidRDefault="00CF6195" w:rsidP="00137BF8">
            <w:pPr>
              <w:spacing w:after="0" w:line="240" w:lineRule="auto"/>
              <w:jc w:val="center"/>
              <w:rPr>
                <w:rFonts w:ascii="Times New Roman" w:hAnsi="Times New Roman" w:cs="Times New Roman"/>
                <w:lang w:val="en-US"/>
              </w:rPr>
            </w:pPr>
            <w:r>
              <w:rPr>
                <w:rFonts w:ascii="Times New Roman" w:hAnsi="Times New Roman" w:cs="Times New Roman"/>
                <w:lang w:val="en-US"/>
              </w:rPr>
              <w:t>150</w:t>
            </w:r>
          </w:p>
        </w:tc>
      </w:tr>
      <w:tr w:rsidR="00CF6195" w:rsidRPr="008369C1" w14:paraId="4500367B" w14:textId="77777777" w:rsidTr="00137BF8">
        <w:trPr>
          <w:trHeight w:val="222"/>
        </w:trPr>
        <w:tc>
          <w:tcPr>
            <w:tcW w:w="2268" w:type="dxa"/>
            <w:vMerge w:val="restart"/>
          </w:tcPr>
          <w:p w14:paraId="663EC537" w14:textId="77777777" w:rsidR="00CF6195" w:rsidRPr="008369C1" w:rsidRDefault="00CF6195" w:rsidP="00137BF8">
            <w:pPr>
              <w:spacing w:after="0" w:line="240" w:lineRule="auto"/>
              <w:jc w:val="center"/>
              <w:rPr>
                <w:rFonts w:ascii="Times New Roman" w:hAnsi="Times New Roman" w:cs="Times New Roman"/>
              </w:rPr>
            </w:pPr>
            <w:r>
              <w:rPr>
                <w:rFonts w:ascii="Times New Roman" w:hAnsi="Times New Roman" w:cs="Times New Roman"/>
              </w:rPr>
              <w:t>Кондуктор</w:t>
            </w:r>
          </w:p>
          <w:p w14:paraId="1120B1BD" w14:textId="77777777" w:rsidR="00CF6195" w:rsidRPr="008369C1" w:rsidRDefault="00CF6195" w:rsidP="00137BF8">
            <w:pPr>
              <w:spacing w:after="0" w:line="240" w:lineRule="auto"/>
              <w:jc w:val="center"/>
              <w:rPr>
                <w:rFonts w:ascii="Times New Roman" w:hAnsi="Times New Roman" w:cs="Times New Roman"/>
              </w:rPr>
            </w:pPr>
            <w:r>
              <w:rPr>
                <w:rFonts w:ascii="Times New Roman" w:hAnsi="Times New Roman" w:cs="Times New Roman"/>
              </w:rPr>
              <w:t>Ø244,5</w:t>
            </w:r>
            <w:r w:rsidRPr="008369C1">
              <w:rPr>
                <w:rFonts w:ascii="Times New Roman" w:hAnsi="Times New Roman" w:cs="Times New Roman"/>
              </w:rPr>
              <w:t>мм</w:t>
            </w:r>
          </w:p>
        </w:tc>
        <w:tc>
          <w:tcPr>
            <w:tcW w:w="3260" w:type="dxa"/>
          </w:tcPr>
          <w:p w14:paraId="2E4F6293" w14:textId="369E200B" w:rsidR="00CF6195" w:rsidRPr="00C82357" w:rsidRDefault="00CF6195" w:rsidP="00137BF8">
            <w:pPr>
              <w:autoSpaceDE w:val="0"/>
              <w:autoSpaceDN w:val="0"/>
              <w:adjustRightInd w:val="0"/>
              <w:spacing w:after="0" w:line="240" w:lineRule="auto"/>
              <w:rPr>
                <w:rFonts w:ascii="Times New Roman" w:hAnsi="Times New Roman" w:cs="Times New Roman"/>
              </w:rPr>
            </w:pPr>
            <w:r w:rsidRPr="001172A1">
              <w:rPr>
                <w:rFonts w:ascii="Times New Roman" w:hAnsi="Times New Roman" w:cs="Times New Roman"/>
                <w:lang w:val="en-US"/>
              </w:rPr>
              <w:t>III</w:t>
            </w:r>
            <w:r w:rsidRPr="001172A1">
              <w:rPr>
                <w:rFonts w:ascii="Times New Roman" w:hAnsi="Times New Roman" w:cs="Times New Roman"/>
              </w:rPr>
              <w:t xml:space="preserve"> 295,3 (код по </w:t>
            </w:r>
            <w:r w:rsidRPr="001172A1">
              <w:rPr>
                <w:rFonts w:ascii="Times New Roman" w:hAnsi="Times New Roman" w:cs="Times New Roman"/>
                <w:lang w:val="en-US"/>
              </w:rPr>
              <w:t>IADC</w:t>
            </w:r>
            <w:r w:rsidRPr="001172A1">
              <w:rPr>
                <w:rFonts w:ascii="Times New Roman" w:hAnsi="Times New Roman" w:cs="Times New Roman"/>
              </w:rPr>
              <w:t xml:space="preserve"> 537)</w:t>
            </w:r>
          </w:p>
        </w:tc>
        <w:tc>
          <w:tcPr>
            <w:tcW w:w="1984" w:type="dxa"/>
          </w:tcPr>
          <w:p w14:paraId="36855CBF" w14:textId="77777777" w:rsidR="00CF6195" w:rsidRPr="008369C1" w:rsidRDefault="00CF6195" w:rsidP="00137BF8">
            <w:pPr>
              <w:spacing w:after="0" w:line="240" w:lineRule="auto"/>
              <w:jc w:val="center"/>
              <w:rPr>
                <w:rFonts w:ascii="Times New Roman" w:hAnsi="Times New Roman" w:cs="Times New Roman"/>
              </w:rPr>
            </w:pPr>
            <w:r w:rsidRPr="008369C1">
              <w:rPr>
                <w:rFonts w:ascii="Times New Roman" w:hAnsi="Times New Roman" w:cs="Times New Roman"/>
              </w:rPr>
              <w:t>АРI</w:t>
            </w:r>
          </w:p>
        </w:tc>
        <w:tc>
          <w:tcPr>
            <w:tcW w:w="1134" w:type="dxa"/>
          </w:tcPr>
          <w:p w14:paraId="3543DFD5" w14:textId="77777777" w:rsidR="00CF6195" w:rsidRPr="008369C1" w:rsidRDefault="00CF6195" w:rsidP="00137BF8">
            <w:pPr>
              <w:spacing w:after="0" w:line="240" w:lineRule="auto"/>
              <w:jc w:val="center"/>
              <w:rPr>
                <w:rFonts w:ascii="Times New Roman" w:hAnsi="Times New Roman" w:cs="Times New Roman"/>
              </w:rPr>
            </w:pPr>
            <w:r w:rsidRPr="008369C1">
              <w:rPr>
                <w:rFonts w:ascii="Times New Roman" w:hAnsi="Times New Roman" w:cs="Times New Roman"/>
              </w:rPr>
              <w:t>-</w:t>
            </w:r>
          </w:p>
        </w:tc>
        <w:tc>
          <w:tcPr>
            <w:tcW w:w="1701" w:type="dxa"/>
          </w:tcPr>
          <w:p w14:paraId="07EEBD0F" w14:textId="77777777" w:rsidR="00CF6195" w:rsidRPr="000E00EA" w:rsidRDefault="00CF6195" w:rsidP="00137BF8">
            <w:pPr>
              <w:spacing w:after="0" w:line="240" w:lineRule="auto"/>
              <w:jc w:val="center"/>
              <w:rPr>
                <w:rFonts w:ascii="Times New Roman" w:hAnsi="Times New Roman" w:cs="Times New Roman"/>
                <w:lang w:val="en-US"/>
              </w:rPr>
            </w:pPr>
            <w:r>
              <w:rPr>
                <w:rFonts w:ascii="Times New Roman" w:hAnsi="Times New Roman" w:cs="Times New Roman"/>
                <w:lang w:val="en-US"/>
              </w:rPr>
              <w:t>2.67</w:t>
            </w:r>
          </w:p>
        </w:tc>
        <w:tc>
          <w:tcPr>
            <w:tcW w:w="1560" w:type="dxa"/>
          </w:tcPr>
          <w:p w14:paraId="6CD79148" w14:textId="77777777" w:rsidR="00CF6195" w:rsidRPr="000E00EA" w:rsidRDefault="00CF6195" w:rsidP="00137BF8">
            <w:pPr>
              <w:spacing w:after="0" w:line="240" w:lineRule="auto"/>
              <w:jc w:val="center"/>
              <w:rPr>
                <w:rFonts w:ascii="Times New Roman" w:hAnsi="Times New Roman" w:cs="Times New Roman"/>
                <w:lang w:val="en-US"/>
              </w:rPr>
            </w:pPr>
            <w:r>
              <w:rPr>
                <w:rFonts w:ascii="Times New Roman" w:hAnsi="Times New Roman" w:cs="Times New Roman"/>
                <w:lang w:val="en-US"/>
              </w:rPr>
              <w:t>3.0</w:t>
            </w:r>
          </w:p>
        </w:tc>
        <w:tc>
          <w:tcPr>
            <w:tcW w:w="1842" w:type="dxa"/>
          </w:tcPr>
          <w:p w14:paraId="24ED7723" w14:textId="77777777" w:rsidR="00CF6195" w:rsidRPr="000E00EA" w:rsidRDefault="00CF6195" w:rsidP="00137BF8">
            <w:pPr>
              <w:spacing w:after="0" w:line="240" w:lineRule="auto"/>
              <w:jc w:val="center"/>
              <w:rPr>
                <w:rFonts w:ascii="Times New Roman" w:hAnsi="Times New Roman" w:cs="Times New Roman"/>
                <w:lang w:val="en-US"/>
              </w:rPr>
            </w:pPr>
            <w:r>
              <w:rPr>
                <w:rFonts w:ascii="Times New Roman" w:hAnsi="Times New Roman" w:cs="Times New Roman"/>
                <w:lang w:val="en-US"/>
              </w:rPr>
              <w:t>285</w:t>
            </w:r>
          </w:p>
        </w:tc>
      </w:tr>
      <w:tr w:rsidR="00CF6195" w:rsidRPr="008369C1" w14:paraId="6E9D275F" w14:textId="77777777" w:rsidTr="00137BF8">
        <w:trPr>
          <w:trHeight w:val="222"/>
        </w:trPr>
        <w:tc>
          <w:tcPr>
            <w:tcW w:w="2268" w:type="dxa"/>
            <w:vMerge/>
          </w:tcPr>
          <w:p w14:paraId="3436F270" w14:textId="77777777" w:rsidR="00CF6195" w:rsidRPr="008369C1" w:rsidRDefault="00CF6195" w:rsidP="00137BF8">
            <w:pPr>
              <w:spacing w:after="0" w:line="240" w:lineRule="auto"/>
              <w:jc w:val="center"/>
              <w:rPr>
                <w:rFonts w:ascii="Times New Roman" w:hAnsi="Times New Roman" w:cs="Times New Roman"/>
              </w:rPr>
            </w:pPr>
          </w:p>
        </w:tc>
        <w:tc>
          <w:tcPr>
            <w:tcW w:w="3260" w:type="dxa"/>
          </w:tcPr>
          <w:p w14:paraId="3AFF7FCA" w14:textId="77777777" w:rsidR="00CF6195" w:rsidRDefault="00CF6195" w:rsidP="00137BF8">
            <w:pPr>
              <w:spacing w:after="0" w:line="240" w:lineRule="auto"/>
              <w:rPr>
                <w:rFonts w:ascii="Times New Roman" w:hAnsi="Times New Roman" w:cs="Times New Roman"/>
              </w:rPr>
            </w:pPr>
            <w:r w:rsidRPr="00DE2013">
              <w:rPr>
                <w:rFonts w:ascii="Times New Roman" w:hAnsi="Times New Roman" w:cs="Times New Roman"/>
              </w:rPr>
              <w:t xml:space="preserve">КЛС Ø </w:t>
            </w:r>
            <w:r>
              <w:rPr>
                <w:rFonts w:ascii="Times New Roman" w:hAnsi="Times New Roman" w:cs="Times New Roman"/>
              </w:rPr>
              <w:t>295,3</w:t>
            </w:r>
            <w:r w:rsidRPr="00DE2013">
              <w:rPr>
                <w:rFonts w:ascii="Times New Roman" w:hAnsi="Times New Roman" w:cs="Times New Roman"/>
              </w:rPr>
              <w:t>мм</w:t>
            </w:r>
          </w:p>
        </w:tc>
        <w:tc>
          <w:tcPr>
            <w:tcW w:w="1984" w:type="dxa"/>
          </w:tcPr>
          <w:p w14:paraId="76D63EB2" w14:textId="77777777" w:rsidR="00CF6195" w:rsidRPr="008369C1" w:rsidRDefault="00CF6195" w:rsidP="00137BF8">
            <w:pPr>
              <w:spacing w:after="0" w:line="240" w:lineRule="auto"/>
              <w:jc w:val="center"/>
              <w:rPr>
                <w:rFonts w:ascii="Times New Roman" w:hAnsi="Times New Roman" w:cs="Times New Roman"/>
              </w:rPr>
            </w:pPr>
            <w:r w:rsidRPr="008369C1">
              <w:rPr>
                <w:rFonts w:ascii="Times New Roman" w:hAnsi="Times New Roman" w:cs="Times New Roman"/>
              </w:rPr>
              <w:t>ТУ 26-02-0963-83</w:t>
            </w:r>
          </w:p>
        </w:tc>
        <w:tc>
          <w:tcPr>
            <w:tcW w:w="1134" w:type="dxa"/>
          </w:tcPr>
          <w:p w14:paraId="14303C76" w14:textId="77777777" w:rsidR="00CF6195" w:rsidRPr="008369C1" w:rsidRDefault="00CF6195" w:rsidP="00137BF8">
            <w:pPr>
              <w:spacing w:after="0" w:line="240" w:lineRule="auto"/>
              <w:jc w:val="center"/>
              <w:rPr>
                <w:rFonts w:ascii="Times New Roman" w:hAnsi="Times New Roman" w:cs="Times New Roman"/>
              </w:rPr>
            </w:pPr>
            <w:r>
              <w:rPr>
                <w:rFonts w:ascii="Times New Roman" w:hAnsi="Times New Roman" w:cs="Times New Roman"/>
              </w:rPr>
              <w:t>-</w:t>
            </w:r>
          </w:p>
        </w:tc>
        <w:tc>
          <w:tcPr>
            <w:tcW w:w="1701" w:type="dxa"/>
          </w:tcPr>
          <w:p w14:paraId="198C2FD8" w14:textId="77777777" w:rsidR="00CF6195" w:rsidRDefault="00CF6195" w:rsidP="00137BF8">
            <w:pPr>
              <w:spacing w:after="0" w:line="240" w:lineRule="auto"/>
              <w:jc w:val="center"/>
              <w:rPr>
                <w:rFonts w:ascii="Times New Roman" w:hAnsi="Times New Roman" w:cs="Times New Roman"/>
              </w:rPr>
            </w:pPr>
            <w:r>
              <w:rPr>
                <w:rFonts w:ascii="Times New Roman" w:hAnsi="Times New Roman" w:cs="Times New Roman"/>
              </w:rPr>
              <w:t>-</w:t>
            </w:r>
          </w:p>
        </w:tc>
        <w:tc>
          <w:tcPr>
            <w:tcW w:w="1560" w:type="dxa"/>
          </w:tcPr>
          <w:p w14:paraId="3214350E" w14:textId="77777777" w:rsidR="00CF6195" w:rsidRPr="000E00EA" w:rsidRDefault="00CF6195" w:rsidP="00137BF8">
            <w:pPr>
              <w:spacing w:after="0" w:line="240" w:lineRule="auto"/>
              <w:jc w:val="center"/>
              <w:rPr>
                <w:rFonts w:ascii="Times New Roman" w:hAnsi="Times New Roman" w:cs="Times New Roman"/>
                <w:lang w:val="en-US"/>
              </w:rPr>
            </w:pPr>
            <w:r>
              <w:rPr>
                <w:rFonts w:ascii="Times New Roman" w:hAnsi="Times New Roman" w:cs="Times New Roman"/>
                <w:lang w:val="en-US"/>
              </w:rPr>
              <w:t>2.0</w:t>
            </w:r>
          </w:p>
        </w:tc>
        <w:tc>
          <w:tcPr>
            <w:tcW w:w="1842" w:type="dxa"/>
          </w:tcPr>
          <w:p w14:paraId="4C442DC8" w14:textId="77777777" w:rsidR="00CF6195" w:rsidRPr="000E00EA" w:rsidRDefault="00CF6195" w:rsidP="00137BF8">
            <w:pPr>
              <w:spacing w:after="0" w:line="240" w:lineRule="auto"/>
              <w:jc w:val="center"/>
              <w:rPr>
                <w:rFonts w:ascii="Times New Roman" w:hAnsi="Times New Roman" w:cs="Times New Roman"/>
                <w:lang w:val="en-US"/>
              </w:rPr>
            </w:pPr>
            <w:r>
              <w:rPr>
                <w:rFonts w:ascii="Times New Roman" w:hAnsi="Times New Roman" w:cs="Times New Roman"/>
                <w:lang w:val="en-US"/>
              </w:rPr>
              <w:t>420</w:t>
            </w:r>
          </w:p>
        </w:tc>
      </w:tr>
      <w:tr w:rsidR="00CF6195" w:rsidRPr="008369C1" w14:paraId="7C50AF25" w14:textId="77777777" w:rsidTr="00137BF8">
        <w:trPr>
          <w:trHeight w:val="270"/>
        </w:trPr>
        <w:tc>
          <w:tcPr>
            <w:tcW w:w="2268" w:type="dxa"/>
            <w:vMerge w:val="restart"/>
            <w:vAlign w:val="center"/>
          </w:tcPr>
          <w:p w14:paraId="1DFC5FED" w14:textId="77777777" w:rsidR="00CF6195" w:rsidRPr="008369C1" w:rsidRDefault="00CF6195" w:rsidP="00137BF8">
            <w:pPr>
              <w:spacing w:after="0" w:line="240" w:lineRule="auto"/>
              <w:jc w:val="center"/>
              <w:rPr>
                <w:rFonts w:ascii="Times New Roman" w:hAnsi="Times New Roman" w:cs="Times New Roman"/>
              </w:rPr>
            </w:pPr>
            <w:r w:rsidRPr="008369C1">
              <w:rPr>
                <w:rFonts w:ascii="Times New Roman" w:hAnsi="Times New Roman" w:cs="Times New Roman"/>
              </w:rPr>
              <w:t>Эксплуатационная</w:t>
            </w:r>
          </w:p>
          <w:p w14:paraId="443D0F21" w14:textId="692B2101" w:rsidR="00CF6195" w:rsidRPr="008369C1" w:rsidRDefault="00CF6195" w:rsidP="00B31E49">
            <w:pPr>
              <w:spacing w:after="0" w:line="240" w:lineRule="auto"/>
              <w:jc w:val="center"/>
              <w:rPr>
                <w:rFonts w:ascii="Times New Roman" w:hAnsi="Times New Roman" w:cs="Times New Roman"/>
              </w:rPr>
            </w:pPr>
            <w:r>
              <w:rPr>
                <w:rFonts w:ascii="Times New Roman" w:hAnsi="Times New Roman" w:cs="Times New Roman"/>
              </w:rPr>
              <w:t>Ø1</w:t>
            </w:r>
            <w:r>
              <w:rPr>
                <w:rFonts w:ascii="Times New Roman" w:hAnsi="Times New Roman" w:cs="Times New Roman"/>
                <w:lang w:val="en-US"/>
              </w:rPr>
              <w:t>68</w:t>
            </w:r>
            <w:r w:rsidR="00BF5D2E">
              <w:rPr>
                <w:rFonts w:ascii="Times New Roman" w:hAnsi="Times New Roman" w:cs="Times New Roman"/>
              </w:rPr>
              <w:t>,</w:t>
            </w:r>
            <w:r>
              <w:rPr>
                <w:rFonts w:ascii="Times New Roman" w:hAnsi="Times New Roman" w:cs="Times New Roman"/>
                <w:lang w:val="en-US"/>
              </w:rPr>
              <w:t>3</w:t>
            </w:r>
            <w:r w:rsidRPr="008369C1">
              <w:rPr>
                <w:rFonts w:ascii="Times New Roman" w:hAnsi="Times New Roman" w:cs="Times New Roman"/>
              </w:rPr>
              <w:t xml:space="preserve"> мм</w:t>
            </w:r>
          </w:p>
        </w:tc>
        <w:tc>
          <w:tcPr>
            <w:tcW w:w="3260" w:type="dxa"/>
          </w:tcPr>
          <w:p w14:paraId="757A2DAA" w14:textId="77777777" w:rsidR="00CF6195" w:rsidRPr="005904C6" w:rsidRDefault="00CF6195" w:rsidP="00137BF8">
            <w:pPr>
              <w:spacing w:after="0" w:line="240" w:lineRule="auto"/>
              <w:rPr>
                <w:rFonts w:ascii="Times New Roman" w:hAnsi="Times New Roman" w:cs="Times New Roman"/>
              </w:rPr>
            </w:pPr>
            <w:r>
              <w:rPr>
                <w:rFonts w:ascii="Times New Roman" w:hAnsi="Times New Roman" w:cs="Times New Roman"/>
              </w:rPr>
              <w:t xml:space="preserve">215,9 мм PDC </w:t>
            </w:r>
          </w:p>
        </w:tc>
        <w:tc>
          <w:tcPr>
            <w:tcW w:w="1984" w:type="dxa"/>
          </w:tcPr>
          <w:p w14:paraId="6B36DA4D" w14:textId="77777777" w:rsidR="00CF6195" w:rsidRPr="008369C1" w:rsidRDefault="00CF6195" w:rsidP="00137BF8">
            <w:pPr>
              <w:spacing w:after="0" w:line="240" w:lineRule="auto"/>
              <w:jc w:val="center"/>
              <w:rPr>
                <w:rFonts w:ascii="Times New Roman" w:hAnsi="Times New Roman" w:cs="Times New Roman"/>
              </w:rPr>
            </w:pPr>
            <w:r w:rsidRPr="008369C1">
              <w:rPr>
                <w:rFonts w:ascii="Times New Roman" w:hAnsi="Times New Roman" w:cs="Times New Roman"/>
              </w:rPr>
              <w:t>АРI</w:t>
            </w:r>
          </w:p>
        </w:tc>
        <w:tc>
          <w:tcPr>
            <w:tcW w:w="1134" w:type="dxa"/>
          </w:tcPr>
          <w:p w14:paraId="3261AC71" w14:textId="77777777" w:rsidR="00CF6195" w:rsidRPr="008369C1" w:rsidRDefault="00CF6195" w:rsidP="00137BF8">
            <w:pPr>
              <w:spacing w:after="0" w:line="240" w:lineRule="auto"/>
              <w:jc w:val="center"/>
              <w:rPr>
                <w:rFonts w:ascii="Times New Roman" w:hAnsi="Times New Roman" w:cs="Times New Roman"/>
              </w:rPr>
            </w:pPr>
            <w:r w:rsidRPr="008369C1">
              <w:rPr>
                <w:rFonts w:ascii="Times New Roman" w:hAnsi="Times New Roman" w:cs="Times New Roman"/>
              </w:rPr>
              <w:t>-</w:t>
            </w:r>
          </w:p>
        </w:tc>
        <w:tc>
          <w:tcPr>
            <w:tcW w:w="1701" w:type="dxa"/>
          </w:tcPr>
          <w:p w14:paraId="68213740" w14:textId="77777777" w:rsidR="00CF6195" w:rsidRPr="000E00EA" w:rsidRDefault="00CF6195" w:rsidP="00137BF8">
            <w:pPr>
              <w:spacing w:after="0" w:line="240" w:lineRule="auto"/>
              <w:jc w:val="center"/>
              <w:rPr>
                <w:rFonts w:ascii="Times New Roman" w:hAnsi="Times New Roman" w:cs="Times New Roman"/>
                <w:lang w:val="en-US"/>
              </w:rPr>
            </w:pPr>
            <w:r>
              <w:rPr>
                <w:rFonts w:ascii="Times New Roman" w:hAnsi="Times New Roman" w:cs="Times New Roman"/>
                <w:lang w:val="en-US"/>
              </w:rPr>
              <w:t>3.8</w:t>
            </w:r>
          </w:p>
        </w:tc>
        <w:tc>
          <w:tcPr>
            <w:tcW w:w="1560" w:type="dxa"/>
          </w:tcPr>
          <w:p w14:paraId="5D518809" w14:textId="77777777" w:rsidR="00CF6195" w:rsidRPr="000E00EA" w:rsidRDefault="00CF6195" w:rsidP="00137BF8">
            <w:pPr>
              <w:spacing w:after="0" w:line="240" w:lineRule="auto"/>
              <w:jc w:val="center"/>
              <w:rPr>
                <w:rFonts w:ascii="Times New Roman" w:hAnsi="Times New Roman" w:cs="Times New Roman"/>
                <w:lang w:val="en-US"/>
              </w:rPr>
            </w:pPr>
            <w:r>
              <w:rPr>
                <w:rFonts w:ascii="Times New Roman" w:hAnsi="Times New Roman" w:cs="Times New Roman"/>
                <w:lang w:val="en-US"/>
              </w:rPr>
              <w:t>4.0</w:t>
            </w:r>
          </w:p>
        </w:tc>
        <w:tc>
          <w:tcPr>
            <w:tcW w:w="1842" w:type="dxa"/>
          </w:tcPr>
          <w:p w14:paraId="1BDCAFCB" w14:textId="77777777" w:rsidR="00CF6195" w:rsidRPr="00D911DB" w:rsidRDefault="00CF6195" w:rsidP="00137BF8">
            <w:pPr>
              <w:spacing w:after="0" w:line="240" w:lineRule="auto"/>
              <w:jc w:val="center"/>
              <w:rPr>
                <w:rFonts w:ascii="Times New Roman" w:hAnsi="Times New Roman" w:cs="Times New Roman"/>
                <w:lang w:val="en-US"/>
              </w:rPr>
            </w:pPr>
            <w:r>
              <w:rPr>
                <w:rFonts w:ascii="Times New Roman" w:hAnsi="Times New Roman" w:cs="Times New Roman"/>
                <w:lang w:val="en-US"/>
              </w:rPr>
              <w:t>160</w:t>
            </w:r>
          </w:p>
        </w:tc>
      </w:tr>
      <w:tr w:rsidR="00CF6195" w:rsidRPr="008369C1" w14:paraId="242FE4B8" w14:textId="77777777" w:rsidTr="00137BF8">
        <w:trPr>
          <w:trHeight w:val="221"/>
        </w:trPr>
        <w:tc>
          <w:tcPr>
            <w:tcW w:w="2268" w:type="dxa"/>
            <w:vMerge/>
          </w:tcPr>
          <w:p w14:paraId="3E5C2BAF" w14:textId="77777777" w:rsidR="00CF6195" w:rsidRPr="008369C1" w:rsidRDefault="00CF6195" w:rsidP="00137BF8">
            <w:pPr>
              <w:spacing w:after="0" w:line="240" w:lineRule="auto"/>
              <w:jc w:val="center"/>
              <w:rPr>
                <w:rFonts w:ascii="Times New Roman" w:hAnsi="Times New Roman" w:cs="Times New Roman"/>
              </w:rPr>
            </w:pPr>
          </w:p>
        </w:tc>
        <w:tc>
          <w:tcPr>
            <w:tcW w:w="3260" w:type="dxa"/>
            <w:tcBorders>
              <w:bottom w:val="single" w:sz="4" w:space="0" w:color="auto"/>
            </w:tcBorders>
          </w:tcPr>
          <w:p w14:paraId="71049B2F" w14:textId="60847560" w:rsidR="00CF6195" w:rsidRPr="008369C1" w:rsidRDefault="00CF6195" w:rsidP="00137BF8">
            <w:pPr>
              <w:spacing w:after="0" w:line="240" w:lineRule="auto"/>
              <w:rPr>
                <w:rFonts w:ascii="Times New Roman" w:hAnsi="Times New Roman" w:cs="Times New Roman"/>
              </w:rPr>
            </w:pPr>
            <w:r w:rsidRPr="006A217B">
              <w:rPr>
                <w:rFonts w:ascii="Times New Roman" w:hAnsi="Times New Roman" w:cs="Times New Roman"/>
                <w:color w:val="000000"/>
              </w:rPr>
              <w:t>Стабилизатор</w:t>
            </w:r>
            <w:r w:rsidRPr="00512621">
              <w:rPr>
                <w:rFonts w:ascii="Times New Roman" w:hAnsi="Times New Roman" w:cs="Times New Roman"/>
              </w:rPr>
              <w:t xml:space="preserve"> 215,9 мм</w:t>
            </w:r>
          </w:p>
        </w:tc>
        <w:tc>
          <w:tcPr>
            <w:tcW w:w="1984" w:type="dxa"/>
            <w:tcBorders>
              <w:bottom w:val="single" w:sz="4" w:space="0" w:color="auto"/>
            </w:tcBorders>
          </w:tcPr>
          <w:p w14:paraId="58C24645" w14:textId="77777777" w:rsidR="00CF6195" w:rsidRPr="008369C1" w:rsidRDefault="00CF6195" w:rsidP="00137BF8">
            <w:pPr>
              <w:spacing w:after="0" w:line="240" w:lineRule="auto"/>
              <w:jc w:val="center"/>
              <w:rPr>
                <w:rFonts w:ascii="Times New Roman" w:hAnsi="Times New Roman" w:cs="Times New Roman"/>
              </w:rPr>
            </w:pPr>
            <w:r w:rsidRPr="008369C1">
              <w:rPr>
                <w:rFonts w:ascii="Times New Roman" w:hAnsi="Times New Roman" w:cs="Times New Roman"/>
              </w:rPr>
              <w:t>АРI</w:t>
            </w:r>
          </w:p>
        </w:tc>
        <w:tc>
          <w:tcPr>
            <w:tcW w:w="1134" w:type="dxa"/>
            <w:tcBorders>
              <w:bottom w:val="single" w:sz="4" w:space="0" w:color="auto"/>
            </w:tcBorders>
          </w:tcPr>
          <w:p w14:paraId="300EA9FF" w14:textId="77777777" w:rsidR="00CF6195" w:rsidRPr="008369C1" w:rsidRDefault="00CF6195" w:rsidP="00137BF8">
            <w:pPr>
              <w:spacing w:after="0" w:line="240" w:lineRule="auto"/>
              <w:jc w:val="center"/>
              <w:rPr>
                <w:rFonts w:ascii="Times New Roman" w:hAnsi="Times New Roman" w:cs="Times New Roman"/>
              </w:rPr>
            </w:pPr>
            <w:r w:rsidRPr="008369C1">
              <w:rPr>
                <w:rFonts w:ascii="Times New Roman" w:hAnsi="Times New Roman" w:cs="Times New Roman"/>
              </w:rPr>
              <w:t>-</w:t>
            </w:r>
          </w:p>
        </w:tc>
        <w:tc>
          <w:tcPr>
            <w:tcW w:w="1701" w:type="dxa"/>
            <w:tcBorders>
              <w:bottom w:val="single" w:sz="4" w:space="0" w:color="auto"/>
            </w:tcBorders>
          </w:tcPr>
          <w:p w14:paraId="3D9C68D0" w14:textId="77777777" w:rsidR="00CF6195" w:rsidRPr="008369C1" w:rsidRDefault="00CF6195" w:rsidP="00137BF8">
            <w:pPr>
              <w:spacing w:after="0" w:line="240" w:lineRule="auto"/>
              <w:jc w:val="center"/>
              <w:rPr>
                <w:rFonts w:ascii="Times New Roman" w:hAnsi="Times New Roman" w:cs="Times New Roman"/>
              </w:rPr>
            </w:pPr>
            <w:r>
              <w:rPr>
                <w:rFonts w:ascii="Times New Roman" w:hAnsi="Times New Roman" w:cs="Times New Roman"/>
              </w:rPr>
              <w:t>0,45</w:t>
            </w:r>
          </w:p>
        </w:tc>
        <w:tc>
          <w:tcPr>
            <w:tcW w:w="1560" w:type="dxa"/>
            <w:tcBorders>
              <w:bottom w:val="single" w:sz="4" w:space="0" w:color="auto"/>
            </w:tcBorders>
          </w:tcPr>
          <w:p w14:paraId="346DD0D9" w14:textId="77777777" w:rsidR="00CF6195" w:rsidRPr="00D911DB" w:rsidRDefault="00CF6195" w:rsidP="00137BF8">
            <w:pPr>
              <w:spacing w:after="0" w:line="240" w:lineRule="auto"/>
              <w:jc w:val="center"/>
              <w:rPr>
                <w:rFonts w:ascii="Times New Roman" w:hAnsi="Times New Roman" w:cs="Times New Roman"/>
                <w:lang w:val="en-US"/>
              </w:rPr>
            </w:pPr>
            <w:r>
              <w:rPr>
                <w:rFonts w:ascii="Times New Roman" w:hAnsi="Times New Roman" w:cs="Times New Roman"/>
                <w:lang w:val="en-US"/>
              </w:rPr>
              <w:t>2.0</w:t>
            </w:r>
          </w:p>
        </w:tc>
        <w:tc>
          <w:tcPr>
            <w:tcW w:w="1842" w:type="dxa"/>
            <w:tcBorders>
              <w:bottom w:val="single" w:sz="4" w:space="0" w:color="auto"/>
            </w:tcBorders>
          </w:tcPr>
          <w:p w14:paraId="73F1F423" w14:textId="77777777" w:rsidR="00CF6195" w:rsidRPr="00D911DB" w:rsidRDefault="00CF6195" w:rsidP="00137BF8">
            <w:pPr>
              <w:spacing w:after="0" w:line="240" w:lineRule="auto"/>
              <w:jc w:val="center"/>
              <w:rPr>
                <w:rFonts w:ascii="Times New Roman" w:hAnsi="Times New Roman" w:cs="Times New Roman"/>
                <w:lang w:val="en-US"/>
              </w:rPr>
            </w:pPr>
            <w:r>
              <w:rPr>
                <w:rFonts w:ascii="Times New Roman" w:hAnsi="Times New Roman" w:cs="Times New Roman"/>
                <w:lang w:val="en-US"/>
              </w:rPr>
              <w:t>434</w:t>
            </w:r>
          </w:p>
        </w:tc>
      </w:tr>
      <w:tr w:rsidR="00CF6195" w:rsidRPr="008369C1" w14:paraId="725D642D" w14:textId="77777777" w:rsidTr="00137BF8">
        <w:trPr>
          <w:trHeight w:val="512"/>
        </w:trPr>
        <w:tc>
          <w:tcPr>
            <w:tcW w:w="2268" w:type="dxa"/>
            <w:vMerge/>
          </w:tcPr>
          <w:p w14:paraId="5C662003" w14:textId="77777777" w:rsidR="00CF6195" w:rsidRPr="008369C1" w:rsidRDefault="00CF6195" w:rsidP="00137BF8">
            <w:pPr>
              <w:spacing w:after="0" w:line="240" w:lineRule="auto"/>
              <w:jc w:val="center"/>
              <w:rPr>
                <w:rFonts w:ascii="Times New Roman" w:hAnsi="Times New Roman" w:cs="Times New Roman"/>
              </w:rPr>
            </w:pPr>
          </w:p>
        </w:tc>
        <w:tc>
          <w:tcPr>
            <w:tcW w:w="3260" w:type="dxa"/>
            <w:tcBorders>
              <w:top w:val="single" w:sz="4" w:space="0" w:color="auto"/>
            </w:tcBorders>
          </w:tcPr>
          <w:p w14:paraId="54E703A2" w14:textId="77777777" w:rsidR="00CF6195" w:rsidRDefault="00CF6195" w:rsidP="00137BF8">
            <w:pPr>
              <w:spacing w:after="0" w:line="240" w:lineRule="auto"/>
              <w:rPr>
                <w:rFonts w:ascii="Times New Roman" w:hAnsi="Times New Roman" w:cs="Times New Roman"/>
              </w:rPr>
            </w:pPr>
            <w:r w:rsidRPr="007E53FE">
              <w:rPr>
                <w:rFonts w:ascii="Times New Roman" w:hAnsi="Times New Roman" w:cs="Times New Roman"/>
                <w:color w:val="000000"/>
              </w:rPr>
              <w:t xml:space="preserve">Бур.головка </w:t>
            </w:r>
            <w:r w:rsidRPr="007E53FE">
              <w:rPr>
                <w:rFonts w:ascii="Times New Roman" w:hAnsi="Times New Roman" w:cs="Times New Roman"/>
                <w:color w:val="000000"/>
              </w:rPr>
              <w:sym w:font="Symbol" w:char="F0C6"/>
            </w:r>
            <w:r>
              <w:rPr>
                <w:rFonts w:ascii="Times New Roman" w:hAnsi="Times New Roman" w:cs="Times New Roman"/>
                <w:color w:val="000000"/>
              </w:rPr>
              <w:t>215,9</w:t>
            </w:r>
            <w:r w:rsidRPr="007E53FE">
              <w:rPr>
                <w:rFonts w:ascii="Times New Roman" w:hAnsi="Times New Roman" w:cs="Times New Roman"/>
                <w:color w:val="000000"/>
              </w:rPr>
              <w:t>мм</w:t>
            </w:r>
          </w:p>
        </w:tc>
        <w:tc>
          <w:tcPr>
            <w:tcW w:w="1984" w:type="dxa"/>
            <w:tcBorders>
              <w:top w:val="single" w:sz="4" w:space="0" w:color="auto"/>
            </w:tcBorders>
          </w:tcPr>
          <w:p w14:paraId="3D8330F3" w14:textId="77777777" w:rsidR="00CF6195" w:rsidRPr="008369C1" w:rsidRDefault="00CF6195" w:rsidP="00137BF8">
            <w:pPr>
              <w:spacing w:after="0" w:line="240" w:lineRule="auto"/>
              <w:jc w:val="center"/>
              <w:rPr>
                <w:rFonts w:ascii="Times New Roman" w:hAnsi="Times New Roman" w:cs="Times New Roman"/>
              </w:rPr>
            </w:pPr>
            <w:r w:rsidRPr="008369C1">
              <w:rPr>
                <w:rFonts w:ascii="Times New Roman" w:hAnsi="Times New Roman" w:cs="Times New Roman"/>
              </w:rPr>
              <w:t>АРI</w:t>
            </w:r>
          </w:p>
        </w:tc>
        <w:tc>
          <w:tcPr>
            <w:tcW w:w="1134" w:type="dxa"/>
            <w:tcBorders>
              <w:top w:val="single" w:sz="4" w:space="0" w:color="auto"/>
            </w:tcBorders>
          </w:tcPr>
          <w:p w14:paraId="6CF99E9C" w14:textId="77777777" w:rsidR="00CF6195" w:rsidRPr="008369C1" w:rsidRDefault="00CF6195" w:rsidP="00137BF8">
            <w:pPr>
              <w:spacing w:after="0" w:line="240" w:lineRule="auto"/>
              <w:jc w:val="center"/>
              <w:rPr>
                <w:rFonts w:ascii="Times New Roman" w:hAnsi="Times New Roman" w:cs="Times New Roman"/>
              </w:rPr>
            </w:pPr>
            <w:r w:rsidRPr="008369C1">
              <w:rPr>
                <w:rFonts w:ascii="Times New Roman" w:hAnsi="Times New Roman" w:cs="Times New Roman"/>
              </w:rPr>
              <w:t>-</w:t>
            </w:r>
          </w:p>
        </w:tc>
        <w:tc>
          <w:tcPr>
            <w:tcW w:w="1701" w:type="dxa"/>
            <w:tcBorders>
              <w:top w:val="single" w:sz="4" w:space="0" w:color="auto"/>
            </w:tcBorders>
          </w:tcPr>
          <w:p w14:paraId="3F46B9B0" w14:textId="77777777" w:rsidR="00CF6195" w:rsidRDefault="00CF6195" w:rsidP="00137BF8">
            <w:pPr>
              <w:spacing w:after="0" w:line="240" w:lineRule="auto"/>
              <w:jc w:val="center"/>
              <w:rPr>
                <w:rFonts w:ascii="Times New Roman" w:hAnsi="Times New Roman" w:cs="Times New Roman"/>
              </w:rPr>
            </w:pPr>
            <w:r>
              <w:rPr>
                <w:rFonts w:ascii="Times New Roman" w:hAnsi="Times New Roman" w:cs="Times New Roman"/>
              </w:rPr>
              <w:t>1,3</w:t>
            </w:r>
          </w:p>
        </w:tc>
        <w:tc>
          <w:tcPr>
            <w:tcW w:w="1560" w:type="dxa"/>
            <w:tcBorders>
              <w:top w:val="single" w:sz="4" w:space="0" w:color="auto"/>
            </w:tcBorders>
          </w:tcPr>
          <w:p w14:paraId="174E67E3" w14:textId="77777777" w:rsidR="00CF6195" w:rsidRDefault="00CF6195" w:rsidP="00137BF8">
            <w:pPr>
              <w:spacing w:after="0" w:line="240" w:lineRule="auto"/>
              <w:jc w:val="center"/>
              <w:rPr>
                <w:rFonts w:ascii="Times New Roman" w:hAnsi="Times New Roman" w:cs="Times New Roman"/>
              </w:rPr>
            </w:pPr>
            <w:r>
              <w:rPr>
                <w:rFonts w:ascii="Times New Roman" w:hAnsi="Times New Roman" w:cs="Times New Roman"/>
              </w:rPr>
              <w:t>2,0</w:t>
            </w:r>
          </w:p>
        </w:tc>
        <w:tc>
          <w:tcPr>
            <w:tcW w:w="1842" w:type="dxa"/>
            <w:tcBorders>
              <w:top w:val="single" w:sz="4" w:space="0" w:color="auto"/>
            </w:tcBorders>
          </w:tcPr>
          <w:p w14:paraId="35F425DD" w14:textId="77777777" w:rsidR="00CF6195" w:rsidRDefault="00CF6195" w:rsidP="00137BF8">
            <w:pPr>
              <w:spacing w:after="0" w:line="240" w:lineRule="auto"/>
              <w:jc w:val="center"/>
              <w:rPr>
                <w:rFonts w:ascii="Times New Roman" w:hAnsi="Times New Roman" w:cs="Times New Roman"/>
              </w:rPr>
            </w:pPr>
            <w:r>
              <w:rPr>
                <w:rFonts w:ascii="Times New Roman" w:hAnsi="Times New Roman" w:cs="Times New Roman"/>
              </w:rPr>
              <w:t>83,4</w:t>
            </w:r>
          </w:p>
        </w:tc>
      </w:tr>
    </w:tbl>
    <w:p w14:paraId="73B76C87" w14:textId="77777777" w:rsidR="00CF6195" w:rsidRDefault="00CF6195" w:rsidP="00844A62">
      <w:pPr>
        <w:tabs>
          <w:tab w:val="left" w:pos="5449"/>
        </w:tabs>
        <w:jc w:val="center"/>
        <w:rPr>
          <w:rFonts w:ascii="Times New Roman" w:hAnsi="Times New Roman" w:cs="Times New Roman"/>
          <w:b/>
          <w:szCs w:val="24"/>
        </w:rPr>
      </w:pPr>
    </w:p>
    <w:p w14:paraId="3B82C20D" w14:textId="77777777" w:rsidR="00CF6195" w:rsidRDefault="00CF6195" w:rsidP="00844A62">
      <w:pPr>
        <w:tabs>
          <w:tab w:val="left" w:pos="5449"/>
        </w:tabs>
        <w:jc w:val="center"/>
        <w:rPr>
          <w:rFonts w:ascii="Times New Roman" w:hAnsi="Times New Roman" w:cs="Times New Roman"/>
          <w:b/>
          <w:szCs w:val="24"/>
        </w:rPr>
      </w:pPr>
    </w:p>
    <w:p w14:paraId="0369A4CC" w14:textId="77777777" w:rsidR="008A1AC9" w:rsidRDefault="008A1AC9" w:rsidP="008A1AC9"/>
    <w:p w14:paraId="58F3EB9E" w14:textId="77777777" w:rsidR="00CF6195" w:rsidRDefault="00CF6195" w:rsidP="008A1AC9"/>
    <w:p w14:paraId="2641DCE2" w14:textId="77777777" w:rsidR="00CF6195" w:rsidRDefault="00CF6195" w:rsidP="008A1AC9"/>
    <w:p w14:paraId="32817F42" w14:textId="77777777" w:rsidR="00CF6195" w:rsidRDefault="00CF6195" w:rsidP="008A1AC9"/>
    <w:p w14:paraId="52408DE3" w14:textId="77777777" w:rsidR="00CF6195" w:rsidRPr="008A1AC9" w:rsidRDefault="00CF6195" w:rsidP="008A1AC9"/>
    <w:p w14:paraId="06E3E8E0" w14:textId="77777777" w:rsidR="008A1AC9" w:rsidRPr="008A1AC9" w:rsidRDefault="008A1AC9" w:rsidP="008A1AC9"/>
    <w:p w14:paraId="706986C7" w14:textId="77777777" w:rsidR="008A1AC9" w:rsidRDefault="008A1AC9" w:rsidP="008A1AC9"/>
    <w:p w14:paraId="6AAB8589" w14:textId="40BA1E5C" w:rsidR="008A1AC9" w:rsidRPr="009639A5" w:rsidRDefault="008A1AC9" w:rsidP="00C2685B">
      <w:pPr>
        <w:pStyle w:val="aff0"/>
      </w:pPr>
      <w:bookmarkStart w:id="191" w:name="_Toc200983040"/>
      <w:r w:rsidRPr="009639A5">
        <w:t>Таблица 8.5 - Рекомендуемые бурильные трубы</w:t>
      </w:r>
      <w:bookmarkEnd w:id="191"/>
    </w:p>
    <w:tbl>
      <w:tblPr>
        <w:tblW w:w="14609"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2878"/>
        <w:gridCol w:w="1346"/>
        <w:gridCol w:w="1347"/>
        <w:gridCol w:w="2232"/>
        <w:gridCol w:w="2233"/>
        <w:gridCol w:w="2232"/>
        <w:gridCol w:w="2341"/>
      </w:tblGrid>
      <w:tr w:rsidR="008A1AC9" w:rsidRPr="008369C1" w14:paraId="42AED53E" w14:textId="77777777" w:rsidTr="00897469">
        <w:trPr>
          <w:trHeight w:val="779"/>
          <w:jc w:val="center"/>
        </w:trPr>
        <w:tc>
          <w:tcPr>
            <w:tcW w:w="2878" w:type="dxa"/>
            <w:vAlign w:val="center"/>
          </w:tcPr>
          <w:p w14:paraId="512EBA8D"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Обозначение бурильной трубы</w:t>
            </w:r>
          </w:p>
        </w:tc>
        <w:tc>
          <w:tcPr>
            <w:tcW w:w="1346" w:type="dxa"/>
            <w:vAlign w:val="center"/>
          </w:tcPr>
          <w:p w14:paraId="08B78EA4"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Наружный диаметр, мм</w:t>
            </w:r>
          </w:p>
        </w:tc>
        <w:tc>
          <w:tcPr>
            <w:tcW w:w="1347" w:type="dxa"/>
            <w:vAlign w:val="center"/>
          </w:tcPr>
          <w:p w14:paraId="04E7CDC6"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Толщина стенки, мм</w:t>
            </w:r>
          </w:p>
        </w:tc>
        <w:tc>
          <w:tcPr>
            <w:tcW w:w="2232" w:type="dxa"/>
            <w:vAlign w:val="center"/>
          </w:tcPr>
          <w:p w14:paraId="4BCDCE24"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Марка (группа прочности) материала</w:t>
            </w:r>
          </w:p>
        </w:tc>
        <w:tc>
          <w:tcPr>
            <w:tcW w:w="2233" w:type="dxa"/>
            <w:vAlign w:val="center"/>
          </w:tcPr>
          <w:p w14:paraId="316A112C"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Тип замкового соединения</w:t>
            </w:r>
          </w:p>
        </w:tc>
        <w:tc>
          <w:tcPr>
            <w:tcW w:w="2232" w:type="dxa"/>
            <w:vAlign w:val="center"/>
          </w:tcPr>
          <w:p w14:paraId="4D219382"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Количество труб,</w:t>
            </w:r>
          </w:p>
          <w:p w14:paraId="1C24C9DB"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в метрах</w:t>
            </w:r>
          </w:p>
        </w:tc>
        <w:tc>
          <w:tcPr>
            <w:tcW w:w="2341" w:type="dxa"/>
            <w:vAlign w:val="center"/>
          </w:tcPr>
          <w:p w14:paraId="4A60920D"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Наличие труб</w:t>
            </w:r>
          </w:p>
          <w:p w14:paraId="75CFDF1A" w14:textId="4F1F404E"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(есть, нет)</w:t>
            </w:r>
          </w:p>
        </w:tc>
      </w:tr>
      <w:tr w:rsidR="008A1AC9" w:rsidRPr="008369C1" w14:paraId="4810A743" w14:textId="77777777" w:rsidTr="00897469">
        <w:trPr>
          <w:jc w:val="center"/>
        </w:trPr>
        <w:tc>
          <w:tcPr>
            <w:tcW w:w="2878" w:type="dxa"/>
          </w:tcPr>
          <w:p w14:paraId="48377B79"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1</w:t>
            </w:r>
          </w:p>
        </w:tc>
        <w:tc>
          <w:tcPr>
            <w:tcW w:w="1346" w:type="dxa"/>
          </w:tcPr>
          <w:p w14:paraId="1388A388"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2</w:t>
            </w:r>
          </w:p>
        </w:tc>
        <w:tc>
          <w:tcPr>
            <w:tcW w:w="1347" w:type="dxa"/>
          </w:tcPr>
          <w:p w14:paraId="7BF65253"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3</w:t>
            </w:r>
          </w:p>
        </w:tc>
        <w:tc>
          <w:tcPr>
            <w:tcW w:w="2232" w:type="dxa"/>
          </w:tcPr>
          <w:p w14:paraId="33C123A7"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4</w:t>
            </w:r>
          </w:p>
        </w:tc>
        <w:tc>
          <w:tcPr>
            <w:tcW w:w="2233" w:type="dxa"/>
          </w:tcPr>
          <w:p w14:paraId="13818DEB"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5</w:t>
            </w:r>
          </w:p>
        </w:tc>
        <w:tc>
          <w:tcPr>
            <w:tcW w:w="2232" w:type="dxa"/>
          </w:tcPr>
          <w:p w14:paraId="6C2E3873"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6</w:t>
            </w:r>
          </w:p>
        </w:tc>
        <w:tc>
          <w:tcPr>
            <w:tcW w:w="2341" w:type="dxa"/>
          </w:tcPr>
          <w:p w14:paraId="443889F0"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7</w:t>
            </w:r>
          </w:p>
        </w:tc>
      </w:tr>
      <w:tr w:rsidR="00C06C06" w:rsidRPr="008369C1" w14:paraId="2766F4A0" w14:textId="77777777" w:rsidTr="00897469">
        <w:trPr>
          <w:trHeight w:val="253"/>
          <w:jc w:val="center"/>
        </w:trPr>
        <w:tc>
          <w:tcPr>
            <w:tcW w:w="2878" w:type="dxa"/>
          </w:tcPr>
          <w:p w14:paraId="41ED7E78" w14:textId="41BF2DDE" w:rsidR="00C06C06" w:rsidRPr="008369C1" w:rsidRDefault="00C06C06" w:rsidP="008369C1">
            <w:pPr>
              <w:spacing w:after="0" w:line="240" w:lineRule="auto"/>
              <w:jc w:val="center"/>
              <w:rPr>
                <w:rFonts w:ascii="Times New Roman" w:hAnsi="Times New Roman" w:cs="Times New Roman"/>
              </w:rPr>
            </w:pPr>
            <w:r w:rsidRPr="007953C3">
              <w:rPr>
                <w:rFonts w:ascii="Times New Roman" w:hAnsi="Times New Roman" w:cs="Times New Roman"/>
                <w:color w:val="000000"/>
              </w:rPr>
              <w:t>СБТ</w:t>
            </w:r>
          </w:p>
        </w:tc>
        <w:tc>
          <w:tcPr>
            <w:tcW w:w="1346" w:type="dxa"/>
          </w:tcPr>
          <w:p w14:paraId="4F19A639" w14:textId="5E4F6594" w:rsidR="00C06C06" w:rsidRPr="008369C1" w:rsidRDefault="00C06C06" w:rsidP="008369C1">
            <w:pPr>
              <w:spacing w:after="0" w:line="240" w:lineRule="auto"/>
              <w:jc w:val="center"/>
              <w:rPr>
                <w:rFonts w:ascii="Times New Roman" w:hAnsi="Times New Roman" w:cs="Times New Roman"/>
              </w:rPr>
            </w:pPr>
            <w:r w:rsidRPr="007953C3">
              <w:rPr>
                <w:rFonts w:ascii="Times New Roman" w:hAnsi="Times New Roman" w:cs="Times New Roman"/>
                <w:color w:val="000000"/>
              </w:rPr>
              <w:t>127,0</w:t>
            </w:r>
          </w:p>
        </w:tc>
        <w:tc>
          <w:tcPr>
            <w:tcW w:w="1347" w:type="dxa"/>
          </w:tcPr>
          <w:p w14:paraId="260AB060" w14:textId="26F8C6FE" w:rsidR="00C06C06" w:rsidRPr="008369C1" w:rsidRDefault="00C06C06" w:rsidP="008369C1">
            <w:pPr>
              <w:spacing w:after="0" w:line="240" w:lineRule="auto"/>
              <w:jc w:val="center"/>
              <w:rPr>
                <w:rFonts w:ascii="Times New Roman" w:hAnsi="Times New Roman" w:cs="Times New Roman"/>
              </w:rPr>
            </w:pPr>
            <w:r w:rsidRPr="007953C3">
              <w:rPr>
                <w:rFonts w:ascii="Times New Roman" w:hAnsi="Times New Roman" w:cs="Times New Roman"/>
                <w:color w:val="000000"/>
              </w:rPr>
              <w:t>9,19</w:t>
            </w:r>
          </w:p>
        </w:tc>
        <w:tc>
          <w:tcPr>
            <w:tcW w:w="2232" w:type="dxa"/>
          </w:tcPr>
          <w:p w14:paraId="031D1A49" w14:textId="30F6CB27" w:rsidR="00C06C06" w:rsidRPr="008369C1" w:rsidRDefault="00C06C06" w:rsidP="008369C1">
            <w:pPr>
              <w:spacing w:after="0" w:line="240" w:lineRule="auto"/>
              <w:jc w:val="center"/>
              <w:rPr>
                <w:rFonts w:ascii="Times New Roman" w:hAnsi="Times New Roman" w:cs="Times New Roman"/>
              </w:rPr>
            </w:pPr>
            <w:r w:rsidRPr="007953C3">
              <w:rPr>
                <w:rFonts w:ascii="Times New Roman" w:hAnsi="Times New Roman" w:cs="Times New Roman"/>
                <w:lang w:val="en-US"/>
              </w:rPr>
              <w:t>G-105</w:t>
            </w:r>
          </w:p>
        </w:tc>
        <w:tc>
          <w:tcPr>
            <w:tcW w:w="2233" w:type="dxa"/>
          </w:tcPr>
          <w:p w14:paraId="0E8619F8" w14:textId="06DC5896" w:rsidR="00C06C06" w:rsidRPr="008369C1" w:rsidRDefault="00C06C06" w:rsidP="008369C1">
            <w:pPr>
              <w:spacing w:after="0" w:line="240" w:lineRule="auto"/>
              <w:jc w:val="center"/>
              <w:rPr>
                <w:rFonts w:ascii="Times New Roman" w:hAnsi="Times New Roman" w:cs="Times New Roman"/>
              </w:rPr>
            </w:pPr>
            <w:r w:rsidRPr="007953C3">
              <w:rPr>
                <w:rFonts w:ascii="Times New Roman" w:hAnsi="Times New Roman" w:cs="Times New Roman"/>
                <w:lang w:val="en-US"/>
              </w:rPr>
              <w:t>NC-50</w:t>
            </w:r>
            <w:r w:rsidRPr="007953C3">
              <w:rPr>
                <w:rFonts w:ascii="Times New Roman" w:hAnsi="Times New Roman" w:cs="Times New Roman"/>
              </w:rPr>
              <w:t>(</w:t>
            </w:r>
            <w:r w:rsidRPr="007953C3">
              <w:rPr>
                <w:rFonts w:ascii="Times New Roman" w:hAnsi="Times New Roman" w:cs="Times New Roman"/>
                <w:lang w:val="en-US"/>
              </w:rPr>
              <w:t>4</w:t>
            </w:r>
            <w:r w:rsidRPr="007953C3">
              <w:rPr>
                <w:rFonts w:ascii="Times New Roman" w:hAnsi="Times New Roman" w:cs="Times New Roman"/>
              </w:rPr>
              <w:t>-1/</w:t>
            </w:r>
            <w:proofErr w:type="gramStart"/>
            <w:r w:rsidRPr="007953C3">
              <w:rPr>
                <w:rFonts w:ascii="Times New Roman" w:hAnsi="Times New Roman" w:cs="Times New Roman"/>
              </w:rPr>
              <w:t>2</w:t>
            </w:r>
            <w:r w:rsidRPr="007953C3">
              <w:rPr>
                <w:rFonts w:ascii="Times New Roman" w:hAnsi="Times New Roman" w:cs="Times New Roman"/>
                <w:lang w:val="en-US"/>
              </w:rPr>
              <w:t>”IF</w:t>
            </w:r>
            <w:proofErr w:type="gramEnd"/>
            <w:r w:rsidRPr="007953C3">
              <w:rPr>
                <w:rFonts w:ascii="Times New Roman" w:hAnsi="Times New Roman" w:cs="Times New Roman"/>
              </w:rPr>
              <w:t>)</w:t>
            </w:r>
          </w:p>
        </w:tc>
        <w:tc>
          <w:tcPr>
            <w:tcW w:w="2232" w:type="dxa"/>
          </w:tcPr>
          <w:p w14:paraId="499F0275" w14:textId="3F72C798" w:rsidR="00C06C06" w:rsidRPr="004E078D" w:rsidRDefault="004E078D" w:rsidP="008369C1">
            <w:pPr>
              <w:spacing w:after="0" w:line="240" w:lineRule="auto"/>
              <w:jc w:val="center"/>
              <w:rPr>
                <w:rFonts w:ascii="Times New Roman" w:hAnsi="Times New Roman" w:cs="Times New Roman"/>
                <w:lang w:val="en-US"/>
              </w:rPr>
            </w:pPr>
            <w:r>
              <w:rPr>
                <w:rFonts w:ascii="Times New Roman" w:hAnsi="Times New Roman" w:cs="Times New Roman"/>
                <w:color w:val="000000"/>
                <w:lang w:val="en-US"/>
              </w:rPr>
              <w:t>1</w:t>
            </w:r>
            <w:r w:rsidR="00844A62">
              <w:rPr>
                <w:rFonts w:ascii="Times New Roman" w:hAnsi="Times New Roman" w:cs="Times New Roman"/>
                <w:color w:val="000000"/>
                <w:lang w:val="kk-KZ"/>
              </w:rPr>
              <w:t>35</w:t>
            </w:r>
            <w:r>
              <w:rPr>
                <w:rFonts w:ascii="Times New Roman" w:hAnsi="Times New Roman" w:cs="Times New Roman"/>
                <w:color w:val="000000"/>
                <w:lang w:val="en-US"/>
              </w:rPr>
              <w:t>0</w:t>
            </w:r>
          </w:p>
        </w:tc>
        <w:tc>
          <w:tcPr>
            <w:tcW w:w="2341" w:type="dxa"/>
          </w:tcPr>
          <w:p w14:paraId="742E184B" w14:textId="652AE916" w:rsidR="00C06C06" w:rsidRPr="008369C1" w:rsidRDefault="00C06C06" w:rsidP="008369C1">
            <w:pPr>
              <w:spacing w:after="0" w:line="240" w:lineRule="auto"/>
              <w:jc w:val="center"/>
              <w:rPr>
                <w:rFonts w:ascii="Times New Roman" w:hAnsi="Times New Roman" w:cs="Times New Roman"/>
              </w:rPr>
            </w:pPr>
            <w:r w:rsidRPr="007953C3">
              <w:rPr>
                <w:rFonts w:ascii="Times New Roman" w:hAnsi="Times New Roman" w:cs="Times New Roman"/>
                <w:color w:val="000000"/>
              </w:rPr>
              <w:t>есть</w:t>
            </w:r>
          </w:p>
        </w:tc>
      </w:tr>
    </w:tbl>
    <w:p w14:paraId="18736C9E" w14:textId="266D5FCE" w:rsidR="008A1AC9" w:rsidRPr="00323AD1" w:rsidRDefault="008A1AC9" w:rsidP="008369C1">
      <w:pPr>
        <w:spacing w:after="0" w:line="240" w:lineRule="auto"/>
        <w:rPr>
          <w:rFonts w:ascii="Times New Roman" w:hAnsi="Times New Roman" w:cs="Times New Roman"/>
          <w:b/>
          <w:sz w:val="20"/>
          <w:szCs w:val="20"/>
        </w:rPr>
      </w:pPr>
      <w:r w:rsidRPr="008369C1">
        <w:rPr>
          <w:rFonts w:ascii="Times New Roman" w:hAnsi="Times New Roman" w:cs="Times New Roman"/>
        </w:rPr>
        <w:t xml:space="preserve">     </w:t>
      </w:r>
      <w:r w:rsidRPr="004A1308">
        <w:rPr>
          <w:rFonts w:ascii="Times New Roman" w:hAnsi="Times New Roman" w:cs="Times New Roman"/>
          <w:b/>
          <w:sz w:val="20"/>
          <w:szCs w:val="20"/>
        </w:rPr>
        <w:t>Примечание:</w:t>
      </w:r>
      <w:r w:rsidR="00323AD1">
        <w:rPr>
          <w:rFonts w:ascii="Times New Roman" w:hAnsi="Times New Roman" w:cs="Times New Roman"/>
          <w:b/>
          <w:sz w:val="20"/>
          <w:szCs w:val="20"/>
        </w:rPr>
        <w:t xml:space="preserve"> </w:t>
      </w:r>
      <w:r w:rsidR="00323AD1" w:rsidRPr="00323AD1">
        <w:rPr>
          <w:rFonts w:ascii="Times New Roman" w:hAnsi="Times New Roman" w:cs="Times New Roman"/>
        </w:rPr>
        <w:t xml:space="preserve">Бурильные трубы могут изменяться </w:t>
      </w:r>
      <w:r w:rsidR="00A97B23" w:rsidRPr="00323AD1">
        <w:rPr>
          <w:rFonts w:ascii="Times New Roman" w:hAnsi="Times New Roman" w:cs="Times New Roman"/>
        </w:rPr>
        <w:t>на аналогичные любые производства</w:t>
      </w:r>
      <w:r w:rsidR="00323AD1" w:rsidRPr="00323AD1">
        <w:rPr>
          <w:rFonts w:ascii="Times New Roman" w:hAnsi="Times New Roman" w:cs="Times New Roman"/>
        </w:rPr>
        <w:t xml:space="preserve"> по размерам и марок сталей в зависимости от имеющихся в наличии или по желанию Заказчика при условии соблюдения расчетных показателей.</w:t>
      </w:r>
      <w:r w:rsidRPr="00323AD1">
        <w:rPr>
          <w:rFonts w:ascii="Times New Roman" w:hAnsi="Times New Roman" w:cs="Times New Roman"/>
        </w:rPr>
        <w:t xml:space="preserve"> </w:t>
      </w:r>
    </w:p>
    <w:p w14:paraId="2A923141" w14:textId="77777777" w:rsidR="00731722" w:rsidRDefault="00731722" w:rsidP="00731722">
      <w:pPr>
        <w:pStyle w:val="aff0"/>
        <w:rPr>
          <w:szCs w:val="24"/>
        </w:rPr>
      </w:pPr>
      <w:bookmarkStart w:id="192" w:name="_Toc195545709"/>
    </w:p>
    <w:p w14:paraId="3F92F288" w14:textId="6FEE7883" w:rsidR="00731722" w:rsidRPr="009639A5" w:rsidRDefault="00731722" w:rsidP="00731722">
      <w:pPr>
        <w:pStyle w:val="aff0"/>
        <w:rPr>
          <w:szCs w:val="24"/>
        </w:rPr>
      </w:pPr>
      <w:bookmarkStart w:id="193" w:name="_Toc200983041"/>
      <w:r w:rsidRPr="009639A5">
        <w:rPr>
          <w:szCs w:val="24"/>
        </w:rPr>
        <w:t>Таблица 8.6 - Конструкция бурильных колонн</w:t>
      </w:r>
      <w:bookmarkEnd w:id="192"/>
      <w:bookmarkEnd w:id="193"/>
    </w:p>
    <w:tbl>
      <w:tblPr>
        <w:tblW w:w="14601" w:type="dxa"/>
        <w:tblInd w:w="-102"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135"/>
        <w:gridCol w:w="708"/>
        <w:gridCol w:w="851"/>
        <w:gridCol w:w="992"/>
        <w:gridCol w:w="1134"/>
        <w:gridCol w:w="851"/>
        <w:gridCol w:w="992"/>
        <w:gridCol w:w="1276"/>
        <w:gridCol w:w="850"/>
        <w:gridCol w:w="1276"/>
        <w:gridCol w:w="850"/>
        <w:gridCol w:w="851"/>
        <w:gridCol w:w="992"/>
        <w:gridCol w:w="851"/>
        <w:gridCol w:w="992"/>
      </w:tblGrid>
      <w:tr w:rsidR="00731722" w:rsidRPr="008369C1" w14:paraId="3F4042DA" w14:textId="77777777" w:rsidTr="00137BF8">
        <w:trPr>
          <w:cantSplit/>
          <w:trHeight w:hRule="exact" w:val="334"/>
        </w:trPr>
        <w:tc>
          <w:tcPr>
            <w:tcW w:w="1135" w:type="dxa"/>
            <w:vMerge w:val="restart"/>
          </w:tcPr>
          <w:p w14:paraId="036F29BF"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 xml:space="preserve">Вид </w:t>
            </w:r>
            <w:proofErr w:type="gramStart"/>
            <w:r w:rsidRPr="00B31E49">
              <w:rPr>
                <w:rFonts w:ascii="Times New Roman" w:hAnsi="Times New Roman" w:cs="Times New Roman"/>
                <w:b/>
                <w:sz w:val="20"/>
                <w:szCs w:val="20"/>
              </w:rPr>
              <w:t>технологи-ческой</w:t>
            </w:r>
            <w:proofErr w:type="gramEnd"/>
            <w:r w:rsidRPr="00B31E49">
              <w:rPr>
                <w:rFonts w:ascii="Times New Roman" w:hAnsi="Times New Roman" w:cs="Times New Roman"/>
                <w:b/>
                <w:sz w:val="20"/>
                <w:szCs w:val="20"/>
              </w:rPr>
              <w:t xml:space="preserve"> операции</w:t>
            </w:r>
          </w:p>
        </w:tc>
        <w:tc>
          <w:tcPr>
            <w:tcW w:w="1559" w:type="dxa"/>
            <w:gridSpan w:val="2"/>
            <w:vMerge w:val="restart"/>
          </w:tcPr>
          <w:p w14:paraId="5AA12BCC"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Интервал по стволу, м</w:t>
            </w:r>
          </w:p>
        </w:tc>
        <w:tc>
          <w:tcPr>
            <w:tcW w:w="992" w:type="dxa"/>
            <w:vMerge w:val="restart"/>
            <w:textDirection w:val="btLr"/>
          </w:tcPr>
          <w:p w14:paraId="741A1FC7" w14:textId="77777777" w:rsidR="00731722" w:rsidRPr="00B31E49" w:rsidRDefault="00731722" w:rsidP="00C421B2">
            <w:pPr>
              <w:spacing w:after="0" w:line="240" w:lineRule="auto"/>
              <w:jc w:val="center"/>
              <w:rPr>
                <w:rFonts w:ascii="Times New Roman" w:hAnsi="Times New Roman" w:cs="Times New Roman"/>
                <w:b/>
                <w:sz w:val="20"/>
                <w:szCs w:val="20"/>
              </w:rPr>
            </w:pPr>
            <w:r w:rsidRPr="00B31E49">
              <w:rPr>
                <w:rFonts w:ascii="Times New Roman" w:hAnsi="Times New Roman" w:cs="Times New Roman"/>
                <w:b/>
                <w:sz w:val="20"/>
                <w:szCs w:val="20"/>
              </w:rPr>
              <w:t xml:space="preserve">Допустимая глубина спуска </w:t>
            </w:r>
          </w:p>
          <w:p w14:paraId="2941FA00" w14:textId="77777777" w:rsidR="00731722" w:rsidRPr="00B31E49" w:rsidRDefault="00731722" w:rsidP="00C421B2">
            <w:pPr>
              <w:spacing w:after="0" w:line="240" w:lineRule="auto"/>
              <w:jc w:val="center"/>
              <w:rPr>
                <w:rFonts w:ascii="Times New Roman" w:hAnsi="Times New Roman" w:cs="Times New Roman"/>
                <w:b/>
                <w:sz w:val="20"/>
                <w:szCs w:val="20"/>
              </w:rPr>
            </w:pPr>
            <w:r w:rsidRPr="00B31E49">
              <w:rPr>
                <w:rFonts w:ascii="Times New Roman" w:hAnsi="Times New Roman" w:cs="Times New Roman"/>
                <w:b/>
                <w:sz w:val="20"/>
                <w:szCs w:val="20"/>
              </w:rPr>
              <w:t>на клиньях, м</w:t>
            </w:r>
          </w:p>
        </w:tc>
        <w:tc>
          <w:tcPr>
            <w:tcW w:w="1134" w:type="dxa"/>
            <w:vMerge w:val="restart"/>
          </w:tcPr>
          <w:p w14:paraId="63208A45" w14:textId="748D7C0D"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 xml:space="preserve">Номер секции </w:t>
            </w:r>
            <w:proofErr w:type="gramStart"/>
            <w:r w:rsidR="00B31E49" w:rsidRPr="00B31E49">
              <w:rPr>
                <w:rFonts w:ascii="Times New Roman" w:hAnsi="Times New Roman" w:cs="Times New Roman"/>
                <w:b/>
                <w:sz w:val="20"/>
                <w:szCs w:val="20"/>
              </w:rPr>
              <w:t>буриль-ной</w:t>
            </w:r>
            <w:proofErr w:type="gramEnd"/>
            <w:r w:rsidRPr="00B31E49">
              <w:rPr>
                <w:rFonts w:ascii="Times New Roman" w:hAnsi="Times New Roman" w:cs="Times New Roman"/>
                <w:b/>
                <w:sz w:val="20"/>
                <w:szCs w:val="20"/>
              </w:rPr>
              <w:t xml:space="preserve"> колонны снизу вверх без КНБК</w:t>
            </w:r>
          </w:p>
        </w:tc>
        <w:tc>
          <w:tcPr>
            <w:tcW w:w="5245" w:type="dxa"/>
            <w:gridSpan w:val="5"/>
            <w:vMerge w:val="restart"/>
          </w:tcPr>
          <w:p w14:paraId="726562B6"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Характеристика бурильной трубы</w:t>
            </w:r>
          </w:p>
        </w:tc>
        <w:tc>
          <w:tcPr>
            <w:tcW w:w="850" w:type="dxa"/>
            <w:vMerge w:val="restart"/>
            <w:textDirection w:val="btLr"/>
          </w:tcPr>
          <w:p w14:paraId="3688E4AB"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Длина секции,</w:t>
            </w:r>
            <w:r w:rsidRPr="00B31E49">
              <w:rPr>
                <w:rFonts w:ascii="Times New Roman" w:hAnsi="Times New Roman" w:cs="Times New Roman"/>
                <w:b/>
                <w:sz w:val="20"/>
                <w:szCs w:val="20"/>
                <w:lang w:val="en-US"/>
              </w:rPr>
              <w:t xml:space="preserve"> </w:t>
            </w:r>
            <w:r w:rsidRPr="00B31E49">
              <w:rPr>
                <w:rFonts w:ascii="Times New Roman" w:hAnsi="Times New Roman" w:cs="Times New Roman"/>
                <w:b/>
                <w:sz w:val="20"/>
                <w:szCs w:val="20"/>
              </w:rPr>
              <w:t>м</w:t>
            </w:r>
          </w:p>
        </w:tc>
        <w:tc>
          <w:tcPr>
            <w:tcW w:w="1843" w:type="dxa"/>
            <w:gridSpan w:val="2"/>
          </w:tcPr>
          <w:p w14:paraId="3CB93409"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Масса, тн</w:t>
            </w:r>
          </w:p>
        </w:tc>
        <w:tc>
          <w:tcPr>
            <w:tcW w:w="1843" w:type="dxa"/>
            <w:gridSpan w:val="2"/>
          </w:tcPr>
          <w:p w14:paraId="280E14CA"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КЗП трубы на</w:t>
            </w:r>
          </w:p>
        </w:tc>
      </w:tr>
      <w:tr w:rsidR="00731722" w:rsidRPr="008369C1" w14:paraId="14328841" w14:textId="77777777" w:rsidTr="00137BF8">
        <w:trPr>
          <w:cantSplit/>
          <w:trHeight w:hRule="exact" w:val="253"/>
        </w:trPr>
        <w:tc>
          <w:tcPr>
            <w:tcW w:w="1135" w:type="dxa"/>
            <w:vMerge/>
          </w:tcPr>
          <w:p w14:paraId="1F518B40" w14:textId="77777777" w:rsidR="00731722" w:rsidRPr="00B31E49" w:rsidRDefault="00731722" w:rsidP="00137BF8">
            <w:pPr>
              <w:jc w:val="center"/>
              <w:rPr>
                <w:rFonts w:ascii="Times New Roman" w:hAnsi="Times New Roman" w:cs="Times New Roman"/>
                <w:b/>
                <w:sz w:val="20"/>
                <w:szCs w:val="20"/>
              </w:rPr>
            </w:pPr>
          </w:p>
        </w:tc>
        <w:tc>
          <w:tcPr>
            <w:tcW w:w="1559" w:type="dxa"/>
            <w:gridSpan w:val="2"/>
            <w:vMerge/>
          </w:tcPr>
          <w:p w14:paraId="1657D8DD" w14:textId="77777777" w:rsidR="00731722" w:rsidRPr="00B31E49" w:rsidRDefault="00731722" w:rsidP="00137BF8">
            <w:pPr>
              <w:jc w:val="center"/>
              <w:rPr>
                <w:rFonts w:ascii="Times New Roman" w:hAnsi="Times New Roman" w:cs="Times New Roman"/>
                <w:b/>
                <w:sz w:val="20"/>
                <w:szCs w:val="20"/>
              </w:rPr>
            </w:pPr>
          </w:p>
        </w:tc>
        <w:tc>
          <w:tcPr>
            <w:tcW w:w="992" w:type="dxa"/>
            <w:vMerge/>
          </w:tcPr>
          <w:p w14:paraId="43275C1E" w14:textId="77777777" w:rsidR="00731722" w:rsidRPr="00B31E49" w:rsidRDefault="00731722" w:rsidP="00137BF8">
            <w:pPr>
              <w:jc w:val="center"/>
              <w:rPr>
                <w:rFonts w:ascii="Times New Roman" w:hAnsi="Times New Roman" w:cs="Times New Roman"/>
                <w:b/>
                <w:sz w:val="20"/>
                <w:szCs w:val="20"/>
              </w:rPr>
            </w:pPr>
          </w:p>
        </w:tc>
        <w:tc>
          <w:tcPr>
            <w:tcW w:w="1134" w:type="dxa"/>
            <w:vMerge/>
          </w:tcPr>
          <w:p w14:paraId="5805CFD3" w14:textId="77777777" w:rsidR="00731722" w:rsidRPr="00B31E49" w:rsidRDefault="00731722" w:rsidP="00137BF8">
            <w:pPr>
              <w:jc w:val="center"/>
              <w:rPr>
                <w:rFonts w:ascii="Times New Roman" w:hAnsi="Times New Roman" w:cs="Times New Roman"/>
                <w:b/>
                <w:sz w:val="20"/>
                <w:szCs w:val="20"/>
              </w:rPr>
            </w:pPr>
          </w:p>
        </w:tc>
        <w:tc>
          <w:tcPr>
            <w:tcW w:w="5245" w:type="dxa"/>
            <w:gridSpan w:val="5"/>
            <w:vMerge/>
          </w:tcPr>
          <w:p w14:paraId="7202C530" w14:textId="77777777" w:rsidR="00731722" w:rsidRPr="00B31E49" w:rsidRDefault="00731722" w:rsidP="00137BF8">
            <w:pPr>
              <w:jc w:val="center"/>
              <w:rPr>
                <w:rFonts w:ascii="Times New Roman" w:hAnsi="Times New Roman" w:cs="Times New Roman"/>
                <w:b/>
                <w:sz w:val="20"/>
                <w:szCs w:val="20"/>
              </w:rPr>
            </w:pPr>
          </w:p>
        </w:tc>
        <w:tc>
          <w:tcPr>
            <w:tcW w:w="850" w:type="dxa"/>
            <w:vMerge/>
          </w:tcPr>
          <w:p w14:paraId="6F53C615" w14:textId="77777777" w:rsidR="00731722" w:rsidRPr="00B31E49" w:rsidRDefault="00731722" w:rsidP="00137BF8">
            <w:pPr>
              <w:jc w:val="center"/>
              <w:rPr>
                <w:rFonts w:ascii="Times New Roman" w:hAnsi="Times New Roman" w:cs="Times New Roman"/>
                <w:b/>
                <w:sz w:val="20"/>
                <w:szCs w:val="20"/>
              </w:rPr>
            </w:pPr>
          </w:p>
        </w:tc>
        <w:tc>
          <w:tcPr>
            <w:tcW w:w="851" w:type="dxa"/>
            <w:vMerge w:val="restart"/>
          </w:tcPr>
          <w:p w14:paraId="7BE3195F" w14:textId="77777777" w:rsidR="00731722" w:rsidRPr="00B31E49" w:rsidRDefault="00731722" w:rsidP="00137BF8">
            <w:pPr>
              <w:jc w:val="center"/>
              <w:rPr>
                <w:rFonts w:ascii="Times New Roman" w:hAnsi="Times New Roman" w:cs="Times New Roman"/>
                <w:b/>
                <w:sz w:val="20"/>
                <w:szCs w:val="20"/>
              </w:rPr>
            </w:pPr>
          </w:p>
          <w:p w14:paraId="52515A8E"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секции</w:t>
            </w:r>
          </w:p>
        </w:tc>
        <w:tc>
          <w:tcPr>
            <w:tcW w:w="992" w:type="dxa"/>
            <w:vMerge w:val="restart"/>
          </w:tcPr>
          <w:p w14:paraId="160BDBF8" w14:textId="77777777" w:rsidR="00731722" w:rsidRPr="00B31E49" w:rsidRDefault="00731722" w:rsidP="00137BF8">
            <w:pPr>
              <w:jc w:val="center"/>
              <w:rPr>
                <w:rFonts w:ascii="Times New Roman" w:hAnsi="Times New Roman" w:cs="Times New Roman"/>
                <w:b/>
                <w:sz w:val="20"/>
                <w:szCs w:val="20"/>
              </w:rPr>
            </w:pPr>
          </w:p>
          <w:p w14:paraId="60027F86"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Нарастающая учетом КНБК</w:t>
            </w:r>
          </w:p>
          <w:p w14:paraId="5AE32DFD" w14:textId="77777777" w:rsidR="00731722" w:rsidRPr="00B31E49" w:rsidRDefault="00731722" w:rsidP="00137BF8">
            <w:pPr>
              <w:jc w:val="center"/>
              <w:rPr>
                <w:rFonts w:ascii="Times New Roman" w:hAnsi="Times New Roman" w:cs="Times New Roman"/>
                <w:b/>
                <w:sz w:val="20"/>
                <w:szCs w:val="20"/>
              </w:rPr>
            </w:pPr>
          </w:p>
          <w:p w14:paraId="58683BD8" w14:textId="77777777" w:rsidR="00731722" w:rsidRPr="00B31E49" w:rsidRDefault="00731722" w:rsidP="00137BF8">
            <w:pPr>
              <w:jc w:val="center"/>
              <w:rPr>
                <w:rFonts w:ascii="Times New Roman" w:hAnsi="Times New Roman" w:cs="Times New Roman"/>
                <w:b/>
                <w:sz w:val="20"/>
                <w:szCs w:val="20"/>
              </w:rPr>
            </w:pPr>
          </w:p>
        </w:tc>
        <w:tc>
          <w:tcPr>
            <w:tcW w:w="1843" w:type="dxa"/>
            <w:gridSpan w:val="2"/>
          </w:tcPr>
          <w:p w14:paraId="31CCADC1" w14:textId="77777777" w:rsidR="00731722" w:rsidRPr="00B31E49" w:rsidRDefault="00731722" w:rsidP="00137BF8">
            <w:pPr>
              <w:jc w:val="center"/>
              <w:rPr>
                <w:rFonts w:ascii="Times New Roman" w:hAnsi="Times New Roman" w:cs="Times New Roman"/>
                <w:b/>
                <w:sz w:val="20"/>
                <w:szCs w:val="20"/>
              </w:rPr>
            </w:pPr>
          </w:p>
        </w:tc>
      </w:tr>
      <w:tr w:rsidR="00731722" w:rsidRPr="008369C1" w14:paraId="04B923A0" w14:textId="77777777" w:rsidTr="00137BF8">
        <w:trPr>
          <w:cantSplit/>
          <w:trHeight w:val="1241"/>
        </w:trPr>
        <w:tc>
          <w:tcPr>
            <w:tcW w:w="1135" w:type="dxa"/>
            <w:vMerge/>
          </w:tcPr>
          <w:p w14:paraId="71A1CF7F" w14:textId="77777777" w:rsidR="00731722" w:rsidRPr="00B31E49" w:rsidRDefault="00731722" w:rsidP="00137BF8">
            <w:pPr>
              <w:jc w:val="center"/>
              <w:rPr>
                <w:rFonts w:ascii="Times New Roman" w:hAnsi="Times New Roman" w:cs="Times New Roman"/>
                <w:b/>
                <w:sz w:val="20"/>
                <w:szCs w:val="20"/>
              </w:rPr>
            </w:pPr>
          </w:p>
        </w:tc>
        <w:tc>
          <w:tcPr>
            <w:tcW w:w="708" w:type="dxa"/>
          </w:tcPr>
          <w:p w14:paraId="67A22994"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От (верх)</w:t>
            </w:r>
          </w:p>
        </w:tc>
        <w:tc>
          <w:tcPr>
            <w:tcW w:w="851" w:type="dxa"/>
          </w:tcPr>
          <w:p w14:paraId="53220914" w14:textId="77777777" w:rsidR="00731722" w:rsidRPr="00B31E49" w:rsidRDefault="00731722" w:rsidP="00137BF8">
            <w:pPr>
              <w:spacing w:after="0" w:line="240" w:lineRule="auto"/>
              <w:jc w:val="center"/>
              <w:rPr>
                <w:rFonts w:ascii="Times New Roman" w:hAnsi="Times New Roman" w:cs="Times New Roman"/>
                <w:b/>
                <w:sz w:val="20"/>
                <w:szCs w:val="20"/>
              </w:rPr>
            </w:pPr>
            <w:r w:rsidRPr="00B31E49">
              <w:rPr>
                <w:rFonts w:ascii="Times New Roman" w:hAnsi="Times New Roman" w:cs="Times New Roman"/>
                <w:b/>
                <w:sz w:val="20"/>
                <w:szCs w:val="20"/>
              </w:rPr>
              <w:t>До</w:t>
            </w:r>
          </w:p>
          <w:p w14:paraId="5BC316D6" w14:textId="77777777" w:rsidR="00731722" w:rsidRPr="00B31E49" w:rsidRDefault="00731722" w:rsidP="00137BF8">
            <w:pPr>
              <w:spacing w:after="0" w:line="240" w:lineRule="auto"/>
              <w:jc w:val="center"/>
              <w:rPr>
                <w:rFonts w:ascii="Times New Roman" w:hAnsi="Times New Roman" w:cs="Times New Roman"/>
                <w:b/>
                <w:sz w:val="20"/>
                <w:szCs w:val="20"/>
              </w:rPr>
            </w:pPr>
            <w:r w:rsidRPr="00B31E49">
              <w:rPr>
                <w:rFonts w:ascii="Times New Roman" w:hAnsi="Times New Roman" w:cs="Times New Roman"/>
                <w:b/>
                <w:sz w:val="20"/>
                <w:szCs w:val="20"/>
              </w:rPr>
              <w:t>(низ)</w:t>
            </w:r>
          </w:p>
        </w:tc>
        <w:tc>
          <w:tcPr>
            <w:tcW w:w="992" w:type="dxa"/>
            <w:vMerge/>
          </w:tcPr>
          <w:p w14:paraId="664FF006" w14:textId="77777777" w:rsidR="00731722" w:rsidRPr="00B31E49" w:rsidRDefault="00731722" w:rsidP="00137BF8">
            <w:pPr>
              <w:jc w:val="center"/>
              <w:rPr>
                <w:rFonts w:ascii="Times New Roman" w:hAnsi="Times New Roman" w:cs="Times New Roman"/>
                <w:b/>
                <w:sz w:val="20"/>
                <w:szCs w:val="20"/>
              </w:rPr>
            </w:pPr>
          </w:p>
        </w:tc>
        <w:tc>
          <w:tcPr>
            <w:tcW w:w="1134" w:type="dxa"/>
            <w:vMerge/>
          </w:tcPr>
          <w:p w14:paraId="23B7FFAE" w14:textId="77777777" w:rsidR="00731722" w:rsidRPr="00B31E49" w:rsidRDefault="00731722" w:rsidP="00137BF8">
            <w:pPr>
              <w:jc w:val="center"/>
              <w:rPr>
                <w:rFonts w:ascii="Times New Roman" w:hAnsi="Times New Roman" w:cs="Times New Roman"/>
                <w:b/>
                <w:sz w:val="20"/>
                <w:szCs w:val="20"/>
              </w:rPr>
            </w:pPr>
          </w:p>
        </w:tc>
        <w:tc>
          <w:tcPr>
            <w:tcW w:w="851" w:type="dxa"/>
          </w:tcPr>
          <w:p w14:paraId="64D88675"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Тип (шифр)</w:t>
            </w:r>
          </w:p>
        </w:tc>
        <w:tc>
          <w:tcPr>
            <w:tcW w:w="992" w:type="dxa"/>
          </w:tcPr>
          <w:p w14:paraId="61AB24F2"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Наруж-ный диаметр, мм</w:t>
            </w:r>
          </w:p>
        </w:tc>
        <w:tc>
          <w:tcPr>
            <w:tcW w:w="1276" w:type="dxa"/>
          </w:tcPr>
          <w:p w14:paraId="7DB54E13"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Марка (группа прочности) материала</w:t>
            </w:r>
          </w:p>
        </w:tc>
        <w:tc>
          <w:tcPr>
            <w:tcW w:w="850" w:type="dxa"/>
          </w:tcPr>
          <w:p w14:paraId="2F8119E7"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Толщина стенки, мм</w:t>
            </w:r>
          </w:p>
        </w:tc>
        <w:tc>
          <w:tcPr>
            <w:tcW w:w="1276" w:type="dxa"/>
          </w:tcPr>
          <w:p w14:paraId="06CB7515"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Тип замкового соединения</w:t>
            </w:r>
          </w:p>
        </w:tc>
        <w:tc>
          <w:tcPr>
            <w:tcW w:w="850" w:type="dxa"/>
            <w:vMerge/>
          </w:tcPr>
          <w:p w14:paraId="46576904" w14:textId="77777777" w:rsidR="00731722" w:rsidRPr="00B31E49" w:rsidRDefault="00731722" w:rsidP="00137BF8">
            <w:pPr>
              <w:jc w:val="center"/>
              <w:rPr>
                <w:rFonts w:ascii="Times New Roman" w:hAnsi="Times New Roman" w:cs="Times New Roman"/>
                <w:b/>
                <w:sz w:val="20"/>
                <w:szCs w:val="20"/>
              </w:rPr>
            </w:pPr>
          </w:p>
        </w:tc>
        <w:tc>
          <w:tcPr>
            <w:tcW w:w="851" w:type="dxa"/>
            <w:vMerge/>
          </w:tcPr>
          <w:p w14:paraId="226495BF" w14:textId="77777777" w:rsidR="00731722" w:rsidRPr="00B31E49" w:rsidRDefault="00731722" w:rsidP="00137BF8">
            <w:pPr>
              <w:jc w:val="center"/>
              <w:rPr>
                <w:rFonts w:ascii="Times New Roman" w:hAnsi="Times New Roman" w:cs="Times New Roman"/>
                <w:b/>
                <w:sz w:val="20"/>
                <w:szCs w:val="20"/>
              </w:rPr>
            </w:pPr>
          </w:p>
        </w:tc>
        <w:tc>
          <w:tcPr>
            <w:tcW w:w="992" w:type="dxa"/>
            <w:vMerge/>
          </w:tcPr>
          <w:p w14:paraId="07D18B52" w14:textId="77777777" w:rsidR="00731722" w:rsidRPr="00B31E49" w:rsidRDefault="00731722" w:rsidP="00137BF8">
            <w:pPr>
              <w:jc w:val="center"/>
              <w:rPr>
                <w:rFonts w:ascii="Times New Roman" w:hAnsi="Times New Roman" w:cs="Times New Roman"/>
                <w:b/>
                <w:sz w:val="20"/>
                <w:szCs w:val="20"/>
              </w:rPr>
            </w:pPr>
          </w:p>
        </w:tc>
        <w:tc>
          <w:tcPr>
            <w:tcW w:w="851" w:type="dxa"/>
          </w:tcPr>
          <w:p w14:paraId="0CDA6E7B" w14:textId="77777777" w:rsidR="00731722" w:rsidRPr="00B31E49" w:rsidRDefault="00731722" w:rsidP="00137BF8">
            <w:pPr>
              <w:spacing w:after="0" w:line="240" w:lineRule="auto"/>
              <w:jc w:val="center"/>
              <w:rPr>
                <w:rFonts w:ascii="Times New Roman" w:hAnsi="Times New Roman" w:cs="Times New Roman"/>
                <w:b/>
                <w:sz w:val="20"/>
                <w:szCs w:val="20"/>
              </w:rPr>
            </w:pPr>
            <w:r w:rsidRPr="00B31E49">
              <w:rPr>
                <w:rFonts w:ascii="Times New Roman" w:hAnsi="Times New Roman" w:cs="Times New Roman"/>
                <w:b/>
                <w:sz w:val="20"/>
                <w:szCs w:val="20"/>
              </w:rPr>
              <w:t>статической</w:t>
            </w:r>
          </w:p>
          <w:p w14:paraId="32CD262C" w14:textId="77777777" w:rsidR="00731722" w:rsidRPr="00B31E49" w:rsidRDefault="00731722" w:rsidP="00137BF8">
            <w:pPr>
              <w:spacing w:after="0" w:line="240" w:lineRule="auto"/>
              <w:jc w:val="center"/>
              <w:rPr>
                <w:rFonts w:ascii="Times New Roman" w:hAnsi="Times New Roman" w:cs="Times New Roman"/>
                <w:b/>
                <w:sz w:val="20"/>
                <w:szCs w:val="20"/>
              </w:rPr>
            </w:pPr>
            <w:r w:rsidRPr="00B31E49">
              <w:rPr>
                <w:rFonts w:ascii="Times New Roman" w:hAnsi="Times New Roman" w:cs="Times New Roman"/>
                <w:b/>
                <w:sz w:val="20"/>
                <w:szCs w:val="20"/>
              </w:rPr>
              <w:t>прочности</w:t>
            </w:r>
          </w:p>
        </w:tc>
        <w:tc>
          <w:tcPr>
            <w:tcW w:w="992" w:type="dxa"/>
          </w:tcPr>
          <w:p w14:paraId="033E3663"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Выносливость</w:t>
            </w:r>
          </w:p>
        </w:tc>
      </w:tr>
      <w:tr w:rsidR="00731722" w:rsidRPr="008369C1" w14:paraId="1AE127A1" w14:textId="77777777" w:rsidTr="00137BF8">
        <w:trPr>
          <w:trHeight w:hRule="exact" w:val="299"/>
        </w:trPr>
        <w:tc>
          <w:tcPr>
            <w:tcW w:w="1135" w:type="dxa"/>
          </w:tcPr>
          <w:p w14:paraId="4D985252"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1</w:t>
            </w:r>
          </w:p>
        </w:tc>
        <w:tc>
          <w:tcPr>
            <w:tcW w:w="708" w:type="dxa"/>
          </w:tcPr>
          <w:p w14:paraId="679AF02A"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2</w:t>
            </w:r>
          </w:p>
        </w:tc>
        <w:tc>
          <w:tcPr>
            <w:tcW w:w="851" w:type="dxa"/>
          </w:tcPr>
          <w:p w14:paraId="3DFC6AC0"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3</w:t>
            </w:r>
          </w:p>
        </w:tc>
        <w:tc>
          <w:tcPr>
            <w:tcW w:w="992" w:type="dxa"/>
          </w:tcPr>
          <w:p w14:paraId="17982C62"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4</w:t>
            </w:r>
          </w:p>
        </w:tc>
        <w:tc>
          <w:tcPr>
            <w:tcW w:w="1134" w:type="dxa"/>
          </w:tcPr>
          <w:p w14:paraId="43EB5CE8"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5</w:t>
            </w:r>
          </w:p>
        </w:tc>
        <w:tc>
          <w:tcPr>
            <w:tcW w:w="851" w:type="dxa"/>
          </w:tcPr>
          <w:p w14:paraId="3757F7B0"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6</w:t>
            </w:r>
          </w:p>
        </w:tc>
        <w:tc>
          <w:tcPr>
            <w:tcW w:w="992" w:type="dxa"/>
          </w:tcPr>
          <w:p w14:paraId="44C5F8BF"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7</w:t>
            </w:r>
          </w:p>
        </w:tc>
        <w:tc>
          <w:tcPr>
            <w:tcW w:w="1276" w:type="dxa"/>
          </w:tcPr>
          <w:p w14:paraId="79E4A11B"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8</w:t>
            </w:r>
          </w:p>
        </w:tc>
        <w:tc>
          <w:tcPr>
            <w:tcW w:w="850" w:type="dxa"/>
          </w:tcPr>
          <w:p w14:paraId="53059453"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9</w:t>
            </w:r>
          </w:p>
        </w:tc>
        <w:tc>
          <w:tcPr>
            <w:tcW w:w="1276" w:type="dxa"/>
          </w:tcPr>
          <w:p w14:paraId="18181663"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10</w:t>
            </w:r>
          </w:p>
        </w:tc>
        <w:tc>
          <w:tcPr>
            <w:tcW w:w="850" w:type="dxa"/>
          </w:tcPr>
          <w:p w14:paraId="6F1F8C75"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11</w:t>
            </w:r>
          </w:p>
        </w:tc>
        <w:tc>
          <w:tcPr>
            <w:tcW w:w="851" w:type="dxa"/>
          </w:tcPr>
          <w:p w14:paraId="285C630F"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12</w:t>
            </w:r>
          </w:p>
        </w:tc>
        <w:tc>
          <w:tcPr>
            <w:tcW w:w="992" w:type="dxa"/>
          </w:tcPr>
          <w:p w14:paraId="7B510858"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13</w:t>
            </w:r>
          </w:p>
        </w:tc>
        <w:tc>
          <w:tcPr>
            <w:tcW w:w="851" w:type="dxa"/>
          </w:tcPr>
          <w:p w14:paraId="6EBA0643"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14</w:t>
            </w:r>
          </w:p>
        </w:tc>
        <w:tc>
          <w:tcPr>
            <w:tcW w:w="992" w:type="dxa"/>
          </w:tcPr>
          <w:p w14:paraId="718F2090" w14:textId="77777777" w:rsidR="00731722" w:rsidRPr="00B31E49" w:rsidRDefault="00731722" w:rsidP="00137BF8">
            <w:pPr>
              <w:jc w:val="center"/>
              <w:rPr>
                <w:rFonts w:ascii="Times New Roman" w:hAnsi="Times New Roman" w:cs="Times New Roman"/>
                <w:b/>
                <w:sz w:val="20"/>
                <w:szCs w:val="20"/>
              </w:rPr>
            </w:pPr>
            <w:r w:rsidRPr="00B31E49">
              <w:rPr>
                <w:rFonts w:ascii="Times New Roman" w:hAnsi="Times New Roman" w:cs="Times New Roman"/>
                <w:b/>
                <w:sz w:val="20"/>
                <w:szCs w:val="20"/>
              </w:rPr>
              <w:t>15</w:t>
            </w:r>
          </w:p>
        </w:tc>
      </w:tr>
      <w:tr w:rsidR="00731722" w:rsidRPr="008369C1" w14:paraId="2DC60F0D" w14:textId="77777777" w:rsidTr="00137BF8">
        <w:trPr>
          <w:trHeight w:hRule="exact" w:val="410"/>
        </w:trPr>
        <w:tc>
          <w:tcPr>
            <w:tcW w:w="1135" w:type="dxa"/>
          </w:tcPr>
          <w:p w14:paraId="4ABA13F2" w14:textId="77777777" w:rsidR="00731722" w:rsidRPr="008369C1" w:rsidRDefault="00731722" w:rsidP="00137BF8">
            <w:pPr>
              <w:jc w:val="center"/>
              <w:rPr>
                <w:rFonts w:ascii="Times New Roman" w:hAnsi="Times New Roman" w:cs="Times New Roman"/>
              </w:rPr>
            </w:pPr>
            <w:r w:rsidRPr="008369C1">
              <w:rPr>
                <w:rFonts w:ascii="Times New Roman" w:hAnsi="Times New Roman" w:cs="Times New Roman"/>
              </w:rPr>
              <w:t>Бурение</w:t>
            </w:r>
          </w:p>
        </w:tc>
        <w:tc>
          <w:tcPr>
            <w:tcW w:w="708" w:type="dxa"/>
          </w:tcPr>
          <w:p w14:paraId="5F9BF731" w14:textId="77777777" w:rsidR="00731722" w:rsidRPr="008369C1" w:rsidRDefault="00731722" w:rsidP="00137BF8">
            <w:pPr>
              <w:jc w:val="center"/>
              <w:rPr>
                <w:rFonts w:ascii="Times New Roman" w:hAnsi="Times New Roman" w:cs="Times New Roman"/>
              </w:rPr>
            </w:pPr>
            <w:r>
              <w:rPr>
                <w:rFonts w:ascii="Times New Roman" w:hAnsi="Times New Roman" w:cs="Times New Roman"/>
              </w:rPr>
              <w:t>0</w:t>
            </w:r>
          </w:p>
        </w:tc>
        <w:tc>
          <w:tcPr>
            <w:tcW w:w="851" w:type="dxa"/>
          </w:tcPr>
          <w:p w14:paraId="7D66E931" w14:textId="6D829290" w:rsidR="00731722" w:rsidRPr="00731722" w:rsidRDefault="00731722" w:rsidP="00137BF8">
            <w:pPr>
              <w:jc w:val="center"/>
              <w:rPr>
                <w:rFonts w:ascii="Times New Roman" w:hAnsi="Times New Roman" w:cs="Times New Roman"/>
              </w:rPr>
            </w:pPr>
            <w:r>
              <w:rPr>
                <w:rFonts w:ascii="Times New Roman" w:hAnsi="Times New Roman" w:cs="Times New Roman"/>
              </w:rPr>
              <w:t>40</w:t>
            </w:r>
          </w:p>
        </w:tc>
        <w:tc>
          <w:tcPr>
            <w:tcW w:w="992" w:type="dxa"/>
          </w:tcPr>
          <w:p w14:paraId="700CE732" w14:textId="214F26F5" w:rsidR="00731722" w:rsidRPr="00731722" w:rsidRDefault="00731722" w:rsidP="00137BF8">
            <w:pPr>
              <w:jc w:val="center"/>
              <w:rPr>
                <w:rFonts w:ascii="Times New Roman" w:hAnsi="Times New Roman" w:cs="Times New Roman"/>
              </w:rPr>
            </w:pPr>
            <w:r>
              <w:rPr>
                <w:rFonts w:ascii="Times New Roman" w:hAnsi="Times New Roman" w:cs="Times New Roman"/>
              </w:rPr>
              <w:t>40</w:t>
            </w:r>
          </w:p>
        </w:tc>
        <w:tc>
          <w:tcPr>
            <w:tcW w:w="1134" w:type="dxa"/>
          </w:tcPr>
          <w:p w14:paraId="3A0E66AB" w14:textId="77777777" w:rsidR="00731722" w:rsidRPr="008369C1" w:rsidRDefault="00731722" w:rsidP="00137BF8">
            <w:pPr>
              <w:jc w:val="center"/>
              <w:rPr>
                <w:rFonts w:ascii="Times New Roman" w:hAnsi="Times New Roman" w:cs="Times New Roman"/>
              </w:rPr>
            </w:pPr>
            <w:r>
              <w:rPr>
                <w:rFonts w:ascii="Times New Roman" w:hAnsi="Times New Roman" w:cs="Times New Roman"/>
              </w:rPr>
              <w:t>1</w:t>
            </w:r>
          </w:p>
        </w:tc>
        <w:tc>
          <w:tcPr>
            <w:tcW w:w="851" w:type="dxa"/>
          </w:tcPr>
          <w:p w14:paraId="5585918D" w14:textId="77777777" w:rsidR="00731722" w:rsidRPr="008369C1" w:rsidRDefault="00731722" w:rsidP="00137BF8">
            <w:pPr>
              <w:jc w:val="center"/>
              <w:rPr>
                <w:rFonts w:ascii="Times New Roman" w:hAnsi="Times New Roman" w:cs="Times New Roman"/>
              </w:rPr>
            </w:pPr>
            <w:r w:rsidRPr="005C0CDE">
              <w:rPr>
                <w:rFonts w:ascii="Times New Roman" w:hAnsi="Times New Roman" w:cs="Times New Roman"/>
              </w:rPr>
              <w:t>СБТ</w:t>
            </w:r>
          </w:p>
        </w:tc>
        <w:tc>
          <w:tcPr>
            <w:tcW w:w="992" w:type="dxa"/>
          </w:tcPr>
          <w:p w14:paraId="002DA97D" w14:textId="77777777" w:rsidR="00731722" w:rsidRPr="008369C1" w:rsidRDefault="00731722" w:rsidP="00137BF8">
            <w:pPr>
              <w:jc w:val="center"/>
              <w:rPr>
                <w:rFonts w:ascii="Times New Roman" w:hAnsi="Times New Roman" w:cs="Times New Roman"/>
              </w:rPr>
            </w:pPr>
            <w:r w:rsidRPr="005C0CDE">
              <w:rPr>
                <w:rFonts w:ascii="Times New Roman" w:hAnsi="Times New Roman" w:cs="Times New Roman"/>
                <w:noProof/>
              </w:rPr>
              <w:t>127</w:t>
            </w:r>
          </w:p>
        </w:tc>
        <w:tc>
          <w:tcPr>
            <w:tcW w:w="1276" w:type="dxa"/>
          </w:tcPr>
          <w:p w14:paraId="72CBDD06" w14:textId="77777777" w:rsidR="00731722" w:rsidRPr="008369C1" w:rsidRDefault="00731722" w:rsidP="00137BF8">
            <w:pPr>
              <w:jc w:val="center"/>
              <w:rPr>
                <w:rFonts w:ascii="Times New Roman" w:hAnsi="Times New Roman" w:cs="Times New Roman"/>
              </w:rPr>
            </w:pPr>
            <w:r w:rsidRPr="005C0CDE">
              <w:rPr>
                <w:rFonts w:ascii="Times New Roman" w:hAnsi="Times New Roman" w:cs="Times New Roman"/>
                <w:lang w:val="en-US"/>
              </w:rPr>
              <w:t>G-105</w:t>
            </w:r>
          </w:p>
        </w:tc>
        <w:tc>
          <w:tcPr>
            <w:tcW w:w="850" w:type="dxa"/>
          </w:tcPr>
          <w:p w14:paraId="11EB2D5D" w14:textId="77777777" w:rsidR="00731722" w:rsidRPr="008369C1" w:rsidRDefault="00731722" w:rsidP="00137BF8">
            <w:pPr>
              <w:jc w:val="center"/>
              <w:rPr>
                <w:rFonts w:ascii="Times New Roman" w:hAnsi="Times New Roman" w:cs="Times New Roman"/>
              </w:rPr>
            </w:pPr>
            <w:r w:rsidRPr="005C0CDE">
              <w:rPr>
                <w:rFonts w:ascii="Times New Roman" w:hAnsi="Times New Roman" w:cs="Times New Roman"/>
              </w:rPr>
              <w:t>9,19</w:t>
            </w:r>
          </w:p>
        </w:tc>
        <w:tc>
          <w:tcPr>
            <w:tcW w:w="1276" w:type="dxa"/>
          </w:tcPr>
          <w:p w14:paraId="06380628" w14:textId="77777777" w:rsidR="00731722" w:rsidRPr="008369C1" w:rsidRDefault="00731722" w:rsidP="00137BF8">
            <w:pPr>
              <w:jc w:val="center"/>
              <w:rPr>
                <w:rFonts w:ascii="Times New Roman" w:hAnsi="Times New Roman" w:cs="Times New Roman"/>
              </w:rPr>
            </w:pPr>
            <w:r w:rsidRPr="005C0CDE">
              <w:rPr>
                <w:rFonts w:ascii="Times New Roman" w:hAnsi="Times New Roman" w:cs="Times New Roman"/>
                <w:lang w:val="en-US"/>
              </w:rPr>
              <w:t>4</w:t>
            </w:r>
            <w:r w:rsidRPr="005C0CDE">
              <w:rPr>
                <w:rFonts w:ascii="Times New Roman" w:hAnsi="Times New Roman" w:cs="Times New Roman"/>
              </w:rPr>
              <w:t>-1/</w:t>
            </w:r>
            <w:proofErr w:type="gramStart"/>
            <w:r w:rsidRPr="005C0CDE">
              <w:rPr>
                <w:rFonts w:ascii="Times New Roman" w:hAnsi="Times New Roman" w:cs="Times New Roman"/>
              </w:rPr>
              <w:t>2</w:t>
            </w:r>
            <w:r w:rsidRPr="005C0CDE">
              <w:rPr>
                <w:rFonts w:ascii="Times New Roman" w:hAnsi="Times New Roman" w:cs="Times New Roman"/>
                <w:lang w:val="en-US"/>
              </w:rPr>
              <w:t>”IF</w:t>
            </w:r>
            <w:proofErr w:type="gramEnd"/>
          </w:p>
        </w:tc>
        <w:tc>
          <w:tcPr>
            <w:tcW w:w="850" w:type="dxa"/>
          </w:tcPr>
          <w:p w14:paraId="2E50D6F1" w14:textId="5CE1A1D1" w:rsidR="00731722" w:rsidRPr="00B9637A" w:rsidRDefault="004F3ED3" w:rsidP="00137BF8">
            <w:pPr>
              <w:jc w:val="center"/>
              <w:rPr>
                <w:rFonts w:ascii="Times New Roman" w:hAnsi="Times New Roman" w:cs="Times New Roman"/>
              </w:rPr>
            </w:pPr>
            <w:r>
              <w:rPr>
                <w:rFonts w:ascii="Times New Roman" w:hAnsi="Times New Roman" w:cs="Times New Roman"/>
              </w:rPr>
              <w:t>19,29</w:t>
            </w:r>
          </w:p>
        </w:tc>
        <w:tc>
          <w:tcPr>
            <w:tcW w:w="851" w:type="dxa"/>
          </w:tcPr>
          <w:p w14:paraId="6E52AE0B" w14:textId="7C16BBE3" w:rsidR="00731722" w:rsidRPr="00B9637A" w:rsidRDefault="00731722" w:rsidP="00137BF8">
            <w:pPr>
              <w:jc w:val="center"/>
              <w:rPr>
                <w:rFonts w:ascii="Times New Roman" w:hAnsi="Times New Roman" w:cs="Times New Roman"/>
              </w:rPr>
            </w:pPr>
            <w:r>
              <w:rPr>
                <w:rFonts w:ascii="Times New Roman" w:hAnsi="Times New Roman" w:cs="Times New Roman"/>
                <w:lang w:val="en-US"/>
              </w:rPr>
              <w:t>0.</w:t>
            </w:r>
            <w:r w:rsidR="004F3ED3">
              <w:rPr>
                <w:rFonts w:ascii="Times New Roman" w:hAnsi="Times New Roman" w:cs="Times New Roman"/>
              </w:rPr>
              <w:t>646</w:t>
            </w:r>
          </w:p>
        </w:tc>
        <w:tc>
          <w:tcPr>
            <w:tcW w:w="992" w:type="dxa"/>
          </w:tcPr>
          <w:p w14:paraId="74EBDBAC" w14:textId="78653305" w:rsidR="00731722" w:rsidRPr="004F3ED3" w:rsidRDefault="004F3ED3" w:rsidP="00137BF8">
            <w:pPr>
              <w:jc w:val="center"/>
              <w:rPr>
                <w:rFonts w:ascii="Times New Roman" w:hAnsi="Times New Roman" w:cs="Times New Roman"/>
              </w:rPr>
            </w:pPr>
            <w:r>
              <w:rPr>
                <w:rFonts w:ascii="Times New Roman" w:hAnsi="Times New Roman" w:cs="Times New Roman"/>
              </w:rPr>
              <w:t>6,346</w:t>
            </w:r>
          </w:p>
        </w:tc>
        <w:tc>
          <w:tcPr>
            <w:tcW w:w="851" w:type="dxa"/>
            <w:vAlign w:val="center"/>
          </w:tcPr>
          <w:p w14:paraId="1757431B" w14:textId="77777777" w:rsidR="00731722" w:rsidRPr="008369C1" w:rsidRDefault="00731722" w:rsidP="00137BF8">
            <w:pPr>
              <w:jc w:val="center"/>
              <w:rPr>
                <w:rFonts w:ascii="Times New Roman" w:hAnsi="Times New Roman" w:cs="Times New Roman"/>
              </w:rPr>
            </w:pPr>
            <w:r w:rsidRPr="006414B0">
              <w:rPr>
                <w:rFonts w:ascii="Times New Roman" w:hAnsi="Times New Roman"/>
              </w:rPr>
              <w:sym w:font="Times New Roman" w:char="003E"/>
            </w:r>
            <w:r w:rsidRPr="006414B0">
              <w:rPr>
                <w:rFonts w:ascii="Times New Roman" w:hAnsi="Times New Roman"/>
              </w:rPr>
              <w:t>1,4</w:t>
            </w:r>
            <w:r w:rsidRPr="006414B0">
              <w:rPr>
                <w:rFonts w:ascii="Times New Roman" w:hAnsi="Times New Roman"/>
                <w:lang w:val="en-US"/>
              </w:rPr>
              <w:t>5</w:t>
            </w:r>
          </w:p>
        </w:tc>
        <w:tc>
          <w:tcPr>
            <w:tcW w:w="992" w:type="dxa"/>
            <w:vAlign w:val="center"/>
          </w:tcPr>
          <w:p w14:paraId="09B632C3" w14:textId="77777777" w:rsidR="00731722" w:rsidRPr="0053497E" w:rsidRDefault="00731722" w:rsidP="00137BF8">
            <w:pPr>
              <w:jc w:val="center"/>
              <w:rPr>
                <w:rFonts w:ascii="Times New Roman" w:hAnsi="Times New Roman" w:cs="Times New Roman"/>
                <w:lang w:val="en-US"/>
              </w:rPr>
            </w:pPr>
            <w:r w:rsidRPr="006414B0">
              <w:rPr>
                <w:rFonts w:ascii="Times New Roman" w:hAnsi="Times New Roman"/>
              </w:rPr>
              <w:sym w:font="Times New Roman" w:char="003E"/>
            </w:r>
            <w:r>
              <w:rPr>
                <w:rFonts w:ascii="Times New Roman" w:hAnsi="Times New Roman"/>
                <w:lang w:val="en-US"/>
              </w:rPr>
              <w:t>2.3</w:t>
            </w:r>
          </w:p>
        </w:tc>
      </w:tr>
      <w:tr w:rsidR="00731722" w:rsidRPr="008369C1" w14:paraId="6191B718" w14:textId="77777777" w:rsidTr="00137BF8">
        <w:trPr>
          <w:trHeight w:hRule="exact" w:val="410"/>
        </w:trPr>
        <w:tc>
          <w:tcPr>
            <w:tcW w:w="1135" w:type="dxa"/>
          </w:tcPr>
          <w:p w14:paraId="223C1FA5" w14:textId="77777777" w:rsidR="00731722" w:rsidRPr="008369C1" w:rsidRDefault="00731722" w:rsidP="00137BF8">
            <w:pPr>
              <w:jc w:val="center"/>
              <w:rPr>
                <w:rFonts w:ascii="Times New Roman" w:hAnsi="Times New Roman" w:cs="Times New Roman"/>
              </w:rPr>
            </w:pPr>
            <w:r w:rsidRPr="008369C1">
              <w:rPr>
                <w:rFonts w:ascii="Times New Roman" w:hAnsi="Times New Roman" w:cs="Times New Roman"/>
              </w:rPr>
              <w:t>Бурение</w:t>
            </w:r>
          </w:p>
        </w:tc>
        <w:tc>
          <w:tcPr>
            <w:tcW w:w="708" w:type="dxa"/>
          </w:tcPr>
          <w:p w14:paraId="7796C013" w14:textId="77777777" w:rsidR="00731722" w:rsidRDefault="00731722" w:rsidP="00137BF8">
            <w:pPr>
              <w:jc w:val="center"/>
              <w:rPr>
                <w:rFonts w:ascii="Times New Roman" w:hAnsi="Times New Roman" w:cs="Times New Roman"/>
              </w:rPr>
            </w:pPr>
            <w:r>
              <w:rPr>
                <w:rFonts w:ascii="Times New Roman" w:hAnsi="Times New Roman" w:cs="Times New Roman"/>
              </w:rPr>
              <w:t>0</w:t>
            </w:r>
          </w:p>
        </w:tc>
        <w:tc>
          <w:tcPr>
            <w:tcW w:w="851" w:type="dxa"/>
          </w:tcPr>
          <w:p w14:paraId="6D538F83" w14:textId="0354B91A" w:rsidR="00731722" w:rsidRPr="00731722" w:rsidRDefault="00731722" w:rsidP="00137BF8">
            <w:pPr>
              <w:jc w:val="center"/>
              <w:rPr>
                <w:rFonts w:ascii="Times New Roman" w:hAnsi="Times New Roman" w:cs="Times New Roman"/>
              </w:rPr>
            </w:pPr>
            <w:r>
              <w:rPr>
                <w:rFonts w:ascii="Times New Roman" w:hAnsi="Times New Roman" w:cs="Times New Roman"/>
                <w:lang w:val="en-US"/>
              </w:rPr>
              <w:t>4</w:t>
            </w:r>
            <w:r>
              <w:rPr>
                <w:rFonts w:ascii="Times New Roman" w:hAnsi="Times New Roman" w:cs="Times New Roman"/>
              </w:rPr>
              <w:t>00</w:t>
            </w:r>
          </w:p>
        </w:tc>
        <w:tc>
          <w:tcPr>
            <w:tcW w:w="992" w:type="dxa"/>
          </w:tcPr>
          <w:p w14:paraId="39B5831C" w14:textId="3C7636B5" w:rsidR="00731722" w:rsidRPr="00731722" w:rsidRDefault="00731722" w:rsidP="00137BF8">
            <w:pPr>
              <w:jc w:val="center"/>
              <w:rPr>
                <w:rFonts w:ascii="Times New Roman" w:hAnsi="Times New Roman" w:cs="Times New Roman"/>
              </w:rPr>
            </w:pPr>
            <w:r>
              <w:rPr>
                <w:rFonts w:ascii="Times New Roman" w:hAnsi="Times New Roman" w:cs="Times New Roman"/>
                <w:lang w:val="en-US"/>
              </w:rPr>
              <w:t>4</w:t>
            </w:r>
            <w:r>
              <w:rPr>
                <w:rFonts w:ascii="Times New Roman" w:hAnsi="Times New Roman" w:cs="Times New Roman"/>
              </w:rPr>
              <w:t>00</w:t>
            </w:r>
          </w:p>
        </w:tc>
        <w:tc>
          <w:tcPr>
            <w:tcW w:w="1134" w:type="dxa"/>
          </w:tcPr>
          <w:p w14:paraId="0373A005" w14:textId="77777777" w:rsidR="00731722" w:rsidRDefault="00731722" w:rsidP="00137BF8">
            <w:pPr>
              <w:jc w:val="center"/>
              <w:rPr>
                <w:rFonts w:ascii="Times New Roman" w:hAnsi="Times New Roman" w:cs="Times New Roman"/>
              </w:rPr>
            </w:pPr>
            <w:r>
              <w:rPr>
                <w:rFonts w:ascii="Times New Roman" w:hAnsi="Times New Roman" w:cs="Times New Roman"/>
              </w:rPr>
              <w:t>1</w:t>
            </w:r>
          </w:p>
        </w:tc>
        <w:tc>
          <w:tcPr>
            <w:tcW w:w="851" w:type="dxa"/>
          </w:tcPr>
          <w:p w14:paraId="05CE80F0" w14:textId="77777777" w:rsidR="00731722" w:rsidRPr="005C0CDE" w:rsidRDefault="00731722" w:rsidP="00137BF8">
            <w:pPr>
              <w:jc w:val="center"/>
              <w:rPr>
                <w:rFonts w:ascii="Times New Roman" w:hAnsi="Times New Roman" w:cs="Times New Roman"/>
              </w:rPr>
            </w:pPr>
            <w:r w:rsidRPr="005C0CDE">
              <w:rPr>
                <w:rFonts w:ascii="Times New Roman" w:hAnsi="Times New Roman" w:cs="Times New Roman"/>
              </w:rPr>
              <w:t>СБТ</w:t>
            </w:r>
          </w:p>
        </w:tc>
        <w:tc>
          <w:tcPr>
            <w:tcW w:w="992" w:type="dxa"/>
          </w:tcPr>
          <w:p w14:paraId="5E35359A" w14:textId="77777777" w:rsidR="00731722" w:rsidRPr="005C0CDE" w:rsidRDefault="00731722" w:rsidP="00137BF8">
            <w:pPr>
              <w:jc w:val="center"/>
              <w:rPr>
                <w:rFonts w:ascii="Times New Roman" w:hAnsi="Times New Roman" w:cs="Times New Roman"/>
                <w:noProof/>
              </w:rPr>
            </w:pPr>
            <w:r w:rsidRPr="005C0CDE">
              <w:rPr>
                <w:rFonts w:ascii="Times New Roman" w:hAnsi="Times New Roman" w:cs="Times New Roman"/>
                <w:noProof/>
              </w:rPr>
              <w:t>127</w:t>
            </w:r>
          </w:p>
        </w:tc>
        <w:tc>
          <w:tcPr>
            <w:tcW w:w="1276" w:type="dxa"/>
          </w:tcPr>
          <w:p w14:paraId="3A563A8C" w14:textId="77777777" w:rsidR="00731722" w:rsidRPr="005C0CDE" w:rsidRDefault="00731722" w:rsidP="00137BF8">
            <w:pPr>
              <w:jc w:val="center"/>
              <w:rPr>
                <w:rFonts w:ascii="Times New Roman" w:hAnsi="Times New Roman" w:cs="Times New Roman"/>
                <w:lang w:val="en-US"/>
              </w:rPr>
            </w:pPr>
            <w:r w:rsidRPr="005C0CDE">
              <w:rPr>
                <w:rFonts w:ascii="Times New Roman" w:hAnsi="Times New Roman" w:cs="Times New Roman"/>
                <w:lang w:val="en-US"/>
              </w:rPr>
              <w:t>G-105</w:t>
            </w:r>
          </w:p>
        </w:tc>
        <w:tc>
          <w:tcPr>
            <w:tcW w:w="850" w:type="dxa"/>
          </w:tcPr>
          <w:p w14:paraId="1910F264" w14:textId="77777777" w:rsidR="00731722" w:rsidRPr="005C0CDE" w:rsidRDefault="00731722" w:rsidP="00137BF8">
            <w:pPr>
              <w:jc w:val="center"/>
              <w:rPr>
                <w:rFonts w:ascii="Times New Roman" w:hAnsi="Times New Roman" w:cs="Times New Roman"/>
              </w:rPr>
            </w:pPr>
            <w:r w:rsidRPr="005C0CDE">
              <w:rPr>
                <w:rFonts w:ascii="Times New Roman" w:hAnsi="Times New Roman" w:cs="Times New Roman"/>
              </w:rPr>
              <w:t>9,19</w:t>
            </w:r>
          </w:p>
        </w:tc>
        <w:tc>
          <w:tcPr>
            <w:tcW w:w="1276" w:type="dxa"/>
          </w:tcPr>
          <w:p w14:paraId="3A2F9E86" w14:textId="77777777" w:rsidR="00731722" w:rsidRPr="005C0CDE" w:rsidRDefault="00731722" w:rsidP="00137BF8">
            <w:pPr>
              <w:jc w:val="center"/>
              <w:rPr>
                <w:rFonts w:ascii="Times New Roman" w:hAnsi="Times New Roman" w:cs="Times New Roman"/>
                <w:lang w:val="en-US"/>
              </w:rPr>
            </w:pPr>
            <w:r w:rsidRPr="005C0CDE">
              <w:rPr>
                <w:rFonts w:ascii="Times New Roman" w:hAnsi="Times New Roman" w:cs="Times New Roman"/>
                <w:lang w:val="en-US"/>
              </w:rPr>
              <w:t>4</w:t>
            </w:r>
            <w:r w:rsidRPr="005C0CDE">
              <w:rPr>
                <w:rFonts w:ascii="Times New Roman" w:hAnsi="Times New Roman" w:cs="Times New Roman"/>
              </w:rPr>
              <w:t>-1/</w:t>
            </w:r>
            <w:proofErr w:type="gramStart"/>
            <w:r w:rsidRPr="005C0CDE">
              <w:rPr>
                <w:rFonts w:ascii="Times New Roman" w:hAnsi="Times New Roman" w:cs="Times New Roman"/>
              </w:rPr>
              <w:t>2</w:t>
            </w:r>
            <w:r w:rsidRPr="005C0CDE">
              <w:rPr>
                <w:rFonts w:ascii="Times New Roman" w:hAnsi="Times New Roman" w:cs="Times New Roman"/>
                <w:lang w:val="en-US"/>
              </w:rPr>
              <w:t>”IF</w:t>
            </w:r>
            <w:proofErr w:type="gramEnd"/>
          </w:p>
        </w:tc>
        <w:tc>
          <w:tcPr>
            <w:tcW w:w="850" w:type="dxa"/>
          </w:tcPr>
          <w:p w14:paraId="4FE15D5C" w14:textId="28BF30AA" w:rsidR="00731722" w:rsidRPr="004F3ED3" w:rsidRDefault="004F3ED3" w:rsidP="00137BF8">
            <w:pPr>
              <w:jc w:val="center"/>
              <w:rPr>
                <w:rFonts w:ascii="Times New Roman" w:hAnsi="Times New Roman" w:cs="Times New Roman"/>
              </w:rPr>
            </w:pPr>
            <w:r>
              <w:rPr>
                <w:rFonts w:ascii="Times New Roman" w:hAnsi="Times New Roman" w:cs="Times New Roman"/>
              </w:rPr>
              <w:t>293,9</w:t>
            </w:r>
          </w:p>
        </w:tc>
        <w:tc>
          <w:tcPr>
            <w:tcW w:w="851" w:type="dxa"/>
          </w:tcPr>
          <w:p w14:paraId="13C774BB" w14:textId="35B52B52" w:rsidR="00731722" w:rsidRPr="004F3ED3" w:rsidRDefault="004F3ED3" w:rsidP="00137BF8">
            <w:pPr>
              <w:jc w:val="center"/>
              <w:rPr>
                <w:rFonts w:ascii="Times New Roman" w:hAnsi="Times New Roman" w:cs="Times New Roman"/>
              </w:rPr>
            </w:pPr>
            <w:r>
              <w:rPr>
                <w:rFonts w:ascii="Times New Roman" w:hAnsi="Times New Roman" w:cs="Times New Roman"/>
              </w:rPr>
              <w:t>9,85</w:t>
            </w:r>
          </w:p>
        </w:tc>
        <w:tc>
          <w:tcPr>
            <w:tcW w:w="992" w:type="dxa"/>
          </w:tcPr>
          <w:p w14:paraId="65D5E965" w14:textId="4E13E936" w:rsidR="00731722" w:rsidRPr="004F3ED3" w:rsidRDefault="004F3ED3" w:rsidP="00137BF8">
            <w:pPr>
              <w:jc w:val="center"/>
              <w:rPr>
                <w:rFonts w:ascii="Times New Roman" w:hAnsi="Times New Roman" w:cs="Times New Roman"/>
              </w:rPr>
            </w:pPr>
            <w:r>
              <w:rPr>
                <w:rFonts w:ascii="Times New Roman" w:hAnsi="Times New Roman" w:cs="Times New Roman"/>
              </w:rPr>
              <w:t>27,73</w:t>
            </w:r>
          </w:p>
        </w:tc>
        <w:tc>
          <w:tcPr>
            <w:tcW w:w="851" w:type="dxa"/>
            <w:vAlign w:val="center"/>
          </w:tcPr>
          <w:p w14:paraId="5A67C21F" w14:textId="77777777" w:rsidR="00731722" w:rsidRPr="006414B0" w:rsidRDefault="00731722" w:rsidP="00137BF8">
            <w:pPr>
              <w:jc w:val="center"/>
              <w:rPr>
                <w:rFonts w:ascii="Times New Roman" w:hAnsi="Times New Roman"/>
              </w:rPr>
            </w:pPr>
            <w:r w:rsidRPr="006414B0">
              <w:rPr>
                <w:rFonts w:ascii="Times New Roman" w:hAnsi="Times New Roman"/>
              </w:rPr>
              <w:sym w:font="Times New Roman" w:char="003E"/>
            </w:r>
            <w:r w:rsidRPr="006414B0">
              <w:rPr>
                <w:rFonts w:ascii="Times New Roman" w:hAnsi="Times New Roman"/>
              </w:rPr>
              <w:t>1,4</w:t>
            </w:r>
            <w:r w:rsidRPr="006414B0">
              <w:rPr>
                <w:rFonts w:ascii="Times New Roman" w:hAnsi="Times New Roman"/>
                <w:lang w:val="en-US"/>
              </w:rPr>
              <w:t>5</w:t>
            </w:r>
          </w:p>
        </w:tc>
        <w:tc>
          <w:tcPr>
            <w:tcW w:w="992" w:type="dxa"/>
            <w:vAlign w:val="center"/>
          </w:tcPr>
          <w:p w14:paraId="598F17D2" w14:textId="77777777" w:rsidR="00731722" w:rsidRPr="006414B0" w:rsidRDefault="00731722" w:rsidP="00137BF8">
            <w:pPr>
              <w:jc w:val="center"/>
              <w:rPr>
                <w:rFonts w:ascii="Times New Roman" w:hAnsi="Times New Roman"/>
              </w:rPr>
            </w:pPr>
            <w:r w:rsidRPr="006414B0">
              <w:rPr>
                <w:rFonts w:ascii="Times New Roman" w:hAnsi="Times New Roman"/>
              </w:rPr>
              <w:sym w:font="Times New Roman" w:char="003E"/>
            </w:r>
            <w:r>
              <w:rPr>
                <w:rFonts w:ascii="Times New Roman" w:hAnsi="Times New Roman"/>
              </w:rPr>
              <w:t>1,9</w:t>
            </w:r>
          </w:p>
        </w:tc>
      </w:tr>
      <w:tr w:rsidR="00731722" w:rsidRPr="008369C1" w14:paraId="17D0E148" w14:textId="77777777" w:rsidTr="00137BF8">
        <w:trPr>
          <w:trHeight w:hRule="exact" w:val="504"/>
        </w:trPr>
        <w:tc>
          <w:tcPr>
            <w:tcW w:w="1135" w:type="dxa"/>
          </w:tcPr>
          <w:p w14:paraId="2E29EB76" w14:textId="77777777" w:rsidR="00731722" w:rsidRPr="008369C1" w:rsidRDefault="00731722" w:rsidP="00137BF8">
            <w:pPr>
              <w:jc w:val="center"/>
              <w:rPr>
                <w:rFonts w:ascii="Times New Roman" w:hAnsi="Times New Roman" w:cs="Times New Roman"/>
              </w:rPr>
            </w:pPr>
            <w:r w:rsidRPr="008369C1">
              <w:rPr>
                <w:rFonts w:ascii="Times New Roman" w:hAnsi="Times New Roman" w:cs="Times New Roman"/>
              </w:rPr>
              <w:t>Бурение</w:t>
            </w:r>
          </w:p>
        </w:tc>
        <w:tc>
          <w:tcPr>
            <w:tcW w:w="708" w:type="dxa"/>
          </w:tcPr>
          <w:p w14:paraId="193ADC3F" w14:textId="77777777" w:rsidR="00731722" w:rsidRDefault="00731722" w:rsidP="00137BF8">
            <w:pPr>
              <w:jc w:val="center"/>
              <w:rPr>
                <w:rFonts w:ascii="Times New Roman" w:hAnsi="Times New Roman" w:cs="Times New Roman"/>
              </w:rPr>
            </w:pPr>
            <w:r>
              <w:rPr>
                <w:rFonts w:ascii="Times New Roman" w:hAnsi="Times New Roman" w:cs="Times New Roman"/>
              </w:rPr>
              <w:t>0</w:t>
            </w:r>
          </w:p>
        </w:tc>
        <w:tc>
          <w:tcPr>
            <w:tcW w:w="851" w:type="dxa"/>
          </w:tcPr>
          <w:p w14:paraId="02201037" w14:textId="5FF364C3" w:rsidR="00731722" w:rsidRPr="00731722" w:rsidRDefault="00731722" w:rsidP="00137BF8">
            <w:pPr>
              <w:jc w:val="center"/>
              <w:rPr>
                <w:rFonts w:ascii="Times New Roman" w:hAnsi="Times New Roman" w:cs="Times New Roman"/>
              </w:rPr>
            </w:pPr>
            <w:r>
              <w:rPr>
                <w:rFonts w:ascii="Times New Roman" w:hAnsi="Times New Roman" w:cs="Times New Roman"/>
              </w:rPr>
              <w:t>1350</w:t>
            </w:r>
          </w:p>
          <w:p w14:paraId="231AD1B8" w14:textId="77777777" w:rsidR="00731722" w:rsidRDefault="00731722" w:rsidP="00137BF8">
            <w:pPr>
              <w:jc w:val="center"/>
              <w:rPr>
                <w:rFonts w:ascii="Times New Roman" w:hAnsi="Times New Roman" w:cs="Times New Roman"/>
              </w:rPr>
            </w:pPr>
          </w:p>
        </w:tc>
        <w:tc>
          <w:tcPr>
            <w:tcW w:w="992" w:type="dxa"/>
          </w:tcPr>
          <w:p w14:paraId="56EC3B1D" w14:textId="541A5780" w:rsidR="00731722" w:rsidRPr="00731722" w:rsidRDefault="00731722" w:rsidP="00137BF8">
            <w:pPr>
              <w:jc w:val="center"/>
              <w:rPr>
                <w:rFonts w:ascii="Times New Roman" w:hAnsi="Times New Roman" w:cs="Times New Roman"/>
              </w:rPr>
            </w:pPr>
            <w:r>
              <w:rPr>
                <w:rFonts w:ascii="Times New Roman" w:hAnsi="Times New Roman" w:cs="Times New Roman"/>
              </w:rPr>
              <w:t>1350</w:t>
            </w:r>
          </w:p>
        </w:tc>
        <w:tc>
          <w:tcPr>
            <w:tcW w:w="1134" w:type="dxa"/>
          </w:tcPr>
          <w:p w14:paraId="3FA4AC04" w14:textId="77777777" w:rsidR="00731722" w:rsidRPr="008369C1" w:rsidRDefault="00731722" w:rsidP="00137BF8">
            <w:pPr>
              <w:jc w:val="center"/>
              <w:rPr>
                <w:rFonts w:ascii="Times New Roman" w:hAnsi="Times New Roman" w:cs="Times New Roman"/>
              </w:rPr>
            </w:pPr>
            <w:r w:rsidRPr="008369C1">
              <w:rPr>
                <w:rFonts w:ascii="Times New Roman" w:hAnsi="Times New Roman" w:cs="Times New Roman"/>
              </w:rPr>
              <w:t>1</w:t>
            </w:r>
          </w:p>
        </w:tc>
        <w:tc>
          <w:tcPr>
            <w:tcW w:w="851" w:type="dxa"/>
          </w:tcPr>
          <w:p w14:paraId="2B67DF2F" w14:textId="77777777" w:rsidR="00731722" w:rsidRPr="008369C1" w:rsidRDefault="00731722" w:rsidP="00137BF8">
            <w:pPr>
              <w:jc w:val="center"/>
              <w:rPr>
                <w:rFonts w:ascii="Times New Roman" w:hAnsi="Times New Roman" w:cs="Times New Roman"/>
              </w:rPr>
            </w:pPr>
            <w:r w:rsidRPr="005C0CDE">
              <w:rPr>
                <w:rFonts w:ascii="Times New Roman" w:hAnsi="Times New Roman" w:cs="Times New Roman"/>
              </w:rPr>
              <w:t>СБТ</w:t>
            </w:r>
          </w:p>
        </w:tc>
        <w:tc>
          <w:tcPr>
            <w:tcW w:w="992" w:type="dxa"/>
          </w:tcPr>
          <w:p w14:paraId="4AE9DDB9" w14:textId="77777777" w:rsidR="00731722" w:rsidRPr="008369C1" w:rsidRDefault="00731722" w:rsidP="00137BF8">
            <w:pPr>
              <w:jc w:val="center"/>
              <w:rPr>
                <w:rFonts w:ascii="Times New Roman" w:hAnsi="Times New Roman" w:cs="Times New Roman"/>
              </w:rPr>
            </w:pPr>
            <w:r w:rsidRPr="005C0CDE">
              <w:rPr>
                <w:rFonts w:ascii="Times New Roman" w:hAnsi="Times New Roman" w:cs="Times New Roman"/>
                <w:noProof/>
              </w:rPr>
              <w:t>127</w:t>
            </w:r>
          </w:p>
        </w:tc>
        <w:tc>
          <w:tcPr>
            <w:tcW w:w="1276" w:type="dxa"/>
          </w:tcPr>
          <w:p w14:paraId="08EBDF46" w14:textId="77777777" w:rsidR="00731722" w:rsidRPr="008369C1" w:rsidRDefault="00731722" w:rsidP="00137BF8">
            <w:pPr>
              <w:jc w:val="center"/>
              <w:rPr>
                <w:rFonts w:ascii="Times New Roman" w:hAnsi="Times New Roman" w:cs="Times New Roman"/>
              </w:rPr>
            </w:pPr>
            <w:r w:rsidRPr="005C0CDE">
              <w:rPr>
                <w:rFonts w:ascii="Times New Roman" w:hAnsi="Times New Roman" w:cs="Times New Roman"/>
                <w:lang w:val="en-US"/>
              </w:rPr>
              <w:t>G-105</w:t>
            </w:r>
          </w:p>
        </w:tc>
        <w:tc>
          <w:tcPr>
            <w:tcW w:w="850" w:type="dxa"/>
          </w:tcPr>
          <w:p w14:paraId="5BE12478" w14:textId="77777777" w:rsidR="00731722" w:rsidRPr="008369C1" w:rsidRDefault="00731722" w:rsidP="00137BF8">
            <w:pPr>
              <w:jc w:val="center"/>
              <w:rPr>
                <w:rFonts w:ascii="Times New Roman" w:hAnsi="Times New Roman" w:cs="Times New Roman"/>
              </w:rPr>
            </w:pPr>
            <w:r w:rsidRPr="005C0CDE">
              <w:rPr>
                <w:rFonts w:ascii="Times New Roman" w:hAnsi="Times New Roman" w:cs="Times New Roman"/>
              </w:rPr>
              <w:t>9,19</w:t>
            </w:r>
          </w:p>
        </w:tc>
        <w:tc>
          <w:tcPr>
            <w:tcW w:w="1276" w:type="dxa"/>
          </w:tcPr>
          <w:p w14:paraId="6740F798" w14:textId="77777777" w:rsidR="00731722" w:rsidRPr="008369C1" w:rsidRDefault="00731722" w:rsidP="00137BF8">
            <w:pPr>
              <w:jc w:val="center"/>
              <w:rPr>
                <w:rFonts w:ascii="Times New Roman" w:hAnsi="Times New Roman" w:cs="Times New Roman"/>
              </w:rPr>
            </w:pPr>
            <w:r w:rsidRPr="005C0CDE">
              <w:rPr>
                <w:rFonts w:ascii="Times New Roman" w:hAnsi="Times New Roman" w:cs="Times New Roman"/>
                <w:lang w:val="en-US"/>
              </w:rPr>
              <w:t>4</w:t>
            </w:r>
            <w:r w:rsidRPr="005C0CDE">
              <w:rPr>
                <w:rFonts w:ascii="Times New Roman" w:hAnsi="Times New Roman" w:cs="Times New Roman"/>
              </w:rPr>
              <w:t>-1/</w:t>
            </w:r>
            <w:proofErr w:type="gramStart"/>
            <w:r w:rsidRPr="005C0CDE">
              <w:rPr>
                <w:rFonts w:ascii="Times New Roman" w:hAnsi="Times New Roman" w:cs="Times New Roman"/>
              </w:rPr>
              <w:t>2</w:t>
            </w:r>
            <w:r w:rsidRPr="005C0CDE">
              <w:rPr>
                <w:rFonts w:ascii="Times New Roman" w:hAnsi="Times New Roman" w:cs="Times New Roman"/>
                <w:lang w:val="en-US"/>
              </w:rPr>
              <w:t>”IF</w:t>
            </w:r>
            <w:proofErr w:type="gramEnd"/>
          </w:p>
        </w:tc>
        <w:tc>
          <w:tcPr>
            <w:tcW w:w="850" w:type="dxa"/>
          </w:tcPr>
          <w:p w14:paraId="4267608E" w14:textId="3C3ACC52" w:rsidR="00731722" w:rsidRPr="004F3ED3" w:rsidRDefault="004F3ED3" w:rsidP="00137BF8">
            <w:pPr>
              <w:jc w:val="center"/>
              <w:rPr>
                <w:rFonts w:ascii="Times New Roman" w:hAnsi="Times New Roman" w:cs="Times New Roman"/>
              </w:rPr>
            </w:pPr>
            <w:r>
              <w:rPr>
                <w:rFonts w:ascii="Times New Roman" w:hAnsi="Times New Roman" w:cs="Times New Roman"/>
              </w:rPr>
              <w:t>1194,1</w:t>
            </w:r>
          </w:p>
        </w:tc>
        <w:tc>
          <w:tcPr>
            <w:tcW w:w="851" w:type="dxa"/>
          </w:tcPr>
          <w:p w14:paraId="12EFF55D" w14:textId="59894856" w:rsidR="00731722" w:rsidRPr="004F3ED3" w:rsidRDefault="00731722" w:rsidP="00137BF8">
            <w:pPr>
              <w:jc w:val="center"/>
              <w:rPr>
                <w:rFonts w:ascii="Times New Roman" w:hAnsi="Times New Roman" w:cs="Times New Roman"/>
              </w:rPr>
            </w:pPr>
            <w:r>
              <w:rPr>
                <w:rFonts w:ascii="Times New Roman" w:hAnsi="Times New Roman" w:cs="Times New Roman"/>
                <w:lang w:val="en-US"/>
              </w:rPr>
              <w:t>4</w:t>
            </w:r>
            <w:r w:rsidR="004F3ED3">
              <w:rPr>
                <w:rFonts w:ascii="Times New Roman" w:hAnsi="Times New Roman" w:cs="Times New Roman"/>
              </w:rPr>
              <w:t>0,0</w:t>
            </w:r>
          </w:p>
        </w:tc>
        <w:tc>
          <w:tcPr>
            <w:tcW w:w="992" w:type="dxa"/>
          </w:tcPr>
          <w:p w14:paraId="1AA4B918" w14:textId="24EF0456" w:rsidR="00731722" w:rsidRPr="006F236F" w:rsidRDefault="006F236F" w:rsidP="00137BF8">
            <w:pPr>
              <w:jc w:val="center"/>
              <w:rPr>
                <w:rFonts w:ascii="Times New Roman" w:hAnsi="Times New Roman" w:cs="Times New Roman"/>
              </w:rPr>
            </w:pPr>
            <w:r>
              <w:rPr>
                <w:rFonts w:ascii="Times New Roman" w:hAnsi="Times New Roman" w:cs="Times New Roman"/>
              </w:rPr>
              <w:t>58,28</w:t>
            </w:r>
          </w:p>
        </w:tc>
        <w:tc>
          <w:tcPr>
            <w:tcW w:w="851" w:type="dxa"/>
            <w:vAlign w:val="center"/>
          </w:tcPr>
          <w:p w14:paraId="3C5D8C0F" w14:textId="77777777" w:rsidR="00731722" w:rsidRDefault="00731722" w:rsidP="00137BF8">
            <w:pPr>
              <w:jc w:val="center"/>
              <w:rPr>
                <w:rFonts w:ascii="Times New Roman" w:hAnsi="Times New Roman" w:cs="Times New Roman"/>
              </w:rPr>
            </w:pPr>
            <w:r w:rsidRPr="006414B0">
              <w:rPr>
                <w:rFonts w:ascii="Times New Roman" w:hAnsi="Times New Roman"/>
              </w:rPr>
              <w:sym w:font="Times New Roman" w:char="003E"/>
            </w:r>
            <w:r w:rsidRPr="006414B0">
              <w:rPr>
                <w:rFonts w:ascii="Times New Roman" w:hAnsi="Times New Roman"/>
              </w:rPr>
              <w:t>1,4</w:t>
            </w:r>
            <w:r w:rsidRPr="006414B0">
              <w:rPr>
                <w:rFonts w:ascii="Times New Roman" w:hAnsi="Times New Roman"/>
                <w:lang w:val="en-US"/>
              </w:rPr>
              <w:t>5</w:t>
            </w:r>
          </w:p>
        </w:tc>
        <w:tc>
          <w:tcPr>
            <w:tcW w:w="992" w:type="dxa"/>
            <w:vAlign w:val="center"/>
          </w:tcPr>
          <w:p w14:paraId="6BD2FA15" w14:textId="77777777" w:rsidR="00731722" w:rsidRPr="008369C1" w:rsidRDefault="00731722" w:rsidP="00137BF8">
            <w:pPr>
              <w:jc w:val="center"/>
              <w:rPr>
                <w:rFonts w:ascii="Times New Roman" w:hAnsi="Times New Roman" w:cs="Times New Roman"/>
              </w:rPr>
            </w:pPr>
            <w:r w:rsidRPr="006414B0">
              <w:rPr>
                <w:rFonts w:ascii="Times New Roman" w:hAnsi="Times New Roman"/>
              </w:rPr>
              <w:sym w:font="Times New Roman" w:char="003E"/>
            </w:r>
            <w:r>
              <w:rPr>
                <w:rFonts w:ascii="Times New Roman" w:hAnsi="Times New Roman"/>
              </w:rPr>
              <w:t>1,9</w:t>
            </w:r>
          </w:p>
        </w:tc>
      </w:tr>
    </w:tbl>
    <w:p w14:paraId="7E5EA9F4" w14:textId="77777777" w:rsidR="00B31E49" w:rsidRDefault="00B31E49" w:rsidP="00731722">
      <w:pPr>
        <w:rPr>
          <w:rFonts w:ascii="Times New Roman" w:hAnsi="Times New Roman" w:cs="Times New Roman"/>
          <w:b/>
          <w:sz w:val="20"/>
          <w:szCs w:val="20"/>
        </w:rPr>
      </w:pPr>
    </w:p>
    <w:p w14:paraId="435F3F21" w14:textId="645079D4" w:rsidR="00731722" w:rsidRDefault="00731722" w:rsidP="00731722">
      <w:pPr>
        <w:rPr>
          <w:rFonts w:ascii="Times New Roman" w:hAnsi="Times New Roman" w:cs="Times New Roman"/>
          <w:sz w:val="20"/>
          <w:szCs w:val="20"/>
          <w:lang w:val="kk-KZ"/>
        </w:rPr>
      </w:pPr>
      <w:r w:rsidRPr="00EF6F9D">
        <w:rPr>
          <w:rFonts w:ascii="Times New Roman" w:hAnsi="Times New Roman" w:cs="Times New Roman"/>
          <w:b/>
          <w:sz w:val="20"/>
          <w:szCs w:val="20"/>
        </w:rPr>
        <w:t>Примечание</w:t>
      </w:r>
      <w:proofErr w:type="gramStart"/>
      <w:r w:rsidRPr="00EF6F9D">
        <w:rPr>
          <w:rFonts w:ascii="Times New Roman" w:hAnsi="Times New Roman" w:cs="Times New Roman"/>
          <w:b/>
          <w:sz w:val="20"/>
          <w:szCs w:val="20"/>
        </w:rPr>
        <w:t>:</w:t>
      </w:r>
      <w:r w:rsidRPr="00EF6F9D">
        <w:rPr>
          <w:rFonts w:ascii="Times New Roman" w:hAnsi="Times New Roman" w:cs="Times New Roman"/>
          <w:sz w:val="20"/>
          <w:szCs w:val="20"/>
        </w:rPr>
        <w:t xml:space="preserve"> Допускается</w:t>
      </w:r>
      <w:proofErr w:type="gramEnd"/>
      <w:r w:rsidRPr="00EF6F9D">
        <w:rPr>
          <w:rFonts w:ascii="Times New Roman" w:hAnsi="Times New Roman" w:cs="Times New Roman"/>
          <w:sz w:val="20"/>
          <w:szCs w:val="20"/>
        </w:rPr>
        <w:t xml:space="preserve"> использование бурильных труб других диаметров при условии соблюдения установленных норм запаса прочности и выносливости.</w:t>
      </w:r>
    </w:p>
    <w:p w14:paraId="51FFE9C9" w14:textId="77777777" w:rsidR="000F3133" w:rsidRPr="00D27FF6" w:rsidRDefault="000F3133" w:rsidP="00731722">
      <w:pPr>
        <w:rPr>
          <w:rFonts w:ascii="Times New Roman" w:hAnsi="Times New Roman" w:cs="Times New Roman"/>
          <w:sz w:val="20"/>
          <w:szCs w:val="20"/>
          <w:lang w:val="kk-KZ"/>
        </w:rPr>
      </w:pPr>
    </w:p>
    <w:p w14:paraId="248243F0" w14:textId="2FC5C30C" w:rsidR="008A1AC9" w:rsidRPr="009639A5" w:rsidRDefault="008A1AC9" w:rsidP="00C2685B">
      <w:pPr>
        <w:pStyle w:val="aff0"/>
      </w:pPr>
      <w:bookmarkStart w:id="194" w:name="_Toc200983042"/>
      <w:r w:rsidRPr="009639A5">
        <w:t>Таблица 8.7 - Крутящие моменты для свинчивания соединений бурильных труб и УБТ</w:t>
      </w:r>
      <w:bookmarkEnd w:id="194"/>
    </w:p>
    <w:tbl>
      <w:tblPr>
        <w:tblW w:w="14885"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2164"/>
        <w:gridCol w:w="1363"/>
        <w:gridCol w:w="1985"/>
        <w:gridCol w:w="2268"/>
        <w:gridCol w:w="1417"/>
        <w:gridCol w:w="1842"/>
        <w:gridCol w:w="1843"/>
        <w:gridCol w:w="2003"/>
      </w:tblGrid>
      <w:tr w:rsidR="008A1AC9" w:rsidRPr="008369C1" w14:paraId="21D88E5B" w14:textId="77777777" w:rsidTr="00287589">
        <w:trPr>
          <w:jc w:val="center"/>
        </w:trPr>
        <w:tc>
          <w:tcPr>
            <w:tcW w:w="2164" w:type="dxa"/>
            <w:vMerge w:val="restart"/>
            <w:vAlign w:val="center"/>
          </w:tcPr>
          <w:p w14:paraId="07F306C1"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Наружный диаметр, мм</w:t>
            </w:r>
          </w:p>
        </w:tc>
        <w:tc>
          <w:tcPr>
            <w:tcW w:w="1363" w:type="dxa"/>
            <w:vMerge w:val="restart"/>
            <w:vAlign w:val="center"/>
          </w:tcPr>
          <w:p w14:paraId="1156BDEF"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Толщина стенки, мм</w:t>
            </w:r>
          </w:p>
        </w:tc>
        <w:tc>
          <w:tcPr>
            <w:tcW w:w="1985" w:type="dxa"/>
            <w:vMerge w:val="restart"/>
            <w:vAlign w:val="center"/>
          </w:tcPr>
          <w:p w14:paraId="47C1268E"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Марка (группа прочности) материала</w:t>
            </w:r>
          </w:p>
        </w:tc>
        <w:tc>
          <w:tcPr>
            <w:tcW w:w="2268" w:type="dxa"/>
            <w:vMerge w:val="restart"/>
            <w:vAlign w:val="center"/>
          </w:tcPr>
          <w:p w14:paraId="57F10048"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Тип замкового соединения</w:t>
            </w:r>
          </w:p>
        </w:tc>
        <w:tc>
          <w:tcPr>
            <w:tcW w:w="1417" w:type="dxa"/>
            <w:vMerge w:val="restart"/>
            <w:vAlign w:val="center"/>
          </w:tcPr>
          <w:p w14:paraId="53A4BD2C"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Наружный диаметр замка, мм</w:t>
            </w:r>
          </w:p>
        </w:tc>
        <w:tc>
          <w:tcPr>
            <w:tcW w:w="5688" w:type="dxa"/>
            <w:gridSpan w:val="3"/>
            <w:vAlign w:val="center"/>
          </w:tcPr>
          <w:p w14:paraId="71FA13DA"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Крутящий момент, кН * м</w:t>
            </w:r>
          </w:p>
        </w:tc>
      </w:tr>
      <w:tr w:rsidR="008A1AC9" w:rsidRPr="008369C1" w14:paraId="20AC249C" w14:textId="77777777" w:rsidTr="00287589">
        <w:trPr>
          <w:trHeight w:val="293"/>
          <w:jc w:val="center"/>
        </w:trPr>
        <w:tc>
          <w:tcPr>
            <w:tcW w:w="2164" w:type="dxa"/>
            <w:vMerge/>
            <w:vAlign w:val="center"/>
          </w:tcPr>
          <w:p w14:paraId="0BD9EBCA" w14:textId="77777777" w:rsidR="008A1AC9" w:rsidRPr="008369C1" w:rsidRDefault="008A1AC9" w:rsidP="008369C1">
            <w:pPr>
              <w:spacing w:after="0" w:line="240" w:lineRule="auto"/>
              <w:jc w:val="center"/>
              <w:rPr>
                <w:rFonts w:ascii="Times New Roman" w:hAnsi="Times New Roman" w:cs="Times New Roman"/>
                <w:b/>
              </w:rPr>
            </w:pPr>
          </w:p>
        </w:tc>
        <w:tc>
          <w:tcPr>
            <w:tcW w:w="1363" w:type="dxa"/>
            <w:vMerge/>
            <w:vAlign w:val="center"/>
          </w:tcPr>
          <w:p w14:paraId="423756BC" w14:textId="77777777" w:rsidR="008A1AC9" w:rsidRPr="008369C1" w:rsidRDefault="008A1AC9" w:rsidP="008369C1">
            <w:pPr>
              <w:spacing w:after="0" w:line="240" w:lineRule="auto"/>
              <w:jc w:val="center"/>
              <w:rPr>
                <w:rFonts w:ascii="Times New Roman" w:hAnsi="Times New Roman" w:cs="Times New Roman"/>
                <w:b/>
              </w:rPr>
            </w:pPr>
          </w:p>
        </w:tc>
        <w:tc>
          <w:tcPr>
            <w:tcW w:w="1985" w:type="dxa"/>
            <w:vMerge/>
            <w:vAlign w:val="center"/>
          </w:tcPr>
          <w:p w14:paraId="60074688" w14:textId="77777777" w:rsidR="008A1AC9" w:rsidRPr="008369C1" w:rsidRDefault="008A1AC9" w:rsidP="008369C1">
            <w:pPr>
              <w:spacing w:after="0" w:line="240" w:lineRule="auto"/>
              <w:jc w:val="center"/>
              <w:rPr>
                <w:rFonts w:ascii="Times New Roman" w:hAnsi="Times New Roman" w:cs="Times New Roman"/>
                <w:b/>
              </w:rPr>
            </w:pPr>
          </w:p>
        </w:tc>
        <w:tc>
          <w:tcPr>
            <w:tcW w:w="2268" w:type="dxa"/>
            <w:vMerge/>
            <w:textDirection w:val="btLr"/>
            <w:vAlign w:val="center"/>
          </w:tcPr>
          <w:p w14:paraId="1229C040" w14:textId="77777777" w:rsidR="008A1AC9" w:rsidRPr="008369C1" w:rsidRDefault="008A1AC9" w:rsidP="008369C1">
            <w:pPr>
              <w:spacing w:after="0" w:line="240" w:lineRule="auto"/>
              <w:jc w:val="center"/>
              <w:rPr>
                <w:rFonts w:ascii="Times New Roman" w:hAnsi="Times New Roman" w:cs="Times New Roman"/>
                <w:b/>
              </w:rPr>
            </w:pPr>
          </w:p>
        </w:tc>
        <w:tc>
          <w:tcPr>
            <w:tcW w:w="1417" w:type="dxa"/>
            <w:vMerge/>
            <w:textDirection w:val="btLr"/>
            <w:vAlign w:val="center"/>
          </w:tcPr>
          <w:p w14:paraId="66C11FDA" w14:textId="77777777" w:rsidR="008A1AC9" w:rsidRPr="008369C1" w:rsidRDefault="008A1AC9" w:rsidP="008369C1">
            <w:pPr>
              <w:spacing w:after="0" w:line="240" w:lineRule="auto"/>
              <w:jc w:val="center"/>
              <w:rPr>
                <w:rFonts w:ascii="Times New Roman" w:hAnsi="Times New Roman" w:cs="Times New Roman"/>
                <w:b/>
              </w:rPr>
            </w:pPr>
          </w:p>
        </w:tc>
        <w:tc>
          <w:tcPr>
            <w:tcW w:w="1842" w:type="dxa"/>
            <w:vAlign w:val="center"/>
          </w:tcPr>
          <w:p w14:paraId="19EFEEC6" w14:textId="77777777" w:rsidR="008A1AC9" w:rsidRPr="008369C1" w:rsidRDefault="008A1AC9" w:rsidP="008369C1">
            <w:pPr>
              <w:spacing w:after="0" w:line="240" w:lineRule="auto"/>
              <w:jc w:val="center"/>
              <w:rPr>
                <w:rFonts w:ascii="Times New Roman" w:hAnsi="Times New Roman" w:cs="Times New Roman"/>
                <w:b/>
              </w:rPr>
            </w:pPr>
            <w:bookmarkStart w:id="195" w:name="_Toc85212490"/>
            <w:r w:rsidRPr="008369C1">
              <w:rPr>
                <w:rFonts w:ascii="Times New Roman" w:hAnsi="Times New Roman" w:cs="Times New Roman"/>
                <w:b/>
              </w:rPr>
              <w:t>минимальный</w:t>
            </w:r>
            <w:bookmarkEnd w:id="195"/>
          </w:p>
        </w:tc>
        <w:tc>
          <w:tcPr>
            <w:tcW w:w="1843" w:type="dxa"/>
            <w:vAlign w:val="center"/>
          </w:tcPr>
          <w:p w14:paraId="24A7F015" w14:textId="77777777" w:rsidR="008A1AC9" w:rsidRPr="008369C1" w:rsidRDefault="008A1AC9" w:rsidP="008369C1">
            <w:pPr>
              <w:spacing w:after="0" w:line="240" w:lineRule="auto"/>
              <w:jc w:val="center"/>
              <w:rPr>
                <w:rFonts w:ascii="Times New Roman" w:hAnsi="Times New Roman" w:cs="Times New Roman"/>
                <w:b/>
              </w:rPr>
            </w:pPr>
            <w:bookmarkStart w:id="196" w:name="_Toc85212491"/>
            <w:r w:rsidRPr="008369C1">
              <w:rPr>
                <w:rFonts w:ascii="Times New Roman" w:hAnsi="Times New Roman" w:cs="Times New Roman"/>
                <w:b/>
              </w:rPr>
              <w:t>оптимальный</w:t>
            </w:r>
            <w:bookmarkEnd w:id="196"/>
          </w:p>
        </w:tc>
        <w:tc>
          <w:tcPr>
            <w:tcW w:w="2003" w:type="dxa"/>
            <w:vAlign w:val="center"/>
          </w:tcPr>
          <w:p w14:paraId="59B21A69"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максимальный</w:t>
            </w:r>
          </w:p>
        </w:tc>
      </w:tr>
      <w:tr w:rsidR="008A1AC9" w:rsidRPr="008369C1" w14:paraId="4A777E25" w14:textId="77777777" w:rsidTr="00287589">
        <w:trPr>
          <w:jc w:val="center"/>
        </w:trPr>
        <w:tc>
          <w:tcPr>
            <w:tcW w:w="2164" w:type="dxa"/>
            <w:vAlign w:val="center"/>
          </w:tcPr>
          <w:p w14:paraId="07052ED2"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1</w:t>
            </w:r>
          </w:p>
        </w:tc>
        <w:tc>
          <w:tcPr>
            <w:tcW w:w="1363" w:type="dxa"/>
            <w:vAlign w:val="center"/>
          </w:tcPr>
          <w:p w14:paraId="6CE1DFF7"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2</w:t>
            </w:r>
          </w:p>
        </w:tc>
        <w:tc>
          <w:tcPr>
            <w:tcW w:w="1985" w:type="dxa"/>
            <w:vAlign w:val="center"/>
          </w:tcPr>
          <w:p w14:paraId="3059F0FB"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3</w:t>
            </w:r>
          </w:p>
        </w:tc>
        <w:tc>
          <w:tcPr>
            <w:tcW w:w="2268" w:type="dxa"/>
            <w:vAlign w:val="center"/>
          </w:tcPr>
          <w:p w14:paraId="057E968B"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4</w:t>
            </w:r>
          </w:p>
        </w:tc>
        <w:tc>
          <w:tcPr>
            <w:tcW w:w="1417" w:type="dxa"/>
            <w:vAlign w:val="center"/>
          </w:tcPr>
          <w:p w14:paraId="6461FF4D"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5</w:t>
            </w:r>
          </w:p>
        </w:tc>
        <w:tc>
          <w:tcPr>
            <w:tcW w:w="1842" w:type="dxa"/>
            <w:vAlign w:val="center"/>
          </w:tcPr>
          <w:p w14:paraId="1E8C1EA4"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6</w:t>
            </w:r>
          </w:p>
        </w:tc>
        <w:tc>
          <w:tcPr>
            <w:tcW w:w="1843" w:type="dxa"/>
            <w:vAlign w:val="center"/>
          </w:tcPr>
          <w:p w14:paraId="0080421D"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7</w:t>
            </w:r>
          </w:p>
        </w:tc>
        <w:tc>
          <w:tcPr>
            <w:tcW w:w="2003" w:type="dxa"/>
            <w:vAlign w:val="center"/>
          </w:tcPr>
          <w:p w14:paraId="5374FF6B"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8</w:t>
            </w:r>
          </w:p>
        </w:tc>
      </w:tr>
      <w:tr w:rsidR="008A1AC9" w:rsidRPr="008369C1" w14:paraId="5C1DEC07" w14:textId="77777777" w:rsidTr="00287589">
        <w:trPr>
          <w:trHeight w:val="253"/>
          <w:jc w:val="center"/>
        </w:trPr>
        <w:tc>
          <w:tcPr>
            <w:tcW w:w="14885" w:type="dxa"/>
            <w:gridSpan w:val="8"/>
            <w:vAlign w:val="center"/>
          </w:tcPr>
          <w:p w14:paraId="652F2150" w14:textId="77777777" w:rsidR="008A1AC9" w:rsidRPr="008369C1" w:rsidRDefault="008A1AC9" w:rsidP="0024765B">
            <w:pPr>
              <w:spacing w:after="0" w:line="240" w:lineRule="auto"/>
              <w:jc w:val="center"/>
              <w:rPr>
                <w:rFonts w:ascii="Times New Roman" w:hAnsi="Times New Roman" w:cs="Times New Roman"/>
              </w:rPr>
            </w:pPr>
            <w:r w:rsidRPr="008369C1">
              <w:rPr>
                <w:rFonts w:ascii="Times New Roman" w:hAnsi="Times New Roman" w:cs="Times New Roman"/>
              </w:rPr>
              <w:t>Бурильные трубы:</w:t>
            </w:r>
          </w:p>
        </w:tc>
      </w:tr>
      <w:tr w:rsidR="003C16E2" w:rsidRPr="008369C1" w14:paraId="0B2CA4D0" w14:textId="77777777" w:rsidTr="00287589">
        <w:trPr>
          <w:trHeight w:val="253"/>
          <w:jc w:val="center"/>
        </w:trPr>
        <w:tc>
          <w:tcPr>
            <w:tcW w:w="2164" w:type="dxa"/>
          </w:tcPr>
          <w:p w14:paraId="02F4ACF3" w14:textId="3BAA57FC" w:rsidR="003C16E2" w:rsidRPr="008369C1" w:rsidRDefault="003C16E2" w:rsidP="005B3025">
            <w:pPr>
              <w:spacing w:after="0" w:line="240" w:lineRule="auto"/>
              <w:jc w:val="center"/>
              <w:rPr>
                <w:rFonts w:ascii="Times New Roman" w:hAnsi="Times New Roman" w:cs="Times New Roman"/>
              </w:rPr>
            </w:pPr>
            <w:r>
              <w:rPr>
                <w:rFonts w:ascii="Times New Roman" w:hAnsi="Times New Roman" w:cs="Times New Roman"/>
              </w:rPr>
              <w:t>127,0</w:t>
            </w:r>
          </w:p>
        </w:tc>
        <w:tc>
          <w:tcPr>
            <w:tcW w:w="1363" w:type="dxa"/>
          </w:tcPr>
          <w:p w14:paraId="7F9BA909" w14:textId="10FE2954" w:rsidR="003C16E2" w:rsidRPr="008369C1" w:rsidRDefault="003C16E2" w:rsidP="005B3025">
            <w:pPr>
              <w:spacing w:after="0" w:line="240" w:lineRule="auto"/>
              <w:jc w:val="center"/>
              <w:rPr>
                <w:rFonts w:ascii="Times New Roman" w:hAnsi="Times New Roman" w:cs="Times New Roman"/>
              </w:rPr>
            </w:pPr>
            <w:r>
              <w:rPr>
                <w:rFonts w:ascii="Times New Roman" w:hAnsi="Times New Roman" w:cs="Times New Roman"/>
              </w:rPr>
              <w:t>9,19</w:t>
            </w:r>
          </w:p>
        </w:tc>
        <w:tc>
          <w:tcPr>
            <w:tcW w:w="1985" w:type="dxa"/>
          </w:tcPr>
          <w:p w14:paraId="11B0B868" w14:textId="018439A3" w:rsidR="003C16E2" w:rsidRPr="008369C1" w:rsidRDefault="003C16E2" w:rsidP="003C16E2">
            <w:pPr>
              <w:spacing w:after="0" w:line="240" w:lineRule="auto"/>
              <w:jc w:val="center"/>
              <w:rPr>
                <w:rFonts w:ascii="Times New Roman" w:hAnsi="Times New Roman" w:cs="Times New Roman"/>
              </w:rPr>
            </w:pPr>
            <w:r w:rsidRPr="007953C3">
              <w:rPr>
                <w:rFonts w:ascii="Times New Roman" w:hAnsi="Times New Roman" w:cs="Times New Roman"/>
                <w:lang w:val="en-US"/>
              </w:rPr>
              <w:t>G-105</w:t>
            </w:r>
          </w:p>
        </w:tc>
        <w:tc>
          <w:tcPr>
            <w:tcW w:w="2268" w:type="dxa"/>
          </w:tcPr>
          <w:p w14:paraId="439F3B2F" w14:textId="48A3C595" w:rsidR="003C16E2" w:rsidRPr="008369C1" w:rsidRDefault="003C16E2" w:rsidP="005B3025">
            <w:pPr>
              <w:spacing w:after="0" w:line="240" w:lineRule="auto"/>
              <w:jc w:val="center"/>
              <w:rPr>
                <w:rFonts w:ascii="Times New Roman" w:hAnsi="Times New Roman" w:cs="Times New Roman"/>
              </w:rPr>
            </w:pPr>
            <w:r w:rsidRPr="007953C3">
              <w:rPr>
                <w:rFonts w:ascii="Times New Roman" w:hAnsi="Times New Roman" w:cs="Times New Roman"/>
                <w:lang w:val="en-US"/>
              </w:rPr>
              <w:t>NC-50</w:t>
            </w:r>
            <w:r w:rsidRPr="007953C3">
              <w:rPr>
                <w:rFonts w:ascii="Times New Roman" w:hAnsi="Times New Roman" w:cs="Times New Roman"/>
              </w:rPr>
              <w:t>(</w:t>
            </w:r>
            <w:r w:rsidRPr="007953C3">
              <w:rPr>
                <w:rFonts w:ascii="Times New Roman" w:hAnsi="Times New Roman" w:cs="Times New Roman"/>
                <w:lang w:val="en-US"/>
              </w:rPr>
              <w:t>4</w:t>
            </w:r>
            <w:r w:rsidRPr="007953C3">
              <w:rPr>
                <w:rFonts w:ascii="Times New Roman" w:hAnsi="Times New Roman" w:cs="Times New Roman"/>
              </w:rPr>
              <w:t>-1/</w:t>
            </w:r>
            <w:proofErr w:type="gramStart"/>
            <w:r w:rsidRPr="007953C3">
              <w:rPr>
                <w:rFonts w:ascii="Times New Roman" w:hAnsi="Times New Roman" w:cs="Times New Roman"/>
              </w:rPr>
              <w:t>2</w:t>
            </w:r>
            <w:r w:rsidRPr="007953C3">
              <w:rPr>
                <w:rFonts w:ascii="Times New Roman" w:hAnsi="Times New Roman" w:cs="Times New Roman"/>
                <w:lang w:val="en-US"/>
              </w:rPr>
              <w:t>”IF</w:t>
            </w:r>
            <w:proofErr w:type="gramEnd"/>
            <w:r w:rsidRPr="007953C3">
              <w:rPr>
                <w:rFonts w:ascii="Times New Roman" w:hAnsi="Times New Roman" w:cs="Times New Roman"/>
              </w:rPr>
              <w:t>)</w:t>
            </w:r>
          </w:p>
        </w:tc>
        <w:tc>
          <w:tcPr>
            <w:tcW w:w="1417" w:type="dxa"/>
          </w:tcPr>
          <w:p w14:paraId="4EAE45E7" w14:textId="4DDFB4C7" w:rsidR="003C16E2" w:rsidRPr="008369C1" w:rsidRDefault="003C16E2" w:rsidP="005B3025">
            <w:pPr>
              <w:spacing w:after="0" w:line="240" w:lineRule="auto"/>
              <w:jc w:val="center"/>
              <w:rPr>
                <w:rFonts w:ascii="Times New Roman" w:hAnsi="Times New Roman" w:cs="Times New Roman"/>
              </w:rPr>
            </w:pPr>
            <w:r>
              <w:rPr>
                <w:rFonts w:ascii="Times New Roman" w:hAnsi="Times New Roman" w:cs="Times New Roman"/>
              </w:rPr>
              <w:t>168,28</w:t>
            </w:r>
          </w:p>
        </w:tc>
        <w:tc>
          <w:tcPr>
            <w:tcW w:w="1842" w:type="dxa"/>
          </w:tcPr>
          <w:p w14:paraId="0EBC81DE" w14:textId="1A271ED2" w:rsidR="003C16E2" w:rsidRPr="008369C1" w:rsidRDefault="003C16E2" w:rsidP="005B3025">
            <w:pPr>
              <w:spacing w:after="0" w:line="240" w:lineRule="auto"/>
              <w:jc w:val="center"/>
              <w:rPr>
                <w:rFonts w:ascii="Times New Roman" w:hAnsi="Times New Roman" w:cs="Times New Roman"/>
              </w:rPr>
            </w:pPr>
            <w:r>
              <w:rPr>
                <w:rFonts w:ascii="Times New Roman" w:hAnsi="Times New Roman" w:cs="Times New Roman"/>
              </w:rPr>
              <w:t>27,1</w:t>
            </w:r>
          </w:p>
        </w:tc>
        <w:tc>
          <w:tcPr>
            <w:tcW w:w="1843" w:type="dxa"/>
          </w:tcPr>
          <w:p w14:paraId="70CED80B" w14:textId="69D620AC" w:rsidR="003C16E2" w:rsidRPr="008369C1" w:rsidRDefault="003C16E2" w:rsidP="005B3025">
            <w:pPr>
              <w:spacing w:after="0" w:line="240" w:lineRule="auto"/>
              <w:jc w:val="center"/>
              <w:rPr>
                <w:rFonts w:ascii="Times New Roman" w:hAnsi="Times New Roman" w:cs="Times New Roman"/>
              </w:rPr>
            </w:pPr>
            <w:r w:rsidRPr="008369C1">
              <w:rPr>
                <w:rFonts w:ascii="Times New Roman" w:hAnsi="Times New Roman" w:cs="Times New Roman"/>
              </w:rPr>
              <w:t>28,4</w:t>
            </w:r>
            <w:r>
              <w:rPr>
                <w:rFonts w:ascii="Times New Roman" w:hAnsi="Times New Roman" w:cs="Times New Roman"/>
              </w:rPr>
              <w:t>9</w:t>
            </w:r>
          </w:p>
        </w:tc>
        <w:tc>
          <w:tcPr>
            <w:tcW w:w="2003" w:type="dxa"/>
          </w:tcPr>
          <w:p w14:paraId="4A431941" w14:textId="56B06423" w:rsidR="003C16E2" w:rsidRPr="008369C1" w:rsidRDefault="003C16E2" w:rsidP="005B3025">
            <w:pPr>
              <w:spacing w:after="0" w:line="240" w:lineRule="auto"/>
              <w:jc w:val="center"/>
              <w:rPr>
                <w:rFonts w:ascii="Times New Roman" w:hAnsi="Times New Roman" w:cs="Times New Roman"/>
              </w:rPr>
            </w:pPr>
            <w:r>
              <w:rPr>
                <w:rFonts w:ascii="Times New Roman" w:hAnsi="Times New Roman" w:cs="Times New Roman"/>
              </w:rPr>
              <w:t>29,9</w:t>
            </w:r>
          </w:p>
        </w:tc>
      </w:tr>
      <w:tr w:rsidR="00AE30A1" w:rsidRPr="008369C1" w14:paraId="193C13CC" w14:textId="77777777" w:rsidTr="00287589">
        <w:trPr>
          <w:trHeight w:val="253"/>
          <w:jc w:val="center"/>
        </w:trPr>
        <w:tc>
          <w:tcPr>
            <w:tcW w:w="2164" w:type="dxa"/>
          </w:tcPr>
          <w:p w14:paraId="74009287" w14:textId="734A0769" w:rsidR="00AE30A1" w:rsidRDefault="00AE30A1" w:rsidP="00AE30A1">
            <w:pPr>
              <w:spacing w:after="0" w:line="240" w:lineRule="auto"/>
              <w:jc w:val="center"/>
              <w:rPr>
                <w:rFonts w:ascii="Times New Roman" w:hAnsi="Times New Roman" w:cs="Times New Roman"/>
              </w:rPr>
            </w:pPr>
            <w:r>
              <w:rPr>
                <w:rFonts w:ascii="Times New Roman" w:hAnsi="Times New Roman" w:cs="Times New Roman"/>
              </w:rPr>
              <w:t>127,0</w:t>
            </w:r>
          </w:p>
        </w:tc>
        <w:tc>
          <w:tcPr>
            <w:tcW w:w="1363" w:type="dxa"/>
          </w:tcPr>
          <w:p w14:paraId="55022E17" w14:textId="7A0B4219" w:rsidR="00AE30A1" w:rsidRDefault="00AE30A1" w:rsidP="00AE30A1">
            <w:pPr>
              <w:spacing w:after="0" w:line="240" w:lineRule="auto"/>
              <w:jc w:val="center"/>
              <w:rPr>
                <w:rFonts w:ascii="Times New Roman" w:hAnsi="Times New Roman" w:cs="Times New Roman"/>
              </w:rPr>
            </w:pPr>
            <w:r>
              <w:rPr>
                <w:rFonts w:ascii="Times New Roman" w:hAnsi="Times New Roman" w:cs="Times New Roman"/>
              </w:rPr>
              <w:t>25,4</w:t>
            </w:r>
          </w:p>
        </w:tc>
        <w:tc>
          <w:tcPr>
            <w:tcW w:w="1985" w:type="dxa"/>
          </w:tcPr>
          <w:p w14:paraId="4FAF1BAB" w14:textId="1CF3BC22" w:rsidR="00AE30A1" w:rsidRPr="007953C3" w:rsidRDefault="00AE30A1" w:rsidP="00AE30A1">
            <w:pPr>
              <w:spacing w:after="0" w:line="240" w:lineRule="auto"/>
              <w:jc w:val="center"/>
              <w:rPr>
                <w:rFonts w:ascii="Times New Roman" w:hAnsi="Times New Roman" w:cs="Times New Roman"/>
                <w:lang w:val="en-US"/>
              </w:rPr>
            </w:pPr>
            <w:r w:rsidRPr="008369C1">
              <w:rPr>
                <w:rFonts w:ascii="Times New Roman" w:hAnsi="Times New Roman" w:cs="Times New Roman"/>
              </w:rPr>
              <w:t>G-105</w:t>
            </w:r>
          </w:p>
        </w:tc>
        <w:tc>
          <w:tcPr>
            <w:tcW w:w="2268" w:type="dxa"/>
          </w:tcPr>
          <w:p w14:paraId="0BC55DDE" w14:textId="4D85325A" w:rsidR="00AE30A1" w:rsidRPr="007953C3" w:rsidRDefault="00AE30A1" w:rsidP="00AE30A1">
            <w:pPr>
              <w:spacing w:after="0" w:line="240" w:lineRule="auto"/>
              <w:jc w:val="center"/>
              <w:rPr>
                <w:rFonts w:ascii="Times New Roman" w:hAnsi="Times New Roman" w:cs="Times New Roman"/>
                <w:lang w:val="en-US"/>
              </w:rPr>
            </w:pPr>
            <w:r w:rsidRPr="008369C1">
              <w:rPr>
                <w:rFonts w:ascii="Times New Roman" w:hAnsi="Times New Roman" w:cs="Times New Roman"/>
              </w:rPr>
              <w:t>NC-50</w:t>
            </w:r>
          </w:p>
        </w:tc>
        <w:tc>
          <w:tcPr>
            <w:tcW w:w="1417" w:type="dxa"/>
          </w:tcPr>
          <w:p w14:paraId="2DAED2F5" w14:textId="09E983E9" w:rsidR="00AE30A1" w:rsidRDefault="00AE30A1" w:rsidP="00AE30A1">
            <w:pPr>
              <w:spacing w:after="0" w:line="240" w:lineRule="auto"/>
              <w:jc w:val="center"/>
              <w:rPr>
                <w:rFonts w:ascii="Times New Roman" w:hAnsi="Times New Roman" w:cs="Times New Roman"/>
              </w:rPr>
            </w:pPr>
            <w:r w:rsidRPr="008369C1">
              <w:rPr>
                <w:rFonts w:ascii="Times New Roman" w:hAnsi="Times New Roman" w:cs="Times New Roman"/>
              </w:rPr>
              <w:t>168,28</w:t>
            </w:r>
          </w:p>
        </w:tc>
        <w:tc>
          <w:tcPr>
            <w:tcW w:w="1842" w:type="dxa"/>
          </w:tcPr>
          <w:p w14:paraId="26DFDB85" w14:textId="5E76339F" w:rsidR="00AE30A1" w:rsidRDefault="00AE30A1" w:rsidP="00AE30A1">
            <w:pPr>
              <w:spacing w:after="0" w:line="240" w:lineRule="auto"/>
              <w:jc w:val="center"/>
              <w:rPr>
                <w:rFonts w:ascii="Times New Roman" w:hAnsi="Times New Roman" w:cs="Times New Roman"/>
              </w:rPr>
            </w:pPr>
            <w:r w:rsidRPr="008369C1">
              <w:rPr>
                <w:rFonts w:ascii="Times New Roman" w:hAnsi="Times New Roman" w:cs="Times New Roman"/>
              </w:rPr>
              <w:t>37,4</w:t>
            </w:r>
          </w:p>
        </w:tc>
        <w:tc>
          <w:tcPr>
            <w:tcW w:w="1843" w:type="dxa"/>
          </w:tcPr>
          <w:p w14:paraId="74F540F9" w14:textId="77A73A84" w:rsidR="00AE30A1" w:rsidRPr="008369C1" w:rsidRDefault="00AE30A1" w:rsidP="00AE30A1">
            <w:pPr>
              <w:spacing w:after="0" w:line="240" w:lineRule="auto"/>
              <w:jc w:val="center"/>
              <w:rPr>
                <w:rFonts w:ascii="Times New Roman" w:hAnsi="Times New Roman" w:cs="Times New Roman"/>
              </w:rPr>
            </w:pPr>
            <w:r w:rsidRPr="008369C1">
              <w:rPr>
                <w:rFonts w:ascii="Times New Roman" w:hAnsi="Times New Roman" w:cs="Times New Roman"/>
              </w:rPr>
              <w:t>39,3</w:t>
            </w:r>
          </w:p>
        </w:tc>
        <w:tc>
          <w:tcPr>
            <w:tcW w:w="2003" w:type="dxa"/>
          </w:tcPr>
          <w:p w14:paraId="7FCA917B" w14:textId="657CDF66" w:rsidR="00AE30A1" w:rsidRDefault="00AE30A1" w:rsidP="00AE30A1">
            <w:pPr>
              <w:spacing w:after="0" w:line="240" w:lineRule="auto"/>
              <w:jc w:val="center"/>
              <w:rPr>
                <w:rFonts w:ascii="Times New Roman" w:hAnsi="Times New Roman" w:cs="Times New Roman"/>
              </w:rPr>
            </w:pPr>
            <w:r w:rsidRPr="008369C1">
              <w:rPr>
                <w:rFonts w:ascii="Times New Roman" w:hAnsi="Times New Roman" w:cs="Times New Roman"/>
              </w:rPr>
              <w:t>41,3</w:t>
            </w:r>
          </w:p>
        </w:tc>
      </w:tr>
      <w:tr w:rsidR="008A1AC9" w:rsidRPr="008369C1" w14:paraId="319E7F98" w14:textId="77777777" w:rsidTr="00287589">
        <w:trPr>
          <w:trHeight w:val="253"/>
          <w:jc w:val="center"/>
        </w:trPr>
        <w:tc>
          <w:tcPr>
            <w:tcW w:w="14885" w:type="dxa"/>
            <w:gridSpan w:val="8"/>
            <w:vAlign w:val="center"/>
          </w:tcPr>
          <w:p w14:paraId="0C158BBD" w14:textId="77777777" w:rsidR="008A1AC9" w:rsidRPr="008369C1" w:rsidRDefault="008A1AC9" w:rsidP="0024765B">
            <w:pPr>
              <w:spacing w:after="0" w:line="240" w:lineRule="auto"/>
              <w:jc w:val="center"/>
              <w:rPr>
                <w:rFonts w:ascii="Times New Roman" w:hAnsi="Times New Roman" w:cs="Times New Roman"/>
              </w:rPr>
            </w:pPr>
            <w:r w:rsidRPr="008369C1">
              <w:rPr>
                <w:rFonts w:ascii="Times New Roman" w:hAnsi="Times New Roman" w:cs="Times New Roman"/>
              </w:rPr>
              <w:t>УБТС (Утяжеленные бурильные трубы сбалансированные):</w:t>
            </w:r>
          </w:p>
        </w:tc>
      </w:tr>
      <w:tr w:rsidR="004F4760" w:rsidRPr="008369C1" w14:paraId="406777D4" w14:textId="77777777" w:rsidTr="00287589">
        <w:trPr>
          <w:trHeight w:val="253"/>
          <w:jc w:val="center"/>
        </w:trPr>
        <w:tc>
          <w:tcPr>
            <w:tcW w:w="2164" w:type="dxa"/>
          </w:tcPr>
          <w:p w14:paraId="6F6393C8" w14:textId="7848D24B"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203,2</w:t>
            </w:r>
          </w:p>
        </w:tc>
        <w:tc>
          <w:tcPr>
            <w:tcW w:w="1363" w:type="dxa"/>
          </w:tcPr>
          <w:p w14:paraId="5A295897" w14:textId="1CB86DFA"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61,50</w:t>
            </w:r>
          </w:p>
        </w:tc>
        <w:tc>
          <w:tcPr>
            <w:tcW w:w="1985" w:type="dxa"/>
          </w:tcPr>
          <w:p w14:paraId="7F387949" w14:textId="6A5FC47E"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40ХГМА</w:t>
            </w:r>
          </w:p>
        </w:tc>
        <w:tc>
          <w:tcPr>
            <w:tcW w:w="2268" w:type="dxa"/>
          </w:tcPr>
          <w:p w14:paraId="3491DCF5" w14:textId="77020A35"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З-161</w:t>
            </w:r>
          </w:p>
        </w:tc>
        <w:tc>
          <w:tcPr>
            <w:tcW w:w="1417" w:type="dxa"/>
          </w:tcPr>
          <w:p w14:paraId="5AD66B29" w14:textId="244E9DCC"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203,0</w:t>
            </w:r>
          </w:p>
        </w:tc>
        <w:tc>
          <w:tcPr>
            <w:tcW w:w="1842" w:type="dxa"/>
          </w:tcPr>
          <w:p w14:paraId="6ED9DAA9" w14:textId="77086F67"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68,6</w:t>
            </w:r>
          </w:p>
        </w:tc>
        <w:tc>
          <w:tcPr>
            <w:tcW w:w="1843" w:type="dxa"/>
          </w:tcPr>
          <w:p w14:paraId="36A66C46" w14:textId="19A6A986"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72,0</w:t>
            </w:r>
          </w:p>
        </w:tc>
        <w:tc>
          <w:tcPr>
            <w:tcW w:w="2003" w:type="dxa"/>
          </w:tcPr>
          <w:p w14:paraId="29947C0B" w14:textId="29C22AC2"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75,6</w:t>
            </w:r>
          </w:p>
        </w:tc>
      </w:tr>
      <w:tr w:rsidR="004F4760" w:rsidRPr="008369C1" w14:paraId="4DD7EC07" w14:textId="77777777" w:rsidTr="00287589">
        <w:trPr>
          <w:trHeight w:val="253"/>
          <w:jc w:val="center"/>
        </w:trPr>
        <w:tc>
          <w:tcPr>
            <w:tcW w:w="2164" w:type="dxa"/>
          </w:tcPr>
          <w:p w14:paraId="03DCEC31" w14:textId="70B5BA74"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177,8</w:t>
            </w:r>
          </w:p>
        </w:tc>
        <w:tc>
          <w:tcPr>
            <w:tcW w:w="1363" w:type="dxa"/>
          </w:tcPr>
          <w:p w14:paraId="4D5DD4FD" w14:textId="06BEDB52"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49,0</w:t>
            </w:r>
          </w:p>
        </w:tc>
        <w:tc>
          <w:tcPr>
            <w:tcW w:w="1985" w:type="dxa"/>
          </w:tcPr>
          <w:p w14:paraId="23C0C8CD" w14:textId="62F09C73"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4145Н</w:t>
            </w:r>
          </w:p>
        </w:tc>
        <w:tc>
          <w:tcPr>
            <w:tcW w:w="2268" w:type="dxa"/>
          </w:tcPr>
          <w:p w14:paraId="35E4209D" w14:textId="43AEC271"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З-133</w:t>
            </w:r>
          </w:p>
        </w:tc>
        <w:tc>
          <w:tcPr>
            <w:tcW w:w="1417" w:type="dxa"/>
          </w:tcPr>
          <w:p w14:paraId="0BC3ED19" w14:textId="22663AA6"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178,0</w:t>
            </w:r>
          </w:p>
        </w:tc>
        <w:tc>
          <w:tcPr>
            <w:tcW w:w="1842" w:type="dxa"/>
          </w:tcPr>
          <w:p w14:paraId="766B8530" w14:textId="46E4C4BA"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42,9</w:t>
            </w:r>
          </w:p>
        </w:tc>
        <w:tc>
          <w:tcPr>
            <w:tcW w:w="1843" w:type="dxa"/>
          </w:tcPr>
          <w:p w14:paraId="15E1699E" w14:textId="515BE5EA"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45,0</w:t>
            </w:r>
          </w:p>
        </w:tc>
        <w:tc>
          <w:tcPr>
            <w:tcW w:w="2003" w:type="dxa"/>
          </w:tcPr>
          <w:p w14:paraId="039D8A86" w14:textId="4D9033C0" w:rsidR="004F4760" w:rsidRPr="008369C1" w:rsidRDefault="004F4760" w:rsidP="004F4760">
            <w:pPr>
              <w:spacing w:after="0" w:line="240" w:lineRule="auto"/>
              <w:jc w:val="center"/>
              <w:rPr>
                <w:rFonts w:ascii="Times New Roman" w:hAnsi="Times New Roman" w:cs="Times New Roman"/>
              </w:rPr>
            </w:pPr>
            <w:r w:rsidRPr="008369C1">
              <w:rPr>
                <w:rFonts w:ascii="Times New Roman" w:hAnsi="Times New Roman" w:cs="Times New Roman"/>
              </w:rPr>
              <w:t>47,3</w:t>
            </w:r>
          </w:p>
        </w:tc>
      </w:tr>
      <w:tr w:rsidR="008A1AC9" w:rsidRPr="008369C1" w14:paraId="3E28693C" w14:textId="77777777" w:rsidTr="00287589">
        <w:trPr>
          <w:trHeight w:val="253"/>
          <w:jc w:val="center"/>
        </w:trPr>
        <w:tc>
          <w:tcPr>
            <w:tcW w:w="2164" w:type="dxa"/>
          </w:tcPr>
          <w:p w14:paraId="5C6CE4F1" w14:textId="77777777" w:rsidR="008A1AC9" w:rsidRPr="008369C1" w:rsidRDefault="008A1AC9" w:rsidP="005B3025">
            <w:pPr>
              <w:spacing w:after="0" w:line="240" w:lineRule="auto"/>
              <w:jc w:val="center"/>
              <w:rPr>
                <w:rFonts w:ascii="Times New Roman" w:hAnsi="Times New Roman" w:cs="Times New Roman"/>
              </w:rPr>
            </w:pPr>
            <w:r w:rsidRPr="008369C1">
              <w:rPr>
                <w:rFonts w:ascii="Times New Roman" w:hAnsi="Times New Roman" w:cs="Times New Roman"/>
              </w:rPr>
              <w:t>165,1</w:t>
            </w:r>
          </w:p>
        </w:tc>
        <w:tc>
          <w:tcPr>
            <w:tcW w:w="1363" w:type="dxa"/>
          </w:tcPr>
          <w:p w14:paraId="5897E517" w14:textId="77777777" w:rsidR="008A1AC9" w:rsidRPr="008369C1" w:rsidRDefault="008A1AC9" w:rsidP="005B3025">
            <w:pPr>
              <w:spacing w:after="0" w:line="240" w:lineRule="auto"/>
              <w:jc w:val="center"/>
              <w:rPr>
                <w:rFonts w:ascii="Times New Roman" w:hAnsi="Times New Roman" w:cs="Times New Roman"/>
              </w:rPr>
            </w:pPr>
            <w:r w:rsidRPr="008369C1">
              <w:rPr>
                <w:rFonts w:ascii="Times New Roman" w:hAnsi="Times New Roman" w:cs="Times New Roman"/>
              </w:rPr>
              <w:t>46,85</w:t>
            </w:r>
          </w:p>
        </w:tc>
        <w:tc>
          <w:tcPr>
            <w:tcW w:w="1985" w:type="dxa"/>
          </w:tcPr>
          <w:p w14:paraId="563C80A4" w14:textId="77777777" w:rsidR="008A1AC9" w:rsidRPr="008369C1" w:rsidRDefault="008A1AC9" w:rsidP="005B3025">
            <w:pPr>
              <w:spacing w:after="0" w:line="240" w:lineRule="auto"/>
              <w:jc w:val="center"/>
              <w:rPr>
                <w:rFonts w:ascii="Times New Roman" w:hAnsi="Times New Roman" w:cs="Times New Roman"/>
              </w:rPr>
            </w:pPr>
            <w:r w:rsidRPr="008369C1">
              <w:rPr>
                <w:rFonts w:ascii="Times New Roman" w:hAnsi="Times New Roman" w:cs="Times New Roman"/>
              </w:rPr>
              <w:t>AISI 1340</w:t>
            </w:r>
          </w:p>
        </w:tc>
        <w:tc>
          <w:tcPr>
            <w:tcW w:w="2268" w:type="dxa"/>
          </w:tcPr>
          <w:p w14:paraId="6A1FF2E2" w14:textId="77777777" w:rsidR="008A1AC9" w:rsidRPr="008369C1" w:rsidRDefault="008A1AC9" w:rsidP="005B3025">
            <w:pPr>
              <w:spacing w:after="0" w:line="240" w:lineRule="auto"/>
              <w:jc w:val="center"/>
              <w:rPr>
                <w:rFonts w:ascii="Times New Roman" w:hAnsi="Times New Roman" w:cs="Times New Roman"/>
              </w:rPr>
            </w:pPr>
            <w:r w:rsidRPr="008369C1">
              <w:rPr>
                <w:rFonts w:ascii="Times New Roman" w:hAnsi="Times New Roman" w:cs="Times New Roman"/>
              </w:rPr>
              <w:t>З-122</w:t>
            </w:r>
          </w:p>
        </w:tc>
        <w:tc>
          <w:tcPr>
            <w:tcW w:w="1417" w:type="dxa"/>
          </w:tcPr>
          <w:p w14:paraId="66B5CA1A" w14:textId="77777777" w:rsidR="008A1AC9" w:rsidRPr="008369C1" w:rsidRDefault="008A1AC9" w:rsidP="005B3025">
            <w:pPr>
              <w:spacing w:after="0" w:line="240" w:lineRule="auto"/>
              <w:jc w:val="center"/>
              <w:rPr>
                <w:rFonts w:ascii="Times New Roman" w:hAnsi="Times New Roman" w:cs="Times New Roman"/>
              </w:rPr>
            </w:pPr>
            <w:r w:rsidRPr="008369C1">
              <w:rPr>
                <w:rFonts w:ascii="Times New Roman" w:hAnsi="Times New Roman" w:cs="Times New Roman"/>
              </w:rPr>
              <w:t>165,1</w:t>
            </w:r>
          </w:p>
        </w:tc>
        <w:tc>
          <w:tcPr>
            <w:tcW w:w="1842" w:type="dxa"/>
          </w:tcPr>
          <w:p w14:paraId="671726E7" w14:textId="77777777" w:rsidR="008A1AC9" w:rsidRPr="008369C1" w:rsidRDefault="008A1AC9" w:rsidP="005B3025">
            <w:pPr>
              <w:spacing w:after="0" w:line="240" w:lineRule="auto"/>
              <w:jc w:val="center"/>
              <w:rPr>
                <w:rFonts w:ascii="Times New Roman" w:hAnsi="Times New Roman" w:cs="Times New Roman"/>
              </w:rPr>
            </w:pPr>
            <w:r w:rsidRPr="008369C1">
              <w:rPr>
                <w:rFonts w:ascii="Times New Roman" w:hAnsi="Times New Roman" w:cs="Times New Roman"/>
              </w:rPr>
              <w:t>37,7</w:t>
            </w:r>
          </w:p>
        </w:tc>
        <w:tc>
          <w:tcPr>
            <w:tcW w:w="1843" w:type="dxa"/>
          </w:tcPr>
          <w:p w14:paraId="7E3C557D" w14:textId="77777777" w:rsidR="008A1AC9" w:rsidRPr="008369C1" w:rsidRDefault="008A1AC9" w:rsidP="005B3025">
            <w:pPr>
              <w:spacing w:after="0" w:line="240" w:lineRule="auto"/>
              <w:jc w:val="center"/>
              <w:rPr>
                <w:rFonts w:ascii="Times New Roman" w:hAnsi="Times New Roman" w:cs="Times New Roman"/>
              </w:rPr>
            </w:pPr>
            <w:r w:rsidRPr="008369C1">
              <w:rPr>
                <w:rFonts w:ascii="Times New Roman" w:hAnsi="Times New Roman" w:cs="Times New Roman"/>
              </w:rPr>
              <w:t>39,6</w:t>
            </w:r>
          </w:p>
        </w:tc>
        <w:tc>
          <w:tcPr>
            <w:tcW w:w="2003" w:type="dxa"/>
          </w:tcPr>
          <w:p w14:paraId="6BA899FD" w14:textId="77777777" w:rsidR="008A1AC9" w:rsidRPr="008369C1" w:rsidRDefault="008A1AC9" w:rsidP="005B3025">
            <w:pPr>
              <w:spacing w:after="0" w:line="240" w:lineRule="auto"/>
              <w:jc w:val="center"/>
              <w:rPr>
                <w:rFonts w:ascii="Times New Roman" w:hAnsi="Times New Roman" w:cs="Times New Roman"/>
              </w:rPr>
            </w:pPr>
            <w:r w:rsidRPr="008369C1">
              <w:rPr>
                <w:rFonts w:ascii="Times New Roman" w:hAnsi="Times New Roman" w:cs="Times New Roman"/>
              </w:rPr>
              <w:t>41,6</w:t>
            </w:r>
          </w:p>
        </w:tc>
      </w:tr>
    </w:tbl>
    <w:p w14:paraId="06D939DD" w14:textId="77777777" w:rsidR="00965173" w:rsidRDefault="00965173" w:rsidP="00C2685B">
      <w:pPr>
        <w:pStyle w:val="aff0"/>
      </w:pPr>
    </w:p>
    <w:p w14:paraId="568D7706" w14:textId="77777777" w:rsidR="00965173" w:rsidRDefault="00965173" w:rsidP="00C2685B">
      <w:pPr>
        <w:pStyle w:val="aff0"/>
      </w:pPr>
    </w:p>
    <w:p w14:paraId="0C1C13AC" w14:textId="77777777" w:rsidR="00965173" w:rsidRDefault="00965173" w:rsidP="00C2685B">
      <w:pPr>
        <w:pStyle w:val="aff0"/>
      </w:pPr>
    </w:p>
    <w:p w14:paraId="2C2B75F1" w14:textId="77777777" w:rsidR="00965173" w:rsidRDefault="00965173" w:rsidP="00C2685B">
      <w:pPr>
        <w:pStyle w:val="aff0"/>
      </w:pPr>
    </w:p>
    <w:p w14:paraId="1A586AD5" w14:textId="77777777" w:rsidR="00965173" w:rsidRDefault="00965173" w:rsidP="00C2685B">
      <w:pPr>
        <w:pStyle w:val="aff0"/>
      </w:pPr>
    </w:p>
    <w:p w14:paraId="4D071D68" w14:textId="77777777" w:rsidR="00965173" w:rsidRDefault="00965173" w:rsidP="00C2685B">
      <w:pPr>
        <w:pStyle w:val="aff0"/>
      </w:pPr>
    </w:p>
    <w:p w14:paraId="702786AF" w14:textId="77777777" w:rsidR="00791997" w:rsidRDefault="00791997" w:rsidP="00C2685B">
      <w:pPr>
        <w:pStyle w:val="aff0"/>
      </w:pPr>
    </w:p>
    <w:p w14:paraId="411ADBB9" w14:textId="77777777" w:rsidR="00BD5B49" w:rsidRDefault="00BD5B49" w:rsidP="00C2685B">
      <w:pPr>
        <w:pStyle w:val="aff0"/>
      </w:pPr>
    </w:p>
    <w:p w14:paraId="2500092E" w14:textId="77D24076" w:rsidR="00965173" w:rsidRDefault="00965173" w:rsidP="00C2685B">
      <w:pPr>
        <w:pStyle w:val="aff0"/>
      </w:pPr>
    </w:p>
    <w:p w14:paraId="57FFE6FA" w14:textId="77777777" w:rsidR="00D2057C" w:rsidRDefault="00D2057C" w:rsidP="00C2685B">
      <w:pPr>
        <w:pStyle w:val="aff0"/>
      </w:pPr>
    </w:p>
    <w:p w14:paraId="10391416" w14:textId="77777777" w:rsidR="003032CC" w:rsidRDefault="003032CC">
      <w:pPr>
        <w:rPr>
          <w:rFonts w:ascii="Times New Roman" w:eastAsia="Times New Roman" w:hAnsi="Times New Roman" w:cs="Times New Roman"/>
          <w:b/>
          <w:sz w:val="24"/>
          <w:szCs w:val="24"/>
          <w:lang w:eastAsia="ru-RU"/>
        </w:rPr>
      </w:pPr>
      <w:r>
        <w:rPr>
          <w:szCs w:val="24"/>
        </w:rPr>
        <w:lastRenderedPageBreak/>
        <w:br w:type="page"/>
      </w:r>
    </w:p>
    <w:p w14:paraId="45E6B64A" w14:textId="6F14E8EF" w:rsidR="008A1AC9" w:rsidRPr="009639A5" w:rsidRDefault="008A1AC9" w:rsidP="00C2685B">
      <w:pPr>
        <w:pStyle w:val="aff0"/>
      </w:pPr>
      <w:bookmarkStart w:id="197" w:name="_Toc200983043"/>
      <w:r w:rsidRPr="009639A5">
        <w:lastRenderedPageBreak/>
        <w:t>Таблица 8.8 - Характеристика и масса бурильных труб, УБТ по интервалам бурения</w:t>
      </w:r>
      <w:bookmarkEnd w:id="197"/>
    </w:p>
    <w:tbl>
      <w:tblPr>
        <w:tblW w:w="14885" w:type="dxa"/>
        <w:tblInd w:w="-176"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1985"/>
        <w:gridCol w:w="851"/>
        <w:gridCol w:w="850"/>
        <w:gridCol w:w="1701"/>
        <w:gridCol w:w="1134"/>
        <w:gridCol w:w="1418"/>
        <w:gridCol w:w="1417"/>
        <w:gridCol w:w="1418"/>
        <w:gridCol w:w="1163"/>
        <w:gridCol w:w="821"/>
        <w:gridCol w:w="993"/>
        <w:gridCol w:w="1134"/>
      </w:tblGrid>
      <w:tr w:rsidR="008A1AC9" w:rsidRPr="008369C1" w14:paraId="2E982BC7" w14:textId="77777777" w:rsidTr="00844A62">
        <w:trPr>
          <w:trHeight w:val="260"/>
        </w:trPr>
        <w:tc>
          <w:tcPr>
            <w:tcW w:w="1985" w:type="dxa"/>
            <w:vMerge w:val="restart"/>
            <w:tcBorders>
              <w:top w:val="single" w:sz="4" w:space="0" w:color="auto"/>
              <w:left w:val="single" w:sz="4" w:space="0" w:color="auto"/>
            </w:tcBorders>
            <w:vAlign w:val="center"/>
          </w:tcPr>
          <w:p w14:paraId="027BEFAF"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Название</w:t>
            </w:r>
          </w:p>
          <w:p w14:paraId="67A6B495"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обсадной</w:t>
            </w:r>
          </w:p>
          <w:p w14:paraId="016AB830"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колонны</w:t>
            </w:r>
          </w:p>
        </w:tc>
        <w:tc>
          <w:tcPr>
            <w:tcW w:w="1701" w:type="dxa"/>
            <w:gridSpan w:val="2"/>
            <w:tcBorders>
              <w:top w:val="single" w:sz="4" w:space="0" w:color="auto"/>
            </w:tcBorders>
            <w:vAlign w:val="center"/>
          </w:tcPr>
          <w:p w14:paraId="7628BDCF"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Интервал, м</w:t>
            </w:r>
          </w:p>
        </w:tc>
        <w:tc>
          <w:tcPr>
            <w:tcW w:w="7088" w:type="dxa"/>
            <w:gridSpan w:val="5"/>
            <w:tcBorders>
              <w:top w:val="single" w:sz="4" w:space="0" w:color="auto"/>
            </w:tcBorders>
            <w:vAlign w:val="center"/>
          </w:tcPr>
          <w:p w14:paraId="1406AD22"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Характеристика бурильных труб, УБТ</w:t>
            </w:r>
          </w:p>
        </w:tc>
        <w:tc>
          <w:tcPr>
            <w:tcW w:w="1163" w:type="dxa"/>
            <w:vMerge w:val="restart"/>
            <w:tcBorders>
              <w:top w:val="single" w:sz="4" w:space="0" w:color="auto"/>
            </w:tcBorders>
            <w:textDirection w:val="btLr"/>
            <w:vAlign w:val="center"/>
          </w:tcPr>
          <w:p w14:paraId="5F2CA4D3" w14:textId="77777777" w:rsidR="008A1AC9" w:rsidRPr="006130B8" w:rsidRDefault="008A1AC9" w:rsidP="008369C1">
            <w:pPr>
              <w:spacing w:after="0" w:line="240" w:lineRule="auto"/>
              <w:jc w:val="center"/>
              <w:rPr>
                <w:rFonts w:ascii="Times New Roman" w:hAnsi="Times New Roman" w:cs="Times New Roman"/>
                <w:b/>
                <w:sz w:val="20"/>
                <w:szCs w:val="20"/>
              </w:rPr>
            </w:pPr>
            <w:r w:rsidRPr="006130B8">
              <w:rPr>
                <w:rFonts w:ascii="Times New Roman" w:hAnsi="Times New Roman" w:cs="Times New Roman"/>
                <w:b/>
                <w:sz w:val="20"/>
                <w:szCs w:val="20"/>
              </w:rPr>
              <w:t>Дефицит длины</w:t>
            </w:r>
          </w:p>
          <w:p w14:paraId="4EBC2AB0" w14:textId="77777777" w:rsidR="008A1AC9" w:rsidRPr="006130B8" w:rsidRDefault="008A1AC9" w:rsidP="008369C1">
            <w:pPr>
              <w:spacing w:after="0" w:line="240" w:lineRule="auto"/>
              <w:jc w:val="center"/>
              <w:rPr>
                <w:rFonts w:ascii="Times New Roman" w:hAnsi="Times New Roman" w:cs="Times New Roman"/>
                <w:b/>
                <w:sz w:val="20"/>
                <w:szCs w:val="20"/>
              </w:rPr>
            </w:pPr>
            <w:r w:rsidRPr="006130B8">
              <w:rPr>
                <w:rFonts w:ascii="Times New Roman" w:hAnsi="Times New Roman" w:cs="Times New Roman"/>
                <w:b/>
                <w:sz w:val="20"/>
                <w:szCs w:val="20"/>
              </w:rPr>
              <w:t>труб на интервале, м</w:t>
            </w:r>
          </w:p>
          <w:p w14:paraId="23BE7B54" w14:textId="77777777" w:rsidR="008A1AC9" w:rsidRPr="006130B8" w:rsidRDefault="008A1AC9" w:rsidP="008369C1">
            <w:pPr>
              <w:spacing w:after="0" w:line="240" w:lineRule="auto"/>
              <w:jc w:val="center"/>
              <w:rPr>
                <w:rFonts w:ascii="Times New Roman" w:hAnsi="Times New Roman" w:cs="Times New Roman"/>
                <w:b/>
                <w:sz w:val="20"/>
                <w:szCs w:val="20"/>
              </w:rPr>
            </w:pPr>
          </w:p>
        </w:tc>
        <w:tc>
          <w:tcPr>
            <w:tcW w:w="2948" w:type="dxa"/>
            <w:gridSpan w:val="3"/>
            <w:tcBorders>
              <w:top w:val="single" w:sz="4" w:space="0" w:color="auto"/>
              <w:right w:val="single" w:sz="4" w:space="0" w:color="auto"/>
            </w:tcBorders>
            <w:vAlign w:val="center"/>
          </w:tcPr>
          <w:p w14:paraId="5D8E13BD" w14:textId="77777777" w:rsidR="008A1AC9" w:rsidRPr="006130B8" w:rsidRDefault="008A1AC9" w:rsidP="008369C1">
            <w:pPr>
              <w:spacing w:after="0" w:line="240" w:lineRule="auto"/>
              <w:jc w:val="center"/>
              <w:rPr>
                <w:rFonts w:ascii="Times New Roman" w:hAnsi="Times New Roman" w:cs="Times New Roman"/>
                <w:b/>
                <w:sz w:val="20"/>
                <w:szCs w:val="20"/>
              </w:rPr>
            </w:pPr>
            <w:r w:rsidRPr="006130B8">
              <w:rPr>
                <w:rFonts w:ascii="Times New Roman" w:hAnsi="Times New Roman" w:cs="Times New Roman"/>
                <w:b/>
                <w:sz w:val="20"/>
                <w:szCs w:val="20"/>
              </w:rPr>
              <w:t>Масса труб, тн</w:t>
            </w:r>
          </w:p>
        </w:tc>
      </w:tr>
      <w:tr w:rsidR="008A1AC9" w:rsidRPr="008369C1" w14:paraId="4C1701E3" w14:textId="77777777" w:rsidTr="00844A62">
        <w:trPr>
          <w:trHeight w:val="797"/>
        </w:trPr>
        <w:tc>
          <w:tcPr>
            <w:tcW w:w="1985" w:type="dxa"/>
            <w:vMerge/>
            <w:tcBorders>
              <w:left w:val="single" w:sz="4" w:space="0" w:color="auto"/>
            </w:tcBorders>
            <w:vAlign w:val="center"/>
          </w:tcPr>
          <w:p w14:paraId="1ED43D46" w14:textId="77777777" w:rsidR="008A1AC9" w:rsidRPr="008369C1" w:rsidRDefault="008A1AC9" w:rsidP="008369C1">
            <w:pPr>
              <w:spacing w:after="0" w:line="240" w:lineRule="auto"/>
              <w:jc w:val="center"/>
              <w:rPr>
                <w:rFonts w:ascii="Times New Roman" w:hAnsi="Times New Roman" w:cs="Times New Roman"/>
                <w:b/>
              </w:rPr>
            </w:pPr>
          </w:p>
        </w:tc>
        <w:tc>
          <w:tcPr>
            <w:tcW w:w="851" w:type="dxa"/>
            <w:vAlign w:val="center"/>
          </w:tcPr>
          <w:p w14:paraId="4F3F60F3"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от (верх)</w:t>
            </w:r>
          </w:p>
        </w:tc>
        <w:tc>
          <w:tcPr>
            <w:tcW w:w="850" w:type="dxa"/>
            <w:vAlign w:val="center"/>
          </w:tcPr>
          <w:p w14:paraId="4D771ECC"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до</w:t>
            </w:r>
          </w:p>
          <w:p w14:paraId="6DE54DC0"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(низ)</w:t>
            </w:r>
          </w:p>
        </w:tc>
        <w:tc>
          <w:tcPr>
            <w:tcW w:w="1701" w:type="dxa"/>
            <w:vAlign w:val="center"/>
          </w:tcPr>
          <w:p w14:paraId="10E4B032"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Тип</w:t>
            </w:r>
          </w:p>
          <w:p w14:paraId="304821F1"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(шифр)</w:t>
            </w:r>
          </w:p>
        </w:tc>
        <w:tc>
          <w:tcPr>
            <w:tcW w:w="1134" w:type="dxa"/>
            <w:vAlign w:val="center"/>
          </w:tcPr>
          <w:p w14:paraId="5A4AE1BB" w14:textId="6565CD29"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Наруж</w:t>
            </w:r>
            <w:r w:rsidR="00BF5D2E">
              <w:rPr>
                <w:rFonts w:ascii="Times New Roman" w:hAnsi="Times New Roman" w:cs="Times New Roman"/>
                <w:b/>
              </w:rPr>
              <w:t>-</w:t>
            </w:r>
            <w:r w:rsidRPr="008369C1">
              <w:rPr>
                <w:rFonts w:ascii="Times New Roman" w:hAnsi="Times New Roman" w:cs="Times New Roman"/>
                <w:b/>
              </w:rPr>
              <w:t>ный</w:t>
            </w:r>
          </w:p>
          <w:p w14:paraId="05C2B235"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диаметр,</w:t>
            </w:r>
          </w:p>
          <w:p w14:paraId="193B449E"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мм</w:t>
            </w:r>
          </w:p>
        </w:tc>
        <w:tc>
          <w:tcPr>
            <w:tcW w:w="1418" w:type="dxa"/>
            <w:vAlign w:val="center"/>
          </w:tcPr>
          <w:p w14:paraId="11C41F11"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Марка</w:t>
            </w:r>
          </w:p>
          <w:p w14:paraId="2BE89576"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(группа</w:t>
            </w:r>
          </w:p>
          <w:p w14:paraId="14BA91E2"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прочн.)</w:t>
            </w:r>
          </w:p>
          <w:p w14:paraId="547B3F8D"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материала</w:t>
            </w:r>
          </w:p>
        </w:tc>
        <w:tc>
          <w:tcPr>
            <w:tcW w:w="1417" w:type="dxa"/>
            <w:vAlign w:val="center"/>
          </w:tcPr>
          <w:p w14:paraId="1741E3C2"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Толщина стенки, мм</w:t>
            </w:r>
          </w:p>
        </w:tc>
        <w:tc>
          <w:tcPr>
            <w:tcW w:w="1418" w:type="dxa"/>
            <w:textDirection w:val="btLr"/>
            <w:vAlign w:val="center"/>
          </w:tcPr>
          <w:p w14:paraId="55CB53A8" w14:textId="77777777" w:rsidR="008A1AC9" w:rsidRPr="006130B8" w:rsidRDefault="008A1AC9" w:rsidP="008369C1">
            <w:pPr>
              <w:spacing w:after="0" w:line="240" w:lineRule="auto"/>
              <w:jc w:val="center"/>
              <w:rPr>
                <w:rFonts w:ascii="Times New Roman" w:hAnsi="Times New Roman" w:cs="Times New Roman"/>
                <w:b/>
                <w:sz w:val="18"/>
                <w:szCs w:val="18"/>
              </w:rPr>
            </w:pPr>
            <w:r w:rsidRPr="006130B8">
              <w:rPr>
                <w:rFonts w:ascii="Times New Roman" w:hAnsi="Times New Roman" w:cs="Times New Roman"/>
                <w:b/>
                <w:sz w:val="18"/>
                <w:szCs w:val="18"/>
              </w:rPr>
              <w:t>Тип замкового</w:t>
            </w:r>
          </w:p>
          <w:p w14:paraId="74552720" w14:textId="77777777" w:rsidR="008A1AC9" w:rsidRPr="006130B8" w:rsidRDefault="008A1AC9" w:rsidP="008369C1">
            <w:pPr>
              <w:spacing w:after="0" w:line="240" w:lineRule="auto"/>
              <w:jc w:val="center"/>
              <w:rPr>
                <w:rFonts w:ascii="Times New Roman" w:hAnsi="Times New Roman" w:cs="Times New Roman"/>
                <w:b/>
                <w:sz w:val="18"/>
                <w:szCs w:val="18"/>
              </w:rPr>
            </w:pPr>
            <w:r w:rsidRPr="006130B8">
              <w:rPr>
                <w:rFonts w:ascii="Times New Roman" w:hAnsi="Times New Roman" w:cs="Times New Roman"/>
                <w:b/>
                <w:sz w:val="18"/>
                <w:szCs w:val="18"/>
              </w:rPr>
              <w:t>соединения</w:t>
            </w:r>
          </w:p>
          <w:p w14:paraId="01CAE154" w14:textId="77777777" w:rsidR="008A1AC9" w:rsidRPr="006130B8" w:rsidRDefault="008A1AC9" w:rsidP="008369C1">
            <w:pPr>
              <w:spacing w:after="0" w:line="240" w:lineRule="auto"/>
              <w:jc w:val="center"/>
              <w:rPr>
                <w:rFonts w:ascii="Times New Roman" w:hAnsi="Times New Roman" w:cs="Times New Roman"/>
                <w:b/>
                <w:sz w:val="18"/>
                <w:szCs w:val="18"/>
              </w:rPr>
            </w:pPr>
            <w:r w:rsidRPr="006130B8">
              <w:rPr>
                <w:rFonts w:ascii="Times New Roman" w:hAnsi="Times New Roman" w:cs="Times New Roman"/>
                <w:b/>
                <w:sz w:val="18"/>
                <w:szCs w:val="18"/>
              </w:rPr>
              <w:t>(присоедине-ния резьбы)</w:t>
            </w:r>
          </w:p>
        </w:tc>
        <w:tc>
          <w:tcPr>
            <w:tcW w:w="1163" w:type="dxa"/>
            <w:vMerge/>
            <w:vAlign w:val="center"/>
          </w:tcPr>
          <w:p w14:paraId="5F32F9CD" w14:textId="77777777" w:rsidR="008A1AC9" w:rsidRPr="006130B8" w:rsidRDefault="008A1AC9" w:rsidP="008369C1">
            <w:pPr>
              <w:spacing w:after="0" w:line="240" w:lineRule="auto"/>
              <w:jc w:val="center"/>
              <w:rPr>
                <w:rFonts w:ascii="Times New Roman" w:hAnsi="Times New Roman" w:cs="Times New Roman"/>
                <w:b/>
                <w:sz w:val="20"/>
                <w:szCs w:val="20"/>
              </w:rPr>
            </w:pPr>
          </w:p>
        </w:tc>
        <w:tc>
          <w:tcPr>
            <w:tcW w:w="821" w:type="dxa"/>
            <w:textDirection w:val="btLr"/>
            <w:vAlign w:val="center"/>
          </w:tcPr>
          <w:p w14:paraId="41A626B6" w14:textId="77777777" w:rsidR="008A1AC9" w:rsidRPr="006130B8" w:rsidRDefault="008A1AC9" w:rsidP="008369C1">
            <w:pPr>
              <w:spacing w:after="0" w:line="240" w:lineRule="auto"/>
              <w:jc w:val="center"/>
              <w:rPr>
                <w:rFonts w:ascii="Times New Roman" w:hAnsi="Times New Roman" w:cs="Times New Roman"/>
                <w:b/>
                <w:sz w:val="20"/>
                <w:szCs w:val="20"/>
              </w:rPr>
            </w:pPr>
            <w:r w:rsidRPr="006130B8">
              <w:rPr>
                <w:rFonts w:ascii="Times New Roman" w:hAnsi="Times New Roman" w:cs="Times New Roman"/>
                <w:b/>
                <w:sz w:val="20"/>
                <w:szCs w:val="20"/>
              </w:rPr>
              <w:t>Теоретическая</w:t>
            </w:r>
          </w:p>
        </w:tc>
        <w:tc>
          <w:tcPr>
            <w:tcW w:w="993" w:type="dxa"/>
            <w:textDirection w:val="btLr"/>
            <w:vAlign w:val="center"/>
          </w:tcPr>
          <w:p w14:paraId="1E27DA8D" w14:textId="7538A363" w:rsidR="008A1AC9" w:rsidRPr="006130B8" w:rsidRDefault="008A1AC9" w:rsidP="008369C1">
            <w:pPr>
              <w:spacing w:after="0" w:line="240" w:lineRule="auto"/>
              <w:jc w:val="center"/>
              <w:rPr>
                <w:rFonts w:ascii="Times New Roman" w:hAnsi="Times New Roman" w:cs="Times New Roman"/>
                <w:b/>
                <w:sz w:val="20"/>
                <w:szCs w:val="20"/>
                <w:lang w:val="kk-KZ"/>
              </w:rPr>
            </w:pPr>
            <w:r w:rsidRPr="006130B8">
              <w:rPr>
                <w:rFonts w:ascii="Times New Roman" w:hAnsi="Times New Roman" w:cs="Times New Roman"/>
                <w:b/>
                <w:sz w:val="20"/>
                <w:szCs w:val="20"/>
              </w:rPr>
              <w:t xml:space="preserve">С </w:t>
            </w:r>
            <w:proofErr w:type="spellStart"/>
            <w:r w:rsidRPr="006130B8">
              <w:rPr>
                <w:rFonts w:ascii="Times New Roman" w:hAnsi="Times New Roman" w:cs="Times New Roman"/>
                <w:b/>
                <w:sz w:val="20"/>
                <w:szCs w:val="20"/>
              </w:rPr>
              <w:t>плюсовы</w:t>
            </w:r>
            <w:proofErr w:type="spellEnd"/>
            <w:r w:rsidR="006130B8">
              <w:rPr>
                <w:rFonts w:ascii="Times New Roman" w:hAnsi="Times New Roman" w:cs="Times New Roman"/>
                <w:b/>
                <w:sz w:val="20"/>
                <w:szCs w:val="20"/>
                <w:lang w:val="kk-KZ"/>
              </w:rPr>
              <w:t>м</w:t>
            </w:r>
          </w:p>
          <w:p w14:paraId="79F8232B" w14:textId="77777777" w:rsidR="008A1AC9" w:rsidRPr="008369C1" w:rsidRDefault="008A1AC9" w:rsidP="008369C1">
            <w:pPr>
              <w:spacing w:after="0" w:line="240" w:lineRule="auto"/>
              <w:jc w:val="center"/>
              <w:rPr>
                <w:rFonts w:ascii="Times New Roman" w:hAnsi="Times New Roman" w:cs="Times New Roman"/>
                <w:b/>
              </w:rPr>
            </w:pPr>
            <w:r w:rsidRPr="006130B8">
              <w:rPr>
                <w:rFonts w:ascii="Times New Roman" w:hAnsi="Times New Roman" w:cs="Times New Roman"/>
                <w:b/>
                <w:sz w:val="20"/>
                <w:szCs w:val="20"/>
              </w:rPr>
              <w:t>допуском</w:t>
            </w:r>
          </w:p>
        </w:tc>
        <w:tc>
          <w:tcPr>
            <w:tcW w:w="1134" w:type="dxa"/>
            <w:tcBorders>
              <w:right w:val="single" w:sz="4" w:space="0" w:color="auto"/>
            </w:tcBorders>
            <w:textDirection w:val="btLr"/>
            <w:vAlign w:val="center"/>
          </w:tcPr>
          <w:p w14:paraId="3F6A218E"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С нормативным</w:t>
            </w:r>
          </w:p>
          <w:p w14:paraId="65962504"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запасом</w:t>
            </w:r>
          </w:p>
        </w:tc>
      </w:tr>
      <w:tr w:rsidR="008A1AC9" w:rsidRPr="008369C1" w14:paraId="79E75523" w14:textId="77777777" w:rsidTr="00844A62">
        <w:trPr>
          <w:trHeight w:val="260"/>
        </w:trPr>
        <w:tc>
          <w:tcPr>
            <w:tcW w:w="1985" w:type="dxa"/>
            <w:tcBorders>
              <w:left w:val="single" w:sz="4" w:space="0" w:color="auto"/>
            </w:tcBorders>
          </w:tcPr>
          <w:p w14:paraId="29B04FD6"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1</w:t>
            </w:r>
          </w:p>
        </w:tc>
        <w:tc>
          <w:tcPr>
            <w:tcW w:w="851" w:type="dxa"/>
          </w:tcPr>
          <w:p w14:paraId="6BF38D92"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2</w:t>
            </w:r>
          </w:p>
        </w:tc>
        <w:tc>
          <w:tcPr>
            <w:tcW w:w="850" w:type="dxa"/>
          </w:tcPr>
          <w:p w14:paraId="798B0928"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3</w:t>
            </w:r>
          </w:p>
        </w:tc>
        <w:tc>
          <w:tcPr>
            <w:tcW w:w="1701" w:type="dxa"/>
          </w:tcPr>
          <w:p w14:paraId="65EB2BC1"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4</w:t>
            </w:r>
          </w:p>
        </w:tc>
        <w:tc>
          <w:tcPr>
            <w:tcW w:w="1134" w:type="dxa"/>
          </w:tcPr>
          <w:p w14:paraId="09FA7E6E"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5</w:t>
            </w:r>
          </w:p>
        </w:tc>
        <w:tc>
          <w:tcPr>
            <w:tcW w:w="1418" w:type="dxa"/>
          </w:tcPr>
          <w:p w14:paraId="69D10A57"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6</w:t>
            </w:r>
          </w:p>
        </w:tc>
        <w:tc>
          <w:tcPr>
            <w:tcW w:w="1417" w:type="dxa"/>
          </w:tcPr>
          <w:p w14:paraId="13869748"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7</w:t>
            </w:r>
          </w:p>
        </w:tc>
        <w:tc>
          <w:tcPr>
            <w:tcW w:w="1418" w:type="dxa"/>
          </w:tcPr>
          <w:p w14:paraId="2D66594F"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8</w:t>
            </w:r>
          </w:p>
        </w:tc>
        <w:tc>
          <w:tcPr>
            <w:tcW w:w="1163" w:type="dxa"/>
          </w:tcPr>
          <w:p w14:paraId="4A7CEF5C"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9</w:t>
            </w:r>
          </w:p>
        </w:tc>
        <w:tc>
          <w:tcPr>
            <w:tcW w:w="821" w:type="dxa"/>
          </w:tcPr>
          <w:p w14:paraId="35F77716"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10</w:t>
            </w:r>
          </w:p>
        </w:tc>
        <w:tc>
          <w:tcPr>
            <w:tcW w:w="993" w:type="dxa"/>
          </w:tcPr>
          <w:p w14:paraId="71A05896"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11</w:t>
            </w:r>
          </w:p>
        </w:tc>
        <w:tc>
          <w:tcPr>
            <w:tcW w:w="1134" w:type="dxa"/>
            <w:tcBorders>
              <w:right w:val="single" w:sz="4" w:space="0" w:color="auto"/>
            </w:tcBorders>
          </w:tcPr>
          <w:p w14:paraId="2F736B47" w14:textId="77777777" w:rsidR="008A1AC9" w:rsidRPr="008369C1" w:rsidRDefault="008A1AC9" w:rsidP="008369C1">
            <w:pPr>
              <w:spacing w:after="0" w:line="240" w:lineRule="auto"/>
              <w:jc w:val="center"/>
              <w:rPr>
                <w:rFonts w:ascii="Times New Roman" w:hAnsi="Times New Roman" w:cs="Times New Roman"/>
                <w:b/>
              </w:rPr>
            </w:pPr>
            <w:r w:rsidRPr="008369C1">
              <w:rPr>
                <w:rFonts w:ascii="Times New Roman" w:hAnsi="Times New Roman" w:cs="Times New Roman"/>
                <w:b/>
              </w:rPr>
              <w:t>12</w:t>
            </w:r>
          </w:p>
        </w:tc>
      </w:tr>
      <w:tr w:rsidR="00362FA0" w:rsidRPr="008369C1" w14:paraId="46D05E35" w14:textId="77777777" w:rsidTr="00844A62">
        <w:trPr>
          <w:trHeight w:val="230"/>
        </w:trPr>
        <w:tc>
          <w:tcPr>
            <w:tcW w:w="1985" w:type="dxa"/>
            <w:vMerge w:val="restart"/>
            <w:tcBorders>
              <w:left w:val="single" w:sz="4" w:space="0" w:color="auto"/>
            </w:tcBorders>
          </w:tcPr>
          <w:p w14:paraId="3ABA1175" w14:textId="77777777" w:rsidR="00362FA0" w:rsidRPr="002611D1" w:rsidRDefault="00362FA0" w:rsidP="002611D1">
            <w:pPr>
              <w:spacing w:after="0" w:line="240" w:lineRule="auto"/>
              <w:jc w:val="center"/>
              <w:rPr>
                <w:rFonts w:ascii="Times New Roman" w:hAnsi="Times New Roman" w:cs="Times New Roman"/>
              </w:rPr>
            </w:pPr>
            <w:r w:rsidRPr="002611D1">
              <w:rPr>
                <w:rFonts w:ascii="Times New Roman" w:hAnsi="Times New Roman" w:cs="Times New Roman"/>
              </w:rPr>
              <w:t>Направление</w:t>
            </w:r>
          </w:p>
          <w:p w14:paraId="0F3C8528" w14:textId="71D2E172" w:rsidR="00362FA0" w:rsidRPr="002611D1" w:rsidRDefault="00362FA0" w:rsidP="002611D1">
            <w:pPr>
              <w:spacing w:after="0" w:line="240" w:lineRule="auto"/>
              <w:jc w:val="center"/>
              <w:rPr>
                <w:rFonts w:ascii="Times New Roman" w:hAnsi="Times New Roman" w:cs="Times New Roman"/>
              </w:rPr>
            </w:pPr>
            <w:r>
              <w:rPr>
                <w:rFonts w:ascii="Times New Roman" w:hAnsi="Times New Roman" w:cs="Times New Roman"/>
              </w:rPr>
              <w:t>Ø323,9 мм</w:t>
            </w:r>
          </w:p>
        </w:tc>
        <w:tc>
          <w:tcPr>
            <w:tcW w:w="851" w:type="dxa"/>
            <w:vMerge w:val="restart"/>
          </w:tcPr>
          <w:p w14:paraId="1FCD063B" w14:textId="77777777" w:rsidR="00362FA0" w:rsidRPr="002611D1" w:rsidRDefault="00362FA0" w:rsidP="002611D1">
            <w:pPr>
              <w:spacing w:after="0" w:line="240" w:lineRule="auto"/>
              <w:jc w:val="center"/>
              <w:rPr>
                <w:rFonts w:ascii="Times New Roman" w:hAnsi="Times New Roman" w:cs="Times New Roman"/>
              </w:rPr>
            </w:pPr>
            <w:r w:rsidRPr="002611D1">
              <w:rPr>
                <w:rFonts w:ascii="Times New Roman" w:hAnsi="Times New Roman" w:cs="Times New Roman"/>
              </w:rPr>
              <w:t>0</w:t>
            </w:r>
          </w:p>
        </w:tc>
        <w:tc>
          <w:tcPr>
            <w:tcW w:w="850" w:type="dxa"/>
            <w:vMerge w:val="restart"/>
          </w:tcPr>
          <w:p w14:paraId="1774CFD7" w14:textId="2811FB84" w:rsidR="00362FA0" w:rsidRPr="002611D1" w:rsidRDefault="00844A62" w:rsidP="002611D1">
            <w:pPr>
              <w:spacing w:after="0" w:line="240" w:lineRule="auto"/>
              <w:jc w:val="center"/>
              <w:rPr>
                <w:rFonts w:ascii="Times New Roman" w:hAnsi="Times New Roman" w:cs="Times New Roman"/>
              </w:rPr>
            </w:pPr>
            <w:r>
              <w:rPr>
                <w:rFonts w:ascii="Times New Roman" w:hAnsi="Times New Roman" w:cs="Times New Roman"/>
                <w:lang w:val="kk-KZ"/>
              </w:rPr>
              <w:t>4</w:t>
            </w:r>
            <w:r w:rsidR="00362FA0">
              <w:rPr>
                <w:rFonts w:ascii="Times New Roman" w:hAnsi="Times New Roman" w:cs="Times New Roman"/>
              </w:rPr>
              <w:t>0</w:t>
            </w:r>
          </w:p>
        </w:tc>
        <w:tc>
          <w:tcPr>
            <w:tcW w:w="1701" w:type="dxa"/>
            <w:tcBorders>
              <w:top w:val="single" w:sz="4" w:space="0" w:color="auto"/>
              <w:bottom w:val="single" w:sz="4" w:space="0" w:color="auto"/>
            </w:tcBorders>
            <w:vAlign w:val="center"/>
          </w:tcPr>
          <w:p w14:paraId="77562CBD" w14:textId="091B6F7D" w:rsidR="00362FA0" w:rsidRPr="002611D1" w:rsidRDefault="00362FA0" w:rsidP="00BC432A">
            <w:pPr>
              <w:spacing w:after="0" w:line="240" w:lineRule="auto"/>
              <w:jc w:val="center"/>
              <w:rPr>
                <w:rFonts w:ascii="Times New Roman" w:hAnsi="Times New Roman" w:cs="Times New Roman"/>
              </w:rPr>
            </w:pPr>
            <w:r>
              <w:rPr>
                <w:rFonts w:ascii="Times New Roman" w:hAnsi="Times New Roman" w:cs="Times New Roman"/>
              </w:rPr>
              <w:t>СБТ 127</w:t>
            </w:r>
          </w:p>
        </w:tc>
        <w:tc>
          <w:tcPr>
            <w:tcW w:w="1134" w:type="dxa"/>
            <w:tcBorders>
              <w:top w:val="single" w:sz="4" w:space="0" w:color="auto"/>
              <w:bottom w:val="single" w:sz="4" w:space="0" w:color="auto"/>
            </w:tcBorders>
            <w:vAlign w:val="center"/>
          </w:tcPr>
          <w:p w14:paraId="3FFF535C" w14:textId="7C90C7E0" w:rsidR="00362FA0" w:rsidRPr="002611D1" w:rsidRDefault="00362FA0" w:rsidP="00BC432A">
            <w:pPr>
              <w:spacing w:after="0" w:line="240" w:lineRule="auto"/>
              <w:jc w:val="center"/>
              <w:rPr>
                <w:rFonts w:ascii="Times New Roman" w:hAnsi="Times New Roman" w:cs="Times New Roman"/>
              </w:rPr>
            </w:pPr>
            <w:r>
              <w:rPr>
                <w:rFonts w:ascii="Times New Roman" w:hAnsi="Times New Roman" w:cs="Times New Roman"/>
              </w:rPr>
              <w:t>127</w:t>
            </w:r>
          </w:p>
        </w:tc>
        <w:tc>
          <w:tcPr>
            <w:tcW w:w="1418" w:type="dxa"/>
            <w:tcBorders>
              <w:top w:val="single" w:sz="4" w:space="0" w:color="auto"/>
              <w:bottom w:val="single" w:sz="4" w:space="0" w:color="auto"/>
            </w:tcBorders>
            <w:vAlign w:val="center"/>
          </w:tcPr>
          <w:p w14:paraId="412DBE46" w14:textId="5950E8CA" w:rsidR="00362FA0" w:rsidRPr="002611D1" w:rsidRDefault="00362FA0" w:rsidP="002611D1">
            <w:pPr>
              <w:spacing w:after="0" w:line="240" w:lineRule="auto"/>
              <w:jc w:val="center"/>
              <w:rPr>
                <w:rFonts w:ascii="Times New Roman" w:hAnsi="Times New Roman" w:cs="Times New Roman"/>
              </w:rPr>
            </w:pPr>
            <w:r w:rsidRPr="008369C1">
              <w:rPr>
                <w:rFonts w:ascii="Times New Roman" w:hAnsi="Times New Roman" w:cs="Times New Roman"/>
              </w:rPr>
              <w:t>G-105</w:t>
            </w:r>
          </w:p>
        </w:tc>
        <w:tc>
          <w:tcPr>
            <w:tcW w:w="1417" w:type="dxa"/>
            <w:tcBorders>
              <w:top w:val="single" w:sz="4" w:space="0" w:color="auto"/>
              <w:bottom w:val="single" w:sz="4" w:space="0" w:color="auto"/>
            </w:tcBorders>
            <w:vAlign w:val="center"/>
          </w:tcPr>
          <w:p w14:paraId="12E952B5" w14:textId="0FFF765C" w:rsidR="00362FA0" w:rsidRPr="002611D1" w:rsidRDefault="00362FA0" w:rsidP="002611D1">
            <w:pPr>
              <w:spacing w:after="0" w:line="240" w:lineRule="auto"/>
              <w:jc w:val="center"/>
              <w:rPr>
                <w:rFonts w:ascii="Times New Roman" w:hAnsi="Times New Roman" w:cs="Times New Roman"/>
              </w:rPr>
            </w:pPr>
            <w:r w:rsidRPr="00AF70C2">
              <w:rPr>
                <w:rFonts w:ascii="Times New Roman" w:hAnsi="Times New Roman" w:cs="Times New Roman"/>
                <w:color w:val="000000" w:themeColor="text1"/>
              </w:rPr>
              <w:t>9,19</w:t>
            </w:r>
          </w:p>
        </w:tc>
        <w:tc>
          <w:tcPr>
            <w:tcW w:w="1418" w:type="dxa"/>
            <w:tcBorders>
              <w:top w:val="single" w:sz="4" w:space="0" w:color="auto"/>
              <w:bottom w:val="single" w:sz="4" w:space="0" w:color="auto"/>
            </w:tcBorders>
            <w:vAlign w:val="center"/>
          </w:tcPr>
          <w:p w14:paraId="1C16A3FA" w14:textId="566C6D41" w:rsidR="00362FA0" w:rsidRPr="002611D1" w:rsidRDefault="00362FA0" w:rsidP="002611D1">
            <w:pPr>
              <w:spacing w:after="0" w:line="240" w:lineRule="auto"/>
              <w:jc w:val="center"/>
              <w:rPr>
                <w:rFonts w:ascii="Times New Roman" w:hAnsi="Times New Roman" w:cs="Times New Roman"/>
              </w:rPr>
            </w:pPr>
            <w:r w:rsidRPr="00AF70C2">
              <w:rPr>
                <w:rFonts w:ascii="Times New Roman" w:hAnsi="Times New Roman" w:cs="Times New Roman"/>
                <w:lang w:val="en-US"/>
              </w:rPr>
              <w:t>4</w:t>
            </w:r>
            <w:r w:rsidRPr="00AF70C2">
              <w:rPr>
                <w:rFonts w:ascii="Times New Roman" w:hAnsi="Times New Roman" w:cs="Times New Roman"/>
              </w:rPr>
              <w:t>-1/</w:t>
            </w:r>
            <w:proofErr w:type="gramStart"/>
            <w:r w:rsidRPr="00AF70C2">
              <w:rPr>
                <w:rFonts w:ascii="Times New Roman" w:hAnsi="Times New Roman" w:cs="Times New Roman"/>
              </w:rPr>
              <w:t>2</w:t>
            </w:r>
            <w:r w:rsidRPr="00AF70C2">
              <w:rPr>
                <w:rFonts w:ascii="Times New Roman" w:hAnsi="Times New Roman" w:cs="Times New Roman"/>
                <w:lang w:val="en-US"/>
              </w:rPr>
              <w:t>”IF</w:t>
            </w:r>
            <w:proofErr w:type="gramEnd"/>
          </w:p>
        </w:tc>
        <w:tc>
          <w:tcPr>
            <w:tcW w:w="1163" w:type="dxa"/>
            <w:tcBorders>
              <w:top w:val="single" w:sz="4" w:space="0" w:color="auto"/>
              <w:bottom w:val="single" w:sz="4" w:space="0" w:color="auto"/>
            </w:tcBorders>
          </w:tcPr>
          <w:p w14:paraId="2B9D6678" w14:textId="3C26C394" w:rsidR="00362FA0" w:rsidRPr="00DF5962" w:rsidRDefault="00362FA0" w:rsidP="002611D1">
            <w:pPr>
              <w:spacing w:after="0" w:line="240" w:lineRule="auto"/>
              <w:jc w:val="center"/>
              <w:rPr>
                <w:rFonts w:ascii="Times New Roman" w:hAnsi="Times New Roman" w:cs="Times New Roman"/>
                <w:lang w:val="en-US"/>
              </w:rPr>
            </w:pPr>
            <w:r>
              <w:rPr>
                <w:rFonts w:ascii="Times New Roman" w:hAnsi="Times New Roman" w:cs="Times New Roman"/>
              </w:rPr>
              <w:t>21,29</w:t>
            </w:r>
          </w:p>
        </w:tc>
        <w:tc>
          <w:tcPr>
            <w:tcW w:w="821" w:type="dxa"/>
            <w:tcBorders>
              <w:top w:val="single" w:sz="4" w:space="0" w:color="auto"/>
              <w:bottom w:val="single" w:sz="4" w:space="0" w:color="auto"/>
            </w:tcBorders>
          </w:tcPr>
          <w:p w14:paraId="5070C95B" w14:textId="32B9F6F4" w:rsidR="00362FA0" w:rsidRPr="00DF5962" w:rsidRDefault="00362FA0" w:rsidP="002611D1">
            <w:pPr>
              <w:spacing w:after="0" w:line="240" w:lineRule="auto"/>
              <w:jc w:val="center"/>
              <w:rPr>
                <w:rFonts w:ascii="Times New Roman" w:hAnsi="Times New Roman" w:cs="Times New Roman"/>
                <w:lang w:val="en-US"/>
              </w:rPr>
            </w:pPr>
            <w:r>
              <w:rPr>
                <w:rFonts w:ascii="Times New Roman" w:hAnsi="Times New Roman" w:cs="Times New Roman"/>
              </w:rPr>
              <w:t>0,</w:t>
            </w:r>
            <w:r w:rsidR="00C05D27">
              <w:rPr>
                <w:rFonts w:ascii="Times New Roman" w:hAnsi="Times New Roman" w:cs="Times New Roman"/>
              </w:rPr>
              <w:t>646</w:t>
            </w:r>
          </w:p>
        </w:tc>
        <w:tc>
          <w:tcPr>
            <w:tcW w:w="993" w:type="dxa"/>
            <w:tcBorders>
              <w:top w:val="single" w:sz="4" w:space="0" w:color="auto"/>
              <w:bottom w:val="single" w:sz="4" w:space="0" w:color="auto"/>
            </w:tcBorders>
          </w:tcPr>
          <w:p w14:paraId="11E99801" w14:textId="7C39E510" w:rsidR="00362FA0" w:rsidRPr="00362FA0" w:rsidRDefault="00362FA0" w:rsidP="002611D1">
            <w:pPr>
              <w:spacing w:after="0" w:line="240" w:lineRule="auto"/>
              <w:jc w:val="center"/>
              <w:rPr>
                <w:rFonts w:ascii="Times New Roman" w:hAnsi="Times New Roman" w:cs="Times New Roman"/>
              </w:rPr>
            </w:pPr>
            <w:r>
              <w:rPr>
                <w:rFonts w:ascii="Times New Roman" w:hAnsi="Times New Roman" w:cs="Times New Roman"/>
              </w:rPr>
              <w:t>0,</w:t>
            </w:r>
            <w:r w:rsidR="00C05D27">
              <w:rPr>
                <w:rFonts w:ascii="Times New Roman" w:hAnsi="Times New Roman" w:cs="Times New Roman"/>
              </w:rPr>
              <w:t>678</w:t>
            </w:r>
          </w:p>
        </w:tc>
        <w:tc>
          <w:tcPr>
            <w:tcW w:w="1134" w:type="dxa"/>
            <w:tcBorders>
              <w:top w:val="single" w:sz="4" w:space="0" w:color="auto"/>
              <w:bottom w:val="single" w:sz="4" w:space="0" w:color="auto"/>
              <w:right w:val="single" w:sz="4" w:space="0" w:color="auto"/>
            </w:tcBorders>
          </w:tcPr>
          <w:p w14:paraId="49792013" w14:textId="154ED287" w:rsidR="00362FA0" w:rsidRPr="00362FA0" w:rsidRDefault="00362FA0" w:rsidP="002611D1">
            <w:pPr>
              <w:spacing w:after="0" w:line="240" w:lineRule="auto"/>
              <w:jc w:val="center"/>
              <w:rPr>
                <w:rFonts w:ascii="Times New Roman" w:hAnsi="Times New Roman" w:cs="Times New Roman"/>
              </w:rPr>
            </w:pPr>
            <w:r>
              <w:rPr>
                <w:rFonts w:ascii="Times New Roman" w:hAnsi="Times New Roman" w:cs="Times New Roman"/>
              </w:rPr>
              <w:t>0,7</w:t>
            </w:r>
            <w:r w:rsidR="00C05D27">
              <w:rPr>
                <w:rFonts w:ascii="Times New Roman" w:hAnsi="Times New Roman" w:cs="Times New Roman"/>
              </w:rPr>
              <w:t>12</w:t>
            </w:r>
          </w:p>
        </w:tc>
      </w:tr>
      <w:tr w:rsidR="00A84CDC" w:rsidRPr="008369C1" w14:paraId="61F1FC46" w14:textId="77777777" w:rsidTr="00844A62">
        <w:trPr>
          <w:trHeight w:val="270"/>
        </w:trPr>
        <w:tc>
          <w:tcPr>
            <w:tcW w:w="1985" w:type="dxa"/>
            <w:vMerge/>
            <w:tcBorders>
              <w:left w:val="single" w:sz="4" w:space="0" w:color="auto"/>
            </w:tcBorders>
          </w:tcPr>
          <w:p w14:paraId="74E82EBB" w14:textId="77777777" w:rsidR="00A84CDC" w:rsidRPr="002611D1" w:rsidRDefault="00A84CDC" w:rsidP="00A84CDC">
            <w:pPr>
              <w:spacing w:after="0" w:line="240" w:lineRule="auto"/>
              <w:jc w:val="center"/>
              <w:rPr>
                <w:rFonts w:ascii="Times New Roman" w:hAnsi="Times New Roman" w:cs="Times New Roman"/>
              </w:rPr>
            </w:pPr>
          </w:p>
        </w:tc>
        <w:tc>
          <w:tcPr>
            <w:tcW w:w="851" w:type="dxa"/>
            <w:vMerge/>
          </w:tcPr>
          <w:p w14:paraId="0A55A86F" w14:textId="77777777" w:rsidR="00A84CDC" w:rsidRPr="002611D1" w:rsidRDefault="00A84CDC" w:rsidP="00A84CDC">
            <w:pPr>
              <w:spacing w:after="0" w:line="240" w:lineRule="auto"/>
              <w:jc w:val="center"/>
              <w:rPr>
                <w:rFonts w:ascii="Times New Roman" w:hAnsi="Times New Roman" w:cs="Times New Roman"/>
              </w:rPr>
            </w:pPr>
          </w:p>
        </w:tc>
        <w:tc>
          <w:tcPr>
            <w:tcW w:w="850" w:type="dxa"/>
            <w:vMerge/>
          </w:tcPr>
          <w:p w14:paraId="132B5E67" w14:textId="77777777" w:rsidR="00A84CDC" w:rsidRDefault="00A84CDC" w:rsidP="00A84CDC">
            <w:pPr>
              <w:spacing w:after="0" w:line="240" w:lineRule="auto"/>
              <w:jc w:val="center"/>
              <w:rPr>
                <w:rFonts w:ascii="Times New Roman" w:hAnsi="Times New Roman" w:cs="Times New Roman"/>
              </w:rPr>
            </w:pPr>
          </w:p>
        </w:tc>
        <w:tc>
          <w:tcPr>
            <w:tcW w:w="1701" w:type="dxa"/>
            <w:tcBorders>
              <w:top w:val="single" w:sz="4" w:space="0" w:color="auto"/>
            </w:tcBorders>
            <w:vAlign w:val="center"/>
          </w:tcPr>
          <w:p w14:paraId="01D1521D" w14:textId="296BA230" w:rsidR="00A84CDC" w:rsidRPr="002611D1" w:rsidRDefault="00A84CDC" w:rsidP="00A84CDC">
            <w:pPr>
              <w:spacing w:after="0" w:line="240" w:lineRule="auto"/>
              <w:jc w:val="center"/>
              <w:rPr>
                <w:rFonts w:ascii="Times New Roman" w:hAnsi="Times New Roman" w:cs="Times New Roman"/>
              </w:rPr>
            </w:pPr>
            <w:r w:rsidRPr="008369C1">
              <w:rPr>
                <w:rFonts w:ascii="Times New Roman" w:hAnsi="Times New Roman" w:cs="Times New Roman"/>
              </w:rPr>
              <w:t>УБТС1-203,2</w:t>
            </w:r>
          </w:p>
        </w:tc>
        <w:tc>
          <w:tcPr>
            <w:tcW w:w="1134" w:type="dxa"/>
            <w:tcBorders>
              <w:top w:val="single" w:sz="4" w:space="0" w:color="auto"/>
            </w:tcBorders>
            <w:vAlign w:val="center"/>
          </w:tcPr>
          <w:p w14:paraId="5647DAF5" w14:textId="2139CCA1" w:rsidR="00A84CDC" w:rsidRPr="002611D1" w:rsidRDefault="00A84CDC" w:rsidP="00A84CDC">
            <w:pPr>
              <w:spacing w:after="0" w:line="240" w:lineRule="auto"/>
              <w:jc w:val="center"/>
              <w:rPr>
                <w:rFonts w:ascii="Times New Roman" w:hAnsi="Times New Roman" w:cs="Times New Roman"/>
              </w:rPr>
            </w:pPr>
            <w:r w:rsidRPr="008369C1">
              <w:rPr>
                <w:rFonts w:ascii="Times New Roman" w:hAnsi="Times New Roman" w:cs="Times New Roman"/>
              </w:rPr>
              <w:t>203</w:t>
            </w:r>
            <w:r>
              <w:rPr>
                <w:rFonts w:ascii="Times New Roman" w:hAnsi="Times New Roman" w:cs="Times New Roman"/>
              </w:rPr>
              <w:t>,2</w:t>
            </w:r>
          </w:p>
        </w:tc>
        <w:tc>
          <w:tcPr>
            <w:tcW w:w="1418" w:type="dxa"/>
            <w:tcBorders>
              <w:top w:val="single" w:sz="4" w:space="0" w:color="auto"/>
            </w:tcBorders>
          </w:tcPr>
          <w:p w14:paraId="1DA7BA3B" w14:textId="416BF103" w:rsidR="00A84CDC" w:rsidRPr="002611D1" w:rsidRDefault="00A84CDC" w:rsidP="00A84CDC">
            <w:pPr>
              <w:spacing w:after="0" w:line="240" w:lineRule="auto"/>
              <w:jc w:val="center"/>
              <w:rPr>
                <w:rFonts w:ascii="Times New Roman" w:hAnsi="Times New Roman" w:cs="Times New Roman"/>
              </w:rPr>
            </w:pPr>
            <w:r w:rsidRPr="008369C1">
              <w:rPr>
                <w:rFonts w:ascii="Times New Roman" w:hAnsi="Times New Roman" w:cs="Times New Roman"/>
              </w:rPr>
              <w:t>40ХГМА</w:t>
            </w:r>
          </w:p>
        </w:tc>
        <w:tc>
          <w:tcPr>
            <w:tcW w:w="1417" w:type="dxa"/>
            <w:tcBorders>
              <w:top w:val="single" w:sz="4" w:space="0" w:color="auto"/>
            </w:tcBorders>
          </w:tcPr>
          <w:p w14:paraId="46A03004" w14:textId="6509E697" w:rsidR="00A84CDC" w:rsidRPr="002611D1" w:rsidRDefault="00A84CDC" w:rsidP="00A84CDC">
            <w:pPr>
              <w:spacing w:after="0" w:line="240" w:lineRule="auto"/>
              <w:jc w:val="center"/>
              <w:rPr>
                <w:rFonts w:ascii="Times New Roman" w:hAnsi="Times New Roman" w:cs="Times New Roman"/>
              </w:rPr>
            </w:pPr>
            <w:r w:rsidRPr="008369C1">
              <w:rPr>
                <w:rFonts w:ascii="Times New Roman" w:hAnsi="Times New Roman" w:cs="Times New Roman"/>
              </w:rPr>
              <w:t>61,50</w:t>
            </w:r>
          </w:p>
        </w:tc>
        <w:tc>
          <w:tcPr>
            <w:tcW w:w="1418" w:type="dxa"/>
            <w:tcBorders>
              <w:top w:val="single" w:sz="4" w:space="0" w:color="auto"/>
            </w:tcBorders>
          </w:tcPr>
          <w:p w14:paraId="0A5EE758" w14:textId="47E01B47" w:rsidR="00A84CDC" w:rsidRPr="002611D1" w:rsidRDefault="00A84CDC" w:rsidP="00A84CDC">
            <w:pPr>
              <w:spacing w:after="0" w:line="240" w:lineRule="auto"/>
              <w:jc w:val="center"/>
              <w:rPr>
                <w:rFonts w:ascii="Times New Roman" w:hAnsi="Times New Roman" w:cs="Times New Roman"/>
              </w:rPr>
            </w:pPr>
            <w:r w:rsidRPr="008369C1">
              <w:rPr>
                <w:rFonts w:ascii="Times New Roman" w:hAnsi="Times New Roman" w:cs="Times New Roman"/>
              </w:rPr>
              <w:t>З-161</w:t>
            </w:r>
          </w:p>
        </w:tc>
        <w:tc>
          <w:tcPr>
            <w:tcW w:w="1163" w:type="dxa"/>
            <w:tcBorders>
              <w:top w:val="single" w:sz="4" w:space="0" w:color="auto"/>
            </w:tcBorders>
          </w:tcPr>
          <w:p w14:paraId="75DDBEEE" w14:textId="7B834643" w:rsidR="00A84CDC" w:rsidRPr="002611D1" w:rsidRDefault="00A84CDC" w:rsidP="00A84CDC">
            <w:pPr>
              <w:spacing w:after="0" w:line="240" w:lineRule="auto"/>
              <w:jc w:val="center"/>
              <w:rPr>
                <w:rFonts w:ascii="Times New Roman" w:hAnsi="Times New Roman" w:cs="Times New Roman"/>
              </w:rPr>
            </w:pPr>
            <w:r>
              <w:rPr>
                <w:rFonts w:ascii="Times New Roman" w:hAnsi="Times New Roman" w:cs="Times New Roman"/>
              </w:rPr>
              <w:t>19,0</w:t>
            </w:r>
          </w:p>
        </w:tc>
        <w:tc>
          <w:tcPr>
            <w:tcW w:w="821" w:type="dxa"/>
            <w:tcBorders>
              <w:top w:val="single" w:sz="4" w:space="0" w:color="auto"/>
            </w:tcBorders>
          </w:tcPr>
          <w:p w14:paraId="56F2B7DB" w14:textId="762B5F83" w:rsidR="00A84CDC" w:rsidRPr="002611D1" w:rsidRDefault="00A84CDC" w:rsidP="00A84CDC">
            <w:pPr>
              <w:spacing w:after="0" w:line="240" w:lineRule="auto"/>
              <w:jc w:val="center"/>
              <w:rPr>
                <w:rFonts w:ascii="Times New Roman" w:hAnsi="Times New Roman" w:cs="Times New Roman"/>
              </w:rPr>
            </w:pPr>
            <w:r>
              <w:rPr>
                <w:rFonts w:ascii="Times New Roman" w:hAnsi="Times New Roman" w:cs="Times New Roman"/>
              </w:rPr>
              <w:t>4,085</w:t>
            </w:r>
          </w:p>
        </w:tc>
        <w:tc>
          <w:tcPr>
            <w:tcW w:w="993" w:type="dxa"/>
            <w:tcBorders>
              <w:top w:val="single" w:sz="4" w:space="0" w:color="auto"/>
            </w:tcBorders>
          </w:tcPr>
          <w:p w14:paraId="38842F17" w14:textId="78FC296F" w:rsidR="00A84CDC" w:rsidRPr="002611D1" w:rsidRDefault="00A84CDC" w:rsidP="00A84CDC">
            <w:pPr>
              <w:spacing w:after="0" w:line="240" w:lineRule="auto"/>
              <w:jc w:val="center"/>
              <w:rPr>
                <w:rFonts w:ascii="Times New Roman" w:hAnsi="Times New Roman" w:cs="Times New Roman"/>
              </w:rPr>
            </w:pPr>
            <w:r>
              <w:rPr>
                <w:rFonts w:ascii="Times New Roman" w:hAnsi="Times New Roman" w:cs="Times New Roman"/>
              </w:rPr>
              <w:t>4,289</w:t>
            </w:r>
          </w:p>
        </w:tc>
        <w:tc>
          <w:tcPr>
            <w:tcW w:w="1134" w:type="dxa"/>
            <w:tcBorders>
              <w:top w:val="single" w:sz="4" w:space="0" w:color="auto"/>
              <w:right w:val="single" w:sz="4" w:space="0" w:color="auto"/>
            </w:tcBorders>
          </w:tcPr>
          <w:p w14:paraId="420F59BA" w14:textId="7CCE8979" w:rsidR="00A84CDC" w:rsidRPr="002611D1" w:rsidRDefault="00A84CDC" w:rsidP="00A84CDC">
            <w:pPr>
              <w:spacing w:after="0" w:line="240" w:lineRule="auto"/>
              <w:jc w:val="center"/>
              <w:rPr>
                <w:rFonts w:ascii="Times New Roman" w:hAnsi="Times New Roman" w:cs="Times New Roman"/>
              </w:rPr>
            </w:pPr>
            <w:r>
              <w:rPr>
                <w:rFonts w:ascii="Times New Roman" w:hAnsi="Times New Roman" w:cs="Times New Roman"/>
              </w:rPr>
              <w:t>4,504</w:t>
            </w:r>
          </w:p>
        </w:tc>
      </w:tr>
      <w:tr w:rsidR="004F440B" w:rsidRPr="008369C1" w14:paraId="5C1F8327" w14:textId="77777777" w:rsidTr="00844A62">
        <w:trPr>
          <w:trHeight w:val="193"/>
        </w:trPr>
        <w:tc>
          <w:tcPr>
            <w:tcW w:w="1985" w:type="dxa"/>
            <w:vMerge w:val="restart"/>
            <w:tcBorders>
              <w:left w:val="single" w:sz="4" w:space="0" w:color="auto"/>
            </w:tcBorders>
          </w:tcPr>
          <w:p w14:paraId="42BAE0E9" w14:textId="77777777" w:rsidR="004F440B" w:rsidRPr="002611D1" w:rsidRDefault="004F440B" w:rsidP="002611D1">
            <w:pPr>
              <w:spacing w:after="0" w:line="240" w:lineRule="auto"/>
              <w:jc w:val="center"/>
              <w:rPr>
                <w:rFonts w:ascii="Times New Roman" w:hAnsi="Times New Roman" w:cs="Times New Roman"/>
              </w:rPr>
            </w:pPr>
            <w:r w:rsidRPr="002611D1">
              <w:rPr>
                <w:rFonts w:ascii="Times New Roman" w:hAnsi="Times New Roman" w:cs="Times New Roman"/>
              </w:rPr>
              <w:t>Кондуктор</w:t>
            </w:r>
          </w:p>
          <w:p w14:paraId="16531354" w14:textId="16C785E5" w:rsidR="004F440B" w:rsidRPr="002611D1" w:rsidRDefault="004F440B" w:rsidP="00BC432A">
            <w:pPr>
              <w:spacing w:after="0" w:line="240" w:lineRule="auto"/>
              <w:jc w:val="center"/>
              <w:rPr>
                <w:rFonts w:ascii="Times New Roman" w:hAnsi="Times New Roman" w:cs="Times New Roman"/>
              </w:rPr>
            </w:pPr>
            <w:r w:rsidRPr="002611D1">
              <w:rPr>
                <w:rFonts w:ascii="Times New Roman" w:hAnsi="Times New Roman" w:cs="Times New Roman"/>
              </w:rPr>
              <w:sym w:font="Symbol" w:char="F0C6"/>
            </w:r>
            <w:r w:rsidRPr="002611D1">
              <w:rPr>
                <w:rFonts w:ascii="Times New Roman" w:hAnsi="Times New Roman" w:cs="Times New Roman"/>
              </w:rPr>
              <w:t xml:space="preserve"> 244</w:t>
            </w:r>
            <w:r>
              <w:rPr>
                <w:rFonts w:ascii="Times New Roman" w:hAnsi="Times New Roman" w:cs="Times New Roman"/>
              </w:rPr>
              <w:t>,</w:t>
            </w:r>
            <w:r w:rsidRPr="002611D1">
              <w:rPr>
                <w:rFonts w:ascii="Times New Roman" w:hAnsi="Times New Roman" w:cs="Times New Roman"/>
              </w:rPr>
              <w:t>5 мм</w:t>
            </w:r>
          </w:p>
        </w:tc>
        <w:tc>
          <w:tcPr>
            <w:tcW w:w="851" w:type="dxa"/>
            <w:vMerge w:val="restart"/>
          </w:tcPr>
          <w:p w14:paraId="0C193856" w14:textId="77777777" w:rsidR="004F440B" w:rsidRPr="002611D1" w:rsidRDefault="004F440B" w:rsidP="002611D1">
            <w:pPr>
              <w:spacing w:after="0" w:line="240" w:lineRule="auto"/>
              <w:jc w:val="center"/>
              <w:rPr>
                <w:rFonts w:ascii="Times New Roman" w:hAnsi="Times New Roman" w:cs="Times New Roman"/>
              </w:rPr>
            </w:pPr>
            <w:r w:rsidRPr="002611D1">
              <w:rPr>
                <w:rFonts w:ascii="Times New Roman" w:hAnsi="Times New Roman" w:cs="Times New Roman"/>
              </w:rPr>
              <w:t>0</w:t>
            </w:r>
          </w:p>
        </w:tc>
        <w:tc>
          <w:tcPr>
            <w:tcW w:w="850" w:type="dxa"/>
            <w:vMerge w:val="restart"/>
          </w:tcPr>
          <w:p w14:paraId="3E930546" w14:textId="46D6FC5F" w:rsidR="004F440B" w:rsidRPr="00DF5962" w:rsidRDefault="00DF5962" w:rsidP="002611D1">
            <w:pPr>
              <w:spacing w:after="0" w:line="240" w:lineRule="auto"/>
              <w:jc w:val="center"/>
              <w:rPr>
                <w:rFonts w:ascii="Times New Roman" w:hAnsi="Times New Roman" w:cs="Times New Roman"/>
                <w:lang w:val="en-US"/>
              </w:rPr>
            </w:pPr>
            <w:r>
              <w:rPr>
                <w:rFonts w:ascii="Times New Roman" w:hAnsi="Times New Roman" w:cs="Times New Roman"/>
                <w:lang w:val="en-US"/>
              </w:rPr>
              <w:t>400</w:t>
            </w:r>
          </w:p>
        </w:tc>
        <w:tc>
          <w:tcPr>
            <w:tcW w:w="1701" w:type="dxa"/>
            <w:tcBorders>
              <w:bottom w:val="single" w:sz="4" w:space="0" w:color="auto"/>
            </w:tcBorders>
            <w:vAlign w:val="center"/>
          </w:tcPr>
          <w:p w14:paraId="293E1397" w14:textId="10944512" w:rsidR="004F440B" w:rsidRPr="002611D1" w:rsidRDefault="004F440B" w:rsidP="00BC432A">
            <w:pPr>
              <w:spacing w:after="0" w:line="240" w:lineRule="auto"/>
              <w:jc w:val="center"/>
              <w:rPr>
                <w:rFonts w:ascii="Times New Roman" w:hAnsi="Times New Roman" w:cs="Times New Roman"/>
              </w:rPr>
            </w:pPr>
            <w:r>
              <w:rPr>
                <w:rFonts w:ascii="Times New Roman" w:hAnsi="Times New Roman" w:cs="Times New Roman"/>
              </w:rPr>
              <w:t>СБТ 127</w:t>
            </w:r>
          </w:p>
        </w:tc>
        <w:tc>
          <w:tcPr>
            <w:tcW w:w="1134" w:type="dxa"/>
            <w:tcBorders>
              <w:bottom w:val="single" w:sz="4" w:space="0" w:color="auto"/>
            </w:tcBorders>
            <w:vAlign w:val="center"/>
          </w:tcPr>
          <w:p w14:paraId="4D82546F" w14:textId="232A7990" w:rsidR="004F440B" w:rsidRPr="002611D1" w:rsidRDefault="004F440B" w:rsidP="00BC432A">
            <w:pPr>
              <w:spacing w:after="0" w:line="240" w:lineRule="auto"/>
              <w:jc w:val="center"/>
              <w:rPr>
                <w:rFonts w:ascii="Times New Roman" w:hAnsi="Times New Roman" w:cs="Times New Roman"/>
              </w:rPr>
            </w:pPr>
            <w:r>
              <w:rPr>
                <w:rFonts w:ascii="Times New Roman" w:hAnsi="Times New Roman" w:cs="Times New Roman"/>
              </w:rPr>
              <w:t>127</w:t>
            </w:r>
          </w:p>
        </w:tc>
        <w:tc>
          <w:tcPr>
            <w:tcW w:w="1418" w:type="dxa"/>
            <w:tcBorders>
              <w:bottom w:val="single" w:sz="4" w:space="0" w:color="auto"/>
            </w:tcBorders>
            <w:vAlign w:val="center"/>
          </w:tcPr>
          <w:p w14:paraId="1BEDF23B" w14:textId="2F8661BB" w:rsidR="004F440B" w:rsidRPr="002611D1" w:rsidRDefault="004F440B" w:rsidP="002611D1">
            <w:pPr>
              <w:spacing w:after="0" w:line="240" w:lineRule="auto"/>
              <w:jc w:val="center"/>
              <w:rPr>
                <w:rFonts w:ascii="Times New Roman" w:hAnsi="Times New Roman" w:cs="Times New Roman"/>
              </w:rPr>
            </w:pPr>
            <w:r w:rsidRPr="008369C1">
              <w:rPr>
                <w:rFonts w:ascii="Times New Roman" w:hAnsi="Times New Roman" w:cs="Times New Roman"/>
              </w:rPr>
              <w:t>G-105</w:t>
            </w:r>
          </w:p>
        </w:tc>
        <w:tc>
          <w:tcPr>
            <w:tcW w:w="1417" w:type="dxa"/>
            <w:tcBorders>
              <w:bottom w:val="single" w:sz="4" w:space="0" w:color="auto"/>
            </w:tcBorders>
            <w:vAlign w:val="center"/>
          </w:tcPr>
          <w:p w14:paraId="127274FD" w14:textId="5160034C" w:rsidR="004F440B" w:rsidRPr="002611D1" w:rsidRDefault="004F440B" w:rsidP="00BC432A">
            <w:pPr>
              <w:spacing w:after="0" w:line="240" w:lineRule="auto"/>
              <w:jc w:val="center"/>
              <w:rPr>
                <w:rFonts w:ascii="Times New Roman" w:hAnsi="Times New Roman" w:cs="Times New Roman"/>
              </w:rPr>
            </w:pPr>
            <w:r w:rsidRPr="00AF70C2">
              <w:rPr>
                <w:rFonts w:ascii="Times New Roman" w:hAnsi="Times New Roman" w:cs="Times New Roman"/>
                <w:color w:val="000000" w:themeColor="text1"/>
              </w:rPr>
              <w:t>9,19</w:t>
            </w:r>
          </w:p>
        </w:tc>
        <w:tc>
          <w:tcPr>
            <w:tcW w:w="1418" w:type="dxa"/>
            <w:tcBorders>
              <w:bottom w:val="single" w:sz="4" w:space="0" w:color="auto"/>
            </w:tcBorders>
            <w:vAlign w:val="center"/>
          </w:tcPr>
          <w:p w14:paraId="4BFEC030" w14:textId="6B6B5592" w:rsidR="004F440B" w:rsidRPr="002611D1" w:rsidRDefault="004F440B" w:rsidP="002611D1">
            <w:pPr>
              <w:spacing w:after="0" w:line="240" w:lineRule="auto"/>
              <w:jc w:val="center"/>
              <w:rPr>
                <w:rFonts w:ascii="Times New Roman" w:hAnsi="Times New Roman" w:cs="Times New Roman"/>
              </w:rPr>
            </w:pPr>
            <w:r w:rsidRPr="00AF70C2">
              <w:rPr>
                <w:rFonts w:ascii="Times New Roman" w:hAnsi="Times New Roman" w:cs="Times New Roman"/>
                <w:lang w:val="en-US"/>
              </w:rPr>
              <w:t>4</w:t>
            </w:r>
            <w:r w:rsidRPr="00AF70C2">
              <w:rPr>
                <w:rFonts w:ascii="Times New Roman" w:hAnsi="Times New Roman" w:cs="Times New Roman"/>
              </w:rPr>
              <w:t>-1/</w:t>
            </w:r>
            <w:proofErr w:type="gramStart"/>
            <w:r w:rsidRPr="00AF70C2">
              <w:rPr>
                <w:rFonts w:ascii="Times New Roman" w:hAnsi="Times New Roman" w:cs="Times New Roman"/>
              </w:rPr>
              <w:t>2</w:t>
            </w:r>
            <w:r w:rsidRPr="00AF70C2">
              <w:rPr>
                <w:rFonts w:ascii="Times New Roman" w:hAnsi="Times New Roman" w:cs="Times New Roman"/>
                <w:lang w:val="en-US"/>
              </w:rPr>
              <w:t>”IF</w:t>
            </w:r>
            <w:proofErr w:type="gramEnd"/>
          </w:p>
        </w:tc>
        <w:tc>
          <w:tcPr>
            <w:tcW w:w="1163" w:type="dxa"/>
            <w:tcBorders>
              <w:bottom w:val="single" w:sz="4" w:space="0" w:color="auto"/>
            </w:tcBorders>
          </w:tcPr>
          <w:p w14:paraId="071FC6B6" w14:textId="3368FEBA" w:rsidR="004F440B" w:rsidRPr="00066267" w:rsidRDefault="00066267" w:rsidP="002611D1">
            <w:pPr>
              <w:spacing w:after="0" w:line="240" w:lineRule="auto"/>
              <w:jc w:val="center"/>
              <w:rPr>
                <w:rFonts w:ascii="Times New Roman" w:hAnsi="Times New Roman" w:cs="Times New Roman"/>
              </w:rPr>
            </w:pPr>
            <w:r>
              <w:rPr>
                <w:rFonts w:ascii="Times New Roman" w:hAnsi="Times New Roman" w:cs="Times New Roman"/>
                <w:lang w:val="en-US"/>
              </w:rPr>
              <w:t>2</w:t>
            </w:r>
            <w:r>
              <w:rPr>
                <w:rFonts w:ascii="Times New Roman" w:hAnsi="Times New Roman" w:cs="Times New Roman"/>
              </w:rPr>
              <w:t>81</w:t>
            </w:r>
          </w:p>
        </w:tc>
        <w:tc>
          <w:tcPr>
            <w:tcW w:w="821" w:type="dxa"/>
            <w:tcBorders>
              <w:bottom w:val="single" w:sz="4" w:space="0" w:color="auto"/>
            </w:tcBorders>
          </w:tcPr>
          <w:p w14:paraId="6916DC5A" w14:textId="154F6810" w:rsidR="004F440B" w:rsidRPr="00066267" w:rsidRDefault="00DF5962" w:rsidP="002611D1">
            <w:pPr>
              <w:spacing w:after="0" w:line="240" w:lineRule="auto"/>
              <w:jc w:val="center"/>
              <w:rPr>
                <w:rFonts w:ascii="Times New Roman" w:hAnsi="Times New Roman" w:cs="Times New Roman"/>
              </w:rPr>
            </w:pPr>
            <w:r>
              <w:rPr>
                <w:rFonts w:ascii="Times New Roman" w:hAnsi="Times New Roman" w:cs="Times New Roman"/>
              </w:rPr>
              <w:t>9,</w:t>
            </w:r>
            <w:r w:rsidR="00C05D27">
              <w:rPr>
                <w:rFonts w:ascii="Times New Roman" w:hAnsi="Times New Roman" w:cs="Times New Roman"/>
              </w:rPr>
              <w:t>846</w:t>
            </w:r>
          </w:p>
        </w:tc>
        <w:tc>
          <w:tcPr>
            <w:tcW w:w="993" w:type="dxa"/>
            <w:tcBorders>
              <w:bottom w:val="single" w:sz="4" w:space="0" w:color="auto"/>
            </w:tcBorders>
          </w:tcPr>
          <w:p w14:paraId="2D10574A" w14:textId="42D26BD2" w:rsidR="004F440B" w:rsidRPr="00066267" w:rsidRDefault="00C05D27" w:rsidP="002611D1">
            <w:pPr>
              <w:spacing w:after="0" w:line="240" w:lineRule="auto"/>
              <w:jc w:val="center"/>
              <w:rPr>
                <w:rFonts w:ascii="Times New Roman" w:hAnsi="Times New Roman" w:cs="Times New Roman"/>
              </w:rPr>
            </w:pPr>
            <w:r>
              <w:rPr>
                <w:rFonts w:ascii="Times New Roman" w:hAnsi="Times New Roman" w:cs="Times New Roman"/>
              </w:rPr>
              <w:t>10,338</w:t>
            </w:r>
          </w:p>
        </w:tc>
        <w:tc>
          <w:tcPr>
            <w:tcW w:w="1134" w:type="dxa"/>
            <w:tcBorders>
              <w:bottom w:val="single" w:sz="4" w:space="0" w:color="auto"/>
              <w:right w:val="single" w:sz="4" w:space="0" w:color="auto"/>
            </w:tcBorders>
          </w:tcPr>
          <w:p w14:paraId="66F18F9E" w14:textId="50D29DB5" w:rsidR="004F440B" w:rsidRPr="00066267" w:rsidRDefault="00BE0D1A" w:rsidP="002611D1">
            <w:pPr>
              <w:spacing w:after="0" w:line="240" w:lineRule="auto"/>
              <w:jc w:val="center"/>
              <w:rPr>
                <w:rFonts w:ascii="Times New Roman" w:hAnsi="Times New Roman" w:cs="Times New Roman"/>
              </w:rPr>
            </w:pPr>
            <w:r>
              <w:rPr>
                <w:rFonts w:ascii="Times New Roman" w:hAnsi="Times New Roman" w:cs="Times New Roman"/>
              </w:rPr>
              <w:t>10</w:t>
            </w:r>
            <w:r w:rsidR="00066267">
              <w:rPr>
                <w:rFonts w:ascii="Times New Roman" w:hAnsi="Times New Roman" w:cs="Times New Roman"/>
                <w:lang w:val="en-US"/>
              </w:rPr>
              <w:t>.</w:t>
            </w:r>
            <w:r w:rsidR="00C05D27">
              <w:rPr>
                <w:rFonts w:ascii="Times New Roman" w:hAnsi="Times New Roman" w:cs="Times New Roman"/>
              </w:rPr>
              <w:t>855</w:t>
            </w:r>
          </w:p>
        </w:tc>
      </w:tr>
      <w:tr w:rsidR="004F440B" w:rsidRPr="008369C1" w14:paraId="16ABA0AE" w14:textId="77777777" w:rsidTr="00844A62">
        <w:trPr>
          <w:trHeight w:val="204"/>
        </w:trPr>
        <w:tc>
          <w:tcPr>
            <w:tcW w:w="1985" w:type="dxa"/>
            <w:vMerge/>
            <w:tcBorders>
              <w:left w:val="single" w:sz="4" w:space="0" w:color="auto"/>
            </w:tcBorders>
          </w:tcPr>
          <w:p w14:paraId="1206C142" w14:textId="77777777" w:rsidR="004F440B" w:rsidRPr="002611D1" w:rsidRDefault="004F440B" w:rsidP="002611D1">
            <w:pPr>
              <w:spacing w:after="0" w:line="240" w:lineRule="auto"/>
              <w:jc w:val="center"/>
              <w:rPr>
                <w:rFonts w:ascii="Times New Roman" w:hAnsi="Times New Roman" w:cs="Times New Roman"/>
              </w:rPr>
            </w:pPr>
          </w:p>
        </w:tc>
        <w:tc>
          <w:tcPr>
            <w:tcW w:w="851" w:type="dxa"/>
            <w:vMerge/>
          </w:tcPr>
          <w:p w14:paraId="2830BE45" w14:textId="77777777" w:rsidR="004F440B" w:rsidRPr="002611D1" w:rsidRDefault="004F440B" w:rsidP="002611D1">
            <w:pPr>
              <w:spacing w:after="0" w:line="240" w:lineRule="auto"/>
              <w:jc w:val="center"/>
              <w:rPr>
                <w:rFonts w:ascii="Times New Roman" w:hAnsi="Times New Roman" w:cs="Times New Roman"/>
              </w:rPr>
            </w:pPr>
          </w:p>
        </w:tc>
        <w:tc>
          <w:tcPr>
            <w:tcW w:w="850" w:type="dxa"/>
            <w:vMerge/>
          </w:tcPr>
          <w:p w14:paraId="710026DE" w14:textId="77777777" w:rsidR="004F440B" w:rsidRPr="002611D1" w:rsidRDefault="004F440B" w:rsidP="002611D1">
            <w:pPr>
              <w:spacing w:after="0" w:line="240" w:lineRule="auto"/>
              <w:jc w:val="center"/>
              <w:rPr>
                <w:rFonts w:ascii="Times New Roman" w:hAnsi="Times New Roman" w:cs="Times New Roman"/>
              </w:rPr>
            </w:pPr>
          </w:p>
        </w:tc>
        <w:tc>
          <w:tcPr>
            <w:tcW w:w="1701" w:type="dxa"/>
            <w:tcBorders>
              <w:top w:val="single" w:sz="4" w:space="0" w:color="auto"/>
            </w:tcBorders>
          </w:tcPr>
          <w:p w14:paraId="2DE00FA1" w14:textId="3F5B5000" w:rsidR="004F440B" w:rsidRPr="002611D1" w:rsidRDefault="004F440B" w:rsidP="00BC432A">
            <w:pPr>
              <w:spacing w:after="0" w:line="240" w:lineRule="auto"/>
              <w:jc w:val="center"/>
              <w:rPr>
                <w:rFonts w:ascii="Times New Roman" w:hAnsi="Times New Roman" w:cs="Times New Roman"/>
              </w:rPr>
            </w:pPr>
            <w:r w:rsidRPr="008369C1">
              <w:rPr>
                <w:rFonts w:ascii="Times New Roman" w:hAnsi="Times New Roman" w:cs="Times New Roman"/>
              </w:rPr>
              <w:t>УБТС1-177.8</w:t>
            </w:r>
          </w:p>
        </w:tc>
        <w:tc>
          <w:tcPr>
            <w:tcW w:w="1134" w:type="dxa"/>
            <w:tcBorders>
              <w:top w:val="single" w:sz="4" w:space="0" w:color="auto"/>
            </w:tcBorders>
          </w:tcPr>
          <w:p w14:paraId="07C46C6F" w14:textId="2D18F72E" w:rsidR="004F440B" w:rsidRPr="002611D1" w:rsidRDefault="004F440B" w:rsidP="00BC432A">
            <w:pPr>
              <w:spacing w:after="0" w:line="240" w:lineRule="auto"/>
              <w:jc w:val="center"/>
              <w:rPr>
                <w:rFonts w:ascii="Times New Roman" w:hAnsi="Times New Roman" w:cs="Times New Roman"/>
              </w:rPr>
            </w:pPr>
            <w:r w:rsidRPr="008369C1">
              <w:rPr>
                <w:rFonts w:ascii="Times New Roman" w:hAnsi="Times New Roman" w:cs="Times New Roman"/>
              </w:rPr>
              <w:t>177,8</w:t>
            </w:r>
          </w:p>
        </w:tc>
        <w:tc>
          <w:tcPr>
            <w:tcW w:w="1418" w:type="dxa"/>
            <w:tcBorders>
              <w:top w:val="single" w:sz="4" w:space="0" w:color="auto"/>
            </w:tcBorders>
          </w:tcPr>
          <w:p w14:paraId="158082BE" w14:textId="31CF57C2" w:rsidR="004F440B" w:rsidRPr="002611D1" w:rsidRDefault="004F440B" w:rsidP="002611D1">
            <w:pPr>
              <w:spacing w:after="0" w:line="240" w:lineRule="auto"/>
              <w:jc w:val="center"/>
              <w:rPr>
                <w:rFonts w:ascii="Times New Roman" w:hAnsi="Times New Roman" w:cs="Times New Roman"/>
              </w:rPr>
            </w:pPr>
            <w:r w:rsidRPr="008369C1">
              <w:rPr>
                <w:rFonts w:ascii="Times New Roman" w:hAnsi="Times New Roman" w:cs="Times New Roman"/>
              </w:rPr>
              <w:t>4145Н</w:t>
            </w:r>
          </w:p>
        </w:tc>
        <w:tc>
          <w:tcPr>
            <w:tcW w:w="1417" w:type="dxa"/>
            <w:tcBorders>
              <w:top w:val="single" w:sz="4" w:space="0" w:color="auto"/>
            </w:tcBorders>
          </w:tcPr>
          <w:p w14:paraId="7E247123" w14:textId="7A668238" w:rsidR="004F440B" w:rsidRPr="002611D1" w:rsidRDefault="004F440B" w:rsidP="002611D1">
            <w:pPr>
              <w:spacing w:after="0" w:line="240" w:lineRule="auto"/>
              <w:jc w:val="center"/>
              <w:rPr>
                <w:rFonts w:ascii="Times New Roman" w:hAnsi="Times New Roman" w:cs="Times New Roman"/>
              </w:rPr>
            </w:pPr>
            <w:r w:rsidRPr="008369C1">
              <w:rPr>
                <w:rFonts w:ascii="Times New Roman" w:hAnsi="Times New Roman" w:cs="Times New Roman"/>
              </w:rPr>
              <w:t>49,0</w:t>
            </w:r>
          </w:p>
        </w:tc>
        <w:tc>
          <w:tcPr>
            <w:tcW w:w="1418" w:type="dxa"/>
            <w:tcBorders>
              <w:top w:val="single" w:sz="4" w:space="0" w:color="auto"/>
            </w:tcBorders>
          </w:tcPr>
          <w:p w14:paraId="57153BCE" w14:textId="499E88E4" w:rsidR="004F440B" w:rsidRPr="002611D1" w:rsidRDefault="004F440B" w:rsidP="002611D1">
            <w:pPr>
              <w:spacing w:after="0" w:line="240" w:lineRule="auto"/>
              <w:jc w:val="center"/>
              <w:rPr>
                <w:rFonts w:ascii="Times New Roman" w:hAnsi="Times New Roman" w:cs="Times New Roman"/>
              </w:rPr>
            </w:pPr>
            <w:r w:rsidRPr="008369C1">
              <w:rPr>
                <w:rFonts w:ascii="Times New Roman" w:hAnsi="Times New Roman" w:cs="Times New Roman"/>
              </w:rPr>
              <w:t>З-133</w:t>
            </w:r>
          </w:p>
        </w:tc>
        <w:tc>
          <w:tcPr>
            <w:tcW w:w="1163" w:type="dxa"/>
            <w:tcBorders>
              <w:top w:val="single" w:sz="4" w:space="0" w:color="auto"/>
            </w:tcBorders>
          </w:tcPr>
          <w:p w14:paraId="64A443D9" w14:textId="7A4A02DA" w:rsidR="004F440B" w:rsidRPr="002611D1" w:rsidRDefault="00C05D27" w:rsidP="002611D1">
            <w:pPr>
              <w:spacing w:after="0" w:line="240" w:lineRule="auto"/>
              <w:jc w:val="center"/>
              <w:rPr>
                <w:rFonts w:ascii="Times New Roman" w:hAnsi="Times New Roman" w:cs="Times New Roman"/>
              </w:rPr>
            </w:pPr>
            <w:r>
              <w:rPr>
                <w:rFonts w:ascii="Times New Roman" w:hAnsi="Times New Roman" w:cs="Times New Roman"/>
              </w:rPr>
              <w:t>28,5</w:t>
            </w:r>
          </w:p>
        </w:tc>
        <w:tc>
          <w:tcPr>
            <w:tcW w:w="821" w:type="dxa"/>
            <w:tcBorders>
              <w:top w:val="single" w:sz="4" w:space="0" w:color="auto"/>
            </w:tcBorders>
          </w:tcPr>
          <w:p w14:paraId="0CCBB8E5" w14:textId="0D9BB565" w:rsidR="004F440B" w:rsidRPr="002611D1" w:rsidRDefault="00805FE4" w:rsidP="002611D1">
            <w:pPr>
              <w:spacing w:after="0" w:line="240" w:lineRule="auto"/>
              <w:jc w:val="center"/>
              <w:rPr>
                <w:rFonts w:ascii="Times New Roman" w:hAnsi="Times New Roman" w:cs="Times New Roman"/>
              </w:rPr>
            </w:pPr>
            <w:r>
              <w:rPr>
                <w:rFonts w:ascii="Times New Roman" w:hAnsi="Times New Roman" w:cs="Times New Roman"/>
              </w:rPr>
              <w:t>4,446</w:t>
            </w:r>
          </w:p>
        </w:tc>
        <w:tc>
          <w:tcPr>
            <w:tcW w:w="993" w:type="dxa"/>
            <w:tcBorders>
              <w:top w:val="single" w:sz="4" w:space="0" w:color="auto"/>
            </w:tcBorders>
          </w:tcPr>
          <w:p w14:paraId="7E80F397" w14:textId="42F60CFD" w:rsidR="004F440B" w:rsidRPr="002611D1" w:rsidRDefault="00805FE4" w:rsidP="002611D1">
            <w:pPr>
              <w:spacing w:after="0" w:line="240" w:lineRule="auto"/>
              <w:jc w:val="center"/>
              <w:rPr>
                <w:rFonts w:ascii="Times New Roman" w:hAnsi="Times New Roman" w:cs="Times New Roman"/>
              </w:rPr>
            </w:pPr>
            <w:r>
              <w:rPr>
                <w:rFonts w:ascii="Times New Roman" w:hAnsi="Times New Roman" w:cs="Times New Roman"/>
              </w:rPr>
              <w:t>4,668</w:t>
            </w:r>
          </w:p>
        </w:tc>
        <w:tc>
          <w:tcPr>
            <w:tcW w:w="1134" w:type="dxa"/>
            <w:tcBorders>
              <w:top w:val="single" w:sz="4" w:space="0" w:color="auto"/>
              <w:right w:val="single" w:sz="4" w:space="0" w:color="auto"/>
            </w:tcBorders>
          </w:tcPr>
          <w:p w14:paraId="340DF638" w14:textId="5588CF64" w:rsidR="004F440B" w:rsidRPr="002611D1" w:rsidRDefault="00805FE4" w:rsidP="002611D1">
            <w:pPr>
              <w:spacing w:after="0" w:line="240" w:lineRule="auto"/>
              <w:jc w:val="center"/>
              <w:rPr>
                <w:rFonts w:ascii="Times New Roman" w:hAnsi="Times New Roman" w:cs="Times New Roman"/>
              </w:rPr>
            </w:pPr>
            <w:r>
              <w:rPr>
                <w:rFonts w:ascii="Times New Roman" w:hAnsi="Times New Roman" w:cs="Times New Roman"/>
              </w:rPr>
              <w:t>4,901</w:t>
            </w:r>
          </w:p>
        </w:tc>
      </w:tr>
      <w:tr w:rsidR="004F440B" w:rsidRPr="008369C1" w14:paraId="5CECBF6D" w14:textId="77777777" w:rsidTr="00844A62">
        <w:trPr>
          <w:trHeight w:val="204"/>
        </w:trPr>
        <w:tc>
          <w:tcPr>
            <w:tcW w:w="1985" w:type="dxa"/>
            <w:vMerge/>
            <w:tcBorders>
              <w:left w:val="single" w:sz="4" w:space="0" w:color="auto"/>
            </w:tcBorders>
          </w:tcPr>
          <w:p w14:paraId="1A0DA499" w14:textId="77777777" w:rsidR="004F440B" w:rsidRPr="002611D1" w:rsidRDefault="004F440B" w:rsidP="002611D1">
            <w:pPr>
              <w:spacing w:after="0" w:line="240" w:lineRule="auto"/>
              <w:jc w:val="center"/>
              <w:rPr>
                <w:rFonts w:ascii="Times New Roman" w:hAnsi="Times New Roman" w:cs="Times New Roman"/>
              </w:rPr>
            </w:pPr>
          </w:p>
        </w:tc>
        <w:tc>
          <w:tcPr>
            <w:tcW w:w="851" w:type="dxa"/>
            <w:vMerge/>
          </w:tcPr>
          <w:p w14:paraId="18704372" w14:textId="77777777" w:rsidR="004F440B" w:rsidRPr="002611D1" w:rsidRDefault="004F440B" w:rsidP="002611D1">
            <w:pPr>
              <w:spacing w:after="0" w:line="240" w:lineRule="auto"/>
              <w:jc w:val="center"/>
              <w:rPr>
                <w:rFonts w:ascii="Times New Roman" w:hAnsi="Times New Roman" w:cs="Times New Roman"/>
              </w:rPr>
            </w:pPr>
          </w:p>
        </w:tc>
        <w:tc>
          <w:tcPr>
            <w:tcW w:w="850" w:type="dxa"/>
            <w:vMerge/>
          </w:tcPr>
          <w:p w14:paraId="25D8394B" w14:textId="77777777" w:rsidR="004F440B" w:rsidRPr="002611D1" w:rsidRDefault="004F440B" w:rsidP="002611D1">
            <w:pPr>
              <w:spacing w:after="0" w:line="240" w:lineRule="auto"/>
              <w:jc w:val="center"/>
              <w:rPr>
                <w:rFonts w:ascii="Times New Roman" w:hAnsi="Times New Roman" w:cs="Times New Roman"/>
              </w:rPr>
            </w:pPr>
          </w:p>
        </w:tc>
        <w:tc>
          <w:tcPr>
            <w:tcW w:w="1701" w:type="dxa"/>
            <w:tcBorders>
              <w:top w:val="single" w:sz="4" w:space="0" w:color="auto"/>
            </w:tcBorders>
          </w:tcPr>
          <w:p w14:paraId="731AB3A8" w14:textId="155A04A8" w:rsidR="004F440B" w:rsidRPr="002611D1" w:rsidRDefault="004F440B" w:rsidP="00BC432A">
            <w:pPr>
              <w:spacing w:after="0" w:line="240" w:lineRule="auto"/>
              <w:jc w:val="center"/>
              <w:rPr>
                <w:rFonts w:ascii="Times New Roman" w:hAnsi="Times New Roman" w:cs="Times New Roman"/>
              </w:rPr>
            </w:pPr>
            <w:r w:rsidRPr="008369C1">
              <w:rPr>
                <w:rFonts w:ascii="Times New Roman" w:hAnsi="Times New Roman" w:cs="Times New Roman"/>
              </w:rPr>
              <w:t>УБТ -165,1</w:t>
            </w:r>
          </w:p>
        </w:tc>
        <w:tc>
          <w:tcPr>
            <w:tcW w:w="1134" w:type="dxa"/>
            <w:tcBorders>
              <w:top w:val="single" w:sz="4" w:space="0" w:color="auto"/>
            </w:tcBorders>
          </w:tcPr>
          <w:p w14:paraId="626B23D3" w14:textId="39715748" w:rsidR="004F440B" w:rsidRPr="002611D1" w:rsidRDefault="004F440B" w:rsidP="00BC432A">
            <w:pPr>
              <w:spacing w:after="0" w:line="240" w:lineRule="auto"/>
              <w:jc w:val="center"/>
              <w:rPr>
                <w:rFonts w:ascii="Times New Roman" w:hAnsi="Times New Roman" w:cs="Times New Roman"/>
              </w:rPr>
            </w:pPr>
            <w:r w:rsidRPr="008369C1">
              <w:rPr>
                <w:rFonts w:ascii="Times New Roman" w:hAnsi="Times New Roman" w:cs="Times New Roman"/>
              </w:rPr>
              <w:t>165,1</w:t>
            </w:r>
          </w:p>
        </w:tc>
        <w:tc>
          <w:tcPr>
            <w:tcW w:w="1418" w:type="dxa"/>
            <w:tcBorders>
              <w:top w:val="single" w:sz="4" w:space="0" w:color="auto"/>
            </w:tcBorders>
          </w:tcPr>
          <w:p w14:paraId="434A2FCB" w14:textId="4C2E2C1D" w:rsidR="004F440B" w:rsidRPr="002611D1" w:rsidRDefault="004F440B" w:rsidP="002611D1">
            <w:pPr>
              <w:spacing w:after="0" w:line="240" w:lineRule="auto"/>
              <w:jc w:val="center"/>
              <w:rPr>
                <w:rFonts w:ascii="Times New Roman" w:hAnsi="Times New Roman" w:cs="Times New Roman"/>
              </w:rPr>
            </w:pPr>
            <w:r w:rsidRPr="008369C1">
              <w:rPr>
                <w:rFonts w:ascii="Times New Roman" w:hAnsi="Times New Roman" w:cs="Times New Roman"/>
              </w:rPr>
              <w:t>AISI 1340</w:t>
            </w:r>
          </w:p>
        </w:tc>
        <w:tc>
          <w:tcPr>
            <w:tcW w:w="1417" w:type="dxa"/>
            <w:tcBorders>
              <w:top w:val="single" w:sz="4" w:space="0" w:color="auto"/>
            </w:tcBorders>
          </w:tcPr>
          <w:p w14:paraId="101845EE" w14:textId="225F2EE7" w:rsidR="004F440B" w:rsidRPr="002611D1" w:rsidRDefault="004F440B" w:rsidP="002611D1">
            <w:pPr>
              <w:spacing w:after="0" w:line="240" w:lineRule="auto"/>
              <w:jc w:val="center"/>
              <w:rPr>
                <w:rFonts w:ascii="Times New Roman" w:hAnsi="Times New Roman" w:cs="Times New Roman"/>
              </w:rPr>
            </w:pPr>
            <w:r w:rsidRPr="008369C1">
              <w:rPr>
                <w:rFonts w:ascii="Times New Roman" w:hAnsi="Times New Roman" w:cs="Times New Roman"/>
              </w:rPr>
              <w:t>46,85</w:t>
            </w:r>
          </w:p>
        </w:tc>
        <w:tc>
          <w:tcPr>
            <w:tcW w:w="1418" w:type="dxa"/>
            <w:tcBorders>
              <w:top w:val="single" w:sz="4" w:space="0" w:color="auto"/>
            </w:tcBorders>
          </w:tcPr>
          <w:p w14:paraId="0E3F845F" w14:textId="389709A4" w:rsidR="004F440B" w:rsidRPr="002611D1" w:rsidRDefault="004F440B" w:rsidP="002611D1">
            <w:pPr>
              <w:spacing w:after="0" w:line="240" w:lineRule="auto"/>
              <w:jc w:val="center"/>
              <w:rPr>
                <w:rFonts w:ascii="Times New Roman" w:hAnsi="Times New Roman" w:cs="Times New Roman"/>
              </w:rPr>
            </w:pPr>
            <w:r w:rsidRPr="008369C1">
              <w:rPr>
                <w:rFonts w:ascii="Times New Roman" w:hAnsi="Times New Roman" w:cs="Times New Roman"/>
              </w:rPr>
              <w:t>З-122</w:t>
            </w:r>
          </w:p>
        </w:tc>
        <w:tc>
          <w:tcPr>
            <w:tcW w:w="1163" w:type="dxa"/>
            <w:tcBorders>
              <w:top w:val="single" w:sz="4" w:space="0" w:color="auto"/>
            </w:tcBorders>
          </w:tcPr>
          <w:p w14:paraId="35C5D9E0" w14:textId="7D3128A6" w:rsidR="004F440B" w:rsidRPr="002611D1" w:rsidRDefault="00662F5C" w:rsidP="002611D1">
            <w:pPr>
              <w:spacing w:after="0" w:line="240" w:lineRule="auto"/>
              <w:jc w:val="center"/>
              <w:rPr>
                <w:rFonts w:ascii="Times New Roman" w:hAnsi="Times New Roman" w:cs="Times New Roman"/>
              </w:rPr>
            </w:pPr>
            <w:r>
              <w:rPr>
                <w:rFonts w:ascii="Times New Roman" w:hAnsi="Times New Roman" w:cs="Times New Roman"/>
              </w:rPr>
              <w:t>49,5</w:t>
            </w:r>
          </w:p>
        </w:tc>
        <w:tc>
          <w:tcPr>
            <w:tcW w:w="821" w:type="dxa"/>
            <w:tcBorders>
              <w:top w:val="single" w:sz="4" w:space="0" w:color="auto"/>
            </w:tcBorders>
          </w:tcPr>
          <w:p w14:paraId="0244240C" w14:textId="7E46D2F3" w:rsidR="004F440B" w:rsidRPr="002611D1" w:rsidRDefault="00662F5C" w:rsidP="002611D1">
            <w:pPr>
              <w:spacing w:after="0" w:line="240" w:lineRule="auto"/>
              <w:jc w:val="center"/>
              <w:rPr>
                <w:rFonts w:ascii="Times New Roman" w:hAnsi="Times New Roman" w:cs="Times New Roman"/>
              </w:rPr>
            </w:pPr>
            <w:r>
              <w:rPr>
                <w:rFonts w:ascii="Times New Roman" w:hAnsi="Times New Roman" w:cs="Times New Roman"/>
              </w:rPr>
              <w:t>7,267</w:t>
            </w:r>
          </w:p>
        </w:tc>
        <w:tc>
          <w:tcPr>
            <w:tcW w:w="993" w:type="dxa"/>
            <w:tcBorders>
              <w:top w:val="single" w:sz="4" w:space="0" w:color="auto"/>
            </w:tcBorders>
          </w:tcPr>
          <w:p w14:paraId="0B278048" w14:textId="4F788173" w:rsidR="004F440B" w:rsidRPr="002611D1" w:rsidRDefault="00662F5C" w:rsidP="002611D1">
            <w:pPr>
              <w:spacing w:after="0" w:line="240" w:lineRule="auto"/>
              <w:jc w:val="center"/>
              <w:rPr>
                <w:rFonts w:ascii="Times New Roman" w:hAnsi="Times New Roman" w:cs="Times New Roman"/>
              </w:rPr>
            </w:pPr>
            <w:r>
              <w:rPr>
                <w:rFonts w:ascii="Times New Roman" w:hAnsi="Times New Roman" w:cs="Times New Roman"/>
              </w:rPr>
              <w:t>7,630</w:t>
            </w:r>
          </w:p>
        </w:tc>
        <w:tc>
          <w:tcPr>
            <w:tcW w:w="1134" w:type="dxa"/>
            <w:tcBorders>
              <w:top w:val="single" w:sz="4" w:space="0" w:color="auto"/>
              <w:right w:val="single" w:sz="4" w:space="0" w:color="auto"/>
            </w:tcBorders>
          </w:tcPr>
          <w:p w14:paraId="05710C2D" w14:textId="06B20828" w:rsidR="004F440B" w:rsidRPr="002611D1" w:rsidRDefault="00662F5C" w:rsidP="002611D1">
            <w:pPr>
              <w:spacing w:after="0" w:line="240" w:lineRule="auto"/>
              <w:jc w:val="center"/>
              <w:rPr>
                <w:rFonts w:ascii="Times New Roman" w:hAnsi="Times New Roman" w:cs="Times New Roman"/>
              </w:rPr>
            </w:pPr>
            <w:r>
              <w:rPr>
                <w:rFonts w:ascii="Times New Roman" w:hAnsi="Times New Roman" w:cs="Times New Roman"/>
              </w:rPr>
              <w:t>8,011</w:t>
            </w:r>
          </w:p>
        </w:tc>
      </w:tr>
      <w:tr w:rsidR="00AF3261" w:rsidRPr="008369C1" w14:paraId="63A648A1" w14:textId="77777777" w:rsidTr="00844A62">
        <w:trPr>
          <w:trHeight w:val="150"/>
        </w:trPr>
        <w:tc>
          <w:tcPr>
            <w:tcW w:w="1985" w:type="dxa"/>
            <w:vMerge w:val="restart"/>
            <w:tcBorders>
              <w:left w:val="single" w:sz="4" w:space="0" w:color="auto"/>
            </w:tcBorders>
          </w:tcPr>
          <w:p w14:paraId="514000FC" w14:textId="77777777" w:rsidR="00AF3261" w:rsidRPr="002611D1" w:rsidRDefault="00AF3261" w:rsidP="002611D1">
            <w:pPr>
              <w:spacing w:after="0" w:line="240" w:lineRule="auto"/>
              <w:jc w:val="center"/>
              <w:rPr>
                <w:rFonts w:ascii="Times New Roman" w:hAnsi="Times New Roman" w:cs="Times New Roman"/>
              </w:rPr>
            </w:pPr>
            <w:r w:rsidRPr="002611D1">
              <w:rPr>
                <w:rFonts w:ascii="Times New Roman" w:hAnsi="Times New Roman" w:cs="Times New Roman"/>
              </w:rPr>
              <w:t>Эксплуатационная</w:t>
            </w:r>
          </w:p>
          <w:p w14:paraId="1F72B238" w14:textId="5114BAEC" w:rsidR="00AF3261" w:rsidRPr="002611D1" w:rsidRDefault="00AF3261" w:rsidP="002611D1">
            <w:pPr>
              <w:spacing w:after="0" w:line="240" w:lineRule="auto"/>
              <w:jc w:val="center"/>
              <w:rPr>
                <w:rFonts w:ascii="Times New Roman" w:hAnsi="Times New Roman" w:cs="Times New Roman"/>
              </w:rPr>
            </w:pPr>
            <w:r w:rsidRPr="002611D1">
              <w:rPr>
                <w:rFonts w:ascii="Times New Roman" w:hAnsi="Times New Roman" w:cs="Times New Roman"/>
              </w:rPr>
              <w:sym w:font="Symbol" w:char="F0C6"/>
            </w:r>
            <w:r>
              <w:rPr>
                <w:rFonts w:ascii="Times New Roman" w:hAnsi="Times New Roman" w:cs="Times New Roman"/>
              </w:rPr>
              <w:t xml:space="preserve"> 168,3</w:t>
            </w:r>
            <w:r w:rsidRPr="002611D1">
              <w:rPr>
                <w:rFonts w:ascii="Times New Roman" w:hAnsi="Times New Roman" w:cs="Times New Roman"/>
              </w:rPr>
              <w:t xml:space="preserve"> мм</w:t>
            </w:r>
          </w:p>
        </w:tc>
        <w:tc>
          <w:tcPr>
            <w:tcW w:w="851" w:type="dxa"/>
            <w:vMerge w:val="restart"/>
          </w:tcPr>
          <w:p w14:paraId="0E2BCCB0" w14:textId="77777777" w:rsidR="00AF3261" w:rsidRPr="002611D1" w:rsidRDefault="00AF3261" w:rsidP="002611D1">
            <w:pPr>
              <w:spacing w:after="0" w:line="240" w:lineRule="auto"/>
              <w:jc w:val="center"/>
              <w:rPr>
                <w:rFonts w:ascii="Times New Roman" w:hAnsi="Times New Roman" w:cs="Times New Roman"/>
              </w:rPr>
            </w:pPr>
            <w:r w:rsidRPr="002611D1">
              <w:rPr>
                <w:rFonts w:ascii="Times New Roman" w:hAnsi="Times New Roman" w:cs="Times New Roman"/>
              </w:rPr>
              <w:t>0</w:t>
            </w:r>
          </w:p>
        </w:tc>
        <w:tc>
          <w:tcPr>
            <w:tcW w:w="850" w:type="dxa"/>
            <w:vMerge w:val="restart"/>
          </w:tcPr>
          <w:p w14:paraId="41583435" w14:textId="09C872A0" w:rsidR="00AF3261" w:rsidRPr="00D76116" w:rsidRDefault="00AF3261" w:rsidP="002611D1">
            <w:pPr>
              <w:spacing w:after="0" w:line="240" w:lineRule="auto"/>
              <w:jc w:val="center"/>
              <w:rPr>
                <w:rFonts w:ascii="Times New Roman" w:hAnsi="Times New Roman" w:cs="Times New Roman"/>
                <w:lang w:val="en-US"/>
              </w:rPr>
            </w:pPr>
            <w:r>
              <w:rPr>
                <w:rFonts w:ascii="Times New Roman" w:hAnsi="Times New Roman" w:cs="Times New Roman"/>
                <w:lang w:val="en-US"/>
              </w:rPr>
              <w:t>1</w:t>
            </w:r>
            <w:r>
              <w:rPr>
                <w:rFonts w:ascii="Times New Roman" w:hAnsi="Times New Roman" w:cs="Times New Roman"/>
                <w:lang w:val="kk-KZ"/>
              </w:rPr>
              <w:t>35</w:t>
            </w:r>
            <w:r>
              <w:rPr>
                <w:rFonts w:ascii="Times New Roman" w:hAnsi="Times New Roman" w:cs="Times New Roman"/>
                <w:lang w:val="en-US"/>
              </w:rPr>
              <w:t>0</w:t>
            </w:r>
          </w:p>
        </w:tc>
        <w:tc>
          <w:tcPr>
            <w:tcW w:w="1701" w:type="dxa"/>
            <w:tcBorders>
              <w:bottom w:val="single" w:sz="4" w:space="0" w:color="auto"/>
            </w:tcBorders>
            <w:vAlign w:val="center"/>
          </w:tcPr>
          <w:p w14:paraId="6FD7BEE6" w14:textId="12CA67F1" w:rsidR="00AF3261" w:rsidRPr="002611D1" w:rsidRDefault="00AF3261" w:rsidP="00BC432A">
            <w:pPr>
              <w:spacing w:after="0" w:line="240" w:lineRule="auto"/>
              <w:jc w:val="center"/>
              <w:rPr>
                <w:rFonts w:ascii="Times New Roman" w:hAnsi="Times New Roman" w:cs="Times New Roman"/>
              </w:rPr>
            </w:pPr>
            <w:r>
              <w:rPr>
                <w:rFonts w:ascii="Times New Roman" w:hAnsi="Times New Roman" w:cs="Times New Roman"/>
              </w:rPr>
              <w:t>СБТ 127</w:t>
            </w:r>
          </w:p>
        </w:tc>
        <w:tc>
          <w:tcPr>
            <w:tcW w:w="1134" w:type="dxa"/>
            <w:tcBorders>
              <w:bottom w:val="single" w:sz="4" w:space="0" w:color="auto"/>
            </w:tcBorders>
            <w:vAlign w:val="center"/>
          </w:tcPr>
          <w:p w14:paraId="42C3821A" w14:textId="7A0230DC" w:rsidR="00AF3261" w:rsidRPr="002611D1" w:rsidRDefault="00AF3261" w:rsidP="00BC432A">
            <w:pPr>
              <w:spacing w:after="0" w:line="240" w:lineRule="auto"/>
              <w:jc w:val="center"/>
              <w:rPr>
                <w:rFonts w:ascii="Times New Roman" w:hAnsi="Times New Roman" w:cs="Times New Roman"/>
              </w:rPr>
            </w:pPr>
            <w:r>
              <w:rPr>
                <w:rFonts w:ascii="Times New Roman" w:hAnsi="Times New Roman" w:cs="Times New Roman"/>
              </w:rPr>
              <w:t>127</w:t>
            </w:r>
          </w:p>
        </w:tc>
        <w:tc>
          <w:tcPr>
            <w:tcW w:w="1418" w:type="dxa"/>
            <w:tcBorders>
              <w:bottom w:val="single" w:sz="4" w:space="0" w:color="auto"/>
            </w:tcBorders>
            <w:vAlign w:val="center"/>
          </w:tcPr>
          <w:p w14:paraId="616305B9" w14:textId="41195D7C" w:rsidR="00AF3261" w:rsidRPr="002611D1" w:rsidRDefault="00AF3261" w:rsidP="002611D1">
            <w:pPr>
              <w:spacing w:after="0" w:line="240" w:lineRule="auto"/>
              <w:jc w:val="center"/>
              <w:rPr>
                <w:rFonts w:ascii="Times New Roman" w:hAnsi="Times New Roman" w:cs="Times New Roman"/>
              </w:rPr>
            </w:pPr>
            <w:r w:rsidRPr="008369C1">
              <w:rPr>
                <w:rFonts w:ascii="Times New Roman" w:hAnsi="Times New Roman" w:cs="Times New Roman"/>
              </w:rPr>
              <w:t>G-105</w:t>
            </w:r>
          </w:p>
        </w:tc>
        <w:tc>
          <w:tcPr>
            <w:tcW w:w="1417" w:type="dxa"/>
            <w:tcBorders>
              <w:bottom w:val="single" w:sz="4" w:space="0" w:color="auto"/>
            </w:tcBorders>
            <w:vAlign w:val="center"/>
          </w:tcPr>
          <w:p w14:paraId="2EDF61BA" w14:textId="052437BD" w:rsidR="00AF3261" w:rsidRPr="002611D1" w:rsidRDefault="00AF3261" w:rsidP="002611D1">
            <w:pPr>
              <w:spacing w:after="0" w:line="240" w:lineRule="auto"/>
              <w:jc w:val="center"/>
              <w:rPr>
                <w:rFonts w:ascii="Times New Roman" w:hAnsi="Times New Roman" w:cs="Times New Roman"/>
              </w:rPr>
            </w:pPr>
            <w:r w:rsidRPr="00AF70C2">
              <w:rPr>
                <w:rFonts w:ascii="Times New Roman" w:hAnsi="Times New Roman" w:cs="Times New Roman"/>
                <w:color w:val="000000" w:themeColor="text1"/>
              </w:rPr>
              <w:t>9,19</w:t>
            </w:r>
          </w:p>
        </w:tc>
        <w:tc>
          <w:tcPr>
            <w:tcW w:w="1418" w:type="dxa"/>
            <w:tcBorders>
              <w:bottom w:val="single" w:sz="4" w:space="0" w:color="auto"/>
            </w:tcBorders>
            <w:vAlign w:val="center"/>
          </w:tcPr>
          <w:p w14:paraId="4AB4D60A" w14:textId="597B1165" w:rsidR="00AF3261" w:rsidRPr="002611D1" w:rsidRDefault="00AF3261" w:rsidP="002611D1">
            <w:pPr>
              <w:spacing w:after="0" w:line="240" w:lineRule="auto"/>
              <w:jc w:val="center"/>
              <w:rPr>
                <w:rFonts w:ascii="Times New Roman" w:hAnsi="Times New Roman" w:cs="Times New Roman"/>
              </w:rPr>
            </w:pPr>
            <w:r w:rsidRPr="00AF70C2">
              <w:rPr>
                <w:rFonts w:ascii="Times New Roman" w:hAnsi="Times New Roman" w:cs="Times New Roman"/>
                <w:lang w:val="en-US"/>
              </w:rPr>
              <w:t>4</w:t>
            </w:r>
            <w:r w:rsidRPr="00AF70C2">
              <w:rPr>
                <w:rFonts w:ascii="Times New Roman" w:hAnsi="Times New Roman" w:cs="Times New Roman"/>
              </w:rPr>
              <w:t>-1/</w:t>
            </w:r>
            <w:proofErr w:type="gramStart"/>
            <w:r w:rsidRPr="00AF70C2">
              <w:rPr>
                <w:rFonts w:ascii="Times New Roman" w:hAnsi="Times New Roman" w:cs="Times New Roman"/>
              </w:rPr>
              <w:t>2</w:t>
            </w:r>
            <w:r w:rsidRPr="00AF70C2">
              <w:rPr>
                <w:rFonts w:ascii="Times New Roman" w:hAnsi="Times New Roman" w:cs="Times New Roman"/>
                <w:lang w:val="en-US"/>
              </w:rPr>
              <w:t>”IF</w:t>
            </w:r>
            <w:proofErr w:type="gramEnd"/>
          </w:p>
        </w:tc>
        <w:tc>
          <w:tcPr>
            <w:tcW w:w="1163" w:type="dxa"/>
            <w:tcBorders>
              <w:bottom w:val="single" w:sz="4" w:space="0" w:color="auto"/>
            </w:tcBorders>
          </w:tcPr>
          <w:p w14:paraId="168423B0" w14:textId="09550021" w:rsidR="00AF3261" w:rsidRPr="00066267" w:rsidRDefault="00AF3261" w:rsidP="002611D1">
            <w:pPr>
              <w:spacing w:after="0" w:line="240" w:lineRule="auto"/>
              <w:jc w:val="center"/>
              <w:rPr>
                <w:rFonts w:ascii="Times New Roman" w:hAnsi="Times New Roman" w:cs="Times New Roman"/>
              </w:rPr>
            </w:pPr>
            <w:r>
              <w:rPr>
                <w:rFonts w:ascii="Times New Roman" w:hAnsi="Times New Roman" w:cs="Times New Roman"/>
              </w:rPr>
              <w:t>1194,1</w:t>
            </w:r>
          </w:p>
        </w:tc>
        <w:tc>
          <w:tcPr>
            <w:tcW w:w="821" w:type="dxa"/>
            <w:tcBorders>
              <w:bottom w:val="single" w:sz="4" w:space="0" w:color="auto"/>
            </w:tcBorders>
          </w:tcPr>
          <w:p w14:paraId="6659D98C" w14:textId="164DB57C" w:rsidR="00AF3261" w:rsidRPr="00066267" w:rsidRDefault="00AF3261" w:rsidP="002611D1">
            <w:pPr>
              <w:spacing w:after="0" w:line="240" w:lineRule="auto"/>
              <w:jc w:val="center"/>
              <w:rPr>
                <w:rFonts w:ascii="Times New Roman" w:hAnsi="Times New Roman" w:cs="Times New Roman"/>
              </w:rPr>
            </w:pPr>
            <w:r>
              <w:rPr>
                <w:rFonts w:ascii="Times New Roman" w:hAnsi="Times New Roman" w:cs="Times New Roman"/>
              </w:rPr>
              <w:t>40,00</w:t>
            </w:r>
          </w:p>
        </w:tc>
        <w:tc>
          <w:tcPr>
            <w:tcW w:w="993" w:type="dxa"/>
            <w:tcBorders>
              <w:bottom w:val="single" w:sz="4" w:space="0" w:color="auto"/>
            </w:tcBorders>
          </w:tcPr>
          <w:p w14:paraId="1FFBBC0F" w14:textId="2BAE1B45" w:rsidR="00AF3261" w:rsidRPr="00066267" w:rsidRDefault="00AF3261" w:rsidP="002611D1">
            <w:pPr>
              <w:spacing w:after="0" w:line="240" w:lineRule="auto"/>
              <w:jc w:val="center"/>
              <w:rPr>
                <w:rFonts w:ascii="Times New Roman" w:hAnsi="Times New Roman" w:cs="Times New Roman"/>
              </w:rPr>
            </w:pPr>
            <w:r>
              <w:rPr>
                <w:rFonts w:ascii="Times New Roman" w:hAnsi="Times New Roman" w:cs="Times New Roman"/>
              </w:rPr>
              <w:t>42,00</w:t>
            </w:r>
          </w:p>
        </w:tc>
        <w:tc>
          <w:tcPr>
            <w:tcW w:w="1134" w:type="dxa"/>
            <w:tcBorders>
              <w:bottom w:val="single" w:sz="4" w:space="0" w:color="auto"/>
              <w:right w:val="single" w:sz="4" w:space="0" w:color="auto"/>
            </w:tcBorders>
          </w:tcPr>
          <w:p w14:paraId="176A4A04" w14:textId="6A4AA1E6" w:rsidR="00AF3261" w:rsidRPr="00066267" w:rsidRDefault="00AF3261" w:rsidP="002611D1">
            <w:pPr>
              <w:spacing w:after="0" w:line="240" w:lineRule="auto"/>
              <w:jc w:val="center"/>
              <w:rPr>
                <w:rFonts w:ascii="Times New Roman" w:hAnsi="Times New Roman" w:cs="Times New Roman"/>
              </w:rPr>
            </w:pPr>
            <w:r>
              <w:rPr>
                <w:rFonts w:ascii="Times New Roman" w:hAnsi="Times New Roman" w:cs="Times New Roman"/>
              </w:rPr>
              <w:t>44,10</w:t>
            </w:r>
          </w:p>
        </w:tc>
      </w:tr>
      <w:tr w:rsidR="00AF3261" w:rsidRPr="008369C1" w14:paraId="39B9E209" w14:textId="77777777" w:rsidTr="00844A62">
        <w:trPr>
          <w:trHeight w:val="150"/>
        </w:trPr>
        <w:tc>
          <w:tcPr>
            <w:tcW w:w="1985" w:type="dxa"/>
            <w:vMerge/>
            <w:tcBorders>
              <w:left w:val="single" w:sz="4" w:space="0" w:color="auto"/>
            </w:tcBorders>
          </w:tcPr>
          <w:p w14:paraId="2567C506" w14:textId="77777777" w:rsidR="00AF3261" w:rsidRPr="002611D1" w:rsidRDefault="00AF3261" w:rsidP="002611D1">
            <w:pPr>
              <w:spacing w:after="0" w:line="240" w:lineRule="auto"/>
              <w:jc w:val="center"/>
              <w:rPr>
                <w:rFonts w:ascii="Times New Roman" w:hAnsi="Times New Roman" w:cs="Times New Roman"/>
              </w:rPr>
            </w:pPr>
          </w:p>
        </w:tc>
        <w:tc>
          <w:tcPr>
            <w:tcW w:w="851" w:type="dxa"/>
            <w:vMerge/>
          </w:tcPr>
          <w:p w14:paraId="18FE2F01" w14:textId="77777777" w:rsidR="00AF3261" w:rsidRPr="002611D1" w:rsidRDefault="00AF3261" w:rsidP="002611D1">
            <w:pPr>
              <w:spacing w:after="0" w:line="240" w:lineRule="auto"/>
              <w:jc w:val="center"/>
              <w:rPr>
                <w:rFonts w:ascii="Times New Roman" w:hAnsi="Times New Roman" w:cs="Times New Roman"/>
              </w:rPr>
            </w:pPr>
          </w:p>
        </w:tc>
        <w:tc>
          <w:tcPr>
            <w:tcW w:w="850" w:type="dxa"/>
            <w:vMerge/>
          </w:tcPr>
          <w:p w14:paraId="6A5DF933" w14:textId="77777777" w:rsidR="00AF3261" w:rsidRDefault="00AF3261" w:rsidP="002611D1">
            <w:pPr>
              <w:spacing w:after="0" w:line="240" w:lineRule="auto"/>
              <w:jc w:val="center"/>
              <w:rPr>
                <w:rFonts w:ascii="Times New Roman" w:hAnsi="Times New Roman" w:cs="Times New Roman"/>
                <w:lang w:val="en-US"/>
              </w:rPr>
            </w:pPr>
          </w:p>
        </w:tc>
        <w:tc>
          <w:tcPr>
            <w:tcW w:w="1701" w:type="dxa"/>
            <w:tcBorders>
              <w:bottom w:val="single" w:sz="4" w:space="0" w:color="auto"/>
            </w:tcBorders>
            <w:vAlign w:val="center"/>
          </w:tcPr>
          <w:p w14:paraId="322E1071" w14:textId="28DD3B23" w:rsidR="00AF3261" w:rsidRDefault="00AF3261" w:rsidP="00BC432A">
            <w:pPr>
              <w:spacing w:after="0" w:line="240" w:lineRule="auto"/>
              <w:jc w:val="center"/>
              <w:rPr>
                <w:rFonts w:ascii="Times New Roman" w:hAnsi="Times New Roman" w:cs="Times New Roman"/>
              </w:rPr>
            </w:pPr>
            <w:r>
              <w:rPr>
                <w:rFonts w:ascii="Times New Roman" w:hAnsi="Times New Roman" w:cs="Times New Roman"/>
              </w:rPr>
              <w:t>УБТС1-</w:t>
            </w:r>
            <w:r w:rsidRPr="008369C1">
              <w:rPr>
                <w:rFonts w:ascii="Times New Roman" w:hAnsi="Times New Roman" w:cs="Times New Roman"/>
              </w:rPr>
              <w:t>177.8</w:t>
            </w:r>
          </w:p>
        </w:tc>
        <w:tc>
          <w:tcPr>
            <w:tcW w:w="1134" w:type="dxa"/>
            <w:tcBorders>
              <w:bottom w:val="single" w:sz="4" w:space="0" w:color="auto"/>
            </w:tcBorders>
            <w:vAlign w:val="center"/>
          </w:tcPr>
          <w:p w14:paraId="2C397CA5" w14:textId="4A326FCD" w:rsidR="00AF3261" w:rsidRDefault="00AF3261" w:rsidP="00BC432A">
            <w:pPr>
              <w:spacing w:after="0" w:line="240" w:lineRule="auto"/>
              <w:jc w:val="center"/>
              <w:rPr>
                <w:rFonts w:ascii="Times New Roman" w:hAnsi="Times New Roman" w:cs="Times New Roman"/>
              </w:rPr>
            </w:pPr>
            <w:r>
              <w:rPr>
                <w:rFonts w:ascii="Times New Roman" w:hAnsi="Times New Roman" w:cs="Times New Roman"/>
              </w:rPr>
              <w:t>177,8</w:t>
            </w:r>
          </w:p>
        </w:tc>
        <w:tc>
          <w:tcPr>
            <w:tcW w:w="1418" w:type="dxa"/>
            <w:tcBorders>
              <w:bottom w:val="single" w:sz="4" w:space="0" w:color="auto"/>
            </w:tcBorders>
          </w:tcPr>
          <w:p w14:paraId="346F8542" w14:textId="0BF7ED42" w:rsidR="00AF3261" w:rsidRPr="008369C1" w:rsidRDefault="00AF3261" w:rsidP="002611D1">
            <w:pPr>
              <w:spacing w:after="0" w:line="240" w:lineRule="auto"/>
              <w:jc w:val="center"/>
              <w:rPr>
                <w:rFonts w:ascii="Times New Roman" w:hAnsi="Times New Roman" w:cs="Times New Roman"/>
              </w:rPr>
            </w:pPr>
            <w:r w:rsidRPr="008369C1">
              <w:rPr>
                <w:rFonts w:ascii="Times New Roman" w:hAnsi="Times New Roman" w:cs="Times New Roman"/>
              </w:rPr>
              <w:t>4145Н</w:t>
            </w:r>
          </w:p>
        </w:tc>
        <w:tc>
          <w:tcPr>
            <w:tcW w:w="1417" w:type="dxa"/>
            <w:tcBorders>
              <w:bottom w:val="single" w:sz="4" w:space="0" w:color="auto"/>
            </w:tcBorders>
          </w:tcPr>
          <w:p w14:paraId="3557FB1C" w14:textId="4155B207" w:rsidR="00AF3261" w:rsidRPr="00AF70C2" w:rsidRDefault="00AF3261" w:rsidP="002611D1">
            <w:pPr>
              <w:spacing w:after="0" w:line="240" w:lineRule="auto"/>
              <w:jc w:val="center"/>
              <w:rPr>
                <w:rFonts w:ascii="Times New Roman" w:hAnsi="Times New Roman" w:cs="Times New Roman"/>
                <w:color w:val="000000" w:themeColor="text1"/>
              </w:rPr>
            </w:pPr>
            <w:r w:rsidRPr="008369C1">
              <w:rPr>
                <w:rFonts w:ascii="Times New Roman" w:hAnsi="Times New Roman" w:cs="Times New Roman"/>
              </w:rPr>
              <w:t>49,0</w:t>
            </w:r>
          </w:p>
        </w:tc>
        <w:tc>
          <w:tcPr>
            <w:tcW w:w="1418" w:type="dxa"/>
            <w:tcBorders>
              <w:bottom w:val="single" w:sz="4" w:space="0" w:color="auto"/>
            </w:tcBorders>
          </w:tcPr>
          <w:p w14:paraId="0B493B9D" w14:textId="0F9B811A" w:rsidR="00AF3261" w:rsidRPr="00AF70C2" w:rsidRDefault="00AF3261" w:rsidP="002611D1">
            <w:pPr>
              <w:spacing w:after="0" w:line="240" w:lineRule="auto"/>
              <w:jc w:val="center"/>
              <w:rPr>
                <w:rFonts w:ascii="Times New Roman" w:hAnsi="Times New Roman" w:cs="Times New Roman"/>
                <w:lang w:val="en-US"/>
              </w:rPr>
            </w:pPr>
            <w:r w:rsidRPr="008369C1">
              <w:rPr>
                <w:rFonts w:ascii="Times New Roman" w:hAnsi="Times New Roman" w:cs="Times New Roman"/>
              </w:rPr>
              <w:t>З-133</w:t>
            </w:r>
          </w:p>
        </w:tc>
        <w:tc>
          <w:tcPr>
            <w:tcW w:w="1163" w:type="dxa"/>
            <w:tcBorders>
              <w:bottom w:val="single" w:sz="4" w:space="0" w:color="auto"/>
            </w:tcBorders>
          </w:tcPr>
          <w:p w14:paraId="1380B2BB" w14:textId="5D1F472F" w:rsidR="00AF3261" w:rsidRDefault="00AF3261" w:rsidP="002611D1">
            <w:pPr>
              <w:spacing w:after="0" w:line="240" w:lineRule="auto"/>
              <w:jc w:val="center"/>
              <w:rPr>
                <w:rFonts w:ascii="Times New Roman" w:hAnsi="Times New Roman" w:cs="Times New Roman"/>
              </w:rPr>
            </w:pPr>
            <w:r>
              <w:rPr>
                <w:rFonts w:ascii="Times New Roman" w:hAnsi="Times New Roman" w:cs="Times New Roman"/>
              </w:rPr>
              <w:t>28,5</w:t>
            </w:r>
          </w:p>
        </w:tc>
        <w:tc>
          <w:tcPr>
            <w:tcW w:w="821" w:type="dxa"/>
            <w:tcBorders>
              <w:bottom w:val="single" w:sz="4" w:space="0" w:color="auto"/>
            </w:tcBorders>
          </w:tcPr>
          <w:p w14:paraId="4B55685B" w14:textId="485EE7CE" w:rsidR="00AF3261" w:rsidRDefault="00AF3261" w:rsidP="002611D1">
            <w:pPr>
              <w:spacing w:after="0" w:line="240" w:lineRule="auto"/>
              <w:jc w:val="center"/>
              <w:rPr>
                <w:rFonts w:ascii="Times New Roman" w:hAnsi="Times New Roman" w:cs="Times New Roman"/>
              </w:rPr>
            </w:pPr>
            <w:r>
              <w:rPr>
                <w:rFonts w:ascii="Times New Roman" w:hAnsi="Times New Roman" w:cs="Times New Roman"/>
              </w:rPr>
              <w:t>4,446</w:t>
            </w:r>
          </w:p>
        </w:tc>
        <w:tc>
          <w:tcPr>
            <w:tcW w:w="993" w:type="dxa"/>
            <w:tcBorders>
              <w:bottom w:val="single" w:sz="4" w:space="0" w:color="auto"/>
            </w:tcBorders>
          </w:tcPr>
          <w:p w14:paraId="26913C48" w14:textId="4B43ABBA" w:rsidR="00AF3261" w:rsidRPr="003519A9" w:rsidRDefault="00AF3261" w:rsidP="002611D1">
            <w:pPr>
              <w:spacing w:after="0" w:line="240" w:lineRule="auto"/>
              <w:jc w:val="center"/>
              <w:rPr>
                <w:rFonts w:ascii="Times New Roman" w:hAnsi="Times New Roman" w:cs="Times New Roman"/>
              </w:rPr>
            </w:pPr>
            <w:r>
              <w:rPr>
                <w:rFonts w:ascii="Times New Roman" w:hAnsi="Times New Roman" w:cs="Times New Roman"/>
              </w:rPr>
              <w:t>4,668</w:t>
            </w:r>
          </w:p>
        </w:tc>
        <w:tc>
          <w:tcPr>
            <w:tcW w:w="1134" w:type="dxa"/>
            <w:tcBorders>
              <w:bottom w:val="single" w:sz="4" w:space="0" w:color="auto"/>
              <w:right w:val="single" w:sz="4" w:space="0" w:color="auto"/>
            </w:tcBorders>
          </w:tcPr>
          <w:p w14:paraId="2CC26C1A" w14:textId="7E1FE66B" w:rsidR="00AF3261" w:rsidRPr="003519A9" w:rsidRDefault="00AF3261" w:rsidP="002611D1">
            <w:pPr>
              <w:spacing w:after="0" w:line="240" w:lineRule="auto"/>
              <w:jc w:val="center"/>
              <w:rPr>
                <w:rFonts w:ascii="Times New Roman" w:hAnsi="Times New Roman" w:cs="Times New Roman"/>
              </w:rPr>
            </w:pPr>
            <w:r>
              <w:rPr>
                <w:rFonts w:ascii="Times New Roman" w:hAnsi="Times New Roman" w:cs="Times New Roman"/>
              </w:rPr>
              <w:t>4,901</w:t>
            </w:r>
          </w:p>
        </w:tc>
      </w:tr>
      <w:tr w:rsidR="00AF3261" w:rsidRPr="008369C1" w14:paraId="5905CB97" w14:textId="77777777" w:rsidTr="00AF3261">
        <w:trPr>
          <w:trHeight w:val="140"/>
        </w:trPr>
        <w:tc>
          <w:tcPr>
            <w:tcW w:w="1985" w:type="dxa"/>
            <w:vMerge/>
            <w:tcBorders>
              <w:left w:val="single" w:sz="4" w:space="0" w:color="auto"/>
            </w:tcBorders>
          </w:tcPr>
          <w:p w14:paraId="7D3D25C5" w14:textId="77777777" w:rsidR="00AF3261" w:rsidRPr="002611D1" w:rsidRDefault="00AF3261" w:rsidP="002611D1">
            <w:pPr>
              <w:spacing w:after="0" w:line="240" w:lineRule="auto"/>
              <w:rPr>
                <w:rFonts w:ascii="Times New Roman" w:hAnsi="Times New Roman" w:cs="Times New Roman"/>
              </w:rPr>
            </w:pPr>
          </w:p>
        </w:tc>
        <w:tc>
          <w:tcPr>
            <w:tcW w:w="851" w:type="dxa"/>
            <w:vMerge/>
          </w:tcPr>
          <w:p w14:paraId="2DDEFC3D" w14:textId="77777777" w:rsidR="00AF3261" w:rsidRPr="002611D1" w:rsidRDefault="00AF3261" w:rsidP="002611D1">
            <w:pPr>
              <w:spacing w:after="0" w:line="240" w:lineRule="auto"/>
              <w:rPr>
                <w:rFonts w:ascii="Times New Roman" w:hAnsi="Times New Roman" w:cs="Times New Roman"/>
              </w:rPr>
            </w:pPr>
          </w:p>
        </w:tc>
        <w:tc>
          <w:tcPr>
            <w:tcW w:w="850" w:type="dxa"/>
            <w:vMerge/>
          </w:tcPr>
          <w:p w14:paraId="5E7F8BCC" w14:textId="77777777" w:rsidR="00AF3261" w:rsidRPr="002611D1" w:rsidRDefault="00AF3261" w:rsidP="002611D1">
            <w:pPr>
              <w:spacing w:after="0" w:line="240" w:lineRule="auto"/>
              <w:rPr>
                <w:rFonts w:ascii="Times New Roman" w:hAnsi="Times New Roman" w:cs="Times New Roman"/>
              </w:rPr>
            </w:pPr>
          </w:p>
        </w:tc>
        <w:tc>
          <w:tcPr>
            <w:tcW w:w="1701" w:type="dxa"/>
            <w:tcBorders>
              <w:top w:val="single" w:sz="4" w:space="0" w:color="auto"/>
              <w:bottom w:val="single" w:sz="4" w:space="0" w:color="auto"/>
            </w:tcBorders>
          </w:tcPr>
          <w:p w14:paraId="5E22F091" w14:textId="108A6D1C" w:rsidR="00AF3261" w:rsidRPr="002611D1" w:rsidRDefault="00AF3261" w:rsidP="00BC432A">
            <w:pPr>
              <w:spacing w:after="0" w:line="240" w:lineRule="auto"/>
              <w:jc w:val="center"/>
              <w:rPr>
                <w:rFonts w:ascii="Times New Roman" w:hAnsi="Times New Roman" w:cs="Times New Roman"/>
              </w:rPr>
            </w:pPr>
            <w:r w:rsidRPr="008369C1">
              <w:rPr>
                <w:rFonts w:ascii="Times New Roman" w:hAnsi="Times New Roman" w:cs="Times New Roman"/>
              </w:rPr>
              <w:t>УБТ -165,1</w:t>
            </w:r>
          </w:p>
        </w:tc>
        <w:tc>
          <w:tcPr>
            <w:tcW w:w="1134" w:type="dxa"/>
            <w:tcBorders>
              <w:top w:val="single" w:sz="4" w:space="0" w:color="auto"/>
              <w:bottom w:val="single" w:sz="4" w:space="0" w:color="auto"/>
            </w:tcBorders>
          </w:tcPr>
          <w:p w14:paraId="7D73D43F" w14:textId="2988762F" w:rsidR="00AF3261" w:rsidRPr="002611D1" w:rsidRDefault="00AF3261" w:rsidP="00BC432A">
            <w:pPr>
              <w:spacing w:after="0" w:line="240" w:lineRule="auto"/>
              <w:jc w:val="center"/>
              <w:rPr>
                <w:rFonts w:ascii="Times New Roman" w:hAnsi="Times New Roman" w:cs="Times New Roman"/>
              </w:rPr>
            </w:pPr>
            <w:r w:rsidRPr="008369C1">
              <w:rPr>
                <w:rFonts w:ascii="Times New Roman" w:hAnsi="Times New Roman" w:cs="Times New Roman"/>
              </w:rPr>
              <w:t>165,1</w:t>
            </w:r>
          </w:p>
        </w:tc>
        <w:tc>
          <w:tcPr>
            <w:tcW w:w="1418" w:type="dxa"/>
            <w:tcBorders>
              <w:top w:val="single" w:sz="4" w:space="0" w:color="auto"/>
              <w:bottom w:val="single" w:sz="4" w:space="0" w:color="auto"/>
            </w:tcBorders>
          </w:tcPr>
          <w:p w14:paraId="5FA27277" w14:textId="732AA696" w:rsidR="00AF3261" w:rsidRPr="002611D1" w:rsidRDefault="00AF3261" w:rsidP="002611D1">
            <w:pPr>
              <w:spacing w:after="0" w:line="240" w:lineRule="auto"/>
              <w:jc w:val="center"/>
              <w:rPr>
                <w:rFonts w:ascii="Times New Roman" w:hAnsi="Times New Roman" w:cs="Times New Roman"/>
              </w:rPr>
            </w:pPr>
            <w:r w:rsidRPr="008369C1">
              <w:rPr>
                <w:rFonts w:ascii="Times New Roman" w:hAnsi="Times New Roman" w:cs="Times New Roman"/>
              </w:rPr>
              <w:t>AISI 1340</w:t>
            </w:r>
          </w:p>
        </w:tc>
        <w:tc>
          <w:tcPr>
            <w:tcW w:w="1417" w:type="dxa"/>
            <w:tcBorders>
              <w:top w:val="single" w:sz="4" w:space="0" w:color="auto"/>
              <w:bottom w:val="single" w:sz="4" w:space="0" w:color="auto"/>
            </w:tcBorders>
          </w:tcPr>
          <w:p w14:paraId="760E298D" w14:textId="4645CD91" w:rsidR="00AF3261" w:rsidRPr="002611D1" w:rsidRDefault="00AF3261" w:rsidP="002611D1">
            <w:pPr>
              <w:spacing w:after="0" w:line="240" w:lineRule="auto"/>
              <w:jc w:val="center"/>
              <w:rPr>
                <w:rFonts w:ascii="Times New Roman" w:hAnsi="Times New Roman" w:cs="Times New Roman"/>
              </w:rPr>
            </w:pPr>
            <w:r w:rsidRPr="008369C1">
              <w:rPr>
                <w:rFonts w:ascii="Times New Roman" w:hAnsi="Times New Roman" w:cs="Times New Roman"/>
              </w:rPr>
              <w:t>46,85</w:t>
            </w:r>
          </w:p>
        </w:tc>
        <w:tc>
          <w:tcPr>
            <w:tcW w:w="1418" w:type="dxa"/>
            <w:tcBorders>
              <w:top w:val="single" w:sz="4" w:space="0" w:color="auto"/>
              <w:bottom w:val="single" w:sz="4" w:space="0" w:color="auto"/>
            </w:tcBorders>
          </w:tcPr>
          <w:p w14:paraId="185CFCC3" w14:textId="7EEBFDED" w:rsidR="00AF3261" w:rsidRPr="002611D1" w:rsidRDefault="00AF3261" w:rsidP="002611D1">
            <w:pPr>
              <w:spacing w:after="0" w:line="240" w:lineRule="auto"/>
              <w:jc w:val="center"/>
              <w:rPr>
                <w:rFonts w:ascii="Times New Roman" w:hAnsi="Times New Roman" w:cs="Times New Roman"/>
              </w:rPr>
            </w:pPr>
            <w:r w:rsidRPr="008369C1">
              <w:rPr>
                <w:rFonts w:ascii="Times New Roman" w:hAnsi="Times New Roman" w:cs="Times New Roman"/>
              </w:rPr>
              <w:t>З-122</w:t>
            </w:r>
          </w:p>
        </w:tc>
        <w:tc>
          <w:tcPr>
            <w:tcW w:w="1163" w:type="dxa"/>
            <w:tcBorders>
              <w:top w:val="single" w:sz="4" w:space="0" w:color="auto"/>
              <w:bottom w:val="single" w:sz="4" w:space="0" w:color="auto"/>
            </w:tcBorders>
          </w:tcPr>
          <w:p w14:paraId="4259861A" w14:textId="7889AB36" w:rsidR="00AF3261" w:rsidRPr="002611D1" w:rsidRDefault="00AF3261" w:rsidP="002611D1">
            <w:pPr>
              <w:spacing w:after="0" w:line="240" w:lineRule="auto"/>
              <w:jc w:val="center"/>
              <w:rPr>
                <w:rFonts w:ascii="Times New Roman" w:hAnsi="Times New Roman" w:cs="Times New Roman"/>
              </w:rPr>
            </w:pPr>
            <w:r>
              <w:rPr>
                <w:rFonts w:ascii="Times New Roman" w:hAnsi="Times New Roman" w:cs="Times New Roman"/>
              </w:rPr>
              <w:t>49,5</w:t>
            </w:r>
          </w:p>
        </w:tc>
        <w:tc>
          <w:tcPr>
            <w:tcW w:w="821" w:type="dxa"/>
            <w:tcBorders>
              <w:top w:val="single" w:sz="4" w:space="0" w:color="auto"/>
              <w:bottom w:val="single" w:sz="4" w:space="0" w:color="auto"/>
            </w:tcBorders>
          </w:tcPr>
          <w:p w14:paraId="7F7A754C" w14:textId="07FB79B1" w:rsidR="00AF3261" w:rsidRPr="002611D1" w:rsidRDefault="00AF3261" w:rsidP="002611D1">
            <w:pPr>
              <w:spacing w:after="0" w:line="240" w:lineRule="auto"/>
              <w:jc w:val="center"/>
              <w:rPr>
                <w:rFonts w:ascii="Times New Roman" w:hAnsi="Times New Roman" w:cs="Times New Roman"/>
              </w:rPr>
            </w:pPr>
            <w:r>
              <w:rPr>
                <w:rFonts w:ascii="Times New Roman" w:hAnsi="Times New Roman" w:cs="Times New Roman"/>
              </w:rPr>
              <w:t>7,267</w:t>
            </w:r>
          </w:p>
        </w:tc>
        <w:tc>
          <w:tcPr>
            <w:tcW w:w="993" w:type="dxa"/>
            <w:tcBorders>
              <w:top w:val="single" w:sz="4" w:space="0" w:color="auto"/>
              <w:bottom w:val="single" w:sz="4" w:space="0" w:color="auto"/>
            </w:tcBorders>
          </w:tcPr>
          <w:p w14:paraId="17F2ED5B" w14:textId="3708A8B6" w:rsidR="00AF3261" w:rsidRPr="002611D1" w:rsidRDefault="00AF3261" w:rsidP="002611D1">
            <w:pPr>
              <w:spacing w:after="0" w:line="240" w:lineRule="auto"/>
              <w:jc w:val="center"/>
              <w:rPr>
                <w:rFonts w:ascii="Times New Roman" w:hAnsi="Times New Roman" w:cs="Times New Roman"/>
              </w:rPr>
            </w:pPr>
            <w:r>
              <w:rPr>
                <w:rFonts w:ascii="Times New Roman" w:hAnsi="Times New Roman" w:cs="Times New Roman"/>
              </w:rPr>
              <w:t>7,630</w:t>
            </w:r>
          </w:p>
        </w:tc>
        <w:tc>
          <w:tcPr>
            <w:tcW w:w="1134" w:type="dxa"/>
            <w:tcBorders>
              <w:top w:val="single" w:sz="4" w:space="0" w:color="auto"/>
              <w:bottom w:val="single" w:sz="4" w:space="0" w:color="auto"/>
              <w:right w:val="single" w:sz="4" w:space="0" w:color="auto"/>
            </w:tcBorders>
          </w:tcPr>
          <w:p w14:paraId="5D888291" w14:textId="6650532B" w:rsidR="00AF3261" w:rsidRPr="002611D1" w:rsidRDefault="00AF3261" w:rsidP="002611D1">
            <w:pPr>
              <w:spacing w:after="0" w:line="240" w:lineRule="auto"/>
              <w:jc w:val="center"/>
              <w:rPr>
                <w:rFonts w:ascii="Times New Roman" w:hAnsi="Times New Roman" w:cs="Times New Roman"/>
              </w:rPr>
            </w:pPr>
            <w:r>
              <w:rPr>
                <w:rFonts w:ascii="Times New Roman" w:hAnsi="Times New Roman" w:cs="Times New Roman"/>
              </w:rPr>
              <w:t>8,011</w:t>
            </w:r>
          </w:p>
        </w:tc>
      </w:tr>
      <w:tr w:rsidR="00AF3261" w:rsidRPr="008369C1" w14:paraId="59F899B2" w14:textId="77777777" w:rsidTr="00844A62">
        <w:trPr>
          <w:trHeight w:val="140"/>
        </w:trPr>
        <w:tc>
          <w:tcPr>
            <w:tcW w:w="1985" w:type="dxa"/>
            <w:vMerge/>
            <w:tcBorders>
              <w:left w:val="single" w:sz="4" w:space="0" w:color="auto"/>
              <w:bottom w:val="single" w:sz="4" w:space="0" w:color="auto"/>
            </w:tcBorders>
          </w:tcPr>
          <w:p w14:paraId="44980EE4" w14:textId="77777777" w:rsidR="00AF3261" w:rsidRPr="002611D1" w:rsidRDefault="00AF3261" w:rsidP="00AF3261">
            <w:pPr>
              <w:spacing w:after="0" w:line="240" w:lineRule="auto"/>
              <w:rPr>
                <w:rFonts w:ascii="Times New Roman" w:hAnsi="Times New Roman" w:cs="Times New Roman"/>
              </w:rPr>
            </w:pPr>
          </w:p>
        </w:tc>
        <w:tc>
          <w:tcPr>
            <w:tcW w:w="851" w:type="dxa"/>
            <w:vMerge/>
            <w:tcBorders>
              <w:bottom w:val="single" w:sz="4" w:space="0" w:color="auto"/>
            </w:tcBorders>
          </w:tcPr>
          <w:p w14:paraId="18801773" w14:textId="77777777" w:rsidR="00AF3261" w:rsidRPr="002611D1" w:rsidRDefault="00AF3261" w:rsidP="00AF3261">
            <w:pPr>
              <w:spacing w:after="0" w:line="240" w:lineRule="auto"/>
              <w:rPr>
                <w:rFonts w:ascii="Times New Roman" w:hAnsi="Times New Roman" w:cs="Times New Roman"/>
              </w:rPr>
            </w:pPr>
          </w:p>
        </w:tc>
        <w:tc>
          <w:tcPr>
            <w:tcW w:w="850" w:type="dxa"/>
            <w:vMerge/>
            <w:tcBorders>
              <w:bottom w:val="single" w:sz="4" w:space="0" w:color="auto"/>
            </w:tcBorders>
          </w:tcPr>
          <w:p w14:paraId="0510495C" w14:textId="77777777" w:rsidR="00AF3261" w:rsidRPr="002611D1" w:rsidRDefault="00AF3261" w:rsidP="00AF3261">
            <w:pPr>
              <w:spacing w:after="0" w:line="240" w:lineRule="auto"/>
              <w:rPr>
                <w:rFonts w:ascii="Times New Roman" w:hAnsi="Times New Roman" w:cs="Times New Roman"/>
              </w:rPr>
            </w:pPr>
          </w:p>
        </w:tc>
        <w:tc>
          <w:tcPr>
            <w:tcW w:w="1701" w:type="dxa"/>
            <w:tcBorders>
              <w:top w:val="single" w:sz="4" w:space="0" w:color="auto"/>
              <w:bottom w:val="single" w:sz="4" w:space="0" w:color="auto"/>
            </w:tcBorders>
          </w:tcPr>
          <w:p w14:paraId="5CDAF2D6" w14:textId="1551B533" w:rsidR="00AF3261" w:rsidRPr="008369C1" w:rsidRDefault="00AF3261" w:rsidP="00AF3261">
            <w:pPr>
              <w:spacing w:after="0" w:line="240" w:lineRule="auto"/>
              <w:jc w:val="center"/>
              <w:rPr>
                <w:rFonts w:ascii="Times New Roman" w:hAnsi="Times New Roman" w:cs="Times New Roman"/>
              </w:rPr>
            </w:pPr>
            <w:r w:rsidRPr="008369C1">
              <w:rPr>
                <w:rFonts w:ascii="Times New Roman" w:hAnsi="Times New Roman" w:cs="Times New Roman"/>
              </w:rPr>
              <w:t>ТБТ 127</w:t>
            </w:r>
          </w:p>
        </w:tc>
        <w:tc>
          <w:tcPr>
            <w:tcW w:w="1134" w:type="dxa"/>
            <w:tcBorders>
              <w:top w:val="single" w:sz="4" w:space="0" w:color="auto"/>
              <w:bottom w:val="single" w:sz="4" w:space="0" w:color="auto"/>
            </w:tcBorders>
          </w:tcPr>
          <w:p w14:paraId="56A2E038" w14:textId="7AA12031" w:rsidR="00AF3261" w:rsidRPr="008369C1" w:rsidRDefault="00AF3261" w:rsidP="00AF3261">
            <w:pPr>
              <w:spacing w:after="0" w:line="240" w:lineRule="auto"/>
              <w:jc w:val="center"/>
              <w:rPr>
                <w:rFonts w:ascii="Times New Roman" w:hAnsi="Times New Roman" w:cs="Times New Roman"/>
              </w:rPr>
            </w:pPr>
            <w:r w:rsidRPr="008369C1">
              <w:rPr>
                <w:rFonts w:ascii="Times New Roman" w:hAnsi="Times New Roman" w:cs="Times New Roman"/>
              </w:rPr>
              <w:t>127,0</w:t>
            </w:r>
          </w:p>
        </w:tc>
        <w:tc>
          <w:tcPr>
            <w:tcW w:w="1418" w:type="dxa"/>
            <w:tcBorders>
              <w:top w:val="single" w:sz="4" w:space="0" w:color="auto"/>
              <w:bottom w:val="single" w:sz="4" w:space="0" w:color="auto"/>
            </w:tcBorders>
          </w:tcPr>
          <w:p w14:paraId="4180B470" w14:textId="125D009F" w:rsidR="00AF3261" w:rsidRPr="008369C1" w:rsidRDefault="00AF3261" w:rsidP="00AF3261">
            <w:pPr>
              <w:spacing w:after="0" w:line="240" w:lineRule="auto"/>
              <w:jc w:val="center"/>
              <w:rPr>
                <w:rFonts w:ascii="Times New Roman" w:hAnsi="Times New Roman" w:cs="Times New Roman"/>
              </w:rPr>
            </w:pPr>
            <w:r w:rsidRPr="008369C1">
              <w:rPr>
                <w:rFonts w:ascii="Times New Roman" w:hAnsi="Times New Roman" w:cs="Times New Roman"/>
              </w:rPr>
              <w:t>G-105</w:t>
            </w:r>
          </w:p>
        </w:tc>
        <w:tc>
          <w:tcPr>
            <w:tcW w:w="1417" w:type="dxa"/>
            <w:tcBorders>
              <w:top w:val="single" w:sz="4" w:space="0" w:color="auto"/>
              <w:bottom w:val="single" w:sz="4" w:space="0" w:color="auto"/>
            </w:tcBorders>
          </w:tcPr>
          <w:p w14:paraId="0196FC57" w14:textId="14EDA151" w:rsidR="00AF3261" w:rsidRPr="008369C1" w:rsidRDefault="00AF3261" w:rsidP="00AF3261">
            <w:pPr>
              <w:spacing w:after="0" w:line="240" w:lineRule="auto"/>
              <w:jc w:val="center"/>
              <w:rPr>
                <w:rFonts w:ascii="Times New Roman" w:hAnsi="Times New Roman" w:cs="Times New Roman"/>
              </w:rPr>
            </w:pPr>
            <w:r w:rsidRPr="008369C1">
              <w:rPr>
                <w:rFonts w:ascii="Times New Roman" w:hAnsi="Times New Roman" w:cs="Times New Roman"/>
              </w:rPr>
              <w:t>25,4</w:t>
            </w:r>
          </w:p>
        </w:tc>
        <w:tc>
          <w:tcPr>
            <w:tcW w:w="1418" w:type="dxa"/>
            <w:tcBorders>
              <w:top w:val="single" w:sz="4" w:space="0" w:color="auto"/>
              <w:bottom w:val="single" w:sz="4" w:space="0" w:color="auto"/>
            </w:tcBorders>
          </w:tcPr>
          <w:p w14:paraId="185B4C4E" w14:textId="7B5253D3" w:rsidR="00AF3261" w:rsidRPr="008369C1" w:rsidRDefault="00AF3261" w:rsidP="00AF3261">
            <w:pPr>
              <w:spacing w:after="0" w:line="240" w:lineRule="auto"/>
              <w:jc w:val="center"/>
              <w:rPr>
                <w:rFonts w:ascii="Times New Roman" w:hAnsi="Times New Roman" w:cs="Times New Roman"/>
              </w:rPr>
            </w:pPr>
            <w:r w:rsidRPr="008369C1">
              <w:rPr>
                <w:rFonts w:ascii="Times New Roman" w:hAnsi="Times New Roman" w:cs="Times New Roman"/>
              </w:rPr>
              <w:t>NC-50</w:t>
            </w:r>
          </w:p>
        </w:tc>
        <w:tc>
          <w:tcPr>
            <w:tcW w:w="1163" w:type="dxa"/>
            <w:tcBorders>
              <w:top w:val="single" w:sz="4" w:space="0" w:color="auto"/>
              <w:bottom w:val="single" w:sz="4" w:space="0" w:color="auto"/>
            </w:tcBorders>
          </w:tcPr>
          <w:p w14:paraId="018B16BF" w14:textId="2066B6B9" w:rsidR="00AF3261" w:rsidRDefault="00AF3261" w:rsidP="00AF3261">
            <w:pPr>
              <w:spacing w:after="0" w:line="240" w:lineRule="auto"/>
              <w:jc w:val="center"/>
              <w:rPr>
                <w:rFonts w:ascii="Times New Roman" w:hAnsi="Times New Roman" w:cs="Times New Roman"/>
              </w:rPr>
            </w:pPr>
            <w:r>
              <w:rPr>
                <w:rFonts w:ascii="Times New Roman" w:hAnsi="Times New Roman" w:cs="Times New Roman"/>
              </w:rPr>
              <w:t>65,0</w:t>
            </w:r>
          </w:p>
        </w:tc>
        <w:tc>
          <w:tcPr>
            <w:tcW w:w="821" w:type="dxa"/>
            <w:tcBorders>
              <w:top w:val="single" w:sz="4" w:space="0" w:color="auto"/>
              <w:bottom w:val="single" w:sz="4" w:space="0" w:color="auto"/>
            </w:tcBorders>
          </w:tcPr>
          <w:p w14:paraId="4FF44429" w14:textId="1F7C8E6E" w:rsidR="00AF3261" w:rsidRDefault="00AF3261" w:rsidP="00AF3261">
            <w:pPr>
              <w:spacing w:after="0" w:line="240" w:lineRule="auto"/>
              <w:jc w:val="center"/>
              <w:rPr>
                <w:rFonts w:ascii="Times New Roman" w:hAnsi="Times New Roman" w:cs="Times New Roman"/>
              </w:rPr>
            </w:pPr>
            <w:r>
              <w:rPr>
                <w:rFonts w:ascii="Times New Roman" w:hAnsi="Times New Roman" w:cs="Times New Roman"/>
              </w:rPr>
              <w:t>4,84</w:t>
            </w:r>
          </w:p>
        </w:tc>
        <w:tc>
          <w:tcPr>
            <w:tcW w:w="993" w:type="dxa"/>
            <w:tcBorders>
              <w:top w:val="single" w:sz="4" w:space="0" w:color="auto"/>
              <w:bottom w:val="single" w:sz="4" w:space="0" w:color="auto"/>
            </w:tcBorders>
          </w:tcPr>
          <w:p w14:paraId="68E7C5E0" w14:textId="0870E6C9" w:rsidR="00AF3261" w:rsidRDefault="00AF3261" w:rsidP="00AF3261">
            <w:pPr>
              <w:spacing w:after="0" w:line="240" w:lineRule="auto"/>
              <w:jc w:val="center"/>
              <w:rPr>
                <w:rFonts w:ascii="Times New Roman" w:hAnsi="Times New Roman" w:cs="Times New Roman"/>
              </w:rPr>
            </w:pPr>
            <w:r>
              <w:rPr>
                <w:rFonts w:ascii="Times New Roman" w:hAnsi="Times New Roman" w:cs="Times New Roman"/>
              </w:rPr>
              <w:t>5,08</w:t>
            </w:r>
          </w:p>
        </w:tc>
        <w:tc>
          <w:tcPr>
            <w:tcW w:w="1134" w:type="dxa"/>
            <w:tcBorders>
              <w:top w:val="single" w:sz="4" w:space="0" w:color="auto"/>
              <w:bottom w:val="single" w:sz="4" w:space="0" w:color="auto"/>
              <w:right w:val="single" w:sz="4" w:space="0" w:color="auto"/>
            </w:tcBorders>
          </w:tcPr>
          <w:p w14:paraId="1E9F226E" w14:textId="6E5251CF" w:rsidR="00AF3261" w:rsidRDefault="00AF3261" w:rsidP="00AF3261">
            <w:pPr>
              <w:spacing w:after="0" w:line="240" w:lineRule="auto"/>
              <w:jc w:val="center"/>
              <w:rPr>
                <w:rFonts w:ascii="Times New Roman" w:hAnsi="Times New Roman" w:cs="Times New Roman"/>
              </w:rPr>
            </w:pPr>
            <w:r>
              <w:rPr>
                <w:rFonts w:ascii="Times New Roman" w:hAnsi="Times New Roman" w:cs="Times New Roman"/>
              </w:rPr>
              <w:t>5,33</w:t>
            </w:r>
          </w:p>
        </w:tc>
      </w:tr>
    </w:tbl>
    <w:p w14:paraId="2D935C94" w14:textId="77777777" w:rsidR="00B125DA" w:rsidRDefault="00B125DA" w:rsidP="00E54235">
      <w:pPr>
        <w:spacing w:after="0" w:line="240" w:lineRule="auto"/>
        <w:rPr>
          <w:rFonts w:ascii="Times New Roman" w:hAnsi="Times New Roman" w:cs="Times New Roman"/>
          <w:sz w:val="20"/>
          <w:szCs w:val="20"/>
        </w:rPr>
      </w:pPr>
    </w:p>
    <w:p w14:paraId="517BC409" w14:textId="4DF43B4A" w:rsidR="00D33887" w:rsidRPr="00865A7C" w:rsidRDefault="008A1AC9" w:rsidP="00E54235">
      <w:pPr>
        <w:spacing w:after="0" w:line="240" w:lineRule="auto"/>
        <w:rPr>
          <w:rFonts w:ascii="Times New Roman" w:hAnsi="Times New Roman" w:cs="Times New Roman"/>
          <w:i/>
          <w:iCs/>
          <w:sz w:val="20"/>
          <w:szCs w:val="20"/>
        </w:rPr>
      </w:pPr>
      <w:r w:rsidRPr="00865A7C">
        <w:rPr>
          <w:rFonts w:ascii="Times New Roman" w:hAnsi="Times New Roman" w:cs="Times New Roman"/>
          <w:b/>
          <w:bCs/>
          <w:i/>
          <w:iCs/>
          <w:sz w:val="20"/>
          <w:szCs w:val="20"/>
        </w:rPr>
        <w:t>Примечание</w:t>
      </w:r>
      <w:r w:rsidRPr="00865A7C">
        <w:rPr>
          <w:rFonts w:ascii="Times New Roman" w:hAnsi="Times New Roman" w:cs="Times New Roman"/>
          <w:i/>
          <w:iCs/>
          <w:sz w:val="20"/>
          <w:szCs w:val="20"/>
        </w:rPr>
        <w:t>: Скорость спуска, бурильного инструмента ограничивается величиной 0,3-0,4 м/сек., с учетом допустимого колебания гидродинамического давления. Циркуляцию бурового раствора необходимо осуществлять после вращения бурильной колонны.</w:t>
      </w:r>
    </w:p>
    <w:p w14:paraId="5198012B" w14:textId="77777777" w:rsidR="00AF3261" w:rsidRDefault="00AF3261" w:rsidP="00C2685B">
      <w:pPr>
        <w:pStyle w:val="aff0"/>
        <w:rPr>
          <w:szCs w:val="24"/>
        </w:rPr>
      </w:pPr>
    </w:p>
    <w:p w14:paraId="57301ED7" w14:textId="77777777" w:rsidR="00AF3261" w:rsidRDefault="00AF3261" w:rsidP="00C2685B">
      <w:pPr>
        <w:pStyle w:val="aff0"/>
        <w:rPr>
          <w:szCs w:val="24"/>
        </w:rPr>
      </w:pPr>
    </w:p>
    <w:p w14:paraId="079F351E" w14:textId="77777777" w:rsidR="00AF3261" w:rsidRDefault="00AF3261" w:rsidP="00C2685B">
      <w:pPr>
        <w:pStyle w:val="aff0"/>
        <w:rPr>
          <w:szCs w:val="24"/>
        </w:rPr>
      </w:pPr>
    </w:p>
    <w:p w14:paraId="0D780C1B" w14:textId="77777777" w:rsidR="00AF3261" w:rsidRDefault="00AF3261" w:rsidP="00C2685B">
      <w:pPr>
        <w:pStyle w:val="aff0"/>
        <w:rPr>
          <w:szCs w:val="24"/>
        </w:rPr>
      </w:pPr>
    </w:p>
    <w:p w14:paraId="13237987" w14:textId="77777777" w:rsidR="00AF3261" w:rsidRDefault="00AF3261" w:rsidP="00C2685B">
      <w:pPr>
        <w:pStyle w:val="aff0"/>
        <w:rPr>
          <w:szCs w:val="24"/>
        </w:rPr>
      </w:pPr>
    </w:p>
    <w:p w14:paraId="5871CD4A" w14:textId="77777777" w:rsidR="00AF3261" w:rsidRDefault="00AF3261" w:rsidP="00C2685B">
      <w:pPr>
        <w:pStyle w:val="aff0"/>
        <w:rPr>
          <w:szCs w:val="24"/>
        </w:rPr>
      </w:pPr>
    </w:p>
    <w:p w14:paraId="68C91467" w14:textId="77777777" w:rsidR="00AF3261" w:rsidRDefault="00AF3261" w:rsidP="00C2685B">
      <w:pPr>
        <w:pStyle w:val="aff0"/>
        <w:rPr>
          <w:szCs w:val="24"/>
        </w:rPr>
      </w:pPr>
    </w:p>
    <w:p w14:paraId="5124DD1E" w14:textId="77777777" w:rsidR="00AF3261" w:rsidRDefault="00AF3261" w:rsidP="00C2685B">
      <w:pPr>
        <w:pStyle w:val="aff0"/>
        <w:rPr>
          <w:szCs w:val="24"/>
        </w:rPr>
      </w:pPr>
    </w:p>
    <w:p w14:paraId="52BD8B8C" w14:textId="77777777" w:rsidR="00AF3261" w:rsidRDefault="00AF3261" w:rsidP="00C2685B">
      <w:pPr>
        <w:pStyle w:val="aff0"/>
        <w:rPr>
          <w:szCs w:val="24"/>
          <w:lang w:val="kk-KZ"/>
        </w:rPr>
      </w:pPr>
    </w:p>
    <w:p w14:paraId="4941E8FE" w14:textId="77777777" w:rsidR="000F3133" w:rsidRPr="00D27FF6" w:rsidRDefault="000F3133" w:rsidP="00C2685B">
      <w:pPr>
        <w:pStyle w:val="aff0"/>
        <w:rPr>
          <w:szCs w:val="24"/>
          <w:lang w:val="kk-KZ"/>
        </w:rPr>
      </w:pPr>
    </w:p>
    <w:p w14:paraId="59959B70" w14:textId="0E439BD2" w:rsidR="008A1AC9" w:rsidRPr="008369C1" w:rsidRDefault="008D353B" w:rsidP="00C2685B">
      <w:pPr>
        <w:pStyle w:val="aff0"/>
      </w:pPr>
      <w:bookmarkStart w:id="198" w:name="_Toc200983044"/>
      <w:r w:rsidRPr="008369C1">
        <w:rPr>
          <w:szCs w:val="24"/>
        </w:rPr>
        <w:t>Таблица</w:t>
      </w:r>
      <w:r w:rsidR="008A1AC9" w:rsidRPr="008369C1">
        <w:t xml:space="preserve"> 8.9 - Оснастка талевой системы</w:t>
      </w:r>
      <w:bookmarkEnd w:id="198"/>
    </w:p>
    <w:tbl>
      <w:tblPr>
        <w:tblW w:w="13750"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00" w:firstRow="0" w:lastRow="0" w:firstColumn="0" w:lastColumn="0" w:noHBand="0" w:noVBand="0"/>
      </w:tblPr>
      <w:tblGrid>
        <w:gridCol w:w="1134"/>
        <w:gridCol w:w="1418"/>
        <w:gridCol w:w="5670"/>
        <w:gridCol w:w="2551"/>
        <w:gridCol w:w="2977"/>
      </w:tblGrid>
      <w:tr w:rsidR="008A1AC9" w:rsidRPr="008369C1" w14:paraId="798DD578" w14:textId="77777777" w:rsidTr="008A1AC9">
        <w:trPr>
          <w:trHeight w:val="509"/>
        </w:trPr>
        <w:tc>
          <w:tcPr>
            <w:tcW w:w="2552" w:type="dxa"/>
            <w:gridSpan w:val="2"/>
            <w:vMerge w:val="restart"/>
            <w:vAlign w:val="center"/>
          </w:tcPr>
          <w:p w14:paraId="4BF30167"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Интервал по стволу</w:t>
            </w:r>
          </w:p>
        </w:tc>
        <w:tc>
          <w:tcPr>
            <w:tcW w:w="5670" w:type="dxa"/>
            <w:vMerge w:val="restart"/>
            <w:vAlign w:val="center"/>
          </w:tcPr>
          <w:p w14:paraId="44899E51" w14:textId="3E078B9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Название технологической операции</w:t>
            </w:r>
          </w:p>
          <w:p w14:paraId="6E8B515B"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(бурение, спуск обсадной колонны)</w:t>
            </w:r>
          </w:p>
        </w:tc>
        <w:tc>
          <w:tcPr>
            <w:tcW w:w="5528" w:type="dxa"/>
            <w:gridSpan w:val="2"/>
            <w:vMerge w:val="restart"/>
            <w:vAlign w:val="center"/>
          </w:tcPr>
          <w:p w14:paraId="71BCF848"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Тип оснастки М х К</w:t>
            </w:r>
          </w:p>
        </w:tc>
      </w:tr>
      <w:tr w:rsidR="008A1AC9" w:rsidRPr="008369C1" w14:paraId="0A3F2670" w14:textId="77777777" w:rsidTr="00D33887">
        <w:trPr>
          <w:trHeight w:val="253"/>
        </w:trPr>
        <w:tc>
          <w:tcPr>
            <w:tcW w:w="2552" w:type="dxa"/>
            <w:gridSpan w:val="2"/>
            <w:vMerge/>
            <w:vAlign w:val="center"/>
          </w:tcPr>
          <w:p w14:paraId="51434B69" w14:textId="77777777" w:rsidR="008A1AC9" w:rsidRPr="00D33887" w:rsidRDefault="008A1AC9" w:rsidP="008369C1">
            <w:pPr>
              <w:spacing w:after="0" w:line="240" w:lineRule="auto"/>
              <w:jc w:val="center"/>
              <w:rPr>
                <w:rFonts w:ascii="Times New Roman" w:hAnsi="Times New Roman" w:cs="Times New Roman"/>
                <w:b/>
              </w:rPr>
            </w:pPr>
          </w:p>
        </w:tc>
        <w:tc>
          <w:tcPr>
            <w:tcW w:w="5670" w:type="dxa"/>
            <w:vMerge/>
            <w:vAlign w:val="center"/>
          </w:tcPr>
          <w:p w14:paraId="1DB0EDDD" w14:textId="77777777" w:rsidR="008A1AC9" w:rsidRPr="00D33887" w:rsidRDefault="008A1AC9" w:rsidP="008369C1">
            <w:pPr>
              <w:spacing w:after="0" w:line="240" w:lineRule="auto"/>
              <w:jc w:val="center"/>
              <w:rPr>
                <w:rFonts w:ascii="Times New Roman" w:hAnsi="Times New Roman" w:cs="Times New Roman"/>
                <w:b/>
              </w:rPr>
            </w:pPr>
          </w:p>
        </w:tc>
        <w:tc>
          <w:tcPr>
            <w:tcW w:w="5528" w:type="dxa"/>
            <w:gridSpan w:val="2"/>
            <w:vMerge/>
            <w:vAlign w:val="center"/>
          </w:tcPr>
          <w:p w14:paraId="27A1EE49" w14:textId="77777777" w:rsidR="008A1AC9" w:rsidRPr="00D33887" w:rsidRDefault="008A1AC9" w:rsidP="008369C1">
            <w:pPr>
              <w:spacing w:after="0" w:line="240" w:lineRule="auto"/>
              <w:jc w:val="center"/>
              <w:rPr>
                <w:rFonts w:ascii="Times New Roman" w:hAnsi="Times New Roman" w:cs="Times New Roman"/>
                <w:b/>
              </w:rPr>
            </w:pPr>
          </w:p>
        </w:tc>
      </w:tr>
      <w:tr w:rsidR="008A1AC9" w:rsidRPr="008369C1" w14:paraId="2CCD218F" w14:textId="77777777" w:rsidTr="00D33887">
        <w:trPr>
          <w:trHeight w:val="73"/>
        </w:trPr>
        <w:tc>
          <w:tcPr>
            <w:tcW w:w="1134" w:type="dxa"/>
            <w:noWrap/>
            <w:vAlign w:val="bottom"/>
          </w:tcPr>
          <w:p w14:paraId="33B247D7"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От (верх)</w:t>
            </w:r>
          </w:p>
        </w:tc>
        <w:tc>
          <w:tcPr>
            <w:tcW w:w="1418" w:type="dxa"/>
            <w:noWrap/>
            <w:vAlign w:val="bottom"/>
          </w:tcPr>
          <w:p w14:paraId="597AE2F0"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До</w:t>
            </w:r>
          </w:p>
          <w:p w14:paraId="5A60F73D"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(низ)</w:t>
            </w:r>
          </w:p>
        </w:tc>
        <w:tc>
          <w:tcPr>
            <w:tcW w:w="5670" w:type="dxa"/>
            <w:vMerge/>
            <w:vAlign w:val="center"/>
          </w:tcPr>
          <w:p w14:paraId="54F9C822" w14:textId="77777777" w:rsidR="008A1AC9" w:rsidRPr="00D33887" w:rsidRDefault="008A1AC9" w:rsidP="008369C1">
            <w:pPr>
              <w:spacing w:after="0" w:line="240" w:lineRule="auto"/>
              <w:jc w:val="center"/>
              <w:rPr>
                <w:rFonts w:ascii="Times New Roman" w:hAnsi="Times New Roman" w:cs="Times New Roman"/>
                <w:b/>
              </w:rPr>
            </w:pPr>
          </w:p>
        </w:tc>
        <w:tc>
          <w:tcPr>
            <w:tcW w:w="2551" w:type="dxa"/>
            <w:noWrap/>
            <w:vAlign w:val="bottom"/>
          </w:tcPr>
          <w:p w14:paraId="0D7FAC8D"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М</w:t>
            </w:r>
          </w:p>
        </w:tc>
        <w:tc>
          <w:tcPr>
            <w:tcW w:w="2977" w:type="dxa"/>
            <w:noWrap/>
            <w:vAlign w:val="bottom"/>
          </w:tcPr>
          <w:p w14:paraId="760B5BC9"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К</w:t>
            </w:r>
          </w:p>
        </w:tc>
      </w:tr>
      <w:tr w:rsidR="008A1AC9" w:rsidRPr="008369C1" w14:paraId="01218787" w14:textId="77777777" w:rsidTr="008A1AC9">
        <w:trPr>
          <w:trHeight w:val="255"/>
        </w:trPr>
        <w:tc>
          <w:tcPr>
            <w:tcW w:w="1134" w:type="dxa"/>
            <w:noWrap/>
            <w:vAlign w:val="center"/>
          </w:tcPr>
          <w:p w14:paraId="548D4862"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1</w:t>
            </w:r>
          </w:p>
        </w:tc>
        <w:tc>
          <w:tcPr>
            <w:tcW w:w="1418" w:type="dxa"/>
            <w:noWrap/>
            <w:vAlign w:val="center"/>
          </w:tcPr>
          <w:p w14:paraId="4B1EC4D9"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2</w:t>
            </w:r>
          </w:p>
        </w:tc>
        <w:tc>
          <w:tcPr>
            <w:tcW w:w="5670" w:type="dxa"/>
            <w:noWrap/>
            <w:vAlign w:val="center"/>
          </w:tcPr>
          <w:p w14:paraId="76728C39"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3</w:t>
            </w:r>
          </w:p>
        </w:tc>
        <w:tc>
          <w:tcPr>
            <w:tcW w:w="2551" w:type="dxa"/>
            <w:noWrap/>
            <w:vAlign w:val="center"/>
          </w:tcPr>
          <w:p w14:paraId="237A6D48"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4</w:t>
            </w:r>
          </w:p>
        </w:tc>
        <w:tc>
          <w:tcPr>
            <w:tcW w:w="2977" w:type="dxa"/>
            <w:noWrap/>
            <w:vAlign w:val="center"/>
          </w:tcPr>
          <w:p w14:paraId="2ABF1F53" w14:textId="77777777" w:rsidR="008A1AC9" w:rsidRPr="00D33887" w:rsidRDefault="008A1AC9" w:rsidP="008369C1">
            <w:pPr>
              <w:spacing w:after="0" w:line="240" w:lineRule="auto"/>
              <w:jc w:val="center"/>
              <w:rPr>
                <w:rFonts w:ascii="Times New Roman" w:hAnsi="Times New Roman" w:cs="Times New Roman"/>
                <w:b/>
              </w:rPr>
            </w:pPr>
            <w:r w:rsidRPr="00D33887">
              <w:rPr>
                <w:rFonts w:ascii="Times New Roman" w:hAnsi="Times New Roman" w:cs="Times New Roman"/>
                <w:b/>
              </w:rPr>
              <w:t>5</w:t>
            </w:r>
          </w:p>
        </w:tc>
      </w:tr>
      <w:tr w:rsidR="008A1AC9" w:rsidRPr="008369C1" w14:paraId="159BA101" w14:textId="77777777" w:rsidTr="008A1AC9">
        <w:trPr>
          <w:trHeight w:val="300"/>
        </w:trPr>
        <w:tc>
          <w:tcPr>
            <w:tcW w:w="1134" w:type="dxa"/>
            <w:noWrap/>
            <w:vAlign w:val="bottom"/>
          </w:tcPr>
          <w:p w14:paraId="7E58E762" w14:textId="77777777" w:rsidR="008A1AC9" w:rsidRPr="008369C1" w:rsidRDefault="008A1AC9" w:rsidP="008369C1">
            <w:pPr>
              <w:spacing w:after="0" w:line="240" w:lineRule="auto"/>
              <w:jc w:val="center"/>
              <w:rPr>
                <w:rFonts w:ascii="Times New Roman" w:hAnsi="Times New Roman" w:cs="Times New Roman"/>
              </w:rPr>
            </w:pPr>
            <w:r w:rsidRPr="008369C1">
              <w:rPr>
                <w:rFonts w:ascii="Times New Roman" w:hAnsi="Times New Roman" w:cs="Times New Roman"/>
              </w:rPr>
              <w:t>0</w:t>
            </w:r>
          </w:p>
        </w:tc>
        <w:tc>
          <w:tcPr>
            <w:tcW w:w="1418" w:type="dxa"/>
            <w:noWrap/>
            <w:vAlign w:val="bottom"/>
          </w:tcPr>
          <w:p w14:paraId="33B1944A" w14:textId="7D6F0778" w:rsidR="008A1AC9" w:rsidRPr="00D76116" w:rsidRDefault="00D76116" w:rsidP="008369C1">
            <w:pPr>
              <w:spacing w:after="0" w:line="240" w:lineRule="auto"/>
              <w:jc w:val="center"/>
              <w:rPr>
                <w:rFonts w:ascii="Times New Roman" w:hAnsi="Times New Roman" w:cs="Times New Roman"/>
                <w:lang w:val="en-US"/>
              </w:rPr>
            </w:pPr>
            <w:r>
              <w:rPr>
                <w:rFonts w:ascii="Times New Roman" w:hAnsi="Times New Roman" w:cs="Times New Roman"/>
                <w:lang w:val="en-US"/>
              </w:rPr>
              <w:t>1</w:t>
            </w:r>
            <w:r w:rsidR="00844A62">
              <w:rPr>
                <w:rFonts w:ascii="Times New Roman" w:hAnsi="Times New Roman" w:cs="Times New Roman"/>
                <w:lang w:val="kk-KZ"/>
              </w:rPr>
              <w:t>35</w:t>
            </w:r>
            <w:r>
              <w:rPr>
                <w:rFonts w:ascii="Times New Roman" w:hAnsi="Times New Roman" w:cs="Times New Roman"/>
                <w:lang w:val="en-US"/>
              </w:rPr>
              <w:t>0</w:t>
            </w:r>
          </w:p>
        </w:tc>
        <w:tc>
          <w:tcPr>
            <w:tcW w:w="5670" w:type="dxa"/>
            <w:noWrap/>
            <w:vAlign w:val="bottom"/>
          </w:tcPr>
          <w:p w14:paraId="3E92994C" w14:textId="77777777" w:rsidR="008A1AC9" w:rsidRPr="008369C1" w:rsidRDefault="008A1AC9" w:rsidP="008369C1">
            <w:pPr>
              <w:spacing w:after="0" w:line="240" w:lineRule="auto"/>
              <w:jc w:val="center"/>
              <w:rPr>
                <w:rFonts w:ascii="Times New Roman" w:hAnsi="Times New Roman" w:cs="Times New Roman"/>
              </w:rPr>
            </w:pPr>
            <w:r w:rsidRPr="008369C1">
              <w:rPr>
                <w:rFonts w:ascii="Times New Roman" w:hAnsi="Times New Roman" w:cs="Times New Roman"/>
              </w:rPr>
              <w:t>Бурение, расширка, спуск обсадных колонн</w:t>
            </w:r>
          </w:p>
        </w:tc>
        <w:tc>
          <w:tcPr>
            <w:tcW w:w="2551" w:type="dxa"/>
            <w:noWrap/>
            <w:vAlign w:val="bottom"/>
          </w:tcPr>
          <w:p w14:paraId="190FDE37" w14:textId="10150A43" w:rsidR="008A1AC9" w:rsidRPr="00A62BA0" w:rsidRDefault="00A62BA0" w:rsidP="008369C1">
            <w:pPr>
              <w:spacing w:after="0" w:line="240" w:lineRule="auto"/>
              <w:jc w:val="center"/>
              <w:rPr>
                <w:rFonts w:ascii="Times New Roman" w:hAnsi="Times New Roman" w:cs="Times New Roman"/>
              </w:rPr>
            </w:pPr>
            <w:r>
              <w:rPr>
                <w:rFonts w:ascii="Times New Roman" w:hAnsi="Times New Roman" w:cs="Times New Roman"/>
              </w:rPr>
              <w:t>4</w:t>
            </w:r>
          </w:p>
        </w:tc>
        <w:tc>
          <w:tcPr>
            <w:tcW w:w="2977" w:type="dxa"/>
            <w:noWrap/>
            <w:vAlign w:val="bottom"/>
          </w:tcPr>
          <w:p w14:paraId="10CCA326" w14:textId="1825299C" w:rsidR="008A1AC9" w:rsidRPr="00C7287E" w:rsidRDefault="000C0A03" w:rsidP="008369C1">
            <w:pPr>
              <w:spacing w:after="0" w:line="240" w:lineRule="auto"/>
              <w:jc w:val="center"/>
              <w:rPr>
                <w:rFonts w:ascii="Times New Roman" w:hAnsi="Times New Roman" w:cs="Times New Roman"/>
                <w:lang w:val="en-US"/>
              </w:rPr>
            </w:pPr>
            <w:r>
              <w:rPr>
                <w:rFonts w:ascii="Times New Roman" w:hAnsi="Times New Roman" w:cs="Times New Roman"/>
              </w:rPr>
              <w:t>5</w:t>
            </w:r>
          </w:p>
        </w:tc>
      </w:tr>
    </w:tbl>
    <w:p w14:paraId="0D9B7E9D" w14:textId="77777777" w:rsidR="00B125DA" w:rsidRDefault="00B125DA" w:rsidP="008A1AC9">
      <w:pPr>
        <w:rPr>
          <w:rFonts w:ascii="Times New Roman" w:hAnsi="Times New Roman" w:cs="Times New Roman"/>
          <w:sz w:val="20"/>
          <w:szCs w:val="20"/>
        </w:rPr>
      </w:pPr>
    </w:p>
    <w:p w14:paraId="546F7884" w14:textId="0D22DD96" w:rsidR="008A1AC9" w:rsidRPr="00865A7C" w:rsidRDefault="008A1AC9" w:rsidP="008A1AC9">
      <w:pPr>
        <w:rPr>
          <w:rFonts w:ascii="Times New Roman" w:hAnsi="Times New Roman" w:cs="Times New Roman"/>
          <w:i/>
          <w:iCs/>
          <w:sz w:val="20"/>
          <w:szCs w:val="20"/>
        </w:rPr>
      </w:pPr>
      <w:r w:rsidRPr="00865A7C">
        <w:rPr>
          <w:rFonts w:ascii="Times New Roman" w:hAnsi="Times New Roman" w:cs="Times New Roman"/>
          <w:b/>
          <w:bCs/>
          <w:i/>
          <w:iCs/>
          <w:sz w:val="20"/>
          <w:szCs w:val="20"/>
        </w:rPr>
        <w:t>Примечание</w:t>
      </w:r>
      <w:r w:rsidRPr="00865A7C">
        <w:rPr>
          <w:rFonts w:ascii="Times New Roman" w:hAnsi="Times New Roman" w:cs="Times New Roman"/>
          <w:i/>
          <w:iCs/>
          <w:sz w:val="20"/>
          <w:szCs w:val="20"/>
        </w:rPr>
        <w:t>: Силовые агрегаты в комплекте с турботрансформаторами и КПП обеспечивают автоматически заданный крутящий момент на подъемном валу буровой лебедки, оптимальную грузоподъемность и скорость спускоподъемных операций.</w:t>
      </w:r>
    </w:p>
    <w:p w14:paraId="1B37F176" w14:textId="77777777" w:rsidR="003032CC" w:rsidRDefault="003032CC">
      <w:pPr>
        <w:rPr>
          <w:rFonts w:ascii="Times New Roman" w:eastAsia="Times New Roman" w:hAnsi="Times New Roman" w:cs="Times New Roman"/>
          <w:b/>
          <w:sz w:val="24"/>
          <w:szCs w:val="24"/>
          <w:lang w:eastAsia="ru-RU"/>
        </w:rPr>
      </w:pPr>
      <w:r>
        <w:rPr>
          <w:szCs w:val="24"/>
        </w:rPr>
        <w:br w:type="page"/>
      </w:r>
    </w:p>
    <w:p w14:paraId="536F45C8" w14:textId="78C43BD2" w:rsidR="008A1AC9" w:rsidRPr="008369C1" w:rsidRDefault="008A1AC9" w:rsidP="00C2685B">
      <w:pPr>
        <w:pStyle w:val="aff0"/>
      </w:pPr>
      <w:bookmarkStart w:id="199" w:name="_Toc200983045"/>
      <w:r w:rsidRPr="008369C1">
        <w:lastRenderedPageBreak/>
        <w:t>Таблица 8.10 - Режим работы буровых насосов</w:t>
      </w:r>
      <w:bookmarkEnd w:id="199"/>
    </w:p>
    <w:tbl>
      <w:tblPr>
        <w:tblW w:w="14317" w:type="dxa"/>
        <w:tblInd w:w="4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880"/>
        <w:gridCol w:w="763"/>
        <w:gridCol w:w="1901"/>
        <w:gridCol w:w="992"/>
        <w:gridCol w:w="1407"/>
        <w:gridCol w:w="1200"/>
        <w:gridCol w:w="1200"/>
        <w:gridCol w:w="1340"/>
        <w:gridCol w:w="1080"/>
        <w:gridCol w:w="1007"/>
        <w:gridCol w:w="1134"/>
        <w:gridCol w:w="1413"/>
      </w:tblGrid>
      <w:tr w:rsidR="008A1AC9" w:rsidRPr="008A1AC9" w14:paraId="77C1E9F1" w14:textId="77777777" w:rsidTr="008A1AC9">
        <w:trPr>
          <w:cantSplit/>
          <w:trHeight w:hRule="exact" w:val="320"/>
        </w:trPr>
        <w:tc>
          <w:tcPr>
            <w:tcW w:w="1643" w:type="dxa"/>
            <w:gridSpan w:val="2"/>
          </w:tcPr>
          <w:p w14:paraId="774AFAC3"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Интeрвaл, м</w:t>
            </w:r>
          </w:p>
        </w:tc>
        <w:tc>
          <w:tcPr>
            <w:tcW w:w="1901" w:type="dxa"/>
            <w:vMerge w:val="restart"/>
          </w:tcPr>
          <w:p w14:paraId="2F496A98" w14:textId="77777777" w:rsidR="00865A7C" w:rsidRDefault="00865A7C" w:rsidP="008369C1">
            <w:pPr>
              <w:spacing w:after="0" w:line="240" w:lineRule="auto"/>
              <w:jc w:val="center"/>
              <w:rPr>
                <w:rFonts w:ascii="Times New Roman" w:hAnsi="Times New Roman" w:cs="Times New Roman"/>
                <w:b/>
              </w:rPr>
            </w:pPr>
          </w:p>
          <w:p w14:paraId="12831516" w14:textId="0B82AD92"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Вид</w:t>
            </w:r>
          </w:p>
          <w:p w14:paraId="49CCA56A"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технологической</w:t>
            </w:r>
          </w:p>
          <w:p w14:paraId="4AF2A4BB"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операции</w:t>
            </w:r>
          </w:p>
          <w:p w14:paraId="59A66FE0"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(бурение,</w:t>
            </w:r>
          </w:p>
          <w:p w14:paraId="611ECB53"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проработка,</w:t>
            </w:r>
          </w:p>
          <w:p w14:paraId="756B1F04"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промывка)</w:t>
            </w:r>
          </w:p>
          <w:p w14:paraId="5CE1BE28" w14:textId="77777777" w:rsidR="008A1AC9" w:rsidRPr="00682398" w:rsidRDefault="008A1AC9" w:rsidP="00865A7C">
            <w:pPr>
              <w:spacing w:after="0" w:line="240" w:lineRule="auto"/>
              <w:rPr>
                <w:rFonts w:ascii="Times New Roman" w:hAnsi="Times New Roman" w:cs="Times New Roman"/>
                <w:b/>
              </w:rPr>
            </w:pPr>
          </w:p>
        </w:tc>
        <w:tc>
          <w:tcPr>
            <w:tcW w:w="992" w:type="dxa"/>
            <w:vMerge w:val="restart"/>
          </w:tcPr>
          <w:p w14:paraId="2917DBC8" w14:textId="77777777" w:rsidR="00865A7C" w:rsidRDefault="00865A7C" w:rsidP="008369C1">
            <w:pPr>
              <w:spacing w:after="0" w:line="240" w:lineRule="auto"/>
              <w:jc w:val="center"/>
              <w:rPr>
                <w:rFonts w:ascii="Times New Roman" w:hAnsi="Times New Roman" w:cs="Times New Roman"/>
                <w:b/>
              </w:rPr>
            </w:pPr>
          </w:p>
          <w:p w14:paraId="5B48F42C" w14:textId="2E8B17AC"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Тип</w:t>
            </w:r>
          </w:p>
          <w:p w14:paraId="18CC2E8D"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буровых</w:t>
            </w:r>
          </w:p>
          <w:p w14:paraId="6C22A6A5"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насосов</w:t>
            </w:r>
          </w:p>
          <w:p w14:paraId="085FF677" w14:textId="77777777" w:rsidR="008A1AC9" w:rsidRPr="00682398" w:rsidRDefault="008A1AC9" w:rsidP="008369C1">
            <w:pPr>
              <w:spacing w:after="0" w:line="240" w:lineRule="auto"/>
              <w:jc w:val="center"/>
              <w:rPr>
                <w:rFonts w:ascii="Times New Roman" w:hAnsi="Times New Roman" w:cs="Times New Roman"/>
                <w:b/>
              </w:rPr>
            </w:pPr>
          </w:p>
        </w:tc>
        <w:tc>
          <w:tcPr>
            <w:tcW w:w="1407" w:type="dxa"/>
            <w:vMerge w:val="restart"/>
          </w:tcPr>
          <w:p w14:paraId="16560413" w14:textId="77777777" w:rsidR="00865A7C" w:rsidRDefault="00865A7C" w:rsidP="008369C1">
            <w:pPr>
              <w:spacing w:after="0" w:line="240" w:lineRule="auto"/>
              <w:jc w:val="center"/>
              <w:rPr>
                <w:rFonts w:ascii="Times New Roman" w:hAnsi="Times New Roman" w:cs="Times New Roman"/>
                <w:b/>
              </w:rPr>
            </w:pPr>
          </w:p>
          <w:p w14:paraId="647EE3B5" w14:textId="13574746"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Количество насосов,</w:t>
            </w:r>
          </w:p>
          <w:p w14:paraId="72F28499"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шт.</w:t>
            </w:r>
          </w:p>
        </w:tc>
        <w:tc>
          <w:tcPr>
            <w:tcW w:w="6961" w:type="dxa"/>
            <w:gridSpan w:val="6"/>
          </w:tcPr>
          <w:p w14:paraId="5CD5C65C"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Режим работы бурового насоса</w:t>
            </w:r>
          </w:p>
        </w:tc>
        <w:tc>
          <w:tcPr>
            <w:tcW w:w="1413" w:type="dxa"/>
            <w:vMerge w:val="restart"/>
          </w:tcPr>
          <w:p w14:paraId="10279D1A" w14:textId="77777777" w:rsidR="008A1AC9" w:rsidRPr="00682398" w:rsidRDefault="008A1AC9" w:rsidP="008369C1">
            <w:pPr>
              <w:spacing w:after="0" w:line="240" w:lineRule="auto"/>
              <w:jc w:val="center"/>
              <w:rPr>
                <w:rFonts w:ascii="Times New Roman" w:hAnsi="Times New Roman" w:cs="Times New Roman"/>
                <w:b/>
              </w:rPr>
            </w:pPr>
          </w:p>
          <w:p w14:paraId="5AC2B494"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 xml:space="preserve">Суммарная </w:t>
            </w:r>
            <w:proofErr w:type="gramStart"/>
            <w:r w:rsidRPr="00682398">
              <w:rPr>
                <w:rFonts w:ascii="Times New Roman" w:hAnsi="Times New Roman" w:cs="Times New Roman"/>
                <w:b/>
              </w:rPr>
              <w:t>производи-тельность</w:t>
            </w:r>
            <w:proofErr w:type="gramEnd"/>
            <w:r w:rsidRPr="00682398">
              <w:rPr>
                <w:rFonts w:ascii="Times New Roman" w:hAnsi="Times New Roman" w:cs="Times New Roman"/>
                <w:b/>
              </w:rPr>
              <w:t xml:space="preserve"> насосов на интервале, л/сек</w:t>
            </w:r>
          </w:p>
          <w:p w14:paraId="7A966C33" w14:textId="77777777" w:rsidR="008A1AC9" w:rsidRPr="00682398" w:rsidRDefault="008A1AC9" w:rsidP="008369C1">
            <w:pPr>
              <w:spacing w:after="0" w:line="240" w:lineRule="auto"/>
              <w:jc w:val="center"/>
              <w:rPr>
                <w:rFonts w:ascii="Times New Roman" w:hAnsi="Times New Roman" w:cs="Times New Roman"/>
                <w:b/>
              </w:rPr>
            </w:pPr>
          </w:p>
        </w:tc>
      </w:tr>
      <w:tr w:rsidR="008A1AC9" w:rsidRPr="008A1AC9" w14:paraId="5D4C7222" w14:textId="77777777" w:rsidTr="00865A7C">
        <w:trPr>
          <w:cantSplit/>
          <w:trHeight w:val="1681"/>
        </w:trPr>
        <w:tc>
          <w:tcPr>
            <w:tcW w:w="880" w:type="dxa"/>
          </w:tcPr>
          <w:p w14:paraId="4864B41D" w14:textId="77777777" w:rsidR="00865A7C" w:rsidRDefault="00865A7C" w:rsidP="008369C1">
            <w:pPr>
              <w:spacing w:after="0" w:line="240" w:lineRule="auto"/>
              <w:jc w:val="center"/>
              <w:rPr>
                <w:rFonts w:ascii="Times New Roman" w:hAnsi="Times New Roman" w:cs="Times New Roman"/>
                <w:b/>
              </w:rPr>
            </w:pPr>
          </w:p>
          <w:p w14:paraId="6538C7D9" w14:textId="7CE716DA"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От</w:t>
            </w:r>
          </w:p>
          <w:p w14:paraId="4E57AF11"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(верх)</w:t>
            </w:r>
          </w:p>
          <w:p w14:paraId="14E3F3D9" w14:textId="77777777" w:rsidR="008A1AC9" w:rsidRPr="00682398" w:rsidRDefault="008A1AC9" w:rsidP="008369C1">
            <w:pPr>
              <w:spacing w:after="0" w:line="240" w:lineRule="auto"/>
              <w:jc w:val="center"/>
              <w:rPr>
                <w:rFonts w:ascii="Times New Roman" w:hAnsi="Times New Roman" w:cs="Times New Roman"/>
                <w:b/>
              </w:rPr>
            </w:pPr>
          </w:p>
        </w:tc>
        <w:tc>
          <w:tcPr>
            <w:tcW w:w="763" w:type="dxa"/>
          </w:tcPr>
          <w:p w14:paraId="7862C210" w14:textId="77777777" w:rsidR="00865A7C" w:rsidRDefault="00865A7C" w:rsidP="008369C1">
            <w:pPr>
              <w:spacing w:after="0" w:line="240" w:lineRule="auto"/>
              <w:jc w:val="center"/>
              <w:rPr>
                <w:rFonts w:ascii="Times New Roman" w:hAnsi="Times New Roman" w:cs="Times New Roman"/>
                <w:b/>
              </w:rPr>
            </w:pPr>
          </w:p>
          <w:p w14:paraId="080E890D" w14:textId="5A5E8D62"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До</w:t>
            </w:r>
          </w:p>
          <w:p w14:paraId="30AC7A8F"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(низ)</w:t>
            </w:r>
          </w:p>
          <w:p w14:paraId="63E69AAF" w14:textId="77777777" w:rsidR="008A1AC9" w:rsidRPr="00682398" w:rsidRDefault="008A1AC9" w:rsidP="008369C1">
            <w:pPr>
              <w:spacing w:after="0" w:line="240" w:lineRule="auto"/>
              <w:jc w:val="center"/>
              <w:rPr>
                <w:rFonts w:ascii="Times New Roman" w:hAnsi="Times New Roman" w:cs="Times New Roman"/>
                <w:b/>
              </w:rPr>
            </w:pPr>
          </w:p>
          <w:p w14:paraId="20C92A81" w14:textId="77777777" w:rsidR="008A1AC9" w:rsidRPr="00682398" w:rsidRDefault="008A1AC9" w:rsidP="008369C1">
            <w:pPr>
              <w:spacing w:after="0" w:line="240" w:lineRule="auto"/>
              <w:jc w:val="center"/>
              <w:rPr>
                <w:rFonts w:ascii="Times New Roman" w:hAnsi="Times New Roman" w:cs="Times New Roman"/>
                <w:b/>
              </w:rPr>
            </w:pPr>
          </w:p>
        </w:tc>
        <w:tc>
          <w:tcPr>
            <w:tcW w:w="1901" w:type="dxa"/>
            <w:vMerge/>
          </w:tcPr>
          <w:p w14:paraId="60706529" w14:textId="77777777" w:rsidR="008A1AC9" w:rsidRPr="00682398" w:rsidRDefault="008A1AC9" w:rsidP="008369C1">
            <w:pPr>
              <w:spacing w:after="0" w:line="240" w:lineRule="auto"/>
              <w:jc w:val="center"/>
              <w:rPr>
                <w:rFonts w:ascii="Times New Roman" w:hAnsi="Times New Roman" w:cs="Times New Roman"/>
                <w:b/>
              </w:rPr>
            </w:pPr>
          </w:p>
        </w:tc>
        <w:tc>
          <w:tcPr>
            <w:tcW w:w="992" w:type="dxa"/>
            <w:vMerge/>
          </w:tcPr>
          <w:p w14:paraId="52E5CEFA" w14:textId="77777777" w:rsidR="008A1AC9" w:rsidRPr="00682398" w:rsidRDefault="008A1AC9" w:rsidP="008369C1">
            <w:pPr>
              <w:spacing w:after="0" w:line="240" w:lineRule="auto"/>
              <w:jc w:val="center"/>
              <w:rPr>
                <w:rFonts w:ascii="Times New Roman" w:hAnsi="Times New Roman" w:cs="Times New Roman"/>
                <w:b/>
              </w:rPr>
            </w:pPr>
          </w:p>
        </w:tc>
        <w:tc>
          <w:tcPr>
            <w:tcW w:w="1407" w:type="dxa"/>
            <w:vMerge/>
          </w:tcPr>
          <w:p w14:paraId="55423B0A" w14:textId="77777777" w:rsidR="008A1AC9" w:rsidRPr="00682398" w:rsidRDefault="008A1AC9" w:rsidP="008369C1">
            <w:pPr>
              <w:spacing w:after="0" w:line="240" w:lineRule="auto"/>
              <w:jc w:val="center"/>
              <w:rPr>
                <w:rFonts w:ascii="Times New Roman" w:hAnsi="Times New Roman" w:cs="Times New Roman"/>
                <w:b/>
              </w:rPr>
            </w:pPr>
          </w:p>
        </w:tc>
        <w:tc>
          <w:tcPr>
            <w:tcW w:w="1200" w:type="dxa"/>
          </w:tcPr>
          <w:p w14:paraId="68DFCFE3"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Коэффи</w:t>
            </w:r>
          </w:p>
          <w:p w14:paraId="6D372ED3"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циент</w:t>
            </w:r>
          </w:p>
          <w:p w14:paraId="790C3C0D"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исполь</w:t>
            </w:r>
          </w:p>
          <w:p w14:paraId="6568B209"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зования</w:t>
            </w:r>
          </w:p>
          <w:p w14:paraId="7C82F216"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гидрав</w:t>
            </w:r>
          </w:p>
          <w:p w14:paraId="468E28A2"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лической</w:t>
            </w:r>
          </w:p>
          <w:p w14:paraId="56B9A565"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мощности</w:t>
            </w:r>
          </w:p>
        </w:tc>
        <w:tc>
          <w:tcPr>
            <w:tcW w:w="1200" w:type="dxa"/>
          </w:tcPr>
          <w:p w14:paraId="2B0AE5AA"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Диаметр</w:t>
            </w:r>
          </w:p>
          <w:p w14:paraId="5C1979A8"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цилинд</w:t>
            </w:r>
          </w:p>
          <w:p w14:paraId="585D0622"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ровых</w:t>
            </w:r>
          </w:p>
          <w:p w14:paraId="03C139F8"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втулок,</w:t>
            </w:r>
          </w:p>
          <w:p w14:paraId="26D99CFD"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мм</w:t>
            </w:r>
          </w:p>
        </w:tc>
        <w:tc>
          <w:tcPr>
            <w:tcW w:w="1340" w:type="dxa"/>
          </w:tcPr>
          <w:p w14:paraId="05684ABD"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Допусти</w:t>
            </w:r>
          </w:p>
          <w:p w14:paraId="0D07EA50"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мое</w:t>
            </w:r>
          </w:p>
          <w:p w14:paraId="03B4B4A4"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давление,</w:t>
            </w:r>
          </w:p>
          <w:p w14:paraId="4682A62F"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MPa</w:t>
            </w:r>
          </w:p>
        </w:tc>
        <w:tc>
          <w:tcPr>
            <w:tcW w:w="1080" w:type="dxa"/>
          </w:tcPr>
          <w:p w14:paraId="1D2E322B"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Коэффи</w:t>
            </w:r>
          </w:p>
          <w:p w14:paraId="10474DFA"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циент</w:t>
            </w:r>
          </w:p>
          <w:p w14:paraId="1A8725B2"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напол</w:t>
            </w:r>
          </w:p>
          <w:p w14:paraId="4DBDE824"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нения</w:t>
            </w:r>
          </w:p>
          <w:p w14:paraId="097F9C0D" w14:textId="77777777" w:rsidR="008A1AC9" w:rsidRPr="00682398" w:rsidRDefault="008A1AC9" w:rsidP="008369C1">
            <w:pPr>
              <w:spacing w:after="0" w:line="240" w:lineRule="auto"/>
              <w:jc w:val="center"/>
              <w:rPr>
                <w:rFonts w:ascii="Times New Roman" w:hAnsi="Times New Roman" w:cs="Times New Roman"/>
                <w:b/>
              </w:rPr>
            </w:pPr>
          </w:p>
        </w:tc>
        <w:tc>
          <w:tcPr>
            <w:tcW w:w="1007" w:type="dxa"/>
          </w:tcPr>
          <w:p w14:paraId="7F925292"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Число</w:t>
            </w:r>
          </w:p>
          <w:p w14:paraId="2B769F8E"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двойных</w:t>
            </w:r>
          </w:p>
          <w:p w14:paraId="00D3CF73"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ходов в</w:t>
            </w:r>
          </w:p>
          <w:p w14:paraId="58CA1F7B"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минуту</w:t>
            </w:r>
          </w:p>
          <w:p w14:paraId="5D268E12" w14:textId="77777777" w:rsidR="008A1AC9" w:rsidRPr="00682398" w:rsidRDefault="008A1AC9" w:rsidP="008369C1">
            <w:pPr>
              <w:spacing w:after="0" w:line="240" w:lineRule="auto"/>
              <w:jc w:val="center"/>
              <w:rPr>
                <w:rFonts w:ascii="Times New Roman" w:hAnsi="Times New Roman" w:cs="Times New Roman"/>
                <w:b/>
              </w:rPr>
            </w:pPr>
          </w:p>
        </w:tc>
        <w:tc>
          <w:tcPr>
            <w:tcW w:w="1134" w:type="dxa"/>
          </w:tcPr>
          <w:p w14:paraId="2B252C6C"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Произво</w:t>
            </w:r>
          </w:p>
          <w:p w14:paraId="4C25E394"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дитель</w:t>
            </w:r>
          </w:p>
          <w:p w14:paraId="64989562"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ность,</w:t>
            </w:r>
          </w:p>
          <w:p w14:paraId="4CA7AAAA"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л/сек</w:t>
            </w:r>
          </w:p>
          <w:p w14:paraId="574B2255" w14:textId="77777777" w:rsidR="008A1AC9" w:rsidRPr="00682398" w:rsidRDefault="008A1AC9" w:rsidP="008369C1">
            <w:pPr>
              <w:spacing w:after="0" w:line="240" w:lineRule="auto"/>
              <w:jc w:val="center"/>
              <w:rPr>
                <w:rFonts w:ascii="Times New Roman" w:hAnsi="Times New Roman" w:cs="Times New Roman"/>
                <w:b/>
              </w:rPr>
            </w:pPr>
          </w:p>
          <w:p w14:paraId="78710A44" w14:textId="77777777" w:rsidR="008A1AC9" w:rsidRPr="00682398" w:rsidRDefault="008A1AC9" w:rsidP="008369C1">
            <w:pPr>
              <w:spacing w:after="0" w:line="240" w:lineRule="auto"/>
              <w:jc w:val="center"/>
              <w:rPr>
                <w:rFonts w:ascii="Times New Roman" w:hAnsi="Times New Roman" w:cs="Times New Roman"/>
                <w:b/>
              </w:rPr>
            </w:pPr>
          </w:p>
        </w:tc>
        <w:tc>
          <w:tcPr>
            <w:tcW w:w="1413" w:type="dxa"/>
            <w:vMerge/>
          </w:tcPr>
          <w:p w14:paraId="23A3C86B" w14:textId="77777777" w:rsidR="008A1AC9" w:rsidRPr="00682398" w:rsidRDefault="008A1AC9" w:rsidP="008369C1">
            <w:pPr>
              <w:spacing w:after="0" w:line="240" w:lineRule="auto"/>
              <w:jc w:val="center"/>
              <w:rPr>
                <w:rFonts w:ascii="Times New Roman" w:hAnsi="Times New Roman" w:cs="Times New Roman"/>
                <w:b/>
              </w:rPr>
            </w:pPr>
          </w:p>
        </w:tc>
      </w:tr>
      <w:tr w:rsidR="008A1AC9" w:rsidRPr="008A1AC9" w14:paraId="6B60275B" w14:textId="77777777" w:rsidTr="008A1AC9">
        <w:trPr>
          <w:trHeight w:hRule="exact" w:val="300"/>
        </w:trPr>
        <w:tc>
          <w:tcPr>
            <w:tcW w:w="880" w:type="dxa"/>
          </w:tcPr>
          <w:p w14:paraId="58C36435"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1</w:t>
            </w:r>
          </w:p>
        </w:tc>
        <w:tc>
          <w:tcPr>
            <w:tcW w:w="763" w:type="dxa"/>
          </w:tcPr>
          <w:p w14:paraId="5AE827A2"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2</w:t>
            </w:r>
          </w:p>
        </w:tc>
        <w:tc>
          <w:tcPr>
            <w:tcW w:w="1901" w:type="dxa"/>
          </w:tcPr>
          <w:p w14:paraId="17455EA6"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3</w:t>
            </w:r>
          </w:p>
        </w:tc>
        <w:tc>
          <w:tcPr>
            <w:tcW w:w="992" w:type="dxa"/>
          </w:tcPr>
          <w:p w14:paraId="5B4CD640"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4</w:t>
            </w:r>
          </w:p>
        </w:tc>
        <w:tc>
          <w:tcPr>
            <w:tcW w:w="1407" w:type="dxa"/>
          </w:tcPr>
          <w:p w14:paraId="2DC44E30"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5</w:t>
            </w:r>
          </w:p>
        </w:tc>
        <w:tc>
          <w:tcPr>
            <w:tcW w:w="1200" w:type="dxa"/>
          </w:tcPr>
          <w:p w14:paraId="5EF8415B"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6</w:t>
            </w:r>
          </w:p>
        </w:tc>
        <w:tc>
          <w:tcPr>
            <w:tcW w:w="1200" w:type="dxa"/>
          </w:tcPr>
          <w:p w14:paraId="74F0298E"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7</w:t>
            </w:r>
          </w:p>
        </w:tc>
        <w:tc>
          <w:tcPr>
            <w:tcW w:w="1340" w:type="dxa"/>
          </w:tcPr>
          <w:p w14:paraId="3C772333"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8</w:t>
            </w:r>
          </w:p>
        </w:tc>
        <w:tc>
          <w:tcPr>
            <w:tcW w:w="1080" w:type="dxa"/>
          </w:tcPr>
          <w:p w14:paraId="418E23AF"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9</w:t>
            </w:r>
          </w:p>
        </w:tc>
        <w:tc>
          <w:tcPr>
            <w:tcW w:w="1007" w:type="dxa"/>
          </w:tcPr>
          <w:p w14:paraId="04FBC758"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10</w:t>
            </w:r>
          </w:p>
        </w:tc>
        <w:tc>
          <w:tcPr>
            <w:tcW w:w="1134" w:type="dxa"/>
          </w:tcPr>
          <w:p w14:paraId="4A1B3B7B"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11</w:t>
            </w:r>
          </w:p>
        </w:tc>
        <w:tc>
          <w:tcPr>
            <w:tcW w:w="1413" w:type="dxa"/>
          </w:tcPr>
          <w:p w14:paraId="11C5C696" w14:textId="77777777" w:rsidR="008A1AC9" w:rsidRPr="00682398" w:rsidRDefault="008A1AC9" w:rsidP="008369C1">
            <w:pPr>
              <w:spacing w:after="0" w:line="240" w:lineRule="auto"/>
              <w:jc w:val="center"/>
              <w:rPr>
                <w:rFonts w:ascii="Times New Roman" w:hAnsi="Times New Roman" w:cs="Times New Roman"/>
                <w:b/>
              </w:rPr>
            </w:pPr>
            <w:r w:rsidRPr="00682398">
              <w:rPr>
                <w:rFonts w:ascii="Times New Roman" w:hAnsi="Times New Roman" w:cs="Times New Roman"/>
                <w:b/>
              </w:rPr>
              <w:t>12</w:t>
            </w:r>
          </w:p>
        </w:tc>
      </w:tr>
      <w:tr w:rsidR="00707BDA" w:rsidRPr="008A1AC9" w14:paraId="766806F9" w14:textId="77777777" w:rsidTr="00552FB9">
        <w:trPr>
          <w:trHeight w:hRule="exact" w:val="566"/>
        </w:trPr>
        <w:tc>
          <w:tcPr>
            <w:tcW w:w="880" w:type="dxa"/>
          </w:tcPr>
          <w:p w14:paraId="62D2B71B" w14:textId="54A707A9" w:rsidR="00707BDA" w:rsidRPr="008369C1" w:rsidRDefault="00707BDA" w:rsidP="00707BDA">
            <w:pPr>
              <w:spacing w:after="0" w:line="240" w:lineRule="auto"/>
              <w:jc w:val="center"/>
              <w:rPr>
                <w:rFonts w:ascii="Times New Roman" w:hAnsi="Times New Roman" w:cs="Times New Roman"/>
              </w:rPr>
            </w:pPr>
            <w:r>
              <w:rPr>
                <w:rFonts w:ascii="Times New Roman" w:hAnsi="Times New Roman" w:cs="Times New Roman"/>
              </w:rPr>
              <w:t>0</w:t>
            </w:r>
          </w:p>
        </w:tc>
        <w:tc>
          <w:tcPr>
            <w:tcW w:w="763" w:type="dxa"/>
          </w:tcPr>
          <w:p w14:paraId="48C77A1F" w14:textId="3DDD7CA6" w:rsidR="00707BDA" w:rsidRPr="008369C1" w:rsidRDefault="00707BDA" w:rsidP="00707BDA">
            <w:pPr>
              <w:spacing w:after="0" w:line="240" w:lineRule="auto"/>
              <w:jc w:val="center"/>
              <w:rPr>
                <w:rFonts w:ascii="Times New Roman" w:hAnsi="Times New Roman" w:cs="Times New Roman"/>
              </w:rPr>
            </w:pPr>
            <w:r>
              <w:rPr>
                <w:rFonts w:ascii="Times New Roman" w:hAnsi="Times New Roman" w:cs="Times New Roman"/>
                <w:lang w:val="kk-KZ"/>
              </w:rPr>
              <w:t>4</w:t>
            </w:r>
            <w:r>
              <w:rPr>
                <w:rFonts w:ascii="Times New Roman" w:hAnsi="Times New Roman" w:cs="Times New Roman"/>
              </w:rPr>
              <w:t>0</w:t>
            </w:r>
          </w:p>
        </w:tc>
        <w:tc>
          <w:tcPr>
            <w:tcW w:w="1901" w:type="dxa"/>
            <w:vAlign w:val="center"/>
          </w:tcPr>
          <w:p w14:paraId="27A4E602" w14:textId="2EC8B350" w:rsidR="00707BDA" w:rsidRPr="008369C1" w:rsidRDefault="00707BDA" w:rsidP="00707BDA">
            <w:pPr>
              <w:spacing w:after="0" w:line="240" w:lineRule="auto"/>
              <w:jc w:val="center"/>
              <w:rPr>
                <w:rFonts w:ascii="Times New Roman" w:hAnsi="Times New Roman" w:cs="Times New Roman"/>
              </w:rPr>
            </w:pPr>
            <w:r w:rsidRPr="008369C1">
              <w:rPr>
                <w:rFonts w:ascii="Times New Roman" w:hAnsi="Times New Roman" w:cs="Times New Roman"/>
              </w:rPr>
              <w:t>Бурение промывка, проработка</w:t>
            </w:r>
          </w:p>
        </w:tc>
        <w:tc>
          <w:tcPr>
            <w:tcW w:w="992" w:type="dxa"/>
            <w:vAlign w:val="center"/>
          </w:tcPr>
          <w:p w14:paraId="7C18A008" w14:textId="362EAC18" w:rsidR="00707BDA" w:rsidRPr="00D64A3D" w:rsidRDefault="00707BDA" w:rsidP="00707BDA">
            <w:pPr>
              <w:spacing w:after="0" w:line="240" w:lineRule="auto"/>
              <w:jc w:val="center"/>
              <w:rPr>
                <w:rFonts w:ascii="Times New Roman" w:hAnsi="Times New Roman" w:cs="Times New Roman"/>
              </w:rPr>
            </w:pPr>
            <w:r>
              <w:rPr>
                <w:rFonts w:ascii="Times New Roman" w:hAnsi="Times New Roman" w:cs="Times New Roman"/>
              </w:rPr>
              <w:t>F-1000</w:t>
            </w:r>
          </w:p>
        </w:tc>
        <w:tc>
          <w:tcPr>
            <w:tcW w:w="1407" w:type="dxa"/>
          </w:tcPr>
          <w:p w14:paraId="57C053C8" w14:textId="04335310" w:rsidR="00707BDA" w:rsidRPr="008369C1" w:rsidRDefault="00707BDA" w:rsidP="00707BDA">
            <w:pPr>
              <w:spacing w:after="0" w:line="240" w:lineRule="auto"/>
              <w:jc w:val="center"/>
              <w:rPr>
                <w:rFonts w:ascii="Times New Roman" w:hAnsi="Times New Roman" w:cs="Times New Roman"/>
              </w:rPr>
            </w:pPr>
            <w:r>
              <w:rPr>
                <w:rFonts w:ascii="Times New Roman" w:hAnsi="Times New Roman" w:cs="Times New Roman"/>
              </w:rPr>
              <w:t>2</w:t>
            </w:r>
          </w:p>
        </w:tc>
        <w:tc>
          <w:tcPr>
            <w:tcW w:w="1200" w:type="dxa"/>
          </w:tcPr>
          <w:p w14:paraId="085B09AF" w14:textId="07A9CE91" w:rsidR="00707BDA" w:rsidRPr="008369C1"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0,9</w:t>
            </w:r>
          </w:p>
        </w:tc>
        <w:tc>
          <w:tcPr>
            <w:tcW w:w="1200" w:type="dxa"/>
          </w:tcPr>
          <w:p w14:paraId="278F32E0" w14:textId="186656D0" w:rsidR="00707BDA" w:rsidRPr="008369C1"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180</w:t>
            </w:r>
          </w:p>
        </w:tc>
        <w:tc>
          <w:tcPr>
            <w:tcW w:w="1340" w:type="dxa"/>
          </w:tcPr>
          <w:p w14:paraId="3B9F8CF9" w14:textId="291D1DA4" w:rsidR="00707BDA" w:rsidRPr="00AD0340"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19,0</w:t>
            </w:r>
          </w:p>
        </w:tc>
        <w:tc>
          <w:tcPr>
            <w:tcW w:w="1080" w:type="dxa"/>
          </w:tcPr>
          <w:p w14:paraId="72EFFEE0" w14:textId="5D06D945" w:rsidR="00707BDA" w:rsidRPr="008369C1"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1,0</w:t>
            </w:r>
          </w:p>
        </w:tc>
        <w:tc>
          <w:tcPr>
            <w:tcW w:w="1007" w:type="dxa"/>
          </w:tcPr>
          <w:p w14:paraId="7C11D015" w14:textId="6ACA0AD9" w:rsidR="00707BDA" w:rsidRPr="008369C1"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110</w:t>
            </w:r>
          </w:p>
        </w:tc>
        <w:tc>
          <w:tcPr>
            <w:tcW w:w="1134" w:type="dxa"/>
          </w:tcPr>
          <w:p w14:paraId="5268A772" w14:textId="640F1E6A" w:rsidR="00707BDA" w:rsidRPr="00AD0340"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42,67</w:t>
            </w:r>
          </w:p>
        </w:tc>
        <w:tc>
          <w:tcPr>
            <w:tcW w:w="1413" w:type="dxa"/>
          </w:tcPr>
          <w:p w14:paraId="13EC96F6" w14:textId="330EC4D1" w:rsidR="00707BDA" w:rsidRPr="00AD0340" w:rsidRDefault="00707BDA" w:rsidP="00707BDA">
            <w:pPr>
              <w:spacing w:after="0" w:line="240" w:lineRule="auto"/>
              <w:jc w:val="center"/>
              <w:rPr>
                <w:rFonts w:ascii="Times New Roman" w:hAnsi="Times New Roman" w:cs="Times New Roman"/>
              </w:rPr>
            </w:pPr>
            <w:r>
              <w:rPr>
                <w:rFonts w:ascii="Times New Roman" w:hAnsi="Times New Roman" w:cs="Times New Roman"/>
              </w:rPr>
              <w:t>85,37</w:t>
            </w:r>
          </w:p>
        </w:tc>
      </w:tr>
      <w:tr w:rsidR="00707BDA" w:rsidRPr="008A1AC9" w14:paraId="3A748993" w14:textId="77777777" w:rsidTr="00552FB9">
        <w:trPr>
          <w:trHeight w:hRule="exact" w:val="566"/>
        </w:trPr>
        <w:tc>
          <w:tcPr>
            <w:tcW w:w="880" w:type="dxa"/>
          </w:tcPr>
          <w:p w14:paraId="357AF4CC" w14:textId="2A4308BB" w:rsidR="00707BDA" w:rsidRPr="008369C1" w:rsidRDefault="00707BDA" w:rsidP="00707BDA">
            <w:pPr>
              <w:spacing w:after="0" w:line="240" w:lineRule="auto"/>
              <w:jc w:val="center"/>
              <w:rPr>
                <w:rFonts w:ascii="Times New Roman" w:hAnsi="Times New Roman" w:cs="Times New Roman"/>
              </w:rPr>
            </w:pPr>
            <w:r>
              <w:rPr>
                <w:rFonts w:ascii="Times New Roman" w:hAnsi="Times New Roman" w:cs="Times New Roman"/>
                <w:lang w:val="kk-KZ"/>
              </w:rPr>
              <w:t>4</w:t>
            </w:r>
            <w:r>
              <w:rPr>
                <w:rFonts w:ascii="Times New Roman" w:hAnsi="Times New Roman" w:cs="Times New Roman"/>
              </w:rPr>
              <w:t>0</w:t>
            </w:r>
          </w:p>
        </w:tc>
        <w:tc>
          <w:tcPr>
            <w:tcW w:w="763" w:type="dxa"/>
          </w:tcPr>
          <w:p w14:paraId="490E07B5" w14:textId="74D6C260" w:rsidR="00707BDA" w:rsidRPr="00D76116" w:rsidRDefault="00707BDA" w:rsidP="00707BDA">
            <w:pPr>
              <w:spacing w:after="0" w:line="240" w:lineRule="auto"/>
              <w:jc w:val="center"/>
              <w:rPr>
                <w:rFonts w:ascii="Times New Roman" w:hAnsi="Times New Roman" w:cs="Times New Roman"/>
                <w:lang w:val="en-US"/>
              </w:rPr>
            </w:pPr>
            <w:r>
              <w:rPr>
                <w:rFonts w:ascii="Times New Roman" w:hAnsi="Times New Roman" w:cs="Times New Roman"/>
                <w:lang w:val="en-US"/>
              </w:rPr>
              <w:t>400</w:t>
            </w:r>
          </w:p>
        </w:tc>
        <w:tc>
          <w:tcPr>
            <w:tcW w:w="1901" w:type="dxa"/>
            <w:vAlign w:val="center"/>
          </w:tcPr>
          <w:p w14:paraId="3A4A7D2D" w14:textId="1811DA87" w:rsidR="00707BDA" w:rsidRPr="008369C1" w:rsidRDefault="00707BDA" w:rsidP="00707BDA">
            <w:pPr>
              <w:spacing w:after="0" w:line="240" w:lineRule="auto"/>
              <w:jc w:val="center"/>
              <w:rPr>
                <w:rFonts w:ascii="Times New Roman" w:hAnsi="Times New Roman" w:cs="Times New Roman"/>
              </w:rPr>
            </w:pPr>
            <w:r w:rsidRPr="008369C1">
              <w:rPr>
                <w:rFonts w:ascii="Times New Roman" w:hAnsi="Times New Roman" w:cs="Times New Roman"/>
              </w:rPr>
              <w:t>Бурение промывка, проработка</w:t>
            </w:r>
          </w:p>
        </w:tc>
        <w:tc>
          <w:tcPr>
            <w:tcW w:w="992" w:type="dxa"/>
            <w:vAlign w:val="center"/>
          </w:tcPr>
          <w:p w14:paraId="56B0F9B1" w14:textId="1D87084B" w:rsidR="00707BDA" w:rsidRPr="00D64A3D" w:rsidRDefault="00707BDA" w:rsidP="00707BDA">
            <w:pPr>
              <w:spacing w:after="0" w:line="240" w:lineRule="auto"/>
              <w:jc w:val="center"/>
              <w:rPr>
                <w:rFonts w:ascii="Times New Roman" w:hAnsi="Times New Roman" w:cs="Times New Roman"/>
              </w:rPr>
            </w:pPr>
            <w:r>
              <w:rPr>
                <w:rFonts w:ascii="Times New Roman" w:hAnsi="Times New Roman" w:cs="Times New Roman"/>
              </w:rPr>
              <w:t>F-1000</w:t>
            </w:r>
          </w:p>
        </w:tc>
        <w:tc>
          <w:tcPr>
            <w:tcW w:w="1407" w:type="dxa"/>
          </w:tcPr>
          <w:p w14:paraId="5E67ED0A" w14:textId="179D0F3C" w:rsidR="00707BDA" w:rsidRPr="008369C1" w:rsidRDefault="00707BDA" w:rsidP="00707BDA">
            <w:pPr>
              <w:spacing w:after="0" w:line="240" w:lineRule="auto"/>
              <w:jc w:val="center"/>
              <w:rPr>
                <w:rFonts w:ascii="Times New Roman" w:hAnsi="Times New Roman" w:cs="Times New Roman"/>
              </w:rPr>
            </w:pPr>
            <w:r w:rsidRPr="008369C1">
              <w:rPr>
                <w:rFonts w:ascii="Times New Roman" w:hAnsi="Times New Roman" w:cs="Times New Roman"/>
              </w:rPr>
              <w:t>2</w:t>
            </w:r>
          </w:p>
        </w:tc>
        <w:tc>
          <w:tcPr>
            <w:tcW w:w="1200" w:type="dxa"/>
          </w:tcPr>
          <w:p w14:paraId="53FD8E7E" w14:textId="58A14683" w:rsidR="00707BDA" w:rsidRPr="008369C1"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0,9</w:t>
            </w:r>
          </w:p>
        </w:tc>
        <w:tc>
          <w:tcPr>
            <w:tcW w:w="1200" w:type="dxa"/>
          </w:tcPr>
          <w:p w14:paraId="41506D43" w14:textId="3E1AFF75" w:rsidR="00707BDA" w:rsidRPr="008369C1" w:rsidRDefault="00707BDA" w:rsidP="00707BDA">
            <w:pPr>
              <w:spacing w:after="0" w:line="240" w:lineRule="auto"/>
              <w:jc w:val="center"/>
              <w:rPr>
                <w:rFonts w:ascii="Times New Roman" w:hAnsi="Times New Roman" w:cs="Times New Roman"/>
              </w:rPr>
            </w:pPr>
            <w:r>
              <w:rPr>
                <w:rFonts w:ascii="Times New Roman" w:hAnsi="Times New Roman" w:cs="Times New Roman"/>
              </w:rPr>
              <w:t>170</w:t>
            </w:r>
          </w:p>
        </w:tc>
        <w:tc>
          <w:tcPr>
            <w:tcW w:w="1340" w:type="dxa"/>
          </w:tcPr>
          <w:p w14:paraId="457C75FC" w14:textId="2CC70C9D" w:rsidR="00707BDA" w:rsidRPr="00AD0340" w:rsidRDefault="00707BDA" w:rsidP="00707BDA">
            <w:pPr>
              <w:spacing w:after="0" w:line="240" w:lineRule="auto"/>
              <w:jc w:val="center"/>
              <w:rPr>
                <w:rFonts w:ascii="Times New Roman" w:hAnsi="Times New Roman" w:cs="Times New Roman"/>
              </w:rPr>
            </w:pPr>
            <w:r>
              <w:rPr>
                <w:rFonts w:ascii="Times New Roman" w:hAnsi="Times New Roman" w:cs="Times New Roman"/>
              </w:rPr>
              <w:t>21,0</w:t>
            </w:r>
          </w:p>
        </w:tc>
        <w:tc>
          <w:tcPr>
            <w:tcW w:w="1080" w:type="dxa"/>
          </w:tcPr>
          <w:p w14:paraId="52C72BCC" w14:textId="6B3BA618" w:rsidR="00707BDA" w:rsidRPr="008369C1"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1,0</w:t>
            </w:r>
          </w:p>
        </w:tc>
        <w:tc>
          <w:tcPr>
            <w:tcW w:w="1007" w:type="dxa"/>
          </w:tcPr>
          <w:p w14:paraId="3DE8167D" w14:textId="6A5FD65C" w:rsidR="00707BDA" w:rsidRPr="008369C1" w:rsidRDefault="00707BDA" w:rsidP="00707BDA">
            <w:pPr>
              <w:spacing w:after="0" w:line="240" w:lineRule="auto"/>
              <w:jc w:val="center"/>
              <w:rPr>
                <w:rFonts w:ascii="Times New Roman" w:hAnsi="Times New Roman" w:cs="Times New Roman"/>
              </w:rPr>
            </w:pPr>
            <w:r>
              <w:rPr>
                <w:rFonts w:ascii="Times New Roman" w:hAnsi="Times New Roman" w:cs="Times New Roman"/>
              </w:rPr>
              <w:t>100</w:t>
            </w:r>
          </w:p>
        </w:tc>
        <w:tc>
          <w:tcPr>
            <w:tcW w:w="1134" w:type="dxa"/>
          </w:tcPr>
          <w:p w14:paraId="0BB38A09" w14:textId="79AF7A22" w:rsidR="00707BDA" w:rsidRPr="00AD0340" w:rsidRDefault="00707BDA" w:rsidP="00707BDA">
            <w:pPr>
              <w:spacing w:after="0" w:line="240" w:lineRule="auto"/>
              <w:jc w:val="center"/>
              <w:rPr>
                <w:rFonts w:ascii="Times New Roman" w:hAnsi="Times New Roman" w:cs="Times New Roman"/>
              </w:rPr>
            </w:pPr>
            <w:r>
              <w:rPr>
                <w:rFonts w:ascii="Times New Roman" w:hAnsi="Times New Roman" w:cs="Times New Roman"/>
              </w:rPr>
              <w:t>34,6</w:t>
            </w:r>
          </w:p>
        </w:tc>
        <w:tc>
          <w:tcPr>
            <w:tcW w:w="1413" w:type="dxa"/>
          </w:tcPr>
          <w:p w14:paraId="01C33FD5" w14:textId="5BED6E13" w:rsidR="00707BDA" w:rsidRPr="00AD0340" w:rsidRDefault="00707BDA" w:rsidP="00707BDA">
            <w:pPr>
              <w:spacing w:after="0" w:line="240" w:lineRule="auto"/>
              <w:jc w:val="center"/>
              <w:rPr>
                <w:rFonts w:ascii="Times New Roman" w:hAnsi="Times New Roman" w:cs="Times New Roman"/>
              </w:rPr>
            </w:pPr>
            <w:r>
              <w:rPr>
                <w:rFonts w:ascii="Times New Roman" w:hAnsi="Times New Roman" w:cs="Times New Roman"/>
              </w:rPr>
              <w:t>69,2</w:t>
            </w:r>
          </w:p>
        </w:tc>
      </w:tr>
      <w:tr w:rsidR="00707BDA" w:rsidRPr="008A1AC9" w14:paraId="29EC943A" w14:textId="77777777" w:rsidTr="008A1AC9">
        <w:trPr>
          <w:trHeight w:hRule="exact" w:val="560"/>
        </w:trPr>
        <w:tc>
          <w:tcPr>
            <w:tcW w:w="880" w:type="dxa"/>
          </w:tcPr>
          <w:p w14:paraId="0FE073B9" w14:textId="1D3541DF" w:rsidR="00707BDA" w:rsidRPr="00D76116" w:rsidRDefault="00707BDA" w:rsidP="00707BDA">
            <w:pPr>
              <w:spacing w:after="0" w:line="240" w:lineRule="auto"/>
              <w:jc w:val="center"/>
              <w:rPr>
                <w:rFonts w:ascii="Times New Roman" w:hAnsi="Times New Roman" w:cs="Times New Roman"/>
                <w:lang w:val="en-US"/>
              </w:rPr>
            </w:pPr>
            <w:r>
              <w:rPr>
                <w:rFonts w:ascii="Times New Roman" w:hAnsi="Times New Roman" w:cs="Times New Roman"/>
                <w:lang w:val="en-US"/>
              </w:rPr>
              <w:t>400</w:t>
            </w:r>
          </w:p>
        </w:tc>
        <w:tc>
          <w:tcPr>
            <w:tcW w:w="763" w:type="dxa"/>
          </w:tcPr>
          <w:p w14:paraId="30C43E06" w14:textId="7CA7B84B" w:rsidR="00707BDA" w:rsidRPr="00D76116" w:rsidRDefault="00707BDA" w:rsidP="00707BDA">
            <w:pPr>
              <w:spacing w:after="0" w:line="240" w:lineRule="auto"/>
              <w:jc w:val="center"/>
              <w:rPr>
                <w:rFonts w:ascii="Times New Roman" w:hAnsi="Times New Roman" w:cs="Times New Roman"/>
                <w:lang w:val="en-US"/>
              </w:rPr>
            </w:pPr>
            <w:r>
              <w:rPr>
                <w:rFonts w:ascii="Times New Roman" w:hAnsi="Times New Roman" w:cs="Times New Roman"/>
                <w:lang w:val="en-US"/>
              </w:rPr>
              <w:t>1</w:t>
            </w:r>
            <w:r>
              <w:rPr>
                <w:rFonts w:ascii="Times New Roman" w:hAnsi="Times New Roman" w:cs="Times New Roman"/>
                <w:lang w:val="kk-KZ"/>
              </w:rPr>
              <w:t>35</w:t>
            </w:r>
            <w:r>
              <w:rPr>
                <w:rFonts w:ascii="Times New Roman" w:hAnsi="Times New Roman" w:cs="Times New Roman"/>
                <w:lang w:val="en-US"/>
              </w:rPr>
              <w:t>0</w:t>
            </w:r>
          </w:p>
        </w:tc>
        <w:tc>
          <w:tcPr>
            <w:tcW w:w="1901" w:type="dxa"/>
            <w:vAlign w:val="center"/>
          </w:tcPr>
          <w:p w14:paraId="738C4065" w14:textId="77777777" w:rsidR="00707BDA" w:rsidRPr="008369C1" w:rsidRDefault="00707BDA" w:rsidP="00707BDA">
            <w:pPr>
              <w:spacing w:after="0" w:line="240" w:lineRule="auto"/>
              <w:jc w:val="center"/>
              <w:rPr>
                <w:rFonts w:ascii="Times New Roman" w:hAnsi="Times New Roman" w:cs="Times New Roman"/>
              </w:rPr>
            </w:pPr>
            <w:r w:rsidRPr="008369C1">
              <w:rPr>
                <w:rFonts w:ascii="Times New Roman" w:hAnsi="Times New Roman" w:cs="Times New Roman"/>
              </w:rPr>
              <w:t>Бурение промывка, проработка</w:t>
            </w:r>
          </w:p>
        </w:tc>
        <w:tc>
          <w:tcPr>
            <w:tcW w:w="992" w:type="dxa"/>
            <w:vAlign w:val="center"/>
          </w:tcPr>
          <w:p w14:paraId="668F6930" w14:textId="403E50EE" w:rsidR="00707BDA" w:rsidRPr="00D64A3D" w:rsidRDefault="00707BDA" w:rsidP="00707BDA">
            <w:pPr>
              <w:spacing w:after="0" w:line="240" w:lineRule="auto"/>
              <w:jc w:val="center"/>
              <w:rPr>
                <w:rFonts w:ascii="Times New Roman" w:hAnsi="Times New Roman" w:cs="Times New Roman"/>
              </w:rPr>
            </w:pPr>
            <w:r>
              <w:rPr>
                <w:rFonts w:ascii="Times New Roman" w:hAnsi="Times New Roman" w:cs="Times New Roman"/>
              </w:rPr>
              <w:t>F-1000</w:t>
            </w:r>
          </w:p>
        </w:tc>
        <w:tc>
          <w:tcPr>
            <w:tcW w:w="1407" w:type="dxa"/>
          </w:tcPr>
          <w:p w14:paraId="26C33214" w14:textId="77777777" w:rsidR="00707BDA" w:rsidRPr="008369C1" w:rsidRDefault="00707BDA" w:rsidP="00707BDA">
            <w:pPr>
              <w:spacing w:after="0" w:line="240" w:lineRule="auto"/>
              <w:jc w:val="center"/>
              <w:rPr>
                <w:rFonts w:ascii="Times New Roman" w:hAnsi="Times New Roman" w:cs="Times New Roman"/>
              </w:rPr>
            </w:pPr>
            <w:r w:rsidRPr="008369C1">
              <w:rPr>
                <w:rFonts w:ascii="Times New Roman" w:hAnsi="Times New Roman" w:cs="Times New Roman"/>
              </w:rPr>
              <w:t>2</w:t>
            </w:r>
          </w:p>
        </w:tc>
        <w:tc>
          <w:tcPr>
            <w:tcW w:w="1200" w:type="dxa"/>
            <w:vAlign w:val="center"/>
          </w:tcPr>
          <w:p w14:paraId="2964E25D" w14:textId="3EA4B554" w:rsidR="00707BDA" w:rsidRPr="008369C1"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0,9</w:t>
            </w:r>
          </w:p>
        </w:tc>
        <w:tc>
          <w:tcPr>
            <w:tcW w:w="1200" w:type="dxa"/>
            <w:vAlign w:val="center"/>
          </w:tcPr>
          <w:p w14:paraId="1E4CCD00" w14:textId="4FCD3CF8" w:rsidR="00707BDA" w:rsidRPr="00AD0340"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1</w:t>
            </w:r>
            <w:r>
              <w:rPr>
                <w:rFonts w:ascii="Times New Roman" w:hAnsi="Times New Roman" w:cs="Times New Roman"/>
              </w:rPr>
              <w:t>60</w:t>
            </w:r>
          </w:p>
        </w:tc>
        <w:tc>
          <w:tcPr>
            <w:tcW w:w="1340" w:type="dxa"/>
            <w:vAlign w:val="center"/>
          </w:tcPr>
          <w:p w14:paraId="036129DB" w14:textId="0FA8CDB0" w:rsidR="00707BDA" w:rsidRPr="00AD0340"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2</w:t>
            </w:r>
            <w:r>
              <w:rPr>
                <w:rFonts w:ascii="Times New Roman" w:hAnsi="Times New Roman" w:cs="Times New Roman"/>
              </w:rPr>
              <w:t>4,0</w:t>
            </w:r>
          </w:p>
        </w:tc>
        <w:tc>
          <w:tcPr>
            <w:tcW w:w="1080" w:type="dxa"/>
            <w:vAlign w:val="center"/>
          </w:tcPr>
          <w:p w14:paraId="418F7A85" w14:textId="59E79960" w:rsidR="00707BDA" w:rsidRPr="008369C1" w:rsidRDefault="00707BDA" w:rsidP="00707BDA">
            <w:pPr>
              <w:spacing w:after="0" w:line="240" w:lineRule="auto"/>
              <w:jc w:val="center"/>
              <w:rPr>
                <w:rFonts w:ascii="Times New Roman" w:hAnsi="Times New Roman" w:cs="Times New Roman"/>
              </w:rPr>
            </w:pPr>
            <w:r w:rsidRPr="00E9481E">
              <w:rPr>
                <w:rFonts w:ascii="Times New Roman" w:hAnsi="Times New Roman" w:cs="Times New Roman"/>
              </w:rPr>
              <w:t>1,0</w:t>
            </w:r>
          </w:p>
        </w:tc>
        <w:tc>
          <w:tcPr>
            <w:tcW w:w="1007" w:type="dxa"/>
            <w:vAlign w:val="center"/>
          </w:tcPr>
          <w:p w14:paraId="385C107E" w14:textId="24F3D9CF" w:rsidR="00707BDA" w:rsidRPr="008369C1" w:rsidRDefault="00707BDA" w:rsidP="00707BDA">
            <w:pPr>
              <w:spacing w:after="0" w:line="240" w:lineRule="auto"/>
              <w:jc w:val="center"/>
              <w:rPr>
                <w:rFonts w:ascii="Times New Roman" w:hAnsi="Times New Roman" w:cs="Times New Roman"/>
              </w:rPr>
            </w:pPr>
            <w:r>
              <w:rPr>
                <w:rFonts w:ascii="Times New Roman" w:hAnsi="Times New Roman" w:cs="Times New Roman"/>
              </w:rPr>
              <w:t>100</w:t>
            </w:r>
          </w:p>
        </w:tc>
        <w:tc>
          <w:tcPr>
            <w:tcW w:w="1134" w:type="dxa"/>
            <w:vAlign w:val="center"/>
          </w:tcPr>
          <w:p w14:paraId="3EF172E3" w14:textId="39F79D30" w:rsidR="00707BDA" w:rsidRPr="00AD0340" w:rsidRDefault="00707BDA" w:rsidP="00707BDA">
            <w:pPr>
              <w:spacing w:after="0" w:line="240" w:lineRule="auto"/>
              <w:jc w:val="center"/>
              <w:rPr>
                <w:rFonts w:ascii="Times New Roman" w:hAnsi="Times New Roman" w:cs="Times New Roman"/>
              </w:rPr>
            </w:pPr>
            <w:r>
              <w:rPr>
                <w:rFonts w:ascii="Times New Roman" w:hAnsi="Times New Roman" w:cs="Times New Roman"/>
              </w:rPr>
              <w:t>30,85</w:t>
            </w:r>
          </w:p>
        </w:tc>
        <w:tc>
          <w:tcPr>
            <w:tcW w:w="1413" w:type="dxa"/>
            <w:vAlign w:val="center"/>
          </w:tcPr>
          <w:p w14:paraId="4FD14262" w14:textId="6B55FCBF" w:rsidR="00707BDA" w:rsidRPr="00AD0340" w:rsidRDefault="00707BDA" w:rsidP="00707BDA">
            <w:pPr>
              <w:spacing w:after="0" w:line="240" w:lineRule="auto"/>
              <w:jc w:val="center"/>
              <w:rPr>
                <w:rFonts w:ascii="Times New Roman" w:hAnsi="Times New Roman" w:cs="Times New Roman"/>
              </w:rPr>
            </w:pPr>
            <w:r>
              <w:rPr>
                <w:rFonts w:ascii="Times New Roman" w:hAnsi="Times New Roman" w:cs="Times New Roman"/>
              </w:rPr>
              <w:t>61,7</w:t>
            </w:r>
          </w:p>
        </w:tc>
      </w:tr>
    </w:tbl>
    <w:p w14:paraId="250F21F0" w14:textId="77777777" w:rsidR="00905F84" w:rsidRDefault="00905F84" w:rsidP="00C2685B">
      <w:pPr>
        <w:pStyle w:val="aff0"/>
      </w:pPr>
    </w:p>
    <w:p w14:paraId="4B0C3F28" w14:textId="77777777" w:rsidR="00A62ACA" w:rsidRDefault="00E42D3F" w:rsidP="00C2685B">
      <w:pPr>
        <w:pStyle w:val="aff0"/>
      </w:pPr>
      <w:r>
        <w:t xml:space="preserve"> </w:t>
      </w:r>
    </w:p>
    <w:p w14:paraId="18712F8B" w14:textId="77777777" w:rsidR="00AD0340" w:rsidRDefault="00AD0340" w:rsidP="00C2685B">
      <w:pPr>
        <w:pStyle w:val="aff0"/>
      </w:pPr>
    </w:p>
    <w:p w14:paraId="4939B891" w14:textId="77777777" w:rsidR="00AD0340" w:rsidRDefault="00AD0340" w:rsidP="00C2685B">
      <w:pPr>
        <w:pStyle w:val="aff0"/>
      </w:pPr>
    </w:p>
    <w:p w14:paraId="466A810C" w14:textId="77777777" w:rsidR="00AD0340" w:rsidRDefault="00AD0340" w:rsidP="00C2685B">
      <w:pPr>
        <w:pStyle w:val="aff0"/>
      </w:pPr>
    </w:p>
    <w:p w14:paraId="7EE57230" w14:textId="77777777" w:rsidR="00AD0340" w:rsidRDefault="00AD0340" w:rsidP="00C2685B">
      <w:pPr>
        <w:pStyle w:val="aff0"/>
      </w:pPr>
    </w:p>
    <w:p w14:paraId="435A8A8E" w14:textId="77777777" w:rsidR="00AD0340" w:rsidRDefault="00AD0340" w:rsidP="00C2685B">
      <w:pPr>
        <w:pStyle w:val="aff0"/>
      </w:pPr>
    </w:p>
    <w:p w14:paraId="72385842" w14:textId="77777777" w:rsidR="003032CC" w:rsidRDefault="003032CC">
      <w:pPr>
        <w:rPr>
          <w:rFonts w:ascii="Times New Roman" w:eastAsia="Times New Roman" w:hAnsi="Times New Roman" w:cs="Times New Roman"/>
          <w:b/>
          <w:sz w:val="24"/>
          <w:szCs w:val="24"/>
          <w:lang w:eastAsia="ru-RU"/>
        </w:rPr>
      </w:pPr>
      <w:r>
        <w:rPr>
          <w:szCs w:val="24"/>
        </w:rPr>
        <w:br w:type="page"/>
      </w:r>
    </w:p>
    <w:p w14:paraId="2D8D437E" w14:textId="4C36ED3F" w:rsidR="008A1AC9" w:rsidRPr="00682398" w:rsidRDefault="008A1AC9" w:rsidP="00C2685B">
      <w:pPr>
        <w:pStyle w:val="aff0"/>
      </w:pPr>
      <w:bookmarkStart w:id="200" w:name="_Toc200983046"/>
      <w:r w:rsidRPr="00682398">
        <w:lastRenderedPageBreak/>
        <w:t>Таблица 8.11 - Распределение потерь давлений в циркуляционной системе буровой системе буровой</w:t>
      </w:r>
      <w:bookmarkEnd w:id="200"/>
    </w:p>
    <w:tbl>
      <w:tblPr>
        <w:tblW w:w="1410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759"/>
        <w:gridCol w:w="800"/>
        <w:gridCol w:w="3375"/>
        <w:gridCol w:w="1655"/>
        <w:gridCol w:w="1418"/>
        <w:gridCol w:w="1275"/>
        <w:gridCol w:w="1560"/>
        <w:gridCol w:w="1559"/>
        <w:gridCol w:w="1701"/>
      </w:tblGrid>
      <w:tr w:rsidR="008A1AC9" w:rsidRPr="00B96C5E" w14:paraId="25C6A743" w14:textId="77777777" w:rsidTr="008A1AC9">
        <w:trPr>
          <w:trHeight w:val="262"/>
          <w:jc w:val="center"/>
        </w:trPr>
        <w:tc>
          <w:tcPr>
            <w:tcW w:w="1559" w:type="dxa"/>
            <w:gridSpan w:val="2"/>
            <w:vAlign w:val="center"/>
          </w:tcPr>
          <w:p w14:paraId="333BCBD5"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Интервал, м</w:t>
            </w:r>
          </w:p>
        </w:tc>
        <w:tc>
          <w:tcPr>
            <w:tcW w:w="3375" w:type="dxa"/>
            <w:vMerge w:val="restart"/>
            <w:vAlign w:val="center"/>
          </w:tcPr>
          <w:p w14:paraId="180789EA"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Вид</w:t>
            </w:r>
          </w:p>
          <w:p w14:paraId="7442A02F"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технологической</w:t>
            </w:r>
          </w:p>
          <w:p w14:paraId="3B082489"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операции</w:t>
            </w:r>
          </w:p>
        </w:tc>
        <w:tc>
          <w:tcPr>
            <w:tcW w:w="1655" w:type="dxa"/>
            <w:vMerge w:val="restart"/>
            <w:vAlign w:val="center"/>
          </w:tcPr>
          <w:p w14:paraId="426E602E"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Давление на</w:t>
            </w:r>
          </w:p>
          <w:p w14:paraId="1F6C9855"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стояке в конце</w:t>
            </w:r>
          </w:p>
          <w:p w14:paraId="241CC3A1"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интервала,</w:t>
            </w:r>
          </w:p>
          <w:p w14:paraId="7E89CDA7"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кгс/см2</w:t>
            </w:r>
          </w:p>
        </w:tc>
        <w:tc>
          <w:tcPr>
            <w:tcW w:w="7513" w:type="dxa"/>
            <w:gridSpan w:val="5"/>
            <w:vAlign w:val="center"/>
          </w:tcPr>
          <w:p w14:paraId="07A37B87"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Потери давлений (кгс/см2) для конца интервала в:</w:t>
            </w:r>
          </w:p>
        </w:tc>
      </w:tr>
      <w:tr w:rsidR="008A1AC9" w:rsidRPr="00B96C5E" w14:paraId="164AB47A" w14:textId="77777777" w:rsidTr="00B125DA">
        <w:trPr>
          <w:trHeight w:val="544"/>
          <w:jc w:val="center"/>
        </w:trPr>
        <w:tc>
          <w:tcPr>
            <w:tcW w:w="759" w:type="dxa"/>
            <w:vMerge w:val="restart"/>
            <w:vAlign w:val="center"/>
          </w:tcPr>
          <w:p w14:paraId="510B782D" w14:textId="77777777" w:rsidR="008A1AC9" w:rsidRPr="00B96C5E" w:rsidRDefault="008A1AC9" w:rsidP="00B96C5E">
            <w:pPr>
              <w:spacing w:after="0" w:line="240" w:lineRule="auto"/>
              <w:jc w:val="center"/>
              <w:rPr>
                <w:rFonts w:ascii="Times New Roman" w:hAnsi="Times New Roman" w:cs="Times New Roman"/>
                <w:b/>
              </w:rPr>
            </w:pPr>
            <w:bookmarkStart w:id="201" w:name="_Toc113438230"/>
            <w:r w:rsidRPr="00B96C5E">
              <w:rPr>
                <w:rFonts w:ascii="Times New Roman" w:hAnsi="Times New Roman" w:cs="Times New Roman"/>
                <w:b/>
              </w:rPr>
              <w:t>От</w:t>
            </w:r>
            <w:bookmarkEnd w:id="201"/>
          </w:p>
          <w:p w14:paraId="400E3116"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(верх)</w:t>
            </w:r>
          </w:p>
        </w:tc>
        <w:tc>
          <w:tcPr>
            <w:tcW w:w="800" w:type="dxa"/>
            <w:vMerge w:val="restart"/>
            <w:vAlign w:val="center"/>
          </w:tcPr>
          <w:p w14:paraId="7B7DF18E" w14:textId="77777777" w:rsidR="008A1AC9" w:rsidRPr="00B96C5E" w:rsidRDefault="008A1AC9" w:rsidP="00B96C5E">
            <w:pPr>
              <w:spacing w:after="0" w:line="240" w:lineRule="auto"/>
              <w:jc w:val="center"/>
              <w:rPr>
                <w:rFonts w:ascii="Times New Roman" w:hAnsi="Times New Roman" w:cs="Times New Roman"/>
                <w:b/>
              </w:rPr>
            </w:pPr>
            <w:bookmarkStart w:id="202" w:name="_Toc113438232"/>
            <w:r w:rsidRPr="00B96C5E">
              <w:rPr>
                <w:rFonts w:ascii="Times New Roman" w:hAnsi="Times New Roman" w:cs="Times New Roman"/>
                <w:b/>
              </w:rPr>
              <w:t>До</w:t>
            </w:r>
            <w:bookmarkEnd w:id="202"/>
          </w:p>
          <w:p w14:paraId="29A8C940" w14:textId="77777777" w:rsidR="008A1AC9" w:rsidRPr="00B96C5E" w:rsidRDefault="008A1AC9" w:rsidP="00B96C5E">
            <w:pPr>
              <w:spacing w:after="0" w:line="240" w:lineRule="auto"/>
              <w:jc w:val="center"/>
              <w:rPr>
                <w:rFonts w:ascii="Times New Roman" w:hAnsi="Times New Roman" w:cs="Times New Roman"/>
                <w:b/>
              </w:rPr>
            </w:pPr>
            <w:bookmarkStart w:id="203" w:name="_Toc113438233"/>
            <w:r w:rsidRPr="00B96C5E">
              <w:rPr>
                <w:rFonts w:ascii="Times New Roman" w:hAnsi="Times New Roman" w:cs="Times New Roman"/>
                <w:b/>
              </w:rPr>
              <w:t>(низ)</w:t>
            </w:r>
            <w:bookmarkEnd w:id="203"/>
          </w:p>
        </w:tc>
        <w:tc>
          <w:tcPr>
            <w:tcW w:w="3375" w:type="dxa"/>
            <w:vMerge/>
            <w:vAlign w:val="center"/>
          </w:tcPr>
          <w:p w14:paraId="4B3D6F0C" w14:textId="77777777" w:rsidR="008A1AC9" w:rsidRPr="00B96C5E" w:rsidRDefault="008A1AC9" w:rsidP="00B96C5E">
            <w:pPr>
              <w:spacing w:after="0" w:line="240" w:lineRule="auto"/>
              <w:jc w:val="center"/>
              <w:rPr>
                <w:rFonts w:ascii="Times New Roman" w:hAnsi="Times New Roman" w:cs="Times New Roman"/>
                <w:b/>
              </w:rPr>
            </w:pPr>
          </w:p>
        </w:tc>
        <w:tc>
          <w:tcPr>
            <w:tcW w:w="1655" w:type="dxa"/>
            <w:vMerge/>
            <w:vAlign w:val="center"/>
          </w:tcPr>
          <w:p w14:paraId="0ED9EE30" w14:textId="77777777" w:rsidR="008A1AC9" w:rsidRPr="00B96C5E" w:rsidRDefault="008A1AC9" w:rsidP="00B96C5E">
            <w:pPr>
              <w:spacing w:after="0" w:line="240" w:lineRule="auto"/>
              <w:jc w:val="center"/>
              <w:rPr>
                <w:rFonts w:ascii="Times New Roman" w:hAnsi="Times New Roman" w:cs="Times New Roman"/>
                <w:b/>
              </w:rPr>
            </w:pPr>
          </w:p>
        </w:tc>
        <w:tc>
          <w:tcPr>
            <w:tcW w:w="2693" w:type="dxa"/>
            <w:gridSpan w:val="2"/>
            <w:vAlign w:val="center"/>
          </w:tcPr>
          <w:p w14:paraId="05920EFE" w14:textId="0A0C636A"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Элементах КНБК</w:t>
            </w:r>
          </w:p>
        </w:tc>
        <w:tc>
          <w:tcPr>
            <w:tcW w:w="1560" w:type="dxa"/>
            <w:vMerge w:val="restart"/>
            <w:vAlign w:val="center"/>
          </w:tcPr>
          <w:p w14:paraId="4F55E3CA"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Бурильной</w:t>
            </w:r>
          </w:p>
          <w:p w14:paraId="2D109B18"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колонне</w:t>
            </w:r>
          </w:p>
        </w:tc>
        <w:tc>
          <w:tcPr>
            <w:tcW w:w="1559" w:type="dxa"/>
            <w:vMerge w:val="restart"/>
            <w:vAlign w:val="center"/>
          </w:tcPr>
          <w:p w14:paraId="711AB1F8"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Кольцевом</w:t>
            </w:r>
          </w:p>
          <w:p w14:paraId="282A7786"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пространстве</w:t>
            </w:r>
          </w:p>
        </w:tc>
        <w:tc>
          <w:tcPr>
            <w:tcW w:w="1701" w:type="dxa"/>
            <w:vMerge w:val="restart"/>
            <w:vAlign w:val="center"/>
          </w:tcPr>
          <w:p w14:paraId="0038100C"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Обвязке буровой</w:t>
            </w:r>
          </w:p>
          <w:p w14:paraId="01CC50F7"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установки</w:t>
            </w:r>
          </w:p>
        </w:tc>
      </w:tr>
      <w:tr w:rsidR="008A1AC9" w:rsidRPr="00B96C5E" w14:paraId="37C02C09" w14:textId="77777777" w:rsidTr="00B125DA">
        <w:trPr>
          <w:trHeight w:val="847"/>
          <w:jc w:val="center"/>
        </w:trPr>
        <w:tc>
          <w:tcPr>
            <w:tcW w:w="759" w:type="dxa"/>
            <w:vMerge/>
            <w:vAlign w:val="center"/>
          </w:tcPr>
          <w:p w14:paraId="4AFA7CA2" w14:textId="77777777" w:rsidR="008A1AC9" w:rsidRPr="00B96C5E" w:rsidRDefault="008A1AC9" w:rsidP="00B96C5E">
            <w:pPr>
              <w:spacing w:after="0" w:line="240" w:lineRule="auto"/>
              <w:jc w:val="center"/>
              <w:rPr>
                <w:rFonts w:ascii="Times New Roman" w:hAnsi="Times New Roman" w:cs="Times New Roman"/>
                <w:b/>
              </w:rPr>
            </w:pPr>
          </w:p>
        </w:tc>
        <w:tc>
          <w:tcPr>
            <w:tcW w:w="800" w:type="dxa"/>
            <w:vMerge/>
            <w:vAlign w:val="center"/>
          </w:tcPr>
          <w:p w14:paraId="068C2204" w14:textId="77777777" w:rsidR="008A1AC9" w:rsidRPr="00B96C5E" w:rsidRDefault="008A1AC9" w:rsidP="00B96C5E">
            <w:pPr>
              <w:spacing w:after="0" w:line="240" w:lineRule="auto"/>
              <w:jc w:val="center"/>
              <w:rPr>
                <w:rFonts w:ascii="Times New Roman" w:hAnsi="Times New Roman" w:cs="Times New Roman"/>
                <w:b/>
              </w:rPr>
            </w:pPr>
          </w:p>
        </w:tc>
        <w:tc>
          <w:tcPr>
            <w:tcW w:w="3375" w:type="dxa"/>
            <w:vMerge/>
            <w:vAlign w:val="center"/>
          </w:tcPr>
          <w:p w14:paraId="4901B670" w14:textId="77777777" w:rsidR="008A1AC9" w:rsidRPr="00B96C5E" w:rsidRDefault="008A1AC9" w:rsidP="00B96C5E">
            <w:pPr>
              <w:spacing w:after="0" w:line="240" w:lineRule="auto"/>
              <w:jc w:val="center"/>
              <w:rPr>
                <w:rFonts w:ascii="Times New Roman" w:hAnsi="Times New Roman" w:cs="Times New Roman"/>
                <w:b/>
              </w:rPr>
            </w:pPr>
          </w:p>
        </w:tc>
        <w:tc>
          <w:tcPr>
            <w:tcW w:w="1655" w:type="dxa"/>
            <w:vMerge/>
            <w:vAlign w:val="center"/>
          </w:tcPr>
          <w:p w14:paraId="61C0CF5C" w14:textId="77777777" w:rsidR="008A1AC9" w:rsidRPr="00B96C5E" w:rsidRDefault="008A1AC9" w:rsidP="00B96C5E">
            <w:pPr>
              <w:spacing w:after="0" w:line="240" w:lineRule="auto"/>
              <w:jc w:val="center"/>
              <w:rPr>
                <w:rFonts w:ascii="Times New Roman" w:hAnsi="Times New Roman" w:cs="Times New Roman"/>
                <w:b/>
              </w:rPr>
            </w:pPr>
          </w:p>
        </w:tc>
        <w:tc>
          <w:tcPr>
            <w:tcW w:w="1418" w:type="dxa"/>
            <w:vAlign w:val="center"/>
          </w:tcPr>
          <w:p w14:paraId="3CDFF31C"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Долоте</w:t>
            </w:r>
          </w:p>
          <w:p w14:paraId="767E4838"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(насадках)</w:t>
            </w:r>
          </w:p>
        </w:tc>
        <w:tc>
          <w:tcPr>
            <w:tcW w:w="1275" w:type="dxa"/>
            <w:vAlign w:val="center"/>
          </w:tcPr>
          <w:p w14:paraId="65A57E62"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Забойном</w:t>
            </w:r>
          </w:p>
          <w:p w14:paraId="18EE6120" w14:textId="77777777" w:rsidR="008A1AC9" w:rsidRPr="00B96C5E" w:rsidRDefault="008A1AC9" w:rsidP="00B96C5E">
            <w:pPr>
              <w:spacing w:after="0" w:line="240" w:lineRule="auto"/>
              <w:jc w:val="center"/>
              <w:rPr>
                <w:rFonts w:ascii="Times New Roman" w:hAnsi="Times New Roman" w:cs="Times New Roman"/>
                <w:b/>
              </w:rPr>
            </w:pPr>
            <w:r w:rsidRPr="00B96C5E">
              <w:rPr>
                <w:rFonts w:ascii="Times New Roman" w:hAnsi="Times New Roman" w:cs="Times New Roman"/>
                <w:b/>
              </w:rPr>
              <w:t>двигателе</w:t>
            </w:r>
          </w:p>
        </w:tc>
        <w:tc>
          <w:tcPr>
            <w:tcW w:w="1560" w:type="dxa"/>
            <w:vMerge/>
            <w:vAlign w:val="center"/>
          </w:tcPr>
          <w:p w14:paraId="0C10D535" w14:textId="77777777" w:rsidR="008A1AC9" w:rsidRPr="00B96C5E" w:rsidRDefault="008A1AC9" w:rsidP="00B96C5E">
            <w:pPr>
              <w:spacing w:after="0" w:line="240" w:lineRule="auto"/>
              <w:jc w:val="center"/>
              <w:rPr>
                <w:rFonts w:ascii="Times New Roman" w:hAnsi="Times New Roman" w:cs="Times New Roman"/>
                <w:b/>
              </w:rPr>
            </w:pPr>
          </w:p>
        </w:tc>
        <w:tc>
          <w:tcPr>
            <w:tcW w:w="1559" w:type="dxa"/>
            <w:vMerge/>
            <w:vAlign w:val="center"/>
          </w:tcPr>
          <w:p w14:paraId="7CCFF7CA" w14:textId="77777777" w:rsidR="008A1AC9" w:rsidRPr="00B96C5E" w:rsidRDefault="008A1AC9" w:rsidP="00B96C5E">
            <w:pPr>
              <w:spacing w:after="0" w:line="240" w:lineRule="auto"/>
              <w:jc w:val="center"/>
              <w:rPr>
                <w:rFonts w:ascii="Times New Roman" w:hAnsi="Times New Roman" w:cs="Times New Roman"/>
                <w:b/>
              </w:rPr>
            </w:pPr>
          </w:p>
        </w:tc>
        <w:tc>
          <w:tcPr>
            <w:tcW w:w="1701" w:type="dxa"/>
            <w:vMerge/>
            <w:vAlign w:val="center"/>
          </w:tcPr>
          <w:p w14:paraId="516200A9" w14:textId="77777777" w:rsidR="008A1AC9" w:rsidRPr="00B96C5E" w:rsidRDefault="008A1AC9" w:rsidP="00B96C5E">
            <w:pPr>
              <w:spacing w:after="0" w:line="240" w:lineRule="auto"/>
              <w:jc w:val="center"/>
              <w:rPr>
                <w:rFonts w:ascii="Times New Roman" w:hAnsi="Times New Roman" w:cs="Times New Roman"/>
                <w:b/>
              </w:rPr>
            </w:pPr>
          </w:p>
        </w:tc>
      </w:tr>
      <w:tr w:rsidR="008A1AC9" w:rsidRPr="00B96C5E" w14:paraId="40D756A0" w14:textId="77777777" w:rsidTr="00B125DA">
        <w:trPr>
          <w:trHeight w:val="282"/>
          <w:jc w:val="center"/>
        </w:trPr>
        <w:tc>
          <w:tcPr>
            <w:tcW w:w="759" w:type="dxa"/>
            <w:vAlign w:val="center"/>
          </w:tcPr>
          <w:p w14:paraId="62662A89" w14:textId="50473281" w:rsidR="008A1AC9" w:rsidRPr="00B96C5E" w:rsidRDefault="008A1AC9" w:rsidP="00B96C5E">
            <w:pPr>
              <w:spacing w:after="0" w:line="240" w:lineRule="auto"/>
              <w:jc w:val="center"/>
              <w:rPr>
                <w:rFonts w:ascii="Times New Roman" w:hAnsi="Times New Roman" w:cs="Times New Roman"/>
                <w:b/>
              </w:rPr>
            </w:pPr>
            <w:bookmarkStart w:id="204" w:name="_Toc113438245"/>
            <w:r w:rsidRPr="00B96C5E">
              <w:rPr>
                <w:rFonts w:ascii="Times New Roman" w:hAnsi="Times New Roman" w:cs="Times New Roman"/>
                <w:b/>
              </w:rPr>
              <w:t>1</w:t>
            </w:r>
            <w:bookmarkEnd w:id="204"/>
          </w:p>
        </w:tc>
        <w:tc>
          <w:tcPr>
            <w:tcW w:w="800" w:type="dxa"/>
            <w:vAlign w:val="center"/>
          </w:tcPr>
          <w:p w14:paraId="047ABEBD" w14:textId="77777777" w:rsidR="008A1AC9" w:rsidRPr="00B96C5E" w:rsidRDefault="008A1AC9" w:rsidP="00B96C5E">
            <w:pPr>
              <w:spacing w:after="0" w:line="240" w:lineRule="auto"/>
              <w:jc w:val="center"/>
              <w:rPr>
                <w:rFonts w:ascii="Times New Roman" w:hAnsi="Times New Roman" w:cs="Times New Roman"/>
                <w:b/>
              </w:rPr>
            </w:pPr>
            <w:bookmarkStart w:id="205" w:name="_Toc113438246"/>
            <w:r w:rsidRPr="00B96C5E">
              <w:rPr>
                <w:rFonts w:ascii="Times New Roman" w:hAnsi="Times New Roman" w:cs="Times New Roman"/>
                <w:b/>
              </w:rPr>
              <w:t>2</w:t>
            </w:r>
            <w:bookmarkEnd w:id="205"/>
          </w:p>
        </w:tc>
        <w:tc>
          <w:tcPr>
            <w:tcW w:w="3375" w:type="dxa"/>
            <w:vAlign w:val="center"/>
          </w:tcPr>
          <w:p w14:paraId="73F3FA86" w14:textId="77777777" w:rsidR="008A1AC9" w:rsidRPr="00B96C5E" w:rsidRDefault="008A1AC9" w:rsidP="00B96C5E">
            <w:pPr>
              <w:spacing w:after="0" w:line="240" w:lineRule="auto"/>
              <w:jc w:val="center"/>
              <w:rPr>
                <w:rFonts w:ascii="Times New Roman" w:hAnsi="Times New Roman" w:cs="Times New Roman"/>
                <w:b/>
              </w:rPr>
            </w:pPr>
            <w:bookmarkStart w:id="206" w:name="_Toc113438247"/>
            <w:r w:rsidRPr="00B96C5E">
              <w:rPr>
                <w:rFonts w:ascii="Times New Roman" w:hAnsi="Times New Roman" w:cs="Times New Roman"/>
                <w:b/>
              </w:rPr>
              <w:t>3</w:t>
            </w:r>
            <w:bookmarkEnd w:id="206"/>
          </w:p>
        </w:tc>
        <w:tc>
          <w:tcPr>
            <w:tcW w:w="1655" w:type="dxa"/>
            <w:vAlign w:val="center"/>
          </w:tcPr>
          <w:p w14:paraId="71DEEAC7" w14:textId="77777777" w:rsidR="008A1AC9" w:rsidRPr="00B96C5E" w:rsidRDefault="008A1AC9" w:rsidP="00B96C5E">
            <w:pPr>
              <w:spacing w:after="0" w:line="240" w:lineRule="auto"/>
              <w:jc w:val="center"/>
              <w:rPr>
                <w:rFonts w:ascii="Times New Roman" w:hAnsi="Times New Roman" w:cs="Times New Roman"/>
                <w:b/>
              </w:rPr>
            </w:pPr>
            <w:bookmarkStart w:id="207" w:name="_Toc113438248"/>
            <w:r w:rsidRPr="00B96C5E">
              <w:rPr>
                <w:rFonts w:ascii="Times New Roman" w:hAnsi="Times New Roman" w:cs="Times New Roman"/>
                <w:b/>
              </w:rPr>
              <w:t>4</w:t>
            </w:r>
            <w:bookmarkEnd w:id="207"/>
          </w:p>
        </w:tc>
        <w:tc>
          <w:tcPr>
            <w:tcW w:w="1418" w:type="dxa"/>
            <w:vAlign w:val="center"/>
          </w:tcPr>
          <w:p w14:paraId="0FE1B720" w14:textId="77777777" w:rsidR="008A1AC9" w:rsidRPr="00B96C5E" w:rsidRDefault="008A1AC9" w:rsidP="00B96C5E">
            <w:pPr>
              <w:spacing w:after="0" w:line="240" w:lineRule="auto"/>
              <w:jc w:val="center"/>
              <w:rPr>
                <w:rFonts w:ascii="Times New Roman" w:hAnsi="Times New Roman" w:cs="Times New Roman"/>
                <w:b/>
              </w:rPr>
            </w:pPr>
            <w:bookmarkStart w:id="208" w:name="_Toc113438249"/>
            <w:r w:rsidRPr="00B96C5E">
              <w:rPr>
                <w:rFonts w:ascii="Times New Roman" w:hAnsi="Times New Roman" w:cs="Times New Roman"/>
                <w:b/>
              </w:rPr>
              <w:t>5</w:t>
            </w:r>
            <w:bookmarkEnd w:id="208"/>
          </w:p>
        </w:tc>
        <w:tc>
          <w:tcPr>
            <w:tcW w:w="1275" w:type="dxa"/>
            <w:vAlign w:val="center"/>
          </w:tcPr>
          <w:p w14:paraId="613B1094" w14:textId="77777777" w:rsidR="008A1AC9" w:rsidRPr="00B96C5E" w:rsidRDefault="008A1AC9" w:rsidP="00B96C5E">
            <w:pPr>
              <w:spacing w:after="0" w:line="240" w:lineRule="auto"/>
              <w:jc w:val="center"/>
              <w:rPr>
                <w:rFonts w:ascii="Times New Roman" w:hAnsi="Times New Roman" w:cs="Times New Roman"/>
                <w:b/>
              </w:rPr>
            </w:pPr>
            <w:bookmarkStart w:id="209" w:name="_Toc113438250"/>
            <w:r w:rsidRPr="00B96C5E">
              <w:rPr>
                <w:rFonts w:ascii="Times New Roman" w:hAnsi="Times New Roman" w:cs="Times New Roman"/>
                <w:b/>
              </w:rPr>
              <w:t>6</w:t>
            </w:r>
            <w:bookmarkEnd w:id="209"/>
          </w:p>
        </w:tc>
        <w:tc>
          <w:tcPr>
            <w:tcW w:w="1560" w:type="dxa"/>
            <w:vAlign w:val="center"/>
          </w:tcPr>
          <w:p w14:paraId="31F7E252" w14:textId="77777777" w:rsidR="008A1AC9" w:rsidRPr="00B96C5E" w:rsidRDefault="008A1AC9" w:rsidP="00B96C5E">
            <w:pPr>
              <w:spacing w:after="0" w:line="240" w:lineRule="auto"/>
              <w:jc w:val="center"/>
              <w:rPr>
                <w:rFonts w:ascii="Times New Roman" w:hAnsi="Times New Roman" w:cs="Times New Roman"/>
                <w:b/>
              </w:rPr>
            </w:pPr>
            <w:bookmarkStart w:id="210" w:name="_Toc113438251"/>
            <w:r w:rsidRPr="00B96C5E">
              <w:rPr>
                <w:rFonts w:ascii="Times New Roman" w:hAnsi="Times New Roman" w:cs="Times New Roman"/>
                <w:b/>
              </w:rPr>
              <w:t>7</w:t>
            </w:r>
            <w:bookmarkEnd w:id="210"/>
          </w:p>
        </w:tc>
        <w:tc>
          <w:tcPr>
            <w:tcW w:w="1559" w:type="dxa"/>
            <w:vAlign w:val="center"/>
          </w:tcPr>
          <w:p w14:paraId="0DB2347D" w14:textId="77777777" w:rsidR="008A1AC9" w:rsidRPr="00B96C5E" w:rsidRDefault="008A1AC9" w:rsidP="00B96C5E">
            <w:pPr>
              <w:spacing w:after="0" w:line="240" w:lineRule="auto"/>
              <w:jc w:val="center"/>
              <w:rPr>
                <w:rFonts w:ascii="Times New Roman" w:hAnsi="Times New Roman" w:cs="Times New Roman"/>
                <w:b/>
              </w:rPr>
            </w:pPr>
            <w:bookmarkStart w:id="211" w:name="_Toc113438252"/>
            <w:r w:rsidRPr="00B96C5E">
              <w:rPr>
                <w:rFonts w:ascii="Times New Roman" w:hAnsi="Times New Roman" w:cs="Times New Roman"/>
                <w:b/>
              </w:rPr>
              <w:t>8</w:t>
            </w:r>
            <w:bookmarkEnd w:id="211"/>
          </w:p>
        </w:tc>
        <w:tc>
          <w:tcPr>
            <w:tcW w:w="1701" w:type="dxa"/>
            <w:vAlign w:val="center"/>
          </w:tcPr>
          <w:p w14:paraId="08946AF1" w14:textId="77777777" w:rsidR="008A1AC9" w:rsidRPr="00B96C5E" w:rsidRDefault="008A1AC9" w:rsidP="00B96C5E">
            <w:pPr>
              <w:spacing w:after="0" w:line="240" w:lineRule="auto"/>
              <w:jc w:val="center"/>
              <w:rPr>
                <w:rFonts w:ascii="Times New Roman" w:hAnsi="Times New Roman" w:cs="Times New Roman"/>
                <w:b/>
              </w:rPr>
            </w:pPr>
            <w:bookmarkStart w:id="212" w:name="_Toc113438253"/>
            <w:r w:rsidRPr="00B96C5E">
              <w:rPr>
                <w:rFonts w:ascii="Times New Roman" w:hAnsi="Times New Roman" w:cs="Times New Roman"/>
                <w:b/>
              </w:rPr>
              <w:t>9</w:t>
            </w:r>
            <w:bookmarkEnd w:id="212"/>
          </w:p>
        </w:tc>
      </w:tr>
      <w:tr w:rsidR="00DB74C9" w:rsidRPr="00B96C5E" w14:paraId="6BBD29B7" w14:textId="77777777" w:rsidTr="00B125DA">
        <w:trPr>
          <w:trHeight w:val="282"/>
          <w:jc w:val="center"/>
        </w:trPr>
        <w:tc>
          <w:tcPr>
            <w:tcW w:w="759" w:type="dxa"/>
            <w:vAlign w:val="center"/>
          </w:tcPr>
          <w:p w14:paraId="26C1A653" w14:textId="19F785C5" w:rsidR="00DB74C9" w:rsidRPr="00F73B31" w:rsidRDefault="00DB74C9" w:rsidP="00DB74C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40</w:t>
            </w:r>
          </w:p>
        </w:tc>
        <w:tc>
          <w:tcPr>
            <w:tcW w:w="800" w:type="dxa"/>
            <w:vAlign w:val="center"/>
          </w:tcPr>
          <w:p w14:paraId="6E167D77" w14:textId="3163F13C" w:rsidR="00DB74C9" w:rsidRPr="00FF752C" w:rsidRDefault="00DB74C9" w:rsidP="00DB74C9">
            <w:pPr>
              <w:spacing w:after="0" w:line="240"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400</w:t>
            </w:r>
          </w:p>
        </w:tc>
        <w:tc>
          <w:tcPr>
            <w:tcW w:w="3375" w:type="dxa"/>
            <w:vAlign w:val="center"/>
          </w:tcPr>
          <w:p w14:paraId="6FD82AB9" w14:textId="7AE43981" w:rsidR="00DB74C9" w:rsidRPr="00B60772" w:rsidRDefault="00DB74C9" w:rsidP="00DB74C9">
            <w:pPr>
              <w:spacing w:after="0" w:line="240" w:lineRule="auto"/>
              <w:jc w:val="center"/>
              <w:rPr>
                <w:rFonts w:ascii="Times New Roman" w:hAnsi="Times New Roman" w:cs="Times New Roman"/>
                <w:sz w:val="20"/>
                <w:szCs w:val="20"/>
              </w:rPr>
            </w:pPr>
            <w:r w:rsidRPr="00B60772">
              <w:rPr>
                <w:rFonts w:ascii="Times New Roman" w:hAnsi="Times New Roman" w:cs="Times New Roman"/>
                <w:sz w:val="20"/>
                <w:szCs w:val="20"/>
              </w:rPr>
              <w:t>Бурение промывка, проработка</w:t>
            </w:r>
          </w:p>
        </w:tc>
        <w:tc>
          <w:tcPr>
            <w:tcW w:w="1655" w:type="dxa"/>
          </w:tcPr>
          <w:p w14:paraId="52EBFC02" w14:textId="0CC006AC" w:rsidR="00DB74C9" w:rsidRPr="00E93D1E" w:rsidRDefault="00DB74C9" w:rsidP="00DB74C9">
            <w:pPr>
              <w:spacing w:after="0" w:line="240" w:lineRule="auto"/>
              <w:jc w:val="center"/>
              <w:rPr>
                <w:rFonts w:ascii="Times New Roman" w:hAnsi="Times New Roman" w:cs="Times New Roman"/>
              </w:rPr>
            </w:pPr>
            <w:r>
              <w:rPr>
                <w:rFonts w:ascii="Times New Roman" w:hAnsi="Times New Roman" w:cs="Times New Roman"/>
                <w:sz w:val="20"/>
              </w:rPr>
              <w:t>44,0</w:t>
            </w:r>
          </w:p>
        </w:tc>
        <w:tc>
          <w:tcPr>
            <w:tcW w:w="1418" w:type="dxa"/>
          </w:tcPr>
          <w:p w14:paraId="422FBBDB" w14:textId="3DCCBE37" w:rsidR="00DB74C9" w:rsidRPr="00E93D1E" w:rsidRDefault="00DB74C9" w:rsidP="00DB74C9">
            <w:pPr>
              <w:spacing w:after="0" w:line="240" w:lineRule="auto"/>
              <w:jc w:val="center"/>
              <w:rPr>
                <w:rFonts w:ascii="Times New Roman" w:hAnsi="Times New Roman" w:cs="Times New Roman"/>
              </w:rPr>
            </w:pPr>
            <w:r w:rsidRPr="00E93D1E">
              <w:rPr>
                <w:rFonts w:ascii="Times New Roman" w:hAnsi="Times New Roman" w:cs="Times New Roman"/>
                <w:sz w:val="20"/>
              </w:rPr>
              <w:t>-</w:t>
            </w:r>
          </w:p>
        </w:tc>
        <w:tc>
          <w:tcPr>
            <w:tcW w:w="1275" w:type="dxa"/>
          </w:tcPr>
          <w:p w14:paraId="3C46A650" w14:textId="72AA13A0" w:rsidR="00DB74C9" w:rsidRPr="00E93D1E" w:rsidRDefault="00DB74C9" w:rsidP="00DB74C9">
            <w:pPr>
              <w:spacing w:after="0" w:line="240" w:lineRule="auto"/>
              <w:jc w:val="center"/>
              <w:rPr>
                <w:rFonts w:ascii="Times New Roman" w:hAnsi="Times New Roman" w:cs="Times New Roman"/>
              </w:rPr>
            </w:pPr>
            <w:r>
              <w:rPr>
                <w:rFonts w:ascii="Times New Roman" w:hAnsi="Times New Roman" w:cs="Times New Roman"/>
                <w:sz w:val="20"/>
              </w:rPr>
              <w:t>51,4</w:t>
            </w:r>
          </w:p>
        </w:tc>
        <w:tc>
          <w:tcPr>
            <w:tcW w:w="1560" w:type="dxa"/>
          </w:tcPr>
          <w:p w14:paraId="7D671829" w14:textId="01BFE48E" w:rsidR="00DB74C9" w:rsidRPr="00E93D1E" w:rsidRDefault="00DB74C9" w:rsidP="00DB74C9">
            <w:pPr>
              <w:spacing w:after="0" w:line="240" w:lineRule="auto"/>
              <w:jc w:val="center"/>
              <w:rPr>
                <w:rFonts w:ascii="Times New Roman" w:hAnsi="Times New Roman" w:cs="Times New Roman"/>
              </w:rPr>
            </w:pPr>
            <w:r>
              <w:rPr>
                <w:rFonts w:ascii="Times New Roman" w:hAnsi="Times New Roman" w:cs="Times New Roman"/>
                <w:sz w:val="20"/>
              </w:rPr>
              <w:t>4,5</w:t>
            </w:r>
          </w:p>
        </w:tc>
        <w:tc>
          <w:tcPr>
            <w:tcW w:w="1559" w:type="dxa"/>
          </w:tcPr>
          <w:p w14:paraId="7716D992" w14:textId="39AFBFC7" w:rsidR="00DB74C9" w:rsidRPr="00E93D1E" w:rsidRDefault="00DB74C9" w:rsidP="00DB74C9">
            <w:pPr>
              <w:spacing w:after="0" w:line="240" w:lineRule="auto"/>
              <w:jc w:val="center"/>
              <w:rPr>
                <w:rFonts w:ascii="Times New Roman" w:hAnsi="Times New Roman" w:cs="Times New Roman"/>
              </w:rPr>
            </w:pPr>
            <w:r>
              <w:rPr>
                <w:rFonts w:ascii="Times New Roman" w:hAnsi="Times New Roman" w:cs="Times New Roman"/>
                <w:sz w:val="20"/>
              </w:rPr>
              <w:t>10,0</w:t>
            </w:r>
          </w:p>
        </w:tc>
        <w:tc>
          <w:tcPr>
            <w:tcW w:w="1701" w:type="dxa"/>
          </w:tcPr>
          <w:p w14:paraId="42A5BFD5" w14:textId="57E46794" w:rsidR="00DB74C9" w:rsidRPr="00E93D1E" w:rsidRDefault="00DB74C9" w:rsidP="00DB74C9">
            <w:pPr>
              <w:spacing w:after="0" w:line="240" w:lineRule="auto"/>
              <w:jc w:val="center"/>
              <w:rPr>
                <w:rFonts w:ascii="Times New Roman" w:hAnsi="Times New Roman" w:cs="Times New Roman"/>
              </w:rPr>
            </w:pPr>
            <w:r>
              <w:rPr>
                <w:rFonts w:ascii="Times New Roman" w:hAnsi="Times New Roman" w:cs="Times New Roman"/>
                <w:sz w:val="20"/>
              </w:rPr>
              <w:t>44,0</w:t>
            </w:r>
          </w:p>
        </w:tc>
      </w:tr>
      <w:tr w:rsidR="00DB74C9" w:rsidRPr="00B96C5E" w14:paraId="03A8A3F8" w14:textId="77777777" w:rsidTr="00B125DA">
        <w:trPr>
          <w:trHeight w:val="260"/>
          <w:jc w:val="center"/>
        </w:trPr>
        <w:tc>
          <w:tcPr>
            <w:tcW w:w="759" w:type="dxa"/>
            <w:vAlign w:val="center"/>
          </w:tcPr>
          <w:p w14:paraId="63C8AD67" w14:textId="5ED775B8" w:rsidR="00DB74C9" w:rsidRPr="00FF752C" w:rsidRDefault="00DB74C9" w:rsidP="00DB74C9">
            <w:pPr>
              <w:spacing w:after="0" w:line="240"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400</w:t>
            </w:r>
          </w:p>
        </w:tc>
        <w:tc>
          <w:tcPr>
            <w:tcW w:w="800" w:type="dxa"/>
            <w:vAlign w:val="center"/>
          </w:tcPr>
          <w:p w14:paraId="24B13418" w14:textId="57EB8599" w:rsidR="00DB74C9" w:rsidRPr="00F73B31" w:rsidRDefault="00DB74C9" w:rsidP="00DB74C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1350</w:t>
            </w:r>
          </w:p>
        </w:tc>
        <w:tc>
          <w:tcPr>
            <w:tcW w:w="3375" w:type="dxa"/>
            <w:vAlign w:val="center"/>
          </w:tcPr>
          <w:p w14:paraId="3D2830DF" w14:textId="77777777" w:rsidR="00DB74C9" w:rsidRPr="00B60772" w:rsidRDefault="00DB74C9" w:rsidP="00DB74C9">
            <w:pPr>
              <w:spacing w:after="0" w:line="240" w:lineRule="auto"/>
              <w:jc w:val="center"/>
              <w:rPr>
                <w:rFonts w:ascii="Times New Roman" w:hAnsi="Times New Roman" w:cs="Times New Roman"/>
                <w:sz w:val="20"/>
                <w:szCs w:val="20"/>
              </w:rPr>
            </w:pPr>
            <w:r w:rsidRPr="00B60772">
              <w:rPr>
                <w:rFonts w:ascii="Times New Roman" w:hAnsi="Times New Roman" w:cs="Times New Roman"/>
                <w:sz w:val="20"/>
                <w:szCs w:val="20"/>
              </w:rPr>
              <w:t>Бурение промывка, проработка</w:t>
            </w:r>
          </w:p>
        </w:tc>
        <w:tc>
          <w:tcPr>
            <w:tcW w:w="1655" w:type="dxa"/>
          </w:tcPr>
          <w:p w14:paraId="49E79EAC" w14:textId="265D04DF" w:rsidR="00DB74C9" w:rsidRPr="00E93D1E" w:rsidRDefault="00DB74C9" w:rsidP="00DB74C9">
            <w:pPr>
              <w:spacing w:after="0" w:line="240" w:lineRule="auto"/>
              <w:jc w:val="center"/>
              <w:rPr>
                <w:rFonts w:ascii="Times New Roman" w:hAnsi="Times New Roman" w:cs="Times New Roman"/>
                <w:highlight w:val="yellow"/>
              </w:rPr>
            </w:pPr>
            <w:r>
              <w:rPr>
                <w:rFonts w:ascii="Times New Roman" w:hAnsi="Times New Roman" w:cs="Times New Roman"/>
                <w:sz w:val="20"/>
              </w:rPr>
              <w:t>48,8</w:t>
            </w:r>
          </w:p>
        </w:tc>
        <w:tc>
          <w:tcPr>
            <w:tcW w:w="1418" w:type="dxa"/>
          </w:tcPr>
          <w:p w14:paraId="55BF0726" w14:textId="5990A5BE" w:rsidR="00DB74C9" w:rsidRPr="00E93D1E" w:rsidRDefault="00DB74C9" w:rsidP="00DB74C9">
            <w:pPr>
              <w:spacing w:after="0" w:line="240" w:lineRule="auto"/>
              <w:jc w:val="center"/>
              <w:rPr>
                <w:rFonts w:ascii="Times New Roman" w:hAnsi="Times New Roman" w:cs="Times New Roman"/>
              </w:rPr>
            </w:pPr>
            <w:r>
              <w:rPr>
                <w:rFonts w:ascii="Times New Roman" w:hAnsi="Times New Roman" w:cs="Times New Roman"/>
                <w:sz w:val="20"/>
              </w:rPr>
              <w:t>54,6</w:t>
            </w:r>
          </w:p>
        </w:tc>
        <w:tc>
          <w:tcPr>
            <w:tcW w:w="1275" w:type="dxa"/>
          </w:tcPr>
          <w:p w14:paraId="1C820E67" w14:textId="1D3355D9" w:rsidR="00DB74C9" w:rsidRPr="00E93D1E" w:rsidRDefault="00DB74C9" w:rsidP="00DB74C9">
            <w:pPr>
              <w:spacing w:after="0" w:line="240" w:lineRule="auto"/>
              <w:jc w:val="center"/>
              <w:rPr>
                <w:rFonts w:ascii="Times New Roman" w:hAnsi="Times New Roman" w:cs="Times New Roman"/>
              </w:rPr>
            </w:pPr>
            <w:r>
              <w:rPr>
                <w:rFonts w:ascii="Times New Roman" w:hAnsi="Times New Roman" w:cs="Times New Roman"/>
                <w:sz w:val="20"/>
              </w:rPr>
              <w:t>63,5</w:t>
            </w:r>
          </w:p>
        </w:tc>
        <w:tc>
          <w:tcPr>
            <w:tcW w:w="1560" w:type="dxa"/>
          </w:tcPr>
          <w:p w14:paraId="446F57D7" w14:textId="557127EB" w:rsidR="00DB74C9" w:rsidRPr="00E93D1E" w:rsidRDefault="00DB74C9" w:rsidP="00DB74C9">
            <w:pPr>
              <w:spacing w:after="0" w:line="240" w:lineRule="auto"/>
              <w:jc w:val="center"/>
              <w:rPr>
                <w:rFonts w:ascii="Times New Roman" w:hAnsi="Times New Roman" w:cs="Times New Roman"/>
              </w:rPr>
            </w:pPr>
            <w:r>
              <w:rPr>
                <w:rFonts w:ascii="Times New Roman" w:hAnsi="Times New Roman" w:cs="Times New Roman"/>
                <w:sz w:val="20"/>
              </w:rPr>
              <w:t>6,4</w:t>
            </w:r>
          </w:p>
        </w:tc>
        <w:tc>
          <w:tcPr>
            <w:tcW w:w="1559" w:type="dxa"/>
          </w:tcPr>
          <w:p w14:paraId="7E89A573" w14:textId="71154426" w:rsidR="00DB74C9" w:rsidRPr="00E93D1E" w:rsidRDefault="00DB74C9" w:rsidP="00DB74C9">
            <w:pPr>
              <w:spacing w:after="0" w:line="240" w:lineRule="auto"/>
              <w:jc w:val="center"/>
              <w:rPr>
                <w:rFonts w:ascii="Times New Roman" w:hAnsi="Times New Roman" w:cs="Times New Roman"/>
              </w:rPr>
            </w:pPr>
            <w:r>
              <w:rPr>
                <w:rFonts w:ascii="Times New Roman" w:hAnsi="Times New Roman" w:cs="Times New Roman"/>
              </w:rPr>
              <w:t>10,0</w:t>
            </w:r>
          </w:p>
        </w:tc>
        <w:tc>
          <w:tcPr>
            <w:tcW w:w="1701" w:type="dxa"/>
          </w:tcPr>
          <w:p w14:paraId="019D1E86" w14:textId="706689AE" w:rsidR="00DB74C9" w:rsidRPr="00E93D1E" w:rsidRDefault="00DB74C9" w:rsidP="00DB74C9">
            <w:pPr>
              <w:spacing w:after="0" w:line="240" w:lineRule="auto"/>
              <w:jc w:val="center"/>
              <w:rPr>
                <w:rFonts w:ascii="Times New Roman" w:hAnsi="Times New Roman" w:cs="Times New Roman"/>
              </w:rPr>
            </w:pPr>
            <w:r>
              <w:rPr>
                <w:rFonts w:ascii="Times New Roman" w:hAnsi="Times New Roman" w:cs="Times New Roman"/>
                <w:sz w:val="20"/>
              </w:rPr>
              <w:t>48,8</w:t>
            </w:r>
          </w:p>
        </w:tc>
      </w:tr>
    </w:tbl>
    <w:p w14:paraId="1FB3F930" w14:textId="77777777" w:rsidR="00905F84" w:rsidRDefault="00905F84" w:rsidP="00C2685B">
      <w:pPr>
        <w:pStyle w:val="aff0"/>
      </w:pPr>
    </w:p>
    <w:p w14:paraId="5CAE550F" w14:textId="27FA1DB3" w:rsidR="008A1AC9" w:rsidRPr="009639A5" w:rsidRDefault="008A1AC9" w:rsidP="00C2685B">
      <w:pPr>
        <w:pStyle w:val="aff0"/>
      </w:pPr>
      <w:bookmarkStart w:id="213" w:name="_Toc200983047"/>
      <w:r w:rsidRPr="009639A5">
        <w:t>Таблица 8.12 - Гидравлические показатели промывки</w:t>
      </w:r>
      <w:bookmarkEnd w:id="213"/>
    </w:p>
    <w:tbl>
      <w:tblPr>
        <w:tblW w:w="1412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910"/>
        <w:gridCol w:w="851"/>
        <w:gridCol w:w="2268"/>
        <w:gridCol w:w="1021"/>
        <w:gridCol w:w="1276"/>
        <w:gridCol w:w="1764"/>
        <w:gridCol w:w="992"/>
        <w:gridCol w:w="1071"/>
        <w:gridCol w:w="1339"/>
        <w:gridCol w:w="1212"/>
        <w:gridCol w:w="1418"/>
      </w:tblGrid>
      <w:tr w:rsidR="008A1AC9" w:rsidRPr="009639A5" w14:paraId="1B7EC1BC" w14:textId="77777777" w:rsidTr="005D7397">
        <w:trPr>
          <w:trHeight w:val="557"/>
          <w:jc w:val="center"/>
        </w:trPr>
        <w:tc>
          <w:tcPr>
            <w:tcW w:w="1761" w:type="dxa"/>
            <w:gridSpan w:val="2"/>
            <w:vAlign w:val="center"/>
          </w:tcPr>
          <w:p w14:paraId="2702089A"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Интервал, м</w:t>
            </w:r>
          </w:p>
        </w:tc>
        <w:tc>
          <w:tcPr>
            <w:tcW w:w="2268" w:type="dxa"/>
            <w:vMerge w:val="restart"/>
            <w:vAlign w:val="center"/>
          </w:tcPr>
          <w:p w14:paraId="1410C1DB" w14:textId="77777777" w:rsidR="008A1AC9" w:rsidRPr="00427662" w:rsidRDefault="008A1AC9" w:rsidP="009639A5">
            <w:pPr>
              <w:spacing w:after="0" w:line="240" w:lineRule="auto"/>
              <w:jc w:val="center"/>
              <w:rPr>
                <w:rFonts w:ascii="Times New Roman" w:hAnsi="Times New Roman" w:cs="Times New Roman"/>
                <w:b/>
              </w:rPr>
            </w:pPr>
          </w:p>
          <w:p w14:paraId="61E9B417"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Вид технологической</w:t>
            </w:r>
          </w:p>
          <w:p w14:paraId="5DAEC5C6"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операции</w:t>
            </w:r>
          </w:p>
        </w:tc>
        <w:tc>
          <w:tcPr>
            <w:tcW w:w="1021" w:type="dxa"/>
            <w:vMerge w:val="restart"/>
            <w:textDirection w:val="btLr"/>
            <w:vAlign w:val="center"/>
          </w:tcPr>
          <w:p w14:paraId="14E61A98"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Наименьшая скорость</w:t>
            </w:r>
          </w:p>
          <w:p w14:paraId="5A96EEA4"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восходящего потока в открытом стволе, м/с</w:t>
            </w:r>
          </w:p>
        </w:tc>
        <w:tc>
          <w:tcPr>
            <w:tcW w:w="1276" w:type="dxa"/>
            <w:vMerge w:val="restart"/>
            <w:vAlign w:val="center"/>
          </w:tcPr>
          <w:p w14:paraId="6B4DF6F9" w14:textId="77777777" w:rsidR="008A1AC9" w:rsidRPr="00427662" w:rsidRDefault="008A1AC9" w:rsidP="009639A5">
            <w:pPr>
              <w:spacing w:after="0" w:line="240" w:lineRule="auto"/>
              <w:jc w:val="center"/>
              <w:rPr>
                <w:rFonts w:ascii="Times New Roman" w:hAnsi="Times New Roman" w:cs="Times New Roman"/>
                <w:b/>
              </w:rPr>
            </w:pPr>
          </w:p>
          <w:p w14:paraId="29088FCA" w14:textId="77777777" w:rsidR="008A1AC9" w:rsidRPr="00427662" w:rsidRDefault="008A1AC9" w:rsidP="009639A5">
            <w:pPr>
              <w:spacing w:after="0" w:line="240" w:lineRule="auto"/>
              <w:jc w:val="center"/>
              <w:rPr>
                <w:rFonts w:ascii="Times New Roman" w:hAnsi="Times New Roman" w:cs="Times New Roman"/>
                <w:b/>
              </w:rPr>
            </w:pPr>
          </w:p>
          <w:p w14:paraId="4881106C"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Удельный</w:t>
            </w:r>
          </w:p>
          <w:p w14:paraId="1A5FE97C"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расход,</w:t>
            </w:r>
          </w:p>
          <w:p w14:paraId="6C8D0340"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л/с х см2</w:t>
            </w:r>
          </w:p>
        </w:tc>
        <w:tc>
          <w:tcPr>
            <w:tcW w:w="1764" w:type="dxa"/>
            <w:vMerge w:val="restart"/>
            <w:textDirection w:val="btLr"/>
            <w:vAlign w:val="center"/>
          </w:tcPr>
          <w:p w14:paraId="78C299D8" w14:textId="77777777" w:rsidR="008A1AC9" w:rsidRPr="00427662" w:rsidRDefault="008A1AC9" w:rsidP="009639A5">
            <w:pPr>
              <w:spacing w:after="0" w:line="240" w:lineRule="auto"/>
              <w:jc w:val="center"/>
              <w:rPr>
                <w:rFonts w:ascii="Times New Roman" w:hAnsi="Times New Roman" w:cs="Times New Roman"/>
                <w:b/>
              </w:rPr>
            </w:pPr>
          </w:p>
          <w:p w14:paraId="5C94ED60"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Схема промывки</w:t>
            </w:r>
          </w:p>
          <w:p w14:paraId="58636A18"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долота</w:t>
            </w:r>
          </w:p>
        </w:tc>
        <w:tc>
          <w:tcPr>
            <w:tcW w:w="992" w:type="dxa"/>
            <w:vMerge w:val="restart"/>
            <w:textDirection w:val="btLr"/>
            <w:vAlign w:val="center"/>
          </w:tcPr>
          <w:p w14:paraId="78E9FBF9"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Диаметр сопла на</w:t>
            </w:r>
          </w:p>
          <w:p w14:paraId="437476D1"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центральном</w:t>
            </w:r>
          </w:p>
          <w:p w14:paraId="65FF1766"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отверстии, мм</w:t>
            </w:r>
          </w:p>
        </w:tc>
        <w:tc>
          <w:tcPr>
            <w:tcW w:w="2410" w:type="dxa"/>
            <w:gridSpan w:val="2"/>
            <w:vAlign w:val="center"/>
          </w:tcPr>
          <w:p w14:paraId="06319E57"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Гидромониторные</w:t>
            </w:r>
          </w:p>
          <w:p w14:paraId="389433DE"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насадки</w:t>
            </w:r>
          </w:p>
        </w:tc>
        <w:tc>
          <w:tcPr>
            <w:tcW w:w="1212" w:type="dxa"/>
            <w:vMerge w:val="restart"/>
            <w:vAlign w:val="center"/>
          </w:tcPr>
          <w:p w14:paraId="28969155" w14:textId="77777777" w:rsidR="008A1AC9" w:rsidRPr="00427662" w:rsidRDefault="008A1AC9" w:rsidP="009639A5">
            <w:pPr>
              <w:spacing w:after="0" w:line="240" w:lineRule="auto"/>
              <w:jc w:val="center"/>
              <w:rPr>
                <w:rFonts w:ascii="Times New Roman" w:hAnsi="Times New Roman" w:cs="Times New Roman"/>
                <w:b/>
              </w:rPr>
            </w:pPr>
          </w:p>
          <w:p w14:paraId="335240DF"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Скорость</w:t>
            </w:r>
          </w:p>
          <w:p w14:paraId="758F806D"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истечения,</w:t>
            </w:r>
          </w:p>
          <w:p w14:paraId="1D3ED880"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м/с</w:t>
            </w:r>
          </w:p>
        </w:tc>
        <w:tc>
          <w:tcPr>
            <w:tcW w:w="1418" w:type="dxa"/>
            <w:vMerge w:val="restart"/>
            <w:vAlign w:val="center"/>
          </w:tcPr>
          <w:p w14:paraId="0F046691" w14:textId="77777777" w:rsidR="008A1AC9" w:rsidRPr="00427662" w:rsidRDefault="008A1AC9" w:rsidP="009639A5">
            <w:pPr>
              <w:spacing w:after="0" w:line="240" w:lineRule="auto"/>
              <w:jc w:val="center"/>
              <w:rPr>
                <w:rFonts w:ascii="Times New Roman" w:hAnsi="Times New Roman" w:cs="Times New Roman"/>
                <w:b/>
              </w:rPr>
            </w:pPr>
          </w:p>
          <w:p w14:paraId="36DF87C4"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Мощность,</w:t>
            </w:r>
          </w:p>
          <w:p w14:paraId="386841CC"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срабатываемая</w:t>
            </w:r>
          </w:p>
          <w:p w14:paraId="12B0EF8D"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на долоте,</w:t>
            </w:r>
          </w:p>
          <w:p w14:paraId="28E2AFCB"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л.с.</w:t>
            </w:r>
          </w:p>
        </w:tc>
      </w:tr>
      <w:tr w:rsidR="008A1AC9" w:rsidRPr="009639A5" w14:paraId="446E758E" w14:textId="77777777" w:rsidTr="005D7397">
        <w:trPr>
          <w:trHeight w:val="1723"/>
          <w:jc w:val="center"/>
        </w:trPr>
        <w:tc>
          <w:tcPr>
            <w:tcW w:w="910" w:type="dxa"/>
            <w:vAlign w:val="center"/>
          </w:tcPr>
          <w:p w14:paraId="68DB0B9B"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От</w:t>
            </w:r>
          </w:p>
          <w:p w14:paraId="36592FFF"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(верх)</w:t>
            </w:r>
          </w:p>
        </w:tc>
        <w:tc>
          <w:tcPr>
            <w:tcW w:w="851" w:type="dxa"/>
            <w:vAlign w:val="center"/>
          </w:tcPr>
          <w:p w14:paraId="169318B0"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До</w:t>
            </w:r>
          </w:p>
          <w:p w14:paraId="2426E39E"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(низ)</w:t>
            </w:r>
          </w:p>
        </w:tc>
        <w:tc>
          <w:tcPr>
            <w:tcW w:w="2268" w:type="dxa"/>
            <w:vMerge/>
            <w:vAlign w:val="center"/>
          </w:tcPr>
          <w:p w14:paraId="02F6E969" w14:textId="77777777" w:rsidR="008A1AC9" w:rsidRPr="00427662" w:rsidRDefault="008A1AC9" w:rsidP="009639A5">
            <w:pPr>
              <w:spacing w:after="0" w:line="240" w:lineRule="auto"/>
              <w:jc w:val="center"/>
              <w:rPr>
                <w:rFonts w:ascii="Times New Roman" w:hAnsi="Times New Roman" w:cs="Times New Roman"/>
                <w:b/>
              </w:rPr>
            </w:pPr>
          </w:p>
        </w:tc>
        <w:tc>
          <w:tcPr>
            <w:tcW w:w="1021" w:type="dxa"/>
            <w:vMerge/>
            <w:vAlign w:val="center"/>
          </w:tcPr>
          <w:p w14:paraId="55651FC9" w14:textId="77777777" w:rsidR="008A1AC9" w:rsidRPr="00427662" w:rsidRDefault="008A1AC9" w:rsidP="009639A5">
            <w:pPr>
              <w:spacing w:after="0" w:line="240" w:lineRule="auto"/>
              <w:jc w:val="center"/>
              <w:rPr>
                <w:rFonts w:ascii="Times New Roman" w:hAnsi="Times New Roman" w:cs="Times New Roman"/>
                <w:b/>
              </w:rPr>
            </w:pPr>
          </w:p>
        </w:tc>
        <w:tc>
          <w:tcPr>
            <w:tcW w:w="1276" w:type="dxa"/>
            <w:vMerge/>
            <w:vAlign w:val="center"/>
          </w:tcPr>
          <w:p w14:paraId="2381362B" w14:textId="77777777" w:rsidR="008A1AC9" w:rsidRPr="00427662" w:rsidRDefault="008A1AC9" w:rsidP="009639A5">
            <w:pPr>
              <w:spacing w:after="0" w:line="240" w:lineRule="auto"/>
              <w:jc w:val="center"/>
              <w:rPr>
                <w:rFonts w:ascii="Times New Roman" w:hAnsi="Times New Roman" w:cs="Times New Roman"/>
                <w:b/>
              </w:rPr>
            </w:pPr>
          </w:p>
        </w:tc>
        <w:tc>
          <w:tcPr>
            <w:tcW w:w="1764" w:type="dxa"/>
            <w:vMerge/>
            <w:vAlign w:val="center"/>
          </w:tcPr>
          <w:p w14:paraId="2F07D96D" w14:textId="77777777" w:rsidR="008A1AC9" w:rsidRPr="00427662" w:rsidRDefault="008A1AC9" w:rsidP="009639A5">
            <w:pPr>
              <w:spacing w:after="0" w:line="240" w:lineRule="auto"/>
              <w:jc w:val="center"/>
              <w:rPr>
                <w:rFonts w:ascii="Times New Roman" w:hAnsi="Times New Roman" w:cs="Times New Roman"/>
                <w:b/>
              </w:rPr>
            </w:pPr>
          </w:p>
        </w:tc>
        <w:tc>
          <w:tcPr>
            <w:tcW w:w="992" w:type="dxa"/>
            <w:vMerge/>
            <w:vAlign w:val="center"/>
          </w:tcPr>
          <w:p w14:paraId="5B2D0137" w14:textId="77777777" w:rsidR="008A1AC9" w:rsidRPr="00427662" w:rsidRDefault="008A1AC9" w:rsidP="009639A5">
            <w:pPr>
              <w:spacing w:after="0" w:line="240" w:lineRule="auto"/>
              <w:jc w:val="center"/>
              <w:rPr>
                <w:rFonts w:ascii="Times New Roman" w:hAnsi="Times New Roman" w:cs="Times New Roman"/>
                <w:b/>
              </w:rPr>
            </w:pPr>
          </w:p>
        </w:tc>
        <w:tc>
          <w:tcPr>
            <w:tcW w:w="1071" w:type="dxa"/>
            <w:vAlign w:val="center"/>
          </w:tcPr>
          <w:p w14:paraId="689473EB"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Кол-во,</w:t>
            </w:r>
          </w:p>
          <w:p w14:paraId="222FEF84"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шт</w:t>
            </w:r>
          </w:p>
          <w:p w14:paraId="24045912" w14:textId="77777777" w:rsidR="008A1AC9" w:rsidRPr="00427662" w:rsidRDefault="008A1AC9" w:rsidP="009639A5">
            <w:pPr>
              <w:spacing w:after="0" w:line="240" w:lineRule="auto"/>
              <w:jc w:val="center"/>
              <w:rPr>
                <w:rFonts w:ascii="Times New Roman" w:hAnsi="Times New Roman" w:cs="Times New Roman"/>
                <w:b/>
              </w:rPr>
            </w:pPr>
          </w:p>
        </w:tc>
        <w:tc>
          <w:tcPr>
            <w:tcW w:w="1339" w:type="dxa"/>
            <w:vAlign w:val="center"/>
          </w:tcPr>
          <w:p w14:paraId="55D9D144"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Диаметр,</w:t>
            </w:r>
          </w:p>
          <w:p w14:paraId="203E13B8" w14:textId="77777777" w:rsidR="008A1AC9" w:rsidRPr="00427662" w:rsidRDefault="008A1AC9" w:rsidP="009639A5">
            <w:pPr>
              <w:spacing w:after="0" w:line="240" w:lineRule="auto"/>
              <w:jc w:val="center"/>
              <w:rPr>
                <w:rFonts w:ascii="Times New Roman" w:hAnsi="Times New Roman" w:cs="Times New Roman"/>
                <w:b/>
                <w:lang w:val="kk-KZ"/>
              </w:rPr>
            </w:pPr>
            <w:r w:rsidRPr="00427662">
              <w:rPr>
                <w:rFonts w:ascii="Times New Roman" w:hAnsi="Times New Roman" w:cs="Times New Roman"/>
                <w:b/>
              </w:rPr>
              <w:t>мм</w:t>
            </w:r>
          </w:p>
        </w:tc>
        <w:tc>
          <w:tcPr>
            <w:tcW w:w="1212" w:type="dxa"/>
            <w:vMerge/>
            <w:vAlign w:val="center"/>
          </w:tcPr>
          <w:p w14:paraId="0887308C" w14:textId="77777777" w:rsidR="008A1AC9" w:rsidRPr="00427662" w:rsidRDefault="008A1AC9" w:rsidP="009639A5">
            <w:pPr>
              <w:spacing w:after="0" w:line="240" w:lineRule="auto"/>
              <w:jc w:val="center"/>
              <w:rPr>
                <w:rFonts w:ascii="Times New Roman" w:hAnsi="Times New Roman" w:cs="Times New Roman"/>
                <w:b/>
              </w:rPr>
            </w:pPr>
          </w:p>
        </w:tc>
        <w:tc>
          <w:tcPr>
            <w:tcW w:w="1418" w:type="dxa"/>
            <w:vMerge/>
            <w:vAlign w:val="center"/>
          </w:tcPr>
          <w:p w14:paraId="455E0EE6" w14:textId="77777777" w:rsidR="008A1AC9" w:rsidRPr="00427662" w:rsidRDefault="008A1AC9" w:rsidP="009639A5">
            <w:pPr>
              <w:spacing w:after="0" w:line="240" w:lineRule="auto"/>
              <w:jc w:val="center"/>
              <w:rPr>
                <w:rFonts w:ascii="Times New Roman" w:hAnsi="Times New Roman" w:cs="Times New Roman"/>
                <w:b/>
              </w:rPr>
            </w:pPr>
          </w:p>
        </w:tc>
      </w:tr>
      <w:tr w:rsidR="008A1AC9" w:rsidRPr="009639A5" w14:paraId="6651A324" w14:textId="77777777" w:rsidTr="005D7397">
        <w:trPr>
          <w:trHeight w:val="270"/>
          <w:jc w:val="center"/>
        </w:trPr>
        <w:tc>
          <w:tcPr>
            <w:tcW w:w="910" w:type="dxa"/>
            <w:vAlign w:val="center"/>
          </w:tcPr>
          <w:p w14:paraId="5CA0A6EB"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1</w:t>
            </w:r>
          </w:p>
        </w:tc>
        <w:tc>
          <w:tcPr>
            <w:tcW w:w="851" w:type="dxa"/>
            <w:vAlign w:val="center"/>
          </w:tcPr>
          <w:p w14:paraId="1A307983"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2</w:t>
            </w:r>
          </w:p>
        </w:tc>
        <w:tc>
          <w:tcPr>
            <w:tcW w:w="2268" w:type="dxa"/>
            <w:vAlign w:val="center"/>
          </w:tcPr>
          <w:p w14:paraId="50B25EE5"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3</w:t>
            </w:r>
          </w:p>
        </w:tc>
        <w:tc>
          <w:tcPr>
            <w:tcW w:w="1021" w:type="dxa"/>
            <w:vAlign w:val="center"/>
          </w:tcPr>
          <w:p w14:paraId="65EF5BE5"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4</w:t>
            </w:r>
          </w:p>
        </w:tc>
        <w:tc>
          <w:tcPr>
            <w:tcW w:w="1276" w:type="dxa"/>
            <w:vAlign w:val="center"/>
          </w:tcPr>
          <w:p w14:paraId="2AA53ED4"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5</w:t>
            </w:r>
          </w:p>
        </w:tc>
        <w:tc>
          <w:tcPr>
            <w:tcW w:w="1764" w:type="dxa"/>
            <w:vAlign w:val="center"/>
          </w:tcPr>
          <w:p w14:paraId="20680E4E"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6</w:t>
            </w:r>
          </w:p>
        </w:tc>
        <w:tc>
          <w:tcPr>
            <w:tcW w:w="992" w:type="dxa"/>
            <w:vAlign w:val="center"/>
          </w:tcPr>
          <w:p w14:paraId="52F97E28"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7</w:t>
            </w:r>
          </w:p>
        </w:tc>
        <w:tc>
          <w:tcPr>
            <w:tcW w:w="1071" w:type="dxa"/>
            <w:vAlign w:val="center"/>
          </w:tcPr>
          <w:p w14:paraId="4869AABC"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8</w:t>
            </w:r>
          </w:p>
        </w:tc>
        <w:tc>
          <w:tcPr>
            <w:tcW w:w="1339" w:type="dxa"/>
            <w:vAlign w:val="center"/>
          </w:tcPr>
          <w:p w14:paraId="18C7BED9"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9</w:t>
            </w:r>
          </w:p>
        </w:tc>
        <w:tc>
          <w:tcPr>
            <w:tcW w:w="1212" w:type="dxa"/>
            <w:vAlign w:val="center"/>
          </w:tcPr>
          <w:p w14:paraId="41F1486C"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10</w:t>
            </w:r>
          </w:p>
        </w:tc>
        <w:tc>
          <w:tcPr>
            <w:tcW w:w="1418" w:type="dxa"/>
            <w:vAlign w:val="center"/>
          </w:tcPr>
          <w:p w14:paraId="60743CE9" w14:textId="77777777" w:rsidR="008A1AC9" w:rsidRPr="00427662" w:rsidRDefault="008A1AC9" w:rsidP="009639A5">
            <w:pPr>
              <w:spacing w:after="0" w:line="240" w:lineRule="auto"/>
              <w:jc w:val="center"/>
              <w:rPr>
                <w:rFonts w:ascii="Times New Roman" w:hAnsi="Times New Roman" w:cs="Times New Roman"/>
                <w:b/>
              </w:rPr>
            </w:pPr>
            <w:r w:rsidRPr="00427662">
              <w:rPr>
                <w:rFonts w:ascii="Times New Roman" w:hAnsi="Times New Roman" w:cs="Times New Roman"/>
                <w:b/>
              </w:rPr>
              <w:t>11</w:t>
            </w:r>
          </w:p>
        </w:tc>
      </w:tr>
      <w:tr w:rsidR="00030A5E" w:rsidRPr="009639A5" w14:paraId="44CAD759" w14:textId="77777777" w:rsidTr="005D7397">
        <w:trPr>
          <w:trHeight w:val="447"/>
          <w:jc w:val="center"/>
        </w:trPr>
        <w:tc>
          <w:tcPr>
            <w:tcW w:w="910" w:type="dxa"/>
            <w:vAlign w:val="center"/>
          </w:tcPr>
          <w:p w14:paraId="5EA6DC2C" w14:textId="1860CC61" w:rsidR="00030A5E" w:rsidRPr="00D2057C" w:rsidRDefault="00030A5E" w:rsidP="00030A5E">
            <w:pPr>
              <w:spacing w:after="0" w:line="240" w:lineRule="auto"/>
              <w:jc w:val="center"/>
              <w:rPr>
                <w:rFonts w:ascii="Times New Roman" w:hAnsi="Times New Roman" w:cs="Times New Roman"/>
                <w:sz w:val="20"/>
                <w:szCs w:val="20"/>
                <w:lang w:val="kk-KZ"/>
              </w:rPr>
            </w:pPr>
            <w:r>
              <w:rPr>
                <w:rFonts w:ascii="Times New Roman" w:hAnsi="Times New Roman" w:cs="Times New Roman"/>
                <w:sz w:val="20"/>
                <w:szCs w:val="20"/>
              </w:rPr>
              <w:t>4</w:t>
            </w:r>
            <w:r>
              <w:rPr>
                <w:rFonts w:ascii="Times New Roman" w:hAnsi="Times New Roman" w:cs="Times New Roman"/>
                <w:sz w:val="20"/>
                <w:szCs w:val="20"/>
                <w:lang w:val="kk-KZ"/>
              </w:rPr>
              <w:t>0</w:t>
            </w:r>
          </w:p>
        </w:tc>
        <w:tc>
          <w:tcPr>
            <w:tcW w:w="851" w:type="dxa"/>
            <w:vAlign w:val="center"/>
          </w:tcPr>
          <w:p w14:paraId="42596A90" w14:textId="1ED324B5" w:rsidR="00030A5E" w:rsidRPr="00DD5BB5" w:rsidRDefault="00030A5E" w:rsidP="00030A5E">
            <w:pPr>
              <w:spacing w:after="0" w:line="240"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400</w:t>
            </w:r>
          </w:p>
        </w:tc>
        <w:tc>
          <w:tcPr>
            <w:tcW w:w="2268" w:type="dxa"/>
            <w:vAlign w:val="center"/>
          </w:tcPr>
          <w:p w14:paraId="20735A3E" w14:textId="77777777" w:rsidR="00030A5E" w:rsidRPr="00B60772" w:rsidRDefault="00030A5E" w:rsidP="00030A5E">
            <w:pPr>
              <w:spacing w:after="0" w:line="240" w:lineRule="auto"/>
              <w:jc w:val="center"/>
              <w:rPr>
                <w:rFonts w:ascii="Times New Roman" w:hAnsi="Times New Roman" w:cs="Times New Roman"/>
                <w:sz w:val="20"/>
                <w:szCs w:val="20"/>
              </w:rPr>
            </w:pPr>
            <w:r w:rsidRPr="00B60772">
              <w:rPr>
                <w:rFonts w:ascii="Times New Roman" w:hAnsi="Times New Roman" w:cs="Times New Roman"/>
                <w:sz w:val="20"/>
                <w:szCs w:val="20"/>
              </w:rPr>
              <w:t>Бурение, промывка,</w:t>
            </w:r>
          </w:p>
          <w:p w14:paraId="7B59E356" w14:textId="0459C103" w:rsidR="00030A5E" w:rsidRPr="00B60772" w:rsidRDefault="00030A5E" w:rsidP="00030A5E">
            <w:pPr>
              <w:spacing w:after="0" w:line="240" w:lineRule="auto"/>
              <w:jc w:val="center"/>
              <w:rPr>
                <w:rFonts w:ascii="Times New Roman" w:hAnsi="Times New Roman" w:cs="Times New Roman"/>
                <w:sz w:val="20"/>
                <w:szCs w:val="20"/>
              </w:rPr>
            </w:pPr>
            <w:r w:rsidRPr="00B60772">
              <w:rPr>
                <w:rFonts w:ascii="Times New Roman" w:hAnsi="Times New Roman" w:cs="Times New Roman"/>
                <w:sz w:val="20"/>
                <w:szCs w:val="20"/>
              </w:rPr>
              <w:t>проработка</w:t>
            </w:r>
          </w:p>
        </w:tc>
        <w:tc>
          <w:tcPr>
            <w:tcW w:w="1021" w:type="dxa"/>
            <w:vAlign w:val="center"/>
          </w:tcPr>
          <w:p w14:paraId="42734FF4" w14:textId="3536CF07" w:rsidR="00030A5E" w:rsidRPr="00B60772" w:rsidRDefault="00030A5E" w:rsidP="00030A5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0,55</w:t>
            </w:r>
          </w:p>
        </w:tc>
        <w:tc>
          <w:tcPr>
            <w:tcW w:w="1276" w:type="dxa"/>
            <w:vAlign w:val="center"/>
          </w:tcPr>
          <w:p w14:paraId="5CCF2B44" w14:textId="0F9FA20F" w:rsidR="00030A5E" w:rsidRPr="00B60772" w:rsidRDefault="00030A5E" w:rsidP="00030A5E">
            <w:pPr>
              <w:spacing w:after="0" w:line="240" w:lineRule="auto"/>
              <w:jc w:val="center"/>
              <w:rPr>
                <w:rFonts w:ascii="Times New Roman" w:hAnsi="Times New Roman" w:cs="Times New Roman"/>
                <w:sz w:val="20"/>
                <w:szCs w:val="20"/>
              </w:rPr>
            </w:pPr>
            <w:r w:rsidRPr="00B60772">
              <w:rPr>
                <w:rFonts w:ascii="Times New Roman" w:hAnsi="Times New Roman" w:cs="Times New Roman"/>
                <w:sz w:val="20"/>
                <w:szCs w:val="20"/>
              </w:rPr>
              <w:t>0,053</w:t>
            </w:r>
          </w:p>
        </w:tc>
        <w:tc>
          <w:tcPr>
            <w:tcW w:w="1764" w:type="dxa"/>
            <w:vAlign w:val="center"/>
          </w:tcPr>
          <w:p w14:paraId="12BBB190" w14:textId="7A18C9A1" w:rsidR="00030A5E" w:rsidRPr="00B60772" w:rsidRDefault="00030A5E" w:rsidP="00030A5E">
            <w:pPr>
              <w:spacing w:after="0" w:line="240" w:lineRule="auto"/>
              <w:jc w:val="center"/>
              <w:rPr>
                <w:rFonts w:ascii="Times New Roman" w:hAnsi="Times New Roman" w:cs="Times New Roman"/>
                <w:sz w:val="20"/>
                <w:szCs w:val="20"/>
              </w:rPr>
            </w:pPr>
            <w:r w:rsidRPr="00B60772">
              <w:rPr>
                <w:rFonts w:ascii="Times New Roman" w:hAnsi="Times New Roman" w:cs="Times New Roman"/>
                <w:sz w:val="20"/>
                <w:szCs w:val="20"/>
              </w:rPr>
              <w:t>Периферийная</w:t>
            </w:r>
          </w:p>
        </w:tc>
        <w:tc>
          <w:tcPr>
            <w:tcW w:w="992" w:type="dxa"/>
            <w:vAlign w:val="center"/>
          </w:tcPr>
          <w:p w14:paraId="45979D54" w14:textId="520E1FD9" w:rsidR="00030A5E" w:rsidRPr="00B60772" w:rsidRDefault="00030A5E" w:rsidP="00030A5E">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071" w:type="dxa"/>
            <w:vAlign w:val="center"/>
          </w:tcPr>
          <w:p w14:paraId="647B8C4F" w14:textId="34A7ADBB" w:rsidR="00030A5E" w:rsidRPr="00B60772" w:rsidRDefault="00030A5E" w:rsidP="00030A5E">
            <w:pPr>
              <w:spacing w:after="0" w:line="240" w:lineRule="auto"/>
              <w:jc w:val="center"/>
              <w:rPr>
                <w:rFonts w:ascii="Times New Roman" w:hAnsi="Times New Roman" w:cs="Times New Roman"/>
                <w:sz w:val="20"/>
                <w:szCs w:val="20"/>
              </w:rPr>
            </w:pPr>
            <w:r w:rsidRPr="009B5C55">
              <w:rPr>
                <w:rFonts w:ascii="Times New Roman" w:hAnsi="Times New Roman" w:cs="Times New Roman"/>
                <w:sz w:val="20"/>
                <w:szCs w:val="20"/>
              </w:rPr>
              <w:t>3</w:t>
            </w:r>
          </w:p>
        </w:tc>
        <w:tc>
          <w:tcPr>
            <w:tcW w:w="1339" w:type="dxa"/>
            <w:vAlign w:val="center"/>
          </w:tcPr>
          <w:p w14:paraId="72C2A902" w14:textId="1FC0B8B3" w:rsidR="00030A5E" w:rsidRPr="00B60772" w:rsidRDefault="00030A5E" w:rsidP="00030A5E">
            <w:pPr>
              <w:spacing w:after="0" w:line="240" w:lineRule="auto"/>
              <w:jc w:val="center"/>
              <w:rPr>
                <w:rFonts w:ascii="Times New Roman" w:hAnsi="Times New Roman" w:cs="Times New Roman"/>
                <w:sz w:val="20"/>
                <w:szCs w:val="20"/>
              </w:rPr>
            </w:pPr>
            <w:r w:rsidRPr="009B5C55">
              <w:rPr>
                <w:rFonts w:ascii="Times New Roman" w:hAnsi="Times New Roman" w:cs="Times New Roman"/>
                <w:sz w:val="20"/>
                <w:szCs w:val="20"/>
              </w:rPr>
              <w:t>14,5</w:t>
            </w:r>
          </w:p>
        </w:tc>
        <w:tc>
          <w:tcPr>
            <w:tcW w:w="1212" w:type="dxa"/>
            <w:vAlign w:val="center"/>
          </w:tcPr>
          <w:p w14:paraId="30DAAAA9" w14:textId="3F7A75BB" w:rsidR="00030A5E" w:rsidRPr="00B60772" w:rsidRDefault="00030A5E" w:rsidP="00030A5E">
            <w:pPr>
              <w:spacing w:after="0" w:line="240" w:lineRule="auto"/>
              <w:jc w:val="center"/>
              <w:rPr>
                <w:rFonts w:ascii="Times New Roman" w:hAnsi="Times New Roman" w:cs="Times New Roman"/>
                <w:sz w:val="20"/>
                <w:szCs w:val="20"/>
              </w:rPr>
            </w:pPr>
            <w:r w:rsidRPr="009B5C55">
              <w:rPr>
                <w:rFonts w:ascii="Times New Roman" w:hAnsi="Times New Roman" w:cs="Times New Roman"/>
                <w:sz w:val="20"/>
                <w:szCs w:val="20"/>
              </w:rPr>
              <w:t>75,0</w:t>
            </w:r>
          </w:p>
        </w:tc>
        <w:tc>
          <w:tcPr>
            <w:tcW w:w="1418" w:type="dxa"/>
            <w:vAlign w:val="center"/>
          </w:tcPr>
          <w:p w14:paraId="4FD1F5AD" w14:textId="58036471" w:rsidR="00030A5E" w:rsidRPr="00B60772" w:rsidRDefault="00030A5E" w:rsidP="00030A5E">
            <w:pPr>
              <w:spacing w:after="0" w:line="240" w:lineRule="auto"/>
              <w:jc w:val="center"/>
              <w:rPr>
                <w:rFonts w:ascii="Times New Roman" w:hAnsi="Times New Roman" w:cs="Times New Roman"/>
                <w:sz w:val="20"/>
                <w:szCs w:val="20"/>
              </w:rPr>
            </w:pPr>
            <w:r w:rsidRPr="009B5C55">
              <w:rPr>
                <w:rFonts w:ascii="Times New Roman" w:hAnsi="Times New Roman" w:cs="Times New Roman"/>
                <w:sz w:val="20"/>
                <w:szCs w:val="20"/>
              </w:rPr>
              <w:t>441,7</w:t>
            </w:r>
          </w:p>
        </w:tc>
      </w:tr>
      <w:tr w:rsidR="00030A5E" w:rsidRPr="009639A5" w14:paraId="0365E65D" w14:textId="77777777" w:rsidTr="005D7397">
        <w:trPr>
          <w:trHeight w:val="279"/>
          <w:jc w:val="center"/>
        </w:trPr>
        <w:tc>
          <w:tcPr>
            <w:tcW w:w="910" w:type="dxa"/>
            <w:vAlign w:val="center"/>
          </w:tcPr>
          <w:p w14:paraId="5210093F" w14:textId="45CD4E7C" w:rsidR="00030A5E" w:rsidRPr="00DD5BB5" w:rsidRDefault="00030A5E" w:rsidP="00030A5E">
            <w:pPr>
              <w:jc w:val="center"/>
              <w:rPr>
                <w:rFonts w:ascii="Times New Roman" w:hAnsi="Times New Roman" w:cs="Times New Roman"/>
                <w:sz w:val="20"/>
                <w:szCs w:val="20"/>
                <w:lang w:val="en-US"/>
              </w:rPr>
            </w:pPr>
            <w:r>
              <w:rPr>
                <w:rFonts w:ascii="Times New Roman" w:hAnsi="Times New Roman" w:cs="Times New Roman"/>
                <w:sz w:val="20"/>
                <w:szCs w:val="20"/>
                <w:lang w:val="en-US"/>
              </w:rPr>
              <w:t>400</w:t>
            </w:r>
          </w:p>
        </w:tc>
        <w:tc>
          <w:tcPr>
            <w:tcW w:w="851" w:type="dxa"/>
            <w:vAlign w:val="center"/>
          </w:tcPr>
          <w:p w14:paraId="4C3F9CC3" w14:textId="0B6D936E" w:rsidR="00030A5E" w:rsidRPr="00F73B31" w:rsidRDefault="00030A5E" w:rsidP="00030A5E">
            <w:pPr>
              <w:jc w:val="center"/>
              <w:rPr>
                <w:rFonts w:ascii="Times New Roman" w:hAnsi="Times New Roman" w:cs="Times New Roman"/>
                <w:sz w:val="20"/>
                <w:szCs w:val="20"/>
              </w:rPr>
            </w:pPr>
            <w:r>
              <w:rPr>
                <w:rFonts w:ascii="Times New Roman" w:hAnsi="Times New Roman" w:cs="Times New Roman"/>
                <w:sz w:val="20"/>
                <w:szCs w:val="20"/>
              </w:rPr>
              <w:t>1350</w:t>
            </w:r>
          </w:p>
        </w:tc>
        <w:tc>
          <w:tcPr>
            <w:tcW w:w="2268" w:type="dxa"/>
            <w:vAlign w:val="center"/>
          </w:tcPr>
          <w:p w14:paraId="3F6DCDBD" w14:textId="77777777" w:rsidR="00030A5E" w:rsidRPr="00B60772" w:rsidRDefault="00030A5E" w:rsidP="00030A5E">
            <w:pPr>
              <w:spacing w:after="0" w:line="240" w:lineRule="auto"/>
              <w:jc w:val="center"/>
              <w:rPr>
                <w:rFonts w:ascii="Times New Roman" w:hAnsi="Times New Roman" w:cs="Times New Roman"/>
                <w:sz w:val="20"/>
                <w:szCs w:val="20"/>
              </w:rPr>
            </w:pPr>
            <w:r w:rsidRPr="00B60772">
              <w:rPr>
                <w:rFonts w:ascii="Times New Roman" w:hAnsi="Times New Roman" w:cs="Times New Roman"/>
                <w:sz w:val="20"/>
                <w:szCs w:val="20"/>
              </w:rPr>
              <w:t>Бурение, промывка,</w:t>
            </w:r>
          </w:p>
          <w:p w14:paraId="727AB0E3" w14:textId="77777777" w:rsidR="00030A5E" w:rsidRPr="00B60772" w:rsidRDefault="00030A5E" w:rsidP="00030A5E">
            <w:pPr>
              <w:spacing w:after="0" w:line="240" w:lineRule="auto"/>
              <w:jc w:val="center"/>
              <w:rPr>
                <w:rFonts w:ascii="Times New Roman" w:hAnsi="Times New Roman" w:cs="Times New Roman"/>
                <w:sz w:val="20"/>
                <w:szCs w:val="20"/>
              </w:rPr>
            </w:pPr>
            <w:r w:rsidRPr="00B60772">
              <w:rPr>
                <w:rFonts w:ascii="Times New Roman" w:hAnsi="Times New Roman" w:cs="Times New Roman"/>
                <w:sz w:val="20"/>
                <w:szCs w:val="20"/>
              </w:rPr>
              <w:t>проработка</w:t>
            </w:r>
          </w:p>
        </w:tc>
        <w:tc>
          <w:tcPr>
            <w:tcW w:w="1021" w:type="dxa"/>
            <w:vAlign w:val="center"/>
          </w:tcPr>
          <w:p w14:paraId="67E0DD83" w14:textId="09B9710E" w:rsidR="00030A5E" w:rsidRPr="00B60772" w:rsidRDefault="00030A5E" w:rsidP="00030A5E">
            <w:pPr>
              <w:jc w:val="center"/>
              <w:rPr>
                <w:rFonts w:ascii="Times New Roman" w:hAnsi="Times New Roman" w:cs="Times New Roman"/>
                <w:sz w:val="20"/>
                <w:szCs w:val="20"/>
              </w:rPr>
            </w:pPr>
            <w:r>
              <w:rPr>
                <w:rFonts w:ascii="Times New Roman" w:hAnsi="Times New Roman" w:cs="Times New Roman"/>
                <w:sz w:val="20"/>
                <w:szCs w:val="20"/>
              </w:rPr>
              <w:t>1,21</w:t>
            </w:r>
          </w:p>
        </w:tc>
        <w:tc>
          <w:tcPr>
            <w:tcW w:w="1276" w:type="dxa"/>
            <w:vAlign w:val="center"/>
          </w:tcPr>
          <w:p w14:paraId="389EDDE8" w14:textId="77777777" w:rsidR="00030A5E" w:rsidRPr="00B60772" w:rsidRDefault="00030A5E" w:rsidP="00030A5E">
            <w:pPr>
              <w:jc w:val="center"/>
              <w:rPr>
                <w:rFonts w:ascii="Times New Roman" w:hAnsi="Times New Roman" w:cs="Times New Roman"/>
                <w:sz w:val="20"/>
                <w:szCs w:val="20"/>
              </w:rPr>
            </w:pPr>
            <w:r w:rsidRPr="00B60772">
              <w:rPr>
                <w:rFonts w:ascii="Times New Roman" w:hAnsi="Times New Roman" w:cs="Times New Roman"/>
                <w:sz w:val="20"/>
                <w:szCs w:val="20"/>
              </w:rPr>
              <w:t>0,076</w:t>
            </w:r>
          </w:p>
        </w:tc>
        <w:tc>
          <w:tcPr>
            <w:tcW w:w="1764" w:type="dxa"/>
            <w:vAlign w:val="center"/>
          </w:tcPr>
          <w:p w14:paraId="41B3D5AA" w14:textId="77777777" w:rsidR="00030A5E" w:rsidRPr="00B60772" w:rsidRDefault="00030A5E" w:rsidP="00030A5E">
            <w:pPr>
              <w:jc w:val="center"/>
              <w:rPr>
                <w:rFonts w:ascii="Times New Roman" w:hAnsi="Times New Roman" w:cs="Times New Roman"/>
                <w:sz w:val="20"/>
                <w:szCs w:val="20"/>
              </w:rPr>
            </w:pPr>
            <w:r w:rsidRPr="00B60772">
              <w:rPr>
                <w:rFonts w:ascii="Times New Roman" w:hAnsi="Times New Roman" w:cs="Times New Roman"/>
                <w:sz w:val="20"/>
                <w:szCs w:val="20"/>
              </w:rPr>
              <w:t>Периферийная</w:t>
            </w:r>
          </w:p>
        </w:tc>
        <w:tc>
          <w:tcPr>
            <w:tcW w:w="992" w:type="dxa"/>
            <w:vAlign w:val="center"/>
          </w:tcPr>
          <w:p w14:paraId="2B18A011" w14:textId="315E375B" w:rsidR="00030A5E" w:rsidRPr="00B60772" w:rsidRDefault="00030A5E" w:rsidP="00030A5E">
            <w:pPr>
              <w:jc w:val="center"/>
              <w:rPr>
                <w:rFonts w:ascii="Times New Roman" w:hAnsi="Times New Roman" w:cs="Times New Roman"/>
                <w:sz w:val="20"/>
                <w:szCs w:val="20"/>
              </w:rPr>
            </w:pPr>
            <w:r>
              <w:rPr>
                <w:rFonts w:ascii="Times New Roman" w:hAnsi="Times New Roman" w:cs="Times New Roman"/>
                <w:sz w:val="20"/>
                <w:szCs w:val="20"/>
              </w:rPr>
              <w:t>-</w:t>
            </w:r>
          </w:p>
        </w:tc>
        <w:tc>
          <w:tcPr>
            <w:tcW w:w="1071" w:type="dxa"/>
            <w:vAlign w:val="center"/>
          </w:tcPr>
          <w:p w14:paraId="6AC186B0" w14:textId="15313744" w:rsidR="00030A5E" w:rsidRPr="00B60772" w:rsidRDefault="00030A5E" w:rsidP="00030A5E">
            <w:pPr>
              <w:jc w:val="center"/>
              <w:rPr>
                <w:rFonts w:ascii="Times New Roman" w:hAnsi="Times New Roman" w:cs="Times New Roman"/>
                <w:sz w:val="20"/>
                <w:szCs w:val="20"/>
              </w:rPr>
            </w:pPr>
            <w:r>
              <w:rPr>
                <w:rFonts w:ascii="Times New Roman" w:hAnsi="Times New Roman" w:cs="Times New Roman"/>
                <w:sz w:val="20"/>
                <w:szCs w:val="20"/>
              </w:rPr>
              <w:t>5</w:t>
            </w:r>
          </w:p>
        </w:tc>
        <w:tc>
          <w:tcPr>
            <w:tcW w:w="1339" w:type="dxa"/>
            <w:vAlign w:val="center"/>
          </w:tcPr>
          <w:p w14:paraId="1D58F7F7" w14:textId="1C21FAFB" w:rsidR="00030A5E" w:rsidRPr="00B60772" w:rsidRDefault="00030A5E" w:rsidP="00030A5E">
            <w:pPr>
              <w:jc w:val="center"/>
              <w:rPr>
                <w:rFonts w:ascii="Times New Roman" w:hAnsi="Times New Roman" w:cs="Times New Roman"/>
                <w:sz w:val="20"/>
                <w:szCs w:val="20"/>
              </w:rPr>
            </w:pPr>
            <w:r>
              <w:rPr>
                <w:rFonts w:ascii="Times New Roman" w:hAnsi="Times New Roman" w:cs="Times New Roman"/>
                <w:sz w:val="20"/>
                <w:szCs w:val="20"/>
              </w:rPr>
              <w:t>9,53</w:t>
            </w:r>
          </w:p>
        </w:tc>
        <w:tc>
          <w:tcPr>
            <w:tcW w:w="1212" w:type="dxa"/>
            <w:vAlign w:val="center"/>
          </w:tcPr>
          <w:p w14:paraId="792D7307" w14:textId="5EA62967" w:rsidR="00030A5E" w:rsidRPr="00B60772" w:rsidRDefault="00030A5E" w:rsidP="00030A5E">
            <w:pPr>
              <w:jc w:val="center"/>
              <w:rPr>
                <w:rFonts w:ascii="Times New Roman" w:hAnsi="Times New Roman" w:cs="Times New Roman"/>
                <w:sz w:val="20"/>
                <w:szCs w:val="20"/>
              </w:rPr>
            </w:pPr>
            <w:r>
              <w:rPr>
                <w:rFonts w:ascii="Times New Roman" w:hAnsi="Times New Roman" w:cs="Times New Roman"/>
                <w:sz w:val="20"/>
                <w:szCs w:val="20"/>
              </w:rPr>
              <w:t>86,5</w:t>
            </w:r>
          </w:p>
        </w:tc>
        <w:tc>
          <w:tcPr>
            <w:tcW w:w="1418" w:type="dxa"/>
            <w:vAlign w:val="center"/>
          </w:tcPr>
          <w:p w14:paraId="5FA2CB80" w14:textId="278F336E" w:rsidR="00030A5E" w:rsidRPr="00B60772" w:rsidRDefault="00030A5E" w:rsidP="00030A5E">
            <w:pPr>
              <w:jc w:val="center"/>
              <w:rPr>
                <w:rFonts w:ascii="Times New Roman" w:hAnsi="Times New Roman" w:cs="Times New Roman"/>
                <w:sz w:val="20"/>
                <w:szCs w:val="20"/>
              </w:rPr>
            </w:pPr>
            <w:r>
              <w:rPr>
                <w:rFonts w:ascii="Times New Roman" w:hAnsi="Times New Roman" w:cs="Times New Roman"/>
                <w:sz w:val="20"/>
                <w:szCs w:val="20"/>
              </w:rPr>
              <w:t>468,4</w:t>
            </w:r>
          </w:p>
        </w:tc>
      </w:tr>
    </w:tbl>
    <w:p w14:paraId="774330BC" w14:textId="77777777" w:rsidR="008A1AC9" w:rsidRPr="008A1AC9" w:rsidRDefault="008A1AC9" w:rsidP="008A1AC9">
      <w:pPr>
        <w:sectPr w:rsidR="008A1AC9" w:rsidRPr="008A1AC9" w:rsidSect="001A4327">
          <w:headerReference w:type="default" r:id="rId43"/>
          <w:footerReference w:type="even" r:id="rId44"/>
          <w:pgSz w:w="16838" w:h="11906" w:orient="landscape" w:code="9"/>
          <w:pgMar w:top="1418" w:right="1134" w:bottom="851" w:left="1134" w:header="709" w:footer="709" w:gutter="284"/>
          <w:cols w:space="708"/>
          <w:docGrid w:linePitch="381"/>
        </w:sectPr>
      </w:pPr>
    </w:p>
    <w:p w14:paraId="67B189EA" w14:textId="77777777" w:rsidR="008A1AC9" w:rsidRPr="009639A5" w:rsidRDefault="008A1AC9" w:rsidP="00C2685B">
      <w:pPr>
        <w:pStyle w:val="affffffffff8"/>
      </w:pPr>
      <w:bookmarkStart w:id="214" w:name="_Toc85212504"/>
      <w:bookmarkStart w:id="215" w:name="_Toc100068371"/>
      <w:bookmarkStart w:id="216" w:name="_Toc136946901"/>
      <w:r w:rsidRPr="009639A5">
        <w:lastRenderedPageBreak/>
        <w:t xml:space="preserve">9. КРЕПЛЕНИЕ </w:t>
      </w:r>
      <w:r w:rsidRPr="00B96C5E">
        <w:t>СКВАЖИНЫ</w:t>
      </w:r>
      <w:bookmarkEnd w:id="214"/>
      <w:bookmarkEnd w:id="215"/>
      <w:bookmarkEnd w:id="216"/>
    </w:p>
    <w:p w14:paraId="010118FC" w14:textId="77777777" w:rsidR="009647F5" w:rsidRDefault="008A1AC9" w:rsidP="00E6118B">
      <w:pPr>
        <w:pStyle w:val="affffffffffc"/>
      </w:pPr>
      <w:r w:rsidRPr="009639A5">
        <w:t xml:space="preserve">Крепление скважины обсадными колоннами следует производить в соответствии с «Инструкции по подготовку обсадных труб к спуску скважин» [34], «Инструкцией по испытанию скважин на герметичность» [30] и с учетом рекомендаций фирм-поставщиков, если не противоречат нормам и правилам РК.   </w:t>
      </w:r>
    </w:p>
    <w:p w14:paraId="58C201B4" w14:textId="5F7E07E1" w:rsidR="008A1AC9" w:rsidRPr="009639A5" w:rsidRDefault="008A1AC9" w:rsidP="00E6118B">
      <w:pPr>
        <w:pStyle w:val="affffffffffc"/>
      </w:pPr>
      <w:r w:rsidRPr="009639A5">
        <w:t xml:space="preserve"> </w:t>
      </w:r>
      <w:bookmarkStart w:id="217" w:name="_Toc134528110"/>
    </w:p>
    <w:p w14:paraId="25C83FE4" w14:textId="5216DBF7" w:rsidR="008A1AC9" w:rsidRPr="009639A5" w:rsidRDefault="008A1AC9" w:rsidP="00E6118B">
      <w:pPr>
        <w:pStyle w:val="affffffffffa"/>
      </w:pPr>
      <w:bookmarkStart w:id="218" w:name="_Toc85212505"/>
      <w:bookmarkStart w:id="219" w:name="_Toc100068372"/>
      <w:bookmarkStart w:id="220" w:name="_Toc136946902"/>
      <w:r w:rsidRPr="009639A5">
        <w:t xml:space="preserve">9.1 </w:t>
      </w:r>
      <w:r w:rsidR="009639A5" w:rsidRPr="009639A5">
        <w:rPr>
          <w:lang w:val="kk-KZ"/>
        </w:rPr>
        <w:t>Р</w:t>
      </w:r>
      <w:r w:rsidRPr="009639A5">
        <w:t xml:space="preserve">асчет обсадных </w:t>
      </w:r>
      <w:r w:rsidRPr="00B96C5E">
        <w:t>колонн</w:t>
      </w:r>
      <w:bookmarkEnd w:id="217"/>
      <w:bookmarkEnd w:id="218"/>
      <w:bookmarkEnd w:id="219"/>
      <w:bookmarkEnd w:id="220"/>
    </w:p>
    <w:p w14:paraId="0E47DE14" w14:textId="77777777" w:rsidR="008A1AC9" w:rsidRPr="009639A5" w:rsidRDefault="008A1AC9" w:rsidP="00E6118B">
      <w:pPr>
        <w:pStyle w:val="affffffffffc"/>
      </w:pPr>
      <w:r w:rsidRPr="009639A5">
        <w:t>Расчет обсадных труб произведен, согласно действующей “Инструкции по расчету обсадных колонн для нефтяных и газовых скважин” [28], по максимальным значениям избыточных наружных и внутренних давлений, а также осевых нагрузок.</w:t>
      </w:r>
    </w:p>
    <w:p w14:paraId="761F6D58" w14:textId="77777777" w:rsidR="008A1AC9" w:rsidRPr="009639A5" w:rsidRDefault="008A1AC9" w:rsidP="00E6118B">
      <w:pPr>
        <w:pStyle w:val="affffffffffc"/>
      </w:pPr>
      <w:r w:rsidRPr="009639A5">
        <w:t>Прочностные характеристики обсадных труб приняты для отечественных обсадных труб по стандарту АНИ. Допустимые избыточные наружные давления для обсадных труб определены с учетом растягивающих нагрузок при двухосном нагружении.</w:t>
      </w:r>
    </w:p>
    <w:p w14:paraId="2EB2BF22" w14:textId="3089E87A" w:rsidR="008A1AC9" w:rsidRDefault="008A1AC9" w:rsidP="00E6118B">
      <w:pPr>
        <w:pStyle w:val="affffffffffc"/>
      </w:pPr>
      <w:r w:rsidRPr="009639A5">
        <w:t>Обсадные трубы завозятся на буровую, согласно расчетам и с учетом запаса. Возможно применение других труб-аналогов, соответствующих данному проекту или условиям в скважине.</w:t>
      </w:r>
    </w:p>
    <w:p w14:paraId="35A84FC9" w14:textId="77777777" w:rsidR="009647F5" w:rsidRPr="009639A5" w:rsidRDefault="009647F5" w:rsidP="00E6118B">
      <w:pPr>
        <w:pStyle w:val="affffffffffc"/>
      </w:pPr>
    </w:p>
    <w:p w14:paraId="006DF82F" w14:textId="2575C751" w:rsidR="008A1AC9" w:rsidRPr="009639A5" w:rsidRDefault="008A1AC9" w:rsidP="00E6118B">
      <w:pPr>
        <w:pStyle w:val="affffffffffa"/>
      </w:pPr>
      <w:bookmarkStart w:id="221" w:name="_Toc134528111"/>
      <w:bookmarkStart w:id="222" w:name="_Toc85212506"/>
      <w:bookmarkStart w:id="223" w:name="_Toc100068373"/>
      <w:bookmarkStart w:id="224" w:name="_Toc136946903"/>
      <w:r w:rsidRPr="009639A5">
        <w:t xml:space="preserve">9.2 </w:t>
      </w:r>
      <w:r w:rsidR="009639A5" w:rsidRPr="009639A5">
        <w:rPr>
          <w:lang w:val="kk-KZ"/>
        </w:rPr>
        <w:t>В</w:t>
      </w:r>
      <w:r w:rsidRPr="009639A5">
        <w:t>ыбор обсадных труб</w:t>
      </w:r>
      <w:bookmarkEnd w:id="221"/>
      <w:bookmarkEnd w:id="222"/>
      <w:bookmarkEnd w:id="223"/>
      <w:bookmarkEnd w:id="224"/>
    </w:p>
    <w:p w14:paraId="15D6D461" w14:textId="07AA4326" w:rsidR="008A1AC9" w:rsidRPr="009639A5" w:rsidRDefault="008A1AC9" w:rsidP="00E6118B">
      <w:pPr>
        <w:pStyle w:val="affffffffffc"/>
      </w:pPr>
      <w:r w:rsidRPr="009639A5">
        <w:t xml:space="preserve">В соответствии с проектными условиями эксплуатации обсадных колонн, расчетными давлениями и осевыми нагрузками, а также с учетом опыта строительства и испытания существующих скважин приняты для соединений для соединений </w:t>
      </w:r>
      <w:r w:rsidR="00E6118B" w:rsidRPr="009639A5">
        <w:t>ОТТМ марки</w:t>
      </w:r>
      <w:r w:rsidRPr="009639A5">
        <w:t xml:space="preserve"> стали «Д</w:t>
      </w:r>
      <w:r w:rsidR="00E521D2">
        <w:t>, Е</w:t>
      </w:r>
      <w:r w:rsidR="00900B22">
        <w:t>» по ГОСТ632-80</w:t>
      </w:r>
      <w:r w:rsidRPr="009639A5">
        <w:t xml:space="preserve">. </w:t>
      </w:r>
    </w:p>
    <w:p w14:paraId="6E222740" w14:textId="7AEB6170" w:rsidR="008A1AC9" w:rsidRPr="009639A5" w:rsidRDefault="008A1AC9" w:rsidP="00C2685B">
      <w:pPr>
        <w:pStyle w:val="aff0"/>
      </w:pPr>
      <w:bookmarkStart w:id="225" w:name="_Toc200983048"/>
      <w:r w:rsidRPr="009639A5">
        <w:t>Таблица 9.1 - Исходные данные для расчета обсадных колонн</w:t>
      </w:r>
      <w:bookmarkEnd w:id="225"/>
    </w:p>
    <w:tbl>
      <w:tblPr>
        <w:tblW w:w="9781"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709"/>
        <w:gridCol w:w="4394"/>
        <w:gridCol w:w="1560"/>
        <w:gridCol w:w="1276"/>
        <w:gridCol w:w="1842"/>
      </w:tblGrid>
      <w:tr w:rsidR="008A1AC9" w:rsidRPr="009639A5" w14:paraId="3B6C8D3B" w14:textId="77777777" w:rsidTr="009639A5">
        <w:trPr>
          <w:cantSplit/>
          <w:trHeight w:val="436"/>
          <w:jc w:val="center"/>
        </w:trPr>
        <w:tc>
          <w:tcPr>
            <w:tcW w:w="709" w:type="dxa"/>
            <w:vMerge w:val="restart"/>
            <w:vAlign w:val="center"/>
          </w:tcPr>
          <w:p w14:paraId="2F48BAA9" w14:textId="77777777" w:rsidR="008A1AC9" w:rsidRPr="009639A5" w:rsidRDefault="008A1AC9" w:rsidP="009639A5">
            <w:pPr>
              <w:spacing w:after="0" w:line="240" w:lineRule="auto"/>
              <w:jc w:val="center"/>
              <w:rPr>
                <w:rFonts w:ascii="Times New Roman" w:hAnsi="Times New Roman" w:cs="Times New Roman"/>
                <w:b/>
              </w:rPr>
            </w:pPr>
            <w:r w:rsidRPr="009639A5">
              <w:rPr>
                <w:rFonts w:ascii="Times New Roman" w:hAnsi="Times New Roman" w:cs="Times New Roman"/>
                <w:b/>
              </w:rPr>
              <w:t>№№</w:t>
            </w:r>
          </w:p>
          <w:p w14:paraId="142DBB57" w14:textId="77777777" w:rsidR="008A1AC9" w:rsidRPr="009639A5" w:rsidRDefault="008A1AC9" w:rsidP="009639A5">
            <w:pPr>
              <w:spacing w:after="0" w:line="240" w:lineRule="auto"/>
              <w:jc w:val="center"/>
              <w:rPr>
                <w:rFonts w:ascii="Times New Roman" w:hAnsi="Times New Roman" w:cs="Times New Roman"/>
                <w:b/>
              </w:rPr>
            </w:pPr>
            <w:r w:rsidRPr="009639A5">
              <w:rPr>
                <w:rFonts w:ascii="Times New Roman" w:hAnsi="Times New Roman" w:cs="Times New Roman"/>
                <w:b/>
              </w:rPr>
              <w:t>п/п</w:t>
            </w:r>
          </w:p>
        </w:tc>
        <w:tc>
          <w:tcPr>
            <w:tcW w:w="4394" w:type="dxa"/>
            <w:vMerge w:val="restart"/>
            <w:vAlign w:val="center"/>
          </w:tcPr>
          <w:p w14:paraId="3978B932" w14:textId="77777777" w:rsidR="008A1AC9" w:rsidRPr="009639A5" w:rsidRDefault="008A1AC9" w:rsidP="009639A5">
            <w:pPr>
              <w:spacing w:after="0" w:line="240" w:lineRule="auto"/>
              <w:jc w:val="center"/>
              <w:rPr>
                <w:rFonts w:ascii="Times New Roman" w:hAnsi="Times New Roman" w:cs="Times New Roman"/>
                <w:b/>
              </w:rPr>
            </w:pPr>
            <w:r w:rsidRPr="009639A5">
              <w:rPr>
                <w:rFonts w:ascii="Times New Roman" w:hAnsi="Times New Roman" w:cs="Times New Roman"/>
                <w:b/>
              </w:rPr>
              <w:t>Наименование</w:t>
            </w:r>
          </w:p>
        </w:tc>
        <w:tc>
          <w:tcPr>
            <w:tcW w:w="4678" w:type="dxa"/>
            <w:gridSpan w:val="3"/>
            <w:vAlign w:val="center"/>
          </w:tcPr>
          <w:p w14:paraId="67657CAB" w14:textId="77777777" w:rsidR="008A1AC9" w:rsidRPr="009639A5" w:rsidRDefault="008A1AC9" w:rsidP="009639A5">
            <w:pPr>
              <w:spacing w:after="0" w:line="240" w:lineRule="auto"/>
              <w:jc w:val="center"/>
              <w:rPr>
                <w:rFonts w:ascii="Times New Roman" w:hAnsi="Times New Roman" w:cs="Times New Roman"/>
                <w:b/>
              </w:rPr>
            </w:pPr>
            <w:r w:rsidRPr="009639A5">
              <w:rPr>
                <w:rFonts w:ascii="Times New Roman" w:hAnsi="Times New Roman" w:cs="Times New Roman"/>
                <w:b/>
              </w:rPr>
              <w:t>Конструкция скважины, мм</w:t>
            </w:r>
          </w:p>
        </w:tc>
      </w:tr>
      <w:tr w:rsidR="008A1AC9" w:rsidRPr="009639A5" w14:paraId="69EECC40" w14:textId="77777777" w:rsidTr="009639A5">
        <w:trPr>
          <w:cantSplit/>
          <w:trHeight w:val="263"/>
          <w:jc w:val="center"/>
        </w:trPr>
        <w:tc>
          <w:tcPr>
            <w:tcW w:w="709" w:type="dxa"/>
            <w:vMerge/>
          </w:tcPr>
          <w:p w14:paraId="4E72D37E" w14:textId="77777777" w:rsidR="008A1AC9" w:rsidRPr="009639A5" w:rsidRDefault="008A1AC9" w:rsidP="009639A5">
            <w:pPr>
              <w:spacing w:after="0" w:line="240" w:lineRule="auto"/>
              <w:jc w:val="center"/>
              <w:rPr>
                <w:rFonts w:ascii="Times New Roman" w:hAnsi="Times New Roman" w:cs="Times New Roman"/>
                <w:b/>
              </w:rPr>
            </w:pPr>
          </w:p>
        </w:tc>
        <w:tc>
          <w:tcPr>
            <w:tcW w:w="4394" w:type="dxa"/>
            <w:vMerge/>
          </w:tcPr>
          <w:p w14:paraId="2628786B" w14:textId="77777777" w:rsidR="008A1AC9" w:rsidRPr="009639A5" w:rsidRDefault="008A1AC9" w:rsidP="009639A5">
            <w:pPr>
              <w:spacing w:after="0" w:line="240" w:lineRule="auto"/>
              <w:jc w:val="center"/>
              <w:rPr>
                <w:rFonts w:ascii="Times New Roman" w:hAnsi="Times New Roman" w:cs="Times New Roman"/>
                <w:b/>
              </w:rPr>
            </w:pPr>
          </w:p>
        </w:tc>
        <w:tc>
          <w:tcPr>
            <w:tcW w:w="1560" w:type="dxa"/>
          </w:tcPr>
          <w:p w14:paraId="79A06D12" w14:textId="203DE2BD" w:rsidR="008A1AC9" w:rsidRPr="009639A5" w:rsidRDefault="005D7397" w:rsidP="009639A5">
            <w:pPr>
              <w:spacing w:after="0" w:line="240" w:lineRule="auto"/>
              <w:jc w:val="center"/>
              <w:rPr>
                <w:rFonts w:ascii="Times New Roman" w:hAnsi="Times New Roman" w:cs="Times New Roman"/>
                <w:b/>
              </w:rPr>
            </w:pPr>
            <w:r>
              <w:rPr>
                <w:rFonts w:ascii="Times New Roman" w:hAnsi="Times New Roman" w:cs="Times New Roman"/>
                <w:b/>
              </w:rPr>
              <w:t>323,9</w:t>
            </w:r>
          </w:p>
        </w:tc>
        <w:tc>
          <w:tcPr>
            <w:tcW w:w="1276" w:type="dxa"/>
            <w:tcBorders>
              <w:left w:val="nil"/>
            </w:tcBorders>
          </w:tcPr>
          <w:p w14:paraId="1A854154" w14:textId="77777777" w:rsidR="008A1AC9" w:rsidRPr="009639A5" w:rsidRDefault="008A1AC9" w:rsidP="009639A5">
            <w:pPr>
              <w:spacing w:after="0" w:line="240" w:lineRule="auto"/>
              <w:jc w:val="center"/>
              <w:rPr>
                <w:rFonts w:ascii="Times New Roman" w:hAnsi="Times New Roman" w:cs="Times New Roman"/>
                <w:b/>
              </w:rPr>
            </w:pPr>
            <w:r w:rsidRPr="009639A5">
              <w:rPr>
                <w:rFonts w:ascii="Times New Roman" w:hAnsi="Times New Roman" w:cs="Times New Roman"/>
                <w:b/>
              </w:rPr>
              <w:t>244,5</w:t>
            </w:r>
          </w:p>
        </w:tc>
        <w:tc>
          <w:tcPr>
            <w:tcW w:w="1842" w:type="dxa"/>
          </w:tcPr>
          <w:p w14:paraId="0527FBAD" w14:textId="343EDE79" w:rsidR="008A1AC9" w:rsidRPr="009639A5" w:rsidRDefault="005D7397" w:rsidP="009639A5">
            <w:pPr>
              <w:spacing w:after="0" w:line="240" w:lineRule="auto"/>
              <w:jc w:val="center"/>
              <w:rPr>
                <w:rFonts w:ascii="Times New Roman" w:hAnsi="Times New Roman" w:cs="Times New Roman"/>
                <w:b/>
              </w:rPr>
            </w:pPr>
            <w:r>
              <w:rPr>
                <w:rFonts w:ascii="Times New Roman" w:hAnsi="Times New Roman" w:cs="Times New Roman"/>
                <w:b/>
              </w:rPr>
              <w:t>168,3</w:t>
            </w:r>
          </w:p>
        </w:tc>
      </w:tr>
      <w:tr w:rsidR="008A1AC9" w:rsidRPr="009639A5" w14:paraId="1EAB5B10" w14:textId="77777777" w:rsidTr="009639A5">
        <w:trPr>
          <w:cantSplit/>
          <w:trHeight w:val="271"/>
          <w:jc w:val="center"/>
        </w:trPr>
        <w:tc>
          <w:tcPr>
            <w:tcW w:w="709" w:type="dxa"/>
          </w:tcPr>
          <w:p w14:paraId="091E9A21" w14:textId="77777777" w:rsidR="008A1AC9" w:rsidRPr="009639A5" w:rsidRDefault="008A1AC9" w:rsidP="009639A5">
            <w:pPr>
              <w:spacing w:after="0" w:line="240" w:lineRule="auto"/>
              <w:jc w:val="center"/>
              <w:rPr>
                <w:rFonts w:ascii="Times New Roman" w:hAnsi="Times New Roman" w:cs="Times New Roman"/>
                <w:b/>
              </w:rPr>
            </w:pPr>
            <w:r w:rsidRPr="009639A5">
              <w:rPr>
                <w:rFonts w:ascii="Times New Roman" w:hAnsi="Times New Roman" w:cs="Times New Roman"/>
                <w:b/>
              </w:rPr>
              <w:t>1</w:t>
            </w:r>
          </w:p>
        </w:tc>
        <w:tc>
          <w:tcPr>
            <w:tcW w:w="4394" w:type="dxa"/>
          </w:tcPr>
          <w:p w14:paraId="760BA686" w14:textId="77777777" w:rsidR="008A1AC9" w:rsidRPr="009639A5" w:rsidRDefault="008A1AC9" w:rsidP="009639A5">
            <w:pPr>
              <w:spacing w:after="0" w:line="240" w:lineRule="auto"/>
              <w:jc w:val="center"/>
              <w:rPr>
                <w:rFonts w:ascii="Times New Roman" w:hAnsi="Times New Roman" w:cs="Times New Roman"/>
                <w:b/>
              </w:rPr>
            </w:pPr>
            <w:r w:rsidRPr="009639A5">
              <w:rPr>
                <w:rFonts w:ascii="Times New Roman" w:hAnsi="Times New Roman" w:cs="Times New Roman"/>
                <w:b/>
              </w:rPr>
              <w:t>2</w:t>
            </w:r>
          </w:p>
        </w:tc>
        <w:tc>
          <w:tcPr>
            <w:tcW w:w="1560" w:type="dxa"/>
          </w:tcPr>
          <w:p w14:paraId="380047E9" w14:textId="77777777" w:rsidR="008A1AC9" w:rsidRPr="009639A5" w:rsidRDefault="008A1AC9" w:rsidP="009639A5">
            <w:pPr>
              <w:spacing w:after="0" w:line="240" w:lineRule="auto"/>
              <w:jc w:val="center"/>
              <w:rPr>
                <w:rFonts w:ascii="Times New Roman" w:hAnsi="Times New Roman" w:cs="Times New Roman"/>
                <w:b/>
              </w:rPr>
            </w:pPr>
            <w:r w:rsidRPr="009639A5">
              <w:rPr>
                <w:rFonts w:ascii="Times New Roman" w:hAnsi="Times New Roman" w:cs="Times New Roman"/>
                <w:b/>
              </w:rPr>
              <w:t>3</w:t>
            </w:r>
          </w:p>
        </w:tc>
        <w:tc>
          <w:tcPr>
            <w:tcW w:w="1276" w:type="dxa"/>
            <w:tcBorders>
              <w:left w:val="nil"/>
              <w:bottom w:val="single" w:sz="4" w:space="0" w:color="auto"/>
            </w:tcBorders>
          </w:tcPr>
          <w:p w14:paraId="7DD37867" w14:textId="77777777" w:rsidR="008A1AC9" w:rsidRPr="009639A5" w:rsidRDefault="008A1AC9" w:rsidP="009639A5">
            <w:pPr>
              <w:spacing w:after="0" w:line="240" w:lineRule="auto"/>
              <w:jc w:val="center"/>
              <w:rPr>
                <w:rFonts w:ascii="Times New Roman" w:hAnsi="Times New Roman" w:cs="Times New Roman"/>
                <w:b/>
              </w:rPr>
            </w:pPr>
            <w:r w:rsidRPr="009639A5">
              <w:rPr>
                <w:rFonts w:ascii="Times New Roman" w:hAnsi="Times New Roman" w:cs="Times New Roman"/>
                <w:b/>
              </w:rPr>
              <w:t>4</w:t>
            </w:r>
          </w:p>
        </w:tc>
        <w:tc>
          <w:tcPr>
            <w:tcW w:w="1842" w:type="dxa"/>
          </w:tcPr>
          <w:p w14:paraId="34BF018D" w14:textId="77777777" w:rsidR="008A1AC9" w:rsidRPr="009639A5" w:rsidRDefault="008A1AC9" w:rsidP="009639A5">
            <w:pPr>
              <w:spacing w:after="0" w:line="240" w:lineRule="auto"/>
              <w:jc w:val="center"/>
              <w:rPr>
                <w:rFonts w:ascii="Times New Roman" w:hAnsi="Times New Roman" w:cs="Times New Roman"/>
                <w:b/>
              </w:rPr>
            </w:pPr>
            <w:r w:rsidRPr="009639A5">
              <w:rPr>
                <w:rFonts w:ascii="Times New Roman" w:hAnsi="Times New Roman" w:cs="Times New Roman"/>
                <w:b/>
              </w:rPr>
              <w:t>5</w:t>
            </w:r>
          </w:p>
        </w:tc>
      </w:tr>
      <w:tr w:rsidR="008A1AC9" w:rsidRPr="009639A5" w14:paraId="4F2B6452" w14:textId="77777777" w:rsidTr="009639A5">
        <w:trPr>
          <w:cantSplit/>
          <w:trHeight w:val="1168"/>
          <w:jc w:val="center"/>
        </w:trPr>
        <w:tc>
          <w:tcPr>
            <w:tcW w:w="709" w:type="dxa"/>
          </w:tcPr>
          <w:p w14:paraId="2ED12A50"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1</w:t>
            </w:r>
          </w:p>
        </w:tc>
        <w:tc>
          <w:tcPr>
            <w:tcW w:w="4394" w:type="dxa"/>
          </w:tcPr>
          <w:p w14:paraId="29510D11" w14:textId="77777777" w:rsidR="008A1AC9" w:rsidRPr="00900B22" w:rsidRDefault="008A1AC9" w:rsidP="00900B22">
            <w:pPr>
              <w:spacing w:after="0" w:line="240" w:lineRule="auto"/>
              <w:rPr>
                <w:rFonts w:ascii="Times New Roman" w:hAnsi="Times New Roman" w:cs="Times New Roman"/>
              </w:rPr>
            </w:pPr>
            <w:r w:rsidRPr="00900B22">
              <w:rPr>
                <w:rFonts w:ascii="Times New Roman" w:hAnsi="Times New Roman" w:cs="Times New Roman"/>
              </w:rPr>
              <w:t>Расстояние от устья скважины, м</w:t>
            </w:r>
          </w:p>
          <w:p w14:paraId="256EFC06" w14:textId="77777777" w:rsidR="008A1AC9" w:rsidRPr="00900B22" w:rsidRDefault="008A1AC9" w:rsidP="00900B22">
            <w:pPr>
              <w:spacing w:after="0" w:line="240" w:lineRule="auto"/>
              <w:rPr>
                <w:rFonts w:ascii="Times New Roman" w:hAnsi="Times New Roman" w:cs="Times New Roman"/>
              </w:rPr>
            </w:pPr>
            <w:r w:rsidRPr="00900B22">
              <w:rPr>
                <w:rFonts w:ascii="Times New Roman" w:hAnsi="Times New Roman" w:cs="Times New Roman"/>
              </w:rPr>
              <w:t>- до башмака колонны</w:t>
            </w:r>
          </w:p>
          <w:p w14:paraId="2DC74A86" w14:textId="77777777" w:rsidR="008A1AC9" w:rsidRPr="00900B22" w:rsidRDefault="008A1AC9" w:rsidP="00900B22">
            <w:pPr>
              <w:spacing w:after="0" w:line="240" w:lineRule="auto"/>
              <w:rPr>
                <w:rFonts w:ascii="Times New Roman" w:hAnsi="Times New Roman" w:cs="Times New Roman"/>
              </w:rPr>
            </w:pPr>
            <w:r w:rsidRPr="00900B22">
              <w:rPr>
                <w:rFonts w:ascii="Times New Roman" w:hAnsi="Times New Roman" w:cs="Times New Roman"/>
              </w:rPr>
              <w:t>- до уровня цементного раствора заколонной</w:t>
            </w:r>
          </w:p>
          <w:p w14:paraId="003E8D88" w14:textId="4E4C9080" w:rsidR="008A1AC9" w:rsidRPr="00900B22" w:rsidRDefault="008A1AC9" w:rsidP="00900B22">
            <w:pPr>
              <w:spacing w:after="0" w:line="240" w:lineRule="auto"/>
              <w:rPr>
                <w:rFonts w:ascii="Times New Roman" w:hAnsi="Times New Roman" w:cs="Times New Roman"/>
              </w:rPr>
            </w:pPr>
            <w:r w:rsidRPr="00900B22">
              <w:rPr>
                <w:rFonts w:ascii="Times New Roman" w:hAnsi="Times New Roman" w:cs="Times New Roman"/>
              </w:rPr>
              <w:t>-</w:t>
            </w:r>
            <w:r w:rsidR="00B32991">
              <w:rPr>
                <w:rFonts w:ascii="Times New Roman" w:hAnsi="Times New Roman" w:cs="Times New Roman"/>
              </w:rPr>
              <w:t xml:space="preserve"> </w:t>
            </w:r>
            <w:r w:rsidRPr="00900B22">
              <w:rPr>
                <w:rFonts w:ascii="Times New Roman" w:hAnsi="Times New Roman" w:cs="Times New Roman"/>
              </w:rPr>
              <w:t>до пласта с возможным проявлением</w:t>
            </w:r>
          </w:p>
          <w:p w14:paraId="5182B013" w14:textId="59C598ED" w:rsidR="00900B22" w:rsidRPr="00900B22" w:rsidRDefault="00900B22" w:rsidP="00900B22">
            <w:pPr>
              <w:ind w:firstLine="34"/>
            </w:pPr>
            <w:r w:rsidRPr="00900B22">
              <w:rPr>
                <w:rFonts w:ascii="Times New Roman" w:hAnsi="Times New Roman" w:cs="Times New Roman"/>
              </w:rPr>
              <w:t>- до башмака предыдущей колонны</w:t>
            </w:r>
            <w:r>
              <w:t xml:space="preserve"> </w:t>
            </w:r>
          </w:p>
        </w:tc>
        <w:tc>
          <w:tcPr>
            <w:tcW w:w="1560" w:type="dxa"/>
          </w:tcPr>
          <w:p w14:paraId="1DA9A7FD" w14:textId="77777777" w:rsidR="008A1AC9" w:rsidRPr="009639A5" w:rsidRDefault="008A1AC9" w:rsidP="009639A5">
            <w:pPr>
              <w:spacing w:after="0" w:line="240" w:lineRule="auto"/>
              <w:jc w:val="center"/>
              <w:rPr>
                <w:rFonts w:ascii="Times New Roman" w:hAnsi="Times New Roman" w:cs="Times New Roman"/>
              </w:rPr>
            </w:pPr>
          </w:p>
          <w:p w14:paraId="109E5BA5" w14:textId="419AA135" w:rsidR="008A1AC9" w:rsidRPr="00F73B31" w:rsidRDefault="00F73B31" w:rsidP="009639A5">
            <w:pPr>
              <w:spacing w:after="0" w:line="240" w:lineRule="auto"/>
              <w:jc w:val="center"/>
              <w:rPr>
                <w:rFonts w:ascii="Times New Roman" w:hAnsi="Times New Roman" w:cs="Times New Roman"/>
              </w:rPr>
            </w:pPr>
            <w:r>
              <w:rPr>
                <w:rFonts w:ascii="Times New Roman" w:hAnsi="Times New Roman" w:cs="Times New Roman"/>
              </w:rPr>
              <w:t>40</w:t>
            </w:r>
          </w:p>
          <w:p w14:paraId="6319C781" w14:textId="77777777" w:rsidR="008A1AC9" w:rsidRPr="009639A5" w:rsidRDefault="008A1AC9" w:rsidP="00900B22">
            <w:pPr>
              <w:spacing w:after="0" w:line="240" w:lineRule="auto"/>
              <w:jc w:val="center"/>
              <w:rPr>
                <w:rFonts w:ascii="Times New Roman" w:hAnsi="Times New Roman" w:cs="Times New Roman"/>
              </w:rPr>
            </w:pPr>
            <w:r w:rsidRPr="009639A5">
              <w:rPr>
                <w:rFonts w:ascii="Times New Roman" w:hAnsi="Times New Roman" w:cs="Times New Roman"/>
              </w:rPr>
              <w:t>0</w:t>
            </w:r>
          </w:p>
          <w:p w14:paraId="6F0781A4"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w:t>
            </w:r>
          </w:p>
        </w:tc>
        <w:tc>
          <w:tcPr>
            <w:tcW w:w="1276" w:type="dxa"/>
            <w:tcBorders>
              <w:top w:val="single" w:sz="4" w:space="0" w:color="auto"/>
              <w:left w:val="nil"/>
              <w:bottom w:val="single" w:sz="4" w:space="0" w:color="auto"/>
            </w:tcBorders>
          </w:tcPr>
          <w:p w14:paraId="0E05725B" w14:textId="77777777" w:rsidR="008A1AC9" w:rsidRPr="009639A5" w:rsidRDefault="008A1AC9" w:rsidP="009639A5">
            <w:pPr>
              <w:spacing w:after="0" w:line="240" w:lineRule="auto"/>
              <w:jc w:val="center"/>
              <w:rPr>
                <w:rFonts w:ascii="Times New Roman" w:hAnsi="Times New Roman" w:cs="Times New Roman"/>
              </w:rPr>
            </w:pPr>
          </w:p>
          <w:p w14:paraId="0200D79E" w14:textId="55B306E3" w:rsidR="008A1AC9" w:rsidRPr="00DD5BB5" w:rsidRDefault="00DD5BB5" w:rsidP="009639A5">
            <w:pPr>
              <w:spacing w:after="0" w:line="240" w:lineRule="auto"/>
              <w:jc w:val="center"/>
              <w:rPr>
                <w:rFonts w:ascii="Times New Roman" w:hAnsi="Times New Roman" w:cs="Times New Roman"/>
                <w:lang w:val="en-US"/>
              </w:rPr>
            </w:pPr>
            <w:r>
              <w:rPr>
                <w:rFonts w:ascii="Times New Roman" w:hAnsi="Times New Roman" w:cs="Times New Roman"/>
                <w:lang w:val="en-US"/>
              </w:rPr>
              <w:t>400</w:t>
            </w:r>
          </w:p>
          <w:p w14:paraId="767F43C4" w14:textId="77777777" w:rsidR="008A1AC9" w:rsidRPr="009639A5" w:rsidRDefault="008A1AC9" w:rsidP="00900B22">
            <w:pPr>
              <w:spacing w:after="0" w:line="240" w:lineRule="auto"/>
              <w:jc w:val="center"/>
              <w:rPr>
                <w:rFonts w:ascii="Times New Roman" w:hAnsi="Times New Roman" w:cs="Times New Roman"/>
              </w:rPr>
            </w:pPr>
            <w:r w:rsidRPr="009639A5">
              <w:rPr>
                <w:rFonts w:ascii="Times New Roman" w:hAnsi="Times New Roman" w:cs="Times New Roman"/>
              </w:rPr>
              <w:t>0</w:t>
            </w:r>
          </w:p>
          <w:p w14:paraId="33649DE8" w14:textId="77777777" w:rsidR="008A1AC9"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w:t>
            </w:r>
          </w:p>
          <w:p w14:paraId="0B579BBC" w14:textId="07B9AACB" w:rsidR="00900B22" w:rsidRPr="009639A5" w:rsidRDefault="00D2057C" w:rsidP="009639A5">
            <w:pPr>
              <w:spacing w:after="0" w:line="240" w:lineRule="auto"/>
              <w:jc w:val="center"/>
              <w:rPr>
                <w:rFonts w:ascii="Times New Roman" w:hAnsi="Times New Roman" w:cs="Times New Roman"/>
              </w:rPr>
            </w:pPr>
            <w:r>
              <w:rPr>
                <w:rFonts w:ascii="Times New Roman" w:hAnsi="Times New Roman" w:cs="Times New Roman"/>
                <w:lang w:val="kk-KZ"/>
              </w:rPr>
              <w:t>2</w:t>
            </w:r>
            <w:r w:rsidR="005D7397">
              <w:rPr>
                <w:rFonts w:ascii="Times New Roman" w:hAnsi="Times New Roman" w:cs="Times New Roman"/>
              </w:rPr>
              <w:t>0</w:t>
            </w:r>
          </w:p>
        </w:tc>
        <w:tc>
          <w:tcPr>
            <w:tcW w:w="1842" w:type="dxa"/>
          </w:tcPr>
          <w:p w14:paraId="3AFE3392" w14:textId="77777777" w:rsidR="008A1AC9" w:rsidRPr="009639A5" w:rsidRDefault="008A1AC9" w:rsidP="009639A5">
            <w:pPr>
              <w:spacing w:after="0" w:line="240" w:lineRule="auto"/>
              <w:jc w:val="center"/>
              <w:rPr>
                <w:rFonts w:ascii="Times New Roman" w:hAnsi="Times New Roman" w:cs="Times New Roman"/>
              </w:rPr>
            </w:pPr>
          </w:p>
          <w:p w14:paraId="450D2B53" w14:textId="5E347AB7" w:rsidR="008A1AC9" w:rsidRPr="00F73B31" w:rsidRDefault="00F73B31" w:rsidP="009639A5">
            <w:pPr>
              <w:spacing w:after="0" w:line="240" w:lineRule="auto"/>
              <w:jc w:val="center"/>
              <w:rPr>
                <w:rFonts w:ascii="Times New Roman" w:hAnsi="Times New Roman" w:cs="Times New Roman"/>
              </w:rPr>
            </w:pPr>
            <w:r>
              <w:rPr>
                <w:rFonts w:ascii="Times New Roman" w:hAnsi="Times New Roman" w:cs="Times New Roman"/>
              </w:rPr>
              <w:t>1350</w:t>
            </w:r>
          </w:p>
          <w:p w14:paraId="39F4E272" w14:textId="77777777" w:rsidR="008A1AC9" w:rsidRPr="009639A5" w:rsidRDefault="008A1AC9" w:rsidP="00900B22">
            <w:pPr>
              <w:spacing w:after="0" w:line="240" w:lineRule="auto"/>
              <w:jc w:val="center"/>
              <w:rPr>
                <w:rFonts w:ascii="Times New Roman" w:hAnsi="Times New Roman" w:cs="Times New Roman"/>
              </w:rPr>
            </w:pPr>
            <w:r w:rsidRPr="009639A5">
              <w:rPr>
                <w:rFonts w:ascii="Times New Roman" w:hAnsi="Times New Roman" w:cs="Times New Roman"/>
              </w:rPr>
              <w:t>0</w:t>
            </w:r>
          </w:p>
          <w:p w14:paraId="3CE332C9" w14:textId="73202627" w:rsidR="00900B22" w:rsidRDefault="00900B22" w:rsidP="009639A5">
            <w:pPr>
              <w:spacing w:after="0" w:line="240" w:lineRule="auto"/>
              <w:jc w:val="center"/>
              <w:rPr>
                <w:rFonts w:ascii="Times New Roman" w:hAnsi="Times New Roman" w:cs="Times New Roman"/>
              </w:rPr>
            </w:pPr>
            <w:r>
              <w:rPr>
                <w:rFonts w:ascii="Times New Roman" w:hAnsi="Times New Roman" w:cs="Times New Roman"/>
              </w:rPr>
              <w:t>-</w:t>
            </w:r>
          </w:p>
          <w:p w14:paraId="029FFFF7" w14:textId="1D6A6FFE" w:rsidR="008A1AC9" w:rsidRPr="00DD5BB5" w:rsidRDefault="00DD5BB5" w:rsidP="009639A5">
            <w:pPr>
              <w:spacing w:after="0" w:line="240" w:lineRule="auto"/>
              <w:jc w:val="center"/>
              <w:rPr>
                <w:rFonts w:ascii="Times New Roman" w:hAnsi="Times New Roman" w:cs="Times New Roman"/>
                <w:lang w:val="en-US"/>
              </w:rPr>
            </w:pPr>
            <w:r>
              <w:rPr>
                <w:rFonts w:ascii="Times New Roman" w:hAnsi="Times New Roman" w:cs="Times New Roman"/>
                <w:lang w:val="en-US"/>
              </w:rPr>
              <w:t>400</w:t>
            </w:r>
          </w:p>
        </w:tc>
      </w:tr>
      <w:tr w:rsidR="008A1AC9" w:rsidRPr="009639A5" w14:paraId="71435655" w14:textId="77777777" w:rsidTr="009639A5">
        <w:trPr>
          <w:cantSplit/>
          <w:trHeight w:val="165"/>
          <w:jc w:val="center"/>
        </w:trPr>
        <w:tc>
          <w:tcPr>
            <w:tcW w:w="709" w:type="dxa"/>
          </w:tcPr>
          <w:p w14:paraId="4EB48378"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2</w:t>
            </w:r>
          </w:p>
        </w:tc>
        <w:tc>
          <w:tcPr>
            <w:tcW w:w="4394" w:type="dxa"/>
          </w:tcPr>
          <w:p w14:paraId="7E246FBA" w14:textId="77777777" w:rsidR="008A1AC9" w:rsidRPr="009639A5" w:rsidRDefault="008A1AC9" w:rsidP="00900B22">
            <w:pPr>
              <w:spacing w:after="0" w:line="240" w:lineRule="auto"/>
              <w:rPr>
                <w:rFonts w:ascii="Times New Roman" w:hAnsi="Times New Roman" w:cs="Times New Roman"/>
              </w:rPr>
            </w:pPr>
            <w:r w:rsidRPr="009639A5">
              <w:rPr>
                <w:rFonts w:ascii="Times New Roman" w:hAnsi="Times New Roman" w:cs="Times New Roman"/>
              </w:rPr>
              <w:t>Тип соединения</w:t>
            </w:r>
          </w:p>
        </w:tc>
        <w:tc>
          <w:tcPr>
            <w:tcW w:w="1560" w:type="dxa"/>
            <w:tcBorders>
              <w:bottom w:val="single" w:sz="4" w:space="0" w:color="auto"/>
            </w:tcBorders>
          </w:tcPr>
          <w:p w14:paraId="56DF2A4E"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ОТТМ</w:t>
            </w:r>
          </w:p>
        </w:tc>
        <w:tc>
          <w:tcPr>
            <w:tcW w:w="1276" w:type="dxa"/>
            <w:tcBorders>
              <w:top w:val="single" w:sz="4" w:space="0" w:color="auto"/>
              <w:left w:val="nil"/>
              <w:bottom w:val="single" w:sz="4" w:space="0" w:color="auto"/>
            </w:tcBorders>
          </w:tcPr>
          <w:p w14:paraId="4A66D65D"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ОТТМ</w:t>
            </w:r>
          </w:p>
        </w:tc>
        <w:tc>
          <w:tcPr>
            <w:tcW w:w="1842" w:type="dxa"/>
          </w:tcPr>
          <w:p w14:paraId="663A9A6E"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ОТТМ</w:t>
            </w:r>
          </w:p>
        </w:tc>
      </w:tr>
      <w:tr w:rsidR="008A1AC9" w:rsidRPr="009639A5" w14:paraId="3CB1172B" w14:textId="77777777" w:rsidTr="009639A5">
        <w:trPr>
          <w:cantSplit/>
          <w:trHeight w:val="1362"/>
          <w:jc w:val="center"/>
        </w:trPr>
        <w:tc>
          <w:tcPr>
            <w:tcW w:w="709" w:type="dxa"/>
          </w:tcPr>
          <w:p w14:paraId="3F53FC0E"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3</w:t>
            </w:r>
          </w:p>
        </w:tc>
        <w:tc>
          <w:tcPr>
            <w:tcW w:w="4394" w:type="dxa"/>
          </w:tcPr>
          <w:p w14:paraId="13F9849F" w14:textId="77777777" w:rsidR="008A1AC9" w:rsidRPr="009639A5" w:rsidRDefault="008A1AC9" w:rsidP="00900B22">
            <w:pPr>
              <w:spacing w:after="0" w:line="240" w:lineRule="auto"/>
              <w:rPr>
                <w:rFonts w:ascii="Times New Roman" w:hAnsi="Times New Roman" w:cs="Times New Roman"/>
              </w:rPr>
            </w:pPr>
            <w:r w:rsidRPr="009639A5">
              <w:rPr>
                <w:rFonts w:ascii="Times New Roman" w:hAnsi="Times New Roman" w:cs="Times New Roman"/>
              </w:rPr>
              <w:t>Удельный вес, г/см3</w:t>
            </w:r>
          </w:p>
          <w:p w14:paraId="666191F0" w14:textId="77777777" w:rsidR="008A1AC9" w:rsidRPr="009639A5" w:rsidRDefault="008A1AC9" w:rsidP="00900B22">
            <w:pPr>
              <w:spacing w:after="0" w:line="240" w:lineRule="auto"/>
              <w:rPr>
                <w:rFonts w:ascii="Times New Roman" w:hAnsi="Times New Roman" w:cs="Times New Roman"/>
              </w:rPr>
            </w:pPr>
            <w:r w:rsidRPr="009639A5">
              <w:rPr>
                <w:rFonts w:ascii="Times New Roman" w:hAnsi="Times New Roman" w:cs="Times New Roman"/>
              </w:rPr>
              <w:t>- опрессовочной жидкости</w:t>
            </w:r>
          </w:p>
          <w:p w14:paraId="48289DA5" w14:textId="77777777" w:rsidR="008A1AC9" w:rsidRPr="009639A5" w:rsidRDefault="008A1AC9" w:rsidP="00900B22">
            <w:pPr>
              <w:spacing w:after="0" w:line="240" w:lineRule="auto"/>
              <w:rPr>
                <w:rFonts w:ascii="Times New Roman" w:hAnsi="Times New Roman" w:cs="Times New Roman"/>
              </w:rPr>
            </w:pPr>
            <w:r w:rsidRPr="009639A5">
              <w:rPr>
                <w:rFonts w:ascii="Times New Roman" w:hAnsi="Times New Roman" w:cs="Times New Roman"/>
              </w:rPr>
              <w:t>- бурового раствора</w:t>
            </w:r>
          </w:p>
          <w:p w14:paraId="5934ADA3" w14:textId="77777777" w:rsidR="008A1AC9" w:rsidRPr="009639A5" w:rsidRDefault="008A1AC9" w:rsidP="00900B22">
            <w:pPr>
              <w:spacing w:after="0" w:line="240" w:lineRule="auto"/>
              <w:rPr>
                <w:rFonts w:ascii="Times New Roman" w:hAnsi="Times New Roman" w:cs="Times New Roman"/>
              </w:rPr>
            </w:pPr>
            <w:r w:rsidRPr="009639A5">
              <w:rPr>
                <w:rFonts w:ascii="Times New Roman" w:hAnsi="Times New Roman" w:cs="Times New Roman"/>
              </w:rPr>
              <w:t>- тампонажного раствора</w:t>
            </w:r>
          </w:p>
          <w:p w14:paraId="54F6393B" w14:textId="77777777" w:rsidR="008A1AC9" w:rsidRPr="009639A5" w:rsidRDefault="008A1AC9" w:rsidP="00900B22">
            <w:pPr>
              <w:spacing w:after="0" w:line="240" w:lineRule="auto"/>
              <w:rPr>
                <w:rFonts w:ascii="Times New Roman" w:hAnsi="Times New Roman" w:cs="Times New Roman"/>
              </w:rPr>
            </w:pPr>
            <w:r w:rsidRPr="009639A5">
              <w:rPr>
                <w:rFonts w:ascii="Times New Roman" w:hAnsi="Times New Roman" w:cs="Times New Roman"/>
              </w:rPr>
              <w:t>- пластового флюида</w:t>
            </w:r>
          </w:p>
        </w:tc>
        <w:tc>
          <w:tcPr>
            <w:tcW w:w="1560" w:type="dxa"/>
            <w:tcBorders>
              <w:top w:val="single" w:sz="4" w:space="0" w:color="auto"/>
              <w:bottom w:val="single" w:sz="4" w:space="0" w:color="auto"/>
              <w:right w:val="single" w:sz="4" w:space="0" w:color="auto"/>
            </w:tcBorders>
          </w:tcPr>
          <w:p w14:paraId="04FE5F4F" w14:textId="77777777" w:rsidR="008A1AC9" w:rsidRPr="009639A5" w:rsidRDefault="008A1AC9" w:rsidP="009639A5">
            <w:pPr>
              <w:spacing w:after="0" w:line="240" w:lineRule="auto"/>
              <w:jc w:val="center"/>
              <w:rPr>
                <w:rFonts w:ascii="Times New Roman" w:hAnsi="Times New Roman" w:cs="Times New Roman"/>
              </w:rPr>
            </w:pPr>
          </w:p>
          <w:p w14:paraId="2D9B0921"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w:t>
            </w:r>
          </w:p>
          <w:p w14:paraId="2FBA1001" w14:textId="760BE86F" w:rsidR="008A1AC9" w:rsidRPr="00D2057C" w:rsidRDefault="005D7397" w:rsidP="009639A5">
            <w:pPr>
              <w:spacing w:after="0" w:line="240" w:lineRule="auto"/>
              <w:jc w:val="center"/>
              <w:rPr>
                <w:rFonts w:ascii="Times New Roman" w:hAnsi="Times New Roman" w:cs="Times New Roman"/>
                <w:lang w:val="kk-KZ"/>
              </w:rPr>
            </w:pPr>
            <w:r>
              <w:rPr>
                <w:rFonts w:ascii="Times New Roman" w:hAnsi="Times New Roman" w:cs="Times New Roman"/>
              </w:rPr>
              <w:t>1,</w:t>
            </w:r>
            <w:r w:rsidR="00401F53">
              <w:rPr>
                <w:rFonts w:ascii="Times New Roman" w:hAnsi="Times New Roman" w:cs="Times New Roman"/>
                <w:lang w:val="kk-KZ"/>
              </w:rPr>
              <w:t>15</w:t>
            </w:r>
          </w:p>
          <w:p w14:paraId="1004C81D" w14:textId="5A54F3DC" w:rsidR="008A1AC9" w:rsidRPr="00C7287E" w:rsidRDefault="008A1AC9" w:rsidP="009639A5">
            <w:pPr>
              <w:spacing w:after="0" w:line="240" w:lineRule="auto"/>
              <w:jc w:val="center"/>
              <w:rPr>
                <w:rFonts w:ascii="Times New Roman" w:hAnsi="Times New Roman" w:cs="Times New Roman"/>
                <w:lang w:val="en-US"/>
              </w:rPr>
            </w:pPr>
            <w:r w:rsidRPr="009639A5">
              <w:rPr>
                <w:rFonts w:ascii="Times New Roman" w:hAnsi="Times New Roman" w:cs="Times New Roman"/>
              </w:rPr>
              <w:t>1,8</w:t>
            </w:r>
            <w:r w:rsidR="00C7287E">
              <w:rPr>
                <w:rFonts w:ascii="Times New Roman" w:hAnsi="Times New Roman" w:cs="Times New Roman"/>
                <w:lang w:val="en-US"/>
              </w:rPr>
              <w:t>0</w:t>
            </w:r>
          </w:p>
          <w:p w14:paraId="227DBA88"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w:t>
            </w:r>
          </w:p>
        </w:tc>
        <w:tc>
          <w:tcPr>
            <w:tcW w:w="1276" w:type="dxa"/>
            <w:tcBorders>
              <w:top w:val="single" w:sz="4" w:space="0" w:color="auto"/>
              <w:left w:val="single" w:sz="4" w:space="0" w:color="auto"/>
              <w:bottom w:val="single" w:sz="4" w:space="0" w:color="auto"/>
            </w:tcBorders>
          </w:tcPr>
          <w:p w14:paraId="4C69BD83" w14:textId="77777777" w:rsidR="008A1AC9" w:rsidRPr="009639A5" w:rsidRDefault="008A1AC9" w:rsidP="009639A5">
            <w:pPr>
              <w:spacing w:after="0" w:line="240" w:lineRule="auto"/>
              <w:jc w:val="center"/>
              <w:rPr>
                <w:rFonts w:ascii="Times New Roman" w:hAnsi="Times New Roman" w:cs="Times New Roman"/>
              </w:rPr>
            </w:pPr>
          </w:p>
          <w:p w14:paraId="0F9816B8"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w:t>
            </w:r>
          </w:p>
          <w:p w14:paraId="58AC594C" w14:textId="57553C49" w:rsidR="008A1AC9" w:rsidRPr="009639A5" w:rsidRDefault="00CC79F1" w:rsidP="009639A5">
            <w:pPr>
              <w:spacing w:after="0" w:line="240" w:lineRule="auto"/>
              <w:jc w:val="center"/>
              <w:rPr>
                <w:rFonts w:ascii="Times New Roman" w:hAnsi="Times New Roman" w:cs="Times New Roman"/>
              </w:rPr>
            </w:pPr>
            <w:r>
              <w:rPr>
                <w:rFonts w:ascii="Times New Roman" w:hAnsi="Times New Roman" w:cs="Times New Roman"/>
              </w:rPr>
              <w:t>1,22</w:t>
            </w:r>
          </w:p>
          <w:p w14:paraId="66EAAB3F" w14:textId="0B2A52EE" w:rsidR="008A1AC9" w:rsidRPr="00C7287E" w:rsidRDefault="00575D4B" w:rsidP="009639A5">
            <w:pPr>
              <w:spacing w:after="0" w:line="240" w:lineRule="auto"/>
              <w:jc w:val="center"/>
              <w:rPr>
                <w:rFonts w:ascii="Times New Roman" w:hAnsi="Times New Roman" w:cs="Times New Roman"/>
                <w:lang w:val="en-US"/>
              </w:rPr>
            </w:pPr>
            <w:r>
              <w:rPr>
                <w:rFonts w:ascii="Times New Roman" w:hAnsi="Times New Roman" w:cs="Times New Roman"/>
              </w:rPr>
              <w:t>1,8</w:t>
            </w:r>
            <w:r w:rsidR="00C7287E">
              <w:rPr>
                <w:rFonts w:ascii="Times New Roman" w:hAnsi="Times New Roman" w:cs="Times New Roman"/>
                <w:lang w:val="en-US"/>
              </w:rPr>
              <w:t>0</w:t>
            </w:r>
          </w:p>
          <w:p w14:paraId="53B88CA4"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w:t>
            </w:r>
          </w:p>
        </w:tc>
        <w:tc>
          <w:tcPr>
            <w:tcW w:w="1842" w:type="dxa"/>
          </w:tcPr>
          <w:p w14:paraId="69F859F9" w14:textId="77777777" w:rsidR="008A1AC9" w:rsidRPr="009639A5" w:rsidRDefault="008A1AC9" w:rsidP="009639A5">
            <w:pPr>
              <w:spacing w:after="0" w:line="240" w:lineRule="auto"/>
              <w:jc w:val="center"/>
              <w:rPr>
                <w:rFonts w:ascii="Times New Roman" w:hAnsi="Times New Roman" w:cs="Times New Roman"/>
              </w:rPr>
            </w:pPr>
          </w:p>
          <w:p w14:paraId="77A0A2F5"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1,03</w:t>
            </w:r>
          </w:p>
          <w:p w14:paraId="68989AB8" w14:textId="1E03613D" w:rsidR="008A1AC9" w:rsidRPr="00D2057C" w:rsidRDefault="00B702C6" w:rsidP="009639A5">
            <w:pPr>
              <w:spacing w:after="0" w:line="240" w:lineRule="auto"/>
              <w:jc w:val="center"/>
              <w:rPr>
                <w:rFonts w:ascii="Times New Roman" w:hAnsi="Times New Roman" w:cs="Times New Roman"/>
                <w:lang w:val="kk-KZ"/>
              </w:rPr>
            </w:pPr>
            <w:r>
              <w:rPr>
                <w:rFonts w:ascii="Times New Roman" w:hAnsi="Times New Roman" w:cs="Times New Roman"/>
                <w:lang w:val="kk-KZ"/>
              </w:rPr>
              <w:t>1,24</w:t>
            </w:r>
          </w:p>
          <w:p w14:paraId="41747FA7" w14:textId="00709826" w:rsidR="008A1AC9" w:rsidRPr="00C7287E" w:rsidRDefault="005D7397" w:rsidP="009639A5">
            <w:pPr>
              <w:spacing w:after="0" w:line="240" w:lineRule="auto"/>
              <w:jc w:val="center"/>
              <w:rPr>
                <w:rFonts w:ascii="Times New Roman" w:hAnsi="Times New Roman" w:cs="Times New Roman"/>
                <w:lang w:val="en-US"/>
              </w:rPr>
            </w:pPr>
            <w:r>
              <w:rPr>
                <w:rFonts w:ascii="Times New Roman" w:hAnsi="Times New Roman" w:cs="Times New Roman"/>
              </w:rPr>
              <w:t>1,55/1,8</w:t>
            </w:r>
            <w:r w:rsidR="00C7287E">
              <w:rPr>
                <w:rFonts w:ascii="Times New Roman" w:hAnsi="Times New Roman" w:cs="Times New Roman"/>
                <w:lang w:val="en-US"/>
              </w:rPr>
              <w:t>0</w:t>
            </w:r>
          </w:p>
          <w:p w14:paraId="2D51F858"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0,83</w:t>
            </w:r>
          </w:p>
        </w:tc>
      </w:tr>
      <w:tr w:rsidR="008A1AC9" w:rsidRPr="009639A5" w14:paraId="7055C0AC" w14:textId="77777777" w:rsidTr="009639A5">
        <w:trPr>
          <w:cantSplit/>
          <w:trHeight w:val="591"/>
          <w:jc w:val="center"/>
        </w:trPr>
        <w:tc>
          <w:tcPr>
            <w:tcW w:w="709" w:type="dxa"/>
          </w:tcPr>
          <w:p w14:paraId="70D2A63C"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4</w:t>
            </w:r>
          </w:p>
        </w:tc>
        <w:tc>
          <w:tcPr>
            <w:tcW w:w="4394" w:type="dxa"/>
          </w:tcPr>
          <w:p w14:paraId="5C402EED" w14:textId="5DD53712" w:rsidR="008A1AC9" w:rsidRPr="009639A5" w:rsidRDefault="008A1AC9" w:rsidP="00900B22">
            <w:pPr>
              <w:spacing w:after="0" w:line="240" w:lineRule="auto"/>
              <w:rPr>
                <w:rFonts w:ascii="Times New Roman" w:hAnsi="Times New Roman" w:cs="Times New Roman"/>
              </w:rPr>
            </w:pPr>
            <w:r w:rsidRPr="009639A5">
              <w:rPr>
                <w:rFonts w:ascii="Times New Roman" w:hAnsi="Times New Roman" w:cs="Times New Roman"/>
              </w:rPr>
              <w:t>Пластовое давление на глубине,</w:t>
            </w:r>
          </w:p>
          <w:p w14:paraId="25551FED" w14:textId="5D10CB78" w:rsidR="008A1AC9" w:rsidRPr="009639A5" w:rsidRDefault="008A1AC9" w:rsidP="00900B22">
            <w:pPr>
              <w:spacing w:after="0" w:line="240" w:lineRule="auto"/>
              <w:rPr>
                <w:rFonts w:ascii="Times New Roman" w:hAnsi="Times New Roman" w:cs="Times New Roman"/>
              </w:rPr>
            </w:pPr>
            <w:r w:rsidRPr="009639A5">
              <w:rPr>
                <w:rFonts w:ascii="Times New Roman" w:hAnsi="Times New Roman" w:cs="Times New Roman"/>
              </w:rPr>
              <w:t>Рпл, МПа</w:t>
            </w:r>
          </w:p>
        </w:tc>
        <w:tc>
          <w:tcPr>
            <w:tcW w:w="1560" w:type="dxa"/>
            <w:tcBorders>
              <w:top w:val="single" w:sz="4" w:space="0" w:color="auto"/>
              <w:right w:val="single" w:sz="4" w:space="0" w:color="auto"/>
            </w:tcBorders>
          </w:tcPr>
          <w:p w14:paraId="4DB69B2B" w14:textId="2FBA7AFF" w:rsidR="008A1AC9" w:rsidRPr="00C7287E" w:rsidRDefault="000E6500" w:rsidP="009639A5">
            <w:pPr>
              <w:spacing w:after="0" w:line="240" w:lineRule="auto"/>
              <w:jc w:val="center"/>
              <w:rPr>
                <w:rFonts w:ascii="Times New Roman" w:hAnsi="Times New Roman" w:cs="Times New Roman"/>
                <w:lang w:val="en-US"/>
              </w:rPr>
            </w:pPr>
            <w:r>
              <w:rPr>
                <w:rFonts w:ascii="Times New Roman" w:hAnsi="Times New Roman" w:cs="Times New Roman"/>
              </w:rPr>
              <w:t>0,</w:t>
            </w:r>
            <w:r w:rsidR="00C7287E">
              <w:rPr>
                <w:rFonts w:ascii="Times New Roman" w:hAnsi="Times New Roman" w:cs="Times New Roman"/>
                <w:lang w:val="en-US"/>
              </w:rPr>
              <w:t>4</w:t>
            </w:r>
          </w:p>
        </w:tc>
        <w:tc>
          <w:tcPr>
            <w:tcW w:w="1276" w:type="dxa"/>
            <w:tcBorders>
              <w:top w:val="single" w:sz="4" w:space="0" w:color="auto"/>
              <w:left w:val="single" w:sz="4" w:space="0" w:color="auto"/>
              <w:bottom w:val="single" w:sz="4" w:space="0" w:color="auto"/>
            </w:tcBorders>
          </w:tcPr>
          <w:p w14:paraId="716B92D1" w14:textId="5F487B57" w:rsidR="008A1AC9" w:rsidRPr="00401F53" w:rsidRDefault="00752056" w:rsidP="009639A5">
            <w:pPr>
              <w:spacing w:after="0" w:line="240" w:lineRule="auto"/>
              <w:jc w:val="center"/>
              <w:rPr>
                <w:rFonts w:ascii="Times New Roman" w:hAnsi="Times New Roman" w:cs="Times New Roman"/>
              </w:rPr>
            </w:pPr>
            <w:r w:rsidRPr="00401F53">
              <w:rPr>
                <w:rFonts w:ascii="Times New Roman" w:hAnsi="Times New Roman" w:cs="Times New Roman"/>
              </w:rPr>
              <w:t>4,12</w:t>
            </w:r>
          </w:p>
        </w:tc>
        <w:tc>
          <w:tcPr>
            <w:tcW w:w="1842" w:type="dxa"/>
          </w:tcPr>
          <w:p w14:paraId="46EC3FBB" w14:textId="64C5CBC3" w:rsidR="008A1AC9" w:rsidRPr="00C7287E" w:rsidRDefault="00401F53" w:rsidP="009639A5">
            <w:pPr>
              <w:spacing w:after="0" w:line="240" w:lineRule="auto"/>
              <w:jc w:val="center"/>
              <w:rPr>
                <w:rFonts w:ascii="Times New Roman" w:hAnsi="Times New Roman" w:cs="Times New Roman"/>
                <w:lang w:val="en-US"/>
              </w:rPr>
            </w:pPr>
            <w:r>
              <w:rPr>
                <w:rFonts w:ascii="Times New Roman" w:hAnsi="Times New Roman" w:cs="Times New Roman"/>
              </w:rPr>
              <w:t>1</w:t>
            </w:r>
            <w:r w:rsidR="00C7287E">
              <w:rPr>
                <w:rFonts w:ascii="Times New Roman" w:hAnsi="Times New Roman" w:cs="Times New Roman"/>
                <w:lang w:val="en-US"/>
              </w:rPr>
              <w:t>4.58</w:t>
            </w:r>
          </w:p>
        </w:tc>
      </w:tr>
      <w:tr w:rsidR="008A1AC9" w:rsidRPr="009639A5" w14:paraId="70456F4E" w14:textId="77777777" w:rsidTr="009639A5">
        <w:trPr>
          <w:cantSplit/>
          <w:trHeight w:val="716"/>
          <w:jc w:val="center"/>
        </w:trPr>
        <w:tc>
          <w:tcPr>
            <w:tcW w:w="709" w:type="dxa"/>
          </w:tcPr>
          <w:p w14:paraId="24CD7B3A"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5</w:t>
            </w:r>
          </w:p>
        </w:tc>
        <w:tc>
          <w:tcPr>
            <w:tcW w:w="4394" w:type="dxa"/>
          </w:tcPr>
          <w:p w14:paraId="79FD138B" w14:textId="77777777" w:rsidR="008A1AC9" w:rsidRPr="009639A5" w:rsidRDefault="008A1AC9" w:rsidP="00900B22">
            <w:pPr>
              <w:spacing w:after="0" w:line="240" w:lineRule="auto"/>
              <w:rPr>
                <w:rFonts w:ascii="Times New Roman" w:hAnsi="Times New Roman" w:cs="Times New Roman"/>
              </w:rPr>
            </w:pPr>
            <w:r w:rsidRPr="009639A5">
              <w:rPr>
                <w:rFonts w:ascii="Times New Roman" w:hAnsi="Times New Roman" w:cs="Times New Roman"/>
              </w:rPr>
              <w:t>Коэффициент запаса прочности на:</w:t>
            </w:r>
          </w:p>
          <w:p w14:paraId="7CE3B387" w14:textId="1E6D2F8B" w:rsidR="008A1AC9" w:rsidRPr="009639A5" w:rsidRDefault="008A1AC9" w:rsidP="00900B22">
            <w:pPr>
              <w:spacing w:after="0" w:line="240" w:lineRule="auto"/>
              <w:rPr>
                <w:rFonts w:ascii="Times New Roman" w:hAnsi="Times New Roman" w:cs="Times New Roman"/>
              </w:rPr>
            </w:pPr>
            <w:r w:rsidRPr="009639A5">
              <w:rPr>
                <w:rFonts w:ascii="Times New Roman" w:hAnsi="Times New Roman" w:cs="Times New Roman"/>
              </w:rPr>
              <w:t>-</w:t>
            </w:r>
            <w:r w:rsidR="00B32991">
              <w:rPr>
                <w:rFonts w:ascii="Times New Roman" w:hAnsi="Times New Roman" w:cs="Times New Roman"/>
              </w:rPr>
              <w:t xml:space="preserve"> </w:t>
            </w:r>
            <w:r w:rsidRPr="009639A5">
              <w:rPr>
                <w:rFonts w:ascii="Times New Roman" w:hAnsi="Times New Roman" w:cs="Times New Roman"/>
              </w:rPr>
              <w:t>на избыточное наружное давление</w:t>
            </w:r>
          </w:p>
          <w:p w14:paraId="466B41F2" w14:textId="242BC0D2" w:rsidR="008A1AC9" w:rsidRPr="009639A5" w:rsidRDefault="008A1AC9" w:rsidP="00900B22">
            <w:pPr>
              <w:spacing w:after="0" w:line="240" w:lineRule="auto"/>
              <w:rPr>
                <w:rFonts w:ascii="Times New Roman" w:hAnsi="Times New Roman" w:cs="Times New Roman"/>
              </w:rPr>
            </w:pPr>
            <w:r w:rsidRPr="009639A5">
              <w:rPr>
                <w:rFonts w:ascii="Times New Roman" w:hAnsi="Times New Roman" w:cs="Times New Roman"/>
              </w:rPr>
              <w:t>-</w:t>
            </w:r>
            <w:r w:rsidR="00B32991">
              <w:rPr>
                <w:rFonts w:ascii="Times New Roman" w:hAnsi="Times New Roman" w:cs="Times New Roman"/>
              </w:rPr>
              <w:t xml:space="preserve"> </w:t>
            </w:r>
            <w:r w:rsidRPr="009639A5">
              <w:rPr>
                <w:rFonts w:ascii="Times New Roman" w:hAnsi="Times New Roman" w:cs="Times New Roman"/>
              </w:rPr>
              <w:t>на избыточное внутреннее   давление</w:t>
            </w:r>
          </w:p>
          <w:p w14:paraId="1BCDBD27" w14:textId="1E8F5BA7" w:rsidR="008A1AC9" w:rsidRPr="009639A5" w:rsidRDefault="00B32991" w:rsidP="00900B22">
            <w:pPr>
              <w:spacing w:after="0" w:line="240" w:lineRule="auto"/>
              <w:rPr>
                <w:rFonts w:ascii="Times New Roman" w:hAnsi="Times New Roman" w:cs="Times New Roman"/>
              </w:rPr>
            </w:pPr>
            <w:r>
              <w:rPr>
                <w:rFonts w:ascii="Times New Roman" w:hAnsi="Times New Roman" w:cs="Times New Roman"/>
              </w:rPr>
              <w:t xml:space="preserve">- </w:t>
            </w:r>
            <w:r w:rsidR="008A1AC9" w:rsidRPr="009639A5">
              <w:rPr>
                <w:rFonts w:ascii="Times New Roman" w:hAnsi="Times New Roman" w:cs="Times New Roman"/>
              </w:rPr>
              <w:t>на растяжение тело трубы</w:t>
            </w:r>
          </w:p>
        </w:tc>
        <w:tc>
          <w:tcPr>
            <w:tcW w:w="1560" w:type="dxa"/>
            <w:tcBorders>
              <w:right w:val="single" w:sz="4" w:space="0" w:color="auto"/>
            </w:tcBorders>
          </w:tcPr>
          <w:p w14:paraId="3EDE4BA6" w14:textId="77777777" w:rsidR="008A1AC9" w:rsidRPr="009639A5" w:rsidRDefault="008A1AC9" w:rsidP="009639A5">
            <w:pPr>
              <w:spacing w:after="0" w:line="240" w:lineRule="auto"/>
              <w:jc w:val="center"/>
              <w:rPr>
                <w:rFonts w:ascii="Times New Roman" w:hAnsi="Times New Roman" w:cs="Times New Roman"/>
              </w:rPr>
            </w:pPr>
          </w:p>
          <w:p w14:paraId="7108E7E8"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w:t>
            </w:r>
          </w:p>
          <w:p w14:paraId="7DB5AFDB"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w:t>
            </w:r>
          </w:p>
          <w:p w14:paraId="3E285913"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w:t>
            </w:r>
          </w:p>
        </w:tc>
        <w:tc>
          <w:tcPr>
            <w:tcW w:w="1276" w:type="dxa"/>
            <w:tcBorders>
              <w:top w:val="single" w:sz="4" w:space="0" w:color="auto"/>
              <w:left w:val="single" w:sz="4" w:space="0" w:color="auto"/>
            </w:tcBorders>
          </w:tcPr>
          <w:p w14:paraId="2CEDF2C3" w14:textId="77777777" w:rsidR="008A1AC9" w:rsidRPr="009639A5" w:rsidRDefault="008A1AC9" w:rsidP="009639A5">
            <w:pPr>
              <w:spacing w:after="0" w:line="240" w:lineRule="auto"/>
              <w:jc w:val="center"/>
              <w:rPr>
                <w:rFonts w:ascii="Times New Roman" w:hAnsi="Times New Roman" w:cs="Times New Roman"/>
              </w:rPr>
            </w:pPr>
          </w:p>
          <w:p w14:paraId="3F86F9E8"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1,1</w:t>
            </w:r>
          </w:p>
          <w:p w14:paraId="382E15AB"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1,15</w:t>
            </w:r>
          </w:p>
          <w:p w14:paraId="5B021989"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1,75</w:t>
            </w:r>
          </w:p>
        </w:tc>
        <w:tc>
          <w:tcPr>
            <w:tcW w:w="1842" w:type="dxa"/>
          </w:tcPr>
          <w:p w14:paraId="7A9A837E" w14:textId="77777777" w:rsidR="008A1AC9" w:rsidRPr="009639A5" w:rsidRDefault="008A1AC9" w:rsidP="009639A5">
            <w:pPr>
              <w:spacing w:after="0" w:line="240" w:lineRule="auto"/>
              <w:jc w:val="center"/>
              <w:rPr>
                <w:rFonts w:ascii="Times New Roman" w:hAnsi="Times New Roman" w:cs="Times New Roman"/>
              </w:rPr>
            </w:pPr>
          </w:p>
          <w:p w14:paraId="14B37A1A"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1,1</w:t>
            </w:r>
          </w:p>
          <w:p w14:paraId="445FFEB4"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1,15</w:t>
            </w:r>
          </w:p>
          <w:p w14:paraId="31BB0F44" w14:textId="77777777" w:rsidR="008A1AC9" w:rsidRPr="009639A5" w:rsidRDefault="008A1AC9" w:rsidP="009639A5">
            <w:pPr>
              <w:spacing w:after="0" w:line="240" w:lineRule="auto"/>
              <w:jc w:val="center"/>
              <w:rPr>
                <w:rFonts w:ascii="Times New Roman" w:hAnsi="Times New Roman" w:cs="Times New Roman"/>
              </w:rPr>
            </w:pPr>
            <w:r w:rsidRPr="009639A5">
              <w:rPr>
                <w:rFonts w:ascii="Times New Roman" w:hAnsi="Times New Roman" w:cs="Times New Roman"/>
              </w:rPr>
              <w:t>1,75</w:t>
            </w:r>
          </w:p>
        </w:tc>
      </w:tr>
    </w:tbl>
    <w:p w14:paraId="32CBE7BE" w14:textId="77777777" w:rsidR="008A1AC9" w:rsidRPr="008A1AC9" w:rsidRDefault="008A1AC9" w:rsidP="008A1AC9">
      <w:pPr>
        <w:sectPr w:rsidR="008A1AC9" w:rsidRPr="008A1AC9" w:rsidSect="001A4327">
          <w:headerReference w:type="default" r:id="rId45"/>
          <w:pgSz w:w="11906" w:h="16838"/>
          <w:pgMar w:top="851" w:right="851" w:bottom="851" w:left="1418" w:header="709" w:footer="386" w:gutter="0"/>
          <w:cols w:space="708"/>
          <w:docGrid w:linePitch="360"/>
        </w:sectPr>
      </w:pPr>
    </w:p>
    <w:p w14:paraId="538626C9" w14:textId="4D6DEDC9" w:rsidR="008A1AC9" w:rsidRPr="00A644B7" w:rsidRDefault="008A1AC9" w:rsidP="00C2685B">
      <w:pPr>
        <w:pStyle w:val="aff0"/>
      </w:pPr>
      <w:bookmarkStart w:id="226" w:name="_Toc200983049"/>
      <w:r w:rsidRPr="00A644B7">
        <w:lastRenderedPageBreak/>
        <w:t>Таблица 9.2 - Способы расчета наружных давлений и опрессовки обсадных колонн</w:t>
      </w:r>
      <w:bookmarkEnd w:id="226"/>
      <w:r w:rsidRPr="00A644B7">
        <w:t xml:space="preserve"> </w:t>
      </w:r>
    </w:p>
    <w:tbl>
      <w:tblPr>
        <w:tblW w:w="14459"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418"/>
        <w:gridCol w:w="1842"/>
        <w:gridCol w:w="1343"/>
        <w:gridCol w:w="1811"/>
        <w:gridCol w:w="1460"/>
        <w:gridCol w:w="2560"/>
        <w:gridCol w:w="2237"/>
        <w:gridCol w:w="1788"/>
      </w:tblGrid>
      <w:tr w:rsidR="008A1AC9" w:rsidRPr="00A644B7" w14:paraId="5C90A0CB" w14:textId="77777777" w:rsidTr="00A644B7">
        <w:trPr>
          <w:cantSplit/>
          <w:trHeight w:val="259"/>
          <w:jc w:val="center"/>
        </w:trPr>
        <w:tc>
          <w:tcPr>
            <w:tcW w:w="1418" w:type="dxa"/>
            <w:vMerge w:val="restart"/>
            <w:vAlign w:val="center"/>
          </w:tcPr>
          <w:p w14:paraId="5C8AC0CA"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 колонны в</w:t>
            </w:r>
          </w:p>
          <w:p w14:paraId="5212E211"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порядке спуска</w:t>
            </w:r>
          </w:p>
          <w:p w14:paraId="39779A77" w14:textId="77777777" w:rsidR="008A1AC9" w:rsidRPr="00A644B7" w:rsidRDefault="008A1AC9" w:rsidP="00A644B7">
            <w:pPr>
              <w:spacing w:after="0" w:line="240" w:lineRule="auto"/>
              <w:jc w:val="center"/>
              <w:rPr>
                <w:rFonts w:ascii="Times New Roman" w:hAnsi="Times New Roman" w:cs="Times New Roman"/>
                <w:b/>
              </w:rPr>
            </w:pPr>
          </w:p>
        </w:tc>
        <w:tc>
          <w:tcPr>
            <w:tcW w:w="1842" w:type="dxa"/>
            <w:vMerge w:val="restart"/>
            <w:vAlign w:val="center"/>
          </w:tcPr>
          <w:p w14:paraId="3C6D9D79"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 раздельно</w:t>
            </w:r>
          </w:p>
          <w:p w14:paraId="543F076B"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спускаемой</w:t>
            </w:r>
          </w:p>
          <w:p w14:paraId="110C7342"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части колонны</w:t>
            </w:r>
          </w:p>
          <w:p w14:paraId="25AE6739"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в порядке спуска</w:t>
            </w:r>
          </w:p>
          <w:p w14:paraId="2EBAAAAF" w14:textId="77777777" w:rsidR="008A1AC9" w:rsidRPr="00A644B7" w:rsidRDefault="008A1AC9" w:rsidP="00A644B7">
            <w:pPr>
              <w:spacing w:after="0" w:line="240" w:lineRule="auto"/>
              <w:jc w:val="center"/>
              <w:rPr>
                <w:rFonts w:ascii="Times New Roman" w:hAnsi="Times New Roman" w:cs="Times New Roman"/>
                <w:b/>
              </w:rPr>
            </w:pPr>
          </w:p>
        </w:tc>
        <w:tc>
          <w:tcPr>
            <w:tcW w:w="4614" w:type="dxa"/>
            <w:gridSpan w:val="3"/>
            <w:vAlign w:val="center"/>
          </w:tcPr>
          <w:p w14:paraId="4A32BF29"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Признаки (да, нет)</w:t>
            </w:r>
          </w:p>
        </w:tc>
        <w:tc>
          <w:tcPr>
            <w:tcW w:w="4797" w:type="dxa"/>
            <w:gridSpan w:val="2"/>
          </w:tcPr>
          <w:p w14:paraId="17DC5B98"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Опрессовочный агент</w:t>
            </w:r>
          </w:p>
        </w:tc>
        <w:tc>
          <w:tcPr>
            <w:tcW w:w="1788" w:type="dxa"/>
            <w:vMerge w:val="restart"/>
          </w:tcPr>
          <w:p w14:paraId="7BB28592"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Рекомендуемая глубина</w:t>
            </w:r>
          </w:p>
          <w:p w14:paraId="0ABB2A74"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установки пакеров для опрессовки</w:t>
            </w:r>
          </w:p>
          <w:p w14:paraId="495853B8"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(сверху вниз), м</w:t>
            </w:r>
          </w:p>
        </w:tc>
      </w:tr>
      <w:tr w:rsidR="008A1AC9" w:rsidRPr="00A644B7" w14:paraId="51AB117B" w14:textId="77777777" w:rsidTr="00A644B7">
        <w:trPr>
          <w:cantSplit/>
          <w:trHeight w:val="859"/>
          <w:jc w:val="center"/>
        </w:trPr>
        <w:tc>
          <w:tcPr>
            <w:tcW w:w="1418" w:type="dxa"/>
            <w:vMerge/>
            <w:vAlign w:val="center"/>
          </w:tcPr>
          <w:p w14:paraId="33757B9D" w14:textId="77777777" w:rsidR="008A1AC9" w:rsidRPr="00A644B7" w:rsidRDefault="008A1AC9" w:rsidP="00A644B7">
            <w:pPr>
              <w:spacing w:after="0" w:line="240" w:lineRule="auto"/>
              <w:jc w:val="center"/>
              <w:rPr>
                <w:rFonts w:ascii="Times New Roman" w:hAnsi="Times New Roman" w:cs="Times New Roman"/>
                <w:b/>
              </w:rPr>
            </w:pPr>
          </w:p>
        </w:tc>
        <w:tc>
          <w:tcPr>
            <w:tcW w:w="1842" w:type="dxa"/>
            <w:vMerge/>
            <w:vAlign w:val="center"/>
          </w:tcPr>
          <w:p w14:paraId="3D141725" w14:textId="77777777" w:rsidR="008A1AC9" w:rsidRPr="00A644B7" w:rsidRDefault="008A1AC9" w:rsidP="00A644B7">
            <w:pPr>
              <w:spacing w:after="0" w:line="240" w:lineRule="auto"/>
              <w:jc w:val="center"/>
              <w:rPr>
                <w:rFonts w:ascii="Times New Roman" w:hAnsi="Times New Roman" w:cs="Times New Roman"/>
                <w:b/>
              </w:rPr>
            </w:pPr>
          </w:p>
        </w:tc>
        <w:tc>
          <w:tcPr>
            <w:tcW w:w="1343" w:type="dxa"/>
            <w:vMerge w:val="restart"/>
            <w:vAlign w:val="center"/>
          </w:tcPr>
          <w:p w14:paraId="46C8A981"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Допустима ли</w:t>
            </w:r>
          </w:p>
          <w:p w14:paraId="1B1B8325"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поэтапная</w:t>
            </w:r>
          </w:p>
          <w:p w14:paraId="0982EEA6"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опрессовка</w:t>
            </w:r>
          </w:p>
        </w:tc>
        <w:tc>
          <w:tcPr>
            <w:tcW w:w="3271" w:type="dxa"/>
            <w:gridSpan w:val="2"/>
          </w:tcPr>
          <w:p w14:paraId="7F09FF5D"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Рекомендуется ли вести</w:t>
            </w:r>
          </w:p>
          <w:p w14:paraId="3D96814E"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расчет наружного давления</w:t>
            </w:r>
          </w:p>
          <w:p w14:paraId="51EB642D"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по:</w:t>
            </w:r>
          </w:p>
        </w:tc>
        <w:tc>
          <w:tcPr>
            <w:tcW w:w="2560" w:type="dxa"/>
            <w:vMerge w:val="restart"/>
            <w:vAlign w:val="center"/>
          </w:tcPr>
          <w:p w14:paraId="4E6F0031"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Краткое название</w:t>
            </w:r>
          </w:p>
          <w:p w14:paraId="13673C95"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тип, шифр</w:t>
            </w:r>
          </w:p>
        </w:tc>
        <w:tc>
          <w:tcPr>
            <w:tcW w:w="2237" w:type="dxa"/>
            <w:vMerge w:val="restart"/>
            <w:vAlign w:val="center"/>
          </w:tcPr>
          <w:p w14:paraId="7A8BDF5D" w14:textId="77777777" w:rsidR="008A1AC9" w:rsidRPr="00A644B7" w:rsidRDefault="008A1AC9" w:rsidP="00A644B7">
            <w:pPr>
              <w:spacing w:after="0" w:line="240" w:lineRule="auto"/>
              <w:jc w:val="center"/>
              <w:rPr>
                <w:rFonts w:ascii="Times New Roman" w:hAnsi="Times New Roman" w:cs="Times New Roman"/>
                <w:b/>
              </w:rPr>
            </w:pPr>
            <w:proofErr w:type="gramStart"/>
            <w:r w:rsidRPr="00A644B7">
              <w:rPr>
                <w:rFonts w:ascii="Times New Roman" w:hAnsi="Times New Roman" w:cs="Times New Roman"/>
                <w:b/>
              </w:rPr>
              <w:t>Плотность  бурового</w:t>
            </w:r>
            <w:proofErr w:type="gramEnd"/>
            <w:r w:rsidRPr="00A644B7">
              <w:rPr>
                <w:rFonts w:ascii="Times New Roman" w:hAnsi="Times New Roman" w:cs="Times New Roman"/>
                <w:b/>
              </w:rPr>
              <w:t xml:space="preserve"> раствора, г/см3</w:t>
            </w:r>
          </w:p>
        </w:tc>
        <w:tc>
          <w:tcPr>
            <w:tcW w:w="1788" w:type="dxa"/>
            <w:vMerge/>
          </w:tcPr>
          <w:p w14:paraId="6304FEAD" w14:textId="77777777" w:rsidR="008A1AC9" w:rsidRPr="00A644B7" w:rsidRDefault="008A1AC9" w:rsidP="00A644B7">
            <w:pPr>
              <w:spacing w:after="0" w:line="240" w:lineRule="auto"/>
              <w:jc w:val="center"/>
              <w:rPr>
                <w:rFonts w:ascii="Times New Roman" w:hAnsi="Times New Roman" w:cs="Times New Roman"/>
                <w:b/>
              </w:rPr>
            </w:pPr>
          </w:p>
        </w:tc>
      </w:tr>
      <w:tr w:rsidR="008A1AC9" w:rsidRPr="00A644B7" w14:paraId="42F58EEE" w14:textId="77777777" w:rsidTr="00A644B7">
        <w:trPr>
          <w:cantSplit/>
          <w:trHeight w:val="524"/>
          <w:jc w:val="center"/>
        </w:trPr>
        <w:tc>
          <w:tcPr>
            <w:tcW w:w="1418" w:type="dxa"/>
            <w:vMerge/>
          </w:tcPr>
          <w:p w14:paraId="2ACA8556" w14:textId="77777777" w:rsidR="008A1AC9" w:rsidRPr="00A644B7" w:rsidRDefault="008A1AC9" w:rsidP="00A644B7">
            <w:pPr>
              <w:spacing w:after="0" w:line="240" w:lineRule="auto"/>
              <w:jc w:val="center"/>
              <w:rPr>
                <w:rFonts w:ascii="Times New Roman" w:hAnsi="Times New Roman" w:cs="Times New Roman"/>
                <w:b/>
              </w:rPr>
            </w:pPr>
          </w:p>
        </w:tc>
        <w:tc>
          <w:tcPr>
            <w:tcW w:w="1842" w:type="dxa"/>
            <w:vMerge/>
          </w:tcPr>
          <w:p w14:paraId="3669EC11" w14:textId="77777777" w:rsidR="008A1AC9" w:rsidRPr="00A644B7" w:rsidRDefault="008A1AC9" w:rsidP="00A644B7">
            <w:pPr>
              <w:spacing w:after="0" w:line="240" w:lineRule="auto"/>
              <w:jc w:val="center"/>
              <w:rPr>
                <w:rFonts w:ascii="Times New Roman" w:hAnsi="Times New Roman" w:cs="Times New Roman"/>
                <w:b/>
              </w:rPr>
            </w:pPr>
          </w:p>
        </w:tc>
        <w:tc>
          <w:tcPr>
            <w:tcW w:w="1343" w:type="dxa"/>
            <w:vMerge/>
          </w:tcPr>
          <w:p w14:paraId="18920804" w14:textId="77777777" w:rsidR="008A1AC9" w:rsidRPr="00A644B7" w:rsidRDefault="008A1AC9" w:rsidP="00A644B7">
            <w:pPr>
              <w:spacing w:after="0" w:line="240" w:lineRule="auto"/>
              <w:jc w:val="center"/>
              <w:rPr>
                <w:rFonts w:ascii="Times New Roman" w:hAnsi="Times New Roman" w:cs="Times New Roman"/>
                <w:b/>
              </w:rPr>
            </w:pPr>
          </w:p>
        </w:tc>
        <w:tc>
          <w:tcPr>
            <w:tcW w:w="1811" w:type="dxa"/>
          </w:tcPr>
          <w:p w14:paraId="354A5201" w14:textId="2E3F058D"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Пластовому давлению</w:t>
            </w:r>
          </w:p>
        </w:tc>
        <w:tc>
          <w:tcPr>
            <w:tcW w:w="1460" w:type="dxa"/>
          </w:tcPr>
          <w:p w14:paraId="7F38ADF3" w14:textId="42C4B56F"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Столбу бурового раствора</w:t>
            </w:r>
          </w:p>
        </w:tc>
        <w:tc>
          <w:tcPr>
            <w:tcW w:w="2560" w:type="dxa"/>
            <w:vMerge/>
          </w:tcPr>
          <w:p w14:paraId="3C764F52" w14:textId="77777777" w:rsidR="008A1AC9" w:rsidRPr="00A644B7" w:rsidRDefault="008A1AC9" w:rsidP="00A644B7">
            <w:pPr>
              <w:spacing w:after="0" w:line="240" w:lineRule="auto"/>
              <w:jc w:val="center"/>
              <w:rPr>
                <w:rFonts w:ascii="Times New Roman" w:hAnsi="Times New Roman" w:cs="Times New Roman"/>
                <w:b/>
              </w:rPr>
            </w:pPr>
          </w:p>
        </w:tc>
        <w:tc>
          <w:tcPr>
            <w:tcW w:w="2237" w:type="dxa"/>
            <w:vMerge/>
          </w:tcPr>
          <w:p w14:paraId="21CDC300" w14:textId="77777777" w:rsidR="008A1AC9" w:rsidRPr="00A644B7" w:rsidRDefault="008A1AC9" w:rsidP="00A644B7">
            <w:pPr>
              <w:spacing w:after="0" w:line="240" w:lineRule="auto"/>
              <w:jc w:val="center"/>
              <w:rPr>
                <w:rFonts w:ascii="Times New Roman" w:hAnsi="Times New Roman" w:cs="Times New Roman"/>
                <w:b/>
              </w:rPr>
            </w:pPr>
          </w:p>
        </w:tc>
        <w:tc>
          <w:tcPr>
            <w:tcW w:w="1788" w:type="dxa"/>
            <w:vMerge/>
          </w:tcPr>
          <w:p w14:paraId="6DBE920B" w14:textId="77777777" w:rsidR="008A1AC9" w:rsidRPr="00A644B7" w:rsidRDefault="008A1AC9" w:rsidP="00A644B7">
            <w:pPr>
              <w:spacing w:after="0" w:line="240" w:lineRule="auto"/>
              <w:jc w:val="center"/>
              <w:rPr>
                <w:rFonts w:ascii="Times New Roman" w:hAnsi="Times New Roman" w:cs="Times New Roman"/>
                <w:b/>
              </w:rPr>
            </w:pPr>
          </w:p>
        </w:tc>
      </w:tr>
      <w:tr w:rsidR="008A1AC9" w:rsidRPr="00A644B7" w14:paraId="71F79517" w14:textId="77777777" w:rsidTr="00A644B7">
        <w:trPr>
          <w:trHeight w:val="124"/>
          <w:jc w:val="center"/>
        </w:trPr>
        <w:tc>
          <w:tcPr>
            <w:tcW w:w="1418" w:type="dxa"/>
          </w:tcPr>
          <w:p w14:paraId="61791FB1"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1</w:t>
            </w:r>
          </w:p>
        </w:tc>
        <w:tc>
          <w:tcPr>
            <w:tcW w:w="1842" w:type="dxa"/>
          </w:tcPr>
          <w:p w14:paraId="7EC1C454"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2</w:t>
            </w:r>
          </w:p>
        </w:tc>
        <w:tc>
          <w:tcPr>
            <w:tcW w:w="1343" w:type="dxa"/>
          </w:tcPr>
          <w:p w14:paraId="6A95D475"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3</w:t>
            </w:r>
          </w:p>
        </w:tc>
        <w:tc>
          <w:tcPr>
            <w:tcW w:w="1811" w:type="dxa"/>
          </w:tcPr>
          <w:p w14:paraId="110475C8"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4</w:t>
            </w:r>
          </w:p>
        </w:tc>
        <w:tc>
          <w:tcPr>
            <w:tcW w:w="1460" w:type="dxa"/>
          </w:tcPr>
          <w:p w14:paraId="732734FF"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5</w:t>
            </w:r>
          </w:p>
        </w:tc>
        <w:tc>
          <w:tcPr>
            <w:tcW w:w="2560" w:type="dxa"/>
          </w:tcPr>
          <w:p w14:paraId="42291572"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6</w:t>
            </w:r>
          </w:p>
        </w:tc>
        <w:tc>
          <w:tcPr>
            <w:tcW w:w="2237" w:type="dxa"/>
          </w:tcPr>
          <w:p w14:paraId="3D28852A"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7</w:t>
            </w:r>
          </w:p>
        </w:tc>
        <w:tc>
          <w:tcPr>
            <w:tcW w:w="1788" w:type="dxa"/>
          </w:tcPr>
          <w:p w14:paraId="5689726D"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8</w:t>
            </w:r>
          </w:p>
        </w:tc>
      </w:tr>
      <w:tr w:rsidR="008A1AC9" w:rsidRPr="00A644B7" w14:paraId="5969BCB5" w14:textId="77777777" w:rsidTr="00A644B7">
        <w:trPr>
          <w:trHeight w:val="240"/>
          <w:jc w:val="center"/>
        </w:trPr>
        <w:tc>
          <w:tcPr>
            <w:tcW w:w="1418" w:type="dxa"/>
          </w:tcPr>
          <w:p w14:paraId="331AA253" w14:textId="5C060E41" w:rsidR="008A1AC9" w:rsidRPr="00A644B7" w:rsidRDefault="00B03C32" w:rsidP="00A644B7">
            <w:pPr>
              <w:spacing w:after="0" w:line="240" w:lineRule="auto"/>
              <w:jc w:val="center"/>
              <w:rPr>
                <w:rFonts w:ascii="Times New Roman" w:hAnsi="Times New Roman" w:cs="Times New Roman"/>
              </w:rPr>
            </w:pPr>
            <w:r>
              <w:rPr>
                <w:rFonts w:ascii="Times New Roman" w:hAnsi="Times New Roman" w:cs="Times New Roman"/>
              </w:rPr>
              <w:t>1</w:t>
            </w:r>
          </w:p>
        </w:tc>
        <w:tc>
          <w:tcPr>
            <w:tcW w:w="1842" w:type="dxa"/>
          </w:tcPr>
          <w:p w14:paraId="1FD2244B"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1</w:t>
            </w:r>
          </w:p>
        </w:tc>
        <w:tc>
          <w:tcPr>
            <w:tcW w:w="1343" w:type="dxa"/>
          </w:tcPr>
          <w:p w14:paraId="5BC7186D"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Нет</w:t>
            </w:r>
          </w:p>
        </w:tc>
        <w:tc>
          <w:tcPr>
            <w:tcW w:w="1811" w:type="dxa"/>
          </w:tcPr>
          <w:p w14:paraId="0000FCDF"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Да</w:t>
            </w:r>
          </w:p>
        </w:tc>
        <w:tc>
          <w:tcPr>
            <w:tcW w:w="1460" w:type="dxa"/>
          </w:tcPr>
          <w:p w14:paraId="40F1A05F"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Нет</w:t>
            </w:r>
          </w:p>
        </w:tc>
        <w:tc>
          <w:tcPr>
            <w:tcW w:w="2560" w:type="dxa"/>
          </w:tcPr>
          <w:p w14:paraId="10A2408C"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Буровой раствор</w:t>
            </w:r>
          </w:p>
        </w:tc>
        <w:tc>
          <w:tcPr>
            <w:tcW w:w="2237" w:type="dxa"/>
          </w:tcPr>
          <w:p w14:paraId="3B92E8A4" w14:textId="2B653EFF" w:rsidR="008A1AC9" w:rsidRPr="00DF4353" w:rsidRDefault="00B03C32" w:rsidP="00A644B7">
            <w:pPr>
              <w:spacing w:after="0" w:line="240" w:lineRule="auto"/>
              <w:jc w:val="center"/>
              <w:rPr>
                <w:rFonts w:ascii="Times New Roman" w:hAnsi="Times New Roman" w:cs="Times New Roman"/>
                <w:lang w:val="en-US"/>
              </w:rPr>
            </w:pPr>
            <w:r>
              <w:rPr>
                <w:rFonts w:ascii="Times New Roman" w:hAnsi="Times New Roman" w:cs="Times New Roman"/>
              </w:rPr>
              <w:t>1,18</w:t>
            </w:r>
          </w:p>
        </w:tc>
        <w:tc>
          <w:tcPr>
            <w:tcW w:w="1788" w:type="dxa"/>
          </w:tcPr>
          <w:p w14:paraId="0DF3B4BF"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w:t>
            </w:r>
          </w:p>
        </w:tc>
      </w:tr>
      <w:tr w:rsidR="008A1AC9" w:rsidRPr="00A644B7" w14:paraId="4F53A97B" w14:textId="77777777" w:rsidTr="00A644B7">
        <w:trPr>
          <w:trHeight w:val="240"/>
          <w:jc w:val="center"/>
        </w:trPr>
        <w:tc>
          <w:tcPr>
            <w:tcW w:w="1418" w:type="dxa"/>
          </w:tcPr>
          <w:p w14:paraId="487943DF" w14:textId="7C3ADA1D" w:rsidR="008A1AC9" w:rsidRPr="00A644B7" w:rsidRDefault="00B03C32" w:rsidP="00A644B7">
            <w:pPr>
              <w:spacing w:after="0" w:line="240" w:lineRule="auto"/>
              <w:jc w:val="center"/>
              <w:rPr>
                <w:rFonts w:ascii="Times New Roman" w:hAnsi="Times New Roman" w:cs="Times New Roman"/>
              </w:rPr>
            </w:pPr>
            <w:r>
              <w:rPr>
                <w:rFonts w:ascii="Times New Roman" w:hAnsi="Times New Roman" w:cs="Times New Roman"/>
              </w:rPr>
              <w:t>2</w:t>
            </w:r>
          </w:p>
        </w:tc>
        <w:tc>
          <w:tcPr>
            <w:tcW w:w="1842" w:type="dxa"/>
          </w:tcPr>
          <w:p w14:paraId="6F2D8CDD"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1</w:t>
            </w:r>
          </w:p>
        </w:tc>
        <w:tc>
          <w:tcPr>
            <w:tcW w:w="1343" w:type="dxa"/>
          </w:tcPr>
          <w:p w14:paraId="4181E5BC"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Нет</w:t>
            </w:r>
          </w:p>
        </w:tc>
        <w:tc>
          <w:tcPr>
            <w:tcW w:w="1811" w:type="dxa"/>
          </w:tcPr>
          <w:p w14:paraId="2F57230E"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Да</w:t>
            </w:r>
          </w:p>
        </w:tc>
        <w:tc>
          <w:tcPr>
            <w:tcW w:w="1460" w:type="dxa"/>
          </w:tcPr>
          <w:p w14:paraId="3CE8AE0C"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Нет</w:t>
            </w:r>
          </w:p>
        </w:tc>
        <w:tc>
          <w:tcPr>
            <w:tcW w:w="2560" w:type="dxa"/>
          </w:tcPr>
          <w:p w14:paraId="4569D3A8"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Техническая вода</w:t>
            </w:r>
          </w:p>
        </w:tc>
        <w:tc>
          <w:tcPr>
            <w:tcW w:w="2237" w:type="dxa"/>
          </w:tcPr>
          <w:p w14:paraId="07E9B0F2"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1,03</w:t>
            </w:r>
          </w:p>
        </w:tc>
        <w:tc>
          <w:tcPr>
            <w:tcW w:w="1788" w:type="dxa"/>
          </w:tcPr>
          <w:p w14:paraId="2B35F062"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w:t>
            </w:r>
          </w:p>
        </w:tc>
      </w:tr>
    </w:tbl>
    <w:p w14:paraId="5799B145" w14:textId="77777777" w:rsidR="008A1AC9" w:rsidRPr="008A1AC9" w:rsidRDefault="008A1AC9" w:rsidP="008A1AC9"/>
    <w:p w14:paraId="3154679F" w14:textId="4CC9B3D7" w:rsidR="008A1AC9" w:rsidRPr="00912C4F" w:rsidRDefault="008A1AC9" w:rsidP="00C2685B">
      <w:pPr>
        <w:pStyle w:val="aff0"/>
      </w:pPr>
      <w:bookmarkStart w:id="227" w:name="_Toc200983050"/>
      <w:r w:rsidRPr="00912C4F">
        <w:t>Таблица 9.3 - Рекомендуемые типоразмеры обсадных труб</w:t>
      </w:r>
      <w:bookmarkEnd w:id="227"/>
    </w:p>
    <w:tbl>
      <w:tblPr>
        <w:tblW w:w="4734"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1289"/>
        <w:gridCol w:w="2098"/>
        <w:gridCol w:w="2896"/>
        <w:gridCol w:w="1825"/>
        <w:gridCol w:w="1569"/>
        <w:gridCol w:w="1864"/>
        <w:gridCol w:w="2225"/>
      </w:tblGrid>
      <w:tr w:rsidR="008A1AC9" w:rsidRPr="00A644B7" w14:paraId="7FD7B775" w14:textId="77777777" w:rsidTr="00A644B7">
        <w:trPr>
          <w:tblHeader/>
          <w:jc w:val="center"/>
        </w:trPr>
        <w:tc>
          <w:tcPr>
            <w:tcW w:w="3515" w:type="pct"/>
            <w:gridSpan w:val="5"/>
            <w:vAlign w:val="center"/>
          </w:tcPr>
          <w:p w14:paraId="48C5F38C" w14:textId="77777777" w:rsidR="008A1AC9" w:rsidRPr="00A644B7" w:rsidRDefault="008A1AC9" w:rsidP="00A644B7">
            <w:pPr>
              <w:spacing w:after="0" w:line="240" w:lineRule="auto"/>
              <w:jc w:val="center"/>
              <w:rPr>
                <w:rFonts w:ascii="Times New Roman" w:hAnsi="Times New Roman" w:cs="Times New Roman"/>
                <w:b/>
              </w:rPr>
            </w:pPr>
            <w:bookmarkStart w:id="228" w:name="_Toc85212510"/>
            <w:r w:rsidRPr="00A644B7">
              <w:rPr>
                <w:rFonts w:ascii="Times New Roman" w:hAnsi="Times New Roman" w:cs="Times New Roman"/>
                <w:b/>
              </w:rPr>
              <w:t>Характеристики обсадных труб</w:t>
            </w:r>
            <w:bookmarkEnd w:id="228"/>
          </w:p>
        </w:tc>
        <w:tc>
          <w:tcPr>
            <w:tcW w:w="677" w:type="pct"/>
          </w:tcPr>
          <w:p w14:paraId="6D1D1361" w14:textId="77777777" w:rsidR="008A1AC9" w:rsidRPr="00A644B7" w:rsidRDefault="008A1AC9" w:rsidP="00A644B7">
            <w:pPr>
              <w:spacing w:after="0" w:line="240" w:lineRule="auto"/>
              <w:jc w:val="center"/>
              <w:rPr>
                <w:rFonts w:ascii="Times New Roman" w:hAnsi="Times New Roman" w:cs="Times New Roman"/>
                <w:b/>
              </w:rPr>
            </w:pPr>
          </w:p>
        </w:tc>
        <w:tc>
          <w:tcPr>
            <w:tcW w:w="808" w:type="pct"/>
            <w:vMerge w:val="restart"/>
            <w:vAlign w:val="center"/>
          </w:tcPr>
          <w:p w14:paraId="0F7D620F" w14:textId="0CB7514E" w:rsidR="008A1AC9" w:rsidRPr="00A644B7" w:rsidRDefault="008A1AC9" w:rsidP="00A644B7">
            <w:pPr>
              <w:spacing w:after="0" w:line="240" w:lineRule="auto"/>
              <w:jc w:val="center"/>
              <w:rPr>
                <w:rFonts w:ascii="Times New Roman" w:hAnsi="Times New Roman" w:cs="Times New Roman"/>
                <w:b/>
              </w:rPr>
            </w:pPr>
            <w:bookmarkStart w:id="229" w:name="_Toc85212511"/>
            <w:r w:rsidRPr="00A644B7">
              <w:rPr>
                <w:rFonts w:ascii="Times New Roman" w:hAnsi="Times New Roman" w:cs="Times New Roman"/>
                <w:b/>
              </w:rPr>
              <w:t>Рекомендуется к использованию:</w:t>
            </w:r>
            <w:bookmarkEnd w:id="229"/>
          </w:p>
          <w:p w14:paraId="582789A1" w14:textId="77777777" w:rsidR="008A1AC9" w:rsidRPr="00A644B7" w:rsidRDefault="008A1AC9" w:rsidP="00A644B7">
            <w:pPr>
              <w:spacing w:after="0" w:line="240" w:lineRule="auto"/>
              <w:jc w:val="center"/>
              <w:rPr>
                <w:rFonts w:ascii="Times New Roman" w:hAnsi="Times New Roman" w:cs="Times New Roman"/>
                <w:b/>
              </w:rPr>
            </w:pPr>
            <w:bookmarkStart w:id="230" w:name="_Toc85212512"/>
            <w:r w:rsidRPr="00A644B7">
              <w:rPr>
                <w:rFonts w:ascii="Times New Roman" w:hAnsi="Times New Roman" w:cs="Times New Roman"/>
                <w:b/>
              </w:rPr>
              <w:t>ДА, НЕТ</w:t>
            </w:r>
            <w:bookmarkEnd w:id="230"/>
          </w:p>
        </w:tc>
      </w:tr>
      <w:tr w:rsidR="008A1AC9" w:rsidRPr="00A644B7" w14:paraId="3C2E101A" w14:textId="77777777" w:rsidTr="00A644B7">
        <w:trPr>
          <w:tblHeader/>
          <w:jc w:val="center"/>
        </w:trPr>
        <w:tc>
          <w:tcPr>
            <w:tcW w:w="468" w:type="pct"/>
            <w:vAlign w:val="center"/>
          </w:tcPr>
          <w:p w14:paraId="11A5F8C5" w14:textId="6FB6D3E2" w:rsidR="008A1AC9" w:rsidRPr="00A644B7" w:rsidRDefault="008A1AC9" w:rsidP="00A644B7">
            <w:pPr>
              <w:spacing w:after="0" w:line="240" w:lineRule="auto"/>
              <w:jc w:val="center"/>
              <w:rPr>
                <w:rFonts w:ascii="Times New Roman" w:hAnsi="Times New Roman" w:cs="Times New Roman"/>
                <w:b/>
              </w:rPr>
            </w:pPr>
            <w:bookmarkStart w:id="231" w:name="_Toc85212513"/>
            <w:r w:rsidRPr="00A644B7">
              <w:rPr>
                <w:rFonts w:ascii="Times New Roman" w:hAnsi="Times New Roman" w:cs="Times New Roman"/>
                <w:b/>
              </w:rPr>
              <w:t>наружный диаметр, мм</w:t>
            </w:r>
            <w:bookmarkEnd w:id="231"/>
          </w:p>
        </w:tc>
        <w:tc>
          <w:tcPr>
            <w:tcW w:w="762" w:type="pct"/>
            <w:vAlign w:val="center"/>
          </w:tcPr>
          <w:p w14:paraId="27455B62" w14:textId="77777777" w:rsidR="008A1AC9" w:rsidRPr="00A644B7" w:rsidRDefault="008A1AC9" w:rsidP="00A644B7">
            <w:pPr>
              <w:spacing w:after="0" w:line="240" w:lineRule="auto"/>
              <w:jc w:val="center"/>
              <w:rPr>
                <w:rFonts w:ascii="Times New Roman" w:hAnsi="Times New Roman" w:cs="Times New Roman"/>
                <w:b/>
              </w:rPr>
            </w:pPr>
            <w:bookmarkStart w:id="232" w:name="_Toc85212514"/>
            <w:r w:rsidRPr="00A644B7">
              <w:rPr>
                <w:rFonts w:ascii="Times New Roman" w:hAnsi="Times New Roman" w:cs="Times New Roman"/>
                <w:b/>
              </w:rPr>
              <w:t>производство: отечественное, импортное</w:t>
            </w:r>
            <w:bookmarkEnd w:id="232"/>
          </w:p>
        </w:tc>
        <w:tc>
          <w:tcPr>
            <w:tcW w:w="1052" w:type="pct"/>
            <w:vAlign w:val="center"/>
          </w:tcPr>
          <w:p w14:paraId="2ACF92D3" w14:textId="53EB67EE" w:rsidR="008A1AC9" w:rsidRPr="00A644B7" w:rsidRDefault="008A1AC9" w:rsidP="00A644B7">
            <w:pPr>
              <w:spacing w:after="0" w:line="240" w:lineRule="auto"/>
              <w:jc w:val="center"/>
              <w:rPr>
                <w:rFonts w:ascii="Times New Roman" w:hAnsi="Times New Roman" w:cs="Times New Roman"/>
                <w:b/>
              </w:rPr>
            </w:pPr>
            <w:bookmarkStart w:id="233" w:name="_Toc85212515"/>
            <w:r w:rsidRPr="00A644B7">
              <w:rPr>
                <w:rFonts w:ascii="Times New Roman" w:hAnsi="Times New Roman" w:cs="Times New Roman"/>
                <w:b/>
              </w:rPr>
              <w:t>условный код типа соединения</w:t>
            </w:r>
            <w:bookmarkEnd w:id="233"/>
          </w:p>
        </w:tc>
        <w:tc>
          <w:tcPr>
            <w:tcW w:w="663" w:type="pct"/>
            <w:vAlign w:val="center"/>
          </w:tcPr>
          <w:p w14:paraId="7840626B" w14:textId="77777777" w:rsidR="008A1AC9" w:rsidRPr="00A644B7" w:rsidRDefault="008A1AC9" w:rsidP="00A644B7">
            <w:pPr>
              <w:spacing w:after="0" w:line="240" w:lineRule="auto"/>
              <w:jc w:val="center"/>
              <w:rPr>
                <w:rFonts w:ascii="Times New Roman" w:hAnsi="Times New Roman" w:cs="Times New Roman"/>
                <w:b/>
              </w:rPr>
            </w:pPr>
            <w:bookmarkStart w:id="234" w:name="_Toc85212516"/>
            <w:r w:rsidRPr="00A644B7">
              <w:rPr>
                <w:rFonts w:ascii="Times New Roman" w:hAnsi="Times New Roman" w:cs="Times New Roman"/>
                <w:b/>
              </w:rPr>
              <w:t>Марка (группа прочности) труб</w:t>
            </w:r>
            <w:bookmarkEnd w:id="234"/>
          </w:p>
        </w:tc>
        <w:tc>
          <w:tcPr>
            <w:tcW w:w="570" w:type="pct"/>
            <w:vAlign w:val="center"/>
          </w:tcPr>
          <w:p w14:paraId="590CA4CC" w14:textId="77777777" w:rsidR="008A1AC9" w:rsidRPr="00A644B7" w:rsidRDefault="008A1AC9" w:rsidP="00A644B7">
            <w:pPr>
              <w:spacing w:after="0" w:line="240" w:lineRule="auto"/>
              <w:jc w:val="center"/>
              <w:rPr>
                <w:rFonts w:ascii="Times New Roman" w:hAnsi="Times New Roman" w:cs="Times New Roman"/>
                <w:b/>
              </w:rPr>
            </w:pPr>
            <w:bookmarkStart w:id="235" w:name="_Toc85212517"/>
            <w:r w:rsidRPr="00A644B7">
              <w:rPr>
                <w:rFonts w:ascii="Times New Roman" w:hAnsi="Times New Roman" w:cs="Times New Roman"/>
                <w:b/>
              </w:rPr>
              <w:t>Толщина стенки, мм</w:t>
            </w:r>
            <w:bookmarkEnd w:id="235"/>
          </w:p>
        </w:tc>
        <w:tc>
          <w:tcPr>
            <w:tcW w:w="677" w:type="pct"/>
          </w:tcPr>
          <w:p w14:paraId="551AFEC0" w14:textId="77777777" w:rsidR="008A1AC9" w:rsidRPr="00A644B7" w:rsidRDefault="008A1AC9" w:rsidP="00A644B7">
            <w:pPr>
              <w:spacing w:after="0" w:line="240" w:lineRule="auto"/>
              <w:jc w:val="center"/>
              <w:rPr>
                <w:rFonts w:ascii="Times New Roman" w:hAnsi="Times New Roman" w:cs="Times New Roman"/>
                <w:b/>
              </w:rPr>
            </w:pPr>
          </w:p>
          <w:p w14:paraId="07ABE106" w14:textId="77777777" w:rsidR="008A1AC9" w:rsidRPr="00A644B7" w:rsidRDefault="008A1AC9" w:rsidP="00A644B7">
            <w:pPr>
              <w:spacing w:after="0" w:line="240" w:lineRule="auto"/>
              <w:jc w:val="center"/>
              <w:rPr>
                <w:rFonts w:ascii="Times New Roman" w:hAnsi="Times New Roman" w:cs="Times New Roman"/>
                <w:b/>
              </w:rPr>
            </w:pPr>
            <w:r w:rsidRPr="00A644B7">
              <w:rPr>
                <w:rFonts w:ascii="Times New Roman" w:hAnsi="Times New Roman" w:cs="Times New Roman"/>
                <w:b/>
              </w:rPr>
              <w:t>Масса, кг</w:t>
            </w:r>
          </w:p>
        </w:tc>
        <w:tc>
          <w:tcPr>
            <w:tcW w:w="808" w:type="pct"/>
            <w:vMerge/>
            <w:vAlign w:val="center"/>
          </w:tcPr>
          <w:p w14:paraId="67E44B6A" w14:textId="77777777" w:rsidR="008A1AC9" w:rsidRPr="00A644B7" w:rsidRDefault="008A1AC9" w:rsidP="00A644B7">
            <w:pPr>
              <w:spacing w:after="0" w:line="240" w:lineRule="auto"/>
              <w:jc w:val="center"/>
              <w:rPr>
                <w:rFonts w:ascii="Times New Roman" w:hAnsi="Times New Roman" w:cs="Times New Roman"/>
                <w:b/>
              </w:rPr>
            </w:pPr>
          </w:p>
        </w:tc>
      </w:tr>
      <w:tr w:rsidR="008A1AC9" w:rsidRPr="00A644B7" w14:paraId="187E9566" w14:textId="77777777" w:rsidTr="00A644B7">
        <w:trPr>
          <w:tblHeader/>
          <w:jc w:val="center"/>
        </w:trPr>
        <w:tc>
          <w:tcPr>
            <w:tcW w:w="468" w:type="pct"/>
            <w:vAlign w:val="center"/>
          </w:tcPr>
          <w:p w14:paraId="4E2C932E" w14:textId="77777777" w:rsidR="008A1AC9" w:rsidRPr="00A644B7" w:rsidRDefault="008A1AC9" w:rsidP="00A644B7">
            <w:pPr>
              <w:spacing w:after="0" w:line="240" w:lineRule="auto"/>
              <w:jc w:val="center"/>
              <w:rPr>
                <w:rFonts w:ascii="Times New Roman" w:hAnsi="Times New Roman" w:cs="Times New Roman"/>
                <w:b/>
              </w:rPr>
            </w:pPr>
            <w:bookmarkStart w:id="236" w:name="_Toc85212518"/>
            <w:r w:rsidRPr="00A644B7">
              <w:rPr>
                <w:rFonts w:ascii="Times New Roman" w:hAnsi="Times New Roman" w:cs="Times New Roman"/>
                <w:b/>
              </w:rPr>
              <w:t>1</w:t>
            </w:r>
            <w:bookmarkEnd w:id="236"/>
          </w:p>
        </w:tc>
        <w:tc>
          <w:tcPr>
            <w:tcW w:w="762" w:type="pct"/>
            <w:vAlign w:val="center"/>
          </w:tcPr>
          <w:p w14:paraId="1F172E78" w14:textId="77777777" w:rsidR="008A1AC9" w:rsidRPr="00A644B7" w:rsidRDefault="008A1AC9" w:rsidP="00A644B7">
            <w:pPr>
              <w:spacing w:after="0" w:line="240" w:lineRule="auto"/>
              <w:jc w:val="center"/>
              <w:rPr>
                <w:rFonts w:ascii="Times New Roman" w:hAnsi="Times New Roman" w:cs="Times New Roman"/>
                <w:b/>
              </w:rPr>
            </w:pPr>
            <w:bookmarkStart w:id="237" w:name="_Toc85212519"/>
            <w:r w:rsidRPr="00A644B7">
              <w:rPr>
                <w:rFonts w:ascii="Times New Roman" w:hAnsi="Times New Roman" w:cs="Times New Roman"/>
                <w:b/>
              </w:rPr>
              <w:t>2</w:t>
            </w:r>
            <w:bookmarkEnd w:id="237"/>
          </w:p>
        </w:tc>
        <w:tc>
          <w:tcPr>
            <w:tcW w:w="1052" w:type="pct"/>
            <w:vAlign w:val="center"/>
          </w:tcPr>
          <w:p w14:paraId="575E7481" w14:textId="77777777" w:rsidR="008A1AC9" w:rsidRPr="00A644B7" w:rsidRDefault="008A1AC9" w:rsidP="00A644B7">
            <w:pPr>
              <w:spacing w:after="0" w:line="240" w:lineRule="auto"/>
              <w:jc w:val="center"/>
              <w:rPr>
                <w:rFonts w:ascii="Times New Roman" w:hAnsi="Times New Roman" w:cs="Times New Roman"/>
                <w:b/>
              </w:rPr>
            </w:pPr>
            <w:bookmarkStart w:id="238" w:name="_Toc85212520"/>
            <w:r w:rsidRPr="00A644B7">
              <w:rPr>
                <w:rFonts w:ascii="Times New Roman" w:hAnsi="Times New Roman" w:cs="Times New Roman"/>
                <w:b/>
              </w:rPr>
              <w:t>3</w:t>
            </w:r>
            <w:bookmarkEnd w:id="238"/>
          </w:p>
        </w:tc>
        <w:tc>
          <w:tcPr>
            <w:tcW w:w="663" w:type="pct"/>
            <w:vAlign w:val="center"/>
          </w:tcPr>
          <w:p w14:paraId="5DA85A91" w14:textId="77777777" w:rsidR="008A1AC9" w:rsidRPr="00A644B7" w:rsidRDefault="008A1AC9" w:rsidP="00A644B7">
            <w:pPr>
              <w:spacing w:after="0" w:line="240" w:lineRule="auto"/>
              <w:jc w:val="center"/>
              <w:rPr>
                <w:rFonts w:ascii="Times New Roman" w:hAnsi="Times New Roman" w:cs="Times New Roman"/>
                <w:b/>
              </w:rPr>
            </w:pPr>
            <w:bookmarkStart w:id="239" w:name="_Toc85212521"/>
            <w:r w:rsidRPr="00A644B7">
              <w:rPr>
                <w:rFonts w:ascii="Times New Roman" w:hAnsi="Times New Roman" w:cs="Times New Roman"/>
                <w:b/>
              </w:rPr>
              <w:t>4</w:t>
            </w:r>
            <w:bookmarkEnd w:id="239"/>
          </w:p>
        </w:tc>
        <w:tc>
          <w:tcPr>
            <w:tcW w:w="570" w:type="pct"/>
            <w:vAlign w:val="center"/>
          </w:tcPr>
          <w:p w14:paraId="1EA7677C" w14:textId="77777777" w:rsidR="008A1AC9" w:rsidRPr="00A644B7" w:rsidRDefault="008A1AC9" w:rsidP="00A644B7">
            <w:pPr>
              <w:spacing w:after="0" w:line="240" w:lineRule="auto"/>
              <w:jc w:val="center"/>
              <w:rPr>
                <w:rFonts w:ascii="Times New Roman" w:hAnsi="Times New Roman" w:cs="Times New Roman"/>
                <w:b/>
              </w:rPr>
            </w:pPr>
            <w:bookmarkStart w:id="240" w:name="_Toc85212522"/>
            <w:r w:rsidRPr="00A644B7">
              <w:rPr>
                <w:rFonts w:ascii="Times New Roman" w:hAnsi="Times New Roman" w:cs="Times New Roman"/>
                <w:b/>
              </w:rPr>
              <w:t>5</w:t>
            </w:r>
            <w:bookmarkEnd w:id="240"/>
          </w:p>
        </w:tc>
        <w:tc>
          <w:tcPr>
            <w:tcW w:w="677" w:type="pct"/>
          </w:tcPr>
          <w:p w14:paraId="1739CEB9" w14:textId="77777777" w:rsidR="008A1AC9" w:rsidRPr="00A644B7" w:rsidRDefault="008A1AC9" w:rsidP="00A644B7">
            <w:pPr>
              <w:spacing w:after="0" w:line="240" w:lineRule="auto"/>
              <w:jc w:val="center"/>
              <w:rPr>
                <w:rFonts w:ascii="Times New Roman" w:hAnsi="Times New Roman" w:cs="Times New Roman"/>
                <w:b/>
              </w:rPr>
            </w:pPr>
            <w:bookmarkStart w:id="241" w:name="_Toc85212523"/>
            <w:r w:rsidRPr="00A644B7">
              <w:rPr>
                <w:rFonts w:ascii="Times New Roman" w:hAnsi="Times New Roman" w:cs="Times New Roman"/>
                <w:b/>
              </w:rPr>
              <w:t>6</w:t>
            </w:r>
            <w:bookmarkEnd w:id="241"/>
          </w:p>
        </w:tc>
        <w:tc>
          <w:tcPr>
            <w:tcW w:w="808" w:type="pct"/>
            <w:vAlign w:val="center"/>
          </w:tcPr>
          <w:p w14:paraId="1FBC5E69" w14:textId="77777777" w:rsidR="008A1AC9" w:rsidRPr="00A644B7" w:rsidRDefault="008A1AC9" w:rsidP="00A644B7">
            <w:pPr>
              <w:spacing w:after="0" w:line="240" w:lineRule="auto"/>
              <w:jc w:val="center"/>
              <w:rPr>
                <w:rFonts w:ascii="Times New Roman" w:hAnsi="Times New Roman" w:cs="Times New Roman"/>
                <w:b/>
              </w:rPr>
            </w:pPr>
            <w:bookmarkStart w:id="242" w:name="_Toc85212524"/>
            <w:r w:rsidRPr="00A644B7">
              <w:rPr>
                <w:rFonts w:ascii="Times New Roman" w:hAnsi="Times New Roman" w:cs="Times New Roman"/>
                <w:b/>
              </w:rPr>
              <w:t>7</w:t>
            </w:r>
            <w:bookmarkEnd w:id="242"/>
          </w:p>
        </w:tc>
      </w:tr>
      <w:tr w:rsidR="003F0F79" w:rsidRPr="00A644B7" w14:paraId="2A027B9A" w14:textId="77777777" w:rsidTr="00A644B7">
        <w:trPr>
          <w:jc w:val="center"/>
        </w:trPr>
        <w:tc>
          <w:tcPr>
            <w:tcW w:w="468" w:type="pct"/>
            <w:vAlign w:val="center"/>
          </w:tcPr>
          <w:p w14:paraId="4B3626D2" w14:textId="73C50B7A" w:rsidR="003F0F79" w:rsidRPr="00A644B7" w:rsidRDefault="00B03C32" w:rsidP="00A644B7">
            <w:pPr>
              <w:spacing w:after="0" w:line="240" w:lineRule="auto"/>
              <w:jc w:val="center"/>
              <w:rPr>
                <w:rFonts w:ascii="Times New Roman" w:hAnsi="Times New Roman" w:cs="Times New Roman"/>
              </w:rPr>
            </w:pPr>
            <w:r>
              <w:rPr>
                <w:rFonts w:ascii="Times New Roman" w:hAnsi="Times New Roman" w:cs="Times New Roman"/>
              </w:rPr>
              <w:t>Ø323,9</w:t>
            </w:r>
          </w:p>
        </w:tc>
        <w:tc>
          <w:tcPr>
            <w:tcW w:w="762" w:type="pct"/>
            <w:vAlign w:val="center"/>
          </w:tcPr>
          <w:p w14:paraId="777C2C0A" w14:textId="1E5AA4EB" w:rsidR="003F0F79" w:rsidRPr="00A644B7" w:rsidRDefault="003F0F79" w:rsidP="00A644B7">
            <w:pPr>
              <w:spacing w:after="0" w:line="240" w:lineRule="auto"/>
              <w:jc w:val="center"/>
              <w:rPr>
                <w:rFonts w:ascii="Times New Roman" w:hAnsi="Times New Roman" w:cs="Times New Roman"/>
              </w:rPr>
            </w:pPr>
            <w:r w:rsidRPr="00A644B7">
              <w:rPr>
                <w:rFonts w:ascii="Times New Roman" w:hAnsi="Times New Roman" w:cs="Times New Roman"/>
              </w:rPr>
              <w:t>Импортная</w:t>
            </w:r>
          </w:p>
        </w:tc>
        <w:tc>
          <w:tcPr>
            <w:tcW w:w="1052" w:type="pct"/>
            <w:vAlign w:val="center"/>
          </w:tcPr>
          <w:p w14:paraId="71B26F18" w14:textId="167590C2" w:rsidR="003F0F79" w:rsidRPr="00A644B7" w:rsidRDefault="003F0F79" w:rsidP="00A644B7">
            <w:pPr>
              <w:spacing w:after="0" w:line="240" w:lineRule="auto"/>
              <w:jc w:val="center"/>
              <w:rPr>
                <w:rFonts w:ascii="Times New Roman" w:hAnsi="Times New Roman" w:cs="Times New Roman"/>
              </w:rPr>
            </w:pPr>
            <w:r w:rsidRPr="00A644B7">
              <w:rPr>
                <w:rFonts w:ascii="Times New Roman" w:hAnsi="Times New Roman" w:cs="Times New Roman"/>
              </w:rPr>
              <w:t>ОТТМ</w:t>
            </w:r>
          </w:p>
        </w:tc>
        <w:tc>
          <w:tcPr>
            <w:tcW w:w="663" w:type="pct"/>
            <w:vAlign w:val="center"/>
          </w:tcPr>
          <w:p w14:paraId="655CE879" w14:textId="373F1D99" w:rsidR="003F0F79" w:rsidRPr="00A644B7" w:rsidRDefault="003F0F79" w:rsidP="00A644B7">
            <w:pPr>
              <w:spacing w:after="0" w:line="240" w:lineRule="auto"/>
              <w:jc w:val="center"/>
              <w:rPr>
                <w:rFonts w:ascii="Times New Roman" w:hAnsi="Times New Roman" w:cs="Times New Roman"/>
              </w:rPr>
            </w:pPr>
            <w:r w:rsidRPr="00A644B7">
              <w:rPr>
                <w:rFonts w:ascii="Times New Roman" w:hAnsi="Times New Roman" w:cs="Times New Roman"/>
              </w:rPr>
              <w:t>Д</w:t>
            </w:r>
          </w:p>
        </w:tc>
        <w:tc>
          <w:tcPr>
            <w:tcW w:w="570" w:type="pct"/>
            <w:vAlign w:val="center"/>
          </w:tcPr>
          <w:p w14:paraId="384F546E" w14:textId="36130778" w:rsidR="003F0F79" w:rsidRPr="007C0EAF" w:rsidRDefault="007C0EAF" w:rsidP="00A644B7">
            <w:pPr>
              <w:spacing w:after="0" w:line="240" w:lineRule="auto"/>
              <w:jc w:val="center"/>
              <w:rPr>
                <w:rFonts w:ascii="Times New Roman" w:hAnsi="Times New Roman" w:cs="Times New Roman"/>
                <w:color w:val="000000" w:themeColor="text1"/>
              </w:rPr>
            </w:pPr>
            <w:r w:rsidRPr="007C0EAF">
              <w:rPr>
                <w:rFonts w:ascii="Times New Roman" w:hAnsi="Times New Roman" w:cs="Times New Roman"/>
                <w:color w:val="000000" w:themeColor="text1"/>
              </w:rPr>
              <w:t>9,5</w:t>
            </w:r>
          </w:p>
        </w:tc>
        <w:tc>
          <w:tcPr>
            <w:tcW w:w="677" w:type="pct"/>
            <w:vAlign w:val="center"/>
          </w:tcPr>
          <w:p w14:paraId="5666DE12" w14:textId="7FBD0430" w:rsidR="003F0F79" w:rsidRPr="007C0EAF" w:rsidRDefault="007C0EAF" w:rsidP="00A644B7">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76,1</w:t>
            </w:r>
          </w:p>
        </w:tc>
        <w:tc>
          <w:tcPr>
            <w:tcW w:w="808" w:type="pct"/>
            <w:vAlign w:val="center"/>
          </w:tcPr>
          <w:p w14:paraId="436237C6" w14:textId="0C133E0D" w:rsidR="003F0F79" w:rsidRPr="00A644B7" w:rsidRDefault="003F0F79" w:rsidP="00A644B7">
            <w:pPr>
              <w:spacing w:after="0" w:line="240" w:lineRule="auto"/>
              <w:jc w:val="center"/>
              <w:rPr>
                <w:rFonts w:ascii="Times New Roman" w:hAnsi="Times New Roman" w:cs="Times New Roman"/>
              </w:rPr>
            </w:pPr>
            <w:r w:rsidRPr="00A644B7">
              <w:rPr>
                <w:rFonts w:ascii="Times New Roman" w:hAnsi="Times New Roman" w:cs="Times New Roman"/>
              </w:rPr>
              <w:t>ДА</w:t>
            </w:r>
          </w:p>
        </w:tc>
      </w:tr>
      <w:tr w:rsidR="00490C64" w:rsidRPr="00A644B7" w14:paraId="4B7A4E61" w14:textId="77777777" w:rsidTr="002060AC">
        <w:trPr>
          <w:trHeight w:val="273"/>
          <w:jc w:val="center"/>
        </w:trPr>
        <w:tc>
          <w:tcPr>
            <w:tcW w:w="468" w:type="pct"/>
            <w:vAlign w:val="center"/>
          </w:tcPr>
          <w:p w14:paraId="21A149DC" w14:textId="60E576F1" w:rsidR="00490C64" w:rsidRPr="00A644B7" w:rsidRDefault="00490C64" w:rsidP="00A644B7">
            <w:pPr>
              <w:spacing w:after="0" w:line="240" w:lineRule="auto"/>
              <w:jc w:val="center"/>
              <w:rPr>
                <w:rFonts w:ascii="Times New Roman" w:hAnsi="Times New Roman" w:cs="Times New Roman"/>
              </w:rPr>
            </w:pPr>
            <w:bookmarkStart w:id="243" w:name="_Toc85212539"/>
            <w:r w:rsidRPr="00A644B7">
              <w:rPr>
                <w:rFonts w:ascii="Times New Roman" w:hAnsi="Times New Roman" w:cs="Times New Roman"/>
              </w:rPr>
              <w:t>Ø244,5</w:t>
            </w:r>
            <w:bookmarkEnd w:id="243"/>
          </w:p>
        </w:tc>
        <w:tc>
          <w:tcPr>
            <w:tcW w:w="762" w:type="pct"/>
            <w:vAlign w:val="center"/>
          </w:tcPr>
          <w:p w14:paraId="439B45D4" w14:textId="5E10D670" w:rsidR="00490C64" w:rsidRPr="00A644B7" w:rsidRDefault="00490C64" w:rsidP="00A644B7">
            <w:pPr>
              <w:spacing w:after="0" w:line="240" w:lineRule="auto"/>
              <w:jc w:val="center"/>
              <w:rPr>
                <w:rFonts w:ascii="Times New Roman" w:hAnsi="Times New Roman" w:cs="Times New Roman"/>
              </w:rPr>
            </w:pPr>
            <w:bookmarkStart w:id="244" w:name="_Toc85212540"/>
            <w:r w:rsidRPr="00A644B7">
              <w:rPr>
                <w:rFonts w:ascii="Times New Roman" w:hAnsi="Times New Roman" w:cs="Times New Roman"/>
              </w:rPr>
              <w:t>Импортная</w:t>
            </w:r>
            <w:bookmarkEnd w:id="244"/>
          </w:p>
        </w:tc>
        <w:tc>
          <w:tcPr>
            <w:tcW w:w="1052" w:type="pct"/>
            <w:vAlign w:val="center"/>
          </w:tcPr>
          <w:p w14:paraId="36D2A5BD" w14:textId="46FF6D30" w:rsidR="00490C64" w:rsidRPr="00A644B7" w:rsidRDefault="00490C64" w:rsidP="00A644B7">
            <w:pPr>
              <w:spacing w:after="0" w:line="240" w:lineRule="auto"/>
              <w:jc w:val="center"/>
              <w:rPr>
                <w:rFonts w:ascii="Times New Roman" w:hAnsi="Times New Roman" w:cs="Times New Roman"/>
              </w:rPr>
            </w:pPr>
            <w:r w:rsidRPr="00A644B7">
              <w:rPr>
                <w:rFonts w:ascii="Times New Roman" w:hAnsi="Times New Roman" w:cs="Times New Roman"/>
              </w:rPr>
              <w:t>ОТТМ</w:t>
            </w:r>
          </w:p>
        </w:tc>
        <w:tc>
          <w:tcPr>
            <w:tcW w:w="663" w:type="pct"/>
            <w:vAlign w:val="center"/>
          </w:tcPr>
          <w:p w14:paraId="4A2D27B0" w14:textId="500CB6DC" w:rsidR="00490C64" w:rsidRPr="00A644B7" w:rsidRDefault="00490C64" w:rsidP="00A644B7">
            <w:pPr>
              <w:spacing w:after="0" w:line="240" w:lineRule="auto"/>
              <w:jc w:val="center"/>
              <w:rPr>
                <w:rFonts w:ascii="Times New Roman" w:hAnsi="Times New Roman" w:cs="Times New Roman"/>
              </w:rPr>
            </w:pPr>
            <w:r w:rsidRPr="00A644B7">
              <w:rPr>
                <w:rFonts w:ascii="Times New Roman" w:hAnsi="Times New Roman" w:cs="Times New Roman"/>
              </w:rPr>
              <w:t>Д</w:t>
            </w:r>
          </w:p>
        </w:tc>
        <w:tc>
          <w:tcPr>
            <w:tcW w:w="570" w:type="pct"/>
            <w:vAlign w:val="center"/>
          </w:tcPr>
          <w:p w14:paraId="41587795" w14:textId="26E20C50" w:rsidR="00490C64" w:rsidRPr="007C0EAF" w:rsidRDefault="00D36E9C" w:rsidP="00A644B7">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8,9</w:t>
            </w:r>
          </w:p>
        </w:tc>
        <w:tc>
          <w:tcPr>
            <w:tcW w:w="677" w:type="pct"/>
            <w:vAlign w:val="center"/>
          </w:tcPr>
          <w:p w14:paraId="79F07780" w14:textId="307450BB" w:rsidR="00490C64" w:rsidRPr="007C0EAF" w:rsidRDefault="00D36E9C" w:rsidP="00A644B7">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53,9</w:t>
            </w:r>
          </w:p>
        </w:tc>
        <w:tc>
          <w:tcPr>
            <w:tcW w:w="808" w:type="pct"/>
            <w:vAlign w:val="center"/>
          </w:tcPr>
          <w:p w14:paraId="19256AAE" w14:textId="33369B46" w:rsidR="00490C64" w:rsidRPr="00A644B7" w:rsidRDefault="00490C64" w:rsidP="00A644B7">
            <w:pPr>
              <w:spacing w:after="0" w:line="240" w:lineRule="auto"/>
              <w:jc w:val="center"/>
              <w:rPr>
                <w:rFonts w:ascii="Times New Roman" w:hAnsi="Times New Roman" w:cs="Times New Roman"/>
              </w:rPr>
            </w:pPr>
            <w:bookmarkStart w:id="245" w:name="_Toc85212545"/>
            <w:r w:rsidRPr="00A644B7">
              <w:rPr>
                <w:rFonts w:ascii="Times New Roman" w:hAnsi="Times New Roman" w:cs="Times New Roman"/>
              </w:rPr>
              <w:t>ДА</w:t>
            </w:r>
            <w:bookmarkEnd w:id="245"/>
          </w:p>
        </w:tc>
      </w:tr>
      <w:tr w:rsidR="008A1AC9" w:rsidRPr="00A644B7" w14:paraId="04B70846" w14:textId="77777777" w:rsidTr="00A644B7">
        <w:trPr>
          <w:jc w:val="center"/>
        </w:trPr>
        <w:tc>
          <w:tcPr>
            <w:tcW w:w="468" w:type="pct"/>
            <w:vAlign w:val="center"/>
          </w:tcPr>
          <w:p w14:paraId="3C4C802A" w14:textId="52544A77" w:rsidR="008A1AC9" w:rsidRPr="00A644B7" w:rsidRDefault="008A1AC9" w:rsidP="00A644B7">
            <w:pPr>
              <w:spacing w:after="0" w:line="240" w:lineRule="auto"/>
              <w:jc w:val="center"/>
              <w:rPr>
                <w:rFonts w:ascii="Times New Roman" w:hAnsi="Times New Roman" w:cs="Times New Roman"/>
              </w:rPr>
            </w:pPr>
            <w:bookmarkStart w:id="246" w:name="_Toc85212546"/>
            <w:r w:rsidRPr="00A644B7">
              <w:rPr>
                <w:rFonts w:ascii="Times New Roman" w:hAnsi="Times New Roman" w:cs="Times New Roman"/>
              </w:rPr>
              <w:t>Ø1</w:t>
            </w:r>
            <w:bookmarkEnd w:id="246"/>
            <w:r w:rsidR="00B03C32">
              <w:rPr>
                <w:rFonts w:ascii="Times New Roman" w:hAnsi="Times New Roman" w:cs="Times New Roman"/>
              </w:rPr>
              <w:t>68,3</w:t>
            </w:r>
          </w:p>
        </w:tc>
        <w:tc>
          <w:tcPr>
            <w:tcW w:w="762" w:type="pct"/>
            <w:vAlign w:val="center"/>
          </w:tcPr>
          <w:p w14:paraId="5DDD8E18" w14:textId="77777777" w:rsidR="008A1AC9" w:rsidRPr="00A644B7" w:rsidRDefault="008A1AC9" w:rsidP="00A644B7">
            <w:pPr>
              <w:spacing w:after="0" w:line="240" w:lineRule="auto"/>
              <w:jc w:val="center"/>
              <w:rPr>
                <w:rFonts w:ascii="Times New Roman" w:hAnsi="Times New Roman" w:cs="Times New Roman"/>
              </w:rPr>
            </w:pPr>
            <w:bookmarkStart w:id="247" w:name="_Toc85212547"/>
            <w:r w:rsidRPr="00A644B7">
              <w:rPr>
                <w:rFonts w:ascii="Times New Roman" w:hAnsi="Times New Roman" w:cs="Times New Roman"/>
              </w:rPr>
              <w:t>Импортная</w:t>
            </w:r>
            <w:bookmarkEnd w:id="247"/>
          </w:p>
        </w:tc>
        <w:tc>
          <w:tcPr>
            <w:tcW w:w="1052" w:type="pct"/>
            <w:vAlign w:val="center"/>
          </w:tcPr>
          <w:p w14:paraId="17A10976" w14:textId="77777777" w:rsidR="008A1AC9" w:rsidRPr="00A644B7" w:rsidRDefault="008A1AC9" w:rsidP="00A644B7">
            <w:pPr>
              <w:spacing w:after="0" w:line="240" w:lineRule="auto"/>
              <w:jc w:val="center"/>
              <w:rPr>
                <w:rFonts w:ascii="Times New Roman" w:hAnsi="Times New Roman" w:cs="Times New Roman"/>
              </w:rPr>
            </w:pPr>
            <w:r w:rsidRPr="00A644B7">
              <w:rPr>
                <w:rFonts w:ascii="Times New Roman" w:hAnsi="Times New Roman" w:cs="Times New Roman"/>
              </w:rPr>
              <w:t>ОТТМ</w:t>
            </w:r>
          </w:p>
        </w:tc>
        <w:tc>
          <w:tcPr>
            <w:tcW w:w="663" w:type="pct"/>
            <w:vAlign w:val="center"/>
          </w:tcPr>
          <w:p w14:paraId="17F4A612" w14:textId="29D8D81D" w:rsidR="008A1AC9" w:rsidRPr="00A644B7" w:rsidRDefault="00912C4F" w:rsidP="00A644B7">
            <w:pPr>
              <w:spacing w:after="0" w:line="240" w:lineRule="auto"/>
              <w:jc w:val="center"/>
              <w:rPr>
                <w:rFonts w:ascii="Times New Roman" w:hAnsi="Times New Roman" w:cs="Times New Roman"/>
              </w:rPr>
            </w:pPr>
            <w:r>
              <w:rPr>
                <w:rFonts w:ascii="Times New Roman" w:hAnsi="Times New Roman" w:cs="Times New Roman"/>
              </w:rPr>
              <w:t>Е</w:t>
            </w:r>
          </w:p>
        </w:tc>
        <w:tc>
          <w:tcPr>
            <w:tcW w:w="570" w:type="pct"/>
            <w:vAlign w:val="center"/>
          </w:tcPr>
          <w:p w14:paraId="1F93CED7" w14:textId="1763C037" w:rsidR="008A1AC9" w:rsidRPr="007C0EAF" w:rsidRDefault="008C7BE6" w:rsidP="00A644B7">
            <w:pPr>
              <w:spacing w:after="0" w:line="240" w:lineRule="auto"/>
              <w:jc w:val="center"/>
              <w:rPr>
                <w:rFonts w:ascii="Times New Roman" w:hAnsi="Times New Roman" w:cs="Times New Roman"/>
                <w:color w:val="000000" w:themeColor="text1"/>
              </w:rPr>
            </w:pPr>
            <w:r>
              <w:rPr>
                <w:rFonts w:ascii="Times New Roman" w:hAnsi="Times New Roman" w:cs="Times New Roman"/>
                <w:color w:val="000000" w:themeColor="text1"/>
              </w:rPr>
              <w:t>7,3</w:t>
            </w:r>
          </w:p>
        </w:tc>
        <w:tc>
          <w:tcPr>
            <w:tcW w:w="677" w:type="pct"/>
            <w:vAlign w:val="center"/>
          </w:tcPr>
          <w:p w14:paraId="0472E0D5" w14:textId="54917020" w:rsidR="008A1AC9" w:rsidRPr="00F260AE" w:rsidRDefault="00F260AE" w:rsidP="00A644B7">
            <w:pPr>
              <w:spacing w:after="0" w:line="240" w:lineRule="auto"/>
              <w:jc w:val="center"/>
              <w:rPr>
                <w:rFonts w:ascii="Times New Roman" w:hAnsi="Times New Roman" w:cs="Times New Roman"/>
                <w:color w:val="000000" w:themeColor="text1"/>
                <w:lang w:val="kk-KZ"/>
              </w:rPr>
            </w:pPr>
            <w:r>
              <w:rPr>
                <w:rFonts w:ascii="Times New Roman" w:hAnsi="Times New Roman" w:cs="Times New Roman"/>
                <w:color w:val="000000" w:themeColor="text1"/>
                <w:lang w:val="kk-KZ"/>
              </w:rPr>
              <w:t>30,0</w:t>
            </w:r>
          </w:p>
        </w:tc>
        <w:tc>
          <w:tcPr>
            <w:tcW w:w="808" w:type="pct"/>
            <w:vAlign w:val="center"/>
          </w:tcPr>
          <w:p w14:paraId="4627ECDF" w14:textId="77777777" w:rsidR="008A1AC9" w:rsidRPr="00A644B7" w:rsidRDefault="008A1AC9" w:rsidP="00A644B7">
            <w:pPr>
              <w:spacing w:after="0" w:line="240" w:lineRule="auto"/>
              <w:jc w:val="center"/>
              <w:rPr>
                <w:rFonts w:ascii="Times New Roman" w:hAnsi="Times New Roman" w:cs="Times New Roman"/>
              </w:rPr>
            </w:pPr>
            <w:bookmarkStart w:id="248" w:name="_Toc85212552"/>
            <w:r w:rsidRPr="00A644B7">
              <w:rPr>
                <w:rFonts w:ascii="Times New Roman" w:hAnsi="Times New Roman" w:cs="Times New Roman"/>
              </w:rPr>
              <w:t>ДА</w:t>
            </w:r>
            <w:bookmarkEnd w:id="248"/>
          </w:p>
        </w:tc>
      </w:tr>
    </w:tbl>
    <w:p w14:paraId="7A70B3E5" w14:textId="77777777" w:rsidR="00E22C38" w:rsidRDefault="00E22C38" w:rsidP="008A1AC9">
      <w:pPr>
        <w:rPr>
          <w:rFonts w:ascii="Times New Roman" w:hAnsi="Times New Roman" w:cs="Times New Roman"/>
          <w:b/>
          <w:bCs/>
          <w:sz w:val="20"/>
          <w:szCs w:val="20"/>
        </w:rPr>
      </w:pPr>
    </w:p>
    <w:p w14:paraId="2F061D37" w14:textId="23B539A2" w:rsidR="008A1AC9" w:rsidRPr="003032CC" w:rsidRDefault="008A1AC9" w:rsidP="008A1AC9">
      <w:pPr>
        <w:rPr>
          <w:rFonts w:ascii="Times New Roman" w:hAnsi="Times New Roman" w:cs="Times New Roman"/>
          <w:sz w:val="20"/>
          <w:szCs w:val="20"/>
        </w:rPr>
      </w:pPr>
      <w:r w:rsidRPr="003032CC">
        <w:rPr>
          <w:rFonts w:ascii="Times New Roman" w:hAnsi="Times New Roman" w:cs="Times New Roman"/>
          <w:b/>
          <w:bCs/>
          <w:sz w:val="20"/>
          <w:szCs w:val="20"/>
        </w:rPr>
        <w:t>Примечания</w:t>
      </w:r>
      <w:proofErr w:type="gramStart"/>
      <w:r w:rsidRPr="003032CC">
        <w:rPr>
          <w:rFonts w:ascii="Times New Roman" w:hAnsi="Times New Roman" w:cs="Times New Roman"/>
          <w:b/>
          <w:bCs/>
          <w:sz w:val="20"/>
          <w:szCs w:val="20"/>
        </w:rPr>
        <w:t>:</w:t>
      </w:r>
      <w:r w:rsidRPr="003032CC">
        <w:rPr>
          <w:rFonts w:ascii="Times New Roman" w:hAnsi="Times New Roman" w:cs="Times New Roman"/>
          <w:sz w:val="20"/>
          <w:szCs w:val="20"/>
        </w:rPr>
        <w:t xml:space="preserve"> Допускается</w:t>
      </w:r>
      <w:proofErr w:type="gramEnd"/>
      <w:r w:rsidRPr="003032CC">
        <w:rPr>
          <w:rFonts w:ascii="Times New Roman" w:hAnsi="Times New Roman" w:cs="Times New Roman"/>
          <w:sz w:val="20"/>
          <w:szCs w:val="20"/>
        </w:rPr>
        <w:t xml:space="preserve"> использование обсадных труб других типов, по качествам и прочностным характеристикам не уступающие предложенным обсадным трубам.</w:t>
      </w:r>
    </w:p>
    <w:p w14:paraId="6B911B82" w14:textId="77777777" w:rsidR="008A1AC9" w:rsidRPr="008A1AC9" w:rsidRDefault="008A1AC9" w:rsidP="008A1AC9">
      <w:pPr>
        <w:sectPr w:rsidR="008A1AC9" w:rsidRPr="008A1AC9" w:rsidSect="001A4327">
          <w:headerReference w:type="default" r:id="rId46"/>
          <w:pgSz w:w="16838" w:h="11906" w:orient="landscape"/>
          <w:pgMar w:top="1418" w:right="1134" w:bottom="851" w:left="1134" w:header="709" w:footer="386" w:gutter="0"/>
          <w:cols w:space="708"/>
          <w:docGrid w:linePitch="360"/>
        </w:sectPr>
      </w:pPr>
    </w:p>
    <w:p w14:paraId="2DB62CD5" w14:textId="67C0B9EB" w:rsidR="009647F5" w:rsidRDefault="00045FAD" w:rsidP="008A1AC9">
      <w:r w:rsidRPr="007969B8">
        <w:rPr>
          <w:noProof/>
          <w:lang w:eastAsia="ru-RU"/>
        </w:rPr>
        <w:lastRenderedPageBreak/>
        <w:drawing>
          <wp:inline distT="0" distB="0" distL="0" distR="0" wp14:anchorId="67A94D1A" wp14:editId="3053C0BC">
            <wp:extent cx="2859206" cy="4285397"/>
            <wp:effectExtent l="0" t="0" r="0"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9775" cy="4286250"/>
                    </a:xfrm>
                    <a:prstGeom prst="rect">
                      <a:avLst/>
                    </a:prstGeom>
                    <a:noFill/>
                    <a:ln>
                      <a:noFill/>
                    </a:ln>
                  </pic:spPr>
                </pic:pic>
              </a:graphicData>
            </a:graphic>
          </wp:inline>
        </w:drawing>
      </w:r>
      <w:r w:rsidR="00DE40EB" w:rsidRPr="007969B8">
        <w:rPr>
          <w:noProof/>
          <w:lang w:eastAsia="ru-RU"/>
        </w:rPr>
        <w:drawing>
          <wp:inline distT="0" distB="0" distL="0" distR="0" wp14:anchorId="49ACC23E" wp14:editId="44C1D051">
            <wp:extent cx="2859206" cy="4285397"/>
            <wp:effectExtent l="0" t="0" r="0"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59775" cy="4286250"/>
                    </a:xfrm>
                    <a:prstGeom prst="rect">
                      <a:avLst/>
                    </a:prstGeom>
                    <a:noFill/>
                    <a:ln>
                      <a:noFill/>
                    </a:ln>
                  </pic:spPr>
                </pic:pic>
              </a:graphicData>
            </a:graphic>
          </wp:inline>
        </w:drawing>
      </w:r>
    </w:p>
    <w:p w14:paraId="27A38506" w14:textId="77777777" w:rsidR="009647F5" w:rsidRDefault="009647F5" w:rsidP="008A1AC9"/>
    <w:p w14:paraId="2888268F" w14:textId="434ECE51" w:rsidR="009647F5" w:rsidRPr="008A1AC9" w:rsidRDefault="00F0510E" w:rsidP="008A1AC9">
      <w:r w:rsidRPr="007969B8">
        <w:rPr>
          <w:noProof/>
          <w:lang w:eastAsia="ru-RU"/>
        </w:rPr>
        <w:drawing>
          <wp:inline distT="0" distB="0" distL="0" distR="0" wp14:anchorId="6E62354F" wp14:editId="3BF73BA9">
            <wp:extent cx="2954740" cy="391008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55328" cy="3910862"/>
                    </a:xfrm>
                    <a:prstGeom prst="rect">
                      <a:avLst/>
                    </a:prstGeom>
                    <a:noFill/>
                    <a:ln>
                      <a:noFill/>
                    </a:ln>
                  </pic:spPr>
                </pic:pic>
              </a:graphicData>
            </a:graphic>
          </wp:inline>
        </w:drawing>
      </w:r>
      <w:r w:rsidR="008A1AC9" w:rsidRPr="008A1AC9">
        <w:t xml:space="preserve"> </w:t>
      </w:r>
      <w:r w:rsidRPr="007969B8">
        <w:rPr>
          <w:noProof/>
          <w:lang w:eastAsia="ru-RU"/>
        </w:rPr>
        <w:drawing>
          <wp:inline distT="0" distB="0" distL="0" distR="0" wp14:anchorId="414DD477" wp14:editId="0E28CE15">
            <wp:extent cx="2866029" cy="3896436"/>
            <wp:effectExtent l="0" t="0" r="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66600" cy="3897212"/>
                    </a:xfrm>
                    <a:prstGeom prst="rect">
                      <a:avLst/>
                    </a:prstGeom>
                    <a:noFill/>
                    <a:ln>
                      <a:noFill/>
                    </a:ln>
                  </pic:spPr>
                </pic:pic>
              </a:graphicData>
            </a:graphic>
          </wp:inline>
        </w:drawing>
      </w:r>
    </w:p>
    <w:p w14:paraId="38B79357" w14:textId="31695604" w:rsidR="008A1AC9" w:rsidRPr="00991F51" w:rsidRDefault="008A1AC9" w:rsidP="00915E31">
      <w:pPr>
        <w:pStyle w:val="a7"/>
      </w:pPr>
      <w:bookmarkStart w:id="249" w:name="_Toc199499301"/>
      <w:r w:rsidRPr="00991F51">
        <w:t xml:space="preserve">Рис. 9.1 - </w:t>
      </w:r>
      <w:r w:rsidRPr="00E00A6A">
        <w:t>Эпюры</w:t>
      </w:r>
      <w:r w:rsidRPr="00991F51">
        <w:t xml:space="preserve"> избыточных давлений для колонны </w:t>
      </w:r>
      <w:r w:rsidR="002B1E31" w:rsidRPr="00991F51">
        <w:t>диаметром Ø</w:t>
      </w:r>
      <w:r w:rsidRPr="00991F51">
        <w:t>244,5мм</w:t>
      </w:r>
      <w:bookmarkEnd w:id="249"/>
    </w:p>
    <w:p w14:paraId="7DC4990B" w14:textId="7C6941B4" w:rsidR="008A1AC9" w:rsidRDefault="008A1AC9" w:rsidP="001D5C30">
      <w:pPr>
        <w:pStyle w:val="afc"/>
        <w:jc w:val="left"/>
        <w:rPr>
          <w:lang w:val="kk-KZ"/>
        </w:rPr>
      </w:pPr>
      <w:r w:rsidRPr="008A1AC9">
        <w:rPr>
          <w:lang w:eastAsia="ru-RU"/>
        </w:rPr>
        <w:lastRenderedPageBreak/>
        <w:t xml:space="preserve"> </w:t>
      </w:r>
      <w:r w:rsidRPr="008A1AC9">
        <w:t xml:space="preserve"> </w:t>
      </w:r>
      <w:r w:rsidR="00F260AE" w:rsidRPr="00A47C58">
        <w:rPr>
          <w:noProof/>
        </w:rPr>
        <w:drawing>
          <wp:inline distT="0" distB="0" distL="0" distR="0" wp14:anchorId="30FA4445" wp14:editId="4F7E0102">
            <wp:extent cx="2918764" cy="3752697"/>
            <wp:effectExtent l="0" t="0" r="0" b="635"/>
            <wp:docPr id="8785729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24849" cy="3760521"/>
                    </a:xfrm>
                    <a:prstGeom prst="rect">
                      <a:avLst/>
                    </a:prstGeom>
                    <a:noFill/>
                    <a:ln>
                      <a:noFill/>
                    </a:ln>
                  </pic:spPr>
                </pic:pic>
              </a:graphicData>
            </a:graphic>
          </wp:inline>
        </w:drawing>
      </w:r>
      <w:r w:rsidR="00F260AE">
        <w:rPr>
          <w:lang w:val="kk-KZ"/>
        </w:rPr>
        <w:t xml:space="preserve"> </w:t>
      </w:r>
      <w:r w:rsidR="00F260AE" w:rsidRPr="00A47C58">
        <w:rPr>
          <w:noProof/>
        </w:rPr>
        <w:drawing>
          <wp:inline distT="0" distB="0" distL="0" distR="0" wp14:anchorId="6D0A9983" wp14:editId="34A14D35">
            <wp:extent cx="2889504" cy="3715077"/>
            <wp:effectExtent l="0" t="0" r="6350" b="0"/>
            <wp:docPr id="17581841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97331" cy="3725141"/>
                    </a:xfrm>
                    <a:prstGeom prst="rect">
                      <a:avLst/>
                    </a:prstGeom>
                    <a:noFill/>
                    <a:ln>
                      <a:noFill/>
                    </a:ln>
                  </pic:spPr>
                </pic:pic>
              </a:graphicData>
            </a:graphic>
          </wp:inline>
        </w:drawing>
      </w:r>
    </w:p>
    <w:p w14:paraId="5FBDC6BD" w14:textId="69762895" w:rsidR="00F260AE" w:rsidRPr="00F260AE" w:rsidRDefault="00F260AE" w:rsidP="001D5C30">
      <w:pPr>
        <w:pStyle w:val="afc"/>
        <w:jc w:val="left"/>
        <w:rPr>
          <w:lang w:val="kk-KZ" w:eastAsia="ru-RU"/>
        </w:rPr>
      </w:pPr>
      <w:r w:rsidRPr="00A47C58">
        <w:rPr>
          <w:noProof/>
        </w:rPr>
        <w:drawing>
          <wp:inline distT="0" distB="0" distL="0" distR="0" wp14:anchorId="5D9FEB5D" wp14:editId="38407443">
            <wp:extent cx="2930144" cy="3767328"/>
            <wp:effectExtent l="0" t="0" r="3810" b="5080"/>
            <wp:docPr id="11737335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35091" cy="3773689"/>
                    </a:xfrm>
                    <a:prstGeom prst="rect">
                      <a:avLst/>
                    </a:prstGeom>
                    <a:noFill/>
                    <a:ln>
                      <a:noFill/>
                    </a:ln>
                  </pic:spPr>
                </pic:pic>
              </a:graphicData>
            </a:graphic>
          </wp:inline>
        </w:drawing>
      </w:r>
      <w:r w:rsidRPr="00A47C58">
        <w:rPr>
          <w:noProof/>
        </w:rPr>
        <w:drawing>
          <wp:inline distT="0" distB="0" distL="0" distR="0" wp14:anchorId="74FFBE5B" wp14:editId="6016CE06">
            <wp:extent cx="2969717" cy="3757295"/>
            <wp:effectExtent l="0" t="0" r="254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71287" cy="3759282"/>
                    </a:xfrm>
                    <a:prstGeom prst="rect">
                      <a:avLst/>
                    </a:prstGeom>
                    <a:noFill/>
                    <a:ln>
                      <a:noFill/>
                    </a:ln>
                  </pic:spPr>
                </pic:pic>
              </a:graphicData>
            </a:graphic>
          </wp:inline>
        </w:drawing>
      </w:r>
    </w:p>
    <w:p w14:paraId="7A30422A" w14:textId="5F757592" w:rsidR="008A1AC9" w:rsidRPr="00FC6EDB" w:rsidRDefault="008A1AC9" w:rsidP="00915E31">
      <w:pPr>
        <w:pStyle w:val="a7"/>
      </w:pPr>
      <w:bookmarkStart w:id="250" w:name="_Toc199499302"/>
      <w:r w:rsidRPr="00FC6EDB">
        <w:t>Рис. 9.2 - Эпюры избыто</w:t>
      </w:r>
      <w:r w:rsidR="00600706">
        <w:t>чных давлений для колонны Ø168,3</w:t>
      </w:r>
      <w:r w:rsidRPr="00FC6EDB">
        <w:t>мм</w:t>
      </w:r>
      <w:bookmarkEnd w:id="250"/>
      <w:r w:rsidRPr="00FC6EDB">
        <w:t xml:space="preserve"> </w:t>
      </w:r>
    </w:p>
    <w:p w14:paraId="76E12DCA" w14:textId="77777777" w:rsidR="0090051C" w:rsidRDefault="0090051C" w:rsidP="00A644B7">
      <w:pPr>
        <w:spacing w:after="0" w:line="240" w:lineRule="auto"/>
        <w:jc w:val="center"/>
        <w:rPr>
          <w:rFonts w:ascii="Times New Roman" w:hAnsi="Times New Roman" w:cs="Times New Roman"/>
          <w:b/>
          <w:sz w:val="24"/>
          <w:szCs w:val="24"/>
        </w:rPr>
      </w:pPr>
    </w:p>
    <w:p w14:paraId="5DC08DB5" w14:textId="409CDDFE" w:rsidR="0090051C" w:rsidRDefault="0090051C" w:rsidP="00A644B7">
      <w:pPr>
        <w:spacing w:after="0" w:line="240" w:lineRule="auto"/>
        <w:jc w:val="center"/>
        <w:rPr>
          <w:rFonts w:ascii="Times New Roman" w:hAnsi="Times New Roman" w:cs="Times New Roman"/>
          <w:b/>
          <w:sz w:val="24"/>
          <w:szCs w:val="24"/>
        </w:rPr>
      </w:pPr>
    </w:p>
    <w:p w14:paraId="2B8239B6" w14:textId="77777777" w:rsidR="008A1AC9" w:rsidRPr="008A1AC9" w:rsidRDefault="008A1AC9" w:rsidP="008A1AC9">
      <w:pPr>
        <w:sectPr w:rsidR="008A1AC9" w:rsidRPr="008A1AC9" w:rsidSect="001A4327">
          <w:headerReference w:type="default" r:id="rId55"/>
          <w:pgSz w:w="11906" w:h="16838"/>
          <w:pgMar w:top="1134" w:right="851" w:bottom="1134" w:left="1701" w:header="709" w:footer="386" w:gutter="0"/>
          <w:cols w:space="708"/>
          <w:docGrid w:linePitch="360"/>
        </w:sectPr>
      </w:pPr>
    </w:p>
    <w:p w14:paraId="3DECCA51" w14:textId="5560B66F" w:rsidR="008A1AC9" w:rsidRPr="008C01EA" w:rsidRDefault="008A1AC9" w:rsidP="00C2685B">
      <w:pPr>
        <w:pStyle w:val="aff0"/>
      </w:pPr>
      <w:bookmarkStart w:id="251" w:name="_Toc200983051"/>
      <w:r w:rsidRPr="008C01EA">
        <w:lastRenderedPageBreak/>
        <w:t>Таблица 9.4 - Параметры обсадных колонн</w:t>
      </w:r>
      <w:bookmarkEnd w:id="251"/>
    </w:p>
    <w:tbl>
      <w:tblPr>
        <w:tblW w:w="5000" w:type="pct"/>
        <w:tblLayout w:type="fixed"/>
        <w:tblCellMar>
          <w:left w:w="40" w:type="dxa"/>
          <w:right w:w="40" w:type="dxa"/>
        </w:tblCellMar>
        <w:tblLook w:val="0000" w:firstRow="0" w:lastRow="0" w:firstColumn="0" w:lastColumn="0" w:noHBand="0" w:noVBand="0"/>
      </w:tblPr>
      <w:tblGrid>
        <w:gridCol w:w="1006"/>
        <w:gridCol w:w="1151"/>
        <w:gridCol w:w="1438"/>
        <w:gridCol w:w="804"/>
        <w:gridCol w:w="713"/>
        <w:gridCol w:w="928"/>
        <w:gridCol w:w="864"/>
        <w:gridCol w:w="1006"/>
        <w:gridCol w:w="1148"/>
        <w:gridCol w:w="1009"/>
        <w:gridCol w:w="1151"/>
        <w:gridCol w:w="1009"/>
        <w:gridCol w:w="1006"/>
        <w:gridCol w:w="876"/>
        <w:gridCol w:w="997"/>
      </w:tblGrid>
      <w:tr w:rsidR="000F141B" w:rsidRPr="0090051C" w14:paraId="236C59F5" w14:textId="77777777" w:rsidTr="0090051C">
        <w:trPr>
          <w:cantSplit/>
          <w:trHeight w:hRule="exact" w:val="1194"/>
        </w:trPr>
        <w:tc>
          <w:tcPr>
            <w:tcW w:w="333" w:type="pct"/>
            <w:vMerge w:val="restart"/>
            <w:tcBorders>
              <w:top w:val="double" w:sz="4" w:space="0" w:color="auto"/>
              <w:left w:val="double" w:sz="4" w:space="0" w:color="auto"/>
              <w:right w:val="single" w:sz="6" w:space="0" w:color="auto"/>
            </w:tcBorders>
            <w:vAlign w:val="center"/>
          </w:tcPr>
          <w:p w14:paraId="4EBCE5C3" w14:textId="5A2A506E" w:rsidR="008A1AC9" w:rsidRPr="0090051C" w:rsidRDefault="008C01EA" w:rsidP="003F0F79">
            <w:pPr>
              <w:spacing w:after="0" w:line="240" w:lineRule="auto"/>
              <w:jc w:val="center"/>
              <w:rPr>
                <w:rFonts w:ascii="Times New Roman" w:hAnsi="Times New Roman" w:cs="Times New Roman"/>
                <w:b/>
              </w:rPr>
            </w:pPr>
            <w:r w:rsidRPr="0090051C">
              <w:rPr>
                <w:rFonts w:ascii="Times New Roman" w:hAnsi="Times New Roman" w:cs="Times New Roman"/>
                <w:b/>
              </w:rPr>
              <w:t xml:space="preserve">Номер </w:t>
            </w:r>
            <w:proofErr w:type="gramStart"/>
            <w:r w:rsidRPr="0090051C">
              <w:rPr>
                <w:rFonts w:ascii="Times New Roman" w:hAnsi="Times New Roman" w:cs="Times New Roman"/>
                <w:b/>
              </w:rPr>
              <w:t>колон-ны</w:t>
            </w:r>
            <w:proofErr w:type="gramEnd"/>
            <w:r w:rsidRPr="0090051C">
              <w:rPr>
                <w:rFonts w:ascii="Times New Roman" w:hAnsi="Times New Roman" w:cs="Times New Roman"/>
                <w:b/>
              </w:rPr>
              <w:t xml:space="preserve"> </w:t>
            </w:r>
            <w:r w:rsidR="008A1AC9" w:rsidRPr="0090051C">
              <w:rPr>
                <w:rFonts w:ascii="Times New Roman" w:hAnsi="Times New Roman" w:cs="Times New Roman"/>
                <w:b/>
              </w:rPr>
              <w:t>в поряд-</w:t>
            </w:r>
          </w:p>
          <w:p w14:paraId="3FC74F98"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ке спуска</w:t>
            </w:r>
          </w:p>
        </w:tc>
        <w:tc>
          <w:tcPr>
            <w:tcW w:w="381" w:type="pct"/>
            <w:vMerge w:val="restart"/>
            <w:tcBorders>
              <w:top w:val="double" w:sz="4" w:space="0" w:color="auto"/>
              <w:left w:val="single" w:sz="6" w:space="0" w:color="auto"/>
              <w:right w:val="single" w:sz="6" w:space="0" w:color="auto"/>
            </w:tcBorders>
            <w:vAlign w:val="center"/>
          </w:tcPr>
          <w:p w14:paraId="5C454752"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Номер раздель</w:t>
            </w:r>
          </w:p>
          <w:p w14:paraId="68CDEB1B"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но спускае</w:t>
            </w:r>
          </w:p>
          <w:p w14:paraId="3EC14E3D"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мой части колонны в порядке спуска</w:t>
            </w:r>
          </w:p>
        </w:tc>
        <w:tc>
          <w:tcPr>
            <w:tcW w:w="476" w:type="pct"/>
            <w:vMerge w:val="restart"/>
            <w:tcBorders>
              <w:top w:val="double" w:sz="4" w:space="0" w:color="auto"/>
              <w:left w:val="single" w:sz="6" w:space="0" w:color="auto"/>
              <w:right w:val="single" w:sz="6" w:space="0" w:color="auto"/>
            </w:tcBorders>
            <w:vAlign w:val="center"/>
          </w:tcPr>
          <w:p w14:paraId="18E3556D"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Номер равно прочной секции труб в раздельно спускаемой части колонны (снизу-вверх)</w:t>
            </w:r>
          </w:p>
        </w:tc>
        <w:tc>
          <w:tcPr>
            <w:tcW w:w="502" w:type="pct"/>
            <w:gridSpan w:val="2"/>
            <w:tcBorders>
              <w:top w:val="double" w:sz="4" w:space="0" w:color="auto"/>
              <w:left w:val="single" w:sz="6" w:space="0" w:color="auto"/>
              <w:bottom w:val="single" w:sz="6" w:space="0" w:color="auto"/>
              <w:right w:val="single" w:sz="6" w:space="0" w:color="auto"/>
            </w:tcBorders>
            <w:vAlign w:val="center"/>
          </w:tcPr>
          <w:p w14:paraId="6450F336"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Интервал установки равнопрочной секции, м</w:t>
            </w:r>
          </w:p>
        </w:tc>
        <w:tc>
          <w:tcPr>
            <w:tcW w:w="307" w:type="pct"/>
            <w:vMerge w:val="restart"/>
            <w:tcBorders>
              <w:top w:val="double" w:sz="4" w:space="0" w:color="auto"/>
              <w:left w:val="single" w:sz="6" w:space="0" w:color="auto"/>
              <w:right w:val="single" w:sz="6" w:space="0" w:color="auto"/>
            </w:tcBorders>
            <w:vAlign w:val="center"/>
          </w:tcPr>
          <w:p w14:paraId="108F5CCD"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Длина сек</w:t>
            </w:r>
          </w:p>
          <w:p w14:paraId="66E7D373"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ции, м</w:t>
            </w:r>
          </w:p>
        </w:tc>
        <w:tc>
          <w:tcPr>
            <w:tcW w:w="286" w:type="pct"/>
            <w:vMerge w:val="restart"/>
            <w:tcBorders>
              <w:top w:val="double" w:sz="4" w:space="0" w:color="auto"/>
              <w:left w:val="single" w:sz="6" w:space="0" w:color="auto"/>
              <w:right w:val="single" w:sz="6" w:space="0" w:color="auto"/>
            </w:tcBorders>
            <w:vAlign w:val="center"/>
          </w:tcPr>
          <w:p w14:paraId="66A7DEB5"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Масса секции, тн</w:t>
            </w:r>
          </w:p>
          <w:p w14:paraId="5117B03A" w14:textId="77777777" w:rsidR="008A1AC9" w:rsidRPr="0090051C" w:rsidRDefault="008A1AC9" w:rsidP="003F0F79">
            <w:pPr>
              <w:spacing w:after="0" w:line="240" w:lineRule="auto"/>
              <w:jc w:val="center"/>
              <w:rPr>
                <w:rFonts w:ascii="Times New Roman" w:hAnsi="Times New Roman" w:cs="Times New Roman"/>
                <w:b/>
              </w:rPr>
            </w:pPr>
          </w:p>
        </w:tc>
        <w:tc>
          <w:tcPr>
            <w:tcW w:w="333" w:type="pct"/>
            <w:vMerge w:val="restart"/>
            <w:tcBorders>
              <w:top w:val="double" w:sz="4" w:space="0" w:color="auto"/>
              <w:left w:val="single" w:sz="6" w:space="0" w:color="auto"/>
              <w:right w:val="single" w:sz="6" w:space="0" w:color="auto"/>
            </w:tcBorders>
            <w:vAlign w:val="center"/>
          </w:tcPr>
          <w:p w14:paraId="14D07F2F" w14:textId="77777777" w:rsidR="008A1AC9" w:rsidRPr="0090051C" w:rsidRDefault="008A1AC9" w:rsidP="003F0F79">
            <w:pPr>
              <w:spacing w:after="0" w:line="240" w:lineRule="auto"/>
              <w:jc w:val="center"/>
              <w:rPr>
                <w:rFonts w:ascii="Times New Roman" w:hAnsi="Times New Roman" w:cs="Times New Roman"/>
                <w:b/>
              </w:rPr>
            </w:pPr>
            <w:proofErr w:type="gramStart"/>
            <w:r w:rsidRPr="0090051C">
              <w:rPr>
                <w:rFonts w:ascii="Times New Roman" w:hAnsi="Times New Roman" w:cs="Times New Roman"/>
                <w:b/>
              </w:rPr>
              <w:t>Нарас-тающая</w:t>
            </w:r>
            <w:proofErr w:type="gramEnd"/>
            <w:r w:rsidRPr="0090051C">
              <w:rPr>
                <w:rFonts w:ascii="Times New Roman" w:hAnsi="Times New Roman" w:cs="Times New Roman"/>
                <w:b/>
              </w:rPr>
              <w:t xml:space="preserve"> масса, тн</w:t>
            </w:r>
          </w:p>
        </w:tc>
        <w:tc>
          <w:tcPr>
            <w:tcW w:w="1429" w:type="pct"/>
            <w:gridSpan w:val="4"/>
            <w:tcBorders>
              <w:top w:val="double" w:sz="4" w:space="0" w:color="auto"/>
              <w:left w:val="single" w:sz="6" w:space="0" w:color="auto"/>
              <w:bottom w:val="single" w:sz="6" w:space="0" w:color="auto"/>
              <w:right w:val="single" w:sz="6" w:space="0" w:color="auto"/>
            </w:tcBorders>
            <w:vAlign w:val="center"/>
          </w:tcPr>
          <w:p w14:paraId="1DABE6F2"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Характеристика обсадной трубы</w:t>
            </w:r>
          </w:p>
        </w:tc>
        <w:tc>
          <w:tcPr>
            <w:tcW w:w="953" w:type="pct"/>
            <w:gridSpan w:val="3"/>
            <w:tcBorders>
              <w:top w:val="double" w:sz="4" w:space="0" w:color="auto"/>
              <w:left w:val="single" w:sz="6" w:space="0" w:color="auto"/>
              <w:bottom w:val="single" w:sz="6" w:space="0" w:color="auto"/>
              <w:right w:val="double" w:sz="4" w:space="0" w:color="auto"/>
            </w:tcBorders>
            <w:vAlign w:val="center"/>
          </w:tcPr>
          <w:p w14:paraId="66C7A695"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Коэффициенты запаса</w:t>
            </w:r>
          </w:p>
          <w:p w14:paraId="144E85B6"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прочности на</w:t>
            </w:r>
          </w:p>
        </w:tc>
      </w:tr>
      <w:tr w:rsidR="000F141B" w:rsidRPr="0090051C" w14:paraId="6ECEE316" w14:textId="77777777" w:rsidTr="00432BC3">
        <w:trPr>
          <w:cantSplit/>
          <w:trHeight w:hRule="exact" w:val="700"/>
        </w:trPr>
        <w:tc>
          <w:tcPr>
            <w:tcW w:w="333" w:type="pct"/>
            <w:vMerge/>
            <w:tcBorders>
              <w:left w:val="double" w:sz="4" w:space="0" w:color="auto"/>
              <w:right w:val="single" w:sz="6" w:space="0" w:color="auto"/>
            </w:tcBorders>
          </w:tcPr>
          <w:p w14:paraId="0EC3C062" w14:textId="77777777" w:rsidR="008A1AC9" w:rsidRPr="0090051C" w:rsidRDefault="008A1AC9" w:rsidP="003F0F79">
            <w:pPr>
              <w:spacing w:after="0" w:line="240" w:lineRule="auto"/>
              <w:jc w:val="center"/>
              <w:rPr>
                <w:rFonts w:ascii="Times New Roman" w:hAnsi="Times New Roman" w:cs="Times New Roman"/>
                <w:b/>
              </w:rPr>
            </w:pPr>
          </w:p>
        </w:tc>
        <w:tc>
          <w:tcPr>
            <w:tcW w:w="381" w:type="pct"/>
            <w:vMerge/>
            <w:tcBorders>
              <w:left w:val="single" w:sz="6" w:space="0" w:color="auto"/>
              <w:right w:val="single" w:sz="6" w:space="0" w:color="auto"/>
            </w:tcBorders>
          </w:tcPr>
          <w:p w14:paraId="06B821CF" w14:textId="77777777" w:rsidR="008A1AC9" w:rsidRPr="0090051C" w:rsidRDefault="008A1AC9" w:rsidP="003F0F79">
            <w:pPr>
              <w:spacing w:after="0" w:line="240" w:lineRule="auto"/>
              <w:jc w:val="center"/>
              <w:rPr>
                <w:rFonts w:ascii="Times New Roman" w:hAnsi="Times New Roman" w:cs="Times New Roman"/>
                <w:b/>
              </w:rPr>
            </w:pPr>
          </w:p>
        </w:tc>
        <w:tc>
          <w:tcPr>
            <w:tcW w:w="476" w:type="pct"/>
            <w:vMerge/>
            <w:tcBorders>
              <w:left w:val="single" w:sz="6" w:space="0" w:color="auto"/>
              <w:right w:val="single" w:sz="6" w:space="0" w:color="auto"/>
            </w:tcBorders>
          </w:tcPr>
          <w:p w14:paraId="60F5AA22" w14:textId="77777777" w:rsidR="008A1AC9" w:rsidRPr="0090051C" w:rsidRDefault="008A1AC9" w:rsidP="003F0F79">
            <w:pPr>
              <w:spacing w:after="0" w:line="240" w:lineRule="auto"/>
              <w:jc w:val="center"/>
              <w:rPr>
                <w:rFonts w:ascii="Times New Roman" w:hAnsi="Times New Roman" w:cs="Times New Roman"/>
                <w:b/>
              </w:rPr>
            </w:pPr>
          </w:p>
        </w:tc>
        <w:tc>
          <w:tcPr>
            <w:tcW w:w="266" w:type="pct"/>
            <w:vMerge w:val="restart"/>
            <w:tcBorders>
              <w:top w:val="single" w:sz="6" w:space="0" w:color="auto"/>
              <w:left w:val="single" w:sz="6" w:space="0" w:color="auto"/>
              <w:right w:val="single" w:sz="6" w:space="0" w:color="auto"/>
            </w:tcBorders>
          </w:tcPr>
          <w:p w14:paraId="4B8CD36F"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От</w:t>
            </w:r>
          </w:p>
          <w:p w14:paraId="7498378A"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(верх)</w:t>
            </w:r>
          </w:p>
        </w:tc>
        <w:tc>
          <w:tcPr>
            <w:tcW w:w="236" w:type="pct"/>
            <w:vMerge w:val="restart"/>
            <w:tcBorders>
              <w:top w:val="single" w:sz="6" w:space="0" w:color="auto"/>
              <w:left w:val="single" w:sz="6" w:space="0" w:color="auto"/>
              <w:right w:val="single" w:sz="6" w:space="0" w:color="auto"/>
            </w:tcBorders>
          </w:tcPr>
          <w:p w14:paraId="0E97B0C2"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До</w:t>
            </w:r>
          </w:p>
          <w:p w14:paraId="6C64AD42"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(низ)</w:t>
            </w:r>
          </w:p>
        </w:tc>
        <w:tc>
          <w:tcPr>
            <w:tcW w:w="307" w:type="pct"/>
            <w:vMerge/>
            <w:tcBorders>
              <w:left w:val="single" w:sz="6" w:space="0" w:color="auto"/>
              <w:right w:val="single" w:sz="6" w:space="0" w:color="auto"/>
            </w:tcBorders>
          </w:tcPr>
          <w:p w14:paraId="6D57B250" w14:textId="77777777" w:rsidR="008A1AC9" w:rsidRPr="0090051C" w:rsidRDefault="008A1AC9" w:rsidP="003F0F79">
            <w:pPr>
              <w:spacing w:after="0" w:line="240" w:lineRule="auto"/>
              <w:jc w:val="center"/>
              <w:rPr>
                <w:rFonts w:ascii="Times New Roman" w:hAnsi="Times New Roman" w:cs="Times New Roman"/>
                <w:b/>
              </w:rPr>
            </w:pPr>
          </w:p>
        </w:tc>
        <w:tc>
          <w:tcPr>
            <w:tcW w:w="286" w:type="pct"/>
            <w:vMerge/>
            <w:tcBorders>
              <w:left w:val="single" w:sz="6" w:space="0" w:color="auto"/>
              <w:right w:val="single" w:sz="6" w:space="0" w:color="auto"/>
            </w:tcBorders>
          </w:tcPr>
          <w:p w14:paraId="58609249" w14:textId="77777777" w:rsidR="008A1AC9" w:rsidRPr="0090051C" w:rsidRDefault="008A1AC9" w:rsidP="003F0F79">
            <w:pPr>
              <w:spacing w:after="0" w:line="240" w:lineRule="auto"/>
              <w:jc w:val="center"/>
              <w:rPr>
                <w:rFonts w:ascii="Times New Roman" w:hAnsi="Times New Roman" w:cs="Times New Roman"/>
                <w:b/>
              </w:rPr>
            </w:pPr>
          </w:p>
        </w:tc>
        <w:tc>
          <w:tcPr>
            <w:tcW w:w="333" w:type="pct"/>
            <w:vMerge/>
            <w:tcBorders>
              <w:left w:val="single" w:sz="6" w:space="0" w:color="auto"/>
              <w:right w:val="single" w:sz="6" w:space="0" w:color="auto"/>
            </w:tcBorders>
            <w:vAlign w:val="center"/>
          </w:tcPr>
          <w:p w14:paraId="0BD8D1AA" w14:textId="77777777" w:rsidR="008A1AC9" w:rsidRPr="0090051C" w:rsidRDefault="008A1AC9" w:rsidP="003F0F79">
            <w:pPr>
              <w:spacing w:after="0" w:line="240" w:lineRule="auto"/>
              <w:jc w:val="center"/>
              <w:rPr>
                <w:rFonts w:ascii="Times New Roman" w:hAnsi="Times New Roman" w:cs="Times New Roman"/>
                <w:b/>
              </w:rPr>
            </w:pPr>
          </w:p>
        </w:tc>
        <w:tc>
          <w:tcPr>
            <w:tcW w:w="380" w:type="pct"/>
            <w:vMerge w:val="restart"/>
            <w:tcBorders>
              <w:top w:val="single" w:sz="6" w:space="0" w:color="auto"/>
              <w:left w:val="single" w:sz="6" w:space="0" w:color="auto"/>
              <w:right w:val="single" w:sz="6" w:space="0" w:color="auto"/>
            </w:tcBorders>
            <w:vAlign w:val="center"/>
          </w:tcPr>
          <w:p w14:paraId="17F023C1"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Номи-наль</w:t>
            </w:r>
          </w:p>
          <w:p w14:paraId="7298510B"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ный наруж</w:t>
            </w:r>
          </w:p>
          <w:p w14:paraId="74AC6885" w14:textId="00F9C5B4"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ный диаметр, мм</w:t>
            </w:r>
          </w:p>
        </w:tc>
        <w:tc>
          <w:tcPr>
            <w:tcW w:w="334" w:type="pct"/>
            <w:vMerge w:val="restart"/>
            <w:tcBorders>
              <w:top w:val="single" w:sz="6" w:space="0" w:color="auto"/>
              <w:left w:val="single" w:sz="6" w:space="0" w:color="auto"/>
              <w:right w:val="single" w:sz="6" w:space="0" w:color="auto"/>
            </w:tcBorders>
            <w:vAlign w:val="center"/>
          </w:tcPr>
          <w:p w14:paraId="1532B58C"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Код типа соедине-ния</w:t>
            </w:r>
          </w:p>
        </w:tc>
        <w:tc>
          <w:tcPr>
            <w:tcW w:w="381" w:type="pct"/>
            <w:vMerge w:val="restart"/>
            <w:tcBorders>
              <w:top w:val="single" w:sz="6" w:space="0" w:color="auto"/>
              <w:left w:val="single" w:sz="6" w:space="0" w:color="auto"/>
              <w:right w:val="single" w:sz="6" w:space="0" w:color="auto"/>
            </w:tcBorders>
            <w:vAlign w:val="center"/>
          </w:tcPr>
          <w:p w14:paraId="556B7FD1"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Марка (группа проч-ности) материала труб</w:t>
            </w:r>
          </w:p>
        </w:tc>
        <w:tc>
          <w:tcPr>
            <w:tcW w:w="334" w:type="pct"/>
            <w:vMerge w:val="restart"/>
            <w:tcBorders>
              <w:top w:val="single" w:sz="6" w:space="0" w:color="auto"/>
              <w:left w:val="single" w:sz="6" w:space="0" w:color="auto"/>
              <w:right w:val="single" w:sz="6" w:space="0" w:color="auto"/>
            </w:tcBorders>
            <w:vAlign w:val="center"/>
          </w:tcPr>
          <w:p w14:paraId="18136B77" w14:textId="77777777" w:rsidR="008A1AC9" w:rsidRPr="0090051C" w:rsidRDefault="008A1AC9" w:rsidP="003F0F79">
            <w:pPr>
              <w:spacing w:after="0" w:line="240" w:lineRule="auto"/>
              <w:jc w:val="center"/>
              <w:rPr>
                <w:rFonts w:ascii="Times New Roman" w:hAnsi="Times New Roman" w:cs="Times New Roman"/>
                <w:b/>
              </w:rPr>
            </w:pPr>
            <w:proofErr w:type="gramStart"/>
            <w:r w:rsidRPr="0090051C">
              <w:rPr>
                <w:rFonts w:ascii="Times New Roman" w:hAnsi="Times New Roman" w:cs="Times New Roman"/>
                <w:b/>
              </w:rPr>
              <w:t>Тол-щина</w:t>
            </w:r>
            <w:proofErr w:type="gramEnd"/>
            <w:r w:rsidRPr="0090051C">
              <w:rPr>
                <w:rFonts w:ascii="Times New Roman" w:hAnsi="Times New Roman" w:cs="Times New Roman"/>
                <w:b/>
              </w:rPr>
              <w:t xml:space="preserve"> стенки, мм</w:t>
            </w:r>
          </w:p>
        </w:tc>
        <w:tc>
          <w:tcPr>
            <w:tcW w:w="623" w:type="pct"/>
            <w:gridSpan w:val="2"/>
            <w:tcBorders>
              <w:top w:val="single" w:sz="6" w:space="0" w:color="auto"/>
              <w:left w:val="single" w:sz="6" w:space="0" w:color="auto"/>
              <w:bottom w:val="single" w:sz="6" w:space="0" w:color="auto"/>
              <w:right w:val="single" w:sz="6" w:space="0" w:color="auto"/>
            </w:tcBorders>
            <w:vAlign w:val="center"/>
          </w:tcPr>
          <w:p w14:paraId="3C0E7558"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Избыточное давление</w:t>
            </w:r>
          </w:p>
        </w:tc>
        <w:tc>
          <w:tcPr>
            <w:tcW w:w="330" w:type="pct"/>
            <w:vMerge w:val="restart"/>
            <w:tcBorders>
              <w:top w:val="single" w:sz="6" w:space="0" w:color="auto"/>
              <w:left w:val="single" w:sz="6" w:space="0" w:color="auto"/>
              <w:right w:val="double" w:sz="4" w:space="0" w:color="auto"/>
            </w:tcBorders>
            <w:vAlign w:val="center"/>
          </w:tcPr>
          <w:p w14:paraId="11B884E4"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Растяже-ние</w:t>
            </w:r>
          </w:p>
        </w:tc>
      </w:tr>
      <w:tr w:rsidR="000F141B" w:rsidRPr="0090051C" w14:paraId="5D9A4D72" w14:textId="77777777" w:rsidTr="00432BC3">
        <w:trPr>
          <w:cantSplit/>
          <w:trHeight w:hRule="exact" w:val="1106"/>
        </w:trPr>
        <w:tc>
          <w:tcPr>
            <w:tcW w:w="333" w:type="pct"/>
            <w:vMerge/>
            <w:tcBorders>
              <w:left w:val="double" w:sz="4" w:space="0" w:color="auto"/>
              <w:bottom w:val="single" w:sz="6" w:space="0" w:color="auto"/>
              <w:right w:val="single" w:sz="6" w:space="0" w:color="auto"/>
            </w:tcBorders>
          </w:tcPr>
          <w:p w14:paraId="11EAAF0B" w14:textId="77777777" w:rsidR="008A1AC9" w:rsidRPr="0090051C" w:rsidRDefault="008A1AC9" w:rsidP="003F0F79">
            <w:pPr>
              <w:spacing w:after="0" w:line="240" w:lineRule="auto"/>
              <w:jc w:val="center"/>
              <w:rPr>
                <w:rFonts w:ascii="Times New Roman" w:hAnsi="Times New Roman" w:cs="Times New Roman"/>
                <w:b/>
              </w:rPr>
            </w:pPr>
          </w:p>
        </w:tc>
        <w:tc>
          <w:tcPr>
            <w:tcW w:w="381" w:type="pct"/>
            <w:vMerge/>
            <w:tcBorders>
              <w:left w:val="single" w:sz="6" w:space="0" w:color="auto"/>
              <w:bottom w:val="single" w:sz="6" w:space="0" w:color="auto"/>
              <w:right w:val="single" w:sz="6" w:space="0" w:color="auto"/>
            </w:tcBorders>
          </w:tcPr>
          <w:p w14:paraId="7349E9C6" w14:textId="77777777" w:rsidR="008A1AC9" w:rsidRPr="0090051C" w:rsidRDefault="008A1AC9" w:rsidP="003F0F79">
            <w:pPr>
              <w:spacing w:after="0" w:line="240" w:lineRule="auto"/>
              <w:jc w:val="center"/>
              <w:rPr>
                <w:rFonts w:ascii="Times New Roman" w:hAnsi="Times New Roman" w:cs="Times New Roman"/>
                <w:b/>
              </w:rPr>
            </w:pPr>
          </w:p>
        </w:tc>
        <w:tc>
          <w:tcPr>
            <w:tcW w:w="476" w:type="pct"/>
            <w:vMerge/>
            <w:tcBorders>
              <w:left w:val="single" w:sz="6" w:space="0" w:color="auto"/>
              <w:bottom w:val="single" w:sz="6" w:space="0" w:color="auto"/>
              <w:right w:val="single" w:sz="6" w:space="0" w:color="auto"/>
            </w:tcBorders>
          </w:tcPr>
          <w:p w14:paraId="759A3448" w14:textId="77777777" w:rsidR="008A1AC9" w:rsidRPr="0090051C" w:rsidRDefault="008A1AC9" w:rsidP="003F0F79">
            <w:pPr>
              <w:spacing w:after="0" w:line="240" w:lineRule="auto"/>
              <w:jc w:val="center"/>
              <w:rPr>
                <w:rFonts w:ascii="Times New Roman" w:hAnsi="Times New Roman" w:cs="Times New Roman"/>
                <w:b/>
              </w:rPr>
            </w:pPr>
          </w:p>
        </w:tc>
        <w:tc>
          <w:tcPr>
            <w:tcW w:w="266" w:type="pct"/>
            <w:vMerge/>
            <w:tcBorders>
              <w:left w:val="single" w:sz="6" w:space="0" w:color="auto"/>
              <w:bottom w:val="single" w:sz="6" w:space="0" w:color="auto"/>
              <w:right w:val="single" w:sz="6" w:space="0" w:color="auto"/>
            </w:tcBorders>
          </w:tcPr>
          <w:p w14:paraId="37D4A8F7" w14:textId="77777777" w:rsidR="008A1AC9" w:rsidRPr="0090051C" w:rsidRDefault="008A1AC9" w:rsidP="003F0F79">
            <w:pPr>
              <w:spacing w:after="0" w:line="240" w:lineRule="auto"/>
              <w:jc w:val="center"/>
              <w:rPr>
                <w:rFonts w:ascii="Times New Roman" w:hAnsi="Times New Roman" w:cs="Times New Roman"/>
                <w:b/>
              </w:rPr>
            </w:pPr>
          </w:p>
        </w:tc>
        <w:tc>
          <w:tcPr>
            <w:tcW w:w="236" w:type="pct"/>
            <w:vMerge/>
            <w:tcBorders>
              <w:left w:val="single" w:sz="6" w:space="0" w:color="auto"/>
              <w:bottom w:val="single" w:sz="6" w:space="0" w:color="auto"/>
              <w:right w:val="single" w:sz="6" w:space="0" w:color="auto"/>
            </w:tcBorders>
          </w:tcPr>
          <w:p w14:paraId="7462DA7A" w14:textId="77777777" w:rsidR="008A1AC9" w:rsidRPr="0090051C" w:rsidRDefault="008A1AC9" w:rsidP="003F0F79">
            <w:pPr>
              <w:spacing w:after="0" w:line="240" w:lineRule="auto"/>
              <w:jc w:val="center"/>
              <w:rPr>
                <w:rFonts w:ascii="Times New Roman" w:hAnsi="Times New Roman" w:cs="Times New Roman"/>
                <w:b/>
              </w:rPr>
            </w:pPr>
          </w:p>
        </w:tc>
        <w:tc>
          <w:tcPr>
            <w:tcW w:w="307" w:type="pct"/>
            <w:vMerge/>
            <w:tcBorders>
              <w:left w:val="single" w:sz="6" w:space="0" w:color="auto"/>
              <w:bottom w:val="single" w:sz="6" w:space="0" w:color="auto"/>
              <w:right w:val="single" w:sz="6" w:space="0" w:color="auto"/>
            </w:tcBorders>
          </w:tcPr>
          <w:p w14:paraId="0F6476DB" w14:textId="77777777" w:rsidR="008A1AC9" w:rsidRPr="0090051C" w:rsidRDefault="008A1AC9" w:rsidP="003F0F79">
            <w:pPr>
              <w:spacing w:after="0" w:line="240" w:lineRule="auto"/>
              <w:jc w:val="center"/>
              <w:rPr>
                <w:rFonts w:ascii="Times New Roman" w:hAnsi="Times New Roman" w:cs="Times New Roman"/>
                <w:b/>
              </w:rPr>
            </w:pPr>
          </w:p>
        </w:tc>
        <w:tc>
          <w:tcPr>
            <w:tcW w:w="286" w:type="pct"/>
            <w:vMerge/>
            <w:tcBorders>
              <w:left w:val="single" w:sz="6" w:space="0" w:color="auto"/>
              <w:bottom w:val="single" w:sz="6" w:space="0" w:color="auto"/>
              <w:right w:val="single" w:sz="6" w:space="0" w:color="auto"/>
            </w:tcBorders>
          </w:tcPr>
          <w:p w14:paraId="1C305ED7" w14:textId="77777777" w:rsidR="008A1AC9" w:rsidRPr="0090051C" w:rsidRDefault="008A1AC9" w:rsidP="003F0F79">
            <w:pPr>
              <w:spacing w:after="0" w:line="240" w:lineRule="auto"/>
              <w:jc w:val="center"/>
              <w:rPr>
                <w:rFonts w:ascii="Times New Roman" w:hAnsi="Times New Roman" w:cs="Times New Roman"/>
                <w:b/>
              </w:rPr>
            </w:pPr>
          </w:p>
        </w:tc>
        <w:tc>
          <w:tcPr>
            <w:tcW w:w="333" w:type="pct"/>
            <w:vMerge/>
            <w:tcBorders>
              <w:left w:val="single" w:sz="6" w:space="0" w:color="auto"/>
              <w:bottom w:val="single" w:sz="6" w:space="0" w:color="auto"/>
              <w:right w:val="single" w:sz="6" w:space="0" w:color="auto"/>
            </w:tcBorders>
          </w:tcPr>
          <w:p w14:paraId="06B32930" w14:textId="77777777" w:rsidR="008A1AC9" w:rsidRPr="0090051C" w:rsidRDefault="008A1AC9" w:rsidP="003F0F79">
            <w:pPr>
              <w:spacing w:after="0" w:line="240" w:lineRule="auto"/>
              <w:jc w:val="center"/>
              <w:rPr>
                <w:rFonts w:ascii="Times New Roman" w:hAnsi="Times New Roman" w:cs="Times New Roman"/>
                <w:b/>
              </w:rPr>
            </w:pPr>
          </w:p>
        </w:tc>
        <w:tc>
          <w:tcPr>
            <w:tcW w:w="380" w:type="pct"/>
            <w:vMerge/>
            <w:tcBorders>
              <w:left w:val="single" w:sz="6" w:space="0" w:color="auto"/>
              <w:bottom w:val="single" w:sz="6" w:space="0" w:color="auto"/>
              <w:right w:val="single" w:sz="6" w:space="0" w:color="auto"/>
            </w:tcBorders>
          </w:tcPr>
          <w:p w14:paraId="223FCA11" w14:textId="77777777" w:rsidR="008A1AC9" w:rsidRPr="0090051C" w:rsidRDefault="008A1AC9" w:rsidP="003F0F79">
            <w:pPr>
              <w:spacing w:after="0" w:line="240" w:lineRule="auto"/>
              <w:jc w:val="center"/>
              <w:rPr>
                <w:rFonts w:ascii="Times New Roman" w:hAnsi="Times New Roman" w:cs="Times New Roman"/>
                <w:b/>
              </w:rPr>
            </w:pPr>
          </w:p>
        </w:tc>
        <w:tc>
          <w:tcPr>
            <w:tcW w:w="334" w:type="pct"/>
            <w:vMerge/>
            <w:tcBorders>
              <w:left w:val="single" w:sz="6" w:space="0" w:color="auto"/>
              <w:bottom w:val="single" w:sz="6" w:space="0" w:color="auto"/>
              <w:right w:val="single" w:sz="6" w:space="0" w:color="auto"/>
            </w:tcBorders>
          </w:tcPr>
          <w:p w14:paraId="0437A76D" w14:textId="77777777" w:rsidR="008A1AC9" w:rsidRPr="0090051C" w:rsidRDefault="008A1AC9" w:rsidP="003F0F79">
            <w:pPr>
              <w:spacing w:after="0" w:line="240" w:lineRule="auto"/>
              <w:jc w:val="center"/>
              <w:rPr>
                <w:rFonts w:ascii="Times New Roman" w:hAnsi="Times New Roman" w:cs="Times New Roman"/>
                <w:b/>
              </w:rPr>
            </w:pPr>
          </w:p>
        </w:tc>
        <w:tc>
          <w:tcPr>
            <w:tcW w:w="381" w:type="pct"/>
            <w:vMerge/>
            <w:tcBorders>
              <w:left w:val="single" w:sz="6" w:space="0" w:color="auto"/>
              <w:bottom w:val="single" w:sz="6" w:space="0" w:color="auto"/>
              <w:right w:val="single" w:sz="6" w:space="0" w:color="auto"/>
            </w:tcBorders>
          </w:tcPr>
          <w:p w14:paraId="661EAB61" w14:textId="77777777" w:rsidR="008A1AC9" w:rsidRPr="0090051C" w:rsidRDefault="008A1AC9" w:rsidP="003F0F79">
            <w:pPr>
              <w:spacing w:after="0" w:line="240" w:lineRule="auto"/>
              <w:jc w:val="center"/>
              <w:rPr>
                <w:rFonts w:ascii="Times New Roman" w:hAnsi="Times New Roman" w:cs="Times New Roman"/>
                <w:b/>
              </w:rPr>
            </w:pPr>
          </w:p>
        </w:tc>
        <w:tc>
          <w:tcPr>
            <w:tcW w:w="334" w:type="pct"/>
            <w:vMerge/>
            <w:tcBorders>
              <w:left w:val="single" w:sz="6" w:space="0" w:color="auto"/>
              <w:bottom w:val="single" w:sz="6" w:space="0" w:color="auto"/>
              <w:right w:val="single" w:sz="6" w:space="0" w:color="auto"/>
            </w:tcBorders>
          </w:tcPr>
          <w:p w14:paraId="41A19D94" w14:textId="77777777" w:rsidR="008A1AC9" w:rsidRPr="0090051C" w:rsidRDefault="008A1AC9" w:rsidP="003F0F79">
            <w:pPr>
              <w:spacing w:after="0" w:line="240" w:lineRule="auto"/>
              <w:jc w:val="center"/>
              <w:rPr>
                <w:rFonts w:ascii="Times New Roman" w:hAnsi="Times New Roman" w:cs="Times New Roman"/>
                <w:b/>
              </w:rPr>
            </w:pPr>
          </w:p>
        </w:tc>
        <w:tc>
          <w:tcPr>
            <w:tcW w:w="333" w:type="pct"/>
            <w:tcBorders>
              <w:top w:val="single" w:sz="6" w:space="0" w:color="auto"/>
              <w:left w:val="single" w:sz="6" w:space="0" w:color="auto"/>
              <w:bottom w:val="single" w:sz="6" w:space="0" w:color="auto"/>
              <w:right w:val="single" w:sz="6" w:space="0" w:color="auto"/>
            </w:tcBorders>
          </w:tcPr>
          <w:p w14:paraId="7026FB79"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Наруж-ное</w:t>
            </w:r>
          </w:p>
        </w:tc>
        <w:tc>
          <w:tcPr>
            <w:tcW w:w="290" w:type="pct"/>
            <w:tcBorders>
              <w:top w:val="single" w:sz="6" w:space="0" w:color="auto"/>
              <w:left w:val="single" w:sz="6" w:space="0" w:color="auto"/>
              <w:bottom w:val="single" w:sz="6" w:space="0" w:color="auto"/>
              <w:right w:val="single" w:sz="6" w:space="0" w:color="auto"/>
            </w:tcBorders>
          </w:tcPr>
          <w:p w14:paraId="228A4074" w14:textId="77777777" w:rsidR="008A1AC9" w:rsidRPr="0090051C" w:rsidRDefault="008A1AC9" w:rsidP="003F0F79">
            <w:pPr>
              <w:spacing w:after="0" w:line="240" w:lineRule="auto"/>
              <w:jc w:val="center"/>
              <w:rPr>
                <w:rFonts w:ascii="Times New Roman" w:hAnsi="Times New Roman" w:cs="Times New Roman"/>
                <w:b/>
              </w:rPr>
            </w:pPr>
            <w:r w:rsidRPr="0090051C">
              <w:rPr>
                <w:rFonts w:ascii="Times New Roman" w:hAnsi="Times New Roman" w:cs="Times New Roman"/>
                <w:b/>
              </w:rPr>
              <w:t>Внутре-нее</w:t>
            </w:r>
          </w:p>
        </w:tc>
        <w:tc>
          <w:tcPr>
            <w:tcW w:w="330" w:type="pct"/>
            <w:vMerge/>
            <w:tcBorders>
              <w:left w:val="single" w:sz="6" w:space="0" w:color="auto"/>
              <w:bottom w:val="single" w:sz="6" w:space="0" w:color="auto"/>
              <w:right w:val="double" w:sz="4" w:space="0" w:color="auto"/>
            </w:tcBorders>
          </w:tcPr>
          <w:p w14:paraId="2CD76068" w14:textId="77777777" w:rsidR="008A1AC9" w:rsidRPr="0090051C" w:rsidRDefault="008A1AC9" w:rsidP="003F0F79">
            <w:pPr>
              <w:spacing w:after="0" w:line="240" w:lineRule="auto"/>
              <w:jc w:val="center"/>
              <w:rPr>
                <w:rFonts w:ascii="Times New Roman" w:hAnsi="Times New Roman" w:cs="Times New Roman"/>
                <w:b/>
              </w:rPr>
            </w:pPr>
          </w:p>
        </w:tc>
      </w:tr>
      <w:tr w:rsidR="000F141B" w:rsidRPr="0090051C" w14:paraId="51E0F11D" w14:textId="77777777" w:rsidTr="00432BC3">
        <w:trPr>
          <w:trHeight w:hRule="exact" w:val="292"/>
        </w:trPr>
        <w:tc>
          <w:tcPr>
            <w:tcW w:w="333" w:type="pct"/>
            <w:tcBorders>
              <w:top w:val="single" w:sz="6" w:space="0" w:color="auto"/>
              <w:left w:val="double" w:sz="4" w:space="0" w:color="auto"/>
              <w:bottom w:val="single" w:sz="6" w:space="0" w:color="auto"/>
              <w:right w:val="single" w:sz="6" w:space="0" w:color="auto"/>
            </w:tcBorders>
          </w:tcPr>
          <w:p w14:paraId="0399FC30" w14:textId="77777777" w:rsidR="008A1AC9" w:rsidRPr="0090051C" w:rsidRDefault="008A1AC9" w:rsidP="003F0F79">
            <w:pPr>
              <w:spacing w:after="0" w:line="240" w:lineRule="auto"/>
              <w:jc w:val="center"/>
              <w:rPr>
                <w:rFonts w:ascii="Times New Roman" w:hAnsi="Times New Roman" w:cs="Times New Roman"/>
                <w:b/>
              </w:rPr>
            </w:pPr>
            <w:bookmarkStart w:id="252" w:name="_Toc113438308"/>
            <w:r w:rsidRPr="0090051C">
              <w:rPr>
                <w:rFonts w:ascii="Times New Roman" w:hAnsi="Times New Roman" w:cs="Times New Roman"/>
                <w:b/>
              </w:rPr>
              <w:t>1</w:t>
            </w:r>
            <w:bookmarkEnd w:id="252"/>
          </w:p>
        </w:tc>
        <w:tc>
          <w:tcPr>
            <w:tcW w:w="381" w:type="pct"/>
            <w:tcBorders>
              <w:top w:val="single" w:sz="6" w:space="0" w:color="auto"/>
              <w:left w:val="single" w:sz="6" w:space="0" w:color="auto"/>
              <w:bottom w:val="single" w:sz="6" w:space="0" w:color="auto"/>
              <w:right w:val="single" w:sz="6" w:space="0" w:color="auto"/>
            </w:tcBorders>
          </w:tcPr>
          <w:p w14:paraId="456C74E2" w14:textId="77777777" w:rsidR="008A1AC9" w:rsidRPr="0090051C" w:rsidRDefault="008A1AC9" w:rsidP="003F0F79">
            <w:pPr>
              <w:spacing w:after="0" w:line="240" w:lineRule="auto"/>
              <w:jc w:val="center"/>
              <w:rPr>
                <w:rFonts w:ascii="Times New Roman" w:hAnsi="Times New Roman" w:cs="Times New Roman"/>
                <w:b/>
              </w:rPr>
            </w:pPr>
            <w:bookmarkStart w:id="253" w:name="_Toc113438309"/>
            <w:r w:rsidRPr="0090051C">
              <w:rPr>
                <w:rFonts w:ascii="Times New Roman" w:hAnsi="Times New Roman" w:cs="Times New Roman"/>
                <w:b/>
              </w:rPr>
              <w:t>2</w:t>
            </w:r>
            <w:bookmarkEnd w:id="253"/>
          </w:p>
        </w:tc>
        <w:tc>
          <w:tcPr>
            <w:tcW w:w="476" w:type="pct"/>
            <w:tcBorders>
              <w:top w:val="single" w:sz="6" w:space="0" w:color="auto"/>
              <w:left w:val="single" w:sz="6" w:space="0" w:color="auto"/>
              <w:bottom w:val="single" w:sz="6" w:space="0" w:color="auto"/>
              <w:right w:val="single" w:sz="6" w:space="0" w:color="auto"/>
            </w:tcBorders>
          </w:tcPr>
          <w:p w14:paraId="6CCCEBD3" w14:textId="77777777" w:rsidR="008A1AC9" w:rsidRPr="0090051C" w:rsidRDefault="008A1AC9" w:rsidP="003F0F79">
            <w:pPr>
              <w:spacing w:after="0" w:line="240" w:lineRule="auto"/>
              <w:jc w:val="center"/>
              <w:rPr>
                <w:rFonts w:ascii="Times New Roman" w:hAnsi="Times New Roman" w:cs="Times New Roman"/>
                <w:b/>
              </w:rPr>
            </w:pPr>
            <w:bookmarkStart w:id="254" w:name="_Toc113438310"/>
            <w:r w:rsidRPr="0090051C">
              <w:rPr>
                <w:rFonts w:ascii="Times New Roman" w:hAnsi="Times New Roman" w:cs="Times New Roman"/>
                <w:b/>
              </w:rPr>
              <w:t>3</w:t>
            </w:r>
            <w:bookmarkEnd w:id="254"/>
          </w:p>
        </w:tc>
        <w:tc>
          <w:tcPr>
            <w:tcW w:w="266" w:type="pct"/>
            <w:tcBorders>
              <w:top w:val="single" w:sz="6" w:space="0" w:color="auto"/>
              <w:left w:val="single" w:sz="6" w:space="0" w:color="auto"/>
              <w:bottom w:val="single" w:sz="6" w:space="0" w:color="auto"/>
              <w:right w:val="single" w:sz="6" w:space="0" w:color="auto"/>
            </w:tcBorders>
          </w:tcPr>
          <w:p w14:paraId="0C7FE2CF" w14:textId="77777777" w:rsidR="008A1AC9" w:rsidRPr="0090051C" w:rsidRDefault="008A1AC9" w:rsidP="003F0F79">
            <w:pPr>
              <w:spacing w:after="0" w:line="240" w:lineRule="auto"/>
              <w:jc w:val="center"/>
              <w:rPr>
                <w:rFonts w:ascii="Times New Roman" w:hAnsi="Times New Roman" w:cs="Times New Roman"/>
                <w:b/>
              </w:rPr>
            </w:pPr>
            <w:bookmarkStart w:id="255" w:name="_Toc113438311"/>
            <w:r w:rsidRPr="0090051C">
              <w:rPr>
                <w:rFonts w:ascii="Times New Roman" w:hAnsi="Times New Roman" w:cs="Times New Roman"/>
                <w:b/>
              </w:rPr>
              <w:t>4</w:t>
            </w:r>
            <w:bookmarkEnd w:id="255"/>
          </w:p>
        </w:tc>
        <w:tc>
          <w:tcPr>
            <w:tcW w:w="236" w:type="pct"/>
            <w:tcBorders>
              <w:top w:val="single" w:sz="6" w:space="0" w:color="auto"/>
              <w:left w:val="single" w:sz="6" w:space="0" w:color="auto"/>
              <w:bottom w:val="single" w:sz="6" w:space="0" w:color="auto"/>
              <w:right w:val="single" w:sz="6" w:space="0" w:color="auto"/>
            </w:tcBorders>
          </w:tcPr>
          <w:p w14:paraId="212CDB12" w14:textId="77777777" w:rsidR="008A1AC9" w:rsidRPr="0090051C" w:rsidRDefault="008A1AC9" w:rsidP="003F0F79">
            <w:pPr>
              <w:spacing w:after="0" w:line="240" w:lineRule="auto"/>
              <w:jc w:val="center"/>
              <w:rPr>
                <w:rFonts w:ascii="Times New Roman" w:hAnsi="Times New Roman" w:cs="Times New Roman"/>
                <w:b/>
              </w:rPr>
            </w:pPr>
            <w:bookmarkStart w:id="256" w:name="_Toc113438312"/>
            <w:r w:rsidRPr="0090051C">
              <w:rPr>
                <w:rFonts w:ascii="Times New Roman" w:hAnsi="Times New Roman" w:cs="Times New Roman"/>
                <w:b/>
              </w:rPr>
              <w:t>5</w:t>
            </w:r>
            <w:bookmarkEnd w:id="256"/>
          </w:p>
          <w:p w14:paraId="50DCFA09" w14:textId="77777777" w:rsidR="008A1AC9" w:rsidRPr="0090051C" w:rsidRDefault="008A1AC9" w:rsidP="003F0F79">
            <w:pPr>
              <w:spacing w:after="0" w:line="240" w:lineRule="auto"/>
              <w:jc w:val="center"/>
              <w:rPr>
                <w:rFonts w:ascii="Times New Roman" w:hAnsi="Times New Roman" w:cs="Times New Roman"/>
                <w:b/>
              </w:rPr>
            </w:pPr>
          </w:p>
          <w:p w14:paraId="48710376" w14:textId="77777777" w:rsidR="008A1AC9" w:rsidRPr="0090051C" w:rsidRDefault="008A1AC9" w:rsidP="003F0F79">
            <w:pPr>
              <w:spacing w:after="0" w:line="240" w:lineRule="auto"/>
              <w:jc w:val="center"/>
              <w:rPr>
                <w:rFonts w:ascii="Times New Roman" w:hAnsi="Times New Roman" w:cs="Times New Roman"/>
                <w:b/>
              </w:rPr>
            </w:pPr>
          </w:p>
          <w:p w14:paraId="329E97B1" w14:textId="77777777" w:rsidR="008A1AC9" w:rsidRPr="0090051C" w:rsidRDefault="008A1AC9" w:rsidP="003F0F79">
            <w:pPr>
              <w:spacing w:after="0" w:line="240" w:lineRule="auto"/>
              <w:jc w:val="center"/>
              <w:rPr>
                <w:rFonts w:ascii="Times New Roman" w:hAnsi="Times New Roman" w:cs="Times New Roman"/>
                <w:b/>
              </w:rPr>
            </w:pPr>
          </w:p>
          <w:p w14:paraId="092E2244" w14:textId="77777777" w:rsidR="008A1AC9" w:rsidRPr="0090051C" w:rsidRDefault="008A1AC9" w:rsidP="003F0F79">
            <w:pPr>
              <w:spacing w:after="0" w:line="240" w:lineRule="auto"/>
              <w:jc w:val="center"/>
              <w:rPr>
                <w:rFonts w:ascii="Times New Roman" w:hAnsi="Times New Roman" w:cs="Times New Roman"/>
                <w:b/>
              </w:rPr>
            </w:pPr>
          </w:p>
          <w:p w14:paraId="49E550B0" w14:textId="77777777" w:rsidR="008A1AC9" w:rsidRPr="0090051C" w:rsidRDefault="008A1AC9" w:rsidP="003F0F79">
            <w:pPr>
              <w:spacing w:after="0" w:line="240" w:lineRule="auto"/>
              <w:jc w:val="center"/>
              <w:rPr>
                <w:rFonts w:ascii="Times New Roman" w:hAnsi="Times New Roman" w:cs="Times New Roman"/>
                <w:b/>
              </w:rPr>
            </w:pPr>
          </w:p>
          <w:p w14:paraId="7D553C70" w14:textId="77777777" w:rsidR="008A1AC9" w:rsidRPr="0090051C" w:rsidRDefault="008A1AC9" w:rsidP="003F0F79">
            <w:pPr>
              <w:spacing w:after="0" w:line="240" w:lineRule="auto"/>
              <w:jc w:val="center"/>
              <w:rPr>
                <w:rFonts w:ascii="Times New Roman" w:hAnsi="Times New Roman" w:cs="Times New Roman"/>
                <w:b/>
              </w:rPr>
            </w:pPr>
          </w:p>
          <w:p w14:paraId="49FC7FFC" w14:textId="77777777" w:rsidR="008A1AC9" w:rsidRPr="0090051C" w:rsidRDefault="008A1AC9" w:rsidP="003F0F79">
            <w:pPr>
              <w:spacing w:after="0" w:line="240" w:lineRule="auto"/>
              <w:jc w:val="center"/>
              <w:rPr>
                <w:rFonts w:ascii="Times New Roman" w:hAnsi="Times New Roman" w:cs="Times New Roman"/>
                <w:b/>
              </w:rPr>
            </w:pPr>
          </w:p>
          <w:p w14:paraId="76C6C494" w14:textId="77777777" w:rsidR="008A1AC9" w:rsidRPr="0090051C" w:rsidRDefault="008A1AC9" w:rsidP="003F0F79">
            <w:pPr>
              <w:spacing w:after="0" w:line="240" w:lineRule="auto"/>
              <w:jc w:val="center"/>
              <w:rPr>
                <w:rFonts w:ascii="Times New Roman" w:hAnsi="Times New Roman" w:cs="Times New Roman"/>
                <w:b/>
              </w:rPr>
            </w:pPr>
            <w:bookmarkStart w:id="257" w:name="_Toc113438313"/>
            <w:r w:rsidRPr="0090051C">
              <w:rPr>
                <w:rFonts w:ascii="Times New Roman" w:hAnsi="Times New Roman" w:cs="Times New Roman"/>
                <w:b/>
              </w:rPr>
              <w:t>5</w:t>
            </w:r>
            <w:bookmarkEnd w:id="257"/>
          </w:p>
        </w:tc>
        <w:tc>
          <w:tcPr>
            <w:tcW w:w="307" w:type="pct"/>
            <w:tcBorders>
              <w:top w:val="single" w:sz="6" w:space="0" w:color="auto"/>
              <w:left w:val="single" w:sz="6" w:space="0" w:color="auto"/>
              <w:bottom w:val="single" w:sz="6" w:space="0" w:color="auto"/>
              <w:right w:val="single" w:sz="6" w:space="0" w:color="auto"/>
            </w:tcBorders>
          </w:tcPr>
          <w:p w14:paraId="42706065" w14:textId="77777777" w:rsidR="008A1AC9" w:rsidRPr="0090051C" w:rsidRDefault="008A1AC9" w:rsidP="003F0F79">
            <w:pPr>
              <w:spacing w:after="0" w:line="240" w:lineRule="auto"/>
              <w:jc w:val="center"/>
              <w:rPr>
                <w:rFonts w:ascii="Times New Roman" w:hAnsi="Times New Roman" w:cs="Times New Roman"/>
                <w:b/>
              </w:rPr>
            </w:pPr>
            <w:bookmarkStart w:id="258" w:name="_Toc113438314"/>
            <w:r w:rsidRPr="0090051C">
              <w:rPr>
                <w:rFonts w:ascii="Times New Roman" w:hAnsi="Times New Roman" w:cs="Times New Roman"/>
                <w:b/>
              </w:rPr>
              <w:t>6</w:t>
            </w:r>
            <w:bookmarkEnd w:id="258"/>
          </w:p>
        </w:tc>
        <w:tc>
          <w:tcPr>
            <w:tcW w:w="286" w:type="pct"/>
            <w:tcBorders>
              <w:top w:val="single" w:sz="6" w:space="0" w:color="auto"/>
              <w:left w:val="single" w:sz="6" w:space="0" w:color="auto"/>
              <w:bottom w:val="single" w:sz="6" w:space="0" w:color="auto"/>
              <w:right w:val="single" w:sz="6" w:space="0" w:color="auto"/>
            </w:tcBorders>
          </w:tcPr>
          <w:p w14:paraId="6C2EDBA1" w14:textId="77777777" w:rsidR="008A1AC9" w:rsidRPr="0090051C" w:rsidRDefault="008A1AC9" w:rsidP="003F0F79">
            <w:pPr>
              <w:spacing w:after="0" w:line="240" w:lineRule="auto"/>
              <w:jc w:val="center"/>
              <w:rPr>
                <w:rFonts w:ascii="Times New Roman" w:hAnsi="Times New Roman" w:cs="Times New Roman"/>
                <w:b/>
              </w:rPr>
            </w:pPr>
            <w:bookmarkStart w:id="259" w:name="_Toc113438315"/>
            <w:r w:rsidRPr="0090051C">
              <w:rPr>
                <w:rFonts w:ascii="Times New Roman" w:hAnsi="Times New Roman" w:cs="Times New Roman"/>
                <w:b/>
              </w:rPr>
              <w:t>7</w:t>
            </w:r>
            <w:bookmarkEnd w:id="259"/>
          </w:p>
        </w:tc>
        <w:tc>
          <w:tcPr>
            <w:tcW w:w="333" w:type="pct"/>
            <w:tcBorders>
              <w:top w:val="single" w:sz="6" w:space="0" w:color="auto"/>
              <w:left w:val="single" w:sz="6" w:space="0" w:color="auto"/>
              <w:bottom w:val="single" w:sz="6" w:space="0" w:color="auto"/>
              <w:right w:val="single" w:sz="6" w:space="0" w:color="auto"/>
            </w:tcBorders>
          </w:tcPr>
          <w:p w14:paraId="5CACA0A1" w14:textId="77777777" w:rsidR="008A1AC9" w:rsidRPr="0090051C" w:rsidRDefault="008A1AC9" w:rsidP="003F0F79">
            <w:pPr>
              <w:spacing w:after="0" w:line="240" w:lineRule="auto"/>
              <w:jc w:val="center"/>
              <w:rPr>
                <w:rFonts w:ascii="Times New Roman" w:hAnsi="Times New Roman" w:cs="Times New Roman"/>
                <w:b/>
              </w:rPr>
            </w:pPr>
            <w:bookmarkStart w:id="260" w:name="_Toc113438316"/>
            <w:r w:rsidRPr="0090051C">
              <w:rPr>
                <w:rFonts w:ascii="Times New Roman" w:hAnsi="Times New Roman" w:cs="Times New Roman"/>
                <w:b/>
              </w:rPr>
              <w:t>8</w:t>
            </w:r>
            <w:bookmarkEnd w:id="260"/>
          </w:p>
        </w:tc>
        <w:tc>
          <w:tcPr>
            <w:tcW w:w="380" w:type="pct"/>
            <w:tcBorders>
              <w:top w:val="single" w:sz="6" w:space="0" w:color="auto"/>
              <w:left w:val="single" w:sz="6" w:space="0" w:color="auto"/>
              <w:bottom w:val="single" w:sz="6" w:space="0" w:color="auto"/>
              <w:right w:val="single" w:sz="6" w:space="0" w:color="auto"/>
            </w:tcBorders>
          </w:tcPr>
          <w:p w14:paraId="659B251D" w14:textId="77777777" w:rsidR="008A1AC9" w:rsidRPr="0090051C" w:rsidRDefault="008A1AC9" w:rsidP="003F0F79">
            <w:pPr>
              <w:spacing w:after="0" w:line="240" w:lineRule="auto"/>
              <w:jc w:val="center"/>
              <w:rPr>
                <w:rFonts w:ascii="Times New Roman" w:hAnsi="Times New Roman" w:cs="Times New Roman"/>
                <w:b/>
              </w:rPr>
            </w:pPr>
            <w:bookmarkStart w:id="261" w:name="_Toc113438317"/>
            <w:r w:rsidRPr="0090051C">
              <w:rPr>
                <w:rFonts w:ascii="Times New Roman" w:hAnsi="Times New Roman" w:cs="Times New Roman"/>
                <w:b/>
              </w:rPr>
              <w:t>9</w:t>
            </w:r>
            <w:bookmarkEnd w:id="261"/>
          </w:p>
        </w:tc>
        <w:tc>
          <w:tcPr>
            <w:tcW w:w="334" w:type="pct"/>
            <w:tcBorders>
              <w:top w:val="single" w:sz="6" w:space="0" w:color="auto"/>
              <w:left w:val="single" w:sz="6" w:space="0" w:color="auto"/>
              <w:bottom w:val="single" w:sz="6" w:space="0" w:color="auto"/>
              <w:right w:val="single" w:sz="6" w:space="0" w:color="auto"/>
            </w:tcBorders>
          </w:tcPr>
          <w:p w14:paraId="0BEBC791" w14:textId="77777777" w:rsidR="008A1AC9" w:rsidRPr="0090051C" w:rsidRDefault="008A1AC9" w:rsidP="003F0F79">
            <w:pPr>
              <w:spacing w:after="0" w:line="240" w:lineRule="auto"/>
              <w:jc w:val="center"/>
              <w:rPr>
                <w:rFonts w:ascii="Times New Roman" w:hAnsi="Times New Roman" w:cs="Times New Roman"/>
                <w:b/>
              </w:rPr>
            </w:pPr>
            <w:bookmarkStart w:id="262" w:name="_Toc113438318"/>
            <w:r w:rsidRPr="0090051C">
              <w:rPr>
                <w:rFonts w:ascii="Times New Roman" w:hAnsi="Times New Roman" w:cs="Times New Roman"/>
                <w:b/>
              </w:rPr>
              <w:t>10</w:t>
            </w:r>
            <w:bookmarkEnd w:id="262"/>
          </w:p>
        </w:tc>
        <w:tc>
          <w:tcPr>
            <w:tcW w:w="381" w:type="pct"/>
            <w:tcBorders>
              <w:top w:val="single" w:sz="6" w:space="0" w:color="auto"/>
              <w:left w:val="single" w:sz="6" w:space="0" w:color="auto"/>
              <w:bottom w:val="single" w:sz="6" w:space="0" w:color="auto"/>
              <w:right w:val="single" w:sz="6" w:space="0" w:color="auto"/>
            </w:tcBorders>
          </w:tcPr>
          <w:p w14:paraId="6F53CD14" w14:textId="77777777" w:rsidR="008A1AC9" w:rsidRPr="0090051C" w:rsidRDefault="008A1AC9" w:rsidP="003F0F79">
            <w:pPr>
              <w:spacing w:after="0" w:line="240" w:lineRule="auto"/>
              <w:jc w:val="center"/>
              <w:rPr>
                <w:rFonts w:ascii="Times New Roman" w:hAnsi="Times New Roman" w:cs="Times New Roman"/>
                <w:b/>
              </w:rPr>
            </w:pPr>
            <w:bookmarkStart w:id="263" w:name="_Toc113438319"/>
            <w:r w:rsidRPr="0090051C">
              <w:rPr>
                <w:rFonts w:ascii="Times New Roman" w:hAnsi="Times New Roman" w:cs="Times New Roman"/>
                <w:b/>
              </w:rPr>
              <w:t>11</w:t>
            </w:r>
            <w:bookmarkEnd w:id="263"/>
          </w:p>
        </w:tc>
        <w:tc>
          <w:tcPr>
            <w:tcW w:w="334" w:type="pct"/>
            <w:tcBorders>
              <w:top w:val="single" w:sz="6" w:space="0" w:color="auto"/>
              <w:left w:val="single" w:sz="6" w:space="0" w:color="auto"/>
              <w:bottom w:val="single" w:sz="6" w:space="0" w:color="auto"/>
              <w:right w:val="single" w:sz="6" w:space="0" w:color="auto"/>
            </w:tcBorders>
          </w:tcPr>
          <w:p w14:paraId="7CEF7C70" w14:textId="77777777" w:rsidR="008A1AC9" w:rsidRPr="0090051C" w:rsidRDefault="008A1AC9" w:rsidP="003F0F79">
            <w:pPr>
              <w:spacing w:after="0" w:line="240" w:lineRule="auto"/>
              <w:jc w:val="center"/>
              <w:rPr>
                <w:rFonts w:ascii="Times New Roman" w:hAnsi="Times New Roman" w:cs="Times New Roman"/>
                <w:b/>
              </w:rPr>
            </w:pPr>
            <w:bookmarkStart w:id="264" w:name="_Toc113438320"/>
            <w:r w:rsidRPr="0090051C">
              <w:rPr>
                <w:rFonts w:ascii="Times New Roman" w:hAnsi="Times New Roman" w:cs="Times New Roman"/>
                <w:b/>
              </w:rPr>
              <w:t>12</w:t>
            </w:r>
            <w:bookmarkEnd w:id="264"/>
          </w:p>
        </w:tc>
        <w:tc>
          <w:tcPr>
            <w:tcW w:w="333" w:type="pct"/>
            <w:tcBorders>
              <w:top w:val="single" w:sz="6" w:space="0" w:color="auto"/>
              <w:left w:val="single" w:sz="6" w:space="0" w:color="auto"/>
              <w:bottom w:val="single" w:sz="6" w:space="0" w:color="auto"/>
              <w:right w:val="single" w:sz="6" w:space="0" w:color="auto"/>
            </w:tcBorders>
          </w:tcPr>
          <w:p w14:paraId="0A85BE6A" w14:textId="77777777" w:rsidR="008A1AC9" w:rsidRPr="0090051C" w:rsidRDefault="008A1AC9" w:rsidP="003F0F79">
            <w:pPr>
              <w:spacing w:after="0" w:line="240" w:lineRule="auto"/>
              <w:jc w:val="center"/>
              <w:rPr>
                <w:rFonts w:ascii="Times New Roman" w:hAnsi="Times New Roman" w:cs="Times New Roman"/>
                <w:b/>
              </w:rPr>
            </w:pPr>
            <w:bookmarkStart w:id="265" w:name="_Toc113438321"/>
            <w:r w:rsidRPr="0090051C">
              <w:rPr>
                <w:rFonts w:ascii="Times New Roman" w:hAnsi="Times New Roman" w:cs="Times New Roman"/>
                <w:b/>
              </w:rPr>
              <w:t>13</w:t>
            </w:r>
            <w:bookmarkEnd w:id="265"/>
          </w:p>
        </w:tc>
        <w:tc>
          <w:tcPr>
            <w:tcW w:w="290" w:type="pct"/>
            <w:tcBorders>
              <w:top w:val="single" w:sz="6" w:space="0" w:color="auto"/>
              <w:left w:val="single" w:sz="6" w:space="0" w:color="auto"/>
              <w:bottom w:val="single" w:sz="6" w:space="0" w:color="auto"/>
              <w:right w:val="single" w:sz="6" w:space="0" w:color="auto"/>
            </w:tcBorders>
          </w:tcPr>
          <w:p w14:paraId="47E6A75F" w14:textId="77777777" w:rsidR="008A1AC9" w:rsidRPr="0090051C" w:rsidRDefault="008A1AC9" w:rsidP="003F0F79">
            <w:pPr>
              <w:spacing w:after="0" w:line="240" w:lineRule="auto"/>
              <w:jc w:val="center"/>
              <w:rPr>
                <w:rFonts w:ascii="Times New Roman" w:hAnsi="Times New Roman" w:cs="Times New Roman"/>
                <w:b/>
              </w:rPr>
            </w:pPr>
            <w:bookmarkStart w:id="266" w:name="_Toc113438322"/>
            <w:r w:rsidRPr="0090051C">
              <w:rPr>
                <w:rFonts w:ascii="Times New Roman" w:hAnsi="Times New Roman" w:cs="Times New Roman"/>
                <w:b/>
              </w:rPr>
              <w:t>14</w:t>
            </w:r>
            <w:bookmarkEnd w:id="266"/>
          </w:p>
        </w:tc>
        <w:tc>
          <w:tcPr>
            <w:tcW w:w="330" w:type="pct"/>
            <w:tcBorders>
              <w:top w:val="single" w:sz="6" w:space="0" w:color="auto"/>
              <w:left w:val="single" w:sz="6" w:space="0" w:color="auto"/>
              <w:bottom w:val="single" w:sz="6" w:space="0" w:color="auto"/>
              <w:right w:val="double" w:sz="4" w:space="0" w:color="auto"/>
            </w:tcBorders>
          </w:tcPr>
          <w:p w14:paraId="76AFD08F" w14:textId="77777777" w:rsidR="008A1AC9" w:rsidRPr="0090051C" w:rsidRDefault="008A1AC9" w:rsidP="003F0F79">
            <w:pPr>
              <w:spacing w:after="0" w:line="240" w:lineRule="auto"/>
              <w:jc w:val="center"/>
              <w:rPr>
                <w:rFonts w:ascii="Times New Roman" w:hAnsi="Times New Roman" w:cs="Times New Roman"/>
                <w:b/>
              </w:rPr>
            </w:pPr>
            <w:bookmarkStart w:id="267" w:name="_Toc113438323"/>
            <w:r w:rsidRPr="0090051C">
              <w:rPr>
                <w:rFonts w:ascii="Times New Roman" w:hAnsi="Times New Roman" w:cs="Times New Roman"/>
                <w:b/>
              </w:rPr>
              <w:t>15</w:t>
            </w:r>
            <w:bookmarkEnd w:id="267"/>
          </w:p>
        </w:tc>
      </w:tr>
      <w:tr w:rsidR="003F0F79" w:rsidRPr="0090051C" w14:paraId="1055DCE1" w14:textId="77777777" w:rsidTr="00432BC3">
        <w:trPr>
          <w:trHeight w:hRule="exact" w:val="414"/>
        </w:trPr>
        <w:tc>
          <w:tcPr>
            <w:tcW w:w="333" w:type="pct"/>
            <w:tcBorders>
              <w:top w:val="single" w:sz="6" w:space="0" w:color="auto"/>
              <w:left w:val="double" w:sz="4" w:space="0" w:color="auto"/>
              <w:bottom w:val="single" w:sz="6" w:space="0" w:color="auto"/>
              <w:right w:val="single" w:sz="6" w:space="0" w:color="auto"/>
            </w:tcBorders>
          </w:tcPr>
          <w:p w14:paraId="3D8EC66B" w14:textId="57843612" w:rsidR="003F0F79" w:rsidRPr="0090051C" w:rsidRDefault="003F0F79" w:rsidP="003F0F79">
            <w:pPr>
              <w:spacing w:after="0" w:line="240" w:lineRule="auto"/>
              <w:jc w:val="center"/>
              <w:rPr>
                <w:rFonts w:ascii="Times New Roman" w:hAnsi="Times New Roman" w:cs="Times New Roman"/>
              </w:rPr>
            </w:pPr>
            <w:r>
              <w:rPr>
                <w:rFonts w:ascii="Times New Roman" w:hAnsi="Times New Roman" w:cs="Times New Roman"/>
              </w:rPr>
              <w:t>1</w:t>
            </w:r>
          </w:p>
        </w:tc>
        <w:tc>
          <w:tcPr>
            <w:tcW w:w="381" w:type="pct"/>
            <w:tcBorders>
              <w:top w:val="single" w:sz="6" w:space="0" w:color="auto"/>
              <w:left w:val="single" w:sz="6" w:space="0" w:color="auto"/>
              <w:bottom w:val="single" w:sz="6" w:space="0" w:color="auto"/>
              <w:right w:val="single" w:sz="6" w:space="0" w:color="auto"/>
            </w:tcBorders>
          </w:tcPr>
          <w:p w14:paraId="295ECB64" w14:textId="2D26186D" w:rsidR="003F0F79" w:rsidRPr="0090051C" w:rsidRDefault="003F0F79" w:rsidP="003F0F79">
            <w:pPr>
              <w:spacing w:after="0" w:line="240" w:lineRule="auto"/>
              <w:jc w:val="center"/>
              <w:rPr>
                <w:rFonts w:ascii="Times New Roman" w:hAnsi="Times New Roman" w:cs="Times New Roman"/>
              </w:rPr>
            </w:pPr>
            <w:r w:rsidRPr="0090051C">
              <w:rPr>
                <w:rFonts w:ascii="Times New Roman" w:hAnsi="Times New Roman" w:cs="Times New Roman"/>
              </w:rPr>
              <w:t>1</w:t>
            </w:r>
          </w:p>
        </w:tc>
        <w:tc>
          <w:tcPr>
            <w:tcW w:w="476" w:type="pct"/>
            <w:tcBorders>
              <w:top w:val="single" w:sz="6" w:space="0" w:color="auto"/>
              <w:left w:val="single" w:sz="6" w:space="0" w:color="auto"/>
              <w:bottom w:val="single" w:sz="6" w:space="0" w:color="auto"/>
              <w:right w:val="single" w:sz="6" w:space="0" w:color="auto"/>
            </w:tcBorders>
          </w:tcPr>
          <w:p w14:paraId="34AD90F9" w14:textId="2983E9B0" w:rsidR="003F0F79" w:rsidRPr="0090051C" w:rsidRDefault="003F0F79" w:rsidP="003F0F79">
            <w:pPr>
              <w:spacing w:after="0" w:line="240" w:lineRule="auto"/>
              <w:jc w:val="center"/>
              <w:rPr>
                <w:rFonts w:ascii="Times New Roman" w:hAnsi="Times New Roman" w:cs="Times New Roman"/>
              </w:rPr>
            </w:pPr>
            <w:r w:rsidRPr="0090051C">
              <w:rPr>
                <w:rFonts w:ascii="Times New Roman" w:hAnsi="Times New Roman" w:cs="Times New Roman"/>
              </w:rPr>
              <w:t>1</w:t>
            </w:r>
          </w:p>
        </w:tc>
        <w:tc>
          <w:tcPr>
            <w:tcW w:w="266" w:type="pct"/>
            <w:tcBorders>
              <w:top w:val="single" w:sz="6" w:space="0" w:color="auto"/>
              <w:left w:val="single" w:sz="6" w:space="0" w:color="auto"/>
              <w:bottom w:val="single" w:sz="6" w:space="0" w:color="auto"/>
              <w:right w:val="single" w:sz="6" w:space="0" w:color="auto"/>
            </w:tcBorders>
          </w:tcPr>
          <w:p w14:paraId="44A8C17B" w14:textId="77777777" w:rsidR="003F0F79" w:rsidRPr="0090051C" w:rsidRDefault="003F0F79" w:rsidP="00F74839">
            <w:pPr>
              <w:spacing w:after="0" w:line="240" w:lineRule="auto"/>
              <w:jc w:val="center"/>
              <w:rPr>
                <w:rFonts w:ascii="Times New Roman" w:hAnsi="Times New Roman" w:cs="Times New Roman"/>
              </w:rPr>
            </w:pPr>
            <w:r w:rsidRPr="0090051C">
              <w:rPr>
                <w:rFonts w:ascii="Times New Roman" w:hAnsi="Times New Roman" w:cs="Times New Roman"/>
              </w:rPr>
              <w:t>0</w:t>
            </w:r>
          </w:p>
          <w:p w14:paraId="5BED40C2" w14:textId="77777777" w:rsidR="003F0F79" w:rsidRPr="0090051C" w:rsidRDefault="003F0F79" w:rsidP="003F0F79">
            <w:pPr>
              <w:spacing w:after="0" w:line="240" w:lineRule="auto"/>
              <w:jc w:val="center"/>
              <w:rPr>
                <w:rFonts w:ascii="Times New Roman" w:hAnsi="Times New Roman" w:cs="Times New Roman"/>
              </w:rPr>
            </w:pPr>
          </w:p>
        </w:tc>
        <w:tc>
          <w:tcPr>
            <w:tcW w:w="236" w:type="pct"/>
            <w:tcBorders>
              <w:top w:val="single" w:sz="6" w:space="0" w:color="auto"/>
              <w:left w:val="single" w:sz="6" w:space="0" w:color="auto"/>
              <w:bottom w:val="single" w:sz="6" w:space="0" w:color="auto"/>
              <w:right w:val="single" w:sz="6" w:space="0" w:color="auto"/>
            </w:tcBorders>
          </w:tcPr>
          <w:p w14:paraId="37DA3216" w14:textId="02443725" w:rsidR="003F0F79" w:rsidRPr="0090051C" w:rsidRDefault="00BA33DD" w:rsidP="003F0F79">
            <w:pPr>
              <w:spacing w:after="0" w:line="240" w:lineRule="auto"/>
              <w:jc w:val="center"/>
              <w:rPr>
                <w:rFonts w:ascii="Times New Roman" w:hAnsi="Times New Roman" w:cs="Times New Roman"/>
              </w:rPr>
            </w:pPr>
            <w:r>
              <w:rPr>
                <w:rFonts w:ascii="Times New Roman" w:hAnsi="Times New Roman" w:cs="Times New Roman"/>
                <w:lang w:val="kk-KZ"/>
              </w:rPr>
              <w:t>4</w:t>
            </w:r>
            <w:r w:rsidR="000A3291">
              <w:rPr>
                <w:rFonts w:ascii="Times New Roman" w:hAnsi="Times New Roman" w:cs="Times New Roman"/>
              </w:rPr>
              <w:t>0</w:t>
            </w:r>
          </w:p>
        </w:tc>
        <w:tc>
          <w:tcPr>
            <w:tcW w:w="307" w:type="pct"/>
            <w:tcBorders>
              <w:top w:val="single" w:sz="6" w:space="0" w:color="auto"/>
              <w:left w:val="single" w:sz="6" w:space="0" w:color="auto"/>
              <w:bottom w:val="single" w:sz="6" w:space="0" w:color="auto"/>
              <w:right w:val="single" w:sz="6" w:space="0" w:color="auto"/>
            </w:tcBorders>
          </w:tcPr>
          <w:p w14:paraId="48C0529A" w14:textId="557643CB" w:rsidR="003F0F79" w:rsidRPr="0090051C" w:rsidRDefault="00BA33DD" w:rsidP="003F0F79">
            <w:pPr>
              <w:spacing w:after="0" w:line="240" w:lineRule="auto"/>
              <w:jc w:val="center"/>
              <w:rPr>
                <w:rFonts w:ascii="Times New Roman" w:hAnsi="Times New Roman" w:cs="Times New Roman"/>
              </w:rPr>
            </w:pPr>
            <w:r>
              <w:rPr>
                <w:rFonts w:ascii="Times New Roman" w:hAnsi="Times New Roman" w:cs="Times New Roman"/>
                <w:lang w:val="kk-KZ"/>
              </w:rPr>
              <w:t>4</w:t>
            </w:r>
            <w:r w:rsidR="000A3291">
              <w:rPr>
                <w:rFonts w:ascii="Times New Roman" w:hAnsi="Times New Roman" w:cs="Times New Roman"/>
              </w:rPr>
              <w:t>0</w:t>
            </w:r>
          </w:p>
        </w:tc>
        <w:tc>
          <w:tcPr>
            <w:tcW w:w="286" w:type="pct"/>
            <w:tcBorders>
              <w:top w:val="single" w:sz="6" w:space="0" w:color="auto"/>
              <w:left w:val="single" w:sz="6" w:space="0" w:color="auto"/>
              <w:bottom w:val="single" w:sz="6" w:space="0" w:color="auto"/>
              <w:right w:val="single" w:sz="6" w:space="0" w:color="auto"/>
            </w:tcBorders>
          </w:tcPr>
          <w:p w14:paraId="152DCB45" w14:textId="7C82EB04" w:rsidR="003F0F79" w:rsidRPr="0032182D" w:rsidRDefault="00BA33DD" w:rsidP="0032182D">
            <w:pPr>
              <w:spacing w:after="0" w:line="240" w:lineRule="auto"/>
              <w:jc w:val="center"/>
              <w:rPr>
                <w:rFonts w:ascii="Times New Roman" w:hAnsi="Times New Roman" w:cs="Times New Roman"/>
                <w:lang w:val="en-US"/>
              </w:rPr>
            </w:pPr>
            <w:r>
              <w:rPr>
                <w:rFonts w:ascii="Times New Roman" w:hAnsi="Times New Roman" w:cs="Times New Roman"/>
                <w:lang w:val="kk-KZ"/>
              </w:rPr>
              <w:t>3</w:t>
            </w:r>
            <w:r w:rsidR="0032182D">
              <w:rPr>
                <w:rFonts w:ascii="Times New Roman" w:hAnsi="Times New Roman" w:cs="Times New Roman"/>
                <w:lang w:val="en-US"/>
              </w:rPr>
              <w:t>.044</w:t>
            </w:r>
          </w:p>
        </w:tc>
        <w:tc>
          <w:tcPr>
            <w:tcW w:w="333" w:type="pct"/>
            <w:tcBorders>
              <w:top w:val="single" w:sz="6" w:space="0" w:color="auto"/>
              <w:left w:val="single" w:sz="6" w:space="0" w:color="auto"/>
              <w:bottom w:val="single" w:sz="6" w:space="0" w:color="auto"/>
              <w:right w:val="single" w:sz="6" w:space="0" w:color="auto"/>
            </w:tcBorders>
          </w:tcPr>
          <w:p w14:paraId="18DBCA12" w14:textId="13FE717E" w:rsidR="003F0F79" w:rsidRPr="0032182D" w:rsidRDefault="0032182D" w:rsidP="003F0F79">
            <w:pPr>
              <w:spacing w:after="0" w:line="240" w:lineRule="auto"/>
              <w:jc w:val="center"/>
              <w:rPr>
                <w:rFonts w:ascii="Times New Roman" w:hAnsi="Times New Roman" w:cs="Times New Roman"/>
                <w:lang w:val="en-US"/>
              </w:rPr>
            </w:pPr>
            <w:r>
              <w:rPr>
                <w:rFonts w:ascii="Times New Roman" w:hAnsi="Times New Roman" w:cs="Times New Roman"/>
                <w:lang w:val="en-US"/>
              </w:rPr>
              <w:t>3.044</w:t>
            </w:r>
          </w:p>
        </w:tc>
        <w:tc>
          <w:tcPr>
            <w:tcW w:w="380" w:type="pct"/>
            <w:tcBorders>
              <w:top w:val="single" w:sz="6" w:space="0" w:color="auto"/>
              <w:left w:val="single" w:sz="6" w:space="0" w:color="auto"/>
              <w:bottom w:val="single" w:sz="6" w:space="0" w:color="auto"/>
              <w:right w:val="single" w:sz="6" w:space="0" w:color="auto"/>
            </w:tcBorders>
          </w:tcPr>
          <w:p w14:paraId="42E3CA43" w14:textId="4178E461" w:rsidR="003F0F79" w:rsidRPr="000A3291" w:rsidRDefault="000A3291" w:rsidP="003F0F79">
            <w:pPr>
              <w:spacing w:after="0" w:line="240" w:lineRule="auto"/>
              <w:jc w:val="center"/>
              <w:rPr>
                <w:rFonts w:ascii="Times New Roman" w:hAnsi="Times New Roman" w:cs="Times New Roman"/>
              </w:rPr>
            </w:pPr>
            <w:r>
              <w:rPr>
                <w:rFonts w:ascii="Times New Roman" w:hAnsi="Times New Roman" w:cs="Times New Roman"/>
              </w:rPr>
              <w:t>323,9</w:t>
            </w:r>
          </w:p>
        </w:tc>
        <w:tc>
          <w:tcPr>
            <w:tcW w:w="334" w:type="pct"/>
            <w:tcBorders>
              <w:top w:val="single" w:sz="6" w:space="0" w:color="auto"/>
              <w:left w:val="single" w:sz="6" w:space="0" w:color="auto"/>
              <w:bottom w:val="single" w:sz="6" w:space="0" w:color="auto"/>
              <w:right w:val="single" w:sz="6" w:space="0" w:color="auto"/>
            </w:tcBorders>
          </w:tcPr>
          <w:p w14:paraId="37D34F3F" w14:textId="6A03FD49" w:rsidR="003F0F79" w:rsidRPr="0090051C" w:rsidRDefault="003F0F79" w:rsidP="003F0F79">
            <w:pPr>
              <w:spacing w:after="0" w:line="240" w:lineRule="auto"/>
              <w:jc w:val="center"/>
              <w:rPr>
                <w:rFonts w:ascii="Times New Roman" w:hAnsi="Times New Roman" w:cs="Times New Roman"/>
              </w:rPr>
            </w:pPr>
            <w:r w:rsidRPr="0090051C">
              <w:rPr>
                <w:rFonts w:ascii="Times New Roman" w:hAnsi="Times New Roman" w:cs="Times New Roman"/>
              </w:rPr>
              <w:t>ОТТМ</w:t>
            </w:r>
          </w:p>
        </w:tc>
        <w:tc>
          <w:tcPr>
            <w:tcW w:w="381" w:type="pct"/>
            <w:tcBorders>
              <w:top w:val="single" w:sz="6" w:space="0" w:color="auto"/>
              <w:left w:val="single" w:sz="6" w:space="0" w:color="auto"/>
              <w:bottom w:val="single" w:sz="6" w:space="0" w:color="auto"/>
              <w:right w:val="single" w:sz="6" w:space="0" w:color="auto"/>
            </w:tcBorders>
          </w:tcPr>
          <w:p w14:paraId="4093F4BC" w14:textId="3618BFCC" w:rsidR="003F0F79" w:rsidRPr="0090051C" w:rsidRDefault="003F0F79" w:rsidP="003F0F79">
            <w:pPr>
              <w:spacing w:after="0" w:line="240" w:lineRule="auto"/>
              <w:jc w:val="center"/>
              <w:rPr>
                <w:rFonts w:ascii="Times New Roman" w:hAnsi="Times New Roman" w:cs="Times New Roman"/>
              </w:rPr>
            </w:pPr>
            <w:r w:rsidRPr="0090051C">
              <w:rPr>
                <w:rFonts w:ascii="Times New Roman" w:hAnsi="Times New Roman" w:cs="Times New Roman"/>
              </w:rPr>
              <w:t>Д</w:t>
            </w:r>
          </w:p>
        </w:tc>
        <w:tc>
          <w:tcPr>
            <w:tcW w:w="334" w:type="pct"/>
            <w:tcBorders>
              <w:top w:val="single" w:sz="6" w:space="0" w:color="auto"/>
              <w:left w:val="single" w:sz="6" w:space="0" w:color="auto"/>
              <w:bottom w:val="single" w:sz="6" w:space="0" w:color="auto"/>
              <w:right w:val="single" w:sz="6" w:space="0" w:color="auto"/>
            </w:tcBorders>
          </w:tcPr>
          <w:p w14:paraId="0720A9C4" w14:textId="4201F8DE" w:rsidR="003F0F79" w:rsidRPr="000A3291" w:rsidRDefault="00A71CAC" w:rsidP="003F0F79">
            <w:pPr>
              <w:spacing w:after="0" w:line="240" w:lineRule="auto"/>
              <w:jc w:val="center"/>
              <w:rPr>
                <w:rFonts w:ascii="Times New Roman" w:hAnsi="Times New Roman" w:cs="Times New Roman"/>
                <w:highlight w:val="yellow"/>
              </w:rPr>
            </w:pPr>
            <w:r>
              <w:rPr>
                <w:rFonts w:ascii="Times New Roman" w:hAnsi="Times New Roman" w:cs="Times New Roman"/>
              </w:rPr>
              <w:t>9,5</w:t>
            </w:r>
          </w:p>
        </w:tc>
        <w:tc>
          <w:tcPr>
            <w:tcW w:w="333" w:type="pct"/>
            <w:tcBorders>
              <w:top w:val="single" w:sz="6" w:space="0" w:color="auto"/>
              <w:left w:val="single" w:sz="6" w:space="0" w:color="auto"/>
              <w:bottom w:val="single" w:sz="6" w:space="0" w:color="auto"/>
              <w:right w:val="single" w:sz="6" w:space="0" w:color="auto"/>
            </w:tcBorders>
          </w:tcPr>
          <w:p w14:paraId="0B1D7309" w14:textId="58632A7C" w:rsidR="003F0F79" w:rsidRPr="0090051C" w:rsidRDefault="002E7560" w:rsidP="003F0F79">
            <w:pPr>
              <w:spacing w:after="0" w:line="240" w:lineRule="auto"/>
              <w:jc w:val="center"/>
              <w:rPr>
                <w:rFonts w:ascii="Times New Roman" w:hAnsi="Times New Roman" w:cs="Times New Roman"/>
              </w:rPr>
            </w:pPr>
            <w:r>
              <w:rPr>
                <w:rFonts w:ascii="Times New Roman" w:hAnsi="Times New Roman" w:cs="Times New Roman"/>
              </w:rPr>
              <w:t>&gt;10</w:t>
            </w:r>
          </w:p>
        </w:tc>
        <w:tc>
          <w:tcPr>
            <w:tcW w:w="290" w:type="pct"/>
            <w:tcBorders>
              <w:top w:val="single" w:sz="6" w:space="0" w:color="auto"/>
              <w:left w:val="single" w:sz="6" w:space="0" w:color="auto"/>
              <w:bottom w:val="single" w:sz="6" w:space="0" w:color="auto"/>
              <w:right w:val="single" w:sz="6" w:space="0" w:color="auto"/>
            </w:tcBorders>
          </w:tcPr>
          <w:p w14:paraId="03D2E7E8" w14:textId="6BF8B8C4" w:rsidR="003F0F79" w:rsidRPr="0090051C" w:rsidRDefault="00A71CAC" w:rsidP="003F0F79">
            <w:pPr>
              <w:spacing w:after="0" w:line="240" w:lineRule="auto"/>
              <w:jc w:val="center"/>
              <w:rPr>
                <w:rFonts w:ascii="Times New Roman" w:hAnsi="Times New Roman" w:cs="Times New Roman"/>
              </w:rPr>
            </w:pPr>
            <w:r>
              <w:rPr>
                <w:rFonts w:ascii="Times New Roman" w:hAnsi="Times New Roman" w:cs="Times New Roman"/>
              </w:rPr>
              <w:t>2,6</w:t>
            </w:r>
          </w:p>
        </w:tc>
        <w:tc>
          <w:tcPr>
            <w:tcW w:w="330" w:type="pct"/>
            <w:tcBorders>
              <w:top w:val="single" w:sz="6" w:space="0" w:color="auto"/>
              <w:left w:val="single" w:sz="6" w:space="0" w:color="auto"/>
              <w:bottom w:val="single" w:sz="6" w:space="0" w:color="auto"/>
              <w:right w:val="double" w:sz="4" w:space="0" w:color="auto"/>
            </w:tcBorders>
          </w:tcPr>
          <w:p w14:paraId="407747EE" w14:textId="77777777" w:rsidR="003F0F79" w:rsidRPr="0090051C" w:rsidRDefault="003F0F79" w:rsidP="00F74839">
            <w:pPr>
              <w:spacing w:after="0" w:line="240" w:lineRule="auto"/>
              <w:jc w:val="center"/>
              <w:rPr>
                <w:rFonts w:ascii="Times New Roman" w:hAnsi="Times New Roman" w:cs="Times New Roman"/>
              </w:rPr>
            </w:pPr>
            <w:r w:rsidRPr="0090051C">
              <w:rPr>
                <w:rFonts w:ascii="Times New Roman" w:hAnsi="Times New Roman" w:cs="Times New Roman"/>
              </w:rPr>
              <w:t>&gt;10</w:t>
            </w:r>
          </w:p>
          <w:p w14:paraId="132F156E" w14:textId="77777777" w:rsidR="003F0F79" w:rsidRPr="0090051C" w:rsidRDefault="003F0F79" w:rsidP="003F0F79">
            <w:pPr>
              <w:spacing w:after="0" w:line="240" w:lineRule="auto"/>
              <w:jc w:val="center"/>
              <w:rPr>
                <w:rFonts w:ascii="Times New Roman" w:hAnsi="Times New Roman" w:cs="Times New Roman"/>
              </w:rPr>
            </w:pPr>
          </w:p>
        </w:tc>
      </w:tr>
      <w:tr w:rsidR="003F0F79" w:rsidRPr="0090051C" w14:paraId="066A502F" w14:textId="77777777" w:rsidTr="00432BC3">
        <w:trPr>
          <w:trHeight w:hRule="exact" w:val="414"/>
        </w:trPr>
        <w:tc>
          <w:tcPr>
            <w:tcW w:w="333" w:type="pct"/>
            <w:tcBorders>
              <w:top w:val="single" w:sz="6" w:space="0" w:color="auto"/>
              <w:left w:val="double" w:sz="4" w:space="0" w:color="auto"/>
              <w:bottom w:val="single" w:sz="6" w:space="0" w:color="auto"/>
              <w:right w:val="single" w:sz="6" w:space="0" w:color="auto"/>
            </w:tcBorders>
          </w:tcPr>
          <w:p w14:paraId="6FCFBE87" w14:textId="5A12705D" w:rsidR="003F0F79" w:rsidRPr="0090051C" w:rsidRDefault="003F0F79" w:rsidP="003F0F79">
            <w:pPr>
              <w:spacing w:after="0" w:line="240" w:lineRule="auto"/>
              <w:jc w:val="center"/>
              <w:rPr>
                <w:rFonts w:ascii="Times New Roman" w:hAnsi="Times New Roman" w:cs="Times New Roman"/>
              </w:rPr>
            </w:pPr>
            <w:r>
              <w:rPr>
                <w:rFonts w:ascii="Times New Roman" w:hAnsi="Times New Roman" w:cs="Times New Roman"/>
              </w:rPr>
              <w:t>2</w:t>
            </w:r>
          </w:p>
        </w:tc>
        <w:tc>
          <w:tcPr>
            <w:tcW w:w="381" w:type="pct"/>
            <w:tcBorders>
              <w:top w:val="single" w:sz="6" w:space="0" w:color="auto"/>
              <w:left w:val="single" w:sz="6" w:space="0" w:color="auto"/>
              <w:bottom w:val="single" w:sz="6" w:space="0" w:color="auto"/>
              <w:right w:val="single" w:sz="6" w:space="0" w:color="auto"/>
            </w:tcBorders>
          </w:tcPr>
          <w:p w14:paraId="0FCD424C" w14:textId="2E711481" w:rsidR="003F0F79" w:rsidRPr="0090051C" w:rsidRDefault="003F0F79" w:rsidP="003F0F79">
            <w:pPr>
              <w:spacing w:after="0" w:line="240" w:lineRule="auto"/>
              <w:jc w:val="center"/>
              <w:rPr>
                <w:rFonts w:ascii="Times New Roman" w:hAnsi="Times New Roman" w:cs="Times New Roman"/>
              </w:rPr>
            </w:pPr>
            <w:bookmarkStart w:id="268" w:name="_Toc113438325"/>
            <w:r w:rsidRPr="0090051C">
              <w:rPr>
                <w:rFonts w:ascii="Times New Roman" w:hAnsi="Times New Roman" w:cs="Times New Roman"/>
              </w:rPr>
              <w:t>1</w:t>
            </w:r>
            <w:bookmarkEnd w:id="268"/>
          </w:p>
        </w:tc>
        <w:tc>
          <w:tcPr>
            <w:tcW w:w="476" w:type="pct"/>
            <w:tcBorders>
              <w:top w:val="single" w:sz="6" w:space="0" w:color="auto"/>
              <w:left w:val="single" w:sz="6" w:space="0" w:color="auto"/>
              <w:bottom w:val="single" w:sz="6" w:space="0" w:color="auto"/>
              <w:right w:val="single" w:sz="6" w:space="0" w:color="auto"/>
            </w:tcBorders>
          </w:tcPr>
          <w:p w14:paraId="50751DD2" w14:textId="432C5B8D" w:rsidR="003F0F79" w:rsidRPr="0090051C" w:rsidRDefault="003F0F79" w:rsidP="003F0F79">
            <w:pPr>
              <w:spacing w:after="0" w:line="240" w:lineRule="auto"/>
              <w:jc w:val="center"/>
              <w:rPr>
                <w:rFonts w:ascii="Times New Roman" w:hAnsi="Times New Roman" w:cs="Times New Roman"/>
              </w:rPr>
            </w:pPr>
            <w:bookmarkStart w:id="269" w:name="_Toc113438326"/>
            <w:r w:rsidRPr="0090051C">
              <w:rPr>
                <w:rFonts w:ascii="Times New Roman" w:hAnsi="Times New Roman" w:cs="Times New Roman"/>
              </w:rPr>
              <w:t>1</w:t>
            </w:r>
            <w:bookmarkEnd w:id="269"/>
          </w:p>
        </w:tc>
        <w:tc>
          <w:tcPr>
            <w:tcW w:w="266" w:type="pct"/>
            <w:tcBorders>
              <w:top w:val="single" w:sz="6" w:space="0" w:color="auto"/>
              <w:left w:val="single" w:sz="6" w:space="0" w:color="auto"/>
              <w:bottom w:val="single" w:sz="6" w:space="0" w:color="auto"/>
              <w:right w:val="single" w:sz="6" w:space="0" w:color="auto"/>
            </w:tcBorders>
          </w:tcPr>
          <w:p w14:paraId="17C0FD07" w14:textId="77777777" w:rsidR="003F0F79" w:rsidRPr="0090051C" w:rsidRDefault="003F0F79" w:rsidP="00F74839">
            <w:pPr>
              <w:spacing w:after="0" w:line="240" w:lineRule="auto"/>
              <w:jc w:val="center"/>
              <w:rPr>
                <w:rFonts w:ascii="Times New Roman" w:hAnsi="Times New Roman" w:cs="Times New Roman"/>
              </w:rPr>
            </w:pPr>
            <w:bookmarkStart w:id="270" w:name="_Toc113438327"/>
            <w:r w:rsidRPr="0090051C">
              <w:rPr>
                <w:rFonts w:ascii="Times New Roman" w:hAnsi="Times New Roman" w:cs="Times New Roman"/>
              </w:rPr>
              <w:t>0</w:t>
            </w:r>
            <w:bookmarkEnd w:id="270"/>
          </w:p>
          <w:p w14:paraId="3805F4AE" w14:textId="77777777" w:rsidR="003F0F79" w:rsidRPr="0090051C" w:rsidRDefault="003F0F79" w:rsidP="003F0F79">
            <w:pPr>
              <w:spacing w:after="0" w:line="240" w:lineRule="auto"/>
              <w:jc w:val="center"/>
              <w:rPr>
                <w:rFonts w:ascii="Times New Roman" w:hAnsi="Times New Roman" w:cs="Times New Roman"/>
              </w:rPr>
            </w:pPr>
          </w:p>
        </w:tc>
        <w:tc>
          <w:tcPr>
            <w:tcW w:w="236" w:type="pct"/>
            <w:tcBorders>
              <w:top w:val="single" w:sz="6" w:space="0" w:color="auto"/>
              <w:left w:val="single" w:sz="6" w:space="0" w:color="auto"/>
              <w:bottom w:val="single" w:sz="6" w:space="0" w:color="auto"/>
              <w:right w:val="single" w:sz="6" w:space="0" w:color="auto"/>
            </w:tcBorders>
          </w:tcPr>
          <w:p w14:paraId="5788868F" w14:textId="70E2B168" w:rsidR="003F0F79" w:rsidRPr="00D2057C" w:rsidRDefault="0033172C" w:rsidP="003F0F79">
            <w:pPr>
              <w:spacing w:after="0" w:line="240" w:lineRule="auto"/>
              <w:jc w:val="center"/>
              <w:rPr>
                <w:rFonts w:ascii="Times New Roman" w:hAnsi="Times New Roman" w:cs="Times New Roman"/>
                <w:lang w:val="kk-KZ"/>
              </w:rPr>
            </w:pPr>
            <w:r>
              <w:rPr>
                <w:rFonts w:ascii="Times New Roman" w:hAnsi="Times New Roman" w:cs="Times New Roman"/>
                <w:lang w:val="kk-KZ"/>
              </w:rPr>
              <w:t>400</w:t>
            </w:r>
          </w:p>
        </w:tc>
        <w:tc>
          <w:tcPr>
            <w:tcW w:w="307" w:type="pct"/>
            <w:tcBorders>
              <w:top w:val="single" w:sz="6" w:space="0" w:color="auto"/>
              <w:left w:val="single" w:sz="6" w:space="0" w:color="auto"/>
              <w:bottom w:val="single" w:sz="6" w:space="0" w:color="auto"/>
              <w:right w:val="single" w:sz="6" w:space="0" w:color="auto"/>
            </w:tcBorders>
          </w:tcPr>
          <w:p w14:paraId="2B9F0380" w14:textId="2B0793DC" w:rsidR="003F0F79" w:rsidRPr="00D2057C" w:rsidRDefault="0033172C" w:rsidP="003F0F79">
            <w:pPr>
              <w:spacing w:after="0" w:line="240" w:lineRule="auto"/>
              <w:jc w:val="center"/>
              <w:rPr>
                <w:rFonts w:ascii="Times New Roman" w:hAnsi="Times New Roman" w:cs="Times New Roman"/>
                <w:lang w:val="kk-KZ"/>
              </w:rPr>
            </w:pPr>
            <w:r>
              <w:rPr>
                <w:rFonts w:ascii="Times New Roman" w:hAnsi="Times New Roman" w:cs="Times New Roman"/>
                <w:lang w:val="kk-KZ"/>
              </w:rPr>
              <w:t>400</w:t>
            </w:r>
          </w:p>
        </w:tc>
        <w:tc>
          <w:tcPr>
            <w:tcW w:w="286" w:type="pct"/>
            <w:tcBorders>
              <w:top w:val="single" w:sz="6" w:space="0" w:color="auto"/>
              <w:left w:val="single" w:sz="6" w:space="0" w:color="auto"/>
              <w:bottom w:val="single" w:sz="6" w:space="0" w:color="auto"/>
              <w:right w:val="single" w:sz="6" w:space="0" w:color="auto"/>
            </w:tcBorders>
          </w:tcPr>
          <w:p w14:paraId="0E562064" w14:textId="3C1C7E19" w:rsidR="003F0F79" w:rsidRPr="00A901B0" w:rsidRDefault="00A901B0" w:rsidP="003F0F79">
            <w:pPr>
              <w:spacing w:after="0" w:line="240" w:lineRule="auto"/>
              <w:jc w:val="center"/>
              <w:rPr>
                <w:rFonts w:ascii="Times New Roman" w:hAnsi="Times New Roman" w:cs="Times New Roman"/>
              </w:rPr>
            </w:pPr>
            <w:r>
              <w:rPr>
                <w:rFonts w:ascii="Times New Roman" w:hAnsi="Times New Roman" w:cs="Times New Roman"/>
              </w:rPr>
              <w:t>21,560</w:t>
            </w:r>
          </w:p>
        </w:tc>
        <w:tc>
          <w:tcPr>
            <w:tcW w:w="333" w:type="pct"/>
            <w:tcBorders>
              <w:top w:val="single" w:sz="6" w:space="0" w:color="auto"/>
              <w:left w:val="single" w:sz="6" w:space="0" w:color="auto"/>
              <w:bottom w:val="single" w:sz="6" w:space="0" w:color="auto"/>
              <w:right w:val="single" w:sz="6" w:space="0" w:color="auto"/>
            </w:tcBorders>
          </w:tcPr>
          <w:p w14:paraId="19255C78" w14:textId="7AE4AA34" w:rsidR="003F0F79" w:rsidRPr="00A901B0" w:rsidRDefault="00A901B0" w:rsidP="003F0F79">
            <w:pPr>
              <w:spacing w:after="0" w:line="240" w:lineRule="auto"/>
              <w:jc w:val="center"/>
              <w:rPr>
                <w:rFonts w:ascii="Times New Roman" w:hAnsi="Times New Roman" w:cs="Times New Roman"/>
              </w:rPr>
            </w:pPr>
            <w:r>
              <w:rPr>
                <w:rFonts w:ascii="Times New Roman" w:hAnsi="Times New Roman" w:cs="Times New Roman"/>
              </w:rPr>
              <w:t>21,560</w:t>
            </w:r>
          </w:p>
        </w:tc>
        <w:tc>
          <w:tcPr>
            <w:tcW w:w="380" w:type="pct"/>
            <w:tcBorders>
              <w:top w:val="single" w:sz="6" w:space="0" w:color="auto"/>
              <w:left w:val="single" w:sz="6" w:space="0" w:color="auto"/>
              <w:bottom w:val="single" w:sz="6" w:space="0" w:color="auto"/>
              <w:right w:val="single" w:sz="6" w:space="0" w:color="auto"/>
            </w:tcBorders>
          </w:tcPr>
          <w:p w14:paraId="49592DA7" w14:textId="4FD48C19" w:rsidR="003F0F79" w:rsidRPr="000A3291" w:rsidRDefault="003F0F79" w:rsidP="003F0F79">
            <w:pPr>
              <w:spacing w:after="0" w:line="240" w:lineRule="auto"/>
              <w:jc w:val="center"/>
              <w:rPr>
                <w:rFonts w:ascii="Times New Roman" w:hAnsi="Times New Roman" w:cs="Times New Roman"/>
              </w:rPr>
            </w:pPr>
            <w:bookmarkStart w:id="271" w:name="_Toc113438332"/>
            <w:r w:rsidRPr="000A3291">
              <w:rPr>
                <w:rFonts w:ascii="Times New Roman" w:hAnsi="Times New Roman" w:cs="Times New Roman"/>
              </w:rPr>
              <w:t>244,5</w:t>
            </w:r>
            <w:bookmarkEnd w:id="271"/>
          </w:p>
        </w:tc>
        <w:tc>
          <w:tcPr>
            <w:tcW w:w="334" w:type="pct"/>
            <w:tcBorders>
              <w:top w:val="single" w:sz="6" w:space="0" w:color="auto"/>
              <w:left w:val="single" w:sz="6" w:space="0" w:color="auto"/>
              <w:bottom w:val="single" w:sz="6" w:space="0" w:color="auto"/>
              <w:right w:val="single" w:sz="6" w:space="0" w:color="auto"/>
            </w:tcBorders>
          </w:tcPr>
          <w:p w14:paraId="7D393322" w14:textId="280F68EF" w:rsidR="003F0F79" w:rsidRPr="0090051C" w:rsidRDefault="003F0F79" w:rsidP="003F0F79">
            <w:pPr>
              <w:spacing w:after="0" w:line="240" w:lineRule="auto"/>
              <w:jc w:val="center"/>
              <w:rPr>
                <w:rFonts w:ascii="Times New Roman" w:hAnsi="Times New Roman" w:cs="Times New Roman"/>
              </w:rPr>
            </w:pPr>
            <w:bookmarkStart w:id="272" w:name="_Toc113438333"/>
            <w:r w:rsidRPr="0090051C">
              <w:rPr>
                <w:rFonts w:ascii="Times New Roman" w:hAnsi="Times New Roman" w:cs="Times New Roman"/>
              </w:rPr>
              <w:t>ОТТМ</w:t>
            </w:r>
            <w:bookmarkEnd w:id="272"/>
          </w:p>
        </w:tc>
        <w:tc>
          <w:tcPr>
            <w:tcW w:w="381" w:type="pct"/>
            <w:tcBorders>
              <w:top w:val="single" w:sz="6" w:space="0" w:color="auto"/>
              <w:left w:val="single" w:sz="6" w:space="0" w:color="auto"/>
              <w:bottom w:val="single" w:sz="6" w:space="0" w:color="auto"/>
              <w:right w:val="single" w:sz="6" w:space="0" w:color="auto"/>
            </w:tcBorders>
          </w:tcPr>
          <w:p w14:paraId="166BACE5" w14:textId="72396818" w:rsidR="003F0F79" w:rsidRPr="0090051C" w:rsidRDefault="003F0F79" w:rsidP="003F0F79">
            <w:pPr>
              <w:spacing w:after="0" w:line="240" w:lineRule="auto"/>
              <w:jc w:val="center"/>
              <w:rPr>
                <w:rFonts w:ascii="Times New Roman" w:hAnsi="Times New Roman" w:cs="Times New Roman"/>
              </w:rPr>
            </w:pPr>
            <w:bookmarkStart w:id="273" w:name="_Toc113438334"/>
            <w:r w:rsidRPr="0090051C">
              <w:rPr>
                <w:rFonts w:ascii="Times New Roman" w:hAnsi="Times New Roman" w:cs="Times New Roman"/>
              </w:rPr>
              <w:t>Д</w:t>
            </w:r>
            <w:bookmarkEnd w:id="273"/>
          </w:p>
        </w:tc>
        <w:tc>
          <w:tcPr>
            <w:tcW w:w="334" w:type="pct"/>
            <w:tcBorders>
              <w:top w:val="single" w:sz="6" w:space="0" w:color="auto"/>
              <w:left w:val="single" w:sz="6" w:space="0" w:color="auto"/>
              <w:bottom w:val="single" w:sz="6" w:space="0" w:color="auto"/>
              <w:right w:val="single" w:sz="6" w:space="0" w:color="auto"/>
            </w:tcBorders>
          </w:tcPr>
          <w:p w14:paraId="3BD48550" w14:textId="20AC808D" w:rsidR="003F0F79" w:rsidRPr="000A3291" w:rsidRDefault="00A901B0" w:rsidP="003F0F79">
            <w:pPr>
              <w:spacing w:after="0" w:line="240" w:lineRule="auto"/>
              <w:jc w:val="center"/>
              <w:rPr>
                <w:rFonts w:ascii="Times New Roman" w:hAnsi="Times New Roman" w:cs="Times New Roman"/>
                <w:highlight w:val="yellow"/>
              </w:rPr>
            </w:pPr>
            <w:r>
              <w:rPr>
                <w:rFonts w:ascii="Times New Roman" w:hAnsi="Times New Roman" w:cs="Times New Roman"/>
              </w:rPr>
              <w:t>8,9</w:t>
            </w:r>
          </w:p>
        </w:tc>
        <w:tc>
          <w:tcPr>
            <w:tcW w:w="333" w:type="pct"/>
            <w:tcBorders>
              <w:top w:val="single" w:sz="6" w:space="0" w:color="auto"/>
              <w:left w:val="single" w:sz="6" w:space="0" w:color="auto"/>
              <w:bottom w:val="single" w:sz="6" w:space="0" w:color="auto"/>
              <w:right w:val="single" w:sz="6" w:space="0" w:color="auto"/>
            </w:tcBorders>
          </w:tcPr>
          <w:p w14:paraId="630B29C6" w14:textId="4A809646" w:rsidR="003F0F79" w:rsidRPr="00A702A1" w:rsidRDefault="007D7989" w:rsidP="00B2273E">
            <w:pPr>
              <w:spacing w:after="0" w:line="240" w:lineRule="auto"/>
              <w:jc w:val="center"/>
              <w:rPr>
                <w:rFonts w:ascii="Times New Roman" w:hAnsi="Times New Roman" w:cs="Times New Roman"/>
                <w:lang w:val="kk-KZ"/>
              </w:rPr>
            </w:pPr>
            <w:r>
              <w:rPr>
                <w:rFonts w:ascii="Times New Roman" w:hAnsi="Times New Roman" w:cs="Times New Roman"/>
                <w:lang w:val="kk-KZ"/>
              </w:rPr>
              <w:t>4,49</w:t>
            </w:r>
          </w:p>
        </w:tc>
        <w:tc>
          <w:tcPr>
            <w:tcW w:w="290" w:type="pct"/>
            <w:tcBorders>
              <w:top w:val="single" w:sz="6" w:space="0" w:color="auto"/>
              <w:left w:val="single" w:sz="6" w:space="0" w:color="auto"/>
              <w:bottom w:val="single" w:sz="6" w:space="0" w:color="auto"/>
              <w:right w:val="single" w:sz="6" w:space="0" w:color="auto"/>
            </w:tcBorders>
          </w:tcPr>
          <w:p w14:paraId="3E4E775B" w14:textId="28063A8A" w:rsidR="003F0F79" w:rsidRPr="007D7989" w:rsidRDefault="007D7989" w:rsidP="003F0F79">
            <w:pPr>
              <w:spacing w:after="0" w:line="240" w:lineRule="auto"/>
              <w:jc w:val="center"/>
              <w:rPr>
                <w:rFonts w:ascii="Times New Roman" w:hAnsi="Times New Roman" w:cs="Times New Roman"/>
                <w:lang w:val="kk-KZ"/>
              </w:rPr>
            </w:pPr>
            <w:r>
              <w:rPr>
                <w:rFonts w:ascii="Times New Roman" w:hAnsi="Times New Roman" w:cs="Times New Roman"/>
                <w:lang w:val="kk-KZ"/>
              </w:rPr>
              <w:t>1,74</w:t>
            </w:r>
          </w:p>
        </w:tc>
        <w:tc>
          <w:tcPr>
            <w:tcW w:w="330" w:type="pct"/>
            <w:tcBorders>
              <w:top w:val="single" w:sz="6" w:space="0" w:color="auto"/>
              <w:left w:val="single" w:sz="6" w:space="0" w:color="auto"/>
              <w:bottom w:val="single" w:sz="6" w:space="0" w:color="auto"/>
              <w:right w:val="double" w:sz="4" w:space="0" w:color="auto"/>
            </w:tcBorders>
          </w:tcPr>
          <w:p w14:paraId="60213ECA" w14:textId="77777777" w:rsidR="007D7989" w:rsidRPr="0090051C" w:rsidRDefault="007D7989" w:rsidP="007D7989">
            <w:pPr>
              <w:spacing w:after="0" w:line="240" w:lineRule="auto"/>
              <w:jc w:val="center"/>
              <w:rPr>
                <w:rFonts w:ascii="Times New Roman" w:hAnsi="Times New Roman" w:cs="Times New Roman"/>
              </w:rPr>
            </w:pPr>
            <w:r w:rsidRPr="0090051C">
              <w:rPr>
                <w:rFonts w:ascii="Times New Roman" w:hAnsi="Times New Roman" w:cs="Times New Roman"/>
              </w:rPr>
              <w:t>&gt;10</w:t>
            </w:r>
          </w:p>
          <w:p w14:paraId="6345C382" w14:textId="77777777" w:rsidR="003F0F79" w:rsidRPr="0090051C" w:rsidRDefault="003F0F79" w:rsidP="007D7989">
            <w:pPr>
              <w:spacing w:after="0" w:line="240" w:lineRule="auto"/>
              <w:jc w:val="center"/>
              <w:rPr>
                <w:rFonts w:ascii="Times New Roman" w:hAnsi="Times New Roman" w:cs="Times New Roman"/>
              </w:rPr>
            </w:pPr>
          </w:p>
        </w:tc>
      </w:tr>
      <w:tr w:rsidR="00617B72" w:rsidRPr="0090051C" w14:paraId="49DD1421" w14:textId="77777777" w:rsidTr="00432BC3">
        <w:trPr>
          <w:trHeight w:hRule="exact" w:val="269"/>
        </w:trPr>
        <w:tc>
          <w:tcPr>
            <w:tcW w:w="333" w:type="pct"/>
            <w:tcBorders>
              <w:top w:val="single" w:sz="6" w:space="0" w:color="auto"/>
              <w:left w:val="double" w:sz="4" w:space="0" w:color="auto"/>
              <w:bottom w:val="double" w:sz="4" w:space="0" w:color="auto"/>
              <w:right w:val="single" w:sz="6" w:space="0" w:color="auto"/>
            </w:tcBorders>
          </w:tcPr>
          <w:p w14:paraId="20086F49" w14:textId="0785709A" w:rsidR="00617B72" w:rsidRDefault="00F73B31" w:rsidP="003F0F79">
            <w:pPr>
              <w:spacing w:after="0" w:line="240" w:lineRule="auto"/>
              <w:jc w:val="center"/>
              <w:rPr>
                <w:rFonts w:ascii="Times New Roman" w:hAnsi="Times New Roman" w:cs="Times New Roman"/>
              </w:rPr>
            </w:pPr>
            <w:r>
              <w:rPr>
                <w:rFonts w:ascii="Times New Roman" w:hAnsi="Times New Roman" w:cs="Times New Roman"/>
              </w:rPr>
              <w:t>3</w:t>
            </w:r>
          </w:p>
        </w:tc>
        <w:tc>
          <w:tcPr>
            <w:tcW w:w="381" w:type="pct"/>
            <w:tcBorders>
              <w:top w:val="single" w:sz="6" w:space="0" w:color="auto"/>
              <w:left w:val="single" w:sz="6" w:space="0" w:color="auto"/>
              <w:bottom w:val="double" w:sz="4" w:space="0" w:color="auto"/>
              <w:right w:val="single" w:sz="6" w:space="0" w:color="auto"/>
            </w:tcBorders>
          </w:tcPr>
          <w:p w14:paraId="7EA211D1" w14:textId="55FDAFAF" w:rsidR="00617B72" w:rsidRDefault="000A2217" w:rsidP="003F0F79">
            <w:pPr>
              <w:spacing w:after="0" w:line="240" w:lineRule="auto"/>
              <w:jc w:val="center"/>
              <w:rPr>
                <w:rFonts w:ascii="Times New Roman" w:hAnsi="Times New Roman" w:cs="Times New Roman"/>
                <w:lang w:val="kk-KZ"/>
              </w:rPr>
            </w:pPr>
            <w:r>
              <w:rPr>
                <w:rFonts w:ascii="Times New Roman" w:hAnsi="Times New Roman" w:cs="Times New Roman"/>
                <w:lang w:val="kk-KZ"/>
              </w:rPr>
              <w:t>1</w:t>
            </w:r>
          </w:p>
        </w:tc>
        <w:tc>
          <w:tcPr>
            <w:tcW w:w="476" w:type="pct"/>
            <w:tcBorders>
              <w:top w:val="single" w:sz="6" w:space="0" w:color="auto"/>
              <w:left w:val="single" w:sz="6" w:space="0" w:color="auto"/>
              <w:bottom w:val="double" w:sz="4" w:space="0" w:color="auto"/>
              <w:right w:val="single" w:sz="6" w:space="0" w:color="auto"/>
            </w:tcBorders>
          </w:tcPr>
          <w:p w14:paraId="2A927803" w14:textId="0049A285" w:rsidR="00617B72" w:rsidRPr="0090051C" w:rsidRDefault="000A2217" w:rsidP="003F0F79">
            <w:pPr>
              <w:spacing w:after="0" w:line="240" w:lineRule="auto"/>
              <w:jc w:val="center"/>
              <w:rPr>
                <w:rFonts w:ascii="Times New Roman" w:hAnsi="Times New Roman" w:cs="Times New Roman"/>
              </w:rPr>
            </w:pPr>
            <w:r>
              <w:rPr>
                <w:rFonts w:ascii="Times New Roman" w:hAnsi="Times New Roman" w:cs="Times New Roman"/>
              </w:rPr>
              <w:t>1</w:t>
            </w:r>
          </w:p>
        </w:tc>
        <w:tc>
          <w:tcPr>
            <w:tcW w:w="266" w:type="pct"/>
            <w:tcBorders>
              <w:top w:val="single" w:sz="6" w:space="0" w:color="auto"/>
              <w:left w:val="single" w:sz="6" w:space="0" w:color="auto"/>
              <w:bottom w:val="double" w:sz="4" w:space="0" w:color="auto"/>
              <w:right w:val="single" w:sz="6" w:space="0" w:color="auto"/>
            </w:tcBorders>
          </w:tcPr>
          <w:p w14:paraId="5012D2F2" w14:textId="1A90348E" w:rsidR="00617B72" w:rsidRPr="0090051C" w:rsidRDefault="00617B72" w:rsidP="003F0F79">
            <w:pPr>
              <w:spacing w:after="0" w:line="240" w:lineRule="auto"/>
              <w:jc w:val="center"/>
              <w:rPr>
                <w:rFonts w:ascii="Times New Roman" w:hAnsi="Times New Roman" w:cs="Times New Roman"/>
              </w:rPr>
            </w:pPr>
            <w:r>
              <w:rPr>
                <w:rFonts w:ascii="Times New Roman" w:hAnsi="Times New Roman" w:cs="Times New Roman"/>
              </w:rPr>
              <w:t>0</w:t>
            </w:r>
          </w:p>
        </w:tc>
        <w:tc>
          <w:tcPr>
            <w:tcW w:w="236" w:type="pct"/>
            <w:tcBorders>
              <w:top w:val="single" w:sz="6" w:space="0" w:color="auto"/>
              <w:left w:val="single" w:sz="6" w:space="0" w:color="auto"/>
              <w:bottom w:val="double" w:sz="4" w:space="0" w:color="auto"/>
              <w:right w:val="single" w:sz="6" w:space="0" w:color="auto"/>
            </w:tcBorders>
          </w:tcPr>
          <w:p w14:paraId="7D336F2B" w14:textId="293CEDE6" w:rsidR="00617B72" w:rsidRDefault="00617B72" w:rsidP="003F0F79">
            <w:pPr>
              <w:spacing w:after="0" w:line="240" w:lineRule="auto"/>
              <w:jc w:val="center"/>
              <w:rPr>
                <w:rFonts w:ascii="Times New Roman" w:hAnsi="Times New Roman" w:cs="Times New Roman"/>
                <w:lang w:val="kk-KZ"/>
              </w:rPr>
            </w:pPr>
            <w:r>
              <w:rPr>
                <w:rFonts w:ascii="Times New Roman" w:hAnsi="Times New Roman" w:cs="Times New Roman"/>
                <w:lang w:val="kk-KZ"/>
              </w:rPr>
              <w:t>1350</w:t>
            </w:r>
          </w:p>
        </w:tc>
        <w:tc>
          <w:tcPr>
            <w:tcW w:w="307" w:type="pct"/>
            <w:tcBorders>
              <w:top w:val="single" w:sz="6" w:space="0" w:color="auto"/>
              <w:left w:val="single" w:sz="6" w:space="0" w:color="auto"/>
              <w:bottom w:val="double" w:sz="4" w:space="0" w:color="auto"/>
              <w:right w:val="single" w:sz="6" w:space="0" w:color="auto"/>
            </w:tcBorders>
          </w:tcPr>
          <w:p w14:paraId="393CBBFC" w14:textId="217F60E1" w:rsidR="00617B72" w:rsidRDefault="00617B72" w:rsidP="003F0F79">
            <w:pPr>
              <w:spacing w:after="0" w:line="240" w:lineRule="auto"/>
              <w:jc w:val="center"/>
              <w:rPr>
                <w:rFonts w:ascii="Times New Roman" w:hAnsi="Times New Roman" w:cs="Times New Roman"/>
                <w:lang w:val="kk-KZ"/>
              </w:rPr>
            </w:pPr>
            <w:r>
              <w:rPr>
                <w:rFonts w:ascii="Times New Roman" w:hAnsi="Times New Roman" w:cs="Times New Roman"/>
                <w:lang w:val="kk-KZ"/>
              </w:rPr>
              <w:t>1350</w:t>
            </w:r>
          </w:p>
        </w:tc>
        <w:tc>
          <w:tcPr>
            <w:tcW w:w="286" w:type="pct"/>
            <w:tcBorders>
              <w:top w:val="single" w:sz="6" w:space="0" w:color="auto"/>
              <w:left w:val="single" w:sz="6" w:space="0" w:color="auto"/>
              <w:bottom w:val="double" w:sz="4" w:space="0" w:color="auto"/>
              <w:right w:val="single" w:sz="6" w:space="0" w:color="auto"/>
            </w:tcBorders>
          </w:tcPr>
          <w:p w14:paraId="6A0473A8" w14:textId="1C519E93" w:rsidR="00617B72" w:rsidRDefault="00617B72" w:rsidP="003F0F79">
            <w:pPr>
              <w:spacing w:after="0" w:line="240" w:lineRule="auto"/>
              <w:jc w:val="center"/>
              <w:rPr>
                <w:rFonts w:ascii="Times New Roman" w:hAnsi="Times New Roman" w:cs="Times New Roman"/>
              </w:rPr>
            </w:pPr>
            <w:r>
              <w:rPr>
                <w:rFonts w:ascii="Times New Roman" w:hAnsi="Times New Roman" w:cs="Times New Roman"/>
              </w:rPr>
              <w:t>40,500</w:t>
            </w:r>
          </w:p>
        </w:tc>
        <w:tc>
          <w:tcPr>
            <w:tcW w:w="333" w:type="pct"/>
            <w:tcBorders>
              <w:top w:val="single" w:sz="6" w:space="0" w:color="auto"/>
              <w:left w:val="single" w:sz="6" w:space="0" w:color="auto"/>
              <w:bottom w:val="double" w:sz="4" w:space="0" w:color="auto"/>
              <w:right w:val="single" w:sz="6" w:space="0" w:color="auto"/>
            </w:tcBorders>
          </w:tcPr>
          <w:p w14:paraId="47D5EE50" w14:textId="023D260D" w:rsidR="00617B72" w:rsidRDefault="00617B72" w:rsidP="003F0F79">
            <w:pPr>
              <w:spacing w:after="0" w:line="240" w:lineRule="auto"/>
              <w:jc w:val="center"/>
              <w:rPr>
                <w:rFonts w:ascii="Times New Roman" w:hAnsi="Times New Roman" w:cs="Times New Roman"/>
              </w:rPr>
            </w:pPr>
            <w:r>
              <w:rPr>
                <w:rFonts w:ascii="Times New Roman" w:hAnsi="Times New Roman" w:cs="Times New Roman"/>
              </w:rPr>
              <w:t>40,500</w:t>
            </w:r>
          </w:p>
        </w:tc>
        <w:tc>
          <w:tcPr>
            <w:tcW w:w="380" w:type="pct"/>
            <w:tcBorders>
              <w:top w:val="single" w:sz="6" w:space="0" w:color="auto"/>
              <w:left w:val="single" w:sz="6" w:space="0" w:color="auto"/>
              <w:bottom w:val="double" w:sz="4" w:space="0" w:color="auto"/>
              <w:right w:val="single" w:sz="6" w:space="0" w:color="auto"/>
            </w:tcBorders>
          </w:tcPr>
          <w:p w14:paraId="75245DAF" w14:textId="7EE9807C" w:rsidR="00617B72" w:rsidRPr="000A3291" w:rsidRDefault="00617B72" w:rsidP="003F0F79">
            <w:pPr>
              <w:spacing w:after="0" w:line="240" w:lineRule="auto"/>
              <w:jc w:val="center"/>
              <w:rPr>
                <w:rFonts w:ascii="Times New Roman" w:hAnsi="Times New Roman" w:cs="Times New Roman"/>
              </w:rPr>
            </w:pPr>
            <w:r>
              <w:rPr>
                <w:rFonts w:ascii="Times New Roman" w:hAnsi="Times New Roman" w:cs="Times New Roman"/>
              </w:rPr>
              <w:t>168,3</w:t>
            </w:r>
          </w:p>
        </w:tc>
        <w:tc>
          <w:tcPr>
            <w:tcW w:w="334" w:type="pct"/>
            <w:tcBorders>
              <w:top w:val="single" w:sz="6" w:space="0" w:color="auto"/>
              <w:left w:val="single" w:sz="6" w:space="0" w:color="auto"/>
              <w:bottom w:val="double" w:sz="4" w:space="0" w:color="auto"/>
              <w:right w:val="single" w:sz="6" w:space="0" w:color="auto"/>
            </w:tcBorders>
          </w:tcPr>
          <w:p w14:paraId="0F2AEEA0" w14:textId="497F4938" w:rsidR="00617B72" w:rsidRPr="0090051C" w:rsidRDefault="00617B72" w:rsidP="003F0F79">
            <w:pPr>
              <w:spacing w:after="0" w:line="240" w:lineRule="auto"/>
              <w:jc w:val="center"/>
              <w:rPr>
                <w:rFonts w:ascii="Times New Roman" w:hAnsi="Times New Roman" w:cs="Times New Roman"/>
              </w:rPr>
            </w:pPr>
            <w:r w:rsidRPr="0090051C">
              <w:rPr>
                <w:rFonts w:ascii="Times New Roman" w:hAnsi="Times New Roman" w:cs="Times New Roman"/>
              </w:rPr>
              <w:t>ОТТМ</w:t>
            </w:r>
          </w:p>
        </w:tc>
        <w:tc>
          <w:tcPr>
            <w:tcW w:w="381" w:type="pct"/>
            <w:tcBorders>
              <w:top w:val="single" w:sz="6" w:space="0" w:color="auto"/>
              <w:left w:val="single" w:sz="6" w:space="0" w:color="auto"/>
              <w:bottom w:val="double" w:sz="4" w:space="0" w:color="auto"/>
              <w:right w:val="single" w:sz="6" w:space="0" w:color="auto"/>
            </w:tcBorders>
          </w:tcPr>
          <w:p w14:paraId="7D1120C0" w14:textId="761F31BE" w:rsidR="00617B72" w:rsidRPr="00F260AE" w:rsidRDefault="00F260AE" w:rsidP="003F0F79">
            <w:pPr>
              <w:spacing w:after="0" w:line="240" w:lineRule="auto"/>
              <w:jc w:val="center"/>
              <w:rPr>
                <w:rFonts w:ascii="Times New Roman" w:hAnsi="Times New Roman" w:cs="Times New Roman"/>
                <w:lang w:val="kk-KZ"/>
              </w:rPr>
            </w:pPr>
            <w:r>
              <w:rPr>
                <w:rFonts w:ascii="Times New Roman" w:hAnsi="Times New Roman" w:cs="Times New Roman"/>
                <w:lang w:val="kk-KZ"/>
              </w:rPr>
              <w:t>Е</w:t>
            </w:r>
          </w:p>
        </w:tc>
        <w:tc>
          <w:tcPr>
            <w:tcW w:w="334" w:type="pct"/>
            <w:tcBorders>
              <w:top w:val="single" w:sz="6" w:space="0" w:color="auto"/>
              <w:left w:val="single" w:sz="6" w:space="0" w:color="auto"/>
              <w:bottom w:val="double" w:sz="4" w:space="0" w:color="auto"/>
              <w:right w:val="single" w:sz="6" w:space="0" w:color="auto"/>
            </w:tcBorders>
          </w:tcPr>
          <w:p w14:paraId="15226189" w14:textId="07F56A68" w:rsidR="00617B72" w:rsidRDefault="00617B72" w:rsidP="003F0F79">
            <w:pPr>
              <w:spacing w:after="0" w:line="240" w:lineRule="auto"/>
              <w:jc w:val="center"/>
              <w:rPr>
                <w:rFonts w:ascii="Times New Roman" w:hAnsi="Times New Roman" w:cs="Times New Roman"/>
              </w:rPr>
            </w:pPr>
            <w:r>
              <w:rPr>
                <w:rFonts w:ascii="Times New Roman" w:hAnsi="Times New Roman" w:cs="Times New Roman"/>
              </w:rPr>
              <w:t>7,3</w:t>
            </w:r>
          </w:p>
        </w:tc>
        <w:tc>
          <w:tcPr>
            <w:tcW w:w="333" w:type="pct"/>
            <w:tcBorders>
              <w:top w:val="single" w:sz="6" w:space="0" w:color="auto"/>
              <w:left w:val="single" w:sz="6" w:space="0" w:color="auto"/>
              <w:bottom w:val="double" w:sz="4" w:space="0" w:color="auto"/>
              <w:right w:val="single" w:sz="6" w:space="0" w:color="auto"/>
            </w:tcBorders>
          </w:tcPr>
          <w:p w14:paraId="63047AF1" w14:textId="4877146A" w:rsidR="00617B72" w:rsidRPr="007D7989" w:rsidRDefault="007D7989" w:rsidP="003F0F79">
            <w:pPr>
              <w:spacing w:after="0" w:line="240" w:lineRule="auto"/>
              <w:jc w:val="center"/>
              <w:rPr>
                <w:rFonts w:ascii="Times New Roman" w:hAnsi="Times New Roman" w:cs="Times New Roman"/>
                <w:lang w:val="kk-KZ"/>
              </w:rPr>
            </w:pPr>
            <w:r>
              <w:rPr>
                <w:rFonts w:ascii="Times New Roman" w:hAnsi="Times New Roman" w:cs="Times New Roman"/>
                <w:lang w:val="kk-KZ"/>
              </w:rPr>
              <w:t>2,3</w:t>
            </w:r>
          </w:p>
        </w:tc>
        <w:tc>
          <w:tcPr>
            <w:tcW w:w="290" w:type="pct"/>
            <w:tcBorders>
              <w:top w:val="single" w:sz="6" w:space="0" w:color="auto"/>
              <w:left w:val="single" w:sz="6" w:space="0" w:color="auto"/>
              <w:bottom w:val="double" w:sz="4" w:space="0" w:color="auto"/>
              <w:right w:val="single" w:sz="6" w:space="0" w:color="auto"/>
            </w:tcBorders>
          </w:tcPr>
          <w:p w14:paraId="3DED55E7" w14:textId="6E1152EF" w:rsidR="00617B72" w:rsidRPr="007D7989" w:rsidRDefault="007D7989" w:rsidP="003F0F79">
            <w:pPr>
              <w:spacing w:after="0" w:line="240" w:lineRule="auto"/>
              <w:jc w:val="center"/>
              <w:rPr>
                <w:rFonts w:ascii="Times New Roman" w:hAnsi="Times New Roman" w:cs="Times New Roman"/>
                <w:lang w:val="kk-KZ"/>
              </w:rPr>
            </w:pPr>
            <w:r>
              <w:rPr>
                <w:rFonts w:ascii="Times New Roman" w:hAnsi="Times New Roman" w:cs="Times New Roman"/>
                <w:lang w:val="kk-KZ"/>
              </w:rPr>
              <w:t>3,64</w:t>
            </w:r>
          </w:p>
        </w:tc>
        <w:tc>
          <w:tcPr>
            <w:tcW w:w="330" w:type="pct"/>
            <w:tcBorders>
              <w:top w:val="single" w:sz="6" w:space="0" w:color="auto"/>
              <w:left w:val="single" w:sz="6" w:space="0" w:color="auto"/>
              <w:bottom w:val="double" w:sz="4" w:space="0" w:color="auto"/>
              <w:right w:val="double" w:sz="4" w:space="0" w:color="auto"/>
            </w:tcBorders>
          </w:tcPr>
          <w:p w14:paraId="21EF8021" w14:textId="7B98D096" w:rsidR="00617B72" w:rsidRPr="007D7989" w:rsidRDefault="007D7989" w:rsidP="003512E3">
            <w:pPr>
              <w:spacing w:after="0" w:line="240" w:lineRule="auto"/>
              <w:jc w:val="center"/>
              <w:rPr>
                <w:rFonts w:ascii="Times New Roman" w:hAnsi="Times New Roman" w:cs="Times New Roman"/>
                <w:lang w:val="kk-KZ"/>
              </w:rPr>
            </w:pPr>
            <w:r>
              <w:rPr>
                <w:rFonts w:ascii="Times New Roman" w:hAnsi="Times New Roman" w:cs="Times New Roman"/>
                <w:lang w:val="kk-KZ"/>
              </w:rPr>
              <w:t>5,40</w:t>
            </w:r>
          </w:p>
          <w:p w14:paraId="55055D67" w14:textId="77777777" w:rsidR="00617B72" w:rsidRDefault="00617B72" w:rsidP="003F0F79">
            <w:pPr>
              <w:spacing w:after="0" w:line="240" w:lineRule="auto"/>
              <w:jc w:val="center"/>
              <w:rPr>
                <w:rFonts w:ascii="Times New Roman" w:hAnsi="Times New Roman" w:cs="Times New Roman"/>
              </w:rPr>
            </w:pPr>
          </w:p>
        </w:tc>
      </w:tr>
    </w:tbl>
    <w:p w14:paraId="2430E8B4" w14:textId="77777777" w:rsidR="008A1AC9" w:rsidRPr="008C01EA" w:rsidRDefault="008A1AC9" w:rsidP="0090051C">
      <w:pPr>
        <w:spacing w:after="0" w:line="240" w:lineRule="auto"/>
      </w:pPr>
    </w:p>
    <w:p w14:paraId="035C08BA" w14:textId="1C39BFD8" w:rsidR="008A1AC9" w:rsidRDefault="008A1AC9" w:rsidP="00C2685B">
      <w:pPr>
        <w:pStyle w:val="aff0"/>
      </w:pPr>
      <w:r w:rsidRPr="005D030E">
        <w:br w:type="page"/>
      </w:r>
      <w:bookmarkStart w:id="274" w:name="_Toc113438354"/>
      <w:bookmarkStart w:id="275" w:name="_Toc200983052"/>
      <w:r w:rsidRPr="005D030E">
        <w:lastRenderedPageBreak/>
        <w:t>Таблица 9.5 - Суммарная масса обсадных труб</w:t>
      </w:r>
      <w:bookmarkEnd w:id="274"/>
      <w:bookmarkEnd w:id="275"/>
    </w:p>
    <w:p w14:paraId="6E817CA9" w14:textId="77777777" w:rsidR="00427662" w:rsidRPr="005D030E" w:rsidRDefault="00427662" w:rsidP="00C2685B">
      <w:pPr>
        <w:pStyle w:val="aff0"/>
      </w:pPr>
    </w:p>
    <w:tbl>
      <w:tblPr>
        <w:tblW w:w="4688" w:type="pct"/>
        <w:tblInd w:w="959"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2158"/>
        <w:gridCol w:w="5541"/>
        <w:gridCol w:w="2184"/>
        <w:gridCol w:w="2147"/>
        <w:gridCol w:w="2133"/>
      </w:tblGrid>
      <w:tr w:rsidR="008A1AC9" w:rsidRPr="005D030E" w14:paraId="15313A78" w14:textId="77777777" w:rsidTr="008A1AC9">
        <w:trPr>
          <w:tblHeader/>
        </w:trPr>
        <w:tc>
          <w:tcPr>
            <w:tcW w:w="2718" w:type="pct"/>
            <w:gridSpan w:val="2"/>
            <w:vAlign w:val="center"/>
          </w:tcPr>
          <w:p w14:paraId="0B555235" w14:textId="77777777" w:rsidR="008A1AC9" w:rsidRPr="005D030E" w:rsidRDefault="008A1AC9" w:rsidP="005D030E">
            <w:pPr>
              <w:spacing w:after="0" w:line="240" w:lineRule="auto"/>
              <w:jc w:val="center"/>
              <w:rPr>
                <w:rFonts w:ascii="Times New Roman" w:hAnsi="Times New Roman" w:cs="Times New Roman"/>
                <w:b/>
              </w:rPr>
            </w:pPr>
            <w:bookmarkStart w:id="276" w:name="_Toc85212553"/>
            <w:r w:rsidRPr="005D030E">
              <w:rPr>
                <w:rFonts w:ascii="Times New Roman" w:hAnsi="Times New Roman" w:cs="Times New Roman"/>
                <w:b/>
              </w:rPr>
              <w:t>Характеристика трубы</w:t>
            </w:r>
            <w:bookmarkEnd w:id="276"/>
          </w:p>
        </w:tc>
        <w:tc>
          <w:tcPr>
            <w:tcW w:w="2282" w:type="pct"/>
            <w:gridSpan w:val="3"/>
            <w:vAlign w:val="center"/>
          </w:tcPr>
          <w:p w14:paraId="633F79D1" w14:textId="77777777" w:rsidR="008A1AC9" w:rsidRPr="005D030E" w:rsidRDefault="008A1AC9" w:rsidP="005D030E">
            <w:pPr>
              <w:spacing w:after="0" w:line="240" w:lineRule="auto"/>
              <w:jc w:val="center"/>
              <w:rPr>
                <w:rFonts w:ascii="Times New Roman" w:hAnsi="Times New Roman" w:cs="Times New Roman"/>
                <w:b/>
              </w:rPr>
            </w:pPr>
            <w:bookmarkStart w:id="277" w:name="_Toc85212554"/>
            <w:r w:rsidRPr="005D030E">
              <w:rPr>
                <w:rFonts w:ascii="Times New Roman" w:hAnsi="Times New Roman" w:cs="Times New Roman"/>
                <w:b/>
              </w:rPr>
              <w:t>Масса труб с заданной характеристикой, т</w:t>
            </w:r>
            <w:bookmarkEnd w:id="277"/>
          </w:p>
        </w:tc>
      </w:tr>
      <w:tr w:rsidR="008A1AC9" w:rsidRPr="005D030E" w14:paraId="46DFF071" w14:textId="77777777" w:rsidTr="008A1AC9">
        <w:trPr>
          <w:tblHeader/>
        </w:trPr>
        <w:tc>
          <w:tcPr>
            <w:tcW w:w="762" w:type="pct"/>
            <w:vAlign w:val="center"/>
          </w:tcPr>
          <w:p w14:paraId="1C9CC485" w14:textId="77777777" w:rsidR="008A1AC9" w:rsidRPr="005D030E" w:rsidRDefault="008A1AC9" w:rsidP="005D030E">
            <w:pPr>
              <w:spacing w:after="0" w:line="240" w:lineRule="auto"/>
              <w:jc w:val="center"/>
              <w:rPr>
                <w:rFonts w:ascii="Times New Roman" w:hAnsi="Times New Roman" w:cs="Times New Roman"/>
                <w:b/>
              </w:rPr>
            </w:pPr>
            <w:bookmarkStart w:id="278" w:name="_Toc85212555"/>
            <w:r w:rsidRPr="005D030E">
              <w:rPr>
                <w:rFonts w:ascii="Times New Roman" w:hAnsi="Times New Roman" w:cs="Times New Roman"/>
                <w:b/>
              </w:rPr>
              <w:t>код типа соединения</w:t>
            </w:r>
            <w:bookmarkEnd w:id="278"/>
          </w:p>
        </w:tc>
        <w:tc>
          <w:tcPr>
            <w:tcW w:w="1956" w:type="pct"/>
            <w:vAlign w:val="center"/>
          </w:tcPr>
          <w:p w14:paraId="452BDB43" w14:textId="77777777" w:rsidR="008A1AC9" w:rsidRPr="005D030E" w:rsidRDefault="008A1AC9" w:rsidP="005D030E">
            <w:pPr>
              <w:spacing w:after="0" w:line="240" w:lineRule="auto"/>
              <w:jc w:val="center"/>
              <w:rPr>
                <w:rFonts w:ascii="Times New Roman" w:hAnsi="Times New Roman" w:cs="Times New Roman"/>
                <w:b/>
              </w:rPr>
            </w:pPr>
            <w:bookmarkStart w:id="279" w:name="_Toc85212556"/>
            <w:r w:rsidRPr="005D030E">
              <w:rPr>
                <w:rFonts w:ascii="Times New Roman" w:hAnsi="Times New Roman" w:cs="Times New Roman"/>
                <w:b/>
              </w:rPr>
              <w:t>условное обозначение трубы по ГОСТ 632-80; условное обозначение муфты по ГОСТ 632-80</w:t>
            </w:r>
            <w:bookmarkEnd w:id="279"/>
          </w:p>
        </w:tc>
        <w:tc>
          <w:tcPr>
            <w:tcW w:w="771" w:type="pct"/>
            <w:vAlign w:val="center"/>
          </w:tcPr>
          <w:p w14:paraId="3E8774FA" w14:textId="77777777" w:rsidR="008A1AC9" w:rsidRPr="005D030E" w:rsidRDefault="008A1AC9" w:rsidP="005D030E">
            <w:pPr>
              <w:spacing w:after="0" w:line="240" w:lineRule="auto"/>
              <w:jc w:val="center"/>
              <w:rPr>
                <w:rFonts w:ascii="Times New Roman" w:hAnsi="Times New Roman" w:cs="Times New Roman"/>
                <w:b/>
              </w:rPr>
            </w:pPr>
            <w:bookmarkStart w:id="280" w:name="_Toc85212557"/>
            <w:r w:rsidRPr="005D030E">
              <w:rPr>
                <w:rFonts w:ascii="Times New Roman" w:hAnsi="Times New Roman" w:cs="Times New Roman"/>
                <w:b/>
              </w:rPr>
              <w:t>теоретическая</w:t>
            </w:r>
            <w:bookmarkEnd w:id="280"/>
          </w:p>
        </w:tc>
        <w:tc>
          <w:tcPr>
            <w:tcW w:w="758" w:type="pct"/>
            <w:vAlign w:val="center"/>
          </w:tcPr>
          <w:p w14:paraId="6D9F7A47" w14:textId="77777777" w:rsidR="008A1AC9" w:rsidRPr="005D030E" w:rsidRDefault="008A1AC9" w:rsidP="005D030E">
            <w:pPr>
              <w:spacing w:after="0" w:line="240" w:lineRule="auto"/>
              <w:jc w:val="center"/>
              <w:rPr>
                <w:rFonts w:ascii="Times New Roman" w:hAnsi="Times New Roman" w:cs="Times New Roman"/>
                <w:b/>
              </w:rPr>
            </w:pPr>
            <w:bookmarkStart w:id="281" w:name="_Toc85212558"/>
            <w:r w:rsidRPr="005D030E">
              <w:rPr>
                <w:rFonts w:ascii="Times New Roman" w:hAnsi="Times New Roman" w:cs="Times New Roman"/>
                <w:b/>
              </w:rPr>
              <w:t>с плюсовым допуском</w:t>
            </w:r>
            <w:bookmarkEnd w:id="281"/>
          </w:p>
        </w:tc>
        <w:tc>
          <w:tcPr>
            <w:tcW w:w="753" w:type="pct"/>
            <w:vAlign w:val="center"/>
          </w:tcPr>
          <w:p w14:paraId="1A22DF5F" w14:textId="77777777" w:rsidR="008A1AC9" w:rsidRPr="005D030E" w:rsidRDefault="008A1AC9" w:rsidP="005D030E">
            <w:pPr>
              <w:spacing w:after="0" w:line="240" w:lineRule="auto"/>
              <w:jc w:val="center"/>
              <w:rPr>
                <w:rFonts w:ascii="Times New Roman" w:hAnsi="Times New Roman" w:cs="Times New Roman"/>
                <w:b/>
              </w:rPr>
            </w:pPr>
            <w:bookmarkStart w:id="282" w:name="_Toc85212559"/>
            <w:r w:rsidRPr="005D030E">
              <w:rPr>
                <w:rFonts w:ascii="Times New Roman" w:hAnsi="Times New Roman" w:cs="Times New Roman"/>
                <w:b/>
              </w:rPr>
              <w:t>с нормативным допуском</w:t>
            </w:r>
            <w:bookmarkEnd w:id="282"/>
          </w:p>
        </w:tc>
      </w:tr>
      <w:tr w:rsidR="008A1AC9" w:rsidRPr="005D030E" w14:paraId="0DCECDB4" w14:textId="77777777" w:rsidTr="008A1AC9">
        <w:trPr>
          <w:tblHeader/>
        </w:trPr>
        <w:tc>
          <w:tcPr>
            <w:tcW w:w="762" w:type="pct"/>
            <w:vAlign w:val="center"/>
          </w:tcPr>
          <w:p w14:paraId="1817E9FB" w14:textId="77777777" w:rsidR="008A1AC9" w:rsidRPr="005D030E" w:rsidRDefault="008A1AC9" w:rsidP="005D030E">
            <w:pPr>
              <w:spacing w:after="0" w:line="240" w:lineRule="auto"/>
              <w:jc w:val="center"/>
              <w:rPr>
                <w:rFonts w:ascii="Times New Roman" w:hAnsi="Times New Roman" w:cs="Times New Roman"/>
                <w:b/>
              </w:rPr>
            </w:pPr>
            <w:bookmarkStart w:id="283" w:name="_Toc85212560"/>
            <w:r w:rsidRPr="005D030E">
              <w:rPr>
                <w:rFonts w:ascii="Times New Roman" w:hAnsi="Times New Roman" w:cs="Times New Roman"/>
                <w:b/>
              </w:rPr>
              <w:t>1</w:t>
            </w:r>
            <w:bookmarkEnd w:id="283"/>
          </w:p>
        </w:tc>
        <w:tc>
          <w:tcPr>
            <w:tcW w:w="1956" w:type="pct"/>
            <w:vAlign w:val="center"/>
          </w:tcPr>
          <w:p w14:paraId="68780E3C" w14:textId="77777777" w:rsidR="008A1AC9" w:rsidRPr="005D030E" w:rsidRDefault="008A1AC9" w:rsidP="005D030E">
            <w:pPr>
              <w:spacing w:after="0" w:line="240" w:lineRule="auto"/>
              <w:jc w:val="center"/>
              <w:rPr>
                <w:rFonts w:ascii="Times New Roman" w:hAnsi="Times New Roman" w:cs="Times New Roman"/>
                <w:b/>
              </w:rPr>
            </w:pPr>
            <w:bookmarkStart w:id="284" w:name="_Toc85212561"/>
            <w:r w:rsidRPr="005D030E">
              <w:rPr>
                <w:rFonts w:ascii="Times New Roman" w:hAnsi="Times New Roman" w:cs="Times New Roman"/>
                <w:b/>
              </w:rPr>
              <w:t>2</w:t>
            </w:r>
            <w:bookmarkEnd w:id="284"/>
          </w:p>
        </w:tc>
        <w:tc>
          <w:tcPr>
            <w:tcW w:w="771" w:type="pct"/>
            <w:vAlign w:val="center"/>
          </w:tcPr>
          <w:p w14:paraId="60C6FBA5" w14:textId="77777777" w:rsidR="008A1AC9" w:rsidRPr="005D030E" w:rsidRDefault="008A1AC9" w:rsidP="005D030E">
            <w:pPr>
              <w:spacing w:after="0" w:line="240" w:lineRule="auto"/>
              <w:jc w:val="center"/>
              <w:rPr>
                <w:rFonts w:ascii="Times New Roman" w:hAnsi="Times New Roman" w:cs="Times New Roman"/>
                <w:b/>
              </w:rPr>
            </w:pPr>
            <w:bookmarkStart w:id="285" w:name="_Toc85212562"/>
            <w:r w:rsidRPr="005D030E">
              <w:rPr>
                <w:rFonts w:ascii="Times New Roman" w:hAnsi="Times New Roman" w:cs="Times New Roman"/>
                <w:b/>
              </w:rPr>
              <w:t>3</w:t>
            </w:r>
            <w:bookmarkEnd w:id="285"/>
          </w:p>
        </w:tc>
        <w:tc>
          <w:tcPr>
            <w:tcW w:w="758" w:type="pct"/>
            <w:vAlign w:val="center"/>
          </w:tcPr>
          <w:p w14:paraId="4CB0DFB4" w14:textId="77777777" w:rsidR="008A1AC9" w:rsidRPr="005D030E" w:rsidRDefault="008A1AC9" w:rsidP="005D030E">
            <w:pPr>
              <w:spacing w:after="0" w:line="240" w:lineRule="auto"/>
              <w:jc w:val="center"/>
              <w:rPr>
                <w:rFonts w:ascii="Times New Roman" w:hAnsi="Times New Roman" w:cs="Times New Roman"/>
                <w:b/>
              </w:rPr>
            </w:pPr>
            <w:bookmarkStart w:id="286" w:name="_Toc85212563"/>
            <w:r w:rsidRPr="005D030E">
              <w:rPr>
                <w:rFonts w:ascii="Times New Roman" w:hAnsi="Times New Roman" w:cs="Times New Roman"/>
                <w:b/>
              </w:rPr>
              <w:t>4</w:t>
            </w:r>
            <w:bookmarkEnd w:id="286"/>
          </w:p>
        </w:tc>
        <w:tc>
          <w:tcPr>
            <w:tcW w:w="753" w:type="pct"/>
            <w:vAlign w:val="center"/>
          </w:tcPr>
          <w:p w14:paraId="3882D269" w14:textId="77777777" w:rsidR="008A1AC9" w:rsidRPr="005D030E" w:rsidRDefault="008A1AC9" w:rsidP="005D030E">
            <w:pPr>
              <w:spacing w:after="0" w:line="240" w:lineRule="auto"/>
              <w:jc w:val="center"/>
              <w:rPr>
                <w:rFonts w:ascii="Times New Roman" w:hAnsi="Times New Roman" w:cs="Times New Roman"/>
                <w:b/>
              </w:rPr>
            </w:pPr>
            <w:bookmarkStart w:id="287" w:name="_Toc85212564"/>
            <w:r w:rsidRPr="005D030E">
              <w:rPr>
                <w:rFonts w:ascii="Times New Roman" w:hAnsi="Times New Roman" w:cs="Times New Roman"/>
                <w:b/>
              </w:rPr>
              <w:t>5</w:t>
            </w:r>
            <w:bookmarkEnd w:id="287"/>
          </w:p>
        </w:tc>
      </w:tr>
      <w:tr w:rsidR="008A1AC9" w:rsidRPr="005D030E" w14:paraId="7928993E" w14:textId="77777777" w:rsidTr="008A1AC9">
        <w:tc>
          <w:tcPr>
            <w:tcW w:w="762" w:type="pct"/>
            <w:vAlign w:val="center"/>
          </w:tcPr>
          <w:p w14:paraId="51B637C6" w14:textId="77777777" w:rsidR="008A1AC9" w:rsidRPr="005D030E" w:rsidRDefault="008A1AC9" w:rsidP="005D030E">
            <w:pPr>
              <w:spacing w:after="0" w:line="240" w:lineRule="auto"/>
              <w:jc w:val="center"/>
              <w:rPr>
                <w:rFonts w:ascii="Times New Roman" w:hAnsi="Times New Roman" w:cs="Times New Roman"/>
              </w:rPr>
            </w:pPr>
            <w:r w:rsidRPr="005D030E">
              <w:rPr>
                <w:rFonts w:ascii="Times New Roman" w:hAnsi="Times New Roman" w:cs="Times New Roman"/>
              </w:rPr>
              <w:t>ОТТМ</w:t>
            </w:r>
          </w:p>
        </w:tc>
        <w:tc>
          <w:tcPr>
            <w:tcW w:w="1956" w:type="pct"/>
            <w:vAlign w:val="center"/>
          </w:tcPr>
          <w:p w14:paraId="56868869" w14:textId="68F85F8D" w:rsidR="008A1AC9" w:rsidRPr="00583167" w:rsidRDefault="002A7963" w:rsidP="005D030E">
            <w:pPr>
              <w:spacing w:after="0" w:line="240" w:lineRule="auto"/>
              <w:jc w:val="center"/>
              <w:rPr>
                <w:rFonts w:ascii="Times New Roman" w:hAnsi="Times New Roman" w:cs="Times New Roman"/>
              </w:rPr>
            </w:pPr>
            <w:bookmarkStart w:id="288" w:name="_Toc85212576"/>
            <w:r w:rsidRPr="00583167">
              <w:rPr>
                <w:rFonts w:ascii="Times New Roman" w:hAnsi="Times New Roman" w:cs="Times New Roman"/>
              </w:rPr>
              <w:t>323,9</w:t>
            </w:r>
            <w:r w:rsidR="001D7F8E" w:rsidRPr="00583167">
              <w:rPr>
                <w:rFonts w:ascii="Times New Roman" w:hAnsi="Times New Roman" w:cs="Times New Roman"/>
                <w:lang w:val="en-US"/>
              </w:rPr>
              <w:t xml:space="preserve"> </w:t>
            </w:r>
            <w:r w:rsidR="008A1AC9" w:rsidRPr="00583167">
              <w:rPr>
                <w:rFonts w:ascii="Times New Roman" w:hAnsi="Times New Roman" w:cs="Times New Roman"/>
              </w:rPr>
              <w:t xml:space="preserve">x </w:t>
            </w:r>
            <w:bookmarkEnd w:id="288"/>
            <w:r w:rsidR="00583167" w:rsidRPr="00583167">
              <w:rPr>
                <w:rFonts w:ascii="Times New Roman" w:hAnsi="Times New Roman" w:cs="Times New Roman"/>
              </w:rPr>
              <w:t>9,5</w:t>
            </w:r>
            <w:r w:rsidR="008A1AC9" w:rsidRPr="00583167">
              <w:rPr>
                <w:rFonts w:ascii="Times New Roman" w:hAnsi="Times New Roman" w:cs="Times New Roman"/>
              </w:rPr>
              <w:t xml:space="preserve"> Д</w:t>
            </w:r>
          </w:p>
        </w:tc>
        <w:tc>
          <w:tcPr>
            <w:tcW w:w="771" w:type="pct"/>
            <w:vAlign w:val="center"/>
          </w:tcPr>
          <w:p w14:paraId="022C0A0D" w14:textId="1A7495C8" w:rsidR="008A1AC9" w:rsidRPr="00B03A67" w:rsidRDefault="00B03A67" w:rsidP="005D030E">
            <w:pPr>
              <w:spacing w:after="0" w:line="240" w:lineRule="auto"/>
              <w:jc w:val="center"/>
              <w:rPr>
                <w:rFonts w:ascii="Times New Roman" w:hAnsi="Times New Roman" w:cs="Times New Roman"/>
                <w:lang w:val="kk-KZ"/>
              </w:rPr>
            </w:pPr>
            <w:r>
              <w:rPr>
                <w:rFonts w:ascii="Times New Roman" w:hAnsi="Times New Roman" w:cs="Times New Roman"/>
                <w:lang w:val="kk-KZ"/>
              </w:rPr>
              <w:t>3,04</w:t>
            </w:r>
          </w:p>
        </w:tc>
        <w:tc>
          <w:tcPr>
            <w:tcW w:w="758" w:type="pct"/>
            <w:vAlign w:val="center"/>
          </w:tcPr>
          <w:p w14:paraId="6E8A4965" w14:textId="7CDA5F75" w:rsidR="008A1AC9" w:rsidRPr="00B03A67" w:rsidRDefault="00B03A67" w:rsidP="005D030E">
            <w:pPr>
              <w:spacing w:after="0" w:line="240" w:lineRule="auto"/>
              <w:jc w:val="center"/>
              <w:rPr>
                <w:rFonts w:ascii="Times New Roman" w:hAnsi="Times New Roman" w:cs="Times New Roman"/>
                <w:lang w:val="kk-KZ"/>
              </w:rPr>
            </w:pPr>
            <w:r>
              <w:rPr>
                <w:rFonts w:ascii="Times New Roman" w:hAnsi="Times New Roman" w:cs="Times New Roman"/>
                <w:lang w:val="kk-KZ"/>
              </w:rPr>
              <w:t>3,19</w:t>
            </w:r>
          </w:p>
        </w:tc>
        <w:tc>
          <w:tcPr>
            <w:tcW w:w="753" w:type="pct"/>
            <w:vAlign w:val="center"/>
          </w:tcPr>
          <w:p w14:paraId="4A2E9C22" w14:textId="43604F19" w:rsidR="008A1AC9" w:rsidRPr="00B03A67" w:rsidRDefault="00B03A67" w:rsidP="005D030E">
            <w:pPr>
              <w:spacing w:after="0" w:line="240" w:lineRule="auto"/>
              <w:jc w:val="center"/>
              <w:rPr>
                <w:rFonts w:ascii="Times New Roman" w:hAnsi="Times New Roman" w:cs="Times New Roman"/>
                <w:lang w:val="kk-KZ"/>
              </w:rPr>
            </w:pPr>
            <w:r>
              <w:rPr>
                <w:rFonts w:ascii="Times New Roman" w:hAnsi="Times New Roman" w:cs="Times New Roman"/>
                <w:lang w:val="kk-KZ"/>
              </w:rPr>
              <w:t>3,35</w:t>
            </w:r>
          </w:p>
        </w:tc>
      </w:tr>
      <w:tr w:rsidR="00AB5E86" w:rsidRPr="005D030E" w14:paraId="417B3337" w14:textId="77777777" w:rsidTr="008A1AC9">
        <w:tc>
          <w:tcPr>
            <w:tcW w:w="762" w:type="pct"/>
            <w:vAlign w:val="center"/>
          </w:tcPr>
          <w:p w14:paraId="2241328C" w14:textId="2A325CD2" w:rsidR="00AB5E86" w:rsidRPr="005D030E" w:rsidRDefault="00AB5E86" w:rsidP="005D030E">
            <w:pPr>
              <w:spacing w:after="0" w:line="240" w:lineRule="auto"/>
              <w:jc w:val="center"/>
              <w:rPr>
                <w:rFonts w:ascii="Times New Roman" w:hAnsi="Times New Roman" w:cs="Times New Roman"/>
              </w:rPr>
            </w:pPr>
            <w:r w:rsidRPr="005D030E">
              <w:rPr>
                <w:rFonts w:ascii="Times New Roman" w:hAnsi="Times New Roman" w:cs="Times New Roman"/>
              </w:rPr>
              <w:t>ОТТМ</w:t>
            </w:r>
          </w:p>
        </w:tc>
        <w:tc>
          <w:tcPr>
            <w:tcW w:w="1956" w:type="pct"/>
            <w:vAlign w:val="center"/>
          </w:tcPr>
          <w:p w14:paraId="3A3CF63B" w14:textId="0C0F458B" w:rsidR="00AB5E86" w:rsidRPr="00583167" w:rsidRDefault="00AB5E86" w:rsidP="00C10B1A">
            <w:pPr>
              <w:spacing w:after="0" w:line="240" w:lineRule="auto"/>
              <w:jc w:val="center"/>
              <w:rPr>
                <w:rFonts w:ascii="Times New Roman" w:hAnsi="Times New Roman" w:cs="Times New Roman"/>
                <w:lang w:val="kk-KZ"/>
              </w:rPr>
            </w:pPr>
            <w:r w:rsidRPr="00583167">
              <w:rPr>
                <w:rFonts w:ascii="Times New Roman" w:hAnsi="Times New Roman" w:cs="Times New Roman"/>
              </w:rPr>
              <w:t>244</w:t>
            </w:r>
            <w:r w:rsidR="00C10B1A" w:rsidRPr="00583167">
              <w:rPr>
                <w:rFonts w:ascii="Times New Roman" w:hAnsi="Times New Roman" w:cs="Times New Roman"/>
              </w:rPr>
              <w:t>,5</w:t>
            </w:r>
            <w:r w:rsidR="001D7F8E" w:rsidRPr="00583167">
              <w:rPr>
                <w:rFonts w:ascii="Times New Roman" w:hAnsi="Times New Roman" w:cs="Times New Roman"/>
                <w:lang w:val="en-US"/>
              </w:rPr>
              <w:t xml:space="preserve"> </w:t>
            </w:r>
            <w:r w:rsidR="00C10B1A" w:rsidRPr="00583167">
              <w:rPr>
                <w:rFonts w:ascii="Times New Roman" w:hAnsi="Times New Roman" w:cs="Times New Roman"/>
              </w:rPr>
              <w:t xml:space="preserve">x </w:t>
            </w:r>
            <w:r w:rsidR="00583167">
              <w:rPr>
                <w:rFonts w:ascii="Times New Roman" w:hAnsi="Times New Roman" w:cs="Times New Roman"/>
              </w:rPr>
              <w:t>8,9</w:t>
            </w:r>
            <w:r w:rsidR="009647F5" w:rsidRPr="00583167">
              <w:rPr>
                <w:rFonts w:ascii="Times New Roman" w:hAnsi="Times New Roman" w:cs="Times New Roman"/>
                <w:lang w:val="kk-KZ"/>
              </w:rPr>
              <w:t xml:space="preserve"> Д</w:t>
            </w:r>
          </w:p>
        </w:tc>
        <w:tc>
          <w:tcPr>
            <w:tcW w:w="771" w:type="pct"/>
            <w:vAlign w:val="center"/>
          </w:tcPr>
          <w:p w14:paraId="4FBF1950" w14:textId="172B6150" w:rsidR="00AB5E86" w:rsidRPr="005D030E" w:rsidRDefault="00583167" w:rsidP="005D030E">
            <w:pPr>
              <w:spacing w:after="0" w:line="240" w:lineRule="auto"/>
              <w:jc w:val="center"/>
              <w:rPr>
                <w:rFonts w:ascii="Times New Roman" w:hAnsi="Times New Roman" w:cs="Times New Roman"/>
              </w:rPr>
            </w:pPr>
            <w:r>
              <w:rPr>
                <w:rFonts w:ascii="Times New Roman" w:hAnsi="Times New Roman" w:cs="Times New Roman"/>
              </w:rPr>
              <w:t>21,560</w:t>
            </w:r>
          </w:p>
        </w:tc>
        <w:tc>
          <w:tcPr>
            <w:tcW w:w="758" w:type="pct"/>
            <w:vAlign w:val="center"/>
          </w:tcPr>
          <w:p w14:paraId="713AF0C5" w14:textId="103830D5" w:rsidR="00AB5E86" w:rsidRPr="005D030E" w:rsidRDefault="00583167" w:rsidP="005D030E">
            <w:pPr>
              <w:spacing w:after="0" w:line="240" w:lineRule="auto"/>
              <w:jc w:val="center"/>
              <w:rPr>
                <w:rFonts w:ascii="Times New Roman" w:hAnsi="Times New Roman" w:cs="Times New Roman"/>
              </w:rPr>
            </w:pPr>
            <w:r>
              <w:rPr>
                <w:rFonts w:ascii="Times New Roman" w:hAnsi="Times New Roman" w:cs="Times New Roman"/>
              </w:rPr>
              <w:t>22,638</w:t>
            </w:r>
          </w:p>
        </w:tc>
        <w:tc>
          <w:tcPr>
            <w:tcW w:w="753" w:type="pct"/>
            <w:vAlign w:val="center"/>
          </w:tcPr>
          <w:p w14:paraId="7D33A62E" w14:textId="48508E1C" w:rsidR="00AB5E86" w:rsidRPr="005D030E" w:rsidRDefault="00583167" w:rsidP="005D030E">
            <w:pPr>
              <w:spacing w:after="0" w:line="240" w:lineRule="auto"/>
              <w:jc w:val="center"/>
              <w:rPr>
                <w:rFonts w:ascii="Times New Roman" w:hAnsi="Times New Roman" w:cs="Times New Roman"/>
              </w:rPr>
            </w:pPr>
            <w:r>
              <w:rPr>
                <w:rFonts w:ascii="Times New Roman" w:hAnsi="Times New Roman" w:cs="Times New Roman"/>
              </w:rPr>
              <w:t>23,770</w:t>
            </w:r>
          </w:p>
        </w:tc>
      </w:tr>
      <w:tr w:rsidR="008A1AC9" w:rsidRPr="005D030E" w14:paraId="03258D0E" w14:textId="77777777" w:rsidTr="008A1AC9">
        <w:tc>
          <w:tcPr>
            <w:tcW w:w="762" w:type="pct"/>
            <w:vAlign w:val="center"/>
          </w:tcPr>
          <w:p w14:paraId="258BD803" w14:textId="77777777" w:rsidR="008A1AC9" w:rsidRPr="005D030E" w:rsidRDefault="008A1AC9" w:rsidP="005D030E">
            <w:pPr>
              <w:spacing w:after="0" w:line="240" w:lineRule="auto"/>
              <w:jc w:val="center"/>
              <w:rPr>
                <w:rFonts w:ascii="Times New Roman" w:hAnsi="Times New Roman" w:cs="Times New Roman"/>
              </w:rPr>
            </w:pPr>
            <w:r w:rsidRPr="005D030E">
              <w:rPr>
                <w:rFonts w:ascii="Times New Roman" w:hAnsi="Times New Roman" w:cs="Times New Roman"/>
              </w:rPr>
              <w:t>ОТТМ</w:t>
            </w:r>
          </w:p>
        </w:tc>
        <w:tc>
          <w:tcPr>
            <w:tcW w:w="1956" w:type="pct"/>
            <w:vAlign w:val="center"/>
          </w:tcPr>
          <w:p w14:paraId="00EAA191" w14:textId="028D2E7A" w:rsidR="008A1AC9" w:rsidRPr="00B03A67" w:rsidRDefault="002A7963" w:rsidP="000F2E58">
            <w:pPr>
              <w:spacing w:after="0" w:line="240" w:lineRule="auto"/>
              <w:jc w:val="center"/>
              <w:rPr>
                <w:rFonts w:ascii="Times New Roman" w:hAnsi="Times New Roman" w:cs="Times New Roman"/>
                <w:lang w:val="kk-KZ"/>
              </w:rPr>
            </w:pPr>
            <w:bookmarkStart w:id="289" w:name="_Toc85212581"/>
            <w:r w:rsidRPr="00583167">
              <w:rPr>
                <w:rFonts w:ascii="Times New Roman" w:hAnsi="Times New Roman" w:cs="Times New Roman"/>
              </w:rPr>
              <w:t>168,3</w:t>
            </w:r>
            <w:r w:rsidR="001D7F8E" w:rsidRPr="00583167">
              <w:rPr>
                <w:rFonts w:ascii="Times New Roman" w:hAnsi="Times New Roman" w:cs="Times New Roman"/>
                <w:lang w:val="en-US"/>
              </w:rPr>
              <w:t xml:space="preserve"> </w:t>
            </w:r>
            <w:r w:rsidR="00AB5E86" w:rsidRPr="00583167">
              <w:rPr>
                <w:rFonts w:ascii="Times New Roman" w:hAnsi="Times New Roman" w:cs="Times New Roman"/>
              </w:rPr>
              <w:t>x</w:t>
            </w:r>
            <w:bookmarkEnd w:id="289"/>
            <w:r w:rsidR="001D7F8E" w:rsidRPr="00583167">
              <w:rPr>
                <w:rFonts w:ascii="Times New Roman" w:hAnsi="Times New Roman" w:cs="Times New Roman"/>
                <w:lang w:val="en-US"/>
              </w:rPr>
              <w:t xml:space="preserve"> </w:t>
            </w:r>
            <w:r w:rsidR="000A2217">
              <w:rPr>
                <w:rFonts w:ascii="Times New Roman" w:hAnsi="Times New Roman" w:cs="Times New Roman"/>
              </w:rPr>
              <w:t>7,3</w:t>
            </w:r>
            <w:r w:rsidR="00123837">
              <w:rPr>
                <w:rFonts w:ascii="Times New Roman" w:hAnsi="Times New Roman" w:cs="Times New Roman"/>
              </w:rPr>
              <w:t xml:space="preserve"> </w:t>
            </w:r>
            <w:r w:rsidR="00B03A67">
              <w:rPr>
                <w:rFonts w:ascii="Times New Roman" w:hAnsi="Times New Roman" w:cs="Times New Roman"/>
                <w:lang w:val="kk-KZ"/>
              </w:rPr>
              <w:t>Е</w:t>
            </w:r>
          </w:p>
        </w:tc>
        <w:tc>
          <w:tcPr>
            <w:tcW w:w="771" w:type="pct"/>
            <w:vAlign w:val="center"/>
          </w:tcPr>
          <w:p w14:paraId="4444ED2D" w14:textId="1E29D8D8" w:rsidR="008A1AC9" w:rsidRPr="00B03A67" w:rsidRDefault="00B03A67" w:rsidP="005D030E">
            <w:pPr>
              <w:spacing w:after="0" w:line="240" w:lineRule="auto"/>
              <w:jc w:val="center"/>
              <w:rPr>
                <w:rFonts w:ascii="Times New Roman" w:hAnsi="Times New Roman" w:cs="Times New Roman"/>
                <w:lang w:val="kk-KZ"/>
              </w:rPr>
            </w:pPr>
            <w:r>
              <w:rPr>
                <w:rFonts w:ascii="Times New Roman" w:hAnsi="Times New Roman" w:cs="Times New Roman"/>
                <w:lang w:val="kk-KZ"/>
              </w:rPr>
              <w:t>40,500</w:t>
            </w:r>
          </w:p>
        </w:tc>
        <w:tc>
          <w:tcPr>
            <w:tcW w:w="758" w:type="pct"/>
            <w:vAlign w:val="center"/>
          </w:tcPr>
          <w:p w14:paraId="234BA55A" w14:textId="179908C0" w:rsidR="008A1AC9" w:rsidRPr="00B03A67" w:rsidRDefault="00B03A67" w:rsidP="005D030E">
            <w:pPr>
              <w:spacing w:after="0" w:line="240" w:lineRule="auto"/>
              <w:jc w:val="center"/>
              <w:rPr>
                <w:rFonts w:ascii="Times New Roman" w:hAnsi="Times New Roman" w:cs="Times New Roman"/>
                <w:lang w:val="kk-KZ"/>
              </w:rPr>
            </w:pPr>
            <w:r>
              <w:rPr>
                <w:rFonts w:ascii="Times New Roman" w:hAnsi="Times New Roman" w:cs="Times New Roman"/>
                <w:lang w:val="kk-KZ"/>
              </w:rPr>
              <w:t>42,525</w:t>
            </w:r>
          </w:p>
        </w:tc>
        <w:tc>
          <w:tcPr>
            <w:tcW w:w="753" w:type="pct"/>
            <w:vAlign w:val="center"/>
          </w:tcPr>
          <w:p w14:paraId="28133002" w14:textId="12756591" w:rsidR="008A1AC9" w:rsidRPr="00B03A67" w:rsidRDefault="00B03A67" w:rsidP="005D030E">
            <w:pPr>
              <w:spacing w:after="0" w:line="240" w:lineRule="auto"/>
              <w:jc w:val="center"/>
              <w:rPr>
                <w:rFonts w:ascii="Times New Roman" w:hAnsi="Times New Roman" w:cs="Times New Roman"/>
                <w:lang w:val="kk-KZ"/>
              </w:rPr>
            </w:pPr>
            <w:r>
              <w:rPr>
                <w:rFonts w:ascii="Times New Roman" w:hAnsi="Times New Roman" w:cs="Times New Roman"/>
                <w:lang w:val="kk-KZ"/>
              </w:rPr>
              <w:t>44,651</w:t>
            </w:r>
          </w:p>
        </w:tc>
      </w:tr>
    </w:tbl>
    <w:p w14:paraId="1A690D07" w14:textId="77777777" w:rsidR="00B03A67" w:rsidRDefault="00B03A67" w:rsidP="008A1AC9">
      <w:pPr>
        <w:rPr>
          <w:rFonts w:ascii="Times New Roman" w:hAnsi="Times New Roman" w:cs="Times New Roman"/>
          <w:b/>
          <w:bCs/>
          <w:lang w:val="kk-KZ"/>
        </w:rPr>
      </w:pPr>
    </w:p>
    <w:p w14:paraId="04C1499D" w14:textId="3CC63196" w:rsidR="008A1AC9" w:rsidRPr="0090051C" w:rsidRDefault="008A1AC9" w:rsidP="008A1AC9">
      <w:pPr>
        <w:rPr>
          <w:rFonts w:ascii="Times New Roman" w:hAnsi="Times New Roman" w:cs="Times New Roman"/>
          <w:sz w:val="20"/>
          <w:szCs w:val="20"/>
        </w:rPr>
      </w:pPr>
      <w:r w:rsidRPr="003032CC">
        <w:rPr>
          <w:rFonts w:ascii="Times New Roman" w:hAnsi="Times New Roman" w:cs="Times New Roman"/>
          <w:b/>
          <w:bCs/>
        </w:rPr>
        <w:t xml:space="preserve">           </w:t>
      </w:r>
      <w:r w:rsidRPr="003032CC">
        <w:rPr>
          <w:rFonts w:ascii="Times New Roman" w:hAnsi="Times New Roman" w:cs="Times New Roman"/>
          <w:b/>
          <w:bCs/>
          <w:sz w:val="20"/>
          <w:szCs w:val="20"/>
        </w:rPr>
        <w:t>Примечание</w:t>
      </w:r>
      <w:proofErr w:type="gramStart"/>
      <w:r w:rsidRPr="003032CC">
        <w:rPr>
          <w:rFonts w:ascii="Times New Roman" w:hAnsi="Times New Roman" w:cs="Times New Roman"/>
          <w:b/>
          <w:bCs/>
          <w:sz w:val="20"/>
          <w:szCs w:val="20"/>
        </w:rPr>
        <w:t>:</w:t>
      </w:r>
      <w:r w:rsidRPr="0090051C">
        <w:rPr>
          <w:rFonts w:ascii="Times New Roman" w:hAnsi="Times New Roman" w:cs="Times New Roman"/>
          <w:sz w:val="20"/>
          <w:szCs w:val="20"/>
        </w:rPr>
        <w:t xml:space="preserve"> Допускается</w:t>
      </w:r>
      <w:proofErr w:type="gramEnd"/>
      <w:r w:rsidRPr="0090051C">
        <w:rPr>
          <w:rFonts w:ascii="Times New Roman" w:hAnsi="Times New Roman" w:cs="Times New Roman"/>
          <w:sz w:val="20"/>
          <w:szCs w:val="20"/>
        </w:rPr>
        <w:t xml:space="preserve"> использование обсадных труб других типов, по качествам и прочностным характеристикам не </w:t>
      </w:r>
      <w:proofErr w:type="gramStart"/>
      <w:r w:rsidRPr="0090051C">
        <w:rPr>
          <w:rFonts w:ascii="Times New Roman" w:hAnsi="Times New Roman" w:cs="Times New Roman"/>
          <w:sz w:val="20"/>
          <w:szCs w:val="20"/>
        </w:rPr>
        <w:t>уступающие  предложенным</w:t>
      </w:r>
      <w:proofErr w:type="gramEnd"/>
      <w:r w:rsidRPr="0090051C">
        <w:rPr>
          <w:rFonts w:ascii="Times New Roman" w:hAnsi="Times New Roman" w:cs="Times New Roman"/>
          <w:sz w:val="20"/>
          <w:szCs w:val="20"/>
        </w:rPr>
        <w:t xml:space="preserve"> обсадным трубам.</w:t>
      </w:r>
    </w:p>
    <w:p w14:paraId="0631C1B0" w14:textId="77777777" w:rsidR="008A1AC9" w:rsidRPr="008A1AC9" w:rsidRDefault="008A1AC9" w:rsidP="008A1AC9"/>
    <w:p w14:paraId="3DE03283" w14:textId="77777777" w:rsidR="008A1AC9" w:rsidRPr="008A1AC9" w:rsidRDefault="008A1AC9" w:rsidP="008A1AC9"/>
    <w:p w14:paraId="5CFEA08F" w14:textId="77777777" w:rsidR="008A1AC9" w:rsidRPr="008A1AC9" w:rsidRDefault="008A1AC9" w:rsidP="008A1AC9"/>
    <w:p w14:paraId="2F62670A" w14:textId="77777777" w:rsidR="008A1AC9" w:rsidRPr="008A1AC9" w:rsidRDefault="008A1AC9" w:rsidP="008A1AC9"/>
    <w:p w14:paraId="6D17C358" w14:textId="77777777" w:rsidR="008A1AC9" w:rsidRPr="008A1AC9" w:rsidRDefault="008A1AC9" w:rsidP="008A1AC9"/>
    <w:p w14:paraId="43AE0992" w14:textId="77777777" w:rsidR="008A1AC9" w:rsidRPr="008A1AC9" w:rsidRDefault="008A1AC9" w:rsidP="008A1AC9"/>
    <w:p w14:paraId="06B1F099" w14:textId="77777777" w:rsidR="008A1AC9" w:rsidRPr="008A1AC9" w:rsidRDefault="008A1AC9" w:rsidP="008A1AC9"/>
    <w:p w14:paraId="7367C6CA" w14:textId="77777777" w:rsidR="008A1AC9" w:rsidRPr="008A1AC9" w:rsidRDefault="008A1AC9" w:rsidP="008A1AC9"/>
    <w:p w14:paraId="6F422FD6" w14:textId="77777777" w:rsidR="008A1AC9" w:rsidRPr="008A1AC9" w:rsidRDefault="008A1AC9" w:rsidP="008A1AC9"/>
    <w:p w14:paraId="593219B4" w14:textId="7082E1CF" w:rsidR="008A1AC9" w:rsidRDefault="008A1AC9" w:rsidP="008A1AC9"/>
    <w:p w14:paraId="2F772367" w14:textId="77777777" w:rsidR="005E08C4" w:rsidRDefault="005E08C4" w:rsidP="00C2685B">
      <w:pPr>
        <w:pStyle w:val="aff0"/>
      </w:pPr>
      <w:bookmarkStart w:id="290" w:name="_Toc113438355"/>
    </w:p>
    <w:p w14:paraId="0AB0EFBB" w14:textId="05231F5F" w:rsidR="008A1AC9" w:rsidRPr="005D030E" w:rsidRDefault="008A1AC9" w:rsidP="00C2685B">
      <w:pPr>
        <w:pStyle w:val="aff0"/>
      </w:pPr>
      <w:bookmarkStart w:id="291" w:name="_Toc200983053"/>
      <w:r w:rsidRPr="005D030E">
        <w:lastRenderedPageBreak/>
        <w:t>Таблица 9.6 -Технологическая оснастка обсадных колонн</w:t>
      </w:r>
      <w:bookmarkEnd w:id="290"/>
      <w:bookmarkEnd w:id="291"/>
    </w:p>
    <w:tbl>
      <w:tblPr>
        <w:tblW w:w="5064" w:type="pct"/>
        <w:tblInd w:w="-176"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A0" w:firstRow="1" w:lastRow="0" w:firstColumn="1" w:lastColumn="0" w:noHBand="0" w:noVBand="0"/>
      </w:tblPr>
      <w:tblGrid>
        <w:gridCol w:w="975"/>
        <w:gridCol w:w="1674"/>
        <w:gridCol w:w="903"/>
        <w:gridCol w:w="4259"/>
        <w:gridCol w:w="1989"/>
        <w:gridCol w:w="851"/>
        <w:gridCol w:w="903"/>
        <w:gridCol w:w="881"/>
        <w:gridCol w:w="1230"/>
        <w:gridCol w:w="863"/>
        <w:gridCol w:w="771"/>
      </w:tblGrid>
      <w:tr w:rsidR="008A1AC9" w:rsidRPr="005D030E" w14:paraId="3BD16B97" w14:textId="77777777" w:rsidTr="003F1719">
        <w:trPr>
          <w:cantSplit/>
          <w:trHeight w:val="388"/>
        </w:trPr>
        <w:tc>
          <w:tcPr>
            <w:tcW w:w="319" w:type="pct"/>
            <w:vMerge w:val="restart"/>
          </w:tcPr>
          <w:p w14:paraId="40E98B10" w14:textId="77777777" w:rsidR="008A1AC9" w:rsidRPr="005D030E" w:rsidRDefault="008A1AC9" w:rsidP="005D030E">
            <w:pPr>
              <w:spacing w:after="0" w:line="240" w:lineRule="auto"/>
              <w:jc w:val="center"/>
              <w:rPr>
                <w:rFonts w:ascii="Times New Roman" w:hAnsi="Times New Roman" w:cs="Times New Roman"/>
                <w:b/>
              </w:rPr>
            </w:pPr>
          </w:p>
          <w:p w14:paraId="5A88AC25" w14:textId="17F774D9"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Номер колонны в порядке спуска</w:t>
            </w:r>
          </w:p>
        </w:tc>
        <w:tc>
          <w:tcPr>
            <w:tcW w:w="547" w:type="pct"/>
            <w:vMerge w:val="restart"/>
          </w:tcPr>
          <w:p w14:paraId="4840DE48" w14:textId="77777777" w:rsidR="008A1AC9" w:rsidRPr="005D030E" w:rsidRDefault="008A1AC9" w:rsidP="005D030E">
            <w:pPr>
              <w:spacing w:after="0" w:line="240" w:lineRule="auto"/>
              <w:jc w:val="center"/>
              <w:rPr>
                <w:rFonts w:ascii="Times New Roman" w:hAnsi="Times New Roman" w:cs="Times New Roman"/>
                <w:b/>
              </w:rPr>
            </w:pPr>
          </w:p>
          <w:p w14:paraId="7B9C5DFF" w14:textId="0B4A78C9"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Название колонны</w:t>
            </w:r>
          </w:p>
        </w:tc>
        <w:tc>
          <w:tcPr>
            <w:tcW w:w="295" w:type="pct"/>
            <w:vMerge w:val="restart"/>
          </w:tcPr>
          <w:p w14:paraId="38CF0AC8" w14:textId="4308633A"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 части колонны в порядке спуска</w:t>
            </w:r>
          </w:p>
        </w:tc>
        <w:tc>
          <w:tcPr>
            <w:tcW w:w="3839" w:type="pct"/>
            <w:gridSpan w:val="8"/>
          </w:tcPr>
          <w:p w14:paraId="79DD59F8" w14:textId="33D3885B"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Элементы технологической оснастки колонны</w:t>
            </w:r>
          </w:p>
        </w:tc>
      </w:tr>
      <w:tr w:rsidR="000F141B" w:rsidRPr="005D030E" w14:paraId="54FF4FB6" w14:textId="77777777" w:rsidTr="00D2057C">
        <w:trPr>
          <w:cantSplit/>
          <w:trHeight w:val="368"/>
        </w:trPr>
        <w:tc>
          <w:tcPr>
            <w:tcW w:w="319" w:type="pct"/>
            <w:vMerge/>
          </w:tcPr>
          <w:p w14:paraId="6C195A4B" w14:textId="77777777" w:rsidR="008A1AC9" w:rsidRPr="005D030E" w:rsidRDefault="008A1AC9" w:rsidP="005D030E">
            <w:pPr>
              <w:spacing w:after="0" w:line="240" w:lineRule="auto"/>
              <w:jc w:val="center"/>
              <w:rPr>
                <w:rFonts w:ascii="Times New Roman" w:hAnsi="Times New Roman" w:cs="Times New Roman"/>
                <w:b/>
              </w:rPr>
            </w:pPr>
          </w:p>
        </w:tc>
        <w:tc>
          <w:tcPr>
            <w:tcW w:w="547" w:type="pct"/>
            <w:vMerge/>
          </w:tcPr>
          <w:p w14:paraId="23A9D24E" w14:textId="77777777" w:rsidR="008A1AC9" w:rsidRPr="005D030E" w:rsidRDefault="008A1AC9" w:rsidP="005D030E">
            <w:pPr>
              <w:spacing w:after="0" w:line="240" w:lineRule="auto"/>
              <w:jc w:val="center"/>
              <w:rPr>
                <w:rFonts w:ascii="Times New Roman" w:hAnsi="Times New Roman" w:cs="Times New Roman"/>
                <w:b/>
              </w:rPr>
            </w:pPr>
          </w:p>
        </w:tc>
        <w:tc>
          <w:tcPr>
            <w:tcW w:w="295" w:type="pct"/>
            <w:vMerge/>
          </w:tcPr>
          <w:p w14:paraId="44F5B2E8" w14:textId="77777777" w:rsidR="008A1AC9" w:rsidRPr="005D030E" w:rsidRDefault="008A1AC9" w:rsidP="005D030E">
            <w:pPr>
              <w:spacing w:after="0" w:line="240" w:lineRule="auto"/>
              <w:jc w:val="center"/>
              <w:rPr>
                <w:rFonts w:ascii="Times New Roman" w:hAnsi="Times New Roman" w:cs="Times New Roman"/>
                <w:b/>
              </w:rPr>
            </w:pPr>
          </w:p>
        </w:tc>
        <w:tc>
          <w:tcPr>
            <w:tcW w:w="1392" w:type="pct"/>
            <w:vMerge w:val="restart"/>
          </w:tcPr>
          <w:p w14:paraId="20DD4D71" w14:textId="5522CE32"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Наименование шифр,</w:t>
            </w:r>
          </w:p>
          <w:p w14:paraId="64F0B5C0" w14:textId="334D246A"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типоразмер</w:t>
            </w:r>
          </w:p>
        </w:tc>
        <w:tc>
          <w:tcPr>
            <w:tcW w:w="650" w:type="pct"/>
            <w:vMerge w:val="restart"/>
          </w:tcPr>
          <w:p w14:paraId="01796E74" w14:textId="317ABE9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ГОСТ, ОСТ МРТУ, ТУ на изготовление</w:t>
            </w:r>
          </w:p>
        </w:tc>
        <w:tc>
          <w:tcPr>
            <w:tcW w:w="278" w:type="pct"/>
            <w:vMerge w:val="restart"/>
          </w:tcPr>
          <w:p w14:paraId="2A8F1A9B"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масса элемента, кг</w:t>
            </w:r>
          </w:p>
          <w:p w14:paraId="4EFC6435" w14:textId="77777777" w:rsidR="008A1AC9" w:rsidRPr="005D030E" w:rsidRDefault="008A1AC9" w:rsidP="005D030E">
            <w:pPr>
              <w:spacing w:after="0" w:line="240" w:lineRule="auto"/>
              <w:jc w:val="center"/>
              <w:rPr>
                <w:rFonts w:ascii="Times New Roman" w:hAnsi="Times New Roman" w:cs="Times New Roman"/>
                <w:b/>
              </w:rPr>
            </w:pPr>
          </w:p>
        </w:tc>
        <w:tc>
          <w:tcPr>
            <w:tcW w:w="583" w:type="pct"/>
            <w:gridSpan w:val="2"/>
          </w:tcPr>
          <w:p w14:paraId="439D1790"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интервал установки, м (по стволу)</w:t>
            </w:r>
          </w:p>
        </w:tc>
        <w:tc>
          <w:tcPr>
            <w:tcW w:w="402" w:type="pct"/>
            <w:vMerge w:val="restart"/>
          </w:tcPr>
          <w:p w14:paraId="7C9DCA6C"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количество элементов на интервале</w:t>
            </w:r>
          </w:p>
        </w:tc>
        <w:tc>
          <w:tcPr>
            <w:tcW w:w="534" w:type="pct"/>
            <w:gridSpan w:val="2"/>
          </w:tcPr>
          <w:p w14:paraId="4C6B8CA4" w14:textId="4CEE76A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Суммарные на колонну</w:t>
            </w:r>
          </w:p>
        </w:tc>
      </w:tr>
      <w:tr w:rsidR="000F141B" w:rsidRPr="005D030E" w14:paraId="16873563" w14:textId="77777777" w:rsidTr="00D2057C">
        <w:trPr>
          <w:cantSplit/>
          <w:trHeight w:val="395"/>
        </w:trPr>
        <w:tc>
          <w:tcPr>
            <w:tcW w:w="319" w:type="pct"/>
            <w:vMerge/>
          </w:tcPr>
          <w:p w14:paraId="61A1D4AE" w14:textId="77777777" w:rsidR="008A1AC9" w:rsidRPr="005D030E" w:rsidRDefault="008A1AC9" w:rsidP="005D030E">
            <w:pPr>
              <w:spacing w:after="0" w:line="240" w:lineRule="auto"/>
              <w:jc w:val="center"/>
              <w:rPr>
                <w:rFonts w:ascii="Times New Roman" w:hAnsi="Times New Roman" w:cs="Times New Roman"/>
                <w:b/>
              </w:rPr>
            </w:pPr>
          </w:p>
        </w:tc>
        <w:tc>
          <w:tcPr>
            <w:tcW w:w="547" w:type="pct"/>
            <w:vMerge/>
          </w:tcPr>
          <w:p w14:paraId="1868EFB4" w14:textId="77777777" w:rsidR="008A1AC9" w:rsidRPr="005D030E" w:rsidRDefault="008A1AC9" w:rsidP="005D030E">
            <w:pPr>
              <w:spacing w:after="0" w:line="240" w:lineRule="auto"/>
              <w:jc w:val="center"/>
              <w:rPr>
                <w:rFonts w:ascii="Times New Roman" w:hAnsi="Times New Roman" w:cs="Times New Roman"/>
                <w:b/>
              </w:rPr>
            </w:pPr>
          </w:p>
        </w:tc>
        <w:tc>
          <w:tcPr>
            <w:tcW w:w="295" w:type="pct"/>
            <w:vMerge/>
          </w:tcPr>
          <w:p w14:paraId="0CC093BA" w14:textId="77777777" w:rsidR="008A1AC9" w:rsidRPr="005D030E" w:rsidRDefault="008A1AC9" w:rsidP="005D030E">
            <w:pPr>
              <w:spacing w:after="0" w:line="240" w:lineRule="auto"/>
              <w:jc w:val="center"/>
              <w:rPr>
                <w:rFonts w:ascii="Times New Roman" w:hAnsi="Times New Roman" w:cs="Times New Roman"/>
                <w:b/>
              </w:rPr>
            </w:pPr>
          </w:p>
        </w:tc>
        <w:tc>
          <w:tcPr>
            <w:tcW w:w="1392" w:type="pct"/>
            <w:vMerge/>
          </w:tcPr>
          <w:p w14:paraId="52EFF70C" w14:textId="77777777" w:rsidR="008A1AC9" w:rsidRPr="005D030E" w:rsidRDefault="008A1AC9" w:rsidP="005D030E">
            <w:pPr>
              <w:spacing w:after="0" w:line="240" w:lineRule="auto"/>
              <w:jc w:val="center"/>
              <w:rPr>
                <w:rFonts w:ascii="Times New Roman" w:hAnsi="Times New Roman" w:cs="Times New Roman"/>
                <w:b/>
              </w:rPr>
            </w:pPr>
          </w:p>
        </w:tc>
        <w:tc>
          <w:tcPr>
            <w:tcW w:w="650" w:type="pct"/>
            <w:vMerge/>
          </w:tcPr>
          <w:p w14:paraId="5AE57534" w14:textId="77777777" w:rsidR="008A1AC9" w:rsidRPr="005D030E" w:rsidRDefault="008A1AC9" w:rsidP="005D030E">
            <w:pPr>
              <w:spacing w:after="0" w:line="240" w:lineRule="auto"/>
              <w:jc w:val="center"/>
              <w:rPr>
                <w:rFonts w:ascii="Times New Roman" w:hAnsi="Times New Roman" w:cs="Times New Roman"/>
                <w:b/>
              </w:rPr>
            </w:pPr>
          </w:p>
        </w:tc>
        <w:tc>
          <w:tcPr>
            <w:tcW w:w="278" w:type="pct"/>
            <w:vMerge/>
          </w:tcPr>
          <w:p w14:paraId="2FCE30AC" w14:textId="77777777" w:rsidR="008A1AC9" w:rsidRPr="005D030E" w:rsidRDefault="008A1AC9" w:rsidP="005D030E">
            <w:pPr>
              <w:spacing w:after="0" w:line="240" w:lineRule="auto"/>
              <w:jc w:val="center"/>
              <w:rPr>
                <w:rFonts w:ascii="Times New Roman" w:hAnsi="Times New Roman" w:cs="Times New Roman"/>
                <w:b/>
              </w:rPr>
            </w:pPr>
          </w:p>
        </w:tc>
        <w:tc>
          <w:tcPr>
            <w:tcW w:w="295" w:type="pct"/>
          </w:tcPr>
          <w:p w14:paraId="142DF5BA" w14:textId="734ACFAA"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от</w:t>
            </w:r>
          </w:p>
          <w:p w14:paraId="42389FBC"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(верх)</w:t>
            </w:r>
          </w:p>
        </w:tc>
        <w:tc>
          <w:tcPr>
            <w:tcW w:w="288" w:type="pct"/>
          </w:tcPr>
          <w:p w14:paraId="1154CDDC" w14:textId="180D9549"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до</w:t>
            </w:r>
          </w:p>
          <w:p w14:paraId="7D6A2D3C"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(низ)</w:t>
            </w:r>
          </w:p>
        </w:tc>
        <w:tc>
          <w:tcPr>
            <w:tcW w:w="402" w:type="pct"/>
            <w:vMerge/>
          </w:tcPr>
          <w:p w14:paraId="6D565F77" w14:textId="77777777" w:rsidR="008A1AC9" w:rsidRPr="005D030E" w:rsidRDefault="008A1AC9" w:rsidP="005D030E">
            <w:pPr>
              <w:spacing w:after="0" w:line="240" w:lineRule="auto"/>
              <w:jc w:val="center"/>
              <w:rPr>
                <w:rFonts w:ascii="Times New Roman" w:hAnsi="Times New Roman" w:cs="Times New Roman"/>
                <w:b/>
              </w:rPr>
            </w:pPr>
          </w:p>
        </w:tc>
        <w:tc>
          <w:tcPr>
            <w:tcW w:w="282" w:type="pct"/>
          </w:tcPr>
          <w:p w14:paraId="25993E0F" w14:textId="77777777" w:rsidR="008A1AC9" w:rsidRPr="00BF5D2E" w:rsidRDefault="008A1AC9" w:rsidP="005D030E">
            <w:pPr>
              <w:spacing w:after="0" w:line="240" w:lineRule="auto"/>
              <w:jc w:val="center"/>
              <w:rPr>
                <w:rFonts w:ascii="Times New Roman" w:hAnsi="Times New Roman" w:cs="Times New Roman"/>
                <w:b/>
                <w:sz w:val="20"/>
                <w:szCs w:val="20"/>
              </w:rPr>
            </w:pPr>
            <w:proofErr w:type="gramStart"/>
            <w:r w:rsidRPr="00BF5D2E">
              <w:rPr>
                <w:rFonts w:ascii="Times New Roman" w:hAnsi="Times New Roman" w:cs="Times New Roman"/>
                <w:b/>
                <w:sz w:val="20"/>
                <w:szCs w:val="20"/>
              </w:rPr>
              <w:t>коли-чество</w:t>
            </w:r>
            <w:proofErr w:type="gramEnd"/>
            <w:r w:rsidRPr="00BF5D2E">
              <w:rPr>
                <w:rFonts w:ascii="Times New Roman" w:hAnsi="Times New Roman" w:cs="Times New Roman"/>
                <w:b/>
                <w:sz w:val="20"/>
                <w:szCs w:val="20"/>
              </w:rPr>
              <w:t>, шт.</w:t>
            </w:r>
          </w:p>
        </w:tc>
        <w:tc>
          <w:tcPr>
            <w:tcW w:w="252" w:type="pct"/>
          </w:tcPr>
          <w:p w14:paraId="02EE9999" w14:textId="77777777" w:rsidR="008A1AC9" w:rsidRPr="00BF5D2E" w:rsidRDefault="008A1AC9" w:rsidP="005D030E">
            <w:pPr>
              <w:spacing w:after="0" w:line="240" w:lineRule="auto"/>
              <w:jc w:val="center"/>
              <w:rPr>
                <w:rFonts w:ascii="Times New Roman" w:hAnsi="Times New Roman" w:cs="Times New Roman"/>
                <w:b/>
                <w:sz w:val="20"/>
                <w:szCs w:val="20"/>
              </w:rPr>
            </w:pPr>
            <w:r w:rsidRPr="00BF5D2E">
              <w:rPr>
                <w:rFonts w:ascii="Times New Roman" w:hAnsi="Times New Roman" w:cs="Times New Roman"/>
                <w:b/>
                <w:sz w:val="20"/>
                <w:szCs w:val="20"/>
              </w:rPr>
              <w:t>масса, кг</w:t>
            </w:r>
          </w:p>
        </w:tc>
      </w:tr>
      <w:tr w:rsidR="000F141B" w:rsidRPr="005D030E" w14:paraId="7558AF38" w14:textId="77777777" w:rsidTr="00D2057C">
        <w:trPr>
          <w:cantSplit/>
          <w:trHeight w:val="286"/>
        </w:trPr>
        <w:tc>
          <w:tcPr>
            <w:tcW w:w="319" w:type="pct"/>
          </w:tcPr>
          <w:p w14:paraId="5C17D049"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1</w:t>
            </w:r>
          </w:p>
        </w:tc>
        <w:tc>
          <w:tcPr>
            <w:tcW w:w="547" w:type="pct"/>
          </w:tcPr>
          <w:p w14:paraId="189E6FA4"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2</w:t>
            </w:r>
          </w:p>
        </w:tc>
        <w:tc>
          <w:tcPr>
            <w:tcW w:w="295" w:type="pct"/>
          </w:tcPr>
          <w:p w14:paraId="112DA85E"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3</w:t>
            </w:r>
          </w:p>
        </w:tc>
        <w:tc>
          <w:tcPr>
            <w:tcW w:w="1392" w:type="pct"/>
          </w:tcPr>
          <w:p w14:paraId="1FA0E40F"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4</w:t>
            </w:r>
          </w:p>
        </w:tc>
        <w:tc>
          <w:tcPr>
            <w:tcW w:w="650" w:type="pct"/>
          </w:tcPr>
          <w:p w14:paraId="7A59D8FB"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5</w:t>
            </w:r>
          </w:p>
        </w:tc>
        <w:tc>
          <w:tcPr>
            <w:tcW w:w="278" w:type="pct"/>
          </w:tcPr>
          <w:p w14:paraId="63E6049A"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6</w:t>
            </w:r>
          </w:p>
        </w:tc>
        <w:tc>
          <w:tcPr>
            <w:tcW w:w="295" w:type="pct"/>
          </w:tcPr>
          <w:p w14:paraId="0A4B65AF"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7</w:t>
            </w:r>
          </w:p>
        </w:tc>
        <w:tc>
          <w:tcPr>
            <w:tcW w:w="288" w:type="pct"/>
          </w:tcPr>
          <w:p w14:paraId="0988A6F8"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8</w:t>
            </w:r>
          </w:p>
        </w:tc>
        <w:tc>
          <w:tcPr>
            <w:tcW w:w="402" w:type="pct"/>
          </w:tcPr>
          <w:p w14:paraId="5A7A3B01"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9</w:t>
            </w:r>
          </w:p>
        </w:tc>
        <w:tc>
          <w:tcPr>
            <w:tcW w:w="282" w:type="pct"/>
          </w:tcPr>
          <w:p w14:paraId="1E367712"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10</w:t>
            </w:r>
          </w:p>
        </w:tc>
        <w:tc>
          <w:tcPr>
            <w:tcW w:w="252" w:type="pct"/>
          </w:tcPr>
          <w:p w14:paraId="2A82C1FC"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11</w:t>
            </w:r>
          </w:p>
        </w:tc>
      </w:tr>
      <w:tr w:rsidR="001162AC" w:rsidRPr="005D030E" w14:paraId="176779AD" w14:textId="77777777" w:rsidTr="00D2057C">
        <w:trPr>
          <w:cantSplit/>
          <w:trHeight w:val="250"/>
        </w:trPr>
        <w:tc>
          <w:tcPr>
            <w:tcW w:w="319" w:type="pct"/>
            <w:vMerge w:val="restart"/>
            <w:vAlign w:val="center"/>
          </w:tcPr>
          <w:p w14:paraId="6646ECE7" w14:textId="2DA8EF91" w:rsidR="001162AC" w:rsidRPr="005D030E" w:rsidRDefault="001162AC" w:rsidP="008C79E4">
            <w:pPr>
              <w:spacing w:after="0" w:line="240" w:lineRule="auto"/>
              <w:jc w:val="center"/>
              <w:rPr>
                <w:rFonts w:ascii="Times New Roman" w:hAnsi="Times New Roman" w:cs="Times New Roman"/>
              </w:rPr>
            </w:pPr>
            <w:r>
              <w:rPr>
                <w:rFonts w:ascii="Times New Roman" w:hAnsi="Times New Roman" w:cs="Times New Roman"/>
              </w:rPr>
              <w:t>1</w:t>
            </w:r>
          </w:p>
        </w:tc>
        <w:tc>
          <w:tcPr>
            <w:tcW w:w="547" w:type="pct"/>
            <w:vMerge w:val="restart"/>
            <w:vAlign w:val="center"/>
          </w:tcPr>
          <w:p w14:paraId="49FB59F8" w14:textId="41E377F6" w:rsidR="001162AC" w:rsidRPr="005D030E" w:rsidRDefault="001162AC" w:rsidP="008C79E4">
            <w:pPr>
              <w:spacing w:after="0" w:line="240" w:lineRule="auto"/>
              <w:jc w:val="center"/>
              <w:rPr>
                <w:rFonts w:ascii="Times New Roman" w:hAnsi="Times New Roman" w:cs="Times New Roman"/>
              </w:rPr>
            </w:pPr>
            <w:r>
              <w:rPr>
                <w:rFonts w:ascii="Times New Roman" w:hAnsi="Times New Roman" w:cs="Times New Roman"/>
              </w:rPr>
              <w:t>Направление</w:t>
            </w:r>
          </w:p>
          <w:p w14:paraId="4AB76931" w14:textId="7BFD7E3D" w:rsidR="001162AC" w:rsidRPr="005D030E" w:rsidRDefault="001162AC" w:rsidP="008C79E4">
            <w:pPr>
              <w:spacing w:after="0" w:line="240" w:lineRule="auto"/>
              <w:jc w:val="center"/>
              <w:rPr>
                <w:rFonts w:ascii="Times New Roman" w:hAnsi="Times New Roman" w:cs="Times New Roman"/>
              </w:rPr>
            </w:pPr>
            <w:r>
              <w:rPr>
                <w:rFonts w:ascii="Times New Roman" w:hAnsi="Times New Roman" w:cs="Times New Roman"/>
              </w:rPr>
              <w:t>Ø 323,9</w:t>
            </w:r>
            <w:r w:rsidRPr="005D030E">
              <w:rPr>
                <w:rFonts w:ascii="Times New Roman" w:hAnsi="Times New Roman" w:cs="Times New Roman"/>
              </w:rPr>
              <w:t>мм</w:t>
            </w:r>
          </w:p>
        </w:tc>
        <w:tc>
          <w:tcPr>
            <w:tcW w:w="295" w:type="pct"/>
            <w:vMerge w:val="restart"/>
          </w:tcPr>
          <w:p w14:paraId="794B5E6E" w14:textId="77777777" w:rsidR="001162AC" w:rsidRPr="005D030E" w:rsidRDefault="001162AC" w:rsidP="008C79E4">
            <w:pPr>
              <w:spacing w:after="0" w:line="240" w:lineRule="auto"/>
              <w:jc w:val="center"/>
              <w:rPr>
                <w:rFonts w:ascii="Times New Roman" w:hAnsi="Times New Roman" w:cs="Times New Roman"/>
              </w:rPr>
            </w:pPr>
          </w:p>
          <w:p w14:paraId="5B7295CC" w14:textId="77777777" w:rsidR="001162AC" w:rsidRPr="005D030E" w:rsidRDefault="001162AC" w:rsidP="008C79E4">
            <w:pPr>
              <w:spacing w:after="0" w:line="240" w:lineRule="auto"/>
              <w:jc w:val="center"/>
              <w:rPr>
                <w:rFonts w:ascii="Times New Roman" w:hAnsi="Times New Roman" w:cs="Times New Roman"/>
              </w:rPr>
            </w:pPr>
            <w:r w:rsidRPr="005D030E">
              <w:rPr>
                <w:rFonts w:ascii="Times New Roman" w:hAnsi="Times New Roman" w:cs="Times New Roman"/>
              </w:rPr>
              <w:t>1</w:t>
            </w:r>
          </w:p>
        </w:tc>
        <w:tc>
          <w:tcPr>
            <w:tcW w:w="1392" w:type="pct"/>
          </w:tcPr>
          <w:p w14:paraId="55E9AC6B" w14:textId="045075E1" w:rsidR="001162AC" w:rsidRPr="001162AC" w:rsidRDefault="001162AC" w:rsidP="001162AC">
            <w:pPr>
              <w:spacing w:after="0" w:line="240" w:lineRule="auto"/>
              <w:rPr>
                <w:rFonts w:ascii="Times New Roman" w:hAnsi="Times New Roman" w:cs="Times New Roman"/>
              </w:rPr>
            </w:pPr>
            <w:r w:rsidRPr="001162AC">
              <w:rPr>
                <w:rFonts w:ascii="Times New Roman" w:hAnsi="Times New Roman" w:cs="Times New Roman"/>
                <w:color w:val="000000" w:themeColor="text1"/>
              </w:rPr>
              <w:t>Башмак колонный БК-324</w:t>
            </w:r>
          </w:p>
        </w:tc>
        <w:tc>
          <w:tcPr>
            <w:tcW w:w="650" w:type="pct"/>
          </w:tcPr>
          <w:p w14:paraId="008861A3" w14:textId="1DC6F8CE"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themeColor="text1"/>
              </w:rPr>
              <w:t>ОСТ 39-011-87</w:t>
            </w:r>
          </w:p>
        </w:tc>
        <w:tc>
          <w:tcPr>
            <w:tcW w:w="278" w:type="pct"/>
          </w:tcPr>
          <w:p w14:paraId="0B1658C0" w14:textId="7543B5EC"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themeColor="text1"/>
              </w:rPr>
              <w:t>85</w:t>
            </w:r>
          </w:p>
        </w:tc>
        <w:tc>
          <w:tcPr>
            <w:tcW w:w="295" w:type="pct"/>
          </w:tcPr>
          <w:p w14:paraId="73576982" w14:textId="41A71CB0"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w:t>
            </w:r>
          </w:p>
        </w:tc>
        <w:tc>
          <w:tcPr>
            <w:tcW w:w="288" w:type="pct"/>
          </w:tcPr>
          <w:p w14:paraId="7B778890" w14:textId="075A531D" w:rsidR="001162AC" w:rsidRPr="00770EC4" w:rsidRDefault="00770EC4" w:rsidP="001162AC">
            <w:pPr>
              <w:spacing w:after="0" w:line="240" w:lineRule="auto"/>
              <w:jc w:val="center"/>
              <w:rPr>
                <w:rFonts w:ascii="Times New Roman" w:hAnsi="Times New Roman" w:cs="Times New Roman"/>
                <w:lang w:val="en-US"/>
              </w:rPr>
            </w:pPr>
            <w:r>
              <w:rPr>
                <w:rFonts w:ascii="Times New Roman" w:hAnsi="Times New Roman" w:cs="Times New Roman"/>
                <w:lang w:val="en-US"/>
              </w:rPr>
              <w:t>40</w:t>
            </w:r>
          </w:p>
        </w:tc>
        <w:tc>
          <w:tcPr>
            <w:tcW w:w="402" w:type="pct"/>
          </w:tcPr>
          <w:p w14:paraId="33BEE6F0" w14:textId="1CB57E77"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1</w:t>
            </w:r>
          </w:p>
        </w:tc>
        <w:tc>
          <w:tcPr>
            <w:tcW w:w="282" w:type="pct"/>
          </w:tcPr>
          <w:p w14:paraId="3DAE4AF2" w14:textId="79C15A18"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1</w:t>
            </w:r>
          </w:p>
        </w:tc>
        <w:tc>
          <w:tcPr>
            <w:tcW w:w="252" w:type="pct"/>
          </w:tcPr>
          <w:p w14:paraId="627E03DF" w14:textId="09AA33C6"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85</w:t>
            </w:r>
          </w:p>
        </w:tc>
      </w:tr>
      <w:tr w:rsidR="001162AC" w:rsidRPr="005D030E" w14:paraId="20E16796" w14:textId="77777777" w:rsidTr="00D2057C">
        <w:trPr>
          <w:cantSplit/>
          <w:trHeight w:val="93"/>
        </w:trPr>
        <w:tc>
          <w:tcPr>
            <w:tcW w:w="319" w:type="pct"/>
            <w:vMerge/>
            <w:vAlign w:val="center"/>
          </w:tcPr>
          <w:p w14:paraId="04A64303" w14:textId="77777777" w:rsidR="001162AC" w:rsidRDefault="001162AC" w:rsidP="008C79E4">
            <w:pPr>
              <w:spacing w:after="0" w:line="240" w:lineRule="auto"/>
              <w:jc w:val="center"/>
              <w:rPr>
                <w:rFonts w:ascii="Times New Roman" w:hAnsi="Times New Roman" w:cs="Times New Roman"/>
              </w:rPr>
            </w:pPr>
          </w:p>
        </w:tc>
        <w:tc>
          <w:tcPr>
            <w:tcW w:w="547" w:type="pct"/>
            <w:vMerge/>
            <w:vAlign w:val="center"/>
          </w:tcPr>
          <w:p w14:paraId="796574B9" w14:textId="77777777" w:rsidR="001162AC" w:rsidRDefault="001162AC" w:rsidP="008C79E4">
            <w:pPr>
              <w:spacing w:after="0" w:line="240" w:lineRule="auto"/>
              <w:jc w:val="center"/>
              <w:rPr>
                <w:rFonts w:ascii="Times New Roman" w:hAnsi="Times New Roman" w:cs="Times New Roman"/>
              </w:rPr>
            </w:pPr>
          </w:p>
        </w:tc>
        <w:tc>
          <w:tcPr>
            <w:tcW w:w="295" w:type="pct"/>
            <w:vMerge/>
          </w:tcPr>
          <w:p w14:paraId="443BC49C" w14:textId="77777777" w:rsidR="001162AC" w:rsidRPr="005D030E" w:rsidRDefault="001162AC" w:rsidP="008C79E4">
            <w:pPr>
              <w:spacing w:after="0" w:line="240" w:lineRule="auto"/>
              <w:jc w:val="center"/>
              <w:rPr>
                <w:rFonts w:ascii="Times New Roman" w:hAnsi="Times New Roman" w:cs="Times New Roman"/>
              </w:rPr>
            </w:pPr>
          </w:p>
        </w:tc>
        <w:tc>
          <w:tcPr>
            <w:tcW w:w="1392" w:type="pct"/>
          </w:tcPr>
          <w:p w14:paraId="43F261A0" w14:textId="6190D95E" w:rsidR="001162AC" w:rsidRPr="001162AC" w:rsidRDefault="001162AC" w:rsidP="001162AC">
            <w:pPr>
              <w:spacing w:after="0" w:line="240" w:lineRule="auto"/>
              <w:rPr>
                <w:rFonts w:ascii="Times New Roman" w:hAnsi="Times New Roman" w:cs="Times New Roman"/>
                <w:bCs/>
                <w:noProof/>
                <w:color w:val="000000"/>
              </w:rPr>
            </w:pPr>
            <w:r w:rsidRPr="001162AC">
              <w:rPr>
                <w:rFonts w:ascii="Times New Roman" w:hAnsi="Times New Roman" w:cs="Times New Roman"/>
                <w:color w:val="000000" w:themeColor="text1"/>
              </w:rPr>
              <w:t>Обратный клапан ЦКОД -2</w:t>
            </w:r>
          </w:p>
        </w:tc>
        <w:tc>
          <w:tcPr>
            <w:tcW w:w="650" w:type="pct"/>
          </w:tcPr>
          <w:p w14:paraId="4497FF81" w14:textId="0CEFCBF6" w:rsidR="001162AC" w:rsidRPr="001162AC" w:rsidRDefault="001162AC" w:rsidP="001162AC">
            <w:pPr>
              <w:spacing w:after="0" w:line="240" w:lineRule="auto"/>
              <w:jc w:val="center"/>
              <w:rPr>
                <w:rFonts w:ascii="Times New Roman" w:hAnsi="Times New Roman" w:cs="Times New Roman"/>
                <w:bCs/>
                <w:color w:val="000000"/>
              </w:rPr>
            </w:pPr>
            <w:r w:rsidRPr="001162AC">
              <w:rPr>
                <w:rFonts w:ascii="Times New Roman" w:hAnsi="Times New Roman" w:cs="Times New Roman"/>
                <w:color w:val="000000" w:themeColor="text1"/>
              </w:rPr>
              <w:t>ТУ 39-01-08-232-77</w:t>
            </w:r>
          </w:p>
        </w:tc>
        <w:tc>
          <w:tcPr>
            <w:tcW w:w="278" w:type="pct"/>
          </w:tcPr>
          <w:p w14:paraId="1631E38A" w14:textId="6670438D"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noProof/>
                <w:color w:val="000000" w:themeColor="text1"/>
              </w:rPr>
              <w:t>77</w:t>
            </w:r>
          </w:p>
        </w:tc>
        <w:tc>
          <w:tcPr>
            <w:tcW w:w="295" w:type="pct"/>
            <w:vAlign w:val="center"/>
          </w:tcPr>
          <w:p w14:paraId="12F2D949" w14:textId="7BDC7859"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snapToGrid w:val="0"/>
                <w:color w:val="000000"/>
              </w:rPr>
              <w:t>-</w:t>
            </w:r>
          </w:p>
        </w:tc>
        <w:tc>
          <w:tcPr>
            <w:tcW w:w="288" w:type="pct"/>
            <w:vAlign w:val="center"/>
          </w:tcPr>
          <w:p w14:paraId="0986892F" w14:textId="7541E21A" w:rsidR="001162AC" w:rsidRPr="00770EC4" w:rsidRDefault="00770EC4" w:rsidP="001162AC">
            <w:pPr>
              <w:spacing w:after="0" w:line="240" w:lineRule="auto"/>
              <w:jc w:val="center"/>
              <w:rPr>
                <w:rFonts w:ascii="Times New Roman" w:hAnsi="Times New Roman" w:cs="Times New Roman"/>
                <w:lang w:val="en-US"/>
              </w:rPr>
            </w:pPr>
            <w:r>
              <w:rPr>
                <w:rFonts w:ascii="Times New Roman" w:hAnsi="Times New Roman" w:cs="Times New Roman"/>
                <w:lang w:val="en-US"/>
              </w:rPr>
              <w:t>31</w:t>
            </w:r>
          </w:p>
        </w:tc>
        <w:tc>
          <w:tcPr>
            <w:tcW w:w="402" w:type="pct"/>
            <w:vAlign w:val="center"/>
          </w:tcPr>
          <w:p w14:paraId="09498461" w14:textId="66E429A3"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1</w:t>
            </w:r>
          </w:p>
        </w:tc>
        <w:tc>
          <w:tcPr>
            <w:tcW w:w="282" w:type="pct"/>
            <w:vAlign w:val="center"/>
          </w:tcPr>
          <w:p w14:paraId="64682878" w14:textId="5A1E4D65"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1</w:t>
            </w:r>
          </w:p>
        </w:tc>
        <w:tc>
          <w:tcPr>
            <w:tcW w:w="252" w:type="pct"/>
            <w:vAlign w:val="center"/>
          </w:tcPr>
          <w:p w14:paraId="0AE57C62" w14:textId="578C0D35"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77</w:t>
            </w:r>
          </w:p>
        </w:tc>
      </w:tr>
      <w:tr w:rsidR="001162AC" w:rsidRPr="005D030E" w14:paraId="202531C0" w14:textId="77777777" w:rsidTr="00D2057C">
        <w:trPr>
          <w:cantSplit/>
          <w:trHeight w:val="150"/>
        </w:trPr>
        <w:tc>
          <w:tcPr>
            <w:tcW w:w="319" w:type="pct"/>
            <w:vMerge/>
            <w:vAlign w:val="center"/>
          </w:tcPr>
          <w:p w14:paraId="5B5055EF" w14:textId="77777777" w:rsidR="001162AC" w:rsidRDefault="001162AC" w:rsidP="008C79E4">
            <w:pPr>
              <w:spacing w:after="0" w:line="240" w:lineRule="auto"/>
              <w:jc w:val="center"/>
              <w:rPr>
                <w:rFonts w:ascii="Times New Roman" w:hAnsi="Times New Roman" w:cs="Times New Roman"/>
              </w:rPr>
            </w:pPr>
          </w:p>
        </w:tc>
        <w:tc>
          <w:tcPr>
            <w:tcW w:w="547" w:type="pct"/>
            <w:vMerge/>
            <w:vAlign w:val="center"/>
          </w:tcPr>
          <w:p w14:paraId="33FD9C99" w14:textId="77777777" w:rsidR="001162AC" w:rsidRDefault="001162AC" w:rsidP="008C79E4">
            <w:pPr>
              <w:spacing w:after="0" w:line="240" w:lineRule="auto"/>
              <w:jc w:val="center"/>
              <w:rPr>
                <w:rFonts w:ascii="Times New Roman" w:hAnsi="Times New Roman" w:cs="Times New Roman"/>
              </w:rPr>
            </w:pPr>
          </w:p>
        </w:tc>
        <w:tc>
          <w:tcPr>
            <w:tcW w:w="295" w:type="pct"/>
            <w:vMerge/>
          </w:tcPr>
          <w:p w14:paraId="236D6D34" w14:textId="77777777" w:rsidR="001162AC" w:rsidRPr="005D030E" w:rsidRDefault="001162AC" w:rsidP="008C79E4">
            <w:pPr>
              <w:spacing w:after="0" w:line="240" w:lineRule="auto"/>
              <w:jc w:val="center"/>
              <w:rPr>
                <w:rFonts w:ascii="Times New Roman" w:hAnsi="Times New Roman" w:cs="Times New Roman"/>
              </w:rPr>
            </w:pPr>
          </w:p>
        </w:tc>
        <w:tc>
          <w:tcPr>
            <w:tcW w:w="1392" w:type="pct"/>
          </w:tcPr>
          <w:p w14:paraId="32E38B36" w14:textId="77777777" w:rsidR="001162AC" w:rsidRPr="001162AC" w:rsidRDefault="001162AC" w:rsidP="001162AC">
            <w:pPr>
              <w:spacing w:after="0" w:line="240" w:lineRule="auto"/>
              <w:rPr>
                <w:rFonts w:ascii="Times New Roman" w:hAnsi="Times New Roman" w:cs="Times New Roman"/>
                <w:color w:val="000000" w:themeColor="text1"/>
              </w:rPr>
            </w:pPr>
            <w:r w:rsidRPr="001162AC">
              <w:rPr>
                <w:rFonts w:ascii="Times New Roman" w:hAnsi="Times New Roman" w:cs="Times New Roman"/>
                <w:color w:val="000000" w:themeColor="text1"/>
              </w:rPr>
              <w:t>Пробки продавочные</w:t>
            </w:r>
          </w:p>
          <w:p w14:paraId="380332A4" w14:textId="5E60721A" w:rsidR="001162AC" w:rsidRPr="001162AC" w:rsidRDefault="001162AC" w:rsidP="001162AC">
            <w:pPr>
              <w:spacing w:after="0" w:line="240" w:lineRule="auto"/>
              <w:rPr>
                <w:rFonts w:ascii="Times New Roman" w:hAnsi="Times New Roman" w:cs="Times New Roman"/>
                <w:bCs/>
                <w:noProof/>
                <w:color w:val="000000"/>
              </w:rPr>
            </w:pPr>
            <w:r w:rsidRPr="001162AC">
              <w:rPr>
                <w:rFonts w:ascii="Times New Roman" w:hAnsi="Times New Roman" w:cs="Times New Roman"/>
                <w:color w:val="000000" w:themeColor="text1"/>
              </w:rPr>
              <w:t>ПП-324×351</w:t>
            </w:r>
          </w:p>
        </w:tc>
        <w:tc>
          <w:tcPr>
            <w:tcW w:w="650" w:type="pct"/>
          </w:tcPr>
          <w:p w14:paraId="6DBA93BE" w14:textId="35064755" w:rsidR="001162AC" w:rsidRPr="001162AC" w:rsidRDefault="001162AC" w:rsidP="001162AC">
            <w:pPr>
              <w:spacing w:after="0" w:line="240" w:lineRule="auto"/>
              <w:jc w:val="center"/>
              <w:rPr>
                <w:rFonts w:ascii="Times New Roman" w:hAnsi="Times New Roman" w:cs="Times New Roman"/>
                <w:bCs/>
                <w:color w:val="000000"/>
              </w:rPr>
            </w:pPr>
            <w:r w:rsidRPr="001162AC">
              <w:rPr>
                <w:rFonts w:ascii="Times New Roman" w:hAnsi="Times New Roman" w:cs="Times New Roman"/>
                <w:color w:val="000000" w:themeColor="text1"/>
              </w:rPr>
              <w:t>ТУ 39-1086-85</w:t>
            </w:r>
          </w:p>
        </w:tc>
        <w:tc>
          <w:tcPr>
            <w:tcW w:w="278" w:type="pct"/>
          </w:tcPr>
          <w:p w14:paraId="29C2DBE2" w14:textId="4CEB5355"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noProof/>
                <w:color w:val="000000" w:themeColor="text1"/>
              </w:rPr>
              <w:t>25</w:t>
            </w:r>
          </w:p>
        </w:tc>
        <w:tc>
          <w:tcPr>
            <w:tcW w:w="295" w:type="pct"/>
          </w:tcPr>
          <w:p w14:paraId="337A2A52" w14:textId="7AE8BA58"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w:t>
            </w:r>
          </w:p>
        </w:tc>
        <w:tc>
          <w:tcPr>
            <w:tcW w:w="288" w:type="pct"/>
          </w:tcPr>
          <w:p w14:paraId="70B64E9F" w14:textId="4D41B356"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w:t>
            </w:r>
          </w:p>
        </w:tc>
        <w:tc>
          <w:tcPr>
            <w:tcW w:w="402" w:type="pct"/>
          </w:tcPr>
          <w:p w14:paraId="1CF32ADE" w14:textId="6C89BD56"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1</w:t>
            </w:r>
          </w:p>
        </w:tc>
        <w:tc>
          <w:tcPr>
            <w:tcW w:w="282" w:type="pct"/>
          </w:tcPr>
          <w:p w14:paraId="37C038ED" w14:textId="7B3176F0"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1</w:t>
            </w:r>
          </w:p>
        </w:tc>
        <w:tc>
          <w:tcPr>
            <w:tcW w:w="252" w:type="pct"/>
          </w:tcPr>
          <w:p w14:paraId="6454B15D" w14:textId="33ACC834" w:rsidR="001162AC" w:rsidRPr="001162AC" w:rsidRDefault="001162AC" w:rsidP="001162AC">
            <w:pPr>
              <w:spacing w:after="0" w:line="240" w:lineRule="auto"/>
              <w:jc w:val="center"/>
              <w:rPr>
                <w:rFonts w:ascii="Times New Roman" w:hAnsi="Times New Roman" w:cs="Times New Roman"/>
              </w:rPr>
            </w:pPr>
            <w:r w:rsidRPr="001162AC">
              <w:rPr>
                <w:rFonts w:ascii="Times New Roman" w:hAnsi="Times New Roman" w:cs="Times New Roman"/>
                <w:color w:val="000000"/>
              </w:rPr>
              <w:t>25</w:t>
            </w:r>
          </w:p>
        </w:tc>
      </w:tr>
      <w:tr w:rsidR="008C79E4" w:rsidRPr="005D030E" w14:paraId="0004C20A" w14:textId="77777777" w:rsidTr="00D2057C">
        <w:trPr>
          <w:cantSplit/>
          <w:trHeight w:val="184"/>
        </w:trPr>
        <w:tc>
          <w:tcPr>
            <w:tcW w:w="319" w:type="pct"/>
            <w:vMerge w:val="restart"/>
            <w:vAlign w:val="center"/>
          </w:tcPr>
          <w:p w14:paraId="1161964F" w14:textId="109B60D8"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2</w:t>
            </w:r>
          </w:p>
        </w:tc>
        <w:tc>
          <w:tcPr>
            <w:tcW w:w="547" w:type="pct"/>
            <w:vMerge w:val="restart"/>
            <w:vAlign w:val="center"/>
          </w:tcPr>
          <w:p w14:paraId="33DEFA56" w14:textId="77777777" w:rsidR="008C79E4" w:rsidRPr="005D030E" w:rsidRDefault="008C79E4" w:rsidP="00B064FD">
            <w:pPr>
              <w:spacing w:after="0" w:line="240" w:lineRule="auto"/>
              <w:jc w:val="center"/>
              <w:rPr>
                <w:rFonts w:ascii="Times New Roman" w:hAnsi="Times New Roman" w:cs="Times New Roman"/>
              </w:rPr>
            </w:pPr>
            <w:r w:rsidRPr="005D030E">
              <w:rPr>
                <w:rFonts w:ascii="Times New Roman" w:hAnsi="Times New Roman" w:cs="Times New Roman"/>
              </w:rPr>
              <w:t>Кондуктор</w:t>
            </w:r>
          </w:p>
          <w:p w14:paraId="67D00507" w14:textId="0C36941B" w:rsidR="008C79E4" w:rsidRPr="005D030E" w:rsidRDefault="008C79E4" w:rsidP="00B064FD">
            <w:pPr>
              <w:spacing w:after="0" w:line="240" w:lineRule="auto"/>
              <w:jc w:val="center"/>
              <w:rPr>
                <w:rFonts w:ascii="Times New Roman" w:hAnsi="Times New Roman" w:cs="Times New Roman"/>
              </w:rPr>
            </w:pPr>
            <w:r w:rsidRPr="005D030E">
              <w:rPr>
                <w:rFonts w:ascii="Times New Roman" w:hAnsi="Times New Roman" w:cs="Times New Roman"/>
              </w:rPr>
              <w:t>Ø 244,5мм</w:t>
            </w:r>
          </w:p>
        </w:tc>
        <w:tc>
          <w:tcPr>
            <w:tcW w:w="295" w:type="pct"/>
            <w:vMerge w:val="restart"/>
          </w:tcPr>
          <w:p w14:paraId="24DC81A3" w14:textId="77777777" w:rsidR="008C79E4" w:rsidRPr="005D030E" w:rsidRDefault="008C79E4" w:rsidP="00F74839">
            <w:pPr>
              <w:spacing w:after="0" w:line="240" w:lineRule="auto"/>
              <w:rPr>
                <w:rFonts w:ascii="Times New Roman" w:hAnsi="Times New Roman" w:cs="Times New Roman"/>
              </w:rPr>
            </w:pPr>
          </w:p>
          <w:p w14:paraId="6C682F93" w14:textId="77777777" w:rsidR="008C79E4" w:rsidRDefault="008C79E4" w:rsidP="008C79E4">
            <w:pPr>
              <w:spacing w:after="0" w:line="240" w:lineRule="auto"/>
              <w:jc w:val="center"/>
              <w:rPr>
                <w:rFonts w:ascii="Times New Roman" w:hAnsi="Times New Roman" w:cs="Times New Roman"/>
              </w:rPr>
            </w:pPr>
          </w:p>
          <w:p w14:paraId="73F60373" w14:textId="77777777" w:rsidR="008C79E4" w:rsidRDefault="008C79E4" w:rsidP="008C79E4">
            <w:pPr>
              <w:spacing w:after="0" w:line="240" w:lineRule="auto"/>
              <w:jc w:val="center"/>
              <w:rPr>
                <w:rFonts w:ascii="Times New Roman" w:hAnsi="Times New Roman" w:cs="Times New Roman"/>
              </w:rPr>
            </w:pPr>
          </w:p>
          <w:p w14:paraId="325DBD74" w14:textId="3A661C0A"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1</w:t>
            </w:r>
          </w:p>
        </w:tc>
        <w:tc>
          <w:tcPr>
            <w:tcW w:w="1392" w:type="pct"/>
          </w:tcPr>
          <w:p w14:paraId="5139D1CC" w14:textId="6C0CE0CC" w:rsidR="008C79E4" w:rsidRPr="005D030E" w:rsidRDefault="008C79E4" w:rsidP="008C79E4">
            <w:pPr>
              <w:spacing w:after="0" w:line="240" w:lineRule="auto"/>
              <w:rPr>
                <w:rFonts w:ascii="Times New Roman" w:hAnsi="Times New Roman" w:cs="Times New Roman"/>
              </w:rPr>
            </w:pPr>
            <w:r w:rsidRPr="005D030E">
              <w:rPr>
                <w:rFonts w:ascii="Times New Roman" w:hAnsi="Times New Roman" w:cs="Times New Roman"/>
              </w:rPr>
              <w:t xml:space="preserve">Направляющий </w:t>
            </w:r>
            <w:proofErr w:type="gramStart"/>
            <w:r w:rsidRPr="005D030E">
              <w:rPr>
                <w:rFonts w:ascii="Times New Roman" w:hAnsi="Times New Roman" w:cs="Times New Roman"/>
              </w:rPr>
              <w:t>башмак  БК</w:t>
            </w:r>
            <w:proofErr w:type="gramEnd"/>
            <w:r w:rsidRPr="005D030E">
              <w:rPr>
                <w:rFonts w:ascii="Times New Roman" w:hAnsi="Times New Roman" w:cs="Times New Roman"/>
              </w:rPr>
              <w:t>-244,5</w:t>
            </w:r>
          </w:p>
        </w:tc>
        <w:tc>
          <w:tcPr>
            <w:tcW w:w="650" w:type="pct"/>
          </w:tcPr>
          <w:p w14:paraId="323263F7" w14:textId="4518F2D6"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ОСТ 26-02-227-71</w:t>
            </w:r>
          </w:p>
        </w:tc>
        <w:tc>
          <w:tcPr>
            <w:tcW w:w="278" w:type="pct"/>
          </w:tcPr>
          <w:p w14:paraId="5231C0F0" w14:textId="6928D7D4"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53</w:t>
            </w:r>
          </w:p>
        </w:tc>
        <w:tc>
          <w:tcPr>
            <w:tcW w:w="295" w:type="pct"/>
          </w:tcPr>
          <w:p w14:paraId="59C39898" w14:textId="5EECC2EB"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w:t>
            </w:r>
          </w:p>
        </w:tc>
        <w:tc>
          <w:tcPr>
            <w:tcW w:w="288" w:type="pct"/>
          </w:tcPr>
          <w:p w14:paraId="3FC1DE27" w14:textId="553A396B" w:rsidR="008C79E4" w:rsidRPr="005D030E" w:rsidRDefault="003F1719" w:rsidP="008C79E4">
            <w:pPr>
              <w:spacing w:after="0" w:line="240" w:lineRule="auto"/>
              <w:jc w:val="center"/>
              <w:rPr>
                <w:rFonts w:ascii="Times New Roman" w:hAnsi="Times New Roman" w:cs="Times New Roman"/>
              </w:rPr>
            </w:pPr>
            <w:r>
              <w:rPr>
                <w:rFonts w:ascii="Times New Roman" w:hAnsi="Times New Roman" w:cs="Times New Roman"/>
              </w:rPr>
              <w:t>400</w:t>
            </w:r>
          </w:p>
        </w:tc>
        <w:tc>
          <w:tcPr>
            <w:tcW w:w="402" w:type="pct"/>
          </w:tcPr>
          <w:p w14:paraId="0B745D55" w14:textId="33963598"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1</w:t>
            </w:r>
          </w:p>
        </w:tc>
        <w:tc>
          <w:tcPr>
            <w:tcW w:w="282" w:type="pct"/>
          </w:tcPr>
          <w:p w14:paraId="0A2D2D38" w14:textId="2492DD6A"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1</w:t>
            </w:r>
          </w:p>
        </w:tc>
        <w:tc>
          <w:tcPr>
            <w:tcW w:w="252" w:type="pct"/>
          </w:tcPr>
          <w:p w14:paraId="022C7EAF" w14:textId="3144F324"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53</w:t>
            </w:r>
          </w:p>
        </w:tc>
      </w:tr>
      <w:tr w:rsidR="008C79E4" w:rsidRPr="005D030E" w14:paraId="4D0CCEBE" w14:textId="77777777" w:rsidTr="00D2057C">
        <w:trPr>
          <w:cantSplit/>
          <w:trHeight w:val="184"/>
        </w:trPr>
        <w:tc>
          <w:tcPr>
            <w:tcW w:w="319" w:type="pct"/>
            <w:vMerge/>
            <w:vAlign w:val="center"/>
          </w:tcPr>
          <w:p w14:paraId="65D06078" w14:textId="77777777" w:rsidR="008C79E4" w:rsidRPr="005D030E" w:rsidRDefault="008C79E4" w:rsidP="005D030E">
            <w:pPr>
              <w:spacing w:after="0" w:line="240" w:lineRule="auto"/>
              <w:rPr>
                <w:rFonts w:ascii="Times New Roman" w:hAnsi="Times New Roman" w:cs="Times New Roman"/>
              </w:rPr>
            </w:pPr>
          </w:p>
        </w:tc>
        <w:tc>
          <w:tcPr>
            <w:tcW w:w="547" w:type="pct"/>
            <w:vMerge/>
            <w:vAlign w:val="center"/>
          </w:tcPr>
          <w:p w14:paraId="0611B5A9" w14:textId="77777777" w:rsidR="008C79E4" w:rsidRPr="005D030E" w:rsidRDefault="008C79E4" w:rsidP="00B064FD">
            <w:pPr>
              <w:spacing w:after="0" w:line="240" w:lineRule="auto"/>
              <w:jc w:val="center"/>
              <w:rPr>
                <w:rFonts w:ascii="Times New Roman" w:hAnsi="Times New Roman" w:cs="Times New Roman"/>
              </w:rPr>
            </w:pPr>
          </w:p>
        </w:tc>
        <w:tc>
          <w:tcPr>
            <w:tcW w:w="295" w:type="pct"/>
            <w:vMerge/>
          </w:tcPr>
          <w:p w14:paraId="7072D49B" w14:textId="77777777" w:rsidR="008C79E4" w:rsidRPr="005D030E" w:rsidRDefault="008C79E4" w:rsidP="005D030E">
            <w:pPr>
              <w:spacing w:after="0" w:line="240" w:lineRule="auto"/>
              <w:rPr>
                <w:rFonts w:ascii="Times New Roman" w:hAnsi="Times New Roman" w:cs="Times New Roman"/>
              </w:rPr>
            </w:pPr>
          </w:p>
        </w:tc>
        <w:tc>
          <w:tcPr>
            <w:tcW w:w="1392" w:type="pct"/>
          </w:tcPr>
          <w:p w14:paraId="005331B4" w14:textId="3D30786E" w:rsidR="008C79E4" w:rsidRPr="005D030E" w:rsidRDefault="008C79E4" w:rsidP="008C79E4">
            <w:pPr>
              <w:spacing w:after="0" w:line="240" w:lineRule="auto"/>
              <w:rPr>
                <w:rFonts w:ascii="Times New Roman" w:hAnsi="Times New Roman" w:cs="Times New Roman"/>
              </w:rPr>
            </w:pPr>
            <w:r w:rsidRPr="005D030E">
              <w:rPr>
                <w:rFonts w:ascii="Times New Roman" w:hAnsi="Times New Roman" w:cs="Times New Roman"/>
              </w:rPr>
              <w:t>Муфта с обратным клапаном ЦКОД-245-2</w:t>
            </w:r>
          </w:p>
        </w:tc>
        <w:tc>
          <w:tcPr>
            <w:tcW w:w="650" w:type="pct"/>
          </w:tcPr>
          <w:p w14:paraId="12A66F61" w14:textId="0788F153"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ТУ39-01-08-282-77</w:t>
            </w:r>
          </w:p>
        </w:tc>
        <w:tc>
          <w:tcPr>
            <w:tcW w:w="278" w:type="pct"/>
            <w:vAlign w:val="center"/>
          </w:tcPr>
          <w:p w14:paraId="160B9D6E" w14:textId="2B9EBD11"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65</w:t>
            </w:r>
          </w:p>
        </w:tc>
        <w:tc>
          <w:tcPr>
            <w:tcW w:w="295" w:type="pct"/>
            <w:vAlign w:val="center"/>
          </w:tcPr>
          <w:p w14:paraId="56A347DA" w14:textId="03C80CB2"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w:t>
            </w:r>
          </w:p>
        </w:tc>
        <w:tc>
          <w:tcPr>
            <w:tcW w:w="288" w:type="pct"/>
            <w:vAlign w:val="center"/>
          </w:tcPr>
          <w:p w14:paraId="51085FC0" w14:textId="735EB8EB" w:rsidR="008C79E4" w:rsidRPr="005D030E" w:rsidRDefault="003F1719" w:rsidP="008C79E4">
            <w:pPr>
              <w:spacing w:after="0" w:line="240" w:lineRule="auto"/>
              <w:jc w:val="center"/>
              <w:rPr>
                <w:rFonts w:ascii="Times New Roman" w:hAnsi="Times New Roman" w:cs="Times New Roman"/>
              </w:rPr>
            </w:pPr>
            <w:r>
              <w:rPr>
                <w:rFonts w:ascii="Times New Roman" w:hAnsi="Times New Roman" w:cs="Times New Roman"/>
              </w:rPr>
              <w:t>388</w:t>
            </w:r>
          </w:p>
        </w:tc>
        <w:tc>
          <w:tcPr>
            <w:tcW w:w="402" w:type="pct"/>
            <w:vAlign w:val="center"/>
          </w:tcPr>
          <w:p w14:paraId="494E27D5" w14:textId="6E737867"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1</w:t>
            </w:r>
          </w:p>
        </w:tc>
        <w:tc>
          <w:tcPr>
            <w:tcW w:w="282" w:type="pct"/>
            <w:vAlign w:val="center"/>
          </w:tcPr>
          <w:p w14:paraId="565B0379" w14:textId="5EDEF064"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1</w:t>
            </w:r>
          </w:p>
        </w:tc>
        <w:tc>
          <w:tcPr>
            <w:tcW w:w="252" w:type="pct"/>
            <w:vAlign w:val="center"/>
          </w:tcPr>
          <w:p w14:paraId="7CA124C7" w14:textId="29B9189A"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65</w:t>
            </w:r>
          </w:p>
        </w:tc>
      </w:tr>
      <w:tr w:rsidR="008C79E4" w:rsidRPr="005D030E" w14:paraId="256C84F6" w14:textId="77777777" w:rsidTr="00D2057C">
        <w:trPr>
          <w:cantSplit/>
          <w:trHeight w:val="184"/>
        </w:trPr>
        <w:tc>
          <w:tcPr>
            <w:tcW w:w="319" w:type="pct"/>
            <w:vMerge/>
            <w:vAlign w:val="center"/>
          </w:tcPr>
          <w:p w14:paraId="445280FC" w14:textId="77777777" w:rsidR="008C79E4" w:rsidRPr="005D030E" w:rsidRDefault="008C79E4" w:rsidP="005D030E">
            <w:pPr>
              <w:spacing w:after="0" w:line="240" w:lineRule="auto"/>
              <w:rPr>
                <w:rFonts w:ascii="Times New Roman" w:hAnsi="Times New Roman" w:cs="Times New Roman"/>
              </w:rPr>
            </w:pPr>
          </w:p>
        </w:tc>
        <w:tc>
          <w:tcPr>
            <w:tcW w:w="547" w:type="pct"/>
            <w:vMerge/>
            <w:vAlign w:val="center"/>
          </w:tcPr>
          <w:p w14:paraId="2C2B1419" w14:textId="77777777" w:rsidR="008C79E4" w:rsidRPr="005D030E" w:rsidRDefault="008C79E4" w:rsidP="00B064FD">
            <w:pPr>
              <w:spacing w:after="0" w:line="240" w:lineRule="auto"/>
              <w:jc w:val="center"/>
              <w:rPr>
                <w:rFonts w:ascii="Times New Roman" w:hAnsi="Times New Roman" w:cs="Times New Roman"/>
              </w:rPr>
            </w:pPr>
          </w:p>
        </w:tc>
        <w:tc>
          <w:tcPr>
            <w:tcW w:w="295" w:type="pct"/>
            <w:vMerge/>
          </w:tcPr>
          <w:p w14:paraId="0BAEC0AD" w14:textId="77777777" w:rsidR="008C79E4" w:rsidRPr="005D030E" w:rsidRDefault="008C79E4" w:rsidP="005D030E">
            <w:pPr>
              <w:spacing w:after="0" w:line="240" w:lineRule="auto"/>
              <w:rPr>
                <w:rFonts w:ascii="Times New Roman" w:hAnsi="Times New Roman" w:cs="Times New Roman"/>
              </w:rPr>
            </w:pPr>
          </w:p>
        </w:tc>
        <w:tc>
          <w:tcPr>
            <w:tcW w:w="1392" w:type="pct"/>
          </w:tcPr>
          <w:p w14:paraId="3CF1917B" w14:textId="77777777" w:rsidR="008C79E4" w:rsidRPr="005D030E" w:rsidRDefault="008C79E4" w:rsidP="008C79E4">
            <w:pPr>
              <w:spacing w:after="0" w:line="240" w:lineRule="auto"/>
              <w:rPr>
                <w:rFonts w:ascii="Times New Roman" w:hAnsi="Times New Roman" w:cs="Times New Roman"/>
              </w:rPr>
            </w:pPr>
            <w:r w:rsidRPr="005D030E">
              <w:rPr>
                <w:rFonts w:ascii="Times New Roman" w:hAnsi="Times New Roman" w:cs="Times New Roman"/>
              </w:rPr>
              <w:t>Центратор типоразмера</w:t>
            </w:r>
          </w:p>
          <w:p w14:paraId="4A226C29" w14:textId="0BBEA8F2" w:rsidR="008C79E4" w:rsidRPr="005D030E" w:rsidRDefault="008C79E4" w:rsidP="008C79E4">
            <w:pPr>
              <w:spacing w:after="0" w:line="240" w:lineRule="auto"/>
              <w:rPr>
                <w:rFonts w:ascii="Times New Roman" w:hAnsi="Times New Roman" w:cs="Times New Roman"/>
              </w:rPr>
            </w:pPr>
            <w:r w:rsidRPr="005D030E">
              <w:rPr>
                <w:rFonts w:ascii="Times New Roman" w:hAnsi="Times New Roman" w:cs="Times New Roman"/>
              </w:rPr>
              <w:t>ЦЦ-245/30</w:t>
            </w:r>
            <w:r w:rsidR="00022611">
              <w:rPr>
                <w:rFonts w:ascii="Times New Roman" w:hAnsi="Times New Roman" w:cs="Times New Roman"/>
              </w:rPr>
              <w:t xml:space="preserve"> </w:t>
            </w:r>
            <w:r w:rsidRPr="005D030E">
              <w:rPr>
                <w:rFonts w:ascii="Times New Roman" w:hAnsi="Times New Roman" w:cs="Times New Roman"/>
              </w:rPr>
              <w:t>5-311-1</w:t>
            </w:r>
          </w:p>
        </w:tc>
        <w:tc>
          <w:tcPr>
            <w:tcW w:w="650" w:type="pct"/>
          </w:tcPr>
          <w:p w14:paraId="259C4D65" w14:textId="78620451"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ТУ 39-01-08-283-77</w:t>
            </w:r>
          </w:p>
        </w:tc>
        <w:tc>
          <w:tcPr>
            <w:tcW w:w="278" w:type="pct"/>
          </w:tcPr>
          <w:p w14:paraId="7851CFC3" w14:textId="634C9993" w:rsidR="008C79E4" w:rsidRPr="005D030E" w:rsidRDefault="008C79E4" w:rsidP="008C79E4">
            <w:pPr>
              <w:spacing w:after="0" w:line="240" w:lineRule="auto"/>
              <w:jc w:val="center"/>
              <w:rPr>
                <w:rFonts w:ascii="Times New Roman" w:hAnsi="Times New Roman" w:cs="Times New Roman"/>
              </w:rPr>
            </w:pPr>
            <w:r w:rsidRPr="005D030E">
              <w:rPr>
                <w:rFonts w:ascii="Times New Roman" w:hAnsi="Times New Roman" w:cs="Times New Roman"/>
              </w:rPr>
              <w:t>15</w:t>
            </w:r>
          </w:p>
        </w:tc>
        <w:tc>
          <w:tcPr>
            <w:tcW w:w="295" w:type="pct"/>
          </w:tcPr>
          <w:p w14:paraId="0CAC89E0" w14:textId="5D59877F" w:rsidR="008C79E4" w:rsidRPr="005D030E" w:rsidRDefault="003F1719" w:rsidP="008C79E4">
            <w:pPr>
              <w:spacing w:after="0" w:line="240" w:lineRule="auto"/>
              <w:jc w:val="center"/>
              <w:rPr>
                <w:rFonts w:ascii="Times New Roman" w:hAnsi="Times New Roman" w:cs="Times New Roman"/>
              </w:rPr>
            </w:pPr>
            <w:r>
              <w:rPr>
                <w:rFonts w:ascii="Times New Roman" w:hAnsi="Times New Roman" w:cs="Times New Roman"/>
              </w:rPr>
              <w:t>0</w:t>
            </w:r>
          </w:p>
          <w:p w14:paraId="759C7541" w14:textId="77777777" w:rsidR="008C79E4" w:rsidRPr="005D030E" w:rsidRDefault="008C79E4" w:rsidP="008C79E4">
            <w:pPr>
              <w:spacing w:after="0" w:line="240" w:lineRule="auto"/>
              <w:jc w:val="center"/>
              <w:rPr>
                <w:rFonts w:ascii="Times New Roman" w:hAnsi="Times New Roman" w:cs="Times New Roman"/>
              </w:rPr>
            </w:pPr>
          </w:p>
        </w:tc>
        <w:tc>
          <w:tcPr>
            <w:tcW w:w="288" w:type="pct"/>
          </w:tcPr>
          <w:p w14:paraId="52321850" w14:textId="5E00E10B" w:rsidR="008C79E4" w:rsidRPr="005D030E" w:rsidRDefault="003F1719" w:rsidP="008C79E4">
            <w:pPr>
              <w:spacing w:after="0" w:line="240" w:lineRule="auto"/>
              <w:jc w:val="center"/>
              <w:rPr>
                <w:rFonts w:ascii="Times New Roman" w:hAnsi="Times New Roman" w:cs="Times New Roman"/>
              </w:rPr>
            </w:pPr>
            <w:r>
              <w:rPr>
                <w:rFonts w:ascii="Times New Roman" w:hAnsi="Times New Roman" w:cs="Times New Roman"/>
              </w:rPr>
              <w:t>400</w:t>
            </w:r>
          </w:p>
          <w:p w14:paraId="0E4B43C4" w14:textId="77777777" w:rsidR="008C79E4" w:rsidRPr="005D030E" w:rsidRDefault="008C79E4" w:rsidP="008C79E4">
            <w:pPr>
              <w:spacing w:after="0" w:line="240" w:lineRule="auto"/>
              <w:jc w:val="center"/>
              <w:rPr>
                <w:rFonts w:ascii="Times New Roman" w:hAnsi="Times New Roman" w:cs="Times New Roman"/>
              </w:rPr>
            </w:pPr>
          </w:p>
        </w:tc>
        <w:tc>
          <w:tcPr>
            <w:tcW w:w="402" w:type="pct"/>
          </w:tcPr>
          <w:p w14:paraId="66DB88E8" w14:textId="6A664BEC" w:rsidR="008C79E4" w:rsidRPr="005D030E" w:rsidRDefault="003F1719" w:rsidP="008C79E4">
            <w:pPr>
              <w:spacing w:after="0" w:line="240" w:lineRule="auto"/>
              <w:jc w:val="center"/>
              <w:rPr>
                <w:rFonts w:ascii="Times New Roman" w:hAnsi="Times New Roman" w:cs="Times New Roman"/>
              </w:rPr>
            </w:pPr>
            <w:r>
              <w:rPr>
                <w:rFonts w:ascii="Times New Roman" w:hAnsi="Times New Roman" w:cs="Times New Roman"/>
              </w:rPr>
              <w:t>10</w:t>
            </w:r>
          </w:p>
          <w:p w14:paraId="78736122" w14:textId="77777777" w:rsidR="008C79E4" w:rsidRPr="005D030E" w:rsidRDefault="008C79E4" w:rsidP="008C79E4">
            <w:pPr>
              <w:spacing w:after="0" w:line="240" w:lineRule="auto"/>
              <w:jc w:val="center"/>
              <w:rPr>
                <w:rFonts w:ascii="Times New Roman" w:hAnsi="Times New Roman" w:cs="Times New Roman"/>
              </w:rPr>
            </w:pPr>
          </w:p>
        </w:tc>
        <w:tc>
          <w:tcPr>
            <w:tcW w:w="282" w:type="pct"/>
          </w:tcPr>
          <w:p w14:paraId="0F200FF0" w14:textId="29021142" w:rsidR="008C79E4" w:rsidRPr="005D030E" w:rsidRDefault="003F1719" w:rsidP="008C79E4">
            <w:pPr>
              <w:spacing w:after="0" w:line="240" w:lineRule="auto"/>
              <w:jc w:val="center"/>
              <w:rPr>
                <w:rFonts w:ascii="Times New Roman" w:hAnsi="Times New Roman" w:cs="Times New Roman"/>
              </w:rPr>
            </w:pPr>
            <w:r>
              <w:rPr>
                <w:rFonts w:ascii="Times New Roman" w:hAnsi="Times New Roman" w:cs="Times New Roman"/>
              </w:rPr>
              <w:t>10</w:t>
            </w:r>
          </w:p>
          <w:p w14:paraId="7D62589F" w14:textId="77777777" w:rsidR="008C79E4" w:rsidRPr="005D030E" w:rsidRDefault="008C79E4" w:rsidP="008C79E4">
            <w:pPr>
              <w:spacing w:after="0" w:line="240" w:lineRule="auto"/>
              <w:jc w:val="center"/>
              <w:rPr>
                <w:rFonts w:ascii="Times New Roman" w:hAnsi="Times New Roman" w:cs="Times New Roman"/>
              </w:rPr>
            </w:pPr>
          </w:p>
        </w:tc>
        <w:tc>
          <w:tcPr>
            <w:tcW w:w="252" w:type="pct"/>
          </w:tcPr>
          <w:p w14:paraId="40EED4F5" w14:textId="3FECC216" w:rsidR="008C79E4" w:rsidRPr="005D030E" w:rsidRDefault="003F1719" w:rsidP="008C79E4">
            <w:pPr>
              <w:spacing w:after="0" w:line="240" w:lineRule="auto"/>
              <w:jc w:val="center"/>
              <w:rPr>
                <w:rFonts w:ascii="Times New Roman" w:hAnsi="Times New Roman" w:cs="Times New Roman"/>
              </w:rPr>
            </w:pPr>
            <w:r>
              <w:rPr>
                <w:rFonts w:ascii="Times New Roman" w:hAnsi="Times New Roman" w:cs="Times New Roman"/>
              </w:rPr>
              <w:t>150</w:t>
            </w:r>
          </w:p>
        </w:tc>
      </w:tr>
      <w:tr w:rsidR="00CC529C" w:rsidRPr="005D030E" w14:paraId="163D9DCE" w14:textId="77777777" w:rsidTr="00D2057C">
        <w:trPr>
          <w:cantSplit/>
          <w:trHeight w:val="184"/>
        </w:trPr>
        <w:tc>
          <w:tcPr>
            <w:tcW w:w="319" w:type="pct"/>
            <w:vMerge/>
            <w:vAlign w:val="center"/>
          </w:tcPr>
          <w:p w14:paraId="2BC967DD" w14:textId="77777777" w:rsidR="00CC529C" w:rsidRPr="005D030E" w:rsidRDefault="00CC529C" w:rsidP="00CC529C">
            <w:pPr>
              <w:spacing w:after="0" w:line="240" w:lineRule="auto"/>
              <w:rPr>
                <w:rFonts w:ascii="Times New Roman" w:hAnsi="Times New Roman" w:cs="Times New Roman"/>
              </w:rPr>
            </w:pPr>
          </w:p>
        </w:tc>
        <w:tc>
          <w:tcPr>
            <w:tcW w:w="547" w:type="pct"/>
            <w:vMerge/>
            <w:vAlign w:val="center"/>
          </w:tcPr>
          <w:p w14:paraId="68A255A3" w14:textId="77777777" w:rsidR="00CC529C" w:rsidRPr="005D030E" w:rsidRDefault="00CC529C" w:rsidP="00B064FD">
            <w:pPr>
              <w:spacing w:after="0" w:line="240" w:lineRule="auto"/>
              <w:jc w:val="center"/>
              <w:rPr>
                <w:rFonts w:ascii="Times New Roman" w:hAnsi="Times New Roman" w:cs="Times New Roman"/>
              </w:rPr>
            </w:pPr>
          </w:p>
        </w:tc>
        <w:tc>
          <w:tcPr>
            <w:tcW w:w="295" w:type="pct"/>
            <w:vMerge/>
          </w:tcPr>
          <w:p w14:paraId="36BC2B94" w14:textId="77777777" w:rsidR="00CC529C" w:rsidRPr="005D030E" w:rsidRDefault="00CC529C" w:rsidP="00CC529C">
            <w:pPr>
              <w:spacing w:after="0" w:line="240" w:lineRule="auto"/>
              <w:rPr>
                <w:rFonts w:ascii="Times New Roman" w:hAnsi="Times New Roman" w:cs="Times New Roman"/>
              </w:rPr>
            </w:pPr>
          </w:p>
        </w:tc>
        <w:tc>
          <w:tcPr>
            <w:tcW w:w="1392" w:type="pct"/>
          </w:tcPr>
          <w:p w14:paraId="6BE08CAD" w14:textId="786A50F6" w:rsidR="00CC529C" w:rsidRPr="008C79E4" w:rsidRDefault="00CC529C" w:rsidP="00CC529C">
            <w:pPr>
              <w:spacing w:after="0" w:line="240" w:lineRule="auto"/>
              <w:rPr>
                <w:rFonts w:ascii="Times New Roman" w:hAnsi="Times New Roman" w:cs="Times New Roman"/>
              </w:rPr>
            </w:pPr>
            <w:r>
              <w:rPr>
                <w:rFonts w:ascii="Times New Roman" w:hAnsi="Times New Roman" w:cs="Times New Roman"/>
              </w:rPr>
              <w:t>П</w:t>
            </w:r>
            <w:r w:rsidRPr="005D030E">
              <w:rPr>
                <w:rFonts w:ascii="Times New Roman" w:hAnsi="Times New Roman" w:cs="Times New Roman"/>
              </w:rPr>
              <w:t>робка</w:t>
            </w:r>
            <w:r>
              <w:rPr>
                <w:rFonts w:ascii="Times New Roman" w:hAnsi="Times New Roman" w:cs="Times New Roman"/>
                <w:lang w:val="kk-KZ"/>
              </w:rPr>
              <w:t xml:space="preserve"> продавочная</w:t>
            </w:r>
            <w:r w:rsidR="00CD3531">
              <w:rPr>
                <w:rFonts w:ascii="Times New Roman" w:hAnsi="Times New Roman" w:cs="Times New Roman"/>
              </w:rPr>
              <w:t xml:space="preserve"> ПП 245</w:t>
            </w:r>
            <w:r w:rsidRPr="005D030E">
              <w:rPr>
                <w:rFonts w:ascii="Times New Roman" w:hAnsi="Times New Roman" w:cs="Times New Roman"/>
              </w:rPr>
              <w:t xml:space="preserve">  </w:t>
            </w:r>
          </w:p>
        </w:tc>
        <w:tc>
          <w:tcPr>
            <w:tcW w:w="650" w:type="pct"/>
          </w:tcPr>
          <w:p w14:paraId="2081C6BB" w14:textId="3FB5385F" w:rsidR="00CC529C" w:rsidRPr="005D030E" w:rsidRDefault="00CC529C" w:rsidP="00CC529C">
            <w:pPr>
              <w:spacing w:after="0" w:line="240" w:lineRule="auto"/>
              <w:jc w:val="center"/>
              <w:rPr>
                <w:rFonts w:ascii="Times New Roman" w:hAnsi="Times New Roman" w:cs="Times New Roman"/>
              </w:rPr>
            </w:pPr>
            <w:r w:rsidRPr="005D030E">
              <w:rPr>
                <w:rFonts w:ascii="Times New Roman" w:hAnsi="Times New Roman" w:cs="Times New Roman"/>
              </w:rPr>
              <w:t xml:space="preserve">ТУ 39-01-268-76 </w:t>
            </w:r>
          </w:p>
        </w:tc>
        <w:tc>
          <w:tcPr>
            <w:tcW w:w="278" w:type="pct"/>
          </w:tcPr>
          <w:p w14:paraId="2DB1AD68" w14:textId="29A3252E" w:rsidR="00CC529C" w:rsidRPr="005D030E" w:rsidRDefault="001C005E" w:rsidP="00CC529C">
            <w:pPr>
              <w:spacing w:after="0" w:line="240" w:lineRule="auto"/>
              <w:jc w:val="center"/>
              <w:rPr>
                <w:rFonts w:ascii="Times New Roman" w:hAnsi="Times New Roman" w:cs="Times New Roman"/>
              </w:rPr>
            </w:pPr>
            <w:r>
              <w:rPr>
                <w:rFonts w:ascii="Times New Roman" w:hAnsi="Times New Roman" w:cs="Times New Roman"/>
              </w:rPr>
              <w:t>8</w:t>
            </w:r>
          </w:p>
        </w:tc>
        <w:tc>
          <w:tcPr>
            <w:tcW w:w="295" w:type="pct"/>
          </w:tcPr>
          <w:p w14:paraId="14562E79" w14:textId="76E98051" w:rsidR="00CC529C" w:rsidRPr="005D030E" w:rsidRDefault="00CC529C" w:rsidP="00CC529C">
            <w:pPr>
              <w:spacing w:after="0" w:line="240" w:lineRule="auto"/>
              <w:jc w:val="center"/>
              <w:rPr>
                <w:rFonts w:ascii="Times New Roman" w:hAnsi="Times New Roman" w:cs="Times New Roman"/>
              </w:rPr>
            </w:pPr>
            <w:r w:rsidRPr="005D030E">
              <w:rPr>
                <w:rFonts w:ascii="Times New Roman" w:hAnsi="Times New Roman" w:cs="Times New Roman"/>
              </w:rPr>
              <w:t>-</w:t>
            </w:r>
          </w:p>
        </w:tc>
        <w:tc>
          <w:tcPr>
            <w:tcW w:w="288" w:type="pct"/>
          </w:tcPr>
          <w:p w14:paraId="49419A91" w14:textId="76EC8F65" w:rsidR="00CC529C" w:rsidRPr="005D030E" w:rsidRDefault="00CC529C" w:rsidP="00CC529C">
            <w:pPr>
              <w:spacing w:after="0" w:line="240" w:lineRule="auto"/>
              <w:jc w:val="center"/>
              <w:rPr>
                <w:rFonts w:ascii="Times New Roman" w:hAnsi="Times New Roman" w:cs="Times New Roman"/>
              </w:rPr>
            </w:pPr>
            <w:r w:rsidRPr="005D030E">
              <w:rPr>
                <w:rFonts w:ascii="Times New Roman" w:hAnsi="Times New Roman" w:cs="Times New Roman"/>
              </w:rPr>
              <w:t>-</w:t>
            </w:r>
          </w:p>
        </w:tc>
        <w:tc>
          <w:tcPr>
            <w:tcW w:w="402" w:type="pct"/>
          </w:tcPr>
          <w:p w14:paraId="74D398DF" w14:textId="114FECEA" w:rsidR="00CC529C" w:rsidRPr="005D030E" w:rsidRDefault="003F1719" w:rsidP="00CC529C">
            <w:pPr>
              <w:spacing w:after="0" w:line="240" w:lineRule="auto"/>
              <w:jc w:val="center"/>
              <w:rPr>
                <w:rFonts w:ascii="Times New Roman" w:hAnsi="Times New Roman" w:cs="Times New Roman"/>
              </w:rPr>
            </w:pPr>
            <w:r>
              <w:rPr>
                <w:rFonts w:ascii="Times New Roman" w:hAnsi="Times New Roman" w:cs="Times New Roman"/>
              </w:rPr>
              <w:t>2</w:t>
            </w:r>
          </w:p>
        </w:tc>
        <w:tc>
          <w:tcPr>
            <w:tcW w:w="282" w:type="pct"/>
          </w:tcPr>
          <w:p w14:paraId="749C87F0" w14:textId="401220C5" w:rsidR="00CC529C" w:rsidRPr="005D030E" w:rsidRDefault="003F1719" w:rsidP="00CC529C">
            <w:pPr>
              <w:spacing w:after="0" w:line="240" w:lineRule="auto"/>
              <w:jc w:val="center"/>
              <w:rPr>
                <w:rFonts w:ascii="Times New Roman" w:hAnsi="Times New Roman" w:cs="Times New Roman"/>
              </w:rPr>
            </w:pPr>
            <w:r>
              <w:rPr>
                <w:rFonts w:ascii="Times New Roman" w:hAnsi="Times New Roman" w:cs="Times New Roman"/>
              </w:rPr>
              <w:t>2</w:t>
            </w:r>
          </w:p>
        </w:tc>
        <w:tc>
          <w:tcPr>
            <w:tcW w:w="252" w:type="pct"/>
          </w:tcPr>
          <w:p w14:paraId="3417F5CE" w14:textId="53BB0759" w:rsidR="00CC529C" w:rsidRPr="005D030E" w:rsidRDefault="003F1719" w:rsidP="00CC529C">
            <w:pPr>
              <w:spacing w:after="0" w:line="240" w:lineRule="auto"/>
              <w:jc w:val="center"/>
              <w:rPr>
                <w:rFonts w:ascii="Times New Roman" w:hAnsi="Times New Roman" w:cs="Times New Roman"/>
              </w:rPr>
            </w:pPr>
            <w:r>
              <w:rPr>
                <w:rFonts w:ascii="Times New Roman" w:hAnsi="Times New Roman" w:cs="Times New Roman"/>
              </w:rPr>
              <w:t>16</w:t>
            </w:r>
          </w:p>
        </w:tc>
      </w:tr>
      <w:tr w:rsidR="003F1719" w:rsidRPr="005D030E" w14:paraId="4CFDBED0" w14:textId="77777777" w:rsidTr="00D2057C">
        <w:trPr>
          <w:cantSplit/>
          <w:trHeight w:val="218"/>
        </w:trPr>
        <w:tc>
          <w:tcPr>
            <w:tcW w:w="319" w:type="pct"/>
            <w:vMerge w:val="restart"/>
            <w:vAlign w:val="center"/>
          </w:tcPr>
          <w:p w14:paraId="0D97B54C" w14:textId="77777777" w:rsidR="003F1719" w:rsidRPr="005D030E" w:rsidRDefault="003F1719" w:rsidP="008C79E4">
            <w:pPr>
              <w:spacing w:after="0" w:line="240" w:lineRule="auto"/>
              <w:jc w:val="center"/>
              <w:rPr>
                <w:rFonts w:ascii="Times New Roman" w:hAnsi="Times New Roman" w:cs="Times New Roman"/>
              </w:rPr>
            </w:pPr>
            <w:r w:rsidRPr="005D030E">
              <w:rPr>
                <w:rFonts w:ascii="Times New Roman" w:hAnsi="Times New Roman" w:cs="Times New Roman"/>
              </w:rPr>
              <w:t>3</w:t>
            </w:r>
          </w:p>
        </w:tc>
        <w:tc>
          <w:tcPr>
            <w:tcW w:w="547" w:type="pct"/>
            <w:vMerge w:val="restart"/>
            <w:vAlign w:val="center"/>
          </w:tcPr>
          <w:p w14:paraId="1012D46B" w14:textId="77777777" w:rsidR="003F1719" w:rsidRPr="005D030E" w:rsidRDefault="003F1719" w:rsidP="00B064FD">
            <w:pPr>
              <w:spacing w:after="0" w:line="240" w:lineRule="auto"/>
              <w:jc w:val="center"/>
              <w:rPr>
                <w:rFonts w:ascii="Times New Roman" w:hAnsi="Times New Roman" w:cs="Times New Roman"/>
              </w:rPr>
            </w:pPr>
            <w:r w:rsidRPr="005D030E">
              <w:rPr>
                <w:rFonts w:ascii="Times New Roman" w:hAnsi="Times New Roman" w:cs="Times New Roman"/>
              </w:rPr>
              <w:t>Эксплуатационная</w:t>
            </w:r>
          </w:p>
          <w:p w14:paraId="3D6BBC00" w14:textId="518CBE80" w:rsidR="003F1719" w:rsidRPr="005D030E" w:rsidRDefault="003F1719" w:rsidP="00B064FD">
            <w:pPr>
              <w:spacing w:after="0" w:line="240" w:lineRule="auto"/>
              <w:jc w:val="center"/>
              <w:rPr>
                <w:rFonts w:ascii="Times New Roman" w:hAnsi="Times New Roman" w:cs="Times New Roman"/>
              </w:rPr>
            </w:pPr>
            <w:r>
              <w:rPr>
                <w:rFonts w:ascii="Times New Roman" w:hAnsi="Times New Roman" w:cs="Times New Roman"/>
              </w:rPr>
              <w:t>Ø 168,3</w:t>
            </w:r>
            <w:r w:rsidRPr="005D030E">
              <w:rPr>
                <w:rFonts w:ascii="Times New Roman" w:hAnsi="Times New Roman" w:cs="Times New Roman"/>
              </w:rPr>
              <w:t xml:space="preserve"> мм</w:t>
            </w:r>
          </w:p>
        </w:tc>
        <w:tc>
          <w:tcPr>
            <w:tcW w:w="295" w:type="pct"/>
            <w:vMerge w:val="restart"/>
          </w:tcPr>
          <w:p w14:paraId="69182F81" w14:textId="77777777" w:rsidR="003F1719" w:rsidRPr="005D030E" w:rsidRDefault="003F1719" w:rsidP="005D030E">
            <w:pPr>
              <w:spacing w:after="0" w:line="240" w:lineRule="auto"/>
              <w:rPr>
                <w:rFonts w:ascii="Times New Roman" w:hAnsi="Times New Roman" w:cs="Times New Roman"/>
              </w:rPr>
            </w:pPr>
          </w:p>
          <w:p w14:paraId="5FE34A18" w14:textId="77777777" w:rsidR="003F1719" w:rsidRPr="005D030E" w:rsidRDefault="003F1719" w:rsidP="008C79E4">
            <w:pPr>
              <w:spacing w:after="0" w:line="240" w:lineRule="auto"/>
              <w:jc w:val="center"/>
              <w:rPr>
                <w:rFonts w:ascii="Times New Roman" w:hAnsi="Times New Roman" w:cs="Times New Roman"/>
              </w:rPr>
            </w:pPr>
            <w:r w:rsidRPr="005D030E">
              <w:rPr>
                <w:rFonts w:ascii="Times New Roman" w:hAnsi="Times New Roman" w:cs="Times New Roman"/>
              </w:rPr>
              <w:t>1</w:t>
            </w:r>
          </w:p>
        </w:tc>
        <w:tc>
          <w:tcPr>
            <w:tcW w:w="1392" w:type="pct"/>
          </w:tcPr>
          <w:p w14:paraId="2D9E5994" w14:textId="366725DB" w:rsidR="003F1719" w:rsidRPr="003F1719" w:rsidRDefault="003F1719" w:rsidP="003F1719">
            <w:pPr>
              <w:spacing w:after="0" w:line="240" w:lineRule="auto"/>
              <w:rPr>
                <w:rFonts w:ascii="Times New Roman" w:hAnsi="Times New Roman" w:cs="Times New Roman"/>
              </w:rPr>
            </w:pPr>
            <w:r w:rsidRPr="003F1719">
              <w:rPr>
                <w:rFonts w:ascii="Times New Roman" w:hAnsi="Times New Roman" w:cs="Times New Roman"/>
                <w:noProof/>
                <w:color w:val="000000"/>
              </w:rPr>
              <w:t>Направляющий башмак БК-168,3</w:t>
            </w:r>
          </w:p>
        </w:tc>
        <w:tc>
          <w:tcPr>
            <w:tcW w:w="650" w:type="pct"/>
          </w:tcPr>
          <w:p w14:paraId="2EDF5AF5" w14:textId="2E240446"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color w:val="000000"/>
              </w:rPr>
              <w:t>ОСТ 26-02-227-71</w:t>
            </w:r>
          </w:p>
        </w:tc>
        <w:tc>
          <w:tcPr>
            <w:tcW w:w="278" w:type="pct"/>
          </w:tcPr>
          <w:p w14:paraId="49B13AD3" w14:textId="36C4B05F"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32</w:t>
            </w:r>
          </w:p>
        </w:tc>
        <w:tc>
          <w:tcPr>
            <w:tcW w:w="295" w:type="pct"/>
          </w:tcPr>
          <w:p w14:paraId="2F2A97FB" w14:textId="32AEF62B"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w:t>
            </w:r>
          </w:p>
        </w:tc>
        <w:tc>
          <w:tcPr>
            <w:tcW w:w="288" w:type="pct"/>
          </w:tcPr>
          <w:p w14:paraId="10153E2B" w14:textId="1D942F99" w:rsidR="003F1719" w:rsidRPr="00DD5BB5" w:rsidRDefault="006F6AC2" w:rsidP="003F1719">
            <w:pPr>
              <w:spacing w:after="0" w:line="240" w:lineRule="auto"/>
              <w:jc w:val="center"/>
              <w:rPr>
                <w:rFonts w:ascii="Times New Roman" w:hAnsi="Times New Roman" w:cs="Times New Roman"/>
                <w:lang w:val="en-US"/>
              </w:rPr>
            </w:pPr>
            <w:r>
              <w:rPr>
                <w:rFonts w:ascii="Times New Roman" w:hAnsi="Times New Roman" w:cs="Times New Roman"/>
                <w:snapToGrid w:val="0"/>
                <w:color w:val="000000"/>
              </w:rPr>
              <w:t>1350</w:t>
            </w:r>
          </w:p>
        </w:tc>
        <w:tc>
          <w:tcPr>
            <w:tcW w:w="402" w:type="pct"/>
          </w:tcPr>
          <w:p w14:paraId="19FEC420" w14:textId="4CADA327"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1</w:t>
            </w:r>
          </w:p>
        </w:tc>
        <w:tc>
          <w:tcPr>
            <w:tcW w:w="282" w:type="pct"/>
          </w:tcPr>
          <w:p w14:paraId="5DB6C48F" w14:textId="3C58FFA3"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1</w:t>
            </w:r>
          </w:p>
        </w:tc>
        <w:tc>
          <w:tcPr>
            <w:tcW w:w="252" w:type="pct"/>
          </w:tcPr>
          <w:p w14:paraId="479F7FFC" w14:textId="3D53DC58"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32</w:t>
            </w:r>
          </w:p>
        </w:tc>
      </w:tr>
      <w:tr w:rsidR="003F1719" w:rsidRPr="005D030E" w14:paraId="72A4BBCB" w14:textId="77777777" w:rsidTr="00D2057C">
        <w:trPr>
          <w:cantSplit/>
          <w:trHeight w:val="299"/>
        </w:trPr>
        <w:tc>
          <w:tcPr>
            <w:tcW w:w="319" w:type="pct"/>
            <w:vMerge/>
            <w:vAlign w:val="center"/>
          </w:tcPr>
          <w:p w14:paraId="3D8E0A5A" w14:textId="77777777" w:rsidR="003F1719" w:rsidRPr="005D030E" w:rsidRDefault="003F1719" w:rsidP="005D030E">
            <w:pPr>
              <w:spacing w:after="0" w:line="240" w:lineRule="auto"/>
              <w:rPr>
                <w:rFonts w:ascii="Times New Roman" w:hAnsi="Times New Roman" w:cs="Times New Roman"/>
              </w:rPr>
            </w:pPr>
          </w:p>
        </w:tc>
        <w:tc>
          <w:tcPr>
            <w:tcW w:w="547" w:type="pct"/>
            <w:vMerge/>
            <w:vAlign w:val="center"/>
          </w:tcPr>
          <w:p w14:paraId="0D3001E7" w14:textId="77777777" w:rsidR="003F1719" w:rsidRPr="005D030E" w:rsidRDefault="003F1719" w:rsidP="005D030E">
            <w:pPr>
              <w:spacing w:after="0" w:line="240" w:lineRule="auto"/>
              <w:rPr>
                <w:rFonts w:ascii="Times New Roman" w:hAnsi="Times New Roman" w:cs="Times New Roman"/>
              </w:rPr>
            </w:pPr>
          </w:p>
        </w:tc>
        <w:tc>
          <w:tcPr>
            <w:tcW w:w="295" w:type="pct"/>
            <w:vMerge/>
          </w:tcPr>
          <w:p w14:paraId="05C5C148" w14:textId="77777777" w:rsidR="003F1719" w:rsidRPr="005D030E" w:rsidRDefault="003F1719" w:rsidP="005D030E">
            <w:pPr>
              <w:spacing w:after="0" w:line="240" w:lineRule="auto"/>
              <w:rPr>
                <w:rFonts w:ascii="Times New Roman" w:hAnsi="Times New Roman" w:cs="Times New Roman"/>
              </w:rPr>
            </w:pPr>
          </w:p>
        </w:tc>
        <w:tc>
          <w:tcPr>
            <w:tcW w:w="1392" w:type="pct"/>
          </w:tcPr>
          <w:p w14:paraId="0E9489C7" w14:textId="06DB6B06" w:rsidR="003F1719" w:rsidRPr="003F1719" w:rsidRDefault="003F1719" w:rsidP="003F1719">
            <w:pPr>
              <w:spacing w:after="0" w:line="240" w:lineRule="auto"/>
              <w:rPr>
                <w:rFonts w:ascii="Times New Roman" w:hAnsi="Times New Roman" w:cs="Times New Roman"/>
              </w:rPr>
            </w:pPr>
            <w:r w:rsidRPr="003F1719">
              <w:rPr>
                <w:rFonts w:ascii="Times New Roman" w:hAnsi="Times New Roman" w:cs="Times New Roman"/>
                <w:color w:val="000000"/>
              </w:rPr>
              <w:t>Муфта с клапаном обратным ЦКОД-168</w:t>
            </w:r>
            <w:r>
              <w:rPr>
                <w:rFonts w:ascii="Times New Roman" w:hAnsi="Times New Roman" w:cs="Times New Roman"/>
                <w:color w:val="000000"/>
              </w:rPr>
              <w:t>-1</w:t>
            </w:r>
          </w:p>
        </w:tc>
        <w:tc>
          <w:tcPr>
            <w:tcW w:w="650" w:type="pct"/>
          </w:tcPr>
          <w:p w14:paraId="7376479E" w14:textId="029FF5E1"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color w:val="000000"/>
              </w:rPr>
              <w:t>ТУ 39-01-08-281-77</w:t>
            </w:r>
          </w:p>
        </w:tc>
        <w:tc>
          <w:tcPr>
            <w:tcW w:w="278" w:type="pct"/>
          </w:tcPr>
          <w:p w14:paraId="1BA67EAC" w14:textId="4DA868C4"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25</w:t>
            </w:r>
          </w:p>
        </w:tc>
        <w:tc>
          <w:tcPr>
            <w:tcW w:w="295" w:type="pct"/>
          </w:tcPr>
          <w:p w14:paraId="5D565324" w14:textId="50C8119A"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w:t>
            </w:r>
          </w:p>
        </w:tc>
        <w:tc>
          <w:tcPr>
            <w:tcW w:w="288" w:type="pct"/>
          </w:tcPr>
          <w:p w14:paraId="53C070EE" w14:textId="1FA03553" w:rsidR="003F1719" w:rsidRPr="00DD5BB5" w:rsidRDefault="00DD5BB5" w:rsidP="003F1719">
            <w:pPr>
              <w:spacing w:after="0" w:line="240" w:lineRule="auto"/>
              <w:jc w:val="center"/>
              <w:rPr>
                <w:rFonts w:ascii="Times New Roman" w:hAnsi="Times New Roman" w:cs="Times New Roman"/>
                <w:lang w:val="en-US"/>
              </w:rPr>
            </w:pPr>
            <w:r>
              <w:rPr>
                <w:rFonts w:ascii="Times New Roman" w:hAnsi="Times New Roman" w:cs="Times New Roman"/>
                <w:snapToGrid w:val="0"/>
                <w:color w:val="000000"/>
              </w:rPr>
              <w:t>1</w:t>
            </w:r>
            <w:r>
              <w:rPr>
                <w:rFonts w:ascii="Times New Roman" w:hAnsi="Times New Roman" w:cs="Times New Roman"/>
                <w:snapToGrid w:val="0"/>
                <w:color w:val="000000"/>
                <w:lang w:val="en-US"/>
              </w:rPr>
              <w:t>088</w:t>
            </w:r>
          </w:p>
        </w:tc>
        <w:tc>
          <w:tcPr>
            <w:tcW w:w="402" w:type="pct"/>
          </w:tcPr>
          <w:p w14:paraId="18B94709" w14:textId="20135FA5"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1</w:t>
            </w:r>
          </w:p>
        </w:tc>
        <w:tc>
          <w:tcPr>
            <w:tcW w:w="282" w:type="pct"/>
          </w:tcPr>
          <w:p w14:paraId="16E6DF51" w14:textId="22491210"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1</w:t>
            </w:r>
          </w:p>
        </w:tc>
        <w:tc>
          <w:tcPr>
            <w:tcW w:w="252" w:type="pct"/>
          </w:tcPr>
          <w:p w14:paraId="3211DEFF" w14:textId="6846B079"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25</w:t>
            </w:r>
          </w:p>
        </w:tc>
      </w:tr>
      <w:tr w:rsidR="00606C13" w:rsidRPr="005D030E" w14:paraId="75AE6291" w14:textId="77777777" w:rsidTr="00D2057C">
        <w:trPr>
          <w:cantSplit/>
          <w:trHeight w:val="203"/>
        </w:trPr>
        <w:tc>
          <w:tcPr>
            <w:tcW w:w="319" w:type="pct"/>
            <w:vMerge/>
            <w:vAlign w:val="center"/>
          </w:tcPr>
          <w:p w14:paraId="34C54ED0" w14:textId="77777777" w:rsidR="00606C13" w:rsidRPr="005D030E" w:rsidRDefault="00606C13" w:rsidP="005D030E">
            <w:pPr>
              <w:spacing w:after="0" w:line="240" w:lineRule="auto"/>
              <w:rPr>
                <w:rFonts w:ascii="Times New Roman" w:hAnsi="Times New Roman" w:cs="Times New Roman"/>
              </w:rPr>
            </w:pPr>
          </w:p>
        </w:tc>
        <w:tc>
          <w:tcPr>
            <w:tcW w:w="547" w:type="pct"/>
            <w:vMerge/>
            <w:vAlign w:val="center"/>
          </w:tcPr>
          <w:p w14:paraId="106D42FA" w14:textId="77777777" w:rsidR="00606C13" w:rsidRPr="005D030E" w:rsidRDefault="00606C13" w:rsidP="005D030E">
            <w:pPr>
              <w:spacing w:after="0" w:line="240" w:lineRule="auto"/>
              <w:rPr>
                <w:rFonts w:ascii="Times New Roman" w:hAnsi="Times New Roman" w:cs="Times New Roman"/>
              </w:rPr>
            </w:pPr>
          </w:p>
        </w:tc>
        <w:tc>
          <w:tcPr>
            <w:tcW w:w="295" w:type="pct"/>
            <w:vMerge/>
          </w:tcPr>
          <w:p w14:paraId="4AAF3A40" w14:textId="77777777" w:rsidR="00606C13" w:rsidRPr="005D030E" w:rsidRDefault="00606C13" w:rsidP="005D030E">
            <w:pPr>
              <w:spacing w:after="0" w:line="240" w:lineRule="auto"/>
              <w:rPr>
                <w:rFonts w:ascii="Times New Roman" w:hAnsi="Times New Roman" w:cs="Times New Roman"/>
              </w:rPr>
            </w:pPr>
          </w:p>
        </w:tc>
        <w:tc>
          <w:tcPr>
            <w:tcW w:w="1392" w:type="pct"/>
            <w:vMerge w:val="restart"/>
          </w:tcPr>
          <w:p w14:paraId="7AED08CA" w14:textId="77777777" w:rsidR="00606C13" w:rsidRPr="003F1719" w:rsidRDefault="00606C13" w:rsidP="003F1719">
            <w:pPr>
              <w:spacing w:after="0" w:line="240" w:lineRule="auto"/>
              <w:rPr>
                <w:rFonts w:ascii="Times New Roman" w:hAnsi="Times New Roman" w:cs="Times New Roman"/>
                <w:color w:val="000000"/>
              </w:rPr>
            </w:pPr>
            <w:r w:rsidRPr="003F1719">
              <w:rPr>
                <w:rFonts w:ascii="Times New Roman" w:hAnsi="Times New Roman" w:cs="Times New Roman"/>
                <w:color w:val="000000"/>
              </w:rPr>
              <w:t>Центратор типоразмера</w:t>
            </w:r>
          </w:p>
          <w:p w14:paraId="0E6F5A83" w14:textId="727730BB" w:rsidR="00606C13" w:rsidRPr="003F1719" w:rsidRDefault="00606C13" w:rsidP="003F1719">
            <w:pPr>
              <w:spacing w:after="0" w:line="240" w:lineRule="auto"/>
              <w:rPr>
                <w:rFonts w:ascii="Times New Roman" w:hAnsi="Times New Roman" w:cs="Times New Roman"/>
              </w:rPr>
            </w:pPr>
            <w:r w:rsidRPr="003F1719">
              <w:rPr>
                <w:rFonts w:ascii="Times New Roman" w:hAnsi="Times New Roman" w:cs="Times New Roman"/>
                <w:color w:val="000000"/>
              </w:rPr>
              <w:t>ЦЦ-178/216-222-1</w:t>
            </w:r>
          </w:p>
        </w:tc>
        <w:tc>
          <w:tcPr>
            <w:tcW w:w="650" w:type="pct"/>
            <w:vMerge w:val="restart"/>
          </w:tcPr>
          <w:p w14:paraId="60F01C7E" w14:textId="61955FCE" w:rsidR="00606C13" w:rsidRPr="003F1719" w:rsidRDefault="00606C13" w:rsidP="003F1719">
            <w:pPr>
              <w:spacing w:after="0" w:line="240" w:lineRule="auto"/>
              <w:jc w:val="center"/>
              <w:rPr>
                <w:rFonts w:ascii="Times New Roman" w:hAnsi="Times New Roman" w:cs="Times New Roman"/>
              </w:rPr>
            </w:pPr>
            <w:r w:rsidRPr="003F1719">
              <w:rPr>
                <w:rFonts w:ascii="Times New Roman" w:hAnsi="Times New Roman" w:cs="Times New Roman"/>
                <w:color w:val="000000"/>
              </w:rPr>
              <w:t>ТУ 39-01-08-283-77</w:t>
            </w:r>
          </w:p>
        </w:tc>
        <w:tc>
          <w:tcPr>
            <w:tcW w:w="278" w:type="pct"/>
            <w:vMerge w:val="restart"/>
          </w:tcPr>
          <w:p w14:paraId="768203DB" w14:textId="3A895500" w:rsidR="00606C13" w:rsidRPr="003F1719" w:rsidRDefault="00606C13"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13</w:t>
            </w:r>
          </w:p>
        </w:tc>
        <w:tc>
          <w:tcPr>
            <w:tcW w:w="295" w:type="pct"/>
            <w:tcBorders>
              <w:bottom w:val="single" w:sz="4" w:space="0" w:color="auto"/>
            </w:tcBorders>
          </w:tcPr>
          <w:p w14:paraId="74DAF2F3" w14:textId="044DAE66" w:rsidR="00606C13" w:rsidRPr="003F1719" w:rsidRDefault="00606C13" w:rsidP="003F1719">
            <w:pPr>
              <w:spacing w:after="0" w:line="240" w:lineRule="auto"/>
              <w:jc w:val="center"/>
              <w:rPr>
                <w:rFonts w:ascii="Times New Roman" w:hAnsi="Times New Roman" w:cs="Times New Roman"/>
              </w:rPr>
            </w:pPr>
            <w:r>
              <w:rPr>
                <w:rFonts w:ascii="Times New Roman" w:hAnsi="Times New Roman" w:cs="Times New Roman"/>
              </w:rPr>
              <w:t>0</w:t>
            </w:r>
          </w:p>
        </w:tc>
        <w:tc>
          <w:tcPr>
            <w:tcW w:w="288" w:type="pct"/>
            <w:tcBorders>
              <w:bottom w:val="single" w:sz="4" w:space="0" w:color="auto"/>
            </w:tcBorders>
          </w:tcPr>
          <w:p w14:paraId="0EA74100" w14:textId="4E3BE821" w:rsidR="00606C13" w:rsidRPr="003F1719" w:rsidRDefault="00606C13" w:rsidP="003F1719">
            <w:pPr>
              <w:spacing w:after="0" w:line="240" w:lineRule="auto"/>
              <w:jc w:val="center"/>
              <w:rPr>
                <w:rFonts w:ascii="Times New Roman" w:hAnsi="Times New Roman" w:cs="Times New Roman"/>
              </w:rPr>
            </w:pPr>
            <w:r>
              <w:rPr>
                <w:rFonts w:ascii="Times New Roman" w:hAnsi="Times New Roman" w:cs="Times New Roman"/>
                <w:snapToGrid w:val="0"/>
                <w:color w:val="000000"/>
              </w:rPr>
              <w:t>400</w:t>
            </w:r>
          </w:p>
        </w:tc>
        <w:tc>
          <w:tcPr>
            <w:tcW w:w="402" w:type="pct"/>
          </w:tcPr>
          <w:p w14:paraId="4175660E" w14:textId="19FC9219" w:rsidR="00606C13" w:rsidRPr="003F1719" w:rsidRDefault="00606C13" w:rsidP="003F1719">
            <w:pPr>
              <w:spacing w:after="0" w:line="240" w:lineRule="auto"/>
              <w:jc w:val="center"/>
              <w:rPr>
                <w:rFonts w:ascii="Times New Roman" w:hAnsi="Times New Roman" w:cs="Times New Roman"/>
              </w:rPr>
            </w:pPr>
            <w:r>
              <w:rPr>
                <w:rFonts w:ascii="Times New Roman" w:hAnsi="Times New Roman" w:cs="Times New Roman"/>
                <w:snapToGrid w:val="0"/>
                <w:color w:val="000000"/>
              </w:rPr>
              <w:t>5</w:t>
            </w:r>
          </w:p>
        </w:tc>
        <w:tc>
          <w:tcPr>
            <w:tcW w:w="282" w:type="pct"/>
            <w:tcBorders>
              <w:bottom w:val="single" w:sz="4" w:space="0" w:color="auto"/>
            </w:tcBorders>
          </w:tcPr>
          <w:p w14:paraId="5397EF2C" w14:textId="7EE5527A" w:rsidR="00606C13" w:rsidRPr="003F1719" w:rsidRDefault="00606C13" w:rsidP="003F1719">
            <w:pPr>
              <w:spacing w:after="0" w:line="240" w:lineRule="auto"/>
              <w:jc w:val="center"/>
              <w:rPr>
                <w:rFonts w:ascii="Times New Roman" w:hAnsi="Times New Roman" w:cs="Times New Roman"/>
              </w:rPr>
            </w:pPr>
            <w:r>
              <w:rPr>
                <w:rFonts w:ascii="Times New Roman" w:hAnsi="Times New Roman" w:cs="Times New Roman"/>
                <w:snapToGrid w:val="0"/>
                <w:color w:val="000000"/>
              </w:rPr>
              <w:t>5</w:t>
            </w:r>
          </w:p>
        </w:tc>
        <w:tc>
          <w:tcPr>
            <w:tcW w:w="252" w:type="pct"/>
            <w:tcBorders>
              <w:bottom w:val="single" w:sz="4" w:space="0" w:color="auto"/>
            </w:tcBorders>
          </w:tcPr>
          <w:p w14:paraId="06BF5862" w14:textId="26EF8296" w:rsidR="00606C13" w:rsidRPr="003F1719" w:rsidRDefault="00606C13" w:rsidP="00606C13">
            <w:pPr>
              <w:spacing w:after="0" w:line="240" w:lineRule="auto"/>
              <w:jc w:val="center"/>
              <w:rPr>
                <w:rFonts w:ascii="Times New Roman" w:hAnsi="Times New Roman" w:cs="Times New Roman"/>
              </w:rPr>
            </w:pPr>
            <w:r>
              <w:rPr>
                <w:rFonts w:ascii="Times New Roman" w:hAnsi="Times New Roman" w:cs="Times New Roman"/>
              </w:rPr>
              <w:t>65</w:t>
            </w:r>
          </w:p>
        </w:tc>
      </w:tr>
      <w:tr w:rsidR="00606C13" w:rsidRPr="005D030E" w14:paraId="57075088" w14:textId="77777777" w:rsidTr="00D2057C">
        <w:trPr>
          <w:cantSplit/>
          <w:trHeight w:val="300"/>
        </w:trPr>
        <w:tc>
          <w:tcPr>
            <w:tcW w:w="319" w:type="pct"/>
            <w:vMerge/>
            <w:vAlign w:val="center"/>
          </w:tcPr>
          <w:p w14:paraId="558E3812" w14:textId="77777777" w:rsidR="00606C13" w:rsidRPr="005D030E" w:rsidRDefault="00606C13" w:rsidP="005D030E">
            <w:pPr>
              <w:spacing w:after="0" w:line="240" w:lineRule="auto"/>
              <w:rPr>
                <w:rFonts w:ascii="Times New Roman" w:hAnsi="Times New Roman" w:cs="Times New Roman"/>
              </w:rPr>
            </w:pPr>
          </w:p>
        </w:tc>
        <w:tc>
          <w:tcPr>
            <w:tcW w:w="547" w:type="pct"/>
            <w:vMerge/>
            <w:vAlign w:val="center"/>
          </w:tcPr>
          <w:p w14:paraId="4C09E880" w14:textId="77777777" w:rsidR="00606C13" w:rsidRPr="005D030E" w:rsidRDefault="00606C13" w:rsidP="005D030E">
            <w:pPr>
              <w:spacing w:after="0" w:line="240" w:lineRule="auto"/>
              <w:rPr>
                <w:rFonts w:ascii="Times New Roman" w:hAnsi="Times New Roman" w:cs="Times New Roman"/>
              </w:rPr>
            </w:pPr>
          </w:p>
        </w:tc>
        <w:tc>
          <w:tcPr>
            <w:tcW w:w="295" w:type="pct"/>
            <w:vMerge/>
          </w:tcPr>
          <w:p w14:paraId="332947CC" w14:textId="77777777" w:rsidR="00606C13" w:rsidRPr="005D030E" w:rsidRDefault="00606C13" w:rsidP="005D030E">
            <w:pPr>
              <w:spacing w:after="0" w:line="240" w:lineRule="auto"/>
              <w:rPr>
                <w:rFonts w:ascii="Times New Roman" w:hAnsi="Times New Roman" w:cs="Times New Roman"/>
              </w:rPr>
            </w:pPr>
          </w:p>
        </w:tc>
        <w:tc>
          <w:tcPr>
            <w:tcW w:w="1392" w:type="pct"/>
            <w:vMerge/>
          </w:tcPr>
          <w:p w14:paraId="51B43A05" w14:textId="77777777" w:rsidR="00606C13" w:rsidRPr="003F1719" w:rsidRDefault="00606C13" w:rsidP="003F1719">
            <w:pPr>
              <w:spacing w:after="0" w:line="240" w:lineRule="auto"/>
              <w:rPr>
                <w:rFonts w:ascii="Times New Roman" w:hAnsi="Times New Roman" w:cs="Times New Roman"/>
                <w:color w:val="000000"/>
              </w:rPr>
            </w:pPr>
          </w:p>
        </w:tc>
        <w:tc>
          <w:tcPr>
            <w:tcW w:w="650" w:type="pct"/>
            <w:vMerge/>
          </w:tcPr>
          <w:p w14:paraId="0A22B4A7" w14:textId="77777777" w:rsidR="00606C13" w:rsidRPr="003F1719" w:rsidRDefault="00606C13" w:rsidP="003F1719">
            <w:pPr>
              <w:spacing w:after="0" w:line="240" w:lineRule="auto"/>
              <w:jc w:val="center"/>
              <w:rPr>
                <w:rFonts w:ascii="Times New Roman" w:hAnsi="Times New Roman" w:cs="Times New Roman"/>
                <w:color w:val="000000"/>
              </w:rPr>
            </w:pPr>
          </w:p>
        </w:tc>
        <w:tc>
          <w:tcPr>
            <w:tcW w:w="278" w:type="pct"/>
            <w:vMerge/>
          </w:tcPr>
          <w:p w14:paraId="70790E2E" w14:textId="77777777" w:rsidR="00606C13" w:rsidRPr="003F1719" w:rsidRDefault="00606C13" w:rsidP="003F1719">
            <w:pPr>
              <w:spacing w:after="0" w:line="240" w:lineRule="auto"/>
              <w:jc w:val="center"/>
              <w:rPr>
                <w:rFonts w:ascii="Times New Roman" w:hAnsi="Times New Roman" w:cs="Times New Roman"/>
                <w:snapToGrid w:val="0"/>
                <w:color w:val="000000"/>
              </w:rPr>
            </w:pPr>
          </w:p>
        </w:tc>
        <w:tc>
          <w:tcPr>
            <w:tcW w:w="295" w:type="pct"/>
            <w:tcBorders>
              <w:top w:val="single" w:sz="4" w:space="0" w:color="auto"/>
            </w:tcBorders>
          </w:tcPr>
          <w:p w14:paraId="6F21FEA8" w14:textId="6B450FEE" w:rsidR="00606C13" w:rsidRPr="003F1719" w:rsidRDefault="00606C13" w:rsidP="003F1719">
            <w:pPr>
              <w:spacing w:after="0" w:line="240" w:lineRule="auto"/>
              <w:jc w:val="center"/>
              <w:rPr>
                <w:rFonts w:ascii="Times New Roman" w:hAnsi="Times New Roman" w:cs="Times New Roman"/>
              </w:rPr>
            </w:pPr>
            <w:r>
              <w:rPr>
                <w:rFonts w:ascii="Times New Roman" w:hAnsi="Times New Roman" w:cs="Times New Roman"/>
              </w:rPr>
              <w:t>400</w:t>
            </w:r>
          </w:p>
        </w:tc>
        <w:tc>
          <w:tcPr>
            <w:tcW w:w="288" w:type="pct"/>
            <w:tcBorders>
              <w:top w:val="single" w:sz="4" w:space="0" w:color="auto"/>
            </w:tcBorders>
          </w:tcPr>
          <w:p w14:paraId="06336E4B" w14:textId="2FB7CD2E" w:rsidR="00606C13" w:rsidRPr="00DD5BB5" w:rsidRDefault="006F6AC2" w:rsidP="003F1719">
            <w:pPr>
              <w:spacing w:after="0" w:line="240" w:lineRule="auto"/>
              <w:jc w:val="center"/>
              <w:rPr>
                <w:rFonts w:ascii="Times New Roman" w:hAnsi="Times New Roman" w:cs="Times New Roman"/>
                <w:snapToGrid w:val="0"/>
                <w:color w:val="000000"/>
                <w:lang w:val="en-US"/>
              </w:rPr>
            </w:pPr>
            <w:r>
              <w:rPr>
                <w:rFonts w:ascii="Times New Roman" w:hAnsi="Times New Roman" w:cs="Times New Roman"/>
                <w:snapToGrid w:val="0"/>
                <w:color w:val="000000"/>
              </w:rPr>
              <w:t>1350</w:t>
            </w:r>
          </w:p>
        </w:tc>
        <w:tc>
          <w:tcPr>
            <w:tcW w:w="402" w:type="pct"/>
          </w:tcPr>
          <w:p w14:paraId="7E1ADF13" w14:textId="28ACD897" w:rsidR="00606C13" w:rsidRPr="003F1719" w:rsidRDefault="00606C13" w:rsidP="003F1719">
            <w:pPr>
              <w:spacing w:after="0" w:line="240" w:lineRule="auto"/>
              <w:jc w:val="center"/>
              <w:rPr>
                <w:rFonts w:ascii="Times New Roman" w:hAnsi="Times New Roman" w:cs="Times New Roman"/>
                <w:snapToGrid w:val="0"/>
                <w:color w:val="000000"/>
              </w:rPr>
            </w:pPr>
            <w:r>
              <w:rPr>
                <w:rFonts w:ascii="Times New Roman" w:hAnsi="Times New Roman" w:cs="Times New Roman"/>
                <w:snapToGrid w:val="0"/>
                <w:color w:val="000000"/>
              </w:rPr>
              <w:t>18</w:t>
            </w:r>
          </w:p>
        </w:tc>
        <w:tc>
          <w:tcPr>
            <w:tcW w:w="282" w:type="pct"/>
            <w:tcBorders>
              <w:top w:val="single" w:sz="4" w:space="0" w:color="auto"/>
            </w:tcBorders>
          </w:tcPr>
          <w:p w14:paraId="67ECE611" w14:textId="63349387" w:rsidR="00606C13" w:rsidRPr="003F1719" w:rsidRDefault="00606C13" w:rsidP="003F1719">
            <w:pPr>
              <w:spacing w:after="0" w:line="240" w:lineRule="auto"/>
              <w:jc w:val="center"/>
              <w:rPr>
                <w:rFonts w:ascii="Times New Roman" w:hAnsi="Times New Roman" w:cs="Times New Roman"/>
                <w:snapToGrid w:val="0"/>
                <w:color w:val="000000"/>
              </w:rPr>
            </w:pPr>
            <w:r>
              <w:rPr>
                <w:rFonts w:ascii="Times New Roman" w:hAnsi="Times New Roman" w:cs="Times New Roman"/>
                <w:snapToGrid w:val="0"/>
                <w:color w:val="000000"/>
              </w:rPr>
              <w:t>18</w:t>
            </w:r>
          </w:p>
        </w:tc>
        <w:tc>
          <w:tcPr>
            <w:tcW w:w="252" w:type="pct"/>
            <w:tcBorders>
              <w:top w:val="single" w:sz="4" w:space="0" w:color="auto"/>
            </w:tcBorders>
          </w:tcPr>
          <w:p w14:paraId="06431849" w14:textId="730C8086" w:rsidR="00606C13" w:rsidRPr="003F1719" w:rsidRDefault="00606C13" w:rsidP="00606C13">
            <w:pPr>
              <w:spacing w:after="0" w:line="240" w:lineRule="auto"/>
              <w:jc w:val="center"/>
              <w:rPr>
                <w:rFonts w:ascii="Times New Roman" w:hAnsi="Times New Roman" w:cs="Times New Roman"/>
                <w:snapToGrid w:val="0"/>
                <w:color w:val="000000"/>
              </w:rPr>
            </w:pPr>
            <w:r>
              <w:rPr>
                <w:rFonts w:ascii="Times New Roman" w:hAnsi="Times New Roman" w:cs="Times New Roman"/>
                <w:snapToGrid w:val="0"/>
                <w:color w:val="000000"/>
              </w:rPr>
              <w:t>234</w:t>
            </w:r>
          </w:p>
        </w:tc>
      </w:tr>
      <w:tr w:rsidR="008A17B6" w:rsidRPr="005D030E" w14:paraId="5BE79FFF" w14:textId="77777777" w:rsidTr="00D2057C">
        <w:trPr>
          <w:cantSplit/>
          <w:trHeight w:val="300"/>
        </w:trPr>
        <w:tc>
          <w:tcPr>
            <w:tcW w:w="319" w:type="pct"/>
            <w:vMerge/>
            <w:vAlign w:val="center"/>
          </w:tcPr>
          <w:p w14:paraId="7FE44492" w14:textId="77777777" w:rsidR="008A17B6" w:rsidRPr="005D030E" w:rsidRDefault="008A17B6" w:rsidP="008A17B6">
            <w:pPr>
              <w:spacing w:after="0" w:line="240" w:lineRule="auto"/>
              <w:rPr>
                <w:rFonts w:ascii="Times New Roman" w:hAnsi="Times New Roman" w:cs="Times New Roman"/>
              </w:rPr>
            </w:pPr>
          </w:p>
        </w:tc>
        <w:tc>
          <w:tcPr>
            <w:tcW w:w="547" w:type="pct"/>
            <w:vMerge/>
            <w:vAlign w:val="center"/>
          </w:tcPr>
          <w:p w14:paraId="73277FF5" w14:textId="77777777" w:rsidR="008A17B6" w:rsidRPr="005D030E" w:rsidRDefault="008A17B6" w:rsidP="008A17B6">
            <w:pPr>
              <w:spacing w:after="0" w:line="240" w:lineRule="auto"/>
              <w:rPr>
                <w:rFonts w:ascii="Times New Roman" w:hAnsi="Times New Roman" w:cs="Times New Roman"/>
              </w:rPr>
            </w:pPr>
          </w:p>
        </w:tc>
        <w:tc>
          <w:tcPr>
            <w:tcW w:w="295" w:type="pct"/>
            <w:vMerge/>
          </w:tcPr>
          <w:p w14:paraId="4D64E200" w14:textId="77777777" w:rsidR="008A17B6" w:rsidRPr="005D030E" w:rsidRDefault="008A17B6" w:rsidP="008A17B6">
            <w:pPr>
              <w:spacing w:after="0" w:line="240" w:lineRule="auto"/>
              <w:rPr>
                <w:rFonts w:ascii="Times New Roman" w:hAnsi="Times New Roman" w:cs="Times New Roman"/>
              </w:rPr>
            </w:pPr>
          </w:p>
        </w:tc>
        <w:tc>
          <w:tcPr>
            <w:tcW w:w="1392" w:type="pct"/>
          </w:tcPr>
          <w:p w14:paraId="323EE78D" w14:textId="5E13A0EB" w:rsidR="008A17B6" w:rsidRPr="003F1719" w:rsidRDefault="008A17B6" w:rsidP="008A17B6">
            <w:pPr>
              <w:spacing w:after="0" w:line="240" w:lineRule="auto"/>
              <w:rPr>
                <w:rFonts w:ascii="Times New Roman" w:hAnsi="Times New Roman" w:cs="Times New Roman"/>
                <w:color w:val="000000"/>
              </w:rPr>
            </w:pPr>
            <w:r w:rsidRPr="00874F3F">
              <w:rPr>
                <w:rFonts w:ascii="Times New Roman" w:hAnsi="Times New Roman" w:cs="Times New Roman"/>
                <w:color w:val="000000" w:themeColor="text1"/>
              </w:rPr>
              <w:t>Муфта ступенчатого цементирования МСЦ 1-168</w:t>
            </w:r>
          </w:p>
        </w:tc>
        <w:tc>
          <w:tcPr>
            <w:tcW w:w="650" w:type="pct"/>
          </w:tcPr>
          <w:p w14:paraId="3245E5FD" w14:textId="28945E5D" w:rsidR="008A17B6" w:rsidRPr="003F1719" w:rsidRDefault="008A17B6" w:rsidP="008A17B6">
            <w:pPr>
              <w:spacing w:after="0" w:line="240" w:lineRule="auto"/>
              <w:jc w:val="center"/>
              <w:rPr>
                <w:rFonts w:ascii="Times New Roman" w:hAnsi="Times New Roman" w:cs="Times New Roman"/>
                <w:color w:val="000000"/>
              </w:rPr>
            </w:pPr>
            <w:r w:rsidRPr="00874F3F">
              <w:rPr>
                <w:rFonts w:ascii="Times New Roman" w:hAnsi="Times New Roman" w:cs="Times New Roman"/>
                <w:color w:val="000000" w:themeColor="text1"/>
              </w:rPr>
              <w:t>Т</w:t>
            </w:r>
            <w:r>
              <w:rPr>
                <w:rFonts w:ascii="Times New Roman" w:hAnsi="Times New Roman" w:cs="Times New Roman"/>
                <w:color w:val="000000" w:themeColor="text1"/>
              </w:rPr>
              <w:t>У</w:t>
            </w:r>
            <w:r w:rsidRPr="00874F3F">
              <w:rPr>
                <w:rFonts w:ascii="Times New Roman" w:hAnsi="Times New Roman" w:cs="Times New Roman"/>
                <w:color w:val="000000" w:themeColor="text1"/>
              </w:rPr>
              <w:t xml:space="preserve"> 39 -860-83</w:t>
            </w:r>
          </w:p>
        </w:tc>
        <w:tc>
          <w:tcPr>
            <w:tcW w:w="278" w:type="pct"/>
          </w:tcPr>
          <w:p w14:paraId="3E94E59D" w14:textId="5EF4D9F8" w:rsidR="008A17B6" w:rsidRPr="003F1719" w:rsidRDefault="008A17B6" w:rsidP="008A17B6">
            <w:pPr>
              <w:spacing w:after="0" w:line="240" w:lineRule="auto"/>
              <w:jc w:val="center"/>
              <w:rPr>
                <w:rFonts w:ascii="Times New Roman" w:hAnsi="Times New Roman" w:cs="Times New Roman"/>
                <w:snapToGrid w:val="0"/>
                <w:color w:val="000000"/>
              </w:rPr>
            </w:pPr>
            <w:r w:rsidRPr="00874F3F">
              <w:rPr>
                <w:rFonts w:ascii="Times New Roman" w:hAnsi="Times New Roman" w:cs="Times New Roman"/>
                <w:color w:val="000000" w:themeColor="text1"/>
              </w:rPr>
              <w:t>75</w:t>
            </w:r>
          </w:p>
        </w:tc>
        <w:tc>
          <w:tcPr>
            <w:tcW w:w="295" w:type="pct"/>
            <w:tcBorders>
              <w:top w:val="single" w:sz="4" w:space="0" w:color="auto"/>
            </w:tcBorders>
          </w:tcPr>
          <w:p w14:paraId="7139958B" w14:textId="725AE42B" w:rsidR="008A17B6" w:rsidRDefault="008A17B6" w:rsidP="008A17B6">
            <w:pPr>
              <w:spacing w:after="0" w:line="240" w:lineRule="auto"/>
              <w:jc w:val="center"/>
              <w:rPr>
                <w:rFonts w:ascii="Times New Roman" w:hAnsi="Times New Roman" w:cs="Times New Roman"/>
              </w:rPr>
            </w:pPr>
            <w:r w:rsidRPr="00874F3F">
              <w:rPr>
                <w:rFonts w:ascii="Times New Roman" w:hAnsi="Times New Roman" w:cs="Times New Roman"/>
              </w:rPr>
              <w:t>-</w:t>
            </w:r>
          </w:p>
        </w:tc>
        <w:tc>
          <w:tcPr>
            <w:tcW w:w="288" w:type="pct"/>
            <w:tcBorders>
              <w:top w:val="single" w:sz="4" w:space="0" w:color="auto"/>
            </w:tcBorders>
          </w:tcPr>
          <w:p w14:paraId="492AE9B6" w14:textId="0A4E4077" w:rsidR="008A17B6" w:rsidRDefault="008A17B6" w:rsidP="008A17B6">
            <w:pPr>
              <w:spacing w:after="0" w:line="240" w:lineRule="auto"/>
              <w:jc w:val="center"/>
              <w:rPr>
                <w:rFonts w:ascii="Times New Roman" w:hAnsi="Times New Roman" w:cs="Times New Roman"/>
                <w:snapToGrid w:val="0"/>
                <w:color w:val="000000"/>
              </w:rPr>
            </w:pPr>
            <w:r>
              <w:rPr>
                <w:rFonts w:ascii="Times New Roman" w:hAnsi="Times New Roman" w:cs="Times New Roman"/>
                <w:snapToGrid w:val="0"/>
                <w:color w:val="000000"/>
              </w:rPr>
              <w:t>700</w:t>
            </w:r>
          </w:p>
        </w:tc>
        <w:tc>
          <w:tcPr>
            <w:tcW w:w="402" w:type="pct"/>
          </w:tcPr>
          <w:p w14:paraId="0E54BA78" w14:textId="53E45F20" w:rsidR="008A17B6" w:rsidRDefault="008A17B6" w:rsidP="008A17B6">
            <w:pPr>
              <w:spacing w:after="0" w:line="240" w:lineRule="auto"/>
              <w:jc w:val="center"/>
              <w:rPr>
                <w:rFonts w:ascii="Times New Roman" w:hAnsi="Times New Roman" w:cs="Times New Roman"/>
                <w:snapToGrid w:val="0"/>
                <w:color w:val="000000"/>
              </w:rPr>
            </w:pPr>
            <w:r w:rsidRPr="00874F3F">
              <w:rPr>
                <w:rFonts w:ascii="Times New Roman" w:hAnsi="Times New Roman" w:cs="Times New Roman"/>
                <w:color w:val="000000" w:themeColor="text1"/>
              </w:rPr>
              <w:t>1</w:t>
            </w:r>
          </w:p>
        </w:tc>
        <w:tc>
          <w:tcPr>
            <w:tcW w:w="282" w:type="pct"/>
            <w:tcBorders>
              <w:top w:val="single" w:sz="4" w:space="0" w:color="auto"/>
            </w:tcBorders>
          </w:tcPr>
          <w:p w14:paraId="63824EC8" w14:textId="7B222EAE" w:rsidR="008A17B6" w:rsidRDefault="008A17B6" w:rsidP="008A17B6">
            <w:pPr>
              <w:spacing w:after="0" w:line="240" w:lineRule="auto"/>
              <w:jc w:val="center"/>
              <w:rPr>
                <w:rFonts w:ascii="Times New Roman" w:hAnsi="Times New Roman" w:cs="Times New Roman"/>
                <w:snapToGrid w:val="0"/>
                <w:color w:val="000000"/>
              </w:rPr>
            </w:pPr>
            <w:r w:rsidRPr="00874F3F">
              <w:rPr>
                <w:rFonts w:ascii="Times New Roman" w:hAnsi="Times New Roman" w:cs="Times New Roman"/>
                <w:color w:val="000000" w:themeColor="text1"/>
              </w:rPr>
              <w:t>1</w:t>
            </w:r>
          </w:p>
        </w:tc>
        <w:tc>
          <w:tcPr>
            <w:tcW w:w="252" w:type="pct"/>
            <w:tcBorders>
              <w:top w:val="single" w:sz="4" w:space="0" w:color="auto"/>
            </w:tcBorders>
          </w:tcPr>
          <w:p w14:paraId="1915298C" w14:textId="6965C42B" w:rsidR="008A17B6" w:rsidRDefault="008A17B6" w:rsidP="008A17B6">
            <w:pPr>
              <w:spacing w:after="0" w:line="240" w:lineRule="auto"/>
              <w:jc w:val="center"/>
              <w:rPr>
                <w:rFonts w:ascii="Times New Roman" w:hAnsi="Times New Roman" w:cs="Times New Roman"/>
                <w:snapToGrid w:val="0"/>
                <w:color w:val="000000"/>
              </w:rPr>
            </w:pPr>
            <w:r w:rsidRPr="00874F3F">
              <w:rPr>
                <w:rFonts w:ascii="Times New Roman" w:hAnsi="Times New Roman" w:cs="Times New Roman"/>
                <w:color w:val="000000" w:themeColor="text1"/>
              </w:rPr>
              <w:t>75</w:t>
            </w:r>
          </w:p>
        </w:tc>
      </w:tr>
      <w:tr w:rsidR="003F1719" w:rsidRPr="005D030E" w14:paraId="7A2F8C27" w14:textId="77777777" w:rsidTr="00D2057C">
        <w:trPr>
          <w:cantSplit/>
          <w:trHeight w:val="138"/>
        </w:trPr>
        <w:tc>
          <w:tcPr>
            <w:tcW w:w="319" w:type="pct"/>
            <w:vMerge/>
            <w:vAlign w:val="center"/>
          </w:tcPr>
          <w:p w14:paraId="3E085301" w14:textId="77777777" w:rsidR="003F1719" w:rsidRPr="005D030E" w:rsidRDefault="003F1719" w:rsidP="005D030E">
            <w:pPr>
              <w:spacing w:after="0" w:line="240" w:lineRule="auto"/>
              <w:rPr>
                <w:rFonts w:ascii="Times New Roman" w:hAnsi="Times New Roman" w:cs="Times New Roman"/>
              </w:rPr>
            </w:pPr>
          </w:p>
        </w:tc>
        <w:tc>
          <w:tcPr>
            <w:tcW w:w="547" w:type="pct"/>
            <w:vMerge/>
            <w:vAlign w:val="center"/>
          </w:tcPr>
          <w:p w14:paraId="606530CB" w14:textId="77777777" w:rsidR="003F1719" w:rsidRPr="005D030E" w:rsidRDefault="003F1719" w:rsidP="005D030E">
            <w:pPr>
              <w:spacing w:after="0" w:line="240" w:lineRule="auto"/>
              <w:rPr>
                <w:rFonts w:ascii="Times New Roman" w:hAnsi="Times New Roman" w:cs="Times New Roman"/>
              </w:rPr>
            </w:pPr>
          </w:p>
        </w:tc>
        <w:tc>
          <w:tcPr>
            <w:tcW w:w="295" w:type="pct"/>
            <w:vMerge/>
          </w:tcPr>
          <w:p w14:paraId="250DB703" w14:textId="77777777" w:rsidR="003F1719" w:rsidRPr="005D030E" w:rsidRDefault="003F1719" w:rsidP="005D030E">
            <w:pPr>
              <w:spacing w:after="0" w:line="240" w:lineRule="auto"/>
              <w:rPr>
                <w:rFonts w:ascii="Times New Roman" w:hAnsi="Times New Roman" w:cs="Times New Roman"/>
              </w:rPr>
            </w:pPr>
          </w:p>
        </w:tc>
        <w:tc>
          <w:tcPr>
            <w:tcW w:w="1392" w:type="pct"/>
          </w:tcPr>
          <w:p w14:paraId="1A32AAB6" w14:textId="41FD2059" w:rsidR="003F1719" w:rsidRPr="003F1719" w:rsidRDefault="003F1719" w:rsidP="003F1719">
            <w:pPr>
              <w:spacing w:after="0" w:line="240" w:lineRule="auto"/>
              <w:rPr>
                <w:rFonts w:ascii="Times New Roman" w:hAnsi="Times New Roman" w:cs="Times New Roman"/>
              </w:rPr>
            </w:pPr>
            <w:r w:rsidRPr="003F1719">
              <w:rPr>
                <w:rFonts w:ascii="Times New Roman" w:hAnsi="Times New Roman" w:cs="Times New Roman"/>
                <w:color w:val="000000"/>
              </w:rPr>
              <w:t xml:space="preserve">Цементировочные пробка </w:t>
            </w:r>
            <w:r w:rsidRPr="003F1719">
              <w:rPr>
                <w:rFonts w:ascii="Times New Roman" w:hAnsi="Times New Roman" w:cs="Times New Roman"/>
              </w:rPr>
              <w:t xml:space="preserve">верхняя  </w:t>
            </w:r>
          </w:p>
        </w:tc>
        <w:tc>
          <w:tcPr>
            <w:tcW w:w="650" w:type="pct"/>
          </w:tcPr>
          <w:p w14:paraId="24CBB992" w14:textId="26CEC59C"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rPr>
              <w:t xml:space="preserve">ТУ 39-01-268-76 </w:t>
            </w:r>
          </w:p>
        </w:tc>
        <w:tc>
          <w:tcPr>
            <w:tcW w:w="278" w:type="pct"/>
          </w:tcPr>
          <w:p w14:paraId="369AEB62" w14:textId="657FABE4"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4</w:t>
            </w:r>
          </w:p>
        </w:tc>
        <w:tc>
          <w:tcPr>
            <w:tcW w:w="295" w:type="pct"/>
          </w:tcPr>
          <w:p w14:paraId="7044E42B" w14:textId="6DF228D6"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w:t>
            </w:r>
          </w:p>
        </w:tc>
        <w:tc>
          <w:tcPr>
            <w:tcW w:w="288" w:type="pct"/>
          </w:tcPr>
          <w:p w14:paraId="1DF23019" w14:textId="7E157FDE"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lang w:val="en-US"/>
              </w:rPr>
              <w:t>-</w:t>
            </w:r>
          </w:p>
        </w:tc>
        <w:tc>
          <w:tcPr>
            <w:tcW w:w="402" w:type="pct"/>
          </w:tcPr>
          <w:p w14:paraId="6F2BE6E7" w14:textId="19D757AB"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1</w:t>
            </w:r>
          </w:p>
        </w:tc>
        <w:tc>
          <w:tcPr>
            <w:tcW w:w="282" w:type="pct"/>
          </w:tcPr>
          <w:p w14:paraId="02461220" w14:textId="754B03E0"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1</w:t>
            </w:r>
          </w:p>
        </w:tc>
        <w:tc>
          <w:tcPr>
            <w:tcW w:w="252" w:type="pct"/>
          </w:tcPr>
          <w:p w14:paraId="5531FFCF" w14:textId="59E09086"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4</w:t>
            </w:r>
          </w:p>
        </w:tc>
      </w:tr>
      <w:tr w:rsidR="003F1719" w:rsidRPr="005D030E" w14:paraId="5062D876" w14:textId="77777777" w:rsidTr="00D2057C">
        <w:trPr>
          <w:cantSplit/>
          <w:trHeight w:val="80"/>
        </w:trPr>
        <w:tc>
          <w:tcPr>
            <w:tcW w:w="319" w:type="pct"/>
            <w:vMerge/>
            <w:vAlign w:val="center"/>
          </w:tcPr>
          <w:p w14:paraId="0D20B0DA" w14:textId="77777777" w:rsidR="003F1719" w:rsidRPr="005D030E" w:rsidRDefault="003F1719" w:rsidP="005D030E">
            <w:pPr>
              <w:spacing w:after="0" w:line="240" w:lineRule="auto"/>
              <w:rPr>
                <w:rFonts w:ascii="Times New Roman" w:hAnsi="Times New Roman" w:cs="Times New Roman"/>
              </w:rPr>
            </w:pPr>
          </w:p>
        </w:tc>
        <w:tc>
          <w:tcPr>
            <w:tcW w:w="547" w:type="pct"/>
            <w:vMerge/>
            <w:vAlign w:val="center"/>
          </w:tcPr>
          <w:p w14:paraId="3A2D5843" w14:textId="77777777" w:rsidR="003F1719" w:rsidRPr="005D030E" w:rsidRDefault="003F1719" w:rsidP="005D030E">
            <w:pPr>
              <w:spacing w:after="0" w:line="240" w:lineRule="auto"/>
              <w:rPr>
                <w:rFonts w:ascii="Times New Roman" w:hAnsi="Times New Roman" w:cs="Times New Roman"/>
              </w:rPr>
            </w:pPr>
          </w:p>
        </w:tc>
        <w:tc>
          <w:tcPr>
            <w:tcW w:w="295" w:type="pct"/>
            <w:vMerge/>
          </w:tcPr>
          <w:p w14:paraId="789FDD99" w14:textId="77777777" w:rsidR="003F1719" w:rsidRPr="005D030E" w:rsidRDefault="003F1719" w:rsidP="005D030E">
            <w:pPr>
              <w:spacing w:after="0" w:line="240" w:lineRule="auto"/>
              <w:rPr>
                <w:rFonts w:ascii="Times New Roman" w:hAnsi="Times New Roman" w:cs="Times New Roman"/>
              </w:rPr>
            </w:pPr>
          </w:p>
        </w:tc>
        <w:tc>
          <w:tcPr>
            <w:tcW w:w="1392" w:type="pct"/>
          </w:tcPr>
          <w:p w14:paraId="28053FED" w14:textId="171550F4" w:rsidR="003F1719" w:rsidRPr="003F1719" w:rsidRDefault="003F1719" w:rsidP="003F1719">
            <w:pPr>
              <w:spacing w:after="0" w:line="240" w:lineRule="auto"/>
              <w:rPr>
                <w:rFonts w:ascii="Times New Roman" w:hAnsi="Times New Roman" w:cs="Times New Roman"/>
              </w:rPr>
            </w:pPr>
            <w:r w:rsidRPr="003F1719">
              <w:rPr>
                <w:rFonts w:ascii="Times New Roman" w:hAnsi="Times New Roman" w:cs="Times New Roman"/>
                <w:color w:val="000000"/>
              </w:rPr>
              <w:t xml:space="preserve">Цементировочные пробка </w:t>
            </w:r>
            <w:r w:rsidRPr="003F1719">
              <w:rPr>
                <w:rFonts w:ascii="Times New Roman" w:hAnsi="Times New Roman" w:cs="Times New Roman"/>
              </w:rPr>
              <w:t xml:space="preserve">нижняя  </w:t>
            </w:r>
          </w:p>
        </w:tc>
        <w:tc>
          <w:tcPr>
            <w:tcW w:w="650" w:type="pct"/>
          </w:tcPr>
          <w:p w14:paraId="6C723EFC" w14:textId="27CF662D"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rPr>
              <w:t xml:space="preserve">ТУ 39-01-268-76 </w:t>
            </w:r>
          </w:p>
        </w:tc>
        <w:tc>
          <w:tcPr>
            <w:tcW w:w="278" w:type="pct"/>
          </w:tcPr>
          <w:p w14:paraId="75E74C38" w14:textId="5A8F9567"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4</w:t>
            </w:r>
          </w:p>
        </w:tc>
        <w:tc>
          <w:tcPr>
            <w:tcW w:w="295" w:type="pct"/>
          </w:tcPr>
          <w:p w14:paraId="4563F827" w14:textId="77777777" w:rsidR="003F1719" w:rsidRPr="003F1719" w:rsidRDefault="003F1719" w:rsidP="003F1719">
            <w:pPr>
              <w:spacing w:after="0" w:line="240" w:lineRule="auto"/>
              <w:jc w:val="center"/>
              <w:rPr>
                <w:rFonts w:ascii="Times New Roman" w:hAnsi="Times New Roman" w:cs="Times New Roman"/>
              </w:rPr>
            </w:pPr>
          </w:p>
        </w:tc>
        <w:tc>
          <w:tcPr>
            <w:tcW w:w="288" w:type="pct"/>
          </w:tcPr>
          <w:p w14:paraId="2733DB18" w14:textId="77777777" w:rsidR="003F1719" w:rsidRPr="003F1719" w:rsidRDefault="003F1719" w:rsidP="003F1719">
            <w:pPr>
              <w:spacing w:after="0" w:line="240" w:lineRule="auto"/>
              <w:jc w:val="center"/>
              <w:rPr>
                <w:rFonts w:ascii="Times New Roman" w:hAnsi="Times New Roman" w:cs="Times New Roman"/>
              </w:rPr>
            </w:pPr>
          </w:p>
        </w:tc>
        <w:tc>
          <w:tcPr>
            <w:tcW w:w="402" w:type="pct"/>
          </w:tcPr>
          <w:p w14:paraId="0B68E2EA" w14:textId="51636E14"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1</w:t>
            </w:r>
          </w:p>
        </w:tc>
        <w:tc>
          <w:tcPr>
            <w:tcW w:w="282" w:type="pct"/>
          </w:tcPr>
          <w:p w14:paraId="51D5F184" w14:textId="6E82D10D"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1</w:t>
            </w:r>
          </w:p>
        </w:tc>
        <w:tc>
          <w:tcPr>
            <w:tcW w:w="252" w:type="pct"/>
          </w:tcPr>
          <w:p w14:paraId="179F2BDF" w14:textId="2B9ACD1F" w:rsidR="003F1719" w:rsidRPr="003F1719" w:rsidRDefault="003F1719" w:rsidP="003F1719">
            <w:pPr>
              <w:spacing w:after="0" w:line="240" w:lineRule="auto"/>
              <w:jc w:val="center"/>
              <w:rPr>
                <w:rFonts w:ascii="Times New Roman" w:hAnsi="Times New Roman" w:cs="Times New Roman"/>
              </w:rPr>
            </w:pPr>
            <w:r w:rsidRPr="003F1719">
              <w:rPr>
                <w:rFonts w:ascii="Times New Roman" w:hAnsi="Times New Roman" w:cs="Times New Roman"/>
                <w:snapToGrid w:val="0"/>
                <w:color w:val="000000"/>
              </w:rPr>
              <w:t>4</w:t>
            </w:r>
          </w:p>
        </w:tc>
      </w:tr>
    </w:tbl>
    <w:p w14:paraId="0FFC9197" w14:textId="77777777" w:rsidR="00297D05" w:rsidRDefault="00297D05" w:rsidP="005D030E">
      <w:pPr>
        <w:spacing w:after="0" w:line="240" w:lineRule="auto"/>
        <w:rPr>
          <w:rFonts w:ascii="Times New Roman" w:hAnsi="Times New Roman" w:cs="Times New Roman"/>
        </w:rPr>
      </w:pPr>
    </w:p>
    <w:p w14:paraId="4EFDE486" w14:textId="77777777" w:rsidR="00C24C79" w:rsidRDefault="00F10F6F" w:rsidP="005D030E">
      <w:pPr>
        <w:spacing w:after="0" w:line="240" w:lineRule="auto"/>
        <w:rPr>
          <w:rFonts w:ascii="Times New Roman" w:hAnsi="Times New Roman" w:cs="Times New Roman"/>
          <w:sz w:val="20"/>
          <w:szCs w:val="20"/>
          <w:lang w:val="kk-KZ"/>
        </w:rPr>
      </w:pPr>
      <w:r w:rsidRPr="003032CC">
        <w:rPr>
          <w:rFonts w:ascii="Times New Roman" w:hAnsi="Times New Roman" w:cs="Times New Roman"/>
          <w:b/>
          <w:bCs/>
          <w:sz w:val="20"/>
          <w:szCs w:val="20"/>
        </w:rPr>
        <w:t>Примечание:</w:t>
      </w:r>
      <w:r w:rsidRPr="003032CC">
        <w:rPr>
          <w:rFonts w:ascii="Times New Roman" w:hAnsi="Times New Roman" w:cs="Times New Roman"/>
          <w:sz w:val="20"/>
          <w:szCs w:val="20"/>
        </w:rPr>
        <w:t xml:space="preserve"> </w:t>
      </w:r>
    </w:p>
    <w:p w14:paraId="3AED99FF" w14:textId="0FE13D6B" w:rsidR="00234E5F" w:rsidRPr="003032CC" w:rsidRDefault="008A1AC9" w:rsidP="005D030E">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 xml:space="preserve">1. Допускается использование технологической оснастки других фирм производителей при соответствии ее требованиям   </w:t>
      </w:r>
      <w:r w:rsidR="005D030E" w:rsidRPr="003032CC">
        <w:rPr>
          <w:rFonts w:ascii="Times New Roman" w:hAnsi="Times New Roman" w:cs="Times New Roman"/>
          <w:sz w:val="20"/>
          <w:szCs w:val="20"/>
        </w:rPr>
        <w:t xml:space="preserve"> ст</w:t>
      </w:r>
      <w:r w:rsidRPr="003032CC">
        <w:rPr>
          <w:rFonts w:ascii="Times New Roman" w:hAnsi="Times New Roman" w:cs="Times New Roman"/>
          <w:sz w:val="20"/>
          <w:szCs w:val="20"/>
        </w:rPr>
        <w:t xml:space="preserve">андартов АНИ.  </w:t>
      </w:r>
    </w:p>
    <w:p w14:paraId="73800974" w14:textId="59194EB7" w:rsidR="008A1AC9" w:rsidRPr="003032CC" w:rsidRDefault="008A1AC9" w:rsidP="005D030E">
      <w:pPr>
        <w:spacing w:after="0" w:line="240" w:lineRule="auto"/>
        <w:rPr>
          <w:rFonts w:ascii="Times New Roman" w:hAnsi="Times New Roman" w:cs="Times New Roman"/>
          <w:sz w:val="20"/>
          <w:szCs w:val="20"/>
        </w:rPr>
      </w:pPr>
      <w:r w:rsidRPr="003032CC">
        <w:rPr>
          <w:rFonts w:ascii="Times New Roman" w:hAnsi="Times New Roman" w:cs="Times New Roman"/>
          <w:sz w:val="20"/>
          <w:szCs w:val="20"/>
        </w:rPr>
        <w:t>2.</w:t>
      </w:r>
      <w:r w:rsidR="00234E5F" w:rsidRPr="003032CC">
        <w:rPr>
          <w:rFonts w:ascii="Times New Roman" w:hAnsi="Times New Roman" w:cs="Times New Roman"/>
          <w:sz w:val="20"/>
          <w:szCs w:val="20"/>
          <w:lang w:val="kk-KZ"/>
        </w:rPr>
        <w:t xml:space="preserve"> </w:t>
      </w:r>
      <w:r w:rsidRPr="003032CC">
        <w:rPr>
          <w:rFonts w:ascii="Times New Roman" w:hAnsi="Times New Roman" w:cs="Times New Roman"/>
          <w:sz w:val="20"/>
          <w:szCs w:val="20"/>
        </w:rPr>
        <w:t>Количество и интервал установки центраторов, скребки и турбулизаторов должен быть откорректировано по результатам геофизических исследований для облесения ст</w:t>
      </w:r>
      <w:r w:rsidR="00E62402" w:rsidRPr="003032CC">
        <w:rPr>
          <w:rFonts w:ascii="Times New Roman" w:hAnsi="Times New Roman" w:cs="Times New Roman"/>
          <w:sz w:val="20"/>
          <w:szCs w:val="20"/>
        </w:rPr>
        <w:t>епени центривания не менее 80 %</w:t>
      </w:r>
      <w:r w:rsidRPr="003032CC">
        <w:rPr>
          <w:rFonts w:ascii="Times New Roman" w:hAnsi="Times New Roman" w:cs="Times New Roman"/>
          <w:sz w:val="20"/>
          <w:szCs w:val="20"/>
        </w:rPr>
        <w:t>.</w:t>
      </w:r>
    </w:p>
    <w:p w14:paraId="11F7ADF1" w14:textId="60A6BA98" w:rsidR="008A1AC9" w:rsidRPr="005D030E" w:rsidRDefault="008A1AC9" w:rsidP="00C2685B">
      <w:pPr>
        <w:pStyle w:val="aff0"/>
      </w:pPr>
      <w:r w:rsidRPr="005D030E">
        <w:br w:type="page"/>
      </w:r>
      <w:bookmarkStart w:id="292" w:name="_Toc113438356"/>
      <w:bookmarkStart w:id="293" w:name="_Toc200983054"/>
      <w:r w:rsidRPr="005D030E">
        <w:lastRenderedPageBreak/>
        <w:t>Таблица 9.7 - Режим спуска обсадных колонн</w:t>
      </w:r>
      <w:bookmarkEnd w:id="292"/>
      <w:bookmarkEnd w:id="293"/>
    </w:p>
    <w:tbl>
      <w:tblPr>
        <w:tblW w:w="15033"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658"/>
        <w:gridCol w:w="1737"/>
        <w:gridCol w:w="976"/>
        <w:gridCol w:w="1387"/>
        <w:gridCol w:w="1203"/>
        <w:gridCol w:w="1559"/>
        <w:gridCol w:w="992"/>
        <w:gridCol w:w="1134"/>
        <w:gridCol w:w="949"/>
        <w:gridCol w:w="850"/>
        <w:gridCol w:w="1014"/>
        <w:gridCol w:w="687"/>
        <w:gridCol w:w="851"/>
        <w:gridCol w:w="1036"/>
      </w:tblGrid>
      <w:tr w:rsidR="008A1AC9" w:rsidRPr="005D030E" w14:paraId="4A63DDAF" w14:textId="77777777" w:rsidTr="00C24C79">
        <w:trPr>
          <w:cantSplit/>
          <w:trHeight w:val="991"/>
          <w:jc w:val="center"/>
        </w:trPr>
        <w:tc>
          <w:tcPr>
            <w:tcW w:w="3371" w:type="dxa"/>
            <w:gridSpan w:val="3"/>
          </w:tcPr>
          <w:p w14:paraId="42B22F37" w14:textId="77777777" w:rsidR="008A1AC9" w:rsidRPr="005D030E" w:rsidRDefault="008A1AC9" w:rsidP="005D030E">
            <w:pPr>
              <w:spacing w:after="0" w:line="240" w:lineRule="auto"/>
              <w:jc w:val="center"/>
              <w:rPr>
                <w:rFonts w:ascii="Times New Roman" w:hAnsi="Times New Roman" w:cs="Times New Roman"/>
                <w:b/>
              </w:rPr>
            </w:pPr>
          </w:p>
          <w:p w14:paraId="48CA3C0E" w14:textId="77777777" w:rsidR="008A1AC9" w:rsidRPr="005D030E" w:rsidRDefault="008A1AC9" w:rsidP="005D030E">
            <w:pPr>
              <w:spacing w:after="0" w:line="240" w:lineRule="auto"/>
              <w:jc w:val="center"/>
              <w:rPr>
                <w:rFonts w:ascii="Times New Roman" w:hAnsi="Times New Roman" w:cs="Times New Roman"/>
                <w:b/>
              </w:rPr>
            </w:pPr>
          </w:p>
          <w:p w14:paraId="116EAE38"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Обсадная колонна</w:t>
            </w:r>
          </w:p>
          <w:p w14:paraId="5E1E589C" w14:textId="77777777" w:rsidR="008A1AC9" w:rsidRPr="005D030E" w:rsidRDefault="008A1AC9" w:rsidP="005D030E">
            <w:pPr>
              <w:spacing w:after="0" w:line="240" w:lineRule="auto"/>
              <w:jc w:val="center"/>
              <w:rPr>
                <w:rFonts w:ascii="Times New Roman" w:hAnsi="Times New Roman" w:cs="Times New Roman"/>
                <w:b/>
              </w:rPr>
            </w:pPr>
          </w:p>
        </w:tc>
        <w:tc>
          <w:tcPr>
            <w:tcW w:w="1387" w:type="dxa"/>
            <w:vMerge w:val="restart"/>
          </w:tcPr>
          <w:p w14:paraId="4D3A3056" w14:textId="77777777" w:rsidR="008A1AC9" w:rsidRPr="005D030E" w:rsidRDefault="008A1AC9" w:rsidP="005D030E">
            <w:pPr>
              <w:spacing w:after="0" w:line="240" w:lineRule="auto"/>
              <w:jc w:val="center"/>
              <w:rPr>
                <w:rFonts w:ascii="Times New Roman" w:hAnsi="Times New Roman" w:cs="Times New Roman"/>
                <w:b/>
              </w:rPr>
            </w:pPr>
          </w:p>
          <w:p w14:paraId="4C5D4103"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Тип, шифр инструмента для спуска</w:t>
            </w:r>
          </w:p>
        </w:tc>
        <w:tc>
          <w:tcPr>
            <w:tcW w:w="2762" w:type="dxa"/>
            <w:gridSpan w:val="2"/>
          </w:tcPr>
          <w:p w14:paraId="3093EDE7"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Средства смазки и</w:t>
            </w:r>
          </w:p>
          <w:p w14:paraId="361A7A48"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уплотнения резьбовых</w:t>
            </w:r>
          </w:p>
          <w:p w14:paraId="30D1DAF3"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соединений</w:t>
            </w:r>
          </w:p>
        </w:tc>
        <w:tc>
          <w:tcPr>
            <w:tcW w:w="2126" w:type="dxa"/>
            <w:gridSpan w:val="2"/>
          </w:tcPr>
          <w:p w14:paraId="7DC957FE" w14:textId="3DFFD7AB"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Интервал глубин</w:t>
            </w:r>
          </w:p>
          <w:p w14:paraId="3041A290"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с одинаковой допустимой скоростью спуска труб, м</w:t>
            </w:r>
          </w:p>
        </w:tc>
        <w:tc>
          <w:tcPr>
            <w:tcW w:w="949" w:type="dxa"/>
            <w:vMerge w:val="restart"/>
            <w:textDirection w:val="btLr"/>
          </w:tcPr>
          <w:p w14:paraId="61062861"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Допустимая скорость</w:t>
            </w:r>
          </w:p>
          <w:p w14:paraId="444808AD"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спуска труб,</w:t>
            </w:r>
          </w:p>
          <w:p w14:paraId="1A819CDB"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м/с</w:t>
            </w:r>
          </w:p>
        </w:tc>
        <w:tc>
          <w:tcPr>
            <w:tcW w:w="850" w:type="dxa"/>
            <w:vMerge w:val="restart"/>
            <w:textDirection w:val="btLr"/>
          </w:tcPr>
          <w:p w14:paraId="796B4663"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Допустимая глубина спуска труб на клиньях, м</w:t>
            </w:r>
          </w:p>
          <w:p w14:paraId="23783316" w14:textId="77777777" w:rsidR="008A1AC9" w:rsidRPr="005D030E" w:rsidRDefault="008A1AC9" w:rsidP="005D030E">
            <w:pPr>
              <w:spacing w:after="0" w:line="240" w:lineRule="auto"/>
              <w:jc w:val="center"/>
              <w:rPr>
                <w:rFonts w:ascii="Times New Roman" w:hAnsi="Times New Roman" w:cs="Times New Roman"/>
                <w:b/>
              </w:rPr>
            </w:pPr>
          </w:p>
          <w:p w14:paraId="554C94DA" w14:textId="77777777" w:rsidR="008A1AC9" w:rsidRPr="005D030E" w:rsidRDefault="008A1AC9" w:rsidP="005D030E">
            <w:pPr>
              <w:spacing w:after="0" w:line="240" w:lineRule="auto"/>
              <w:jc w:val="center"/>
              <w:rPr>
                <w:rFonts w:ascii="Times New Roman" w:hAnsi="Times New Roman" w:cs="Times New Roman"/>
                <w:b/>
              </w:rPr>
            </w:pPr>
          </w:p>
          <w:p w14:paraId="75F7626F" w14:textId="77777777" w:rsidR="008A1AC9" w:rsidRPr="005D030E" w:rsidRDefault="008A1AC9" w:rsidP="005D030E">
            <w:pPr>
              <w:spacing w:after="0" w:line="240" w:lineRule="auto"/>
              <w:jc w:val="center"/>
              <w:rPr>
                <w:rFonts w:ascii="Times New Roman" w:hAnsi="Times New Roman" w:cs="Times New Roman"/>
                <w:b/>
              </w:rPr>
            </w:pPr>
          </w:p>
          <w:p w14:paraId="2E88241A" w14:textId="77777777" w:rsidR="008A1AC9" w:rsidRPr="005D030E" w:rsidRDefault="008A1AC9" w:rsidP="005D030E">
            <w:pPr>
              <w:spacing w:after="0" w:line="240" w:lineRule="auto"/>
              <w:jc w:val="center"/>
              <w:rPr>
                <w:rFonts w:ascii="Times New Roman" w:hAnsi="Times New Roman" w:cs="Times New Roman"/>
                <w:b/>
              </w:rPr>
            </w:pPr>
          </w:p>
        </w:tc>
        <w:tc>
          <w:tcPr>
            <w:tcW w:w="1014" w:type="dxa"/>
            <w:vMerge w:val="restart"/>
            <w:textDirection w:val="btLr"/>
          </w:tcPr>
          <w:p w14:paraId="37DDC2F3"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Периодичность долива колонны, мин</w:t>
            </w:r>
          </w:p>
          <w:p w14:paraId="518CC562" w14:textId="77777777" w:rsidR="008A1AC9" w:rsidRPr="005D030E" w:rsidRDefault="008A1AC9" w:rsidP="005D030E">
            <w:pPr>
              <w:spacing w:after="0" w:line="240" w:lineRule="auto"/>
              <w:jc w:val="center"/>
              <w:rPr>
                <w:rFonts w:ascii="Times New Roman" w:hAnsi="Times New Roman" w:cs="Times New Roman"/>
                <w:b/>
              </w:rPr>
            </w:pPr>
          </w:p>
          <w:p w14:paraId="207D2A07" w14:textId="77777777" w:rsidR="008A1AC9" w:rsidRPr="005D030E" w:rsidRDefault="008A1AC9" w:rsidP="005D030E">
            <w:pPr>
              <w:spacing w:after="0" w:line="240" w:lineRule="auto"/>
              <w:jc w:val="center"/>
              <w:rPr>
                <w:rFonts w:ascii="Times New Roman" w:hAnsi="Times New Roman" w:cs="Times New Roman"/>
                <w:b/>
              </w:rPr>
            </w:pPr>
          </w:p>
          <w:p w14:paraId="7CC217D2"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Периодичность долива колонны, мин</w:t>
            </w:r>
          </w:p>
        </w:tc>
        <w:tc>
          <w:tcPr>
            <w:tcW w:w="2574" w:type="dxa"/>
            <w:gridSpan w:val="3"/>
          </w:tcPr>
          <w:p w14:paraId="3D18C5DB" w14:textId="77777777" w:rsidR="008A1AC9" w:rsidRPr="005D030E" w:rsidRDefault="008A1AC9" w:rsidP="005D030E">
            <w:pPr>
              <w:spacing w:after="0" w:line="240" w:lineRule="auto"/>
              <w:jc w:val="center"/>
              <w:rPr>
                <w:rFonts w:ascii="Times New Roman" w:hAnsi="Times New Roman" w:cs="Times New Roman"/>
                <w:b/>
              </w:rPr>
            </w:pPr>
          </w:p>
          <w:p w14:paraId="7A6B320E" w14:textId="77777777" w:rsidR="008A1AC9" w:rsidRPr="005D030E" w:rsidRDefault="008A1AC9" w:rsidP="005D030E">
            <w:pPr>
              <w:spacing w:after="0" w:line="240" w:lineRule="auto"/>
              <w:jc w:val="center"/>
              <w:rPr>
                <w:rFonts w:ascii="Times New Roman" w:hAnsi="Times New Roman" w:cs="Times New Roman"/>
                <w:b/>
              </w:rPr>
            </w:pPr>
          </w:p>
          <w:p w14:paraId="7D6C3892" w14:textId="1B019064"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Промежуточные</w:t>
            </w:r>
          </w:p>
          <w:p w14:paraId="3BC3320D"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промывки</w:t>
            </w:r>
          </w:p>
        </w:tc>
      </w:tr>
      <w:tr w:rsidR="008A1AC9" w:rsidRPr="005D030E" w14:paraId="3FC1AD30" w14:textId="77777777" w:rsidTr="00C24C79">
        <w:trPr>
          <w:cantSplit/>
          <w:trHeight w:val="1139"/>
          <w:jc w:val="center"/>
        </w:trPr>
        <w:tc>
          <w:tcPr>
            <w:tcW w:w="658" w:type="dxa"/>
            <w:vAlign w:val="center"/>
          </w:tcPr>
          <w:p w14:paraId="743C6EEB"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 в</w:t>
            </w:r>
          </w:p>
          <w:p w14:paraId="4D78203C"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порядке</w:t>
            </w:r>
          </w:p>
          <w:p w14:paraId="1479892C"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спуска</w:t>
            </w:r>
          </w:p>
        </w:tc>
        <w:tc>
          <w:tcPr>
            <w:tcW w:w="1737" w:type="dxa"/>
            <w:vAlign w:val="center"/>
          </w:tcPr>
          <w:p w14:paraId="15901BA1"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Название</w:t>
            </w:r>
          </w:p>
          <w:p w14:paraId="54809D45"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колонны</w:t>
            </w:r>
          </w:p>
        </w:tc>
        <w:tc>
          <w:tcPr>
            <w:tcW w:w="976" w:type="dxa"/>
            <w:vAlign w:val="center"/>
          </w:tcPr>
          <w:p w14:paraId="651E393B"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 части</w:t>
            </w:r>
          </w:p>
          <w:p w14:paraId="53866C1E"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колон</w:t>
            </w:r>
          </w:p>
          <w:p w14:paraId="66EE9303"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в поряд</w:t>
            </w:r>
          </w:p>
          <w:p w14:paraId="698ACB4E"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ке</w:t>
            </w:r>
          </w:p>
          <w:p w14:paraId="0CA65AC9"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спуска</w:t>
            </w:r>
          </w:p>
        </w:tc>
        <w:tc>
          <w:tcPr>
            <w:tcW w:w="1387" w:type="dxa"/>
            <w:vMerge/>
          </w:tcPr>
          <w:p w14:paraId="64F596A0" w14:textId="77777777" w:rsidR="008A1AC9" w:rsidRPr="005D030E" w:rsidRDefault="008A1AC9" w:rsidP="005D030E">
            <w:pPr>
              <w:spacing w:after="0" w:line="240" w:lineRule="auto"/>
              <w:jc w:val="center"/>
              <w:rPr>
                <w:rFonts w:ascii="Times New Roman" w:hAnsi="Times New Roman" w:cs="Times New Roman"/>
                <w:b/>
              </w:rPr>
            </w:pPr>
          </w:p>
        </w:tc>
        <w:tc>
          <w:tcPr>
            <w:tcW w:w="1203" w:type="dxa"/>
          </w:tcPr>
          <w:p w14:paraId="3CA06E83"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Шифр</w:t>
            </w:r>
          </w:p>
          <w:p w14:paraId="71BC7120"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или</w:t>
            </w:r>
          </w:p>
          <w:p w14:paraId="654CDB26"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название</w:t>
            </w:r>
          </w:p>
        </w:tc>
        <w:tc>
          <w:tcPr>
            <w:tcW w:w="1559" w:type="dxa"/>
          </w:tcPr>
          <w:p w14:paraId="50802AD4"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ГОСТ,</w:t>
            </w:r>
          </w:p>
          <w:p w14:paraId="5FF7E1AD"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ОСТ, ТУ</w:t>
            </w:r>
          </w:p>
          <w:p w14:paraId="4399A1CF"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на изготовление</w:t>
            </w:r>
          </w:p>
        </w:tc>
        <w:tc>
          <w:tcPr>
            <w:tcW w:w="992" w:type="dxa"/>
          </w:tcPr>
          <w:p w14:paraId="77E1549E" w14:textId="77777777" w:rsidR="008A1AC9" w:rsidRPr="005D030E" w:rsidRDefault="008A1AC9" w:rsidP="005D030E">
            <w:pPr>
              <w:spacing w:after="0" w:line="240" w:lineRule="auto"/>
              <w:jc w:val="center"/>
              <w:rPr>
                <w:rFonts w:ascii="Times New Roman" w:hAnsi="Times New Roman" w:cs="Times New Roman"/>
                <w:b/>
              </w:rPr>
            </w:pPr>
          </w:p>
          <w:p w14:paraId="1A782A1C"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от</w:t>
            </w:r>
          </w:p>
          <w:p w14:paraId="0EF43FA1"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(верх)</w:t>
            </w:r>
          </w:p>
        </w:tc>
        <w:tc>
          <w:tcPr>
            <w:tcW w:w="1134" w:type="dxa"/>
          </w:tcPr>
          <w:p w14:paraId="4B39B398" w14:textId="77777777" w:rsidR="008A1AC9" w:rsidRPr="005D030E" w:rsidRDefault="008A1AC9" w:rsidP="005D030E">
            <w:pPr>
              <w:spacing w:after="0" w:line="240" w:lineRule="auto"/>
              <w:jc w:val="center"/>
              <w:rPr>
                <w:rFonts w:ascii="Times New Roman" w:hAnsi="Times New Roman" w:cs="Times New Roman"/>
                <w:b/>
              </w:rPr>
            </w:pPr>
          </w:p>
          <w:p w14:paraId="7FAB9938"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до</w:t>
            </w:r>
          </w:p>
          <w:p w14:paraId="7521F2BA"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(низ)</w:t>
            </w:r>
          </w:p>
        </w:tc>
        <w:tc>
          <w:tcPr>
            <w:tcW w:w="949" w:type="dxa"/>
            <w:vMerge/>
          </w:tcPr>
          <w:p w14:paraId="3269AD4D" w14:textId="77777777" w:rsidR="008A1AC9" w:rsidRPr="005D030E" w:rsidRDefault="008A1AC9" w:rsidP="005D030E">
            <w:pPr>
              <w:spacing w:after="0" w:line="240" w:lineRule="auto"/>
              <w:jc w:val="center"/>
              <w:rPr>
                <w:rFonts w:ascii="Times New Roman" w:hAnsi="Times New Roman" w:cs="Times New Roman"/>
                <w:b/>
              </w:rPr>
            </w:pPr>
          </w:p>
        </w:tc>
        <w:tc>
          <w:tcPr>
            <w:tcW w:w="850" w:type="dxa"/>
            <w:vMerge/>
          </w:tcPr>
          <w:p w14:paraId="1B2A33D3" w14:textId="77777777" w:rsidR="008A1AC9" w:rsidRPr="005D030E" w:rsidRDefault="008A1AC9" w:rsidP="005D030E">
            <w:pPr>
              <w:spacing w:after="0" w:line="240" w:lineRule="auto"/>
              <w:jc w:val="center"/>
              <w:rPr>
                <w:rFonts w:ascii="Times New Roman" w:hAnsi="Times New Roman" w:cs="Times New Roman"/>
                <w:b/>
              </w:rPr>
            </w:pPr>
          </w:p>
        </w:tc>
        <w:tc>
          <w:tcPr>
            <w:tcW w:w="1014" w:type="dxa"/>
            <w:vMerge/>
          </w:tcPr>
          <w:p w14:paraId="3D12D8C1" w14:textId="77777777" w:rsidR="008A1AC9" w:rsidRPr="005D030E" w:rsidRDefault="008A1AC9" w:rsidP="005D030E">
            <w:pPr>
              <w:spacing w:after="0" w:line="240" w:lineRule="auto"/>
              <w:jc w:val="center"/>
              <w:rPr>
                <w:rFonts w:ascii="Times New Roman" w:hAnsi="Times New Roman" w:cs="Times New Roman"/>
                <w:b/>
              </w:rPr>
            </w:pPr>
          </w:p>
        </w:tc>
        <w:tc>
          <w:tcPr>
            <w:tcW w:w="687" w:type="dxa"/>
            <w:textDirection w:val="btLr"/>
          </w:tcPr>
          <w:p w14:paraId="1712394F"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глубина, м</w:t>
            </w:r>
          </w:p>
        </w:tc>
        <w:tc>
          <w:tcPr>
            <w:tcW w:w="851" w:type="dxa"/>
            <w:textDirection w:val="btLr"/>
          </w:tcPr>
          <w:p w14:paraId="312D5355"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Продолжи-</w:t>
            </w:r>
          </w:p>
          <w:p w14:paraId="32E2B03B"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тельность,</w:t>
            </w:r>
          </w:p>
          <w:p w14:paraId="3D8FA4CB"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мин</w:t>
            </w:r>
          </w:p>
          <w:p w14:paraId="4AB1E606" w14:textId="77777777" w:rsidR="008A1AC9" w:rsidRPr="005D030E" w:rsidRDefault="008A1AC9" w:rsidP="005D030E">
            <w:pPr>
              <w:spacing w:after="0" w:line="240" w:lineRule="auto"/>
              <w:jc w:val="center"/>
              <w:rPr>
                <w:rFonts w:ascii="Times New Roman" w:hAnsi="Times New Roman" w:cs="Times New Roman"/>
                <w:b/>
              </w:rPr>
            </w:pPr>
          </w:p>
        </w:tc>
        <w:tc>
          <w:tcPr>
            <w:tcW w:w="1036" w:type="dxa"/>
            <w:textDirection w:val="btLr"/>
          </w:tcPr>
          <w:p w14:paraId="25D24BB3"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Расход,</w:t>
            </w:r>
          </w:p>
          <w:p w14:paraId="0FAECB80"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л/с</w:t>
            </w:r>
          </w:p>
        </w:tc>
      </w:tr>
      <w:tr w:rsidR="008A1AC9" w:rsidRPr="005D030E" w14:paraId="3626D9C6" w14:textId="77777777" w:rsidTr="00C24C79">
        <w:trPr>
          <w:cantSplit/>
          <w:trHeight w:val="279"/>
          <w:jc w:val="center"/>
        </w:trPr>
        <w:tc>
          <w:tcPr>
            <w:tcW w:w="658" w:type="dxa"/>
          </w:tcPr>
          <w:p w14:paraId="041DF36B"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1</w:t>
            </w:r>
          </w:p>
        </w:tc>
        <w:tc>
          <w:tcPr>
            <w:tcW w:w="1737" w:type="dxa"/>
          </w:tcPr>
          <w:p w14:paraId="0C0FEF58"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2</w:t>
            </w:r>
          </w:p>
        </w:tc>
        <w:tc>
          <w:tcPr>
            <w:tcW w:w="976" w:type="dxa"/>
          </w:tcPr>
          <w:p w14:paraId="5A5DC188"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3</w:t>
            </w:r>
          </w:p>
        </w:tc>
        <w:tc>
          <w:tcPr>
            <w:tcW w:w="1387" w:type="dxa"/>
          </w:tcPr>
          <w:p w14:paraId="59D671F2"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4</w:t>
            </w:r>
          </w:p>
        </w:tc>
        <w:tc>
          <w:tcPr>
            <w:tcW w:w="1203" w:type="dxa"/>
          </w:tcPr>
          <w:p w14:paraId="12DE2E34"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5</w:t>
            </w:r>
          </w:p>
        </w:tc>
        <w:tc>
          <w:tcPr>
            <w:tcW w:w="1559" w:type="dxa"/>
          </w:tcPr>
          <w:p w14:paraId="709F39D5"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6</w:t>
            </w:r>
          </w:p>
        </w:tc>
        <w:tc>
          <w:tcPr>
            <w:tcW w:w="992" w:type="dxa"/>
          </w:tcPr>
          <w:p w14:paraId="277AA262"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7</w:t>
            </w:r>
          </w:p>
        </w:tc>
        <w:tc>
          <w:tcPr>
            <w:tcW w:w="1134" w:type="dxa"/>
          </w:tcPr>
          <w:p w14:paraId="26B442C6"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8</w:t>
            </w:r>
          </w:p>
        </w:tc>
        <w:tc>
          <w:tcPr>
            <w:tcW w:w="949" w:type="dxa"/>
          </w:tcPr>
          <w:p w14:paraId="6C72701B"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9</w:t>
            </w:r>
          </w:p>
        </w:tc>
        <w:tc>
          <w:tcPr>
            <w:tcW w:w="850" w:type="dxa"/>
          </w:tcPr>
          <w:p w14:paraId="7D43B544"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10</w:t>
            </w:r>
          </w:p>
        </w:tc>
        <w:tc>
          <w:tcPr>
            <w:tcW w:w="1014" w:type="dxa"/>
          </w:tcPr>
          <w:p w14:paraId="298DDC7A"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11</w:t>
            </w:r>
          </w:p>
        </w:tc>
        <w:tc>
          <w:tcPr>
            <w:tcW w:w="687" w:type="dxa"/>
          </w:tcPr>
          <w:p w14:paraId="42500804"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12</w:t>
            </w:r>
          </w:p>
        </w:tc>
        <w:tc>
          <w:tcPr>
            <w:tcW w:w="851" w:type="dxa"/>
          </w:tcPr>
          <w:p w14:paraId="1350572D"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13</w:t>
            </w:r>
          </w:p>
        </w:tc>
        <w:tc>
          <w:tcPr>
            <w:tcW w:w="1036" w:type="dxa"/>
          </w:tcPr>
          <w:p w14:paraId="0C2D0509" w14:textId="77777777" w:rsidR="008A1AC9" w:rsidRPr="005D030E" w:rsidRDefault="008A1AC9" w:rsidP="005D030E">
            <w:pPr>
              <w:spacing w:after="0" w:line="240" w:lineRule="auto"/>
              <w:jc w:val="center"/>
              <w:rPr>
                <w:rFonts w:ascii="Times New Roman" w:hAnsi="Times New Roman" w:cs="Times New Roman"/>
                <w:b/>
              </w:rPr>
            </w:pPr>
            <w:r w:rsidRPr="005D030E">
              <w:rPr>
                <w:rFonts w:ascii="Times New Roman" w:hAnsi="Times New Roman" w:cs="Times New Roman"/>
                <w:b/>
              </w:rPr>
              <w:t>14</w:t>
            </w:r>
          </w:p>
        </w:tc>
      </w:tr>
      <w:tr w:rsidR="008A1AC9" w:rsidRPr="005D030E" w14:paraId="40EA98CA" w14:textId="77777777" w:rsidTr="00C24C79">
        <w:trPr>
          <w:cantSplit/>
          <w:trHeight w:val="378"/>
          <w:jc w:val="center"/>
        </w:trPr>
        <w:tc>
          <w:tcPr>
            <w:tcW w:w="658" w:type="dxa"/>
            <w:vAlign w:val="center"/>
          </w:tcPr>
          <w:p w14:paraId="0B7D60EB"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1</w:t>
            </w:r>
          </w:p>
        </w:tc>
        <w:tc>
          <w:tcPr>
            <w:tcW w:w="1737" w:type="dxa"/>
            <w:vAlign w:val="center"/>
          </w:tcPr>
          <w:p w14:paraId="63FBBEA2"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Кондуктор</w:t>
            </w:r>
          </w:p>
          <w:p w14:paraId="4BCD2D95"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Ø 244,5мм</w:t>
            </w:r>
          </w:p>
        </w:tc>
        <w:tc>
          <w:tcPr>
            <w:tcW w:w="976" w:type="dxa"/>
            <w:vAlign w:val="center"/>
          </w:tcPr>
          <w:p w14:paraId="195A9A14"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1</w:t>
            </w:r>
          </w:p>
        </w:tc>
        <w:tc>
          <w:tcPr>
            <w:tcW w:w="1387" w:type="dxa"/>
            <w:vAlign w:val="center"/>
          </w:tcPr>
          <w:p w14:paraId="43D5A8CA"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Спайдер-элеватор</w:t>
            </w:r>
          </w:p>
        </w:tc>
        <w:tc>
          <w:tcPr>
            <w:tcW w:w="1203" w:type="dxa"/>
            <w:vAlign w:val="center"/>
          </w:tcPr>
          <w:p w14:paraId="76B917B5"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Р-2МВП</w:t>
            </w:r>
          </w:p>
        </w:tc>
        <w:tc>
          <w:tcPr>
            <w:tcW w:w="1559" w:type="dxa"/>
            <w:vAlign w:val="center"/>
          </w:tcPr>
          <w:p w14:paraId="35CF8226"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ТУ 38-101708-78</w:t>
            </w:r>
          </w:p>
        </w:tc>
        <w:tc>
          <w:tcPr>
            <w:tcW w:w="992" w:type="dxa"/>
            <w:vAlign w:val="center"/>
          </w:tcPr>
          <w:p w14:paraId="74C0CE55"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0</w:t>
            </w:r>
          </w:p>
        </w:tc>
        <w:tc>
          <w:tcPr>
            <w:tcW w:w="1134" w:type="dxa"/>
            <w:vAlign w:val="center"/>
          </w:tcPr>
          <w:p w14:paraId="23B88D9D" w14:textId="50234AE4" w:rsidR="008A1AC9" w:rsidRPr="005D030E" w:rsidRDefault="00606C13" w:rsidP="00B84266">
            <w:pPr>
              <w:spacing w:after="0" w:line="240" w:lineRule="auto"/>
              <w:jc w:val="center"/>
              <w:rPr>
                <w:rFonts w:ascii="Times New Roman" w:hAnsi="Times New Roman" w:cs="Times New Roman"/>
              </w:rPr>
            </w:pPr>
            <w:r>
              <w:rPr>
                <w:rFonts w:ascii="Times New Roman" w:hAnsi="Times New Roman" w:cs="Times New Roman"/>
              </w:rPr>
              <w:t>400</w:t>
            </w:r>
          </w:p>
        </w:tc>
        <w:tc>
          <w:tcPr>
            <w:tcW w:w="949" w:type="dxa"/>
            <w:vAlign w:val="center"/>
          </w:tcPr>
          <w:p w14:paraId="7A1D87E3"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0,4-0,6</w:t>
            </w:r>
          </w:p>
        </w:tc>
        <w:tc>
          <w:tcPr>
            <w:tcW w:w="850" w:type="dxa"/>
            <w:vAlign w:val="center"/>
          </w:tcPr>
          <w:p w14:paraId="59F31715" w14:textId="26199626" w:rsidR="008A1AC9" w:rsidRPr="005D030E" w:rsidRDefault="00606C13" w:rsidP="00B84266">
            <w:pPr>
              <w:spacing w:after="0" w:line="240" w:lineRule="auto"/>
              <w:jc w:val="center"/>
              <w:rPr>
                <w:rFonts w:ascii="Times New Roman" w:hAnsi="Times New Roman" w:cs="Times New Roman"/>
              </w:rPr>
            </w:pPr>
            <w:r>
              <w:rPr>
                <w:rFonts w:ascii="Times New Roman" w:hAnsi="Times New Roman" w:cs="Times New Roman"/>
              </w:rPr>
              <w:t>400</w:t>
            </w:r>
          </w:p>
        </w:tc>
        <w:tc>
          <w:tcPr>
            <w:tcW w:w="1014" w:type="dxa"/>
            <w:vAlign w:val="center"/>
          </w:tcPr>
          <w:p w14:paraId="5DC97823" w14:textId="7A2243F5" w:rsidR="008A1AC9" w:rsidRPr="005D030E" w:rsidRDefault="008A1AC9" w:rsidP="00B84266">
            <w:pPr>
              <w:spacing w:after="0" w:line="240" w:lineRule="auto"/>
              <w:jc w:val="center"/>
              <w:rPr>
                <w:rFonts w:ascii="Times New Roman" w:hAnsi="Times New Roman" w:cs="Times New Roman"/>
              </w:rPr>
            </w:pPr>
            <w:proofErr w:type="gramStart"/>
            <w:r w:rsidRPr="005D030E">
              <w:rPr>
                <w:rFonts w:ascii="Times New Roman" w:hAnsi="Times New Roman" w:cs="Times New Roman"/>
              </w:rPr>
              <w:t>Кон</w:t>
            </w:r>
            <w:r w:rsidR="00C24C79">
              <w:rPr>
                <w:rFonts w:ascii="Times New Roman" w:hAnsi="Times New Roman" w:cs="Times New Roman"/>
                <w:lang w:val="kk-KZ"/>
              </w:rPr>
              <w:t>-</w:t>
            </w:r>
            <w:proofErr w:type="spellStart"/>
            <w:r w:rsidRPr="005D030E">
              <w:rPr>
                <w:rFonts w:ascii="Times New Roman" w:hAnsi="Times New Roman" w:cs="Times New Roman"/>
              </w:rPr>
              <w:t>троль</w:t>
            </w:r>
            <w:proofErr w:type="spellEnd"/>
            <w:proofErr w:type="gramEnd"/>
            <w:r w:rsidRPr="005D030E">
              <w:rPr>
                <w:rFonts w:ascii="Times New Roman" w:hAnsi="Times New Roman" w:cs="Times New Roman"/>
              </w:rPr>
              <w:t xml:space="preserve"> </w:t>
            </w:r>
            <w:proofErr w:type="gramStart"/>
            <w:r w:rsidRPr="005D030E">
              <w:rPr>
                <w:rFonts w:ascii="Times New Roman" w:hAnsi="Times New Roman" w:cs="Times New Roman"/>
              </w:rPr>
              <w:t>за уровне</w:t>
            </w:r>
            <w:proofErr w:type="gramEnd"/>
          </w:p>
        </w:tc>
        <w:tc>
          <w:tcPr>
            <w:tcW w:w="687" w:type="dxa"/>
            <w:vAlign w:val="center"/>
          </w:tcPr>
          <w:p w14:paraId="1512CC0E" w14:textId="0392F4B5" w:rsidR="008A1AC9" w:rsidRPr="00DD5BB5" w:rsidRDefault="00DD5BB5" w:rsidP="00B84266">
            <w:pPr>
              <w:spacing w:after="0" w:line="240" w:lineRule="auto"/>
              <w:jc w:val="center"/>
              <w:rPr>
                <w:rFonts w:ascii="Times New Roman" w:hAnsi="Times New Roman" w:cs="Times New Roman"/>
                <w:lang w:val="en-US"/>
              </w:rPr>
            </w:pPr>
            <w:r>
              <w:rPr>
                <w:rFonts w:ascii="Times New Roman" w:hAnsi="Times New Roman" w:cs="Times New Roman"/>
                <w:lang w:val="en-US"/>
              </w:rPr>
              <w:t>400</w:t>
            </w:r>
          </w:p>
        </w:tc>
        <w:tc>
          <w:tcPr>
            <w:tcW w:w="851" w:type="dxa"/>
            <w:vAlign w:val="center"/>
          </w:tcPr>
          <w:p w14:paraId="0D2AF9CC"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1цикл</w:t>
            </w:r>
          </w:p>
        </w:tc>
        <w:tc>
          <w:tcPr>
            <w:tcW w:w="1036" w:type="dxa"/>
            <w:vAlign w:val="center"/>
          </w:tcPr>
          <w:p w14:paraId="44BDD03D"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35</w:t>
            </w:r>
          </w:p>
        </w:tc>
      </w:tr>
      <w:tr w:rsidR="008A1AC9" w:rsidRPr="005D030E" w14:paraId="52B410A4" w14:textId="77777777" w:rsidTr="00C24C79">
        <w:trPr>
          <w:cantSplit/>
          <w:trHeight w:val="615"/>
          <w:jc w:val="center"/>
        </w:trPr>
        <w:tc>
          <w:tcPr>
            <w:tcW w:w="658" w:type="dxa"/>
            <w:vAlign w:val="center"/>
          </w:tcPr>
          <w:p w14:paraId="02F4550E"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2</w:t>
            </w:r>
          </w:p>
        </w:tc>
        <w:tc>
          <w:tcPr>
            <w:tcW w:w="1737" w:type="dxa"/>
            <w:vAlign w:val="center"/>
          </w:tcPr>
          <w:p w14:paraId="726F9B20" w14:textId="17C7AD38"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Эксплуатацион</w:t>
            </w:r>
            <w:r w:rsidR="00C24C79">
              <w:rPr>
                <w:rFonts w:ascii="Times New Roman" w:hAnsi="Times New Roman" w:cs="Times New Roman"/>
                <w:lang w:val="kk-KZ"/>
              </w:rPr>
              <w:t>-</w:t>
            </w:r>
            <w:r w:rsidRPr="005D030E">
              <w:rPr>
                <w:rFonts w:ascii="Times New Roman" w:hAnsi="Times New Roman" w:cs="Times New Roman"/>
              </w:rPr>
              <w:t>ная</w:t>
            </w:r>
            <w:r w:rsidR="00606C13">
              <w:rPr>
                <w:rFonts w:ascii="Times New Roman" w:hAnsi="Times New Roman" w:cs="Times New Roman"/>
              </w:rPr>
              <w:t xml:space="preserve"> </w:t>
            </w:r>
          </w:p>
          <w:p w14:paraId="3E9F1ECD" w14:textId="17E4382F" w:rsidR="008A1AC9" w:rsidRPr="005D030E" w:rsidRDefault="00606C13" w:rsidP="00B84266">
            <w:pPr>
              <w:spacing w:after="0" w:line="240" w:lineRule="auto"/>
              <w:jc w:val="center"/>
              <w:rPr>
                <w:rFonts w:ascii="Times New Roman" w:hAnsi="Times New Roman" w:cs="Times New Roman"/>
              </w:rPr>
            </w:pPr>
            <w:r>
              <w:rPr>
                <w:rFonts w:ascii="Times New Roman" w:hAnsi="Times New Roman" w:cs="Times New Roman"/>
              </w:rPr>
              <w:t>Ø168,3</w:t>
            </w:r>
            <w:r w:rsidR="008A1AC9" w:rsidRPr="005D030E">
              <w:rPr>
                <w:rFonts w:ascii="Times New Roman" w:hAnsi="Times New Roman" w:cs="Times New Roman"/>
              </w:rPr>
              <w:t xml:space="preserve"> мм</w:t>
            </w:r>
          </w:p>
        </w:tc>
        <w:tc>
          <w:tcPr>
            <w:tcW w:w="976" w:type="dxa"/>
            <w:vAlign w:val="center"/>
          </w:tcPr>
          <w:p w14:paraId="796D78E8"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1</w:t>
            </w:r>
          </w:p>
        </w:tc>
        <w:tc>
          <w:tcPr>
            <w:tcW w:w="1387" w:type="dxa"/>
            <w:vAlign w:val="center"/>
          </w:tcPr>
          <w:p w14:paraId="77C465B2"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Спайдер-элеватор</w:t>
            </w:r>
          </w:p>
        </w:tc>
        <w:tc>
          <w:tcPr>
            <w:tcW w:w="1203" w:type="dxa"/>
            <w:vAlign w:val="center"/>
          </w:tcPr>
          <w:p w14:paraId="447E62F6"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Р-2МВП</w:t>
            </w:r>
          </w:p>
        </w:tc>
        <w:tc>
          <w:tcPr>
            <w:tcW w:w="1559" w:type="dxa"/>
            <w:vAlign w:val="center"/>
          </w:tcPr>
          <w:p w14:paraId="3FA7569A"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ТУ 38-101708-78</w:t>
            </w:r>
          </w:p>
        </w:tc>
        <w:tc>
          <w:tcPr>
            <w:tcW w:w="992" w:type="dxa"/>
            <w:vAlign w:val="center"/>
          </w:tcPr>
          <w:p w14:paraId="11B2269E"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0</w:t>
            </w:r>
          </w:p>
        </w:tc>
        <w:tc>
          <w:tcPr>
            <w:tcW w:w="1134" w:type="dxa"/>
            <w:vAlign w:val="center"/>
          </w:tcPr>
          <w:p w14:paraId="7A80389D" w14:textId="4C0A1182" w:rsidR="008A1AC9" w:rsidRPr="00C24C79" w:rsidRDefault="00DD5BB5" w:rsidP="00B84266">
            <w:pPr>
              <w:spacing w:after="0" w:line="240" w:lineRule="auto"/>
              <w:jc w:val="center"/>
              <w:rPr>
                <w:rFonts w:ascii="Times New Roman" w:hAnsi="Times New Roman" w:cs="Times New Roman"/>
                <w:lang w:val="kk-KZ"/>
              </w:rPr>
            </w:pPr>
            <w:r>
              <w:rPr>
                <w:rFonts w:ascii="Times New Roman" w:hAnsi="Times New Roman" w:cs="Times New Roman"/>
              </w:rPr>
              <w:t>1</w:t>
            </w:r>
            <w:r w:rsidR="00C24C79">
              <w:rPr>
                <w:rFonts w:ascii="Times New Roman" w:hAnsi="Times New Roman" w:cs="Times New Roman"/>
                <w:lang w:val="kk-KZ"/>
              </w:rPr>
              <w:t>350</w:t>
            </w:r>
          </w:p>
        </w:tc>
        <w:tc>
          <w:tcPr>
            <w:tcW w:w="949" w:type="dxa"/>
            <w:vAlign w:val="center"/>
          </w:tcPr>
          <w:p w14:paraId="2408C83D"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0,3-0,5</w:t>
            </w:r>
          </w:p>
        </w:tc>
        <w:tc>
          <w:tcPr>
            <w:tcW w:w="850" w:type="dxa"/>
            <w:vAlign w:val="center"/>
          </w:tcPr>
          <w:p w14:paraId="7FF68088" w14:textId="78507F45" w:rsidR="008A1AC9" w:rsidRPr="00DD5BB5" w:rsidRDefault="006F6AC2" w:rsidP="00B84266">
            <w:pPr>
              <w:spacing w:after="0" w:line="240" w:lineRule="auto"/>
              <w:jc w:val="center"/>
              <w:rPr>
                <w:rFonts w:ascii="Times New Roman" w:hAnsi="Times New Roman" w:cs="Times New Roman"/>
                <w:lang w:val="en-US"/>
              </w:rPr>
            </w:pPr>
            <w:r>
              <w:rPr>
                <w:rFonts w:ascii="Times New Roman" w:hAnsi="Times New Roman" w:cs="Times New Roman"/>
              </w:rPr>
              <w:t>1350</w:t>
            </w:r>
          </w:p>
        </w:tc>
        <w:tc>
          <w:tcPr>
            <w:tcW w:w="1014" w:type="dxa"/>
            <w:vAlign w:val="center"/>
          </w:tcPr>
          <w:p w14:paraId="2EADE056"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 xml:space="preserve">Контроль </w:t>
            </w:r>
            <w:proofErr w:type="gramStart"/>
            <w:r w:rsidRPr="005D030E">
              <w:rPr>
                <w:rFonts w:ascii="Times New Roman" w:hAnsi="Times New Roman" w:cs="Times New Roman"/>
              </w:rPr>
              <w:t>за уровне</w:t>
            </w:r>
            <w:proofErr w:type="gramEnd"/>
          </w:p>
        </w:tc>
        <w:tc>
          <w:tcPr>
            <w:tcW w:w="687" w:type="dxa"/>
            <w:vAlign w:val="center"/>
          </w:tcPr>
          <w:p w14:paraId="5F8411B1" w14:textId="77777777" w:rsidR="008A1AC9" w:rsidRPr="005D030E" w:rsidRDefault="008A1AC9" w:rsidP="00B84266">
            <w:pPr>
              <w:spacing w:after="0" w:line="240" w:lineRule="auto"/>
              <w:jc w:val="center"/>
              <w:rPr>
                <w:rFonts w:ascii="Times New Roman" w:hAnsi="Times New Roman" w:cs="Times New Roman"/>
              </w:rPr>
            </w:pPr>
          </w:p>
          <w:p w14:paraId="68A793F5" w14:textId="08354F2C" w:rsidR="008A1AC9" w:rsidRPr="00DD5BB5" w:rsidRDefault="00DD5BB5" w:rsidP="00B84266">
            <w:pPr>
              <w:spacing w:after="0" w:line="240" w:lineRule="auto"/>
              <w:jc w:val="center"/>
              <w:rPr>
                <w:rFonts w:ascii="Times New Roman" w:hAnsi="Times New Roman" w:cs="Times New Roman"/>
                <w:lang w:val="en-US"/>
              </w:rPr>
            </w:pPr>
            <w:r>
              <w:rPr>
                <w:rFonts w:ascii="Times New Roman" w:hAnsi="Times New Roman" w:cs="Times New Roman"/>
                <w:lang w:val="en-US"/>
              </w:rPr>
              <w:t>400</w:t>
            </w:r>
          </w:p>
          <w:p w14:paraId="7FE403FA" w14:textId="72FB75B8" w:rsidR="008A1AC9" w:rsidRPr="00DD5BB5" w:rsidRDefault="00DD5BB5" w:rsidP="00B84266">
            <w:pPr>
              <w:spacing w:after="0" w:line="240" w:lineRule="auto"/>
              <w:jc w:val="center"/>
              <w:rPr>
                <w:rFonts w:ascii="Times New Roman" w:hAnsi="Times New Roman" w:cs="Times New Roman"/>
                <w:lang w:val="en-US"/>
              </w:rPr>
            </w:pPr>
            <w:r>
              <w:rPr>
                <w:rFonts w:ascii="Times New Roman" w:hAnsi="Times New Roman" w:cs="Times New Roman"/>
                <w:lang w:val="en-US"/>
              </w:rPr>
              <w:t>1</w:t>
            </w:r>
            <w:r w:rsidR="00C24C79">
              <w:rPr>
                <w:rFonts w:ascii="Times New Roman" w:hAnsi="Times New Roman" w:cs="Times New Roman"/>
                <w:lang w:val="kk-KZ"/>
              </w:rPr>
              <w:t>35</w:t>
            </w:r>
            <w:r>
              <w:rPr>
                <w:rFonts w:ascii="Times New Roman" w:hAnsi="Times New Roman" w:cs="Times New Roman"/>
                <w:lang w:val="en-US"/>
              </w:rPr>
              <w:t>0</w:t>
            </w:r>
          </w:p>
          <w:p w14:paraId="69799630" w14:textId="77777777" w:rsidR="008A1AC9" w:rsidRPr="005D030E" w:rsidRDefault="008A1AC9" w:rsidP="00B84266">
            <w:pPr>
              <w:spacing w:after="0" w:line="240" w:lineRule="auto"/>
              <w:jc w:val="center"/>
              <w:rPr>
                <w:rFonts w:ascii="Times New Roman" w:hAnsi="Times New Roman" w:cs="Times New Roman"/>
              </w:rPr>
            </w:pPr>
          </w:p>
        </w:tc>
        <w:tc>
          <w:tcPr>
            <w:tcW w:w="851" w:type="dxa"/>
            <w:vAlign w:val="center"/>
          </w:tcPr>
          <w:p w14:paraId="78839FC0" w14:textId="77777777" w:rsidR="008A1AC9" w:rsidRPr="005D030E" w:rsidRDefault="008A1AC9" w:rsidP="00B84266">
            <w:pPr>
              <w:spacing w:after="0" w:line="240" w:lineRule="auto"/>
              <w:jc w:val="center"/>
              <w:rPr>
                <w:rFonts w:ascii="Times New Roman" w:hAnsi="Times New Roman" w:cs="Times New Roman"/>
              </w:rPr>
            </w:pPr>
          </w:p>
          <w:p w14:paraId="6C9493AA"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1цикл</w:t>
            </w:r>
          </w:p>
          <w:p w14:paraId="1AF1D7F9"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1цикл</w:t>
            </w:r>
          </w:p>
          <w:p w14:paraId="4AF71EA2" w14:textId="77777777" w:rsidR="008A1AC9" w:rsidRPr="005D030E" w:rsidRDefault="008A1AC9" w:rsidP="00B84266">
            <w:pPr>
              <w:spacing w:after="0" w:line="240" w:lineRule="auto"/>
              <w:jc w:val="center"/>
              <w:rPr>
                <w:rFonts w:ascii="Times New Roman" w:hAnsi="Times New Roman" w:cs="Times New Roman"/>
              </w:rPr>
            </w:pPr>
          </w:p>
        </w:tc>
        <w:tc>
          <w:tcPr>
            <w:tcW w:w="1036" w:type="dxa"/>
            <w:vAlign w:val="center"/>
          </w:tcPr>
          <w:p w14:paraId="055F0904" w14:textId="77777777" w:rsidR="008A1AC9" w:rsidRPr="005D030E" w:rsidRDefault="008A1AC9" w:rsidP="00B84266">
            <w:pPr>
              <w:spacing w:after="0" w:line="240" w:lineRule="auto"/>
              <w:jc w:val="center"/>
              <w:rPr>
                <w:rFonts w:ascii="Times New Roman" w:hAnsi="Times New Roman" w:cs="Times New Roman"/>
              </w:rPr>
            </w:pPr>
          </w:p>
          <w:p w14:paraId="29E9A1F7"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30</w:t>
            </w:r>
          </w:p>
          <w:p w14:paraId="02F74D76" w14:textId="77777777" w:rsidR="008A1AC9" w:rsidRPr="005D030E" w:rsidRDefault="008A1AC9" w:rsidP="00B84266">
            <w:pPr>
              <w:spacing w:after="0" w:line="240" w:lineRule="auto"/>
              <w:jc w:val="center"/>
              <w:rPr>
                <w:rFonts w:ascii="Times New Roman" w:hAnsi="Times New Roman" w:cs="Times New Roman"/>
              </w:rPr>
            </w:pPr>
            <w:r w:rsidRPr="005D030E">
              <w:rPr>
                <w:rFonts w:ascii="Times New Roman" w:hAnsi="Times New Roman" w:cs="Times New Roman"/>
              </w:rPr>
              <w:t>30</w:t>
            </w:r>
          </w:p>
          <w:p w14:paraId="64635B57" w14:textId="77777777" w:rsidR="008A1AC9" w:rsidRPr="005D030E" w:rsidRDefault="008A1AC9" w:rsidP="00B84266">
            <w:pPr>
              <w:spacing w:after="0" w:line="240" w:lineRule="auto"/>
              <w:jc w:val="center"/>
              <w:rPr>
                <w:rFonts w:ascii="Times New Roman" w:hAnsi="Times New Roman" w:cs="Times New Roman"/>
              </w:rPr>
            </w:pPr>
          </w:p>
        </w:tc>
      </w:tr>
    </w:tbl>
    <w:p w14:paraId="54E31FA4" w14:textId="77777777" w:rsidR="00D2057C" w:rsidRDefault="00D2057C" w:rsidP="008A1AC9">
      <w:pPr>
        <w:rPr>
          <w:rFonts w:ascii="Times New Roman" w:hAnsi="Times New Roman" w:cs="Times New Roman"/>
          <w:sz w:val="20"/>
          <w:szCs w:val="20"/>
        </w:rPr>
      </w:pPr>
    </w:p>
    <w:p w14:paraId="58753C9D" w14:textId="3ABBE23D" w:rsidR="008A1AC9" w:rsidRPr="0090051C" w:rsidRDefault="008A1AC9" w:rsidP="008A1AC9">
      <w:pPr>
        <w:rPr>
          <w:rFonts w:ascii="Times New Roman" w:hAnsi="Times New Roman" w:cs="Times New Roman"/>
          <w:sz w:val="20"/>
          <w:szCs w:val="20"/>
        </w:rPr>
      </w:pPr>
      <w:r w:rsidRPr="003032CC">
        <w:rPr>
          <w:rFonts w:ascii="Times New Roman" w:hAnsi="Times New Roman" w:cs="Times New Roman"/>
          <w:b/>
          <w:bCs/>
          <w:sz w:val="20"/>
          <w:szCs w:val="20"/>
        </w:rPr>
        <w:t>Примечания:</w:t>
      </w:r>
      <w:r w:rsidRPr="0090051C">
        <w:rPr>
          <w:rFonts w:ascii="Times New Roman" w:hAnsi="Times New Roman" w:cs="Times New Roman"/>
          <w:sz w:val="20"/>
          <w:szCs w:val="20"/>
        </w:rPr>
        <w:t xml:space="preserve"> Количество и глубины промежуточных промывок следует уточнить по фактическому состоянию ствола скважины. </w:t>
      </w:r>
    </w:p>
    <w:p w14:paraId="24A345FA" w14:textId="77777777" w:rsidR="008A1AC9" w:rsidRPr="008A1AC9" w:rsidRDefault="008A1AC9" w:rsidP="008A1AC9">
      <w:r w:rsidRPr="008A1AC9">
        <w:br w:type="page"/>
      </w:r>
    </w:p>
    <w:p w14:paraId="26C053B9" w14:textId="7547EBF9" w:rsidR="008A1AC9" w:rsidRPr="00B84266" w:rsidRDefault="008A1AC9" w:rsidP="00C2685B">
      <w:pPr>
        <w:pStyle w:val="aff0"/>
      </w:pPr>
      <w:bookmarkStart w:id="294" w:name="_Toc113438357"/>
      <w:bookmarkStart w:id="295" w:name="_Toc200983055"/>
      <w:r w:rsidRPr="00B84266">
        <w:lastRenderedPageBreak/>
        <w:t>Таблица 9.8 - Опрессовка обсадных труб и натяжение эксплуатационной колонны</w:t>
      </w:r>
      <w:bookmarkEnd w:id="294"/>
      <w:bookmarkEnd w:id="295"/>
    </w:p>
    <w:tbl>
      <w:tblPr>
        <w:tblW w:w="15310" w:type="dxa"/>
        <w:jc w:val="center"/>
        <w:tblLayout w:type="fixed"/>
        <w:tblCellMar>
          <w:left w:w="40" w:type="dxa"/>
          <w:right w:w="40" w:type="dxa"/>
        </w:tblCellMar>
        <w:tblLook w:val="0000" w:firstRow="0" w:lastRow="0" w:firstColumn="0" w:lastColumn="0" w:noHBand="0" w:noVBand="0"/>
      </w:tblPr>
      <w:tblGrid>
        <w:gridCol w:w="710"/>
        <w:gridCol w:w="1984"/>
        <w:gridCol w:w="959"/>
        <w:gridCol w:w="1123"/>
        <w:gridCol w:w="1123"/>
        <w:gridCol w:w="917"/>
        <w:gridCol w:w="981"/>
        <w:gridCol w:w="1418"/>
        <w:gridCol w:w="1275"/>
        <w:gridCol w:w="1418"/>
        <w:gridCol w:w="1843"/>
        <w:gridCol w:w="1559"/>
      </w:tblGrid>
      <w:tr w:rsidR="008A1AC9" w:rsidRPr="008A1AC9" w14:paraId="6261AA05" w14:textId="77777777" w:rsidTr="008A1AC9">
        <w:trPr>
          <w:cantSplit/>
          <w:trHeight w:hRule="exact" w:val="237"/>
          <w:jc w:val="center"/>
        </w:trPr>
        <w:tc>
          <w:tcPr>
            <w:tcW w:w="710" w:type="dxa"/>
            <w:vMerge w:val="restart"/>
            <w:tcBorders>
              <w:top w:val="double" w:sz="4" w:space="0" w:color="auto"/>
              <w:left w:val="double" w:sz="4" w:space="0" w:color="auto"/>
              <w:right w:val="single" w:sz="6" w:space="0" w:color="auto"/>
            </w:tcBorders>
            <w:textDirection w:val="btLr"/>
          </w:tcPr>
          <w:p w14:paraId="28BF6980" w14:textId="77777777" w:rsidR="00F10F6F"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 xml:space="preserve">№ Колонны в порядке </w:t>
            </w:r>
          </w:p>
          <w:p w14:paraId="55E90FE7" w14:textId="0D023532"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спуска</w:t>
            </w:r>
          </w:p>
        </w:tc>
        <w:tc>
          <w:tcPr>
            <w:tcW w:w="1984" w:type="dxa"/>
            <w:vMerge w:val="restart"/>
            <w:tcBorders>
              <w:top w:val="double" w:sz="4" w:space="0" w:color="auto"/>
              <w:left w:val="single" w:sz="6" w:space="0" w:color="auto"/>
              <w:right w:val="single" w:sz="6" w:space="0" w:color="auto"/>
            </w:tcBorders>
          </w:tcPr>
          <w:p w14:paraId="6913E62F" w14:textId="77777777" w:rsidR="008A1AC9" w:rsidRPr="0090051C" w:rsidRDefault="008A1AC9" w:rsidP="0023296C">
            <w:pPr>
              <w:spacing w:after="0" w:line="240" w:lineRule="auto"/>
              <w:jc w:val="center"/>
              <w:rPr>
                <w:rFonts w:ascii="Times New Roman" w:hAnsi="Times New Roman" w:cs="Times New Roman"/>
                <w:b/>
              </w:rPr>
            </w:pPr>
          </w:p>
          <w:p w14:paraId="3B728E0A" w14:textId="77777777"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Название</w:t>
            </w:r>
          </w:p>
          <w:p w14:paraId="34BFDDDD" w14:textId="77777777"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колонны</w:t>
            </w:r>
          </w:p>
        </w:tc>
        <w:tc>
          <w:tcPr>
            <w:tcW w:w="959" w:type="dxa"/>
            <w:vMerge w:val="restart"/>
            <w:tcBorders>
              <w:top w:val="double" w:sz="4" w:space="0" w:color="auto"/>
              <w:left w:val="single" w:sz="6" w:space="0" w:color="auto"/>
              <w:right w:val="single" w:sz="6" w:space="0" w:color="auto"/>
            </w:tcBorders>
            <w:textDirection w:val="btLr"/>
          </w:tcPr>
          <w:p w14:paraId="3FAF4505" w14:textId="77777777"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Номер раздельно спускаемой части колонны в порядке спуска</w:t>
            </w:r>
          </w:p>
        </w:tc>
        <w:tc>
          <w:tcPr>
            <w:tcW w:w="2246" w:type="dxa"/>
            <w:gridSpan w:val="2"/>
            <w:vMerge w:val="restart"/>
            <w:tcBorders>
              <w:top w:val="double" w:sz="4" w:space="0" w:color="auto"/>
              <w:left w:val="single" w:sz="6" w:space="0" w:color="auto"/>
              <w:right w:val="single" w:sz="6" w:space="0" w:color="auto"/>
            </w:tcBorders>
          </w:tcPr>
          <w:p w14:paraId="41F7B392" w14:textId="77777777"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Плотность жидкости для опрессовки, г/см3</w:t>
            </w:r>
          </w:p>
        </w:tc>
        <w:tc>
          <w:tcPr>
            <w:tcW w:w="3316" w:type="dxa"/>
            <w:gridSpan w:val="3"/>
            <w:vMerge w:val="restart"/>
            <w:tcBorders>
              <w:top w:val="double" w:sz="4" w:space="0" w:color="auto"/>
              <w:left w:val="single" w:sz="6" w:space="0" w:color="auto"/>
              <w:right w:val="single" w:sz="6" w:space="0" w:color="auto"/>
            </w:tcBorders>
          </w:tcPr>
          <w:p w14:paraId="56B0D150" w14:textId="77777777"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Давление на устье скважины при опрессовке, МПа</w:t>
            </w:r>
          </w:p>
        </w:tc>
        <w:tc>
          <w:tcPr>
            <w:tcW w:w="1275" w:type="dxa"/>
            <w:vMerge w:val="restart"/>
            <w:tcBorders>
              <w:top w:val="double" w:sz="4" w:space="0" w:color="auto"/>
              <w:left w:val="single" w:sz="6" w:space="0" w:color="auto"/>
              <w:right w:val="single" w:sz="6" w:space="0" w:color="auto"/>
            </w:tcBorders>
          </w:tcPr>
          <w:p w14:paraId="585ACBC5" w14:textId="77777777"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Глубина установки пакера,</w:t>
            </w:r>
          </w:p>
          <w:p w14:paraId="2E481903" w14:textId="77777777"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м</w:t>
            </w:r>
          </w:p>
        </w:tc>
        <w:tc>
          <w:tcPr>
            <w:tcW w:w="1418" w:type="dxa"/>
            <w:vMerge w:val="restart"/>
            <w:tcBorders>
              <w:top w:val="double" w:sz="4" w:space="0" w:color="auto"/>
              <w:left w:val="single" w:sz="6" w:space="0" w:color="auto"/>
              <w:right w:val="single" w:sz="6" w:space="0" w:color="auto"/>
            </w:tcBorders>
          </w:tcPr>
          <w:p w14:paraId="1EF456C4" w14:textId="77777777"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Давление на устье скважины при опрессовке труб ниже пакера МПа</w:t>
            </w:r>
          </w:p>
        </w:tc>
        <w:tc>
          <w:tcPr>
            <w:tcW w:w="1843" w:type="dxa"/>
            <w:vMerge w:val="restart"/>
            <w:tcBorders>
              <w:top w:val="double" w:sz="4" w:space="0" w:color="auto"/>
              <w:left w:val="single" w:sz="6" w:space="0" w:color="auto"/>
              <w:right w:val="single" w:sz="6" w:space="0" w:color="auto"/>
            </w:tcBorders>
          </w:tcPr>
          <w:p w14:paraId="1EB16C68" w14:textId="47D6B0BB"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Номер</w:t>
            </w:r>
          </w:p>
          <w:p w14:paraId="17988509" w14:textId="77777777"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равнопрочной секции труб в раздельно спускаемой части (снизу вверх)</w:t>
            </w:r>
          </w:p>
        </w:tc>
        <w:tc>
          <w:tcPr>
            <w:tcW w:w="1559" w:type="dxa"/>
            <w:vMerge w:val="restart"/>
            <w:tcBorders>
              <w:top w:val="double" w:sz="4" w:space="0" w:color="auto"/>
              <w:left w:val="single" w:sz="6" w:space="0" w:color="auto"/>
              <w:right w:val="double" w:sz="4" w:space="0" w:color="auto"/>
            </w:tcBorders>
          </w:tcPr>
          <w:p w14:paraId="51346709" w14:textId="77777777" w:rsidR="008A1AC9" w:rsidRPr="0090051C" w:rsidRDefault="008A1AC9" w:rsidP="0023296C">
            <w:pPr>
              <w:spacing w:after="0" w:line="240" w:lineRule="auto"/>
              <w:jc w:val="center"/>
              <w:rPr>
                <w:rFonts w:ascii="Times New Roman" w:hAnsi="Times New Roman" w:cs="Times New Roman"/>
                <w:b/>
              </w:rPr>
            </w:pPr>
            <w:r w:rsidRPr="0090051C">
              <w:rPr>
                <w:rFonts w:ascii="Times New Roman" w:hAnsi="Times New Roman" w:cs="Times New Roman"/>
                <w:b/>
              </w:rPr>
              <w:t>Давление опрессовки труб равнопрочной секции на поверхности, МПа</w:t>
            </w:r>
          </w:p>
        </w:tc>
      </w:tr>
      <w:tr w:rsidR="008A1AC9" w:rsidRPr="008A1AC9" w14:paraId="0B8C6A31" w14:textId="77777777" w:rsidTr="008A1AC9">
        <w:trPr>
          <w:cantSplit/>
          <w:trHeight w:val="253"/>
          <w:jc w:val="center"/>
        </w:trPr>
        <w:tc>
          <w:tcPr>
            <w:tcW w:w="710" w:type="dxa"/>
            <w:vMerge/>
            <w:tcBorders>
              <w:left w:val="double" w:sz="4" w:space="0" w:color="auto"/>
              <w:right w:val="single" w:sz="6" w:space="0" w:color="auto"/>
            </w:tcBorders>
          </w:tcPr>
          <w:p w14:paraId="57C47548" w14:textId="77777777" w:rsidR="008A1AC9" w:rsidRPr="0090051C" w:rsidRDefault="008A1AC9" w:rsidP="00B84266">
            <w:pPr>
              <w:spacing w:after="0" w:line="240" w:lineRule="auto"/>
              <w:jc w:val="center"/>
              <w:rPr>
                <w:rFonts w:ascii="Times New Roman" w:hAnsi="Times New Roman" w:cs="Times New Roman"/>
                <w:b/>
              </w:rPr>
            </w:pPr>
          </w:p>
        </w:tc>
        <w:tc>
          <w:tcPr>
            <w:tcW w:w="1984" w:type="dxa"/>
            <w:vMerge/>
            <w:tcBorders>
              <w:left w:val="single" w:sz="6" w:space="0" w:color="auto"/>
              <w:right w:val="single" w:sz="6" w:space="0" w:color="auto"/>
            </w:tcBorders>
          </w:tcPr>
          <w:p w14:paraId="26D4217A" w14:textId="77777777" w:rsidR="008A1AC9" w:rsidRPr="0090051C" w:rsidRDefault="008A1AC9" w:rsidP="00B84266">
            <w:pPr>
              <w:spacing w:after="0" w:line="240" w:lineRule="auto"/>
              <w:jc w:val="center"/>
              <w:rPr>
                <w:rFonts w:ascii="Times New Roman" w:hAnsi="Times New Roman" w:cs="Times New Roman"/>
                <w:b/>
              </w:rPr>
            </w:pPr>
          </w:p>
        </w:tc>
        <w:tc>
          <w:tcPr>
            <w:tcW w:w="959" w:type="dxa"/>
            <w:vMerge/>
            <w:tcBorders>
              <w:left w:val="single" w:sz="6" w:space="0" w:color="auto"/>
              <w:right w:val="single" w:sz="6" w:space="0" w:color="auto"/>
            </w:tcBorders>
          </w:tcPr>
          <w:p w14:paraId="33150263" w14:textId="77777777" w:rsidR="008A1AC9" w:rsidRPr="0090051C" w:rsidRDefault="008A1AC9" w:rsidP="00B84266">
            <w:pPr>
              <w:spacing w:after="0" w:line="240" w:lineRule="auto"/>
              <w:jc w:val="center"/>
              <w:rPr>
                <w:rFonts w:ascii="Times New Roman" w:hAnsi="Times New Roman" w:cs="Times New Roman"/>
                <w:b/>
              </w:rPr>
            </w:pPr>
          </w:p>
        </w:tc>
        <w:tc>
          <w:tcPr>
            <w:tcW w:w="2246" w:type="dxa"/>
            <w:gridSpan w:val="2"/>
            <w:vMerge/>
            <w:tcBorders>
              <w:left w:val="single" w:sz="6" w:space="0" w:color="auto"/>
              <w:right w:val="single" w:sz="6" w:space="0" w:color="auto"/>
            </w:tcBorders>
          </w:tcPr>
          <w:p w14:paraId="48096B3A" w14:textId="77777777" w:rsidR="008A1AC9" w:rsidRPr="0090051C" w:rsidRDefault="008A1AC9" w:rsidP="00B84266">
            <w:pPr>
              <w:spacing w:after="0" w:line="240" w:lineRule="auto"/>
              <w:jc w:val="center"/>
              <w:rPr>
                <w:rFonts w:ascii="Times New Roman" w:hAnsi="Times New Roman" w:cs="Times New Roman"/>
                <w:b/>
              </w:rPr>
            </w:pPr>
          </w:p>
        </w:tc>
        <w:tc>
          <w:tcPr>
            <w:tcW w:w="3316" w:type="dxa"/>
            <w:gridSpan w:val="3"/>
            <w:vMerge/>
            <w:tcBorders>
              <w:left w:val="single" w:sz="6" w:space="0" w:color="auto"/>
              <w:right w:val="single" w:sz="6" w:space="0" w:color="auto"/>
            </w:tcBorders>
          </w:tcPr>
          <w:p w14:paraId="2C63730D" w14:textId="77777777" w:rsidR="008A1AC9" w:rsidRPr="0090051C" w:rsidRDefault="008A1AC9" w:rsidP="00B84266">
            <w:pPr>
              <w:spacing w:after="0" w:line="240" w:lineRule="auto"/>
              <w:jc w:val="center"/>
              <w:rPr>
                <w:rFonts w:ascii="Times New Roman" w:hAnsi="Times New Roman" w:cs="Times New Roman"/>
                <w:b/>
              </w:rPr>
            </w:pPr>
          </w:p>
        </w:tc>
        <w:tc>
          <w:tcPr>
            <w:tcW w:w="1275" w:type="dxa"/>
            <w:vMerge/>
            <w:tcBorders>
              <w:left w:val="single" w:sz="6" w:space="0" w:color="auto"/>
              <w:right w:val="single" w:sz="6" w:space="0" w:color="auto"/>
            </w:tcBorders>
          </w:tcPr>
          <w:p w14:paraId="7E419189"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3479307A" w14:textId="77777777" w:rsidR="008A1AC9" w:rsidRPr="0090051C" w:rsidRDefault="008A1AC9" w:rsidP="00B84266">
            <w:pPr>
              <w:spacing w:after="0" w:line="240" w:lineRule="auto"/>
              <w:jc w:val="center"/>
              <w:rPr>
                <w:rFonts w:ascii="Times New Roman" w:hAnsi="Times New Roman" w:cs="Times New Roman"/>
                <w:b/>
              </w:rPr>
            </w:pPr>
          </w:p>
        </w:tc>
        <w:tc>
          <w:tcPr>
            <w:tcW w:w="1843" w:type="dxa"/>
            <w:vMerge/>
            <w:tcBorders>
              <w:left w:val="single" w:sz="6" w:space="0" w:color="auto"/>
              <w:right w:val="single" w:sz="6" w:space="0" w:color="auto"/>
            </w:tcBorders>
          </w:tcPr>
          <w:p w14:paraId="28458DF7" w14:textId="77777777" w:rsidR="008A1AC9" w:rsidRPr="0090051C" w:rsidRDefault="008A1AC9" w:rsidP="00B84266">
            <w:pPr>
              <w:spacing w:after="0" w:line="240" w:lineRule="auto"/>
              <w:jc w:val="center"/>
              <w:rPr>
                <w:rFonts w:ascii="Times New Roman" w:hAnsi="Times New Roman" w:cs="Times New Roman"/>
                <w:b/>
              </w:rPr>
            </w:pPr>
          </w:p>
        </w:tc>
        <w:tc>
          <w:tcPr>
            <w:tcW w:w="1559" w:type="dxa"/>
            <w:vMerge/>
            <w:tcBorders>
              <w:left w:val="single" w:sz="6" w:space="0" w:color="auto"/>
              <w:right w:val="double" w:sz="4" w:space="0" w:color="auto"/>
            </w:tcBorders>
          </w:tcPr>
          <w:p w14:paraId="0F6407D0" w14:textId="77777777" w:rsidR="008A1AC9" w:rsidRPr="0090051C" w:rsidRDefault="008A1AC9" w:rsidP="00B84266">
            <w:pPr>
              <w:spacing w:after="0" w:line="240" w:lineRule="auto"/>
              <w:jc w:val="center"/>
              <w:rPr>
                <w:rFonts w:ascii="Times New Roman" w:hAnsi="Times New Roman" w:cs="Times New Roman"/>
                <w:b/>
              </w:rPr>
            </w:pPr>
          </w:p>
        </w:tc>
      </w:tr>
      <w:tr w:rsidR="008A1AC9" w:rsidRPr="008A1AC9" w14:paraId="4C38F8F3" w14:textId="77777777" w:rsidTr="008A1AC9">
        <w:trPr>
          <w:cantSplit/>
          <w:trHeight w:hRule="exact" w:val="367"/>
          <w:jc w:val="center"/>
        </w:trPr>
        <w:tc>
          <w:tcPr>
            <w:tcW w:w="710" w:type="dxa"/>
            <w:vMerge/>
            <w:tcBorders>
              <w:left w:val="double" w:sz="4" w:space="0" w:color="auto"/>
              <w:right w:val="single" w:sz="6" w:space="0" w:color="auto"/>
            </w:tcBorders>
          </w:tcPr>
          <w:p w14:paraId="24D2930C" w14:textId="77777777" w:rsidR="008A1AC9" w:rsidRPr="0090051C" w:rsidRDefault="008A1AC9" w:rsidP="00B84266">
            <w:pPr>
              <w:spacing w:after="0" w:line="240" w:lineRule="auto"/>
              <w:jc w:val="center"/>
              <w:rPr>
                <w:rFonts w:ascii="Times New Roman" w:hAnsi="Times New Roman" w:cs="Times New Roman"/>
                <w:b/>
              </w:rPr>
            </w:pPr>
          </w:p>
        </w:tc>
        <w:tc>
          <w:tcPr>
            <w:tcW w:w="1984" w:type="dxa"/>
            <w:vMerge/>
            <w:tcBorders>
              <w:left w:val="single" w:sz="6" w:space="0" w:color="auto"/>
              <w:right w:val="single" w:sz="6" w:space="0" w:color="auto"/>
            </w:tcBorders>
          </w:tcPr>
          <w:p w14:paraId="3D600482" w14:textId="77777777" w:rsidR="008A1AC9" w:rsidRPr="0090051C" w:rsidRDefault="008A1AC9" w:rsidP="00B84266">
            <w:pPr>
              <w:spacing w:after="0" w:line="240" w:lineRule="auto"/>
              <w:jc w:val="center"/>
              <w:rPr>
                <w:rFonts w:ascii="Times New Roman" w:hAnsi="Times New Roman" w:cs="Times New Roman"/>
                <w:b/>
              </w:rPr>
            </w:pPr>
          </w:p>
        </w:tc>
        <w:tc>
          <w:tcPr>
            <w:tcW w:w="959" w:type="dxa"/>
            <w:vMerge/>
            <w:tcBorders>
              <w:left w:val="single" w:sz="6" w:space="0" w:color="auto"/>
              <w:right w:val="single" w:sz="6" w:space="0" w:color="auto"/>
            </w:tcBorders>
          </w:tcPr>
          <w:p w14:paraId="2799BE34" w14:textId="77777777" w:rsidR="008A1AC9" w:rsidRPr="0090051C" w:rsidRDefault="008A1AC9" w:rsidP="00B84266">
            <w:pPr>
              <w:spacing w:after="0" w:line="240" w:lineRule="auto"/>
              <w:jc w:val="center"/>
              <w:rPr>
                <w:rFonts w:ascii="Times New Roman" w:hAnsi="Times New Roman" w:cs="Times New Roman"/>
                <w:b/>
              </w:rPr>
            </w:pPr>
          </w:p>
        </w:tc>
        <w:tc>
          <w:tcPr>
            <w:tcW w:w="2246" w:type="dxa"/>
            <w:gridSpan w:val="2"/>
            <w:vMerge/>
            <w:tcBorders>
              <w:left w:val="single" w:sz="6" w:space="0" w:color="auto"/>
              <w:bottom w:val="single" w:sz="6" w:space="0" w:color="auto"/>
              <w:right w:val="single" w:sz="6" w:space="0" w:color="auto"/>
            </w:tcBorders>
          </w:tcPr>
          <w:p w14:paraId="50229599" w14:textId="77777777" w:rsidR="008A1AC9" w:rsidRPr="0090051C" w:rsidRDefault="008A1AC9" w:rsidP="00B84266">
            <w:pPr>
              <w:spacing w:after="0" w:line="240" w:lineRule="auto"/>
              <w:jc w:val="center"/>
              <w:rPr>
                <w:rFonts w:ascii="Times New Roman" w:hAnsi="Times New Roman" w:cs="Times New Roman"/>
                <w:b/>
              </w:rPr>
            </w:pPr>
          </w:p>
        </w:tc>
        <w:tc>
          <w:tcPr>
            <w:tcW w:w="3316" w:type="dxa"/>
            <w:gridSpan w:val="3"/>
            <w:vMerge/>
            <w:tcBorders>
              <w:left w:val="single" w:sz="6" w:space="0" w:color="auto"/>
              <w:bottom w:val="single" w:sz="6" w:space="0" w:color="auto"/>
              <w:right w:val="single" w:sz="6" w:space="0" w:color="auto"/>
            </w:tcBorders>
          </w:tcPr>
          <w:p w14:paraId="59D1FE13" w14:textId="77777777" w:rsidR="008A1AC9" w:rsidRPr="0090051C" w:rsidRDefault="008A1AC9" w:rsidP="00B84266">
            <w:pPr>
              <w:spacing w:after="0" w:line="240" w:lineRule="auto"/>
              <w:jc w:val="center"/>
              <w:rPr>
                <w:rFonts w:ascii="Times New Roman" w:hAnsi="Times New Roman" w:cs="Times New Roman"/>
                <w:b/>
              </w:rPr>
            </w:pPr>
          </w:p>
        </w:tc>
        <w:tc>
          <w:tcPr>
            <w:tcW w:w="1275" w:type="dxa"/>
            <w:vMerge/>
            <w:tcBorders>
              <w:left w:val="single" w:sz="6" w:space="0" w:color="auto"/>
              <w:right w:val="single" w:sz="6" w:space="0" w:color="auto"/>
            </w:tcBorders>
          </w:tcPr>
          <w:p w14:paraId="680D0387"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564D5012" w14:textId="77777777" w:rsidR="008A1AC9" w:rsidRPr="0090051C" w:rsidRDefault="008A1AC9" w:rsidP="00B84266">
            <w:pPr>
              <w:spacing w:after="0" w:line="240" w:lineRule="auto"/>
              <w:jc w:val="center"/>
              <w:rPr>
                <w:rFonts w:ascii="Times New Roman" w:hAnsi="Times New Roman" w:cs="Times New Roman"/>
                <w:b/>
              </w:rPr>
            </w:pPr>
          </w:p>
        </w:tc>
        <w:tc>
          <w:tcPr>
            <w:tcW w:w="1843" w:type="dxa"/>
            <w:vMerge/>
            <w:tcBorders>
              <w:left w:val="single" w:sz="6" w:space="0" w:color="auto"/>
              <w:right w:val="single" w:sz="6" w:space="0" w:color="auto"/>
            </w:tcBorders>
          </w:tcPr>
          <w:p w14:paraId="6F05B04E" w14:textId="77777777" w:rsidR="008A1AC9" w:rsidRPr="0090051C" w:rsidRDefault="008A1AC9" w:rsidP="00B84266">
            <w:pPr>
              <w:spacing w:after="0" w:line="240" w:lineRule="auto"/>
              <w:jc w:val="center"/>
              <w:rPr>
                <w:rFonts w:ascii="Times New Roman" w:hAnsi="Times New Roman" w:cs="Times New Roman"/>
                <w:b/>
              </w:rPr>
            </w:pPr>
          </w:p>
        </w:tc>
        <w:tc>
          <w:tcPr>
            <w:tcW w:w="1559" w:type="dxa"/>
            <w:vMerge/>
            <w:tcBorders>
              <w:left w:val="single" w:sz="6" w:space="0" w:color="auto"/>
              <w:right w:val="double" w:sz="4" w:space="0" w:color="auto"/>
            </w:tcBorders>
          </w:tcPr>
          <w:p w14:paraId="4849A482" w14:textId="77777777" w:rsidR="008A1AC9" w:rsidRPr="0090051C" w:rsidRDefault="008A1AC9" w:rsidP="00B84266">
            <w:pPr>
              <w:spacing w:after="0" w:line="240" w:lineRule="auto"/>
              <w:jc w:val="center"/>
              <w:rPr>
                <w:rFonts w:ascii="Times New Roman" w:hAnsi="Times New Roman" w:cs="Times New Roman"/>
                <w:b/>
              </w:rPr>
            </w:pPr>
          </w:p>
        </w:tc>
      </w:tr>
      <w:tr w:rsidR="008A1AC9" w:rsidRPr="008A1AC9" w14:paraId="11638A43" w14:textId="77777777" w:rsidTr="008A1AC9">
        <w:trPr>
          <w:cantSplit/>
          <w:trHeight w:hRule="exact" w:val="237"/>
          <w:jc w:val="center"/>
        </w:trPr>
        <w:tc>
          <w:tcPr>
            <w:tcW w:w="710" w:type="dxa"/>
            <w:vMerge/>
            <w:tcBorders>
              <w:left w:val="double" w:sz="4" w:space="0" w:color="auto"/>
              <w:right w:val="single" w:sz="6" w:space="0" w:color="auto"/>
            </w:tcBorders>
          </w:tcPr>
          <w:p w14:paraId="40B3676E" w14:textId="77777777" w:rsidR="008A1AC9" w:rsidRPr="0090051C" w:rsidRDefault="008A1AC9" w:rsidP="00B84266">
            <w:pPr>
              <w:spacing w:after="0" w:line="240" w:lineRule="auto"/>
              <w:jc w:val="center"/>
              <w:rPr>
                <w:rFonts w:ascii="Times New Roman" w:hAnsi="Times New Roman" w:cs="Times New Roman"/>
                <w:b/>
              </w:rPr>
            </w:pPr>
          </w:p>
        </w:tc>
        <w:tc>
          <w:tcPr>
            <w:tcW w:w="1984" w:type="dxa"/>
            <w:vMerge/>
            <w:tcBorders>
              <w:left w:val="single" w:sz="6" w:space="0" w:color="auto"/>
              <w:right w:val="single" w:sz="6" w:space="0" w:color="auto"/>
            </w:tcBorders>
          </w:tcPr>
          <w:p w14:paraId="3D93C90B" w14:textId="77777777" w:rsidR="008A1AC9" w:rsidRPr="0090051C" w:rsidRDefault="008A1AC9" w:rsidP="00B84266">
            <w:pPr>
              <w:spacing w:after="0" w:line="240" w:lineRule="auto"/>
              <w:jc w:val="center"/>
              <w:rPr>
                <w:rFonts w:ascii="Times New Roman" w:hAnsi="Times New Roman" w:cs="Times New Roman"/>
                <w:b/>
              </w:rPr>
            </w:pPr>
          </w:p>
        </w:tc>
        <w:tc>
          <w:tcPr>
            <w:tcW w:w="959" w:type="dxa"/>
            <w:vMerge/>
            <w:tcBorders>
              <w:left w:val="single" w:sz="6" w:space="0" w:color="auto"/>
              <w:right w:val="single" w:sz="6" w:space="0" w:color="auto"/>
            </w:tcBorders>
          </w:tcPr>
          <w:p w14:paraId="69947BEB"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val="restart"/>
            <w:tcBorders>
              <w:top w:val="single" w:sz="6" w:space="0" w:color="auto"/>
              <w:left w:val="single" w:sz="6" w:space="0" w:color="auto"/>
              <w:right w:val="single" w:sz="6" w:space="0" w:color="auto"/>
            </w:tcBorders>
            <w:textDirection w:val="btLr"/>
          </w:tcPr>
          <w:p w14:paraId="0062C6CF" w14:textId="77777777" w:rsidR="008A1AC9" w:rsidRPr="0090051C" w:rsidRDefault="008A1AC9" w:rsidP="00B84266">
            <w:pPr>
              <w:spacing w:after="0" w:line="240" w:lineRule="auto"/>
              <w:jc w:val="center"/>
              <w:rPr>
                <w:rFonts w:ascii="Times New Roman" w:hAnsi="Times New Roman" w:cs="Times New Roman"/>
                <w:b/>
              </w:rPr>
            </w:pPr>
          </w:p>
          <w:p w14:paraId="68719DE8"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Раздельно спускаемой части</w:t>
            </w:r>
          </w:p>
        </w:tc>
        <w:tc>
          <w:tcPr>
            <w:tcW w:w="1123" w:type="dxa"/>
            <w:vMerge w:val="restart"/>
            <w:tcBorders>
              <w:top w:val="single" w:sz="6" w:space="0" w:color="auto"/>
              <w:left w:val="single" w:sz="6" w:space="0" w:color="auto"/>
              <w:right w:val="single" w:sz="6" w:space="0" w:color="auto"/>
            </w:tcBorders>
            <w:textDirection w:val="btLr"/>
          </w:tcPr>
          <w:p w14:paraId="69C3BBA6"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Цементного кольца</w:t>
            </w:r>
          </w:p>
          <w:p w14:paraId="1502CCE3"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газообразный агент</w:t>
            </w:r>
          </w:p>
        </w:tc>
        <w:tc>
          <w:tcPr>
            <w:tcW w:w="917" w:type="dxa"/>
            <w:vMerge w:val="restart"/>
            <w:tcBorders>
              <w:top w:val="single" w:sz="6" w:space="0" w:color="auto"/>
              <w:left w:val="single" w:sz="6" w:space="0" w:color="auto"/>
              <w:right w:val="single" w:sz="6" w:space="0" w:color="auto"/>
            </w:tcBorders>
          </w:tcPr>
          <w:p w14:paraId="277AE46D" w14:textId="77777777" w:rsidR="008A1AC9" w:rsidRPr="0090051C" w:rsidRDefault="008A1AC9" w:rsidP="00B84266">
            <w:pPr>
              <w:spacing w:after="0" w:line="240" w:lineRule="auto"/>
              <w:jc w:val="center"/>
              <w:rPr>
                <w:rFonts w:ascii="Times New Roman" w:hAnsi="Times New Roman" w:cs="Times New Roman"/>
                <w:b/>
              </w:rPr>
            </w:pPr>
            <w:proofErr w:type="gramStart"/>
            <w:r w:rsidRPr="0090051C">
              <w:rPr>
                <w:rFonts w:ascii="Times New Roman" w:hAnsi="Times New Roman" w:cs="Times New Roman"/>
                <w:b/>
              </w:rPr>
              <w:t>Раз-дельно</w:t>
            </w:r>
            <w:proofErr w:type="gramEnd"/>
            <w:r w:rsidRPr="0090051C">
              <w:rPr>
                <w:rFonts w:ascii="Times New Roman" w:hAnsi="Times New Roman" w:cs="Times New Roman"/>
                <w:b/>
              </w:rPr>
              <w:t xml:space="preserve"> спус-каемой части</w:t>
            </w:r>
          </w:p>
        </w:tc>
        <w:tc>
          <w:tcPr>
            <w:tcW w:w="981" w:type="dxa"/>
            <w:vMerge w:val="restart"/>
            <w:tcBorders>
              <w:top w:val="single" w:sz="6" w:space="0" w:color="auto"/>
              <w:left w:val="single" w:sz="6" w:space="0" w:color="auto"/>
              <w:right w:val="single" w:sz="6" w:space="0" w:color="auto"/>
            </w:tcBorders>
          </w:tcPr>
          <w:p w14:paraId="3099F9C6" w14:textId="77777777" w:rsidR="008A1AC9" w:rsidRPr="0090051C" w:rsidRDefault="008A1AC9" w:rsidP="00B84266">
            <w:pPr>
              <w:spacing w:after="0" w:line="240" w:lineRule="auto"/>
              <w:jc w:val="center"/>
              <w:rPr>
                <w:rFonts w:ascii="Times New Roman" w:hAnsi="Times New Roman" w:cs="Times New Roman"/>
                <w:b/>
              </w:rPr>
            </w:pPr>
            <w:proofErr w:type="gramStart"/>
            <w:r w:rsidRPr="0090051C">
              <w:rPr>
                <w:rFonts w:ascii="Times New Roman" w:hAnsi="Times New Roman" w:cs="Times New Roman"/>
                <w:b/>
              </w:rPr>
              <w:t>Цемент-ного</w:t>
            </w:r>
            <w:proofErr w:type="gramEnd"/>
            <w:r w:rsidRPr="0090051C">
              <w:rPr>
                <w:rFonts w:ascii="Times New Roman" w:hAnsi="Times New Roman" w:cs="Times New Roman"/>
                <w:b/>
              </w:rPr>
              <w:t xml:space="preserve"> кольца</w:t>
            </w:r>
          </w:p>
        </w:tc>
        <w:tc>
          <w:tcPr>
            <w:tcW w:w="1418" w:type="dxa"/>
            <w:vMerge w:val="restart"/>
            <w:tcBorders>
              <w:top w:val="single" w:sz="6" w:space="0" w:color="auto"/>
              <w:left w:val="single" w:sz="6" w:space="0" w:color="auto"/>
              <w:right w:val="single" w:sz="6" w:space="0" w:color="auto"/>
            </w:tcBorders>
          </w:tcPr>
          <w:p w14:paraId="1E0FE20B"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Части колонны ниже муфты для 2-х ступенчатого цементирования</w:t>
            </w:r>
          </w:p>
        </w:tc>
        <w:tc>
          <w:tcPr>
            <w:tcW w:w="1275" w:type="dxa"/>
            <w:vMerge/>
            <w:tcBorders>
              <w:left w:val="single" w:sz="6" w:space="0" w:color="auto"/>
              <w:right w:val="single" w:sz="6" w:space="0" w:color="auto"/>
            </w:tcBorders>
          </w:tcPr>
          <w:p w14:paraId="625F93EA"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07BA62A2" w14:textId="77777777" w:rsidR="008A1AC9" w:rsidRPr="0090051C" w:rsidRDefault="008A1AC9" w:rsidP="00B84266">
            <w:pPr>
              <w:spacing w:after="0" w:line="240" w:lineRule="auto"/>
              <w:jc w:val="center"/>
              <w:rPr>
                <w:rFonts w:ascii="Times New Roman" w:hAnsi="Times New Roman" w:cs="Times New Roman"/>
                <w:b/>
              </w:rPr>
            </w:pPr>
          </w:p>
        </w:tc>
        <w:tc>
          <w:tcPr>
            <w:tcW w:w="1843" w:type="dxa"/>
            <w:vMerge/>
            <w:tcBorders>
              <w:left w:val="single" w:sz="6" w:space="0" w:color="auto"/>
              <w:right w:val="single" w:sz="6" w:space="0" w:color="auto"/>
            </w:tcBorders>
          </w:tcPr>
          <w:p w14:paraId="1466A68A" w14:textId="77777777" w:rsidR="008A1AC9" w:rsidRPr="0090051C" w:rsidRDefault="008A1AC9" w:rsidP="00B84266">
            <w:pPr>
              <w:spacing w:after="0" w:line="240" w:lineRule="auto"/>
              <w:jc w:val="center"/>
              <w:rPr>
                <w:rFonts w:ascii="Times New Roman" w:hAnsi="Times New Roman" w:cs="Times New Roman"/>
                <w:b/>
              </w:rPr>
            </w:pPr>
          </w:p>
        </w:tc>
        <w:tc>
          <w:tcPr>
            <w:tcW w:w="1559" w:type="dxa"/>
            <w:vMerge/>
            <w:tcBorders>
              <w:left w:val="single" w:sz="6" w:space="0" w:color="auto"/>
              <w:right w:val="double" w:sz="4" w:space="0" w:color="auto"/>
            </w:tcBorders>
          </w:tcPr>
          <w:p w14:paraId="410FACC3" w14:textId="77777777" w:rsidR="008A1AC9" w:rsidRPr="0090051C" w:rsidRDefault="008A1AC9" w:rsidP="00B84266">
            <w:pPr>
              <w:spacing w:after="0" w:line="240" w:lineRule="auto"/>
              <w:jc w:val="center"/>
              <w:rPr>
                <w:rFonts w:ascii="Times New Roman" w:hAnsi="Times New Roman" w:cs="Times New Roman"/>
                <w:b/>
              </w:rPr>
            </w:pPr>
          </w:p>
        </w:tc>
      </w:tr>
      <w:tr w:rsidR="008A1AC9" w:rsidRPr="008A1AC9" w14:paraId="151C84B6" w14:textId="77777777" w:rsidTr="008A1AC9">
        <w:trPr>
          <w:cantSplit/>
          <w:trHeight w:val="509"/>
          <w:jc w:val="center"/>
        </w:trPr>
        <w:tc>
          <w:tcPr>
            <w:tcW w:w="710" w:type="dxa"/>
            <w:vMerge/>
            <w:tcBorders>
              <w:left w:val="double" w:sz="4" w:space="0" w:color="auto"/>
              <w:right w:val="single" w:sz="6" w:space="0" w:color="auto"/>
            </w:tcBorders>
          </w:tcPr>
          <w:p w14:paraId="32BBE284" w14:textId="77777777" w:rsidR="008A1AC9" w:rsidRPr="0090051C" w:rsidRDefault="008A1AC9" w:rsidP="00B84266">
            <w:pPr>
              <w:spacing w:after="0" w:line="240" w:lineRule="auto"/>
              <w:jc w:val="center"/>
              <w:rPr>
                <w:rFonts w:ascii="Times New Roman" w:hAnsi="Times New Roman" w:cs="Times New Roman"/>
                <w:b/>
              </w:rPr>
            </w:pPr>
          </w:p>
        </w:tc>
        <w:tc>
          <w:tcPr>
            <w:tcW w:w="1984" w:type="dxa"/>
            <w:vMerge/>
            <w:tcBorders>
              <w:left w:val="single" w:sz="6" w:space="0" w:color="auto"/>
              <w:right w:val="single" w:sz="6" w:space="0" w:color="auto"/>
            </w:tcBorders>
          </w:tcPr>
          <w:p w14:paraId="6CEDA1F1" w14:textId="77777777" w:rsidR="008A1AC9" w:rsidRPr="0090051C" w:rsidRDefault="008A1AC9" w:rsidP="00B84266">
            <w:pPr>
              <w:spacing w:after="0" w:line="240" w:lineRule="auto"/>
              <w:jc w:val="center"/>
              <w:rPr>
                <w:rFonts w:ascii="Times New Roman" w:hAnsi="Times New Roman" w:cs="Times New Roman"/>
                <w:b/>
              </w:rPr>
            </w:pPr>
          </w:p>
        </w:tc>
        <w:tc>
          <w:tcPr>
            <w:tcW w:w="959" w:type="dxa"/>
            <w:vMerge/>
            <w:tcBorders>
              <w:left w:val="single" w:sz="6" w:space="0" w:color="auto"/>
              <w:right w:val="single" w:sz="6" w:space="0" w:color="auto"/>
            </w:tcBorders>
          </w:tcPr>
          <w:p w14:paraId="736A7908"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56B22A0E"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0C04488F" w14:textId="77777777" w:rsidR="008A1AC9" w:rsidRPr="0090051C" w:rsidRDefault="008A1AC9" w:rsidP="00B84266">
            <w:pPr>
              <w:spacing w:after="0" w:line="240" w:lineRule="auto"/>
              <w:jc w:val="center"/>
              <w:rPr>
                <w:rFonts w:ascii="Times New Roman" w:hAnsi="Times New Roman" w:cs="Times New Roman"/>
                <w:b/>
              </w:rPr>
            </w:pPr>
          </w:p>
        </w:tc>
        <w:tc>
          <w:tcPr>
            <w:tcW w:w="917" w:type="dxa"/>
            <w:vMerge/>
            <w:tcBorders>
              <w:left w:val="single" w:sz="6" w:space="0" w:color="auto"/>
              <w:right w:val="single" w:sz="6" w:space="0" w:color="auto"/>
            </w:tcBorders>
          </w:tcPr>
          <w:p w14:paraId="1B6057E4" w14:textId="77777777" w:rsidR="008A1AC9" w:rsidRPr="0090051C" w:rsidRDefault="008A1AC9" w:rsidP="00B84266">
            <w:pPr>
              <w:spacing w:after="0" w:line="240" w:lineRule="auto"/>
              <w:jc w:val="center"/>
              <w:rPr>
                <w:rFonts w:ascii="Times New Roman" w:hAnsi="Times New Roman" w:cs="Times New Roman"/>
                <w:b/>
              </w:rPr>
            </w:pPr>
          </w:p>
        </w:tc>
        <w:tc>
          <w:tcPr>
            <w:tcW w:w="981" w:type="dxa"/>
            <w:vMerge/>
            <w:tcBorders>
              <w:left w:val="single" w:sz="6" w:space="0" w:color="auto"/>
              <w:right w:val="single" w:sz="6" w:space="0" w:color="auto"/>
            </w:tcBorders>
          </w:tcPr>
          <w:p w14:paraId="5A18734F"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770C815A" w14:textId="77777777" w:rsidR="008A1AC9" w:rsidRPr="0090051C" w:rsidRDefault="008A1AC9" w:rsidP="00B84266">
            <w:pPr>
              <w:spacing w:after="0" w:line="240" w:lineRule="auto"/>
              <w:jc w:val="center"/>
              <w:rPr>
                <w:rFonts w:ascii="Times New Roman" w:hAnsi="Times New Roman" w:cs="Times New Roman"/>
                <w:b/>
              </w:rPr>
            </w:pPr>
          </w:p>
        </w:tc>
        <w:tc>
          <w:tcPr>
            <w:tcW w:w="1275" w:type="dxa"/>
            <w:vMerge/>
            <w:tcBorders>
              <w:left w:val="single" w:sz="6" w:space="0" w:color="auto"/>
              <w:right w:val="single" w:sz="6" w:space="0" w:color="auto"/>
            </w:tcBorders>
          </w:tcPr>
          <w:p w14:paraId="35CB49DD"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52DD79FA" w14:textId="77777777" w:rsidR="008A1AC9" w:rsidRPr="0090051C" w:rsidRDefault="008A1AC9" w:rsidP="00B84266">
            <w:pPr>
              <w:spacing w:after="0" w:line="240" w:lineRule="auto"/>
              <w:jc w:val="center"/>
              <w:rPr>
                <w:rFonts w:ascii="Times New Roman" w:hAnsi="Times New Roman" w:cs="Times New Roman"/>
                <w:b/>
              </w:rPr>
            </w:pPr>
          </w:p>
        </w:tc>
        <w:tc>
          <w:tcPr>
            <w:tcW w:w="1843" w:type="dxa"/>
            <w:vMerge/>
            <w:tcBorders>
              <w:left w:val="single" w:sz="6" w:space="0" w:color="auto"/>
              <w:right w:val="single" w:sz="6" w:space="0" w:color="auto"/>
            </w:tcBorders>
          </w:tcPr>
          <w:p w14:paraId="159D4BBB" w14:textId="77777777" w:rsidR="008A1AC9" w:rsidRPr="0090051C" w:rsidRDefault="008A1AC9" w:rsidP="00B84266">
            <w:pPr>
              <w:spacing w:after="0" w:line="240" w:lineRule="auto"/>
              <w:jc w:val="center"/>
              <w:rPr>
                <w:rFonts w:ascii="Times New Roman" w:hAnsi="Times New Roman" w:cs="Times New Roman"/>
                <w:b/>
              </w:rPr>
            </w:pPr>
          </w:p>
        </w:tc>
        <w:tc>
          <w:tcPr>
            <w:tcW w:w="1559" w:type="dxa"/>
            <w:vMerge/>
            <w:tcBorders>
              <w:left w:val="single" w:sz="6" w:space="0" w:color="auto"/>
              <w:right w:val="double" w:sz="4" w:space="0" w:color="auto"/>
            </w:tcBorders>
          </w:tcPr>
          <w:p w14:paraId="4E6F0B97" w14:textId="77777777" w:rsidR="008A1AC9" w:rsidRPr="0090051C" w:rsidRDefault="008A1AC9" w:rsidP="00B84266">
            <w:pPr>
              <w:spacing w:after="0" w:line="240" w:lineRule="auto"/>
              <w:jc w:val="center"/>
              <w:rPr>
                <w:rFonts w:ascii="Times New Roman" w:hAnsi="Times New Roman" w:cs="Times New Roman"/>
                <w:b/>
              </w:rPr>
            </w:pPr>
          </w:p>
        </w:tc>
      </w:tr>
      <w:tr w:rsidR="008A1AC9" w:rsidRPr="008A1AC9" w14:paraId="2BDF861D" w14:textId="77777777" w:rsidTr="008A1AC9">
        <w:trPr>
          <w:cantSplit/>
          <w:trHeight w:hRule="exact" w:val="217"/>
          <w:jc w:val="center"/>
        </w:trPr>
        <w:tc>
          <w:tcPr>
            <w:tcW w:w="710" w:type="dxa"/>
            <w:vMerge/>
            <w:tcBorders>
              <w:left w:val="double" w:sz="4" w:space="0" w:color="auto"/>
              <w:right w:val="single" w:sz="6" w:space="0" w:color="auto"/>
            </w:tcBorders>
          </w:tcPr>
          <w:p w14:paraId="021C0054" w14:textId="77777777" w:rsidR="008A1AC9" w:rsidRPr="0090051C" w:rsidRDefault="008A1AC9" w:rsidP="00B84266">
            <w:pPr>
              <w:spacing w:after="0" w:line="240" w:lineRule="auto"/>
              <w:jc w:val="center"/>
              <w:rPr>
                <w:rFonts w:ascii="Times New Roman" w:hAnsi="Times New Roman" w:cs="Times New Roman"/>
                <w:b/>
              </w:rPr>
            </w:pPr>
          </w:p>
        </w:tc>
        <w:tc>
          <w:tcPr>
            <w:tcW w:w="1984" w:type="dxa"/>
            <w:vMerge/>
            <w:tcBorders>
              <w:left w:val="single" w:sz="6" w:space="0" w:color="auto"/>
              <w:right w:val="single" w:sz="6" w:space="0" w:color="auto"/>
            </w:tcBorders>
          </w:tcPr>
          <w:p w14:paraId="07455190" w14:textId="77777777" w:rsidR="008A1AC9" w:rsidRPr="0090051C" w:rsidRDefault="008A1AC9" w:rsidP="00B84266">
            <w:pPr>
              <w:spacing w:after="0" w:line="240" w:lineRule="auto"/>
              <w:jc w:val="center"/>
              <w:rPr>
                <w:rFonts w:ascii="Times New Roman" w:hAnsi="Times New Roman" w:cs="Times New Roman"/>
                <w:b/>
              </w:rPr>
            </w:pPr>
          </w:p>
        </w:tc>
        <w:tc>
          <w:tcPr>
            <w:tcW w:w="959" w:type="dxa"/>
            <w:vMerge/>
            <w:tcBorders>
              <w:left w:val="single" w:sz="6" w:space="0" w:color="auto"/>
              <w:right w:val="single" w:sz="6" w:space="0" w:color="auto"/>
            </w:tcBorders>
          </w:tcPr>
          <w:p w14:paraId="0956B9E4"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5F260941"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513DDE5A" w14:textId="77777777" w:rsidR="008A1AC9" w:rsidRPr="0090051C" w:rsidRDefault="008A1AC9" w:rsidP="00B84266">
            <w:pPr>
              <w:spacing w:after="0" w:line="240" w:lineRule="auto"/>
              <w:jc w:val="center"/>
              <w:rPr>
                <w:rFonts w:ascii="Times New Roman" w:hAnsi="Times New Roman" w:cs="Times New Roman"/>
                <w:b/>
              </w:rPr>
            </w:pPr>
          </w:p>
        </w:tc>
        <w:tc>
          <w:tcPr>
            <w:tcW w:w="917" w:type="dxa"/>
            <w:vMerge/>
            <w:tcBorders>
              <w:left w:val="single" w:sz="6" w:space="0" w:color="auto"/>
              <w:right w:val="single" w:sz="6" w:space="0" w:color="auto"/>
            </w:tcBorders>
          </w:tcPr>
          <w:p w14:paraId="4D88108A" w14:textId="77777777" w:rsidR="008A1AC9" w:rsidRPr="0090051C" w:rsidRDefault="008A1AC9" w:rsidP="00B84266">
            <w:pPr>
              <w:spacing w:after="0" w:line="240" w:lineRule="auto"/>
              <w:jc w:val="center"/>
              <w:rPr>
                <w:rFonts w:ascii="Times New Roman" w:hAnsi="Times New Roman" w:cs="Times New Roman"/>
                <w:b/>
              </w:rPr>
            </w:pPr>
          </w:p>
        </w:tc>
        <w:tc>
          <w:tcPr>
            <w:tcW w:w="981" w:type="dxa"/>
            <w:vMerge/>
            <w:tcBorders>
              <w:left w:val="single" w:sz="6" w:space="0" w:color="auto"/>
              <w:right w:val="single" w:sz="6" w:space="0" w:color="auto"/>
            </w:tcBorders>
          </w:tcPr>
          <w:p w14:paraId="77EF62E9"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35B26A40" w14:textId="77777777" w:rsidR="008A1AC9" w:rsidRPr="0090051C" w:rsidRDefault="008A1AC9" w:rsidP="00B84266">
            <w:pPr>
              <w:spacing w:after="0" w:line="240" w:lineRule="auto"/>
              <w:jc w:val="center"/>
              <w:rPr>
                <w:rFonts w:ascii="Times New Roman" w:hAnsi="Times New Roman" w:cs="Times New Roman"/>
                <w:b/>
              </w:rPr>
            </w:pPr>
          </w:p>
        </w:tc>
        <w:tc>
          <w:tcPr>
            <w:tcW w:w="1275" w:type="dxa"/>
            <w:vMerge/>
            <w:tcBorders>
              <w:left w:val="single" w:sz="6" w:space="0" w:color="auto"/>
              <w:right w:val="single" w:sz="6" w:space="0" w:color="auto"/>
            </w:tcBorders>
          </w:tcPr>
          <w:p w14:paraId="18A2D86B"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3A553911" w14:textId="77777777" w:rsidR="008A1AC9" w:rsidRPr="0090051C" w:rsidRDefault="008A1AC9" w:rsidP="00B84266">
            <w:pPr>
              <w:spacing w:after="0" w:line="240" w:lineRule="auto"/>
              <w:jc w:val="center"/>
              <w:rPr>
                <w:rFonts w:ascii="Times New Roman" w:hAnsi="Times New Roman" w:cs="Times New Roman"/>
                <w:b/>
              </w:rPr>
            </w:pPr>
          </w:p>
        </w:tc>
        <w:tc>
          <w:tcPr>
            <w:tcW w:w="1843" w:type="dxa"/>
            <w:vMerge/>
            <w:tcBorders>
              <w:left w:val="single" w:sz="6" w:space="0" w:color="auto"/>
              <w:right w:val="single" w:sz="6" w:space="0" w:color="auto"/>
            </w:tcBorders>
          </w:tcPr>
          <w:p w14:paraId="727B23DB" w14:textId="77777777" w:rsidR="008A1AC9" w:rsidRPr="0090051C" w:rsidRDefault="008A1AC9" w:rsidP="00B84266">
            <w:pPr>
              <w:spacing w:after="0" w:line="240" w:lineRule="auto"/>
              <w:jc w:val="center"/>
              <w:rPr>
                <w:rFonts w:ascii="Times New Roman" w:hAnsi="Times New Roman" w:cs="Times New Roman"/>
                <w:b/>
              </w:rPr>
            </w:pPr>
          </w:p>
        </w:tc>
        <w:tc>
          <w:tcPr>
            <w:tcW w:w="1559" w:type="dxa"/>
            <w:vMerge/>
            <w:tcBorders>
              <w:left w:val="single" w:sz="6" w:space="0" w:color="auto"/>
              <w:right w:val="double" w:sz="4" w:space="0" w:color="auto"/>
            </w:tcBorders>
          </w:tcPr>
          <w:p w14:paraId="791B6ADD" w14:textId="77777777" w:rsidR="008A1AC9" w:rsidRPr="0090051C" w:rsidRDefault="008A1AC9" w:rsidP="00B84266">
            <w:pPr>
              <w:spacing w:after="0" w:line="240" w:lineRule="auto"/>
              <w:jc w:val="center"/>
              <w:rPr>
                <w:rFonts w:ascii="Times New Roman" w:hAnsi="Times New Roman" w:cs="Times New Roman"/>
                <w:b/>
              </w:rPr>
            </w:pPr>
          </w:p>
        </w:tc>
      </w:tr>
      <w:tr w:rsidR="008A1AC9" w:rsidRPr="008A1AC9" w14:paraId="5344E7AC" w14:textId="77777777" w:rsidTr="008A1AC9">
        <w:trPr>
          <w:cantSplit/>
          <w:trHeight w:hRule="exact" w:val="237"/>
          <w:jc w:val="center"/>
        </w:trPr>
        <w:tc>
          <w:tcPr>
            <w:tcW w:w="710" w:type="dxa"/>
            <w:vMerge/>
            <w:tcBorders>
              <w:left w:val="double" w:sz="4" w:space="0" w:color="auto"/>
              <w:right w:val="single" w:sz="6" w:space="0" w:color="auto"/>
            </w:tcBorders>
          </w:tcPr>
          <w:p w14:paraId="3928DAAE" w14:textId="77777777" w:rsidR="008A1AC9" w:rsidRPr="0090051C" w:rsidRDefault="008A1AC9" w:rsidP="00B84266">
            <w:pPr>
              <w:spacing w:after="0" w:line="240" w:lineRule="auto"/>
              <w:jc w:val="center"/>
              <w:rPr>
                <w:rFonts w:ascii="Times New Roman" w:hAnsi="Times New Roman" w:cs="Times New Roman"/>
                <w:b/>
              </w:rPr>
            </w:pPr>
          </w:p>
        </w:tc>
        <w:tc>
          <w:tcPr>
            <w:tcW w:w="1984" w:type="dxa"/>
            <w:vMerge/>
            <w:tcBorders>
              <w:left w:val="single" w:sz="6" w:space="0" w:color="auto"/>
              <w:right w:val="single" w:sz="6" w:space="0" w:color="auto"/>
            </w:tcBorders>
          </w:tcPr>
          <w:p w14:paraId="6F5A1E5F" w14:textId="77777777" w:rsidR="008A1AC9" w:rsidRPr="0090051C" w:rsidRDefault="008A1AC9" w:rsidP="00B84266">
            <w:pPr>
              <w:spacing w:after="0" w:line="240" w:lineRule="auto"/>
              <w:jc w:val="center"/>
              <w:rPr>
                <w:rFonts w:ascii="Times New Roman" w:hAnsi="Times New Roman" w:cs="Times New Roman"/>
                <w:b/>
              </w:rPr>
            </w:pPr>
          </w:p>
        </w:tc>
        <w:tc>
          <w:tcPr>
            <w:tcW w:w="959" w:type="dxa"/>
            <w:vMerge/>
            <w:tcBorders>
              <w:left w:val="single" w:sz="6" w:space="0" w:color="auto"/>
              <w:right w:val="single" w:sz="6" w:space="0" w:color="auto"/>
            </w:tcBorders>
          </w:tcPr>
          <w:p w14:paraId="6F4C288E"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57BCCE24"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013D0CFB" w14:textId="77777777" w:rsidR="008A1AC9" w:rsidRPr="0090051C" w:rsidRDefault="008A1AC9" w:rsidP="00B84266">
            <w:pPr>
              <w:spacing w:after="0" w:line="240" w:lineRule="auto"/>
              <w:jc w:val="center"/>
              <w:rPr>
                <w:rFonts w:ascii="Times New Roman" w:hAnsi="Times New Roman" w:cs="Times New Roman"/>
                <w:b/>
              </w:rPr>
            </w:pPr>
          </w:p>
        </w:tc>
        <w:tc>
          <w:tcPr>
            <w:tcW w:w="917" w:type="dxa"/>
            <w:vMerge/>
            <w:tcBorders>
              <w:left w:val="single" w:sz="6" w:space="0" w:color="auto"/>
              <w:right w:val="single" w:sz="6" w:space="0" w:color="auto"/>
            </w:tcBorders>
          </w:tcPr>
          <w:p w14:paraId="1E279AC1" w14:textId="77777777" w:rsidR="008A1AC9" w:rsidRPr="0090051C" w:rsidRDefault="008A1AC9" w:rsidP="00B84266">
            <w:pPr>
              <w:spacing w:after="0" w:line="240" w:lineRule="auto"/>
              <w:jc w:val="center"/>
              <w:rPr>
                <w:rFonts w:ascii="Times New Roman" w:hAnsi="Times New Roman" w:cs="Times New Roman"/>
                <w:b/>
              </w:rPr>
            </w:pPr>
          </w:p>
        </w:tc>
        <w:tc>
          <w:tcPr>
            <w:tcW w:w="981" w:type="dxa"/>
            <w:vMerge/>
            <w:tcBorders>
              <w:left w:val="single" w:sz="6" w:space="0" w:color="auto"/>
              <w:right w:val="single" w:sz="6" w:space="0" w:color="auto"/>
            </w:tcBorders>
          </w:tcPr>
          <w:p w14:paraId="70689FF9"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78CE1232" w14:textId="77777777" w:rsidR="008A1AC9" w:rsidRPr="0090051C" w:rsidRDefault="008A1AC9" w:rsidP="00B84266">
            <w:pPr>
              <w:spacing w:after="0" w:line="240" w:lineRule="auto"/>
              <w:jc w:val="center"/>
              <w:rPr>
                <w:rFonts w:ascii="Times New Roman" w:hAnsi="Times New Roman" w:cs="Times New Roman"/>
                <w:b/>
              </w:rPr>
            </w:pPr>
          </w:p>
        </w:tc>
        <w:tc>
          <w:tcPr>
            <w:tcW w:w="1275" w:type="dxa"/>
            <w:vMerge/>
            <w:tcBorders>
              <w:left w:val="single" w:sz="6" w:space="0" w:color="auto"/>
              <w:right w:val="single" w:sz="6" w:space="0" w:color="auto"/>
            </w:tcBorders>
          </w:tcPr>
          <w:p w14:paraId="149CFEA1"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65E120B5" w14:textId="77777777" w:rsidR="008A1AC9" w:rsidRPr="0090051C" w:rsidRDefault="008A1AC9" w:rsidP="00B84266">
            <w:pPr>
              <w:spacing w:after="0" w:line="240" w:lineRule="auto"/>
              <w:jc w:val="center"/>
              <w:rPr>
                <w:rFonts w:ascii="Times New Roman" w:hAnsi="Times New Roman" w:cs="Times New Roman"/>
                <w:b/>
              </w:rPr>
            </w:pPr>
          </w:p>
        </w:tc>
        <w:tc>
          <w:tcPr>
            <w:tcW w:w="1843" w:type="dxa"/>
            <w:vMerge/>
            <w:tcBorders>
              <w:left w:val="single" w:sz="6" w:space="0" w:color="auto"/>
              <w:right w:val="single" w:sz="6" w:space="0" w:color="auto"/>
            </w:tcBorders>
          </w:tcPr>
          <w:p w14:paraId="08B09EC4" w14:textId="77777777" w:rsidR="008A1AC9" w:rsidRPr="0090051C" w:rsidRDefault="008A1AC9" w:rsidP="00B84266">
            <w:pPr>
              <w:spacing w:after="0" w:line="240" w:lineRule="auto"/>
              <w:jc w:val="center"/>
              <w:rPr>
                <w:rFonts w:ascii="Times New Roman" w:hAnsi="Times New Roman" w:cs="Times New Roman"/>
                <w:b/>
              </w:rPr>
            </w:pPr>
          </w:p>
        </w:tc>
        <w:tc>
          <w:tcPr>
            <w:tcW w:w="1559" w:type="dxa"/>
            <w:vMerge/>
            <w:tcBorders>
              <w:left w:val="single" w:sz="6" w:space="0" w:color="auto"/>
              <w:right w:val="double" w:sz="4" w:space="0" w:color="auto"/>
            </w:tcBorders>
          </w:tcPr>
          <w:p w14:paraId="7AC784F7" w14:textId="77777777" w:rsidR="008A1AC9" w:rsidRPr="0090051C" w:rsidRDefault="008A1AC9" w:rsidP="00B84266">
            <w:pPr>
              <w:spacing w:after="0" w:line="240" w:lineRule="auto"/>
              <w:jc w:val="center"/>
              <w:rPr>
                <w:rFonts w:ascii="Times New Roman" w:hAnsi="Times New Roman" w:cs="Times New Roman"/>
                <w:b/>
              </w:rPr>
            </w:pPr>
          </w:p>
        </w:tc>
      </w:tr>
      <w:tr w:rsidR="008A1AC9" w:rsidRPr="008A1AC9" w14:paraId="0C7D2630" w14:textId="77777777" w:rsidTr="008A1AC9">
        <w:trPr>
          <w:cantSplit/>
          <w:trHeight w:hRule="exact" w:val="237"/>
          <w:jc w:val="center"/>
        </w:trPr>
        <w:tc>
          <w:tcPr>
            <w:tcW w:w="710" w:type="dxa"/>
            <w:vMerge/>
            <w:tcBorders>
              <w:left w:val="double" w:sz="4" w:space="0" w:color="auto"/>
              <w:right w:val="single" w:sz="6" w:space="0" w:color="auto"/>
            </w:tcBorders>
          </w:tcPr>
          <w:p w14:paraId="157899B6" w14:textId="77777777" w:rsidR="008A1AC9" w:rsidRPr="0090051C" w:rsidRDefault="008A1AC9" w:rsidP="00B84266">
            <w:pPr>
              <w:spacing w:after="0" w:line="240" w:lineRule="auto"/>
              <w:jc w:val="center"/>
              <w:rPr>
                <w:rFonts w:ascii="Times New Roman" w:hAnsi="Times New Roman" w:cs="Times New Roman"/>
                <w:b/>
              </w:rPr>
            </w:pPr>
          </w:p>
        </w:tc>
        <w:tc>
          <w:tcPr>
            <w:tcW w:w="1984" w:type="dxa"/>
            <w:vMerge/>
            <w:tcBorders>
              <w:left w:val="single" w:sz="6" w:space="0" w:color="auto"/>
              <w:right w:val="single" w:sz="6" w:space="0" w:color="auto"/>
            </w:tcBorders>
          </w:tcPr>
          <w:p w14:paraId="4EADA7FE" w14:textId="77777777" w:rsidR="008A1AC9" w:rsidRPr="0090051C" w:rsidRDefault="008A1AC9" w:rsidP="00B84266">
            <w:pPr>
              <w:spacing w:after="0" w:line="240" w:lineRule="auto"/>
              <w:jc w:val="center"/>
              <w:rPr>
                <w:rFonts w:ascii="Times New Roman" w:hAnsi="Times New Roman" w:cs="Times New Roman"/>
                <w:b/>
              </w:rPr>
            </w:pPr>
          </w:p>
        </w:tc>
        <w:tc>
          <w:tcPr>
            <w:tcW w:w="959" w:type="dxa"/>
            <w:vMerge/>
            <w:tcBorders>
              <w:left w:val="single" w:sz="6" w:space="0" w:color="auto"/>
              <w:right w:val="single" w:sz="6" w:space="0" w:color="auto"/>
            </w:tcBorders>
          </w:tcPr>
          <w:p w14:paraId="7712A30C"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2105F328"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7C4DF94E" w14:textId="77777777" w:rsidR="008A1AC9" w:rsidRPr="0090051C" w:rsidRDefault="008A1AC9" w:rsidP="00B84266">
            <w:pPr>
              <w:spacing w:after="0" w:line="240" w:lineRule="auto"/>
              <w:jc w:val="center"/>
              <w:rPr>
                <w:rFonts w:ascii="Times New Roman" w:hAnsi="Times New Roman" w:cs="Times New Roman"/>
                <w:b/>
              </w:rPr>
            </w:pPr>
          </w:p>
        </w:tc>
        <w:tc>
          <w:tcPr>
            <w:tcW w:w="917" w:type="dxa"/>
            <w:vMerge/>
            <w:tcBorders>
              <w:left w:val="single" w:sz="6" w:space="0" w:color="auto"/>
              <w:right w:val="single" w:sz="6" w:space="0" w:color="auto"/>
            </w:tcBorders>
          </w:tcPr>
          <w:p w14:paraId="566212E1" w14:textId="77777777" w:rsidR="008A1AC9" w:rsidRPr="0090051C" w:rsidRDefault="008A1AC9" w:rsidP="00B84266">
            <w:pPr>
              <w:spacing w:after="0" w:line="240" w:lineRule="auto"/>
              <w:jc w:val="center"/>
              <w:rPr>
                <w:rFonts w:ascii="Times New Roman" w:hAnsi="Times New Roman" w:cs="Times New Roman"/>
                <w:b/>
              </w:rPr>
            </w:pPr>
          </w:p>
        </w:tc>
        <w:tc>
          <w:tcPr>
            <w:tcW w:w="981" w:type="dxa"/>
            <w:vMerge/>
            <w:tcBorders>
              <w:left w:val="single" w:sz="6" w:space="0" w:color="auto"/>
              <w:right w:val="single" w:sz="6" w:space="0" w:color="auto"/>
            </w:tcBorders>
          </w:tcPr>
          <w:p w14:paraId="0B7B3129"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1019A932" w14:textId="77777777" w:rsidR="008A1AC9" w:rsidRPr="0090051C" w:rsidRDefault="008A1AC9" w:rsidP="00B84266">
            <w:pPr>
              <w:spacing w:after="0" w:line="240" w:lineRule="auto"/>
              <w:jc w:val="center"/>
              <w:rPr>
                <w:rFonts w:ascii="Times New Roman" w:hAnsi="Times New Roman" w:cs="Times New Roman"/>
                <w:b/>
              </w:rPr>
            </w:pPr>
          </w:p>
        </w:tc>
        <w:tc>
          <w:tcPr>
            <w:tcW w:w="1275" w:type="dxa"/>
            <w:vMerge/>
            <w:tcBorders>
              <w:left w:val="single" w:sz="6" w:space="0" w:color="auto"/>
              <w:right w:val="single" w:sz="6" w:space="0" w:color="auto"/>
            </w:tcBorders>
          </w:tcPr>
          <w:p w14:paraId="437C9897"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1DF69FE4" w14:textId="77777777" w:rsidR="008A1AC9" w:rsidRPr="0090051C" w:rsidRDefault="008A1AC9" w:rsidP="00B84266">
            <w:pPr>
              <w:spacing w:after="0" w:line="240" w:lineRule="auto"/>
              <w:jc w:val="center"/>
              <w:rPr>
                <w:rFonts w:ascii="Times New Roman" w:hAnsi="Times New Roman" w:cs="Times New Roman"/>
                <w:b/>
              </w:rPr>
            </w:pPr>
          </w:p>
        </w:tc>
        <w:tc>
          <w:tcPr>
            <w:tcW w:w="1843" w:type="dxa"/>
            <w:vMerge/>
            <w:tcBorders>
              <w:left w:val="single" w:sz="6" w:space="0" w:color="auto"/>
              <w:right w:val="single" w:sz="6" w:space="0" w:color="auto"/>
            </w:tcBorders>
          </w:tcPr>
          <w:p w14:paraId="1960A8CD" w14:textId="77777777" w:rsidR="008A1AC9" w:rsidRPr="0090051C" w:rsidRDefault="008A1AC9" w:rsidP="00B84266">
            <w:pPr>
              <w:spacing w:after="0" w:line="240" w:lineRule="auto"/>
              <w:jc w:val="center"/>
              <w:rPr>
                <w:rFonts w:ascii="Times New Roman" w:hAnsi="Times New Roman" w:cs="Times New Roman"/>
                <w:b/>
              </w:rPr>
            </w:pPr>
          </w:p>
        </w:tc>
        <w:tc>
          <w:tcPr>
            <w:tcW w:w="1559" w:type="dxa"/>
            <w:vMerge/>
            <w:tcBorders>
              <w:left w:val="single" w:sz="6" w:space="0" w:color="auto"/>
              <w:right w:val="double" w:sz="4" w:space="0" w:color="auto"/>
            </w:tcBorders>
          </w:tcPr>
          <w:p w14:paraId="2C387214" w14:textId="77777777" w:rsidR="008A1AC9" w:rsidRPr="0090051C" w:rsidRDefault="008A1AC9" w:rsidP="00B84266">
            <w:pPr>
              <w:spacing w:after="0" w:line="240" w:lineRule="auto"/>
              <w:jc w:val="center"/>
              <w:rPr>
                <w:rFonts w:ascii="Times New Roman" w:hAnsi="Times New Roman" w:cs="Times New Roman"/>
                <w:b/>
              </w:rPr>
            </w:pPr>
          </w:p>
        </w:tc>
      </w:tr>
      <w:tr w:rsidR="008A1AC9" w:rsidRPr="008A1AC9" w14:paraId="0E551E02" w14:textId="77777777" w:rsidTr="008A1AC9">
        <w:trPr>
          <w:cantSplit/>
          <w:trHeight w:val="253"/>
          <w:jc w:val="center"/>
        </w:trPr>
        <w:tc>
          <w:tcPr>
            <w:tcW w:w="710" w:type="dxa"/>
            <w:vMerge/>
            <w:tcBorders>
              <w:left w:val="double" w:sz="4" w:space="0" w:color="auto"/>
              <w:right w:val="single" w:sz="6" w:space="0" w:color="auto"/>
            </w:tcBorders>
          </w:tcPr>
          <w:p w14:paraId="382EA667" w14:textId="77777777" w:rsidR="008A1AC9" w:rsidRPr="0090051C" w:rsidRDefault="008A1AC9" w:rsidP="00B84266">
            <w:pPr>
              <w:spacing w:after="0" w:line="240" w:lineRule="auto"/>
              <w:jc w:val="center"/>
              <w:rPr>
                <w:rFonts w:ascii="Times New Roman" w:hAnsi="Times New Roman" w:cs="Times New Roman"/>
                <w:b/>
              </w:rPr>
            </w:pPr>
          </w:p>
        </w:tc>
        <w:tc>
          <w:tcPr>
            <w:tcW w:w="1984" w:type="dxa"/>
            <w:vMerge/>
            <w:tcBorders>
              <w:left w:val="single" w:sz="6" w:space="0" w:color="auto"/>
              <w:right w:val="single" w:sz="6" w:space="0" w:color="auto"/>
            </w:tcBorders>
          </w:tcPr>
          <w:p w14:paraId="70B28246" w14:textId="77777777" w:rsidR="008A1AC9" w:rsidRPr="0090051C" w:rsidRDefault="008A1AC9" w:rsidP="00B84266">
            <w:pPr>
              <w:spacing w:after="0" w:line="240" w:lineRule="auto"/>
              <w:jc w:val="center"/>
              <w:rPr>
                <w:rFonts w:ascii="Times New Roman" w:hAnsi="Times New Roman" w:cs="Times New Roman"/>
                <w:b/>
              </w:rPr>
            </w:pPr>
          </w:p>
        </w:tc>
        <w:tc>
          <w:tcPr>
            <w:tcW w:w="959" w:type="dxa"/>
            <w:vMerge/>
            <w:tcBorders>
              <w:left w:val="single" w:sz="6" w:space="0" w:color="auto"/>
              <w:right w:val="single" w:sz="6" w:space="0" w:color="auto"/>
            </w:tcBorders>
          </w:tcPr>
          <w:p w14:paraId="0B3CB4DD"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32F33876"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37C9C6DB" w14:textId="77777777" w:rsidR="008A1AC9" w:rsidRPr="0090051C" w:rsidRDefault="008A1AC9" w:rsidP="00B84266">
            <w:pPr>
              <w:spacing w:after="0" w:line="240" w:lineRule="auto"/>
              <w:jc w:val="center"/>
              <w:rPr>
                <w:rFonts w:ascii="Times New Roman" w:hAnsi="Times New Roman" w:cs="Times New Roman"/>
                <w:b/>
              </w:rPr>
            </w:pPr>
          </w:p>
        </w:tc>
        <w:tc>
          <w:tcPr>
            <w:tcW w:w="917" w:type="dxa"/>
            <w:vMerge/>
            <w:tcBorders>
              <w:left w:val="single" w:sz="6" w:space="0" w:color="auto"/>
              <w:right w:val="single" w:sz="6" w:space="0" w:color="auto"/>
            </w:tcBorders>
          </w:tcPr>
          <w:p w14:paraId="52DE9E0B" w14:textId="77777777" w:rsidR="008A1AC9" w:rsidRPr="0090051C" w:rsidRDefault="008A1AC9" w:rsidP="00B84266">
            <w:pPr>
              <w:spacing w:after="0" w:line="240" w:lineRule="auto"/>
              <w:jc w:val="center"/>
              <w:rPr>
                <w:rFonts w:ascii="Times New Roman" w:hAnsi="Times New Roman" w:cs="Times New Roman"/>
                <w:b/>
              </w:rPr>
            </w:pPr>
          </w:p>
        </w:tc>
        <w:tc>
          <w:tcPr>
            <w:tcW w:w="981" w:type="dxa"/>
            <w:vMerge/>
            <w:tcBorders>
              <w:left w:val="single" w:sz="6" w:space="0" w:color="auto"/>
              <w:right w:val="single" w:sz="6" w:space="0" w:color="auto"/>
            </w:tcBorders>
          </w:tcPr>
          <w:p w14:paraId="4161E7B5"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6402F12E" w14:textId="77777777" w:rsidR="008A1AC9" w:rsidRPr="0090051C" w:rsidRDefault="008A1AC9" w:rsidP="00B84266">
            <w:pPr>
              <w:spacing w:after="0" w:line="240" w:lineRule="auto"/>
              <w:jc w:val="center"/>
              <w:rPr>
                <w:rFonts w:ascii="Times New Roman" w:hAnsi="Times New Roman" w:cs="Times New Roman"/>
                <w:b/>
              </w:rPr>
            </w:pPr>
          </w:p>
        </w:tc>
        <w:tc>
          <w:tcPr>
            <w:tcW w:w="1275" w:type="dxa"/>
            <w:vMerge/>
            <w:tcBorders>
              <w:left w:val="single" w:sz="6" w:space="0" w:color="auto"/>
              <w:right w:val="single" w:sz="6" w:space="0" w:color="auto"/>
            </w:tcBorders>
          </w:tcPr>
          <w:p w14:paraId="5FEB572A"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627BBDD9" w14:textId="77777777" w:rsidR="008A1AC9" w:rsidRPr="0090051C" w:rsidRDefault="008A1AC9" w:rsidP="00B84266">
            <w:pPr>
              <w:spacing w:after="0" w:line="240" w:lineRule="auto"/>
              <w:jc w:val="center"/>
              <w:rPr>
                <w:rFonts w:ascii="Times New Roman" w:hAnsi="Times New Roman" w:cs="Times New Roman"/>
                <w:b/>
              </w:rPr>
            </w:pPr>
          </w:p>
        </w:tc>
        <w:tc>
          <w:tcPr>
            <w:tcW w:w="1843" w:type="dxa"/>
            <w:vMerge/>
            <w:tcBorders>
              <w:left w:val="single" w:sz="6" w:space="0" w:color="auto"/>
              <w:right w:val="single" w:sz="6" w:space="0" w:color="auto"/>
            </w:tcBorders>
          </w:tcPr>
          <w:p w14:paraId="402F14A2" w14:textId="77777777" w:rsidR="008A1AC9" w:rsidRPr="0090051C" w:rsidRDefault="008A1AC9" w:rsidP="00B84266">
            <w:pPr>
              <w:spacing w:after="0" w:line="240" w:lineRule="auto"/>
              <w:jc w:val="center"/>
              <w:rPr>
                <w:rFonts w:ascii="Times New Roman" w:hAnsi="Times New Roman" w:cs="Times New Roman"/>
                <w:b/>
              </w:rPr>
            </w:pPr>
          </w:p>
        </w:tc>
        <w:tc>
          <w:tcPr>
            <w:tcW w:w="1559" w:type="dxa"/>
            <w:vMerge/>
            <w:tcBorders>
              <w:left w:val="single" w:sz="6" w:space="0" w:color="auto"/>
              <w:right w:val="double" w:sz="4" w:space="0" w:color="auto"/>
            </w:tcBorders>
          </w:tcPr>
          <w:p w14:paraId="69376CC8" w14:textId="77777777" w:rsidR="008A1AC9" w:rsidRPr="0090051C" w:rsidRDefault="008A1AC9" w:rsidP="00B84266">
            <w:pPr>
              <w:spacing w:after="0" w:line="240" w:lineRule="auto"/>
              <w:jc w:val="center"/>
              <w:rPr>
                <w:rFonts w:ascii="Times New Roman" w:hAnsi="Times New Roman" w:cs="Times New Roman"/>
                <w:b/>
              </w:rPr>
            </w:pPr>
          </w:p>
        </w:tc>
      </w:tr>
      <w:tr w:rsidR="008A1AC9" w:rsidRPr="008A1AC9" w14:paraId="23A2C737" w14:textId="77777777" w:rsidTr="008A1AC9">
        <w:trPr>
          <w:cantSplit/>
          <w:trHeight w:hRule="exact" w:val="197"/>
          <w:jc w:val="center"/>
        </w:trPr>
        <w:tc>
          <w:tcPr>
            <w:tcW w:w="710" w:type="dxa"/>
            <w:vMerge/>
            <w:tcBorders>
              <w:left w:val="double" w:sz="4" w:space="0" w:color="auto"/>
              <w:right w:val="single" w:sz="6" w:space="0" w:color="auto"/>
            </w:tcBorders>
          </w:tcPr>
          <w:p w14:paraId="726CF509" w14:textId="77777777" w:rsidR="008A1AC9" w:rsidRPr="0090051C" w:rsidRDefault="008A1AC9" w:rsidP="00B84266">
            <w:pPr>
              <w:spacing w:after="0" w:line="240" w:lineRule="auto"/>
              <w:jc w:val="center"/>
              <w:rPr>
                <w:rFonts w:ascii="Times New Roman" w:hAnsi="Times New Roman" w:cs="Times New Roman"/>
                <w:b/>
              </w:rPr>
            </w:pPr>
          </w:p>
        </w:tc>
        <w:tc>
          <w:tcPr>
            <w:tcW w:w="1984" w:type="dxa"/>
            <w:vMerge/>
            <w:tcBorders>
              <w:left w:val="single" w:sz="6" w:space="0" w:color="auto"/>
              <w:right w:val="single" w:sz="6" w:space="0" w:color="auto"/>
            </w:tcBorders>
          </w:tcPr>
          <w:p w14:paraId="590150F4" w14:textId="77777777" w:rsidR="008A1AC9" w:rsidRPr="0090051C" w:rsidRDefault="008A1AC9" w:rsidP="00B84266">
            <w:pPr>
              <w:spacing w:after="0" w:line="240" w:lineRule="auto"/>
              <w:jc w:val="center"/>
              <w:rPr>
                <w:rFonts w:ascii="Times New Roman" w:hAnsi="Times New Roman" w:cs="Times New Roman"/>
                <w:b/>
              </w:rPr>
            </w:pPr>
          </w:p>
        </w:tc>
        <w:tc>
          <w:tcPr>
            <w:tcW w:w="959" w:type="dxa"/>
            <w:vMerge/>
            <w:tcBorders>
              <w:left w:val="single" w:sz="6" w:space="0" w:color="auto"/>
              <w:right w:val="single" w:sz="6" w:space="0" w:color="auto"/>
            </w:tcBorders>
          </w:tcPr>
          <w:p w14:paraId="228B960E"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600862C3"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3CC1BE36" w14:textId="77777777" w:rsidR="008A1AC9" w:rsidRPr="0090051C" w:rsidRDefault="008A1AC9" w:rsidP="00B84266">
            <w:pPr>
              <w:spacing w:after="0" w:line="240" w:lineRule="auto"/>
              <w:jc w:val="center"/>
              <w:rPr>
                <w:rFonts w:ascii="Times New Roman" w:hAnsi="Times New Roman" w:cs="Times New Roman"/>
                <w:b/>
              </w:rPr>
            </w:pPr>
          </w:p>
        </w:tc>
        <w:tc>
          <w:tcPr>
            <w:tcW w:w="917" w:type="dxa"/>
            <w:vMerge/>
            <w:tcBorders>
              <w:left w:val="single" w:sz="6" w:space="0" w:color="auto"/>
              <w:right w:val="single" w:sz="6" w:space="0" w:color="auto"/>
            </w:tcBorders>
          </w:tcPr>
          <w:p w14:paraId="6FAB029E" w14:textId="77777777" w:rsidR="008A1AC9" w:rsidRPr="0090051C" w:rsidRDefault="008A1AC9" w:rsidP="00B84266">
            <w:pPr>
              <w:spacing w:after="0" w:line="240" w:lineRule="auto"/>
              <w:jc w:val="center"/>
              <w:rPr>
                <w:rFonts w:ascii="Times New Roman" w:hAnsi="Times New Roman" w:cs="Times New Roman"/>
                <w:b/>
              </w:rPr>
            </w:pPr>
          </w:p>
        </w:tc>
        <w:tc>
          <w:tcPr>
            <w:tcW w:w="981" w:type="dxa"/>
            <w:vMerge/>
            <w:tcBorders>
              <w:left w:val="single" w:sz="6" w:space="0" w:color="auto"/>
              <w:right w:val="single" w:sz="6" w:space="0" w:color="auto"/>
            </w:tcBorders>
          </w:tcPr>
          <w:p w14:paraId="0E9061E9"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5408DA85" w14:textId="77777777" w:rsidR="008A1AC9" w:rsidRPr="0090051C" w:rsidRDefault="008A1AC9" w:rsidP="00B84266">
            <w:pPr>
              <w:spacing w:after="0" w:line="240" w:lineRule="auto"/>
              <w:jc w:val="center"/>
              <w:rPr>
                <w:rFonts w:ascii="Times New Roman" w:hAnsi="Times New Roman" w:cs="Times New Roman"/>
                <w:b/>
              </w:rPr>
            </w:pPr>
          </w:p>
        </w:tc>
        <w:tc>
          <w:tcPr>
            <w:tcW w:w="1275" w:type="dxa"/>
            <w:vMerge/>
            <w:tcBorders>
              <w:left w:val="single" w:sz="6" w:space="0" w:color="auto"/>
              <w:right w:val="single" w:sz="6" w:space="0" w:color="auto"/>
            </w:tcBorders>
          </w:tcPr>
          <w:p w14:paraId="72B406F7"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7F7C2C16" w14:textId="77777777" w:rsidR="008A1AC9" w:rsidRPr="0090051C" w:rsidRDefault="008A1AC9" w:rsidP="00B84266">
            <w:pPr>
              <w:spacing w:after="0" w:line="240" w:lineRule="auto"/>
              <w:jc w:val="center"/>
              <w:rPr>
                <w:rFonts w:ascii="Times New Roman" w:hAnsi="Times New Roman" w:cs="Times New Roman"/>
                <w:b/>
              </w:rPr>
            </w:pPr>
          </w:p>
        </w:tc>
        <w:tc>
          <w:tcPr>
            <w:tcW w:w="1843" w:type="dxa"/>
            <w:vMerge/>
            <w:tcBorders>
              <w:left w:val="single" w:sz="6" w:space="0" w:color="auto"/>
              <w:right w:val="single" w:sz="6" w:space="0" w:color="auto"/>
            </w:tcBorders>
          </w:tcPr>
          <w:p w14:paraId="59B439A8" w14:textId="77777777" w:rsidR="008A1AC9" w:rsidRPr="0090051C" w:rsidRDefault="008A1AC9" w:rsidP="00B84266">
            <w:pPr>
              <w:spacing w:after="0" w:line="240" w:lineRule="auto"/>
              <w:jc w:val="center"/>
              <w:rPr>
                <w:rFonts w:ascii="Times New Roman" w:hAnsi="Times New Roman" w:cs="Times New Roman"/>
                <w:b/>
              </w:rPr>
            </w:pPr>
          </w:p>
        </w:tc>
        <w:tc>
          <w:tcPr>
            <w:tcW w:w="1559" w:type="dxa"/>
            <w:vMerge/>
            <w:tcBorders>
              <w:left w:val="single" w:sz="6" w:space="0" w:color="auto"/>
              <w:right w:val="double" w:sz="4" w:space="0" w:color="auto"/>
            </w:tcBorders>
          </w:tcPr>
          <w:p w14:paraId="7214D0FF" w14:textId="77777777" w:rsidR="008A1AC9" w:rsidRPr="0090051C" w:rsidRDefault="008A1AC9" w:rsidP="00B84266">
            <w:pPr>
              <w:spacing w:after="0" w:line="240" w:lineRule="auto"/>
              <w:jc w:val="center"/>
              <w:rPr>
                <w:rFonts w:ascii="Times New Roman" w:hAnsi="Times New Roman" w:cs="Times New Roman"/>
                <w:b/>
              </w:rPr>
            </w:pPr>
          </w:p>
        </w:tc>
      </w:tr>
      <w:tr w:rsidR="008A1AC9" w:rsidRPr="008A1AC9" w14:paraId="64DBD8F2" w14:textId="77777777" w:rsidTr="008A1AC9">
        <w:trPr>
          <w:cantSplit/>
          <w:trHeight w:hRule="exact" w:val="237"/>
          <w:jc w:val="center"/>
        </w:trPr>
        <w:tc>
          <w:tcPr>
            <w:tcW w:w="710" w:type="dxa"/>
            <w:vMerge/>
            <w:tcBorders>
              <w:left w:val="double" w:sz="4" w:space="0" w:color="auto"/>
              <w:right w:val="single" w:sz="6" w:space="0" w:color="auto"/>
            </w:tcBorders>
          </w:tcPr>
          <w:p w14:paraId="36C15722" w14:textId="77777777" w:rsidR="008A1AC9" w:rsidRPr="0090051C" w:rsidRDefault="008A1AC9" w:rsidP="00B84266">
            <w:pPr>
              <w:spacing w:after="0" w:line="240" w:lineRule="auto"/>
              <w:jc w:val="center"/>
              <w:rPr>
                <w:rFonts w:ascii="Times New Roman" w:hAnsi="Times New Roman" w:cs="Times New Roman"/>
                <w:b/>
              </w:rPr>
            </w:pPr>
          </w:p>
        </w:tc>
        <w:tc>
          <w:tcPr>
            <w:tcW w:w="1984" w:type="dxa"/>
            <w:vMerge/>
            <w:tcBorders>
              <w:left w:val="single" w:sz="6" w:space="0" w:color="auto"/>
              <w:right w:val="single" w:sz="6" w:space="0" w:color="auto"/>
            </w:tcBorders>
          </w:tcPr>
          <w:p w14:paraId="32387823" w14:textId="77777777" w:rsidR="008A1AC9" w:rsidRPr="0090051C" w:rsidRDefault="008A1AC9" w:rsidP="00B84266">
            <w:pPr>
              <w:spacing w:after="0" w:line="240" w:lineRule="auto"/>
              <w:jc w:val="center"/>
              <w:rPr>
                <w:rFonts w:ascii="Times New Roman" w:hAnsi="Times New Roman" w:cs="Times New Roman"/>
                <w:b/>
              </w:rPr>
            </w:pPr>
          </w:p>
        </w:tc>
        <w:tc>
          <w:tcPr>
            <w:tcW w:w="959" w:type="dxa"/>
            <w:vMerge/>
            <w:tcBorders>
              <w:left w:val="single" w:sz="6" w:space="0" w:color="auto"/>
              <w:right w:val="single" w:sz="6" w:space="0" w:color="auto"/>
            </w:tcBorders>
          </w:tcPr>
          <w:p w14:paraId="3B65A6D0"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45BD5A12"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right w:val="single" w:sz="6" w:space="0" w:color="auto"/>
            </w:tcBorders>
          </w:tcPr>
          <w:p w14:paraId="0C353C95" w14:textId="77777777" w:rsidR="008A1AC9" w:rsidRPr="0090051C" w:rsidRDefault="008A1AC9" w:rsidP="00B84266">
            <w:pPr>
              <w:spacing w:after="0" w:line="240" w:lineRule="auto"/>
              <w:jc w:val="center"/>
              <w:rPr>
                <w:rFonts w:ascii="Times New Roman" w:hAnsi="Times New Roman" w:cs="Times New Roman"/>
                <w:b/>
              </w:rPr>
            </w:pPr>
          </w:p>
        </w:tc>
        <w:tc>
          <w:tcPr>
            <w:tcW w:w="917" w:type="dxa"/>
            <w:vMerge/>
            <w:tcBorders>
              <w:left w:val="single" w:sz="6" w:space="0" w:color="auto"/>
              <w:right w:val="single" w:sz="6" w:space="0" w:color="auto"/>
            </w:tcBorders>
          </w:tcPr>
          <w:p w14:paraId="7161E403" w14:textId="77777777" w:rsidR="008A1AC9" w:rsidRPr="0090051C" w:rsidRDefault="008A1AC9" w:rsidP="00B84266">
            <w:pPr>
              <w:spacing w:after="0" w:line="240" w:lineRule="auto"/>
              <w:jc w:val="center"/>
              <w:rPr>
                <w:rFonts w:ascii="Times New Roman" w:hAnsi="Times New Roman" w:cs="Times New Roman"/>
                <w:b/>
              </w:rPr>
            </w:pPr>
          </w:p>
        </w:tc>
        <w:tc>
          <w:tcPr>
            <w:tcW w:w="981" w:type="dxa"/>
            <w:vMerge/>
            <w:tcBorders>
              <w:left w:val="single" w:sz="6" w:space="0" w:color="auto"/>
              <w:right w:val="single" w:sz="6" w:space="0" w:color="auto"/>
            </w:tcBorders>
          </w:tcPr>
          <w:p w14:paraId="537536A8"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52BEB6B4" w14:textId="77777777" w:rsidR="008A1AC9" w:rsidRPr="0090051C" w:rsidRDefault="008A1AC9" w:rsidP="00B84266">
            <w:pPr>
              <w:spacing w:after="0" w:line="240" w:lineRule="auto"/>
              <w:jc w:val="center"/>
              <w:rPr>
                <w:rFonts w:ascii="Times New Roman" w:hAnsi="Times New Roman" w:cs="Times New Roman"/>
                <w:b/>
              </w:rPr>
            </w:pPr>
          </w:p>
        </w:tc>
        <w:tc>
          <w:tcPr>
            <w:tcW w:w="1275" w:type="dxa"/>
            <w:vMerge/>
            <w:tcBorders>
              <w:left w:val="single" w:sz="6" w:space="0" w:color="auto"/>
              <w:right w:val="single" w:sz="6" w:space="0" w:color="auto"/>
            </w:tcBorders>
          </w:tcPr>
          <w:p w14:paraId="7973F1E7"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right w:val="single" w:sz="6" w:space="0" w:color="auto"/>
            </w:tcBorders>
          </w:tcPr>
          <w:p w14:paraId="701414F0" w14:textId="77777777" w:rsidR="008A1AC9" w:rsidRPr="0090051C" w:rsidRDefault="008A1AC9" w:rsidP="00B84266">
            <w:pPr>
              <w:spacing w:after="0" w:line="240" w:lineRule="auto"/>
              <w:jc w:val="center"/>
              <w:rPr>
                <w:rFonts w:ascii="Times New Roman" w:hAnsi="Times New Roman" w:cs="Times New Roman"/>
                <w:b/>
              </w:rPr>
            </w:pPr>
          </w:p>
        </w:tc>
        <w:tc>
          <w:tcPr>
            <w:tcW w:w="1843" w:type="dxa"/>
            <w:vMerge/>
            <w:tcBorders>
              <w:left w:val="single" w:sz="6" w:space="0" w:color="auto"/>
              <w:right w:val="single" w:sz="6" w:space="0" w:color="auto"/>
            </w:tcBorders>
          </w:tcPr>
          <w:p w14:paraId="4D743C4A" w14:textId="77777777" w:rsidR="008A1AC9" w:rsidRPr="0090051C" w:rsidRDefault="008A1AC9" w:rsidP="00B84266">
            <w:pPr>
              <w:spacing w:after="0" w:line="240" w:lineRule="auto"/>
              <w:jc w:val="center"/>
              <w:rPr>
                <w:rFonts w:ascii="Times New Roman" w:hAnsi="Times New Roman" w:cs="Times New Roman"/>
                <w:b/>
              </w:rPr>
            </w:pPr>
          </w:p>
        </w:tc>
        <w:tc>
          <w:tcPr>
            <w:tcW w:w="1559" w:type="dxa"/>
            <w:vMerge/>
            <w:tcBorders>
              <w:left w:val="single" w:sz="6" w:space="0" w:color="auto"/>
              <w:right w:val="double" w:sz="4" w:space="0" w:color="auto"/>
            </w:tcBorders>
          </w:tcPr>
          <w:p w14:paraId="7F39BB85" w14:textId="77777777" w:rsidR="008A1AC9" w:rsidRPr="0090051C" w:rsidRDefault="008A1AC9" w:rsidP="00B84266">
            <w:pPr>
              <w:spacing w:after="0" w:line="240" w:lineRule="auto"/>
              <w:jc w:val="center"/>
              <w:rPr>
                <w:rFonts w:ascii="Times New Roman" w:hAnsi="Times New Roman" w:cs="Times New Roman"/>
                <w:b/>
              </w:rPr>
            </w:pPr>
          </w:p>
        </w:tc>
      </w:tr>
      <w:tr w:rsidR="008A1AC9" w:rsidRPr="008A1AC9" w14:paraId="10B2483F" w14:textId="77777777" w:rsidTr="008A1AC9">
        <w:trPr>
          <w:cantSplit/>
          <w:trHeight w:hRule="exact" w:val="80"/>
          <w:jc w:val="center"/>
        </w:trPr>
        <w:tc>
          <w:tcPr>
            <w:tcW w:w="710" w:type="dxa"/>
            <w:vMerge/>
            <w:tcBorders>
              <w:left w:val="double" w:sz="4" w:space="0" w:color="auto"/>
              <w:bottom w:val="single" w:sz="6" w:space="0" w:color="auto"/>
              <w:right w:val="single" w:sz="6" w:space="0" w:color="auto"/>
            </w:tcBorders>
          </w:tcPr>
          <w:p w14:paraId="611EB106" w14:textId="77777777" w:rsidR="008A1AC9" w:rsidRPr="0090051C" w:rsidRDefault="008A1AC9" w:rsidP="00B84266">
            <w:pPr>
              <w:spacing w:after="0" w:line="240" w:lineRule="auto"/>
              <w:jc w:val="center"/>
              <w:rPr>
                <w:rFonts w:ascii="Times New Roman" w:hAnsi="Times New Roman" w:cs="Times New Roman"/>
                <w:b/>
              </w:rPr>
            </w:pPr>
          </w:p>
        </w:tc>
        <w:tc>
          <w:tcPr>
            <w:tcW w:w="1984" w:type="dxa"/>
            <w:vMerge/>
            <w:tcBorders>
              <w:left w:val="single" w:sz="6" w:space="0" w:color="auto"/>
              <w:bottom w:val="single" w:sz="6" w:space="0" w:color="auto"/>
              <w:right w:val="single" w:sz="6" w:space="0" w:color="auto"/>
            </w:tcBorders>
          </w:tcPr>
          <w:p w14:paraId="717A2FB5" w14:textId="77777777" w:rsidR="008A1AC9" w:rsidRPr="0090051C" w:rsidRDefault="008A1AC9" w:rsidP="00B84266">
            <w:pPr>
              <w:spacing w:after="0" w:line="240" w:lineRule="auto"/>
              <w:jc w:val="center"/>
              <w:rPr>
                <w:rFonts w:ascii="Times New Roman" w:hAnsi="Times New Roman" w:cs="Times New Roman"/>
                <w:b/>
              </w:rPr>
            </w:pPr>
          </w:p>
        </w:tc>
        <w:tc>
          <w:tcPr>
            <w:tcW w:w="959" w:type="dxa"/>
            <w:vMerge/>
            <w:tcBorders>
              <w:left w:val="single" w:sz="6" w:space="0" w:color="auto"/>
              <w:bottom w:val="single" w:sz="6" w:space="0" w:color="auto"/>
              <w:right w:val="single" w:sz="6" w:space="0" w:color="auto"/>
            </w:tcBorders>
          </w:tcPr>
          <w:p w14:paraId="77852E9B"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bottom w:val="single" w:sz="6" w:space="0" w:color="auto"/>
              <w:right w:val="single" w:sz="6" w:space="0" w:color="auto"/>
            </w:tcBorders>
          </w:tcPr>
          <w:p w14:paraId="4B59FA40" w14:textId="77777777" w:rsidR="008A1AC9" w:rsidRPr="0090051C" w:rsidRDefault="008A1AC9" w:rsidP="00B84266">
            <w:pPr>
              <w:spacing w:after="0" w:line="240" w:lineRule="auto"/>
              <w:jc w:val="center"/>
              <w:rPr>
                <w:rFonts w:ascii="Times New Roman" w:hAnsi="Times New Roman" w:cs="Times New Roman"/>
                <w:b/>
              </w:rPr>
            </w:pPr>
          </w:p>
        </w:tc>
        <w:tc>
          <w:tcPr>
            <w:tcW w:w="1123" w:type="dxa"/>
            <w:vMerge/>
            <w:tcBorders>
              <w:left w:val="single" w:sz="6" w:space="0" w:color="auto"/>
              <w:bottom w:val="single" w:sz="6" w:space="0" w:color="auto"/>
              <w:right w:val="single" w:sz="6" w:space="0" w:color="auto"/>
            </w:tcBorders>
          </w:tcPr>
          <w:p w14:paraId="55E25286" w14:textId="77777777" w:rsidR="008A1AC9" w:rsidRPr="0090051C" w:rsidRDefault="008A1AC9" w:rsidP="00B84266">
            <w:pPr>
              <w:spacing w:after="0" w:line="240" w:lineRule="auto"/>
              <w:jc w:val="center"/>
              <w:rPr>
                <w:rFonts w:ascii="Times New Roman" w:hAnsi="Times New Roman" w:cs="Times New Roman"/>
                <w:b/>
              </w:rPr>
            </w:pPr>
          </w:p>
        </w:tc>
        <w:tc>
          <w:tcPr>
            <w:tcW w:w="917" w:type="dxa"/>
            <w:vMerge/>
            <w:tcBorders>
              <w:left w:val="single" w:sz="6" w:space="0" w:color="auto"/>
              <w:bottom w:val="single" w:sz="6" w:space="0" w:color="auto"/>
              <w:right w:val="single" w:sz="6" w:space="0" w:color="auto"/>
            </w:tcBorders>
          </w:tcPr>
          <w:p w14:paraId="6684C062" w14:textId="77777777" w:rsidR="008A1AC9" w:rsidRPr="0090051C" w:rsidRDefault="008A1AC9" w:rsidP="00B84266">
            <w:pPr>
              <w:spacing w:after="0" w:line="240" w:lineRule="auto"/>
              <w:jc w:val="center"/>
              <w:rPr>
                <w:rFonts w:ascii="Times New Roman" w:hAnsi="Times New Roman" w:cs="Times New Roman"/>
                <w:b/>
              </w:rPr>
            </w:pPr>
          </w:p>
        </w:tc>
        <w:tc>
          <w:tcPr>
            <w:tcW w:w="981" w:type="dxa"/>
            <w:vMerge/>
            <w:tcBorders>
              <w:left w:val="single" w:sz="6" w:space="0" w:color="auto"/>
              <w:bottom w:val="single" w:sz="6" w:space="0" w:color="auto"/>
              <w:right w:val="single" w:sz="6" w:space="0" w:color="auto"/>
            </w:tcBorders>
          </w:tcPr>
          <w:p w14:paraId="0DD56A6A"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bottom w:val="single" w:sz="6" w:space="0" w:color="auto"/>
              <w:right w:val="single" w:sz="6" w:space="0" w:color="auto"/>
            </w:tcBorders>
          </w:tcPr>
          <w:p w14:paraId="4F600CD2" w14:textId="77777777" w:rsidR="008A1AC9" w:rsidRPr="0090051C" w:rsidRDefault="008A1AC9" w:rsidP="00B84266">
            <w:pPr>
              <w:spacing w:after="0" w:line="240" w:lineRule="auto"/>
              <w:jc w:val="center"/>
              <w:rPr>
                <w:rFonts w:ascii="Times New Roman" w:hAnsi="Times New Roman" w:cs="Times New Roman"/>
                <w:b/>
              </w:rPr>
            </w:pPr>
          </w:p>
        </w:tc>
        <w:tc>
          <w:tcPr>
            <w:tcW w:w="1275" w:type="dxa"/>
            <w:vMerge/>
            <w:tcBorders>
              <w:left w:val="single" w:sz="6" w:space="0" w:color="auto"/>
              <w:bottom w:val="single" w:sz="6" w:space="0" w:color="auto"/>
              <w:right w:val="single" w:sz="6" w:space="0" w:color="auto"/>
            </w:tcBorders>
          </w:tcPr>
          <w:p w14:paraId="32D8A37D" w14:textId="77777777" w:rsidR="008A1AC9" w:rsidRPr="0090051C" w:rsidRDefault="008A1AC9" w:rsidP="00B84266">
            <w:pPr>
              <w:spacing w:after="0" w:line="240" w:lineRule="auto"/>
              <w:jc w:val="center"/>
              <w:rPr>
                <w:rFonts w:ascii="Times New Roman" w:hAnsi="Times New Roman" w:cs="Times New Roman"/>
                <w:b/>
              </w:rPr>
            </w:pPr>
          </w:p>
        </w:tc>
        <w:tc>
          <w:tcPr>
            <w:tcW w:w="1418" w:type="dxa"/>
            <w:vMerge/>
            <w:tcBorders>
              <w:left w:val="single" w:sz="6" w:space="0" w:color="auto"/>
              <w:bottom w:val="single" w:sz="6" w:space="0" w:color="auto"/>
              <w:right w:val="single" w:sz="6" w:space="0" w:color="auto"/>
            </w:tcBorders>
          </w:tcPr>
          <w:p w14:paraId="3C04CC06" w14:textId="77777777" w:rsidR="008A1AC9" w:rsidRPr="0090051C" w:rsidRDefault="008A1AC9" w:rsidP="00B84266">
            <w:pPr>
              <w:spacing w:after="0" w:line="240" w:lineRule="auto"/>
              <w:jc w:val="center"/>
              <w:rPr>
                <w:rFonts w:ascii="Times New Roman" w:hAnsi="Times New Roman" w:cs="Times New Roman"/>
                <w:b/>
              </w:rPr>
            </w:pPr>
          </w:p>
        </w:tc>
        <w:tc>
          <w:tcPr>
            <w:tcW w:w="1843" w:type="dxa"/>
            <w:vMerge/>
            <w:tcBorders>
              <w:left w:val="single" w:sz="6" w:space="0" w:color="auto"/>
              <w:bottom w:val="single" w:sz="6" w:space="0" w:color="auto"/>
              <w:right w:val="single" w:sz="6" w:space="0" w:color="auto"/>
            </w:tcBorders>
          </w:tcPr>
          <w:p w14:paraId="1F13E550" w14:textId="77777777" w:rsidR="008A1AC9" w:rsidRPr="0090051C" w:rsidRDefault="008A1AC9" w:rsidP="00B84266">
            <w:pPr>
              <w:spacing w:after="0" w:line="240" w:lineRule="auto"/>
              <w:jc w:val="center"/>
              <w:rPr>
                <w:rFonts w:ascii="Times New Roman" w:hAnsi="Times New Roman" w:cs="Times New Roman"/>
                <w:b/>
              </w:rPr>
            </w:pPr>
          </w:p>
        </w:tc>
        <w:tc>
          <w:tcPr>
            <w:tcW w:w="1559" w:type="dxa"/>
            <w:vMerge/>
            <w:tcBorders>
              <w:left w:val="single" w:sz="6" w:space="0" w:color="auto"/>
              <w:bottom w:val="single" w:sz="6" w:space="0" w:color="auto"/>
              <w:right w:val="double" w:sz="4" w:space="0" w:color="auto"/>
            </w:tcBorders>
          </w:tcPr>
          <w:p w14:paraId="5950ED73" w14:textId="77777777" w:rsidR="008A1AC9" w:rsidRPr="0090051C" w:rsidRDefault="008A1AC9" w:rsidP="00B84266">
            <w:pPr>
              <w:spacing w:after="0" w:line="240" w:lineRule="auto"/>
              <w:jc w:val="center"/>
              <w:rPr>
                <w:rFonts w:ascii="Times New Roman" w:hAnsi="Times New Roman" w:cs="Times New Roman"/>
                <w:b/>
              </w:rPr>
            </w:pPr>
          </w:p>
        </w:tc>
      </w:tr>
      <w:tr w:rsidR="008A1AC9" w:rsidRPr="008A1AC9" w14:paraId="19DAB204" w14:textId="77777777" w:rsidTr="008A1AC9">
        <w:trPr>
          <w:trHeight w:hRule="exact" w:val="270"/>
          <w:jc w:val="center"/>
        </w:trPr>
        <w:tc>
          <w:tcPr>
            <w:tcW w:w="710" w:type="dxa"/>
            <w:tcBorders>
              <w:top w:val="single" w:sz="6" w:space="0" w:color="auto"/>
              <w:left w:val="double" w:sz="4" w:space="0" w:color="auto"/>
              <w:bottom w:val="single" w:sz="6" w:space="0" w:color="auto"/>
              <w:right w:val="single" w:sz="6" w:space="0" w:color="auto"/>
            </w:tcBorders>
          </w:tcPr>
          <w:p w14:paraId="228A48D8"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1</w:t>
            </w:r>
          </w:p>
        </w:tc>
        <w:tc>
          <w:tcPr>
            <w:tcW w:w="1984" w:type="dxa"/>
            <w:tcBorders>
              <w:top w:val="single" w:sz="6" w:space="0" w:color="auto"/>
              <w:left w:val="single" w:sz="6" w:space="0" w:color="auto"/>
              <w:bottom w:val="single" w:sz="6" w:space="0" w:color="auto"/>
              <w:right w:val="single" w:sz="6" w:space="0" w:color="auto"/>
            </w:tcBorders>
          </w:tcPr>
          <w:p w14:paraId="2E194389"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2</w:t>
            </w:r>
          </w:p>
        </w:tc>
        <w:tc>
          <w:tcPr>
            <w:tcW w:w="959" w:type="dxa"/>
            <w:tcBorders>
              <w:top w:val="single" w:sz="6" w:space="0" w:color="auto"/>
              <w:left w:val="single" w:sz="6" w:space="0" w:color="auto"/>
              <w:bottom w:val="single" w:sz="6" w:space="0" w:color="auto"/>
              <w:right w:val="single" w:sz="6" w:space="0" w:color="auto"/>
            </w:tcBorders>
          </w:tcPr>
          <w:p w14:paraId="1A40BA09"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3</w:t>
            </w:r>
          </w:p>
        </w:tc>
        <w:tc>
          <w:tcPr>
            <w:tcW w:w="1123" w:type="dxa"/>
            <w:tcBorders>
              <w:top w:val="single" w:sz="6" w:space="0" w:color="auto"/>
              <w:left w:val="single" w:sz="6" w:space="0" w:color="auto"/>
              <w:bottom w:val="single" w:sz="6" w:space="0" w:color="auto"/>
              <w:right w:val="single" w:sz="6" w:space="0" w:color="auto"/>
            </w:tcBorders>
          </w:tcPr>
          <w:p w14:paraId="402DA7E3"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5</w:t>
            </w:r>
          </w:p>
        </w:tc>
        <w:tc>
          <w:tcPr>
            <w:tcW w:w="1123" w:type="dxa"/>
            <w:tcBorders>
              <w:top w:val="single" w:sz="6" w:space="0" w:color="auto"/>
              <w:left w:val="single" w:sz="6" w:space="0" w:color="auto"/>
              <w:bottom w:val="single" w:sz="6" w:space="0" w:color="auto"/>
              <w:right w:val="single" w:sz="6" w:space="0" w:color="auto"/>
            </w:tcBorders>
          </w:tcPr>
          <w:p w14:paraId="328E8748"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6</w:t>
            </w:r>
          </w:p>
        </w:tc>
        <w:tc>
          <w:tcPr>
            <w:tcW w:w="917" w:type="dxa"/>
            <w:tcBorders>
              <w:top w:val="single" w:sz="6" w:space="0" w:color="auto"/>
              <w:left w:val="single" w:sz="6" w:space="0" w:color="auto"/>
              <w:bottom w:val="single" w:sz="6" w:space="0" w:color="auto"/>
              <w:right w:val="single" w:sz="6" w:space="0" w:color="auto"/>
            </w:tcBorders>
          </w:tcPr>
          <w:p w14:paraId="20E8AA80"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7</w:t>
            </w:r>
          </w:p>
        </w:tc>
        <w:tc>
          <w:tcPr>
            <w:tcW w:w="981" w:type="dxa"/>
            <w:tcBorders>
              <w:top w:val="single" w:sz="6" w:space="0" w:color="auto"/>
              <w:left w:val="single" w:sz="6" w:space="0" w:color="auto"/>
              <w:bottom w:val="single" w:sz="6" w:space="0" w:color="auto"/>
              <w:right w:val="single" w:sz="6" w:space="0" w:color="auto"/>
            </w:tcBorders>
          </w:tcPr>
          <w:p w14:paraId="18E1C612"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8</w:t>
            </w:r>
          </w:p>
        </w:tc>
        <w:tc>
          <w:tcPr>
            <w:tcW w:w="1418" w:type="dxa"/>
            <w:tcBorders>
              <w:top w:val="single" w:sz="6" w:space="0" w:color="auto"/>
              <w:left w:val="single" w:sz="6" w:space="0" w:color="auto"/>
              <w:bottom w:val="single" w:sz="6" w:space="0" w:color="auto"/>
              <w:right w:val="single" w:sz="6" w:space="0" w:color="auto"/>
            </w:tcBorders>
          </w:tcPr>
          <w:p w14:paraId="287864A7"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9</w:t>
            </w:r>
          </w:p>
        </w:tc>
        <w:tc>
          <w:tcPr>
            <w:tcW w:w="1275" w:type="dxa"/>
            <w:tcBorders>
              <w:top w:val="single" w:sz="6" w:space="0" w:color="auto"/>
              <w:left w:val="single" w:sz="6" w:space="0" w:color="auto"/>
              <w:bottom w:val="single" w:sz="6" w:space="0" w:color="auto"/>
              <w:right w:val="single" w:sz="6" w:space="0" w:color="auto"/>
            </w:tcBorders>
          </w:tcPr>
          <w:p w14:paraId="2DBA126B"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10</w:t>
            </w:r>
          </w:p>
        </w:tc>
        <w:tc>
          <w:tcPr>
            <w:tcW w:w="1418" w:type="dxa"/>
            <w:tcBorders>
              <w:top w:val="single" w:sz="6" w:space="0" w:color="auto"/>
              <w:left w:val="single" w:sz="6" w:space="0" w:color="auto"/>
              <w:bottom w:val="single" w:sz="6" w:space="0" w:color="auto"/>
              <w:right w:val="single" w:sz="6" w:space="0" w:color="auto"/>
            </w:tcBorders>
          </w:tcPr>
          <w:p w14:paraId="56614BBE"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11</w:t>
            </w:r>
          </w:p>
        </w:tc>
        <w:tc>
          <w:tcPr>
            <w:tcW w:w="1843" w:type="dxa"/>
            <w:tcBorders>
              <w:top w:val="single" w:sz="6" w:space="0" w:color="auto"/>
              <w:left w:val="single" w:sz="6" w:space="0" w:color="auto"/>
              <w:bottom w:val="single" w:sz="6" w:space="0" w:color="auto"/>
              <w:right w:val="single" w:sz="6" w:space="0" w:color="auto"/>
            </w:tcBorders>
          </w:tcPr>
          <w:p w14:paraId="6DA38CB1"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12</w:t>
            </w:r>
          </w:p>
        </w:tc>
        <w:tc>
          <w:tcPr>
            <w:tcW w:w="1559" w:type="dxa"/>
            <w:tcBorders>
              <w:top w:val="single" w:sz="6" w:space="0" w:color="auto"/>
              <w:left w:val="single" w:sz="6" w:space="0" w:color="auto"/>
              <w:bottom w:val="single" w:sz="6" w:space="0" w:color="auto"/>
              <w:right w:val="double" w:sz="4" w:space="0" w:color="auto"/>
            </w:tcBorders>
          </w:tcPr>
          <w:p w14:paraId="365945E2" w14:textId="77777777" w:rsidR="008A1AC9" w:rsidRPr="0090051C" w:rsidRDefault="008A1AC9" w:rsidP="00B84266">
            <w:pPr>
              <w:spacing w:after="0" w:line="240" w:lineRule="auto"/>
              <w:jc w:val="center"/>
              <w:rPr>
                <w:rFonts w:ascii="Times New Roman" w:hAnsi="Times New Roman" w:cs="Times New Roman"/>
                <w:b/>
              </w:rPr>
            </w:pPr>
            <w:r w:rsidRPr="0090051C">
              <w:rPr>
                <w:rFonts w:ascii="Times New Roman" w:hAnsi="Times New Roman" w:cs="Times New Roman"/>
                <w:b/>
              </w:rPr>
              <w:t>13</w:t>
            </w:r>
          </w:p>
        </w:tc>
      </w:tr>
      <w:tr w:rsidR="008A1AC9" w:rsidRPr="008A1AC9" w14:paraId="5AD41106" w14:textId="77777777" w:rsidTr="008A1AC9">
        <w:trPr>
          <w:trHeight w:hRule="exact" w:val="512"/>
          <w:jc w:val="center"/>
        </w:trPr>
        <w:tc>
          <w:tcPr>
            <w:tcW w:w="710" w:type="dxa"/>
            <w:tcBorders>
              <w:top w:val="single" w:sz="6" w:space="0" w:color="auto"/>
              <w:left w:val="double" w:sz="4" w:space="0" w:color="auto"/>
              <w:bottom w:val="single" w:sz="6" w:space="0" w:color="auto"/>
              <w:right w:val="single" w:sz="6" w:space="0" w:color="auto"/>
            </w:tcBorders>
            <w:vAlign w:val="center"/>
          </w:tcPr>
          <w:p w14:paraId="75EBFECB"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1</w:t>
            </w:r>
          </w:p>
        </w:tc>
        <w:tc>
          <w:tcPr>
            <w:tcW w:w="1984" w:type="dxa"/>
            <w:tcBorders>
              <w:top w:val="single" w:sz="6" w:space="0" w:color="auto"/>
              <w:left w:val="single" w:sz="6" w:space="0" w:color="auto"/>
              <w:bottom w:val="single" w:sz="6" w:space="0" w:color="auto"/>
              <w:right w:val="single" w:sz="6" w:space="0" w:color="auto"/>
            </w:tcBorders>
            <w:vAlign w:val="center"/>
          </w:tcPr>
          <w:p w14:paraId="799AAC8D"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Кондуктор</w:t>
            </w:r>
          </w:p>
          <w:p w14:paraId="3DDA9256"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Ø 244,5 мм</w:t>
            </w:r>
          </w:p>
        </w:tc>
        <w:tc>
          <w:tcPr>
            <w:tcW w:w="959" w:type="dxa"/>
            <w:tcBorders>
              <w:top w:val="single" w:sz="6" w:space="0" w:color="auto"/>
              <w:left w:val="single" w:sz="6" w:space="0" w:color="auto"/>
              <w:bottom w:val="single" w:sz="6" w:space="0" w:color="auto"/>
              <w:right w:val="single" w:sz="6" w:space="0" w:color="auto"/>
            </w:tcBorders>
            <w:vAlign w:val="center"/>
          </w:tcPr>
          <w:p w14:paraId="052CC37D"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1</w:t>
            </w:r>
          </w:p>
        </w:tc>
        <w:tc>
          <w:tcPr>
            <w:tcW w:w="1123" w:type="dxa"/>
            <w:tcBorders>
              <w:top w:val="single" w:sz="6" w:space="0" w:color="auto"/>
              <w:left w:val="single" w:sz="6" w:space="0" w:color="auto"/>
              <w:bottom w:val="single" w:sz="6" w:space="0" w:color="auto"/>
              <w:right w:val="single" w:sz="6" w:space="0" w:color="auto"/>
            </w:tcBorders>
            <w:vAlign w:val="center"/>
          </w:tcPr>
          <w:p w14:paraId="21544883" w14:textId="0C805B46" w:rsidR="008A1AC9" w:rsidRPr="00B84266" w:rsidRDefault="001A34F4" w:rsidP="00B84266">
            <w:pPr>
              <w:spacing w:after="0" w:line="240" w:lineRule="auto"/>
              <w:jc w:val="center"/>
              <w:rPr>
                <w:rFonts w:ascii="Times New Roman" w:hAnsi="Times New Roman" w:cs="Times New Roman"/>
              </w:rPr>
            </w:pPr>
            <w:r>
              <w:rPr>
                <w:rFonts w:ascii="Times New Roman" w:hAnsi="Times New Roman" w:cs="Times New Roman"/>
              </w:rPr>
              <w:t>1,18</w:t>
            </w:r>
          </w:p>
        </w:tc>
        <w:tc>
          <w:tcPr>
            <w:tcW w:w="1123" w:type="dxa"/>
            <w:tcBorders>
              <w:top w:val="single" w:sz="6" w:space="0" w:color="auto"/>
              <w:left w:val="single" w:sz="6" w:space="0" w:color="auto"/>
              <w:bottom w:val="single" w:sz="6" w:space="0" w:color="auto"/>
              <w:right w:val="single" w:sz="6" w:space="0" w:color="auto"/>
            </w:tcBorders>
            <w:vAlign w:val="center"/>
          </w:tcPr>
          <w:p w14:paraId="396E829C" w14:textId="0097E3E1" w:rsidR="008A1AC9" w:rsidRPr="00B84266" w:rsidRDefault="001A34F4" w:rsidP="00B84266">
            <w:pPr>
              <w:spacing w:after="0" w:line="240" w:lineRule="auto"/>
              <w:jc w:val="center"/>
              <w:rPr>
                <w:rFonts w:ascii="Times New Roman" w:hAnsi="Times New Roman" w:cs="Times New Roman"/>
              </w:rPr>
            </w:pPr>
            <w:r>
              <w:rPr>
                <w:rFonts w:ascii="Times New Roman" w:hAnsi="Times New Roman" w:cs="Times New Roman"/>
              </w:rPr>
              <w:t>1,18</w:t>
            </w:r>
          </w:p>
        </w:tc>
        <w:tc>
          <w:tcPr>
            <w:tcW w:w="917" w:type="dxa"/>
            <w:tcBorders>
              <w:top w:val="single" w:sz="6" w:space="0" w:color="auto"/>
              <w:left w:val="single" w:sz="6" w:space="0" w:color="auto"/>
              <w:bottom w:val="single" w:sz="6" w:space="0" w:color="auto"/>
              <w:right w:val="single" w:sz="6" w:space="0" w:color="auto"/>
            </w:tcBorders>
            <w:vAlign w:val="center"/>
          </w:tcPr>
          <w:p w14:paraId="5F957D47" w14:textId="448F2B56" w:rsidR="008A1AC9" w:rsidRPr="00AF737F" w:rsidRDefault="00AF737F" w:rsidP="00B84266">
            <w:pPr>
              <w:spacing w:after="0" w:line="240" w:lineRule="auto"/>
              <w:jc w:val="center"/>
              <w:rPr>
                <w:rFonts w:ascii="Times New Roman" w:hAnsi="Times New Roman" w:cs="Times New Roman"/>
                <w:color w:val="000000" w:themeColor="text1"/>
                <w:lang w:val="en-US"/>
              </w:rPr>
            </w:pPr>
            <w:r>
              <w:rPr>
                <w:rFonts w:ascii="Times New Roman" w:hAnsi="Times New Roman" w:cs="Times New Roman"/>
                <w:color w:val="000000" w:themeColor="text1"/>
                <w:lang w:val="en-US"/>
              </w:rPr>
              <w:t>13.9</w:t>
            </w:r>
          </w:p>
        </w:tc>
        <w:tc>
          <w:tcPr>
            <w:tcW w:w="981" w:type="dxa"/>
            <w:tcBorders>
              <w:top w:val="single" w:sz="6" w:space="0" w:color="auto"/>
              <w:left w:val="single" w:sz="6" w:space="0" w:color="auto"/>
              <w:bottom w:val="single" w:sz="6" w:space="0" w:color="auto"/>
              <w:right w:val="single" w:sz="6" w:space="0" w:color="auto"/>
            </w:tcBorders>
            <w:vAlign w:val="center"/>
          </w:tcPr>
          <w:p w14:paraId="04F3E822"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0,8</w:t>
            </w:r>
          </w:p>
        </w:tc>
        <w:tc>
          <w:tcPr>
            <w:tcW w:w="1418" w:type="dxa"/>
            <w:tcBorders>
              <w:top w:val="single" w:sz="6" w:space="0" w:color="auto"/>
              <w:left w:val="single" w:sz="6" w:space="0" w:color="auto"/>
              <w:bottom w:val="single" w:sz="6" w:space="0" w:color="auto"/>
              <w:right w:val="single" w:sz="6" w:space="0" w:color="auto"/>
            </w:tcBorders>
            <w:vAlign w:val="center"/>
          </w:tcPr>
          <w:p w14:paraId="1C1D23F0"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w:t>
            </w:r>
          </w:p>
        </w:tc>
        <w:tc>
          <w:tcPr>
            <w:tcW w:w="1275" w:type="dxa"/>
            <w:tcBorders>
              <w:top w:val="single" w:sz="6" w:space="0" w:color="auto"/>
              <w:left w:val="single" w:sz="6" w:space="0" w:color="auto"/>
              <w:bottom w:val="single" w:sz="6" w:space="0" w:color="auto"/>
              <w:right w:val="single" w:sz="6" w:space="0" w:color="auto"/>
            </w:tcBorders>
            <w:vAlign w:val="center"/>
          </w:tcPr>
          <w:p w14:paraId="24F881E2"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w:t>
            </w:r>
          </w:p>
        </w:tc>
        <w:tc>
          <w:tcPr>
            <w:tcW w:w="1418" w:type="dxa"/>
            <w:tcBorders>
              <w:top w:val="single" w:sz="6" w:space="0" w:color="auto"/>
              <w:left w:val="single" w:sz="6" w:space="0" w:color="auto"/>
              <w:bottom w:val="single" w:sz="6" w:space="0" w:color="auto"/>
              <w:right w:val="single" w:sz="6" w:space="0" w:color="auto"/>
            </w:tcBorders>
            <w:vAlign w:val="center"/>
          </w:tcPr>
          <w:p w14:paraId="6C9B90D1"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w:t>
            </w:r>
          </w:p>
        </w:tc>
        <w:tc>
          <w:tcPr>
            <w:tcW w:w="1843" w:type="dxa"/>
            <w:tcBorders>
              <w:top w:val="single" w:sz="6" w:space="0" w:color="auto"/>
              <w:left w:val="single" w:sz="6" w:space="0" w:color="auto"/>
              <w:bottom w:val="single" w:sz="6" w:space="0" w:color="auto"/>
              <w:right w:val="single" w:sz="6" w:space="0" w:color="auto"/>
            </w:tcBorders>
            <w:vAlign w:val="center"/>
          </w:tcPr>
          <w:p w14:paraId="270F9A56"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1</w:t>
            </w:r>
          </w:p>
        </w:tc>
        <w:tc>
          <w:tcPr>
            <w:tcW w:w="1559" w:type="dxa"/>
            <w:tcBorders>
              <w:top w:val="single" w:sz="6" w:space="0" w:color="auto"/>
              <w:left w:val="single" w:sz="6" w:space="0" w:color="auto"/>
              <w:bottom w:val="single" w:sz="6" w:space="0" w:color="auto"/>
              <w:right w:val="double" w:sz="4" w:space="0" w:color="auto"/>
            </w:tcBorders>
            <w:vAlign w:val="center"/>
          </w:tcPr>
          <w:p w14:paraId="1CA0AB30" w14:textId="767FF1C8" w:rsidR="008A1AC9" w:rsidRPr="00AF737F" w:rsidRDefault="00AF737F" w:rsidP="00B84266">
            <w:pPr>
              <w:spacing w:after="0" w:line="240" w:lineRule="auto"/>
              <w:jc w:val="center"/>
              <w:rPr>
                <w:rFonts w:ascii="Times New Roman" w:hAnsi="Times New Roman" w:cs="Times New Roman"/>
                <w:lang w:val="en-US"/>
              </w:rPr>
            </w:pPr>
            <w:r>
              <w:rPr>
                <w:rFonts w:ascii="Times New Roman" w:hAnsi="Times New Roman" w:cs="Times New Roman"/>
                <w:lang w:val="en-US"/>
              </w:rPr>
              <w:t>14.6</w:t>
            </w:r>
          </w:p>
        </w:tc>
      </w:tr>
      <w:tr w:rsidR="008A1AC9" w:rsidRPr="008A1AC9" w14:paraId="754B58C9" w14:textId="77777777" w:rsidTr="008A1AC9">
        <w:trPr>
          <w:cantSplit/>
          <w:trHeight w:val="632"/>
          <w:jc w:val="center"/>
        </w:trPr>
        <w:tc>
          <w:tcPr>
            <w:tcW w:w="710" w:type="dxa"/>
            <w:tcBorders>
              <w:top w:val="single" w:sz="6" w:space="0" w:color="auto"/>
              <w:left w:val="double" w:sz="4" w:space="0" w:color="auto"/>
              <w:bottom w:val="double" w:sz="4" w:space="0" w:color="auto"/>
              <w:right w:val="single" w:sz="6" w:space="0" w:color="auto"/>
            </w:tcBorders>
            <w:vAlign w:val="center"/>
          </w:tcPr>
          <w:p w14:paraId="149E030D"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2</w:t>
            </w:r>
          </w:p>
        </w:tc>
        <w:tc>
          <w:tcPr>
            <w:tcW w:w="1984" w:type="dxa"/>
            <w:tcBorders>
              <w:top w:val="single" w:sz="6" w:space="0" w:color="auto"/>
              <w:left w:val="single" w:sz="6" w:space="0" w:color="auto"/>
              <w:bottom w:val="double" w:sz="4" w:space="0" w:color="auto"/>
              <w:right w:val="single" w:sz="6" w:space="0" w:color="auto"/>
            </w:tcBorders>
            <w:vAlign w:val="center"/>
          </w:tcPr>
          <w:p w14:paraId="0CE7C478" w14:textId="7DCABC06" w:rsidR="008A1AC9" w:rsidRPr="00B84266" w:rsidRDefault="001A34F4" w:rsidP="00B84266">
            <w:pPr>
              <w:spacing w:after="0" w:line="240" w:lineRule="auto"/>
              <w:jc w:val="center"/>
              <w:rPr>
                <w:rFonts w:ascii="Times New Roman" w:hAnsi="Times New Roman" w:cs="Times New Roman"/>
              </w:rPr>
            </w:pPr>
            <w:r>
              <w:rPr>
                <w:rFonts w:ascii="Times New Roman" w:hAnsi="Times New Roman" w:cs="Times New Roman"/>
              </w:rPr>
              <w:t>ЭксплуатационнаяØ168,3</w:t>
            </w:r>
            <w:r w:rsidR="008A1AC9" w:rsidRPr="00B84266">
              <w:rPr>
                <w:rFonts w:ascii="Times New Roman" w:hAnsi="Times New Roman" w:cs="Times New Roman"/>
              </w:rPr>
              <w:t xml:space="preserve"> мм</w:t>
            </w:r>
          </w:p>
        </w:tc>
        <w:tc>
          <w:tcPr>
            <w:tcW w:w="959" w:type="dxa"/>
            <w:tcBorders>
              <w:top w:val="single" w:sz="6" w:space="0" w:color="auto"/>
              <w:left w:val="single" w:sz="6" w:space="0" w:color="auto"/>
              <w:bottom w:val="double" w:sz="4" w:space="0" w:color="auto"/>
              <w:right w:val="single" w:sz="6" w:space="0" w:color="auto"/>
            </w:tcBorders>
            <w:vAlign w:val="center"/>
          </w:tcPr>
          <w:p w14:paraId="3268F2A8"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1</w:t>
            </w:r>
          </w:p>
        </w:tc>
        <w:tc>
          <w:tcPr>
            <w:tcW w:w="1123" w:type="dxa"/>
            <w:tcBorders>
              <w:top w:val="single" w:sz="6" w:space="0" w:color="auto"/>
              <w:left w:val="single" w:sz="6" w:space="0" w:color="auto"/>
              <w:bottom w:val="double" w:sz="4" w:space="0" w:color="auto"/>
              <w:right w:val="single" w:sz="6" w:space="0" w:color="auto"/>
            </w:tcBorders>
            <w:vAlign w:val="center"/>
          </w:tcPr>
          <w:p w14:paraId="7F31E04F"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w:t>
            </w:r>
          </w:p>
        </w:tc>
        <w:tc>
          <w:tcPr>
            <w:tcW w:w="1123" w:type="dxa"/>
            <w:tcBorders>
              <w:top w:val="single" w:sz="6" w:space="0" w:color="auto"/>
              <w:left w:val="single" w:sz="6" w:space="0" w:color="auto"/>
              <w:bottom w:val="double" w:sz="4" w:space="0" w:color="auto"/>
              <w:right w:val="single" w:sz="6" w:space="0" w:color="auto"/>
            </w:tcBorders>
            <w:vAlign w:val="center"/>
          </w:tcPr>
          <w:p w14:paraId="37772944"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1,03</w:t>
            </w:r>
          </w:p>
        </w:tc>
        <w:tc>
          <w:tcPr>
            <w:tcW w:w="917" w:type="dxa"/>
            <w:tcBorders>
              <w:top w:val="single" w:sz="6" w:space="0" w:color="auto"/>
              <w:left w:val="single" w:sz="6" w:space="0" w:color="auto"/>
              <w:bottom w:val="double" w:sz="4" w:space="0" w:color="auto"/>
              <w:right w:val="single" w:sz="6" w:space="0" w:color="auto"/>
            </w:tcBorders>
            <w:vAlign w:val="center"/>
          </w:tcPr>
          <w:p w14:paraId="7176E533" w14:textId="33F3511D" w:rsidR="008A1AC9" w:rsidRPr="00AB382A" w:rsidRDefault="001A34F4" w:rsidP="00B84266">
            <w:pPr>
              <w:spacing w:after="0" w:line="240" w:lineRule="auto"/>
              <w:jc w:val="center"/>
              <w:rPr>
                <w:rFonts w:ascii="Times New Roman" w:hAnsi="Times New Roman" w:cs="Times New Roman"/>
                <w:color w:val="000000" w:themeColor="text1"/>
              </w:rPr>
            </w:pPr>
            <w:r w:rsidRPr="00AB382A">
              <w:rPr>
                <w:rFonts w:ascii="Times New Roman" w:hAnsi="Times New Roman" w:cs="Times New Roman"/>
                <w:color w:val="000000" w:themeColor="text1"/>
              </w:rPr>
              <w:t>11,5</w:t>
            </w:r>
          </w:p>
        </w:tc>
        <w:tc>
          <w:tcPr>
            <w:tcW w:w="981" w:type="dxa"/>
            <w:tcBorders>
              <w:top w:val="single" w:sz="6" w:space="0" w:color="auto"/>
              <w:left w:val="single" w:sz="6" w:space="0" w:color="auto"/>
              <w:bottom w:val="double" w:sz="4" w:space="0" w:color="auto"/>
              <w:right w:val="single" w:sz="6" w:space="0" w:color="auto"/>
            </w:tcBorders>
            <w:vAlign w:val="center"/>
          </w:tcPr>
          <w:p w14:paraId="7943CB03"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w:t>
            </w:r>
          </w:p>
        </w:tc>
        <w:tc>
          <w:tcPr>
            <w:tcW w:w="1418" w:type="dxa"/>
            <w:tcBorders>
              <w:top w:val="single" w:sz="6" w:space="0" w:color="auto"/>
              <w:left w:val="single" w:sz="6" w:space="0" w:color="auto"/>
              <w:bottom w:val="double" w:sz="4" w:space="0" w:color="auto"/>
              <w:right w:val="single" w:sz="6" w:space="0" w:color="auto"/>
            </w:tcBorders>
            <w:vAlign w:val="center"/>
          </w:tcPr>
          <w:p w14:paraId="38D02B1A"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w:t>
            </w:r>
          </w:p>
        </w:tc>
        <w:tc>
          <w:tcPr>
            <w:tcW w:w="1275" w:type="dxa"/>
            <w:tcBorders>
              <w:top w:val="single" w:sz="6" w:space="0" w:color="auto"/>
              <w:left w:val="single" w:sz="6" w:space="0" w:color="auto"/>
              <w:bottom w:val="double" w:sz="4" w:space="0" w:color="auto"/>
              <w:right w:val="single" w:sz="6" w:space="0" w:color="auto"/>
            </w:tcBorders>
            <w:vAlign w:val="center"/>
          </w:tcPr>
          <w:p w14:paraId="25124569"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w:t>
            </w:r>
          </w:p>
        </w:tc>
        <w:tc>
          <w:tcPr>
            <w:tcW w:w="1418" w:type="dxa"/>
            <w:tcBorders>
              <w:top w:val="single" w:sz="6" w:space="0" w:color="auto"/>
              <w:left w:val="single" w:sz="6" w:space="0" w:color="auto"/>
              <w:bottom w:val="double" w:sz="4" w:space="0" w:color="auto"/>
              <w:right w:val="single" w:sz="6" w:space="0" w:color="auto"/>
            </w:tcBorders>
            <w:vAlign w:val="center"/>
          </w:tcPr>
          <w:p w14:paraId="48FD9321"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w:t>
            </w:r>
          </w:p>
        </w:tc>
        <w:tc>
          <w:tcPr>
            <w:tcW w:w="1843" w:type="dxa"/>
            <w:tcBorders>
              <w:top w:val="single" w:sz="6" w:space="0" w:color="auto"/>
              <w:left w:val="single" w:sz="6" w:space="0" w:color="auto"/>
              <w:bottom w:val="double" w:sz="4" w:space="0" w:color="auto"/>
              <w:right w:val="single" w:sz="6" w:space="0" w:color="auto"/>
            </w:tcBorders>
            <w:vAlign w:val="center"/>
          </w:tcPr>
          <w:p w14:paraId="4302257D" w14:textId="77777777" w:rsidR="008A1AC9" w:rsidRPr="00B84266" w:rsidRDefault="008A1AC9" w:rsidP="00B84266">
            <w:pPr>
              <w:spacing w:after="0" w:line="240" w:lineRule="auto"/>
              <w:jc w:val="center"/>
              <w:rPr>
                <w:rFonts w:ascii="Times New Roman" w:hAnsi="Times New Roman" w:cs="Times New Roman"/>
              </w:rPr>
            </w:pPr>
            <w:r w:rsidRPr="00B84266">
              <w:rPr>
                <w:rFonts w:ascii="Times New Roman" w:hAnsi="Times New Roman" w:cs="Times New Roman"/>
              </w:rPr>
              <w:t>1</w:t>
            </w:r>
          </w:p>
        </w:tc>
        <w:tc>
          <w:tcPr>
            <w:tcW w:w="1559" w:type="dxa"/>
            <w:tcBorders>
              <w:top w:val="single" w:sz="6" w:space="0" w:color="auto"/>
              <w:left w:val="single" w:sz="6" w:space="0" w:color="auto"/>
              <w:bottom w:val="double" w:sz="4" w:space="0" w:color="auto"/>
              <w:right w:val="double" w:sz="4" w:space="0" w:color="auto"/>
            </w:tcBorders>
            <w:vAlign w:val="center"/>
          </w:tcPr>
          <w:p w14:paraId="446517B5" w14:textId="374C369E" w:rsidR="008A1AC9" w:rsidRPr="00B84266" w:rsidRDefault="001A34F4" w:rsidP="00B84266">
            <w:pPr>
              <w:spacing w:after="0" w:line="240" w:lineRule="auto"/>
              <w:jc w:val="center"/>
              <w:rPr>
                <w:rFonts w:ascii="Times New Roman" w:hAnsi="Times New Roman" w:cs="Times New Roman"/>
              </w:rPr>
            </w:pPr>
            <w:r>
              <w:rPr>
                <w:rFonts w:ascii="Times New Roman" w:hAnsi="Times New Roman" w:cs="Times New Roman"/>
              </w:rPr>
              <w:t>12,1</w:t>
            </w:r>
          </w:p>
        </w:tc>
      </w:tr>
    </w:tbl>
    <w:p w14:paraId="669A15A5" w14:textId="77777777" w:rsidR="008A1AC9" w:rsidRPr="008A1AC9" w:rsidRDefault="008A1AC9" w:rsidP="008A1AC9"/>
    <w:p w14:paraId="403D5A3F" w14:textId="77777777" w:rsidR="008A1AC9" w:rsidRPr="008A1AC9" w:rsidRDefault="008A1AC9" w:rsidP="008A1AC9"/>
    <w:p w14:paraId="0CBBEDAB" w14:textId="77777777" w:rsidR="008A1AC9" w:rsidRPr="008A1AC9" w:rsidRDefault="008A1AC9" w:rsidP="008A1AC9"/>
    <w:p w14:paraId="61AD827A" w14:textId="77777777" w:rsidR="008A1AC9" w:rsidRPr="008A1AC9" w:rsidRDefault="008A1AC9" w:rsidP="008A1AC9"/>
    <w:p w14:paraId="58735F61" w14:textId="77777777" w:rsidR="008A1AC9" w:rsidRPr="008A1AC9" w:rsidRDefault="008A1AC9" w:rsidP="008A1AC9"/>
    <w:p w14:paraId="5D1EFD01" w14:textId="77777777" w:rsidR="008A1AC9" w:rsidRPr="008A1AC9" w:rsidRDefault="008A1AC9" w:rsidP="008A1AC9"/>
    <w:p w14:paraId="08DCF75E" w14:textId="77777777" w:rsidR="008A1AC9" w:rsidRPr="008A1AC9" w:rsidRDefault="008A1AC9" w:rsidP="008A1AC9"/>
    <w:p w14:paraId="200A891F" w14:textId="77777777" w:rsidR="008A1AC9" w:rsidRPr="008A1AC9" w:rsidRDefault="008A1AC9" w:rsidP="008A1AC9"/>
    <w:p w14:paraId="75F96F76" w14:textId="733409DC" w:rsidR="008A1AC9" w:rsidRPr="008A1AC9" w:rsidRDefault="008A1AC9" w:rsidP="002B1E31">
      <w:pPr>
        <w:pStyle w:val="affffffffffa"/>
      </w:pPr>
      <w:bookmarkStart w:id="296" w:name="_Toc100068374"/>
      <w:bookmarkStart w:id="297" w:name="_Toc136946904"/>
      <w:bookmarkStart w:id="298" w:name="_Toc80163942"/>
      <w:bookmarkStart w:id="299" w:name="_Toc80336573"/>
      <w:bookmarkStart w:id="300" w:name="_Toc81972946"/>
      <w:bookmarkStart w:id="301" w:name="_Toc74020390"/>
      <w:bookmarkStart w:id="302" w:name="_Toc74020555"/>
      <w:bookmarkStart w:id="303" w:name="_Toc75241097"/>
      <w:r w:rsidRPr="008A1AC9">
        <w:lastRenderedPageBreak/>
        <w:t>9.3 Цементирование обсадных колонн</w:t>
      </w:r>
      <w:bookmarkEnd w:id="296"/>
      <w:bookmarkEnd w:id="297"/>
    </w:p>
    <w:p w14:paraId="1899054A" w14:textId="258B1763" w:rsidR="008A1AC9" w:rsidRPr="00CD59FC" w:rsidRDefault="008A1AC9" w:rsidP="00C2685B">
      <w:pPr>
        <w:pStyle w:val="aff0"/>
      </w:pPr>
      <w:bookmarkStart w:id="304" w:name="_Toc113438358"/>
      <w:bookmarkStart w:id="305" w:name="_Toc200983056"/>
      <w:r w:rsidRPr="00CD59FC">
        <w:t>Таблица 9.</w:t>
      </w:r>
      <w:bookmarkEnd w:id="298"/>
      <w:bookmarkEnd w:id="299"/>
      <w:bookmarkEnd w:id="300"/>
      <w:bookmarkEnd w:id="301"/>
      <w:bookmarkEnd w:id="302"/>
      <w:bookmarkEnd w:id="303"/>
      <w:r w:rsidRPr="00CD59FC">
        <w:t>9</w:t>
      </w:r>
      <w:bookmarkStart w:id="306" w:name="_Toc74020556"/>
      <w:bookmarkStart w:id="307" w:name="_Toc75241098"/>
      <w:r w:rsidRPr="00CD59FC">
        <w:t xml:space="preserve"> - Общие сведения о цементировании обсадных колонн</w:t>
      </w:r>
      <w:bookmarkEnd w:id="304"/>
      <w:bookmarkEnd w:id="305"/>
      <w:bookmarkEnd w:id="306"/>
      <w:bookmarkEnd w:id="307"/>
    </w:p>
    <w:tbl>
      <w:tblPr>
        <w:tblW w:w="5000" w:type="pct"/>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firstRow="0" w:lastRow="0" w:firstColumn="0" w:lastColumn="0" w:noHBand="0" w:noVBand="0"/>
      </w:tblPr>
      <w:tblGrid>
        <w:gridCol w:w="772"/>
        <w:gridCol w:w="2055"/>
        <w:gridCol w:w="1581"/>
        <w:gridCol w:w="1440"/>
        <w:gridCol w:w="854"/>
        <w:gridCol w:w="860"/>
        <w:gridCol w:w="1581"/>
        <w:gridCol w:w="1150"/>
        <w:gridCol w:w="1006"/>
        <w:gridCol w:w="2022"/>
        <w:gridCol w:w="818"/>
        <w:gridCol w:w="951"/>
      </w:tblGrid>
      <w:tr w:rsidR="008A1AC9" w:rsidRPr="00E66404" w14:paraId="4FDC4322" w14:textId="77777777" w:rsidTr="00996A06">
        <w:trPr>
          <w:trHeight w:val="566"/>
        </w:trPr>
        <w:tc>
          <w:tcPr>
            <w:tcW w:w="256" w:type="pct"/>
            <w:vMerge w:val="restart"/>
            <w:tcBorders>
              <w:top w:val="double" w:sz="6" w:space="0" w:color="000000"/>
              <w:bottom w:val="single" w:sz="6" w:space="0" w:color="000000"/>
            </w:tcBorders>
            <w:textDirection w:val="btLr"/>
            <w:vAlign w:val="center"/>
          </w:tcPr>
          <w:p w14:paraId="416CB5BC" w14:textId="77777777" w:rsidR="008A1AC9" w:rsidRPr="00EC0C78" w:rsidRDefault="008A1AC9" w:rsidP="00EC0C78">
            <w:pPr>
              <w:spacing w:after="0" w:line="240" w:lineRule="auto"/>
              <w:jc w:val="center"/>
              <w:rPr>
                <w:rFonts w:ascii="Times New Roman" w:hAnsi="Times New Roman" w:cs="Times New Roman"/>
                <w:b/>
              </w:rPr>
            </w:pPr>
            <w:bookmarkStart w:id="308" w:name="_Toc74020391"/>
            <w:bookmarkStart w:id="309" w:name="_Toc74020557"/>
            <w:bookmarkStart w:id="310" w:name="_Toc75241099"/>
            <w:r w:rsidRPr="00EC0C78">
              <w:rPr>
                <w:rFonts w:ascii="Times New Roman" w:hAnsi="Times New Roman" w:cs="Times New Roman"/>
                <w:b/>
              </w:rPr>
              <w:t>Номер колонны в</w:t>
            </w:r>
          </w:p>
          <w:p w14:paraId="0284BC93"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порядке спуска</w:t>
            </w:r>
          </w:p>
        </w:tc>
        <w:tc>
          <w:tcPr>
            <w:tcW w:w="681" w:type="pct"/>
            <w:vMerge w:val="restart"/>
            <w:tcBorders>
              <w:top w:val="double" w:sz="6" w:space="0" w:color="000000"/>
              <w:bottom w:val="single" w:sz="6" w:space="0" w:color="000000"/>
            </w:tcBorders>
            <w:vAlign w:val="center"/>
          </w:tcPr>
          <w:p w14:paraId="39430D9F"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Название колонны</w:t>
            </w:r>
          </w:p>
        </w:tc>
        <w:tc>
          <w:tcPr>
            <w:tcW w:w="524" w:type="pct"/>
            <w:vMerge w:val="restart"/>
            <w:tcBorders>
              <w:top w:val="double" w:sz="6" w:space="0" w:color="000000"/>
              <w:bottom w:val="single" w:sz="6" w:space="0" w:color="000000"/>
            </w:tcBorders>
            <w:textDirection w:val="btLr"/>
            <w:vAlign w:val="center"/>
          </w:tcPr>
          <w:p w14:paraId="5C6E6BC6"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Способ цементирования (прямой, ступенчатый, обратный)</w:t>
            </w:r>
          </w:p>
        </w:tc>
        <w:tc>
          <w:tcPr>
            <w:tcW w:w="1569" w:type="pct"/>
            <w:gridSpan w:val="4"/>
            <w:tcBorders>
              <w:top w:val="double" w:sz="6" w:space="0" w:color="000000"/>
              <w:bottom w:val="single" w:sz="6" w:space="0" w:color="000000"/>
            </w:tcBorders>
            <w:vAlign w:val="center"/>
          </w:tcPr>
          <w:p w14:paraId="132961B3"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Данные по раздельно спускаемой части колонны</w:t>
            </w:r>
          </w:p>
        </w:tc>
        <w:tc>
          <w:tcPr>
            <w:tcW w:w="1971" w:type="pct"/>
            <w:gridSpan w:val="5"/>
            <w:tcBorders>
              <w:top w:val="double" w:sz="6" w:space="0" w:color="000000"/>
              <w:bottom w:val="single" w:sz="6" w:space="0" w:color="000000"/>
            </w:tcBorders>
            <w:vAlign w:val="center"/>
          </w:tcPr>
          <w:p w14:paraId="3595D08B"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Данные о каждой ступени</w:t>
            </w:r>
          </w:p>
          <w:p w14:paraId="4F6E2708"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Цементирования</w:t>
            </w:r>
          </w:p>
        </w:tc>
      </w:tr>
      <w:tr w:rsidR="000F141B" w:rsidRPr="00E66404" w14:paraId="7FC4B18A" w14:textId="77777777" w:rsidTr="00996A06">
        <w:trPr>
          <w:trHeight w:val="1095"/>
        </w:trPr>
        <w:tc>
          <w:tcPr>
            <w:tcW w:w="256" w:type="pct"/>
            <w:vMerge/>
            <w:tcBorders>
              <w:top w:val="single" w:sz="6" w:space="0" w:color="000000"/>
              <w:bottom w:val="single" w:sz="6" w:space="0" w:color="000000"/>
            </w:tcBorders>
            <w:vAlign w:val="center"/>
          </w:tcPr>
          <w:p w14:paraId="50085866" w14:textId="77777777" w:rsidR="008A1AC9" w:rsidRPr="00EC0C78" w:rsidRDefault="008A1AC9" w:rsidP="00EC0C78">
            <w:pPr>
              <w:spacing w:after="0" w:line="240" w:lineRule="auto"/>
              <w:jc w:val="center"/>
              <w:rPr>
                <w:rFonts w:ascii="Times New Roman" w:hAnsi="Times New Roman" w:cs="Times New Roman"/>
                <w:b/>
              </w:rPr>
            </w:pPr>
          </w:p>
        </w:tc>
        <w:tc>
          <w:tcPr>
            <w:tcW w:w="681" w:type="pct"/>
            <w:vMerge/>
            <w:tcBorders>
              <w:top w:val="single" w:sz="6" w:space="0" w:color="000000"/>
              <w:bottom w:val="single" w:sz="6" w:space="0" w:color="000000"/>
            </w:tcBorders>
            <w:vAlign w:val="center"/>
          </w:tcPr>
          <w:p w14:paraId="6B343438" w14:textId="77777777" w:rsidR="008A1AC9" w:rsidRPr="00EC0C78" w:rsidRDefault="008A1AC9" w:rsidP="00EC0C78">
            <w:pPr>
              <w:spacing w:after="0" w:line="240" w:lineRule="auto"/>
              <w:jc w:val="center"/>
              <w:rPr>
                <w:rFonts w:ascii="Times New Roman" w:hAnsi="Times New Roman" w:cs="Times New Roman"/>
                <w:b/>
              </w:rPr>
            </w:pPr>
          </w:p>
        </w:tc>
        <w:tc>
          <w:tcPr>
            <w:tcW w:w="524" w:type="pct"/>
            <w:vMerge/>
            <w:tcBorders>
              <w:top w:val="single" w:sz="6" w:space="0" w:color="000000"/>
              <w:bottom w:val="single" w:sz="6" w:space="0" w:color="000000"/>
            </w:tcBorders>
            <w:vAlign w:val="center"/>
          </w:tcPr>
          <w:p w14:paraId="4CC42927" w14:textId="77777777" w:rsidR="008A1AC9" w:rsidRPr="00EC0C78" w:rsidRDefault="008A1AC9" w:rsidP="00EC0C78">
            <w:pPr>
              <w:spacing w:after="0" w:line="240" w:lineRule="auto"/>
              <w:jc w:val="center"/>
              <w:rPr>
                <w:rFonts w:ascii="Times New Roman" w:hAnsi="Times New Roman" w:cs="Times New Roman"/>
                <w:b/>
              </w:rPr>
            </w:pPr>
          </w:p>
        </w:tc>
        <w:tc>
          <w:tcPr>
            <w:tcW w:w="477" w:type="pct"/>
            <w:vMerge w:val="restart"/>
            <w:tcBorders>
              <w:top w:val="single" w:sz="6" w:space="0" w:color="000000"/>
              <w:bottom w:val="single" w:sz="6" w:space="0" w:color="000000"/>
            </w:tcBorders>
            <w:vAlign w:val="center"/>
          </w:tcPr>
          <w:p w14:paraId="1C6B8AB9"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Номер раздельно спускаемой части колонны в порядке спуска</w:t>
            </w:r>
          </w:p>
          <w:p w14:paraId="64B58E9B" w14:textId="77777777" w:rsidR="008A1AC9" w:rsidRPr="00EC0C78" w:rsidRDefault="008A1AC9" w:rsidP="00EC0C78">
            <w:pPr>
              <w:spacing w:after="0" w:line="240" w:lineRule="auto"/>
              <w:jc w:val="center"/>
              <w:rPr>
                <w:rFonts w:ascii="Times New Roman" w:hAnsi="Times New Roman" w:cs="Times New Roman"/>
                <w:b/>
              </w:rPr>
            </w:pPr>
          </w:p>
        </w:tc>
        <w:tc>
          <w:tcPr>
            <w:tcW w:w="568" w:type="pct"/>
            <w:gridSpan w:val="2"/>
            <w:tcBorders>
              <w:top w:val="single" w:sz="6" w:space="0" w:color="000000"/>
              <w:bottom w:val="single" w:sz="6" w:space="0" w:color="000000"/>
            </w:tcBorders>
            <w:vAlign w:val="center"/>
          </w:tcPr>
          <w:p w14:paraId="242CC161"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Интервал установки</w:t>
            </w:r>
          </w:p>
          <w:p w14:paraId="64035D62"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(по стволу),</w:t>
            </w:r>
          </w:p>
          <w:p w14:paraId="70226CD0"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м</w:t>
            </w:r>
          </w:p>
        </w:tc>
        <w:tc>
          <w:tcPr>
            <w:tcW w:w="524" w:type="pct"/>
            <w:vMerge w:val="restart"/>
            <w:tcBorders>
              <w:top w:val="single" w:sz="6" w:space="0" w:color="000000"/>
              <w:bottom w:val="single" w:sz="6" w:space="0" w:color="000000"/>
            </w:tcBorders>
            <w:vAlign w:val="center"/>
          </w:tcPr>
          <w:p w14:paraId="73B55D32"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Глубина установки муфты для ступен-чатого цементи-рования, м</w:t>
            </w:r>
          </w:p>
        </w:tc>
        <w:tc>
          <w:tcPr>
            <w:tcW w:w="381" w:type="pct"/>
            <w:vMerge w:val="restart"/>
            <w:tcBorders>
              <w:top w:val="single" w:sz="6" w:space="0" w:color="000000"/>
              <w:bottom w:val="single" w:sz="6" w:space="0" w:color="000000"/>
            </w:tcBorders>
            <w:vAlign w:val="center"/>
          </w:tcPr>
          <w:p w14:paraId="0FC54E43"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Номер ступени цементи-рования</w:t>
            </w:r>
          </w:p>
        </w:tc>
        <w:tc>
          <w:tcPr>
            <w:tcW w:w="333" w:type="pct"/>
            <w:vMerge w:val="restart"/>
            <w:tcBorders>
              <w:top w:val="single" w:sz="6" w:space="0" w:color="000000"/>
              <w:bottom w:val="single" w:sz="6" w:space="0" w:color="000000"/>
            </w:tcBorders>
            <w:vAlign w:val="center"/>
          </w:tcPr>
          <w:p w14:paraId="1F582700"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 xml:space="preserve">Высота </w:t>
            </w:r>
            <w:proofErr w:type="gramStart"/>
            <w:r w:rsidRPr="00EC0C78">
              <w:rPr>
                <w:rFonts w:ascii="Times New Roman" w:hAnsi="Times New Roman" w:cs="Times New Roman"/>
                <w:b/>
              </w:rPr>
              <w:t>цемент-ного</w:t>
            </w:r>
            <w:proofErr w:type="gramEnd"/>
            <w:r w:rsidRPr="00EC0C78">
              <w:rPr>
                <w:rFonts w:ascii="Times New Roman" w:hAnsi="Times New Roman" w:cs="Times New Roman"/>
                <w:b/>
              </w:rPr>
              <w:t xml:space="preserve"> стакана м</w:t>
            </w:r>
          </w:p>
        </w:tc>
        <w:tc>
          <w:tcPr>
            <w:tcW w:w="670" w:type="pct"/>
            <w:vMerge w:val="restart"/>
            <w:tcBorders>
              <w:top w:val="single" w:sz="6" w:space="0" w:color="000000"/>
              <w:bottom w:val="single" w:sz="6" w:space="0" w:color="000000"/>
            </w:tcBorders>
            <w:vAlign w:val="center"/>
          </w:tcPr>
          <w:p w14:paraId="13DCE97E"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Название порции тампонажного раствора</w:t>
            </w:r>
          </w:p>
        </w:tc>
        <w:tc>
          <w:tcPr>
            <w:tcW w:w="586" w:type="pct"/>
            <w:gridSpan w:val="2"/>
            <w:tcBorders>
              <w:top w:val="single" w:sz="6" w:space="0" w:color="000000"/>
              <w:bottom w:val="single" w:sz="6" w:space="0" w:color="000000"/>
            </w:tcBorders>
            <w:vAlign w:val="center"/>
          </w:tcPr>
          <w:p w14:paraId="1CF64CFC"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Интервал глубины цементи-</w:t>
            </w:r>
          </w:p>
          <w:p w14:paraId="2FF41A97"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рования</w:t>
            </w:r>
          </w:p>
          <w:p w14:paraId="42ACF1CA"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(по стволу), м</w:t>
            </w:r>
          </w:p>
        </w:tc>
      </w:tr>
      <w:tr w:rsidR="000F141B" w:rsidRPr="00E66404" w14:paraId="37C404AB" w14:textId="77777777" w:rsidTr="00996A06">
        <w:trPr>
          <w:trHeight w:val="657"/>
        </w:trPr>
        <w:tc>
          <w:tcPr>
            <w:tcW w:w="256" w:type="pct"/>
            <w:vMerge/>
            <w:tcBorders>
              <w:top w:val="single" w:sz="6" w:space="0" w:color="000000"/>
              <w:bottom w:val="single" w:sz="4" w:space="0" w:color="auto"/>
            </w:tcBorders>
            <w:vAlign w:val="center"/>
          </w:tcPr>
          <w:p w14:paraId="37DBEF33" w14:textId="77777777" w:rsidR="008A1AC9" w:rsidRPr="00EC0C78" w:rsidRDefault="008A1AC9" w:rsidP="00EC0C78">
            <w:pPr>
              <w:spacing w:after="0" w:line="240" w:lineRule="auto"/>
              <w:jc w:val="center"/>
              <w:rPr>
                <w:rFonts w:ascii="Times New Roman" w:hAnsi="Times New Roman" w:cs="Times New Roman"/>
                <w:b/>
              </w:rPr>
            </w:pPr>
          </w:p>
        </w:tc>
        <w:tc>
          <w:tcPr>
            <w:tcW w:w="681" w:type="pct"/>
            <w:vMerge/>
            <w:tcBorders>
              <w:top w:val="single" w:sz="6" w:space="0" w:color="000000"/>
              <w:bottom w:val="single" w:sz="4" w:space="0" w:color="auto"/>
            </w:tcBorders>
            <w:vAlign w:val="center"/>
          </w:tcPr>
          <w:p w14:paraId="0B7438F1" w14:textId="77777777" w:rsidR="008A1AC9" w:rsidRPr="00EC0C78" w:rsidRDefault="008A1AC9" w:rsidP="00EC0C78">
            <w:pPr>
              <w:spacing w:after="0" w:line="240" w:lineRule="auto"/>
              <w:jc w:val="center"/>
              <w:rPr>
                <w:rFonts w:ascii="Times New Roman" w:hAnsi="Times New Roman" w:cs="Times New Roman"/>
                <w:b/>
              </w:rPr>
            </w:pPr>
          </w:p>
        </w:tc>
        <w:tc>
          <w:tcPr>
            <w:tcW w:w="524" w:type="pct"/>
            <w:vMerge/>
            <w:tcBorders>
              <w:top w:val="single" w:sz="6" w:space="0" w:color="000000"/>
              <w:bottom w:val="single" w:sz="4" w:space="0" w:color="auto"/>
            </w:tcBorders>
            <w:vAlign w:val="center"/>
          </w:tcPr>
          <w:p w14:paraId="04B93EFC" w14:textId="77777777" w:rsidR="008A1AC9" w:rsidRPr="00EC0C78" w:rsidRDefault="008A1AC9" w:rsidP="00EC0C78">
            <w:pPr>
              <w:spacing w:after="0" w:line="240" w:lineRule="auto"/>
              <w:jc w:val="center"/>
              <w:rPr>
                <w:rFonts w:ascii="Times New Roman" w:hAnsi="Times New Roman" w:cs="Times New Roman"/>
                <w:b/>
              </w:rPr>
            </w:pPr>
          </w:p>
        </w:tc>
        <w:tc>
          <w:tcPr>
            <w:tcW w:w="477" w:type="pct"/>
            <w:vMerge/>
            <w:tcBorders>
              <w:top w:val="single" w:sz="6" w:space="0" w:color="000000"/>
              <w:bottom w:val="single" w:sz="4" w:space="0" w:color="auto"/>
            </w:tcBorders>
            <w:vAlign w:val="center"/>
          </w:tcPr>
          <w:p w14:paraId="51B1FD52" w14:textId="77777777" w:rsidR="008A1AC9" w:rsidRPr="00EC0C78" w:rsidRDefault="008A1AC9" w:rsidP="00EC0C78">
            <w:pPr>
              <w:spacing w:after="0" w:line="240" w:lineRule="auto"/>
              <w:jc w:val="center"/>
              <w:rPr>
                <w:rFonts w:ascii="Times New Roman" w:hAnsi="Times New Roman" w:cs="Times New Roman"/>
                <w:b/>
              </w:rPr>
            </w:pPr>
          </w:p>
        </w:tc>
        <w:tc>
          <w:tcPr>
            <w:tcW w:w="283" w:type="pct"/>
            <w:tcBorders>
              <w:top w:val="single" w:sz="6" w:space="0" w:color="000000"/>
              <w:bottom w:val="single" w:sz="4" w:space="0" w:color="auto"/>
            </w:tcBorders>
            <w:vAlign w:val="center"/>
          </w:tcPr>
          <w:p w14:paraId="34502056"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От</w:t>
            </w:r>
          </w:p>
          <w:p w14:paraId="00F54C27"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(верх)</w:t>
            </w:r>
          </w:p>
        </w:tc>
        <w:tc>
          <w:tcPr>
            <w:tcW w:w="285" w:type="pct"/>
            <w:tcBorders>
              <w:top w:val="single" w:sz="6" w:space="0" w:color="000000"/>
              <w:bottom w:val="single" w:sz="4" w:space="0" w:color="auto"/>
            </w:tcBorders>
            <w:vAlign w:val="center"/>
          </w:tcPr>
          <w:p w14:paraId="5D771D87"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До</w:t>
            </w:r>
          </w:p>
          <w:p w14:paraId="3DB4A813"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(низ)</w:t>
            </w:r>
          </w:p>
        </w:tc>
        <w:tc>
          <w:tcPr>
            <w:tcW w:w="524" w:type="pct"/>
            <w:vMerge/>
            <w:tcBorders>
              <w:top w:val="single" w:sz="6" w:space="0" w:color="000000"/>
              <w:bottom w:val="single" w:sz="4" w:space="0" w:color="auto"/>
            </w:tcBorders>
            <w:vAlign w:val="center"/>
          </w:tcPr>
          <w:p w14:paraId="56A0B2A6" w14:textId="77777777" w:rsidR="008A1AC9" w:rsidRPr="00EC0C78" w:rsidRDefault="008A1AC9" w:rsidP="00EC0C78">
            <w:pPr>
              <w:spacing w:after="0" w:line="240" w:lineRule="auto"/>
              <w:jc w:val="center"/>
              <w:rPr>
                <w:rFonts w:ascii="Times New Roman" w:hAnsi="Times New Roman" w:cs="Times New Roman"/>
                <w:b/>
              </w:rPr>
            </w:pPr>
          </w:p>
        </w:tc>
        <w:tc>
          <w:tcPr>
            <w:tcW w:w="381" w:type="pct"/>
            <w:vMerge/>
            <w:tcBorders>
              <w:top w:val="single" w:sz="6" w:space="0" w:color="000000"/>
              <w:bottom w:val="single" w:sz="4" w:space="0" w:color="auto"/>
            </w:tcBorders>
            <w:vAlign w:val="center"/>
          </w:tcPr>
          <w:p w14:paraId="6DF26AA9" w14:textId="77777777" w:rsidR="008A1AC9" w:rsidRPr="00EC0C78" w:rsidRDefault="008A1AC9" w:rsidP="00EC0C78">
            <w:pPr>
              <w:spacing w:after="0" w:line="240" w:lineRule="auto"/>
              <w:jc w:val="center"/>
              <w:rPr>
                <w:rFonts w:ascii="Times New Roman" w:hAnsi="Times New Roman" w:cs="Times New Roman"/>
                <w:b/>
              </w:rPr>
            </w:pPr>
          </w:p>
        </w:tc>
        <w:tc>
          <w:tcPr>
            <w:tcW w:w="333" w:type="pct"/>
            <w:vMerge/>
            <w:tcBorders>
              <w:top w:val="single" w:sz="6" w:space="0" w:color="000000"/>
              <w:bottom w:val="single" w:sz="4" w:space="0" w:color="auto"/>
            </w:tcBorders>
            <w:vAlign w:val="center"/>
          </w:tcPr>
          <w:p w14:paraId="07F2C5DE" w14:textId="77777777" w:rsidR="008A1AC9" w:rsidRPr="00EC0C78" w:rsidRDefault="008A1AC9" w:rsidP="00EC0C78">
            <w:pPr>
              <w:spacing w:after="0" w:line="240" w:lineRule="auto"/>
              <w:jc w:val="center"/>
              <w:rPr>
                <w:rFonts w:ascii="Times New Roman" w:hAnsi="Times New Roman" w:cs="Times New Roman"/>
                <w:b/>
              </w:rPr>
            </w:pPr>
          </w:p>
        </w:tc>
        <w:tc>
          <w:tcPr>
            <w:tcW w:w="670" w:type="pct"/>
            <w:vMerge/>
            <w:tcBorders>
              <w:top w:val="single" w:sz="6" w:space="0" w:color="000000"/>
              <w:bottom w:val="single" w:sz="4" w:space="0" w:color="auto"/>
            </w:tcBorders>
            <w:vAlign w:val="center"/>
          </w:tcPr>
          <w:p w14:paraId="079D7B7E" w14:textId="77777777" w:rsidR="008A1AC9" w:rsidRPr="00EC0C78" w:rsidRDefault="008A1AC9" w:rsidP="00EC0C78">
            <w:pPr>
              <w:spacing w:after="0" w:line="240" w:lineRule="auto"/>
              <w:jc w:val="center"/>
              <w:rPr>
                <w:rFonts w:ascii="Times New Roman" w:hAnsi="Times New Roman" w:cs="Times New Roman"/>
                <w:b/>
              </w:rPr>
            </w:pPr>
          </w:p>
        </w:tc>
        <w:tc>
          <w:tcPr>
            <w:tcW w:w="271" w:type="pct"/>
            <w:tcBorders>
              <w:top w:val="single" w:sz="6" w:space="0" w:color="000000"/>
              <w:bottom w:val="single" w:sz="4" w:space="0" w:color="auto"/>
              <w:right w:val="single" w:sz="4" w:space="0" w:color="auto"/>
            </w:tcBorders>
            <w:vAlign w:val="center"/>
          </w:tcPr>
          <w:p w14:paraId="3F9739D6"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От (верх)</w:t>
            </w:r>
          </w:p>
        </w:tc>
        <w:tc>
          <w:tcPr>
            <w:tcW w:w="315" w:type="pct"/>
            <w:tcBorders>
              <w:top w:val="single" w:sz="6" w:space="0" w:color="000000"/>
              <w:left w:val="single" w:sz="4" w:space="0" w:color="auto"/>
              <w:bottom w:val="single" w:sz="4" w:space="0" w:color="auto"/>
            </w:tcBorders>
            <w:vAlign w:val="center"/>
          </w:tcPr>
          <w:p w14:paraId="27928EE6"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До</w:t>
            </w:r>
          </w:p>
          <w:p w14:paraId="3C80E452"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(низ)</w:t>
            </w:r>
          </w:p>
        </w:tc>
      </w:tr>
      <w:tr w:rsidR="000F141B" w:rsidRPr="00E66404" w14:paraId="5C51C8B8" w14:textId="77777777" w:rsidTr="00996A06">
        <w:trPr>
          <w:trHeight w:val="161"/>
        </w:trPr>
        <w:tc>
          <w:tcPr>
            <w:tcW w:w="256" w:type="pct"/>
            <w:tcBorders>
              <w:top w:val="single" w:sz="4" w:space="0" w:color="auto"/>
              <w:bottom w:val="single" w:sz="4" w:space="0" w:color="auto"/>
            </w:tcBorders>
          </w:tcPr>
          <w:p w14:paraId="75F3D6A8"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1</w:t>
            </w:r>
          </w:p>
        </w:tc>
        <w:tc>
          <w:tcPr>
            <w:tcW w:w="681" w:type="pct"/>
            <w:tcBorders>
              <w:top w:val="single" w:sz="4" w:space="0" w:color="auto"/>
              <w:bottom w:val="single" w:sz="4" w:space="0" w:color="auto"/>
            </w:tcBorders>
          </w:tcPr>
          <w:p w14:paraId="267ED043"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2</w:t>
            </w:r>
          </w:p>
        </w:tc>
        <w:tc>
          <w:tcPr>
            <w:tcW w:w="524" w:type="pct"/>
            <w:tcBorders>
              <w:top w:val="single" w:sz="4" w:space="0" w:color="auto"/>
              <w:bottom w:val="single" w:sz="4" w:space="0" w:color="auto"/>
            </w:tcBorders>
          </w:tcPr>
          <w:p w14:paraId="6A085D19"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3</w:t>
            </w:r>
          </w:p>
        </w:tc>
        <w:tc>
          <w:tcPr>
            <w:tcW w:w="477" w:type="pct"/>
            <w:tcBorders>
              <w:top w:val="single" w:sz="4" w:space="0" w:color="auto"/>
              <w:bottom w:val="single" w:sz="4" w:space="0" w:color="auto"/>
            </w:tcBorders>
          </w:tcPr>
          <w:p w14:paraId="5DE88237"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4</w:t>
            </w:r>
          </w:p>
        </w:tc>
        <w:tc>
          <w:tcPr>
            <w:tcW w:w="283" w:type="pct"/>
            <w:tcBorders>
              <w:top w:val="single" w:sz="4" w:space="0" w:color="auto"/>
              <w:bottom w:val="single" w:sz="4" w:space="0" w:color="auto"/>
            </w:tcBorders>
          </w:tcPr>
          <w:p w14:paraId="3BD854AB"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5</w:t>
            </w:r>
          </w:p>
        </w:tc>
        <w:tc>
          <w:tcPr>
            <w:tcW w:w="285" w:type="pct"/>
            <w:tcBorders>
              <w:top w:val="single" w:sz="4" w:space="0" w:color="auto"/>
              <w:bottom w:val="single" w:sz="4" w:space="0" w:color="auto"/>
            </w:tcBorders>
          </w:tcPr>
          <w:p w14:paraId="7534F20B"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6</w:t>
            </w:r>
          </w:p>
        </w:tc>
        <w:tc>
          <w:tcPr>
            <w:tcW w:w="524" w:type="pct"/>
            <w:tcBorders>
              <w:top w:val="single" w:sz="4" w:space="0" w:color="auto"/>
              <w:bottom w:val="single" w:sz="4" w:space="0" w:color="auto"/>
            </w:tcBorders>
          </w:tcPr>
          <w:p w14:paraId="0B368C9B"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7</w:t>
            </w:r>
          </w:p>
        </w:tc>
        <w:tc>
          <w:tcPr>
            <w:tcW w:w="381" w:type="pct"/>
            <w:tcBorders>
              <w:top w:val="single" w:sz="4" w:space="0" w:color="auto"/>
              <w:bottom w:val="single" w:sz="4" w:space="0" w:color="auto"/>
            </w:tcBorders>
          </w:tcPr>
          <w:p w14:paraId="46BCCC7B"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8</w:t>
            </w:r>
          </w:p>
        </w:tc>
        <w:tc>
          <w:tcPr>
            <w:tcW w:w="333" w:type="pct"/>
            <w:tcBorders>
              <w:top w:val="single" w:sz="4" w:space="0" w:color="auto"/>
              <w:bottom w:val="single" w:sz="4" w:space="0" w:color="auto"/>
            </w:tcBorders>
          </w:tcPr>
          <w:p w14:paraId="53FD7109"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9</w:t>
            </w:r>
          </w:p>
        </w:tc>
        <w:tc>
          <w:tcPr>
            <w:tcW w:w="670" w:type="pct"/>
            <w:tcBorders>
              <w:top w:val="single" w:sz="4" w:space="0" w:color="auto"/>
              <w:bottom w:val="single" w:sz="4" w:space="0" w:color="auto"/>
            </w:tcBorders>
          </w:tcPr>
          <w:p w14:paraId="3CE644C1"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10</w:t>
            </w:r>
          </w:p>
        </w:tc>
        <w:tc>
          <w:tcPr>
            <w:tcW w:w="271" w:type="pct"/>
            <w:tcBorders>
              <w:top w:val="single" w:sz="4" w:space="0" w:color="auto"/>
              <w:bottom w:val="single" w:sz="4" w:space="0" w:color="auto"/>
              <w:right w:val="single" w:sz="4" w:space="0" w:color="auto"/>
            </w:tcBorders>
          </w:tcPr>
          <w:p w14:paraId="68E87BD3"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11</w:t>
            </w:r>
          </w:p>
        </w:tc>
        <w:tc>
          <w:tcPr>
            <w:tcW w:w="315" w:type="pct"/>
            <w:tcBorders>
              <w:top w:val="single" w:sz="4" w:space="0" w:color="auto"/>
              <w:left w:val="single" w:sz="4" w:space="0" w:color="auto"/>
              <w:bottom w:val="single" w:sz="4" w:space="0" w:color="auto"/>
            </w:tcBorders>
          </w:tcPr>
          <w:p w14:paraId="39E33414" w14:textId="77777777" w:rsidR="008A1AC9" w:rsidRPr="00EC0C78" w:rsidRDefault="008A1AC9" w:rsidP="00EC0C78">
            <w:pPr>
              <w:spacing w:after="0" w:line="240" w:lineRule="auto"/>
              <w:jc w:val="center"/>
              <w:rPr>
                <w:rFonts w:ascii="Times New Roman" w:hAnsi="Times New Roman" w:cs="Times New Roman"/>
                <w:b/>
              </w:rPr>
            </w:pPr>
            <w:r w:rsidRPr="00EC0C78">
              <w:rPr>
                <w:rFonts w:ascii="Times New Roman" w:hAnsi="Times New Roman" w:cs="Times New Roman"/>
                <w:b/>
              </w:rPr>
              <w:t>12</w:t>
            </w:r>
          </w:p>
        </w:tc>
      </w:tr>
      <w:tr w:rsidR="000F141B" w:rsidRPr="00E66404" w14:paraId="12D07280" w14:textId="77777777" w:rsidTr="00996A06">
        <w:trPr>
          <w:trHeight w:val="823"/>
        </w:trPr>
        <w:tc>
          <w:tcPr>
            <w:tcW w:w="256" w:type="pct"/>
            <w:vAlign w:val="center"/>
          </w:tcPr>
          <w:p w14:paraId="488E126F" w14:textId="1E1F82DD" w:rsidR="008A1AC9" w:rsidRPr="00EC0C78" w:rsidRDefault="00EC0C78" w:rsidP="00EC0C78">
            <w:pPr>
              <w:spacing w:after="0" w:line="240" w:lineRule="auto"/>
              <w:jc w:val="center"/>
              <w:rPr>
                <w:rFonts w:ascii="Times New Roman" w:hAnsi="Times New Roman" w:cs="Times New Roman"/>
              </w:rPr>
            </w:pPr>
            <w:r>
              <w:rPr>
                <w:rFonts w:ascii="Times New Roman" w:hAnsi="Times New Roman" w:cs="Times New Roman"/>
              </w:rPr>
              <w:t>1</w:t>
            </w:r>
          </w:p>
        </w:tc>
        <w:tc>
          <w:tcPr>
            <w:tcW w:w="681" w:type="pct"/>
            <w:vAlign w:val="center"/>
          </w:tcPr>
          <w:p w14:paraId="0D661321" w14:textId="1E3C2D12" w:rsidR="008A1AC9" w:rsidRPr="00EC0C78" w:rsidRDefault="00EC0C78" w:rsidP="00EC0C78">
            <w:pPr>
              <w:spacing w:after="0" w:line="240" w:lineRule="auto"/>
              <w:jc w:val="center"/>
              <w:rPr>
                <w:rFonts w:ascii="Times New Roman" w:hAnsi="Times New Roman" w:cs="Times New Roman"/>
              </w:rPr>
            </w:pPr>
            <w:r>
              <w:rPr>
                <w:rFonts w:ascii="Times New Roman" w:hAnsi="Times New Roman" w:cs="Times New Roman"/>
              </w:rPr>
              <w:t>Направление</w:t>
            </w:r>
          </w:p>
          <w:p w14:paraId="1FF8948F" w14:textId="7A0AB7C7" w:rsidR="008A1AC9" w:rsidRPr="00EC0C78" w:rsidRDefault="0065442D" w:rsidP="00EC0C78">
            <w:pPr>
              <w:spacing w:after="0" w:line="240" w:lineRule="auto"/>
              <w:jc w:val="center"/>
              <w:rPr>
                <w:rFonts w:ascii="Times New Roman" w:hAnsi="Times New Roman" w:cs="Times New Roman"/>
              </w:rPr>
            </w:pPr>
            <w:r>
              <w:rPr>
                <w:rFonts w:ascii="Times New Roman" w:hAnsi="Times New Roman" w:cs="Times New Roman"/>
              </w:rPr>
              <w:t>Ø 323,9</w:t>
            </w:r>
            <w:r w:rsidR="008A1AC9" w:rsidRPr="00EC0C78">
              <w:rPr>
                <w:rFonts w:ascii="Times New Roman" w:hAnsi="Times New Roman" w:cs="Times New Roman"/>
              </w:rPr>
              <w:t xml:space="preserve"> мм</w:t>
            </w:r>
          </w:p>
        </w:tc>
        <w:tc>
          <w:tcPr>
            <w:tcW w:w="524" w:type="pct"/>
            <w:vAlign w:val="center"/>
          </w:tcPr>
          <w:p w14:paraId="1E67F4F0" w14:textId="77777777" w:rsidR="008A1AC9" w:rsidRPr="00EC0C78" w:rsidRDefault="008A1AC9" w:rsidP="00EC0C78">
            <w:pPr>
              <w:spacing w:after="0" w:line="240" w:lineRule="auto"/>
              <w:jc w:val="center"/>
              <w:rPr>
                <w:rFonts w:ascii="Times New Roman" w:hAnsi="Times New Roman" w:cs="Times New Roman"/>
              </w:rPr>
            </w:pPr>
            <w:r w:rsidRPr="00EC0C78">
              <w:rPr>
                <w:rFonts w:ascii="Times New Roman" w:hAnsi="Times New Roman" w:cs="Times New Roman"/>
              </w:rPr>
              <w:t>Прямой</w:t>
            </w:r>
          </w:p>
        </w:tc>
        <w:tc>
          <w:tcPr>
            <w:tcW w:w="477" w:type="pct"/>
            <w:vAlign w:val="center"/>
          </w:tcPr>
          <w:p w14:paraId="152C5D81" w14:textId="77777777" w:rsidR="008A1AC9" w:rsidRPr="00EC0C78" w:rsidRDefault="008A1AC9" w:rsidP="00EC0C78">
            <w:pPr>
              <w:spacing w:after="0" w:line="240" w:lineRule="auto"/>
              <w:jc w:val="center"/>
              <w:rPr>
                <w:rFonts w:ascii="Times New Roman" w:hAnsi="Times New Roman" w:cs="Times New Roman"/>
              </w:rPr>
            </w:pPr>
            <w:r w:rsidRPr="00EC0C78">
              <w:rPr>
                <w:rFonts w:ascii="Times New Roman" w:hAnsi="Times New Roman" w:cs="Times New Roman"/>
              </w:rPr>
              <w:t>1</w:t>
            </w:r>
          </w:p>
          <w:p w14:paraId="620BC7D2" w14:textId="77777777" w:rsidR="008A1AC9" w:rsidRPr="00EC0C78" w:rsidRDefault="008A1AC9" w:rsidP="00EC0C78">
            <w:pPr>
              <w:spacing w:after="0" w:line="240" w:lineRule="auto"/>
              <w:jc w:val="center"/>
              <w:rPr>
                <w:rFonts w:ascii="Times New Roman" w:hAnsi="Times New Roman" w:cs="Times New Roman"/>
              </w:rPr>
            </w:pPr>
          </w:p>
        </w:tc>
        <w:tc>
          <w:tcPr>
            <w:tcW w:w="283" w:type="pct"/>
            <w:vAlign w:val="center"/>
          </w:tcPr>
          <w:p w14:paraId="78FDB8B3" w14:textId="77777777" w:rsidR="008A1AC9" w:rsidRPr="00EC0C78" w:rsidRDefault="008A1AC9" w:rsidP="00EC0C78">
            <w:pPr>
              <w:spacing w:after="0" w:line="240" w:lineRule="auto"/>
              <w:jc w:val="center"/>
              <w:rPr>
                <w:rFonts w:ascii="Times New Roman" w:hAnsi="Times New Roman" w:cs="Times New Roman"/>
              </w:rPr>
            </w:pPr>
            <w:r w:rsidRPr="00EC0C78">
              <w:rPr>
                <w:rFonts w:ascii="Times New Roman" w:hAnsi="Times New Roman" w:cs="Times New Roman"/>
              </w:rPr>
              <w:t>0</w:t>
            </w:r>
          </w:p>
        </w:tc>
        <w:tc>
          <w:tcPr>
            <w:tcW w:w="285" w:type="pct"/>
            <w:vAlign w:val="center"/>
          </w:tcPr>
          <w:p w14:paraId="38A39D12" w14:textId="568A8D1D" w:rsidR="008A1AC9" w:rsidRPr="00EC0C78" w:rsidRDefault="00C24C79" w:rsidP="00EC0C78">
            <w:pPr>
              <w:spacing w:after="0" w:line="240" w:lineRule="auto"/>
              <w:jc w:val="center"/>
              <w:rPr>
                <w:rFonts w:ascii="Times New Roman" w:hAnsi="Times New Roman" w:cs="Times New Roman"/>
              </w:rPr>
            </w:pPr>
            <w:r>
              <w:rPr>
                <w:rFonts w:ascii="Times New Roman" w:hAnsi="Times New Roman" w:cs="Times New Roman"/>
                <w:lang w:val="kk-KZ"/>
              </w:rPr>
              <w:t>4</w:t>
            </w:r>
            <w:r w:rsidR="0065442D">
              <w:rPr>
                <w:rFonts w:ascii="Times New Roman" w:hAnsi="Times New Roman" w:cs="Times New Roman"/>
              </w:rPr>
              <w:t>0</w:t>
            </w:r>
          </w:p>
        </w:tc>
        <w:tc>
          <w:tcPr>
            <w:tcW w:w="524" w:type="pct"/>
            <w:vAlign w:val="center"/>
          </w:tcPr>
          <w:p w14:paraId="77CD80B2" w14:textId="77777777" w:rsidR="008A1AC9" w:rsidRPr="00EC0C78" w:rsidRDefault="008A1AC9" w:rsidP="00EC0C78">
            <w:pPr>
              <w:spacing w:after="0" w:line="240" w:lineRule="auto"/>
              <w:jc w:val="center"/>
              <w:rPr>
                <w:rFonts w:ascii="Times New Roman" w:hAnsi="Times New Roman" w:cs="Times New Roman"/>
              </w:rPr>
            </w:pPr>
            <w:r w:rsidRPr="00EC0C78">
              <w:rPr>
                <w:rFonts w:ascii="Times New Roman" w:hAnsi="Times New Roman" w:cs="Times New Roman"/>
              </w:rPr>
              <w:t>-</w:t>
            </w:r>
          </w:p>
        </w:tc>
        <w:tc>
          <w:tcPr>
            <w:tcW w:w="381" w:type="pct"/>
            <w:vAlign w:val="center"/>
          </w:tcPr>
          <w:p w14:paraId="21CF1F9B" w14:textId="77777777" w:rsidR="008A1AC9" w:rsidRPr="00EC0C78" w:rsidRDefault="008A1AC9" w:rsidP="00EC0C78">
            <w:pPr>
              <w:spacing w:after="0" w:line="240" w:lineRule="auto"/>
              <w:jc w:val="center"/>
              <w:rPr>
                <w:rFonts w:ascii="Times New Roman" w:hAnsi="Times New Roman" w:cs="Times New Roman"/>
              </w:rPr>
            </w:pPr>
            <w:r w:rsidRPr="00EC0C78">
              <w:rPr>
                <w:rFonts w:ascii="Times New Roman" w:hAnsi="Times New Roman" w:cs="Times New Roman"/>
              </w:rPr>
              <w:t>1</w:t>
            </w:r>
          </w:p>
        </w:tc>
        <w:tc>
          <w:tcPr>
            <w:tcW w:w="333" w:type="pct"/>
            <w:vAlign w:val="center"/>
          </w:tcPr>
          <w:p w14:paraId="21FC495D" w14:textId="060FE524" w:rsidR="008A1AC9" w:rsidRPr="00EC0C78" w:rsidRDefault="00EC0C78" w:rsidP="00EC0C78">
            <w:pPr>
              <w:spacing w:after="0" w:line="240" w:lineRule="auto"/>
              <w:jc w:val="center"/>
              <w:rPr>
                <w:rFonts w:ascii="Times New Roman" w:hAnsi="Times New Roman" w:cs="Times New Roman"/>
              </w:rPr>
            </w:pPr>
            <w:r>
              <w:rPr>
                <w:rFonts w:ascii="Times New Roman" w:hAnsi="Times New Roman" w:cs="Times New Roman"/>
              </w:rPr>
              <w:t>5</w:t>
            </w:r>
          </w:p>
        </w:tc>
        <w:tc>
          <w:tcPr>
            <w:tcW w:w="670" w:type="pct"/>
            <w:vAlign w:val="center"/>
          </w:tcPr>
          <w:p w14:paraId="5209EBD4" w14:textId="4117EBE0" w:rsidR="008A1AC9" w:rsidRPr="00EC0C78" w:rsidRDefault="008A1AC9" w:rsidP="00EC0C78">
            <w:pPr>
              <w:spacing w:after="0" w:line="240" w:lineRule="auto"/>
              <w:jc w:val="center"/>
              <w:rPr>
                <w:rFonts w:ascii="Times New Roman" w:hAnsi="Times New Roman" w:cs="Times New Roman"/>
              </w:rPr>
            </w:pPr>
            <w:r w:rsidRPr="00EC0C78">
              <w:rPr>
                <w:rFonts w:ascii="Times New Roman" w:hAnsi="Times New Roman" w:cs="Times New Roman"/>
              </w:rPr>
              <w:t>Тампонажный</w:t>
            </w:r>
          </w:p>
          <w:p w14:paraId="61A8FA08" w14:textId="77777777" w:rsidR="008A1AC9" w:rsidRPr="00EC0C78" w:rsidRDefault="008A1AC9" w:rsidP="00EC0C78">
            <w:pPr>
              <w:spacing w:after="0" w:line="240" w:lineRule="auto"/>
              <w:jc w:val="center"/>
              <w:rPr>
                <w:rFonts w:ascii="Times New Roman" w:hAnsi="Times New Roman" w:cs="Times New Roman"/>
              </w:rPr>
            </w:pPr>
            <w:r w:rsidRPr="00EC0C78">
              <w:rPr>
                <w:rFonts w:ascii="Times New Roman" w:hAnsi="Times New Roman" w:cs="Times New Roman"/>
              </w:rPr>
              <w:t>Продавочный</w:t>
            </w:r>
          </w:p>
        </w:tc>
        <w:tc>
          <w:tcPr>
            <w:tcW w:w="271" w:type="pct"/>
            <w:vAlign w:val="center"/>
          </w:tcPr>
          <w:p w14:paraId="2A8CF2D4" w14:textId="77777777" w:rsidR="008A1AC9" w:rsidRPr="00EC0C78" w:rsidRDefault="008A1AC9" w:rsidP="00EC0C78">
            <w:pPr>
              <w:spacing w:after="0" w:line="240" w:lineRule="auto"/>
              <w:jc w:val="center"/>
              <w:rPr>
                <w:rFonts w:ascii="Times New Roman" w:hAnsi="Times New Roman" w:cs="Times New Roman"/>
              </w:rPr>
            </w:pPr>
          </w:p>
          <w:p w14:paraId="7C4C7465" w14:textId="77777777" w:rsidR="008A1AC9" w:rsidRPr="00EC0C78" w:rsidRDefault="008A1AC9" w:rsidP="00EC0C78">
            <w:pPr>
              <w:spacing w:after="0" w:line="240" w:lineRule="auto"/>
              <w:jc w:val="center"/>
              <w:rPr>
                <w:rFonts w:ascii="Times New Roman" w:hAnsi="Times New Roman" w:cs="Times New Roman"/>
              </w:rPr>
            </w:pPr>
            <w:r w:rsidRPr="00EC0C78">
              <w:rPr>
                <w:rFonts w:ascii="Times New Roman" w:hAnsi="Times New Roman" w:cs="Times New Roman"/>
              </w:rPr>
              <w:t>0</w:t>
            </w:r>
          </w:p>
          <w:p w14:paraId="1C1A4E8A" w14:textId="77777777" w:rsidR="008A1AC9" w:rsidRPr="00EC0C78" w:rsidRDefault="008A1AC9" w:rsidP="00EC0C78">
            <w:pPr>
              <w:spacing w:after="0" w:line="240" w:lineRule="auto"/>
              <w:jc w:val="center"/>
              <w:rPr>
                <w:rFonts w:ascii="Times New Roman" w:hAnsi="Times New Roman" w:cs="Times New Roman"/>
              </w:rPr>
            </w:pPr>
          </w:p>
          <w:p w14:paraId="3843C3BF" w14:textId="77777777" w:rsidR="008A1AC9" w:rsidRPr="00EC0C78" w:rsidRDefault="008A1AC9" w:rsidP="00EC0C78">
            <w:pPr>
              <w:spacing w:after="0" w:line="240" w:lineRule="auto"/>
              <w:jc w:val="center"/>
              <w:rPr>
                <w:rFonts w:ascii="Times New Roman" w:hAnsi="Times New Roman" w:cs="Times New Roman"/>
              </w:rPr>
            </w:pPr>
          </w:p>
        </w:tc>
        <w:tc>
          <w:tcPr>
            <w:tcW w:w="315" w:type="pct"/>
            <w:vAlign w:val="center"/>
          </w:tcPr>
          <w:p w14:paraId="1AB95865" w14:textId="367C4163" w:rsidR="008A1AC9" w:rsidRPr="00EC0C78" w:rsidRDefault="00C24C79" w:rsidP="00EC0C78">
            <w:pPr>
              <w:spacing w:after="0" w:line="240" w:lineRule="auto"/>
              <w:jc w:val="center"/>
              <w:rPr>
                <w:rFonts w:ascii="Times New Roman" w:hAnsi="Times New Roman" w:cs="Times New Roman"/>
              </w:rPr>
            </w:pPr>
            <w:r>
              <w:rPr>
                <w:rFonts w:ascii="Times New Roman" w:hAnsi="Times New Roman" w:cs="Times New Roman"/>
                <w:lang w:val="kk-KZ"/>
              </w:rPr>
              <w:t>4</w:t>
            </w:r>
            <w:r w:rsidR="0065442D">
              <w:rPr>
                <w:rFonts w:ascii="Times New Roman" w:hAnsi="Times New Roman" w:cs="Times New Roman"/>
              </w:rPr>
              <w:t>0</w:t>
            </w:r>
          </w:p>
          <w:p w14:paraId="5380E4A5" w14:textId="77777777" w:rsidR="008A1AC9" w:rsidRPr="00EC0C78" w:rsidRDefault="008A1AC9" w:rsidP="00EC0C78">
            <w:pPr>
              <w:spacing w:after="0" w:line="240" w:lineRule="auto"/>
              <w:jc w:val="center"/>
              <w:rPr>
                <w:rFonts w:ascii="Times New Roman" w:hAnsi="Times New Roman" w:cs="Times New Roman"/>
              </w:rPr>
            </w:pPr>
          </w:p>
        </w:tc>
      </w:tr>
      <w:tr w:rsidR="00EC0C78" w:rsidRPr="00E66404" w14:paraId="120D47E6" w14:textId="77777777" w:rsidTr="00996A06">
        <w:trPr>
          <w:trHeight w:val="823"/>
        </w:trPr>
        <w:tc>
          <w:tcPr>
            <w:tcW w:w="256" w:type="pct"/>
            <w:vAlign w:val="center"/>
          </w:tcPr>
          <w:p w14:paraId="0FA5A749" w14:textId="3AA7C558" w:rsidR="00EC0C78" w:rsidRPr="00EC0C78" w:rsidRDefault="00EC0C78" w:rsidP="00EC0C78">
            <w:pPr>
              <w:spacing w:after="0" w:line="240" w:lineRule="auto"/>
              <w:jc w:val="center"/>
              <w:rPr>
                <w:rFonts w:ascii="Times New Roman" w:hAnsi="Times New Roman" w:cs="Times New Roman"/>
              </w:rPr>
            </w:pPr>
            <w:r w:rsidRPr="00EC0C78">
              <w:rPr>
                <w:rFonts w:ascii="Times New Roman" w:hAnsi="Times New Roman" w:cs="Times New Roman"/>
              </w:rPr>
              <w:t>2</w:t>
            </w:r>
          </w:p>
        </w:tc>
        <w:tc>
          <w:tcPr>
            <w:tcW w:w="681" w:type="pct"/>
            <w:vAlign w:val="center"/>
          </w:tcPr>
          <w:p w14:paraId="514A9D81" w14:textId="77777777" w:rsidR="00EC0C78" w:rsidRPr="00EC0C78" w:rsidRDefault="00EC0C78" w:rsidP="00F74839">
            <w:pPr>
              <w:spacing w:after="0" w:line="240" w:lineRule="auto"/>
              <w:jc w:val="center"/>
              <w:rPr>
                <w:rFonts w:ascii="Times New Roman" w:hAnsi="Times New Roman" w:cs="Times New Roman"/>
              </w:rPr>
            </w:pPr>
            <w:r w:rsidRPr="00EC0C78">
              <w:rPr>
                <w:rFonts w:ascii="Times New Roman" w:hAnsi="Times New Roman" w:cs="Times New Roman"/>
              </w:rPr>
              <w:t>Кондуктор</w:t>
            </w:r>
          </w:p>
          <w:p w14:paraId="610F64A6" w14:textId="36894437" w:rsidR="00EC0C78" w:rsidRPr="00EC0C78" w:rsidRDefault="00EC0C78" w:rsidP="00EC0C78">
            <w:pPr>
              <w:spacing w:after="0" w:line="240" w:lineRule="auto"/>
              <w:jc w:val="center"/>
              <w:rPr>
                <w:rFonts w:ascii="Times New Roman" w:hAnsi="Times New Roman" w:cs="Times New Roman"/>
              </w:rPr>
            </w:pPr>
            <w:r w:rsidRPr="00EC0C78">
              <w:rPr>
                <w:rFonts w:ascii="Times New Roman" w:hAnsi="Times New Roman" w:cs="Times New Roman"/>
              </w:rPr>
              <w:t>Ø 244,5 мм</w:t>
            </w:r>
          </w:p>
        </w:tc>
        <w:tc>
          <w:tcPr>
            <w:tcW w:w="524" w:type="pct"/>
            <w:vAlign w:val="center"/>
          </w:tcPr>
          <w:p w14:paraId="269518EF" w14:textId="4B0AD077" w:rsidR="00EC0C78" w:rsidRPr="00EC0C78" w:rsidRDefault="00EC0C78" w:rsidP="00EC0C78">
            <w:pPr>
              <w:spacing w:after="0" w:line="240" w:lineRule="auto"/>
              <w:jc w:val="center"/>
              <w:rPr>
                <w:rFonts w:ascii="Times New Roman" w:hAnsi="Times New Roman" w:cs="Times New Roman"/>
              </w:rPr>
            </w:pPr>
            <w:r w:rsidRPr="00EC0C78">
              <w:rPr>
                <w:rFonts w:ascii="Times New Roman" w:hAnsi="Times New Roman" w:cs="Times New Roman"/>
              </w:rPr>
              <w:t>Прямой</w:t>
            </w:r>
          </w:p>
        </w:tc>
        <w:tc>
          <w:tcPr>
            <w:tcW w:w="477" w:type="pct"/>
            <w:vAlign w:val="center"/>
          </w:tcPr>
          <w:p w14:paraId="78EC40F1" w14:textId="77777777" w:rsidR="00EC0C78" w:rsidRPr="00EC0C78" w:rsidRDefault="00EC0C78" w:rsidP="00F74839">
            <w:pPr>
              <w:spacing w:after="0" w:line="240" w:lineRule="auto"/>
              <w:jc w:val="center"/>
              <w:rPr>
                <w:rFonts w:ascii="Times New Roman" w:hAnsi="Times New Roman" w:cs="Times New Roman"/>
              </w:rPr>
            </w:pPr>
            <w:r w:rsidRPr="00EC0C78">
              <w:rPr>
                <w:rFonts w:ascii="Times New Roman" w:hAnsi="Times New Roman" w:cs="Times New Roman"/>
              </w:rPr>
              <w:t>1</w:t>
            </w:r>
          </w:p>
          <w:p w14:paraId="40EA607E" w14:textId="77777777" w:rsidR="00EC0C78" w:rsidRPr="00EC0C78" w:rsidRDefault="00EC0C78" w:rsidP="00EC0C78">
            <w:pPr>
              <w:spacing w:after="0" w:line="240" w:lineRule="auto"/>
              <w:jc w:val="center"/>
              <w:rPr>
                <w:rFonts w:ascii="Times New Roman" w:hAnsi="Times New Roman" w:cs="Times New Roman"/>
              </w:rPr>
            </w:pPr>
          </w:p>
        </w:tc>
        <w:tc>
          <w:tcPr>
            <w:tcW w:w="283" w:type="pct"/>
            <w:vAlign w:val="center"/>
          </w:tcPr>
          <w:p w14:paraId="7A84892D" w14:textId="1A8443FB" w:rsidR="00EC0C78" w:rsidRPr="00EC0C78" w:rsidRDefault="00EC0C78" w:rsidP="00EC0C78">
            <w:pPr>
              <w:spacing w:after="0" w:line="240" w:lineRule="auto"/>
              <w:jc w:val="center"/>
              <w:rPr>
                <w:rFonts w:ascii="Times New Roman" w:hAnsi="Times New Roman" w:cs="Times New Roman"/>
              </w:rPr>
            </w:pPr>
            <w:r w:rsidRPr="00EC0C78">
              <w:rPr>
                <w:rFonts w:ascii="Times New Roman" w:hAnsi="Times New Roman" w:cs="Times New Roman"/>
              </w:rPr>
              <w:t>0</w:t>
            </w:r>
          </w:p>
        </w:tc>
        <w:tc>
          <w:tcPr>
            <w:tcW w:w="285" w:type="pct"/>
            <w:vAlign w:val="center"/>
          </w:tcPr>
          <w:p w14:paraId="498F8785" w14:textId="61436741" w:rsidR="00EC0C78" w:rsidRPr="00F03180" w:rsidRDefault="00F03180" w:rsidP="00EC0C78">
            <w:pPr>
              <w:spacing w:after="0" w:line="240" w:lineRule="auto"/>
              <w:jc w:val="center"/>
              <w:rPr>
                <w:rFonts w:ascii="Times New Roman" w:hAnsi="Times New Roman" w:cs="Times New Roman"/>
                <w:lang w:val="en-US"/>
              </w:rPr>
            </w:pPr>
            <w:r>
              <w:rPr>
                <w:rFonts w:ascii="Times New Roman" w:hAnsi="Times New Roman" w:cs="Times New Roman"/>
                <w:lang w:val="en-US"/>
              </w:rPr>
              <w:t>400</w:t>
            </w:r>
          </w:p>
        </w:tc>
        <w:tc>
          <w:tcPr>
            <w:tcW w:w="524" w:type="pct"/>
            <w:vAlign w:val="center"/>
          </w:tcPr>
          <w:p w14:paraId="224EE30B" w14:textId="6A5D3BE4" w:rsidR="00EC0C78" w:rsidRPr="00EC0C78" w:rsidRDefault="00EC0C78" w:rsidP="00EC0C78">
            <w:pPr>
              <w:spacing w:after="0" w:line="240" w:lineRule="auto"/>
              <w:jc w:val="center"/>
              <w:rPr>
                <w:rFonts w:ascii="Times New Roman" w:hAnsi="Times New Roman" w:cs="Times New Roman"/>
              </w:rPr>
            </w:pPr>
            <w:r w:rsidRPr="00EC0C78">
              <w:rPr>
                <w:rFonts w:ascii="Times New Roman" w:hAnsi="Times New Roman" w:cs="Times New Roman"/>
              </w:rPr>
              <w:t>-</w:t>
            </w:r>
          </w:p>
        </w:tc>
        <w:tc>
          <w:tcPr>
            <w:tcW w:w="381" w:type="pct"/>
            <w:vAlign w:val="center"/>
          </w:tcPr>
          <w:p w14:paraId="4768DBC9" w14:textId="15CF7C83" w:rsidR="00EC0C78" w:rsidRPr="00EC0C78" w:rsidRDefault="00EC0C78" w:rsidP="00EC0C78">
            <w:pPr>
              <w:spacing w:after="0" w:line="240" w:lineRule="auto"/>
              <w:jc w:val="center"/>
              <w:rPr>
                <w:rFonts w:ascii="Times New Roman" w:hAnsi="Times New Roman" w:cs="Times New Roman"/>
              </w:rPr>
            </w:pPr>
            <w:r w:rsidRPr="00EC0C78">
              <w:rPr>
                <w:rFonts w:ascii="Times New Roman" w:hAnsi="Times New Roman" w:cs="Times New Roman"/>
              </w:rPr>
              <w:t>1</w:t>
            </w:r>
          </w:p>
        </w:tc>
        <w:tc>
          <w:tcPr>
            <w:tcW w:w="333" w:type="pct"/>
            <w:vAlign w:val="center"/>
          </w:tcPr>
          <w:p w14:paraId="1CC4901A" w14:textId="53E86988" w:rsidR="00EC0C78" w:rsidRPr="00EC0C78" w:rsidRDefault="00EC0C78" w:rsidP="00EC0C78">
            <w:pPr>
              <w:spacing w:after="0" w:line="240" w:lineRule="auto"/>
              <w:jc w:val="center"/>
              <w:rPr>
                <w:rFonts w:ascii="Times New Roman" w:hAnsi="Times New Roman" w:cs="Times New Roman"/>
              </w:rPr>
            </w:pPr>
            <w:r w:rsidRPr="00EC0C78">
              <w:rPr>
                <w:rFonts w:ascii="Times New Roman" w:hAnsi="Times New Roman" w:cs="Times New Roman"/>
              </w:rPr>
              <w:t>10</w:t>
            </w:r>
          </w:p>
        </w:tc>
        <w:tc>
          <w:tcPr>
            <w:tcW w:w="670" w:type="pct"/>
            <w:vAlign w:val="center"/>
          </w:tcPr>
          <w:p w14:paraId="16256C3D" w14:textId="77777777" w:rsidR="00EC0C78" w:rsidRPr="00EC0C78" w:rsidRDefault="00EC0C78" w:rsidP="00F74839">
            <w:pPr>
              <w:spacing w:after="0" w:line="240" w:lineRule="auto"/>
              <w:jc w:val="center"/>
              <w:rPr>
                <w:rFonts w:ascii="Times New Roman" w:hAnsi="Times New Roman" w:cs="Times New Roman"/>
              </w:rPr>
            </w:pPr>
            <w:r w:rsidRPr="00EC0C78">
              <w:rPr>
                <w:rFonts w:ascii="Times New Roman" w:hAnsi="Times New Roman" w:cs="Times New Roman"/>
              </w:rPr>
              <w:t>Буферный</w:t>
            </w:r>
          </w:p>
          <w:p w14:paraId="34B60DDE" w14:textId="77777777" w:rsidR="00EC0C78" w:rsidRPr="00EC0C78" w:rsidRDefault="00EC0C78" w:rsidP="00F74839">
            <w:pPr>
              <w:spacing w:after="0" w:line="240" w:lineRule="auto"/>
              <w:jc w:val="center"/>
              <w:rPr>
                <w:rFonts w:ascii="Times New Roman" w:hAnsi="Times New Roman" w:cs="Times New Roman"/>
              </w:rPr>
            </w:pPr>
            <w:r w:rsidRPr="00EC0C78">
              <w:rPr>
                <w:rFonts w:ascii="Times New Roman" w:hAnsi="Times New Roman" w:cs="Times New Roman"/>
              </w:rPr>
              <w:t>Тампонажный</w:t>
            </w:r>
          </w:p>
          <w:p w14:paraId="3BD9065E" w14:textId="473ECFD8" w:rsidR="00EC0C78" w:rsidRPr="00EC0C78" w:rsidRDefault="00EC0C78" w:rsidP="00EC0C78">
            <w:pPr>
              <w:spacing w:after="0" w:line="240" w:lineRule="auto"/>
              <w:jc w:val="center"/>
              <w:rPr>
                <w:rFonts w:ascii="Times New Roman" w:hAnsi="Times New Roman" w:cs="Times New Roman"/>
              </w:rPr>
            </w:pPr>
            <w:r w:rsidRPr="00EC0C78">
              <w:rPr>
                <w:rFonts w:ascii="Times New Roman" w:hAnsi="Times New Roman" w:cs="Times New Roman"/>
              </w:rPr>
              <w:t>Продавочный</w:t>
            </w:r>
          </w:p>
        </w:tc>
        <w:tc>
          <w:tcPr>
            <w:tcW w:w="271" w:type="pct"/>
            <w:vAlign w:val="center"/>
          </w:tcPr>
          <w:p w14:paraId="4FB87546" w14:textId="77777777" w:rsidR="00EC0C78" w:rsidRPr="00EC0C78" w:rsidRDefault="00EC0C78" w:rsidP="00F74839">
            <w:pPr>
              <w:spacing w:after="0" w:line="240" w:lineRule="auto"/>
              <w:jc w:val="center"/>
              <w:rPr>
                <w:rFonts w:ascii="Times New Roman" w:hAnsi="Times New Roman" w:cs="Times New Roman"/>
              </w:rPr>
            </w:pPr>
          </w:p>
          <w:p w14:paraId="7277D62B" w14:textId="77777777" w:rsidR="00EC0C78" w:rsidRPr="00EC0C78" w:rsidRDefault="00EC0C78" w:rsidP="00723CFC">
            <w:pPr>
              <w:spacing w:after="0" w:line="240" w:lineRule="auto"/>
              <w:jc w:val="center"/>
              <w:rPr>
                <w:rFonts w:ascii="Times New Roman" w:hAnsi="Times New Roman" w:cs="Times New Roman"/>
              </w:rPr>
            </w:pPr>
            <w:r w:rsidRPr="00EC0C78">
              <w:rPr>
                <w:rFonts w:ascii="Times New Roman" w:hAnsi="Times New Roman" w:cs="Times New Roman"/>
              </w:rPr>
              <w:t>0</w:t>
            </w:r>
          </w:p>
          <w:p w14:paraId="7A60245B" w14:textId="77777777" w:rsidR="00EC0C78" w:rsidRPr="00EC0C78" w:rsidRDefault="00EC0C78" w:rsidP="00F74839">
            <w:pPr>
              <w:spacing w:after="0" w:line="240" w:lineRule="auto"/>
              <w:jc w:val="center"/>
              <w:rPr>
                <w:rFonts w:ascii="Times New Roman" w:hAnsi="Times New Roman" w:cs="Times New Roman"/>
              </w:rPr>
            </w:pPr>
          </w:p>
          <w:p w14:paraId="0FD62496" w14:textId="77777777" w:rsidR="00EC0C78" w:rsidRPr="00EC0C78" w:rsidRDefault="00EC0C78" w:rsidP="00EC0C78">
            <w:pPr>
              <w:spacing w:after="0" w:line="240" w:lineRule="auto"/>
              <w:jc w:val="center"/>
              <w:rPr>
                <w:rFonts w:ascii="Times New Roman" w:hAnsi="Times New Roman" w:cs="Times New Roman"/>
              </w:rPr>
            </w:pPr>
          </w:p>
        </w:tc>
        <w:tc>
          <w:tcPr>
            <w:tcW w:w="315" w:type="pct"/>
            <w:vAlign w:val="center"/>
          </w:tcPr>
          <w:p w14:paraId="555FB71C" w14:textId="00595199" w:rsidR="00EC0C78" w:rsidRPr="00F03180" w:rsidRDefault="00F03180" w:rsidP="00F74839">
            <w:pPr>
              <w:spacing w:after="0" w:line="240" w:lineRule="auto"/>
              <w:jc w:val="center"/>
              <w:rPr>
                <w:rFonts w:ascii="Times New Roman" w:hAnsi="Times New Roman" w:cs="Times New Roman"/>
                <w:lang w:val="en-US"/>
              </w:rPr>
            </w:pPr>
            <w:r>
              <w:rPr>
                <w:rFonts w:ascii="Times New Roman" w:hAnsi="Times New Roman" w:cs="Times New Roman"/>
                <w:lang w:val="en-US"/>
              </w:rPr>
              <w:t>400</w:t>
            </w:r>
          </w:p>
          <w:p w14:paraId="25463934" w14:textId="77777777" w:rsidR="00EC0C78" w:rsidRPr="00EC0C78" w:rsidRDefault="00EC0C78" w:rsidP="00EC0C78">
            <w:pPr>
              <w:spacing w:after="0" w:line="240" w:lineRule="auto"/>
              <w:jc w:val="center"/>
              <w:rPr>
                <w:rFonts w:ascii="Times New Roman" w:hAnsi="Times New Roman" w:cs="Times New Roman"/>
              </w:rPr>
            </w:pPr>
          </w:p>
        </w:tc>
      </w:tr>
      <w:tr w:rsidR="00996A06" w:rsidRPr="00E66404" w14:paraId="187F7C41" w14:textId="77777777" w:rsidTr="00996A06">
        <w:trPr>
          <w:trHeight w:val="241"/>
        </w:trPr>
        <w:tc>
          <w:tcPr>
            <w:tcW w:w="256" w:type="pct"/>
            <w:vMerge w:val="restart"/>
            <w:vAlign w:val="center"/>
          </w:tcPr>
          <w:p w14:paraId="61C542D5" w14:textId="77777777" w:rsidR="00996A06" w:rsidRPr="00EC0C78" w:rsidRDefault="00996A06" w:rsidP="00EC0C78">
            <w:pPr>
              <w:spacing w:after="0" w:line="240" w:lineRule="auto"/>
              <w:jc w:val="center"/>
              <w:rPr>
                <w:rFonts w:ascii="Times New Roman" w:hAnsi="Times New Roman" w:cs="Times New Roman"/>
              </w:rPr>
            </w:pPr>
            <w:r w:rsidRPr="00EC0C78">
              <w:rPr>
                <w:rFonts w:ascii="Times New Roman" w:hAnsi="Times New Roman" w:cs="Times New Roman"/>
              </w:rPr>
              <w:t>3</w:t>
            </w:r>
          </w:p>
        </w:tc>
        <w:tc>
          <w:tcPr>
            <w:tcW w:w="681" w:type="pct"/>
            <w:vMerge w:val="restart"/>
            <w:vAlign w:val="center"/>
          </w:tcPr>
          <w:p w14:paraId="67A1D745" w14:textId="77777777" w:rsidR="00996A06" w:rsidRPr="00EC0C78" w:rsidRDefault="00996A06" w:rsidP="00EC0C78">
            <w:pPr>
              <w:spacing w:after="0" w:line="240" w:lineRule="auto"/>
              <w:jc w:val="center"/>
              <w:rPr>
                <w:rFonts w:ascii="Times New Roman" w:hAnsi="Times New Roman" w:cs="Times New Roman"/>
              </w:rPr>
            </w:pPr>
            <w:r w:rsidRPr="00EC0C78">
              <w:rPr>
                <w:rFonts w:ascii="Times New Roman" w:hAnsi="Times New Roman" w:cs="Times New Roman"/>
              </w:rPr>
              <w:t>Эксплуатационная</w:t>
            </w:r>
          </w:p>
          <w:p w14:paraId="46CC4F80" w14:textId="33063D7C" w:rsidR="00996A06" w:rsidRPr="00EC0C78" w:rsidRDefault="00996A06" w:rsidP="00EC0C78">
            <w:pPr>
              <w:spacing w:after="0" w:line="240" w:lineRule="auto"/>
              <w:jc w:val="center"/>
              <w:rPr>
                <w:rFonts w:ascii="Times New Roman" w:hAnsi="Times New Roman" w:cs="Times New Roman"/>
              </w:rPr>
            </w:pPr>
            <w:r>
              <w:rPr>
                <w:rFonts w:ascii="Times New Roman" w:hAnsi="Times New Roman" w:cs="Times New Roman"/>
              </w:rPr>
              <w:t>Ø168,3</w:t>
            </w:r>
            <w:r w:rsidRPr="00EC0C78">
              <w:rPr>
                <w:rFonts w:ascii="Times New Roman" w:hAnsi="Times New Roman" w:cs="Times New Roman"/>
              </w:rPr>
              <w:t>мм</w:t>
            </w:r>
          </w:p>
        </w:tc>
        <w:tc>
          <w:tcPr>
            <w:tcW w:w="524" w:type="pct"/>
            <w:vMerge w:val="restart"/>
            <w:vAlign w:val="center"/>
          </w:tcPr>
          <w:p w14:paraId="2712CEBF" w14:textId="6C819796" w:rsidR="00996A06" w:rsidRPr="00EC0C78" w:rsidRDefault="00996A06" w:rsidP="00EC0C78">
            <w:pPr>
              <w:spacing w:after="0" w:line="240" w:lineRule="auto"/>
              <w:jc w:val="center"/>
              <w:rPr>
                <w:rFonts w:ascii="Times New Roman" w:hAnsi="Times New Roman" w:cs="Times New Roman"/>
              </w:rPr>
            </w:pPr>
            <w:r w:rsidRPr="00F22EB4">
              <w:rPr>
                <w:rFonts w:ascii="Times New Roman" w:hAnsi="Times New Roman" w:cs="Times New Roman"/>
                <w:sz w:val="21"/>
                <w:szCs w:val="21"/>
              </w:rPr>
              <w:t>2-х ступенчатый</w:t>
            </w:r>
          </w:p>
        </w:tc>
        <w:tc>
          <w:tcPr>
            <w:tcW w:w="477" w:type="pct"/>
            <w:vMerge w:val="restart"/>
            <w:vAlign w:val="center"/>
          </w:tcPr>
          <w:p w14:paraId="179248C9" w14:textId="77777777" w:rsidR="00996A06" w:rsidRPr="00EC0C78" w:rsidRDefault="00996A06" w:rsidP="00EC0C78">
            <w:pPr>
              <w:spacing w:after="0" w:line="240" w:lineRule="auto"/>
              <w:jc w:val="center"/>
              <w:rPr>
                <w:rFonts w:ascii="Times New Roman" w:hAnsi="Times New Roman" w:cs="Times New Roman"/>
              </w:rPr>
            </w:pPr>
            <w:r w:rsidRPr="00EC0C78">
              <w:rPr>
                <w:rFonts w:ascii="Times New Roman" w:hAnsi="Times New Roman" w:cs="Times New Roman"/>
              </w:rPr>
              <w:t>1</w:t>
            </w:r>
          </w:p>
        </w:tc>
        <w:tc>
          <w:tcPr>
            <w:tcW w:w="283" w:type="pct"/>
            <w:vMerge w:val="restart"/>
            <w:vAlign w:val="center"/>
          </w:tcPr>
          <w:p w14:paraId="61FF00DD" w14:textId="77777777" w:rsidR="00996A06" w:rsidRPr="00EC0C78" w:rsidRDefault="00996A06" w:rsidP="00EC0C78">
            <w:pPr>
              <w:spacing w:after="0" w:line="240" w:lineRule="auto"/>
              <w:jc w:val="center"/>
              <w:rPr>
                <w:rFonts w:ascii="Times New Roman" w:hAnsi="Times New Roman" w:cs="Times New Roman"/>
              </w:rPr>
            </w:pPr>
            <w:r w:rsidRPr="00EC0C78">
              <w:rPr>
                <w:rFonts w:ascii="Times New Roman" w:hAnsi="Times New Roman" w:cs="Times New Roman"/>
              </w:rPr>
              <w:t>0</w:t>
            </w:r>
          </w:p>
        </w:tc>
        <w:tc>
          <w:tcPr>
            <w:tcW w:w="285" w:type="pct"/>
            <w:vMerge w:val="restart"/>
            <w:vAlign w:val="center"/>
          </w:tcPr>
          <w:p w14:paraId="0ED100D2" w14:textId="2AD2C6E1" w:rsidR="00996A06" w:rsidRPr="00F03180" w:rsidRDefault="00996A06" w:rsidP="00EC0C78">
            <w:pPr>
              <w:spacing w:after="0" w:line="240" w:lineRule="auto"/>
              <w:jc w:val="center"/>
              <w:rPr>
                <w:rFonts w:ascii="Times New Roman" w:hAnsi="Times New Roman" w:cs="Times New Roman"/>
                <w:lang w:val="en-US"/>
              </w:rPr>
            </w:pPr>
            <w:r>
              <w:rPr>
                <w:rFonts w:ascii="Times New Roman" w:hAnsi="Times New Roman" w:cs="Times New Roman"/>
                <w:lang w:val="en-US"/>
              </w:rPr>
              <w:t>1</w:t>
            </w:r>
            <w:r>
              <w:rPr>
                <w:rFonts w:ascii="Times New Roman" w:hAnsi="Times New Roman" w:cs="Times New Roman"/>
                <w:lang w:val="kk-KZ"/>
              </w:rPr>
              <w:t>35</w:t>
            </w:r>
            <w:r>
              <w:rPr>
                <w:rFonts w:ascii="Times New Roman" w:hAnsi="Times New Roman" w:cs="Times New Roman"/>
                <w:lang w:val="en-US"/>
              </w:rPr>
              <w:t>0</w:t>
            </w:r>
          </w:p>
        </w:tc>
        <w:tc>
          <w:tcPr>
            <w:tcW w:w="524" w:type="pct"/>
            <w:vMerge w:val="restart"/>
            <w:vAlign w:val="center"/>
          </w:tcPr>
          <w:p w14:paraId="0319264D" w14:textId="7CD3DB78" w:rsidR="00996A06" w:rsidRPr="00EC0C78" w:rsidRDefault="00996A06" w:rsidP="00EC0C78">
            <w:pPr>
              <w:spacing w:after="0" w:line="240" w:lineRule="auto"/>
              <w:jc w:val="center"/>
              <w:rPr>
                <w:rFonts w:ascii="Times New Roman" w:hAnsi="Times New Roman" w:cs="Times New Roman"/>
              </w:rPr>
            </w:pPr>
            <w:r>
              <w:rPr>
                <w:rFonts w:ascii="Times New Roman" w:hAnsi="Times New Roman" w:cs="Times New Roman"/>
              </w:rPr>
              <w:t>700</w:t>
            </w:r>
          </w:p>
        </w:tc>
        <w:tc>
          <w:tcPr>
            <w:tcW w:w="381" w:type="pct"/>
            <w:vAlign w:val="center"/>
          </w:tcPr>
          <w:p w14:paraId="76DEF950" w14:textId="77777777" w:rsidR="00996A06" w:rsidRPr="00EC0C78" w:rsidRDefault="00996A06" w:rsidP="00EC0C78">
            <w:pPr>
              <w:spacing w:after="0" w:line="240" w:lineRule="auto"/>
              <w:jc w:val="center"/>
              <w:rPr>
                <w:rFonts w:ascii="Times New Roman" w:hAnsi="Times New Roman" w:cs="Times New Roman"/>
              </w:rPr>
            </w:pPr>
            <w:r w:rsidRPr="00EC0C78">
              <w:rPr>
                <w:rFonts w:ascii="Times New Roman" w:hAnsi="Times New Roman" w:cs="Times New Roman"/>
              </w:rPr>
              <w:t>1</w:t>
            </w:r>
          </w:p>
        </w:tc>
        <w:tc>
          <w:tcPr>
            <w:tcW w:w="333" w:type="pct"/>
            <w:vAlign w:val="center"/>
          </w:tcPr>
          <w:p w14:paraId="630F6BBF" w14:textId="77777777" w:rsidR="00996A06" w:rsidRPr="00EC0C78" w:rsidRDefault="00996A06" w:rsidP="00EC0C78">
            <w:pPr>
              <w:spacing w:after="0" w:line="240" w:lineRule="auto"/>
              <w:jc w:val="center"/>
              <w:rPr>
                <w:rFonts w:ascii="Times New Roman" w:hAnsi="Times New Roman" w:cs="Times New Roman"/>
              </w:rPr>
            </w:pPr>
            <w:r w:rsidRPr="00EC0C78">
              <w:rPr>
                <w:rFonts w:ascii="Times New Roman" w:hAnsi="Times New Roman" w:cs="Times New Roman"/>
              </w:rPr>
              <w:t>20</w:t>
            </w:r>
          </w:p>
        </w:tc>
        <w:tc>
          <w:tcPr>
            <w:tcW w:w="670" w:type="pct"/>
            <w:vAlign w:val="center"/>
          </w:tcPr>
          <w:p w14:paraId="61A56EB4" w14:textId="77777777" w:rsidR="00996A06" w:rsidRPr="00EC0C78" w:rsidRDefault="00996A06" w:rsidP="00EC0C78">
            <w:pPr>
              <w:spacing w:after="0" w:line="240" w:lineRule="auto"/>
              <w:jc w:val="center"/>
              <w:rPr>
                <w:rFonts w:ascii="Times New Roman" w:hAnsi="Times New Roman" w:cs="Times New Roman"/>
              </w:rPr>
            </w:pPr>
            <w:r w:rsidRPr="00EC0C78">
              <w:rPr>
                <w:rFonts w:ascii="Times New Roman" w:hAnsi="Times New Roman" w:cs="Times New Roman"/>
              </w:rPr>
              <w:t>Буферный</w:t>
            </w:r>
          </w:p>
          <w:p w14:paraId="4293BB9D" w14:textId="2D2E2B45" w:rsidR="00996A06" w:rsidRPr="00EC0C78" w:rsidRDefault="00996A06" w:rsidP="00D31E62">
            <w:pPr>
              <w:spacing w:after="0" w:line="240" w:lineRule="auto"/>
              <w:jc w:val="center"/>
              <w:rPr>
                <w:rFonts w:ascii="Times New Roman" w:hAnsi="Times New Roman" w:cs="Times New Roman"/>
              </w:rPr>
            </w:pPr>
            <w:r>
              <w:rPr>
                <w:rFonts w:ascii="Times New Roman" w:hAnsi="Times New Roman" w:cs="Times New Roman"/>
              </w:rPr>
              <w:t>Тампонажный 1</w:t>
            </w:r>
          </w:p>
          <w:p w14:paraId="38914190" w14:textId="77777777" w:rsidR="00996A06" w:rsidRPr="00EC0C78" w:rsidRDefault="00996A06" w:rsidP="00EC0C78">
            <w:pPr>
              <w:spacing w:after="0" w:line="240" w:lineRule="auto"/>
              <w:jc w:val="center"/>
              <w:rPr>
                <w:rFonts w:ascii="Times New Roman" w:hAnsi="Times New Roman" w:cs="Times New Roman"/>
              </w:rPr>
            </w:pPr>
            <w:r w:rsidRPr="00EC0C78">
              <w:rPr>
                <w:rFonts w:ascii="Times New Roman" w:hAnsi="Times New Roman" w:cs="Times New Roman"/>
              </w:rPr>
              <w:t>Продавочный</w:t>
            </w:r>
          </w:p>
        </w:tc>
        <w:tc>
          <w:tcPr>
            <w:tcW w:w="271" w:type="pct"/>
            <w:vAlign w:val="center"/>
          </w:tcPr>
          <w:p w14:paraId="1B6EE2AB" w14:textId="77777777" w:rsidR="00996A06" w:rsidRDefault="00996A06" w:rsidP="00EC0C78">
            <w:pPr>
              <w:spacing w:after="0" w:line="240" w:lineRule="auto"/>
              <w:jc w:val="center"/>
              <w:rPr>
                <w:rFonts w:ascii="Times New Roman" w:hAnsi="Times New Roman" w:cs="Times New Roman"/>
              </w:rPr>
            </w:pPr>
          </w:p>
          <w:p w14:paraId="378D0EC0" w14:textId="29873248" w:rsidR="00996A06" w:rsidRPr="00EC0C78" w:rsidRDefault="00996A06" w:rsidP="00EC0C78">
            <w:pPr>
              <w:spacing w:after="0" w:line="240" w:lineRule="auto"/>
              <w:jc w:val="center"/>
              <w:rPr>
                <w:rFonts w:ascii="Times New Roman" w:hAnsi="Times New Roman" w:cs="Times New Roman"/>
              </w:rPr>
            </w:pPr>
            <w:r>
              <w:rPr>
                <w:rFonts w:ascii="Times New Roman" w:hAnsi="Times New Roman" w:cs="Times New Roman"/>
              </w:rPr>
              <w:t>700</w:t>
            </w:r>
          </w:p>
          <w:p w14:paraId="397BA2A2" w14:textId="224FF2EE" w:rsidR="00996A06" w:rsidRPr="00D31E62" w:rsidRDefault="00996A06" w:rsidP="00EC0C78">
            <w:pPr>
              <w:spacing w:after="0" w:line="240" w:lineRule="auto"/>
              <w:jc w:val="center"/>
              <w:rPr>
                <w:rFonts w:ascii="Times New Roman" w:hAnsi="Times New Roman" w:cs="Times New Roman"/>
              </w:rPr>
            </w:pPr>
          </w:p>
        </w:tc>
        <w:tc>
          <w:tcPr>
            <w:tcW w:w="315" w:type="pct"/>
            <w:vAlign w:val="center"/>
          </w:tcPr>
          <w:p w14:paraId="4018F518" w14:textId="6AF9B556" w:rsidR="00996A06" w:rsidRPr="00D31E62" w:rsidRDefault="00996A06" w:rsidP="00D31E62">
            <w:pPr>
              <w:spacing w:after="0" w:line="240" w:lineRule="auto"/>
              <w:jc w:val="center"/>
              <w:rPr>
                <w:rFonts w:ascii="Times New Roman" w:hAnsi="Times New Roman" w:cs="Times New Roman"/>
              </w:rPr>
            </w:pPr>
            <w:r>
              <w:rPr>
                <w:rFonts w:ascii="Times New Roman" w:hAnsi="Times New Roman" w:cs="Times New Roman"/>
              </w:rPr>
              <w:t>1</w:t>
            </w:r>
            <w:r>
              <w:rPr>
                <w:rFonts w:ascii="Times New Roman" w:hAnsi="Times New Roman" w:cs="Times New Roman"/>
                <w:lang w:val="kk-KZ"/>
              </w:rPr>
              <w:t>35</w:t>
            </w:r>
            <w:r>
              <w:rPr>
                <w:rFonts w:ascii="Times New Roman" w:hAnsi="Times New Roman" w:cs="Times New Roman"/>
              </w:rPr>
              <w:t>0</w:t>
            </w:r>
          </w:p>
        </w:tc>
      </w:tr>
      <w:tr w:rsidR="00996A06" w:rsidRPr="00E66404" w14:paraId="3AC129C0" w14:textId="77777777" w:rsidTr="00996A06">
        <w:trPr>
          <w:trHeight w:val="241"/>
        </w:trPr>
        <w:tc>
          <w:tcPr>
            <w:tcW w:w="256" w:type="pct"/>
            <w:vMerge/>
            <w:vAlign w:val="center"/>
          </w:tcPr>
          <w:p w14:paraId="47F6EB6C" w14:textId="77777777" w:rsidR="00996A06" w:rsidRPr="00EC0C78" w:rsidRDefault="00996A06" w:rsidP="00996A06">
            <w:pPr>
              <w:spacing w:after="0" w:line="240" w:lineRule="auto"/>
              <w:jc w:val="center"/>
              <w:rPr>
                <w:rFonts w:ascii="Times New Roman" w:hAnsi="Times New Roman" w:cs="Times New Roman"/>
              </w:rPr>
            </w:pPr>
          </w:p>
        </w:tc>
        <w:tc>
          <w:tcPr>
            <w:tcW w:w="681" w:type="pct"/>
            <w:vMerge/>
            <w:vAlign w:val="center"/>
          </w:tcPr>
          <w:p w14:paraId="66B271AA" w14:textId="77777777" w:rsidR="00996A06" w:rsidRPr="00EC0C78" w:rsidRDefault="00996A06" w:rsidP="00996A06">
            <w:pPr>
              <w:spacing w:after="0" w:line="240" w:lineRule="auto"/>
              <w:jc w:val="center"/>
              <w:rPr>
                <w:rFonts w:ascii="Times New Roman" w:hAnsi="Times New Roman" w:cs="Times New Roman"/>
              </w:rPr>
            </w:pPr>
          </w:p>
        </w:tc>
        <w:tc>
          <w:tcPr>
            <w:tcW w:w="524" w:type="pct"/>
            <w:vMerge/>
            <w:vAlign w:val="center"/>
          </w:tcPr>
          <w:p w14:paraId="66BF6205" w14:textId="77777777" w:rsidR="00996A06" w:rsidRPr="00F22EB4" w:rsidRDefault="00996A06" w:rsidP="00996A06">
            <w:pPr>
              <w:spacing w:after="0" w:line="240" w:lineRule="auto"/>
              <w:jc w:val="center"/>
              <w:rPr>
                <w:rFonts w:ascii="Times New Roman" w:hAnsi="Times New Roman" w:cs="Times New Roman"/>
                <w:sz w:val="21"/>
                <w:szCs w:val="21"/>
              </w:rPr>
            </w:pPr>
          </w:p>
        </w:tc>
        <w:tc>
          <w:tcPr>
            <w:tcW w:w="477" w:type="pct"/>
            <w:vMerge/>
            <w:vAlign w:val="center"/>
          </w:tcPr>
          <w:p w14:paraId="57203CCC" w14:textId="77777777" w:rsidR="00996A06" w:rsidRPr="00EC0C78" w:rsidRDefault="00996A06" w:rsidP="00996A06">
            <w:pPr>
              <w:spacing w:after="0" w:line="240" w:lineRule="auto"/>
              <w:jc w:val="center"/>
              <w:rPr>
                <w:rFonts w:ascii="Times New Roman" w:hAnsi="Times New Roman" w:cs="Times New Roman"/>
              </w:rPr>
            </w:pPr>
          </w:p>
        </w:tc>
        <w:tc>
          <w:tcPr>
            <w:tcW w:w="283" w:type="pct"/>
            <w:vMerge/>
            <w:vAlign w:val="center"/>
          </w:tcPr>
          <w:p w14:paraId="0AC935EE" w14:textId="77777777" w:rsidR="00996A06" w:rsidRPr="00EC0C78" w:rsidRDefault="00996A06" w:rsidP="00996A06">
            <w:pPr>
              <w:spacing w:after="0" w:line="240" w:lineRule="auto"/>
              <w:jc w:val="center"/>
              <w:rPr>
                <w:rFonts w:ascii="Times New Roman" w:hAnsi="Times New Roman" w:cs="Times New Roman"/>
              </w:rPr>
            </w:pPr>
          </w:p>
        </w:tc>
        <w:tc>
          <w:tcPr>
            <w:tcW w:w="285" w:type="pct"/>
            <w:vMerge/>
            <w:vAlign w:val="center"/>
          </w:tcPr>
          <w:p w14:paraId="64269A70" w14:textId="77777777" w:rsidR="00996A06" w:rsidRDefault="00996A06" w:rsidP="00996A06">
            <w:pPr>
              <w:spacing w:after="0" w:line="240" w:lineRule="auto"/>
              <w:jc w:val="center"/>
              <w:rPr>
                <w:rFonts w:ascii="Times New Roman" w:hAnsi="Times New Roman" w:cs="Times New Roman"/>
                <w:lang w:val="en-US"/>
              </w:rPr>
            </w:pPr>
          </w:p>
        </w:tc>
        <w:tc>
          <w:tcPr>
            <w:tcW w:w="524" w:type="pct"/>
            <w:vMerge/>
            <w:vAlign w:val="center"/>
          </w:tcPr>
          <w:p w14:paraId="37FFB69F" w14:textId="77777777" w:rsidR="00996A06" w:rsidRDefault="00996A06" w:rsidP="00996A06">
            <w:pPr>
              <w:spacing w:after="0" w:line="240" w:lineRule="auto"/>
              <w:jc w:val="center"/>
              <w:rPr>
                <w:rFonts w:ascii="Times New Roman" w:hAnsi="Times New Roman" w:cs="Times New Roman"/>
              </w:rPr>
            </w:pPr>
          </w:p>
        </w:tc>
        <w:tc>
          <w:tcPr>
            <w:tcW w:w="381" w:type="pct"/>
            <w:tcBorders>
              <w:bottom w:val="single" w:sz="4" w:space="0" w:color="auto"/>
            </w:tcBorders>
            <w:vAlign w:val="center"/>
          </w:tcPr>
          <w:p w14:paraId="680DB5DF" w14:textId="37E1DD80" w:rsidR="00996A06" w:rsidRPr="00EC0C78" w:rsidRDefault="00996A06" w:rsidP="00996A06">
            <w:pPr>
              <w:spacing w:after="0" w:line="240" w:lineRule="auto"/>
              <w:jc w:val="center"/>
              <w:rPr>
                <w:rFonts w:ascii="Times New Roman" w:hAnsi="Times New Roman" w:cs="Times New Roman"/>
              </w:rPr>
            </w:pPr>
            <w:r w:rsidRPr="00F22EB4">
              <w:rPr>
                <w:rFonts w:ascii="Times New Roman" w:hAnsi="Times New Roman" w:cs="Times New Roman"/>
                <w:sz w:val="21"/>
                <w:szCs w:val="21"/>
              </w:rPr>
              <w:t>2</w:t>
            </w:r>
          </w:p>
        </w:tc>
        <w:tc>
          <w:tcPr>
            <w:tcW w:w="333" w:type="pct"/>
            <w:tcBorders>
              <w:bottom w:val="single" w:sz="4" w:space="0" w:color="auto"/>
            </w:tcBorders>
            <w:vAlign w:val="center"/>
          </w:tcPr>
          <w:p w14:paraId="71070A1E" w14:textId="6EFB4353" w:rsidR="00996A06" w:rsidRPr="00EC0C78" w:rsidRDefault="00996A06" w:rsidP="00996A06">
            <w:pPr>
              <w:spacing w:after="0" w:line="240" w:lineRule="auto"/>
              <w:jc w:val="center"/>
              <w:rPr>
                <w:rFonts w:ascii="Times New Roman" w:hAnsi="Times New Roman" w:cs="Times New Roman"/>
              </w:rPr>
            </w:pPr>
            <w:r>
              <w:rPr>
                <w:rFonts w:ascii="Times New Roman" w:hAnsi="Times New Roman" w:cs="Times New Roman"/>
                <w:sz w:val="21"/>
                <w:szCs w:val="21"/>
                <w:lang w:val="en-US"/>
              </w:rPr>
              <w:t>-</w:t>
            </w:r>
          </w:p>
        </w:tc>
        <w:tc>
          <w:tcPr>
            <w:tcW w:w="670" w:type="pct"/>
            <w:tcBorders>
              <w:bottom w:val="single" w:sz="4" w:space="0" w:color="auto"/>
            </w:tcBorders>
            <w:vAlign w:val="center"/>
          </w:tcPr>
          <w:p w14:paraId="3852C076" w14:textId="77777777" w:rsidR="00996A06" w:rsidRPr="00F22EB4" w:rsidRDefault="00996A06" w:rsidP="00996A06">
            <w:pPr>
              <w:spacing w:after="0" w:line="240" w:lineRule="auto"/>
              <w:jc w:val="center"/>
              <w:rPr>
                <w:rFonts w:ascii="Times New Roman" w:hAnsi="Times New Roman" w:cs="Times New Roman"/>
                <w:sz w:val="21"/>
                <w:szCs w:val="21"/>
              </w:rPr>
            </w:pPr>
            <w:r w:rsidRPr="00F22EB4">
              <w:rPr>
                <w:rFonts w:ascii="Times New Roman" w:hAnsi="Times New Roman" w:cs="Times New Roman"/>
                <w:sz w:val="21"/>
                <w:szCs w:val="21"/>
              </w:rPr>
              <w:t>Буферный</w:t>
            </w:r>
          </w:p>
          <w:p w14:paraId="59AE4BB4" w14:textId="77777777" w:rsidR="00996A06" w:rsidRPr="00F22EB4" w:rsidRDefault="00996A06" w:rsidP="00996A06">
            <w:pPr>
              <w:spacing w:after="0" w:line="240" w:lineRule="auto"/>
              <w:jc w:val="center"/>
              <w:rPr>
                <w:rFonts w:ascii="Times New Roman" w:hAnsi="Times New Roman" w:cs="Times New Roman"/>
                <w:sz w:val="21"/>
                <w:szCs w:val="21"/>
              </w:rPr>
            </w:pPr>
            <w:r w:rsidRPr="00F22EB4">
              <w:rPr>
                <w:rFonts w:ascii="Times New Roman" w:hAnsi="Times New Roman" w:cs="Times New Roman"/>
                <w:sz w:val="21"/>
                <w:szCs w:val="21"/>
              </w:rPr>
              <w:t>Тампонажный 2</w:t>
            </w:r>
          </w:p>
          <w:p w14:paraId="361C267F" w14:textId="0E9B1442" w:rsidR="00996A06" w:rsidRPr="00EC0C78" w:rsidRDefault="00996A06" w:rsidP="00996A06">
            <w:pPr>
              <w:spacing w:after="0" w:line="240" w:lineRule="auto"/>
              <w:jc w:val="center"/>
              <w:rPr>
                <w:rFonts w:ascii="Times New Roman" w:hAnsi="Times New Roman" w:cs="Times New Roman"/>
              </w:rPr>
            </w:pPr>
            <w:r w:rsidRPr="00F22EB4">
              <w:rPr>
                <w:rFonts w:ascii="Times New Roman" w:hAnsi="Times New Roman" w:cs="Times New Roman"/>
                <w:sz w:val="21"/>
                <w:szCs w:val="21"/>
              </w:rPr>
              <w:t>Продавочный</w:t>
            </w:r>
          </w:p>
        </w:tc>
        <w:tc>
          <w:tcPr>
            <w:tcW w:w="271" w:type="pct"/>
            <w:tcBorders>
              <w:bottom w:val="single" w:sz="4" w:space="0" w:color="auto"/>
            </w:tcBorders>
            <w:vAlign w:val="center"/>
          </w:tcPr>
          <w:p w14:paraId="70FDAAE1" w14:textId="6E64CF9C" w:rsidR="00996A06" w:rsidRDefault="00996A06" w:rsidP="00996A06">
            <w:pPr>
              <w:spacing w:after="0" w:line="240" w:lineRule="auto"/>
              <w:jc w:val="center"/>
              <w:rPr>
                <w:rFonts w:ascii="Times New Roman" w:hAnsi="Times New Roman" w:cs="Times New Roman"/>
              </w:rPr>
            </w:pPr>
            <w:r w:rsidRPr="00F22EB4">
              <w:rPr>
                <w:rFonts w:ascii="Times New Roman" w:hAnsi="Times New Roman" w:cs="Times New Roman"/>
                <w:sz w:val="21"/>
                <w:szCs w:val="21"/>
              </w:rPr>
              <w:t>0</w:t>
            </w:r>
          </w:p>
        </w:tc>
        <w:tc>
          <w:tcPr>
            <w:tcW w:w="315" w:type="pct"/>
            <w:tcBorders>
              <w:bottom w:val="single" w:sz="4" w:space="0" w:color="auto"/>
            </w:tcBorders>
            <w:vAlign w:val="center"/>
          </w:tcPr>
          <w:p w14:paraId="4E916449" w14:textId="1F11CE49" w:rsidR="00996A06" w:rsidRDefault="00996A06" w:rsidP="00996A06">
            <w:pPr>
              <w:spacing w:after="0" w:line="240" w:lineRule="auto"/>
              <w:jc w:val="center"/>
              <w:rPr>
                <w:rFonts w:ascii="Times New Roman" w:hAnsi="Times New Roman" w:cs="Times New Roman"/>
              </w:rPr>
            </w:pPr>
            <w:r>
              <w:rPr>
                <w:rFonts w:ascii="Times New Roman" w:hAnsi="Times New Roman" w:cs="Times New Roman"/>
                <w:sz w:val="21"/>
                <w:szCs w:val="21"/>
              </w:rPr>
              <w:t>700</w:t>
            </w:r>
          </w:p>
        </w:tc>
      </w:tr>
    </w:tbl>
    <w:p w14:paraId="6DCE779E" w14:textId="77777777" w:rsidR="008A1AC9" w:rsidRPr="008A1AC9" w:rsidRDefault="008A1AC9" w:rsidP="008A1AC9">
      <w:bookmarkStart w:id="311" w:name="_Toc74020558"/>
      <w:bookmarkStart w:id="312" w:name="_Toc75241100"/>
      <w:bookmarkEnd w:id="308"/>
      <w:bookmarkEnd w:id="309"/>
      <w:bookmarkEnd w:id="310"/>
    </w:p>
    <w:p w14:paraId="24CFD678" w14:textId="350AA7FC" w:rsidR="008A1AC9" w:rsidRPr="0090051C" w:rsidRDefault="008A1AC9" w:rsidP="008A1AC9">
      <w:pPr>
        <w:rPr>
          <w:rFonts w:ascii="Times New Roman" w:hAnsi="Times New Roman" w:cs="Times New Roman"/>
          <w:sz w:val="20"/>
          <w:szCs w:val="20"/>
        </w:rPr>
      </w:pPr>
      <w:r w:rsidRPr="003032CC">
        <w:rPr>
          <w:rFonts w:ascii="Times New Roman" w:hAnsi="Times New Roman" w:cs="Times New Roman"/>
          <w:b/>
          <w:bCs/>
          <w:sz w:val="20"/>
          <w:szCs w:val="20"/>
        </w:rPr>
        <w:t>Примечание:</w:t>
      </w:r>
      <w:r w:rsidRPr="0090051C">
        <w:rPr>
          <w:rFonts w:ascii="Times New Roman" w:hAnsi="Times New Roman" w:cs="Times New Roman"/>
          <w:sz w:val="20"/>
          <w:szCs w:val="20"/>
        </w:rPr>
        <w:t xml:space="preserve"> - Качество цементирования обсадных колонн и разобщения пластов контролируется специальными геофизическими исследованиями. В случаях отсутствия цементного камня за колонной более чем 50% от высоты расчетного подъема, необходимо провести работы по восстановлению цементного камня за колонной. В соответствии «Единые правила по рациональному и комплексному использованию недр» конструкции скважин обеспечивают надежность, технологичность и безопасность их бурения и эксплуатации </w:t>
      </w:r>
      <w:r w:rsidR="002B1E31" w:rsidRPr="0090051C">
        <w:rPr>
          <w:rFonts w:ascii="Times New Roman" w:hAnsi="Times New Roman" w:cs="Times New Roman"/>
          <w:sz w:val="20"/>
          <w:szCs w:val="20"/>
        </w:rPr>
        <w:t>согласно пункту</w:t>
      </w:r>
      <w:r w:rsidRPr="0090051C">
        <w:rPr>
          <w:rFonts w:ascii="Times New Roman" w:hAnsi="Times New Roman" w:cs="Times New Roman"/>
          <w:sz w:val="20"/>
          <w:szCs w:val="20"/>
        </w:rPr>
        <w:t xml:space="preserve"> 201.  </w:t>
      </w:r>
    </w:p>
    <w:p w14:paraId="4DAA2396" w14:textId="715957D1" w:rsidR="0090051C" w:rsidRDefault="0090051C" w:rsidP="008A1AC9"/>
    <w:p w14:paraId="0B8ACEA3" w14:textId="77777777" w:rsidR="009647F5" w:rsidRPr="008A1AC9" w:rsidRDefault="009647F5" w:rsidP="008A1AC9"/>
    <w:p w14:paraId="167588FE" w14:textId="77777777" w:rsidR="008A1AC9" w:rsidRPr="00E66404" w:rsidRDefault="008A1AC9" w:rsidP="00C2685B">
      <w:pPr>
        <w:pStyle w:val="aff0"/>
      </w:pPr>
      <w:bookmarkStart w:id="313" w:name="_Toc113438359"/>
      <w:bookmarkStart w:id="314" w:name="_Toc200983057"/>
      <w:r w:rsidRPr="00E66404">
        <w:t>Таблица 9.10 – Характеристика жидкостей для цементирования</w:t>
      </w:r>
      <w:bookmarkEnd w:id="313"/>
      <w:bookmarkEnd w:id="314"/>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112"/>
        <w:gridCol w:w="1976"/>
        <w:gridCol w:w="969"/>
        <w:gridCol w:w="1002"/>
        <w:gridCol w:w="2150"/>
        <w:gridCol w:w="1227"/>
        <w:gridCol w:w="1339"/>
        <w:gridCol w:w="1277"/>
        <w:gridCol w:w="1203"/>
        <w:gridCol w:w="1051"/>
        <w:gridCol w:w="1153"/>
      </w:tblGrid>
      <w:tr w:rsidR="008A1AC9" w:rsidRPr="00E66404" w14:paraId="11B018B5" w14:textId="77777777" w:rsidTr="00D33887">
        <w:trPr>
          <w:cantSplit/>
          <w:trHeight w:val="345"/>
          <w:jc w:val="center"/>
        </w:trPr>
        <w:tc>
          <w:tcPr>
            <w:tcW w:w="1112" w:type="dxa"/>
            <w:vMerge w:val="restart"/>
          </w:tcPr>
          <w:p w14:paraId="67589E1B"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Номер колонны в порядке спуска</w:t>
            </w:r>
          </w:p>
        </w:tc>
        <w:tc>
          <w:tcPr>
            <w:tcW w:w="1976" w:type="dxa"/>
            <w:vMerge w:val="restart"/>
          </w:tcPr>
          <w:p w14:paraId="4DB66A11"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Название колонны</w:t>
            </w:r>
          </w:p>
        </w:tc>
        <w:tc>
          <w:tcPr>
            <w:tcW w:w="969" w:type="dxa"/>
            <w:vMerge w:val="restart"/>
            <w:textDirection w:val="btLr"/>
          </w:tcPr>
          <w:p w14:paraId="702BF693" w14:textId="77777777" w:rsidR="00C24C79" w:rsidRDefault="008A1AC9" w:rsidP="00E66404">
            <w:pPr>
              <w:spacing w:after="0" w:line="240" w:lineRule="auto"/>
              <w:jc w:val="center"/>
              <w:rPr>
                <w:rFonts w:ascii="Times New Roman" w:hAnsi="Times New Roman" w:cs="Times New Roman"/>
                <w:b/>
                <w:lang w:val="kk-KZ"/>
              </w:rPr>
            </w:pPr>
            <w:r w:rsidRPr="00E66404">
              <w:rPr>
                <w:rFonts w:ascii="Times New Roman" w:hAnsi="Times New Roman" w:cs="Times New Roman"/>
                <w:b/>
              </w:rPr>
              <w:t xml:space="preserve">Номер части колонны </w:t>
            </w:r>
          </w:p>
          <w:p w14:paraId="6A0FFC78" w14:textId="1C547C29"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в порядке спуска</w:t>
            </w:r>
          </w:p>
        </w:tc>
        <w:tc>
          <w:tcPr>
            <w:tcW w:w="1002" w:type="dxa"/>
            <w:vMerge w:val="restart"/>
            <w:textDirection w:val="btLr"/>
          </w:tcPr>
          <w:p w14:paraId="02556FD3"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Номер ступени</w:t>
            </w:r>
          </w:p>
          <w:p w14:paraId="22AF982B"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(сверху вниз)</w:t>
            </w:r>
          </w:p>
        </w:tc>
        <w:tc>
          <w:tcPr>
            <w:tcW w:w="9400" w:type="dxa"/>
            <w:gridSpan w:val="7"/>
          </w:tcPr>
          <w:p w14:paraId="456D6B09"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Характеристика жидкости (раствора)</w:t>
            </w:r>
          </w:p>
        </w:tc>
      </w:tr>
      <w:tr w:rsidR="008A1AC9" w:rsidRPr="00E66404" w14:paraId="029EBB91" w14:textId="77777777" w:rsidTr="00D33887">
        <w:trPr>
          <w:cantSplit/>
          <w:trHeight w:val="1770"/>
          <w:jc w:val="center"/>
        </w:trPr>
        <w:tc>
          <w:tcPr>
            <w:tcW w:w="1112" w:type="dxa"/>
            <w:vMerge/>
          </w:tcPr>
          <w:p w14:paraId="2BB08277" w14:textId="77777777" w:rsidR="008A1AC9" w:rsidRPr="00E66404" w:rsidRDefault="008A1AC9" w:rsidP="00E66404">
            <w:pPr>
              <w:spacing w:after="0" w:line="240" w:lineRule="auto"/>
              <w:jc w:val="center"/>
              <w:rPr>
                <w:rFonts w:ascii="Times New Roman" w:hAnsi="Times New Roman" w:cs="Times New Roman"/>
                <w:b/>
              </w:rPr>
            </w:pPr>
          </w:p>
        </w:tc>
        <w:tc>
          <w:tcPr>
            <w:tcW w:w="1976" w:type="dxa"/>
            <w:vMerge/>
          </w:tcPr>
          <w:p w14:paraId="2D89D73D" w14:textId="77777777" w:rsidR="008A1AC9" w:rsidRPr="00E66404" w:rsidRDefault="008A1AC9" w:rsidP="00E66404">
            <w:pPr>
              <w:spacing w:after="0" w:line="240" w:lineRule="auto"/>
              <w:jc w:val="center"/>
              <w:rPr>
                <w:rFonts w:ascii="Times New Roman" w:hAnsi="Times New Roman" w:cs="Times New Roman"/>
                <w:b/>
              </w:rPr>
            </w:pPr>
          </w:p>
        </w:tc>
        <w:tc>
          <w:tcPr>
            <w:tcW w:w="969" w:type="dxa"/>
            <w:vMerge/>
            <w:textDirection w:val="btLr"/>
          </w:tcPr>
          <w:p w14:paraId="1C1307FE" w14:textId="77777777" w:rsidR="008A1AC9" w:rsidRPr="00E66404" w:rsidRDefault="008A1AC9" w:rsidP="00E66404">
            <w:pPr>
              <w:spacing w:after="0" w:line="240" w:lineRule="auto"/>
              <w:jc w:val="center"/>
              <w:rPr>
                <w:rFonts w:ascii="Times New Roman" w:hAnsi="Times New Roman" w:cs="Times New Roman"/>
                <w:b/>
              </w:rPr>
            </w:pPr>
          </w:p>
        </w:tc>
        <w:tc>
          <w:tcPr>
            <w:tcW w:w="1002" w:type="dxa"/>
            <w:vMerge/>
            <w:textDirection w:val="btLr"/>
          </w:tcPr>
          <w:p w14:paraId="21266408" w14:textId="77777777" w:rsidR="008A1AC9" w:rsidRPr="00E66404" w:rsidRDefault="008A1AC9" w:rsidP="00E66404">
            <w:pPr>
              <w:spacing w:after="0" w:line="240" w:lineRule="auto"/>
              <w:jc w:val="center"/>
              <w:rPr>
                <w:rFonts w:ascii="Times New Roman" w:hAnsi="Times New Roman" w:cs="Times New Roman"/>
                <w:b/>
              </w:rPr>
            </w:pPr>
          </w:p>
        </w:tc>
        <w:tc>
          <w:tcPr>
            <w:tcW w:w="2150" w:type="dxa"/>
          </w:tcPr>
          <w:p w14:paraId="58D848B1" w14:textId="77777777" w:rsidR="008A1AC9" w:rsidRPr="00E66404" w:rsidRDefault="008A1AC9" w:rsidP="00E66404">
            <w:pPr>
              <w:spacing w:after="0" w:line="240" w:lineRule="auto"/>
              <w:jc w:val="center"/>
              <w:rPr>
                <w:rFonts w:ascii="Times New Roman" w:hAnsi="Times New Roman" w:cs="Times New Roman"/>
                <w:b/>
              </w:rPr>
            </w:pPr>
          </w:p>
          <w:p w14:paraId="7C699A92" w14:textId="77777777" w:rsidR="008A1AC9" w:rsidRPr="00E66404" w:rsidRDefault="008A1AC9" w:rsidP="00E66404">
            <w:pPr>
              <w:spacing w:after="0" w:line="240" w:lineRule="auto"/>
              <w:jc w:val="center"/>
              <w:rPr>
                <w:rFonts w:ascii="Times New Roman" w:hAnsi="Times New Roman" w:cs="Times New Roman"/>
                <w:b/>
              </w:rPr>
            </w:pPr>
          </w:p>
          <w:p w14:paraId="7A5BBEEF" w14:textId="77777777" w:rsidR="008A1AC9" w:rsidRPr="00E66404" w:rsidRDefault="008A1AC9" w:rsidP="00E66404">
            <w:pPr>
              <w:spacing w:after="0" w:line="240" w:lineRule="auto"/>
              <w:jc w:val="center"/>
              <w:rPr>
                <w:rFonts w:ascii="Times New Roman" w:hAnsi="Times New Roman" w:cs="Times New Roman"/>
                <w:b/>
              </w:rPr>
            </w:pPr>
          </w:p>
          <w:p w14:paraId="2CB8C63E"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тип или название</w:t>
            </w:r>
          </w:p>
        </w:tc>
        <w:tc>
          <w:tcPr>
            <w:tcW w:w="1227" w:type="dxa"/>
            <w:vAlign w:val="center"/>
          </w:tcPr>
          <w:p w14:paraId="479A1642"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объем порции, м3</w:t>
            </w:r>
          </w:p>
        </w:tc>
        <w:tc>
          <w:tcPr>
            <w:tcW w:w="1339" w:type="dxa"/>
            <w:vAlign w:val="center"/>
          </w:tcPr>
          <w:p w14:paraId="7D54C4BB" w14:textId="77777777" w:rsidR="008A1AC9" w:rsidRPr="00E66404" w:rsidRDefault="008A1AC9" w:rsidP="00E66404">
            <w:pPr>
              <w:spacing w:after="0" w:line="240" w:lineRule="auto"/>
              <w:jc w:val="center"/>
              <w:rPr>
                <w:rFonts w:ascii="Times New Roman" w:hAnsi="Times New Roman" w:cs="Times New Roman"/>
                <w:b/>
              </w:rPr>
            </w:pPr>
            <w:bookmarkStart w:id="315" w:name="_Toc85212585"/>
            <w:r w:rsidRPr="00E66404">
              <w:rPr>
                <w:rFonts w:ascii="Times New Roman" w:hAnsi="Times New Roman" w:cs="Times New Roman"/>
                <w:b/>
              </w:rPr>
              <w:t>плотность, г/см3</w:t>
            </w:r>
            <w:bookmarkEnd w:id="315"/>
          </w:p>
        </w:tc>
        <w:tc>
          <w:tcPr>
            <w:tcW w:w="1277" w:type="dxa"/>
            <w:vAlign w:val="center"/>
          </w:tcPr>
          <w:p w14:paraId="380C2335" w14:textId="77777777" w:rsidR="008A1AC9" w:rsidRPr="00E66404" w:rsidRDefault="008A1AC9" w:rsidP="00E66404">
            <w:pPr>
              <w:spacing w:after="0" w:line="240" w:lineRule="auto"/>
              <w:jc w:val="center"/>
              <w:rPr>
                <w:rFonts w:ascii="Times New Roman" w:hAnsi="Times New Roman" w:cs="Times New Roman"/>
                <w:b/>
              </w:rPr>
            </w:pPr>
            <w:bookmarkStart w:id="316" w:name="_Toc85212586"/>
            <w:r w:rsidRPr="00E66404">
              <w:rPr>
                <w:rFonts w:ascii="Times New Roman" w:hAnsi="Times New Roman" w:cs="Times New Roman"/>
                <w:b/>
              </w:rPr>
              <w:t>пласти-ческая вязкость, сП</w:t>
            </w:r>
            <w:bookmarkEnd w:id="316"/>
          </w:p>
        </w:tc>
        <w:tc>
          <w:tcPr>
            <w:tcW w:w="1203" w:type="dxa"/>
            <w:vAlign w:val="center"/>
          </w:tcPr>
          <w:p w14:paraId="44AF8A09"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ДНС, мгс/см2</w:t>
            </w:r>
          </w:p>
        </w:tc>
        <w:tc>
          <w:tcPr>
            <w:tcW w:w="1051" w:type="dxa"/>
            <w:vAlign w:val="center"/>
          </w:tcPr>
          <w:p w14:paraId="1D4F56AF"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 xml:space="preserve">время начала </w:t>
            </w:r>
            <w:proofErr w:type="gramStart"/>
            <w:r w:rsidRPr="00E66404">
              <w:rPr>
                <w:rFonts w:ascii="Times New Roman" w:hAnsi="Times New Roman" w:cs="Times New Roman"/>
                <w:b/>
              </w:rPr>
              <w:t>схваты-вания</w:t>
            </w:r>
            <w:proofErr w:type="gramEnd"/>
            <w:r w:rsidRPr="00E66404">
              <w:rPr>
                <w:rFonts w:ascii="Times New Roman" w:hAnsi="Times New Roman" w:cs="Times New Roman"/>
                <w:b/>
              </w:rPr>
              <w:t>, мин</w:t>
            </w:r>
          </w:p>
        </w:tc>
        <w:tc>
          <w:tcPr>
            <w:tcW w:w="1153" w:type="dxa"/>
            <w:vAlign w:val="center"/>
          </w:tcPr>
          <w:p w14:paraId="07BD4222"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время ОЗЦ, час</w:t>
            </w:r>
          </w:p>
        </w:tc>
      </w:tr>
      <w:tr w:rsidR="008A1AC9" w:rsidRPr="00E66404" w14:paraId="41939313" w14:textId="77777777" w:rsidTr="00D33887">
        <w:trPr>
          <w:trHeight w:val="232"/>
          <w:jc w:val="center"/>
        </w:trPr>
        <w:tc>
          <w:tcPr>
            <w:tcW w:w="1112" w:type="dxa"/>
          </w:tcPr>
          <w:p w14:paraId="1E8E5968"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1</w:t>
            </w:r>
          </w:p>
        </w:tc>
        <w:tc>
          <w:tcPr>
            <w:tcW w:w="1976" w:type="dxa"/>
          </w:tcPr>
          <w:p w14:paraId="5608B94F"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2</w:t>
            </w:r>
          </w:p>
        </w:tc>
        <w:tc>
          <w:tcPr>
            <w:tcW w:w="969" w:type="dxa"/>
          </w:tcPr>
          <w:p w14:paraId="27B9E3F7"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3</w:t>
            </w:r>
          </w:p>
        </w:tc>
        <w:tc>
          <w:tcPr>
            <w:tcW w:w="1002" w:type="dxa"/>
          </w:tcPr>
          <w:p w14:paraId="216B5386"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4</w:t>
            </w:r>
          </w:p>
        </w:tc>
        <w:tc>
          <w:tcPr>
            <w:tcW w:w="2150" w:type="dxa"/>
          </w:tcPr>
          <w:p w14:paraId="2D6FF886"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5</w:t>
            </w:r>
          </w:p>
        </w:tc>
        <w:tc>
          <w:tcPr>
            <w:tcW w:w="1227" w:type="dxa"/>
          </w:tcPr>
          <w:p w14:paraId="3B9DF30A"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6</w:t>
            </w:r>
          </w:p>
        </w:tc>
        <w:tc>
          <w:tcPr>
            <w:tcW w:w="1339" w:type="dxa"/>
          </w:tcPr>
          <w:p w14:paraId="35818F9D"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7</w:t>
            </w:r>
          </w:p>
        </w:tc>
        <w:tc>
          <w:tcPr>
            <w:tcW w:w="1277" w:type="dxa"/>
          </w:tcPr>
          <w:p w14:paraId="466F50BA"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8</w:t>
            </w:r>
          </w:p>
        </w:tc>
        <w:tc>
          <w:tcPr>
            <w:tcW w:w="1203" w:type="dxa"/>
          </w:tcPr>
          <w:p w14:paraId="3778CF7B"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9</w:t>
            </w:r>
          </w:p>
        </w:tc>
        <w:tc>
          <w:tcPr>
            <w:tcW w:w="1051" w:type="dxa"/>
          </w:tcPr>
          <w:p w14:paraId="30BC6858"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10</w:t>
            </w:r>
          </w:p>
        </w:tc>
        <w:tc>
          <w:tcPr>
            <w:tcW w:w="1153" w:type="dxa"/>
          </w:tcPr>
          <w:p w14:paraId="46FBB675"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11</w:t>
            </w:r>
          </w:p>
        </w:tc>
      </w:tr>
      <w:tr w:rsidR="0063064C" w:rsidRPr="00E66404" w14:paraId="08A453AB" w14:textId="77777777" w:rsidTr="00D33887">
        <w:trPr>
          <w:trHeight w:val="184"/>
          <w:jc w:val="center"/>
        </w:trPr>
        <w:tc>
          <w:tcPr>
            <w:tcW w:w="1112" w:type="dxa"/>
            <w:vMerge w:val="restart"/>
            <w:vAlign w:val="center"/>
          </w:tcPr>
          <w:p w14:paraId="6CBE119A" w14:textId="664B3D3D" w:rsidR="0063064C" w:rsidRPr="00E66404" w:rsidRDefault="0063064C" w:rsidP="006736AE">
            <w:pPr>
              <w:spacing w:after="0" w:line="240" w:lineRule="auto"/>
              <w:jc w:val="center"/>
              <w:rPr>
                <w:rFonts w:ascii="Times New Roman" w:hAnsi="Times New Roman" w:cs="Times New Roman"/>
              </w:rPr>
            </w:pPr>
            <w:r>
              <w:rPr>
                <w:rFonts w:ascii="Times New Roman" w:hAnsi="Times New Roman" w:cs="Times New Roman"/>
              </w:rPr>
              <w:t>1</w:t>
            </w:r>
          </w:p>
        </w:tc>
        <w:tc>
          <w:tcPr>
            <w:tcW w:w="1976" w:type="dxa"/>
            <w:vMerge w:val="restart"/>
            <w:vAlign w:val="center"/>
          </w:tcPr>
          <w:p w14:paraId="71DAEA5D" w14:textId="5B990817" w:rsidR="0063064C" w:rsidRPr="00E66404" w:rsidRDefault="0063064C" w:rsidP="00F74839">
            <w:pPr>
              <w:spacing w:after="0" w:line="240" w:lineRule="auto"/>
              <w:jc w:val="center"/>
              <w:rPr>
                <w:rFonts w:ascii="Times New Roman" w:hAnsi="Times New Roman" w:cs="Times New Roman"/>
              </w:rPr>
            </w:pPr>
            <w:r>
              <w:rPr>
                <w:rFonts w:ascii="Times New Roman" w:hAnsi="Times New Roman" w:cs="Times New Roman"/>
              </w:rPr>
              <w:t>Направление</w:t>
            </w:r>
          </w:p>
          <w:p w14:paraId="52B625DF" w14:textId="099D2938" w:rsidR="0063064C" w:rsidRPr="00E66404" w:rsidRDefault="008702FB" w:rsidP="006736AE">
            <w:pPr>
              <w:spacing w:after="0" w:line="240" w:lineRule="auto"/>
              <w:jc w:val="center"/>
              <w:rPr>
                <w:rFonts w:ascii="Times New Roman" w:hAnsi="Times New Roman" w:cs="Times New Roman"/>
              </w:rPr>
            </w:pPr>
            <w:r>
              <w:rPr>
                <w:rFonts w:ascii="Times New Roman" w:hAnsi="Times New Roman" w:cs="Times New Roman"/>
              </w:rPr>
              <w:t>Ø323,9</w:t>
            </w:r>
            <w:r w:rsidR="0063064C" w:rsidRPr="00E66404">
              <w:rPr>
                <w:rFonts w:ascii="Times New Roman" w:hAnsi="Times New Roman" w:cs="Times New Roman"/>
              </w:rPr>
              <w:t>мм</w:t>
            </w:r>
          </w:p>
        </w:tc>
        <w:tc>
          <w:tcPr>
            <w:tcW w:w="969" w:type="dxa"/>
            <w:vMerge w:val="restart"/>
            <w:vAlign w:val="center"/>
          </w:tcPr>
          <w:p w14:paraId="30D7CFA1" w14:textId="0BC770BE" w:rsidR="0063064C" w:rsidRPr="00E66404" w:rsidRDefault="0063064C" w:rsidP="006736AE">
            <w:pPr>
              <w:spacing w:after="0" w:line="240" w:lineRule="auto"/>
              <w:jc w:val="center"/>
              <w:rPr>
                <w:rFonts w:ascii="Times New Roman" w:hAnsi="Times New Roman" w:cs="Times New Roman"/>
              </w:rPr>
            </w:pPr>
            <w:r w:rsidRPr="00E66404">
              <w:rPr>
                <w:rFonts w:ascii="Times New Roman" w:hAnsi="Times New Roman" w:cs="Times New Roman"/>
              </w:rPr>
              <w:t>1</w:t>
            </w:r>
          </w:p>
        </w:tc>
        <w:tc>
          <w:tcPr>
            <w:tcW w:w="1002" w:type="dxa"/>
            <w:vMerge w:val="restart"/>
            <w:vAlign w:val="center"/>
          </w:tcPr>
          <w:p w14:paraId="62451161" w14:textId="7D3CD334" w:rsidR="0063064C" w:rsidRPr="00E66404" w:rsidRDefault="0063064C" w:rsidP="006736AE">
            <w:pPr>
              <w:spacing w:after="0" w:line="240" w:lineRule="auto"/>
              <w:jc w:val="center"/>
              <w:rPr>
                <w:rFonts w:ascii="Times New Roman" w:hAnsi="Times New Roman" w:cs="Times New Roman"/>
              </w:rPr>
            </w:pPr>
            <w:r w:rsidRPr="00E66404">
              <w:rPr>
                <w:rFonts w:ascii="Times New Roman" w:hAnsi="Times New Roman" w:cs="Times New Roman"/>
              </w:rPr>
              <w:t>1</w:t>
            </w:r>
          </w:p>
        </w:tc>
        <w:tc>
          <w:tcPr>
            <w:tcW w:w="2150" w:type="dxa"/>
            <w:vAlign w:val="center"/>
          </w:tcPr>
          <w:p w14:paraId="0EB8916E" w14:textId="3F19993E" w:rsidR="0063064C" w:rsidRPr="00E66404" w:rsidRDefault="0063064C" w:rsidP="00E66404">
            <w:pPr>
              <w:spacing w:after="0" w:line="240" w:lineRule="auto"/>
              <w:rPr>
                <w:rFonts w:ascii="Times New Roman" w:hAnsi="Times New Roman" w:cs="Times New Roman"/>
              </w:rPr>
            </w:pPr>
            <w:r w:rsidRPr="00E66404">
              <w:rPr>
                <w:rFonts w:ascii="Times New Roman" w:hAnsi="Times New Roman" w:cs="Times New Roman"/>
              </w:rPr>
              <w:t>Буферный</w:t>
            </w:r>
          </w:p>
        </w:tc>
        <w:tc>
          <w:tcPr>
            <w:tcW w:w="1227" w:type="dxa"/>
            <w:vAlign w:val="center"/>
          </w:tcPr>
          <w:p w14:paraId="59AFDE9C" w14:textId="3BEBEAC3" w:rsidR="0063064C" w:rsidRPr="00E66404" w:rsidRDefault="000A2216" w:rsidP="006736AE">
            <w:pPr>
              <w:spacing w:after="0" w:line="240" w:lineRule="auto"/>
              <w:jc w:val="center"/>
              <w:rPr>
                <w:rFonts w:ascii="Times New Roman" w:hAnsi="Times New Roman" w:cs="Times New Roman"/>
              </w:rPr>
            </w:pPr>
            <w:r>
              <w:rPr>
                <w:rFonts w:ascii="Times New Roman" w:hAnsi="Times New Roman" w:cs="Times New Roman"/>
              </w:rPr>
              <w:t>1,0</w:t>
            </w:r>
          </w:p>
        </w:tc>
        <w:tc>
          <w:tcPr>
            <w:tcW w:w="1339" w:type="dxa"/>
            <w:vAlign w:val="center"/>
          </w:tcPr>
          <w:p w14:paraId="4AFBE29C" w14:textId="52724321" w:rsidR="0063064C" w:rsidRPr="00E66404" w:rsidRDefault="0063064C" w:rsidP="006736AE">
            <w:pPr>
              <w:spacing w:after="0" w:line="240" w:lineRule="auto"/>
              <w:jc w:val="center"/>
              <w:rPr>
                <w:rFonts w:ascii="Times New Roman" w:hAnsi="Times New Roman" w:cs="Times New Roman"/>
              </w:rPr>
            </w:pPr>
            <w:r w:rsidRPr="00E66404">
              <w:rPr>
                <w:rFonts w:ascii="Times New Roman" w:hAnsi="Times New Roman" w:cs="Times New Roman"/>
              </w:rPr>
              <w:t>1,03</w:t>
            </w:r>
          </w:p>
        </w:tc>
        <w:tc>
          <w:tcPr>
            <w:tcW w:w="1277" w:type="dxa"/>
            <w:vAlign w:val="center"/>
          </w:tcPr>
          <w:p w14:paraId="3C314FA4" w14:textId="0486369D" w:rsidR="0063064C" w:rsidRPr="00E66404" w:rsidRDefault="0063064C" w:rsidP="006736AE">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203" w:type="dxa"/>
            <w:vAlign w:val="center"/>
          </w:tcPr>
          <w:p w14:paraId="4AC91FAB" w14:textId="2BE9CE8C" w:rsidR="0063064C" w:rsidRPr="00E66404" w:rsidRDefault="0063064C" w:rsidP="006736AE">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051" w:type="dxa"/>
            <w:vMerge w:val="restart"/>
          </w:tcPr>
          <w:p w14:paraId="3D61A1DD" w14:textId="77777777" w:rsidR="0063064C" w:rsidRDefault="0063064C" w:rsidP="006736AE">
            <w:pPr>
              <w:spacing w:after="0" w:line="240" w:lineRule="auto"/>
              <w:jc w:val="center"/>
              <w:rPr>
                <w:rFonts w:ascii="Times New Roman" w:hAnsi="Times New Roman" w:cs="Times New Roman"/>
              </w:rPr>
            </w:pPr>
          </w:p>
          <w:p w14:paraId="20D0BBD7" w14:textId="658B6FA7" w:rsidR="00723CFC" w:rsidRPr="00E66404" w:rsidRDefault="00723CFC" w:rsidP="006736AE">
            <w:pPr>
              <w:spacing w:after="0" w:line="240" w:lineRule="auto"/>
              <w:jc w:val="center"/>
              <w:rPr>
                <w:rFonts w:ascii="Times New Roman" w:hAnsi="Times New Roman" w:cs="Times New Roman"/>
              </w:rPr>
            </w:pPr>
            <w:r>
              <w:rPr>
                <w:rFonts w:ascii="Times New Roman" w:hAnsi="Times New Roman" w:cs="Times New Roman"/>
              </w:rPr>
              <w:t>105</w:t>
            </w:r>
          </w:p>
        </w:tc>
        <w:tc>
          <w:tcPr>
            <w:tcW w:w="1153" w:type="dxa"/>
            <w:vMerge w:val="restart"/>
          </w:tcPr>
          <w:p w14:paraId="314747BD" w14:textId="77777777" w:rsidR="0063064C" w:rsidRDefault="0063064C" w:rsidP="006736AE">
            <w:pPr>
              <w:spacing w:after="0" w:line="240" w:lineRule="auto"/>
              <w:jc w:val="center"/>
              <w:rPr>
                <w:rFonts w:ascii="Times New Roman" w:hAnsi="Times New Roman" w:cs="Times New Roman"/>
              </w:rPr>
            </w:pPr>
          </w:p>
          <w:p w14:paraId="02C2DCFC" w14:textId="1697F0FC" w:rsidR="00723CFC" w:rsidRPr="00E66404" w:rsidRDefault="00723CFC" w:rsidP="006736AE">
            <w:pPr>
              <w:spacing w:after="0" w:line="240" w:lineRule="auto"/>
              <w:jc w:val="center"/>
              <w:rPr>
                <w:rFonts w:ascii="Times New Roman" w:hAnsi="Times New Roman" w:cs="Times New Roman"/>
              </w:rPr>
            </w:pPr>
            <w:r>
              <w:rPr>
                <w:rFonts w:ascii="Times New Roman" w:hAnsi="Times New Roman" w:cs="Times New Roman"/>
              </w:rPr>
              <w:t>16</w:t>
            </w:r>
          </w:p>
        </w:tc>
      </w:tr>
      <w:tr w:rsidR="0063064C" w:rsidRPr="00E66404" w14:paraId="1CE21B14" w14:textId="77777777" w:rsidTr="00D33887">
        <w:trPr>
          <w:trHeight w:val="184"/>
          <w:jc w:val="center"/>
        </w:trPr>
        <w:tc>
          <w:tcPr>
            <w:tcW w:w="1112" w:type="dxa"/>
            <w:vMerge/>
            <w:vAlign w:val="center"/>
          </w:tcPr>
          <w:p w14:paraId="0125F2C2" w14:textId="77777777" w:rsidR="0063064C" w:rsidRDefault="0063064C" w:rsidP="006736AE">
            <w:pPr>
              <w:spacing w:after="0" w:line="240" w:lineRule="auto"/>
              <w:jc w:val="center"/>
              <w:rPr>
                <w:rFonts w:ascii="Times New Roman" w:hAnsi="Times New Roman" w:cs="Times New Roman"/>
              </w:rPr>
            </w:pPr>
          </w:p>
        </w:tc>
        <w:tc>
          <w:tcPr>
            <w:tcW w:w="1976" w:type="dxa"/>
            <w:vMerge/>
            <w:vAlign w:val="center"/>
          </w:tcPr>
          <w:p w14:paraId="27DEA5C4" w14:textId="77777777" w:rsidR="0063064C" w:rsidRDefault="0063064C" w:rsidP="00F74839">
            <w:pPr>
              <w:spacing w:after="0" w:line="240" w:lineRule="auto"/>
              <w:jc w:val="center"/>
              <w:rPr>
                <w:rFonts w:ascii="Times New Roman" w:hAnsi="Times New Roman" w:cs="Times New Roman"/>
              </w:rPr>
            </w:pPr>
          </w:p>
        </w:tc>
        <w:tc>
          <w:tcPr>
            <w:tcW w:w="969" w:type="dxa"/>
            <w:vMerge/>
            <w:vAlign w:val="center"/>
          </w:tcPr>
          <w:p w14:paraId="238A06E7" w14:textId="77777777" w:rsidR="0063064C" w:rsidRPr="00E66404" w:rsidRDefault="0063064C" w:rsidP="006736AE">
            <w:pPr>
              <w:spacing w:after="0" w:line="240" w:lineRule="auto"/>
              <w:jc w:val="center"/>
              <w:rPr>
                <w:rFonts w:ascii="Times New Roman" w:hAnsi="Times New Roman" w:cs="Times New Roman"/>
              </w:rPr>
            </w:pPr>
          </w:p>
        </w:tc>
        <w:tc>
          <w:tcPr>
            <w:tcW w:w="1002" w:type="dxa"/>
            <w:vMerge/>
            <w:vAlign w:val="center"/>
          </w:tcPr>
          <w:p w14:paraId="0137A1D4" w14:textId="77777777" w:rsidR="0063064C" w:rsidRPr="00E66404" w:rsidRDefault="0063064C" w:rsidP="006736AE">
            <w:pPr>
              <w:spacing w:after="0" w:line="240" w:lineRule="auto"/>
              <w:jc w:val="center"/>
              <w:rPr>
                <w:rFonts w:ascii="Times New Roman" w:hAnsi="Times New Roman" w:cs="Times New Roman"/>
              </w:rPr>
            </w:pPr>
          </w:p>
        </w:tc>
        <w:tc>
          <w:tcPr>
            <w:tcW w:w="2150" w:type="dxa"/>
            <w:vAlign w:val="center"/>
          </w:tcPr>
          <w:p w14:paraId="4E47EBF0" w14:textId="32D1A6A1" w:rsidR="0063064C" w:rsidRPr="00E66404" w:rsidRDefault="0063064C" w:rsidP="00E66404">
            <w:pPr>
              <w:spacing w:after="0" w:line="240" w:lineRule="auto"/>
              <w:rPr>
                <w:rFonts w:ascii="Times New Roman" w:hAnsi="Times New Roman" w:cs="Times New Roman"/>
              </w:rPr>
            </w:pPr>
            <w:bookmarkStart w:id="317" w:name="_Toc85212602"/>
            <w:r w:rsidRPr="00E66404">
              <w:rPr>
                <w:rFonts w:ascii="Times New Roman" w:hAnsi="Times New Roman" w:cs="Times New Roman"/>
              </w:rPr>
              <w:t>Тампонажный</w:t>
            </w:r>
            <w:bookmarkEnd w:id="317"/>
          </w:p>
        </w:tc>
        <w:tc>
          <w:tcPr>
            <w:tcW w:w="1227" w:type="dxa"/>
            <w:vAlign w:val="center"/>
          </w:tcPr>
          <w:p w14:paraId="383334F0" w14:textId="3D682335" w:rsidR="0063064C" w:rsidRPr="00E66404" w:rsidRDefault="000A2216" w:rsidP="006736AE">
            <w:pPr>
              <w:spacing w:after="0" w:line="240" w:lineRule="auto"/>
              <w:jc w:val="center"/>
              <w:rPr>
                <w:rFonts w:ascii="Times New Roman" w:hAnsi="Times New Roman" w:cs="Times New Roman"/>
              </w:rPr>
            </w:pPr>
            <w:r>
              <w:rPr>
                <w:rFonts w:ascii="Times New Roman" w:hAnsi="Times New Roman" w:cs="Times New Roman"/>
              </w:rPr>
              <w:t>2,39</w:t>
            </w:r>
          </w:p>
        </w:tc>
        <w:tc>
          <w:tcPr>
            <w:tcW w:w="1339" w:type="dxa"/>
            <w:vAlign w:val="center"/>
          </w:tcPr>
          <w:p w14:paraId="1F82A13F" w14:textId="66560769" w:rsidR="0063064C" w:rsidRPr="00E66404" w:rsidRDefault="0063064C" w:rsidP="006736AE">
            <w:pPr>
              <w:spacing w:after="0" w:line="240" w:lineRule="auto"/>
              <w:jc w:val="center"/>
              <w:rPr>
                <w:rFonts w:ascii="Times New Roman" w:hAnsi="Times New Roman" w:cs="Times New Roman"/>
              </w:rPr>
            </w:pPr>
            <w:bookmarkStart w:id="318" w:name="_Toc85212604"/>
            <w:r w:rsidRPr="00E66404">
              <w:rPr>
                <w:rFonts w:ascii="Times New Roman" w:hAnsi="Times New Roman" w:cs="Times New Roman"/>
              </w:rPr>
              <w:t>1,8</w:t>
            </w:r>
            <w:bookmarkEnd w:id="318"/>
            <w:r w:rsidR="008F3266">
              <w:rPr>
                <w:rFonts w:ascii="Times New Roman" w:hAnsi="Times New Roman" w:cs="Times New Roman"/>
              </w:rPr>
              <w:t>0</w:t>
            </w:r>
          </w:p>
        </w:tc>
        <w:tc>
          <w:tcPr>
            <w:tcW w:w="1277" w:type="dxa"/>
          </w:tcPr>
          <w:p w14:paraId="7170C15B" w14:textId="54118719" w:rsidR="0063064C" w:rsidRPr="00E66404" w:rsidRDefault="0063064C" w:rsidP="006736AE">
            <w:pPr>
              <w:spacing w:after="0" w:line="240" w:lineRule="auto"/>
              <w:jc w:val="center"/>
              <w:rPr>
                <w:rFonts w:ascii="Times New Roman" w:hAnsi="Times New Roman" w:cs="Times New Roman"/>
              </w:rPr>
            </w:pPr>
            <w:r w:rsidRPr="00E66404">
              <w:rPr>
                <w:rFonts w:ascii="Times New Roman" w:hAnsi="Times New Roman" w:cs="Times New Roman"/>
              </w:rPr>
              <w:t>20-25</w:t>
            </w:r>
          </w:p>
        </w:tc>
        <w:tc>
          <w:tcPr>
            <w:tcW w:w="1203" w:type="dxa"/>
          </w:tcPr>
          <w:p w14:paraId="0DB6A73D" w14:textId="3F78B84D" w:rsidR="0063064C" w:rsidRPr="00E66404" w:rsidRDefault="0063064C" w:rsidP="006736AE">
            <w:pPr>
              <w:spacing w:after="0" w:line="240" w:lineRule="auto"/>
              <w:jc w:val="center"/>
              <w:rPr>
                <w:rFonts w:ascii="Times New Roman" w:hAnsi="Times New Roman" w:cs="Times New Roman"/>
              </w:rPr>
            </w:pPr>
            <w:r w:rsidRPr="00E66404">
              <w:rPr>
                <w:rFonts w:ascii="Times New Roman" w:hAnsi="Times New Roman" w:cs="Times New Roman"/>
              </w:rPr>
              <w:t>75-100</w:t>
            </w:r>
          </w:p>
        </w:tc>
        <w:tc>
          <w:tcPr>
            <w:tcW w:w="1051" w:type="dxa"/>
            <w:vMerge/>
          </w:tcPr>
          <w:p w14:paraId="333A8748" w14:textId="77777777" w:rsidR="0063064C" w:rsidRPr="00E66404" w:rsidRDefault="0063064C" w:rsidP="006736AE">
            <w:pPr>
              <w:spacing w:after="0" w:line="240" w:lineRule="auto"/>
              <w:jc w:val="center"/>
              <w:rPr>
                <w:rFonts w:ascii="Times New Roman" w:hAnsi="Times New Roman" w:cs="Times New Roman"/>
              </w:rPr>
            </w:pPr>
          </w:p>
        </w:tc>
        <w:tc>
          <w:tcPr>
            <w:tcW w:w="1153" w:type="dxa"/>
            <w:vMerge/>
          </w:tcPr>
          <w:p w14:paraId="6764B0DE" w14:textId="77777777" w:rsidR="0063064C" w:rsidRPr="00E66404" w:rsidRDefault="0063064C" w:rsidP="006736AE">
            <w:pPr>
              <w:spacing w:after="0" w:line="240" w:lineRule="auto"/>
              <w:jc w:val="center"/>
              <w:rPr>
                <w:rFonts w:ascii="Times New Roman" w:hAnsi="Times New Roman" w:cs="Times New Roman"/>
              </w:rPr>
            </w:pPr>
          </w:p>
        </w:tc>
      </w:tr>
      <w:tr w:rsidR="008A1AC9" w:rsidRPr="00E66404" w14:paraId="2B8A02C0" w14:textId="77777777" w:rsidTr="00D33887">
        <w:trPr>
          <w:jc w:val="center"/>
        </w:trPr>
        <w:tc>
          <w:tcPr>
            <w:tcW w:w="1112" w:type="dxa"/>
            <w:vMerge/>
          </w:tcPr>
          <w:p w14:paraId="232A695E" w14:textId="77777777" w:rsidR="008A1AC9" w:rsidRPr="00E66404" w:rsidRDefault="008A1AC9" w:rsidP="006736AE">
            <w:pPr>
              <w:spacing w:after="0" w:line="240" w:lineRule="auto"/>
              <w:jc w:val="center"/>
              <w:rPr>
                <w:rFonts w:ascii="Times New Roman" w:hAnsi="Times New Roman" w:cs="Times New Roman"/>
              </w:rPr>
            </w:pPr>
          </w:p>
        </w:tc>
        <w:tc>
          <w:tcPr>
            <w:tcW w:w="1976" w:type="dxa"/>
            <w:vMerge/>
          </w:tcPr>
          <w:p w14:paraId="2D1905FE" w14:textId="77777777" w:rsidR="008A1AC9" w:rsidRPr="00E66404" w:rsidRDefault="008A1AC9" w:rsidP="006736AE">
            <w:pPr>
              <w:spacing w:after="0" w:line="240" w:lineRule="auto"/>
              <w:jc w:val="center"/>
              <w:rPr>
                <w:rFonts w:ascii="Times New Roman" w:hAnsi="Times New Roman" w:cs="Times New Roman"/>
              </w:rPr>
            </w:pPr>
          </w:p>
        </w:tc>
        <w:tc>
          <w:tcPr>
            <w:tcW w:w="969" w:type="dxa"/>
            <w:vMerge/>
          </w:tcPr>
          <w:p w14:paraId="3407BD79" w14:textId="77777777" w:rsidR="008A1AC9" w:rsidRPr="00E66404" w:rsidRDefault="008A1AC9" w:rsidP="006736AE">
            <w:pPr>
              <w:spacing w:after="0" w:line="240" w:lineRule="auto"/>
              <w:jc w:val="center"/>
              <w:rPr>
                <w:rFonts w:ascii="Times New Roman" w:hAnsi="Times New Roman" w:cs="Times New Roman"/>
              </w:rPr>
            </w:pPr>
          </w:p>
        </w:tc>
        <w:tc>
          <w:tcPr>
            <w:tcW w:w="1002" w:type="dxa"/>
            <w:vMerge/>
          </w:tcPr>
          <w:p w14:paraId="27FCA523" w14:textId="77777777" w:rsidR="008A1AC9" w:rsidRPr="00E66404" w:rsidRDefault="008A1AC9" w:rsidP="006736AE">
            <w:pPr>
              <w:spacing w:after="0" w:line="240" w:lineRule="auto"/>
              <w:jc w:val="center"/>
              <w:rPr>
                <w:rFonts w:ascii="Times New Roman" w:hAnsi="Times New Roman" w:cs="Times New Roman"/>
              </w:rPr>
            </w:pPr>
          </w:p>
        </w:tc>
        <w:tc>
          <w:tcPr>
            <w:tcW w:w="2150" w:type="dxa"/>
            <w:vAlign w:val="center"/>
          </w:tcPr>
          <w:p w14:paraId="2257E734" w14:textId="77777777" w:rsidR="008A1AC9" w:rsidRPr="00E66404" w:rsidRDefault="008A1AC9" w:rsidP="00E66404">
            <w:pPr>
              <w:spacing w:after="0" w:line="240" w:lineRule="auto"/>
              <w:rPr>
                <w:rFonts w:ascii="Times New Roman" w:hAnsi="Times New Roman" w:cs="Times New Roman"/>
              </w:rPr>
            </w:pPr>
            <w:bookmarkStart w:id="319" w:name="_Toc85212607"/>
            <w:r w:rsidRPr="00E66404">
              <w:rPr>
                <w:rFonts w:ascii="Times New Roman" w:hAnsi="Times New Roman" w:cs="Times New Roman"/>
              </w:rPr>
              <w:t>Продавочный</w:t>
            </w:r>
            <w:bookmarkEnd w:id="319"/>
          </w:p>
        </w:tc>
        <w:tc>
          <w:tcPr>
            <w:tcW w:w="1227" w:type="dxa"/>
            <w:vAlign w:val="center"/>
          </w:tcPr>
          <w:p w14:paraId="214D698E" w14:textId="31F7235E" w:rsidR="008A1AC9" w:rsidRPr="00E66404" w:rsidRDefault="000A2216" w:rsidP="006736AE">
            <w:pPr>
              <w:spacing w:after="0" w:line="240" w:lineRule="auto"/>
              <w:jc w:val="center"/>
              <w:rPr>
                <w:rFonts w:ascii="Times New Roman" w:hAnsi="Times New Roman" w:cs="Times New Roman"/>
              </w:rPr>
            </w:pPr>
            <w:r>
              <w:rPr>
                <w:rFonts w:ascii="Times New Roman" w:hAnsi="Times New Roman" w:cs="Times New Roman"/>
              </w:rPr>
              <w:t>2,56</w:t>
            </w:r>
          </w:p>
        </w:tc>
        <w:tc>
          <w:tcPr>
            <w:tcW w:w="1339" w:type="dxa"/>
            <w:vAlign w:val="center"/>
          </w:tcPr>
          <w:p w14:paraId="31D73C80" w14:textId="5D76ABBA" w:rsidR="008A1AC9" w:rsidRPr="00E66404" w:rsidRDefault="008A1AC9" w:rsidP="006736AE">
            <w:pPr>
              <w:spacing w:after="0" w:line="240" w:lineRule="auto"/>
              <w:jc w:val="center"/>
              <w:rPr>
                <w:rFonts w:ascii="Times New Roman" w:hAnsi="Times New Roman" w:cs="Times New Roman"/>
              </w:rPr>
            </w:pPr>
            <w:bookmarkStart w:id="320" w:name="_Toc85212609"/>
            <w:r w:rsidRPr="00E66404">
              <w:rPr>
                <w:rFonts w:ascii="Times New Roman" w:hAnsi="Times New Roman" w:cs="Times New Roman"/>
              </w:rPr>
              <w:t>1,1</w:t>
            </w:r>
            <w:bookmarkEnd w:id="320"/>
            <w:r w:rsidR="00C11C29">
              <w:rPr>
                <w:rFonts w:ascii="Times New Roman" w:hAnsi="Times New Roman" w:cs="Times New Roman"/>
              </w:rPr>
              <w:t>5</w:t>
            </w:r>
          </w:p>
        </w:tc>
        <w:tc>
          <w:tcPr>
            <w:tcW w:w="1277" w:type="dxa"/>
            <w:vAlign w:val="center"/>
          </w:tcPr>
          <w:p w14:paraId="2938B668" w14:textId="77777777" w:rsidR="008A1AC9" w:rsidRPr="00E66404" w:rsidRDefault="008A1AC9" w:rsidP="006736AE">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203" w:type="dxa"/>
            <w:vAlign w:val="center"/>
          </w:tcPr>
          <w:p w14:paraId="7FBA82F0" w14:textId="77777777" w:rsidR="008A1AC9" w:rsidRPr="00E66404" w:rsidRDefault="008A1AC9" w:rsidP="006736AE">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051" w:type="dxa"/>
            <w:vMerge/>
          </w:tcPr>
          <w:p w14:paraId="313E40DD" w14:textId="77777777" w:rsidR="008A1AC9" w:rsidRPr="00E66404" w:rsidRDefault="008A1AC9" w:rsidP="006736AE">
            <w:pPr>
              <w:spacing w:after="0" w:line="240" w:lineRule="auto"/>
              <w:jc w:val="center"/>
              <w:rPr>
                <w:rFonts w:ascii="Times New Roman" w:hAnsi="Times New Roman" w:cs="Times New Roman"/>
              </w:rPr>
            </w:pPr>
          </w:p>
        </w:tc>
        <w:tc>
          <w:tcPr>
            <w:tcW w:w="1153" w:type="dxa"/>
            <w:vMerge/>
          </w:tcPr>
          <w:p w14:paraId="3C4B3055" w14:textId="77777777" w:rsidR="008A1AC9" w:rsidRPr="00E66404" w:rsidRDefault="008A1AC9" w:rsidP="006736AE">
            <w:pPr>
              <w:spacing w:after="0" w:line="240" w:lineRule="auto"/>
              <w:jc w:val="center"/>
              <w:rPr>
                <w:rFonts w:ascii="Times New Roman" w:hAnsi="Times New Roman" w:cs="Times New Roman"/>
              </w:rPr>
            </w:pPr>
          </w:p>
        </w:tc>
      </w:tr>
      <w:tr w:rsidR="00211A9B" w:rsidRPr="00E66404" w14:paraId="1571C8C1" w14:textId="77777777" w:rsidTr="00D33887">
        <w:trPr>
          <w:jc w:val="center"/>
        </w:trPr>
        <w:tc>
          <w:tcPr>
            <w:tcW w:w="1112" w:type="dxa"/>
            <w:vMerge w:val="restart"/>
            <w:vAlign w:val="center"/>
          </w:tcPr>
          <w:p w14:paraId="2321AE1A" w14:textId="1C8B852B"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2</w:t>
            </w:r>
          </w:p>
        </w:tc>
        <w:tc>
          <w:tcPr>
            <w:tcW w:w="1976" w:type="dxa"/>
            <w:vMerge w:val="restart"/>
            <w:vAlign w:val="center"/>
          </w:tcPr>
          <w:p w14:paraId="2F808755" w14:textId="77777777" w:rsidR="00211A9B" w:rsidRPr="00E66404" w:rsidRDefault="00211A9B" w:rsidP="00F74839">
            <w:pPr>
              <w:spacing w:after="0" w:line="240" w:lineRule="auto"/>
              <w:jc w:val="center"/>
              <w:rPr>
                <w:rFonts w:ascii="Times New Roman" w:hAnsi="Times New Roman" w:cs="Times New Roman"/>
              </w:rPr>
            </w:pPr>
            <w:r w:rsidRPr="00E66404">
              <w:rPr>
                <w:rFonts w:ascii="Times New Roman" w:hAnsi="Times New Roman" w:cs="Times New Roman"/>
              </w:rPr>
              <w:t>Кондуктор</w:t>
            </w:r>
          </w:p>
          <w:p w14:paraId="5E20D058" w14:textId="70D49102"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Ø244,5мм</w:t>
            </w:r>
          </w:p>
        </w:tc>
        <w:tc>
          <w:tcPr>
            <w:tcW w:w="969" w:type="dxa"/>
            <w:vMerge w:val="restart"/>
            <w:vAlign w:val="center"/>
          </w:tcPr>
          <w:p w14:paraId="2BE5A2F3" w14:textId="25CBDE5B"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1</w:t>
            </w:r>
          </w:p>
        </w:tc>
        <w:tc>
          <w:tcPr>
            <w:tcW w:w="1002" w:type="dxa"/>
            <w:vMerge w:val="restart"/>
            <w:vAlign w:val="center"/>
          </w:tcPr>
          <w:p w14:paraId="23A91C18" w14:textId="191E20CD"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1</w:t>
            </w:r>
          </w:p>
        </w:tc>
        <w:tc>
          <w:tcPr>
            <w:tcW w:w="2150" w:type="dxa"/>
            <w:vAlign w:val="center"/>
          </w:tcPr>
          <w:p w14:paraId="29A79A10" w14:textId="33DD26D9" w:rsidR="00211A9B" w:rsidRPr="00E66404" w:rsidRDefault="00211A9B" w:rsidP="00E66404">
            <w:pPr>
              <w:spacing w:after="0" w:line="240" w:lineRule="auto"/>
              <w:rPr>
                <w:rFonts w:ascii="Times New Roman" w:hAnsi="Times New Roman" w:cs="Times New Roman"/>
              </w:rPr>
            </w:pPr>
            <w:r w:rsidRPr="00E66404">
              <w:rPr>
                <w:rFonts w:ascii="Times New Roman" w:hAnsi="Times New Roman" w:cs="Times New Roman"/>
              </w:rPr>
              <w:t>Буферный</w:t>
            </w:r>
          </w:p>
        </w:tc>
        <w:tc>
          <w:tcPr>
            <w:tcW w:w="1227" w:type="dxa"/>
            <w:vAlign w:val="center"/>
          </w:tcPr>
          <w:p w14:paraId="1DCE2D62" w14:textId="46282C85"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3,0</w:t>
            </w:r>
          </w:p>
        </w:tc>
        <w:tc>
          <w:tcPr>
            <w:tcW w:w="1339" w:type="dxa"/>
            <w:vAlign w:val="center"/>
          </w:tcPr>
          <w:p w14:paraId="09AFCCB7" w14:textId="0E40D46B"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1,03</w:t>
            </w:r>
          </w:p>
        </w:tc>
        <w:tc>
          <w:tcPr>
            <w:tcW w:w="1277" w:type="dxa"/>
            <w:vAlign w:val="center"/>
          </w:tcPr>
          <w:p w14:paraId="384D403A" w14:textId="6821C823"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203" w:type="dxa"/>
            <w:vAlign w:val="center"/>
          </w:tcPr>
          <w:p w14:paraId="06A5D04F" w14:textId="7307DA8D"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051" w:type="dxa"/>
            <w:vMerge w:val="restart"/>
            <w:vAlign w:val="center"/>
          </w:tcPr>
          <w:p w14:paraId="22351502" w14:textId="0F584C63"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180</w:t>
            </w:r>
          </w:p>
        </w:tc>
        <w:tc>
          <w:tcPr>
            <w:tcW w:w="1153" w:type="dxa"/>
            <w:vMerge w:val="restart"/>
            <w:vAlign w:val="center"/>
          </w:tcPr>
          <w:p w14:paraId="6973AAF1" w14:textId="49771A80"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24</w:t>
            </w:r>
          </w:p>
        </w:tc>
      </w:tr>
      <w:tr w:rsidR="00211A9B" w:rsidRPr="00E66404" w14:paraId="6B5FF6B4" w14:textId="77777777" w:rsidTr="00D33887">
        <w:trPr>
          <w:jc w:val="center"/>
        </w:trPr>
        <w:tc>
          <w:tcPr>
            <w:tcW w:w="1112" w:type="dxa"/>
            <w:vMerge/>
          </w:tcPr>
          <w:p w14:paraId="679C8122" w14:textId="77777777" w:rsidR="00211A9B" w:rsidRPr="00E66404" w:rsidRDefault="00211A9B" w:rsidP="006736AE">
            <w:pPr>
              <w:spacing w:after="0" w:line="240" w:lineRule="auto"/>
              <w:jc w:val="center"/>
              <w:rPr>
                <w:rFonts w:ascii="Times New Roman" w:hAnsi="Times New Roman" w:cs="Times New Roman"/>
              </w:rPr>
            </w:pPr>
          </w:p>
        </w:tc>
        <w:tc>
          <w:tcPr>
            <w:tcW w:w="1976" w:type="dxa"/>
            <w:vMerge/>
          </w:tcPr>
          <w:p w14:paraId="7A12F421" w14:textId="77777777" w:rsidR="00211A9B" w:rsidRPr="00E66404" w:rsidRDefault="00211A9B" w:rsidP="006736AE">
            <w:pPr>
              <w:spacing w:after="0" w:line="240" w:lineRule="auto"/>
              <w:jc w:val="center"/>
              <w:rPr>
                <w:rFonts w:ascii="Times New Roman" w:hAnsi="Times New Roman" w:cs="Times New Roman"/>
              </w:rPr>
            </w:pPr>
          </w:p>
        </w:tc>
        <w:tc>
          <w:tcPr>
            <w:tcW w:w="969" w:type="dxa"/>
            <w:vMerge/>
          </w:tcPr>
          <w:p w14:paraId="442C7CB7" w14:textId="77777777" w:rsidR="00211A9B" w:rsidRPr="00E66404" w:rsidRDefault="00211A9B" w:rsidP="006736AE">
            <w:pPr>
              <w:spacing w:after="0" w:line="240" w:lineRule="auto"/>
              <w:jc w:val="center"/>
              <w:rPr>
                <w:rFonts w:ascii="Times New Roman" w:hAnsi="Times New Roman" w:cs="Times New Roman"/>
              </w:rPr>
            </w:pPr>
          </w:p>
        </w:tc>
        <w:tc>
          <w:tcPr>
            <w:tcW w:w="1002" w:type="dxa"/>
            <w:vMerge/>
          </w:tcPr>
          <w:p w14:paraId="79B95384" w14:textId="77777777" w:rsidR="00211A9B" w:rsidRPr="00E66404" w:rsidRDefault="00211A9B" w:rsidP="006736AE">
            <w:pPr>
              <w:spacing w:after="0" w:line="240" w:lineRule="auto"/>
              <w:jc w:val="center"/>
              <w:rPr>
                <w:rFonts w:ascii="Times New Roman" w:hAnsi="Times New Roman" w:cs="Times New Roman"/>
              </w:rPr>
            </w:pPr>
          </w:p>
        </w:tc>
        <w:tc>
          <w:tcPr>
            <w:tcW w:w="2150" w:type="dxa"/>
            <w:vAlign w:val="center"/>
          </w:tcPr>
          <w:p w14:paraId="55C5E364" w14:textId="37B13FAA" w:rsidR="00211A9B" w:rsidRPr="00E66404" w:rsidRDefault="00211A9B" w:rsidP="00E66404">
            <w:pPr>
              <w:spacing w:after="0" w:line="240" w:lineRule="auto"/>
              <w:rPr>
                <w:rFonts w:ascii="Times New Roman" w:hAnsi="Times New Roman" w:cs="Times New Roman"/>
              </w:rPr>
            </w:pPr>
            <w:r w:rsidRPr="00E66404">
              <w:rPr>
                <w:rFonts w:ascii="Times New Roman" w:hAnsi="Times New Roman" w:cs="Times New Roman"/>
              </w:rPr>
              <w:t>Тампонажный</w:t>
            </w:r>
          </w:p>
        </w:tc>
        <w:tc>
          <w:tcPr>
            <w:tcW w:w="1227" w:type="dxa"/>
            <w:vAlign w:val="center"/>
          </w:tcPr>
          <w:p w14:paraId="23B15782" w14:textId="3CFE701F" w:rsidR="00211A9B" w:rsidRPr="00E66404" w:rsidRDefault="00AB382A" w:rsidP="006736AE">
            <w:pPr>
              <w:spacing w:after="0" w:line="240" w:lineRule="auto"/>
              <w:jc w:val="center"/>
              <w:rPr>
                <w:rFonts w:ascii="Times New Roman" w:hAnsi="Times New Roman" w:cs="Times New Roman"/>
              </w:rPr>
            </w:pPr>
            <w:r>
              <w:rPr>
                <w:rFonts w:ascii="Times New Roman" w:hAnsi="Times New Roman" w:cs="Times New Roman"/>
              </w:rPr>
              <w:t>12,</w:t>
            </w:r>
            <w:r w:rsidR="000A2216">
              <w:rPr>
                <w:rFonts w:ascii="Times New Roman" w:hAnsi="Times New Roman" w:cs="Times New Roman"/>
              </w:rPr>
              <w:t>5</w:t>
            </w:r>
          </w:p>
        </w:tc>
        <w:tc>
          <w:tcPr>
            <w:tcW w:w="1339" w:type="dxa"/>
            <w:vAlign w:val="center"/>
          </w:tcPr>
          <w:p w14:paraId="6576EA72" w14:textId="4DCFD703" w:rsidR="00211A9B" w:rsidRPr="00E66404" w:rsidRDefault="00183CA6" w:rsidP="006736AE">
            <w:pPr>
              <w:spacing w:after="0" w:line="240" w:lineRule="auto"/>
              <w:jc w:val="center"/>
              <w:rPr>
                <w:rFonts w:ascii="Times New Roman" w:hAnsi="Times New Roman" w:cs="Times New Roman"/>
              </w:rPr>
            </w:pPr>
            <w:r>
              <w:rPr>
                <w:rFonts w:ascii="Times New Roman" w:hAnsi="Times New Roman" w:cs="Times New Roman"/>
              </w:rPr>
              <w:t>1,8</w:t>
            </w:r>
            <w:r w:rsidR="008F3266">
              <w:rPr>
                <w:rFonts w:ascii="Times New Roman" w:hAnsi="Times New Roman" w:cs="Times New Roman"/>
              </w:rPr>
              <w:t>0</w:t>
            </w:r>
          </w:p>
        </w:tc>
        <w:tc>
          <w:tcPr>
            <w:tcW w:w="1277" w:type="dxa"/>
          </w:tcPr>
          <w:p w14:paraId="1E0CF78D" w14:textId="55B682F6"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20-25</w:t>
            </w:r>
          </w:p>
        </w:tc>
        <w:tc>
          <w:tcPr>
            <w:tcW w:w="1203" w:type="dxa"/>
          </w:tcPr>
          <w:p w14:paraId="7281916B" w14:textId="55CB0A02"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75-100</w:t>
            </w:r>
          </w:p>
        </w:tc>
        <w:tc>
          <w:tcPr>
            <w:tcW w:w="1051" w:type="dxa"/>
            <w:vMerge/>
          </w:tcPr>
          <w:p w14:paraId="6FB4B4B9" w14:textId="77777777" w:rsidR="00211A9B" w:rsidRPr="00E66404" w:rsidRDefault="00211A9B" w:rsidP="006736AE">
            <w:pPr>
              <w:spacing w:after="0" w:line="240" w:lineRule="auto"/>
              <w:jc w:val="center"/>
              <w:rPr>
                <w:rFonts w:ascii="Times New Roman" w:hAnsi="Times New Roman" w:cs="Times New Roman"/>
              </w:rPr>
            </w:pPr>
          </w:p>
        </w:tc>
        <w:tc>
          <w:tcPr>
            <w:tcW w:w="1153" w:type="dxa"/>
            <w:vMerge/>
          </w:tcPr>
          <w:p w14:paraId="02860AFB" w14:textId="77777777" w:rsidR="00211A9B" w:rsidRPr="00E66404" w:rsidRDefault="00211A9B" w:rsidP="006736AE">
            <w:pPr>
              <w:spacing w:after="0" w:line="240" w:lineRule="auto"/>
              <w:jc w:val="center"/>
              <w:rPr>
                <w:rFonts w:ascii="Times New Roman" w:hAnsi="Times New Roman" w:cs="Times New Roman"/>
              </w:rPr>
            </w:pPr>
          </w:p>
        </w:tc>
      </w:tr>
      <w:tr w:rsidR="00211A9B" w:rsidRPr="00E66404" w14:paraId="6AE17C69" w14:textId="77777777" w:rsidTr="00D33887">
        <w:trPr>
          <w:jc w:val="center"/>
        </w:trPr>
        <w:tc>
          <w:tcPr>
            <w:tcW w:w="1112" w:type="dxa"/>
            <w:vMerge/>
          </w:tcPr>
          <w:p w14:paraId="11460EB2" w14:textId="77777777" w:rsidR="00211A9B" w:rsidRPr="00E66404" w:rsidRDefault="00211A9B" w:rsidP="006736AE">
            <w:pPr>
              <w:spacing w:after="0" w:line="240" w:lineRule="auto"/>
              <w:jc w:val="center"/>
              <w:rPr>
                <w:rFonts w:ascii="Times New Roman" w:hAnsi="Times New Roman" w:cs="Times New Roman"/>
              </w:rPr>
            </w:pPr>
          </w:p>
        </w:tc>
        <w:tc>
          <w:tcPr>
            <w:tcW w:w="1976" w:type="dxa"/>
            <w:vMerge/>
          </w:tcPr>
          <w:p w14:paraId="47AE8C3E" w14:textId="77777777" w:rsidR="00211A9B" w:rsidRPr="00E66404" w:rsidRDefault="00211A9B" w:rsidP="006736AE">
            <w:pPr>
              <w:spacing w:after="0" w:line="240" w:lineRule="auto"/>
              <w:jc w:val="center"/>
              <w:rPr>
                <w:rFonts w:ascii="Times New Roman" w:hAnsi="Times New Roman" w:cs="Times New Roman"/>
              </w:rPr>
            </w:pPr>
          </w:p>
        </w:tc>
        <w:tc>
          <w:tcPr>
            <w:tcW w:w="969" w:type="dxa"/>
            <w:vMerge/>
          </w:tcPr>
          <w:p w14:paraId="0E470E9A" w14:textId="77777777" w:rsidR="00211A9B" w:rsidRPr="00E66404" w:rsidRDefault="00211A9B" w:rsidP="006736AE">
            <w:pPr>
              <w:spacing w:after="0" w:line="240" w:lineRule="auto"/>
              <w:jc w:val="center"/>
              <w:rPr>
                <w:rFonts w:ascii="Times New Roman" w:hAnsi="Times New Roman" w:cs="Times New Roman"/>
              </w:rPr>
            </w:pPr>
          </w:p>
        </w:tc>
        <w:tc>
          <w:tcPr>
            <w:tcW w:w="1002" w:type="dxa"/>
            <w:vMerge/>
          </w:tcPr>
          <w:p w14:paraId="5707E8E2" w14:textId="77777777" w:rsidR="00211A9B" w:rsidRPr="00E66404" w:rsidRDefault="00211A9B" w:rsidP="006736AE">
            <w:pPr>
              <w:spacing w:after="0" w:line="240" w:lineRule="auto"/>
              <w:jc w:val="center"/>
              <w:rPr>
                <w:rFonts w:ascii="Times New Roman" w:hAnsi="Times New Roman" w:cs="Times New Roman"/>
              </w:rPr>
            </w:pPr>
          </w:p>
        </w:tc>
        <w:tc>
          <w:tcPr>
            <w:tcW w:w="2150" w:type="dxa"/>
            <w:vAlign w:val="center"/>
          </w:tcPr>
          <w:p w14:paraId="657E161E" w14:textId="694BC51E" w:rsidR="00211A9B" w:rsidRPr="00E66404" w:rsidRDefault="00211A9B" w:rsidP="00E66404">
            <w:pPr>
              <w:spacing w:after="0" w:line="240" w:lineRule="auto"/>
              <w:rPr>
                <w:rFonts w:ascii="Times New Roman" w:hAnsi="Times New Roman" w:cs="Times New Roman"/>
              </w:rPr>
            </w:pPr>
            <w:r w:rsidRPr="00E66404">
              <w:rPr>
                <w:rFonts w:ascii="Times New Roman" w:hAnsi="Times New Roman" w:cs="Times New Roman"/>
              </w:rPr>
              <w:t>Продавочный</w:t>
            </w:r>
          </w:p>
        </w:tc>
        <w:tc>
          <w:tcPr>
            <w:tcW w:w="1227" w:type="dxa"/>
            <w:vAlign w:val="center"/>
          </w:tcPr>
          <w:p w14:paraId="31236BF2" w14:textId="2E08771C" w:rsidR="00211A9B" w:rsidRPr="00E66404" w:rsidRDefault="00AB382A" w:rsidP="006736AE">
            <w:pPr>
              <w:spacing w:after="0" w:line="240" w:lineRule="auto"/>
              <w:jc w:val="center"/>
              <w:rPr>
                <w:rFonts w:ascii="Times New Roman" w:hAnsi="Times New Roman" w:cs="Times New Roman"/>
              </w:rPr>
            </w:pPr>
            <w:r>
              <w:rPr>
                <w:rFonts w:ascii="Times New Roman" w:hAnsi="Times New Roman" w:cs="Times New Roman"/>
              </w:rPr>
              <w:t>15,</w:t>
            </w:r>
            <w:r w:rsidR="000A2216">
              <w:rPr>
                <w:rFonts w:ascii="Times New Roman" w:hAnsi="Times New Roman" w:cs="Times New Roman"/>
              </w:rPr>
              <w:t>7</w:t>
            </w:r>
          </w:p>
        </w:tc>
        <w:tc>
          <w:tcPr>
            <w:tcW w:w="1339" w:type="dxa"/>
            <w:vAlign w:val="center"/>
          </w:tcPr>
          <w:p w14:paraId="36F0DDBC" w14:textId="6C27D8D7" w:rsidR="00211A9B" w:rsidRPr="00E66404" w:rsidRDefault="00C11C29" w:rsidP="006736AE">
            <w:pPr>
              <w:spacing w:after="0" w:line="240" w:lineRule="auto"/>
              <w:jc w:val="center"/>
              <w:rPr>
                <w:rFonts w:ascii="Times New Roman" w:hAnsi="Times New Roman" w:cs="Times New Roman"/>
              </w:rPr>
            </w:pPr>
            <w:r>
              <w:rPr>
                <w:rFonts w:ascii="Times New Roman" w:hAnsi="Times New Roman" w:cs="Times New Roman"/>
              </w:rPr>
              <w:t>1,18</w:t>
            </w:r>
          </w:p>
        </w:tc>
        <w:tc>
          <w:tcPr>
            <w:tcW w:w="1277" w:type="dxa"/>
            <w:vAlign w:val="center"/>
          </w:tcPr>
          <w:p w14:paraId="51773F53" w14:textId="1D26051B"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203" w:type="dxa"/>
            <w:vAlign w:val="center"/>
          </w:tcPr>
          <w:p w14:paraId="66C53EAC" w14:textId="569EB11A" w:rsidR="00211A9B" w:rsidRPr="00E66404" w:rsidRDefault="00211A9B" w:rsidP="006736AE">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051" w:type="dxa"/>
            <w:vMerge/>
          </w:tcPr>
          <w:p w14:paraId="38023F6D" w14:textId="77777777" w:rsidR="00211A9B" w:rsidRPr="00E66404" w:rsidRDefault="00211A9B" w:rsidP="006736AE">
            <w:pPr>
              <w:spacing w:after="0" w:line="240" w:lineRule="auto"/>
              <w:jc w:val="center"/>
              <w:rPr>
                <w:rFonts w:ascii="Times New Roman" w:hAnsi="Times New Roman" w:cs="Times New Roman"/>
              </w:rPr>
            </w:pPr>
          </w:p>
        </w:tc>
        <w:tc>
          <w:tcPr>
            <w:tcW w:w="1153" w:type="dxa"/>
            <w:vMerge/>
          </w:tcPr>
          <w:p w14:paraId="49480480" w14:textId="77777777" w:rsidR="00211A9B" w:rsidRPr="00E66404" w:rsidRDefault="00211A9B" w:rsidP="006736AE">
            <w:pPr>
              <w:spacing w:after="0" w:line="240" w:lineRule="auto"/>
              <w:jc w:val="center"/>
              <w:rPr>
                <w:rFonts w:ascii="Times New Roman" w:hAnsi="Times New Roman" w:cs="Times New Roman"/>
              </w:rPr>
            </w:pPr>
          </w:p>
        </w:tc>
      </w:tr>
      <w:tr w:rsidR="000A2216" w:rsidRPr="00E66404" w14:paraId="5729433B" w14:textId="77777777" w:rsidTr="00D33887">
        <w:trPr>
          <w:trHeight w:val="265"/>
          <w:jc w:val="center"/>
        </w:trPr>
        <w:tc>
          <w:tcPr>
            <w:tcW w:w="1112" w:type="dxa"/>
            <w:vMerge w:val="restart"/>
            <w:vAlign w:val="center"/>
          </w:tcPr>
          <w:p w14:paraId="6898395E" w14:textId="77777777" w:rsidR="000A2216" w:rsidRPr="00E66404" w:rsidRDefault="000A2216" w:rsidP="006736AE">
            <w:pPr>
              <w:spacing w:after="0" w:line="240" w:lineRule="auto"/>
              <w:jc w:val="center"/>
              <w:rPr>
                <w:rFonts w:ascii="Times New Roman" w:hAnsi="Times New Roman" w:cs="Times New Roman"/>
              </w:rPr>
            </w:pPr>
          </w:p>
          <w:p w14:paraId="32DDBF23" w14:textId="77777777" w:rsidR="000A2216" w:rsidRPr="00E66404" w:rsidRDefault="000A2216" w:rsidP="006736AE">
            <w:pPr>
              <w:spacing w:after="0" w:line="240" w:lineRule="auto"/>
              <w:jc w:val="center"/>
              <w:rPr>
                <w:rFonts w:ascii="Times New Roman" w:hAnsi="Times New Roman" w:cs="Times New Roman"/>
              </w:rPr>
            </w:pPr>
            <w:r w:rsidRPr="00E66404">
              <w:rPr>
                <w:rFonts w:ascii="Times New Roman" w:hAnsi="Times New Roman" w:cs="Times New Roman"/>
              </w:rPr>
              <w:t>3</w:t>
            </w:r>
          </w:p>
        </w:tc>
        <w:tc>
          <w:tcPr>
            <w:tcW w:w="1976" w:type="dxa"/>
            <w:vMerge w:val="restart"/>
            <w:vAlign w:val="center"/>
          </w:tcPr>
          <w:p w14:paraId="7FFA8272" w14:textId="77777777" w:rsidR="000A2216" w:rsidRPr="00E66404" w:rsidRDefault="000A2216" w:rsidP="006736AE">
            <w:pPr>
              <w:spacing w:after="0" w:line="240" w:lineRule="auto"/>
              <w:jc w:val="center"/>
              <w:rPr>
                <w:rFonts w:ascii="Times New Roman" w:hAnsi="Times New Roman" w:cs="Times New Roman"/>
              </w:rPr>
            </w:pPr>
            <w:r w:rsidRPr="00E66404">
              <w:rPr>
                <w:rFonts w:ascii="Times New Roman" w:hAnsi="Times New Roman" w:cs="Times New Roman"/>
              </w:rPr>
              <w:t>Эксплуатационная</w:t>
            </w:r>
          </w:p>
          <w:p w14:paraId="486B3C5C" w14:textId="153D3E1A" w:rsidR="000A2216" w:rsidRPr="00E66404" w:rsidRDefault="000A2216" w:rsidP="006736AE">
            <w:pPr>
              <w:spacing w:after="0" w:line="240" w:lineRule="auto"/>
              <w:jc w:val="center"/>
              <w:rPr>
                <w:rFonts w:ascii="Times New Roman" w:hAnsi="Times New Roman" w:cs="Times New Roman"/>
              </w:rPr>
            </w:pPr>
            <w:r>
              <w:rPr>
                <w:rFonts w:ascii="Times New Roman" w:hAnsi="Times New Roman" w:cs="Times New Roman"/>
              </w:rPr>
              <w:t>Ø168,3</w:t>
            </w:r>
            <w:r w:rsidRPr="00E66404">
              <w:rPr>
                <w:rFonts w:ascii="Times New Roman" w:hAnsi="Times New Roman" w:cs="Times New Roman"/>
              </w:rPr>
              <w:t>мм</w:t>
            </w:r>
          </w:p>
        </w:tc>
        <w:tc>
          <w:tcPr>
            <w:tcW w:w="969" w:type="dxa"/>
            <w:vMerge w:val="restart"/>
            <w:vAlign w:val="center"/>
          </w:tcPr>
          <w:p w14:paraId="341527C5" w14:textId="77777777" w:rsidR="000A2216" w:rsidRPr="00E66404" w:rsidRDefault="000A2216" w:rsidP="000A2216">
            <w:pPr>
              <w:spacing w:after="0" w:line="240" w:lineRule="auto"/>
              <w:jc w:val="center"/>
              <w:rPr>
                <w:rFonts w:ascii="Times New Roman" w:hAnsi="Times New Roman" w:cs="Times New Roman"/>
              </w:rPr>
            </w:pPr>
            <w:r w:rsidRPr="00E66404">
              <w:rPr>
                <w:rFonts w:ascii="Times New Roman" w:hAnsi="Times New Roman" w:cs="Times New Roman"/>
              </w:rPr>
              <w:t>1</w:t>
            </w:r>
          </w:p>
        </w:tc>
        <w:tc>
          <w:tcPr>
            <w:tcW w:w="1002" w:type="dxa"/>
            <w:vMerge w:val="restart"/>
          </w:tcPr>
          <w:p w14:paraId="2AA3895C" w14:textId="77777777" w:rsidR="000A2216" w:rsidRPr="00E66404" w:rsidRDefault="000A2216" w:rsidP="006736AE">
            <w:pPr>
              <w:spacing w:after="0" w:line="240" w:lineRule="auto"/>
              <w:jc w:val="center"/>
              <w:rPr>
                <w:rFonts w:ascii="Times New Roman" w:hAnsi="Times New Roman" w:cs="Times New Roman"/>
              </w:rPr>
            </w:pPr>
          </w:p>
          <w:p w14:paraId="5129360F" w14:textId="574C8F1D" w:rsidR="000A2216" w:rsidRPr="00E66404" w:rsidRDefault="000A2216" w:rsidP="000A2216">
            <w:pPr>
              <w:spacing w:after="0" w:line="240" w:lineRule="auto"/>
              <w:jc w:val="center"/>
              <w:rPr>
                <w:rFonts w:ascii="Times New Roman" w:hAnsi="Times New Roman" w:cs="Times New Roman"/>
              </w:rPr>
            </w:pPr>
            <w:r>
              <w:rPr>
                <w:rFonts w:ascii="Times New Roman" w:hAnsi="Times New Roman" w:cs="Times New Roman"/>
              </w:rPr>
              <w:t>2</w:t>
            </w:r>
          </w:p>
        </w:tc>
        <w:tc>
          <w:tcPr>
            <w:tcW w:w="2150" w:type="dxa"/>
            <w:vAlign w:val="center"/>
          </w:tcPr>
          <w:p w14:paraId="350BCCCB" w14:textId="77777777" w:rsidR="000A2216" w:rsidRPr="00E66404" w:rsidRDefault="000A2216" w:rsidP="00E66404">
            <w:pPr>
              <w:spacing w:after="0" w:line="240" w:lineRule="auto"/>
              <w:rPr>
                <w:rFonts w:ascii="Times New Roman" w:hAnsi="Times New Roman" w:cs="Times New Roman"/>
              </w:rPr>
            </w:pPr>
            <w:bookmarkStart w:id="321" w:name="_Toc85212632"/>
            <w:r w:rsidRPr="00E66404">
              <w:rPr>
                <w:rFonts w:ascii="Times New Roman" w:hAnsi="Times New Roman" w:cs="Times New Roman"/>
              </w:rPr>
              <w:t>Буферный</w:t>
            </w:r>
            <w:bookmarkEnd w:id="321"/>
          </w:p>
        </w:tc>
        <w:tc>
          <w:tcPr>
            <w:tcW w:w="1227" w:type="dxa"/>
            <w:vAlign w:val="center"/>
          </w:tcPr>
          <w:p w14:paraId="20BC5E71" w14:textId="77777777" w:rsidR="000A2216" w:rsidRPr="00E66404" w:rsidRDefault="000A2216" w:rsidP="006736AE">
            <w:pPr>
              <w:spacing w:after="0" w:line="240" w:lineRule="auto"/>
              <w:jc w:val="center"/>
              <w:rPr>
                <w:rFonts w:ascii="Times New Roman" w:hAnsi="Times New Roman" w:cs="Times New Roman"/>
              </w:rPr>
            </w:pPr>
            <w:r w:rsidRPr="00E66404">
              <w:rPr>
                <w:rFonts w:ascii="Times New Roman" w:hAnsi="Times New Roman" w:cs="Times New Roman"/>
              </w:rPr>
              <w:t>5,0</w:t>
            </w:r>
          </w:p>
        </w:tc>
        <w:tc>
          <w:tcPr>
            <w:tcW w:w="1339" w:type="dxa"/>
            <w:vAlign w:val="center"/>
          </w:tcPr>
          <w:p w14:paraId="757FCE98" w14:textId="77777777" w:rsidR="000A2216" w:rsidRPr="00E66404" w:rsidRDefault="000A2216" w:rsidP="006736AE">
            <w:pPr>
              <w:spacing w:after="0" w:line="240" w:lineRule="auto"/>
              <w:jc w:val="center"/>
              <w:rPr>
                <w:rFonts w:ascii="Times New Roman" w:hAnsi="Times New Roman" w:cs="Times New Roman"/>
              </w:rPr>
            </w:pPr>
            <w:bookmarkStart w:id="322" w:name="_Toc85212634"/>
            <w:r w:rsidRPr="00E66404">
              <w:rPr>
                <w:rFonts w:ascii="Times New Roman" w:hAnsi="Times New Roman" w:cs="Times New Roman"/>
              </w:rPr>
              <w:t>1,03</w:t>
            </w:r>
            <w:bookmarkEnd w:id="322"/>
          </w:p>
        </w:tc>
        <w:tc>
          <w:tcPr>
            <w:tcW w:w="1277" w:type="dxa"/>
            <w:vAlign w:val="center"/>
          </w:tcPr>
          <w:p w14:paraId="43258A3D" w14:textId="77777777" w:rsidR="000A2216" w:rsidRPr="00E66404" w:rsidRDefault="000A2216" w:rsidP="006736AE">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203" w:type="dxa"/>
            <w:vAlign w:val="center"/>
          </w:tcPr>
          <w:p w14:paraId="12352B17" w14:textId="77777777" w:rsidR="000A2216" w:rsidRPr="00E66404" w:rsidRDefault="000A2216" w:rsidP="006736AE">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051" w:type="dxa"/>
            <w:vMerge w:val="restart"/>
            <w:vAlign w:val="center"/>
          </w:tcPr>
          <w:p w14:paraId="1CC2DE89" w14:textId="77777777" w:rsidR="000A2216" w:rsidRPr="00E66404" w:rsidRDefault="000A2216" w:rsidP="006736AE">
            <w:pPr>
              <w:spacing w:after="0" w:line="240" w:lineRule="auto"/>
              <w:jc w:val="center"/>
              <w:rPr>
                <w:rFonts w:ascii="Times New Roman" w:hAnsi="Times New Roman" w:cs="Times New Roman"/>
              </w:rPr>
            </w:pPr>
          </w:p>
          <w:p w14:paraId="7ADFE4B0" w14:textId="77777777" w:rsidR="000A2216" w:rsidRPr="00E66404" w:rsidRDefault="000A2216" w:rsidP="006736AE">
            <w:pPr>
              <w:spacing w:after="0" w:line="240" w:lineRule="auto"/>
              <w:jc w:val="center"/>
              <w:rPr>
                <w:rFonts w:ascii="Times New Roman" w:hAnsi="Times New Roman" w:cs="Times New Roman"/>
              </w:rPr>
            </w:pPr>
            <w:r w:rsidRPr="00E66404">
              <w:rPr>
                <w:rFonts w:ascii="Times New Roman" w:hAnsi="Times New Roman" w:cs="Times New Roman"/>
              </w:rPr>
              <w:t>240</w:t>
            </w:r>
          </w:p>
        </w:tc>
        <w:tc>
          <w:tcPr>
            <w:tcW w:w="1153" w:type="dxa"/>
            <w:vMerge w:val="restart"/>
            <w:vAlign w:val="center"/>
          </w:tcPr>
          <w:p w14:paraId="7A55399B" w14:textId="77777777" w:rsidR="000A2216" w:rsidRPr="00E66404" w:rsidRDefault="000A2216" w:rsidP="006736AE">
            <w:pPr>
              <w:spacing w:after="0" w:line="240" w:lineRule="auto"/>
              <w:jc w:val="center"/>
              <w:rPr>
                <w:rFonts w:ascii="Times New Roman" w:hAnsi="Times New Roman" w:cs="Times New Roman"/>
              </w:rPr>
            </w:pPr>
          </w:p>
          <w:p w14:paraId="328FF14F" w14:textId="23EC37F8" w:rsidR="000A2216" w:rsidRPr="00E66404" w:rsidRDefault="000A2216" w:rsidP="006736AE">
            <w:pPr>
              <w:spacing w:after="0" w:line="240" w:lineRule="auto"/>
              <w:jc w:val="center"/>
              <w:rPr>
                <w:rFonts w:ascii="Times New Roman" w:hAnsi="Times New Roman" w:cs="Times New Roman"/>
              </w:rPr>
            </w:pPr>
            <w:r>
              <w:rPr>
                <w:rFonts w:ascii="Times New Roman" w:hAnsi="Times New Roman" w:cs="Times New Roman"/>
              </w:rPr>
              <w:t>48</w:t>
            </w:r>
          </w:p>
        </w:tc>
      </w:tr>
      <w:tr w:rsidR="000A2216" w:rsidRPr="00E66404" w14:paraId="5F55A39D" w14:textId="77777777" w:rsidTr="00D33887">
        <w:trPr>
          <w:trHeight w:val="242"/>
          <w:jc w:val="center"/>
        </w:trPr>
        <w:tc>
          <w:tcPr>
            <w:tcW w:w="1112" w:type="dxa"/>
            <w:vMerge/>
            <w:vAlign w:val="center"/>
          </w:tcPr>
          <w:p w14:paraId="0F7757CE" w14:textId="77777777" w:rsidR="000A2216" w:rsidRPr="00E66404" w:rsidRDefault="000A2216" w:rsidP="00E66404">
            <w:pPr>
              <w:spacing w:after="0" w:line="240" w:lineRule="auto"/>
              <w:rPr>
                <w:rFonts w:ascii="Times New Roman" w:hAnsi="Times New Roman" w:cs="Times New Roman"/>
              </w:rPr>
            </w:pPr>
          </w:p>
        </w:tc>
        <w:tc>
          <w:tcPr>
            <w:tcW w:w="1976" w:type="dxa"/>
            <w:vMerge/>
            <w:vAlign w:val="center"/>
          </w:tcPr>
          <w:p w14:paraId="707033FB" w14:textId="77777777" w:rsidR="000A2216" w:rsidRPr="00E66404" w:rsidRDefault="000A2216" w:rsidP="00E66404">
            <w:pPr>
              <w:spacing w:after="0" w:line="240" w:lineRule="auto"/>
              <w:rPr>
                <w:rFonts w:ascii="Times New Roman" w:hAnsi="Times New Roman" w:cs="Times New Roman"/>
              </w:rPr>
            </w:pPr>
          </w:p>
        </w:tc>
        <w:tc>
          <w:tcPr>
            <w:tcW w:w="969" w:type="dxa"/>
            <w:vMerge/>
            <w:vAlign w:val="center"/>
          </w:tcPr>
          <w:p w14:paraId="1B87133B" w14:textId="77777777" w:rsidR="000A2216" w:rsidRPr="00E66404" w:rsidRDefault="000A2216" w:rsidP="00E66404">
            <w:pPr>
              <w:spacing w:after="0" w:line="240" w:lineRule="auto"/>
              <w:rPr>
                <w:rFonts w:ascii="Times New Roman" w:hAnsi="Times New Roman" w:cs="Times New Roman"/>
              </w:rPr>
            </w:pPr>
          </w:p>
        </w:tc>
        <w:tc>
          <w:tcPr>
            <w:tcW w:w="1002" w:type="dxa"/>
            <w:vMerge/>
          </w:tcPr>
          <w:p w14:paraId="27F97967" w14:textId="77777777" w:rsidR="000A2216" w:rsidRPr="00E66404" w:rsidRDefault="000A2216" w:rsidP="00E66404">
            <w:pPr>
              <w:spacing w:after="0" w:line="240" w:lineRule="auto"/>
              <w:rPr>
                <w:rFonts w:ascii="Times New Roman" w:hAnsi="Times New Roman" w:cs="Times New Roman"/>
              </w:rPr>
            </w:pPr>
          </w:p>
        </w:tc>
        <w:tc>
          <w:tcPr>
            <w:tcW w:w="2150" w:type="dxa"/>
            <w:vAlign w:val="center"/>
          </w:tcPr>
          <w:p w14:paraId="28B33C63" w14:textId="2F1B3B08" w:rsidR="000A2216" w:rsidRPr="00E66404" w:rsidRDefault="000A2216" w:rsidP="00E66404">
            <w:pPr>
              <w:spacing w:after="0" w:line="240" w:lineRule="auto"/>
              <w:rPr>
                <w:rFonts w:ascii="Times New Roman" w:hAnsi="Times New Roman" w:cs="Times New Roman"/>
              </w:rPr>
            </w:pPr>
            <w:r w:rsidRPr="00E66404">
              <w:rPr>
                <w:rFonts w:ascii="Times New Roman" w:hAnsi="Times New Roman" w:cs="Times New Roman"/>
              </w:rPr>
              <w:t>Тампонажный</w:t>
            </w:r>
            <w:r>
              <w:rPr>
                <w:rFonts w:ascii="Times New Roman" w:hAnsi="Times New Roman" w:cs="Times New Roman"/>
              </w:rPr>
              <w:t xml:space="preserve"> 2</w:t>
            </w:r>
          </w:p>
        </w:tc>
        <w:tc>
          <w:tcPr>
            <w:tcW w:w="1227" w:type="dxa"/>
            <w:vAlign w:val="center"/>
          </w:tcPr>
          <w:p w14:paraId="7F205EE1" w14:textId="4E2DEEC8" w:rsidR="000A2216" w:rsidRPr="00E66404" w:rsidRDefault="000A2216" w:rsidP="006736AE">
            <w:pPr>
              <w:spacing w:after="0" w:line="240" w:lineRule="auto"/>
              <w:jc w:val="center"/>
              <w:rPr>
                <w:rFonts w:ascii="Times New Roman" w:hAnsi="Times New Roman" w:cs="Times New Roman"/>
              </w:rPr>
            </w:pPr>
            <w:r>
              <w:rPr>
                <w:rFonts w:ascii="Times New Roman" w:hAnsi="Times New Roman" w:cs="Times New Roman"/>
              </w:rPr>
              <w:t>13,1</w:t>
            </w:r>
          </w:p>
        </w:tc>
        <w:tc>
          <w:tcPr>
            <w:tcW w:w="1339" w:type="dxa"/>
            <w:vAlign w:val="center"/>
          </w:tcPr>
          <w:p w14:paraId="17E4D16E" w14:textId="1D08F9B2" w:rsidR="000A2216" w:rsidRPr="00E66404" w:rsidRDefault="000A2216" w:rsidP="006736AE">
            <w:pPr>
              <w:spacing w:after="0" w:line="240" w:lineRule="auto"/>
              <w:jc w:val="center"/>
              <w:rPr>
                <w:rFonts w:ascii="Times New Roman" w:hAnsi="Times New Roman" w:cs="Times New Roman"/>
              </w:rPr>
            </w:pPr>
            <w:r>
              <w:rPr>
                <w:rFonts w:ascii="Times New Roman" w:hAnsi="Times New Roman" w:cs="Times New Roman"/>
              </w:rPr>
              <w:t>1,60</w:t>
            </w:r>
          </w:p>
        </w:tc>
        <w:tc>
          <w:tcPr>
            <w:tcW w:w="1277" w:type="dxa"/>
          </w:tcPr>
          <w:p w14:paraId="40432DD2" w14:textId="77777777" w:rsidR="000A2216" w:rsidRPr="00E66404" w:rsidRDefault="000A2216" w:rsidP="006736AE">
            <w:pPr>
              <w:spacing w:after="0" w:line="240" w:lineRule="auto"/>
              <w:jc w:val="center"/>
              <w:rPr>
                <w:rFonts w:ascii="Times New Roman" w:hAnsi="Times New Roman" w:cs="Times New Roman"/>
              </w:rPr>
            </w:pPr>
            <w:r w:rsidRPr="00E66404">
              <w:rPr>
                <w:rFonts w:ascii="Times New Roman" w:hAnsi="Times New Roman" w:cs="Times New Roman"/>
              </w:rPr>
              <w:t>20-25</w:t>
            </w:r>
          </w:p>
        </w:tc>
        <w:tc>
          <w:tcPr>
            <w:tcW w:w="1203" w:type="dxa"/>
          </w:tcPr>
          <w:p w14:paraId="6C41A85A" w14:textId="77777777" w:rsidR="000A2216" w:rsidRPr="00E66404" w:rsidRDefault="000A2216" w:rsidP="006736AE">
            <w:pPr>
              <w:spacing w:after="0" w:line="240" w:lineRule="auto"/>
              <w:jc w:val="center"/>
              <w:rPr>
                <w:rFonts w:ascii="Times New Roman" w:hAnsi="Times New Roman" w:cs="Times New Roman"/>
              </w:rPr>
            </w:pPr>
            <w:r w:rsidRPr="00E66404">
              <w:rPr>
                <w:rFonts w:ascii="Times New Roman" w:hAnsi="Times New Roman" w:cs="Times New Roman"/>
              </w:rPr>
              <w:t>75-100</w:t>
            </w:r>
          </w:p>
        </w:tc>
        <w:tc>
          <w:tcPr>
            <w:tcW w:w="1051" w:type="dxa"/>
            <w:vMerge/>
          </w:tcPr>
          <w:p w14:paraId="2DE48772" w14:textId="77777777" w:rsidR="000A2216" w:rsidRPr="00E66404" w:rsidRDefault="000A2216" w:rsidP="00E66404">
            <w:pPr>
              <w:spacing w:after="0" w:line="240" w:lineRule="auto"/>
              <w:rPr>
                <w:rFonts w:ascii="Times New Roman" w:hAnsi="Times New Roman" w:cs="Times New Roman"/>
              </w:rPr>
            </w:pPr>
          </w:p>
        </w:tc>
        <w:tc>
          <w:tcPr>
            <w:tcW w:w="1153" w:type="dxa"/>
            <w:vMerge/>
          </w:tcPr>
          <w:p w14:paraId="332CF8E8" w14:textId="77777777" w:rsidR="000A2216" w:rsidRPr="00E66404" w:rsidRDefault="000A2216" w:rsidP="00E66404">
            <w:pPr>
              <w:spacing w:after="0" w:line="240" w:lineRule="auto"/>
              <w:rPr>
                <w:rFonts w:ascii="Times New Roman" w:hAnsi="Times New Roman" w:cs="Times New Roman"/>
              </w:rPr>
            </w:pPr>
          </w:p>
        </w:tc>
      </w:tr>
      <w:tr w:rsidR="000A2216" w:rsidRPr="00E66404" w14:paraId="25AB4AFD" w14:textId="77777777" w:rsidTr="00D33887">
        <w:trPr>
          <w:jc w:val="center"/>
        </w:trPr>
        <w:tc>
          <w:tcPr>
            <w:tcW w:w="1112" w:type="dxa"/>
            <w:vMerge/>
          </w:tcPr>
          <w:p w14:paraId="737294E0" w14:textId="77777777" w:rsidR="000A2216" w:rsidRPr="00E66404" w:rsidRDefault="000A2216" w:rsidP="00E66404">
            <w:pPr>
              <w:spacing w:after="0" w:line="240" w:lineRule="auto"/>
              <w:rPr>
                <w:rFonts w:ascii="Times New Roman" w:hAnsi="Times New Roman" w:cs="Times New Roman"/>
              </w:rPr>
            </w:pPr>
          </w:p>
        </w:tc>
        <w:tc>
          <w:tcPr>
            <w:tcW w:w="1976" w:type="dxa"/>
            <w:vMerge/>
          </w:tcPr>
          <w:p w14:paraId="0DC64339" w14:textId="77777777" w:rsidR="000A2216" w:rsidRPr="00E66404" w:rsidRDefault="000A2216" w:rsidP="00E66404">
            <w:pPr>
              <w:spacing w:after="0" w:line="240" w:lineRule="auto"/>
              <w:rPr>
                <w:rFonts w:ascii="Times New Roman" w:hAnsi="Times New Roman" w:cs="Times New Roman"/>
              </w:rPr>
            </w:pPr>
          </w:p>
        </w:tc>
        <w:tc>
          <w:tcPr>
            <w:tcW w:w="969" w:type="dxa"/>
            <w:vMerge/>
          </w:tcPr>
          <w:p w14:paraId="0A0DA047" w14:textId="77777777" w:rsidR="000A2216" w:rsidRPr="00E66404" w:rsidRDefault="000A2216" w:rsidP="00E66404">
            <w:pPr>
              <w:spacing w:after="0" w:line="240" w:lineRule="auto"/>
              <w:rPr>
                <w:rFonts w:ascii="Times New Roman" w:hAnsi="Times New Roman" w:cs="Times New Roman"/>
              </w:rPr>
            </w:pPr>
          </w:p>
        </w:tc>
        <w:tc>
          <w:tcPr>
            <w:tcW w:w="1002" w:type="dxa"/>
            <w:vMerge/>
          </w:tcPr>
          <w:p w14:paraId="47CA6A9B" w14:textId="77777777" w:rsidR="000A2216" w:rsidRPr="00E66404" w:rsidRDefault="000A2216" w:rsidP="00E66404">
            <w:pPr>
              <w:spacing w:after="0" w:line="240" w:lineRule="auto"/>
              <w:rPr>
                <w:rFonts w:ascii="Times New Roman" w:hAnsi="Times New Roman" w:cs="Times New Roman"/>
              </w:rPr>
            </w:pPr>
          </w:p>
        </w:tc>
        <w:tc>
          <w:tcPr>
            <w:tcW w:w="2150" w:type="dxa"/>
            <w:vAlign w:val="center"/>
          </w:tcPr>
          <w:p w14:paraId="3B689998" w14:textId="77777777" w:rsidR="000A2216" w:rsidRPr="00E66404" w:rsidRDefault="000A2216" w:rsidP="00E66404">
            <w:pPr>
              <w:spacing w:after="0" w:line="240" w:lineRule="auto"/>
              <w:rPr>
                <w:rFonts w:ascii="Times New Roman" w:hAnsi="Times New Roman" w:cs="Times New Roman"/>
              </w:rPr>
            </w:pPr>
            <w:bookmarkStart w:id="323" w:name="_Toc85212642"/>
            <w:r w:rsidRPr="00E66404">
              <w:rPr>
                <w:rFonts w:ascii="Times New Roman" w:hAnsi="Times New Roman" w:cs="Times New Roman"/>
              </w:rPr>
              <w:t>Продавочный</w:t>
            </w:r>
            <w:bookmarkEnd w:id="323"/>
          </w:p>
        </w:tc>
        <w:tc>
          <w:tcPr>
            <w:tcW w:w="1227" w:type="dxa"/>
            <w:vAlign w:val="center"/>
          </w:tcPr>
          <w:p w14:paraId="36D93B87" w14:textId="28D39EA1" w:rsidR="000A2216" w:rsidRPr="00E66404" w:rsidRDefault="000A2216" w:rsidP="006736AE">
            <w:pPr>
              <w:spacing w:after="0" w:line="240" w:lineRule="auto"/>
              <w:jc w:val="center"/>
              <w:rPr>
                <w:rFonts w:ascii="Times New Roman" w:hAnsi="Times New Roman" w:cs="Times New Roman"/>
              </w:rPr>
            </w:pPr>
            <w:r>
              <w:rPr>
                <w:rFonts w:ascii="Times New Roman" w:hAnsi="Times New Roman" w:cs="Times New Roman"/>
              </w:rPr>
              <w:t>12,87</w:t>
            </w:r>
          </w:p>
        </w:tc>
        <w:tc>
          <w:tcPr>
            <w:tcW w:w="1339" w:type="dxa"/>
            <w:vAlign w:val="center"/>
          </w:tcPr>
          <w:p w14:paraId="46CD85AE" w14:textId="3F9BE837" w:rsidR="000A2216" w:rsidRPr="00E66404" w:rsidRDefault="000A2216" w:rsidP="006736AE">
            <w:pPr>
              <w:spacing w:after="0" w:line="240" w:lineRule="auto"/>
              <w:jc w:val="center"/>
              <w:rPr>
                <w:rFonts w:ascii="Times New Roman" w:hAnsi="Times New Roman" w:cs="Times New Roman"/>
              </w:rPr>
            </w:pPr>
            <w:bookmarkStart w:id="324" w:name="_Toc85212644"/>
            <w:r w:rsidRPr="00E66404">
              <w:rPr>
                <w:rFonts w:ascii="Times New Roman" w:hAnsi="Times New Roman" w:cs="Times New Roman"/>
              </w:rPr>
              <w:t>1,</w:t>
            </w:r>
            <w:bookmarkEnd w:id="324"/>
            <w:r>
              <w:rPr>
                <w:rFonts w:ascii="Times New Roman" w:hAnsi="Times New Roman" w:cs="Times New Roman"/>
              </w:rPr>
              <w:t>24</w:t>
            </w:r>
          </w:p>
        </w:tc>
        <w:tc>
          <w:tcPr>
            <w:tcW w:w="1277" w:type="dxa"/>
            <w:vAlign w:val="center"/>
          </w:tcPr>
          <w:p w14:paraId="558E43AB" w14:textId="77777777" w:rsidR="000A2216" w:rsidRPr="00E66404" w:rsidRDefault="000A2216" w:rsidP="006736AE">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203" w:type="dxa"/>
            <w:vAlign w:val="center"/>
          </w:tcPr>
          <w:p w14:paraId="4DC6E0B2" w14:textId="77777777" w:rsidR="000A2216" w:rsidRPr="00E66404" w:rsidRDefault="000A2216" w:rsidP="006736AE">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051" w:type="dxa"/>
            <w:vMerge/>
          </w:tcPr>
          <w:p w14:paraId="61A6E3E1" w14:textId="77777777" w:rsidR="000A2216" w:rsidRPr="00E66404" w:rsidRDefault="000A2216" w:rsidP="00E66404">
            <w:pPr>
              <w:spacing w:after="0" w:line="240" w:lineRule="auto"/>
              <w:rPr>
                <w:rFonts w:ascii="Times New Roman" w:hAnsi="Times New Roman" w:cs="Times New Roman"/>
              </w:rPr>
            </w:pPr>
          </w:p>
        </w:tc>
        <w:tc>
          <w:tcPr>
            <w:tcW w:w="1153" w:type="dxa"/>
            <w:vMerge/>
          </w:tcPr>
          <w:p w14:paraId="5A81190F" w14:textId="77777777" w:rsidR="000A2216" w:rsidRPr="00E66404" w:rsidRDefault="000A2216" w:rsidP="00E66404">
            <w:pPr>
              <w:spacing w:after="0" w:line="240" w:lineRule="auto"/>
              <w:rPr>
                <w:rFonts w:ascii="Times New Roman" w:hAnsi="Times New Roman" w:cs="Times New Roman"/>
              </w:rPr>
            </w:pPr>
          </w:p>
        </w:tc>
      </w:tr>
      <w:tr w:rsidR="000A2216" w:rsidRPr="00E66404" w14:paraId="36C79D7F" w14:textId="77777777" w:rsidTr="00E2798F">
        <w:trPr>
          <w:jc w:val="center"/>
        </w:trPr>
        <w:tc>
          <w:tcPr>
            <w:tcW w:w="1112" w:type="dxa"/>
            <w:vMerge/>
          </w:tcPr>
          <w:p w14:paraId="707F6836" w14:textId="77777777" w:rsidR="000A2216" w:rsidRPr="00E66404" w:rsidRDefault="000A2216" w:rsidP="000A2216">
            <w:pPr>
              <w:spacing w:after="0" w:line="240" w:lineRule="auto"/>
              <w:rPr>
                <w:rFonts w:ascii="Times New Roman" w:hAnsi="Times New Roman" w:cs="Times New Roman"/>
              </w:rPr>
            </w:pPr>
          </w:p>
        </w:tc>
        <w:tc>
          <w:tcPr>
            <w:tcW w:w="1976" w:type="dxa"/>
            <w:vMerge/>
          </w:tcPr>
          <w:p w14:paraId="62CDCB36" w14:textId="77777777" w:rsidR="000A2216" w:rsidRPr="00E66404" w:rsidRDefault="000A2216" w:rsidP="000A2216">
            <w:pPr>
              <w:spacing w:after="0" w:line="240" w:lineRule="auto"/>
              <w:rPr>
                <w:rFonts w:ascii="Times New Roman" w:hAnsi="Times New Roman" w:cs="Times New Roman"/>
              </w:rPr>
            </w:pPr>
          </w:p>
        </w:tc>
        <w:tc>
          <w:tcPr>
            <w:tcW w:w="969" w:type="dxa"/>
            <w:vMerge/>
          </w:tcPr>
          <w:p w14:paraId="0BF9D087" w14:textId="77777777" w:rsidR="000A2216" w:rsidRPr="00E66404" w:rsidRDefault="000A2216" w:rsidP="000A2216">
            <w:pPr>
              <w:spacing w:after="0" w:line="240" w:lineRule="auto"/>
              <w:rPr>
                <w:rFonts w:ascii="Times New Roman" w:hAnsi="Times New Roman" w:cs="Times New Roman"/>
              </w:rPr>
            </w:pPr>
          </w:p>
        </w:tc>
        <w:tc>
          <w:tcPr>
            <w:tcW w:w="1002" w:type="dxa"/>
            <w:vMerge w:val="restart"/>
          </w:tcPr>
          <w:p w14:paraId="09C192D4" w14:textId="61A3B780" w:rsidR="000A2216" w:rsidRPr="00E66404" w:rsidRDefault="000A2216" w:rsidP="000A2216">
            <w:pPr>
              <w:spacing w:after="0" w:line="240" w:lineRule="auto"/>
              <w:jc w:val="center"/>
              <w:rPr>
                <w:rFonts w:ascii="Times New Roman" w:hAnsi="Times New Roman" w:cs="Times New Roman"/>
              </w:rPr>
            </w:pPr>
            <w:r>
              <w:rPr>
                <w:rFonts w:ascii="Times New Roman" w:hAnsi="Times New Roman" w:cs="Times New Roman"/>
              </w:rPr>
              <w:t>1</w:t>
            </w:r>
          </w:p>
        </w:tc>
        <w:tc>
          <w:tcPr>
            <w:tcW w:w="2150" w:type="dxa"/>
            <w:vAlign w:val="center"/>
          </w:tcPr>
          <w:p w14:paraId="622A82F0" w14:textId="1577EB91" w:rsidR="000A2216" w:rsidRPr="00E66404" w:rsidRDefault="000A2216" w:rsidP="000A2216">
            <w:pPr>
              <w:spacing w:after="0" w:line="240" w:lineRule="auto"/>
              <w:rPr>
                <w:rFonts w:ascii="Times New Roman" w:hAnsi="Times New Roman" w:cs="Times New Roman"/>
              </w:rPr>
            </w:pPr>
            <w:r w:rsidRPr="00E66404">
              <w:rPr>
                <w:rFonts w:ascii="Times New Roman" w:hAnsi="Times New Roman" w:cs="Times New Roman"/>
              </w:rPr>
              <w:t>Буферный</w:t>
            </w:r>
          </w:p>
        </w:tc>
        <w:tc>
          <w:tcPr>
            <w:tcW w:w="1227" w:type="dxa"/>
            <w:vAlign w:val="center"/>
          </w:tcPr>
          <w:p w14:paraId="13EE2CAC" w14:textId="3494D2D9" w:rsidR="000A2216" w:rsidRDefault="000A2216" w:rsidP="000A2216">
            <w:pPr>
              <w:spacing w:after="0" w:line="240" w:lineRule="auto"/>
              <w:jc w:val="center"/>
              <w:rPr>
                <w:rFonts w:ascii="Times New Roman" w:hAnsi="Times New Roman" w:cs="Times New Roman"/>
              </w:rPr>
            </w:pPr>
            <w:r w:rsidRPr="00E66404">
              <w:rPr>
                <w:rFonts w:ascii="Times New Roman" w:hAnsi="Times New Roman" w:cs="Times New Roman"/>
              </w:rPr>
              <w:t>5,0</w:t>
            </w:r>
          </w:p>
        </w:tc>
        <w:tc>
          <w:tcPr>
            <w:tcW w:w="1339" w:type="dxa"/>
            <w:vAlign w:val="center"/>
          </w:tcPr>
          <w:p w14:paraId="33348326" w14:textId="4C699903" w:rsidR="000A2216" w:rsidRPr="00E66404" w:rsidRDefault="000A2216" w:rsidP="000A2216">
            <w:pPr>
              <w:spacing w:after="0" w:line="240" w:lineRule="auto"/>
              <w:jc w:val="center"/>
              <w:rPr>
                <w:rFonts w:ascii="Times New Roman" w:hAnsi="Times New Roman" w:cs="Times New Roman"/>
              </w:rPr>
            </w:pPr>
            <w:r w:rsidRPr="00E66404">
              <w:rPr>
                <w:rFonts w:ascii="Times New Roman" w:hAnsi="Times New Roman" w:cs="Times New Roman"/>
              </w:rPr>
              <w:t>1,03</w:t>
            </w:r>
          </w:p>
        </w:tc>
        <w:tc>
          <w:tcPr>
            <w:tcW w:w="1277" w:type="dxa"/>
            <w:vAlign w:val="center"/>
          </w:tcPr>
          <w:p w14:paraId="00981948" w14:textId="0A1FDB30" w:rsidR="000A2216" w:rsidRPr="00E66404" w:rsidRDefault="000A2216" w:rsidP="000A2216">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203" w:type="dxa"/>
            <w:vAlign w:val="center"/>
          </w:tcPr>
          <w:p w14:paraId="660E95C7" w14:textId="032884C7" w:rsidR="000A2216" w:rsidRPr="00E66404" w:rsidRDefault="000A2216" w:rsidP="000A2216">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051" w:type="dxa"/>
            <w:vMerge w:val="restart"/>
            <w:vAlign w:val="center"/>
          </w:tcPr>
          <w:p w14:paraId="433DA02A" w14:textId="77777777" w:rsidR="000A2216" w:rsidRPr="00E66404" w:rsidRDefault="000A2216" w:rsidP="000A2216">
            <w:pPr>
              <w:spacing w:after="0" w:line="240" w:lineRule="auto"/>
              <w:jc w:val="center"/>
              <w:rPr>
                <w:rFonts w:ascii="Times New Roman" w:hAnsi="Times New Roman" w:cs="Times New Roman"/>
              </w:rPr>
            </w:pPr>
          </w:p>
          <w:p w14:paraId="5894DD17" w14:textId="2E364433" w:rsidR="000A2216" w:rsidRPr="00E66404" w:rsidRDefault="000A2216" w:rsidP="000A2216">
            <w:pPr>
              <w:spacing w:after="0" w:line="240" w:lineRule="auto"/>
              <w:jc w:val="center"/>
              <w:rPr>
                <w:rFonts w:ascii="Times New Roman" w:hAnsi="Times New Roman" w:cs="Times New Roman"/>
              </w:rPr>
            </w:pPr>
            <w:r w:rsidRPr="00E66404">
              <w:rPr>
                <w:rFonts w:ascii="Times New Roman" w:hAnsi="Times New Roman" w:cs="Times New Roman"/>
              </w:rPr>
              <w:t>240</w:t>
            </w:r>
          </w:p>
        </w:tc>
        <w:tc>
          <w:tcPr>
            <w:tcW w:w="1153" w:type="dxa"/>
            <w:vMerge w:val="restart"/>
            <w:vAlign w:val="center"/>
          </w:tcPr>
          <w:p w14:paraId="72E3234E" w14:textId="77777777" w:rsidR="000A2216" w:rsidRPr="00E66404" w:rsidRDefault="000A2216" w:rsidP="000A2216">
            <w:pPr>
              <w:spacing w:after="0" w:line="240" w:lineRule="auto"/>
              <w:jc w:val="center"/>
              <w:rPr>
                <w:rFonts w:ascii="Times New Roman" w:hAnsi="Times New Roman" w:cs="Times New Roman"/>
              </w:rPr>
            </w:pPr>
          </w:p>
          <w:p w14:paraId="61F2B2F0" w14:textId="0ECE4BD1" w:rsidR="000A2216" w:rsidRPr="00E66404" w:rsidRDefault="000A2216" w:rsidP="000A2216">
            <w:pPr>
              <w:spacing w:after="0" w:line="240" w:lineRule="auto"/>
              <w:jc w:val="center"/>
              <w:rPr>
                <w:rFonts w:ascii="Times New Roman" w:hAnsi="Times New Roman" w:cs="Times New Roman"/>
              </w:rPr>
            </w:pPr>
            <w:r>
              <w:rPr>
                <w:rFonts w:ascii="Times New Roman" w:hAnsi="Times New Roman" w:cs="Times New Roman"/>
              </w:rPr>
              <w:t>48</w:t>
            </w:r>
          </w:p>
        </w:tc>
      </w:tr>
      <w:tr w:rsidR="000A2216" w:rsidRPr="00E66404" w14:paraId="1EEC8C32" w14:textId="77777777" w:rsidTr="00D36B81">
        <w:trPr>
          <w:jc w:val="center"/>
        </w:trPr>
        <w:tc>
          <w:tcPr>
            <w:tcW w:w="1112" w:type="dxa"/>
            <w:vMerge/>
          </w:tcPr>
          <w:p w14:paraId="205D4B70" w14:textId="77777777" w:rsidR="000A2216" w:rsidRPr="00E66404" w:rsidRDefault="000A2216" w:rsidP="000A2216">
            <w:pPr>
              <w:spacing w:after="0" w:line="240" w:lineRule="auto"/>
              <w:rPr>
                <w:rFonts w:ascii="Times New Roman" w:hAnsi="Times New Roman" w:cs="Times New Roman"/>
              </w:rPr>
            </w:pPr>
          </w:p>
        </w:tc>
        <w:tc>
          <w:tcPr>
            <w:tcW w:w="1976" w:type="dxa"/>
            <w:vMerge/>
          </w:tcPr>
          <w:p w14:paraId="3623C641" w14:textId="77777777" w:rsidR="000A2216" w:rsidRPr="00E66404" w:rsidRDefault="000A2216" w:rsidP="000A2216">
            <w:pPr>
              <w:spacing w:after="0" w:line="240" w:lineRule="auto"/>
              <w:rPr>
                <w:rFonts w:ascii="Times New Roman" w:hAnsi="Times New Roman" w:cs="Times New Roman"/>
              </w:rPr>
            </w:pPr>
          </w:p>
        </w:tc>
        <w:tc>
          <w:tcPr>
            <w:tcW w:w="969" w:type="dxa"/>
            <w:vMerge/>
          </w:tcPr>
          <w:p w14:paraId="157978CB" w14:textId="77777777" w:rsidR="000A2216" w:rsidRPr="00E66404" w:rsidRDefault="000A2216" w:rsidP="000A2216">
            <w:pPr>
              <w:spacing w:after="0" w:line="240" w:lineRule="auto"/>
              <w:rPr>
                <w:rFonts w:ascii="Times New Roman" w:hAnsi="Times New Roman" w:cs="Times New Roman"/>
              </w:rPr>
            </w:pPr>
          </w:p>
        </w:tc>
        <w:tc>
          <w:tcPr>
            <w:tcW w:w="1002" w:type="dxa"/>
            <w:vMerge/>
          </w:tcPr>
          <w:p w14:paraId="701BBAAA" w14:textId="77777777" w:rsidR="000A2216" w:rsidRPr="00E66404" w:rsidRDefault="000A2216" w:rsidP="000A2216">
            <w:pPr>
              <w:spacing w:after="0" w:line="240" w:lineRule="auto"/>
              <w:rPr>
                <w:rFonts w:ascii="Times New Roman" w:hAnsi="Times New Roman" w:cs="Times New Roman"/>
              </w:rPr>
            </w:pPr>
          </w:p>
        </w:tc>
        <w:tc>
          <w:tcPr>
            <w:tcW w:w="2150" w:type="dxa"/>
            <w:vAlign w:val="center"/>
          </w:tcPr>
          <w:p w14:paraId="72D5116D" w14:textId="176AC408" w:rsidR="000A2216" w:rsidRPr="00E66404" w:rsidRDefault="000A2216" w:rsidP="000A2216">
            <w:pPr>
              <w:spacing w:after="0" w:line="240" w:lineRule="auto"/>
              <w:rPr>
                <w:rFonts w:ascii="Times New Roman" w:hAnsi="Times New Roman" w:cs="Times New Roman"/>
              </w:rPr>
            </w:pPr>
            <w:r w:rsidRPr="00E66404">
              <w:rPr>
                <w:rFonts w:ascii="Times New Roman" w:hAnsi="Times New Roman" w:cs="Times New Roman"/>
              </w:rPr>
              <w:t>Тампонажный</w:t>
            </w:r>
            <w:r>
              <w:rPr>
                <w:rFonts w:ascii="Times New Roman" w:hAnsi="Times New Roman" w:cs="Times New Roman"/>
              </w:rPr>
              <w:t xml:space="preserve"> 1</w:t>
            </w:r>
          </w:p>
        </w:tc>
        <w:tc>
          <w:tcPr>
            <w:tcW w:w="1227" w:type="dxa"/>
            <w:vAlign w:val="center"/>
          </w:tcPr>
          <w:p w14:paraId="730A8498" w14:textId="656F5288" w:rsidR="000A2216" w:rsidRDefault="000A2216" w:rsidP="000A2216">
            <w:pPr>
              <w:spacing w:after="0" w:line="240" w:lineRule="auto"/>
              <w:jc w:val="center"/>
              <w:rPr>
                <w:rFonts w:ascii="Times New Roman" w:hAnsi="Times New Roman" w:cs="Times New Roman"/>
              </w:rPr>
            </w:pPr>
            <w:r>
              <w:rPr>
                <w:rFonts w:ascii="Times New Roman" w:hAnsi="Times New Roman" w:cs="Times New Roman"/>
              </w:rPr>
              <w:t>12,84</w:t>
            </w:r>
          </w:p>
        </w:tc>
        <w:tc>
          <w:tcPr>
            <w:tcW w:w="1339" w:type="dxa"/>
            <w:vAlign w:val="center"/>
          </w:tcPr>
          <w:p w14:paraId="758DC11D" w14:textId="5D0C720D" w:rsidR="000A2216" w:rsidRPr="00E66404" w:rsidRDefault="000A2216" w:rsidP="000A2216">
            <w:pPr>
              <w:spacing w:after="0" w:line="240" w:lineRule="auto"/>
              <w:jc w:val="center"/>
              <w:rPr>
                <w:rFonts w:ascii="Times New Roman" w:hAnsi="Times New Roman" w:cs="Times New Roman"/>
              </w:rPr>
            </w:pPr>
            <w:r>
              <w:rPr>
                <w:rFonts w:ascii="Times New Roman" w:hAnsi="Times New Roman" w:cs="Times New Roman"/>
              </w:rPr>
              <w:t>1,8</w:t>
            </w:r>
            <w:r w:rsidR="008F3266">
              <w:rPr>
                <w:rFonts w:ascii="Times New Roman" w:hAnsi="Times New Roman" w:cs="Times New Roman"/>
              </w:rPr>
              <w:t>0</w:t>
            </w:r>
          </w:p>
        </w:tc>
        <w:tc>
          <w:tcPr>
            <w:tcW w:w="1277" w:type="dxa"/>
          </w:tcPr>
          <w:p w14:paraId="5A366627" w14:textId="340DD90F" w:rsidR="000A2216" w:rsidRPr="00E66404" w:rsidRDefault="000A2216" w:rsidP="000A2216">
            <w:pPr>
              <w:spacing w:after="0" w:line="240" w:lineRule="auto"/>
              <w:jc w:val="center"/>
              <w:rPr>
                <w:rFonts w:ascii="Times New Roman" w:hAnsi="Times New Roman" w:cs="Times New Roman"/>
              </w:rPr>
            </w:pPr>
            <w:r w:rsidRPr="00E66404">
              <w:rPr>
                <w:rFonts w:ascii="Times New Roman" w:hAnsi="Times New Roman" w:cs="Times New Roman"/>
              </w:rPr>
              <w:t>20-25</w:t>
            </w:r>
          </w:p>
        </w:tc>
        <w:tc>
          <w:tcPr>
            <w:tcW w:w="1203" w:type="dxa"/>
          </w:tcPr>
          <w:p w14:paraId="73F9C04E" w14:textId="124CE706" w:rsidR="000A2216" w:rsidRPr="00E66404" w:rsidRDefault="000A2216" w:rsidP="000A2216">
            <w:pPr>
              <w:spacing w:after="0" w:line="240" w:lineRule="auto"/>
              <w:jc w:val="center"/>
              <w:rPr>
                <w:rFonts w:ascii="Times New Roman" w:hAnsi="Times New Roman" w:cs="Times New Roman"/>
              </w:rPr>
            </w:pPr>
            <w:r w:rsidRPr="00E66404">
              <w:rPr>
                <w:rFonts w:ascii="Times New Roman" w:hAnsi="Times New Roman" w:cs="Times New Roman"/>
              </w:rPr>
              <w:t>75-100</w:t>
            </w:r>
          </w:p>
        </w:tc>
        <w:tc>
          <w:tcPr>
            <w:tcW w:w="1051" w:type="dxa"/>
            <w:vMerge/>
          </w:tcPr>
          <w:p w14:paraId="4F535DE1" w14:textId="77777777" w:rsidR="000A2216" w:rsidRPr="00E66404" w:rsidRDefault="000A2216" w:rsidP="000A2216">
            <w:pPr>
              <w:spacing w:after="0" w:line="240" w:lineRule="auto"/>
              <w:rPr>
                <w:rFonts w:ascii="Times New Roman" w:hAnsi="Times New Roman" w:cs="Times New Roman"/>
              </w:rPr>
            </w:pPr>
          </w:p>
        </w:tc>
        <w:tc>
          <w:tcPr>
            <w:tcW w:w="1153" w:type="dxa"/>
            <w:vMerge/>
          </w:tcPr>
          <w:p w14:paraId="4C457028" w14:textId="77777777" w:rsidR="000A2216" w:rsidRPr="00E66404" w:rsidRDefault="000A2216" w:rsidP="000A2216">
            <w:pPr>
              <w:spacing w:after="0" w:line="240" w:lineRule="auto"/>
              <w:rPr>
                <w:rFonts w:ascii="Times New Roman" w:hAnsi="Times New Roman" w:cs="Times New Roman"/>
              </w:rPr>
            </w:pPr>
          </w:p>
        </w:tc>
      </w:tr>
      <w:tr w:rsidR="000A2216" w:rsidRPr="00E66404" w14:paraId="45A4A3E6" w14:textId="77777777" w:rsidTr="00D33887">
        <w:trPr>
          <w:jc w:val="center"/>
        </w:trPr>
        <w:tc>
          <w:tcPr>
            <w:tcW w:w="1112" w:type="dxa"/>
            <w:vMerge/>
          </w:tcPr>
          <w:p w14:paraId="29A154BC" w14:textId="77777777" w:rsidR="000A2216" w:rsidRPr="00E66404" w:rsidRDefault="000A2216" w:rsidP="000A2216">
            <w:pPr>
              <w:spacing w:after="0" w:line="240" w:lineRule="auto"/>
              <w:rPr>
                <w:rFonts w:ascii="Times New Roman" w:hAnsi="Times New Roman" w:cs="Times New Roman"/>
              </w:rPr>
            </w:pPr>
          </w:p>
        </w:tc>
        <w:tc>
          <w:tcPr>
            <w:tcW w:w="1976" w:type="dxa"/>
            <w:vMerge/>
          </w:tcPr>
          <w:p w14:paraId="2D3C796E" w14:textId="77777777" w:rsidR="000A2216" w:rsidRPr="00E66404" w:rsidRDefault="000A2216" w:rsidP="000A2216">
            <w:pPr>
              <w:spacing w:after="0" w:line="240" w:lineRule="auto"/>
              <w:rPr>
                <w:rFonts w:ascii="Times New Roman" w:hAnsi="Times New Roman" w:cs="Times New Roman"/>
              </w:rPr>
            </w:pPr>
          </w:p>
        </w:tc>
        <w:tc>
          <w:tcPr>
            <w:tcW w:w="969" w:type="dxa"/>
            <w:vMerge/>
          </w:tcPr>
          <w:p w14:paraId="040B2F3B" w14:textId="77777777" w:rsidR="000A2216" w:rsidRPr="00E66404" w:rsidRDefault="000A2216" w:rsidP="000A2216">
            <w:pPr>
              <w:spacing w:after="0" w:line="240" w:lineRule="auto"/>
              <w:rPr>
                <w:rFonts w:ascii="Times New Roman" w:hAnsi="Times New Roman" w:cs="Times New Roman"/>
              </w:rPr>
            </w:pPr>
          </w:p>
        </w:tc>
        <w:tc>
          <w:tcPr>
            <w:tcW w:w="1002" w:type="dxa"/>
            <w:vMerge/>
          </w:tcPr>
          <w:p w14:paraId="3C1F9BBD" w14:textId="77777777" w:rsidR="000A2216" w:rsidRPr="00E66404" w:rsidRDefault="000A2216" w:rsidP="000A2216">
            <w:pPr>
              <w:spacing w:after="0" w:line="240" w:lineRule="auto"/>
              <w:rPr>
                <w:rFonts w:ascii="Times New Roman" w:hAnsi="Times New Roman" w:cs="Times New Roman"/>
              </w:rPr>
            </w:pPr>
          </w:p>
        </w:tc>
        <w:tc>
          <w:tcPr>
            <w:tcW w:w="2150" w:type="dxa"/>
            <w:vAlign w:val="center"/>
          </w:tcPr>
          <w:p w14:paraId="23A66912" w14:textId="2B478B1A" w:rsidR="000A2216" w:rsidRPr="00E66404" w:rsidRDefault="000A2216" w:rsidP="000A2216">
            <w:pPr>
              <w:spacing w:after="0" w:line="240" w:lineRule="auto"/>
              <w:rPr>
                <w:rFonts w:ascii="Times New Roman" w:hAnsi="Times New Roman" w:cs="Times New Roman"/>
              </w:rPr>
            </w:pPr>
            <w:r w:rsidRPr="00E66404">
              <w:rPr>
                <w:rFonts w:ascii="Times New Roman" w:hAnsi="Times New Roman" w:cs="Times New Roman"/>
              </w:rPr>
              <w:t>Продавочный</w:t>
            </w:r>
          </w:p>
        </w:tc>
        <w:tc>
          <w:tcPr>
            <w:tcW w:w="1227" w:type="dxa"/>
            <w:vAlign w:val="center"/>
          </w:tcPr>
          <w:p w14:paraId="42198EFC" w14:textId="07FFCB6F" w:rsidR="000A2216" w:rsidRDefault="000A2216" w:rsidP="000A2216">
            <w:pPr>
              <w:spacing w:after="0" w:line="240" w:lineRule="auto"/>
              <w:jc w:val="center"/>
              <w:rPr>
                <w:rFonts w:ascii="Times New Roman" w:hAnsi="Times New Roman" w:cs="Times New Roman"/>
              </w:rPr>
            </w:pPr>
            <w:r>
              <w:rPr>
                <w:rFonts w:ascii="Times New Roman" w:hAnsi="Times New Roman" w:cs="Times New Roman"/>
              </w:rPr>
              <w:t>24,4</w:t>
            </w:r>
          </w:p>
        </w:tc>
        <w:tc>
          <w:tcPr>
            <w:tcW w:w="1339" w:type="dxa"/>
            <w:vAlign w:val="center"/>
          </w:tcPr>
          <w:p w14:paraId="698F4345" w14:textId="632A81AF" w:rsidR="000A2216" w:rsidRPr="00E66404" w:rsidRDefault="000A2216" w:rsidP="000A2216">
            <w:pPr>
              <w:spacing w:after="0" w:line="240" w:lineRule="auto"/>
              <w:jc w:val="center"/>
              <w:rPr>
                <w:rFonts w:ascii="Times New Roman" w:hAnsi="Times New Roman" w:cs="Times New Roman"/>
              </w:rPr>
            </w:pPr>
            <w:r w:rsidRPr="00E66404">
              <w:rPr>
                <w:rFonts w:ascii="Times New Roman" w:hAnsi="Times New Roman" w:cs="Times New Roman"/>
              </w:rPr>
              <w:t>1,</w:t>
            </w:r>
            <w:r>
              <w:rPr>
                <w:rFonts w:ascii="Times New Roman" w:hAnsi="Times New Roman" w:cs="Times New Roman"/>
              </w:rPr>
              <w:t>24</w:t>
            </w:r>
          </w:p>
        </w:tc>
        <w:tc>
          <w:tcPr>
            <w:tcW w:w="1277" w:type="dxa"/>
            <w:vAlign w:val="center"/>
          </w:tcPr>
          <w:p w14:paraId="38149338" w14:textId="60510465" w:rsidR="000A2216" w:rsidRPr="00E66404" w:rsidRDefault="000A2216" w:rsidP="000A2216">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203" w:type="dxa"/>
            <w:vAlign w:val="center"/>
          </w:tcPr>
          <w:p w14:paraId="0860AD6E" w14:textId="1F226D89" w:rsidR="000A2216" w:rsidRPr="00E66404" w:rsidRDefault="000A2216" w:rsidP="000A2216">
            <w:pPr>
              <w:spacing w:after="0" w:line="240" w:lineRule="auto"/>
              <w:jc w:val="center"/>
              <w:rPr>
                <w:rFonts w:ascii="Times New Roman" w:hAnsi="Times New Roman" w:cs="Times New Roman"/>
              </w:rPr>
            </w:pPr>
            <w:r w:rsidRPr="00E66404">
              <w:rPr>
                <w:rFonts w:ascii="Times New Roman" w:hAnsi="Times New Roman" w:cs="Times New Roman"/>
              </w:rPr>
              <w:t>-</w:t>
            </w:r>
          </w:p>
        </w:tc>
        <w:tc>
          <w:tcPr>
            <w:tcW w:w="1051" w:type="dxa"/>
            <w:vMerge/>
          </w:tcPr>
          <w:p w14:paraId="7FE9FF84" w14:textId="77777777" w:rsidR="000A2216" w:rsidRPr="00E66404" w:rsidRDefault="000A2216" w:rsidP="000A2216">
            <w:pPr>
              <w:spacing w:after="0" w:line="240" w:lineRule="auto"/>
              <w:rPr>
                <w:rFonts w:ascii="Times New Roman" w:hAnsi="Times New Roman" w:cs="Times New Roman"/>
              </w:rPr>
            </w:pPr>
          </w:p>
        </w:tc>
        <w:tc>
          <w:tcPr>
            <w:tcW w:w="1153" w:type="dxa"/>
            <w:vMerge/>
          </w:tcPr>
          <w:p w14:paraId="4EFC71C0" w14:textId="77777777" w:rsidR="000A2216" w:rsidRPr="00E66404" w:rsidRDefault="000A2216" w:rsidP="000A2216">
            <w:pPr>
              <w:spacing w:after="0" w:line="240" w:lineRule="auto"/>
              <w:rPr>
                <w:rFonts w:ascii="Times New Roman" w:hAnsi="Times New Roman" w:cs="Times New Roman"/>
              </w:rPr>
            </w:pPr>
          </w:p>
        </w:tc>
      </w:tr>
    </w:tbl>
    <w:p w14:paraId="37688D06" w14:textId="77777777" w:rsidR="008A1AC9" w:rsidRPr="005E4E70" w:rsidRDefault="008A1AC9" w:rsidP="008A1AC9">
      <w:pPr>
        <w:rPr>
          <w:sz w:val="20"/>
          <w:szCs w:val="20"/>
        </w:rPr>
      </w:pPr>
    </w:p>
    <w:p w14:paraId="40F6F31A" w14:textId="77777777" w:rsidR="008A1AC9" w:rsidRPr="005E4E70" w:rsidRDefault="008A1AC9" w:rsidP="008A1AC9">
      <w:pPr>
        <w:rPr>
          <w:rFonts w:ascii="Times New Roman" w:hAnsi="Times New Roman" w:cs="Times New Roman"/>
          <w:sz w:val="20"/>
          <w:szCs w:val="20"/>
        </w:rPr>
      </w:pPr>
      <w:r w:rsidRPr="003032CC">
        <w:rPr>
          <w:rFonts w:ascii="Times New Roman" w:hAnsi="Times New Roman" w:cs="Times New Roman"/>
          <w:b/>
          <w:bCs/>
          <w:sz w:val="20"/>
          <w:szCs w:val="20"/>
        </w:rPr>
        <w:t xml:space="preserve">       Примечания:</w:t>
      </w:r>
      <w:r w:rsidRPr="005E4E70">
        <w:rPr>
          <w:rFonts w:ascii="Times New Roman" w:hAnsi="Times New Roman" w:cs="Times New Roman"/>
          <w:sz w:val="20"/>
          <w:szCs w:val="20"/>
        </w:rPr>
        <w:t xml:space="preserve"> Объемы тампонажных растворов определены с учетом среднего коэффициента кавернозности, который уточняется по результатам фактических геофизических исследований.   </w:t>
      </w:r>
    </w:p>
    <w:p w14:paraId="5CD8F0B4" w14:textId="77777777" w:rsidR="008A1AC9" w:rsidRPr="008A1AC9" w:rsidRDefault="008A1AC9" w:rsidP="008A1AC9"/>
    <w:bookmarkEnd w:id="311"/>
    <w:bookmarkEnd w:id="312"/>
    <w:p w14:paraId="0FB78507" w14:textId="77777777" w:rsidR="008A1AC9" w:rsidRDefault="008A1AC9" w:rsidP="008A1AC9"/>
    <w:p w14:paraId="16384C73" w14:textId="77777777" w:rsidR="000721E8" w:rsidRPr="008A1AC9" w:rsidRDefault="000721E8" w:rsidP="008A1AC9"/>
    <w:p w14:paraId="679F98E1" w14:textId="793C239C" w:rsidR="008A1AC9" w:rsidRPr="007A2A0C" w:rsidRDefault="008A1AC9" w:rsidP="00C2685B">
      <w:pPr>
        <w:pStyle w:val="aff0"/>
      </w:pPr>
      <w:bookmarkStart w:id="325" w:name="_Toc113438360"/>
      <w:bookmarkStart w:id="326" w:name="_Toc200983058"/>
      <w:r w:rsidRPr="007A2A0C">
        <w:t>Таблица 9.11 - Компонентный состав жидкостей для цементирования и характеристики компонентов</w:t>
      </w:r>
      <w:bookmarkEnd w:id="325"/>
      <w:bookmarkEnd w:id="326"/>
    </w:p>
    <w:tbl>
      <w:tblPr>
        <w:tblW w:w="14677"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1134"/>
        <w:gridCol w:w="1701"/>
        <w:gridCol w:w="1560"/>
        <w:gridCol w:w="1570"/>
        <w:gridCol w:w="2127"/>
        <w:gridCol w:w="3609"/>
        <w:gridCol w:w="1134"/>
        <w:gridCol w:w="1842"/>
      </w:tblGrid>
      <w:tr w:rsidR="008A1AC9" w:rsidRPr="00E66404" w14:paraId="64D5E38A" w14:textId="77777777" w:rsidTr="00E66404">
        <w:trPr>
          <w:cantSplit/>
          <w:trHeight w:val="392"/>
          <w:jc w:val="center"/>
        </w:trPr>
        <w:tc>
          <w:tcPr>
            <w:tcW w:w="1134" w:type="dxa"/>
            <w:vAlign w:val="center"/>
          </w:tcPr>
          <w:p w14:paraId="70B8DF61"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Номер колонны в порядке спуска</w:t>
            </w:r>
          </w:p>
        </w:tc>
        <w:tc>
          <w:tcPr>
            <w:tcW w:w="1701" w:type="dxa"/>
            <w:vAlign w:val="center"/>
          </w:tcPr>
          <w:p w14:paraId="7F5E7ECD"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Название</w:t>
            </w:r>
          </w:p>
          <w:p w14:paraId="67337455"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колонны</w:t>
            </w:r>
          </w:p>
        </w:tc>
        <w:tc>
          <w:tcPr>
            <w:tcW w:w="1560" w:type="dxa"/>
            <w:vAlign w:val="center"/>
          </w:tcPr>
          <w:p w14:paraId="3C02D671"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Номер части колонны в порядке спуска</w:t>
            </w:r>
          </w:p>
        </w:tc>
        <w:tc>
          <w:tcPr>
            <w:tcW w:w="1570" w:type="dxa"/>
            <w:vAlign w:val="center"/>
          </w:tcPr>
          <w:p w14:paraId="53E986AA"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Номер</w:t>
            </w:r>
          </w:p>
          <w:p w14:paraId="40E00AE3"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ступени (снизу-вверх)</w:t>
            </w:r>
          </w:p>
        </w:tc>
        <w:tc>
          <w:tcPr>
            <w:tcW w:w="2127" w:type="dxa"/>
            <w:vAlign w:val="center"/>
          </w:tcPr>
          <w:p w14:paraId="6E0E8C37" w14:textId="4E417DD6"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Тип или название жидкости для цементирования</w:t>
            </w:r>
          </w:p>
        </w:tc>
        <w:tc>
          <w:tcPr>
            <w:tcW w:w="3609" w:type="dxa"/>
            <w:vAlign w:val="center"/>
          </w:tcPr>
          <w:p w14:paraId="3F260D72"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Название</w:t>
            </w:r>
          </w:p>
          <w:p w14:paraId="31DEA4CF"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компонента</w:t>
            </w:r>
          </w:p>
        </w:tc>
        <w:tc>
          <w:tcPr>
            <w:tcW w:w="1134" w:type="dxa"/>
            <w:textDirection w:val="btLr"/>
            <w:vAlign w:val="center"/>
          </w:tcPr>
          <w:p w14:paraId="45655D3C"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Плотность, г/см3</w:t>
            </w:r>
          </w:p>
        </w:tc>
        <w:tc>
          <w:tcPr>
            <w:tcW w:w="1842" w:type="dxa"/>
            <w:vAlign w:val="center"/>
          </w:tcPr>
          <w:p w14:paraId="5CB69DF0"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Норма расхода компонента, кг/м3</w:t>
            </w:r>
          </w:p>
        </w:tc>
      </w:tr>
      <w:tr w:rsidR="008A1AC9" w:rsidRPr="00E66404" w14:paraId="2095629F" w14:textId="77777777" w:rsidTr="00E66404">
        <w:trPr>
          <w:trHeight w:val="65"/>
          <w:jc w:val="center"/>
        </w:trPr>
        <w:tc>
          <w:tcPr>
            <w:tcW w:w="1134" w:type="dxa"/>
          </w:tcPr>
          <w:p w14:paraId="7C871FC9"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1</w:t>
            </w:r>
          </w:p>
        </w:tc>
        <w:tc>
          <w:tcPr>
            <w:tcW w:w="1701" w:type="dxa"/>
          </w:tcPr>
          <w:p w14:paraId="66DB6F7B"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2</w:t>
            </w:r>
          </w:p>
        </w:tc>
        <w:tc>
          <w:tcPr>
            <w:tcW w:w="1560" w:type="dxa"/>
          </w:tcPr>
          <w:p w14:paraId="0B50BF7E"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3</w:t>
            </w:r>
          </w:p>
        </w:tc>
        <w:tc>
          <w:tcPr>
            <w:tcW w:w="1570" w:type="dxa"/>
          </w:tcPr>
          <w:p w14:paraId="33CEF747"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4</w:t>
            </w:r>
          </w:p>
        </w:tc>
        <w:tc>
          <w:tcPr>
            <w:tcW w:w="2127" w:type="dxa"/>
          </w:tcPr>
          <w:p w14:paraId="25F1229B"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5</w:t>
            </w:r>
          </w:p>
        </w:tc>
        <w:tc>
          <w:tcPr>
            <w:tcW w:w="3609" w:type="dxa"/>
          </w:tcPr>
          <w:p w14:paraId="2EC9568C"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6</w:t>
            </w:r>
          </w:p>
        </w:tc>
        <w:tc>
          <w:tcPr>
            <w:tcW w:w="1134" w:type="dxa"/>
          </w:tcPr>
          <w:p w14:paraId="7D0A0236"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7</w:t>
            </w:r>
          </w:p>
        </w:tc>
        <w:tc>
          <w:tcPr>
            <w:tcW w:w="1842" w:type="dxa"/>
          </w:tcPr>
          <w:p w14:paraId="0403CB28" w14:textId="77777777" w:rsidR="008A1AC9" w:rsidRPr="00E66404" w:rsidRDefault="008A1AC9" w:rsidP="00E66404">
            <w:pPr>
              <w:spacing w:after="0" w:line="240" w:lineRule="auto"/>
              <w:jc w:val="center"/>
              <w:rPr>
                <w:rFonts w:ascii="Times New Roman" w:hAnsi="Times New Roman" w:cs="Times New Roman"/>
                <w:b/>
              </w:rPr>
            </w:pPr>
            <w:r w:rsidRPr="00E66404">
              <w:rPr>
                <w:rFonts w:ascii="Times New Roman" w:hAnsi="Times New Roman" w:cs="Times New Roman"/>
                <w:b/>
              </w:rPr>
              <w:t>8</w:t>
            </w:r>
          </w:p>
        </w:tc>
      </w:tr>
      <w:tr w:rsidR="008A1AC9" w:rsidRPr="00E66404" w14:paraId="7D470C61" w14:textId="77777777" w:rsidTr="00E66404">
        <w:tblPrEx>
          <w:tblLook w:val="01E0" w:firstRow="1" w:lastRow="1" w:firstColumn="1" w:lastColumn="1" w:noHBand="0" w:noVBand="0"/>
        </w:tblPrEx>
        <w:trPr>
          <w:trHeight w:val="65"/>
          <w:jc w:val="center"/>
        </w:trPr>
        <w:tc>
          <w:tcPr>
            <w:tcW w:w="1134" w:type="dxa"/>
            <w:vMerge w:val="restart"/>
            <w:vAlign w:val="center"/>
          </w:tcPr>
          <w:p w14:paraId="1DF5443B" w14:textId="26376CF7" w:rsidR="008A1AC9" w:rsidRPr="00E66404" w:rsidRDefault="0063064C" w:rsidP="00E66404">
            <w:pPr>
              <w:spacing w:after="0" w:line="240" w:lineRule="auto"/>
              <w:jc w:val="center"/>
              <w:rPr>
                <w:rFonts w:ascii="Times New Roman" w:hAnsi="Times New Roman" w:cs="Times New Roman"/>
              </w:rPr>
            </w:pPr>
            <w:r>
              <w:rPr>
                <w:rFonts w:ascii="Times New Roman" w:hAnsi="Times New Roman" w:cs="Times New Roman"/>
              </w:rPr>
              <w:t>1</w:t>
            </w:r>
          </w:p>
        </w:tc>
        <w:tc>
          <w:tcPr>
            <w:tcW w:w="1701" w:type="dxa"/>
            <w:vMerge w:val="restart"/>
            <w:vAlign w:val="center"/>
          </w:tcPr>
          <w:p w14:paraId="6547566F" w14:textId="0DB21510" w:rsidR="008A1AC9" w:rsidRPr="00E66404" w:rsidRDefault="0063064C" w:rsidP="00E66404">
            <w:pPr>
              <w:spacing w:after="0" w:line="240" w:lineRule="auto"/>
              <w:jc w:val="center"/>
              <w:rPr>
                <w:rFonts w:ascii="Times New Roman" w:hAnsi="Times New Roman" w:cs="Times New Roman"/>
              </w:rPr>
            </w:pPr>
            <w:r>
              <w:rPr>
                <w:rFonts w:ascii="Times New Roman" w:hAnsi="Times New Roman" w:cs="Times New Roman"/>
              </w:rPr>
              <w:t>Направление</w:t>
            </w:r>
          </w:p>
          <w:p w14:paraId="7CCBD9B4" w14:textId="3E489F26" w:rsidR="008A1AC9" w:rsidRPr="00E66404" w:rsidRDefault="00B31CE6" w:rsidP="00E66404">
            <w:pPr>
              <w:spacing w:after="0" w:line="240" w:lineRule="auto"/>
              <w:jc w:val="center"/>
              <w:rPr>
                <w:rFonts w:ascii="Times New Roman" w:hAnsi="Times New Roman" w:cs="Times New Roman"/>
              </w:rPr>
            </w:pPr>
            <w:r>
              <w:rPr>
                <w:rFonts w:ascii="Times New Roman" w:hAnsi="Times New Roman" w:cs="Times New Roman"/>
              </w:rPr>
              <w:t>Ø 323,9</w:t>
            </w:r>
            <w:r w:rsidR="008A1AC9" w:rsidRPr="00E66404">
              <w:rPr>
                <w:rFonts w:ascii="Times New Roman" w:hAnsi="Times New Roman" w:cs="Times New Roman"/>
              </w:rPr>
              <w:t xml:space="preserve"> мм</w:t>
            </w:r>
          </w:p>
        </w:tc>
        <w:tc>
          <w:tcPr>
            <w:tcW w:w="1560" w:type="dxa"/>
            <w:vMerge w:val="restart"/>
            <w:vAlign w:val="center"/>
          </w:tcPr>
          <w:p w14:paraId="336BD87C"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1</w:t>
            </w:r>
          </w:p>
        </w:tc>
        <w:tc>
          <w:tcPr>
            <w:tcW w:w="1570" w:type="dxa"/>
            <w:vMerge w:val="restart"/>
            <w:vAlign w:val="center"/>
          </w:tcPr>
          <w:p w14:paraId="4B5CDDE5"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1</w:t>
            </w:r>
          </w:p>
        </w:tc>
        <w:tc>
          <w:tcPr>
            <w:tcW w:w="2127" w:type="dxa"/>
            <w:vAlign w:val="center"/>
          </w:tcPr>
          <w:p w14:paraId="44B973A8"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Буферная</w:t>
            </w:r>
          </w:p>
        </w:tc>
        <w:tc>
          <w:tcPr>
            <w:tcW w:w="3609" w:type="dxa"/>
          </w:tcPr>
          <w:p w14:paraId="1996C93A"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Вода тех</w:t>
            </w:r>
          </w:p>
        </w:tc>
        <w:tc>
          <w:tcPr>
            <w:tcW w:w="1134" w:type="dxa"/>
          </w:tcPr>
          <w:p w14:paraId="48B27DB4"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1,03</w:t>
            </w:r>
          </w:p>
        </w:tc>
        <w:tc>
          <w:tcPr>
            <w:tcW w:w="1842" w:type="dxa"/>
          </w:tcPr>
          <w:p w14:paraId="028D2EBF"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1030</w:t>
            </w:r>
          </w:p>
        </w:tc>
      </w:tr>
      <w:tr w:rsidR="008A1AC9" w:rsidRPr="00E66404" w14:paraId="5C76CA66" w14:textId="77777777" w:rsidTr="00E66404">
        <w:tblPrEx>
          <w:tblLook w:val="01E0" w:firstRow="1" w:lastRow="1" w:firstColumn="1" w:lastColumn="1" w:noHBand="0" w:noVBand="0"/>
        </w:tblPrEx>
        <w:trPr>
          <w:trHeight w:val="65"/>
          <w:jc w:val="center"/>
        </w:trPr>
        <w:tc>
          <w:tcPr>
            <w:tcW w:w="1134" w:type="dxa"/>
            <w:vMerge/>
            <w:vAlign w:val="center"/>
          </w:tcPr>
          <w:p w14:paraId="29B2F1E2" w14:textId="77777777" w:rsidR="008A1AC9" w:rsidRPr="00E66404" w:rsidRDefault="008A1AC9" w:rsidP="00E66404">
            <w:pPr>
              <w:spacing w:after="0" w:line="240" w:lineRule="auto"/>
              <w:jc w:val="center"/>
              <w:rPr>
                <w:rFonts w:ascii="Times New Roman" w:hAnsi="Times New Roman" w:cs="Times New Roman"/>
              </w:rPr>
            </w:pPr>
          </w:p>
        </w:tc>
        <w:tc>
          <w:tcPr>
            <w:tcW w:w="1701" w:type="dxa"/>
            <w:vMerge/>
            <w:vAlign w:val="center"/>
          </w:tcPr>
          <w:p w14:paraId="50F63342" w14:textId="77777777" w:rsidR="008A1AC9" w:rsidRPr="00E66404" w:rsidRDefault="008A1AC9" w:rsidP="00E66404">
            <w:pPr>
              <w:spacing w:after="0" w:line="240" w:lineRule="auto"/>
              <w:jc w:val="center"/>
              <w:rPr>
                <w:rFonts w:ascii="Times New Roman" w:hAnsi="Times New Roman" w:cs="Times New Roman"/>
              </w:rPr>
            </w:pPr>
          </w:p>
        </w:tc>
        <w:tc>
          <w:tcPr>
            <w:tcW w:w="1560" w:type="dxa"/>
            <w:vMerge/>
            <w:vAlign w:val="center"/>
          </w:tcPr>
          <w:p w14:paraId="101941BF" w14:textId="77777777" w:rsidR="008A1AC9" w:rsidRPr="00E66404" w:rsidRDefault="008A1AC9" w:rsidP="00E66404">
            <w:pPr>
              <w:spacing w:after="0" w:line="240" w:lineRule="auto"/>
              <w:jc w:val="center"/>
              <w:rPr>
                <w:rFonts w:ascii="Times New Roman" w:hAnsi="Times New Roman" w:cs="Times New Roman"/>
              </w:rPr>
            </w:pPr>
          </w:p>
        </w:tc>
        <w:tc>
          <w:tcPr>
            <w:tcW w:w="1570" w:type="dxa"/>
            <w:vMerge/>
            <w:vAlign w:val="center"/>
          </w:tcPr>
          <w:p w14:paraId="33FBFCE7" w14:textId="77777777" w:rsidR="008A1AC9" w:rsidRPr="00E66404" w:rsidRDefault="008A1AC9" w:rsidP="00E66404">
            <w:pPr>
              <w:spacing w:after="0" w:line="240" w:lineRule="auto"/>
              <w:jc w:val="center"/>
              <w:rPr>
                <w:rFonts w:ascii="Times New Roman" w:hAnsi="Times New Roman" w:cs="Times New Roman"/>
              </w:rPr>
            </w:pPr>
          </w:p>
        </w:tc>
        <w:tc>
          <w:tcPr>
            <w:tcW w:w="2127" w:type="dxa"/>
            <w:vMerge w:val="restart"/>
            <w:vAlign w:val="center"/>
          </w:tcPr>
          <w:p w14:paraId="6521EC74"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Тампонажный</w:t>
            </w:r>
          </w:p>
        </w:tc>
        <w:tc>
          <w:tcPr>
            <w:tcW w:w="3609" w:type="dxa"/>
          </w:tcPr>
          <w:p w14:paraId="6179035E"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Цемент ПЦТ-G-CC-I (ПЦТ-100)</w:t>
            </w:r>
          </w:p>
        </w:tc>
        <w:tc>
          <w:tcPr>
            <w:tcW w:w="1134" w:type="dxa"/>
          </w:tcPr>
          <w:p w14:paraId="7A831632"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3,15</w:t>
            </w:r>
          </w:p>
        </w:tc>
        <w:tc>
          <w:tcPr>
            <w:tcW w:w="1842" w:type="dxa"/>
          </w:tcPr>
          <w:p w14:paraId="11F76F55"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1280</w:t>
            </w:r>
          </w:p>
        </w:tc>
      </w:tr>
      <w:tr w:rsidR="008A1AC9" w:rsidRPr="00E66404" w14:paraId="38E4FC5F" w14:textId="77777777" w:rsidTr="00E66404">
        <w:tblPrEx>
          <w:tblLook w:val="01E0" w:firstRow="1" w:lastRow="1" w:firstColumn="1" w:lastColumn="1" w:noHBand="0" w:noVBand="0"/>
        </w:tblPrEx>
        <w:trPr>
          <w:trHeight w:val="65"/>
          <w:jc w:val="center"/>
        </w:trPr>
        <w:tc>
          <w:tcPr>
            <w:tcW w:w="1134" w:type="dxa"/>
            <w:vMerge/>
            <w:vAlign w:val="center"/>
          </w:tcPr>
          <w:p w14:paraId="543F7F93" w14:textId="77777777" w:rsidR="008A1AC9" w:rsidRPr="00E66404" w:rsidRDefault="008A1AC9" w:rsidP="00E66404">
            <w:pPr>
              <w:spacing w:after="0" w:line="240" w:lineRule="auto"/>
              <w:jc w:val="center"/>
              <w:rPr>
                <w:rFonts w:ascii="Times New Roman" w:hAnsi="Times New Roman" w:cs="Times New Roman"/>
              </w:rPr>
            </w:pPr>
          </w:p>
        </w:tc>
        <w:tc>
          <w:tcPr>
            <w:tcW w:w="1701" w:type="dxa"/>
            <w:vMerge/>
            <w:vAlign w:val="center"/>
          </w:tcPr>
          <w:p w14:paraId="230E000C" w14:textId="77777777" w:rsidR="008A1AC9" w:rsidRPr="00E66404" w:rsidRDefault="008A1AC9" w:rsidP="00E66404">
            <w:pPr>
              <w:spacing w:after="0" w:line="240" w:lineRule="auto"/>
              <w:jc w:val="center"/>
              <w:rPr>
                <w:rFonts w:ascii="Times New Roman" w:hAnsi="Times New Roman" w:cs="Times New Roman"/>
              </w:rPr>
            </w:pPr>
          </w:p>
        </w:tc>
        <w:tc>
          <w:tcPr>
            <w:tcW w:w="1560" w:type="dxa"/>
            <w:vMerge/>
            <w:vAlign w:val="center"/>
          </w:tcPr>
          <w:p w14:paraId="6B24976F" w14:textId="77777777" w:rsidR="008A1AC9" w:rsidRPr="00E66404" w:rsidRDefault="008A1AC9" w:rsidP="00E66404">
            <w:pPr>
              <w:spacing w:after="0" w:line="240" w:lineRule="auto"/>
              <w:jc w:val="center"/>
              <w:rPr>
                <w:rFonts w:ascii="Times New Roman" w:hAnsi="Times New Roman" w:cs="Times New Roman"/>
              </w:rPr>
            </w:pPr>
          </w:p>
        </w:tc>
        <w:tc>
          <w:tcPr>
            <w:tcW w:w="1570" w:type="dxa"/>
            <w:vMerge/>
            <w:vAlign w:val="center"/>
          </w:tcPr>
          <w:p w14:paraId="75D27DAC" w14:textId="77777777" w:rsidR="008A1AC9" w:rsidRPr="00E66404" w:rsidRDefault="008A1AC9" w:rsidP="00E66404">
            <w:pPr>
              <w:spacing w:after="0" w:line="240" w:lineRule="auto"/>
              <w:jc w:val="center"/>
              <w:rPr>
                <w:rFonts w:ascii="Times New Roman" w:hAnsi="Times New Roman" w:cs="Times New Roman"/>
              </w:rPr>
            </w:pPr>
          </w:p>
        </w:tc>
        <w:tc>
          <w:tcPr>
            <w:tcW w:w="2127" w:type="dxa"/>
            <w:vMerge/>
            <w:vAlign w:val="center"/>
          </w:tcPr>
          <w:p w14:paraId="272C3588" w14:textId="77777777" w:rsidR="008A1AC9" w:rsidRPr="00E66404" w:rsidRDefault="008A1AC9" w:rsidP="00E66404">
            <w:pPr>
              <w:spacing w:after="0" w:line="240" w:lineRule="auto"/>
              <w:jc w:val="center"/>
              <w:rPr>
                <w:rFonts w:ascii="Times New Roman" w:hAnsi="Times New Roman" w:cs="Times New Roman"/>
              </w:rPr>
            </w:pPr>
          </w:p>
        </w:tc>
        <w:tc>
          <w:tcPr>
            <w:tcW w:w="3609" w:type="dxa"/>
          </w:tcPr>
          <w:p w14:paraId="660E7A98" w14:textId="0F0FE4DF" w:rsidR="008A1AC9" w:rsidRPr="00FF6BD1" w:rsidRDefault="00FF6BD1" w:rsidP="00E66404">
            <w:pPr>
              <w:spacing w:after="0" w:line="240" w:lineRule="auto"/>
              <w:jc w:val="center"/>
              <w:rPr>
                <w:rFonts w:ascii="Times New Roman" w:hAnsi="Times New Roman" w:cs="Times New Roman"/>
                <w:lang w:val="en-US"/>
              </w:rPr>
            </w:pPr>
            <w:r>
              <w:rPr>
                <w:rFonts w:ascii="Times New Roman" w:hAnsi="Times New Roman" w:cs="Times New Roman"/>
              </w:rPr>
              <w:t>Ускоритель схватывания (</w:t>
            </w:r>
            <w:proofErr w:type="spellStart"/>
            <w:r>
              <w:rPr>
                <w:rFonts w:ascii="Times New Roman" w:hAnsi="Times New Roman" w:cs="Times New Roman"/>
              </w:rPr>
              <w:t>CaCl</w:t>
            </w:r>
            <w:proofErr w:type="spellEnd"/>
            <w:r>
              <w:rPr>
                <w:rFonts w:ascii="Times New Roman" w:hAnsi="Times New Roman" w:cs="Times New Roman"/>
                <w:vertAlign w:val="subscript"/>
                <w:lang w:val="en-US"/>
              </w:rPr>
              <w:t>2</w:t>
            </w:r>
            <w:r w:rsidRPr="0098372F">
              <w:rPr>
                <w:rFonts w:ascii="Times New Roman" w:hAnsi="Times New Roman" w:cs="Times New Roman"/>
              </w:rPr>
              <w:t>)</w:t>
            </w:r>
          </w:p>
        </w:tc>
        <w:tc>
          <w:tcPr>
            <w:tcW w:w="1134" w:type="dxa"/>
          </w:tcPr>
          <w:p w14:paraId="54821167" w14:textId="3DF8CBF6" w:rsidR="008A1AC9" w:rsidRPr="00FF6BD1" w:rsidRDefault="00FF6BD1" w:rsidP="00E66404">
            <w:pPr>
              <w:spacing w:after="0" w:line="240" w:lineRule="auto"/>
              <w:jc w:val="center"/>
              <w:rPr>
                <w:rFonts w:ascii="Times New Roman" w:hAnsi="Times New Roman" w:cs="Times New Roman"/>
                <w:lang w:val="en-US"/>
              </w:rPr>
            </w:pPr>
            <w:r>
              <w:rPr>
                <w:rFonts w:ascii="Times New Roman" w:hAnsi="Times New Roman" w:cs="Times New Roman"/>
                <w:lang w:val="en-US"/>
              </w:rPr>
              <w:t>2.15</w:t>
            </w:r>
          </w:p>
        </w:tc>
        <w:tc>
          <w:tcPr>
            <w:tcW w:w="1842" w:type="dxa"/>
          </w:tcPr>
          <w:p w14:paraId="1CE283BF" w14:textId="57886717" w:rsidR="008A1AC9" w:rsidRPr="00FF6BD1" w:rsidRDefault="00FF6BD1" w:rsidP="00E66404">
            <w:pPr>
              <w:spacing w:after="0" w:line="240" w:lineRule="auto"/>
              <w:jc w:val="center"/>
              <w:rPr>
                <w:rFonts w:ascii="Times New Roman" w:hAnsi="Times New Roman" w:cs="Times New Roman"/>
                <w:lang w:val="en-US"/>
              </w:rPr>
            </w:pPr>
            <w:r>
              <w:rPr>
                <w:rFonts w:ascii="Times New Roman" w:hAnsi="Times New Roman" w:cs="Times New Roman"/>
                <w:lang w:val="en-US"/>
              </w:rPr>
              <w:t>25.64</w:t>
            </w:r>
          </w:p>
        </w:tc>
      </w:tr>
      <w:tr w:rsidR="008A1AC9" w:rsidRPr="00E66404" w14:paraId="245D5738" w14:textId="77777777" w:rsidTr="00E66404">
        <w:tblPrEx>
          <w:tblLook w:val="01E0" w:firstRow="1" w:lastRow="1" w:firstColumn="1" w:lastColumn="1" w:noHBand="0" w:noVBand="0"/>
        </w:tblPrEx>
        <w:trPr>
          <w:trHeight w:val="65"/>
          <w:jc w:val="center"/>
        </w:trPr>
        <w:tc>
          <w:tcPr>
            <w:tcW w:w="1134" w:type="dxa"/>
            <w:vMerge/>
            <w:vAlign w:val="center"/>
          </w:tcPr>
          <w:p w14:paraId="43B29503" w14:textId="77777777" w:rsidR="008A1AC9" w:rsidRPr="00E66404" w:rsidRDefault="008A1AC9" w:rsidP="00E66404">
            <w:pPr>
              <w:spacing w:after="0" w:line="240" w:lineRule="auto"/>
              <w:jc w:val="center"/>
              <w:rPr>
                <w:rFonts w:ascii="Times New Roman" w:hAnsi="Times New Roman" w:cs="Times New Roman"/>
              </w:rPr>
            </w:pPr>
          </w:p>
        </w:tc>
        <w:tc>
          <w:tcPr>
            <w:tcW w:w="1701" w:type="dxa"/>
            <w:vMerge/>
            <w:vAlign w:val="center"/>
          </w:tcPr>
          <w:p w14:paraId="350B7F63" w14:textId="77777777" w:rsidR="008A1AC9" w:rsidRPr="00E66404" w:rsidRDefault="008A1AC9" w:rsidP="00E66404">
            <w:pPr>
              <w:spacing w:after="0" w:line="240" w:lineRule="auto"/>
              <w:jc w:val="center"/>
              <w:rPr>
                <w:rFonts w:ascii="Times New Roman" w:hAnsi="Times New Roman" w:cs="Times New Roman"/>
              </w:rPr>
            </w:pPr>
          </w:p>
        </w:tc>
        <w:tc>
          <w:tcPr>
            <w:tcW w:w="1560" w:type="dxa"/>
            <w:vMerge/>
            <w:vAlign w:val="center"/>
          </w:tcPr>
          <w:p w14:paraId="1522D701" w14:textId="77777777" w:rsidR="008A1AC9" w:rsidRPr="00E66404" w:rsidRDefault="008A1AC9" w:rsidP="00E66404">
            <w:pPr>
              <w:spacing w:after="0" w:line="240" w:lineRule="auto"/>
              <w:jc w:val="center"/>
              <w:rPr>
                <w:rFonts w:ascii="Times New Roman" w:hAnsi="Times New Roman" w:cs="Times New Roman"/>
              </w:rPr>
            </w:pPr>
          </w:p>
        </w:tc>
        <w:tc>
          <w:tcPr>
            <w:tcW w:w="1570" w:type="dxa"/>
            <w:vMerge/>
            <w:vAlign w:val="center"/>
          </w:tcPr>
          <w:p w14:paraId="749EF343" w14:textId="77777777" w:rsidR="008A1AC9" w:rsidRPr="00E66404" w:rsidRDefault="008A1AC9" w:rsidP="00E66404">
            <w:pPr>
              <w:spacing w:after="0" w:line="240" w:lineRule="auto"/>
              <w:jc w:val="center"/>
              <w:rPr>
                <w:rFonts w:ascii="Times New Roman" w:hAnsi="Times New Roman" w:cs="Times New Roman"/>
              </w:rPr>
            </w:pPr>
          </w:p>
        </w:tc>
        <w:tc>
          <w:tcPr>
            <w:tcW w:w="2127" w:type="dxa"/>
            <w:vMerge/>
            <w:vAlign w:val="center"/>
          </w:tcPr>
          <w:p w14:paraId="10E7507F" w14:textId="77777777" w:rsidR="008A1AC9" w:rsidRPr="00E66404" w:rsidRDefault="008A1AC9" w:rsidP="00E66404">
            <w:pPr>
              <w:spacing w:after="0" w:line="240" w:lineRule="auto"/>
              <w:jc w:val="center"/>
              <w:rPr>
                <w:rFonts w:ascii="Times New Roman" w:hAnsi="Times New Roman" w:cs="Times New Roman"/>
              </w:rPr>
            </w:pPr>
          </w:p>
        </w:tc>
        <w:tc>
          <w:tcPr>
            <w:tcW w:w="3609" w:type="dxa"/>
          </w:tcPr>
          <w:p w14:paraId="1507D50E"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Вода техническая</w:t>
            </w:r>
          </w:p>
        </w:tc>
        <w:tc>
          <w:tcPr>
            <w:tcW w:w="1134" w:type="dxa"/>
          </w:tcPr>
          <w:p w14:paraId="68854769"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1,03</w:t>
            </w:r>
          </w:p>
        </w:tc>
        <w:tc>
          <w:tcPr>
            <w:tcW w:w="1842" w:type="dxa"/>
          </w:tcPr>
          <w:p w14:paraId="5C11725E"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640</w:t>
            </w:r>
          </w:p>
        </w:tc>
      </w:tr>
      <w:tr w:rsidR="008A1AC9" w:rsidRPr="00E66404" w14:paraId="27623287" w14:textId="77777777" w:rsidTr="00E66404">
        <w:tblPrEx>
          <w:tblLook w:val="01E0" w:firstRow="1" w:lastRow="1" w:firstColumn="1" w:lastColumn="1" w:noHBand="0" w:noVBand="0"/>
        </w:tblPrEx>
        <w:trPr>
          <w:trHeight w:val="65"/>
          <w:jc w:val="center"/>
        </w:trPr>
        <w:tc>
          <w:tcPr>
            <w:tcW w:w="1134" w:type="dxa"/>
            <w:vMerge/>
            <w:vAlign w:val="center"/>
          </w:tcPr>
          <w:p w14:paraId="2BE7B55E" w14:textId="77777777" w:rsidR="008A1AC9" w:rsidRPr="00E66404" w:rsidRDefault="008A1AC9" w:rsidP="00E66404">
            <w:pPr>
              <w:spacing w:after="0" w:line="240" w:lineRule="auto"/>
              <w:jc w:val="center"/>
              <w:rPr>
                <w:rFonts w:ascii="Times New Roman" w:hAnsi="Times New Roman" w:cs="Times New Roman"/>
              </w:rPr>
            </w:pPr>
          </w:p>
        </w:tc>
        <w:tc>
          <w:tcPr>
            <w:tcW w:w="1701" w:type="dxa"/>
            <w:vMerge/>
            <w:vAlign w:val="center"/>
          </w:tcPr>
          <w:p w14:paraId="7325AF90" w14:textId="77777777" w:rsidR="008A1AC9" w:rsidRPr="00E66404" w:rsidRDefault="008A1AC9" w:rsidP="00E66404">
            <w:pPr>
              <w:spacing w:after="0" w:line="240" w:lineRule="auto"/>
              <w:jc w:val="center"/>
              <w:rPr>
                <w:rFonts w:ascii="Times New Roman" w:hAnsi="Times New Roman" w:cs="Times New Roman"/>
              </w:rPr>
            </w:pPr>
          </w:p>
        </w:tc>
        <w:tc>
          <w:tcPr>
            <w:tcW w:w="1560" w:type="dxa"/>
            <w:vMerge/>
            <w:vAlign w:val="center"/>
          </w:tcPr>
          <w:p w14:paraId="07CD0E0B" w14:textId="77777777" w:rsidR="008A1AC9" w:rsidRPr="00E66404" w:rsidRDefault="008A1AC9" w:rsidP="00E66404">
            <w:pPr>
              <w:spacing w:after="0" w:line="240" w:lineRule="auto"/>
              <w:jc w:val="center"/>
              <w:rPr>
                <w:rFonts w:ascii="Times New Roman" w:hAnsi="Times New Roman" w:cs="Times New Roman"/>
              </w:rPr>
            </w:pPr>
          </w:p>
        </w:tc>
        <w:tc>
          <w:tcPr>
            <w:tcW w:w="1570" w:type="dxa"/>
            <w:vMerge/>
            <w:vAlign w:val="center"/>
          </w:tcPr>
          <w:p w14:paraId="60A070AB" w14:textId="77777777" w:rsidR="008A1AC9" w:rsidRPr="00E66404" w:rsidRDefault="008A1AC9" w:rsidP="00E66404">
            <w:pPr>
              <w:spacing w:after="0" w:line="240" w:lineRule="auto"/>
              <w:jc w:val="center"/>
              <w:rPr>
                <w:rFonts w:ascii="Times New Roman" w:hAnsi="Times New Roman" w:cs="Times New Roman"/>
              </w:rPr>
            </w:pPr>
          </w:p>
        </w:tc>
        <w:tc>
          <w:tcPr>
            <w:tcW w:w="2127" w:type="dxa"/>
            <w:vAlign w:val="center"/>
          </w:tcPr>
          <w:p w14:paraId="060F4490"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Продавочный</w:t>
            </w:r>
          </w:p>
        </w:tc>
        <w:tc>
          <w:tcPr>
            <w:tcW w:w="3609" w:type="dxa"/>
          </w:tcPr>
          <w:p w14:paraId="12C60622"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Буровой раствор</w:t>
            </w:r>
          </w:p>
        </w:tc>
        <w:tc>
          <w:tcPr>
            <w:tcW w:w="1134" w:type="dxa"/>
          </w:tcPr>
          <w:p w14:paraId="51E5F435" w14:textId="1EF35E72" w:rsidR="008A1AC9" w:rsidRPr="00E66404" w:rsidRDefault="00FB4641" w:rsidP="00E66404">
            <w:pPr>
              <w:spacing w:after="0" w:line="240" w:lineRule="auto"/>
              <w:jc w:val="center"/>
              <w:rPr>
                <w:rFonts w:ascii="Times New Roman" w:hAnsi="Times New Roman" w:cs="Times New Roman"/>
              </w:rPr>
            </w:pPr>
            <w:r>
              <w:rPr>
                <w:rFonts w:ascii="Times New Roman" w:hAnsi="Times New Roman" w:cs="Times New Roman"/>
              </w:rPr>
              <w:t>1,15</w:t>
            </w:r>
          </w:p>
        </w:tc>
        <w:tc>
          <w:tcPr>
            <w:tcW w:w="1842" w:type="dxa"/>
          </w:tcPr>
          <w:p w14:paraId="7DD67562" w14:textId="77777777" w:rsidR="008A1AC9" w:rsidRPr="00E66404" w:rsidRDefault="008A1AC9" w:rsidP="00E66404">
            <w:pPr>
              <w:spacing w:after="0" w:line="240" w:lineRule="auto"/>
              <w:jc w:val="center"/>
              <w:rPr>
                <w:rFonts w:ascii="Times New Roman" w:hAnsi="Times New Roman" w:cs="Times New Roman"/>
              </w:rPr>
            </w:pPr>
            <w:r w:rsidRPr="00E66404">
              <w:rPr>
                <w:rFonts w:ascii="Times New Roman" w:hAnsi="Times New Roman" w:cs="Times New Roman"/>
              </w:rPr>
              <w:t>-</w:t>
            </w:r>
          </w:p>
        </w:tc>
      </w:tr>
      <w:tr w:rsidR="0063064C" w:rsidRPr="00E66404" w14:paraId="35DABA60" w14:textId="77777777" w:rsidTr="00E66404">
        <w:tblPrEx>
          <w:tblLook w:val="01E0" w:firstRow="1" w:lastRow="1" w:firstColumn="1" w:lastColumn="1" w:noHBand="0" w:noVBand="0"/>
        </w:tblPrEx>
        <w:trPr>
          <w:trHeight w:val="65"/>
          <w:jc w:val="center"/>
        </w:trPr>
        <w:tc>
          <w:tcPr>
            <w:tcW w:w="1134" w:type="dxa"/>
            <w:vMerge w:val="restart"/>
            <w:vAlign w:val="center"/>
          </w:tcPr>
          <w:p w14:paraId="1AB75606" w14:textId="3E629774"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2</w:t>
            </w:r>
          </w:p>
        </w:tc>
        <w:tc>
          <w:tcPr>
            <w:tcW w:w="1701" w:type="dxa"/>
            <w:vMerge w:val="restart"/>
            <w:vAlign w:val="center"/>
          </w:tcPr>
          <w:p w14:paraId="675908E4" w14:textId="77777777" w:rsidR="0063064C" w:rsidRPr="00E66404" w:rsidRDefault="0063064C" w:rsidP="00F74839">
            <w:pPr>
              <w:spacing w:after="0" w:line="240" w:lineRule="auto"/>
              <w:jc w:val="center"/>
              <w:rPr>
                <w:rFonts w:ascii="Times New Roman" w:hAnsi="Times New Roman" w:cs="Times New Roman"/>
              </w:rPr>
            </w:pPr>
            <w:r w:rsidRPr="00E66404">
              <w:rPr>
                <w:rFonts w:ascii="Times New Roman" w:hAnsi="Times New Roman" w:cs="Times New Roman"/>
              </w:rPr>
              <w:t>Кондуктор</w:t>
            </w:r>
          </w:p>
          <w:p w14:paraId="066BD8A2" w14:textId="5DB7052B"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Ø 244,5 мм</w:t>
            </w:r>
          </w:p>
        </w:tc>
        <w:tc>
          <w:tcPr>
            <w:tcW w:w="1560" w:type="dxa"/>
            <w:vMerge w:val="restart"/>
            <w:vAlign w:val="center"/>
          </w:tcPr>
          <w:p w14:paraId="72627805" w14:textId="514E2381"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1</w:t>
            </w:r>
          </w:p>
        </w:tc>
        <w:tc>
          <w:tcPr>
            <w:tcW w:w="1570" w:type="dxa"/>
            <w:vMerge w:val="restart"/>
            <w:vAlign w:val="center"/>
          </w:tcPr>
          <w:p w14:paraId="46A3485C" w14:textId="3DB4E062"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1</w:t>
            </w:r>
          </w:p>
        </w:tc>
        <w:tc>
          <w:tcPr>
            <w:tcW w:w="2127" w:type="dxa"/>
            <w:vAlign w:val="center"/>
          </w:tcPr>
          <w:p w14:paraId="011BC486" w14:textId="12E00FDA"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Буферная</w:t>
            </w:r>
          </w:p>
        </w:tc>
        <w:tc>
          <w:tcPr>
            <w:tcW w:w="3609" w:type="dxa"/>
          </w:tcPr>
          <w:p w14:paraId="214EE6A7" w14:textId="6BCA45BC"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Вода тех</w:t>
            </w:r>
          </w:p>
        </w:tc>
        <w:tc>
          <w:tcPr>
            <w:tcW w:w="1134" w:type="dxa"/>
          </w:tcPr>
          <w:p w14:paraId="6AF36152" w14:textId="49E22419"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1,03</w:t>
            </w:r>
          </w:p>
        </w:tc>
        <w:tc>
          <w:tcPr>
            <w:tcW w:w="1842" w:type="dxa"/>
          </w:tcPr>
          <w:p w14:paraId="15E9652A" w14:textId="038FB504"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1030</w:t>
            </w:r>
          </w:p>
        </w:tc>
      </w:tr>
      <w:tr w:rsidR="0063064C" w:rsidRPr="00E66404" w14:paraId="7B5A230A" w14:textId="77777777" w:rsidTr="00E66404">
        <w:tblPrEx>
          <w:tblLook w:val="01E0" w:firstRow="1" w:lastRow="1" w:firstColumn="1" w:lastColumn="1" w:noHBand="0" w:noVBand="0"/>
        </w:tblPrEx>
        <w:trPr>
          <w:trHeight w:val="65"/>
          <w:jc w:val="center"/>
        </w:trPr>
        <w:tc>
          <w:tcPr>
            <w:tcW w:w="1134" w:type="dxa"/>
            <w:vMerge/>
            <w:vAlign w:val="center"/>
          </w:tcPr>
          <w:p w14:paraId="6C3D2EFB" w14:textId="77777777" w:rsidR="0063064C" w:rsidRPr="00E66404" w:rsidRDefault="0063064C" w:rsidP="00E66404">
            <w:pPr>
              <w:spacing w:after="0" w:line="240" w:lineRule="auto"/>
              <w:jc w:val="center"/>
              <w:rPr>
                <w:rFonts w:ascii="Times New Roman" w:hAnsi="Times New Roman" w:cs="Times New Roman"/>
              </w:rPr>
            </w:pPr>
          </w:p>
        </w:tc>
        <w:tc>
          <w:tcPr>
            <w:tcW w:w="1701" w:type="dxa"/>
            <w:vMerge/>
            <w:vAlign w:val="center"/>
          </w:tcPr>
          <w:p w14:paraId="024031D2" w14:textId="77777777" w:rsidR="0063064C" w:rsidRPr="00E66404" w:rsidRDefault="0063064C" w:rsidP="00E66404">
            <w:pPr>
              <w:spacing w:after="0" w:line="240" w:lineRule="auto"/>
              <w:jc w:val="center"/>
              <w:rPr>
                <w:rFonts w:ascii="Times New Roman" w:hAnsi="Times New Roman" w:cs="Times New Roman"/>
              </w:rPr>
            </w:pPr>
          </w:p>
        </w:tc>
        <w:tc>
          <w:tcPr>
            <w:tcW w:w="1560" w:type="dxa"/>
            <w:vMerge/>
            <w:vAlign w:val="center"/>
          </w:tcPr>
          <w:p w14:paraId="73C408A6" w14:textId="77777777" w:rsidR="0063064C" w:rsidRPr="00E66404" w:rsidRDefault="0063064C" w:rsidP="00E66404">
            <w:pPr>
              <w:spacing w:after="0" w:line="240" w:lineRule="auto"/>
              <w:jc w:val="center"/>
              <w:rPr>
                <w:rFonts w:ascii="Times New Roman" w:hAnsi="Times New Roman" w:cs="Times New Roman"/>
              </w:rPr>
            </w:pPr>
          </w:p>
        </w:tc>
        <w:tc>
          <w:tcPr>
            <w:tcW w:w="1570" w:type="dxa"/>
            <w:vMerge/>
            <w:vAlign w:val="center"/>
          </w:tcPr>
          <w:p w14:paraId="428CAD76" w14:textId="77777777" w:rsidR="0063064C" w:rsidRPr="00E66404" w:rsidRDefault="0063064C" w:rsidP="00E66404">
            <w:pPr>
              <w:spacing w:after="0" w:line="240" w:lineRule="auto"/>
              <w:jc w:val="center"/>
              <w:rPr>
                <w:rFonts w:ascii="Times New Roman" w:hAnsi="Times New Roman" w:cs="Times New Roman"/>
              </w:rPr>
            </w:pPr>
          </w:p>
        </w:tc>
        <w:tc>
          <w:tcPr>
            <w:tcW w:w="2127" w:type="dxa"/>
            <w:vMerge w:val="restart"/>
            <w:vAlign w:val="center"/>
          </w:tcPr>
          <w:p w14:paraId="29E75A84" w14:textId="76D72C6E"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Тампонажный</w:t>
            </w:r>
          </w:p>
        </w:tc>
        <w:tc>
          <w:tcPr>
            <w:tcW w:w="3609" w:type="dxa"/>
          </w:tcPr>
          <w:p w14:paraId="2B883AD8" w14:textId="3B201D71"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Цемент ПЦТ-G-CC-I (ПЦТ-100)</w:t>
            </w:r>
          </w:p>
        </w:tc>
        <w:tc>
          <w:tcPr>
            <w:tcW w:w="1134" w:type="dxa"/>
          </w:tcPr>
          <w:p w14:paraId="24462F7C" w14:textId="5A163A5C"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3,15</w:t>
            </w:r>
          </w:p>
        </w:tc>
        <w:tc>
          <w:tcPr>
            <w:tcW w:w="1842" w:type="dxa"/>
          </w:tcPr>
          <w:p w14:paraId="339878AC" w14:textId="171421B9" w:rsidR="0063064C" w:rsidRPr="00E66404" w:rsidRDefault="00FB4641" w:rsidP="00E66404">
            <w:pPr>
              <w:spacing w:after="0" w:line="240" w:lineRule="auto"/>
              <w:jc w:val="center"/>
              <w:rPr>
                <w:rFonts w:ascii="Times New Roman" w:hAnsi="Times New Roman" w:cs="Times New Roman"/>
              </w:rPr>
            </w:pPr>
            <w:r>
              <w:rPr>
                <w:rFonts w:ascii="Times New Roman" w:hAnsi="Times New Roman" w:cs="Times New Roman"/>
              </w:rPr>
              <w:t>1</w:t>
            </w:r>
            <w:r w:rsidR="00282A3C">
              <w:rPr>
                <w:rFonts w:ascii="Times New Roman" w:hAnsi="Times New Roman" w:cs="Times New Roman"/>
              </w:rPr>
              <w:t>3</w:t>
            </w:r>
            <w:r w:rsidR="001D2132">
              <w:rPr>
                <w:rFonts w:ascii="Times New Roman" w:hAnsi="Times New Roman" w:cs="Times New Roman"/>
              </w:rPr>
              <w:t>40</w:t>
            </w:r>
          </w:p>
        </w:tc>
      </w:tr>
      <w:tr w:rsidR="0063064C" w:rsidRPr="00E66404" w14:paraId="14E2EA85" w14:textId="77777777" w:rsidTr="00E66404">
        <w:tblPrEx>
          <w:tblLook w:val="01E0" w:firstRow="1" w:lastRow="1" w:firstColumn="1" w:lastColumn="1" w:noHBand="0" w:noVBand="0"/>
        </w:tblPrEx>
        <w:trPr>
          <w:trHeight w:val="65"/>
          <w:jc w:val="center"/>
        </w:trPr>
        <w:tc>
          <w:tcPr>
            <w:tcW w:w="1134" w:type="dxa"/>
            <w:vMerge/>
            <w:vAlign w:val="center"/>
          </w:tcPr>
          <w:p w14:paraId="275B8975" w14:textId="77777777" w:rsidR="0063064C" w:rsidRPr="00E66404" w:rsidRDefault="0063064C" w:rsidP="00E66404">
            <w:pPr>
              <w:spacing w:after="0" w:line="240" w:lineRule="auto"/>
              <w:jc w:val="center"/>
              <w:rPr>
                <w:rFonts w:ascii="Times New Roman" w:hAnsi="Times New Roman" w:cs="Times New Roman"/>
              </w:rPr>
            </w:pPr>
          </w:p>
        </w:tc>
        <w:tc>
          <w:tcPr>
            <w:tcW w:w="1701" w:type="dxa"/>
            <w:vMerge/>
            <w:vAlign w:val="center"/>
          </w:tcPr>
          <w:p w14:paraId="7DB5034D" w14:textId="77777777" w:rsidR="0063064C" w:rsidRPr="00E66404" w:rsidRDefault="0063064C" w:rsidP="00E66404">
            <w:pPr>
              <w:spacing w:after="0" w:line="240" w:lineRule="auto"/>
              <w:jc w:val="center"/>
              <w:rPr>
                <w:rFonts w:ascii="Times New Roman" w:hAnsi="Times New Roman" w:cs="Times New Roman"/>
              </w:rPr>
            </w:pPr>
          </w:p>
        </w:tc>
        <w:tc>
          <w:tcPr>
            <w:tcW w:w="1560" w:type="dxa"/>
            <w:vMerge/>
            <w:vAlign w:val="center"/>
          </w:tcPr>
          <w:p w14:paraId="244C8AD9" w14:textId="77777777" w:rsidR="0063064C" w:rsidRPr="00E66404" w:rsidRDefault="0063064C" w:rsidP="00E66404">
            <w:pPr>
              <w:spacing w:after="0" w:line="240" w:lineRule="auto"/>
              <w:jc w:val="center"/>
              <w:rPr>
                <w:rFonts w:ascii="Times New Roman" w:hAnsi="Times New Roman" w:cs="Times New Roman"/>
              </w:rPr>
            </w:pPr>
          </w:p>
        </w:tc>
        <w:tc>
          <w:tcPr>
            <w:tcW w:w="1570" w:type="dxa"/>
            <w:vMerge/>
            <w:vAlign w:val="center"/>
          </w:tcPr>
          <w:p w14:paraId="277773A3" w14:textId="77777777" w:rsidR="0063064C" w:rsidRPr="00E66404" w:rsidRDefault="0063064C" w:rsidP="00E66404">
            <w:pPr>
              <w:spacing w:after="0" w:line="240" w:lineRule="auto"/>
              <w:jc w:val="center"/>
              <w:rPr>
                <w:rFonts w:ascii="Times New Roman" w:hAnsi="Times New Roman" w:cs="Times New Roman"/>
              </w:rPr>
            </w:pPr>
          </w:p>
        </w:tc>
        <w:tc>
          <w:tcPr>
            <w:tcW w:w="2127" w:type="dxa"/>
            <w:vMerge/>
            <w:vAlign w:val="center"/>
          </w:tcPr>
          <w:p w14:paraId="2C9BEEA9" w14:textId="77777777" w:rsidR="0063064C" w:rsidRPr="00E66404" w:rsidRDefault="0063064C" w:rsidP="00E66404">
            <w:pPr>
              <w:spacing w:after="0" w:line="240" w:lineRule="auto"/>
              <w:jc w:val="center"/>
              <w:rPr>
                <w:rFonts w:ascii="Times New Roman" w:hAnsi="Times New Roman" w:cs="Times New Roman"/>
              </w:rPr>
            </w:pPr>
          </w:p>
        </w:tc>
        <w:tc>
          <w:tcPr>
            <w:tcW w:w="3609" w:type="dxa"/>
          </w:tcPr>
          <w:p w14:paraId="751F96F1" w14:textId="568E4B38"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Замедлитель схватывания (НТФ)</w:t>
            </w:r>
          </w:p>
        </w:tc>
        <w:tc>
          <w:tcPr>
            <w:tcW w:w="1134" w:type="dxa"/>
          </w:tcPr>
          <w:p w14:paraId="57EE9BAD" w14:textId="2BE89563"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1,5</w:t>
            </w:r>
          </w:p>
        </w:tc>
        <w:tc>
          <w:tcPr>
            <w:tcW w:w="1842" w:type="dxa"/>
          </w:tcPr>
          <w:p w14:paraId="77D72CE9" w14:textId="14B7BBFA"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0,8</w:t>
            </w:r>
          </w:p>
        </w:tc>
      </w:tr>
      <w:tr w:rsidR="0063064C" w:rsidRPr="00E66404" w14:paraId="26A78669" w14:textId="77777777" w:rsidTr="00E66404">
        <w:tblPrEx>
          <w:tblLook w:val="01E0" w:firstRow="1" w:lastRow="1" w:firstColumn="1" w:lastColumn="1" w:noHBand="0" w:noVBand="0"/>
        </w:tblPrEx>
        <w:trPr>
          <w:trHeight w:val="65"/>
          <w:jc w:val="center"/>
        </w:trPr>
        <w:tc>
          <w:tcPr>
            <w:tcW w:w="1134" w:type="dxa"/>
            <w:vMerge/>
            <w:vAlign w:val="center"/>
          </w:tcPr>
          <w:p w14:paraId="57974643" w14:textId="77777777" w:rsidR="0063064C" w:rsidRPr="00E66404" w:rsidRDefault="0063064C" w:rsidP="00E66404">
            <w:pPr>
              <w:spacing w:after="0" w:line="240" w:lineRule="auto"/>
              <w:jc w:val="center"/>
              <w:rPr>
                <w:rFonts w:ascii="Times New Roman" w:hAnsi="Times New Roman" w:cs="Times New Roman"/>
              </w:rPr>
            </w:pPr>
          </w:p>
        </w:tc>
        <w:tc>
          <w:tcPr>
            <w:tcW w:w="1701" w:type="dxa"/>
            <w:vMerge/>
            <w:vAlign w:val="center"/>
          </w:tcPr>
          <w:p w14:paraId="616F5001" w14:textId="77777777" w:rsidR="0063064C" w:rsidRPr="00E66404" w:rsidRDefault="0063064C" w:rsidP="00E66404">
            <w:pPr>
              <w:spacing w:after="0" w:line="240" w:lineRule="auto"/>
              <w:jc w:val="center"/>
              <w:rPr>
                <w:rFonts w:ascii="Times New Roman" w:hAnsi="Times New Roman" w:cs="Times New Roman"/>
              </w:rPr>
            </w:pPr>
          </w:p>
        </w:tc>
        <w:tc>
          <w:tcPr>
            <w:tcW w:w="1560" w:type="dxa"/>
            <w:vMerge/>
            <w:vAlign w:val="center"/>
          </w:tcPr>
          <w:p w14:paraId="065D2423" w14:textId="77777777" w:rsidR="0063064C" w:rsidRPr="00E66404" w:rsidRDefault="0063064C" w:rsidP="00E66404">
            <w:pPr>
              <w:spacing w:after="0" w:line="240" w:lineRule="auto"/>
              <w:jc w:val="center"/>
              <w:rPr>
                <w:rFonts w:ascii="Times New Roman" w:hAnsi="Times New Roman" w:cs="Times New Roman"/>
              </w:rPr>
            </w:pPr>
          </w:p>
        </w:tc>
        <w:tc>
          <w:tcPr>
            <w:tcW w:w="1570" w:type="dxa"/>
            <w:vMerge/>
            <w:vAlign w:val="center"/>
          </w:tcPr>
          <w:p w14:paraId="3E400A2A" w14:textId="77777777" w:rsidR="0063064C" w:rsidRPr="00E66404" w:rsidRDefault="0063064C" w:rsidP="00E66404">
            <w:pPr>
              <w:spacing w:after="0" w:line="240" w:lineRule="auto"/>
              <w:jc w:val="center"/>
              <w:rPr>
                <w:rFonts w:ascii="Times New Roman" w:hAnsi="Times New Roman" w:cs="Times New Roman"/>
              </w:rPr>
            </w:pPr>
          </w:p>
        </w:tc>
        <w:tc>
          <w:tcPr>
            <w:tcW w:w="2127" w:type="dxa"/>
            <w:vMerge/>
            <w:vAlign w:val="center"/>
          </w:tcPr>
          <w:p w14:paraId="39D2B09E" w14:textId="77777777" w:rsidR="0063064C" w:rsidRPr="00E66404" w:rsidRDefault="0063064C" w:rsidP="00E66404">
            <w:pPr>
              <w:spacing w:after="0" w:line="240" w:lineRule="auto"/>
              <w:jc w:val="center"/>
              <w:rPr>
                <w:rFonts w:ascii="Times New Roman" w:hAnsi="Times New Roman" w:cs="Times New Roman"/>
              </w:rPr>
            </w:pPr>
          </w:p>
        </w:tc>
        <w:tc>
          <w:tcPr>
            <w:tcW w:w="3609" w:type="dxa"/>
          </w:tcPr>
          <w:p w14:paraId="62CE828D" w14:textId="67B32475"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Вода техническая</w:t>
            </w:r>
          </w:p>
        </w:tc>
        <w:tc>
          <w:tcPr>
            <w:tcW w:w="1134" w:type="dxa"/>
          </w:tcPr>
          <w:p w14:paraId="27733D4E" w14:textId="5E8A9703"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1,03</w:t>
            </w:r>
          </w:p>
        </w:tc>
        <w:tc>
          <w:tcPr>
            <w:tcW w:w="1842" w:type="dxa"/>
          </w:tcPr>
          <w:p w14:paraId="0B03AA43" w14:textId="30A7F1B2" w:rsidR="0063064C" w:rsidRPr="00E66404" w:rsidRDefault="00FB4641" w:rsidP="00E66404">
            <w:pPr>
              <w:spacing w:after="0" w:line="240" w:lineRule="auto"/>
              <w:jc w:val="center"/>
              <w:rPr>
                <w:rFonts w:ascii="Times New Roman" w:hAnsi="Times New Roman" w:cs="Times New Roman"/>
              </w:rPr>
            </w:pPr>
            <w:r>
              <w:rPr>
                <w:rFonts w:ascii="Times New Roman" w:hAnsi="Times New Roman" w:cs="Times New Roman"/>
              </w:rPr>
              <w:t>6</w:t>
            </w:r>
            <w:r w:rsidR="001D2132">
              <w:rPr>
                <w:rFonts w:ascii="Times New Roman" w:hAnsi="Times New Roman" w:cs="Times New Roman"/>
              </w:rPr>
              <w:t>70</w:t>
            </w:r>
          </w:p>
        </w:tc>
      </w:tr>
      <w:tr w:rsidR="0063064C" w:rsidRPr="00E66404" w14:paraId="5521262D" w14:textId="77777777" w:rsidTr="00E66404">
        <w:tblPrEx>
          <w:tblLook w:val="01E0" w:firstRow="1" w:lastRow="1" w:firstColumn="1" w:lastColumn="1" w:noHBand="0" w:noVBand="0"/>
        </w:tblPrEx>
        <w:trPr>
          <w:trHeight w:val="65"/>
          <w:jc w:val="center"/>
        </w:trPr>
        <w:tc>
          <w:tcPr>
            <w:tcW w:w="1134" w:type="dxa"/>
            <w:vMerge/>
            <w:vAlign w:val="center"/>
          </w:tcPr>
          <w:p w14:paraId="5621E7CC" w14:textId="77777777" w:rsidR="0063064C" w:rsidRPr="00E66404" w:rsidRDefault="0063064C" w:rsidP="00E66404">
            <w:pPr>
              <w:spacing w:after="0" w:line="240" w:lineRule="auto"/>
              <w:jc w:val="center"/>
              <w:rPr>
                <w:rFonts w:ascii="Times New Roman" w:hAnsi="Times New Roman" w:cs="Times New Roman"/>
              </w:rPr>
            </w:pPr>
          </w:p>
        </w:tc>
        <w:tc>
          <w:tcPr>
            <w:tcW w:w="1701" w:type="dxa"/>
            <w:vMerge/>
            <w:vAlign w:val="center"/>
          </w:tcPr>
          <w:p w14:paraId="6DC66808" w14:textId="77777777" w:rsidR="0063064C" w:rsidRPr="00E66404" w:rsidRDefault="0063064C" w:rsidP="00E66404">
            <w:pPr>
              <w:spacing w:after="0" w:line="240" w:lineRule="auto"/>
              <w:jc w:val="center"/>
              <w:rPr>
                <w:rFonts w:ascii="Times New Roman" w:hAnsi="Times New Roman" w:cs="Times New Roman"/>
              </w:rPr>
            </w:pPr>
          </w:p>
        </w:tc>
        <w:tc>
          <w:tcPr>
            <w:tcW w:w="1560" w:type="dxa"/>
            <w:vMerge/>
            <w:vAlign w:val="center"/>
          </w:tcPr>
          <w:p w14:paraId="6F91DC76" w14:textId="77777777" w:rsidR="0063064C" w:rsidRPr="00E66404" w:rsidRDefault="0063064C" w:rsidP="00E66404">
            <w:pPr>
              <w:spacing w:after="0" w:line="240" w:lineRule="auto"/>
              <w:jc w:val="center"/>
              <w:rPr>
                <w:rFonts w:ascii="Times New Roman" w:hAnsi="Times New Roman" w:cs="Times New Roman"/>
              </w:rPr>
            </w:pPr>
          </w:p>
        </w:tc>
        <w:tc>
          <w:tcPr>
            <w:tcW w:w="1570" w:type="dxa"/>
            <w:vMerge/>
            <w:vAlign w:val="center"/>
          </w:tcPr>
          <w:p w14:paraId="49C387BD" w14:textId="77777777" w:rsidR="0063064C" w:rsidRPr="00E66404" w:rsidRDefault="0063064C" w:rsidP="00E66404">
            <w:pPr>
              <w:spacing w:after="0" w:line="240" w:lineRule="auto"/>
              <w:jc w:val="center"/>
              <w:rPr>
                <w:rFonts w:ascii="Times New Roman" w:hAnsi="Times New Roman" w:cs="Times New Roman"/>
              </w:rPr>
            </w:pPr>
          </w:p>
        </w:tc>
        <w:tc>
          <w:tcPr>
            <w:tcW w:w="2127" w:type="dxa"/>
            <w:vAlign w:val="center"/>
          </w:tcPr>
          <w:p w14:paraId="6D3B34A6" w14:textId="711E843F"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Продавочный</w:t>
            </w:r>
          </w:p>
        </w:tc>
        <w:tc>
          <w:tcPr>
            <w:tcW w:w="3609" w:type="dxa"/>
          </w:tcPr>
          <w:p w14:paraId="135FC017" w14:textId="1D7EC84D"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Буровой раствор</w:t>
            </w:r>
          </w:p>
        </w:tc>
        <w:tc>
          <w:tcPr>
            <w:tcW w:w="1134" w:type="dxa"/>
          </w:tcPr>
          <w:p w14:paraId="5B58E887" w14:textId="5F01344A" w:rsidR="0063064C" w:rsidRPr="00E66404" w:rsidRDefault="00FB4641" w:rsidP="00E66404">
            <w:pPr>
              <w:spacing w:after="0" w:line="240" w:lineRule="auto"/>
              <w:jc w:val="center"/>
              <w:rPr>
                <w:rFonts w:ascii="Times New Roman" w:hAnsi="Times New Roman" w:cs="Times New Roman"/>
              </w:rPr>
            </w:pPr>
            <w:r>
              <w:rPr>
                <w:rFonts w:ascii="Times New Roman" w:hAnsi="Times New Roman" w:cs="Times New Roman"/>
              </w:rPr>
              <w:t>1,18</w:t>
            </w:r>
          </w:p>
        </w:tc>
        <w:tc>
          <w:tcPr>
            <w:tcW w:w="1842" w:type="dxa"/>
          </w:tcPr>
          <w:p w14:paraId="7CDD6964" w14:textId="05EB216D" w:rsidR="0063064C" w:rsidRPr="00E66404" w:rsidRDefault="0063064C" w:rsidP="00E66404">
            <w:pPr>
              <w:spacing w:after="0" w:line="240" w:lineRule="auto"/>
              <w:jc w:val="center"/>
              <w:rPr>
                <w:rFonts w:ascii="Times New Roman" w:hAnsi="Times New Roman" w:cs="Times New Roman"/>
              </w:rPr>
            </w:pPr>
            <w:r w:rsidRPr="00E66404">
              <w:rPr>
                <w:rFonts w:ascii="Times New Roman" w:hAnsi="Times New Roman" w:cs="Times New Roman"/>
              </w:rPr>
              <w:t>-</w:t>
            </w:r>
          </w:p>
        </w:tc>
      </w:tr>
      <w:tr w:rsidR="00861841" w:rsidRPr="00E66404" w14:paraId="0A20EB43" w14:textId="77777777" w:rsidTr="00E66404">
        <w:tblPrEx>
          <w:tblLook w:val="01E0" w:firstRow="1" w:lastRow="1" w:firstColumn="1" w:lastColumn="1" w:noHBand="0" w:noVBand="0"/>
        </w:tblPrEx>
        <w:trPr>
          <w:trHeight w:val="65"/>
          <w:jc w:val="center"/>
        </w:trPr>
        <w:tc>
          <w:tcPr>
            <w:tcW w:w="1134" w:type="dxa"/>
            <w:vMerge w:val="restart"/>
            <w:vAlign w:val="center"/>
          </w:tcPr>
          <w:p w14:paraId="7D393DAE"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3</w:t>
            </w:r>
          </w:p>
        </w:tc>
        <w:tc>
          <w:tcPr>
            <w:tcW w:w="1701" w:type="dxa"/>
            <w:vMerge w:val="restart"/>
            <w:vAlign w:val="center"/>
          </w:tcPr>
          <w:p w14:paraId="180037D8"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Эксплуатацион</w:t>
            </w:r>
          </w:p>
          <w:p w14:paraId="5B6B2838"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ная</w:t>
            </w:r>
          </w:p>
          <w:p w14:paraId="38F2C283" w14:textId="44475788" w:rsidR="00861841" w:rsidRPr="00E66404" w:rsidRDefault="00861841" w:rsidP="00E66404">
            <w:pPr>
              <w:spacing w:after="0" w:line="240" w:lineRule="auto"/>
              <w:jc w:val="center"/>
              <w:rPr>
                <w:rFonts w:ascii="Times New Roman" w:hAnsi="Times New Roman" w:cs="Times New Roman"/>
              </w:rPr>
            </w:pPr>
            <w:r>
              <w:rPr>
                <w:rFonts w:ascii="Times New Roman" w:hAnsi="Times New Roman" w:cs="Times New Roman"/>
              </w:rPr>
              <w:t>Ø 168,3</w:t>
            </w:r>
            <w:r w:rsidRPr="00E66404">
              <w:rPr>
                <w:rFonts w:ascii="Times New Roman" w:hAnsi="Times New Roman" w:cs="Times New Roman"/>
              </w:rPr>
              <w:t xml:space="preserve"> мм</w:t>
            </w:r>
          </w:p>
        </w:tc>
        <w:tc>
          <w:tcPr>
            <w:tcW w:w="1560" w:type="dxa"/>
            <w:vMerge w:val="restart"/>
            <w:vAlign w:val="center"/>
          </w:tcPr>
          <w:p w14:paraId="541CF115"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1</w:t>
            </w:r>
          </w:p>
          <w:p w14:paraId="75599621" w14:textId="77777777" w:rsidR="00861841" w:rsidRPr="00E66404" w:rsidRDefault="00861841" w:rsidP="00E66404">
            <w:pPr>
              <w:spacing w:after="0" w:line="240" w:lineRule="auto"/>
              <w:jc w:val="center"/>
              <w:rPr>
                <w:rFonts w:ascii="Times New Roman" w:hAnsi="Times New Roman" w:cs="Times New Roman"/>
              </w:rPr>
            </w:pPr>
          </w:p>
        </w:tc>
        <w:tc>
          <w:tcPr>
            <w:tcW w:w="1570" w:type="dxa"/>
            <w:vMerge w:val="restart"/>
            <w:vAlign w:val="center"/>
          </w:tcPr>
          <w:p w14:paraId="08E17896"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1</w:t>
            </w:r>
          </w:p>
        </w:tc>
        <w:tc>
          <w:tcPr>
            <w:tcW w:w="2127" w:type="dxa"/>
            <w:vAlign w:val="center"/>
          </w:tcPr>
          <w:p w14:paraId="4CDBCB10"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Буферный</w:t>
            </w:r>
          </w:p>
        </w:tc>
        <w:tc>
          <w:tcPr>
            <w:tcW w:w="3609" w:type="dxa"/>
          </w:tcPr>
          <w:p w14:paraId="270A03F9"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Вода тех</w:t>
            </w:r>
          </w:p>
        </w:tc>
        <w:tc>
          <w:tcPr>
            <w:tcW w:w="1134" w:type="dxa"/>
          </w:tcPr>
          <w:p w14:paraId="46473528"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1,03</w:t>
            </w:r>
          </w:p>
        </w:tc>
        <w:tc>
          <w:tcPr>
            <w:tcW w:w="1842" w:type="dxa"/>
          </w:tcPr>
          <w:p w14:paraId="34CF273C"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1030</w:t>
            </w:r>
          </w:p>
        </w:tc>
      </w:tr>
      <w:tr w:rsidR="00861841" w:rsidRPr="00E66404" w14:paraId="56739BD4" w14:textId="77777777" w:rsidTr="00E66404">
        <w:tblPrEx>
          <w:tblLook w:val="01E0" w:firstRow="1" w:lastRow="1" w:firstColumn="1" w:lastColumn="1" w:noHBand="0" w:noVBand="0"/>
        </w:tblPrEx>
        <w:trPr>
          <w:trHeight w:val="65"/>
          <w:jc w:val="center"/>
        </w:trPr>
        <w:tc>
          <w:tcPr>
            <w:tcW w:w="1134" w:type="dxa"/>
            <w:vMerge/>
            <w:vAlign w:val="center"/>
          </w:tcPr>
          <w:p w14:paraId="2BEE213D" w14:textId="77777777" w:rsidR="00861841" w:rsidRPr="00E66404" w:rsidRDefault="00861841" w:rsidP="00E66404">
            <w:pPr>
              <w:spacing w:after="0" w:line="240" w:lineRule="auto"/>
              <w:jc w:val="center"/>
              <w:rPr>
                <w:rFonts w:ascii="Times New Roman" w:hAnsi="Times New Roman" w:cs="Times New Roman"/>
              </w:rPr>
            </w:pPr>
          </w:p>
        </w:tc>
        <w:tc>
          <w:tcPr>
            <w:tcW w:w="1701" w:type="dxa"/>
            <w:vMerge/>
            <w:vAlign w:val="center"/>
          </w:tcPr>
          <w:p w14:paraId="697DE7F7" w14:textId="77777777" w:rsidR="00861841" w:rsidRPr="00E66404" w:rsidRDefault="00861841" w:rsidP="00E66404">
            <w:pPr>
              <w:spacing w:after="0" w:line="240" w:lineRule="auto"/>
              <w:jc w:val="center"/>
              <w:rPr>
                <w:rFonts w:ascii="Times New Roman" w:hAnsi="Times New Roman" w:cs="Times New Roman"/>
              </w:rPr>
            </w:pPr>
          </w:p>
        </w:tc>
        <w:tc>
          <w:tcPr>
            <w:tcW w:w="1560" w:type="dxa"/>
            <w:vMerge/>
            <w:vAlign w:val="center"/>
          </w:tcPr>
          <w:p w14:paraId="1E38E186" w14:textId="77777777" w:rsidR="00861841" w:rsidRPr="00E66404" w:rsidRDefault="00861841" w:rsidP="00E66404">
            <w:pPr>
              <w:spacing w:after="0" w:line="240" w:lineRule="auto"/>
              <w:jc w:val="center"/>
              <w:rPr>
                <w:rFonts w:ascii="Times New Roman" w:hAnsi="Times New Roman" w:cs="Times New Roman"/>
              </w:rPr>
            </w:pPr>
          </w:p>
        </w:tc>
        <w:tc>
          <w:tcPr>
            <w:tcW w:w="1570" w:type="dxa"/>
            <w:vMerge/>
            <w:vAlign w:val="center"/>
          </w:tcPr>
          <w:p w14:paraId="07308FA6" w14:textId="77777777" w:rsidR="00861841" w:rsidRPr="00E66404" w:rsidRDefault="00861841" w:rsidP="00E66404">
            <w:pPr>
              <w:spacing w:after="0" w:line="240" w:lineRule="auto"/>
              <w:jc w:val="center"/>
              <w:rPr>
                <w:rFonts w:ascii="Times New Roman" w:hAnsi="Times New Roman" w:cs="Times New Roman"/>
              </w:rPr>
            </w:pPr>
          </w:p>
        </w:tc>
        <w:tc>
          <w:tcPr>
            <w:tcW w:w="2127" w:type="dxa"/>
            <w:vMerge w:val="restart"/>
            <w:vAlign w:val="center"/>
          </w:tcPr>
          <w:p w14:paraId="6D038F18"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Тампонажный</w:t>
            </w:r>
          </w:p>
        </w:tc>
        <w:tc>
          <w:tcPr>
            <w:tcW w:w="3609" w:type="dxa"/>
          </w:tcPr>
          <w:p w14:paraId="3C9589F9"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ПЦТ I-G-CC-1</w:t>
            </w:r>
          </w:p>
        </w:tc>
        <w:tc>
          <w:tcPr>
            <w:tcW w:w="1134" w:type="dxa"/>
          </w:tcPr>
          <w:p w14:paraId="4FDAF1D8"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3,18</w:t>
            </w:r>
          </w:p>
        </w:tc>
        <w:tc>
          <w:tcPr>
            <w:tcW w:w="1842" w:type="dxa"/>
          </w:tcPr>
          <w:p w14:paraId="1D7CC3E3" w14:textId="77A245F1" w:rsidR="00861841" w:rsidRPr="00E66404" w:rsidRDefault="00861841" w:rsidP="00E66404">
            <w:pPr>
              <w:spacing w:after="0" w:line="240" w:lineRule="auto"/>
              <w:jc w:val="center"/>
              <w:rPr>
                <w:rFonts w:ascii="Times New Roman" w:hAnsi="Times New Roman" w:cs="Times New Roman"/>
              </w:rPr>
            </w:pPr>
            <w:r>
              <w:rPr>
                <w:rFonts w:ascii="Times New Roman" w:hAnsi="Times New Roman" w:cs="Times New Roman"/>
              </w:rPr>
              <w:t>1</w:t>
            </w:r>
            <w:r w:rsidR="00DD6EC3">
              <w:rPr>
                <w:rFonts w:ascii="Times New Roman" w:hAnsi="Times New Roman" w:cs="Times New Roman"/>
              </w:rPr>
              <w:t>350</w:t>
            </w:r>
          </w:p>
        </w:tc>
      </w:tr>
      <w:tr w:rsidR="00861841" w:rsidRPr="00E66404" w14:paraId="1B32B121" w14:textId="77777777" w:rsidTr="00E66404">
        <w:tblPrEx>
          <w:tblLook w:val="01E0" w:firstRow="1" w:lastRow="1" w:firstColumn="1" w:lastColumn="1" w:noHBand="0" w:noVBand="0"/>
        </w:tblPrEx>
        <w:trPr>
          <w:trHeight w:val="65"/>
          <w:jc w:val="center"/>
        </w:trPr>
        <w:tc>
          <w:tcPr>
            <w:tcW w:w="1134" w:type="dxa"/>
            <w:vMerge/>
            <w:vAlign w:val="center"/>
          </w:tcPr>
          <w:p w14:paraId="2C2DEEFB" w14:textId="77777777" w:rsidR="00861841" w:rsidRPr="00E66404" w:rsidRDefault="00861841" w:rsidP="00E66404">
            <w:pPr>
              <w:spacing w:after="0" w:line="240" w:lineRule="auto"/>
              <w:jc w:val="center"/>
              <w:rPr>
                <w:rFonts w:ascii="Times New Roman" w:hAnsi="Times New Roman" w:cs="Times New Roman"/>
              </w:rPr>
            </w:pPr>
          </w:p>
        </w:tc>
        <w:tc>
          <w:tcPr>
            <w:tcW w:w="1701" w:type="dxa"/>
            <w:vMerge/>
            <w:vAlign w:val="center"/>
          </w:tcPr>
          <w:p w14:paraId="7935DA4A" w14:textId="77777777" w:rsidR="00861841" w:rsidRPr="00E66404" w:rsidRDefault="00861841" w:rsidP="00E66404">
            <w:pPr>
              <w:spacing w:after="0" w:line="240" w:lineRule="auto"/>
              <w:jc w:val="center"/>
              <w:rPr>
                <w:rFonts w:ascii="Times New Roman" w:hAnsi="Times New Roman" w:cs="Times New Roman"/>
              </w:rPr>
            </w:pPr>
          </w:p>
        </w:tc>
        <w:tc>
          <w:tcPr>
            <w:tcW w:w="1560" w:type="dxa"/>
            <w:vMerge/>
            <w:vAlign w:val="center"/>
          </w:tcPr>
          <w:p w14:paraId="2204312F" w14:textId="77777777" w:rsidR="00861841" w:rsidRPr="00E66404" w:rsidRDefault="00861841" w:rsidP="00E66404">
            <w:pPr>
              <w:spacing w:after="0" w:line="240" w:lineRule="auto"/>
              <w:jc w:val="center"/>
              <w:rPr>
                <w:rFonts w:ascii="Times New Roman" w:hAnsi="Times New Roman" w:cs="Times New Roman"/>
              </w:rPr>
            </w:pPr>
          </w:p>
        </w:tc>
        <w:tc>
          <w:tcPr>
            <w:tcW w:w="1570" w:type="dxa"/>
            <w:vMerge/>
            <w:vAlign w:val="center"/>
          </w:tcPr>
          <w:p w14:paraId="15DFABEC" w14:textId="77777777" w:rsidR="00861841" w:rsidRPr="00E66404" w:rsidRDefault="00861841" w:rsidP="00E66404">
            <w:pPr>
              <w:spacing w:after="0" w:line="240" w:lineRule="auto"/>
              <w:jc w:val="center"/>
              <w:rPr>
                <w:rFonts w:ascii="Times New Roman" w:hAnsi="Times New Roman" w:cs="Times New Roman"/>
              </w:rPr>
            </w:pPr>
          </w:p>
        </w:tc>
        <w:tc>
          <w:tcPr>
            <w:tcW w:w="2127" w:type="dxa"/>
            <w:vMerge/>
            <w:vAlign w:val="center"/>
          </w:tcPr>
          <w:p w14:paraId="40D33A07" w14:textId="77777777" w:rsidR="00861841" w:rsidRPr="00E66404" w:rsidRDefault="00861841" w:rsidP="00E66404">
            <w:pPr>
              <w:spacing w:after="0" w:line="240" w:lineRule="auto"/>
              <w:jc w:val="center"/>
              <w:rPr>
                <w:rFonts w:ascii="Times New Roman" w:hAnsi="Times New Roman" w:cs="Times New Roman"/>
              </w:rPr>
            </w:pPr>
          </w:p>
        </w:tc>
        <w:tc>
          <w:tcPr>
            <w:tcW w:w="3609" w:type="dxa"/>
          </w:tcPr>
          <w:p w14:paraId="0265E85A"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Замедлитель схватывания (НТФ)</w:t>
            </w:r>
          </w:p>
        </w:tc>
        <w:tc>
          <w:tcPr>
            <w:tcW w:w="1134" w:type="dxa"/>
          </w:tcPr>
          <w:p w14:paraId="1A8F74F4"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1,5</w:t>
            </w:r>
          </w:p>
        </w:tc>
        <w:tc>
          <w:tcPr>
            <w:tcW w:w="1842" w:type="dxa"/>
          </w:tcPr>
          <w:p w14:paraId="0C866739"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0,8</w:t>
            </w:r>
          </w:p>
        </w:tc>
      </w:tr>
      <w:tr w:rsidR="00861841" w:rsidRPr="00E66404" w14:paraId="5538BF4B" w14:textId="77777777" w:rsidTr="00E66404">
        <w:tblPrEx>
          <w:tblLook w:val="01E0" w:firstRow="1" w:lastRow="1" w:firstColumn="1" w:lastColumn="1" w:noHBand="0" w:noVBand="0"/>
        </w:tblPrEx>
        <w:trPr>
          <w:trHeight w:val="65"/>
          <w:jc w:val="center"/>
        </w:trPr>
        <w:tc>
          <w:tcPr>
            <w:tcW w:w="1134" w:type="dxa"/>
            <w:vMerge/>
            <w:vAlign w:val="center"/>
          </w:tcPr>
          <w:p w14:paraId="02C1F40B" w14:textId="77777777" w:rsidR="00861841" w:rsidRPr="00E66404" w:rsidRDefault="00861841" w:rsidP="00E66404">
            <w:pPr>
              <w:spacing w:after="0" w:line="240" w:lineRule="auto"/>
              <w:jc w:val="center"/>
              <w:rPr>
                <w:rFonts w:ascii="Times New Roman" w:hAnsi="Times New Roman" w:cs="Times New Roman"/>
              </w:rPr>
            </w:pPr>
          </w:p>
        </w:tc>
        <w:tc>
          <w:tcPr>
            <w:tcW w:w="1701" w:type="dxa"/>
            <w:vMerge/>
            <w:vAlign w:val="center"/>
          </w:tcPr>
          <w:p w14:paraId="65BBEE2F" w14:textId="77777777" w:rsidR="00861841" w:rsidRPr="00E66404" w:rsidRDefault="00861841" w:rsidP="00E66404">
            <w:pPr>
              <w:spacing w:after="0" w:line="240" w:lineRule="auto"/>
              <w:jc w:val="center"/>
              <w:rPr>
                <w:rFonts w:ascii="Times New Roman" w:hAnsi="Times New Roman" w:cs="Times New Roman"/>
              </w:rPr>
            </w:pPr>
          </w:p>
        </w:tc>
        <w:tc>
          <w:tcPr>
            <w:tcW w:w="1560" w:type="dxa"/>
            <w:vMerge/>
            <w:vAlign w:val="center"/>
          </w:tcPr>
          <w:p w14:paraId="75AD7703" w14:textId="77777777" w:rsidR="00861841" w:rsidRPr="00E66404" w:rsidRDefault="00861841" w:rsidP="00E66404">
            <w:pPr>
              <w:spacing w:after="0" w:line="240" w:lineRule="auto"/>
              <w:jc w:val="center"/>
              <w:rPr>
                <w:rFonts w:ascii="Times New Roman" w:hAnsi="Times New Roman" w:cs="Times New Roman"/>
              </w:rPr>
            </w:pPr>
          </w:p>
        </w:tc>
        <w:tc>
          <w:tcPr>
            <w:tcW w:w="1570" w:type="dxa"/>
            <w:vMerge/>
            <w:vAlign w:val="center"/>
          </w:tcPr>
          <w:p w14:paraId="1ABB9B30" w14:textId="77777777" w:rsidR="00861841" w:rsidRPr="00E66404" w:rsidRDefault="00861841" w:rsidP="00E66404">
            <w:pPr>
              <w:spacing w:after="0" w:line="240" w:lineRule="auto"/>
              <w:jc w:val="center"/>
              <w:rPr>
                <w:rFonts w:ascii="Times New Roman" w:hAnsi="Times New Roman" w:cs="Times New Roman"/>
              </w:rPr>
            </w:pPr>
          </w:p>
        </w:tc>
        <w:tc>
          <w:tcPr>
            <w:tcW w:w="2127" w:type="dxa"/>
            <w:vMerge/>
            <w:vAlign w:val="center"/>
          </w:tcPr>
          <w:p w14:paraId="2A3D45E6" w14:textId="77777777" w:rsidR="00861841" w:rsidRPr="00E66404" w:rsidRDefault="00861841" w:rsidP="00E66404">
            <w:pPr>
              <w:spacing w:after="0" w:line="240" w:lineRule="auto"/>
              <w:jc w:val="center"/>
              <w:rPr>
                <w:rFonts w:ascii="Times New Roman" w:hAnsi="Times New Roman" w:cs="Times New Roman"/>
              </w:rPr>
            </w:pPr>
          </w:p>
        </w:tc>
        <w:tc>
          <w:tcPr>
            <w:tcW w:w="3609" w:type="dxa"/>
          </w:tcPr>
          <w:p w14:paraId="0BAF4AA5" w14:textId="5BA65556"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Вода техническая я</w:t>
            </w:r>
          </w:p>
        </w:tc>
        <w:tc>
          <w:tcPr>
            <w:tcW w:w="1134" w:type="dxa"/>
          </w:tcPr>
          <w:p w14:paraId="5ECF575C"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1,03</w:t>
            </w:r>
          </w:p>
        </w:tc>
        <w:tc>
          <w:tcPr>
            <w:tcW w:w="1842" w:type="dxa"/>
          </w:tcPr>
          <w:p w14:paraId="53573FD5" w14:textId="0BEBCC57" w:rsidR="00861841" w:rsidRPr="00E66404" w:rsidRDefault="00DD6EC3" w:rsidP="00E66404">
            <w:pPr>
              <w:spacing w:after="0" w:line="240" w:lineRule="auto"/>
              <w:jc w:val="center"/>
              <w:rPr>
                <w:rFonts w:ascii="Times New Roman" w:hAnsi="Times New Roman" w:cs="Times New Roman"/>
              </w:rPr>
            </w:pPr>
            <w:r>
              <w:rPr>
                <w:rFonts w:ascii="Times New Roman" w:hAnsi="Times New Roman" w:cs="Times New Roman"/>
              </w:rPr>
              <w:t>67</w:t>
            </w:r>
            <w:r w:rsidR="00FD15EA">
              <w:rPr>
                <w:rFonts w:ascii="Times New Roman" w:hAnsi="Times New Roman" w:cs="Times New Roman"/>
              </w:rPr>
              <w:t>5</w:t>
            </w:r>
          </w:p>
        </w:tc>
      </w:tr>
      <w:tr w:rsidR="00861841" w:rsidRPr="00E66404" w14:paraId="4D6312BD" w14:textId="77777777" w:rsidTr="00E66404">
        <w:tblPrEx>
          <w:tblLook w:val="01E0" w:firstRow="1" w:lastRow="1" w:firstColumn="1" w:lastColumn="1" w:noHBand="0" w:noVBand="0"/>
        </w:tblPrEx>
        <w:trPr>
          <w:trHeight w:val="65"/>
          <w:jc w:val="center"/>
        </w:trPr>
        <w:tc>
          <w:tcPr>
            <w:tcW w:w="1134" w:type="dxa"/>
            <w:vMerge/>
            <w:vAlign w:val="center"/>
          </w:tcPr>
          <w:p w14:paraId="7D0F962E" w14:textId="77777777" w:rsidR="00861841" w:rsidRPr="00E66404" w:rsidRDefault="00861841" w:rsidP="00E66404">
            <w:pPr>
              <w:spacing w:after="0" w:line="240" w:lineRule="auto"/>
              <w:jc w:val="center"/>
              <w:rPr>
                <w:rFonts w:ascii="Times New Roman" w:hAnsi="Times New Roman" w:cs="Times New Roman"/>
              </w:rPr>
            </w:pPr>
          </w:p>
        </w:tc>
        <w:tc>
          <w:tcPr>
            <w:tcW w:w="1701" w:type="dxa"/>
            <w:vMerge/>
            <w:vAlign w:val="center"/>
          </w:tcPr>
          <w:p w14:paraId="5A015F2A" w14:textId="77777777" w:rsidR="00861841" w:rsidRPr="00E66404" w:rsidRDefault="00861841" w:rsidP="00E66404">
            <w:pPr>
              <w:spacing w:after="0" w:line="240" w:lineRule="auto"/>
              <w:jc w:val="center"/>
              <w:rPr>
                <w:rFonts w:ascii="Times New Roman" w:hAnsi="Times New Roman" w:cs="Times New Roman"/>
              </w:rPr>
            </w:pPr>
          </w:p>
        </w:tc>
        <w:tc>
          <w:tcPr>
            <w:tcW w:w="1560" w:type="dxa"/>
            <w:vMerge/>
            <w:vAlign w:val="center"/>
          </w:tcPr>
          <w:p w14:paraId="01ACC33A" w14:textId="77777777" w:rsidR="00861841" w:rsidRPr="00E66404" w:rsidRDefault="00861841" w:rsidP="00E66404">
            <w:pPr>
              <w:spacing w:after="0" w:line="240" w:lineRule="auto"/>
              <w:jc w:val="center"/>
              <w:rPr>
                <w:rFonts w:ascii="Times New Roman" w:hAnsi="Times New Roman" w:cs="Times New Roman"/>
              </w:rPr>
            </w:pPr>
          </w:p>
        </w:tc>
        <w:tc>
          <w:tcPr>
            <w:tcW w:w="1570" w:type="dxa"/>
            <w:vMerge/>
            <w:vAlign w:val="center"/>
          </w:tcPr>
          <w:p w14:paraId="5BCA29F0" w14:textId="77777777" w:rsidR="00861841" w:rsidRPr="00E66404" w:rsidRDefault="00861841" w:rsidP="00E66404">
            <w:pPr>
              <w:spacing w:after="0" w:line="240" w:lineRule="auto"/>
              <w:jc w:val="center"/>
              <w:rPr>
                <w:rFonts w:ascii="Times New Roman" w:hAnsi="Times New Roman" w:cs="Times New Roman"/>
              </w:rPr>
            </w:pPr>
          </w:p>
        </w:tc>
        <w:tc>
          <w:tcPr>
            <w:tcW w:w="2127" w:type="dxa"/>
            <w:vAlign w:val="center"/>
          </w:tcPr>
          <w:p w14:paraId="75B7B9EC"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Продавочный</w:t>
            </w:r>
          </w:p>
        </w:tc>
        <w:tc>
          <w:tcPr>
            <w:tcW w:w="3609" w:type="dxa"/>
          </w:tcPr>
          <w:p w14:paraId="24648C7F"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Буровой раствор</w:t>
            </w:r>
          </w:p>
        </w:tc>
        <w:tc>
          <w:tcPr>
            <w:tcW w:w="1134" w:type="dxa"/>
          </w:tcPr>
          <w:p w14:paraId="406E9E0E" w14:textId="2496359E" w:rsidR="00861841" w:rsidRPr="00E66404" w:rsidRDefault="00861841" w:rsidP="00E66404">
            <w:pPr>
              <w:spacing w:after="0" w:line="240" w:lineRule="auto"/>
              <w:jc w:val="center"/>
              <w:rPr>
                <w:rFonts w:ascii="Times New Roman" w:hAnsi="Times New Roman" w:cs="Times New Roman"/>
              </w:rPr>
            </w:pPr>
            <w:r>
              <w:rPr>
                <w:rFonts w:ascii="Times New Roman" w:hAnsi="Times New Roman" w:cs="Times New Roman"/>
              </w:rPr>
              <w:t>1,24</w:t>
            </w:r>
          </w:p>
        </w:tc>
        <w:tc>
          <w:tcPr>
            <w:tcW w:w="1842" w:type="dxa"/>
          </w:tcPr>
          <w:p w14:paraId="6EB26895" w14:textId="77777777" w:rsidR="00861841" w:rsidRPr="00E66404" w:rsidRDefault="00861841" w:rsidP="00E66404">
            <w:pPr>
              <w:spacing w:after="0" w:line="240" w:lineRule="auto"/>
              <w:jc w:val="center"/>
              <w:rPr>
                <w:rFonts w:ascii="Times New Roman" w:hAnsi="Times New Roman" w:cs="Times New Roman"/>
              </w:rPr>
            </w:pPr>
            <w:r w:rsidRPr="00E66404">
              <w:rPr>
                <w:rFonts w:ascii="Times New Roman" w:hAnsi="Times New Roman" w:cs="Times New Roman"/>
              </w:rPr>
              <w:t>-</w:t>
            </w:r>
          </w:p>
        </w:tc>
      </w:tr>
      <w:tr w:rsidR="00E375C8" w:rsidRPr="00E66404" w14:paraId="2D1917C6" w14:textId="77777777" w:rsidTr="00E61495">
        <w:tblPrEx>
          <w:tblLook w:val="01E0" w:firstRow="1" w:lastRow="1" w:firstColumn="1" w:lastColumn="1" w:noHBand="0" w:noVBand="0"/>
        </w:tblPrEx>
        <w:trPr>
          <w:trHeight w:val="65"/>
          <w:jc w:val="center"/>
        </w:trPr>
        <w:tc>
          <w:tcPr>
            <w:tcW w:w="1134" w:type="dxa"/>
            <w:vMerge/>
            <w:vAlign w:val="center"/>
          </w:tcPr>
          <w:p w14:paraId="10EE7FBA" w14:textId="77777777" w:rsidR="00E375C8" w:rsidRPr="00E66404" w:rsidRDefault="00E375C8" w:rsidP="00E375C8">
            <w:pPr>
              <w:spacing w:after="0" w:line="240" w:lineRule="auto"/>
              <w:jc w:val="center"/>
              <w:rPr>
                <w:rFonts w:ascii="Times New Roman" w:hAnsi="Times New Roman" w:cs="Times New Roman"/>
              </w:rPr>
            </w:pPr>
          </w:p>
        </w:tc>
        <w:tc>
          <w:tcPr>
            <w:tcW w:w="1701" w:type="dxa"/>
            <w:vMerge/>
            <w:vAlign w:val="center"/>
          </w:tcPr>
          <w:p w14:paraId="28A6B2C0" w14:textId="77777777" w:rsidR="00E375C8" w:rsidRPr="00E66404" w:rsidRDefault="00E375C8" w:rsidP="00E375C8">
            <w:pPr>
              <w:spacing w:after="0" w:line="240" w:lineRule="auto"/>
              <w:jc w:val="center"/>
              <w:rPr>
                <w:rFonts w:ascii="Times New Roman" w:hAnsi="Times New Roman" w:cs="Times New Roman"/>
              </w:rPr>
            </w:pPr>
          </w:p>
        </w:tc>
        <w:tc>
          <w:tcPr>
            <w:tcW w:w="1560" w:type="dxa"/>
            <w:vMerge/>
            <w:vAlign w:val="center"/>
          </w:tcPr>
          <w:p w14:paraId="1E2441B9" w14:textId="77777777" w:rsidR="00E375C8" w:rsidRPr="00E66404" w:rsidRDefault="00E375C8" w:rsidP="00E375C8">
            <w:pPr>
              <w:spacing w:after="0" w:line="240" w:lineRule="auto"/>
              <w:jc w:val="center"/>
              <w:rPr>
                <w:rFonts w:ascii="Times New Roman" w:hAnsi="Times New Roman" w:cs="Times New Roman"/>
              </w:rPr>
            </w:pPr>
          </w:p>
        </w:tc>
        <w:tc>
          <w:tcPr>
            <w:tcW w:w="1570" w:type="dxa"/>
            <w:vMerge w:val="restart"/>
            <w:vAlign w:val="center"/>
          </w:tcPr>
          <w:p w14:paraId="6FFA251B" w14:textId="2A90BA70" w:rsidR="00E375C8" w:rsidRPr="00E66404" w:rsidRDefault="00E375C8" w:rsidP="00E375C8">
            <w:pPr>
              <w:spacing w:after="0" w:line="240" w:lineRule="auto"/>
              <w:jc w:val="center"/>
              <w:rPr>
                <w:rFonts w:ascii="Times New Roman" w:hAnsi="Times New Roman" w:cs="Times New Roman"/>
              </w:rPr>
            </w:pPr>
            <w:r>
              <w:rPr>
                <w:rFonts w:ascii="Times New Roman" w:hAnsi="Times New Roman" w:cs="Times New Roman"/>
              </w:rPr>
              <w:t>2</w:t>
            </w:r>
          </w:p>
        </w:tc>
        <w:tc>
          <w:tcPr>
            <w:tcW w:w="2127" w:type="dxa"/>
          </w:tcPr>
          <w:p w14:paraId="6A6E60E9" w14:textId="61681C42" w:rsidR="00E375C8" w:rsidRPr="00E66404" w:rsidRDefault="00E375C8" w:rsidP="00E375C8">
            <w:pPr>
              <w:spacing w:after="0" w:line="240" w:lineRule="auto"/>
              <w:jc w:val="center"/>
              <w:rPr>
                <w:rFonts w:ascii="Times New Roman" w:hAnsi="Times New Roman" w:cs="Times New Roman"/>
              </w:rPr>
            </w:pPr>
            <w:r w:rsidRPr="00E66404">
              <w:rPr>
                <w:rFonts w:ascii="Times New Roman" w:hAnsi="Times New Roman" w:cs="Times New Roman"/>
              </w:rPr>
              <w:t>Буферная</w:t>
            </w:r>
          </w:p>
        </w:tc>
        <w:tc>
          <w:tcPr>
            <w:tcW w:w="3609" w:type="dxa"/>
          </w:tcPr>
          <w:p w14:paraId="2788BE43" w14:textId="1D7B4367" w:rsidR="00E375C8" w:rsidRPr="00E66404" w:rsidRDefault="00E375C8" w:rsidP="00E375C8">
            <w:pPr>
              <w:spacing w:after="0" w:line="240" w:lineRule="auto"/>
              <w:jc w:val="center"/>
              <w:rPr>
                <w:rFonts w:ascii="Times New Roman" w:hAnsi="Times New Roman" w:cs="Times New Roman"/>
              </w:rPr>
            </w:pPr>
            <w:r w:rsidRPr="00E66404">
              <w:rPr>
                <w:rFonts w:ascii="Times New Roman" w:hAnsi="Times New Roman" w:cs="Times New Roman"/>
              </w:rPr>
              <w:t>Вода тех</w:t>
            </w:r>
          </w:p>
        </w:tc>
        <w:tc>
          <w:tcPr>
            <w:tcW w:w="1134" w:type="dxa"/>
          </w:tcPr>
          <w:p w14:paraId="43F7CE3B" w14:textId="4B7E999F" w:rsidR="00E375C8" w:rsidRDefault="00E375C8" w:rsidP="00E375C8">
            <w:pPr>
              <w:spacing w:after="0" w:line="240" w:lineRule="auto"/>
              <w:jc w:val="center"/>
              <w:rPr>
                <w:rFonts w:ascii="Times New Roman" w:hAnsi="Times New Roman" w:cs="Times New Roman"/>
              </w:rPr>
            </w:pPr>
            <w:r w:rsidRPr="00E66404">
              <w:rPr>
                <w:rFonts w:ascii="Times New Roman" w:hAnsi="Times New Roman" w:cs="Times New Roman"/>
              </w:rPr>
              <w:t>1,03</w:t>
            </w:r>
          </w:p>
        </w:tc>
        <w:tc>
          <w:tcPr>
            <w:tcW w:w="1842" w:type="dxa"/>
          </w:tcPr>
          <w:p w14:paraId="14AF88A0" w14:textId="52D84526" w:rsidR="00E375C8" w:rsidRPr="00E66404" w:rsidRDefault="00E375C8" w:rsidP="00E375C8">
            <w:pPr>
              <w:spacing w:after="0" w:line="240" w:lineRule="auto"/>
              <w:jc w:val="center"/>
              <w:rPr>
                <w:rFonts w:ascii="Times New Roman" w:hAnsi="Times New Roman" w:cs="Times New Roman"/>
              </w:rPr>
            </w:pPr>
            <w:r w:rsidRPr="00E66404">
              <w:rPr>
                <w:rFonts w:ascii="Times New Roman" w:hAnsi="Times New Roman" w:cs="Times New Roman"/>
              </w:rPr>
              <w:t>1030</w:t>
            </w:r>
          </w:p>
        </w:tc>
      </w:tr>
      <w:tr w:rsidR="00E375C8" w:rsidRPr="00E66404" w14:paraId="52B0A223" w14:textId="77777777" w:rsidTr="00E61495">
        <w:tblPrEx>
          <w:tblLook w:val="01E0" w:firstRow="1" w:lastRow="1" w:firstColumn="1" w:lastColumn="1" w:noHBand="0" w:noVBand="0"/>
        </w:tblPrEx>
        <w:trPr>
          <w:trHeight w:val="65"/>
          <w:jc w:val="center"/>
        </w:trPr>
        <w:tc>
          <w:tcPr>
            <w:tcW w:w="1134" w:type="dxa"/>
            <w:vMerge/>
            <w:vAlign w:val="center"/>
          </w:tcPr>
          <w:p w14:paraId="13357AA9" w14:textId="77777777" w:rsidR="00E375C8" w:rsidRPr="00E66404" w:rsidRDefault="00E375C8" w:rsidP="00E375C8">
            <w:pPr>
              <w:spacing w:after="0" w:line="240" w:lineRule="auto"/>
              <w:jc w:val="center"/>
              <w:rPr>
                <w:rFonts w:ascii="Times New Roman" w:hAnsi="Times New Roman" w:cs="Times New Roman"/>
              </w:rPr>
            </w:pPr>
          </w:p>
        </w:tc>
        <w:tc>
          <w:tcPr>
            <w:tcW w:w="1701" w:type="dxa"/>
            <w:vMerge/>
            <w:vAlign w:val="center"/>
          </w:tcPr>
          <w:p w14:paraId="05AF6A2F" w14:textId="77777777" w:rsidR="00E375C8" w:rsidRPr="00E66404" w:rsidRDefault="00E375C8" w:rsidP="00E375C8">
            <w:pPr>
              <w:spacing w:after="0" w:line="240" w:lineRule="auto"/>
              <w:jc w:val="center"/>
              <w:rPr>
                <w:rFonts w:ascii="Times New Roman" w:hAnsi="Times New Roman" w:cs="Times New Roman"/>
              </w:rPr>
            </w:pPr>
          </w:p>
        </w:tc>
        <w:tc>
          <w:tcPr>
            <w:tcW w:w="1560" w:type="dxa"/>
            <w:vMerge/>
            <w:vAlign w:val="center"/>
          </w:tcPr>
          <w:p w14:paraId="358936CF" w14:textId="77777777" w:rsidR="00E375C8" w:rsidRPr="00E66404" w:rsidRDefault="00E375C8" w:rsidP="00E375C8">
            <w:pPr>
              <w:spacing w:after="0" w:line="240" w:lineRule="auto"/>
              <w:jc w:val="center"/>
              <w:rPr>
                <w:rFonts w:ascii="Times New Roman" w:hAnsi="Times New Roman" w:cs="Times New Roman"/>
              </w:rPr>
            </w:pPr>
          </w:p>
        </w:tc>
        <w:tc>
          <w:tcPr>
            <w:tcW w:w="1570" w:type="dxa"/>
            <w:vMerge/>
            <w:vAlign w:val="center"/>
          </w:tcPr>
          <w:p w14:paraId="6C0883B4" w14:textId="77777777" w:rsidR="00E375C8" w:rsidRPr="00E66404" w:rsidRDefault="00E375C8" w:rsidP="00E375C8">
            <w:pPr>
              <w:spacing w:after="0" w:line="240" w:lineRule="auto"/>
              <w:jc w:val="center"/>
              <w:rPr>
                <w:rFonts w:ascii="Times New Roman" w:hAnsi="Times New Roman" w:cs="Times New Roman"/>
              </w:rPr>
            </w:pPr>
          </w:p>
        </w:tc>
        <w:tc>
          <w:tcPr>
            <w:tcW w:w="2127" w:type="dxa"/>
            <w:vMerge w:val="restart"/>
          </w:tcPr>
          <w:p w14:paraId="65D5F571" w14:textId="77777777" w:rsidR="00E375C8" w:rsidRDefault="00E375C8" w:rsidP="00E375C8">
            <w:pPr>
              <w:spacing w:after="0" w:line="240" w:lineRule="auto"/>
              <w:jc w:val="center"/>
              <w:rPr>
                <w:rFonts w:ascii="Times New Roman" w:hAnsi="Times New Roman" w:cs="Times New Roman"/>
              </w:rPr>
            </w:pPr>
          </w:p>
          <w:p w14:paraId="1DB18ECC" w14:textId="23E6EA4A" w:rsidR="00E375C8" w:rsidRPr="00E66404" w:rsidRDefault="00E375C8" w:rsidP="00E375C8">
            <w:pPr>
              <w:spacing w:after="0" w:line="240" w:lineRule="auto"/>
              <w:jc w:val="center"/>
              <w:rPr>
                <w:rFonts w:ascii="Times New Roman" w:hAnsi="Times New Roman" w:cs="Times New Roman"/>
              </w:rPr>
            </w:pPr>
            <w:r w:rsidRPr="00E66404">
              <w:rPr>
                <w:rFonts w:ascii="Times New Roman" w:hAnsi="Times New Roman" w:cs="Times New Roman"/>
              </w:rPr>
              <w:t>Тампонажный</w:t>
            </w:r>
          </w:p>
        </w:tc>
        <w:tc>
          <w:tcPr>
            <w:tcW w:w="3609" w:type="dxa"/>
          </w:tcPr>
          <w:p w14:paraId="3FBFEC12" w14:textId="1CD58E94" w:rsidR="00E375C8" w:rsidRPr="00E66404" w:rsidRDefault="00E375C8" w:rsidP="00E375C8">
            <w:pPr>
              <w:spacing w:after="0" w:line="240" w:lineRule="auto"/>
              <w:jc w:val="center"/>
              <w:rPr>
                <w:rFonts w:ascii="Times New Roman" w:hAnsi="Times New Roman" w:cs="Times New Roman"/>
              </w:rPr>
            </w:pPr>
            <w:r w:rsidRPr="00E66404">
              <w:rPr>
                <w:rFonts w:ascii="Times New Roman" w:hAnsi="Times New Roman" w:cs="Times New Roman"/>
              </w:rPr>
              <w:t>ПЦТ I-G-CC-1</w:t>
            </w:r>
          </w:p>
        </w:tc>
        <w:tc>
          <w:tcPr>
            <w:tcW w:w="1134" w:type="dxa"/>
          </w:tcPr>
          <w:p w14:paraId="40D03EB6" w14:textId="4DE19B38" w:rsidR="00E375C8" w:rsidRDefault="00E375C8" w:rsidP="00E375C8">
            <w:pPr>
              <w:spacing w:after="0" w:line="240" w:lineRule="auto"/>
              <w:jc w:val="center"/>
              <w:rPr>
                <w:rFonts w:ascii="Times New Roman" w:hAnsi="Times New Roman" w:cs="Times New Roman"/>
              </w:rPr>
            </w:pPr>
            <w:r w:rsidRPr="00E66404">
              <w:rPr>
                <w:rFonts w:ascii="Times New Roman" w:hAnsi="Times New Roman" w:cs="Times New Roman"/>
              </w:rPr>
              <w:t>3,18</w:t>
            </w:r>
          </w:p>
        </w:tc>
        <w:tc>
          <w:tcPr>
            <w:tcW w:w="1842" w:type="dxa"/>
          </w:tcPr>
          <w:p w14:paraId="1002B399" w14:textId="3C8D9D9C" w:rsidR="00E375C8" w:rsidRPr="00E66404" w:rsidRDefault="00E375C8" w:rsidP="00E375C8">
            <w:pPr>
              <w:spacing w:after="0" w:line="240" w:lineRule="auto"/>
              <w:jc w:val="center"/>
              <w:rPr>
                <w:rFonts w:ascii="Times New Roman" w:hAnsi="Times New Roman" w:cs="Times New Roman"/>
              </w:rPr>
            </w:pPr>
            <w:r>
              <w:rPr>
                <w:rFonts w:ascii="Times New Roman" w:hAnsi="Times New Roman" w:cs="Times New Roman"/>
              </w:rPr>
              <w:t>1</w:t>
            </w:r>
            <w:r w:rsidR="00FD15EA">
              <w:rPr>
                <w:rFonts w:ascii="Times New Roman" w:hAnsi="Times New Roman" w:cs="Times New Roman"/>
              </w:rPr>
              <w:t>180</w:t>
            </w:r>
          </w:p>
        </w:tc>
      </w:tr>
      <w:tr w:rsidR="00E375C8" w:rsidRPr="00E66404" w14:paraId="3FD3895F" w14:textId="77777777" w:rsidTr="00E61495">
        <w:tblPrEx>
          <w:tblLook w:val="01E0" w:firstRow="1" w:lastRow="1" w:firstColumn="1" w:lastColumn="1" w:noHBand="0" w:noVBand="0"/>
        </w:tblPrEx>
        <w:trPr>
          <w:trHeight w:val="65"/>
          <w:jc w:val="center"/>
        </w:trPr>
        <w:tc>
          <w:tcPr>
            <w:tcW w:w="1134" w:type="dxa"/>
            <w:vMerge/>
            <w:vAlign w:val="center"/>
          </w:tcPr>
          <w:p w14:paraId="7C3A3270" w14:textId="77777777" w:rsidR="00E375C8" w:rsidRPr="00E66404" w:rsidRDefault="00E375C8" w:rsidP="00E375C8">
            <w:pPr>
              <w:spacing w:after="0" w:line="240" w:lineRule="auto"/>
              <w:jc w:val="center"/>
              <w:rPr>
                <w:rFonts w:ascii="Times New Roman" w:hAnsi="Times New Roman" w:cs="Times New Roman"/>
              </w:rPr>
            </w:pPr>
          </w:p>
        </w:tc>
        <w:tc>
          <w:tcPr>
            <w:tcW w:w="1701" w:type="dxa"/>
            <w:vMerge/>
            <w:vAlign w:val="center"/>
          </w:tcPr>
          <w:p w14:paraId="5FADFE81" w14:textId="77777777" w:rsidR="00E375C8" w:rsidRPr="00E66404" w:rsidRDefault="00E375C8" w:rsidP="00E375C8">
            <w:pPr>
              <w:spacing w:after="0" w:line="240" w:lineRule="auto"/>
              <w:jc w:val="center"/>
              <w:rPr>
                <w:rFonts w:ascii="Times New Roman" w:hAnsi="Times New Roman" w:cs="Times New Roman"/>
              </w:rPr>
            </w:pPr>
          </w:p>
        </w:tc>
        <w:tc>
          <w:tcPr>
            <w:tcW w:w="1560" w:type="dxa"/>
            <w:vMerge/>
            <w:vAlign w:val="center"/>
          </w:tcPr>
          <w:p w14:paraId="3109729B" w14:textId="77777777" w:rsidR="00E375C8" w:rsidRPr="00E66404" w:rsidRDefault="00E375C8" w:rsidP="00E375C8">
            <w:pPr>
              <w:spacing w:after="0" w:line="240" w:lineRule="auto"/>
              <w:jc w:val="center"/>
              <w:rPr>
                <w:rFonts w:ascii="Times New Roman" w:hAnsi="Times New Roman" w:cs="Times New Roman"/>
              </w:rPr>
            </w:pPr>
          </w:p>
        </w:tc>
        <w:tc>
          <w:tcPr>
            <w:tcW w:w="1570" w:type="dxa"/>
            <w:vMerge/>
            <w:vAlign w:val="center"/>
          </w:tcPr>
          <w:p w14:paraId="527E72AF" w14:textId="77777777" w:rsidR="00E375C8" w:rsidRPr="00E66404" w:rsidRDefault="00E375C8" w:rsidP="00E375C8">
            <w:pPr>
              <w:spacing w:after="0" w:line="240" w:lineRule="auto"/>
              <w:jc w:val="center"/>
              <w:rPr>
                <w:rFonts w:ascii="Times New Roman" w:hAnsi="Times New Roman" w:cs="Times New Roman"/>
              </w:rPr>
            </w:pPr>
          </w:p>
        </w:tc>
        <w:tc>
          <w:tcPr>
            <w:tcW w:w="2127" w:type="dxa"/>
            <w:vMerge/>
          </w:tcPr>
          <w:p w14:paraId="58027D43" w14:textId="2AA7518B" w:rsidR="00E375C8" w:rsidRPr="00E66404" w:rsidRDefault="00E375C8" w:rsidP="00E375C8">
            <w:pPr>
              <w:spacing w:after="0" w:line="240" w:lineRule="auto"/>
              <w:jc w:val="center"/>
              <w:rPr>
                <w:rFonts w:ascii="Times New Roman" w:hAnsi="Times New Roman" w:cs="Times New Roman"/>
              </w:rPr>
            </w:pPr>
          </w:p>
        </w:tc>
        <w:tc>
          <w:tcPr>
            <w:tcW w:w="3609" w:type="dxa"/>
          </w:tcPr>
          <w:p w14:paraId="728C5D6F" w14:textId="47CB742B" w:rsidR="00E375C8" w:rsidRPr="00E66404" w:rsidRDefault="00E375C8" w:rsidP="00E375C8">
            <w:pPr>
              <w:spacing w:after="0" w:line="240" w:lineRule="auto"/>
              <w:jc w:val="center"/>
              <w:rPr>
                <w:rFonts w:ascii="Times New Roman" w:hAnsi="Times New Roman" w:cs="Times New Roman"/>
              </w:rPr>
            </w:pPr>
            <w:r w:rsidRPr="00E66404">
              <w:rPr>
                <w:rFonts w:ascii="Times New Roman" w:hAnsi="Times New Roman" w:cs="Times New Roman"/>
              </w:rPr>
              <w:t>Замедлитель схватывания (НТФ)</w:t>
            </w:r>
          </w:p>
        </w:tc>
        <w:tc>
          <w:tcPr>
            <w:tcW w:w="1134" w:type="dxa"/>
          </w:tcPr>
          <w:p w14:paraId="0DE97353" w14:textId="757F7F80" w:rsidR="00E375C8" w:rsidRDefault="00E375C8" w:rsidP="00E375C8">
            <w:pPr>
              <w:spacing w:after="0" w:line="240" w:lineRule="auto"/>
              <w:jc w:val="center"/>
              <w:rPr>
                <w:rFonts w:ascii="Times New Roman" w:hAnsi="Times New Roman" w:cs="Times New Roman"/>
              </w:rPr>
            </w:pPr>
            <w:r w:rsidRPr="00E66404">
              <w:rPr>
                <w:rFonts w:ascii="Times New Roman" w:hAnsi="Times New Roman" w:cs="Times New Roman"/>
              </w:rPr>
              <w:t>1,5</w:t>
            </w:r>
          </w:p>
        </w:tc>
        <w:tc>
          <w:tcPr>
            <w:tcW w:w="1842" w:type="dxa"/>
          </w:tcPr>
          <w:p w14:paraId="4FF9DE57" w14:textId="374B3EF9" w:rsidR="00E375C8" w:rsidRPr="00E66404" w:rsidRDefault="00E375C8" w:rsidP="00E375C8">
            <w:pPr>
              <w:spacing w:after="0" w:line="240" w:lineRule="auto"/>
              <w:jc w:val="center"/>
              <w:rPr>
                <w:rFonts w:ascii="Times New Roman" w:hAnsi="Times New Roman" w:cs="Times New Roman"/>
              </w:rPr>
            </w:pPr>
            <w:r w:rsidRPr="00E66404">
              <w:rPr>
                <w:rFonts w:ascii="Times New Roman" w:hAnsi="Times New Roman" w:cs="Times New Roman"/>
              </w:rPr>
              <w:t>0,8</w:t>
            </w:r>
          </w:p>
        </w:tc>
      </w:tr>
      <w:tr w:rsidR="00E375C8" w:rsidRPr="00E66404" w14:paraId="66AB1A52" w14:textId="77777777" w:rsidTr="00E61495">
        <w:tblPrEx>
          <w:tblLook w:val="01E0" w:firstRow="1" w:lastRow="1" w:firstColumn="1" w:lastColumn="1" w:noHBand="0" w:noVBand="0"/>
        </w:tblPrEx>
        <w:trPr>
          <w:trHeight w:val="65"/>
          <w:jc w:val="center"/>
        </w:trPr>
        <w:tc>
          <w:tcPr>
            <w:tcW w:w="1134" w:type="dxa"/>
            <w:vMerge/>
            <w:vAlign w:val="center"/>
          </w:tcPr>
          <w:p w14:paraId="7C984F15" w14:textId="77777777" w:rsidR="00E375C8" w:rsidRPr="00E66404" w:rsidRDefault="00E375C8" w:rsidP="00E375C8">
            <w:pPr>
              <w:spacing w:after="0" w:line="240" w:lineRule="auto"/>
              <w:jc w:val="center"/>
              <w:rPr>
                <w:rFonts w:ascii="Times New Roman" w:hAnsi="Times New Roman" w:cs="Times New Roman"/>
              </w:rPr>
            </w:pPr>
          </w:p>
        </w:tc>
        <w:tc>
          <w:tcPr>
            <w:tcW w:w="1701" w:type="dxa"/>
            <w:vMerge/>
            <w:vAlign w:val="center"/>
          </w:tcPr>
          <w:p w14:paraId="7A1ED468" w14:textId="77777777" w:rsidR="00E375C8" w:rsidRPr="00E66404" w:rsidRDefault="00E375C8" w:rsidP="00E375C8">
            <w:pPr>
              <w:spacing w:after="0" w:line="240" w:lineRule="auto"/>
              <w:jc w:val="center"/>
              <w:rPr>
                <w:rFonts w:ascii="Times New Roman" w:hAnsi="Times New Roman" w:cs="Times New Roman"/>
              </w:rPr>
            </w:pPr>
          </w:p>
        </w:tc>
        <w:tc>
          <w:tcPr>
            <w:tcW w:w="1560" w:type="dxa"/>
            <w:vMerge/>
            <w:vAlign w:val="center"/>
          </w:tcPr>
          <w:p w14:paraId="0BC79CAF" w14:textId="77777777" w:rsidR="00E375C8" w:rsidRPr="00E66404" w:rsidRDefault="00E375C8" w:rsidP="00E375C8">
            <w:pPr>
              <w:spacing w:after="0" w:line="240" w:lineRule="auto"/>
              <w:jc w:val="center"/>
              <w:rPr>
                <w:rFonts w:ascii="Times New Roman" w:hAnsi="Times New Roman" w:cs="Times New Roman"/>
              </w:rPr>
            </w:pPr>
          </w:p>
        </w:tc>
        <w:tc>
          <w:tcPr>
            <w:tcW w:w="1570" w:type="dxa"/>
            <w:vMerge/>
            <w:vAlign w:val="center"/>
          </w:tcPr>
          <w:p w14:paraId="03D2A5A4" w14:textId="77777777" w:rsidR="00E375C8" w:rsidRPr="00E66404" w:rsidRDefault="00E375C8" w:rsidP="00E375C8">
            <w:pPr>
              <w:spacing w:after="0" w:line="240" w:lineRule="auto"/>
              <w:jc w:val="center"/>
              <w:rPr>
                <w:rFonts w:ascii="Times New Roman" w:hAnsi="Times New Roman" w:cs="Times New Roman"/>
              </w:rPr>
            </w:pPr>
          </w:p>
        </w:tc>
        <w:tc>
          <w:tcPr>
            <w:tcW w:w="2127" w:type="dxa"/>
            <w:vMerge/>
          </w:tcPr>
          <w:p w14:paraId="432943AB" w14:textId="6FF01018" w:rsidR="00E375C8" w:rsidRPr="00E66404" w:rsidRDefault="00E375C8" w:rsidP="00E375C8">
            <w:pPr>
              <w:spacing w:after="0" w:line="240" w:lineRule="auto"/>
              <w:jc w:val="center"/>
              <w:rPr>
                <w:rFonts w:ascii="Times New Roman" w:hAnsi="Times New Roman" w:cs="Times New Roman"/>
              </w:rPr>
            </w:pPr>
          </w:p>
        </w:tc>
        <w:tc>
          <w:tcPr>
            <w:tcW w:w="3609" w:type="dxa"/>
          </w:tcPr>
          <w:p w14:paraId="2115CEB7" w14:textId="63347C7F" w:rsidR="00E375C8" w:rsidRPr="00E66404" w:rsidRDefault="00E375C8" w:rsidP="00E375C8">
            <w:pPr>
              <w:spacing w:after="0" w:line="240" w:lineRule="auto"/>
              <w:jc w:val="center"/>
              <w:rPr>
                <w:rFonts w:ascii="Times New Roman" w:hAnsi="Times New Roman" w:cs="Times New Roman"/>
              </w:rPr>
            </w:pPr>
            <w:r w:rsidRPr="00E66404">
              <w:rPr>
                <w:rFonts w:ascii="Times New Roman" w:hAnsi="Times New Roman" w:cs="Times New Roman"/>
              </w:rPr>
              <w:t>Вода техническая я</w:t>
            </w:r>
          </w:p>
        </w:tc>
        <w:tc>
          <w:tcPr>
            <w:tcW w:w="1134" w:type="dxa"/>
          </w:tcPr>
          <w:p w14:paraId="5CA802EB" w14:textId="5CBB9878" w:rsidR="00E375C8" w:rsidRDefault="00E375C8" w:rsidP="00E375C8">
            <w:pPr>
              <w:spacing w:after="0" w:line="240" w:lineRule="auto"/>
              <w:jc w:val="center"/>
              <w:rPr>
                <w:rFonts w:ascii="Times New Roman" w:hAnsi="Times New Roman" w:cs="Times New Roman"/>
              </w:rPr>
            </w:pPr>
            <w:r w:rsidRPr="00E66404">
              <w:rPr>
                <w:rFonts w:ascii="Times New Roman" w:hAnsi="Times New Roman" w:cs="Times New Roman"/>
              </w:rPr>
              <w:t>1,03</w:t>
            </w:r>
          </w:p>
        </w:tc>
        <w:tc>
          <w:tcPr>
            <w:tcW w:w="1842" w:type="dxa"/>
          </w:tcPr>
          <w:p w14:paraId="3484D34E" w14:textId="2748808D" w:rsidR="00E375C8" w:rsidRPr="00EC388A" w:rsidRDefault="00FD15EA" w:rsidP="00E375C8">
            <w:pPr>
              <w:spacing w:after="0" w:line="240" w:lineRule="auto"/>
              <w:jc w:val="center"/>
              <w:rPr>
                <w:rFonts w:ascii="Times New Roman" w:hAnsi="Times New Roman" w:cs="Times New Roman"/>
                <w:lang w:val="en-US"/>
              </w:rPr>
            </w:pPr>
            <w:r>
              <w:rPr>
                <w:rFonts w:ascii="Times New Roman" w:hAnsi="Times New Roman" w:cs="Times New Roman"/>
              </w:rPr>
              <w:t>590</w:t>
            </w:r>
          </w:p>
        </w:tc>
      </w:tr>
      <w:tr w:rsidR="00E375C8" w:rsidRPr="00E66404" w14:paraId="4A8A7EBA" w14:textId="77777777" w:rsidTr="00E61495">
        <w:tblPrEx>
          <w:tblLook w:val="01E0" w:firstRow="1" w:lastRow="1" w:firstColumn="1" w:lastColumn="1" w:noHBand="0" w:noVBand="0"/>
        </w:tblPrEx>
        <w:trPr>
          <w:trHeight w:val="65"/>
          <w:jc w:val="center"/>
        </w:trPr>
        <w:tc>
          <w:tcPr>
            <w:tcW w:w="1134" w:type="dxa"/>
            <w:vMerge/>
            <w:vAlign w:val="center"/>
          </w:tcPr>
          <w:p w14:paraId="3FB872CC" w14:textId="77777777" w:rsidR="00E375C8" w:rsidRPr="00E66404" w:rsidRDefault="00E375C8" w:rsidP="00E375C8">
            <w:pPr>
              <w:spacing w:after="0" w:line="240" w:lineRule="auto"/>
              <w:jc w:val="center"/>
              <w:rPr>
                <w:rFonts w:ascii="Times New Roman" w:hAnsi="Times New Roman" w:cs="Times New Roman"/>
              </w:rPr>
            </w:pPr>
          </w:p>
        </w:tc>
        <w:tc>
          <w:tcPr>
            <w:tcW w:w="1701" w:type="dxa"/>
            <w:vMerge/>
            <w:vAlign w:val="center"/>
          </w:tcPr>
          <w:p w14:paraId="2218E23D" w14:textId="77777777" w:rsidR="00E375C8" w:rsidRPr="00E66404" w:rsidRDefault="00E375C8" w:rsidP="00E375C8">
            <w:pPr>
              <w:spacing w:after="0" w:line="240" w:lineRule="auto"/>
              <w:jc w:val="center"/>
              <w:rPr>
                <w:rFonts w:ascii="Times New Roman" w:hAnsi="Times New Roman" w:cs="Times New Roman"/>
              </w:rPr>
            </w:pPr>
          </w:p>
        </w:tc>
        <w:tc>
          <w:tcPr>
            <w:tcW w:w="1560" w:type="dxa"/>
            <w:vMerge/>
            <w:vAlign w:val="center"/>
          </w:tcPr>
          <w:p w14:paraId="2FAC07BE" w14:textId="77777777" w:rsidR="00E375C8" w:rsidRPr="00E66404" w:rsidRDefault="00E375C8" w:rsidP="00E375C8">
            <w:pPr>
              <w:spacing w:after="0" w:line="240" w:lineRule="auto"/>
              <w:jc w:val="center"/>
              <w:rPr>
                <w:rFonts w:ascii="Times New Roman" w:hAnsi="Times New Roman" w:cs="Times New Roman"/>
              </w:rPr>
            </w:pPr>
          </w:p>
        </w:tc>
        <w:tc>
          <w:tcPr>
            <w:tcW w:w="1570" w:type="dxa"/>
            <w:vMerge/>
            <w:vAlign w:val="center"/>
          </w:tcPr>
          <w:p w14:paraId="75B1C5BC" w14:textId="77777777" w:rsidR="00E375C8" w:rsidRPr="00E66404" w:rsidRDefault="00E375C8" w:rsidP="00E375C8">
            <w:pPr>
              <w:spacing w:after="0" w:line="240" w:lineRule="auto"/>
              <w:jc w:val="center"/>
              <w:rPr>
                <w:rFonts w:ascii="Times New Roman" w:hAnsi="Times New Roman" w:cs="Times New Roman"/>
              </w:rPr>
            </w:pPr>
          </w:p>
        </w:tc>
        <w:tc>
          <w:tcPr>
            <w:tcW w:w="2127" w:type="dxa"/>
          </w:tcPr>
          <w:p w14:paraId="3FFBA29A" w14:textId="270BAE29" w:rsidR="00E375C8" w:rsidRPr="00E66404" w:rsidRDefault="00E375C8" w:rsidP="00E375C8">
            <w:pPr>
              <w:spacing w:after="0" w:line="240" w:lineRule="auto"/>
              <w:jc w:val="center"/>
              <w:rPr>
                <w:rFonts w:ascii="Times New Roman" w:hAnsi="Times New Roman" w:cs="Times New Roman"/>
              </w:rPr>
            </w:pPr>
            <w:r w:rsidRPr="00E66404">
              <w:rPr>
                <w:rFonts w:ascii="Times New Roman" w:hAnsi="Times New Roman" w:cs="Times New Roman"/>
              </w:rPr>
              <w:t>Продавочный</w:t>
            </w:r>
          </w:p>
        </w:tc>
        <w:tc>
          <w:tcPr>
            <w:tcW w:w="3609" w:type="dxa"/>
          </w:tcPr>
          <w:p w14:paraId="3399B79A" w14:textId="6F98FD09" w:rsidR="00E375C8" w:rsidRPr="00E66404" w:rsidRDefault="00E375C8" w:rsidP="00E375C8">
            <w:pPr>
              <w:spacing w:after="0" w:line="240" w:lineRule="auto"/>
              <w:jc w:val="center"/>
              <w:rPr>
                <w:rFonts w:ascii="Times New Roman" w:hAnsi="Times New Roman" w:cs="Times New Roman"/>
              </w:rPr>
            </w:pPr>
            <w:r w:rsidRPr="00E66404">
              <w:rPr>
                <w:rFonts w:ascii="Times New Roman" w:hAnsi="Times New Roman" w:cs="Times New Roman"/>
              </w:rPr>
              <w:t>Буровой раствор</w:t>
            </w:r>
          </w:p>
        </w:tc>
        <w:tc>
          <w:tcPr>
            <w:tcW w:w="1134" w:type="dxa"/>
          </w:tcPr>
          <w:p w14:paraId="2B2557A1" w14:textId="3F968B51" w:rsidR="00E375C8" w:rsidRDefault="00E375C8" w:rsidP="00E375C8">
            <w:pPr>
              <w:spacing w:after="0" w:line="240" w:lineRule="auto"/>
              <w:jc w:val="center"/>
              <w:rPr>
                <w:rFonts w:ascii="Times New Roman" w:hAnsi="Times New Roman" w:cs="Times New Roman"/>
              </w:rPr>
            </w:pPr>
            <w:r>
              <w:rPr>
                <w:rFonts w:ascii="Times New Roman" w:hAnsi="Times New Roman" w:cs="Times New Roman"/>
              </w:rPr>
              <w:t>1,24</w:t>
            </w:r>
          </w:p>
        </w:tc>
        <w:tc>
          <w:tcPr>
            <w:tcW w:w="1842" w:type="dxa"/>
          </w:tcPr>
          <w:p w14:paraId="529F764E" w14:textId="0D6B6C9C" w:rsidR="00E375C8" w:rsidRPr="00E66404" w:rsidRDefault="00E375C8" w:rsidP="00E375C8">
            <w:pPr>
              <w:spacing w:after="0" w:line="240" w:lineRule="auto"/>
              <w:jc w:val="center"/>
              <w:rPr>
                <w:rFonts w:ascii="Times New Roman" w:hAnsi="Times New Roman" w:cs="Times New Roman"/>
              </w:rPr>
            </w:pPr>
            <w:r w:rsidRPr="00E66404">
              <w:rPr>
                <w:rFonts w:ascii="Times New Roman" w:hAnsi="Times New Roman" w:cs="Times New Roman"/>
              </w:rPr>
              <w:t>-</w:t>
            </w:r>
          </w:p>
        </w:tc>
      </w:tr>
    </w:tbl>
    <w:p w14:paraId="0EAB03E2" w14:textId="3E2C9118" w:rsidR="008A1AC9" w:rsidRPr="00861841" w:rsidRDefault="008A1AC9" w:rsidP="007A2A0C">
      <w:pPr>
        <w:spacing w:after="0" w:line="240" w:lineRule="auto"/>
        <w:rPr>
          <w:rFonts w:ascii="Times New Roman" w:hAnsi="Times New Roman" w:cs="Times New Roman"/>
          <w:b/>
          <w:bCs/>
          <w:sz w:val="20"/>
          <w:szCs w:val="20"/>
        </w:rPr>
      </w:pPr>
      <w:proofErr w:type="gramStart"/>
      <w:r w:rsidRPr="003032CC">
        <w:rPr>
          <w:rFonts w:ascii="Times New Roman" w:hAnsi="Times New Roman" w:cs="Times New Roman"/>
          <w:b/>
          <w:bCs/>
          <w:sz w:val="20"/>
          <w:szCs w:val="20"/>
        </w:rPr>
        <w:t xml:space="preserve">Примечание:  </w:t>
      </w:r>
      <w:r w:rsidRPr="007A2A0C">
        <w:rPr>
          <w:rFonts w:ascii="Times New Roman" w:hAnsi="Times New Roman" w:cs="Times New Roman"/>
          <w:sz w:val="20"/>
          <w:szCs w:val="20"/>
        </w:rPr>
        <w:t>Количественный</w:t>
      </w:r>
      <w:proofErr w:type="gramEnd"/>
      <w:r w:rsidRPr="007A2A0C">
        <w:rPr>
          <w:rFonts w:ascii="Times New Roman" w:hAnsi="Times New Roman" w:cs="Times New Roman"/>
          <w:sz w:val="20"/>
          <w:szCs w:val="20"/>
        </w:rPr>
        <w:t xml:space="preserve"> и качественный (рецептура) состав добавок определяется по фактическому состоянию ствола скважины перед цементированием по результатам лабораторных исследований сервисной компании;</w:t>
      </w:r>
    </w:p>
    <w:p w14:paraId="51C0B2B1" w14:textId="77777777" w:rsidR="008A1AC9" w:rsidRPr="007A2A0C" w:rsidRDefault="008A1AC9" w:rsidP="007A2A0C">
      <w:pPr>
        <w:spacing w:after="0" w:line="240" w:lineRule="auto"/>
        <w:rPr>
          <w:rFonts w:ascii="Times New Roman" w:hAnsi="Times New Roman" w:cs="Times New Roman"/>
          <w:sz w:val="20"/>
          <w:szCs w:val="20"/>
        </w:rPr>
      </w:pPr>
      <w:r w:rsidRPr="007A2A0C">
        <w:rPr>
          <w:rFonts w:ascii="Times New Roman" w:hAnsi="Times New Roman" w:cs="Times New Roman"/>
          <w:sz w:val="20"/>
          <w:szCs w:val="20"/>
        </w:rPr>
        <w:t>Допускается использование других добавок, обеспечивающих смыв неуплотненной глинистой корки со стенок скважины и поверхности обсадных труб, а также разделение бурового и тампонажного растворов.</w:t>
      </w:r>
    </w:p>
    <w:p w14:paraId="689415FA" w14:textId="77777777" w:rsidR="008A1AC9" w:rsidRPr="007A2A0C" w:rsidRDefault="008A1AC9" w:rsidP="007A2A0C">
      <w:pPr>
        <w:spacing w:after="0" w:line="240" w:lineRule="auto"/>
        <w:rPr>
          <w:rFonts w:ascii="Times New Roman" w:hAnsi="Times New Roman" w:cs="Times New Roman"/>
          <w:sz w:val="20"/>
          <w:szCs w:val="20"/>
        </w:rPr>
      </w:pPr>
      <w:r w:rsidRPr="007A2A0C">
        <w:rPr>
          <w:rFonts w:ascii="Times New Roman" w:hAnsi="Times New Roman" w:cs="Times New Roman"/>
          <w:sz w:val="20"/>
          <w:szCs w:val="20"/>
        </w:rPr>
        <w:t>Допускается использование против поглощающих добавок при наличии поглощения.</w:t>
      </w:r>
    </w:p>
    <w:p w14:paraId="504C5CD2" w14:textId="4864E5F5" w:rsidR="00C24C79" w:rsidRPr="008C6900" w:rsidRDefault="008A1AC9" w:rsidP="00FC41C3">
      <w:pPr>
        <w:spacing w:after="0" w:line="240" w:lineRule="auto"/>
        <w:rPr>
          <w:rFonts w:ascii="Times New Roman" w:hAnsi="Times New Roman" w:cs="Times New Roman"/>
          <w:sz w:val="20"/>
          <w:szCs w:val="20"/>
        </w:rPr>
      </w:pPr>
      <w:r w:rsidRPr="007A2A0C">
        <w:rPr>
          <w:rFonts w:ascii="Times New Roman" w:hAnsi="Times New Roman" w:cs="Times New Roman"/>
          <w:sz w:val="20"/>
          <w:szCs w:val="20"/>
        </w:rPr>
        <w:lastRenderedPageBreak/>
        <w:t>Допускается использование химических реагентов других фирм-производителей (отечественных и зарубежных) при условии обеспечения ими требований, предъявляемых к данному цементному раствору.</w:t>
      </w:r>
      <w:bookmarkStart w:id="327" w:name="_Toc113438361"/>
    </w:p>
    <w:p w14:paraId="1F6AAE89" w14:textId="77777777" w:rsidR="00A746D8" w:rsidRDefault="00A746D8" w:rsidP="00C2685B">
      <w:pPr>
        <w:pStyle w:val="aff0"/>
      </w:pPr>
    </w:p>
    <w:p w14:paraId="0EC666AF" w14:textId="1AFE6C40" w:rsidR="008A1AC9" w:rsidRPr="005559C6" w:rsidRDefault="008A1AC9" w:rsidP="00C2685B">
      <w:pPr>
        <w:pStyle w:val="aff0"/>
      </w:pPr>
      <w:bookmarkStart w:id="328" w:name="_Toc200983059"/>
      <w:r w:rsidRPr="005559C6">
        <w:t>Таблица 9.12 - Технологические операции при цементировании и режим работы цементировочных агрегатов (буровых насосов)</w:t>
      </w:r>
      <w:bookmarkEnd w:id="327"/>
      <w:bookmarkEnd w:id="328"/>
    </w:p>
    <w:tbl>
      <w:tblPr>
        <w:tblW w:w="15321" w:type="dxa"/>
        <w:tblInd w:w="-176" w:type="dxa"/>
        <w:tblBorders>
          <w:top w:val="double" w:sz="6" w:space="0" w:color="000000"/>
          <w:left w:val="double" w:sz="6" w:space="0" w:color="000000"/>
          <w:bottom w:val="double" w:sz="6" w:space="0" w:color="000000"/>
          <w:right w:val="double" w:sz="6" w:space="0" w:color="000000"/>
          <w:insideH w:val="single" w:sz="4" w:space="0" w:color="auto"/>
          <w:insideV w:val="single" w:sz="4" w:space="0" w:color="auto"/>
        </w:tblBorders>
        <w:tblLayout w:type="fixed"/>
        <w:tblLook w:val="0000" w:firstRow="0" w:lastRow="0" w:firstColumn="0" w:lastColumn="0" w:noHBand="0" w:noVBand="0"/>
      </w:tblPr>
      <w:tblGrid>
        <w:gridCol w:w="9"/>
        <w:gridCol w:w="555"/>
        <w:gridCol w:w="709"/>
        <w:gridCol w:w="708"/>
        <w:gridCol w:w="1283"/>
        <w:gridCol w:w="1429"/>
        <w:gridCol w:w="1405"/>
        <w:gridCol w:w="1568"/>
        <w:gridCol w:w="709"/>
        <w:gridCol w:w="9"/>
        <w:gridCol w:w="700"/>
        <w:gridCol w:w="850"/>
        <w:gridCol w:w="992"/>
        <w:gridCol w:w="851"/>
        <w:gridCol w:w="709"/>
        <w:gridCol w:w="938"/>
        <w:gridCol w:w="43"/>
        <w:gridCol w:w="851"/>
        <w:gridCol w:w="6"/>
        <w:gridCol w:w="997"/>
      </w:tblGrid>
      <w:tr w:rsidR="008A1AC9" w:rsidRPr="007A2A0C" w14:paraId="7DC670F1" w14:textId="77777777" w:rsidTr="00666397">
        <w:trPr>
          <w:gridBefore w:val="1"/>
          <w:wBefore w:w="9" w:type="dxa"/>
          <w:trHeight w:val="350"/>
        </w:trPr>
        <w:tc>
          <w:tcPr>
            <w:tcW w:w="555" w:type="dxa"/>
            <w:vMerge w:val="restart"/>
            <w:textDirection w:val="btLr"/>
            <w:vAlign w:val="center"/>
          </w:tcPr>
          <w:p w14:paraId="702988B7"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Номер колонны в порядке спуска</w:t>
            </w:r>
          </w:p>
        </w:tc>
        <w:tc>
          <w:tcPr>
            <w:tcW w:w="709" w:type="dxa"/>
            <w:vMerge w:val="restart"/>
            <w:textDirection w:val="btLr"/>
            <w:vAlign w:val="center"/>
          </w:tcPr>
          <w:p w14:paraId="046EC301"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Номер части колонны в порядке спуска, (см. таб. 5.2, гр.8)</w:t>
            </w:r>
          </w:p>
        </w:tc>
        <w:tc>
          <w:tcPr>
            <w:tcW w:w="708" w:type="dxa"/>
            <w:vMerge w:val="restart"/>
            <w:textDirection w:val="btLr"/>
            <w:vAlign w:val="center"/>
          </w:tcPr>
          <w:p w14:paraId="283BADD8"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Номер ступени цементирования (снизу-вверх)</w:t>
            </w:r>
          </w:p>
        </w:tc>
        <w:tc>
          <w:tcPr>
            <w:tcW w:w="1283" w:type="dxa"/>
            <w:vMerge w:val="restart"/>
            <w:vAlign w:val="center"/>
          </w:tcPr>
          <w:p w14:paraId="1488FEF4" w14:textId="7A756B0E" w:rsidR="008A1AC9" w:rsidRPr="007A2A0C" w:rsidRDefault="008A1AC9" w:rsidP="007A2A0C">
            <w:pPr>
              <w:spacing w:after="0" w:line="240" w:lineRule="auto"/>
              <w:jc w:val="center"/>
              <w:rPr>
                <w:rFonts w:ascii="Times New Roman" w:hAnsi="Times New Roman" w:cs="Times New Roman"/>
                <w:b/>
              </w:rPr>
            </w:pPr>
            <w:proofErr w:type="spellStart"/>
            <w:r w:rsidRPr="007A2A0C">
              <w:rPr>
                <w:rFonts w:ascii="Times New Roman" w:hAnsi="Times New Roman" w:cs="Times New Roman"/>
                <w:b/>
              </w:rPr>
              <w:t>Наимено</w:t>
            </w:r>
            <w:r w:rsidR="00BF5D2E">
              <w:rPr>
                <w:rFonts w:ascii="Times New Roman" w:hAnsi="Times New Roman" w:cs="Times New Roman"/>
                <w:b/>
              </w:rPr>
              <w:t>-</w:t>
            </w:r>
            <w:r w:rsidRPr="007A2A0C">
              <w:rPr>
                <w:rFonts w:ascii="Times New Roman" w:hAnsi="Times New Roman" w:cs="Times New Roman"/>
                <w:b/>
              </w:rPr>
              <w:t>вание</w:t>
            </w:r>
            <w:proofErr w:type="spellEnd"/>
            <w:r w:rsidRPr="007A2A0C">
              <w:rPr>
                <w:rFonts w:ascii="Times New Roman" w:hAnsi="Times New Roman" w:cs="Times New Roman"/>
                <w:b/>
              </w:rPr>
              <w:t xml:space="preserve"> технологической операции</w:t>
            </w:r>
          </w:p>
        </w:tc>
        <w:tc>
          <w:tcPr>
            <w:tcW w:w="1429" w:type="dxa"/>
            <w:vMerge w:val="restart"/>
            <w:vAlign w:val="center"/>
          </w:tcPr>
          <w:p w14:paraId="66A9950E"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Тип</w:t>
            </w:r>
          </w:p>
          <w:p w14:paraId="12C81FB1"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или название жидкости</w:t>
            </w:r>
          </w:p>
        </w:tc>
        <w:tc>
          <w:tcPr>
            <w:tcW w:w="1405" w:type="dxa"/>
            <w:vMerge w:val="restart"/>
            <w:vAlign w:val="center"/>
          </w:tcPr>
          <w:p w14:paraId="22748878"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Тип (шифр) агрегата или бурового насоса</w:t>
            </w:r>
          </w:p>
        </w:tc>
        <w:tc>
          <w:tcPr>
            <w:tcW w:w="1568" w:type="dxa"/>
            <w:vMerge w:val="restart"/>
            <w:vAlign w:val="center"/>
          </w:tcPr>
          <w:p w14:paraId="6BA41BCA"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Назначение агрегата</w:t>
            </w:r>
          </w:p>
          <w:p w14:paraId="11CAF711"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или бурового насоса</w:t>
            </w:r>
          </w:p>
        </w:tc>
        <w:tc>
          <w:tcPr>
            <w:tcW w:w="718" w:type="dxa"/>
            <w:gridSpan w:val="2"/>
            <w:vMerge w:val="restart"/>
            <w:textDirection w:val="btLr"/>
            <w:vAlign w:val="center"/>
          </w:tcPr>
          <w:p w14:paraId="4E085B99" w14:textId="472EA693" w:rsidR="008A1AC9" w:rsidRPr="007A2A0C" w:rsidRDefault="008A1AC9" w:rsidP="000F141B">
            <w:pPr>
              <w:spacing w:after="0" w:line="240" w:lineRule="auto"/>
              <w:rPr>
                <w:rFonts w:ascii="Times New Roman" w:hAnsi="Times New Roman" w:cs="Times New Roman"/>
                <w:b/>
              </w:rPr>
            </w:pPr>
            <w:r w:rsidRPr="007A2A0C">
              <w:rPr>
                <w:rFonts w:ascii="Times New Roman" w:hAnsi="Times New Roman" w:cs="Times New Roman"/>
                <w:b/>
              </w:rPr>
              <w:t xml:space="preserve">Количество </w:t>
            </w:r>
            <w:r w:rsidR="00A23D60" w:rsidRPr="007A2A0C">
              <w:rPr>
                <w:rFonts w:ascii="Times New Roman" w:hAnsi="Times New Roman" w:cs="Times New Roman"/>
                <w:b/>
              </w:rPr>
              <w:t>агрегатов (</w:t>
            </w:r>
            <w:r w:rsidRPr="007A2A0C">
              <w:rPr>
                <w:rFonts w:ascii="Times New Roman" w:hAnsi="Times New Roman" w:cs="Times New Roman"/>
                <w:b/>
              </w:rPr>
              <w:t>буровых насосов),</w:t>
            </w:r>
          </w:p>
          <w:p w14:paraId="31AECC88"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работающих на одном режиме</w:t>
            </w:r>
          </w:p>
        </w:tc>
        <w:tc>
          <w:tcPr>
            <w:tcW w:w="5040" w:type="dxa"/>
            <w:gridSpan w:val="6"/>
            <w:vAlign w:val="center"/>
          </w:tcPr>
          <w:p w14:paraId="19E94FFB"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Режим работы агрегатов (буровых) насосов</w:t>
            </w:r>
          </w:p>
        </w:tc>
        <w:tc>
          <w:tcPr>
            <w:tcW w:w="1897" w:type="dxa"/>
            <w:gridSpan w:val="4"/>
            <w:vMerge w:val="restart"/>
            <w:vAlign w:val="center"/>
          </w:tcPr>
          <w:p w14:paraId="26AE0A1B"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Время выполнения технологической операции, мин</w:t>
            </w:r>
          </w:p>
        </w:tc>
      </w:tr>
      <w:tr w:rsidR="008A1AC9" w:rsidRPr="007A2A0C" w14:paraId="6B2C3022" w14:textId="77777777" w:rsidTr="00301409">
        <w:trPr>
          <w:gridBefore w:val="1"/>
          <w:wBefore w:w="9" w:type="dxa"/>
          <w:trHeight w:val="440"/>
        </w:trPr>
        <w:tc>
          <w:tcPr>
            <w:tcW w:w="555" w:type="dxa"/>
            <w:vMerge/>
            <w:vAlign w:val="center"/>
          </w:tcPr>
          <w:p w14:paraId="40E7C42A" w14:textId="77777777" w:rsidR="008A1AC9" w:rsidRPr="007A2A0C" w:rsidRDefault="008A1AC9" w:rsidP="007A2A0C">
            <w:pPr>
              <w:spacing w:after="0" w:line="240" w:lineRule="auto"/>
              <w:jc w:val="center"/>
              <w:rPr>
                <w:rFonts w:ascii="Times New Roman" w:hAnsi="Times New Roman" w:cs="Times New Roman"/>
                <w:b/>
              </w:rPr>
            </w:pPr>
          </w:p>
        </w:tc>
        <w:tc>
          <w:tcPr>
            <w:tcW w:w="709" w:type="dxa"/>
            <w:vMerge/>
            <w:vAlign w:val="center"/>
          </w:tcPr>
          <w:p w14:paraId="165D476B" w14:textId="77777777" w:rsidR="008A1AC9" w:rsidRPr="007A2A0C" w:rsidRDefault="008A1AC9" w:rsidP="007A2A0C">
            <w:pPr>
              <w:spacing w:after="0" w:line="240" w:lineRule="auto"/>
              <w:jc w:val="center"/>
              <w:rPr>
                <w:rFonts w:ascii="Times New Roman" w:hAnsi="Times New Roman" w:cs="Times New Roman"/>
                <w:b/>
              </w:rPr>
            </w:pPr>
          </w:p>
        </w:tc>
        <w:tc>
          <w:tcPr>
            <w:tcW w:w="708" w:type="dxa"/>
            <w:vMerge/>
            <w:vAlign w:val="center"/>
          </w:tcPr>
          <w:p w14:paraId="13898447" w14:textId="77777777" w:rsidR="008A1AC9" w:rsidRPr="007A2A0C" w:rsidRDefault="008A1AC9" w:rsidP="007A2A0C">
            <w:pPr>
              <w:spacing w:after="0" w:line="240" w:lineRule="auto"/>
              <w:jc w:val="center"/>
              <w:rPr>
                <w:rFonts w:ascii="Times New Roman" w:hAnsi="Times New Roman" w:cs="Times New Roman"/>
                <w:b/>
              </w:rPr>
            </w:pPr>
          </w:p>
        </w:tc>
        <w:tc>
          <w:tcPr>
            <w:tcW w:w="1283" w:type="dxa"/>
            <w:vMerge/>
            <w:vAlign w:val="center"/>
          </w:tcPr>
          <w:p w14:paraId="1DA4584F" w14:textId="77777777" w:rsidR="008A1AC9" w:rsidRPr="007A2A0C" w:rsidRDefault="008A1AC9" w:rsidP="007A2A0C">
            <w:pPr>
              <w:spacing w:after="0" w:line="240" w:lineRule="auto"/>
              <w:jc w:val="center"/>
              <w:rPr>
                <w:rFonts w:ascii="Times New Roman" w:hAnsi="Times New Roman" w:cs="Times New Roman"/>
                <w:b/>
              </w:rPr>
            </w:pPr>
          </w:p>
        </w:tc>
        <w:tc>
          <w:tcPr>
            <w:tcW w:w="1429" w:type="dxa"/>
            <w:vMerge/>
            <w:vAlign w:val="center"/>
          </w:tcPr>
          <w:p w14:paraId="44DC913C" w14:textId="77777777" w:rsidR="008A1AC9" w:rsidRPr="007A2A0C" w:rsidRDefault="008A1AC9" w:rsidP="007A2A0C">
            <w:pPr>
              <w:spacing w:after="0" w:line="240" w:lineRule="auto"/>
              <w:jc w:val="center"/>
              <w:rPr>
                <w:rFonts w:ascii="Times New Roman" w:hAnsi="Times New Roman" w:cs="Times New Roman"/>
                <w:b/>
              </w:rPr>
            </w:pPr>
          </w:p>
        </w:tc>
        <w:tc>
          <w:tcPr>
            <w:tcW w:w="1405" w:type="dxa"/>
            <w:vMerge/>
            <w:vAlign w:val="center"/>
          </w:tcPr>
          <w:p w14:paraId="5CBC9006" w14:textId="77777777" w:rsidR="008A1AC9" w:rsidRPr="007A2A0C" w:rsidRDefault="008A1AC9" w:rsidP="007A2A0C">
            <w:pPr>
              <w:spacing w:after="0" w:line="240" w:lineRule="auto"/>
              <w:jc w:val="center"/>
              <w:rPr>
                <w:rFonts w:ascii="Times New Roman" w:hAnsi="Times New Roman" w:cs="Times New Roman"/>
                <w:b/>
              </w:rPr>
            </w:pPr>
          </w:p>
        </w:tc>
        <w:tc>
          <w:tcPr>
            <w:tcW w:w="1568" w:type="dxa"/>
            <w:vMerge/>
            <w:vAlign w:val="center"/>
          </w:tcPr>
          <w:p w14:paraId="48EE1F3B" w14:textId="77777777" w:rsidR="008A1AC9" w:rsidRPr="007A2A0C" w:rsidRDefault="008A1AC9" w:rsidP="007A2A0C">
            <w:pPr>
              <w:spacing w:after="0" w:line="240" w:lineRule="auto"/>
              <w:jc w:val="center"/>
              <w:rPr>
                <w:rFonts w:ascii="Times New Roman" w:hAnsi="Times New Roman" w:cs="Times New Roman"/>
                <w:b/>
              </w:rPr>
            </w:pPr>
          </w:p>
        </w:tc>
        <w:tc>
          <w:tcPr>
            <w:tcW w:w="718" w:type="dxa"/>
            <w:gridSpan w:val="2"/>
            <w:vMerge/>
            <w:vAlign w:val="center"/>
          </w:tcPr>
          <w:p w14:paraId="7230E73B" w14:textId="77777777" w:rsidR="008A1AC9" w:rsidRPr="007A2A0C" w:rsidRDefault="008A1AC9" w:rsidP="007A2A0C">
            <w:pPr>
              <w:spacing w:after="0" w:line="240" w:lineRule="auto"/>
              <w:jc w:val="center"/>
              <w:rPr>
                <w:rFonts w:ascii="Times New Roman" w:hAnsi="Times New Roman" w:cs="Times New Roman"/>
                <w:b/>
              </w:rPr>
            </w:pPr>
          </w:p>
        </w:tc>
        <w:tc>
          <w:tcPr>
            <w:tcW w:w="700" w:type="dxa"/>
            <w:vMerge w:val="restart"/>
            <w:textDirection w:val="btLr"/>
            <w:vAlign w:val="center"/>
          </w:tcPr>
          <w:p w14:paraId="5923C99A"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Диаметр цилиндровых втулок, мм</w:t>
            </w:r>
          </w:p>
        </w:tc>
        <w:tc>
          <w:tcPr>
            <w:tcW w:w="850" w:type="dxa"/>
            <w:vMerge w:val="restart"/>
            <w:textDirection w:val="btLr"/>
            <w:vAlign w:val="center"/>
          </w:tcPr>
          <w:p w14:paraId="4CFA0CDC"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Скорость агрегата или число двойных ходов бурового насоса</w:t>
            </w:r>
          </w:p>
        </w:tc>
        <w:tc>
          <w:tcPr>
            <w:tcW w:w="992" w:type="dxa"/>
            <w:vMerge w:val="restart"/>
            <w:textDirection w:val="btLr"/>
          </w:tcPr>
          <w:p w14:paraId="2FCC2DB0" w14:textId="77777777" w:rsidR="008A1AC9" w:rsidRPr="007A2A0C" w:rsidRDefault="008A1AC9" w:rsidP="00301409">
            <w:pPr>
              <w:spacing w:after="0" w:line="240" w:lineRule="auto"/>
              <w:ind w:left="-253"/>
              <w:jc w:val="center"/>
              <w:rPr>
                <w:rFonts w:ascii="Times New Roman" w:hAnsi="Times New Roman" w:cs="Times New Roman"/>
                <w:b/>
              </w:rPr>
            </w:pPr>
            <w:r w:rsidRPr="007A2A0C">
              <w:rPr>
                <w:rFonts w:ascii="Times New Roman" w:hAnsi="Times New Roman" w:cs="Times New Roman"/>
                <w:b/>
              </w:rPr>
              <w:t>Суммарная</w:t>
            </w:r>
          </w:p>
          <w:p w14:paraId="470183A4" w14:textId="77777777" w:rsidR="008A1AC9" w:rsidRPr="007A2A0C" w:rsidRDefault="008A1AC9" w:rsidP="00301409">
            <w:pPr>
              <w:spacing w:after="0" w:line="240" w:lineRule="auto"/>
              <w:ind w:left="-253"/>
              <w:jc w:val="center"/>
              <w:rPr>
                <w:rFonts w:ascii="Times New Roman" w:hAnsi="Times New Roman" w:cs="Times New Roman"/>
                <w:b/>
              </w:rPr>
            </w:pPr>
            <w:r w:rsidRPr="007A2A0C">
              <w:rPr>
                <w:rFonts w:ascii="Times New Roman" w:hAnsi="Times New Roman" w:cs="Times New Roman"/>
                <w:b/>
              </w:rPr>
              <w:t>производительность</w:t>
            </w:r>
          </w:p>
          <w:p w14:paraId="20240817" w14:textId="77777777" w:rsidR="008A1AC9" w:rsidRPr="007A2A0C" w:rsidRDefault="008A1AC9" w:rsidP="00301409">
            <w:pPr>
              <w:spacing w:after="0" w:line="240" w:lineRule="auto"/>
              <w:ind w:left="-253"/>
              <w:jc w:val="center"/>
              <w:rPr>
                <w:rFonts w:ascii="Times New Roman" w:hAnsi="Times New Roman" w:cs="Times New Roman"/>
                <w:b/>
              </w:rPr>
            </w:pPr>
            <w:r w:rsidRPr="007A2A0C">
              <w:rPr>
                <w:rFonts w:ascii="Times New Roman" w:hAnsi="Times New Roman" w:cs="Times New Roman"/>
                <w:b/>
              </w:rPr>
              <w:t>агрегатов (бурового насосов), л/с</w:t>
            </w:r>
          </w:p>
        </w:tc>
        <w:tc>
          <w:tcPr>
            <w:tcW w:w="1560" w:type="dxa"/>
            <w:gridSpan w:val="2"/>
            <w:vAlign w:val="center"/>
          </w:tcPr>
          <w:p w14:paraId="21572835"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Давление, кгс/см2</w:t>
            </w:r>
          </w:p>
        </w:tc>
        <w:tc>
          <w:tcPr>
            <w:tcW w:w="938" w:type="dxa"/>
            <w:vMerge w:val="restart"/>
            <w:textDirection w:val="btLr"/>
            <w:vAlign w:val="center"/>
          </w:tcPr>
          <w:p w14:paraId="27AE4888"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Объем порции на данном режиме</w:t>
            </w:r>
          </w:p>
        </w:tc>
        <w:tc>
          <w:tcPr>
            <w:tcW w:w="1897" w:type="dxa"/>
            <w:gridSpan w:val="4"/>
            <w:vMerge/>
            <w:vAlign w:val="center"/>
          </w:tcPr>
          <w:p w14:paraId="642143A0" w14:textId="77777777" w:rsidR="008A1AC9" w:rsidRPr="007A2A0C" w:rsidRDefault="008A1AC9" w:rsidP="007A2A0C">
            <w:pPr>
              <w:spacing w:after="0" w:line="240" w:lineRule="auto"/>
              <w:jc w:val="center"/>
              <w:rPr>
                <w:rFonts w:ascii="Times New Roman" w:hAnsi="Times New Roman" w:cs="Times New Roman"/>
                <w:b/>
              </w:rPr>
            </w:pPr>
          </w:p>
        </w:tc>
      </w:tr>
      <w:tr w:rsidR="008A1AC9" w:rsidRPr="007A2A0C" w14:paraId="3DF7F7DF" w14:textId="77777777" w:rsidTr="00301409">
        <w:trPr>
          <w:gridBefore w:val="1"/>
          <w:wBefore w:w="9" w:type="dxa"/>
          <w:trHeight w:val="509"/>
        </w:trPr>
        <w:tc>
          <w:tcPr>
            <w:tcW w:w="555" w:type="dxa"/>
            <w:vMerge/>
            <w:vAlign w:val="center"/>
          </w:tcPr>
          <w:p w14:paraId="193F6E7B" w14:textId="77777777" w:rsidR="008A1AC9" w:rsidRPr="007A2A0C" w:rsidRDefault="008A1AC9" w:rsidP="007A2A0C">
            <w:pPr>
              <w:spacing w:after="0" w:line="240" w:lineRule="auto"/>
              <w:jc w:val="center"/>
              <w:rPr>
                <w:rFonts w:ascii="Times New Roman" w:hAnsi="Times New Roman" w:cs="Times New Roman"/>
                <w:b/>
              </w:rPr>
            </w:pPr>
          </w:p>
        </w:tc>
        <w:tc>
          <w:tcPr>
            <w:tcW w:w="709" w:type="dxa"/>
            <w:vMerge/>
            <w:vAlign w:val="center"/>
          </w:tcPr>
          <w:p w14:paraId="317E2E57" w14:textId="77777777" w:rsidR="008A1AC9" w:rsidRPr="007A2A0C" w:rsidRDefault="008A1AC9" w:rsidP="007A2A0C">
            <w:pPr>
              <w:spacing w:after="0" w:line="240" w:lineRule="auto"/>
              <w:jc w:val="center"/>
              <w:rPr>
                <w:rFonts w:ascii="Times New Roman" w:hAnsi="Times New Roman" w:cs="Times New Roman"/>
                <w:b/>
              </w:rPr>
            </w:pPr>
          </w:p>
        </w:tc>
        <w:tc>
          <w:tcPr>
            <w:tcW w:w="708" w:type="dxa"/>
            <w:vMerge/>
            <w:vAlign w:val="center"/>
          </w:tcPr>
          <w:p w14:paraId="50C48849" w14:textId="77777777" w:rsidR="008A1AC9" w:rsidRPr="007A2A0C" w:rsidRDefault="008A1AC9" w:rsidP="007A2A0C">
            <w:pPr>
              <w:spacing w:after="0" w:line="240" w:lineRule="auto"/>
              <w:jc w:val="center"/>
              <w:rPr>
                <w:rFonts w:ascii="Times New Roman" w:hAnsi="Times New Roman" w:cs="Times New Roman"/>
                <w:b/>
              </w:rPr>
            </w:pPr>
          </w:p>
        </w:tc>
        <w:tc>
          <w:tcPr>
            <w:tcW w:w="1283" w:type="dxa"/>
            <w:vMerge/>
            <w:vAlign w:val="center"/>
          </w:tcPr>
          <w:p w14:paraId="1EAD39B4" w14:textId="77777777" w:rsidR="008A1AC9" w:rsidRPr="007A2A0C" w:rsidRDefault="008A1AC9" w:rsidP="007A2A0C">
            <w:pPr>
              <w:spacing w:after="0" w:line="240" w:lineRule="auto"/>
              <w:jc w:val="center"/>
              <w:rPr>
                <w:rFonts w:ascii="Times New Roman" w:hAnsi="Times New Roman" w:cs="Times New Roman"/>
                <w:b/>
              </w:rPr>
            </w:pPr>
          </w:p>
        </w:tc>
        <w:tc>
          <w:tcPr>
            <w:tcW w:w="1429" w:type="dxa"/>
            <w:vMerge/>
            <w:vAlign w:val="center"/>
          </w:tcPr>
          <w:p w14:paraId="768B786B" w14:textId="77777777" w:rsidR="008A1AC9" w:rsidRPr="007A2A0C" w:rsidRDefault="008A1AC9" w:rsidP="007A2A0C">
            <w:pPr>
              <w:spacing w:after="0" w:line="240" w:lineRule="auto"/>
              <w:jc w:val="center"/>
              <w:rPr>
                <w:rFonts w:ascii="Times New Roman" w:hAnsi="Times New Roman" w:cs="Times New Roman"/>
                <w:b/>
              </w:rPr>
            </w:pPr>
          </w:p>
        </w:tc>
        <w:tc>
          <w:tcPr>
            <w:tcW w:w="1405" w:type="dxa"/>
            <w:vMerge/>
            <w:vAlign w:val="center"/>
          </w:tcPr>
          <w:p w14:paraId="5F978C64" w14:textId="77777777" w:rsidR="008A1AC9" w:rsidRPr="007A2A0C" w:rsidRDefault="008A1AC9" w:rsidP="007A2A0C">
            <w:pPr>
              <w:spacing w:after="0" w:line="240" w:lineRule="auto"/>
              <w:jc w:val="center"/>
              <w:rPr>
                <w:rFonts w:ascii="Times New Roman" w:hAnsi="Times New Roman" w:cs="Times New Roman"/>
                <w:b/>
              </w:rPr>
            </w:pPr>
          </w:p>
        </w:tc>
        <w:tc>
          <w:tcPr>
            <w:tcW w:w="1568" w:type="dxa"/>
            <w:vMerge/>
            <w:vAlign w:val="center"/>
          </w:tcPr>
          <w:p w14:paraId="53F1CB58" w14:textId="77777777" w:rsidR="008A1AC9" w:rsidRPr="007A2A0C" w:rsidRDefault="008A1AC9" w:rsidP="007A2A0C">
            <w:pPr>
              <w:spacing w:after="0" w:line="240" w:lineRule="auto"/>
              <w:jc w:val="center"/>
              <w:rPr>
                <w:rFonts w:ascii="Times New Roman" w:hAnsi="Times New Roman" w:cs="Times New Roman"/>
                <w:b/>
              </w:rPr>
            </w:pPr>
          </w:p>
        </w:tc>
        <w:tc>
          <w:tcPr>
            <w:tcW w:w="718" w:type="dxa"/>
            <w:gridSpan w:val="2"/>
            <w:vMerge/>
            <w:vAlign w:val="center"/>
          </w:tcPr>
          <w:p w14:paraId="7E12C1D6" w14:textId="77777777" w:rsidR="008A1AC9" w:rsidRPr="007A2A0C" w:rsidRDefault="008A1AC9" w:rsidP="007A2A0C">
            <w:pPr>
              <w:spacing w:after="0" w:line="240" w:lineRule="auto"/>
              <w:jc w:val="center"/>
              <w:rPr>
                <w:rFonts w:ascii="Times New Roman" w:hAnsi="Times New Roman" w:cs="Times New Roman"/>
                <w:b/>
              </w:rPr>
            </w:pPr>
          </w:p>
        </w:tc>
        <w:tc>
          <w:tcPr>
            <w:tcW w:w="700" w:type="dxa"/>
            <w:vMerge/>
            <w:textDirection w:val="btLr"/>
            <w:vAlign w:val="center"/>
          </w:tcPr>
          <w:p w14:paraId="30A32AE6" w14:textId="77777777" w:rsidR="008A1AC9" w:rsidRPr="007A2A0C" w:rsidRDefault="008A1AC9" w:rsidP="007A2A0C">
            <w:pPr>
              <w:spacing w:after="0" w:line="240" w:lineRule="auto"/>
              <w:jc w:val="center"/>
              <w:rPr>
                <w:rFonts w:ascii="Times New Roman" w:hAnsi="Times New Roman" w:cs="Times New Roman"/>
                <w:b/>
              </w:rPr>
            </w:pPr>
          </w:p>
        </w:tc>
        <w:tc>
          <w:tcPr>
            <w:tcW w:w="850" w:type="dxa"/>
            <w:vMerge/>
            <w:textDirection w:val="btLr"/>
            <w:vAlign w:val="center"/>
          </w:tcPr>
          <w:p w14:paraId="7EB192A4" w14:textId="77777777" w:rsidR="008A1AC9" w:rsidRPr="007A2A0C" w:rsidRDefault="008A1AC9" w:rsidP="007A2A0C">
            <w:pPr>
              <w:spacing w:after="0" w:line="240" w:lineRule="auto"/>
              <w:jc w:val="center"/>
              <w:rPr>
                <w:rFonts w:ascii="Times New Roman" w:hAnsi="Times New Roman" w:cs="Times New Roman"/>
                <w:b/>
              </w:rPr>
            </w:pPr>
          </w:p>
        </w:tc>
        <w:tc>
          <w:tcPr>
            <w:tcW w:w="992" w:type="dxa"/>
            <w:vMerge/>
            <w:textDirection w:val="btLr"/>
            <w:vAlign w:val="center"/>
          </w:tcPr>
          <w:p w14:paraId="7D539CA7" w14:textId="77777777" w:rsidR="008A1AC9" w:rsidRPr="007A2A0C" w:rsidRDefault="008A1AC9" w:rsidP="007A2A0C">
            <w:pPr>
              <w:spacing w:after="0" w:line="240" w:lineRule="auto"/>
              <w:jc w:val="center"/>
              <w:rPr>
                <w:rFonts w:ascii="Times New Roman" w:hAnsi="Times New Roman" w:cs="Times New Roman"/>
                <w:b/>
              </w:rPr>
            </w:pPr>
          </w:p>
        </w:tc>
        <w:tc>
          <w:tcPr>
            <w:tcW w:w="851" w:type="dxa"/>
            <w:vMerge w:val="restart"/>
            <w:textDirection w:val="btLr"/>
            <w:vAlign w:val="center"/>
          </w:tcPr>
          <w:p w14:paraId="0BADB546"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Допустимое для</w:t>
            </w:r>
          </w:p>
          <w:p w14:paraId="220FE29F"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агрегатов (буровых насосов)</w:t>
            </w:r>
          </w:p>
        </w:tc>
        <w:tc>
          <w:tcPr>
            <w:tcW w:w="709" w:type="dxa"/>
            <w:vMerge w:val="restart"/>
            <w:textDirection w:val="btLr"/>
            <w:vAlign w:val="center"/>
          </w:tcPr>
          <w:p w14:paraId="5675BD56"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На устье скважины</w:t>
            </w:r>
          </w:p>
          <w:p w14:paraId="7DED6255"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в конце операции</w:t>
            </w:r>
          </w:p>
        </w:tc>
        <w:tc>
          <w:tcPr>
            <w:tcW w:w="938" w:type="dxa"/>
            <w:vMerge/>
            <w:textDirection w:val="btLr"/>
            <w:vAlign w:val="center"/>
          </w:tcPr>
          <w:p w14:paraId="16E24BC5" w14:textId="77777777" w:rsidR="008A1AC9" w:rsidRPr="007A2A0C" w:rsidRDefault="008A1AC9" w:rsidP="007A2A0C">
            <w:pPr>
              <w:spacing w:after="0" w:line="240" w:lineRule="auto"/>
              <w:jc w:val="center"/>
              <w:rPr>
                <w:rFonts w:ascii="Times New Roman" w:hAnsi="Times New Roman" w:cs="Times New Roman"/>
                <w:b/>
              </w:rPr>
            </w:pPr>
          </w:p>
        </w:tc>
        <w:tc>
          <w:tcPr>
            <w:tcW w:w="1897" w:type="dxa"/>
            <w:gridSpan w:val="4"/>
            <w:vMerge/>
            <w:vAlign w:val="center"/>
          </w:tcPr>
          <w:p w14:paraId="028185D5" w14:textId="77777777" w:rsidR="008A1AC9" w:rsidRPr="007A2A0C" w:rsidRDefault="008A1AC9" w:rsidP="007A2A0C">
            <w:pPr>
              <w:spacing w:after="0" w:line="240" w:lineRule="auto"/>
              <w:jc w:val="center"/>
              <w:rPr>
                <w:rFonts w:ascii="Times New Roman" w:hAnsi="Times New Roman" w:cs="Times New Roman"/>
                <w:b/>
              </w:rPr>
            </w:pPr>
          </w:p>
        </w:tc>
      </w:tr>
      <w:tr w:rsidR="008A1AC9" w:rsidRPr="007A2A0C" w14:paraId="45A6158A" w14:textId="77777777" w:rsidTr="00301409">
        <w:trPr>
          <w:gridBefore w:val="1"/>
          <w:wBefore w:w="9" w:type="dxa"/>
          <w:trHeight w:val="2876"/>
        </w:trPr>
        <w:tc>
          <w:tcPr>
            <w:tcW w:w="555" w:type="dxa"/>
            <w:vMerge/>
            <w:vAlign w:val="center"/>
          </w:tcPr>
          <w:p w14:paraId="6CED0864" w14:textId="77777777" w:rsidR="008A1AC9" w:rsidRPr="007A2A0C" w:rsidRDefault="008A1AC9" w:rsidP="007A2A0C">
            <w:pPr>
              <w:spacing w:after="0" w:line="240" w:lineRule="auto"/>
              <w:jc w:val="center"/>
              <w:rPr>
                <w:rFonts w:ascii="Times New Roman" w:hAnsi="Times New Roman" w:cs="Times New Roman"/>
                <w:b/>
              </w:rPr>
            </w:pPr>
          </w:p>
        </w:tc>
        <w:tc>
          <w:tcPr>
            <w:tcW w:w="709" w:type="dxa"/>
            <w:vMerge/>
            <w:vAlign w:val="center"/>
          </w:tcPr>
          <w:p w14:paraId="5C67E820" w14:textId="77777777" w:rsidR="008A1AC9" w:rsidRPr="007A2A0C" w:rsidRDefault="008A1AC9" w:rsidP="007A2A0C">
            <w:pPr>
              <w:spacing w:after="0" w:line="240" w:lineRule="auto"/>
              <w:jc w:val="center"/>
              <w:rPr>
                <w:rFonts w:ascii="Times New Roman" w:hAnsi="Times New Roman" w:cs="Times New Roman"/>
                <w:b/>
              </w:rPr>
            </w:pPr>
          </w:p>
        </w:tc>
        <w:tc>
          <w:tcPr>
            <w:tcW w:w="708" w:type="dxa"/>
            <w:vMerge/>
            <w:vAlign w:val="center"/>
          </w:tcPr>
          <w:p w14:paraId="194100F3" w14:textId="77777777" w:rsidR="008A1AC9" w:rsidRPr="007A2A0C" w:rsidRDefault="008A1AC9" w:rsidP="007A2A0C">
            <w:pPr>
              <w:spacing w:after="0" w:line="240" w:lineRule="auto"/>
              <w:jc w:val="center"/>
              <w:rPr>
                <w:rFonts w:ascii="Times New Roman" w:hAnsi="Times New Roman" w:cs="Times New Roman"/>
                <w:b/>
              </w:rPr>
            </w:pPr>
          </w:p>
        </w:tc>
        <w:tc>
          <w:tcPr>
            <w:tcW w:w="1283" w:type="dxa"/>
            <w:vMerge/>
            <w:vAlign w:val="center"/>
          </w:tcPr>
          <w:p w14:paraId="6DCE1E46" w14:textId="77777777" w:rsidR="008A1AC9" w:rsidRPr="007A2A0C" w:rsidRDefault="008A1AC9" w:rsidP="007A2A0C">
            <w:pPr>
              <w:spacing w:after="0" w:line="240" w:lineRule="auto"/>
              <w:jc w:val="center"/>
              <w:rPr>
                <w:rFonts w:ascii="Times New Roman" w:hAnsi="Times New Roman" w:cs="Times New Roman"/>
                <w:b/>
              </w:rPr>
            </w:pPr>
          </w:p>
        </w:tc>
        <w:tc>
          <w:tcPr>
            <w:tcW w:w="1429" w:type="dxa"/>
            <w:vMerge/>
            <w:vAlign w:val="center"/>
          </w:tcPr>
          <w:p w14:paraId="176C65E2" w14:textId="77777777" w:rsidR="008A1AC9" w:rsidRPr="007A2A0C" w:rsidRDefault="008A1AC9" w:rsidP="007A2A0C">
            <w:pPr>
              <w:spacing w:after="0" w:line="240" w:lineRule="auto"/>
              <w:jc w:val="center"/>
              <w:rPr>
                <w:rFonts w:ascii="Times New Roman" w:hAnsi="Times New Roman" w:cs="Times New Roman"/>
                <w:b/>
              </w:rPr>
            </w:pPr>
          </w:p>
        </w:tc>
        <w:tc>
          <w:tcPr>
            <w:tcW w:w="1405" w:type="dxa"/>
            <w:vMerge/>
            <w:vAlign w:val="center"/>
          </w:tcPr>
          <w:p w14:paraId="348D4BB8" w14:textId="77777777" w:rsidR="008A1AC9" w:rsidRPr="007A2A0C" w:rsidRDefault="008A1AC9" w:rsidP="007A2A0C">
            <w:pPr>
              <w:spacing w:after="0" w:line="240" w:lineRule="auto"/>
              <w:jc w:val="center"/>
              <w:rPr>
                <w:rFonts w:ascii="Times New Roman" w:hAnsi="Times New Roman" w:cs="Times New Roman"/>
                <w:b/>
              </w:rPr>
            </w:pPr>
          </w:p>
        </w:tc>
        <w:tc>
          <w:tcPr>
            <w:tcW w:w="1568" w:type="dxa"/>
            <w:vMerge/>
            <w:vAlign w:val="center"/>
          </w:tcPr>
          <w:p w14:paraId="2B9EA9A9" w14:textId="77777777" w:rsidR="008A1AC9" w:rsidRPr="007A2A0C" w:rsidRDefault="008A1AC9" w:rsidP="007A2A0C">
            <w:pPr>
              <w:spacing w:after="0" w:line="240" w:lineRule="auto"/>
              <w:jc w:val="center"/>
              <w:rPr>
                <w:rFonts w:ascii="Times New Roman" w:hAnsi="Times New Roman" w:cs="Times New Roman"/>
                <w:b/>
              </w:rPr>
            </w:pPr>
          </w:p>
        </w:tc>
        <w:tc>
          <w:tcPr>
            <w:tcW w:w="718" w:type="dxa"/>
            <w:gridSpan w:val="2"/>
            <w:vMerge/>
            <w:vAlign w:val="center"/>
          </w:tcPr>
          <w:p w14:paraId="00DF8DBE" w14:textId="77777777" w:rsidR="008A1AC9" w:rsidRPr="007A2A0C" w:rsidRDefault="008A1AC9" w:rsidP="007A2A0C">
            <w:pPr>
              <w:spacing w:after="0" w:line="240" w:lineRule="auto"/>
              <w:jc w:val="center"/>
              <w:rPr>
                <w:rFonts w:ascii="Times New Roman" w:hAnsi="Times New Roman" w:cs="Times New Roman"/>
                <w:b/>
              </w:rPr>
            </w:pPr>
          </w:p>
        </w:tc>
        <w:tc>
          <w:tcPr>
            <w:tcW w:w="700" w:type="dxa"/>
            <w:vMerge/>
            <w:vAlign w:val="center"/>
          </w:tcPr>
          <w:p w14:paraId="1B4D613B" w14:textId="77777777" w:rsidR="008A1AC9" w:rsidRPr="007A2A0C" w:rsidRDefault="008A1AC9" w:rsidP="007A2A0C">
            <w:pPr>
              <w:spacing w:after="0" w:line="240" w:lineRule="auto"/>
              <w:jc w:val="center"/>
              <w:rPr>
                <w:rFonts w:ascii="Times New Roman" w:hAnsi="Times New Roman" w:cs="Times New Roman"/>
                <w:b/>
              </w:rPr>
            </w:pPr>
          </w:p>
        </w:tc>
        <w:tc>
          <w:tcPr>
            <w:tcW w:w="850" w:type="dxa"/>
            <w:vMerge/>
            <w:vAlign w:val="center"/>
          </w:tcPr>
          <w:p w14:paraId="0297D88C" w14:textId="77777777" w:rsidR="008A1AC9" w:rsidRPr="007A2A0C" w:rsidRDefault="008A1AC9" w:rsidP="007A2A0C">
            <w:pPr>
              <w:spacing w:after="0" w:line="240" w:lineRule="auto"/>
              <w:jc w:val="center"/>
              <w:rPr>
                <w:rFonts w:ascii="Times New Roman" w:hAnsi="Times New Roman" w:cs="Times New Roman"/>
                <w:b/>
              </w:rPr>
            </w:pPr>
          </w:p>
        </w:tc>
        <w:tc>
          <w:tcPr>
            <w:tcW w:w="992" w:type="dxa"/>
            <w:vMerge/>
            <w:vAlign w:val="center"/>
          </w:tcPr>
          <w:p w14:paraId="165B361C" w14:textId="77777777" w:rsidR="008A1AC9" w:rsidRPr="007A2A0C" w:rsidRDefault="008A1AC9" w:rsidP="007A2A0C">
            <w:pPr>
              <w:spacing w:after="0" w:line="240" w:lineRule="auto"/>
              <w:jc w:val="center"/>
              <w:rPr>
                <w:rFonts w:ascii="Times New Roman" w:hAnsi="Times New Roman" w:cs="Times New Roman"/>
                <w:b/>
              </w:rPr>
            </w:pPr>
          </w:p>
        </w:tc>
        <w:tc>
          <w:tcPr>
            <w:tcW w:w="851" w:type="dxa"/>
            <w:vMerge/>
            <w:textDirection w:val="btLr"/>
            <w:vAlign w:val="center"/>
          </w:tcPr>
          <w:p w14:paraId="443797B1" w14:textId="77777777" w:rsidR="008A1AC9" w:rsidRPr="007A2A0C" w:rsidRDefault="008A1AC9" w:rsidP="007A2A0C">
            <w:pPr>
              <w:spacing w:after="0" w:line="240" w:lineRule="auto"/>
              <w:jc w:val="center"/>
              <w:rPr>
                <w:rFonts w:ascii="Times New Roman" w:hAnsi="Times New Roman" w:cs="Times New Roman"/>
                <w:b/>
              </w:rPr>
            </w:pPr>
          </w:p>
        </w:tc>
        <w:tc>
          <w:tcPr>
            <w:tcW w:w="709" w:type="dxa"/>
            <w:vMerge/>
            <w:textDirection w:val="btLr"/>
            <w:vAlign w:val="center"/>
          </w:tcPr>
          <w:p w14:paraId="23C34D63" w14:textId="77777777" w:rsidR="008A1AC9" w:rsidRPr="007A2A0C" w:rsidRDefault="008A1AC9" w:rsidP="007A2A0C">
            <w:pPr>
              <w:spacing w:after="0" w:line="240" w:lineRule="auto"/>
              <w:jc w:val="center"/>
              <w:rPr>
                <w:rFonts w:ascii="Times New Roman" w:hAnsi="Times New Roman" w:cs="Times New Roman"/>
                <w:b/>
              </w:rPr>
            </w:pPr>
          </w:p>
        </w:tc>
        <w:tc>
          <w:tcPr>
            <w:tcW w:w="938" w:type="dxa"/>
            <w:vMerge/>
            <w:vAlign w:val="center"/>
          </w:tcPr>
          <w:p w14:paraId="167C964D" w14:textId="77777777" w:rsidR="008A1AC9" w:rsidRPr="007A2A0C" w:rsidRDefault="008A1AC9" w:rsidP="007A2A0C">
            <w:pPr>
              <w:spacing w:after="0" w:line="240" w:lineRule="auto"/>
              <w:jc w:val="center"/>
              <w:rPr>
                <w:rFonts w:ascii="Times New Roman" w:hAnsi="Times New Roman" w:cs="Times New Roman"/>
                <w:b/>
              </w:rPr>
            </w:pPr>
          </w:p>
        </w:tc>
        <w:tc>
          <w:tcPr>
            <w:tcW w:w="900" w:type="dxa"/>
            <w:gridSpan w:val="3"/>
            <w:textDirection w:val="btLr"/>
            <w:vAlign w:val="center"/>
          </w:tcPr>
          <w:p w14:paraId="449EB874" w14:textId="2043BCF0"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В</w:t>
            </w:r>
            <w:r w:rsidR="00081A9A">
              <w:rPr>
                <w:rFonts w:ascii="Times New Roman" w:hAnsi="Times New Roman" w:cs="Times New Roman"/>
                <w:b/>
              </w:rPr>
              <w:t xml:space="preserve"> </w:t>
            </w:r>
            <w:r w:rsidRPr="007A2A0C">
              <w:rPr>
                <w:rFonts w:ascii="Times New Roman" w:hAnsi="Times New Roman" w:cs="Times New Roman"/>
                <w:b/>
              </w:rPr>
              <w:t>данном режиме</w:t>
            </w:r>
          </w:p>
        </w:tc>
        <w:tc>
          <w:tcPr>
            <w:tcW w:w="997" w:type="dxa"/>
            <w:textDirection w:val="btLr"/>
            <w:vAlign w:val="center"/>
          </w:tcPr>
          <w:p w14:paraId="181701A0"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Нарастающее от начала затворения до момента «стоп»</w:t>
            </w:r>
          </w:p>
        </w:tc>
      </w:tr>
      <w:tr w:rsidR="008A1AC9" w:rsidRPr="007A2A0C" w14:paraId="4773F794" w14:textId="77777777" w:rsidTr="00301409">
        <w:trPr>
          <w:gridBefore w:val="1"/>
          <w:wBefore w:w="9" w:type="dxa"/>
        </w:trPr>
        <w:tc>
          <w:tcPr>
            <w:tcW w:w="555" w:type="dxa"/>
            <w:vAlign w:val="center"/>
          </w:tcPr>
          <w:p w14:paraId="0F9534BD"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1</w:t>
            </w:r>
          </w:p>
        </w:tc>
        <w:tc>
          <w:tcPr>
            <w:tcW w:w="709" w:type="dxa"/>
            <w:vAlign w:val="center"/>
          </w:tcPr>
          <w:p w14:paraId="6A14F5D3"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2</w:t>
            </w:r>
          </w:p>
        </w:tc>
        <w:tc>
          <w:tcPr>
            <w:tcW w:w="708" w:type="dxa"/>
            <w:vAlign w:val="center"/>
          </w:tcPr>
          <w:p w14:paraId="41277E36"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3</w:t>
            </w:r>
          </w:p>
        </w:tc>
        <w:tc>
          <w:tcPr>
            <w:tcW w:w="1283" w:type="dxa"/>
            <w:vAlign w:val="center"/>
          </w:tcPr>
          <w:p w14:paraId="2321C04D"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4</w:t>
            </w:r>
          </w:p>
        </w:tc>
        <w:tc>
          <w:tcPr>
            <w:tcW w:w="1429" w:type="dxa"/>
            <w:vAlign w:val="center"/>
          </w:tcPr>
          <w:p w14:paraId="60DB05EA"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5</w:t>
            </w:r>
          </w:p>
        </w:tc>
        <w:tc>
          <w:tcPr>
            <w:tcW w:w="1405" w:type="dxa"/>
            <w:vAlign w:val="center"/>
          </w:tcPr>
          <w:p w14:paraId="4D7EC7D6"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6</w:t>
            </w:r>
          </w:p>
        </w:tc>
        <w:tc>
          <w:tcPr>
            <w:tcW w:w="1568" w:type="dxa"/>
            <w:vAlign w:val="center"/>
          </w:tcPr>
          <w:p w14:paraId="13C530D1"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7</w:t>
            </w:r>
          </w:p>
        </w:tc>
        <w:tc>
          <w:tcPr>
            <w:tcW w:w="718" w:type="dxa"/>
            <w:gridSpan w:val="2"/>
            <w:vAlign w:val="center"/>
          </w:tcPr>
          <w:p w14:paraId="0EEE6DC3"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8</w:t>
            </w:r>
          </w:p>
        </w:tc>
        <w:tc>
          <w:tcPr>
            <w:tcW w:w="700" w:type="dxa"/>
            <w:vAlign w:val="center"/>
          </w:tcPr>
          <w:p w14:paraId="6BF58F47"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9</w:t>
            </w:r>
          </w:p>
        </w:tc>
        <w:tc>
          <w:tcPr>
            <w:tcW w:w="850" w:type="dxa"/>
            <w:vAlign w:val="center"/>
          </w:tcPr>
          <w:p w14:paraId="468694E6"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10</w:t>
            </w:r>
          </w:p>
        </w:tc>
        <w:tc>
          <w:tcPr>
            <w:tcW w:w="992" w:type="dxa"/>
            <w:vAlign w:val="center"/>
          </w:tcPr>
          <w:p w14:paraId="340B0A01"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11</w:t>
            </w:r>
          </w:p>
        </w:tc>
        <w:tc>
          <w:tcPr>
            <w:tcW w:w="851" w:type="dxa"/>
            <w:vAlign w:val="center"/>
          </w:tcPr>
          <w:p w14:paraId="268BA906"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12</w:t>
            </w:r>
          </w:p>
        </w:tc>
        <w:tc>
          <w:tcPr>
            <w:tcW w:w="709" w:type="dxa"/>
            <w:vAlign w:val="center"/>
          </w:tcPr>
          <w:p w14:paraId="56E00ACB"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13</w:t>
            </w:r>
          </w:p>
        </w:tc>
        <w:tc>
          <w:tcPr>
            <w:tcW w:w="938" w:type="dxa"/>
            <w:vAlign w:val="center"/>
          </w:tcPr>
          <w:p w14:paraId="6C0AEFC0"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14</w:t>
            </w:r>
          </w:p>
        </w:tc>
        <w:tc>
          <w:tcPr>
            <w:tcW w:w="900" w:type="dxa"/>
            <w:gridSpan w:val="3"/>
            <w:vAlign w:val="center"/>
          </w:tcPr>
          <w:p w14:paraId="7A9C8910"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15</w:t>
            </w:r>
          </w:p>
        </w:tc>
        <w:tc>
          <w:tcPr>
            <w:tcW w:w="997" w:type="dxa"/>
            <w:vAlign w:val="center"/>
          </w:tcPr>
          <w:p w14:paraId="624335CD" w14:textId="77777777" w:rsidR="008A1AC9" w:rsidRPr="007A2A0C" w:rsidRDefault="008A1AC9" w:rsidP="007A2A0C">
            <w:pPr>
              <w:spacing w:after="0" w:line="240" w:lineRule="auto"/>
              <w:jc w:val="center"/>
              <w:rPr>
                <w:rFonts w:ascii="Times New Roman" w:hAnsi="Times New Roman" w:cs="Times New Roman"/>
                <w:b/>
              </w:rPr>
            </w:pPr>
            <w:r w:rsidRPr="007A2A0C">
              <w:rPr>
                <w:rFonts w:ascii="Times New Roman" w:hAnsi="Times New Roman" w:cs="Times New Roman"/>
                <w:b/>
              </w:rPr>
              <w:t>16</w:t>
            </w:r>
          </w:p>
        </w:tc>
      </w:tr>
      <w:tr w:rsidR="008D644E" w:rsidRPr="007A2A0C" w14:paraId="36ADB379" w14:textId="77777777" w:rsidTr="00301409">
        <w:trPr>
          <w:gridBefore w:val="1"/>
          <w:wBefore w:w="9" w:type="dxa"/>
        </w:trPr>
        <w:tc>
          <w:tcPr>
            <w:tcW w:w="555" w:type="dxa"/>
            <w:vMerge w:val="restart"/>
          </w:tcPr>
          <w:p w14:paraId="46EDB724"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709" w:type="dxa"/>
            <w:vMerge w:val="restart"/>
          </w:tcPr>
          <w:p w14:paraId="2897B9C5"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708" w:type="dxa"/>
            <w:vMerge w:val="restart"/>
          </w:tcPr>
          <w:p w14:paraId="19644D3C" w14:textId="63649CA7" w:rsidR="008D644E" w:rsidRDefault="008D644E" w:rsidP="00227138">
            <w:pPr>
              <w:spacing w:after="0" w:line="240" w:lineRule="auto"/>
              <w:jc w:val="center"/>
              <w:rPr>
                <w:rFonts w:ascii="Times New Roman" w:hAnsi="Times New Roman" w:cs="Times New Roman"/>
              </w:rPr>
            </w:pPr>
            <w:r>
              <w:rPr>
                <w:rFonts w:ascii="Times New Roman" w:hAnsi="Times New Roman" w:cs="Times New Roman"/>
              </w:rPr>
              <w:t>1</w:t>
            </w:r>
          </w:p>
          <w:p w14:paraId="2A00319B" w14:textId="7F9295BE" w:rsidR="008D644E" w:rsidRPr="007A2A0C" w:rsidRDefault="008D644E" w:rsidP="008D644E">
            <w:pPr>
              <w:spacing w:after="0" w:line="240" w:lineRule="auto"/>
              <w:jc w:val="center"/>
              <w:rPr>
                <w:rFonts w:ascii="Times New Roman" w:hAnsi="Times New Roman" w:cs="Times New Roman"/>
              </w:rPr>
            </w:pPr>
          </w:p>
        </w:tc>
        <w:tc>
          <w:tcPr>
            <w:tcW w:w="1283" w:type="dxa"/>
            <w:vMerge w:val="restart"/>
          </w:tcPr>
          <w:p w14:paraId="1C3975B0" w14:textId="2473F2D9"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Цементирование кондуктор</w:t>
            </w:r>
          </w:p>
          <w:p w14:paraId="313B9B84" w14:textId="77777777" w:rsidR="008D644E" w:rsidRPr="007A2A0C" w:rsidRDefault="008D644E" w:rsidP="008D644E">
            <w:pPr>
              <w:spacing w:after="0" w:line="240" w:lineRule="auto"/>
              <w:jc w:val="center"/>
              <w:rPr>
                <w:rFonts w:ascii="Times New Roman" w:hAnsi="Times New Roman" w:cs="Times New Roman"/>
              </w:rPr>
            </w:pPr>
          </w:p>
        </w:tc>
        <w:tc>
          <w:tcPr>
            <w:tcW w:w="1429" w:type="dxa"/>
          </w:tcPr>
          <w:p w14:paraId="647BD4C8" w14:textId="7362D2BD"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Буфер</w:t>
            </w:r>
          </w:p>
        </w:tc>
        <w:tc>
          <w:tcPr>
            <w:tcW w:w="1405" w:type="dxa"/>
          </w:tcPr>
          <w:p w14:paraId="7D9EF5D0" w14:textId="77777777" w:rsidR="008D644E" w:rsidRPr="007A2A0C" w:rsidRDefault="008D644E" w:rsidP="00082B89">
            <w:pPr>
              <w:spacing w:after="0" w:line="240" w:lineRule="auto"/>
              <w:jc w:val="center"/>
              <w:rPr>
                <w:rFonts w:ascii="Times New Roman" w:hAnsi="Times New Roman" w:cs="Times New Roman"/>
              </w:rPr>
            </w:pPr>
            <w:r w:rsidRPr="007A2A0C">
              <w:rPr>
                <w:rFonts w:ascii="Times New Roman" w:hAnsi="Times New Roman" w:cs="Times New Roman"/>
              </w:rPr>
              <w:t>ЦА-320М</w:t>
            </w:r>
          </w:p>
        </w:tc>
        <w:tc>
          <w:tcPr>
            <w:tcW w:w="1568" w:type="dxa"/>
          </w:tcPr>
          <w:p w14:paraId="564921C0" w14:textId="77777777"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Закачка</w:t>
            </w:r>
          </w:p>
        </w:tc>
        <w:tc>
          <w:tcPr>
            <w:tcW w:w="718" w:type="dxa"/>
            <w:gridSpan w:val="2"/>
          </w:tcPr>
          <w:p w14:paraId="4EA09FE3"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700" w:type="dxa"/>
          </w:tcPr>
          <w:p w14:paraId="032298D7"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127</w:t>
            </w:r>
          </w:p>
        </w:tc>
        <w:tc>
          <w:tcPr>
            <w:tcW w:w="850" w:type="dxa"/>
          </w:tcPr>
          <w:p w14:paraId="614E2D9F"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IV</w:t>
            </w:r>
          </w:p>
        </w:tc>
        <w:tc>
          <w:tcPr>
            <w:tcW w:w="992" w:type="dxa"/>
          </w:tcPr>
          <w:p w14:paraId="0F390B7A"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29</w:t>
            </w:r>
          </w:p>
        </w:tc>
        <w:tc>
          <w:tcPr>
            <w:tcW w:w="851" w:type="dxa"/>
          </w:tcPr>
          <w:p w14:paraId="1A7A0237"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60</w:t>
            </w:r>
          </w:p>
        </w:tc>
        <w:tc>
          <w:tcPr>
            <w:tcW w:w="709" w:type="dxa"/>
            <w:vAlign w:val="center"/>
          </w:tcPr>
          <w:p w14:paraId="55B3C8FA"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0,5</w:t>
            </w:r>
          </w:p>
        </w:tc>
        <w:tc>
          <w:tcPr>
            <w:tcW w:w="938" w:type="dxa"/>
          </w:tcPr>
          <w:p w14:paraId="6D320638"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3,0</w:t>
            </w:r>
          </w:p>
        </w:tc>
        <w:tc>
          <w:tcPr>
            <w:tcW w:w="900" w:type="dxa"/>
            <w:gridSpan w:val="3"/>
            <w:vAlign w:val="center"/>
          </w:tcPr>
          <w:p w14:paraId="332585A9"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3,0</w:t>
            </w:r>
          </w:p>
        </w:tc>
        <w:tc>
          <w:tcPr>
            <w:tcW w:w="997" w:type="dxa"/>
            <w:vAlign w:val="center"/>
          </w:tcPr>
          <w:p w14:paraId="41856CDA"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3,0</w:t>
            </w:r>
          </w:p>
        </w:tc>
      </w:tr>
      <w:tr w:rsidR="008D644E" w:rsidRPr="007A2A0C" w14:paraId="2F4E1F6F" w14:textId="77777777" w:rsidTr="00301409">
        <w:trPr>
          <w:gridBefore w:val="1"/>
          <w:wBefore w:w="9" w:type="dxa"/>
        </w:trPr>
        <w:tc>
          <w:tcPr>
            <w:tcW w:w="555" w:type="dxa"/>
            <w:vMerge/>
          </w:tcPr>
          <w:p w14:paraId="40CAFF5A" w14:textId="77777777" w:rsidR="008D644E" w:rsidRPr="007A2A0C" w:rsidRDefault="008D644E" w:rsidP="00227138">
            <w:pPr>
              <w:spacing w:after="0" w:line="240" w:lineRule="auto"/>
              <w:jc w:val="center"/>
              <w:rPr>
                <w:rFonts w:ascii="Times New Roman" w:hAnsi="Times New Roman" w:cs="Times New Roman"/>
              </w:rPr>
            </w:pPr>
          </w:p>
        </w:tc>
        <w:tc>
          <w:tcPr>
            <w:tcW w:w="709" w:type="dxa"/>
            <w:vMerge/>
          </w:tcPr>
          <w:p w14:paraId="46B2E3BB" w14:textId="77777777" w:rsidR="008D644E" w:rsidRPr="007A2A0C" w:rsidRDefault="008D644E" w:rsidP="00227138">
            <w:pPr>
              <w:spacing w:after="0" w:line="240" w:lineRule="auto"/>
              <w:jc w:val="center"/>
              <w:rPr>
                <w:rFonts w:ascii="Times New Roman" w:hAnsi="Times New Roman" w:cs="Times New Roman"/>
              </w:rPr>
            </w:pPr>
          </w:p>
        </w:tc>
        <w:tc>
          <w:tcPr>
            <w:tcW w:w="708" w:type="dxa"/>
            <w:vMerge/>
          </w:tcPr>
          <w:p w14:paraId="7AC14041" w14:textId="77777777" w:rsidR="008D644E" w:rsidRPr="007A2A0C" w:rsidRDefault="008D644E" w:rsidP="00227138">
            <w:pPr>
              <w:spacing w:after="0" w:line="240" w:lineRule="auto"/>
              <w:jc w:val="center"/>
              <w:rPr>
                <w:rFonts w:ascii="Times New Roman" w:hAnsi="Times New Roman" w:cs="Times New Roman"/>
              </w:rPr>
            </w:pPr>
          </w:p>
        </w:tc>
        <w:tc>
          <w:tcPr>
            <w:tcW w:w="1283" w:type="dxa"/>
            <w:vMerge/>
          </w:tcPr>
          <w:p w14:paraId="6A164505" w14:textId="77777777" w:rsidR="008D644E" w:rsidRPr="007A2A0C" w:rsidRDefault="008D644E" w:rsidP="00227138">
            <w:pPr>
              <w:spacing w:after="0" w:line="240" w:lineRule="auto"/>
              <w:jc w:val="center"/>
              <w:rPr>
                <w:rFonts w:ascii="Times New Roman" w:hAnsi="Times New Roman" w:cs="Times New Roman"/>
              </w:rPr>
            </w:pPr>
          </w:p>
        </w:tc>
        <w:tc>
          <w:tcPr>
            <w:tcW w:w="1429" w:type="dxa"/>
            <w:vMerge w:val="restart"/>
          </w:tcPr>
          <w:p w14:paraId="69659D31" w14:textId="77777777" w:rsidR="008D644E" w:rsidRDefault="008D644E" w:rsidP="007A2A0C">
            <w:pPr>
              <w:spacing w:after="0" w:line="240" w:lineRule="auto"/>
              <w:rPr>
                <w:rFonts w:ascii="Times New Roman" w:hAnsi="Times New Roman" w:cs="Times New Roman"/>
              </w:rPr>
            </w:pPr>
            <w:r w:rsidRPr="007A2A0C">
              <w:rPr>
                <w:rFonts w:ascii="Times New Roman" w:hAnsi="Times New Roman" w:cs="Times New Roman"/>
              </w:rPr>
              <w:t>Тампонаж</w:t>
            </w:r>
          </w:p>
          <w:p w14:paraId="62CAF845" w14:textId="7A4C56CF" w:rsidR="00531A26" w:rsidRPr="007A2A0C" w:rsidRDefault="00531A26" w:rsidP="007A2A0C">
            <w:pPr>
              <w:spacing w:after="0" w:line="240" w:lineRule="auto"/>
              <w:rPr>
                <w:rFonts w:ascii="Times New Roman" w:hAnsi="Times New Roman" w:cs="Times New Roman"/>
              </w:rPr>
            </w:pPr>
            <w:r>
              <w:rPr>
                <w:rFonts w:ascii="Times New Roman" w:hAnsi="Times New Roman" w:cs="Times New Roman"/>
              </w:rPr>
              <w:t xml:space="preserve"> </w:t>
            </w:r>
          </w:p>
        </w:tc>
        <w:tc>
          <w:tcPr>
            <w:tcW w:w="1405" w:type="dxa"/>
          </w:tcPr>
          <w:p w14:paraId="1FA3563F" w14:textId="77777777" w:rsidR="008D644E" w:rsidRPr="007A2A0C" w:rsidRDefault="008D644E" w:rsidP="00082B89">
            <w:pPr>
              <w:spacing w:after="0" w:line="240" w:lineRule="auto"/>
              <w:jc w:val="center"/>
              <w:rPr>
                <w:rFonts w:ascii="Times New Roman" w:hAnsi="Times New Roman" w:cs="Times New Roman"/>
              </w:rPr>
            </w:pPr>
            <w:r w:rsidRPr="007A2A0C">
              <w:rPr>
                <w:rFonts w:ascii="Times New Roman" w:hAnsi="Times New Roman" w:cs="Times New Roman"/>
              </w:rPr>
              <w:t>2СМН-20</w:t>
            </w:r>
          </w:p>
        </w:tc>
        <w:tc>
          <w:tcPr>
            <w:tcW w:w="1568" w:type="dxa"/>
          </w:tcPr>
          <w:p w14:paraId="583066EF" w14:textId="77777777"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Затворение</w:t>
            </w:r>
          </w:p>
        </w:tc>
        <w:tc>
          <w:tcPr>
            <w:tcW w:w="718" w:type="dxa"/>
            <w:gridSpan w:val="2"/>
          </w:tcPr>
          <w:p w14:paraId="53E9B391"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700" w:type="dxa"/>
          </w:tcPr>
          <w:p w14:paraId="479AAC39"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127</w:t>
            </w:r>
          </w:p>
        </w:tc>
        <w:tc>
          <w:tcPr>
            <w:tcW w:w="850" w:type="dxa"/>
          </w:tcPr>
          <w:p w14:paraId="13CDEBCA"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III-IV</w:t>
            </w:r>
          </w:p>
        </w:tc>
        <w:tc>
          <w:tcPr>
            <w:tcW w:w="992" w:type="dxa"/>
          </w:tcPr>
          <w:p w14:paraId="5DDB5921"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29</w:t>
            </w:r>
          </w:p>
        </w:tc>
        <w:tc>
          <w:tcPr>
            <w:tcW w:w="851" w:type="dxa"/>
          </w:tcPr>
          <w:p w14:paraId="42F74265"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100</w:t>
            </w:r>
          </w:p>
        </w:tc>
        <w:tc>
          <w:tcPr>
            <w:tcW w:w="709" w:type="dxa"/>
          </w:tcPr>
          <w:p w14:paraId="22BAFCC0" w14:textId="77777777" w:rsidR="008D644E" w:rsidRPr="007A2A0C" w:rsidRDefault="008D644E" w:rsidP="00227138">
            <w:pPr>
              <w:spacing w:after="0" w:line="240" w:lineRule="auto"/>
              <w:jc w:val="center"/>
              <w:rPr>
                <w:rFonts w:ascii="Times New Roman" w:hAnsi="Times New Roman" w:cs="Times New Roman"/>
              </w:rPr>
            </w:pPr>
          </w:p>
        </w:tc>
        <w:tc>
          <w:tcPr>
            <w:tcW w:w="938" w:type="dxa"/>
          </w:tcPr>
          <w:p w14:paraId="7A7F2657" w14:textId="1B2A9694" w:rsidR="008D644E" w:rsidRPr="00BF44E6" w:rsidRDefault="00BF44E6" w:rsidP="00227138">
            <w:pPr>
              <w:spacing w:after="0" w:line="240" w:lineRule="auto"/>
              <w:jc w:val="center"/>
              <w:rPr>
                <w:rFonts w:ascii="Times New Roman" w:hAnsi="Times New Roman" w:cs="Times New Roman"/>
                <w:lang w:val="en-US"/>
              </w:rPr>
            </w:pPr>
            <w:r>
              <w:rPr>
                <w:rFonts w:ascii="Times New Roman" w:hAnsi="Times New Roman" w:cs="Times New Roman"/>
                <w:lang w:val="en-US"/>
              </w:rPr>
              <w:t>3.18</w:t>
            </w:r>
          </w:p>
        </w:tc>
        <w:tc>
          <w:tcPr>
            <w:tcW w:w="900" w:type="dxa"/>
            <w:gridSpan w:val="3"/>
          </w:tcPr>
          <w:p w14:paraId="7AEEDA94" w14:textId="61B406B2" w:rsidR="008D644E" w:rsidRPr="007A2A0C" w:rsidRDefault="00081A9A" w:rsidP="00227138">
            <w:pPr>
              <w:spacing w:after="0" w:line="240" w:lineRule="auto"/>
              <w:jc w:val="center"/>
              <w:rPr>
                <w:rFonts w:ascii="Times New Roman" w:hAnsi="Times New Roman" w:cs="Times New Roman"/>
              </w:rPr>
            </w:pPr>
            <w:r>
              <w:rPr>
                <w:rFonts w:ascii="Times New Roman" w:hAnsi="Times New Roman" w:cs="Times New Roman"/>
              </w:rPr>
              <w:t>25,0</w:t>
            </w:r>
          </w:p>
        </w:tc>
        <w:tc>
          <w:tcPr>
            <w:tcW w:w="997" w:type="dxa"/>
          </w:tcPr>
          <w:p w14:paraId="38444D16" w14:textId="5F4EE850" w:rsidR="008D644E" w:rsidRPr="007A2A0C" w:rsidRDefault="00081A9A" w:rsidP="00227138">
            <w:pPr>
              <w:spacing w:after="0" w:line="240" w:lineRule="auto"/>
              <w:jc w:val="center"/>
              <w:rPr>
                <w:rFonts w:ascii="Times New Roman" w:hAnsi="Times New Roman" w:cs="Times New Roman"/>
              </w:rPr>
            </w:pPr>
            <w:r>
              <w:rPr>
                <w:rFonts w:ascii="Times New Roman" w:hAnsi="Times New Roman" w:cs="Times New Roman"/>
              </w:rPr>
              <w:t>28,0</w:t>
            </w:r>
          </w:p>
        </w:tc>
      </w:tr>
      <w:tr w:rsidR="008D644E" w:rsidRPr="007A2A0C" w14:paraId="45E63864" w14:textId="77777777" w:rsidTr="00301409">
        <w:trPr>
          <w:gridBefore w:val="1"/>
          <w:wBefore w:w="9" w:type="dxa"/>
        </w:trPr>
        <w:tc>
          <w:tcPr>
            <w:tcW w:w="555" w:type="dxa"/>
            <w:vMerge/>
          </w:tcPr>
          <w:p w14:paraId="6318A204" w14:textId="77777777" w:rsidR="008D644E" w:rsidRPr="007A2A0C" w:rsidRDefault="008D644E" w:rsidP="00227138">
            <w:pPr>
              <w:spacing w:after="0" w:line="240" w:lineRule="auto"/>
              <w:jc w:val="center"/>
              <w:rPr>
                <w:rFonts w:ascii="Times New Roman" w:hAnsi="Times New Roman" w:cs="Times New Roman"/>
              </w:rPr>
            </w:pPr>
          </w:p>
        </w:tc>
        <w:tc>
          <w:tcPr>
            <w:tcW w:w="709" w:type="dxa"/>
            <w:vMerge/>
          </w:tcPr>
          <w:p w14:paraId="430C523D" w14:textId="77777777" w:rsidR="008D644E" w:rsidRPr="007A2A0C" w:rsidRDefault="008D644E" w:rsidP="00227138">
            <w:pPr>
              <w:spacing w:after="0" w:line="240" w:lineRule="auto"/>
              <w:jc w:val="center"/>
              <w:rPr>
                <w:rFonts w:ascii="Times New Roman" w:hAnsi="Times New Roman" w:cs="Times New Roman"/>
              </w:rPr>
            </w:pPr>
          </w:p>
        </w:tc>
        <w:tc>
          <w:tcPr>
            <w:tcW w:w="708" w:type="dxa"/>
            <w:vMerge/>
          </w:tcPr>
          <w:p w14:paraId="1FA9E88C" w14:textId="77777777" w:rsidR="008D644E" w:rsidRPr="007A2A0C" w:rsidRDefault="008D644E" w:rsidP="00227138">
            <w:pPr>
              <w:spacing w:after="0" w:line="240" w:lineRule="auto"/>
              <w:jc w:val="center"/>
              <w:rPr>
                <w:rFonts w:ascii="Times New Roman" w:hAnsi="Times New Roman" w:cs="Times New Roman"/>
              </w:rPr>
            </w:pPr>
          </w:p>
        </w:tc>
        <w:tc>
          <w:tcPr>
            <w:tcW w:w="1283" w:type="dxa"/>
            <w:vMerge/>
          </w:tcPr>
          <w:p w14:paraId="5BE76E2C" w14:textId="77777777" w:rsidR="008D644E" w:rsidRPr="007A2A0C" w:rsidRDefault="008D644E" w:rsidP="00227138">
            <w:pPr>
              <w:spacing w:after="0" w:line="240" w:lineRule="auto"/>
              <w:jc w:val="center"/>
              <w:rPr>
                <w:rFonts w:ascii="Times New Roman" w:hAnsi="Times New Roman" w:cs="Times New Roman"/>
              </w:rPr>
            </w:pPr>
          </w:p>
        </w:tc>
        <w:tc>
          <w:tcPr>
            <w:tcW w:w="1429" w:type="dxa"/>
            <w:vMerge/>
          </w:tcPr>
          <w:p w14:paraId="544B0372" w14:textId="5C845616" w:rsidR="008D644E" w:rsidRPr="007A2A0C" w:rsidRDefault="008D644E" w:rsidP="007A2A0C">
            <w:pPr>
              <w:spacing w:after="0" w:line="240" w:lineRule="auto"/>
              <w:rPr>
                <w:rFonts w:ascii="Times New Roman" w:hAnsi="Times New Roman" w:cs="Times New Roman"/>
              </w:rPr>
            </w:pPr>
          </w:p>
        </w:tc>
        <w:tc>
          <w:tcPr>
            <w:tcW w:w="1405" w:type="dxa"/>
          </w:tcPr>
          <w:p w14:paraId="5CD01C48" w14:textId="77777777" w:rsidR="008D644E" w:rsidRPr="007A2A0C" w:rsidRDefault="008D644E" w:rsidP="00082B89">
            <w:pPr>
              <w:spacing w:after="0" w:line="240" w:lineRule="auto"/>
              <w:jc w:val="center"/>
              <w:rPr>
                <w:rFonts w:ascii="Times New Roman" w:hAnsi="Times New Roman" w:cs="Times New Roman"/>
              </w:rPr>
            </w:pPr>
            <w:r w:rsidRPr="007A2A0C">
              <w:rPr>
                <w:rFonts w:ascii="Times New Roman" w:hAnsi="Times New Roman" w:cs="Times New Roman"/>
              </w:rPr>
              <w:t>ОСР-20</w:t>
            </w:r>
          </w:p>
        </w:tc>
        <w:tc>
          <w:tcPr>
            <w:tcW w:w="1568" w:type="dxa"/>
          </w:tcPr>
          <w:p w14:paraId="36D9D744" w14:textId="77777777"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Закачка</w:t>
            </w:r>
          </w:p>
        </w:tc>
        <w:tc>
          <w:tcPr>
            <w:tcW w:w="718" w:type="dxa"/>
            <w:gridSpan w:val="2"/>
          </w:tcPr>
          <w:p w14:paraId="5E240EC3"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2</w:t>
            </w:r>
          </w:p>
        </w:tc>
        <w:tc>
          <w:tcPr>
            <w:tcW w:w="700" w:type="dxa"/>
          </w:tcPr>
          <w:p w14:paraId="28573E7C"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127</w:t>
            </w:r>
          </w:p>
        </w:tc>
        <w:tc>
          <w:tcPr>
            <w:tcW w:w="850" w:type="dxa"/>
          </w:tcPr>
          <w:p w14:paraId="3604E740"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III-IV</w:t>
            </w:r>
          </w:p>
        </w:tc>
        <w:tc>
          <w:tcPr>
            <w:tcW w:w="992" w:type="dxa"/>
          </w:tcPr>
          <w:p w14:paraId="752851AC"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29</w:t>
            </w:r>
          </w:p>
        </w:tc>
        <w:tc>
          <w:tcPr>
            <w:tcW w:w="851" w:type="dxa"/>
          </w:tcPr>
          <w:p w14:paraId="26D22201"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60</w:t>
            </w:r>
          </w:p>
        </w:tc>
        <w:tc>
          <w:tcPr>
            <w:tcW w:w="709" w:type="dxa"/>
          </w:tcPr>
          <w:p w14:paraId="666F5734" w14:textId="77777777" w:rsidR="008D644E" w:rsidRPr="007A2A0C" w:rsidRDefault="008D644E" w:rsidP="00227138">
            <w:pPr>
              <w:spacing w:after="0" w:line="240" w:lineRule="auto"/>
              <w:jc w:val="center"/>
              <w:rPr>
                <w:rFonts w:ascii="Times New Roman" w:hAnsi="Times New Roman" w:cs="Times New Roman"/>
              </w:rPr>
            </w:pPr>
          </w:p>
        </w:tc>
        <w:tc>
          <w:tcPr>
            <w:tcW w:w="938" w:type="dxa"/>
          </w:tcPr>
          <w:p w14:paraId="587153BC" w14:textId="3958A5A5" w:rsidR="008D644E" w:rsidRPr="00BF44E6" w:rsidRDefault="00BF44E6" w:rsidP="00227138">
            <w:pPr>
              <w:spacing w:after="0" w:line="240" w:lineRule="auto"/>
              <w:jc w:val="center"/>
              <w:rPr>
                <w:rFonts w:ascii="Times New Roman" w:hAnsi="Times New Roman" w:cs="Times New Roman"/>
                <w:lang w:val="en-US"/>
              </w:rPr>
            </w:pPr>
            <w:r>
              <w:rPr>
                <w:rFonts w:ascii="Times New Roman" w:hAnsi="Times New Roman" w:cs="Times New Roman"/>
                <w:lang w:val="en-US"/>
              </w:rPr>
              <w:t>2.39</w:t>
            </w:r>
          </w:p>
        </w:tc>
        <w:tc>
          <w:tcPr>
            <w:tcW w:w="900" w:type="dxa"/>
            <w:gridSpan w:val="3"/>
          </w:tcPr>
          <w:p w14:paraId="0EA63814"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23,0</w:t>
            </w:r>
          </w:p>
        </w:tc>
        <w:tc>
          <w:tcPr>
            <w:tcW w:w="997" w:type="dxa"/>
          </w:tcPr>
          <w:p w14:paraId="19C21682" w14:textId="19CCF1D2" w:rsidR="008D644E" w:rsidRPr="007A2A0C" w:rsidRDefault="00081A9A" w:rsidP="00227138">
            <w:pPr>
              <w:spacing w:after="0" w:line="240" w:lineRule="auto"/>
              <w:jc w:val="center"/>
              <w:rPr>
                <w:rFonts w:ascii="Times New Roman" w:hAnsi="Times New Roman" w:cs="Times New Roman"/>
              </w:rPr>
            </w:pPr>
            <w:r>
              <w:rPr>
                <w:rFonts w:ascii="Times New Roman" w:hAnsi="Times New Roman" w:cs="Times New Roman"/>
              </w:rPr>
              <w:t>51,0</w:t>
            </w:r>
          </w:p>
        </w:tc>
      </w:tr>
      <w:tr w:rsidR="008D644E" w:rsidRPr="007A2A0C" w14:paraId="37CFB5FF" w14:textId="77777777" w:rsidTr="00301409">
        <w:trPr>
          <w:gridBefore w:val="1"/>
          <w:wBefore w:w="9" w:type="dxa"/>
        </w:trPr>
        <w:tc>
          <w:tcPr>
            <w:tcW w:w="555" w:type="dxa"/>
            <w:vMerge/>
          </w:tcPr>
          <w:p w14:paraId="2C0E32E4" w14:textId="77777777" w:rsidR="008D644E" w:rsidRPr="007A2A0C" w:rsidRDefault="008D644E" w:rsidP="00227138">
            <w:pPr>
              <w:spacing w:after="0" w:line="240" w:lineRule="auto"/>
              <w:jc w:val="center"/>
              <w:rPr>
                <w:rFonts w:ascii="Times New Roman" w:hAnsi="Times New Roman" w:cs="Times New Roman"/>
              </w:rPr>
            </w:pPr>
          </w:p>
        </w:tc>
        <w:tc>
          <w:tcPr>
            <w:tcW w:w="709" w:type="dxa"/>
            <w:vMerge/>
          </w:tcPr>
          <w:p w14:paraId="37C31125" w14:textId="77777777" w:rsidR="008D644E" w:rsidRPr="007A2A0C" w:rsidRDefault="008D644E" w:rsidP="00227138">
            <w:pPr>
              <w:spacing w:after="0" w:line="240" w:lineRule="auto"/>
              <w:jc w:val="center"/>
              <w:rPr>
                <w:rFonts w:ascii="Times New Roman" w:hAnsi="Times New Roman" w:cs="Times New Roman"/>
              </w:rPr>
            </w:pPr>
          </w:p>
        </w:tc>
        <w:tc>
          <w:tcPr>
            <w:tcW w:w="708" w:type="dxa"/>
            <w:vMerge/>
          </w:tcPr>
          <w:p w14:paraId="27BE7737" w14:textId="77777777" w:rsidR="008D644E" w:rsidRPr="007A2A0C" w:rsidRDefault="008D644E" w:rsidP="00227138">
            <w:pPr>
              <w:spacing w:after="0" w:line="240" w:lineRule="auto"/>
              <w:jc w:val="center"/>
              <w:rPr>
                <w:rFonts w:ascii="Times New Roman" w:hAnsi="Times New Roman" w:cs="Times New Roman"/>
              </w:rPr>
            </w:pPr>
          </w:p>
        </w:tc>
        <w:tc>
          <w:tcPr>
            <w:tcW w:w="1283" w:type="dxa"/>
            <w:vMerge/>
          </w:tcPr>
          <w:p w14:paraId="5B72C1DE" w14:textId="77777777" w:rsidR="008D644E" w:rsidRPr="007A2A0C" w:rsidRDefault="008D644E" w:rsidP="00227138">
            <w:pPr>
              <w:spacing w:after="0" w:line="240" w:lineRule="auto"/>
              <w:jc w:val="center"/>
              <w:rPr>
                <w:rFonts w:ascii="Times New Roman" w:hAnsi="Times New Roman" w:cs="Times New Roman"/>
              </w:rPr>
            </w:pPr>
          </w:p>
        </w:tc>
        <w:tc>
          <w:tcPr>
            <w:tcW w:w="1429" w:type="dxa"/>
            <w:vMerge/>
          </w:tcPr>
          <w:p w14:paraId="50F04D0D" w14:textId="0A00CADA" w:rsidR="008D644E" w:rsidRPr="007A2A0C" w:rsidRDefault="008D644E" w:rsidP="007A2A0C">
            <w:pPr>
              <w:spacing w:after="0" w:line="240" w:lineRule="auto"/>
              <w:rPr>
                <w:rFonts w:ascii="Times New Roman" w:hAnsi="Times New Roman" w:cs="Times New Roman"/>
              </w:rPr>
            </w:pPr>
          </w:p>
        </w:tc>
        <w:tc>
          <w:tcPr>
            <w:tcW w:w="1405" w:type="dxa"/>
          </w:tcPr>
          <w:p w14:paraId="2DC8BDEC" w14:textId="77777777" w:rsidR="008D644E" w:rsidRPr="007A2A0C" w:rsidRDefault="008D644E" w:rsidP="00082B89">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1568" w:type="dxa"/>
          </w:tcPr>
          <w:p w14:paraId="092AC42E" w14:textId="77777777"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Сброс пробки</w:t>
            </w:r>
          </w:p>
        </w:tc>
        <w:tc>
          <w:tcPr>
            <w:tcW w:w="718" w:type="dxa"/>
            <w:gridSpan w:val="2"/>
          </w:tcPr>
          <w:p w14:paraId="48B4CA17"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700" w:type="dxa"/>
          </w:tcPr>
          <w:p w14:paraId="5AB9A2BB"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0" w:type="dxa"/>
          </w:tcPr>
          <w:p w14:paraId="1EA4B9A0"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92" w:type="dxa"/>
          </w:tcPr>
          <w:p w14:paraId="3071F2DD"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1" w:type="dxa"/>
          </w:tcPr>
          <w:p w14:paraId="1E7EC38E"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709" w:type="dxa"/>
          </w:tcPr>
          <w:p w14:paraId="0020EC11"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38" w:type="dxa"/>
          </w:tcPr>
          <w:p w14:paraId="0A0CF49D"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00" w:type="dxa"/>
            <w:gridSpan w:val="3"/>
          </w:tcPr>
          <w:p w14:paraId="2E10D380"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5,0</w:t>
            </w:r>
          </w:p>
        </w:tc>
        <w:tc>
          <w:tcPr>
            <w:tcW w:w="997" w:type="dxa"/>
          </w:tcPr>
          <w:p w14:paraId="568E9AA6" w14:textId="701CB774" w:rsidR="008D644E" w:rsidRPr="007A2A0C" w:rsidRDefault="00081A9A" w:rsidP="00227138">
            <w:pPr>
              <w:spacing w:after="0" w:line="240" w:lineRule="auto"/>
              <w:jc w:val="center"/>
              <w:rPr>
                <w:rFonts w:ascii="Times New Roman" w:hAnsi="Times New Roman" w:cs="Times New Roman"/>
              </w:rPr>
            </w:pPr>
            <w:r>
              <w:rPr>
                <w:rFonts w:ascii="Times New Roman" w:hAnsi="Times New Roman" w:cs="Times New Roman"/>
              </w:rPr>
              <w:t>56</w:t>
            </w:r>
          </w:p>
        </w:tc>
      </w:tr>
      <w:tr w:rsidR="008D644E" w:rsidRPr="007A2A0C" w14:paraId="0F503399" w14:textId="77777777" w:rsidTr="00301409">
        <w:trPr>
          <w:gridBefore w:val="1"/>
          <w:wBefore w:w="9" w:type="dxa"/>
        </w:trPr>
        <w:tc>
          <w:tcPr>
            <w:tcW w:w="555" w:type="dxa"/>
            <w:vMerge/>
          </w:tcPr>
          <w:p w14:paraId="3685D825" w14:textId="77777777" w:rsidR="008D644E" w:rsidRPr="007A2A0C" w:rsidRDefault="008D644E" w:rsidP="00227138">
            <w:pPr>
              <w:spacing w:after="0" w:line="240" w:lineRule="auto"/>
              <w:jc w:val="center"/>
              <w:rPr>
                <w:rFonts w:ascii="Times New Roman" w:hAnsi="Times New Roman" w:cs="Times New Roman"/>
              </w:rPr>
            </w:pPr>
          </w:p>
        </w:tc>
        <w:tc>
          <w:tcPr>
            <w:tcW w:w="709" w:type="dxa"/>
            <w:vMerge/>
          </w:tcPr>
          <w:p w14:paraId="47C1DB7B" w14:textId="77777777" w:rsidR="008D644E" w:rsidRPr="007A2A0C" w:rsidRDefault="008D644E" w:rsidP="00227138">
            <w:pPr>
              <w:spacing w:after="0" w:line="240" w:lineRule="auto"/>
              <w:jc w:val="center"/>
              <w:rPr>
                <w:rFonts w:ascii="Times New Roman" w:hAnsi="Times New Roman" w:cs="Times New Roman"/>
              </w:rPr>
            </w:pPr>
          </w:p>
        </w:tc>
        <w:tc>
          <w:tcPr>
            <w:tcW w:w="708" w:type="dxa"/>
            <w:vMerge/>
          </w:tcPr>
          <w:p w14:paraId="77878507" w14:textId="77777777" w:rsidR="008D644E" w:rsidRPr="007A2A0C" w:rsidRDefault="008D644E" w:rsidP="00227138">
            <w:pPr>
              <w:spacing w:after="0" w:line="240" w:lineRule="auto"/>
              <w:jc w:val="center"/>
              <w:rPr>
                <w:rFonts w:ascii="Times New Roman" w:hAnsi="Times New Roman" w:cs="Times New Roman"/>
              </w:rPr>
            </w:pPr>
          </w:p>
        </w:tc>
        <w:tc>
          <w:tcPr>
            <w:tcW w:w="1283" w:type="dxa"/>
            <w:vMerge/>
          </w:tcPr>
          <w:p w14:paraId="6AC1059A" w14:textId="77777777" w:rsidR="008D644E" w:rsidRPr="007A2A0C" w:rsidRDefault="008D644E" w:rsidP="00227138">
            <w:pPr>
              <w:spacing w:after="0" w:line="240" w:lineRule="auto"/>
              <w:jc w:val="center"/>
              <w:rPr>
                <w:rFonts w:ascii="Times New Roman" w:hAnsi="Times New Roman" w:cs="Times New Roman"/>
              </w:rPr>
            </w:pPr>
          </w:p>
        </w:tc>
        <w:tc>
          <w:tcPr>
            <w:tcW w:w="1429" w:type="dxa"/>
            <w:vMerge w:val="restart"/>
          </w:tcPr>
          <w:p w14:paraId="25074938" w14:textId="16D454AC"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 xml:space="preserve">Продавка </w:t>
            </w:r>
          </w:p>
        </w:tc>
        <w:tc>
          <w:tcPr>
            <w:tcW w:w="1405" w:type="dxa"/>
          </w:tcPr>
          <w:p w14:paraId="23909D92" w14:textId="77777777" w:rsidR="008D644E" w:rsidRPr="007A2A0C" w:rsidRDefault="008D644E" w:rsidP="00082B89">
            <w:pPr>
              <w:spacing w:after="0" w:line="240" w:lineRule="auto"/>
              <w:jc w:val="center"/>
              <w:rPr>
                <w:rFonts w:ascii="Times New Roman" w:hAnsi="Times New Roman" w:cs="Times New Roman"/>
              </w:rPr>
            </w:pPr>
            <w:r w:rsidRPr="007A2A0C">
              <w:rPr>
                <w:rFonts w:ascii="Times New Roman" w:hAnsi="Times New Roman" w:cs="Times New Roman"/>
              </w:rPr>
              <w:t>ЦА-320М</w:t>
            </w:r>
          </w:p>
        </w:tc>
        <w:tc>
          <w:tcPr>
            <w:tcW w:w="1568" w:type="dxa"/>
          </w:tcPr>
          <w:p w14:paraId="7DF9B4AA" w14:textId="77777777"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Продавка</w:t>
            </w:r>
          </w:p>
        </w:tc>
        <w:tc>
          <w:tcPr>
            <w:tcW w:w="718" w:type="dxa"/>
            <w:gridSpan w:val="2"/>
          </w:tcPr>
          <w:p w14:paraId="6F94DAA9"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2</w:t>
            </w:r>
          </w:p>
        </w:tc>
        <w:tc>
          <w:tcPr>
            <w:tcW w:w="700" w:type="dxa"/>
          </w:tcPr>
          <w:p w14:paraId="3C957DCE"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127</w:t>
            </w:r>
          </w:p>
        </w:tc>
        <w:tc>
          <w:tcPr>
            <w:tcW w:w="850" w:type="dxa"/>
          </w:tcPr>
          <w:p w14:paraId="4E081DC7"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III-IV</w:t>
            </w:r>
          </w:p>
        </w:tc>
        <w:tc>
          <w:tcPr>
            <w:tcW w:w="992" w:type="dxa"/>
          </w:tcPr>
          <w:p w14:paraId="286B423F"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29</w:t>
            </w:r>
          </w:p>
        </w:tc>
        <w:tc>
          <w:tcPr>
            <w:tcW w:w="851" w:type="dxa"/>
          </w:tcPr>
          <w:p w14:paraId="35D93464"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60</w:t>
            </w:r>
          </w:p>
        </w:tc>
        <w:tc>
          <w:tcPr>
            <w:tcW w:w="709" w:type="dxa"/>
          </w:tcPr>
          <w:p w14:paraId="68BBC16F"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38" w:type="dxa"/>
          </w:tcPr>
          <w:p w14:paraId="05F8A8C1" w14:textId="09D23312" w:rsidR="008D644E" w:rsidRPr="003874A2" w:rsidRDefault="003874A2" w:rsidP="00227138">
            <w:pPr>
              <w:spacing w:after="0" w:line="240" w:lineRule="auto"/>
              <w:jc w:val="center"/>
              <w:rPr>
                <w:rFonts w:ascii="Times New Roman" w:hAnsi="Times New Roman" w:cs="Times New Roman"/>
                <w:lang w:val="en-US"/>
              </w:rPr>
            </w:pPr>
            <w:r>
              <w:rPr>
                <w:rFonts w:ascii="Times New Roman" w:hAnsi="Times New Roman" w:cs="Times New Roman"/>
                <w:lang w:val="en-US"/>
              </w:rPr>
              <w:t>2.56</w:t>
            </w:r>
          </w:p>
        </w:tc>
        <w:tc>
          <w:tcPr>
            <w:tcW w:w="900" w:type="dxa"/>
            <w:gridSpan w:val="3"/>
          </w:tcPr>
          <w:p w14:paraId="2F6E9708" w14:textId="108DE0C0" w:rsidR="008D644E" w:rsidRPr="007A2A0C" w:rsidRDefault="00081A9A" w:rsidP="00227138">
            <w:pPr>
              <w:spacing w:after="0" w:line="240" w:lineRule="auto"/>
              <w:jc w:val="center"/>
              <w:rPr>
                <w:rFonts w:ascii="Times New Roman" w:hAnsi="Times New Roman" w:cs="Times New Roman"/>
              </w:rPr>
            </w:pPr>
            <w:r>
              <w:rPr>
                <w:rFonts w:ascii="Times New Roman" w:hAnsi="Times New Roman" w:cs="Times New Roman"/>
              </w:rPr>
              <w:t>28,0</w:t>
            </w:r>
          </w:p>
        </w:tc>
        <w:tc>
          <w:tcPr>
            <w:tcW w:w="997" w:type="dxa"/>
          </w:tcPr>
          <w:p w14:paraId="40A4DA1C" w14:textId="3C4843ED" w:rsidR="008D644E" w:rsidRPr="007A2A0C" w:rsidRDefault="00081A9A" w:rsidP="00227138">
            <w:pPr>
              <w:spacing w:after="0" w:line="240" w:lineRule="auto"/>
              <w:jc w:val="center"/>
              <w:rPr>
                <w:rFonts w:ascii="Times New Roman" w:hAnsi="Times New Roman" w:cs="Times New Roman"/>
              </w:rPr>
            </w:pPr>
            <w:r>
              <w:rPr>
                <w:rFonts w:ascii="Times New Roman" w:hAnsi="Times New Roman" w:cs="Times New Roman"/>
              </w:rPr>
              <w:t>84,0</w:t>
            </w:r>
          </w:p>
        </w:tc>
      </w:tr>
      <w:tr w:rsidR="008D644E" w:rsidRPr="007A2A0C" w14:paraId="74D9BA49" w14:textId="77777777" w:rsidTr="00301409">
        <w:trPr>
          <w:gridBefore w:val="1"/>
          <w:wBefore w:w="9" w:type="dxa"/>
        </w:trPr>
        <w:tc>
          <w:tcPr>
            <w:tcW w:w="555" w:type="dxa"/>
            <w:vMerge/>
          </w:tcPr>
          <w:p w14:paraId="12D83CBE" w14:textId="77777777" w:rsidR="008D644E" w:rsidRPr="007A2A0C" w:rsidRDefault="008D644E" w:rsidP="00227138">
            <w:pPr>
              <w:spacing w:after="0" w:line="240" w:lineRule="auto"/>
              <w:jc w:val="center"/>
              <w:rPr>
                <w:rFonts w:ascii="Times New Roman" w:hAnsi="Times New Roman" w:cs="Times New Roman"/>
              </w:rPr>
            </w:pPr>
          </w:p>
        </w:tc>
        <w:tc>
          <w:tcPr>
            <w:tcW w:w="709" w:type="dxa"/>
            <w:vMerge/>
          </w:tcPr>
          <w:p w14:paraId="0C9EF56E" w14:textId="77777777" w:rsidR="008D644E" w:rsidRPr="007A2A0C" w:rsidRDefault="008D644E" w:rsidP="00227138">
            <w:pPr>
              <w:spacing w:after="0" w:line="240" w:lineRule="auto"/>
              <w:jc w:val="center"/>
              <w:rPr>
                <w:rFonts w:ascii="Times New Roman" w:hAnsi="Times New Roman" w:cs="Times New Roman"/>
              </w:rPr>
            </w:pPr>
          </w:p>
        </w:tc>
        <w:tc>
          <w:tcPr>
            <w:tcW w:w="708" w:type="dxa"/>
            <w:vMerge/>
          </w:tcPr>
          <w:p w14:paraId="5A5533DB" w14:textId="77777777" w:rsidR="008D644E" w:rsidRPr="007A2A0C" w:rsidRDefault="008D644E" w:rsidP="00227138">
            <w:pPr>
              <w:spacing w:after="0" w:line="240" w:lineRule="auto"/>
              <w:jc w:val="center"/>
              <w:rPr>
                <w:rFonts w:ascii="Times New Roman" w:hAnsi="Times New Roman" w:cs="Times New Roman"/>
              </w:rPr>
            </w:pPr>
          </w:p>
        </w:tc>
        <w:tc>
          <w:tcPr>
            <w:tcW w:w="1283" w:type="dxa"/>
            <w:vMerge/>
          </w:tcPr>
          <w:p w14:paraId="56D725DC" w14:textId="77777777" w:rsidR="008D644E" w:rsidRPr="007A2A0C" w:rsidRDefault="008D644E" w:rsidP="00227138">
            <w:pPr>
              <w:spacing w:after="0" w:line="240" w:lineRule="auto"/>
              <w:jc w:val="center"/>
              <w:rPr>
                <w:rFonts w:ascii="Times New Roman" w:hAnsi="Times New Roman" w:cs="Times New Roman"/>
              </w:rPr>
            </w:pPr>
          </w:p>
        </w:tc>
        <w:tc>
          <w:tcPr>
            <w:tcW w:w="1429" w:type="dxa"/>
            <w:vMerge/>
          </w:tcPr>
          <w:p w14:paraId="11B33DCA" w14:textId="18A396A6" w:rsidR="008D644E" w:rsidRPr="007A2A0C" w:rsidRDefault="008D644E" w:rsidP="007A2A0C">
            <w:pPr>
              <w:spacing w:after="0" w:line="240" w:lineRule="auto"/>
              <w:rPr>
                <w:rFonts w:ascii="Times New Roman" w:hAnsi="Times New Roman" w:cs="Times New Roman"/>
              </w:rPr>
            </w:pPr>
          </w:p>
        </w:tc>
        <w:tc>
          <w:tcPr>
            <w:tcW w:w="1405" w:type="dxa"/>
          </w:tcPr>
          <w:p w14:paraId="24563112" w14:textId="77777777" w:rsidR="008D644E" w:rsidRPr="007A2A0C" w:rsidRDefault="008D644E" w:rsidP="00082B89">
            <w:pPr>
              <w:spacing w:after="0" w:line="240" w:lineRule="auto"/>
              <w:jc w:val="center"/>
              <w:rPr>
                <w:rFonts w:ascii="Times New Roman" w:hAnsi="Times New Roman" w:cs="Times New Roman"/>
              </w:rPr>
            </w:pPr>
            <w:r w:rsidRPr="007A2A0C">
              <w:rPr>
                <w:rFonts w:ascii="Times New Roman" w:hAnsi="Times New Roman" w:cs="Times New Roman"/>
              </w:rPr>
              <w:t>ЦА-320М</w:t>
            </w:r>
          </w:p>
        </w:tc>
        <w:tc>
          <w:tcPr>
            <w:tcW w:w="1568" w:type="dxa"/>
          </w:tcPr>
          <w:p w14:paraId="19A54C58" w14:textId="77777777"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«Стоп»</w:t>
            </w:r>
          </w:p>
        </w:tc>
        <w:tc>
          <w:tcPr>
            <w:tcW w:w="718" w:type="dxa"/>
            <w:gridSpan w:val="2"/>
          </w:tcPr>
          <w:p w14:paraId="756E8669"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700" w:type="dxa"/>
          </w:tcPr>
          <w:p w14:paraId="2C275E0F"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127</w:t>
            </w:r>
          </w:p>
        </w:tc>
        <w:tc>
          <w:tcPr>
            <w:tcW w:w="850" w:type="dxa"/>
          </w:tcPr>
          <w:p w14:paraId="7D503F49"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II</w:t>
            </w:r>
          </w:p>
        </w:tc>
        <w:tc>
          <w:tcPr>
            <w:tcW w:w="992" w:type="dxa"/>
          </w:tcPr>
          <w:p w14:paraId="0A98CB8F"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4,3</w:t>
            </w:r>
          </w:p>
        </w:tc>
        <w:tc>
          <w:tcPr>
            <w:tcW w:w="851" w:type="dxa"/>
          </w:tcPr>
          <w:p w14:paraId="22C5E021"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190</w:t>
            </w:r>
          </w:p>
        </w:tc>
        <w:tc>
          <w:tcPr>
            <w:tcW w:w="709" w:type="dxa"/>
          </w:tcPr>
          <w:p w14:paraId="1C3407CA"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34,5</w:t>
            </w:r>
          </w:p>
        </w:tc>
        <w:tc>
          <w:tcPr>
            <w:tcW w:w="938" w:type="dxa"/>
          </w:tcPr>
          <w:p w14:paraId="131B93E5"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2,0</w:t>
            </w:r>
          </w:p>
        </w:tc>
        <w:tc>
          <w:tcPr>
            <w:tcW w:w="900" w:type="dxa"/>
            <w:gridSpan w:val="3"/>
          </w:tcPr>
          <w:p w14:paraId="240584EC"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3,0</w:t>
            </w:r>
          </w:p>
        </w:tc>
        <w:tc>
          <w:tcPr>
            <w:tcW w:w="997" w:type="dxa"/>
          </w:tcPr>
          <w:p w14:paraId="02C90537" w14:textId="5893F9FE" w:rsidR="008D644E" w:rsidRPr="005578C8" w:rsidRDefault="00081A9A" w:rsidP="00227138">
            <w:pPr>
              <w:spacing w:after="0" w:line="240" w:lineRule="auto"/>
              <w:jc w:val="center"/>
              <w:rPr>
                <w:rFonts w:ascii="Times New Roman" w:hAnsi="Times New Roman" w:cs="Times New Roman"/>
                <w:b/>
              </w:rPr>
            </w:pPr>
            <w:r>
              <w:rPr>
                <w:rFonts w:ascii="Times New Roman" w:hAnsi="Times New Roman" w:cs="Times New Roman"/>
                <w:b/>
              </w:rPr>
              <w:t>87,0</w:t>
            </w:r>
          </w:p>
        </w:tc>
      </w:tr>
      <w:tr w:rsidR="008D644E" w:rsidRPr="007A2A0C" w14:paraId="596D88D4" w14:textId="77777777" w:rsidTr="00301409">
        <w:tblPrEx>
          <w:tblBorders>
            <w:insideH w:val="single" w:sz="6" w:space="0" w:color="000000"/>
            <w:insideV w:val="single" w:sz="6" w:space="0" w:color="000000"/>
          </w:tblBorders>
        </w:tblPrEx>
        <w:tc>
          <w:tcPr>
            <w:tcW w:w="564" w:type="dxa"/>
            <w:gridSpan w:val="2"/>
            <w:vMerge w:val="restart"/>
          </w:tcPr>
          <w:p w14:paraId="52304FBA" w14:textId="77777777" w:rsidR="008D644E" w:rsidRPr="007A2A0C" w:rsidRDefault="008D644E" w:rsidP="00227138">
            <w:pPr>
              <w:spacing w:after="0" w:line="240" w:lineRule="auto"/>
              <w:jc w:val="center"/>
              <w:rPr>
                <w:rFonts w:ascii="Times New Roman" w:hAnsi="Times New Roman" w:cs="Times New Roman"/>
              </w:rPr>
            </w:pPr>
            <w:bookmarkStart w:id="329" w:name="_Toc74020393"/>
            <w:bookmarkStart w:id="330" w:name="_Toc74020560"/>
            <w:bookmarkStart w:id="331" w:name="_Toc75241102"/>
            <w:r w:rsidRPr="007A2A0C">
              <w:rPr>
                <w:rFonts w:ascii="Times New Roman" w:hAnsi="Times New Roman" w:cs="Times New Roman"/>
              </w:rPr>
              <w:t>2</w:t>
            </w:r>
          </w:p>
        </w:tc>
        <w:tc>
          <w:tcPr>
            <w:tcW w:w="709" w:type="dxa"/>
            <w:vMerge w:val="restart"/>
          </w:tcPr>
          <w:p w14:paraId="2A6A899E" w14:textId="1355365E"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708" w:type="dxa"/>
            <w:vMerge w:val="restart"/>
            <w:tcBorders>
              <w:right w:val="single" w:sz="4" w:space="0" w:color="auto"/>
            </w:tcBorders>
          </w:tcPr>
          <w:p w14:paraId="55F0CE84" w14:textId="2F39562F" w:rsidR="008D644E" w:rsidRDefault="008D644E" w:rsidP="00227138">
            <w:pPr>
              <w:spacing w:after="0" w:line="240" w:lineRule="auto"/>
              <w:jc w:val="center"/>
              <w:rPr>
                <w:rFonts w:ascii="Times New Roman" w:hAnsi="Times New Roman" w:cs="Times New Roman"/>
                <w:lang w:val="kk-KZ"/>
              </w:rPr>
            </w:pPr>
            <w:r>
              <w:rPr>
                <w:rFonts w:ascii="Times New Roman" w:hAnsi="Times New Roman" w:cs="Times New Roman"/>
                <w:lang w:val="kk-KZ"/>
              </w:rPr>
              <w:t>1</w:t>
            </w:r>
          </w:p>
          <w:p w14:paraId="542E2F17" w14:textId="4884A9D4" w:rsidR="008D644E" w:rsidRPr="007A2A0C" w:rsidRDefault="008D644E" w:rsidP="008D644E">
            <w:pPr>
              <w:spacing w:after="0" w:line="240" w:lineRule="auto"/>
              <w:jc w:val="center"/>
              <w:rPr>
                <w:rFonts w:ascii="Times New Roman" w:hAnsi="Times New Roman" w:cs="Times New Roman"/>
              </w:rPr>
            </w:pPr>
          </w:p>
        </w:tc>
        <w:tc>
          <w:tcPr>
            <w:tcW w:w="1283" w:type="dxa"/>
            <w:vMerge w:val="restart"/>
            <w:tcBorders>
              <w:left w:val="single" w:sz="4" w:space="0" w:color="auto"/>
              <w:right w:val="single" w:sz="4" w:space="0" w:color="auto"/>
            </w:tcBorders>
          </w:tcPr>
          <w:p w14:paraId="65D7E729" w14:textId="77777777" w:rsidR="008D644E" w:rsidRDefault="008D644E" w:rsidP="008D644E">
            <w:pPr>
              <w:spacing w:after="0" w:line="240" w:lineRule="auto"/>
              <w:jc w:val="center"/>
              <w:rPr>
                <w:rFonts w:ascii="Times New Roman" w:hAnsi="Times New Roman" w:cs="Times New Roman"/>
              </w:rPr>
            </w:pPr>
            <w:r w:rsidRPr="007A2A0C">
              <w:rPr>
                <w:rFonts w:ascii="Times New Roman" w:hAnsi="Times New Roman" w:cs="Times New Roman"/>
              </w:rPr>
              <w:t>Цементирование эксплуатационная</w:t>
            </w:r>
          </w:p>
          <w:p w14:paraId="424A15F6" w14:textId="45AC1E6B" w:rsidR="008D644E" w:rsidRPr="00227138" w:rsidRDefault="008D644E" w:rsidP="00227138">
            <w:pPr>
              <w:spacing w:after="0" w:line="240" w:lineRule="auto"/>
              <w:jc w:val="center"/>
              <w:rPr>
                <w:rFonts w:ascii="Times New Roman" w:hAnsi="Times New Roman" w:cs="Times New Roman"/>
                <w:lang w:val="kk-KZ"/>
              </w:rPr>
            </w:pPr>
          </w:p>
          <w:p w14:paraId="54305CE1" w14:textId="77777777" w:rsidR="008D644E" w:rsidRPr="007A2A0C" w:rsidRDefault="008D644E" w:rsidP="008D644E">
            <w:pPr>
              <w:spacing w:after="0" w:line="240" w:lineRule="auto"/>
              <w:jc w:val="center"/>
              <w:rPr>
                <w:rFonts w:ascii="Times New Roman" w:hAnsi="Times New Roman" w:cs="Times New Roman"/>
              </w:rPr>
            </w:pPr>
          </w:p>
        </w:tc>
        <w:tc>
          <w:tcPr>
            <w:tcW w:w="1429" w:type="dxa"/>
            <w:tcBorders>
              <w:left w:val="single" w:sz="4" w:space="0" w:color="auto"/>
            </w:tcBorders>
          </w:tcPr>
          <w:p w14:paraId="0AD16425" w14:textId="450E6473"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Буферная</w:t>
            </w:r>
          </w:p>
        </w:tc>
        <w:tc>
          <w:tcPr>
            <w:tcW w:w="1405" w:type="dxa"/>
          </w:tcPr>
          <w:p w14:paraId="1DFB8A4E" w14:textId="77777777" w:rsidR="008D644E" w:rsidRPr="007A2A0C" w:rsidRDefault="008D644E" w:rsidP="00082B89">
            <w:pPr>
              <w:spacing w:after="0" w:line="240" w:lineRule="auto"/>
              <w:jc w:val="center"/>
              <w:rPr>
                <w:rFonts w:ascii="Times New Roman" w:hAnsi="Times New Roman" w:cs="Times New Roman"/>
              </w:rPr>
            </w:pPr>
            <w:r w:rsidRPr="007A2A0C">
              <w:rPr>
                <w:rFonts w:ascii="Times New Roman" w:hAnsi="Times New Roman" w:cs="Times New Roman"/>
              </w:rPr>
              <w:t>ЦА-320М</w:t>
            </w:r>
          </w:p>
        </w:tc>
        <w:tc>
          <w:tcPr>
            <w:tcW w:w="1568" w:type="dxa"/>
          </w:tcPr>
          <w:p w14:paraId="55F581EA" w14:textId="77777777"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Закачка</w:t>
            </w:r>
          </w:p>
        </w:tc>
        <w:tc>
          <w:tcPr>
            <w:tcW w:w="709" w:type="dxa"/>
          </w:tcPr>
          <w:p w14:paraId="4685D4F6"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709" w:type="dxa"/>
            <w:gridSpan w:val="2"/>
          </w:tcPr>
          <w:p w14:paraId="1747AAE0" w14:textId="77777777" w:rsidR="008D644E" w:rsidRPr="007A2A0C" w:rsidRDefault="008D644E" w:rsidP="00227138">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115</w:t>
            </w:r>
          </w:p>
        </w:tc>
        <w:tc>
          <w:tcPr>
            <w:tcW w:w="850" w:type="dxa"/>
          </w:tcPr>
          <w:p w14:paraId="33730E1F"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V</w:t>
            </w:r>
          </w:p>
        </w:tc>
        <w:tc>
          <w:tcPr>
            <w:tcW w:w="992" w:type="dxa"/>
          </w:tcPr>
          <w:p w14:paraId="5FF17E52" w14:textId="77777777" w:rsidR="008D644E" w:rsidRPr="007A2A0C" w:rsidRDefault="008D644E" w:rsidP="00227138">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18,3</w:t>
            </w:r>
          </w:p>
        </w:tc>
        <w:tc>
          <w:tcPr>
            <w:tcW w:w="851" w:type="dxa"/>
          </w:tcPr>
          <w:p w14:paraId="4E87FF6F" w14:textId="77777777" w:rsidR="008D644E" w:rsidRPr="007A2A0C" w:rsidRDefault="008D644E" w:rsidP="00227138">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50</w:t>
            </w:r>
          </w:p>
        </w:tc>
        <w:tc>
          <w:tcPr>
            <w:tcW w:w="709" w:type="dxa"/>
          </w:tcPr>
          <w:p w14:paraId="525F1187" w14:textId="77777777" w:rsidR="008D644E" w:rsidRPr="007A2A0C" w:rsidRDefault="008D644E" w:rsidP="00227138">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4,2</w:t>
            </w:r>
          </w:p>
        </w:tc>
        <w:tc>
          <w:tcPr>
            <w:tcW w:w="981" w:type="dxa"/>
            <w:gridSpan w:val="2"/>
          </w:tcPr>
          <w:p w14:paraId="24303778"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lang w:val="kk-KZ"/>
              </w:rPr>
              <w:t>5,0</w:t>
            </w:r>
          </w:p>
        </w:tc>
        <w:tc>
          <w:tcPr>
            <w:tcW w:w="851" w:type="dxa"/>
          </w:tcPr>
          <w:p w14:paraId="68CCBEBF"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8,0</w:t>
            </w:r>
          </w:p>
        </w:tc>
        <w:tc>
          <w:tcPr>
            <w:tcW w:w="1003" w:type="dxa"/>
            <w:gridSpan w:val="2"/>
          </w:tcPr>
          <w:p w14:paraId="11BEA285" w14:textId="77777777" w:rsidR="008D644E" w:rsidRPr="007A2A0C" w:rsidRDefault="008D644E" w:rsidP="00227138">
            <w:pPr>
              <w:spacing w:after="0" w:line="240" w:lineRule="auto"/>
              <w:jc w:val="center"/>
              <w:rPr>
                <w:rFonts w:ascii="Times New Roman" w:hAnsi="Times New Roman" w:cs="Times New Roman"/>
              </w:rPr>
            </w:pPr>
            <w:r w:rsidRPr="007A2A0C">
              <w:rPr>
                <w:rFonts w:ascii="Times New Roman" w:hAnsi="Times New Roman" w:cs="Times New Roman"/>
              </w:rPr>
              <w:t>8,0</w:t>
            </w:r>
          </w:p>
        </w:tc>
      </w:tr>
      <w:tr w:rsidR="008D644E" w:rsidRPr="007A2A0C" w14:paraId="0DE1C65C" w14:textId="77777777" w:rsidTr="00301409">
        <w:tblPrEx>
          <w:tblBorders>
            <w:insideH w:val="single" w:sz="6" w:space="0" w:color="000000"/>
            <w:insideV w:val="single" w:sz="6" w:space="0" w:color="000000"/>
          </w:tblBorders>
        </w:tblPrEx>
        <w:tc>
          <w:tcPr>
            <w:tcW w:w="564" w:type="dxa"/>
            <w:gridSpan w:val="2"/>
            <w:vMerge/>
          </w:tcPr>
          <w:p w14:paraId="7DA6F85F" w14:textId="77777777" w:rsidR="008D644E" w:rsidRPr="007A2A0C" w:rsidRDefault="008D644E" w:rsidP="007A2A0C">
            <w:pPr>
              <w:spacing w:after="0" w:line="240" w:lineRule="auto"/>
              <w:jc w:val="center"/>
              <w:rPr>
                <w:rFonts w:ascii="Times New Roman" w:hAnsi="Times New Roman" w:cs="Times New Roman"/>
              </w:rPr>
            </w:pPr>
          </w:p>
        </w:tc>
        <w:tc>
          <w:tcPr>
            <w:tcW w:w="709" w:type="dxa"/>
            <w:vMerge/>
          </w:tcPr>
          <w:p w14:paraId="71B31E6B" w14:textId="77777777" w:rsidR="008D644E" w:rsidRPr="007A2A0C" w:rsidRDefault="008D644E" w:rsidP="007A2A0C">
            <w:pPr>
              <w:spacing w:after="0" w:line="240" w:lineRule="auto"/>
              <w:jc w:val="center"/>
              <w:rPr>
                <w:rFonts w:ascii="Times New Roman" w:hAnsi="Times New Roman" w:cs="Times New Roman"/>
              </w:rPr>
            </w:pPr>
          </w:p>
        </w:tc>
        <w:tc>
          <w:tcPr>
            <w:tcW w:w="708" w:type="dxa"/>
            <w:vMerge/>
            <w:tcBorders>
              <w:right w:val="single" w:sz="4" w:space="0" w:color="auto"/>
            </w:tcBorders>
          </w:tcPr>
          <w:p w14:paraId="7FA2DF43" w14:textId="77777777" w:rsidR="008D644E" w:rsidRPr="007A2A0C" w:rsidRDefault="008D644E" w:rsidP="007A2A0C">
            <w:pPr>
              <w:spacing w:after="0" w:line="240" w:lineRule="auto"/>
              <w:rPr>
                <w:rFonts w:ascii="Times New Roman" w:hAnsi="Times New Roman" w:cs="Times New Roman"/>
              </w:rPr>
            </w:pPr>
          </w:p>
        </w:tc>
        <w:tc>
          <w:tcPr>
            <w:tcW w:w="1283" w:type="dxa"/>
            <w:vMerge/>
            <w:tcBorders>
              <w:left w:val="single" w:sz="4" w:space="0" w:color="auto"/>
              <w:right w:val="single" w:sz="4" w:space="0" w:color="auto"/>
            </w:tcBorders>
          </w:tcPr>
          <w:p w14:paraId="5CFBDC83" w14:textId="77777777" w:rsidR="008D644E" w:rsidRPr="007A2A0C" w:rsidRDefault="008D644E" w:rsidP="007A2A0C">
            <w:pPr>
              <w:spacing w:after="0" w:line="240" w:lineRule="auto"/>
              <w:rPr>
                <w:rFonts w:ascii="Times New Roman" w:hAnsi="Times New Roman" w:cs="Times New Roman"/>
              </w:rPr>
            </w:pPr>
          </w:p>
        </w:tc>
        <w:tc>
          <w:tcPr>
            <w:tcW w:w="1429" w:type="dxa"/>
            <w:vMerge w:val="restart"/>
            <w:tcBorders>
              <w:left w:val="single" w:sz="4" w:space="0" w:color="auto"/>
            </w:tcBorders>
          </w:tcPr>
          <w:p w14:paraId="265BF8DD" w14:textId="1435533B" w:rsidR="008D644E" w:rsidRPr="007A2A0C" w:rsidRDefault="009A45EE" w:rsidP="007A2A0C">
            <w:pPr>
              <w:spacing w:after="0" w:line="240" w:lineRule="auto"/>
              <w:rPr>
                <w:rFonts w:ascii="Times New Roman" w:hAnsi="Times New Roman" w:cs="Times New Roman"/>
              </w:rPr>
            </w:pPr>
            <w:r>
              <w:rPr>
                <w:rFonts w:ascii="Times New Roman" w:hAnsi="Times New Roman" w:cs="Times New Roman"/>
              </w:rPr>
              <w:t xml:space="preserve">Тампонаж </w:t>
            </w:r>
          </w:p>
        </w:tc>
        <w:tc>
          <w:tcPr>
            <w:tcW w:w="1405" w:type="dxa"/>
          </w:tcPr>
          <w:p w14:paraId="316702F0" w14:textId="77777777" w:rsidR="008D644E" w:rsidRPr="007A2A0C" w:rsidRDefault="008D644E" w:rsidP="00082B89">
            <w:pPr>
              <w:spacing w:after="0" w:line="240" w:lineRule="auto"/>
              <w:jc w:val="center"/>
              <w:rPr>
                <w:rFonts w:ascii="Times New Roman" w:hAnsi="Times New Roman" w:cs="Times New Roman"/>
              </w:rPr>
            </w:pPr>
            <w:r w:rsidRPr="007A2A0C">
              <w:rPr>
                <w:rFonts w:ascii="Times New Roman" w:hAnsi="Times New Roman" w:cs="Times New Roman"/>
              </w:rPr>
              <w:t>2СМН-20</w:t>
            </w:r>
          </w:p>
        </w:tc>
        <w:tc>
          <w:tcPr>
            <w:tcW w:w="1568" w:type="dxa"/>
          </w:tcPr>
          <w:p w14:paraId="57E8840F" w14:textId="77777777"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Закачка</w:t>
            </w:r>
          </w:p>
        </w:tc>
        <w:tc>
          <w:tcPr>
            <w:tcW w:w="709" w:type="dxa"/>
          </w:tcPr>
          <w:p w14:paraId="0E1F093F"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2</w:t>
            </w:r>
          </w:p>
        </w:tc>
        <w:tc>
          <w:tcPr>
            <w:tcW w:w="709" w:type="dxa"/>
            <w:gridSpan w:val="2"/>
          </w:tcPr>
          <w:p w14:paraId="57B2688A"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115</w:t>
            </w:r>
          </w:p>
        </w:tc>
        <w:tc>
          <w:tcPr>
            <w:tcW w:w="850" w:type="dxa"/>
          </w:tcPr>
          <w:p w14:paraId="726147E0"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III</w:t>
            </w:r>
          </w:p>
        </w:tc>
        <w:tc>
          <w:tcPr>
            <w:tcW w:w="992" w:type="dxa"/>
          </w:tcPr>
          <w:p w14:paraId="190F6319"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31,6</w:t>
            </w:r>
          </w:p>
        </w:tc>
        <w:tc>
          <w:tcPr>
            <w:tcW w:w="851" w:type="dxa"/>
          </w:tcPr>
          <w:p w14:paraId="7E598055"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117</w:t>
            </w:r>
          </w:p>
        </w:tc>
        <w:tc>
          <w:tcPr>
            <w:tcW w:w="709" w:type="dxa"/>
          </w:tcPr>
          <w:p w14:paraId="4A9D3D4E"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81" w:type="dxa"/>
            <w:gridSpan w:val="2"/>
          </w:tcPr>
          <w:p w14:paraId="0D45C011" w14:textId="021F4697" w:rsidR="008D644E" w:rsidRPr="00D8380E" w:rsidRDefault="00D8380E" w:rsidP="007A2A0C">
            <w:pPr>
              <w:tabs>
                <w:tab w:val="center" w:pos="343"/>
              </w:tabs>
              <w:spacing w:after="0" w:line="240" w:lineRule="auto"/>
              <w:jc w:val="center"/>
              <w:rPr>
                <w:rFonts w:ascii="Times New Roman" w:hAnsi="Times New Roman" w:cs="Times New Roman"/>
                <w:lang w:val="en-US"/>
              </w:rPr>
            </w:pPr>
            <w:r>
              <w:rPr>
                <w:rFonts w:ascii="Times New Roman" w:hAnsi="Times New Roman" w:cs="Times New Roman"/>
                <w:lang w:val="en-US"/>
              </w:rPr>
              <w:t>16.8</w:t>
            </w:r>
          </w:p>
        </w:tc>
        <w:tc>
          <w:tcPr>
            <w:tcW w:w="851" w:type="dxa"/>
          </w:tcPr>
          <w:p w14:paraId="47E600C6" w14:textId="68B216EC" w:rsidR="008D644E" w:rsidRPr="007A2A0C" w:rsidRDefault="008376C8" w:rsidP="007A2A0C">
            <w:pPr>
              <w:spacing w:after="0" w:line="240" w:lineRule="auto"/>
              <w:jc w:val="center"/>
              <w:rPr>
                <w:rFonts w:ascii="Times New Roman" w:hAnsi="Times New Roman" w:cs="Times New Roman"/>
              </w:rPr>
            </w:pPr>
            <w:r>
              <w:rPr>
                <w:rFonts w:ascii="Times New Roman" w:hAnsi="Times New Roman" w:cs="Times New Roman"/>
              </w:rPr>
              <w:t>31,5</w:t>
            </w:r>
          </w:p>
        </w:tc>
        <w:tc>
          <w:tcPr>
            <w:tcW w:w="1003" w:type="dxa"/>
            <w:gridSpan w:val="2"/>
          </w:tcPr>
          <w:p w14:paraId="5DB89966" w14:textId="4A4A0F77" w:rsidR="008D644E" w:rsidRPr="007A2A0C" w:rsidRDefault="008376C8" w:rsidP="007A2A0C">
            <w:pPr>
              <w:spacing w:after="0" w:line="240" w:lineRule="auto"/>
              <w:jc w:val="center"/>
              <w:rPr>
                <w:rFonts w:ascii="Times New Roman" w:hAnsi="Times New Roman" w:cs="Times New Roman"/>
              </w:rPr>
            </w:pPr>
            <w:r>
              <w:rPr>
                <w:rFonts w:ascii="Times New Roman" w:hAnsi="Times New Roman" w:cs="Times New Roman"/>
              </w:rPr>
              <w:t>39,5</w:t>
            </w:r>
          </w:p>
        </w:tc>
      </w:tr>
      <w:tr w:rsidR="008D644E" w:rsidRPr="007A2A0C" w14:paraId="4382AF8F" w14:textId="77777777" w:rsidTr="00301409">
        <w:tblPrEx>
          <w:tblBorders>
            <w:insideH w:val="single" w:sz="6" w:space="0" w:color="000000"/>
            <w:insideV w:val="single" w:sz="6" w:space="0" w:color="000000"/>
          </w:tblBorders>
        </w:tblPrEx>
        <w:tc>
          <w:tcPr>
            <w:tcW w:w="564" w:type="dxa"/>
            <w:gridSpan w:val="2"/>
            <w:vMerge/>
          </w:tcPr>
          <w:p w14:paraId="298364E8" w14:textId="77777777" w:rsidR="008D644E" w:rsidRPr="007A2A0C" w:rsidRDefault="008D644E" w:rsidP="007A2A0C">
            <w:pPr>
              <w:spacing w:after="0" w:line="240" w:lineRule="auto"/>
              <w:jc w:val="center"/>
              <w:rPr>
                <w:rFonts w:ascii="Times New Roman" w:hAnsi="Times New Roman" w:cs="Times New Roman"/>
              </w:rPr>
            </w:pPr>
          </w:p>
        </w:tc>
        <w:tc>
          <w:tcPr>
            <w:tcW w:w="709" w:type="dxa"/>
            <w:vMerge/>
          </w:tcPr>
          <w:p w14:paraId="3D883235" w14:textId="77777777" w:rsidR="008D644E" w:rsidRPr="007A2A0C" w:rsidRDefault="008D644E" w:rsidP="007A2A0C">
            <w:pPr>
              <w:spacing w:after="0" w:line="240" w:lineRule="auto"/>
              <w:jc w:val="center"/>
              <w:rPr>
                <w:rFonts w:ascii="Times New Roman" w:hAnsi="Times New Roman" w:cs="Times New Roman"/>
              </w:rPr>
            </w:pPr>
          </w:p>
        </w:tc>
        <w:tc>
          <w:tcPr>
            <w:tcW w:w="708" w:type="dxa"/>
            <w:vMerge/>
            <w:tcBorders>
              <w:right w:val="single" w:sz="4" w:space="0" w:color="auto"/>
            </w:tcBorders>
          </w:tcPr>
          <w:p w14:paraId="2CFAF1DF" w14:textId="77777777" w:rsidR="008D644E" w:rsidRPr="007A2A0C" w:rsidRDefault="008D644E" w:rsidP="007A2A0C">
            <w:pPr>
              <w:spacing w:after="0" w:line="240" w:lineRule="auto"/>
              <w:rPr>
                <w:rFonts w:ascii="Times New Roman" w:hAnsi="Times New Roman" w:cs="Times New Roman"/>
              </w:rPr>
            </w:pPr>
          </w:p>
        </w:tc>
        <w:tc>
          <w:tcPr>
            <w:tcW w:w="1283" w:type="dxa"/>
            <w:vMerge/>
            <w:tcBorders>
              <w:left w:val="single" w:sz="4" w:space="0" w:color="auto"/>
              <w:right w:val="single" w:sz="4" w:space="0" w:color="auto"/>
            </w:tcBorders>
          </w:tcPr>
          <w:p w14:paraId="43FD2549" w14:textId="77777777" w:rsidR="008D644E" w:rsidRPr="007A2A0C" w:rsidRDefault="008D644E" w:rsidP="007A2A0C">
            <w:pPr>
              <w:spacing w:after="0" w:line="240" w:lineRule="auto"/>
              <w:rPr>
                <w:rFonts w:ascii="Times New Roman" w:hAnsi="Times New Roman" w:cs="Times New Roman"/>
              </w:rPr>
            </w:pPr>
          </w:p>
        </w:tc>
        <w:tc>
          <w:tcPr>
            <w:tcW w:w="1429" w:type="dxa"/>
            <w:vMerge/>
            <w:tcBorders>
              <w:left w:val="single" w:sz="4" w:space="0" w:color="auto"/>
            </w:tcBorders>
          </w:tcPr>
          <w:p w14:paraId="321DD0F4" w14:textId="495B05DF" w:rsidR="008D644E" w:rsidRPr="007A2A0C" w:rsidRDefault="008D644E" w:rsidP="007A2A0C">
            <w:pPr>
              <w:spacing w:after="0" w:line="240" w:lineRule="auto"/>
              <w:rPr>
                <w:rFonts w:ascii="Times New Roman" w:hAnsi="Times New Roman" w:cs="Times New Roman"/>
              </w:rPr>
            </w:pPr>
          </w:p>
        </w:tc>
        <w:tc>
          <w:tcPr>
            <w:tcW w:w="1405" w:type="dxa"/>
          </w:tcPr>
          <w:p w14:paraId="3CE5EB6B" w14:textId="77777777" w:rsidR="008D644E" w:rsidRPr="007A2A0C" w:rsidRDefault="008D644E" w:rsidP="00082B89">
            <w:pPr>
              <w:spacing w:after="0" w:line="240" w:lineRule="auto"/>
              <w:jc w:val="center"/>
              <w:rPr>
                <w:rFonts w:ascii="Times New Roman" w:hAnsi="Times New Roman" w:cs="Times New Roman"/>
              </w:rPr>
            </w:pPr>
            <w:r w:rsidRPr="007A2A0C">
              <w:rPr>
                <w:rFonts w:ascii="Times New Roman" w:hAnsi="Times New Roman" w:cs="Times New Roman"/>
              </w:rPr>
              <w:t>ОСР-20</w:t>
            </w:r>
          </w:p>
        </w:tc>
        <w:tc>
          <w:tcPr>
            <w:tcW w:w="1568" w:type="dxa"/>
          </w:tcPr>
          <w:p w14:paraId="5B854C59" w14:textId="77777777"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Закачка</w:t>
            </w:r>
          </w:p>
        </w:tc>
        <w:tc>
          <w:tcPr>
            <w:tcW w:w="709" w:type="dxa"/>
          </w:tcPr>
          <w:p w14:paraId="23CEE26D"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2</w:t>
            </w:r>
          </w:p>
        </w:tc>
        <w:tc>
          <w:tcPr>
            <w:tcW w:w="709" w:type="dxa"/>
            <w:gridSpan w:val="2"/>
          </w:tcPr>
          <w:p w14:paraId="52D13F3F"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115</w:t>
            </w:r>
          </w:p>
        </w:tc>
        <w:tc>
          <w:tcPr>
            <w:tcW w:w="850" w:type="dxa"/>
          </w:tcPr>
          <w:p w14:paraId="407430F3"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III</w:t>
            </w:r>
          </w:p>
        </w:tc>
        <w:tc>
          <w:tcPr>
            <w:tcW w:w="992" w:type="dxa"/>
          </w:tcPr>
          <w:p w14:paraId="4486A4AE"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31,6</w:t>
            </w:r>
          </w:p>
        </w:tc>
        <w:tc>
          <w:tcPr>
            <w:tcW w:w="851" w:type="dxa"/>
          </w:tcPr>
          <w:p w14:paraId="7C688F35"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117</w:t>
            </w:r>
          </w:p>
        </w:tc>
        <w:tc>
          <w:tcPr>
            <w:tcW w:w="709" w:type="dxa"/>
          </w:tcPr>
          <w:p w14:paraId="524AE8F3"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81" w:type="dxa"/>
            <w:gridSpan w:val="2"/>
          </w:tcPr>
          <w:p w14:paraId="1ED7A67E" w14:textId="5C0D6740" w:rsidR="008D644E" w:rsidRPr="003874A2" w:rsidRDefault="003874A2" w:rsidP="007A2A0C">
            <w:pPr>
              <w:spacing w:after="0" w:line="240" w:lineRule="auto"/>
              <w:jc w:val="center"/>
              <w:rPr>
                <w:rFonts w:ascii="Times New Roman" w:hAnsi="Times New Roman" w:cs="Times New Roman"/>
                <w:lang w:val="en-US"/>
              </w:rPr>
            </w:pPr>
            <w:r>
              <w:rPr>
                <w:rFonts w:ascii="Times New Roman" w:hAnsi="Times New Roman" w:cs="Times New Roman"/>
                <w:lang w:val="en-US"/>
              </w:rPr>
              <w:t>12.5</w:t>
            </w:r>
          </w:p>
        </w:tc>
        <w:tc>
          <w:tcPr>
            <w:tcW w:w="851" w:type="dxa"/>
          </w:tcPr>
          <w:p w14:paraId="521AFF0C" w14:textId="3E4E4959" w:rsidR="008D644E" w:rsidRPr="007A2A0C" w:rsidRDefault="008376C8" w:rsidP="007A2A0C">
            <w:pPr>
              <w:spacing w:after="0" w:line="240" w:lineRule="auto"/>
              <w:jc w:val="center"/>
              <w:rPr>
                <w:rFonts w:ascii="Times New Roman" w:hAnsi="Times New Roman" w:cs="Times New Roman"/>
              </w:rPr>
            </w:pPr>
            <w:r>
              <w:rPr>
                <w:rFonts w:ascii="Times New Roman" w:hAnsi="Times New Roman" w:cs="Times New Roman"/>
              </w:rPr>
              <w:t>36,5</w:t>
            </w:r>
          </w:p>
        </w:tc>
        <w:tc>
          <w:tcPr>
            <w:tcW w:w="1003" w:type="dxa"/>
            <w:gridSpan w:val="2"/>
          </w:tcPr>
          <w:p w14:paraId="70B74FF0" w14:textId="501B16A1" w:rsidR="008D644E" w:rsidRPr="007A2A0C" w:rsidRDefault="008376C8" w:rsidP="007A2A0C">
            <w:pPr>
              <w:spacing w:after="0" w:line="240" w:lineRule="auto"/>
              <w:jc w:val="center"/>
              <w:rPr>
                <w:rFonts w:ascii="Times New Roman" w:hAnsi="Times New Roman" w:cs="Times New Roman"/>
              </w:rPr>
            </w:pPr>
            <w:r>
              <w:rPr>
                <w:rFonts w:ascii="Times New Roman" w:hAnsi="Times New Roman" w:cs="Times New Roman"/>
              </w:rPr>
              <w:t>76</w:t>
            </w:r>
          </w:p>
        </w:tc>
      </w:tr>
      <w:tr w:rsidR="008D644E" w:rsidRPr="007A2A0C" w14:paraId="5412F48F" w14:textId="77777777" w:rsidTr="00301409">
        <w:tblPrEx>
          <w:tblBorders>
            <w:insideH w:val="single" w:sz="6" w:space="0" w:color="000000"/>
            <w:insideV w:val="single" w:sz="6" w:space="0" w:color="000000"/>
          </w:tblBorders>
        </w:tblPrEx>
        <w:tc>
          <w:tcPr>
            <w:tcW w:w="564" w:type="dxa"/>
            <w:gridSpan w:val="2"/>
            <w:vMerge/>
          </w:tcPr>
          <w:p w14:paraId="0795E715" w14:textId="77777777" w:rsidR="008D644E" w:rsidRPr="007A2A0C" w:rsidRDefault="008D644E" w:rsidP="007A2A0C">
            <w:pPr>
              <w:spacing w:after="0" w:line="240" w:lineRule="auto"/>
              <w:jc w:val="center"/>
              <w:rPr>
                <w:rFonts w:ascii="Times New Roman" w:hAnsi="Times New Roman" w:cs="Times New Roman"/>
              </w:rPr>
            </w:pPr>
          </w:p>
        </w:tc>
        <w:tc>
          <w:tcPr>
            <w:tcW w:w="709" w:type="dxa"/>
            <w:vMerge/>
          </w:tcPr>
          <w:p w14:paraId="40D64D8B" w14:textId="77777777" w:rsidR="008D644E" w:rsidRPr="007A2A0C" w:rsidRDefault="008D644E" w:rsidP="007A2A0C">
            <w:pPr>
              <w:spacing w:after="0" w:line="240" w:lineRule="auto"/>
              <w:jc w:val="center"/>
              <w:rPr>
                <w:rFonts w:ascii="Times New Roman" w:hAnsi="Times New Roman" w:cs="Times New Roman"/>
              </w:rPr>
            </w:pPr>
          </w:p>
        </w:tc>
        <w:tc>
          <w:tcPr>
            <w:tcW w:w="708" w:type="dxa"/>
            <w:vMerge/>
            <w:tcBorders>
              <w:right w:val="single" w:sz="4" w:space="0" w:color="auto"/>
            </w:tcBorders>
          </w:tcPr>
          <w:p w14:paraId="7869B2CC" w14:textId="77777777" w:rsidR="008D644E" w:rsidRPr="007A2A0C" w:rsidRDefault="008D644E" w:rsidP="007A2A0C">
            <w:pPr>
              <w:spacing w:after="0" w:line="240" w:lineRule="auto"/>
              <w:rPr>
                <w:rFonts w:ascii="Times New Roman" w:hAnsi="Times New Roman" w:cs="Times New Roman"/>
              </w:rPr>
            </w:pPr>
          </w:p>
        </w:tc>
        <w:tc>
          <w:tcPr>
            <w:tcW w:w="1283" w:type="dxa"/>
            <w:vMerge/>
            <w:tcBorders>
              <w:left w:val="single" w:sz="4" w:space="0" w:color="auto"/>
              <w:right w:val="single" w:sz="4" w:space="0" w:color="auto"/>
            </w:tcBorders>
          </w:tcPr>
          <w:p w14:paraId="5C7681B6" w14:textId="77777777" w:rsidR="008D644E" w:rsidRPr="007A2A0C" w:rsidRDefault="008D644E" w:rsidP="007A2A0C">
            <w:pPr>
              <w:spacing w:after="0" w:line="240" w:lineRule="auto"/>
              <w:rPr>
                <w:rFonts w:ascii="Times New Roman" w:hAnsi="Times New Roman" w:cs="Times New Roman"/>
              </w:rPr>
            </w:pPr>
          </w:p>
        </w:tc>
        <w:tc>
          <w:tcPr>
            <w:tcW w:w="4402" w:type="dxa"/>
            <w:gridSpan w:val="3"/>
            <w:tcBorders>
              <w:left w:val="single" w:sz="4" w:space="0" w:color="auto"/>
            </w:tcBorders>
          </w:tcPr>
          <w:p w14:paraId="09FD2C21" w14:textId="4E16D1AC"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Сброс пробки</w:t>
            </w:r>
          </w:p>
        </w:tc>
        <w:tc>
          <w:tcPr>
            <w:tcW w:w="709" w:type="dxa"/>
          </w:tcPr>
          <w:p w14:paraId="5092B6BE"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709" w:type="dxa"/>
            <w:gridSpan w:val="2"/>
          </w:tcPr>
          <w:p w14:paraId="27797F2D"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0" w:type="dxa"/>
          </w:tcPr>
          <w:p w14:paraId="7B10A741"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92" w:type="dxa"/>
          </w:tcPr>
          <w:p w14:paraId="48ED5483"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1" w:type="dxa"/>
          </w:tcPr>
          <w:p w14:paraId="53CFEEA5"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709" w:type="dxa"/>
          </w:tcPr>
          <w:p w14:paraId="6B030D99"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81" w:type="dxa"/>
            <w:gridSpan w:val="2"/>
          </w:tcPr>
          <w:p w14:paraId="6F2DA8BB"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1" w:type="dxa"/>
          </w:tcPr>
          <w:p w14:paraId="45AEFB67" w14:textId="77777777" w:rsidR="008D644E" w:rsidRPr="007A2A0C" w:rsidRDefault="008D644E" w:rsidP="007A2A0C">
            <w:pPr>
              <w:spacing w:after="0" w:line="240" w:lineRule="auto"/>
              <w:jc w:val="center"/>
              <w:rPr>
                <w:rFonts w:ascii="Times New Roman" w:hAnsi="Times New Roman" w:cs="Times New Roman"/>
                <w:lang w:val="kk-KZ"/>
              </w:rPr>
            </w:pPr>
            <w:r w:rsidRPr="007A2A0C">
              <w:rPr>
                <w:rFonts w:ascii="Times New Roman" w:hAnsi="Times New Roman" w:cs="Times New Roman"/>
                <w:lang w:val="kk-KZ"/>
              </w:rPr>
              <w:t>5,0</w:t>
            </w:r>
          </w:p>
        </w:tc>
        <w:tc>
          <w:tcPr>
            <w:tcW w:w="1003" w:type="dxa"/>
            <w:gridSpan w:val="2"/>
          </w:tcPr>
          <w:p w14:paraId="64EF86CB" w14:textId="018D9361" w:rsidR="008D644E" w:rsidRPr="007A2A0C" w:rsidRDefault="008376C8" w:rsidP="007A2A0C">
            <w:pPr>
              <w:spacing w:after="0" w:line="240" w:lineRule="auto"/>
              <w:jc w:val="center"/>
              <w:rPr>
                <w:rFonts w:ascii="Times New Roman" w:hAnsi="Times New Roman" w:cs="Times New Roman"/>
              </w:rPr>
            </w:pPr>
            <w:r>
              <w:rPr>
                <w:rFonts w:ascii="Times New Roman" w:hAnsi="Times New Roman" w:cs="Times New Roman"/>
              </w:rPr>
              <w:t>81</w:t>
            </w:r>
          </w:p>
        </w:tc>
      </w:tr>
      <w:tr w:rsidR="008D644E" w:rsidRPr="007A2A0C" w14:paraId="3F8DC9E3" w14:textId="77777777" w:rsidTr="00301409">
        <w:tblPrEx>
          <w:tblBorders>
            <w:insideH w:val="single" w:sz="6" w:space="0" w:color="000000"/>
            <w:insideV w:val="single" w:sz="6" w:space="0" w:color="000000"/>
          </w:tblBorders>
        </w:tblPrEx>
        <w:tc>
          <w:tcPr>
            <w:tcW w:w="564" w:type="dxa"/>
            <w:gridSpan w:val="2"/>
            <w:vMerge/>
          </w:tcPr>
          <w:p w14:paraId="763CF17B" w14:textId="77777777" w:rsidR="008D644E" w:rsidRPr="007A2A0C" w:rsidRDefault="008D644E" w:rsidP="007A2A0C">
            <w:pPr>
              <w:spacing w:after="0" w:line="240" w:lineRule="auto"/>
              <w:jc w:val="center"/>
              <w:rPr>
                <w:rFonts w:ascii="Times New Roman" w:hAnsi="Times New Roman" w:cs="Times New Roman"/>
              </w:rPr>
            </w:pPr>
          </w:p>
        </w:tc>
        <w:tc>
          <w:tcPr>
            <w:tcW w:w="709" w:type="dxa"/>
            <w:vMerge/>
          </w:tcPr>
          <w:p w14:paraId="405B4051" w14:textId="77777777" w:rsidR="008D644E" w:rsidRPr="007A2A0C" w:rsidRDefault="008D644E" w:rsidP="007A2A0C">
            <w:pPr>
              <w:spacing w:after="0" w:line="240" w:lineRule="auto"/>
              <w:jc w:val="center"/>
              <w:rPr>
                <w:rFonts w:ascii="Times New Roman" w:hAnsi="Times New Roman" w:cs="Times New Roman"/>
              </w:rPr>
            </w:pPr>
          </w:p>
        </w:tc>
        <w:tc>
          <w:tcPr>
            <w:tcW w:w="708" w:type="dxa"/>
            <w:vMerge/>
            <w:tcBorders>
              <w:right w:val="single" w:sz="4" w:space="0" w:color="auto"/>
            </w:tcBorders>
          </w:tcPr>
          <w:p w14:paraId="07BF35B3" w14:textId="77777777" w:rsidR="008D644E" w:rsidRPr="007A2A0C" w:rsidRDefault="008D644E" w:rsidP="007A2A0C">
            <w:pPr>
              <w:spacing w:after="0" w:line="240" w:lineRule="auto"/>
              <w:rPr>
                <w:rFonts w:ascii="Times New Roman" w:hAnsi="Times New Roman" w:cs="Times New Roman"/>
              </w:rPr>
            </w:pPr>
          </w:p>
        </w:tc>
        <w:tc>
          <w:tcPr>
            <w:tcW w:w="1283" w:type="dxa"/>
            <w:vMerge/>
            <w:tcBorders>
              <w:left w:val="single" w:sz="4" w:space="0" w:color="auto"/>
              <w:right w:val="single" w:sz="4" w:space="0" w:color="auto"/>
            </w:tcBorders>
          </w:tcPr>
          <w:p w14:paraId="0328C4E9" w14:textId="77777777" w:rsidR="008D644E" w:rsidRPr="007A2A0C" w:rsidRDefault="008D644E" w:rsidP="007A2A0C">
            <w:pPr>
              <w:spacing w:after="0" w:line="240" w:lineRule="auto"/>
              <w:rPr>
                <w:rFonts w:ascii="Times New Roman" w:hAnsi="Times New Roman" w:cs="Times New Roman"/>
              </w:rPr>
            </w:pPr>
          </w:p>
        </w:tc>
        <w:tc>
          <w:tcPr>
            <w:tcW w:w="1429" w:type="dxa"/>
            <w:vMerge w:val="restart"/>
            <w:tcBorders>
              <w:left w:val="single" w:sz="4" w:space="0" w:color="auto"/>
            </w:tcBorders>
          </w:tcPr>
          <w:p w14:paraId="4D7BD870" w14:textId="54B4B857" w:rsidR="008D644E" w:rsidRPr="007A2A0C" w:rsidRDefault="00082B89" w:rsidP="007A2A0C">
            <w:pPr>
              <w:spacing w:after="0" w:line="240" w:lineRule="auto"/>
              <w:rPr>
                <w:rFonts w:ascii="Times New Roman" w:hAnsi="Times New Roman" w:cs="Times New Roman"/>
              </w:rPr>
            </w:pPr>
            <w:r w:rsidRPr="007A2A0C">
              <w:rPr>
                <w:rFonts w:ascii="Times New Roman" w:hAnsi="Times New Roman" w:cs="Times New Roman"/>
              </w:rPr>
              <w:t>Продавка</w:t>
            </w:r>
          </w:p>
        </w:tc>
        <w:tc>
          <w:tcPr>
            <w:tcW w:w="1405" w:type="dxa"/>
          </w:tcPr>
          <w:p w14:paraId="232B144F"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ЦА-320М</w:t>
            </w:r>
          </w:p>
        </w:tc>
        <w:tc>
          <w:tcPr>
            <w:tcW w:w="1568" w:type="dxa"/>
          </w:tcPr>
          <w:p w14:paraId="46B6E973" w14:textId="77777777"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Продавка</w:t>
            </w:r>
          </w:p>
        </w:tc>
        <w:tc>
          <w:tcPr>
            <w:tcW w:w="709" w:type="dxa"/>
          </w:tcPr>
          <w:p w14:paraId="7226B6F1"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8</w:t>
            </w:r>
          </w:p>
        </w:tc>
        <w:tc>
          <w:tcPr>
            <w:tcW w:w="709" w:type="dxa"/>
            <w:gridSpan w:val="2"/>
          </w:tcPr>
          <w:p w14:paraId="52453768"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115</w:t>
            </w:r>
          </w:p>
        </w:tc>
        <w:tc>
          <w:tcPr>
            <w:tcW w:w="850" w:type="dxa"/>
          </w:tcPr>
          <w:p w14:paraId="446B745C"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III</w:t>
            </w:r>
          </w:p>
        </w:tc>
        <w:tc>
          <w:tcPr>
            <w:tcW w:w="992" w:type="dxa"/>
          </w:tcPr>
          <w:p w14:paraId="695BD69E" w14:textId="77777777" w:rsidR="008D644E" w:rsidRPr="007A2A0C" w:rsidRDefault="008D644E" w:rsidP="007A2A0C">
            <w:pPr>
              <w:spacing w:after="0" w:line="240" w:lineRule="auto"/>
              <w:rPr>
                <w:rFonts w:ascii="Times New Roman" w:hAnsi="Times New Roman" w:cs="Times New Roman"/>
                <w:lang w:val="en-US"/>
              </w:rPr>
            </w:pPr>
            <w:r w:rsidRPr="007A2A0C">
              <w:rPr>
                <w:rFonts w:ascii="Times New Roman" w:hAnsi="Times New Roman" w:cs="Times New Roman"/>
                <w:lang w:val="en-US"/>
              </w:rPr>
              <w:t>31,6</w:t>
            </w:r>
          </w:p>
        </w:tc>
        <w:tc>
          <w:tcPr>
            <w:tcW w:w="851" w:type="dxa"/>
          </w:tcPr>
          <w:p w14:paraId="03456C81"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117</w:t>
            </w:r>
          </w:p>
        </w:tc>
        <w:tc>
          <w:tcPr>
            <w:tcW w:w="709" w:type="dxa"/>
          </w:tcPr>
          <w:p w14:paraId="19604311"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w:t>
            </w:r>
          </w:p>
        </w:tc>
        <w:tc>
          <w:tcPr>
            <w:tcW w:w="981" w:type="dxa"/>
            <w:gridSpan w:val="2"/>
          </w:tcPr>
          <w:p w14:paraId="1CF9B17B" w14:textId="4946BFA5" w:rsidR="008D644E" w:rsidRPr="003874A2" w:rsidRDefault="00A9088D" w:rsidP="007A2A0C">
            <w:pPr>
              <w:spacing w:after="0" w:line="240" w:lineRule="auto"/>
              <w:jc w:val="center"/>
              <w:rPr>
                <w:rFonts w:ascii="Times New Roman" w:hAnsi="Times New Roman" w:cs="Times New Roman"/>
                <w:lang w:val="en-US"/>
              </w:rPr>
            </w:pPr>
            <w:r>
              <w:rPr>
                <w:rFonts w:ascii="Times New Roman" w:hAnsi="Times New Roman" w:cs="Times New Roman"/>
                <w:lang w:val="kk-KZ"/>
              </w:rPr>
              <w:t>1</w:t>
            </w:r>
            <w:r w:rsidR="003874A2">
              <w:rPr>
                <w:rFonts w:ascii="Times New Roman" w:hAnsi="Times New Roman" w:cs="Times New Roman"/>
                <w:lang w:val="en-US"/>
              </w:rPr>
              <w:t>5.7</w:t>
            </w:r>
          </w:p>
        </w:tc>
        <w:tc>
          <w:tcPr>
            <w:tcW w:w="851" w:type="dxa"/>
          </w:tcPr>
          <w:p w14:paraId="321A7F0C" w14:textId="2C936F78" w:rsidR="008D644E" w:rsidRPr="007A2A0C" w:rsidRDefault="008376C8" w:rsidP="007A2A0C">
            <w:pPr>
              <w:spacing w:after="0" w:line="240" w:lineRule="auto"/>
              <w:jc w:val="center"/>
              <w:rPr>
                <w:rFonts w:ascii="Times New Roman" w:hAnsi="Times New Roman" w:cs="Times New Roman"/>
              </w:rPr>
            </w:pPr>
            <w:r>
              <w:rPr>
                <w:rFonts w:ascii="Times New Roman" w:hAnsi="Times New Roman" w:cs="Times New Roman"/>
              </w:rPr>
              <w:t>28,0</w:t>
            </w:r>
          </w:p>
        </w:tc>
        <w:tc>
          <w:tcPr>
            <w:tcW w:w="1003" w:type="dxa"/>
            <w:gridSpan w:val="2"/>
          </w:tcPr>
          <w:p w14:paraId="3D88AE26" w14:textId="3C83A1F8" w:rsidR="008D644E" w:rsidRPr="007A2A0C" w:rsidRDefault="008D644E" w:rsidP="007A2A0C">
            <w:pPr>
              <w:spacing w:after="0" w:line="240" w:lineRule="auto"/>
              <w:jc w:val="center"/>
              <w:rPr>
                <w:rFonts w:ascii="Times New Roman" w:hAnsi="Times New Roman" w:cs="Times New Roman"/>
                <w:lang w:val="kk-KZ"/>
              </w:rPr>
            </w:pPr>
            <w:r w:rsidRPr="007A2A0C">
              <w:rPr>
                <w:rFonts w:ascii="Times New Roman" w:hAnsi="Times New Roman" w:cs="Times New Roman"/>
                <w:lang w:val="en-US"/>
              </w:rPr>
              <w:t>1</w:t>
            </w:r>
            <w:r w:rsidR="008376C8">
              <w:rPr>
                <w:rFonts w:ascii="Times New Roman" w:hAnsi="Times New Roman" w:cs="Times New Roman"/>
                <w:lang w:val="kk-KZ"/>
              </w:rPr>
              <w:t>05</w:t>
            </w:r>
          </w:p>
        </w:tc>
      </w:tr>
      <w:tr w:rsidR="008D644E" w:rsidRPr="00EC388A" w14:paraId="57241A07" w14:textId="77777777" w:rsidTr="00EC388A">
        <w:tblPrEx>
          <w:tblBorders>
            <w:insideH w:val="single" w:sz="6" w:space="0" w:color="000000"/>
            <w:insideV w:val="single" w:sz="6" w:space="0" w:color="000000"/>
          </w:tblBorders>
        </w:tblPrEx>
        <w:tc>
          <w:tcPr>
            <w:tcW w:w="564" w:type="dxa"/>
            <w:gridSpan w:val="2"/>
            <w:vMerge/>
          </w:tcPr>
          <w:p w14:paraId="3D86DA63" w14:textId="77777777" w:rsidR="008D644E" w:rsidRPr="007A2A0C" w:rsidRDefault="008D644E" w:rsidP="007A2A0C">
            <w:pPr>
              <w:spacing w:after="0" w:line="240" w:lineRule="auto"/>
              <w:jc w:val="center"/>
              <w:rPr>
                <w:rFonts w:ascii="Times New Roman" w:hAnsi="Times New Roman" w:cs="Times New Roman"/>
              </w:rPr>
            </w:pPr>
          </w:p>
        </w:tc>
        <w:tc>
          <w:tcPr>
            <w:tcW w:w="709" w:type="dxa"/>
            <w:vMerge/>
          </w:tcPr>
          <w:p w14:paraId="15046221" w14:textId="77777777" w:rsidR="008D644E" w:rsidRPr="007A2A0C" w:rsidRDefault="008D644E" w:rsidP="007A2A0C">
            <w:pPr>
              <w:spacing w:after="0" w:line="240" w:lineRule="auto"/>
              <w:jc w:val="center"/>
              <w:rPr>
                <w:rFonts w:ascii="Times New Roman" w:hAnsi="Times New Roman" w:cs="Times New Roman"/>
              </w:rPr>
            </w:pPr>
          </w:p>
        </w:tc>
        <w:tc>
          <w:tcPr>
            <w:tcW w:w="708" w:type="dxa"/>
            <w:vMerge/>
            <w:tcBorders>
              <w:right w:val="single" w:sz="4" w:space="0" w:color="auto"/>
            </w:tcBorders>
          </w:tcPr>
          <w:p w14:paraId="64355424" w14:textId="77777777" w:rsidR="008D644E" w:rsidRPr="007A2A0C" w:rsidRDefault="008D644E" w:rsidP="007A2A0C">
            <w:pPr>
              <w:spacing w:after="0" w:line="240" w:lineRule="auto"/>
              <w:rPr>
                <w:rFonts w:ascii="Times New Roman" w:hAnsi="Times New Roman" w:cs="Times New Roman"/>
              </w:rPr>
            </w:pPr>
          </w:p>
        </w:tc>
        <w:tc>
          <w:tcPr>
            <w:tcW w:w="1283" w:type="dxa"/>
            <w:vMerge/>
            <w:tcBorders>
              <w:left w:val="single" w:sz="4" w:space="0" w:color="auto"/>
              <w:right w:val="single" w:sz="4" w:space="0" w:color="auto"/>
            </w:tcBorders>
          </w:tcPr>
          <w:p w14:paraId="2B373199" w14:textId="77777777" w:rsidR="008D644E" w:rsidRPr="007A2A0C" w:rsidRDefault="008D644E" w:rsidP="007A2A0C">
            <w:pPr>
              <w:spacing w:after="0" w:line="240" w:lineRule="auto"/>
              <w:rPr>
                <w:rFonts w:ascii="Times New Roman" w:hAnsi="Times New Roman" w:cs="Times New Roman"/>
              </w:rPr>
            </w:pPr>
          </w:p>
        </w:tc>
        <w:tc>
          <w:tcPr>
            <w:tcW w:w="1429" w:type="dxa"/>
            <w:vMerge/>
            <w:tcBorders>
              <w:left w:val="single" w:sz="4" w:space="0" w:color="auto"/>
            </w:tcBorders>
          </w:tcPr>
          <w:p w14:paraId="6CE9E635" w14:textId="06A60C6C" w:rsidR="008D644E" w:rsidRPr="007A2A0C" w:rsidRDefault="008D644E" w:rsidP="007A2A0C">
            <w:pPr>
              <w:spacing w:after="0" w:line="240" w:lineRule="auto"/>
              <w:rPr>
                <w:rFonts w:ascii="Times New Roman" w:hAnsi="Times New Roman" w:cs="Times New Roman"/>
              </w:rPr>
            </w:pPr>
          </w:p>
        </w:tc>
        <w:tc>
          <w:tcPr>
            <w:tcW w:w="1405" w:type="dxa"/>
          </w:tcPr>
          <w:p w14:paraId="64316621"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ЦА-320М</w:t>
            </w:r>
          </w:p>
        </w:tc>
        <w:tc>
          <w:tcPr>
            <w:tcW w:w="1568" w:type="dxa"/>
          </w:tcPr>
          <w:p w14:paraId="5627E8F6" w14:textId="77777777" w:rsidR="008D644E" w:rsidRPr="007A2A0C" w:rsidRDefault="008D644E" w:rsidP="007A2A0C">
            <w:pPr>
              <w:spacing w:after="0" w:line="240" w:lineRule="auto"/>
              <w:rPr>
                <w:rFonts w:ascii="Times New Roman" w:hAnsi="Times New Roman" w:cs="Times New Roman"/>
              </w:rPr>
            </w:pPr>
            <w:r w:rsidRPr="007A2A0C">
              <w:rPr>
                <w:rFonts w:ascii="Times New Roman" w:hAnsi="Times New Roman" w:cs="Times New Roman"/>
              </w:rPr>
              <w:t>«Стоп»</w:t>
            </w:r>
          </w:p>
        </w:tc>
        <w:tc>
          <w:tcPr>
            <w:tcW w:w="709" w:type="dxa"/>
          </w:tcPr>
          <w:p w14:paraId="54211190"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709" w:type="dxa"/>
            <w:gridSpan w:val="2"/>
          </w:tcPr>
          <w:p w14:paraId="13ABA63E"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115</w:t>
            </w:r>
          </w:p>
        </w:tc>
        <w:tc>
          <w:tcPr>
            <w:tcW w:w="850" w:type="dxa"/>
          </w:tcPr>
          <w:p w14:paraId="3B1565B3"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rPr>
              <w:t>II</w:t>
            </w:r>
          </w:p>
        </w:tc>
        <w:tc>
          <w:tcPr>
            <w:tcW w:w="992" w:type="dxa"/>
          </w:tcPr>
          <w:p w14:paraId="3EEB6150"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4,1</w:t>
            </w:r>
          </w:p>
        </w:tc>
        <w:tc>
          <w:tcPr>
            <w:tcW w:w="851" w:type="dxa"/>
          </w:tcPr>
          <w:p w14:paraId="6701195F" w14:textId="77777777" w:rsidR="008D644E" w:rsidRPr="007A2A0C" w:rsidRDefault="008D644E" w:rsidP="007A2A0C">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273</w:t>
            </w:r>
          </w:p>
        </w:tc>
        <w:tc>
          <w:tcPr>
            <w:tcW w:w="709" w:type="dxa"/>
          </w:tcPr>
          <w:p w14:paraId="30372D26"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rPr>
              <w:t>195</w:t>
            </w:r>
          </w:p>
        </w:tc>
        <w:tc>
          <w:tcPr>
            <w:tcW w:w="981" w:type="dxa"/>
            <w:gridSpan w:val="2"/>
          </w:tcPr>
          <w:p w14:paraId="4FCBEA43" w14:textId="77777777" w:rsidR="008D644E" w:rsidRPr="007A2A0C" w:rsidRDefault="008D644E" w:rsidP="007A2A0C">
            <w:pPr>
              <w:spacing w:after="0" w:line="240" w:lineRule="auto"/>
              <w:jc w:val="center"/>
              <w:rPr>
                <w:rFonts w:ascii="Times New Roman" w:hAnsi="Times New Roman" w:cs="Times New Roman"/>
              </w:rPr>
            </w:pPr>
            <w:r w:rsidRPr="007A2A0C">
              <w:rPr>
                <w:rFonts w:ascii="Times New Roman" w:hAnsi="Times New Roman" w:cs="Times New Roman"/>
                <w:lang w:val="kk-KZ"/>
              </w:rPr>
              <w:t>3</w:t>
            </w:r>
            <w:r w:rsidRPr="007A2A0C">
              <w:rPr>
                <w:rFonts w:ascii="Times New Roman" w:hAnsi="Times New Roman" w:cs="Times New Roman"/>
              </w:rPr>
              <w:t>,0</w:t>
            </w:r>
          </w:p>
        </w:tc>
        <w:tc>
          <w:tcPr>
            <w:tcW w:w="851" w:type="dxa"/>
          </w:tcPr>
          <w:p w14:paraId="5CE6F5EA" w14:textId="77777777" w:rsidR="008D644E" w:rsidRPr="007A2A0C" w:rsidRDefault="008D644E" w:rsidP="007A2A0C">
            <w:pPr>
              <w:spacing w:after="0" w:line="240" w:lineRule="auto"/>
              <w:jc w:val="center"/>
              <w:rPr>
                <w:rFonts w:ascii="Times New Roman" w:hAnsi="Times New Roman" w:cs="Times New Roman"/>
                <w:lang w:val="kk-KZ"/>
              </w:rPr>
            </w:pPr>
            <w:r w:rsidRPr="007A2A0C">
              <w:rPr>
                <w:rFonts w:ascii="Times New Roman" w:hAnsi="Times New Roman" w:cs="Times New Roman"/>
                <w:lang w:val="kk-KZ"/>
              </w:rPr>
              <w:t>2,0</w:t>
            </w:r>
          </w:p>
        </w:tc>
        <w:tc>
          <w:tcPr>
            <w:tcW w:w="1003" w:type="dxa"/>
            <w:gridSpan w:val="2"/>
          </w:tcPr>
          <w:p w14:paraId="2374E93A" w14:textId="3E5EAE72" w:rsidR="008D644E" w:rsidRPr="007A2A0C" w:rsidRDefault="008376C8" w:rsidP="007A2A0C">
            <w:pPr>
              <w:spacing w:after="0" w:line="240" w:lineRule="auto"/>
              <w:jc w:val="center"/>
              <w:rPr>
                <w:rFonts w:ascii="Times New Roman" w:hAnsi="Times New Roman" w:cs="Times New Roman"/>
                <w:b/>
                <w:lang w:val="kk-KZ"/>
              </w:rPr>
            </w:pPr>
            <w:r>
              <w:rPr>
                <w:rFonts w:ascii="Times New Roman" w:hAnsi="Times New Roman" w:cs="Times New Roman"/>
                <w:b/>
              </w:rPr>
              <w:t>107</w:t>
            </w:r>
          </w:p>
        </w:tc>
      </w:tr>
    </w:tbl>
    <w:p w14:paraId="531DDABA" w14:textId="77777777" w:rsidR="00EC388A" w:rsidRDefault="00EC388A">
      <w:pPr>
        <w:rPr>
          <w:lang w:val="en-US"/>
        </w:rPr>
      </w:pPr>
    </w:p>
    <w:p w14:paraId="788BD81F" w14:textId="77777777" w:rsidR="00EC388A" w:rsidRDefault="00EC388A">
      <w:pPr>
        <w:rPr>
          <w:lang w:val="en-US"/>
        </w:rPr>
      </w:pPr>
    </w:p>
    <w:p w14:paraId="1A24FD2C" w14:textId="58D89CFE" w:rsidR="00EC388A" w:rsidRPr="00EC388A" w:rsidRDefault="00EC388A" w:rsidP="00EC388A">
      <w:pPr>
        <w:jc w:val="right"/>
        <w:rPr>
          <w:rFonts w:ascii="Times New Roman" w:hAnsi="Times New Roman" w:cs="Times New Roman"/>
          <w:sz w:val="24"/>
          <w:szCs w:val="24"/>
        </w:rPr>
      </w:pPr>
      <w:r w:rsidRPr="00EC388A">
        <w:rPr>
          <w:rFonts w:ascii="Times New Roman" w:hAnsi="Times New Roman" w:cs="Times New Roman"/>
          <w:sz w:val="24"/>
          <w:szCs w:val="24"/>
        </w:rPr>
        <w:t>Продолжение таблицы 9.12</w:t>
      </w:r>
    </w:p>
    <w:tbl>
      <w:tblPr>
        <w:tblW w:w="15321" w:type="dxa"/>
        <w:tblInd w:w="-176"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564"/>
        <w:gridCol w:w="709"/>
        <w:gridCol w:w="708"/>
        <w:gridCol w:w="1149"/>
        <w:gridCol w:w="1563"/>
        <w:gridCol w:w="1405"/>
        <w:gridCol w:w="1568"/>
        <w:gridCol w:w="709"/>
        <w:gridCol w:w="709"/>
        <w:gridCol w:w="850"/>
        <w:gridCol w:w="992"/>
        <w:gridCol w:w="851"/>
        <w:gridCol w:w="709"/>
        <w:gridCol w:w="981"/>
        <w:gridCol w:w="851"/>
        <w:gridCol w:w="1003"/>
      </w:tblGrid>
      <w:tr w:rsidR="00EC388A" w:rsidRPr="007A2A0C" w14:paraId="163E3532" w14:textId="77777777" w:rsidTr="00D14E4B">
        <w:tc>
          <w:tcPr>
            <w:tcW w:w="564" w:type="dxa"/>
          </w:tcPr>
          <w:p w14:paraId="32D5CAFF" w14:textId="579A9371" w:rsidR="00EC388A" w:rsidRPr="007A2A0C" w:rsidRDefault="00354B92" w:rsidP="007A2A0C">
            <w:pPr>
              <w:spacing w:after="0" w:line="240" w:lineRule="auto"/>
              <w:jc w:val="center"/>
              <w:rPr>
                <w:rFonts w:ascii="Times New Roman" w:hAnsi="Times New Roman" w:cs="Times New Roman"/>
              </w:rPr>
            </w:pPr>
            <w:r>
              <w:rPr>
                <w:rFonts w:ascii="Times New Roman" w:hAnsi="Times New Roman" w:cs="Times New Roman"/>
              </w:rPr>
              <w:t>1</w:t>
            </w:r>
          </w:p>
        </w:tc>
        <w:tc>
          <w:tcPr>
            <w:tcW w:w="709" w:type="dxa"/>
          </w:tcPr>
          <w:p w14:paraId="4ED96151" w14:textId="6017343C" w:rsidR="00EC388A" w:rsidRPr="007A2A0C" w:rsidRDefault="00354B92" w:rsidP="007A2A0C">
            <w:pPr>
              <w:spacing w:after="0" w:line="240" w:lineRule="auto"/>
              <w:jc w:val="center"/>
              <w:rPr>
                <w:rFonts w:ascii="Times New Roman" w:hAnsi="Times New Roman" w:cs="Times New Roman"/>
              </w:rPr>
            </w:pPr>
            <w:r>
              <w:rPr>
                <w:rFonts w:ascii="Times New Roman" w:hAnsi="Times New Roman" w:cs="Times New Roman"/>
              </w:rPr>
              <w:t>2</w:t>
            </w:r>
          </w:p>
        </w:tc>
        <w:tc>
          <w:tcPr>
            <w:tcW w:w="708" w:type="dxa"/>
            <w:tcBorders>
              <w:right w:val="single" w:sz="4" w:space="0" w:color="auto"/>
            </w:tcBorders>
          </w:tcPr>
          <w:p w14:paraId="0477419D" w14:textId="753BC7FF" w:rsidR="00EC388A" w:rsidRPr="007A2A0C" w:rsidRDefault="00354B92" w:rsidP="00354B92">
            <w:pPr>
              <w:spacing w:after="0" w:line="240" w:lineRule="auto"/>
              <w:jc w:val="center"/>
              <w:rPr>
                <w:rFonts w:ascii="Times New Roman" w:hAnsi="Times New Roman" w:cs="Times New Roman"/>
              </w:rPr>
            </w:pPr>
            <w:r>
              <w:rPr>
                <w:rFonts w:ascii="Times New Roman" w:hAnsi="Times New Roman" w:cs="Times New Roman"/>
              </w:rPr>
              <w:t>3</w:t>
            </w:r>
          </w:p>
        </w:tc>
        <w:tc>
          <w:tcPr>
            <w:tcW w:w="1149" w:type="dxa"/>
            <w:tcBorders>
              <w:left w:val="single" w:sz="4" w:space="0" w:color="auto"/>
              <w:right w:val="single" w:sz="4" w:space="0" w:color="auto"/>
            </w:tcBorders>
          </w:tcPr>
          <w:p w14:paraId="6E1CC7B3" w14:textId="1174788D" w:rsidR="00EC388A" w:rsidRPr="007A2A0C" w:rsidRDefault="00354B92" w:rsidP="00354B92">
            <w:pPr>
              <w:spacing w:after="0" w:line="240" w:lineRule="auto"/>
              <w:jc w:val="center"/>
              <w:rPr>
                <w:rFonts w:ascii="Times New Roman" w:hAnsi="Times New Roman" w:cs="Times New Roman"/>
              </w:rPr>
            </w:pPr>
            <w:r>
              <w:rPr>
                <w:rFonts w:ascii="Times New Roman" w:hAnsi="Times New Roman" w:cs="Times New Roman"/>
              </w:rPr>
              <w:t>4</w:t>
            </w:r>
          </w:p>
        </w:tc>
        <w:tc>
          <w:tcPr>
            <w:tcW w:w="1563" w:type="dxa"/>
            <w:tcBorders>
              <w:left w:val="single" w:sz="4" w:space="0" w:color="auto"/>
            </w:tcBorders>
          </w:tcPr>
          <w:p w14:paraId="6126098C" w14:textId="3C4176E4" w:rsidR="00EC388A" w:rsidRPr="007A2A0C" w:rsidRDefault="00354B92" w:rsidP="00354B92">
            <w:pPr>
              <w:spacing w:after="0" w:line="240" w:lineRule="auto"/>
              <w:jc w:val="center"/>
              <w:rPr>
                <w:rFonts w:ascii="Times New Roman" w:hAnsi="Times New Roman" w:cs="Times New Roman"/>
              </w:rPr>
            </w:pPr>
            <w:r>
              <w:rPr>
                <w:rFonts w:ascii="Times New Roman" w:hAnsi="Times New Roman" w:cs="Times New Roman"/>
              </w:rPr>
              <w:t>5</w:t>
            </w:r>
          </w:p>
        </w:tc>
        <w:tc>
          <w:tcPr>
            <w:tcW w:w="1405" w:type="dxa"/>
          </w:tcPr>
          <w:p w14:paraId="0B4932E1" w14:textId="367ACF1D" w:rsidR="00EC388A" w:rsidRPr="007A2A0C" w:rsidRDefault="00354B92" w:rsidP="00354B92">
            <w:pPr>
              <w:spacing w:after="0" w:line="240" w:lineRule="auto"/>
              <w:jc w:val="center"/>
              <w:rPr>
                <w:rFonts w:ascii="Times New Roman" w:hAnsi="Times New Roman" w:cs="Times New Roman"/>
              </w:rPr>
            </w:pPr>
            <w:r>
              <w:rPr>
                <w:rFonts w:ascii="Times New Roman" w:hAnsi="Times New Roman" w:cs="Times New Roman"/>
              </w:rPr>
              <w:t>6</w:t>
            </w:r>
          </w:p>
        </w:tc>
        <w:tc>
          <w:tcPr>
            <w:tcW w:w="1568" w:type="dxa"/>
          </w:tcPr>
          <w:p w14:paraId="12318E40" w14:textId="20684D8D" w:rsidR="00EC388A" w:rsidRPr="007A2A0C" w:rsidRDefault="00354B92" w:rsidP="00354B92">
            <w:pPr>
              <w:spacing w:after="0" w:line="240" w:lineRule="auto"/>
              <w:jc w:val="center"/>
              <w:rPr>
                <w:rFonts w:ascii="Times New Roman" w:hAnsi="Times New Roman" w:cs="Times New Roman"/>
              </w:rPr>
            </w:pPr>
            <w:r>
              <w:rPr>
                <w:rFonts w:ascii="Times New Roman" w:hAnsi="Times New Roman" w:cs="Times New Roman"/>
              </w:rPr>
              <w:t>7</w:t>
            </w:r>
          </w:p>
        </w:tc>
        <w:tc>
          <w:tcPr>
            <w:tcW w:w="709" w:type="dxa"/>
          </w:tcPr>
          <w:p w14:paraId="122ADCAF" w14:textId="5C73CEAC" w:rsidR="00EC388A" w:rsidRPr="007A2A0C" w:rsidRDefault="00354B92" w:rsidP="00354B92">
            <w:pPr>
              <w:spacing w:after="0" w:line="240" w:lineRule="auto"/>
              <w:jc w:val="center"/>
              <w:rPr>
                <w:rFonts w:ascii="Times New Roman" w:hAnsi="Times New Roman" w:cs="Times New Roman"/>
              </w:rPr>
            </w:pPr>
            <w:r>
              <w:rPr>
                <w:rFonts w:ascii="Times New Roman" w:hAnsi="Times New Roman" w:cs="Times New Roman"/>
              </w:rPr>
              <w:t>8</w:t>
            </w:r>
          </w:p>
        </w:tc>
        <w:tc>
          <w:tcPr>
            <w:tcW w:w="709" w:type="dxa"/>
          </w:tcPr>
          <w:p w14:paraId="1160D83B" w14:textId="61CC7C04" w:rsidR="00EC388A" w:rsidRPr="00354B92" w:rsidRDefault="00354B92" w:rsidP="00354B92">
            <w:pPr>
              <w:spacing w:after="0" w:line="240" w:lineRule="auto"/>
              <w:jc w:val="center"/>
              <w:rPr>
                <w:rFonts w:ascii="Times New Roman" w:hAnsi="Times New Roman" w:cs="Times New Roman"/>
              </w:rPr>
            </w:pPr>
            <w:r>
              <w:rPr>
                <w:rFonts w:ascii="Times New Roman" w:hAnsi="Times New Roman" w:cs="Times New Roman"/>
              </w:rPr>
              <w:t>9</w:t>
            </w:r>
          </w:p>
        </w:tc>
        <w:tc>
          <w:tcPr>
            <w:tcW w:w="850" w:type="dxa"/>
          </w:tcPr>
          <w:p w14:paraId="4B53FAD1" w14:textId="368D2ABC" w:rsidR="00EC388A" w:rsidRPr="007A2A0C" w:rsidRDefault="00354B92" w:rsidP="00354B92">
            <w:pPr>
              <w:spacing w:after="0" w:line="240" w:lineRule="auto"/>
              <w:jc w:val="center"/>
              <w:rPr>
                <w:rFonts w:ascii="Times New Roman" w:hAnsi="Times New Roman" w:cs="Times New Roman"/>
              </w:rPr>
            </w:pPr>
            <w:r>
              <w:rPr>
                <w:rFonts w:ascii="Times New Roman" w:hAnsi="Times New Roman" w:cs="Times New Roman"/>
              </w:rPr>
              <w:t>10</w:t>
            </w:r>
          </w:p>
        </w:tc>
        <w:tc>
          <w:tcPr>
            <w:tcW w:w="992" w:type="dxa"/>
          </w:tcPr>
          <w:p w14:paraId="6FCA0448" w14:textId="6F7F1D5F" w:rsidR="00EC388A" w:rsidRPr="00354B92" w:rsidRDefault="00354B92" w:rsidP="00354B92">
            <w:pPr>
              <w:spacing w:after="0" w:line="240" w:lineRule="auto"/>
              <w:jc w:val="center"/>
              <w:rPr>
                <w:rFonts w:ascii="Times New Roman" w:hAnsi="Times New Roman" w:cs="Times New Roman"/>
              </w:rPr>
            </w:pPr>
            <w:r>
              <w:rPr>
                <w:rFonts w:ascii="Times New Roman" w:hAnsi="Times New Roman" w:cs="Times New Roman"/>
              </w:rPr>
              <w:t>11</w:t>
            </w:r>
          </w:p>
        </w:tc>
        <w:tc>
          <w:tcPr>
            <w:tcW w:w="851" w:type="dxa"/>
          </w:tcPr>
          <w:p w14:paraId="34132EA0" w14:textId="0382625F" w:rsidR="00EC388A" w:rsidRPr="00354B92" w:rsidRDefault="00354B92" w:rsidP="00354B92">
            <w:pPr>
              <w:spacing w:after="0" w:line="240" w:lineRule="auto"/>
              <w:jc w:val="center"/>
              <w:rPr>
                <w:rFonts w:ascii="Times New Roman" w:hAnsi="Times New Roman" w:cs="Times New Roman"/>
              </w:rPr>
            </w:pPr>
            <w:r>
              <w:rPr>
                <w:rFonts w:ascii="Times New Roman" w:hAnsi="Times New Roman" w:cs="Times New Roman"/>
              </w:rPr>
              <w:t>12</w:t>
            </w:r>
          </w:p>
        </w:tc>
        <w:tc>
          <w:tcPr>
            <w:tcW w:w="709" w:type="dxa"/>
          </w:tcPr>
          <w:p w14:paraId="5EF07C53" w14:textId="1595FBEE" w:rsidR="00EC388A" w:rsidRPr="007A2A0C" w:rsidRDefault="00354B92" w:rsidP="00354B92">
            <w:pPr>
              <w:spacing w:after="0" w:line="240" w:lineRule="auto"/>
              <w:jc w:val="center"/>
              <w:rPr>
                <w:rFonts w:ascii="Times New Roman" w:hAnsi="Times New Roman" w:cs="Times New Roman"/>
              </w:rPr>
            </w:pPr>
            <w:r>
              <w:rPr>
                <w:rFonts w:ascii="Times New Roman" w:hAnsi="Times New Roman" w:cs="Times New Roman"/>
              </w:rPr>
              <w:t>13</w:t>
            </w:r>
          </w:p>
        </w:tc>
        <w:tc>
          <w:tcPr>
            <w:tcW w:w="981" w:type="dxa"/>
          </w:tcPr>
          <w:p w14:paraId="4ADE71F0" w14:textId="1C53DCD8" w:rsidR="00EC388A" w:rsidRPr="007A2A0C" w:rsidRDefault="00354B92" w:rsidP="00354B92">
            <w:pPr>
              <w:spacing w:after="0" w:line="240" w:lineRule="auto"/>
              <w:jc w:val="center"/>
              <w:rPr>
                <w:rFonts w:ascii="Times New Roman" w:hAnsi="Times New Roman" w:cs="Times New Roman"/>
                <w:lang w:val="kk-KZ"/>
              </w:rPr>
            </w:pPr>
            <w:r>
              <w:rPr>
                <w:rFonts w:ascii="Times New Roman" w:hAnsi="Times New Roman" w:cs="Times New Roman"/>
                <w:lang w:val="kk-KZ"/>
              </w:rPr>
              <w:t>14</w:t>
            </w:r>
          </w:p>
        </w:tc>
        <w:tc>
          <w:tcPr>
            <w:tcW w:w="851" w:type="dxa"/>
          </w:tcPr>
          <w:p w14:paraId="52C5F2B5" w14:textId="7098BA8F" w:rsidR="00EC388A" w:rsidRPr="007A2A0C" w:rsidRDefault="00111937" w:rsidP="00354B92">
            <w:pPr>
              <w:spacing w:after="0" w:line="240" w:lineRule="auto"/>
              <w:jc w:val="center"/>
              <w:rPr>
                <w:rFonts w:ascii="Times New Roman" w:hAnsi="Times New Roman" w:cs="Times New Roman"/>
                <w:lang w:val="kk-KZ"/>
              </w:rPr>
            </w:pPr>
            <w:r>
              <w:rPr>
                <w:rFonts w:ascii="Times New Roman" w:hAnsi="Times New Roman" w:cs="Times New Roman"/>
                <w:lang w:val="kk-KZ"/>
              </w:rPr>
              <w:t>15</w:t>
            </w:r>
          </w:p>
        </w:tc>
        <w:tc>
          <w:tcPr>
            <w:tcW w:w="1003" w:type="dxa"/>
          </w:tcPr>
          <w:p w14:paraId="0EFCE086" w14:textId="004D3F21" w:rsidR="00EC388A" w:rsidRDefault="00111937" w:rsidP="00354B92">
            <w:pPr>
              <w:spacing w:after="0" w:line="240" w:lineRule="auto"/>
              <w:jc w:val="center"/>
              <w:rPr>
                <w:rFonts w:ascii="Times New Roman" w:hAnsi="Times New Roman" w:cs="Times New Roman"/>
                <w:b/>
              </w:rPr>
            </w:pPr>
            <w:r>
              <w:rPr>
                <w:rFonts w:ascii="Times New Roman" w:hAnsi="Times New Roman" w:cs="Times New Roman"/>
                <w:b/>
              </w:rPr>
              <w:t>16</w:t>
            </w:r>
          </w:p>
        </w:tc>
      </w:tr>
      <w:tr w:rsidR="00F57F00" w:rsidRPr="007A2A0C" w14:paraId="187D40E5" w14:textId="77777777" w:rsidTr="00D14E4B">
        <w:tc>
          <w:tcPr>
            <w:tcW w:w="564" w:type="dxa"/>
            <w:vMerge w:val="restart"/>
          </w:tcPr>
          <w:p w14:paraId="564BBB61" w14:textId="3544E476" w:rsidR="00F57F00" w:rsidRPr="007A2A0C" w:rsidRDefault="00F57F00" w:rsidP="00F11BCA">
            <w:pPr>
              <w:spacing w:after="0" w:line="240" w:lineRule="auto"/>
              <w:jc w:val="center"/>
              <w:rPr>
                <w:rFonts w:ascii="Times New Roman" w:hAnsi="Times New Roman" w:cs="Times New Roman"/>
              </w:rPr>
            </w:pPr>
            <w:r>
              <w:rPr>
                <w:rFonts w:ascii="Times New Roman" w:hAnsi="Times New Roman" w:cs="Times New Roman"/>
              </w:rPr>
              <w:t>3</w:t>
            </w:r>
          </w:p>
        </w:tc>
        <w:tc>
          <w:tcPr>
            <w:tcW w:w="709" w:type="dxa"/>
            <w:vMerge w:val="restart"/>
          </w:tcPr>
          <w:p w14:paraId="3260499D" w14:textId="2EFD41A9" w:rsidR="00F57F00" w:rsidRPr="007A2A0C" w:rsidRDefault="00F57F00" w:rsidP="00F11BCA">
            <w:pPr>
              <w:spacing w:after="0" w:line="240" w:lineRule="auto"/>
              <w:jc w:val="center"/>
              <w:rPr>
                <w:rFonts w:ascii="Times New Roman" w:hAnsi="Times New Roman" w:cs="Times New Roman"/>
              </w:rPr>
            </w:pPr>
            <w:r>
              <w:rPr>
                <w:rFonts w:ascii="Times New Roman" w:hAnsi="Times New Roman" w:cs="Times New Roman"/>
              </w:rPr>
              <w:t>1</w:t>
            </w:r>
          </w:p>
        </w:tc>
        <w:tc>
          <w:tcPr>
            <w:tcW w:w="708" w:type="dxa"/>
            <w:vMerge w:val="restart"/>
            <w:tcBorders>
              <w:right w:val="single" w:sz="4" w:space="0" w:color="auto"/>
            </w:tcBorders>
          </w:tcPr>
          <w:p w14:paraId="32F4C98D" w14:textId="44CCAC1D" w:rsidR="00F57F00" w:rsidRPr="007A2A0C" w:rsidRDefault="00F57F00" w:rsidP="00F57F00">
            <w:pPr>
              <w:spacing w:after="0" w:line="240" w:lineRule="auto"/>
              <w:jc w:val="center"/>
              <w:rPr>
                <w:rFonts w:ascii="Times New Roman" w:hAnsi="Times New Roman" w:cs="Times New Roman"/>
              </w:rPr>
            </w:pPr>
            <w:r>
              <w:rPr>
                <w:rFonts w:ascii="Times New Roman" w:hAnsi="Times New Roman" w:cs="Times New Roman"/>
              </w:rPr>
              <w:t>1</w:t>
            </w:r>
          </w:p>
        </w:tc>
        <w:tc>
          <w:tcPr>
            <w:tcW w:w="1149" w:type="dxa"/>
            <w:vMerge w:val="restart"/>
            <w:tcBorders>
              <w:left w:val="single" w:sz="4" w:space="0" w:color="auto"/>
              <w:right w:val="single" w:sz="4" w:space="0" w:color="auto"/>
            </w:tcBorders>
          </w:tcPr>
          <w:p w14:paraId="04BB4EB5" w14:textId="77777777" w:rsidR="00F57F00" w:rsidRDefault="00F57F00" w:rsidP="00F57F00">
            <w:pPr>
              <w:spacing w:after="0" w:line="240" w:lineRule="auto"/>
              <w:jc w:val="center"/>
              <w:rPr>
                <w:rFonts w:ascii="Times New Roman" w:hAnsi="Times New Roman" w:cs="Times New Roman"/>
              </w:rPr>
            </w:pPr>
            <w:r w:rsidRPr="007A2A0C">
              <w:rPr>
                <w:rFonts w:ascii="Times New Roman" w:hAnsi="Times New Roman" w:cs="Times New Roman"/>
              </w:rPr>
              <w:t>Цементирование эксплуатационная</w:t>
            </w:r>
          </w:p>
          <w:p w14:paraId="73E504EE" w14:textId="77777777" w:rsidR="00F57F00" w:rsidRPr="00BF44E6" w:rsidRDefault="00F57F00" w:rsidP="00F57F00">
            <w:pPr>
              <w:spacing w:after="0" w:line="240" w:lineRule="auto"/>
              <w:jc w:val="center"/>
              <w:rPr>
                <w:rFonts w:ascii="Times New Roman" w:hAnsi="Times New Roman" w:cs="Times New Roman"/>
                <w:lang w:val="en-US"/>
              </w:rPr>
            </w:pPr>
          </w:p>
        </w:tc>
        <w:tc>
          <w:tcPr>
            <w:tcW w:w="1563" w:type="dxa"/>
            <w:tcBorders>
              <w:left w:val="single" w:sz="4" w:space="0" w:color="auto"/>
            </w:tcBorders>
          </w:tcPr>
          <w:p w14:paraId="33FB0F14" w14:textId="76720833" w:rsidR="00F57F00" w:rsidRPr="007A2A0C" w:rsidRDefault="00F57F00" w:rsidP="00F11BCA">
            <w:pPr>
              <w:spacing w:after="0" w:line="240" w:lineRule="auto"/>
              <w:rPr>
                <w:rFonts w:ascii="Times New Roman" w:hAnsi="Times New Roman" w:cs="Times New Roman"/>
              </w:rPr>
            </w:pPr>
            <w:r w:rsidRPr="00456B88">
              <w:rPr>
                <w:rFonts w:ascii="Times New Roman" w:hAnsi="Times New Roman" w:cs="Times New Roman"/>
              </w:rPr>
              <w:t>Буферная</w:t>
            </w:r>
          </w:p>
        </w:tc>
        <w:tc>
          <w:tcPr>
            <w:tcW w:w="1405" w:type="dxa"/>
          </w:tcPr>
          <w:p w14:paraId="417E4C68" w14:textId="0FB195F3" w:rsidR="00F57F00" w:rsidRPr="007A2A0C" w:rsidRDefault="00F57F00" w:rsidP="00F11BCA">
            <w:pPr>
              <w:spacing w:after="0" w:line="240" w:lineRule="auto"/>
              <w:jc w:val="center"/>
              <w:rPr>
                <w:rFonts w:ascii="Times New Roman" w:hAnsi="Times New Roman" w:cs="Times New Roman"/>
              </w:rPr>
            </w:pPr>
            <w:r w:rsidRPr="00456B88">
              <w:rPr>
                <w:rFonts w:ascii="Times New Roman" w:hAnsi="Times New Roman" w:cs="Times New Roman"/>
              </w:rPr>
              <w:t>ЦА-320М</w:t>
            </w:r>
          </w:p>
        </w:tc>
        <w:tc>
          <w:tcPr>
            <w:tcW w:w="1568" w:type="dxa"/>
          </w:tcPr>
          <w:p w14:paraId="2545F8F7" w14:textId="2AD243DA" w:rsidR="00F57F00" w:rsidRPr="007A2A0C" w:rsidRDefault="00F57F00" w:rsidP="00F11BCA">
            <w:pPr>
              <w:spacing w:after="0" w:line="240" w:lineRule="auto"/>
              <w:rPr>
                <w:rFonts w:ascii="Times New Roman" w:hAnsi="Times New Roman" w:cs="Times New Roman"/>
              </w:rPr>
            </w:pPr>
            <w:r w:rsidRPr="00456B88">
              <w:rPr>
                <w:rFonts w:ascii="Times New Roman" w:hAnsi="Times New Roman" w:cs="Times New Roman"/>
              </w:rPr>
              <w:t>Закачка</w:t>
            </w:r>
          </w:p>
        </w:tc>
        <w:tc>
          <w:tcPr>
            <w:tcW w:w="709" w:type="dxa"/>
          </w:tcPr>
          <w:p w14:paraId="086CE4A4" w14:textId="5F81BAFD" w:rsidR="00F57F00" w:rsidRPr="007A2A0C" w:rsidRDefault="00F57F00" w:rsidP="00F11BCA">
            <w:pPr>
              <w:spacing w:after="0" w:line="240" w:lineRule="auto"/>
              <w:jc w:val="center"/>
              <w:rPr>
                <w:rFonts w:ascii="Times New Roman" w:hAnsi="Times New Roman" w:cs="Times New Roman"/>
              </w:rPr>
            </w:pPr>
            <w:r w:rsidRPr="00456B88">
              <w:rPr>
                <w:rFonts w:ascii="Times New Roman" w:hAnsi="Times New Roman" w:cs="Times New Roman"/>
              </w:rPr>
              <w:t>1</w:t>
            </w:r>
          </w:p>
        </w:tc>
        <w:tc>
          <w:tcPr>
            <w:tcW w:w="709" w:type="dxa"/>
          </w:tcPr>
          <w:p w14:paraId="548C10F0" w14:textId="0EEF6FFA" w:rsidR="00F57F00" w:rsidRPr="007A2A0C" w:rsidRDefault="00F57F00" w:rsidP="00F11BCA">
            <w:pPr>
              <w:spacing w:after="0" w:line="240" w:lineRule="auto"/>
              <w:jc w:val="center"/>
              <w:rPr>
                <w:rFonts w:ascii="Times New Roman" w:hAnsi="Times New Roman" w:cs="Times New Roman"/>
                <w:lang w:val="en-US"/>
              </w:rPr>
            </w:pPr>
            <w:r w:rsidRPr="00456B88">
              <w:rPr>
                <w:rFonts w:ascii="Times New Roman" w:hAnsi="Times New Roman" w:cs="Times New Roman"/>
                <w:lang w:val="en-US"/>
              </w:rPr>
              <w:t>115</w:t>
            </w:r>
          </w:p>
        </w:tc>
        <w:tc>
          <w:tcPr>
            <w:tcW w:w="850" w:type="dxa"/>
          </w:tcPr>
          <w:p w14:paraId="1C72AB38" w14:textId="12A78B29" w:rsidR="00F57F00" w:rsidRPr="007A2A0C" w:rsidRDefault="00F57F00" w:rsidP="00F11BCA">
            <w:pPr>
              <w:spacing w:after="0" w:line="240" w:lineRule="auto"/>
              <w:jc w:val="center"/>
              <w:rPr>
                <w:rFonts w:ascii="Times New Roman" w:hAnsi="Times New Roman" w:cs="Times New Roman"/>
              </w:rPr>
            </w:pPr>
            <w:r w:rsidRPr="00456B88">
              <w:rPr>
                <w:rFonts w:ascii="Times New Roman" w:hAnsi="Times New Roman" w:cs="Times New Roman"/>
              </w:rPr>
              <w:t>V</w:t>
            </w:r>
          </w:p>
        </w:tc>
        <w:tc>
          <w:tcPr>
            <w:tcW w:w="992" w:type="dxa"/>
          </w:tcPr>
          <w:p w14:paraId="761F49A0" w14:textId="4092665B" w:rsidR="00F57F00" w:rsidRPr="007A2A0C" w:rsidRDefault="00F57F00" w:rsidP="00F11BCA">
            <w:pPr>
              <w:spacing w:after="0" w:line="240" w:lineRule="auto"/>
              <w:jc w:val="center"/>
              <w:rPr>
                <w:rFonts w:ascii="Times New Roman" w:hAnsi="Times New Roman" w:cs="Times New Roman"/>
                <w:lang w:val="en-US"/>
              </w:rPr>
            </w:pPr>
            <w:r w:rsidRPr="00456B88">
              <w:rPr>
                <w:rFonts w:ascii="Times New Roman" w:hAnsi="Times New Roman" w:cs="Times New Roman"/>
                <w:lang w:val="en-US"/>
              </w:rPr>
              <w:t>18,3</w:t>
            </w:r>
          </w:p>
        </w:tc>
        <w:tc>
          <w:tcPr>
            <w:tcW w:w="851" w:type="dxa"/>
          </w:tcPr>
          <w:p w14:paraId="29586780" w14:textId="4B6D8F51" w:rsidR="00F57F00" w:rsidRPr="007A2A0C" w:rsidRDefault="00F57F00" w:rsidP="00F11BCA">
            <w:pPr>
              <w:spacing w:after="0" w:line="240" w:lineRule="auto"/>
              <w:jc w:val="center"/>
              <w:rPr>
                <w:rFonts w:ascii="Times New Roman" w:hAnsi="Times New Roman" w:cs="Times New Roman"/>
                <w:lang w:val="en-US"/>
              </w:rPr>
            </w:pPr>
            <w:r w:rsidRPr="00456B88">
              <w:rPr>
                <w:rFonts w:ascii="Times New Roman" w:hAnsi="Times New Roman" w:cs="Times New Roman"/>
                <w:lang w:val="en-US"/>
              </w:rPr>
              <w:t>50</w:t>
            </w:r>
          </w:p>
        </w:tc>
        <w:tc>
          <w:tcPr>
            <w:tcW w:w="709" w:type="dxa"/>
          </w:tcPr>
          <w:p w14:paraId="3F877463" w14:textId="45200399" w:rsidR="00F57F00" w:rsidRPr="007A2A0C" w:rsidRDefault="00F57F00" w:rsidP="00F11BCA">
            <w:pPr>
              <w:spacing w:after="0" w:line="240" w:lineRule="auto"/>
              <w:jc w:val="center"/>
              <w:rPr>
                <w:rFonts w:ascii="Times New Roman" w:hAnsi="Times New Roman" w:cs="Times New Roman"/>
              </w:rPr>
            </w:pPr>
            <w:r w:rsidRPr="00456B88">
              <w:rPr>
                <w:rFonts w:ascii="Times New Roman" w:hAnsi="Times New Roman" w:cs="Times New Roman"/>
                <w:lang w:val="en-US"/>
              </w:rPr>
              <w:t>4,2</w:t>
            </w:r>
          </w:p>
        </w:tc>
        <w:tc>
          <w:tcPr>
            <w:tcW w:w="981" w:type="dxa"/>
          </w:tcPr>
          <w:p w14:paraId="4A88E077" w14:textId="7836D101" w:rsidR="00F57F00" w:rsidRPr="007A2A0C" w:rsidRDefault="00F57F00" w:rsidP="00F11BCA">
            <w:pPr>
              <w:spacing w:after="0" w:line="240" w:lineRule="auto"/>
              <w:jc w:val="center"/>
              <w:rPr>
                <w:rFonts w:ascii="Times New Roman" w:hAnsi="Times New Roman" w:cs="Times New Roman"/>
                <w:lang w:val="kk-KZ"/>
              </w:rPr>
            </w:pPr>
            <w:r>
              <w:rPr>
                <w:rFonts w:ascii="Times New Roman" w:hAnsi="Times New Roman" w:cs="Times New Roman"/>
                <w:lang w:val="kk-KZ"/>
              </w:rPr>
              <w:t>8,0</w:t>
            </w:r>
          </w:p>
        </w:tc>
        <w:tc>
          <w:tcPr>
            <w:tcW w:w="851" w:type="dxa"/>
          </w:tcPr>
          <w:p w14:paraId="001821A8" w14:textId="69FD1E0E" w:rsidR="00F57F00" w:rsidRPr="007A2A0C" w:rsidRDefault="00F57F00" w:rsidP="00F11BCA">
            <w:pPr>
              <w:spacing w:after="0" w:line="240" w:lineRule="auto"/>
              <w:jc w:val="center"/>
              <w:rPr>
                <w:rFonts w:ascii="Times New Roman" w:hAnsi="Times New Roman" w:cs="Times New Roman"/>
                <w:lang w:val="kk-KZ"/>
              </w:rPr>
            </w:pPr>
            <w:r w:rsidRPr="00456B88">
              <w:rPr>
                <w:rFonts w:ascii="Times New Roman" w:hAnsi="Times New Roman" w:cs="Times New Roman"/>
              </w:rPr>
              <w:t>8,0</w:t>
            </w:r>
          </w:p>
        </w:tc>
        <w:tc>
          <w:tcPr>
            <w:tcW w:w="1003" w:type="dxa"/>
          </w:tcPr>
          <w:p w14:paraId="38CFD724" w14:textId="2E76E151" w:rsidR="00F57F00" w:rsidRDefault="00F57F00" w:rsidP="00F11BCA">
            <w:pPr>
              <w:spacing w:after="0" w:line="240" w:lineRule="auto"/>
              <w:jc w:val="center"/>
              <w:rPr>
                <w:rFonts w:ascii="Times New Roman" w:hAnsi="Times New Roman" w:cs="Times New Roman"/>
                <w:b/>
              </w:rPr>
            </w:pPr>
            <w:r w:rsidRPr="00456B88">
              <w:rPr>
                <w:rFonts w:ascii="Times New Roman" w:hAnsi="Times New Roman" w:cs="Times New Roman"/>
              </w:rPr>
              <w:t>8,0</w:t>
            </w:r>
          </w:p>
        </w:tc>
      </w:tr>
      <w:tr w:rsidR="00F57F00" w:rsidRPr="007A2A0C" w14:paraId="392B8191" w14:textId="77777777" w:rsidTr="00D14E4B">
        <w:tc>
          <w:tcPr>
            <w:tcW w:w="564" w:type="dxa"/>
            <w:vMerge/>
          </w:tcPr>
          <w:p w14:paraId="03FFDC97" w14:textId="77777777" w:rsidR="00F57F00" w:rsidRPr="007A2A0C" w:rsidRDefault="00F57F00" w:rsidP="00F11BCA">
            <w:pPr>
              <w:spacing w:after="0" w:line="240" w:lineRule="auto"/>
              <w:jc w:val="center"/>
              <w:rPr>
                <w:rFonts w:ascii="Times New Roman" w:hAnsi="Times New Roman" w:cs="Times New Roman"/>
              </w:rPr>
            </w:pPr>
          </w:p>
        </w:tc>
        <w:tc>
          <w:tcPr>
            <w:tcW w:w="709" w:type="dxa"/>
            <w:vMerge/>
          </w:tcPr>
          <w:p w14:paraId="09BE4BE0" w14:textId="77777777" w:rsidR="00F57F00" w:rsidRPr="007A2A0C" w:rsidRDefault="00F57F00" w:rsidP="00F11BCA">
            <w:pPr>
              <w:spacing w:after="0" w:line="240" w:lineRule="auto"/>
              <w:jc w:val="center"/>
              <w:rPr>
                <w:rFonts w:ascii="Times New Roman" w:hAnsi="Times New Roman" w:cs="Times New Roman"/>
              </w:rPr>
            </w:pPr>
          </w:p>
        </w:tc>
        <w:tc>
          <w:tcPr>
            <w:tcW w:w="708" w:type="dxa"/>
            <w:vMerge/>
            <w:tcBorders>
              <w:right w:val="single" w:sz="4" w:space="0" w:color="auto"/>
            </w:tcBorders>
          </w:tcPr>
          <w:p w14:paraId="64717AA2" w14:textId="77777777" w:rsidR="00F57F00" w:rsidRPr="007A2A0C" w:rsidRDefault="00F57F00" w:rsidP="00F11BCA">
            <w:pPr>
              <w:spacing w:after="0" w:line="240" w:lineRule="auto"/>
              <w:rPr>
                <w:rFonts w:ascii="Times New Roman" w:hAnsi="Times New Roman" w:cs="Times New Roman"/>
              </w:rPr>
            </w:pPr>
          </w:p>
        </w:tc>
        <w:tc>
          <w:tcPr>
            <w:tcW w:w="1149" w:type="dxa"/>
            <w:vMerge/>
            <w:tcBorders>
              <w:left w:val="single" w:sz="4" w:space="0" w:color="auto"/>
              <w:right w:val="single" w:sz="4" w:space="0" w:color="auto"/>
            </w:tcBorders>
          </w:tcPr>
          <w:p w14:paraId="707A83C6" w14:textId="77777777" w:rsidR="00F57F00" w:rsidRPr="007A2A0C" w:rsidRDefault="00F57F00" w:rsidP="00F11BCA">
            <w:pPr>
              <w:spacing w:after="0" w:line="240" w:lineRule="auto"/>
              <w:rPr>
                <w:rFonts w:ascii="Times New Roman" w:hAnsi="Times New Roman" w:cs="Times New Roman"/>
              </w:rPr>
            </w:pPr>
          </w:p>
        </w:tc>
        <w:tc>
          <w:tcPr>
            <w:tcW w:w="1563" w:type="dxa"/>
            <w:vMerge w:val="restart"/>
            <w:tcBorders>
              <w:left w:val="single" w:sz="4" w:space="0" w:color="auto"/>
            </w:tcBorders>
          </w:tcPr>
          <w:p w14:paraId="271E247D" w14:textId="789947C4" w:rsidR="00F57F00" w:rsidRPr="007A2A0C" w:rsidRDefault="00F57F00" w:rsidP="00F11BCA">
            <w:pPr>
              <w:spacing w:after="0" w:line="240" w:lineRule="auto"/>
              <w:rPr>
                <w:rFonts w:ascii="Times New Roman" w:hAnsi="Times New Roman" w:cs="Times New Roman"/>
              </w:rPr>
            </w:pPr>
            <w:r w:rsidRPr="00456B88">
              <w:rPr>
                <w:rFonts w:ascii="Times New Roman" w:hAnsi="Times New Roman" w:cs="Times New Roman"/>
              </w:rPr>
              <w:t>Затворение</w:t>
            </w:r>
          </w:p>
        </w:tc>
        <w:tc>
          <w:tcPr>
            <w:tcW w:w="1405" w:type="dxa"/>
          </w:tcPr>
          <w:p w14:paraId="4A6A9611" w14:textId="2B6317C0" w:rsidR="00F57F00" w:rsidRPr="007A2A0C" w:rsidRDefault="00F57F00" w:rsidP="00F11BCA">
            <w:pPr>
              <w:spacing w:after="0" w:line="240" w:lineRule="auto"/>
              <w:jc w:val="center"/>
              <w:rPr>
                <w:rFonts w:ascii="Times New Roman" w:hAnsi="Times New Roman" w:cs="Times New Roman"/>
              </w:rPr>
            </w:pPr>
            <w:r w:rsidRPr="00456B88">
              <w:rPr>
                <w:rFonts w:ascii="Times New Roman" w:hAnsi="Times New Roman" w:cs="Times New Roman"/>
              </w:rPr>
              <w:t>2СМН-20</w:t>
            </w:r>
          </w:p>
        </w:tc>
        <w:tc>
          <w:tcPr>
            <w:tcW w:w="1568" w:type="dxa"/>
          </w:tcPr>
          <w:p w14:paraId="760BEF07" w14:textId="1392E9CF" w:rsidR="00F57F00" w:rsidRPr="007A2A0C" w:rsidRDefault="00F57F00" w:rsidP="00F11BCA">
            <w:pPr>
              <w:spacing w:after="0" w:line="240" w:lineRule="auto"/>
              <w:rPr>
                <w:rFonts w:ascii="Times New Roman" w:hAnsi="Times New Roman" w:cs="Times New Roman"/>
              </w:rPr>
            </w:pPr>
            <w:r w:rsidRPr="00456B88">
              <w:rPr>
                <w:rFonts w:ascii="Times New Roman" w:hAnsi="Times New Roman" w:cs="Times New Roman"/>
              </w:rPr>
              <w:t>Затворение</w:t>
            </w:r>
          </w:p>
        </w:tc>
        <w:tc>
          <w:tcPr>
            <w:tcW w:w="709" w:type="dxa"/>
          </w:tcPr>
          <w:p w14:paraId="42DDCC1D" w14:textId="06206180" w:rsidR="00F57F00" w:rsidRPr="007A2A0C" w:rsidRDefault="00F57F00" w:rsidP="00F11BCA">
            <w:pPr>
              <w:spacing w:after="0" w:line="240" w:lineRule="auto"/>
              <w:jc w:val="center"/>
              <w:rPr>
                <w:rFonts w:ascii="Times New Roman" w:hAnsi="Times New Roman" w:cs="Times New Roman"/>
              </w:rPr>
            </w:pPr>
            <w:r>
              <w:rPr>
                <w:rFonts w:ascii="Times New Roman" w:hAnsi="Times New Roman" w:cs="Times New Roman"/>
              </w:rPr>
              <w:t>2</w:t>
            </w:r>
          </w:p>
        </w:tc>
        <w:tc>
          <w:tcPr>
            <w:tcW w:w="709" w:type="dxa"/>
          </w:tcPr>
          <w:p w14:paraId="51EC5604" w14:textId="234920ED" w:rsidR="00F57F00" w:rsidRPr="007A2A0C" w:rsidRDefault="00F57F00" w:rsidP="00F11BCA">
            <w:pPr>
              <w:spacing w:after="0" w:line="240" w:lineRule="auto"/>
              <w:jc w:val="center"/>
              <w:rPr>
                <w:rFonts w:ascii="Times New Roman" w:hAnsi="Times New Roman" w:cs="Times New Roman"/>
                <w:lang w:val="en-US"/>
              </w:rPr>
            </w:pPr>
            <w:r w:rsidRPr="00456B88">
              <w:rPr>
                <w:rFonts w:ascii="Times New Roman" w:hAnsi="Times New Roman" w:cs="Times New Roman"/>
                <w:lang w:val="en-US"/>
              </w:rPr>
              <w:t>115</w:t>
            </w:r>
          </w:p>
        </w:tc>
        <w:tc>
          <w:tcPr>
            <w:tcW w:w="850" w:type="dxa"/>
          </w:tcPr>
          <w:p w14:paraId="72ACBD5A" w14:textId="4780EB21" w:rsidR="00F57F00" w:rsidRPr="007A2A0C" w:rsidRDefault="00F57F00" w:rsidP="00F11BCA">
            <w:pPr>
              <w:spacing w:after="0" w:line="240" w:lineRule="auto"/>
              <w:jc w:val="center"/>
              <w:rPr>
                <w:rFonts w:ascii="Times New Roman" w:hAnsi="Times New Roman" w:cs="Times New Roman"/>
              </w:rPr>
            </w:pPr>
            <w:r w:rsidRPr="00456B88">
              <w:rPr>
                <w:rFonts w:ascii="Times New Roman" w:hAnsi="Times New Roman" w:cs="Times New Roman"/>
              </w:rPr>
              <w:t>III</w:t>
            </w:r>
          </w:p>
        </w:tc>
        <w:tc>
          <w:tcPr>
            <w:tcW w:w="992" w:type="dxa"/>
          </w:tcPr>
          <w:p w14:paraId="67E92718" w14:textId="37C93252" w:rsidR="00F57F00" w:rsidRPr="007A2A0C" w:rsidRDefault="00F57F00" w:rsidP="00F11BCA">
            <w:pPr>
              <w:spacing w:after="0" w:line="240" w:lineRule="auto"/>
              <w:jc w:val="center"/>
              <w:rPr>
                <w:rFonts w:ascii="Times New Roman" w:hAnsi="Times New Roman" w:cs="Times New Roman"/>
                <w:lang w:val="en-US"/>
              </w:rPr>
            </w:pPr>
            <w:r w:rsidRPr="00456B88">
              <w:rPr>
                <w:rFonts w:ascii="Times New Roman" w:hAnsi="Times New Roman" w:cs="Times New Roman"/>
                <w:lang w:val="en-US"/>
              </w:rPr>
              <w:t>31,6</w:t>
            </w:r>
          </w:p>
        </w:tc>
        <w:tc>
          <w:tcPr>
            <w:tcW w:w="851" w:type="dxa"/>
          </w:tcPr>
          <w:p w14:paraId="768DB83B" w14:textId="3C9C4BC1" w:rsidR="00F57F00" w:rsidRPr="007A2A0C" w:rsidRDefault="00F57F00" w:rsidP="00F11BCA">
            <w:pPr>
              <w:spacing w:after="0" w:line="240" w:lineRule="auto"/>
              <w:jc w:val="center"/>
              <w:rPr>
                <w:rFonts w:ascii="Times New Roman" w:hAnsi="Times New Roman" w:cs="Times New Roman"/>
                <w:lang w:val="en-US"/>
              </w:rPr>
            </w:pPr>
            <w:r w:rsidRPr="00456B88">
              <w:rPr>
                <w:rFonts w:ascii="Times New Roman" w:hAnsi="Times New Roman" w:cs="Times New Roman"/>
                <w:lang w:val="en-US"/>
              </w:rPr>
              <w:t>117</w:t>
            </w:r>
          </w:p>
        </w:tc>
        <w:tc>
          <w:tcPr>
            <w:tcW w:w="709" w:type="dxa"/>
          </w:tcPr>
          <w:p w14:paraId="35E19A95" w14:textId="53130E64" w:rsidR="00F57F00" w:rsidRPr="007A2A0C" w:rsidRDefault="00F57F00" w:rsidP="00F11BCA">
            <w:pPr>
              <w:spacing w:after="0" w:line="240" w:lineRule="auto"/>
              <w:jc w:val="center"/>
              <w:rPr>
                <w:rFonts w:ascii="Times New Roman" w:hAnsi="Times New Roman" w:cs="Times New Roman"/>
              </w:rPr>
            </w:pPr>
            <w:r w:rsidRPr="00456B88">
              <w:rPr>
                <w:rFonts w:ascii="Times New Roman" w:hAnsi="Times New Roman" w:cs="Times New Roman"/>
              </w:rPr>
              <w:t>-</w:t>
            </w:r>
          </w:p>
        </w:tc>
        <w:tc>
          <w:tcPr>
            <w:tcW w:w="981" w:type="dxa"/>
          </w:tcPr>
          <w:p w14:paraId="2AF41661" w14:textId="464DB62C" w:rsidR="00F57F00" w:rsidRPr="00282A6D" w:rsidRDefault="00282A6D" w:rsidP="00F11BCA">
            <w:pPr>
              <w:spacing w:after="0" w:line="240" w:lineRule="auto"/>
              <w:jc w:val="center"/>
              <w:rPr>
                <w:rFonts w:ascii="Times New Roman" w:hAnsi="Times New Roman" w:cs="Times New Roman"/>
                <w:lang w:val="en-US"/>
              </w:rPr>
            </w:pPr>
            <w:r>
              <w:rPr>
                <w:rFonts w:ascii="Times New Roman" w:hAnsi="Times New Roman" w:cs="Times New Roman"/>
                <w:lang w:val="en-US"/>
              </w:rPr>
              <w:t>17.3</w:t>
            </w:r>
          </w:p>
        </w:tc>
        <w:tc>
          <w:tcPr>
            <w:tcW w:w="851" w:type="dxa"/>
          </w:tcPr>
          <w:p w14:paraId="710B4F51" w14:textId="571FB2AD" w:rsidR="00F57F00" w:rsidRPr="007A2A0C" w:rsidRDefault="00F57F00" w:rsidP="00F11BCA">
            <w:pPr>
              <w:spacing w:after="0" w:line="240" w:lineRule="auto"/>
              <w:jc w:val="center"/>
              <w:rPr>
                <w:rFonts w:ascii="Times New Roman" w:hAnsi="Times New Roman" w:cs="Times New Roman"/>
                <w:lang w:val="kk-KZ"/>
              </w:rPr>
            </w:pPr>
            <w:r>
              <w:rPr>
                <w:rFonts w:ascii="Times New Roman" w:hAnsi="Times New Roman" w:cs="Times New Roman"/>
              </w:rPr>
              <w:t>33,0</w:t>
            </w:r>
          </w:p>
        </w:tc>
        <w:tc>
          <w:tcPr>
            <w:tcW w:w="1003" w:type="dxa"/>
          </w:tcPr>
          <w:p w14:paraId="59EECC96" w14:textId="76166DE9" w:rsidR="00F57F00" w:rsidRDefault="00F57F00" w:rsidP="00F11BCA">
            <w:pPr>
              <w:spacing w:after="0" w:line="240" w:lineRule="auto"/>
              <w:jc w:val="center"/>
              <w:rPr>
                <w:rFonts w:ascii="Times New Roman" w:hAnsi="Times New Roman" w:cs="Times New Roman"/>
                <w:b/>
              </w:rPr>
            </w:pPr>
            <w:r>
              <w:rPr>
                <w:rFonts w:ascii="Times New Roman" w:hAnsi="Times New Roman" w:cs="Times New Roman"/>
              </w:rPr>
              <w:t>41,0</w:t>
            </w:r>
          </w:p>
        </w:tc>
      </w:tr>
      <w:tr w:rsidR="00F57F00" w:rsidRPr="007A2A0C" w14:paraId="37D7F7DA" w14:textId="77777777" w:rsidTr="00D14E4B">
        <w:tc>
          <w:tcPr>
            <w:tcW w:w="564" w:type="dxa"/>
            <w:vMerge/>
          </w:tcPr>
          <w:p w14:paraId="6E2280D7" w14:textId="77777777" w:rsidR="00F57F00" w:rsidRPr="007A2A0C" w:rsidRDefault="00F57F00" w:rsidP="00F11BCA">
            <w:pPr>
              <w:spacing w:after="0" w:line="240" w:lineRule="auto"/>
              <w:jc w:val="center"/>
              <w:rPr>
                <w:rFonts w:ascii="Times New Roman" w:hAnsi="Times New Roman" w:cs="Times New Roman"/>
              </w:rPr>
            </w:pPr>
          </w:p>
        </w:tc>
        <w:tc>
          <w:tcPr>
            <w:tcW w:w="709" w:type="dxa"/>
            <w:vMerge/>
          </w:tcPr>
          <w:p w14:paraId="3CB5977D" w14:textId="77777777" w:rsidR="00F57F00" w:rsidRPr="007A2A0C" w:rsidRDefault="00F57F00" w:rsidP="00F11BCA">
            <w:pPr>
              <w:spacing w:after="0" w:line="240" w:lineRule="auto"/>
              <w:jc w:val="center"/>
              <w:rPr>
                <w:rFonts w:ascii="Times New Roman" w:hAnsi="Times New Roman" w:cs="Times New Roman"/>
              </w:rPr>
            </w:pPr>
          </w:p>
        </w:tc>
        <w:tc>
          <w:tcPr>
            <w:tcW w:w="708" w:type="dxa"/>
            <w:vMerge/>
            <w:tcBorders>
              <w:right w:val="single" w:sz="4" w:space="0" w:color="auto"/>
            </w:tcBorders>
          </w:tcPr>
          <w:p w14:paraId="1D817918" w14:textId="77777777" w:rsidR="00F57F00" w:rsidRPr="007A2A0C" w:rsidRDefault="00F57F00" w:rsidP="00F11BCA">
            <w:pPr>
              <w:spacing w:after="0" w:line="240" w:lineRule="auto"/>
              <w:rPr>
                <w:rFonts w:ascii="Times New Roman" w:hAnsi="Times New Roman" w:cs="Times New Roman"/>
              </w:rPr>
            </w:pPr>
          </w:p>
        </w:tc>
        <w:tc>
          <w:tcPr>
            <w:tcW w:w="1149" w:type="dxa"/>
            <w:vMerge/>
            <w:tcBorders>
              <w:left w:val="single" w:sz="4" w:space="0" w:color="auto"/>
              <w:right w:val="single" w:sz="4" w:space="0" w:color="auto"/>
            </w:tcBorders>
          </w:tcPr>
          <w:p w14:paraId="0B0F49AA" w14:textId="77777777" w:rsidR="00F57F00" w:rsidRPr="007A2A0C" w:rsidRDefault="00F57F00" w:rsidP="00F11BCA">
            <w:pPr>
              <w:spacing w:after="0" w:line="240" w:lineRule="auto"/>
              <w:rPr>
                <w:rFonts w:ascii="Times New Roman" w:hAnsi="Times New Roman" w:cs="Times New Roman"/>
              </w:rPr>
            </w:pPr>
          </w:p>
        </w:tc>
        <w:tc>
          <w:tcPr>
            <w:tcW w:w="1563" w:type="dxa"/>
            <w:vMerge/>
            <w:tcBorders>
              <w:left w:val="single" w:sz="4" w:space="0" w:color="auto"/>
            </w:tcBorders>
          </w:tcPr>
          <w:p w14:paraId="6489BE38" w14:textId="77777777" w:rsidR="00F57F00" w:rsidRPr="007A2A0C" w:rsidRDefault="00F57F00" w:rsidP="00F11BCA">
            <w:pPr>
              <w:spacing w:after="0" w:line="240" w:lineRule="auto"/>
              <w:rPr>
                <w:rFonts w:ascii="Times New Roman" w:hAnsi="Times New Roman" w:cs="Times New Roman"/>
              </w:rPr>
            </w:pPr>
          </w:p>
        </w:tc>
        <w:tc>
          <w:tcPr>
            <w:tcW w:w="1405" w:type="dxa"/>
          </w:tcPr>
          <w:p w14:paraId="135364C8" w14:textId="55838665" w:rsidR="00F57F00" w:rsidRPr="007A2A0C" w:rsidRDefault="00F57F00" w:rsidP="00F11BCA">
            <w:pPr>
              <w:spacing w:after="0" w:line="240" w:lineRule="auto"/>
              <w:jc w:val="center"/>
              <w:rPr>
                <w:rFonts w:ascii="Times New Roman" w:hAnsi="Times New Roman" w:cs="Times New Roman"/>
              </w:rPr>
            </w:pPr>
            <w:r w:rsidRPr="00456B88">
              <w:rPr>
                <w:rFonts w:ascii="Times New Roman" w:hAnsi="Times New Roman" w:cs="Times New Roman"/>
              </w:rPr>
              <w:t>ОСР-20</w:t>
            </w:r>
          </w:p>
        </w:tc>
        <w:tc>
          <w:tcPr>
            <w:tcW w:w="1568" w:type="dxa"/>
          </w:tcPr>
          <w:p w14:paraId="014DF87E" w14:textId="31C7A92F" w:rsidR="00F57F00" w:rsidRPr="007A2A0C" w:rsidRDefault="00F57F00" w:rsidP="00F11BCA">
            <w:pPr>
              <w:spacing w:after="0" w:line="240" w:lineRule="auto"/>
              <w:rPr>
                <w:rFonts w:ascii="Times New Roman" w:hAnsi="Times New Roman" w:cs="Times New Roman"/>
              </w:rPr>
            </w:pPr>
            <w:r w:rsidRPr="00456B88">
              <w:rPr>
                <w:rFonts w:ascii="Times New Roman" w:hAnsi="Times New Roman" w:cs="Times New Roman"/>
              </w:rPr>
              <w:t>Затворение</w:t>
            </w:r>
          </w:p>
        </w:tc>
        <w:tc>
          <w:tcPr>
            <w:tcW w:w="709" w:type="dxa"/>
          </w:tcPr>
          <w:p w14:paraId="2742B737" w14:textId="53B23768" w:rsidR="00F57F00" w:rsidRPr="007A2A0C" w:rsidRDefault="00F57F00" w:rsidP="00F11BCA">
            <w:pPr>
              <w:spacing w:after="0" w:line="240" w:lineRule="auto"/>
              <w:jc w:val="center"/>
              <w:rPr>
                <w:rFonts w:ascii="Times New Roman" w:hAnsi="Times New Roman" w:cs="Times New Roman"/>
              </w:rPr>
            </w:pPr>
            <w:r>
              <w:rPr>
                <w:rFonts w:ascii="Times New Roman" w:hAnsi="Times New Roman" w:cs="Times New Roman"/>
              </w:rPr>
              <w:t>1</w:t>
            </w:r>
          </w:p>
        </w:tc>
        <w:tc>
          <w:tcPr>
            <w:tcW w:w="709" w:type="dxa"/>
          </w:tcPr>
          <w:p w14:paraId="457B90B9" w14:textId="7704679F" w:rsidR="00F57F00" w:rsidRPr="007A2A0C" w:rsidRDefault="00F57F00" w:rsidP="00F11BCA">
            <w:pPr>
              <w:spacing w:after="0" w:line="240" w:lineRule="auto"/>
              <w:jc w:val="center"/>
              <w:rPr>
                <w:rFonts w:ascii="Times New Roman" w:hAnsi="Times New Roman" w:cs="Times New Roman"/>
                <w:lang w:val="en-US"/>
              </w:rPr>
            </w:pPr>
            <w:r w:rsidRPr="00456B88">
              <w:rPr>
                <w:rFonts w:ascii="Times New Roman" w:hAnsi="Times New Roman" w:cs="Times New Roman"/>
              </w:rPr>
              <w:t>-</w:t>
            </w:r>
          </w:p>
        </w:tc>
        <w:tc>
          <w:tcPr>
            <w:tcW w:w="850" w:type="dxa"/>
          </w:tcPr>
          <w:p w14:paraId="306BE316" w14:textId="7F082C9A" w:rsidR="00F57F00" w:rsidRPr="007A2A0C" w:rsidRDefault="00F57F00" w:rsidP="00F11BCA">
            <w:pPr>
              <w:spacing w:after="0" w:line="240" w:lineRule="auto"/>
              <w:jc w:val="center"/>
              <w:rPr>
                <w:rFonts w:ascii="Times New Roman" w:hAnsi="Times New Roman" w:cs="Times New Roman"/>
              </w:rPr>
            </w:pPr>
            <w:r w:rsidRPr="00456B88">
              <w:rPr>
                <w:rFonts w:ascii="Times New Roman" w:hAnsi="Times New Roman" w:cs="Times New Roman"/>
              </w:rPr>
              <w:t>-</w:t>
            </w:r>
          </w:p>
        </w:tc>
        <w:tc>
          <w:tcPr>
            <w:tcW w:w="992" w:type="dxa"/>
          </w:tcPr>
          <w:p w14:paraId="35F384EE" w14:textId="77A41B3C" w:rsidR="00F57F00" w:rsidRPr="007A2A0C" w:rsidRDefault="00F57F00" w:rsidP="00F11BCA">
            <w:pPr>
              <w:spacing w:after="0" w:line="240" w:lineRule="auto"/>
              <w:jc w:val="center"/>
              <w:rPr>
                <w:rFonts w:ascii="Times New Roman" w:hAnsi="Times New Roman" w:cs="Times New Roman"/>
                <w:lang w:val="en-US"/>
              </w:rPr>
            </w:pPr>
            <w:r w:rsidRPr="00456B88">
              <w:rPr>
                <w:rFonts w:ascii="Times New Roman" w:hAnsi="Times New Roman" w:cs="Times New Roman"/>
              </w:rPr>
              <w:t>-</w:t>
            </w:r>
          </w:p>
        </w:tc>
        <w:tc>
          <w:tcPr>
            <w:tcW w:w="851" w:type="dxa"/>
          </w:tcPr>
          <w:p w14:paraId="5A3F724E" w14:textId="6DB5C069" w:rsidR="00F57F00" w:rsidRPr="007A2A0C" w:rsidRDefault="00F57F00" w:rsidP="00F11BCA">
            <w:pPr>
              <w:spacing w:after="0" w:line="240" w:lineRule="auto"/>
              <w:jc w:val="center"/>
              <w:rPr>
                <w:rFonts w:ascii="Times New Roman" w:hAnsi="Times New Roman" w:cs="Times New Roman"/>
                <w:lang w:val="en-US"/>
              </w:rPr>
            </w:pPr>
            <w:r w:rsidRPr="00456B88">
              <w:rPr>
                <w:rFonts w:ascii="Times New Roman" w:hAnsi="Times New Roman" w:cs="Times New Roman"/>
              </w:rPr>
              <w:t>-</w:t>
            </w:r>
          </w:p>
        </w:tc>
        <w:tc>
          <w:tcPr>
            <w:tcW w:w="709" w:type="dxa"/>
          </w:tcPr>
          <w:p w14:paraId="4F10FDFD" w14:textId="70A36079" w:rsidR="00F57F00" w:rsidRPr="007A2A0C" w:rsidRDefault="00F57F00" w:rsidP="00F11BCA">
            <w:pPr>
              <w:spacing w:after="0" w:line="240" w:lineRule="auto"/>
              <w:jc w:val="center"/>
              <w:rPr>
                <w:rFonts w:ascii="Times New Roman" w:hAnsi="Times New Roman" w:cs="Times New Roman"/>
              </w:rPr>
            </w:pPr>
            <w:r w:rsidRPr="00456B88">
              <w:rPr>
                <w:rFonts w:ascii="Times New Roman" w:hAnsi="Times New Roman" w:cs="Times New Roman"/>
              </w:rPr>
              <w:t>-</w:t>
            </w:r>
          </w:p>
        </w:tc>
        <w:tc>
          <w:tcPr>
            <w:tcW w:w="981" w:type="dxa"/>
          </w:tcPr>
          <w:p w14:paraId="59ECC314" w14:textId="46B8E430" w:rsidR="00F57F00" w:rsidRPr="007A2A0C" w:rsidRDefault="00F57F00" w:rsidP="00F11BCA">
            <w:pPr>
              <w:spacing w:after="0" w:line="240" w:lineRule="auto"/>
              <w:jc w:val="center"/>
              <w:rPr>
                <w:rFonts w:ascii="Times New Roman" w:hAnsi="Times New Roman" w:cs="Times New Roman"/>
                <w:lang w:val="kk-KZ"/>
              </w:rPr>
            </w:pPr>
            <w:r w:rsidRPr="00456B88">
              <w:rPr>
                <w:rFonts w:ascii="Times New Roman" w:hAnsi="Times New Roman" w:cs="Times New Roman"/>
              </w:rPr>
              <w:t>-</w:t>
            </w:r>
          </w:p>
        </w:tc>
        <w:tc>
          <w:tcPr>
            <w:tcW w:w="851" w:type="dxa"/>
          </w:tcPr>
          <w:p w14:paraId="6B04ACE1" w14:textId="3E16E45F" w:rsidR="00F57F00" w:rsidRPr="007A2A0C" w:rsidRDefault="00F57F00" w:rsidP="00F11BCA">
            <w:pPr>
              <w:spacing w:after="0" w:line="240" w:lineRule="auto"/>
              <w:jc w:val="center"/>
              <w:rPr>
                <w:rFonts w:ascii="Times New Roman" w:hAnsi="Times New Roman" w:cs="Times New Roman"/>
                <w:lang w:val="kk-KZ"/>
              </w:rPr>
            </w:pPr>
            <w:r w:rsidRPr="00456B88">
              <w:rPr>
                <w:rFonts w:ascii="Times New Roman" w:hAnsi="Times New Roman" w:cs="Times New Roman"/>
              </w:rPr>
              <w:t>-</w:t>
            </w:r>
          </w:p>
        </w:tc>
        <w:tc>
          <w:tcPr>
            <w:tcW w:w="1003" w:type="dxa"/>
          </w:tcPr>
          <w:p w14:paraId="2D69330B" w14:textId="0F43EFAD" w:rsidR="00F57F00" w:rsidRDefault="00F57F00" w:rsidP="00F11BCA">
            <w:pPr>
              <w:spacing w:after="0" w:line="240" w:lineRule="auto"/>
              <w:jc w:val="center"/>
              <w:rPr>
                <w:rFonts w:ascii="Times New Roman" w:hAnsi="Times New Roman" w:cs="Times New Roman"/>
                <w:b/>
              </w:rPr>
            </w:pPr>
            <w:r w:rsidRPr="00456B88">
              <w:rPr>
                <w:rFonts w:ascii="Times New Roman" w:hAnsi="Times New Roman" w:cs="Times New Roman"/>
                <w:lang w:val="en-US"/>
              </w:rPr>
              <w:t>-</w:t>
            </w:r>
          </w:p>
        </w:tc>
      </w:tr>
      <w:tr w:rsidR="00F57F00" w:rsidRPr="007A2A0C" w14:paraId="54998527" w14:textId="77777777" w:rsidTr="00D14E4B">
        <w:tc>
          <w:tcPr>
            <w:tcW w:w="564" w:type="dxa"/>
            <w:vMerge/>
          </w:tcPr>
          <w:p w14:paraId="46E54D91" w14:textId="77777777" w:rsidR="00F57F00" w:rsidRPr="007A2A0C" w:rsidRDefault="00F57F00" w:rsidP="00F11BCA">
            <w:pPr>
              <w:spacing w:after="0" w:line="240" w:lineRule="auto"/>
              <w:jc w:val="center"/>
              <w:rPr>
                <w:rFonts w:ascii="Times New Roman" w:hAnsi="Times New Roman" w:cs="Times New Roman"/>
              </w:rPr>
            </w:pPr>
          </w:p>
        </w:tc>
        <w:tc>
          <w:tcPr>
            <w:tcW w:w="709" w:type="dxa"/>
            <w:vMerge/>
          </w:tcPr>
          <w:p w14:paraId="65DD91A2" w14:textId="77777777" w:rsidR="00F57F00" w:rsidRPr="007A2A0C" w:rsidRDefault="00F57F00" w:rsidP="00F11BCA">
            <w:pPr>
              <w:spacing w:after="0" w:line="240" w:lineRule="auto"/>
              <w:jc w:val="center"/>
              <w:rPr>
                <w:rFonts w:ascii="Times New Roman" w:hAnsi="Times New Roman" w:cs="Times New Roman"/>
              </w:rPr>
            </w:pPr>
          </w:p>
        </w:tc>
        <w:tc>
          <w:tcPr>
            <w:tcW w:w="708" w:type="dxa"/>
            <w:vMerge/>
            <w:tcBorders>
              <w:right w:val="single" w:sz="4" w:space="0" w:color="auto"/>
            </w:tcBorders>
          </w:tcPr>
          <w:p w14:paraId="0028EB84" w14:textId="77777777" w:rsidR="00F57F00" w:rsidRPr="007A2A0C" w:rsidRDefault="00F57F00" w:rsidP="00F11BCA">
            <w:pPr>
              <w:spacing w:after="0" w:line="240" w:lineRule="auto"/>
              <w:rPr>
                <w:rFonts w:ascii="Times New Roman" w:hAnsi="Times New Roman" w:cs="Times New Roman"/>
              </w:rPr>
            </w:pPr>
          </w:p>
        </w:tc>
        <w:tc>
          <w:tcPr>
            <w:tcW w:w="1149" w:type="dxa"/>
            <w:vMerge/>
            <w:tcBorders>
              <w:left w:val="single" w:sz="4" w:space="0" w:color="auto"/>
              <w:right w:val="single" w:sz="4" w:space="0" w:color="auto"/>
            </w:tcBorders>
          </w:tcPr>
          <w:p w14:paraId="3CDFDD80" w14:textId="77777777" w:rsidR="00F57F00" w:rsidRPr="007A2A0C" w:rsidRDefault="00F57F00" w:rsidP="00F11BCA">
            <w:pPr>
              <w:spacing w:after="0" w:line="240" w:lineRule="auto"/>
              <w:rPr>
                <w:rFonts w:ascii="Times New Roman" w:hAnsi="Times New Roman" w:cs="Times New Roman"/>
              </w:rPr>
            </w:pPr>
          </w:p>
        </w:tc>
        <w:tc>
          <w:tcPr>
            <w:tcW w:w="1563" w:type="dxa"/>
            <w:vMerge w:val="restart"/>
            <w:tcBorders>
              <w:left w:val="single" w:sz="4" w:space="0" w:color="auto"/>
            </w:tcBorders>
          </w:tcPr>
          <w:p w14:paraId="73415A54" w14:textId="68202000" w:rsidR="00F57F00" w:rsidRPr="007A2A0C" w:rsidRDefault="00F57F00" w:rsidP="00F11BCA">
            <w:pPr>
              <w:spacing w:after="0" w:line="240" w:lineRule="auto"/>
              <w:rPr>
                <w:rFonts w:ascii="Times New Roman" w:hAnsi="Times New Roman" w:cs="Times New Roman"/>
              </w:rPr>
            </w:pPr>
            <w:r w:rsidRPr="00456B88">
              <w:rPr>
                <w:rFonts w:ascii="Times New Roman" w:hAnsi="Times New Roman" w:cs="Times New Roman"/>
              </w:rPr>
              <w:t>Тампонаж 1</w:t>
            </w:r>
          </w:p>
        </w:tc>
        <w:tc>
          <w:tcPr>
            <w:tcW w:w="1405" w:type="dxa"/>
          </w:tcPr>
          <w:p w14:paraId="2D334725" w14:textId="3378896D" w:rsidR="00F57F00" w:rsidRPr="007A2A0C" w:rsidRDefault="00F57F00" w:rsidP="00F11BCA">
            <w:pPr>
              <w:spacing w:after="0" w:line="240" w:lineRule="auto"/>
              <w:jc w:val="center"/>
              <w:rPr>
                <w:rFonts w:ascii="Times New Roman" w:hAnsi="Times New Roman" w:cs="Times New Roman"/>
              </w:rPr>
            </w:pPr>
            <w:r w:rsidRPr="00456B88">
              <w:rPr>
                <w:rFonts w:ascii="Times New Roman" w:hAnsi="Times New Roman" w:cs="Times New Roman"/>
              </w:rPr>
              <w:t>ЦА-320М</w:t>
            </w:r>
          </w:p>
        </w:tc>
        <w:tc>
          <w:tcPr>
            <w:tcW w:w="1568" w:type="dxa"/>
          </w:tcPr>
          <w:p w14:paraId="233D2F62" w14:textId="323CE3E1" w:rsidR="00F57F00" w:rsidRPr="007A2A0C" w:rsidRDefault="00F57F00" w:rsidP="00F11BCA">
            <w:pPr>
              <w:spacing w:after="0" w:line="240" w:lineRule="auto"/>
              <w:rPr>
                <w:rFonts w:ascii="Times New Roman" w:hAnsi="Times New Roman" w:cs="Times New Roman"/>
              </w:rPr>
            </w:pPr>
            <w:r w:rsidRPr="00456B88">
              <w:rPr>
                <w:rFonts w:ascii="Times New Roman" w:hAnsi="Times New Roman" w:cs="Times New Roman"/>
              </w:rPr>
              <w:t>Закачка</w:t>
            </w:r>
          </w:p>
        </w:tc>
        <w:tc>
          <w:tcPr>
            <w:tcW w:w="709" w:type="dxa"/>
          </w:tcPr>
          <w:p w14:paraId="7D4F8D60" w14:textId="64FEFAF0" w:rsidR="00F57F00" w:rsidRPr="007A2A0C" w:rsidRDefault="00F57F00" w:rsidP="00F11BCA">
            <w:pPr>
              <w:spacing w:after="0" w:line="240" w:lineRule="auto"/>
              <w:jc w:val="center"/>
              <w:rPr>
                <w:rFonts w:ascii="Times New Roman" w:hAnsi="Times New Roman" w:cs="Times New Roman"/>
              </w:rPr>
            </w:pPr>
            <w:r w:rsidRPr="00456B88">
              <w:rPr>
                <w:rFonts w:ascii="Times New Roman" w:hAnsi="Times New Roman" w:cs="Times New Roman"/>
              </w:rPr>
              <w:t>2</w:t>
            </w:r>
          </w:p>
        </w:tc>
        <w:tc>
          <w:tcPr>
            <w:tcW w:w="709" w:type="dxa"/>
          </w:tcPr>
          <w:p w14:paraId="6FEFA6B7" w14:textId="24EDBEFA" w:rsidR="00F57F00" w:rsidRPr="007A2A0C" w:rsidRDefault="00F57F00" w:rsidP="00F11BCA">
            <w:pPr>
              <w:spacing w:after="0" w:line="240" w:lineRule="auto"/>
              <w:jc w:val="center"/>
              <w:rPr>
                <w:rFonts w:ascii="Times New Roman" w:hAnsi="Times New Roman" w:cs="Times New Roman"/>
                <w:lang w:val="en-US"/>
              </w:rPr>
            </w:pPr>
            <w:r w:rsidRPr="00456B88">
              <w:rPr>
                <w:rFonts w:ascii="Times New Roman" w:hAnsi="Times New Roman" w:cs="Times New Roman"/>
                <w:lang w:val="en-US"/>
              </w:rPr>
              <w:t>115</w:t>
            </w:r>
          </w:p>
        </w:tc>
        <w:tc>
          <w:tcPr>
            <w:tcW w:w="850" w:type="dxa"/>
          </w:tcPr>
          <w:p w14:paraId="57DBAAA6" w14:textId="4FC444FA" w:rsidR="00F57F00" w:rsidRPr="007A2A0C" w:rsidRDefault="00F57F00" w:rsidP="00F11BCA">
            <w:pPr>
              <w:spacing w:after="0" w:line="240" w:lineRule="auto"/>
              <w:jc w:val="center"/>
              <w:rPr>
                <w:rFonts w:ascii="Times New Roman" w:hAnsi="Times New Roman" w:cs="Times New Roman"/>
              </w:rPr>
            </w:pPr>
            <w:r w:rsidRPr="00456B88">
              <w:rPr>
                <w:rFonts w:ascii="Times New Roman" w:hAnsi="Times New Roman" w:cs="Times New Roman"/>
              </w:rPr>
              <w:t>III</w:t>
            </w:r>
          </w:p>
        </w:tc>
        <w:tc>
          <w:tcPr>
            <w:tcW w:w="992" w:type="dxa"/>
          </w:tcPr>
          <w:p w14:paraId="212E7900" w14:textId="37970197" w:rsidR="00F57F00" w:rsidRPr="007A2A0C" w:rsidRDefault="00F57F00" w:rsidP="00F11BCA">
            <w:pPr>
              <w:spacing w:after="0" w:line="240" w:lineRule="auto"/>
              <w:jc w:val="center"/>
              <w:rPr>
                <w:rFonts w:ascii="Times New Roman" w:hAnsi="Times New Roman" w:cs="Times New Roman"/>
                <w:lang w:val="en-US"/>
              </w:rPr>
            </w:pPr>
            <w:r w:rsidRPr="00456B88">
              <w:rPr>
                <w:rFonts w:ascii="Times New Roman" w:hAnsi="Times New Roman" w:cs="Times New Roman"/>
                <w:lang w:val="en-US"/>
              </w:rPr>
              <w:t>31,6</w:t>
            </w:r>
          </w:p>
        </w:tc>
        <w:tc>
          <w:tcPr>
            <w:tcW w:w="851" w:type="dxa"/>
          </w:tcPr>
          <w:p w14:paraId="0EE4AE8C" w14:textId="3724BE5F" w:rsidR="00F57F00" w:rsidRPr="007A2A0C" w:rsidRDefault="00F57F00" w:rsidP="00F11BCA">
            <w:pPr>
              <w:spacing w:after="0" w:line="240" w:lineRule="auto"/>
              <w:jc w:val="center"/>
              <w:rPr>
                <w:rFonts w:ascii="Times New Roman" w:hAnsi="Times New Roman" w:cs="Times New Roman"/>
                <w:lang w:val="en-US"/>
              </w:rPr>
            </w:pPr>
            <w:r w:rsidRPr="00456B88">
              <w:rPr>
                <w:rFonts w:ascii="Times New Roman" w:hAnsi="Times New Roman" w:cs="Times New Roman"/>
                <w:lang w:val="en-US"/>
              </w:rPr>
              <w:t>117</w:t>
            </w:r>
          </w:p>
        </w:tc>
        <w:tc>
          <w:tcPr>
            <w:tcW w:w="709" w:type="dxa"/>
          </w:tcPr>
          <w:p w14:paraId="7608F784" w14:textId="77777777" w:rsidR="00F57F00" w:rsidRPr="007A2A0C" w:rsidRDefault="00F57F00" w:rsidP="00F11BCA">
            <w:pPr>
              <w:spacing w:after="0" w:line="240" w:lineRule="auto"/>
              <w:jc w:val="center"/>
              <w:rPr>
                <w:rFonts w:ascii="Times New Roman" w:hAnsi="Times New Roman" w:cs="Times New Roman"/>
              </w:rPr>
            </w:pPr>
          </w:p>
        </w:tc>
        <w:tc>
          <w:tcPr>
            <w:tcW w:w="981" w:type="dxa"/>
          </w:tcPr>
          <w:p w14:paraId="510C67CE" w14:textId="2E7039D4" w:rsidR="00F57F00" w:rsidRPr="00282A6D" w:rsidRDefault="00F57F00" w:rsidP="00F11BCA">
            <w:pPr>
              <w:spacing w:after="0" w:line="240" w:lineRule="auto"/>
              <w:jc w:val="center"/>
              <w:rPr>
                <w:rFonts w:ascii="Times New Roman" w:hAnsi="Times New Roman" w:cs="Times New Roman"/>
                <w:lang w:val="en-US"/>
              </w:rPr>
            </w:pPr>
            <w:r>
              <w:rPr>
                <w:rFonts w:ascii="Times New Roman" w:hAnsi="Times New Roman" w:cs="Times New Roman"/>
                <w:lang w:val="en-US"/>
              </w:rPr>
              <w:t>1</w:t>
            </w:r>
            <w:r>
              <w:rPr>
                <w:rFonts w:ascii="Times New Roman" w:hAnsi="Times New Roman" w:cs="Times New Roman"/>
              </w:rPr>
              <w:t>2,8</w:t>
            </w:r>
            <w:r w:rsidR="00282A6D">
              <w:rPr>
                <w:rFonts w:ascii="Times New Roman" w:hAnsi="Times New Roman" w:cs="Times New Roman"/>
                <w:lang w:val="en-US"/>
              </w:rPr>
              <w:t>4</w:t>
            </w:r>
          </w:p>
        </w:tc>
        <w:tc>
          <w:tcPr>
            <w:tcW w:w="851" w:type="dxa"/>
          </w:tcPr>
          <w:p w14:paraId="63F7368E" w14:textId="23D68297" w:rsidR="00F57F00" w:rsidRPr="007A2A0C" w:rsidRDefault="00F57F00" w:rsidP="00F11BCA">
            <w:pPr>
              <w:spacing w:after="0" w:line="240" w:lineRule="auto"/>
              <w:jc w:val="center"/>
              <w:rPr>
                <w:rFonts w:ascii="Times New Roman" w:hAnsi="Times New Roman" w:cs="Times New Roman"/>
                <w:lang w:val="kk-KZ"/>
              </w:rPr>
            </w:pPr>
            <w:r w:rsidRPr="00456B88">
              <w:rPr>
                <w:rFonts w:ascii="Times New Roman" w:hAnsi="Times New Roman" w:cs="Times New Roman"/>
              </w:rPr>
              <w:t>30,5</w:t>
            </w:r>
          </w:p>
        </w:tc>
        <w:tc>
          <w:tcPr>
            <w:tcW w:w="1003" w:type="dxa"/>
          </w:tcPr>
          <w:p w14:paraId="1DF4D4EF" w14:textId="775C9D8A" w:rsidR="00F57F00" w:rsidRDefault="00F57F00" w:rsidP="00F11BCA">
            <w:pPr>
              <w:spacing w:after="0" w:line="240" w:lineRule="auto"/>
              <w:jc w:val="center"/>
              <w:rPr>
                <w:rFonts w:ascii="Times New Roman" w:hAnsi="Times New Roman" w:cs="Times New Roman"/>
                <w:b/>
              </w:rPr>
            </w:pPr>
            <w:r>
              <w:rPr>
                <w:rFonts w:ascii="Times New Roman" w:hAnsi="Times New Roman" w:cs="Times New Roman"/>
              </w:rPr>
              <w:t>71,0</w:t>
            </w:r>
          </w:p>
        </w:tc>
      </w:tr>
      <w:tr w:rsidR="00F57F00" w:rsidRPr="007A2A0C" w14:paraId="7AF079FB" w14:textId="77777777" w:rsidTr="00D14E4B">
        <w:tc>
          <w:tcPr>
            <w:tcW w:w="564" w:type="dxa"/>
            <w:vMerge/>
          </w:tcPr>
          <w:p w14:paraId="42270D06" w14:textId="77777777" w:rsidR="00F57F00" w:rsidRPr="007A2A0C" w:rsidRDefault="00F57F00" w:rsidP="00F11BCA">
            <w:pPr>
              <w:spacing w:after="0" w:line="240" w:lineRule="auto"/>
              <w:jc w:val="center"/>
              <w:rPr>
                <w:rFonts w:ascii="Times New Roman" w:hAnsi="Times New Roman" w:cs="Times New Roman"/>
              </w:rPr>
            </w:pPr>
          </w:p>
        </w:tc>
        <w:tc>
          <w:tcPr>
            <w:tcW w:w="709" w:type="dxa"/>
            <w:vMerge/>
          </w:tcPr>
          <w:p w14:paraId="6F2B6CF4" w14:textId="77777777" w:rsidR="00F57F00" w:rsidRPr="007A2A0C" w:rsidRDefault="00F57F00" w:rsidP="00F11BCA">
            <w:pPr>
              <w:spacing w:after="0" w:line="240" w:lineRule="auto"/>
              <w:jc w:val="center"/>
              <w:rPr>
                <w:rFonts w:ascii="Times New Roman" w:hAnsi="Times New Roman" w:cs="Times New Roman"/>
              </w:rPr>
            </w:pPr>
          </w:p>
        </w:tc>
        <w:tc>
          <w:tcPr>
            <w:tcW w:w="708" w:type="dxa"/>
            <w:vMerge/>
            <w:tcBorders>
              <w:right w:val="single" w:sz="4" w:space="0" w:color="auto"/>
            </w:tcBorders>
          </w:tcPr>
          <w:p w14:paraId="6FFFBB4F" w14:textId="77777777" w:rsidR="00F57F00" w:rsidRPr="007A2A0C" w:rsidRDefault="00F57F00" w:rsidP="00F11BCA">
            <w:pPr>
              <w:spacing w:after="0" w:line="240" w:lineRule="auto"/>
              <w:rPr>
                <w:rFonts w:ascii="Times New Roman" w:hAnsi="Times New Roman" w:cs="Times New Roman"/>
              </w:rPr>
            </w:pPr>
          </w:p>
        </w:tc>
        <w:tc>
          <w:tcPr>
            <w:tcW w:w="1149" w:type="dxa"/>
            <w:vMerge/>
            <w:tcBorders>
              <w:left w:val="single" w:sz="4" w:space="0" w:color="auto"/>
              <w:right w:val="single" w:sz="4" w:space="0" w:color="auto"/>
            </w:tcBorders>
          </w:tcPr>
          <w:p w14:paraId="40C1AA7A" w14:textId="77777777" w:rsidR="00F57F00" w:rsidRPr="007A2A0C" w:rsidRDefault="00F57F00" w:rsidP="00F11BCA">
            <w:pPr>
              <w:spacing w:after="0" w:line="240" w:lineRule="auto"/>
              <w:rPr>
                <w:rFonts w:ascii="Times New Roman" w:hAnsi="Times New Roman" w:cs="Times New Roman"/>
              </w:rPr>
            </w:pPr>
          </w:p>
        </w:tc>
        <w:tc>
          <w:tcPr>
            <w:tcW w:w="1563" w:type="dxa"/>
            <w:vMerge/>
            <w:tcBorders>
              <w:left w:val="single" w:sz="4" w:space="0" w:color="auto"/>
            </w:tcBorders>
          </w:tcPr>
          <w:p w14:paraId="60B5EFFF" w14:textId="77777777" w:rsidR="00F57F00" w:rsidRPr="007A2A0C" w:rsidRDefault="00F57F00" w:rsidP="00F11BCA">
            <w:pPr>
              <w:spacing w:after="0" w:line="240" w:lineRule="auto"/>
              <w:rPr>
                <w:rFonts w:ascii="Times New Roman" w:hAnsi="Times New Roman" w:cs="Times New Roman"/>
              </w:rPr>
            </w:pPr>
          </w:p>
        </w:tc>
        <w:tc>
          <w:tcPr>
            <w:tcW w:w="1405" w:type="dxa"/>
          </w:tcPr>
          <w:p w14:paraId="3EC4F622" w14:textId="3714AA4C" w:rsidR="00F57F00" w:rsidRPr="007A2A0C" w:rsidRDefault="00F57F00" w:rsidP="00F11BCA">
            <w:pPr>
              <w:spacing w:after="0" w:line="240" w:lineRule="auto"/>
              <w:jc w:val="center"/>
              <w:rPr>
                <w:rFonts w:ascii="Times New Roman" w:hAnsi="Times New Roman" w:cs="Times New Roman"/>
              </w:rPr>
            </w:pPr>
            <w:r w:rsidRPr="00456B88">
              <w:rPr>
                <w:rFonts w:ascii="Times New Roman" w:hAnsi="Times New Roman" w:cs="Times New Roman"/>
              </w:rPr>
              <w:t>1БМ-700</w:t>
            </w:r>
          </w:p>
        </w:tc>
        <w:tc>
          <w:tcPr>
            <w:tcW w:w="1568" w:type="dxa"/>
          </w:tcPr>
          <w:p w14:paraId="252350CB" w14:textId="2ED6067E" w:rsidR="00F57F00" w:rsidRPr="007A2A0C" w:rsidRDefault="00F57F00" w:rsidP="00F11BCA">
            <w:pPr>
              <w:spacing w:after="0" w:line="240" w:lineRule="auto"/>
              <w:rPr>
                <w:rFonts w:ascii="Times New Roman" w:hAnsi="Times New Roman" w:cs="Times New Roman"/>
              </w:rPr>
            </w:pPr>
            <w:r w:rsidRPr="00456B88">
              <w:rPr>
                <w:rFonts w:ascii="Times New Roman" w:hAnsi="Times New Roman" w:cs="Times New Roman"/>
              </w:rPr>
              <w:t>Закачка</w:t>
            </w:r>
          </w:p>
        </w:tc>
        <w:tc>
          <w:tcPr>
            <w:tcW w:w="709" w:type="dxa"/>
          </w:tcPr>
          <w:p w14:paraId="56DF3870" w14:textId="63C3E44A" w:rsidR="00F57F00" w:rsidRPr="007A2A0C" w:rsidRDefault="00F57F00" w:rsidP="00F11BCA">
            <w:pPr>
              <w:spacing w:after="0" w:line="240" w:lineRule="auto"/>
              <w:jc w:val="center"/>
              <w:rPr>
                <w:rFonts w:ascii="Times New Roman" w:hAnsi="Times New Roman" w:cs="Times New Roman"/>
              </w:rPr>
            </w:pPr>
            <w:r w:rsidRPr="00456B88">
              <w:rPr>
                <w:rFonts w:ascii="Times New Roman" w:hAnsi="Times New Roman" w:cs="Times New Roman"/>
              </w:rPr>
              <w:t>-</w:t>
            </w:r>
          </w:p>
        </w:tc>
        <w:tc>
          <w:tcPr>
            <w:tcW w:w="709" w:type="dxa"/>
          </w:tcPr>
          <w:p w14:paraId="4C84FF79" w14:textId="6D19E6E3" w:rsidR="00F57F00" w:rsidRPr="007A2A0C" w:rsidRDefault="00F57F00" w:rsidP="00F11BCA">
            <w:pPr>
              <w:spacing w:after="0" w:line="240" w:lineRule="auto"/>
              <w:jc w:val="center"/>
              <w:rPr>
                <w:rFonts w:ascii="Times New Roman" w:hAnsi="Times New Roman" w:cs="Times New Roman"/>
                <w:lang w:val="en-US"/>
              </w:rPr>
            </w:pPr>
            <w:r w:rsidRPr="00456B88">
              <w:rPr>
                <w:rFonts w:ascii="Times New Roman" w:hAnsi="Times New Roman" w:cs="Times New Roman"/>
              </w:rPr>
              <w:t>-</w:t>
            </w:r>
          </w:p>
        </w:tc>
        <w:tc>
          <w:tcPr>
            <w:tcW w:w="850" w:type="dxa"/>
          </w:tcPr>
          <w:p w14:paraId="2549962E" w14:textId="15BB83E9" w:rsidR="00F57F00" w:rsidRPr="007A2A0C" w:rsidRDefault="00F57F00" w:rsidP="00F11BCA">
            <w:pPr>
              <w:spacing w:after="0" w:line="240" w:lineRule="auto"/>
              <w:jc w:val="center"/>
              <w:rPr>
                <w:rFonts w:ascii="Times New Roman" w:hAnsi="Times New Roman" w:cs="Times New Roman"/>
              </w:rPr>
            </w:pPr>
            <w:r w:rsidRPr="00456B88">
              <w:rPr>
                <w:rFonts w:ascii="Times New Roman" w:hAnsi="Times New Roman" w:cs="Times New Roman"/>
              </w:rPr>
              <w:t>-</w:t>
            </w:r>
          </w:p>
        </w:tc>
        <w:tc>
          <w:tcPr>
            <w:tcW w:w="992" w:type="dxa"/>
          </w:tcPr>
          <w:p w14:paraId="131338A8" w14:textId="55C0356B" w:rsidR="00F57F00" w:rsidRPr="007A2A0C" w:rsidRDefault="00F57F00" w:rsidP="00F11BCA">
            <w:pPr>
              <w:spacing w:after="0" w:line="240" w:lineRule="auto"/>
              <w:jc w:val="center"/>
              <w:rPr>
                <w:rFonts w:ascii="Times New Roman" w:hAnsi="Times New Roman" w:cs="Times New Roman"/>
                <w:lang w:val="en-US"/>
              </w:rPr>
            </w:pPr>
            <w:r w:rsidRPr="00456B88">
              <w:rPr>
                <w:rFonts w:ascii="Times New Roman" w:hAnsi="Times New Roman" w:cs="Times New Roman"/>
              </w:rPr>
              <w:t>-</w:t>
            </w:r>
          </w:p>
        </w:tc>
        <w:tc>
          <w:tcPr>
            <w:tcW w:w="851" w:type="dxa"/>
          </w:tcPr>
          <w:p w14:paraId="6371459E" w14:textId="49CE376A" w:rsidR="00F57F00" w:rsidRPr="007A2A0C" w:rsidRDefault="00F57F00" w:rsidP="00F11BCA">
            <w:pPr>
              <w:spacing w:after="0" w:line="240" w:lineRule="auto"/>
              <w:jc w:val="center"/>
              <w:rPr>
                <w:rFonts w:ascii="Times New Roman" w:hAnsi="Times New Roman" w:cs="Times New Roman"/>
                <w:lang w:val="en-US"/>
              </w:rPr>
            </w:pPr>
            <w:r w:rsidRPr="00456B88">
              <w:rPr>
                <w:rFonts w:ascii="Times New Roman" w:hAnsi="Times New Roman" w:cs="Times New Roman"/>
              </w:rPr>
              <w:t>-</w:t>
            </w:r>
          </w:p>
        </w:tc>
        <w:tc>
          <w:tcPr>
            <w:tcW w:w="709" w:type="dxa"/>
          </w:tcPr>
          <w:p w14:paraId="0B88AE45" w14:textId="0730CCC8" w:rsidR="00F57F00" w:rsidRPr="007A2A0C" w:rsidRDefault="00F57F00" w:rsidP="00F11BCA">
            <w:pPr>
              <w:spacing w:after="0" w:line="240" w:lineRule="auto"/>
              <w:jc w:val="center"/>
              <w:rPr>
                <w:rFonts w:ascii="Times New Roman" w:hAnsi="Times New Roman" w:cs="Times New Roman"/>
              </w:rPr>
            </w:pPr>
            <w:r w:rsidRPr="00456B88">
              <w:rPr>
                <w:rFonts w:ascii="Times New Roman" w:hAnsi="Times New Roman" w:cs="Times New Roman"/>
              </w:rPr>
              <w:t>-</w:t>
            </w:r>
          </w:p>
        </w:tc>
        <w:tc>
          <w:tcPr>
            <w:tcW w:w="981" w:type="dxa"/>
          </w:tcPr>
          <w:p w14:paraId="159247D0" w14:textId="762CBE04" w:rsidR="00F57F00" w:rsidRPr="007A2A0C" w:rsidRDefault="00F57F00" w:rsidP="00F11BCA">
            <w:pPr>
              <w:spacing w:after="0" w:line="240" w:lineRule="auto"/>
              <w:jc w:val="center"/>
              <w:rPr>
                <w:rFonts w:ascii="Times New Roman" w:hAnsi="Times New Roman" w:cs="Times New Roman"/>
                <w:lang w:val="kk-KZ"/>
              </w:rPr>
            </w:pPr>
            <w:r w:rsidRPr="00456B88">
              <w:rPr>
                <w:rFonts w:ascii="Times New Roman" w:hAnsi="Times New Roman" w:cs="Times New Roman"/>
              </w:rPr>
              <w:t>-</w:t>
            </w:r>
          </w:p>
        </w:tc>
        <w:tc>
          <w:tcPr>
            <w:tcW w:w="851" w:type="dxa"/>
          </w:tcPr>
          <w:p w14:paraId="27D9B9A0" w14:textId="2D82837C" w:rsidR="00F57F00" w:rsidRPr="007A2A0C" w:rsidRDefault="00F57F00" w:rsidP="00F11BCA">
            <w:pPr>
              <w:spacing w:after="0" w:line="240" w:lineRule="auto"/>
              <w:jc w:val="center"/>
              <w:rPr>
                <w:rFonts w:ascii="Times New Roman" w:hAnsi="Times New Roman" w:cs="Times New Roman"/>
                <w:lang w:val="kk-KZ"/>
              </w:rPr>
            </w:pPr>
            <w:r w:rsidRPr="00456B88">
              <w:rPr>
                <w:rFonts w:ascii="Times New Roman" w:hAnsi="Times New Roman" w:cs="Times New Roman"/>
              </w:rPr>
              <w:t>-</w:t>
            </w:r>
          </w:p>
        </w:tc>
        <w:tc>
          <w:tcPr>
            <w:tcW w:w="1003" w:type="dxa"/>
          </w:tcPr>
          <w:p w14:paraId="66B2F867" w14:textId="02FAF269" w:rsidR="00F57F00" w:rsidRDefault="00F57F00" w:rsidP="00F11BCA">
            <w:pPr>
              <w:spacing w:after="0" w:line="240" w:lineRule="auto"/>
              <w:jc w:val="center"/>
              <w:rPr>
                <w:rFonts w:ascii="Times New Roman" w:hAnsi="Times New Roman" w:cs="Times New Roman"/>
                <w:b/>
              </w:rPr>
            </w:pPr>
            <w:r w:rsidRPr="00456B88">
              <w:rPr>
                <w:rFonts w:ascii="Times New Roman" w:hAnsi="Times New Roman" w:cs="Times New Roman"/>
                <w:lang w:val="en-US"/>
              </w:rPr>
              <w:t>-</w:t>
            </w:r>
          </w:p>
        </w:tc>
      </w:tr>
      <w:tr w:rsidR="00F57F00" w:rsidRPr="007A2A0C" w14:paraId="35BAE053" w14:textId="77777777" w:rsidTr="00D14E4B">
        <w:tc>
          <w:tcPr>
            <w:tcW w:w="564" w:type="dxa"/>
            <w:vMerge/>
          </w:tcPr>
          <w:p w14:paraId="431ABF12" w14:textId="77777777" w:rsidR="00F57F00" w:rsidRPr="007A2A0C" w:rsidRDefault="00F57F00" w:rsidP="00F11BCA">
            <w:pPr>
              <w:spacing w:after="0" w:line="240" w:lineRule="auto"/>
              <w:jc w:val="center"/>
              <w:rPr>
                <w:rFonts w:ascii="Times New Roman" w:hAnsi="Times New Roman" w:cs="Times New Roman"/>
              </w:rPr>
            </w:pPr>
          </w:p>
        </w:tc>
        <w:tc>
          <w:tcPr>
            <w:tcW w:w="709" w:type="dxa"/>
            <w:vMerge/>
          </w:tcPr>
          <w:p w14:paraId="7420E748" w14:textId="77777777" w:rsidR="00F57F00" w:rsidRPr="007A2A0C" w:rsidRDefault="00F57F00" w:rsidP="00F11BCA">
            <w:pPr>
              <w:spacing w:after="0" w:line="240" w:lineRule="auto"/>
              <w:jc w:val="center"/>
              <w:rPr>
                <w:rFonts w:ascii="Times New Roman" w:hAnsi="Times New Roman" w:cs="Times New Roman"/>
              </w:rPr>
            </w:pPr>
          </w:p>
        </w:tc>
        <w:tc>
          <w:tcPr>
            <w:tcW w:w="708" w:type="dxa"/>
            <w:vMerge/>
            <w:tcBorders>
              <w:right w:val="single" w:sz="4" w:space="0" w:color="auto"/>
            </w:tcBorders>
          </w:tcPr>
          <w:p w14:paraId="2D55BBE1" w14:textId="77777777" w:rsidR="00F57F00" w:rsidRPr="007A2A0C" w:rsidRDefault="00F57F00" w:rsidP="00F11BCA">
            <w:pPr>
              <w:spacing w:after="0" w:line="240" w:lineRule="auto"/>
              <w:rPr>
                <w:rFonts w:ascii="Times New Roman" w:hAnsi="Times New Roman" w:cs="Times New Roman"/>
              </w:rPr>
            </w:pPr>
          </w:p>
        </w:tc>
        <w:tc>
          <w:tcPr>
            <w:tcW w:w="1149" w:type="dxa"/>
            <w:vMerge/>
            <w:tcBorders>
              <w:left w:val="single" w:sz="4" w:space="0" w:color="auto"/>
              <w:right w:val="single" w:sz="4" w:space="0" w:color="auto"/>
            </w:tcBorders>
          </w:tcPr>
          <w:p w14:paraId="4D1570FE" w14:textId="77777777" w:rsidR="00F57F00" w:rsidRPr="007A2A0C" w:rsidRDefault="00F57F00" w:rsidP="00F11BCA">
            <w:pPr>
              <w:spacing w:after="0" w:line="240" w:lineRule="auto"/>
              <w:rPr>
                <w:rFonts w:ascii="Times New Roman" w:hAnsi="Times New Roman" w:cs="Times New Roman"/>
              </w:rPr>
            </w:pPr>
          </w:p>
        </w:tc>
        <w:tc>
          <w:tcPr>
            <w:tcW w:w="2968" w:type="dxa"/>
            <w:gridSpan w:val="2"/>
            <w:tcBorders>
              <w:left w:val="single" w:sz="4" w:space="0" w:color="auto"/>
            </w:tcBorders>
          </w:tcPr>
          <w:p w14:paraId="74D9BBD1" w14:textId="319897C9" w:rsidR="00F57F00" w:rsidRPr="007A2A0C" w:rsidRDefault="00F57F00" w:rsidP="00F11BCA">
            <w:pPr>
              <w:spacing w:after="0" w:line="240" w:lineRule="auto"/>
              <w:rPr>
                <w:rFonts w:ascii="Times New Roman" w:hAnsi="Times New Roman" w:cs="Times New Roman"/>
              </w:rPr>
            </w:pPr>
            <w:r w:rsidRPr="00456B88">
              <w:rPr>
                <w:rFonts w:ascii="Times New Roman" w:hAnsi="Times New Roman" w:cs="Times New Roman"/>
              </w:rPr>
              <w:t>Сброс пробки</w:t>
            </w:r>
          </w:p>
        </w:tc>
        <w:tc>
          <w:tcPr>
            <w:tcW w:w="1568" w:type="dxa"/>
          </w:tcPr>
          <w:p w14:paraId="60073450" w14:textId="4603C6D2" w:rsidR="00F57F00" w:rsidRPr="007A2A0C" w:rsidRDefault="00F57F00" w:rsidP="00F11BCA">
            <w:pPr>
              <w:spacing w:after="0" w:line="240" w:lineRule="auto"/>
              <w:jc w:val="center"/>
              <w:rPr>
                <w:rFonts w:ascii="Times New Roman" w:hAnsi="Times New Roman" w:cs="Times New Roman"/>
              </w:rPr>
            </w:pPr>
            <w:r w:rsidRPr="00456B88">
              <w:rPr>
                <w:rFonts w:ascii="Times New Roman" w:hAnsi="Times New Roman" w:cs="Times New Roman"/>
              </w:rPr>
              <w:t>-</w:t>
            </w:r>
          </w:p>
        </w:tc>
        <w:tc>
          <w:tcPr>
            <w:tcW w:w="709" w:type="dxa"/>
          </w:tcPr>
          <w:p w14:paraId="0F6ED6C7" w14:textId="19EF4719" w:rsidR="00F57F00" w:rsidRPr="007A2A0C" w:rsidRDefault="00F57F00" w:rsidP="00F11BCA">
            <w:pPr>
              <w:spacing w:after="0" w:line="240" w:lineRule="auto"/>
              <w:jc w:val="center"/>
              <w:rPr>
                <w:rFonts w:ascii="Times New Roman" w:hAnsi="Times New Roman" w:cs="Times New Roman"/>
              </w:rPr>
            </w:pPr>
            <w:r w:rsidRPr="00456B88">
              <w:rPr>
                <w:rFonts w:ascii="Times New Roman" w:hAnsi="Times New Roman" w:cs="Times New Roman"/>
              </w:rPr>
              <w:t>-</w:t>
            </w:r>
          </w:p>
        </w:tc>
        <w:tc>
          <w:tcPr>
            <w:tcW w:w="709" w:type="dxa"/>
          </w:tcPr>
          <w:p w14:paraId="2A32517B" w14:textId="0B8757A3" w:rsidR="00F57F00" w:rsidRPr="007A2A0C" w:rsidRDefault="00F57F00" w:rsidP="00F11BCA">
            <w:pPr>
              <w:spacing w:after="0" w:line="240" w:lineRule="auto"/>
              <w:jc w:val="center"/>
              <w:rPr>
                <w:rFonts w:ascii="Times New Roman" w:hAnsi="Times New Roman" w:cs="Times New Roman"/>
                <w:lang w:val="en-US"/>
              </w:rPr>
            </w:pPr>
            <w:r w:rsidRPr="00456B88">
              <w:rPr>
                <w:rFonts w:ascii="Times New Roman" w:hAnsi="Times New Roman" w:cs="Times New Roman"/>
              </w:rPr>
              <w:t>-</w:t>
            </w:r>
          </w:p>
        </w:tc>
        <w:tc>
          <w:tcPr>
            <w:tcW w:w="850" w:type="dxa"/>
          </w:tcPr>
          <w:p w14:paraId="676CB692" w14:textId="6239BB9D" w:rsidR="00F57F00" w:rsidRPr="007A2A0C" w:rsidRDefault="00F57F00" w:rsidP="00F11BCA">
            <w:pPr>
              <w:spacing w:after="0" w:line="240" w:lineRule="auto"/>
              <w:jc w:val="center"/>
              <w:rPr>
                <w:rFonts w:ascii="Times New Roman" w:hAnsi="Times New Roman" w:cs="Times New Roman"/>
              </w:rPr>
            </w:pPr>
            <w:r w:rsidRPr="00456B88">
              <w:rPr>
                <w:rFonts w:ascii="Times New Roman" w:hAnsi="Times New Roman" w:cs="Times New Roman"/>
              </w:rPr>
              <w:t>-</w:t>
            </w:r>
          </w:p>
        </w:tc>
        <w:tc>
          <w:tcPr>
            <w:tcW w:w="992" w:type="dxa"/>
          </w:tcPr>
          <w:p w14:paraId="50A4E58A" w14:textId="5BDF671A" w:rsidR="00F57F00" w:rsidRPr="007A2A0C" w:rsidRDefault="00F57F00" w:rsidP="00F11BCA">
            <w:pPr>
              <w:spacing w:after="0" w:line="240" w:lineRule="auto"/>
              <w:jc w:val="center"/>
              <w:rPr>
                <w:rFonts w:ascii="Times New Roman" w:hAnsi="Times New Roman" w:cs="Times New Roman"/>
                <w:lang w:val="en-US"/>
              </w:rPr>
            </w:pPr>
            <w:r w:rsidRPr="00456B88">
              <w:rPr>
                <w:rFonts w:ascii="Times New Roman" w:hAnsi="Times New Roman" w:cs="Times New Roman"/>
              </w:rPr>
              <w:t>-</w:t>
            </w:r>
          </w:p>
        </w:tc>
        <w:tc>
          <w:tcPr>
            <w:tcW w:w="851" w:type="dxa"/>
          </w:tcPr>
          <w:p w14:paraId="6106CB8D" w14:textId="24832DF5" w:rsidR="00F57F00" w:rsidRPr="007A2A0C" w:rsidRDefault="00F57F00" w:rsidP="00F11BCA">
            <w:pPr>
              <w:spacing w:after="0" w:line="240" w:lineRule="auto"/>
              <w:jc w:val="center"/>
              <w:rPr>
                <w:rFonts w:ascii="Times New Roman" w:hAnsi="Times New Roman" w:cs="Times New Roman"/>
                <w:lang w:val="en-US"/>
              </w:rPr>
            </w:pPr>
            <w:r w:rsidRPr="00456B88">
              <w:rPr>
                <w:rFonts w:ascii="Times New Roman" w:hAnsi="Times New Roman" w:cs="Times New Roman"/>
              </w:rPr>
              <w:t>-</w:t>
            </w:r>
          </w:p>
        </w:tc>
        <w:tc>
          <w:tcPr>
            <w:tcW w:w="709" w:type="dxa"/>
          </w:tcPr>
          <w:p w14:paraId="5CBBDA0E" w14:textId="5786DDDA" w:rsidR="00F57F00" w:rsidRPr="007A2A0C" w:rsidRDefault="00F57F00" w:rsidP="00F11BCA">
            <w:pPr>
              <w:spacing w:after="0" w:line="240" w:lineRule="auto"/>
              <w:jc w:val="center"/>
              <w:rPr>
                <w:rFonts w:ascii="Times New Roman" w:hAnsi="Times New Roman" w:cs="Times New Roman"/>
              </w:rPr>
            </w:pPr>
            <w:r w:rsidRPr="00456B88">
              <w:rPr>
                <w:rFonts w:ascii="Times New Roman" w:hAnsi="Times New Roman" w:cs="Times New Roman"/>
              </w:rPr>
              <w:t>-</w:t>
            </w:r>
          </w:p>
        </w:tc>
        <w:tc>
          <w:tcPr>
            <w:tcW w:w="981" w:type="dxa"/>
          </w:tcPr>
          <w:p w14:paraId="2DA93243" w14:textId="77777777" w:rsidR="00F57F00" w:rsidRPr="007A2A0C" w:rsidRDefault="00F57F00" w:rsidP="00F11BCA">
            <w:pPr>
              <w:spacing w:after="0" w:line="240" w:lineRule="auto"/>
              <w:jc w:val="center"/>
              <w:rPr>
                <w:rFonts w:ascii="Times New Roman" w:hAnsi="Times New Roman" w:cs="Times New Roman"/>
                <w:lang w:val="kk-KZ"/>
              </w:rPr>
            </w:pPr>
          </w:p>
        </w:tc>
        <w:tc>
          <w:tcPr>
            <w:tcW w:w="851" w:type="dxa"/>
          </w:tcPr>
          <w:p w14:paraId="4EFA12C0" w14:textId="6BF9E9D5" w:rsidR="00F57F00" w:rsidRPr="007A2A0C" w:rsidRDefault="00F57F00" w:rsidP="00F11BCA">
            <w:pPr>
              <w:spacing w:after="0" w:line="240" w:lineRule="auto"/>
              <w:jc w:val="center"/>
              <w:rPr>
                <w:rFonts w:ascii="Times New Roman" w:hAnsi="Times New Roman" w:cs="Times New Roman"/>
                <w:lang w:val="kk-KZ"/>
              </w:rPr>
            </w:pPr>
            <w:r w:rsidRPr="00456B88">
              <w:rPr>
                <w:rFonts w:ascii="Times New Roman" w:hAnsi="Times New Roman" w:cs="Times New Roman"/>
                <w:lang w:val="kk-KZ"/>
              </w:rPr>
              <w:t>5,0</w:t>
            </w:r>
          </w:p>
        </w:tc>
        <w:tc>
          <w:tcPr>
            <w:tcW w:w="1003" w:type="dxa"/>
          </w:tcPr>
          <w:p w14:paraId="6AAE247E" w14:textId="6D8C70F6" w:rsidR="00F57F00" w:rsidRDefault="00F57F00" w:rsidP="00F11BCA">
            <w:pPr>
              <w:spacing w:after="0" w:line="240" w:lineRule="auto"/>
              <w:jc w:val="center"/>
              <w:rPr>
                <w:rFonts w:ascii="Times New Roman" w:hAnsi="Times New Roman" w:cs="Times New Roman"/>
                <w:b/>
              </w:rPr>
            </w:pPr>
            <w:r w:rsidRPr="00456B88">
              <w:rPr>
                <w:rFonts w:ascii="Times New Roman" w:hAnsi="Times New Roman" w:cs="Times New Roman"/>
              </w:rPr>
              <w:t>7</w:t>
            </w:r>
            <w:r>
              <w:rPr>
                <w:rFonts w:ascii="Times New Roman" w:hAnsi="Times New Roman" w:cs="Times New Roman"/>
              </w:rPr>
              <w:t>6,0</w:t>
            </w:r>
          </w:p>
        </w:tc>
      </w:tr>
      <w:tr w:rsidR="00F57F00" w:rsidRPr="007A2A0C" w14:paraId="6E9B3962" w14:textId="77777777" w:rsidTr="00D14E4B">
        <w:tc>
          <w:tcPr>
            <w:tcW w:w="564" w:type="dxa"/>
            <w:vMerge/>
          </w:tcPr>
          <w:p w14:paraId="3C68EA5A" w14:textId="77777777" w:rsidR="00F57F00" w:rsidRPr="007A2A0C" w:rsidRDefault="00F57F00" w:rsidP="00D14E4B">
            <w:pPr>
              <w:spacing w:after="0" w:line="240" w:lineRule="auto"/>
              <w:jc w:val="center"/>
              <w:rPr>
                <w:rFonts w:ascii="Times New Roman" w:hAnsi="Times New Roman" w:cs="Times New Roman"/>
              </w:rPr>
            </w:pPr>
          </w:p>
        </w:tc>
        <w:tc>
          <w:tcPr>
            <w:tcW w:w="709" w:type="dxa"/>
            <w:vMerge/>
          </w:tcPr>
          <w:p w14:paraId="1FF35229" w14:textId="77777777" w:rsidR="00F57F00" w:rsidRPr="007A2A0C" w:rsidRDefault="00F57F00" w:rsidP="00D14E4B">
            <w:pPr>
              <w:spacing w:after="0" w:line="240" w:lineRule="auto"/>
              <w:jc w:val="center"/>
              <w:rPr>
                <w:rFonts w:ascii="Times New Roman" w:hAnsi="Times New Roman" w:cs="Times New Roman"/>
              </w:rPr>
            </w:pPr>
          </w:p>
        </w:tc>
        <w:tc>
          <w:tcPr>
            <w:tcW w:w="708" w:type="dxa"/>
            <w:vMerge/>
            <w:tcBorders>
              <w:right w:val="single" w:sz="4" w:space="0" w:color="auto"/>
            </w:tcBorders>
          </w:tcPr>
          <w:p w14:paraId="54A3A06C" w14:textId="77777777" w:rsidR="00F57F00" w:rsidRPr="007A2A0C" w:rsidRDefault="00F57F00" w:rsidP="00D14E4B">
            <w:pPr>
              <w:spacing w:after="0" w:line="240" w:lineRule="auto"/>
              <w:rPr>
                <w:rFonts w:ascii="Times New Roman" w:hAnsi="Times New Roman" w:cs="Times New Roman"/>
              </w:rPr>
            </w:pPr>
          </w:p>
        </w:tc>
        <w:tc>
          <w:tcPr>
            <w:tcW w:w="1149" w:type="dxa"/>
            <w:vMerge/>
            <w:tcBorders>
              <w:left w:val="single" w:sz="4" w:space="0" w:color="auto"/>
              <w:right w:val="single" w:sz="4" w:space="0" w:color="auto"/>
            </w:tcBorders>
          </w:tcPr>
          <w:p w14:paraId="244E2B8C" w14:textId="77777777" w:rsidR="00F57F00" w:rsidRPr="007A2A0C" w:rsidRDefault="00F57F00" w:rsidP="00D14E4B">
            <w:pPr>
              <w:spacing w:after="0" w:line="240" w:lineRule="auto"/>
              <w:rPr>
                <w:rFonts w:ascii="Times New Roman" w:hAnsi="Times New Roman" w:cs="Times New Roman"/>
              </w:rPr>
            </w:pPr>
          </w:p>
        </w:tc>
        <w:tc>
          <w:tcPr>
            <w:tcW w:w="1563" w:type="dxa"/>
            <w:vMerge w:val="restart"/>
            <w:tcBorders>
              <w:left w:val="single" w:sz="4" w:space="0" w:color="auto"/>
            </w:tcBorders>
          </w:tcPr>
          <w:p w14:paraId="65E96B4E" w14:textId="64FDA6E6" w:rsidR="00F57F00" w:rsidRPr="007A2A0C" w:rsidRDefault="00F57F00" w:rsidP="00D14E4B">
            <w:pPr>
              <w:spacing w:after="0" w:line="240" w:lineRule="auto"/>
              <w:rPr>
                <w:rFonts w:ascii="Times New Roman" w:hAnsi="Times New Roman" w:cs="Times New Roman"/>
              </w:rPr>
            </w:pPr>
            <w:r w:rsidRPr="00E07EA3">
              <w:rPr>
                <w:rFonts w:ascii="Times New Roman" w:hAnsi="Times New Roman" w:cs="Times New Roman"/>
              </w:rPr>
              <w:t>Продавочная</w:t>
            </w:r>
          </w:p>
        </w:tc>
        <w:tc>
          <w:tcPr>
            <w:tcW w:w="1405" w:type="dxa"/>
          </w:tcPr>
          <w:p w14:paraId="46C67A2F" w14:textId="71F8A2B0" w:rsidR="00F57F00" w:rsidRPr="007A2A0C" w:rsidRDefault="00F57F00" w:rsidP="00D14E4B">
            <w:pPr>
              <w:spacing w:after="0" w:line="240" w:lineRule="auto"/>
              <w:jc w:val="center"/>
              <w:rPr>
                <w:rFonts w:ascii="Times New Roman" w:hAnsi="Times New Roman" w:cs="Times New Roman"/>
              </w:rPr>
            </w:pPr>
            <w:r w:rsidRPr="00E07EA3">
              <w:rPr>
                <w:rFonts w:ascii="Times New Roman" w:hAnsi="Times New Roman" w:cs="Times New Roman"/>
              </w:rPr>
              <w:t>ЦА-320М</w:t>
            </w:r>
          </w:p>
        </w:tc>
        <w:tc>
          <w:tcPr>
            <w:tcW w:w="1568" w:type="dxa"/>
          </w:tcPr>
          <w:p w14:paraId="474A37AA" w14:textId="6A8631AC" w:rsidR="00F57F00" w:rsidRPr="007A2A0C" w:rsidRDefault="00F57F00" w:rsidP="00D14E4B">
            <w:pPr>
              <w:spacing w:after="0" w:line="240" w:lineRule="auto"/>
              <w:rPr>
                <w:rFonts w:ascii="Times New Roman" w:hAnsi="Times New Roman" w:cs="Times New Roman"/>
              </w:rPr>
            </w:pPr>
            <w:r w:rsidRPr="00E07EA3">
              <w:rPr>
                <w:rFonts w:ascii="Times New Roman" w:hAnsi="Times New Roman" w:cs="Times New Roman"/>
              </w:rPr>
              <w:t>Продавка</w:t>
            </w:r>
          </w:p>
        </w:tc>
        <w:tc>
          <w:tcPr>
            <w:tcW w:w="709" w:type="dxa"/>
          </w:tcPr>
          <w:p w14:paraId="05463F64" w14:textId="392C7784" w:rsidR="00F57F00" w:rsidRPr="007A2A0C" w:rsidRDefault="00F57F00" w:rsidP="00D14E4B">
            <w:pPr>
              <w:spacing w:after="0" w:line="240" w:lineRule="auto"/>
              <w:jc w:val="center"/>
              <w:rPr>
                <w:rFonts w:ascii="Times New Roman" w:hAnsi="Times New Roman" w:cs="Times New Roman"/>
              </w:rPr>
            </w:pPr>
            <w:r w:rsidRPr="00E07EA3">
              <w:rPr>
                <w:rFonts w:ascii="Times New Roman" w:hAnsi="Times New Roman" w:cs="Times New Roman"/>
              </w:rPr>
              <w:t>8</w:t>
            </w:r>
          </w:p>
        </w:tc>
        <w:tc>
          <w:tcPr>
            <w:tcW w:w="709" w:type="dxa"/>
          </w:tcPr>
          <w:p w14:paraId="72FA8F81" w14:textId="79F1C93C" w:rsidR="00F57F00" w:rsidRPr="007A2A0C" w:rsidRDefault="00F57F00" w:rsidP="00D14E4B">
            <w:pPr>
              <w:spacing w:after="0" w:line="240" w:lineRule="auto"/>
              <w:jc w:val="center"/>
              <w:rPr>
                <w:rFonts w:ascii="Times New Roman" w:hAnsi="Times New Roman" w:cs="Times New Roman"/>
                <w:lang w:val="en-US"/>
              </w:rPr>
            </w:pPr>
            <w:r w:rsidRPr="00E07EA3">
              <w:rPr>
                <w:rFonts w:ascii="Times New Roman" w:hAnsi="Times New Roman" w:cs="Times New Roman"/>
                <w:lang w:val="en-US"/>
              </w:rPr>
              <w:t>115</w:t>
            </w:r>
          </w:p>
        </w:tc>
        <w:tc>
          <w:tcPr>
            <w:tcW w:w="850" w:type="dxa"/>
          </w:tcPr>
          <w:p w14:paraId="11604034" w14:textId="4BC1EB2C" w:rsidR="00F57F00" w:rsidRPr="007A2A0C" w:rsidRDefault="00F57F00" w:rsidP="00D14E4B">
            <w:pPr>
              <w:spacing w:after="0" w:line="240" w:lineRule="auto"/>
              <w:jc w:val="center"/>
              <w:rPr>
                <w:rFonts w:ascii="Times New Roman" w:hAnsi="Times New Roman" w:cs="Times New Roman"/>
              </w:rPr>
            </w:pPr>
            <w:r w:rsidRPr="00E07EA3">
              <w:rPr>
                <w:rFonts w:ascii="Times New Roman" w:hAnsi="Times New Roman" w:cs="Times New Roman"/>
              </w:rPr>
              <w:t>III</w:t>
            </w:r>
          </w:p>
        </w:tc>
        <w:tc>
          <w:tcPr>
            <w:tcW w:w="992" w:type="dxa"/>
          </w:tcPr>
          <w:p w14:paraId="348BB394" w14:textId="6967D1DF" w:rsidR="00F57F00" w:rsidRPr="007A2A0C" w:rsidRDefault="00F57F00" w:rsidP="00D14E4B">
            <w:pPr>
              <w:spacing w:after="0" w:line="240" w:lineRule="auto"/>
              <w:jc w:val="center"/>
              <w:rPr>
                <w:rFonts w:ascii="Times New Roman" w:hAnsi="Times New Roman" w:cs="Times New Roman"/>
                <w:lang w:val="en-US"/>
              </w:rPr>
            </w:pPr>
            <w:r w:rsidRPr="00E07EA3">
              <w:rPr>
                <w:rFonts w:ascii="Times New Roman" w:hAnsi="Times New Roman" w:cs="Times New Roman"/>
                <w:lang w:val="en-US"/>
              </w:rPr>
              <w:t>31,6</w:t>
            </w:r>
          </w:p>
        </w:tc>
        <w:tc>
          <w:tcPr>
            <w:tcW w:w="851" w:type="dxa"/>
          </w:tcPr>
          <w:p w14:paraId="6E750071" w14:textId="4EEB3E83" w:rsidR="00F57F00" w:rsidRPr="007A2A0C" w:rsidRDefault="00F57F00" w:rsidP="00D14E4B">
            <w:pPr>
              <w:spacing w:after="0" w:line="240" w:lineRule="auto"/>
              <w:jc w:val="center"/>
              <w:rPr>
                <w:rFonts w:ascii="Times New Roman" w:hAnsi="Times New Roman" w:cs="Times New Roman"/>
                <w:lang w:val="en-US"/>
              </w:rPr>
            </w:pPr>
            <w:r w:rsidRPr="00E07EA3">
              <w:rPr>
                <w:rFonts w:ascii="Times New Roman" w:hAnsi="Times New Roman" w:cs="Times New Roman"/>
                <w:lang w:val="en-US"/>
              </w:rPr>
              <w:t>117</w:t>
            </w:r>
          </w:p>
        </w:tc>
        <w:tc>
          <w:tcPr>
            <w:tcW w:w="709" w:type="dxa"/>
          </w:tcPr>
          <w:p w14:paraId="199EDA6D" w14:textId="31CA1403" w:rsidR="00F57F00" w:rsidRPr="007A2A0C" w:rsidRDefault="00F57F00" w:rsidP="00D14E4B">
            <w:pPr>
              <w:spacing w:after="0" w:line="240" w:lineRule="auto"/>
              <w:jc w:val="center"/>
              <w:rPr>
                <w:rFonts w:ascii="Times New Roman" w:hAnsi="Times New Roman" w:cs="Times New Roman"/>
              </w:rPr>
            </w:pPr>
            <w:r w:rsidRPr="00E07EA3">
              <w:rPr>
                <w:rFonts w:ascii="Times New Roman" w:hAnsi="Times New Roman" w:cs="Times New Roman"/>
                <w:lang w:val="en-US"/>
              </w:rPr>
              <w:t>-</w:t>
            </w:r>
          </w:p>
        </w:tc>
        <w:tc>
          <w:tcPr>
            <w:tcW w:w="981" w:type="dxa"/>
          </w:tcPr>
          <w:p w14:paraId="7E2E464F" w14:textId="6F315F70" w:rsidR="00F57F00" w:rsidRPr="00282A6D" w:rsidRDefault="00F57F00" w:rsidP="00D14E4B">
            <w:pPr>
              <w:spacing w:after="0" w:line="240" w:lineRule="auto"/>
              <w:jc w:val="center"/>
              <w:rPr>
                <w:rFonts w:ascii="Times New Roman" w:hAnsi="Times New Roman" w:cs="Times New Roman"/>
                <w:lang w:val="en-US"/>
              </w:rPr>
            </w:pPr>
            <w:r>
              <w:rPr>
                <w:rFonts w:ascii="Times New Roman" w:hAnsi="Times New Roman" w:cs="Times New Roman"/>
                <w:lang w:val="kk-KZ"/>
              </w:rPr>
              <w:t>24,</w:t>
            </w:r>
            <w:r w:rsidR="00282A6D">
              <w:rPr>
                <w:rFonts w:ascii="Times New Roman" w:hAnsi="Times New Roman" w:cs="Times New Roman"/>
                <w:lang w:val="en-US"/>
              </w:rPr>
              <w:t>4</w:t>
            </w:r>
          </w:p>
        </w:tc>
        <w:tc>
          <w:tcPr>
            <w:tcW w:w="851" w:type="dxa"/>
          </w:tcPr>
          <w:p w14:paraId="504C462D" w14:textId="1BC67721" w:rsidR="00F57F00" w:rsidRPr="007A2A0C" w:rsidRDefault="00F57F00" w:rsidP="00D14E4B">
            <w:pPr>
              <w:spacing w:after="0" w:line="240" w:lineRule="auto"/>
              <w:jc w:val="center"/>
              <w:rPr>
                <w:rFonts w:ascii="Times New Roman" w:hAnsi="Times New Roman" w:cs="Times New Roman"/>
                <w:lang w:val="kk-KZ"/>
              </w:rPr>
            </w:pPr>
            <w:r w:rsidRPr="00E07EA3">
              <w:rPr>
                <w:rFonts w:ascii="Times New Roman" w:hAnsi="Times New Roman" w:cs="Times New Roman"/>
              </w:rPr>
              <w:t>3</w:t>
            </w:r>
            <w:r>
              <w:rPr>
                <w:rFonts w:ascii="Times New Roman" w:hAnsi="Times New Roman" w:cs="Times New Roman"/>
              </w:rPr>
              <w:t>5,0</w:t>
            </w:r>
          </w:p>
        </w:tc>
        <w:tc>
          <w:tcPr>
            <w:tcW w:w="1003" w:type="dxa"/>
          </w:tcPr>
          <w:p w14:paraId="192D0165" w14:textId="27D4E509" w:rsidR="00F57F00" w:rsidRDefault="00F57F00" w:rsidP="00D14E4B">
            <w:pPr>
              <w:spacing w:after="0" w:line="240" w:lineRule="auto"/>
              <w:jc w:val="center"/>
              <w:rPr>
                <w:rFonts w:ascii="Times New Roman" w:hAnsi="Times New Roman" w:cs="Times New Roman"/>
                <w:b/>
              </w:rPr>
            </w:pPr>
            <w:r w:rsidRPr="00E07EA3">
              <w:rPr>
                <w:rFonts w:ascii="Times New Roman" w:hAnsi="Times New Roman" w:cs="Times New Roman"/>
                <w:lang w:val="en-US"/>
              </w:rPr>
              <w:t>1</w:t>
            </w:r>
            <w:r>
              <w:rPr>
                <w:rFonts w:ascii="Times New Roman" w:hAnsi="Times New Roman" w:cs="Times New Roman"/>
                <w:lang w:val="kk-KZ"/>
              </w:rPr>
              <w:t>11,0</w:t>
            </w:r>
          </w:p>
        </w:tc>
      </w:tr>
      <w:tr w:rsidR="00F57F00" w:rsidRPr="007A2A0C" w14:paraId="4F8449C1" w14:textId="77777777" w:rsidTr="00D14E4B">
        <w:tc>
          <w:tcPr>
            <w:tcW w:w="564" w:type="dxa"/>
            <w:vMerge/>
          </w:tcPr>
          <w:p w14:paraId="75ED51FF" w14:textId="77777777" w:rsidR="00F57F00" w:rsidRPr="007A2A0C" w:rsidRDefault="00F57F00" w:rsidP="00D14E4B">
            <w:pPr>
              <w:spacing w:after="0" w:line="240" w:lineRule="auto"/>
              <w:jc w:val="center"/>
              <w:rPr>
                <w:rFonts w:ascii="Times New Roman" w:hAnsi="Times New Roman" w:cs="Times New Roman"/>
              </w:rPr>
            </w:pPr>
          </w:p>
        </w:tc>
        <w:tc>
          <w:tcPr>
            <w:tcW w:w="709" w:type="dxa"/>
            <w:vMerge/>
          </w:tcPr>
          <w:p w14:paraId="2C6F9FDF" w14:textId="77777777" w:rsidR="00F57F00" w:rsidRPr="007A2A0C" w:rsidRDefault="00F57F00" w:rsidP="00D14E4B">
            <w:pPr>
              <w:spacing w:after="0" w:line="240" w:lineRule="auto"/>
              <w:jc w:val="center"/>
              <w:rPr>
                <w:rFonts w:ascii="Times New Roman" w:hAnsi="Times New Roman" w:cs="Times New Roman"/>
              </w:rPr>
            </w:pPr>
          </w:p>
        </w:tc>
        <w:tc>
          <w:tcPr>
            <w:tcW w:w="708" w:type="dxa"/>
            <w:vMerge/>
            <w:tcBorders>
              <w:right w:val="single" w:sz="4" w:space="0" w:color="auto"/>
            </w:tcBorders>
          </w:tcPr>
          <w:p w14:paraId="5154E7C8" w14:textId="77777777" w:rsidR="00F57F00" w:rsidRPr="007A2A0C" w:rsidRDefault="00F57F00" w:rsidP="00D14E4B">
            <w:pPr>
              <w:spacing w:after="0" w:line="240" w:lineRule="auto"/>
              <w:rPr>
                <w:rFonts w:ascii="Times New Roman" w:hAnsi="Times New Roman" w:cs="Times New Roman"/>
              </w:rPr>
            </w:pPr>
          </w:p>
        </w:tc>
        <w:tc>
          <w:tcPr>
            <w:tcW w:w="1149" w:type="dxa"/>
            <w:vMerge/>
            <w:tcBorders>
              <w:left w:val="single" w:sz="4" w:space="0" w:color="auto"/>
              <w:right w:val="single" w:sz="4" w:space="0" w:color="auto"/>
            </w:tcBorders>
          </w:tcPr>
          <w:p w14:paraId="414CBF38" w14:textId="77777777" w:rsidR="00F57F00" w:rsidRPr="007A2A0C" w:rsidRDefault="00F57F00" w:rsidP="00D14E4B">
            <w:pPr>
              <w:spacing w:after="0" w:line="240" w:lineRule="auto"/>
              <w:rPr>
                <w:rFonts w:ascii="Times New Roman" w:hAnsi="Times New Roman" w:cs="Times New Roman"/>
              </w:rPr>
            </w:pPr>
          </w:p>
        </w:tc>
        <w:tc>
          <w:tcPr>
            <w:tcW w:w="1563" w:type="dxa"/>
            <w:vMerge/>
            <w:tcBorders>
              <w:left w:val="single" w:sz="4" w:space="0" w:color="auto"/>
            </w:tcBorders>
          </w:tcPr>
          <w:p w14:paraId="38509FD6" w14:textId="77777777" w:rsidR="00F57F00" w:rsidRPr="007A2A0C" w:rsidRDefault="00F57F00" w:rsidP="00D14E4B">
            <w:pPr>
              <w:spacing w:after="0" w:line="240" w:lineRule="auto"/>
              <w:rPr>
                <w:rFonts w:ascii="Times New Roman" w:hAnsi="Times New Roman" w:cs="Times New Roman"/>
              </w:rPr>
            </w:pPr>
          </w:p>
        </w:tc>
        <w:tc>
          <w:tcPr>
            <w:tcW w:w="1405" w:type="dxa"/>
          </w:tcPr>
          <w:p w14:paraId="08109C14" w14:textId="2D635F04" w:rsidR="00F57F00" w:rsidRPr="007A2A0C" w:rsidRDefault="00F57F00" w:rsidP="00D14E4B">
            <w:pPr>
              <w:spacing w:after="0" w:line="240" w:lineRule="auto"/>
              <w:jc w:val="center"/>
              <w:rPr>
                <w:rFonts w:ascii="Times New Roman" w:hAnsi="Times New Roman" w:cs="Times New Roman"/>
              </w:rPr>
            </w:pPr>
            <w:r w:rsidRPr="00E07EA3">
              <w:rPr>
                <w:rFonts w:ascii="Times New Roman" w:hAnsi="Times New Roman" w:cs="Times New Roman"/>
              </w:rPr>
              <w:t>ЦА-320М</w:t>
            </w:r>
          </w:p>
        </w:tc>
        <w:tc>
          <w:tcPr>
            <w:tcW w:w="1568" w:type="dxa"/>
          </w:tcPr>
          <w:p w14:paraId="00405BC0" w14:textId="5840E0A3" w:rsidR="00F57F00" w:rsidRPr="007A2A0C" w:rsidRDefault="00F57F00" w:rsidP="00D14E4B">
            <w:pPr>
              <w:spacing w:after="0" w:line="240" w:lineRule="auto"/>
              <w:rPr>
                <w:rFonts w:ascii="Times New Roman" w:hAnsi="Times New Roman" w:cs="Times New Roman"/>
              </w:rPr>
            </w:pPr>
            <w:r w:rsidRPr="00E07EA3">
              <w:rPr>
                <w:rFonts w:ascii="Times New Roman" w:hAnsi="Times New Roman" w:cs="Times New Roman"/>
              </w:rPr>
              <w:t>«Стоп»</w:t>
            </w:r>
          </w:p>
        </w:tc>
        <w:tc>
          <w:tcPr>
            <w:tcW w:w="709" w:type="dxa"/>
          </w:tcPr>
          <w:p w14:paraId="400C75DE" w14:textId="4BF6B24B" w:rsidR="00F57F00" w:rsidRPr="007A2A0C" w:rsidRDefault="00F57F00" w:rsidP="00D14E4B">
            <w:pPr>
              <w:spacing w:after="0" w:line="240" w:lineRule="auto"/>
              <w:jc w:val="center"/>
              <w:rPr>
                <w:rFonts w:ascii="Times New Roman" w:hAnsi="Times New Roman" w:cs="Times New Roman"/>
              </w:rPr>
            </w:pPr>
            <w:r w:rsidRPr="00E07EA3">
              <w:rPr>
                <w:rFonts w:ascii="Times New Roman" w:hAnsi="Times New Roman" w:cs="Times New Roman"/>
              </w:rPr>
              <w:t>1</w:t>
            </w:r>
          </w:p>
        </w:tc>
        <w:tc>
          <w:tcPr>
            <w:tcW w:w="709" w:type="dxa"/>
          </w:tcPr>
          <w:p w14:paraId="3912AA6E" w14:textId="5222C25C" w:rsidR="00F57F00" w:rsidRPr="007A2A0C" w:rsidRDefault="00F57F00" w:rsidP="00D14E4B">
            <w:pPr>
              <w:spacing w:after="0" w:line="240" w:lineRule="auto"/>
              <w:jc w:val="center"/>
              <w:rPr>
                <w:rFonts w:ascii="Times New Roman" w:hAnsi="Times New Roman" w:cs="Times New Roman"/>
                <w:lang w:val="en-US"/>
              </w:rPr>
            </w:pPr>
            <w:r w:rsidRPr="00E07EA3">
              <w:rPr>
                <w:rFonts w:ascii="Times New Roman" w:hAnsi="Times New Roman" w:cs="Times New Roman"/>
                <w:lang w:val="en-US"/>
              </w:rPr>
              <w:t>115</w:t>
            </w:r>
          </w:p>
        </w:tc>
        <w:tc>
          <w:tcPr>
            <w:tcW w:w="850" w:type="dxa"/>
          </w:tcPr>
          <w:p w14:paraId="1C210B97" w14:textId="1A871878" w:rsidR="00F57F00" w:rsidRPr="007A2A0C" w:rsidRDefault="00F57F00" w:rsidP="00D14E4B">
            <w:pPr>
              <w:spacing w:after="0" w:line="240" w:lineRule="auto"/>
              <w:jc w:val="center"/>
              <w:rPr>
                <w:rFonts w:ascii="Times New Roman" w:hAnsi="Times New Roman" w:cs="Times New Roman"/>
              </w:rPr>
            </w:pPr>
            <w:r w:rsidRPr="00E07EA3">
              <w:rPr>
                <w:rFonts w:ascii="Times New Roman" w:hAnsi="Times New Roman" w:cs="Times New Roman"/>
              </w:rPr>
              <w:t>II</w:t>
            </w:r>
          </w:p>
        </w:tc>
        <w:tc>
          <w:tcPr>
            <w:tcW w:w="992" w:type="dxa"/>
          </w:tcPr>
          <w:p w14:paraId="3AC65A3A" w14:textId="4BC26D4A" w:rsidR="00F57F00" w:rsidRPr="007A2A0C" w:rsidRDefault="00F57F00" w:rsidP="00D14E4B">
            <w:pPr>
              <w:spacing w:after="0" w:line="240" w:lineRule="auto"/>
              <w:jc w:val="center"/>
              <w:rPr>
                <w:rFonts w:ascii="Times New Roman" w:hAnsi="Times New Roman" w:cs="Times New Roman"/>
                <w:lang w:val="en-US"/>
              </w:rPr>
            </w:pPr>
            <w:r w:rsidRPr="00E07EA3">
              <w:rPr>
                <w:rFonts w:ascii="Times New Roman" w:hAnsi="Times New Roman" w:cs="Times New Roman"/>
                <w:lang w:val="en-US"/>
              </w:rPr>
              <w:t>4,1</w:t>
            </w:r>
          </w:p>
        </w:tc>
        <w:tc>
          <w:tcPr>
            <w:tcW w:w="851" w:type="dxa"/>
          </w:tcPr>
          <w:p w14:paraId="668029A7" w14:textId="7CE78479" w:rsidR="00F57F00" w:rsidRPr="007A2A0C" w:rsidRDefault="00F57F00" w:rsidP="00D14E4B">
            <w:pPr>
              <w:spacing w:after="0" w:line="240" w:lineRule="auto"/>
              <w:jc w:val="center"/>
              <w:rPr>
                <w:rFonts w:ascii="Times New Roman" w:hAnsi="Times New Roman" w:cs="Times New Roman"/>
                <w:lang w:val="en-US"/>
              </w:rPr>
            </w:pPr>
            <w:r w:rsidRPr="00E07EA3">
              <w:rPr>
                <w:rFonts w:ascii="Times New Roman" w:hAnsi="Times New Roman" w:cs="Times New Roman"/>
                <w:lang w:val="en-US"/>
              </w:rPr>
              <w:t>273</w:t>
            </w:r>
          </w:p>
        </w:tc>
        <w:tc>
          <w:tcPr>
            <w:tcW w:w="709" w:type="dxa"/>
          </w:tcPr>
          <w:p w14:paraId="5DCAC98D" w14:textId="58D218EE" w:rsidR="00F57F00" w:rsidRPr="007A2A0C" w:rsidRDefault="00F57F00" w:rsidP="00D14E4B">
            <w:pPr>
              <w:spacing w:after="0" w:line="240" w:lineRule="auto"/>
              <w:jc w:val="center"/>
              <w:rPr>
                <w:rFonts w:ascii="Times New Roman" w:hAnsi="Times New Roman" w:cs="Times New Roman"/>
              </w:rPr>
            </w:pPr>
            <w:r w:rsidRPr="00E07EA3">
              <w:rPr>
                <w:rFonts w:ascii="Times New Roman" w:hAnsi="Times New Roman" w:cs="Times New Roman"/>
                <w:lang w:val="en-US"/>
              </w:rPr>
              <w:t>218</w:t>
            </w:r>
          </w:p>
        </w:tc>
        <w:tc>
          <w:tcPr>
            <w:tcW w:w="981" w:type="dxa"/>
          </w:tcPr>
          <w:p w14:paraId="47A316EA" w14:textId="0F134FC9" w:rsidR="00F57F00" w:rsidRPr="007A2A0C" w:rsidRDefault="00F57F00" w:rsidP="00D14E4B">
            <w:pPr>
              <w:spacing w:after="0" w:line="240" w:lineRule="auto"/>
              <w:jc w:val="center"/>
              <w:rPr>
                <w:rFonts w:ascii="Times New Roman" w:hAnsi="Times New Roman" w:cs="Times New Roman"/>
                <w:lang w:val="kk-KZ"/>
              </w:rPr>
            </w:pPr>
            <w:r w:rsidRPr="00E07EA3">
              <w:rPr>
                <w:rFonts w:ascii="Times New Roman" w:hAnsi="Times New Roman" w:cs="Times New Roman"/>
                <w:lang w:val="kk-KZ"/>
              </w:rPr>
              <w:t>3</w:t>
            </w:r>
            <w:r w:rsidRPr="00E07EA3">
              <w:rPr>
                <w:rFonts w:ascii="Times New Roman" w:hAnsi="Times New Roman" w:cs="Times New Roman"/>
              </w:rPr>
              <w:t>,0</w:t>
            </w:r>
          </w:p>
        </w:tc>
        <w:tc>
          <w:tcPr>
            <w:tcW w:w="851" w:type="dxa"/>
          </w:tcPr>
          <w:p w14:paraId="56B2F00A" w14:textId="72E88604" w:rsidR="00F57F00" w:rsidRPr="007A2A0C" w:rsidRDefault="00F57F00" w:rsidP="00D14E4B">
            <w:pPr>
              <w:spacing w:after="0" w:line="240" w:lineRule="auto"/>
              <w:jc w:val="center"/>
              <w:rPr>
                <w:rFonts w:ascii="Times New Roman" w:hAnsi="Times New Roman" w:cs="Times New Roman"/>
                <w:lang w:val="kk-KZ"/>
              </w:rPr>
            </w:pPr>
            <w:r>
              <w:rPr>
                <w:rFonts w:ascii="Times New Roman" w:hAnsi="Times New Roman" w:cs="Times New Roman"/>
                <w:lang w:val="kk-KZ"/>
              </w:rPr>
              <w:t>3,0</w:t>
            </w:r>
          </w:p>
        </w:tc>
        <w:tc>
          <w:tcPr>
            <w:tcW w:w="1003" w:type="dxa"/>
          </w:tcPr>
          <w:p w14:paraId="29AF9217" w14:textId="5D6A49E7" w:rsidR="00F57F00" w:rsidRDefault="00F57F00" w:rsidP="00D14E4B">
            <w:pPr>
              <w:spacing w:after="0" w:line="240" w:lineRule="auto"/>
              <w:jc w:val="center"/>
              <w:rPr>
                <w:rFonts w:ascii="Times New Roman" w:hAnsi="Times New Roman" w:cs="Times New Roman"/>
                <w:b/>
              </w:rPr>
            </w:pPr>
            <w:r w:rsidRPr="00E07EA3">
              <w:rPr>
                <w:rFonts w:ascii="Times New Roman" w:hAnsi="Times New Roman" w:cs="Times New Roman"/>
                <w:b/>
              </w:rPr>
              <w:t>1</w:t>
            </w:r>
            <w:r>
              <w:rPr>
                <w:rFonts w:ascii="Times New Roman" w:hAnsi="Times New Roman" w:cs="Times New Roman"/>
                <w:b/>
              </w:rPr>
              <w:t>14,0</w:t>
            </w:r>
          </w:p>
        </w:tc>
      </w:tr>
      <w:tr w:rsidR="00F57F00" w:rsidRPr="007A2A0C" w14:paraId="6CE6C3E2" w14:textId="77777777" w:rsidTr="00957EBF">
        <w:tc>
          <w:tcPr>
            <w:tcW w:w="564" w:type="dxa"/>
            <w:vMerge/>
          </w:tcPr>
          <w:p w14:paraId="55CACB76" w14:textId="77777777" w:rsidR="00F57F00" w:rsidRPr="007A2A0C" w:rsidRDefault="00F57F00" w:rsidP="002D0099">
            <w:pPr>
              <w:spacing w:after="0" w:line="240" w:lineRule="auto"/>
              <w:jc w:val="center"/>
              <w:rPr>
                <w:rFonts w:ascii="Times New Roman" w:hAnsi="Times New Roman" w:cs="Times New Roman"/>
              </w:rPr>
            </w:pPr>
          </w:p>
        </w:tc>
        <w:tc>
          <w:tcPr>
            <w:tcW w:w="709" w:type="dxa"/>
            <w:vMerge/>
          </w:tcPr>
          <w:p w14:paraId="5FEC4ADA" w14:textId="77777777" w:rsidR="00F57F00" w:rsidRPr="007A2A0C" w:rsidRDefault="00F57F00" w:rsidP="002D0099">
            <w:pPr>
              <w:spacing w:after="0" w:line="240" w:lineRule="auto"/>
              <w:jc w:val="center"/>
              <w:rPr>
                <w:rFonts w:ascii="Times New Roman" w:hAnsi="Times New Roman" w:cs="Times New Roman"/>
              </w:rPr>
            </w:pPr>
          </w:p>
        </w:tc>
        <w:tc>
          <w:tcPr>
            <w:tcW w:w="708" w:type="dxa"/>
            <w:vMerge w:val="restart"/>
            <w:tcBorders>
              <w:right w:val="single" w:sz="4" w:space="0" w:color="auto"/>
            </w:tcBorders>
          </w:tcPr>
          <w:p w14:paraId="070076FF" w14:textId="501E6293" w:rsidR="00F57F00" w:rsidRPr="00252449" w:rsidRDefault="00252449" w:rsidP="00252449">
            <w:pPr>
              <w:spacing w:after="0" w:line="240" w:lineRule="auto"/>
              <w:jc w:val="center"/>
              <w:rPr>
                <w:rFonts w:ascii="Times New Roman" w:hAnsi="Times New Roman" w:cs="Times New Roman"/>
                <w:lang w:val="en-US"/>
              </w:rPr>
            </w:pPr>
            <w:r>
              <w:rPr>
                <w:rFonts w:ascii="Times New Roman" w:hAnsi="Times New Roman" w:cs="Times New Roman"/>
                <w:lang w:val="en-US"/>
              </w:rPr>
              <w:t>2</w:t>
            </w:r>
          </w:p>
        </w:tc>
        <w:tc>
          <w:tcPr>
            <w:tcW w:w="1149" w:type="dxa"/>
            <w:vMerge/>
            <w:tcBorders>
              <w:left w:val="single" w:sz="4" w:space="0" w:color="auto"/>
              <w:right w:val="single" w:sz="4" w:space="0" w:color="auto"/>
            </w:tcBorders>
          </w:tcPr>
          <w:p w14:paraId="37E1DA65" w14:textId="77777777" w:rsidR="00F57F00" w:rsidRPr="007A2A0C" w:rsidRDefault="00F57F00" w:rsidP="002D0099">
            <w:pPr>
              <w:spacing w:after="0" w:line="240" w:lineRule="auto"/>
              <w:rPr>
                <w:rFonts w:ascii="Times New Roman" w:hAnsi="Times New Roman" w:cs="Times New Roman"/>
              </w:rPr>
            </w:pPr>
          </w:p>
        </w:tc>
        <w:tc>
          <w:tcPr>
            <w:tcW w:w="4536" w:type="dxa"/>
            <w:gridSpan w:val="3"/>
            <w:tcBorders>
              <w:left w:val="single" w:sz="4" w:space="0" w:color="auto"/>
            </w:tcBorders>
          </w:tcPr>
          <w:p w14:paraId="42903DB7" w14:textId="7C2B7B17" w:rsidR="00F57F00" w:rsidRPr="007A2A0C" w:rsidRDefault="00F57F00" w:rsidP="002D0099">
            <w:pPr>
              <w:spacing w:after="0" w:line="240" w:lineRule="auto"/>
              <w:rPr>
                <w:rFonts w:ascii="Times New Roman" w:hAnsi="Times New Roman" w:cs="Times New Roman"/>
              </w:rPr>
            </w:pPr>
            <w:proofErr w:type="gramStart"/>
            <w:r w:rsidRPr="00E07EA3">
              <w:rPr>
                <w:rFonts w:ascii="Times New Roman" w:hAnsi="Times New Roman" w:cs="Times New Roman"/>
              </w:rPr>
              <w:t>Сброс  шара</w:t>
            </w:r>
            <w:proofErr w:type="gramEnd"/>
            <w:r w:rsidRPr="00E07EA3">
              <w:rPr>
                <w:rFonts w:ascii="Times New Roman" w:hAnsi="Times New Roman" w:cs="Times New Roman"/>
              </w:rPr>
              <w:t xml:space="preserve"> (бомбы)</w:t>
            </w:r>
          </w:p>
        </w:tc>
        <w:tc>
          <w:tcPr>
            <w:tcW w:w="709" w:type="dxa"/>
          </w:tcPr>
          <w:p w14:paraId="329C7F48" w14:textId="2B1E2980" w:rsidR="00F57F00" w:rsidRPr="007A2A0C" w:rsidRDefault="00F57F00" w:rsidP="002D0099">
            <w:pPr>
              <w:spacing w:after="0" w:line="240" w:lineRule="auto"/>
              <w:jc w:val="center"/>
              <w:rPr>
                <w:rFonts w:ascii="Times New Roman" w:hAnsi="Times New Roman" w:cs="Times New Roman"/>
              </w:rPr>
            </w:pPr>
            <w:r w:rsidRPr="00456B88">
              <w:rPr>
                <w:rFonts w:ascii="Times New Roman" w:hAnsi="Times New Roman" w:cs="Times New Roman"/>
              </w:rPr>
              <w:t>-</w:t>
            </w:r>
          </w:p>
        </w:tc>
        <w:tc>
          <w:tcPr>
            <w:tcW w:w="709" w:type="dxa"/>
          </w:tcPr>
          <w:p w14:paraId="38CBB2EA" w14:textId="3F2AEEFD" w:rsidR="00F57F00" w:rsidRPr="007A2A0C" w:rsidRDefault="00F57F00" w:rsidP="002D0099">
            <w:pPr>
              <w:spacing w:after="0" w:line="240" w:lineRule="auto"/>
              <w:jc w:val="center"/>
              <w:rPr>
                <w:rFonts w:ascii="Times New Roman" w:hAnsi="Times New Roman" w:cs="Times New Roman"/>
                <w:lang w:val="en-US"/>
              </w:rPr>
            </w:pPr>
            <w:r w:rsidRPr="00456B88">
              <w:rPr>
                <w:rFonts w:ascii="Times New Roman" w:hAnsi="Times New Roman" w:cs="Times New Roman"/>
              </w:rPr>
              <w:t>-</w:t>
            </w:r>
          </w:p>
        </w:tc>
        <w:tc>
          <w:tcPr>
            <w:tcW w:w="850" w:type="dxa"/>
          </w:tcPr>
          <w:p w14:paraId="799B98F7" w14:textId="6D1F316E" w:rsidR="00F57F00" w:rsidRPr="007A2A0C" w:rsidRDefault="00F57F00" w:rsidP="002D0099">
            <w:pPr>
              <w:spacing w:after="0" w:line="240" w:lineRule="auto"/>
              <w:jc w:val="center"/>
              <w:rPr>
                <w:rFonts w:ascii="Times New Roman" w:hAnsi="Times New Roman" w:cs="Times New Roman"/>
              </w:rPr>
            </w:pPr>
            <w:r w:rsidRPr="00456B88">
              <w:rPr>
                <w:rFonts w:ascii="Times New Roman" w:hAnsi="Times New Roman" w:cs="Times New Roman"/>
              </w:rPr>
              <w:t>-</w:t>
            </w:r>
          </w:p>
        </w:tc>
        <w:tc>
          <w:tcPr>
            <w:tcW w:w="992" w:type="dxa"/>
          </w:tcPr>
          <w:p w14:paraId="61483364" w14:textId="60B83AC6" w:rsidR="00F57F00" w:rsidRPr="007A2A0C" w:rsidRDefault="00F57F00" w:rsidP="002D0099">
            <w:pPr>
              <w:spacing w:after="0" w:line="240" w:lineRule="auto"/>
              <w:jc w:val="center"/>
              <w:rPr>
                <w:rFonts w:ascii="Times New Roman" w:hAnsi="Times New Roman" w:cs="Times New Roman"/>
                <w:lang w:val="en-US"/>
              </w:rPr>
            </w:pPr>
            <w:r w:rsidRPr="00456B88">
              <w:rPr>
                <w:rFonts w:ascii="Times New Roman" w:hAnsi="Times New Roman" w:cs="Times New Roman"/>
              </w:rPr>
              <w:t>-</w:t>
            </w:r>
          </w:p>
        </w:tc>
        <w:tc>
          <w:tcPr>
            <w:tcW w:w="851" w:type="dxa"/>
          </w:tcPr>
          <w:p w14:paraId="29E86051" w14:textId="16B3BAD7" w:rsidR="00F57F00" w:rsidRPr="007A2A0C" w:rsidRDefault="00F57F00" w:rsidP="002D0099">
            <w:pPr>
              <w:spacing w:after="0" w:line="240" w:lineRule="auto"/>
              <w:jc w:val="center"/>
              <w:rPr>
                <w:rFonts w:ascii="Times New Roman" w:hAnsi="Times New Roman" w:cs="Times New Roman"/>
                <w:lang w:val="en-US"/>
              </w:rPr>
            </w:pPr>
            <w:r w:rsidRPr="00456B88">
              <w:rPr>
                <w:rFonts w:ascii="Times New Roman" w:hAnsi="Times New Roman" w:cs="Times New Roman"/>
              </w:rPr>
              <w:t>-</w:t>
            </w:r>
          </w:p>
        </w:tc>
        <w:tc>
          <w:tcPr>
            <w:tcW w:w="709" w:type="dxa"/>
          </w:tcPr>
          <w:p w14:paraId="52C3C6DC" w14:textId="081375B8" w:rsidR="00F57F00" w:rsidRPr="007A2A0C" w:rsidRDefault="00F57F00" w:rsidP="002D0099">
            <w:pPr>
              <w:spacing w:after="0" w:line="240" w:lineRule="auto"/>
              <w:jc w:val="center"/>
              <w:rPr>
                <w:rFonts w:ascii="Times New Roman" w:hAnsi="Times New Roman" w:cs="Times New Roman"/>
              </w:rPr>
            </w:pPr>
            <w:r w:rsidRPr="00456B88">
              <w:rPr>
                <w:rFonts w:ascii="Times New Roman" w:hAnsi="Times New Roman" w:cs="Times New Roman"/>
              </w:rPr>
              <w:t>-</w:t>
            </w:r>
          </w:p>
        </w:tc>
        <w:tc>
          <w:tcPr>
            <w:tcW w:w="981" w:type="dxa"/>
          </w:tcPr>
          <w:p w14:paraId="3BB0D20B" w14:textId="77777777" w:rsidR="00F57F00" w:rsidRPr="007A2A0C" w:rsidRDefault="00F57F00" w:rsidP="002D0099">
            <w:pPr>
              <w:spacing w:after="0" w:line="240" w:lineRule="auto"/>
              <w:jc w:val="center"/>
              <w:rPr>
                <w:rFonts w:ascii="Times New Roman" w:hAnsi="Times New Roman" w:cs="Times New Roman"/>
                <w:lang w:val="kk-KZ"/>
              </w:rPr>
            </w:pPr>
          </w:p>
        </w:tc>
        <w:tc>
          <w:tcPr>
            <w:tcW w:w="851" w:type="dxa"/>
          </w:tcPr>
          <w:p w14:paraId="0976CDF6" w14:textId="6D97BC61" w:rsidR="00F57F00" w:rsidRPr="007A2A0C" w:rsidRDefault="00F57F00" w:rsidP="002D0099">
            <w:pPr>
              <w:spacing w:after="0" w:line="240" w:lineRule="auto"/>
              <w:jc w:val="center"/>
              <w:rPr>
                <w:rFonts w:ascii="Times New Roman" w:hAnsi="Times New Roman" w:cs="Times New Roman"/>
                <w:lang w:val="kk-KZ"/>
              </w:rPr>
            </w:pPr>
            <w:r>
              <w:rPr>
                <w:rFonts w:ascii="Times New Roman" w:hAnsi="Times New Roman" w:cs="Times New Roman"/>
              </w:rPr>
              <w:t>5,0</w:t>
            </w:r>
          </w:p>
        </w:tc>
        <w:tc>
          <w:tcPr>
            <w:tcW w:w="1003" w:type="dxa"/>
          </w:tcPr>
          <w:p w14:paraId="2DC8014D" w14:textId="77777777" w:rsidR="00F57F00" w:rsidRDefault="00F57F00" w:rsidP="002D0099">
            <w:pPr>
              <w:spacing w:after="0" w:line="240" w:lineRule="auto"/>
              <w:jc w:val="center"/>
              <w:rPr>
                <w:rFonts w:ascii="Times New Roman" w:hAnsi="Times New Roman" w:cs="Times New Roman"/>
                <w:b/>
              </w:rPr>
            </w:pPr>
          </w:p>
        </w:tc>
      </w:tr>
      <w:tr w:rsidR="00F57F00" w:rsidRPr="007A2A0C" w14:paraId="49DE2134" w14:textId="77777777" w:rsidTr="00957EBF">
        <w:tc>
          <w:tcPr>
            <w:tcW w:w="564" w:type="dxa"/>
            <w:vMerge/>
          </w:tcPr>
          <w:p w14:paraId="1C7510CE" w14:textId="77777777" w:rsidR="00F57F00" w:rsidRPr="007A2A0C" w:rsidRDefault="00F57F00" w:rsidP="002D0099">
            <w:pPr>
              <w:spacing w:after="0" w:line="240" w:lineRule="auto"/>
              <w:jc w:val="center"/>
              <w:rPr>
                <w:rFonts w:ascii="Times New Roman" w:hAnsi="Times New Roman" w:cs="Times New Roman"/>
              </w:rPr>
            </w:pPr>
          </w:p>
        </w:tc>
        <w:tc>
          <w:tcPr>
            <w:tcW w:w="709" w:type="dxa"/>
            <w:vMerge/>
          </w:tcPr>
          <w:p w14:paraId="52127CB0" w14:textId="77777777" w:rsidR="00F57F00" w:rsidRPr="007A2A0C" w:rsidRDefault="00F57F00" w:rsidP="002D0099">
            <w:pPr>
              <w:spacing w:after="0" w:line="240" w:lineRule="auto"/>
              <w:jc w:val="center"/>
              <w:rPr>
                <w:rFonts w:ascii="Times New Roman" w:hAnsi="Times New Roman" w:cs="Times New Roman"/>
              </w:rPr>
            </w:pPr>
          </w:p>
        </w:tc>
        <w:tc>
          <w:tcPr>
            <w:tcW w:w="708" w:type="dxa"/>
            <w:vMerge/>
            <w:tcBorders>
              <w:right w:val="single" w:sz="4" w:space="0" w:color="auto"/>
            </w:tcBorders>
          </w:tcPr>
          <w:p w14:paraId="2A463B37" w14:textId="77777777" w:rsidR="00F57F00" w:rsidRPr="007A2A0C" w:rsidRDefault="00F57F00" w:rsidP="002D0099">
            <w:pPr>
              <w:spacing w:after="0" w:line="240" w:lineRule="auto"/>
              <w:rPr>
                <w:rFonts w:ascii="Times New Roman" w:hAnsi="Times New Roman" w:cs="Times New Roman"/>
              </w:rPr>
            </w:pPr>
          </w:p>
        </w:tc>
        <w:tc>
          <w:tcPr>
            <w:tcW w:w="1149" w:type="dxa"/>
            <w:vMerge/>
            <w:tcBorders>
              <w:left w:val="single" w:sz="4" w:space="0" w:color="auto"/>
              <w:right w:val="single" w:sz="4" w:space="0" w:color="auto"/>
            </w:tcBorders>
          </w:tcPr>
          <w:p w14:paraId="635A6733" w14:textId="77777777" w:rsidR="00F57F00" w:rsidRPr="007A2A0C" w:rsidRDefault="00F57F00" w:rsidP="002D0099">
            <w:pPr>
              <w:spacing w:after="0" w:line="240" w:lineRule="auto"/>
              <w:rPr>
                <w:rFonts w:ascii="Times New Roman" w:hAnsi="Times New Roman" w:cs="Times New Roman"/>
              </w:rPr>
            </w:pPr>
          </w:p>
        </w:tc>
        <w:tc>
          <w:tcPr>
            <w:tcW w:w="4536" w:type="dxa"/>
            <w:gridSpan w:val="3"/>
            <w:tcBorders>
              <w:left w:val="single" w:sz="4" w:space="0" w:color="auto"/>
            </w:tcBorders>
          </w:tcPr>
          <w:p w14:paraId="1E35EE8A" w14:textId="7122B957" w:rsidR="00F57F00" w:rsidRPr="007A2A0C" w:rsidRDefault="00F57F00" w:rsidP="002D0099">
            <w:pPr>
              <w:spacing w:after="0" w:line="240" w:lineRule="auto"/>
              <w:rPr>
                <w:rFonts w:ascii="Times New Roman" w:hAnsi="Times New Roman" w:cs="Times New Roman"/>
              </w:rPr>
            </w:pPr>
            <w:proofErr w:type="gramStart"/>
            <w:r w:rsidRPr="00E07EA3">
              <w:rPr>
                <w:rFonts w:ascii="Times New Roman" w:hAnsi="Times New Roman" w:cs="Times New Roman"/>
                <w:sz w:val="20"/>
              </w:rPr>
              <w:t>Открытие  портов</w:t>
            </w:r>
            <w:proofErr w:type="gramEnd"/>
            <w:r w:rsidRPr="00E07EA3">
              <w:rPr>
                <w:rFonts w:ascii="Times New Roman" w:hAnsi="Times New Roman" w:cs="Times New Roman"/>
                <w:sz w:val="20"/>
              </w:rPr>
              <w:t xml:space="preserve"> МСЦ</w:t>
            </w:r>
          </w:p>
        </w:tc>
        <w:tc>
          <w:tcPr>
            <w:tcW w:w="709" w:type="dxa"/>
          </w:tcPr>
          <w:p w14:paraId="160CE3E6" w14:textId="5C2D3238" w:rsidR="00F57F00" w:rsidRPr="007A2A0C" w:rsidRDefault="00F57F00" w:rsidP="002D0099">
            <w:pPr>
              <w:spacing w:after="0" w:line="240" w:lineRule="auto"/>
              <w:jc w:val="center"/>
              <w:rPr>
                <w:rFonts w:ascii="Times New Roman" w:hAnsi="Times New Roman" w:cs="Times New Roman"/>
              </w:rPr>
            </w:pPr>
            <w:r w:rsidRPr="00E07EA3">
              <w:rPr>
                <w:rFonts w:ascii="Times New Roman" w:hAnsi="Times New Roman" w:cs="Times New Roman"/>
                <w:sz w:val="20"/>
              </w:rPr>
              <w:t>-</w:t>
            </w:r>
          </w:p>
        </w:tc>
        <w:tc>
          <w:tcPr>
            <w:tcW w:w="709" w:type="dxa"/>
          </w:tcPr>
          <w:p w14:paraId="078FB823" w14:textId="4CEC72AC" w:rsidR="00F57F00" w:rsidRPr="007A2A0C" w:rsidRDefault="00F57F00" w:rsidP="002D0099">
            <w:pPr>
              <w:spacing w:after="0" w:line="240" w:lineRule="auto"/>
              <w:jc w:val="center"/>
              <w:rPr>
                <w:rFonts w:ascii="Times New Roman" w:hAnsi="Times New Roman" w:cs="Times New Roman"/>
                <w:lang w:val="en-US"/>
              </w:rPr>
            </w:pPr>
            <w:r w:rsidRPr="00E07EA3">
              <w:rPr>
                <w:rFonts w:ascii="Times New Roman" w:hAnsi="Times New Roman" w:cs="Times New Roman"/>
                <w:sz w:val="20"/>
              </w:rPr>
              <w:t>-</w:t>
            </w:r>
          </w:p>
        </w:tc>
        <w:tc>
          <w:tcPr>
            <w:tcW w:w="850" w:type="dxa"/>
          </w:tcPr>
          <w:p w14:paraId="2F97D86E" w14:textId="25F812A4" w:rsidR="00F57F00" w:rsidRPr="007A2A0C" w:rsidRDefault="00F57F00" w:rsidP="002D0099">
            <w:pPr>
              <w:spacing w:after="0" w:line="240" w:lineRule="auto"/>
              <w:jc w:val="center"/>
              <w:rPr>
                <w:rFonts w:ascii="Times New Roman" w:hAnsi="Times New Roman" w:cs="Times New Roman"/>
              </w:rPr>
            </w:pPr>
            <w:r w:rsidRPr="00E07EA3">
              <w:rPr>
                <w:rFonts w:ascii="Times New Roman" w:hAnsi="Times New Roman" w:cs="Times New Roman"/>
                <w:sz w:val="20"/>
              </w:rPr>
              <w:t>-</w:t>
            </w:r>
          </w:p>
        </w:tc>
        <w:tc>
          <w:tcPr>
            <w:tcW w:w="992" w:type="dxa"/>
          </w:tcPr>
          <w:p w14:paraId="6F56B2E6" w14:textId="38EFF578" w:rsidR="00F57F00" w:rsidRPr="007A2A0C" w:rsidRDefault="00F57F00" w:rsidP="002D0099">
            <w:pPr>
              <w:spacing w:after="0" w:line="240" w:lineRule="auto"/>
              <w:jc w:val="center"/>
              <w:rPr>
                <w:rFonts w:ascii="Times New Roman" w:hAnsi="Times New Roman" w:cs="Times New Roman"/>
                <w:lang w:val="en-US"/>
              </w:rPr>
            </w:pPr>
            <w:r w:rsidRPr="00E07EA3">
              <w:rPr>
                <w:rFonts w:ascii="Times New Roman" w:hAnsi="Times New Roman" w:cs="Times New Roman"/>
                <w:sz w:val="20"/>
              </w:rPr>
              <w:t>-</w:t>
            </w:r>
          </w:p>
        </w:tc>
        <w:tc>
          <w:tcPr>
            <w:tcW w:w="851" w:type="dxa"/>
          </w:tcPr>
          <w:p w14:paraId="6C1A1192" w14:textId="68A8D8E7" w:rsidR="00F57F00" w:rsidRPr="007A2A0C" w:rsidRDefault="00F57F00" w:rsidP="002D0099">
            <w:pPr>
              <w:spacing w:after="0" w:line="240" w:lineRule="auto"/>
              <w:jc w:val="center"/>
              <w:rPr>
                <w:rFonts w:ascii="Times New Roman" w:hAnsi="Times New Roman" w:cs="Times New Roman"/>
                <w:lang w:val="en-US"/>
              </w:rPr>
            </w:pPr>
            <w:r w:rsidRPr="00E07EA3">
              <w:rPr>
                <w:rFonts w:ascii="Times New Roman" w:hAnsi="Times New Roman" w:cs="Times New Roman"/>
                <w:sz w:val="20"/>
              </w:rPr>
              <w:t>-</w:t>
            </w:r>
          </w:p>
        </w:tc>
        <w:tc>
          <w:tcPr>
            <w:tcW w:w="709" w:type="dxa"/>
          </w:tcPr>
          <w:p w14:paraId="3F20FD28" w14:textId="30960DBB" w:rsidR="00F57F00" w:rsidRPr="007A2A0C" w:rsidRDefault="00F57F00" w:rsidP="002D0099">
            <w:pPr>
              <w:spacing w:after="0" w:line="240" w:lineRule="auto"/>
              <w:jc w:val="center"/>
              <w:rPr>
                <w:rFonts w:ascii="Times New Roman" w:hAnsi="Times New Roman" w:cs="Times New Roman"/>
              </w:rPr>
            </w:pPr>
            <w:r w:rsidRPr="00E07EA3">
              <w:rPr>
                <w:rFonts w:ascii="Times New Roman" w:hAnsi="Times New Roman" w:cs="Times New Roman"/>
                <w:sz w:val="20"/>
              </w:rPr>
              <w:t>-</w:t>
            </w:r>
          </w:p>
        </w:tc>
        <w:tc>
          <w:tcPr>
            <w:tcW w:w="981" w:type="dxa"/>
          </w:tcPr>
          <w:p w14:paraId="6F9CCFC1" w14:textId="0799836C" w:rsidR="00F57F00" w:rsidRPr="007A2A0C" w:rsidRDefault="00F57F00" w:rsidP="002D0099">
            <w:pPr>
              <w:spacing w:after="0" w:line="240" w:lineRule="auto"/>
              <w:jc w:val="center"/>
              <w:rPr>
                <w:rFonts w:ascii="Times New Roman" w:hAnsi="Times New Roman" w:cs="Times New Roman"/>
                <w:lang w:val="kk-KZ"/>
              </w:rPr>
            </w:pPr>
            <w:r w:rsidRPr="00E07EA3">
              <w:rPr>
                <w:rFonts w:ascii="Times New Roman" w:hAnsi="Times New Roman" w:cs="Times New Roman"/>
                <w:sz w:val="20"/>
              </w:rPr>
              <w:t>-</w:t>
            </w:r>
          </w:p>
        </w:tc>
        <w:tc>
          <w:tcPr>
            <w:tcW w:w="851" w:type="dxa"/>
          </w:tcPr>
          <w:p w14:paraId="6DDB125A" w14:textId="27537A76" w:rsidR="00F57F00" w:rsidRPr="007A2A0C" w:rsidRDefault="00F57F00" w:rsidP="002D0099">
            <w:pPr>
              <w:spacing w:after="0" w:line="240" w:lineRule="auto"/>
              <w:jc w:val="center"/>
              <w:rPr>
                <w:rFonts w:ascii="Times New Roman" w:hAnsi="Times New Roman" w:cs="Times New Roman"/>
                <w:lang w:val="kk-KZ"/>
              </w:rPr>
            </w:pPr>
            <w:r w:rsidRPr="00E07EA3">
              <w:rPr>
                <w:rFonts w:ascii="Times New Roman" w:hAnsi="Times New Roman" w:cs="Times New Roman"/>
                <w:sz w:val="20"/>
              </w:rPr>
              <w:t>5,0</w:t>
            </w:r>
          </w:p>
        </w:tc>
        <w:tc>
          <w:tcPr>
            <w:tcW w:w="1003" w:type="dxa"/>
          </w:tcPr>
          <w:p w14:paraId="085BEEA0" w14:textId="488DCB7F" w:rsidR="00F57F00" w:rsidRDefault="00F57F00" w:rsidP="002D0099">
            <w:pPr>
              <w:spacing w:after="0" w:line="240" w:lineRule="auto"/>
              <w:jc w:val="center"/>
              <w:rPr>
                <w:rFonts w:ascii="Times New Roman" w:hAnsi="Times New Roman" w:cs="Times New Roman"/>
                <w:b/>
              </w:rPr>
            </w:pPr>
            <w:r w:rsidRPr="00E07EA3">
              <w:rPr>
                <w:rFonts w:ascii="Times New Roman" w:hAnsi="Times New Roman" w:cs="Times New Roman"/>
                <w:sz w:val="20"/>
              </w:rPr>
              <w:t>10,0</w:t>
            </w:r>
          </w:p>
        </w:tc>
      </w:tr>
      <w:tr w:rsidR="00F57F00" w:rsidRPr="007A2A0C" w14:paraId="2C4B0CCB" w14:textId="77777777" w:rsidTr="00610B5A">
        <w:tc>
          <w:tcPr>
            <w:tcW w:w="564" w:type="dxa"/>
            <w:vMerge/>
          </w:tcPr>
          <w:p w14:paraId="19266902" w14:textId="77777777" w:rsidR="00F57F00" w:rsidRPr="007A2A0C" w:rsidRDefault="00F57F00" w:rsidP="00B76BAC">
            <w:pPr>
              <w:spacing w:after="0" w:line="240" w:lineRule="auto"/>
              <w:jc w:val="center"/>
              <w:rPr>
                <w:rFonts w:ascii="Times New Roman" w:hAnsi="Times New Roman" w:cs="Times New Roman"/>
              </w:rPr>
            </w:pPr>
          </w:p>
        </w:tc>
        <w:tc>
          <w:tcPr>
            <w:tcW w:w="709" w:type="dxa"/>
            <w:vMerge/>
          </w:tcPr>
          <w:p w14:paraId="71973FA6" w14:textId="77777777" w:rsidR="00F57F00" w:rsidRPr="007A2A0C" w:rsidRDefault="00F57F00" w:rsidP="00B76BAC">
            <w:pPr>
              <w:spacing w:after="0" w:line="240" w:lineRule="auto"/>
              <w:jc w:val="center"/>
              <w:rPr>
                <w:rFonts w:ascii="Times New Roman" w:hAnsi="Times New Roman" w:cs="Times New Roman"/>
              </w:rPr>
            </w:pPr>
          </w:p>
        </w:tc>
        <w:tc>
          <w:tcPr>
            <w:tcW w:w="708" w:type="dxa"/>
            <w:vMerge/>
            <w:tcBorders>
              <w:right w:val="single" w:sz="4" w:space="0" w:color="auto"/>
            </w:tcBorders>
          </w:tcPr>
          <w:p w14:paraId="5271BFE9" w14:textId="77777777" w:rsidR="00F57F00" w:rsidRPr="007A2A0C" w:rsidRDefault="00F57F00" w:rsidP="00B76BAC">
            <w:pPr>
              <w:spacing w:after="0" w:line="240" w:lineRule="auto"/>
              <w:rPr>
                <w:rFonts w:ascii="Times New Roman" w:hAnsi="Times New Roman" w:cs="Times New Roman"/>
              </w:rPr>
            </w:pPr>
          </w:p>
        </w:tc>
        <w:tc>
          <w:tcPr>
            <w:tcW w:w="1149" w:type="dxa"/>
            <w:vMerge/>
            <w:tcBorders>
              <w:left w:val="single" w:sz="4" w:space="0" w:color="auto"/>
              <w:right w:val="single" w:sz="4" w:space="0" w:color="auto"/>
            </w:tcBorders>
          </w:tcPr>
          <w:p w14:paraId="70DC2A2E" w14:textId="77777777" w:rsidR="00F57F00" w:rsidRPr="007A2A0C" w:rsidRDefault="00F57F00" w:rsidP="00B76BAC">
            <w:pPr>
              <w:spacing w:after="0" w:line="240" w:lineRule="auto"/>
              <w:rPr>
                <w:rFonts w:ascii="Times New Roman" w:hAnsi="Times New Roman" w:cs="Times New Roman"/>
              </w:rPr>
            </w:pPr>
          </w:p>
        </w:tc>
        <w:tc>
          <w:tcPr>
            <w:tcW w:w="2968" w:type="dxa"/>
            <w:gridSpan w:val="2"/>
            <w:tcBorders>
              <w:left w:val="single" w:sz="4" w:space="0" w:color="auto"/>
            </w:tcBorders>
          </w:tcPr>
          <w:p w14:paraId="5F40FD72" w14:textId="29615283" w:rsidR="00F57F00" w:rsidRPr="007A2A0C" w:rsidRDefault="00F57F00" w:rsidP="00B76BAC">
            <w:pPr>
              <w:spacing w:after="0" w:line="240" w:lineRule="auto"/>
              <w:jc w:val="center"/>
              <w:rPr>
                <w:rFonts w:ascii="Times New Roman" w:hAnsi="Times New Roman" w:cs="Times New Roman"/>
              </w:rPr>
            </w:pPr>
            <w:r w:rsidRPr="00E07EA3">
              <w:rPr>
                <w:rFonts w:ascii="Times New Roman" w:hAnsi="Times New Roman" w:cs="Times New Roman"/>
                <w:sz w:val="20"/>
              </w:rPr>
              <w:t>Промывка</w:t>
            </w:r>
            <w:r w:rsidRPr="00E07EA3">
              <w:rPr>
                <w:rFonts w:ascii="Times New Roman" w:hAnsi="Times New Roman" w:cs="Times New Roman"/>
                <w:sz w:val="24"/>
                <w:szCs w:val="24"/>
              </w:rPr>
              <w:t xml:space="preserve"> </w:t>
            </w:r>
            <w:r w:rsidRPr="00E07EA3">
              <w:rPr>
                <w:rFonts w:ascii="Times New Roman" w:hAnsi="Times New Roman" w:cs="Times New Roman"/>
                <w:sz w:val="20"/>
              </w:rPr>
              <w:t>до выхода б/р-ра</w:t>
            </w:r>
          </w:p>
        </w:tc>
        <w:tc>
          <w:tcPr>
            <w:tcW w:w="1568" w:type="dxa"/>
          </w:tcPr>
          <w:p w14:paraId="5B47E810" w14:textId="15A73A0B" w:rsidR="00F57F00" w:rsidRPr="007A2A0C" w:rsidRDefault="00F57F00" w:rsidP="00B76BAC">
            <w:pPr>
              <w:spacing w:after="0" w:line="240" w:lineRule="auto"/>
              <w:rPr>
                <w:rFonts w:ascii="Times New Roman" w:hAnsi="Times New Roman" w:cs="Times New Roman"/>
              </w:rPr>
            </w:pPr>
            <w:r w:rsidRPr="00E07EA3">
              <w:rPr>
                <w:rFonts w:ascii="Times New Roman" w:hAnsi="Times New Roman" w:cs="Times New Roman"/>
                <w:sz w:val="20"/>
              </w:rPr>
              <w:t>Промывка</w:t>
            </w:r>
          </w:p>
        </w:tc>
        <w:tc>
          <w:tcPr>
            <w:tcW w:w="709" w:type="dxa"/>
          </w:tcPr>
          <w:p w14:paraId="709E8BFF" w14:textId="4B6A724A" w:rsidR="00F57F00" w:rsidRPr="007A2A0C" w:rsidRDefault="00F57F00" w:rsidP="00B76BAC">
            <w:pPr>
              <w:spacing w:after="0" w:line="240" w:lineRule="auto"/>
              <w:jc w:val="center"/>
              <w:rPr>
                <w:rFonts w:ascii="Times New Roman" w:hAnsi="Times New Roman" w:cs="Times New Roman"/>
              </w:rPr>
            </w:pPr>
            <w:r>
              <w:rPr>
                <w:rFonts w:ascii="Times New Roman" w:hAnsi="Times New Roman" w:cs="Times New Roman"/>
              </w:rPr>
              <w:t>-</w:t>
            </w:r>
          </w:p>
        </w:tc>
        <w:tc>
          <w:tcPr>
            <w:tcW w:w="709" w:type="dxa"/>
          </w:tcPr>
          <w:p w14:paraId="0D6D9BD8" w14:textId="4DAF66DC" w:rsidR="00F57F00" w:rsidRPr="007A2A0C" w:rsidRDefault="00F57F00" w:rsidP="00B76BAC">
            <w:pPr>
              <w:spacing w:after="0" w:line="240" w:lineRule="auto"/>
              <w:jc w:val="center"/>
              <w:rPr>
                <w:rFonts w:ascii="Times New Roman" w:hAnsi="Times New Roman" w:cs="Times New Roman"/>
                <w:lang w:val="en-US"/>
              </w:rPr>
            </w:pPr>
            <w:r>
              <w:rPr>
                <w:rFonts w:ascii="Times New Roman" w:hAnsi="Times New Roman" w:cs="Times New Roman"/>
              </w:rPr>
              <w:t>-</w:t>
            </w:r>
          </w:p>
        </w:tc>
        <w:tc>
          <w:tcPr>
            <w:tcW w:w="850" w:type="dxa"/>
          </w:tcPr>
          <w:p w14:paraId="410057A7" w14:textId="5D09E7ED" w:rsidR="00F57F00" w:rsidRPr="007A2A0C" w:rsidRDefault="00F57F00" w:rsidP="00B76BAC">
            <w:pPr>
              <w:spacing w:after="0" w:line="240" w:lineRule="auto"/>
              <w:jc w:val="center"/>
              <w:rPr>
                <w:rFonts w:ascii="Times New Roman" w:hAnsi="Times New Roman" w:cs="Times New Roman"/>
              </w:rPr>
            </w:pPr>
            <w:r>
              <w:rPr>
                <w:sz w:val="20"/>
              </w:rPr>
              <w:t>-</w:t>
            </w:r>
          </w:p>
        </w:tc>
        <w:tc>
          <w:tcPr>
            <w:tcW w:w="992" w:type="dxa"/>
          </w:tcPr>
          <w:p w14:paraId="452F859F" w14:textId="60135F6A" w:rsidR="00F57F00" w:rsidRPr="007A2A0C" w:rsidRDefault="00F57F00" w:rsidP="00B76BAC">
            <w:pPr>
              <w:spacing w:after="0" w:line="240" w:lineRule="auto"/>
              <w:jc w:val="center"/>
              <w:rPr>
                <w:rFonts w:ascii="Times New Roman" w:hAnsi="Times New Roman" w:cs="Times New Roman"/>
                <w:lang w:val="en-US"/>
              </w:rPr>
            </w:pPr>
            <w:r>
              <w:rPr>
                <w:sz w:val="20"/>
              </w:rPr>
              <w:t>-</w:t>
            </w:r>
          </w:p>
        </w:tc>
        <w:tc>
          <w:tcPr>
            <w:tcW w:w="851" w:type="dxa"/>
          </w:tcPr>
          <w:p w14:paraId="4B260A70" w14:textId="62404A0F" w:rsidR="00F57F00" w:rsidRPr="007A2A0C" w:rsidRDefault="00F57F00" w:rsidP="00B76BAC">
            <w:pPr>
              <w:spacing w:after="0" w:line="240" w:lineRule="auto"/>
              <w:jc w:val="center"/>
              <w:rPr>
                <w:rFonts w:ascii="Times New Roman" w:hAnsi="Times New Roman" w:cs="Times New Roman"/>
                <w:lang w:val="en-US"/>
              </w:rPr>
            </w:pPr>
            <w:r>
              <w:rPr>
                <w:sz w:val="20"/>
              </w:rPr>
              <w:t>-</w:t>
            </w:r>
          </w:p>
        </w:tc>
        <w:tc>
          <w:tcPr>
            <w:tcW w:w="709" w:type="dxa"/>
          </w:tcPr>
          <w:p w14:paraId="0D6B5730" w14:textId="57661882" w:rsidR="00F57F00" w:rsidRPr="007A2A0C" w:rsidRDefault="00F57F00" w:rsidP="00B76BAC">
            <w:pPr>
              <w:spacing w:after="0" w:line="240" w:lineRule="auto"/>
              <w:jc w:val="center"/>
              <w:rPr>
                <w:rFonts w:ascii="Times New Roman" w:hAnsi="Times New Roman" w:cs="Times New Roman"/>
              </w:rPr>
            </w:pPr>
            <w:r>
              <w:rPr>
                <w:sz w:val="20"/>
              </w:rPr>
              <w:t>-</w:t>
            </w:r>
          </w:p>
        </w:tc>
        <w:tc>
          <w:tcPr>
            <w:tcW w:w="981" w:type="dxa"/>
          </w:tcPr>
          <w:p w14:paraId="69FC8083" w14:textId="02C7251F" w:rsidR="00F57F00" w:rsidRPr="007A2A0C" w:rsidRDefault="00F57F00" w:rsidP="00B76BAC">
            <w:pPr>
              <w:spacing w:after="0" w:line="240" w:lineRule="auto"/>
              <w:jc w:val="center"/>
              <w:rPr>
                <w:rFonts w:ascii="Times New Roman" w:hAnsi="Times New Roman" w:cs="Times New Roman"/>
                <w:lang w:val="kk-KZ"/>
              </w:rPr>
            </w:pPr>
            <w:r>
              <w:rPr>
                <w:sz w:val="20"/>
              </w:rPr>
              <w:t>-</w:t>
            </w:r>
          </w:p>
        </w:tc>
        <w:tc>
          <w:tcPr>
            <w:tcW w:w="851" w:type="dxa"/>
          </w:tcPr>
          <w:p w14:paraId="16DB04A6" w14:textId="2CE7CD56" w:rsidR="00F57F00" w:rsidRPr="007A2A0C" w:rsidRDefault="00F57F00" w:rsidP="00B76BAC">
            <w:pPr>
              <w:spacing w:after="0" w:line="240" w:lineRule="auto"/>
              <w:jc w:val="center"/>
              <w:rPr>
                <w:rFonts w:ascii="Times New Roman" w:hAnsi="Times New Roman" w:cs="Times New Roman"/>
                <w:lang w:val="kk-KZ"/>
              </w:rPr>
            </w:pPr>
            <w:r>
              <w:rPr>
                <w:sz w:val="20"/>
              </w:rPr>
              <w:t>-</w:t>
            </w:r>
          </w:p>
        </w:tc>
        <w:tc>
          <w:tcPr>
            <w:tcW w:w="1003" w:type="dxa"/>
          </w:tcPr>
          <w:p w14:paraId="6B4E0CB9" w14:textId="53BD2320" w:rsidR="00F57F00" w:rsidRDefault="00F57F00" w:rsidP="00B76BAC">
            <w:pPr>
              <w:spacing w:after="0" w:line="240" w:lineRule="auto"/>
              <w:jc w:val="center"/>
              <w:rPr>
                <w:rFonts w:ascii="Times New Roman" w:hAnsi="Times New Roman" w:cs="Times New Roman"/>
                <w:b/>
              </w:rPr>
            </w:pPr>
            <w:r>
              <w:rPr>
                <w:rFonts w:ascii="Times New Roman" w:hAnsi="Times New Roman" w:cs="Times New Roman"/>
                <w:b/>
              </w:rPr>
              <w:t>-</w:t>
            </w:r>
          </w:p>
        </w:tc>
      </w:tr>
      <w:tr w:rsidR="00F57F00" w:rsidRPr="007A2A0C" w14:paraId="4A528731" w14:textId="77777777" w:rsidTr="00AB75DE">
        <w:tc>
          <w:tcPr>
            <w:tcW w:w="564" w:type="dxa"/>
            <w:vMerge/>
          </w:tcPr>
          <w:p w14:paraId="0651893B" w14:textId="77777777" w:rsidR="00F57F00" w:rsidRPr="007A2A0C" w:rsidRDefault="00F57F00" w:rsidP="00B76BAC">
            <w:pPr>
              <w:spacing w:after="0" w:line="240" w:lineRule="auto"/>
              <w:jc w:val="center"/>
              <w:rPr>
                <w:rFonts w:ascii="Times New Roman" w:hAnsi="Times New Roman" w:cs="Times New Roman"/>
              </w:rPr>
            </w:pPr>
          </w:p>
        </w:tc>
        <w:tc>
          <w:tcPr>
            <w:tcW w:w="709" w:type="dxa"/>
            <w:vMerge/>
          </w:tcPr>
          <w:p w14:paraId="010A44AD" w14:textId="77777777" w:rsidR="00F57F00" w:rsidRPr="007A2A0C" w:rsidRDefault="00F57F00" w:rsidP="00B76BAC">
            <w:pPr>
              <w:spacing w:after="0" w:line="240" w:lineRule="auto"/>
              <w:jc w:val="center"/>
              <w:rPr>
                <w:rFonts w:ascii="Times New Roman" w:hAnsi="Times New Roman" w:cs="Times New Roman"/>
              </w:rPr>
            </w:pPr>
          </w:p>
        </w:tc>
        <w:tc>
          <w:tcPr>
            <w:tcW w:w="708" w:type="dxa"/>
            <w:vMerge/>
            <w:tcBorders>
              <w:right w:val="single" w:sz="4" w:space="0" w:color="auto"/>
            </w:tcBorders>
          </w:tcPr>
          <w:p w14:paraId="01F942B8" w14:textId="77777777" w:rsidR="00F57F00" w:rsidRPr="007A2A0C" w:rsidRDefault="00F57F00" w:rsidP="00B76BAC">
            <w:pPr>
              <w:spacing w:after="0" w:line="240" w:lineRule="auto"/>
              <w:rPr>
                <w:rFonts w:ascii="Times New Roman" w:hAnsi="Times New Roman" w:cs="Times New Roman"/>
              </w:rPr>
            </w:pPr>
          </w:p>
        </w:tc>
        <w:tc>
          <w:tcPr>
            <w:tcW w:w="1149" w:type="dxa"/>
            <w:vMerge/>
            <w:tcBorders>
              <w:left w:val="single" w:sz="4" w:space="0" w:color="auto"/>
              <w:right w:val="single" w:sz="4" w:space="0" w:color="auto"/>
            </w:tcBorders>
          </w:tcPr>
          <w:p w14:paraId="52814437" w14:textId="77777777" w:rsidR="00F57F00" w:rsidRPr="007A2A0C" w:rsidRDefault="00F57F00" w:rsidP="00B76BAC">
            <w:pPr>
              <w:spacing w:after="0" w:line="240" w:lineRule="auto"/>
              <w:rPr>
                <w:rFonts w:ascii="Times New Roman" w:hAnsi="Times New Roman" w:cs="Times New Roman"/>
              </w:rPr>
            </w:pPr>
          </w:p>
        </w:tc>
        <w:tc>
          <w:tcPr>
            <w:tcW w:w="1563" w:type="dxa"/>
            <w:tcBorders>
              <w:left w:val="single" w:sz="4" w:space="0" w:color="auto"/>
            </w:tcBorders>
          </w:tcPr>
          <w:p w14:paraId="4422E03C" w14:textId="73570282" w:rsidR="00F57F00" w:rsidRPr="007A2A0C" w:rsidRDefault="00F57F00" w:rsidP="00B76BAC">
            <w:pPr>
              <w:spacing w:after="0" w:line="240" w:lineRule="auto"/>
              <w:rPr>
                <w:rFonts w:ascii="Times New Roman" w:hAnsi="Times New Roman" w:cs="Times New Roman"/>
              </w:rPr>
            </w:pPr>
            <w:r w:rsidRPr="00456B88">
              <w:rPr>
                <w:rFonts w:ascii="Times New Roman" w:hAnsi="Times New Roman" w:cs="Times New Roman"/>
              </w:rPr>
              <w:t>Буферная</w:t>
            </w:r>
          </w:p>
        </w:tc>
        <w:tc>
          <w:tcPr>
            <w:tcW w:w="1405" w:type="dxa"/>
          </w:tcPr>
          <w:p w14:paraId="09013EC2" w14:textId="6C083953" w:rsidR="00F57F00" w:rsidRPr="007A2A0C" w:rsidRDefault="00F57F00" w:rsidP="00B76BAC">
            <w:pPr>
              <w:spacing w:after="0" w:line="240" w:lineRule="auto"/>
              <w:jc w:val="center"/>
              <w:rPr>
                <w:rFonts w:ascii="Times New Roman" w:hAnsi="Times New Roman" w:cs="Times New Roman"/>
              </w:rPr>
            </w:pPr>
            <w:r w:rsidRPr="00456B88">
              <w:rPr>
                <w:rFonts w:ascii="Times New Roman" w:hAnsi="Times New Roman" w:cs="Times New Roman"/>
              </w:rPr>
              <w:t>ЦА-320М</w:t>
            </w:r>
          </w:p>
        </w:tc>
        <w:tc>
          <w:tcPr>
            <w:tcW w:w="1568" w:type="dxa"/>
          </w:tcPr>
          <w:p w14:paraId="0FD14D9B" w14:textId="128C07FC" w:rsidR="00F57F00" w:rsidRPr="007A2A0C" w:rsidRDefault="00F57F00" w:rsidP="00B76BAC">
            <w:pPr>
              <w:spacing w:after="0" w:line="240" w:lineRule="auto"/>
              <w:rPr>
                <w:rFonts w:ascii="Times New Roman" w:hAnsi="Times New Roman" w:cs="Times New Roman"/>
              </w:rPr>
            </w:pPr>
            <w:r w:rsidRPr="00456B88">
              <w:rPr>
                <w:rFonts w:ascii="Times New Roman" w:hAnsi="Times New Roman" w:cs="Times New Roman"/>
              </w:rPr>
              <w:t>Закачка</w:t>
            </w:r>
          </w:p>
        </w:tc>
        <w:tc>
          <w:tcPr>
            <w:tcW w:w="709" w:type="dxa"/>
          </w:tcPr>
          <w:p w14:paraId="6B9ADE77" w14:textId="211B1881" w:rsidR="00F57F00" w:rsidRPr="007A2A0C" w:rsidRDefault="00F57F00" w:rsidP="00B76BAC">
            <w:pPr>
              <w:spacing w:after="0" w:line="240" w:lineRule="auto"/>
              <w:jc w:val="center"/>
              <w:rPr>
                <w:rFonts w:ascii="Times New Roman" w:hAnsi="Times New Roman" w:cs="Times New Roman"/>
              </w:rPr>
            </w:pPr>
            <w:r w:rsidRPr="00456B88">
              <w:rPr>
                <w:rFonts w:ascii="Times New Roman" w:hAnsi="Times New Roman" w:cs="Times New Roman"/>
              </w:rPr>
              <w:t>1</w:t>
            </w:r>
          </w:p>
        </w:tc>
        <w:tc>
          <w:tcPr>
            <w:tcW w:w="709" w:type="dxa"/>
          </w:tcPr>
          <w:p w14:paraId="2F556D0C" w14:textId="2787CB0E" w:rsidR="00F57F00" w:rsidRPr="007A2A0C" w:rsidRDefault="00F57F00" w:rsidP="00B76BAC">
            <w:pPr>
              <w:spacing w:after="0" w:line="240" w:lineRule="auto"/>
              <w:jc w:val="center"/>
              <w:rPr>
                <w:rFonts w:ascii="Times New Roman" w:hAnsi="Times New Roman" w:cs="Times New Roman"/>
                <w:lang w:val="en-US"/>
              </w:rPr>
            </w:pPr>
            <w:r w:rsidRPr="00456B88">
              <w:rPr>
                <w:rFonts w:ascii="Times New Roman" w:hAnsi="Times New Roman" w:cs="Times New Roman"/>
                <w:lang w:val="en-US"/>
              </w:rPr>
              <w:t>115</w:t>
            </w:r>
          </w:p>
        </w:tc>
        <w:tc>
          <w:tcPr>
            <w:tcW w:w="850" w:type="dxa"/>
          </w:tcPr>
          <w:p w14:paraId="7B453BE6" w14:textId="1F85A8C9" w:rsidR="00F57F00" w:rsidRPr="007A2A0C" w:rsidRDefault="00F57F00" w:rsidP="00B76BAC">
            <w:pPr>
              <w:spacing w:after="0" w:line="240" w:lineRule="auto"/>
              <w:jc w:val="center"/>
              <w:rPr>
                <w:rFonts w:ascii="Times New Roman" w:hAnsi="Times New Roman" w:cs="Times New Roman"/>
              </w:rPr>
            </w:pPr>
            <w:r w:rsidRPr="00456B88">
              <w:rPr>
                <w:rFonts w:ascii="Times New Roman" w:hAnsi="Times New Roman" w:cs="Times New Roman"/>
              </w:rPr>
              <w:t>V</w:t>
            </w:r>
          </w:p>
        </w:tc>
        <w:tc>
          <w:tcPr>
            <w:tcW w:w="992" w:type="dxa"/>
          </w:tcPr>
          <w:p w14:paraId="2A17DEE4" w14:textId="65A8F28C" w:rsidR="00F57F00" w:rsidRPr="007A2A0C" w:rsidRDefault="00F57F00" w:rsidP="00B76BAC">
            <w:pPr>
              <w:spacing w:after="0" w:line="240" w:lineRule="auto"/>
              <w:jc w:val="center"/>
              <w:rPr>
                <w:rFonts w:ascii="Times New Roman" w:hAnsi="Times New Roman" w:cs="Times New Roman"/>
                <w:lang w:val="en-US"/>
              </w:rPr>
            </w:pPr>
            <w:r w:rsidRPr="00456B88">
              <w:rPr>
                <w:rFonts w:ascii="Times New Roman" w:hAnsi="Times New Roman" w:cs="Times New Roman"/>
                <w:lang w:val="en-US"/>
              </w:rPr>
              <w:t>18,3</w:t>
            </w:r>
          </w:p>
        </w:tc>
        <w:tc>
          <w:tcPr>
            <w:tcW w:w="851" w:type="dxa"/>
          </w:tcPr>
          <w:p w14:paraId="70CE9FE0" w14:textId="1D6DC24C" w:rsidR="00F57F00" w:rsidRPr="007A2A0C" w:rsidRDefault="00F57F00" w:rsidP="00B76BAC">
            <w:pPr>
              <w:spacing w:after="0" w:line="240" w:lineRule="auto"/>
              <w:jc w:val="center"/>
              <w:rPr>
                <w:rFonts w:ascii="Times New Roman" w:hAnsi="Times New Roman" w:cs="Times New Roman"/>
                <w:lang w:val="en-US"/>
              </w:rPr>
            </w:pPr>
            <w:r w:rsidRPr="00456B88">
              <w:rPr>
                <w:rFonts w:ascii="Times New Roman" w:hAnsi="Times New Roman" w:cs="Times New Roman"/>
                <w:lang w:val="en-US"/>
              </w:rPr>
              <w:t>50</w:t>
            </w:r>
          </w:p>
        </w:tc>
        <w:tc>
          <w:tcPr>
            <w:tcW w:w="709" w:type="dxa"/>
          </w:tcPr>
          <w:p w14:paraId="41D8466B" w14:textId="16C3A47F" w:rsidR="00F57F00" w:rsidRPr="007A2A0C" w:rsidRDefault="00F57F00" w:rsidP="00B76BAC">
            <w:pPr>
              <w:spacing w:after="0" w:line="240" w:lineRule="auto"/>
              <w:jc w:val="center"/>
              <w:rPr>
                <w:rFonts w:ascii="Times New Roman" w:hAnsi="Times New Roman" w:cs="Times New Roman"/>
              </w:rPr>
            </w:pPr>
            <w:r w:rsidRPr="00456B88">
              <w:rPr>
                <w:rFonts w:ascii="Times New Roman" w:hAnsi="Times New Roman" w:cs="Times New Roman"/>
                <w:lang w:val="en-US"/>
              </w:rPr>
              <w:t>4,2</w:t>
            </w:r>
          </w:p>
        </w:tc>
        <w:tc>
          <w:tcPr>
            <w:tcW w:w="981" w:type="dxa"/>
          </w:tcPr>
          <w:p w14:paraId="21123C08" w14:textId="6A8A492B" w:rsidR="00F57F00" w:rsidRPr="007A2A0C" w:rsidRDefault="00F57F00" w:rsidP="00B76BAC">
            <w:pPr>
              <w:spacing w:after="0" w:line="240" w:lineRule="auto"/>
              <w:jc w:val="center"/>
              <w:rPr>
                <w:rFonts w:ascii="Times New Roman" w:hAnsi="Times New Roman" w:cs="Times New Roman"/>
                <w:lang w:val="kk-KZ"/>
              </w:rPr>
            </w:pPr>
            <w:r>
              <w:rPr>
                <w:rFonts w:ascii="Times New Roman" w:hAnsi="Times New Roman" w:cs="Times New Roman"/>
                <w:lang w:val="kk-KZ"/>
              </w:rPr>
              <w:t>5,0</w:t>
            </w:r>
          </w:p>
        </w:tc>
        <w:tc>
          <w:tcPr>
            <w:tcW w:w="851" w:type="dxa"/>
          </w:tcPr>
          <w:p w14:paraId="5395CB7B" w14:textId="5625D6D4" w:rsidR="00F57F00" w:rsidRPr="007A2A0C" w:rsidRDefault="00F57F00" w:rsidP="00B76BAC">
            <w:pPr>
              <w:spacing w:after="0" w:line="240" w:lineRule="auto"/>
              <w:jc w:val="center"/>
              <w:rPr>
                <w:rFonts w:ascii="Times New Roman" w:hAnsi="Times New Roman" w:cs="Times New Roman"/>
                <w:lang w:val="kk-KZ"/>
              </w:rPr>
            </w:pPr>
            <w:r w:rsidRPr="00456B88">
              <w:rPr>
                <w:rFonts w:ascii="Times New Roman" w:hAnsi="Times New Roman" w:cs="Times New Roman"/>
              </w:rPr>
              <w:t>8,0</w:t>
            </w:r>
          </w:p>
        </w:tc>
        <w:tc>
          <w:tcPr>
            <w:tcW w:w="1003" w:type="dxa"/>
          </w:tcPr>
          <w:p w14:paraId="34AC1FF3" w14:textId="04AF658D" w:rsidR="00F57F00" w:rsidRDefault="00F57F00" w:rsidP="00B76BAC">
            <w:pPr>
              <w:spacing w:after="0" w:line="240" w:lineRule="auto"/>
              <w:jc w:val="center"/>
              <w:rPr>
                <w:rFonts w:ascii="Times New Roman" w:hAnsi="Times New Roman" w:cs="Times New Roman"/>
                <w:b/>
              </w:rPr>
            </w:pPr>
            <w:r w:rsidRPr="00456B88">
              <w:rPr>
                <w:rFonts w:ascii="Times New Roman" w:hAnsi="Times New Roman" w:cs="Times New Roman"/>
              </w:rPr>
              <w:t>8,0</w:t>
            </w:r>
          </w:p>
        </w:tc>
      </w:tr>
      <w:tr w:rsidR="00F57F00" w:rsidRPr="007A2A0C" w14:paraId="7D191A80" w14:textId="77777777" w:rsidTr="00AB75DE">
        <w:tc>
          <w:tcPr>
            <w:tcW w:w="564" w:type="dxa"/>
            <w:vMerge/>
          </w:tcPr>
          <w:p w14:paraId="3E693446" w14:textId="77777777" w:rsidR="00F57F00" w:rsidRPr="007A2A0C" w:rsidRDefault="00F57F00" w:rsidP="00B76BAC">
            <w:pPr>
              <w:spacing w:after="0" w:line="240" w:lineRule="auto"/>
              <w:jc w:val="center"/>
              <w:rPr>
                <w:rFonts w:ascii="Times New Roman" w:hAnsi="Times New Roman" w:cs="Times New Roman"/>
              </w:rPr>
            </w:pPr>
          </w:p>
        </w:tc>
        <w:tc>
          <w:tcPr>
            <w:tcW w:w="709" w:type="dxa"/>
            <w:vMerge/>
          </w:tcPr>
          <w:p w14:paraId="65074216" w14:textId="77777777" w:rsidR="00F57F00" w:rsidRPr="007A2A0C" w:rsidRDefault="00F57F00" w:rsidP="00B76BAC">
            <w:pPr>
              <w:spacing w:after="0" w:line="240" w:lineRule="auto"/>
              <w:jc w:val="center"/>
              <w:rPr>
                <w:rFonts w:ascii="Times New Roman" w:hAnsi="Times New Roman" w:cs="Times New Roman"/>
              </w:rPr>
            </w:pPr>
          </w:p>
        </w:tc>
        <w:tc>
          <w:tcPr>
            <w:tcW w:w="708" w:type="dxa"/>
            <w:vMerge/>
            <w:tcBorders>
              <w:right w:val="single" w:sz="4" w:space="0" w:color="auto"/>
            </w:tcBorders>
          </w:tcPr>
          <w:p w14:paraId="627F42F9" w14:textId="77777777" w:rsidR="00F57F00" w:rsidRPr="007A2A0C" w:rsidRDefault="00F57F00" w:rsidP="00B76BAC">
            <w:pPr>
              <w:spacing w:after="0" w:line="240" w:lineRule="auto"/>
              <w:rPr>
                <w:rFonts w:ascii="Times New Roman" w:hAnsi="Times New Roman" w:cs="Times New Roman"/>
              </w:rPr>
            </w:pPr>
          </w:p>
        </w:tc>
        <w:tc>
          <w:tcPr>
            <w:tcW w:w="1149" w:type="dxa"/>
            <w:vMerge/>
            <w:tcBorders>
              <w:left w:val="single" w:sz="4" w:space="0" w:color="auto"/>
              <w:right w:val="single" w:sz="4" w:space="0" w:color="auto"/>
            </w:tcBorders>
          </w:tcPr>
          <w:p w14:paraId="47392366" w14:textId="77777777" w:rsidR="00F57F00" w:rsidRPr="007A2A0C" w:rsidRDefault="00F57F00" w:rsidP="00B76BAC">
            <w:pPr>
              <w:spacing w:after="0" w:line="240" w:lineRule="auto"/>
              <w:rPr>
                <w:rFonts w:ascii="Times New Roman" w:hAnsi="Times New Roman" w:cs="Times New Roman"/>
              </w:rPr>
            </w:pPr>
          </w:p>
        </w:tc>
        <w:tc>
          <w:tcPr>
            <w:tcW w:w="1563" w:type="dxa"/>
            <w:vMerge w:val="restart"/>
            <w:tcBorders>
              <w:left w:val="single" w:sz="4" w:space="0" w:color="auto"/>
            </w:tcBorders>
          </w:tcPr>
          <w:p w14:paraId="760FCAD5" w14:textId="146B5250" w:rsidR="00F57F00" w:rsidRPr="007A2A0C" w:rsidRDefault="00F57F00" w:rsidP="00B76BAC">
            <w:pPr>
              <w:spacing w:after="0" w:line="240" w:lineRule="auto"/>
              <w:rPr>
                <w:rFonts w:ascii="Times New Roman" w:hAnsi="Times New Roman" w:cs="Times New Roman"/>
              </w:rPr>
            </w:pPr>
            <w:r w:rsidRPr="00456B88">
              <w:rPr>
                <w:rFonts w:ascii="Times New Roman" w:hAnsi="Times New Roman" w:cs="Times New Roman"/>
              </w:rPr>
              <w:t>Затворение</w:t>
            </w:r>
          </w:p>
        </w:tc>
        <w:tc>
          <w:tcPr>
            <w:tcW w:w="1405" w:type="dxa"/>
          </w:tcPr>
          <w:p w14:paraId="56E531DB" w14:textId="74417A76" w:rsidR="00F57F00" w:rsidRPr="007A2A0C" w:rsidRDefault="00F57F00" w:rsidP="00B76BAC">
            <w:pPr>
              <w:spacing w:after="0" w:line="240" w:lineRule="auto"/>
              <w:jc w:val="center"/>
              <w:rPr>
                <w:rFonts w:ascii="Times New Roman" w:hAnsi="Times New Roman" w:cs="Times New Roman"/>
              </w:rPr>
            </w:pPr>
            <w:r w:rsidRPr="00456B88">
              <w:rPr>
                <w:rFonts w:ascii="Times New Roman" w:hAnsi="Times New Roman" w:cs="Times New Roman"/>
              </w:rPr>
              <w:t>2СМН-20</w:t>
            </w:r>
          </w:p>
        </w:tc>
        <w:tc>
          <w:tcPr>
            <w:tcW w:w="1568" w:type="dxa"/>
          </w:tcPr>
          <w:p w14:paraId="31B68EBA" w14:textId="0F03F1F0" w:rsidR="00F57F00" w:rsidRPr="007A2A0C" w:rsidRDefault="00F57F00" w:rsidP="00B76BAC">
            <w:pPr>
              <w:spacing w:after="0" w:line="240" w:lineRule="auto"/>
              <w:rPr>
                <w:rFonts w:ascii="Times New Roman" w:hAnsi="Times New Roman" w:cs="Times New Roman"/>
              </w:rPr>
            </w:pPr>
            <w:r w:rsidRPr="00456B88">
              <w:rPr>
                <w:rFonts w:ascii="Times New Roman" w:hAnsi="Times New Roman" w:cs="Times New Roman"/>
              </w:rPr>
              <w:t>Затворение</w:t>
            </w:r>
          </w:p>
        </w:tc>
        <w:tc>
          <w:tcPr>
            <w:tcW w:w="709" w:type="dxa"/>
          </w:tcPr>
          <w:p w14:paraId="438E4C30" w14:textId="25653B69" w:rsidR="00F57F00" w:rsidRPr="007A2A0C" w:rsidRDefault="00F57F00" w:rsidP="00B76BAC">
            <w:pPr>
              <w:spacing w:after="0" w:line="240" w:lineRule="auto"/>
              <w:jc w:val="center"/>
              <w:rPr>
                <w:rFonts w:ascii="Times New Roman" w:hAnsi="Times New Roman" w:cs="Times New Roman"/>
              </w:rPr>
            </w:pPr>
            <w:r>
              <w:rPr>
                <w:rFonts w:ascii="Times New Roman" w:hAnsi="Times New Roman" w:cs="Times New Roman"/>
              </w:rPr>
              <w:t>2</w:t>
            </w:r>
          </w:p>
        </w:tc>
        <w:tc>
          <w:tcPr>
            <w:tcW w:w="709" w:type="dxa"/>
          </w:tcPr>
          <w:p w14:paraId="450DA661" w14:textId="37A4FFF7" w:rsidR="00F57F00" w:rsidRPr="007A2A0C" w:rsidRDefault="00F57F00" w:rsidP="00B76BAC">
            <w:pPr>
              <w:spacing w:after="0" w:line="240" w:lineRule="auto"/>
              <w:jc w:val="center"/>
              <w:rPr>
                <w:rFonts w:ascii="Times New Roman" w:hAnsi="Times New Roman" w:cs="Times New Roman"/>
                <w:lang w:val="en-US"/>
              </w:rPr>
            </w:pPr>
            <w:r w:rsidRPr="00456B88">
              <w:rPr>
                <w:rFonts w:ascii="Times New Roman" w:hAnsi="Times New Roman" w:cs="Times New Roman"/>
                <w:lang w:val="en-US"/>
              </w:rPr>
              <w:t>115</w:t>
            </w:r>
          </w:p>
        </w:tc>
        <w:tc>
          <w:tcPr>
            <w:tcW w:w="850" w:type="dxa"/>
          </w:tcPr>
          <w:p w14:paraId="37B4A204" w14:textId="4FFC71E2" w:rsidR="00F57F00" w:rsidRPr="007A2A0C" w:rsidRDefault="00F57F00" w:rsidP="00B76BAC">
            <w:pPr>
              <w:spacing w:after="0" w:line="240" w:lineRule="auto"/>
              <w:jc w:val="center"/>
              <w:rPr>
                <w:rFonts w:ascii="Times New Roman" w:hAnsi="Times New Roman" w:cs="Times New Roman"/>
              </w:rPr>
            </w:pPr>
            <w:r w:rsidRPr="00456B88">
              <w:rPr>
                <w:rFonts w:ascii="Times New Roman" w:hAnsi="Times New Roman" w:cs="Times New Roman"/>
              </w:rPr>
              <w:t>III</w:t>
            </w:r>
          </w:p>
        </w:tc>
        <w:tc>
          <w:tcPr>
            <w:tcW w:w="992" w:type="dxa"/>
          </w:tcPr>
          <w:p w14:paraId="27B857EF" w14:textId="22A9CC10" w:rsidR="00F57F00" w:rsidRPr="007A2A0C" w:rsidRDefault="00F57F00" w:rsidP="00B76BAC">
            <w:pPr>
              <w:spacing w:after="0" w:line="240" w:lineRule="auto"/>
              <w:jc w:val="center"/>
              <w:rPr>
                <w:rFonts w:ascii="Times New Roman" w:hAnsi="Times New Roman" w:cs="Times New Roman"/>
                <w:lang w:val="en-US"/>
              </w:rPr>
            </w:pPr>
            <w:r w:rsidRPr="00456B88">
              <w:rPr>
                <w:rFonts w:ascii="Times New Roman" w:hAnsi="Times New Roman" w:cs="Times New Roman"/>
                <w:lang w:val="en-US"/>
              </w:rPr>
              <w:t>31,6</w:t>
            </w:r>
          </w:p>
        </w:tc>
        <w:tc>
          <w:tcPr>
            <w:tcW w:w="851" w:type="dxa"/>
          </w:tcPr>
          <w:p w14:paraId="6612358D" w14:textId="670636EF" w:rsidR="00F57F00" w:rsidRPr="007A2A0C" w:rsidRDefault="00F57F00" w:rsidP="00B76BAC">
            <w:pPr>
              <w:spacing w:after="0" w:line="240" w:lineRule="auto"/>
              <w:jc w:val="center"/>
              <w:rPr>
                <w:rFonts w:ascii="Times New Roman" w:hAnsi="Times New Roman" w:cs="Times New Roman"/>
                <w:lang w:val="en-US"/>
              </w:rPr>
            </w:pPr>
            <w:r w:rsidRPr="00456B88">
              <w:rPr>
                <w:rFonts w:ascii="Times New Roman" w:hAnsi="Times New Roman" w:cs="Times New Roman"/>
                <w:lang w:val="en-US"/>
              </w:rPr>
              <w:t>117</w:t>
            </w:r>
          </w:p>
        </w:tc>
        <w:tc>
          <w:tcPr>
            <w:tcW w:w="709" w:type="dxa"/>
          </w:tcPr>
          <w:p w14:paraId="639D583C" w14:textId="747666B5" w:rsidR="00F57F00" w:rsidRPr="007A2A0C" w:rsidRDefault="00F57F00" w:rsidP="00B76BAC">
            <w:pPr>
              <w:spacing w:after="0" w:line="240" w:lineRule="auto"/>
              <w:jc w:val="center"/>
              <w:rPr>
                <w:rFonts w:ascii="Times New Roman" w:hAnsi="Times New Roman" w:cs="Times New Roman"/>
              </w:rPr>
            </w:pPr>
            <w:r w:rsidRPr="00456B88">
              <w:rPr>
                <w:rFonts w:ascii="Times New Roman" w:hAnsi="Times New Roman" w:cs="Times New Roman"/>
              </w:rPr>
              <w:t>-</w:t>
            </w:r>
          </w:p>
        </w:tc>
        <w:tc>
          <w:tcPr>
            <w:tcW w:w="981" w:type="dxa"/>
          </w:tcPr>
          <w:p w14:paraId="264ED2DC" w14:textId="3BE32A1E" w:rsidR="00F57F00" w:rsidRPr="00282A6D" w:rsidRDefault="00F57F00" w:rsidP="00B76BAC">
            <w:pPr>
              <w:spacing w:after="0" w:line="240" w:lineRule="auto"/>
              <w:jc w:val="center"/>
              <w:rPr>
                <w:rFonts w:ascii="Times New Roman" w:hAnsi="Times New Roman" w:cs="Times New Roman"/>
                <w:lang w:val="en-US"/>
              </w:rPr>
            </w:pPr>
            <w:r>
              <w:rPr>
                <w:rFonts w:ascii="Times New Roman" w:hAnsi="Times New Roman" w:cs="Times New Roman"/>
              </w:rPr>
              <w:t>1</w:t>
            </w:r>
            <w:r w:rsidR="00282A6D">
              <w:rPr>
                <w:rFonts w:ascii="Times New Roman" w:hAnsi="Times New Roman" w:cs="Times New Roman"/>
                <w:lang w:val="en-US"/>
              </w:rPr>
              <w:t>5.4</w:t>
            </w:r>
          </w:p>
        </w:tc>
        <w:tc>
          <w:tcPr>
            <w:tcW w:w="851" w:type="dxa"/>
          </w:tcPr>
          <w:p w14:paraId="38FC0C54" w14:textId="5F7AFA94" w:rsidR="00F57F00" w:rsidRPr="007A2A0C" w:rsidRDefault="00F57F00" w:rsidP="00B76BAC">
            <w:pPr>
              <w:spacing w:after="0" w:line="240" w:lineRule="auto"/>
              <w:jc w:val="center"/>
              <w:rPr>
                <w:rFonts w:ascii="Times New Roman" w:hAnsi="Times New Roman" w:cs="Times New Roman"/>
                <w:lang w:val="kk-KZ"/>
              </w:rPr>
            </w:pPr>
            <w:r>
              <w:rPr>
                <w:rFonts w:ascii="Times New Roman" w:hAnsi="Times New Roman" w:cs="Times New Roman"/>
              </w:rPr>
              <w:t>36,0</w:t>
            </w:r>
          </w:p>
        </w:tc>
        <w:tc>
          <w:tcPr>
            <w:tcW w:w="1003" w:type="dxa"/>
          </w:tcPr>
          <w:p w14:paraId="3871B427" w14:textId="0BEBF82E" w:rsidR="00F57F00" w:rsidRDefault="00F57F00" w:rsidP="00B76BAC">
            <w:pPr>
              <w:spacing w:after="0" w:line="240" w:lineRule="auto"/>
              <w:jc w:val="center"/>
              <w:rPr>
                <w:rFonts w:ascii="Times New Roman" w:hAnsi="Times New Roman" w:cs="Times New Roman"/>
                <w:b/>
              </w:rPr>
            </w:pPr>
            <w:r>
              <w:rPr>
                <w:rFonts w:ascii="Times New Roman" w:hAnsi="Times New Roman" w:cs="Times New Roman"/>
              </w:rPr>
              <w:t>44,0</w:t>
            </w:r>
          </w:p>
        </w:tc>
      </w:tr>
      <w:tr w:rsidR="00F57F00" w:rsidRPr="007A2A0C" w14:paraId="22BDF363" w14:textId="77777777" w:rsidTr="00AB75DE">
        <w:tc>
          <w:tcPr>
            <w:tcW w:w="564" w:type="dxa"/>
            <w:vMerge/>
          </w:tcPr>
          <w:p w14:paraId="414BA547" w14:textId="77777777" w:rsidR="00F57F00" w:rsidRPr="007A2A0C" w:rsidRDefault="00F57F00" w:rsidP="00B76BAC">
            <w:pPr>
              <w:spacing w:after="0" w:line="240" w:lineRule="auto"/>
              <w:jc w:val="center"/>
              <w:rPr>
                <w:rFonts w:ascii="Times New Roman" w:hAnsi="Times New Roman" w:cs="Times New Roman"/>
              </w:rPr>
            </w:pPr>
          </w:p>
        </w:tc>
        <w:tc>
          <w:tcPr>
            <w:tcW w:w="709" w:type="dxa"/>
            <w:vMerge/>
          </w:tcPr>
          <w:p w14:paraId="0E107F0B" w14:textId="77777777" w:rsidR="00F57F00" w:rsidRPr="007A2A0C" w:rsidRDefault="00F57F00" w:rsidP="00B76BAC">
            <w:pPr>
              <w:spacing w:after="0" w:line="240" w:lineRule="auto"/>
              <w:jc w:val="center"/>
              <w:rPr>
                <w:rFonts w:ascii="Times New Roman" w:hAnsi="Times New Roman" w:cs="Times New Roman"/>
              </w:rPr>
            </w:pPr>
          </w:p>
        </w:tc>
        <w:tc>
          <w:tcPr>
            <w:tcW w:w="708" w:type="dxa"/>
            <w:vMerge/>
            <w:tcBorders>
              <w:right w:val="single" w:sz="4" w:space="0" w:color="auto"/>
            </w:tcBorders>
          </w:tcPr>
          <w:p w14:paraId="29E69234" w14:textId="77777777" w:rsidR="00F57F00" w:rsidRPr="007A2A0C" w:rsidRDefault="00F57F00" w:rsidP="00B76BAC">
            <w:pPr>
              <w:spacing w:after="0" w:line="240" w:lineRule="auto"/>
              <w:rPr>
                <w:rFonts w:ascii="Times New Roman" w:hAnsi="Times New Roman" w:cs="Times New Roman"/>
              </w:rPr>
            </w:pPr>
          </w:p>
        </w:tc>
        <w:tc>
          <w:tcPr>
            <w:tcW w:w="1149" w:type="dxa"/>
            <w:vMerge/>
            <w:tcBorders>
              <w:left w:val="single" w:sz="4" w:space="0" w:color="auto"/>
              <w:right w:val="single" w:sz="4" w:space="0" w:color="auto"/>
            </w:tcBorders>
          </w:tcPr>
          <w:p w14:paraId="0D839A21" w14:textId="77777777" w:rsidR="00F57F00" w:rsidRPr="007A2A0C" w:rsidRDefault="00F57F00" w:rsidP="00B76BAC">
            <w:pPr>
              <w:spacing w:after="0" w:line="240" w:lineRule="auto"/>
              <w:rPr>
                <w:rFonts w:ascii="Times New Roman" w:hAnsi="Times New Roman" w:cs="Times New Roman"/>
              </w:rPr>
            </w:pPr>
          </w:p>
        </w:tc>
        <w:tc>
          <w:tcPr>
            <w:tcW w:w="1563" w:type="dxa"/>
            <w:vMerge/>
            <w:tcBorders>
              <w:left w:val="single" w:sz="4" w:space="0" w:color="auto"/>
            </w:tcBorders>
          </w:tcPr>
          <w:p w14:paraId="0CBC912C" w14:textId="77777777" w:rsidR="00F57F00" w:rsidRPr="007A2A0C" w:rsidRDefault="00F57F00" w:rsidP="00B76BAC">
            <w:pPr>
              <w:spacing w:after="0" w:line="240" w:lineRule="auto"/>
              <w:rPr>
                <w:rFonts w:ascii="Times New Roman" w:hAnsi="Times New Roman" w:cs="Times New Roman"/>
              </w:rPr>
            </w:pPr>
          </w:p>
        </w:tc>
        <w:tc>
          <w:tcPr>
            <w:tcW w:w="1405" w:type="dxa"/>
          </w:tcPr>
          <w:p w14:paraId="391A0CC4" w14:textId="769CAC36" w:rsidR="00F57F00" w:rsidRPr="007A2A0C" w:rsidRDefault="00F57F00" w:rsidP="00B76BAC">
            <w:pPr>
              <w:spacing w:after="0" w:line="240" w:lineRule="auto"/>
              <w:jc w:val="center"/>
              <w:rPr>
                <w:rFonts w:ascii="Times New Roman" w:hAnsi="Times New Roman" w:cs="Times New Roman"/>
              </w:rPr>
            </w:pPr>
            <w:r w:rsidRPr="00456B88">
              <w:rPr>
                <w:rFonts w:ascii="Times New Roman" w:hAnsi="Times New Roman" w:cs="Times New Roman"/>
              </w:rPr>
              <w:t>ОСР-20</w:t>
            </w:r>
          </w:p>
        </w:tc>
        <w:tc>
          <w:tcPr>
            <w:tcW w:w="1568" w:type="dxa"/>
          </w:tcPr>
          <w:p w14:paraId="3768957E" w14:textId="738799F6" w:rsidR="00F57F00" w:rsidRPr="007A2A0C" w:rsidRDefault="00F57F00" w:rsidP="00B76BAC">
            <w:pPr>
              <w:spacing w:after="0" w:line="240" w:lineRule="auto"/>
              <w:rPr>
                <w:rFonts w:ascii="Times New Roman" w:hAnsi="Times New Roman" w:cs="Times New Roman"/>
              </w:rPr>
            </w:pPr>
            <w:r w:rsidRPr="00456B88">
              <w:rPr>
                <w:rFonts w:ascii="Times New Roman" w:hAnsi="Times New Roman" w:cs="Times New Roman"/>
              </w:rPr>
              <w:t>Затворение</w:t>
            </w:r>
          </w:p>
        </w:tc>
        <w:tc>
          <w:tcPr>
            <w:tcW w:w="709" w:type="dxa"/>
          </w:tcPr>
          <w:p w14:paraId="423BD7E4" w14:textId="342A666F" w:rsidR="00F57F00" w:rsidRPr="007A2A0C" w:rsidRDefault="00F57F00" w:rsidP="00B76BAC">
            <w:pPr>
              <w:spacing w:after="0" w:line="240" w:lineRule="auto"/>
              <w:jc w:val="center"/>
              <w:rPr>
                <w:rFonts w:ascii="Times New Roman" w:hAnsi="Times New Roman" w:cs="Times New Roman"/>
              </w:rPr>
            </w:pPr>
            <w:r>
              <w:rPr>
                <w:rFonts w:ascii="Times New Roman" w:hAnsi="Times New Roman" w:cs="Times New Roman"/>
              </w:rPr>
              <w:t>1</w:t>
            </w:r>
          </w:p>
        </w:tc>
        <w:tc>
          <w:tcPr>
            <w:tcW w:w="709" w:type="dxa"/>
          </w:tcPr>
          <w:p w14:paraId="0CD62CDC" w14:textId="59A871BC" w:rsidR="00F57F00" w:rsidRPr="007A2A0C" w:rsidRDefault="00F57F00" w:rsidP="00B76BAC">
            <w:pPr>
              <w:spacing w:after="0" w:line="240" w:lineRule="auto"/>
              <w:jc w:val="center"/>
              <w:rPr>
                <w:rFonts w:ascii="Times New Roman" w:hAnsi="Times New Roman" w:cs="Times New Roman"/>
                <w:lang w:val="en-US"/>
              </w:rPr>
            </w:pPr>
            <w:r w:rsidRPr="00456B88">
              <w:rPr>
                <w:rFonts w:ascii="Times New Roman" w:hAnsi="Times New Roman" w:cs="Times New Roman"/>
              </w:rPr>
              <w:t>-</w:t>
            </w:r>
          </w:p>
        </w:tc>
        <w:tc>
          <w:tcPr>
            <w:tcW w:w="850" w:type="dxa"/>
          </w:tcPr>
          <w:p w14:paraId="0F839E09" w14:textId="2E202917" w:rsidR="00F57F00" w:rsidRPr="007A2A0C" w:rsidRDefault="00F57F00" w:rsidP="00B76BAC">
            <w:pPr>
              <w:spacing w:after="0" w:line="240" w:lineRule="auto"/>
              <w:jc w:val="center"/>
              <w:rPr>
                <w:rFonts w:ascii="Times New Roman" w:hAnsi="Times New Roman" w:cs="Times New Roman"/>
              </w:rPr>
            </w:pPr>
            <w:r w:rsidRPr="00456B88">
              <w:rPr>
                <w:rFonts w:ascii="Times New Roman" w:hAnsi="Times New Roman" w:cs="Times New Roman"/>
              </w:rPr>
              <w:t>-</w:t>
            </w:r>
          </w:p>
        </w:tc>
        <w:tc>
          <w:tcPr>
            <w:tcW w:w="992" w:type="dxa"/>
          </w:tcPr>
          <w:p w14:paraId="475275E4" w14:textId="22D5317F" w:rsidR="00F57F00" w:rsidRPr="007A2A0C" w:rsidRDefault="00F57F00" w:rsidP="00B76BAC">
            <w:pPr>
              <w:spacing w:after="0" w:line="240" w:lineRule="auto"/>
              <w:jc w:val="center"/>
              <w:rPr>
                <w:rFonts w:ascii="Times New Roman" w:hAnsi="Times New Roman" w:cs="Times New Roman"/>
                <w:lang w:val="en-US"/>
              </w:rPr>
            </w:pPr>
            <w:r w:rsidRPr="00456B88">
              <w:rPr>
                <w:rFonts w:ascii="Times New Roman" w:hAnsi="Times New Roman" w:cs="Times New Roman"/>
              </w:rPr>
              <w:t>-</w:t>
            </w:r>
          </w:p>
        </w:tc>
        <w:tc>
          <w:tcPr>
            <w:tcW w:w="851" w:type="dxa"/>
          </w:tcPr>
          <w:p w14:paraId="418195A1" w14:textId="67D89C51" w:rsidR="00F57F00" w:rsidRPr="007A2A0C" w:rsidRDefault="00F57F00" w:rsidP="00B76BAC">
            <w:pPr>
              <w:spacing w:after="0" w:line="240" w:lineRule="auto"/>
              <w:jc w:val="center"/>
              <w:rPr>
                <w:rFonts w:ascii="Times New Roman" w:hAnsi="Times New Roman" w:cs="Times New Roman"/>
                <w:lang w:val="en-US"/>
              </w:rPr>
            </w:pPr>
            <w:r w:rsidRPr="00456B88">
              <w:rPr>
                <w:rFonts w:ascii="Times New Roman" w:hAnsi="Times New Roman" w:cs="Times New Roman"/>
              </w:rPr>
              <w:t>-</w:t>
            </w:r>
          </w:p>
        </w:tc>
        <w:tc>
          <w:tcPr>
            <w:tcW w:w="709" w:type="dxa"/>
          </w:tcPr>
          <w:p w14:paraId="23560740" w14:textId="7BF1BEB1" w:rsidR="00F57F00" w:rsidRPr="007A2A0C" w:rsidRDefault="00F57F00" w:rsidP="00B76BAC">
            <w:pPr>
              <w:spacing w:after="0" w:line="240" w:lineRule="auto"/>
              <w:jc w:val="center"/>
              <w:rPr>
                <w:rFonts w:ascii="Times New Roman" w:hAnsi="Times New Roman" w:cs="Times New Roman"/>
              </w:rPr>
            </w:pPr>
            <w:r w:rsidRPr="00456B88">
              <w:rPr>
                <w:rFonts w:ascii="Times New Roman" w:hAnsi="Times New Roman" w:cs="Times New Roman"/>
              </w:rPr>
              <w:t>-</w:t>
            </w:r>
          </w:p>
        </w:tc>
        <w:tc>
          <w:tcPr>
            <w:tcW w:w="981" w:type="dxa"/>
          </w:tcPr>
          <w:p w14:paraId="3660D9D9" w14:textId="042D8264" w:rsidR="00F57F00" w:rsidRPr="007A2A0C" w:rsidRDefault="00F57F00" w:rsidP="00B76BAC">
            <w:pPr>
              <w:spacing w:after="0" w:line="240" w:lineRule="auto"/>
              <w:jc w:val="center"/>
              <w:rPr>
                <w:rFonts w:ascii="Times New Roman" w:hAnsi="Times New Roman" w:cs="Times New Roman"/>
                <w:lang w:val="kk-KZ"/>
              </w:rPr>
            </w:pPr>
            <w:r w:rsidRPr="00456B88">
              <w:rPr>
                <w:rFonts w:ascii="Times New Roman" w:hAnsi="Times New Roman" w:cs="Times New Roman"/>
              </w:rPr>
              <w:t>-</w:t>
            </w:r>
          </w:p>
        </w:tc>
        <w:tc>
          <w:tcPr>
            <w:tcW w:w="851" w:type="dxa"/>
          </w:tcPr>
          <w:p w14:paraId="3C922B21" w14:textId="60EFF3FE" w:rsidR="00F57F00" w:rsidRPr="007A2A0C" w:rsidRDefault="00F57F00" w:rsidP="00B76BAC">
            <w:pPr>
              <w:spacing w:after="0" w:line="240" w:lineRule="auto"/>
              <w:jc w:val="center"/>
              <w:rPr>
                <w:rFonts w:ascii="Times New Roman" w:hAnsi="Times New Roman" w:cs="Times New Roman"/>
                <w:lang w:val="kk-KZ"/>
              </w:rPr>
            </w:pPr>
            <w:r w:rsidRPr="00456B88">
              <w:rPr>
                <w:rFonts w:ascii="Times New Roman" w:hAnsi="Times New Roman" w:cs="Times New Roman"/>
              </w:rPr>
              <w:t>-</w:t>
            </w:r>
          </w:p>
        </w:tc>
        <w:tc>
          <w:tcPr>
            <w:tcW w:w="1003" w:type="dxa"/>
          </w:tcPr>
          <w:p w14:paraId="4E8D6DE6" w14:textId="707043EB" w:rsidR="00F57F00" w:rsidRDefault="00F57F00" w:rsidP="00B76BAC">
            <w:pPr>
              <w:spacing w:after="0" w:line="240" w:lineRule="auto"/>
              <w:jc w:val="center"/>
              <w:rPr>
                <w:rFonts w:ascii="Times New Roman" w:hAnsi="Times New Roman" w:cs="Times New Roman"/>
                <w:b/>
              </w:rPr>
            </w:pPr>
            <w:r w:rsidRPr="00456B88">
              <w:rPr>
                <w:rFonts w:ascii="Times New Roman" w:hAnsi="Times New Roman" w:cs="Times New Roman"/>
                <w:lang w:val="en-US"/>
              </w:rPr>
              <w:t>-</w:t>
            </w:r>
          </w:p>
        </w:tc>
      </w:tr>
      <w:tr w:rsidR="00F57F00" w:rsidRPr="007A2A0C" w14:paraId="380804A5" w14:textId="77777777" w:rsidTr="00AB75DE">
        <w:tc>
          <w:tcPr>
            <w:tcW w:w="564" w:type="dxa"/>
            <w:vMerge/>
          </w:tcPr>
          <w:p w14:paraId="3FED218B" w14:textId="77777777" w:rsidR="00F57F00" w:rsidRPr="007A2A0C" w:rsidRDefault="00F57F00" w:rsidP="00C71790">
            <w:pPr>
              <w:spacing w:after="0" w:line="240" w:lineRule="auto"/>
              <w:jc w:val="center"/>
              <w:rPr>
                <w:rFonts w:ascii="Times New Roman" w:hAnsi="Times New Roman" w:cs="Times New Roman"/>
              </w:rPr>
            </w:pPr>
          </w:p>
        </w:tc>
        <w:tc>
          <w:tcPr>
            <w:tcW w:w="709" w:type="dxa"/>
            <w:vMerge/>
          </w:tcPr>
          <w:p w14:paraId="072CAD49" w14:textId="77777777" w:rsidR="00F57F00" w:rsidRPr="007A2A0C" w:rsidRDefault="00F57F00" w:rsidP="00C71790">
            <w:pPr>
              <w:spacing w:after="0" w:line="240" w:lineRule="auto"/>
              <w:jc w:val="center"/>
              <w:rPr>
                <w:rFonts w:ascii="Times New Roman" w:hAnsi="Times New Roman" w:cs="Times New Roman"/>
              </w:rPr>
            </w:pPr>
          </w:p>
        </w:tc>
        <w:tc>
          <w:tcPr>
            <w:tcW w:w="708" w:type="dxa"/>
            <w:vMerge/>
            <w:tcBorders>
              <w:right w:val="single" w:sz="4" w:space="0" w:color="auto"/>
            </w:tcBorders>
          </w:tcPr>
          <w:p w14:paraId="5800908D" w14:textId="77777777" w:rsidR="00F57F00" w:rsidRPr="007A2A0C" w:rsidRDefault="00F57F00" w:rsidP="00C71790">
            <w:pPr>
              <w:spacing w:after="0" w:line="240" w:lineRule="auto"/>
              <w:rPr>
                <w:rFonts w:ascii="Times New Roman" w:hAnsi="Times New Roman" w:cs="Times New Roman"/>
              </w:rPr>
            </w:pPr>
          </w:p>
        </w:tc>
        <w:tc>
          <w:tcPr>
            <w:tcW w:w="1149" w:type="dxa"/>
            <w:vMerge/>
            <w:tcBorders>
              <w:left w:val="single" w:sz="4" w:space="0" w:color="auto"/>
              <w:right w:val="single" w:sz="4" w:space="0" w:color="auto"/>
            </w:tcBorders>
          </w:tcPr>
          <w:p w14:paraId="28B6528E" w14:textId="77777777" w:rsidR="00F57F00" w:rsidRPr="007A2A0C" w:rsidRDefault="00F57F00" w:rsidP="00C71790">
            <w:pPr>
              <w:spacing w:after="0" w:line="240" w:lineRule="auto"/>
              <w:rPr>
                <w:rFonts w:ascii="Times New Roman" w:hAnsi="Times New Roman" w:cs="Times New Roman"/>
              </w:rPr>
            </w:pPr>
          </w:p>
        </w:tc>
        <w:tc>
          <w:tcPr>
            <w:tcW w:w="1563" w:type="dxa"/>
            <w:vMerge w:val="restart"/>
            <w:tcBorders>
              <w:left w:val="single" w:sz="4" w:space="0" w:color="auto"/>
            </w:tcBorders>
          </w:tcPr>
          <w:p w14:paraId="7589E98C" w14:textId="3CC32C0E" w:rsidR="00F57F00" w:rsidRPr="007A2A0C" w:rsidRDefault="00F57F00" w:rsidP="00C71790">
            <w:pPr>
              <w:spacing w:after="0" w:line="240" w:lineRule="auto"/>
              <w:rPr>
                <w:rFonts w:ascii="Times New Roman" w:hAnsi="Times New Roman" w:cs="Times New Roman"/>
              </w:rPr>
            </w:pPr>
            <w:r>
              <w:rPr>
                <w:rFonts w:ascii="Times New Roman" w:hAnsi="Times New Roman" w:cs="Times New Roman"/>
              </w:rPr>
              <w:t>Тампонаж 2</w:t>
            </w:r>
          </w:p>
        </w:tc>
        <w:tc>
          <w:tcPr>
            <w:tcW w:w="1405" w:type="dxa"/>
          </w:tcPr>
          <w:p w14:paraId="46D1A981" w14:textId="267DE902" w:rsidR="00F57F00" w:rsidRPr="007A2A0C" w:rsidRDefault="00F57F00" w:rsidP="00C71790">
            <w:pPr>
              <w:spacing w:after="0" w:line="240" w:lineRule="auto"/>
              <w:jc w:val="center"/>
              <w:rPr>
                <w:rFonts w:ascii="Times New Roman" w:hAnsi="Times New Roman" w:cs="Times New Roman"/>
              </w:rPr>
            </w:pPr>
            <w:r w:rsidRPr="00456B88">
              <w:rPr>
                <w:rFonts w:ascii="Times New Roman" w:hAnsi="Times New Roman" w:cs="Times New Roman"/>
              </w:rPr>
              <w:t>ЦА-320М</w:t>
            </w:r>
          </w:p>
        </w:tc>
        <w:tc>
          <w:tcPr>
            <w:tcW w:w="1568" w:type="dxa"/>
          </w:tcPr>
          <w:p w14:paraId="74608743" w14:textId="4760B5FC" w:rsidR="00F57F00" w:rsidRPr="007A2A0C" w:rsidRDefault="00F57F00" w:rsidP="00C71790">
            <w:pPr>
              <w:spacing w:after="0" w:line="240" w:lineRule="auto"/>
              <w:rPr>
                <w:rFonts w:ascii="Times New Roman" w:hAnsi="Times New Roman" w:cs="Times New Roman"/>
              </w:rPr>
            </w:pPr>
            <w:r w:rsidRPr="00456B88">
              <w:rPr>
                <w:rFonts w:ascii="Times New Roman" w:hAnsi="Times New Roman" w:cs="Times New Roman"/>
              </w:rPr>
              <w:t>Закачка</w:t>
            </w:r>
          </w:p>
        </w:tc>
        <w:tc>
          <w:tcPr>
            <w:tcW w:w="709" w:type="dxa"/>
          </w:tcPr>
          <w:p w14:paraId="36320788" w14:textId="64327097" w:rsidR="00F57F00" w:rsidRPr="007A2A0C" w:rsidRDefault="00F57F00" w:rsidP="00C71790">
            <w:pPr>
              <w:spacing w:after="0" w:line="240" w:lineRule="auto"/>
              <w:jc w:val="center"/>
              <w:rPr>
                <w:rFonts w:ascii="Times New Roman" w:hAnsi="Times New Roman" w:cs="Times New Roman"/>
              </w:rPr>
            </w:pPr>
            <w:r w:rsidRPr="00456B88">
              <w:rPr>
                <w:rFonts w:ascii="Times New Roman" w:hAnsi="Times New Roman" w:cs="Times New Roman"/>
              </w:rPr>
              <w:t>2</w:t>
            </w:r>
          </w:p>
        </w:tc>
        <w:tc>
          <w:tcPr>
            <w:tcW w:w="709" w:type="dxa"/>
          </w:tcPr>
          <w:p w14:paraId="3857BF5A" w14:textId="7E164E35" w:rsidR="00F57F00" w:rsidRPr="007A2A0C" w:rsidRDefault="00F57F00" w:rsidP="00C71790">
            <w:pPr>
              <w:spacing w:after="0" w:line="240" w:lineRule="auto"/>
              <w:jc w:val="center"/>
              <w:rPr>
                <w:rFonts w:ascii="Times New Roman" w:hAnsi="Times New Roman" w:cs="Times New Roman"/>
                <w:lang w:val="en-US"/>
              </w:rPr>
            </w:pPr>
            <w:r w:rsidRPr="00456B88">
              <w:rPr>
                <w:rFonts w:ascii="Times New Roman" w:hAnsi="Times New Roman" w:cs="Times New Roman"/>
                <w:lang w:val="en-US"/>
              </w:rPr>
              <w:t>115</w:t>
            </w:r>
          </w:p>
        </w:tc>
        <w:tc>
          <w:tcPr>
            <w:tcW w:w="850" w:type="dxa"/>
          </w:tcPr>
          <w:p w14:paraId="1954BC76" w14:textId="38C34309" w:rsidR="00F57F00" w:rsidRPr="007A2A0C" w:rsidRDefault="00F57F00" w:rsidP="00C71790">
            <w:pPr>
              <w:spacing w:after="0" w:line="240" w:lineRule="auto"/>
              <w:jc w:val="center"/>
              <w:rPr>
                <w:rFonts w:ascii="Times New Roman" w:hAnsi="Times New Roman" w:cs="Times New Roman"/>
              </w:rPr>
            </w:pPr>
            <w:r w:rsidRPr="00456B88">
              <w:rPr>
                <w:rFonts w:ascii="Times New Roman" w:hAnsi="Times New Roman" w:cs="Times New Roman"/>
              </w:rPr>
              <w:t>III</w:t>
            </w:r>
          </w:p>
        </w:tc>
        <w:tc>
          <w:tcPr>
            <w:tcW w:w="992" w:type="dxa"/>
          </w:tcPr>
          <w:p w14:paraId="62CEA965" w14:textId="35EF8CCF" w:rsidR="00F57F00" w:rsidRPr="007A2A0C" w:rsidRDefault="00F57F00" w:rsidP="00C71790">
            <w:pPr>
              <w:spacing w:after="0" w:line="240" w:lineRule="auto"/>
              <w:jc w:val="center"/>
              <w:rPr>
                <w:rFonts w:ascii="Times New Roman" w:hAnsi="Times New Roman" w:cs="Times New Roman"/>
                <w:lang w:val="en-US"/>
              </w:rPr>
            </w:pPr>
            <w:r w:rsidRPr="00456B88">
              <w:rPr>
                <w:rFonts w:ascii="Times New Roman" w:hAnsi="Times New Roman" w:cs="Times New Roman"/>
                <w:lang w:val="en-US"/>
              </w:rPr>
              <w:t>31,6</w:t>
            </w:r>
          </w:p>
        </w:tc>
        <w:tc>
          <w:tcPr>
            <w:tcW w:w="851" w:type="dxa"/>
          </w:tcPr>
          <w:p w14:paraId="2D45802D" w14:textId="41F9A130" w:rsidR="00F57F00" w:rsidRPr="007A2A0C" w:rsidRDefault="00F57F00" w:rsidP="00C71790">
            <w:pPr>
              <w:spacing w:after="0" w:line="240" w:lineRule="auto"/>
              <w:jc w:val="center"/>
              <w:rPr>
                <w:rFonts w:ascii="Times New Roman" w:hAnsi="Times New Roman" w:cs="Times New Roman"/>
                <w:lang w:val="en-US"/>
              </w:rPr>
            </w:pPr>
            <w:r w:rsidRPr="00456B88">
              <w:rPr>
                <w:rFonts w:ascii="Times New Roman" w:hAnsi="Times New Roman" w:cs="Times New Roman"/>
                <w:lang w:val="en-US"/>
              </w:rPr>
              <w:t>117</w:t>
            </w:r>
          </w:p>
        </w:tc>
        <w:tc>
          <w:tcPr>
            <w:tcW w:w="709" w:type="dxa"/>
          </w:tcPr>
          <w:p w14:paraId="5E531B2F" w14:textId="77777777" w:rsidR="00F57F00" w:rsidRPr="007A2A0C" w:rsidRDefault="00F57F00" w:rsidP="00C71790">
            <w:pPr>
              <w:spacing w:after="0" w:line="240" w:lineRule="auto"/>
              <w:jc w:val="center"/>
              <w:rPr>
                <w:rFonts w:ascii="Times New Roman" w:hAnsi="Times New Roman" w:cs="Times New Roman"/>
              </w:rPr>
            </w:pPr>
          </w:p>
        </w:tc>
        <w:tc>
          <w:tcPr>
            <w:tcW w:w="981" w:type="dxa"/>
          </w:tcPr>
          <w:p w14:paraId="3546B5F0" w14:textId="47B46A15" w:rsidR="00F57F00" w:rsidRPr="00282A6D" w:rsidRDefault="00F57F00" w:rsidP="00C71790">
            <w:pPr>
              <w:spacing w:after="0" w:line="240" w:lineRule="auto"/>
              <w:jc w:val="center"/>
              <w:rPr>
                <w:rFonts w:ascii="Times New Roman" w:hAnsi="Times New Roman" w:cs="Times New Roman"/>
                <w:lang w:val="en-US"/>
              </w:rPr>
            </w:pPr>
            <w:r>
              <w:rPr>
                <w:rFonts w:ascii="Times New Roman" w:hAnsi="Times New Roman" w:cs="Times New Roman"/>
                <w:lang w:val="en-US"/>
              </w:rPr>
              <w:t>1</w:t>
            </w:r>
            <w:r w:rsidR="00282A6D">
              <w:rPr>
                <w:rFonts w:ascii="Times New Roman" w:hAnsi="Times New Roman" w:cs="Times New Roman"/>
                <w:lang w:val="en-US"/>
              </w:rPr>
              <w:t>3.1</w:t>
            </w:r>
          </w:p>
        </w:tc>
        <w:tc>
          <w:tcPr>
            <w:tcW w:w="851" w:type="dxa"/>
          </w:tcPr>
          <w:p w14:paraId="74BE862F" w14:textId="23901573" w:rsidR="00F57F00" w:rsidRPr="007A2A0C" w:rsidRDefault="00F57F00" w:rsidP="00C71790">
            <w:pPr>
              <w:spacing w:after="0" w:line="240" w:lineRule="auto"/>
              <w:jc w:val="center"/>
              <w:rPr>
                <w:rFonts w:ascii="Times New Roman" w:hAnsi="Times New Roman" w:cs="Times New Roman"/>
                <w:lang w:val="kk-KZ"/>
              </w:rPr>
            </w:pPr>
            <w:r w:rsidRPr="00456B88">
              <w:rPr>
                <w:rFonts w:ascii="Times New Roman" w:hAnsi="Times New Roman" w:cs="Times New Roman"/>
              </w:rPr>
              <w:t>30,5</w:t>
            </w:r>
          </w:p>
        </w:tc>
        <w:tc>
          <w:tcPr>
            <w:tcW w:w="1003" w:type="dxa"/>
          </w:tcPr>
          <w:p w14:paraId="4C2EBCA6" w14:textId="69939CD7" w:rsidR="00F57F00" w:rsidRDefault="00F57F00" w:rsidP="00C71790">
            <w:pPr>
              <w:spacing w:after="0" w:line="240" w:lineRule="auto"/>
              <w:jc w:val="center"/>
              <w:rPr>
                <w:rFonts w:ascii="Times New Roman" w:hAnsi="Times New Roman" w:cs="Times New Roman"/>
                <w:b/>
              </w:rPr>
            </w:pPr>
            <w:r>
              <w:rPr>
                <w:rFonts w:ascii="Times New Roman" w:hAnsi="Times New Roman" w:cs="Times New Roman"/>
              </w:rPr>
              <w:t>74,5</w:t>
            </w:r>
          </w:p>
        </w:tc>
      </w:tr>
      <w:tr w:rsidR="00F57F00" w:rsidRPr="007A2A0C" w14:paraId="7EC6AA1B" w14:textId="77777777" w:rsidTr="00AB75DE">
        <w:tc>
          <w:tcPr>
            <w:tcW w:w="564" w:type="dxa"/>
            <w:vMerge/>
          </w:tcPr>
          <w:p w14:paraId="2D3A42C6" w14:textId="77777777" w:rsidR="00F57F00" w:rsidRPr="007A2A0C" w:rsidRDefault="00F57F00" w:rsidP="00C71790">
            <w:pPr>
              <w:spacing w:after="0" w:line="240" w:lineRule="auto"/>
              <w:jc w:val="center"/>
              <w:rPr>
                <w:rFonts w:ascii="Times New Roman" w:hAnsi="Times New Roman" w:cs="Times New Roman"/>
              </w:rPr>
            </w:pPr>
          </w:p>
        </w:tc>
        <w:tc>
          <w:tcPr>
            <w:tcW w:w="709" w:type="dxa"/>
            <w:vMerge/>
          </w:tcPr>
          <w:p w14:paraId="2F20725C" w14:textId="77777777" w:rsidR="00F57F00" w:rsidRPr="007A2A0C" w:rsidRDefault="00F57F00" w:rsidP="00C71790">
            <w:pPr>
              <w:spacing w:after="0" w:line="240" w:lineRule="auto"/>
              <w:jc w:val="center"/>
              <w:rPr>
                <w:rFonts w:ascii="Times New Roman" w:hAnsi="Times New Roman" w:cs="Times New Roman"/>
              </w:rPr>
            </w:pPr>
          </w:p>
        </w:tc>
        <w:tc>
          <w:tcPr>
            <w:tcW w:w="708" w:type="dxa"/>
            <w:vMerge/>
            <w:tcBorders>
              <w:right w:val="single" w:sz="4" w:space="0" w:color="auto"/>
            </w:tcBorders>
          </w:tcPr>
          <w:p w14:paraId="0ACFF164" w14:textId="77777777" w:rsidR="00F57F00" w:rsidRPr="007A2A0C" w:rsidRDefault="00F57F00" w:rsidP="00C71790">
            <w:pPr>
              <w:spacing w:after="0" w:line="240" w:lineRule="auto"/>
              <w:rPr>
                <w:rFonts w:ascii="Times New Roman" w:hAnsi="Times New Roman" w:cs="Times New Roman"/>
              </w:rPr>
            </w:pPr>
          </w:p>
        </w:tc>
        <w:tc>
          <w:tcPr>
            <w:tcW w:w="1149" w:type="dxa"/>
            <w:vMerge/>
            <w:tcBorders>
              <w:left w:val="single" w:sz="4" w:space="0" w:color="auto"/>
              <w:right w:val="single" w:sz="4" w:space="0" w:color="auto"/>
            </w:tcBorders>
          </w:tcPr>
          <w:p w14:paraId="666C451E" w14:textId="77777777" w:rsidR="00F57F00" w:rsidRPr="007A2A0C" w:rsidRDefault="00F57F00" w:rsidP="00C71790">
            <w:pPr>
              <w:spacing w:after="0" w:line="240" w:lineRule="auto"/>
              <w:rPr>
                <w:rFonts w:ascii="Times New Roman" w:hAnsi="Times New Roman" w:cs="Times New Roman"/>
              </w:rPr>
            </w:pPr>
          </w:p>
        </w:tc>
        <w:tc>
          <w:tcPr>
            <w:tcW w:w="1563" w:type="dxa"/>
            <w:vMerge/>
            <w:tcBorders>
              <w:left w:val="single" w:sz="4" w:space="0" w:color="auto"/>
            </w:tcBorders>
          </w:tcPr>
          <w:p w14:paraId="62A48E27" w14:textId="77777777" w:rsidR="00F57F00" w:rsidRPr="007A2A0C" w:rsidRDefault="00F57F00" w:rsidP="00C71790">
            <w:pPr>
              <w:spacing w:after="0" w:line="240" w:lineRule="auto"/>
              <w:rPr>
                <w:rFonts w:ascii="Times New Roman" w:hAnsi="Times New Roman" w:cs="Times New Roman"/>
              </w:rPr>
            </w:pPr>
          </w:p>
        </w:tc>
        <w:tc>
          <w:tcPr>
            <w:tcW w:w="1405" w:type="dxa"/>
          </w:tcPr>
          <w:p w14:paraId="5DEE4A7A" w14:textId="5EF4C98F" w:rsidR="00F57F00" w:rsidRPr="007A2A0C" w:rsidRDefault="00F57F00" w:rsidP="00C71790">
            <w:pPr>
              <w:spacing w:after="0" w:line="240" w:lineRule="auto"/>
              <w:jc w:val="center"/>
              <w:rPr>
                <w:rFonts w:ascii="Times New Roman" w:hAnsi="Times New Roman" w:cs="Times New Roman"/>
              </w:rPr>
            </w:pPr>
            <w:r w:rsidRPr="00456B88">
              <w:rPr>
                <w:rFonts w:ascii="Times New Roman" w:hAnsi="Times New Roman" w:cs="Times New Roman"/>
              </w:rPr>
              <w:t>1БМ-700</w:t>
            </w:r>
          </w:p>
        </w:tc>
        <w:tc>
          <w:tcPr>
            <w:tcW w:w="1568" w:type="dxa"/>
          </w:tcPr>
          <w:p w14:paraId="19AC2222" w14:textId="6FE54A8A" w:rsidR="00F57F00" w:rsidRPr="007A2A0C" w:rsidRDefault="00F57F00" w:rsidP="00C71790">
            <w:pPr>
              <w:spacing w:after="0" w:line="240" w:lineRule="auto"/>
              <w:rPr>
                <w:rFonts w:ascii="Times New Roman" w:hAnsi="Times New Roman" w:cs="Times New Roman"/>
              </w:rPr>
            </w:pPr>
            <w:r w:rsidRPr="00456B88">
              <w:rPr>
                <w:rFonts w:ascii="Times New Roman" w:hAnsi="Times New Roman" w:cs="Times New Roman"/>
              </w:rPr>
              <w:t>Закачка</w:t>
            </w:r>
          </w:p>
        </w:tc>
        <w:tc>
          <w:tcPr>
            <w:tcW w:w="709" w:type="dxa"/>
          </w:tcPr>
          <w:p w14:paraId="7BA636D5" w14:textId="4A6976EF" w:rsidR="00F57F00" w:rsidRPr="007A2A0C" w:rsidRDefault="00F57F00" w:rsidP="00C71790">
            <w:pPr>
              <w:spacing w:after="0" w:line="240" w:lineRule="auto"/>
              <w:jc w:val="center"/>
              <w:rPr>
                <w:rFonts w:ascii="Times New Roman" w:hAnsi="Times New Roman" w:cs="Times New Roman"/>
              </w:rPr>
            </w:pPr>
            <w:r w:rsidRPr="00456B88">
              <w:rPr>
                <w:rFonts w:ascii="Times New Roman" w:hAnsi="Times New Roman" w:cs="Times New Roman"/>
              </w:rPr>
              <w:t>-</w:t>
            </w:r>
          </w:p>
        </w:tc>
        <w:tc>
          <w:tcPr>
            <w:tcW w:w="709" w:type="dxa"/>
          </w:tcPr>
          <w:p w14:paraId="32928A55" w14:textId="4B0490C1" w:rsidR="00F57F00" w:rsidRPr="007A2A0C" w:rsidRDefault="00F57F00" w:rsidP="00C71790">
            <w:pPr>
              <w:spacing w:after="0" w:line="240" w:lineRule="auto"/>
              <w:jc w:val="center"/>
              <w:rPr>
                <w:rFonts w:ascii="Times New Roman" w:hAnsi="Times New Roman" w:cs="Times New Roman"/>
                <w:lang w:val="en-US"/>
              </w:rPr>
            </w:pPr>
            <w:r w:rsidRPr="00456B88">
              <w:rPr>
                <w:rFonts w:ascii="Times New Roman" w:hAnsi="Times New Roman" w:cs="Times New Roman"/>
              </w:rPr>
              <w:t>-</w:t>
            </w:r>
          </w:p>
        </w:tc>
        <w:tc>
          <w:tcPr>
            <w:tcW w:w="850" w:type="dxa"/>
          </w:tcPr>
          <w:p w14:paraId="3AD1A995" w14:textId="09322577" w:rsidR="00F57F00" w:rsidRPr="007A2A0C" w:rsidRDefault="00F57F00" w:rsidP="00C71790">
            <w:pPr>
              <w:spacing w:after="0" w:line="240" w:lineRule="auto"/>
              <w:jc w:val="center"/>
              <w:rPr>
                <w:rFonts w:ascii="Times New Roman" w:hAnsi="Times New Roman" w:cs="Times New Roman"/>
              </w:rPr>
            </w:pPr>
            <w:r w:rsidRPr="00456B88">
              <w:rPr>
                <w:rFonts w:ascii="Times New Roman" w:hAnsi="Times New Roman" w:cs="Times New Roman"/>
              </w:rPr>
              <w:t>-</w:t>
            </w:r>
          </w:p>
        </w:tc>
        <w:tc>
          <w:tcPr>
            <w:tcW w:w="992" w:type="dxa"/>
          </w:tcPr>
          <w:p w14:paraId="186396A4" w14:textId="63D4088A" w:rsidR="00F57F00" w:rsidRPr="007A2A0C" w:rsidRDefault="00F57F00" w:rsidP="00C71790">
            <w:pPr>
              <w:spacing w:after="0" w:line="240" w:lineRule="auto"/>
              <w:jc w:val="center"/>
              <w:rPr>
                <w:rFonts w:ascii="Times New Roman" w:hAnsi="Times New Roman" w:cs="Times New Roman"/>
                <w:lang w:val="en-US"/>
              </w:rPr>
            </w:pPr>
            <w:r w:rsidRPr="00456B88">
              <w:rPr>
                <w:rFonts w:ascii="Times New Roman" w:hAnsi="Times New Roman" w:cs="Times New Roman"/>
              </w:rPr>
              <w:t>-</w:t>
            </w:r>
          </w:p>
        </w:tc>
        <w:tc>
          <w:tcPr>
            <w:tcW w:w="851" w:type="dxa"/>
          </w:tcPr>
          <w:p w14:paraId="3F96DF6E" w14:textId="58588CD1" w:rsidR="00F57F00" w:rsidRPr="007A2A0C" w:rsidRDefault="00F57F00" w:rsidP="00C71790">
            <w:pPr>
              <w:spacing w:after="0" w:line="240" w:lineRule="auto"/>
              <w:jc w:val="center"/>
              <w:rPr>
                <w:rFonts w:ascii="Times New Roman" w:hAnsi="Times New Roman" w:cs="Times New Roman"/>
                <w:lang w:val="en-US"/>
              </w:rPr>
            </w:pPr>
            <w:r w:rsidRPr="00456B88">
              <w:rPr>
                <w:rFonts w:ascii="Times New Roman" w:hAnsi="Times New Roman" w:cs="Times New Roman"/>
              </w:rPr>
              <w:t>-</w:t>
            </w:r>
          </w:p>
        </w:tc>
        <w:tc>
          <w:tcPr>
            <w:tcW w:w="709" w:type="dxa"/>
          </w:tcPr>
          <w:p w14:paraId="1A064E3D" w14:textId="581F2356" w:rsidR="00F57F00" w:rsidRPr="007A2A0C" w:rsidRDefault="00F57F00" w:rsidP="00C71790">
            <w:pPr>
              <w:spacing w:after="0" w:line="240" w:lineRule="auto"/>
              <w:jc w:val="center"/>
              <w:rPr>
                <w:rFonts w:ascii="Times New Roman" w:hAnsi="Times New Roman" w:cs="Times New Roman"/>
              </w:rPr>
            </w:pPr>
            <w:r w:rsidRPr="00456B88">
              <w:rPr>
                <w:rFonts w:ascii="Times New Roman" w:hAnsi="Times New Roman" w:cs="Times New Roman"/>
              </w:rPr>
              <w:t>-</w:t>
            </w:r>
          </w:p>
        </w:tc>
        <w:tc>
          <w:tcPr>
            <w:tcW w:w="981" w:type="dxa"/>
          </w:tcPr>
          <w:p w14:paraId="7EF43460" w14:textId="3D9B8C49" w:rsidR="00F57F00" w:rsidRPr="007A2A0C" w:rsidRDefault="00F57F00" w:rsidP="00C71790">
            <w:pPr>
              <w:spacing w:after="0" w:line="240" w:lineRule="auto"/>
              <w:jc w:val="center"/>
              <w:rPr>
                <w:rFonts w:ascii="Times New Roman" w:hAnsi="Times New Roman" w:cs="Times New Roman"/>
                <w:lang w:val="kk-KZ"/>
              </w:rPr>
            </w:pPr>
            <w:r w:rsidRPr="00456B88">
              <w:rPr>
                <w:rFonts w:ascii="Times New Roman" w:hAnsi="Times New Roman" w:cs="Times New Roman"/>
              </w:rPr>
              <w:t>-</w:t>
            </w:r>
          </w:p>
        </w:tc>
        <w:tc>
          <w:tcPr>
            <w:tcW w:w="851" w:type="dxa"/>
          </w:tcPr>
          <w:p w14:paraId="798A4C3F" w14:textId="13619188" w:rsidR="00F57F00" w:rsidRPr="007A2A0C" w:rsidRDefault="00F57F00" w:rsidP="00C71790">
            <w:pPr>
              <w:spacing w:after="0" w:line="240" w:lineRule="auto"/>
              <w:jc w:val="center"/>
              <w:rPr>
                <w:rFonts w:ascii="Times New Roman" w:hAnsi="Times New Roman" w:cs="Times New Roman"/>
                <w:lang w:val="kk-KZ"/>
              </w:rPr>
            </w:pPr>
            <w:r w:rsidRPr="00456B88">
              <w:rPr>
                <w:rFonts w:ascii="Times New Roman" w:hAnsi="Times New Roman" w:cs="Times New Roman"/>
              </w:rPr>
              <w:t>-</w:t>
            </w:r>
          </w:p>
        </w:tc>
        <w:tc>
          <w:tcPr>
            <w:tcW w:w="1003" w:type="dxa"/>
          </w:tcPr>
          <w:p w14:paraId="499BF304" w14:textId="2118CD0C" w:rsidR="00F57F00" w:rsidRDefault="00F57F00" w:rsidP="00C71790">
            <w:pPr>
              <w:spacing w:after="0" w:line="240" w:lineRule="auto"/>
              <w:jc w:val="center"/>
              <w:rPr>
                <w:rFonts w:ascii="Times New Roman" w:hAnsi="Times New Roman" w:cs="Times New Roman"/>
                <w:b/>
              </w:rPr>
            </w:pPr>
            <w:r w:rsidRPr="00456B88">
              <w:rPr>
                <w:rFonts w:ascii="Times New Roman" w:hAnsi="Times New Roman" w:cs="Times New Roman"/>
                <w:lang w:val="en-US"/>
              </w:rPr>
              <w:t>-</w:t>
            </w:r>
          </w:p>
        </w:tc>
      </w:tr>
      <w:tr w:rsidR="00F57F00" w:rsidRPr="007A2A0C" w14:paraId="612A3C8C" w14:textId="77777777" w:rsidTr="000661C5">
        <w:tc>
          <w:tcPr>
            <w:tcW w:w="564" w:type="dxa"/>
            <w:vMerge/>
          </w:tcPr>
          <w:p w14:paraId="7E9EBFDB" w14:textId="77777777" w:rsidR="00F57F00" w:rsidRPr="007A2A0C" w:rsidRDefault="00F57F00" w:rsidP="00C71790">
            <w:pPr>
              <w:spacing w:after="0" w:line="240" w:lineRule="auto"/>
              <w:jc w:val="center"/>
              <w:rPr>
                <w:rFonts w:ascii="Times New Roman" w:hAnsi="Times New Roman" w:cs="Times New Roman"/>
              </w:rPr>
            </w:pPr>
          </w:p>
        </w:tc>
        <w:tc>
          <w:tcPr>
            <w:tcW w:w="709" w:type="dxa"/>
            <w:vMerge/>
          </w:tcPr>
          <w:p w14:paraId="2B332328" w14:textId="77777777" w:rsidR="00F57F00" w:rsidRPr="007A2A0C" w:rsidRDefault="00F57F00" w:rsidP="00C71790">
            <w:pPr>
              <w:spacing w:after="0" w:line="240" w:lineRule="auto"/>
              <w:jc w:val="center"/>
              <w:rPr>
                <w:rFonts w:ascii="Times New Roman" w:hAnsi="Times New Roman" w:cs="Times New Roman"/>
              </w:rPr>
            </w:pPr>
          </w:p>
        </w:tc>
        <w:tc>
          <w:tcPr>
            <w:tcW w:w="708" w:type="dxa"/>
            <w:vMerge/>
            <w:tcBorders>
              <w:right w:val="single" w:sz="4" w:space="0" w:color="auto"/>
            </w:tcBorders>
          </w:tcPr>
          <w:p w14:paraId="63D86CE7" w14:textId="77777777" w:rsidR="00F57F00" w:rsidRPr="007A2A0C" w:rsidRDefault="00F57F00" w:rsidP="00C71790">
            <w:pPr>
              <w:spacing w:after="0" w:line="240" w:lineRule="auto"/>
              <w:rPr>
                <w:rFonts w:ascii="Times New Roman" w:hAnsi="Times New Roman" w:cs="Times New Roman"/>
              </w:rPr>
            </w:pPr>
          </w:p>
        </w:tc>
        <w:tc>
          <w:tcPr>
            <w:tcW w:w="1149" w:type="dxa"/>
            <w:vMerge/>
            <w:tcBorders>
              <w:left w:val="single" w:sz="4" w:space="0" w:color="auto"/>
              <w:right w:val="single" w:sz="4" w:space="0" w:color="auto"/>
            </w:tcBorders>
          </w:tcPr>
          <w:p w14:paraId="00D6BCAD" w14:textId="77777777" w:rsidR="00F57F00" w:rsidRPr="007A2A0C" w:rsidRDefault="00F57F00" w:rsidP="00C71790">
            <w:pPr>
              <w:spacing w:after="0" w:line="240" w:lineRule="auto"/>
              <w:rPr>
                <w:rFonts w:ascii="Times New Roman" w:hAnsi="Times New Roman" w:cs="Times New Roman"/>
              </w:rPr>
            </w:pPr>
          </w:p>
        </w:tc>
        <w:tc>
          <w:tcPr>
            <w:tcW w:w="4536" w:type="dxa"/>
            <w:gridSpan w:val="3"/>
            <w:tcBorders>
              <w:left w:val="single" w:sz="4" w:space="0" w:color="auto"/>
            </w:tcBorders>
          </w:tcPr>
          <w:p w14:paraId="602DA1FB" w14:textId="34A3CF09" w:rsidR="00F57F00" w:rsidRPr="007A2A0C" w:rsidRDefault="00F57F00" w:rsidP="00C71790">
            <w:pPr>
              <w:spacing w:after="0" w:line="240" w:lineRule="auto"/>
              <w:rPr>
                <w:rFonts w:ascii="Times New Roman" w:hAnsi="Times New Roman" w:cs="Times New Roman"/>
              </w:rPr>
            </w:pPr>
            <w:r w:rsidRPr="007A2A0C">
              <w:rPr>
                <w:rFonts w:ascii="Times New Roman" w:hAnsi="Times New Roman" w:cs="Times New Roman"/>
              </w:rPr>
              <w:t>Сброс пробки</w:t>
            </w:r>
          </w:p>
        </w:tc>
        <w:tc>
          <w:tcPr>
            <w:tcW w:w="709" w:type="dxa"/>
          </w:tcPr>
          <w:p w14:paraId="51AC0734" w14:textId="0B4A4944" w:rsidR="00F57F00" w:rsidRPr="007A2A0C" w:rsidRDefault="00F57F00" w:rsidP="00C71790">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709" w:type="dxa"/>
          </w:tcPr>
          <w:p w14:paraId="4F9D3ABE" w14:textId="3BE963A2" w:rsidR="00F57F00" w:rsidRPr="007A2A0C" w:rsidRDefault="00F57F00" w:rsidP="00C71790">
            <w:pPr>
              <w:spacing w:after="0" w:line="240" w:lineRule="auto"/>
              <w:jc w:val="center"/>
              <w:rPr>
                <w:rFonts w:ascii="Times New Roman" w:hAnsi="Times New Roman" w:cs="Times New Roman"/>
                <w:lang w:val="en-US"/>
              </w:rPr>
            </w:pPr>
            <w:r w:rsidRPr="007A2A0C">
              <w:rPr>
                <w:rFonts w:ascii="Times New Roman" w:hAnsi="Times New Roman" w:cs="Times New Roman"/>
              </w:rPr>
              <w:t>-</w:t>
            </w:r>
          </w:p>
        </w:tc>
        <w:tc>
          <w:tcPr>
            <w:tcW w:w="850" w:type="dxa"/>
          </w:tcPr>
          <w:p w14:paraId="5DE37798" w14:textId="03A024F5" w:rsidR="00F57F00" w:rsidRPr="007A2A0C" w:rsidRDefault="00F57F00" w:rsidP="00C71790">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92" w:type="dxa"/>
          </w:tcPr>
          <w:p w14:paraId="7A6FE39F" w14:textId="31B67C15" w:rsidR="00F57F00" w:rsidRPr="007A2A0C" w:rsidRDefault="00F57F00" w:rsidP="00C71790">
            <w:pPr>
              <w:spacing w:after="0" w:line="240" w:lineRule="auto"/>
              <w:jc w:val="center"/>
              <w:rPr>
                <w:rFonts w:ascii="Times New Roman" w:hAnsi="Times New Roman" w:cs="Times New Roman"/>
                <w:lang w:val="en-US"/>
              </w:rPr>
            </w:pPr>
            <w:r w:rsidRPr="007A2A0C">
              <w:rPr>
                <w:rFonts w:ascii="Times New Roman" w:hAnsi="Times New Roman" w:cs="Times New Roman"/>
              </w:rPr>
              <w:t>-</w:t>
            </w:r>
          </w:p>
        </w:tc>
        <w:tc>
          <w:tcPr>
            <w:tcW w:w="851" w:type="dxa"/>
          </w:tcPr>
          <w:p w14:paraId="317C500F" w14:textId="40C30A7E" w:rsidR="00F57F00" w:rsidRPr="007A2A0C" w:rsidRDefault="00F57F00" w:rsidP="00C71790">
            <w:pPr>
              <w:spacing w:after="0" w:line="240" w:lineRule="auto"/>
              <w:jc w:val="center"/>
              <w:rPr>
                <w:rFonts w:ascii="Times New Roman" w:hAnsi="Times New Roman" w:cs="Times New Roman"/>
                <w:lang w:val="en-US"/>
              </w:rPr>
            </w:pPr>
            <w:r w:rsidRPr="007A2A0C">
              <w:rPr>
                <w:rFonts w:ascii="Times New Roman" w:hAnsi="Times New Roman" w:cs="Times New Roman"/>
              </w:rPr>
              <w:t>-</w:t>
            </w:r>
          </w:p>
        </w:tc>
        <w:tc>
          <w:tcPr>
            <w:tcW w:w="709" w:type="dxa"/>
          </w:tcPr>
          <w:p w14:paraId="09182EB0" w14:textId="15766DF3" w:rsidR="00F57F00" w:rsidRPr="007A2A0C" w:rsidRDefault="00F57F00" w:rsidP="00C71790">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81" w:type="dxa"/>
          </w:tcPr>
          <w:p w14:paraId="7FC3C43D" w14:textId="7B64C583" w:rsidR="00F57F00" w:rsidRPr="007A2A0C" w:rsidRDefault="00F57F00" w:rsidP="00C71790">
            <w:pPr>
              <w:spacing w:after="0" w:line="240" w:lineRule="auto"/>
              <w:jc w:val="center"/>
              <w:rPr>
                <w:rFonts w:ascii="Times New Roman" w:hAnsi="Times New Roman" w:cs="Times New Roman"/>
                <w:lang w:val="kk-KZ"/>
              </w:rPr>
            </w:pPr>
            <w:r w:rsidRPr="007A2A0C">
              <w:rPr>
                <w:rFonts w:ascii="Times New Roman" w:hAnsi="Times New Roman" w:cs="Times New Roman"/>
              </w:rPr>
              <w:t>-</w:t>
            </w:r>
          </w:p>
        </w:tc>
        <w:tc>
          <w:tcPr>
            <w:tcW w:w="851" w:type="dxa"/>
          </w:tcPr>
          <w:p w14:paraId="144C621B" w14:textId="63FA224E" w:rsidR="00F57F00" w:rsidRPr="007A2A0C" w:rsidRDefault="00F57F00" w:rsidP="00C71790">
            <w:pPr>
              <w:spacing w:after="0" w:line="240" w:lineRule="auto"/>
              <w:jc w:val="center"/>
              <w:rPr>
                <w:rFonts w:ascii="Times New Roman" w:hAnsi="Times New Roman" w:cs="Times New Roman"/>
                <w:lang w:val="kk-KZ"/>
              </w:rPr>
            </w:pPr>
            <w:r w:rsidRPr="007A2A0C">
              <w:rPr>
                <w:rFonts w:ascii="Times New Roman" w:hAnsi="Times New Roman" w:cs="Times New Roman"/>
                <w:lang w:val="kk-KZ"/>
              </w:rPr>
              <w:t>5,0</w:t>
            </w:r>
          </w:p>
        </w:tc>
        <w:tc>
          <w:tcPr>
            <w:tcW w:w="1003" w:type="dxa"/>
          </w:tcPr>
          <w:p w14:paraId="515C68B8" w14:textId="0E0303F3" w:rsidR="00F57F00" w:rsidRDefault="00F57F00" w:rsidP="00C71790">
            <w:pPr>
              <w:spacing w:after="0" w:line="240" w:lineRule="auto"/>
              <w:jc w:val="center"/>
              <w:rPr>
                <w:rFonts w:ascii="Times New Roman" w:hAnsi="Times New Roman" w:cs="Times New Roman"/>
                <w:b/>
              </w:rPr>
            </w:pPr>
            <w:r>
              <w:rPr>
                <w:rFonts w:ascii="Times New Roman" w:hAnsi="Times New Roman" w:cs="Times New Roman"/>
              </w:rPr>
              <w:t>79,5</w:t>
            </w:r>
          </w:p>
        </w:tc>
      </w:tr>
      <w:tr w:rsidR="00F57F00" w:rsidRPr="007A2A0C" w14:paraId="007CD551" w14:textId="77777777" w:rsidTr="00C71790">
        <w:tc>
          <w:tcPr>
            <w:tcW w:w="564" w:type="dxa"/>
            <w:vMerge/>
          </w:tcPr>
          <w:p w14:paraId="166FE4A6" w14:textId="77777777" w:rsidR="00F57F00" w:rsidRPr="007A2A0C" w:rsidRDefault="00F57F00" w:rsidP="00C71790">
            <w:pPr>
              <w:spacing w:after="0" w:line="240" w:lineRule="auto"/>
              <w:jc w:val="center"/>
              <w:rPr>
                <w:rFonts w:ascii="Times New Roman" w:hAnsi="Times New Roman" w:cs="Times New Roman"/>
              </w:rPr>
            </w:pPr>
          </w:p>
        </w:tc>
        <w:tc>
          <w:tcPr>
            <w:tcW w:w="709" w:type="dxa"/>
            <w:vMerge/>
          </w:tcPr>
          <w:p w14:paraId="5DA36994" w14:textId="77777777" w:rsidR="00F57F00" w:rsidRPr="007A2A0C" w:rsidRDefault="00F57F00" w:rsidP="00C71790">
            <w:pPr>
              <w:spacing w:after="0" w:line="240" w:lineRule="auto"/>
              <w:jc w:val="center"/>
              <w:rPr>
                <w:rFonts w:ascii="Times New Roman" w:hAnsi="Times New Roman" w:cs="Times New Roman"/>
              </w:rPr>
            </w:pPr>
          </w:p>
        </w:tc>
        <w:tc>
          <w:tcPr>
            <w:tcW w:w="708" w:type="dxa"/>
            <w:vMerge/>
            <w:tcBorders>
              <w:right w:val="single" w:sz="4" w:space="0" w:color="auto"/>
            </w:tcBorders>
          </w:tcPr>
          <w:p w14:paraId="61163239" w14:textId="77777777" w:rsidR="00F57F00" w:rsidRPr="007A2A0C" w:rsidRDefault="00F57F00" w:rsidP="00C71790">
            <w:pPr>
              <w:spacing w:after="0" w:line="240" w:lineRule="auto"/>
              <w:rPr>
                <w:rFonts w:ascii="Times New Roman" w:hAnsi="Times New Roman" w:cs="Times New Roman"/>
              </w:rPr>
            </w:pPr>
          </w:p>
        </w:tc>
        <w:tc>
          <w:tcPr>
            <w:tcW w:w="1149" w:type="dxa"/>
            <w:vMerge/>
            <w:tcBorders>
              <w:left w:val="single" w:sz="4" w:space="0" w:color="auto"/>
              <w:right w:val="single" w:sz="4" w:space="0" w:color="auto"/>
            </w:tcBorders>
          </w:tcPr>
          <w:p w14:paraId="2B919E48" w14:textId="77777777" w:rsidR="00F57F00" w:rsidRPr="007A2A0C" w:rsidRDefault="00F57F00" w:rsidP="00C71790">
            <w:pPr>
              <w:spacing w:after="0" w:line="240" w:lineRule="auto"/>
              <w:rPr>
                <w:rFonts w:ascii="Times New Roman" w:hAnsi="Times New Roman" w:cs="Times New Roman"/>
              </w:rPr>
            </w:pPr>
          </w:p>
        </w:tc>
        <w:tc>
          <w:tcPr>
            <w:tcW w:w="1563" w:type="dxa"/>
            <w:vMerge w:val="restart"/>
            <w:tcBorders>
              <w:left w:val="single" w:sz="4" w:space="0" w:color="auto"/>
            </w:tcBorders>
          </w:tcPr>
          <w:p w14:paraId="0C720760" w14:textId="4C9D1D17" w:rsidR="00F57F00" w:rsidRPr="007A2A0C" w:rsidRDefault="00F57F00" w:rsidP="00C71790">
            <w:pPr>
              <w:spacing w:after="0" w:line="240" w:lineRule="auto"/>
              <w:rPr>
                <w:rFonts w:ascii="Times New Roman" w:hAnsi="Times New Roman" w:cs="Times New Roman"/>
              </w:rPr>
            </w:pPr>
            <w:r w:rsidRPr="007A2A0C">
              <w:rPr>
                <w:rFonts w:ascii="Times New Roman" w:hAnsi="Times New Roman" w:cs="Times New Roman"/>
              </w:rPr>
              <w:t>Продавка</w:t>
            </w:r>
          </w:p>
        </w:tc>
        <w:tc>
          <w:tcPr>
            <w:tcW w:w="1405" w:type="dxa"/>
          </w:tcPr>
          <w:p w14:paraId="0D91B1D7" w14:textId="4271DEA3" w:rsidR="00F57F00" w:rsidRPr="007A2A0C" w:rsidRDefault="00F57F00" w:rsidP="00C71790">
            <w:pPr>
              <w:spacing w:after="0" w:line="240" w:lineRule="auto"/>
              <w:jc w:val="center"/>
              <w:rPr>
                <w:rFonts w:ascii="Times New Roman" w:hAnsi="Times New Roman" w:cs="Times New Roman"/>
              </w:rPr>
            </w:pPr>
            <w:r w:rsidRPr="007A2A0C">
              <w:rPr>
                <w:rFonts w:ascii="Times New Roman" w:hAnsi="Times New Roman" w:cs="Times New Roman"/>
              </w:rPr>
              <w:t>ЦА-320М</w:t>
            </w:r>
          </w:p>
        </w:tc>
        <w:tc>
          <w:tcPr>
            <w:tcW w:w="1568" w:type="dxa"/>
          </w:tcPr>
          <w:p w14:paraId="29602EEB" w14:textId="2576E08B" w:rsidR="00F57F00" w:rsidRPr="007A2A0C" w:rsidRDefault="00F57F00" w:rsidP="00C71790">
            <w:pPr>
              <w:spacing w:after="0" w:line="240" w:lineRule="auto"/>
              <w:rPr>
                <w:rFonts w:ascii="Times New Roman" w:hAnsi="Times New Roman" w:cs="Times New Roman"/>
              </w:rPr>
            </w:pPr>
            <w:r w:rsidRPr="007A2A0C">
              <w:rPr>
                <w:rFonts w:ascii="Times New Roman" w:hAnsi="Times New Roman" w:cs="Times New Roman"/>
              </w:rPr>
              <w:t>Продавка</w:t>
            </w:r>
          </w:p>
        </w:tc>
        <w:tc>
          <w:tcPr>
            <w:tcW w:w="709" w:type="dxa"/>
          </w:tcPr>
          <w:p w14:paraId="69F4AE7B" w14:textId="5C90F95B" w:rsidR="00F57F00" w:rsidRPr="007A2A0C" w:rsidRDefault="00F57F00" w:rsidP="00C71790">
            <w:pPr>
              <w:spacing w:after="0" w:line="240" w:lineRule="auto"/>
              <w:jc w:val="center"/>
              <w:rPr>
                <w:rFonts w:ascii="Times New Roman" w:hAnsi="Times New Roman" w:cs="Times New Roman"/>
              </w:rPr>
            </w:pPr>
            <w:r w:rsidRPr="007A2A0C">
              <w:rPr>
                <w:rFonts w:ascii="Times New Roman" w:hAnsi="Times New Roman" w:cs="Times New Roman"/>
              </w:rPr>
              <w:t>8</w:t>
            </w:r>
          </w:p>
        </w:tc>
        <w:tc>
          <w:tcPr>
            <w:tcW w:w="709" w:type="dxa"/>
          </w:tcPr>
          <w:p w14:paraId="6AD69EF7" w14:textId="40BAEF20" w:rsidR="00F57F00" w:rsidRPr="007A2A0C" w:rsidRDefault="00F57F00" w:rsidP="00C71790">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115</w:t>
            </w:r>
          </w:p>
        </w:tc>
        <w:tc>
          <w:tcPr>
            <w:tcW w:w="850" w:type="dxa"/>
          </w:tcPr>
          <w:p w14:paraId="469D545A" w14:textId="5E747B03" w:rsidR="00F57F00" w:rsidRPr="007A2A0C" w:rsidRDefault="00F57F00" w:rsidP="00C71790">
            <w:pPr>
              <w:spacing w:after="0" w:line="240" w:lineRule="auto"/>
              <w:jc w:val="center"/>
              <w:rPr>
                <w:rFonts w:ascii="Times New Roman" w:hAnsi="Times New Roman" w:cs="Times New Roman"/>
              </w:rPr>
            </w:pPr>
            <w:r w:rsidRPr="007A2A0C">
              <w:rPr>
                <w:rFonts w:ascii="Times New Roman" w:hAnsi="Times New Roman" w:cs="Times New Roman"/>
              </w:rPr>
              <w:t>III</w:t>
            </w:r>
          </w:p>
        </w:tc>
        <w:tc>
          <w:tcPr>
            <w:tcW w:w="992" w:type="dxa"/>
          </w:tcPr>
          <w:p w14:paraId="1CB9ECD2" w14:textId="359FFA82" w:rsidR="00F57F00" w:rsidRPr="007A2A0C" w:rsidRDefault="00F57F00" w:rsidP="00C71790">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31,6</w:t>
            </w:r>
          </w:p>
        </w:tc>
        <w:tc>
          <w:tcPr>
            <w:tcW w:w="851" w:type="dxa"/>
          </w:tcPr>
          <w:p w14:paraId="23BEEBE3" w14:textId="555A0D97" w:rsidR="00F57F00" w:rsidRPr="007A2A0C" w:rsidRDefault="00F57F00" w:rsidP="00C71790">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117</w:t>
            </w:r>
          </w:p>
        </w:tc>
        <w:tc>
          <w:tcPr>
            <w:tcW w:w="709" w:type="dxa"/>
          </w:tcPr>
          <w:p w14:paraId="6E6C34C2" w14:textId="7AC834D1" w:rsidR="00F57F00" w:rsidRPr="007A2A0C" w:rsidRDefault="00F57F00" w:rsidP="00C71790">
            <w:pPr>
              <w:spacing w:after="0" w:line="240" w:lineRule="auto"/>
              <w:jc w:val="center"/>
              <w:rPr>
                <w:rFonts w:ascii="Times New Roman" w:hAnsi="Times New Roman" w:cs="Times New Roman"/>
              </w:rPr>
            </w:pPr>
            <w:r w:rsidRPr="007A2A0C">
              <w:rPr>
                <w:rFonts w:ascii="Times New Roman" w:hAnsi="Times New Roman" w:cs="Times New Roman"/>
                <w:lang w:val="en-US"/>
              </w:rPr>
              <w:t>-</w:t>
            </w:r>
          </w:p>
        </w:tc>
        <w:tc>
          <w:tcPr>
            <w:tcW w:w="981" w:type="dxa"/>
          </w:tcPr>
          <w:p w14:paraId="4830F9C0" w14:textId="37B3A8F3" w:rsidR="00F57F00" w:rsidRPr="00282A6D" w:rsidRDefault="00F57F00" w:rsidP="00C71790">
            <w:pPr>
              <w:spacing w:after="0" w:line="240" w:lineRule="auto"/>
              <w:jc w:val="center"/>
              <w:rPr>
                <w:rFonts w:ascii="Times New Roman" w:hAnsi="Times New Roman" w:cs="Times New Roman"/>
                <w:lang w:val="en-US"/>
              </w:rPr>
            </w:pPr>
            <w:r>
              <w:rPr>
                <w:rFonts w:ascii="Times New Roman" w:hAnsi="Times New Roman" w:cs="Times New Roman"/>
                <w:lang w:val="kk-KZ"/>
              </w:rPr>
              <w:t>1</w:t>
            </w:r>
            <w:r w:rsidR="00282A6D">
              <w:rPr>
                <w:rFonts w:ascii="Times New Roman" w:hAnsi="Times New Roman" w:cs="Times New Roman"/>
                <w:lang w:val="en-US"/>
              </w:rPr>
              <w:t>2.87</w:t>
            </w:r>
          </w:p>
        </w:tc>
        <w:tc>
          <w:tcPr>
            <w:tcW w:w="851" w:type="dxa"/>
          </w:tcPr>
          <w:p w14:paraId="19EA1D95" w14:textId="0D1DC212" w:rsidR="00F57F00" w:rsidRPr="007A2A0C" w:rsidRDefault="00F57F00" w:rsidP="00C71790">
            <w:pPr>
              <w:spacing w:after="0" w:line="240" w:lineRule="auto"/>
              <w:jc w:val="center"/>
              <w:rPr>
                <w:rFonts w:ascii="Times New Roman" w:hAnsi="Times New Roman" w:cs="Times New Roman"/>
                <w:lang w:val="kk-KZ"/>
              </w:rPr>
            </w:pPr>
            <w:r>
              <w:rPr>
                <w:rFonts w:ascii="Times New Roman" w:hAnsi="Times New Roman" w:cs="Times New Roman"/>
              </w:rPr>
              <w:t>33,5</w:t>
            </w:r>
          </w:p>
        </w:tc>
        <w:tc>
          <w:tcPr>
            <w:tcW w:w="1003" w:type="dxa"/>
          </w:tcPr>
          <w:p w14:paraId="457DA702" w14:textId="49AAE110" w:rsidR="00F57F00" w:rsidRDefault="00F57F00" w:rsidP="00C71790">
            <w:pPr>
              <w:spacing w:after="0" w:line="240" w:lineRule="auto"/>
              <w:jc w:val="center"/>
              <w:rPr>
                <w:rFonts w:ascii="Times New Roman" w:hAnsi="Times New Roman" w:cs="Times New Roman"/>
                <w:b/>
              </w:rPr>
            </w:pPr>
            <w:r w:rsidRPr="007A2A0C">
              <w:rPr>
                <w:rFonts w:ascii="Times New Roman" w:hAnsi="Times New Roman" w:cs="Times New Roman"/>
                <w:lang w:val="en-US"/>
              </w:rPr>
              <w:t>1</w:t>
            </w:r>
            <w:r>
              <w:rPr>
                <w:rFonts w:ascii="Times New Roman" w:hAnsi="Times New Roman" w:cs="Times New Roman"/>
                <w:lang w:val="kk-KZ"/>
              </w:rPr>
              <w:t>13,0</w:t>
            </w:r>
          </w:p>
        </w:tc>
      </w:tr>
      <w:tr w:rsidR="00F57F00" w:rsidRPr="007A2A0C" w14:paraId="4F0D9B93" w14:textId="77777777" w:rsidTr="00D14E4B">
        <w:tc>
          <w:tcPr>
            <w:tcW w:w="564" w:type="dxa"/>
            <w:vMerge/>
            <w:tcBorders>
              <w:bottom w:val="single" w:sz="4" w:space="0" w:color="auto"/>
            </w:tcBorders>
          </w:tcPr>
          <w:p w14:paraId="27DA440E" w14:textId="77777777" w:rsidR="00F57F00" w:rsidRPr="007A2A0C" w:rsidRDefault="00F57F00" w:rsidP="00C71790">
            <w:pPr>
              <w:spacing w:after="0" w:line="240" w:lineRule="auto"/>
              <w:jc w:val="center"/>
              <w:rPr>
                <w:rFonts w:ascii="Times New Roman" w:hAnsi="Times New Roman" w:cs="Times New Roman"/>
              </w:rPr>
            </w:pPr>
          </w:p>
        </w:tc>
        <w:tc>
          <w:tcPr>
            <w:tcW w:w="709" w:type="dxa"/>
            <w:vMerge/>
            <w:tcBorders>
              <w:bottom w:val="single" w:sz="4" w:space="0" w:color="auto"/>
            </w:tcBorders>
          </w:tcPr>
          <w:p w14:paraId="7B719610" w14:textId="77777777" w:rsidR="00F57F00" w:rsidRPr="007A2A0C" w:rsidRDefault="00F57F00" w:rsidP="00C71790">
            <w:pPr>
              <w:spacing w:after="0" w:line="240" w:lineRule="auto"/>
              <w:jc w:val="center"/>
              <w:rPr>
                <w:rFonts w:ascii="Times New Roman" w:hAnsi="Times New Roman" w:cs="Times New Roman"/>
              </w:rPr>
            </w:pPr>
          </w:p>
        </w:tc>
        <w:tc>
          <w:tcPr>
            <w:tcW w:w="708" w:type="dxa"/>
            <w:vMerge/>
            <w:tcBorders>
              <w:bottom w:val="single" w:sz="4" w:space="0" w:color="auto"/>
              <w:right w:val="single" w:sz="4" w:space="0" w:color="auto"/>
            </w:tcBorders>
          </w:tcPr>
          <w:p w14:paraId="4F96E0DE" w14:textId="77777777" w:rsidR="00F57F00" w:rsidRPr="007A2A0C" w:rsidRDefault="00F57F00" w:rsidP="00C71790">
            <w:pPr>
              <w:spacing w:after="0" w:line="240" w:lineRule="auto"/>
              <w:rPr>
                <w:rFonts w:ascii="Times New Roman" w:hAnsi="Times New Roman" w:cs="Times New Roman"/>
              </w:rPr>
            </w:pPr>
          </w:p>
        </w:tc>
        <w:tc>
          <w:tcPr>
            <w:tcW w:w="1149" w:type="dxa"/>
            <w:vMerge/>
            <w:tcBorders>
              <w:left w:val="single" w:sz="4" w:space="0" w:color="auto"/>
              <w:bottom w:val="single" w:sz="4" w:space="0" w:color="auto"/>
              <w:right w:val="single" w:sz="4" w:space="0" w:color="auto"/>
            </w:tcBorders>
          </w:tcPr>
          <w:p w14:paraId="6A3D84A1" w14:textId="77777777" w:rsidR="00F57F00" w:rsidRPr="007A2A0C" w:rsidRDefault="00F57F00" w:rsidP="00C71790">
            <w:pPr>
              <w:spacing w:after="0" w:line="240" w:lineRule="auto"/>
              <w:rPr>
                <w:rFonts w:ascii="Times New Roman" w:hAnsi="Times New Roman" w:cs="Times New Roman"/>
              </w:rPr>
            </w:pPr>
          </w:p>
        </w:tc>
        <w:tc>
          <w:tcPr>
            <w:tcW w:w="1563" w:type="dxa"/>
            <w:vMerge/>
            <w:tcBorders>
              <w:left w:val="single" w:sz="4" w:space="0" w:color="auto"/>
              <w:bottom w:val="single" w:sz="4" w:space="0" w:color="auto"/>
            </w:tcBorders>
          </w:tcPr>
          <w:p w14:paraId="5516087A" w14:textId="77777777" w:rsidR="00F57F00" w:rsidRPr="007A2A0C" w:rsidRDefault="00F57F00" w:rsidP="00C71790">
            <w:pPr>
              <w:spacing w:after="0" w:line="240" w:lineRule="auto"/>
              <w:rPr>
                <w:rFonts w:ascii="Times New Roman" w:hAnsi="Times New Roman" w:cs="Times New Roman"/>
              </w:rPr>
            </w:pPr>
          </w:p>
        </w:tc>
        <w:tc>
          <w:tcPr>
            <w:tcW w:w="1405" w:type="dxa"/>
            <w:tcBorders>
              <w:bottom w:val="single" w:sz="4" w:space="0" w:color="auto"/>
            </w:tcBorders>
          </w:tcPr>
          <w:p w14:paraId="4950110D" w14:textId="3B890951" w:rsidR="00F57F00" w:rsidRPr="007A2A0C" w:rsidRDefault="00F57F00" w:rsidP="00C71790">
            <w:pPr>
              <w:spacing w:after="0" w:line="240" w:lineRule="auto"/>
              <w:jc w:val="center"/>
              <w:rPr>
                <w:rFonts w:ascii="Times New Roman" w:hAnsi="Times New Roman" w:cs="Times New Roman"/>
              </w:rPr>
            </w:pPr>
            <w:r w:rsidRPr="007A2A0C">
              <w:rPr>
                <w:rFonts w:ascii="Times New Roman" w:hAnsi="Times New Roman" w:cs="Times New Roman"/>
              </w:rPr>
              <w:t>ЦА-320М</w:t>
            </w:r>
          </w:p>
        </w:tc>
        <w:tc>
          <w:tcPr>
            <w:tcW w:w="1568" w:type="dxa"/>
          </w:tcPr>
          <w:p w14:paraId="1FAB0CAC" w14:textId="13372E7D" w:rsidR="00F57F00" w:rsidRPr="007A2A0C" w:rsidRDefault="00F57F00" w:rsidP="00C71790">
            <w:pPr>
              <w:spacing w:after="0" w:line="240" w:lineRule="auto"/>
              <w:rPr>
                <w:rFonts w:ascii="Times New Roman" w:hAnsi="Times New Roman" w:cs="Times New Roman"/>
              </w:rPr>
            </w:pPr>
            <w:r w:rsidRPr="007A2A0C">
              <w:rPr>
                <w:rFonts w:ascii="Times New Roman" w:hAnsi="Times New Roman" w:cs="Times New Roman"/>
              </w:rPr>
              <w:t>«Стоп»</w:t>
            </w:r>
          </w:p>
        </w:tc>
        <w:tc>
          <w:tcPr>
            <w:tcW w:w="709" w:type="dxa"/>
          </w:tcPr>
          <w:p w14:paraId="0011DA03" w14:textId="46FF1E84" w:rsidR="00F57F00" w:rsidRPr="007A2A0C" w:rsidRDefault="00F57F00" w:rsidP="00C71790">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709" w:type="dxa"/>
          </w:tcPr>
          <w:p w14:paraId="47E5490E" w14:textId="44429521" w:rsidR="00F57F00" w:rsidRPr="007A2A0C" w:rsidRDefault="00F57F00" w:rsidP="00C71790">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115</w:t>
            </w:r>
          </w:p>
        </w:tc>
        <w:tc>
          <w:tcPr>
            <w:tcW w:w="850" w:type="dxa"/>
          </w:tcPr>
          <w:p w14:paraId="42307F1F" w14:textId="495FF166" w:rsidR="00F57F00" w:rsidRPr="007A2A0C" w:rsidRDefault="00F57F00" w:rsidP="00C71790">
            <w:pPr>
              <w:spacing w:after="0" w:line="240" w:lineRule="auto"/>
              <w:jc w:val="center"/>
              <w:rPr>
                <w:rFonts w:ascii="Times New Roman" w:hAnsi="Times New Roman" w:cs="Times New Roman"/>
              </w:rPr>
            </w:pPr>
            <w:r w:rsidRPr="007A2A0C">
              <w:rPr>
                <w:rFonts w:ascii="Times New Roman" w:hAnsi="Times New Roman" w:cs="Times New Roman"/>
              </w:rPr>
              <w:t>II</w:t>
            </w:r>
          </w:p>
        </w:tc>
        <w:tc>
          <w:tcPr>
            <w:tcW w:w="992" w:type="dxa"/>
          </w:tcPr>
          <w:p w14:paraId="598991FD" w14:textId="00BCAACE" w:rsidR="00F57F00" w:rsidRPr="007A2A0C" w:rsidRDefault="00F57F00" w:rsidP="00C71790">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4,1</w:t>
            </w:r>
          </w:p>
        </w:tc>
        <w:tc>
          <w:tcPr>
            <w:tcW w:w="851" w:type="dxa"/>
          </w:tcPr>
          <w:p w14:paraId="0DB28CED" w14:textId="60F13EA8" w:rsidR="00F57F00" w:rsidRPr="007A2A0C" w:rsidRDefault="00F57F00" w:rsidP="00C71790">
            <w:pPr>
              <w:spacing w:after="0" w:line="240" w:lineRule="auto"/>
              <w:jc w:val="center"/>
              <w:rPr>
                <w:rFonts w:ascii="Times New Roman" w:hAnsi="Times New Roman" w:cs="Times New Roman"/>
                <w:lang w:val="en-US"/>
              </w:rPr>
            </w:pPr>
            <w:r w:rsidRPr="007A2A0C">
              <w:rPr>
                <w:rFonts w:ascii="Times New Roman" w:hAnsi="Times New Roman" w:cs="Times New Roman"/>
                <w:lang w:val="en-US"/>
              </w:rPr>
              <w:t>273</w:t>
            </w:r>
          </w:p>
        </w:tc>
        <w:tc>
          <w:tcPr>
            <w:tcW w:w="709" w:type="dxa"/>
          </w:tcPr>
          <w:p w14:paraId="15D516CC" w14:textId="21FD981D" w:rsidR="00F57F00" w:rsidRPr="007A2A0C" w:rsidRDefault="00F57F00" w:rsidP="00C71790">
            <w:pPr>
              <w:spacing w:after="0" w:line="240" w:lineRule="auto"/>
              <w:jc w:val="center"/>
              <w:rPr>
                <w:rFonts w:ascii="Times New Roman" w:hAnsi="Times New Roman" w:cs="Times New Roman"/>
              </w:rPr>
            </w:pPr>
            <w:r w:rsidRPr="007A2A0C">
              <w:rPr>
                <w:rFonts w:ascii="Times New Roman" w:hAnsi="Times New Roman" w:cs="Times New Roman"/>
              </w:rPr>
              <w:t>195</w:t>
            </w:r>
          </w:p>
        </w:tc>
        <w:tc>
          <w:tcPr>
            <w:tcW w:w="981" w:type="dxa"/>
          </w:tcPr>
          <w:p w14:paraId="2AD85A84" w14:textId="18C150C0" w:rsidR="00F57F00" w:rsidRPr="007A2A0C" w:rsidRDefault="00F57F00" w:rsidP="00C71790">
            <w:pPr>
              <w:spacing w:after="0" w:line="240" w:lineRule="auto"/>
              <w:jc w:val="center"/>
              <w:rPr>
                <w:rFonts w:ascii="Times New Roman" w:hAnsi="Times New Roman" w:cs="Times New Roman"/>
                <w:lang w:val="kk-KZ"/>
              </w:rPr>
            </w:pPr>
            <w:r w:rsidRPr="007A2A0C">
              <w:rPr>
                <w:rFonts w:ascii="Times New Roman" w:hAnsi="Times New Roman" w:cs="Times New Roman"/>
                <w:lang w:val="kk-KZ"/>
              </w:rPr>
              <w:t>3</w:t>
            </w:r>
            <w:r w:rsidRPr="007A2A0C">
              <w:rPr>
                <w:rFonts w:ascii="Times New Roman" w:hAnsi="Times New Roman" w:cs="Times New Roman"/>
              </w:rPr>
              <w:t>,0</w:t>
            </w:r>
          </w:p>
        </w:tc>
        <w:tc>
          <w:tcPr>
            <w:tcW w:w="851" w:type="dxa"/>
          </w:tcPr>
          <w:p w14:paraId="49153B97" w14:textId="4B43A2C7" w:rsidR="00F57F00" w:rsidRPr="007A2A0C" w:rsidRDefault="00F57F00" w:rsidP="00C71790">
            <w:pPr>
              <w:spacing w:after="0" w:line="240" w:lineRule="auto"/>
              <w:jc w:val="center"/>
              <w:rPr>
                <w:rFonts w:ascii="Times New Roman" w:hAnsi="Times New Roman" w:cs="Times New Roman"/>
                <w:lang w:val="kk-KZ"/>
              </w:rPr>
            </w:pPr>
            <w:r w:rsidRPr="007A2A0C">
              <w:rPr>
                <w:rFonts w:ascii="Times New Roman" w:hAnsi="Times New Roman" w:cs="Times New Roman"/>
                <w:lang w:val="kk-KZ"/>
              </w:rPr>
              <w:t>2,0</w:t>
            </w:r>
          </w:p>
        </w:tc>
        <w:tc>
          <w:tcPr>
            <w:tcW w:w="1003" w:type="dxa"/>
          </w:tcPr>
          <w:p w14:paraId="4E9BEE31" w14:textId="7CC87BA3" w:rsidR="00F57F00" w:rsidRDefault="00F57F00" w:rsidP="00C71790">
            <w:pPr>
              <w:spacing w:after="0" w:line="240" w:lineRule="auto"/>
              <w:jc w:val="center"/>
              <w:rPr>
                <w:rFonts w:ascii="Times New Roman" w:hAnsi="Times New Roman" w:cs="Times New Roman"/>
                <w:b/>
              </w:rPr>
            </w:pPr>
            <w:r w:rsidRPr="007A2A0C">
              <w:rPr>
                <w:rFonts w:ascii="Times New Roman" w:hAnsi="Times New Roman" w:cs="Times New Roman"/>
                <w:b/>
              </w:rPr>
              <w:t>1</w:t>
            </w:r>
            <w:r>
              <w:rPr>
                <w:rFonts w:ascii="Times New Roman" w:hAnsi="Times New Roman" w:cs="Times New Roman"/>
                <w:b/>
              </w:rPr>
              <w:t>15,0</w:t>
            </w:r>
          </w:p>
        </w:tc>
      </w:tr>
      <w:bookmarkEnd w:id="329"/>
      <w:bookmarkEnd w:id="330"/>
      <w:bookmarkEnd w:id="331"/>
    </w:tbl>
    <w:p w14:paraId="18100254" w14:textId="77777777" w:rsidR="00EC388A" w:rsidRDefault="00EC388A" w:rsidP="00666397">
      <w:pPr>
        <w:autoSpaceDE w:val="0"/>
        <w:autoSpaceDN w:val="0"/>
        <w:adjustRightInd w:val="0"/>
        <w:spacing w:after="0" w:line="240" w:lineRule="auto"/>
        <w:rPr>
          <w:rFonts w:ascii="Times New Roman" w:eastAsia="Times New Roman,Bold" w:hAnsi="Times New Roman" w:cs="Times New Roman"/>
          <w:b/>
          <w:bCs/>
          <w:sz w:val="20"/>
          <w:szCs w:val="20"/>
          <w:lang w:val="en-US"/>
        </w:rPr>
      </w:pPr>
    </w:p>
    <w:p w14:paraId="6F6E1BCA" w14:textId="27DB0308" w:rsidR="00666397" w:rsidRPr="00666397" w:rsidRDefault="00666397" w:rsidP="00666397">
      <w:pPr>
        <w:autoSpaceDE w:val="0"/>
        <w:autoSpaceDN w:val="0"/>
        <w:adjustRightInd w:val="0"/>
        <w:spacing w:after="0" w:line="240" w:lineRule="auto"/>
        <w:rPr>
          <w:rFonts w:ascii="Times New Roman" w:eastAsia="Times New Roman,Bold" w:hAnsi="Times New Roman" w:cs="Times New Roman"/>
          <w:sz w:val="20"/>
          <w:szCs w:val="20"/>
        </w:rPr>
      </w:pPr>
      <w:r w:rsidRPr="00666397">
        <w:rPr>
          <w:rFonts w:ascii="Times New Roman" w:eastAsia="Times New Roman,Bold" w:hAnsi="Times New Roman" w:cs="Times New Roman"/>
          <w:b/>
          <w:bCs/>
          <w:sz w:val="20"/>
          <w:szCs w:val="20"/>
        </w:rPr>
        <w:t xml:space="preserve">Примечание </w:t>
      </w:r>
      <w:r w:rsidRPr="00666397">
        <w:rPr>
          <w:rFonts w:ascii="Times New Roman" w:eastAsia="Times New Roman,Bold" w:hAnsi="Times New Roman" w:cs="Times New Roman"/>
          <w:sz w:val="20"/>
          <w:szCs w:val="20"/>
        </w:rPr>
        <w:t>– В процессе цементирования осуществляется контроль и регистрация следующих технологических параметров: плотность цементного раствора,</w:t>
      </w:r>
    </w:p>
    <w:p w14:paraId="1F077515" w14:textId="6E2D0991" w:rsidR="007A2A0C" w:rsidRPr="008C6900" w:rsidRDefault="00666397" w:rsidP="00666397">
      <w:pPr>
        <w:rPr>
          <w:rFonts w:ascii="Times New Roman" w:eastAsia="Times New Roman,Bold" w:hAnsi="Times New Roman" w:cs="Times New Roman"/>
          <w:sz w:val="20"/>
          <w:szCs w:val="20"/>
        </w:rPr>
      </w:pPr>
      <w:r>
        <w:rPr>
          <w:rFonts w:ascii="Times New Roman" w:eastAsia="Times New Roman,Bold" w:hAnsi="Times New Roman" w:cs="Times New Roman"/>
          <w:sz w:val="20"/>
          <w:szCs w:val="20"/>
        </w:rPr>
        <w:t>производительность цементировочного агрегата, давление на устье скважины, время проведения каждой технологической операции.</w:t>
      </w:r>
    </w:p>
    <w:p w14:paraId="3B966738" w14:textId="77777777" w:rsidR="00BF44E6" w:rsidRPr="008C6900" w:rsidRDefault="00BF44E6" w:rsidP="00666397">
      <w:pPr>
        <w:rPr>
          <w:rFonts w:ascii="Times New Roman" w:eastAsia="Times New Roman,Bold" w:hAnsi="Times New Roman" w:cs="Times New Roman"/>
          <w:sz w:val="20"/>
          <w:szCs w:val="20"/>
        </w:rPr>
      </w:pPr>
    </w:p>
    <w:p w14:paraId="44244D20" w14:textId="77777777" w:rsidR="00BF44E6" w:rsidRPr="008C6900" w:rsidRDefault="00BF44E6" w:rsidP="00666397">
      <w:pPr>
        <w:rPr>
          <w:rFonts w:ascii="Times New Roman" w:eastAsia="Times New Roman,Bold" w:hAnsi="Times New Roman" w:cs="Times New Roman"/>
          <w:sz w:val="20"/>
          <w:szCs w:val="20"/>
        </w:rPr>
      </w:pPr>
    </w:p>
    <w:p w14:paraId="51E8AFAD" w14:textId="77777777" w:rsidR="00BF44E6" w:rsidRPr="008C6900" w:rsidRDefault="00BF44E6" w:rsidP="00666397">
      <w:pPr>
        <w:rPr>
          <w:rFonts w:ascii="Times New Roman" w:eastAsia="Times New Roman,Bold" w:hAnsi="Times New Roman" w:cs="Times New Roman"/>
          <w:sz w:val="20"/>
          <w:szCs w:val="20"/>
        </w:rPr>
      </w:pPr>
    </w:p>
    <w:p w14:paraId="61DC19BF" w14:textId="77777777" w:rsidR="00BF44E6" w:rsidRPr="008C6900" w:rsidRDefault="00BF44E6" w:rsidP="00666397">
      <w:pPr>
        <w:rPr>
          <w:rFonts w:ascii="Times New Roman" w:eastAsia="Times New Roman,Bold" w:hAnsi="Times New Roman" w:cs="Times New Roman"/>
          <w:sz w:val="20"/>
          <w:szCs w:val="20"/>
        </w:rPr>
      </w:pPr>
    </w:p>
    <w:p w14:paraId="217A1E08" w14:textId="77777777" w:rsidR="00BF44E6" w:rsidRPr="008C6900" w:rsidRDefault="00BF44E6" w:rsidP="00666397">
      <w:pPr>
        <w:rPr>
          <w:b/>
          <w:sz w:val="20"/>
        </w:rPr>
      </w:pPr>
    </w:p>
    <w:p w14:paraId="4A95AE9B" w14:textId="77777777" w:rsidR="009647F5" w:rsidRPr="00740CFB" w:rsidRDefault="009647F5" w:rsidP="007A2A0C">
      <w:pPr>
        <w:rPr>
          <w:b/>
          <w:sz w:val="20"/>
        </w:rPr>
      </w:pPr>
    </w:p>
    <w:p w14:paraId="2EBCEBC6" w14:textId="5554201B" w:rsidR="007A2A0C" w:rsidRPr="007A2A0C" w:rsidRDefault="007A2A0C" w:rsidP="00C2685B">
      <w:pPr>
        <w:pStyle w:val="aff0"/>
        <w:rPr>
          <w:lang w:val="kk-KZ"/>
        </w:rPr>
      </w:pPr>
      <w:bookmarkStart w:id="332" w:name="_Toc113438362"/>
      <w:bookmarkStart w:id="333" w:name="_Toc200983060"/>
      <w:r w:rsidRPr="007A2A0C">
        <w:t>Таблица 9.1</w:t>
      </w:r>
      <w:r w:rsidRPr="007A2A0C">
        <w:rPr>
          <w:lang w:val="kk-KZ"/>
        </w:rPr>
        <w:t xml:space="preserve">3 - </w:t>
      </w:r>
      <w:r w:rsidRPr="007A2A0C">
        <w:t>Схема обвязки и потребность в цементировочных агрегатах</w:t>
      </w:r>
      <w:bookmarkEnd w:id="332"/>
      <w:bookmarkEnd w:id="333"/>
    </w:p>
    <w:tbl>
      <w:tblPr>
        <w:tblW w:w="14533" w:type="dxa"/>
        <w:jc w:val="right"/>
        <w:tblBorders>
          <w:top w:val="double" w:sz="6" w:space="0" w:color="000000"/>
          <w:left w:val="double" w:sz="6" w:space="0" w:color="000000"/>
          <w:bottom w:val="single" w:sz="4" w:space="0" w:color="auto"/>
          <w:right w:val="double" w:sz="6" w:space="0" w:color="000000"/>
          <w:insideH w:val="single" w:sz="4" w:space="0" w:color="auto"/>
          <w:insideV w:val="single" w:sz="4" w:space="0" w:color="auto"/>
        </w:tblBorders>
        <w:tblLayout w:type="fixed"/>
        <w:tblLook w:val="0000" w:firstRow="0" w:lastRow="0" w:firstColumn="0" w:lastColumn="0" w:noHBand="0" w:noVBand="0"/>
      </w:tblPr>
      <w:tblGrid>
        <w:gridCol w:w="641"/>
        <w:gridCol w:w="709"/>
        <w:gridCol w:w="850"/>
        <w:gridCol w:w="917"/>
        <w:gridCol w:w="1068"/>
        <w:gridCol w:w="1200"/>
        <w:gridCol w:w="1559"/>
        <w:gridCol w:w="567"/>
        <w:gridCol w:w="1134"/>
        <w:gridCol w:w="992"/>
        <w:gridCol w:w="851"/>
        <w:gridCol w:w="708"/>
        <w:gridCol w:w="567"/>
        <w:gridCol w:w="709"/>
        <w:gridCol w:w="851"/>
        <w:gridCol w:w="567"/>
        <w:gridCol w:w="643"/>
      </w:tblGrid>
      <w:tr w:rsidR="007A2A0C" w:rsidRPr="007A2A0C" w14:paraId="76D98253" w14:textId="77777777" w:rsidTr="00F10F6F">
        <w:trPr>
          <w:jc w:val="right"/>
        </w:trPr>
        <w:tc>
          <w:tcPr>
            <w:tcW w:w="641" w:type="dxa"/>
            <w:vMerge w:val="restart"/>
            <w:textDirection w:val="btLr"/>
          </w:tcPr>
          <w:p w14:paraId="49D22F60"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Номер колонны в порядке спуска</w:t>
            </w:r>
          </w:p>
          <w:p w14:paraId="1F70600D" w14:textId="77777777" w:rsidR="007A2A0C" w:rsidRPr="00F10F6F" w:rsidRDefault="007A2A0C" w:rsidP="00F10F6F">
            <w:pPr>
              <w:spacing w:after="0" w:line="240" w:lineRule="auto"/>
              <w:jc w:val="center"/>
              <w:rPr>
                <w:rFonts w:ascii="Times New Roman" w:hAnsi="Times New Roman" w:cs="Times New Roman"/>
                <w:b/>
              </w:rPr>
            </w:pPr>
          </w:p>
          <w:p w14:paraId="352194F6" w14:textId="77777777" w:rsidR="007A2A0C" w:rsidRPr="00F10F6F" w:rsidRDefault="007A2A0C" w:rsidP="00F10F6F">
            <w:pPr>
              <w:spacing w:after="0" w:line="240" w:lineRule="auto"/>
              <w:jc w:val="center"/>
              <w:rPr>
                <w:rFonts w:ascii="Times New Roman" w:hAnsi="Times New Roman" w:cs="Times New Roman"/>
                <w:b/>
                <w:caps/>
              </w:rPr>
            </w:pPr>
          </w:p>
          <w:p w14:paraId="645C6AB8" w14:textId="77777777" w:rsidR="007A2A0C" w:rsidRPr="00F10F6F" w:rsidRDefault="007A2A0C" w:rsidP="00F10F6F">
            <w:pPr>
              <w:spacing w:after="0" w:line="240" w:lineRule="auto"/>
              <w:jc w:val="center"/>
              <w:rPr>
                <w:rFonts w:ascii="Times New Roman" w:hAnsi="Times New Roman" w:cs="Times New Roman"/>
                <w:b/>
                <w:caps/>
              </w:rPr>
            </w:pPr>
          </w:p>
          <w:p w14:paraId="48770E61" w14:textId="77777777" w:rsidR="007A2A0C" w:rsidRPr="00F10F6F" w:rsidRDefault="007A2A0C" w:rsidP="00F10F6F">
            <w:pPr>
              <w:spacing w:after="0" w:line="240" w:lineRule="auto"/>
              <w:jc w:val="center"/>
              <w:rPr>
                <w:rFonts w:ascii="Times New Roman" w:hAnsi="Times New Roman" w:cs="Times New Roman"/>
                <w:b/>
                <w:caps/>
              </w:rPr>
            </w:pPr>
          </w:p>
          <w:p w14:paraId="1A6F6A8B" w14:textId="77777777" w:rsidR="007A2A0C" w:rsidRPr="00F10F6F" w:rsidRDefault="007A2A0C" w:rsidP="00F10F6F">
            <w:pPr>
              <w:spacing w:after="0" w:line="240" w:lineRule="auto"/>
              <w:jc w:val="center"/>
              <w:rPr>
                <w:rFonts w:ascii="Times New Roman" w:hAnsi="Times New Roman" w:cs="Times New Roman"/>
                <w:b/>
                <w:caps/>
              </w:rPr>
            </w:pPr>
          </w:p>
          <w:p w14:paraId="3F571F07" w14:textId="77777777" w:rsidR="007A2A0C" w:rsidRPr="00F10F6F" w:rsidRDefault="007A2A0C" w:rsidP="00F10F6F">
            <w:pPr>
              <w:spacing w:after="0" w:line="240" w:lineRule="auto"/>
              <w:jc w:val="center"/>
              <w:rPr>
                <w:rFonts w:ascii="Times New Roman" w:hAnsi="Times New Roman" w:cs="Times New Roman"/>
                <w:b/>
                <w:caps/>
              </w:rPr>
            </w:pPr>
          </w:p>
          <w:p w14:paraId="0C4E22CB" w14:textId="77777777" w:rsidR="007A2A0C" w:rsidRPr="00F10F6F" w:rsidRDefault="007A2A0C" w:rsidP="00F10F6F">
            <w:pPr>
              <w:spacing w:after="0" w:line="240" w:lineRule="auto"/>
              <w:jc w:val="center"/>
              <w:rPr>
                <w:rFonts w:ascii="Times New Roman" w:hAnsi="Times New Roman" w:cs="Times New Roman"/>
                <w:b/>
                <w:caps/>
              </w:rPr>
            </w:pPr>
          </w:p>
          <w:p w14:paraId="2C9971A8" w14:textId="77777777" w:rsidR="007A2A0C" w:rsidRPr="00F10F6F" w:rsidRDefault="007A2A0C" w:rsidP="00F10F6F">
            <w:pPr>
              <w:spacing w:after="0" w:line="240" w:lineRule="auto"/>
              <w:jc w:val="center"/>
              <w:rPr>
                <w:rFonts w:ascii="Times New Roman" w:hAnsi="Times New Roman" w:cs="Times New Roman"/>
                <w:b/>
                <w:caps/>
              </w:rPr>
            </w:pPr>
          </w:p>
          <w:p w14:paraId="15A9FE72" w14:textId="77777777" w:rsidR="007A2A0C" w:rsidRPr="00F10F6F" w:rsidRDefault="007A2A0C" w:rsidP="00F10F6F">
            <w:pPr>
              <w:spacing w:after="0" w:line="240" w:lineRule="auto"/>
              <w:jc w:val="center"/>
              <w:rPr>
                <w:rFonts w:ascii="Times New Roman" w:hAnsi="Times New Roman" w:cs="Times New Roman"/>
                <w:b/>
                <w:caps/>
              </w:rPr>
            </w:pPr>
          </w:p>
          <w:p w14:paraId="359308AC" w14:textId="77777777" w:rsidR="007A2A0C" w:rsidRPr="00F10F6F" w:rsidRDefault="007A2A0C" w:rsidP="00F10F6F">
            <w:pPr>
              <w:spacing w:after="0" w:line="240" w:lineRule="auto"/>
              <w:jc w:val="center"/>
              <w:rPr>
                <w:rFonts w:ascii="Times New Roman" w:hAnsi="Times New Roman" w:cs="Times New Roman"/>
                <w:b/>
                <w:caps/>
              </w:rPr>
            </w:pPr>
          </w:p>
          <w:p w14:paraId="64C07D3B" w14:textId="77777777" w:rsidR="007A2A0C" w:rsidRPr="00F10F6F" w:rsidRDefault="007A2A0C" w:rsidP="00F10F6F">
            <w:pPr>
              <w:spacing w:after="0" w:line="240" w:lineRule="auto"/>
              <w:jc w:val="center"/>
              <w:rPr>
                <w:rFonts w:ascii="Times New Roman" w:hAnsi="Times New Roman" w:cs="Times New Roman"/>
                <w:b/>
                <w:caps/>
              </w:rPr>
            </w:pPr>
          </w:p>
        </w:tc>
        <w:tc>
          <w:tcPr>
            <w:tcW w:w="709" w:type="dxa"/>
            <w:vMerge w:val="restart"/>
            <w:textDirection w:val="btLr"/>
          </w:tcPr>
          <w:p w14:paraId="47913CF7"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Номер части колонны</w:t>
            </w:r>
          </w:p>
          <w:p w14:paraId="29DCA53A" w14:textId="77777777" w:rsidR="007A2A0C" w:rsidRPr="00F10F6F" w:rsidRDefault="007A2A0C" w:rsidP="00F10F6F">
            <w:pPr>
              <w:spacing w:after="0" w:line="240" w:lineRule="auto"/>
              <w:jc w:val="center"/>
              <w:rPr>
                <w:rFonts w:ascii="Times New Roman" w:hAnsi="Times New Roman" w:cs="Times New Roman"/>
                <w:b/>
              </w:rPr>
            </w:pPr>
          </w:p>
        </w:tc>
        <w:tc>
          <w:tcPr>
            <w:tcW w:w="850" w:type="dxa"/>
            <w:vMerge w:val="restart"/>
            <w:textDirection w:val="btLr"/>
          </w:tcPr>
          <w:p w14:paraId="10BB5F37"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Номер ступени цементирования</w:t>
            </w:r>
          </w:p>
        </w:tc>
        <w:tc>
          <w:tcPr>
            <w:tcW w:w="1985" w:type="dxa"/>
            <w:gridSpan w:val="2"/>
            <w:vMerge w:val="restart"/>
            <w:vAlign w:val="center"/>
          </w:tcPr>
          <w:p w14:paraId="7F407CD8"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Интервал</w:t>
            </w:r>
          </w:p>
          <w:p w14:paraId="68026FB0"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цементирования</w:t>
            </w:r>
          </w:p>
        </w:tc>
        <w:tc>
          <w:tcPr>
            <w:tcW w:w="1200" w:type="dxa"/>
            <w:vMerge w:val="restart"/>
            <w:textDirection w:val="btLr"/>
          </w:tcPr>
          <w:p w14:paraId="4083B1A4"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sz w:val="20"/>
                <w:szCs w:val="20"/>
              </w:rPr>
              <w:t>Номер схемы обвязки цементировочной</w:t>
            </w:r>
            <w:r w:rsidRPr="00F10F6F">
              <w:rPr>
                <w:rFonts w:ascii="Times New Roman" w:hAnsi="Times New Roman" w:cs="Times New Roman"/>
                <w:b/>
              </w:rPr>
              <w:t xml:space="preserve"> техники</w:t>
            </w:r>
          </w:p>
        </w:tc>
        <w:tc>
          <w:tcPr>
            <w:tcW w:w="9148" w:type="dxa"/>
            <w:gridSpan w:val="11"/>
          </w:tcPr>
          <w:p w14:paraId="1742C057"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Потребное количество</w:t>
            </w:r>
          </w:p>
        </w:tc>
      </w:tr>
      <w:tr w:rsidR="007A2A0C" w:rsidRPr="007A2A0C" w14:paraId="5F0FFC7A" w14:textId="77777777" w:rsidTr="00F10F6F">
        <w:trPr>
          <w:trHeight w:val="152"/>
          <w:jc w:val="right"/>
        </w:trPr>
        <w:tc>
          <w:tcPr>
            <w:tcW w:w="641" w:type="dxa"/>
            <w:vMerge/>
          </w:tcPr>
          <w:p w14:paraId="11699740" w14:textId="77777777" w:rsidR="007A2A0C" w:rsidRPr="00F10F6F" w:rsidRDefault="007A2A0C" w:rsidP="00F10F6F">
            <w:pPr>
              <w:spacing w:after="0" w:line="240" w:lineRule="auto"/>
              <w:jc w:val="center"/>
              <w:rPr>
                <w:rFonts w:ascii="Times New Roman" w:hAnsi="Times New Roman" w:cs="Times New Roman"/>
                <w:b/>
              </w:rPr>
            </w:pPr>
          </w:p>
        </w:tc>
        <w:tc>
          <w:tcPr>
            <w:tcW w:w="709" w:type="dxa"/>
            <w:vMerge/>
          </w:tcPr>
          <w:p w14:paraId="1ADC37B6" w14:textId="77777777" w:rsidR="007A2A0C" w:rsidRPr="00F10F6F" w:rsidRDefault="007A2A0C" w:rsidP="00F10F6F">
            <w:pPr>
              <w:spacing w:after="0" w:line="240" w:lineRule="auto"/>
              <w:jc w:val="center"/>
              <w:rPr>
                <w:rFonts w:ascii="Times New Roman" w:hAnsi="Times New Roman" w:cs="Times New Roman"/>
                <w:b/>
              </w:rPr>
            </w:pPr>
          </w:p>
        </w:tc>
        <w:tc>
          <w:tcPr>
            <w:tcW w:w="850" w:type="dxa"/>
            <w:vMerge/>
          </w:tcPr>
          <w:p w14:paraId="0D520335" w14:textId="77777777" w:rsidR="007A2A0C" w:rsidRPr="00F10F6F" w:rsidRDefault="007A2A0C" w:rsidP="00F10F6F">
            <w:pPr>
              <w:spacing w:after="0" w:line="240" w:lineRule="auto"/>
              <w:jc w:val="center"/>
              <w:rPr>
                <w:rFonts w:ascii="Times New Roman" w:hAnsi="Times New Roman" w:cs="Times New Roman"/>
                <w:b/>
              </w:rPr>
            </w:pPr>
          </w:p>
        </w:tc>
        <w:tc>
          <w:tcPr>
            <w:tcW w:w="1985" w:type="dxa"/>
            <w:gridSpan w:val="2"/>
            <w:vMerge/>
          </w:tcPr>
          <w:p w14:paraId="1E51C3AD" w14:textId="77777777" w:rsidR="007A2A0C" w:rsidRPr="00F10F6F" w:rsidRDefault="007A2A0C" w:rsidP="00F10F6F">
            <w:pPr>
              <w:spacing w:after="0" w:line="240" w:lineRule="auto"/>
              <w:jc w:val="center"/>
              <w:rPr>
                <w:rFonts w:ascii="Times New Roman" w:hAnsi="Times New Roman" w:cs="Times New Roman"/>
                <w:b/>
              </w:rPr>
            </w:pPr>
          </w:p>
        </w:tc>
        <w:tc>
          <w:tcPr>
            <w:tcW w:w="1200" w:type="dxa"/>
            <w:vMerge/>
          </w:tcPr>
          <w:p w14:paraId="41CC78E6" w14:textId="77777777" w:rsidR="007A2A0C" w:rsidRPr="00F10F6F" w:rsidRDefault="007A2A0C" w:rsidP="00F10F6F">
            <w:pPr>
              <w:spacing w:after="0" w:line="240" w:lineRule="auto"/>
              <w:jc w:val="center"/>
              <w:rPr>
                <w:rFonts w:ascii="Times New Roman" w:hAnsi="Times New Roman" w:cs="Times New Roman"/>
                <w:b/>
              </w:rPr>
            </w:pPr>
          </w:p>
        </w:tc>
        <w:tc>
          <w:tcPr>
            <w:tcW w:w="7087" w:type="dxa"/>
            <w:gridSpan w:val="8"/>
            <w:vAlign w:val="center"/>
          </w:tcPr>
          <w:p w14:paraId="5C46DA1B"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Основные ЦА</w:t>
            </w:r>
          </w:p>
        </w:tc>
        <w:tc>
          <w:tcPr>
            <w:tcW w:w="2061" w:type="dxa"/>
            <w:gridSpan w:val="3"/>
          </w:tcPr>
          <w:p w14:paraId="252A33BF"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Дополнительные ЦА</w:t>
            </w:r>
          </w:p>
        </w:tc>
      </w:tr>
      <w:tr w:rsidR="007A2A0C" w:rsidRPr="007A2A0C" w14:paraId="26B79F1A" w14:textId="77777777" w:rsidTr="00F10F6F">
        <w:trPr>
          <w:trHeight w:val="60"/>
          <w:jc w:val="right"/>
        </w:trPr>
        <w:tc>
          <w:tcPr>
            <w:tcW w:w="641" w:type="dxa"/>
            <w:vMerge/>
          </w:tcPr>
          <w:p w14:paraId="0355C936" w14:textId="77777777" w:rsidR="007A2A0C" w:rsidRPr="00F10F6F" w:rsidRDefault="007A2A0C" w:rsidP="00F10F6F">
            <w:pPr>
              <w:spacing w:after="0" w:line="240" w:lineRule="auto"/>
              <w:jc w:val="center"/>
              <w:rPr>
                <w:rFonts w:ascii="Times New Roman" w:hAnsi="Times New Roman" w:cs="Times New Roman"/>
                <w:b/>
              </w:rPr>
            </w:pPr>
          </w:p>
        </w:tc>
        <w:tc>
          <w:tcPr>
            <w:tcW w:w="709" w:type="dxa"/>
            <w:vMerge/>
          </w:tcPr>
          <w:p w14:paraId="0D14DDE2" w14:textId="77777777" w:rsidR="007A2A0C" w:rsidRPr="00F10F6F" w:rsidRDefault="007A2A0C" w:rsidP="00F10F6F">
            <w:pPr>
              <w:spacing w:after="0" w:line="240" w:lineRule="auto"/>
              <w:jc w:val="center"/>
              <w:rPr>
                <w:rFonts w:ascii="Times New Roman" w:hAnsi="Times New Roman" w:cs="Times New Roman"/>
                <w:b/>
              </w:rPr>
            </w:pPr>
          </w:p>
        </w:tc>
        <w:tc>
          <w:tcPr>
            <w:tcW w:w="850" w:type="dxa"/>
            <w:vMerge/>
          </w:tcPr>
          <w:p w14:paraId="7490E297" w14:textId="77777777" w:rsidR="007A2A0C" w:rsidRPr="00F10F6F" w:rsidRDefault="007A2A0C" w:rsidP="00F10F6F">
            <w:pPr>
              <w:spacing w:after="0" w:line="240" w:lineRule="auto"/>
              <w:jc w:val="center"/>
              <w:rPr>
                <w:rFonts w:ascii="Times New Roman" w:hAnsi="Times New Roman" w:cs="Times New Roman"/>
                <w:b/>
              </w:rPr>
            </w:pPr>
          </w:p>
        </w:tc>
        <w:tc>
          <w:tcPr>
            <w:tcW w:w="1985" w:type="dxa"/>
            <w:gridSpan w:val="2"/>
            <w:vMerge/>
          </w:tcPr>
          <w:p w14:paraId="7551C399" w14:textId="77777777" w:rsidR="007A2A0C" w:rsidRPr="00F10F6F" w:rsidRDefault="007A2A0C" w:rsidP="00F10F6F">
            <w:pPr>
              <w:spacing w:after="0" w:line="240" w:lineRule="auto"/>
              <w:jc w:val="center"/>
              <w:rPr>
                <w:rFonts w:ascii="Times New Roman" w:hAnsi="Times New Roman" w:cs="Times New Roman"/>
                <w:b/>
              </w:rPr>
            </w:pPr>
          </w:p>
        </w:tc>
        <w:tc>
          <w:tcPr>
            <w:tcW w:w="1200" w:type="dxa"/>
            <w:vMerge/>
          </w:tcPr>
          <w:p w14:paraId="5CC9B174" w14:textId="77777777" w:rsidR="007A2A0C" w:rsidRPr="00F10F6F" w:rsidRDefault="007A2A0C" w:rsidP="00F10F6F">
            <w:pPr>
              <w:spacing w:after="0" w:line="240" w:lineRule="auto"/>
              <w:jc w:val="center"/>
              <w:rPr>
                <w:rFonts w:ascii="Times New Roman" w:hAnsi="Times New Roman" w:cs="Times New Roman"/>
                <w:b/>
              </w:rPr>
            </w:pPr>
          </w:p>
        </w:tc>
        <w:tc>
          <w:tcPr>
            <w:tcW w:w="1559" w:type="dxa"/>
            <w:vMerge w:val="restart"/>
            <w:vAlign w:val="center"/>
          </w:tcPr>
          <w:p w14:paraId="40A98622"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Тип</w:t>
            </w:r>
          </w:p>
        </w:tc>
        <w:tc>
          <w:tcPr>
            <w:tcW w:w="567" w:type="dxa"/>
            <w:vMerge w:val="restart"/>
            <w:textDirection w:val="btLr"/>
            <w:vAlign w:val="center"/>
          </w:tcPr>
          <w:p w14:paraId="428B9BC5"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Всего</w:t>
            </w:r>
          </w:p>
        </w:tc>
        <w:tc>
          <w:tcPr>
            <w:tcW w:w="4961" w:type="dxa"/>
            <w:gridSpan w:val="6"/>
            <w:vAlign w:val="center"/>
          </w:tcPr>
          <w:p w14:paraId="00E3B11B"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в том числе на:</w:t>
            </w:r>
          </w:p>
        </w:tc>
        <w:tc>
          <w:tcPr>
            <w:tcW w:w="851" w:type="dxa"/>
            <w:vMerge w:val="restart"/>
            <w:vAlign w:val="center"/>
          </w:tcPr>
          <w:p w14:paraId="3A0E18CC"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Тип</w:t>
            </w:r>
          </w:p>
        </w:tc>
        <w:tc>
          <w:tcPr>
            <w:tcW w:w="567" w:type="dxa"/>
            <w:vMerge w:val="restart"/>
            <w:textDirection w:val="btLr"/>
            <w:vAlign w:val="center"/>
          </w:tcPr>
          <w:p w14:paraId="49DA2898"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Всего</w:t>
            </w:r>
          </w:p>
        </w:tc>
        <w:tc>
          <w:tcPr>
            <w:tcW w:w="643" w:type="dxa"/>
            <w:vMerge w:val="restart"/>
            <w:textDirection w:val="btLr"/>
            <w:vAlign w:val="center"/>
          </w:tcPr>
          <w:p w14:paraId="51543665"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Резерв</w:t>
            </w:r>
          </w:p>
        </w:tc>
      </w:tr>
      <w:tr w:rsidR="007A2A0C" w:rsidRPr="007A2A0C" w14:paraId="285A696D" w14:textId="77777777" w:rsidTr="00F10F6F">
        <w:trPr>
          <w:trHeight w:val="1113"/>
          <w:jc w:val="right"/>
        </w:trPr>
        <w:tc>
          <w:tcPr>
            <w:tcW w:w="641" w:type="dxa"/>
            <w:vMerge/>
          </w:tcPr>
          <w:p w14:paraId="6D5F7D30" w14:textId="77777777" w:rsidR="007A2A0C" w:rsidRPr="00F10F6F" w:rsidRDefault="007A2A0C" w:rsidP="00F10F6F">
            <w:pPr>
              <w:spacing w:after="0" w:line="240" w:lineRule="auto"/>
              <w:jc w:val="center"/>
              <w:rPr>
                <w:rFonts w:ascii="Times New Roman" w:hAnsi="Times New Roman" w:cs="Times New Roman"/>
              </w:rPr>
            </w:pPr>
          </w:p>
        </w:tc>
        <w:tc>
          <w:tcPr>
            <w:tcW w:w="709" w:type="dxa"/>
            <w:vMerge/>
          </w:tcPr>
          <w:p w14:paraId="035284FD" w14:textId="77777777" w:rsidR="007A2A0C" w:rsidRPr="00F10F6F" w:rsidRDefault="007A2A0C" w:rsidP="00F10F6F">
            <w:pPr>
              <w:spacing w:after="0" w:line="240" w:lineRule="auto"/>
              <w:jc w:val="center"/>
              <w:rPr>
                <w:rFonts w:ascii="Times New Roman" w:hAnsi="Times New Roman" w:cs="Times New Roman"/>
              </w:rPr>
            </w:pPr>
          </w:p>
        </w:tc>
        <w:tc>
          <w:tcPr>
            <w:tcW w:w="850" w:type="dxa"/>
            <w:vMerge/>
          </w:tcPr>
          <w:p w14:paraId="0FC49CC7" w14:textId="77777777" w:rsidR="007A2A0C" w:rsidRPr="00F10F6F" w:rsidRDefault="007A2A0C" w:rsidP="00F10F6F">
            <w:pPr>
              <w:spacing w:after="0" w:line="240" w:lineRule="auto"/>
              <w:jc w:val="center"/>
              <w:rPr>
                <w:rFonts w:ascii="Times New Roman" w:hAnsi="Times New Roman" w:cs="Times New Roman"/>
              </w:rPr>
            </w:pPr>
          </w:p>
        </w:tc>
        <w:tc>
          <w:tcPr>
            <w:tcW w:w="917" w:type="dxa"/>
            <w:vAlign w:val="center"/>
          </w:tcPr>
          <w:p w14:paraId="04BF40FC"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От, (верх)</w:t>
            </w:r>
          </w:p>
        </w:tc>
        <w:tc>
          <w:tcPr>
            <w:tcW w:w="1068" w:type="dxa"/>
            <w:vAlign w:val="center"/>
          </w:tcPr>
          <w:p w14:paraId="382CC0FD"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До,</w:t>
            </w:r>
          </w:p>
          <w:p w14:paraId="27F481A7"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(низ)</w:t>
            </w:r>
          </w:p>
        </w:tc>
        <w:tc>
          <w:tcPr>
            <w:tcW w:w="1200" w:type="dxa"/>
          </w:tcPr>
          <w:p w14:paraId="6A1EB20A" w14:textId="77777777" w:rsidR="007A2A0C" w:rsidRPr="00F10F6F" w:rsidRDefault="007A2A0C" w:rsidP="00F10F6F">
            <w:pPr>
              <w:spacing w:after="0" w:line="240" w:lineRule="auto"/>
              <w:jc w:val="center"/>
              <w:rPr>
                <w:rFonts w:ascii="Times New Roman" w:hAnsi="Times New Roman" w:cs="Times New Roman"/>
              </w:rPr>
            </w:pPr>
          </w:p>
        </w:tc>
        <w:tc>
          <w:tcPr>
            <w:tcW w:w="1559" w:type="dxa"/>
            <w:vMerge/>
          </w:tcPr>
          <w:p w14:paraId="36A129B0" w14:textId="77777777" w:rsidR="007A2A0C" w:rsidRPr="00F10F6F" w:rsidRDefault="007A2A0C" w:rsidP="00F10F6F">
            <w:pPr>
              <w:spacing w:after="0" w:line="240" w:lineRule="auto"/>
              <w:jc w:val="center"/>
              <w:rPr>
                <w:rFonts w:ascii="Times New Roman" w:hAnsi="Times New Roman" w:cs="Times New Roman"/>
              </w:rPr>
            </w:pPr>
          </w:p>
        </w:tc>
        <w:tc>
          <w:tcPr>
            <w:tcW w:w="567" w:type="dxa"/>
            <w:vMerge/>
          </w:tcPr>
          <w:p w14:paraId="5FC908AC" w14:textId="77777777" w:rsidR="007A2A0C" w:rsidRPr="00F10F6F" w:rsidRDefault="007A2A0C" w:rsidP="00F10F6F">
            <w:pPr>
              <w:spacing w:after="0" w:line="240" w:lineRule="auto"/>
              <w:jc w:val="center"/>
              <w:rPr>
                <w:rFonts w:ascii="Times New Roman" w:hAnsi="Times New Roman" w:cs="Times New Roman"/>
              </w:rPr>
            </w:pPr>
          </w:p>
        </w:tc>
        <w:tc>
          <w:tcPr>
            <w:tcW w:w="1134" w:type="dxa"/>
            <w:textDirection w:val="btLr"/>
            <w:vAlign w:val="center"/>
          </w:tcPr>
          <w:p w14:paraId="3E5E901E" w14:textId="6164BB11"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Затворе</w:t>
            </w:r>
            <w:r w:rsidR="00F10F6F" w:rsidRPr="00F10F6F">
              <w:rPr>
                <w:rFonts w:ascii="Times New Roman" w:hAnsi="Times New Roman" w:cs="Times New Roman"/>
                <w:b/>
                <w:lang w:val="en-US"/>
              </w:rPr>
              <w:t>-</w:t>
            </w:r>
            <w:r w:rsidRPr="00F10F6F">
              <w:rPr>
                <w:rFonts w:ascii="Times New Roman" w:hAnsi="Times New Roman" w:cs="Times New Roman"/>
                <w:b/>
              </w:rPr>
              <w:t>ние</w:t>
            </w:r>
          </w:p>
        </w:tc>
        <w:tc>
          <w:tcPr>
            <w:tcW w:w="992" w:type="dxa"/>
          </w:tcPr>
          <w:p w14:paraId="4CCB9C60" w14:textId="7E7CB4B7" w:rsidR="007A2A0C" w:rsidRPr="00F10F6F" w:rsidRDefault="00A23D60" w:rsidP="00F10F6F">
            <w:pPr>
              <w:spacing w:after="0" w:line="240" w:lineRule="auto"/>
              <w:jc w:val="center"/>
              <w:rPr>
                <w:rFonts w:ascii="Times New Roman" w:hAnsi="Times New Roman" w:cs="Times New Roman"/>
                <w:b/>
              </w:rPr>
            </w:pPr>
            <w:r w:rsidRPr="00F10F6F">
              <w:rPr>
                <w:rFonts w:ascii="Times New Roman" w:hAnsi="Times New Roman" w:cs="Times New Roman"/>
                <w:b/>
              </w:rPr>
              <w:t>Перемешивание</w:t>
            </w:r>
          </w:p>
          <w:p w14:paraId="3A3AE1AC" w14:textId="77777777" w:rsidR="007A2A0C" w:rsidRPr="00F10F6F" w:rsidRDefault="007A2A0C" w:rsidP="00F10F6F">
            <w:pPr>
              <w:spacing w:after="0" w:line="240" w:lineRule="auto"/>
              <w:jc w:val="center"/>
              <w:rPr>
                <w:rFonts w:ascii="Times New Roman" w:hAnsi="Times New Roman" w:cs="Times New Roman"/>
                <w:b/>
              </w:rPr>
            </w:pPr>
          </w:p>
        </w:tc>
        <w:tc>
          <w:tcPr>
            <w:tcW w:w="851" w:type="dxa"/>
            <w:textDirection w:val="btLr"/>
            <w:vAlign w:val="center"/>
          </w:tcPr>
          <w:p w14:paraId="7FF0524E"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Закачка</w:t>
            </w:r>
          </w:p>
        </w:tc>
        <w:tc>
          <w:tcPr>
            <w:tcW w:w="708" w:type="dxa"/>
            <w:textDirection w:val="btLr"/>
            <w:vAlign w:val="center"/>
          </w:tcPr>
          <w:p w14:paraId="41927DD6"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Продавка</w:t>
            </w:r>
          </w:p>
        </w:tc>
        <w:tc>
          <w:tcPr>
            <w:tcW w:w="567" w:type="dxa"/>
            <w:textDirection w:val="btLr"/>
            <w:vAlign w:val="center"/>
          </w:tcPr>
          <w:p w14:paraId="2BF24C31" w14:textId="77777777" w:rsidR="007A2A0C" w:rsidRPr="00F10F6F" w:rsidRDefault="007A2A0C" w:rsidP="00F10F6F">
            <w:pPr>
              <w:spacing w:after="0" w:line="240" w:lineRule="auto"/>
              <w:ind w:left="113"/>
              <w:jc w:val="center"/>
              <w:rPr>
                <w:rFonts w:ascii="Times New Roman" w:hAnsi="Times New Roman" w:cs="Times New Roman"/>
                <w:b/>
              </w:rPr>
            </w:pPr>
            <w:r w:rsidRPr="00F10F6F">
              <w:rPr>
                <w:rFonts w:ascii="Times New Roman" w:hAnsi="Times New Roman" w:cs="Times New Roman"/>
                <w:b/>
              </w:rPr>
              <w:t>Амбар</w:t>
            </w:r>
          </w:p>
        </w:tc>
        <w:tc>
          <w:tcPr>
            <w:tcW w:w="709" w:type="dxa"/>
            <w:textDirection w:val="btLr"/>
            <w:vAlign w:val="center"/>
          </w:tcPr>
          <w:p w14:paraId="0961B84A"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Резерв</w:t>
            </w:r>
          </w:p>
        </w:tc>
        <w:tc>
          <w:tcPr>
            <w:tcW w:w="851" w:type="dxa"/>
            <w:vMerge/>
          </w:tcPr>
          <w:p w14:paraId="04E7A31D" w14:textId="77777777" w:rsidR="007A2A0C" w:rsidRPr="00F10F6F" w:rsidRDefault="007A2A0C" w:rsidP="00F10F6F">
            <w:pPr>
              <w:spacing w:after="0" w:line="240" w:lineRule="auto"/>
              <w:jc w:val="center"/>
              <w:rPr>
                <w:rFonts w:ascii="Times New Roman" w:hAnsi="Times New Roman" w:cs="Times New Roman"/>
                <w:b/>
              </w:rPr>
            </w:pPr>
          </w:p>
        </w:tc>
        <w:tc>
          <w:tcPr>
            <w:tcW w:w="567" w:type="dxa"/>
            <w:vMerge/>
          </w:tcPr>
          <w:p w14:paraId="456933CD" w14:textId="77777777" w:rsidR="007A2A0C" w:rsidRPr="00F10F6F" w:rsidRDefault="007A2A0C" w:rsidP="00F10F6F">
            <w:pPr>
              <w:spacing w:after="0" w:line="240" w:lineRule="auto"/>
              <w:jc w:val="center"/>
              <w:rPr>
                <w:rFonts w:ascii="Times New Roman" w:hAnsi="Times New Roman" w:cs="Times New Roman"/>
                <w:b/>
              </w:rPr>
            </w:pPr>
          </w:p>
        </w:tc>
        <w:tc>
          <w:tcPr>
            <w:tcW w:w="643" w:type="dxa"/>
            <w:vMerge/>
            <w:textDirection w:val="btLr"/>
          </w:tcPr>
          <w:p w14:paraId="6FF51603" w14:textId="77777777" w:rsidR="007A2A0C" w:rsidRPr="00F10F6F" w:rsidRDefault="007A2A0C" w:rsidP="00F10F6F">
            <w:pPr>
              <w:spacing w:after="0" w:line="240" w:lineRule="auto"/>
              <w:jc w:val="center"/>
              <w:rPr>
                <w:rFonts w:ascii="Times New Roman" w:hAnsi="Times New Roman" w:cs="Times New Roman"/>
                <w:b/>
              </w:rPr>
            </w:pPr>
          </w:p>
        </w:tc>
      </w:tr>
      <w:tr w:rsidR="007A2A0C" w:rsidRPr="007A2A0C" w14:paraId="57479FB6" w14:textId="77777777" w:rsidTr="00F10F6F">
        <w:trPr>
          <w:jc w:val="right"/>
        </w:trPr>
        <w:tc>
          <w:tcPr>
            <w:tcW w:w="641" w:type="dxa"/>
          </w:tcPr>
          <w:p w14:paraId="2F8B49A6"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1</w:t>
            </w:r>
          </w:p>
        </w:tc>
        <w:tc>
          <w:tcPr>
            <w:tcW w:w="709" w:type="dxa"/>
          </w:tcPr>
          <w:p w14:paraId="0D9530FC"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2</w:t>
            </w:r>
          </w:p>
        </w:tc>
        <w:tc>
          <w:tcPr>
            <w:tcW w:w="850" w:type="dxa"/>
          </w:tcPr>
          <w:p w14:paraId="2F84F88F"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3</w:t>
            </w:r>
          </w:p>
        </w:tc>
        <w:tc>
          <w:tcPr>
            <w:tcW w:w="917" w:type="dxa"/>
          </w:tcPr>
          <w:p w14:paraId="1B404498"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4</w:t>
            </w:r>
          </w:p>
        </w:tc>
        <w:tc>
          <w:tcPr>
            <w:tcW w:w="1068" w:type="dxa"/>
          </w:tcPr>
          <w:p w14:paraId="0B942901"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5</w:t>
            </w:r>
          </w:p>
        </w:tc>
        <w:tc>
          <w:tcPr>
            <w:tcW w:w="1200" w:type="dxa"/>
          </w:tcPr>
          <w:p w14:paraId="4DF5BE2A"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6</w:t>
            </w:r>
          </w:p>
        </w:tc>
        <w:tc>
          <w:tcPr>
            <w:tcW w:w="1559" w:type="dxa"/>
          </w:tcPr>
          <w:p w14:paraId="678D30F0"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7</w:t>
            </w:r>
          </w:p>
        </w:tc>
        <w:tc>
          <w:tcPr>
            <w:tcW w:w="567" w:type="dxa"/>
          </w:tcPr>
          <w:p w14:paraId="2E9B65AB"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8</w:t>
            </w:r>
          </w:p>
        </w:tc>
        <w:tc>
          <w:tcPr>
            <w:tcW w:w="1134" w:type="dxa"/>
          </w:tcPr>
          <w:p w14:paraId="1A981BFA"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9</w:t>
            </w:r>
          </w:p>
        </w:tc>
        <w:tc>
          <w:tcPr>
            <w:tcW w:w="992" w:type="dxa"/>
          </w:tcPr>
          <w:p w14:paraId="58760AE7"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10</w:t>
            </w:r>
          </w:p>
        </w:tc>
        <w:tc>
          <w:tcPr>
            <w:tcW w:w="851" w:type="dxa"/>
          </w:tcPr>
          <w:p w14:paraId="438D2BE4"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11</w:t>
            </w:r>
          </w:p>
        </w:tc>
        <w:tc>
          <w:tcPr>
            <w:tcW w:w="708" w:type="dxa"/>
          </w:tcPr>
          <w:p w14:paraId="19D999DB"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12</w:t>
            </w:r>
          </w:p>
        </w:tc>
        <w:tc>
          <w:tcPr>
            <w:tcW w:w="567" w:type="dxa"/>
          </w:tcPr>
          <w:p w14:paraId="4BF019BC"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13</w:t>
            </w:r>
          </w:p>
        </w:tc>
        <w:tc>
          <w:tcPr>
            <w:tcW w:w="709" w:type="dxa"/>
          </w:tcPr>
          <w:p w14:paraId="55181D75"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14</w:t>
            </w:r>
          </w:p>
        </w:tc>
        <w:tc>
          <w:tcPr>
            <w:tcW w:w="851" w:type="dxa"/>
          </w:tcPr>
          <w:p w14:paraId="192EFB61"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15</w:t>
            </w:r>
          </w:p>
        </w:tc>
        <w:tc>
          <w:tcPr>
            <w:tcW w:w="567" w:type="dxa"/>
          </w:tcPr>
          <w:p w14:paraId="3A6E84F7"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16</w:t>
            </w:r>
          </w:p>
        </w:tc>
        <w:tc>
          <w:tcPr>
            <w:tcW w:w="643" w:type="dxa"/>
          </w:tcPr>
          <w:p w14:paraId="3CEFD192" w14:textId="77777777" w:rsidR="007A2A0C" w:rsidRPr="00F10F6F" w:rsidRDefault="007A2A0C" w:rsidP="00F10F6F">
            <w:pPr>
              <w:spacing w:after="0" w:line="240" w:lineRule="auto"/>
              <w:jc w:val="center"/>
              <w:rPr>
                <w:rFonts w:ascii="Times New Roman" w:hAnsi="Times New Roman" w:cs="Times New Roman"/>
                <w:b/>
              </w:rPr>
            </w:pPr>
            <w:r w:rsidRPr="00F10F6F">
              <w:rPr>
                <w:rFonts w:ascii="Times New Roman" w:hAnsi="Times New Roman" w:cs="Times New Roman"/>
                <w:b/>
              </w:rPr>
              <w:t>17</w:t>
            </w:r>
          </w:p>
        </w:tc>
      </w:tr>
      <w:tr w:rsidR="007A2A0C" w:rsidRPr="007A2A0C" w14:paraId="712136A9" w14:textId="77777777" w:rsidTr="00F10F6F">
        <w:trPr>
          <w:trHeight w:val="253"/>
          <w:jc w:val="right"/>
        </w:trPr>
        <w:tc>
          <w:tcPr>
            <w:tcW w:w="641" w:type="dxa"/>
          </w:tcPr>
          <w:p w14:paraId="71C6E281" w14:textId="42AA8FDA" w:rsidR="007A2A0C" w:rsidRPr="007A2A0C" w:rsidRDefault="00F60928" w:rsidP="007A2A0C">
            <w:pPr>
              <w:spacing w:after="0" w:line="240" w:lineRule="auto"/>
              <w:jc w:val="center"/>
              <w:rPr>
                <w:rFonts w:ascii="Times New Roman" w:hAnsi="Times New Roman" w:cs="Times New Roman"/>
              </w:rPr>
            </w:pPr>
            <w:r>
              <w:rPr>
                <w:rFonts w:ascii="Times New Roman" w:hAnsi="Times New Roman" w:cs="Times New Roman"/>
              </w:rPr>
              <w:t>1</w:t>
            </w:r>
          </w:p>
        </w:tc>
        <w:tc>
          <w:tcPr>
            <w:tcW w:w="709" w:type="dxa"/>
          </w:tcPr>
          <w:p w14:paraId="08B024E6" w14:textId="4C548E76" w:rsidR="007A2A0C" w:rsidRPr="007A2A0C" w:rsidRDefault="007A2A0C" w:rsidP="00F60928">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850" w:type="dxa"/>
          </w:tcPr>
          <w:p w14:paraId="6884313E" w14:textId="77777777" w:rsidR="007A2A0C" w:rsidRPr="007A2A0C" w:rsidRDefault="007A2A0C" w:rsidP="007A2A0C">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917" w:type="dxa"/>
          </w:tcPr>
          <w:p w14:paraId="3261FF60" w14:textId="77777777" w:rsidR="007A2A0C" w:rsidRPr="007A2A0C" w:rsidRDefault="007A2A0C" w:rsidP="007A2A0C">
            <w:pPr>
              <w:spacing w:after="0" w:line="240" w:lineRule="auto"/>
              <w:jc w:val="center"/>
              <w:rPr>
                <w:rFonts w:ascii="Times New Roman" w:hAnsi="Times New Roman" w:cs="Times New Roman"/>
              </w:rPr>
            </w:pPr>
            <w:r w:rsidRPr="007A2A0C">
              <w:rPr>
                <w:rFonts w:ascii="Times New Roman" w:hAnsi="Times New Roman" w:cs="Times New Roman"/>
              </w:rPr>
              <w:t>0</w:t>
            </w:r>
          </w:p>
        </w:tc>
        <w:tc>
          <w:tcPr>
            <w:tcW w:w="1068" w:type="dxa"/>
          </w:tcPr>
          <w:p w14:paraId="748ED645" w14:textId="4699CF22" w:rsidR="007A2A0C" w:rsidRPr="007A2A0C" w:rsidRDefault="00C24C79" w:rsidP="007A2A0C">
            <w:pPr>
              <w:spacing w:after="0" w:line="240" w:lineRule="auto"/>
              <w:jc w:val="center"/>
              <w:rPr>
                <w:rFonts w:ascii="Times New Roman" w:hAnsi="Times New Roman" w:cs="Times New Roman"/>
              </w:rPr>
            </w:pPr>
            <w:r>
              <w:rPr>
                <w:rFonts w:ascii="Times New Roman" w:hAnsi="Times New Roman" w:cs="Times New Roman"/>
                <w:lang w:val="kk-KZ"/>
              </w:rPr>
              <w:t>4</w:t>
            </w:r>
            <w:r w:rsidR="00F60928">
              <w:rPr>
                <w:rFonts w:ascii="Times New Roman" w:hAnsi="Times New Roman" w:cs="Times New Roman"/>
                <w:lang w:val="kk-KZ"/>
              </w:rPr>
              <w:t>0</w:t>
            </w:r>
          </w:p>
        </w:tc>
        <w:tc>
          <w:tcPr>
            <w:tcW w:w="1200" w:type="dxa"/>
          </w:tcPr>
          <w:p w14:paraId="26BF1173" w14:textId="77777777" w:rsidR="007A2A0C" w:rsidRPr="007A2A0C" w:rsidRDefault="007A2A0C" w:rsidP="007A2A0C">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1559" w:type="dxa"/>
          </w:tcPr>
          <w:p w14:paraId="0B0D3056" w14:textId="77777777" w:rsidR="007A2A0C" w:rsidRPr="007A2A0C" w:rsidRDefault="007A2A0C" w:rsidP="007A2A0C">
            <w:pPr>
              <w:spacing w:after="0" w:line="240" w:lineRule="auto"/>
              <w:jc w:val="center"/>
              <w:rPr>
                <w:rFonts w:ascii="Times New Roman" w:hAnsi="Times New Roman" w:cs="Times New Roman"/>
              </w:rPr>
            </w:pPr>
            <w:r w:rsidRPr="007A2A0C">
              <w:rPr>
                <w:rFonts w:ascii="Times New Roman" w:hAnsi="Times New Roman" w:cs="Times New Roman"/>
              </w:rPr>
              <w:t>ЦА-320М</w:t>
            </w:r>
          </w:p>
        </w:tc>
        <w:tc>
          <w:tcPr>
            <w:tcW w:w="567" w:type="dxa"/>
          </w:tcPr>
          <w:p w14:paraId="140418A1" w14:textId="27C1E05D" w:rsidR="007A2A0C" w:rsidRPr="007A2A0C" w:rsidRDefault="00F60928" w:rsidP="007A2A0C">
            <w:pPr>
              <w:spacing w:after="0" w:line="240" w:lineRule="auto"/>
              <w:jc w:val="center"/>
              <w:rPr>
                <w:rFonts w:ascii="Times New Roman" w:hAnsi="Times New Roman" w:cs="Times New Roman"/>
              </w:rPr>
            </w:pPr>
            <w:r>
              <w:rPr>
                <w:rFonts w:ascii="Times New Roman" w:hAnsi="Times New Roman" w:cs="Times New Roman"/>
              </w:rPr>
              <w:t>2</w:t>
            </w:r>
          </w:p>
        </w:tc>
        <w:tc>
          <w:tcPr>
            <w:tcW w:w="1134" w:type="dxa"/>
          </w:tcPr>
          <w:p w14:paraId="7C31939A" w14:textId="77777777" w:rsidR="007A2A0C" w:rsidRPr="007A2A0C" w:rsidRDefault="007A2A0C"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92" w:type="dxa"/>
          </w:tcPr>
          <w:p w14:paraId="14F88737" w14:textId="77777777" w:rsidR="007A2A0C" w:rsidRPr="007A2A0C" w:rsidRDefault="007A2A0C"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1" w:type="dxa"/>
          </w:tcPr>
          <w:p w14:paraId="1D67FDA8" w14:textId="11F0AC75" w:rsidR="007A2A0C" w:rsidRPr="007A2A0C" w:rsidRDefault="00F60928" w:rsidP="007A2A0C">
            <w:pPr>
              <w:spacing w:after="0" w:line="240" w:lineRule="auto"/>
              <w:jc w:val="center"/>
              <w:rPr>
                <w:rFonts w:ascii="Times New Roman" w:hAnsi="Times New Roman" w:cs="Times New Roman"/>
              </w:rPr>
            </w:pPr>
            <w:r>
              <w:rPr>
                <w:rFonts w:ascii="Times New Roman" w:hAnsi="Times New Roman" w:cs="Times New Roman"/>
              </w:rPr>
              <w:t>1</w:t>
            </w:r>
          </w:p>
        </w:tc>
        <w:tc>
          <w:tcPr>
            <w:tcW w:w="708" w:type="dxa"/>
          </w:tcPr>
          <w:p w14:paraId="397AE41B" w14:textId="0BF9BD50" w:rsidR="007A2A0C" w:rsidRPr="007A2A0C" w:rsidRDefault="00F60928" w:rsidP="007A2A0C">
            <w:pPr>
              <w:spacing w:after="0" w:line="240" w:lineRule="auto"/>
              <w:jc w:val="center"/>
              <w:rPr>
                <w:rFonts w:ascii="Times New Roman" w:hAnsi="Times New Roman" w:cs="Times New Roman"/>
              </w:rPr>
            </w:pPr>
            <w:r>
              <w:rPr>
                <w:rFonts w:ascii="Times New Roman" w:hAnsi="Times New Roman" w:cs="Times New Roman"/>
              </w:rPr>
              <w:t>1</w:t>
            </w:r>
          </w:p>
        </w:tc>
        <w:tc>
          <w:tcPr>
            <w:tcW w:w="567" w:type="dxa"/>
          </w:tcPr>
          <w:p w14:paraId="3A8DC3FD" w14:textId="77777777" w:rsidR="007A2A0C" w:rsidRPr="007A2A0C" w:rsidRDefault="007A2A0C"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709" w:type="dxa"/>
          </w:tcPr>
          <w:p w14:paraId="6BA49521" w14:textId="77777777" w:rsidR="007A2A0C" w:rsidRPr="007A2A0C" w:rsidRDefault="007A2A0C"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1" w:type="dxa"/>
          </w:tcPr>
          <w:p w14:paraId="23F9F320" w14:textId="77777777" w:rsidR="007A2A0C" w:rsidRPr="007A2A0C" w:rsidRDefault="007A2A0C"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567" w:type="dxa"/>
          </w:tcPr>
          <w:p w14:paraId="46F0C7E6" w14:textId="77777777" w:rsidR="007A2A0C" w:rsidRPr="007A2A0C" w:rsidRDefault="007A2A0C"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643" w:type="dxa"/>
          </w:tcPr>
          <w:p w14:paraId="1E31A204" w14:textId="77777777" w:rsidR="007A2A0C" w:rsidRPr="007A2A0C" w:rsidRDefault="007A2A0C"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r>
      <w:tr w:rsidR="00F60928" w:rsidRPr="007A2A0C" w14:paraId="5A82DC66" w14:textId="77777777" w:rsidTr="00F10F6F">
        <w:trPr>
          <w:trHeight w:val="253"/>
          <w:jc w:val="right"/>
        </w:trPr>
        <w:tc>
          <w:tcPr>
            <w:tcW w:w="641" w:type="dxa"/>
          </w:tcPr>
          <w:p w14:paraId="621FE0D7" w14:textId="4D02EA52" w:rsidR="00F60928" w:rsidRPr="007A2A0C" w:rsidRDefault="00F60928" w:rsidP="007A2A0C">
            <w:pPr>
              <w:spacing w:after="0" w:line="240" w:lineRule="auto"/>
              <w:jc w:val="center"/>
              <w:rPr>
                <w:rFonts w:ascii="Times New Roman" w:hAnsi="Times New Roman" w:cs="Times New Roman"/>
              </w:rPr>
            </w:pPr>
            <w:r>
              <w:rPr>
                <w:rFonts w:ascii="Times New Roman" w:hAnsi="Times New Roman" w:cs="Times New Roman"/>
              </w:rPr>
              <w:t>2</w:t>
            </w:r>
          </w:p>
        </w:tc>
        <w:tc>
          <w:tcPr>
            <w:tcW w:w="709" w:type="dxa"/>
          </w:tcPr>
          <w:p w14:paraId="7C0193F5" w14:textId="62EA357C" w:rsidR="00F60928" w:rsidRPr="007A2A0C" w:rsidRDefault="00F60928" w:rsidP="007A2A0C">
            <w:pPr>
              <w:spacing w:after="0" w:line="240" w:lineRule="auto"/>
              <w:jc w:val="center"/>
              <w:rPr>
                <w:rFonts w:ascii="Times New Roman" w:hAnsi="Times New Roman" w:cs="Times New Roman"/>
              </w:rPr>
            </w:pPr>
            <w:r>
              <w:rPr>
                <w:rFonts w:ascii="Times New Roman" w:hAnsi="Times New Roman" w:cs="Times New Roman"/>
              </w:rPr>
              <w:t>1</w:t>
            </w:r>
          </w:p>
        </w:tc>
        <w:tc>
          <w:tcPr>
            <w:tcW w:w="850" w:type="dxa"/>
          </w:tcPr>
          <w:p w14:paraId="639627DF" w14:textId="4E12B01C" w:rsidR="00F60928" w:rsidRPr="007A2A0C" w:rsidRDefault="00F60928" w:rsidP="007A2A0C">
            <w:pPr>
              <w:spacing w:after="0" w:line="240" w:lineRule="auto"/>
              <w:jc w:val="center"/>
              <w:rPr>
                <w:rFonts w:ascii="Times New Roman" w:hAnsi="Times New Roman" w:cs="Times New Roman"/>
              </w:rPr>
            </w:pPr>
            <w:r>
              <w:rPr>
                <w:rFonts w:ascii="Times New Roman" w:hAnsi="Times New Roman" w:cs="Times New Roman"/>
              </w:rPr>
              <w:t>1</w:t>
            </w:r>
          </w:p>
        </w:tc>
        <w:tc>
          <w:tcPr>
            <w:tcW w:w="917" w:type="dxa"/>
          </w:tcPr>
          <w:p w14:paraId="1284783F" w14:textId="3DFB08C0" w:rsidR="00F60928" w:rsidRPr="007A2A0C" w:rsidRDefault="00F60928" w:rsidP="007A2A0C">
            <w:pPr>
              <w:spacing w:after="0" w:line="240" w:lineRule="auto"/>
              <w:jc w:val="center"/>
              <w:rPr>
                <w:rFonts w:ascii="Times New Roman" w:hAnsi="Times New Roman" w:cs="Times New Roman"/>
              </w:rPr>
            </w:pPr>
            <w:r>
              <w:rPr>
                <w:rFonts w:ascii="Times New Roman" w:hAnsi="Times New Roman" w:cs="Times New Roman"/>
              </w:rPr>
              <w:t>0</w:t>
            </w:r>
          </w:p>
        </w:tc>
        <w:tc>
          <w:tcPr>
            <w:tcW w:w="1068" w:type="dxa"/>
          </w:tcPr>
          <w:p w14:paraId="7F05C161" w14:textId="628B7AC6" w:rsidR="00F60928" w:rsidRDefault="00F60928" w:rsidP="007A2A0C">
            <w:pPr>
              <w:spacing w:after="0" w:line="240" w:lineRule="auto"/>
              <w:jc w:val="center"/>
              <w:rPr>
                <w:rFonts w:ascii="Times New Roman" w:hAnsi="Times New Roman" w:cs="Times New Roman"/>
                <w:lang w:val="kk-KZ"/>
              </w:rPr>
            </w:pPr>
            <w:r>
              <w:rPr>
                <w:rFonts w:ascii="Times New Roman" w:hAnsi="Times New Roman" w:cs="Times New Roman"/>
                <w:lang w:val="kk-KZ"/>
              </w:rPr>
              <w:t>400</w:t>
            </w:r>
          </w:p>
        </w:tc>
        <w:tc>
          <w:tcPr>
            <w:tcW w:w="1200" w:type="dxa"/>
          </w:tcPr>
          <w:p w14:paraId="1AD8A4CB" w14:textId="0181058D" w:rsidR="00F60928" w:rsidRPr="007A2A0C" w:rsidRDefault="00F60928" w:rsidP="007A2A0C">
            <w:pPr>
              <w:spacing w:after="0" w:line="240" w:lineRule="auto"/>
              <w:jc w:val="center"/>
              <w:rPr>
                <w:rFonts w:ascii="Times New Roman" w:hAnsi="Times New Roman" w:cs="Times New Roman"/>
              </w:rPr>
            </w:pPr>
            <w:r>
              <w:rPr>
                <w:rFonts w:ascii="Times New Roman" w:hAnsi="Times New Roman" w:cs="Times New Roman"/>
              </w:rPr>
              <w:t>1</w:t>
            </w:r>
          </w:p>
        </w:tc>
        <w:tc>
          <w:tcPr>
            <w:tcW w:w="1559" w:type="dxa"/>
          </w:tcPr>
          <w:p w14:paraId="0436D1A6" w14:textId="6FF6E2D9" w:rsidR="00F60928" w:rsidRPr="007A2A0C" w:rsidRDefault="00F60928" w:rsidP="007A2A0C">
            <w:pPr>
              <w:spacing w:after="0" w:line="240" w:lineRule="auto"/>
              <w:jc w:val="center"/>
              <w:rPr>
                <w:rFonts w:ascii="Times New Roman" w:hAnsi="Times New Roman" w:cs="Times New Roman"/>
              </w:rPr>
            </w:pPr>
            <w:r w:rsidRPr="007A2A0C">
              <w:rPr>
                <w:rFonts w:ascii="Times New Roman" w:hAnsi="Times New Roman" w:cs="Times New Roman"/>
              </w:rPr>
              <w:t>ЦА-320М</w:t>
            </w:r>
          </w:p>
        </w:tc>
        <w:tc>
          <w:tcPr>
            <w:tcW w:w="567" w:type="dxa"/>
          </w:tcPr>
          <w:p w14:paraId="46156EDF" w14:textId="55BCF6C6" w:rsidR="00F60928" w:rsidRPr="000B04E1" w:rsidRDefault="000B04E1" w:rsidP="007A2A0C">
            <w:pPr>
              <w:spacing w:after="0" w:line="240" w:lineRule="auto"/>
              <w:jc w:val="center"/>
              <w:rPr>
                <w:rFonts w:ascii="Times New Roman" w:hAnsi="Times New Roman" w:cs="Times New Roman"/>
                <w:lang w:val="en-US"/>
              </w:rPr>
            </w:pPr>
            <w:r>
              <w:rPr>
                <w:rFonts w:ascii="Times New Roman" w:hAnsi="Times New Roman" w:cs="Times New Roman"/>
                <w:lang w:val="en-US"/>
              </w:rPr>
              <w:t>3</w:t>
            </w:r>
          </w:p>
        </w:tc>
        <w:tc>
          <w:tcPr>
            <w:tcW w:w="1134" w:type="dxa"/>
          </w:tcPr>
          <w:p w14:paraId="3F4B493D" w14:textId="07FED2A4" w:rsidR="00F60928" w:rsidRPr="007A2A0C" w:rsidRDefault="00F60928"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92" w:type="dxa"/>
          </w:tcPr>
          <w:p w14:paraId="46457609" w14:textId="18D5BA04" w:rsidR="00F60928" w:rsidRPr="007A2A0C" w:rsidRDefault="00F60928"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1" w:type="dxa"/>
          </w:tcPr>
          <w:p w14:paraId="71CE1F0B" w14:textId="199C47F7" w:rsidR="00F60928" w:rsidRPr="000B04E1" w:rsidRDefault="000B04E1" w:rsidP="007A2A0C">
            <w:pPr>
              <w:spacing w:after="0" w:line="240" w:lineRule="auto"/>
              <w:jc w:val="center"/>
              <w:rPr>
                <w:rFonts w:ascii="Times New Roman" w:hAnsi="Times New Roman" w:cs="Times New Roman"/>
                <w:lang w:val="en-US"/>
              </w:rPr>
            </w:pPr>
            <w:r>
              <w:rPr>
                <w:rFonts w:ascii="Times New Roman" w:hAnsi="Times New Roman" w:cs="Times New Roman"/>
                <w:lang w:val="en-US"/>
              </w:rPr>
              <w:t>1</w:t>
            </w:r>
          </w:p>
        </w:tc>
        <w:tc>
          <w:tcPr>
            <w:tcW w:w="708" w:type="dxa"/>
          </w:tcPr>
          <w:p w14:paraId="0B89D8CB" w14:textId="0DB9DE4F" w:rsidR="00F60928" w:rsidRDefault="00F60928" w:rsidP="007A2A0C">
            <w:pPr>
              <w:spacing w:after="0" w:line="240" w:lineRule="auto"/>
              <w:jc w:val="center"/>
              <w:rPr>
                <w:rFonts w:ascii="Times New Roman" w:hAnsi="Times New Roman" w:cs="Times New Roman"/>
              </w:rPr>
            </w:pPr>
            <w:r>
              <w:rPr>
                <w:rFonts w:ascii="Times New Roman" w:hAnsi="Times New Roman" w:cs="Times New Roman"/>
              </w:rPr>
              <w:t>2</w:t>
            </w:r>
          </w:p>
        </w:tc>
        <w:tc>
          <w:tcPr>
            <w:tcW w:w="567" w:type="dxa"/>
          </w:tcPr>
          <w:p w14:paraId="424E9786" w14:textId="42BA2BC2" w:rsidR="00F60928" w:rsidRPr="007A2A0C" w:rsidRDefault="00F60928"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709" w:type="dxa"/>
          </w:tcPr>
          <w:p w14:paraId="5C17B6DC" w14:textId="1E91053A" w:rsidR="00F60928" w:rsidRPr="007A2A0C" w:rsidRDefault="00F60928"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1" w:type="dxa"/>
          </w:tcPr>
          <w:p w14:paraId="14CF0531" w14:textId="6DF6235E" w:rsidR="00F60928" w:rsidRPr="007A2A0C" w:rsidRDefault="00F60928"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567" w:type="dxa"/>
          </w:tcPr>
          <w:p w14:paraId="6506F886" w14:textId="241FC983" w:rsidR="00F60928" w:rsidRPr="007A2A0C" w:rsidRDefault="00F60928"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643" w:type="dxa"/>
          </w:tcPr>
          <w:p w14:paraId="577910B5" w14:textId="12E1F502" w:rsidR="00F60928" w:rsidRPr="007A2A0C" w:rsidRDefault="00F60928"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r>
      <w:tr w:rsidR="000B04E1" w:rsidRPr="007A2A0C" w14:paraId="3D2D532B" w14:textId="77777777" w:rsidTr="000B04E1">
        <w:trPr>
          <w:trHeight w:val="126"/>
          <w:jc w:val="right"/>
        </w:trPr>
        <w:tc>
          <w:tcPr>
            <w:tcW w:w="641" w:type="dxa"/>
            <w:vMerge w:val="restart"/>
          </w:tcPr>
          <w:p w14:paraId="223AEEFA"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3</w:t>
            </w:r>
          </w:p>
        </w:tc>
        <w:tc>
          <w:tcPr>
            <w:tcW w:w="709" w:type="dxa"/>
            <w:vMerge w:val="restart"/>
          </w:tcPr>
          <w:p w14:paraId="49EEB0C8"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850" w:type="dxa"/>
          </w:tcPr>
          <w:p w14:paraId="6500B8D4"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917" w:type="dxa"/>
          </w:tcPr>
          <w:p w14:paraId="67BF847D" w14:textId="5F6DE03B" w:rsidR="000B04E1" w:rsidRPr="000B04E1" w:rsidRDefault="000B04E1" w:rsidP="007A2A0C">
            <w:pPr>
              <w:spacing w:after="0" w:line="240" w:lineRule="auto"/>
              <w:jc w:val="center"/>
              <w:rPr>
                <w:rFonts w:ascii="Times New Roman" w:hAnsi="Times New Roman" w:cs="Times New Roman"/>
                <w:lang w:val="en-US"/>
              </w:rPr>
            </w:pPr>
            <w:r>
              <w:rPr>
                <w:rFonts w:ascii="Times New Roman" w:hAnsi="Times New Roman" w:cs="Times New Roman"/>
                <w:lang w:val="en-US"/>
              </w:rPr>
              <w:t>700</w:t>
            </w:r>
          </w:p>
        </w:tc>
        <w:tc>
          <w:tcPr>
            <w:tcW w:w="1068" w:type="dxa"/>
          </w:tcPr>
          <w:p w14:paraId="394AA9B2" w14:textId="76C8116C" w:rsidR="000B04E1" w:rsidRPr="007A2A0C" w:rsidRDefault="000B04E1" w:rsidP="007A2A0C">
            <w:pPr>
              <w:spacing w:after="0" w:line="240" w:lineRule="auto"/>
              <w:jc w:val="center"/>
              <w:rPr>
                <w:rFonts w:ascii="Times New Roman" w:hAnsi="Times New Roman" w:cs="Times New Roman"/>
              </w:rPr>
            </w:pPr>
            <w:r>
              <w:rPr>
                <w:rFonts w:ascii="Times New Roman" w:hAnsi="Times New Roman" w:cs="Times New Roman"/>
                <w:lang w:val="kk-KZ"/>
              </w:rPr>
              <w:t>1350</w:t>
            </w:r>
          </w:p>
        </w:tc>
        <w:tc>
          <w:tcPr>
            <w:tcW w:w="1200" w:type="dxa"/>
          </w:tcPr>
          <w:p w14:paraId="005CD5EE"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1</w:t>
            </w:r>
          </w:p>
        </w:tc>
        <w:tc>
          <w:tcPr>
            <w:tcW w:w="1559" w:type="dxa"/>
            <w:tcBorders>
              <w:top w:val="single" w:sz="4" w:space="0" w:color="auto"/>
              <w:bottom w:val="single" w:sz="4" w:space="0" w:color="auto"/>
            </w:tcBorders>
          </w:tcPr>
          <w:p w14:paraId="0487AAC9"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ЦА-320М</w:t>
            </w:r>
          </w:p>
        </w:tc>
        <w:tc>
          <w:tcPr>
            <w:tcW w:w="567" w:type="dxa"/>
            <w:tcBorders>
              <w:top w:val="single" w:sz="4" w:space="0" w:color="auto"/>
              <w:bottom w:val="single" w:sz="4" w:space="0" w:color="auto"/>
            </w:tcBorders>
          </w:tcPr>
          <w:p w14:paraId="63AF91A6" w14:textId="57198157" w:rsidR="000B04E1" w:rsidRPr="007A2A0C" w:rsidRDefault="000B04E1" w:rsidP="007A2A0C">
            <w:pPr>
              <w:spacing w:after="0" w:line="240" w:lineRule="auto"/>
              <w:jc w:val="center"/>
              <w:rPr>
                <w:rFonts w:ascii="Times New Roman" w:hAnsi="Times New Roman" w:cs="Times New Roman"/>
              </w:rPr>
            </w:pPr>
            <w:r>
              <w:rPr>
                <w:rFonts w:ascii="Times New Roman" w:hAnsi="Times New Roman" w:cs="Times New Roman"/>
              </w:rPr>
              <w:t>6</w:t>
            </w:r>
          </w:p>
        </w:tc>
        <w:tc>
          <w:tcPr>
            <w:tcW w:w="1134" w:type="dxa"/>
          </w:tcPr>
          <w:p w14:paraId="61737118"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92" w:type="dxa"/>
          </w:tcPr>
          <w:p w14:paraId="24C68CF9"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1" w:type="dxa"/>
          </w:tcPr>
          <w:p w14:paraId="701AEB78" w14:textId="4E180B5C" w:rsidR="000B04E1" w:rsidRPr="007A2A0C" w:rsidRDefault="000B04E1" w:rsidP="007A2A0C">
            <w:pPr>
              <w:spacing w:after="0" w:line="240" w:lineRule="auto"/>
              <w:jc w:val="center"/>
              <w:rPr>
                <w:rFonts w:ascii="Times New Roman" w:hAnsi="Times New Roman" w:cs="Times New Roman"/>
              </w:rPr>
            </w:pPr>
            <w:r>
              <w:rPr>
                <w:rFonts w:ascii="Times New Roman" w:hAnsi="Times New Roman" w:cs="Times New Roman"/>
              </w:rPr>
              <w:t>3</w:t>
            </w:r>
          </w:p>
        </w:tc>
        <w:tc>
          <w:tcPr>
            <w:tcW w:w="708" w:type="dxa"/>
          </w:tcPr>
          <w:p w14:paraId="53C85194" w14:textId="2E183476" w:rsidR="000B04E1" w:rsidRPr="007A2A0C" w:rsidRDefault="000B04E1" w:rsidP="007A2A0C">
            <w:pPr>
              <w:spacing w:after="0" w:line="240" w:lineRule="auto"/>
              <w:jc w:val="center"/>
              <w:rPr>
                <w:rFonts w:ascii="Times New Roman" w:hAnsi="Times New Roman" w:cs="Times New Roman"/>
              </w:rPr>
            </w:pPr>
            <w:r>
              <w:rPr>
                <w:rFonts w:ascii="Times New Roman" w:hAnsi="Times New Roman" w:cs="Times New Roman"/>
              </w:rPr>
              <w:t>3</w:t>
            </w:r>
          </w:p>
        </w:tc>
        <w:tc>
          <w:tcPr>
            <w:tcW w:w="567" w:type="dxa"/>
          </w:tcPr>
          <w:p w14:paraId="46EE85B0"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709" w:type="dxa"/>
          </w:tcPr>
          <w:p w14:paraId="478B927E"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1" w:type="dxa"/>
          </w:tcPr>
          <w:p w14:paraId="507FD8A5"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567" w:type="dxa"/>
          </w:tcPr>
          <w:p w14:paraId="53A708DB"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643" w:type="dxa"/>
          </w:tcPr>
          <w:p w14:paraId="4A0BAE5F" w14:textId="77777777" w:rsidR="000B04E1" w:rsidRPr="007A2A0C" w:rsidRDefault="000B04E1" w:rsidP="007A2A0C">
            <w:pPr>
              <w:spacing w:after="0" w:line="240" w:lineRule="auto"/>
              <w:jc w:val="center"/>
              <w:rPr>
                <w:rFonts w:ascii="Times New Roman" w:hAnsi="Times New Roman" w:cs="Times New Roman"/>
              </w:rPr>
            </w:pPr>
            <w:r w:rsidRPr="007A2A0C">
              <w:rPr>
                <w:rFonts w:ascii="Times New Roman" w:hAnsi="Times New Roman" w:cs="Times New Roman"/>
              </w:rPr>
              <w:t>-</w:t>
            </w:r>
          </w:p>
        </w:tc>
      </w:tr>
      <w:tr w:rsidR="000B04E1" w:rsidRPr="007A2A0C" w14:paraId="3D9309E6" w14:textId="77777777" w:rsidTr="00635683">
        <w:trPr>
          <w:trHeight w:val="126"/>
          <w:jc w:val="right"/>
        </w:trPr>
        <w:tc>
          <w:tcPr>
            <w:tcW w:w="641" w:type="dxa"/>
            <w:vMerge/>
          </w:tcPr>
          <w:p w14:paraId="268B952C" w14:textId="77777777" w:rsidR="000B04E1" w:rsidRPr="007A2A0C" w:rsidRDefault="000B04E1" w:rsidP="000B04E1">
            <w:pPr>
              <w:spacing w:after="0" w:line="240" w:lineRule="auto"/>
              <w:jc w:val="center"/>
              <w:rPr>
                <w:rFonts w:ascii="Times New Roman" w:hAnsi="Times New Roman" w:cs="Times New Roman"/>
              </w:rPr>
            </w:pPr>
          </w:p>
        </w:tc>
        <w:tc>
          <w:tcPr>
            <w:tcW w:w="709" w:type="dxa"/>
            <w:vMerge/>
          </w:tcPr>
          <w:p w14:paraId="53E66EA2" w14:textId="77777777" w:rsidR="000B04E1" w:rsidRPr="007A2A0C" w:rsidRDefault="000B04E1" w:rsidP="000B04E1">
            <w:pPr>
              <w:spacing w:after="0" w:line="240" w:lineRule="auto"/>
              <w:jc w:val="center"/>
              <w:rPr>
                <w:rFonts w:ascii="Times New Roman" w:hAnsi="Times New Roman" w:cs="Times New Roman"/>
              </w:rPr>
            </w:pPr>
          </w:p>
        </w:tc>
        <w:tc>
          <w:tcPr>
            <w:tcW w:w="850" w:type="dxa"/>
          </w:tcPr>
          <w:p w14:paraId="4A2F18CA" w14:textId="34039807" w:rsidR="000B04E1" w:rsidRPr="000B04E1" w:rsidRDefault="000B04E1" w:rsidP="000B04E1">
            <w:pPr>
              <w:spacing w:after="0" w:line="240" w:lineRule="auto"/>
              <w:jc w:val="center"/>
              <w:rPr>
                <w:rFonts w:ascii="Times New Roman" w:hAnsi="Times New Roman" w:cs="Times New Roman"/>
                <w:lang w:val="en-US"/>
              </w:rPr>
            </w:pPr>
            <w:r>
              <w:rPr>
                <w:rFonts w:ascii="Times New Roman" w:hAnsi="Times New Roman" w:cs="Times New Roman"/>
                <w:lang w:val="en-US"/>
              </w:rPr>
              <w:t>2</w:t>
            </w:r>
          </w:p>
        </w:tc>
        <w:tc>
          <w:tcPr>
            <w:tcW w:w="917" w:type="dxa"/>
          </w:tcPr>
          <w:p w14:paraId="0BD6D25B" w14:textId="15402881" w:rsidR="000B04E1" w:rsidRPr="000B04E1" w:rsidRDefault="000B04E1" w:rsidP="000B04E1">
            <w:pPr>
              <w:spacing w:after="0" w:line="240" w:lineRule="auto"/>
              <w:jc w:val="center"/>
              <w:rPr>
                <w:rFonts w:ascii="Times New Roman" w:hAnsi="Times New Roman" w:cs="Times New Roman"/>
                <w:lang w:val="en-US"/>
              </w:rPr>
            </w:pPr>
            <w:r>
              <w:rPr>
                <w:rFonts w:ascii="Times New Roman" w:hAnsi="Times New Roman" w:cs="Times New Roman"/>
                <w:lang w:val="en-US"/>
              </w:rPr>
              <w:t>0</w:t>
            </w:r>
          </w:p>
        </w:tc>
        <w:tc>
          <w:tcPr>
            <w:tcW w:w="1068" w:type="dxa"/>
          </w:tcPr>
          <w:p w14:paraId="4B509FC9" w14:textId="510760D3" w:rsidR="000B04E1" w:rsidRPr="000B04E1" w:rsidRDefault="000B04E1" w:rsidP="000B04E1">
            <w:pPr>
              <w:spacing w:after="0" w:line="240" w:lineRule="auto"/>
              <w:jc w:val="center"/>
              <w:rPr>
                <w:rFonts w:ascii="Times New Roman" w:hAnsi="Times New Roman" w:cs="Times New Roman"/>
                <w:lang w:val="en-US"/>
              </w:rPr>
            </w:pPr>
            <w:r>
              <w:rPr>
                <w:rFonts w:ascii="Times New Roman" w:hAnsi="Times New Roman" w:cs="Times New Roman"/>
                <w:lang w:val="en-US"/>
              </w:rPr>
              <w:t>700</w:t>
            </w:r>
          </w:p>
        </w:tc>
        <w:tc>
          <w:tcPr>
            <w:tcW w:w="1200" w:type="dxa"/>
          </w:tcPr>
          <w:p w14:paraId="6F0EBABB" w14:textId="231A5F3D" w:rsidR="000B04E1" w:rsidRPr="000B04E1" w:rsidRDefault="000B04E1" w:rsidP="000B04E1">
            <w:pPr>
              <w:spacing w:after="0" w:line="240" w:lineRule="auto"/>
              <w:jc w:val="center"/>
              <w:rPr>
                <w:rFonts w:ascii="Times New Roman" w:hAnsi="Times New Roman" w:cs="Times New Roman"/>
                <w:lang w:val="en-US"/>
              </w:rPr>
            </w:pPr>
            <w:r>
              <w:rPr>
                <w:rFonts w:ascii="Times New Roman" w:hAnsi="Times New Roman" w:cs="Times New Roman"/>
                <w:lang w:val="en-US"/>
              </w:rPr>
              <w:t>1</w:t>
            </w:r>
          </w:p>
        </w:tc>
        <w:tc>
          <w:tcPr>
            <w:tcW w:w="1559" w:type="dxa"/>
            <w:tcBorders>
              <w:top w:val="single" w:sz="4" w:space="0" w:color="auto"/>
            </w:tcBorders>
          </w:tcPr>
          <w:p w14:paraId="231E9A89" w14:textId="1E995C53" w:rsidR="000B04E1" w:rsidRPr="007A2A0C" w:rsidRDefault="000B04E1" w:rsidP="000B04E1">
            <w:pPr>
              <w:spacing w:after="0" w:line="240" w:lineRule="auto"/>
              <w:jc w:val="center"/>
              <w:rPr>
                <w:rFonts w:ascii="Times New Roman" w:hAnsi="Times New Roman" w:cs="Times New Roman"/>
              </w:rPr>
            </w:pPr>
            <w:r w:rsidRPr="007A2A0C">
              <w:rPr>
                <w:rFonts w:ascii="Times New Roman" w:hAnsi="Times New Roman" w:cs="Times New Roman"/>
              </w:rPr>
              <w:t>ЦА-320М</w:t>
            </w:r>
          </w:p>
        </w:tc>
        <w:tc>
          <w:tcPr>
            <w:tcW w:w="567" w:type="dxa"/>
            <w:tcBorders>
              <w:top w:val="single" w:sz="4" w:space="0" w:color="auto"/>
            </w:tcBorders>
          </w:tcPr>
          <w:p w14:paraId="681B4452" w14:textId="41F2AEF4" w:rsidR="000B04E1" w:rsidRPr="000B04E1" w:rsidRDefault="000B04E1" w:rsidP="000B04E1">
            <w:pPr>
              <w:spacing w:after="0" w:line="240" w:lineRule="auto"/>
              <w:jc w:val="center"/>
              <w:rPr>
                <w:rFonts w:ascii="Times New Roman" w:hAnsi="Times New Roman" w:cs="Times New Roman"/>
                <w:lang w:val="en-US"/>
              </w:rPr>
            </w:pPr>
            <w:r>
              <w:rPr>
                <w:rFonts w:ascii="Times New Roman" w:hAnsi="Times New Roman" w:cs="Times New Roman"/>
                <w:lang w:val="en-US"/>
              </w:rPr>
              <w:t>5</w:t>
            </w:r>
          </w:p>
        </w:tc>
        <w:tc>
          <w:tcPr>
            <w:tcW w:w="1134" w:type="dxa"/>
          </w:tcPr>
          <w:p w14:paraId="7918F3B9" w14:textId="16BEAC42" w:rsidR="000B04E1" w:rsidRPr="007A2A0C" w:rsidRDefault="000B04E1" w:rsidP="000B04E1">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992" w:type="dxa"/>
          </w:tcPr>
          <w:p w14:paraId="4D4AFCAA" w14:textId="2BE32F54" w:rsidR="000B04E1" w:rsidRPr="007A2A0C" w:rsidRDefault="000B04E1" w:rsidP="000B04E1">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1" w:type="dxa"/>
          </w:tcPr>
          <w:p w14:paraId="50CBD45B" w14:textId="52857593" w:rsidR="000B04E1" w:rsidRPr="000B04E1" w:rsidRDefault="000B04E1" w:rsidP="000B04E1">
            <w:pPr>
              <w:spacing w:after="0" w:line="240" w:lineRule="auto"/>
              <w:jc w:val="center"/>
              <w:rPr>
                <w:rFonts w:ascii="Times New Roman" w:hAnsi="Times New Roman" w:cs="Times New Roman"/>
                <w:lang w:val="en-US"/>
              </w:rPr>
            </w:pPr>
            <w:r>
              <w:rPr>
                <w:rFonts w:ascii="Times New Roman" w:hAnsi="Times New Roman" w:cs="Times New Roman"/>
                <w:lang w:val="en-US"/>
              </w:rPr>
              <w:t>2</w:t>
            </w:r>
          </w:p>
        </w:tc>
        <w:tc>
          <w:tcPr>
            <w:tcW w:w="708" w:type="dxa"/>
          </w:tcPr>
          <w:p w14:paraId="369E95A7" w14:textId="76595647" w:rsidR="000B04E1" w:rsidRDefault="000B04E1" w:rsidP="000B04E1">
            <w:pPr>
              <w:spacing w:after="0" w:line="240" w:lineRule="auto"/>
              <w:jc w:val="center"/>
              <w:rPr>
                <w:rFonts w:ascii="Times New Roman" w:hAnsi="Times New Roman" w:cs="Times New Roman"/>
              </w:rPr>
            </w:pPr>
            <w:r>
              <w:rPr>
                <w:rFonts w:ascii="Times New Roman" w:hAnsi="Times New Roman" w:cs="Times New Roman"/>
              </w:rPr>
              <w:t>3</w:t>
            </w:r>
          </w:p>
        </w:tc>
        <w:tc>
          <w:tcPr>
            <w:tcW w:w="567" w:type="dxa"/>
          </w:tcPr>
          <w:p w14:paraId="7CE00566" w14:textId="5C4FC84B" w:rsidR="000B04E1" w:rsidRPr="007A2A0C" w:rsidRDefault="000B04E1" w:rsidP="000B04E1">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709" w:type="dxa"/>
          </w:tcPr>
          <w:p w14:paraId="393C232D" w14:textId="7BC3D1AA" w:rsidR="000B04E1" w:rsidRPr="007A2A0C" w:rsidRDefault="000B04E1" w:rsidP="000B04E1">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851" w:type="dxa"/>
          </w:tcPr>
          <w:p w14:paraId="531E3868" w14:textId="224F6098" w:rsidR="000B04E1" w:rsidRPr="007A2A0C" w:rsidRDefault="000B04E1" w:rsidP="000B04E1">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567" w:type="dxa"/>
          </w:tcPr>
          <w:p w14:paraId="4966DD6D" w14:textId="5A39682E" w:rsidR="000B04E1" w:rsidRPr="007A2A0C" w:rsidRDefault="000B04E1" w:rsidP="000B04E1">
            <w:pPr>
              <w:spacing w:after="0" w:line="240" w:lineRule="auto"/>
              <w:jc w:val="center"/>
              <w:rPr>
                <w:rFonts w:ascii="Times New Roman" w:hAnsi="Times New Roman" w:cs="Times New Roman"/>
              </w:rPr>
            </w:pPr>
            <w:r w:rsidRPr="007A2A0C">
              <w:rPr>
                <w:rFonts w:ascii="Times New Roman" w:hAnsi="Times New Roman" w:cs="Times New Roman"/>
              </w:rPr>
              <w:t>-</w:t>
            </w:r>
          </w:p>
        </w:tc>
        <w:tc>
          <w:tcPr>
            <w:tcW w:w="643" w:type="dxa"/>
          </w:tcPr>
          <w:p w14:paraId="0A496ACE" w14:textId="675E990E" w:rsidR="000B04E1" w:rsidRPr="007A2A0C" w:rsidRDefault="000B04E1" w:rsidP="000B04E1">
            <w:pPr>
              <w:spacing w:after="0" w:line="240" w:lineRule="auto"/>
              <w:jc w:val="center"/>
              <w:rPr>
                <w:rFonts w:ascii="Times New Roman" w:hAnsi="Times New Roman" w:cs="Times New Roman"/>
              </w:rPr>
            </w:pPr>
            <w:r w:rsidRPr="007A2A0C">
              <w:rPr>
                <w:rFonts w:ascii="Times New Roman" w:hAnsi="Times New Roman" w:cs="Times New Roman"/>
              </w:rPr>
              <w:t>-</w:t>
            </w:r>
          </w:p>
        </w:tc>
      </w:tr>
    </w:tbl>
    <w:p w14:paraId="5E4C1434" w14:textId="26A63DBA" w:rsidR="007A2A0C" w:rsidRDefault="007A2A0C" w:rsidP="007A2A0C">
      <w:pPr>
        <w:ind w:left="1620" w:hanging="1620"/>
        <w:rPr>
          <w:rFonts w:ascii="Times New Roman" w:hAnsi="Times New Roman" w:cs="Times New Roman"/>
          <w:sz w:val="20"/>
        </w:rPr>
      </w:pPr>
      <w:r w:rsidRPr="007A2A0C">
        <w:rPr>
          <w:rFonts w:ascii="Times New Roman" w:hAnsi="Times New Roman" w:cs="Times New Roman"/>
          <w:b/>
          <w:sz w:val="20"/>
        </w:rPr>
        <w:t xml:space="preserve">         Примечание</w:t>
      </w:r>
      <w:proofErr w:type="gramStart"/>
      <w:r w:rsidRPr="007A2A0C">
        <w:rPr>
          <w:rFonts w:ascii="Times New Roman" w:hAnsi="Times New Roman" w:cs="Times New Roman"/>
          <w:b/>
          <w:sz w:val="20"/>
        </w:rPr>
        <w:t>:</w:t>
      </w:r>
      <w:r w:rsidR="005370C8">
        <w:rPr>
          <w:rFonts w:ascii="Times New Roman" w:hAnsi="Times New Roman" w:cs="Times New Roman"/>
          <w:sz w:val="20"/>
        </w:rPr>
        <w:t xml:space="preserve"> </w:t>
      </w:r>
      <w:r w:rsidRPr="007A2A0C">
        <w:rPr>
          <w:rFonts w:ascii="Times New Roman" w:hAnsi="Times New Roman" w:cs="Times New Roman"/>
          <w:sz w:val="20"/>
        </w:rPr>
        <w:t>Допускается</w:t>
      </w:r>
      <w:proofErr w:type="gramEnd"/>
      <w:r w:rsidRPr="007A2A0C">
        <w:rPr>
          <w:rFonts w:ascii="Times New Roman" w:hAnsi="Times New Roman" w:cs="Times New Roman"/>
          <w:sz w:val="20"/>
        </w:rPr>
        <w:t xml:space="preserve"> применение цементировочных агрегатов других фирм-производителей (</w:t>
      </w:r>
      <w:r w:rsidRPr="007A2A0C">
        <w:rPr>
          <w:rFonts w:ascii="Times New Roman" w:hAnsi="Times New Roman" w:cs="Times New Roman"/>
          <w:sz w:val="20"/>
          <w:lang w:val="en-US"/>
        </w:rPr>
        <w:t>Halliburton</w:t>
      </w:r>
      <w:r w:rsidRPr="007A2A0C">
        <w:rPr>
          <w:rFonts w:ascii="Times New Roman" w:hAnsi="Times New Roman" w:cs="Times New Roman"/>
          <w:sz w:val="20"/>
        </w:rPr>
        <w:t xml:space="preserve">, </w:t>
      </w:r>
      <w:r w:rsidRPr="007A2A0C">
        <w:rPr>
          <w:rFonts w:ascii="Times New Roman" w:hAnsi="Times New Roman" w:cs="Times New Roman"/>
          <w:sz w:val="20"/>
          <w:lang w:val="en-US"/>
        </w:rPr>
        <w:t>Schlumberger</w:t>
      </w:r>
      <w:r w:rsidRPr="007A2A0C">
        <w:rPr>
          <w:rFonts w:ascii="Times New Roman" w:hAnsi="Times New Roman" w:cs="Times New Roman"/>
          <w:sz w:val="20"/>
        </w:rPr>
        <w:t>), обеспечивающих требуемые режимы цементирования.</w:t>
      </w:r>
    </w:p>
    <w:p w14:paraId="6CBD1791" w14:textId="49968CA3" w:rsidR="007A197A" w:rsidRDefault="007A197A" w:rsidP="007A2A0C">
      <w:pPr>
        <w:ind w:left="1620" w:hanging="1620"/>
        <w:rPr>
          <w:rFonts w:ascii="Times New Roman" w:hAnsi="Times New Roman" w:cs="Times New Roman"/>
          <w:sz w:val="20"/>
        </w:rPr>
      </w:pPr>
    </w:p>
    <w:p w14:paraId="2F9E1DCF" w14:textId="60C173C7" w:rsidR="007A197A" w:rsidRDefault="007A197A" w:rsidP="007A2A0C">
      <w:pPr>
        <w:ind w:left="1620" w:hanging="1620"/>
        <w:rPr>
          <w:rFonts w:ascii="Times New Roman" w:hAnsi="Times New Roman" w:cs="Times New Roman"/>
          <w:sz w:val="20"/>
        </w:rPr>
      </w:pPr>
    </w:p>
    <w:p w14:paraId="78839320" w14:textId="44F14988" w:rsidR="007A197A" w:rsidRDefault="007A197A" w:rsidP="007A2A0C">
      <w:pPr>
        <w:ind w:left="1620" w:hanging="1620"/>
        <w:rPr>
          <w:rFonts w:ascii="Times New Roman" w:hAnsi="Times New Roman" w:cs="Times New Roman"/>
          <w:sz w:val="20"/>
        </w:rPr>
      </w:pPr>
    </w:p>
    <w:p w14:paraId="779EC723" w14:textId="2A378374" w:rsidR="007A197A" w:rsidRDefault="007A197A" w:rsidP="007A2A0C">
      <w:pPr>
        <w:ind w:left="1620" w:hanging="1620"/>
        <w:rPr>
          <w:rFonts w:ascii="Times New Roman" w:hAnsi="Times New Roman" w:cs="Times New Roman"/>
          <w:sz w:val="20"/>
        </w:rPr>
      </w:pPr>
    </w:p>
    <w:p w14:paraId="2EBAAF77" w14:textId="5D3AE72F" w:rsidR="007A197A" w:rsidRDefault="007A197A" w:rsidP="007A2A0C">
      <w:pPr>
        <w:ind w:left="1620" w:hanging="1620"/>
        <w:rPr>
          <w:rFonts w:ascii="Times New Roman" w:hAnsi="Times New Roman" w:cs="Times New Roman"/>
          <w:sz w:val="20"/>
        </w:rPr>
      </w:pPr>
    </w:p>
    <w:p w14:paraId="37C3DAC7" w14:textId="77777777" w:rsidR="007A197A" w:rsidRDefault="007A197A" w:rsidP="007A2A0C">
      <w:pPr>
        <w:ind w:left="1620" w:hanging="1620"/>
        <w:rPr>
          <w:rFonts w:ascii="Times New Roman" w:hAnsi="Times New Roman" w:cs="Times New Roman"/>
          <w:sz w:val="20"/>
        </w:rPr>
      </w:pPr>
    </w:p>
    <w:p w14:paraId="2035C682" w14:textId="77777777" w:rsidR="002517AE" w:rsidRDefault="002517AE" w:rsidP="007A2A0C">
      <w:pPr>
        <w:ind w:left="1620" w:hanging="1620"/>
        <w:rPr>
          <w:rFonts w:ascii="Times New Roman" w:hAnsi="Times New Roman" w:cs="Times New Roman"/>
          <w:sz w:val="20"/>
        </w:rPr>
      </w:pPr>
    </w:p>
    <w:p w14:paraId="0F0198C7" w14:textId="7E68B823" w:rsidR="000F141B" w:rsidRPr="000F141B" w:rsidRDefault="000F141B" w:rsidP="00C2685B">
      <w:pPr>
        <w:pStyle w:val="aff0"/>
      </w:pPr>
      <w:bookmarkStart w:id="334" w:name="_Toc113438363"/>
      <w:bookmarkStart w:id="335" w:name="_Toc200983061"/>
      <w:r w:rsidRPr="000F141B">
        <w:lastRenderedPageBreak/>
        <w:t xml:space="preserve">Таблица 9.14 </w:t>
      </w:r>
      <w:r w:rsidRPr="000F141B">
        <w:rPr>
          <w:lang w:val="kk-KZ"/>
        </w:rPr>
        <w:t xml:space="preserve">- </w:t>
      </w:r>
      <w:r w:rsidRPr="000F141B">
        <w:t>Потребность в смесительных машинах, цементовозах и автоцистернах</w:t>
      </w:r>
      <w:bookmarkEnd w:id="334"/>
      <w:bookmarkEnd w:id="335"/>
    </w:p>
    <w:tbl>
      <w:tblPr>
        <w:tblW w:w="0" w:type="auto"/>
        <w:jc w:val="right"/>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756"/>
        <w:gridCol w:w="673"/>
        <w:gridCol w:w="615"/>
        <w:gridCol w:w="709"/>
        <w:gridCol w:w="1135"/>
        <w:gridCol w:w="2077"/>
        <w:gridCol w:w="709"/>
        <w:gridCol w:w="708"/>
        <w:gridCol w:w="567"/>
        <w:gridCol w:w="799"/>
        <w:gridCol w:w="720"/>
        <w:gridCol w:w="720"/>
        <w:gridCol w:w="720"/>
        <w:gridCol w:w="1080"/>
        <w:gridCol w:w="720"/>
        <w:gridCol w:w="540"/>
        <w:gridCol w:w="540"/>
        <w:gridCol w:w="900"/>
      </w:tblGrid>
      <w:tr w:rsidR="000F141B" w:rsidRPr="000F141B" w14:paraId="32718F74" w14:textId="77777777" w:rsidTr="007A197A">
        <w:trPr>
          <w:jc w:val="right"/>
        </w:trPr>
        <w:tc>
          <w:tcPr>
            <w:tcW w:w="756" w:type="dxa"/>
            <w:vMerge w:val="restart"/>
            <w:tcBorders>
              <w:top w:val="double" w:sz="6" w:space="0" w:color="000000"/>
              <w:bottom w:val="single" w:sz="6" w:space="0" w:color="000000"/>
            </w:tcBorders>
            <w:textDirection w:val="btLr"/>
          </w:tcPr>
          <w:p w14:paraId="4B4EB899"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Номер колонны</w:t>
            </w:r>
          </w:p>
          <w:p w14:paraId="260CA92A"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в порядке спуска</w:t>
            </w:r>
          </w:p>
          <w:p w14:paraId="4EC27318"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673" w:type="dxa"/>
            <w:vMerge w:val="restart"/>
            <w:tcBorders>
              <w:top w:val="double" w:sz="6" w:space="0" w:color="000000"/>
              <w:bottom w:val="single" w:sz="6" w:space="0" w:color="000000"/>
            </w:tcBorders>
            <w:textDirection w:val="btLr"/>
          </w:tcPr>
          <w:p w14:paraId="14C63A76" w14:textId="77777777" w:rsidR="000F141B" w:rsidRPr="000F141B" w:rsidRDefault="000F141B" w:rsidP="000F141B">
            <w:pPr>
              <w:spacing w:after="0" w:line="240" w:lineRule="auto"/>
              <w:jc w:val="center"/>
              <w:rPr>
                <w:rFonts w:ascii="Times New Roman" w:hAnsi="Times New Roman" w:cs="Times New Roman"/>
                <w:b/>
                <w:lang w:eastAsia="ru-RU"/>
              </w:rPr>
            </w:pPr>
            <w:proofErr w:type="gramStart"/>
            <w:r w:rsidRPr="000F141B">
              <w:rPr>
                <w:rFonts w:ascii="Times New Roman" w:hAnsi="Times New Roman" w:cs="Times New Roman"/>
                <w:b/>
                <w:lang w:eastAsia="ru-RU"/>
              </w:rPr>
              <w:t>Номер  части</w:t>
            </w:r>
            <w:proofErr w:type="gramEnd"/>
            <w:r w:rsidRPr="000F141B">
              <w:rPr>
                <w:rFonts w:ascii="Times New Roman" w:hAnsi="Times New Roman" w:cs="Times New Roman"/>
                <w:b/>
                <w:lang w:eastAsia="ru-RU"/>
              </w:rPr>
              <w:t xml:space="preserve"> колонны</w:t>
            </w:r>
          </w:p>
        </w:tc>
        <w:tc>
          <w:tcPr>
            <w:tcW w:w="615" w:type="dxa"/>
            <w:vMerge w:val="restart"/>
            <w:tcBorders>
              <w:top w:val="double" w:sz="6" w:space="0" w:color="000000"/>
              <w:bottom w:val="single" w:sz="6" w:space="0" w:color="000000"/>
            </w:tcBorders>
            <w:textDirection w:val="btLr"/>
          </w:tcPr>
          <w:p w14:paraId="13BD7312"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Номер ступени</w:t>
            </w:r>
          </w:p>
          <w:p w14:paraId="65F447D6"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цементирования</w:t>
            </w:r>
          </w:p>
          <w:p w14:paraId="6774D5D3" w14:textId="77777777" w:rsidR="000F141B" w:rsidRPr="000F141B" w:rsidRDefault="000F141B" w:rsidP="000F141B">
            <w:pPr>
              <w:spacing w:after="0" w:line="240" w:lineRule="auto"/>
              <w:jc w:val="center"/>
              <w:rPr>
                <w:rFonts w:ascii="Times New Roman" w:hAnsi="Times New Roman" w:cs="Times New Roman"/>
                <w:b/>
                <w:lang w:eastAsia="ru-RU"/>
              </w:rPr>
            </w:pPr>
          </w:p>
          <w:p w14:paraId="083BEDE0" w14:textId="77777777" w:rsidR="000F141B" w:rsidRPr="000F141B" w:rsidRDefault="000F141B" w:rsidP="000F141B">
            <w:pPr>
              <w:spacing w:after="0" w:line="240" w:lineRule="auto"/>
              <w:jc w:val="center"/>
              <w:rPr>
                <w:rFonts w:ascii="Times New Roman" w:hAnsi="Times New Roman" w:cs="Times New Roman"/>
                <w:b/>
                <w:lang w:eastAsia="ru-RU"/>
              </w:rPr>
            </w:pPr>
          </w:p>
          <w:p w14:paraId="7E216544" w14:textId="77777777" w:rsidR="000F141B" w:rsidRPr="000F141B" w:rsidRDefault="000F141B" w:rsidP="000F141B">
            <w:pPr>
              <w:spacing w:after="0" w:line="240" w:lineRule="auto"/>
              <w:jc w:val="center"/>
              <w:rPr>
                <w:rFonts w:ascii="Times New Roman" w:hAnsi="Times New Roman" w:cs="Times New Roman"/>
                <w:b/>
                <w:lang w:eastAsia="ru-RU"/>
              </w:rPr>
            </w:pPr>
          </w:p>
          <w:p w14:paraId="6236D910" w14:textId="77777777" w:rsidR="000F141B" w:rsidRPr="000F141B" w:rsidRDefault="000F141B" w:rsidP="000F141B">
            <w:pPr>
              <w:spacing w:after="0" w:line="240" w:lineRule="auto"/>
              <w:jc w:val="center"/>
              <w:rPr>
                <w:rFonts w:ascii="Times New Roman" w:hAnsi="Times New Roman" w:cs="Times New Roman"/>
                <w:b/>
                <w:lang w:eastAsia="ru-RU"/>
              </w:rPr>
            </w:pPr>
          </w:p>
          <w:p w14:paraId="6D322249" w14:textId="77777777" w:rsidR="000F141B" w:rsidRPr="000F141B" w:rsidRDefault="000F141B" w:rsidP="000F141B">
            <w:pPr>
              <w:spacing w:after="0" w:line="240" w:lineRule="auto"/>
              <w:jc w:val="center"/>
              <w:rPr>
                <w:rFonts w:ascii="Times New Roman" w:hAnsi="Times New Roman" w:cs="Times New Roman"/>
                <w:b/>
                <w:lang w:eastAsia="ru-RU"/>
              </w:rPr>
            </w:pPr>
          </w:p>
          <w:p w14:paraId="375A44CE" w14:textId="77777777" w:rsidR="000F141B" w:rsidRPr="000F141B" w:rsidRDefault="000F141B" w:rsidP="000F141B">
            <w:pPr>
              <w:spacing w:after="0" w:line="240" w:lineRule="auto"/>
              <w:jc w:val="center"/>
              <w:rPr>
                <w:rFonts w:ascii="Times New Roman" w:hAnsi="Times New Roman" w:cs="Times New Roman"/>
                <w:b/>
                <w:lang w:eastAsia="ru-RU"/>
              </w:rPr>
            </w:pPr>
          </w:p>
          <w:p w14:paraId="1D0E5719" w14:textId="77777777" w:rsidR="000F141B" w:rsidRPr="000F141B" w:rsidRDefault="000F141B" w:rsidP="000F141B">
            <w:pPr>
              <w:spacing w:after="0" w:line="240" w:lineRule="auto"/>
              <w:jc w:val="center"/>
              <w:rPr>
                <w:rFonts w:ascii="Times New Roman" w:hAnsi="Times New Roman" w:cs="Times New Roman"/>
                <w:b/>
                <w:lang w:eastAsia="ru-RU"/>
              </w:rPr>
            </w:pPr>
          </w:p>
          <w:p w14:paraId="4A301FC4" w14:textId="77777777" w:rsidR="000F141B" w:rsidRPr="000F141B" w:rsidRDefault="000F141B" w:rsidP="000F141B">
            <w:pPr>
              <w:spacing w:after="0" w:line="240" w:lineRule="auto"/>
              <w:jc w:val="center"/>
              <w:rPr>
                <w:rFonts w:ascii="Times New Roman" w:hAnsi="Times New Roman" w:cs="Times New Roman"/>
                <w:b/>
                <w:lang w:eastAsia="ru-RU"/>
              </w:rPr>
            </w:pPr>
          </w:p>
          <w:p w14:paraId="333F7932" w14:textId="77777777" w:rsidR="000F141B" w:rsidRPr="000F141B" w:rsidRDefault="000F141B" w:rsidP="000F141B">
            <w:pPr>
              <w:spacing w:after="0" w:line="240" w:lineRule="auto"/>
              <w:jc w:val="center"/>
              <w:rPr>
                <w:rFonts w:ascii="Times New Roman" w:hAnsi="Times New Roman" w:cs="Times New Roman"/>
                <w:b/>
                <w:lang w:eastAsia="ru-RU"/>
              </w:rPr>
            </w:pPr>
          </w:p>
          <w:p w14:paraId="25194896" w14:textId="77777777" w:rsidR="000F141B" w:rsidRPr="000F141B" w:rsidRDefault="000F141B" w:rsidP="000F141B">
            <w:pPr>
              <w:spacing w:after="0" w:line="240" w:lineRule="auto"/>
              <w:jc w:val="center"/>
              <w:rPr>
                <w:rFonts w:ascii="Times New Roman" w:hAnsi="Times New Roman" w:cs="Times New Roman"/>
                <w:b/>
                <w:lang w:eastAsia="ru-RU"/>
              </w:rPr>
            </w:pPr>
          </w:p>
          <w:p w14:paraId="560258AA" w14:textId="77777777" w:rsidR="000F141B" w:rsidRPr="000F141B" w:rsidRDefault="000F141B" w:rsidP="000F141B">
            <w:pPr>
              <w:spacing w:after="0" w:line="240" w:lineRule="auto"/>
              <w:jc w:val="center"/>
              <w:rPr>
                <w:rFonts w:ascii="Times New Roman" w:hAnsi="Times New Roman" w:cs="Times New Roman"/>
                <w:b/>
                <w:lang w:eastAsia="ru-RU"/>
              </w:rPr>
            </w:pPr>
          </w:p>
          <w:p w14:paraId="3310581C"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1844" w:type="dxa"/>
            <w:gridSpan w:val="2"/>
            <w:vMerge w:val="restart"/>
            <w:tcBorders>
              <w:top w:val="double" w:sz="6" w:space="0" w:color="000000"/>
              <w:bottom w:val="single" w:sz="6" w:space="0" w:color="000000"/>
            </w:tcBorders>
            <w:vAlign w:val="center"/>
          </w:tcPr>
          <w:p w14:paraId="151108A9"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Интервал, м</w:t>
            </w:r>
          </w:p>
        </w:tc>
        <w:tc>
          <w:tcPr>
            <w:tcW w:w="10800" w:type="dxa"/>
            <w:gridSpan w:val="13"/>
            <w:tcBorders>
              <w:top w:val="double" w:sz="6" w:space="0" w:color="000000"/>
              <w:bottom w:val="single" w:sz="6" w:space="0" w:color="000000"/>
            </w:tcBorders>
          </w:tcPr>
          <w:p w14:paraId="4985F0BE"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Потребное количество</w:t>
            </w:r>
          </w:p>
        </w:tc>
      </w:tr>
      <w:tr w:rsidR="000F141B" w:rsidRPr="000F141B" w14:paraId="2CA73752" w14:textId="77777777" w:rsidTr="007A197A">
        <w:trPr>
          <w:jc w:val="right"/>
        </w:trPr>
        <w:tc>
          <w:tcPr>
            <w:tcW w:w="756" w:type="dxa"/>
            <w:vMerge/>
            <w:tcBorders>
              <w:top w:val="single" w:sz="6" w:space="0" w:color="000000"/>
              <w:bottom w:val="single" w:sz="6" w:space="0" w:color="000000"/>
            </w:tcBorders>
          </w:tcPr>
          <w:p w14:paraId="4999143B"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673" w:type="dxa"/>
            <w:vMerge/>
            <w:tcBorders>
              <w:top w:val="single" w:sz="6" w:space="0" w:color="000000"/>
              <w:bottom w:val="single" w:sz="6" w:space="0" w:color="000000"/>
            </w:tcBorders>
          </w:tcPr>
          <w:p w14:paraId="10A9F307"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615" w:type="dxa"/>
            <w:vMerge/>
            <w:tcBorders>
              <w:top w:val="single" w:sz="6" w:space="0" w:color="000000"/>
              <w:bottom w:val="single" w:sz="6" w:space="0" w:color="000000"/>
            </w:tcBorders>
          </w:tcPr>
          <w:p w14:paraId="62DD13FB"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1844" w:type="dxa"/>
            <w:gridSpan w:val="2"/>
            <w:vMerge/>
            <w:tcBorders>
              <w:top w:val="single" w:sz="6" w:space="0" w:color="000000"/>
              <w:bottom w:val="single" w:sz="6" w:space="0" w:color="000000"/>
            </w:tcBorders>
          </w:tcPr>
          <w:p w14:paraId="5654661D"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4061" w:type="dxa"/>
            <w:gridSpan w:val="4"/>
            <w:tcBorders>
              <w:top w:val="single" w:sz="6" w:space="0" w:color="000000"/>
              <w:bottom w:val="single" w:sz="6" w:space="0" w:color="000000"/>
            </w:tcBorders>
          </w:tcPr>
          <w:p w14:paraId="7EDE4FE1"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Смесительные машины</w:t>
            </w:r>
          </w:p>
        </w:tc>
        <w:tc>
          <w:tcPr>
            <w:tcW w:w="2959" w:type="dxa"/>
            <w:gridSpan w:val="4"/>
            <w:tcBorders>
              <w:top w:val="single" w:sz="6" w:space="0" w:color="000000"/>
              <w:bottom w:val="single" w:sz="6" w:space="0" w:color="000000"/>
            </w:tcBorders>
          </w:tcPr>
          <w:p w14:paraId="31AB79C7"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Цементовозы</w:t>
            </w:r>
          </w:p>
        </w:tc>
        <w:tc>
          <w:tcPr>
            <w:tcW w:w="3780" w:type="dxa"/>
            <w:gridSpan w:val="5"/>
            <w:tcBorders>
              <w:top w:val="single" w:sz="6" w:space="0" w:color="000000"/>
              <w:bottom w:val="single" w:sz="6" w:space="0" w:color="000000"/>
            </w:tcBorders>
          </w:tcPr>
          <w:p w14:paraId="1A6B97B2"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Автоцистерны</w:t>
            </w:r>
          </w:p>
        </w:tc>
      </w:tr>
      <w:tr w:rsidR="000F141B" w:rsidRPr="000F141B" w14:paraId="45B4E170" w14:textId="77777777" w:rsidTr="007A197A">
        <w:trPr>
          <w:jc w:val="right"/>
        </w:trPr>
        <w:tc>
          <w:tcPr>
            <w:tcW w:w="756" w:type="dxa"/>
            <w:vMerge/>
            <w:tcBorders>
              <w:top w:val="single" w:sz="6" w:space="0" w:color="000000"/>
              <w:bottom w:val="single" w:sz="6" w:space="0" w:color="000000"/>
            </w:tcBorders>
          </w:tcPr>
          <w:p w14:paraId="26020C59"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673" w:type="dxa"/>
            <w:vMerge/>
            <w:tcBorders>
              <w:top w:val="single" w:sz="6" w:space="0" w:color="000000"/>
              <w:bottom w:val="single" w:sz="6" w:space="0" w:color="000000"/>
            </w:tcBorders>
          </w:tcPr>
          <w:p w14:paraId="37A077B7"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615" w:type="dxa"/>
            <w:vMerge/>
            <w:tcBorders>
              <w:top w:val="single" w:sz="6" w:space="0" w:color="000000"/>
              <w:bottom w:val="single" w:sz="6" w:space="0" w:color="000000"/>
            </w:tcBorders>
          </w:tcPr>
          <w:p w14:paraId="221D88F7"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709" w:type="dxa"/>
            <w:vMerge w:val="restart"/>
            <w:tcBorders>
              <w:top w:val="single" w:sz="6" w:space="0" w:color="000000"/>
              <w:bottom w:val="single" w:sz="6" w:space="0" w:color="000000"/>
            </w:tcBorders>
            <w:textDirection w:val="btLr"/>
            <w:vAlign w:val="center"/>
          </w:tcPr>
          <w:p w14:paraId="621C2B45"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От (верх)</w:t>
            </w:r>
          </w:p>
        </w:tc>
        <w:tc>
          <w:tcPr>
            <w:tcW w:w="1135" w:type="dxa"/>
            <w:vMerge w:val="restart"/>
            <w:tcBorders>
              <w:top w:val="single" w:sz="6" w:space="0" w:color="000000"/>
              <w:bottom w:val="single" w:sz="6" w:space="0" w:color="000000"/>
            </w:tcBorders>
            <w:textDirection w:val="btLr"/>
            <w:vAlign w:val="center"/>
          </w:tcPr>
          <w:p w14:paraId="6DB4D11A"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До (низ)</w:t>
            </w:r>
          </w:p>
        </w:tc>
        <w:tc>
          <w:tcPr>
            <w:tcW w:w="2077" w:type="dxa"/>
            <w:vMerge w:val="restart"/>
            <w:tcBorders>
              <w:top w:val="single" w:sz="6" w:space="0" w:color="000000"/>
              <w:bottom w:val="single" w:sz="6" w:space="0" w:color="000000"/>
            </w:tcBorders>
            <w:vAlign w:val="center"/>
          </w:tcPr>
          <w:p w14:paraId="4CC6C6E2"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Тип</w:t>
            </w:r>
          </w:p>
        </w:tc>
        <w:tc>
          <w:tcPr>
            <w:tcW w:w="709" w:type="dxa"/>
            <w:vMerge w:val="restart"/>
            <w:tcBorders>
              <w:top w:val="single" w:sz="6" w:space="0" w:color="000000"/>
              <w:bottom w:val="single" w:sz="6" w:space="0" w:color="000000"/>
            </w:tcBorders>
            <w:textDirection w:val="btLr"/>
          </w:tcPr>
          <w:p w14:paraId="00C8B06F"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Всего</w:t>
            </w:r>
          </w:p>
        </w:tc>
        <w:tc>
          <w:tcPr>
            <w:tcW w:w="1275" w:type="dxa"/>
            <w:gridSpan w:val="2"/>
            <w:tcBorders>
              <w:top w:val="single" w:sz="6" w:space="0" w:color="000000"/>
              <w:bottom w:val="single" w:sz="6" w:space="0" w:color="000000"/>
            </w:tcBorders>
            <w:vAlign w:val="center"/>
          </w:tcPr>
          <w:p w14:paraId="2E254E1E"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В том числе</w:t>
            </w:r>
          </w:p>
        </w:tc>
        <w:tc>
          <w:tcPr>
            <w:tcW w:w="799" w:type="dxa"/>
            <w:vMerge w:val="restart"/>
            <w:tcBorders>
              <w:top w:val="single" w:sz="6" w:space="0" w:color="000000"/>
              <w:bottom w:val="single" w:sz="6" w:space="0" w:color="000000"/>
            </w:tcBorders>
            <w:vAlign w:val="center"/>
          </w:tcPr>
          <w:p w14:paraId="6832ACCA"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Тип</w:t>
            </w:r>
          </w:p>
        </w:tc>
        <w:tc>
          <w:tcPr>
            <w:tcW w:w="720" w:type="dxa"/>
            <w:vMerge w:val="restart"/>
            <w:tcBorders>
              <w:top w:val="single" w:sz="6" w:space="0" w:color="000000"/>
              <w:bottom w:val="single" w:sz="6" w:space="0" w:color="000000"/>
            </w:tcBorders>
            <w:textDirection w:val="btLr"/>
          </w:tcPr>
          <w:p w14:paraId="7B1BA931"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Всего</w:t>
            </w:r>
          </w:p>
        </w:tc>
        <w:tc>
          <w:tcPr>
            <w:tcW w:w="1440" w:type="dxa"/>
            <w:gridSpan w:val="2"/>
            <w:tcBorders>
              <w:top w:val="single" w:sz="6" w:space="0" w:color="000000"/>
              <w:bottom w:val="single" w:sz="6" w:space="0" w:color="000000"/>
            </w:tcBorders>
          </w:tcPr>
          <w:p w14:paraId="6F36C338"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В том числе</w:t>
            </w:r>
          </w:p>
        </w:tc>
        <w:tc>
          <w:tcPr>
            <w:tcW w:w="1080" w:type="dxa"/>
            <w:vMerge w:val="restart"/>
            <w:tcBorders>
              <w:top w:val="single" w:sz="6" w:space="0" w:color="000000"/>
              <w:bottom w:val="single" w:sz="6" w:space="0" w:color="000000"/>
            </w:tcBorders>
            <w:vAlign w:val="center"/>
          </w:tcPr>
          <w:p w14:paraId="22EC3674"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Тип</w:t>
            </w:r>
          </w:p>
        </w:tc>
        <w:tc>
          <w:tcPr>
            <w:tcW w:w="720" w:type="dxa"/>
            <w:vMerge w:val="restart"/>
            <w:tcBorders>
              <w:top w:val="single" w:sz="6" w:space="0" w:color="000000"/>
              <w:bottom w:val="single" w:sz="6" w:space="0" w:color="000000"/>
            </w:tcBorders>
            <w:textDirection w:val="btLr"/>
            <w:vAlign w:val="center"/>
          </w:tcPr>
          <w:p w14:paraId="5AF1C466"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Всего</w:t>
            </w:r>
          </w:p>
        </w:tc>
        <w:tc>
          <w:tcPr>
            <w:tcW w:w="1980" w:type="dxa"/>
            <w:gridSpan w:val="3"/>
            <w:tcBorders>
              <w:top w:val="single" w:sz="6" w:space="0" w:color="000000"/>
              <w:bottom w:val="single" w:sz="6" w:space="0" w:color="000000"/>
            </w:tcBorders>
            <w:vAlign w:val="center"/>
          </w:tcPr>
          <w:p w14:paraId="0808691B"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В том числе</w:t>
            </w:r>
          </w:p>
        </w:tc>
      </w:tr>
      <w:tr w:rsidR="000F141B" w:rsidRPr="000F141B" w14:paraId="046BADF7" w14:textId="77777777" w:rsidTr="007A197A">
        <w:trPr>
          <w:trHeight w:val="1093"/>
          <w:jc w:val="right"/>
        </w:trPr>
        <w:tc>
          <w:tcPr>
            <w:tcW w:w="756" w:type="dxa"/>
            <w:vMerge/>
            <w:tcBorders>
              <w:top w:val="single" w:sz="6" w:space="0" w:color="000000"/>
              <w:bottom w:val="single" w:sz="6" w:space="0" w:color="000000"/>
            </w:tcBorders>
          </w:tcPr>
          <w:p w14:paraId="47395B1B"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673" w:type="dxa"/>
            <w:vMerge/>
            <w:tcBorders>
              <w:top w:val="single" w:sz="6" w:space="0" w:color="000000"/>
              <w:bottom w:val="single" w:sz="6" w:space="0" w:color="000000"/>
            </w:tcBorders>
          </w:tcPr>
          <w:p w14:paraId="7E68F757"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615" w:type="dxa"/>
            <w:vMerge/>
            <w:tcBorders>
              <w:top w:val="single" w:sz="6" w:space="0" w:color="000000"/>
              <w:bottom w:val="single" w:sz="6" w:space="0" w:color="000000"/>
            </w:tcBorders>
          </w:tcPr>
          <w:p w14:paraId="1BE5D153"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709" w:type="dxa"/>
            <w:vMerge/>
            <w:tcBorders>
              <w:top w:val="single" w:sz="6" w:space="0" w:color="000000"/>
              <w:bottom w:val="single" w:sz="6" w:space="0" w:color="000000"/>
            </w:tcBorders>
          </w:tcPr>
          <w:p w14:paraId="5A9C156C"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1135" w:type="dxa"/>
            <w:vMerge/>
            <w:tcBorders>
              <w:top w:val="single" w:sz="6" w:space="0" w:color="000000"/>
              <w:bottom w:val="single" w:sz="6" w:space="0" w:color="000000"/>
            </w:tcBorders>
          </w:tcPr>
          <w:p w14:paraId="30EEB9E2"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2077" w:type="dxa"/>
            <w:vMerge/>
            <w:tcBorders>
              <w:top w:val="single" w:sz="6" w:space="0" w:color="000000"/>
              <w:bottom w:val="single" w:sz="6" w:space="0" w:color="000000"/>
            </w:tcBorders>
          </w:tcPr>
          <w:p w14:paraId="515DF149"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709" w:type="dxa"/>
            <w:vMerge/>
            <w:tcBorders>
              <w:top w:val="single" w:sz="6" w:space="0" w:color="000000"/>
              <w:bottom w:val="single" w:sz="6" w:space="0" w:color="000000"/>
            </w:tcBorders>
          </w:tcPr>
          <w:p w14:paraId="1BFE63B9"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708" w:type="dxa"/>
            <w:tcBorders>
              <w:top w:val="single" w:sz="6" w:space="0" w:color="000000"/>
              <w:bottom w:val="single" w:sz="6" w:space="0" w:color="000000"/>
            </w:tcBorders>
            <w:textDirection w:val="btLr"/>
          </w:tcPr>
          <w:p w14:paraId="094480C2"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Тампонаж-1</w:t>
            </w:r>
          </w:p>
        </w:tc>
        <w:tc>
          <w:tcPr>
            <w:tcW w:w="567" w:type="dxa"/>
            <w:tcBorders>
              <w:top w:val="single" w:sz="6" w:space="0" w:color="000000"/>
              <w:bottom w:val="single" w:sz="6" w:space="0" w:color="000000"/>
            </w:tcBorders>
            <w:textDirection w:val="btLr"/>
          </w:tcPr>
          <w:p w14:paraId="240C5012"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Тампонаж-2</w:t>
            </w:r>
          </w:p>
        </w:tc>
        <w:tc>
          <w:tcPr>
            <w:tcW w:w="799" w:type="dxa"/>
            <w:vMerge/>
            <w:tcBorders>
              <w:top w:val="single" w:sz="6" w:space="0" w:color="000000"/>
              <w:bottom w:val="single" w:sz="6" w:space="0" w:color="000000"/>
            </w:tcBorders>
          </w:tcPr>
          <w:p w14:paraId="076881DB"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720" w:type="dxa"/>
            <w:vMerge/>
            <w:tcBorders>
              <w:top w:val="single" w:sz="6" w:space="0" w:color="000000"/>
              <w:bottom w:val="single" w:sz="6" w:space="0" w:color="000000"/>
            </w:tcBorders>
          </w:tcPr>
          <w:p w14:paraId="4F4A74B1"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720" w:type="dxa"/>
            <w:tcBorders>
              <w:top w:val="single" w:sz="6" w:space="0" w:color="000000"/>
              <w:bottom w:val="single" w:sz="6" w:space="0" w:color="000000"/>
            </w:tcBorders>
            <w:textDirection w:val="btLr"/>
          </w:tcPr>
          <w:p w14:paraId="766B84BC"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Тампонаж-1</w:t>
            </w:r>
          </w:p>
        </w:tc>
        <w:tc>
          <w:tcPr>
            <w:tcW w:w="720" w:type="dxa"/>
            <w:tcBorders>
              <w:top w:val="single" w:sz="6" w:space="0" w:color="000000"/>
              <w:bottom w:val="single" w:sz="6" w:space="0" w:color="000000"/>
            </w:tcBorders>
            <w:textDirection w:val="btLr"/>
          </w:tcPr>
          <w:p w14:paraId="15D029B8"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Тампонаж-2</w:t>
            </w:r>
          </w:p>
        </w:tc>
        <w:tc>
          <w:tcPr>
            <w:tcW w:w="1080" w:type="dxa"/>
            <w:vMerge/>
            <w:tcBorders>
              <w:top w:val="single" w:sz="6" w:space="0" w:color="000000"/>
              <w:bottom w:val="single" w:sz="6" w:space="0" w:color="000000"/>
            </w:tcBorders>
          </w:tcPr>
          <w:p w14:paraId="6DDD306A"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720" w:type="dxa"/>
            <w:vMerge/>
            <w:tcBorders>
              <w:top w:val="single" w:sz="6" w:space="0" w:color="000000"/>
              <w:bottom w:val="single" w:sz="6" w:space="0" w:color="000000"/>
            </w:tcBorders>
          </w:tcPr>
          <w:p w14:paraId="599731AA"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540" w:type="dxa"/>
            <w:tcBorders>
              <w:top w:val="single" w:sz="6" w:space="0" w:color="000000"/>
              <w:bottom w:val="single" w:sz="6" w:space="0" w:color="000000"/>
            </w:tcBorders>
            <w:textDirection w:val="btLr"/>
          </w:tcPr>
          <w:p w14:paraId="18593AF9"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Буферная</w:t>
            </w:r>
          </w:p>
        </w:tc>
        <w:tc>
          <w:tcPr>
            <w:tcW w:w="540" w:type="dxa"/>
            <w:tcBorders>
              <w:top w:val="single" w:sz="6" w:space="0" w:color="000000"/>
              <w:bottom w:val="single" w:sz="6" w:space="0" w:color="000000"/>
            </w:tcBorders>
            <w:textDirection w:val="btLr"/>
          </w:tcPr>
          <w:p w14:paraId="323831BB"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Затворение</w:t>
            </w:r>
          </w:p>
        </w:tc>
        <w:tc>
          <w:tcPr>
            <w:tcW w:w="900" w:type="dxa"/>
            <w:tcBorders>
              <w:top w:val="single" w:sz="6" w:space="0" w:color="000000"/>
              <w:bottom w:val="single" w:sz="6" w:space="0" w:color="000000"/>
            </w:tcBorders>
            <w:textDirection w:val="btLr"/>
          </w:tcPr>
          <w:p w14:paraId="30D8B384"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Продавочная</w:t>
            </w:r>
          </w:p>
        </w:tc>
      </w:tr>
      <w:tr w:rsidR="000F141B" w:rsidRPr="000F141B" w14:paraId="52C93744" w14:textId="77777777" w:rsidTr="007A197A">
        <w:trPr>
          <w:jc w:val="right"/>
        </w:trPr>
        <w:tc>
          <w:tcPr>
            <w:tcW w:w="756" w:type="dxa"/>
            <w:tcBorders>
              <w:top w:val="single" w:sz="6" w:space="0" w:color="000000"/>
              <w:bottom w:val="double" w:sz="4" w:space="0" w:color="auto"/>
            </w:tcBorders>
          </w:tcPr>
          <w:p w14:paraId="31FD9C7F"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1</w:t>
            </w:r>
          </w:p>
        </w:tc>
        <w:tc>
          <w:tcPr>
            <w:tcW w:w="673" w:type="dxa"/>
            <w:tcBorders>
              <w:top w:val="single" w:sz="6" w:space="0" w:color="000000"/>
              <w:bottom w:val="double" w:sz="4" w:space="0" w:color="auto"/>
            </w:tcBorders>
          </w:tcPr>
          <w:p w14:paraId="69697DB7"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2</w:t>
            </w:r>
          </w:p>
        </w:tc>
        <w:tc>
          <w:tcPr>
            <w:tcW w:w="615" w:type="dxa"/>
            <w:tcBorders>
              <w:top w:val="single" w:sz="6" w:space="0" w:color="000000"/>
              <w:bottom w:val="double" w:sz="4" w:space="0" w:color="auto"/>
            </w:tcBorders>
          </w:tcPr>
          <w:p w14:paraId="0F08BD8F"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3</w:t>
            </w:r>
          </w:p>
        </w:tc>
        <w:tc>
          <w:tcPr>
            <w:tcW w:w="709" w:type="dxa"/>
            <w:tcBorders>
              <w:top w:val="single" w:sz="6" w:space="0" w:color="000000"/>
              <w:bottom w:val="double" w:sz="4" w:space="0" w:color="auto"/>
            </w:tcBorders>
          </w:tcPr>
          <w:p w14:paraId="5D5CD5E3"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4</w:t>
            </w:r>
          </w:p>
        </w:tc>
        <w:tc>
          <w:tcPr>
            <w:tcW w:w="1135" w:type="dxa"/>
            <w:tcBorders>
              <w:top w:val="single" w:sz="6" w:space="0" w:color="000000"/>
              <w:bottom w:val="double" w:sz="4" w:space="0" w:color="auto"/>
            </w:tcBorders>
          </w:tcPr>
          <w:p w14:paraId="4D86557B"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5</w:t>
            </w:r>
          </w:p>
        </w:tc>
        <w:tc>
          <w:tcPr>
            <w:tcW w:w="2077" w:type="dxa"/>
            <w:tcBorders>
              <w:top w:val="single" w:sz="6" w:space="0" w:color="000000"/>
              <w:bottom w:val="double" w:sz="4" w:space="0" w:color="auto"/>
            </w:tcBorders>
          </w:tcPr>
          <w:p w14:paraId="358A3EBA"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6</w:t>
            </w:r>
          </w:p>
        </w:tc>
        <w:tc>
          <w:tcPr>
            <w:tcW w:w="709" w:type="dxa"/>
            <w:tcBorders>
              <w:top w:val="single" w:sz="6" w:space="0" w:color="000000"/>
              <w:bottom w:val="double" w:sz="4" w:space="0" w:color="auto"/>
            </w:tcBorders>
          </w:tcPr>
          <w:p w14:paraId="139546C1"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7</w:t>
            </w:r>
          </w:p>
        </w:tc>
        <w:tc>
          <w:tcPr>
            <w:tcW w:w="708" w:type="dxa"/>
            <w:tcBorders>
              <w:top w:val="single" w:sz="6" w:space="0" w:color="000000"/>
              <w:bottom w:val="double" w:sz="4" w:space="0" w:color="auto"/>
            </w:tcBorders>
          </w:tcPr>
          <w:p w14:paraId="60C82424"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8</w:t>
            </w:r>
          </w:p>
        </w:tc>
        <w:tc>
          <w:tcPr>
            <w:tcW w:w="567" w:type="dxa"/>
            <w:tcBorders>
              <w:top w:val="single" w:sz="6" w:space="0" w:color="000000"/>
              <w:bottom w:val="double" w:sz="4" w:space="0" w:color="auto"/>
            </w:tcBorders>
          </w:tcPr>
          <w:p w14:paraId="791F6499"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9</w:t>
            </w:r>
          </w:p>
        </w:tc>
        <w:tc>
          <w:tcPr>
            <w:tcW w:w="799" w:type="dxa"/>
            <w:tcBorders>
              <w:top w:val="single" w:sz="6" w:space="0" w:color="000000"/>
              <w:bottom w:val="double" w:sz="4" w:space="0" w:color="auto"/>
            </w:tcBorders>
          </w:tcPr>
          <w:p w14:paraId="44633486"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10</w:t>
            </w:r>
          </w:p>
        </w:tc>
        <w:tc>
          <w:tcPr>
            <w:tcW w:w="720" w:type="dxa"/>
            <w:tcBorders>
              <w:top w:val="single" w:sz="6" w:space="0" w:color="000000"/>
              <w:bottom w:val="double" w:sz="4" w:space="0" w:color="auto"/>
            </w:tcBorders>
          </w:tcPr>
          <w:p w14:paraId="2CE2C4BC"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11</w:t>
            </w:r>
          </w:p>
        </w:tc>
        <w:tc>
          <w:tcPr>
            <w:tcW w:w="720" w:type="dxa"/>
            <w:tcBorders>
              <w:top w:val="single" w:sz="6" w:space="0" w:color="000000"/>
              <w:bottom w:val="double" w:sz="4" w:space="0" w:color="auto"/>
            </w:tcBorders>
          </w:tcPr>
          <w:p w14:paraId="12A221CA"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12</w:t>
            </w:r>
          </w:p>
        </w:tc>
        <w:tc>
          <w:tcPr>
            <w:tcW w:w="720" w:type="dxa"/>
            <w:tcBorders>
              <w:top w:val="single" w:sz="6" w:space="0" w:color="000000"/>
              <w:bottom w:val="double" w:sz="4" w:space="0" w:color="auto"/>
            </w:tcBorders>
          </w:tcPr>
          <w:p w14:paraId="70F6EC6A"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13</w:t>
            </w:r>
          </w:p>
        </w:tc>
        <w:tc>
          <w:tcPr>
            <w:tcW w:w="1080" w:type="dxa"/>
            <w:tcBorders>
              <w:top w:val="single" w:sz="6" w:space="0" w:color="000000"/>
              <w:bottom w:val="double" w:sz="4" w:space="0" w:color="auto"/>
            </w:tcBorders>
          </w:tcPr>
          <w:p w14:paraId="4BD89AE3"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14</w:t>
            </w:r>
          </w:p>
        </w:tc>
        <w:tc>
          <w:tcPr>
            <w:tcW w:w="720" w:type="dxa"/>
            <w:tcBorders>
              <w:top w:val="single" w:sz="6" w:space="0" w:color="000000"/>
              <w:bottom w:val="double" w:sz="4" w:space="0" w:color="auto"/>
            </w:tcBorders>
          </w:tcPr>
          <w:p w14:paraId="4FBAE462"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15</w:t>
            </w:r>
          </w:p>
        </w:tc>
        <w:tc>
          <w:tcPr>
            <w:tcW w:w="540" w:type="dxa"/>
            <w:tcBorders>
              <w:top w:val="single" w:sz="6" w:space="0" w:color="000000"/>
              <w:bottom w:val="double" w:sz="4" w:space="0" w:color="auto"/>
            </w:tcBorders>
          </w:tcPr>
          <w:p w14:paraId="4FD86F59"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16</w:t>
            </w:r>
          </w:p>
        </w:tc>
        <w:tc>
          <w:tcPr>
            <w:tcW w:w="540" w:type="dxa"/>
            <w:tcBorders>
              <w:top w:val="single" w:sz="6" w:space="0" w:color="000000"/>
              <w:bottom w:val="double" w:sz="4" w:space="0" w:color="auto"/>
            </w:tcBorders>
          </w:tcPr>
          <w:p w14:paraId="3D348AD0"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17</w:t>
            </w:r>
          </w:p>
        </w:tc>
        <w:tc>
          <w:tcPr>
            <w:tcW w:w="900" w:type="dxa"/>
            <w:tcBorders>
              <w:top w:val="single" w:sz="6" w:space="0" w:color="000000"/>
              <w:bottom w:val="double" w:sz="4" w:space="0" w:color="auto"/>
            </w:tcBorders>
          </w:tcPr>
          <w:p w14:paraId="23BE3378"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18</w:t>
            </w:r>
          </w:p>
        </w:tc>
      </w:tr>
      <w:tr w:rsidR="000F141B" w:rsidRPr="000F141B" w14:paraId="6B460072" w14:textId="77777777" w:rsidTr="007A197A">
        <w:trPr>
          <w:jc w:val="right"/>
        </w:trPr>
        <w:tc>
          <w:tcPr>
            <w:tcW w:w="756" w:type="dxa"/>
            <w:vAlign w:val="center"/>
          </w:tcPr>
          <w:p w14:paraId="0C5A2025" w14:textId="6EECB270" w:rsidR="000F141B" w:rsidRPr="000F141B" w:rsidRDefault="00280AD8"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1</w:t>
            </w:r>
          </w:p>
        </w:tc>
        <w:tc>
          <w:tcPr>
            <w:tcW w:w="673" w:type="dxa"/>
            <w:vAlign w:val="center"/>
          </w:tcPr>
          <w:p w14:paraId="788FE941"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615" w:type="dxa"/>
            <w:vAlign w:val="center"/>
          </w:tcPr>
          <w:p w14:paraId="43F45D32"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709" w:type="dxa"/>
            <w:vAlign w:val="center"/>
          </w:tcPr>
          <w:p w14:paraId="10A8274D"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0</w:t>
            </w:r>
          </w:p>
        </w:tc>
        <w:tc>
          <w:tcPr>
            <w:tcW w:w="1135" w:type="dxa"/>
            <w:vAlign w:val="center"/>
          </w:tcPr>
          <w:p w14:paraId="1DF86A2D" w14:textId="59713582" w:rsidR="000F141B" w:rsidRPr="000F141B" w:rsidRDefault="00BF5D2E"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4</w:t>
            </w:r>
            <w:r w:rsidR="00280AD8">
              <w:rPr>
                <w:rFonts w:ascii="Times New Roman" w:hAnsi="Times New Roman" w:cs="Times New Roman"/>
                <w:lang w:val="kk-KZ" w:eastAsia="ru-RU"/>
              </w:rPr>
              <w:t>0</w:t>
            </w:r>
          </w:p>
        </w:tc>
        <w:tc>
          <w:tcPr>
            <w:tcW w:w="2077" w:type="dxa"/>
            <w:vAlign w:val="center"/>
          </w:tcPr>
          <w:p w14:paraId="5E0DF279"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2СМН-20</w:t>
            </w:r>
          </w:p>
        </w:tc>
        <w:tc>
          <w:tcPr>
            <w:tcW w:w="709" w:type="dxa"/>
            <w:vAlign w:val="center"/>
          </w:tcPr>
          <w:p w14:paraId="581BF9A7"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708" w:type="dxa"/>
            <w:vAlign w:val="center"/>
          </w:tcPr>
          <w:p w14:paraId="44455283"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567" w:type="dxa"/>
            <w:vAlign w:val="center"/>
          </w:tcPr>
          <w:p w14:paraId="327B3313"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99" w:type="dxa"/>
            <w:vAlign w:val="center"/>
          </w:tcPr>
          <w:p w14:paraId="3B631E51"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648EEF07"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5A74C512"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4CB92219"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1080" w:type="dxa"/>
            <w:vAlign w:val="center"/>
          </w:tcPr>
          <w:p w14:paraId="755DFBC2"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31904A26"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540" w:type="dxa"/>
            <w:vAlign w:val="center"/>
          </w:tcPr>
          <w:p w14:paraId="07795346"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540" w:type="dxa"/>
            <w:vAlign w:val="center"/>
          </w:tcPr>
          <w:p w14:paraId="547C5223"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900" w:type="dxa"/>
            <w:vAlign w:val="center"/>
          </w:tcPr>
          <w:p w14:paraId="4067DAE9"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r>
      <w:tr w:rsidR="00280AD8" w:rsidRPr="000F141B" w14:paraId="5BF0BA28" w14:textId="77777777" w:rsidTr="007A197A">
        <w:trPr>
          <w:jc w:val="right"/>
        </w:trPr>
        <w:tc>
          <w:tcPr>
            <w:tcW w:w="756" w:type="dxa"/>
            <w:vAlign w:val="center"/>
          </w:tcPr>
          <w:p w14:paraId="7C63D341" w14:textId="4DF52595" w:rsidR="00280AD8" w:rsidRPr="000F141B" w:rsidRDefault="00280AD8"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2</w:t>
            </w:r>
          </w:p>
        </w:tc>
        <w:tc>
          <w:tcPr>
            <w:tcW w:w="673" w:type="dxa"/>
            <w:vAlign w:val="center"/>
          </w:tcPr>
          <w:p w14:paraId="1CAC560F" w14:textId="32D191D1"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615" w:type="dxa"/>
            <w:vAlign w:val="center"/>
          </w:tcPr>
          <w:p w14:paraId="1A6E3114" w14:textId="2CD3C9C8"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709" w:type="dxa"/>
            <w:vAlign w:val="center"/>
          </w:tcPr>
          <w:p w14:paraId="105D8584" w14:textId="53F0C2BD"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0</w:t>
            </w:r>
          </w:p>
        </w:tc>
        <w:tc>
          <w:tcPr>
            <w:tcW w:w="1135" w:type="dxa"/>
            <w:vAlign w:val="center"/>
          </w:tcPr>
          <w:p w14:paraId="6ED7C3BC" w14:textId="5B768086" w:rsidR="00280AD8" w:rsidRDefault="00280AD8" w:rsidP="000F141B">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400</w:t>
            </w:r>
          </w:p>
        </w:tc>
        <w:tc>
          <w:tcPr>
            <w:tcW w:w="2077" w:type="dxa"/>
            <w:vAlign w:val="center"/>
          </w:tcPr>
          <w:p w14:paraId="667CF8A2" w14:textId="7D96EEDF"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2СМН-20</w:t>
            </w:r>
          </w:p>
        </w:tc>
        <w:tc>
          <w:tcPr>
            <w:tcW w:w="709" w:type="dxa"/>
            <w:vAlign w:val="center"/>
          </w:tcPr>
          <w:p w14:paraId="635B49EC" w14:textId="2256E0EB"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708" w:type="dxa"/>
            <w:vAlign w:val="center"/>
          </w:tcPr>
          <w:p w14:paraId="402FD23A" w14:textId="79FF4D3E"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567" w:type="dxa"/>
            <w:vAlign w:val="center"/>
          </w:tcPr>
          <w:p w14:paraId="05A0DFB4" w14:textId="5243345D"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99" w:type="dxa"/>
            <w:vAlign w:val="center"/>
          </w:tcPr>
          <w:p w14:paraId="07B2ADB2" w14:textId="773CC2C0"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6CBE4D11" w14:textId="71084053"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5B9F8959" w14:textId="6498A4AA"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1265050F" w14:textId="4EF1F8FB"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1080" w:type="dxa"/>
            <w:vAlign w:val="center"/>
          </w:tcPr>
          <w:p w14:paraId="487FCF3D" w14:textId="33E98C40"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6A3E393D" w14:textId="21B64FA4"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540" w:type="dxa"/>
            <w:vAlign w:val="center"/>
          </w:tcPr>
          <w:p w14:paraId="7026D072" w14:textId="6A19F8A1"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540" w:type="dxa"/>
            <w:vAlign w:val="center"/>
          </w:tcPr>
          <w:p w14:paraId="1C1785D9" w14:textId="01641F38"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900" w:type="dxa"/>
            <w:vAlign w:val="center"/>
          </w:tcPr>
          <w:p w14:paraId="4D76A6FB" w14:textId="790E5BF1" w:rsidR="00280AD8" w:rsidRPr="000F141B" w:rsidRDefault="00280AD8"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r>
      <w:tr w:rsidR="009C4A21" w:rsidRPr="000F141B" w14:paraId="61237C68" w14:textId="77777777" w:rsidTr="007A197A">
        <w:trPr>
          <w:jc w:val="right"/>
        </w:trPr>
        <w:tc>
          <w:tcPr>
            <w:tcW w:w="756" w:type="dxa"/>
            <w:vMerge w:val="restart"/>
            <w:vAlign w:val="center"/>
          </w:tcPr>
          <w:p w14:paraId="778C1384"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3</w:t>
            </w:r>
          </w:p>
        </w:tc>
        <w:tc>
          <w:tcPr>
            <w:tcW w:w="673" w:type="dxa"/>
            <w:vMerge w:val="restart"/>
            <w:vAlign w:val="center"/>
          </w:tcPr>
          <w:p w14:paraId="53D5A3C4"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615" w:type="dxa"/>
            <w:vAlign w:val="center"/>
          </w:tcPr>
          <w:p w14:paraId="45F876EF"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709" w:type="dxa"/>
            <w:vAlign w:val="center"/>
          </w:tcPr>
          <w:p w14:paraId="67F79BC5" w14:textId="72422ED8" w:rsidR="009C4A21" w:rsidRPr="009C4A21" w:rsidRDefault="009C4A21" w:rsidP="000F141B">
            <w:pPr>
              <w:spacing w:after="0" w:line="240" w:lineRule="auto"/>
              <w:jc w:val="center"/>
              <w:rPr>
                <w:rFonts w:ascii="Times New Roman" w:hAnsi="Times New Roman" w:cs="Times New Roman"/>
                <w:lang w:val="en-US" w:eastAsia="ru-RU"/>
              </w:rPr>
            </w:pPr>
            <w:r>
              <w:rPr>
                <w:rFonts w:ascii="Times New Roman" w:hAnsi="Times New Roman" w:cs="Times New Roman"/>
                <w:lang w:val="en-US" w:eastAsia="ru-RU"/>
              </w:rPr>
              <w:t>700</w:t>
            </w:r>
          </w:p>
        </w:tc>
        <w:tc>
          <w:tcPr>
            <w:tcW w:w="1135" w:type="dxa"/>
            <w:vAlign w:val="center"/>
          </w:tcPr>
          <w:p w14:paraId="211FB274" w14:textId="1C2E86AB" w:rsidR="009C4A21" w:rsidRPr="000F141B" w:rsidRDefault="009C4A21" w:rsidP="000F141B">
            <w:pPr>
              <w:spacing w:after="0" w:line="240" w:lineRule="auto"/>
              <w:jc w:val="center"/>
              <w:rPr>
                <w:rFonts w:ascii="Times New Roman" w:hAnsi="Times New Roman" w:cs="Times New Roman"/>
                <w:lang w:eastAsia="ru-RU"/>
              </w:rPr>
            </w:pPr>
            <w:r>
              <w:rPr>
                <w:rFonts w:ascii="Times New Roman" w:hAnsi="Times New Roman" w:cs="Times New Roman"/>
                <w:lang w:val="kk-KZ" w:eastAsia="ru-RU"/>
              </w:rPr>
              <w:t>1350</w:t>
            </w:r>
          </w:p>
        </w:tc>
        <w:tc>
          <w:tcPr>
            <w:tcW w:w="2077" w:type="dxa"/>
            <w:vAlign w:val="center"/>
          </w:tcPr>
          <w:p w14:paraId="580DD678"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2СМН-20</w:t>
            </w:r>
          </w:p>
        </w:tc>
        <w:tc>
          <w:tcPr>
            <w:tcW w:w="709" w:type="dxa"/>
            <w:vAlign w:val="center"/>
          </w:tcPr>
          <w:p w14:paraId="25E99AA1" w14:textId="1A580A66" w:rsidR="009C4A21" w:rsidRPr="009C4A21" w:rsidRDefault="009C4A21" w:rsidP="000F141B">
            <w:pPr>
              <w:spacing w:after="0" w:line="240" w:lineRule="auto"/>
              <w:jc w:val="center"/>
              <w:rPr>
                <w:rFonts w:ascii="Times New Roman" w:hAnsi="Times New Roman" w:cs="Times New Roman"/>
                <w:lang w:val="en-US" w:eastAsia="ru-RU"/>
              </w:rPr>
            </w:pPr>
            <w:r>
              <w:rPr>
                <w:rFonts w:ascii="Times New Roman" w:hAnsi="Times New Roman" w:cs="Times New Roman"/>
                <w:lang w:val="en-US" w:eastAsia="ru-RU"/>
              </w:rPr>
              <w:t>1</w:t>
            </w:r>
          </w:p>
        </w:tc>
        <w:tc>
          <w:tcPr>
            <w:tcW w:w="708" w:type="dxa"/>
            <w:vAlign w:val="center"/>
          </w:tcPr>
          <w:p w14:paraId="0DDDCE96"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567" w:type="dxa"/>
            <w:vAlign w:val="center"/>
          </w:tcPr>
          <w:p w14:paraId="114AF788" w14:textId="42E1BA4C" w:rsidR="009C4A21" w:rsidRPr="009C4A21" w:rsidRDefault="009C4A21" w:rsidP="000F141B">
            <w:pPr>
              <w:spacing w:after="0" w:line="240" w:lineRule="auto"/>
              <w:jc w:val="center"/>
              <w:rPr>
                <w:rFonts w:ascii="Times New Roman" w:hAnsi="Times New Roman" w:cs="Times New Roman"/>
                <w:lang w:val="en-US" w:eastAsia="ru-RU"/>
              </w:rPr>
            </w:pPr>
            <w:r>
              <w:rPr>
                <w:rFonts w:ascii="Times New Roman" w:hAnsi="Times New Roman" w:cs="Times New Roman"/>
                <w:lang w:val="en-US" w:eastAsia="ru-RU"/>
              </w:rPr>
              <w:t>-</w:t>
            </w:r>
          </w:p>
        </w:tc>
        <w:tc>
          <w:tcPr>
            <w:tcW w:w="799" w:type="dxa"/>
            <w:vAlign w:val="center"/>
          </w:tcPr>
          <w:p w14:paraId="0406E83D"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180818BF"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09AA0DCA"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5BDFACE9"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1080" w:type="dxa"/>
            <w:vAlign w:val="center"/>
          </w:tcPr>
          <w:p w14:paraId="2EF95F21"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2FC351D3"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540" w:type="dxa"/>
            <w:vAlign w:val="center"/>
          </w:tcPr>
          <w:p w14:paraId="7326E783"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540" w:type="dxa"/>
            <w:vAlign w:val="center"/>
          </w:tcPr>
          <w:p w14:paraId="368C80F4"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900" w:type="dxa"/>
            <w:vAlign w:val="center"/>
          </w:tcPr>
          <w:p w14:paraId="473BEDED" w14:textId="77777777" w:rsidR="009C4A21" w:rsidRPr="000F141B" w:rsidRDefault="009C4A21"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r>
      <w:tr w:rsidR="009C4A21" w:rsidRPr="000F141B" w14:paraId="7B431C8E" w14:textId="77777777" w:rsidTr="007A197A">
        <w:trPr>
          <w:jc w:val="right"/>
        </w:trPr>
        <w:tc>
          <w:tcPr>
            <w:tcW w:w="756" w:type="dxa"/>
            <w:vMerge/>
            <w:vAlign w:val="center"/>
          </w:tcPr>
          <w:p w14:paraId="7D0B5191" w14:textId="77777777" w:rsidR="009C4A21" w:rsidRPr="000F141B" w:rsidRDefault="009C4A21" w:rsidP="009C4A21">
            <w:pPr>
              <w:spacing w:after="0" w:line="240" w:lineRule="auto"/>
              <w:jc w:val="center"/>
              <w:rPr>
                <w:rFonts w:ascii="Times New Roman" w:hAnsi="Times New Roman" w:cs="Times New Roman"/>
                <w:lang w:eastAsia="ru-RU"/>
              </w:rPr>
            </w:pPr>
          </w:p>
        </w:tc>
        <w:tc>
          <w:tcPr>
            <w:tcW w:w="673" w:type="dxa"/>
            <w:vMerge/>
            <w:vAlign w:val="center"/>
          </w:tcPr>
          <w:p w14:paraId="36453165" w14:textId="77777777" w:rsidR="009C4A21" w:rsidRPr="000F141B" w:rsidRDefault="009C4A21" w:rsidP="009C4A21">
            <w:pPr>
              <w:spacing w:after="0" w:line="240" w:lineRule="auto"/>
              <w:jc w:val="center"/>
              <w:rPr>
                <w:rFonts w:ascii="Times New Roman" w:hAnsi="Times New Roman" w:cs="Times New Roman"/>
                <w:lang w:eastAsia="ru-RU"/>
              </w:rPr>
            </w:pPr>
          </w:p>
        </w:tc>
        <w:tc>
          <w:tcPr>
            <w:tcW w:w="615" w:type="dxa"/>
            <w:vAlign w:val="center"/>
          </w:tcPr>
          <w:p w14:paraId="1784C423" w14:textId="64EC8324" w:rsidR="009C4A21" w:rsidRPr="009C4A21" w:rsidRDefault="009C4A21" w:rsidP="009C4A21">
            <w:pPr>
              <w:spacing w:after="0" w:line="240" w:lineRule="auto"/>
              <w:jc w:val="center"/>
              <w:rPr>
                <w:rFonts w:ascii="Times New Roman" w:hAnsi="Times New Roman" w:cs="Times New Roman"/>
                <w:lang w:val="en-US" w:eastAsia="ru-RU"/>
              </w:rPr>
            </w:pPr>
            <w:r>
              <w:rPr>
                <w:rFonts w:ascii="Times New Roman" w:hAnsi="Times New Roman" w:cs="Times New Roman"/>
                <w:lang w:val="en-US" w:eastAsia="ru-RU"/>
              </w:rPr>
              <w:t>2</w:t>
            </w:r>
          </w:p>
        </w:tc>
        <w:tc>
          <w:tcPr>
            <w:tcW w:w="709" w:type="dxa"/>
            <w:vAlign w:val="center"/>
          </w:tcPr>
          <w:p w14:paraId="5B654163" w14:textId="7C628547" w:rsidR="009C4A21" w:rsidRPr="009C4A21" w:rsidRDefault="009C4A21" w:rsidP="009C4A21">
            <w:pPr>
              <w:spacing w:after="0" w:line="240" w:lineRule="auto"/>
              <w:jc w:val="center"/>
              <w:rPr>
                <w:rFonts w:ascii="Times New Roman" w:hAnsi="Times New Roman" w:cs="Times New Roman"/>
                <w:lang w:val="en-US" w:eastAsia="ru-RU"/>
              </w:rPr>
            </w:pPr>
            <w:r>
              <w:rPr>
                <w:rFonts w:ascii="Times New Roman" w:hAnsi="Times New Roman" w:cs="Times New Roman"/>
                <w:lang w:val="en-US" w:eastAsia="ru-RU"/>
              </w:rPr>
              <w:t>0</w:t>
            </w:r>
          </w:p>
        </w:tc>
        <w:tc>
          <w:tcPr>
            <w:tcW w:w="1135" w:type="dxa"/>
            <w:vAlign w:val="center"/>
          </w:tcPr>
          <w:p w14:paraId="568A6887" w14:textId="49AEFF53" w:rsidR="009C4A21" w:rsidRPr="009C4A21" w:rsidRDefault="009C4A21" w:rsidP="009C4A21">
            <w:pPr>
              <w:spacing w:after="0" w:line="240" w:lineRule="auto"/>
              <w:jc w:val="center"/>
              <w:rPr>
                <w:rFonts w:ascii="Times New Roman" w:hAnsi="Times New Roman" w:cs="Times New Roman"/>
                <w:lang w:val="en-US" w:eastAsia="ru-RU"/>
              </w:rPr>
            </w:pPr>
            <w:r>
              <w:rPr>
                <w:rFonts w:ascii="Times New Roman" w:hAnsi="Times New Roman" w:cs="Times New Roman"/>
                <w:lang w:val="en-US" w:eastAsia="ru-RU"/>
              </w:rPr>
              <w:t>700</w:t>
            </w:r>
          </w:p>
        </w:tc>
        <w:tc>
          <w:tcPr>
            <w:tcW w:w="2077" w:type="dxa"/>
            <w:vAlign w:val="center"/>
          </w:tcPr>
          <w:p w14:paraId="16D8DCA9" w14:textId="00E689AF" w:rsidR="009C4A21" w:rsidRPr="000F141B" w:rsidRDefault="009C4A21" w:rsidP="009C4A2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2СМН-20</w:t>
            </w:r>
          </w:p>
        </w:tc>
        <w:tc>
          <w:tcPr>
            <w:tcW w:w="709" w:type="dxa"/>
            <w:vAlign w:val="center"/>
          </w:tcPr>
          <w:p w14:paraId="1895FC2A" w14:textId="273CB5B9" w:rsidR="009C4A21" w:rsidRDefault="009C4A21" w:rsidP="009C4A21">
            <w:pPr>
              <w:spacing w:after="0" w:line="240" w:lineRule="auto"/>
              <w:jc w:val="center"/>
              <w:rPr>
                <w:rFonts w:ascii="Times New Roman" w:hAnsi="Times New Roman" w:cs="Times New Roman"/>
                <w:lang w:eastAsia="ru-RU"/>
              </w:rPr>
            </w:pPr>
            <w:r>
              <w:rPr>
                <w:rFonts w:ascii="Times New Roman" w:hAnsi="Times New Roman" w:cs="Times New Roman"/>
                <w:lang w:eastAsia="ru-RU"/>
              </w:rPr>
              <w:t>1</w:t>
            </w:r>
          </w:p>
        </w:tc>
        <w:tc>
          <w:tcPr>
            <w:tcW w:w="708" w:type="dxa"/>
            <w:vAlign w:val="center"/>
          </w:tcPr>
          <w:p w14:paraId="4CF796A6" w14:textId="5F14480F" w:rsidR="009C4A21" w:rsidRPr="000F141B" w:rsidRDefault="009C4A21" w:rsidP="009C4A21">
            <w:pPr>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c>
          <w:tcPr>
            <w:tcW w:w="567" w:type="dxa"/>
            <w:vAlign w:val="center"/>
          </w:tcPr>
          <w:p w14:paraId="515B2B68" w14:textId="281D423A" w:rsidR="009C4A21" w:rsidRDefault="009C4A21" w:rsidP="009C4A21">
            <w:pPr>
              <w:spacing w:after="0" w:line="240" w:lineRule="auto"/>
              <w:jc w:val="center"/>
              <w:rPr>
                <w:rFonts w:ascii="Times New Roman" w:hAnsi="Times New Roman" w:cs="Times New Roman"/>
                <w:lang w:eastAsia="ru-RU"/>
              </w:rPr>
            </w:pPr>
            <w:r>
              <w:rPr>
                <w:rFonts w:ascii="Times New Roman" w:hAnsi="Times New Roman" w:cs="Times New Roman"/>
                <w:lang w:eastAsia="ru-RU"/>
              </w:rPr>
              <w:t>1</w:t>
            </w:r>
          </w:p>
        </w:tc>
        <w:tc>
          <w:tcPr>
            <w:tcW w:w="799" w:type="dxa"/>
            <w:vAlign w:val="center"/>
          </w:tcPr>
          <w:p w14:paraId="319D0B1A" w14:textId="058273E8" w:rsidR="009C4A21" w:rsidRPr="000F141B" w:rsidRDefault="009C4A21" w:rsidP="009C4A2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70BFA182" w14:textId="78A52DAC" w:rsidR="009C4A21" w:rsidRPr="000F141B" w:rsidRDefault="009C4A21" w:rsidP="009C4A2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02A3F9DB" w14:textId="73D607A2" w:rsidR="009C4A21" w:rsidRPr="000F141B" w:rsidRDefault="009C4A21" w:rsidP="009C4A2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67B50353" w14:textId="74EFBE45" w:rsidR="009C4A21" w:rsidRPr="000F141B" w:rsidRDefault="009C4A21" w:rsidP="009C4A2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1080" w:type="dxa"/>
            <w:vAlign w:val="center"/>
          </w:tcPr>
          <w:p w14:paraId="264D6CE9" w14:textId="2C6356FA" w:rsidR="009C4A21" w:rsidRPr="000F141B" w:rsidRDefault="009C4A21" w:rsidP="009C4A2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720" w:type="dxa"/>
            <w:vAlign w:val="center"/>
          </w:tcPr>
          <w:p w14:paraId="0357E464" w14:textId="7A0C7CAC" w:rsidR="009C4A21" w:rsidRPr="000F141B" w:rsidRDefault="009C4A21" w:rsidP="009C4A2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540" w:type="dxa"/>
            <w:vAlign w:val="center"/>
          </w:tcPr>
          <w:p w14:paraId="5DE17737" w14:textId="4C17DA1B" w:rsidR="009C4A21" w:rsidRPr="000F141B" w:rsidRDefault="009C4A21" w:rsidP="009C4A2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540" w:type="dxa"/>
            <w:vAlign w:val="center"/>
          </w:tcPr>
          <w:p w14:paraId="2DA75D3C" w14:textId="4A170EF5" w:rsidR="009C4A21" w:rsidRPr="000F141B" w:rsidRDefault="009C4A21" w:rsidP="009C4A2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900" w:type="dxa"/>
            <w:vAlign w:val="center"/>
          </w:tcPr>
          <w:p w14:paraId="08B0A1FD" w14:textId="71A59BFA" w:rsidR="009C4A21" w:rsidRPr="000F141B" w:rsidRDefault="009C4A21" w:rsidP="009C4A2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r>
    </w:tbl>
    <w:p w14:paraId="28A05155" w14:textId="10F270FF" w:rsidR="000F141B" w:rsidRPr="00227138" w:rsidRDefault="000F141B" w:rsidP="000F141B">
      <w:pPr>
        <w:rPr>
          <w:rFonts w:ascii="Times New Roman" w:hAnsi="Times New Roman" w:cs="Times New Roman"/>
          <w:sz w:val="20"/>
          <w:szCs w:val="20"/>
          <w:lang w:eastAsia="ru-RU"/>
        </w:rPr>
      </w:pPr>
      <w:r w:rsidRPr="00227138">
        <w:rPr>
          <w:rFonts w:ascii="Times New Roman" w:hAnsi="Times New Roman" w:cs="Times New Roman"/>
          <w:sz w:val="20"/>
          <w:szCs w:val="20"/>
          <w:lang w:eastAsia="ru-RU"/>
        </w:rPr>
        <w:t>Примечание: *Допускается применение 2СМН-20 и других фирм-производителей (</w:t>
      </w:r>
      <w:r w:rsidRPr="00227138">
        <w:rPr>
          <w:rFonts w:ascii="Times New Roman" w:hAnsi="Times New Roman" w:cs="Times New Roman"/>
          <w:sz w:val="20"/>
          <w:szCs w:val="20"/>
          <w:lang w:val="en-US" w:eastAsia="ru-RU"/>
        </w:rPr>
        <w:t>Halliburton</w:t>
      </w:r>
      <w:r w:rsidRPr="00227138">
        <w:rPr>
          <w:rFonts w:ascii="Times New Roman" w:hAnsi="Times New Roman" w:cs="Times New Roman"/>
          <w:sz w:val="20"/>
          <w:szCs w:val="20"/>
          <w:lang w:eastAsia="ru-RU"/>
        </w:rPr>
        <w:t xml:space="preserve">, </w:t>
      </w:r>
      <w:r w:rsidRPr="00227138">
        <w:rPr>
          <w:rFonts w:ascii="Times New Roman" w:hAnsi="Times New Roman" w:cs="Times New Roman"/>
          <w:sz w:val="20"/>
          <w:szCs w:val="20"/>
          <w:lang w:val="en-US" w:eastAsia="ru-RU"/>
        </w:rPr>
        <w:t>Schlumberger</w:t>
      </w:r>
      <w:r w:rsidRPr="00227138">
        <w:rPr>
          <w:rFonts w:ascii="Times New Roman" w:hAnsi="Times New Roman" w:cs="Times New Roman"/>
          <w:sz w:val="20"/>
          <w:szCs w:val="20"/>
          <w:lang w:eastAsia="ru-RU"/>
        </w:rPr>
        <w:t>), обеспечивающих требуемые режимы цементирования.</w:t>
      </w:r>
    </w:p>
    <w:p w14:paraId="295CED17" w14:textId="5958DEC6" w:rsidR="000F141B" w:rsidRPr="00E855D7" w:rsidRDefault="000F141B" w:rsidP="00C2685B">
      <w:pPr>
        <w:pStyle w:val="aff0"/>
      </w:pPr>
      <w:bookmarkStart w:id="336" w:name="_Toc74020397"/>
      <w:bookmarkStart w:id="337" w:name="_Toc74020566"/>
      <w:bookmarkStart w:id="338" w:name="_Toc75241108"/>
      <w:bookmarkStart w:id="339" w:name="_Toc113438364"/>
      <w:bookmarkStart w:id="340" w:name="_Toc200983062"/>
      <w:bookmarkStart w:id="341" w:name="_Toc74020398"/>
      <w:bookmarkStart w:id="342" w:name="_Toc74020567"/>
      <w:bookmarkStart w:id="343" w:name="_Toc75241109"/>
      <w:r w:rsidRPr="00E855D7">
        <w:t>Таблица 9.15-Потребное количество цементировочной техники для цементирования обсадных колон</w:t>
      </w:r>
      <w:bookmarkEnd w:id="336"/>
      <w:bookmarkEnd w:id="337"/>
      <w:bookmarkEnd w:id="338"/>
      <w:r w:rsidRPr="00E855D7">
        <w:t>н</w:t>
      </w:r>
      <w:bookmarkEnd w:id="339"/>
      <w:bookmarkEnd w:id="340"/>
    </w:p>
    <w:tbl>
      <w:tblPr>
        <w:tblW w:w="14639"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2023"/>
        <w:gridCol w:w="4341"/>
        <w:gridCol w:w="1985"/>
        <w:gridCol w:w="1999"/>
        <w:gridCol w:w="1085"/>
        <w:gridCol w:w="1080"/>
        <w:gridCol w:w="2126"/>
      </w:tblGrid>
      <w:tr w:rsidR="00F36300" w:rsidRPr="00E855D7" w14:paraId="336FEE1A" w14:textId="77777777" w:rsidTr="00F36300">
        <w:trPr>
          <w:cantSplit/>
          <w:trHeight w:val="331"/>
          <w:jc w:val="center"/>
        </w:trPr>
        <w:tc>
          <w:tcPr>
            <w:tcW w:w="2023" w:type="dxa"/>
            <w:vMerge w:val="restart"/>
          </w:tcPr>
          <w:p w14:paraId="42D2655D"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p>
          <w:p w14:paraId="1C877109"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r w:rsidRPr="00E855D7">
              <w:rPr>
                <w:rFonts w:ascii="Times New Roman" w:hAnsi="Times New Roman" w:cs="Times New Roman"/>
                <w:b/>
                <w:color w:val="000000" w:themeColor="text1"/>
                <w:lang w:eastAsia="ru-RU"/>
              </w:rPr>
              <w:t>№</w:t>
            </w:r>
          </w:p>
          <w:p w14:paraId="13082E5B"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r w:rsidRPr="00E855D7">
              <w:rPr>
                <w:rFonts w:ascii="Times New Roman" w:hAnsi="Times New Roman" w:cs="Times New Roman"/>
                <w:b/>
                <w:color w:val="000000" w:themeColor="text1"/>
                <w:lang w:eastAsia="ru-RU"/>
              </w:rPr>
              <w:t>пп</w:t>
            </w:r>
          </w:p>
        </w:tc>
        <w:tc>
          <w:tcPr>
            <w:tcW w:w="4341" w:type="dxa"/>
            <w:vMerge w:val="restart"/>
          </w:tcPr>
          <w:p w14:paraId="3BE7027F"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p>
          <w:p w14:paraId="285786C6"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r w:rsidRPr="00E855D7">
              <w:rPr>
                <w:rFonts w:ascii="Times New Roman" w:hAnsi="Times New Roman" w:cs="Times New Roman"/>
                <w:b/>
                <w:color w:val="000000" w:themeColor="text1"/>
                <w:lang w:eastAsia="ru-RU"/>
              </w:rPr>
              <w:t>Название или</w:t>
            </w:r>
          </w:p>
          <w:p w14:paraId="40DA1C17"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r w:rsidRPr="00E855D7">
              <w:rPr>
                <w:rFonts w:ascii="Times New Roman" w:hAnsi="Times New Roman" w:cs="Times New Roman"/>
                <w:b/>
                <w:color w:val="000000" w:themeColor="text1"/>
                <w:lang w:eastAsia="ru-RU"/>
              </w:rPr>
              <w:t>шифр</w:t>
            </w:r>
          </w:p>
        </w:tc>
        <w:tc>
          <w:tcPr>
            <w:tcW w:w="8275" w:type="dxa"/>
            <w:gridSpan w:val="5"/>
          </w:tcPr>
          <w:p w14:paraId="0A74871C"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r w:rsidRPr="00E855D7">
              <w:rPr>
                <w:rFonts w:ascii="Times New Roman" w:hAnsi="Times New Roman" w:cs="Times New Roman"/>
                <w:b/>
                <w:color w:val="000000" w:themeColor="text1"/>
                <w:lang w:eastAsia="ru-RU"/>
              </w:rPr>
              <w:t>Потребное количество</w:t>
            </w:r>
          </w:p>
        </w:tc>
      </w:tr>
      <w:tr w:rsidR="00F36300" w:rsidRPr="00E855D7" w14:paraId="1E375B81" w14:textId="77777777" w:rsidTr="00F36300">
        <w:trPr>
          <w:cantSplit/>
          <w:trHeight w:val="220"/>
          <w:jc w:val="center"/>
        </w:trPr>
        <w:tc>
          <w:tcPr>
            <w:tcW w:w="2023" w:type="dxa"/>
            <w:vMerge/>
          </w:tcPr>
          <w:p w14:paraId="680E265F"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p>
        </w:tc>
        <w:tc>
          <w:tcPr>
            <w:tcW w:w="4341" w:type="dxa"/>
            <w:vMerge/>
          </w:tcPr>
          <w:p w14:paraId="01E2FCEE"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p>
        </w:tc>
        <w:tc>
          <w:tcPr>
            <w:tcW w:w="6149" w:type="dxa"/>
            <w:gridSpan w:val="4"/>
          </w:tcPr>
          <w:p w14:paraId="7C0DF7F2"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r w:rsidRPr="00E855D7">
              <w:rPr>
                <w:rFonts w:ascii="Times New Roman" w:hAnsi="Times New Roman" w:cs="Times New Roman"/>
                <w:b/>
                <w:color w:val="000000" w:themeColor="text1"/>
                <w:lang w:eastAsia="ru-RU"/>
              </w:rPr>
              <w:t>№ колонн</w:t>
            </w:r>
          </w:p>
        </w:tc>
        <w:tc>
          <w:tcPr>
            <w:tcW w:w="2126" w:type="dxa"/>
            <w:vMerge w:val="restart"/>
          </w:tcPr>
          <w:p w14:paraId="3EEDF5AE"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r w:rsidRPr="00E855D7">
              <w:rPr>
                <w:rFonts w:ascii="Times New Roman" w:hAnsi="Times New Roman" w:cs="Times New Roman"/>
                <w:b/>
                <w:color w:val="000000" w:themeColor="text1"/>
                <w:lang w:eastAsia="ru-RU"/>
              </w:rPr>
              <w:t>Суммарное</w:t>
            </w:r>
          </w:p>
          <w:p w14:paraId="49F6DADE" w14:textId="77777777" w:rsidR="00F36300" w:rsidRPr="00E855D7" w:rsidRDefault="00F36300" w:rsidP="000F141B">
            <w:pPr>
              <w:spacing w:after="0" w:line="240" w:lineRule="auto"/>
              <w:jc w:val="center"/>
              <w:rPr>
                <w:rFonts w:ascii="Times New Roman" w:hAnsi="Times New Roman" w:cs="Times New Roman"/>
                <w:b/>
                <w:color w:val="000000" w:themeColor="text1"/>
                <w:lang w:eastAsia="ru-RU"/>
              </w:rPr>
            </w:pPr>
            <w:r w:rsidRPr="00E855D7">
              <w:rPr>
                <w:rFonts w:ascii="Times New Roman" w:hAnsi="Times New Roman" w:cs="Times New Roman"/>
                <w:b/>
                <w:color w:val="000000" w:themeColor="text1"/>
                <w:lang w:eastAsia="ru-RU"/>
              </w:rPr>
              <w:t>на скважину</w:t>
            </w:r>
          </w:p>
        </w:tc>
      </w:tr>
      <w:tr w:rsidR="00F36300" w:rsidRPr="00E855D7" w14:paraId="43D0A65B" w14:textId="77777777" w:rsidTr="00F36300">
        <w:trPr>
          <w:cantSplit/>
          <w:trHeight w:val="301"/>
          <w:jc w:val="center"/>
        </w:trPr>
        <w:tc>
          <w:tcPr>
            <w:tcW w:w="2023" w:type="dxa"/>
            <w:vMerge/>
          </w:tcPr>
          <w:p w14:paraId="4CBE2A12" w14:textId="77777777" w:rsidR="00F36300" w:rsidRPr="00E855D7" w:rsidRDefault="00F36300" w:rsidP="000F141B">
            <w:pPr>
              <w:spacing w:after="0" w:line="240" w:lineRule="auto"/>
              <w:rPr>
                <w:rFonts w:ascii="Times New Roman" w:hAnsi="Times New Roman" w:cs="Times New Roman"/>
                <w:color w:val="000000" w:themeColor="text1"/>
                <w:lang w:eastAsia="ru-RU"/>
              </w:rPr>
            </w:pPr>
          </w:p>
        </w:tc>
        <w:tc>
          <w:tcPr>
            <w:tcW w:w="4341" w:type="dxa"/>
            <w:vMerge/>
          </w:tcPr>
          <w:p w14:paraId="3660D5F2" w14:textId="77777777" w:rsidR="00F36300" w:rsidRPr="00E855D7" w:rsidRDefault="00F36300" w:rsidP="000F141B">
            <w:pPr>
              <w:spacing w:after="0" w:line="240" w:lineRule="auto"/>
              <w:rPr>
                <w:rFonts w:ascii="Times New Roman" w:hAnsi="Times New Roman" w:cs="Times New Roman"/>
                <w:color w:val="000000" w:themeColor="text1"/>
                <w:lang w:eastAsia="ru-RU"/>
              </w:rPr>
            </w:pPr>
          </w:p>
        </w:tc>
        <w:tc>
          <w:tcPr>
            <w:tcW w:w="1985" w:type="dxa"/>
            <w:vMerge w:val="restart"/>
          </w:tcPr>
          <w:p w14:paraId="3BFC83D9" w14:textId="47DE448F" w:rsidR="00F36300" w:rsidRPr="00E855D7" w:rsidRDefault="00F36300" w:rsidP="000F141B">
            <w:pPr>
              <w:spacing w:after="0" w:line="240" w:lineRule="auto"/>
              <w:jc w:val="center"/>
              <w:rPr>
                <w:rFonts w:ascii="Times New Roman" w:hAnsi="Times New Roman" w:cs="Times New Roman"/>
                <w:color w:val="000000" w:themeColor="text1"/>
                <w:lang w:eastAsia="ru-RU"/>
              </w:rPr>
            </w:pPr>
            <w:r w:rsidRPr="00E855D7">
              <w:rPr>
                <w:rFonts w:ascii="Times New Roman" w:hAnsi="Times New Roman" w:cs="Times New Roman"/>
                <w:color w:val="000000" w:themeColor="text1"/>
                <w:lang w:eastAsia="ru-RU"/>
              </w:rPr>
              <w:t>Ø 323,9</w:t>
            </w:r>
          </w:p>
        </w:tc>
        <w:tc>
          <w:tcPr>
            <w:tcW w:w="1999" w:type="dxa"/>
            <w:vMerge w:val="restart"/>
          </w:tcPr>
          <w:p w14:paraId="615AFAFD" w14:textId="77777777" w:rsidR="00F36300" w:rsidRPr="00E855D7" w:rsidRDefault="00F36300" w:rsidP="000F141B">
            <w:pPr>
              <w:spacing w:after="0" w:line="240" w:lineRule="auto"/>
              <w:jc w:val="center"/>
              <w:rPr>
                <w:rFonts w:ascii="Times New Roman" w:hAnsi="Times New Roman" w:cs="Times New Roman"/>
                <w:color w:val="000000" w:themeColor="text1"/>
                <w:lang w:eastAsia="ru-RU"/>
              </w:rPr>
            </w:pPr>
            <w:r w:rsidRPr="00E855D7">
              <w:rPr>
                <w:rFonts w:ascii="Times New Roman" w:hAnsi="Times New Roman" w:cs="Times New Roman"/>
                <w:color w:val="000000" w:themeColor="text1"/>
                <w:lang w:eastAsia="ru-RU"/>
              </w:rPr>
              <w:t>Ø 244,5</w:t>
            </w:r>
          </w:p>
        </w:tc>
        <w:tc>
          <w:tcPr>
            <w:tcW w:w="2165" w:type="dxa"/>
            <w:gridSpan w:val="2"/>
            <w:tcBorders>
              <w:bottom w:val="single" w:sz="4" w:space="0" w:color="auto"/>
            </w:tcBorders>
          </w:tcPr>
          <w:p w14:paraId="7A5BAFF9" w14:textId="00458C06" w:rsidR="00F36300" w:rsidRPr="00F36300" w:rsidRDefault="00F36300" w:rsidP="00F36300">
            <w:pPr>
              <w:spacing w:after="0" w:line="240" w:lineRule="auto"/>
              <w:jc w:val="center"/>
              <w:rPr>
                <w:rFonts w:ascii="Times New Roman" w:hAnsi="Times New Roman" w:cs="Times New Roman"/>
                <w:color w:val="000000" w:themeColor="text1"/>
                <w:lang w:val="en-US" w:eastAsia="ru-RU"/>
              </w:rPr>
            </w:pPr>
            <w:r w:rsidRPr="00E855D7">
              <w:rPr>
                <w:rFonts w:ascii="Times New Roman" w:hAnsi="Times New Roman" w:cs="Times New Roman"/>
                <w:color w:val="000000" w:themeColor="text1"/>
                <w:lang w:eastAsia="ru-RU"/>
              </w:rPr>
              <w:t>Ø 168,3</w:t>
            </w:r>
          </w:p>
        </w:tc>
        <w:tc>
          <w:tcPr>
            <w:tcW w:w="2126" w:type="dxa"/>
            <w:vMerge/>
          </w:tcPr>
          <w:p w14:paraId="2A7ACB29" w14:textId="77777777" w:rsidR="00F36300" w:rsidRPr="00E855D7" w:rsidRDefault="00F36300" w:rsidP="000F141B">
            <w:pPr>
              <w:spacing w:after="0" w:line="240" w:lineRule="auto"/>
              <w:rPr>
                <w:rFonts w:ascii="Times New Roman" w:hAnsi="Times New Roman" w:cs="Times New Roman"/>
                <w:color w:val="000000" w:themeColor="text1"/>
                <w:lang w:eastAsia="ru-RU"/>
              </w:rPr>
            </w:pPr>
          </w:p>
        </w:tc>
      </w:tr>
      <w:tr w:rsidR="00F36300" w:rsidRPr="00E855D7" w14:paraId="6646F3B9" w14:textId="77777777" w:rsidTr="00F36300">
        <w:trPr>
          <w:cantSplit/>
          <w:trHeight w:val="194"/>
          <w:jc w:val="center"/>
        </w:trPr>
        <w:tc>
          <w:tcPr>
            <w:tcW w:w="2023" w:type="dxa"/>
            <w:vMerge/>
          </w:tcPr>
          <w:p w14:paraId="100B8A9B" w14:textId="77777777" w:rsidR="00F36300" w:rsidRPr="00E855D7" w:rsidRDefault="00F36300" w:rsidP="000F141B">
            <w:pPr>
              <w:spacing w:after="0" w:line="240" w:lineRule="auto"/>
              <w:rPr>
                <w:rFonts w:ascii="Times New Roman" w:hAnsi="Times New Roman" w:cs="Times New Roman"/>
                <w:color w:val="000000" w:themeColor="text1"/>
                <w:lang w:eastAsia="ru-RU"/>
              </w:rPr>
            </w:pPr>
          </w:p>
        </w:tc>
        <w:tc>
          <w:tcPr>
            <w:tcW w:w="4341" w:type="dxa"/>
            <w:vMerge/>
          </w:tcPr>
          <w:p w14:paraId="25D114E2" w14:textId="77777777" w:rsidR="00F36300" w:rsidRPr="00E855D7" w:rsidRDefault="00F36300" w:rsidP="000F141B">
            <w:pPr>
              <w:spacing w:after="0" w:line="240" w:lineRule="auto"/>
              <w:rPr>
                <w:rFonts w:ascii="Times New Roman" w:hAnsi="Times New Roman" w:cs="Times New Roman"/>
                <w:color w:val="000000" w:themeColor="text1"/>
                <w:lang w:eastAsia="ru-RU"/>
              </w:rPr>
            </w:pPr>
          </w:p>
        </w:tc>
        <w:tc>
          <w:tcPr>
            <w:tcW w:w="1985" w:type="dxa"/>
            <w:vMerge/>
          </w:tcPr>
          <w:p w14:paraId="611ADAE5" w14:textId="77777777" w:rsidR="00F36300" w:rsidRPr="00E855D7" w:rsidRDefault="00F36300" w:rsidP="000F141B">
            <w:pPr>
              <w:spacing w:after="0" w:line="240" w:lineRule="auto"/>
              <w:jc w:val="center"/>
              <w:rPr>
                <w:rFonts w:ascii="Times New Roman" w:hAnsi="Times New Roman" w:cs="Times New Roman"/>
                <w:color w:val="000000" w:themeColor="text1"/>
                <w:lang w:eastAsia="ru-RU"/>
              </w:rPr>
            </w:pPr>
          </w:p>
        </w:tc>
        <w:tc>
          <w:tcPr>
            <w:tcW w:w="1999" w:type="dxa"/>
            <w:vMerge/>
          </w:tcPr>
          <w:p w14:paraId="5E4C7741" w14:textId="77777777" w:rsidR="00F36300" w:rsidRPr="00E855D7" w:rsidRDefault="00F36300" w:rsidP="000F141B">
            <w:pPr>
              <w:spacing w:after="0" w:line="240" w:lineRule="auto"/>
              <w:jc w:val="center"/>
              <w:rPr>
                <w:rFonts w:ascii="Times New Roman" w:hAnsi="Times New Roman" w:cs="Times New Roman"/>
                <w:color w:val="000000" w:themeColor="text1"/>
                <w:lang w:eastAsia="ru-RU"/>
              </w:rPr>
            </w:pPr>
          </w:p>
        </w:tc>
        <w:tc>
          <w:tcPr>
            <w:tcW w:w="1085" w:type="dxa"/>
            <w:tcBorders>
              <w:top w:val="single" w:sz="4" w:space="0" w:color="auto"/>
              <w:right w:val="single" w:sz="4" w:space="0" w:color="auto"/>
            </w:tcBorders>
          </w:tcPr>
          <w:p w14:paraId="3687E051" w14:textId="52D2DBBA" w:rsidR="00F36300" w:rsidRPr="00F36300" w:rsidRDefault="00F36300" w:rsidP="000F141B">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Тамп 1</w:t>
            </w:r>
          </w:p>
        </w:tc>
        <w:tc>
          <w:tcPr>
            <w:tcW w:w="1080" w:type="dxa"/>
            <w:tcBorders>
              <w:top w:val="single" w:sz="4" w:space="0" w:color="auto"/>
              <w:left w:val="single" w:sz="4" w:space="0" w:color="auto"/>
            </w:tcBorders>
          </w:tcPr>
          <w:p w14:paraId="4A83268E" w14:textId="4735D9B0" w:rsidR="00F36300" w:rsidRPr="00E855D7" w:rsidRDefault="00F36300" w:rsidP="000F141B">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Тамп 2</w:t>
            </w:r>
          </w:p>
        </w:tc>
        <w:tc>
          <w:tcPr>
            <w:tcW w:w="2126" w:type="dxa"/>
            <w:vMerge/>
          </w:tcPr>
          <w:p w14:paraId="15B545E4" w14:textId="59E53DDD" w:rsidR="00F36300" w:rsidRPr="00E855D7" w:rsidRDefault="00F36300" w:rsidP="000F141B">
            <w:pPr>
              <w:spacing w:after="0" w:line="240" w:lineRule="auto"/>
              <w:rPr>
                <w:rFonts w:ascii="Times New Roman" w:hAnsi="Times New Roman" w:cs="Times New Roman"/>
                <w:color w:val="000000" w:themeColor="text1"/>
                <w:lang w:eastAsia="ru-RU"/>
              </w:rPr>
            </w:pPr>
          </w:p>
        </w:tc>
      </w:tr>
      <w:tr w:rsidR="00F36300" w:rsidRPr="00E855D7" w14:paraId="538201D2" w14:textId="77777777" w:rsidTr="00F36300">
        <w:trPr>
          <w:cantSplit/>
          <w:trHeight w:val="309"/>
          <w:jc w:val="center"/>
        </w:trPr>
        <w:tc>
          <w:tcPr>
            <w:tcW w:w="2023" w:type="dxa"/>
          </w:tcPr>
          <w:p w14:paraId="368ACF52" w14:textId="791CAEDB" w:rsidR="00F36300" w:rsidRPr="00E855D7" w:rsidRDefault="00F36300" w:rsidP="000F141B">
            <w:pPr>
              <w:spacing w:after="0" w:line="240" w:lineRule="auto"/>
              <w:jc w:val="center"/>
              <w:rPr>
                <w:rFonts w:ascii="Times New Roman" w:hAnsi="Times New Roman" w:cs="Times New Roman"/>
                <w:color w:val="000000" w:themeColor="text1"/>
                <w:lang w:eastAsia="ru-RU"/>
              </w:rPr>
            </w:pPr>
            <w:r w:rsidRPr="00E855D7">
              <w:rPr>
                <w:rFonts w:ascii="Times New Roman" w:hAnsi="Times New Roman" w:cs="Times New Roman"/>
                <w:color w:val="000000" w:themeColor="text1"/>
                <w:lang w:eastAsia="ru-RU"/>
              </w:rPr>
              <w:t>1</w:t>
            </w:r>
          </w:p>
        </w:tc>
        <w:tc>
          <w:tcPr>
            <w:tcW w:w="4341" w:type="dxa"/>
          </w:tcPr>
          <w:p w14:paraId="0640439A" w14:textId="501DDBDB" w:rsidR="00F36300" w:rsidRPr="00E855D7" w:rsidRDefault="00F36300" w:rsidP="00F36300">
            <w:pPr>
              <w:spacing w:after="0" w:line="240" w:lineRule="auto"/>
              <w:jc w:val="center"/>
              <w:rPr>
                <w:rFonts w:ascii="Times New Roman" w:hAnsi="Times New Roman" w:cs="Times New Roman"/>
                <w:color w:val="000000" w:themeColor="text1"/>
              </w:rPr>
            </w:pPr>
            <w:r w:rsidRPr="00E855D7">
              <w:rPr>
                <w:rFonts w:ascii="Times New Roman" w:hAnsi="Times New Roman" w:cs="Times New Roman"/>
                <w:color w:val="000000" w:themeColor="text1"/>
              </w:rPr>
              <w:t xml:space="preserve">Цементировочный агрегат </w:t>
            </w:r>
            <w:r w:rsidRPr="00E855D7">
              <w:rPr>
                <w:rFonts w:ascii="Times New Roman" w:hAnsi="Times New Roman" w:cs="Times New Roman"/>
                <w:color w:val="000000" w:themeColor="text1"/>
                <w:lang w:eastAsia="ru-RU"/>
              </w:rPr>
              <w:t>ЦА-320М</w:t>
            </w:r>
          </w:p>
        </w:tc>
        <w:tc>
          <w:tcPr>
            <w:tcW w:w="1985" w:type="dxa"/>
          </w:tcPr>
          <w:p w14:paraId="6A6E1102" w14:textId="0B301179" w:rsidR="00F36300" w:rsidRPr="00E855D7" w:rsidRDefault="00F36300" w:rsidP="000F141B">
            <w:pPr>
              <w:spacing w:after="0" w:line="240" w:lineRule="auto"/>
              <w:jc w:val="center"/>
              <w:rPr>
                <w:rFonts w:ascii="Times New Roman" w:hAnsi="Times New Roman" w:cs="Times New Roman"/>
                <w:color w:val="000000" w:themeColor="text1"/>
                <w:lang w:val="kk-KZ" w:eastAsia="ru-RU"/>
              </w:rPr>
            </w:pPr>
            <w:r w:rsidRPr="00E855D7">
              <w:rPr>
                <w:rFonts w:ascii="Times New Roman" w:hAnsi="Times New Roman" w:cs="Times New Roman"/>
                <w:color w:val="000000" w:themeColor="text1"/>
                <w:lang w:val="kk-KZ" w:eastAsia="ru-RU"/>
              </w:rPr>
              <w:t>2</w:t>
            </w:r>
          </w:p>
        </w:tc>
        <w:tc>
          <w:tcPr>
            <w:tcW w:w="1999" w:type="dxa"/>
          </w:tcPr>
          <w:p w14:paraId="1B8F5E0F" w14:textId="15962C0B" w:rsidR="00F36300" w:rsidRPr="00F36300" w:rsidRDefault="00F36300" w:rsidP="000F141B">
            <w:pPr>
              <w:spacing w:after="0" w:line="240" w:lineRule="auto"/>
              <w:jc w:val="center"/>
              <w:rPr>
                <w:rFonts w:ascii="Times New Roman" w:hAnsi="Times New Roman" w:cs="Times New Roman"/>
                <w:color w:val="000000" w:themeColor="text1"/>
                <w:lang w:val="en-US" w:eastAsia="ru-RU"/>
              </w:rPr>
            </w:pPr>
            <w:r>
              <w:rPr>
                <w:rFonts w:ascii="Times New Roman" w:hAnsi="Times New Roman" w:cs="Times New Roman"/>
                <w:color w:val="000000" w:themeColor="text1"/>
                <w:lang w:val="en-US" w:eastAsia="ru-RU"/>
              </w:rPr>
              <w:t>3</w:t>
            </w:r>
          </w:p>
        </w:tc>
        <w:tc>
          <w:tcPr>
            <w:tcW w:w="1085" w:type="dxa"/>
            <w:tcBorders>
              <w:right w:val="single" w:sz="4" w:space="0" w:color="auto"/>
            </w:tcBorders>
          </w:tcPr>
          <w:p w14:paraId="6618213D" w14:textId="374E2EE7" w:rsidR="00F36300" w:rsidRPr="00E855D7" w:rsidRDefault="00F36300" w:rsidP="000F141B">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3</w:t>
            </w:r>
          </w:p>
        </w:tc>
        <w:tc>
          <w:tcPr>
            <w:tcW w:w="1080" w:type="dxa"/>
            <w:tcBorders>
              <w:left w:val="single" w:sz="4" w:space="0" w:color="auto"/>
            </w:tcBorders>
          </w:tcPr>
          <w:p w14:paraId="7550598E" w14:textId="4D6A15B4" w:rsidR="00F36300" w:rsidRPr="00E855D7" w:rsidRDefault="00F36300" w:rsidP="000F141B">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3</w:t>
            </w:r>
          </w:p>
        </w:tc>
        <w:tc>
          <w:tcPr>
            <w:tcW w:w="2126" w:type="dxa"/>
          </w:tcPr>
          <w:p w14:paraId="46C01F6A" w14:textId="7324E10B" w:rsidR="00F36300" w:rsidRPr="00E855D7" w:rsidRDefault="00F36300" w:rsidP="000F141B">
            <w:pPr>
              <w:spacing w:after="0" w:line="240" w:lineRule="auto"/>
              <w:jc w:val="center"/>
              <w:rPr>
                <w:rFonts w:ascii="Times New Roman" w:hAnsi="Times New Roman" w:cs="Times New Roman"/>
                <w:color w:val="000000" w:themeColor="text1"/>
                <w:lang w:val="kk-KZ" w:eastAsia="ru-RU"/>
              </w:rPr>
            </w:pPr>
            <w:r>
              <w:rPr>
                <w:rFonts w:ascii="Times New Roman" w:hAnsi="Times New Roman" w:cs="Times New Roman"/>
                <w:color w:val="000000" w:themeColor="text1"/>
                <w:lang w:val="kk-KZ" w:eastAsia="ru-RU"/>
              </w:rPr>
              <w:t>11</w:t>
            </w:r>
          </w:p>
        </w:tc>
      </w:tr>
      <w:tr w:rsidR="00F36300" w:rsidRPr="00E855D7" w14:paraId="6BEBE12B" w14:textId="77777777" w:rsidTr="00F36300">
        <w:trPr>
          <w:cantSplit/>
          <w:trHeight w:val="202"/>
          <w:jc w:val="center"/>
        </w:trPr>
        <w:tc>
          <w:tcPr>
            <w:tcW w:w="2023" w:type="dxa"/>
          </w:tcPr>
          <w:p w14:paraId="3D8CA6BD" w14:textId="4E5391B0" w:rsidR="00F36300" w:rsidRPr="00E855D7" w:rsidRDefault="00F36300" w:rsidP="000F141B">
            <w:pPr>
              <w:spacing w:after="0" w:line="240" w:lineRule="auto"/>
              <w:jc w:val="center"/>
              <w:rPr>
                <w:rFonts w:ascii="Times New Roman" w:hAnsi="Times New Roman" w:cs="Times New Roman"/>
                <w:color w:val="000000" w:themeColor="text1"/>
                <w:lang w:eastAsia="ru-RU"/>
              </w:rPr>
            </w:pPr>
            <w:r w:rsidRPr="00E855D7">
              <w:rPr>
                <w:rFonts w:ascii="Times New Roman" w:hAnsi="Times New Roman" w:cs="Times New Roman"/>
                <w:color w:val="000000" w:themeColor="text1"/>
                <w:lang w:eastAsia="ru-RU"/>
              </w:rPr>
              <w:t>2</w:t>
            </w:r>
          </w:p>
        </w:tc>
        <w:tc>
          <w:tcPr>
            <w:tcW w:w="4341" w:type="dxa"/>
          </w:tcPr>
          <w:p w14:paraId="57E56525" w14:textId="7708DCBC" w:rsidR="00F36300" w:rsidRPr="00E855D7" w:rsidRDefault="00F36300" w:rsidP="000F141B">
            <w:pPr>
              <w:spacing w:after="0" w:line="240" w:lineRule="auto"/>
              <w:jc w:val="center"/>
              <w:rPr>
                <w:rFonts w:ascii="Times New Roman" w:hAnsi="Times New Roman" w:cs="Times New Roman"/>
                <w:color w:val="000000" w:themeColor="text1"/>
                <w:lang w:eastAsia="ru-RU"/>
              </w:rPr>
            </w:pPr>
            <w:r w:rsidRPr="00E855D7">
              <w:rPr>
                <w:rFonts w:ascii="Times New Roman" w:hAnsi="Times New Roman" w:cs="Times New Roman"/>
                <w:color w:val="000000" w:themeColor="text1"/>
              </w:rPr>
              <w:t xml:space="preserve">Смесительная машина </w:t>
            </w:r>
            <w:r w:rsidRPr="00E855D7">
              <w:rPr>
                <w:rFonts w:ascii="Times New Roman" w:hAnsi="Times New Roman" w:cs="Times New Roman"/>
                <w:color w:val="000000" w:themeColor="text1"/>
                <w:lang w:eastAsia="ru-RU"/>
              </w:rPr>
              <w:t>СМН-20</w:t>
            </w:r>
          </w:p>
        </w:tc>
        <w:tc>
          <w:tcPr>
            <w:tcW w:w="1985" w:type="dxa"/>
          </w:tcPr>
          <w:p w14:paraId="16661708" w14:textId="2A09034C" w:rsidR="00F36300" w:rsidRPr="00E855D7" w:rsidRDefault="00F36300" w:rsidP="000F141B">
            <w:pPr>
              <w:spacing w:after="0" w:line="240" w:lineRule="auto"/>
              <w:jc w:val="center"/>
              <w:rPr>
                <w:rFonts w:ascii="Times New Roman" w:hAnsi="Times New Roman" w:cs="Times New Roman"/>
                <w:color w:val="000000" w:themeColor="text1"/>
                <w:lang w:eastAsia="ru-RU"/>
              </w:rPr>
            </w:pPr>
            <w:r w:rsidRPr="00E855D7">
              <w:rPr>
                <w:rFonts w:ascii="Times New Roman" w:hAnsi="Times New Roman" w:cs="Times New Roman"/>
                <w:color w:val="000000" w:themeColor="text1"/>
                <w:lang w:eastAsia="ru-RU"/>
              </w:rPr>
              <w:t>1</w:t>
            </w:r>
          </w:p>
        </w:tc>
        <w:tc>
          <w:tcPr>
            <w:tcW w:w="1999" w:type="dxa"/>
          </w:tcPr>
          <w:p w14:paraId="658E5888" w14:textId="36D03CC6" w:rsidR="00F36300" w:rsidRPr="00E855D7" w:rsidRDefault="00F36300" w:rsidP="000F141B">
            <w:pPr>
              <w:spacing w:after="0" w:line="240" w:lineRule="auto"/>
              <w:jc w:val="center"/>
              <w:rPr>
                <w:rFonts w:ascii="Times New Roman" w:hAnsi="Times New Roman" w:cs="Times New Roman"/>
                <w:color w:val="000000" w:themeColor="text1"/>
                <w:lang w:eastAsia="ru-RU"/>
              </w:rPr>
            </w:pPr>
            <w:r w:rsidRPr="00E855D7">
              <w:rPr>
                <w:rFonts w:ascii="Times New Roman" w:hAnsi="Times New Roman" w:cs="Times New Roman"/>
                <w:color w:val="000000" w:themeColor="text1"/>
                <w:lang w:eastAsia="ru-RU"/>
              </w:rPr>
              <w:t>1</w:t>
            </w:r>
          </w:p>
        </w:tc>
        <w:tc>
          <w:tcPr>
            <w:tcW w:w="1085" w:type="dxa"/>
            <w:tcBorders>
              <w:right w:val="single" w:sz="4" w:space="0" w:color="auto"/>
            </w:tcBorders>
          </w:tcPr>
          <w:p w14:paraId="20E75650" w14:textId="79CF86A9" w:rsidR="00F36300" w:rsidRPr="00E855D7" w:rsidRDefault="00F36300" w:rsidP="000F141B">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w:t>
            </w:r>
          </w:p>
        </w:tc>
        <w:tc>
          <w:tcPr>
            <w:tcW w:w="1080" w:type="dxa"/>
            <w:tcBorders>
              <w:left w:val="single" w:sz="4" w:space="0" w:color="auto"/>
            </w:tcBorders>
          </w:tcPr>
          <w:p w14:paraId="2DD8BE96" w14:textId="296DED4B" w:rsidR="00F36300" w:rsidRPr="00E855D7" w:rsidRDefault="00F36300" w:rsidP="000F141B">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1</w:t>
            </w:r>
          </w:p>
        </w:tc>
        <w:tc>
          <w:tcPr>
            <w:tcW w:w="2126" w:type="dxa"/>
          </w:tcPr>
          <w:p w14:paraId="65E70D08" w14:textId="087C9124" w:rsidR="00F36300" w:rsidRPr="00E855D7" w:rsidRDefault="00F36300" w:rsidP="000F141B">
            <w:pPr>
              <w:spacing w:after="0" w:line="240" w:lineRule="auto"/>
              <w:jc w:val="center"/>
              <w:rPr>
                <w:rFonts w:ascii="Times New Roman" w:hAnsi="Times New Roman" w:cs="Times New Roman"/>
                <w:color w:val="000000" w:themeColor="text1"/>
                <w:lang w:val="kk-KZ" w:eastAsia="ru-RU"/>
              </w:rPr>
            </w:pPr>
            <w:r w:rsidRPr="00E855D7">
              <w:rPr>
                <w:rFonts w:ascii="Times New Roman" w:hAnsi="Times New Roman" w:cs="Times New Roman"/>
                <w:color w:val="000000" w:themeColor="text1"/>
                <w:lang w:val="kk-KZ" w:eastAsia="ru-RU"/>
              </w:rPr>
              <w:t>4</w:t>
            </w:r>
          </w:p>
        </w:tc>
      </w:tr>
      <w:tr w:rsidR="00F36300" w:rsidRPr="00E855D7" w14:paraId="2D830557" w14:textId="77777777" w:rsidTr="00F36300">
        <w:trPr>
          <w:cantSplit/>
          <w:trHeight w:val="202"/>
          <w:jc w:val="center"/>
        </w:trPr>
        <w:tc>
          <w:tcPr>
            <w:tcW w:w="2023" w:type="dxa"/>
          </w:tcPr>
          <w:p w14:paraId="67852A0A" w14:textId="1670AB4E" w:rsidR="00F36300" w:rsidRPr="00E855D7" w:rsidRDefault="00F36300" w:rsidP="00F36300">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3</w:t>
            </w:r>
          </w:p>
        </w:tc>
        <w:tc>
          <w:tcPr>
            <w:tcW w:w="4341" w:type="dxa"/>
          </w:tcPr>
          <w:p w14:paraId="7AAAA67C" w14:textId="41ECCF10" w:rsidR="00F36300" w:rsidRPr="00E855D7" w:rsidRDefault="00F36300" w:rsidP="00F36300">
            <w:pPr>
              <w:spacing w:after="0" w:line="240" w:lineRule="auto"/>
              <w:jc w:val="center"/>
              <w:rPr>
                <w:rFonts w:ascii="Times New Roman" w:hAnsi="Times New Roman" w:cs="Times New Roman"/>
                <w:color w:val="000000" w:themeColor="text1"/>
              </w:rPr>
            </w:pPr>
            <w:r w:rsidRPr="00774C14">
              <w:rPr>
                <w:rFonts w:ascii="Times New Roman" w:hAnsi="Times New Roman" w:cs="Times New Roman"/>
              </w:rPr>
              <w:t>Блок -манифольда БМ-700</w:t>
            </w:r>
          </w:p>
        </w:tc>
        <w:tc>
          <w:tcPr>
            <w:tcW w:w="1985" w:type="dxa"/>
          </w:tcPr>
          <w:p w14:paraId="7FC1CF9D" w14:textId="2505DD82" w:rsidR="00F36300" w:rsidRPr="00E855D7" w:rsidRDefault="00F36300" w:rsidP="00F36300">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lang w:val="kk-KZ" w:eastAsia="ru-RU"/>
              </w:rPr>
              <w:t>--</w:t>
            </w:r>
          </w:p>
        </w:tc>
        <w:tc>
          <w:tcPr>
            <w:tcW w:w="1999" w:type="dxa"/>
          </w:tcPr>
          <w:p w14:paraId="4946C1E1" w14:textId="3C0A7F7F" w:rsidR="00F36300" w:rsidRPr="00E855D7" w:rsidRDefault="00F36300" w:rsidP="00F36300">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lang w:val="kk-KZ" w:eastAsia="ru-RU"/>
              </w:rPr>
              <w:t>1</w:t>
            </w:r>
          </w:p>
        </w:tc>
        <w:tc>
          <w:tcPr>
            <w:tcW w:w="1085" w:type="dxa"/>
            <w:tcBorders>
              <w:right w:val="single" w:sz="4" w:space="0" w:color="auto"/>
            </w:tcBorders>
          </w:tcPr>
          <w:p w14:paraId="3A88BAB7" w14:textId="79C9F696" w:rsidR="00F36300" w:rsidRDefault="00F36300" w:rsidP="00F36300">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lang w:val="kk-KZ" w:eastAsia="ru-RU"/>
              </w:rPr>
              <w:t>1</w:t>
            </w:r>
          </w:p>
        </w:tc>
        <w:tc>
          <w:tcPr>
            <w:tcW w:w="1080" w:type="dxa"/>
            <w:tcBorders>
              <w:left w:val="single" w:sz="4" w:space="0" w:color="auto"/>
            </w:tcBorders>
          </w:tcPr>
          <w:p w14:paraId="2A6FE07D" w14:textId="12DDF75B" w:rsidR="00F36300" w:rsidRDefault="00F36300" w:rsidP="00F36300">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lang w:eastAsia="ru-RU"/>
              </w:rPr>
              <w:t>1</w:t>
            </w:r>
          </w:p>
        </w:tc>
        <w:tc>
          <w:tcPr>
            <w:tcW w:w="2126" w:type="dxa"/>
          </w:tcPr>
          <w:p w14:paraId="2103E55E" w14:textId="7ED59C4D" w:rsidR="00F36300" w:rsidRPr="00E855D7" w:rsidRDefault="00F36300" w:rsidP="00F36300">
            <w:pPr>
              <w:spacing w:after="0" w:line="240" w:lineRule="auto"/>
              <w:jc w:val="center"/>
              <w:rPr>
                <w:rFonts w:ascii="Times New Roman" w:hAnsi="Times New Roman" w:cs="Times New Roman"/>
                <w:color w:val="000000" w:themeColor="text1"/>
                <w:lang w:val="kk-KZ" w:eastAsia="ru-RU"/>
              </w:rPr>
            </w:pPr>
            <w:r>
              <w:rPr>
                <w:rFonts w:ascii="Times New Roman" w:hAnsi="Times New Roman" w:cs="Times New Roman"/>
                <w:lang w:val="kk-KZ" w:eastAsia="ru-RU"/>
              </w:rPr>
              <w:t>4</w:t>
            </w:r>
          </w:p>
        </w:tc>
      </w:tr>
      <w:tr w:rsidR="00F36300" w:rsidRPr="00E855D7" w14:paraId="46A143D0" w14:textId="77777777" w:rsidTr="00F36300">
        <w:trPr>
          <w:cantSplit/>
          <w:trHeight w:val="255"/>
          <w:jc w:val="center"/>
        </w:trPr>
        <w:tc>
          <w:tcPr>
            <w:tcW w:w="2023" w:type="dxa"/>
          </w:tcPr>
          <w:p w14:paraId="4237EA85" w14:textId="466E41E2" w:rsidR="00F36300" w:rsidRPr="00E855D7" w:rsidRDefault="00F36300" w:rsidP="000F141B">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4</w:t>
            </w:r>
          </w:p>
        </w:tc>
        <w:tc>
          <w:tcPr>
            <w:tcW w:w="4341" w:type="dxa"/>
          </w:tcPr>
          <w:p w14:paraId="7B3A2C4A" w14:textId="77777777" w:rsidR="00F36300" w:rsidRPr="00E855D7" w:rsidRDefault="00F36300" w:rsidP="009F430E">
            <w:pPr>
              <w:spacing w:after="0" w:line="240" w:lineRule="auto"/>
              <w:jc w:val="center"/>
              <w:rPr>
                <w:rFonts w:ascii="Times New Roman" w:hAnsi="Times New Roman" w:cs="Times New Roman"/>
                <w:color w:val="000000" w:themeColor="text1"/>
              </w:rPr>
            </w:pPr>
            <w:r w:rsidRPr="00E855D7">
              <w:rPr>
                <w:rFonts w:ascii="Times New Roman" w:hAnsi="Times New Roman" w:cs="Times New Roman"/>
                <w:color w:val="000000" w:themeColor="text1"/>
              </w:rPr>
              <w:t xml:space="preserve">Осреднительная емкость </w:t>
            </w:r>
          </w:p>
          <w:p w14:paraId="762CC1B0" w14:textId="01C20BBF" w:rsidR="00F36300" w:rsidRPr="00E855D7" w:rsidRDefault="00F36300" w:rsidP="000F141B">
            <w:pPr>
              <w:spacing w:after="0" w:line="240" w:lineRule="auto"/>
              <w:jc w:val="center"/>
              <w:rPr>
                <w:rFonts w:ascii="Times New Roman" w:hAnsi="Times New Roman" w:cs="Times New Roman"/>
                <w:color w:val="000000" w:themeColor="text1"/>
                <w:lang w:eastAsia="ru-RU"/>
              </w:rPr>
            </w:pPr>
            <w:r w:rsidRPr="00E855D7">
              <w:rPr>
                <w:rFonts w:ascii="Times New Roman" w:hAnsi="Times New Roman" w:cs="Times New Roman"/>
                <w:color w:val="000000" w:themeColor="text1"/>
                <w:lang w:eastAsia="ru-RU"/>
              </w:rPr>
              <w:t>ОСР-20</w:t>
            </w:r>
          </w:p>
        </w:tc>
        <w:tc>
          <w:tcPr>
            <w:tcW w:w="1985" w:type="dxa"/>
          </w:tcPr>
          <w:p w14:paraId="2E0F60D1" w14:textId="0C49516B" w:rsidR="00F36300" w:rsidRPr="00E855D7" w:rsidRDefault="00F36300" w:rsidP="000F141B">
            <w:pPr>
              <w:spacing w:after="0" w:line="240" w:lineRule="auto"/>
              <w:jc w:val="center"/>
              <w:rPr>
                <w:rFonts w:ascii="Times New Roman" w:hAnsi="Times New Roman" w:cs="Times New Roman"/>
                <w:color w:val="000000" w:themeColor="text1"/>
                <w:lang w:val="kk-KZ" w:eastAsia="ru-RU"/>
              </w:rPr>
            </w:pPr>
            <w:r w:rsidRPr="00E855D7">
              <w:rPr>
                <w:rFonts w:ascii="Times New Roman" w:hAnsi="Times New Roman" w:cs="Times New Roman"/>
                <w:color w:val="000000" w:themeColor="text1"/>
                <w:lang w:val="kk-KZ" w:eastAsia="ru-RU"/>
              </w:rPr>
              <w:t>-</w:t>
            </w:r>
          </w:p>
        </w:tc>
        <w:tc>
          <w:tcPr>
            <w:tcW w:w="1999" w:type="dxa"/>
          </w:tcPr>
          <w:p w14:paraId="1F0210B6" w14:textId="73C51DBC" w:rsidR="00F36300" w:rsidRPr="00E855D7" w:rsidRDefault="00F36300" w:rsidP="000F141B">
            <w:pPr>
              <w:spacing w:after="0" w:line="240" w:lineRule="auto"/>
              <w:jc w:val="center"/>
              <w:rPr>
                <w:rFonts w:ascii="Times New Roman" w:hAnsi="Times New Roman" w:cs="Times New Roman"/>
                <w:color w:val="000000" w:themeColor="text1"/>
                <w:lang w:val="kk-KZ" w:eastAsia="ru-RU"/>
              </w:rPr>
            </w:pPr>
            <w:r w:rsidRPr="00E855D7">
              <w:rPr>
                <w:rFonts w:ascii="Times New Roman" w:hAnsi="Times New Roman" w:cs="Times New Roman"/>
                <w:color w:val="000000" w:themeColor="text1"/>
                <w:lang w:val="kk-KZ" w:eastAsia="ru-RU"/>
              </w:rPr>
              <w:t>1</w:t>
            </w:r>
          </w:p>
        </w:tc>
        <w:tc>
          <w:tcPr>
            <w:tcW w:w="1085" w:type="dxa"/>
            <w:tcBorders>
              <w:right w:val="single" w:sz="4" w:space="0" w:color="auto"/>
            </w:tcBorders>
          </w:tcPr>
          <w:p w14:paraId="2D47E757" w14:textId="79351F4C" w:rsidR="00F36300" w:rsidRPr="00E855D7" w:rsidRDefault="00F36300" w:rsidP="000F141B">
            <w:pPr>
              <w:spacing w:after="0" w:line="240" w:lineRule="auto"/>
              <w:jc w:val="center"/>
              <w:rPr>
                <w:rFonts w:ascii="Times New Roman" w:hAnsi="Times New Roman" w:cs="Times New Roman"/>
                <w:color w:val="000000" w:themeColor="text1"/>
                <w:lang w:val="kk-KZ" w:eastAsia="ru-RU"/>
              </w:rPr>
            </w:pPr>
            <w:r>
              <w:rPr>
                <w:rFonts w:ascii="Times New Roman" w:hAnsi="Times New Roman" w:cs="Times New Roman"/>
                <w:color w:val="000000" w:themeColor="text1"/>
                <w:lang w:val="kk-KZ" w:eastAsia="ru-RU"/>
              </w:rPr>
              <w:t>1</w:t>
            </w:r>
          </w:p>
        </w:tc>
        <w:tc>
          <w:tcPr>
            <w:tcW w:w="1080" w:type="dxa"/>
            <w:tcBorders>
              <w:left w:val="single" w:sz="4" w:space="0" w:color="auto"/>
            </w:tcBorders>
          </w:tcPr>
          <w:p w14:paraId="4549B269" w14:textId="0A2A2F9F" w:rsidR="00F36300" w:rsidRPr="00E855D7" w:rsidRDefault="00F36300" w:rsidP="000F141B">
            <w:pPr>
              <w:spacing w:after="0" w:line="240" w:lineRule="auto"/>
              <w:jc w:val="center"/>
              <w:rPr>
                <w:rFonts w:ascii="Times New Roman" w:hAnsi="Times New Roman" w:cs="Times New Roman"/>
                <w:color w:val="000000" w:themeColor="text1"/>
                <w:lang w:val="kk-KZ" w:eastAsia="ru-RU"/>
              </w:rPr>
            </w:pPr>
            <w:r>
              <w:rPr>
                <w:rFonts w:ascii="Times New Roman" w:hAnsi="Times New Roman" w:cs="Times New Roman"/>
                <w:color w:val="000000" w:themeColor="text1"/>
                <w:lang w:val="kk-KZ" w:eastAsia="ru-RU"/>
              </w:rPr>
              <w:t>1</w:t>
            </w:r>
          </w:p>
        </w:tc>
        <w:tc>
          <w:tcPr>
            <w:tcW w:w="2126" w:type="dxa"/>
          </w:tcPr>
          <w:p w14:paraId="3A82CA8D" w14:textId="54664E75" w:rsidR="00F36300" w:rsidRPr="00E855D7" w:rsidRDefault="00F36300" w:rsidP="000F141B">
            <w:pPr>
              <w:spacing w:after="0" w:line="240" w:lineRule="auto"/>
              <w:jc w:val="center"/>
              <w:rPr>
                <w:rFonts w:ascii="Times New Roman" w:hAnsi="Times New Roman" w:cs="Times New Roman"/>
                <w:color w:val="000000" w:themeColor="text1"/>
                <w:lang w:val="kk-KZ" w:eastAsia="ru-RU"/>
              </w:rPr>
            </w:pPr>
            <w:r>
              <w:rPr>
                <w:rFonts w:ascii="Times New Roman" w:hAnsi="Times New Roman" w:cs="Times New Roman"/>
                <w:color w:val="000000" w:themeColor="text1"/>
                <w:lang w:val="kk-KZ" w:eastAsia="ru-RU"/>
              </w:rPr>
              <w:t>3</w:t>
            </w:r>
          </w:p>
        </w:tc>
      </w:tr>
      <w:tr w:rsidR="00F36300" w:rsidRPr="00E855D7" w14:paraId="539871DF" w14:textId="77777777" w:rsidTr="00F36300">
        <w:trPr>
          <w:cantSplit/>
          <w:trHeight w:val="255"/>
          <w:jc w:val="center"/>
        </w:trPr>
        <w:tc>
          <w:tcPr>
            <w:tcW w:w="2023" w:type="dxa"/>
          </w:tcPr>
          <w:p w14:paraId="12232312" w14:textId="1CB90987" w:rsidR="00F36300" w:rsidRDefault="00F36300" w:rsidP="00F36300">
            <w:pPr>
              <w:spacing w:after="0" w:line="240" w:lineRule="auto"/>
              <w:jc w:val="center"/>
              <w:rPr>
                <w:rFonts w:ascii="Times New Roman" w:hAnsi="Times New Roman" w:cs="Times New Roman"/>
                <w:color w:val="000000" w:themeColor="text1"/>
                <w:lang w:eastAsia="ru-RU"/>
              </w:rPr>
            </w:pPr>
            <w:r>
              <w:rPr>
                <w:rFonts w:ascii="Times New Roman" w:hAnsi="Times New Roman" w:cs="Times New Roman"/>
                <w:color w:val="000000" w:themeColor="text1"/>
                <w:lang w:eastAsia="ru-RU"/>
              </w:rPr>
              <w:t>5</w:t>
            </w:r>
          </w:p>
        </w:tc>
        <w:tc>
          <w:tcPr>
            <w:tcW w:w="4341" w:type="dxa"/>
          </w:tcPr>
          <w:p w14:paraId="690526D4" w14:textId="094F5A52" w:rsidR="00F36300" w:rsidRPr="00E855D7" w:rsidRDefault="00F36300" w:rsidP="00F36300">
            <w:pPr>
              <w:spacing w:after="0" w:line="240" w:lineRule="auto"/>
              <w:jc w:val="center"/>
              <w:rPr>
                <w:rFonts w:ascii="Times New Roman" w:hAnsi="Times New Roman" w:cs="Times New Roman"/>
                <w:color w:val="000000" w:themeColor="text1"/>
              </w:rPr>
            </w:pPr>
            <w:r w:rsidRPr="00774C14">
              <w:rPr>
                <w:rFonts w:ascii="Times New Roman" w:hAnsi="Times New Roman" w:cs="Times New Roman"/>
              </w:rPr>
              <w:t>Станция контроля цементирования СКЦ-2М</w:t>
            </w:r>
          </w:p>
        </w:tc>
        <w:tc>
          <w:tcPr>
            <w:tcW w:w="1985" w:type="dxa"/>
          </w:tcPr>
          <w:p w14:paraId="05AF8330" w14:textId="4448B40F" w:rsidR="00F36300" w:rsidRPr="00E855D7" w:rsidRDefault="00F36300" w:rsidP="00F36300">
            <w:pPr>
              <w:spacing w:after="0" w:line="240" w:lineRule="auto"/>
              <w:jc w:val="center"/>
              <w:rPr>
                <w:rFonts w:ascii="Times New Roman" w:hAnsi="Times New Roman" w:cs="Times New Roman"/>
                <w:color w:val="000000" w:themeColor="text1"/>
                <w:lang w:val="kk-KZ" w:eastAsia="ru-RU"/>
              </w:rPr>
            </w:pPr>
            <w:r>
              <w:rPr>
                <w:rFonts w:ascii="Times New Roman" w:hAnsi="Times New Roman" w:cs="Times New Roman"/>
                <w:lang w:val="kk-KZ" w:eastAsia="ru-RU"/>
              </w:rPr>
              <w:t>-</w:t>
            </w:r>
          </w:p>
        </w:tc>
        <w:tc>
          <w:tcPr>
            <w:tcW w:w="1999" w:type="dxa"/>
          </w:tcPr>
          <w:p w14:paraId="394878B1" w14:textId="34308D19" w:rsidR="00F36300" w:rsidRPr="00E855D7" w:rsidRDefault="00F36300" w:rsidP="00F36300">
            <w:pPr>
              <w:spacing w:after="0" w:line="240" w:lineRule="auto"/>
              <w:jc w:val="center"/>
              <w:rPr>
                <w:rFonts w:ascii="Times New Roman" w:hAnsi="Times New Roman" w:cs="Times New Roman"/>
                <w:color w:val="000000" w:themeColor="text1"/>
                <w:lang w:val="kk-KZ" w:eastAsia="ru-RU"/>
              </w:rPr>
            </w:pPr>
            <w:r>
              <w:rPr>
                <w:rFonts w:ascii="Times New Roman" w:hAnsi="Times New Roman" w:cs="Times New Roman"/>
                <w:lang w:val="kk-KZ" w:eastAsia="ru-RU"/>
              </w:rPr>
              <w:t>-</w:t>
            </w:r>
          </w:p>
        </w:tc>
        <w:tc>
          <w:tcPr>
            <w:tcW w:w="1085" w:type="dxa"/>
            <w:tcBorders>
              <w:right w:val="single" w:sz="4" w:space="0" w:color="auto"/>
            </w:tcBorders>
          </w:tcPr>
          <w:p w14:paraId="2C4AF73E" w14:textId="29AE2FB0" w:rsidR="00F36300" w:rsidRDefault="00606756" w:rsidP="00F36300">
            <w:pPr>
              <w:spacing w:after="0" w:line="240" w:lineRule="auto"/>
              <w:jc w:val="center"/>
              <w:rPr>
                <w:rFonts w:ascii="Times New Roman" w:hAnsi="Times New Roman" w:cs="Times New Roman"/>
                <w:color w:val="000000" w:themeColor="text1"/>
                <w:lang w:val="kk-KZ" w:eastAsia="ru-RU"/>
              </w:rPr>
            </w:pPr>
            <w:r>
              <w:rPr>
                <w:rFonts w:ascii="Times New Roman" w:hAnsi="Times New Roman" w:cs="Times New Roman"/>
                <w:color w:val="000000" w:themeColor="text1"/>
                <w:lang w:val="kk-KZ" w:eastAsia="ru-RU"/>
              </w:rPr>
              <w:t>1</w:t>
            </w:r>
          </w:p>
        </w:tc>
        <w:tc>
          <w:tcPr>
            <w:tcW w:w="1080" w:type="dxa"/>
            <w:tcBorders>
              <w:left w:val="single" w:sz="4" w:space="0" w:color="auto"/>
            </w:tcBorders>
          </w:tcPr>
          <w:p w14:paraId="52FBD04D" w14:textId="298DB70F" w:rsidR="00F36300" w:rsidRDefault="00606756" w:rsidP="00F36300">
            <w:pPr>
              <w:spacing w:after="0" w:line="240" w:lineRule="auto"/>
              <w:jc w:val="center"/>
              <w:rPr>
                <w:rFonts w:ascii="Times New Roman" w:hAnsi="Times New Roman" w:cs="Times New Roman"/>
                <w:color w:val="000000" w:themeColor="text1"/>
                <w:lang w:val="kk-KZ" w:eastAsia="ru-RU"/>
              </w:rPr>
            </w:pPr>
            <w:r>
              <w:rPr>
                <w:rFonts w:ascii="Times New Roman" w:hAnsi="Times New Roman" w:cs="Times New Roman"/>
                <w:lang w:eastAsia="ru-RU"/>
              </w:rPr>
              <w:t>-</w:t>
            </w:r>
          </w:p>
        </w:tc>
        <w:tc>
          <w:tcPr>
            <w:tcW w:w="2126" w:type="dxa"/>
          </w:tcPr>
          <w:p w14:paraId="2172FE74" w14:textId="6CA5D4E7" w:rsidR="00F36300" w:rsidRPr="00E855D7" w:rsidRDefault="00F36300" w:rsidP="00F36300">
            <w:pPr>
              <w:spacing w:after="0" w:line="240" w:lineRule="auto"/>
              <w:jc w:val="center"/>
              <w:rPr>
                <w:rFonts w:ascii="Times New Roman" w:hAnsi="Times New Roman" w:cs="Times New Roman"/>
                <w:color w:val="000000" w:themeColor="text1"/>
                <w:lang w:val="kk-KZ" w:eastAsia="ru-RU"/>
              </w:rPr>
            </w:pPr>
            <w:r>
              <w:rPr>
                <w:rFonts w:ascii="Times New Roman" w:hAnsi="Times New Roman" w:cs="Times New Roman"/>
                <w:lang w:val="kk-KZ" w:eastAsia="ru-RU"/>
              </w:rPr>
              <w:t>1</w:t>
            </w:r>
          </w:p>
        </w:tc>
      </w:tr>
    </w:tbl>
    <w:p w14:paraId="5507038B" w14:textId="7CE08B60" w:rsidR="00C24C79" w:rsidRPr="00632542" w:rsidRDefault="000F141B" w:rsidP="00632542">
      <w:pPr>
        <w:pStyle w:val="1f7"/>
        <w:rPr>
          <w:lang w:val="kk-KZ"/>
        </w:rPr>
      </w:pPr>
      <w:r w:rsidRPr="003032CC">
        <w:rPr>
          <w:b/>
          <w:bCs/>
        </w:rPr>
        <w:t>Примечание:</w:t>
      </w:r>
      <w:r w:rsidRPr="003032CC">
        <w:t xml:space="preserve"> Опреснительная емкость доставляется на буровую за 24 часа до начала цементирования.</w:t>
      </w:r>
      <w:bookmarkStart w:id="344" w:name="_Toc74020399"/>
      <w:bookmarkStart w:id="345" w:name="_Toc74020568"/>
      <w:bookmarkStart w:id="346" w:name="_Toc75241110"/>
      <w:bookmarkStart w:id="347" w:name="_Toc113438365"/>
      <w:bookmarkEnd w:id="341"/>
      <w:bookmarkEnd w:id="342"/>
      <w:bookmarkEnd w:id="343"/>
    </w:p>
    <w:p w14:paraId="7F5791AA" w14:textId="77777777" w:rsidR="007F11A1" w:rsidRDefault="007F11A1" w:rsidP="00C2685B">
      <w:pPr>
        <w:pStyle w:val="aff0"/>
      </w:pPr>
    </w:p>
    <w:p w14:paraId="06158225" w14:textId="77777777" w:rsidR="00CD7E42" w:rsidRDefault="00CD7E42" w:rsidP="00C2685B">
      <w:pPr>
        <w:pStyle w:val="aff0"/>
      </w:pPr>
    </w:p>
    <w:p w14:paraId="3CA07232" w14:textId="77777777" w:rsidR="00CD7E42" w:rsidRDefault="00CD7E42" w:rsidP="00C2685B">
      <w:pPr>
        <w:pStyle w:val="aff0"/>
      </w:pPr>
    </w:p>
    <w:p w14:paraId="6ADCF36C" w14:textId="710752EE" w:rsidR="000F141B" w:rsidRPr="000F141B" w:rsidRDefault="000F141B" w:rsidP="00C2685B">
      <w:pPr>
        <w:pStyle w:val="aff0"/>
      </w:pPr>
      <w:bookmarkStart w:id="348" w:name="_Toc200983063"/>
      <w:r w:rsidRPr="000F141B">
        <w:lastRenderedPageBreak/>
        <w:t>Таблица 9.16-Потребное количество материалов для цементирования обсадных колонн</w:t>
      </w:r>
      <w:bookmarkEnd w:id="344"/>
      <w:bookmarkEnd w:id="345"/>
      <w:bookmarkEnd w:id="346"/>
      <w:bookmarkEnd w:id="347"/>
      <w:bookmarkEnd w:id="348"/>
    </w:p>
    <w:tbl>
      <w:tblPr>
        <w:tblW w:w="14544" w:type="dxa"/>
        <w:jc w:val="center"/>
        <w:tblBorders>
          <w:top w:val="double" w:sz="6" w:space="0" w:color="000000"/>
          <w:left w:val="double" w:sz="6" w:space="0" w:color="000000"/>
          <w:bottom w:val="double" w:sz="6" w:space="0" w:color="000000"/>
          <w:right w:val="double" w:sz="6" w:space="0" w:color="000000"/>
          <w:insideH w:val="single" w:sz="4" w:space="0" w:color="auto"/>
          <w:insideV w:val="single" w:sz="4" w:space="0" w:color="auto"/>
        </w:tblBorders>
        <w:tblLayout w:type="fixed"/>
        <w:tblLook w:val="0000" w:firstRow="0" w:lastRow="0" w:firstColumn="0" w:lastColumn="0" w:noHBand="0" w:noVBand="0"/>
      </w:tblPr>
      <w:tblGrid>
        <w:gridCol w:w="1247"/>
        <w:gridCol w:w="2410"/>
        <w:gridCol w:w="1843"/>
        <w:gridCol w:w="1222"/>
        <w:gridCol w:w="1477"/>
        <w:gridCol w:w="1701"/>
        <w:gridCol w:w="1680"/>
        <w:gridCol w:w="1375"/>
        <w:gridCol w:w="1589"/>
      </w:tblGrid>
      <w:tr w:rsidR="00632542" w:rsidRPr="000F141B" w14:paraId="048C6870" w14:textId="77777777" w:rsidTr="00516D61">
        <w:trPr>
          <w:trHeight w:val="623"/>
          <w:jc w:val="center"/>
        </w:trPr>
        <w:tc>
          <w:tcPr>
            <w:tcW w:w="1247" w:type="dxa"/>
            <w:vMerge w:val="restart"/>
            <w:vAlign w:val="center"/>
          </w:tcPr>
          <w:p w14:paraId="1B4912D2" w14:textId="77777777" w:rsidR="00632542" w:rsidRPr="000F141B" w:rsidRDefault="00632542"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Номер по порядку</w:t>
            </w:r>
          </w:p>
        </w:tc>
        <w:tc>
          <w:tcPr>
            <w:tcW w:w="2410" w:type="dxa"/>
            <w:vMerge w:val="restart"/>
            <w:vAlign w:val="center"/>
          </w:tcPr>
          <w:p w14:paraId="5D63B8FC" w14:textId="77777777" w:rsidR="00632542" w:rsidRPr="000F141B" w:rsidRDefault="00632542"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Название или шифр</w:t>
            </w:r>
          </w:p>
        </w:tc>
        <w:tc>
          <w:tcPr>
            <w:tcW w:w="1843" w:type="dxa"/>
            <w:vMerge w:val="restart"/>
            <w:vAlign w:val="center"/>
          </w:tcPr>
          <w:p w14:paraId="55BC8C50" w14:textId="77777777" w:rsidR="00632542" w:rsidRPr="000F141B" w:rsidRDefault="00632542"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Стандарт на</w:t>
            </w:r>
          </w:p>
          <w:p w14:paraId="3D5FC110" w14:textId="77777777" w:rsidR="00632542" w:rsidRPr="000F141B" w:rsidRDefault="00632542"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изготовление</w:t>
            </w:r>
          </w:p>
        </w:tc>
        <w:tc>
          <w:tcPr>
            <w:tcW w:w="1222" w:type="dxa"/>
            <w:vMerge w:val="restart"/>
            <w:vAlign w:val="center"/>
          </w:tcPr>
          <w:p w14:paraId="1D7E6126" w14:textId="77777777" w:rsidR="00632542" w:rsidRPr="000F141B" w:rsidRDefault="00632542"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Единица измерения</w:t>
            </w:r>
          </w:p>
        </w:tc>
        <w:tc>
          <w:tcPr>
            <w:tcW w:w="7822" w:type="dxa"/>
            <w:gridSpan w:val="5"/>
            <w:vAlign w:val="center"/>
          </w:tcPr>
          <w:p w14:paraId="1461BC95" w14:textId="77777777" w:rsidR="00632542" w:rsidRPr="000F141B" w:rsidRDefault="00632542"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Потребное количество</w:t>
            </w:r>
          </w:p>
        </w:tc>
      </w:tr>
      <w:tr w:rsidR="00632542" w:rsidRPr="000F141B" w14:paraId="2AC5A6D2" w14:textId="77777777" w:rsidTr="00516D61">
        <w:trPr>
          <w:trHeight w:val="341"/>
          <w:jc w:val="center"/>
        </w:trPr>
        <w:tc>
          <w:tcPr>
            <w:tcW w:w="1247" w:type="dxa"/>
            <w:vMerge/>
          </w:tcPr>
          <w:p w14:paraId="198F4F08" w14:textId="77777777" w:rsidR="00632542" w:rsidRPr="000F141B" w:rsidRDefault="00632542" w:rsidP="000F141B">
            <w:pPr>
              <w:spacing w:after="0" w:line="240" w:lineRule="auto"/>
              <w:jc w:val="center"/>
              <w:rPr>
                <w:rFonts w:ascii="Times New Roman" w:hAnsi="Times New Roman" w:cs="Times New Roman"/>
                <w:b/>
                <w:lang w:eastAsia="ru-RU"/>
              </w:rPr>
            </w:pPr>
          </w:p>
        </w:tc>
        <w:tc>
          <w:tcPr>
            <w:tcW w:w="2410" w:type="dxa"/>
            <w:vMerge/>
          </w:tcPr>
          <w:p w14:paraId="29D79E2E" w14:textId="77777777" w:rsidR="00632542" w:rsidRPr="000F141B" w:rsidRDefault="00632542" w:rsidP="000F141B">
            <w:pPr>
              <w:spacing w:after="0" w:line="240" w:lineRule="auto"/>
              <w:jc w:val="center"/>
              <w:rPr>
                <w:rFonts w:ascii="Times New Roman" w:hAnsi="Times New Roman" w:cs="Times New Roman"/>
                <w:b/>
                <w:lang w:eastAsia="ru-RU"/>
              </w:rPr>
            </w:pPr>
          </w:p>
        </w:tc>
        <w:tc>
          <w:tcPr>
            <w:tcW w:w="1843" w:type="dxa"/>
            <w:vMerge/>
          </w:tcPr>
          <w:p w14:paraId="4FDC0DFF" w14:textId="77777777" w:rsidR="00632542" w:rsidRPr="000F141B" w:rsidRDefault="00632542" w:rsidP="000F141B">
            <w:pPr>
              <w:spacing w:after="0" w:line="240" w:lineRule="auto"/>
              <w:jc w:val="center"/>
              <w:rPr>
                <w:rFonts w:ascii="Times New Roman" w:hAnsi="Times New Roman" w:cs="Times New Roman"/>
                <w:b/>
                <w:lang w:eastAsia="ru-RU"/>
              </w:rPr>
            </w:pPr>
          </w:p>
        </w:tc>
        <w:tc>
          <w:tcPr>
            <w:tcW w:w="1222" w:type="dxa"/>
            <w:vMerge/>
          </w:tcPr>
          <w:p w14:paraId="4811CDD2" w14:textId="77777777" w:rsidR="00632542" w:rsidRPr="000F141B" w:rsidRDefault="00632542" w:rsidP="000F141B">
            <w:pPr>
              <w:spacing w:after="0" w:line="240" w:lineRule="auto"/>
              <w:jc w:val="center"/>
              <w:rPr>
                <w:rFonts w:ascii="Times New Roman" w:hAnsi="Times New Roman" w:cs="Times New Roman"/>
                <w:b/>
                <w:lang w:eastAsia="ru-RU"/>
              </w:rPr>
            </w:pPr>
          </w:p>
        </w:tc>
        <w:tc>
          <w:tcPr>
            <w:tcW w:w="6233" w:type="dxa"/>
            <w:gridSpan w:val="4"/>
          </w:tcPr>
          <w:p w14:paraId="6E11D77D" w14:textId="78C74367" w:rsidR="00632542" w:rsidRPr="000F141B" w:rsidRDefault="00632542"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Номера колонн</w:t>
            </w:r>
          </w:p>
        </w:tc>
        <w:tc>
          <w:tcPr>
            <w:tcW w:w="1589" w:type="dxa"/>
            <w:vMerge w:val="restart"/>
          </w:tcPr>
          <w:p w14:paraId="3D84CD52" w14:textId="77777777" w:rsidR="00632542" w:rsidRPr="000F141B" w:rsidRDefault="00632542"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Суммарное на скважину</w:t>
            </w:r>
          </w:p>
        </w:tc>
      </w:tr>
      <w:tr w:rsidR="00632542" w:rsidRPr="000F141B" w14:paraId="7A22A7F8" w14:textId="77777777" w:rsidTr="00632542">
        <w:trPr>
          <w:trHeight w:val="333"/>
          <w:jc w:val="center"/>
        </w:trPr>
        <w:tc>
          <w:tcPr>
            <w:tcW w:w="1247" w:type="dxa"/>
            <w:vMerge/>
          </w:tcPr>
          <w:p w14:paraId="7B9D8C92" w14:textId="77777777" w:rsidR="00632542" w:rsidRPr="000F141B" w:rsidRDefault="00632542" w:rsidP="000F141B">
            <w:pPr>
              <w:spacing w:after="0" w:line="240" w:lineRule="auto"/>
              <w:jc w:val="center"/>
              <w:rPr>
                <w:rFonts w:ascii="Times New Roman" w:hAnsi="Times New Roman" w:cs="Times New Roman"/>
                <w:b/>
                <w:lang w:eastAsia="ru-RU"/>
              </w:rPr>
            </w:pPr>
          </w:p>
        </w:tc>
        <w:tc>
          <w:tcPr>
            <w:tcW w:w="2410" w:type="dxa"/>
            <w:vMerge/>
          </w:tcPr>
          <w:p w14:paraId="6626A56A" w14:textId="77777777" w:rsidR="00632542" w:rsidRPr="000F141B" w:rsidRDefault="00632542" w:rsidP="000F141B">
            <w:pPr>
              <w:spacing w:after="0" w:line="240" w:lineRule="auto"/>
              <w:jc w:val="center"/>
              <w:rPr>
                <w:rFonts w:ascii="Times New Roman" w:hAnsi="Times New Roman" w:cs="Times New Roman"/>
                <w:b/>
                <w:lang w:eastAsia="ru-RU"/>
              </w:rPr>
            </w:pPr>
          </w:p>
        </w:tc>
        <w:tc>
          <w:tcPr>
            <w:tcW w:w="1843" w:type="dxa"/>
            <w:vMerge/>
          </w:tcPr>
          <w:p w14:paraId="73A4AE65" w14:textId="77777777" w:rsidR="00632542" w:rsidRPr="000F141B" w:rsidRDefault="00632542" w:rsidP="000F141B">
            <w:pPr>
              <w:spacing w:after="0" w:line="240" w:lineRule="auto"/>
              <w:jc w:val="center"/>
              <w:rPr>
                <w:rFonts w:ascii="Times New Roman" w:hAnsi="Times New Roman" w:cs="Times New Roman"/>
                <w:b/>
                <w:lang w:eastAsia="ru-RU"/>
              </w:rPr>
            </w:pPr>
          </w:p>
        </w:tc>
        <w:tc>
          <w:tcPr>
            <w:tcW w:w="1222" w:type="dxa"/>
            <w:vMerge/>
          </w:tcPr>
          <w:p w14:paraId="0FC33F32" w14:textId="77777777" w:rsidR="00632542" w:rsidRPr="000F141B" w:rsidRDefault="00632542" w:rsidP="000F141B">
            <w:pPr>
              <w:spacing w:after="0" w:line="240" w:lineRule="auto"/>
              <w:jc w:val="center"/>
              <w:rPr>
                <w:rFonts w:ascii="Times New Roman" w:hAnsi="Times New Roman" w:cs="Times New Roman"/>
                <w:b/>
                <w:lang w:eastAsia="ru-RU"/>
              </w:rPr>
            </w:pPr>
          </w:p>
        </w:tc>
        <w:tc>
          <w:tcPr>
            <w:tcW w:w="1477" w:type="dxa"/>
            <w:vMerge w:val="restart"/>
          </w:tcPr>
          <w:p w14:paraId="505C2739" w14:textId="24F04E40" w:rsidR="00632542" w:rsidRPr="000F141B" w:rsidRDefault="00632542" w:rsidP="007A197A">
            <w:pPr>
              <w:spacing w:after="0" w:line="240" w:lineRule="auto"/>
              <w:jc w:val="center"/>
              <w:rPr>
                <w:rFonts w:ascii="Times New Roman" w:hAnsi="Times New Roman" w:cs="Times New Roman"/>
                <w:b/>
                <w:lang w:eastAsia="ru-RU"/>
              </w:rPr>
            </w:pPr>
            <w:r>
              <w:rPr>
                <w:rFonts w:ascii="Times New Roman" w:hAnsi="Times New Roman" w:cs="Times New Roman"/>
                <w:b/>
                <w:lang w:eastAsia="ru-RU"/>
              </w:rPr>
              <w:t>0-</w:t>
            </w:r>
            <w:r>
              <w:rPr>
                <w:rFonts w:ascii="Times New Roman" w:hAnsi="Times New Roman" w:cs="Times New Roman"/>
                <w:b/>
                <w:lang w:val="kk-KZ" w:eastAsia="ru-RU"/>
              </w:rPr>
              <w:t>4</w:t>
            </w:r>
            <w:r>
              <w:rPr>
                <w:rFonts w:ascii="Times New Roman" w:hAnsi="Times New Roman" w:cs="Times New Roman"/>
                <w:b/>
                <w:lang w:eastAsia="ru-RU"/>
              </w:rPr>
              <w:t>0</w:t>
            </w:r>
          </w:p>
        </w:tc>
        <w:tc>
          <w:tcPr>
            <w:tcW w:w="1701" w:type="dxa"/>
            <w:vMerge w:val="restart"/>
          </w:tcPr>
          <w:p w14:paraId="7A59892D" w14:textId="21D7B438" w:rsidR="00632542" w:rsidRPr="000F141B" w:rsidRDefault="00632542" w:rsidP="00CF6DD0">
            <w:pPr>
              <w:spacing w:after="0" w:line="240" w:lineRule="auto"/>
              <w:jc w:val="center"/>
              <w:rPr>
                <w:rFonts w:ascii="Times New Roman" w:hAnsi="Times New Roman" w:cs="Times New Roman"/>
                <w:b/>
                <w:lang w:eastAsia="ru-RU"/>
              </w:rPr>
            </w:pPr>
            <w:r>
              <w:rPr>
                <w:rFonts w:ascii="Times New Roman" w:hAnsi="Times New Roman" w:cs="Times New Roman"/>
                <w:b/>
                <w:lang w:eastAsia="ru-RU"/>
              </w:rPr>
              <w:t>0-</w:t>
            </w:r>
            <w:r>
              <w:rPr>
                <w:rFonts w:ascii="Times New Roman" w:hAnsi="Times New Roman" w:cs="Times New Roman"/>
                <w:b/>
                <w:lang w:val="kk-KZ" w:eastAsia="ru-RU"/>
              </w:rPr>
              <w:t>400</w:t>
            </w:r>
          </w:p>
        </w:tc>
        <w:tc>
          <w:tcPr>
            <w:tcW w:w="3055" w:type="dxa"/>
            <w:gridSpan w:val="2"/>
          </w:tcPr>
          <w:p w14:paraId="57F06A86" w14:textId="7E63F86E" w:rsidR="00632542" w:rsidRPr="000F141B" w:rsidRDefault="00632542" w:rsidP="00CF6DD0">
            <w:pPr>
              <w:spacing w:after="0" w:line="240" w:lineRule="auto"/>
              <w:jc w:val="center"/>
              <w:rPr>
                <w:rFonts w:ascii="Times New Roman" w:hAnsi="Times New Roman" w:cs="Times New Roman"/>
                <w:b/>
                <w:lang w:eastAsia="ru-RU"/>
              </w:rPr>
            </w:pPr>
            <w:r>
              <w:rPr>
                <w:rFonts w:ascii="Times New Roman" w:hAnsi="Times New Roman" w:cs="Times New Roman"/>
                <w:b/>
                <w:lang w:eastAsia="ru-RU"/>
              </w:rPr>
              <w:t>0-</w:t>
            </w:r>
            <w:r>
              <w:rPr>
                <w:rFonts w:ascii="Times New Roman" w:hAnsi="Times New Roman" w:cs="Times New Roman"/>
                <w:b/>
                <w:lang w:val="kk-KZ" w:eastAsia="ru-RU"/>
              </w:rPr>
              <w:t>1350</w:t>
            </w:r>
          </w:p>
        </w:tc>
        <w:tc>
          <w:tcPr>
            <w:tcW w:w="1589" w:type="dxa"/>
            <w:vMerge/>
          </w:tcPr>
          <w:p w14:paraId="3D33752A" w14:textId="77777777" w:rsidR="00632542" w:rsidRPr="000F141B" w:rsidRDefault="00632542" w:rsidP="000F141B">
            <w:pPr>
              <w:spacing w:after="0" w:line="240" w:lineRule="auto"/>
              <w:jc w:val="center"/>
              <w:rPr>
                <w:rFonts w:ascii="Times New Roman" w:hAnsi="Times New Roman" w:cs="Times New Roman"/>
                <w:b/>
                <w:lang w:val="en-US" w:eastAsia="ru-RU"/>
              </w:rPr>
            </w:pPr>
          </w:p>
        </w:tc>
      </w:tr>
      <w:tr w:rsidR="00632542" w:rsidRPr="000F141B" w14:paraId="249DECF8" w14:textId="77777777" w:rsidTr="00632542">
        <w:trPr>
          <w:trHeight w:val="219"/>
          <w:jc w:val="center"/>
        </w:trPr>
        <w:tc>
          <w:tcPr>
            <w:tcW w:w="1247" w:type="dxa"/>
            <w:vMerge/>
          </w:tcPr>
          <w:p w14:paraId="63A3DB64" w14:textId="77777777" w:rsidR="00632542" w:rsidRPr="000F141B" w:rsidRDefault="00632542" w:rsidP="000F141B">
            <w:pPr>
              <w:spacing w:after="0" w:line="240" w:lineRule="auto"/>
              <w:jc w:val="center"/>
              <w:rPr>
                <w:rFonts w:ascii="Times New Roman" w:hAnsi="Times New Roman" w:cs="Times New Roman"/>
                <w:b/>
                <w:lang w:eastAsia="ru-RU"/>
              </w:rPr>
            </w:pPr>
          </w:p>
        </w:tc>
        <w:tc>
          <w:tcPr>
            <w:tcW w:w="2410" w:type="dxa"/>
            <w:vMerge/>
          </w:tcPr>
          <w:p w14:paraId="20248144" w14:textId="77777777" w:rsidR="00632542" w:rsidRPr="000F141B" w:rsidRDefault="00632542" w:rsidP="000F141B">
            <w:pPr>
              <w:spacing w:after="0" w:line="240" w:lineRule="auto"/>
              <w:jc w:val="center"/>
              <w:rPr>
                <w:rFonts w:ascii="Times New Roman" w:hAnsi="Times New Roman" w:cs="Times New Roman"/>
                <w:b/>
                <w:lang w:eastAsia="ru-RU"/>
              </w:rPr>
            </w:pPr>
          </w:p>
        </w:tc>
        <w:tc>
          <w:tcPr>
            <w:tcW w:w="1843" w:type="dxa"/>
            <w:vMerge/>
          </w:tcPr>
          <w:p w14:paraId="337FE3CC" w14:textId="77777777" w:rsidR="00632542" w:rsidRPr="000F141B" w:rsidRDefault="00632542" w:rsidP="000F141B">
            <w:pPr>
              <w:spacing w:after="0" w:line="240" w:lineRule="auto"/>
              <w:jc w:val="center"/>
              <w:rPr>
                <w:rFonts w:ascii="Times New Roman" w:hAnsi="Times New Roman" w:cs="Times New Roman"/>
                <w:b/>
                <w:lang w:eastAsia="ru-RU"/>
              </w:rPr>
            </w:pPr>
          </w:p>
        </w:tc>
        <w:tc>
          <w:tcPr>
            <w:tcW w:w="1222" w:type="dxa"/>
            <w:vMerge/>
          </w:tcPr>
          <w:p w14:paraId="4C52D7A2" w14:textId="77777777" w:rsidR="00632542" w:rsidRPr="000F141B" w:rsidRDefault="00632542" w:rsidP="000F141B">
            <w:pPr>
              <w:spacing w:after="0" w:line="240" w:lineRule="auto"/>
              <w:jc w:val="center"/>
              <w:rPr>
                <w:rFonts w:ascii="Times New Roman" w:hAnsi="Times New Roman" w:cs="Times New Roman"/>
                <w:b/>
                <w:lang w:eastAsia="ru-RU"/>
              </w:rPr>
            </w:pPr>
          </w:p>
        </w:tc>
        <w:tc>
          <w:tcPr>
            <w:tcW w:w="1477" w:type="dxa"/>
            <w:vMerge/>
          </w:tcPr>
          <w:p w14:paraId="2127497B" w14:textId="77777777" w:rsidR="00632542" w:rsidRDefault="00632542" w:rsidP="007A197A">
            <w:pPr>
              <w:spacing w:after="0" w:line="240" w:lineRule="auto"/>
              <w:jc w:val="center"/>
              <w:rPr>
                <w:rFonts w:ascii="Times New Roman" w:hAnsi="Times New Roman" w:cs="Times New Roman"/>
                <w:b/>
                <w:lang w:eastAsia="ru-RU"/>
              </w:rPr>
            </w:pPr>
          </w:p>
        </w:tc>
        <w:tc>
          <w:tcPr>
            <w:tcW w:w="1701" w:type="dxa"/>
            <w:vMerge/>
          </w:tcPr>
          <w:p w14:paraId="7B3AAF2C" w14:textId="77777777" w:rsidR="00632542" w:rsidRDefault="00632542" w:rsidP="00CF6DD0">
            <w:pPr>
              <w:spacing w:after="0" w:line="240" w:lineRule="auto"/>
              <w:jc w:val="center"/>
              <w:rPr>
                <w:rFonts w:ascii="Times New Roman" w:hAnsi="Times New Roman" w:cs="Times New Roman"/>
                <w:b/>
                <w:lang w:eastAsia="ru-RU"/>
              </w:rPr>
            </w:pPr>
          </w:p>
        </w:tc>
        <w:tc>
          <w:tcPr>
            <w:tcW w:w="1680" w:type="dxa"/>
          </w:tcPr>
          <w:p w14:paraId="155F33BB" w14:textId="0A43771E" w:rsidR="00632542" w:rsidRDefault="00632542" w:rsidP="00CF6DD0">
            <w:pPr>
              <w:spacing w:after="0" w:line="240" w:lineRule="auto"/>
              <w:jc w:val="center"/>
              <w:rPr>
                <w:rFonts w:ascii="Times New Roman" w:hAnsi="Times New Roman" w:cs="Times New Roman"/>
                <w:b/>
                <w:lang w:eastAsia="ru-RU"/>
              </w:rPr>
            </w:pPr>
            <w:r>
              <w:rPr>
                <w:rFonts w:ascii="Times New Roman" w:hAnsi="Times New Roman" w:cs="Times New Roman"/>
                <w:b/>
                <w:lang w:eastAsia="ru-RU"/>
              </w:rPr>
              <w:t>Тамп 1</w:t>
            </w:r>
          </w:p>
        </w:tc>
        <w:tc>
          <w:tcPr>
            <w:tcW w:w="1375" w:type="dxa"/>
          </w:tcPr>
          <w:p w14:paraId="68EAC66F" w14:textId="5BA30183" w:rsidR="00632542" w:rsidRDefault="00632542" w:rsidP="00CF6DD0">
            <w:pPr>
              <w:spacing w:after="0" w:line="240" w:lineRule="auto"/>
              <w:jc w:val="center"/>
              <w:rPr>
                <w:rFonts w:ascii="Times New Roman" w:hAnsi="Times New Roman" w:cs="Times New Roman"/>
                <w:b/>
                <w:lang w:eastAsia="ru-RU"/>
              </w:rPr>
            </w:pPr>
            <w:r>
              <w:rPr>
                <w:rFonts w:ascii="Times New Roman" w:hAnsi="Times New Roman" w:cs="Times New Roman"/>
                <w:b/>
                <w:lang w:eastAsia="ru-RU"/>
              </w:rPr>
              <w:t>Тамп 2</w:t>
            </w:r>
          </w:p>
        </w:tc>
        <w:tc>
          <w:tcPr>
            <w:tcW w:w="1589" w:type="dxa"/>
            <w:vMerge/>
          </w:tcPr>
          <w:p w14:paraId="00505372" w14:textId="32545918" w:rsidR="00632542" w:rsidRPr="000F141B" w:rsidRDefault="00632542" w:rsidP="000F141B">
            <w:pPr>
              <w:spacing w:after="0" w:line="240" w:lineRule="auto"/>
              <w:jc w:val="center"/>
              <w:rPr>
                <w:rFonts w:ascii="Times New Roman" w:hAnsi="Times New Roman" w:cs="Times New Roman"/>
                <w:b/>
                <w:lang w:val="en-US" w:eastAsia="ru-RU"/>
              </w:rPr>
            </w:pPr>
          </w:p>
        </w:tc>
      </w:tr>
      <w:tr w:rsidR="00632542" w:rsidRPr="000F141B" w14:paraId="38E2B9D6" w14:textId="77777777" w:rsidTr="00632542">
        <w:trPr>
          <w:jc w:val="center"/>
        </w:trPr>
        <w:tc>
          <w:tcPr>
            <w:tcW w:w="1247" w:type="dxa"/>
          </w:tcPr>
          <w:p w14:paraId="4051BD80" w14:textId="77777777" w:rsidR="00632542" w:rsidRPr="000F141B" w:rsidRDefault="00632542" w:rsidP="000F141B">
            <w:pPr>
              <w:spacing w:after="0" w:line="240" w:lineRule="auto"/>
              <w:jc w:val="center"/>
              <w:rPr>
                <w:rFonts w:ascii="Times New Roman" w:hAnsi="Times New Roman" w:cs="Times New Roman"/>
                <w:b/>
                <w:lang w:val="en-US" w:eastAsia="ru-RU"/>
              </w:rPr>
            </w:pPr>
            <w:r w:rsidRPr="000F141B">
              <w:rPr>
                <w:rFonts w:ascii="Times New Roman" w:hAnsi="Times New Roman" w:cs="Times New Roman"/>
                <w:b/>
                <w:lang w:val="en-US" w:eastAsia="ru-RU"/>
              </w:rPr>
              <w:t>1</w:t>
            </w:r>
          </w:p>
        </w:tc>
        <w:tc>
          <w:tcPr>
            <w:tcW w:w="2410" w:type="dxa"/>
          </w:tcPr>
          <w:p w14:paraId="1ADFA714" w14:textId="77777777" w:rsidR="00632542" w:rsidRPr="000F141B" w:rsidRDefault="00632542" w:rsidP="000F141B">
            <w:pPr>
              <w:spacing w:after="0" w:line="240" w:lineRule="auto"/>
              <w:jc w:val="center"/>
              <w:rPr>
                <w:rFonts w:ascii="Times New Roman" w:hAnsi="Times New Roman" w:cs="Times New Roman"/>
                <w:b/>
                <w:lang w:val="en-US" w:eastAsia="ru-RU"/>
              </w:rPr>
            </w:pPr>
            <w:r w:rsidRPr="000F141B">
              <w:rPr>
                <w:rFonts w:ascii="Times New Roman" w:hAnsi="Times New Roman" w:cs="Times New Roman"/>
                <w:b/>
                <w:lang w:val="en-US" w:eastAsia="ru-RU"/>
              </w:rPr>
              <w:t>2</w:t>
            </w:r>
          </w:p>
        </w:tc>
        <w:tc>
          <w:tcPr>
            <w:tcW w:w="1843" w:type="dxa"/>
          </w:tcPr>
          <w:p w14:paraId="11195A00" w14:textId="77777777" w:rsidR="00632542" w:rsidRPr="000F141B" w:rsidRDefault="00632542" w:rsidP="000F141B">
            <w:pPr>
              <w:spacing w:after="0" w:line="240" w:lineRule="auto"/>
              <w:jc w:val="center"/>
              <w:rPr>
                <w:rFonts w:ascii="Times New Roman" w:hAnsi="Times New Roman" w:cs="Times New Roman"/>
                <w:b/>
                <w:lang w:val="en-US" w:eastAsia="ru-RU"/>
              </w:rPr>
            </w:pPr>
            <w:r w:rsidRPr="000F141B">
              <w:rPr>
                <w:rFonts w:ascii="Times New Roman" w:hAnsi="Times New Roman" w:cs="Times New Roman"/>
                <w:b/>
                <w:lang w:val="en-US" w:eastAsia="ru-RU"/>
              </w:rPr>
              <w:t>3</w:t>
            </w:r>
          </w:p>
        </w:tc>
        <w:tc>
          <w:tcPr>
            <w:tcW w:w="1222" w:type="dxa"/>
          </w:tcPr>
          <w:p w14:paraId="149E5A2A" w14:textId="77777777" w:rsidR="00632542" w:rsidRPr="000F141B" w:rsidRDefault="00632542" w:rsidP="000F141B">
            <w:pPr>
              <w:spacing w:after="0" w:line="240" w:lineRule="auto"/>
              <w:jc w:val="center"/>
              <w:rPr>
                <w:rFonts w:ascii="Times New Roman" w:hAnsi="Times New Roman" w:cs="Times New Roman"/>
                <w:b/>
                <w:lang w:val="en-US" w:eastAsia="ru-RU"/>
              </w:rPr>
            </w:pPr>
            <w:r w:rsidRPr="000F141B">
              <w:rPr>
                <w:rFonts w:ascii="Times New Roman" w:hAnsi="Times New Roman" w:cs="Times New Roman"/>
                <w:b/>
                <w:lang w:val="en-US" w:eastAsia="ru-RU"/>
              </w:rPr>
              <w:t>4</w:t>
            </w:r>
          </w:p>
        </w:tc>
        <w:tc>
          <w:tcPr>
            <w:tcW w:w="1477" w:type="dxa"/>
          </w:tcPr>
          <w:p w14:paraId="19F5BE86" w14:textId="77777777" w:rsidR="00632542" w:rsidRPr="000F141B" w:rsidRDefault="00632542"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5</w:t>
            </w:r>
          </w:p>
        </w:tc>
        <w:tc>
          <w:tcPr>
            <w:tcW w:w="1701" w:type="dxa"/>
          </w:tcPr>
          <w:p w14:paraId="039AD62D" w14:textId="77777777" w:rsidR="00632542" w:rsidRPr="000F141B" w:rsidRDefault="00632542"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6</w:t>
            </w:r>
          </w:p>
        </w:tc>
        <w:tc>
          <w:tcPr>
            <w:tcW w:w="1680" w:type="dxa"/>
          </w:tcPr>
          <w:p w14:paraId="23DA3495" w14:textId="22451523" w:rsidR="00632542" w:rsidRPr="000F141B" w:rsidRDefault="00632542" w:rsidP="000F141B">
            <w:pPr>
              <w:spacing w:after="0" w:line="240" w:lineRule="auto"/>
              <w:jc w:val="center"/>
              <w:rPr>
                <w:rFonts w:ascii="Times New Roman" w:hAnsi="Times New Roman" w:cs="Times New Roman"/>
                <w:b/>
                <w:lang w:eastAsia="ru-RU"/>
              </w:rPr>
            </w:pPr>
            <w:r>
              <w:rPr>
                <w:rFonts w:ascii="Times New Roman" w:hAnsi="Times New Roman" w:cs="Times New Roman"/>
                <w:b/>
                <w:lang w:eastAsia="ru-RU"/>
              </w:rPr>
              <w:t>7</w:t>
            </w:r>
          </w:p>
        </w:tc>
        <w:tc>
          <w:tcPr>
            <w:tcW w:w="1375" w:type="dxa"/>
          </w:tcPr>
          <w:p w14:paraId="315F6B29" w14:textId="177DF248" w:rsidR="00632542" w:rsidRPr="000F141B" w:rsidRDefault="00632542" w:rsidP="00632542">
            <w:pPr>
              <w:spacing w:after="0" w:line="240" w:lineRule="auto"/>
              <w:jc w:val="center"/>
              <w:rPr>
                <w:rFonts w:ascii="Times New Roman" w:hAnsi="Times New Roman" w:cs="Times New Roman"/>
                <w:b/>
                <w:lang w:eastAsia="ru-RU"/>
              </w:rPr>
            </w:pPr>
            <w:r>
              <w:rPr>
                <w:rFonts w:ascii="Times New Roman" w:hAnsi="Times New Roman" w:cs="Times New Roman"/>
                <w:b/>
                <w:lang w:eastAsia="ru-RU"/>
              </w:rPr>
              <w:t>8</w:t>
            </w:r>
          </w:p>
        </w:tc>
        <w:tc>
          <w:tcPr>
            <w:tcW w:w="1589" w:type="dxa"/>
          </w:tcPr>
          <w:p w14:paraId="05200815" w14:textId="6D636584" w:rsidR="00632542" w:rsidRPr="000F141B" w:rsidRDefault="00632542" w:rsidP="000F141B">
            <w:pPr>
              <w:spacing w:after="0" w:line="240" w:lineRule="auto"/>
              <w:jc w:val="center"/>
              <w:rPr>
                <w:rFonts w:ascii="Times New Roman" w:hAnsi="Times New Roman" w:cs="Times New Roman"/>
                <w:b/>
                <w:lang w:eastAsia="ru-RU"/>
              </w:rPr>
            </w:pPr>
            <w:r>
              <w:rPr>
                <w:rFonts w:ascii="Times New Roman" w:hAnsi="Times New Roman" w:cs="Times New Roman"/>
                <w:b/>
                <w:lang w:eastAsia="ru-RU"/>
              </w:rPr>
              <w:t>9</w:t>
            </w:r>
          </w:p>
        </w:tc>
      </w:tr>
      <w:tr w:rsidR="00632542" w:rsidRPr="000F141B" w14:paraId="7E0B746E" w14:textId="77777777" w:rsidTr="00632542">
        <w:trPr>
          <w:trHeight w:val="195"/>
          <w:jc w:val="center"/>
        </w:trPr>
        <w:tc>
          <w:tcPr>
            <w:tcW w:w="1247" w:type="dxa"/>
            <w:vAlign w:val="center"/>
          </w:tcPr>
          <w:p w14:paraId="6D002706" w14:textId="77777777" w:rsidR="00632542" w:rsidRPr="000F141B" w:rsidRDefault="00632542"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2410" w:type="dxa"/>
            <w:vAlign w:val="center"/>
          </w:tcPr>
          <w:p w14:paraId="39E5FAAE" w14:textId="52FAB04B" w:rsidR="00632542" w:rsidRPr="005F3396" w:rsidRDefault="00632542"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 xml:space="preserve">Цемент </w:t>
            </w:r>
          </w:p>
        </w:tc>
        <w:tc>
          <w:tcPr>
            <w:tcW w:w="1843" w:type="dxa"/>
            <w:vAlign w:val="center"/>
          </w:tcPr>
          <w:p w14:paraId="68BC3FA8" w14:textId="77777777" w:rsidR="00632542" w:rsidRDefault="00632542" w:rsidP="005F3396">
            <w:pPr>
              <w:autoSpaceDE w:val="0"/>
              <w:autoSpaceDN w:val="0"/>
              <w:adjustRightInd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API 10A</w:t>
            </w:r>
          </w:p>
          <w:p w14:paraId="46CEB576" w14:textId="4BC22F97" w:rsidR="00632542" w:rsidRPr="000F141B" w:rsidRDefault="00632542" w:rsidP="005F3396">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ГОСТ 1581-96</w:t>
            </w:r>
          </w:p>
        </w:tc>
        <w:tc>
          <w:tcPr>
            <w:tcW w:w="1222" w:type="dxa"/>
            <w:vAlign w:val="center"/>
          </w:tcPr>
          <w:p w14:paraId="031437F4" w14:textId="77777777" w:rsidR="00632542" w:rsidRPr="000F141B" w:rsidRDefault="00632542"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тн</w:t>
            </w:r>
          </w:p>
        </w:tc>
        <w:tc>
          <w:tcPr>
            <w:tcW w:w="1477" w:type="dxa"/>
            <w:vAlign w:val="center"/>
          </w:tcPr>
          <w:p w14:paraId="39B33514" w14:textId="61F5E683" w:rsidR="00632542" w:rsidRPr="000F141B" w:rsidRDefault="00BE5367"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3,18</w:t>
            </w:r>
          </w:p>
        </w:tc>
        <w:tc>
          <w:tcPr>
            <w:tcW w:w="1701" w:type="dxa"/>
            <w:vAlign w:val="center"/>
          </w:tcPr>
          <w:p w14:paraId="2B0804E7" w14:textId="1371E8D4" w:rsidR="00632542" w:rsidRPr="000F141B" w:rsidRDefault="00BE5367" w:rsidP="00516D61">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16,8</w:t>
            </w:r>
          </w:p>
        </w:tc>
        <w:tc>
          <w:tcPr>
            <w:tcW w:w="1680" w:type="dxa"/>
            <w:vAlign w:val="center"/>
          </w:tcPr>
          <w:p w14:paraId="37376450" w14:textId="25206F24" w:rsidR="00632542" w:rsidRPr="000F141B" w:rsidRDefault="00632542" w:rsidP="00516D61">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17,3</w:t>
            </w:r>
          </w:p>
        </w:tc>
        <w:tc>
          <w:tcPr>
            <w:tcW w:w="1375" w:type="dxa"/>
            <w:vAlign w:val="center"/>
          </w:tcPr>
          <w:p w14:paraId="3EEFD4BA" w14:textId="6CC8D0CD" w:rsidR="00632542" w:rsidRPr="000F141B" w:rsidRDefault="00632542" w:rsidP="00632542">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15,4</w:t>
            </w:r>
          </w:p>
        </w:tc>
        <w:tc>
          <w:tcPr>
            <w:tcW w:w="1589" w:type="dxa"/>
            <w:vAlign w:val="center"/>
          </w:tcPr>
          <w:p w14:paraId="63102940" w14:textId="62522E0F" w:rsidR="00632542" w:rsidRPr="000F141B" w:rsidRDefault="00E535F2" w:rsidP="00516D61">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52,68</w:t>
            </w:r>
          </w:p>
        </w:tc>
      </w:tr>
      <w:tr w:rsidR="00632542" w:rsidRPr="000F141B" w14:paraId="59D1D835" w14:textId="77777777" w:rsidTr="00632542">
        <w:trPr>
          <w:trHeight w:val="195"/>
          <w:jc w:val="center"/>
        </w:trPr>
        <w:tc>
          <w:tcPr>
            <w:tcW w:w="1247" w:type="dxa"/>
          </w:tcPr>
          <w:p w14:paraId="187EADA7" w14:textId="77777777" w:rsidR="00632542" w:rsidRPr="000F141B" w:rsidRDefault="00632542"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2</w:t>
            </w:r>
          </w:p>
        </w:tc>
        <w:tc>
          <w:tcPr>
            <w:tcW w:w="2410" w:type="dxa"/>
          </w:tcPr>
          <w:p w14:paraId="4ED8A5BA" w14:textId="77777777" w:rsidR="00632542" w:rsidRPr="000F141B" w:rsidRDefault="00632542"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Ускоритель схватывания</w:t>
            </w:r>
          </w:p>
        </w:tc>
        <w:tc>
          <w:tcPr>
            <w:tcW w:w="1843" w:type="dxa"/>
          </w:tcPr>
          <w:p w14:paraId="685AA40A" w14:textId="77777777" w:rsidR="00632542" w:rsidRPr="000F141B" w:rsidRDefault="00632542"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Стандарт АНИ</w:t>
            </w:r>
          </w:p>
        </w:tc>
        <w:tc>
          <w:tcPr>
            <w:tcW w:w="1222" w:type="dxa"/>
          </w:tcPr>
          <w:p w14:paraId="7853FACE" w14:textId="77777777" w:rsidR="00632542" w:rsidRPr="000F141B" w:rsidRDefault="00632542"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кг</w:t>
            </w:r>
          </w:p>
        </w:tc>
        <w:tc>
          <w:tcPr>
            <w:tcW w:w="1477" w:type="dxa"/>
            <w:vAlign w:val="center"/>
          </w:tcPr>
          <w:p w14:paraId="48C9B59C" w14:textId="77777777" w:rsidR="00632542" w:rsidRPr="000F141B" w:rsidRDefault="00632542" w:rsidP="00516D61">
            <w:pPr>
              <w:spacing w:after="0" w:line="240" w:lineRule="auto"/>
              <w:jc w:val="center"/>
              <w:rPr>
                <w:rFonts w:ascii="Times New Roman" w:hAnsi="Times New Roman" w:cs="Times New Roman"/>
                <w:lang w:val="kk-KZ" w:eastAsia="ru-RU"/>
              </w:rPr>
            </w:pPr>
            <w:r w:rsidRPr="000F141B">
              <w:rPr>
                <w:rFonts w:ascii="Times New Roman" w:hAnsi="Times New Roman" w:cs="Times New Roman"/>
                <w:lang w:val="kk-KZ" w:eastAsia="ru-RU"/>
              </w:rPr>
              <w:t>1,5</w:t>
            </w:r>
          </w:p>
        </w:tc>
        <w:tc>
          <w:tcPr>
            <w:tcW w:w="1701" w:type="dxa"/>
            <w:vAlign w:val="center"/>
          </w:tcPr>
          <w:p w14:paraId="7D48F66A" w14:textId="77777777" w:rsidR="00632542" w:rsidRPr="000F141B" w:rsidRDefault="00632542" w:rsidP="00516D61">
            <w:pPr>
              <w:spacing w:after="0" w:line="240" w:lineRule="auto"/>
              <w:jc w:val="center"/>
              <w:rPr>
                <w:rFonts w:ascii="Times New Roman" w:hAnsi="Times New Roman" w:cs="Times New Roman"/>
                <w:lang w:val="kk-KZ" w:eastAsia="ru-RU"/>
              </w:rPr>
            </w:pPr>
            <w:r w:rsidRPr="000F141B">
              <w:rPr>
                <w:rFonts w:ascii="Times New Roman" w:hAnsi="Times New Roman" w:cs="Times New Roman"/>
                <w:lang w:val="kk-KZ" w:eastAsia="ru-RU"/>
              </w:rPr>
              <w:t>-</w:t>
            </w:r>
          </w:p>
        </w:tc>
        <w:tc>
          <w:tcPr>
            <w:tcW w:w="1680" w:type="dxa"/>
            <w:vAlign w:val="center"/>
          </w:tcPr>
          <w:p w14:paraId="00DA9D51" w14:textId="0EB1F154" w:rsidR="00632542" w:rsidRPr="000F141B" w:rsidRDefault="00632542" w:rsidP="00516D61">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w:t>
            </w:r>
          </w:p>
        </w:tc>
        <w:tc>
          <w:tcPr>
            <w:tcW w:w="1375" w:type="dxa"/>
            <w:vAlign w:val="center"/>
          </w:tcPr>
          <w:p w14:paraId="1F40E33E" w14:textId="6EFF34E4" w:rsidR="00632542" w:rsidRPr="000F141B" w:rsidRDefault="00632542" w:rsidP="00632542">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w:t>
            </w:r>
          </w:p>
        </w:tc>
        <w:tc>
          <w:tcPr>
            <w:tcW w:w="1589" w:type="dxa"/>
          </w:tcPr>
          <w:p w14:paraId="5DD1EF2F" w14:textId="3C9E481A" w:rsidR="00632542" w:rsidRPr="000F141B" w:rsidRDefault="00632542" w:rsidP="00516D61">
            <w:pPr>
              <w:spacing w:after="0" w:line="240" w:lineRule="auto"/>
              <w:jc w:val="center"/>
              <w:rPr>
                <w:rFonts w:ascii="Times New Roman" w:hAnsi="Times New Roman" w:cs="Times New Roman"/>
                <w:lang w:val="kk-KZ" w:eastAsia="ru-RU"/>
              </w:rPr>
            </w:pPr>
            <w:r w:rsidRPr="000F141B">
              <w:rPr>
                <w:rFonts w:ascii="Times New Roman" w:hAnsi="Times New Roman" w:cs="Times New Roman"/>
                <w:lang w:val="kk-KZ" w:eastAsia="ru-RU"/>
              </w:rPr>
              <w:t>1,5</w:t>
            </w:r>
          </w:p>
        </w:tc>
      </w:tr>
      <w:tr w:rsidR="00632542" w:rsidRPr="000F141B" w14:paraId="7461291A" w14:textId="77777777" w:rsidTr="00632542">
        <w:trPr>
          <w:trHeight w:val="195"/>
          <w:jc w:val="center"/>
        </w:trPr>
        <w:tc>
          <w:tcPr>
            <w:tcW w:w="1247" w:type="dxa"/>
          </w:tcPr>
          <w:p w14:paraId="62605167" w14:textId="77777777" w:rsidR="00632542" w:rsidRPr="000F141B" w:rsidRDefault="00632542"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3</w:t>
            </w:r>
          </w:p>
        </w:tc>
        <w:tc>
          <w:tcPr>
            <w:tcW w:w="2410" w:type="dxa"/>
          </w:tcPr>
          <w:p w14:paraId="241FC8B1" w14:textId="77777777" w:rsidR="00632542" w:rsidRPr="000F141B" w:rsidRDefault="00632542" w:rsidP="00516D61">
            <w:pPr>
              <w:spacing w:after="0" w:line="240" w:lineRule="auto"/>
              <w:jc w:val="center"/>
              <w:rPr>
                <w:rFonts w:ascii="Times New Roman" w:hAnsi="Times New Roman" w:cs="Times New Roman"/>
                <w:lang w:val="en-US" w:eastAsia="ru-RU"/>
              </w:rPr>
            </w:pPr>
            <w:r w:rsidRPr="000F141B">
              <w:rPr>
                <w:rFonts w:ascii="Times New Roman" w:hAnsi="Times New Roman" w:cs="Times New Roman"/>
                <w:lang w:eastAsia="ru-RU"/>
              </w:rPr>
              <w:t>Замедлитель схватывания</w:t>
            </w:r>
            <w:r w:rsidRPr="000F141B">
              <w:rPr>
                <w:rFonts w:ascii="Times New Roman" w:hAnsi="Times New Roman" w:cs="Times New Roman"/>
                <w:lang w:val="en-US" w:eastAsia="ru-RU"/>
              </w:rPr>
              <w:t xml:space="preserve"> (H</w:t>
            </w:r>
            <w:r w:rsidRPr="000F141B">
              <w:rPr>
                <w:rFonts w:ascii="Times New Roman" w:hAnsi="Times New Roman" w:cs="Times New Roman"/>
                <w:lang w:eastAsia="ru-RU"/>
              </w:rPr>
              <w:t>ТФ</w:t>
            </w:r>
            <w:r w:rsidRPr="000F141B">
              <w:rPr>
                <w:rFonts w:ascii="Times New Roman" w:hAnsi="Times New Roman" w:cs="Times New Roman"/>
                <w:lang w:val="en-US" w:eastAsia="ru-RU"/>
              </w:rPr>
              <w:t>)</w:t>
            </w:r>
          </w:p>
        </w:tc>
        <w:tc>
          <w:tcPr>
            <w:tcW w:w="1843" w:type="dxa"/>
          </w:tcPr>
          <w:p w14:paraId="7262F3D5" w14:textId="77777777" w:rsidR="00632542" w:rsidRPr="000F141B" w:rsidRDefault="00632542"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Стандарт АНИ</w:t>
            </w:r>
          </w:p>
        </w:tc>
        <w:tc>
          <w:tcPr>
            <w:tcW w:w="1222" w:type="dxa"/>
          </w:tcPr>
          <w:p w14:paraId="593121CC" w14:textId="77777777" w:rsidR="00632542" w:rsidRPr="000F141B" w:rsidRDefault="00632542"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кг</w:t>
            </w:r>
          </w:p>
        </w:tc>
        <w:tc>
          <w:tcPr>
            <w:tcW w:w="1477" w:type="dxa"/>
            <w:vAlign w:val="center"/>
          </w:tcPr>
          <w:p w14:paraId="4CEA6CD8" w14:textId="77777777" w:rsidR="00632542" w:rsidRPr="000F141B" w:rsidRDefault="00632542"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1701" w:type="dxa"/>
            <w:vAlign w:val="center"/>
          </w:tcPr>
          <w:p w14:paraId="585E7D39" w14:textId="77777777" w:rsidR="00632542" w:rsidRPr="000F141B" w:rsidRDefault="00632542"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19,5</w:t>
            </w:r>
          </w:p>
        </w:tc>
        <w:tc>
          <w:tcPr>
            <w:tcW w:w="1680" w:type="dxa"/>
            <w:vAlign w:val="center"/>
          </w:tcPr>
          <w:p w14:paraId="08886AE5" w14:textId="5B83EFA4" w:rsidR="00632542" w:rsidRPr="000F141B" w:rsidRDefault="00632542"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25,0</w:t>
            </w:r>
          </w:p>
        </w:tc>
        <w:tc>
          <w:tcPr>
            <w:tcW w:w="1375" w:type="dxa"/>
            <w:vAlign w:val="center"/>
          </w:tcPr>
          <w:p w14:paraId="7546ABFE" w14:textId="34D0DF9E" w:rsidR="00632542" w:rsidRPr="000F141B" w:rsidRDefault="00632542"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14,5</w:t>
            </w:r>
          </w:p>
        </w:tc>
        <w:tc>
          <w:tcPr>
            <w:tcW w:w="1589" w:type="dxa"/>
          </w:tcPr>
          <w:p w14:paraId="74798145" w14:textId="69FCB652" w:rsidR="00632542" w:rsidRPr="000F141B" w:rsidRDefault="00E535F2"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59,0</w:t>
            </w:r>
          </w:p>
        </w:tc>
      </w:tr>
      <w:tr w:rsidR="00632542" w:rsidRPr="000F141B" w14:paraId="4B953B2C" w14:textId="77777777" w:rsidTr="00632542">
        <w:trPr>
          <w:trHeight w:val="195"/>
          <w:jc w:val="center"/>
        </w:trPr>
        <w:tc>
          <w:tcPr>
            <w:tcW w:w="1247" w:type="dxa"/>
          </w:tcPr>
          <w:p w14:paraId="4E72C028" w14:textId="77777777" w:rsidR="00632542" w:rsidRPr="000F141B" w:rsidRDefault="00632542"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4</w:t>
            </w:r>
          </w:p>
        </w:tc>
        <w:tc>
          <w:tcPr>
            <w:tcW w:w="2410" w:type="dxa"/>
          </w:tcPr>
          <w:p w14:paraId="2342A629" w14:textId="77777777" w:rsidR="00632542" w:rsidRPr="000F141B" w:rsidRDefault="00632542"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Вода техническая для затворения</w:t>
            </w:r>
          </w:p>
        </w:tc>
        <w:tc>
          <w:tcPr>
            <w:tcW w:w="1843" w:type="dxa"/>
          </w:tcPr>
          <w:p w14:paraId="4EED2E63" w14:textId="77777777" w:rsidR="00632542" w:rsidRPr="000F141B" w:rsidRDefault="00632542"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Местная</w:t>
            </w:r>
          </w:p>
        </w:tc>
        <w:tc>
          <w:tcPr>
            <w:tcW w:w="1222" w:type="dxa"/>
          </w:tcPr>
          <w:p w14:paraId="7C196E58" w14:textId="77777777" w:rsidR="00632542" w:rsidRPr="000F141B" w:rsidRDefault="00632542"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м3</w:t>
            </w:r>
          </w:p>
        </w:tc>
        <w:tc>
          <w:tcPr>
            <w:tcW w:w="1477" w:type="dxa"/>
          </w:tcPr>
          <w:p w14:paraId="76AB12C3" w14:textId="7F8D6277" w:rsidR="00632542" w:rsidRPr="000F141B" w:rsidRDefault="00632542"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1,75</w:t>
            </w:r>
          </w:p>
        </w:tc>
        <w:tc>
          <w:tcPr>
            <w:tcW w:w="1701" w:type="dxa"/>
          </w:tcPr>
          <w:p w14:paraId="1BFBB927" w14:textId="1F0831ED" w:rsidR="00632542" w:rsidRPr="000F141B" w:rsidRDefault="00632542"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9,24</w:t>
            </w:r>
          </w:p>
        </w:tc>
        <w:tc>
          <w:tcPr>
            <w:tcW w:w="1680" w:type="dxa"/>
          </w:tcPr>
          <w:p w14:paraId="0D6915D1" w14:textId="7B045B34" w:rsidR="00632542" w:rsidRPr="000F141B" w:rsidRDefault="00BE5367"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9,5</w:t>
            </w:r>
          </w:p>
        </w:tc>
        <w:tc>
          <w:tcPr>
            <w:tcW w:w="1375" w:type="dxa"/>
          </w:tcPr>
          <w:p w14:paraId="0867256E" w14:textId="6D9FA1F9" w:rsidR="00632542" w:rsidRPr="000F141B" w:rsidRDefault="00BE5367"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8,47</w:t>
            </w:r>
          </w:p>
        </w:tc>
        <w:tc>
          <w:tcPr>
            <w:tcW w:w="1589" w:type="dxa"/>
          </w:tcPr>
          <w:p w14:paraId="1376B1F2" w14:textId="04EB42EF" w:rsidR="00632542" w:rsidRPr="000F141B" w:rsidRDefault="00E535F2"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28,96</w:t>
            </w:r>
          </w:p>
        </w:tc>
      </w:tr>
      <w:tr w:rsidR="00632542" w:rsidRPr="000F141B" w14:paraId="4E7B8019" w14:textId="77777777" w:rsidTr="00632542">
        <w:trPr>
          <w:trHeight w:val="291"/>
          <w:jc w:val="center"/>
        </w:trPr>
        <w:tc>
          <w:tcPr>
            <w:tcW w:w="1247" w:type="dxa"/>
          </w:tcPr>
          <w:p w14:paraId="370BF1E8" w14:textId="77777777" w:rsidR="00632542" w:rsidRPr="000F141B" w:rsidRDefault="00632542"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5</w:t>
            </w:r>
          </w:p>
        </w:tc>
        <w:tc>
          <w:tcPr>
            <w:tcW w:w="2410" w:type="dxa"/>
          </w:tcPr>
          <w:p w14:paraId="604C32D6" w14:textId="77777777" w:rsidR="00632542" w:rsidRPr="000F141B" w:rsidRDefault="00632542"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Вода техническая для буфера</w:t>
            </w:r>
          </w:p>
        </w:tc>
        <w:tc>
          <w:tcPr>
            <w:tcW w:w="1843" w:type="dxa"/>
          </w:tcPr>
          <w:p w14:paraId="6647289C" w14:textId="77777777" w:rsidR="00632542" w:rsidRPr="000F141B" w:rsidRDefault="00632542"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Местная</w:t>
            </w:r>
          </w:p>
        </w:tc>
        <w:tc>
          <w:tcPr>
            <w:tcW w:w="1222" w:type="dxa"/>
          </w:tcPr>
          <w:p w14:paraId="52EDE5F3" w14:textId="77777777" w:rsidR="00632542" w:rsidRPr="000F141B" w:rsidRDefault="00632542" w:rsidP="00516D61">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м3</w:t>
            </w:r>
          </w:p>
        </w:tc>
        <w:tc>
          <w:tcPr>
            <w:tcW w:w="1477" w:type="dxa"/>
          </w:tcPr>
          <w:p w14:paraId="0B9B9018" w14:textId="21EC3023" w:rsidR="00632542" w:rsidRPr="000F141B" w:rsidRDefault="00E535F2" w:rsidP="00516D61">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3,0</w:t>
            </w:r>
          </w:p>
        </w:tc>
        <w:tc>
          <w:tcPr>
            <w:tcW w:w="1701" w:type="dxa"/>
          </w:tcPr>
          <w:p w14:paraId="69F3A303" w14:textId="25F13724" w:rsidR="00632542" w:rsidRPr="000F141B" w:rsidRDefault="00E535F2"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5,0</w:t>
            </w:r>
          </w:p>
        </w:tc>
        <w:tc>
          <w:tcPr>
            <w:tcW w:w="1680" w:type="dxa"/>
          </w:tcPr>
          <w:p w14:paraId="16C0BE2F" w14:textId="3843345B" w:rsidR="00632542" w:rsidRPr="000F141B" w:rsidRDefault="00E535F2"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8,0</w:t>
            </w:r>
          </w:p>
        </w:tc>
        <w:tc>
          <w:tcPr>
            <w:tcW w:w="1375" w:type="dxa"/>
          </w:tcPr>
          <w:p w14:paraId="56EBBB91" w14:textId="0C86195E" w:rsidR="00632542" w:rsidRPr="000F141B" w:rsidRDefault="00E535F2"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5,0</w:t>
            </w:r>
          </w:p>
        </w:tc>
        <w:tc>
          <w:tcPr>
            <w:tcW w:w="1589" w:type="dxa"/>
          </w:tcPr>
          <w:p w14:paraId="7B4CDB06" w14:textId="55196956" w:rsidR="00632542" w:rsidRPr="000F141B" w:rsidRDefault="00E535F2" w:rsidP="00516D61">
            <w:pPr>
              <w:spacing w:after="0" w:line="240" w:lineRule="auto"/>
              <w:jc w:val="center"/>
              <w:rPr>
                <w:rFonts w:ascii="Times New Roman" w:hAnsi="Times New Roman" w:cs="Times New Roman"/>
                <w:lang w:eastAsia="ru-RU"/>
              </w:rPr>
            </w:pPr>
            <w:r>
              <w:rPr>
                <w:rFonts w:ascii="Times New Roman" w:hAnsi="Times New Roman" w:cs="Times New Roman"/>
                <w:lang w:eastAsia="ru-RU"/>
              </w:rPr>
              <w:t>21,0</w:t>
            </w:r>
          </w:p>
        </w:tc>
      </w:tr>
    </w:tbl>
    <w:p w14:paraId="3003F5E6" w14:textId="77777777" w:rsidR="00F10F6F" w:rsidRDefault="00F10F6F" w:rsidP="000F141B">
      <w:pPr>
        <w:rPr>
          <w:rFonts w:ascii="Times New Roman" w:hAnsi="Times New Roman" w:cs="Times New Roman"/>
          <w:lang w:eastAsia="ru-RU"/>
        </w:rPr>
      </w:pPr>
    </w:p>
    <w:p w14:paraId="1C398FC7" w14:textId="19B1730D" w:rsidR="005F3396" w:rsidRPr="003032CC" w:rsidRDefault="00BF5D2E" w:rsidP="005F3396">
      <w:pPr>
        <w:autoSpaceDE w:val="0"/>
        <w:autoSpaceDN w:val="0"/>
        <w:adjustRightInd w:val="0"/>
        <w:spacing w:after="0" w:line="240" w:lineRule="auto"/>
        <w:rPr>
          <w:rFonts w:ascii="Times New Roman" w:hAnsi="Times New Roman" w:cs="Times New Roman"/>
          <w:sz w:val="20"/>
          <w:szCs w:val="20"/>
        </w:rPr>
      </w:pPr>
      <w:r w:rsidRPr="003032CC">
        <w:rPr>
          <w:rFonts w:ascii="Times New Roman" w:hAnsi="Times New Roman" w:cs="Times New Roman"/>
          <w:b/>
          <w:bCs/>
          <w:sz w:val="20"/>
          <w:szCs w:val="20"/>
          <w:lang w:eastAsia="ru-RU"/>
        </w:rPr>
        <w:t>Примечание:</w:t>
      </w:r>
      <w:r w:rsidRPr="003032CC">
        <w:rPr>
          <w:rFonts w:ascii="Times New Roman" w:hAnsi="Times New Roman" w:cs="Times New Roman"/>
          <w:sz w:val="20"/>
          <w:szCs w:val="20"/>
        </w:rPr>
        <w:t xml:space="preserve"> 1</w:t>
      </w:r>
      <w:r w:rsidR="005F3396" w:rsidRPr="003032CC">
        <w:rPr>
          <w:rFonts w:ascii="Times New Roman" w:hAnsi="Times New Roman" w:cs="Times New Roman"/>
          <w:sz w:val="20"/>
          <w:szCs w:val="20"/>
        </w:rPr>
        <w:t xml:space="preserve">. Допускается использование цементов марки ПЦТ I-G-CC-1 или марки “G” других фирм-производителей при условии их соответствия требованиям ГОСТ  </w:t>
      </w:r>
    </w:p>
    <w:p w14:paraId="7A43EC6C" w14:textId="23AB9D65" w:rsidR="005F3396" w:rsidRPr="003032CC" w:rsidRDefault="005F3396" w:rsidP="005F3396">
      <w:pPr>
        <w:autoSpaceDE w:val="0"/>
        <w:autoSpaceDN w:val="0"/>
        <w:adjustRightInd w:val="0"/>
        <w:spacing w:after="0" w:line="240" w:lineRule="auto"/>
        <w:rPr>
          <w:rFonts w:ascii="Times New Roman" w:hAnsi="Times New Roman" w:cs="Times New Roman"/>
          <w:sz w:val="20"/>
          <w:szCs w:val="20"/>
        </w:rPr>
      </w:pPr>
      <w:r w:rsidRPr="003032CC">
        <w:rPr>
          <w:rFonts w:ascii="Times New Roman" w:hAnsi="Times New Roman" w:cs="Times New Roman"/>
          <w:sz w:val="20"/>
          <w:szCs w:val="20"/>
        </w:rPr>
        <w:t xml:space="preserve">                               1581-96 и стандарта API 10A;</w:t>
      </w:r>
      <w:r w:rsidRPr="003032CC">
        <w:rPr>
          <w:rFonts w:ascii="Times New Roman" w:hAnsi="Times New Roman" w:cs="Times New Roman"/>
          <w:sz w:val="20"/>
          <w:szCs w:val="20"/>
          <w:lang w:eastAsia="ru-RU"/>
        </w:rPr>
        <w:t xml:space="preserve"> </w:t>
      </w:r>
    </w:p>
    <w:p w14:paraId="31E5F6ED" w14:textId="69C689FB" w:rsidR="000F141B" w:rsidRPr="003032CC" w:rsidRDefault="000F141B" w:rsidP="000F141B">
      <w:pPr>
        <w:rPr>
          <w:rFonts w:ascii="Times New Roman" w:hAnsi="Times New Roman" w:cs="Times New Roman"/>
          <w:sz w:val="20"/>
          <w:szCs w:val="20"/>
          <w:lang w:eastAsia="ru-RU"/>
        </w:rPr>
      </w:pPr>
      <w:r w:rsidRPr="003032CC">
        <w:rPr>
          <w:rFonts w:ascii="Times New Roman" w:hAnsi="Times New Roman" w:cs="Times New Roman"/>
          <w:sz w:val="20"/>
          <w:szCs w:val="20"/>
          <w:lang w:eastAsia="ru-RU"/>
        </w:rPr>
        <w:t xml:space="preserve"> </w:t>
      </w:r>
      <w:r w:rsidR="005F3396" w:rsidRPr="003032CC">
        <w:rPr>
          <w:rFonts w:ascii="Times New Roman" w:hAnsi="Times New Roman" w:cs="Times New Roman"/>
          <w:sz w:val="20"/>
          <w:szCs w:val="20"/>
          <w:lang w:eastAsia="ru-RU"/>
        </w:rPr>
        <w:t xml:space="preserve">                  </w:t>
      </w:r>
      <w:r w:rsidR="00C24C79">
        <w:rPr>
          <w:rFonts w:ascii="Times New Roman" w:hAnsi="Times New Roman" w:cs="Times New Roman"/>
          <w:sz w:val="20"/>
          <w:szCs w:val="20"/>
          <w:lang w:val="kk-KZ" w:eastAsia="ru-RU"/>
        </w:rPr>
        <w:t xml:space="preserve">  </w:t>
      </w:r>
      <w:r w:rsidR="005F3396" w:rsidRPr="003032CC">
        <w:rPr>
          <w:rFonts w:ascii="Times New Roman" w:hAnsi="Times New Roman" w:cs="Times New Roman"/>
          <w:sz w:val="20"/>
          <w:szCs w:val="20"/>
          <w:lang w:eastAsia="ru-RU"/>
        </w:rPr>
        <w:t xml:space="preserve">     2. </w:t>
      </w:r>
      <w:r w:rsidRPr="003032CC">
        <w:rPr>
          <w:rFonts w:ascii="Times New Roman" w:hAnsi="Times New Roman" w:cs="Times New Roman"/>
          <w:sz w:val="20"/>
          <w:szCs w:val="20"/>
          <w:lang w:eastAsia="ru-RU"/>
        </w:rPr>
        <w:t xml:space="preserve">Допускается использование других аналогичных </w:t>
      </w:r>
      <w:r w:rsidR="00A23D60" w:rsidRPr="003032CC">
        <w:rPr>
          <w:rFonts w:ascii="Times New Roman" w:hAnsi="Times New Roman" w:cs="Times New Roman"/>
          <w:sz w:val="20"/>
          <w:szCs w:val="20"/>
          <w:lang w:eastAsia="ru-RU"/>
        </w:rPr>
        <w:t>хим</w:t>
      </w:r>
      <w:r w:rsidR="00A23D60" w:rsidRPr="003032CC">
        <w:rPr>
          <w:rFonts w:ascii="Times New Roman" w:hAnsi="Times New Roman" w:cs="Times New Roman"/>
          <w:sz w:val="20"/>
          <w:szCs w:val="20"/>
          <w:lang w:val="kk-KZ" w:eastAsia="ru-RU"/>
        </w:rPr>
        <w:t>.</w:t>
      </w:r>
      <w:r w:rsidR="00A23D60" w:rsidRPr="003032CC">
        <w:rPr>
          <w:rFonts w:ascii="Times New Roman" w:hAnsi="Times New Roman" w:cs="Times New Roman"/>
          <w:sz w:val="20"/>
          <w:szCs w:val="20"/>
          <w:lang w:eastAsia="ru-RU"/>
        </w:rPr>
        <w:t xml:space="preserve"> реагентов</w:t>
      </w:r>
      <w:r w:rsidRPr="003032CC">
        <w:rPr>
          <w:rFonts w:ascii="Times New Roman" w:hAnsi="Times New Roman" w:cs="Times New Roman"/>
          <w:sz w:val="20"/>
          <w:szCs w:val="20"/>
          <w:lang w:eastAsia="ru-RU"/>
        </w:rPr>
        <w:t xml:space="preserve"> различных фирм – производителей (отечественных </w:t>
      </w:r>
      <w:r w:rsidR="00A23D60" w:rsidRPr="003032CC">
        <w:rPr>
          <w:rFonts w:ascii="Times New Roman" w:hAnsi="Times New Roman" w:cs="Times New Roman"/>
          <w:sz w:val="20"/>
          <w:szCs w:val="20"/>
          <w:lang w:eastAsia="ru-RU"/>
        </w:rPr>
        <w:t>или зарубежных</w:t>
      </w:r>
      <w:r w:rsidRPr="003032CC">
        <w:rPr>
          <w:rFonts w:ascii="Times New Roman" w:hAnsi="Times New Roman" w:cs="Times New Roman"/>
          <w:sz w:val="20"/>
          <w:szCs w:val="20"/>
          <w:lang w:eastAsia="ru-RU"/>
        </w:rPr>
        <w:t>).</w:t>
      </w:r>
    </w:p>
    <w:p w14:paraId="5ED0AFC3" w14:textId="500A695D" w:rsidR="00683C14" w:rsidRDefault="00683C14" w:rsidP="0086767D">
      <w:pPr>
        <w:pStyle w:val="22"/>
        <w:rPr>
          <w:lang w:eastAsia="ru-RU"/>
        </w:rPr>
      </w:pPr>
      <w:bookmarkStart w:id="349" w:name="_Toc100068375"/>
      <w:bookmarkStart w:id="350" w:name="_Toc81972948"/>
    </w:p>
    <w:p w14:paraId="3A78FD89" w14:textId="02E42DB1" w:rsidR="00227138" w:rsidRDefault="00227138" w:rsidP="00227138">
      <w:pPr>
        <w:rPr>
          <w:lang w:eastAsia="ru-RU"/>
        </w:rPr>
      </w:pPr>
    </w:p>
    <w:p w14:paraId="06B996D4" w14:textId="77F2E68F" w:rsidR="00227138" w:rsidRDefault="00227138" w:rsidP="00227138">
      <w:pPr>
        <w:rPr>
          <w:lang w:eastAsia="ru-RU"/>
        </w:rPr>
      </w:pPr>
    </w:p>
    <w:p w14:paraId="3C84007F" w14:textId="29FC3CC7" w:rsidR="00CF6DD0" w:rsidRDefault="00CF6DD0" w:rsidP="00227138">
      <w:pPr>
        <w:rPr>
          <w:lang w:eastAsia="ru-RU"/>
        </w:rPr>
      </w:pPr>
    </w:p>
    <w:p w14:paraId="4CB466F9" w14:textId="5256250A" w:rsidR="00CF6DD0" w:rsidRDefault="00CF6DD0" w:rsidP="00227138">
      <w:pPr>
        <w:rPr>
          <w:lang w:eastAsia="ru-RU"/>
        </w:rPr>
      </w:pPr>
    </w:p>
    <w:p w14:paraId="4DD7CBAC" w14:textId="77777777" w:rsidR="00CF6DD0" w:rsidRPr="00227138" w:rsidRDefault="00CF6DD0" w:rsidP="00227138">
      <w:pPr>
        <w:rPr>
          <w:lang w:eastAsia="ru-RU"/>
        </w:rPr>
      </w:pPr>
    </w:p>
    <w:p w14:paraId="6379596A" w14:textId="58B0CA66" w:rsidR="000F141B" w:rsidRPr="00683C14" w:rsidRDefault="000F141B" w:rsidP="00A35486">
      <w:pPr>
        <w:pStyle w:val="affffffffffa"/>
        <w:jc w:val="center"/>
      </w:pPr>
      <w:bookmarkStart w:id="351" w:name="_Toc136946905"/>
      <w:r w:rsidRPr="00683C14">
        <w:lastRenderedPageBreak/>
        <w:t>9.4 Оборудование устья скважины</w:t>
      </w:r>
      <w:bookmarkEnd w:id="349"/>
      <w:bookmarkEnd w:id="351"/>
    </w:p>
    <w:p w14:paraId="416820B5" w14:textId="623C5B6B" w:rsidR="000F141B" w:rsidRPr="000F141B" w:rsidRDefault="000F141B" w:rsidP="00C24C79">
      <w:pPr>
        <w:pStyle w:val="aff0"/>
        <w:jc w:val="center"/>
      </w:pPr>
      <w:bookmarkStart w:id="352" w:name="_Toc113438366"/>
      <w:bookmarkStart w:id="353" w:name="_Toc200983064"/>
      <w:r w:rsidRPr="000F141B">
        <w:t xml:space="preserve">Таблица 9.17 – </w:t>
      </w:r>
      <w:r w:rsidRPr="00683C14">
        <w:t>Спецификация</w:t>
      </w:r>
      <w:r w:rsidRPr="000F141B">
        <w:t xml:space="preserve"> устьевого и противовыбросового оборудования (ПВО)</w:t>
      </w:r>
      <w:bookmarkEnd w:id="352"/>
      <w:bookmarkEnd w:id="353"/>
    </w:p>
    <w:tbl>
      <w:tblPr>
        <w:tblW w:w="13673"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425"/>
        <w:gridCol w:w="2835"/>
        <w:gridCol w:w="916"/>
        <w:gridCol w:w="992"/>
        <w:gridCol w:w="1559"/>
        <w:gridCol w:w="2410"/>
        <w:gridCol w:w="2268"/>
        <w:gridCol w:w="992"/>
        <w:gridCol w:w="1276"/>
      </w:tblGrid>
      <w:tr w:rsidR="000F141B" w:rsidRPr="000F141B" w14:paraId="2B360678" w14:textId="77777777" w:rsidTr="00C24C79">
        <w:trPr>
          <w:trHeight w:val="1024"/>
          <w:jc w:val="center"/>
        </w:trPr>
        <w:tc>
          <w:tcPr>
            <w:tcW w:w="3260" w:type="dxa"/>
            <w:gridSpan w:val="2"/>
            <w:vAlign w:val="center"/>
          </w:tcPr>
          <w:p w14:paraId="52BB9A7E" w14:textId="77777777" w:rsidR="000F141B" w:rsidRPr="000F141B" w:rsidRDefault="000F141B" w:rsidP="000F141B">
            <w:pPr>
              <w:spacing w:after="0" w:line="240" w:lineRule="auto"/>
              <w:jc w:val="center"/>
              <w:rPr>
                <w:rFonts w:ascii="Times New Roman" w:hAnsi="Times New Roman" w:cs="Times New Roman"/>
                <w:b/>
                <w:lang w:val="kk-KZ" w:eastAsia="ru-RU"/>
              </w:rPr>
            </w:pPr>
            <w:r w:rsidRPr="000F141B">
              <w:rPr>
                <w:rFonts w:ascii="Times New Roman" w:hAnsi="Times New Roman" w:cs="Times New Roman"/>
                <w:b/>
                <w:lang w:val="kk-KZ" w:eastAsia="ru-RU"/>
              </w:rPr>
              <w:t>Обсадная колонна</w:t>
            </w:r>
          </w:p>
        </w:tc>
        <w:tc>
          <w:tcPr>
            <w:tcW w:w="916" w:type="dxa"/>
            <w:vMerge w:val="restart"/>
            <w:textDirection w:val="btLr"/>
            <w:vAlign w:val="center"/>
          </w:tcPr>
          <w:p w14:paraId="571B1E67" w14:textId="77777777" w:rsidR="00C24C79" w:rsidRDefault="000F141B" w:rsidP="000F141B">
            <w:pPr>
              <w:spacing w:after="0" w:line="240" w:lineRule="auto"/>
              <w:jc w:val="center"/>
              <w:rPr>
                <w:rFonts w:ascii="Times New Roman" w:hAnsi="Times New Roman" w:cs="Times New Roman"/>
                <w:b/>
                <w:lang w:val="kk-KZ" w:eastAsia="ru-RU"/>
              </w:rPr>
            </w:pPr>
            <w:r w:rsidRPr="000F141B">
              <w:rPr>
                <w:rFonts w:ascii="Times New Roman" w:hAnsi="Times New Roman" w:cs="Times New Roman"/>
                <w:b/>
                <w:lang w:eastAsia="ru-RU"/>
              </w:rPr>
              <w:t xml:space="preserve">Номер схемы </w:t>
            </w:r>
          </w:p>
          <w:p w14:paraId="0222AC58" w14:textId="00A86443"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обвязки ПВО</w:t>
            </w:r>
          </w:p>
        </w:tc>
        <w:tc>
          <w:tcPr>
            <w:tcW w:w="2551" w:type="dxa"/>
            <w:gridSpan w:val="2"/>
            <w:vAlign w:val="center"/>
          </w:tcPr>
          <w:p w14:paraId="073A53E9"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Давление опрессовки устьевого оборудования и ПВО, МПа</w:t>
            </w:r>
          </w:p>
        </w:tc>
        <w:tc>
          <w:tcPr>
            <w:tcW w:w="2410" w:type="dxa"/>
            <w:vMerge w:val="restart"/>
            <w:vAlign w:val="center"/>
          </w:tcPr>
          <w:p w14:paraId="63B1BE01"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Типоразмер, шифр или название устанавливаемого устьевого и ПВО оборудования</w:t>
            </w:r>
          </w:p>
        </w:tc>
        <w:tc>
          <w:tcPr>
            <w:tcW w:w="2268" w:type="dxa"/>
            <w:vMerge w:val="restart"/>
            <w:vAlign w:val="center"/>
          </w:tcPr>
          <w:p w14:paraId="34D30B37"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ГОСТ, ОСТ, ТУ, МРТУ, МУ и т. д. на изготовление</w:t>
            </w:r>
          </w:p>
        </w:tc>
        <w:tc>
          <w:tcPr>
            <w:tcW w:w="992" w:type="dxa"/>
            <w:vMerge w:val="restart"/>
            <w:textDirection w:val="btLr"/>
            <w:vAlign w:val="center"/>
          </w:tcPr>
          <w:p w14:paraId="1F6205E3"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Количество, шт</w:t>
            </w:r>
          </w:p>
        </w:tc>
        <w:tc>
          <w:tcPr>
            <w:tcW w:w="1276" w:type="dxa"/>
            <w:vMerge w:val="restart"/>
            <w:vAlign w:val="center"/>
          </w:tcPr>
          <w:p w14:paraId="0E88A531" w14:textId="15C6EFB2" w:rsidR="000F141B" w:rsidRPr="000F141B" w:rsidRDefault="000F141B" w:rsidP="000F141B">
            <w:pPr>
              <w:spacing w:after="0" w:line="240" w:lineRule="auto"/>
              <w:jc w:val="center"/>
              <w:rPr>
                <w:rFonts w:ascii="Times New Roman" w:hAnsi="Times New Roman" w:cs="Times New Roman"/>
                <w:b/>
                <w:lang w:eastAsia="ru-RU"/>
              </w:rPr>
            </w:pPr>
            <w:proofErr w:type="gramStart"/>
            <w:r w:rsidRPr="000F141B">
              <w:rPr>
                <w:rFonts w:ascii="Times New Roman" w:hAnsi="Times New Roman" w:cs="Times New Roman"/>
                <w:b/>
                <w:lang w:eastAsia="ru-RU"/>
              </w:rPr>
              <w:t>Допусти</w:t>
            </w:r>
            <w:r w:rsidR="00041892">
              <w:rPr>
                <w:rFonts w:ascii="Times New Roman" w:hAnsi="Times New Roman" w:cs="Times New Roman"/>
                <w:b/>
                <w:lang w:eastAsia="ru-RU"/>
              </w:rPr>
              <w:t>-</w:t>
            </w:r>
            <w:r w:rsidRPr="000F141B">
              <w:rPr>
                <w:rFonts w:ascii="Times New Roman" w:hAnsi="Times New Roman" w:cs="Times New Roman"/>
                <w:b/>
                <w:lang w:eastAsia="ru-RU"/>
              </w:rPr>
              <w:t>мое</w:t>
            </w:r>
            <w:proofErr w:type="gramEnd"/>
            <w:r w:rsidRPr="000F141B">
              <w:rPr>
                <w:rFonts w:ascii="Times New Roman" w:hAnsi="Times New Roman" w:cs="Times New Roman"/>
                <w:b/>
                <w:lang w:eastAsia="ru-RU"/>
              </w:rPr>
              <w:t xml:space="preserve"> рабочее давление, МПа</w:t>
            </w:r>
          </w:p>
        </w:tc>
      </w:tr>
      <w:tr w:rsidR="000F141B" w:rsidRPr="000F141B" w14:paraId="4342307A" w14:textId="77777777" w:rsidTr="00C24C79">
        <w:trPr>
          <w:trHeight w:val="1271"/>
          <w:jc w:val="center"/>
        </w:trPr>
        <w:tc>
          <w:tcPr>
            <w:tcW w:w="425" w:type="dxa"/>
            <w:vAlign w:val="center"/>
          </w:tcPr>
          <w:p w14:paraId="52A2EFE0"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п/п</w:t>
            </w:r>
          </w:p>
        </w:tc>
        <w:tc>
          <w:tcPr>
            <w:tcW w:w="2835" w:type="dxa"/>
            <w:vAlign w:val="center"/>
          </w:tcPr>
          <w:p w14:paraId="4FD94CC0" w14:textId="77777777" w:rsidR="000F141B" w:rsidRPr="000F141B" w:rsidRDefault="000F141B" w:rsidP="000F141B">
            <w:pPr>
              <w:spacing w:after="0" w:line="240" w:lineRule="auto"/>
              <w:jc w:val="center"/>
              <w:rPr>
                <w:rFonts w:ascii="Times New Roman" w:hAnsi="Times New Roman" w:cs="Times New Roman"/>
                <w:b/>
                <w:lang w:val="kk-KZ" w:eastAsia="ru-RU"/>
              </w:rPr>
            </w:pPr>
            <w:r w:rsidRPr="000F141B">
              <w:rPr>
                <w:rFonts w:ascii="Times New Roman" w:hAnsi="Times New Roman" w:cs="Times New Roman"/>
                <w:b/>
                <w:lang w:val="kk-KZ" w:eastAsia="ru-RU"/>
              </w:rPr>
              <w:t>название</w:t>
            </w:r>
          </w:p>
        </w:tc>
        <w:tc>
          <w:tcPr>
            <w:tcW w:w="916" w:type="dxa"/>
            <w:vMerge/>
            <w:vAlign w:val="center"/>
          </w:tcPr>
          <w:p w14:paraId="5E623C90"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992" w:type="dxa"/>
            <w:textDirection w:val="btLr"/>
            <w:vAlign w:val="center"/>
          </w:tcPr>
          <w:p w14:paraId="79BA3FD8"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после установки</w:t>
            </w:r>
          </w:p>
        </w:tc>
        <w:tc>
          <w:tcPr>
            <w:tcW w:w="1559" w:type="dxa"/>
            <w:textDirection w:val="btLr"/>
            <w:vAlign w:val="center"/>
          </w:tcPr>
          <w:p w14:paraId="79303202"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перед вскрытием напорного горизонта</w:t>
            </w:r>
          </w:p>
        </w:tc>
        <w:tc>
          <w:tcPr>
            <w:tcW w:w="2410" w:type="dxa"/>
            <w:vMerge/>
            <w:vAlign w:val="center"/>
          </w:tcPr>
          <w:p w14:paraId="48FB7056"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2268" w:type="dxa"/>
            <w:vMerge/>
            <w:vAlign w:val="center"/>
          </w:tcPr>
          <w:p w14:paraId="71116596"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992" w:type="dxa"/>
            <w:vMerge/>
            <w:vAlign w:val="center"/>
          </w:tcPr>
          <w:p w14:paraId="43731D3C" w14:textId="77777777" w:rsidR="000F141B" w:rsidRPr="000F141B" w:rsidRDefault="000F141B" w:rsidP="000F141B">
            <w:pPr>
              <w:spacing w:after="0" w:line="240" w:lineRule="auto"/>
              <w:jc w:val="center"/>
              <w:rPr>
                <w:rFonts w:ascii="Times New Roman" w:hAnsi="Times New Roman" w:cs="Times New Roman"/>
                <w:b/>
                <w:lang w:eastAsia="ru-RU"/>
              </w:rPr>
            </w:pPr>
          </w:p>
        </w:tc>
        <w:tc>
          <w:tcPr>
            <w:tcW w:w="1276" w:type="dxa"/>
            <w:vMerge/>
            <w:vAlign w:val="center"/>
          </w:tcPr>
          <w:p w14:paraId="32355672" w14:textId="77777777" w:rsidR="000F141B" w:rsidRPr="000F141B" w:rsidRDefault="000F141B" w:rsidP="000F141B">
            <w:pPr>
              <w:spacing w:after="0" w:line="240" w:lineRule="auto"/>
              <w:jc w:val="center"/>
              <w:rPr>
                <w:rFonts w:ascii="Times New Roman" w:hAnsi="Times New Roman" w:cs="Times New Roman"/>
                <w:b/>
                <w:lang w:eastAsia="ru-RU"/>
              </w:rPr>
            </w:pPr>
          </w:p>
        </w:tc>
      </w:tr>
      <w:tr w:rsidR="000F141B" w:rsidRPr="000F141B" w14:paraId="1D3DCA86" w14:textId="77777777" w:rsidTr="00041892">
        <w:trPr>
          <w:jc w:val="center"/>
        </w:trPr>
        <w:tc>
          <w:tcPr>
            <w:tcW w:w="425" w:type="dxa"/>
            <w:vAlign w:val="center"/>
          </w:tcPr>
          <w:p w14:paraId="5D4A82B9"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1</w:t>
            </w:r>
          </w:p>
        </w:tc>
        <w:tc>
          <w:tcPr>
            <w:tcW w:w="2835" w:type="dxa"/>
            <w:vAlign w:val="center"/>
          </w:tcPr>
          <w:p w14:paraId="0E85DB36"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2</w:t>
            </w:r>
          </w:p>
        </w:tc>
        <w:tc>
          <w:tcPr>
            <w:tcW w:w="916" w:type="dxa"/>
            <w:vAlign w:val="center"/>
          </w:tcPr>
          <w:p w14:paraId="40375E97"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3</w:t>
            </w:r>
          </w:p>
        </w:tc>
        <w:tc>
          <w:tcPr>
            <w:tcW w:w="992" w:type="dxa"/>
            <w:vAlign w:val="center"/>
          </w:tcPr>
          <w:p w14:paraId="273494A2"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4</w:t>
            </w:r>
          </w:p>
        </w:tc>
        <w:tc>
          <w:tcPr>
            <w:tcW w:w="1559" w:type="dxa"/>
            <w:vAlign w:val="center"/>
          </w:tcPr>
          <w:p w14:paraId="2736D329"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5</w:t>
            </w:r>
          </w:p>
        </w:tc>
        <w:tc>
          <w:tcPr>
            <w:tcW w:w="2410" w:type="dxa"/>
            <w:vAlign w:val="center"/>
          </w:tcPr>
          <w:p w14:paraId="7D4F8A3B"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6</w:t>
            </w:r>
          </w:p>
        </w:tc>
        <w:tc>
          <w:tcPr>
            <w:tcW w:w="2268" w:type="dxa"/>
            <w:vAlign w:val="center"/>
          </w:tcPr>
          <w:p w14:paraId="6F76FE6E"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7</w:t>
            </w:r>
          </w:p>
        </w:tc>
        <w:tc>
          <w:tcPr>
            <w:tcW w:w="992" w:type="dxa"/>
            <w:vAlign w:val="center"/>
          </w:tcPr>
          <w:p w14:paraId="430BABAF"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8</w:t>
            </w:r>
          </w:p>
        </w:tc>
        <w:tc>
          <w:tcPr>
            <w:tcW w:w="1276" w:type="dxa"/>
            <w:vAlign w:val="center"/>
          </w:tcPr>
          <w:p w14:paraId="31C63DCE" w14:textId="77777777" w:rsidR="000F141B" w:rsidRPr="000F141B" w:rsidRDefault="000F141B" w:rsidP="000F141B">
            <w:pPr>
              <w:spacing w:after="0" w:line="240" w:lineRule="auto"/>
              <w:jc w:val="center"/>
              <w:rPr>
                <w:rFonts w:ascii="Times New Roman" w:hAnsi="Times New Roman" w:cs="Times New Roman"/>
                <w:b/>
                <w:lang w:eastAsia="ru-RU"/>
              </w:rPr>
            </w:pPr>
            <w:r w:rsidRPr="000F141B">
              <w:rPr>
                <w:rFonts w:ascii="Times New Roman" w:hAnsi="Times New Roman" w:cs="Times New Roman"/>
                <w:b/>
                <w:lang w:eastAsia="ru-RU"/>
              </w:rPr>
              <w:t>9</w:t>
            </w:r>
          </w:p>
        </w:tc>
      </w:tr>
      <w:tr w:rsidR="00D046B3" w:rsidRPr="000F141B" w14:paraId="1F36A205" w14:textId="77777777" w:rsidTr="00041892">
        <w:trPr>
          <w:jc w:val="center"/>
        </w:trPr>
        <w:tc>
          <w:tcPr>
            <w:tcW w:w="425" w:type="dxa"/>
            <w:vAlign w:val="center"/>
          </w:tcPr>
          <w:p w14:paraId="3E90CD4D" w14:textId="0DF25AC8" w:rsidR="00D046B3" w:rsidRPr="00D046B3" w:rsidRDefault="00D046B3" w:rsidP="000F141B">
            <w:pPr>
              <w:spacing w:after="0" w:line="240" w:lineRule="auto"/>
              <w:jc w:val="center"/>
              <w:rPr>
                <w:rFonts w:ascii="Times New Roman" w:hAnsi="Times New Roman" w:cs="Times New Roman"/>
                <w:bCs/>
                <w:lang w:eastAsia="ru-RU"/>
              </w:rPr>
            </w:pPr>
            <w:r w:rsidRPr="00D046B3">
              <w:rPr>
                <w:rFonts w:ascii="Times New Roman" w:hAnsi="Times New Roman" w:cs="Times New Roman"/>
                <w:bCs/>
                <w:lang w:eastAsia="ru-RU"/>
              </w:rPr>
              <w:t>1</w:t>
            </w:r>
          </w:p>
        </w:tc>
        <w:tc>
          <w:tcPr>
            <w:tcW w:w="2835" w:type="dxa"/>
            <w:vAlign w:val="center"/>
          </w:tcPr>
          <w:p w14:paraId="72C4BA8F" w14:textId="77777777" w:rsidR="00D046B3" w:rsidRPr="00734EB1" w:rsidRDefault="00D046B3" w:rsidP="00D046B3">
            <w:pPr>
              <w:spacing w:after="0" w:line="240" w:lineRule="auto"/>
              <w:jc w:val="center"/>
              <w:rPr>
                <w:rFonts w:ascii="Times New Roman" w:hAnsi="Times New Roman" w:cs="Times New Roman"/>
                <w:bCs/>
                <w:lang w:eastAsia="ru-RU"/>
              </w:rPr>
            </w:pPr>
            <w:proofErr w:type="spellStart"/>
            <w:r>
              <w:rPr>
                <w:rFonts w:ascii="Times New Roman" w:hAnsi="Times New Roman" w:cs="Times New Roman"/>
                <w:bCs/>
                <w:lang w:eastAsia="ru-RU"/>
              </w:rPr>
              <w:t>Напавление</w:t>
            </w:r>
            <w:proofErr w:type="spellEnd"/>
          </w:p>
          <w:p w14:paraId="5420D697" w14:textId="0036045A" w:rsidR="00D046B3" w:rsidRPr="00D046B3" w:rsidRDefault="00D046B3" w:rsidP="00D046B3">
            <w:pPr>
              <w:spacing w:after="0" w:line="240" w:lineRule="auto"/>
              <w:jc w:val="center"/>
              <w:rPr>
                <w:rFonts w:ascii="Times New Roman" w:hAnsi="Times New Roman" w:cs="Times New Roman"/>
                <w:bCs/>
                <w:lang w:eastAsia="ru-RU"/>
              </w:rPr>
            </w:pPr>
            <w:r w:rsidRPr="000F141B">
              <w:rPr>
                <w:rFonts w:ascii="Times New Roman" w:hAnsi="Times New Roman" w:cs="Times New Roman"/>
                <w:lang w:eastAsia="ru-RU"/>
              </w:rPr>
              <w:t xml:space="preserve">Ø </w:t>
            </w:r>
            <w:r>
              <w:rPr>
                <w:rFonts w:ascii="Times New Roman" w:hAnsi="Times New Roman" w:cs="Times New Roman"/>
                <w:lang w:val="kk-KZ" w:eastAsia="ru-RU"/>
              </w:rPr>
              <w:t>323,9</w:t>
            </w:r>
            <w:r w:rsidRPr="000F141B">
              <w:rPr>
                <w:rFonts w:ascii="Times New Roman" w:hAnsi="Times New Roman" w:cs="Times New Roman"/>
                <w:lang w:eastAsia="ru-RU"/>
              </w:rPr>
              <w:t xml:space="preserve"> мм</w:t>
            </w:r>
          </w:p>
        </w:tc>
        <w:tc>
          <w:tcPr>
            <w:tcW w:w="916" w:type="dxa"/>
            <w:vAlign w:val="center"/>
          </w:tcPr>
          <w:p w14:paraId="0AD553F9" w14:textId="7E475A27" w:rsidR="00D046B3" w:rsidRPr="00D046B3" w:rsidRDefault="00D046B3" w:rsidP="000F141B">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w:t>
            </w:r>
          </w:p>
        </w:tc>
        <w:tc>
          <w:tcPr>
            <w:tcW w:w="992" w:type="dxa"/>
            <w:vAlign w:val="center"/>
          </w:tcPr>
          <w:p w14:paraId="35032743" w14:textId="09DDCDA0" w:rsidR="00D046B3" w:rsidRPr="00D046B3" w:rsidRDefault="00D046B3" w:rsidP="000F141B">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7,5</w:t>
            </w:r>
          </w:p>
        </w:tc>
        <w:tc>
          <w:tcPr>
            <w:tcW w:w="1559" w:type="dxa"/>
            <w:vAlign w:val="center"/>
          </w:tcPr>
          <w:p w14:paraId="55060AD5" w14:textId="1D261778" w:rsidR="00D046B3" w:rsidRPr="00D046B3" w:rsidRDefault="00D046B3" w:rsidP="000F141B">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w:t>
            </w:r>
          </w:p>
        </w:tc>
        <w:tc>
          <w:tcPr>
            <w:tcW w:w="2410" w:type="dxa"/>
            <w:vAlign w:val="center"/>
          </w:tcPr>
          <w:p w14:paraId="1AD912C3" w14:textId="77777777" w:rsidR="00D72B58" w:rsidRPr="009B44CB" w:rsidRDefault="00D72B58" w:rsidP="00D72B58">
            <w:pPr>
              <w:spacing w:after="0" w:line="240" w:lineRule="auto"/>
              <w:jc w:val="center"/>
              <w:rPr>
                <w:rFonts w:ascii="Times New Roman" w:hAnsi="Times New Roman" w:cs="Times New Roman"/>
                <w:lang w:eastAsia="ru-RU"/>
              </w:rPr>
            </w:pPr>
            <w:r w:rsidRPr="003227D3">
              <w:rPr>
                <w:rFonts w:ascii="Times New Roman" w:hAnsi="Times New Roman" w:cs="Times New Roman"/>
              </w:rPr>
              <w:t xml:space="preserve">превентор </w:t>
            </w:r>
            <w:proofErr w:type="gramStart"/>
            <w:r>
              <w:rPr>
                <w:rFonts w:ascii="Times New Roman" w:hAnsi="Times New Roman" w:cs="Times New Roman"/>
              </w:rPr>
              <w:t xml:space="preserve">плашечный </w:t>
            </w:r>
            <w:r w:rsidRPr="003227D3">
              <w:rPr>
                <w:rFonts w:ascii="Times New Roman" w:hAnsi="Times New Roman" w:cs="Times New Roman"/>
                <w:iCs/>
                <w:color w:val="000000" w:themeColor="text1"/>
              </w:rPr>
              <w:t xml:space="preserve"> </w:t>
            </w:r>
            <w:r>
              <w:rPr>
                <w:rFonts w:ascii="Times New Roman" w:hAnsi="Times New Roman" w:cs="Times New Roman"/>
                <w:iCs/>
                <w:color w:val="000000" w:themeColor="text1"/>
              </w:rPr>
              <w:t>ППГ</w:t>
            </w:r>
            <w:proofErr w:type="gramEnd"/>
            <w:r w:rsidRPr="003227D3">
              <w:rPr>
                <w:rFonts w:ascii="Times New Roman" w:hAnsi="Times New Roman" w:cs="Times New Roman"/>
                <w:iCs/>
                <w:color w:val="000000" w:themeColor="text1"/>
              </w:rPr>
              <w:t>-350</w:t>
            </w:r>
            <w:r w:rsidRPr="003227D3">
              <w:rPr>
                <w:rFonts w:ascii="Times New Roman" w:hAnsi="Times New Roman" w:cs="Times New Roman"/>
              </w:rPr>
              <w:t>×</w:t>
            </w:r>
            <w:r>
              <w:rPr>
                <w:rFonts w:ascii="Times New Roman" w:hAnsi="Times New Roman" w:cs="Times New Roman"/>
                <w:iCs/>
                <w:color w:val="000000" w:themeColor="text1"/>
              </w:rPr>
              <w:t>210</w:t>
            </w:r>
          </w:p>
          <w:p w14:paraId="63DA70E2" w14:textId="77777777" w:rsidR="00D046B3" w:rsidRPr="00D046B3" w:rsidRDefault="00D046B3" w:rsidP="000F141B">
            <w:pPr>
              <w:spacing w:after="0" w:line="240" w:lineRule="auto"/>
              <w:jc w:val="center"/>
              <w:rPr>
                <w:rFonts w:ascii="Times New Roman" w:hAnsi="Times New Roman" w:cs="Times New Roman"/>
                <w:bCs/>
                <w:lang w:eastAsia="ru-RU"/>
              </w:rPr>
            </w:pPr>
          </w:p>
        </w:tc>
        <w:tc>
          <w:tcPr>
            <w:tcW w:w="2268" w:type="dxa"/>
            <w:vAlign w:val="center"/>
          </w:tcPr>
          <w:p w14:paraId="50748EA2" w14:textId="77777777" w:rsidR="00D72B58" w:rsidRPr="000F141B" w:rsidRDefault="00D72B58" w:rsidP="00D72B58">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ГОСТ 13862-2003</w:t>
            </w:r>
          </w:p>
          <w:p w14:paraId="4E297055" w14:textId="77777777" w:rsidR="00D046B3" w:rsidRPr="00D046B3" w:rsidRDefault="00D046B3" w:rsidP="000F141B">
            <w:pPr>
              <w:spacing w:after="0" w:line="240" w:lineRule="auto"/>
              <w:jc w:val="center"/>
              <w:rPr>
                <w:rFonts w:ascii="Times New Roman" w:hAnsi="Times New Roman" w:cs="Times New Roman"/>
                <w:bCs/>
                <w:lang w:eastAsia="ru-RU"/>
              </w:rPr>
            </w:pPr>
          </w:p>
        </w:tc>
        <w:tc>
          <w:tcPr>
            <w:tcW w:w="992" w:type="dxa"/>
            <w:vAlign w:val="center"/>
          </w:tcPr>
          <w:p w14:paraId="26C74BBD" w14:textId="5188ED4B" w:rsidR="00D046B3" w:rsidRPr="00D046B3" w:rsidRDefault="00D72B58" w:rsidP="000F141B">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1</w:t>
            </w:r>
          </w:p>
        </w:tc>
        <w:tc>
          <w:tcPr>
            <w:tcW w:w="1276" w:type="dxa"/>
            <w:vAlign w:val="center"/>
          </w:tcPr>
          <w:p w14:paraId="46B169DA" w14:textId="230D4CB7" w:rsidR="00D046B3" w:rsidRPr="00D046B3" w:rsidRDefault="00D72B58" w:rsidP="000F141B">
            <w:pPr>
              <w:spacing w:after="0" w:line="240" w:lineRule="auto"/>
              <w:jc w:val="center"/>
              <w:rPr>
                <w:rFonts w:ascii="Times New Roman" w:hAnsi="Times New Roman" w:cs="Times New Roman"/>
                <w:bCs/>
                <w:lang w:eastAsia="ru-RU"/>
              </w:rPr>
            </w:pPr>
            <w:r>
              <w:rPr>
                <w:rFonts w:ascii="Times New Roman" w:hAnsi="Times New Roman" w:cs="Times New Roman"/>
                <w:bCs/>
                <w:lang w:eastAsia="ru-RU"/>
              </w:rPr>
              <w:t>21,0</w:t>
            </w:r>
          </w:p>
        </w:tc>
      </w:tr>
      <w:tr w:rsidR="000F141B" w:rsidRPr="000F141B" w14:paraId="22522AFC" w14:textId="77777777" w:rsidTr="00041892">
        <w:trPr>
          <w:trHeight w:val="940"/>
          <w:jc w:val="center"/>
        </w:trPr>
        <w:tc>
          <w:tcPr>
            <w:tcW w:w="425" w:type="dxa"/>
            <w:vAlign w:val="center"/>
          </w:tcPr>
          <w:p w14:paraId="668F437B" w14:textId="79EE0086" w:rsidR="000F141B" w:rsidRPr="000F141B" w:rsidRDefault="00D72B58"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2</w:t>
            </w:r>
          </w:p>
        </w:tc>
        <w:tc>
          <w:tcPr>
            <w:tcW w:w="2835" w:type="dxa"/>
            <w:vAlign w:val="center"/>
          </w:tcPr>
          <w:p w14:paraId="211CA67E"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Кондуктор</w:t>
            </w:r>
          </w:p>
          <w:p w14:paraId="632BFD53"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Ø 244,5 мм</w:t>
            </w:r>
          </w:p>
        </w:tc>
        <w:tc>
          <w:tcPr>
            <w:tcW w:w="916" w:type="dxa"/>
            <w:vAlign w:val="center"/>
          </w:tcPr>
          <w:p w14:paraId="29A232EB" w14:textId="59FFC282" w:rsidR="000F141B" w:rsidRPr="000F141B" w:rsidRDefault="00DD511E"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45</w:t>
            </w:r>
          </w:p>
        </w:tc>
        <w:tc>
          <w:tcPr>
            <w:tcW w:w="992" w:type="dxa"/>
            <w:vAlign w:val="center"/>
          </w:tcPr>
          <w:p w14:paraId="4E882C13" w14:textId="0AB36173" w:rsidR="000F141B" w:rsidRPr="000F141B" w:rsidRDefault="00283C11"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13,9</w:t>
            </w:r>
          </w:p>
        </w:tc>
        <w:tc>
          <w:tcPr>
            <w:tcW w:w="1559" w:type="dxa"/>
            <w:vAlign w:val="center"/>
          </w:tcPr>
          <w:p w14:paraId="590FB269" w14:textId="77777777" w:rsidR="000F141B" w:rsidRPr="000F141B" w:rsidRDefault="000F141B" w:rsidP="000F141B">
            <w:pPr>
              <w:spacing w:after="0" w:line="240" w:lineRule="auto"/>
              <w:jc w:val="center"/>
              <w:rPr>
                <w:rFonts w:ascii="Times New Roman" w:hAnsi="Times New Roman" w:cs="Times New Roman"/>
                <w:lang w:val="en-US" w:eastAsia="ru-RU"/>
              </w:rPr>
            </w:pPr>
          </w:p>
          <w:p w14:paraId="4A3C5A5C"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2410" w:type="dxa"/>
          </w:tcPr>
          <w:p w14:paraId="273F4A99" w14:textId="32FA27B8" w:rsidR="00F101AE" w:rsidRPr="00F101AE" w:rsidRDefault="00E541C6" w:rsidP="00F101AE">
            <w:pPr>
              <w:spacing w:after="0" w:line="240" w:lineRule="auto"/>
              <w:jc w:val="center"/>
              <w:rPr>
                <w:rFonts w:ascii="Times New Roman" w:hAnsi="Times New Roman" w:cs="Times New Roman"/>
                <w:lang w:eastAsia="ru-RU"/>
              </w:rPr>
            </w:pPr>
            <w:r>
              <w:rPr>
                <w:rFonts w:ascii="Times New Roman" w:hAnsi="Times New Roman" w:cs="Times New Roman"/>
                <w:lang w:eastAsia="ru-RU"/>
              </w:rPr>
              <w:t>ОКК</w:t>
            </w:r>
            <w:r w:rsidR="00427662">
              <w:rPr>
                <w:rFonts w:ascii="Times New Roman" w:hAnsi="Times New Roman" w:cs="Times New Roman"/>
                <w:lang w:eastAsia="ru-RU"/>
              </w:rPr>
              <w:t>1</w:t>
            </w:r>
            <w:r w:rsidR="00F660E3">
              <w:rPr>
                <w:rFonts w:ascii="Times New Roman" w:hAnsi="Times New Roman" w:cs="Times New Roman"/>
                <w:lang w:eastAsia="ru-RU"/>
              </w:rPr>
              <w:t>-</w:t>
            </w:r>
            <w:r w:rsidR="009B42FC">
              <w:rPr>
                <w:rFonts w:ascii="Times New Roman" w:hAnsi="Times New Roman" w:cs="Times New Roman"/>
                <w:lang w:eastAsia="ru-RU"/>
              </w:rPr>
              <w:t>350</w:t>
            </w:r>
            <w:r w:rsidR="007A25F2">
              <w:rPr>
                <w:rFonts w:ascii="Times New Roman" w:hAnsi="Times New Roman" w:cs="Times New Roman"/>
                <w:lang w:eastAsia="ru-RU"/>
              </w:rPr>
              <w:t>-168</w:t>
            </w:r>
            <w:r w:rsidR="00F101AE" w:rsidRPr="00F101AE">
              <w:rPr>
                <w:rFonts w:ascii="Times New Roman" w:hAnsi="Times New Roman" w:cs="Times New Roman"/>
                <w:lang w:eastAsia="ru-RU"/>
              </w:rPr>
              <w:t>х245</w:t>
            </w:r>
          </w:p>
          <w:p w14:paraId="6D1289E6" w14:textId="4A67057B" w:rsidR="00F101AE" w:rsidRPr="00F101AE" w:rsidRDefault="00F101AE" w:rsidP="00F101AE">
            <w:pPr>
              <w:spacing w:after="0" w:line="240" w:lineRule="auto"/>
              <w:jc w:val="center"/>
              <w:rPr>
                <w:rFonts w:ascii="Times New Roman" w:hAnsi="Times New Roman" w:cs="Times New Roman"/>
                <w:bCs/>
                <w:lang w:val="kk-KZ"/>
              </w:rPr>
            </w:pPr>
            <w:r w:rsidRPr="00F101AE">
              <w:rPr>
                <w:rFonts w:ascii="Times New Roman" w:hAnsi="Times New Roman" w:cs="Times New Roman"/>
                <w:bCs/>
              </w:rPr>
              <w:t>ОП</w:t>
            </w:r>
            <w:r w:rsidR="00DD511E">
              <w:rPr>
                <w:rFonts w:ascii="Times New Roman" w:hAnsi="Times New Roman" w:cs="Times New Roman"/>
                <w:bCs/>
              </w:rPr>
              <w:t>45</w:t>
            </w:r>
            <w:r w:rsidRPr="00F101AE">
              <w:rPr>
                <w:rFonts w:ascii="Times New Roman" w:hAnsi="Times New Roman" w:cs="Times New Roman"/>
                <w:bCs/>
              </w:rPr>
              <w:t>-</w:t>
            </w:r>
            <w:r w:rsidRPr="00F101AE">
              <w:rPr>
                <w:rFonts w:ascii="Times New Roman" w:hAnsi="Times New Roman" w:cs="Times New Roman"/>
                <w:bCs/>
                <w:lang w:val="kk-KZ"/>
              </w:rPr>
              <w:t>35</w:t>
            </w:r>
            <w:r w:rsidRPr="00F101AE">
              <w:rPr>
                <w:rFonts w:ascii="Times New Roman" w:hAnsi="Times New Roman" w:cs="Times New Roman"/>
                <w:bCs/>
              </w:rPr>
              <w:t>0</w:t>
            </w:r>
            <w:r w:rsidRPr="00F101AE">
              <w:rPr>
                <w:rFonts w:ascii="Times New Roman" w:hAnsi="Times New Roman" w:cs="Times New Roman"/>
                <w:bCs/>
                <w:lang w:val="kk-KZ"/>
              </w:rPr>
              <w:t>-</w:t>
            </w:r>
            <w:r w:rsidR="009B42FC">
              <w:rPr>
                <w:rFonts w:ascii="Times New Roman" w:hAnsi="Times New Roman" w:cs="Times New Roman"/>
                <w:bCs/>
                <w:lang w:val="kk-KZ"/>
              </w:rPr>
              <w:t>350</w:t>
            </w:r>
          </w:p>
          <w:p w14:paraId="697D5276" w14:textId="4A1BEE7C" w:rsidR="00F101AE" w:rsidRPr="00F101AE" w:rsidRDefault="00D273F0" w:rsidP="00F101AE">
            <w:pPr>
              <w:spacing w:after="0" w:line="240" w:lineRule="auto"/>
              <w:jc w:val="center"/>
              <w:rPr>
                <w:rFonts w:ascii="Times New Roman" w:hAnsi="Times New Roman" w:cs="Times New Roman"/>
                <w:lang w:eastAsia="ru-RU"/>
              </w:rPr>
            </w:pPr>
            <w:r w:rsidRPr="00F101AE">
              <w:rPr>
                <w:rFonts w:ascii="Times New Roman" w:hAnsi="Times New Roman" w:cs="Times New Roman"/>
                <w:lang w:eastAsia="ru-RU"/>
              </w:rPr>
              <w:t>ПУГ 13 5/8</w:t>
            </w:r>
            <w:r w:rsidR="000F141B" w:rsidRPr="00F101AE">
              <w:rPr>
                <w:rFonts w:ascii="Times New Roman" w:hAnsi="Times New Roman" w:cs="Times New Roman"/>
                <w:lang w:eastAsia="ru-RU"/>
              </w:rPr>
              <w:t>х</w:t>
            </w:r>
            <w:r w:rsidR="009B42FC">
              <w:rPr>
                <w:rFonts w:ascii="Times New Roman" w:hAnsi="Times New Roman" w:cs="Times New Roman"/>
                <w:lang w:val="kk-KZ" w:eastAsia="ru-RU"/>
              </w:rPr>
              <w:t>350</w:t>
            </w:r>
          </w:p>
          <w:p w14:paraId="33EB1152" w14:textId="6C92BDE7" w:rsidR="000F141B" w:rsidRPr="00CF6DD0" w:rsidRDefault="00DD511E" w:rsidP="00CF6DD0">
            <w:pPr>
              <w:spacing w:after="0" w:line="240" w:lineRule="auto"/>
              <w:jc w:val="center"/>
              <w:rPr>
                <w:rFonts w:ascii="Times New Roman" w:hAnsi="Times New Roman" w:cs="Times New Roman"/>
                <w:lang w:val="kk-KZ" w:eastAsia="ru-RU"/>
              </w:rPr>
            </w:pPr>
            <w:r>
              <w:rPr>
                <w:rFonts w:ascii="Times New Roman" w:hAnsi="Times New Roman" w:cs="Times New Roman"/>
                <w:lang w:eastAsia="ru-RU"/>
              </w:rPr>
              <w:t>2</w:t>
            </w:r>
            <w:r w:rsidR="00D273F0" w:rsidRPr="00F101AE">
              <w:rPr>
                <w:rFonts w:ascii="Times New Roman" w:hAnsi="Times New Roman" w:cs="Times New Roman"/>
                <w:lang w:eastAsia="ru-RU"/>
              </w:rPr>
              <w:t>ППГ</w:t>
            </w:r>
            <w:r w:rsidR="00D273F0" w:rsidRPr="00F101AE">
              <w:rPr>
                <w:rFonts w:ascii="Times New Roman" w:hAnsi="Times New Roman" w:cs="Times New Roman"/>
              </w:rPr>
              <w:t xml:space="preserve"> 13 5</w:t>
            </w:r>
            <w:r w:rsidR="004028C3" w:rsidRPr="00F101AE">
              <w:rPr>
                <w:rFonts w:ascii="Times New Roman" w:hAnsi="Times New Roman" w:cs="Times New Roman"/>
              </w:rPr>
              <w:t>/8</w:t>
            </w:r>
            <w:r w:rsidR="00277155">
              <w:rPr>
                <w:rFonts w:ascii="Times New Roman" w:hAnsi="Times New Roman" w:cs="Times New Roman"/>
              </w:rPr>
              <w:t>х</w:t>
            </w:r>
            <w:r w:rsidR="009B42FC">
              <w:rPr>
                <w:rFonts w:ascii="Times New Roman" w:hAnsi="Times New Roman" w:cs="Times New Roman"/>
                <w:lang w:val="kk-KZ"/>
              </w:rPr>
              <w:t>350</w:t>
            </w:r>
          </w:p>
        </w:tc>
        <w:tc>
          <w:tcPr>
            <w:tcW w:w="2268" w:type="dxa"/>
            <w:vAlign w:val="center"/>
          </w:tcPr>
          <w:p w14:paraId="5C044071"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ГОСТ 30196 -2001</w:t>
            </w:r>
          </w:p>
          <w:p w14:paraId="2A291E19"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ГОСТ 13862-2003</w:t>
            </w:r>
          </w:p>
          <w:p w14:paraId="06745FE8"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ГОСТ 13862 -2003</w:t>
            </w:r>
          </w:p>
        </w:tc>
        <w:tc>
          <w:tcPr>
            <w:tcW w:w="992" w:type="dxa"/>
            <w:vAlign w:val="center"/>
          </w:tcPr>
          <w:p w14:paraId="398FEAF3"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p w14:paraId="6135316F"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p w14:paraId="50B66243" w14:textId="6FE17773" w:rsidR="000F141B" w:rsidRPr="000F141B" w:rsidRDefault="000C1019"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2</w:t>
            </w:r>
          </w:p>
        </w:tc>
        <w:tc>
          <w:tcPr>
            <w:tcW w:w="1276" w:type="dxa"/>
          </w:tcPr>
          <w:p w14:paraId="37B07748" w14:textId="77777777" w:rsidR="000C1019" w:rsidRDefault="000C1019" w:rsidP="000C1019">
            <w:pPr>
              <w:spacing w:after="0" w:line="240" w:lineRule="auto"/>
              <w:jc w:val="center"/>
              <w:rPr>
                <w:rFonts w:ascii="Times New Roman" w:hAnsi="Times New Roman" w:cs="Times New Roman"/>
                <w:lang w:eastAsia="ru-RU"/>
              </w:rPr>
            </w:pPr>
          </w:p>
          <w:p w14:paraId="7F729238" w14:textId="4E242730" w:rsidR="000F141B" w:rsidRPr="000F141B" w:rsidRDefault="009B42FC" w:rsidP="000C1019">
            <w:pPr>
              <w:spacing w:after="0" w:line="240" w:lineRule="auto"/>
              <w:jc w:val="center"/>
              <w:rPr>
                <w:rFonts w:ascii="Times New Roman" w:hAnsi="Times New Roman" w:cs="Times New Roman"/>
                <w:lang w:eastAsia="ru-RU"/>
              </w:rPr>
            </w:pPr>
            <w:r>
              <w:rPr>
                <w:rFonts w:ascii="Times New Roman" w:hAnsi="Times New Roman" w:cs="Times New Roman"/>
                <w:lang w:eastAsia="ru-RU"/>
              </w:rPr>
              <w:t>35,0</w:t>
            </w:r>
          </w:p>
          <w:p w14:paraId="69606D58" w14:textId="466240A2" w:rsidR="000F141B" w:rsidRPr="000F141B" w:rsidRDefault="009B42FC"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35,0</w:t>
            </w:r>
          </w:p>
          <w:p w14:paraId="1638F66B" w14:textId="219B1C48" w:rsidR="000F141B" w:rsidRPr="000F141B" w:rsidRDefault="009B42FC"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35,0</w:t>
            </w:r>
          </w:p>
        </w:tc>
      </w:tr>
      <w:tr w:rsidR="000F141B" w:rsidRPr="000F141B" w14:paraId="7DD45052" w14:textId="77777777" w:rsidTr="00041892">
        <w:trPr>
          <w:trHeight w:val="253"/>
          <w:jc w:val="center"/>
        </w:trPr>
        <w:tc>
          <w:tcPr>
            <w:tcW w:w="425" w:type="dxa"/>
            <w:vAlign w:val="center"/>
          </w:tcPr>
          <w:p w14:paraId="4547BD4B" w14:textId="4FA763AE" w:rsidR="000F141B" w:rsidRPr="000F141B" w:rsidRDefault="00D72B58"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3</w:t>
            </w:r>
          </w:p>
        </w:tc>
        <w:tc>
          <w:tcPr>
            <w:tcW w:w="2835" w:type="dxa"/>
            <w:vAlign w:val="center"/>
          </w:tcPr>
          <w:p w14:paraId="6C35C57A"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Эксплуатационная</w:t>
            </w:r>
          </w:p>
          <w:p w14:paraId="65E5D45A" w14:textId="313DDB79"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sym w:font="Symbol" w:char="F0C6"/>
            </w:r>
            <w:r w:rsidR="003078AE">
              <w:rPr>
                <w:rFonts w:ascii="Times New Roman" w:hAnsi="Times New Roman" w:cs="Times New Roman"/>
                <w:lang w:eastAsia="ru-RU"/>
              </w:rPr>
              <w:t>168,3</w:t>
            </w:r>
            <w:r w:rsidRPr="000F141B">
              <w:rPr>
                <w:rFonts w:ascii="Times New Roman" w:hAnsi="Times New Roman" w:cs="Times New Roman"/>
                <w:lang w:eastAsia="ru-RU"/>
              </w:rPr>
              <w:t xml:space="preserve"> мм</w:t>
            </w:r>
          </w:p>
        </w:tc>
        <w:tc>
          <w:tcPr>
            <w:tcW w:w="916" w:type="dxa"/>
            <w:vAlign w:val="center"/>
          </w:tcPr>
          <w:p w14:paraId="3D10646D"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992" w:type="dxa"/>
            <w:vAlign w:val="center"/>
          </w:tcPr>
          <w:p w14:paraId="38E97A5F" w14:textId="626ED36E" w:rsidR="000F141B" w:rsidRPr="00E25E7C" w:rsidRDefault="00E25E7C" w:rsidP="000F141B">
            <w:pPr>
              <w:spacing w:after="0" w:line="240" w:lineRule="auto"/>
              <w:jc w:val="center"/>
              <w:rPr>
                <w:rFonts w:ascii="Times New Roman" w:hAnsi="Times New Roman" w:cs="Times New Roman"/>
                <w:lang w:val="kk-KZ" w:eastAsia="ru-RU"/>
              </w:rPr>
            </w:pPr>
            <w:r>
              <w:rPr>
                <w:rFonts w:ascii="Times New Roman" w:hAnsi="Times New Roman" w:cs="Times New Roman"/>
                <w:lang w:eastAsia="ru-RU"/>
              </w:rPr>
              <w:t>1</w:t>
            </w:r>
            <w:r w:rsidR="008F6139">
              <w:rPr>
                <w:rFonts w:ascii="Times New Roman" w:hAnsi="Times New Roman" w:cs="Times New Roman"/>
                <w:lang w:val="kk-KZ" w:eastAsia="ru-RU"/>
              </w:rPr>
              <w:t>1,5</w:t>
            </w:r>
          </w:p>
        </w:tc>
        <w:tc>
          <w:tcPr>
            <w:tcW w:w="1559" w:type="dxa"/>
            <w:vAlign w:val="center"/>
          </w:tcPr>
          <w:p w14:paraId="70086101"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w:t>
            </w:r>
          </w:p>
        </w:tc>
        <w:tc>
          <w:tcPr>
            <w:tcW w:w="2410" w:type="dxa"/>
            <w:vAlign w:val="center"/>
          </w:tcPr>
          <w:p w14:paraId="0C7E630B" w14:textId="77777777" w:rsidR="000F141B" w:rsidRPr="00F101AE" w:rsidRDefault="000F141B" w:rsidP="000F141B">
            <w:pPr>
              <w:spacing w:after="0" w:line="240" w:lineRule="auto"/>
              <w:jc w:val="center"/>
              <w:rPr>
                <w:rFonts w:ascii="Times New Roman" w:hAnsi="Times New Roman" w:cs="Times New Roman"/>
                <w:lang w:eastAsia="ru-RU"/>
              </w:rPr>
            </w:pPr>
            <w:r w:rsidRPr="00F101AE">
              <w:rPr>
                <w:rFonts w:ascii="Times New Roman" w:hAnsi="Times New Roman" w:cs="Times New Roman"/>
                <w:lang w:eastAsia="ru-RU"/>
              </w:rPr>
              <w:t>Фонтанная арматура</w:t>
            </w:r>
          </w:p>
          <w:p w14:paraId="67AA6440" w14:textId="6C9035CA" w:rsidR="000F141B" w:rsidRPr="00F101AE" w:rsidRDefault="00D273F0" w:rsidP="000F141B">
            <w:pPr>
              <w:spacing w:after="0" w:line="240" w:lineRule="auto"/>
              <w:jc w:val="center"/>
              <w:rPr>
                <w:rFonts w:ascii="Times New Roman" w:hAnsi="Times New Roman" w:cs="Times New Roman"/>
                <w:lang w:eastAsia="ru-RU"/>
              </w:rPr>
            </w:pPr>
            <w:r w:rsidRPr="00F101AE">
              <w:rPr>
                <w:rFonts w:ascii="Times New Roman" w:hAnsi="Times New Roman" w:cs="Times New Roman"/>
                <w:lang w:eastAsia="ru-RU"/>
              </w:rPr>
              <w:t>АФК</w:t>
            </w:r>
            <w:r w:rsidR="000F141B" w:rsidRPr="00F101AE">
              <w:rPr>
                <w:rFonts w:ascii="Times New Roman" w:hAnsi="Times New Roman" w:cs="Times New Roman"/>
                <w:lang w:eastAsia="ru-RU"/>
              </w:rPr>
              <w:t xml:space="preserve"> – 65х</w:t>
            </w:r>
            <w:r w:rsidR="009B42FC">
              <w:rPr>
                <w:rFonts w:ascii="Times New Roman" w:hAnsi="Times New Roman" w:cs="Times New Roman"/>
                <w:lang w:eastAsia="ru-RU"/>
              </w:rPr>
              <w:t>35</w:t>
            </w:r>
          </w:p>
          <w:p w14:paraId="0ED4E17D" w14:textId="77777777" w:rsidR="000F141B" w:rsidRPr="00F101AE" w:rsidRDefault="000F141B" w:rsidP="000F141B">
            <w:pPr>
              <w:spacing w:after="0" w:line="240" w:lineRule="auto"/>
              <w:jc w:val="center"/>
              <w:rPr>
                <w:rFonts w:ascii="Times New Roman" w:hAnsi="Times New Roman" w:cs="Times New Roman"/>
                <w:lang w:eastAsia="ru-RU"/>
              </w:rPr>
            </w:pPr>
          </w:p>
        </w:tc>
        <w:tc>
          <w:tcPr>
            <w:tcW w:w="2268" w:type="dxa"/>
            <w:vAlign w:val="center"/>
          </w:tcPr>
          <w:p w14:paraId="17DB4404"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ГОСТ 13846 – 2003</w:t>
            </w:r>
          </w:p>
        </w:tc>
        <w:tc>
          <w:tcPr>
            <w:tcW w:w="992" w:type="dxa"/>
            <w:vAlign w:val="center"/>
          </w:tcPr>
          <w:p w14:paraId="51CD0B7E" w14:textId="77777777" w:rsidR="000F141B" w:rsidRPr="000F141B" w:rsidRDefault="000F141B" w:rsidP="000F141B">
            <w:pPr>
              <w:spacing w:after="0" w:line="240" w:lineRule="auto"/>
              <w:jc w:val="center"/>
              <w:rPr>
                <w:rFonts w:ascii="Times New Roman" w:hAnsi="Times New Roman" w:cs="Times New Roman"/>
                <w:lang w:eastAsia="ru-RU"/>
              </w:rPr>
            </w:pPr>
            <w:r w:rsidRPr="000F141B">
              <w:rPr>
                <w:rFonts w:ascii="Times New Roman" w:hAnsi="Times New Roman" w:cs="Times New Roman"/>
                <w:lang w:eastAsia="ru-RU"/>
              </w:rPr>
              <w:t>1</w:t>
            </w:r>
          </w:p>
        </w:tc>
        <w:tc>
          <w:tcPr>
            <w:tcW w:w="1276" w:type="dxa"/>
            <w:vAlign w:val="center"/>
          </w:tcPr>
          <w:p w14:paraId="423EC9E6" w14:textId="0E389388" w:rsidR="000F141B" w:rsidRPr="000F141B" w:rsidRDefault="009B42FC" w:rsidP="000F141B">
            <w:pPr>
              <w:spacing w:after="0" w:line="240" w:lineRule="auto"/>
              <w:jc w:val="center"/>
              <w:rPr>
                <w:rFonts w:ascii="Times New Roman" w:hAnsi="Times New Roman" w:cs="Times New Roman"/>
                <w:lang w:eastAsia="ru-RU"/>
              </w:rPr>
            </w:pPr>
            <w:r>
              <w:rPr>
                <w:rFonts w:ascii="Times New Roman" w:hAnsi="Times New Roman" w:cs="Times New Roman"/>
                <w:lang w:eastAsia="ru-RU"/>
              </w:rPr>
              <w:t>35,0</w:t>
            </w:r>
          </w:p>
        </w:tc>
      </w:tr>
    </w:tbl>
    <w:p w14:paraId="551A5CD6" w14:textId="77777777" w:rsidR="000F141B" w:rsidRPr="000F141B" w:rsidRDefault="000F141B" w:rsidP="000F141B">
      <w:pPr>
        <w:rPr>
          <w:lang w:eastAsia="ru-RU"/>
        </w:rPr>
      </w:pPr>
    </w:p>
    <w:p w14:paraId="15F3BF29" w14:textId="1E7CDD01" w:rsidR="000F141B" w:rsidRPr="00D13ED4" w:rsidRDefault="000F141B" w:rsidP="000F141B">
      <w:pPr>
        <w:rPr>
          <w:rFonts w:ascii="Times New Roman" w:hAnsi="Times New Roman" w:cs="Times New Roman"/>
          <w:sz w:val="20"/>
          <w:szCs w:val="20"/>
          <w:lang w:eastAsia="ru-RU"/>
        </w:rPr>
      </w:pPr>
      <w:r w:rsidRPr="003032CC">
        <w:rPr>
          <w:rFonts w:ascii="Times New Roman" w:hAnsi="Times New Roman" w:cs="Times New Roman"/>
          <w:b/>
          <w:bCs/>
          <w:sz w:val="20"/>
          <w:szCs w:val="20"/>
          <w:lang w:eastAsia="ru-RU"/>
        </w:rPr>
        <w:t>Примечание:</w:t>
      </w:r>
      <w:r w:rsidRPr="00683C14">
        <w:rPr>
          <w:rFonts w:ascii="Times New Roman" w:hAnsi="Times New Roman" w:cs="Times New Roman"/>
          <w:sz w:val="20"/>
          <w:szCs w:val="20"/>
          <w:lang w:eastAsia="ru-RU"/>
        </w:rPr>
        <w:t xml:space="preserve"> Фактические схемы монтажа и спецификация противовыбросовых оборудований согласовывается Буровым подрядчиком с аварийно</w:t>
      </w:r>
      <w:proofErr w:type="gramStart"/>
      <w:r w:rsidRPr="00683C14">
        <w:rPr>
          <w:rFonts w:ascii="Times New Roman" w:hAnsi="Times New Roman" w:cs="Times New Roman"/>
          <w:sz w:val="20"/>
          <w:szCs w:val="20"/>
          <w:lang w:eastAsia="ru-RU"/>
        </w:rPr>
        <w:t>-  спасательной</w:t>
      </w:r>
      <w:proofErr w:type="gramEnd"/>
      <w:r w:rsidRPr="00683C14">
        <w:rPr>
          <w:rFonts w:ascii="Times New Roman" w:hAnsi="Times New Roman" w:cs="Times New Roman"/>
          <w:sz w:val="20"/>
          <w:szCs w:val="20"/>
          <w:lang w:eastAsia="ru-RU"/>
        </w:rPr>
        <w:t xml:space="preserve"> службой согласно пункт 471, 962 "Правила обеспечения промышленной безопасности для опасных производственных объектов нефтяной и газовой отраслей промышленности" от 30.12.2014 года №355.</w:t>
      </w:r>
    </w:p>
    <w:p w14:paraId="42F9414A" w14:textId="77777777" w:rsidR="000F141B" w:rsidRPr="000F141B" w:rsidRDefault="000F141B" w:rsidP="000F141B">
      <w:pPr>
        <w:rPr>
          <w:lang w:eastAsia="ru-RU"/>
        </w:rPr>
      </w:pPr>
    </w:p>
    <w:p w14:paraId="6F4A92F7" w14:textId="77777777" w:rsidR="000F141B" w:rsidRPr="000F141B" w:rsidRDefault="000F141B" w:rsidP="000F141B">
      <w:pPr>
        <w:rPr>
          <w:lang w:eastAsia="ru-RU"/>
        </w:rPr>
        <w:sectPr w:rsidR="000F141B" w:rsidRPr="000F141B" w:rsidSect="001A4327">
          <w:pgSz w:w="16838" w:h="11906" w:orient="landscape"/>
          <w:pgMar w:top="1418" w:right="851" w:bottom="851" w:left="851" w:header="426" w:footer="527" w:gutter="0"/>
          <w:cols w:space="708"/>
          <w:docGrid w:linePitch="381"/>
        </w:sectPr>
      </w:pPr>
    </w:p>
    <w:p w14:paraId="43475C79" w14:textId="7BF65D7F" w:rsidR="000F141B" w:rsidRPr="000F141B" w:rsidRDefault="000F141B" w:rsidP="00A35486">
      <w:pPr>
        <w:pStyle w:val="affffffffffa"/>
        <w:jc w:val="center"/>
      </w:pPr>
      <w:bookmarkStart w:id="354" w:name="_Toc100068376"/>
      <w:bookmarkStart w:id="355" w:name="_Toc136946906"/>
      <w:r w:rsidRPr="000F141B">
        <w:lastRenderedPageBreak/>
        <w:t>9.5 Технология установки аварийного цементного моста</w:t>
      </w:r>
      <w:bookmarkEnd w:id="354"/>
      <w:bookmarkEnd w:id="355"/>
    </w:p>
    <w:p w14:paraId="23B37669" w14:textId="1ACDED07" w:rsidR="000F141B" w:rsidRDefault="000F141B" w:rsidP="00227138">
      <w:pPr>
        <w:pStyle w:val="affffffffffc"/>
      </w:pPr>
      <w:r w:rsidRPr="000F141B">
        <w:t>1. Аварийный цементный мост устанавливается при необходимости ликвидации поглощений бурового раствора или нефтегазопроявлений в процессе бурения; при забуривании нового ствола в результате аварийной ситуации (оставление инструмента в стволе скважины и т.п.); для укрепления неустойчивой кавернозной части ствола.</w:t>
      </w:r>
    </w:p>
    <w:p w14:paraId="690AE754" w14:textId="77777777" w:rsidR="007A197A" w:rsidRPr="000F141B" w:rsidRDefault="007A197A" w:rsidP="00227138">
      <w:pPr>
        <w:pStyle w:val="affffffffffc"/>
      </w:pPr>
    </w:p>
    <w:p w14:paraId="36D25590" w14:textId="5EA4CC5C" w:rsidR="000F141B" w:rsidRDefault="00F10F6F" w:rsidP="00227138">
      <w:pPr>
        <w:pStyle w:val="affffffffffc"/>
      </w:pPr>
      <w:r>
        <w:t xml:space="preserve">2. </w:t>
      </w:r>
      <w:r w:rsidR="000F141B" w:rsidRPr="000F141B">
        <w:t>При установке моста в условиях, осложненных проявлениями или поглощениями, необходимо полностью их ликвидировать с применением соответствующих технологий (закачкой баритовых суспензий, вязкоупругих составов, растворов с наполнителем или другим способом).</w:t>
      </w:r>
    </w:p>
    <w:p w14:paraId="7340BF42" w14:textId="77777777" w:rsidR="007A197A" w:rsidRPr="000F141B" w:rsidRDefault="007A197A" w:rsidP="00227138">
      <w:pPr>
        <w:pStyle w:val="affffffffffc"/>
      </w:pPr>
    </w:p>
    <w:p w14:paraId="3E2950BA" w14:textId="3A2C5E0A" w:rsidR="000F141B" w:rsidRDefault="000F141B" w:rsidP="00227138">
      <w:pPr>
        <w:pStyle w:val="affffffffffc"/>
      </w:pPr>
      <w:r w:rsidRPr="000F141B">
        <w:t>3. Установку цементного моста рекомендуется проводить балансовым способом (на равновесии), либо цементированием под давлением с оставлением цементного стакана над интервалом осложнения.</w:t>
      </w:r>
    </w:p>
    <w:p w14:paraId="53208983" w14:textId="4A64DBC7" w:rsidR="007A197A" w:rsidRDefault="007A197A" w:rsidP="00227138">
      <w:pPr>
        <w:pStyle w:val="affffffffffc"/>
      </w:pPr>
    </w:p>
    <w:p w14:paraId="1A5040E7" w14:textId="77777777" w:rsidR="007A197A" w:rsidRPr="000F141B" w:rsidRDefault="007A197A" w:rsidP="00227138">
      <w:pPr>
        <w:pStyle w:val="affffffffffc"/>
      </w:pPr>
    </w:p>
    <w:p w14:paraId="520ABA20" w14:textId="19EA6A54" w:rsidR="000F141B" w:rsidRDefault="000F141B" w:rsidP="00227138">
      <w:pPr>
        <w:pStyle w:val="affffffffffc"/>
      </w:pPr>
      <w:r w:rsidRPr="000F141B">
        <w:t>4. Обеспечить на буровой наличие и постоянную готовность цементировочного агрегата к работе; иметь на буровой запас цемента и химреагентов в количестве, достаточном для установки цементного моста.</w:t>
      </w:r>
    </w:p>
    <w:p w14:paraId="50FDDFC6" w14:textId="77777777" w:rsidR="007A197A" w:rsidRPr="000F141B" w:rsidRDefault="007A197A" w:rsidP="00227138">
      <w:pPr>
        <w:pStyle w:val="affffffffffc"/>
      </w:pPr>
    </w:p>
    <w:p w14:paraId="00932D34" w14:textId="54ABD137" w:rsidR="000F141B" w:rsidRDefault="000F141B" w:rsidP="00227138">
      <w:pPr>
        <w:pStyle w:val="affffffffffc"/>
      </w:pPr>
      <w:r w:rsidRPr="000F141B">
        <w:t>5. В открытом стволе скважины цементный мост устанавливается, с учетом перекрытия башмака предыдущей колонны выше и ниже на 50 м. В случае осложненных условий ствола скважины, не позволяющих установить цементный мост в открытом стволе, возможна установка разбуриваемого разобщающего пакера-пробки в нижней части обсадной колонны (но не выше 50 м над башмаком), и цементного моста над ним высотой не менее 100 м.</w:t>
      </w:r>
    </w:p>
    <w:p w14:paraId="5E86203E" w14:textId="77777777" w:rsidR="007A197A" w:rsidRPr="000F141B" w:rsidRDefault="007A197A" w:rsidP="00227138">
      <w:pPr>
        <w:pStyle w:val="affffffffffc"/>
      </w:pPr>
    </w:p>
    <w:p w14:paraId="2939D39F" w14:textId="77777777" w:rsidR="000F141B" w:rsidRPr="000F141B" w:rsidRDefault="000F141B" w:rsidP="00227138">
      <w:pPr>
        <w:pStyle w:val="affffffffffc"/>
      </w:pPr>
      <w:r w:rsidRPr="000F141B">
        <w:t>6. Требования к тампонажному раствору для установки цементного моста:</w:t>
      </w:r>
    </w:p>
    <w:p w14:paraId="2A78494A" w14:textId="77777777" w:rsidR="000F141B" w:rsidRPr="000F141B" w:rsidRDefault="000F141B" w:rsidP="00227138">
      <w:pPr>
        <w:pStyle w:val="affffffffffc"/>
      </w:pPr>
      <w:r w:rsidRPr="000F141B">
        <w:t>− для установки цементных мостов использовать высокосульфатостойкий тампонажный цемент типа ПЦТ-I-100-CC-1 или цемент класса G; для повышения термо- и коррозионностойкости цементного камня использовать тонкомолотый кремнезем в количестве 30-35 %; для регулирования свойств тампонажного раствора использовать химреагенты - понизители водоотдачи, понизители вязкости, замедлители схватывания и т.д.;</w:t>
      </w:r>
    </w:p>
    <w:p w14:paraId="63A068A5" w14:textId="195037AA" w:rsidR="000F141B" w:rsidRPr="000F141B" w:rsidRDefault="000F141B" w:rsidP="00227138">
      <w:pPr>
        <w:pStyle w:val="affffffffffc"/>
      </w:pPr>
      <w:r w:rsidRPr="000F141B">
        <w:t>− параметры тампонажного раствора-камня: высокая седиментационная устойчивость, нулевое водоотде</w:t>
      </w:r>
      <w:r w:rsidR="004C0B10">
        <w:t>ление; пониженная водоотдача (&lt;</w:t>
      </w:r>
      <w:r w:rsidRPr="000F141B">
        <w:t xml:space="preserve">50 см3/30 мин по стандарту </w:t>
      </w:r>
      <w:r w:rsidR="00BF5D2E" w:rsidRPr="000F141B">
        <w:t>API, ранний</w:t>
      </w:r>
      <w:r w:rsidRPr="000F141B">
        <w:t xml:space="preserve"> набор прочности (прочность на сжатие через 12 ч - не менее 3,5 МПа, через 24 ч – не менее 20 МПа);</w:t>
      </w:r>
    </w:p>
    <w:p w14:paraId="1BDB7273" w14:textId="51633987" w:rsidR="000F141B" w:rsidRDefault="000F141B" w:rsidP="00227138">
      <w:pPr>
        <w:pStyle w:val="affffffffffc"/>
      </w:pPr>
      <w:r w:rsidRPr="000F141B">
        <w:t>− рецептура тампонажного раствора подбирается для конкретных условий установки моста, с использованием тампонажных материалов, добавок и химреагентов, имеющихся в наличии на буровой. Проведение контрольного анализа тампонажного раствора на приготовленной воде затворения обязательно.</w:t>
      </w:r>
    </w:p>
    <w:p w14:paraId="66A2CCA7" w14:textId="77777777" w:rsidR="007A197A" w:rsidRPr="000F141B" w:rsidRDefault="007A197A" w:rsidP="00227138">
      <w:pPr>
        <w:pStyle w:val="affffffffffc"/>
      </w:pPr>
    </w:p>
    <w:p w14:paraId="4CC2622B" w14:textId="100BFBB5" w:rsidR="000F141B" w:rsidRPr="000F141B" w:rsidRDefault="000F141B" w:rsidP="00227138">
      <w:pPr>
        <w:pStyle w:val="affffffffffc"/>
      </w:pPr>
      <w:r w:rsidRPr="000F141B">
        <w:t>7. Основные технологические операции при установке цементного моста:</w:t>
      </w:r>
    </w:p>
    <w:p w14:paraId="583CF4E5" w14:textId="77777777" w:rsidR="000F141B" w:rsidRPr="000F141B" w:rsidRDefault="000F141B" w:rsidP="00227138">
      <w:pPr>
        <w:pStyle w:val="affffffffffc"/>
      </w:pPr>
      <w:r w:rsidRPr="000F141B">
        <w:t>− спустить заливочную колонну, состоящую из 127 мм бурильных труб, оборудованную в нижней части 73 мм НКТ длиной, равной высоте моста ±30 м, до глубины, соответствующей подошве моста;</w:t>
      </w:r>
    </w:p>
    <w:p w14:paraId="358BD6E6" w14:textId="77777777" w:rsidR="000F141B" w:rsidRPr="000F141B" w:rsidRDefault="000F141B" w:rsidP="00227138">
      <w:pPr>
        <w:pStyle w:val="affffffffffc"/>
      </w:pPr>
      <w:r w:rsidRPr="000F141B">
        <w:t>− промыть скважину в течение не менее 1,5-2 циклов циркуляции (до выравнивания плотности бурового раствора) с вращением и расхаживанием заливочной колонны для наиболее полной очистки ствола скважины (особенно при высокой кавернозности ствола);</w:t>
      </w:r>
    </w:p>
    <w:p w14:paraId="50C00A00" w14:textId="77777777" w:rsidR="000F141B" w:rsidRPr="000F141B" w:rsidRDefault="000F141B" w:rsidP="00227138">
      <w:pPr>
        <w:pStyle w:val="affffffffffc"/>
      </w:pPr>
      <w:r w:rsidRPr="000F141B">
        <w:lastRenderedPageBreak/>
        <w:t>− закачать первую порцию буферной жидкости. Для предупреждения смешения растворов при установке моста объем буферной жидкости должен обеспечить высоту столба в кольцевом пространстве в пределах 150-200 м;</w:t>
      </w:r>
    </w:p>
    <w:p w14:paraId="724C70AC" w14:textId="77777777" w:rsidR="000F141B" w:rsidRPr="000F141B" w:rsidRDefault="000F141B" w:rsidP="00227138">
      <w:pPr>
        <w:pStyle w:val="affffffffffc"/>
      </w:pPr>
      <w:r w:rsidRPr="000F141B">
        <w:t>− затворить и закачать расчетный объем тампонажного раствора;</w:t>
      </w:r>
    </w:p>
    <w:p w14:paraId="798B6C0B" w14:textId="77777777" w:rsidR="000F141B" w:rsidRPr="000F141B" w:rsidRDefault="000F141B" w:rsidP="00227138">
      <w:pPr>
        <w:pStyle w:val="affffffffffc"/>
      </w:pPr>
      <w:r w:rsidRPr="000F141B">
        <w:t>− закачать вторую порцию буферной жидкости с расчетным объемом для обеспечения равновесия с предварительно закачанной буферной жидкостью;</w:t>
      </w:r>
    </w:p>
    <w:p w14:paraId="74BCE20C" w14:textId="77777777" w:rsidR="000F141B" w:rsidRPr="000F141B" w:rsidRDefault="000F141B" w:rsidP="00227138">
      <w:pPr>
        <w:pStyle w:val="affffffffffc"/>
      </w:pPr>
      <w:r w:rsidRPr="000F141B">
        <w:t>− продавить буровым раствором до расчетной высоты, при которой гидростатические давления столбов тампонажного раствора в трубах и в затрубном пространстве уравновешиваются;</w:t>
      </w:r>
    </w:p>
    <w:p w14:paraId="0D38D089" w14:textId="77777777" w:rsidR="000F141B" w:rsidRPr="000F141B" w:rsidRDefault="000F141B" w:rsidP="00227138">
      <w:pPr>
        <w:pStyle w:val="affffffffffc"/>
      </w:pPr>
      <w:r w:rsidRPr="000F141B">
        <w:t>− поднять заливочную колонну до глубины, соответствующей кровле моста и осуществить "срезку_" кровли моста до полного вымыва на поверхность буферных жидкостей и избыточного количества тампонажного раствора обратной или прямой циркуляцией в зависимости от состояния открытого ствола, обсадной колонны или интервала цементирования;</w:t>
      </w:r>
    </w:p>
    <w:p w14:paraId="57A4DA14" w14:textId="77777777" w:rsidR="000F141B" w:rsidRPr="000F141B" w:rsidRDefault="000F141B" w:rsidP="00227138">
      <w:pPr>
        <w:pStyle w:val="affffffffffc"/>
      </w:pPr>
      <w:r w:rsidRPr="000F141B">
        <w:t>− поднять заливочную колонну еще на 25-75 м, герметизировать устье скважины и оставить на период ОЗЦ (от 12 до 24 ч);</w:t>
      </w:r>
    </w:p>
    <w:p w14:paraId="6A4F27F3" w14:textId="77777777" w:rsidR="000F141B" w:rsidRPr="000F141B" w:rsidRDefault="000F141B" w:rsidP="00227138">
      <w:pPr>
        <w:pStyle w:val="affffffffffc"/>
      </w:pPr>
      <w:r w:rsidRPr="000F141B">
        <w:t>− после окончания периода ОЗЦ спустить заливочную колонну, определить кровлю моста и его прочность разгрузкой колонны на мост 3-4 т;</w:t>
      </w:r>
    </w:p>
    <w:p w14:paraId="79BC8AB0" w14:textId="77777777" w:rsidR="000F141B" w:rsidRPr="000F141B" w:rsidRDefault="000F141B" w:rsidP="00227138">
      <w:pPr>
        <w:pStyle w:val="affffffffffc"/>
      </w:pPr>
      <w:r w:rsidRPr="000F141B">
        <w:t>− поднять заливочную колонну на 25 м над мостом;</w:t>
      </w:r>
    </w:p>
    <w:p w14:paraId="512173FA" w14:textId="77777777" w:rsidR="000F141B" w:rsidRPr="000F141B" w:rsidRDefault="000F141B" w:rsidP="00227138">
      <w:pPr>
        <w:pStyle w:val="affffffffffc"/>
      </w:pPr>
      <w:r w:rsidRPr="000F141B">
        <w:t>− испытать мост на герметичность давлением равным давлению опрессовки 244,5 мм обсадной колонны (при установке цементного моста в открытом стволе его прочность определяется только разгрузкой бурильного инструмента. гидравлической опрессовке такой мост не подвергается);</w:t>
      </w:r>
    </w:p>
    <w:p w14:paraId="0B6B2959" w14:textId="6E334145" w:rsidR="000F141B" w:rsidRDefault="000F141B" w:rsidP="00227138">
      <w:pPr>
        <w:pStyle w:val="affffffffffc"/>
      </w:pPr>
      <w:r w:rsidRPr="000F141B">
        <w:t>− поднять заливочную колонну из скважины, герметизировать устье и установить контроль за давлением на устье скважины.</w:t>
      </w:r>
    </w:p>
    <w:p w14:paraId="3F5BE762" w14:textId="77777777" w:rsidR="007A197A" w:rsidRPr="000F141B" w:rsidRDefault="007A197A" w:rsidP="00227138">
      <w:pPr>
        <w:pStyle w:val="affffffffffc"/>
      </w:pPr>
    </w:p>
    <w:p w14:paraId="291DE18C" w14:textId="77777777" w:rsidR="000F141B" w:rsidRPr="000F141B" w:rsidRDefault="000F141B" w:rsidP="002C0EBD">
      <w:pPr>
        <w:pStyle w:val="affffffffffc"/>
        <w:ind w:firstLine="708"/>
      </w:pPr>
      <w:r w:rsidRPr="000F141B">
        <w:t>8. Расчет объема тампонажного раствора, продавочной жидкости и буферных жидкостей по формулам:</w:t>
      </w:r>
    </w:p>
    <w:p w14:paraId="7A6283C2" w14:textId="450CA438" w:rsidR="000F141B" w:rsidRPr="000F141B" w:rsidRDefault="002C0EBD" w:rsidP="002C0EBD">
      <w:pPr>
        <w:pStyle w:val="affffffffffc"/>
        <w:ind w:firstLine="0"/>
        <w:jc w:val="left"/>
      </w:pPr>
      <w:r>
        <w:rPr>
          <w:lang w:val="kk-KZ"/>
        </w:rPr>
        <w:t xml:space="preserve">- </w:t>
      </w:r>
      <w:r w:rsidR="000F141B" w:rsidRPr="000F141B">
        <w:t>Vц = 0,785H D2 + VЗ (0,02+С1+С2+С3),</w:t>
      </w:r>
    </w:p>
    <w:p w14:paraId="3065A9C1" w14:textId="47E7B029" w:rsidR="000F141B" w:rsidRPr="000F141B" w:rsidRDefault="002C0EBD" w:rsidP="002C0EBD">
      <w:pPr>
        <w:pStyle w:val="affffffffffc"/>
        <w:ind w:firstLine="0"/>
        <w:jc w:val="left"/>
      </w:pPr>
      <w:r>
        <w:rPr>
          <w:lang w:val="kk-KZ"/>
        </w:rPr>
        <w:t xml:space="preserve">- </w:t>
      </w:r>
      <w:r w:rsidR="000F141B" w:rsidRPr="000F141B">
        <w:rPr>
          <w:lang w:val="en-US"/>
        </w:rPr>
        <w:t>V</w:t>
      </w:r>
      <w:r w:rsidR="000F141B" w:rsidRPr="000F141B">
        <w:t xml:space="preserve">п = </w:t>
      </w:r>
      <w:r w:rsidR="000F141B" w:rsidRPr="000F141B">
        <w:rPr>
          <w:lang w:val="en-US"/>
        </w:rPr>
        <w:t>V</w:t>
      </w:r>
      <w:r w:rsidR="000F141B" w:rsidRPr="000F141B">
        <w:t xml:space="preserve">3 – </w:t>
      </w:r>
      <w:r w:rsidR="000F141B" w:rsidRPr="000F141B">
        <w:rPr>
          <w:lang w:val="en-US"/>
        </w:rPr>
        <w:t>V</w:t>
      </w:r>
      <w:r w:rsidR="000F141B" w:rsidRPr="000F141B">
        <w:t xml:space="preserve">3 / </w:t>
      </w:r>
      <w:r w:rsidR="000F141B" w:rsidRPr="000F141B">
        <w:rPr>
          <w:lang w:val="en-US"/>
        </w:rPr>
        <w:t>L</w:t>
      </w:r>
      <w:r w:rsidR="000F141B" w:rsidRPr="000F141B">
        <w:t xml:space="preserve">3 х </w:t>
      </w:r>
      <w:r w:rsidR="000F141B" w:rsidRPr="000F141B">
        <w:rPr>
          <w:lang w:val="en-US"/>
        </w:rPr>
        <w:t>H</w:t>
      </w:r>
      <w:r w:rsidR="000F141B" w:rsidRPr="000F141B">
        <w:t xml:space="preserve"> - </w:t>
      </w:r>
      <w:r w:rsidR="000F141B" w:rsidRPr="000F141B">
        <w:rPr>
          <w:lang w:val="en-US"/>
        </w:rPr>
        <w:t>V</w:t>
      </w:r>
      <w:r w:rsidR="000F141B" w:rsidRPr="000F141B">
        <w:t>3 (</w:t>
      </w:r>
      <w:r w:rsidR="000F141B" w:rsidRPr="000F141B">
        <w:rPr>
          <w:lang w:val="en-US"/>
        </w:rPr>
        <w:t>C</w:t>
      </w:r>
      <w:r w:rsidR="000F141B" w:rsidRPr="000F141B">
        <w:t>1 +</w:t>
      </w:r>
      <w:r w:rsidR="000F141B" w:rsidRPr="000F141B">
        <w:rPr>
          <w:lang w:val="en-US"/>
        </w:rPr>
        <w:t>C</w:t>
      </w:r>
      <w:r w:rsidR="000F141B" w:rsidRPr="000F141B">
        <w:t xml:space="preserve">2) – </w:t>
      </w:r>
      <w:r w:rsidR="000F141B" w:rsidRPr="000F141B">
        <w:rPr>
          <w:lang w:val="en-US"/>
        </w:rPr>
        <w:t>V</w:t>
      </w:r>
      <w:r w:rsidR="000F141B" w:rsidRPr="000F141B">
        <w:t>62</w:t>
      </w:r>
    </w:p>
    <w:p w14:paraId="472E29C1" w14:textId="6291FC5D" w:rsidR="000F141B" w:rsidRPr="000F141B" w:rsidRDefault="002C0EBD" w:rsidP="002C0EBD">
      <w:pPr>
        <w:pStyle w:val="affffffffffc"/>
        <w:ind w:firstLine="0"/>
        <w:jc w:val="left"/>
      </w:pPr>
      <w:r>
        <w:rPr>
          <w:lang w:val="kk-KZ"/>
        </w:rPr>
        <w:t xml:space="preserve">- </w:t>
      </w:r>
      <w:r w:rsidR="000F141B" w:rsidRPr="000F141B">
        <w:rPr>
          <w:lang w:val="en-US"/>
        </w:rPr>
        <w:t>V</w:t>
      </w:r>
      <w:r w:rsidR="000F141B" w:rsidRPr="000F141B">
        <w:t xml:space="preserve">61 = </w:t>
      </w:r>
      <w:r w:rsidR="000F141B" w:rsidRPr="000F141B">
        <w:rPr>
          <w:lang w:val="en-US"/>
        </w:rPr>
        <w:t>C</w:t>
      </w:r>
      <w:r w:rsidR="000F141B" w:rsidRPr="000F141B">
        <w:t xml:space="preserve">4 </w:t>
      </w:r>
      <w:r w:rsidR="000F141B" w:rsidRPr="000F141B">
        <w:rPr>
          <w:lang w:val="en-US"/>
        </w:rPr>
        <w:t>V</w:t>
      </w:r>
      <w:r w:rsidR="000F141B" w:rsidRPr="000F141B">
        <w:t>3 +0,785 С5 –</w:t>
      </w:r>
      <w:r w:rsidR="000F141B" w:rsidRPr="000F141B">
        <w:rPr>
          <w:lang w:val="en-US"/>
        </w:rPr>
        <w:t>D</w:t>
      </w:r>
      <w:r w:rsidR="000F141B" w:rsidRPr="000F141B">
        <w:t>2</w:t>
      </w:r>
      <w:r w:rsidR="000F141B" w:rsidRPr="000F141B">
        <w:rPr>
          <w:lang w:val="en-US"/>
        </w:rPr>
        <w:t>H</w:t>
      </w:r>
    </w:p>
    <w:p w14:paraId="5104A662" w14:textId="3CB09479" w:rsidR="000F141B" w:rsidRPr="000F141B" w:rsidRDefault="002C0EBD" w:rsidP="002C0EBD">
      <w:pPr>
        <w:pStyle w:val="affffffffffc"/>
        <w:ind w:firstLine="0"/>
        <w:jc w:val="left"/>
      </w:pPr>
      <w:r>
        <w:rPr>
          <w:lang w:val="kk-KZ"/>
        </w:rPr>
        <w:t xml:space="preserve">- </w:t>
      </w:r>
      <w:r w:rsidR="000F141B" w:rsidRPr="000F141B">
        <w:rPr>
          <w:lang w:val="en-US"/>
        </w:rPr>
        <w:t>V</w:t>
      </w:r>
      <w:r w:rsidR="000F141B" w:rsidRPr="000F141B">
        <w:t xml:space="preserve">62 = </w:t>
      </w:r>
      <w:r w:rsidR="000F141B" w:rsidRPr="000F141B">
        <w:rPr>
          <w:lang w:val="en-US"/>
        </w:rPr>
        <w:t>V</w:t>
      </w:r>
      <w:r w:rsidR="000F141B" w:rsidRPr="000F141B">
        <w:t xml:space="preserve">62 </w:t>
      </w:r>
      <w:r w:rsidR="000F141B" w:rsidRPr="000F141B">
        <w:rPr>
          <w:lang w:val="en-US"/>
        </w:rPr>
        <w:t>d</w:t>
      </w:r>
      <w:r w:rsidR="000F141B" w:rsidRPr="000F141B">
        <w:t>2/</w:t>
      </w:r>
      <w:r w:rsidR="000F141B" w:rsidRPr="000F141B">
        <w:rPr>
          <w:lang w:val="en-US"/>
        </w:rPr>
        <w:t>D</w:t>
      </w:r>
      <w:r w:rsidR="000F141B" w:rsidRPr="000F141B">
        <w:t xml:space="preserve">2- </w:t>
      </w:r>
      <w:r w:rsidR="000F141B" w:rsidRPr="000F141B">
        <w:rPr>
          <w:lang w:val="en-US"/>
        </w:rPr>
        <w:t>d</w:t>
      </w:r>
      <w:r w:rsidR="000F141B" w:rsidRPr="000F141B">
        <w:t>22</w:t>
      </w:r>
    </w:p>
    <w:p w14:paraId="6DF9AF1E" w14:textId="5502EC66" w:rsidR="000F141B" w:rsidRPr="000F141B" w:rsidRDefault="002C0EBD" w:rsidP="002C0EBD">
      <w:pPr>
        <w:pStyle w:val="affffffffffc"/>
        <w:ind w:firstLine="0"/>
        <w:jc w:val="left"/>
      </w:pPr>
      <w:r>
        <w:rPr>
          <w:lang w:val="kk-KZ"/>
        </w:rPr>
        <w:t xml:space="preserve">- </w:t>
      </w:r>
      <w:r w:rsidR="000F141B" w:rsidRPr="000F141B">
        <w:t>V = где: H – проектная высота цементного моста, м;</w:t>
      </w:r>
    </w:p>
    <w:p w14:paraId="1EC01600" w14:textId="70B9371F" w:rsidR="000F141B" w:rsidRPr="000F141B" w:rsidRDefault="002C0EBD" w:rsidP="002C0EBD">
      <w:pPr>
        <w:pStyle w:val="affffffffffc"/>
        <w:ind w:firstLine="0"/>
        <w:jc w:val="left"/>
      </w:pPr>
      <w:r>
        <w:rPr>
          <w:lang w:val="kk-KZ"/>
        </w:rPr>
        <w:t xml:space="preserve">- </w:t>
      </w:r>
      <w:r w:rsidR="000F141B" w:rsidRPr="000F141B">
        <w:t>D – осредненный диаметр скважины в интервале установки моста, м;</w:t>
      </w:r>
    </w:p>
    <w:p w14:paraId="4A18BA78" w14:textId="517F40A7" w:rsidR="000F141B" w:rsidRPr="000F141B" w:rsidRDefault="002C0EBD" w:rsidP="002C0EBD">
      <w:pPr>
        <w:pStyle w:val="affffffffffc"/>
        <w:ind w:firstLine="0"/>
        <w:jc w:val="left"/>
      </w:pPr>
      <w:r>
        <w:rPr>
          <w:lang w:val="kk-KZ"/>
        </w:rPr>
        <w:t xml:space="preserve">- </w:t>
      </w:r>
      <w:r w:rsidR="000F141B" w:rsidRPr="000F141B">
        <w:t>Vц - объем тампонажного раствора, м3;</w:t>
      </w:r>
    </w:p>
    <w:p w14:paraId="31B65779" w14:textId="030B2171" w:rsidR="000F141B" w:rsidRPr="000F141B" w:rsidRDefault="002C0EBD" w:rsidP="002C0EBD">
      <w:pPr>
        <w:pStyle w:val="affffffffffc"/>
        <w:ind w:firstLine="0"/>
        <w:jc w:val="left"/>
      </w:pPr>
      <w:r>
        <w:rPr>
          <w:lang w:val="kk-KZ"/>
        </w:rPr>
        <w:t xml:space="preserve">- </w:t>
      </w:r>
      <w:r w:rsidR="000F141B" w:rsidRPr="000F141B">
        <w:t>VП - объем продавочной жидкости, м3;</w:t>
      </w:r>
    </w:p>
    <w:p w14:paraId="3B469A8B" w14:textId="492779C2" w:rsidR="000F141B" w:rsidRPr="000F141B" w:rsidRDefault="002C0EBD" w:rsidP="002C0EBD">
      <w:pPr>
        <w:pStyle w:val="affffffffffc"/>
        <w:ind w:firstLine="0"/>
        <w:jc w:val="left"/>
      </w:pPr>
      <w:r>
        <w:rPr>
          <w:lang w:val="kk-KZ"/>
        </w:rPr>
        <w:t xml:space="preserve">- </w:t>
      </w:r>
      <w:r w:rsidR="000F141B" w:rsidRPr="000F141B">
        <w:t>VЗ - объем заливочных труб, м3;</w:t>
      </w:r>
    </w:p>
    <w:p w14:paraId="168B8FB3" w14:textId="1BED72B5" w:rsidR="000F141B" w:rsidRPr="000F141B" w:rsidRDefault="002C0EBD" w:rsidP="002C0EBD">
      <w:pPr>
        <w:pStyle w:val="affffffffffc"/>
        <w:ind w:firstLine="0"/>
      </w:pPr>
      <w:r>
        <w:rPr>
          <w:lang w:val="kk-KZ"/>
        </w:rPr>
        <w:t xml:space="preserve">- </w:t>
      </w:r>
      <w:r w:rsidR="000F141B" w:rsidRPr="000F141B">
        <w:t>С1, С2, С3 - коэффициенты "потерь" тампонажного раствора на стенках труб и</w:t>
      </w:r>
      <w:r>
        <w:rPr>
          <w:lang w:val="kk-KZ"/>
        </w:rPr>
        <w:t xml:space="preserve"> </w:t>
      </w:r>
      <w:r w:rsidR="000F141B" w:rsidRPr="000F141B">
        <w:t>на смешивание с контактирующими жидкостями соответственно на нижней и</w:t>
      </w:r>
      <w:r>
        <w:rPr>
          <w:lang w:val="kk-KZ"/>
        </w:rPr>
        <w:t xml:space="preserve"> </w:t>
      </w:r>
      <w:r w:rsidR="00041892">
        <w:t>верхней границах</w:t>
      </w:r>
      <w:r>
        <w:rPr>
          <w:lang w:val="kk-KZ"/>
        </w:rPr>
        <w:t xml:space="preserve"> </w:t>
      </w:r>
      <w:r w:rsidR="000F141B" w:rsidRPr="000F141B">
        <w:t>Vб1, Vб2 – объемы буферных жидкостей (первая и вторая порция);</w:t>
      </w:r>
    </w:p>
    <w:p w14:paraId="424709E4" w14:textId="5E5E8D68" w:rsidR="000F141B" w:rsidRDefault="002C0EBD" w:rsidP="002C0EBD">
      <w:pPr>
        <w:pStyle w:val="affffffffffc"/>
        <w:ind w:firstLine="0"/>
      </w:pPr>
      <w:r>
        <w:rPr>
          <w:lang w:val="kk-KZ"/>
        </w:rPr>
        <w:t xml:space="preserve">- </w:t>
      </w:r>
      <w:r w:rsidR="000F141B" w:rsidRPr="000F141B">
        <w:t>С4, С5 - коэффициенты "потерь" буферной жидкости при ее движении по заливочным трубам и затрубному пространству,</w:t>
      </w:r>
      <w:r>
        <w:rPr>
          <w:lang w:val="kk-KZ"/>
        </w:rPr>
        <w:t xml:space="preserve"> </w:t>
      </w:r>
      <w:r w:rsidR="000F141B" w:rsidRPr="000F141B">
        <w:rPr>
          <w:lang w:val="en-US"/>
        </w:rPr>
        <w:t>d</w:t>
      </w:r>
      <w:r w:rsidR="000F141B" w:rsidRPr="000F141B">
        <w:t xml:space="preserve">1, </w:t>
      </w:r>
      <w:r w:rsidR="000F141B" w:rsidRPr="000F141B">
        <w:rPr>
          <w:lang w:val="en-US"/>
        </w:rPr>
        <w:t>D</w:t>
      </w:r>
      <w:r w:rsidR="000F141B" w:rsidRPr="000F141B">
        <w:t>2 – внутренний и наружный диаметр заливочных труб, м.</w:t>
      </w:r>
    </w:p>
    <w:p w14:paraId="6C63B668" w14:textId="77777777" w:rsidR="007A197A" w:rsidRPr="000F141B" w:rsidRDefault="007A197A" w:rsidP="002C0EBD">
      <w:pPr>
        <w:pStyle w:val="affffffffffc"/>
        <w:ind w:firstLine="0"/>
      </w:pPr>
    </w:p>
    <w:p w14:paraId="27BCB39E" w14:textId="77777777" w:rsidR="000F141B" w:rsidRPr="000F141B" w:rsidRDefault="000F141B" w:rsidP="002C0EBD">
      <w:pPr>
        <w:pStyle w:val="affffffffffc"/>
        <w:ind w:firstLine="708"/>
        <w:sectPr w:rsidR="000F141B" w:rsidRPr="000F141B" w:rsidSect="001A4327">
          <w:headerReference w:type="default" r:id="rId56"/>
          <w:pgSz w:w="11906" w:h="16838"/>
          <w:pgMar w:top="1134" w:right="851" w:bottom="1134" w:left="1701" w:header="709" w:footer="386" w:gutter="0"/>
          <w:cols w:space="708"/>
          <w:docGrid w:linePitch="360"/>
        </w:sectPr>
      </w:pPr>
      <w:r w:rsidRPr="000F141B">
        <w:t>9. Результаты установки цементного моста и его испытания оформляют актами.</w:t>
      </w:r>
    </w:p>
    <w:p w14:paraId="0C899EA9" w14:textId="53388D6D" w:rsidR="00382917" w:rsidRDefault="000F141B" w:rsidP="00C2685B">
      <w:pPr>
        <w:pStyle w:val="affffffffff8"/>
        <w:rPr>
          <w:lang w:val="kk-KZ"/>
        </w:rPr>
      </w:pPr>
      <w:bookmarkStart w:id="356" w:name="_Toc85212662"/>
      <w:bookmarkStart w:id="357" w:name="_Toc100068377"/>
      <w:bookmarkStart w:id="358" w:name="_Toc136946907"/>
      <w:r w:rsidRPr="000F141B">
        <w:lastRenderedPageBreak/>
        <w:t>10. И</w:t>
      </w:r>
      <w:bookmarkEnd w:id="350"/>
      <w:r w:rsidRPr="000F141B">
        <w:t>СПЫТАНИЕ СКВАЖИН</w:t>
      </w:r>
      <w:bookmarkStart w:id="359" w:name="_10.1._Испытание_пластов_в_процессе_"/>
      <w:bookmarkStart w:id="360" w:name="_10.1._Испытание_пластов"/>
      <w:bookmarkStart w:id="361" w:name="_Toc85212663"/>
      <w:bookmarkStart w:id="362" w:name="_Toc100068378"/>
      <w:bookmarkEnd w:id="356"/>
      <w:bookmarkEnd w:id="357"/>
      <w:bookmarkEnd w:id="358"/>
      <w:bookmarkEnd w:id="359"/>
      <w:bookmarkEnd w:id="360"/>
      <w:r w:rsidR="00871774">
        <w:rPr>
          <w:lang w:val="kk-KZ"/>
        </w:rPr>
        <w:t xml:space="preserve"> </w:t>
      </w:r>
    </w:p>
    <w:p w14:paraId="7153273F" w14:textId="7BC74248" w:rsidR="000F141B" w:rsidRPr="000F141B" w:rsidRDefault="000F141B" w:rsidP="005F37F6">
      <w:pPr>
        <w:pStyle w:val="affffffffffa"/>
        <w:spacing w:after="0"/>
        <w:jc w:val="center"/>
      </w:pPr>
      <w:bookmarkStart w:id="363" w:name="_Toc136946908"/>
      <w:r w:rsidRPr="000F141B">
        <w:t xml:space="preserve">10.1 Испытание пластов в процессе </w:t>
      </w:r>
      <w:r w:rsidRPr="00382917">
        <w:t>бурения</w:t>
      </w:r>
      <w:bookmarkEnd w:id="361"/>
      <w:bookmarkEnd w:id="362"/>
      <w:bookmarkEnd w:id="363"/>
    </w:p>
    <w:p w14:paraId="1E1592F3" w14:textId="7CAB3016" w:rsidR="000F141B" w:rsidRDefault="000F141B" w:rsidP="00C2685B">
      <w:pPr>
        <w:pStyle w:val="aff0"/>
      </w:pPr>
      <w:bookmarkStart w:id="364" w:name="_Toc113438367"/>
      <w:bookmarkStart w:id="365" w:name="_Toc200983065"/>
      <w:r w:rsidRPr="00871774">
        <w:t xml:space="preserve">Таблица 10.1 - </w:t>
      </w:r>
      <w:r w:rsidRPr="00683C14">
        <w:t>Продолжительность</w:t>
      </w:r>
      <w:r w:rsidRPr="00871774">
        <w:t xml:space="preserve"> работы пластоиспытателя (опробователя), спускаемого на трубах</w:t>
      </w:r>
      <w:bookmarkEnd w:id="364"/>
      <w:bookmarkEnd w:id="365"/>
    </w:p>
    <w:p w14:paraId="27E86A9D" w14:textId="77777777" w:rsidR="00227138" w:rsidRPr="00871774" w:rsidRDefault="00227138" w:rsidP="00C2685B">
      <w:pPr>
        <w:pStyle w:val="aff0"/>
      </w:pPr>
    </w:p>
    <w:tbl>
      <w:tblPr>
        <w:tblW w:w="14444" w:type="dxa"/>
        <w:jc w:val="righ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723"/>
        <w:gridCol w:w="833"/>
        <w:gridCol w:w="1776"/>
        <w:gridCol w:w="1342"/>
        <w:gridCol w:w="1020"/>
        <w:gridCol w:w="1139"/>
        <w:gridCol w:w="1174"/>
        <w:gridCol w:w="1334"/>
        <w:gridCol w:w="1057"/>
        <w:gridCol w:w="1121"/>
        <w:gridCol w:w="1155"/>
        <w:gridCol w:w="778"/>
        <w:gridCol w:w="992"/>
      </w:tblGrid>
      <w:tr w:rsidR="000F141B" w:rsidRPr="000F141B" w14:paraId="51593E3C" w14:textId="77777777" w:rsidTr="00BF5D2E">
        <w:trPr>
          <w:trHeight w:val="247"/>
          <w:jc w:val="right"/>
        </w:trPr>
        <w:tc>
          <w:tcPr>
            <w:tcW w:w="1556" w:type="dxa"/>
            <w:gridSpan w:val="2"/>
            <w:vAlign w:val="center"/>
          </w:tcPr>
          <w:p w14:paraId="43A67F24"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Объект испытания</w:t>
            </w:r>
          </w:p>
        </w:tc>
        <w:tc>
          <w:tcPr>
            <w:tcW w:w="1776" w:type="dxa"/>
            <w:vMerge w:val="restart"/>
            <w:vAlign w:val="center"/>
          </w:tcPr>
          <w:p w14:paraId="65687133"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Вид операции</w:t>
            </w:r>
          </w:p>
          <w:p w14:paraId="72CBABA8"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(опробование,</w:t>
            </w:r>
          </w:p>
          <w:p w14:paraId="0A854F16"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испытание,</w:t>
            </w:r>
          </w:p>
          <w:p w14:paraId="3737A6A1"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испытание с геофизическими</w:t>
            </w:r>
          </w:p>
          <w:p w14:paraId="6D004BB2"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исследованиями)</w:t>
            </w:r>
          </w:p>
        </w:tc>
        <w:tc>
          <w:tcPr>
            <w:tcW w:w="10120" w:type="dxa"/>
            <w:gridSpan w:val="9"/>
            <w:tcBorders>
              <w:bottom w:val="single" w:sz="4" w:space="0" w:color="auto"/>
            </w:tcBorders>
            <w:vAlign w:val="center"/>
          </w:tcPr>
          <w:p w14:paraId="3F64EA5E"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Затраты времени на испытание</w:t>
            </w:r>
          </w:p>
        </w:tc>
        <w:tc>
          <w:tcPr>
            <w:tcW w:w="992" w:type="dxa"/>
            <w:vMerge w:val="restart"/>
            <w:vAlign w:val="center"/>
          </w:tcPr>
          <w:p w14:paraId="1D7FF7FC"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ПЗР т.2 СНВ на ПГИ</w:t>
            </w:r>
          </w:p>
        </w:tc>
      </w:tr>
      <w:tr w:rsidR="000F141B" w:rsidRPr="000F141B" w14:paraId="50AF1C3C" w14:textId="77777777" w:rsidTr="00227138">
        <w:trPr>
          <w:trHeight w:val="317"/>
          <w:jc w:val="right"/>
        </w:trPr>
        <w:tc>
          <w:tcPr>
            <w:tcW w:w="723" w:type="dxa"/>
            <w:vMerge w:val="restart"/>
            <w:vAlign w:val="center"/>
          </w:tcPr>
          <w:p w14:paraId="67B56CC5"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номер</w:t>
            </w:r>
          </w:p>
        </w:tc>
        <w:tc>
          <w:tcPr>
            <w:tcW w:w="833" w:type="dxa"/>
            <w:vMerge w:val="restart"/>
            <w:vAlign w:val="center"/>
          </w:tcPr>
          <w:p w14:paraId="361AADC4"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глубина</w:t>
            </w:r>
          </w:p>
        </w:tc>
        <w:tc>
          <w:tcPr>
            <w:tcW w:w="1776" w:type="dxa"/>
            <w:vMerge/>
            <w:vAlign w:val="center"/>
          </w:tcPr>
          <w:p w14:paraId="3888F6C5"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7066" w:type="dxa"/>
            <w:gridSpan w:val="6"/>
            <w:vAlign w:val="center"/>
          </w:tcPr>
          <w:p w14:paraId="796FB0BD"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для буровой организации</w:t>
            </w:r>
          </w:p>
        </w:tc>
        <w:tc>
          <w:tcPr>
            <w:tcW w:w="3054" w:type="dxa"/>
            <w:gridSpan w:val="3"/>
            <w:vAlign w:val="center"/>
          </w:tcPr>
          <w:p w14:paraId="4CDC464F"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для геофизической организации</w:t>
            </w:r>
          </w:p>
        </w:tc>
        <w:tc>
          <w:tcPr>
            <w:tcW w:w="992" w:type="dxa"/>
            <w:vMerge/>
            <w:vAlign w:val="center"/>
          </w:tcPr>
          <w:p w14:paraId="39822415"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r>
      <w:tr w:rsidR="000F141B" w:rsidRPr="000F141B" w14:paraId="0DF8248E" w14:textId="77777777" w:rsidTr="00B96C5E">
        <w:trPr>
          <w:trHeight w:val="309"/>
          <w:jc w:val="right"/>
        </w:trPr>
        <w:tc>
          <w:tcPr>
            <w:tcW w:w="723" w:type="dxa"/>
            <w:vMerge/>
            <w:vAlign w:val="center"/>
          </w:tcPr>
          <w:p w14:paraId="68DB0522"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833" w:type="dxa"/>
            <w:vMerge/>
            <w:vAlign w:val="center"/>
          </w:tcPr>
          <w:p w14:paraId="3560D34D"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1776" w:type="dxa"/>
            <w:vMerge/>
            <w:vAlign w:val="center"/>
          </w:tcPr>
          <w:p w14:paraId="5E9704AB"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6009" w:type="dxa"/>
            <w:gridSpan w:val="5"/>
            <w:vAlign w:val="center"/>
          </w:tcPr>
          <w:p w14:paraId="629AE9D6"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нормативное время, ч.</w:t>
            </w:r>
          </w:p>
        </w:tc>
        <w:tc>
          <w:tcPr>
            <w:tcW w:w="1057" w:type="dxa"/>
            <w:vMerge w:val="restart"/>
            <w:vAlign w:val="center"/>
          </w:tcPr>
          <w:p w14:paraId="6C09AF26"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всего на</w:t>
            </w:r>
          </w:p>
          <w:p w14:paraId="4A914109"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объект</w:t>
            </w:r>
          </w:p>
        </w:tc>
        <w:tc>
          <w:tcPr>
            <w:tcW w:w="2276" w:type="dxa"/>
            <w:gridSpan w:val="2"/>
            <w:vMerge w:val="restart"/>
            <w:vAlign w:val="center"/>
          </w:tcPr>
          <w:p w14:paraId="4178D667"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нормативное время, ч.</w:t>
            </w:r>
          </w:p>
        </w:tc>
        <w:tc>
          <w:tcPr>
            <w:tcW w:w="778" w:type="dxa"/>
            <w:vMerge w:val="restart"/>
            <w:vAlign w:val="center"/>
          </w:tcPr>
          <w:p w14:paraId="53C608FB"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всего на</w:t>
            </w:r>
          </w:p>
          <w:p w14:paraId="6F535DAC"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объект</w:t>
            </w:r>
          </w:p>
        </w:tc>
        <w:tc>
          <w:tcPr>
            <w:tcW w:w="992" w:type="dxa"/>
            <w:vMerge/>
            <w:vAlign w:val="center"/>
          </w:tcPr>
          <w:p w14:paraId="6C3D7D2D"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r>
      <w:tr w:rsidR="000F141B" w:rsidRPr="000F141B" w14:paraId="1DAC2A53" w14:textId="77777777" w:rsidTr="00B96C5E">
        <w:trPr>
          <w:trHeight w:val="509"/>
          <w:jc w:val="right"/>
        </w:trPr>
        <w:tc>
          <w:tcPr>
            <w:tcW w:w="723" w:type="dxa"/>
            <w:vMerge/>
            <w:vAlign w:val="center"/>
          </w:tcPr>
          <w:p w14:paraId="039F2325"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833" w:type="dxa"/>
            <w:vMerge/>
            <w:vAlign w:val="center"/>
          </w:tcPr>
          <w:p w14:paraId="0B1407D4"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1776" w:type="dxa"/>
            <w:vMerge/>
            <w:vAlign w:val="center"/>
          </w:tcPr>
          <w:p w14:paraId="1A7D0B23"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1342" w:type="dxa"/>
            <w:vMerge w:val="restart"/>
            <w:vAlign w:val="center"/>
          </w:tcPr>
          <w:p w14:paraId="4A20FD41" w14:textId="774E4E74" w:rsidR="000F141B" w:rsidRPr="00227138" w:rsidRDefault="00DD5A3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О</w:t>
            </w:r>
            <w:r w:rsidR="000F141B" w:rsidRPr="00227138">
              <w:rPr>
                <w:rFonts w:ascii="Times New Roman" w:hAnsi="Times New Roman" w:cs="Times New Roman"/>
                <w:b/>
                <w:sz w:val="20"/>
                <w:szCs w:val="20"/>
                <w:lang w:eastAsia="ru-RU"/>
              </w:rPr>
              <w:t>пределе</w:t>
            </w:r>
            <w:r w:rsidRPr="00227138">
              <w:rPr>
                <w:rFonts w:ascii="Times New Roman" w:hAnsi="Times New Roman" w:cs="Times New Roman"/>
                <w:b/>
                <w:sz w:val="20"/>
                <w:szCs w:val="20"/>
                <w:lang w:eastAsia="ru-RU"/>
              </w:rPr>
              <w:t>-</w:t>
            </w:r>
            <w:r w:rsidR="000F141B" w:rsidRPr="00227138">
              <w:rPr>
                <w:rFonts w:ascii="Times New Roman" w:hAnsi="Times New Roman" w:cs="Times New Roman"/>
                <w:b/>
                <w:sz w:val="20"/>
                <w:szCs w:val="20"/>
                <w:lang w:eastAsia="ru-RU"/>
              </w:rPr>
              <w:t>ние прихвато-опасности п.10. СНВ</w:t>
            </w:r>
          </w:p>
        </w:tc>
        <w:tc>
          <w:tcPr>
            <w:tcW w:w="1020" w:type="dxa"/>
            <w:vMerge w:val="restart"/>
            <w:vAlign w:val="center"/>
          </w:tcPr>
          <w:p w14:paraId="6EA081A6"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ПЗР по табл. СНВ</w:t>
            </w:r>
          </w:p>
        </w:tc>
        <w:tc>
          <w:tcPr>
            <w:tcW w:w="1139" w:type="dxa"/>
            <w:vMerge w:val="restart"/>
            <w:vAlign w:val="center"/>
          </w:tcPr>
          <w:p w14:paraId="1E9AB1BF"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кол-во циклов промывки</w:t>
            </w:r>
          </w:p>
        </w:tc>
        <w:tc>
          <w:tcPr>
            <w:tcW w:w="1174" w:type="dxa"/>
            <w:vMerge w:val="restart"/>
            <w:vAlign w:val="center"/>
          </w:tcPr>
          <w:p w14:paraId="2FA1AA5B"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норма времени промывки 1 цикла, час</w:t>
            </w:r>
          </w:p>
        </w:tc>
        <w:tc>
          <w:tcPr>
            <w:tcW w:w="1334" w:type="dxa"/>
            <w:vMerge w:val="restart"/>
            <w:vAlign w:val="center"/>
          </w:tcPr>
          <w:p w14:paraId="681120D9"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испытание (опробование) по табл. СНВ</w:t>
            </w:r>
          </w:p>
        </w:tc>
        <w:tc>
          <w:tcPr>
            <w:tcW w:w="1057" w:type="dxa"/>
            <w:vMerge/>
            <w:vAlign w:val="center"/>
          </w:tcPr>
          <w:p w14:paraId="74262315"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2276" w:type="dxa"/>
            <w:gridSpan w:val="2"/>
            <w:vMerge/>
            <w:vAlign w:val="center"/>
          </w:tcPr>
          <w:p w14:paraId="761CDF4D"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778" w:type="dxa"/>
            <w:vMerge/>
            <w:vAlign w:val="center"/>
          </w:tcPr>
          <w:p w14:paraId="4CAF84C8"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992" w:type="dxa"/>
            <w:vMerge/>
            <w:vAlign w:val="center"/>
          </w:tcPr>
          <w:p w14:paraId="0485D795"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r>
      <w:tr w:rsidR="000F141B" w:rsidRPr="000F141B" w14:paraId="42DD7531" w14:textId="77777777" w:rsidTr="00B96C5E">
        <w:trPr>
          <w:jc w:val="right"/>
        </w:trPr>
        <w:tc>
          <w:tcPr>
            <w:tcW w:w="723" w:type="dxa"/>
            <w:vMerge/>
            <w:vAlign w:val="center"/>
          </w:tcPr>
          <w:p w14:paraId="70E078A8"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833" w:type="dxa"/>
            <w:vMerge/>
            <w:vAlign w:val="center"/>
          </w:tcPr>
          <w:p w14:paraId="6E81C24F"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1776" w:type="dxa"/>
            <w:vMerge/>
            <w:vAlign w:val="center"/>
          </w:tcPr>
          <w:p w14:paraId="03084584"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1342" w:type="dxa"/>
            <w:vMerge/>
            <w:vAlign w:val="center"/>
          </w:tcPr>
          <w:p w14:paraId="6F5F9352"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1020" w:type="dxa"/>
            <w:vMerge/>
            <w:vAlign w:val="center"/>
          </w:tcPr>
          <w:p w14:paraId="40A39DBD"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1139" w:type="dxa"/>
            <w:vMerge/>
            <w:vAlign w:val="center"/>
          </w:tcPr>
          <w:p w14:paraId="5FE72A42"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1174" w:type="dxa"/>
            <w:vMerge/>
            <w:vAlign w:val="center"/>
          </w:tcPr>
          <w:p w14:paraId="424D1492"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1334" w:type="dxa"/>
            <w:vMerge/>
            <w:vAlign w:val="center"/>
          </w:tcPr>
          <w:p w14:paraId="221B02C7"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1057" w:type="dxa"/>
            <w:vMerge/>
            <w:vAlign w:val="center"/>
          </w:tcPr>
          <w:p w14:paraId="014648B0"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1121" w:type="dxa"/>
            <w:vAlign w:val="center"/>
          </w:tcPr>
          <w:p w14:paraId="005F4ADA"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ожидание притока по табл. 21 СНВ на ПГИ</w:t>
            </w:r>
          </w:p>
        </w:tc>
        <w:tc>
          <w:tcPr>
            <w:tcW w:w="1155" w:type="dxa"/>
            <w:vAlign w:val="center"/>
          </w:tcPr>
          <w:p w14:paraId="62C7488A"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испытание (опробование) по табл. СНВ</w:t>
            </w:r>
          </w:p>
        </w:tc>
        <w:tc>
          <w:tcPr>
            <w:tcW w:w="778" w:type="dxa"/>
            <w:vMerge/>
            <w:vAlign w:val="center"/>
          </w:tcPr>
          <w:p w14:paraId="1236B614"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c>
          <w:tcPr>
            <w:tcW w:w="992" w:type="dxa"/>
            <w:vMerge/>
            <w:vAlign w:val="center"/>
          </w:tcPr>
          <w:p w14:paraId="57F3E678"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p>
        </w:tc>
      </w:tr>
      <w:tr w:rsidR="000F141B" w:rsidRPr="000F141B" w14:paraId="621582ED" w14:textId="77777777" w:rsidTr="00B96C5E">
        <w:trPr>
          <w:jc w:val="right"/>
        </w:trPr>
        <w:tc>
          <w:tcPr>
            <w:tcW w:w="723" w:type="dxa"/>
            <w:vAlign w:val="center"/>
          </w:tcPr>
          <w:p w14:paraId="44E5AC59"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w:t>
            </w:r>
          </w:p>
        </w:tc>
        <w:tc>
          <w:tcPr>
            <w:tcW w:w="833" w:type="dxa"/>
            <w:vAlign w:val="center"/>
          </w:tcPr>
          <w:p w14:paraId="3A119A1D"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2</w:t>
            </w:r>
          </w:p>
        </w:tc>
        <w:tc>
          <w:tcPr>
            <w:tcW w:w="1776" w:type="dxa"/>
            <w:vAlign w:val="center"/>
          </w:tcPr>
          <w:p w14:paraId="505224D3"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3</w:t>
            </w:r>
          </w:p>
        </w:tc>
        <w:tc>
          <w:tcPr>
            <w:tcW w:w="1342" w:type="dxa"/>
            <w:vAlign w:val="center"/>
          </w:tcPr>
          <w:p w14:paraId="7A5B87C5"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4</w:t>
            </w:r>
          </w:p>
        </w:tc>
        <w:tc>
          <w:tcPr>
            <w:tcW w:w="1020" w:type="dxa"/>
            <w:vAlign w:val="center"/>
          </w:tcPr>
          <w:p w14:paraId="24747798"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5</w:t>
            </w:r>
          </w:p>
        </w:tc>
        <w:tc>
          <w:tcPr>
            <w:tcW w:w="1139" w:type="dxa"/>
            <w:vAlign w:val="center"/>
          </w:tcPr>
          <w:p w14:paraId="231CD2C5"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6</w:t>
            </w:r>
          </w:p>
        </w:tc>
        <w:tc>
          <w:tcPr>
            <w:tcW w:w="1174" w:type="dxa"/>
            <w:vAlign w:val="center"/>
          </w:tcPr>
          <w:p w14:paraId="23CE8D29"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7</w:t>
            </w:r>
          </w:p>
        </w:tc>
        <w:tc>
          <w:tcPr>
            <w:tcW w:w="1334" w:type="dxa"/>
            <w:vAlign w:val="center"/>
          </w:tcPr>
          <w:p w14:paraId="460A1D35"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8</w:t>
            </w:r>
          </w:p>
        </w:tc>
        <w:tc>
          <w:tcPr>
            <w:tcW w:w="1057" w:type="dxa"/>
            <w:vAlign w:val="center"/>
          </w:tcPr>
          <w:p w14:paraId="0D0F66C1"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9</w:t>
            </w:r>
          </w:p>
        </w:tc>
        <w:tc>
          <w:tcPr>
            <w:tcW w:w="1121" w:type="dxa"/>
            <w:vAlign w:val="center"/>
          </w:tcPr>
          <w:p w14:paraId="22E5AE31"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10</w:t>
            </w:r>
          </w:p>
        </w:tc>
        <w:tc>
          <w:tcPr>
            <w:tcW w:w="1155" w:type="dxa"/>
            <w:vAlign w:val="center"/>
          </w:tcPr>
          <w:p w14:paraId="60584A7E"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11</w:t>
            </w:r>
          </w:p>
        </w:tc>
        <w:tc>
          <w:tcPr>
            <w:tcW w:w="778" w:type="dxa"/>
            <w:vAlign w:val="center"/>
          </w:tcPr>
          <w:p w14:paraId="362EA28F"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12</w:t>
            </w:r>
          </w:p>
        </w:tc>
        <w:tc>
          <w:tcPr>
            <w:tcW w:w="992" w:type="dxa"/>
            <w:vAlign w:val="center"/>
          </w:tcPr>
          <w:p w14:paraId="361F192C" w14:textId="77777777" w:rsidR="000F141B" w:rsidRPr="00227138" w:rsidRDefault="000F141B" w:rsidP="00871774">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13</w:t>
            </w:r>
          </w:p>
        </w:tc>
      </w:tr>
      <w:tr w:rsidR="000F141B" w:rsidRPr="000F141B" w14:paraId="0D64AD3B" w14:textId="77777777" w:rsidTr="00382917">
        <w:trPr>
          <w:trHeight w:val="340"/>
          <w:jc w:val="right"/>
        </w:trPr>
        <w:tc>
          <w:tcPr>
            <w:tcW w:w="14444" w:type="dxa"/>
            <w:gridSpan w:val="13"/>
            <w:vAlign w:val="center"/>
          </w:tcPr>
          <w:p w14:paraId="6E4CA50C" w14:textId="77777777" w:rsidR="000F141B" w:rsidRPr="00871774" w:rsidRDefault="000F141B" w:rsidP="00871774">
            <w:pPr>
              <w:spacing w:after="0" w:line="240" w:lineRule="auto"/>
              <w:jc w:val="center"/>
              <w:rPr>
                <w:rFonts w:ascii="Times New Roman" w:hAnsi="Times New Roman" w:cs="Times New Roman"/>
                <w:lang w:eastAsia="ru-RU"/>
              </w:rPr>
            </w:pPr>
            <w:r w:rsidRPr="00871774">
              <w:rPr>
                <w:rFonts w:ascii="Times New Roman" w:hAnsi="Times New Roman" w:cs="Times New Roman"/>
                <w:lang w:eastAsia="ru-RU"/>
              </w:rPr>
              <w:t>Испытание в процессе бурения не предусмотрено</w:t>
            </w:r>
          </w:p>
        </w:tc>
      </w:tr>
    </w:tbl>
    <w:p w14:paraId="7B8E8375" w14:textId="77777777" w:rsidR="00227138" w:rsidRDefault="00227138" w:rsidP="00C2685B">
      <w:pPr>
        <w:pStyle w:val="aff0"/>
      </w:pPr>
      <w:bookmarkStart w:id="366" w:name="_10.2._Испытание_горизонтов_на_проду"/>
      <w:bookmarkStart w:id="367" w:name="_10.2._Испытание_горизонтов"/>
      <w:bookmarkEnd w:id="366"/>
      <w:bookmarkEnd w:id="367"/>
    </w:p>
    <w:p w14:paraId="493803BD" w14:textId="77777777" w:rsidR="00C24C79" w:rsidRDefault="00C24C79">
      <w:pPr>
        <w:rPr>
          <w:rFonts w:ascii="Times New Roman" w:eastAsia="Times New Roman" w:hAnsi="Times New Roman" w:cs="Times New Roman"/>
          <w:b/>
          <w:sz w:val="24"/>
          <w:szCs w:val="20"/>
          <w:lang w:eastAsia="ru-RU"/>
        </w:rPr>
      </w:pPr>
      <w:r>
        <w:br w:type="page"/>
      </w:r>
    </w:p>
    <w:p w14:paraId="6A566B40" w14:textId="13EB696C" w:rsidR="000F141B" w:rsidRPr="00DD5A3B" w:rsidRDefault="000F141B" w:rsidP="00C2685B">
      <w:pPr>
        <w:pStyle w:val="aff0"/>
      </w:pPr>
      <w:bookmarkStart w:id="368" w:name="_Toc200983066"/>
      <w:r w:rsidRPr="00DD5A3B">
        <w:lastRenderedPageBreak/>
        <w:t>Таблица 10.2 - Характеристика КИИ и технологические режимы работы пластоиспытателя, спускаемого на трубах</w:t>
      </w:r>
      <w:bookmarkEnd w:id="368"/>
    </w:p>
    <w:tbl>
      <w:tblPr>
        <w:tblpPr w:leftFromText="180" w:rightFromText="180" w:vertAnchor="text" w:horzAnchor="margin" w:tblpXSpec="center" w:tblpY="93"/>
        <w:tblW w:w="14567"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567"/>
        <w:gridCol w:w="992"/>
        <w:gridCol w:w="992"/>
        <w:gridCol w:w="623"/>
        <w:gridCol w:w="1187"/>
        <w:gridCol w:w="1309"/>
        <w:gridCol w:w="924"/>
        <w:gridCol w:w="693"/>
        <w:gridCol w:w="693"/>
        <w:gridCol w:w="85"/>
        <w:gridCol w:w="781"/>
        <w:gridCol w:w="1039"/>
        <w:gridCol w:w="732"/>
        <w:gridCol w:w="850"/>
        <w:gridCol w:w="548"/>
        <w:gridCol w:w="993"/>
        <w:gridCol w:w="708"/>
        <w:gridCol w:w="851"/>
      </w:tblGrid>
      <w:tr w:rsidR="000F141B" w:rsidRPr="00227138" w14:paraId="14952FF4" w14:textId="77777777" w:rsidTr="00227138">
        <w:trPr>
          <w:trHeight w:val="500"/>
        </w:trPr>
        <w:tc>
          <w:tcPr>
            <w:tcW w:w="567" w:type="dxa"/>
            <w:vMerge w:val="restart"/>
            <w:textDirection w:val="btLr"/>
          </w:tcPr>
          <w:p w14:paraId="105D66A5" w14:textId="77777777"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 объекта  испытания</w:t>
            </w:r>
          </w:p>
        </w:tc>
        <w:tc>
          <w:tcPr>
            <w:tcW w:w="992" w:type="dxa"/>
            <w:vMerge w:val="restart"/>
            <w:textDirection w:val="btLr"/>
          </w:tcPr>
          <w:p w14:paraId="6A378D19" w14:textId="77777777"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Количество одновременно испытываемых объектов</w:t>
            </w:r>
          </w:p>
        </w:tc>
        <w:tc>
          <w:tcPr>
            <w:tcW w:w="5035" w:type="dxa"/>
            <w:gridSpan w:val="5"/>
            <w:vMerge w:val="restart"/>
          </w:tcPr>
          <w:p w14:paraId="702CEB05" w14:textId="77777777"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Характеристика КИИ</w:t>
            </w:r>
          </w:p>
        </w:tc>
        <w:tc>
          <w:tcPr>
            <w:tcW w:w="693" w:type="dxa"/>
            <w:vMerge w:val="restart"/>
            <w:textDirection w:val="btLr"/>
          </w:tcPr>
          <w:p w14:paraId="06411116" w14:textId="77777777"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Количество отбираемых проб</w:t>
            </w:r>
          </w:p>
        </w:tc>
        <w:tc>
          <w:tcPr>
            <w:tcW w:w="1559" w:type="dxa"/>
            <w:gridSpan w:val="3"/>
            <w:vMerge w:val="restart"/>
          </w:tcPr>
          <w:p w14:paraId="09392C9F" w14:textId="77777777"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Режим работы пакера</w:t>
            </w:r>
          </w:p>
        </w:tc>
        <w:tc>
          <w:tcPr>
            <w:tcW w:w="2621" w:type="dxa"/>
            <w:gridSpan w:val="3"/>
          </w:tcPr>
          <w:p w14:paraId="71718901" w14:textId="37CF4A71"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Режим испытания объекта</w:t>
            </w:r>
          </w:p>
        </w:tc>
        <w:tc>
          <w:tcPr>
            <w:tcW w:w="548" w:type="dxa"/>
            <w:vMerge w:val="restart"/>
            <w:textDirection w:val="btLr"/>
          </w:tcPr>
          <w:p w14:paraId="2BA1E2E0" w14:textId="77777777"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Длина зумпфа, м</w:t>
            </w:r>
          </w:p>
        </w:tc>
        <w:tc>
          <w:tcPr>
            <w:tcW w:w="993" w:type="dxa"/>
            <w:vMerge w:val="restart"/>
            <w:textDirection w:val="btLr"/>
          </w:tcPr>
          <w:p w14:paraId="7C897A6C" w14:textId="77777777"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Диаметр долота для бурения под зумпф, мм</w:t>
            </w:r>
          </w:p>
        </w:tc>
        <w:tc>
          <w:tcPr>
            <w:tcW w:w="1559" w:type="dxa"/>
            <w:gridSpan w:val="2"/>
          </w:tcPr>
          <w:p w14:paraId="412A7347" w14:textId="77777777"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Хвостовик</w:t>
            </w:r>
          </w:p>
        </w:tc>
      </w:tr>
      <w:tr w:rsidR="000F141B" w:rsidRPr="00227138" w14:paraId="4E84CADA" w14:textId="77777777" w:rsidTr="00227138">
        <w:trPr>
          <w:trHeight w:val="236"/>
        </w:trPr>
        <w:tc>
          <w:tcPr>
            <w:tcW w:w="567" w:type="dxa"/>
            <w:vMerge/>
            <w:textDirection w:val="btLr"/>
          </w:tcPr>
          <w:p w14:paraId="3A5D7038"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992" w:type="dxa"/>
            <w:vMerge/>
            <w:textDirection w:val="btLr"/>
          </w:tcPr>
          <w:p w14:paraId="2DA6E03F"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5035" w:type="dxa"/>
            <w:gridSpan w:val="5"/>
            <w:vMerge/>
          </w:tcPr>
          <w:p w14:paraId="75F5AACC"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693" w:type="dxa"/>
            <w:vMerge/>
          </w:tcPr>
          <w:p w14:paraId="6CA6531C"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1559" w:type="dxa"/>
            <w:gridSpan w:val="3"/>
            <w:vMerge/>
          </w:tcPr>
          <w:p w14:paraId="43CF54E1"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1039" w:type="dxa"/>
            <w:vMerge w:val="restart"/>
            <w:textDirection w:val="btLr"/>
          </w:tcPr>
          <w:p w14:paraId="03F81163"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Депрессия, передаваемая на пласт,  кгс/см2</w:t>
            </w:r>
          </w:p>
        </w:tc>
        <w:tc>
          <w:tcPr>
            <w:tcW w:w="732" w:type="dxa"/>
            <w:vMerge w:val="restart"/>
            <w:textDirection w:val="btLr"/>
          </w:tcPr>
          <w:p w14:paraId="5EBFA7AE"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Количество циклов исследования</w:t>
            </w:r>
          </w:p>
        </w:tc>
        <w:tc>
          <w:tcPr>
            <w:tcW w:w="850" w:type="dxa"/>
            <w:vMerge w:val="restart"/>
            <w:textDirection w:val="btLr"/>
          </w:tcPr>
          <w:p w14:paraId="79909832"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Время ожидания притока, час</w:t>
            </w:r>
          </w:p>
        </w:tc>
        <w:tc>
          <w:tcPr>
            <w:tcW w:w="548" w:type="dxa"/>
            <w:vMerge/>
          </w:tcPr>
          <w:p w14:paraId="3B2BBC23"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993" w:type="dxa"/>
            <w:vMerge/>
          </w:tcPr>
          <w:p w14:paraId="17DD5BDD"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708" w:type="dxa"/>
            <w:vMerge w:val="restart"/>
            <w:textDirection w:val="btLr"/>
          </w:tcPr>
          <w:p w14:paraId="2219FC43"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Диаметр, мм</w:t>
            </w:r>
          </w:p>
        </w:tc>
        <w:tc>
          <w:tcPr>
            <w:tcW w:w="851" w:type="dxa"/>
            <w:vMerge w:val="restart"/>
            <w:textDirection w:val="btLr"/>
          </w:tcPr>
          <w:p w14:paraId="59EF5B0C"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Длина, м</w:t>
            </w:r>
          </w:p>
        </w:tc>
      </w:tr>
      <w:tr w:rsidR="000F141B" w:rsidRPr="00227138" w14:paraId="30A8FC99" w14:textId="77777777" w:rsidTr="00227138">
        <w:trPr>
          <w:trHeight w:val="1097"/>
        </w:trPr>
        <w:tc>
          <w:tcPr>
            <w:tcW w:w="567" w:type="dxa"/>
            <w:vMerge/>
            <w:textDirection w:val="btLr"/>
          </w:tcPr>
          <w:p w14:paraId="5766F1D3"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992" w:type="dxa"/>
            <w:vMerge/>
            <w:textDirection w:val="btLr"/>
          </w:tcPr>
          <w:p w14:paraId="23580352"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992" w:type="dxa"/>
            <w:vMerge w:val="restart"/>
            <w:textDirection w:val="btLr"/>
          </w:tcPr>
          <w:p w14:paraId="2306E3FA" w14:textId="26679922"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Тип  испытателя</w:t>
            </w:r>
          </w:p>
          <w:p w14:paraId="5A64B12F"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пластов</w:t>
            </w:r>
          </w:p>
          <w:p w14:paraId="63EE2DDE"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p w14:paraId="436276AA"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p w14:paraId="336F2981"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p w14:paraId="4A981A39"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1810" w:type="dxa"/>
            <w:gridSpan w:val="2"/>
          </w:tcPr>
          <w:p w14:paraId="4832C6D0"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Количество,</w:t>
            </w:r>
          </w:p>
          <w:p w14:paraId="5F01E5B0"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шт.</w:t>
            </w:r>
          </w:p>
        </w:tc>
        <w:tc>
          <w:tcPr>
            <w:tcW w:w="1309" w:type="dxa"/>
            <w:vMerge w:val="restart"/>
          </w:tcPr>
          <w:p w14:paraId="66D57FC1" w14:textId="6F6A7D26"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Шифр</w:t>
            </w:r>
          </w:p>
          <w:p w14:paraId="279301C1"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пакера</w:t>
            </w:r>
          </w:p>
        </w:tc>
        <w:tc>
          <w:tcPr>
            <w:tcW w:w="924" w:type="dxa"/>
            <w:vMerge w:val="restart"/>
            <w:textDirection w:val="btLr"/>
          </w:tcPr>
          <w:p w14:paraId="05408244" w14:textId="38E46D8E"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Тип пробоотборника</w:t>
            </w:r>
          </w:p>
        </w:tc>
        <w:tc>
          <w:tcPr>
            <w:tcW w:w="693" w:type="dxa"/>
            <w:vMerge/>
          </w:tcPr>
          <w:p w14:paraId="16D21B7C"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778" w:type="dxa"/>
            <w:gridSpan w:val="2"/>
            <w:vMerge w:val="restart"/>
            <w:textDirection w:val="btLr"/>
          </w:tcPr>
          <w:p w14:paraId="1575210B" w14:textId="77777777"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Осевая нагрузка, тс.</w:t>
            </w:r>
          </w:p>
        </w:tc>
        <w:tc>
          <w:tcPr>
            <w:tcW w:w="781" w:type="dxa"/>
            <w:vMerge w:val="restart"/>
            <w:textDirection w:val="btLr"/>
          </w:tcPr>
          <w:p w14:paraId="498150ED" w14:textId="77777777" w:rsidR="000F141B" w:rsidRPr="00227138" w:rsidRDefault="000F141B" w:rsidP="00227138">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Начальный перепад давления, кгс/см2</w:t>
            </w:r>
          </w:p>
        </w:tc>
        <w:tc>
          <w:tcPr>
            <w:tcW w:w="1039" w:type="dxa"/>
            <w:vMerge/>
          </w:tcPr>
          <w:p w14:paraId="010A7B34"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732" w:type="dxa"/>
            <w:vMerge/>
          </w:tcPr>
          <w:p w14:paraId="0A252AF9"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850" w:type="dxa"/>
            <w:vMerge/>
          </w:tcPr>
          <w:p w14:paraId="4EEE44F6"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548" w:type="dxa"/>
            <w:vMerge/>
          </w:tcPr>
          <w:p w14:paraId="25D860AE"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993" w:type="dxa"/>
            <w:vMerge/>
          </w:tcPr>
          <w:p w14:paraId="7901C421"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708" w:type="dxa"/>
            <w:vMerge/>
          </w:tcPr>
          <w:p w14:paraId="53CE2CC9"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851" w:type="dxa"/>
            <w:vMerge/>
          </w:tcPr>
          <w:p w14:paraId="2798EC2B"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r>
      <w:tr w:rsidR="000F141B" w:rsidRPr="00227138" w14:paraId="302A2881" w14:textId="77777777" w:rsidTr="00227138">
        <w:trPr>
          <w:trHeight w:val="1227"/>
        </w:trPr>
        <w:tc>
          <w:tcPr>
            <w:tcW w:w="567" w:type="dxa"/>
            <w:vMerge/>
            <w:textDirection w:val="btLr"/>
          </w:tcPr>
          <w:p w14:paraId="5DEF3E4A"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992" w:type="dxa"/>
            <w:vMerge/>
            <w:textDirection w:val="btLr"/>
          </w:tcPr>
          <w:p w14:paraId="3E358C60"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992" w:type="dxa"/>
            <w:vMerge/>
          </w:tcPr>
          <w:p w14:paraId="27572381"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623" w:type="dxa"/>
            <w:textDirection w:val="btLr"/>
          </w:tcPr>
          <w:p w14:paraId="54F9E387" w14:textId="635005CD"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Испытателей</w:t>
            </w:r>
          </w:p>
          <w:p w14:paraId="119A9FD1"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пластов</w:t>
            </w:r>
          </w:p>
        </w:tc>
        <w:tc>
          <w:tcPr>
            <w:tcW w:w="1187" w:type="dxa"/>
            <w:textDirection w:val="btLr"/>
          </w:tcPr>
          <w:p w14:paraId="73F1CC5F"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r w:rsidRPr="00227138">
              <w:rPr>
                <w:rFonts w:ascii="Times New Roman" w:hAnsi="Times New Roman" w:cs="Times New Roman"/>
                <w:b/>
                <w:sz w:val="20"/>
                <w:szCs w:val="20"/>
                <w:lang w:val="x-none" w:eastAsia="x-none"/>
              </w:rPr>
              <w:t>Пакеров</w:t>
            </w:r>
          </w:p>
        </w:tc>
        <w:tc>
          <w:tcPr>
            <w:tcW w:w="1309" w:type="dxa"/>
            <w:vMerge/>
          </w:tcPr>
          <w:p w14:paraId="1E3A423D"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924" w:type="dxa"/>
            <w:vMerge/>
          </w:tcPr>
          <w:p w14:paraId="3C0BDD07"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693" w:type="dxa"/>
            <w:vMerge/>
          </w:tcPr>
          <w:p w14:paraId="2E2B183B"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778" w:type="dxa"/>
            <w:gridSpan w:val="2"/>
            <w:vMerge/>
          </w:tcPr>
          <w:p w14:paraId="464D5C3C"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781" w:type="dxa"/>
            <w:vMerge/>
          </w:tcPr>
          <w:p w14:paraId="20D84A9B"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1039" w:type="dxa"/>
            <w:vMerge/>
          </w:tcPr>
          <w:p w14:paraId="24B2E9DD"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732" w:type="dxa"/>
            <w:vMerge/>
          </w:tcPr>
          <w:p w14:paraId="7EC276AF"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850" w:type="dxa"/>
            <w:vMerge/>
          </w:tcPr>
          <w:p w14:paraId="055008A5"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548" w:type="dxa"/>
            <w:vMerge/>
          </w:tcPr>
          <w:p w14:paraId="6A685929"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993" w:type="dxa"/>
            <w:vMerge/>
          </w:tcPr>
          <w:p w14:paraId="40317514"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708" w:type="dxa"/>
            <w:vMerge/>
          </w:tcPr>
          <w:p w14:paraId="44654B6B"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c>
          <w:tcPr>
            <w:tcW w:w="851" w:type="dxa"/>
            <w:vMerge/>
          </w:tcPr>
          <w:p w14:paraId="7D0B28D3" w14:textId="77777777" w:rsidR="000F141B" w:rsidRPr="00227138" w:rsidRDefault="000F141B" w:rsidP="00DD5A3B">
            <w:pPr>
              <w:spacing w:after="0" w:line="240" w:lineRule="auto"/>
              <w:jc w:val="center"/>
              <w:rPr>
                <w:rFonts w:ascii="Times New Roman" w:hAnsi="Times New Roman" w:cs="Times New Roman"/>
                <w:b/>
                <w:sz w:val="20"/>
                <w:szCs w:val="20"/>
                <w:lang w:val="x-none" w:eastAsia="x-none"/>
              </w:rPr>
            </w:pPr>
          </w:p>
        </w:tc>
      </w:tr>
      <w:tr w:rsidR="000F141B" w:rsidRPr="00DD5A3B" w14:paraId="3AAFD8A6" w14:textId="77777777" w:rsidTr="00227138">
        <w:trPr>
          <w:trHeight w:val="108"/>
        </w:trPr>
        <w:tc>
          <w:tcPr>
            <w:tcW w:w="567" w:type="dxa"/>
          </w:tcPr>
          <w:p w14:paraId="5C60AE75" w14:textId="0FFB7200" w:rsidR="000F141B" w:rsidRPr="00227138" w:rsidRDefault="000F141B" w:rsidP="00DD5A3B">
            <w:pPr>
              <w:spacing w:after="0" w:line="240" w:lineRule="auto"/>
              <w:jc w:val="center"/>
              <w:rPr>
                <w:rFonts w:ascii="Times New Roman" w:hAnsi="Times New Roman" w:cs="Times New Roman"/>
                <w:sz w:val="20"/>
                <w:szCs w:val="20"/>
                <w:lang w:val="x-none" w:eastAsia="x-none"/>
              </w:rPr>
            </w:pPr>
            <w:r w:rsidRPr="00227138">
              <w:rPr>
                <w:rFonts w:ascii="Times New Roman" w:hAnsi="Times New Roman" w:cs="Times New Roman"/>
                <w:sz w:val="20"/>
                <w:szCs w:val="20"/>
                <w:lang w:val="x-none" w:eastAsia="x-none"/>
              </w:rPr>
              <w:t>1</w:t>
            </w:r>
          </w:p>
        </w:tc>
        <w:tc>
          <w:tcPr>
            <w:tcW w:w="992" w:type="dxa"/>
          </w:tcPr>
          <w:p w14:paraId="0411B74B" w14:textId="3C512C63" w:rsidR="000F141B" w:rsidRPr="00227138" w:rsidRDefault="000F141B" w:rsidP="00DD5A3B">
            <w:pPr>
              <w:spacing w:after="0" w:line="240" w:lineRule="auto"/>
              <w:jc w:val="center"/>
              <w:rPr>
                <w:rFonts w:ascii="Times New Roman" w:hAnsi="Times New Roman" w:cs="Times New Roman"/>
                <w:sz w:val="20"/>
                <w:szCs w:val="20"/>
                <w:lang w:val="x-none" w:eastAsia="x-none"/>
              </w:rPr>
            </w:pPr>
            <w:r w:rsidRPr="00227138">
              <w:rPr>
                <w:rFonts w:ascii="Times New Roman" w:hAnsi="Times New Roman" w:cs="Times New Roman"/>
                <w:sz w:val="20"/>
                <w:szCs w:val="20"/>
                <w:lang w:val="x-none" w:eastAsia="x-none"/>
              </w:rPr>
              <w:t>2</w:t>
            </w:r>
          </w:p>
        </w:tc>
        <w:tc>
          <w:tcPr>
            <w:tcW w:w="992" w:type="dxa"/>
          </w:tcPr>
          <w:p w14:paraId="36B1643B" w14:textId="77777777" w:rsidR="000F141B" w:rsidRPr="00227138" w:rsidRDefault="000F141B" w:rsidP="00DD5A3B">
            <w:pPr>
              <w:spacing w:after="0" w:line="240" w:lineRule="auto"/>
              <w:jc w:val="center"/>
              <w:rPr>
                <w:rFonts w:ascii="Times New Roman" w:hAnsi="Times New Roman" w:cs="Times New Roman"/>
                <w:sz w:val="20"/>
                <w:szCs w:val="20"/>
                <w:lang w:val="x-none" w:eastAsia="x-none"/>
              </w:rPr>
            </w:pPr>
            <w:r w:rsidRPr="00227138">
              <w:rPr>
                <w:rFonts w:ascii="Times New Roman" w:hAnsi="Times New Roman" w:cs="Times New Roman"/>
                <w:sz w:val="20"/>
                <w:szCs w:val="20"/>
                <w:lang w:val="x-none" w:eastAsia="x-none"/>
              </w:rPr>
              <w:t>3</w:t>
            </w:r>
          </w:p>
        </w:tc>
        <w:tc>
          <w:tcPr>
            <w:tcW w:w="623" w:type="dxa"/>
          </w:tcPr>
          <w:p w14:paraId="4E5EF6D0" w14:textId="77777777" w:rsidR="000F141B" w:rsidRPr="00227138" w:rsidRDefault="000F141B" w:rsidP="00DD5A3B">
            <w:pPr>
              <w:spacing w:after="0" w:line="240" w:lineRule="auto"/>
              <w:jc w:val="center"/>
              <w:rPr>
                <w:rFonts w:ascii="Times New Roman" w:hAnsi="Times New Roman" w:cs="Times New Roman"/>
                <w:sz w:val="20"/>
                <w:szCs w:val="20"/>
                <w:lang w:val="x-none" w:eastAsia="x-none"/>
              </w:rPr>
            </w:pPr>
            <w:r w:rsidRPr="00227138">
              <w:rPr>
                <w:rFonts w:ascii="Times New Roman" w:hAnsi="Times New Roman" w:cs="Times New Roman"/>
                <w:sz w:val="20"/>
                <w:szCs w:val="20"/>
                <w:lang w:val="x-none" w:eastAsia="x-none"/>
              </w:rPr>
              <w:t>4</w:t>
            </w:r>
          </w:p>
        </w:tc>
        <w:tc>
          <w:tcPr>
            <w:tcW w:w="1187" w:type="dxa"/>
          </w:tcPr>
          <w:p w14:paraId="2C2F5910" w14:textId="1120A942" w:rsidR="000F141B" w:rsidRPr="00227138" w:rsidRDefault="000F141B" w:rsidP="00DD5A3B">
            <w:pPr>
              <w:spacing w:after="0" w:line="240" w:lineRule="auto"/>
              <w:jc w:val="center"/>
              <w:rPr>
                <w:rFonts w:ascii="Times New Roman" w:hAnsi="Times New Roman" w:cs="Times New Roman"/>
                <w:sz w:val="20"/>
                <w:szCs w:val="20"/>
                <w:lang w:val="x-none" w:eastAsia="x-none"/>
              </w:rPr>
            </w:pPr>
            <w:r w:rsidRPr="00227138">
              <w:rPr>
                <w:rFonts w:ascii="Times New Roman" w:hAnsi="Times New Roman" w:cs="Times New Roman"/>
                <w:sz w:val="20"/>
                <w:szCs w:val="20"/>
                <w:lang w:val="x-none" w:eastAsia="x-none"/>
              </w:rPr>
              <w:t>5</w:t>
            </w:r>
          </w:p>
        </w:tc>
        <w:tc>
          <w:tcPr>
            <w:tcW w:w="1309" w:type="dxa"/>
          </w:tcPr>
          <w:p w14:paraId="2F7889F0" w14:textId="77777777" w:rsidR="000F141B" w:rsidRPr="00227138" w:rsidRDefault="000F141B" w:rsidP="00DD5A3B">
            <w:pPr>
              <w:spacing w:after="0" w:line="240" w:lineRule="auto"/>
              <w:jc w:val="center"/>
              <w:rPr>
                <w:rFonts w:ascii="Times New Roman" w:hAnsi="Times New Roman" w:cs="Times New Roman"/>
                <w:sz w:val="20"/>
                <w:szCs w:val="20"/>
                <w:lang w:val="x-none" w:eastAsia="x-none"/>
              </w:rPr>
            </w:pPr>
            <w:r w:rsidRPr="00227138">
              <w:rPr>
                <w:rFonts w:ascii="Times New Roman" w:hAnsi="Times New Roman" w:cs="Times New Roman"/>
                <w:sz w:val="20"/>
                <w:szCs w:val="20"/>
                <w:lang w:val="x-none" w:eastAsia="x-none"/>
              </w:rPr>
              <w:t>6</w:t>
            </w:r>
          </w:p>
        </w:tc>
        <w:tc>
          <w:tcPr>
            <w:tcW w:w="924" w:type="dxa"/>
          </w:tcPr>
          <w:p w14:paraId="3E508ED5" w14:textId="77777777" w:rsidR="000F141B" w:rsidRPr="00227138" w:rsidRDefault="000F141B" w:rsidP="00DD5A3B">
            <w:pPr>
              <w:spacing w:after="0" w:line="240" w:lineRule="auto"/>
              <w:jc w:val="center"/>
              <w:rPr>
                <w:rFonts w:ascii="Times New Roman" w:hAnsi="Times New Roman" w:cs="Times New Roman"/>
                <w:sz w:val="20"/>
                <w:szCs w:val="20"/>
                <w:lang w:val="x-none" w:eastAsia="x-none"/>
              </w:rPr>
            </w:pPr>
            <w:r w:rsidRPr="00227138">
              <w:rPr>
                <w:rFonts w:ascii="Times New Roman" w:hAnsi="Times New Roman" w:cs="Times New Roman"/>
                <w:sz w:val="20"/>
                <w:szCs w:val="20"/>
                <w:lang w:val="x-none" w:eastAsia="x-none"/>
              </w:rPr>
              <w:t>7</w:t>
            </w:r>
          </w:p>
        </w:tc>
        <w:tc>
          <w:tcPr>
            <w:tcW w:w="693" w:type="dxa"/>
          </w:tcPr>
          <w:p w14:paraId="338468A2" w14:textId="2D0A13E8" w:rsidR="000F141B" w:rsidRPr="00227138" w:rsidRDefault="000F141B" w:rsidP="00DD5A3B">
            <w:pPr>
              <w:spacing w:after="0" w:line="240" w:lineRule="auto"/>
              <w:jc w:val="center"/>
              <w:rPr>
                <w:rFonts w:ascii="Times New Roman" w:hAnsi="Times New Roman" w:cs="Times New Roman"/>
                <w:sz w:val="20"/>
                <w:szCs w:val="20"/>
                <w:lang w:val="x-none" w:eastAsia="x-none"/>
              </w:rPr>
            </w:pPr>
            <w:r w:rsidRPr="00227138">
              <w:rPr>
                <w:rFonts w:ascii="Times New Roman" w:hAnsi="Times New Roman" w:cs="Times New Roman"/>
                <w:sz w:val="20"/>
                <w:szCs w:val="20"/>
                <w:lang w:val="x-none" w:eastAsia="x-none"/>
              </w:rPr>
              <w:t>8</w:t>
            </w:r>
          </w:p>
        </w:tc>
        <w:tc>
          <w:tcPr>
            <w:tcW w:w="693" w:type="dxa"/>
          </w:tcPr>
          <w:p w14:paraId="79AECDDD" w14:textId="77777777" w:rsidR="000F141B" w:rsidRPr="00227138" w:rsidRDefault="000F141B" w:rsidP="00DD5A3B">
            <w:pPr>
              <w:spacing w:after="0" w:line="240" w:lineRule="auto"/>
              <w:jc w:val="center"/>
              <w:rPr>
                <w:rFonts w:ascii="Times New Roman" w:hAnsi="Times New Roman" w:cs="Times New Roman"/>
                <w:sz w:val="20"/>
                <w:szCs w:val="20"/>
                <w:lang w:val="x-none" w:eastAsia="x-none"/>
              </w:rPr>
            </w:pPr>
            <w:r w:rsidRPr="00227138">
              <w:rPr>
                <w:rFonts w:ascii="Times New Roman" w:hAnsi="Times New Roman" w:cs="Times New Roman"/>
                <w:sz w:val="20"/>
                <w:szCs w:val="20"/>
                <w:lang w:val="x-none" w:eastAsia="x-none"/>
              </w:rPr>
              <w:t>9</w:t>
            </w:r>
          </w:p>
        </w:tc>
        <w:tc>
          <w:tcPr>
            <w:tcW w:w="866" w:type="dxa"/>
            <w:gridSpan w:val="2"/>
          </w:tcPr>
          <w:p w14:paraId="421C8E45" w14:textId="77777777" w:rsidR="000F141B" w:rsidRPr="00227138" w:rsidRDefault="000F141B" w:rsidP="00DD5A3B">
            <w:pPr>
              <w:spacing w:after="0" w:line="240" w:lineRule="auto"/>
              <w:jc w:val="center"/>
              <w:rPr>
                <w:rFonts w:ascii="Times New Roman" w:hAnsi="Times New Roman" w:cs="Times New Roman"/>
                <w:sz w:val="20"/>
                <w:szCs w:val="20"/>
                <w:lang w:val="x-none" w:eastAsia="x-none"/>
              </w:rPr>
            </w:pPr>
            <w:r w:rsidRPr="00227138">
              <w:rPr>
                <w:rFonts w:ascii="Times New Roman" w:hAnsi="Times New Roman" w:cs="Times New Roman"/>
                <w:sz w:val="20"/>
                <w:szCs w:val="20"/>
                <w:lang w:val="x-none" w:eastAsia="x-none"/>
              </w:rPr>
              <w:t>10</w:t>
            </w:r>
          </w:p>
        </w:tc>
        <w:tc>
          <w:tcPr>
            <w:tcW w:w="1039" w:type="dxa"/>
          </w:tcPr>
          <w:p w14:paraId="5C8AD7FD" w14:textId="77777777" w:rsidR="000F141B" w:rsidRPr="00227138" w:rsidRDefault="000F141B" w:rsidP="00DD5A3B">
            <w:pPr>
              <w:spacing w:after="0" w:line="240" w:lineRule="auto"/>
              <w:jc w:val="center"/>
              <w:rPr>
                <w:rFonts w:ascii="Times New Roman" w:hAnsi="Times New Roman" w:cs="Times New Roman"/>
                <w:sz w:val="20"/>
                <w:szCs w:val="20"/>
                <w:lang w:val="x-none" w:eastAsia="x-none"/>
              </w:rPr>
            </w:pPr>
            <w:r w:rsidRPr="00227138">
              <w:rPr>
                <w:rFonts w:ascii="Times New Roman" w:hAnsi="Times New Roman" w:cs="Times New Roman"/>
                <w:sz w:val="20"/>
                <w:szCs w:val="20"/>
                <w:lang w:val="x-none" w:eastAsia="x-none"/>
              </w:rPr>
              <w:t>11</w:t>
            </w:r>
          </w:p>
        </w:tc>
        <w:tc>
          <w:tcPr>
            <w:tcW w:w="732" w:type="dxa"/>
          </w:tcPr>
          <w:p w14:paraId="558CE677" w14:textId="77777777" w:rsidR="000F141B" w:rsidRPr="00DD5A3B" w:rsidRDefault="000F141B" w:rsidP="00DD5A3B">
            <w:pPr>
              <w:spacing w:after="0" w:line="240" w:lineRule="auto"/>
              <w:jc w:val="center"/>
              <w:rPr>
                <w:rFonts w:ascii="Times New Roman" w:hAnsi="Times New Roman" w:cs="Times New Roman"/>
                <w:lang w:val="x-none" w:eastAsia="x-none"/>
              </w:rPr>
            </w:pPr>
            <w:r w:rsidRPr="00DD5A3B">
              <w:rPr>
                <w:rFonts w:ascii="Times New Roman" w:hAnsi="Times New Roman" w:cs="Times New Roman"/>
                <w:lang w:val="x-none" w:eastAsia="x-none"/>
              </w:rPr>
              <w:t>12</w:t>
            </w:r>
          </w:p>
        </w:tc>
        <w:tc>
          <w:tcPr>
            <w:tcW w:w="850" w:type="dxa"/>
          </w:tcPr>
          <w:p w14:paraId="1972501B" w14:textId="77777777" w:rsidR="000F141B" w:rsidRPr="00DD5A3B" w:rsidRDefault="000F141B" w:rsidP="00DD5A3B">
            <w:pPr>
              <w:spacing w:after="0" w:line="240" w:lineRule="auto"/>
              <w:jc w:val="center"/>
              <w:rPr>
                <w:rFonts w:ascii="Times New Roman" w:hAnsi="Times New Roman" w:cs="Times New Roman"/>
                <w:lang w:val="x-none" w:eastAsia="x-none"/>
              </w:rPr>
            </w:pPr>
            <w:r w:rsidRPr="00DD5A3B">
              <w:rPr>
                <w:rFonts w:ascii="Times New Roman" w:hAnsi="Times New Roman" w:cs="Times New Roman"/>
                <w:lang w:val="x-none" w:eastAsia="x-none"/>
              </w:rPr>
              <w:t>13</w:t>
            </w:r>
          </w:p>
        </w:tc>
        <w:tc>
          <w:tcPr>
            <w:tcW w:w="548" w:type="dxa"/>
          </w:tcPr>
          <w:p w14:paraId="5177CC5D" w14:textId="77777777" w:rsidR="000F141B" w:rsidRPr="00DD5A3B" w:rsidRDefault="000F141B" w:rsidP="00DD5A3B">
            <w:pPr>
              <w:spacing w:after="0" w:line="240" w:lineRule="auto"/>
              <w:jc w:val="center"/>
              <w:rPr>
                <w:rFonts w:ascii="Times New Roman" w:hAnsi="Times New Roman" w:cs="Times New Roman"/>
                <w:lang w:val="x-none" w:eastAsia="x-none"/>
              </w:rPr>
            </w:pPr>
            <w:r w:rsidRPr="00DD5A3B">
              <w:rPr>
                <w:rFonts w:ascii="Times New Roman" w:hAnsi="Times New Roman" w:cs="Times New Roman"/>
                <w:lang w:val="x-none" w:eastAsia="x-none"/>
              </w:rPr>
              <w:t>14</w:t>
            </w:r>
          </w:p>
        </w:tc>
        <w:tc>
          <w:tcPr>
            <w:tcW w:w="993" w:type="dxa"/>
          </w:tcPr>
          <w:p w14:paraId="7BE7DA3B" w14:textId="77777777" w:rsidR="000F141B" w:rsidRPr="00DD5A3B" w:rsidRDefault="000F141B" w:rsidP="00DD5A3B">
            <w:pPr>
              <w:spacing w:after="0" w:line="240" w:lineRule="auto"/>
              <w:jc w:val="center"/>
              <w:rPr>
                <w:rFonts w:ascii="Times New Roman" w:hAnsi="Times New Roman" w:cs="Times New Roman"/>
                <w:lang w:val="x-none" w:eastAsia="x-none"/>
              </w:rPr>
            </w:pPr>
            <w:r w:rsidRPr="00DD5A3B">
              <w:rPr>
                <w:rFonts w:ascii="Times New Roman" w:hAnsi="Times New Roman" w:cs="Times New Roman"/>
                <w:lang w:val="x-none" w:eastAsia="x-none"/>
              </w:rPr>
              <w:t>15</w:t>
            </w:r>
          </w:p>
        </w:tc>
        <w:tc>
          <w:tcPr>
            <w:tcW w:w="708" w:type="dxa"/>
          </w:tcPr>
          <w:p w14:paraId="08AC1075" w14:textId="77777777" w:rsidR="000F141B" w:rsidRPr="00DD5A3B" w:rsidRDefault="000F141B" w:rsidP="00DD5A3B">
            <w:pPr>
              <w:spacing w:after="0" w:line="240" w:lineRule="auto"/>
              <w:jc w:val="center"/>
              <w:rPr>
                <w:rFonts w:ascii="Times New Roman" w:hAnsi="Times New Roman" w:cs="Times New Roman"/>
                <w:lang w:val="x-none" w:eastAsia="x-none"/>
              </w:rPr>
            </w:pPr>
            <w:r w:rsidRPr="00DD5A3B">
              <w:rPr>
                <w:rFonts w:ascii="Times New Roman" w:hAnsi="Times New Roman" w:cs="Times New Roman"/>
                <w:lang w:val="x-none" w:eastAsia="x-none"/>
              </w:rPr>
              <w:t>16</w:t>
            </w:r>
          </w:p>
        </w:tc>
        <w:tc>
          <w:tcPr>
            <w:tcW w:w="851" w:type="dxa"/>
          </w:tcPr>
          <w:p w14:paraId="4C001844" w14:textId="77777777" w:rsidR="000F141B" w:rsidRPr="00DD5A3B" w:rsidRDefault="000F141B" w:rsidP="00DD5A3B">
            <w:pPr>
              <w:spacing w:after="0" w:line="240" w:lineRule="auto"/>
              <w:jc w:val="center"/>
              <w:rPr>
                <w:rFonts w:ascii="Times New Roman" w:hAnsi="Times New Roman" w:cs="Times New Roman"/>
                <w:lang w:val="x-none" w:eastAsia="x-none"/>
              </w:rPr>
            </w:pPr>
            <w:r w:rsidRPr="00DD5A3B">
              <w:rPr>
                <w:rFonts w:ascii="Times New Roman" w:hAnsi="Times New Roman" w:cs="Times New Roman"/>
                <w:lang w:val="x-none" w:eastAsia="x-none"/>
              </w:rPr>
              <w:t>17</w:t>
            </w:r>
          </w:p>
        </w:tc>
      </w:tr>
      <w:tr w:rsidR="000F141B" w:rsidRPr="00DD5A3B" w14:paraId="1C4DF0C2" w14:textId="77777777" w:rsidTr="00227138">
        <w:trPr>
          <w:trHeight w:val="125"/>
        </w:trPr>
        <w:tc>
          <w:tcPr>
            <w:tcW w:w="14567" w:type="dxa"/>
            <w:gridSpan w:val="18"/>
          </w:tcPr>
          <w:p w14:paraId="07171A05" w14:textId="77777777" w:rsidR="000F141B" w:rsidRPr="00227138" w:rsidRDefault="000F141B" w:rsidP="00DD5A3B">
            <w:pPr>
              <w:spacing w:after="0" w:line="240" w:lineRule="auto"/>
              <w:jc w:val="center"/>
              <w:rPr>
                <w:rFonts w:ascii="Times New Roman" w:hAnsi="Times New Roman" w:cs="Times New Roman"/>
                <w:sz w:val="20"/>
                <w:szCs w:val="20"/>
                <w:lang w:eastAsia="x-none"/>
              </w:rPr>
            </w:pPr>
            <w:r w:rsidRPr="00227138">
              <w:rPr>
                <w:rFonts w:ascii="Times New Roman" w:hAnsi="Times New Roman" w:cs="Times New Roman"/>
                <w:sz w:val="20"/>
                <w:szCs w:val="20"/>
                <w:lang w:val="x-none" w:eastAsia="x-none"/>
              </w:rPr>
              <w:t>Испытание в процессе бурения не предусмотрено</w:t>
            </w:r>
          </w:p>
        </w:tc>
      </w:tr>
    </w:tbl>
    <w:p w14:paraId="6219CB00" w14:textId="77777777" w:rsidR="005E4E70" w:rsidRPr="005E4E70" w:rsidRDefault="005E4E70" w:rsidP="005E4E70">
      <w:pPr>
        <w:rPr>
          <w:lang w:eastAsia="ru-RU"/>
        </w:rPr>
      </w:pPr>
      <w:bookmarkStart w:id="369" w:name="_Toc100068379"/>
    </w:p>
    <w:p w14:paraId="03503D09" w14:textId="30C78223" w:rsidR="000F141B" w:rsidRPr="000F141B" w:rsidRDefault="000F141B" w:rsidP="005F37F6">
      <w:pPr>
        <w:pStyle w:val="affffffffffa"/>
        <w:jc w:val="center"/>
      </w:pPr>
      <w:bookmarkStart w:id="370" w:name="_Toc136946909"/>
      <w:r w:rsidRPr="000F141B">
        <w:t>10.2 Испытание горизонтов на продуктивность в эксплуатационной колонне</w:t>
      </w:r>
      <w:bookmarkEnd w:id="369"/>
      <w:bookmarkEnd w:id="370"/>
    </w:p>
    <w:p w14:paraId="60342520" w14:textId="7CA2A646" w:rsidR="000F141B" w:rsidRDefault="000F141B" w:rsidP="00C2685B">
      <w:pPr>
        <w:pStyle w:val="aff0"/>
      </w:pPr>
      <w:bookmarkStart w:id="371" w:name="_Toc200983067"/>
      <w:r w:rsidRPr="000F141B">
        <w:t>Таблица 10.3 - Насосно-</w:t>
      </w:r>
      <w:r w:rsidRPr="00DD5A3B">
        <w:rPr>
          <w:szCs w:val="24"/>
        </w:rPr>
        <w:t>компрессорные</w:t>
      </w:r>
      <w:r w:rsidRPr="000F141B">
        <w:t xml:space="preserve"> трубы (НКТ)</w:t>
      </w:r>
      <w:bookmarkEnd w:id="371"/>
    </w:p>
    <w:tbl>
      <w:tblPr>
        <w:tblW w:w="14709"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540"/>
        <w:gridCol w:w="778"/>
        <w:gridCol w:w="9"/>
        <w:gridCol w:w="846"/>
        <w:gridCol w:w="9"/>
        <w:gridCol w:w="806"/>
        <w:gridCol w:w="948"/>
        <w:gridCol w:w="1417"/>
        <w:gridCol w:w="444"/>
        <w:gridCol w:w="832"/>
        <w:gridCol w:w="992"/>
        <w:gridCol w:w="992"/>
        <w:gridCol w:w="851"/>
        <w:gridCol w:w="992"/>
        <w:gridCol w:w="1843"/>
        <w:gridCol w:w="709"/>
        <w:gridCol w:w="850"/>
        <w:gridCol w:w="851"/>
      </w:tblGrid>
      <w:tr w:rsidR="000F141B" w:rsidRPr="00DD5A3B" w14:paraId="45082ABA" w14:textId="77777777" w:rsidTr="00DD5A3B">
        <w:trPr>
          <w:trHeight w:val="315"/>
          <w:jc w:val="center"/>
        </w:trPr>
        <w:tc>
          <w:tcPr>
            <w:tcW w:w="540" w:type="dxa"/>
            <w:vMerge w:val="restart"/>
            <w:textDirection w:val="btLr"/>
            <w:vAlign w:val="center"/>
          </w:tcPr>
          <w:p w14:paraId="37244CE8"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 лифтовой колонны НКТ</w:t>
            </w:r>
          </w:p>
        </w:tc>
        <w:tc>
          <w:tcPr>
            <w:tcW w:w="787" w:type="dxa"/>
            <w:gridSpan w:val="2"/>
            <w:vMerge w:val="restart"/>
            <w:textDirection w:val="btLr"/>
            <w:vAlign w:val="center"/>
          </w:tcPr>
          <w:p w14:paraId="06A725F8"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 секции труб в лифтовой колонне (снизу вверх)</w:t>
            </w:r>
          </w:p>
        </w:tc>
        <w:tc>
          <w:tcPr>
            <w:tcW w:w="1661" w:type="dxa"/>
            <w:gridSpan w:val="3"/>
            <w:vAlign w:val="center"/>
          </w:tcPr>
          <w:p w14:paraId="55684BB9"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Интервалы установки секции, м</w:t>
            </w:r>
          </w:p>
        </w:tc>
        <w:tc>
          <w:tcPr>
            <w:tcW w:w="4633" w:type="dxa"/>
            <w:gridSpan w:val="5"/>
            <w:vAlign w:val="center"/>
          </w:tcPr>
          <w:p w14:paraId="1D2DCDA1"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p w14:paraId="01364FAA"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Характеристика трубы</w:t>
            </w:r>
          </w:p>
        </w:tc>
        <w:tc>
          <w:tcPr>
            <w:tcW w:w="992" w:type="dxa"/>
            <w:vMerge w:val="restart"/>
            <w:vAlign w:val="center"/>
          </w:tcPr>
          <w:p w14:paraId="1B9AECC0"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p w14:paraId="217939E0"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Длина секции,</w:t>
            </w:r>
          </w:p>
          <w:p w14:paraId="42AE073A"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м</w:t>
            </w:r>
          </w:p>
        </w:tc>
        <w:tc>
          <w:tcPr>
            <w:tcW w:w="3686" w:type="dxa"/>
            <w:gridSpan w:val="3"/>
            <w:vAlign w:val="center"/>
          </w:tcPr>
          <w:p w14:paraId="29580AC9"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p w14:paraId="31A2808F"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Масса секции, тн</w:t>
            </w:r>
          </w:p>
        </w:tc>
        <w:tc>
          <w:tcPr>
            <w:tcW w:w="2410" w:type="dxa"/>
            <w:gridSpan w:val="3"/>
            <w:vAlign w:val="center"/>
          </w:tcPr>
          <w:p w14:paraId="422AC8FD"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p w14:paraId="7E6D5FFB"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Коэффициенты запаса прочности</w:t>
            </w:r>
          </w:p>
        </w:tc>
      </w:tr>
      <w:tr w:rsidR="000F141B" w:rsidRPr="00DD5A3B" w14:paraId="7D985438" w14:textId="77777777" w:rsidTr="00DD5A3B">
        <w:trPr>
          <w:trHeight w:val="505"/>
          <w:jc w:val="center"/>
        </w:trPr>
        <w:tc>
          <w:tcPr>
            <w:tcW w:w="540" w:type="dxa"/>
            <w:vMerge/>
            <w:vAlign w:val="center"/>
          </w:tcPr>
          <w:p w14:paraId="655BF5DD"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787" w:type="dxa"/>
            <w:gridSpan w:val="2"/>
            <w:vMerge/>
            <w:vAlign w:val="center"/>
          </w:tcPr>
          <w:p w14:paraId="13F40664"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855" w:type="dxa"/>
            <w:gridSpan w:val="2"/>
            <w:vMerge w:val="restart"/>
            <w:vAlign w:val="center"/>
          </w:tcPr>
          <w:p w14:paraId="13A5DB69"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p w14:paraId="5CDEFDA5"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p w14:paraId="71B58D1D"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от (верх)</w:t>
            </w:r>
          </w:p>
        </w:tc>
        <w:tc>
          <w:tcPr>
            <w:tcW w:w="806" w:type="dxa"/>
            <w:vMerge w:val="restart"/>
            <w:vAlign w:val="center"/>
          </w:tcPr>
          <w:p w14:paraId="5CF37A22"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p w14:paraId="03A15A13"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p w14:paraId="600937B5"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до</w:t>
            </w:r>
          </w:p>
          <w:p w14:paraId="5CAB0C6B"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(низ)</w:t>
            </w:r>
          </w:p>
        </w:tc>
        <w:tc>
          <w:tcPr>
            <w:tcW w:w="948" w:type="dxa"/>
            <w:vMerge w:val="restart"/>
            <w:textDirection w:val="btLr"/>
            <w:vAlign w:val="center"/>
          </w:tcPr>
          <w:p w14:paraId="290853C4"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Номинальный наружный диаметр, мм</w:t>
            </w:r>
          </w:p>
        </w:tc>
        <w:tc>
          <w:tcPr>
            <w:tcW w:w="1417" w:type="dxa"/>
            <w:vMerge w:val="restart"/>
            <w:vAlign w:val="center"/>
          </w:tcPr>
          <w:p w14:paraId="3F825973"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p w14:paraId="06AE630D"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p w14:paraId="6B1AAE21"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Тип</w:t>
            </w:r>
          </w:p>
        </w:tc>
        <w:tc>
          <w:tcPr>
            <w:tcW w:w="444" w:type="dxa"/>
            <w:vMerge w:val="restart"/>
            <w:textDirection w:val="btLr"/>
            <w:vAlign w:val="center"/>
          </w:tcPr>
          <w:p w14:paraId="799721F8"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Марка (группа</w:t>
            </w:r>
          </w:p>
          <w:p w14:paraId="35FF1C35"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прочности) стали</w:t>
            </w:r>
          </w:p>
        </w:tc>
        <w:tc>
          <w:tcPr>
            <w:tcW w:w="832" w:type="dxa"/>
            <w:vMerge w:val="restart"/>
            <w:textDirection w:val="btLr"/>
            <w:vAlign w:val="center"/>
          </w:tcPr>
          <w:p w14:paraId="16E9F380"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Толщина стенки, мм</w:t>
            </w:r>
          </w:p>
        </w:tc>
        <w:tc>
          <w:tcPr>
            <w:tcW w:w="992" w:type="dxa"/>
            <w:vMerge w:val="restart"/>
            <w:textDirection w:val="btLr"/>
            <w:vAlign w:val="center"/>
          </w:tcPr>
          <w:p w14:paraId="282F2B9A"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Теоретическая</w:t>
            </w:r>
          </w:p>
          <w:p w14:paraId="34A86BF7"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масса, кг/пог. м</w:t>
            </w:r>
          </w:p>
        </w:tc>
        <w:tc>
          <w:tcPr>
            <w:tcW w:w="992" w:type="dxa"/>
            <w:vMerge/>
            <w:vAlign w:val="center"/>
          </w:tcPr>
          <w:p w14:paraId="3C42C556"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851" w:type="dxa"/>
            <w:vMerge w:val="restart"/>
            <w:textDirection w:val="btLr"/>
            <w:vAlign w:val="center"/>
          </w:tcPr>
          <w:p w14:paraId="68994F94"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Теоретическая</w:t>
            </w:r>
          </w:p>
        </w:tc>
        <w:tc>
          <w:tcPr>
            <w:tcW w:w="2835" w:type="dxa"/>
            <w:gridSpan w:val="2"/>
            <w:vAlign w:val="center"/>
          </w:tcPr>
          <w:p w14:paraId="5C8ECAB6"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С учетом</w:t>
            </w:r>
          </w:p>
        </w:tc>
        <w:tc>
          <w:tcPr>
            <w:tcW w:w="709" w:type="dxa"/>
            <w:vMerge w:val="restart"/>
            <w:textDirection w:val="btLr"/>
            <w:vAlign w:val="center"/>
          </w:tcPr>
          <w:p w14:paraId="6D03A22C"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На растяжение</w:t>
            </w:r>
          </w:p>
        </w:tc>
        <w:tc>
          <w:tcPr>
            <w:tcW w:w="1701" w:type="dxa"/>
            <w:gridSpan w:val="2"/>
            <w:vAlign w:val="center"/>
          </w:tcPr>
          <w:p w14:paraId="3F716E11"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На избыточное давление</w:t>
            </w:r>
          </w:p>
        </w:tc>
      </w:tr>
      <w:tr w:rsidR="000F141B" w:rsidRPr="00DD5A3B" w14:paraId="6DC69CC3" w14:textId="77777777" w:rsidTr="00DD5A3B">
        <w:trPr>
          <w:trHeight w:val="2096"/>
          <w:jc w:val="center"/>
        </w:trPr>
        <w:tc>
          <w:tcPr>
            <w:tcW w:w="540" w:type="dxa"/>
            <w:vMerge/>
            <w:vAlign w:val="center"/>
          </w:tcPr>
          <w:p w14:paraId="57E3E493"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787" w:type="dxa"/>
            <w:gridSpan w:val="2"/>
            <w:vMerge/>
            <w:vAlign w:val="center"/>
          </w:tcPr>
          <w:p w14:paraId="5CC4BB89"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855" w:type="dxa"/>
            <w:gridSpan w:val="2"/>
            <w:vMerge/>
            <w:vAlign w:val="center"/>
          </w:tcPr>
          <w:p w14:paraId="025B5256"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806" w:type="dxa"/>
            <w:vMerge/>
            <w:vAlign w:val="center"/>
          </w:tcPr>
          <w:p w14:paraId="04725F60"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948" w:type="dxa"/>
            <w:vMerge/>
            <w:vAlign w:val="center"/>
          </w:tcPr>
          <w:p w14:paraId="32C186D9"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1417" w:type="dxa"/>
            <w:vMerge/>
            <w:vAlign w:val="center"/>
          </w:tcPr>
          <w:p w14:paraId="455EFA4E"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444" w:type="dxa"/>
            <w:vMerge/>
            <w:vAlign w:val="center"/>
          </w:tcPr>
          <w:p w14:paraId="67B557DD"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832" w:type="dxa"/>
            <w:vMerge/>
            <w:vAlign w:val="center"/>
          </w:tcPr>
          <w:p w14:paraId="32F8B36B"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992" w:type="dxa"/>
            <w:vMerge/>
            <w:vAlign w:val="center"/>
          </w:tcPr>
          <w:p w14:paraId="0A07EC90"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992" w:type="dxa"/>
            <w:vMerge/>
            <w:vAlign w:val="center"/>
          </w:tcPr>
          <w:p w14:paraId="6D0AF7DF"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851" w:type="dxa"/>
            <w:vMerge/>
            <w:vAlign w:val="center"/>
          </w:tcPr>
          <w:p w14:paraId="58D4229E"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992" w:type="dxa"/>
            <w:textDirection w:val="btLr"/>
            <w:vAlign w:val="center"/>
          </w:tcPr>
          <w:p w14:paraId="5D40E3EF"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Плюсового</w:t>
            </w:r>
          </w:p>
          <w:p w14:paraId="1D752E2E"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допуска</w:t>
            </w:r>
          </w:p>
        </w:tc>
        <w:tc>
          <w:tcPr>
            <w:tcW w:w="1843" w:type="dxa"/>
            <w:vAlign w:val="center"/>
          </w:tcPr>
          <w:p w14:paraId="337952D5"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 xml:space="preserve">Запаса при спуске, при наличии в скважине </w:t>
            </w:r>
            <w:proofErr w:type="gramStart"/>
            <w:r w:rsidRPr="00227138">
              <w:rPr>
                <w:rFonts w:ascii="Times New Roman" w:hAnsi="Times New Roman" w:cs="Times New Roman"/>
                <w:b/>
                <w:sz w:val="20"/>
                <w:szCs w:val="20"/>
                <w:lang w:eastAsia="ru-RU"/>
              </w:rPr>
              <w:t>серо-водорода</w:t>
            </w:r>
            <w:proofErr w:type="gramEnd"/>
          </w:p>
        </w:tc>
        <w:tc>
          <w:tcPr>
            <w:tcW w:w="709" w:type="dxa"/>
            <w:vMerge/>
            <w:vAlign w:val="center"/>
          </w:tcPr>
          <w:p w14:paraId="506B9117"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p>
        </w:tc>
        <w:tc>
          <w:tcPr>
            <w:tcW w:w="850" w:type="dxa"/>
            <w:textDirection w:val="btLr"/>
            <w:vAlign w:val="center"/>
          </w:tcPr>
          <w:p w14:paraId="49AA05C8"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Наружное</w:t>
            </w:r>
          </w:p>
        </w:tc>
        <w:tc>
          <w:tcPr>
            <w:tcW w:w="851" w:type="dxa"/>
            <w:textDirection w:val="btLr"/>
            <w:vAlign w:val="center"/>
          </w:tcPr>
          <w:p w14:paraId="1AACAF1D"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Внутреннее</w:t>
            </w:r>
          </w:p>
        </w:tc>
      </w:tr>
      <w:tr w:rsidR="000F141B" w:rsidRPr="00DD5A3B" w14:paraId="501604C5" w14:textId="77777777" w:rsidTr="00DD5A3B">
        <w:trPr>
          <w:trHeight w:val="297"/>
          <w:jc w:val="center"/>
        </w:trPr>
        <w:tc>
          <w:tcPr>
            <w:tcW w:w="540" w:type="dxa"/>
          </w:tcPr>
          <w:p w14:paraId="7778CBA3"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w:t>
            </w:r>
          </w:p>
        </w:tc>
        <w:tc>
          <w:tcPr>
            <w:tcW w:w="778" w:type="dxa"/>
          </w:tcPr>
          <w:p w14:paraId="70293482"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2</w:t>
            </w:r>
          </w:p>
        </w:tc>
        <w:tc>
          <w:tcPr>
            <w:tcW w:w="855" w:type="dxa"/>
            <w:gridSpan w:val="2"/>
          </w:tcPr>
          <w:p w14:paraId="77D048A6"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3</w:t>
            </w:r>
          </w:p>
        </w:tc>
        <w:tc>
          <w:tcPr>
            <w:tcW w:w="815" w:type="dxa"/>
            <w:gridSpan w:val="2"/>
          </w:tcPr>
          <w:p w14:paraId="0C7FF807"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4</w:t>
            </w:r>
          </w:p>
        </w:tc>
        <w:tc>
          <w:tcPr>
            <w:tcW w:w="948" w:type="dxa"/>
          </w:tcPr>
          <w:p w14:paraId="245AD16D"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5</w:t>
            </w:r>
          </w:p>
        </w:tc>
        <w:tc>
          <w:tcPr>
            <w:tcW w:w="1417" w:type="dxa"/>
          </w:tcPr>
          <w:p w14:paraId="4B2114DE"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6</w:t>
            </w:r>
          </w:p>
        </w:tc>
        <w:tc>
          <w:tcPr>
            <w:tcW w:w="444" w:type="dxa"/>
          </w:tcPr>
          <w:p w14:paraId="4F2A736C"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7</w:t>
            </w:r>
          </w:p>
        </w:tc>
        <w:tc>
          <w:tcPr>
            <w:tcW w:w="832" w:type="dxa"/>
          </w:tcPr>
          <w:p w14:paraId="2A9AC9DB"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8</w:t>
            </w:r>
          </w:p>
        </w:tc>
        <w:tc>
          <w:tcPr>
            <w:tcW w:w="992" w:type="dxa"/>
          </w:tcPr>
          <w:p w14:paraId="0F3EA550"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9</w:t>
            </w:r>
          </w:p>
        </w:tc>
        <w:tc>
          <w:tcPr>
            <w:tcW w:w="992" w:type="dxa"/>
          </w:tcPr>
          <w:p w14:paraId="71589DDD"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10</w:t>
            </w:r>
          </w:p>
        </w:tc>
        <w:tc>
          <w:tcPr>
            <w:tcW w:w="851" w:type="dxa"/>
          </w:tcPr>
          <w:p w14:paraId="6FAD2324"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11</w:t>
            </w:r>
          </w:p>
        </w:tc>
        <w:tc>
          <w:tcPr>
            <w:tcW w:w="992" w:type="dxa"/>
          </w:tcPr>
          <w:p w14:paraId="6029FFA8"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12</w:t>
            </w:r>
          </w:p>
        </w:tc>
        <w:tc>
          <w:tcPr>
            <w:tcW w:w="1843" w:type="dxa"/>
          </w:tcPr>
          <w:p w14:paraId="4641B94E"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13</w:t>
            </w:r>
          </w:p>
        </w:tc>
        <w:tc>
          <w:tcPr>
            <w:tcW w:w="709" w:type="dxa"/>
          </w:tcPr>
          <w:p w14:paraId="626EC70A"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14</w:t>
            </w:r>
          </w:p>
        </w:tc>
        <w:tc>
          <w:tcPr>
            <w:tcW w:w="850" w:type="dxa"/>
          </w:tcPr>
          <w:p w14:paraId="4ED6C571"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15</w:t>
            </w:r>
          </w:p>
        </w:tc>
        <w:tc>
          <w:tcPr>
            <w:tcW w:w="851" w:type="dxa"/>
          </w:tcPr>
          <w:p w14:paraId="20614EBA" w14:textId="77777777" w:rsidR="000F141B" w:rsidRPr="00227138" w:rsidRDefault="000F141B" w:rsidP="00DD5A3B">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16</w:t>
            </w:r>
          </w:p>
        </w:tc>
      </w:tr>
      <w:tr w:rsidR="000F141B" w:rsidRPr="00DD5A3B" w14:paraId="435E0F86" w14:textId="77777777" w:rsidTr="00DD5A3B">
        <w:trPr>
          <w:trHeight w:val="297"/>
          <w:jc w:val="center"/>
        </w:trPr>
        <w:tc>
          <w:tcPr>
            <w:tcW w:w="540" w:type="dxa"/>
            <w:vAlign w:val="center"/>
          </w:tcPr>
          <w:p w14:paraId="77C1D32D" w14:textId="77777777" w:rsidR="000F141B" w:rsidRPr="00227138" w:rsidRDefault="000F141B" w:rsidP="00DD5A3B">
            <w:pPr>
              <w:spacing w:after="0" w:line="240" w:lineRule="auto"/>
              <w:jc w:val="center"/>
              <w:rPr>
                <w:rFonts w:ascii="Times New Roman" w:hAnsi="Times New Roman" w:cs="Times New Roman"/>
                <w:sz w:val="20"/>
                <w:szCs w:val="20"/>
                <w:lang w:eastAsia="ru-RU"/>
              </w:rPr>
            </w:pPr>
            <w:r w:rsidRPr="00227138">
              <w:rPr>
                <w:rFonts w:ascii="Times New Roman" w:hAnsi="Times New Roman" w:cs="Times New Roman"/>
                <w:sz w:val="20"/>
                <w:szCs w:val="20"/>
                <w:lang w:eastAsia="ru-RU"/>
              </w:rPr>
              <w:t>1</w:t>
            </w:r>
          </w:p>
        </w:tc>
        <w:tc>
          <w:tcPr>
            <w:tcW w:w="778" w:type="dxa"/>
            <w:vAlign w:val="center"/>
          </w:tcPr>
          <w:p w14:paraId="61CF6ED7" w14:textId="77777777" w:rsidR="000F141B" w:rsidRPr="00227138" w:rsidRDefault="000F141B" w:rsidP="00DD5A3B">
            <w:pPr>
              <w:spacing w:after="0" w:line="240" w:lineRule="auto"/>
              <w:jc w:val="center"/>
              <w:rPr>
                <w:rFonts w:ascii="Times New Roman" w:hAnsi="Times New Roman" w:cs="Times New Roman"/>
                <w:sz w:val="20"/>
                <w:szCs w:val="20"/>
                <w:lang w:eastAsia="ru-RU"/>
              </w:rPr>
            </w:pPr>
            <w:r w:rsidRPr="00227138">
              <w:rPr>
                <w:rFonts w:ascii="Times New Roman" w:hAnsi="Times New Roman" w:cs="Times New Roman"/>
                <w:sz w:val="20"/>
                <w:szCs w:val="20"/>
                <w:lang w:eastAsia="ru-RU"/>
              </w:rPr>
              <w:t>1</w:t>
            </w:r>
          </w:p>
        </w:tc>
        <w:tc>
          <w:tcPr>
            <w:tcW w:w="855" w:type="dxa"/>
            <w:gridSpan w:val="2"/>
            <w:vAlign w:val="center"/>
          </w:tcPr>
          <w:p w14:paraId="6DDC13EE" w14:textId="77777777" w:rsidR="000F141B" w:rsidRPr="00227138" w:rsidRDefault="000F141B" w:rsidP="00DD5A3B">
            <w:pPr>
              <w:spacing w:after="0" w:line="240" w:lineRule="auto"/>
              <w:jc w:val="center"/>
              <w:rPr>
                <w:rFonts w:ascii="Times New Roman" w:hAnsi="Times New Roman" w:cs="Times New Roman"/>
                <w:sz w:val="20"/>
                <w:szCs w:val="20"/>
                <w:lang w:eastAsia="ru-RU"/>
              </w:rPr>
            </w:pPr>
            <w:r w:rsidRPr="00227138">
              <w:rPr>
                <w:rFonts w:ascii="Times New Roman" w:hAnsi="Times New Roman" w:cs="Times New Roman"/>
                <w:sz w:val="20"/>
                <w:szCs w:val="20"/>
                <w:lang w:eastAsia="ru-RU"/>
              </w:rPr>
              <w:t>0</w:t>
            </w:r>
          </w:p>
        </w:tc>
        <w:tc>
          <w:tcPr>
            <w:tcW w:w="815" w:type="dxa"/>
            <w:gridSpan w:val="2"/>
            <w:vAlign w:val="center"/>
          </w:tcPr>
          <w:p w14:paraId="2EF58BE5" w14:textId="2B3A3667" w:rsidR="000F141B" w:rsidRPr="00B53E8A" w:rsidRDefault="000A27A2" w:rsidP="00DD5A3B">
            <w:pPr>
              <w:spacing w:after="0" w:line="240" w:lineRule="auto"/>
              <w:jc w:val="center"/>
              <w:rPr>
                <w:rFonts w:ascii="Times New Roman" w:hAnsi="Times New Roman" w:cs="Times New Roman"/>
                <w:sz w:val="20"/>
                <w:szCs w:val="20"/>
                <w:lang w:val="kk-KZ" w:eastAsia="ru-RU"/>
              </w:rPr>
            </w:pPr>
            <w:r>
              <w:rPr>
                <w:rFonts w:ascii="Times New Roman" w:hAnsi="Times New Roman" w:cs="Times New Roman"/>
                <w:sz w:val="20"/>
                <w:szCs w:val="20"/>
                <w:lang w:val="kk-KZ" w:eastAsia="ru-RU"/>
              </w:rPr>
              <w:t>1</w:t>
            </w:r>
            <w:r w:rsidR="003D2C9C">
              <w:rPr>
                <w:rFonts w:ascii="Times New Roman" w:hAnsi="Times New Roman" w:cs="Times New Roman"/>
                <w:sz w:val="20"/>
                <w:szCs w:val="20"/>
                <w:lang w:val="kk-KZ" w:eastAsia="ru-RU"/>
              </w:rPr>
              <w:t>350</w:t>
            </w:r>
          </w:p>
        </w:tc>
        <w:tc>
          <w:tcPr>
            <w:tcW w:w="948" w:type="dxa"/>
            <w:vAlign w:val="center"/>
          </w:tcPr>
          <w:p w14:paraId="1D04A28A" w14:textId="77777777" w:rsidR="000F141B" w:rsidRPr="00227138" w:rsidRDefault="000F141B" w:rsidP="00DD5A3B">
            <w:pPr>
              <w:spacing w:after="0" w:line="240" w:lineRule="auto"/>
              <w:jc w:val="center"/>
              <w:rPr>
                <w:rFonts w:ascii="Times New Roman" w:hAnsi="Times New Roman" w:cs="Times New Roman"/>
                <w:sz w:val="20"/>
                <w:szCs w:val="20"/>
                <w:lang w:eastAsia="ru-RU"/>
              </w:rPr>
            </w:pPr>
            <w:r w:rsidRPr="00227138">
              <w:rPr>
                <w:rFonts w:ascii="Times New Roman" w:hAnsi="Times New Roman" w:cs="Times New Roman"/>
                <w:sz w:val="20"/>
                <w:szCs w:val="20"/>
                <w:lang w:eastAsia="ru-RU"/>
              </w:rPr>
              <w:t>73</w:t>
            </w:r>
          </w:p>
        </w:tc>
        <w:tc>
          <w:tcPr>
            <w:tcW w:w="1417" w:type="dxa"/>
            <w:vAlign w:val="center"/>
          </w:tcPr>
          <w:p w14:paraId="55DC5382" w14:textId="4F69811D" w:rsidR="000F141B" w:rsidRPr="00227138" w:rsidRDefault="003D2C9C" w:rsidP="00DD5A3B">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НКТ</w:t>
            </w:r>
            <w:r w:rsidR="000A27A2">
              <w:rPr>
                <w:rFonts w:ascii="Times New Roman" w:hAnsi="Times New Roman" w:cs="Times New Roman"/>
                <w:sz w:val="20"/>
                <w:szCs w:val="20"/>
                <w:lang w:eastAsia="ru-RU"/>
              </w:rPr>
              <w:t xml:space="preserve"> </w:t>
            </w:r>
          </w:p>
        </w:tc>
        <w:tc>
          <w:tcPr>
            <w:tcW w:w="444" w:type="dxa"/>
            <w:vAlign w:val="center"/>
          </w:tcPr>
          <w:p w14:paraId="007C9818" w14:textId="77777777" w:rsidR="000F141B" w:rsidRPr="00227138" w:rsidRDefault="000F141B" w:rsidP="00DD5A3B">
            <w:pPr>
              <w:spacing w:after="0" w:line="240" w:lineRule="auto"/>
              <w:jc w:val="center"/>
              <w:rPr>
                <w:rFonts w:ascii="Times New Roman" w:hAnsi="Times New Roman" w:cs="Times New Roman"/>
                <w:sz w:val="20"/>
                <w:szCs w:val="20"/>
                <w:lang w:eastAsia="ru-RU"/>
              </w:rPr>
            </w:pPr>
            <w:r w:rsidRPr="00227138">
              <w:rPr>
                <w:rFonts w:ascii="Times New Roman" w:hAnsi="Times New Roman" w:cs="Times New Roman"/>
                <w:sz w:val="20"/>
                <w:szCs w:val="20"/>
                <w:lang w:eastAsia="ru-RU"/>
              </w:rPr>
              <w:t>Д</w:t>
            </w:r>
          </w:p>
        </w:tc>
        <w:tc>
          <w:tcPr>
            <w:tcW w:w="832" w:type="dxa"/>
          </w:tcPr>
          <w:p w14:paraId="46E3797B" w14:textId="77777777" w:rsidR="000F141B" w:rsidRPr="00227138" w:rsidRDefault="000F141B" w:rsidP="00DD5A3B">
            <w:pPr>
              <w:spacing w:after="0" w:line="240" w:lineRule="auto"/>
              <w:jc w:val="center"/>
              <w:rPr>
                <w:rFonts w:ascii="Times New Roman" w:hAnsi="Times New Roman" w:cs="Times New Roman"/>
                <w:sz w:val="20"/>
                <w:szCs w:val="20"/>
                <w:lang w:val="en-US" w:eastAsia="ru-RU"/>
              </w:rPr>
            </w:pPr>
            <w:r w:rsidRPr="00227138">
              <w:rPr>
                <w:rFonts w:ascii="Times New Roman" w:hAnsi="Times New Roman" w:cs="Times New Roman"/>
                <w:sz w:val="20"/>
                <w:szCs w:val="20"/>
                <w:lang w:eastAsia="ru-RU"/>
              </w:rPr>
              <w:t>5,5</w:t>
            </w:r>
            <w:r w:rsidRPr="00227138">
              <w:rPr>
                <w:rFonts w:ascii="Times New Roman" w:hAnsi="Times New Roman" w:cs="Times New Roman"/>
                <w:sz w:val="20"/>
                <w:szCs w:val="20"/>
                <w:lang w:val="en-US" w:eastAsia="ru-RU"/>
              </w:rPr>
              <w:t>1</w:t>
            </w:r>
          </w:p>
        </w:tc>
        <w:tc>
          <w:tcPr>
            <w:tcW w:w="992" w:type="dxa"/>
          </w:tcPr>
          <w:p w14:paraId="1FB83655" w14:textId="77777777" w:rsidR="000F141B" w:rsidRPr="00227138" w:rsidRDefault="000F141B" w:rsidP="00DD5A3B">
            <w:pPr>
              <w:spacing w:after="0" w:line="240" w:lineRule="auto"/>
              <w:jc w:val="center"/>
              <w:rPr>
                <w:rFonts w:ascii="Times New Roman" w:hAnsi="Times New Roman" w:cs="Times New Roman"/>
                <w:sz w:val="20"/>
                <w:szCs w:val="20"/>
                <w:lang w:val="en-US" w:eastAsia="ru-RU"/>
              </w:rPr>
            </w:pPr>
            <w:r w:rsidRPr="00227138">
              <w:rPr>
                <w:rFonts w:ascii="Times New Roman" w:hAnsi="Times New Roman" w:cs="Times New Roman"/>
                <w:sz w:val="20"/>
                <w:szCs w:val="20"/>
                <w:lang w:eastAsia="ru-RU"/>
              </w:rPr>
              <w:t>9,</w:t>
            </w:r>
            <w:r w:rsidRPr="00227138">
              <w:rPr>
                <w:rFonts w:ascii="Times New Roman" w:hAnsi="Times New Roman" w:cs="Times New Roman"/>
                <w:sz w:val="20"/>
                <w:szCs w:val="20"/>
                <w:lang w:val="en-US" w:eastAsia="ru-RU"/>
              </w:rPr>
              <w:t>67</w:t>
            </w:r>
          </w:p>
        </w:tc>
        <w:tc>
          <w:tcPr>
            <w:tcW w:w="992" w:type="dxa"/>
            <w:vAlign w:val="center"/>
          </w:tcPr>
          <w:p w14:paraId="7909273A" w14:textId="151404EA" w:rsidR="000F141B" w:rsidRPr="00227138" w:rsidRDefault="000A27A2" w:rsidP="00DD5A3B">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1</w:t>
            </w:r>
            <w:r w:rsidR="003D2C9C">
              <w:rPr>
                <w:rFonts w:ascii="Times New Roman" w:hAnsi="Times New Roman" w:cs="Times New Roman"/>
                <w:sz w:val="20"/>
                <w:szCs w:val="20"/>
                <w:lang w:eastAsia="ru-RU"/>
              </w:rPr>
              <w:t>350</w:t>
            </w:r>
          </w:p>
        </w:tc>
        <w:tc>
          <w:tcPr>
            <w:tcW w:w="851" w:type="dxa"/>
            <w:vAlign w:val="center"/>
          </w:tcPr>
          <w:p w14:paraId="6F32DFCB" w14:textId="6547AB02" w:rsidR="000F141B" w:rsidRPr="00227138" w:rsidRDefault="000A27A2" w:rsidP="00DD5A3B">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1</w:t>
            </w:r>
            <w:r w:rsidR="003D2C9C">
              <w:rPr>
                <w:rFonts w:ascii="Times New Roman" w:hAnsi="Times New Roman" w:cs="Times New Roman"/>
                <w:sz w:val="20"/>
                <w:szCs w:val="20"/>
                <w:lang w:eastAsia="ru-RU"/>
              </w:rPr>
              <w:t>3,05</w:t>
            </w:r>
          </w:p>
        </w:tc>
        <w:tc>
          <w:tcPr>
            <w:tcW w:w="992" w:type="dxa"/>
            <w:vAlign w:val="center"/>
          </w:tcPr>
          <w:p w14:paraId="0DC0552D" w14:textId="242DEE60" w:rsidR="000F141B" w:rsidRPr="00227138" w:rsidRDefault="000A27A2" w:rsidP="00DD5A3B">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1</w:t>
            </w:r>
            <w:r w:rsidR="003D2C9C">
              <w:rPr>
                <w:rFonts w:ascii="Times New Roman" w:hAnsi="Times New Roman" w:cs="Times New Roman"/>
                <w:sz w:val="20"/>
                <w:szCs w:val="20"/>
                <w:lang w:eastAsia="ru-RU"/>
              </w:rPr>
              <w:t>3,7</w:t>
            </w:r>
          </w:p>
        </w:tc>
        <w:tc>
          <w:tcPr>
            <w:tcW w:w="1843" w:type="dxa"/>
            <w:vAlign w:val="center"/>
          </w:tcPr>
          <w:p w14:paraId="26905E84" w14:textId="77777777" w:rsidR="000F141B" w:rsidRPr="00227138" w:rsidRDefault="000F141B" w:rsidP="00DD5A3B">
            <w:pPr>
              <w:spacing w:after="0" w:line="240" w:lineRule="auto"/>
              <w:jc w:val="center"/>
              <w:rPr>
                <w:rFonts w:ascii="Times New Roman" w:hAnsi="Times New Roman" w:cs="Times New Roman"/>
                <w:sz w:val="20"/>
                <w:szCs w:val="20"/>
                <w:lang w:eastAsia="ru-RU"/>
              </w:rPr>
            </w:pPr>
            <w:r w:rsidRPr="00227138">
              <w:rPr>
                <w:rFonts w:ascii="Times New Roman" w:hAnsi="Times New Roman" w:cs="Times New Roman"/>
                <w:sz w:val="20"/>
                <w:szCs w:val="20"/>
                <w:lang w:eastAsia="ru-RU"/>
              </w:rPr>
              <w:t>-</w:t>
            </w:r>
          </w:p>
        </w:tc>
        <w:tc>
          <w:tcPr>
            <w:tcW w:w="709" w:type="dxa"/>
            <w:vAlign w:val="center"/>
          </w:tcPr>
          <w:p w14:paraId="0B86A627" w14:textId="77777777" w:rsidR="000F141B" w:rsidRPr="00227138" w:rsidRDefault="000F141B" w:rsidP="00DD5A3B">
            <w:pPr>
              <w:spacing w:after="0" w:line="240" w:lineRule="auto"/>
              <w:jc w:val="center"/>
              <w:rPr>
                <w:rFonts w:ascii="Times New Roman" w:hAnsi="Times New Roman" w:cs="Times New Roman"/>
                <w:sz w:val="20"/>
                <w:szCs w:val="20"/>
                <w:lang w:eastAsia="ru-RU"/>
              </w:rPr>
            </w:pPr>
            <w:r w:rsidRPr="00227138">
              <w:rPr>
                <w:rFonts w:ascii="Times New Roman" w:hAnsi="Times New Roman" w:cs="Times New Roman"/>
                <w:sz w:val="20"/>
                <w:szCs w:val="20"/>
                <w:lang w:eastAsia="ru-RU"/>
              </w:rPr>
              <w:t>1,78</w:t>
            </w:r>
          </w:p>
        </w:tc>
        <w:tc>
          <w:tcPr>
            <w:tcW w:w="850" w:type="dxa"/>
            <w:vAlign w:val="center"/>
          </w:tcPr>
          <w:p w14:paraId="47A0E27C" w14:textId="77777777" w:rsidR="000F141B" w:rsidRPr="00227138" w:rsidRDefault="000F141B" w:rsidP="00DD5A3B">
            <w:pPr>
              <w:spacing w:after="0" w:line="240" w:lineRule="auto"/>
              <w:jc w:val="center"/>
              <w:rPr>
                <w:rFonts w:ascii="Times New Roman" w:hAnsi="Times New Roman" w:cs="Times New Roman"/>
                <w:sz w:val="20"/>
                <w:szCs w:val="20"/>
                <w:lang w:eastAsia="ru-RU"/>
              </w:rPr>
            </w:pPr>
            <w:r w:rsidRPr="00227138">
              <w:rPr>
                <w:rFonts w:ascii="Times New Roman" w:hAnsi="Times New Roman" w:cs="Times New Roman"/>
                <w:sz w:val="20"/>
                <w:szCs w:val="20"/>
                <w:lang w:eastAsia="ru-RU"/>
              </w:rPr>
              <w:t>&gt;1,15</w:t>
            </w:r>
          </w:p>
        </w:tc>
        <w:tc>
          <w:tcPr>
            <w:tcW w:w="851" w:type="dxa"/>
            <w:vAlign w:val="center"/>
          </w:tcPr>
          <w:p w14:paraId="021D915B" w14:textId="77777777" w:rsidR="000F141B" w:rsidRPr="00227138" w:rsidRDefault="000F141B" w:rsidP="00DD5A3B">
            <w:pPr>
              <w:spacing w:after="0" w:line="240" w:lineRule="auto"/>
              <w:jc w:val="center"/>
              <w:rPr>
                <w:rFonts w:ascii="Times New Roman" w:hAnsi="Times New Roman" w:cs="Times New Roman"/>
                <w:sz w:val="20"/>
                <w:szCs w:val="20"/>
                <w:lang w:eastAsia="ru-RU"/>
              </w:rPr>
            </w:pPr>
            <w:r w:rsidRPr="00227138">
              <w:rPr>
                <w:rFonts w:ascii="Times New Roman" w:hAnsi="Times New Roman" w:cs="Times New Roman"/>
                <w:sz w:val="20"/>
                <w:szCs w:val="20"/>
                <w:lang w:eastAsia="ru-RU"/>
              </w:rPr>
              <w:t>&gt;1,32</w:t>
            </w:r>
          </w:p>
        </w:tc>
      </w:tr>
    </w:tbl>
    <w:p w14:paraId="43D467C8" w14:textId="6FC0454C" w:rsidR="00041892" w:rsidRPr="00970EC5" w:rsidRDefault="004C0B10" w:rsidP="00970EC5">
      <w:pPr>
        <w:spacing w:after="0" w:line="240" w:lineRule="auto"/>
        <w:rPr>
          <w:rFonts w:ascii="Times New Roman" w:hAnsi="Times New Roman" w:cs="Times New Roman"/>
          <w:sz w:val="20"/>
          <w:szCs w:val="20"/>
          <w:lang w:eastAsia="ru-RU"/>
        </w:rPr>
      </w:pPr>
      <w:r w:rsidRPr="003032CC">
        <w:rPr>
          <w:rFonts w:ascii="Times New Roman" w:hAnsi="Times New Roman" w:cs="Times New Roman"/>
          <w:b/>
          <w:bCs/>
          <w:sz w:val="20"/>
          <w:szCs w:val="20"/>
          <w:lang w:eastAsia="ru-RU"/>
        </w:rPr>
        <w:t>Примечание:</w:t>
      </w:r>
      <w:r w:rsidRPr="005E4E70">
        <w:rPr>
          <w:rFonts w:ascii="Times New Roman" w:hAnsi="Times New Roman" w:cs="Times New Roman"/>
          <w:sz w:val="20"/>
          <w:szCs w:val="20"/>
          <w:lang w:eastAsia="ru-RU"/>
        </w:rPr>
        <w:t xml:space="preserve"> По</w:t>
      </w:r>
      <w:r w:rsidR="000F141B" w:rsidRPr="005E4E70">
        <w:rPr>
          <w:rFonts w:ascii="Times New Roman" w:hAnsi="Times New Roman" w:cs="Times New Roman"/>
          <w:sz w:val="20"/>
          <w:szCs w:val="20"/>
          <w:lang w:eastAsia="ru-RU"/>
        </w:rPr>
        <w:t xml:space="preserve"> усмотрению заказчика, колонны насосно – компрессорных труб (НКТ) могу</w:t>
      </w:r>
      <w:r w:rsidR="00DD5A3B" w:rsidRPr="005E4E70">
        <w:rPr>
          <w:rFonts w:ascii="Times New Roman" w:hAnsi="Times New Roman" w:cs="Times New Roman"/>
          <w:sz w:val="20"/>
          <w:szCs w:val="20"/>
          <w:lang w:eastAsia="ru-RU"/>
        </w:rPr>
        <w:t xml:space="preserve">т быть заменены на трубы более </w:t>
      </w:r>
      <w:r w:rsidR="000F141B" w:rsidRPr="005E4E70">
        <w:rPr>
          <w:rFonts w:ascii="Times New Roman" w:hAnsi="Times New Roman" w:cs="Times New Roman"/>
          <w:sz w:val="20"/>
          <w:szCs w:val="20"/>
          <w:lang w:eastAsia="ru-RU"/>
        </w:rPr>
        <w:t xml:space="preserve">прочными характеристиками. </w:t>
      </w:r>
    </w:p>
    <w:p w14:paraId="7E16BF06" w14:textId="77777777" w:rsidR="00427662" w:rsidRDefault="00427662" w:rsidP="00C2685B">
      <w:pPr>
        <w:pStyle w:val="aff0"/>
      </w:pPr>
    </w:p>
    <w:p w14:paraId="186DAE2E" w14:textId="5F601897" w:rsidR="000F141B" w:rsidRDefault="000F141B" w:rsidP="00C2685B">
      <w:pPr>
        <w:pStyle w:val="aff0"/>
      </w:pPr>
      <w:bookmarkStart w:id="372" w:name="_Toc200983068"/>
      <w:r w:rsidRPr="00832358">
        <w:t>Таблица 10.4 - Потребное количество цементировочной техники для установки цементных мостов</w:t>
      </w:r>
      <w:bookmarkEnd w:id="372"/>
    </w:p>
    <w:p w14:paraId="049C3313" w14:textId="77777777" w:rsidR="00427662" w:rsidRPr="00832358" w:rsidRDefault="00427662" w:rsidP="00C2685B">
      <w:pPr>
        <w:pStyle w:val="aff0"/>
      </w:pPr>
    </w:p>
    <w:tbl>
      <w:tblPr>
        <w:tblW w:w="14409"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679"/>
        <w:gridCol w:w="3685"/>
        <w:gridCol w:w="2551"/>
        <w:gridCol w:w="1985"/>
        <w:gridCol w:w="2666"/>
        <w:gridCol w:w="1843"/>
      </w:tblGrid>
      <w:tr w:rsidR="000F141B" w:rsidRPr="00832358" w14:paraId="2AD1D277" w14:textId="77777777" w:rsidTr="00885A4A">
        <w:trPr>
          <w:trHeight w:val="318"/>
          <w:jc w:val="center"/>
        </w:trPr>
        <w:tc>
          <w:tcPr>
            <w:tcW w:w="1679" w:type="dxa"/>
            <w:vMerge w:val="restart"/>
          </w:tcPr>
          <w:p w14:paraId="5247A544"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w:t>
            </w:r>
          </w:p>
          <w:p w14:paraId="219BFED7" w14:textId="77777777" w:rsidR="000F141B" w:rsidRPr="00885A4A" w:rsidRDefault="000F141B" w:rsidP="00885A4A">
            <w:pPr>
              <w:spacing w:after="0" w:line="240" w:lineRule="auto"/>
              <w:ind w:hanging="267"/>
              <w:jc w:val="center"/>
              <w:rPr>
                <w:rFonts w:ascii="Times New Roman" w:hAnsi="Times New Roman" w:cs="Times New Roman"/>
                <w:b/>
                <w:bCs/>
                <w:lang w:eastAsia="ru-RU"/>
              </w:rPr>
            </w:pPr>
            <w:r w:rsidRPr="00885A4A">
              <w:rPr>
                <w:rFonts w:ascii="Times New Roman" w:hAnsi="Times New Roman" w:cs="Times New Roman"/>
                <w:b/>
                <w:bCs/>
                <w:lang w:eastAsia="ru-RU"/>
              </w:rPr>
              <w:t>п/п</w:t>
            </w:r>
          </w:p>
        </w:tc>
        <w:tc>
          <w:tcPr>
            <w:tcW w:w="3685" w:type="dxa"/>
            <w:vMerge w:val="restart"/>
          </w:tcPr>
          <w:p w14:paraId="788C4F79"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Наименование</w:t>
            </w:r>
          </w:p>
        </w:tc>
        <w:tc>
          <w:tcPr>
            <w:tcW w:w="2551" w:type="dxa"/>
            <w:vMerge w:val="restart"/>
          </w:tcPr>
          <w:p w14:paraId="39D1DF33"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ГОСТ, ОСТ, ТУ и т.д на изготовление</w:t>
            </w:r>
          </w:p>
        </w:tc>
        <w:tc>
          <w:tcPr>
            <w:tcW w:w="1985" w:type="dxa"/>
            <w:vMerge w:val="restart"/>
          </w:tcPr>
          <w:p w14:paraId="436C8650" w14:textId="59807685"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Единица измерения</w:t>
            </w:r>
          </w:p>
        </w:tc>
        <w:tc>
          <w:tcPr>
            <w:tcW w:w="4509" w:type="dxa"/>
            <w:gridSpan w:val="2"/>
          </w:tcPr>
          <w:p w14:paraId="35697C49"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Потребное количество</w:t>
            </w:r>
          </w:p>
        </w:tc>
      </w:tr>
      <w:tr w:rsidR="000F141B" w:rsidRPr="00832358" w14:paraId="376470FE" w14:textId="77777777" w:rsidTr="00885A4A">
        <w:trPr>
          <w:trHeight w:val="268"/>
          <w:jc w:val="center"/>
        </w:trPr>
        <w:tc>
          <w:tcPr>
            <w:tcW w:w="1679" w:type="dxa"/>
            <w:vMerge/>
          </w:tcPr>
          <w:p w14:paraId="4E83DFD1" w14:textId="77777777" w:rsidR="000F141B" w:rsidRPr="00885A4A" w:rsidRDefault="000F141B" w:rsidP="00227138">
            <w:pPr>
              <w:spacing w:after="0" w:line="240" w:lineRule="auto"/>
              <w:jc w:val="center"/>
              <w:rPr>
                <w:rFonts w:ascii="Times New Roman" w:hAnsi="Times New Roman" w:cs="Times New Roman"/>
                <w:b/>
                <w:bCs/>
                <w:lang w:eastAsia="ru-RU"/>
              </w:rPr>
            </w:pPr>
          </w:p>
        </w:tc>
        <w:tc>
          <w:tcPr>
            <w:tcW w:w="3685" w:type="dxa"/>
            <w:vMerge/>
          </w:tcPr>
          <w:p w14:paraId="342E44CB" w14:textId="77777777" w:rsidR="000F141B" w:rsidRPr="00885A4A" w:rsidRDefault="000F141B" w:rsidP="00227138">
            <w:pPr>
              <w:spacing w:after="0" w:line="240" w:lineRule="auto"/>
              <w:jc w:val="center"/>
              <w:rPr>
                <w:rFonts w:ascii="Times New Roman" w:hAnsi="Times New Roman" w:cs="Times New Roman"/>
                <w:b/>
                <w:bCs/>
                <w:lang w:eastAsia="ru-RU"/>
              </w:rPr>
            </w:pPr>
          </w:p>
        </w:tc>
        <w:tc>
          <w:tcPr>
            <w:tcW w:w="2551" w:type="dxa"/>
            <w:vMerge/>
          </w:tcPr>
          <w:p w14:paraId="6E1200DA" w14:textId="77777777" w:rsidR="000F141B" w:rsidRPr="00885A4A" w:rsidRDefault="000F141B" w:rsidP="00227138">
            <w:pPr>
              <w:spacing w:after="0" w:line="240" w:lineRule="auto"/>
              <w:jc w:val="center"/>
              <w:rPr>
                <w:rFonts w:ascii="Times New Roman" w:hAnsi="Times New Roman" w:cs="Times New Roman"/>
                <w:b/>
                <w:bCs/>
                <w:lang w:eastAsia="ru-RU"/>
              </w:rPr>
            </w:pPr>
          </w:p>
        </w:tc>
        <w:tc>
          <w:tcPr>
            <w:tcW w:w="1985" w:type="dxa"/>
            <w:vMerge/>
          </w:tcPr>
          <w:p w14:paraId="43B7949F" w14:textId="77777777" w:rsidR="000F141B" w:rsidRPr="00885A4A" w:rsidRDefault="000F141B" w:rsidP="00227138">
            <w:pPr>
              <w:spacing w:after="0" w:line="240" w:lineRule="auto"/>
              <w:jc w:val="center"/>
              <w:rPr>
                <w:rFonts w:ascii="Times New Roman" w:hAnsi="Times New Roman" w:cs="Times New Roman"/>
                <w:b/>
                <w:bCs/>
                <w:lang w:eastAsia="ru-RU"/>
              </w:rPr>
            </w:pPr>
          </w:p>
        </w:tc>
        <w:tc>
          <w:tcPr>
            <w:tcW w:w="2666" w:type="dxa"/>
          </w:tcPr>
          <w:p w14:paraId="74CD611D" w14:textId="304FB3A5"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Номера объектов</w:t>
            </w:r>
          </w:p>
        </w:tc>
        <w:tc>
          <w:tcPr>
            <w:tcW w:w="1843" w:type="dxa"/>
            <w:vMerge w:val="restart"/>
          </w:tcPr>
          <w:p w14:paraId="06138F13"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Суммарное на скважину</w:t>
            </w:r>
          </w:p>
        </w:tc>
      </w:tr>
      <w:tr w:rsidR="000F141B" w:rsidRPr="00832358" w14:paraId="44824805" w14:textId="77777777" w:rsidTr="00885A4A">
        <w:trPr>
          <w:trHeight w:val="218"/>
          <w:jc w:val="center"/>
        </w:trPr>
        <w:tc>
          <w:tcPr>
            <w:tcW w:w="1679" w:type="dxa"/>
            <w:vMerge/>
          </w:tcPr>
          <w:p w14:paraId="234F96BE" w14:textId="77777777" w:rsidR="000F141B" w:rsidRPr="00885A4A" w:rsidRDefault="000F141B" w:rsidP="00227138">
            <w:pPr>
              <w:spacing w:after="0" w:line="240" w:lineRule="auto"/>
              <w:jc w:val="center"/>
              <w:rPr>
                <w:rFonts w:ascii="Times New Roman" w:hAnsi="Times New Roman" w:cs="Times New Roman"/>
                <w:b/>
                <w:bCs/>
                <w:lang w:eastAsia="ru-RU"/>
              </w:rPr>
            </w:pPr>
          </w:p>
        </w:tc>
        <w:tc>
          <w:tcPr>
            <w:tcW w:w="3685" w:type="dxa"/>
            <w:vMerge/>
          </w:tcPr>
          <w:p w14:paraId="3F56C207" w14:textId="77777777" w:rsidR="000F141B" w:rsidRPr="00885A4A" w:rsidRDefault="000F141B" w:rsidP="00227138">
            <w:pPr>
              <w:spacing w:after="0" w:line="240" w:lineRule="auto"/>
              <w:jc w:val="center"/>
              <w:rPr>
                <w:rFonts w:ascii="Times New Roman" w:hAnsi="Times New Roman" w:cs="Times New Roman"/>
                <w:b/>
                <w:bCs/>
                <w:lang w:eastAsia="ru-RU"/>
              </w:rPr>
            </w:pPr>
          </w:p>
        </w:tc>
        <w:tc>
          <w:tcPr>
            <w:tcW w:w="2551" w:type="dxa"/>
            <w:vMerge/>
          </w:tcPr>
          <w:p w14:paraId="7E5E598F" w14:textId="77777777" w:rsidR="000F141B" w:rsidRPr="00885A4A" w:rsidRDefault="000F141B" w:rsidP="00227138">
            <w:pPr>
              <w:spacing w:after="0" w:line="240" w:lineRule="auto"/>
              <w:jc w:val="center"/>
              <w:rPr>
                <w:rFonts w:ascii="Times New Roman" w:hAnsi="Times New Roman" w:cs="Times New Roman"/>
                <w:b/>
                <w:bCs/>
                <w:lang w:eastAsia="ru-RU"/>
              </w:rPr>
            </w:pPr>
          </w:p>
        </w:tc>
        <w:tc>
          <w:tcPr>
            <w:tcW w:w="1985" w:type="dxa"/>
            <w:vMerge/>
          </w:tcPr>
          <w:p w14:paraId="049ECD0C" w14:textId="77777777" w:rsidR="000F141B" w:rsidRPr="00885A4A" w:rsidRDefault="000F141B" w:rsidP="00227138">
            <w:pPr>
              <w:spacing w:after="0" w:line="240" w:lineRule="auto"/>
              <w:jc w:val="center"/>
              <w:rPr>
                <w:rFonts w:ascii="Times New Roman" w:hAnsi="Times New Roman" w:cs="Times New Roman"/>
                <w:b/>
                <w:bCs/>
                <w:lang w:eastAsia="ru-RU"/>
              </w:rPr>
            </w:pPr>
          </w:p>
        </w:tc>
        <w:tc>
          <w:tcPr>
            <w:tcW w:w="2666" w:type="dxa"/>
          </w:tcPr>
          <w:p w14:paraId="5B2CEFD8"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1</w:t>
            </w:r>
          </w:p>
        </w:tc>
        <w:tc>
          <w:tcPr>
            <w:tcW w:w="1843" w:type="dxa"/>
            <w:vMerge/>
          </w:tcPr>
          <w:p w14:paraId="65FA0AEE" w14:textId="77777777" w:rsidR="000F141B" w:rsidRPr="00885A4A" w:rsidRDefault="000F141B" w:rsidP="00227138">
            <w:pPr>
              <w:spacing w:after="0" w:line="240" w:lineRule="auto"/>
              <w:jc w:val="center"/>
              <w:rPr>
                <w:rFonts w:ascii="Times New Roman" w:hAnsi="Times New Roman" w:cs="Times New Roman"/>
                <w:b/>
                <w:bCs/>
                <w:lang w:eastAsia="ru-RU"/>
              </w:rPr>
            </w:pPr>
          </w:p>
        </w:tc>
      </w:tr>
      <w:tr w:rsidR="000F141B" w:rsidRPr="00832358" w14:paraId="0F7D0C1F" w14:textId="77777777" w:rsidTr="00885A4A">
        <w:trPr>
          <w:jc w:val="center"/>
        </w:trPr>
        <w:tc>
          <w:tcPr>
            <w:tcW w:w="1679" w:type="dxa"/>
          </w:tcPr>
          <w:p w14:paraId="5511AF72"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1</w:t>
            </w:r>
          </w:p>
        </w:tc>
        <w:tc>
          <w:tcPr>
            <w:tcW w:w="3685" w:type="dxa"/>
          </w:tcPr>
          <w:p w14:paraId="22849B22"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2</w:t>
            </w:r>
          </w:p>
        </w:tc>
        <w:tc>
          <w:tcPr>
            <w:tcW w:w="2551" w:type="dxa"/>
          </w:tcPr>
          <w:p w14:paraId="54401E59"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3</w:t>
            </w:r>
          </w:p>
        </w:tc>
        <w:tc>
          <w:tcPr>
            <w:tcW w:w="1985" w:type="dxa"/>
          </w:tcPr>
          <w:p w14:paraId="3AD9229C"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4</w:t>
            </w:r>
          </w:p>
        </w:tc>
        <w:tc>
          <w:tcPr>
            <w:tcW w:w="2666" w:type="dxa"/>
          </w:tcPr>
          <w:p w14:paraId="37119230"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5</w:t>
            </w:r>
          </w:p>
        </w:tc>
        <w:tc>
          <w:tcPr>
            <w:tcW w:w="1843" w:type="dxa"/>
          </w:tcPr>
          <w:p w14:paraId="38221B46" w14:textId="77777777" w:rsidR="000F141B" w:rsidRPr="00885A4A" w:rsidRDefault="000F141B" w:rsidP="00227138">
            <w:pPr>
              <w:spacing w:after="0" w:line="240" w:lineRule="auto"/>
              <w:jc w:val="center"/>
              <w:rPr>
                <w:rFonts w:ascii="Times New Roman" w:hAnsi="Times New Roman" w:cs="Times New Roman"/>
                <w:b/>
                <w:bCs/>
                <w:lang w:eastAsia="ru-RU"/>
              </w:rPr>
            </w:pPr>
            <w:r w:rsidRPr="00885A4A">
              <w:rPr>
                <w:rFonts w:ascii="Times New Roman" w:hAnsi="Times New Roman" w:cs="Times New Roman"/>
                <w:b/>
                <w:bCs/>
                <w:lang w:eastAsia="ru-RU"/>
              </w:rPr>
              <w:t>6</w:t>
            </w:r>
          </w:p>
        </w:tc>
      </w:tr>
      <w:tr w:rsidR="000F141B" w:rsidRPr="00832358" w14:paraId="74D52E35" w14:textId="77777777" w:rsidTr="00885A4A">
        <w:trPr>
          <w:jc w:val="center"/>
        </w:trPr>
        <w:tc>
          <w:tcPr>
            <w:tcW w:w="14409" w:type="dxa"/>
            <w:gridSpan w:val="6"/>
          </w:tcPr>
          <w:p w14:paraId="4B46C3DF" w14:textId="77777777" w:rsidR="000F141B" w:rsidRPr="00832358" w:rsidRDefault="000F141B" w:rsidP="0022713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Интервалы установки цементных мостов приведены в разделе «Ликвидация скважины»</w:t>
            </w:r>
          </w:p>
        </w:tc>
      </w:tr>
    </w:tbl>
    <w:p w14:paraId="1EF22D54" w14:textId="77777777" w:rsidR="00427662" w:rsidRDefault="00427662" w:rsidP="00C2685B">
      <w:pPr>
        <w:pStyle w:val="aff0"/>
      </w:pPr>
    </w:p>
    <w:p w14:paraId="70D2B867" w14:textId="3E80F769" w:rsidR="000F141B" w:rsidRPr="00C24C79" w:rsidRDefault="000F141B" w:rsidP="00C24C79">
      <w:pPr>
        <w:rPr>
          <w:rFonts w:ascii="Times New Roman" w:hAnsi="Times New Roman" w:cs="Times New Roman"/>
          <w:b/>
          <w:bCs/>
          <w:sz w:val="24"/>
          <w:szCs w:val="24"/>
        </w:rPr>
      </w:pPr>
      <w:r w:rsidRPr="00C24C79">
        <w:rPr>
          <w:rFonts w:ascii="Times New Roman" w:hAnsi="Times New Roman" w:cs="Times New Roman"/>
          <w:b/>
          <w:bCs/>
          <w:sz w:val="24"/>
          <w:szCs w:val="24"/>
        </w:rPr>
        <w:t>Таблица 10.5 - Потребное количество цементировочной техники для установки цементных мостов</w:t>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3534"/>
        <w:gridCol w:w="4459"/>
        <w:gridCol w:w="2020"/>
        <w:gridCol w:w="1034"/>
        <w:gridCol w:w="910"/>
        <w:gridCol w:w="785"/>
        <w:gridCol w:w="661"/>
        <w:gridCol w:w="853"/>
      </w:tblGrid>
      <w:tr w:rsidR="000F141B" w:rsidRPr="00832358" w14:paraId="166C18B4" w14:textId="77777777" w:rsidTr="00885A4A">
        <w:trPr>
          <w:trHeight w:val="405"/>
          <w:jc w:val="center"/>
        </w:trPr>
        <w:tc>
          <w:tcPr>
            <w:tcW w:w="3568" w:type="dxa"/>
            <w:vMerge w:val="restart"/>
          </w:tcPr>
          <w:p w14:paraId="1C76EDED"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Название или шифр материала или цементировочной техники</w:t>
            </w:r>
          </w:p>
        </w:tc>
        <w:tc>
          <w:tcPr>
            <w:tcW w:w="4511" w:type="dxa"/>
            <w:vMerge w:val="restart"/>
          </w:tcPr>
          <w:p w14:paraId="19925166"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Вид технологической операции (установление цементного моста, испытание)</w:t>
            </w:r>
          </w:p>
        </w:tc>
        <w:tc>
          <w:tcPr>
            <w:tcW w:w="2036" w:type="dxa"/>
            <w:vMerge w:val="restart"/>
          </w:tcPr>
          <w:p w14:paraId="1D4987A7"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Единица измерения</w:t>
            </w:r>
          </w:p>
        </w:tc>
        <w:tc>
          <w:tcPr>
            <w:tcW w:w="4294" w:type="dxa"/>
            <w:gridSpan w:val="5"/>
          </w:tcPr>
          <w:p w14:paraId="28E5E417"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Потребное количество по объектам</w:t>
            </w:r>
          </w:p>
        </w:tc>
      </w:tr>
      <w:tr w:rsidR="000F141B" w:rsidRPr="00832358" w14:paraId="532458A6" w14:textId="77777777" w:rsidTr="00885A4A">
        <w:trPr>
          <w:trHeight w:val="420"/>
          <w:jc w:val="center"/>
        </w:trPr>
        <w:tc>
          <w:tcPr>
            <w:tcW w:w="3568" w:type="dxa"/>
            <w:vMerge/>
          </w:tcPr>
          <w:p w14:paraId="4BFC7CC5"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p>
        </w:tc>
        <w:tc>
          <w:tcPr>
            <w:tcW w:w="4511" w:type="dxa"/>
            <w:vMerge/>
          </w:tcPr>
          <w:p w14:paraId="304B6111"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p>
        </w:tc>
        <w:tc>
          <w:tcPr>
            <w:tcW w:w="2036" w:type="dxa"/>
            <w:vMerge/>
          </w:tcPr>
          <w:p w14:paraId="56D7984D"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p>
        </w:tc>
        <w:tc>
          <w:tcPr>
            <w:tcW w:w="4294" w:type="dxa"/>
            <w:gridSpan w:val="5"/>
          </w:tcPr>
          <w:p w14:paraId="27FA949F" w14:textId="5BB032EA"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Номера объектов</w:t>
            </w:r>
          </w:p>
        </w:tc>
      </w:tr>
      <w:tr w:rsidR="000F141B" w:rsidRPr="00832358" w14:paraId="35204180" w14:textId="77777777" w:rsidTr="00885A4A">
        <w:trPr>
          <w:trHeight w:val="88"/>
          <w:jc w:val="center"/>
        </w:trPr>
        <w:tc>
          <w:tcPr>
            <w:tcW w:w="3568" w:type="dxa"/>
          </w:tcPr>
          <w:p w14:paraId="3469BDAF"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1</w:t>
            </w:r>
          </w:p>
        </w:tc>
        <w:tc>
          <w:tcPr>
            <w:tcW w:w="4511" w:type="dxa"/>
          </w:tcPr>
          <w:p w14:paraId="579EB332"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2</w:t>
            </w:r>
          </w:p>
        </w:tc>
        <w:tc>
          <w:tcPr>
            <w:tcW w:w="2036" w:type="dxa"/>
          </w:tcPr>
          <w:p w14:paraId="7E4D7015"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3</w:t>
            </w:r>
          </w:p>
        </w:tc>
        <w:tc>
          <w:tcPr>
            <w:tcW w:w="1048" w:type="dxa"/>
          </w:tcPr>
          <w:p w14:paraId="7BD1DD8C"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4</w:t>
            </w:r>
          </w:p>
        </w:tc>
        <w:tc>
          <w:tcPr>
            <w:tcW w:w="921" w:type="dxa"/>
          </w:tcPr>
          <w:p w14:paraId="3D2D30E1"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5</w:t>
            </w:r>
          </w:p>
        </w:tc>
        <w:tc>
          <w:tcPr>
            <w:tcW w:w="794" w:type="dxa"/>
          </w:tcPr>
          <w:p w14:paraId="09B90CAC"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6</w:t>
            </w:r>
          </w:p>
        </w:tc>
        <w:tc>
          <w:tcPr>
            <w:tcW w:w="668" w:type="dxa"/>
          </w:tcPr>
          <w:p w14:paraId="1B27C94D"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7</w:t>
            </w:r>
          </w:p>
        </w:tc>
        <w:tc>
          <w:tcPr>
            <w:tcW w:w="863" w:type="dxa"/>
          </w:tcPr>
          <w:p w14:paraId="606245E5" w14:textId="77777777" w:rsidR="000F141B" w:rsidRPr="00227138" w:rsidRDefault="000F141B" w:rsidP="00832358">
            <w:pPr>
              <w:spacing w:after="0" w:line="240" w:lineRule="auto"/>
              <w:jc w:val="center"/>
              <w:rPr>
                <w:rFonts w:ascii="Times New Roman" w:hAnsi="Times New Roman" w:cs="Times New Roman"/>
                <w:b/>
                <w:sz w:val="20"/>
                <w:szCs w:val="20"/>
                <w:lang w:eastAsia="ru-RU"/>
              </w:rPr>
            </w:pPr>
            <w:r w:rsidRPr="00227138">
              <w:rPr>
                <w:rFonts w:ascii="Times New Roman" w:hAnsi="Times New Roman" w:cs="Times New Roman"/>
                <w:b/>
                <w:sz w:val="20"/>
                <w:szCs w:val="20"/>
                <w:lang w:eastAsia="ru-RU"/>
              </w:rPr>
              <w:t>8</w:t>
            </w:r>
          </w:p>
        </w:tc>
      </w:tr>
      <w:tr w:rsidR="000F141B" w:rsidRPr="00832358" w14:paraId="3C81C92D" w14:textId="77777777" w:rsidTr="00885A4A">
        <w:trPr>
          <w:jc w:val="center"/>
        </w:trPr>
        <w:tc>
          <w:tcPr>
            <w:tcW w:w="14409" w:type="dxa"/>
            <w:gridSpan w:val="8"/>
          </w:tcPr>
          <w:p w14:paraId="317DA723" w14:textId="77777777" w:rsidR="000F141B" w:rsidRPr="00227138" w:rsidRDefault="000F141B" w:rsidP="00832358">
            <w:pPr>
              <w:spacing w:after="0" w:line="240" w:lineRule="auto"/>
              <w:jc w:val="center"/>
              <w:rPr>
                <w:rFonts w:ascii="Times New Roman" w:hAnsi="Times New Roman" w:cs="Times New Roman"/>
                <w:sz w:val="20"/>
                <w:szCs w:val="20"/>
                <w:lang w:eastAsia="ru-RU"/>
              </w:rPr>
            </w:pPr>
            <w:r w:rsidRPr="00227138">
              <w:rPr>
                <w:rFonts w:ascii="Times New Roman" w:hAnsi="Times New Roman" w:cs="Times New Roman"/>
                <w:sz w:val="20"/>
                <w:szCs w:val="20"/>
                <w:lang w:eastAsia="ru-RU"/>
              </w:rPr>
              <w:t>Согласно программе по цементированию включить Программу цементирования</w:t>
            </w:r>
          </w:p>
        </w:tc>
      </w:tr>
    </w:tbl>
    <w:p w14:paraId="44F42A68" w14:textId="77777777" w:rsidR="008D5B9F" w:rsidRPr="00C23760" w:rsidRDefault="008D5B9F" w:rsidP="00C2685B">
      <w:pPr>
        <w:pStyle w:val="aff0"/>
      </w:pPr>
      <w:bookmarkStart w:id="373" w:name="_Toc162969682"/>
      <w:bookmarkStart w:id="374" w:name="_Toc200983069"/>
      <w:r w:rsidRPr="00C23760">
        <w:t>Таблица 10.6 - Продолжительность испытания (освоения) объектов в эксплуатационной колонне</w:t>
      </w:r>
      <w:bookmarkEnd w:id="373"/>
      <w:bookmarkEnd w:id="374"/>
    </w:p>
    <w:tbl>
      <w:tblPr>
        <w:tblW w:w="1440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1432"/>
        <w:gridCol w:w="6148"/>
        <w:gridCol w:w="3402"/>
        <w:gridCol w:w="3423"/>
      </w:tblGrid>
      <w:tr w:rsidR="008D5B9F" w:rsidRPr="00832358" w14:paraId="36E7B7CC" w14:textId="77777777" w:rsidTr="00885A4A">
        <w:trPr>
          <w:trHeight w:val="828"/>
          <w:jc w:val="center"/>
        </w:trPr>
        <w:tc>
          <w:tcPr>
            <w:tcW w:w="1432" w:type="dxa"/>
            <w:vMerge w:val="restart"/>
          </w:tcPr>
          <w:p w14:paraId="660BB058" w14:textId="77777777" w:rsidR="008D5B9F" w:rsidRPr="00832358" w:rsidRDefault="008D5B9F" w:rsidP="002F75DE">
            <w:pPr>
              <w:spacing w:after="0" w:line="240" w:lineRule="auto"/>
              <w:jc w:val="center"/>
              <w:rPr>
                <w:rFonts w:ascii="Times New Roman" w:hAnsi="Times New Roman" w:cs="Times New Roman"/>
                <w:b/>
                <w:lang w:eastAsia="ru-RU"/>
              </w:rPr>
            </w:pPr>
            <w:r w:rsidRPr="00832358">
              <w:rPr>
                <w:rFonts w:ascii="Times New Roman" w:hAnsi="Times New Roman" w:cs="Times New Roman"/>
                <w:b/>
                <w:lang w:eastAsia="ru-RU"/>
              </w:rPr>
              <w:t>Номер объекта</w:t>
            </w:r>
          </w:p>
          <w:p w14:paraId="697914A1" w14:textId="77777777" w:rsidR="008D5B9F" w:rsidRPr="00832358" w:rsidRDefault="008D5B9F" w:rsidP="002F75DE">
            <w:pPr>
              <w:spacing w:after="0" w:line="240" w:lineRule="auto"/>
              <w:jc w:val="center"/>
              <w:rPr>
                <w:rFonts w:ascii="Times New Roman" w:hAnsi="Times New Roman" w:cs="Times New Roman"/>
                <w:b/>
                <w:lang w:eastAsia="ru-RU"/>
              </w:rPr>
            </w:pPr>
          </w:p>
        </w:tc>
        <w:tc>
          <w:tcPr>
            <w:tcW w:w="6148" w:type="dxa"/>
            <w:vMerge w:val="restart"/>
          </w:tcPr>
          <w:p w14:paraId="65195D92" w14:textId="77777777" w:rsidR="008D5B9F" w:rsidRPr="00832358" w:rsidRDefault="008D5B9F" w:rsidP="002F75DE">
            <w:pPr>
              <w:spacing w:after="0" w:line="240" w:lineRule="auto"/>
              <w:jc w:val="center"/>
              <w:rPr>
                <w:rFonts w:ascii="Times New Roman" w:hAnsi="Times New Roman" w:cs="Times New Roman"/>
                <w:b/>
                <w:lang w:eastAsia="ru-RU"/>
              </w:rPr>
            </w:pPr>
            <w:r w:rsidRPr="00832358">
              <w:rPr>
                <w:rFonts w:ascii="Times New Roman" w:hAnsi="Times New Roman" w:cs="Times New Roman"/>
                <w:b/>
                <w:lang w:eastAsia="ru-RU"/>
              </w:rPr>
              <w:t>Название процесса, операции по испытанию (освоению) и интенсификации</w:t>
            </w:r>
          </w:p>
        </w:tc>
        <w:tc>
          <w:tcPr>
            <w:tcW w:w="3402" w:type="dxa"/>
            <w:vMerge w:val="restart"/>
          </w:tcPr>
          <w:p w14:paraId="19279843" w14:textId="77777777" w:rsidR="008D5B9F" w:rsidRPr="00832358" w:rsidRDefault="008D5B9F" w:rsidP="002F75DE">
            <w:pPr>
              <w:spacing w:after="0" w:line="240" w:lineRule="auto"/>
              <w:jc w:val="center"/>
              <w:rPr>
                <w:rFonts w:ascii="Times New Roman" w:hAnsi="Times New Roman" w:cs="Times New Roman"/>
                <w:b/>
                <w:lang w:eastAsia="ru-RU"/>
              </w:rPr>
            </w:pPr>
            <w:r w:rsidRPr="00832358">
              <w:rPr>
                <w:rFonts w:ascii="Times New Roman" w:hAnsi="Times New Roman" w:cs="Times New Roman"/>
                <w:b/>
                <w:lang w:eastAsia="ru-RU"/>
              </w:rPr>
              <w:t>Номера таблиц по ССНВ на испытание или местные нормы</w:t>
            </w:r>
          </w:p>
        </w:tc>
        <w:tc>
          <w:tcPr>
            <w:tcW w:w="3423" w:type="dxa"/>
            <w:tcBorders>
              <w:bottom w:val="nil"/>
            </w:tcBorders>
          </w:tcPr>
          <w:p w14:paraId="1F08FD3C" w14:textId="77777777" w:rsidR="008D5B9F" w:rsidRPr="00832358" w:rsidRDefault="008D5B9F" w:rsidP="002F75DE">
            <w:pPr>
              <w:spacing w:after="0" w:line="240" w:lineRule="auto"/>
              <w:jc w:val="center"/>
              <w:rPr>
                <w:rFonts w:ascii="Times New Roman" w:hAnsi="Times New Roman" w:cs="Times New Roman"/>
                <w:b/>
                <w:lang w:eastAsia="ru-RU"/>
              </w:rPr>
            </w:pPr>
            <w:r w:rsidRPr="00832358">
              <w:rPr>
                <w:rFonts w:ascii="Times New Roman" w:hAnsi="Times New Roman" w:cs="Times New Roman"/>
                <w:b/>
                <w:lang w:eastAsia="ru-RU"/>
              </w:rPr>
              <w:t>Продолжительность, сутки</w:t>
            </w:r>
          </w:p>
        </w:tc>
      </w:tr>
      <w:tr w:rsidR="008D5B9F" w:rsidRPr="00832358" w14:paraId="444E92D6" w14:textId="77777777" w:rsidTr="00885A4A">
        <w:trPr>
          <w:jc w:val="center"/>
        </w:trPr>
        <w:tc>
          <w:tcPr>
            <w:tcW w:w="1432" w:type="dxa"/>
            <w:vMerge/>
          </w:tcPr>
          <w:p w14:paraId="7282CE25" w14:textId="77777777" w:rsidR="008D5B9F" w:rsidRPr="00832358" w:rsidRDefault="008D5B9F" w:rsidP="002F75DE">
            <w:pPr>
              <w:spacing w:after="0" w:line="240" w:lineRule="auto"/>
              <w:jc w:val="center"/>
              <w:rPr>
                <w:rFonts w:ascii="Times New Roman" w:hAnsi="Times New Roman" w:cs="Times New Roman"/>
                <w:b/>
                <w:lang w:eastAsia="ru-RU"/>
              </w:rPr>
            </w:pPr>
          </w:p>
        </w:tc>
        <w:tc>
          <w:tcPr>
            <w:tcW w:w="6148" w:type="dxa"/>
            <w:vMerge/>
          </w:tcPr>
          <w:p w14:paraId="1F2B54C2" w14:textId="77777777" w:rsidR="008D5B9F" w:rsidRPr="00832358" w:rsidRDefault="008D5B9F" w:rsidP="002F75DE">
            <w:pPr>
              <w:spacing w:after="0" w:line="240" w:lineRule="auto"/>
              <w:jc w:val="center"/>
              <w:rPr>
                <w:rFonts w:ascii="Times New Roman" w:hAnsi="Times New Roman" w:cs="Times New Roman"/>
                <w:b/>
                <w:lang w:eastAsia="ru-RU"/>
              </w:rPr>
            </w:pPr>
          </w:p>
        </w:tc>
        <w:tc>
          <w:tcPr>
            <w:tcW w:w="3402" w:type="dxa"/>
            <w:vMerge/>
          </w:tcPr>
          <w:p w14:paraId="5C5F5EEE" w14:textId="77777777" w:rsidR="008D5B9F" w:rsidRPr="00832358" w:rsidRDefault="008D5B9F" w:rsidP="002F75DE">
            <w:pPr>
              <w:spacing w:after="0" w:line="240" w:lineRule="auto"/>
              <w:jc w:val="center"/>
              <w:rPr>
                <w:rFonts w:ascii="Times New Roman" w:hAnsi="Times New Roman" w:cs="Times New Roman"/>
                <w:b/>
                <w:lang w:eastAsia="ru-RU"/>
              </w:rPr>
            </w:pPr>
          </w:p>
        </w:tc>
        <w:tc>
          <w:tcPr>
            <w:tcW w:w="3423" w:type="dxa"/>
            <w:tcBorders>
              <w:top w:val="nil"/>
            </w:tcBorders>
          </w:tcPr>
          <w:p w14:paraId="51C9C31A" w14:textId="77777777" w:rsidR="008D5B9F" w:rsidRPr="00832358" w:rsidRDefault="008D5B9F" w:rsidP="002F75DE">
            <w:pPr>
              <w:spacing w:after="0" w:line="240" w:lineRule="auto"/>
              <w:jc w:val="center"/>
              <w:rPr>
                <w:rFonts w:ascii="Times New Roman" w:hAnsi="Times New Roman" w:cs="Times New Roman"/>
                <w:b/>
                <w:lang w:val="kk-KZ" w:eastAsia="ru-RU"/>
              </w:rPr>
            </w:pPr>
          </w:p>
        </w:tc>
      </w:tr>
      <w:tr w:rsidR="008D5B9F" w:rsidRPr="00832358" w14:paraId="7CB8ACE3" w14:textId="77777777" w:rsidTr="00885A4A">
        <w:trPr>
          <w:jc w:val="center"/>
        </w:trPr>
        <w:tc>
          <w:tcPr>
            <w:tcW w:w="1432" w:type="dxa"/>
          </w:tcPr>
          <w:p w14:paraId="15640625" w14:textId="77777777" w:rsidR="008D5B9F" w:rsidRPr="00832358" w:rsidRDefault="008D5B9F" w:rsidP="002F75DE">
            <w:pPr>
              <w:spacing w:after="0" w:line="240" w:lineRule="auto"/>
              <w:jc w:val="center"/>
              <w:rPr>
                <w:rFonts w:ascii="Times New Roman" w:hAnsi="Times New Roman" w:cs="Times New Roman"/>
                <w:b/>
                <w:lang w:val="kk-KZ" w:eastAsia="ru-RU"/>
              </w:rPr>
            </w:pPr>
            <w:r w:rsidRPr="00832358">
              <w:rPr>
                <w:rFonts w:ascii="Times New Roman" w:hAnsi="Times New Roman" w:cs="Times New Roman"/>
                <w:b/>
                <w:lang w:val="kk-KZ" w:eastAsia="ru-RU"/>
              </w:rPr>
              <w:t>1</w:t>
            </w:r>
          </w:p>
        </w:tc>
        <w:tc>
          <w:tcPr>
            <w:tcW w:w="6148" w:type="dxa"/>
          </w:tcPr>
          <w:p w14:paraId="394C6A38" w14:textId="77777777" w:rsidR="008D5B9F" w:rsidRPr="00832358" w:rsidRDefault="008D5B9F" w:rsidP="002F75DE">
            <w:pPr>
              <w:spacing w:after="0" w:line="240" w:lineRule="auto"/>
              <w:jc w:val="center"/>
              <w:rPr>
                <w:rFonts w:ascii="Times New Roman" w:hAnsi="Times New Roman" w:cs="Times New Roman"/>
                <w:b/>
                <w:lang w:val="kk-KZ" w:eastAsia="ru-RU"/>
              </w:rPr>
            </w:pPr>
            <w:r w:rsidRPr="00832358">
              <w:rPr>
                <w:rFonts w:ascii="Times New Roman" w:hAnsi="Times New Roman" w:cs="Times New Roman"/>
                <w:b/>
                <w:lang w:val="kk-KZ" w:eastAsia="ru-RU"/>
              </w:rPr>
              <w:t>2</w:t>
            </w:r>
          </w:p>
        </w:tc>
        <w:tc>
          <w:tcPr>
            <w:tcW w:w="3402" w:type="dxa"/>
          </w:tcPr>
          <w:p w14:paraId="4393C9B3" w14:textId="77777777" w:rsidR="008D5B9F" w:rsidRPr="00832358" w:rsidRDefault="008D5B9F" w:rsidP="002F75DE">
            <w:pPr>
              <w:spacing w:after="0" w:line="240" w:lineRule="auto"/>
              <w:jc w:val="center"/>
              <w:rPr>
                <w:rFonts w:ascii="Times New Roman" w:hAnsi="Times New Roman" w:cs="Times New Roman"/>
                <w:b/>
                <w:lang w:val="kk-KZ" w:eastAsia="ru-RU"/>
              </w:rPr>
            </w:pPr>
            <w:r w:rsidRPr="00832358">
              <w:rPr>
                <w:rFonts w:ascii="Times New Roman" w:hAnsi="Times New Roman" w:cs="Times New Roman"/>
                <w:b/>
                <w:lang w:val="kk-KZ" w:eastAsia="ru-RU"/>
              </w:rPr>
              <w:t>3</w:t>
            </w:r>
          </w:p>
        </w:tc>
        <w:tc>
          <w:tcPr>
            <w:tcW w:w="3423" w:type="dxa"/>
          </w:tcPr>
          <w:p w14:paraId="17ADAC53" w14:textId="77777777" w:rsidR="008D5B9F" w:rsidRPr="00832358" w:rsidRDefault="008D5B9F" w:rsidP="002F75DE">
            <w:pPr>
              <w:spacing w:after="0" w:line="240" w:lineRule="auto"/>
              <w:jc w:val="center"/>
              <w:rPr>
                <w:rFonts w:ascii="Times New Roman" w:hAnsi="Times New Roman" w:cs="Times New Roman"/>
                <w:b/>
                <w:lang w:val="kk-KZ" w:eastAsia="ru-RU"/>
              </w:rPr>
            </w:pPr>
            <w:r>
              <w:rPr>
                <w:rFonts w:ascii="Times New Roman" w:hAnsi="Times New Roman" w:cs="Times New Roman"/>
                <w:b/>
                <w:lang w:val="kk-KZ" w:eastAsia="ru-RU"/>
              </w:rPr>
              <w:t>4</w:t>
            </w:r>
          </w:p>
        </w:tc>
      </w:tr>
      <w:tr w:rsidR="008D5B9F" w:rsidRPr="00832358" w14:paraId="362C21AD" w14:textId="77777777" w:rsidTr="00885A4A">
        <w:trPr>
          <w:trHeight w:val="106"/>
          <w:jc w:val="center"/>
        </w:trPr>
        <w:tc>
          <w:tcPr>
            <w:tcW w:w="1432" w:type="dxa"/>
            <w:vMerge w:val="restart"/>
            <w:tcBorders>
              <w:top w:val="single" w:sz="4" w:space="0" w:color="auto"/>
            </w:tcBorders>
          </w:tcPr>
          <w:p w14:paraId="53CD7E45" w14:textId="77777777" w:rsidR="008D5B9F" w:rsidRPr="00832358" w:rsidRDefault="008D5B9F" w:rsidP="002F75DE">
            <w:pPr>
              <w:spacing w:after="0" w:line="240" w:lineRule="auto"/>
              <w:jc w:val="center"/>
              <w:rPr>
                <w:rFonts w:ascii="Times New Roman" w:hAnsi="Times New Roman" w:cs="Times New Roman"/>
                <w:lang w:eastAsia="ru-RU"/>
              </w:rPr>
            </w:pPr>
            <w:r>
              <w:rPr>
                <w:rFonts w:ascii="Times New Roman" w:hAnsi="Times New Roman" w:cs="Times New Roman"/>
                <w:lang w:eastAsia="ru-RU"/>
              </w:rPr>
              <w:t>2</w:t>
            </w:r>
          </w:p>
          <w:p w14:paraId="0D71F602" w14:textId="77777777" w:rsidR="008D5B9F" w:rsidRPr="00832358" w:rsidRDefault="008D5B9F" w:rsidP="002F75DE">
            <w:pPr>
              <w:spacing w:after="0" w:line="240" w:lineRule="auto"/>
              <w:jc w:val="center"/>
              <w:rPr>
                <w:rFonts w:ascii="Times New Roman" w:hAnsi="Times New Roman" w:cs="Times New Roman"/>
                <w:lang w:val="kk-KZ" w:eastAsia="ru-RU"/>
              </w:rPr>
            </w:pPr>
          </w:p>
        </w:tc>
        <w:tc>
          <w:tcPr>
            <w:tcW w:w="6148" w:type="dxa"/>
            <w:tcBorders>
              <w:top w:val="single" w:sz="4" w:space="0" w:color="auto"/>
              <w:bottom w:val="single" w:sz="4" w:space="0" w:color="auto"/>
            </w:tcBorders>
          </w:tcPr>
          <w:p w14:paraId="67F77581" w14:textId="77777777" w:rsidR="008D5B9F" w:rsidRPr="001B19D4" w:rsidRDefault="008D5B9F" w:rsidP="002F75DE">
            <w:pPr>
              <w:spacing w:after="0" w:line="240" w:lineRule="auto"/>
              <w:rPr>
                <w:rFonts w:ascii="Times New Roman" w:hAnsi="Times New Roman" w:cs="Times New Roman"/>
                <w:lang w:eastAsia="ru-RU"/>
              </w:rPr>
            </w:pPr>
            <w:r w:rsidRPr="001B19D4">
              <w:rPr>
                <w:rFonts w:ascii="Times New Roman" w:hAnsi="Times New Roman" w:cs="Times New Roman"/>
              </w:rPr>
              <w:t>1. Подготовительные работы перед испытанием объекта</w:t>
            </w:r>
          </w:p>
        </w:tc>
        <w:tc>
          <w:tcPr>
            <w:tcW w:w="3402" w:type="dxa"/>
            <w:vAlign w:val="center"/>
          </w:tcPr>
          <w:p w14:paraId="1B63BA58" w14:textId="77777777" w:rsidR="008D5B9F" w:rsidRPr="001B19D4" w:rsidRDefault="008D5B9F" w:rsidP="002F75DE">
            <w:pPr>
              <w:spacing w:after="0" w:line="240" w:lineRule="auto"/>
              <w:jc w:val="center"/>
              <w:rPr>
                <w:rFonts w:ascii="Times New Roman" w:hAnsi="Times New Roman" w:cs="Times New Roman"/>
                <w:lang w:eastAsia="ru-RU"/>
              </w:rPr>
            </w:pPr>
            <w:r w:rsidRPr="001B19D4">
              <w:rPr>
                <w:rFonts w:ascii="Times New Roman" w:hAnsi="Times New Roman" w:cs="Times New Roman"/>
              </w:rPr>
              <w:t>ССНВ таб.22</w:t>
            </w:r>
          </w:p>
        </w:tc>
        <w:tc>
          <w:tcPr>
            <w:tcW w:w="3423" w:type="dxa"/>
            <w:vMerge w:val="restart"/>
          </w:tcPr>
          <w:p w14:paraId="5BF08BB2" w14:textId="1F265FFB" w:rsidR="008D5B9F" w:rsidRPr="001B19D4" w:rsidRDefault="00040F79" w:rsidP="002F75DE">
            <w:pPr>
              <w:spacing w:after="0" w:line="240" w:lineRule="auto"/>
              <w:jc w:val="center"/>
              <w:rPr>
                <w:rFonts w:ascii="Times New Roman" w:hAnsi="Times New Roman" w:cs="Times New Roman"/>
                <w:lang w:eastAsia="ru-RU"/>
              </w:rPr>
            </w:pPr>
            <w:r>
              <w:rPr>
                <w:rFonts w:ascii="Times New Roman" w:hAnsi="Times New Roman" w:cs="Times New Roman"/>
              </w:rPr>
              <w:t xml:space="preserve">Не более </w:t>
            </w:r>
            <w:r w:rsidR="003D2C9C">
              <w:rPr>
                <w:rFonts w:ascii="Times New Roman" w:hAnsi="Times New Roman" w:cs="Times New Roman"/>
              </w:rPr>
              <w:t>90</w:t>
            </w:r>
            <w:r w:rsidR="008D5B9F" w:rsidRPr="00D278CF">
              <w:rPr>
                <w:rFonts w:ascii="Times New Roman" w:hAnsi="Times New Roman" w:cs="Times New Roman"/>
              </w:rPr>
              <w:t xml:space="preserve"> суток продолжительность испытания одного объекта</w:t>
            </w:r>
          </w:p>
        </w:tc>
      </w:tr>
      <w:tr w:rsidR="008D5B9F" w:rsidRPr="00832358" w14:paraId="2D080E41" w14:textId="77777777" w:rsidTr="00885A4A">
        <w:trPr>
          <w:trHeight w:val="141"/>
          <w:jc w:val="center"/>
        </w:trPr>
        <w:tc>
          <w:tcPr>
            <w:tcW w:w="1432" w:type="dxa"/>
            <w:vMerge/>
            <w:tcBorders>
              <w:top w:val="single" w:sz="4" w:space="0" w:color="auto"/>
            </w:tcBorders>
          </w:tcPr>
          <w:p w14:paraId="5614C6E8" w14:textId="77777777" w:rsidR="008D5B9F" w:rsidRDefault="008D5B9F" w:rsidP="002F75DE">
            <w:pPr>
              <w:spacing w:after="0" w:line="240" w:lineRule="auto"/>
              <w:jc w:val="center"/>
              <w:rPr>
                <w:rFonts w:ascii="Times New Roman" w:hAnsi="Times New Roman" w:cs="Times New Roman"/>
                <w:lang w:eastAsia="ru-RU"/>
              </w:rPr>
            </w:pPr>
          </w:p>
        </w:tc>
        <w:tc>
          <w:tcPr>
            <w:tcW w:w="6148" w:type="dxa"/>
            <w:tcBorders>
              <w:top w:val="single" w:sz="4" w:space="0" w:color="auto"/>
              <w:bottom w:val="single" w:sz="4" w:space="0" w:color="auto"/>
            </w:tcBorders>
          </w:tcPr>
          <w:p w14:paraId="761FA30C" w14:textId="77777777" w:rsidR="008D5B9F" w:rsidRPr="001B19D4" w:rsidRDefault="008D5B9F" w:rsidP="002F75DE">
            <w:pPr>
              <w:spacing w:after="0" w:line="240" w:lineRule="auto"/>
              <w:rPr>
                <w:rFonts w:ascii="Times New Roman" w:hAnsi="Times New Roman" w:cs="Times New Roman"/>
                <w:lang w:eastAsia="ru-RU"/>
              </w:rPr>
            </w:pPr>
            <w:r w:rsidRPr="001B19D4">
              <w:rPr>
                <w:rFonts w:ascii="Times New Roman" w:hAnsi="Times New Roman" w:cs="Times New Roman"/>
              </w:rPr>
              <w:t xml:space="preserve">    </w:t>
            </w:r>
            <w:proofErr w:type="gramStart"/>
            <w:r w:rsidRPr="001B19D4">
              <w:rPr>
                <w:rFonts w:ascii="Times New Roman" w:hAnsi="Times New Roman" w:cs="Times New Roman"/>
              </w:rPr>
              <w:t>Шаблонирование  эксплуатационной</w:t>
            </w:r>
            <w:proofErr w:type="gramEnd"/>
            <w:r w:rsidRPr="001B19D4">
              <w:rPr>
                <w:rFonts w:ascii="Times New Roman" w:hAnsi="Times New Roman" w:cs="Times New Roman"/>
              </w:rPr>
              <w:t xml:space="preserve"> колонны скребком</w:t>
            </w:r>
          </w:p>
        </w:tc>
        <w:tc>
          <w:tcPr>
            <w:tcW w:w="3402" w:type="dxa"/>
            <w:vAlign w:val="center"/>
          </w:tcPr>
          <w:p w14:paraId="36BEEB5C" w14:textId="77777777" w:rsidR="008D5B9F" w:rsidRPr="001B19D4" w:rsidRDefault="008D5B9F" w:rsidP="002F75DE">
            <w:pPr>
              <w:spacing w:after="0" w:line="240" w:lineRule="auto"/>
              <w:jc w:val="center"/>
              <w:rPr>
                <w:rFonts w:ascii="Times New Roman" w:hAnsi="Times New Roman" w:cs="Times New Roman"/>
                <w:lang w:eastAsia="ru-RU"/>
              </w:rPr>
            </w:pPr>
            <w:r w:rsidRPr="001B19D4">
              <w:rPr>
                <w:rFonts w:ascii="Times New Roman" w:hAnsi="Times New Roman" w:cs="Times New Roman"/>
              </w:rPr>
              <w:t>ССНВ табл.22, п.13</w:t>
            </w:r>
          </w:p>
        </w:tc>
        <w:tc>
          <w:tcPr>
            <w:tcW w:w="3423" w:type="dxa"/>
            <w:vMerge/>
          </w:tcPr>
          <w:p w14:paraId="555806C1" w14:textId="77777777" w:rsidR="008D5B9F" w:rsidRPr="001B19D4" w:rsidRDefault="008D5B9F" w:rsidP="002F75DE">
            <w:pPr>
              <w:spacing w:after="0" w:line="240" w:lineRule="auto"/>
              <w:jc w:val="center"/>
              <w:rPr>
                <w:rFonts w:ascii="Times New Roman" w:hAnsi="Times New Roman" w:cs="Times New Roman"/>
                <w:lang w:val="en-US" w:eastAsia="ru-RU"/>
              </w:rPr>
            </w:pPr>
          </w:p>
        </w:tc>
      </w:tr>
      <w:tr w:rsidR="008D5B9F" w:rsidRPr="00832358" w14:paraId="6CEDBA0E" w14:textId="77777777" w:rsidTr="00885A4A">
        <w:trPr>
          <w:trHeight w:val="186"/>
          <w:jc w:val="center"/>
        </w:trPr>
        <w:tc>
          <w:tcPr>
            <w:tcW w:w="1432" w:type="dxa"/>
            <w:vMerge/>
          </w:tcPr>
          <w:p w14:paraId="29179BEC" w14:textId="77777777" w:rsidR="008D5B9F" w:rsidRDefault="008D5B9F" w:rsidP="002F75DE">
            <w:pPr>
              <w:spacing w:after="0" w:line="240" w:lineRule="auto"/>
              <w:jc w:val="center"/>
              <w:rPr>
                <w:rFonts w:ascii="Times New Roman" w:hAnsi="Times New Roman" w:cs="Times New Roman"/>
                <w:lang w:eastAsia="ru-RU"/>
              </w:rPr>
            </w:pPr>
          </w:p>
        </w:tc>
        <w:tc>
          <w:tcPr>
            <w:tcW w:w="6148" w:type="dxa"/>
            <w:tcBorders>
              <w:top w:val="single" w:sz="4" w:space="0" w:color="auto"/>
              <w:bottom w:val="single" w:sz="4" w:space="0" w:color="auto"/>
            </w:tcBorders>
          </w:tcPr>
          <w:p w14:paraId="09C56B14" w14:textId="77777777" w:rsidR="008D5B9F" w:rsidRPr="001B19D4" w:rsidRDefault="008D5B9F" w:rsidP="002F75DE">
            <w:pPr>
              <w:spacing w:after="0" w:line="240" w:lineRule="auto"/>
              <w:rPr>
                <w:rFonts w:ascii="Times New Roman" w:hAnsi="Times New Roman" w:cs="Times New Roman"/>
                <w:lang w:eastAsia="ru-RU"/>
              </w:rPr>
            </w:pPr>
            <w:r w:rsidRPr="001B19D4">
              <w:rPr>
                <w:rFonts w:ascii="Times New Roman" w:hAnsi="Times New Roman" w:cs="Times New Roman"/>
              </w:rPr>
              <w:t xml:space="preserve">    Смена тех. воды на перфорационную жидкость</w:t>
            </w:r>
          </w:p>
        </w:tc>
        <w:tc>
          <w:tcPr>
            <w:tcW w:w="3402" w:type="dxa"/>
            <w:vAlign w:val="center"/>
          </w:tcPr>
          <w:p w14:paraId="75A99689" w14:textId="77777777" w:rsidR="008D5B9F" w:rsidRPr="001B19D4" w:rsidRDefault="008D5B9F" w:rsidP="002F75DE">
            <w:pPr>
              <w:spacing w:after="0" w:line="240" w:lineRule="auto"/>
              <w:jc w:val="center"/>
              <w:rPr>
                <w:rFonts w:ascii="Times New Roman" w:hAnsi="Times New Roman" w:cs="Times New Roman"/>
                <w:lang w:eastAsia="ru-RU"/>
              </w:rPr>
            </w:pPr>
            <w:proofErr w:type="gramStart"/>
            <w:r w:rsidRPr="001B19D4">
              <w:rPr>
                <w:rFonts w:ascii="Times New Roman" w:hAnsi="Times New Roman" w:cs="Times New Roman"/>
              </w:rPr>
              <w:t>ЕНВ§</w:t>
            </w:r>
            <w:proofErr w:type="gramEnd"/>
            <w:r w:rsidRPr="001B19D4">
              <w:rPr>
                <w:rFonts w:ascii="Times New Roman" w:hAnsi="Times New Roman" w:cs="Times New Roman"/>
              </w:rPr>
              <w:t>29</w:t>
            </w:r>
          </w:p>
        </w:tc>
        <w:tc>
          <w:tcPr>
            <w:tcW w:w="3423" w:type="dxa"/>
            <w:vMerge/>
          </w:tcPr>
          <w:p w14:paraId="0600EF6C" w14:textId="77777777" w:rsidR="008D5B9F" w:rsidRPr="001B19D4" w:rsidRDefault="008D5B9F" w:rsidP="002F75DE">
            <w:pPr>
              <w:spacing w:after="0" w:line="240" w:lineRule="auto"/>
              <w:jc w:val="center"/>
              <w:rPr>
                <w:rFonts w:ascii="Times New Roman" w:hAnsi="Times New Roman" w:cs="Times New Roman"/>
                <w:lang w:eastAsia="ru-RU"/>
              </w:rPr>
            </w:pPr>
          </w:p>
        </w:tc>
      </w:tr>
      <w:tr w:rsidR="008D5B9F" w:rsidRPr="00832358" w14:paraId="540748D5" w14:textId="77777777" w:rsidTr="00885A4A">
        <w:trPr>
          <w:trHeight w:val="132"/>
          <w:jc w:val="center"/>
        </w:trPr>
        <w:tc>
          <w:tcPr>
            <w:tcW w:w="1432" w:type="dxa"/>
            <w:vMerge/>
          </w:tcPr>
          <w:p w14:paraId="77079149" w14:textId="77777777" w:rsidR="008D5B9F" w:rsidRDefault="008D5B9F" w:rsidP="002F75DE">
            <w:pPr>
              <w:spacing w:after="0" w:line="240" w:lineRule="auto"/>
              <w:jc w:val="center"/>
              <w:rPr>
                <w:rFonts w:ascii="Times New Roman" w:hAnsi="Times New Roman" w:cs="Times New Roman"/>
                <w:lang w:eastAsia="ru-RU"/>
              </w:rPr>
            </w:pPr>
          </w:p>
        </w:tc>
        <w:tc>
          <w:tcPr>
            <w:tcW w:w="6148" w:type="dxa"/>
            <w:tcBorders>
              <w:top w:val="single" w:sz="4" w:space="0" w:color="auto"/>
              <w:bottom w:val="single" w:sz="4" w:space="0" w:color="auto"/>
            </w:tcBorders>
          </w:tcPr>
          <w:p w14:paraId="785D946D" w14:textId="77777777" w:rsidR="008D5B9F" w:rsidRPr="001B19D4" w:rsidRDefault="008D5B9F" w:rsidP="002F75DE">
            <w:pPr>
              <w:spacing w:after="0" w:line="240" w:lineRule="auto"/>
              <w:rPr>
                <w:rFonts w:ascii="Times New Roman" w:hAnsi="Times New Roman" w:cs="Times New Roman"/>
                <w:lang w:eastAsia="ru-RU"/>
              </w:rPr>
            </w:pPr>
            <w:r w:rsidRPr="001B19D4">
              <w:rPr>
                <w:rFonts w:ascii="Times New Roman" w:hAnsi="Times New Roman" w:cs="Times New Roman"/>
              </w:rPr>
              <w:t xml:space="preserve">   ПЗР к спуску НКТ</w:t>
            </w:r>
          </w:p>
        </w:tc>
        <w:tc>
          <w:tcPr>
            <w:tcW w:w="3402" w:type="dxa"/>
          </w:tcPr>
          <w:p w14:paraId="391423FE" w14:textId="77777777" w:rsidR="008D5B9F" w:rsidRPr="001B19D4" w:rsidRDefault="008D5B9F" w:rsidP="002F75DE">
            <w:pPr>
              <w:spacing w:after="0" w:line="240" w:lineRule="auto"/>
              <w:jc w:val="center"/>
              <w:rPr>
                <w:rFonts w:ascii="Times New Roman" w:hAnsi="Times New Roman" w:cs="Times New Roman"/>
                <w:lang w:eastAsia="ru-RU"/>
              </w:rPr>
            </w:pPr>
            <w:r w:rsidRPr="001B19D4">
              <w:rPr>
                <w:rFonts w:ascii="Times New Roman" w:hAnsi="Times New Roman" w:cs="Times New Roman"/>
              </w:rPr>
              <w:t>местная</w:t>
            </w:r>
          </w:p>
        </w:tc>
        <w:tc>
          <w:tcPr>
            <w:tcW w:w="3423" w:type="dxa"/>
            <w:vMerge/>
          </w:tcPr>
          <w:p w14:paraId="54B58DA1" w14:textId="77777777" w:rsidR="008D5B9F" w:rsidRPr="001B19D4" w:rsidRDefault="008D5B9F" w:rsidP="002F75DE">
            <w:pPr>
              <w:spacing w:after="0" w:line="240" w:lineRule="auto"/>
              <w:jc w:val="center"/>
              <w:rPr>
                <w:rFonts w:ascii="Times New Roman" w:hAnsi="Times New Roman" w:cs="Times New Roman"/>
                <w:lang w:val="en-US" w:eastAsia="ru-RU"/>
              </w:rPr>
            </w:pPr>
          </w:p>
        </w:tc>
      </w:tr>
      <w:tr w:rsidR="008D5B9F" w:rsidRPr="00832358" w14:paraId="53752BEB" w14:textId="77777777" w:rsidTr="00885A4A">
        <w:trPr>
          <w:trHeight w:val="185"/>
          <w:jc w:val="center"/>
        </w:trPr>
        <w:tc>
          <w:tcPr>
            <w:tcW w:w="1432" w:type="dxa"/>
            <w:vMerge/>
          </w:tcPr>
          <w:p w14:paraId="3681EA12" w14:textId="77777777" w:rsidR="008D5B9F" w:rsidRDefault="008D5B9F" w:rsidP="002F75DE">
            <w:pPr>
              <w:spacing w:after="0" w:line="240" w:lineRule="auto"/>
              <w:jc w:val="center"/>
              <w:rPr>
                <w:rFonts w:ascii="Times New Roman" w:hAnsi="Times New Roman" w:cs="Times New Roman"/>
                <w:lang w:eastAsia="ru-RU"/>
              </w:rPr>
            </w:pPr>
          </w:p>
        </w:tc>
        <w:tc>
          <w:tcPr>
            <w:tcW w:w="6148" w:type="dxa"/>
            <w:tcBorders>
              <w:top w:val="single" w:sz="4" w:space="0" w:color="auto"/>
              <w:bottom w:val="single" w:sz="4" w:space="0" w:color="auto"/>
            </w:tcBorders>
          </w:tcPr>
          <w:p w14:paraId="30FD9473" w14:textId="77777777" w:rsidR="008D5B9F" w:rsidRPr="001B19D4" w:rsidRDefault="008D5B9F" w:rsidP="002F75DE">
            <w:pPr>
              <w:spacing w:after="0" w:line="240" w:lineRule="auto"/>
              <w:rPr>
                <w:rFonts w:ascii="Times New Roman" w:hAnsi="Times New Roman" w:cs="Times New Roman"/>
                <w:lang w:eastAsia="ru-RU"/>
              </w:rPr>
            </w:pPr>
            <w:r w:rsidRPr="001B19D4">
              <w:rPr>
                <w:rFonts w:ascii="Times New Roman" w:hAnsi="Times New Roman" w:cs="Times New Roman"/>
              </w:rPr>
              <w:t xml:space="preserve">   Спуск НКТ</w:t>
            </w:r>
          </w:p>
        </w:tc>
        <w:tc>
          <w:tcPr>
            <w:tcW w:w="3402" w:type="dxa"/>
          </w:tcPr>
          <w:p w14:paraId="0B34C670" w14:textId="77777777" w:rsidR="008D5B9F" w:rsidRPr="001B19D4" w:rsidRDefault="008D5B9F" w:rsidP="002F75DE">
            <w:pPr>
              <w:spacing w:after="0" w:line="240" w:lineRule="auto"/>
              <w:jc w:val="center"/>
              <w:rPr>
                <w:rFonts w:ascii="Times New Roman" w:hAnsi="Times New Roman" w:cs="Times New Roman"/>
                <w:lang w:eastAsia="ru-RU"/>
              </w:rPr>
            </w:pPr>
            <w:r w:rsidRPr="001B19D4">
              <w:rPr>
                <w:rFonts w:ascii="Times New Roman" w:hAnsi="Times New Roman" w:cs="Times New Roman"/>
              </w:rPr>
              <w:t>местная</w:t>
            </w:r>
          </w:p>
        </w:tc>
        <w:tc>
          <w:tcPr>
            <w:tcW w:w="3423" w:type="dxa"/>
            <w:vMerge/>
          </w:tcPr>
          <w:p w14:paraId="02AD752F" w14:textId="77777777" w:rsidR="008D5B9F" w:rsidRPr="001B19D4" w:rsidRDefault="008D5B9F" w:rsidP="002F75DE">
            <w:pPr>
              <w:spacing w:after="0" w:line="240" w:lineRule="auto"/>
              <w:jc w:val="center"/>
              <w:rPr>
                <w:rFonts w:ascii="Times New Roman" w:hAnsi="Times New Roman" w:cs="Times New Roman"/>
                <w:lang w:val="en-US" w:eastAsia="ru-RU"/>
              </w:rPr>
            </w:pPr>
          </w:p>
        </w:tc>
      </w:tr>
      <w:tr w:rsidR="008D5B9F" w:rsidRPr="00832358" w14:paraId="16450B4E" w14:textId="77777777" w:rsidTr="00885A4A">
        <w:trPr>
          <w:trHeight w:val="141"/>
          <w:jc w:val="center"/>
        </w:trPr>
        <w:tc>
          <w:tcPr>
            <w:tcW w:w="1432" w:type="dxa"/>
            <w:vMerge/>
          </w:tcPr>
          <w:p w14:paraId="5122B7C8" w14:textId="77777777" w:rsidR="008D5B9F" w:rsidRDefault="008D5B9F" w:rsidP="002F75DE">
            <w:pPr>
              <w:spacing w:after="0" w:line="240" w:lineRule="auto"/>
              <w:jc w:val="center"/>
              <w:rPr>
                <w:rFonts w:ascii="Times New Roman" w:hAnsi="Times New Roman" w:cs="Times New Roman"/>
                <w:lang w:eastAsia="ru-RU"/>
              </w:rPr>
            </w:pPr>
          </w:p>
        </w:tc>
        <w:tc>
          <w:tcPr>
            <w:tcW w:w="6148" w:type="dxa"/>
            <w:tcBorders>
              <w:top w:val="single" w:sz="4" w:space="0" w:color="auto"/>
              <w:bottom w:val="single" w:sz="4" w:space="0" w:color="auto"/>
            </w:tcBorders>
          </w:tcPr>
          <w:p w14:paraId="3BF1433B" w14:textId="77777777" w:rsidR="008D5B9F" w:rsidRPr="001B19D4" w:rsidRDefault="008D5B9F" w:rsidP="002F75DE">
            <w:pPr>
              <w:spacing w:after="0" w:line="240" w:lineRule="auto"/>
              <w:rPr>
                <w:rFonts w:ascii="Times New Roman" w:hAnsi="Times New Roman" w:cs="Times New Roman"/>
                <w:lang w:eastAsia="ru-RU"/>
              </w:rPr>
            </w:pPr>
            <w:r w:rsidRPr="001B19D4">
              <w:rPr>
                <w:rFonts w:ascii="Times New Roman" w:hAnsi="Times New Roman" w:cs="Times New Roman"/>
              </w:rPr>
              <w:t xml:space="preserve">   Перфорация обсадной колонны</w:t>
            </w:r>
          </w:p>
        </w:tc>
        <w:tc>
          <w:tcPr>
            <w:tcW w:w="3402" w:type="dxa"/>
          </w:tcPr>
          <w:p w14:paraId="31AD0487" w14:textId="77777777" w:rsidR="008D5B9F" w:rsidRPr="001B19D4" w:rsidRDefault="008D5B9F" w:rsidP="002F75DE">
            <w:pPr>
              <w:spacing w:after="0" w:line="240" w:lineRule="auto"/>
              <w:jc w:val="center"/>
              <w:rPr>
                <w:rFonts w:ascii="Times New Roman" w:hAnsi="Times New Roman" w:cs="Times New Roman"/>
                <w:lang w:eastAsia="ru-RU"/>
              </w:rPr>
            </w:pPr>
            <w:proofErr w:type="gramStart"/>
            <w:r w:rsidRPr="001B19D4">
              <w:rPr>
                <w:rFonts w:ascii="Times New Roman" w:hAnsi="Times New Roman" w:cs="Times New Roman"/>
              </w:rPr>
              <w:t>ЕНВ§</w:t>
            </w:r>
            <w:proofErr w:type="gramEnd"/>
            <w:r w:rsidRPr="001B19D4">
              <w:rPr>
                <w:rFonts w:ascii="Times New Roman" w:hAnsi="Times New Roman" w:cs="Times New Roman"/>
              </w:rPr>
              <w:t>76-79</w:t>
            </w:r>
          </w:p>
        </w:tc>
        <w:tc>
          <w:tcPr>
            <w:tcW w:w="3423" w:type="dxa"/>
            <w:vMerge/>
          </w:tcPr>
          <w:p w14:paraId="55937D91" w14:textId="77777777" w:rsidR="008D5B9F" w:rsidRPr="001B19D4" w:rsidRDefault="008D5B9F" w:rsidP="002F75DE">
            <w:pPr>
              <w:spacing w:after="0" w:line="240" w:lineRule="auto"/>
              <w:jc w:val="center"/>
              <w:rPr>
                <w:rFonts w:ascii="Times New Roman" w:hAnsi="Times New Roman" w:cs="Times New Roman"/>
                <w:lang w:val="en-US" w:eastAsia="ru-RU"/>
              </w:rPr>
            </w:pPr>
          </w:p>
        </w:tc>
      </w:tr>
      <w:tr w:rsidR="008D5B9F" w:rsidRPr="00832358" w14:paraId="70E618E1" w14:textId="77777777" w:rsidTr="00885A4A">
        <w:trPr>
          <w:trHeight w:val="185"/>
          <w:jc w:val="center"/>
        </w:trPr>
        <w:tc>
          <w:tcPr>
            <w:tcW w:w="1432" w:type="dxa"/>
            <w:vMerge/>
          </w:tcPr>
          <w:p w14:paraId="71CF6AD4" w14:textId="77777777" w:rsidR="008D5B9F" w:rsidRDefault="008D5B9F" w:rsidP="002F75DE">
            <w:pPr>
              <w:spacing w:after="0" w:line="240" w:lineRule="auto"/>
              <w:jc w:val="center"/>
              <w:rPr>
                <w:rFonts w:ascii="Times New Roman" w:hAnsi="Times New Roman" w:cs="Times New Roman"/>
                <w:lang w:eastAsia="ru-RU"/>
              </w:rPr>
            </w:pPr>
          </w:p>
        </w:tc>
        <w:tc>
          <w:tcPr>
            <w:tcW w:w="6148" w:type="dxa"/>
            <w:tcBorders>
              <w:top w:val="single" w:sz="4" w:space="0" w:color="auto"/>
              <w:bottom w:val="single" w:sz="4" w:space="0" w:color="auto"/>
            </w:tcBorders>
          </w:tcPr>
          <w:p w14:paraId="3D422966" w14:textId="77777777" w:rsidR="008D5B9F" w:rsidRPr="001B19D4" w:rsidRDefault="008D5B9F" w:rsidP="002F75DE">
            <w:pPr>
              <w:spacing w:after="0" w:line="240" w:lineRule="auto"/>
              <w:rPr>
                <w:rFonts w:ascii="Times New Roman" w:hAnsi="Times New Roman" w:cs="Times New Roman"/>
                <w:lang w:eastAsia="ru-RU"/>
              </w:rPr>
            </w:pPr>
            <w:r w:rsidRPr="001B19D4">
              <w:rPr>
                <w:rFonts w:ascii="Times New Roman" w:hAnsi="Times New Roman" w:cs="Times New Roman"/>
              </w:rPr>
              <w:t xml:space="preserve">2. Освоение объекта   </w:t>
            </w:r>
          </w:p>
        </w:tc>
        <w:tc>
          <w:tcPr>
            <w:tcW w:w="3402" w:type="dxa"/>
            <w:tcBorders>
              <w:bottom w:val="single" w:sz="4" w:space="0" w:color="auto"/>
            </w:tcBorders>
            <w:vAlign w:val="center"/>
          </w:tcPr>
          <w:p w14:paraId="2E3AF490" w14:textId="77777777" w:rsidR="008D5B9F" w:rsidRPr="001B19D4" w:rsidRDefault="008D5B9F" w:rsidP="002F75DE">
            <w:pPr>
              <w:spacing w:after="0" w:line="240" w:lineRule="auto"/>
              <w:jc w:val="center"/>
              <w:rPr>
                <w:rFonts w:ascii="Times New Roman" w:hAnsi="Times New Roman" w:cs="Times New Roman"/>
                <w:lang w:eastAsia="ru-RU"/>
              </w:rPr>
            </w:pPr>
            <w:r w:rsidRPr="001B19D4">
              <w:rPr>
                <w:rFonts w:ascii="Times New Roman" w:hAnsi="Times New Roman" w:cs="Times New Roman"/>
                <w:lang w:val="en-US"/>
              </w:rPr>
              <w:t>ССНВ</w:t>
            </w:r>
            <w:r w:rsidRPr="001B19D4">
              <w:rPr>
                <w:rFonts w:ascii="Times New Roman" w:hAnsi="Times New Roman" w:cs="Times New Roman"/>
              </w:rPr>
              <w:t xml:space="preserve"> таб.27</w:t>
            </w:r>
          </w:p>
        </w:tc>
        <w:tc>
          <w:tcPr>
            <w:tcW w:w="3423" w:type="dxa"/>
            <w:vMerge/>
            <w:tcBorders>
              <w:bottom w:val="single" w:sz="4" w:space="0" w:color="auto"/>
            </w:tcBorders>
          </w:tcPr>
          <w:p w14:paraId="26C50F3B" w14:textId="77777777" w:rsidR="008D5B9F" w:rsidRPr="001B19D4" w:rsidRDefault="008D5B9F" w:rsidP="002F75DE">
            <w:pPr>
              <w:spacing w:after="0" w:line="240" w:lineRule="auto"/>
              <w:jc w:val="center"/>
              <w:rPr>
                <w:rFonts w:ascii="Times New Roman" w:hAnsi="Times New Roman" w:cs="Times New Roman"/>
                <w:lang w:val="en-US" w:eastAsia="ru-RU"/>
              </w:rPr>
            </w:pPr>
          </w:p>
        </w:tc>
      </w:tr>
      <w:tr w:rsidR="008D5B9F" w:rsidRPr="00832358" w14:paraId="311035C3" w14:textId="77777777" w:rsidTr="00885A4A">
        <w:trPr>
          <w:trHeight w:val="151"/>
          <w:jc w:val="center"/>
        </w:trPr>
        <w:tc>
          <w:tcPr>
            <w:tcW w:w="1432" w:type="dxa"/>
            <w:vMerge/>
            <w:tcBorders>
              <w:bottom w:val="single" w:sz="4" w:space="0" w:color="auto"/>
            </w:tcBorders>
          </w:tcPr>
          <w:p w14:paraId="465576C2" w14:textId="77777777" w:rsidR="008D5B9F" w:rsidRDefault="008D5B9F" w:rsidP="002F75DE">
            <w:pPr>
              <w:spacing w:after="0" w:line="240" w:lineRule="auto"/>
              <w:jc w:val="center"/>
              <w:rPr>
                <w:rFonts w:ascii="Times New Roman" w:hAnsi="Times New Roman" w:cs="Times New Roman"/>
                <w:lang w:eastAsia="ru-RU"/>
              </w:rPr>
            </w:pPr>
          </w:p>
        </w:tc>
        <w:tc>
          <w:tcPr>
            <w:tcW w:w="9550" w:type="dxa"/>
            <w:gridSpan w:val="2"/>
            <w:tcBorders>
              <w:top w:val="single" w:sz="4" w:space="0" w:color="auto"/>
              <w:bottom w:val="single" w:sz="4" w:space="0" w:color="auto"/>
            </w:tcBorders>
          </w:tcPr>
          <w:p w14:paraId="57B9D674" w14:textId="77777777" w:rsidR="008D5B9F" w:rsidRPr="001B19D4" w:rsidRDefault="008D5B9F" w:rsidP="002F75DE">
            <w:pPr>
              <w:spacing w:after="0" w:line="240" w:lineRule="auto"/>
              <w:jc w:val="center"/>
              <w:rPr>
                <w:rFonts w:ascii="Times New Roman" w:hAnsi="Times New Roman" w:cs="Times New Roman"/>
                <w:lang w:eastAsia="ru-RU"/>
              </w:rPr>
            </w:pPr>
            <w:r w:rsidRPr="001B19D4">
              <w:rPr>
                <w:rFonts w:ascii="Times New Roman" w:hAnsi="Times New Roman" w:cs="Times New Roman"/>
                <w:b/>
              </w:rPr>
              <w:t>Суммарная по скважине:</w:t>
            </w:r>
          </w:p>
        </w:tc>
        <w:tc>
          <w:tcPr>
            <w:tcW w:w="3423" w:type="dxa"/>
            <w:tcBorders>
              <w:top w:val="single" w:sz="4" w:space="0" w:color="auto"/>
              <w:bottom w:val="single" w:sz="4" w:space="0" w:color="auto"/>
            </w:tcBorders>
          </w:tcPr>
          <w:p w14:paraId="0F650226" w14:textId="7CC78497" w:rsidR="008D5B9F" w:rsidRPr="00162358" w:rsidRDefault="003D2C9C" w:rsidP="002F75DE">
            <w:pPr>
              <w:spacing w:after="0" w:line="240" w:lineRule="auto"/>
              <w:jc w:val="center"/>
              <w:rPr>
                <w:rFonts w:ascii="Times New Roman" w:hAnsi="Times New Roman" w:cs="Times New Roman"/>
                <w:lang w:eastAsia="ru-RU"/>
              </w:rPr>
            </w:pPr>
            <w:r>
              <w:rPr>
                <w:rFonts w:ascii="Times New Roman" w:hAnsi="Times New Roman" w:cs="Times New Roman"/>
                <w:lang w:eastAsia="ru-RU"/>
              </w:rPr>
              <w:t>180</w:t>
            </w:r>
          </w:p>
        </w:tc>
      </w:tr>
    </w:tbl>
    <w:p w14:paraId="71C21B1F" w14:textId="77777777" w:rsidR="008D5B9F" w:rsidRDefault="008D5B9F" w:rsidP="00C2685B">
      <w:pPr>
        <w:pStyle w:val="aff0"/>
      </w:pPr>
    </w:p>
    <w:p w14:paraId="45CED806" w14:textId="77777777" w:rsidR="000F141B" w:rsidRPr="000F141B" w:rsidRDefault="000F141B" w:rsidP="000F141B">
      <w:pPr>
        <w:rPr>
          <w:lang w:val="kk-KZ" w:eastAsia="ru-RU"/>
        </w:rPr>
      </w:pPr>
    </w:p>
    <w:p w14:paraId="68A1D4F5" w14:textId="5D1E1E48" w:rsidR="000F141B" w:rsidRPr="00832358" w:rsidRDefault="000F141B" w:rsidP="00C2685B">
      <w:pPr>
        <w:pStyle w:val="aff0"/>
      </w:pPr>
      <w:bookmarkStart w:id="375" w:name="_Toc200983070"/>
      <w:r w:rsidRPr="00832358">
        <w:t>Таблица 10.7 - Продолжительность работы агрегатов при испытании (освоении) скважины в эксплуатационной колонне</w:t>
      </w:r>
      <w:bookmarkEnd w:id="375"/>
    </w:p>
    <w:tbl>
      <w:tblPr>
        <w:tblW w:w="1417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5964"/>
        <w:gridCol w:w="1688"/>
        <w:gridCol w:w="1845"/>
        <w:gridCol w:w="992"/>
        <w:gridCol w:w="2127"/>
        <w:gridCol w:w="1559"/>
      </w:tblGrid>
      <w:tr w:rsidR="000F141B" w:rsidRPr="00832358" w14:paraId="22FD0073" w14:textId="77777777" w:rsidTr="00832358">
        <w:trPr>
          <w:trHeight w:val="435"/>
          <w:jc w:val="center"/>
        </w:trPr>
        <w:tc>
          <w:tcPr>
            <w:tcW w:w="5964" w:type="dxa"/>
            <w:vMerge w:val="restart"/>
          </w:tcPr>
          <w:p w14:paraId="278EACB3"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Название работ</w:t>
            </w:r>
          </w:p>
        </w:tc>
        <w:tc>
          <w:tcPr>
            <w:tcW w:w="1688" w:type="dxa"/>
            <w:vMerge w:val="restart"/>
          </w:tcPr>
          <w:p w14:paraId="27840B1F"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Источник норм времени</w:t>
            </w:r>
          </w:p>
        </w:tc>
        <w:tc>
          <w:tcPr>
            <w:tcW w:w="2837" w:type="dxa"/>
            <w:gridSpan w:val="2"/>
          </w:tcPr>
          <w:p w14:paraId="0FAB71AA"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Используемые агрегаты при выполнении работ</w:t>
            </w:r>
          </w:p>
        </w:tc>
        <w:tc>
          <w:tcPr>
            <w:tcW w:w="2127" w:type="dxa"/>
            <w:vMerge w:val="restart"/>
          </w:tcPr>
          <w:p w14:paraId="3F345296"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Продолжительность работ для одного объекта, ч</w:t>
            </w:r>
          </w:p>
        </w:tc>
        <w:tc>
          <w:tcPr>
            <w:tcW w:w="1559" w:type="dxa"/>
            <w:vMerge w:val="restart"/>
            <w:vAlign w:val="center"/>
          </w:tcPr>
          <w:p w14:paraId="55511770" w14:textId="77777777" w:rsidR="000F141B" w:rsidRPr="00E0704B" w:rsidRDefault="000F141B" w:rsidP="00E0704B">
            <w:pPr>
              <w:spacing w:after="0" w:line="240" w:lineRule="auto"/>
              <w:jc w:val="center"/>
              <w:rPr>
                <w:rFonts w:ascii="Times New Roman" w:hAnsi="Times New Roman" w:cs="Times New Roman"/>
                <w:b/>
                <w:lang w:eastAsia="ru-RU"/>
              </w:rPr>
            </w:pPr>
            <w:proofErr w:type="gramStart"/>
            <w:r w:rsidRPr="00E0704B">
              <w:rPr>
                <w:rFonts w:ascii="Times New Roman" w:hAnsi="Times New Roman" w:cs="Times New Roman"/>
                <w:b/>
                <w:lang w:eastAsia="ru-RU"/>
              </w:rPr>
              <w:t>Продолжи-тельность</w:t>
            </w:r>
            <w:proofErr w:type="gramEnd"/>
            <w:r w:rsidRPr="00E0704B">
              <w:rPr>
                <w:rFonts w:ascii="Times New Roman" w:hAnsi="Times New Roman" w:cs="Times New Roman"/>
                <w:b/>
                <w:lang w:eastAsia="ru-RU"/>
              </w:rPr>
              <w:t xml:space="preserve"> работы, ч</w:t>
            </w:r>
          </w:p>
        </w:tc>
      </w:tr>
      <w:tr w:rsidR="000F141B" w:rsidRPr="00832358" w14:paraId="795DCE42" w14:textId="77777777" w:rsidTr="00832358">
        <w:trPr>
          <w:trHeight w:val="390"/>
          <w:jc w:val="center"/>
        </w:trPr>
        <w:tc>
          <w:tcPr>
            <w:tcW w:w="5964" w:type="dxa"/>
            <w:vMerge/>
          </w:tcPr>
          <w:p w14:paraId="5F0710AB" w14:textId="77777777" w:rsidR="000F141B" w:rsidRPr="00E0704B" w:rsidRDefault="000F141B" w:rsidP="00E0704B">
            <w:pPr>
              <w:spacing w:after="0" w:line="240" w:lineRule="auto"/>
              <w:jc w:val="center"/>
              <w:rPr>
                <w:rFonts w:ascii="Times New Roman" w:hAnsi="Times New Roman" w:cs="Times New Roman"/>
                <w:b/>
                <w:lang w:eastAsia="ru-RU"/>
              </w:rPr>
            </w:pPr>
          </w:p>
        </w:tc>
        <w:tc>
          <w:tcPr>
            <w:tcW w:w="1688" w:type="dxa"/>
            <w:vMerge/>
          </w:tcPr>
          <w:p w14:paraId="2D17689B" w14:textId="77777777" w:rsidR="000F141B" w:rsidRPr="00E0704B" w:rsidRDefault="000F141B" w:rsidP="00E0704B">
            <w:pPr>
              <w:spacing w:after="0" w:line="240" w:lineRule="auto"/>
              <w:jc w:val="center"/>
              <w:rPr>
                <w:rFonts w:ascii="Times New Roman" w:hAnsi="Times New Roman" w:cs="Times New Roman"/>
                <w:b/>
                <w:lang w:eastAsia="ru-RU"/>
              </w:rPr>
            </w:pPr>
          </w:p>
        </w:tc>
        <w:tc>
          <w:tcPr>
            <w:tcW w:w="1845" w:type="dxa"/>
          </w:tcPr>
          <w:p w14:paraId="7614DF24"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тип</w:t>
            </w:r>
          </w:p>
        </w:tc>
        <w:tc>
          <w:tcPr>
            <w:tcW w:w="992" w:type="dxa"/>
          </w:tcPr>
          <w:p w14:paraId="19C16A4E"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Кол-во</w:t>
            </w:r>
          </w:p>
        </w:tc>
        <w:tc>
          <w:tcPr>
            <w:tcW w:w="2127" w:type="dxa"/>
            <w:vMerge/>
          </w:tcPr>
          <w:p w14:paraId="2C18007D" w14:textId="77777777" w:rsidR="000F141B" w:rsidRPr="00E0704B" w:rsidRDefault="000F141B" w:rsidP="00E0704B">
            <w:pPr>
              <w:spacing w:after="0" w:line="240" w:lineRule="auto"/>
              <w:jc w:val="center"/>
              <w:rPr>
                <w:rFonts w:ascii="Times New Roman" w:hAnsi="Times New Roman" w:cs="Times New Roman"/>
                <w:b/>
                <w:lang w:eastAsia="ru-RU"/>
              </w:rPr>
            </w:pPr>
          </w:p>
        </w:tc>
        <w:tc>
          <w:tcPr>
            <w:tcW w:w="1559" w:type="dxa"/>
            <w:vMerge/>
          </w:tcPr>
          <w:p w14:paraId="2FD78032" w14:textId="77777777" w:rsidR="000F141B" w:rsidRPr="00E0704B" w:rsidRDefault="000F141B" w:rsidP="00E0704B">
            <w:pPr>
              <w:spacing w:after="0" w:line="240" w:lineRule="auto"/>
              <w:jc w:val="center"/>
              <w:rPr>
                <w:rFonts w:ascii="Times New Roman" w:hAnsi="Times New Roman" w:cs="Times New Roman"/>
                <w:b/>
                <w:lang w:eastAsia="ru-RU"/>
              </w:rPr>
            </w:pPr>
          </w:p>
        </w:tc>
      </w:tr>
      <w:tr w:rsidR="000F141B" w:rsidRPr="00832358" w14:paraId="3E1BCE60" w14:textId="77777777" w:rsidTr="00832358">
        <w:trPr>
          <w:jc w:val="center"/>
        </w:trPr>
        <w:tc>
          <w:tcPr>
            <w:tcW w:w="5964" w:type="dxa"/>
          </w:tcPr>
          <w:p w14:paraId="1EBEC0DA"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1</w:t>
            </w:r>
          </w:p>
        </w:tc>
        <w:tc>
          <w:tcPr>
            <w:tcW w:w="1688" w:type="dxa"/>
          </w:tcPr>
          <w:p w14:paraId="16F91CE0"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2</w:t>
            </w:r>
          </w:p>
        </w:tc>
        <w:tc>
          <w:tcPr>
            <w:tcW w:w="1845" w:type="dxa"/>
          </w:tcPr>
          <w:p w14:paraId="6DD58142"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3</w:t>
            </w:r>
          </w:p>
        </w:tc>
        <w:tc>
          <w:tcPr>
            <w:tcW w:w="992" w:type="dxa"/>
          </w:tcPr>
          <w:p w14:paraId="32CCB08C"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4</w:t>
            </w:r>
          </w:p>
        </w:tc>
        <w:tc>
          <w:tcPr>
            <w:tcW w:w="2127" w:type="dxa"/>
          </w:tcPr>
          <w:p w14:paraId="719DB02A"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5</w:t>
            </w:r>
          </w:p>
        </w:tc>
        <w:tc>
          <w:tcPr>
            <w:tcW w:w="1559" w:type="dxa"/>
          </w:tcPr>
          <w:p w14:paraId="497C3C22"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6</w:t>
            </w:r>
          </w:p>
        </w:tc>
      </w:tr>
      <w:tr w:rsidR="000F141B" w:rsidRPr="00832358" w14:paraId="48A1CDD1" w14:textId="77777777" w:rsidTr="00832358">
        <w:trPr>
          <w:jc w:val="center"/>
        </w:trPr>
        <w:tc>
          <w:tcPr>
            <w:tcW w:w="5964" w:type="dxa"/>
          </w:tcPr>
          <w:p w14:paraId="4BC9138A" w14:textId="77777777" w:rsidR="000F141B" w:rsidRPr="00832358" w:rsidRDefault="000F141B" w:rsidP="00832358">
            <w:pPr>
              <w:spacing w:after="0" w:line="240" w:lineRule="auto"/>
              <w:rPr>
                <w:rFonts w:ascii="Times New Roman" w:hAnsi="Times New Roman" w:cs="Times New Roman"/>
                <w:lang w:eastAsia="ru-RU"/>
              </w:rPr>
            </w:pPr>
            <w:r w:rsidRPr="00832358">
              <w:rPr>
                <w:rFonts w:ascii="Times New Roman" w:hAnsi="Times New Roman" w:cs="Times New Roman"/>
                <w:lang w:eastAsia="ru-RU"/>
              </w:rPr>
              <w:t>Опрессовка ФА на устье скважины.</w:t>
            </w:r>
          </w:p>
        </w:tc>
        <w:tc>
          <w:tcPr>
            <w:tcW w:w="1688" w:type="dxa"/>
            <w:vMerge w:val="restart"/>
          </w:tcPr>
          <w:p w14:paraId="7BFF66BA"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 xml:space="preserve">"СНВ на </w:t>
            </w:r>
            <w:proofErr w:type="gramStart"/>
            <w:r w:rsidRPr="00832358">
              <w:rPr>
                <w:rFonts w:ascii="Times New Roman" w:hAnsi="Times New Roman" w:cs="Times New Roman"/>
                <w:lang w:eastAsia="ru-RU"/>
              </w:rPr>
              <w:t>работу  и</w:t>
            </w:r>
            <w:proofErr w:type="gramEnd"/>
            <w:r w:rsidRPr="00832358">
              <w:rPr>
                <w:rFonts w:ascii="Times New Roman" w:hAnsi="Times New Roman" w:cs="Times New Roman"/>
                <w:lang w:eastAsia="ru-RU"/>
              </w:rPr>
              <w:t xml:space="preserve">  </w:t>
            </w:r>
            <w:proofErr w:type="gramStart"/>
            <w:r w:rsidRPr="00832358">
              <w:rPr>
                <w:rFonts w:ascii="Times New Roman" w:hAnsi="Times New Roman" w:cs="Times New Roman"/>
                <w:lang w:eastAsia="ru-RU"/>
              </w:rPr>
              <w:t>дежурство  спец</w:t>
            </w:r>
            <w:proofErr w:type="gramEnd"/>
            <w:r w:rsidRPr="00832358">
              <w:rPr>
                <w:rFonts w:ascii="Times New Roman" w:hAnsi="Times New Roman" w:cs="Times New Roman"/>
                <w:lang w:eastAsia="ru-RU"/>
              </w:rPr>
              <w:t>-техники"</w:t>
            </w:r>
          </w:p>
        </w:tc>
        <w:tc>
          <w:tcPr>
            <w:tcW w:w="1845" w:type="dxa"/>
          </w:tcPr>
          <w:p w14:paraId="1014E65C"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ЦА-320</w:t>
            </w:r>
          </w:p>
        </w:tc>
        <w:tc>
          <w:tcPr>
            <w:tcW w:w="992" w:type="dxa"/>
          </w:tcPr>
          <w:p w14:paraId="0CD60369"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w:t>
            </w:r>
          </w:p>
        </w:tc>
        <w:tc>
          <w:tcPr>
            <w:tcW w:w="2127" w:type="dxa"/>
          </w:tcPr>
          <w:p w14:paraId="094D782A"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1,5</w:t>
            </w:r>
          </w:p>
        </w:tc>
        <w:tc>
          <w:tcPr>
            <w:tcW w:w="1559" w:type="dxa"/>
          </w:tcPr>
          <w:p w14:paraId="7C078C64"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1,5</w:t>
            </w:r>
          </w:p>
        </w:tc>
      </w:tr>
      <w:tr w:rsidR="000F141B" w:rsidRPr="00832358" w14:paraId="53D13E8C" w14:textId="77777777" w:rsidTr="00832358">
        <w:trPr>
          <w:jc w:val="center"/>
        </w:trPr>
        <w:tc>
          <w:tcPr>
            <w:tcW w:w="5964" w:type="dxa"/>
          </w:tcPr>
          <w:p w14:paraId="02619D93" w14:textId="77777777" w:rsidR="000F141B" w:rsidRPr="00832358" w:rsidRDefault="000F141B" w:rsidP="00832358">
            <w:pPr>
              <w:spacing w:after="0" w:line="240" w:lineRule="auto"/>
              <w:rPr>
                <w:rFonts w:ascii="Times New Roman" w:hAnsi="Times New Roman" w:cs="Times New Roman"/>
                <w:lang w:eastAsia="ru-RU"/>
              </w:rPr>
            </w:pPr>
            <w:r w:rsidRPr="00832358">
              <w:rPr>
                <w:rFonts w:ascii="Times New Roman" w:hAnsi="Times New Roman" w:cs="Times New Roman"/>
                <w:lang w:eastAsia="ru-RU"/>
              </w:rPr>
              <w:t>Опрессовка колонны, колонной головки и ФА</w:t>
            </w:r>
          </w:p>
        </w:tc>
        <w:tc>
          <w:tcPr>
            <w:tcW w:w="1688" w:type="dxa"/>
            <w:vMerge/>
          </w:tcPr>
          <w:p w14:paraId="75E6D14A" w14:textId="77777777" w:rsidR="000F141B" w:rsidRPr="00832358" w:rsidRDefault="000F141B" w:rsidP="00DC4F15">
            <w:pPr>
              <w:spacing w:after="0" w:line="240" w:lineRule="auto"/>
              <w:jc w:val="center"/>
              <w:rPr>
                <w:rFonts w:ascii="Times New Roman" w:hAnsi="Times New Roman" w:cs="Times New Roman"/>
                <w:lang w:eastAsia="ru-RU"/>
              </w:rPr>
            </w:pPr>
          </w:p>
        </w:tc>
        <w:tc>
          <w:tcPr>
            <w:tcW w:w="1845" w:type="dxa"/>
          </w:tcPr>
          <w:p w14:paraId="32F7E944"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ЦА-320</w:t>
            </w:r>
          </w:p>
        </w:tc>
        <w:tc>
          <w:tcPr>
            <w:tcW w:w="992" w:type="dxa"/>
          </w:tcPr>
          <w:p w14:paraId="6BBC96F7"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w:t>
            </w:r>
          </w:p>
        </w:tc>
        <w:tc>
          <w:tcPr>
            <w:tcW w:w="2127" w:type="dxa"/>
          </w:tcPr>
          <w:p w14:paraId="3CF86396"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1,74</w:t>
            </w:r>
          </w:p>
        </w:tc>
        <w:tc>
          <w:tcPr>
            <w:tcW w:w="1559" w:type="dxa"/>
          </w:tcPr>
          <w:p w14:paraId="20115406"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1,74</w:t>
            </w:r>
          </w:p>
        </w:tc>
      </w:tr>
      <w:tr w:rsidR="000F141B" w:rsidRPr="00832358" w14:paraId="361FFD6E" w14:textId="77777777" w:rsidTr="00832358">
        <w:trPr>
          <w:jc w:val="center"/>
        </w:trPr>
        <w:tc>
          <w:tcPr>
            <w:tcW w:w="5964" w:type="dxa"/>
          </w:tcPr>
          <w:p w14:paraId="1D596EEE" w14:textId="77777777" w:rsidR="000F141B" w:rsidRPr="00832358" w:rsidRDefault="000F141B" w:rsidP="00832358">
            <w:pPr>
              <w:spacing w:after="0" w:line="240" w:lineRule="auto"/>
              <w:rPr>
                <w:rFonts w:ascii="Times New Roman" w:hAnsi="Times New Roman" w:cs="Times New Roman"/>
                <w:lang w:eastAsia="ru-RU"/>
              </w:rPr>
            </w:pPr>
            <w:r w:rsidRPr="00832358">
              <w:rPr>
                <w:rFonts w:ascii="Times New Roman" w:hAnsi="Times New Roman" w:cs="Times New Roman"/>
                <w:lang w:eastAsia="ru-RU"/>
              </w:rPr>
              <w:t>Опрессовка устья скважины после установки противовыбросовой задвижки</w:t>
            </w:r>
          </w:p>
        </w:tc>
        <w:tc>
          <w:tcPr>
            <w:tcW w:w="1688" w:type="dxa"/>
            <w:vMerge/>
          </w:tcPr>
          <w:p w14:paraId="0B0173C9" w14:textId="77777777" w:rsidR="000F141B" w:rsidRPr="00832358" w:rsidRDefault="000F141B" w:rsidP="00DC4F15">
            <w:pPr>
              <w:spacing w:after="0" w:line="240" w:lineRule="auto"/>
              <w:jc w:val="center"/>
              <w:rPr>
                <w:rFonts w:ascii="Times New Roman" w:hAnsi="Times New Roman" w:cs="Times New Roman"/>
                <w:lang w:eastAsia="ru-RU"/>
              </w:rPr>
            </w:pPr>
          </w:p>
        </w:tc>
        <w:tc>
          <w:tcPr>
            <w:tcW w:w="1845" w:type="dxa"/>
          </w:tcPr>
          <w:p w14:paraId="51C398E5"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ЦА-320</w:t>
            </w:r>
          </w:p>
        </w:tc>
        <w:tc>
          <w:tcPr>
            <w:tcW w:w="992" w:type="dxa"/>
          </w:tcPr>
          <w:p w14:paraId="57CD6FD8"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val="en-US" w:eastAsia="ru-RU"/>
              </w:rPr>
              <w:t>1</w:t>
            </w:r>
          </w:p>
        </w:tc>
        <w:tc>
          <w:tcPr>
            <w:tcW w:w="2127" w:type="dxa"/>
          </w:tcPr>
          <w:p w14:paraId="7F488576"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1,96</w:t>
            </w:r>
          </w:p>
        </w:tc>
        <w:tc>
          <w:tcPr>
            <w:tcW w:w="1559" w:type="dxa"/>
          </w:tcPr>
          <w:p w14:paraId="1C34F176"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1,96</w:t>
            </w:r>
          </w:p>
        </w:tc>
      </w:tr>
      <w:tr w:rsidR="000F141B" w:rsidRPr="00832358" w14:paraId="08EDF52C" w14:textId="77777777" w:rsidTr="00832358">
        <w:trPr>
          <w:jc w:val="center"/>
        </w:trPr>
        <w:tc>
          <w:tcPr>
            <w:tcW w:w="5964" w:type="dxa"/>
          </w:tcPr>
          <w:p w14:paraId="044A3C55" w14:textId="77777777" w:rsidR="000F141B" w:rsidRPr="00832358" w:rsidRDefault="000F141B" w:rsidP="00832358">
            <w:pPr>
              <w:spacing w:after="0" w:line="240" w:lineRule="auto"/>
              <w:rPr>
                <w:rFonts w:ascii="Times New Roman" w:hAnsi="Times New Roman" w:cs="Times New Roman"/>
                <w:lang w:eastAsia="ru-RU"/>
              </w:rPr>
            </w:pPr>
            <w:r w:rsidRPr="00832358">
              <w:rPr>
                <w:rFonts w:ascii="Times New Roman" w:hAnsi="Times New Roman" w:cs="Times New Roman"/>
                <w:lang w:eastAsia="ru-RU"/>
              </w:rPr>
              <w:t>Тех.вода на полимерный раствор, плотность – 1,19г/см3</w:t>
            </w:r>
          </w:p>
        </w:tc>
        <w:tc>
          <w:tcPr>
            <w:tcW w:w="1688" w:type="dxa"/>
            <w:vMerge/>
          </w:tcPr>
          <w:p w14:paraId="2EF9346A" w14:textId="77777777" w:rsidR="000F141B" w:rsidRPr="00832358" w:rsidRDefault="000F141B" w:rsidP="00DC4F15">
            <w:pPr>
              <w:spacing w:after="0" w:line="240" w:lineRule="auto"/>
              <w:jc w:val="center"/>
              <w:rPr>
                <w:rFonts w:ascii="Times New Roman" w:hAnsi="Times New Roman" w:cs="Times New Roman"/>
                <w:lang w:eastAsia="ru-RU"/>
              </w:rPr>
            </w:pPr>
          </w:p>
        </w:tc>
        <w:tc>
          <w:tcPr>
            <w:tcW w:w="1845" w:type="dxa"/>
          </w:tcPr>
          <w:p w14:paraId="295C8E71"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ЦА-320</w:t>
            </w:r>
          </w:p>
        </w:tc>
        <w:tc>
          <w:tcPr>
            <w:tcW w:w="992" w:type="dxa"/>
          </w:tcPr>
          <w:p w14:paraId="5ED146E9"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w:t>
            </w:r>
          </w:p>
        </w:tc>
        <w:tc>
          <w:tcPr>
            <w:tcW w:w="2127" w:type="dxa"/>
          </w:tcPr>
          <w:p w14:paraId="1D9A4BE3"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4,27</w:t>
            </w:r>
          </w:p>
        </w:tc>
        <w:tc>
          <w:tcPr>
            <w:tcW w:w="1559" w:type="dxa"/>
          </w:tcPr>
          <w:p w14:paraId="435E04E1"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4,27</w:t>
            </w:r>
          </w:p>
        </w:tc>
      </w:tr>
      <w:tr w:rsidR="000F141B" w:rsidRPr="00832358" w14:paraId="50C66063" w14:textId="77777777" w:rsidTr="00832358">
        <w:trPr>
          <w:jc w:val="center"/>
        </w:trPr>
        <w:tc>
          <w:tcPr>
            <w:tcW w:w="5964" w:type="dxa"/>
          </w:tcPr>
          <w:p w14:paraId="2BE34CC3" w14:textId="77777777" w:rsidR="000F141B" w:rsidRPr="00832358" w:rsidRDefault="000F141B" w:rsidP="00832358">
            <w:pPr>
              <w:spacing w:after="0" w:line="240" w:lineRule="auto"/>
              <w:rPr>
                <w:rFonts w:ascii="Times New Roman" w:hAnsi="Times New Roman" w:cs="Times New Roman"/>
                <w:lang w:eastAsia="ru-RU"/>
              </w:rPr>
            </w:pPr>
            <w:r w:rsidRPr="00832358">
              <w:rPr>
                <w:rFonts w:ascii="Times New Roman" w:hAnsi="Times New Roman" w:cs="Times New Roman"/>
                <w:lang w:eastAsia="ru-RU"/>
              </w:rPr>
              <w:t>Дежурство при перфорации обсадной колонны</w:t>
            </w:r>
          </w:p>
        </w:tc>
        <w:tc>
          <w:tcPr>
            <w:tcW w:w="1688" w:type="dxa"/>
          </w:tcPr>
          <w:p w14:paraId="4A049C05"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т. 3</w:t>
            </w:r>
          </w:p>
        </w:tc>
        <w:tc>
          <w:tcPr>
            <w:tcW w:w="1845" w:type="dxa"/>
          </w:tcPr>
          <w:p w14:paraId="2DE25B16"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ЦА-320</w:t>
            </w:r>
          </w:p>
        </w:tc>
        <w:tc>
          <w:tcPr>
            <w:tcW w:w="992" w:type="dxa"/>
          </w:tcPr>
          <w:p w14:paraId="5FCD2AB7"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w:t>
            </w:r>
          </w:p>
        </w:tc>
        <w:tc>
          <w:tcPr>
            <w:tcW w:w="2127" w:type="dxa"/>
          </w:tcPr>
          <w:p w14:paraId="5CEC9282"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50,8</w:t>
            </w:r>
          </w:p>
        </w:tc>
        <w:tc>
          <w:tcPr>
            <w:tcW w:w="1559" w:type="dxa"/>
          </w:tcPr>
          <w:p w14:paraId="7ABD71DF"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50,8</w:t>
            </w:r>
          </w:p>
        </w:tc>
      </w:tr>
      <w:tr w:rsidR="000F141B" w:rsidRPr="00832358" w14:paraId="3DFCA92D" w14:textId="77777777" w:rsidTr="00832358">
        <w:trPr>
          <w:jc w:val="center"/>
        </w:trPr>
        <w:tc>
          <w:tcPr>
            <w:tcW w:w="5964" w:type="dxa"/>
          </w:tcPr>
          <w:p w14:paraId="656C90DA" w14:textId="77777777" w:rsidR="000F141B" w:rsidRPr="00832358" w:rsidRDefault="000F141B" w:rsidP="00832358">
            <w:pPr>
              <w:spacing w:after="0" w:line="240" w:lineRule="auto"/>
              <w:rPr>
                <w:rFonts w:ascii="Times New Roman" w:hAnsi="Times New Roman" w:cs="Times New Roman"/>
                <w:lang w:eastAsia="ru-RU"/>
              </w:rPr>
            </w:pPr>
            <w:r w:rsidRPr="00832358">
              <w:rPr>
                <w:rFonts w:ascii="Times New Roman" w:hAnsi="Times New Roman" w:cs="Times New Roman"/>
                <w:lang w:eastAsia="ru-RU"/>
              </w:rPr>
              <w:t xml:space="preserve">Смена полимерного раствора на </w:t>
            </w:r>
            <w:proofErr w:type="gramStart"/>
            <w:r w:rsidRPr="00832358">
              <w:rPr>
                <w:rFonts w:ascii="Times New Roman" w:hAnsi="Times New Roman" w:cs="Times New Roman"/>
                <w:lang w:eastAsia="ru-RU"/>
              </w:rPr>
              <w:t>техническую  воду</w:t>
            </w:r>
            <w:proofErr w:type="gramEnd"/>
          </w:p>
        </w:tc>
        <w:tc>
          <w:tcPr>
            <w:tcW w:w="1688" w:type="dxa"/>
          </w:tcPr>
          <w:p w14:paraId="10FDE1B3"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т. 3</w:t>
            </w:r>
          </w:p>
        </w:tc>
        <w:tc>
          <w:tcPr>
            <w:tcW w:w="1845" w:type="dxa"/>
          </w:tcPr>
          <w:p w14:paraId="76C85615"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ЦА-320</w:t>
            </w:r>
          </w:p>
        </w:tc>
        <w:tc>
          <w:tcPr>
            <w:tcW w:w="992" w:type="dxa"/>
          </w:tcPr>
          <w:p w14:paraId="7E9B5D75"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w:t>
            </w:r>
          </w:p>
        </w:tc>
        <w:tc>
          <w:tcPr>
            <w:tcW w:w="2127" w:type="dxa"/>
          </w:tcPr>
          <w:p w14:paraId="295D5F32"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2,9</w:t>
            </w:r>
          </w:p>
        </w:tc>
        <w:tc>
          <w:tcPr>
            <w:tcW w:w="1559" w:type="dxa"/>
          </w:tcPr>
          <w:p w14:paraId="7E19C738"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2,9</w:t>
            </w:r>
          </w:p>
        </w:tc>
      </w:tr>
      <w:tr w:rsidR="000F141B" w:rsidRPr="00832358" w14:paraId="25CBDDBD" w14:textId="77777777" w:rsidTr="00832358">
        <w:trPr>
          <w:jc w:val="center"/>
        </w:trPr>
        <w:tc>
          <w:tcPr>
            <w:tcW w:w="5964" w:type="dxa"/>
          </w:tcPr>
          <w:p w14:paraId="20F30AAD" w14:textId="77777777" w:rsidR="000F141B" w:rsidRPr="00832358" w:rsidRDefault="000F141B" w:rsidP="00832358">
            <w:pPr>
              <w:spacing w:after="0" w:line="240" w:lineRule="auto"/>
              <w:rPr>
                <w:rFonts w:ascii="Times New Roman" w:hAnsi="Times New Roman" w:cs="Times New Roman"/>
                <w:lang w:eastAsia="ru-RU"/>
              </w:rPr>
            </w:pPr>
            <w:r w:rsidRPr="00832358">
              <w:rPr>
                <w:rFonts w:ascii="Times New Roman" w:hAnsi="Times New Roman" w:cs="Times New Roman"/>
                <w:lang w:eastAsia="ru-RU"/>
              </w:rPr>
              <w:t xml:space="preserve">Промывка </w:t>
            </w:r>
            <w:proofErr w:type="gramStart"/>
            <w:r w:rsidRPr="00832358">
              <w:rPr>
                <w:rFonts w:ascii="Times New Roman" w:hAnsi="Times New Roman" w:cs="Times New Roman"/>
                <w:lang w:eastAsia="ru-RU"/>
              </w:rPr>
              <w:t>скважины  после</w:t>
            </w:r>
            <w:proofErr w:type="gramEnd"/>
            <w:r w:rsidRPr="00832358">
              <w:rPr>
                <w:rFonts w:ascii="Times New Roman" w:hAnsi="Times New Roman" w:cs="Times New Roman"/>
                <w:lang w:eastAsia="ru-RU"/>
              </w:rPr>
              <w:t xml:space="preserve"> перфорация очистки забоя</w:t>
            </w:r>
          </w:p>
        </w:tc>
        <w:tc>
          <w:tcPr>
            <w:tcW w:w="1688" w:type="dxa"/>
          </w:tcPr>
          <w:p w14:paraId="26ED54D5"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т. 3</w:t>
            </w:r>
          </w:p>
        </w:tc>
        <w:tc>
          <w:tcPr>
            <w:tcW w:w="1845" w:type="dxa"/>
          </w:tcPr>
          <w:p w14:paraId="79DC3BE1"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ЦА-320</w:t>
            </w:r>
          </w:p>
        </w:tc>
        <w:tc>
          <w:tcPr>
            <w:tcW w:w="992" w:type="dxa"/>
          </w:tcPr>
          <w:p w14:paraId="10F2120A"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w:t>
            </w:r>
          </w:p>
        </w:tc>
        <w:tc>
          <w:tcPr>
            <w:tcW w:w="2127" w:type="dxa"/>
          </w:tcPr>
          <w:p w14:paraId="31AAC14E"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8</w:t>
            </w:r>
          </w:p>
        </w:tc>
        <w:tc>
          <w:tcPr>
            <w:tcW w:w="1559" w:type="dxa"/>
          </w:tcPr>
          <w:p w14:paraId="7EC6A599"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8</w:t>
            </w:r>
          </w:p>
        </w:tc>
      </w:tr>
      <w:tr w:rsidR="000F141B" w:rsidRPr="00832358" w14:paraId="5322C620" w14:textId="77777777" w:rsidTr="00832358">
        <w:trPr>
          <w:jc w:val="center"/>
        </w:trPr>
        <w:tc>
          <w:tcPr>
            <w:tcW w:w="5964" w:type="dxa"/>
          </w:tcPr>
          <w:p w14:paraId="19065894" w14:textId="77777777" w:rsidR="000F141B" w:rsidRPr="00832358" w:rsidRDefault="000F141B" w:rsidP="00832358">
            <w:pPr>
              <w:spacing w:after="0" w:line="240" w:lineRule="auto"/>
              <w:rPr>
                <w:rFonts w:ascii="Times New Roman" w:hAnsi="Times New Roman" w:cs="Times New Roman"/>
                <w:lang w:eastAsia="ru-RU"/>
              </w:rPr>
            </w:pPr>
            <w:r w:rsidRPr="00832358">
              <w:rPr>
                <w:rFonts w:ascii="Times New Roman" w:hAnsi="Times New Roman" w:cs="Times New Roman"/>
                <w:lang w:eastAsia="ru-RU"/>
              </w:rPr>
              <w:t>Подготовительные работы перед испытанием</w:t>
            </w:r>
          </w:p>
        </w:tc>
        <w:tc>
          <w:tcPr>
            <w:tcW w:w="1688" w:type="dxa"/>
          </w:tcPr>
          <w:p w14:paraId="2380F318"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т. 3</w:t>
            </w:r>
          </w:p>
        </w:tc>
        <w:tc>
          <w:tcPr>
            <w:tcW w:w="1845" w:type="dxa"/>
          </w:tcPr>
          <w:p w14:paraId="24FAA494"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ЦА-320</w:t>
            </w:r>
          </w:p>
        </w:tc>
        <w:tc>
          <w:tcPr>
            <w:tcW w:w="992" w:type="dxa"/>
          </w:tcPr>
          <w:p w14:paraId="3E8898D5"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w:t>
            </w:r>
          </w:p>
        </w:tc>
        <w:tc>
          <w:tcPr>
            <w:tcW w:w="2127" w:type="dxa"/>
          </w:tcPr>
          <w:p w14:paraId="195BFFC5"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11,5</w:t>
            </w:r>
          </w:p>
        </w:tc>
        <w:tc>
          <w:tcPr>
            <w:tcW w:w="1559" w:type="dxa"/>
          </w:tcPr>
          <w:p w14:paraId="796FDA9E"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11,5</w:t>
            </w:r>
          </w:p>
        </w:tc>
      </w:tr>
      <w:tr w:rsidR="000F141B" w:rsidRPr="00832358" w14:paraId="3D54AFF2" w14:textId="77777777" w:rsidTr="00832358">
        <w:trPr>
          <w:jc w:val="center"/>
        </w:trPr>
        <w:tc>
          <w:tcPr>
            <w:tcW w:w="5964" w:type="dxa"/>
          </w:tcPr>
          <w:p w14:paraId="781794A9" w14:textId="77777777" w:rsidR="000F141B" w:rsidRPr="00832358" w:rsidRDefault="000F141B" w:rsidP="00832358">
            <w:pPr>
              <w:spacing w:after="0" w:line="240" w:lineRule="auto"/>
              <w:rPr>
                <w:rFonts w:ascii="Times New Roman" w:hAnsi="Times New Roman" w:cs="Times New Roman"/>
                <w:lang w:eastAsia="ru-RU"/>
              </w:rPr>
            </w:pPr>
            <w:r w:rsidRPr="00832358">
              <w:rPr>
                <w:rFonts w:ascii="Times New Roman" w:hAnsi="Times New Roman" w:cs="Times New Roman"/>
                <w:lang w:eastAsia="ru-RU"/>
              </w:rPr>
              <w:t>Вызов притока</w:t>
            </w:r>
          </w:p>
        </w:tc>
        <w:tc>
          <w:tcPr>
            <w:tcW w:w="1688" w:type="dxa"/>
          </w:tcPr>
          <w:p w14:paraId="3BAF0BD5"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т. 3</w:t>
            </w:r>
          </w:p>
        </w:tc>
        <w:tc>
          <w:tcPr>
            <w:tcW w:w="1845" w:type="dxa"/>
          </w:tcPr>
          <w:p w14:paraId="4565CEB5"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ЦА-320</w:t>
            </w:r>
          </w:p>
        </w:tc>
        <w:tc>
          <w:tcPr>
            <w:tcW w:w="992" w:type="dxa"/>
          </w:tcPr>
          <w:p w14:paraId="6DB7D7E8"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w:t>
            </w:r>
          </w:p>
        </w:tc>
        <w:tc>
          <w:tcPr>
            <w:tcW w:w="2127" w:type="dxa"/>
          </w:tcPr>
          <w:p w14:paraId="40E2DD89"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19,5</w:t>
            </w:r>
          </w:p>
        </w:tc>
        <w:tc>
          <w:tcPr>
            <w:tcW w:w="1559" w:type="dxa"/>
          </w:tcPr>
          <w:p w14:paraId="5A59AD28"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21,5</w:t>
            </w:r>
          </w:p>
        </w:tc>
      </w:tr>
      <w:tr w:rsidR="000F141B" w:rsidRPr="00832358" w14:paraId="6636E466" w14:textId="77777777" w:rsidTr="00832358">
        <w:trPr>
          <w:jc w:val="center"/>
        </w:trPr>
        <w:tc>
          <w:tcPr>
            <w:tcW w:w="5964" w:type="dxa"/>
          </w:tcPr>
          <w:p w14:paraId="74EEBDA3" w14:textId="77777777" w:rsidR="000F141B" w:rsidRPr="00832358" w:rsidRDefault="000F141B" w:rsidP="00832358">
            <w:pPr>
              <w:spacing w:after="0" w:line="240" w:lineRule="auto"/>
              <w:rPr>
                <w:rFonts w:ascii="Times New Roman" w:hAnsi="Times New Roman" w:cs="Times New Roman"/>
                <w:lang w:eastAsia="ru-RU"/>
              </w:rPr>
            </w:pPr>
            <w:r w:rsidRPr="00832358">
              <w:rPr>
                <w:rFonts w:ascii="Times New Roman" w:hAnsi="Times New Roman" w:cs="Times New Roman"/>
                <w:lang w:eastAsia="ru-RU"/>
              </w:rPr>
              <w:t>Задавка скважины</w:t>
            </w:r>
          </w:p>
        </w:tc>
        <w:tc>
          <w:tcPr>
            <w:tcW w:w="1688" w:type="dxa"/>
          </w:tcPr>
          <w:p w14:paraId="05EE178C" w14:textId="77777777" w:rsidR="000F141B" w:rsidRPr="00832358" w:rsidRDefault="000F141B" w:rsidP="00DC4F15">
            <w:pPr>
              <w:spacing w:after="0" w:line="240" w:lineRule="auto"/>
              <w:jc w:val="center"/>
              <w:rPr>
                <w:rFonts w:ascii="Times New Roman" w:hAnsi="Times New Roman" w:cs="Times New Roman"/>
                <w:lang w:eastAsia="ru-RU"/>
              </w:rPr>
            </w:pPr>
          </w:p>
        </w:tc>
        <w:tc>
          <w:tcPr>
            <w:tcW w:w="1845" w:type="dxa"/>
          </w:tcPr>
          <w:p w14:paraId="1A09F6C1"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ЦА-320</w:t>
            </w:r>
          </w:p>
        </w:tc>
        <w:tc>
          <w:tcPr>
            <w:tcW w:w="992" w:type="dxa"/>
          </w:tcPr>
          <w:p w14:paraId="0B4C19FE"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w:t>
            </w:r>
          </w:p>
        </w:tc>
        <w:tc>
          <w:tcPr>
            <w:tcW w:w="2127" w:type="dxa"/>
          </w:tcPr>
          <w:p w14:paraId="018DCA84"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12,8</w:t>
            </w:r>
          </w:p>
        </w:tc>
        <w:tc>
          <w:tcPr>
            <w:tcW w:w="1559" w:type="dxa"/>
          </w:tcPr>
          <w:p w14:paraId="379EE7FF"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13,4</w:t>
            </w:r>
          </w:p>
        </w:tc>
      </w:tr>
      <w:tr w:rsidR="000F141B" w:rsidRPr="00832358" w14:paraId="3B983FBB" w14:textId="77777777" w:rsidTr="00832358">
        <w:trPr>
          <w:jc w:val="center"/>
        </w:trPr>
        <w:tc>
          <w:tcPr>
            <w:tcW w:w="5964" w:type="dxa"/>
          </w:tcPr>
          <w:p w14:paraId="62E4FC49" w14:textId="77777777" w:rsidR="000F141B" w:rsidRPr="00832358" w:rsidRDefault="000F141B" w:rsidP="00832358">
            <w:pPr>
              <w:spacing w:after="0" w:line="240" w:lineRule="auto"/>
              <w:rPr>
                <w:rFonts w:ascii="Times New Roman" w:hAnsi="Times New Roman" w:cs="Times New Roman"/>
                <w:lang w:eastAsia="ru-RU"/>
              </w:rPr>
            </w:pPr>
            <w:r w:rsidRPr="00832358">
              <w:rPr>
                <w:rFonts w:ascii="Times New Roman" w:hAnsi="Times New Roman" w:cs="Times New Roman"/>
                <w:lang w:eastAsia="ru-RU"/>
              </w:rPr>
              <w:t xml:space="preserve">Установка цементных мостов </w:t>
            </w:r>
          </w:p>
        </w:tc>
        <w:tc>
          <w:tcPr>
            <w:tcW w:w="1688" w:type="dxa"/>
          </w:tcPr>
          <w:p w14:paraId="05AF778E" w14:textId="77777777" w:rsidR="000F141B" w:rsidRPr="00832358" w:rsidRDefault="000F141B" w:rsidP="00DC4F15">
            <w:pPr>
              <w:spacing w:after="0" w:line="240" w:lineRule="auto"/>
              <w:jc w:val="center"/>
              <w:rPr>
                <w:rFonts w:ascii="Times New Roman" w:hAnsi="Times New Roman" w:cs="Times New Roman"/>
                <w:lang w:eastAsia="ru-RU"/>
              </w:rPr>
            </w:pPr>
          </w:p>
        </w:tc>
        <w:tc>
          <w:tcPr>
            <w:tcW w:w="1845" w:type="dxa"/>
          </w:tcPr>
          <w:p w14:paraId="378A3FCE"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ЦА-320</w:t>
            </w:r>
          </w:p>
        </w:tc>
        <w:tc>
          <w:tcPr>
            <w:tcW w:w="992" w:type="dxa"/>
          </w:tcPr>
          <w:p w14:paraId="4DBE84AC"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3</w:t>
            </w:r>
          </w:p>
        </w:tc>
        <w:tc>
          <w:tcPr>
            <w:tcW w:w="2127" w:type="dxa"/>
          </w:tcPr>
          <w:p w14:paraId="20F4953A"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6</w:t>
            </w:r>
          </w:p>
        </w:tc>
        <w:tc>
          <w:tcPr>
            <w:tcW w:w="1559" w:type="dxa"/>
          </w:tcPr>
          <w:p w14:paraId="620D8445" w14:textId="77777777" w:rsidR="000F141B" w:rsidRPr="00832358" w:rsidRDefault="000F141B" w:rsidP="00DC4F15">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6,0</w:t>
            </w:r>
          </w:p>
        </w:tc>
      </w:tr>
      <w:tr w:rsidR="000F141B" w:rsidRPr="00832358" w14:paraId="44BA9EE9" w14:textId="77777777" w:rsidTr="00832358">
        <w:trPr>
          <w:jc w:val="center"/>
        </w:trPr>
        <w:tc>
          <w:tcPr>
            <w:tcW w:w="5964" w:type="dxa"/>
          </w:tcPr>
          <w:p w14:paraId="5AD1BBA7" w14:textId="77777777" w:rsidR="000F141B" w:rsidRPr="00832358" w:rsidRDefault="000F141B" w:rsidP="00832358">
            <w:pPr>
              <w:spacing w:after="0" w:line="240" w:lineRule="auto"/>
              <w:rPr>
                <w:rFonts w:ascii="Times New Roman" w:hAnsi="Times New Roman" w:cs="Times New Roman"/>
                <w:lang w:eastAsia="ru-RU"/>
              </w:rPr>
            </w:pPr>
            <w:r w:rsidRPr="00832358">
              <w:rPr>
                <w:rFonts w:ascii="Times New Roman" w:hAnsi="Times New Roman" w:cs="Times New Roman"/>
                <w:lang w:eastAsia="ru-RU"/>
              </w:rPr>
              <w:t>Итого на работу:</w:t>
            </w:r>
          </w:p>
        </w:tc>
        <w:tc>
          <w:tcPr>
            <w:tcW w:w="1688" w:type="dxa"/>
          </w:tcPr>
          <w:p w14:paraId="3B18E3E3" w14:textId="77777777" w:rsidR="000F141B" w:rsidRPr="00832358" w:rsidRDefault="000F141B" w:rsidP="00832358">
            <w:pPr>
              <w:spacing w:after="0" w:line="240" w:lineRule="auto"/>
              <w:rPr>
                <w:rFonts w:ascii="Times New Roman" w:hAnsi="Times New Roman" w:cs="Times New Roman"/>
                <w:lang w:eastAsia="ru-RU"/>
              </w:rPr>
            </w:pPr>
          </w:p>
        </w:tc>
        <w:tc>
          <w:tcPr>
            <w:tcW w:w="1845" w:type="dxa"/>
          </w:tcPr>
          <w:p w14:paraId="44EB5CB9" w14:textId="77777777" w:rsidR="000F141B" w:rsidRPr="00832358" w:rsidRDefault="000F141B" w:rsidP="00832358">
            <w:pPr>
              <w:spacing w:after="0" w:line="240" w:lineRule="auto"/>
              <w:rPr>
                <w:rFonts w:ascii="Times New Roman" w:hAnsi="Times New Roman" w:cs="Times New Roman"/>
                <w:lang w:eastAsia="ru-RU"/>
              </w:rPr>
            </w:pPr>
          </w:p>
        </w:tc>
        <w:tc>
          <w:tcPr>
            <w:tcW w:w="992" w:type="dxa"/>
          </w:tcPr>
          <w:p w14:paraId="1450F635" w14:textId="77777777" w:rsidR="000F141B" w:rsidRPr="00832358" w:rsidRDefault="000F141B" w:rsidP="00832358">
            <w:pPr>
              <w:spacing w:after="0" w:line="240" w:lineRule="auto"/>
              <w:rPr>
                <w:rFonts w:ascii="Times New Roman" w:hAnsi="Times New Roman" w:cs="Times New Roman"/>
                <w:lang w:eastAsia="ru-RU"/>
              </w:rPr>
            </w:pPr>
          </w:p>
        </w:tc>
        <w:tc>
          <w:tcPr>
            <w:tcW w:w="2127" w:type="dxa"/>
            <w:vAlign w:val="center"/>
          </w:tcPr>
          <w:p w14:paraId="0102104C" w14:textId="77777777" w:rsidR="000F141B" w:rsidRPr="00832358" w:rsidRDefault="000F141B" w:rsidP="00832358">
            <w:pPr>
              <w:spacing w:after="0" w:line="240" w:lineRule="auto"/>
              <w:rPr>
                <w:rFonts w:ascii="Times New Roman" w:hAnsi="Times New Roman" w:cs="Times New Roman"/>
                <w:lang w:eastAsia="ru-RU"/>
              </w:rPr>
            </w:pPr>
          </w:p>
        </w:tc>
        <w:tc>
          <w:tcPr>
            <w:tcW w:w="1559" w:type="dxa"/>
          </w:tcPr>
          <w:p w14:paraId="4737DA33" w14:textId="77777777" w:rsidR="000F141B" w:rsidRPr="00832358" w:rsidRDefault="000F141B" w:rsidP="000F3C82">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123,05</w:t>
            </w:r>
          </w:p>
        </w:tc>
      </w:tr>
    </w:tbl>
    <w:p w14:paraId="3061D85E" w14:textId="237C1514" w:rsidR="000F141B" w:rsidRPr="009302C2" w:rsidRDefault="000F141B" w:rsidP="000F141B">
      <w:pPr>
        <w:rPr>
          <w:rFonts w:ascii="Times New Roman" w:hAnsi="Times New Roman" w:cs="Times New Roman"/>
          <w:sz w:val="20"/>
          <w:szCs w:val="20"/>
          <w:lang w:eastAsia="ru-RU"/>
        </w:rPr>
      </w:pPr>
      <w:r w:rsidRPr="009302C2">
        <w:rPr>
          <w:rFonts w:ascii="Times New Roman" w:hAnsi="Times New Roman" w:cs="Times New Roman"/>
          <w:b/>
          <w:sz w:val="20"/>
          <w:szCs w:val="20"/>
          <w:lang w:eastAsia="ru-RU"/>
        </w:rPr>
        <w:t>Примечание</w:t>
      </w:r>
      <w:proofErr w:type="gramStart"/>
      <w:r w:rsidRPr="009302C2">
        <w:rPr>
          <w:rFonts w:ascii="Times New Roman" w:hAnsi="Times New Roman" w:cs="Times New Roman"/>
          <w:b/>
          <w:sz w:val="20"/>
          <w:szCs w:val="20"/>
          <w:lang w:eastAsia="ru-RU"/>
        </w:rPr>
        <w:t xml:space="preserve">: </w:t>
      </w:r>
      <w:r w:rsidRPr="009302C2">
        <w:rPr>
          <w:rFonts w:ascii="Times New Roman" w:hAnsi="Times New Roman" w:cs="Times New Roman"/>
          <w:sz w:val="20"/>
          <w:szCs w:val="20"/>
          <w:lang w:eastAsia="ru-RU"/>
        </w:rPr>
        <w:t>На</w:t>
      </w:r>
      <w:proofErr w:type="gramEnd"/>
      <w:r w:rsidRPr="009302C2">
        <w:rPr>
          <w:rFonts w:ascii="Times New Roman" w:hAnsi="Times New Roman" w:cs="Times New Roman"/>
          <w:sz w:val="20"/>
          <w:szCs w:val="20"/>
          <w:lang w:eastAsia="ru-RU"/>
        </w:rPr>
        <w:t xml:space="preserve"> время освоения предусмотреть дежурство ЦА- 320.   </w:t>
      </w:r>
    </w:p>
    <w:p w14:paraId="003546E4" w14:textId="77777777" w:rsidR="003D2C9C" w:rsidRDefault="003D2C9C" w:rsidP="00C2685B">
      <w:pPr>
        <w:pStyle w:val="aff0"/>
      </w:pPr>
    </w:p>
    <w:p w14:paraId="66A81648" w14:textId="6E02A2C5" w:rsidR="000F141B" w:rsidRPr="00832358" w:rsidRDefault="000F141B" w:rsidP="00C2685B">
      <w:pPr>
        <w:pStyle w:val="aff0"/>
      </w:pPr>
      <w:bookmarkStart w:id="376" w:name="_Toc200983071"/>
      <w:r w:rsidRPr="00832358">
        <w:t xml:space="preserve">Таблица </w:t>
      </w:r>
      <w:r w:rsidR="002B1E31" w:rsidRPr="00832358">
        <w:t>10.8 -</w:t>
      </w:r>
      <w:r w:rsidRPr="00832358">
        <w:t xml:space="preserve"> Потребное количество материалов для испытания (освоения) скважины в эксплуатационной колонне</w:t>
      </w:r>
      <w:bookmarkEnd w:id="376"/>
    </w:p>
    <w:tbl>
      <w:tblPr>
        <w:tblW w:w="1417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843"/>
        <w:gridCol w:w="6554"/>
        <w:gridCol w:w="2801"/>
        <w:gridCol w:w="1418"/>
        <w:gridCol w:w="1559"/>
      </w:tblGrid>
      <w:tr w:rsidR="000F141B" w:rsidRPr="00832358" w14:paraId="0889BBE3" w14:textId="77777777" w:rsidTr="00832358">
        <w:trPr>
          <w:trHeight w:val="539"/>
          <w:jc w:val="center"/>
        </w:trPr>
        <w:tc>
          <w:tcPr>
            <w:tcW w:w="1843" w:type="dxa"/>
            <w:vAlign w:val="center"/>
          </w:tcPr>
          <w:p w14:paraId="14D01BAB" w14:textId="77777777" w:rsidR="000F141B" w:rsidRPr="00832358" w:rsidRDefault="000F141B" w:rsidP="00832358">
            <w:pPr>
              <w:spacing w:after="0" w:line="240" w:lineRule="auto"/>
              <w:jc w:val="center"/>
              <w:rPr>
                <w:rFonts w:ascii="Times New Roman" w:hAnsi="Times New Roman" w:cs="Times New Roman"/>
                <w:lang w:val="kk-KZ" w:eastAsia="ru-RU"/>
              </w:rPr>
            </w:pPr>
            <w:r w:rsidRPr="00832358">
              <w:rPr>
                <w:rFonts w:ascii="Times New Roman" w:hAnsi="Times New Roman" w:cs="Times New Roman"/>
                <w:lang w:val="kk-KZ" w:eastAsia="ru-RU"/>
              </w:rPr>
              <w:t>Номер объекта</w:t>
            </w:r>
          </w:p>
        </w:tc>
        <w:tc>
          <w:tcPr>
            <w:tcW w:w="6554" w:type="dxa"/>
            <w:vAlign w:val="center"/>
          </w:tcPr>
          <w:p w14:paraId="0EC231E3"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Наименование или шифр</w:t>
            </w:r>
          </w:p>
        </w:tc>
        <w:tc>
          <w:tcPr>
            <w:tcW w:w="2801" w:type="dxa"/>
            <w:vAlign w:val="center"/>
          </w:tcPr>
          <w:p w14:paraId="4B007EDF"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ГОСТ, ОСТ, ТУ, МРТУ, МУ и т. д. на изготовление</w:t>
            </w:r>
          </w:p>
        </w:tc>
        <w:tc>
          <w:tcPr>
            <w:tcW w:w="1418" w:type="dxa"/>
            <w:vAlign w:val="center"/>
          </w:tcPr>
          <w:p w14:paraId="6D100DB2"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Единица измерения</w:t>
            </w:r>
          </w:p>
        </w:tc>
        <w:tc>
          <w:tcPr>
            <w:tcW w:w="1559" w:type="dxa"/>
            <w:vAlign w:val="center"/>
          </w:tcPr>
          <w:p w14:paraId="1BEA59F5"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Потребное количество</w:t>
            </w:r>
          </w:p>
        </w:tc>
      </w:tr>
      <w:tr w:rsidR="000F141B" w:rsidRPr="00832358" w14:paraId="57DDA3FE" w14:textId="77777777" w:rsidTr="00832358">
        <w:trPr>
          <w:trHeight w:val="132"/>
          <w:jc w:val="center"/>
        </w:trPr>
        <w:tc>
          <w:tcPr>
            <w:tcW w:w="1843" w:type="dxa"/>
          </w:tcPr>
          <w:p w14:paraId="26F9A991"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w:t>
            </w:r>
          </w:p>
        </w:tc>
        <w:tc>
          <w:tcPr>
            <w:tcW w:w="6554" w:type="dxa"/>
          </w:tcPr>
          <w:p w14:paraId="52EAD8B2"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2</w:t>
            </w:r>
          </w:p>
        </w:tc>
        <w:tc>
          <w:tcPr>
            <w:tcW w:w="2801" w:type="dxa"/>
          </w:tcPr>
          <w:p w14:paraId="16880746"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3</w:t>
            </w:r>
          </w:p>
        </w:tc>
        <w:tc>
          <w:tcPr>
            <w:tcW w:w="1418" w:type="dxa"/>
          </w:tcPr>
          <w:p w14:paraId="7B8BBD67"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4</w:t>
            </w:r>
          </w:p>
        </w:tc>
        <w:tc>
          <w:tcPr>
            <w:tcW w:w="1559" w:type="dxa"/>
          </w:tcPr>
          <w:p w14:paraId="3AEE025E"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5</w:t>
            </w:r>
          </w:p>
        </w:tc>
      </w:tr>
      <w:tr w:rsidR="000F141B" w:rsidRPr="00832358" w14:paraId="53D775DF" w14:textId="77777777" w:rsidTr="00832358">
        <w:trPr>
          <w:trHeight w:val="253"/>
          <w:jc w:val="center"/>
        </w:trPr>
        <w:tc>
          <w:tcPr>
            <w:tcW w:w="1843" w:type="dxa"/>
          </w:tcPr>
          <w:p w14:paraId="6CE92AED" w14:textId="1C5971B7" w:rsidR="000F141B" w:rsidRPr="00832358" w:rsidRDefault="00FD10C7" w:rsidP="00832358">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2</w:t>
            </w:r>
          </w:p>
        </w:tc>
        <w:tc>
          <w:tcPr>
            <w:tcW w:w="6554" w:type="dxa"/>
          </w:tcPr>
          <w:p w14:paraId="4820B644"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Вода (для смены бурового раствора на воду и промывку - 2 цикла)</w:t>
            </w:r>
          </w:p>
        </w:tc>
        <w:tc>
          <w:tcPr>
            <w:tcW w:w="2801" w:type="dxa"/>
          </w:tcPr>
          <w:p w14:paraId="29FD2566"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Местный</w:t>
            </w:r>
          </w:p>
        </w:tc>
        <w:tc>
          <w:tcPr>
            <w:tcW w:w="1418" w:type="dxa"/>
          </w:tcPr>
          <w:p w14:paraId="6F907399"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м</w:t>
            </w:r>
            <w:r w:rsidRPr="007A197A">
              <w:rPr>
                <w:rFonts w:ascii="Times New Roman" w:hAnsi="Times New Roman" w:cs="Times New Roman"/>
                <w:vertAlign w:val="superscript"/>
                <w:lang w:eastAsia="ru-RU"/>
              </w:rPr>
              <w:t>3</w:t>
            </w:r>
          </w:p>
        </w:tc>
        <w:tc>
          <w:tcPr>
            <w:tcW w:w="1559" w:type="dxa"/>
          </w:tcPr>
          <w:p w14:paraId="13AFA19B" w14:textId="77777777" w:rsidR="000F141B" w:rsidRPr="00832358" w:rsidRDefault="000F141B" w:rsidP="00832358">
            <w:pPr>
              <w:spacing w:after="0" w:line="240" w:lineRule="auto"/>
              <w:jc w:val="center"/>
              <w:rPr>
                <w:rFonts w:ascii="Times New Roman" w:hAnsi="Times New Roman" w:cs="Times New Roman"/>
                <w:lang w:eastAsia="ru-RU"/>
              </w:rPr>
            </w:pPr>
            <w:r w:rsidRPr="00832358">
              <w:rPr>
                <w:rFonts w:ascii="Times New Roman" w:hAnsi="Times New Roman" w:cs="Times New Roman"/>
                <w:lang w:eastAsia="ru-RU"/>
              </w:rPr>
              <w:t>100</w:t>
            </w:r>
          </w:p>
        </w:tc>
      </w:tr>
    </w:tbl>
    <w:p w14:paraId="00BAEE68" w14:textId="7CCC1A98" w:rsidR="0094125C" w:rsidRDefault="000F141B" w:rsidP="000F141B">
      <w:pPr>
        <w:rPr>
          <w:rFonts w:ascii="Times New Roman" w:hAnsi="Times New Roman" w:cs="Times New Roman"/>
          <w:sz w:val="20"/>
          <w:szCs w:val="20"/>
          <w:lang w:eastAsia="ru-RU"/>
        </w:rPr>
        <w:sectPr w:rsidR="0094125C" w:rsidSect="001A4327">
          <w:headerReference w:type="default" r:id="rId57"/>
          <w:pgSz w:w="16838" w:h="11906" w:orient="landscape"/>
          <w:pgMar w:top="567" w:right="851" w:bottom="1134" w:left="1701" w:header="709" w:footer="709" w:gutter="0"/>
          <w:cols w:space="708"/>
          <w:docGrid w:linePitch="381"/>
        </w:sectPr>
      </w:pPr>
      <w:r w:rsidRPr="003522D1">
        <w:rPr>
          <w:rFonts w:ascii="Times New Roman" w:hAnsi="Times New Roman" w:cs="Times New Roman"/>
          <w:b/>
          <w:sz w:val="20"/>
          <w:szCs w:val="20"/>
          <w:lang w:eastAsia="ru-RU"/>
        </w:rPr>
        <w:t>Примечание</w:t>
      </w:r>
      <w:proofErr w:type="gramStart"/>
      <w:r w:rsidRPr="003522D1">
        <w:rPr>
          <w:rFonts w:ascii="Times New Roman" w:hAnsi="Times New Roman" w:cs="Times New Roman"/>
          <w:b/>
          <w:sz w:val="20"/>
          <w:szCs w:val="20"/>
          <w:lang w:eastAsia="ru-RU"/>
        </w:rPr>
        <w:t>:</w:t>
      </w:r>
      <w:r w:rsidRPr="003522D1">
        <w:rPr>
          <w:rFonts w:ascii="Times New Roman" w:hAnsi="Times New Roman" w:cs="Times New Roman"/>
          <w:sz w:val="20"/>
          <w:szCs w:val="20"/>
          <w:lang w:eastAsia="ru-RU"/>
        </w:rPr>
        <w:t xml:space="preserve"> Допускается</w:t>
      </w:r>
      <w:proofErr w:type="gramEnd"/>
      <w:r w:rsidRPr="003522D1">
        <w:rPr>
          <w:rFonts w:ascii="Times New Roman" w:hAnsi="Times New Roman" w:cs="Times New Roman"/>
          <w:sz w:val="20"/>
          <w:szCs w:val="20"/>
          <w:lang w:eastAsia="ru-RU"/>
        </w:rPr>
        <w:t xml:space="preserve"> применение аналогичных агрегатов</w:t>
      </w:r>
      <w:r w:rsidR="00E84762">
        <w:rPr>
          <w:rFonts w:ascii="Times New Roman" w:hAnsi="Times New Roman" w:cs="Times New Roman"/>
          <w:sz w:val="20"/>
          <w:szCs w:val="20"/>
          <w:lang w:eastAsia="ru-RU"/>
        </w:rPr>
        <w:t xml:space="preserve"> </w:t>
      </w:r>
    </w:p>
    <w:p w14:paraId="5F798726" w14:textId="483B0082" w:rsidR="00885A4A" w:rsidRPr="00885A4A" w:rsidRDefault="00885A4A" w:rsidP="00885A4A">
      <w:pPr>
        <w:pStyle w:val="afffffffffff6"/>
        <w:jc w:val="center"/>
        <w:rPr>
          <w:b/>
          <w:bCs/>
        </w:rPr>
      </w:pPr>
      <w:bookmarkStart w:id="377" w:name="_Toc100068380"/>
      <w:bookmarkStart w:id="378" w:name="_Toc136946910"/>
      <w:r w:rsidRPr="0077119A">
        <w:rPr>
          <w:b/>
          <w:bCs/>
        </w:rPr>
        <w:lastRenderedPageBreak/>
        <w:t>ПЛАН РАБОТ ПО ПРОВЕДЕНИЮ ОСВОЕНИЯ И ИСПЫТАНИЯ ТРИАСОВОГО ГОРИЗОНТА СКВАЖИН ЖЮЗ-1 И ЖЮЗ-4 НА ПЛОЩАДИ</w:t>
      </w:r>
      <w:bookmarkStart w:id="379" w:name="_Toc197337796"/>
      <w:r w:rsidRPr="0077119A">
        <w:rPr>
          <w:b/>
          <w:bCs/>
        </w:rPr>
        <w:t xml:space="preserve"> ЖЫНГЫЛДЫ ЮГО-ЗАПАДНЫЙ</w:t>
      </w:r>
      <w:bookmarkEnd w:id="379"/>
    </w:p>
    <w:p w14:paraId="25B38ED6" w14:textId="5C673AED" w:rsidR="00783267" w:rsidRPr="00885A4A" w:rsidRDefault="00783267" w:rsidP="008C5F0E">
      <w:pPr>
        <w:pStyle w:val="afffffffffff6"/>
        <w:rPr>
          <w:b/>
          <w:bCs/>
        </w:rPr>
      </w:pPr>
      <w:r w:rsidRPr="00885A4A">
        <w:rPr>
          <w:b/>
          <w:bCs/>
        </w:rPr>
        <w:t>Талица 10.9 - Испытание продуктивных горизонтов (освоение скважины) в эксплуатационной колонне</w:t>
      </w:r>
    </w:p>
    <w:tbl>
      <w:tblPr>
        <w:tblW w:w="15195"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896"/>
        <w:gridCol w:w="748"/>
        <w:gridCol w:w="846"/>
        <w:gridCol w:w="774"/>
        <w:gridCol w:w="900"/>
        <w:gridCol w:w="876"/>
        <w:gridCol w:w="1844"/>
        <w:gridCol w:w="1937"/>
        <w:gridCol w:w="709"/>
        <w:gridCol w:w="708"/>
        <w:gridCol w:w="851"/>
        <w:gridCol w:w="2268"/>
        <w:gridCol w:w="814"/>
        <w:gridCol w:w="1024"/>
      </w:tblGrid>
      <w:tr w:rsidR="00783267" w:rsidRPr="00783267" w14:paraId="20F09251" w14:textId="77777777" w:rsidTr="0077119A">
        <w:trPr>
          <w:trHeight w:val="704"/>
          <w:jc w:val="center"/>
        </w:trPr>
        <w:tc>
          <w:tcPr>
            <w:tcW w:w="896" w:type="dxa"/>
            <w:vMerge w:val="restart"/>
            <w:textDirection w:val="btLr"/>
          </w:tcPr>
          <w:p w14:paraId="747B646E" w14:textId="77777777" w:rsidR="00783267" w:rsidRPr="00783267" w:rsidRDefault="00783267" w:rsidP="00783267">
            <w:pPr>
              <w:pStyle w:val="affa"/>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Индекс стратиграфического</w:t>
            </w:r>
          </w:p>
          <w:p w14:paraId="3CC8D51C"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подразделения</w:t>
            </w:r>
          </w:p>
        </w:tc>
        <w:tc>
          <w:tcPr>
            <w:tcW w:w="748" w:type="dxa"/>
            <w:vMerge w:val="restart"/>
            <w:textDirection w:val="btLr"/>
          </w:tcPr>
          <w:p w14:paraId="7FA46477"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Номер объекта</w:t>
            </w:r>
          </w:p>
        </w:tc>
        <w:tc>
          <w:tcPr>
            <w:tcW w:w="1620" w:type="dxa"/>
            <w:gridSpan w:val="2"/>
          </w:tcPr>
          <w:p w14:paraId="60AF2C81"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Интервал испытания объекта, м</w:t>
            </w:r>
          </w:p>
        </w:tc>
        <w:tc>
          <w:tcPr>
            <w:tcW w:w="1776" w:type="dxa"/>
            <w:gridSpan w:val="2"/>
            <w:vMerge w:val="restart"/>
          </w:tcPr>
          <w:p w14:paraId="3B4B33B2"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Интервал установки цементного моста, м</w:t>
            </w:r>
          </w:p>
        </w:tc>
        <w:tc>
          <w:tcPr>
            <w:tcW w:w="1844" w:type="dxa"/>
            <w:vMerge w:val="restart"/>
            <w:textDirection w:val="btLr"/>
          </w:tcPr>
          <w:p w14:paraId="4F0AFD8B"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p w14:paraId="73AD9B14" w14:textId="41595DB4"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Тип конструкции продуктивного забоя: открытый забой, фильтр, цемент, колонна</w:t>
            </w:r>
          </w:p>
        </w:tc>
        <w:tc>
          <w:tcPr>
            <w:tcW w:w="1937" w:type="dxa"/>
            <w:vMerge w:val="restart"/>
            <w:textDirection w:val="btLr"/>
          </w:tcPr>
          <w:p w14:paraId="66234972"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p w14:paraId="72C58BED"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Тип установки для испытания</w:t>
            </w:r>
          </w:p>
          <w:p w14:paraId="1F960A6C"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(освоения): передвижная,</w:t>
            </w:r>
          </w:p>
          <w:p w14:paraId="5A1A8682"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стационарная</w:t>
            </w:r>
          </w:p>
          <w:p w14:paraId="46A708AF"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p w14:paraId="11050B27"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tc>
        <w:tc>
          <w:tcPr>
            <w:tcW w:w="709" w:type="dxa"/>
            <w:vMerge w:val="restart"/>
            <w:textDirection w:val="btLr"/>
          </w:tcPr>
          <w:p w14:paraId="09898806"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Пласт фонтанирующий</w:t>
            </w:r>
          </w:p>
          <w:p w14:paraId="7C341223"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(да, нет)</w:t>
            </w:r>
          </w:p>
        </w:tc>
        <w:tc>
          <w:tcPr>
            <w:tcW w:w="708" w:type="dxa"/>
            <w:vMerge w:val="restart"/>
            <w:textDirection w:val="btLr"/>
          </w:tcPr>
          <w:p w14:paraId="74A8BF40"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Количество режимов</w:t>
            </w:r>
          </w:p>
          <w:p w14:paraId="08BDE1E1"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(штуцеров) испытания</w:t>
            </w:r>
          </w:p>
        </w:tc>
        <w:tc>
          <w:tcPr>
            <w:tcW w:w="851" w:type="dxa"/>
            <w:vMerge w:val="restart"/>
            <w:textDirection w:val="btLr"/>
          </w:tcPr>
          <w:p w14:paraId="778F304E"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Диаметр штуцеров, мм</w:t>
            </w:r>
          </w:p>
        </w:tc>
        <w:tc>
          <w:tcPr>
            <w:tcW w:w="2268" w:type="dxa"/>
            <w:vMerge w:val="restart"/>
          </w:tcPr>
          <w:p w14:paraId="4B3D09AF"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Последовательный перечень операций вызова притока или освоения скважины</w:t>
            </w:r>
          </w:p>
        </w:tc>
        <w:tc>
          <w:tcPr>
            <w:tcW w:w="1838" w:type="dxa"/>
            <w:gridSpan w:val="2"/>
            <w:vMerge w:val="restart"/>
          </w:tcPr>
          <w:p w14:paraId="7FA96765"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Опорожнение колонны при испытании (освоении)</w:t>
            </w:r>
          </w:p>
        </w:tc>
      </w:tr>
      <w:tr w:rsidR="00783267" w:rsidRPr="00783267" w14:paraId="60F0F3AE" w14:textId="77777777" w:rsidTr="0077119A">
        <w:trPr>
          <w:trHeight w:val="263"/>
          <w:jc w:val="center"/>
        </w:trPr>
        <w:tc>
          <w:tcPr>
            <w:tcW w:w="896" w:type="dxa"/>
            <w:vMerge/>
          </w:tcPr>
          <w:p w14:paraId="4829F462"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tc>
        <w:tc>
          <w:tcPr>
            <w:tcW w:w="748" w:type="dxa"/>
            <w:vMerge/>
          </w:tcPr>
          <w:p w14:paraId="0C912DF8"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tc>
        <w:tc>
          <w:tcPr>
            <w:tcW w:w="846" w:type="dxa"/>
            <w:vMerge w:val="restart"/>
          </w:tcPr>
          <w:p w14:paraId="389D38D1"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p w14:paraId="02998CD6"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p w14:paraId="57BC983A"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p w14:paraId="7928C289"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от</w:t>
            </w:r>
          </w:p>
          <w:p w14:paraId="2BBBEDF8"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(верх)</w:t>
            </w:r>
          </w:p>
        </w:tc>
        <w:tc>
          <w:tcPr>
            <w:tcW w:w="774" w:type="dxa"/>
            <w:vMerge w:val="restart"/>
          </w:tcPr>
          <w:p w14:paraId="63A501A8"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p w14:paraId="4C3D7D92"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p w14:paraId="6E072753"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p w14:paraId="237C7A77"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до</w:t>
            </w:r>
          </w:p>
          <w:p w14:paraId="7972DC80"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(низ)</w:t>
            </w:r>
          </w:p>
        </w:tc>
        <w:tc>
          <w:tcPr>
            <w:tcW w:w="1776" w:type="dxa"/>
            <w:gridSpan w:val="2"/>
            <w:vMerge/>
          </w:tcPr>
          <w:p w14:paraId="46822052"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tc>
        <w:tc>
          <w:tcPr>
            <w:tcW w:w="1844" w:type="dxa"/>
            <w:vMerge/>
          </w:tcPr>
          <w:p w14:paraId="091ED384"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tc>
        <w:tc>
          <w:tcPr>
            <w:tcW w:w="1937" w:type="dxa"/>
            <w:vMerge/>
          </w:tcPr>
          <w:p w14:paraId="7EA52DBD"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tc>
        <w:tc>
          <w:tcPr>
            <w:tcW w:w="709" w:type="dxa"/>
            <w:vMerge/>
          </w:tcPr>
          <w:p w14:paraId="21D8B41B"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tc>
        <w:tc>
          <w:tcPr>
            <w:tcW w:w="708" w:type="dxa"/>
            <w:vMerge/>
          </w:tcPr>
          <w:p w14:paraId="118240CF"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tc>
        <w:tc>
          <w:tcPr>
            <w:tcW w:w="851" w:type="dxa"/>
            <w:vMerge/>
          </w:tcPr>
          <w:p w14:paraId="4CFD063D"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tc>
        <w:tc>
          <w:tcPr>
            <w:tcW w:w="2268" w:type="dxa"/>
            <w:vMerge/>
          </w:tcPr>
          <w:p w14:paraId="21E51F1D"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tc>
        <w:tc>
          <w:tcPr>
            <w:tcW w:w="1838" w:type="dxa"/>
            <w:gridSpan w:val="2"/>
            <w:vMerge/>
          </w:tcPr>
          <w:p w14:paraId="6DE763EA"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tc>
      </w:tr>
      <w:tr w:rsidR="00783267" w:rsidRPr="00783267" w14:paraId="04BBB0C6" w14:textId="77777777" w:rsidTr="0077119A">
        <w:trPr>
          <w:trHeight w:val="1542"/>
          <w:jc w:val="center"/>
        </w:trPr>
        <w:tc>
          <w:tcPr>
            <w:tcW w:w="896" w:type="dxa"/>
            <w:vMerge/>
          </w:tcPr>
          <w:p w14:paraId="16C134CD"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tc>
        <w:tc>
          <w:tcPr>
            <w:tcW w:w="748" w:type="dxa"/>
            <w:vMerge/>
          </w:tcPr>
          <w:p w14:paraId="0D13671B"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tc>
        <w:tc>
          <w:tcPr>
            <w:tcW w:w="846" w:type="dxa"/>
            <w:vMerge/>
          </w:tcPr>
          <w:p w14:paraId="3C6726FD"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tc>
        <w:tc>
          <w:tcPr>
            <w:tcW w:w="774" w:type="dxa"/>
            <w:vMerge/>
          </w:tcPr>
          <w:p w14:paraId="5C4F89E1"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tc>
        <w:tc>
          <w:tcPr>
            <w:tcW w:w="900" w:type="dxa"/>
          </w:tcPr>
          <w:p w14:paraId="72697200"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p w14:paraId="52474E1A"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p w14:paraId="148C2F10"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от</w:t>
            </w:r>
          </w:p>
          <w:p w14:paraId="60F636B4"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(верх)</w:t>
            </w:r>
          </w:p>
        </w:tc>
        <w:tc>
          <w:tcPr>
            <w:tcW w:w="876" w:type="dxa"/>
          </w:tcPr>
          <w:p w14:paraId="609D7294"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p w14:paraId="134173C8"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p w14:paraId="5103753B"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до</w:t>
            </w:r>
          </w:p>
          <w:p w14:paraId="0CB52D68"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(низ)</w:t>
            </w:r>
          </w:p>
          <w:p w14:paraId="1D9BA183"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tc>
        <w:tc>
          <w:tcPr>
            <w:tcW w:w="1844" w:type="dxa"/>
            <w:vMerge/>
          </w:tcPr>
          <w:p w14:paraId="768FD0F0"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tc>
        <w:tc>
          <w:tcPr>
            <w:tcW w:w="1937" w:type="dxa"/>
            <w:vMerge/>
          </w:tcPr>
          <w:p w14:paraId="064F89CB"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tc>
        <w:tc>
          <w:tcPr>
            <w:tcW w:w="709" w:type="dxa"/>
            <w:vMerge/>
          </w:tcPr>
          <w:p w14:paraId="3465D4F0"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tc>
        <w:tc>
          <w:tcPr>
            <w:tcW w:w="708" w:type="dxa"/>
            <w:vMerge/>
          </w:tcPr>
          <w:p w14:paraId="41A6CAC3"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tc>
        <w:tc>
          <w:tcPr>
            <w:tcW w:w="851" w:type="dxa"/>
            <w:vMerge/>
          </w:tcPr>
          <w:p w14:paraId="36BD70EF"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tc>
        <w:tc>
          <w:tcPr>
            <w:tcW w:w="2268" w:type="dxa"/>
            <w:vMerge/>
          </w:tcPr>
          <w:p w14:paraId="1CA24F5A"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tc>
        <w:tc>
          <w:tcPr>
            <w:tcW w:w="814" w:type="dxa"/>
            <w:textDirection w:val="btLr"/>
          </w:tcPr>
          <w:p w14:paraId="19CAF0F6"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Максимальное снижение уровня, м</w:t>
            </w:r>
          </w:p>
          <w:p w14:paraId="198AC8DD"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
        </w:tc>
        <w:tc>
          <w:tcPr>
            <w:tcW w:w="1024" w:type="dxa"/>
            <w:textDirection w:val="btLr"/>
          </w:tcPr>
          <w:p w14:paraId="7C48824D"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vertAlign w:val="superscript"/>
              </w:rPr>
            </w:pPr>
            <w:r w:rsidRPr="00783267">
              <w:rPr>
                <w:rFonts w:ascii="Times New Roman" w:hAnsi="Times New Roman" w:cs="Times New Roman"/>
                <w:b/>
                <w:color w:val="000000" w:themeColor="text1"/>
                <w:sz w:val="20"/>
                <w:szCs w:val="20"/>
              </w:rPr>
              <w:t>Плотность жидкости, г/см</w:t>
            </w:r>
            <w:r w:rsidRPr="00783267">
              <w:rPr>
                <w:rFonts w:ascii="Times New Roman" w:hAnsi="Times New Roman" w:cs="Times New Roman"/>
                <w:b/>
                <w:color w:val="000000" w:themeColor="text1"/>
                <w:sz w:val="20"/>
                <w:szCs w:val="20"/>
                <w:vertAlign w:val="superscript"/>
              </w:rPr>
              <w:t>3</w:t>
            </w:r>
          </w:p>
        </w:tc>
      </w:tr>
      <w:tr w:rsidR="00783267" w:rsidRPr="00783267" w14:paraId="06F140A7" w14:textId="77777777" w:rsidTr="003519F2">
        <w:trPr>
          <w:trHeight w:val="126"/>
          <w:jc w:val="center"/>
        </w:trPr>
        <w:tc>
          <w:tcPr>
            <w:tcW w:w="896" w:type="dxa"/>
          </w:tcPr>
          <w:p w14:paraId="2F794584"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1</w:t>
            </w:r>
          </w:p>
        </w:tc>
        <w:tc>
          <w:tcPr>
            <w:tcW w:w="748" w:type="dxa"/>
          </w:tcPr>
          <w:p w14:paraId="5A6CAB86"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2</w:t>
            </w:r>
          </w:p>
        </w:tc>
        <w:tc>
          <w:tcPr>
            <w:tcW w:w="846" w:type="dxa"/>
          </w:tcPr>
          <w:p w14:paraId="15FD13F7"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3</w:t>
            </w:r>
          </w:p>
        </w:tc>
        <w:tc>
          <w:tcPr>
            <w:tcW w:w="774" w:type="dxa"/>
          </w:tcPr>
          <w:p w14:paraId="28F3ADDE"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4</w:t>
            </w:r>
          </w:p>
        </w:tc>
        <w:tc>
          <w:tcPr>
            <w:tcW w:w="900" w:type="dxa"/>
          </w:tcPr>
          <w:p w14:paraId="2761EDE6"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5</w:t>
            </w:r>
          </w:p>
        </w:tc>
        <w:tc>
          <w:tcPr>
            <w:tcW w:w="876" w:type="dxa"/>
          </w:tcPr>
          <w:p w14:paraId="72F058A2"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6</w:t>
            </w:r>
          </w:p>
        </w:tc>
        <w:tc>
          <w:tcPr>
            <w:tcW w:w="1844" w:type="dxa"/>
          </w:tcPr>
          <w:p w14:paraId="09853504"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7</w:t>
            </w:r>
          </w:p>
        </w:tc>
        <w:tc>
          <w:tcPr>
            <w:tcW w:w="1937" w:type="dxa"/>
          </w:tcPr>
          <w:p w14:paraId="564F9F29"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8</w:t>
            </w:r>
          </w:p>
        </w:tc>
        <w:tc>
          <w:tcPr>
            <w:tcW w:w="709" w:type="dxa"/>
          </w:tcPr>
          <w:p w14:paraId="4799D763"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9</w:t>
            </w:r>
          </w:p>
        </w:tc>
        <w:tc>
          <w:tcPr>
            <w:tcW w:w="708" w:type="dxa"/>
          </w:tcPr>
          <w:p w14:paraId="73E8D597"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10</w:t>
            </w:r>
          </w:p>
        </w:tc>
        <w:tc>
          <w:tcPr>
            <w:tcW w:w="851" w:type="dxa"/>
          </w:tcPr>
          <w:p w14:paraId="4656FFE3"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11</w:t>
            </w:r>
          </w:p>
        </w:tc>
        <w:tc>
          <w:tcPr>
            <w:tcW w:w="2268" w:type="dxa"/>
          </w:tcPr>
          <w:p w14:paraId="12A36F06"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12</w:t>
            </w:r>
          </w:p>
        </w:tc>
        <w:tc>
          <w:tcPr>
            <w:tcW w:w="814" w:type="dxa"/>
          </w:tcPr>
          <w:p w14:paraId="22E6FE91"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13</w:t>
            </w:r>
          </w:p>
        </w:tc>
        <w:tc>
          <w:tcPr>
            <w:tcW w:w="1024" w:type="dxa"/>
          </w:tcPr>
          <w:p w14:paraId="12C0BBCC" w14:textId="7777777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r w:rsidRPr="00783267">
              <w:rPr>
                <w:rFonts w:ascii="Times New Roman" w:hAnsi="Times New Roman" w:cs="Times New Roman"/>
                <w:b/>
                <w:color w:val="000000" w:themeColor="text1"/>
                <w:sz w:val="20"/>
                <w:szCs w:val="20"/>
              </w:rPr>
              <w:t>14</w:t>
            </w:r>
          </w:p>
        </w:tc>
      </w:tr>
      <w:tr w:rsidR="00783267" w:rsidRPr="00783267" w14:paraId="613C2D0B" w14:textId="77777777" w:rsidTr="003519F2">
        <w:trPr>
          <w:trHeight w:val="126"/>
          <w:jc w:val="center"/>
        </w:trPr>
        <w:tc>
          <w:tcPr>
            <w:tcW w:w="15195" w:type="dxa"/>
            <w:gridSpan w:val="14"/>
          </w:tcPr>
          <w:p w14:paraId="7049FB57" w14:textId="7CAED217" w:rsidR="00783267" w:rsidRPr="00783267" w:rsidRDefault="00783267" w:rsidP="00783267">
            <w:pPr>
              <w:spacing w:after="0" w:line="240" w:lineRule="auto"/>
              <w:jc w:val="center"/>
              <w:rPr>
                <w:rFonts w:ascii="Times New Roman" w:hAnsi="Times New Roman" w:cs="Times New Roman"/>
                <w:b/>
                <w:color w:val="000000" w:themeColor="text1"/>
                <w:sz w:val="20"/>
                <w:szCs w:val="20"/>
              </w:rPr>
            </w:pPr>
            <w:proofErr w:type="spellStart"/>
            <w:r w:rsidRPr="00783267">
              <w:rPr>
                <w:rFonts w:ascii="Times New Roman" w:hAnsi="Times New Roman" w:cs="Times New Roman"/>
                <w:b/>
                <w:color w:val="000000" w:themeColor="text1"/>
                <w:sz w:val="20"/>
                <w:szCs w:val="20"/>
              </w:rPr>
              <w:t>Жынгылды</w:t>
            </w:r>
            <w:proofErr w:type="spellEnd"/>
            <w:r w:rsidRPr="00783267">
              <w:rPr>
                <w:rFonts w:ascii="Times New Roman" w:hAnsi="Times New Roman" w:cs="Times New Roman"/>
                <w:b/>
                <w:color w:val="000000" w:themeColor="text1"/>
                <w:sz w:val="20"/>
                <w:szCs w:val="20"/>
              </w:rPr>
              <w:t xml:space="preserve"> Юго-</w:t>
            </w:r>
            <w:proofErr w:type="spellStart"/>
            <w:r w:rsidR="000F3133" w:rsidRPr="00783267">
              <w:rPr>
                <w:rFonts w:ascii="Times New Roman" w:hAnsi="Times New Roman" w:cs="Times New Roman"/>
                <w:b/>
                <w:color w:val="000000" w:themeColor="text1"/>
                <w:sz w:val="20"/>
                <w:szCs w:val="20"/>
              </w:rPr>
              <w:t>Западн</w:t>
            </w:r>
            <w:proofErr w:type="spellEnd"/>
            <w:r w:rsidR="000F3133">
              <w:rPr>
                <w:rFonts w:ascii="Times New Roman" w:hAnsi="Times New Roman" w:cs="Times New Roman"/>
                <w:b/>
                <w:color w:val="000000" w:themeColor="text1"/>
                <w:sz w:val="20"/>
                <w:szCs w:val="20"/>
                <w:lang w:val="kk-KZ"/>
              </w:rPr>
              <w:t>ый</w:t>
            </w:r>
            <w:r w:rsidRPr="00783267">
              <w:rPr>
                <w:rFonts w:ascii="Times New Roman" w:hAnsi="Times New Roman" w:cs="Times New Roman"/>
                <w:b/>
                <w:color w:val="000000" w:themeColor="text1"/>
                <w:sz w:val="20"/>
                <w:szCs w:val="20"/>
              </w:rPr>
              <w:t>-1</w:t>
            </w:r>
          </w:p>
        </w:tc>
      </w:tr>
      <w:tr w:rsidR="00783267" w:rsidRPr="00783267" w14:paraId="62BF733D" w14:textId="77777777" w:rsidTr="0077119A">
        <w:trPr>
          <w:trHeight w:val="763"/>
          <w:jc w:val="center"/>
        </w:trPr>
        <w:tc>
          <w:tcPr>
            <w:tcW w:w="896" w:type="dxa"/>
            <w:vAlign w:val="center"/>
          </w:tcPr>
          <w:p w14:paraId="5C98E353" w14:textId="77777777" w:rsidR="00783267" w:rsidRPr="00783267" w:rsidRDefault="00783267" w:rsidP="00783267">
            <w:pPr>
              <w:spacing w:after="0" w:line="240" w:lineRule="auto"/>
              <w:jc w:val="center"/>
              <w:rPr>
                <w:rFonts w:ascii="Times New Roman" w:eastAsia="Times New Roman" w:hAnsi="Times New Roman" w:cs="Times New Roman"/>
                <w:color w:val="000000" w:themeColor="text1"/>
                <w:sz w:val="20"/>
                <w:szCs w:val="20"/>
              </w:rPr>
            </w:pPr>
            <w:r w:rsidRPr="00783267">
              <w:rPr>
                <w:rFonts w:ascii="Times New Roman" w:eastAsia="Times New Roman" w:hAnsi="Times New Roman" w:cs="Times New Roman"/>
                <w:color w:val="000000" w:themeColor="text1"/>
                <w:sz w:val="20"/>
                <w:szCs w:val="20"/>
              </w:rPr>
              <w:t>Т</w:t>
            </w:r>
          </w:p>
        </w:tc>
        <w:tc>
          <w:tcPr>
            <w:tcW w:w="748" w:type="dxa"/>
            <w:vAlign w:val="center"/>
          </w:tcPr>
          <w:p w14:paraId="7055C94E" w14:textId="77777777" w:rsidR="00783267" w:rsidRPr="00783267" w:rsidRDefault="00783267" w:rsidP="00783267">
            <w:pPr>
              <w:spacing w:after="0" w:line="240" w:lineRule="auto"/>
              <w:jc w:val="center"/>
              <w:rPr>
                <w:rFonts w:ascii="Times New Roman" w:hAnsi="Times New Roman" w:cs="Times New Roman"/>
                <w:bCs/>
                <w:color w:val="000000" w:themeColor="text1"/>
                <w:sz w:val="20"/>
                <w:szCs w:val="20"/>
              </w:rPr>
            </w:pPr>
            <w:r w:rsidRPr="00783267">
              <w:rPr>
                <w:rFonts w:ascii="Times New Roman" w:hAnsi="Times New Roman" w:cs="Times New Roman"/>
                <w:color w:val="000000" w:themeColor="text1"/>
                <w:sz w:val="20"/>
                <w:szCs w:val="20"/>
              </w:rPr>
              <w:t>1</w:t>
            </w:r>
          </w:p>
        </w:tc>
        <w:tc>
          <w:tcPr>
            <w:tcW w:w="846" w:type="dxa"/>
            <w:vAlign w:val="center"/>
          </w:tcPr>
          <w:p w14:paraId="2618B398" w14:textId="77777777" w:rsidR="00783267" w:rsidRPr="00783267" w:rsidRDefault="00783267" w:rsidP="00783267">
            <w:pPr>
              <w:spacing w:after="0" w:line="240" w:lineRule="auto"/>
              <w:jc w:val="center"/>
              <w:rPr>
                <w:rFonts w:ascii="Times New Roman" w:hAnsi="Times New Roman" w:cs="Times New Roman"/>
                <w:bCs/>
                <w:color w:val="000000" w:themeColor="text1"/>
                <w:sz w:val="20"/>
                <w:szCs w:val="20"/>
              </w:rPr>
            </w:pPr>
            <w:r w:rsidRPr="00783267">
              <w:rPr>
                <w:rFonts w:ascii="Times New Roman" w:hAnsi="Times New Roman" w:cs="Times New Roman"/>
                <w:color w:val="000000" w:themeColor="text1"/>
                <w:sz w:val="20"/>
                <w:szCs w:val="20"/>
              </w:rPr>
              <w:t>1403</w:t>
            </w:r>
          </w:p>
        </w:tc>
        <w:tc>
          <w:tcPr>
            <w:tcW w:w="774" w:type="dxa"/>
            <w:vAlign w:val="center"/>
          </w:tcPr>
          <w:p w14:paraId="1CAE843F" w14:textId="77777777" w:rsidR="00783267" w:rsidRPr="00783267" w:rsidRDefault="00783267" w:rsidP="00783267">
            <w:pPr>
              <w:spacing w:after="0" w:line="240" w:lineRule="auto"/>
              <w:jc w:val="center"/>
              <w:rPr>
                <w:rFonts w:ascii="Times New Roman" w:hAnsi="Times New Roman" w:cs="Times New Roman"/>
                <w:bCs/>
                <w:color w:val="000000" w:themeColor="text1"/>
                <w:sz w:val="20"/>
                <w:szCs w:val="20"/>
              </w:rPr>
            </w:pPr>
            <w:r w:rsidRPr="00783267">
              <w:rPr>
                <w:rFonts w:ascii="Times New Roman" w:hAnsi="Times New Roman" w:cs="Times New Roman"/>
                <w:color w:val="000000" w:themeColor="text1"/>
                <w:sz w:val="20"/>
                <w:szCs w:val="20"/>
              </w:rPr>
              <w:t>1414</w:t>
            </w:r>
          </w:p>
        </w:tc>
        <w:tc>
          <w:tcPr>
            <w:tcW w:w="900" w:type="dxa"/>
            <w:vAlign w:val="center"/>
          </w:tcPr>
          <w:p w14:paraId="6E1416F0" w14:textId="77777777" w:rsidR="00783267" w:rsidRPr="00783267" w:rsidRDefault="00783267" w:rsidP="00783267">
            <w:pPr>
              <w:spacing w:after="0" w:line="240" w:lineRule="auto"/>
              <w:jc w:val="center"/>
              <w:rPr>
                <w:rFonts w:ascii="Times New Roman" w:hAnsi="Times New Roman" w:cs="Times New Roman"/>
                <w:bCs/>
                <w:color w:val="000000" w:themeColor="text1"/>
                <w:sz w:val="20"/>
                <w:szCs w:val="20"/>
              </w:rPr>
            </w:pPr>
            <w:r w:rsidRPr="00783267">
              <w:rPr>
                <w:rFonts w:ascii="Times New Roman" w:hAnsi="Times New Roman" w:cs="Times New Roman"/>
                <w:color w:val="000000" w:themeColor="text1"/>
                <w:sz w:val="20"/>
                <w:szCs w:val="20"/>
              </w:rPr>
              <w:t>-</w:t>
            </w:r>
          </w:p>
        </w:tc>
        <w:tc>
          <w:tcPr>
            <w:tcW w:w="876" w:type="dxa"/>
            <w:vAlign w:val="center"/>
          </w:tcPr>
          <w:p w14:paraId="13C0DBEB" w14:textId="77777777" w:rsidR="00783267" w:rsidRPr="00783267" w:rsidRDefault="00783267" w:rsidP="00783267">
            <w:pPr>
              <w:spacing w:after="0" w:line="240" w:lineRule="auto"/>
              <w:jc w:val="center"/>
              <w:rPr>
                <w:rFonts w:ascii="Times New Roman" w:hAnsi="Times New Roman" w:cs="Times New Roman"/>
                <w:bCs/>
                <w:color w:val="000000" w:themeColor="text1"/>
                <w:sz w:val="20"/>
                <w:szCs w:val="20"/>
              </w:rPr>
            </w:pPr>
            <w:r w:rsidRPr="00783267">
              <w:rPr>
                <w:rFonts w:ascii="Times New Roman" w:hAnsi="Times New Roman" w:cs="Times New Roman"/>
                <w:color w:val="000000" w:themeColor="text1"/>
                <w:sz w:val="20"/>
                <w:szCs w:val="20"/>
              </w:rPr>
              <w:t>-</w:t>
            </w:r>
          </w:p>
        </w:tc>
        <w:tc>
          <w:tcPr>
            <w:tcW w:w="1844" w:type="dxa"/>
            <w:vAlign w:val="center"/>
          </w:tcPr>
          <w:p w14:paraId="68C17B0B" w14:textId="77777777" w:rsidR="00783267" w:rsidRPr="00783267" w:rsidRDefault="00783267" w:rsidP="00783267">
            <w:pPr>
              <w:spacing w:after="0" w:line="240" w:lineRule="auto"/>
              <w:jc w:val="center"/>
              <w:rPr>
                <w:rFonts w:ascii="Times New Roman" w:hAnsi="Times New Roman" w:cs="Times New Roman"/>
                <w:bCs/>
                <w:color w:val="000000" w:themeColor="text1"/>
                <w:sz w:val="20"/>
                <w:szCs w:val="20"/>
              </w:rPr>
            </w:pPr>
            <w:r w:rsidRPr="00783267">
              <w:rPr>
                <w:rFonts w:ascii="Times New Roman" w:hAnsi="Times New Roman" w:cs="Times New Roman"/>
                <w:color w:val="000000" w:themeColor="text1"/>
                <w:sz w:val="20"/>
                <w:szCs w:val="20"/>
              </w:rPr>
              <w:t>колонна</w:t>
            </w:r>
          </w:p>
        </w:tc>
        <w:tc>
          <w:tcPr>
            <w:tcW w:w="1937" w:type="dxa"/>
            <w:vAlign w:val="center"/>
          </w:tcPr>
          <w:p w14:paraId="619A496F" w14:textId="77777777" w:rsidR="00783267" w:rsidRPr="00783267" w:rsidRDefault="00783267" w:rsidP="00783267">
            <w:pPr>
              <w:spacing w:after="0" w:line="240" w:lineRule="auto"/>
              <w:jc w:val="center"/>
              <w:rPr>
                <w:rFonts w:ascii="Times New Roman" w:hAnsi="Times New Roman" w:cs="Times New Roman"/>
                <w:bCs/>
                <w:color w:val="000000" w:themeColor="text1"/>
                <w:sz w:val="20"/>
                <w:szCs w:val="20"/>
              </w:rPr>
            </w:pPr>
            <w:r w:rsidRPr="00783267">
              <w:rPr>
                <w:rFonts w:ascii="Times New Roman" w:hAnsi="Times New Roman" w:cs="Times New Roman"/>
                <w:color w:val="000000" w:themeColor="text1"/>
                <w:sz w:val="20"/>
                <w:szCs w:val="20"/>
              </w:rPr>
              <w:t>передвижная</w:t>
            </w:r>
          </w:p>
        </w:tc>
        <w:tc>
          <w:tcPr>
            <w:tcW w:w="709" w:type="dxa"/>
            <w:vAlign w:val="center"/>
          </w:tcPr>
          <w:p w14:paraId="77000B80" w14:textId="77777777" w:rsidR="00783267" w:rsidRPr="00783267" w:rsidRDefault="00783267" w:rsidP="00783267">
            <w:pPr>
              <w:spacing w:after="0" w:line="240" w:lineRule="auto"/>
              <w:jc w:val="center"/>
              <w:rPr>
                <w:rFonts w:ascii="Times New Roman" w:hAnsi="Times New Roman" w:cs="Times New Roman"/>
                <w:bCs/>
                <w:color w:val="000000" w:themeColor="text1"/>
                <w:sz w:val="20"/>
                <w:szCs w:val="20"/>
              </w:rPr>
            </w:pPr>
            <w:r w:rsidRPr="00783267">
              <w:rPr>
                <w:rFonts w:ascii="Times New Roman" w:hAnsi="Times New Roman" w:cs="Times New Roman"/>
                <w:color w:val="000000" w:themeColor="text1"/>
                <w:sz w:val="20"/>
                <w:szCs w:val="20"/>
              </w:rPr>
              <w:t>да</w:t>
            </w:r>
          </w:p>
        </w:tc>
        <w:tc>
          <w:tcPr>
            <w:tcW w:w="708" w:type="dxa"/>
            <w:vAlign w:val="center"/>
          </w:tcPr>
          <w:p w14:paraId="57C62815" w14:textId="77777777" w:rsidR="00783267" w:rsidRPr="00783267" w:rsidRDefault="00783267" w:rsidP="00783267">
            <w:pPr>
              <w:spacing w:after="0" w:line="240" w:lineRule="auto"/>
              <w:jc w:val="center"/>
              <w:rPr>
                <w:rFonts w:ascii="Times New Roman" w:hAnsi="Times New Roman" w:cs="Times New Roman"/>
                <w:bCs/>
                <w:sz w:val="20"/>
                <w:szCs w:val="20"/>
              </w:rPr>
            </w:pPr>
            <w:r w:rsidRPr="00783267">
              <w:rPr>
                <w:rFonts w:ascii="Times New Roman" w:hAnsi="Times New Roman" w:cs="Times New Roman"/>
                <w:sz w:val="20"/>
                <w:szCs w:val="20"/>
              </w:rPr>
              <w:t>3</w:t>
            </w:r>
          </w:p>
        </w:tc>
        <w:tc>
          <w:tcPr>
            <w:tcW w:w="851" w:type="dxa"/>
            <w:vAlign w:val="center"/>
          </w:tcPr>
          <w:p w14:paraId="67FC8DC3" w14:textId="77777777" w:rsidR="00783267" w:rsidRPr="00783267" w:rsidRDefault="00783267" w:rsidP="00783267">
            <w:pPr>
              <w:spacing w:after="0" w:line="240" w:lineRule="auto"/>
              <w:jc w:val="center"/>
              <w:rPr>
                <w:rFonts w:ascii="Times New Roman" w:hAnsi="Times New Roman" w:cs="Times New Roman"/>
                <w:bCs/>
                <w:color w:val="000000" w:themeColor="text1"/>
                <w:sz w:val="20"/>
                <w:szCs w:val="20"/>
              </w:rPr>
            </w:pPr>
            <w:r w:rsidRPr="00783267">
              <w:rPr>
                <w:rFonts w:ascii="Times New Roman" w:hAnsi="Times New Roman" w:cs="Times New Roman"/>
                <w:color w:val="000000" w:themeColor="text1"/>
                <w:sz w:val="20"/>
                <w:szCs w:val="20"/>
              </w:rPr>
              <w:t>3, 5, 7</w:t>
            </w:r>
          </w:p>
        </w:tc>
        <w:tc>
          <w:tcPr>
            <w:tcW w:w="2268" w:type="dxa"/>
            <w:vAlign w:val="center"/>
          </w:tcPr>
          <w:p w14:paraId="04C140EA" w14:textId="058289A1" w:rsidR="00783267" w:rsidRPr="00D27FF6" w:rsidRDefault="000F3133" w:rsidP="00783267">
            <w:pPr>
              <w:spacing w:after="0"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Вызов притока осуществлен. Скважина в ожидании освоения.</w:t>
            </w:r>
          </w:p>
        </w:tc>
        <w:tc>
          <w:tcPr>
            <w:tcW w:w="814" w:type="dxa"/>
            <w:tcBorders>
              <w:bottom w:val="single" w:sz="4" w:space="0" w:color="auto"/>
            </w:tcBorders>
            <w:vAlign w:val="center"/>
          </w:tcPr>
          <w:p w14:paraId="04E3F1FB" w14:textId="77777777" w:rsidR="00783267" w:rsidRPr="00783267" w:rsidRDefault="00783267" w:rsidP="00783267">
            <w:pPr>
              <w:spacing w:after="0" w:line="240" w:lineRule="auto"/>
              <w:jc w:val="center"/>
              <w:rPr>
                <w:rFonts w:ascii="Times New Roman" w:hAnsi="Times New Roman" w:cs="Times New Roman"/>
                <w:bCs/>
                <w:color w:val="000000" w:themeColor="text1"/>
                <w:sz w:val="20"/>
                <w:szCs w:val="20"/>
              </w:rPr>
            </w:pPr>
            <w:r w:rsidRPr="00783267">
              <w:rPr>
                <w:rFonts w:ascii="Times New Roman" w:hAnsi="Times New Roman" w:cs="Times New Roman"/>
                <w:color w:val="000000" w:themeColor="text1"/>
                <w:sz w:val="20"/>
                <w:szCs w:val="20"/>
              </w:rPr>
              <w:t>-</w:t>
            </w:r>
          </w:p>
        </w:tc>
        <w:tc>
          <w:tcPr>
            <w:tcW w:w="1024" w:type="dxa"/>
            <w:vAlign w:val="center"/>
          </w:tcPr>
          <w:p w14:paraId="37C6DAAA" w14:textId="77777777" w:rsidR="00783267" w:rsidRPr="00783267" w:rsidRDefault="00783267" w:rsidP="00783267">
            <w:pPr>
              <w:spacing w:after="0" w:line="240" w:lineRule="auto"/>
              <w:jc w:val="center"/>
              <w:rPr>
                <w:rFonts w:ascii="Times New Roman" w:hAnsi="Times New Roman" w:cs="Times New Roman"/>
                <w:bCs/>
                <w:sz w:val="20"/>
                <w:szCs w:val="20"/>
              </w:rPr>
            </w:pPr>
            <w:r w:rsidRPr="00783267">
              <w:rPr>
                <w:rFonts w:ascii="Times New Roman" w:hAnsi="Times New Roman" w:cs="Times New Roman"/>
                <w:sz w:val="20"/>
                <w:szCs w:val="20"/>
              </w:rPr>
              <w:t>1,03-1,1</w:t>
            </w:r>
          </w:p>
        </w:tc>
      </w:tr>
      <w:tr w:rsidR="00783267" w:rsidRPr="00783267" w14:paraId="649A0FCA" w14:textId="77777777" w:rsidTr="003519F2">
        <w:trPr>
          <w:trHeight w:val="344"/>
          <w:jc w:val="center"/>
        </w:trPr>
        <w:tc>
          <w:tcPr>
            <w:tcW w:w="15195" w:type="dxa"/>
            <w:gridSpan w:val="14"/>
            <w:vAlign w:val="center"/>
          </w:tcPr>
          <w:p w14:paraId="65B4CFF0" w14:textId="5B1F0F87" w:rsidR="00783267" w:rsidRPr="00783267" w:rsidRDefault="00783267" w:rsidP="00783267">
            <w:pPr>
              <w:spacing w:after="0" w:line="240" w:lineRule="auto"/>
              <w:jc w:val="center"/>
              <w:rPr>
                <w:rFonts w:ascii="Times New Roman" w:hAnsi="Times New Roman" w:cs="Times New Roman"/>
                <w:bCs/>
                <w:color w:val="000000" w:themeColor="text1"/>
                <w:sz w:val="20"/>
                <w:szCs w:val="20"/>
              </w:rPr>
            </w:pPr>
            <w:proofErr w:type="spellStart"/>
            <w:r w:rsidRPr="00783267">
              <w:rPr>
                <w:rFonts w:ascii="Times New Roman" w:hAnsi="Times New Roman" w:cs="Times New Roman"/>
                <w:b/>
                <w:color w:val="000000" w:themeColor="text1"/>
                <w:sz w:val="20"/>
                <w:szCs w:val="20"/>
              </w:rPr>
              <w:t>Жынгылды</w:t>
            </w:r>
            <w:proofErr w:type="spellEnd"/>
            <w:r w:rsidRPr="00783267">
              <w:rPr>
                <w:rFonts w:ascii="Times New Roman" w:hAnsi="Times New Roman" w:cs="Times New Roman"/>
                <w:b/>
                <w:color w:val="000000" w:themeColor="text1"/>
                <w:sz w:val="20"/>
                <w:szCs w:val="20"/>
              </w:rPr>
              <w:t xml:space="preserve"> Юго-</w:t>
            </w:r>
            <w:proofErr w:type="spellStart"/>
            <w:r w:rsidRPr="00783267">
              <w:rPr>
                <w:rFonts w:ascii="Times New Roman" w:hAnsi="Times New Roman" w:cs="Times New Roman"/>
                <w:b/>
                <w:color w:val="000000" w:themeColor="text1"/>
                <w:sz w:val="20"/>
                <w:szCs w:val="20"/>
              </w:rPr>
              <w:t>Западн</w:t>
            </w:r>
            <w:proofErr w:type="spellEnd"/>
            <w:r w:rsidR="000F3133">
              <w:rPr>
                <w:rFonts w:ascii="Times New Roman" w:hAnsi="Times New Roman" w:cs="Times New Roman"/>
                <w:b/>
                <w:color w:val="000000" w:themeColor="text1"/>
                <w:sz w:val="20"/>
                <w:szCs w:val="20"/>
                <w:lang w:val="kk-KZ"/>
              </w:rPr>
              <w:t>ый</w:t>
            </w:r>
            <w:r w:rsidRPr="00783267">
              <w:rPr>
                <w:rFonts w:ascii="Times New Roman" w:hAnsi="Times New Roman" w:cs="Times New Roman"/>
                <w:b/>
                <w:color w:val="000000" w:themeColor="text1"/>
                <w:sz w:val="20"/>
                <w:szCs w:val="20"/>
              </w:rPr>
              <w:t>-4</w:t>
            </w:r>
          </w:p>
        </w:tc>
      </w:tr>
      <w:tr w:rsidR="00783267" w:rsidRPr="00783267" w14:paraId="05802C93" w14:textId="77777777" w:rsidTr="003519F2">
        <w:trPr>
          <w:trHeight w:val="344"/>
          <w:jc w:val="center"/>
        </w:trPr>
        <w:tc>
          <w:tcPr>
            <w:tcW w:w="896" w:type="dxa"/>
            <w:vAlign w:val="center"/>
          </w:tcPr>
          <w:p w14:paraId="055C9DEA" w14:textId="77777777" w:rsidR="00783267" w:rsidRPr="00783267" w:rsidRDefault="00783267" w:rsidP="00783267">
            <w:pPr>
              <w:spacing w:after="0" w:line="240" w:lineRule="auto"/>
              <w:jc w:val="center"/>
              <w:rPr>
                <w:rFonts w:ascii="Times New Roman" w:eastAsia="Times New Roman" w:hAnsi="Times New Roman" w:cs="Times New Roman"/>
                <w:color w:val="000000" w:themeColor="text1"/>
                <w:sz w:val="20"/>
                <w:szCs w:val="20"/>
              </w:rPr>
            </w:pPr>
            <w:r w:rsidRPr="00783267">
              <w:rPr>
                <w:rFonts w:ascii="Times New Roman" w:eastAsia="Times New Roman" w:hAnsi="Times New Roman" w:cs="Times New Roman"/>
                <w:color w:val="000000" w:themeColor="text1"/>
                <w:sz w:val="20"/>
                <w:szCs w:val="20"/>
              </w:rPr>
              <w:t>Т</w:t>
            </w:r>
          </w:p>
        </w:tc>
        <w:tc>
          <w:tcPr>
            <w:tcW w:w="748" w:type="dxa"/>
            <w:vAlign w:val="center"/>
          </w:tcPr>
          <w:p w14:paraId="4D22D234" w14:textId="77777777" w:rsidR="00783267" w:rsidRPr="00783267" w:rsidRDefault="00783267" w:rsidP="00783267">
            <w:pPr>
              <w:spacing w:after="0" w:line="240" w:lineRule="auto"/>
              <w:jc w:val="center"/>
              <w:rPr>
                <w:rFonts w:ascii="Times New Roman" w:hAnsi="Times New Roman" w:cs="Times New Roman"/>
                <w:bCs/>
                <w:color w:val="000000" w:themeColor="text1"/>
                <w:sz w:val="20"/>
                <w:szCs w:val="20"/>
              </w:rPr>
            </w:pPr>
            <w:r w:rsidRPr="00783267">
              <w:rPr>
                <w:rFonts w:ascii="Times New Roman" w:hAnsi="Times New Roman" w:cs="Times New Roman"/>
                <w:color w:val="000000" w:themeColor="text1"/>
                <w:sz w:val="20"/>
                <w:szCs w:val="20"/>
              </w:rPr>
              <w:t>1</w:t>
            </w:r>
          </w:p>
        </w:tc>
        <w:tc>
          <w:tcPr>
            <w:tcW w:w="846" w:type="dxa"/>
            <w:vAlign w:val="center"/>
          </w:tcPr>
          <w:p w14:paraId="4BE6F792" w14:textId="77777777" w:rsidR="00783267" w:rsidRPr="00783267" w:rsidRDefault="00783267" w:rsidP="00783267">
            <w:pPr>
              <w:spacing w:after="0" w:line="240" w:lineRule="auto"/>
              <w:jc w:val="center"/>
              <w:rPr>
                <w:rFonts w:ascii="Times New Roman" w:hAnsi="Times New Roman" w:cs="Times New Roman"/>
                <w:bCs/>
                <w:color w:val="000000" w:themeColor="text1"/>
                <w:sz w:val="20"/>
                <w:szCs w:val="20"/>
              </w:rPr>
            </w:pPr>
            <w:r w:rsidRPr="00783267">
              <w:rPr>
                <w:rFonts w:ascii="Times New Roman" w:hAnsi="Times New Roman" w:cs="Times New Roman"/>
                <w:color w:val="000000" w:themeColor="text1"/>
                <w:sz w:val="20"/>
                <w:szCs w:val="20"/>
              </w:rPr>
              <w:t>1411</w:t>
            </w:r>
          </w:p>
        </w:tc>
        <w:tc>
          <w:tcPr>
            <w:tcW w:w="774" w:type="dxa"/>
            <w:vAlign w:val="center"/>
          </w:tcPr>
          <w:p w14:paraId="76B47E58" w14:textId="77777777" w:rsidR="00783267" w:rsidRPr="00783267" w:rsidRDefault="00783267" w:rsidP="00783267">
            <w:pPr>
              <w:spacing w:after="0" w:line="240" w:lineRule="auto"/>
              <w:jc w:val="center"/>
              <w:rPr>
                <w:rFonts w:ascii="Times New Roman" w:hAnsi="Times New Roman" w:cs="Times New Roman"/>
                <w:bCs/>
                <w:color w:val="000000" w:themeColor="text1"/>
                <w:sz w:val="20"/>
                <w:szCs w:val="20"/>
              </w:rPr>
            </w:pPr>
            <w:r w:rsidRPr="00783267">
              <w:rPr>
                <w:rFonts w:ascii="Times New Roman" w:hAnsi="Times New Roman" w:cs="Times New Roman"/>
                <w:color w:val="000000" w:themeColor="text1"/>
                <w:sz w:val="20"/>
                <w:szCs w:val="20"/>
              </w:rPr>
              <w:t>1419</w:t>
            </w:r>
          </w:p>
        </w:tc>
        <w:tc>
          <w:tcPr>
            <w:tcW w:w="900" w:type="dxa"/>
            <w:vAlign w:val="center"/>
          </w:tcPr>
          <w:p w14:paraId="055FDBCD" w14:textId="77777777" w:rsidR="00783267" w:rsidRPr="00783267" w:rsidRDefault="00783267" w:rsidP="00783267">
            <w:pPr>
              <w:spacing w:after="0" w:line="240" w:lineRule="auto"/>
              <w:jc w:val="center"/>
              <w:rPr>
                <w:rFonts w:ascii="Times New Roman" w:hAnsi="Times New Roman" w:cs="Times New Roman"/>
                <w:bCs/>
                <w:color w:val="000000" w:themeColor="text1"/>
                <w:sz w:val="20"/>
                <w:szCs w:val="20"/>
              </w:rPr>
            </w:pPr>
            <w:r w:rsidRPr="00783267">
              <w:rPr>
                <w:rFonts w:ascii="Times New Roman" w:hAnsi="Times New Roman" w:cs="Times New Roman"/>
                <w:color w:val="000000" w:themeColor="text1"/>
                <w:sz w:val="20"/>
                <w:szCs w:val="20"/>
              </w:rPr>
              <w:t>-</w:t>
            </w:r>
          </w:p>
        </w:tc>
        <w:tc>
          <w:tcPr>
            <w:tcW w:w="876" w:type="dxa"/>
            <w:vAlign w:val="center"/>
          </w:tcPr>
          <w:p w14:paraId="497FF541" w14:textId="77777777" w:rsidR="00783267" w:rsidRPr="00783267" w:rsidRDefault="00783267" w:rsidP="00783267">
            <w:pPr>
              <w:spacing w:after="0" w:line="240" w:lineRule="auto"/>
              <w:jc w:val="center"/>
              <w:rPr>
                <w:rFonts w:ascii="Times New Roman" w:hAnsi="Times New Roman" w:cs="Times New Roman"/>
                <w:bCs/>
                <w:color w:val="000000" w:themeColor="text1"/>
                <w:sz w:val="20"/>
                <w:szCs w:val="20"/>
              </w:rPr>
            </w:pPr>
            <w:r w:rsidRPr="00783267">
              <w:rPr>
                <w:rFonts w:ascii="Times New Roman" w:hAnsi="Times New Roman" w:cs="Times New Roman"/>
                <w:color w:val="000000" w:themeColor="text1"/>
                <w:sz w:val="20"/>
                <w:szCs w:val="20"/>
              </w:rPr>
              <w:t>-</w:t>
            </w:r>
          </w:p>
        </w:tc>
        <w:tc>
          <w:tcPr>
            <w:tcW w:w="1844" w:type="dxa"/>
            <w:vAlign w:val="center"/>
          </w:tcPr>
          <w:p w14:paraId="4CF097C7" w14:textId="77777777" w:rsidR="00783267" w:rsidRPr="00783267" w:rsidRDefault="00783267" w:rsidP="00783267">
            <w:pPr>
              <w:spacing w:after="0" w:line="240" w:lineRule="auto"/>
              <w:jc w:val="center"/>
              <w:rPr>
                <w:rFonts w:ascii="Times New Roman" w:hAnsi="Times New Roman" w:cs="Times New Roman"/>
                <w:bCs/>
                <w:color w:val="000000" w:themeColor="text1"/>
                <w:sz w:val="20"/>
                <w:szCs w:val="20"/>
              </w:rPr>
            </w:pPr>
            <w:r w:rsidRPr="00783267">
              <w:rPr>
                <w:rFonts w:ascii="Times New Roman" w:hAnsi="Times New Roman" w:cs="Times New Roman"/>
                <w:color w:val="000000" w:themeColor="text1"/>
                <w:sz w:val="20"/>
                <w:szCs w:val="20"/>
              </w:rPr>
              <w:t>колонна</w:t>
            </w:r>
          </w:p>
        </w:tc>
        <w:tc>
          <w:tcPr>
            <w:tcW w:w="1937" w:type="dxa"/>
            <w:vAlign w:val="center"/>
          </w:tcPr>
          <w:p w14:paraId="44FB8CFA" w14:textId="77777777" w:rsidR="00783267" w:rsidRPr="00783267" w:rsidRDefault="00783267" w:rsidP="00783267">
            <w:pPr>
              <w:spacing w:after="0" w:line="240" w:lineRule="auto"/>
              <w:jc w:val="center"/>
              <w:rPr>
                <w:rFonts w:ascii="Times New Roman" w:hAnsi="Times New Roman" w:cs="Times New Roman"/>
                <w:bCs/>
                <w:color w:val="000000" w:themeColor="text1"/>
                <w:sz w:val="20"/>
                <w:szCs w:val="20"/>
              </w:rPr>
            </w:pPr>
            <w:r w:rsidRPr="00783267">
              <w:rPr>
                <w:rFonts w:ascii="Times New Roman" w:hAnsi="Times New Roman" w:cs="Times New Roman"/>
                <w:color w:val="000000" w:themeColor="text1"/>
                <w:sz w:val="20"/>
                <w:szCs w:val="20"/>
              </w:rPr>
              <w:t>передвижная</w:t>
            </w:r>
          </w:p>
        </w:tc>
        <w:tc>
          <w:tcPr>
            <w:tcW w:w="709" w:type="dxa"/>
            <w:vAlign w:val="center"/>
          </w:tcPr>
          <w:p w14:paraId="015C2AF1" w14:textId="77777777" w:rsidR="00783267" w:rsidRPr="00783267" w:rsidRDefault="00783267" w:rsidP="00783267">
            <w:pPr>
              <w:spacing w:after="0" w:line="240" w:lineRule="auto"/>
              <w:jc w:val="center"/>
              <w:rPr>
                <w:rFonts w:ascii="Times New Roman" w:hAnsi="Times New Roman" w:cs="Times New Roman"/>
                <w:bCs/>
                <w:color w:val="000000" w:themeColor="text1"/>
                <w:sz w:val="20"/>
                <w:szCs w:val="20"/>
              </w:rPr>
            </w:pPr>
            <w:r w:rsidRPr="00783267">
              <w:rPr>
                <w:rFonts w:ascii="Times New Roman" w:hAnsi="Times New Roman" w:cs="Times New Roman"/>
                <w:color w:val="000000" w:themeColor="text1"/>
                <w:sz w:val="20"/>
                <w:szCs w:val="20"/>
              </w:rPr>
              <w:t>да</w:t>
            </w:r>
          </w:p>
        </w:tc>
        <w:tc>
          <w:tcPr>
            <w:tcW w:w="708" w:type="dxa"/>
            <w:vAlign w:val="center"/>
          </w:tcPr>
          <w:p w14:paraId="47E8040A" w14:textId="77777777" w:rsidR="00783267" w:rsidRPr="00783267" w:rsidRDefault="00783267" w:rsidP="00783267">
            <w:pPr>
              <w:spacing w:after="0" w:line="240" w:lineRule="auto"/>
              <w:jc w:val="center"/>
              <w:rPr>
                <w:rFonts w:ascii="Times New Roman" w:hAnsi="Times New Roman" w:cs="Times New Roman"/>
                <w:bCs/>
                <w:sz w:val="20"/>
                <w:szCs w:val="20"/>
              </w:rPr>
            </w:pPr>
            <w:r w:rsidRPr="00783267">
              <w:rPr>
                <w:rFonts w:ascii="Times New Roman" w:hAnsi="Times New Roman" w:cs="Times New Roman"/>
                <w:sz w:val="20"/>
                <w:szCs w:val="20"/>
              </w:rPr>
              <w:t>3</w:t>
            </w:r>
          </w:p>
        </w:tc>
        <w:tc>
          <w:tcPr>
            <w:tcW w:w="851" w:type="dxa"/>
            <w:vAlign w:val="center"/>
          </w:tcPr>
          <w:p w14:paraId="2AEFDF15" w14:textId="77777777" w:rsidR="00783267" w:rsidRPr="00783267" w:rsidRDefault="00783267" w:rsidP="00783267">
            <w:pPr>
              <w:spacing w:after="0" w:line="240" w:lineRule="auto"/>
              <w:jc w:val="center"/>
              <w:rPr>
                <w:rFonts w:ascii="Times New Roman" w:hAnsi="Times New Roman" w:cs="Times New Roman"/>
                <w:bCs/>
                <w:color w:val="000000" w:themeColor="text1"/>
                <w:sz w:val="20"/>
                <w:szCs w:val="20"/>
              </w:rPr>
            </w:pPr>
            <w:r w:rsidRPr="00783267">
              <w:rPr>
                <w:rFonts w:ascii="Times New Roman" w:hAnsi="Times New Roman" w:cs="Times New Roman"/>
                <w:color w:val="000000" w:themeColor="text1"/>
                <w:sz w:val="20"/>
                <w:szCs w:val="20"/>
              </w:rPr>
              <w:t>3, 5, 7</w:t>
            </w:r>
          </w:p>
        </w:tc>
        <w:tc>
          <w:tcPr>
            <w:tcW w:w="2268" w:type="dxa"/>
            <w:vAlign w:val="center"/>
          </w:tcPr>
          <w:p w14:paraId="7D713665" w14:textId="70A1A543" w:rsidR="00783267" w:rsidRPr="00783267" w:rsidRDefault="000F3133" w:rsidP="00783267">
            <w:pPr>
              <w:spacing w:after="0" w:line="240" w:lineRule="auto"/>
              <w:jc w:val="center"/>
              <w:rPr>
                <w:rFonts w:ascii="Times New Roman" w:hAnsi="Times New Roman" w:cs="Times New Roman"/>
                <w:sz w:val="20"/>
                <w:szCs w:val="20"/>
              </w:rPr>
            </w:pPr>
            <w:r>
              <w:rPr>
                <w:rFonts w:ascii="Times New Roman" w:hAnsi="Times New Roman" w:cs="Times New Roman"/>
                <w:sz w:val="20"/>
                <w:szCs w:val="20"/>
                <w:lang w:val="kk-KZ"/>
              </w:rPr>
              <w:t>Вызов притока осуществлен. Скважина в ожидании освоения.</w:t>
            </w:r>
          </w:p>
        </w:tc>
        <w:tc>
          <w:tcPr>
            <w:tcW w:w="814" w:type="dxa"/>
            <w:tcBorders>
              <w:bottom w:val="single" w:sz="4" w:space="0" w:color="auto"/>
            </w:tcBorders>
            <w:vAlign w:val="center"/>
          </w:tcPr>
          <w:p w14:paraId="7B40AFE2" w14:textId="77777777" w:rsidR="00783267" w:rsidRPr="00783267" w:rsidRDefault="00783267" w:rsidP="00783267">
            <w:pPr>
              <w:spacing w:after="0" w:line="240" w:lineRule="auto"/>
              <w:jc w:val="center"/>
              <w:rPr>
                <w:rFonts w:ascii="Times New Roman" w:hAnsi="Times New Roman" w:cs="Times New Roman"/>
                <w:bCs/>
                <w:color w:val="000000" w:themeColor="text1"/>
                <w:sz w:val="20"/>
                <w:szCs w:val="20"/>
              </w:rPr>
            </w:pPr>
            <w:r w:rsidRPr="00783267">
              <w:rPr>
                <w:rFonts w:ascii="Times New Roman" w:hAnsi="Times New Roman" w:cs="Times New Roman"/>
                <w:color w:val="000000" w:themeColor="text1"/>
                <w:sz w:val="20"/>
                <w:szCs w:val="20"/>
              </w:rPr>
              <w:t>-</w:t>
            </w:r>
          </w:p>
        </w:tc>
        <w:tc>
          <w:tcPr>
            <w:tcW w:w="1024" w:type="dxa"/>
            <w:vAlign w:val="center"/>
          </w:tcPr>
          <w:p w14:paraId="7BA86038" w14:textId="77777777" w:rsidR="00783267" w:rsidRPr="00783267" w:rsidRDefault="00783267" w:rsidP="00783267">
            <w:pPr>
              <w:spacing w:after="0" w:line="240" w:lineRule="auto"/>
              <w:jc w:val="center"/>
              <w:rPr>
                <w:rFonts w:ascii="Times New Roman" w:hAnsi="Times New Roman" w:cs="Times New Roman"/>
                <w:bCs/>
                <w:color w:val="000000" w:themeColor="text1"/>
                <w:sz w:val="20"/>
                <w:szCs w:val="20"/>
              </w:rPr>
            </w:pPr>
            <w:r w:rsidRPr="00783267">
              <w:rPr>
                <w:rFonts w:ascii="Times New Roman" w:hAnsi="Times New Roman" w:cs="Times New Roman"/>
                <w:color w:val="000000" w:themeColor="text1"/>
                <w:sz w:val="20"/>
                <w:szCs w:val="20"/>
              </w:rPr>
              <w:t>1,03-1,1</w:t>
            </w:r>
          </w:p>
        </w:tc>
      </w:tr>
    </w:tbl>
    <w:p w14:paraId="19EA4A19" w14:textId="213AA9FE" w:rsidR="00783267" w:rsidRDefault="00783267">
      <w:pPr>
        <w:rPr>
          <w:rFonts w:ascii="Times New Roman" w:eastAsia="Times New Roman" w:hAnsi="Times New Roman" w:cs="Times New Roman"/>
          <w:b/>
          <w:bCs/>
          <w:sz w:val="24"/>
          <w:szCs w:val="20"/>
          <w:lang w:eastAsia="ru-RU"/>
        </w:rPr>
      </w:pPr>
    </w:p>
    <w:p w14:paraId="1BB50944" w14:textId="77777777" w:rsidR="00716C90" w:rsidRDefault="00716C90" w:rsidP="00716C90">
      <w:pPr>
        <w:rPr>
          <w:rFonts w:ascii="Times New Roman" w:hAnsi="Times New Roman" w:cs="Times New Roman"/>
          <w:sz w:val="20"/>
          <w:szCs w:val="20"/>
          <w:lang w:eastAsia="ru-RU"/>
        </w:rPr>
        <w:sectPr w:rsidR="00716C90" w:rsidSect="001A4327">
          <w:headerReference w:type="default" r:id="rId58"/>
          <w:pgSz w:w="16838" w:h="11906" w:orient="landscape"/>
          <w:pgMar w:top="1418" w:right="851" w:bottom="851" w:left="851" w:header="709" w:footer="709" w:gutter="0"/>
          <w:cols w:space="708"/>
          <w:docGrid w:linePitch="381"/>
        </w:sectPr>
      </w:pPr>
    </w:p>
    <w:p w14:paraId="0DA2092E" w14:textId="77777777" w:rsidR="00716C90" w:rsidRDefault="00716C90" w:rsidP="00716C90">
      <w:pPr>
        <w:rPr>
          <w:rFonts w:ascii="Times New Roman" w:hAnsi="Times New Roman" w:cs="Times New Roman"/>
          <w:sz w:val="20"/>
          <w:szCs w:val="20"/>
          <w:lang w:eastAsia="ru-RU"/>
        </w:rPr>
      </w:pPr>
    </w:p>
    <w:p w14:paraId="7362C81D" w14:textId="62B8AF23" w:rsidR="00716C90" w:rsidRPr="008C5F0E" w:rsidRDefault="00716C90" w:rsidP="008C5F0E">
      <w:pPr>
        <w:pStyle w:val="afffffffffff6"/>
        <w:jc w:val="center"/>
        <w:rPr>
          <w:rFonts w:eastAsia="TimesNewRomanPSMT"/>
          <w:b/>
          <w:bCs/>
        </w:rPr>
      </w:pPr>
      <w:r w:rsidRPr="008C5F0E">
        <w:rPr>
          <w:rFonts w:eastAsia="TimesNewRomanPSMT"/>
          <w:b/>
          <w:bCs/>
        </w:rPr>
        <w:t xml:space="preserve">ПОДГОТОВИТЕЛЬНЫЕ РАБОТЫ </w:t>
      </w:r>
      <w:proofErr w:type="gramStart"/>
      <w:r w:rsidRPr="008C5F0E">
        <w:rPr>
          <w:rFonts w:eastAsia="TimesNewRomanPSMT"/>
          <w:b/>
          <w:bCs/>
        </w:rPr>
        <w:t>К</w:t>
      </w:r>
      <w:r w:rsidR="008C6900" w:rsidRPr="008C5F0E">
        <w:rPr>
          <w:rFonts w:eastAsia="TimesNewRomanPSMT"/>
          <w:b/>
          <w:bCs/>
        </w:rPr>
        <w:t xml:space="preserve"> </w:t>
      </w:r>
      <w:r w:rsidR="008F4FFB" w:rsidRPr="008C5F0E">
        <w:rPr>
          <w:rFonts w:eastAsia="TimesNewRomanPSMT"/>
          <w:b/>
          <w:bCs/>
        </w:rPr>
        <w:t>ИСПЫТАНИЕ</w:t>
      </w:r>
      <w:proofErr w:type="gramEnd"/>
    </w:p>
    <w:p w14:paraId="414D0960" w14:textId="1EDB322A" w:rsidR="00716C90" w:rsidRPr="008C5F0E" w:rsidRDefault="00716C90" w:rsidP="008C5F0E">
      <w:pPr>
        <w:pStyle w:val="afffffffffff6"/>
        <w:rPr>
          <w:rFonts w:eastAsia="TimesNewRomanPSMT"/>
          <w:b/>
          <w:bCs/>
        </w:rPr>
      </w:pPr>
      <w:r w:rsidRPr="008C5F0E">
        <w:rPr>
          <w:b/>
          <w:bCs/>
        </w:rPr>
        <w:t xml:space="preserve">Таблица 10.10- </w:t>
      </w:r>
      <w:r w:rsidRPr="008C5F0E">
        <w:rPr>
          <w:rFonts w:eastAsia="TimesNewRomanPSMT"/>
          <w:b/>
          <w:bCs/>
        </w:rPr>
        <w:t>Подготовка оборудования</w:t>
      </w:r>
    </w:p>
    <w:tbl>
      <w:tblPr>
        <w:tblStyle w:val="af6"/>
        <w:tblW w:w="0" w:type="auto"/>
        <w:tblInd w:w="675" w:type="dxa"/>
        <w:tblLook w:val="04A0" w:firstRow="1" w:lastRow="0" w:firstColumn="1" w:lastColumn="0" w:noHBand="0" w:noVBand="1"/>
      </w:tblPr>
      <w:tblGrid>
        <w:gridCol w:w="709"/>
        <w:gridCol w:w="5670"/>
        <w:gridCol w:w="1984"/>
      </w:tblGrid>
      <w:tr w:rsidR="00716C90" w:rsidRPr="000D4FCF" w14:paraId="5E9D3EA0" w14:textId="77777777" w:rsidTr="003519F2">
        <w:tc>
          <w:tcPr>
            <w:tcW w:w="709" w:type="dxa"/>
            <w:tcBorders>
              <w:top w:val="double" w:sz="4" w:space="0" w:color="auto"/>
              <w:left w:val="double" w:sz="4" w:space="0" w:color="auto"/>
            </w:tcBorders>
          </w:tcPr>
          <w:p w14:paraId="436D8888" w14:textId="77777777" w:rsidR="00716C90" w:rsidRPr="000D4FCF" w:rsidRDefault="00716C90" w:rsidP="00716C90">
            <w:pPr>
              <w:jc w:val="center"/>
              <w:rPr>
                <w:rFonts w:ascii="Times New Roman" w:eastAsia="TimesNewRomanPSMT" w:hAnsi="Times New Roman" w:cs="Times New Roman"/>
                <w:b/>
                <w:bCs/>
              </w:rPr>
            </w:pPr>
            <w:r w:rsidRPr="000D4FCF">
              <w:rPr>
                <w:rFonts w:ascii="Times New Roman" w:hAnsi="Times New Roman" w:cs="Times New Roman"/>
                <w:b/>
                <w:bCs/>
              </w:rPr>
              <w:t>№ п/п</w:t>
            </w:r>
          </w:p>
        </w:tc>
        <w:tc>
          <w:tcPr>
            <w:tcW w:w="5670" w:type="dxa"/>
            <w:tcBorders>
              <w:top w:val="double" w:sz="4" w:space="0" w:color="auto"/>
            </w:tcBorders>
            <w:vAlign w:val="center"/>
          </w:tcPr>
          <w:p w14:paraId="5C1BAF62" w14:textId="77777777" w:rsidR="00716C90" w:rsidRPr="000D4FCF" w:rsidRDefault="00716C90" w:rsidP="00716C90">
            <w:pPr>
              <w:pStyle w:val="Bodytext24"/>
              <w:ind w:firstLine="0"/>
              <w:jc w:val="center"/>
              <w:rPr>
                <w:b/>
                <w:bCs/>
                <w:sz w:val="22"/>
                <w:szCs w:val="22"/>
              </w:rPr>
            </w:pPr>
            <w:r w:rsidRPr="000D4FCF">
              <w:rPr>
                <w:b/>
                <w:bCs/>
                <w:sz w:val="22"/>
                <w:szCs w:val="22"/>
              </w:rPr>
              <w:t>Наименование проводимых работ</w:t>
            </w:r>
          </w:p>
        </w:tc>
        <w:tc>
          <w:tcPr>
            <w:tcW w:w="1984" w:type="dxa"/>
            <w:tcBorders>
              <w:top w:val="double" w:sz="4" w:space="0" w:color="auto"/>
              <w:right w:val="double" w:sz="4" w:space="0" w:color="auto"/>
            </w:tcBorders>
            <w:vAlign w:val="center"/>
          </w:tcPr>
          <w:p w14:paraId="2D24249C" w14:textId="77777777" w:rsidR="00716C90" w:rsidRPr="000D4FCF" w:rsidRDefault="00716C90" w:rsidP="00716C90">
            <w:pPr>
              <w:pStyle w:val="Bodytext24"/>
              <w:ind w:firstLine="0"/>
              <w:jc w:val="center"/>
              <w:rPr>
                <w:b/>
                <w:bCs/>
                <w:sz w:val="22"/>
                <w:szCs w:val="22"/>
              </w:rPr>
            </w:pPr>
            <w:r w:rsidRPr="000D4FCF">
              <w:rPr>
                <w:b/>
                <w:bCs/>
                <w:sz w:val="22"/>
                <w:szCs w:val="22"/>
              </w:rPr>
              <w:t>Ответственные лица</w:t>
            </w:r>
          </w:p>
        </w:tc>
      </w:tr>
      <w:tr w:rsidR="00716C90" w:rsidRPr="000D4FCF" w14:paraId="0605C26C" w14:textId="77777777" w:rsidTr="003519F2">
        <w:tc>
          <w:tcPr>
            <w:tcW w:w="709" w:type="dxa"/>
            <w:tcBorders>
              <w:top w:val="double" w:sz="4" w:space="0" w:color="auto"/>
              <w:left w:val="double" w:sz="4" w:space="0" w:color="auto"/>
            </w:tcBorders>
          </w:tcPr>
          <w:p w14:paraId="517864AE" w14:textId="77777777" w:rsidR="00716C90" w:rsidRPr="000D4FCF" w:rsidRDefault="00716C90" w:rsidP="00716C90">
            <w:pPr>
              <w:jc w:val="center"/>
              <w:rPr>
                <w:rFonts w:ascii="Times New Roman" w:hAnsi="Times New Roman" w:cs="Times New Roman"/>
                <w:b/>
                <w:bCs/>
              </w:rPr>
            </w:pPr>
            <w:r w:rsidRPr="000D4FCF">
              <w:rPr>
                <w:rFonts w:ascii="Times New Roman" w:hAnsi="Times New Roman" w:cs="Times New Roman"/>
                <w:b/>
                <w:bCs/>
              </w:rPr>
              <w:t>1</w:t>
            </w:r>
          </w:p>
        </w:tc>
        <w:tc>
          <w:tcPr>
            <w:tcW w:w="5670" w:type="dxa"/>
            <w:tcBorders>
              <w:top w:val="double" w:sz="4" w:space="0" w:color="auto"/>
            </w:tcBorders>
            <w:vAlign w:val="center"/>
          </w:tcPr>
          <w:p w14:paraId="12BB37E9" w14:textId="77777777" w:rsidR="00716C90" w:rsidRPr="000D4FCF" w:rsidRDefault="00716C90" w:rsidP="00716C90">
            <w:pPr>
              <w:pStyle w:val="Bodytext24"/>
              <w:ind w:firstLine="0"/>
              <w:jc w:val="center"/>
              <w:rPr>
                <w:b/>
                <w:bCs/>
                <w:sz w:val="22"/>
                <w:szCs w:val="22"/>
                <w:lang w:val="en-US"/>
              </w:rPr>
            </w:pPr>
            <w:r w:rsidRPr="000D4FCF">
              <w:rPr>
                <w:b/>
                <w:bCs/>
                <w:color w:val="000000"/>
                <w:sz w:val="22"/>
                <w:szCs w:val="22"/>
                <w:lang w:val="en-US"/>
              </w:rPr>
              <w:t>2</w:t>
            </w:r>
          </w:p>
        </w:tc>
        <w:tc>
          <w:tcPr>
            <w:tcW w:w="1984" w:type="dxa"/>
            <w:tcBorders>
              <w:top w:val="double" w:sz="4" w:space="0" w:color="auto"/>
              <w:right w:val="double" w:sz="4" w:space="0" w:color="auto"/>
            </w:tcBorders>
            <w:vAlign w:val="center"/>
          </w:tcPr>
          <w:p w14:paraId="335CB12C" w14:textId="77777777" w:rsidR="00716C90" w:rsidRPr="000D4FCF" w:rsidRDefault="00716C90" w:rsidP="00716C90">
            <w:pPr>
              <w:pStyle w:val="Bodytext24"/>
              <w:ind w:firstLine="0"/>
              <w:jc w:val="center"/>
              <w:rPr>
                <w:b/>
                <w:bCs/>
                <w:sz w:val="22"/>
                <w:szCs w:val="22"/>
                <w:lang w:val="en-US"/>
              </w:rPr>
            </w:pPr>
            <w:r w:rsidRPr="000D4FCF">
              <w:rPr>
                <w:b/>
                <w:bCs/>
                <w:sz w:val="22"/>
                <w:szCs w:val="22"/>
                <w:lang w:val="en-US"/>
              </w:rPr>
              <w:t>3</w:t>
            </w:r>
          </w:p>
        </w:tc>
      </w:tr>
      <w:tr w:rsidR="00716C90" w:rsidRPr="000D4FCF" w14:paraId="24D45FAC" w14:textId="77777777" w:rsidTr="003519F2">
        <w:tc>
          <w:tcPr>
            <w:tcW w:w="709" w:type="dxa"/>
            <w:tcBorders>
              <w:top w:val="double" w:sz="4" w:space="0" w:color="auto"/>
              <w:left w:val="double" w:sz="4" w:space="0" w:color="auto"/>
            </w:tcBorders>
          </w:tcPr>
          <w:p w14:paraId="2600701E" w14:textId="77777777" w:rsidR="00716C90" w:rsidRPr="000D4FCF" w:rsidRDefault="00716C90" w:rsidP="00716C90">
            <w:pPr>
              <w:jc w:val="center"/>
              <w:rPr>
                <w:rFonts w:ascii="Times New Roman" w:hAnsi="Times New Roman" w:cs="Times New Roman"/>
              </w:rPr>
            </w:pPr>
            <w:r w:rsidRPr="000D4FCF">
              <w:rPr>
                <w:rFonts w:ascii="Times New Roman" w:hAnsi="Times New Roman" w:cs="Times New Roman"/>
              </w:rPr>
              <w:t>1</w:t>
            </w:r>
          </w:p>
        </w:tc>
        <w:tc>
          <w:tcPr>
            <w:tcW w:w="5670" w:type="dxa"/>
            <w:tcBorders>
              <w:top w:val="double" w:sz="4" w:space="0" w:color="auto"/>
            </w:tcBorders>
            <w:vAlign w:val="center"/>
          </w:tcPr>
          <w:p w14:paraId="79DA024A" w14:textId="77777777" w:rsidR="00716C90" w:rsidRPr="000D4FCF" w:rsidRDefault="00716C90" w:rsidP="00D62231">
            <w:pPr>
              <w:widowControl w:val="0"/>
              <w:autoSpaceDE w:val="0"/>
              <w:autoSpaceDN w:val="0"/>
              <w:adjustRightInd w:val="0"/>
              <w:ind w:left="-1"/>
              <w:rPr>
                <w:rFonts w:ascii="Times New Roman" w:hAnsi="Times New Roman" w:cs="Times New Roman"/>
                <w:spacing w:val="1"/>
              </w:rPr>
            </w:pPr>
            <w:r w:rsidRPr="000D4FCF">
              <w:rPr>
                <w:rFonts w:ascii="Times New Roman" w:hAnsi="Times New Roman" w:cs="Times New Roman"/>
                <w:spacing w:val="1"/>
              </w:rPr>
              <w:t>Монтаж подъемника и оборудования для испытания скважины,</w:t>
            </w:r>
            <w:r w:rsidRPr="000D4FCF">
              <w:rPr>
                <w:rFonts w:ascii="Times New Roman" w:hAnsi="Times New Roman" w:cs="Times New Roman"/>
                <w:color w:val="000000"/>
              </w:rPr>
              <w:t xml:space="preserve"> завоз на скважину материалов и необходимого оборудования</w:t>
            </w:r>
          </w:p>
        </w:tc>
        <w:tc>
          <w:tcPr>
            <w:tcW w:w="1984" w:type="dxa"/>
            <w:tcBorders>
              <w:top w:val="double" w:sz="4" w:space="0" w:color="auto"/>
              <w:right w:val="double" w:sz="4" w:space="0" w:color="auto"/>
            </w:tcBorders>
            <w:vAlign w:val="center"/>
          </w:tcPr>
          <w:p w14:paraId="3B96D774" w14:textId="77777777" w:rsidR="00716C90" w:rsidRPr="000D4FCF" w:rsidRDefault="00716C90" w:rsidP="00716C90">
            <w:pPr>
              <w:pStyle w:val="Bodytext24"/>
              <w:ind w:firstLine="0"/>
              <w:jc w:val="center"/>
              <w:rPr>
                <w:color w:val="000000"/>
                <w:sz w:val="22"/>
                <w:szCs w:val="22"/>
              </w:rPr>
            </w:pPr>
            <w:r w:rsidRPr="000D4FCF">
              <w:rPr>
                <w:color w:val="000000"/>
                <w:sz w:val="22"/>
                <w:szCs w:val="22"/>
              </w:rPr>
              <w:t>Буровой мастер</w:t>
            </w:r>
          </w:p>
        </w:tc>
      </w:tr>
      <w:tr w:rsidR="00716C90" w:rsidRPr="000D4FCF" w14:paraId="113398D3" w14:textId="77777777" w:rsidTr="003519F2">
        <w:tc>
          <w:tcPr>
            <w:tcW w:w="709" w:type="dxa"/>
            <w:tcBorders>
              <w:left w:val="double" w:sz="4" w:space="0" w:color="auto"/>
            </w:tcBorders>
          </w:tcPr>
          <w:p w14:paraId="02671DDC" w14:textId="77777777" w:rsidR="00716C90" w:rsidRPr="000D4FCF" w:rsidRDefault="00716C90" w:rsidP="00716C90">
            <w:pPr>
              <w:jc w:val="center"/>
              <w:rPr>
                <w:rFonts w:ascii="Times New Roman" w:eastAsia="TimesNewRomanPSMT" w:hAnsi="Times New Roman" w:cs="Times New Roman"/>
              </w:rPr>
            </w:pPr>
            <w:r w:rsidRPr="000D4FCF">
              <w:rPr>
                <w:rFonts w:ascii="Times New Roman" w:eastAsia="TimesNewRomanPSMT" w:hAnsi="Times New Roman" w:cs="Times New Roman"/>
              </w:rPr>
              <w:t>2</w:t>
            </w:r>
          </w:p>
        </w:tc>
        <w:tc>
          <w:tcPr>
            <w:tcW w:w="5670" w:type="dxa"/>
            <w:vAlign w:val="center"/>
          </w:tcPr>
          <w:p w14:paraId="48F12244" w14:textId="77777777" w:rsidR="00716C90" w:rsidRPr="000D4FCF" w:rsidRDefault="00716C90" w:rsidP="00D62231">
            <w:pPr>
              <w:pStyle w:val="Bodytext24"/>
              <w:ind w:firstLine="0"/>
              <w:jc w:val="left"/>
              <w:rPr>
                <w:rFonts w:eastAsia="Tahoma"/>
                <w:sz w:val="22"/>
                <w:szCs w:val="22"/>
              </w:rPr>
            </w:pPr>
            <w:r w:rsidRPr="000D4FCF">
              <w:rPr>
                <w:sz w:val="22"/>
                <w:szCs w:val="22"/>
              </w:rPr>
              <w:t>Прошаблонировать ствол скважины до искусственного забоя,</w:t>
            </w:r>
            <w:r w:rsidRPr="000D4FCF">
              <w:rPr>
                <w:rFonts w:eastAsia="Tahoma"/>
                <w:sz w:val="22"/>
                <w:szCs w:val="22"/>
              </w:rPr>
              <w:t xml:space="preserve"> должны быть пронумерованы, и замерены шаблоном, соответствующим размеру инструментов. Резьбы должны быть очищены. Составить реестр НКТ. </w:t>
            </w:r>
          </w:p>
        </w:tc>
        <w:tc>
          <w:tcPr>
            <w:tcW w:w="1984" w:type="dxa"/>
            <w:tcBorders>
              <w:right w:val="double" w:sz="4" w:space="0" w:color="auto"/>
            </w:tcBorders>
            <w:vAlign w:val="center"/>
          </w:tcPr>
          <w:p w14:paraId="65BC5E06" w14:textId="77777777" w:rsidR="00716C90" w:rsidRPr="000D4FCF" w:rsidRDefault="00716C90" w:rsidP="00716C90">
            <w:pPr>
              <w:jc w:val="center"/>
              <w:rPr>
                <w:rFonts w:ascii="Times New Roman" w:eastAsia="TimesNewRomanPSMT" w:hAnsi="Times New Roman" w:cs="Times New Roman"/>
              </w:rPr>
            </w:pPr>
            <w:r w:rsidRPr="000D4FCF">
              <w:rPr>
                <w:rFonts w:ascii="Times New Roman" w:hAnsi="Times New Roman" w:cs="Times New Roman"/>
                <w:color w:val="000000"/>
              </w:rPr>
              <w:t>Буровой мастер</w:t>
            </w:r>
            <w:r w:rsidRPr="000D4FCF">
              <w:rPr>
                <w:rFonts w:ascii="Times New Roman" w:eastAsia="TimesNewRomanPSMT" w:hAnsi="Times New Roman" w:cs="Times New Roman"/>
              </w:rPr>
              <w:t xml:space="preserve"> </w:t>
            </w:r>
          </w:p>
          <w:p w14:paraId="066FFC6D" w14:textId="77777777" w:rsidR="00716C90" w:rsidRPr="000D4FCF" w:rsidRDefault="00716C90" w:rsidP="00716C90">
            <w:pPr>
              <w:jc w:val="center"/>
              <w:rPr>
                <w:rFonts w:ascii="Times New Roman" w:hAnsi="Times New Roman" w:cs="Times New Roman"/>
              </w:rPr>
            </w:pPr>
          </w:p>
        </w:tc>
      </w:tr>
      <w:tr w:rsidR="00716C90" w:rsidRPr="000D4FCF" w14:paraId="2BB5B8A9" w14:textId="77777777" w:rsidTr="003519F2">
        <w:tc>
          <w:tcPr>
            <w:tcW w:w="709" w:type="dxa"/>
            <w:tcBorders>
              <w:left w:val="double" w:sz="4" w:space="0" w:color="auto"/>
            </w:tcBorders>
          </w:tcPr>
          <w:p w14:paraId="037A851D" w14:textId="77777777" w:rsidR="00716C90" w:rsidRPr="000D4FCF" w:rsidRDefault="00716C90" w:rsidP="00716C90">
            <w:pPr>
              <w:jc w:val="center"/>
              <w:rPr>
                <w:rFonts w:ascii="Times New Roman" w:eastAsia="TimesNewRomanPSMT" w:hAnsi="Times New Roman" w:cs="Times New Roman"/>
              </w:rPr>
            </w:pPr>
            <w:r w:rsidRPr="000D4FCF">
              <w:rPr>
                <w:rFonts w:ascii="Times New Roman" w:eastAsia="TimesNewRomanPSMT" w:hAnsi="Times New Roman" w:cs="Times New Roman"/>
              </w:rPr>
              <w:t>3</w:t>
            </w:r>
          </w:p>
        </w:tc>
        <w:tc>
          <w:tcPr>
            <w:tcW w:w="5670" w:type="dxa"/>
            <w:vAlign w:val="center"/>
          </w:tcPr>
          <w:p w14:paraId="0E514E54" w14:textId="396530B1" w:rsidR="00716C90" w:rsidRPr="000D4FCF" w:rsidRDefault="00716C90" w:rsidP="00D62231">
            <w:pPr>
              <w:pStyle w:val="Bodytext24"/>
              <w:ind w:firstLine="0"/>
              <w:jc w:val="left"/>
              <w:rPr>
                <w:sz w:val="22"/>
                <w:szCs w:val="22"/>
              </w:rPr>
            </w:pPr>
            <w:r w:rsidRPr="000D4FCF">
              <w:rPr>
                <w:color w:val="000000"/>
                <w:sz w:val="22"/>
                <w:szCs w:val="22"/>
              </w:rPr>
              <w:t>Для проведения работ по испытанию, необходимо на скважине иметь раствор в объеме 35 м</w:t>
            </w:r>
            <w:r w:rsidRPr="000D4FCF">
              <w:rPr>
                <w:color w:val="000000"/>
                <w:sz w:val="22"/>
                <w:szCs w:val="22"/>
                <w:vertAlign w:val="superscript"/>
              </w:rPr>
              <w:t>3</w:t>
            </w:r>
            <w:r w:rsidRPr="000D4FCF">
              <w:rPr>
                <w:color w:val="000000"/>
                <w:sz w:val="22"/>
                <w:szCs w:val="22"/>
              </w:rPr>
              <w:t>, с удельным 1,2</w:t>
            </w:r>
            <w:r w:rsidR="00C8641C" w:rsidRPr="00C8641C">
              <w:rPr>
                <w:color w:val="000000"/>
                <w:sz w:val="22"/>
                <w:szCs w:val="22"/>
              </w:rPr>
              <w:t>4</w:t>
            </w:r>
            <w:r w:rsidRPr="000D4FCF">
              <w:rPr>
                <w:color w:val="000000"/>
                <w:sz w:val="22"/>
                <w:szCs w:val="22"/>
              </w:rPr>
              <w:t xml:space="preserve"> г/см</w:t>
            </w:r>
            <w:r w:rsidRPr="000D4FCF">
              <w:rPr>
                <w:color w:val="000000"/>
                <w:sz w:val="22"/>
                <w:szCs w:val="22"/>
                <w:vertAlign w:val="superscript"/>
              </w:rPr>
              <w:t>3</w:t>
            </w:r>
            <w:r w:rsidRPr="000D4FCF">
              <w:rPr>
                <w:color w:val="000000"/>
                <w:sz w:val="22"/>
                <w:szCs w:val="22"/>
              </w:rPr>
              <w:t xml:space="preserve">. Монтаж и опрессовка колонной головки </w:t>
            </w:r>
            <w:r w:rsidRPr="000D4FCF">
              <w:rPr>
                <w:sz w:val="22"/>
                <w:szCs w:val="22"/>
              </w:rPr>
              <w:t>ОКК</w:t>
            </w:r>
            <w:r w:rsidR="00C8641C" w:rsidRPr="00C8641C">
              <w:rPr>
                <w:sz w:val="22"/>
                <w:szCs w:val="22"/>
              </w:rPr>
              <w:t>1</w:t>
            </w:r>
            <w:r w:rsidRPr="000D4FCF">
              <w:rPr>
                <w:sz w:val="22"/>
                <w:szCs w:val="22"/>
              </w:rPr>
              <w:t>-</w:t>
            </w:r>
            <w:r w:rsidR="0026287F" w:rsidRPr="0026287F">
              <w:rPr>
                <w:sz w:val="22"/>
                <w:szCs w:val="22"/>
              </w:rPr>
              <w:t>35</w:t>
            </w:r>
            <w:r w:rsidRPr="000D4FCF">
              <w:rPr>
                <w:sz w:val="22"/>
                <w:szCs w:val="22"/>
              </w:rPr>
              <w:t xml:space="preserve">-245х168 с  </w:t>
            </w:r>
            <w:r w:rsidRPr="000D4FCF">
              <w:rPr>
                <w:color w:val="000000"/>
                <w:sz w:val="22"/>
                <w:szCs w:val="22"/>
              </w:rPr>
              <w:t xml:space="preserve">эксплуатационной колонны и фонтанной арматурой </w:t>
            </w:r>
            <w:r w:rsidRPr="000D4FCF">
              <w:rPr>
                <w:sz w:val="22"/>
                <w:szCs w:val="22"/>
              </w:rPr>
              <w:t>АФК1-65х</w:t>
            </w:r>
            <w:r w:rsidR="00C8641C" w:rsidRPr="00C8641C">
              <w:rPr>
                <w:sz w:val="22"/>
                <w:szCs w:val="22"/>
              </w:rPr>
              <w:t xml:space="preserve">35 </w:t>
            </w:r>
            <w:r w:rsidRPr="000D4FCF">
              <w:rPr>
                <w:color w:val="000000"/>
                <w:sz w:val="22"/>
                <w:szCs w:val="22"/>
              </w:rPr>
              <w:t>на давление 7,0 МПа с выдержкой 30 минут в присутствие представителя АФ ВПФО «Ак-берен» и получить письменное разрешение на испытание скважины.</w:t>
            </w:r>
          </w:p>
        </w:tc>
        <w:tc>
          <w:tcPr>
            <w:tcW w:w="1984" w:type="dxa"/>
            <w:tcBorders>
              <w:right w:val="double" w:sz="4" w:space="0" w:color="auto"/>
            </w:tcBorders>
            <w:vAlign w:val="center"/>
          </w:tcPr>
          <w:p w14:paraId="6036A71C" w14:textId="77777777" w:rsidR="00716C90" w:rsidRPr="000D4FCF" w:rsidRDefault="00716C90" w:rsidP="00716C90">
            <w:pPr>
              <w:jc w:val="center"/>
              <w:rPr>
                <w:rFonts w:ascii="Times New Roman" w:hAnsi="Times New Roman" w:cs="Times New Roman"/>
                <w:color w:val="000000"/>
              </w:rPr>
            </w:pPr>
            <w:r w:rsidRPr="000D4FCF">
              <w:rPr>
                <w:rFonts w:ascii="Times New Roman" w:hAnsi="Times New Roman" w:cs="Times New Roman"/>
                <w:color w:val="000000"/>
              </w:rPr>
              <w:t>Технолог                        Буровой мастер                Геолог бурения</w:t>
            </w:r>
          </w:p>
        </w:tc>
      </w:tr>
      <w:tr w:rsidR="00716C90" w:rsidRPr="000D4FCF" w14:paraId="28064F23" w14:textId="77777777" w:rsidTr="003519F2">
        <w:tc>
          <w:tcPr>
            <w:tcW w:w="709" w:type="dxa"/>
            <w:tcBorders>
              <w:left w:val="double" w:sz="4" w:space="0" w:color="auto"/>
            </w:tcBorders>
          </w:tcPr>
          <w:p w14:paraId="7579FCEA" w14:textId="77777777" w:rsidR="00716C90" w:rsidRPr="000D4FCF" w:rsidRDefault="00716C90" w:rsidP="00716C90">
            <w:pPr>
              <w:jc w:val="center"/>
              <w:rPr>
                <w:rFonts w:ascii="Times New Roman" w:eastAsia="TimesNewRomanPSMT" w:hAnsi="Times New Roman" w:cs="Times New Roman"/>
              </w:rPr>
            </w:pPr>
            <w:r w:rsidRPr="000D4FCF">
              <w:rPr>
                <w:rFonts w:ascii="Times New Roman" w:eastAsia="TimesNewRomanPSMT" w:hAnsi="Times New Roman" w:cs="Times New Roman"/>
              </w:rPr>
              <w:t>4</w:t>
            </w:r>
          </w:p>
        </w:tc>
        <w:tc>
          <w:tcPr>
            <w:tcW w:w="5670" w:type="dxa"/>
            <w:vAlign w:val="bottom"/>
          </w:tcPr>
          <w:p w14:paraId="63E88ED2" w14:textId="77777777" w:rsidR="00716C90" w:rsidRPr="000D4FCF" w:rsidRDefault="00716C90" w:rsidP="00D62231">
            <w:pPr>
              <w:pStyle w:val="Bodytext24"/>
              <w:ind w:firstLine="0"/>
              <w:jc w:val="left"/>
              <w:rPr>
                <w:sz w:val="22"/>
                <w:szCs w:val="22"/>
              </w:rPr>
            </w:pPr>
            <w:r w:rsidRPr="000D4FCF">
              <w:rPr>
                <w:rStyle w:val="Bodytext2Tahoma85pt"/>
                <w:rFonts w:ascii="Times New Roman" w:hAnsi="Times New Roman" w:cs="Times New Roman"/>
                <w:sz w:val="22"/>
                <w:szCs w:val="22"/>
              </w:rPr>
              <w:t>73мм подгоночные патрубки НКТ-73 должны быть подготовлены для включения в тестовую колонну. Подгоночные патрубки должны быть прошаблонированы шаблоном, соответствующим размеру инструментов.</w:t>
            </w:r>
          </w:p>
        </w:tc>
        <w:tc>
          <w:tcPr>
            <w:tcW w:w="1984" w:type="dxa"/>
            <w:tcBorders>
              <w:right w:val="double" w:sz="4" w:space="0" w:color="auto"/>
            </w:tcBorders>
            <w:vAlign w:val="center"/>
          </w:tcPr>
          <w:p w14:paraId="6BBC0B31" w14:textId="77777777" w:rsidR="00716C90" w:rsidRPr="000D4FCF" w:rsidRDefault="00716C90" w:rsidP="00716C90">
            <w:pPr>
              <w:jc w:val="center"/>
              <w:rPr>
                <w:rFonts w:ascii="Times New Roman" w:hAnsi="Times New Roman" w:cs="Times New Roman"/>
              </w:rPr>
            </w:pPr>
            <w:r w:rsidRPr="000D4FCF">
              <w:rPr>
                <w:rFonts w:ascii="Times New Roman" w:hAnsi="Times New Roman" w:cs="Times New Roman"/>
                <w:color w:val="000000"/>
              </w:rPr>
              <w:t>Буровой мастер</w:t>
            </w:r>
          </w:p>
        </w:tc>
      </w:tr>
      <w:tr w:rsidR="00716C90" w:rsidRPr="000D4FCF" w14:paraId="521D7A7E" w14:textId="77777777" w:rsidTr="003519F2">
        <w:trPr>
          <w:trHeight w:val="1386"/>
        </w:trPr>
        <w:tc>
          <w:tcPr>
            <w:tcW w:w="709" w:type="dxa"/>
            <w:tcBorders>
              <w:left w:val="double" w:sz="4" w:space="0" w:color="auto"/>
            </w:tcBorders>
          </w:tcPr>
          <w:p w14:paraId="1516C0C4" w14:textId="77777777" w:rsidR="00716C90" w:rsidRPr="000D4FCF" w:rsidRDefault="00716C90" w:rsidP="00716C90">
            <w:pPr>
              <w:jc w:val="center"/>
              <w:rPr>
                <w:rFonts w:ascii="Times New Roman" w:eastAsia="TimesNewRomanPSMT" w:hAnsi="Times New Roman" w:cs="Times New Roman"/>
              </w:rPr>
            </w:pPr>
            <w:r w:rsidRPr="000D4FCF">
              <w:rPr>
                <w:rFonts w:ascii="Times New Roman" w:eastAsia="TimesNewRomanPSMT" w:hAnsi="Times New Roman" w:cs="Times New Roman"/>
              </w:rPr>
              <w:t>5</w:t>
            </w:r>
          </w:p>
        </w:tc>
        <w:tc>
          <w:tcPr>
            <w:tcW w:w="5670" w:type="dxa"/>
          </w:tcPr>
          <w:p w14:paraId="24EDEAE2" w14:textId="77777777" w:rsidR="00716C90" w:rsidRPr="000D4FCF" w:rsidRDefault="00716C90" w:rsidP="00D62231">
            <w:pPr>
              <w:pStyle w:val="Bodytext24"/>
              <w:ind w:firstLine="0"/>
              <w:jc w:val="left"/>
              <w:rPr>
                <w:sz w:val="22"/>
                <w:szCs w:val="22"/>
              </w:rPr>
            </w:pPr>
            <w:r w:rsidRPr="000D4FCF">
              <w:rPr>
                <w:rStyle w:val="Bodytext2Tahoma85pt"/>
                <w:rFonts w:ascii="Times New Roman" w:hAnsi="Times New Roman" w:cs="Times New Roman"/>
                <w:sz w:val="22"/>
                <w:szCs w:val="22"/>
              </w:rPr>
              <w:t>Перед опробованием скважины все элементы оборудования должны быть проверены и протестированы в условиях базы. Иметь на скважине сертификат опрессовки и тестирования в условиях базы. Все инструменты должны быть проверены и откалиброваны. П</w:t>
            </w:r>
            <w:r w:rsidRPr="000D4FCF">
              <w:rPr>
                <w:rStyle w:val="Bodytext2Tahoma8pt"/>
                <w:rFonts w:ascii="Times New Roman" w:hAnsi="Times New Roman" w:cs="Times New Roman"/>
                <w:sz w:val="22"/>
                <w:szCs w:val="22"/>
              </w:rPr>
              <w:t>роверить работоспособность фонтанной головки.</w:t>
            </w:r>
          </w:p>
        </w:tc>
        <w:tc>
          <w:tcPr>
            <w:tcW w:w="1984" w:type="dxa"/>
            <w:tcBorders>
              <w:right w:val="double" w:sz="4" w:space="0" w:color="auto"/>
            </w:tcBorders>
            <w:vAlign w:val="center"/>
          </w:tcPr>
          <w:p w14:paraId="5658A51C" w14:textId="77777777" w:rsidR="00716C90" w:rsidRPr="000D4FCF" w:rsidRDefault="00716C90" w:rsidP="00716C90">
            <w:pPr>
              <w:jc w:val="center"/>
              <w:rPr>
                <w:rFonts w:ascii="Times New Roman" w:hAnsi="Times New Roman" w:cs="Times New Roman"/>
              </w:rPr>
            </w:pPr>
            <w:r w:rsidRPr="000D4FCF">
              <w:rPr>
                <w:rFonts w:ascii="Times New Roman" w:hAnsi="Times New Roman" w:cs="Times New Roman"/>
                <w:color w:val="000000"/>
              </w:rPr>
              <w:t>Буровой мастер</w:t>
            </w:r>
          </w:p>
          <w:p w14:paraId="21C3082D" w14:textId="77777777" w:rsidR="00716C90" w:rsidRPr="000D4FCF" w:rsidRDefault="00716C90" w:rsidP="00716C90">
            <w:pPr>
              <w:pStyle w:val="Bodytext24"/>
              <w:ind w:firstLine="0"/>
              <w:jc w:val="center"/>
              <w:rPr>
                <w:sz w:val="22"/>
                <w:szCs w:val="22"/>
              </w:rPr>
            </w:pPr>
          </w:p>
        </w:tc>
      </w:tr>
      <w:tr w:rsidR="00716C90" w:rsidRPr="000D4FCF" w14:paraId="5F13048D" w14:textId="77777777" w:rsidTr="003519F2">
        <w:tc>
          <w:tcPr>
            <w:tcW w:w="709" w:type="dxa"/>
            <w:tcBorders>
              <w:left w:val="double" w:sz="4" w:space="0" w:color="auto"/>
            </w:tcBorders>
          </w:tcPr>
          <w:p w14:paraId="4FF10CF0" w14:textId="77777777" w:rsidR="00716C90" w:rsidRPr="000D4FCF" w:rsidRDefault="00716C90" w:rsidP="00716C90">
            <w:pPr>
              <w:jc w:val="center"/>
              <w:rPr>
                <w:rFonts w:ascii="Times New Roman" w:eastAsia="TimesNewRomanPSMT" w:hAnsi="Times New Roman" w:cs="Times New Roman"/>
              </w:rPr>
            </w:pPr>
            <w:r w:rsidRPr="000D4FCF">
              <w:rPr>
                <w:rFonts w:ascii="Times New Roman" w:eastAsia="TimesNewRomanPSMT" w:hAnsi="Times New Roman" w:cs="Times New Roman"/>
              </w:rPr>
              <w:t>6</w:t>
            </w:r>
          </w:p>
        </w:tc>
        <w:tc>
          <w:tcPr>
            <w:tcW w:w="5670" w:type="dxa"/>
            <w:vAlign w:val="center"/>
          </w:tcPr>
          <w:p w14:paraId="6D8A32DE" w14:textId="77777777" w:rsidR="00716C90" w:rsidRPr="000D4FCF" w:rsidRDefault="00716C90" w:rsidP="00D62231">
            <w:pPr>
              <w:pStyle w:val="Bodytext24"/>
              <w:ind w:firstLine="0"/>
              <w:jc w:val="left"/>
              <w:rPr>
                <w:sz w:val="22"/>
                <w:szCs w:val="22"/>
              </w:rPr>
            </w:pPr>
            <w:r w:rsidRPr="000D4FCF">
              <w:rPr>
                <w:rStyle w:val="Bodytext2Tahoma8pt"/>
                <w:rFonts w:ascii="Times New Roman" w:hAnsi="Times New Roman" w:cs="Times New Roman"/>
                <w:sz w:val="22"/>
                <w:szCs w:val="22"/>
              </w:rPr>
              <w:t>Составить реестр всех элементов, спускаемых в скважину, в порядке спуска с указанием серийных или инвентарных номеров.</w:t>
            </w:r>
          </w:p>
        </w:tc>
        <w:tc>
          <w:tcPr>
            <w:tcW w:w="1984" w:type="dxa"/>
            <w:tcBorders>
              <w:right w:val="double" w:sz="4" w:space="0" w:color="auto"/>
            </w:tcBorders>
            <w:vAlign w:val="center"/>
          </w:tcPr>
          <w:p w14:paraId="69CE6D20" w14:textId="77777777" w:rsidR="00716C90" w:rsidRPr="000D4FCF" w:rsidRDefault="00716C90" w:rsidP="00716C90">
            <w:pPr>
              <w:jc w:val="center"/>
              <w:rPr>
                <w:rFonts w:ascii="Times New Roman" w:eastAsia="TimesNewRomanPSMT" w:hAnsi="Times New Roman" w:cs="Times New Roman"/>
              </w:rPr>
            </w:pPr>
            <w:r w:rsidRPr="000D4FCF">
              <w:rPr>
                <w:rFonts w:ascii="Times New Roman" w:hAnsi="Times New Roman" w:cs="Times New Roman"/>
                <w:color w:val="000000"/>
              </w:rPr>
              <w:t>Буровой мастер</w:t>
            </w:r>
            <w:r w:rsidRPr="000D4FCF">
              <w:rPr>
                <w:rFonts w:ascii="Times New Roman" w:eastAsia="TimesNewRomanPSMT" w:hAnsi="Times New Roman" w:cs="Times New Roman"/>
              </w:rPr>
              <w:t xml:space="preserve"> </w:t>
            </w:r>
          </w:p>
          <w:p w14:paraId="2F3D55D8" w14:textId="77777777" w:rsidR="00716C90" w:rsidRPr="000D4FCF" w:rsidRDefault="00716C90" w:rsidP="00716C90">
            <w:pPr>
              <w:jc w:val="center"/>
              <w:rPr>
                <w:rFonts w:ascii="Times New Roman" w:hAnsi="Times New Roman" w:cs="Times New Roman"/>
              </w:rPr>
            </w:pPr>
            <w:r w:rsidRPr="000D4FCF">
              <w:rPr>
                <w:rFonts w:ascii="Times New Roman" w:eastAsia="TimesNewRomanPSMT" w:hAnsi="Times New Roman" w:cs="Times New Roman"/>
              </w:rPr>
              <w:t>Геолог</w:t>
            </w:r>
          </w:p>
        </w:tc>
      </w:tr>
      <w:tr w:rsidR="00716C90" w:rsidRPr="000D4FCF" w14:paraId="54AC020E" w14:textId="77777777" w:rsidTr="003519F2">
        <w:tc>
          <w:tcPr>
            <w:tcW w:w="709" w:type="dxa"/>
            <w:tcBorders>
              <w:left w:val="double" w:sz="4" w:space="0" w:color="auto"/>
            </w:tcBorders>
          </w:tcPr>
          <w:p w14:paraId="77A28131" w14:textId="77777777" w:rsidR="00716C90" w:rsidRPr="000D4FCF" w:rsidRDefault="00716C90" w:rsidP="00716C90">
            <w:pPr>
              <w:jc w:val="center"/>
              <w:rPr>
                <w:rFonts w:ascii="Times New Roman" w:eastAsia="TimesNewRomanPSMT" w:hAnsi="Times New Roman" w:cs="Times New Roman"/>
              </w:rPr>
            </w:pPr>
            <w:r w:rsidRPr="000D4FCF">
              <w:rPr>
                <w:rFonts w:ascii="Times New Roman" w:eastAsia="TimesNewRomanPSMT" w:hAnsi="Times New Roman" w:cs="Times New Roman"/>
              </w:rPr>
              <w:t>7</w:t>
            </w:r>
          </w:p>
        </w:tc>
        <w:tc>
          <w:tcPr>
            <w:tcW w:w="5670" w:type="dxa"/>
            <w:vAlign w:val="center"/>
          </w:tcPr>
          <w:p w14:paraId="30432B30" w14:textId="3E9A5B75" w:rsidR="00716C90" w:rsidRPr="000D4FCF" w:rsidRDefault="00716C90" w:rsidP="00D62231">
            <w:pPr>
              <w:rPr>
                <w:rFonts w:ascii="Times New Roman" w:hAnsi="Times New Roman" w:cs="Times New Roman"/>
              </w:rPr>
            </w:pPr>
            <w:r w:rsidRPr="000D4FCF">
              <w:rPr>
                <w:rFonts w:ascii="Times New Roman" w:hAnsi="Times New Roman" w:cs="Times New Roman"/>
              </w:rPr>
              <w:t>Проверить наличие и состояние элеваторов для 73</w:t>
            </w:r>
            <w:r w:rsidR="00AB0340">
              <w:rPr>
                <w:rFonts w:ascii="Times New Roman" w:hAnsi="Times New Roman" w:cs="Times New Roman"/>
              </w:rPr>
              <w:t xml:space="preserve"> мм</w:t>
            </w:r>
            <w:r w:rsidRPr="000D4FCF">
              <w:rPr>
                <w:rFonts w:ascii="Times New Roman" w:hAnsi="Times New Roman" w:cs="Times New Roman"/>
              </w:rPr>
              <w:t xml:space="preserve"> НКТ, трубные ключи с запасными и сменными частями к ним, клинья для всех труб и оборудовать новыми сухарями, 2 комплекта предохранительных хомутов</w:t>
            </w:r>
          </w:p>
        </w:tc>
        <w:tc>
          <w:tcPr>
            <w:tcW w:w="1984" w:type="dxa"/>
            <w:tcBorders>
              <w:right w:val="double" w:sz="4" w:space="0" w:color="auto"/>
            </w:tcBorders>
            <w:vAlign w:val="center"/>
          </w:tcPr>
          <w:p w14:paraId="1BDCA9FB" w14:textId="77777777" w:rsidR="00716C90" w:rsidRPr="000D4FCF" w:rsidRDefault="00716C90" w:rsidP="00716C90">
            <w:pPr>
              <w:jc w:val="center"/>
              <w:rPr>
                <w:rFonts w:ascii="Times New Roman" w:eastAsia="TimesNewRomanPSMT" w:hAnsi="Times New Roman" w:cs="Times New Roman"/>
              </w:rPr>
            </w:pPr>
            <w:r w:rsidRPr="000D4FCF">
              <w:rPr>
                <w:rFonts w:ascii="Times New Roman" w:hAnsi="Times New Roman" w:cs="Times New Roman"/>
                <w:color w:val="000000"/>
              </w:rPr>
              <w:t>Буровой мастер</w:t>
            </w:r>
            <w:r w:rsidRPr="000D4FCF">
              <w:rPr>
                <w:rFonts w:ascii="Times New Roman" w:eastAsia="TimesNewRomanPSMT" w:hAnsi="Times New Roman" w:cs="Times New Roman"/>
              </w:rPr>
              <w:t xml:space="preserve"> </w:t>
            </w:r>
          </w:p>
          <w:p w14:paraId="7B71B7FB" w14:textId="77777777" w:rsidR="00716C90" w:rsidRPr="000D4FCF" w:rsidRDefault="00716C90" w:rsidP="00716C90">
            <w:pPr>
              <w:jc w:val="center"/>
              <w:rPr>
                <w:rFonts w:ascii="Times New Roman" w:hAnsi="Times New Roman" w:cs="Times New Roman"/>
              </w:rPr>
            </w:pPr>
          </w:p>
        </w:tc>
      </w:tr>
      <w:tr w:rsidR="00716C90" w:rsidRPr="000D4FCF" w14:paraId="187831E9" w14:textId="77777777" w:rsidTr="003519F2">
        <w:trPr>
          <w:trHeight w:val="521"/>
        </w:trPr>
        <w:tc>
          <w:tcPr>
            <w:tcW w:w="709" w:type="dxa"/>
            <w:tcBorders>
              <w:left w:val="double" w:sz="4" w:space="0" w:color="auto"/>
              <w:bottom w:val="double" w:sz="4" w:space="0" w:color="auto"/>
            </w:tcBorders>
            <w:vAlign w:val="center"/>
          </w:tcPr>
          <w:p w14:paraId="65D7C640" w14:textId="77777777" w:rsidR="00716C90" w:rsidRPr="000D4FCF" w:rsidRDefault="00716C90" w:rsidP="00716C90">
            <w:pPr>
              <w:jc w:val="center"/>
              <w:rPr>
                <w:rFonts w:ascii="Times New Roman" w:eastAsia="TimesNewRomanPSMT" w:hAnsi="Times New Roman" w:cs="Times New Roman"/>
              </w:rPr>
            </w:pPr>
            <w:r w:rsidRPr="000D4FCF">
              <w:rPr>
                <w:rFonts w:ascii="Times New Roman" w:eastAsia="TimesNewRomanPSMT" w:hAnsi="Times New Roman" w:cs="Times New Roman"/>
              </w:rPr>
              <w:t>8</w:t>
            </w:r>
          </w:p>
        </w:tc>
        <w:tc>
          <w:tcPr>
            <w:tcW w:w="5670" w:type="dxa"/>
            <w:tcBorders>
              <w:bottom w:val="double" w:sz="4" w:space="0" w:color="auto"/>
            </w:tcBorders>
            <w:vAlign w:val="center"/>
          </w:tcPr>
          <w:p w14:paraId="21DD660F" w14:textId="77777777" w:rsidR="00716C90" w:rsidRPr="000D4FCF" w:rsidRDefault="00716C90" w:rsidP="00D62231">
            <w:pPr>
              <w:rPr>
                <w:rFonts w:ascii="Times New Roman" w:hAnsi="Times New Roman" w:cs="Times New Roman"/>
              </w:rPr>
            </w:pPr>
            <w:r w:rsidRPr="000D4FCF">
              <w:rPr>
                <w:rFonts w:ascii="Times New Roman" w:hAnsi="Times New Roman" w:cs="Times New Roman"/>
                <w:spacing w:val="1"/>
              </w:rPr>
              <w:t>По окончании подготовительных работ представитель Подрядчика совместно с представителем Заказчика составляет Акт готовности скважины к испытанию</w:t>
            </w:r>
          </w:p>
        </w:tc>
        <w:tc>
          <w:tcPr>
            <w:tcW w:w="1984" w:type="dxa"/>
            <w:tcBorders>
              <w:bottom w:val="double" w:sz="4" w:space="0" w:color="auto"/>
              <w:right w:val="double" w:sz="4" w:space="0" w:color="auto"/>
            </w:tcBorders>
            <w:vAlign w:val="center"/>
          </w:tcPr>
          <w:p w14:paraId="45A11B00" w14:textId="77777777" w:rsidR="00716C90" w:rsidRPr="000D4FCF" w:rsidRDefault="00716C90" w:rsidP="00716C90">
            <w:pPr>
              <w:jc w:val="center"/>
              <w:rPr>
                <w:rFonts w:ascii="Times New Roman" w:eastAsia="TimesNewRomanPSMT" w:hAnsi="Times New Roman" w:cs="Times New Roman"/>
              </w:rPr>
            </w:pPr>
            <w:r w:rsidRPr="000D4FCF">
              <w:rPr>
                <w:rFonts w:ascii="Times New Roman" w:hAnsi="Times New Roman" w:cs="Times New Roman"/>
                <w:color w:val="000000"/>
              </w:rPr>
              <w:t>Буровой мастер</w:t>
            </w:r>
            <w:r w:rsidRPr="000D4FCF">
              <w:rPr>
                <w:rFonts w:ascii="Times New Roman" w:eastAsia="TimesNewRomanPSMT" w:hAnsi="Times New Roman" w:cs="Times New Roman"/>
              </w:rPr>
              <w:t xml:space="preserve"> </w:t>
            </w:r>
          </w:p>
          <w:p w14:paraId="5095A8C3" w14:textId="77777777" w:rsidR="00716C90" w:rsidRPr="000D4FCF" w:rsidRDefault="00716C90" w:rsidP="00716C90">
            <w:pPr>
              <w:jc w:val="center"/>
              <w:rPr>
                <w:rFonts w:ascii="Times New Roman" w:hAnsi="Times New Roman" w:cs="Times New Roman"/>
              </w:rPr>
            </w:pPr>
          </w:p>
        </w:tc>
      </w:tr>
    </w:tbl>
    <w:p w14:paraId="0B3148A7" w14:textId="1E2141E3" w:rsidR="00716C90" w:rsidRDefault="00716C90">
      <w:pPr>
        <w:rPr>
          <w:rFonts w:ascii="Times New Roman" w:eastAsia="Times New Roman" w:hAnsi="Times New Roman" w:cs="Times New Roman"/>
          <w:bCs/>
          <w:iCs/>
          <w:snapToGrid w:val="0"/>
          <w:sz w:val="24"/>
          <w:szCs w:val="20"/>
          <w:lang w:eastAsia="ru-RU"/>
        </w:rPr>
      </w:pPr>
      <w:r>
        <w:rPr>
          <w:rFonts w:ascii="Times New Roman" w:eastAsia="Times New Roman" w:hAnsi="Times New Roman" w:cs="Times New Roman"/>
          <w:b/>
          <w:bCs/>
          <w:sz w:val="24"/>
          <w:szCs w:val="20"/>
          <w:lang w:eastAsia="ru-RU"/>
        </w:rPr>
        <w:br w:type="page"/>
      </w:r>
      <w:bookmarkStart w:id="380" w:name="_Toc197337800"/>
    </w:p>
    <w:p w14:paraId="7C905BB7" w14:textId="228D46B2" w:rsidR="000D4FCF" w:rsidRPr="008C5F0E" w:rsidRDefault="000D4FCF" w:rsidP="008C5F0E">
      <w:pPr>
        <w:pStyle w:val="afffffffffff6"/>
        <w:rPr>
          <w:rFonts w:eastAsia="TimesNewRomanPSMT"/>
          <w:b/>
          <w:bCs/>
        </w:rPr>
      </w:pPr>
      <w:r w:rsidRPr="008C5F0E">
        <w:rPr>
          <w:b/>
          <w:bCs/>
          <w:color w:val="000000" w:themeColor="text1"/>
        </w:rPr>
        <w:lastRenderedPageBreak/>
        <w:t xml:space="preserve">Таблица </w:t>
      </w:r>
      <w:r w:rsidR="00D44F21" w:rsidRPr="008C5F0E">
        <w:rPr>
          <w:b/>
          <w:bCs/>
          <w:color w:val="000000" w:themeColor="text1"/>
        </w:rPr>
        <w:t>10</w:t>
      </w:r>
      <w:r w:rsidRPr="008C5F0E">
        <w:rPr>
          <w:b/>
          <w:bCs/>
          <w:color w:val="000000" w:themeColor="text1"/>
        </w:rPr>
        <w:t>.</w:t>
      </w:r>
      <w:r w:rsidR="00D44F21" w:rsidRPr="008C5F0E">
        <w:rPr>
          <w:b/>
          <w:bCs/>
          <w:color w:val="000000" w:themeColor="text1"/>
        </w:rPr>
        <w:t>11</w:t>
      </w:r>
      <w:r w:rsidRPr="008C5F0E">
        <w:rPr>
          <w:b/>
          <w:bCs/>
          <w:color w:val="000000" w:themeColor="text1"/>
        </w:rPr>
        <w:t xml:space="preserve"> </w:t>
      </w:r>
      <w:r w:rsidRPr="008C5F0E">
        <w:rPr>
          <w:rFonts w:eastAsia="TimesNewRomanPSMT"/>
          <w:b/>
          <w:bCs/>
        </w:rPr>
        <w:t>Подготовка скважины</w:t>
      </w:r>
    </w:p>
    <w:tbl>
      <w:tblPr>
        <w:tblStyle w:val="af6"/>
        <w:tblW w:w="9781" w:type="dxa"/>
        <w:tblInd w:w="108" w:type="dxa"/>
        <w:tblLook w:val="04A0" w:firstRow="1" w:lastRow="0" w:firstColumn="1" w:lastColumn="0" w:noHBand="0" w:noVBand="1"/>
      </w:tblPr>
      <w:tblGrid>
        <w:gridCol w:w="776"/>
        <w:gridCol w:w="6603"/>
        <w:gridCol w:w="2402"/>
      </w:tblGrid>
      <w:tr w:rsidR="000D4FCF" w:rsidRPr="002E4391" w14:paraId="44199A4C" w14:textId="77777777" w:rsidTr="003519F2">
        <w:tc>
          <w:tcPr>
            <w:tcW w:w="709" w:type="dxa"/>
            <w:tcBorders>
              <w:top w:val="double" w:sz="4" w:space="0" w:color="auto"/>
              <w:left w:val="double" w:sz="4" w:space="0" w:color="auto"/>
            </w:tcBorders>
          </w:tcPr>
          <w:p w14:paraId="491B78E9" w14:textId="77777777" w:rsidR="000D4FCF" w:rsidRPr="006B5D58" w:rsidRDefault="000D4FCF" w:rsidP="003519F2">
            <w:pPr>
              <w:rPr>
                <w:rFonts w:eastAsia="TimesNewRomanPSMT"/>
                <w:b/>
                <w:bCs/>
              </w:rPr>
            </w:pPr>
            <w:r w:rsidRPr="006B5D58">
              <w:rPr>
                <w:rFonts w:eastAsia="TimesNewRomanPSMT"/>
                <w:b/>
              </w:rPr>
              <w:t>№п/п</w:t>
            </w:r>
          </w:p>
        </w:tc>
        <w:tc>
          <w:tcPr>
            <w:tcW w:w="6662" w:type="dxa"/>
            <w:tcBorders>
              <w:top w:val="double" w:sz="4" w:space="0" w:color="auto"/>
            </w:tcBorders>
          </w:tcPr>
          <w:p w14:paraId="3DFA5F2E" w14:textId="77777777" w:rsidR="000D4FCF" w:rsidRPr="00D44F21" w:rsidRDefault="000D4FCF" w:rsidP="00D44F21">
            <w:pPr>
              <w:jc w:val="center"/>
              <w:rPr>
                <w:rFonts w:ascii="Times New Roman" w:eastAsia="TimesNewRomanPSMT" w:hAnsi="Times New Roman" w:cs="Times New Roman"/>
                <w:b/>
                <w:bCs/>
              </w:rPr>
            </w:pPr>
            <w:r w:rsidRPr="00D44F21">
              <w:rPr>
                <w:rFonts w:ascii="Times New Roman" w:eastAsia="TimesNewRomanPSMT" w:hAnsi="Times New Roman" w:cs="Times New Roman"/>
                <w:b/>
              </w:rPr>
              <w:t>Порядок проведения работ</w:t>
            </w:r>
          </w:p>
        </w:tc>
        <w:tc>
          <w:tcPr>
            <w:tcW w:w="2410" w:type="dxa"/>
            <w:tcBorders>
              <w:top w:val="double" w:sz="4" w:space="0" w:color="auto"/>
              <w:right w:val="double" w:sz="4" w:space="0" w:color="auto"/>
            </w:tcBorders>
          </w:tcPr>
          <w:p w14:paraId="49224E10" w14:textId="77777777" w:rsidR="000D4FCF" w:rsidRPr="00D44F21" w:rsidRDefault="000D4FCF" w:rsidP="00D44F21">
            <w:pPr>
              <w:jc w:val="center"/>
              <w:rPr>
                <w:rFonts w:ascii="Times New Roman" w:eastAsia="TimesNewRomanPSMT" w:hAnsi="Times New Roman" w:cs="Times New Roman"/>
                <w:b/>
                <w:bCs/>
              </w:rPr>
            </w:pPr>
            <w:r w:rsidRPr="00D44F21">
              <w:rPr>
                <w:rFonts w:ascii="Times New Roman" w:eastAsia="TimesNewRomanPSMT" w:hAnsi="Times New Roman" w:cs="Times New Roman"/>
                <w:b/>
              </w:rPr>
              <w:t>Ответственные</w:t>
            </w:r>
            <w:r w:rsidRPr="00D44F21">
              <w:rPr>
                <w:rFonts w:ascii="Times New Roman" w:hAnsi="Times New Roman" w:cs="Times New Roman"/>
                <w:b/>
              </w:rPr>
              <w:t xml:space="preserve"> лица</w:t>
            </w:r>
          </w:p>
        </w:tc>
      </w:tr>
      <w:tr w:rsidR="000D4FCF" w14:paraId="3EB3DF22" w14:textId="77777777" w:rsidTr="003519F2">
        <w:tc>
          <w:tcPr>
            <w:tcW w:w="709" w:type="dxa"/>
            <w:tcBorders>
              <w:left w:val="double" w:sz="4" w:space="0" w:color="auto"/>
            </w:tcBorders>
            <w:vAlign w:val="center"/>
          </w:tcPr>
          <w:p w14:paraId="25413153" w14:textId="77777777" w:rsidR="000D4FCF" w:rsidRPr="00D44F21" w:rsidRDefault="000D4FCF" w:rsidP="003519F2">
            <w:pPr>
              <w:jc w:val="center"/>
              <w:rPr>
                <w:rFonts w:ascii="Times New Roman" w:eastAsia="TimesNewRomanPSMT" w:hAnsi="Times New Roman" w:cs="Times New Roman"/>
              </w:rPr>
            </w:pPr>
            <w:r w:rsidRPr="00D44F21">
              <w:rPr>
                <w:rFonts w:ascii="Times New Roman" w:eastAsia="TimesNewRomanPSMT" w:hAnsi="Times New Roman" w:cs="Times New Roman"/>
              </w:rPr>
              <w:t>1</w:t>
            </w:r>
          </w:p>
        </w:tc>
        <w:tc>
          <w:tcPr>
            <w:tcW w:w="6662" w:type="dxa"/>
            <w:vAlign w:val="center"/>
          </w:tcPr>
          <w:p w14:paraId="510DFD37" w14:textId="77777777" w:rsidR="000D4FCF" w:rsidRPr="00D44F21" w:rsidRDefault="000D4FCF" w:rsidP="003519F2">
            <w:pPr>
              <w:rPr>
                <w:rFonts w:ascii="Times New Roman" w:eastAsia="TimesNewRomanPSMT" w:hAnsi="Times New Roman" w:cs="Times New Roman"/>
              </w:rPr>
            </w:pPr>
            <w:r w:rsidRPr="00D44F21">
              <w:rPr>
                <w:rFonts w:ascii="Times New Roman" w:eastAsia="TimesNewRomanPSMT" w:hAnsi="Times New Roman" w:cs="Times New Roman"/>
              </w:rPr>
              <w:t>Проинспектировать ФА, выкидные линии, манометры и фланцевые соединения</w:t>
            </w:r>
          </w:p>
        </w:tc>
        <w:tc>
          <w:tcPr>
            <w:tcW w:w="2410" w:type="dxa"/>
            <w:vMerge w:val="restart"/>
            <w:tcBorders>
              <w:right w:val="double" w:sz="4" w:space="0" w:color="auto"/>
            </w:tcBorders>
            <w:vAlign w:val="center"/>
          </w:tcPr>
          <w:p w14:paraId="20B80C70" w14:textId="77777777" w:rsidR="000D4FCF" w:rsidRPr="00D44F21" w:rsidRDefault="000D4FCF" w:rsidP="003519F2">
            <w:pPr>
              <w:jc w:val="center"/>
              <w:rPr>
                <w:rFonts w:ascii="Times New Roman" w:hAnsi="Times New Roman" w:cs="Times New Roman"/>
              </w:rPr>
            </w:pPr>
            <w:r w:rsidRPr="00D44F21">
              <w:rPr>
                <w:rFonts w:ascii="Times New Roman" w:hAnsi="Times New Roman" w:cs="Times New Roman"/>
                <w:color w:val="000000"/>
                <w:sz w:val="24"/>
                <w:szCs w:val="24"/>
              </w:rPr>
              <w:t>Буровой мастер</w:t>
            </w:r>
          </w:p>
          <w:p w14:paraId="4FC1D5EA" w14:textId="77777777" w:rsidR="000D4FCF" w:rsidRPr="00D44F21" w:rsidRDefault="000D4FCF" w:rsidP="003519F2">
            <w:pPr>
              <w:jc w:val="center"/>
              <w:rPr>
                <w:rFonts w:ascii="Times New Roman" w:hAnsi="Times New Roman" w:cs="Times New Roman"/>
              </w:rPr>
            </w:pPr>
            <w:r w:rsidRPr="00D44F21">
              <w:rPr>
                <w:rFonts w:ascii="Times New Roman" w:hAnsi="Times New Roman" w:cs="Times New Roman"/>
              </w:rPr>
              <w:t>Механик ПВО</w:t>
            </w:r>
          </w:p>
          <w:p w14:paraId="5A3858CF" w14:textId="77777777" w:rsidR="000D4FCF" w:rsidRPr="00D44F21" w:rsidRDefault="000D4FCF" w:rsidP="003519F2">
            <w:pPr>
              <w:jc w:val="center"/>
              <w:rPr>
                <w:rFonts w:ascii="Times New Roman" w:eastAsia="TimesNewRomanPSMT" w:hAnsi="Times New Roman" w:cs="Times New Roman"/>
              </w:rPr>
            </w:pPr>
            <w:r w:rsidRPr="00D44F21">
              <w:rPr>
                <w:rFonts w:ascii="Times New Roman" w:hAnsi="Times New Roman" w:cs="Times New Roman"/>
              </w:rPr>
              <w:t>Инженер по ТБ</w:t>
            </w:r>
          </w:p>
        </w:tc>
      </w:tr>
      <w:tr w:rsidR="000D4FCF" w14:paraId="4EC6BFB6" w14:textId="77777777" w:rsidTr="003519F2">
        <w:tc>
          <w:tcPr>
            <w:tcW w:w="709" w:type="dxa"/>
            <w:tcBorders>
              <w:left w:val="double" w:sz="4" w:space="0" w:color="auto"/>
            </w:tcBorders>
            <w:vAlign w:val="center"/>
          </w:tcPr>
          <w:p w14:paraId="1583DE57" w14:textId="77777777" w:rsidR="000D4FCF" w:rsidRPr="00D44F21" w:rsidRDefault="000D4FCF" w:rsidP="003519F2">
            <w:pPr>
              <w:jc w:val="center"/>
              <w:rPr>
                <w:rFonts w:ascii="Times New Roman" w:eastAsia="TimesNewRomanPSMT" w:hAnsi="Times New Roman" w:cs="Times New Roman"/>
              </w:rPr>
            </w:pPr>
            <w:r w:rsidRPr="00D44F21">
              <w:rPr>
                <w:rFonts w:ascii="Times New Roman" w:eastAsia="TimesNewRomanPSMT" w:hAnsi="Times New Roman" w:cs="Times New Roman"/>
              </w:rPr>
              <w:t>2</w:t>
            </w:r>
          </w:p>
        </w:tc>
        <w:tc>
          <w:tcPr>
            <w:tcW w:w="6662" w:type="dxa"/>
            <w:vAlign w:val="center"/>
          </w:tcPr>
          <w:p w14:paraId="7EF571EA" w14:textId="77777777" w:rsidR="000D4FCF" w:rsidRPr="00D44F21" w:rsidRDefault="000D4FCF" w:rsidP="003519F2">
            <w:pPr>
              <w:rPr>
                <w:rFonts w:ascii="Times New Roman" w:eastAsia="TimesNewRomanPSMT" w:hAnsi="Times New Roman" w:cs="Times New Roman"/>
              </w:rPr>
            </w:pPr>
            <w:r w:rsidRPr="00D44F21">
              <w:rPr>
                <w:rFonts w:ascii="Times New Roman" w:hAnsi="Times New Roman" w:cs="Times New Roman"/>
              </w:rPr>
              <w:t>Прошаблонировать ствол скважины до искусственного забоя.</w:t>
            </w:r>
          </w:p>
        </w:tc>
        <w:tc>
          <w:tcPr>
            <w:tcW w:w="2410" w:type="dxa"/>
            <w:vMerge/>
            <w:tcBorders>
              <w:right w:val="double" w:sz="4" w:space="0" w:color="auto"/>
            </w:tcBorders>
          </w:tcPr>
          <w:p w14:paraId="292014B2" w14:textId="77777777" w:rsidR="000D4FCF" w:rsidRPr="00D44F21" w:rsidRDefault="000D4FCF" w:rsidP="003519F2">
            <w:pPr>
              <w:rPr>
                <w:rStyle w:val="Bodytext2Tahoma8pt"/>
                <w:rFonts w:ascii="Times New Roman" w:hAnsi="Times New Roman" w:cs="Times New Roman"/>
                <w:sz w:val="24"/>
                <w:szCs w:val="24"/>
              </w:rPr>
            </w:pPr>
          </w:p>
        </w:tc>
      </w:tr>
      <w:tr w:rsidR="000D4FCF" w14:paraId="5A4063E1" w14:textId="77777777" w:rsidTr="003519F2">
        <w:tc>
          <w:tcPr>
            <w:tcW w:w="709" w:type="dxa"/>
            <w:tcBorders>
              <w:left w:val="double" w:sz="4" w:space="0" w:color="auto"/>
            </w:tcBorders>
            <w:vAlign w:val="center"/>
          </w:tcPr>
          <w:p w14:paraId="39B59B29" w14:textId="77777777" w:rsidR="000D4FCF" w:rsidRPr="00D44F21" w:rsidRDefault="000D4FCF" w:rsidP="003519F2">
            <w:pPr>
              <w:jc w:val="center"/>
              <w:rPr>
                <w:rFonts w:ascii="Times New Roman" w:eastAsia="TimesNewRomanPSMT" w:hAnsi="Times New Roman" w:cs="Times New Roman"/>
              </w:rPr>
            </w:pPr>
            <w:r w:rsidRPr="00D44F21">
              <w:rPr>
                <w:rFonts w:ascii="Times New Roman" w:eastAsia="TimesNewRomanPSMT" w:hAnsi="Times New Roman" w:cs="Times New Roman"/>
              </w:rPr>
              <w:t>3</w:t>
            </w:r>
          </w:p>
        </w:tc>
        <w:tc>
          <w:tcPr>
            <w:tcW w:w="6662" w:type="dxa"/>
            <w:vAlign w:val="center"/>
          </w:tcPr>
          <w:p w14:paraId="070E38E8" w14:textId="77777777" w:rsidR="000D4FCF" w:rsidRPr="00D44F21" w:rsidRDefault="000D4FCF" w:rsidP="003519F2">
            <w:pPr>
              <w:rPr>
                <w:rFonts w:ascii="Times New Roman" w:eastAsia="TimesNewRomanPSMT" w:hAnsi="Times New Roman" w:cs="Times New Roman"/>
              </w:rPr>
            </w:pPr>
            <w:r w:rsidRPr="00D44F21">
              <w:rPr>
                <w:rFonts w:ascii="Times New Roman" w:eastAsia="TimesNewRomanPSMT" w:hAnsi="Times New Roman" w:cs="Times New Roman"/>
              </w:rPr>
              <w:t>Перед началом работ инструктаж по ТБ и предупреждению ГНВП при освоении испытании скважины и проведению прострелочно-взрывном работ.</w:t>
            </w:r>
          </w:p>
        </w:tc>
        <w:tc>
          <w:tcPr>
            <w:tcW w:w="2410" w:type="dxa"/>
            <w:vMerge/>
            <w:tcBorders>
              <w:right w:val="double" w:sz="4" w:space="0" w:color="auto"/>
            </w:tcBorders>
          </w:tcPr>
          <w:p w14:paraId="47A9DAEC" w14:textId="77777777" w:rsidR="000D4FCF" w:rsidRPr="00D44F21" w:rsidRDefault="000D4FCF" w:rsidP="003519F2">
            <w:pPr>
              <w:rPr>
                <w:rFonts w:ascii="Times New Roman" w:eastAsia="TimesNewRomanPSMT" w:hAnsi="Times New Roman" w:cs="Times New Roman"/>
              </w:rPr>
            </w:pPr>
          </w:p>
        </w:tc>
      </w:tr>
      <w:tr w:rsidR="000D4FCF" w14:paraId="0587948A" w14:textId="77777777" w:rsidTr="003519F2">
        <w:tc>
          <w:tcPr>
            <w:tcW w:w="709" w:type="dxa"/>
            <w:tcBorders>
              <w:left w:val="double" w:sz="4" w:space="0" w:color="auto"/>
            </w:tcBorders>
            <w:vAlign w:val="center"/>
          </w:tcPr>
          <w:p w14:paraId="734487E6" w14:textId="77777777" w:rsidR="000D4FCF" w:rsidRPr="00D44F21" w:rsidRDefault="000D4FCF" w:rsidP="003519F2">
            <w:pPr>
              <w:jc w:val="center"/>
              <w:rPr>
                <w:rFonts w:ascii="Times New Roman" w:eastAsia="TimesNewRomanPSMT" w:hAnsi="Times New Roman" w:cs="Times New Roman"/>
              </w:rPr>
            </w:pPr>
            <w:r w:rsidRPr="00D44F21">
              <w:rPr>
                <w:rFonts w:ascii="Times New Roman" w:eastAsia="TimesNewRomanPSMT" w:hAnsi="Times New Roman" w:cs="Times New Roman"/>
              </w:rPr>
              <w:t>4</w:t>
            </w:r>
          </w:p>
        </w:tc>
        <w:tc>
          <w:tcPr>
            <w:tcW w:w="6662" w:type="dxa"/>
            <w:vAlign w:val="center"/>
          </w:tcPr>
          <w:p w14:paraId="271E889A" w14:textId="25CE0D18" w:rsidR="000D4FCF" w:rsidRPr="00D44F21" w:rsidRDefault="000D4FCF" w:rsidP="003519F2">
            <w:pPr>
              <w:rPr>
                <w:rFonts w:ascii="Times New Roman" w:eastAsia="TimesNewRomanPSMT" w:hAnsi="Times New Roman" w:cs="Times New Roman"/>
              </w:rPr>
            </w:pPr>
            <w:r w:rsidRPr="00D44F21">
              <w:rPr>
                <w:rFonts w:ascii="Times New Roman" w:eastAsia="TimesNewRomanPSMT" w:hAnsi="Times New Roman" w:cs="Times New Roman"/>
              </w:rPr>
              <w:t>Предпринять меры по предупреждению аварий, удостоверится в наличии и работоспособности средств контроля над содержанием сероводорода в окружающей среде</w:t>
            </w:r>
          </w:p>
        </w:tc>
        <w:tc>
          <w:tcPr>
            <w:tcW w:w="2410" w:type="dxa"/>
            <w:vMerge/>
            <w:tcBorders>
              <w:right w:val="double" w:sz="4" w:space="0" w:color="auto"/>
            </w:tcBorders>
          </w:tcPr>
          <w:p w14:paraId="596B5422" w14:textId="77777777" w:rsidR="000D4FCF" w:rsidRPr="00D44F21" w:rsidRDefault="000D4FCF" w:rsidP="003519F2">
            <w:pPr>
              <w:rPr>
                <w:rFonts w:ascii="Times New Roman" w:eastAsia="TimesNewRomanPSMT" w:hAnsi="Times New Roman" w:cs="Times New Roman"/>
              </w:rPr>
            </w:pPr>
          </w:p>
        </w:tc>
      </w:tr>
      <w:tr w:rsidR="000D4FCF" w14:paraId="46A6357A" w14:textId="77777777" w:rsidTr="003519F2">
        <w:tc>
          <w:tcPr>
            <w:tcW w:w="709" w:type="dxa"/>
            <w:tcBorders>
              <w:left w:val="double" w:sz="4" w:space="0" w:color="auto"/>
              <w:bottom w:val="double" w:sz="4" w:space="0" w:color="auto"/>
            </w:tcBorders>
            <w:vAlign w:val="center"/>
          </w:tcPr>
          <w:p w14:paraId="3D5A3319" w14:textId="77777777" w:rsidR="000D4FCF" w:rsidRPr="00D44F21" w:rsidRDefault="000D4FCF" w:rsidP="003519F2">
            <w:pPr>
              <w:jc w:val="center"/>
              <w:rPr>
                <w:rFonts w:ascii="Times New Roman" w:eastAsia="TimesNewRomanPSMT" w:hAnsi="Times New Roman" w:cs="Times New Roman"/>
              </w:rPr>
            </w:pPr>
            <w:r w:rsidRPr="00D44F21">
              <w:rPr>
                <w:rFonts w:ascii="Times New Roman" w:eastAsia="TimesNewRomanPSMT" w:hAnsi="Times New Roman" w:cs="Times New Roman"/>
              </w:rPr>
              <w:t>5</w:t>
            </w:r>
          </w:p>
        </w:tc>
        <w:tc>
          <w:tcPr>
            <w:tcW w:w="6662" w:type="dxa"/>
            <w:tcBorders>
              <w:bottom w:val="double" w:sz="4" w:space="0" w:color="auto"/>
            </w:tcBorders>
            <w:vAlign w:val="center"/>
          </w:tcPr>
          <w:p w14:paraId="48670C11" w14:textId="77777777" w:rsidR="000D4FCF" w:rsidRPr="00D44F21" w:rsidRDefault="000D4FCF" w:rsidP="003519F2">
            <w:pPr>
              <w:rPr>
                <w:rFonts w:ascii="Times New Roman" w:eastAsia="Times New Roman" w:hAnsi="Times New Roman" w:cs="Times New Roman"/>
              </w:rPr>
            </w:pPr>
            <w:r w:rsidRPr="00D44F21">
              <w:rPr>
                <w:rFonts w:ascii="Times New Roman" w:eastAsia="Times New Roman" w:hAnsi="Times New Roman" w:cs="Times New Roman"/>
              </w:rPr>
              <w:t>Проверить и записать размеры всех инструментов, спускаемых в скважину.</w:t>
            </w:r>
          </w:p>
        </w:tc>
        <w:tc>
          <w:tcPr>
            <w:tcW w:w="2410" w:type="dxa"/>
            <w:tcBorders>
              <w:bottom w:val="double" w:sz="4" w:space="0" w:color="auto"/>
              <w:right w:val="double" w:sz="4" w:space="0" w:color="auto"/>
            </w:tcBorders>
          </w:tcPr>
          <w:p w14:paraId="3446B4AE" w14:textId="77777777" w:rsidR="000D4FCF" w:rsidRPr="00D44F21" w:rsidRDefault="000D4FCF" w:rsidP="003519F2">
            <w:pPr>
              <w:jc w:val="center"/>
              <w:rPr>
                <w:rFonts w:ascii="Times New Roman" w:eastAsia="TimesNewRomanPSMT" w:hAnsi="Times New Roman" w:cs="Times New Roman"/>
              </w:rPr>
            </w:pPr>
            <w:r w:rsidRPr="00D44F21">
              <w:rPr>
                <w:rFonts w:ascii="Times New Roman" w:hAnsi="Times New Roman" w:cs="Times New Roman"/>
              </w:rPr>
              <w:t>Буровой мастер</w:t>
            </w:r>
          </w:p>
          <w:p w14:paraId="178E3C26" w14:textId="77777777" w:rsidR="000D4FCF" w:rsidRPr="00D44F21" w:rsidRDefault="000D4FCF" w:rsidP="003519F2">
            <w:pPr>
              <w:jc w:val="center"/>
              <w:rPr>
                <w:rFonts w:ascii="Times New Roman" w:eastAsia="TimesNewRomanPSMT" w:hAnsi="Times New Roman" w:cs="Times New Roman"/>
              </w:rPr>
            </w:pPr>
            <w:r w:rsidRPr="00D44F21">
              <w:rPr>
                <w:rFonts w:ascii="Times New Roman" w:eastAsia="TimesNewRomanPSMT" w:hAnsi="Times New Roman" w:cs="Times New Roman"/>
              </w:rPr>
              <w:t>Геолог</w:t>
            </w:r>
          </w:p>
        </w:tc>
      </w:tr>
    </w:tbl>
    <w:p w14:paraId="3AE9C46A" w14:textId="77777777" w:rsidR="005D08F9" w:rsidRDefault="005D08F9" w:rsidP="008C5F0E">
      <w:pPr>
        <w:pStyle w:val="afffffffffff6"/>
        <w:rPr>
          <w:b/>
          <w:bCs/>
        </w:rPr>
      </w:pPr>
    </w:p>
    <w:p w14:paraId="51DF26A0" w14:textId="1B62DDF5" w:rsidR="000D4FCF" w:rsidRPr="005D08F9" w:rsidRDefault="000D4FCF" w:rsidP="005D08F9">
      <w:pPr>
        <w:pStyle w:val="afffffffffff6"/>
        <w:jc w:val="center"/>
        <w:rPr>
          <w:b/>
          <w:bCs/>
        </w:rPr>
      </w:pPr>
      <w:r w:rsidRPr="005D08F9">
        <w:rPr>
          <w:b/>
          <w:bCs/>
        </w:rPr>
        <w:t xml:space="preserve">Таблица </w:t>
      </w:r>
      <w:r w:rsidR="00201030" w:rsidRPr="005D08F9">
        <w:rPr>
          <w:b/>
          <w:bCs/>
        </w:rPr>
        <w:t>10.12</w:t>
      </w:r>
      <w:r w:rsidRPr="005D08F9">
        <w:rPr>
          <w:b/>
          <w:bCs/>
        </w:rPr>
        <w:t xml:space="preserve"> Порядок выполнения работ по испытанию скважин ЖЮЗ-1 и ЖЮЗ-4</w:t>
      </w:r>
    </w:p>
    <w:tbl>
      <w:tblPr>
        <w:tblStyle w:val="af6"/>
        <w:tblW w:w="9607" w:type="dxa"/>
        <w:tblInd w:w="250" w:type="dxa"/>
        <w:tblLook w:val="04A0" w:firstRow="1" w:lastRow="0" w:firstColumn="1" w:lastColumn="0" w:noHBand="0" w:noVBand="1"/>
      </w:tblPr>
      <w:tblGrid>
        <w:gridCol w:w="567"/>
        <w:gridCol w:w="7275"/>
        <w:gridCol w:w="1765"/>
      </w:tblGrid>
      <w:tr w:rsidR="000D4FCF" w:rsidRPr="000D4FCF" w14:paraId="347DB269" w14:textId="77777777" w:rsidTr="003519F2">
        <w:trPr>
          <w:trHeight w:val="476"/>
        </w:trPr>
        <w:tc>
          <w:tcPr>
            <w:tcW w:w="567" w:type="dxa"/>
            <w:tcBorders>
              <w:top w:val="double" w:sz="4" w:space="0" w:color="auto"/>
              <w:left w:val="double" w:sz="4" w:space="0" w:color="auto"/>
            </w:tcBorders>
          </w:tcPr>
          <w:p w14:paraId="78D9AAF4" w14:textId="77777777" w:rsidR="000D4FCF" w:rsidRPr="000D4FCF" w:rsidRDefault="000D4FCF" w:rsidP="003519F2">
            <w:pPr>
              <w:rPr>
                <w:rFonts w:ascii="Times New Roman" w:eastAsia="TimesNewRomanPSMT" w:hAnsi="Times New Roman" w:cs="Times New Roman"/>
                <w:b/>
                <w:bCs/>
              </w:rPr>
            </w:pPr>
            <w:r w:rsidRPr="000D4FCF">
              <w:rPr>
                <w:rFonts w:ascii="Times New Roman" w:eastAsia="TimesNewRomanPSMT" w:hAnsi="Times New Roman" w:cs="Times New Roman"/>
                <w:b/>
              </w:rPr>
              <w:t>№</w:t>
            </w:r>
          </w:p>
          <w:p w14:paraId="518042E2" w14:textId="77777777" w:rsidR="000D4FCF" w:rsidRPr="000D4FCF" w:rsidRDefault="000D4FCF" w:rsidP="003519F2">
            <w:pPr>
              <w:rPr>
                <w:rFonts w:ascii="Times New Roman" w:eastAsia="TimesNewRomanPSMT" w:hAnsi="Times New Roman" w:cs="Times New Roman"/>
                <w:b/>
                <w:bCs/>
              </w:rPr>
            </w:pPr>
            <w:r w:rsidRPr="000D4FCF">
              <w:rPr>
                <w:rFonts w:ascii="Times New Roman" w:eastAsia="TimesNewRomanPSMT" w:hAnsi="Times New Roman" w:cs="Times New Roman"/>
                <w:b/>
              </w:rPr>
              <w:t>п/п</w:t>
            </w:r>
          </w:p>
        </w:tc>
        <w:tc>
          <w:tcPr>
            <w:tcW w:w="7275" w:type="dxa"/>
            <w:tcBorders>
              <w:top w:val="double" w:sz="4" w:space="0" w:color="auto"/>
            </w:tcBorders>
          </w:tcPr>
          <w:p w14:paraId="4092B5D6" w14:textId="77777777" w:rsidR="000D4FCF" w:rsidRPr="000D4FCF" w:rsidRDefault="000D4FCF" w:rsidP="003519F2">
            <w:pPr>
              <w:jc w:val="center"/>
              <w:rPr>
                <w:rFonts w:ascii="Times New Roman" w:hAnsi="Times New Roman" w:cs="Times New Roman"/>
                <w:b/>
                <w:bCs/>
              </w:rPr>
            </w:pPr>
            <w:r w:rsidRPr="000D4FCF">
              <w:rPr>
                <w:rFonts w:ascii="Times New Roman" w:hAnsi="Times New Roman" w:cs="Times New Roman"/>
                <w:b/>
              </w:rPr>
              <w:t>Содержание работ</w:t>
            </w:r>
          </w:p>
        </w:tc>
        <w:tc>
          <w:tcPr>
            <w:tcW w:w="1765" w:type="dxa"/>
            <w:tcBorders>
              <w:top w:val="double" w:sz="4" w:space="0" w:color="auto"/>
              <w:right w:val="double" w:sz="4" w:space="0" w:color="auto"/>
            </w:tcBorders>
          </w:tcPr>
          <w:p w14:paraId="5756B57F" w14:textId="77777777" w:rsidR="000D4FCF" w:rsidRPr="000D4FCF" w:rsidRDefault="000D4FCF" w:rsidP="003519F2">
            <w:pPr>
              <w:jc w:val="center"/>
              <w:rPr>
                <w:rFonts w:ascii="Times New Roman" w:hAnsi="Times New Roman" w:cs="Times New Roman"/>
                <w:b/>
                <w:bCs/>
              </w:rPr>
            </w:pPr>
            <w:r w:rsidRPr="000D4FCF">
              <w:rPr>
                <w:rFonts w:ascii="Times New Roman" w:hAnsi="Times New Roman" w:cs="Times New Roman"/>
                <w:b/>
              </w:rPr>
              <w:t>Ответственные лица</w:t>
            </w:r>
          </w:p>
        </w:tc>
      </w:tr>
      <w:tr w:rsidR="000D4FCF" w:rsidRPr="000D4FCF" w14:paraId="6296A115" w14:textId="77777777" w:rsidTr="003519F2">
        <w:tc>
          <w:tcPr>
            <w:tcW w:w="567" w:type="dxa"/>
            <w:tcBorders>
              <w:left w:val="double" w:sz="4" w:space="0" w:color="auto"/>
            </w:tcBorders>
          </w:tcPr>
          <w:p w14:paraId="553247DA" w14:textId="77777777" w:rsidR="000D4FCF" w:rsidRPr="000D4FCF" w:rsidRDefault="000D4FCF" w:rsidP="003519F2">
            <w:pPr>
              <w:jc w:val="center"/>
              <w:rPr>
                <w:rFonts w:ascii="Times New Roman" w:eastAsia="TimesNewRomanPSMT" w:hAnsi="Times New Roman" w:cs="Times New Roman"/>
              </w:rPr>
            </w:pPr>
            <w:r w:rsidRPr="000D4FCF">
              <w:rPr>
                <w:rFonts w:ascii="Times New Roman" w:eastAsia="TimesNewRomanPSMT" w:hAnsi="Times New Roman" w:cs="Times New Roman"/>
              </w:rPr>
              <w:t>1</w:t>
            </w:r>
          </w:p>
        </w:tc>
        <w:tc>
          <w:tcPr>
            <w:tcW w:w="7275" w:type="dxa"/>
          </w:tcPr>
          <w:p w14:paraId="04FB4AA5" w14:textId="77777777" w:rsidR="000D4FCF" w:rsidRPr="000D4FCF" w:rsidRDefault="000D4FCF" w:rsidP="003519F2">
            <w:pPr>
              <w:pStyle w:val="affa"/>
              <w:rPr>
                <w:rFonts w:ascii="Times New Roman" w:hAnsi="Times New Roman" w:cs="Times New Roman"/>
              </w:rPr>
            </w:pPr>
            <w:r w:rsidRPr="000D4FCF">
              <w:rPr>
                <w:rFonts w:ascii="Times New Roman" w:hAnsi="Times New Roman" w:cs="Times New Roman"/>
              </w:rPr>
              <w:t>Мобилизация установки (УПА-60 или аналог) и установка оборудования до начала работ в соответствии с требованиями правил в нефтегазовой промышленности Республики Казахстан.</w:t>
            </w:r>
          </w:p>
        </w:tc>
        <w:tc>
          <w:tcPr>
            <w:tcW w:w="1765" w:type="dxa"/>
            <w:vMerge w:val="restart"/>
            <w:tcBorders>
              <w:right w:val="double" w:sz="4" w:space="0" w:color="auto"/>
            </w:tcBorders>
          </w:tcPr>
          <w:p w14:paraId="376B4441" w14:textId="77777777" w:rsidR="000D4FCF" w:rsidRPr="000D4FCF" w:rsidRDefault="000D4FCF" w:rsidP="003519F2">
            <w:pPr>
              <w:jc w:val="center"/>
              <w:rPr>
                <w:rFonts w:ascii="Times New Roman" w:hAnsi="Times New Roman" w:cs="Times New Roman"/>
              </w:rPr>
            </w:pPr>
          </w:p>
          <w:p w14:paraId="292640D0" w14:textId="77777777" w:rsidR="000D4FCF" w:rsidRPr="000D4FCF" w:rsidRDefault="000D4FCF" w:rsidP="003519F2">
            <w:pPr>
              <w:jc w:val="center"/>
              <w:rPr>
                <w:rFonts w:ascii="Times New Roman" w:hAnsi="Times New Roman" w:cs="Times New Roman"/>
              </w:rPr>
            </w:pPr>
          </w:p>
          <w:p w14:paraId="3B91452D" w14:textId="77777777" w:rsidR="000D4FCF" w:rsidRPr="000D4FCF" w:rsidRDefault="000D4FCF" w:rsidP="003519F2">
            <w:pPr>
              <w:jc w:val="center"/>
              <w:rPr>
                <w:rFonts w:ascii="Times New Roman" w:hAnsi="Times New Roman" w:cs="Times New Roman"/>
              </w:rPr>
            </w:pPr>
          </w:p>
          <w:p w14:paraId="4F17B27A" w14:textId="77777777" w:rsidR="000D4FCF" w:rsidRPr="000D4FCF" w:rsidRDefault="000D4FCF" w:rsidP="003519F2">
            <w:pPr>
              <w:jc w:val="center"/>
              <w:rPr>
                <w:rFonts w:ascii="Times New Roman" w:hAnsi="Times New Roman" w:cs="Times New Roman"/>
              </w:rPr>
            </w:pPr>
          </w:p>
          <w:p w14:paraId="5B26D812" w14:textId="77777777" w:rsidR="000D4FCF" w:rsidRPr="000D4FCF" w:rsidRDefault="000D4FCF" w:rsidP="003519F2">
            <w:pPr>
              <w:jc w:val="center"/>
              <w:rPr>
                <w:rFonts w:ascii="Times New Roman" w:hAnsi="Times New Roman" w:cs="Times New Roman"/>
              </w:rPr>
            </w:pPr>
          </w:p>
          <w:p w14:paraId="7C3C1E00" w14:textId="77777777" w:rsidR="000D4FCF" w:rsidRPr="000D4FCF" w:rsidRDefault="000D4FCF" w:rsidP="003519F2">
            <w:pPr>
              <w:jc w:val="center"/>
              <w:rPr>
                <w:rFonts w:ascii="Times New Roman" w:hAnsi="Times New Roman" w:cs="Times New Roman"/>
              </w:rPr>
            </w:pPr>
          </w:p>
          <w:p w14:paraId="2957E2AF" w14:textId="77777777" w:rsidR="000D4FCF" w:rsidRPr="000D4FCF" w:rsidRDefault="000D4FCF" w:rsidP="003519F2">
            <w:pPr>
              <w:jc w:val="center"/>
              <w:rPr>
                <w:rFonts w:ascii="Times New Roman" w:hAnsi="Times New Roman" w:cs="Times New Roman"/>
              </w:rPr>
            </w:pPr>
          </w:p>
          <w:p w14:paraId="2BA010A4" w14:textId="77777777" w:rsidR="000D4FCF" w:rsidRPr="000D4FCF" w:rsidRDefault="000D4FCF" w:rsidP="003519F2">
            <w:pPr>
              <w:jc w:val="center"/>
              <w:rPr>
                <w:rFonts w:ascii="Times New Roman" w:hAnsi="Times New Roman" w:cs="Times New Roman"/>
              </w:rPr>
            </w:pPr>
          </w:p>
          <w:p w14:paraId="36AB3ED7" w14:textId="77777777" w:rsidR="000D4FCF" w:rsidRPr="000D4FCF" w:rsidRDefault="000D4FCF" w:rsidP="003519F2">
            <w:pPr>
              <w:jc w:val="center"/>
              <w:rPr>
                <w:rFonts w:ascii="Times New Roman" w:hAnsi="Times New Roman" w:cs="Times New Roman"/>
              </w:rPr>
            </w:pPr>
            <w:r w:rsidRPr="000D4FCF">
              <w:rPr>
                <w:rFonts w:ascii="Times New Roman" w:hAnsi="Times New Roman" w:cs="Times New Roman"/>
              </w:rPr>
              <w:t xml:space="preserve">Буровой мастер </w:t>
            </w:r>
          </w:p>
        </w:tc>
      </w:tr>
      <w:tr w:rsidR="000D4FCF" w:rsidRPr="000D4FCF" w14:paraId="73943AA0" w14:textId="77777777" w:rsidTr="003519F2">
        <w:tc>
          <w:tcPr>
            <w:tcW w:w="567" w:type="dxa"/>
            <w:tcBorders>
              <w:left w:val="double" w:sz="4" w:space="0" w:color="auto"/>
            </w:tcBorders>
          </w:tcPr>
          <w:p w14:paraId="47AEA0CF" w14:textId="77777777" w:rsidR="000D4FCF" w:rsidRPr="000D4FCF" w:rsidRDefault="000D4FCF" w:rsidP="003519F2">
            <w:pPr>
              <w:jc w:val="center"/>
              <w:rPr>
                <w:rFonts w:ascii="Times New Roman" w:eastAsia="TimesNewRomanPSMT" w:hAnsi="Times New Roman" w:cs="Times New Roman"/>
              </w:rPr>
            </w:pPr>
            <w:r w:rsidRPr="000D4FCF">
              <w:rPr>
                <w:rFonts w:ascii="Times New Roman" w:eastAsia="TimesNewRomanPSMT" w:hAnsi="Times New Roman" w:cs="Times New Roman"/>
              </w:rPr>
              <w:t>2</w:t>
            </w:r>
          </w:p>
        </w:tc>
        <w:tc>
          <w:tcPr>
            <w:tcW w:w="7275" w:type="dxa"/>
          </w:tcPr>
          <w:p w14:paraId="115BFA8C" w14:textId="77777777" w:rsidR="000D4FCF" w:rsidRPr="000D4FCF" w:rsidRDefault="000D4FCF" w:rsidP="00D44F21">
            <w:pPr>
              <w:jc w:val="both"/>
              <w:rPr>
                <w:rFonts w:ascii="Times New Roman" w:hAnsi="Times New Roman" w:cs="Times New Roman"/>
              </w:rPr>
            </w:pPr>
            <w:r w:rsidRPr="000D4FCF">
              <w:rPr>
                <w:rFonts w:ascii="Times New Roman" w:hAnsi="Times New Roman" w:cs="Times New Roman"/>
              </w:rPr>
              <w:t xml:space="preserve">Мобилизация персонала, оборудования по испытанию скважин, НКТ (комплект), жилых и офисных вагончиков, планировка площадки на устье скважины, завоз и выкладка аэродромных плит под оборудование и емкости, укладка защитной пленки, обвязка емкостей, монтаж подъемника и оборудования для испытания скважины. </w:t>
            </w:r>
            <w:r w:rsidRPr="000D4FCF">
              <w:rPr>
                <w:rFonts w:ascii="Times New Roman" w:hAnsi="Times New Roman" w:cs="Times New Roman"/>
                <w:color w:val="000000" w:themeColor="text1"/>
              </w:rPr>
              <w:t xml:space="preserve">Площадка с емкостями, сепаратором и наливная эстакада должна </w:t>
            </w:r>
            <w:r w:rsidRPr="000D4FCF">
              <w:rPr>
                <w:rFonts w:ascii="Times New Roman" w:hAnsi="Times New Roman" w:cs="Times New Roman"/>
                <w:color w:val="000000" w:themeColor="text1"/>
                <w:spacing w:val="-4"/>
              </w:rPr>
              <w:t>освещаться</w:t>
            </w:r>
            <w:r w:rsidRPr="000D4FCF">
              <w:rPr>
                <w:rFonts w:ascii="Times New Roman" w:hAnsi="Times New Roman" w:cs="Times New Roman"/>
                <w:color w:val="000000" w:themeColor="text1"/>
              </w:rPr>
              <w:tab/>
            </w:r>
            <w:r w:rsidRPr="000D4FCF">
              <w:rPr>
                <w:rFonts w:ascii="Times New Roman" w:hAnsi="Times New Roman" w:cs="Times New Roman"/>
                <w:color w:val="000000" w:themeColor="text1"/>
                <w:spacing w:val="-3"/>
              </w:rPr>
              <w:t xml:space="preserve">высотным </w:t>
            </w:r>
            <w:r w:rsidRPr="000D4FCF">
              <w:rPr>
                <w:rFonts w:ascii="Times New Roman" w:hAnsi="Times New Roman" w:cs="Times New Roman"/>
                <w:color w:val="000000" w:themeColor="text1"/>
                <w:spacing w:val="-4"/>
              </w:rPr>
              <w:t xml:space="preserve">прожектором, </w:t>
            </w:r>
            <w:r w:rsidRPr="000D4FCF">
              <w:rPr>
                <w:rFonts w:ascii="Times New Roman" w:hAnsi="Times New Roman" w:cs="Times New Roman"/>
                <w:color w:val="000000" w:themeColor="text1"/>
                <w:spacing w:val="-2"/>
              </w:rPr>
              <w:t>оборудована</w:t>
            </w:r>
          </w:p>
          <w:p w14:paraId="10A77C11" w14:textId="77777777" w:rsidR="000D4FCF" w:rsidRPr="000D4FCF" w:rsidRDefault="000D4FCF" w:rsidP="003519F2">
            <w:pPr>
              <w:rPr>
                <w:rFonts w:ascii="Times New Roman" w:hAnsi="Times New Roman" w:cs="Times New Roman"/>
                <w:color w:val="000000" w:themeColor="text1"/>
              </w:rPr>
            </w:pPr>
            <w:r w:rsidRPr="000D4FCF">
              <w:rPr>
                <w:rFonts w:ascii="Times New Roman" w:hAnsi="Times New Roman" w:cs="Times New Roman"/>
                <w:color w:val="000000" w:themeColor="text1"/>
                <w:spacing w:val="-1"/>
              </w:rPr>
              <w:t xml:space="preserve">предупреждающими надписями по ТБ. </w:t>
            </w:r>
            <w:r w:rsidRPr="000D4FCF">
              <w:rPr>
                <w:rFonts w:ascii="Times New Roman" w:hAnsi="Times New Roman" w:cs="Times New Roman"/>
              </w:rPr>
              <w:t>По окончании подготовительных работ представитель Подрядчика совместно с представителем Заказчика составляет Акт готовности скважины к испытанию.</w:t>
            </w:r>
          </w:p>
        </w:tc>
        <w:tc>
          <w:tcPr>
            <w:tcW w:w="1765" w:type="dxa"/>
            <w:vMerge/>
            <w:tcBorders>
              <w:right w:val="double" w:sz="4" w:space="0" w:color="auto"/>
            </w:tcBorders>
          </w:tcPr>
          <w:p w14:paraId="044F5C4A" w14:textId="77777777" w:rsidR="000D4FCF" w:rsidRPr="000D4FCF" w:rsidRDefault="000D4FCF" w:rsidP="003519F2">
            <w:pPr>
              <w:rPr>
                <w:rFonts w:ascii="Times New Roman" w:eastAsia="TimesNewRomanPSMT" w:hAnsi="Times New Roman" w:cs="Times New Roman"/>
              </w:rPr>
            </w:pPr>
          </w:p>
        </w:tc>
      </w:tr>
      <w:tr w:rsidR="000D4FCF" w:rsidRPr="000D4FCF" w14:paraId="1FCA11BC" w14:textId="77777777" w:rsidTr="003519F2">
        <w:tc>
          <w:tcPr>
            <w:tcW w:w="567" w:type="dxa"/>
            <w:tcBorders>
              <w:left w:val="double" w:sz="4" w:space="0" w:color="auto"/>
            </w:tcBorders>
          </w:tcPr>
          <w:p w14:paraId="189A11BA" w14:textId="77777777" w:rsidR="000D4FCF" w:rsidRPr="000D4FCF" w:rsidRDefault="000D4FCF" w:rsidP="003519F2">
            <w:pPr>
              <w:jc w:val="center"/>
              <w:rPr>
                <w:rFonts w:ascii="Times New Roman" w:eastAsia="TimesNewRomanPSMT" w:hAnsi="Times New Roman" w:cs="Times New Roman"/>
              </w:rPr>
            </w:pPr>
            <w:r w:rsidRPr="000D4FCF">
              <w:rPr>
                <w:rFonts w:ascii="Times New Roman" w:eastAsia="TimesNewRomanPSMT" w:hAnsi="Times New Roman" w:cs="Times New Roman"/>
              </w:rPr>
              <w:t>3</w:t>
            </w:r>
          </w:p>
        </w:tc>
        <w:tc>
          <w:tcPr>
            <w:tcW w:w="7275" w:type="dxa"/>
          </w:tcPr>
          <w:p w14:paraId="69A6BAF3" w14:textId="77777777" w:rsidR="000D4FCF" w:rsidRPr="000D4FCF" w:rsidRDefault="000D4FCF" w:rsidP="003519F2">
            <w:pPr>
              <w:rPr>
                <w:rFonts w:ascii="Times New Roman" w:eastAsia="TimesNewRomanPSMT" w:hAnsi="Times New Roman" w:cs="Times New Roman"/>
                <w:lang w:val="kk-KZ"/>
              </w:rPr>
            </w:pPr>
            <w:r w:rsidRPr="000D4FCF">
              <w:rPr>
                <w:rFonts w:ascii="Times New Roman" w:eastAsia="Times New Roman" w:hAnsi="Times New Roman" w:cs="Times New Roman"/>
              </w:rPr>
              <w:t xml:space="preserve">Подъем НКТ с подземным оборудованием с укладкой на мостки. </w:t>
            </w:r>
          </w:p>
        </w:tc>
        <w:tc>
          <w:tcPr>
            <w:tcW w:w="1765" w:type="dxa"/>
            <w:vMerge/>
            <w:tcBorders>
              <w:right w:val="double" w:sz="4" w:space="0" w:color="auto"/>
            </w:tcBorders>
          </w:tcPr>
          <w:p w14:paraId="3C5EE6D3" w14:textId="77777777" w:rsidR="000D4FCF" w:rsidRPr="000D4FCF" w:rsidRDefault="000D4FCF" w:rsidP="003519F2">
            <w:pPr>
              <w:rPr>
                <w:rFonts w:ascii="Times New Roman" w:eastAsia="TimesNewRomanPSMT" w:hAnsi="Times New Roman" w:cs="Times New Roman"/>
                <w:lang w:val="kk-KZ"/>
              </w:rPr>
            </w:pPr>
          </w:p>
        </w:tc>
      </w:tr>
      <w:tr w:rsidR="000D4FCF" w:rsidRPr="000D4FCF" w14:paraId="5D82B767" w14:textId="77777777" w:rsidTr="003519F2">
        <w:trPr>
          <w:trHeight w:val="356"/>
        </w:trPr>
        <w:tc>
          <w:tcPr>
            <w:tcW w:w="9607" w:type="dxa"/>
            <w:gridSpan w:val="3"/>
            <w:tcBorders>
              <w:left w:val="double" w:sz="4" w:space="0" w:color="auto"/>
              <w:right w:val="double" w:sz="4" w:space="0" w:color="auto"/>
            </w:tcBorders>
          </w:tcPr>
          <w:p w14:paraId="26170E0C" w14:textId="77777777" w:rsidR="000D4FCF" w:rsidRPr="000D4FCF" w:rsidRDefault="000D4FCF" w:rsidP="003519F2">
            <w:pPr>
              <w:rPr>
                <w:rFonts w:ascii="Times New Roman" w:hAnsi="Times New Roman" w:cs="Times New Roman"/>
              </w:rPr>
            </w:pPr>
            <w:r w:rsidRPr="000D4FCF">
              <w:rPr>
                <w:rFonts w:ascii="Times New Roman" w:hAnsi="Times New Roman" w:cs="Times New Roman"/>
              </w:rPr>
              <w:t>Установить следующее оборудование для подготовки к циркуляции и испытанию</w:t>
            </w:r>
          </w:p>
        </w:tc>
      </w:tr>
      <w:tr w:rsidR="000D4FCF" w:rsidRPr="000D4FCF" w14:paraId="1245234F" w14:textId="77777777" w:rsidTr="003519F2">
        <w:tc>
          <w:tcPr>
            <w:tcW w:w="567" w:type="dxa"/>
            <w:tcBorders>
              <w:left w:val="double" w:sz="4" w:space="0" w:color="auto"/>
            </w:tcBorders>
          </w:tcPr>
          <w:p w14:paraId="7AC2CA79" w14:textId="77777777" w:rsidR="000D4FCF" w:rsidRPr="00D44F21" w:rsidRDefault="000D4FCF" w:rsidP="003519F2">
            <w:pPr>
              <w:jc w:val="center"/>
              <w:rPr>
                <w:rFonts w:ascii="Times New Roman" w:eastAsia="TimesNewRomanPSMT" w:hAnsi="Times New Roman" w:cs="Times New Roman"/>
              </w:rPr>
            </w:pPr>
            <w:r w:rsidRPr="00D44F21">
              <w:rPr>
                <w:rFonts w:ascii="Times New Roman" w:eastAsia="TimesNewRomanPSMT" w:hAnsi="Times New Roman" w:cs="Times New Roman"/>
              </w:rPr>
              <w:t>4</w:t>
            </w:r>
          </w:p>
        </w:tc>
        <w:tc>
          <w:tcPr>
            <w:tcW w:w="7275" w:type="dxa"/>
          </w:tcPr>
          <w:p w14:paraId="1DDE7EEB" w14:textId="77777777" w:rsidR="000D4FCF" w:rsidRPr="00D44F21" w:rsidRDefault="000D4FCF" w:rsidP="003519F2">
            <w:pPr>
              <w:rPr>
                <w:rFonts w:ascii="Times New Roman" w:hAnsi="Times New Roman" w:cs="Times New Roman"/>
              </w:rPr>
            </w:pPr>
            <w:r w:rsidRPr="00D44F21">
              <w:rPr>
                <w:rFonts w:ascii="Times New Roman" w:hAnsi="Times New Roman" w:cs="Times New Roman"/>
              </w:rPr>
              <w:t>- сепаратор</w:t>
            </w:r>
          </w:p>
        </w:tc>
        <w:tc>
          <w:tcPr>
            <w:tcW w:w="1765" w:type="dxa"/>
            <w:vMerge w:val="restart"/>
            <w:tcBorders>
              <w:right w:val="double" w:sz="4" w:space="0" w:color="auto"/>
            </w:tcBorders>
          </w:tcPr>
          <w:p w14:paraId="7BB7B3B1" w14:textId="77777777" w:rsidR="000D4FCF" w:rsidRPr="000D4FCF" w:rsidRDefault="000D4FCF" w:rsidP="003519F2">
            <w:pPr>
              <w:rPr>
                <w:rFonts w:ascii="Times New Roman" w:hAnsi="Times New Roman" w:cs="Times New Roman"/>
              </w:rPr>
            </w:pPr>
          </w:p>
          <w:p w14:paraId="51758197" w14:textId="77777777" w:rsidR="000D4FCF" w:rsidRPr="000D4FCF" w:rsidRDefault="000D4FCF" w:rsidP="003519F2">
            <w:pPr>
              <w:rPr>
                <w:rFonts w:ascii="Times New Roman" w:hAnsi="Times New Roman" w:cs="Times New Roman"/>
              </w:rPr>
            </w:pPr>
          </w:p>
          <w:p w14:paraId="23F9541A" w14:textId="77777777" w:rsidR="000D4FCF" w:rsidRPr="000D4FCF" w:rsidRDefault="000D4FCF" w:rsidP="003519F2">
            <w:pPr>
              <w:rPr>
                <w:rFonts w:ascii="Times New Roman" w:hAnsi="Times New Roman" w:cs="Times New Roman"/>
              </w:rPr>
            </w:pPr>
          </w:p>
          <w:p w14:paraId="2F1C1F8B" w14:textId="77777777" w:rsidR="000D4FCF" w:rsidRPr="000D4FCF" w:rsidRDefault="000D4FCF" w:rsidP="003519F2">
            <w:pPr>
              <w:rPr>
                <w:rFonts w:ascii="Times New Roman" w:hAnsi="Times New Roman" w:cs="Times New Roman"/>
              </w:rPr>
            </w:pPr>
          </w:p>
          <w:p w14:paraId="64F2F6E1" w14:textId="77777777" w:rsidR="000D4FCF" w:rsidRPr="000D4FCF" w:rsidRDefault="000D4FCF" w:rsidP="003519F2">
            <w:pPr>
              <w:jc w:val="center"/>
              <w:rPr>
                <w:rFonts w:ascii="Times New Roman" w:hAnsi="Times New Roman" w:cs="Times New Roman"/>
              </w:rPr>
            </w:pPr>
            <w:r w:rsidRPr="000D4FCF">
              <w:rPr>
                <w:rFonts w:ascii="Times New Roman" w:hAnsi="Times New Roman" w:cs="Times New Roman"/>
              </w:rPr>
              <w:t>Буровой</w:t>
            </w:r>
          </w:p>
          <w:p w14:paraId="57F5F858" w14:textId="77777777" w:rsidR="000D4FCF" w:rsidRPr="000D4FCF" w:rsidRDefault="000D4FCF" w:rsidP="003519F2">
            <w:pPr>
              <w:jc w:val="center"/>
              <w:rPr>
                <w:rFonts w:ascii="Times New Roman" w:eastAsia="TimesNewRomanPSMT" w:hAnsi="Times New Roman" w:cs="Times New Roman"/>
              </w:rPr>
            </w:pPr>
            <w:r w:rsidRPr="000D4FCF">
              <w:rPr>
                <w:rFonts w:ascii="Times New Roman" w:hAnsi="Times New Roman" w:cs="Times New Roman"/>
              </w:rPr>
              <w:t xml:space="preserve">мастер </w:t>
            </w:r>
          </w:p>
        </w:tc>
      </w:tr>
      <w:tr w:rsidR="000D4FCF" w:rsidRPr="000D4FCF" w14:paraId="69501093" w14:textId="77777777" w:rsidTr="003519F2">
        <w:tc>
          <w:tcPr>
            <w:tcW w:w="567" w:type="dxa"/>
            <w:tcBorders>
              <w:left w:val="double" w:sz="4" w:space="0" w:color="auto"/>
            </w:tcBorders>
          </w:tcPr>
          <w:p w14:paraId="0168514A" w14:textId="77777777" w:rsidR="000D4FCF" w:rsidRPr="00D44F21" w:rsidRDefault="000D4FCF" w:rsidP="003519F2">
            <w:pPr>
              <w:jc w:val="center"/>
              <w:rPr>
                <w:rFonts w:ascii="Times New Roman" w:eastAsia="TimesNewRomanPSMT" w:hAnsi="Times New Roman" w:cs="Times New Roman"/>
              </w:rPr>
            </w:pPr>
            <w:r w:rsidRPr="00D44F21">
              <w:rPr>
                <w:rFonts w:ascii="Times New Roman" w:eastAsia="TimesNewRomanPSMT" w:hAnsi="Times New Roman" w:cs="Times New Roman"/>
              </w:rPr>
              <w:t>5</w:t>
            </w:r>
          </w:p>
        </w:tc>
        <w:tc>
          <w:tcPr>
            <w:tcW w:w="7275" w:type="dxa"/>
          </w:tcPr>
          <w:p w14:paraId="1A033138" w14:textId="77777777" w:rsidR="000D4FCF" w:rsidRPr="00D44F21" w:rsidRDefault="000D4FCF" w:rsidP="003519F2">
            <w:pPr>
              <w:rPr>
                <w:rFonts w:ascii="Times New Roman" w:hAnsi="Times New Roman" w:cs="Times New Roman"/>
              </w:rPr>
            </w:pPr>
            <w:r w:rsidRPr="00D44F21">
              <w:rPr>
                <w:rFonts w:ascii="Times New Roman" w:hAnsi="Times New Roman" w:cs="Times New Roman"/>
              </w:rPr>
              <w:t>- выкидная линия от штуцера до сепаратора – 25метров (три 2-7/8» трубы)</w:t>
            </w:r>
          </w:p>
        </w:tc>
        <w:tc>
          <w:tcPr>
            <w:tcW w:w="1765" w:type="dxa"/>
            <w:vMerge/>
            <w:tcBorders>
              <w:right w:val="double" w:sz="4" w:space="0" w:color="auto"/>
            </w:tcBorders>
          </w:tcPr>
          <w:p w14:paraId="0783E0B4" w14:textId="77777777" w:rsidR="000D4FCF" w:rsidRPr="000D4FCF" w:rsidRDefault="000D4FCF" w:rsidP="003519F2">
            <w:pPr>
              <w:rPr>
                <w:rFonts w:ascii="Times New Roman" w:eastAsia="TimesNewRomanPSMT" w:hAnsi="Times New Roman" w:cs="Times New Roman"/>
              </w:rPr>
            </w:pPr>
          </w:p>
        </w:tc>
      </w:tr>
      <w:tr w:rsidR="000D4FCF" w:rsidRPr="000D4FCF" w14:paraId="3B9291C3" w14:textId="77777777" w:rsidTr="003519F2">
        <w:tc>
          <w:tcPr>
            <w:tcW w:w="567" w:type="dxa"/>
            <w:tcBorders>
              <w:left w:val="double" w:sz="4" w:space="0" w:color="auto"/>
            </w:tcBorders>
          </w:tcPr>
          <w:p w14:paraId="3F98BBEB" w14:textId="77777777" w:rsidR="000D4FCF" w:rsidRPr="00D44F21" w:rsidRDefault="000D4FCF" w:rsidP="003519F2">
            <w:pPr>
              <w:jc w:val="center"/>
              <w:rPr>
                <w:rFonts w:ascii="Times New Roman" w:eastAsia="TimesNewRomanPSMT" w:hAnsi="Times New Roman" w:cs="Times New Roman"/>
              </w:rPr>
            </w:pPr>
            <w:r w:rsidRPr="00D44F21">
              <w:rPr>
                <w:rFonts w:ascii="Times New Roman" w:eastAsia="TimesNewRomanPSMT" w:hAnsi="Times New Roman" w:cs="Times New Roman"/>
              </w:rPr>
              <w:t>6</w:t>
            </w:r>
          </w:p>
        </w:tc>
        <w:tc>
          <w:tcPr>
            <w:tcW w:w="7275" w:type="dxa"/>
          </w:tcPr>
          <w:p w14:paraId="616E06BA" w14:textId="77777777" w:rsidR="000D4FCF" w:rsidRPr="00D44F21" w:rsidRDefault="000D4FCF" w:rsidP="003519F2">
            <w:pPr>
              <w:rPr>
                <w:rFonts w:ascii="Times New Roman" w:hAnsi="Times New Roman" w:cs="Times New Roman"/>
              </w:rPr>
            </w:pPr>
            <w:r w:rsidRPr="00D44F21">
              <w:rPr>
                <w:rFonts w:ascii="Times New Roman" w:hAnsi="Times New Roman" w:cs="Times New Roman"/>
              </w:rPr>
              <w:t>2 металлических емкостей общим объемом не менее 50м</w:t>
            </w:r>
            <w:r w:rsidRPr="00D44F21">
              <w:rPr>
                <w:rFonts w:ascii="Times New Roman" w:hAnsi="Times New Roman" w:cs="Times New Roman"/>
                <w:vertAlign w:val="superscript"/>
              </w:rPr>
              <w:t>3</w:t>
            </w:r>
            <w:r w:rsidRPr="00D44F21">
              <w:rPr>
                <w:rFonts w:ascii="Times New Roman" w:hAnsi="Times New Roman" w:cs="Times New Roman"/>
              </w:rPr>
              <w:t xml:space="preserve"> замерная ёмкость (пустая)</w:t>
            </w:r>
          </w:p>
        </w:tc>
        <w:tc>
          <w:tcPr>
            <w:tcW w:w="1765" w:type="dxa"/>
            <w:vMerge/>
            <w:tcBorders>
              <w:right w:val="double" w:sz="4" w:space="0" w:color="auto"/>
            </w:tcBorders>
          </w:tcPr>
          <w:p w14:paraId="5504FE09" w14:textId="77777777" w:rsidR="000D4FCF" w:rsidRPr="000D4FCF" w:rsidRDefault="000D4FCF" w:rsidP="003519F2">
            <w:pPr>
              <w:rPr>
                <w:rFonts w:ascii="Times New Roman" w:eastAsia="TimesNewRomanPSMT" w:hAnsi="Times New Roman" w:cs="Times New Roman"/>
              </w:rPr>
            </w:pPr>
          </w:p>
        </w:tc>
      </w:tr>
      <w:tr w:rsidR="000D4FCF" w:rsidRPr="000D4FCF" w14:paraId="07D8466D" w14:textId="77777777" w:rsidTr="003519F2">
        <w:tc>
          <w:tcPr>
            <w:tcW w:w="567" w:type="dxa"/>
            <w:tcBorders>
              <w:left w:val="double" w:sz="4" w:space="0" w:color="auto"/>
            </w:tcBorders>
          </w:tcPr>
          <w:p w14:paraId="00EEAE4D" w14:textId="77777777" w:rsidR="000D4FCF" w:rsidRPr="00D44F21" w:rsidRDefault="000D4FCF" w:rsidP="003519F2">
            <w:pPr>
              <w:jc w:val="center"/>
              <w:rPr>
                <w:rFonts w:ascii="Times New Roman" w:eastAsia="TimesNewRomanPSMT" w:hAnsi="Times New Roman" w:cs="Times New Roman"/>
              </w:rPr>
            </w:pPr>
            <w:r w:rsidRPr="00D44F21">
              <w:rPr>
                <w:rFonts w:ascii="Times New Roman" w:eastAsia="TimesNewRomanPSMT" w:hAnsi="Times New Roman" w:cs="Times New Roman"/>
              </w:rPr>
              <w:t>7</w:t>
            </w:r>
          </w:p>
        </w:tc>
        <w:tc>
          <w:tcPr>
            <w:tcW w:w="7275" w:type="dxa"/>
          </w:tcPr>
          <w:p w14:paraId="5FA165E3" w14:textId="77777777" w:rsidR="000D4FCF" w:rsidRPr="00D44F21" w:rsidRDefault="000D4FCF" w:rsidP="003519F2">
            <w:pPr>
              <w:rPr>
                <w:rFonts w:ascii="Times New Roman" w:hAnsi="Times New Roman" w:cs="Times New Roman"/>
              </w:rPr>
            </w:pPr>
            <w:r w:rsidRPr="00D44F21">
              <w:rPr>
                <w:rFonts w:ascii="Times New Roman" w:hAnsi="Times New Roman" w:cs="Times New Roman"/>
              </w:rPr>
              <w:t xml:space="preserve">- выкидная линия от сепаратора до замерной ёмкости – </w:t>
            </w:r>
            <w:smartTag w:uri="urn:schemas-microsoft-com:office:smarttags" w:element="metricconverter">
              <w:smartTagPr>
                <w:attr w:name="ProductID" w:val="25 метров"/>
              </w:smartTagPr>
              <w:r w:rsidRPr="00D44F21">
                <w:rPr>
                  <w:rFonts w:ascii="Times New Roman" w:hAnsi="Times New Roman" w:cs="Times New Roman"/>
                </w:rPr>
                <w:t>25 метров</w:t>
              </w:r>
            </w:smartTag>
            <w:r w:rsidRPr="00D44F21">
              <w:rPr>
                <w:rFonts w:ascii="Times New Roman" w:hAnsi="Times New Roman" w:cs="Times New Roman"/>
              </w:rPr>
              <w:t xml:space="preserve"> (три 2-7/8» трубы)</w:t>
            </w:r>
          </w:p>
        </w:tc>
        <w:tc>
          <w:tcPr>
            <w:tcW w:w="1765" w:type="dxa"/>
            <w:vMerge/>
            <w:tcBorders>
              <w:right w:val="double" w:sz="4" w:space="0" w:color="auto"/>
            </w:tcBorders>
          </w:tcPr>
          <w:p w14:paraId="4DCE8BDC" w14:textId="77777777" w:rsidR="000D4FCF" w:rsidRPr="000D4FCF" w:rsidRDefault="000D4FCF" w:rsidP="003519F2">
            <w:pPr>
              <w:rPr>
                <w:rFonts w:ascii="Times New Roman" w:eastAsia="TimesNewRomanPSMT" w:hAnsi="Times New Roman" w:cs="Times New Roman"/>
              </w:rPr>
            </w:pPr>
          </w:p>
        </w:tc>
      </w:tr>
      <w:tr w:rsidR="000D4FCF" w:rsidRPr="000D4FCF" w14:paraId="3F9899FA" w14:textId="77777777" w:rsidTr="003519F2">
        <w:tc>
          <w:tcPr>
            <w:tcW w:w="567" w:type="dxa"/>
            <w:tcBorders>
              <w:left w:val="double" w:sz="4" w:space="0" w:color="auto"/>
            </w:tcBorders>
          </w:tcPr>
          <w:p w14:paraId="0F126C5D" w14:textId="77777777" w:rsidR="000D4FCF" w:rsidRPr="00D44F21" w:rsidRDefault="000D4FCF" w:rsidP="003519F2">
            <w:pPr>
              <w:jc w:val="center"/>
              <w:rPr>
                <w:rFonts w:ascii="Times New Roman" w:eastAsia="TimesNewRomanPSMT" w:hAnsi="Times New Roman" w:cs="Times New Roman"/>
              </w:rPr>
            </w:pPr>
            <w:r w:rsidRPr="00D44F21">
              <w:rPr>
                <w:rFonts w:ascii="Times New Roman" w:eastAsia="TimesNewRomanPSMT" w:hAnsi="Times New Roman" w:cs="Times New Roman"/>
              </w:rPr>
              <w:t>8</w:t>
            </w:r>
          </w:p>
        </w:tc>
        <w:tc>
          <w:tcPr>
            <w:tcW w:w="7275" w:type="dxa"/>
          </w:tcPr>
          <w:p w14:paraId="50D3D811" w14:textId="77777777" w:rsidR="000D4FCF" w:rsidRPr="00D44F21" w:rsidRDefault="000D4FCF" w:rsidP="003519F2">
            <w:pPr>
              <w:rPr>
                <w:rFonts w:ascii="Times New Roman" w:hAnsi="Times New Roman" w:cs="Times New Roman"/>
              </w:rPr>
            </w:pPr>
            <w:r w:rsidRPr="00D44F21">
              <w:rPr>
                <w:rFonts w:ascii="Times New Roman" w:hAnsi="Times New Roman" w:cs="Times New Roman"/>
              </w:rPr>
              <w:t>- факельная линия от сепаратора до сбора отходов (</w:t>
            </w:r>
            <w:r w:rsidRPr="00D44F21">
              <w:rPr>
                <w:rFonts w:ascii="Times New Roman" w:eastAsia="Times New Roman" w:hAnsi="Times New Roman" w:cs="Times New Roman"/>
                <w:color w:val="000000"/>
              </w:rPr>
              <w:t>металлических емкостей</w:t>
            </w:r>
            <w:r w:rsidRPr="00D44F21">
              <w:rPr>
                <w:rFonts w:ascii="Times New Roman" w:hAnsi="Times New Roman" w:cs="Times New Roman"/>
                <w:color w:val="000000" w:themeColor="text1"/>
              </w:rPr>
              <w:t>)</w:t>
            </w:r>
            <w:r w:rsidRPr="00D44F21">
              <w:rPr>
                <w:rFonts w:ascii="Times New Roman" w:hAnsi="Times New Roman" w:cs="Times New Roman"/>
              </w:rPr>
              <w:t>– 100 метров</w:t>
            </w:r>
          </w:p>
        </w:tc>
        <w:tc>
          <w:tcPr>
            <w:tcW w:w="1765" w:type="dxa"/>
            <w:vMerge/>
            <w:tcBorders>
              <w:right w:val="double" w:sz="4" w:space="0" w:color="auto"/>
            </w:tcBorders>
          </w:tcPr>
          <w:p w14:paraId="6A14EB6D" w14:textId="77777777" w:rsidR="000D4FCF" w:rsidRPr="000D4FCF" w:rsidRDefault="000D4FCF" w:rsidP="003519F2">
            <w:pPr>
              <w:rPr>
                <w:rFonts w:ascii="Times New Roman" w:eastAsia="TimesNewRomanPSMT" w:hAnsi="Times New Roman" w:cs="Times New Roman"/>
              </w:rPr>
            </w:pPr>
          </w:p>
        </w:tc>
      </w:tr>
      <w:tr w:rsidR="000D4FCF" w:rsidRPr="000D4FCF" w14:paraId="6FF136F5" w14:textId="77777777" w:rsidTr="003519F2">
        <w:tc>
          <w:tcPr>
            <w:tcW w:w="567" w:type="dxa"/>
            <w:tcBorders>
              <w:left w:val="double" w:sz="4" w:space="0" w:color="auto"/>
            </w:tcBorders>
          </w:tcPr>
          <w:p w14:paraId="5C57DC71" w14:textId="77777777" w:rsidR="000D4FCF" w:rsidRPr="00D44F21" w:rsidRDefault="000D4FCF" w:rsidP="003519F2">
            <w:pPr>
              <w:jc w:val="center"/>
              <w:rPr>
                <w:rFonts w:ascii="Times New Roman" w:eastAsia="TimesNewRomanPSMT" w:hAnsi="Times New Roman" w:cs="Times New Roman"/>
              </w:rPr>
            </w:pPr>
            <w:r w:rsidRPr="00D44F21">
              <w:rPr>
                <w:rFonts w:ascii="Times New Roman" w:eastAsia="TimesNewRomanPSMT" w:hAnsi="Times New Roman" w:cs="Times New Roman"/>
              </w:rPr>
              <w:t>9</w:t>
            </w:r>
          </w:p>
        </w:tc>
        <w:tc>
          <w:tcPr>
            <w:tcW w:w="7275" w:type="dxa"/>
          </w:tcPr>
          <w:p w14:paraId="31B0C5FA" w14:textId="77777777" w:rsidR="000D4FCF" w:rsidRPr="00D44F21" w:rsidRDefault="000D4FCF" w:rsidP="003519F2">
            <w:pPr>
              <w:rPr>
                <w:rFonts w:ascii="Times New Roman" w:hAnsi="Times New Roman" w:cs="Times New Roman"/>
                <w:lang w:val="kk-KZ"/>
              </w:rPr>
            </w:pPr>
            <w:r w:rsidRPr="00D44F21">
              <w:rPr>
                <w:rFonts w:ascii="Times New Roman" w:hAnsi="Times New Roman" w:cs="Times New Roman"/>
              </w:rPr>
              <w:t>- циркуляционная линия</w:t>
            </w:r>
          </w:p>
        </w:tc>
        <w:tc>
          <w:tcPr>
            <w:tcW w:w="1765" w:type="dxa"/>
            <w:vMerge/>
            <w:tcBorders>
              <w:right w:val="double" w:sz="4" w:space="0" w:color="auto"/>
            </w:tcBorders>
          </w:tcPr>
          <w:p w14:paraId="65A7C303" w14:textId="77777777" w:rsidR="000D4FCF" w:rsidRPr="000D4FCF" w:rsidRDefault="000D4FCF" w:rsidP="003519F2">
            <w:pPr>
              <w:rPr>
                <w:rFonts w:ascii="Times New Roman" w:eastAsia="TimesNewRomanPSMT" w:hAnsi="Times New Roman" w:cs="Times New Roman"/>
              </w:rPr>
            </w:pPr>
          </w:p>
        </w:tc>
      </w:tr>
      <w:tr w:rsidR="000D4FCF" w:rsidRPr="000D4FCF" w14:paraId="61FD15BA" w14:textId="77777777" w:rsidTr="000D4FCF">
        <w:tc>
          <w:tcPr>
            <w:tcW w:w="567" w:type="dxa"/>
            <w:tcBorders>
              <w:left w:val="double" w:sz="4" w:space="0" w:color="auto"/>
            </w:tcBorders>
          </w:tcPr>
          <w:p w14:paraId="13D65249" w14:textId="77777777" w:rsidR="000D4FCF" w:rsidRPr="00D44F21" w:rsidRDefault="000D4FCF" w:rsidP="003519F2">
            <w:pPr>
              <w:jc w:val="center"/>
              <w:rPr>
                <w:rFonts w:ascii="Times New Roman" w:eastAsia="TimesNewRomanPSMT" w:hAnsi="Times New Roman" w:cs="Times New Roman"/>
              </w:rPr>
            </w:pPr>
            <w:r w:rsidRPr="00D44F21">
              <w:rPr>
                <w:rFonts w:ascii="Times New Roman" w:eastAsia="TimesNewRomanPSMT" w:hAnsi="Times New Roman" w:cs="Times New Roman"/>
              </w:rPr>
              <w:t>10</w:t>
            </w:r>
          </w:p>
        </w:tc>
        <w:tc>
          <w:tcPr>
            <w:tcW w:w="7275" w:type="dxa"/>
          </w:tcPr>
          <w:p w14:paraId="201F88F9" w14:textId="56461903" w:rsidR="000D4FCF" w:rsidRPr="00D44F21" w:rsidRDefault="000D4FCF" w:rsidP="003519F2">
            <w:pPr>
              <w:rPr>
                <w:rFonts w:ascii="Times New Roman" w:hAnsi="Times New Roman" w:cs="Times New Roman"/>
              </w:rPr>
            </w:pPr>
            <w:r w:rsidRPr="00D44F21">
              <w:rPr>
                <w:rFonts w:ascii="Times New Roman" w:hAnsi="Times New Roman" w:cs="Times New Roman"/>
              </w:rPr>
              <w:t xml:space="preserve">Противовыбросового оборудования </w:t>
            </w:r>
            <w:r w:rsidR="00D44F21">
              <w:rPr>
                <w:rFonts w:ascii="Times New Roman" w:hAnsi="Times New Roman" w:cs="Times New Roman"/>
              </w:rPr>
              <w:t>о</w:t>
            </w:r>
            <w:r w:rsidRPr="00D44F21">
              <w:rPr>
                <w:rFonts w:ascii="Times New Roman" w:hAnsi="Times New Roman" w:cs="Times New Roman"/>
              </w:rPr>
              <w:t>прессовывается</w:t>
            </w:r>
            <w:r w:rsidR="00D44F21">
              <w:rPr>
                <w:rFonts w:ascii="Times New Roman" w:hAnsi="Times New Roman" w:cs="Times New Roman"/>
              </w:rPr>
              <w:t xml:space="preserve"> </w:t>
            </w:r>
            <w:r w:rsidRPr="00D44F21">
              <w:rPr>
                <w:rFonts w:ascii="Times New Roman" w:hAnsi="Times New Roman" w:cs="Times New Roman"/>
              </w:rPr>
              <w:t xml:space="preserve">на давление опрессовки обсадной колонны, согласно «Правила обеспечение промышленной безопасности для опасных производственных объектов нефтяной и газовой отрасли промышленности» глава 16, п. 473 от 30.12.2014г №355 </w:t>
            </w:r>
          </w:p>
        </w:tc>
        <w:tc>
          <w:tcPr>
            <w:tcW w:w="1765" w:type="dxa"/>
            <w:vMerge/>
            <w:tcBorders>
              <w:right w:val="double" w:sz="4" w:space="0" w:color="auto"/>
            </w:tcBorders>
          </w:tcPr>
          <w:p w14:paraId="74D672C0" w14:textId="77777777" w:rsidR="000D4FCF" w:rsidRPr="000D4FCF" w:rsidRDefault="000D4FCF" w:rsidP="003519F2">
            <w:pPr>
              <w:rPr>
                <w:rFonts w:ascii="Times New Roman" w:eastAsia="TimesNewRomanPSMT" w:hAnsi="Times New Roman" w:cs="Times New Roman"/>
              </w:rPr>
            </w:pPr>
          </w:p>
        </w:tc>
      </w:tr>
    </w:tbl>
    <w:p w14:paraId="33D7FD74" w14:textId="77777777" w:rsidR="008C5F0E" w:rsidRDefault="008C5F0E" w:rsidP="008C5F0E">
      <w:pPr>
        <w:pStyle w:val="afffffffffff6"/>
      </w:pPr>
    </w:p>
    <w:p w14:paraId="5F9EFF3C" w14:textId="77777777" w:rsidR="008C5F0E" w:rsidRDefault="008C5F0E" w:rsidP="008C5F0E">
      <w:pPr>
        <w:pStyle w:val="afffffffffff6"/>
      </w:pPr>
    </w:p>
    <w:p w14:paraId="66FAE090" w14:textId="77777777" w:rsidR="008C5F0E" w:rsidRDefault="008C5F0E" w:rsidP="008C5F0E">
      <w:pPr>
        <w:pStyle w:val="afffffffffff6"/>
      </w:pPr>
    </w:p>
    <w:p w14:paraId="4AA641C3" w14:textId="77777777" w:rsidR="008C5F0E" w:rsidRDefault="008C5F0E" w:rsidP="008C5F0E">
      <w:pPr>
        <w:pStyle w:val="afffffffffff6"/>
      </w:pPr>
    </w:p>
    <w:p w14:paraId="14141BB1" w14:textId="77777777" w:rsidR="008C5F0E" w:rsidRDefault="008C5F0E" w:rsidP="008C5F0E">
      <w:pPr>
        <w:pStyle w:val="afffffffffff6"/>
      </w:pPr>
    </w:p>
    <w:p w14:paraId="75894C74" w14:textId="62771EA7" w:rsidR="000D4FCF" w:rsidRPr="00885A4A" w:rsidRDefault="000D4FCF" w:rsidP="008C5F0E">
      <w:pPr>
        <w:pStyle w:val="afffffffffff6"/>
        <w:rPr>
          <w:rFonts w:eastAsia="TimesNewRomanPSMT"/>
          <w:b/>
          <w:bCs/>
        </w:rPr>
      </w:pPr>
      <w:r w:rsidRPr="00885A4A">
        <w:rPr>
          <w:b/>
          <w:bCs/>
        </w:rPr>
        <w:t xml:space="preserve">Таблица </w:t>
      </w:r>
      <w:r w:rsidR="002F4EC3" w:rsidRPr="00885A4A">
        <w:rPr>
          <w:b/>
          <w:bCs/>
        </w:rPr>
        <w:t>10.13</w:t>
      </w:r>
      <w:r w:rsidRPr="00885A4A">
        <w:rPr>
          <w:b/>
          <w:bCs/>
        </w:rPr>
        <w:t xml:space="preserve"> И</w:t>
      </w:r>
      <w:r w:rsidRPr="00885A4A">
        <w:rPr>
          <w:rFonts w:eastAsia="TimesNewRomanPSMT"/>
          <w:b/>
          <w:bCs/>
        </w:rPr>
        <w:t>спытания триасового горизонта</w:t>
      </w:r>
    </w:p>
    <w:tbl>
      <w:tblPr>
        <w:tblStyle w:val="af6"/>
        <w:tblW w:w="0" w:type="auto"/>
        <w:jc w:val="center"/>
        <w:tblLook w:val="04A0" w:firstRow="1" w:lastRow="0" w:firstColumn="1" w:lastColumn="0" w:noHBand="0" w:noVBand="1"/>
      </w:tblPr>
      <w:tblGrid>
        <w:gridCol w:w="662"/>
        <w:gridCol w:w="7180"/>
        <w:gridCol w:w="1785"/>
      </w:tblGrid>
      <w:tr w:rsidR="000D4FCF" w:rsidRPr="000D4FCF" w14:paraId="3ADE76AB" w14:textId="77777777" w:rsidTr="005D08F9">
        <w:trPr>
          <w:jc w:val="center"/>
        </w:trPr>
        <w:tc>
          <w:tcPr>
            <w:tcW w:w="662" w:type="dxa"/>
            <w:tcBorders>
              <w:top w:val="single" w:sz="4" w:space="0" w:color="auto"/>
              <w:left w:val="single" w:sz="4" w:space="0" w:color="auto"/>
            </w:tcBorders>
            <w:vAlign w:val="center"/>
          </w:tcPr>
          <w:p w14:paraId="2F46E65E" w14:textId="77777777" w:rsidR="000D4FCF" w:rsidRPr="000D4FCF" w:rsidRDefault="000D4FCF" w:rsidP="000D4FCF">
            <w:pPr>
              <w:jc w:val="center"/>
              <w:rPr>
                <w:rFonts w:ascii="Times New Roman" w:eastAsia="TimesNewRomanPSMT" w:hAnsi="Times New Roman" w:cs="Times New Roman"/>
                <w:b/>
                <w:bCs/>
              </w:rPr>
            </w:pPr>
            <w:r w:rsidRPr="000D4FCF">
              <w:rPr>
                <w:rFonts w:ascii="Times New Roman" w:eastAsia="TimesNewRomanPSMT" w:hAnsi="Times New Roman" w:cs="Times New Roman"/>
                <w:b/>
              </w:rPr>
              <w:t>№</w:t>
            </w:r>
          </w:p>
          <w:p w14:paraId="4E007119" w14:textId="77777777" w:rsidR="000D4FCF" w:rsidRPr="000D4FCF" w:rsidRDefault="000D4FCF" w:rsidP="000D4FCF">
            <w:pPr>
              <w:pStyle w:val="affa"/>
              <w:spacing w:after="0"/>
              <w:jc w:val="center"/>
              <w:rPr>
                <w:rFonts w:ascii="Times New Roman" w:hAnsi="Times New Roman" w:cs="Times New Roman"/>
                <w:b/>
                <w:bCs/>
              </w:rPr>
            </w:pPr>
            <w:r w:rsidRPr="000D4FCF">
              <w:rPr>
                <w:rFonts w:ascii="Times New Roman" w:eastAsia="TimesNewRomanPSMT" w:hAnsi="Times New Roman" w:cs="Times New Roman"/>
                <w:b/>
              </w:rPr>
              <w:t>п/п</w:t>
            </w:r>
          </w:p>
        </w:tc>
        <w:tc>
          <w:tcPr>
            <w:tcW w:w="7180" w:type="dxa"/>
            <w:tcBorders>
              <w:top w:val="single" w:sz="4" w:space="0" w:color="auto"/>
            </w:tcBorders>
            <w:vAlign w:val="center"/>
          </w:tcPr>
          <w:p w14:paraId="01FFBAD5" w14:textId="77777777" w:rsidR="000D4FCF" w:rsidRPr="000D4FCF" w:rsidRDefault="000D4FCF" w:rsidP="000D4FCF">
            <w:pPr>
              <w:jc w:val="center"/>
              <w:rPr>
                <w:rFonts w:ascii="Times New Roman" w:hAnsi="Times New Roman" w:cs="Times New Roman"/>
                <w:b/>
                <w:bCs/>
              </w:rPr>
            </w:pPr>
            <w:r w:rsidRPr="000D4FCF">
              <w:rPr>
                <w:rFonts w:ascii="Times New Roman" w:hAnsi="Times New Roman" w:cs="Times New Roman"/>
                <w:b/>
              </w:rPr>
              <w:t>Содержание работ</w:t>
            </w:r>
          </w:p>
        </w:tc>
        <w:tc>
          <w:tcPr>
            <w:tcW w:w="1785" w:type="dxa"/>
            <w:tcBorders>
              <w:top w:val="single" w:sz="4" w:space="0" w:color="auto"/>
              <w:right w:val="single" w:sz="4" w:space="0" w:color="auto"/>
            </w:tcBorders>
            <w:vAlign w:val="center"/>
          </w:tcPr>
          <w:p w14:paraId="4AAF1C53" w14:textId="77777777" w:rsidR="000D4FCF" w:rsidRPr="000D4FCF" w:rsidRDefault="000D4FCF" w:rsidP="000D4FCF">
            <w:pPr>
              <w:pStyle w:val="affa"/>
              <w:spacing w:after="0"/>
              <w:jc w:val="center"/>
              <w:rPr>
                <w:rFonts w:ascii="Times New Roman" w:hAnsi="Times New Roman" w:cs="Times New Roman"/>
                <w:b/>
                <w:bCs/>
              </w:rPr>
            </w:pPr>
            <w:r w:rsidRPr="000D4FCF">
              <w:rPr>
                <w:rFonts w:ascii="Times New Roman" w:hAnsi="Times New Roman" w:cs="Times New Roman"/>
                <w:b/>
              </w:rPr>
              <w:t>Ответственные лица</w:t>
            </w:r>
          </w:p>
        </w:tc>
      </w:tr>
      <w:tr w:rsidR="000D4FCF" w:rsidRPr="000D4FCF" w14:paraId="2E09E89E" w14:textId="77777777" w:rsidTr="005D08F9">
        <w:trPr>
          <w:jc w:val="center"/>
        </w:trPr>
        <w:tc>
          <w:tcPr>
            <w:tcW w:w="9627" w:type="dxa"/>
            <w:gridSpan w:val="3"/>
            <w:tcBorders>
              <w:top w:val="double" w:sz="4" w:space="0" w:color="auto"/>
              <w:left w:val="single" w:sz="4" w:space="0" w:color="auto"/>
              <w:right w:val="single" w:sz="4" w:space="0" w:color="auto"/>
            </w:tcBorders>
            <w:vAlign w:val="center"/>
          </w:tcPr>
          <w:p w14:paraId="037B58CA" w14:textId="044DE36B" w:rsidR="000D4FCF" w:rsidRPr="000D4FCF" w:rsidRDefault="000D4FCF" w:rsidP="000D4FCF">
            <w:pPr>
              <w:pStyle w:val="affa"/>
              <w:spacing w:after="0"/>
              <w:jc w:val="center"/>
              <w:rPr>
                <w:rFonts w:ascii="Times New Roman" w:hAnsi="Times New Roman" w:cs="Times New Roman"/>
                <w:b/>
                <w:bCs/>
              </w:rPr>
            </w:pPr>
            <w:r w:rsidRPr="000D4FCF">
              <w:rPr>
                <w:rFonts w:ascii="Times New Roman" w:hAnsi="Times New Roman" w:cs="Times New Roman"/>
                <w:b/>
              </w:rPr>
              <w:t>Скважин ЖЮЗ-1 испытание объекта в интервале 1403-</w:t>
            </w:r>
            <w:r w:rsidR="00BF1398" w:rsidRPr="000D4FCF">
              <w:rPr>
                <w:rFonts w:ascii="Times New Roman" w:hAnsi="Times New Roman" w:cs="Times New Roman"/>
                <w:b/>
              </w:rPr>
              <w:t>141</w:t>
            </w:r>
            <w:r w:rsidR="00BF1398">
              <w:rPr>
                <w:rFonts w:ascii="Times New Roman" w:hAnsi="Times New Roman" w:cs="Times New Roman"/>
                <w:b/>
              </w:rPr>
              <w:t>4</w:t>
            </w:r>
            <w:r w:rsidR="00BF1398" w:rsidRPr="000D4FCF">
              <w:rPr>
                <w:rFonts w:ascii="Times New Roman" w:hAnsi="Times New Roman" w:cs="Times New Roman"/>
                <w:b/>
              </w:rPr>
              <w:t xml:space="preserve"> </w:t>
            </w:r>
            <w:r w:rsidRPr="000D4FCF">
              <w:rPr>
                <w:rFonts w:ascii="Times New Roman" w:hAnsi="Times New Roman" w:cs="Times New Roman"/>
                <w:b/>
              </w:rPr>
              <w:t xml:space="preserve">м  </w:t>
            </w:r>
          </w:p>
        </w:tc>
      </w:tr>
      <w:tr w:rsidR="000D4FCF" w:rsidRPr="000D4FCF" w14:paraId="35BCB4BA" w14:textId="77777777" w:rsidTr="005D08F9">
        <w:trPr>
          <w:trHeight w:val="678"/>
          <w:jc w:val="center"/>
        </w:trPr>
        <w:tc>
          <w:tcPr>
            <w:tcW w:w="662" w:type="dxa"/>
            <w:tcBorders>
              <w:top w:val="single" w:sz="4" w:space="0" w:color="auto"/>
              <w:left w:val="single" w:sz="4" w:space="0" w:color="auto"/>
              <w:bottom w:val="single" w:sz="4" w:space="0" w:color="auto"/>
            </w:tcBorders>
          </w:tcPr>
          <w:p w14:paraId="5C2A25C0" w14:textId="77777777" w:rsidR="000D4FCF" w:rsidRPr="000D4FCF" w:rsidRDefault="000D4FCF" w:rsidP="000D4FCF">
            <w:pPr>
              <w:jc w:val="center"/>
              <w:rPr>
                <w:rFonts w:ascii="Times New Roman" w:eastAsia="TimesNewRomanPSMT" w:hAnsi="Times New Roman" w:cs="Times New Roman"/>
              </w:rPr>
            </w:pPr>
            <w:r w:rsidRPr="000D4FCF">
              <w:rPr>
                <w:rFonts w:ascii="Times New Roman" w:eastAsia="TimesNewRomanPSMT" w:hAnsi="Times New Roman" w:cs="Times New Roman"/>
              </w:rPr>
              <w:t>8.1</w:t>
            </w:r>
          </w:p>
        </w:tc>
        <w:tc>
          <w:tcPr>
            <w:tcW w:w="7180" w:type="dxa"/>
            <w:tcBorders>
              <w:top w:val="single" w:sz="4" w:space="0" w:color="auto"/>
              <w:bottom w:val="single" w:sz="4" w:space="0" w:color="auto"/>
            </w:tcBorders>
          </w:tcPr>
          <w:p w14:paraId="57F70FEA" w14:textId="77777777" w:rsidR="000D4FCF" w:rsidRPr="000D4FCF" w:rsidRDefault="000D4FCF" w:rsidP="008873C9">
            <w:pPr>
              <w:rPr>
                <w:rFonts w:ascii="Times New Roman" w:eastAsia="TimesNewRomanPSMT" w:hAnsi="Times New Roman" w:cs="Times New Roman"/>
              </w:rPr>
            </w:pPr>
            <w:r w:rsidRPr="000D4FCF">
              <w:rPr>
                <w:rFonts w:ascii="Times New Roman" w:hAnsi="Times New Roman" w:cs="Times New Roman"/>
              </w:rPr>
              <w:t>Отработать скважину через сепаратор на различных режимах с постоянным замером дебита. Диаметр штуцера согласовывать с представителем Заказчика. Отработку производить сжиганием газа на факеле и сбором жидкости в емкость.</w:t>
            </w:r>
          </w:p>
        </w:tc>
        <w:tc>
          <w:tcPr>
            <w:tcW w:w="1785" w:type="dxa"/>
            <w:tcBorders>
              <w:top w:val="single" w:sz="4" w:space="0" w:color="auto"/>
              <w:bottom w:val="single" w:sz="4" w:space="0" w:color="auto"/>
              <w:right w:val="single" w:sz="4" w:space="0" w:color="auto"/>
            </w:tcBorders>
          </w:tcPr>
          <w:p w14:paraId="3C2A63B1" w14:textId="77777777" w:rsidR="000D4FCF" w:rsidRPr="000D4FCF" w:rsidRDefault="000D4FCF" w:rsidP="000D4FCF">
            <w:pPr>
              <w:pStyle w:val="affa"/>
              <w:spacing w:after="0"/>
              <w:jc w:val="center"/>
              <w:rPr>
                <w:rFonts w:ascii="Times New Roman" w:hAnsi="Times New Roman" w:cs="Times New Roman"/>
                <w:color w:val="000000"/>
              </w:rPr>
            </w:pPr>
            <w:r w:rsidRPr="000D4FCF">
              <w:rPr>
                <w:rFonts w:ascii="Times New Roman" w:hAnsi="Times New Roman" w:cs="Times New Roman"/>
                <w:color w:val="000000"/>
              </w:rPr>
              <w:t>Буровой мастер, геолог</w:t>
            </w:r>
          </w:p>
          <w:p w14:paraId="413F556B" w14:textId="77777777" w:rsidR="000D4FCF" w:rsidRPr="000D4FCF" w:rsidRDefault="000D4FCF" w:rsidP="000D4FCF">
            <w:pPr>
              <w:jc w:val="center"/>
              <w:rPr>
                <w:rFonts w:ascii="Times New Roman" w:eastAsia="TimesNewRomanPSMT" w:hAnsi="Times New Roman" w:cs="Times New Roman"/>
              </w:rPr>
            </w:pPr>
          </w:p>
        </w:tc>
      </w:tr>
      <w:tr w:rsidR="000D4FCF" w:rsidRPr="000D4FCF" w14:paraId="26460E7D" w14:textId="77777777" w:rsidTr="005D08F9">
        <w:trPr>
          <w:trHeight w:val="583"/>
          <w:jc w:val="center"/>
        </w:trPr>
        <w:tc>
          <w:tcPr>
            <w:tcW w:w="662" w:type="dxa"/>
            <w:tcBorders>
              <w:top w:val="single" w:sz="4" w:space="0" w:color="auto"/>
              <w:left w:val="single" w:sz="4" w:space="0" w:color="auto"/>
              <w:bottom w:val="single" w:sz="4" w:space="0" w:color="auto"/>
            </w:tcBorders>
          </w:tcPr>
          <w:p w14:paraId="236E08A8" w14:textId="77777777" w:rsidR="000D4FCF" w:rsidRPr="000D4FCF" w:rsidRDefault="000D4FCF" w:rsidP="000D4FCF">
            <w:pPr>
              <w:jc w:val="center"/>
              <w:rPr>
                <w:rFonts w:ascii="Times New Roman" w:eastAsia="TimesNewRomanPSMT" w:hAnsi="Times New Roman" w:cs="Times New Roman"/>
              </w:rPr>
            </w:pPr>
            <w:r w:rsidRPr="000D4FCF">
              <w:rPr>
                <w:rFonts w:ascii="Times New Roman" w:eastAsia="TimesNewRomanPSMT" w:hAnsi="Times New Roman" w:cs="Times New Roman"/>
              </w:rPr>
              <w:t>8.2</w:t>
            </w:r>
          </w:p>
        </w:tc>
        <w:tc>
          <w:tcPr>
            <w:tcW w:w="7180" w:type="dxa"/>
            <w:tcBorders>
              <w:top w:val="single" w:sz="4" w:space="0" w:color="auto"/>
              <w:bottom w:val="single" w:sz="4" w:space="0" w:color="auto"/>
            </w:tcBorders>
          </w:tcPr>
          <w:p w14:paraId="4F4EDAA4" w14:textId="77777777" w:rsidR="000D4FCF" w:rsidRPr="000D4FCF" w:rsidRDefault="000D4FCF" w:rsidP="008873C9">
            <w:pPr>
              <w:rPr>
                <w:rFonts w:ascii="Times New Roman" w:hAnsi="Times New Roman" w:cs="Times New Roman"/>
              </w:rPr>
            </w:pPr>
            <w:r w:rsidRPr="000D4FCF">
              <w:rPr>
                <w:rFonts w:ascii="Times New Roman" w:hAnsi="Times New Roman" w:cs="Times New Roman"/>
              </w:rPr>
              <w:t>Провести промысловые ГИС, запись профиля притока на 3-х режимах.</w:t>
            </w:r>
          </w:p>
        </w:tc>
        <w:tc>
          <w:tcPr>
            <w:tcW w:w="1785" w:type="dxa"/>
            <w:tcBorders>
              <w:top w:val="single" w:sz="4" w:space="0" w:color="auto"/>
              <w:bottom w:val="single" w:sz="4" w:space="0" w:color="auto"/>
              <w:right w:val="single" w:sz="4" w:space="0" w:color="auto"/>
            </w:tcBorders>
          </w:tcPr>
          <w:p w14:paraId="1F26959B" w14:textId="77777777" w:rsidR="000D4FCF" w:rsidRPr="000D4FCF" w:rsidRDefault="000D4FCF" w:rsidP="000D4FCF">
            <w:pPr>
              <w:pStyle w:val="affa"/>
              <w:spacing w:after="0"/>
              <w:jc w:val="center"/>
              <w:rPr>
                <w:rFonts w:ascii="Times New Roman" w:hAnsi="Times New Roman" w:cs="Times New Roman"/>
                <w:color w:val="000000"/>
              </w:rPr>
            </w:pPr>
            <w:r w:rsidRPr="000D4FCF">
              <w:rPr>
                <w:rFonts w:ascii="Times New Roman" w:hAnsi="Times New Roman" w:cs="Times New Roman"/>
                <w:color w:val="000000"/>
              </w:rPr>
              <w:t>Буровой мастер, геолог</w:t>
            </w:r>
          </w:p>
        </w:tc>
      </w:tr>
      <w:tr w:rsidR="000D4FCF" w:rsidRPr="000D4FCF" w14:paraId="0A95E253" w14:textId="77777777" w:rsidTr="005D08F9">
        <w:trPr>
          <w:trHeight w:val="583"/>
          <w:jc w:val="center"/>
        </w:trPr>
        <w:tc>
          <w:tcPr>
            <w:tcW w:w="662" w:type="dxa"/>
            <w:tcBorders>
              <w:top w:val="single" w:sz="4" w:space="0" w:color="auto"/>
              <w:left w:val="single" w:sz="4" w:space="0" w:color="auto"/>
              <w:bottom w:val="single" w:sz="4" w:space="0" w:color="auto"/>
            </w:tcBorders>
          </w:tcPr>
          <w:p w14:paraId="68A68735" w14:textId="77777777" w:rsidR="000D4FCF" w:rsidRPr="000D4FCF" w:rsidRDefault="000D4FCF" w:rsidP="000D4FCF">
            <w:pPr>
              <w:jc w:val="center"/>
              <w:rPr>
                <w:rFonts w:ascii="Times New Roman" w:eastAsia="TimesNewRomanPSMT" w:hAnsi="Times New Roman" w:cs="Times New Roman"/>
              </w:rPr>
            </w:pPr>
            <w:r w:rsidRPr="000D4FCF">
              <w:rPr>
                <w:rFonts w:ascii="Times New Roman" w:eastAsia="TimesNewRomanPSMT" w:hAnsi="Times New Roman" w:cs="Times New Roman"/>
              </w:rPr>
              <w:t>8.3</w:t>
            </w:r>
          </w:p>
        </w:tc>
        <w:tc>
          <w:tcPr>
            <w:tcW w:w="7180" w:type="dxa"/>
            <w:tcBorders>
              <w:top w:val="single" w:sz="4" w:space="0" w:color="auto"/>
              <w:bottom w:val="single" w:sz="4" w:space="0" w:color="auto"/>
            </w:tcBorders>
          </w:tcPr>
          <w:p w14:paraId="579DE620" w14:textId="77777777" w:rsidR="000D4FCF" w:rsidRPr="000D4FCF" w:rsidRDefault="000D4FCF" w:rsidP="008873C9">
            <w:pPr>
              <w:rPr>
                <w:rFonts w:ascii="Times New Roman" w:hAnsi="Times New Roman" w:cs="Times New Roman"/>
              </w:rPr>
            </w:pPr>
            <w:r w:rsidRPr="000D4FCF">
              <w:rPr>
                <w:rFonts w:ascii="Times New Roman" w:hAnsi="Times New Roman" w:cs="Times New Roman"/>
              </w:rPr>
              <w:t>Закрыть скважину для записи кривой восстановления давления. Поднять приборы ГИС после записи КВД.</w:t>
            </w:r>
          </w:p>
        </w:tc>
        <w:tc>
          <w:tcPr>
            <w:tcW w:w="1785" w:type="dxa"/>
            <w:tcBorders>
              <w:top w:val="single" w:sz="4" w:space="0" w:color="auto"/>
              <w:bottom w:val="single" w:sz="4" w:space="0" w:color="auto"/>
              <w:right w:val="single" w:sz="4" w:space="0" w:color="auto"/>
            </w:tcBorders>
          </w:tcPr>
          <w:p w14:paraId="5F924CB7" w14:textId="77777777" w:rsidR="000D4FCF" w:rsidRPr="000D4FCF" w:rsidRDefault="000D4FCF" w:rsidP="000D4FCF">
            <w:pPr>
              <w:pStyle w:val="affa"/>
              <w:spacing w:after="0"/>
              <w:jc w:val="center"/>
              <w:rPr>
                <w:rFonts w:ascii="Times New Roman" w:hAnsi="Times New Roman" w:cs="Times New Roman"/>
                <w:color w:val="000000"/>
              </w:rPr>
            </w:pPr>
            <w:r w:rsidRPr="000D4FCF">
              <w:rPr>
                <w:rFonts w:ascii="Times New Roman" w:hAnsi="Times New Roman" w:cs="Times New Roman"/>
                <w:color w:val="000000"/>
              </w:rPr>
              <w:t>Буровой мастер, геолог</w:t>
            </w:r>
          </w:p>
        </w:tc>
      </w:tr>
      <w:tr w:rsidR="000D4FCF" w:rsidRPr="000D4FCF" w14:paraId="360111A5" w14:textId="77777777" w:rsidTr="005D08F9">
        <w:trPr>
          <w:trHeight w:val="583"/>
          <w:jc w:val="center"/>
        </w:trPr>
        <w:tc>
          <w:tcPr>
            <w:tcW w:w="662" w:type="dxa"/>
            <w:tcBorders>
              <w:top w:val="single" w:sz="4" w:space="0" w:color="auto"/>
              <w:left w:val="single" w:sz="4" w:space="0" w:color="auto"/>
              <w:bottom w:val="single" w:sz="4" w:space="0" w:color="auto"/>
            </w:tcBorders>
          </w:tcPr>
          <w:p w14:paraId="33183576" w14:textId="77777777" w:rsidR="000D4FCF" w:rsidRPr="000D4FCF" w:rsidRDefault="000D4FCF" w:rsidP="000D4FCF">
            <w:pPr>
              <w:jc w:val="center"/>
              <w:rPr>
                <w:rFonts w:ascii="Times New Roman" w:eastAsia="TimesNewRomanPSMT" w:hAnsi="Times New Roman" w:cs="Times New Roman"/>
              </w:rPr>
            </w:pPr>
            <w:r w:rsidRPr="000D4FCF">
              <w:rPr>
                <w:rFonts w:ascii="Times New Roman" w:eastAsia="TimesNewRomanPSMT" w:hAnsi="Times New Roman" w:cs="Times New Roman"/>
              </w:rPr>
              <w:t>8.4</w:t>
            </w:r>
          </w:p>
        </w:tc>
        <w:tc>
          <w:tcPr>
            <w:tcW w:w="7180" w:type="dxa"/>
            <w:tcBorders>
              <w:top w:val="single" w:sz="4" w:space="0" w:color="auto"/>
              <w:bottom w:val="single" w:sz="4" w:space="0" w:color="auto"/>
            </w:tcBorders>
          </w:tcPr>
          <w:p w14:paraId="42C7C942" w14:textId="77777777" w:rsidR="000D4FCF" w:rsidRPr="000D4FCF" w:rsidRDefault="000D4FCF" w:rsidP="008873C9">
            <w:pPr>
              <w:rPr>
                <w:rFonts w:ascii="Times New Roman" w:hAnsi="Times New Roman" w:cs="Times New Roman"/>
              </w:rPr>
            </w:pPr>
            <w:r w:rsidRPr="000D4FCF">
              <w:rPr>
                <w:rFonts w:ascii="Times New Roman" w:hAnsi="Times New Roman" w:cs="Times New Roman"/>
              </w:rPr>
              <w:t>Запустить скважину в работу на одном режиме через газовый счетчик и сепаратор, с отжигом газа на факеле.</w:t>
            </w:r>
          </w:p>
        </w:tc>
        <w:tc>
          <w:tcPr>
            <w:tcW w:w="1785" w:type="dxa"/>
            <w:tcBorders>
              <w:top w:val="single" w:sz="4" w:space="0" w:color="auto"/>
              <w:bottom w:val="single" w:sz="4" w:space="0" w:color="auto"/>
              <w:right w:val="single" w:sz="4" w:space="0" w:color="auto"/>
            </w:tcBorders>
          </w:tcPr>
          <w:p w14:paraId="0580B735" w14:textId="77777777" w:rsidR="000D4FCF" w:rsidRPr="000D4FCF" w:rsidRDefault="000D4FCF" w:rsidP="000D4FCF">
            <w:pPr>
              <w:pStyle w:val="affa"/>
              <w:spacing w:after="0"/>
              <w:jc w:val="center"/>
              <w:rPr>
                <w:rFonts w:ascii="Times New Roman" w:hAnsi="Times New Roman" w:cs="Times New Roman"/>
                <w:color w:val="000000"/>
              </w:rPr>
            </w:pPr>
            <w:r w:rsidRPr="000D4FCF">
              <w:rPr>
                <w:rFonts w:ascii="Times New Roman" w:hAnsi="Times New Roman" w:cs="Times New Roman"/>
                <w:color w:val="000000"/>
              </w:rPr>
              <w:t>Буровой мастер, геолог</w:t>
            </w:r>
          </w:p>
        </w:tc>
      </w:tr>
      <w:tr w:rsidR="000D4FCF" w:rsidRPr="000D4FCF" w14:paraId="29C549FF" w14:textId="77777777" w:rsidTr="005D08F9">
        <w:trPr>
          <w:trHeight w:val="246"/>
          <w:jc w:val="center"/>
        </w:trPr>
        <w:tc>
          <w:tcPr>
            <w:tcW w:w="662" w:type="dxa"/>
            <w:tcBorders>
              <w:top w:val="single" w:sz="4" w:space="0" w:color="auto"/>
              <w:left w:val="single" w:sz="4" w:space="0" w:color="auto"/>
              <w:bottom w:val="single" w:sz="4" w:space="0" w:color="auto"/>
            </w:tcBorders>
          </w:tcPr>
          <w:p w14:paraId="620EB2EB" w14:textId="77777777" w:rsidR="000D4FCF" w:rsidRPr="000D4FCF" w:rsidRDefault="000D4FCF" w:rsidP="000D4FCF">
            <w:pPr>
              <w:jc w:val="center"/>
              <w:rPr>
                <w:rFonts w:ascii="Times New Roman" w:eastAsia="TimesNewRomanPSMT" w:hAnsi="Times New Roman" w:cs="Times New Roman"/>
              </w:rPr>
            </w:pPr>
            <w:r w:rsidRPr="000D4FCF">
              <w:rPr>
                <w:rFonts w:ascii="Times New Roman" w:eastAsia="TimesNewRomanPSMT" w:hAnsi="Times New Roman" w:cs="Times New Roman"/>
              </w:rPr>
              <w:t>8.5</w:t>
            </w:r>
          </w:p>
        </w:tc>
        <w:tc>
          <w:tcPr>
            <w:tcW w:w="7180" w:type="dxa"/>
            <w:tcBorders>
              <w:top w:val="single" w:sz="4" w:space="0" w:color="auto"/>
              <w:bottom w:val="single" w:sz="4" w:space="0" w:color="auto"/>
            </w:tcBorders>
          </w:tcPr>
          <w:p w14:paraId="68F2C240" w14:textId="77777777" w:rsidR="000D4FCF" w:rsidRPr="000D4FCF" w:rsidRDefault="000D4FCF" w:rsidP="008873C9">
            <w:pPr>
              <w:rPr>
                <w:rFonts w:ascii="Times New Roman" w:hAnsi="Times New Roman" w:cs="Times New Roman"/>
              </w:rPr>
            </w:pPr>
            <w:r w:rsidRPr="000D4FCF">
              <w:rPr>
                <w:rFonts w:ascii="Times New Roman" w:hAnsi="Times New Roman" w:cs="Times New Roman"/>
              </w:rPr>
              <w:t>Провести отбор устьевой пробы флюида</w:t>
            </w:r>
          </w:p>
        </w:tc>
        <w:tc>
          <w:tcPr>
            <w:tcW w:w="1785" w:type="dxa"/>
            <w:tcBorders>
              <w:top w:val="single" w:sz="4" w:space="0" w:color="auto"/>
              <w:bottom w:val="single" w:sz="4" w:space="0" w:color="auto"/>
              <w:right w:val="single" w:sz="4" w:space="0" w:color="auto"/>
            </w:tcBorders>
          </w:tcPr>
          <w:p w14:paraId="44130C22" w14:textId="77777777" w:rsidR="000D4FCF" w:rsidRPr="000D4FCF" w:rsidRDefault="000D4FCF" w:rsidP="000D4FCF">
            <w:pPr>
              <w:pStyle w:val="affa"/>
              <w:spacing w:after="0"/>
              <w:jc w:val="center"/>
              <w:rPr>
                <w:rFonts w:ascii="Times New Roman" w:hAnsi="Times New Roman" w:cs="Times New Roman"/>
                <w:color w:val="000000"/>
              </w:rPr>
            </w:pPr>
            <w:r w:rsidRPr="000D4FCF">
              <w:rPr>
                <w:rFonts w:ascii="Times New Roman" w:hAnsi="Times New Roman" w:cs="Times New Roman"/>
                <w:color w:val="000000"/>
              </w:rPr>
              <w:t>Буровой мастер</w:t>
            </w:r>
          </w:p>
        </w:tc>
      </w:tr>
      <w:tr w:rsidR="000D4FCF" w:rsidRPr="000D4FCF" w14:paraId="204FBF0A" w14:textId="77777777" w:rsidTr="005D08F9">
        <w:trPr>
          <w:trHeight w:val="583"/>
          <w:jc w:val="center"/>
        </w:trPr>
        <w:tc>
          <w:tcPr>
            <w:tcW w:w="662" w:type="dxa"/>
            <w:tcBorders>
              <w:top w:val="single" w:sz="4" w:space="0" w:color="auto"/>
              <w:left w:val="single" w:sz="4" w:space="0" w:color="auto"/>
              <w:bottom w:val="single" w:sz="4" w:space="0" w:color="auto"/>
            </w:tcBorders>
          </w:tcPr>
          <w:p w14:paraId="10B486B8" w14:textId="77777777" w:rsidR="000D4FCF" w:rsidRPr="000D4FCF" w:rsidRDefault="000D4FCF" w:rsidP="000D4FCF">
            <w:pPr>
              <w:jc w:val="center"/>
              <w:rPr>
                <w:rFonts w:ascii="Times New Roman" w:eastAsia="TimesNewRomanPSMT" w:hAnsi="Times New Roman" w:cs="Times New Roman"/>
              </w:rPr>
            </w:pPr>
            <w:r w:rsidRPr="000D4FCF">
              <w:rPr>
                <w:rFonts w:ascii="Times New Roman" w:eastAsia="TimesNewRomanPSMT" w:hAnsi="Times New Roman" w:cs="Times New Roman"/>
              </w:rPr>
              <w:t>8.6</w:t>
            </w:r>
          </w:p>
        </w:tc>
        <w:tc>
          <w:tcPr>
            <w:tcW w:w="7180" w:type="dxa"/>
            <w:tcBorders>
              <w:top w:val="single" w:sz="4" w:space="0" w:color="auto"/>
              <w:bottom w:val="single" w:sz="4" w:space="0" w:color="auto"/>
            </w:tcBorders>
          </w:tcPr>
          <w:p w14:paraId="78A0F477" w14:textId="77777777" w:rsidR="000D4FCF" w:rsidRPr="000D4FCF" w:rsidRDefault="000D4FCF" w:rsidP="008873C9">
            <w:pPr>
              <w:rPr>
                <w:rFonts w:ascii="Times New Roman" w:hAnsi="Times New Roman" w:cs="Times New Roman"/>
              </w:rPr>
            </w:pPr>
            <w:r w:rsidRPr="000D4FCF">
              <w:rPr>
                <w:rFonts w:ascii="Times New Roman" w:hAnsi="Times New Roman" w:cs="Times New Roman"/>
              </w:rPr>
              <w:t>Провести замер забойного давления и отобрать глубинные пробы.</w:t>
            </w:r>
          </w:p>
        </w:tc>
        <w:tc>
          <w:tcPr>
            <w:tcW w:w="1785" w:type="dxa"/>
            <w:tcBorders>
              <w:top w:val="single" w:sz="4" w:space="0" w:color="auto"/>
              <w:bottom w:val="single" w:sz="4" w:space="0" w:color="auto"/>
              <w:right w:val="single" w:sz="4" w:space="0" w:color="auto"/>
            </w:tcBorders>
          </w:tcPr>
          <w:p w14:paraId="51CF7F34" w14:textId="77777777" w:rsidR="000D4FCF" w:rsidRPr="000D4FCF" w:rsidRDefault="000D4FCF" w:rsidP="000D4FCF">
            <w:pPr>
              <w:pStyle w:val="affa"/>
              <w:spacing w:after="0"/>
              <w:jc w:val="center"/>
              <w:rPr>
                <w:rFonts w:ascii="Times New Roman" w:hAnsi="Times New Roman" w:cs="Times New Roman"/>
                <w:color w:val="000000"/>
              </w:rPr>
            </w:pPr>
            <w:r w:rsidRPr="000D4FCF">
              <w:rPr>
                <w:rFonts w:ascii="Times New Roman" w:hAnsi="Times New Roman" w:cs="Times New Roman"/>
                <w:color w:val="000000"/>
              </w:rPr>
              <w:t>Буровой мастер, геолог</w:t>
            </w:r>
          </w:p>
        </w:tc>
      </w:tr>
      <w:tr w:rsidR="000D4FCF" w:rsidRPr="000D4FCF" w14:paraId="76D1048F" w14:textId="77777777" w:rsidTr="005D08F9">
        <w:trPr>
          <w:trHeight w:val="583"/>
          <w:jc w:val="center"/>
        </w:trPr>
        <w:tc>
          <w:tcPr>
            <w:tcW w:w="662" w:type="dxa"/>
            <w:tcBorders>
              <w:top w:val="single" w:sz="4" w:space="0" w:color="auto"/>
              <w:left w:val="single" w:sz="4" w:space="0" w:color="auto"/>
              <w:bottom w:val="single" w:sz="4" w:space="0" w:color="auto"/>
            </w:tcBorders>
          </w:tcPr>
          <w:p w14:paraId="2E60B19C" w14:textId="77777777" w:rsidR="000D4FCF" w:rsidRPr="000D4FCF" w:rsidRDefault="000D4FCF" w:rsidP="000D4FCF">
            <w:pPr>
              <w:jc w:val="center"/>
              <w:rPr>
                <w:rFonts w:ascii="Times New Roman" w:eastAsia="TimesNewRomanPSMT" w:hAnsi="Times New Roman" w:cs="Times New Roman"/>
              </w:rPr>
            </w:pPr>
            <w:r w:rsidRPr="000D4FCF">
              <w:rPr>
                <w:rFonts w:ascii="Times New Roman" w:eastAsia="TimesNewRomanPSMT" w:hAnsi="Times New Roman" w:cs="Times New Roman"/>
              </w:rPr>
              <w:t>8.7</w:t>
            </w:r>
          </w:p>
        </w:tc>
        <w:tc>
          <w:tcPr>
            <w:tcW w:w="7180" w:type="dxa"/>
            <w:tcBorders>
              <w:top w:val="single" w:sz="4" w:space="0" w:color="auto"/>
              <w:bottom w:val="single" w:sz="4" w:space="0" w:color="auto"/>
            </w:tcBorders>
          </w:tcPr>
          <w:p w14:paraId="4E8A7261" w14:textId="77777777" w:rsidR="000D4FCF" w:rsidRPr="000D4FCF" w:rsidRDefault="000D4FCF" w:rsidP="008873C9">
            <w:pPr>
              <w:rPr>
                <w:rFonts w:ascii="Times New Roman" w:hAnsi="Times New Roman" w:cs="Times New Roman"/>
              </w:rPr>
            </w:pPr>
            <w:r w:rsidRPr="000D4FCF">
              <w:rPr>
                <w:rFonts w:ascii="Times New Roman" w:hAnsi="Times New Roman" w:cs="Times New Roman"/>
              </w:rPr>
              <w:t>Провести промысловые гидродинамические исследования скважины на 3-х режимах</w:t>
            </w:r>
          </w:p>
        </w:tc>
        <w:tc>
          <w:tcPr>
            <w:tcW w:w="1785" w:type="dxa"/>
            <w:tcBorders>
              <w:top w:val="single" w:sz="4" w:space="0" w:color="auto"/>
              <w:bottom w:val="single" w:sz="4" w:space="0" w:color="auto"/>
              <w:right w:val="single" w:sz="4" w:space="0" w:color="auto"/>
            </w:tcBorders>
          </w:tcPr>
          <w:p w14:paraId="3052E2BC" w14:textId="77777777" w:rsidR="000D4FCF" w:rsidRPr="000D4FCF" w:rsidRDefault="000D4FCF" w:rsidP="000D4FCF">
            <w:pPr>
              <w:pStyle w:val="affa"/>
              <w:spacing w:after="0"/>
              <w:jc w:val="center"/>
              <w:rPr>
                <w:rFonts w:ascii="Times New Roman" w:hAnsi="Times New Roman" w:cs="Times New Roman"/>
                <w:color w:val="000000"/>
              </w:rPr>
            </w:pPr>
            <w:r w:rsidRPr="000D4FCF">
              <w:rPr>
                <w:rFonts w:ascii="Times New Roman" w:hAnsi="Times New Roman" w:cs="Times New Roman"/>
                <w:color w:val="000000"/>
              </w:rPr>
              <w:t>Буровой мастер, геолог</w:t>
            </w:r>
          </w:p>
        </w:tc>
      </w:tr>
      <w:tr w:rsidR="000D4FCF" w:rsidRPr="000D4FCF" w14:paraId="7834DC43" w14:textId="77777777" w:rsidTr="005D08F9">
        <w:trPr>
          <w:trHeight w:val="583"/>
          <w:jc w:val="center"/>
        </w:trPr>
        <w:tc>
          <w:tcPr>
            <w:tcW w:w="662" w:type="dxa"/>
            <w:tcBorders>
              <w:top w:val="single" w:sz="4" w:space="0" w:color="auto"/>
              <w:left w:val="single" w:sz="4" w:space="0" w:color="auto"/>
              <w:bottom w:val="single" w:sz="4" w:space="0" w:color="auto"/>
            </w:tcBorders>
          </w:tcPr>
          <w:p w14:paraId="4BA8DFFA" w14:textId="77777777" w:rsidR="000D4FCF" w:rsidRPr="000D4FCF" w:rsidRDefault="000D4FCF" w:rsidP="000D4FCF">
            <w:pPr>
              <w:jc w:val="center"/>
              <w:rPr>
                <w:rFonts w:ascii="Times New Roman" w:eastAsia="TimesNewRomanPSMT" w:hAnsi="Times New Roman" w:cs="Times New Roman"/>
              </w:rPr>
            </w:pPr>
            <w:r w:rsidRPr="000D4FCF">
              <w:rPr>
                <w:rFonts w:ascii="Times New Roman" w:eastAsia="TimesNewRomanPSMT" w:hAnsi="Times New Roman" w:cs="Times New Roman"/>
              </w:rPr>
              <w:t>8.8</w:t>
            </w:r>
          </w:p>
        </w:tc>
        <w:tc>
          <w:tcPr>
            <w:tcW w:w="7180" w:type="dxa"/>
            <w:tcBorders>
              <w:top w:val="single" w:sz="4" w:space="0" w:color="auto"/>
              <w:bottom w:val="single" w:sz="4" w:space="0" w:color="auto"/>
            </w:tcBorders>
          </w:tcPr>
          <w:p w14:paraId="28A567BE" w14:textId="77777777" w:rsidR="000D4FCF" w:rsidRPr="000D4FCF" w:rsidRDefault="000D4FCF" w:rsidP="008873C9">
            <w:pPr>
              <w:rPr>
                <w:rFonts w:ascii="Times New Roman" w:hAnsi="Times New Roman" w:cs="Times New Roman"/>
              </w:rPr>
            </w:pPr>
            <w:r w:rsidRPr="000D4FCF">
              <w:rPr>
                <w:rFonts w:ascii="Times New Roman" w:hAnsi="Times New Roman" w:cs="Times New Roman"/>
              </w:rPr>
              <w:t>Закрыть скважину для записи кривой восстановления давления. Поднять приборы ГИС после записи КВД.</w:t>
            </w:r>
          </w:p>
        </w:tc>
        <w:tc>
          <w:tcPr>
            <w:tcW w:w="1785" w:type="dxa"/>
            <w:tcBorders>
              <w:top w:val="single" w:sz="4" w:space="0" w:color="auto"/>
              <w:bottom w:val="single" w:sz="4" w:space="0" w:color="auto"/>
              <w:right w:val="single" w:sz="4" w:space="0" w:color="auto"/>
            </w:tcBorders>
          </w:tcPr>
          <w:p w14:paraId="6C89A968" w14:textId="77777777" w:rsidR="000D4FCF" w:rsidRPr="000D4FCF" w:rsidRDefault="000D4FCF" w:rsidP="000D4FCF">
            <w:pPr>
              <w:pStyle w:val="affa"/>
              <w:spacing w:after="0"/>
              <w:jc w:val="center"/>
              <w:rPr>
                <w:rFonts w:ascii="Times New Roman" w:hAnsi="Times New Roman" w:cs="Times New Roman"/>
                <w:color w:val="000000"/>
              </w:rPr>
            </w:pPr>
            <w:r w:rsidRPr="000D4FCF">
              <w:rPr>
                <w:rFonts w:ascii="Times New Roman" w:hAnsi="Times New Roman" w:cs="Times New Roman"/>
                <w:color w:val="000000"/>
              </w:rPr>
              <w:t>Буровой мастер, геолог</w:t>
            </w:r>
          </w:p>
        </w:tc>
      </w:tr>
      <w:tr w:rsidR="000D4FCF" w:rsidRPr="000D4FCF" w14:paraId="660A673C" w14:textId="77777777" w:rsidTr="005D08F9">
        <w:trPr>
          <w:trHeight w:val="634"/>
          <w:jc w:val="center"/>
        </w:trPr>
        <w:tc>
          <w:tcPr>
            <w:tcW w:w="662" w:type="dxa"/>
            <w:tcBorders>
              <w:top w:val="single" w:sz="4" w:space="0" w:color="auto"/>
              <w:left w:val="single" w:sz="4" w:space="0" w:color="auto"/>
              <w:bottom w:val="single" w:sz="4" w:space="0" w:color="auto"/>
            </w:tcBorders>
          </w:tcPr>
          <w:p w14:paraId="1EF2DC52" w14:textId="77777777" w:rsidR="000D4FCF" w:rsidRPr="000D4FCF" w:rsidRDefault="000D4FCF" w:rsidP="000D4FCF">
            <w:pPr>
              <w:jc w:val="center"/>
              <w:rPr>
                <w:rFonts w:ascii="Times New Roman" w:eastAsia="TimesNewRomanPSMT" w:hAnsi="Times New Roman" w:cs="Times New Roman"/>
              </w:rPr>
            </w:pPr>
            <w:r w:rsidRPr="000D4FCF">
              <w:rPr>
                <w:rFonts w:ascii="Times New Roman" w:eastAsia="TimesNewRomanPSMT" w:hAnsi="Times New Roman" w:cs="Times New Roman"/>
              </w:rPr>
              <w:t>8.9</w:t>
            </w:r>
          </w:p>
        </w:tc>
        <w:tc>
          <w:tcPr>
            <w:tcW w:w="7180" w:type="dxa"/>
            <w:tcBorders>
              <w:top w:val="single" w:sz="4" w:space="0" w:color="auto"/>
              <w:bottom w:val="single" w:sz="4" w:space="0" w:color="auto"/>
            </w:tcBorders>
          </w:tcPr>
          <w:p w14:paraId="65FAF181" w14:textId="77777777" w:rsidR="000D4FCF" w:rsidRPr="000D4FCF" w:rsidRDefault="000D4FCF" w:rsidP="008873C9">
            <w:pPr>
              <w:rPr>
                <w:rFonts w:ascii="Times New Roman" w:hAnsi="Times New Roman" w:cs="Times New Roman"/>
              </w:rPr>
            </w:pPr>
            <w:r w:rsidRPr="000D4FCF">
              <w:rPr>
                <w:rFonts w:ascii="Times New Roman" w:hAnsi="Times New Roman" w:cs="Times New Roman"/>
              </w:rPr>
              <w:t>Провести промысловые гидродинамические исследования скважины на 3 х- режимах.</w:t>
            </w:r>
          </w:p>
        </w:tc>
        <w:tc>
          <w:tcPr>
            <w:tcW w:w="1785" w:type="dxa"/>
            <w:tcBorders>
              <w:top w:val="single" w:sz="4" w:space="0" w:color="auto"/>
              <w:bottom w:val="single" w:sz="4" w:space="0" w:color="auto"/>
              <w:right w:val="single" w:sz="4" w:space="0" w:color="auto"/>
            </w:tcBorders>
          </w:tcPr>
          <w:p w14:paraId="670FD926" w14:textId="77777777" w:rsidR="000D4FCF" w:rsidRPr="000D4FCF" w:rsidRDefault="000D4FCF" w:rsidP="000D4FCF">
            <w:pPr>
              <w:pStyle w:val="affa"/>
              <w:spacing w:after="0"/>
              <w:jc w:val="center"/>
              <w:rPr>
                <w:rFonts w:ascii="Times New Roman" w:hAnsi="Times New Roman" w:cs="Times New Roman"/>
                <w:color w:val="000000"/>
              </w:rPr>
            </w:pPr>
            <w:r w:rsidRPr="000D4FCF">
              <w:rPr>
                <w:rFonts w:ascii="Times New Roman" w:hAnsi="Times New Roman" w:cs="Times New Roman"/>
                <w:color w:val="000000"/>
              </w:rPr>
              <w:t>Буровой мастер</w:t>
            </w:r>
          </w:p>
        </w:tc>
      </w:tr>
      <w:tr w:rsidR="00917C65" w:rsidRPr="000D4FCF" w14:paraId="78397ED5" w14:textId="77777777" w:rsidTr="005D08F9">
        <w:trPr>
          <w:jc w:val="center"/>
        </w:trPr>
        <w:tc>
          <w:tcPr>
            <w:tcW w:w="662" w:type="dxa"/>
            <w:tcBorders>
              <w:top w:val="single" w:sz="4" w:space="0" w:color="auto"/>
              <w:left w:val="single" w:sz="4" w:space="0" w:color="auto"/>
              <w:bottom w:val="single" w:sz="4" w:space="0" w:color="auto"/>
            </w:tcBorders>
          </w:tcPr>
          <w:p w14:paraId="6F29405C" w14:textId="77777777" w:rsidR="00917C65" w:rsidRPr="000D4FCF" w:rsidRDefault="00917C65" w:rsidP="000D4FCF">
            <w:pPr>
              <w:jc w:val="center"/>
              <w:rPr>
                <w:rFonts w:ascii="Times New Roman" w:eastAsia="TimesNewRomanPSMT" w:hAnsi="Times New Roman" w:cs="Times New Roman"/>
              </w:rPr>
            </w:pPr>
          </w:p>
        </w:tc>
        <w:tc>
          <w:tcPr>
            <w:tcW w:w="7180" w:type="dxa"/>
            <w:tcBorders>
              <w:top w:val="single" w:sz="4" w:space="0" w:color="auto"/>
              <w:bottom w:val="single" w:sz="4" w:space="0" w:color="auto"/>
            </w:tcBorders>
          </w:tcPr>
          <w:p w14:paraId="1C96EA62" w14:textId="77777777" w:rsidR="00917C65" w:rsidRPr="000D4FCF" w:rsidRDefault="00917C65" w:rsidP="008873C9">
            <w:pPr>
              <w:rPr>
                <w:rFonts w:ascii="Times New Roman" w:hAnsi="Times New Roman" w:cs="Times New Roman"/>
              </w:rPr>
            </w:pPr>
          </w:p>
        </w:tc>
        <w:tc>
          <w:tcPr>
            <w:tcW w:w="1785" w:type="dxa"/>
            <w:tcBorders>
              <w:top w:val="single" w:sz="4" w:space="0" w:color="auto"/>
              <w:bottom w:val="single" w:sz="4" w:space="0" w:color="auto"/>
              <w:right w:val="single" w:sz="4" w:space="0" w:color="auto"/>
            </w:tcBorders>
          </w:tcPr>
          <w:p w14:paraId="64AA66E0" w14:textId="77777777" w:rsidR="00917C65" w:rsidRPr="000D4FCF" w:rsidRDefault="00917C65" w:rsidP="000D4FCF">
            <w:pPr>
              <w:pStyle w:val="affa"/>
              <w:spacing w:after="0"/>
              <w:jc w:val="center"/>
              <w:rPr>
                <w:rFonts w:ascii="Times New Roman" w:hAnsi="Times New Roman" w:cs="Times New Roman"/>
                <w:color w:val="000000"/>
              </w:rPr>
            </w:pPr>
          </w:p>
        </w:tc>
      </w:tr>
      <w:tr w:rsidR="000D4FCF" w:rsidRPr="000D4FCF" w14:paraId="4219A0E0" w14:textId="77777777" w:rsidTr="005D08F9">
        <w:trPr>
          <w:trHeight w:val="583"/>
          <w:jc w:val="center"/>
        </w:trPr>
        <w:tc>
          <w:tcPr>
            <w:tcW w:w="662" w:type="dxa"/>
            <w:tcBorders>
              <w:top w:val="single" w:sz="4" w:space="0" w:color="auto"/>
              <w:left w:val="single" w:sz="4" w:space="0" w:color="auto"/>
              <w:bottom w:val="single" w:sz="4" w:space="0" w:color="auto"/>
            </w:tcBorders>
          </w:tcPr>
          <w:p w14:paraId="3827603C" w14:textId="77777777" w:rsidR="000D4FCF" w:rsidRPr="000D4FCF" w:rsidRDefault="000D4FCF" w:rsidP="000D4FCF">
            <w:pPr>
              <w:jc w:val="center"/>
              <w:rPr>
                <w:rFonts w:ascii="Times New Roman" w:eastAsia="TimesNewRomanPSMT" w:hAnsi="Times New Roman" w:cs="Times New Roman"/>
              </w:rPr>
            </w:pPr>
            <w:r w:rsidRPr="000D4FCF">
              <w:rPr>
                <w:rFonts w:ascii="Times New Roman" w:eastAsia="TimesNewRomanPSMT" w:hAnsi="Times New Roman" w:cs="Times New Roman"/>
              </w:rPr>
              <w:t>9</w:t>
            </w:r>
          </w:p>
        </w:tc>
        <w:tc>
          <w:tcPr>
            <w:tcW w:w="7180" w:type="dxa"/>
            <w:tcBorders>
              <w:top w:val="single" w:sz="4" w:space="0" w:color="auto"/>
              <w:bottom w:val="single" w:sz="4" w:space="0" w:color="auto"/>
            </w:tcBorders>
          </w:tcPr>
          <w:p w14:paraId="59A3A5CD" w14:textId="77777777" w:rsidR="000D4FCF" w:rsidRPr="000D4FCF" w:rsidRDefault="000D4FCF" w:rsidP="008873C9">
            <w:pPr>
              <w:rPr>
                <w:rFonts w:ascii="Times New Roman" w:hAnsi="Times New Roman" w:cs="Times New Roman"/>
              </w:rPr>
            </w:pPr>
            <w:r w:rsidRPr="000D4FCF">
              <w:rPr>
                <w:rFonts w:ascii="Times New Roman" w:hAnsi="Times New Roman" w:cs="Times New Roman"/>
              </w:rPr>
              <w:t>После завершения работ по испытанию объекта составить соответствующий акт испытания разведочной скважины</w:t>
            </w:r>
          </w:p>
        </w:tc>
        <w:tc>
          <w:tcPr>
            <w:tcW w:w="1785" w:type="dxa"/>
            <w:tcBorders>
              <w:top w:val="single" w:sz="4" w:space="0" w:color="auto"/>
              <w:bottom w:val="single" w:sz="4" w:space="0" w:color="auto"/>
              <w:right w:val="single" w:sz="4" w:space="0" w:color="auto"/>
            </w:tcBorders>
          </w:tcPr>
          <w:p w14:paraId="761C98AA" w14:textId="77777777" w:rsidR="000D4FCF" w:rsidRPr="000D4FCF" w:rsidRDefault="000D4FCF" w:rsidP="000D4FCF">
            <w:pPr>
              <w:pStyle w:val="affa"/>
              <w:spacing w:after="0"/>
              <w:jc w:val="center"/>
              <w:rPr>
                <w:rFonts w:ascii="Times New Roman" w:hAnsi="Times New Roman" w:cs="Times New Roman"/>
                <w:color w:val="000000"/>
              </w:rPr>
            </w:pPr>
            <w:r w:rsidRPr="000D4FCF">
              <w:rPr>
                <w:rFonts w:ascii="Times New Roman" w:hAnsi="Times New Roman" w:cs="Times New Roman"/>
                <w:color w:val="000000"/>
              </w:rPr>
              <w:t>Буровой мастер, геолог</w:t>
            </w:r>
          </w:p>
        </w:tc>
      </w:tr>
      <w:tr w:rsidR="00091CC0" w:rsidRPr="000D4FCF" w14:paraId="491E845C" w14:textId="77777777" w:rsidTr="005D08F9">
        <w:trPr>
          <w:trHeight w:val="583"/>
          <w:jc w:val="center"/>
        </w:trPr>
        <w:tc>
          <w:tcPr>
            <w:tcW w:w="662" w:type="dxa"/>
            <w:tcBorders>
              <w:top w:val="single" w:sz="4" w:space="0" w:color="auto"/>
              <w:left w:val="single" w:sz="4" w:space="0" w:color="auto"/>
              <w:bottom w:val="single" w:sz="4" w:space="0" w:color="auto"/>
            </w:tcBorders>
          </w:tcPr>
          <w:p w14:paraId="47EAAD5B" w14:textId="2B6748B4" w:rsidR="00091CC0" w:rsidRPr="000D4FCF" w:rsidRDefault="00091CC0" w:rsidP="000D4FCF">
            <w:pPr>
              <w:jc w:val="center"/>
              <w:rPr>
                <w:rFonts w:ascii="Times New Roman" w:eastAsia="TimesNewRomanPSMT" w:hAnsi="Times New Roman" w:cs="Times New Roman"/>
              </w:rPr>
            </w:pPr>
            <w:r>
              <w:rPr>
                <w:rFonts w:ascii="Times New Roman" w:eastAsia="TimesNewRomanPSMT" w:hAnsi="Times New Roman" w:cs="Times New Roman"/>
              </w:rPr>
              <w:t>10</w:t>
            </w:r>
          </w:p>
        </w:tc>
        <w:tc>
          <w:tcPr>
            <w:tcW w:w="7180" w:type="dxa"/>
            <w:tcBorders>
              <w:top w:val="single" w:sz="4" w:space="0" w:color="auto"/>
              <w:bottom w:val="single" w:sz="4" w:space="0" w:color="auto"/>
            </w:tcBorders>
          </w:tcPr>
          <w:p w14:paraId="11094844" w14:textId="53E9DC50" w:rsidR="00091CC0" w:rsidRPr="00091CC0" w:rsidRDefault="00091CC0" w:rsidP="008873C9">
            <w:pPr>
              <w:rPr>
                <w:rFonts w:ascii="Times New Roman" w:hAnsi="Times New Roman" w:cs="Times New Roman"/>
              </w:rPr>
            </w:pPr>
            <w:r w:rsidRPr="00091CC0">
              <w:rPr>
                <w:rFonts w:ascii="Times New Roman" w:hAnsi="Times New Roman" w:cs="Times New Roman"/>
                <w:sz w:val="24"/>
                <w:szCs w:val="24"/>
              </w:rPr>
              <w:t>Демонтировать ФА, монтировать ПВО, герметизировать устье, произвести опрессовку ПВО</w:t>
            </w:r>
          </w:p>
        </w:tc>
        <w:tc>
          <w:tcPr>
            <w:tcW w:w="1785" w:type="dxa"/>
            <w:tcBorders>
              <w:top w:val="single" w:sz="4" w:space="0" w:color="auto"/>
              <w:bottom w:val="single" w:sz="4" w:space="0" w:color="auto"/>
              <w:right w:val="single" w:sz="4" w:space="0" w:color="auto"/>
            </w:tcBorders>
          </w:tcPr>
          <w:p w14:paraId="2C2601C4" w14:textId="64991149" w:rsidR="00091CC0" w:rsidRPr="000D4FCF" w:rsidRDefault="00091CC0" w:rsidP="000D4FCF">
            <w:pPr>
              <w:pStyle w:val="affa"/>
              <w:spacing w:after="0"/>
              <w:jc w:val="center"/>
              <w:rPr>
                <w:rFonts w:ascii="Times New Roman" w:hAnsi="Times New Roman" w:cs="Times New Roman"/>
                <w:color w:val="000000"/>
              </w:rPr>
            </w:pPr>
            <w:r w:rsidRPr="000D4FCF">
              <w:rPr>
                <w:rFonts w:ascii="Times New Roman" w:hAnsi="Times New Roman" w:cs="Times New Roman"/>
                <w:color w:val="000000"/>
              </w:rPr>
              <w:t>Буровой мастер</w:t>
            </w:r>
          </w:p>
        </w:tc>
      </w:tr>
      <w:tr w:rsidR="000D4FCF" w:rsidRPr="000D4FCF" w14:paraId="4124723B" w14:textId="77777777" w:rsidTr="005D08F9">
        <w:trPr>
          <w:trHeight w:val="583"/>
          <w:jc w:val="center"/>
        </w:trPr>
        <w:tc>
          <w:tcPr>
            <w:tcW w:w="662" w:type="dxa"/>
            <w:tcBorders>
              <w:top w:val="single" w:sz="4" w:space="0" w:color="auto"/>
              <w:left w:val="single" w:sz="4" w:space="0" w:color="auto"/>
              <w:bottom w:val="single" w:sz="4" w:space="0" w:color="auto"/>
            </w:tcBorders>
          </w:tcPr>
          <w:p w14:paraId="6C3D9999" w14:textId="6761C5E1" w:rsidR="000D4FCF" w:rsidRPr="000D4FCF" w:rsidRDefault="000D4FCF" w:rsidP="000D4FCF">
            <w:pPr>
              <w:jc w:val="center"/>
              <w:rPr>
                <w:rFonts w:ascii="Times New Roman" w:eastAsia="TimesNewRomanPSMT" w:hAnsi="Times New Roman" w:cs="Times New Roman"/>
              </w:rPr>
            </w:pPr>
            <w:r w:rsidRPr="000D4FCF">
              <w:rPr>
                <w:rFonts w:ascii="Times New Roman" w:eastAsia="TimesNewRomanPSMT" w:hAnsi="Times New Roman" w:cs="Times New Roman"/>
              </w:rPr>
              <w:t>1</w:t>
            </w:r>
            <w:r w:rsidR="00091CC0">
              <w:rPr>
                <w:rFonts w:ascii="Times New Roman" w:eastAsia="TimesNewRomanPSMT" w:hAnsi="Times New Roman" w:cs="Times New Roman"/>
              </w:rPr>
              <w:t>1</w:t>
            </w:r>
          </w:p>
        </w:tc>
        <w:tc>
          <w:tcPr>
            <w:tcW w:w="7180" w:type="dxa"/>
            <w:tcBorders>
              <w:top w:val="single" w:sz="4" w:space="0" w:color="auto"/>
              <w:bottom w:val="single" w:sz="4" w:space="0" w:color="auto"/>
            </w:tcBorders>
          </w:tcPr>
          <w:p w14:paraId="123A75D3" w14:textId="21258425" w:rsidR="000D4FCF" w:rsidRPr="000D4FCF" w:rsidRDefault="000D4FCF" w:rsidP="008873C9">
            <w:pPr>
              <w:rPr>
                <w:rFonts w:ascii="Times New Roman" w:hAnsi="Times New Roman" w:cs="Times New Roman"/>
              </w:rPr>
            </w:pPr>
            <w:r w:rsidRPr="000D4FCF">
              <w:rPr>
                <w:rFonts w:ascii="Times New Roman" w:hAnsi="Times New Roman" w:cs="Times New Roman"/>
              </w:rPr>
              <w:t>Спустить в скважину скребок на рабочих НКТ. Провести очистку колонны в интервале установки ВП. Промыть скважину тех. водой, обработанной ингибитором коррозии 1 цикл. Поднять из скважины скребок на рабочих НКТ.</w:t>
            </w:r>
          </w:p>
        </w:tc>
        <w:tc>
          <w:tcPr>
            <w:tcW w:w="1785" w:type="dxa"/>
            <w:tcBorders>
              <w:top w:val="single" w:sz="4" w:space="0" w:color="auto"/>
              <w:bottom w:val="single" w:sz="4" w:space="0" w:color="auto"/>
              <w:right w:val="single" w:sz="4" w:space="0" w:color="auto"/>
            </w:tcBorders>
          </w:tcPr>
          <w:p w14:paraId="67C6E136" w14:textId="77777777" w:rsidR="000D4FCF" w:rsidRPr="000D4FCF" w:rsidRDefault="000D4FCF" w:rsidP="000D4FCF">
            <w:pPr>
              <w:pStyle w:val="affa"/>
              <w:spacing w:after="0"/>
              <w:jc w:val="center"/>
              <w:rPr>
                <w:rFonts w:ascii="Times New Roman" w:hAnsi="Times New Roman" w:cs="Times New Roman"/>
                <w:color w:val="000000"/>
              </w:rPr>
            </w:pPr>
            <w:r w:rsidRPr="000D4FCF">
              <w:rPr>
                <w:rFonts w:ascii="Times New Roman" w:hAnsi="Times New Roman" w:cs="Times New Roman"/>
                <w:color w:val="000000"/>
              </w:rPr>
              <w:t>Буровой мастер,</w:t>
            </w:r>
          </w:p>
          <w:p w14:paraId="53BAD259" w14:textId="77777777" w:rsidR="000D4FCF" w:rsidRPr="000D4FCF" w:rsidRDefault="000D4FCF" w:rsidP="000D4FCF">
            <w:pPr>
              <w:pStyle w:val="affa"/>
              <w:spacing w:after="0"/>
              <w:jc w:val="center"/>
              <w:rPr>
                <w:rFonts w:ascii="Times New Roman" w:hAnsi="Times New Roman" w:cs="Times New Roman"/>
                <w:color w:val="000000"/>
              </w:rPr>
            </w:pPr>
            <w:r w:rsidRPr="000D4FCF">
              <w:rPr>
                <w:rFonts w:ascii="Times New Roman" w:hAnsi="Times New Roman" w:cs="Times New Roman"/>
                <w:color w:val="000000"/>
              </w:rPr>
              <w:t>геолог</w:t>
            </w:r>
          </w:p>
        </w:tc>
      </w:tr>
      <w:tr w:rsidR="00091CC0" w:rsidRPr="000D4FCF" w14:paraId="13DEB334" w14:textId="77777777" w:rsidTr="005D08F9">
        <w:trPr>
          <w:trHeight w:val="583"/>
          <w:jc w:val="center"/>
        </w:trPr>
        <w:tc>
          <w:tcPr>
            <w:tcW w:w="662" w:type="dxa"/>
            <w:tcBorders>
              <w:top w:val="single" w:sz="4" w:space="0" w:color="auto"/>
              <w:left w:val="single" w:sz="4" w:space="0" w:color="auto"/>
              <w:bottom w:val="single" w:sz="4" w:space="0" w:color="auto"/>
            </w:tcBorders>
          </w:tcPr>
          <w:p w14:paraId="6A27D647" w14:textId="58704925" w:rsidR="00091CC0" w:rsidRPr="00A71D77" w:rsidRDefault="00091CC0" w:rsidP="000D4FCF">
            <w:pPr>
              <w:jc w:val="center"/>
              <w:rPr>
                <w:rFonts w:ascii="Times New Roman" w:eastAsia="TimesNewRomanPSMT" w:hAnsi="Times New Roman" w:cs="Times New Roman"/>
              </w:rPr>
            </w:pPr>
            <w:r w:rsidRPr="00A71D77">
              <w:rPr>
                <w:rFonts w:ascii="Times New Roman" w:eastAsia="TimesNewRomanPSMT" w:hAnsi="Times New Roman" w:cs="Times New Roman"/>
              </w:rPr>
              <w:t>12</w:t>
            </w:r>
          </w:p>
        </w:tc>
        <w:tc>
          <w:tcPr>
            <w:tcW w:w="7180" w:type="dxa"/>
            <w:tcBorders>
              <w:top w:val="single" w:sz="4" w:space="0" w:color="auto"/>
              <w:bottom w:val="single" w:sz="4" w:space="0" w:color="auto"/>
            </w:tcBorders>
          </w:tcPr>
          <w:p w14:paraId="15544A9F" w14:textId="32226745" w:rsidR="00091CC0" w:rsidRPr="00A71D77" w:rsidRDefault="00091CC0" w:rsidP="008873C9">
            <w:pPr>
              <w:rPr>
                <w:rFonts w:ascii="Times New Roman" w:hAnsi="Times New Roman" w:cs="Times New Roman"/>
              </w:rPr>
            </w:pPr>
            <w:r w:rsidRPr="00A71D77">
              <w:rPr>
                <w:rFonts w:ascii="Times New Roman" w:hAnsi="Times New Roman" w:cs="Times New Roman"/>
              </w:rPr>
              <w:t>Смонтировать на ПВО и опрессовать давлением на 350 атм устьевой превентор.</w:t>
            </w:r>
          </w:p>
        </w:tc>
        <w:tc>
          <w:tcPr>
            <w:tcW w:w="1785" w:type="dxa"/>
            <w:tcBorders>
              <w:top w:val="single" w:sz="4" w:space="0" w:color="auto"/>
              <w:bottom w:val="single" w:sz="4" w:space="0" w:color="auto"/>
              <w:right w:val="single" w:sz="4" w:space="0" w:color="auto"/>
            </w:tcBorders>
          </w:tcPr>
          <w:p w14:paraId="0D86E692" w14:textId="77777777" w:rsidR="00091CC0" w:rsidRPr="000D4FCF" w:rsidRDefault="00091CC0" w:rsidP="00091CC0">
            <w:pPr>
              <w:pStyle w:val="affa"/>
              <w:spacing w:after="0"/>
              <w:jc w:val="center"/>
              <w:rPr>
                <w:rFonts w:ascii="Times New Roman" w:hAnsi="Times New Roman" w:cs="Times New Roman"/>
                <w:color w:val="000000"/>
              </w:rPr>
            </w:pPr>
            <w:r w:rsidRPr="000D4FCF">
              <w:rPr>
                <w:rFonts w:ascii="Times New Roman" w:hAnsi="Times New Roman" w:cs="Times New Roman"/>
                <w:color w:val="000000"/>
              </w:rPr>
              <w:t>Буровой мастер,</w:t>
            </w:r>
          </w:p>
          <w:p w14:paraId="5DBF6DA8" w14:textId="0B4815DB" w:rsidR="00091CC0" w:rsidRPr="000D4FCF" w:rsidRDefault="00091CC0" w:rsidP="00091CC0">
            <w:pPr>
              <w:pStyle w:val="affa"/>
              <w:spacing w:after="0"/>
              <w:jc w:val="center"/>
              <w:rPr>
                <w:rFonts w:ascii="Times New Roman" w:hAnsi="Times New Roman" w:cs="Times New Roman"/>
                <w:color w:val="000000"/>
              </w:rPr>
            </w:pPr>
            <w:r w:rsidRPr="000D4FCF">
              <w:rPr>
                <w:rFonts w:ascii="Times New Roman" w:hAnsi="Times New Roman" w:cs="Times New Roman"/>
                <w:color w:val="000000"/>
              </w:rPr>
              <w:t>геолог</w:t>
            </w:r>
          </w:p>
        </w:tc>
      </w:tr>
      <w:tr w:rsidR="000D4FCF" w:rsidRPr="000D4FCF" w14:paraId="392A9382" w14:textId="77777777" w:rsidTr="005D08F9">
        <w:trPr>
          <w:trHeight w:val="167"/>
          <w:jc w:val="center"/>
        </w:trPr>
        <w:tc>
          <w:tcPr>
            <w:tcW w:w="662" w:type="dxa"/>
            <w:tcBorders>
              <w:top w:val="single" w:sz="4" w:space="0" w:color="auto"/>
              <w:left w:val="single" w:sz="4" w:space="0" w:color="auto"/>
              <w:bottom w:val="single" w:sz="4" w:space="0" w:color="auto"/>
            </w:tcBorders>
          </w:tcPr>
          <w:p w14:paraId="2E3F095E" w14:textId="657AA63F" w:rsidR="000D4FCF" w:rsidRPr="00A71D77" w:rsidRDefault="000D4FCF" w:rsidP="000D4FCF">
            <w:pPr>
              <w:jc w:val="center"/>
              <w:rPr>
                <w:rFonts w:ascii="Times New Roman" w:eastAsia="TimesNewRomanPSMT" w:hAnsi="Times New Roman" w:cs="Times New Roman"/>
              </w:rPr>
            </w:pPr>
            <w:r w:rsidRPr="00A71D77">
              <w:rPr>
                <w:rFonts w:ascii="Times New Roman" w:eastAsia="TimesNewRomanPSMT" w:hAnsi="Times New Roman" w:cs="Times New Roman"/>
              </w:rPr>
              <w:t>1</w:t>
            </w:r>
            <w:r w:rsidR="006C76B4" w:rsidRPr="00A71D77">
              <w:rPr>
                <w:rFonts w:ascii="Times New Roman" w:eastAsia="TimesNewRomanPSMT" w:hAnsi="Times New Roman" w:cs="Times New Roman"/>
              </w:rPr>
              <w:t>3</w:t>
            </w:r>
          </w:p>
        </w:tc>
        <w:tc>
          <w:tcPr>
            <w:tcW w:w="7180" w:type="dxa"/>
            <w:tcBorders>
              <w:top w:val="single" w:sz="4" w:space="0" w:color="auto"/>
              <w:bottom w:val="single" w:sz="4" w:space="0" w:color="auto"/>
            </w:tcBorders>
          </w:tcPr>
          <w:p w14:paraId="43571D03" w14:textId="4FA1D12A" w:rsidR="000D4FCF" w:rsidRPr="00A71D77" w:rsidRDefault="000D4FCF" w:rsidP="008873C9">
            <w:pPr>
              <w:rPr>
                <w:rFonts w:ascii="Times New Roman" w:hAnsi="Times New Roman" w:cs="Times New Roman"/>
              </w:rPr>
            </w:pPr>
            <w:r w:rsidRPr="00A71D77">
              <w:rPr>
                <w:rFonts w:ascii="Times New Roman" w:hAnsi="Times New Roman" w:cs="Times New Roman"/>
              </w:rPr>
              <w:t>Работа ГИС по установк</w:t>
            </w:r>
            <w:r w:rsidR="006C76B4" w:rsidRPr="00A71D77">
              <w:rPr>
                <w:rFonts w:ascii="Times New Roman" w:hAnsi="Times New Roman" w:cs="Times New Roman"/>
              </w:rPr>
              <w:t>и взрыв-пакера</w:t>
            </w:r>
            <w:r w:rsidRPr="00A71D77">
              <w:rPr>
                <w:rFonts w:ascii="Times New Roman" w:hAnsi="Times New Roman" w:cs="Times New Roman"/>
              </w:rPr>
              <w:t xml:space="preserve"> </w:t>
            </w:r>
            <w:r w:rsidR="006C76B4" w:rsidRPr="00A71D77">
              <w:rPr>
                <w:rFonts w:ascii="Times New Roman" w:hAnsi="Times New Roman" w:cs="Times New Roman"/>
              </w:rPr>
              <w:t>(</w:t>
            </w:r>
            <w:r w:rsidRPr="00A71D77">
              <w:rPr>
                <w:rFonts w:ascii="Times New Roman" w:hAnsi="Times New Roman" w:cs="Times New Roman"/>
              </w:rPr>
              <w:t>ВП</w:t>
            </w:r>
            <w:r w:rsidR="006C76B4" w:rsidRPr="00A71D77">
              <w:rPr>
                <w:rFonts w:ascii="Times New Roman" w:hAnsi="Times New Roman" w:cs="Times New Roman"/>
              </w:rPr>
              <w:t>)</w:t>
            </w:r>
            <w:r w:rsidRPr="00A71D77">
              <w:rPr>
                <w:rFonts w:ascii="Times New Roman" w:hAnsi="Times New Roman" w:cs="Times New Roman"/>
              </w:rPr>
              <w:t xml:space="preserve"> над интервалом перфорации </w:t>
            </w:r>
            <w:r w:rsidRPr="00A71D77">
              <w:rPr>
                <w:rFonts w:ascii="Times New Roman" w:hAnsi="Times New Roman" w:cs="Times New Roman"/>
                <w:b/>
              </w:rPr>
              <w:t>1403-1414м</w:t>
            </w:r>
            <w:r w:rsidR="00160345" w:rsidRPr="00A71D77">
              <w:rPr>
                <w:rFonts w:ascii="Times New Roman" w:hAnsi="Times New Roman" w:cs="Times New Roman"/>
                <w:b/>
              </w:rPr>
              <w:t xml:space="preserve"> </w:t>
            </w:r>
            <w:r w:rsidR="006C76B4" w:rsidRPr="00A71D77">
              <w:rPr>
                <w:rFonts w:ascii="Times New Roman" w:hAnsi="Times New Roman" w:cs="Times New Roman"/>
              </w:rPr>
              <w:t>(</w:t>
            </w:r>
            <w:r w:rsidR="006C76B4" w:rsidRPr="00A71D77">
              <w:rPr>
                <w:rFonts w:ascii="Times New Roman" w:hAnsi="Times New Roman" w:cs="Times New Roman"/>
                <w:bCs/>
              </w:rPr>
              <w:t>10м выше кровли интервала перфорации).</w:t>
            </w:r>
            <w:r w:rsidR="006C76B4" w:rsidRPr="00A71D77">
              <w:rPr>
                <w:rFonts w:ascii="Times New Roman" w:hAnsi="Times New Roman" w:cs="Times New Roman"/>
                <w:b/>
                <w:bCs/>
              </w:rPr>
              <w:t xml:space="preserve">   </w:t>
            </w:r>
          </w:p>
        </w:tc>
        <w:tc>
          <w:tcPr>
            <w:tcW w:w="1785" w:type="dxa"/>
            <w:tcBorders>
              <w:top w:val="single" w:sz="4" w:space="0" w:color="auto"/>
              <w:bottom w:val="single" w:sz="4" w:space="0" w:color="auto"/>
              <w:right w:val="single" w:sz="4" w:space="0" w:color="auto"/>
            </w:tcBorders>
          </w:tcPr>
          <w:p w14:paraId="0000C8F8" w14:textId="77777777" w:rsidR="000D4FCF" w:rsidRPr="000D4FCF" w:rsidRDefault="000D4FCF" w:rsidP="000D4FCF">
            <w:pPr>
              <w:pStyle w:val="affa"/>
              <w:spacing w:after="0"/>
              <w:jc w:val="center"/>
              <w:rPr>
                <w:rFonts w:ascii="Times New Roman" w:hAnsi="Times New Roman" w:cs="Times New Roman"/>
                <w:color w:val="000000"/>
              </w:rPr>
            </w:pPr>
            <w:r w:rsidRPr="000D4FCF">
              <w:rPr>
                <w:rFonts w:ascii="Times New Roman" w:hAnsi="Times New Roman" w:cs="Times New Roman"/>
                <w:color w:val="000000"/>
              </w:rPr>
              <w:t>Буровой мастер</w:t>
            </w:r>
          </w:p>
        </w:tc>
      </w:tr>
      <w:tr w:rsidR="000D4FCF" w:rsidRPr="000D4FCF" w14:paraId="2681AF69" w14:textId="77777777" w:rsidTr="005D08F9">
        <w:trPr>
          <w:trHeight w:val="583"/>
          <w:jc w:val="center"/>
        </w:trPr>
        <w:tc>
          <w:tcPr>
            <w:tcW w:w="662" w:type="dxa"/>
            <w:tcBorders>
              <w:top w:val="single" w:sz="4" w:space="0" w:color="auto"/>
              <w:left w:val="single" w:sz="4" w:space="0" w:color="auto"/>
              <w:bottom w:val="single" w:sz="4" w:space="0" w:color="auto"/>
            </w:tcBorders>
          </w:tcPr>
          <w:p w14:paraId="3169ABA9" w14:textId="58ACDFFC" w:rsidR="000D4FCF" w:rsidRPr="00A71D77" w:rsidRDefault="000D4FCF" w:rsidP="000D4FCF">
            <w:pPr>
              <w:jc w:val="center"/>
              <w:rPr>
                <w:rFonts w:ascii="Times New Roman" w:eastAsia="TimesNewRomanPSMT" w:hAnsi="Times New Roman" w:cs="Times New Roman"/>
              </w:rPr>
            </w:pPr>
            <w:r w:rsidRPr="00A71D77">
              <w:rPr>
                <w:rFonts w:ascii="Times New Roman" w:eastAsia="TimesNewRomanPSMT" w:hAnsi="Times New Roman" w:cs="Times New Roman"/>
              </w:rPr>
              <w:t>1</w:t>
            </w:r>
            <w:r w:rsidR="006C76B4" w:rsidRPr="00A71D77">
              <w:rPr>
                <w:rFonts w:ascii="Times New Roman" w:eastAsia="TimesNewRomanPSMT" w:hAnsi="Times New Roman" w:cs="Times New Roman"/>
              </w:rPr>
              <w:t>4</w:t>
            </w:r>
          </w:p>
        </w:tc>
        <w:tc>
          <w:tcPr>
            <w:tcW w:w="7180" w:type="dxa"/>
            <w:tcBorders>
              <w:top w:val="single" w:sz="4" w:space="0" w:color="auto"/>
              <w:bottom w:val="single" w:sz="4" w:space="0" w:color="auto"/>
            </w:tcBorders>
          </w:tcPr>
          <w:p w14:paraId="3DEB33F5" w14:textId="1733CD87" w:rsidR="000D4FCF" w:rsidRPr="00A71D77" w:rsidRDefault="000D4FCF" w:rsidP="008873C9">
            <w:pPr>
              <w:rPr>
                <w:rFonts w:ascii="Times New Roman" w:hAnsi="Times New Roman" w:cs="Times New Roman"/>
              </w:rPr>
            </w:pPr>
            <w:r w:rsidRPr="00A71D77">
              <w:rPr>
                <w:rFonts w:ascii="Times New Roman" w:hAnsi="Times New Roman" w:cs="Times New Roman"/>
              </w:rPr>
              <w:t>Работа ГИС по установке цементного моста высотой 5 м. демонтировать устьевой превентор.</w:t>
            </w:r>
          </w:p>
        </w:tc>
        <w:tc>
          <w:tcPr>
            <w:tcW w:w="1785" w:type="dxa"/>
            <w:tcBorders>
              <w:top w:val="single" w:sz="4" w:space="0" w:color="auto"/>
              <w:bottom w:val="single" w:sz="4" w:space="0" w:color="auto"/>
              <w:right w:val="single" w:sz="4" w:space="0" w:color="auto"/>
            </w:tcBorders>
          </w:tcPr>
          <w:p w14:paraId="03351560" w14:textId="77777777" w:rsidR="000D4FCF" w:rsidRPr="000D4FCF" w:rsidRDefault="000D4FCF" w:rsidP="000D4FCF">
            <w:pPr>
              <w:pStyle w:val="affa"/>
              <w:spacing w:after="0"/>
              <w:jc w:val="center"/>
              <w:rPr>
                <w:rFonts w:ascii="Times New Roman" w:hAnsi="Times New Roman" w:cs="Times New Roman"/>
                <w:color w:val="000000"/>
              </w:rPr>
            </w:pPr>
            <w:r w:rsidRPr="000D4FCF">
              <w:rPr>
                <w:rFonts w:ascii="Times New Roman" w:hAnsi="Times New Roman" w:cs="Times New Roman"/>
                <w:color w:val="000000"/>
              </w:rPr>
              <w:t>Буровой мастер</w:t>
            </w:r>
          </w:p>
        </w:tc>
      </w:tr>
      <w:tr w:rsidR="007C010F" w:rsidRPr="000D4FCF" w14:paraId="1477B725" w14:textId="77777777" w:rsidTr="005D08F9">
        <w:trPr>
          <w:trHeight w:val="400"/>
          <w:jc w:val="center"/>
        </w:trPr>
        <w:tc>
          <w:tcPr>
            <w:tcW w:w="9627" w:type="dxa"/>
            <w:gridSpan w:val="3"/>
            <w:tcBorders>
              <w:top w:val="single" w:sz="4" w:space="0" w:color="auto"/>
              <w:left w:val="single" w:sz="4" w:space="0" w:color="auto"/>
              <w:bottom w:val="single" w:sz="4" w:space="0" w:color="auto"/>
              <w:right w:val="single" w:sz="4" w:space="0" w:color="auto"/>
            </w:tcBorders>
          </w:tcPr>
          <w:p w14:paraId="56D7161A" w14:textId="563F220C" w:rsidR="007C010F" w:rsidRPr="000D4FCF" w:rsidRDefault="007C010F" w:rsidP="007C010F">
            <w:pPr>
              <w:pStyle w:val="affa"/>
              <w:spacing w:after="0"/>
              <w:jc w:val="center"/>
              <w:rPr>
                <w:rFonts w:ascii="Times New Roman" w:hAnsi="Times New Roman" w:cs="Times New Roman"/>
                <w:color w:val="000000"/>
              </w:rPr>
            </w:pPr>
            <w:r w:rsidRPr="000D4FCF">
              <w:rPr>
                <w:rFonts w:ascii="Times New Roman" w:hAnsi="Times New Roman" w:cs="Times New Roman"/>
                <w:b/>
              </w:rPr>
              <w:t>Скважин ЖЮЗ-</w:t>
            </w:r>
            <w:r>
              <w:rPr>
                <w:rFonts w:ascii="Times New Roman" w:hAnsi="Times New Roman" w:cs="Times New Roman"/>
                <w:b/>
              </w:rPr>
              <w:t>4</w:t>
            </w:r>
            <w:r w:rsidRPr="000D4FCF">
              <w:rPr>
                <w:rFonts w:ascii="Times New Roman" w:hAnsi="Times New Roman" w:cs="Times New Roman"/>
                <w:b/>
              </w:rPr>
              <w:t xml:space="preserve"> испытание объекта в интервале 14</w:t>
            </w:r>
            <w:r>
              <w:rPr>
                <w:rFonts w:ascii="Times New Roman" w:hAnsi="Times New Roman" w:cs="Times New Roman"/>
                <w:b/>
              </w:rPr>
              <w:t>11</w:t>
            </w:r>
            <w:r w:rsidRPr="000D4FCF">
              <w:rPr>
                <w:rFonts w:ascii="Times New Roman" w:hAnsi="Times New Roman" w:cs="Times New Roman"/>
                <w:b/>
              </w:rPr>
              <w:t>-141</w:t>
            </w:r>
            <w:r>
              <w:rPr>
                <w:rFonts w:ascii="Times New Roman" w:hAnsi="Times New Roman" w:cs="Times New Roman"/>
                <w:b/>
              </w:rPr>
              <w:t>9</w:t>
            </w:r>
            <w:r w:rsidRPr="000D4FCF">
              <w:rPr>
                <w:rFonts w:ascii="Times New Roman" w:hAnsi="Times New Roman" w:cs="Times New Roman"/>
                <w:b/>
              </w:rPr>
              <w:t xml:space="preserve"> м  </w:t>
            </w:r>
          </w:p>
        </w:tc>
      </w:tr>
      <w:tr w:rsidR="007C010F" w:rsidRPr="000D4FCF" w14:paraId="516DAC58" w14:textId="77777777" w:rsidTr="005D08F9">
        <w:trPr>
          <w:trHeight w:val="583"/>
          <w:jc w:val="center"/>
        </w:trPr>
        <w:tc>
          <w:tcPr>
            <w:tcW w:w="662" w:type="dxa"/>
            <w:tcBorders>
              <w:top w:val="single" w:sz="4" w:space="0" w:color="auto"/>
              <w:left w:val="single" w:sz="4" w:space="0" w:color="auto"/>
              <w:bottom w:val="single" w:sz="4" w:space="0" w:color="auto"/>
            </w:tcBorders>
          </w:tcPr>
          <w:p w14:paraId="6E21A58E" w14:textId="4C8D79B1" w:rsidR="007C010F" w:rsidRPr="000D4FCF" w:rsidRDefault="00D85DC8" w:rsidP="007C010F">
            <w:pPr>
              <w:jc w:val="center"/>
              <w:rPr>
                <w:rFonts w:ascii="Times New Roman" w:eastAsia="TimesNewRomanPSMT" w:hAnsi="Times New Roman" w:cs="Times New Roman"/>
              </w:rPr>
            </w:pPr>
            <w:r>
              <w:rPr>
                <w:rFonts w:ascii="Times New Roman" w:eastAsia="TimesNewRomanPSMT" w:hAnsi="Times New Roman" w:cs="Times New Roman"/>
              </w:rPr>
              <w:t>5.1</w:t>
            </w:r>
          </w:p>
        </w:tc>
        <w:tc>
          <w:tcPr>
            <w:tcW w:w="7180" w:type="dxa"/>
            <w:tcBorders>
              <w:top w:val="single" w:sz="4" w:space="0" w:color="auto"/>
              <w:bottom w:val="single" w:sz="4" w:space="0" w:color="auto"/>
            </w:tcBorders>
            <w:vAlign w:val="center"/>
          </w:tcPr>
          <w:p w14:paraId="1BD933FF" w14:textId="16A0FB03" w:rsidR="007C010F" w:rsidRPr="00E16C92" w:rsidRDefault="00E16C92" w:rsidP="00E16C92">
            <w:pPr>
              <w:rPr>
                <w:rFonts w:ascii="Times New Roman" w:hAnsi="Times New Roman" w:cs="Times New Roman"/>
                <w:b/>
              </w:rPr>
            </w:pPr>
            <w:r w:rsidRPr="00E16C92">
              <w:rPr>
                <w:rFonts w:ascii="Times New Roman" w:hAnsi="Times New Roman" w:cs="Times New Roman"/>
              </w:rPr>
              <w:t>Отработать скважину через сепаратор на различных режимах с постоянным замером дебита. Диаметр штуцера согласовывать с представителем Заказчика. Отработку производить сжиганием газа на факеле и сбором жидкости в емкость.</w:t>
            </w:r>
          </w:p>
        </w:tc>
        <w:tc>
          <w:tcPr>
            <w:tcW w:w="1785" w:type="dxa"/>
            <w:tcBorders>
              <w:top w:val="single" w:sz="4" w:space="0" w:color="auto"/>
              <w:bottom w:val="single" w:sz="4" w:space="0" w:color="auto"/>
              <w:right w:val="single" w:sz="4" w:space="0" w:color="auto"/>
            </w:tcBorders>
          </w:tcPr>
          <w:p w14:paraId="76AC7767" w14:textId="44F3A1AB" w:rsidR="007C010F" w:rsidRPr="00E16C92" w:rsidRDefault="00E16C92" w:rsidP="007C010F">
            <w:pPr>
              <w:pStyle w:val="affa"/>
              <w:spacing w:after="0"/>
              <w:jc w:val="center"/>
              <w:rPr>
                <w:rFonts w:ascii="Times New Roman" w:hAnsi="Times New Roman" w:cs="Times New Roman"/>
                <w:color w:val="000000"/>
              </w:rPr>
            </w:pPr>
            <w:r w:rsidRPr="00E16C92">
              <w:rPr>
                <w:rFonts w:ascii="Times New Roman" w:hAnsi="Times New Roman"/>
              </w:rPr>
              <w:t>Буровой мастер, Геолог</w:t>
            </w:r>
          </w:p>
        </w:tc>
      </w:tr>
      <w:tr w:rsidR="00A17D06" w:rsidRPr="000D4FCF" w14:paraId="12786157" w14:textId="77777777" w:rsidTr="005D08F9">
        <w:trPr>
          <w:trHeight w:val="583"/>
          <w:jc w:val="center"/>
        </w:trPr>
        <w:tc>
          <w:tcPr>
            <w:tcW w:w="662" w:type="dxa"/>
            <w:tcBorders>
              <w:top w:val="single" w:sz="4" w:space="0" w:color="auto"/>
              <w:left w:val="single" w:sz="4" w:space="0" w:color="auto"/>
              <w:bottom w:val="single" w:sz="4" w:space="0" w:color="auto"/>
            </w:tcBorders>
          </w:tcPr>
          <w:p w14:paraId="24D9C8F9" w14:textId="5E8B61A7" w:rsidR="00A17D06" w:rsidRPr="000D4FCF" w:rsidRDefault="00D85DC8" w:rsidP="007C010F">
            <w:pPr>
              <w:jc w:val="center"/>
              <w:rPr>
                <w:rFonts w:ascii="Times New Roman" w:eastAsia="TimesNewRomanPSMT" w:hAnsi="Times New Roman" w:cs="Times New Roman"/>
              </w:rPr>
            </w:pPr>
            <w:r>
              <w:rPr>
                <w:rFonts w:ascii="Times New Roman" w:eastAsia="TimesNewRomanPSMT" w:hAnsi="Times New Roman" w:cs="Times New Roman"/>
              </w:rPr>
              <w:t>5.2</w:t>
            </w:r>
          </w:p>
        </w:tc>
        <w:tc>
          <w:tcPr>
            <w:tcW w:w="7180" w:type="dxa"/>
            <w:tcBorders>
              <w:top w:val="single" w:sz="4" w:space="0" w:color="auto"/>
              <w:bottom w:val="single" w:sz="4" w:space="0" w:color="auto"/>
            </w:tcBorders>
            <w:vAlign w:val="center"/>
          </w:tcPr>
          <w:p w14:paraId="51FFC987" w14:textId="43A53E39" w:rsidR="00A17D06" w:rsidRPr="00D85DC8" w:rsidRDefault="00D85DC8" w:rsidP="00D85DC8">
            <w:pPr>
              <w:rPr>
                <w:rFonts w:ascii="Times New Roman" w:hAnsi="Times New Roman" w:cs="Times New Roman"/>
                <w:b/>
              </w:rPr>
            </w:pPr>
            <w:r w:rsidRPr="00D85DC8">
              <w:rPr>
                <w:rFonts w:ascii="Times New Roman" w:hAnsi="Times New Roman" w:cs="Times New Roman"/>
              </w:rPr>
              <w:t>Провести промысловые ГИС, запись профиля притока на 3-х режимах.</w:t>
            </w:r>
          </w:p>
        </w:tc>
        <w:tc>
          <w:tcPr>
            <w:tcW w:w="1785" w:type="dxa"/>
            <w:tcBorders>
              <w:top w:val="single" w:sz="4" w:space="0" w:color="auto"/>
              <w:bottom w:val="single" w:sz="4" w:space="0" w:color="auto"/>
              <w:right w:val="single" w:sz="4" w:space="0" w:color="auto"/>
            </w:tcBorders>
          </w:tcPr>
          <w:p w14:paraId="5CE32E69" w14:textId="0949193F" w:rsidR="00A17D06" w:rsidRPr="000D4FCF" w:rsidRDefault="00D85DC8" w:rsidP="007C010F">
            <w:pPr>
              <w:pStyle w:val="affa"/>
              <w:spacing w:after="0"/>
              <w:jc w:val="center"/>
              <w:rPr>
                <w:rFonts w:ascii="Times New Roman" w:hAnsi="Times New Roman" w:cs="Times New Roman"/>
                <w:color w:val="000000"/>
              </w:rPr>
            </w:pPr>
            <w:r w:rsidRPr="00E16C92">
              <w:rPr>
                <w:rFonts w:ascii="Times New Roman" w:hAnsi="Times New Roman"/>
              </w:rPr>
              <w:t>Буровой мастер, Геолог</w:t>
            </w:r>
          </w:p>
        </w:tc>
      </w:tr>
      <w:tr w:rsidR="00A17D06" w:rsidRPr="000D4FCF" w14:paraId="67B4B029" w14:textId="77777777" w:rsidTr="005D08F9">
        <w:trPr>
          <w:trHeight w:val="583"/>
          <w:jc w:val="center"/>
        </w:trPr>
        <w:tc>
          <w:tcPr>
            <w:tcW w:w="662" w:type="dxa"/>
            <w:tcBorders>
              <w:top w:val="single" w:sz="4" w:space="0" w:color="auto"/>
              <w:left w:val="single" w:sz="4" w:space="0" w:color="auto"/>
              <w:bottom w:val="single" w:sz="4" w:space="0" w:color="auto"/>
            </w:tcBorders>
          </w:tcPr>
          <w:p w14:paraId="19AC7F99" w14:textId="5DCD1CBE" w:rsidR="00A17D06" w:rsidRPr="000D4FCF" w:rsidRDefault="00D85DC8" w:rsidP="007C010F">
            <w:pPr>
              <w:jc w:val="center"/>
              <w:rPr>
                <w:rFonts w:ascii="Times New Roman" w:eastAsia="TimesNewRomanPSMT" w:hAnsi="Times New Roman" w:cs="Times New Roman"/>
              </w:rPr>
            </w:pPr>
            <w:r>
              <w:rPr>
                <w:rFonts w:ascii="Times New Roman" w:eastAsia="TimesNewRomanPSMT" w:hAnsi="Times New Roman" w:cs="Times New Roman"/>
              </w:rPr>
              <w:t>5.3</w:t>
            </w:r>
          </w:p>
        </w:tc>
        <w:tc>
          <w:tcPr>
            <w:tcW w:w="7180" w:type="dxa"/>
            <w:tcBorders>
              <w:top w:val="single" w:sz="4" w:space="0" w:color="auto"/>
              <w:bottom w:val="single" w:sz="4" w:space="0" w:color="auto"/>
            </w:tcBorders>
            <w:vAlign w:val="center"/>
          </w:tcPr>
          <w:p w14:paraId="09A7D9A4" w14:textId="4AAD207E" w:rsidR="00A17D06" w:rsidRPr="00D85DC8" w:rsidRDefault="00D85DC8" w:rsidP="00D85DC8">
            <w:pPr>
              <w:rPr>
                <w:rFonts w:ascii="Times New Roman" w:hAnsi="Times New Roman" w:cs="Times New Roman"/>
                <w:b/>
              </w:rPr>
            </w:pPr>
            <w:r w:rsidRPr="00D85DC8">
              <w:rPr>
                <w:rFonts w:ascii="Times New Roman" w:hAnsi="Times New Roman" w:cs="Times New Roman"/>
              </w:rPr>
              <w:t>Закрыть скважину для записи кривой восстановления давления. Поднять приборы ГИС после записи КВД.</w:t>
            </w:r>
          </w:p>
        </w:tc>
        <w:tc>
          <w:tcPr>
            <w:tcW w:w="1785" w:type="dxa"/>
            <w:tcBorders>
              <w:top w:val="single" w:sz="4" w:space="0" w:color="auto"/>
              <w:bottom w:val="single" w:sz="4" w:space="0" w:color="auto"/>
              <w:right w:val="single" w:sz="4" w:space="0" w:color="auto"/>
            </w:tcBorders>
          </w:tcPr>
          <w:p w14:paraId="07551FE1" w14:textId="0ED9BDAC" w:rsidR="00A17D06" w:rsidRPr="000D4FCF" w:rsidRDefault="00D85DC8" w:rsidP="007C010F">
            <w:pPr>
              <w:pStyle w:val="affa"/>
              <w:spacing w:after="0"/>
              <w:jc w:val="center"/>
              <w:rPr>
                <w:rFonts w:ascii="Times New Roman" w:hAnsi="Times New Roman" w:cs="Times New Roman"/>
                <w:color w:val="000000"/>
              </w:rPr>
            </w:pPr>
            <w:r w:rsidRPr="00E16C92">
              <w:rPr>
                <w:rFonts w:ascii="Times New Roman" w:hAnsi="Times New Roman"/>
              </w:rPr>
              <w:t>Буровой мастер, Геолог</w:t>
            </w:r>
          </w:p>
        </w:tc>
      </w:tr>
      <w:tr w:rsidR="00A17D06" w:rsidRPr="000D4FCF" w14:paraId="279D00EC" w14:textId="77777777" w:rsidTr="005D08F9">
        <w:trPr>
          <w:trHeight w:val="583"/>
          <w:jc w:val="center"/>
        </w:trPr>
        <w:tc>
          <w:tcPr>
            <w:tcW w:w="662" w:type="dxa"/>
            <w:tcBorders>
              <w:top w:val="single" w:sz="4" w:space="0" w:color="auto"/>
              <w:left w:val="single" w:sz="4" w:space="0" w:color="auto"/>
              <w:bottom w:val="single" w:sz="4" w:space="0" w:color="auto"/>
            </w:tcBorders>
          </w:tcPr>
          <w:p w14:paraId="33A48A32" w14:textId="16736C02" w:rsidR="00A17D06" w:rsidRPr="000D4FCF" w:rsidRDefault="00D85DC8" w:rsidP="007C010F">
            <w:pPr>
              <w:jc w:val="center"/>
              <w:rPr>
                <w:rFonts w:ascii="Times New Roman" w:eastAsia="TimesNewRomanPSMT" w:hAnsi="Times New Roman" w:cs="Times New Roman"/>
              </w:rPr>
            </w:pPr>
            <w:r>
              <w:rPr>
                <w:rFonts w:ascii="Times New Roman" w:eastAsia="TimesNewRomanPSMT" w:hAnsi="Times New Roman" w:cs="Times New Roman"/>
              </w:rPr>
              <w:lastRenderedPageBreak/>
              <w:t>5.4</w:t>
            </w:r>
          </w:p>
        </w:tc>
        <w:tc>
          <w:tcPr>
            <w:tcW w:w="7180" w:type="dxa"/>
            <w:tcBorders>
              <w:top w:val="single" w:sz="4" w:space="0" w:color="auto"/>
              <w:bottom w:val="single" w:sz="4" w:space="0" w:color="auto"/>
            </w:tcBorders>
            <w:vAlign w:val="center"/>
          </w:tcPr>
          <w:p w14:paraId="4A566D7D" w14:textId="0569E695" w:rsidR="00A17D06" w:rsidRPr="00D85DC8" w:rsidRDefault="00D85DC8" w:rsidP="00D85DC8">
            <w:pPr>
              <w:rPr>
                <w:rFonts w:ascii="Times New Roman" w:hAnsi="Times New Roman" w:cs="Times New Roman"/>
                <w:b/>
              </w:rPr>
            </w:pPr>
            <w:r w:rsidRPr="00D85DC8">
              <w:rPr>
                <w:rFonts w:ascii="Times New Roman" w:hAnsi="Times New Roman" w:cs="Times New Roman"/>
              </w:rPr>
              <w:t>Запустить скважину в работу на одном режиме через газовый счетчик и сепаратор, с отжигом газа на факеле.</w:t>
            </w:r>
          </w:p>
        </w:tc>
        <w:tc>
          <w:tcPr>
            <w:tcW w:w="1785" w:type="dxa"/>
            <w:tcBorders>
              <w:top w:val="single" w:sz="4" w:space="0" w:color="auto"/>
              <w:bottom w:val="single" w:sz="4" w:space="0" w:color="auto"/>
              <w:right w:val="single" w:sz="4" w:space="0" w:color="auto"/>
            </w:tcBorders>
          </w:tcPr>
          <w:p w14:paraId="70B33FA1" w14:textId="28DFE7F0" w:rsidR="00A17D06" w:rsidRPr="000D4FCF" w:rsidRDefault="00D85DC8" w:rsidP="007C010F">
            <w:pPr>
              <w:pStyle w:val="affa"/>
              <w:spacing w:after="0"/>
              <w:jc w:val="center"/>
              <w:rPr>
                <w:rFonts w:ascii="Times New Roman" w:hAnsi="Times New Roman" w:cs="Times New Roman"/>
                <w:color w:val="000000"/>
              </w:rPr>
            </w:pPr>
            <w:r w:rsidRPr="00E16C92">
              <w:rPr>
                <w:rFonts w:ascii="Times New Roman" w:hAnsi="Times New Roman"/>
              </w:rPr>
              <w:t>Буровой мастер, Геолог</w:t>
            </w:r>
          </w:p>
        </w:tc>
      </w:tr>
      <w:tr w:rsidR="00A17D06" w:rsidRPr="000D4FCF" w14:paraId="5E13D830" w14:textId="77777777" w:rsidTr="005D08F9">
        <w:trPr>
          <w:trHeight w:val="583"/>
          <w:jc w:val="center"/>
        </w:trPr>
        <w:tc>
          <w:tcPr>
            <w:tcW w:w="662" w:type="dxa"/>
            <w:tcBorders>
              <w:top w:val="single" w:sz="4" w:space="0" w:color="auto"/>
              <w:left w:val="single" w:sz="4" w:space="0" w:color="auto"/>
              <w:bottom w:val="single" w:sz="4" w:space="0" w:color="auto"/>
            </w:tcBorders>
          </w:tcPr>
          <w:p w14:paraId="1BFA08F5" w14:textId="400C2C17" w:rsidR="00A17D06" w:rsidRPr="000D4FCF" w:rsidRDefault="00D85DC8" w:rsidP="007C010F">
            <w:pPr>
              <w:jc w:val="center"/>
              <w:rPr>
                <w:rFonts w:ascii="Times New Roman" w:eastAsia="TimesNewRomanPSMT" w:hAnsi="Times New Roman" w:cs="Times New Roman"/>
              </w:rPr>
            </w:pPr>
            <w:r>
              <w:rPr>
                <w:rFonts w:ascii="Times New Roman" w:eastAsia="TimesNewRomanPSMT" w:hAnsi="Times New Roman" w:cs="Times New Roman"/>
              </w:rPr>
              <w:t>5.5</w:t>
            </w:r>
          </w:p>
        </w:tc>
        <w:tc>
          <w:tcPr>
            <w:tcW w:w="7180" w:type="dxa"/>
            <w:tcBorders>
              <w:top w:val="single" w:sz="4" w:space="0" w:color="auto"/>
              <w:bottom w:val="single" w:sz="4" w:space="0" w:color="auto"/>
            </w:tcBorders>
            <w:vAlign w:val="center"/>
          </w:tcPr>
          <w:p w14:paraId="62365F11" w14:textId="1253B769" w:rsidR="00A17D06" w:rsidRPr="00757E32" w:rsidRDefault="00757E32" w:rsidP="00757E32">
            <w:pPr>
              <w:rPr>
                <w:rFonts w:ascii="Times New Roman" w:hAnsi="Times New Roman" w:cs="Times New Roman"/>
                <w:b/>
              </w:rPr>
            </w:pPr>
            <w:r w:rsidRPr="00757E32">
              <w:rPr>
                <w:rFonts w:ascii="Times New Roman" w:hAnsi="Times New Roman" w:cs="Times New Roman"/>
              </w:rPr>
              <w:t>Провести отбор устьевой пробы флюида и его оперативный анализ</w:t>
            </w:r>
          </w:p>
        </w:tc>
        <w:tc>
          <w:tcPr>
            <w:tcW w:w="1785" w:type="dxa"/>
            <w:tcBorders>
              <w:top w:val="single" w:sz="4" w:space="0" w:color="auto"/>
              <w:bottom w:val="single" w:sz="4" w:space="0" w:color="auto"/>
              <w:right w:val="single" w:sz="4" w:space="0" w:color="auto"/>
            </w:tcBorders>
          </w:tcPr>
          <w:p w14:paraId="5AEA0021" w14:textId="6E9145C6" w:rsidR="00A17D06" w:rsidRPr="000D4FCF" w:rsidRDefault="00757E32" w:rsidP="007C010F">
            <w:pPr>
              <w:pStyle w:val="affa"/>
              <w:spacing w:after="0"/>
              <w:jc w:val="center"/>
              <w:rPr>
                <w:rFonts w:ascii="Times New Roman" w:hAnsi="Times New Roman" w:cs="Times New Roman"/>
                <w:color w:val="000000"/>
              </w:rPr>
            </w:pPr>
            <w:r w:rsidRPr="00E16C92">
              <w:rPr>
                <w:rFonts w:ascii="Times New Roman" w:hAnsi="Times New Roman"/>
              </w:rPr>
              <w:t>Буровой мастер, Геолог</w:t>
            </w:r>
          </w:p>
        </w:tc>
      </w:tr>
      <w:tr w:rsidR="00D85DC8" w:rsidRPr="000D4FCF" w14:paraId="6259C222" w14:textId="77777777" w:rsidTr="005D08F9">
        <w:trPr>
          <w:trHeight w:val="583"/>
          <w:jc w:val="center"/>
        </w:trPr>
        <w:tc>
          <w:tcPr>
            <w:tcW w:w="662" w:type="dxa"/>
            <w:tcBorders>
              <w:top w:val="single" w:sz="4" w:space="0" w:color="auto"/>
              <w:left w:val="single" w:sz="4" w:space="0" w:color="auto"/>
              <w:bottom w:val="single" w:sz="4" w:space="0" w:color="auto"/>
            </w:tcBorders>
          </w:tcPr>
          <w:p w14:paraId="05F4FFDF" w14:textId="01E1E838" w:rsidR="00D85DC8" w:rsidRPr="000D4FCF" w:rsidRDefault="00757E32" w:rsidP="007C010F">
            <w:pPr>
              <w:jc w:val="center"/>
              <w:rPr>
                <w:rFonts w:ascii="Times New Roman" w:eastAsia="TimesNewRomanPSMT" w:hAnsi="Times New Roman" w:cs="Times New Roman"/>
              </w:rPr>
            </w:pPr>
            <w:r>
              <w:rPr>
                <w:rFonts w:ascii="Times New Roman" w:eastAsia="TimesNewRomanPSMT" w:hAnsi="Times New Roman" w:cs="Times New Roman"/>
              </w:rPr>
              <w:t>5.6</w:t>
            </w:r>
          </w:p>
        </w:tc>
        <w:tc>
          <w:tcPr>
            <w:tcW w:w="7180" w:type="dxa"/>
            <w:tcBorders>
              <w:top w:val="single" w:sz="4" w:space="0" w:color="auto"/>
              <w:bottom w:val="single" w:sz="4" w:space="0" w:color="auto"/>
            </w:tcBorders>
            <w:vAlign w:val="center"/>
          </w:tcPr>
          <w:p w14:paraId="2308CFCD" w14:textId="0CEE05A5" w:rsidR="00D85DC8" w:rsidRPr="000D4FCF" w:rsidRDefault="00757E32" w:rsidP="00757E32">
            <w:pPr>
              <w:rPr>
                <w:rFonts w:ascii="Times New Roman" w:hAnsi="Times New Roman" w:cs="Times New Roman"/>
                <w:b/>
              </w:rPr>
            </w:pPr>
            <w:r w:rsidRPr="00757E32">
              <w:rPr>
                <w:rFonts w:ascii="Times New Roman" w:hAnsi="Times New Roman" w:cs="Times New Roman"/>
              </w:rPr>
              <w:t>Провести замер забойного давления и отобрать глубинные пробы</w:t>
            </w:r>
            <w:r w:rsidRPr="005C7BE1">
              <w:rPr>
                <w:sz w:val="24"/>
                <w:szCs w:val="24"/>
              </w:rPr>
              <w:t>.</w:t>
            </w:r>
          </w:p>
        </w:tc>
        <w:tc>
          <w:tcPr>
            <w:tcW w:w="1785" w:type="dxa"/>
            <w:tcBorders>
              <w:top w:val="single" w:sz="4" w:space="0" w:color="auto"/>
              <w:bottom w:val="single" w:sz="4" w:space="0" w:color="auto"/>
              <w:right w:val="single" w:sz="4" w:space="0" w:color="auto"/>
            </w:tcBorders>
          </w:tcPr>
          <w:p w14:paraId="2418B162" w14:textId="4B2EB0CE" w:rsidR="00D85DC8" w:rsidRPr="000D4FCF" w:rsidRDefault="00757E32" w:rsidP="007C010F">
            <w:pPr>
              <w:pStyle w:val="affa"/>
              <w:spacing w:after="0"/>
              <w:jc w:val="center"/>
              <w:rPr>
                <w:rFonts w:ascii="Times New Roman" w:hAnsi="Times New Roman" w:cs="Times New Roman"/>
                <w:color w:val="000000"/>
              </w:rPr>
            </w:pPr>
            <w:r w:rsidRPr="00E16C92">
              <w:rPr>
                <w:rFonts w:ascii="Times New Roman" w:hAnsi="Times New Roman"/>
              </w:rPr>
              <w:t>Буровой мастер, Геолог</w:t>
            </w:r>
          </w:p>
        </w:tc>
      </w:tr>
      <w:tr w:rsidR="00D85DC8" w:rsidRPr="000D4FCF" w14:paraId="00639585" w14:textId="77777777" w:rsidTr="005D08F9">
        <w:trPr>
          <w:trHeight w:val="583"/>
          <w:jc w:val="center"/>
        </w:trPr>
        <w:tc>
          <w:tcPr>
            <w:tcW w:w="662" w:type="dxa"/>
            <w:tcBorders>
              <w:top w:val="single" w:sz="4" w:space="0" w:color="auto"/>
              <w:left w:val="single" w:sz="4" w:space="0" w:color="auto"/>
              <w:bottom w:val="single" w:sz="4" w:space="0" w:color="auto"/>
            </w:tcBorders>
          </w:tcPr>
          <w:p w14:paraId="2B4FDAF5" w14:textId="59928424" w:rsidR="00D85DC8" w:rsidRPr="000D4FCF" w:rsidRDefault="005E44B5" w:rsidP="007C010F">
            <w:pPr>
              <w:jc w:val="center"/>
              <w:rPr>
                <w:rFonts w:ascii="Times New Roman" w:eastAsia="TimesNewRomanPSMT" w:hAnsi="Times New Roman" w:cs="Times New Roman"/>
              </w:rPr>
            </w:pPr>
            <w:r>
              <w:rPr>
                <w:rFonts w:ascii="Times New Roman" w:eastAsia="TimesNewRomanPSMT" w:hAnsi="Times New Roman" w:cs="Times New Roman"/>
              </w:rPr>
              <w:t>5.7</w:t>
            </w:r>
          </w:p>
        </w:tc>
        <w:tc>
          <w:tcPr>
            <w:tcW w:w="7180" w:type="dxa"/>
            <w:tcBorders>
              <w:top w:val="single" w:sz="4" w:space="0" w:color="auto"/>
              <w:bottom w:val="single" w:sz="4" w:space="0" w:color="auto"/>
            </w:tcBorders>
            <w:vAlign w:val="center"/>
          </w:tcPr>
          <w:p w14:paraId="318FA3F9" w14:textId="5D892244" w:rsidR="00D85DC8" w:rsidRPr="005E44B5" w:rsidRDefault="005E44B5" w:rsidP="005E44B5">
            <w:pPr>
              <w:rPr>
                <w:rFonts w:ascii="Times New Roman" w:hAnsi="Times New Roman" w:cs="Times New Roman"/>
                <w:b/>
              </w:rPr>
            </w:pPr>
            <w:r w:rsidRPr="005E44B5">
              <w:rPr>
                <w:rFonts w:ascii="Times New Roman" w:hAnsi="Times New Roman" w:cs="Times New Roman"/>
              </w:rPr>
              <w:t>Провести промысловые гидродинамические исследования скважины на 3-х режимах.</w:t>
            </w:r>
          </w:p>
        </w:tc>
        <w:tc>
          <w:tcPr>
            <w:tcW w:w="1785" w:type="dxa"/>
            <w:tcBorders>
              <w:top w:val="single" w:sz="4" w:space="0" w:color="auto"/>
              <w:bottom w:val="single" w:sz="4" w:space="0" w:color="auto"/>
              <w:right w:val="single" w:sz="4" w:space="0" w:color="auto"/>
            </w:tcBorders>
          </w:tcPr>
          <w:p w14:paraId="6E925F6C" w14:textId="3781921E" w:rsidR="00D85DC8" w:rsidRPr="000D4FCF" w:rsidRDefault="005E44B5" w:rsidP="007C010F">
            <w:pPr>
              <w:pStyle w:val="affa"/>
              <w:spacing w:after="0"/>
              <w:jc w:val="center"/>
              <w:rPr>
                <w:rFonts w:ascii="Times New Roman" w:hAnsi="Times New Roman" w:cs="Times New Roman"/>
                <w:color w:val="000000"/>
              </w:rPr>
            </w:pPr>
            <w:r w:rsidRPr="00E16C92">
              <w:rPr>
                <w:rFonts w:ascii="Times New Roman" w:hAnsi="Times New Roman"/>
              </w:rPr>
              <w:t>Буровой мастер, Геолог</w:t>
            </w:r>
          </w:p>
        </w:tc>
      </w:tr>
      <w:tr w:rsidR="00D85DC8" w:rsidRPr="000D4FCF" w14:paraId="45A3AA94" w14:textId="77777777" w:rsidTr="005D08F9">
        <w:trPr>
          <w:trHeight w:val="583"/>
          <w:jc w:val="center"/>
        </w:trPr>
        <w:tc>
          <w:tcPr>
            <w:tcW w:w="662" w:type="dxa"/>
            <w:tcBorders>
              <w:top w:val="single" w:sz="4" w:space="0" w:color="auto"/>
              <w:left w:val="single" w:sz="4" w:space="0" w:color="auto"/>
              <w:bottom w:val="single" w:sz="4" w:space="0" w:color="auto"/>
            </w:tcBorders>
          </w:tcPr>
          <w:p w14:paraId="1B732B11" w14:textId="70CFD67B" w:rsidR="00D85DC8" w:rsidRPr="000D4FCF" w:rsidRDefault="005E44B5" w:rsidP="007C010F">
            <w:pPr>
              <w:jc w:val="center"/>
              <w:rPr>
                <w:rFonts w:ascii="Times New Roman" w:eastAsia="TimesNewRomanPSMT" w:hAnsi="Times New Roman" w:cs="Times New Roman"/>
              </w:rPr>
            </w:pPr>
            <w:r>
              <w:rPr>
                <w:rFonts w:ascii="Times New Roman" w:eastAsia="TimesNewRomanPSMT" w:hAnsi="Times New Roman" w:cs="Times New Roman"/>
              </w:rPr>
              <w:t>5.8</w:t>
            </w:r>
          </w:p>
        </w:tc>
        <w:tc>
          <w:tcPr>
            <w:tcW w:w="7180" w:type="dxa"/>
            <w:tcBorders>
              <w:top w:val="single" w:sz="4" w:space="0" w:color="auto"/>
              <w:bottom w:val="single" w:sz="4" w:space="0" w:color="auto"/>
            </w:tcBorders>
            <w:vAlign w:val="center"/>
          </w:tcPr>
          <w:p w14:paraId="2C47E600" w14:textId="5E9F1E5E" w:rsidR="00D85DC8" w:rsidRPr="005E44B5" w:rsidRDefault="005E44B5" w:rsidP="005E44B5">
            <w:pPr>
              <w:rPr>
                <w:rFonts w:ascii="Times New Roman" w:hAnsi="Times New Roman" w:cs="Times New Roman"/>
                <w:b/>
              </w:rPr>
            </w:pPr>
            <w:r w:rsidRPr="005E44B5">
              <w:rPr>
                <w:rFonts w:ascii="Times New Roman" w:hAnsi="Times New Roman" w:cs="Times New Roman"/>
              </w:rPr>
              <w:t>Закрыть скважину для записи кривой восстановления давления. Поднять приборы ГИС после записи КВД.</w:t>
            </w:r>
          </w:p>
        </w:tc>
        <w:tc>
          <w:tcPr>
            <w:tcW w:w="1785" w:type="dxa"/>
            <w:tcBorders>
              <w:top w:val="single" w:sz="4" w:space="0" w:color="auto"/>
              <w:bottom w:val="single" w:sz="4" w:space="0" w:color="auto"/>
              <w:right w:val="single" w:sz="4" w:space="0" w:color="auto"/>
            </w:tcBorders>
          </w:tcPr>
          <w:p w14:paraId="5D4F48AB" w14:textId="32D26D9A" w:rsidR="00D85DC8" w:rsidRPr="000D4FCF" w:rsidRDefault="005E44B5" w:rsidP="007C010F">
            <w:pPr>
              <w:pStyle w:val="affa"/>
              <w:spacing w:after="0"/>
              <w:jc w:val="center"/>
              <w:rPr>
                <w:rFonts w:ascii="Times New Roman" w:hAnsi="Times New Roman" w:cs="Times New Roman"/>
                <w:color w:val="000000"/>
              </w:rPr>
            </w:pPr>
            <w:r w:rsidRPr="00E16C92">
              <w:rPr>
                <w:rFonts w:ascii="Times New Roman" w:hAnsi="Times New Roman"/>
              </w:rPr>
              <w:t>Буровой мастер, Геолог</w:t>
            </w:r>
          </w:p>
        </w:tc>
      </w:tr>
      <w:tr w:rsidR="00D85DC8" w:rsidRPr="000D4FCF" w14:paraId="2A02F151" w14:textId="77777777" w:rsidTr="005D08F9">
        <w:trPr>
          <w:trHeight w:val="583"/>
          <w:jc w:val="center"/>
        </w:trPr>
        <w:tc>
          <w:tcPr>
            <w:tcW w:w="662" w:type="dxa"/>
            <w:tcBorders>
              <w:top w:val="single" w:sz="4" w:space="0" w:color="auto"/>
              <w:left w:val="single" w:sz="4" w:space="0" w:color="auto"/>
              <w:bottom w:val="single" w:sz="4" w:space="0" w:color="auto"/>
            </w:tcBorders>
          </w:tcPr>
          <w:p w14:paraId="151641F9" w14:textId="38D7C760" w:rsidR="00D85DC8" w:rsidRPr="000D4FCF" w:rsidRDefault="00C77C55" w:rsidP="007C010F">
            <w:pPr>
              <w:jc w:val="center"/>
              <w:rPr>
                <w:rFonts w:ascii="Times New Roman" w:eastAsia="TimesNewRomanPSMT" w:hAnsi="Times New Roman" w:cs="Times New Roman"/>
              </w:rPr>
            </w:pPr>
            <w:r>
              <w:rPr>
                <w:rFonts w:ascii="Times New Roman" w:eastAsia="TimesNewRomanPSMT" w:hAnsi="Times New Roman" w:cs="Times New Roman"/>
              </w:rPr>
              <w:t>5.9</w:t>
            </w:r>
          </w:p>
        </w:tc>
        <w:tc>
          <w:tcPr>
            <w:tcW w:w="7180" w:type="dxa"/>
            <w:tcBorders>
              <w:top w:val="single" w:sz="4" w:space="0" w:color="auto"/>
              <w:bottom w:val="single" w:sz="4" w:space="0" w:color="auto"/>
            </w:tcBorders>
            <w:vAlign w:val="center"/>
          </w:tcPr>
          <w:p w14:paraId="11EDA9A5" w14:textId="105EE1F1" w:rsidR="00D85DC8" w:rsidRPr="00C77C55" w:rsidRDefault="00C77C55" w:rsidP="00C77C55">
            <w:pPr>
              <w:rPr>
                <w:rFonts w:ascii="Times New Roman" w:hAnsi="Times New Roman" w:cs="Times New Roman"/>
                <w:b/>
              </w:rPr>
            </w:pPr>
            <w:r w:rsidRPr="00C77C55">
              <w:rPr>
                <w:rFonts w:ascii="Times New Roman" w:hAnsi="Times New Roman" w:cs="Times New Roman"/>
              </w:rPr>
              <w:t>Провести промысловые гидродинамические исследования скважины на 3 х- режимах.</w:t>
            </w:r>
          </w:p>
        </w:tc>
        <w:tc>
          <w:tcPr>
            <w:tcW w:w="1785" w:type="dxa"/>
            <w:tcBorders>
              <w:top w:val="single" w:sz="4" w:space="0" w:color="auto"/>
              <w:bottom w:val="single" w:sz="4" w:space="0" w:color="auto"/>
              <w:right w:val="single" w:sz="4" w:space="0" w:color="auto"/>
            </w:tcBorders>
          </w:tcPr>
          <w:p w14:paraId="6591EB76" w14:textId="646F736B" w:rsidR="00D85DC8" w:rsidRPr="000D4FCF" w:rsidRDefault="00C77C55" w:rsidP="007C010F">
            <w:pPr>
              <w:pStyle w:val="affa"/>
              <w:spacing w:after="0"/>
              <w:jc w:val="center"/>
              <w:rPr>
                <w:rFonts w:ascii="Times New Roman" w:hAnsi="Times New Roman" w:cs="Times New Roman"/>
                <w:color w:val="000000"/>
              </w:rPr>
            </w:pPr>
            <w:r w:rsidRPr="00E16C92">
              <w:rPr>
                <w:rFonts w:ascii="Times New Roman" w:hAnsi="Times New Roman"/>
              </w:rPr>
              <w:t>Буровой мастер, Геолог</w:t>
            </w:r>
          </w:p>
        </w:tc>
      </w:tr>
      <w:tr w:rsidR="00C77C55" w:rsidRPr="000D4FCF" w14:paraId="48418DFB" w14:textId="77777777" w:rsidTr="005D08F9">
        <w:trPr>
          <w:trHeight w:val="583"/>
          <w:jc w:val="center"/>
        </w:trPr>
        <w:tc>
          <w:tcPr>
            <w:tcW w:w="662" w:type="dxa"/>
            <w:tcBorders>
              <w:top w:val="single" w:sz="4" w:space="0" w:color="auto"/>
              <w:left w:val="single" w:sz="4" w:space="0" w:color="auto"/>
              <w:bottom w:val="single" w:sz="4" w:space="0" w:color="auto"/>
            </w:tcBorders>
          </w:tcPr>
          <w:p w14:paraId="7D07EC49" w14:textId="7A63BC97" w:rsidR="00C77C55" w:rsidRPr="000D4FCF" w:rsidRDefault="00C77C55" w:rsidP="007C010F">
            <w:pPr>
              <w:jc w:val="center"/>
              <w:rPr>
                <w:rFonts w:ascii="Times New Roman" w:eastAsia="TimesNewRomanPSMT" w:hAnsi="Times New Roman" w:cs="Times New Roman"/>
              </w:rPr>
            </w:pPr>
            <w:r>
              <w:rPr>
                <w:rFonts w:ascii="Times New Roman" w:eastAsia="TimesNewRomanPSMT" w:hAnsi="Times New Roman" w:cs="Times New Roman"/>
              </w:rPr>
              <w:t>6.</w:t>
            </w:r>
          </w:p>
        </w:tc>
        <w:tc>
          <w:tcPr>
            <w:tcW w:w="7180" w:type="dxa"/>
            <w:tcBorders>
              <w:top w:val="single" w:sz="4" w:space="0" w:color="auto"/>
              <w:bottom w:val="single" w:sz="4" w:space="0" w:color="auto"/>
            </w:tcBorders>
            <w:vAlign w:val="center"/>
          </w:tcPr>
          <w:p w14:paraId="3400B172" w14:textId="38D53F0F" w:rsidR="00C77C55" w:rsidRPr="00C77C55" w:rsidRDefault="00C77C55" w:rsidP="00C77C55">
            <w:pPr>
              <w:rPr>
                <w:rFonts w:ascii="Times New Roman" w:hAnsi="Times New Roman" w:cs="Times New Roman"/>
                <w:b/>
              </w:rPr>
            </w:pPr>
            <w:r w:rsidRPr="00C77C55">
              <w:rPr>
                <w:rFonts w:ascii="Times New Roman" w:hAnsi="Times New Roman"/>
              </w:rPr>
              <w:t>После завершения работ по испытанию объекта составить соответствующий акт испытания разведочной скважины.</w:t>
            </w:r>
          </w:p>
        </w:tc>
        <w:tc>
          <w:tcPr>
            <w:tcW w:w="1785" w:type="dxa"/>
            <w:tcBorders>
              <w:top w:val="single" w:sz="4" w:space="0" w:color="auto"/>
              <w:bottom w:val="single" w:sz="4" w:space="0" w:color="auto"/>
              <w:right w:val="single" w:sz="4" w:space="0" w:color="auto"/>
            </w:tcBorders>
          </w:tcPr>
          <w:p w14:paraId="19A41EE2" w14:textId="56B443C2" w:rsidR="00C77C55" w:rsidRPr="004847ED" w:rsidRDefault="00C77C55" w:rsidP="007C010F">
            <w:pPr>
              <w:pStyle w:val="affa"/>
              <w:spacing w:after="0"/>
              <w:jc w:val="center"/>
              <w:rPr>
                <w:rFonts w:ascii="Times New Roman" w:hAnsi="Times New Roman" w:cs="Times New Roman"/>
                <w:color w:val="000000"/>
                <w:lang w:val="en-US"/>
              </w:rPr>
            </w:pPr>
            <w:r w:rsidRPr="00E16C92">
              <w:rPr>
                <w:rFonts w:ascii="Times New Roman" w:hAnsi="Times New Roman"/>
              </w:rPr>
              <w:t>Буровой мастер, Геолог</w:t>
            </w:r>
          </w:p>
        </w:tc>
      </w:tr>
      <w:tr w:rsidR="00C77C55" w:rsidRPr="000D4FCF" w14:paraId="2484A08E" w14:textId="77777777" w:rsidTr="005D08F9">
        <w:trPr>
          <w:trHeight w:val="583"/>
          <w:jc w:val="center"/>
        </w:trPr>
        <w:tc>
          <w:tcPr>
            <w:tcW w:w="662" w:type="dxa"/>
            <w:tcBorders>
              <w:top w:val="single" w:sz="4" w:space="0" w:color="auto"/>
              <w:left w:val="single" w:sz="4" w:space="0" w:color="auto"/>
              <w:bottom w:val="single" w:sz="4" w:space="0" w:color="auto"/>
            </w:tcBorders>
          </w:tcPr>
          <w:p w14:paraId="4F3F05DB" w14:textId="5F824DD5" w:rsidR="00C77C55" w:rsidRPr="004847ED" w:rsidRDefault="004847ED" w:rsidP="007C010F">
            <w:pPr>
              <w:jc w:val="center"/>
              <w:rPr>
                <w:rFonts w:ascii="Times New Roman" w:eastAsia="TimesNewRomanPSMT" w:hAnsi="Times New Roman" w:cs="Times New Roman"/>
              </w:rPr>
            </w:pPr>
            <w:r>
              <w:rPr>
                <w:rFonts w:ascii="Times New Roman" w:eastAsia="TimesNewRomanPSMT" w:hAnsi="Times New Roman" w:cs="Times New Roman"/>
                <w:lang w:val="en-US"/>
              </w:rPr>
              <w:t>7</w:t>
            </w:r>
            <w:r>
              <w:rPr>
                <w:rFonts w:ascii="Times New Roman" w:eastAsia="TimesNewRomanPSMT" w:hAnsi="Times New Roman" w:cs="Times New Roman"/>
              </w:rPr>
              <w:t>.</w:t>
            </w:r>
          </w:p>
        </w:tc>
        <w:tc>
          <w:tcPr>
            <w:tcW w:w="7180" w:type="dxa"/>
            <w:tcBorders>
              <w:top w:val="single" w:sz="4" w:space="0" w:color="auto"/>
              <w:bottom w:val="single" w:sz="4" w:space="0" w:color="auto"/>
            </w:tcBorders>
            <w:vAlign w:val="center"/>
          </w:tcPr>
          <w:p w14:paraId="3FD07E0C" w14:textId="24F0DD8A" w:rsidR="00C77C55" w:rsidRPr="004847ED" w:rsidRDefault="004847ED" w:rsidP="004847ED">
            <w:pPr>
              <w:rPr>
                <w:rFonts w:ascii="Times New Roman" w:hAnsi="Times New Roman" w:cs="Times New Roman"/>
                <w:b/>
              </w:rPr>
            </w:pPr>
            <w:r w:rsidRPr="004847ED">
              <w:rPr>
                <w:rFonts w:ascii="Times New Roman" w:hAnsi="Times New Roman" w:cs="Times New Roman"/>
              </w:rPr>
              <w:t>Демонтировать ФА, монтировать ПВО, герметизировать устье, произвести опрессовку ПВО.</w:t>
            </w:r>
          </w:p>
        </w:tc>
        <w:tc>
          <w:tcPr>
            <w:tcW w:w="1785" w:type="dxa"/>
            <w:tcBorders>
              <w:top w:val="single" w:sz="4" w:space="0" w:color="auto"/>
              <w:bottom w:val="single" w:sz="4" w:space="0" w:color="auto"/>
              <w:right w:val="single" w:sz="4" w:space="0" w:color="auto"/>
            </w:tcBorders>
          </w:tcPr>
          <w:p w14:paraId="3C8063E2" w14:textId="6A120F93" w:rsidR="00C77C55" w:rsidRPr="000D4FCF" w:rsidRDefault="004847ED" w:rsidP="007C010F">
            <w:pPr>
              <w:pStyle w:val="affa"/>
              <w:spacing w:after="0"/>
              <w:jc w:val="center"/>
              <w:rPr>
                <w:rFonts w:ascii="Times New Roman" w:hAnsi="Times New Roman" w:cs="Times New Roman"/>
                <w:color w:val="000000"/>
              </w:rPr>
            </w:pPr>
            <w:r w:rsidRPr="00E16C92">
              <w:rPr>
                <w:rFonts w:ascii="Times New Roman" w:hAnsi="Times New Roman"/>
              </w:rPr>
              <w:t>Буровой мастер</w:t>
            </w:r>
          </w:p>
        </w:tc>
      </w:tr>
      <w:tr w:rsidR="00C77C55" w:rsidRPr="000D4FCF" w14:paraId="42839D2F" w14:textId="77777777" w:rsidTr="005D08F9">
        <w:trPr>
          <w:trHeight w:val="583"/>
          <w:jc w:val="center"/>
        </w:trPr>
        <w:tc>
          <w:tcPr>
            <w:tcW w:w="662" w:type="dxa"/>
            <w:tcBorders>
              <w:top w:val="single" w:sz="4" w:space="0" w:color="auto"/>
              <w:left w:val="single" w:sz="4" w:space="0" w:color="auto"/>
              <w:bottom w:val="single" w:sz="4" w:space="0" w:color="auto"/>
            </w:tcBorders>
          </w:tcPr>
          <w:p w14:paraId="2EC3C506" w14:textId="2EFE0019" w:rsidR="00C77C55" w:rsidRPr="000D4FCF" w:rsidRDefault="00F05636" w:rsidP="007C010F">
            <w:pPr>
              <w:jc w:val="center"/>
              <w:rPr>
                <w:rFonts w:ascii="Times New Roman" w:eastAsia="TimesNewRomanPSMT" w:hAnsi="Times New Roman" w:cs="Times New Roman"/>
              </w:rPr>
            </w:pPr>
            <w:r>
              <w:rPr>
                <w:rFonts w:ascii="Times New Roman" w:eastAsia="TimesNewRomanPSMT" w:hAnsi="Times New Roman" w:cs="Times New Roman"/>
              </w:rPr>
              <w:t>8.</w:t>
            </w:r>
          </w:p>
        </w:tc>
        <w:tc>
          <w:tcPr>
            <w:tcW w:w="7180" w:type="dxa"/>
            <w:tcBorders>
              <w:top w:val="single" w:sz="4" w:space="0" w:color="auto"/>
              <w:bottom w:val="single" w:sz="4" w:space="0" w:color="auto"/>
            </w:tcBorders>
            <w:vAlign w:val="center"/>
          </w:tcPr>
          <w:p w14:paraId="276A4050" w14:textId="2AF28184" w:rsidR="00C77C55" w:rsidRPr="00F05636" w:rsidRDefault="00F05636" w:rsidP="00F05636">
            <w:pPr>
              <w:rPr>
                <w:rFonts w:ascii="Times New Roman" w:hAnsi="Times New Roman" w:cs="Times New Roman"/>
                <w:b/>
              </w:rPr>
            </w:pPr>
            <w:r w:rsidRPr="00F05636">
              <w:rPr>
                <w:rFonts w:ascii="Times New Roman" w:hAnsi="Times New Roman" w:cs="Times New Roman"/>
              </w:rPr>
              <w:t xml:space="preserve">Работа ГИС по установке ВП над интервалом перфорации </w:t>
            </w:r>
            <w:r w:rsidRPr="00F05636">
              <w:rPr>
                <w:rFonts w:ascii="Times New Roman" w:hAnsi="Times New Roman" w:cs="Times New Roman"/>
                <w:b/>
              </w:rPr>
              <w:t>1</w:t>
            </w:r>
            <w:r>
              <w:rPr>
                <w:rFonts w:ascii="Times New Roman" w:hAnsi="Times New Roman" w:cs="Times New Roman"/>
                <w:b/>
              </w:rPr>
              <w:t>411</w:t>
            </w:r>
            <w:r w:rsidRPr="00F05636">
              <w:rPr>
                <w:rFonts w:ascii="Times New Roman" w:hAnsi="Times New Roman" w:cs="Times New Roman"/>
                <w:b/>
              </w:rPr>
              <w:t>-1</w:t>
            </w:r>
            <w:r>
              <w:rPr>
                <w:rFonts w:ascii="Times New Roman" w:hAnsi="Times New Roman" w:cs="Times New Roman"/>
                <w:b/>
              </w:rPr>
              <w:t>419</w:t>
            </w:r>
            <w:r w:rsidRPr="00F05636">
              <w:rPr>
                <w:rFonts w:ascii="Times New Roman" w:hAnsi="Times New Roman" w:cs="Times New Roman"/>
                <w:b/>
              </w:rPr>
              <w:t>м</w:t>
            </w:r>
          </w:p>
        </w:tc>
        <w:tc>
          <w:tcPr>
            <w:tcW w:w="1785" w:type="dxa"/>
            <w:tcBorders>
              <w:top w:val="single" w:sz="4" w:space="0" w:color="auto"/>
              <w:bottom w:val="single" w:sz="4" w:space="0" w:color="auto"/>
              <w:right w:val="single" w:sz="4" w:space="0" w:color="auto"/>
            </w:tcBorders>
          </w:tcPr>
          <w:p w14:paraId="3231FB54" w14:textId="3F761540" w:rsidR="00C77C55" w:rsidRPr="000D4FCF" w:rsidRDefault="00F05636" w:rsidP="007C010F">
            <w:pPr>
              <w:pStyle w:val="affa"/>
              <w:spacing w:after="0"/>
              <w:jc w:val="center"/>
              <w:rPr>
                <w:rFonts w:ascii="Times New Roman" w:hAnsi="Times New Roman" w:cs="Times New Roman"/>
                <w:color w:val="000000"/>
              </w:rPr>
            </w:pPr>
            <w:r w:rsidRPr="00E16C92">
              <w:rPr>
                <w:rFonts w:ascii="Times New Roman" w:hAnsi="Times New Roman"/>
              </w:rPr>
              <w:t>Буровой мастер</w:t>
            </w:r>
          </w:p>
        </w:tc>
      </w:tr>
      <w:tr w:rsidR="00C77C55" w:rsidRPr="000D4FCF" w14:paraId="2CA2BE1A" w14:textId="77777777" w:rsidTr="005D08F9">
        <w:trPr>
          <w:trHeight w:val="583"/>
          <w:jc w:val="center"/>
        </w:trPr>
        <w:tc>
          <w:tcPr>
            <w:tcW w:w="662" w:type="dxa"/>
            <w:tcBorders>
              <w:top w:val="single" w:sz="4" w:space="0" w:color="auto"/>
              <w:left w:val="single" w:sz="4" w:space="0" w:color="auto"/>
              <w:bottom w:val="double" w:sz="4" w:space="0" w:color="auto"/>
            </w:tcBorders>
          </w:tcPr>
          <w:p w14:paraId="438E9F4A" w14:textId="24A37CB0" w:rsidR="00C77C55" w:rsidRPr="000D4FCF" w:rsidRDefault="00F05636" w:rsidP="007C010F">
            <w:pPr>
              <w:jc w:val="center"/>
              <w:rPr>
                <w:rFonts w:ascii="Times New Roman" w:eastAsia="TimesNewRomanPSMT" w:hAnsi="Times New Roman" w:cs="Times New Roman"/>
              </w:rPr>
            </w:pPr>
            <w:r>
              <w:rPr>
                <w:rFonts w:ascii="Times New Roman" w:eastAsia="TimesNewRomanPSMT" w:hAnsi="Times New Roman" w:cs="Times New Roman"/>
              </w:rPr>
              <w:t>9.</w:t>
            </w:r>
          </w:p>
        </w:tc>
        <w:tc>
          <w:tcPr>
            <w:tcW w:w="7180" w:type="dxa"/>
            <w:tcBorders>
              <w:top w:val="single" w:sz="4" w:space="0" w:color="auto"/>
              <w:bottom w:val="double" w:sz="4" w:space="0" w:color="auto"/>
            </w:tcBorders>
            <w:vAlign w:val="center"/>
          </w:tcPr>
          <w:p w14:paraId="5181BBF7" w14:textId="06E0B847" w:rsidR="00C77C55" w:rsidRPr="00F05636" w:rsidRDefault="00F05636" w:rsidP="00F05636">
            <w:pPr>
              <w:rPr>
                <w:rFonts w:ascii="Times New Roman" w:hAnsi="Times New Roman" w:cs="Times New Roman"/>
                <w:b/>
              </w:rPr>
            </w:pPr>
            <w:r w:rsidRPr="00F05636">
              <w:rPr>
                <w:rFonts w:ascii="Times New Roman" w:hAnsi="Times New Roman" w:cs="Times New Roman"/>
              </w:rPr>
              <w:t>Работа ГИС по установке цементного моста высотой 5 м. демонтировать устьевой превентор.</w:t>
            </w:r>
          </w:p>
        </w:tc>
        <w:tc>
          <w:tcPr>
            <w:tcW w:w="1785" w:type="dxa"/>
            <w:tcBorders>
              <w:top w:val="single" w:sz="4" w:space="0" w:color="auto"/>
              <w:bottom w:val="double" w:sz="4" w:space="0" w:color="auto"/>
              <w:right w:val="single" w:sz="4" w:space="0" w:color="auto"/>
            </w:tcBorders>
          </w:tcPr>
          <w:p w14:paraId="7914C3A6" w14:textId="2CED7597" w:rsidR="00C77C55" w:rsidRPr="000D4FCF" w:rsidRDefault="00F05636" w:rsidP="007C010F">
            <w:pPr>
              <w:pStyle w:val="affa"/>
              <w:spacing w:after="0"/>
              <w:jc w:val="center"/>
              <w:rPr>
                <w:rFonts w:ascii="Times New Roman" w:hAnsi="Times New Roman" w:cs="Times New Roman"/>
                <w:color w:val="000000"/>
              </w:rPr>
            </w:pPr>
            <w:r w:rsidRPr="00E16C92">
              <w:rPr>
                <w:rFonts w:ascii="Times New Roman" w:hAnsi="Times New Roman"/>
              </w:rPr>
              <w:t>Буровой мастер</w:t>
            </w:r>
          </w:p>
        </w:tc>
      </w:tr>
    </w:tbl>
    <w:p w14:paraId="55FA2865" w14:textId="77777777" w:rsidR="00917C65" w:rsidRDefault="00917C65" w:rsidP="00DC65CE">
      <w:pPr>
        <w:pStyle w:val="afffffffffff6"/>
      </w:pPr>
    </w:p>
    <w:tbl>
      <w:tblPr>
        <w:tblpPr w:leftFromText="180" w:rightFromText="180" w:vertAnchor="text" w:tblpX="-5146" w:tblpY="-160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
      </w:tblGrid>
      <w:tr w:rsidR="00917C65" w14:paraId="21C18AC0" w14:textId="77777777" w:rsidTr="00CA7338">
        <w:trPr>
          <w:trHeight w:val="5362"/>
        </w:trPr>
        <w:tc>
          <w:tcPr>
            <w:tcW w:w="324" w:type="dxa"/>
            <w:tcBorders>
              <w:bottom w:val="nil"/>
              <w:right w:val="nil"/>
            </w:tcBorders>
          </w:tcPr>
          <w:p w14:paraId="266592E8" w14:textId="77777777" w:rsidR="00917C65" w:rsidRDefault="00917C65" w:rsidP="00917C65">
            <w:pPr>
              <w:pStyle w:val="1fff6"/>
              <w:ind w:firstLine="0"/>
              <w:rPr>
                <w:rFonts w:eastAsia="Times New Roman"/>
                <w:b w:val="0"/>
                <w:bCs/>
                <w:sz w:val="22"/>
                <w:szCs w:val="22"/>
              </w:rPr>
            </w:pPr>
          </w:p>
        </w:tc>
      </w:tr>
    </w:tbl>
    <w:p w14:paraId="190F20FC" w14:textId="0930F883" w:rsidR="00DE283B" w:rsidRPr="008C5F0E" w:rsidRDefault="00DE283B" w:rsidP="008C5F0E">
      <w:pPr>
        <w:pStyle w:val="afffffffffff6"/>
        <w:jc w:val="center"/>
        <w:rPr>
          <w:b/>
          <w:bCs/>
        </w:rPr>
      </w:pPr>
      <w:r w:rsidRPr="008C5F0E">
        <w:rPr>
          <w:b/>
          <w:bCs/>
        </w:rPr>
        <w:t>Заключительные работы по опробованию скважины</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7116"/>
        <w:gridCol w:w="2240"/>
      </w:tblGrid>
      <w:tr w:rsidR="00DE283B" w:rsidRPr="00F72FDC" w14:paraId="56A216B0" w14:textId="77777777" w:rsidTr="00DE283B">
        <w:tc>
          <w:tcPr>
            <w:tcW w:w="709" w:type="dxa"/>
            <w:tcBorders>
              <w:top w:val="single" w:sz="4" w:space="0" w:color="auto"/>
            </w:tcBorders>
            <w:vAlign w:val="center"/>
          </w:tcPr>
          <w:p w14:paraId="5DDD0E70" w14:textId="77777777" w:rsidR="00DE283B" w:rsidRPr="00DE283B" w:rsidRDefault="00DE283B" w:rsidP="00DE283B">
            <w:pPr>
              <w:spacing w:after="0" w:line="240" w:lineRule="auto"/>
              <w:jc w:val="center"/>
              <w:rPr>
                <w:rFonts w:ascii="Times New Roman" w:eastAsia="TimesNewRomanPSMT" w:hAnsi="Times New Roman" w:cs="Times New Roman"/>
                <w:b/>
                <w:bCs/>
                <w:sz w:val="20"/>
                <w:szCs w:val="20"/>
              </w:rPr>
            </w:pPr>
            <w:r w:rsidRPr="00DE283B">
              <w:rPr>
                <w:rFonts w:ascii="Times New Roman" w:eastAsia="TimesNewRomanPSMT" w:hAnsi="Times New Roman" w:cs="Times New Roman"/>
                <w:b/>
                <w:sz w:val="20"/>
                <w:szCs w:val="20"/>
              </w:rPr>
              <w:t>№</w:t>
            </w:r>
          </w:p>
          <w:p w14:paraId="047FD30E" w14:textId="77777777" w:rsidR="00DE283B" w:rsidRPr="00DE283B" w:rsidRDefault="00DE283B" w:rsidP="00DE283B">
            <w:pPr>
              <w:spacing w:after="0" w:line="240" w:lineRule="auto"/>
              <w:jc w:val="center"/>
              <w:rPr>
                <w:rFonts w:ascii="Times New Roman" w:hAnsi="Times New Roman" w:cs="Times New Roman"/>
                <w:b/>
                <w:lang w:val="en-US"/>
              </w:rPr>
            </w:pPr>
            <w:r w:rsidRPr="00DE283B">
              <w:rPr>
                <w:rFonts w:ascii="Times New Roman" w:eastAsia="TimesNewRomanPSMT" w:hAnsi="Times New Roman" w:cs="Times New Roman"/>
                <w:b/>
              </w:rPr>
              <w:t>п/п</w:t>
            </w:r>
          </w:p>
        </w:tc>
        <w:tc>
          <w:tcPr>
            <w:tcW w:w="7116" w:type="dxa"/>
            <w:tcBorders>
              <w:top w:val="single" w:sz="4" w:space="0" w:color="auto"/>
            </w:tcBorders>
            <w:vAlign w:val="center"/>
          </w:tcPr>
          <w:p w14:paraId="36D076EF" w14:textId="77777777" w:rsidR="00DE283B" w:rsidRPr="00DE283B" w:rsidRDefault="00DE283B" w:rsidP="00DE283B">
            <w:pPr>
              <w:pStyle w:val="af4"/>
              <w:spacing w:after="0" w:line="240" w:lineRule="auto"/>
              <w:ind w:left="0"/>
              <w:jc w:val="center"/>
              <w:rPr>
                <w:rFonts w:ascii="Times New Roman" w:hAnsi="Times New Roman" w:cs="Times New Roman"/>
                <w:b/>
                <w:bCs/>
                <w:sz w:val="24"/>
                <w:szCs w:val="24"/>
                <w:lang w:val="en-US"/>
              </w:rPr>
            </w:pPr>
            <w:r w:rsidRPr="00DE283B">
              <w:rPr>
                <w:rFonts w:ascii="Times New Roman" w:hAnsi="Times New Roman" w:cs="Times New Roman"/>
                <w:b/>
                <w:sz w:val="24"/>
                <w:szCs w:val="24"/>
              </w:rPr>
              <w:t>Наименование проводимых работ</w:t>
            </w:r>
          </w:p>
        </w:tc>
        <w:tc>
          <w:tcPr>
            <w:tcW w:w="2240" w:type="dxa"/>
            <w:tcBorders>
              <w:top w:val="single" w:sz="4" w:space="0" w:color="auto"/>
            </w:tcBorders>
            <w:vAlign w:val="center"/>
          </w:tcPr>
          <w:p w14:paraId="2FA13604" w14:textId="483EE51F" w:rsidR="00DE283B" w:rsidRPr="00F72FDC" w:rsidRDefault="00DE283B" w:rsidP="00DE283B">
            <w:pPr>
              <w:spacing w:after="0" w:line="240" w:lineRule="auto"/>
              <w:rPr>
                <w:b/>
              </w:rPr>
            </w:pPr>
            <w:r w:rsidRPr="000D4FCF">
              <w:rPr>
                <w:rFonts w:ascii="Times New Roman" w:hAnsi="Times New Roman" w:cs="Times New Roman"/>
                <w:b/>
              </w:rPr>
              <w:t>Ответственные лица</w:t>
            </w:r>
            <w:r w:rsidRPr="00F72FDC">
              <w:rPr>
                <w:b/>
              </w:rPr>
              <w:t xml:space="preserve"> </w:t>
            </w:r>
          </w:p>
        </w:tc>
      </w:tr>
      <w:tr w:rsidR="00DE283B" w:rsidRPr="00805EBA" w14:paraId="3ED5DCB4" w14:textId="77777777" w:rsidTr="00163EB8">
        <w:trPr>
          <w:trHeight w:val="1032"/>
        </w:trPr>
        <w:tc>
          <w:tcPr>
            <w:tcW w:w="709" w:type="dxa"/>
            <w:vAlign w:val="center"/>
          </w:tcPr>
          <w:p w14:paraId="234D329C" w14:textId="77777777" w:rsidR="00DE283B" w:rsidRPr="00DE283B" w:rsidRDefault="00DE283B" w:rsidP="00DE283B">
            <w:pPr>
              <w:spacing w:after="0" w:line="240" w:lineRule="auto"/>
              <w:jc w:val="center"/>
              <w:rPr>
                <w:rFonts w:ascii="Times New Roman" w:hAnsi="Times New Roman" w:cs="Times New Roman"/>
              </w:rPr>
            </w:pPr>
            <w:r w:rsidRPr="00DE283B">
              <w:rPr>
                <w:rFonts w:ascii="Times New Roman" w:hAnsi="Times New Roman" w:cs="Times New Roman"/>
              </w:rPr>
              <w:t>1</w:t>
            </w:r>
          </w:p>
        </w:tc>
        <w:tc>
          <w:tcPr>
            <w:tcW w:w="7116" w:type="dxa"/>
            <w:vAlign w:val="center"/>
          </w:tcPr>
          <w:p w14:paraId="5721B8AA" w14:textId="7117909F" w:rsidR="00DE283B" w:rsidRPr="00DE283B" w:rsidRDefault="00DE283B" w:rsidP="00DE283B">
            <w:pPr>
              <w:spacing w:after="0" w:line="240" w:lineRule="auto"/>
              <w:jc w:val="center"/>
              <w:rPr>
                <w:rFonts w:ascii="Times New Roman" w:hAnsi="Times New Roman" w:cs="Times New Roman"/>
              </w:rPr>
            </w:pPr>
            <w:r w:rsidRPr="00DE283B">
              <w:rPr>
                <w:rFonts w:ascii="Times New Roman" w:hAnsi="Times New Roman" w:cs="Times New Roman"/>
              </w:rPr>
              <w:t>Провести консервацию скважины в соответствии с требованиями действующих инструкций.</w:t>
            </w:r>
          </w:p>
        </w:tc>
        <w:tc>
          <w:tcPr>
            <w:tcW w:w="2240" w:type="dxa"/>
            <w:vAlign w:val="center"/>
          </w:tcPr>
          <w:p w14:paraId="43B62C7F" w14:textId="6B4F53A0" w:rsidR="00DE283B" w:rsidRPr="00DE283B" w:rsidRDefault="00DE283B" w:rsidP="00DE283B">
            <w:pPr>
              <w:spacing w:after="0" w:line="240" w:lineRule="auto"/>
              <w:jc w:val="center"/>
            </w:pPr>
            <w:r w:rsidRPr="00DE283B">
              <w:rPr>
                <w:rFonts w:ascii="Times New Roman" w:hAnsi="Times New Roman" w:cs="Times New Roman"/>
              </w:rPr>
              <w:t>технолог Подрядчика, инженер Заказчика</w:t>
            </w:r>
          </w:p>
        </w:tc>
      </w:tr>
      <w:tr w:rsidR="003441FA" w:rsidRPr="00F72FDC" w14:paraId="237F9C0B" w14:textId="77777777" w:rsidTr="003441FA">
        <w:trPr>
          <w:trHeight w:val="1120"/>
        </w:trPr>
        <w:tc>
          <w:tcPr>
            <w:tcW w:w="709" w:type="dxa"/>
            <w:vAlign w:val="center"/>
          </w:tcPr>
          <w:p w14:paraId="2D80B3B1" w14:textId="77777777" w:rsidR="003441FA" w:rsidRPr="00DE283B" w:rsidRDefault="003441FA" w:rsidP="00DE283B">
            <w:pPr>
              <w:spacing w:after="0" w:line="240" w:lineRule="auto"/>
              <w:jc w:val="center"/>
              <w:rPr>
                <w:rFonts w:ascii="Times New Roman" w:hAnsi="Times New Roman" w:cs="Times New Roman"/>
              </w:rPr>
            </w:pPr>
            <w:r w:rsidRPr="00DE283B">
              <w:rPr>
                <w:rFonts w:ascii="Times New Roman" w:hAnsi="Times New Roman" w:cs="Times New Roman"/>
              </w:rPr>
              <w:t>2</w:t>
            </w:r>
          </w:p>
        </w:tc>
        <w:tc>
          <w:tcPr>
            <w:tcW w:w="7116" w:type="dxa"/>
            <w:vAlign w:val="center"/>
          </w:tcPr>
          <w:p w14:paraId="1AC28E0A" w14:textId="67BE4B24" w:rsidR="003441FA" w:rsidRPr="00DE283B" w:rsidRDefault="003441FA" w:rsidP="00DE283B">
            <w:pPr>
              <w:spacing w:after="0" w:line="240" w:lineRule="auto"/>
              <w:jc w:val="center"/>
              <w:rPr>
                <w:rFonts w:ascii="Times New Roman" w:hAnsi="Times New Roman" w:cs="Times New Roman"/>
              </w:rPr>
            </w:pPr>
            <w:r w:rsidRPr="00DE283B">
              <w:rPr>
                <w:rFonts w:ascii="Times New Roman" w:hAnsi="Times New Roman" w:cs="Times New Roman"/>
              </w:rPr>
              <w:t>Промыть скважину тех. водой, обработанной ингибитором коррозии</w:t>
            </w:r>
            <w:r>
              <w:rPr>
                <w:rFonts w:ascii="Times New Roman" w:hAnsi="Times New Roman" w:cs="Times New Roman"/>
              </w:rPr>
              <w:t xml:space="preserve"> цикл </w:t>
            </w:r>
            <w:r w:rsidRPr="00DE283B">
              <w:rPr>
                <w:rFonts w:ascii="Times New Roman" w:hAnsi="Times New Roman" w:cs="Times New Roman"/>
              </w:rPr>
              <w:t xml:space="preserve">1 </w:t>
            </w:r>
          </w:p>
        </w:tc>
        <w:tc>
          <w:tcPr>
            <w:tcW w:w="2240" w:type="dxa"/>
            <w:vAlign w:val="center"/>
          </w:tcPr>
          <w:p w14:paraId="34CFD087" w14:textId="4726C29F" w:rsidR="003441FA" w:rsidRPr="00DE283B" w:rsidRDefault="003441FA" w:rsidP="00DE283B">
            <w:pPr>
              <w:spacing w:after="0" w:line="240" w:lineRule="auto"/>
              <w:jc w:val="center"/>
              <w:rPr>
                <w:rFonts w:ascii="Times New Roman" w:hAnsi="Times New Roman" w:cs="Times New Roman"/>
              </w:rPr>
            </w:pPr>
            <w:r w:rsidRPr="00DE283B">
              <w:rPr>
                <w:rFonts w:ascii="Times New Roman" w:hAnsi="Times New Roman" w:cs="Times New Roman"/>
              </w:rPr>
              <w:t>технолог Подрядчика, инженер Заказчика</w:t>
            </w:r>
          </w:p>
        </w:tc>
      </w:tr>
      <w:tr w:rsidR="00DE283B" w:rsidRPr="00F72FDC" w14:paraId="7A5D2529" w14:textId="77777777" w:rsidTr="00DE283B">
        <w:tc>
          <w:tcPr>
            <w:tcW w:w="709" w:type="dxa"/>
            <w:vAlign w:val="center"/>
          </w:tcPr>
          <w:p w14:paraId="71921308" w14:textId="77777777" w:rsidR="00DE283B" w:rsidRPr="00DE283B" w:rsidRDefault="00DE283B" w:rsidP="00DE283B">
            <w:pPr>
              <w:spacing w:after="0" w:line="240" w:lineRule="auto"/>
              <w:jc w:val="center"/>
              <w:rPr>
                <w:rFonts w:ascii="Times New Roman" w:hAnsi="Times New Roman" w:cs="Times New Roman"/>
              </w:rPr>
            </w:pPr>
            <w:r w:rsidRPr="00DE283B">
              <w:rPr>
                <w:rFonts w:ascii="Times New Roman" w:hAnsi="Times New Roman" w:cs="Times New Roman"/>
              </w:rPr>
              <w:t>3</w:t>
            </w:r>
          </w:p>
        </w:tc>
        <w:tc>
          <w:tcPr>
            <w:tcW w:w="7116" w:type="dxa"/>
            <w:vAlign w:val="center"/>
          </w:tcPr>
          <w:p w14:paraId="0BF10D39" w14:textId="0C99F31F" w:rsidR="003441FA" w:rsidRPr="00DE283B" w:rsidRDefault="00DE283B" w:rsidP="003441FA">
            <w:pPr>
              <w:spacing w:after="0" w:line="240" w:lineRule="auto"/>
              <w:jc w:val="center"/>
              <w:rPr>
                <w:rFonts w:ascii="Times New Roman" w:hAnsi="Times New Roman" w:cs="Times New Roman"/>
              </w:rPr>
            </w:pPr>
            <w:r w:rsidRPr="00DE283B">
              <w:rPr>
                <w:rFonts w:ascii="Times New Roman" w:hAnsi="Times New Roman" w:cs="Times New Roman"/>
              </w:rPr>
              <w:t xml:space="preserve">Для предохранения от замораживания верхнюю часть ствола скважины глубиной 50 метров заполнить незамерзающей жидкостью. Это может быть соляровое масло, 30%-ный раствор хлористого кальция, нефть и </w:t>
            </w:r>
          </w:p>
          <w:p w14:paraId="39950C2A" w14:textId="5CF59E85" w:rsidR="00DE283B" w:rsidRPr="00DE283B" w:rsidRDefault="00DE283B" w:rsidP="00DE283B">
            <w:pPr>
              <w:spacing w:after="0" w:line="240" w:lineRule="auto"/>
              <w:jc w:val="center"/>
              <w:rPr>
                <w:rFonts w:ascii="Times New Roman" w:hAnsi="Times New Roman" w:cs="Times New Roman"/>
              </w:rPr>
            </w:pPr>
          </w:p>
        </w:tc>
        <w:tc>
          <w:tcPr>
            <w:tcW w:w="2240" w:type="dxa"/>
            <w:vAlign w:val="center"/>
          </w:tcPr>
          <w:p w14:paraId="26007389" w14:textId="78CC2566" w:rsidR="00DE283B" w:rsidRPr="003441FA" w:rsidRDefault="003441FA" w:rsidP="003441FA">
            <w:pPr>
              <w:spacing w:after="0" w:line="240" w:lineRule="auto"/>
              <w:jc w:val="center"/>
              <w:rPr>
                <w:rFonts w:ascii="Times New Roman" w:hAnsi="Times New Roman" w:cs="Times New Roman"/>
              </w:rPr>
            </w:pPr>
            <w:r w:rsidRPr="003441FA">
              <w:rPr>
                <w:rFonts w:ascii="Times New Roman" w:hAnsi="Times New Roman" w:cs="Times New Roman"/>
              </w:rPr>
              <w:t>технолог Подрядчика, инженер Заказчика</w:t>
            </w:r>
          </w:p>
        </w:tc>
      </w:tr>
      <w:tr w:rsidR="00DE283B" w:rsidRPr="00F72FDC" w14:paraId="431517BB" w14:textId="77777777" w:rsidTr="00DE283B">
        <w:tc>
          <w:tcPr>
            <w:tcW w:w="709" w:type="dxa"/>
            <w:vAlign w:val="center"/>
          </w:tcPr>
          <w:p w14:paraId="6267804A" w14:textId="77777777" w:rsidR="00DE283B" w:rsidRPr="00DE283B" w:rsidRDefault="00DE283B" w:rsidP="00DE283B">
            <w:pPr>
              <w:spacing w:after="0" w:line="240" w:lineRule="auto"/>
              <w:jc w:val="center"/>
              <w:rPr>
                <w:rFonts w:ascii="Times New Roman" w:hAnsi="Times New Roman" w:cs="Times New Roman"/>
              </w:rPr>
            </w:pPr>
            <w:r w:rsidRPr="00DE283B">
              <w:rPr>
                <w:rFonts w:ascii="Times New Roman" w:hAnsi="Times New Roman" w:cs="Times New Roman"/>
              </w:rPr>
              <w:t>4</w:t>
            </w:r>
          </w:p>
        </w:tc>
        <w:tc>
          <w:tcPr>
            <w:tcW w:w="7116" w:type="dxa"/>
            <w:vAlign w:val="center"/>
          </w:tcPr>
          <w:p w14:paraId="32967D52" w14:textId="0179C943" w:rsidR="00DE283B" w:rsidRPr="00DE283B" w:rsidRDefault="00DE283B" w:rsidP="0007265B">
            <w:pPr>
              <w:spacing w:after="0" w:line="240" w:lineRule="auto"/>
              <w:jc w:val="center"/>
              <w:rPr>
                <w:rFonts w:ascii="Times New Roman" w:hAnsi="Times New Roman" w:cs="Times New Roman"/>
              </w:rPr>
            </w:pPr>
            <w:r w:rsidRPr="00DE283B">
              <w:rPr>
                <w:rFonts w:ascii="Times New Roman" w:hAnsi="Times New Roman" w:cs="Times New Roman"/>
              </w:rPr>
              <w:t>Демонтировать ПВО. Установить АФК, снять манометры и штурвалы с задвижек арматуры, крайние фланцы задвижек АФК оборудовать заглушками.</w:t>
            </w:r>
          </w:p>
        </w:tc>
        <w:tc>
          <w:tcPr>
            <w:tcW w:w="2240" w:type="dxa"/>
            <w:vAlign w:val="center"/>
          </w:tcPr>
          <w:p w14:paraId="52528715" w14:textId="73774D1B" w:rsidR="00DE283B" w:rsidRPr="0007265B" w:rsidRDefault="0007265B" w:rsidP="0007265B">
            <w:pPr>
              <w:spacing w:after="120" w:line="240" w:lineRule="auto"/>
              <w:jc w:val="center"/>
            </w:pPr>
            <w:r w:rsidRPr="003441FA">
              <w:rPr>
                <w:rFonts w:ascii="Times New Roman" w:hAnsi="Times New Roman" w:cs="Times New Roman"/>
              </w:rPr>
              <w:t>технолог Подрядчика, инженер Заказчика</w:t>
            </w:r>
          </w:p>
        </w:tc>
      </w:tr>
      <w:tr w:rsidR="00DE283B" w14:paraId="0FCDE86A" w14:textId="77777777" w:rsidTr="00DE283B">
        <w:trPr>
          <w:trHeight w:val="238"/>
        </w:trPr>
        <w:tc>
          <w:tcPr>
            <w:tcW w:w="709" w:type="dxa"/>
            <w:vAlign w:val="center"/>
          </w:tcPr>
          <w:p w14:paraId="1B3C3861" w14:textId="77777777" w:rsidR="00DE283B" w:rsidRPr="00DE283B" w:rsidRDefault="00DE283B" w:rsidP="00DE283B">
            <w:pPr>
              <w:spacing w:after="0" w:line="240" w:lineRule="auto"/>
              <w:jc w:val="center"/>
              <w:rPr>
                <w:rFonts w:ascii="Times New Roman" w:hAnsi="Times New Roman" w:cs="Times New Roman"/>
              </w:rPr>
            </w:pPr>
            <w:r w:rsidRPr="00DE283B">
              <w:rPr>
                <w:rFonts w:ascii="Times New Roman" w:hAnsi="Times New Roman" w:cs="Times New Roman"/>
              </w:rPr>
              <w:t>5</w:t>
            </w:r>
          </w:p>
        </w:tc>
        <w:tc>
          <w:tcPr>
            <w:tcW w:w="7116" w:type="dxa"/>
          </w:tcPr>
          <w:p w14:paraId="1E6FA3D6" w14:textId="5579743A" w:rsidR="00DE283B" w:rsidRPr="00DE283B" w:rsidRDefault="00DE283B" w:rsidP="0007265B">
            <w:pPr>
              <w:spacing w:after="0" w:line="240" w:lineRule="auto"/>
              <w:jc w:val="center"/>
              <w:rPr>
                <w:rFonts w:ascii="Times New Roman" w:hAnsi="Times New Roman" w:cs="Times New Roman"/>
              </w:rPr>
            </w:pPr>
            <w:r w:rsidRPr="00DE283B">
              <w:rPr>
                <w:rFonts w:ascii="Times New Roman" w:hAnsi="Times New Roman" w:cs="Times New Roman"/>
              </w:rPr>
              <w:t>Демонтировать подъемную установку, оборудования по опробованию скважин, НКТ (комплект), жилых и офисных вагончиков, планировка и зачистка площадки на устье скважины и прилегающей территории.</w:t>
            </w:r>
          </w:p>
        </w:tc>
        <w:tc>
          <w:tcPr>
            <w:tcW w:w="2240" w:type="dxa"/>
            <w:vAlign w:val="center"/>
          </w:tcPr>
          <w:p w14:paraId="3BED0B0E" w14:textId="7563E4C9" w:rsidR="00DE283B" w:rsidRPr="0007265B" w:rsidRDefault="0007265B" w:rsidP="00F01EB8">
            <w:pPr>
              <w:jc w:val="center"/>
            </w:pPr>
            <w:r w:rsidRPr="00E16C92">
              <w:rPr>
                <w:rFonts w:ascii="Times New Roman" w:hAnsi="Times New Roman"/>
              </w:rPr>
              <w:t>Буровой мастер</w:t>
            </w:r>
          </w:p>
        </w:tc>
      </w:tr>
      <w:tr w:rsidR="00DE283B" w14:paraId="6E09C84B" w14:textId="77777777" w:rsidTr="00DE283B">
        <w:trPr>
          <w:trHeight w:val="183"/>
        </w:trPr>
        <w:tc>
          <w:tcPr>
            <w:tcW w:w="709" w:type="dxa"/>
            <w:tcBorders>
              <w:bottom w:val="single" w:sz="4" w:space="0" w:color="auto"/>
            </w:tcBorders>
            <w:vAlign w:val="center"/>
          </w:tcPr>
          <w:p w14:paraId="6959D331" w14:textId="77777777" w:rsidR="00DE283B" w:rsidRPr="00DE283B" w:rsidRDefault="00DE283B" w:rsidP="00DE283B">
            <w:pPr>
              <w:spacing w:after="0" w:line="240" w:lineRule="auto"/>
              <w:jc w:val="center"/>
              <w:rPr>
                <w:rFonts w:ascii="Times New Roman" w:hAnsi="Times New Roman" w:cs="Times New Roman"/>
              </w:rPr>
            </w:pPr>
            <w:r w:rsidRPr="00DE283B">
              <w:rPr>
                <w:rFonts w:ascii="Times New Roman" w:hAnsi="Times New Roman" w:cs="Times New Roman"/>
              </w:rPr>
              <w:t>6</w:t>
            </w:r>
          </w:p>
        </w:tc>
        <w:tc>
          <w:tcPr>
            <w:tcW w:w="7116" w:type="dxa"/>
            <w:tcBorders>
              <w:bottom w:val="single" w:sz="4" w:space="0" w:color="auto"/>
            </w:tcBorders>
          </w:tcPr>
          <w:p w14:paraId="69AF537A" w14:textId="7FC26D3F" w:rsidR="00DE283B" w:rsidRPr="00DE283B" w:rsidRDefault="00DE283B" w:rsidP="0007265B">
            <w:pPr>
              <w:spacing w:after="0" w:line="240" w:lineRule="auto"/>
              <w:jc w:val="center"/>
              <w:rPr>
                <w:rFonts w:ascii="Times New Roman" w:hAnsi="Times New Roman" w:cs="Times New Roman"/>
              </w:rPr>
            </w:pPr>
            <w:r w:rsidRPr="00DE283B">
              <w:rPr>
                <w:rFonts w:ascii="Times New Roman" w:hAnsi="Times New Roman" w:cs="Times New Roman"/>
              </w:rPr>
              <w:t>Соорудить ограждение вокруг устья консервированной скважины. На ограждение закрепить табличку с указанием номера скважины; наименования месторождения; сроки ее консервации. С составлением Акта по установленной форме.</w:t>
            </w:r>
          </w:p>
        </w:tc>
        <w:tc>
          <w:tcPr>
            <w:tcW w:w="2240" w:type="dxa"/>
            <w:tcBorders>
              <w:bottom w:val="single" w:sz="4" w:space="0" w:color="auto"/>
            </w:tcBorders>
            <w:vAlign w:val="center"/>
          </w:tcPr>
          <w:p w14:paraId="06225454" w14:textId="5D0067AE" w:rsidR="00DE283B" w:rsidRPr="00956CD8" w:rsidRDefault="0007265B" w:rsidP="0007265B">
            <w:pPr>
              <w:spacing w:after="0" w:line="240" w:lineRule="auto"/>
              <w:jc w:val="center"/>
              <w:rPr>
                <w:lang w:val="en-US"/>
              </w:rPr>
            </w:pPr>
            <w:r w:rsidRPr="003441FA">
              <w:rPr>
                <w:rFonts w:ascii="Times New Roman" w:hAnsi="Times New Roman" w:cs="Times New Roman"/>
              </w:rPr>
              <w:t>технолог Подрядчика, инженер Заказчика</w:t>
            </w:r>
          </w:p>
        </w:tc>
      </w:tr>
    </w:tbl>
    <w:p w14:paraId="0BE3ADA3" w14:textId="77777777" w:rsidR="005D08F9" w:rsidRDefault="005D08F9" w:rsidP="00BC15DD">
      <w:pPr>
        <w:jc w:val="center"/>
        <w:rPr>
          <w:rStyle w:val="s1"/>
          <w:sz w:val="24"/>
          <w:szCs w:val="24"/>
        </w:rPr>
      </w:pPr>
    </w:p>
    <w:p w14:paraId="7841DF98" w14:textId="77777777" w:rsidR="005D08F9" w:rsidRDefault="005D08F9" w:rsidP="00BC15DD">
      <w:pPr>
        <w:jc w:val="center"/>
        <w:rPr>
          <w:rStyle w:val="s1"/>
          <w:sz w:val="24"/>
          <w:szCs w:val="24"/>
        </w:rPr>
      </w:pPr>
    </w:p>
    <w:p w14:paraId="0FEEE1CB" w14:textId="77777777" w:rsidR="00163EB8" w:rsidRDefault="00163EB8" w:rsidP="00BC15DD">
      <w:pPr>
        <w:jc w:val="center"/>
        <w:rPr>
          <w:rStyle w:val="s1"/>
          <w:sz w:val="24"/>
          <w:szCs w:val="24"/>
        </w:rPr>
      </w:pPr>
    </w:p>
    <w:p w14:paraId="2575A37A" w14:textId="77777777" w:rsidR="00163EB8" w:rsidRDefault="00163EB8" w:rsidP="00BC15DD">
      <w:pPr>
        <w:jc w:val="center"/>
        <w:rPr>
          <w:rStyle w:val="s1"/>
          <w:sz w:val="24"/>
          <w:szCs w:val="24"/>
        </w:rPr>
      </w:pPr>
    </w:p>
    <w:p w14:paraId="3202295C" w14:textId="3888EEE7" w:rsidR="00BC15DD" w:rsidRPr="00254F6C" w:rsidRDefault="00BC15DD" w:rsidP="00BC15DD">
      <w:pPr>
        <w:jc w:val="center"/>
        <w:rPr>
          <w:rStyle w:val="s1"/>
          <w:sz w:val="24"/>
          <w:szCs w:val="24"/>
        </w:rPr>
      </w:pPr>
      <w:r w:rsidRPr="00254F6C">
        <w:rPr>
          <w:rStyle w:val="s1"/>
          <w:sz w:val="24"/>
          <w:szCs w:val="24"/>
        </w:rPr>
        <w:t xml:space="preserve">Требования по освоению и испытанию скважин </w:t>
      </w:r>
    </w:p>
    <w:p w14:paraId="31CD046E" w14:textId="77777777" w:rsidR="00BC15DD" w:rsidRPr="00747A43" w:rsidRDefault="00BC15DD" w:rsidP="009E3E24">
      <w:pPr>
        <w:spacing w:after="0" w:line="240" w:lineRule="auto"/>
        <w:jc w:val="both"/>
        <w:rPr>
          <w:rFonts w:ascii="Times New Roman" w:hAnsi="Times New Roman" w:cs="Times New Roman"/>
          <w:sz w:val="24"/>
          <w:szCs w:val="24"/>
        </w:rPr>
      </w:pPr>
      <w:r w:rsidRPr="00747A43">
        <w:rPr>
          <w:rStyle w:val="s0"/>
          <w:rFonts w:ascii="Times New Roman" w:hAnsi="Times New Roman" w:cs="Times New Roman"/>
          <w:sz w:val="24"/>
          <w:szCs w:val="24"/>
        </w:rPr>
        <w:t xml:space="preserve">Освоение скважин и связанные с этим работы производятся по плану организации работ или проекту, утвержденному организацией недропользователем с указанием руководителя работ, технологии, оборудования, мероприятий безопасности, охраны недр и окружающей среды. </w:t>
      </w:r>
    </w:p>
    <w:p w14:paraId="212FB127" w14:textId="60828186" w:rsidR="00BC15DD" w:rsidRPr="00747A43" w:rsidRDefault="00BC15DD" w:rsidP="009E3E24">
      <w:pPr>
        <w:spacing w:after="0" w:line="240" w:lineRule="auto"/>
        <w:ind w:firstLine="400"/>
        <w:jc w:val="both"/>
        <w:rPr>
          <w:rFonts w:ascii="Times New Roman" w:hAnsi="Times New Roman" w:cs="Times New Roman"/>
          <w:sz w:val="24"/>
          <w:szCs w:val="24"/>
        </w:rPr>
      </w:pPr>
      <w:r w:rsidRPr="00747A43">
        <w:rPr>
          <w:rStyle w:val="s0"/>
          <w:rFonts w:ascii="Times New Roman" w:hAnsi="Times New Roman" w:cs="Times New Roman"/>
          <w:sz w:val="24"/>
          <w:szCs w:val="24"/>
        </w:rPr>
        <w:t xml:space="preserve">Испытание </w:t>
      </w:r>
      <w:r w:rsidR="00BF1398">
        <w:rPr>
          <w:rStyle w:val="s0"/>
          <w:rFonts w:ascii="Times New Roman" w:hAnsi="Times New Roman" w:cs="Times New Roman"/>
          <w:sz w:val="24"/>
          <w:szCs w:val="24"/>
        </w:rPr>
        <w:t>разведочных</w:t>
      </w:r>
      <w:r w:rsidR="00BF1398" w:rsidRPr="00747A43">
        <w:rPr>
          <w:rStyle w:val="s0"/>
          <w:rFonts w:ascii="Times New Roman" w:hAnsi="Times New Roman" w:cs="Times New Roman"/>
          <w:sz w:val="24"/>
          <w:szCs w:val="24"/>
        </w:rPr>
        <w:t xml:space="preserve"> </w:t>
      </w:r>
      <w:r w:rsidRPr="00747A43">
        <w:rPr>
          <w:rStyle w:val="s0"/>
          <w:rFonts w:ascii="Times New Roman" w:hAnsi="Times New Roman" w:cs="Times New Roman"/>
          <w:sz w:val="24"/>
          <w:szCs w:val="24"/>
        </w:rPr>
        <w:t>скважин после бурения проводится с целью определения гидродинамических характеристик коллекторов, оптимального режима эксплуатации, оценки промышленных запасов нефти и газа, определения оптимальных дебитов и составления проекта разработки месторождения.</w:t>
      </w:r>
    </w:p>
    <w:p w14:paraId="3DABD9B1" w14:textId="77777777" w:rsidR="00BC15DD" w:rsidRPr="00747A43" w:rsidRDefault="00BC15DD" w:rsidP="009E3E24">
      <w:pPr>
        <w:spacing w:after="0" w:line="240" w:lineRule="auto"/>
        <w:ind w:firstLine="400"/>
        <w:jc w:val="both"/>
        <w:rPr>
          <w:rFonts w:ascii="Times New Roman" w:hAnsi="Times New Roman" w:cs="Times New Roman"/>
          <w:sz w:val="24"/>
          <w:szCs w:val="24"/>
        </w:rPr>
      </w:pPr>
      <w:r w:rsidRPr="00747A43">
        <w:rPr>
          <w:rStyle w:val="s0"/>
          <w:rFonts w:ascii="Times New Roman" w:hAnsi="Times New Roman" w:cs="Times New Roman"/>
          <w:sz w:val="24"/>
          <w:szCs w:val="24"/>
        </w:rPr>
        <w:t>Работы по освоению и испытанию скважин начинаются при наличии акта о готовности скважины к выполнению этих работ и обеспечении следующих условий:</w:t>
      </w:r>
    </w:p>
    <w:p w14:paraId="04A841E6" w14:textId="31012838" w:rsidR="00BC15DD" w:rsidRPr="00747A43" w:rsidRDefault="00B60CB9" w:rsidP="009E3E24">
      <w:pPr>
        <w:spacing w:after="0" w:line="240" w:lineRule="auto"/>
        <w:ind w:firstLine="400"/>
        <w:jc w:val="both"/>
        <w:rPr>
          <w:rFonts w:ascii="Times New Roman" w:hAnsi="Times New Roman" w:cs="Times New Roman"/>
          <w:sz w:val="24"/>
          <w:szCs w:val="24"/>
        </w:rPr>
      </w:pPr>
      <w:r w:rsidRPr="00747A43">
        <w:rPr>
          <w:rStyle w:val="s0"/>
          <w:rFonts w:ascii="Times New Roman" w:hAnsi="Times New Roman" w:cs="Times New Roman"/>
          <w:sz w:val="24"/>
          <w:szCs w:val="24"/>
        </w:rPr>
        <w:t>1</w:t>
      </w:r>
      <w:r w:rsidR="00BC15DD" w:rsidRPr="00747A43">
        <w:rPr>
          <w:rStyle w:val="s0"/>
          <w:rFonts w:ascii="Times New Roman" w:hAnsi="Times New Roman" w:cs="Times New Roman"/>
          <w:sz w:val="24"/>
          <w:szCs w:val="24"/>
        </w:rPr>
        <w:t xml:space="preserve">) эксплуатационная колонна </w:t>
      </w:r>
      <w:proofErr w:type="spellStart"/>
      <w:r w:rsidR="00BC15DD" w:rsidRPr="00747A43">
        <w:rPr>
          <w:rStyle w:val="s0"/>
          <w:rFonts w:ascii="Times New Roman" w:hAnsi="Times New Roman" w:cs="Times New Roman"/>
          <w:sz w:val="24"/>
          <w:szCs w:val="24"/>
        </w:rPr>
        <w:t>прошаблонирована</w:t>
      </w:r>
      <w:proofErr w:type="spellEnd"/>
      <w:r w:rsidR="00BC15DD" w:rsidRPr="00747A43">
        <w:rPr>
          <w:rStyle w:val="s0"/>
          <w:rFonts w:ascii="Times New Roman" w:hAnsi="Times New Roman" w:cs="Times New Roman"/>
          <w:sz w:val="24"/>
          <w:szCs w:val="24"/>
        </w:rPr>
        <w:t>, опрессована совместно с колонной головкой и превенторной установкой, герметична при максимально ожидаемом давлении на устье скважины;</w:t>
      </w:r>
    </w:p>
    <w:p w14:paraId="45F4C1A9" w14:textId="466CBF5E" w:rsidR="00BC15DD" w:rsidRPr="00747A43" w:rsidRDefault="00B60CB9" w:rsidP="009E3E24">
      <w:pPr>
        <w:spacing w:after="0" w:line="240" w:lineRule="auto"/>
        <w:ind w:firstLine="400"/>
        <w:jc w:val="both"/>
        <w:rPr>
          <w:rFonts w:ascii="Times New Roman" w:hAnsi="Times New Roman" w:cs="Times New Roman"/>
          <w:sz w:val="24"/>
          <w:szCs w:val="24"/>
        </w:rPr>
      </w:pPr>
      <w:r w:rsidRPr="00747A43">
        <w:rPr>
          <w:rStyle w:val="s0"/>
          <w:rFonts w:ascii="Times New Roman" w:hAnsi="Times New Roman" w:cs="Times New Roman"/>
          <w:sz w:val="24"/>
          <w:szCs w:val="24"/>
        </w:rPr>
        <w:t>2</w:t>
      </w:r>
      <w:r w:rsidR="00BC15DD" w:rsidRPr="00747A43">
        <w:rPr>
          <w:rStyle w:val="s0"/>
          <w:rFonts w:ascii="Times New Roman" w:hAnsi="Times New Roman" w:cs="Times New Roman"/>
          <w:sz w:val="24"/>
          <w:szCs w:val="24"/>
        </w:rPr>
        <w:t>) устье с превенторной установкой, манифольдный блок и выкидные линии оборудованы и обвязаны в соответствии с утвержденной схемой;</w:t>
      </w:r>
    </w:p>
    <w:p w14:paraId="59B65792" w14:textId="062E645E" w:rsidR="00BC15DD" w:rsidRPr="00747A43" w:rsidRDefault="00B60CB9" w:rsidP="009E3E24">
      <w:pPr>
        <w:spacing w:after="0" w:line="240" w:lineRule="auto"/>
        <w:ind w:firstLine="400"/>
        <w:jc w:val="both"/>
        <w:rPr>
          <w:rFonts w:ascii="Times New Roman" w:hAnsi="Times New Roman" w:cs="Times New Roman"/>
          <w:sz w:val="24"/>
          <w:szCs w:val="24"/>
        </w:rPr>
      </w:pPr>
      <w:r w:rsidRPr="00747A43">
        <w:rPr>
          <w:rStyle w:val="s0"/>
          <w:rFonts w:ascii="Times New Roman" w:hAnsi="Times New Roman" w:cs="Times New Roman"/>
          <w:sz w:val="24"/>
          <w:szCs w:val="24"/>
        </w:rPr>
        <w:t>3</w:t>
      </w:r>
      <w:r w:rsidR="00BC15DD" w:rsidRPr="00747A43">
        <w:rPr>
          <w:rStyle w:val="s0"/>
          <w:rFonts w:ascii="Times New Roman" w:hAnsi="Times New Roman" w:cs="Times New Roman"/>
          <w:sz w:val="24"/>
          <w:szCs w:val="24"/>
        </w:rPr>
        <w:t>) установлены сепаратор и емкости для сбора флюида. Не допускается применение гибких рукавов в обвязке устья сепаратора и емкостей;</w:t>
      </w:r>
    </w:p>
    <w:p w14:paraId="167CC286" w14:textId="77777777" w:rsidR="00BC15DD" w:rsidRPr="00747A43" w:rsidRDefault="00BC15DD" w:rsidP="009E3E24">
      <w:pPr>
        <w:spacing w:after="0" w:line="240" w:lineRule="auto"/>
        <w:ind w:firstLine="400"/>
        <w:jc w:val="both"/>
        <w:rPr>
          <w:rFonts w:ascii="Times New Roman" w:hAnsi="Times New Roman" w:cs="Times New Roman"/>
          <w:sz w:val="24"/>
          <w:szCs w:val="24"/>
        </w:rPr>
      </w:pPr>
      <w:r w:rsidRPr="00747A43">
        <w:rPr>
          <w:rStyle w:val="s0"/>
          <w:rFonts w:ascii="Times New Roman" w:hAnsi="Times New Roman" w:cs="Times New Roman"/>
          <w:sz w:val="24"/>
          <w:szCs w:val="24"/>
        </w:rPr>
        <w:t>Перед перфорацией колонны на устье устанавливается перфорационная задвижка, проверенная до установки на прочность и герметичность в открытом и закрытом состоянии опрессовкой на пробное давление фонтанной арматуры.</w:t>
      </w:r>
    </w:p>
    <w:p w14:paraId="4B3F52DD" w14:textId="77777777" w:rsidR="00BC15DD" w:rsidRPr="00747A43" w:rsidRDefault="00BC15DD" w:rsidP="009E3E24">
      <w:pPr>
        <w:spacing w:after="0" w:line="240" w:lineRule="auto"/>
        <w:ind w:firstLine="400"/>
        <w:jc w:val="both"/>
        <w:rPr>
          <w:rFonts w:ascii="Times New Roman" w:hAnsi="Times New Roman" w:cs="Times New Roman"/>
          <w:sz w:val="24"/>
          <w:szCs w:val="24"/>
        </w:rPr>
      </w:pPr>
      <w:r w:rsidRPr="00747A43">
        <w:rPr>
          <w:rStyle w:val="s0"/>
          <w:rFonts w:ascii="Times New Roman" w:hAnsi="Times New Roman" w:cs="Times New Roman"/>
          <w:sz w:val="24"/>
          <w:szCs w:val="24"/>
        </w:rPr>
        <w:t>После установки производится опрессовка на максимальное давление на устье при задавке скважины.</w:t>
      </w:r>
    </w:p>
    <w:p w14:paraId="575ACD5D" w14:textId="77777777" w:rsidR="00BC15DD" w:rsidRPr="00747A43" w:rsidRDefault="00BC15DD" w:rsidP="009E3E24">
      <w:pPr>
        <w:spacing w:after="0" w:line="240" w:lineRule="auto"/>
        <w:ind w:firstLine="400"/>
        <w:jc w:val="both"/>
        <w:rPr>
          <w:rFonts w:ascii="Times New Roman" w:hAnsi="Times New Roman" w:cs="Times New Roman"/>
          <w:sz w:val="24"/>
          <w:szCs w:val="24"/>
        </w:rPr>
      </w:pPr>
      <w:r w:rsidRPr="00747A43">
        <w:rPr>
          <w:rStyle w:val="s0"/>
          <w:rFonts w:ascii="Times New Roman" w:hAnsi="Times New Roman" w:cs="Times New Roman"/>
          <w:sz w:val="24"/>
          <w:szCs w:val="24"/>
        </w:rPr>
        <w:t>Устье скважины перед перфорацией эксплуатационной колонны оборудуется превенторной установкой по утвержденной и согласованной в установленном порядке схеме. Перед спуском заряженного перфоратора в скважину спускают шаблон для проверки проходимости приборов.</w:t>
      </w:r>
    </w:p>
    <w:p w14:paraId="518543E6" w14:textId="77777777" w:rsidR="00BC15DD" w:rsidRPr="00747A43" w:rsidRDefault="00BC15DD" w:rsidP="009E3E24">
      <w:pPr>
        <w:spacing w:after="0" w:line="240" w:lineRule="auto"/>
        <w:ind w:firstLine="400"/>
        <w:jc w:val="both"/>
        <w:rPr>
          <w:rFonts w:ascii="Times New Roman" w:hAnsi="Times New Roman" w:cs="Times New Roman"/>
          <w:sz w:val="24"/>
          <w:szCs w:val="24"/>
        </w:rPr>
      </w:pPr>
      <w:r w:rsidRPr="00747A43">
        <w:rPr>
          <w:rStyle w:val="s0"/>
          <w:rFonts w:ascii="Times New Roman" w:hAnsi="Times New Roman" w:cs="Times New Roman"/>
          <w:sz w:val="24"/>
          <w:szCs w:val="24"/>
        </w:rPr>
        <w:t>Для замера давлений устанавливаются манометры с запорными и предохранительными устройствами, позволяющими производить замену без остановки скважины.</w:t>
      </w:r>
    </w:p>
    <w:p w14:paraId="008AA39A" w14:textId="77777777" w:rsidR="00BC15DD" w:rsidRPr="00747A43" w:rsidRDefault="00BC15DD" w:rsidP="009E3E24">
      <w:pPr>
        <w:spacing w:after="0" w:line="240" w:lineRule="auto"/>
        <w:ind w:firstLine="400"/>
        <w:jc w:val="both"/>
        <w:rPr>
          <w:rFonts w:ascii="Times New Roman" w:hAnsi="Times New Roman" w:cs="Times New Roman"/>
          <w:sz w:val="24"/>
          <w:szCs w:val="24"/>
        </w:rPr>
      </w:pPr>
      <w:r w:rsidRPr="00747A43">
        <w:rPr>
          <w:rStyle w:val="s0"/>
          <w:rFonts w:ascii="Times New Roman" w:hAnsi="Times New Roman" w:cs="Times New Roman"/>
          <w:sz w:val="24"/>
          <w:szCs w:val="24"/>
        </w:rPr>
        <w:t>Манометры и расходомеры устанавливаются в соответствии с утвержденной схемой оборудования устья скважины.</w:t>
      </w:r>
    </w:p>
    <w:p w14:paraId="61B304A3" w14:textId="77777777" w:rsidR="00BC15DD" w:rsidRPr="00747A43" w:rsidRDefault="00BC15DD" w:rsidP="009E3E24">
      <w:pPr>
        <w:spacing w:after="0" w:line="240" w:lineRule="auto"/>
        <w:ind w:firstLine="400"/>
        <w:jc w:val="both"/>
        <w:rPr>
          <w:rFonts w:ascii="Times New Roman" w:hAnsi="Times New Roman" w:cs="Times New Roman"/>
          <w:sz w:val="24"/>
          <w:szCs w:val="24"/>
        </w:rPr>
      </w:pPr>
      <w:r w:rsidRPr="00747A43">
        <w:rPr>
          <w:rStyle w:val="s0"/>
          <w:rFonts w:ascii="Times New Roman" w:hAnsi="Times New Roman" w:cs="Times New Roman"/>
          <w:sz w:val="24"/>
          <w:szCs w:val="24"/>
        </w:rPr>
        <w:t>Для управления и обслуживания арматуры на высоте устанавливается стационарная или передвижная площадка с лестницей.</w:t>
      </w:r>
    </w:p>
    <w:p w14:paraId="2BC5DC2D" w14:textId="77777777" w:rsidR="00BC15DD" w:rsidRPr="00747A43" w:rsidRDefault="00BC15DD" w:rsidP="009E3E24">
      <w:pPr>
        <w:spacing w:after="0" w:line="240" w:lineRule="auto"/>
        <w:ind w:firstLine="400"/>
        <w:jc w:val="both"/>
        <w:rPr>
          <w:rFonts w:ascii="Times New Roman" w:hAnsi="Times New Roman" w:cs="Times New Roman"/>
          <w:sz w:val="24"/>
          <w:szCs w:val="24"/>
        </w:rPr>
      </w:pPr>
      <w:r w:rsidRPr="00747A43">
        <w:rPr>
          <w:rStyle w:val="s0"/>
          <w:rFonts w:ascii="Times New Roman" w:hAnsi="Times New Roman" w:cs="Times New Roman"/>
          <w:sz w:val="24"/>
          <w:szCs w:val="24"/>
        </w:rPr>
        <w:t>При неопределенном пластовом давлении перфорировать скважину допускается после заполнения промывочной жидкостью с плотностью применения при вскрытии пласта в процессе бурения.</w:t>
      </w:r>
    </w:p>
    <w:p w14:paraId="609C6C0F" w14:textId="77777777" w:rsidR="00BC15DD" w:rsidRPr="00747A43" w:rsidRDefault="00BC15DD" w:rsidP="009E3E24">
      <w:pPr>
        <w:spacing w:after="0" w:line="240" w:lineRule="auto"/>
        <w:ind w:firstLine="400"/>
        <w:jc w:val="both"/>
        <w:rPr>
          <w:rFonts w:ascii="Times New Roman" w:hAnsi="Times New Roman" w:cs="Times New Roman"/>
          <w:sz w:val="24"/>
          <w:szCs w:val="24"/>
        </w:rPr>
      </w:pPr>
      <w:r w:rsidRPr="00747A43">
        <w:rPr>
          <w:rStyle w:val="s0"/>
          <w:rFonts w:ascii="Times New Roman" w:hAnsi="Times New Roman" w:cs="Times New Roman"/>
          <w:sz w:val="24"/>
          <w:szCs w:val="24"/>
        </w:rPr>
        <w:t>Перед перфорацией и вызовом притока выполняются мероприятия по предотвращению неконтролируемых ГНВП и ОФ, охране недр и окружающей среды, составляется акт готовности скважины к перфорации и выдается письменное разрешение руководителя работ.</w:t>
      </w:r>
    </w:p>
    <w:p w14:paraId="6BEA60C0" w14:textId="77777777" w:rsidR="00BC15DD" w:rsidRPr="00747A43" w:rsidRDefault="00BC15DD" w:rsidP="009E3E24">
      <w:pPr>
        <w:spacing w:after="0" w:line="240" w:lineRule="auto"/>
        <w:ind w:firstLine="400"/>
        <w:jc w:val="both"/>
        <w:rPr>
          <w:rStyle w:val="s0"/>
          <w:rFonts w:ascii="Times New Roman" w:hAnsi="Times New Roman" w:cs="Times New Roman"/>
          <w:sz w:val="24"/>
          <w:szCs w:val="24"/>
        </w:rPr>
      </w:pPr>
      <w:r w:rsidRPr="00747A43">
        <w:rPr>
          <w:rStyle w:val="s0"/>
          <w:rFonts w:ascii="Times New Roman" w:hAnsi="Times New Roman" w:cs="Times New Roman"/>
          <w:sz w:val="24"/>
          <w:szCs w:val="24"/>
        </w:rPr>
        <w:t>Во время перфорации устанавливается наблюдение за уровнем жидкости на устье скважины. Его снижение не допускается.</w:t>
      </w:r>
    </w:p>
    <w:p w14:paraId="35ECBC25" w14:textId="77777777" w:rsidR="00B60CB9" w:rsidRPr="00747A43" w:rsidRDefault="00B60CB9" w:rsidP="009E3E24">
      <w:pPr>
        <w:spacing w:after="0" w:line="240" w:lineRule="auto"/>
        <w:ind w:firstLine="403"/>
        <w:jc w:val="both"/>
        <w:rPr>
          <w:rFonts w:ascii="Times New Roman" w:hAnsi="Times New Roman" w:cs="Times New Roman"/>
          <w:sz w:val="24"/>
          <w:szCs w:val="24"/>
        </w:rPr>
      </w:pPr>
      <w:r w:rsidRPr="00747A43">
        <w:rPr>
          <w:rStyle w:val="s0"/>
          <w:rFonts w:ascii="Times New Roman" w:hAnsi="Times New Roman" w:cs="Times New Roman"/>
          <w:sz w:val="24"/>
          <w:szCs w:val="24"/>
        </w:rPr>
        <w:t xml:space="preserve">Перед освоением скважины обеспечивается запас бурового раствора в количестве не менее двух объемов скважины соответствующей плотности без учета объема раствора, находящегося в скважине, запас материалов и химических реагентов, </w:t>
      </w:r>
      <w:proofErr w:type="gramStart"/>
      <w:r w:rsidRPr="00747A43">
        <w:rPr>
          <w:rStyle w:val="s0"/>
          <w:rFonts w:ascii="Times New Roman" w:hAnsi="Times New Roman" w:cs="Times New Roman"/>
          <w:sz w:val="24"/>
          <w:szCs w:val="24"/>
        </w:rPr>
        <w:t>согласно плана</w:t>
      </w:r>
      <w:proofErr w:type="gramEnd"/>
      <w:r w:rsidRPr="00747A43">
        <w:rPr>
          <w:rStyle w:val="s0"/>
          <w:rFonts w:ascii="Times New Roman" w:hAnsi="Times New Roman" w:cs="Times New Roman"/>
          <w:sz w:val="24"/>
          <w:szCs w:val="24"/>
        </w:rPr>
        <w:t xml:space="preserve"> организации работ на освоение скважины.</w:t>
      </w:r>
    </w:p>
    <w:p w14:paraId="55FAAF68" w14:textId="09AFCF7E" w:rsidR="00B60CB9" w:rsidRPr="00747A43" w:rsidRDefault="00B60CB9" w:rsidP="009E3E24">
      <w:pPr>
        <w:spacing w:after="0" w:line="240" w:lineRule="auto"/>
        <w:ind w:firstLine="403"/>
        <w:jc w:val="both"/>
        <w:rPr>
          <w:rFonts w:ascii="Times New Roman" w:hAnsi="Times New Roman" w:cs="Times New Roman"/>
          <w:sz w:val="24"/>
          <w:szCs w:val="24"/>
        </w:rPr>
      </w:pPr>
      <w:r w:rsidRPr="00747A43">
        <w:rPr>
          <w:rStyle w:val="s0"/>
          <w:rFonts w:ascii="Times New Roman" w:hAnsi="Times New Roman" w:cs="Times New Roman"/>
          <w:sz w:val="24"/>
          <w:szCs w:val="24"/>
        </w:rPr>
        <w:t xml:space="preserve">При отсутствии оборудования для ингибирования и нейтрализации сероводорода, утилизации продукта не допускается освоение и исследование </w:t>
      </w:r>
      <w:r w:rsidR="00BF1398">
        <w:rPr>
          <w:rStyle w:val="s0"/>
          <w:rFonts w:ascii="Times New Roman" w:hAnsi="Times New Roman" w:cs="Times New Roman"/>
          <w:sz w:val="24"/>
          <w:szCs w:val="24"/>
        </w:rPr>
        <w:t>разведочных</w:t>
      </w:r>
      <w:r w:rsidR="00BF1398" w:rsidRPr="00747A43">
        <w:rPr>
          <w:rStyle w:val="s0"/>
          <w:rFonts w:ascii="Times New Roman" w:hAnsi="Times New Roman" w:cs="Times New Roman"/>
          <w:sz w:val="24"/>
          <w:szCs w:val="24"/>
        </w:rPr>
        <w:t xml:space="preserve"> </w:t>
      </w:r>
      <w:r w:rsidRPr="00747A43">
        <w:rPr>
          <w:rStyle w:val="s0"/>
          <w:rFonts w:ascii="Times New Roman" w:hAnsi="Times New Roman" w:cs="Times New Roman"/>
          <w:sz w:val="24"/>
          <w:szCs w:val="24"/>
        </w:rPr>
        <w:t>скважин.</w:t>
      </w:r>
    </w:p>
    <w:p w14:paraId="0D280C11" w14:textId="38B7D822" w:rsidR="00B60CB9" w:rsidRPr="00747A43" w:rsidRDefault="00B60CB9" w:rsidP="009E3E24">
      <w:pPr>
        <w:spacing w:after="0" w:line="240" w:lineRule="auto"/>
        <w:ind w:firstLine="403"/>
        <w:jc w:val="both"/>
        <w:rPr>
          <w:rFonts w:ascii="Times New Roman" w:hAnsi="Times New Roman" w:cs="Times New Roman"/>
          <w:sz w:val="24"/>
          <w:szCs w:val="24"/>
        </w:rPr>
      </w:pPr>
      <w:r w:rsidRPr="00747A43">
        <w:rPr>
          <w:rStyle w:val="s0"/>
          <w:rFonts w:ascii="Times New Roman" w:hAnsi="Times New Roman" w:cs="Times New Roman"/>
          <w:sz w:val="24"/>
          <w:szCs w:val="24"/>
        </w:rPr>
        <w:lastRenderedPageBreak/>
        <w:t>В случае отсутствия утилизации продукта не допускаются освоение и исследование разведочных скважин.</w:t>
      </w:r>
    </w:p>
    <w:p w14:paraId="54638F23" w14:textId="77777777" w:rsidR="00B60CB9" w:rsidRPr="00747A43" w:rsidRDefault="00B60CB9" w:rsidP="009E3E24">
      <w:pPr>
        <w:spacing w:after="0" w:line="240" w:lineRule="auto"/>
        <w:ind w:firstLine="403"/>
        <w:jc w:val="both"/>
        <w:rPr>
          <w:rStyle w:val="s0"/>
          <w:rFonts w:ascii="Times New Roman" w:hAnsi="Times New Roman" w:cs="Times New Roman"/>
          <w:sz w:val="24"/>
          <w:szCs w:val="24"/>
        </w:rPr>
      </w:pPr>
      <w:r w:rsidRPr="00747A43">
        <w:rPr>
          <w:rStyle w:val="s0"/>
          <w:rFonts w:ascii="Times New Roman" w:hAnsi="Times New Roman" w:cs="Times New Roman"/>
          <w:sz w:val="24"/>
          <w:szCs w:val="24"/>
        </w:rPr>
        <w:t>При сжигании газа с наличием сероводорода обеспечиваются условия, при которых концентрация вредных веществ приземного слоя атмосферы населенных пунктов или объектов промышленности не превышает санитарных норм.</w:t>
      </w:r>
    </w:p>
    <w:p w14:paraId="63546D58" w14:textId="77777777" w:rsidR="00747A43" w:rsidRPr="00747A43" w:rsidRDefault="00747A43" w:rsidP="009E3E24">
      <w:pPr>
        <w:spacing w:after="0" w:line="240" w:lineRule="auto"/>
        <w:ind w:firstLine="403"/>
        <w:jc w:val="both"/>
        <w:rPr>
          <w:rFonts w:ascii="Times New Roman" w:hAnsi="Times New Roman" w:cs="Times New Roman"/>
          <w:sz w:val="24"/>
          <w:szCs w:val="24"/>
        </w:rPr>
      </w:pPr>
      <w:r w:rsidRPr="00747A43">
        <w:rPr>
          <w:rStyle w:val="s0"/>
          <w:rFonts w:ascii="Times New Roman" w:hAnsi="Times New Roman" w:cs="Times New Roman"/>
          <w:sz w:val="24"/>
          <w:szCs w:val="24"/>
        </w:rPr>
        <w:t>Не допускается при исследовании и освоении скважин подходить к устью, трубопроводам, распределительным пультам, сепарационным установкам без изолирующего дыхательного аппарата.</w:t>
      </w:r>
    </w:p>
    <w:p w14:paraId="2DC9492D" w14:textId="77777777" w:rsidR="00747A43" w:rsidRPr="00747A43" w:rsidRDefault="00747A43" w:rsidP="009E3E24">
      <w:pPr>
        <w:spacing w:after="0" w:line="240" w:lineRule="auto"/>
        <w:ind w:firstLine="403"/>
        <w:jc w:val="both"/>
        <w:rPr>
          <w:rFonts w:ascii="Times New Roman" w:hAnsi="Times New Roman" w:cs="Times New Roman"/>
          <w:sz w:val="24"/>
          <w:szCs w:val="24"/>
        </w:rPr>
      </w:pPr>
      <w:r w:rsidRPr="00747A43">
        <w:rPr>
          <w:rStyle w:val="s0"/>
          <w:rFonts w:ascii="Times New Roman" w:hAnsi="Times New Roman" w:cs="Times New Roman"/>
          <w:sz w:val="24"/>
          <w:szCs w:val="24"/>
        </w:rPr>
        <w:t>Освоение скважин проводится при направлении ветра от близлежащих населенных пунктов, промышленных и сельскохозяйственных объектов.</w:t>
      </w:r>
    </w:p>
    <w:p w14:paraId="3972C12C" w14:textId="234B6206" w:rsidR="007C010F" w:rsidRPr="008C5F0E" w:rsidRDefault="00747A43" w:rsidP="009E3E24">
      <w:pPr>
        <w:spacing w:after="0" w:line="240" w:lineRule="auto"/>
        <w:ind w:firstLine="403"/>
        <w:jc w:val="both"/>
        <w:rPr>
          <w:rFonts w:ascii="Times New Roman" w:hAnsi="Times New Roman" w:cs="Times New Roman"/>
          <w:sz w:val="24"/>
          <w:szCs w:val="24"/>
        </w:rPr>
      </w:pPr>
      <w:r w:rsidRPr="00747A43">
        <w:rPr>
          <w:rStyle w:val="s0"/>
          <w:rFonts w:ascii="Times New Roman" w:hAnsi="Times New Roman" w:cs="Times New Roman"/>
          <w:sz w:val="24"/>
          <w:szCs w:val="24"/>
        </w:rPr>
        <w:t>Перед открытием задвижки на узле отвода, при спуске (подъеме) глубинного прибора в скважину работники, не связанные с этими операциями, удаляются на безопасное расстояние в наветренную сторону.</w:t>
      </w:r>
    </w:p>
    <w:p w14:paraId="6F62848C" w14:textId="563B0CA7" w:rsidR="008C5F0E" w:rsidRPr="000D4FCF" w:rsidRDefault="008C5F0E" w:rsidP="008C5F0E">
      <w:pPr>
        <w:pStyle w:val="1fff6"/>
        <w:ind w:firstLine="0"/>
        <w:jc w:val="left"/>
        <w:rPr>
          <w:rFonts w:eastAsia="Times New Roman"/>
          <w:b w:val="0"/>
          <w:bCs/>
          <w:sz w:val="22"/>
          <w:szCs w:val="22"/>
        </w:rPr>
        <w:sectPr w:rsidR="008C5F0E" w:rsidRPr="000D4FCF" w:rsidSect="00716C90">
          <w:pgSz w:w="11906" w:h="16838"/>
          <w:pgMar w:top="851" w:right="851" w:bottom="851" w:left="1418" w:header="709" w:footer="709" w:gutter="0"/>
          <w:cols w:space="708"/>
          <w:docGrid w:linePitch="381"/>
        </w:sectPr>
      </w:pPr>
    </w:p>
    <w:bookmarkEnd w:id="380"/>
    <w:p w14:paraId="26F21B3E" w14:textId="181C87AE" w:rsidR="000F141B" w:rsidRPr="000F141B" w:rsidRDefault="000F141B" w:rsidP="00C2685B">
      <w:pPr>
        <w:pStyle w:val="affffffffff8"/>
      </w:pPr>
      <w:r w:rsidRPr="000F141B">
        <w:lastRenderedPageBreak/>
        <w:t>11. ДЕФЕКТОСКОПИЯ И ОПРЕССОВКА</w:t>
      </w:r>
      <w:bookmarkEnd w:id="377"/>
      <w:bookmarkEnd w:id="378"/>
    </w:p>
    <w:p w14:paraId="310BDCBC" w14:textId="333D8C58" w:rsidR="000F141B" w:rsidRDefault="000F141B" w:rsidP="00C2685B">
      <w:pPr>
        <w:pStyle w:val="aff0"/>
      </w:pPr>
      <w:bookmarkStart w:id="381" w:name="_Toc200983072"/>
      <w:r w:rsidRPr="000F141B">
        <w:t>Таблица 11.1 - Виды операций контроля и объемы работ по дефектоскопии бурильного инструмента, проводимые с применением передвижной дефектоскопической лаборатории ПКДЛ</w:t>
      </w:r>
      <w:bookmarkEnd w:id="381"/>
    </w:p>
    <w:tbl>
      <w:tblPr>
        <w:tblW w:w="14884"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559"/>
        <w:gridCol w:w="1699"/>
        <w:gridCol w:w="1575"/>
        <w:gridCol w:w="1971"/>
        <w:gridCol w:w="1984"/>
        <w:gridCol w:w="2552"/>
        <w:gridCol w:w="1843"/>
        <w:gridCol w:w="1701"/>
      </w:tblGrid>
      <w:tr w:rsidR="000F141B" w:rsidRPr="00E0704B" w14:paraId="119B922D" w14:textId="77777777" w:rsidTr="00E0704B">
        <w:trPr>
          <w:cantSplit/>
          <w:trHeight w:val="1671"/>
          <w:jc w:val="center"/>
        </w:trPr>
        <w:tc>
          <w:tcPr>
            <w:tcW w:w="1559" w:type="dxa"/>
          </w:tcPr>
          <w:p w14:paraId="77345EE9"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Название обсадной колонны</w:t>
            </w:r>
          </w:p>
        </w:tc>
        <w:tc>
          <w:tcPr>
            <w:tcW w:w="1699" w:type="dxa"/>
          </w:tcPr>
          <w:p w14:paraId="2F2A072F"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Глубина скважины при проведении операции, м</w:t>
            </w:r>
          </w:p>
        </w:tc>
        <w:tc>
          <w:tcPr>
            <w:tcW w:w="1575" w:type="dxa"/>
          </w:tcPr>
          <w:p w14:paraId="7A625755"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Время механического бурения между очередными проверками, час</w:t>
            </w:r>
          </w:p>
        </w:tc>
        <w:tc>
          <w:tcPr>
            <w:tcW w:w="1971" w:type="dxa"/>
          </w:tcPr>
          <w:p w14:paraId="29BD601A"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Тип контролируемых труб и УБТ</w:t>
            </w:r>
          </w:p>
        </w:tc>
        <w:tc>
          <w:tcPr>
            <w:tcW w:w="1984" w:type="dxa"/>
          </w:tcPr>
          <w:p w14:paraId="611C819C"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Количество контролируемых концов, шт</w:t>
            </w:r>
          </w:p>
        </w:tc>
        <w:tc>
          <w:tcPr>
            <w:tcW w:w="2552" w:type="dxa"/>
          </w:tcPr>
          <w:p w14:paraId="1DA53868"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Вид операции дефектоскопии: трубные резьбы СБТ, зона сварного шва, УБТ и переводники, толщинометрия ЛБТ</w:t>
            </w:r>
          </w:p>
        </w:tc>
        <w:tc>
          <w:tcPr>
            <w:tcW w:w="1843" w:type="dxa"/>
          </w:tcPr>
          <w:p w14:paraId="6671B57C"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Норма времени на контроль одной трубы по ЕНВ, мин</w:t>
            </w:r>
          </w:p>
        </w:tc>
        <w:tc>
          <w:tcPr>
            <w:tcW w:w="1701" w:type="dxa"/>
          </w:tcPr>
          <w:p w14:paraId="334C4FBB"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Продолжитель-ность дефектоскопии по ЕНВ, час</w:t>
            </w:r>
          </w:p>
        </w:tc>
      </w:tr>
      <w:tr w:rsidR="000F141B" w:rsidRPr="00E0704B" w14:paraId="005E2B8E" w14:textId="77777777" w:rsidTr="00E0704B">
        <w:trPr>
          <w:trHeight w:hRule="exact" w:val="236"/>
          <w:jc w:val="center"/>
        </w:trPr>
        <w:tc>
          <w:tcPr>
            <w:tcW w:w="1559" w:type="dxa"/>
          </w:tcPr>
          <w:p w14:paraId="184388A4"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1</w:t>
            </w:r>
          </w:p>
        </w:tc>
        <w:tc>
          <w:tcPr>
            <w:tcW w:w="1699" w:type="dxa"/>
          </w:tcPr>
          <w:p w14:paraId="71DDA935"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2</w:t>
            </w:r>
          </w:p>
        </w:tc>
        <w:tc>
          <w:tcPr>
            <w:tcW w:w="1575" w:type="dxa"/>
          </w:tcPr>
          <w:p w14:paraId="5FB147D8"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3</w:t>
            </w:r>
          </w:p>
        </w:tc>
        <w:tc>
          <w:tcPr>
            <w:tcW w:w="1971" w:type="dxa"/>
          </w:tcPr>
          <w:p w14:paraId="2F1E1165"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4</w:t>
            </w:r>
          </w:p>
        </w:tc>
        <w:tc>
          <w:tcPr>
            <w:tcW w:w="1984" w:type="dxa"/>
          </w:tcPr>
          <w:p w14:paraId="2F8E270F"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5</w:t>
            </w:r>
          </w:p>
        </w:tc>
        <w:tc>
          <w:tcPr>
            <w:tcW w:w="2552" w:type="dxa"/>
          </w:tcPr>
          <w:p w14:paraId="7B7D3C58"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6</w:t>
            </w:r>
          </w:p>
        </w:tc>
        <w:tc>
          <w:tcPr>
            <w:tcW w:w="1843" w:type="dxa"/>
          </w:tcPr>
          <w:p w14:paraId="0E80EA44"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7</w:t>
            </w:r>
          </w:p>
        </w:tc>
        <w:tc>
          <w:tcPr>
            <w:tcW w:w="1701" w:type="dxa"/>
          </w:tcPr>
          <w:p w14:paraId="02A7F492" w14:textId="77777777" w:rsidR="000F141B" w:rsidRPr="00E0704B" w:rsidRDefault="000F141B" w:rsidP="00E0704B">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8</w:t>
            </w:r>
          </w:p>
        </w:tc>
      </w:tr>
      <w:tr w:rsidR="000F141B" w:rsidRPr="00E0704B" w14:paraId="2EE4BC08" w14:textId="77777777" w:rsidTr="00E95084">
        <w:trPr>
          <w:trHeight w:hRule="exact" w:val="1063"/>
          <w:jc w:val="center"/>
        </w:trPr>
        <w:tc>
          <w:tcPr>
            <w:tcW w:w="1559" w:type="dxa"/>
          </w:tcPr>
          <w:p w14:paraId="37B9A800" w14:textId="7BBE8F8F" w:rsidR="000F141B" w:rsidRPr="00E0704B" w:rsidRDefault="000F141B" w:rsidP="00E0704B">
            <w:pPr>
              <w:spacing w:after="0" w:line="240" w:lineRule="auto"/>
              <w:jc w:val="center"/>
              <w:rPr>
                <w:rFonts w:ascii="Times New Roman" w:hAnsi="Times New Roman" w:cs="Times New Roman"/>
                <w:lang w:eastAsia="ru-RU"/>
              </w:rPr>
            </w:pPr>
            <w:r w:rsidRPr="00E0704B">
              <w:rPr>
                <w:rFonts w:ascii="Times New Roman" w:hAnsi="Times New Roman" w:cs="Times New Roman"/>
                <w:lang w:eastAsia="ru-RU"/>
              </w:rPr>
              <w:t>Эксплуатационная колонна</w:t>
            </w:r>
          </w:p>
        </w:tc>
        <w:tc>
          <w:tcPr>
            <w:tcW w:w="1699" w:type="dxa"/>
          </w:tcPr>
          <w:p w14:paraId="686EE86D" w14:textId="2715F230" w:rsidR="000F141B" w:rsidRPr="00E0704B" w:rsidRDefault="008D5B9F" w:rsidP="00E0704B">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1</w:t>
            </w:r>
            <w:r w:rsidR="000A2CD5">
              <w:rPr>
                <w:rFonts w:ascii="Times New Roman" w:hAnsi="Times New Roman" w:cs="Times New Roman"/>
                <w:lang w:val="kk-KZ" w:eastAsia="ru-RU"/>
              </w:rPr>
              <w:t>35</w:t>
            </w:r>
            <w:r>
              <w:rPr>
                <w:rFonts w:ascii="Times New Roman" w:hAnsi="Times New Roman" w:cs="Times New Roman"/>
                <w:lang w:val="kk-KZ" w:eastAsia="ru-RU"/>
              </w:rPr>
              <w:t>0</w:t>
            </w:r>
          </w:p>
        </w:tc>
        <w:tc>
          <w:tcPr>
            <w:tcW w:w="1575" w:type="dxa"/>
          </w:tcPr>
          <w:p w14:paraId="01D784C7" w14:textId="77777777" w:rsidR="000F141B" w:rsidRPr="00E0704B" w:rsidRDefault="000F141B" w:rsidP="00E0704B">
            <w:pPr>
              <w:spacing w:after="0" w:line="240" w:lineRule="auto"/>
              <w:jc w:val="center"/>
              <w:rPr>
                <w:rFonts w:ascii="Times New Roman" w:hAnsi="Times New Roman" w:cs="Times New Roman"/>
                <w:lang w:eastAsia="ru-RU"/>
              </w:rPr>
            </w:pPr>
            <w:r w:rsidRPr="00E0704B">
              <w:rPr>
                <w:rFonts w:ascii="Times New Roman" w:hAnsi="Times New Roman" w:cs="Times New Roman"/>
                <w:lang w:eastAsia="ru-RU"/>
              </w:rPr>
              <w:t>60</w:t>
            </w:r>
          </w:p>
          <w:p w14:paraId="2913E5F4" w14:textId="77777777" w:rsidR="000F141B" w:rsidRDefault="000F141B" w:rsidP="002650A8">
            <w:pPr>
              <w:spacing w:after="0" w:line="240" w:lineRule="auto"/>
              <w:jc w:val="center"/>
              <w:rPr>
                <w:rFonts w:ascii="Times New Roman" w:hAnsi="Times New Roman" w:cs="Times New Roman"/>
                <w:lang w:eastAsia="ru-RU"/>
              </w:rPr>
            </w:pPr>
            <w:r w:rsidRPr="00E0704B">
              <w:rPr>
                <w:rFonts w:ascii="Times New Roman" w:hAnsi="Times New Roman" w:cs="Times New Roman"/>
                <w:lang w:eastAsia="ru-RU"/>
              </w:rPr>
              <w:t>45</w:t>
            </w:r>
          </w:p>
          <w:p w14:paraId="54B4A45A" w14:textId="25942D41" w:rsidR="00E95084" w:rsidRPr="00E0704B" w:rsidRDefault="00E95084" w:rsidP="00E95084">
            <w:pPr>
              <w:spacing w:after="0" w:line="240" w:lineRule="auto"/>
              <w:jc w:val="center"/>
              <w:rPr>
                <w:rFonts w:ascii="Times New Roman" w:hAnsi="Times New Roman" w:cs="Times New Roman"/>
                <w:lang w:eastAsia="ru-RU"/>
              </w:rPr>
            </w:pPr>
            <w:r>
              <w:rPr>
                <w:rFonts w:ascii="Times New Roman" w:hAnsi="Times New Roman" w:cs="Times New Roman"/>
                <w:lang w:eastAsia="ru-RU"/>
              </w:rPr>
              <w:t>45</w:t>
            </w:r>
          </w:p>
        </w:tc>
        <w:tc>
          <w:tcPr>
            <w:tcW w:w="1971" w:type="dxa"/>
          </w:tcPr>
          <w:p w14:paraId="5E5083EE" w14:textId="77777777" w:rsidR="002650A8" w:rsidRPr="00AF2659" w:rsidRDefault="002650A8" w:rsidP="002650A8">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СБТ 127 х9,19</w:t>
            </w:r>
          </w:p>
          <w:p w14:paraId="5387B405" w14:textId="400649B1" w:rsidR="00E95084" w:rsidRDefault="00E95084" w:rsidP="002650A8">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УБТС 177,8</w:t>
            </w:r>
          </w:p>
          <w:p w14:paraId="51E22BEF" w14:textId="141A6454" w:rsidR="002650A8" w:rsidRDefault="002650A8" w:rsidP="002650A8">
            <w:pPr>
              <w:spacing w:after="0" w:line="240" w:lineRule="auto"/>
              <w:jc w:val="center"/>
              <w:rPr>
                <w:rFonts w:ascii="Times New Roman" w:hAnsi="Times New Roman" w:cs="Times New Roman"/>
                <w:sz w:val="20"/>
                <w:szCs w:val="20"/>
                <w:lang w:eastAsia="ru-RU"/>
              </w:rPr>
            </w:pPr>
            <w:r w:rsidRPr="00AF2659">
              <w:rPr>
                <w:rFonts w:ascii="Times New Roman" w:hAnsi="Times New Roman" w:cs="Times New Roman"/>
                <w:sz w:val="20"/>
                <w:szCs w:val="20"/>
                <w:lang w:eastAsia="ru-RU"/>
              </w:rPr>
              <w:t>УБТ-165,1</w:t>
            </w:r>
          </w:p>
          <w:p w14:paraId="321DEB9D" w14:textId="26AA94B3" w:rsidR="00E95084" w:rsidRDefault="00E95084" w:rsidP="002650A8">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 xml:space="preserve">ТБТ-127,0 </w:t>
            </w:r>
          </w:p>
          <w:p w14:paraId="1F28FBE7" w14:textId="77777777" w:rsidR="00E95084" w:rsidRPr="00AF2659" w:rsidRDefault="00E95084" w:rsidP="002650A8">
            <w:pPr>
              <w:spacing w:after="0" w:line="240" w:lineRule="auto"/>
              <w:jc w:val="center"/>
              <w:rPr>
                <w:rFonts w:ascii="Times New Roman" w:hAnsi="Times New Roman" w:cs="Times New Roman"/>
                <w:sz w:val="20"/>
                <w:szCs w:val="20"/>
                <w:lang w:eastAsia="ru-RU"/>
              </w:rPr>
            </w:pPr>
          </w:p>
          <w:p w14:paraId="4A410C30" w14:textId="60515E98" w:rsidR="000F141B" w:rsidRPr="002650A8" w:rsidRDefault="000F141B" w:rsidP="002650A8">
            <w:pPr>
              <w:spacing w:after="0" w:line="240" w:lineRule="auto"/>
              <w:jc w:val="center"/>
              <w:rPr>
                <w:rFonts w:ascii="Times New Roman" w:hAnsi="Times New Roman" w:cs="Times New Roman"/>
                <w:sz w:val="20"/>
                <w:szCs w:val="20"/>
                <w:lang w:eastAsia="ru-RU"/>
              </w:rPr>
            </w:pPr>
          </w:p>
        </w:tc>
        <w:tc>
          <w:tcPr>
            <w:tcW w:w="1984" w:type="dxa"/>
          </w:tcPr>
          <w:p w14:paraId="3C7D719E" w14:textId="26B34522" w:rsidR="000F141B" w:rsidRPr="00E0704B" w:rsidRDefault="00E95084" w:rsidP="00E0704B">
            <w:pPr>
              <w:spacing w:after="0" w:line="240" w:lineRule="auto"/>
              <w:jc w:val="center"/>
              <w:rPr>
                <w:rFonts w:ascii="Times New Roman" w:hAnsi="Times New Roman" w:cs="Times New Roman"/>
                <w:lang w:eastAsia="ru-RU"/>
              </w:rPr>
            </w:pPr>
            <w:r>
              <w:rPr>
                <w:rFonts w:ascii="Times New Roman" w:hAnsi="Times New Roman" w:cs="Times New Roman"/>
                <w:lang w:eastAsia="ru-RU"/>
              </w:rPr>
              <w:t>597,1</w:t>
            </w:r>
          </w:p>
          <w:p w14:paraId="337C8E9E" w14:textId="2142612B" w:rsidR="000F141B" w:rsidRDefault="00E95084" w:rsidP="00E0704B">
            <w:pPr>
              <w:spacing w:after="0" w:line="240" w:lineRule="auto"/>
              <w:jc w:val="center"/>
              <w:rPr>
                <w:rFonts w:ascii="Times New Roman" w:hAnsi="Times New Roman" w:cs="Times New Roman"/>
                <w:lang w:eastAsia="ru-RU"/>
              </w:rPr>
            </w:pPr>
            <w:r>
              <w:rPr>
                <w:rFonts w:ascii="Times New Roman" w:hAnsi="Times New Roman" w:cs="Times New Roman"/>
                <w:lang w:eastAsia="ru-RU"/>
              </w:rPr>
              <w:t>14,3</w:t>
            </w:r>
          </w:p>
          <w:p w14:paraId="4843937A" w14:textId="51CB087D" w:rsidR="00E95084" w:rsidRDefault="00E95084" w:rsidP="00E0704B">
            <w:pPr>
              <w:spacing w:after="0" w:line="240" w:lineRule="auto"/>
              <w:jc w:val="center"/>
              <w:rPr>
                <w:rFonts w:ascii="Times New Roman" w:hAnsi="Times New Roman" w:cs="Times New Roman"/>
                <w:lang w:eastAsia="ru-RU"/>
              </w:rPr>
            </w:pPr>
            <w:r>
              <w:rPr>
                <w:rFonts w:ascii="Times New Roman" w:hAnsi="Times New Roman" w:cs="Times New Roman"/>
                <w:lang w:eastAsia="ru-RU"/>
              </w:rPr>
              <w:t>24,75</w:t>
            </w:r>
          </w:p>
          <w:p w14:paraId="3C6621C2" w14:textId="5542E4C3" w:rsidR="00E95084" w:rsidRPr="00E0704B" w:rsidRDefault="00E95084" w:rsidP="00E0704B">
            <w:pPr>
              <w:spacing w:after="0" w:line="240" w:lineRule="auto"/>
              <w:jc w:val="center"/>
              <w:rPr>
                <w:rFonts w:ascii="Times New Roman" w:hAnsi="Times New Roman" w:cs="Times New Roman"/>
                <w:lang w:eastAsia="ru-RU"/>
              </w:rPr>
            </w:pPr>
            <w:r>
              <w:rPr>
                <w:rFonts w:ascii="Times New Roman" w:hAnsi="Times New Roman" w:cs="Times New Roman"/>
                <w:lang w:eastAsia="ru-RU"/>
              </w:rPr>
              <w:t>32,5</w:t>
            </w:r>
          </w:p>
          <w:p w14:paraId="37F7F3F8" w14:textId="2CA6C8A2" w:rsidR="000F141B" w:rsidRPr="00E0704B" w:rsidRDefault="000F141B" w:rsidP="002650A8">
            <w:pPr>
              <w:spacing w:after="0" w:line="240" w:lineRule="auto"/>
              <w:jc w:val="center"/>
              <w:rPr>
                <w:rFonts w:ascii="Times New Roman" w:hAnsi="Times New Roman" w:cs="Times New Roman"/>
                <w:lang w:eastAsia="ru-RU"/>
              </w:rPr>
            </w:pPr>
          </w:p>
        </w:tc>
        <w:tc>
          <w:tcPr>
            <w:tcW w:w="2552" w:type="dxa"/>
          </w:tcPr>
          <w:p w14:paraId="3E574996" w14:textId="77777777" w:rsidR="000F141B" w:rsidRPr="00E0704B" w:rsidRDefault="000F141B" w:rsidP="00E0704B">
            <w:pPr>
              <w:spacing w:after="0" w:line="240" w:lineRule="auto"/>
              <w:jc w:val="center"/>
              <w:rPr>
                <w:rFonts w:ascii="Times New Roman" w:hAnsi="Times New Roman" w:cs="Times New Roman"/>
                <w:lang w:eastAsia="ru-RU"/>
              </w:rPr>
            </w:pPr>
            <w:r w:rsidRPr="00E0704B">
              <w:rPr>
                <w:rFonts w:ascii="Times New Roman" w:hAnsi="Times New Roman" w:cs="Times New Roman"/>
                <w:lang w:eastAsia="ru-RU"/>
              </w:rPr>
              <w:t>Трубные и замковые резьбы, УБТ, и переводники</w:t>
            </w:r>
          </w:p>
          <w:p w14:paraId="35AEC6D3" w14:textId="77777777" w:rsidR="000F141B" w:rsidRPr="00E0704B" w:rsidRDefault="000F141B" w:rsidP="00E0704B">
            <w:pPr>
              <w:spacing w:after="0" w:line="240" w:lineRule="auto"/>
              <w:jc w:val="center"/>
              <w:rPr>
                <w:rFonts w:ascii="Times New Roman" w:hAnsi="Times New Roman" w:cs="Times New Roman"/>
                <w:lang w:eastAsia="ru-RU"/>
              </w:rPr>
            </w:pPr>
          </w:p>
        </w:tc>
        <w:tc>
          <w:tcPr>
            <w:tcW w:w="1843" w:type="dxa"/>
          </w:tcPr>
          <w:p w14:paraId="0D0E637F" w14:textId="77777777" w:rsidR="000F141B" w:rsidRPr="00E0704B" w:rsidRDefault="000F141B" w:rsidP="00E0704B">
            <w:pPr>
              <w:spacing w:after="0" w:line="240" w:lineRule="auto"/>
              <w:jc w:val="center"/>
              <w:rPr>
                <w:rFonts w:ascii="Times New Roman" w:hAnsi="Times New Roman" w:cs="Times New Roman"/>
                <w:lang w:eastAsia="ru-RU"/>
              </w:rPr>
            </w:pPr>
            <w:r w:rsidRPr="00E0704B">
              <w:rPr>
                <w:rFonts w:ascii="Times New Roman" w:hAnsi="Times New Roman" w:cs="Times New Roman"/>
                <w:lang w:eastAsia="ru-RU"/>
              </w:rPr>
              <w:t>2,4</w:t>
            </w:r>
          </w:p>
          <w:p w14:paraId="7C0BC69D" w14:textId="77777777" w:rsidR="000F141B" w:rsidRDefault="000F141B" w:rsidP="00E0704B">
            <w:pPr>
              <w:spacing w:after="0" w:line="240" w:lineRule="auto"/>
              <w:jc w:val="center"/>
              <w:rPr>
                <w:rFonts w:ascii="Times New Roman" w:hAnsi="Times New Roman" w:cs="Times New Roman"/>
                <w:lang w:eastAsia="ru-RU"/>
              </w:rPr>
            </w:pPr>
            <w:r w:rsidRPr="00E0704B">
              <w:rPr>
                <w:rFonts w:ascii="Times New Roman" w:hAnsi="Times New Roman" w:cs="Times New Roman"/>
                <w:lang w:eastAsia="ru-RU"/>
              </w:rPr>
              <w:t>2,4</w:t>
            </w:r>
          </w:p>
          <w:p w14:paraId="00D11AF1" w14:textId="7415F249" w:rsidR="00E95084" w:rsidRPr="00E0704B" w:rsidRDefault="00E95084" w:rsidP="00E95084">
            <w:pPr>
              <w:spacing w:after="0" w:line="240" w:lineRule="auto"/>
              <w:jc w:val="center"/>
              <w:rPr>
                <w:rFonts w:ascii="Times New Roman" w:hAnsi="Times New Roman" w:cs="Times New Roman"/>
                <w:lang w:eastAsia="ru-RU"/>
              </w:rPr>
            </w:pPr>
            <w:r>
              <w:rPr>
                <w:rFonts w:ascii="Times New Roman" w:hAnsi="Times New Roman" w:cs="Times New Roman"/>
                <w:lang w:eastAsia="ru-RU"/>
              </w:rPr>
              <w:t>2,4</w:t>
            </w:r>
          </w:p>
          <w:p w14:paraId="35752407" w14:textId="4B036A97" w:rsidR="000F141B" w:rsidRPr="00E0704B" w:rsidRDefault="000F141B" w:rsidP="004B0D1A">
            <w:pPr>
              <w:spacing w:after="0" w:line="240" w:lineRule="auto"/>
              <w:jc w:val="center"/>
              <w:rPr>
                <w:rFonts w:ascii="Times New Roman" w:hAnsi="Times New Roman" w:cs="Times New Roman"/>
                <w:lang w:eastAsia="ru-RU"/>
              </w:rPr>
            </w:pPr>
          </w:p>
        </w:tc>
        <w:tc>
          <w:tcPr>
            <w:tcW w:w="1701" w:type="dxa"/>
          </w:tcPr>
          <w:p w14:paraId="69F3E6C0" w14:textId="5FC2FF11" w:rsidR="000F141B" w:rsidRPr="00E0704B" w:rsidRDefault="00E95084" w:rsidP="00E0704B">
            <w:pPr>
              <w:spacing w:after="0" w:line="240" w:lineRule="auto"/>
              <w:jc w:val="center"/>
              <w:rPr>
                <w:rFonts w:ascii="Times New Roman" w:hAnsi="Times New Roman" w:cs="Times New Roman"/>
                <w:lang w:eastAsia="ru-RU"/>
              </w:rPr>
            </w:pPr>
            <w:r>
              <w:rPr>
                <w:rFonts w:ascii="Times New Roman" w:hAnsi="Times New Roman" w:cs="Times New Roman"/>
                <w:lang w:eastAsia="ru-RU"/>
              </w:rPr>
              <w:t>23,9</w:t>
            </w:r>
          </w:p>
          <w:p w14:paraId="4CE83528" w14:textId="59C75FDA" w:rsidR="000F141B" w:rsidRDefault="009B5404" w:rsidP="00E0704B">
            <w:pPr>
              <w:spacing w:after="0" w:line="240" w:lineRule="auto"/>
              <w:jc w:val="center"/>
              <w:rPr>
                <w:rFonts w:ascii="Times New Roman" w:hAnsi="Times New Roman" w:cs="Times New Roman"/>
                <w:lang w:eastAsia="ru-RU"/>
              </w:rPr>
            </w:pPr>
            <w:r>
              <w:rPr>
                <w:rFonts w:ascii="Times New Roman" w:hAnsi="Times New Roman" w:cs="Times New Roman"/>
                <w:lang w:eastAsia="ru-RU"/>
              </w:rPr>
              <w:t>0,57</w:t>
            </w:r>
          </w:p>
          <w:p w14:paraId="4E271A3D" w14:textId="4A44EC77" w:rsidR="009B5404" w:rsidRDefault="009B5404" w:rsidP="00E0704B">
            <w:pPr>
              <w:spacing w:after="0" w:line="240" w:lineRule="auto"/>
              <w:jc w:val="center"/>
              <w:rPr>
                <w:rFonts w:ascii="Times New Roman" w:hAnsi="Times New Roman" w:cs="Times New Roman"/>
                <w:lang w:eastAsia="ru-RU"/>
              </w:rPr>
            </w:pPr>
            <w:r>
              <w:rPr>
                <w:rFonts w:ascii="Times New Roman" w:hAnsi="Times New Roman" w:cs="Times New Roman"/>
                <w:lang w:eastAsia="ru-RU"/>
              </w:rPr>
              <w:t>0,99</w:t>
            </w:r>
          </w:p>
          <w:p w14:paraId="4C76A175" w14:textId="412B89C7" w:rsidR="009B5404" w:rsidRPr="00E0704B" w:rsidRDefault="009B5404" w:rsidP="00E0704B">
            <w:pPr>
              <w:spacing w:after="0" w:line="240" w:lineRule="auto"/>
              <w:jc w:val="center"/>
              <w:rPr>
                <w:rFonts w:ascii="Times New Roman" w:hAnsi="Times New Roman" w:cs="Times New Roman"/>
                <w:lang w:eastAsia="ru-RU"/>
              </w:rPr>
            </w:pPr>
            <w:r>
              <w:rPr>
                <w:rFonts w:ascii="Times New Roman" w:hAnsi="Times New Roman" w:cs="Times New Roman"/>
                <w:lang w:eastAsia="ru-RU"/>
              </w:rPr>
              <w:t>1,3</w:t>
            </w:r>
          </w:p>
          <w:p w14:paraId="1A399A64" w14:textId="60B49A5A" w:rsidR="000F141B" w:rsidRPr="00E0704B" w:rsidRDefault="000F141B" w:rsidP="004B0D1A">
            <w:pPr>
              <w:spacing w:after="0" w:line="240" w:lineRule="auto"/>
              <w:jc w:val="center"/>
              <w:rPr>
                <w:rFonts w:ascii="Times New Roman" w:hAnsi="Times New Roman" w:cs="Times New Roman"/>
                <w:lang w:eastAsia="ru-RU"/>
              </w:rPr>
            </w:pPr>
          </w:p>
        </w:tc>
      </w:tr>
    </w:tbl>
    <w:p w14:paraId="54C9E42B" w14:textId="77777777" w:rsidR="00B53E8A" w:rsidRDefault="00B53E8A" w:rsidP="00A51840">
      <w:pPr>
        <w:spacing w:after="0" w:line="240" w:lineRule="auto"/>
        <w:rPr>
          <w:rFonts w:ascii="Times New Roman" w:hAnsi="Times New Roman" w:cs="Times New Roman"/>
          <w:b/>
          <w:sz w:val="24"/>
          <w:szCs w:val="24"/>
          <w:lang w:eastAsia="ru-RU"/>
        </w:rPr>
      </w:pPr>
    </w:p>
    <w:p w14:paraId="339EA84C" w14:textId="7208C065" w:rsidR="000F141B" w:rsidRPr="00A51840" w:rsidRDefault="000F141B" w:rsidP="00A51840">
      <w:pPr>
        <w:spacing w:after="0" w:line="240" w:lineRule="auto"/>
        <w:rPr>
          <w:rFonts w:ascii="Times New Roman" w:hAnsi="Times New Roman" w:cs="Times New Roman"/>
          <w:b/>
          <w:sz w:val="24"/>
          <w:szCs w:val="24"/>
          <w:lang w:eastAsia="ru-RU"/>
        </w:rPr>
      </w:pPr>
      <w:r w:rsidRPr="00A51840">
        <w:rPr>
          <w:rFonts w:ascii="Times New Roman" w:hAnsi="Times New Roman" w:cs="Times New Roman"/>
          <w:b/>
          <w:sz w:val="24"/>
          <w:szCs w:val="24"/>
          <w:lang w:eastAsia="ru-RU"/>
        </w:rPr>
        <w:t>Перечень деталей бурового оборудования, подлежащих дефектоскопии:</w:t>
      </w:r>
      <w:r w:rsidR="00832358" w:rsidRPr="00A51840">
        <w:rPr>
          <w:rFonts w:ascii="Times New Roman" w:hAnsi="Times New Roman" w:cs="Times New Roman"/>
          <w:b/>
          <w:sz w:val="24"/>
          <w:szCs w:val="24"/>
          <w:lang w:eastAsia="ru-RU"/>
        </w:rPr>
        <w:t xml:space="preserve"> </w:t>
      </w:r>
    </w:p>
    <w:tbl>
      <w:tblPr>
        <w:tblW w:w="4848" w:type="pct"/>
        <w:tblInd w:w="25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firstRow="0" w:lastRow="0" w:firstColumn="0" w:lastColumn="0" w:noHBand="0" w:noVBand="0"/>
      </w:tblPr>
      <w:tblGrid>
        <w:gridCol w:w="2239"/>
        <w:gridCol w:w="1395"/>
        <w:gridCol w:w="1117"/>
        <w:gridCol w:w="1392"/>
        <w:gridCol w:w="1119"/>
        <w:gridCol w:w="4948"/>
        <w:gridCol w:w="1544"/>
        <w:gridCol w:w="893"/>
      </w:tblGrid>
      <w:tr w:rsidR="000F141B" w:rsidRPr="001679E0" w14:paraId="68EE785E" w14:textId="77777777" w:rsidTr="007C7B14">
        <w:trPr>
          <w:trHeight w:val="141"/>
        </w:trPr>
        <w:tc>
          <w:tcPr>
            <w:tcW w:w="764" w:type="pct"/>
            <w:tcBorders>
              <w:top w:val="double" w:sz="4" w:space="0" w:color="auto"/>
              <w:left w:val="double" w:sz="4" w:space="0" w:color="auto"/>
              <w:bottom w:val="single" w:sz="6" w:space="0" w:color="000000"/>
            </w:tcBorders>
            <w:vAlign w:val="center"/>
          </w:tcPr>
          <w:p w14:paraId="0963EEB1" w14:textId="77777777" w:rsidR="000F141B" w:rsidRPr="001679E0" w:rsidRDefault="000F141B" w:rsidP="001679E0">
            <w:pPr>
              <w:spacing w:after="0" w:line="240" w:lineRule="auto"/>
              <w:jc w:val="center"/>
              <w:rPr>
                <w:rFonts w:ascii="Times New Roman" w:hAnsi="Times New Roman" w:cs="Times New Roman"/>
                <w:lang w:eastAsia="ru-RU"/>
              </w:rPr>
            </w:pPr>
            <w:r w:rsidRPr="001679E0">
              <w:rPr>
                <w:rFonts w:ascii="Times New Roman" w:hAnsi="Times New Roman" w:cs="Times New Roman"/>
                <w:lang w:eastAsia="ru-RU"/>
              </w:rPr>
              <w:t>1</w:t>
            </w:r>
          </w:p>
        </w:tc>
        <w:tc>
          <w:tcPr>
            <w:tcW w:w="476" w:type="pct"/>
            <w:tcBorders>
              <w:top w:val="double" w:sz="4" w:space="0" w:color="auto"/>
              <w:bottom w:val="single" w:sz="6" w:space="0" w:color="000000"/>
            </w:tcBorders>
            <w:vAlign w:val="center"/>
          </w:tcPr>
          <w:p w14:paraId="59C8B1F3" w14:textId="77777777" w:rsidR="000F141B" w:rsidRPr="001679E0" w:rsidRDefault="000F141B" w:rsidP="001679E0">
            <w:pPr>
              <w:spacing w:after="0" w:line="240" w:lineRule="auto"/>
              <w:jc w:val="center"/>
              <w:rPr>
                <w:rFonts w:ascii="Times New Roman" w:hAnsi="Times New Roman" w:cs="Times New Roman"/>
                <w:lang w:eastAsia="ru-RU"/>
              </w:rPr>
            </w:pPr>
            <w:r w:rsidRPr="001679E0">
              <w:rPr>
                <w:rFonts w:ascii="Times New Roman" w:hAnsi="Times New Roman" w:cs="Times New Roman"/>
                <w:lang w:eastAsia="ru-RU"/>
              </w:rPr>
              <w:t>2</w:t>
            </w:r>
          </w:p>
        </w:tc>
        <w:tc>
          <w:tcPr>
            <w:tcW w:w="381" w:type="pct"/>
            <w:tcBorders>
              <w:top w:val="double" w:sz="4" w:space="0" w:color="auto"/>
              <w:bottom w:val="single" w:sz="6" w:space="0" w:color="000000"/>
            </w:tcBorders>
            <w:vAlign w:val="center"/>
          </w:tcPr>
          <w:p w14:paraId="035F9338" w14:textId="77777777" w:rsidR="000F141B" w:rsidRPr="001679E0" w:rsidRDefault="000F141B" w:rsidP="001679E0">
            <w:pPr>
              <w:spacing w:after="0" w:line="240" w:lineRule="auto"/>
              <w:jc w:val="center"/>
              <w:rPr>
                <w:rFonts w:ascii="Times New Roman" w:hAnsi="Times New Roman" w:cs="Times New Roman"/>
                <w:lang w:eastAsia="ru-RU"/>
              </w:rPr>
            </w:pPr>
            <w:r w:rsidRPr="001679E0">
              <w:rPr>
                <w:rFonts w:ascii="Times New Roman" w:hAnsi="Times New Roman" w:cs="Times New Roman"/>
                <w:lang w:eastAsia="ru-RU"/>
              </w:rPr>
              <w:t>3</w:t>
            </w:r>
          </w:p>
        </w:tc>
        <w:tc>
          <w:tcPr>
            <w:tcW w:w="475" w:type="pct"/>
            <w:tcBorders>
              <w:top w:val="double" w:sz="4" w:space="0" w:color="auto"/>
              <w:bottom w:val="single" w:sz="6" w:space="0" w:color="000000"/>
            </w:tcBorders>
            <w:vAlign w:val="center"/>
          </w:tcPr>
          <w:p w14:paraId="049F79F4" w14:textId="77777777" w:rsidR="000F141B" w:rsidRPr="001679E0" w:rsidRDefault="000F141B" w:rsidP="001679E0">
            <w:pPr>
              <w:spacing w:after="0" w:line="240" w:lineRule="auto"/>
              <w:jc w:val="center"/>
              <w:rPr>
                <w:rFonts w:ascii="Times New Roman" w:hAnsi="Times New Roman" w:cs="Times New Roman"/>
                <w:lang w:eastAsia="ru-RU"/>
              </w:rPr>
            </w:pPr>
            <w:r w:rsidRPr="001679E0">
              <w:rPr>
                <w:rFonts w:ascii="Times New Roman" w:hAnsi="Times New Roman" w:cs="Times New Roman"/>
                <w:lang w:eastAsia="ru-RU"/>
              </w:rPr>
              <w:t>4</w:t>
            </w:r>
          </w:p>
        </w:tc>
        <w:tc>
          <w:tcPr>
            <w:tcW w:w="382" w:type="pct"/>
            <w:tcBorders>
              <w:top w:val="double" w:sz="4" w:space="0" w:color="auto"/>
              <w:bottom w:val="single" w:sz="6" w:space="0" w:color="000000"/>
              <w:right w:val="single" w:sz="4" w:space="0" w:color="auto"/>
            </w:tcBorders>
            <w:vAlign w:val="center"/>
          </w:tcPr>
          <w:p w14:paraId="7516385D" w14:textId="77777777" w:rsidR="000F141B" w:rsidRPr="001679E0" w:rsidRDefault="000F141B" w:rsidP="001679E0">
            <w:pPr>
              <w:spacing w:after="0" w:line="240" w:lineRule="auto"/>
              <w:jc w:val="center"/>
              <w:rPr>
                <w:rFonts w:ascii="Times New Roman" w:hAnsi="Times New Roman" w:cs="Times New Roman"/>
                <w:lang w:eastAsia="ru-RU"/>
              </w:rPr>
            </w:pPr>
            <w:r w:rsidRPr="001679E0">
              <w:rPr>
                <w:rFonts w:ascii="Times New Roman" w:hAnsi="Times New Roman" w:cs="Times New Roman"/>
                <w:lang w:eastAsia="ru-RU"/>
              </w:rPr>
              <w:t>5</w:t>
            </w:r>
          </w:p>
        </w:tc>
        <w:tc>
          <w:tcPr>
            <w:tcW w:w="1689" w:type="pct"/>
            <w:tcBorders>
              <w:top w:val="double" w:sz="4" w:space="0" w:color="auto"/>
              <w:left w:val="single" w:sz="4" w:space="0" w:color="auto"/>
              <w:bottom w:val="single" w:sz="6" w:space="0" w:color="000000"/>
            </w:tcBorders>
            <w:vAlign w:val="center"/>
          </w:tcPr>
          <w:p w14:paraId="707D46DC" w14:textId="77777777" w:rsidR="000F141B" w:rsidRPr="001679E0" w:rsidRDefault="000F141B" w:rsidP="001679E0">
            <w:pPr>
              <w:spacing w:after="0" w:line="240" w:lineRule="auto"/>
              <w:jc w:val="center"/>
              <w:rPr>
                <w:rFonts w:ascii="Times New Roman" w:hAnsi="Times New Roman" w:cs="Times New Roman"/>
                <w:lang w:eastAsia="ru-RU"/>
              </w:rPr>
            </w:pPr>
            <w:r w:rsidRPr="001679E0">
              <w:rPr>
                <w:rFonts w:ascii="Times New Roman" w:hAnsi="Times New Roman" w:cs="Times New Roman"/>
                <w:lang w:eastAsia="ru-RU"/>
              </w:rPr>
              <w:t>6</w:t>
            </w:r>
          </w:p>
        </w:tc>
        <w:tc>
          <w:tcPr>
            <w:tcW w:w="527" w:type="pct"/>
            <w:tcBorders>
              <w:top w:val="double" w:sz="4" w:space="0" w:color="auto"/>
              <w:bottom w:val="single" w:sz="6" w:space="0" w:color="000000"/>
            </w:tcBorders>
            <w:vAlign w:val="center"/>
          </w:tcPr>
          <w:p w14:paraId="11146886" w14:textId="77777777" w:rsidR="000F141B" w:rsidRPr="001679E0" w:rsidRDefault="000F141B" w:rsidP="001679E0">
            <w:pPr>
              <w:spacing w:after="0" w:line="240" w:lineRule="auto"/>
              <w:jc w:val="center"/>
              <w:rPr>
                <w:rFonts w:ascii="Times New Roman" w:hAnsi="Times New Roman" w:cs="Times New Roman"/>
                <w:lang w:eastAsia="ru-RU"/>
              </w:rPr>
            </w:pPr>
            <w:r w:rsidRPr="001679E0">
              <w:rPr>
                <w:rFonts w:ascii="Times New Roman" w:hAnsi="Times New Roman" w:cs="Times New Roman"/>
                <w:lang w:eastAsia="ru-RU"/>
              </w:rPr>
              <w:t>7</w:t>
            </w:r>
          </w:p>
        </w:tc>
        <w:tc>
          <w:tcPr>
            <w:tcW w:w="305" w:type="pct"/>
            <w:tcBorders>
              <w:top w:val="double" w:sz="4" w:space="0" w:color="auto"/>
              <w:bottom w:val="single" w:sz="6" w:space="0" w:color="000000"/>
              <w:right w:val="double" w:sz="4" w:space="0" w:color="auto"/>
            </w:tcBorders>
            <w:vAlign w:val="center"/>
          </w:tcPr>
          <w:p w14:paraId="56FAA73B" w14:textId="77777777" w:rsidR="000F141B" w:rsidRPr="001679E0" w:rsidRDefault="000F141B" w:rsidP="001679E0">
            <w:pPr>
              <w:spacing w:after="0" w:line="240" w:lineRule="auto"/>
              <w:jc w:val="center"/>
              <w:rPr>
                <w:rFonts w:ascii="Times New Roman" w:hAnsi="Times New Roman" w:cs="Times New Roman"/>
                <w:lang w:eastAsia="ru-RU"/>
              </w:rPr>
            </w:pPr>
            <w:r w:rsidRPr="001679E0">
              <w:rPr>
                <w:rFonts w:ascii="Times New Roman" w:hAnsi="Times New Roman" w:cs="Times New Roman"/>
                <w:lang w:eastAsia="ru-RU"/>
              </w:rPr>
              <w:t>8</w:t>
            </w:r>
          </w:p>
        </w:tc>
      </w:tr>
      <w:tr w:rsidR="000F141B" w:rsidRPr="001679E0" w14:paraId="76ADEE42" w14:textId="77777777" w:rsidTr="0016436E">
        <w:trPr>
          <w:trHeight w:val="490"/>
        </w:trPr>
        <w:tc>
          <w:tcPr>
            <w:tcW w:w="764" w:type="pct"/>
            <w:tcBorders>
              <w:top w:val="single" w:sz="6" w:space="0" w:color="000000"/>
              <w:left w:val="double" w:sz="4" w:space="0" w:color="auto"/>
              <w:bottom w:val="single" w:sz="6" w:space="0" w:color="000000"/>
            </w:tcBorders>
          </w:tcPr>
          <w:p w14:paraId="1F8CAA9B" w14:textId="77777777" w:rsidR="000F141B" w:rsidRPr="00E84389" w:rsidRDefault="000F141B" w:rsidP="00E84389">
            <w:pPr>
              <w:spacing w:after="0" w:line="240" w:lineRule="auto"/>
              <w:rPr>
                <w:rFonts w:ascii="Times New Roman" w:hAnsi="Times New Roman" w:cs="Times New Roman"/>
                <w:sz w:val="20"/>
                <w:szCs w:val="20"/>
                <w:lang w:eastAsia="ru-RU"/>
              </w:rPr>
            </w:pPr>
            <w:r w:rsidRPr="00E84389">
              <w:rPr>
                <w:rFonts w:ascii="Times New Roman" w:hAnsi="Times New Roman" w:cs="Times New Roman"/>
                <w:sz w:val="20"/>
                <w:szCs w:val="20"/>
                <w:lang w:eastAsia="ru-RU"/>
              </w:rPr>
              <w:t>Талевый блок</w:t>
            </w:r>
          </w:p>
          <w:p w14:paraId="7279CAD5" w14:textId="77777777" w:rsidR="000F141B" w:rsidRPr="00E84389" w:rsidRDefault="000F141B" w:rsidP="00E84389">
            <w:pPr>
              <w:spacing w:after="0" w:line="240" w:lineRule="auto"/>
              <w:rPr>
                <w:rFonts w:ascii="Times New Roman" w:hAnsi="Times New Roman" w:cs="Times New Roman"/>
                <w:sz w:val="20"/>
                <w:szCs w:val="20"/>
                <w:lang w:eastAsia="ru-RU"/>
              </w:rPr>
            </w:pPr>
            <w:r w:rsidRPr="00E84389">
              <w:rPr>
                <w:rFonts w:ascii="Times New Roman" w:hAnsi="Times New Roman" w:cs="Times New Roman"/>
                <w:sz w:val="20"/>
                <w:szCs w:val="20"/>
                <w:lang w:eastAsia="ru-RU"/>
              </w:rPr>
              <w:t>Крюк</w:t>
            </w:r>
          </w:p>
        </w:tc>
        <w:tc>
          <w:tcPr>
            <w:tcW w:w="476" w:type="pct"/>
            <w:tcBorders>
              <w:top w:val="single" w:sz="6" w:space="0" w:color="000000"/>
              <w:bottom w:val="single" w:sz="6" w:space="0" w:color="000000"/>
            </w:tcBorders>
          </w:tcPr>
          <w:p w14:paraId="45673501"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381" w:type="pct"/>
            <w:tcBorders>
              <w:top w:val="single" w:sz="6" w:space="0" w:color="000000"/>
              <w:bottom w:val="single" w:sz="6" w:space="0" w:color="000000"/>
            </w:tcBorders>
          </w:tcPr>
          <w:p w14:paraId="2369494C"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475" w:type="pct"/>
            <w:tcBorders>
              <w:top w:val="single" w:sz="6" w:space="0" w:color="000000"/>
              <w:bottom w:val="single" w:sz="6" w:space="0" w:color="000000"/>
            </w:tcBorders>
          </w:tcPr>
          <w:p w14:paraId="192DAB99"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382" w:type="pct"/>
            <w:tcBorders>
              <w:top w:val="single" w:sz="6" w:space="0" w:color="000000"/>
              <w:bottom w:val="single" w:sz="6" w:space="0" w:color="000000"/>
              <w:right w:val="single" w:sz="4" w:space="0" w:color="auto"/>
            </w:tcBorders>
          </w:tcPr>
          <w:p w14:paraId="4ED95200" w14:textId="43ED00B2" w:rsidR="000F141B" w:rsidRPr="00E84389" w:rsidRDefault="000F141B" w:rsidP="00E84389">
            <w:pPr>
              <w:spacing w:after="0" w:line="240" w:lineRule="auto"/>
              <w:rPr>
                <w:rFonts w:ascii="Times New Roman" w:hAnsi="Times New Roman" w:cs="Times New Roman"/>
                <w:sz w:val="20"/>
                <w:szCs w:val="20"/>
                <w:lang w:eastAsia="ru-RU"/>
              </w:rPr>
            </w:pPr>
          </w:p>
        </w:tc>
        <w:tc>
          <w:tcPr>
            <w:tcW w:w="1689" w:type="pct"/>
            <w:tcBorders>
              <w:top w:val="single" w:sz="6" w:space="0" w:color="000000"/>
              <w:left w:val="single" w:sz="4" w:space="0" w:color="auto"/>
              <w:bottom w:val="single" w:sz="6" w:space="0" w:color="000000"/>
            </w:tcBorders>
          </w:tcPr>
          <w:p w14:paraId="022BBC0C" w14:textId="77777777" w:rsidR="000F141B" w:rsidRPr="00E84389" w:rsidRDefault="000F141B" w:rsidP="00E84389">
            <w:pPr>
              <w:spacing w:after="0" w:line="240" w:lineRule="auto"/>
              <w:rPr>
                <w:rFonts w:ascii="Times New Roman" w:hAnsi="Times New Roman" w:cs="Times New Roman"/>
                <w:sz w:val="20"/>
                <w:szCs w:val="20"/>
                <w:lang w:eastAsia="ru-RU"/>
              </w:rPr>
            </w:pPr>
            <w:r w:rsidRPr="00E84389">
              <w:rPr>
                <w:rFonts w:ascii="Times New Roman" w:hAnsi="Times New Roman" w:cs="Times New Roman"/>
                <w:sz w:val="20"/>
                <w:szCs w:val="20"/>
                <w:lang w:eastAsia="ru-RU"/>
              </w:rPr>
              <w:t>Щеки, нижняя серьга, кронштейн для подвески серьги Крюк, боковые рога, штроп, карманы корпуса</w:t>
            </w:r>
          </w:p>
        </w:tc>
        <w:tc>
          <w:tcPr>
            <w:tcW w:w="527" w:type="pct"/>
            <w:tcBorders>
              <w:top w:val="single" w:sz="6" w:space="0" w:color="000000"/>
              <w:bottom w:val="single" w:sz="6" w:space="0" w:color="000000"/>
            </w:tcBorders>
          </w:tcPr>
          <w:p w14:paraId="62D9B701" w14:textId="77777777" w:rsidR="000F141B" w:rsidRPr="00E84389" w:rsidRDefault="000F141B" w:rsidP="006C6868">
            <w:pPr>
              <w:spacing w:after="0" w:line="240" w:lineRule="auto"/>
              <w:jc w:val="center"/>
              <w:rPr>
                <w:rFonts w:ascii="Times New Roman" w:hAnsi="Times New Roman" w:cs="Times New Roman"/>
                <w:sz w:val="20"/>
                <w:szCs w:val="20"/>
                <w:lang w:eastAsia="ru-RU"/>
              </w:rPr>
            </w:pPr>
            <w:r w:rsidRPr="00E84389">
              <w:rPr>
                <w:rFonts w:ascii="Times New Roman" w:hAnsi="Times New Roman" w:cs="Times New Roman"/>
                <w:sz w:val="20"/>
                <w:szCs w:val="20"/>
                <w:lang w:eastAsia="ru-RU"/>
              </w:rPr>
              <w:t>1раз в год</w:t>
            </w:r>
          </w:p>
          <w:p w14:paraId="4085AF4C" w14:textId="77777777" w:rsidR="000F141B" w:rsidRPr="00E84389" w:rsidRDefault="000F141B" w:rsidP="006C6868">
            <w:pPr>
              <w:spacing w:after="0" w:line="240" w:lineRule="auto"/>
              <w:jc w:val="center"/>
              <w:rPr>
                <w:rFonts w:ascii="Times New Roman" w:hAnsi="Times New Roman" w:cs="Times New Roman"/>
                <w:sz w:val="20"/>
                <w:szCs w:val="20"/>
                <w:lang w:eastAsia="ru-RU"/>
              </w:rPr>
            </w:pPr>
            <w:r w:rsidRPr="00E84389">
              <w:rPr>
                <w:rFonts w:ascii="Times New Roman" w:hAnsi="Times New Roman" w:cs="Times New Roman"/>
                <w:sz w:val="20"/>
                <w:szCs w:val="20"/>
                <w:lang w:eastAsia="ru-RU"/>
              </w:rPr>
              <w:t>То же</w:t>
            </w:r>
          </w:p>
        </w:tc>
        <w:tc>
          <w:tcPr>
            <w:tcW w:w="305" w:type="pct"/>
            <w:tcBorders>
              <w:top w:val="single" w:sz="6" w:space="0" w:color="000000"/>
              <w:bottom w:val="single" w:sz="6" w:space="0" w:color="000000"/>
              <w:right w:val="double" w:sz="4" w:space="0" w:color="auto"/>
            </w:tcBorders>
          </w:tcPr>
          <w:p w14:paraId="63A2C6B5" w14:textId="77777777" w:rsidR="000F141B" w:rsidRPr="00E84389" w:rsidRDefault="000F141B" w:rsidP="00E84389">
            <w:pPr>
              <w:spacing w:after="0" w:line="240" w:lineRule="auto"/>
              <w:rPr>
                <w:rFonts w:ascii="Times New Roman" w:hAnsi="Times New Roman" w:cs="Times New Roman"/>
                <w:sz w:val="20"/>
                <w:szCs w:val="20"/>
                <w:lang w:eastAsia="ru-RU"/>
              </w:rPr>
            </w:pPr>
          </w:p>
        </w:tc>
      </w:tr>
      <w:tr w:rsidR="000F141B" w:rsidRPr="001679E0" w14:paraId="664419FA" w14:textId="77777777" w:rsidTr="007C7B14">
        <w:trPr>
          <w:trHeight w:val="484"/>
        </w:trPr>
        <w:tc>
          <w:tcPr>
            <w:tcW w:w="764" w:type="pct"/>
            <w:tcBorders>
              <w:top w:val="single" w:sz="6" w:space="0" w:color="000000"/>
              <w:left w:val="double" w:sz="4" w:space="0" w:color="auto"/>
              <w:bottom w:val="single" w:sz="6" w:space="0" w:color="000000"/>
            </w:tcBorders>
          </w:tcPr>
          <w:p w14:paraId="099A5862" w14:textId="77777777" w:rsidR="000F141B" w:rsidRPr="00E84389" w:rsidRDefault="000F141B" w:rsidP="00E84389">
            <w:pPr>
              <w:spacing w:after="0" w:line="240" w:lineRule="auto"/>
              <w:rPr>
                <w:rFonts w:ascii="Times New Roman" w:hAnsi="Times New Roman" w:cs="Times New Roman"/>
                <w:sz w:val="20"/>
                <w:szCs w:val="20"/>
                <w:lang w:eastAsia="ru-RU"/>
              </w:rPr>
            </w:pPr>
            <w:r w:rsidRPr="00E84389">
              <w:rPr>
                <w:rFonts w:ascii="Times New Roman" w:hAnsi="Times New Roman" w:cs="Times New Roman"/>
                <w:sz w:val="20"/>
                <w:szCs w:val="20"/>
                <w:lang w:eastAsia="ru-RU"/>
              </w:rPr>
              <w:t>Крюкоблок</w:t>
            </w:r>
          </w:p>
        </w:tc>
        <w:tc>
          <w:tcPr>
            <w:tcW w:w="476" w:type="pct"/>
            <w:tcBorders>
              <w:top w:val="single" w:sz="6" w:space="0" w:color="000000"/>
              <w:bottom w:val="single" w:sz="6" w:space="0" w:color="000000"/>
            </w:tcBorders>
          </w:tcPr>
          <w:p w14:paraId="013D6B91"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381" w:type="pct"/>
            <w:tcBorders>
              <w:top w:val="single" w:sz="6" w:space="0" w:color="000000"/>
              <w:bottom w:val="single" w:sz="6" w:space="0" w:color="000000"/>
            </w:tcBorders>
          </w:tcPr>
          <w:p w14:paraId="2C54437D"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475" w:type="pct"/>
            <w:tcBorders>
              <w:top w:val="single" w:sz="6" w:space="0" w:color="000000"/>
              <w:bottom w:val="single" w:sz="6" w:space="0" w:color="000000"/>
            </w:tcBorders>
          </w:tcPr>
          <w:p w14:paraId="37ADD386"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382" w:type="pct"/>
            <w:tcBorders>
              <w:top w:val="single" w:sz="6" w:space="0" w:color="000000"/>
              <w:bottom w:val="single" w:sz="6" w:space="0" w:color="000000"/>
              <w:right w:val="single" w:sz="4" w:space="0" w:color="auto"/>
            </w:tcBorders>
          </w:tcPr>
          <w:p w14:paraId="22989B1A" w14:textId="77777777" w:rsidR="000F141B" w:rsidRPr="00E84389" w:rsidRDefault="000F141B" w:rsidP="00E84389">
            <w:pPr>
              <w:spacing w:after="0" w:line="240" w:lineRule="auto"/>
              <w:rPr>
                <w:rFonts w:ascii="Times New Roman" w:hAnsi="Times New Roman" w:cs="Times New Roman"/>
                <w:sz w:val="20"/>
                <w:szCs w:val="20"/>
                <w:lang w:eastAsia="ru-RU"/>
              </w:rPr>
            </w:pPr>
          </w:p>
          <w:p w14:paraId="53830751"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1689" w:type="pct"/>
            <w:tcBorders>
              <w:top w:val="single" w:sz="6" w:space="0" w:color="000000"/>
              <w:left w:val="single" w:sz="4" w:space="0" w:color="auto"/>
              <w:bottom w:val="single" w:sz="6" w:space="0" w:color="000000"/>
            </w:tcBorders>
          </w:tcPr>
          <w:p w14:paraId="64BC8437" w14:textId="77777777" w:rsidR="000F141B" w:rsidRPr="00E84389" w:rsidRDefault="000F141B" w:rsidP="00E84389">
            <w:pPr>
              <w:spacing w:after="0" w:line="240" w:lineRule="auto"/>
              <w:rPr>
                <w:rFonts w:ascii="Times New Roman" w:hAnsi="Times New Roman" w:cs="Times New Roman"/>
                <w:sz w:val="20"/>
                <w:szCs w:val="20"/>
                <w:lang w:eastAsia="ru-RU"/>
              </w:rPr>
            </w:pPr>
            <w:r w:rsidRPr="00E84389">
              <w:rPr>
                <w:rFonts w:ascii="Times New Roman" w:hAnsi="Times New Roman" w:cs="Times New Roman"/>
                <w:sz w:val="20"/>
                <w:szCs w:val="20"/>
                <w:lang w:eastAsia="ru-RU"/>
              </w:rPr>
              <w:t>Щеки, крюк, боковые рога, карманы корпуса крюка</w:t>
            </w:r>
          </w:p>
        </w:tc>
        <w:tc>
          <w:tcPr>
            <w:tcW w:w="527" w:type="pct"/>
            <w:tcBorders>
              <w:top w:val="single" w:sz="6" w:space="0" w:color="000000"/>
              <w:bottom w:val="single" w:sz="6" w:space="0" w:color="000000"/>
            </w:tcBorders>
          </w:tcPr>
          <w:p w14:paraId="2F29315C" w14:textId="77777777" w:rsidR="000F141B" w:rsidRPr="00E84389" w:rsidRDefault="000F141B" w:rsidP="006C6868">
            <w:pPr>
              <w:spacing w:after="0" w:line="240" w:lineRule="auto"/>
              <w:jc w:val="center"/>
              <w:rPr>
                <w:rFonts w:ascii="Times New Roman" w:hAnsi="Times New Roman" w:cs="Times New Roman"/>
                <w:sz w:val="20"/>
                <w:szCs w:val="20"/>
                <w:lang w:eastAsia="ru-RU"/>
              </w:rPr>
            </w:pPr>
            <w:r w:rsidRPr="00E84389">
              <w:rPr>
                <w:rFonts w:ascii="Times New Roman" w:hAnsi="Times New Roman" w:cs="Times New Roman"/>
                <w:sz w:val="20"/>
                <w:szCs w:val="20"/>
                <w:lang w:eastAsia="ru-RU"/>
              </w:rPr>
              <w:t>То же</w:t>
            </w:r>
          </w:p>
        </w:tc>
        <w:tc>
          <w:tcPr>
            <w:tcW w:w="305" w:type="pct"/>
            <w:tcBorders>
              <w:top w:val="single" w:sz="6" w:space="0" w:color="000000"/>
              <w:bottom w:val="single" w:sz="6" w:space="0" w:color="000000"/>
              <w:right w:val="double" w:sz="4" w:space="0" w:color="auto"/>
            </w:tcBorders>
          </w:tcPr>
          <w:p w14:paraId="5A57682B" w14:textId="77777777" w:rsidR="000F141B" w:rsidRPr="00E84389" w:rsidRDefault="000F141B" w:rsidP="00E84389">
            <w:pPr>
              <w:spacing w:after="0" w:line="240" w:lineRule="auto"/>
              <w:rPr>
                <w:rFonts w:ascii="Times New Roman" w:hAnsi="Times New Roman" w:cs="Times New Roman"/>
                <w:sz w:val="20"/>
                <w:szCs w:val="20"/>
                <w:lang w:eastAsia="ru-RU"/>
              </w:rPr>
            </w:pPr>
          </w:p>
        </w:tc>
      </w:tr>
      <w:tr w:rsidR="000F141B" w:rsidRPr="001679E0" w14:paraId="707AB2DB" w14:textId="77777777" w:rsidTr="007C7B14">
        <w:trPr>
          <w:trHeight w:val="250"/>
        </w:trPr>
        <w:tc>
          <w:tcPr>
            <w:tcW w:w="764" w:type="pct"/>
            <w:tcBorders>
              <w:top w:val="single" w:sz="6" w:space="0" w:color="000000"/>
              <w:left w:val="double" w:sz="4" w:space="0" w:color="auto"/>
              <w:bottom w:val="single" w:sz="6" w:space="0" w:color="000000"/>
            </w:tcBorders>
          </w:tcPr>
          <w:p w14:paraId="5DA57C49" w14:textId="77777777" w:rsidR="000F141B" w:rsidRPr="00E84389" w:rsidRDefault="000F141B" w:rsidP="00E84389">
            <w:pPr>
              <w:spacing w:after="0" w:line="240" w:lineRule="auto"/>
              <w:rPr>
                <w:rFonts w:ascii="Times New Roman" w:hAnsi="Times New Roman" w:cs="Times New Roman"/>
                <w:sz w:val="20"/>
                <w:szCs w:val="20"/>
                <w:lang w:eastAsia="ru-RU"/>
              </w:rPr>
            </w:pPr>
            <w:r w:rsidRPr="00E84389">
              <w:rPr>
                <w:rFonts w:ascii="Times New Roman" w:hAnsi="Times New Roman" w:cs="Times New Roman"/>
                <w:sz w:val="20"/>
                <w:szCs w:val="20"/>
                <w:lang w:eastAsia="ru-RU"/>
              </w:rPr>
              <w:t>Вертлюг</w:t>
            </w:r>
          </w:p>
        </w:tc>
        <w:tc>
          <w:tcPr>
            <w:tcW w:w="476" w:type="pct"/>
            <w:tcBorders>
              <w:top w:val="single" w:sz="6" w:space="0" w:color="000000"/>
              <w:bottom w:val="single" w:sz="6" w:space="0" w:color="000000"/>
            </w:tcBorders>
          </w:tcPr>
          <w:p w14:paraId="309DEF03"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381" w:type="pct"/>
            <w:tcBorders>
              <w:top w:val="single" w:sz="6" w:space="0" w:color="000000"/>
              <w:bottom w:val="single" w:sz="6" w:space="0" w:color="000000"/>
            </w:tcBorders>
          </w:tcPr>
          <w:p w14:paraId="35E70E8C"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475" w:type="pct"/>
            <w:tcBorders>
              <w:top w:val="single" w:sz="6" w:space="0" w:color="000000"/>
              <w:bottom w:val="single" w:sz="6" w:space="0" w:color="000000"/>
            </w:tcBorders>
          </w:tcPr>
          <w:p w14:paraId="7C25DD22"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382" w:type="pct"/>
            <w:tcBorders>
              <w:top w:val="single" w:sz="6" w:space="0" w:color="000000"/>
              <w:bottom w:val="single" w:sz="6" w:space="0" w:color="000000"/>
              <w:right w:val="single" w:sz="4" w:space="0" w:color="auto"/>
            </w:tcBorders>
          </w:tcPr>
          <w:p w14:paraId="53A15E1B"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1689" w:type="pct"/>
            <w:tcBorders>
              <w:top w:val="single" w:sz="6" w:space="0" w:color="000000"/>
              <w:left w:val="single" w:sz="4" w:space="0" w:color="auto"/>
              <w:bottom w:val="single" w:sz="6" w:space="0" w:color="000000"/>
            </w:tcBorders>
          </w:tcPr>
          <w:p w14:paraId="70A41C47" w14:textId="77777777" w:rsidR="000F141B" w:rsidRPr="00E84389" w:rsidRDefault="000F141B" w:rsidP="00E84389">
            <w:pPr>
              <w:spacing w:after="0" w:line="240" w:lineRule="auto"/>
              <w:rPr>
                <w:rFonts w:ascii="Times New Roman" w:hAnsi="Times New Roman" w:cs="Times New Roman"/>
                <w:sz w:val="20"/>
                <w:szCs w:val="20"/>
                <w:lang w:eastAsia="ru-RU"/>
              </w:rPr>
            </w:pPr>
            <w:r w:rsidRPr="00E84389">
              <w:rPr>
                <w:rFonts w:ascii="Times New Roman" w:hAnsi="Times New Roman" w:cs="Times New Roman"/>
                <w:sz w:val="20"/>
                <w:szCs w:val="20"/>
                <w:lang w:eastAsia="ru-RU"/>
              </w:rPr>
              <w:t>Штроп, карманы корпуса, переводники</w:t>
            </w:r>
          </w:p>
        </w:tc>
        <w:tc>
          <w:tcPr>
            <w:tcW w:w="527" w:type="pct"/>
            <w:tcBorders>
              <w:top w:val="single" w:sz="6" w:space="0" w:color="000000"/>
              <w:bottom w:val="single" w:sz="6" w:space="0" w:color="000000"/>
            </w:tcBorders>
          </w:tcPr>
          <w:p w14:paraId="62DDD444" w14:textId="77777777" w:rsidR="000F141B" w:rsidRPr="00E84389" w:rsidRDefault="000F141B" w:rsidP="006C6868">
            <w:pPr>
              <w:spacing w:after="0" w:line="240" w:lineRule="auto"/>
              <w:jc w:val="center"/>
              <w:rPr>
                <w:rFonts w:ascii="Times New Roman" w:hAnsi="Times New Roman" w:cs="Times New Roman"/>
                <w:sz w:val="20"/>
                <w:szCs w:val="20"/>
                <w:lang w:eastAsia="ru-RU"/>
              </w:rPr>
            </w:pPr>
            <w:r w:rsidRPr="00E84389">
              <w:rPr>
                <w:rFonts w:ascii="Times New Roman" w:hAnsi="Times New Roman" w:cs="Times New Roman"/>
                <w:sz w:val="20"/>
                <w:szCs w:val="20"/>
                <w:lang w:eastAsia="ru-RU"/>
              </w:rPr>
              <w:t>1 раз в год</w:t>
            </w:r>
          </w:p>
        </w:tc>
        <w:tc>
          <w:tcPr>
            <w:tcW w:w="305" w:type="pct"/>
            <w:tcBorders>
              <w:top w:val="single" w:sz="6" w:space="0" w:color="000000"/>
              <w:bottom w:val="single" w:sz="6" w:space="0" w:color="000000"/>
              <w:right w:val="double" w:sz="4" w:space="0" w:color="auto"/>
            </w:tcBorders>
          </w:tcPr>
          <w:p w14:paraId="732513EF" w14:textId="77777777" w:rsidR="000F141B" w:rsidRPr="00E84389" w:rsidRDefault="000F141B" w:rsidP="00E84389">
            <w:pPr>
              <w:spacing w:after="0" w:line="240" w:lineRule="auto"/>
              <w:rPr>
                <w:rFonts w:ascii="Times New Roman" w:hAnsi="Times New Roman" w:cs="Times New Roman"/>
                <w:sz w:val="20"/>
                <w:szCs w:val="20"/>
                <w:lang w:eastAsia="ru-RU"/>
              </w:rPr>
            </w:pPr>
          </w:p>
        </w:tc>
      </w:tr>
      <w:tr w:rsidR="000F141B" w:rsidRPr="001679E0" w14:paraId="5633399F" w14:textId="77777777" w:rsidTr="007C7B14">
        <w:trPr>
          <w:trHeight w:val="282"/>
        </w:trPr>
        <w:tc>
          <w:tcPr>
            <w:tcW w:w="764" w:type="pct"/>
            <w:tcBorders>
              <w:top w:val="single" w:sz="6" w:space="0" w:color="000000"/>
              <w:left w:val="double" w:sz="4" w:space="0" w:color="auto"/>
              <w:bottom w:val="single" w:sz="6" w:space="0" w:color="000000"/>
            </w:tcBorders>
          </w:tcPr>
          <w:p w14:paraId="2E2C5F4A" w14:textId="77777777" w:rsidR="000F141B" w:rsidRPr="00E84389" w:rsidRDefault="000F141B" w:rsidP="00E84389">
            <w:pPr>
              <w:spacing w:after="0" w:line="240" w:lineRule="auto"/>
              <w:rPr>
                <w:rFonts w:ascii="Times New Roman" w:hAnsi="Times New Roman" w:cs="Times New Roman"/>
                <w:sz w:val="20"/>
                <w:szCs w:val="20"/>
                <w:lang w:eastAsia="ru-RU"/>
              </w:rPr>
            </w:pPr>
            <w:r w:rsidRPr="00E84389">
              <w:rPr>
                <w:rFonts w:ascii="Times New Roman" w:hAnsi="Times New Roman" w:cs="Times New Roman"/>
                <w:sz w:val="20"/>
                <w:szCs w:val="20"/>
                <w:lang w:eastAsia="ru-RU"/>
              </w:rPr>
              <w:t>Элеваторы</w:t>
            </w:r>
          </w:p>
        </w:tc>
        <w:tc>
          <w:tcPr>
            <w:tcW w:w="476" w:type="pct"/>
            <w:tcBorders>
              <w:top w:val="single" w:sz="6" w:space="0" w:color="000000"/>
              <w:bottom w:val="single" w:sz="6" w:space="0" w:color="000000"/>
            </w:tcBorders>
          </w:tcPr>
          <w:p w14:paraId="77506ABA"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381" w:type="pct"/>
            <w:tcBorders>
              <w:top w:val="single" w:sz="6" w:space="0" w:color="000000"/>
              <w:bottom w:val="single" w:sz="6" w:space="0" w:color="000000"/>
            </w:tcBorders>
          </w:tcPr>
          <w:p w14:paraId="631B6165"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475" w:type="pct"/>
            <w:tcBorders>
              <w:top w:val="single" w:sz="6" w:space="0" w:color="000000"/>
              <w:bottom w:val="single" w:sz="6" w:space="0" w:color="000000"/>
            </w:tcBorders>
          </w:tcPr>
          <w:p w14:paraId="2C745B66"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382" w:type="pct"/>
            <w:tcBorders>
              <w:top w:val="single" w:sz="6" w:space="0" w:color="000000"/>
              <w:bottom w:val="single" w:sz="6" w:space="0" w:color="000000"/>
              <w:right w:val="single" w:sz="4" w:space="0" w:color="auto"/>
            </w:tcBorders>
          </w:tcPr>
          <w:p w14:paraId="06E32DA0"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1689" w:type="pct"/>
            <w:tcBorders>
              <w:top w:val="single" w:sz="6" w:space="0" w:color="000000"/>
              <w:left w:val="single" w:sz="4" w:space="0" w:color="auto"/>
              <w:bottom w:val="single" w:sz="6" w:space="0" w:color="000000"/>
            </w:tcBorders>
          </w:tcPr>
          <w:p w14:paraId="545A173C" w14:textId="77777777" w:rsidR="000F141B" w:rsidRPr="00E84389" w:rsidRDefault="000F141B" w:rsidP="00E84389">
            <w:pPr>
              <w:spacing w:after="0" w:line="240" w:lineRule="auto"/>
              <w:rPr>
                <w:rFonts w:ascii="Times New Roman" w:hAnsi="Times New Roman" w:cs="Times New Roman"/>
                <w:sz w:val="20"/>
                <w:szCs w:val="20"/>
                <w:lang w:eastAsia="ru-RU"/>
              </w:rPr>
            </w:pPr>
            <w:r w:rsidRPr="00E84389">
              <w:rPr>
                <w:rFonts w:ascii="Times New Roman" w:hAnsi="Times New Roman" w:cs="Times New Roman"/>
                <w:sz w:val="20"/>
                <w:szCs w:val="20"/>
                <w:lang w:eastAsia="ru-RU"/>
              </w:rPr>
              <w:t>Проушины, штроп, корпус элеватора</w:t>
            </w:r>
          </w:p>
        </w:tc>
        <w:tc>
          <w:tcPr>
            <w:tcW w:w="527" w:type="pct"/>
            <w:tcBorders>
              <w:top w:val="single" w:sz="6" w:space="0" w:color="000000"/>
              <w:bottom w:val="single" w:sz="6" w:space="0" w:color="000000"/>
            </w:tcBorders>
          </w:tcPr>
          <w:p w14:paraId="1F3A36E9" w14:textId="77777777" w:rsidR="000F141B" w:rsidRPr="00E84389" w:rsidRDefault="000F141B" w:rsidP="006C6868">
            <w:pPr>
              <w:spacing w:after="0" w:line="240" w:lineRule="auto"/>
              <w:jc w:val="center"/>
              <w:rPr>
                <w:rFonts w:ascii="Times New Roman" w:hAnsi="Times New Roman" w:cs="Times New Roman"/>
                <w:sz w:val="20"/>
                <w:szCs w:val="20"/>
                <w:lang w:eastAsia="ru-RU"/>
              </w:rPr>
            </w:pPr>
            <w:r w:rsidRPr="00E84389">
              <w:rPr>
                <w:rFonts w:ascii="Times New Roman" w:hAnsi="Times New Roman" w:cs="Times New Roman"/>
                <w:sz w:val="20"/>
                <w:szCs w:val="20"/>
                <w:lang w:eastAsia="ru-RU"/>
              </w:rPr>
              <w:t>1 раз в год</w:t>
            </w:r>
          </w:p>
        </w:tc>
        <w:tc>
          <w:tcPr>
            <w:tcW w:w="305" w:type="pct"/>
            <w:tcBorders>
              <w:top w:val="single" w:sz="6" w:space="0" w:color="000000"/>
              <w:bottom w:val="single" w:sz="6" w:space="0" w:color="000000"/>
              <w:right w:val="double" w:sz="4" w:space="0" w:color="auto"/>
            </w:tcBorders>
          </w:tcPr>
          <w:p w14:paraId="17594185" w14:textId="77777777" w:rsidR="000F141B" w:rsidRPr="00E84389" w:rsidRDefault="000F141B" w:rsidP="00E84389">
            <w:pPr>
              <w:spacing w:after="0" w:line="240" w:lineRule="auto"/>
              <w:rPr>
                <w:rFonts w:ascii="Times New Roman" w:hAnsi="Times New Roman" w:cs="Times New Roman"/>
                <w:sz w:val="20"/>
                <w:szCs w:val="20"/>
                <w:lang w:eastAsia="ru-RU"/>
              </w:rPr>
            </w:pPr>
          </w:p>
        </w:tc>
      </w:tr>
      <w:tr w:rsidR="000F141B" w:rsidRPr="001679E0" w14:paraId="58A0FB91" w14:textId="77777777" w:rsidTr="007C7B14">
        <w:trPr>
          <w:trHeight w:val="258"/>
        </w:trPr>
        <w:tc>
          <w:tcPr>
            <w:tcW w:w="764" w:type="pct"/>
            <w:tcBorders>
              <w:top w:val="single" w:sz="6" w:space="0" w:color="000000"/>
              <w:left w:val="double" w:sz="4" w:space="0" w:color="auto"/>
              <w:bottom w:val="single" w:sz="6" w:space="0" w:color="000000"/>
            </w:tcBorders>
          </w:tcPr>
          <w:p w14:paraId="06366C58" w14:textId="77777777" w:rsidR="000F141B" w:rsidRPr="00E84389" w:rsidRDefault="000F141B" w:rsidP="00E84389">
            <w:pPr>
              <w:spacing w:after="0" w:line="240" w:lineRule="auto"/>
              <w:rPr>
                <w:rFonts w:ascii="Times New Roman" w:hAnsi="Times New Roman" w:cs="Times New Roman"/>
                <w:sz w:val="20"/>
                <w:szCs w:val="20"/>
                <w:lang w:eastAsia="ru-RU"/>
              </w:rPr>
            </w:pPr>
            <w:r w:rsidRPr="00E84389">
              <w:rPr>
                <w:rFonts w:ascii="Times New Roman" w:hAnsi="Times New Roman" w:cs="Times New Roman"/>
                <w:sz w:val="20"/>
                <w:szCs w:val="20"/>
                <w:lang w:eastAsia="ru-RU"/>
              </w:rPr>
              <w:t>Спайдер</w:t>
            </w:r>
          </w:p>
        </w:tc>
        <w:tc>
          <w:tcPr>
            <w:tcW w:w="476" w:type="pct"/>
            <w:tcBorders>
              <w:top w:val="single" w:sz="6" w:space="0" w:color="000000"/>
              <w:bottom w:val="single" w:sz="6" w:space="0" w:color="000000"/>
            </w:tcBorders>
          </w:tcPr>
          <w:p w14:paraId="70E72ECD"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381" w:type="pct"/>
            <w:tcBorders>
              <w:top w:val="single" w:sz="6" w:space="0" w:color="000000"/>
              <w:bottom w:val="single" w:sz="6" w:space="0" w:color="000000"/>
            </w:tcBorders>
          </w:tcPr>
          <w:p w14:paraId="6FFB6F92"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475" w:type="pct"/>
            <w:tcBorders>
              <w:top w:val="single" w:sz="6" w:space="0" w:color="000000"/>
              <w:bottom w:val="single" w:sz="6" w:space="0" w:color="000000"/>
            </w:tcBorders>
          </w:tcPr>
          <w:p w14:paraId="1BF4330C"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382" w:type="pct"/>
            <w:tcBorders>
              <w:top w:val="single" w:sz="6" w:space="0" w:color="000000"/>
              <w:bottom w:val="single" w:sz="6" w:space="0" w:color="000000"/>
              <w:right w:val="single" w:sz="4" w:space="0" w:color="auto"/>
            </w:tcBorders>
          </w:tcPr>
          <w:p w14:paraId="02570258"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1689" w:type="pct"/>
            <w:tcBorders>
              <w:top w:val="single" w:sz="6" w:space="0" w:color="000000"/>
              <w:left w:val="single" w:sz="4" w:space="0" w:color="auto"/>
              <w:bottom w:val="single" w:sz="6" w:space="0" w:color="000000"/>
            </w:tcBorders>
          </w:tcPr>
          <w:p w14:paraId="5F01992C" w14:textId="77777777" w:rsidR="000F141B" w:rsidRPr="00E84389" w:rsidRDefault="000F141B" w:rsidP="00E84389">
            <w:pPr>
              <w:spacing w:after="0" w:line="240" w:lineRule="auto"/>
              <w:rPr>
                <w:rFonts w:ascii="Times New Roman" w:hAnsi="Times New Roman" w:cs="Times New Roman"/>
                <w:sz w:val="20"/>
                <w:szCs w:val="20"/>
                <w:lang w:eastAsia="ru-RU"/>
              </w:rPr>
            </w:pPr>
            <w:r w:rsidRPr="00E84389">
              <w:rPr>
                <w:rFonts w:ascii="Times New Roman" w:hAnsi="Times New Roman" w:cs="Times New Roman"/>
                <w:sz w:val="20"/>
                <w:szCs w:val="20"/>
                <w:lang w:eastAsia="ru-RU"/>
              </w:rPr>
              <w:t>То же</w:t>
            </w:r>
          </w:p>
        </w:tc>
        <w:tc>
          <w:tcPr>
            <w:tcW w:w="527" w:type="pct"/>
            <w:tcBorders>
              <w:top w:val="single" w:sz="6" w:space="0" w:color="000000"/>
              <w:bottom w:val="single" w:sz="6" w:space="0" w:color="000000"/>
            </w:tcBorders>
          </w:tcPr>
          <w:p w14:paraId="5B5E1775" w14:textId="77777777" w:rsidR="000F141B" w:rsidRPr="00E84389" w:rsidRDefault="000F141B" w:rsidP="006C6868">
            <w:pPr>
              <w:spacing w:after="0" w:line="240" w:lineRule="auto"/>
              <w:jc w:val="center"/>
              <w:rPr>
                <w:rFonts w:ascii="Times New Roman" w:hAnsi="Times New Roman" w:cs="Times New Roman"/>
                <w:sz w:val="20"/>
                <w:szCs w:val="20"/>
                <w:lang w:eastAsia="ru-RU"/>
              </w:rPr>
            </w:pPr>
            <w:r w:rsidRPr="00E84389">
              <w:rPr>
                <w:rFonts w:ascii="Times New Roman" w:hAnsi="Times New Roman" w:cs="Times New Roman"/>
                <w:sz w:val="20"/>
                <w:szCs w:val="20"/>
                <w:lang w:eastAsia="ru-RU"/>
              </w:rPr>
              <w:t>1 раз в год</w:t>
            </w:r>
          </w:p>
        </w:tc>
        <w:tc>
          <w:tcPr>
            <w:tcW w:w="305" w:type="pct"/>
            <w:tcBorders>
              <w:top w:val="single" w:sz="6" w:space="0" w:color="000000"/>
              <w:bottom w:val="single" w:sz="6" w:space="0" w:color="000000"/>
              <w:right w:val="double" w:sz="4" w:space="0" w:color="auto"/>
            </w:tcBorders>
          </w:tcPr>
          <w:p w14:paraId="43B6D89E" w14:textId="77777777" w:rsidR="000F141B" w:rsidRPr="00E84389" w:rsidRDefault="000F141B" w:rsidP="00E84389">
            <w:pPr>
              <w:spacing w:after="0" w:line="240" w:lineRule="auto"/>
              <w:rPr>
                <w:rFonts w:ascii="Times New Roman" w:hAnsi="Times New Roman" w:cs="Times New Roman"/>
                <w:sz w:val="20"/>
                <w:szCs w:val="20"/>
                <w:lang w:eastAsia="ru-RU"/>
              </w:rPr>
            </w:pPr>
          </w:p>
        </w:tc>
      </w:tr>
      <w:tr w:rsidR="000F141B" w:rsidRPr="001679E0" w14:paraId="7D1778C3" w14:textId="77777777" w:rsidTr="007C7B14">
        <w:trPr>
          <w:trHeight w:val="753"/>
        </w:trPr>
        <w:tc>
          <w:tcPr>
            <w:tcW w:w="764" w:type="pct"/>
            <w:tcBorders>
              <w:top w:val="single" w:sz="6" w:space="0" w:color="000000"/>
              <w:left w:val="double" w:sz="4" w:space="0" w:color="auto"/>
              <w:bottom w:val="single" w:sz="6" w:space="0" w:color="000000"/>
            </w:tcBorders>
          </w:tcPr>
          <w:p w14:paraId="32DFBF2C" w14:textId="77777777" w:rsidR="000F141B" w:rsidRPr="00E84389" w:rsidRDefault="000F141B" w:rsidP="00E84389">
            <w:pPr>
              <w:spacing w:after="0" w:line="240" w:lineRule="auto"/>
              <w:rPr>
                <w:rFonts w:ascii="Times New Roman" w:hAnsi="Times New Roman" w:cs="Times New Roman"/>
                <w:sz w:val="20"/>
                <w:szCs w:val="20"/>
                <w:lang w:eastAsia="ru-RU"/>
              </w:rPr>
            </w:pPr>
            <w:r w:rsidRPr="00E84389">
              <w:rPr>
                <w:rFonts w:ascii="Times New Roman" w:hAnsi="Times New Roman" w:cs="Times New Roman"/>
                <w:sz w:val="20"/>
                <w:szCs w:val="20"/>
                <w:lang w:eastAsia="ru-RU"/>
              </w:rPr>
              <w:t>Штропа Манифольд</w:t>
            </w:r>
          </w:p>
        </w:tc>
        <w:tc>
          <w:tcPr>
            <w:tcW w:w="476" w:type="pct"/>
            <w:tcBorders>
              <w:top w:val="single" w:sz="6" w:space="0" w:color="000000"/>
              <w:bottom w:val="single" w:sz="6" w:space="0" w:color="000000"/>
            </w:tcBorders>
          </w:tcPr>
          <w:p w14:paraId="4CB5B820"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381" w:type="pct"/>
            <w:tcBorders>
              <w:top w:val="single" w:sz="6" w:space="0" w:color="000000"/>
              <w:bottom w:val="single" w:sz="6" w:space="0" w:color="000000"/>
            </w:tcBorders>
          </w:tcPr>
          <w:p w14:paraId="726585DA"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475" w:type="pct"/>
            <w:tcBorders>
              <w:top w:val="single" w:sz="6" w:space="0" w:color="000000"/>
              <w:bottom w:val="single" w:sz="6" w:space="0" w:color="000000"/>
            </w:tcBorders>
          </w:tcPr>
          <w:p w14:paraId="3BCD016B"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382" w:type="pct"/>
            <w:tcBorders>
              <w:top w:val="single" w:sz="6" w:space="0" w:color="000000"/>
              <w:bottom w:val="single" w:sz="6" w:space="0" w:color="000000"/>
              <w:right w:val="single" w:sz="4" w:space="0" w:color="auto"/>
            </w:tcBorders>
          </w:tcPr>
          <w:p w14:paraId="42BC3E36" w14:textId="77777777" w:rsidR="000F141B" w:rsidRPr="00E84389" w:rsidRDefault="000F141B" w:rsidP="00E84389">
            <w:pPr>
              <w:spacing w:after="0" w:line="240" w:lineRule="auto"/>
              <w:rPr>
                <w:rFonts w:ascii="Times New Roman" w:hAnsi="Times New Roman" w:cs="Times New Roman"/>
                <w:sz w:val="20"/>
                <w:szCs w:val="20"/>
                <w:lang w:eastAsia="ru-RU"/>
              </w:rPr>
            </w:pPr>
          </w:p>
          <w:p w14:paraId="4AAB7D60" w14:textId="77777777" w:rsidR="000F141B" w:rsidRPr="00E84389" w:rsidRDefault="000F141B" w:rsidP="00E84389">
            <w:pPr>
              <w:spacing w:after="0" w:line="240" w:lineRule="auto"/>
              <w:rPr>
                <w:rFonts w:ascii="Times New Roman" w:hAnsi="Times New Roman" w:cs="Times New Roman"/>
                <w:sz w:val="20"/>
                <w:szCs w:val="20"/>
                <w:lang w:eastAsia="ru-RU"/>
              </w:rPr>
            </w:pPr>
          </w:p>
          <w:p w14:paraId="2FF5AAF6"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1689" w:type="pct"/>
            <w:tcBorders>
              <w:top w:val="single" w:sz="6" w:space="0" w:color="000000"/>
              <w:left w:val="single" w:sz="4" w:space="0" w:color="auto"/>
              <w:bottom w:val="single" w:sz="6" w:space="0" w:color="000000"/>
            </w:tcBorders>
          </w:tcPr>
          <w:p w14:paraId="7EAC6619" w14:textId="77777777" w:rsidR="000F141B" w:rsidRPr="00E84389" w:rsidRDefault="000F141B" w:rsidP="00E84389">
            <w:pPr>
              <w:spacing w:after="0" w:line="240" w:lineRule="auto"/>
              <w:rPr>
                <w:rFonts w:ascii="Times New Roman" w:hAnsi="Times New Roman" w:cs="Times New Roman"/>
                <w:sz w:val="20"/>
                <w:szCs w:val="20"/>
                <w:lang w:eastAsia="ru-RU"/>
              </w:rPr>
            </w:pPr>
            <w:r w:rsidRPr="00E84389">
              <w:rPr>
                <w:rFonts w:ascii="Times New Roman" w:hAnsi="Times New Roman" w:cs="Times New Roman"/>
                <w:sz w:val="20"/>
                <w:szCs w:val="20"/>
                <w:lang w:eastAsia="ru-RU"/>
              </w:rPr>
              <w:t>По всей длине</w:t>
            </w:r>
          </w:p>
          <w:p w14:paraId="36D5B8E8" w14:textId="77777777" w:rsidR="000F141B" w:rsidRPr="00E84389" w:rsidRDefault="000F141B" w:rsidP="00E84389">
            <w:pPr>
              <w:spacing w:after="0" w:line="240" w:lineRule="auto"/>
              <w:rPr>
                <w:rFonts w:ascii="Times New Roman" w:hAnsi="Times New Roman" w:cs="Times New Roman"/>
                <w:sz w:val="20"/>
                <w:szCs w:val="20"/>
                <w:lang w:eastAsia="ru-RU"/>
              </w:rPr>
            </w:pPr>
            <w:r w:rsidRPr="00E84389">
              <w:rPr>
                <w:rFonts w:ascii="Times New Roman" w:hAnsi="Times New Roman" w:cs="Times New Roman"/>
                <w:sz w:val="20"/>
                <w:szCs w:val="20"/>
                <w:lang w:eastAsia="ru-RU"/>
              </w:rPr>
              <w:t>Замер толщины стенок в местах изменения направления потока жидкости</w:t>
            </w:r>
          </w:p>
        </w:tc>
        <w:tc>
          <w:tcPr>
            <w:tcW w:w="527" w:type="pct"/>
            <w:tcBorders>
              <w:top w:val="single" w:sz="6" w:space="0" w:color="000000"/>
              <w:bottom w:val="single" w:sz="6" w:space="0" w:color="000000"/>
            </w:tcBorders>
          </w:tcPr>
          <w:p w14:paraId="40235E71" w14:textId="77777777" w:rsidR="000F141B" w:rsidRPr="00E84389" w:rsidRDefault="000F141B" w:rsidP="006C6868">
            <w:pPr>
              <w:spacing w:after="0" w:line="240" w:lineRule="auto"/>
              <w:jc w:val="center"/>
              <w:rPr>
                <w:rFonts w:ascii="Times New Roman" w:hAnsi="Times New Roman" w:cs="Times New Roman"/>
                <w:sz w:val="20"/>
                <w:szCs w:val="20"/>
                <w:lang w:eastAsia="ru-RU"/>
              </w:rPr>
            </w:pPr>
            <w:r w:rsidRPr="00E84389">
              <w:rPr>
                <w:rFonts w:ascii="Times New Roman" w:hAnsi="Times New Roman" w:cs="Times New Roman"/>
                <w:sz w:val="20"/>
                <w:szCs w:val="20"/>
                <w:lang w:eastAsia="ru-RU"/>
              </w:rPr>
              <w:t>1 раз в год</w:t>
            </w:r>
          </w:p>
        </w:tc>
        <w:tc>
          <w:tcPr>
            <w:tcW w:w="305" w:type="pct"/>
            <w:tcBorders>
              <w:top w:val="single" w:sz="6" w:space="0" w:color="000000"/>
              <w:bottom w:val="single" w:sz="6" w:space="0" w:color="000000"/>
              <w:right w:val="double" w:sz="4" w:space="0" w:color="auto"/>
            </w:tcBorders>
          </w:tcPr>
          <w:p w14:paraId="27EAFDCD" w14:textId="77777777" w:rsidR="000F141B" w:rsidRPr="00E84389" w:rsidRDefault="000F141B" w:rsidP="00E84389">
            <w:pPr>
              <w:spacing w:after="0" w:line="240" w:lineRule="auto"/>
              <w:rPr>
                <w:rFonts w:ascii="Times New Roman" w:hAnsi="Times New Roman" w:cs="Times New Roman"/>
                <w:sz w:val="20"/>
                <w:szCs w:val="20"/>
                <w:lang w:eastAsia="ru-RU"/>
              </w:rPr>
            </w:pPr>
          </w:p>
        </w:tc>
      </w:tr>
      <w:tr w:rsidR="000F141B" w:rsidRPr="001679E0" w14:paraId="77552C55" w14:textId="77777777" w:rsidTr="007C7B14">
        <w:trPr>
          <w:trHeight w:val="513"/>
        </w:trPr>
        <w:tc>
          <w:tcPr>
            <w:tcW w:w="764" w:type="pct"/>
            <w:tcBorders>
              <w:top w:val="single" w:sz="6" w:space="0" w:color="000000"/>
              <w:left w:val="double" w:sz="4" w:space="0" w:color="auto"/>
              <w:bottom w:val="single" w:sz="6" w:space="0" w:color="000000"/>
            </w:tcBorders>
          </w:tcPr>
          <w:p w14:paraId="0880C223" w14:textId="77777777" w:rsidR="000F141B" w:rsidRPr="00E84389" w:rsidRDefault="000F141B" w:rsidP="00E84389">
            <w:pPr>
              <w:spacing w:after="0" w:line="240" w:lineRule="auto"/>
              <w:rPr>
                <w:rFonts w:ascii="Times New Roman" w:hAnsi="Times New Roman" w:cs="Times New Roman"/>
                <w:sz w:val="20"/>
                <w:szCs w:val="20"/>
                <w:lang w:eastAsia="ru-RU"/>
              </w:rPr>
            </w:pPr>
            <w:r w:rsidRPr="00E84389">
              <w:rPr>
                <w:rFonts w:ascii="Times New Roman" w:hAnsi="Times New Roman" w:cs="Times New Roman"/>
                <w:sz w:val="20"/>
                <w:szCs w:val="20"/>
                <w:lang w:eastAsia="ru-RU"/>
              </w:rPr>
              <w:t>Буровая лебедка Краны конечных выключателей</w:t>
            </w:r>
          </w:p>
        </w:tc>
        <w:tc>
          <w:tcPr>
            <w:tcW w:w="476" w:type="pct"/>
            <w:tcBorders>
              <w:top w:val="single" w:sz="6" w:space="0" w:color="000000"/>
              <w:bottom w:val="single" w:sz="6" w:space="0" w:color="000000"/>
            </w:tcBorders>
          </w:tcPr>
          <w:p w14:paraId="4EA45E67"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381" w:type="pct"/>
            <w:tcBorders>
              <w:top w:val="single" w:sz="6" w:space="0" w:color="000000"/>
              <w:bottom w:val="single" w:sz="6" w:space="0" w:color="000000"/>
            </w:tcBorders>
          </w:tcPr>
          <w:p w14:paraId="12C67D46"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475" w:type="pct"/>
            <w:tcBorders>
              <w:top w:val="single" w:sz="6" w:space="0" w:color="000000"/>
              <w:bottom w:val="single" w:sz="6" w:space="0" w:color="000000"/>
            </w:tcBorders>
          </w:tcPr>
          <w:p w14:paraId="63C09076"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382" w:type="pct"/>
            <w:tcBorders>
              <w:top w:val="single" w:sz="6" w:space="0" w:color="000000"/>
              <w:bottom w:val="single" w:sz="6" w:space="0" w:color="000000"/>
              <w:right w:val="single" w:sz="4" w:space="0" w:color="auto"/>
            </w:tcBorders>
          </w:tcPr>
          <w:p w14:paraId="6D72FB3F"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1689" w:type="pct"/>
            <w:tcBorders>
              <w:top w:val="single" w:sz="6" w:space="0" w:color="000000"/>
              <w:left w:val="single" w:sz="4" w:space="0" w:color="auto"/>
              <w:bottom w:val="single" w:sz="6" w:space="0" w:color="000000"/>
            </w:tcBorders>
          </w:tcPr>
          <w:p w14:paraId="6F1D8DCE" w14:textId="77777777" w:rsidR="000F141B" w:rsidRPr="00E84389" w:rsidRDefault="000F141B" w:rsidP="00E84389">
            <w:pPr>
              <w:spacing w:after="0" w:line="240" w:lineRule="auto"/>
              <w:rPr>
                <w:rFonts w:ascii="Times New Roman" w:hAnsi="Times New Roman" w:cs="Times New Roman"/>
                <w:sz w:val="20"/>
                <w:szCs w:val="20"/>
                <w:lang w:eastAsia="ru-RU"/>
              </w:rPr>
            </w:pPr>
            <w:r w:rsidRPr="00E84389">
              <w:rPr>
                <w:rFonts w:ascii="Times New Roman" w:hAnsi="Times New Roman" w:cs="Times New Roman"/>
                <w:sz w:val="20"/>
                <w:szCs w:val="20"/>
                <w:lang w:eastAsia="ru-RU"/>
              </w:rPr>
              <w:t>Тормозные ленты, ручка лебедки</w:t>
            </w:r>
          </w:p>
        </w:tc>
        <w:tc>
          <w:tcPr>
            <w:tcW w:w="527" w:type="pct"/>
            <w:tcBorders>
              <w:top w:val="single" w:sz="6" w:space="0" w:color="000000"/>
              <w:bottom w:val="single" w:sz="6" w:space="0" w:color="000000"/>
            </w:tcBorders>
          </w:tcPr>
          <w:p w14:paraId="5BD603A8" w14:textId="77777777" w:rsidR="000F141B" w:rsidRPr="00E84389" w:rsidRDefault="000F141B" w:rsidP="006C6868">
            <w:pPr>
              <w:spacing w:after="0" w:line="240" w:lineRule="auto"/>
              <w:jc w:val="center"/>
              <w:rPr>
                <w:rFonts w:ascii="Times New Roman" w:hAnsi="Times New Roman" w:cs="Times New Roman"/>
                <w:sz w:val="20"/>
                <w:szCs w:val="20"/>
                <w:lang w:eastAsia="ru-RU"/>
              </w:rPr>
            </w:pPr>
            <w:r w:rsidRPr="00E84389">
              <w:rPr>
                <w:rFonts w:ascii="Times New Roman" w:hAnsi="Times New Roman" w:cs="Times New Roman"/>
                <w:sz w:val="20"/>
                <w:szCs w:val="20"/>
                <w:lang w:eastAsia="ru-RU"/>
              </w:rPr>
              <w:t>Через 6 мес.</w:t>
            </w:r>
          </w:p>
        </w:tc>
        <w:tc>
          <w:tcPr>
            <w:tcW w:w="305" w:type="pct"/>
            <w:tcBorders>
              <w:top w:val="single" w:sz="6" w:space="0" w:color="000000"/>
              <w:bottom w:val="single" w:sz="6" w:space="0" w:color="000000"/>
              <w:right w:val="double" w:sz="4" w:space="0" w:color="auto"/>
            </w:tcBorders>
          </w:tcPr>
          <w:p w14:paraId="3C572C8F" w14:textId="77777777" w:rsidR="000F141B" w:rsidRPr="00E84389" w:rsidRDefault="000F141B" w:rsidP="00E84389">
            <w:pPr>
              <w:spacing w:after="0" w:line="240" w:lineRule="auto"/>
              <w:rPr>
                <w:rFonts w:ascii="Times New Roman" w:hAnsi="Times New Roman" w:cs="Times New Roman"/>
                <w:sz w:val="20"/>
                <w:szCs w:val="20"/>
                <w:lang w:eastAsia="ru-RU"/>
              </w:rPr>
            </w:pPr>
          </w:p>
        </w:tc>
      </w:tr>
      <w:tr w:rsidR="000F141B" w:rsidRPr="001679E0" w14:paraId="421C2B21" w14:textId="77777777" w:rsidTr="007C7B14">
        <w:trPr>
          <w:trHeight w:val="74"/>
        </w:trPr>
        <w:tc>
          <w:tcPr>
            <w:tcW w:w="764" w:type="pct"/>
            <w:tcBorders>
              <w:top w:val="single" w:sz="6" w:space="0" w:color="000000"/>
              <w:left w:val="double" w:sz="4" w:space="0" w:color="auto"/>
              <w:bottom w:val="double" w:sz="4" w:space="0" w:color="auto"/>
            </w:tcBorders>
          </w:tcPr>
          <w:p w14:paraId="1992B689" w14:textId="77777777" w:rsidR="000F141B" w:rsidRPr="00E84389" w:rsidRDefault="000F141B" w:rsidP="00E84389">
            <w:pPr>
              <w:spacing w:after="0" w:line="240" w:lineRule="auto"/>
              <w:rPr>
                <w:rFonts w:ascii="Times New Roman" w:hAnsi="Times New Roman" w:cs="Times New Roman"/>
                <w:sz w:val="20"/>
                <w:szCs w:val="20"/>
                <w:lang w:val="en-US"/>
              </w:rPr>
            </w:pPr>
            <w:r w:rsidRPr="00E84389">
              <w:rPr>
                <w:rFonts w:ascii="Times New Roman" w:hAnsi="Times New Roman" w:cs="Times New Roman"/>
                <w:sz w:val="20"/>
                <w:szCs w:val="20"/>
                <w:lang w:val="en-US"/>
              </w:rPr>
              <w:t xml:space="preserve">Машинные ключи </w:t>
            </w:r>
          </w:p>
          <w:p w14:paraId="2C7170C6" w14:textId="77777777" w:rsidR="000F141B" w:rsidRPr="00E84389" w:rsidRDefault="000F141B" w:rsidP="00E84389">
            <w:pPr>
              <w:spacing w:after="0" w:line="240" w:lineRule="auto"/>
              <w:rPr>
                <w:rFonts w:ascii="Times New Roman" w:hAnsi="Times New Roman" w:cs="Times New Roman"/>
                <w:sz w:val="20"/>
                <w:szCs w:val="20"/>
                <w:lang w:eastAsia="ru-RU"/>
              </w:rPr>
            </w:pPr>
            <w:r w:rsidRPr="00E84389">
              <w:rPr>
                <w:rFonts w:ascii="Times New Roman" w:hAnsi="Times New Roman" w:cs="Times New Roman"/>
                <w:sz w:val="20"/>
                <w:szCs w:val="20"/>
                <w:lang w:eastAsia="ru-RU"/>
              </w:rPr>
              <w:t xml:space="preserve">Верхний привод </w:t>
            </w:r>
          </w:p>
        </w:tc>
        <w:tc>
          <w:tcPr>
            <w:tcW w:w="476" w:type="pct"/>
            <w:tcBorders>
              <w:top w:val="single" w:sz="6" w:space="0" w:color="000000"/>
              <w:bottom w:val="double" w:sz="4" w:space="0" w:color="auto"/>
            </w:tcBorders>
          </w:tcPr>
          <w:p w14:paraId="17002EF4"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381" w:type="pct"/>
            <w:tcBorders>
              <w:top w:val="single" w:sz="6" w:space="0" w:color="000000"/>
              <w:bottom w:val="double" w:sz="4" w:space="0" w:color="auto"/>
            </w:tcBorders>
          </w:tcPr>
          <w:p w14:paraId="7D160401"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475" w:type="pct"/>
            <w:tcBorders>
              <w:top w:val="single" w:sz="6" w:space="0" w:color="000000"/>
              <w:bottom w:val="double" w:sz="4" w:space="0" w:color="auto"/>
            </w:tcBorders>
          </w:tcPr>
          <w:p w14:paraId="50A49180"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382" w:type="pct"/>
            <w:tcBorders>
              <w:top w:val="single" w:sz="6" w:space="0" w:color="000000"/>
              <w:bottom w:val="double" w:sz="4" w:space="0" w:color="auto"/>
              <w:right w:val="single" w:sz="4" w:space="0" w:color="auto"/>
            </w:tcBorders>
          </w:tcPr>
          <w:p w14:paraId="546EAE25" w14:textId="77777777" w:rsidR="000F141B" w:rsidRPr="00E84389" w:rsidRDefault="000F141B" w:rsidP="00E84389">
            <w:pPr>
              <w:spacing w:after="0" w:line="240" w:lineRule="auto"/>
              <w:rPr>
                <w:rFonts w:ascii="Times New Roman" w:hAnsi="Times New Roman" w:cs="Times New Roman"/>
                <w:sz w:val="20"/>
                <w:szCs w:val="20"/>
                <w:lang w:eastAsia="ru-RU"/>
              </w:rPr>
            </w:pPr>
          </w:p>
        </w:tc>
        <w:tc>
          <w:tcPr>
            <w:tcW w:w="1689" w:type="pct"/>
            <w:tcBorders>
              <w:top w:val="single" w:sz="6" w:space="0" w:color="000000"/>
              <w:left w:val="single" w:sz="4" w:space="0" w:color="auto"/>
              <w:bottom w:val="double" w:sz="4" w:space="0" w:color="auto"/>
            </w:tcBorders>
          </w:tcPr>
          <w:p w14:paraId="351BA8B2" w14:textId="77777777" w:rsidR="000F141B" w:rsidRPr="00E84389" w:rsidRDefault="000F141B" w:rsidP="00E84389">
            <w:pPr>
              <w:spacing w:after="0" w:line="240" w:lineRule="auto"/>
              <w:rPr>
                <w:rFonts w:ascii="Times New Roman" w:hAnsi="Times New Roman" w:cs="Times New Roman"/>
                <w:sz w:val="20"/>
                <w:szCs w:val="20"/>
              </w:rPr>
            </w:pPr>
            <w:r w:rsidRPr="00E84389">
              <w:rPr>
                <w:rFonts w:ascii="Times New Roman" w:hAnsi="Times New Roman" w:cs="Times New Roman"/>
                <w:sz w:val="20"/>
                <w:szCs w:val="20"/>
              </w:rPr>
              <w:t>Рукоятка, траверса, удержка, челюсти</w:t>
            </w:r>
          </w:p>
          <w:p w14:paraId="012373AF" w14:textId="77777777" w:rsidR="000F141B" w:rsidRPr="00E84389" w:rsidRDefault="000F141B" w:rsidP="00E84389">
            <w:pPr>
              <w:spacing w:after="0" w:line="240" w:lineRule="auto"/>
              <w:rPr>
                <w:rFonts w:ascii="Times New Roman" w:hAnsi="Times New Roman" w:cs="Times New Roman"/>
                <w:sz w:val="20"/>
                <w:szCs w:val="20"/>
              </w:rPr>
            </w:pPr>
            <w:r w:rsidRPr="00E84389">
              <w:rPr>
                <w:rFonts w:ascii="Times New Roman" w:hAnsi="Times New Roman" w:cs="Times New Roman"/>
                <w:sz w:val="20"/>
                <w:szCs w:val="20"/>
              </w:rPr>
              <w:t>По всей длине</w:t>
            </w:r>
          </w:p>
        </w:tc>
        <w:tc>
          <w:tcPr>
            <w:tcW w:w="527" w:type="pct"/>
            <w:tcBorders>
              <w:top w:val="single" w:sz="6" w:space="0" w:color="000000"/>
              <w:bottom w:val="double" w:sz="4" w:space="0" w:color="auto"/>
            </w:tcBorders>
          </w:tcPr>
          <w:p w14:paraId="4819AAD5" w14:textId="77777777" w:rsidR="000F141B" w:rsidRPr="00E84389" w:rsidRDefault="000F141B" w:rsidP="006C6868">
            <w:pPr>
              <w:spacing w:after="0" w:line="240" w:lineRule="auto"/>
              <w:jc w:val="center"/>
              <w:rPr>
                <w:rFonts w:ascii="Times New Roman" w:hAnsi="Times New Roman" w:cs="Times New Roman"/>
                <w:sz w:val="20"/>
                <w:szCs w:val="20"/>
              </w:rPr>
            </w:pPr>
            <w:r w:rsidRPr="00E84389">
              <w:rPr>
                <w:rFonts w:ascii="Times New Roman" w:hAnsi="Times New Roman" w:cs="Times New Roman"/>
                <w:sz w:val="20"/>
                <w:szCs w:val="20"/>
              </w:rPr>
              <w:t>То же</w:t>
            </w:r>
          </w:p>
          <w:p w14:paraId="1BBB984E" w14:textId="77777777" w:rsidR="000F141B" w:rsidRPr="00E84389" w:rsidRDefault="000F141B" w:rsidP="006C6868">
            <w:pPr>
              <w:spacing w:after="0" w:line="240" w:lineRule="auto"/>
              <w:jc w:val="center"/>
              <w:rPr>
                <w:rFonts w:ascii="Times New Roman" w:hAnsi="Times New Roman" w:cs="Times New Roman"/>
                <w:sz w:val="20"/>
                <w:szCs w:val="20"/>
              </w:rPr>
            </w:pPr>
            <w:r w:rsidRPr="00E84389">
              <w:rPr>
                <w:rFonts w:ascii="Times New Roman" w:hAnsi="Times New Roman" w:cs="Times New Roman"/>
                <w:sz w:val="20"/>
                <w:szCs w:val="20"/>
              </w:rPr>
              <w:t>1раз в год</w:t>
            </w:r>
          </w:p>
        </w:tc>
        <w:tc>
          <w:tcPr>
            <w:tcW w:w="305" w:type="pct"/>
            <w:tcBorders>
              <w:top w:val="single" w:sz="6" w:space="0" w:color="000000"/>
              <w:bottom w:val="double" w:sz="4" w:space="0" w:color="auto"/>
              <w:right w:val="double" w:sz="4" w:space="0" w:color="auto"/>
            </w:tcBorders>
          </w:tcPr>
          <w:p w14:paraId="06CEAEFF" w14:textId="77777777" w:rsidR="000F141B" w:rsidRPr="00E84389" w:rsidRDefault="000F141B" w:rsidP="00E84389">
            <w:pPr>
              <w:spacing w:after="0" w:line="240" w:lineRule="auto"/>
              <w:rPr>
                <w:rFonts w:ascii="Times New Roman" w:hAnsi="Times New Roman" w:cs="Times New Roman"/>
                <w:sz w:val="20"/>
                <w:szCs w:val="20"/>
                <w:lang w:eastAsia="ru-RU"/>
              </w:rPr>
            </w:pPr>
          </w:p>
        </w:tc>
      </w:tr>
    </w:tbl>
    <w:p w14:paraId="5AB0FA92" w14:textId="4AD77F55" w:rsidR="000F141B" w:rsidRPr="00B53E8A" w:rsidRDefault="000F141B" w:rsidP="000F141B">
      <w:pPr>
        <w:rPr>
          <w:rFonts w:ascii="Times New Roman" w:hAnsi="Times New Roman" w:cs="Times New Roman"/>
          <w:sz w:val="20"/>
          <w:szCs w:val="20"/>
          <w:lang w:eastAsia="ru-RU"/>
        </w:rPr>
      </w:pPr>
      <w:r w:rsidRPr="003032CC">
        <w:rPr>
          <w:rFonts w:ascii="Times New Roman" w:hAnsi="Times New Roman" w:cs="Times New Roman"/>
          <w:b/>
          <w:bCs/>
          <w:sz w:val="20"/>
          <w:szCs w:val="20"/>
          <w:lang w:eastAsia="ru-RU"/>
        </w:rPr>
        <w:t>Примечание:</w:t>
      </w:r>
      <w:r w:rsidRPr="00B53E8A">
        <w:rPr>
          <w:rFonts w:ascii="Times New Roman" w:hAnsi="Times New Roman" w:cs="Times New Roman"/>
          <w:sz w:val="20"/>
          <w:szCs w:val="20"/>
          <w:lang w:eastAsia="ru-RU"/>
        </w:rPr>
        <w:t xml:space="preserve"> Дефектоскопию бурильных труб осуществлять по телу трубы в местах работы ПКР.</w:t>
      </w:r>
    </w:p>
    <w:p w14:paraId="2C390E86" w14:textId="0275D51B" w:rsidR="000F141B" w:rsidRPr="00E0704B" w:rsidRDefault="000F141B" w:rsidP="00C2685B">
      <w:pPr>
        <w:pStyle w:val="aff0"/>
      </w:pPr>
      <w:bookmarkStart w:id="382" w:name="_Toc200983073"/>
      <w:r w:rsidRPr="001679E0">
        <w:lastRenderedPageBreak/>
        <w:t>Таблица 11.2 - Опрессовка оборудования и используемая техника</w:t>
      </w:r>
      <w:bookmarkEnd w:id="382"/>
    </w:p>
    <w:tbl>
      <w:tblPr>
        <w:tblW w:w="1417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2268"/>
        <w:gridCol w:w="2835"/>
        <w:gridCol w:w="1701"/>
        <w:gridCol w:w="1559"/>
        <w:gridCol w:w="1417"/>
        <w:gridCol w:w="1560"/>
        <w:gridCol w:w="1275"/>
        <w:gridCol w:w="1560"/>
      </w:tblGrid>
      <w:tr w:rsidR="000F141B" w:rsidRPr="0082290C" w14:paraId="6BC7132D" w14:textId="77777777" w:rsidTr="001679E0">
        <w:trPr>
          <w:trHeight w:val="1372"/>
          <w:jc w:val="center"/>
        </w:trPr>
        <w:tc>
          <w:tcPr>
            <w:tcW w:w="2268" w:type="dxa"/>
            <w:vMerge w:val="restart"/>
          </w:tcPr>
          <w:p w14:paraId="23EEF3E3" w14:textId="77777777" w:rsidR="000F141B" w:rsidRPr="0082290C" w:rsidRDefault="000F141B" w:rsidP="0082290C">
            <w:pPr>
              <w:spacing w:after="0" w:line="240" w:lineRule="auto"/>
              <w:jc w:val="center"/>
              <w:rPr>
                <w:rFonts w:ascii="Times New Roman" w:hAnsi="Times New Roman" w:cs="Times New Roman"/>
                <w:b/>
                <w:lang w:eastAsia="ru-RU"/>
              </w:rPr>
            </w:pPr>
          </w:p>
          <w:p w14:paraId="210F10B3" w14:textId="77777777" w:rsidR="000F141B" w:rsidRPr="0082290C" w:rsidRDefault="000F141B" w:rsidP="0082290C">
            <w:pPr>
              <w:spacing w:after="0" w:line="240" w:lineRule="auto"/>
              <w:jc w:val="center"/>
              <w:rPr>
                <w:rFonts w:ascii="Times New Roman" w:hAnsi="Times New Roman" w:cs="Times New Roman"/>
                <w:b/>
                <w:lang w:eastAsia="ru-RU"/>
              </w:rPr>
            </w:pPr>
          </w:p>
          <w:p w14:paraId="5A007692"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Название обсадной колонны</w:t>
            </w:r>
          </w:p>
        </w:tc>
        <w:tc>
          <w:tcPr>
            <w:tcW w:w="2835" w:type="dxa"/>
            <w:vMerge w:val="restart"/>
          </w:tcPr>
          <w:p w14:paraId="5ED1AD2F" w14:textId="77777777" w:rsidR="000F141B" w:rsidRPr="0082290C" w:rsidRDefault="000F141B" w:rsidP="0082290C">
            <w:pPr>
              <w:spacing w:after="0" w:line="240" w:lineRule="auto"/>
              <w:jc w:val="center"/>
              <w:rPr>
                <w:rFonts w:ascii="Times New Roman" w:hAnsi="Times New Roman" w:cs="Times New Roman"/>
                <w:b/>
                <w:lang w:eastAsia="ru-RU"/>
              </w:rPr>
            </w:pPr>
          </w:p>
          <w:p w14:paraId="2CEDBE5D" w14:textId="77777777" w:rsidR="000F141B" w:rsidRPr="0082290C" w:rsidRDefault="000F141B" w:rsidP="0082290C">
            <w:pPr>
              <w:spacing w:after="0" w:line="240" w:lineRule="auto"/>
              <w:jc w:val="center"/>
              <w:rPr>
                <w:rFonts w:ascii="Times New Roman" w:hAnsi="Times New Roman" w:cs="Times New Roman"/>
                <w:b/>
                <w:lang w:eastAsia="ru-RU"/>
              </w:rPr>
            </w:pPr>
          </w:p>
          <w:p w14:paraId="37ACCAE8" w14:textId="47D8645C"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Название</w:t>
            </w:r>
          </w:p>
          <w:p w14:paraId="7AF0E6F1"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контролируемого объекта</w:t>
            </w:r>
          </w:p>
        </w:tc>
        <w:tc>
          <w:tcPr>
            <w:tcW w:w="1701" w:type="dxa"/>
            <w:vMerge w:val="restart"/>
          </w:tcPr>
          <w:p w14:paraId="06D8A264" w14:textId="77777777" w:rsidR="000F141B" w:rsidRPr="0082290C" w:rsidRDefault="000F141B" w:rsidP="0082290C">
            <w:pPr>
              <w:spacing w:after="0" w:line="240" w:lineRule="auto"/>
              <w:jc w:val="center"/>
              <w:rPr>
                <w:rFonts w:ascii="Times New Roman" w:hAnsi="Times New Roman" w:cs="Times New Roman"/>
                <w:b/>
                <w:lang w:eastAsia="ru-RU"/>
              </w:rPr>
            </w:pPr>
          </w:p>
          <w:p w14:paraId="3FDA8D1A" w14:textId="77777777" w:rsidR="000F141B" w:rsidRPr="0082290C" w:rsidRDefault="000F141B" w:rsidP="0082290C">
            <w:pPr>
              <w:spacing w:after="0" w:line="240" w:lineRule="auto"/>
              <w:jc w:val="center"/>
              <w:rPr>
                <w:rFonts w:ascii="Times New Roman" w:hAnsi="Times New Roman" w:cs="Times New Roman"/>
                <w:b/>
                <w:lang w:eastAsia="ru-RU"/>
              </w:rPr>
            </w:pPr>
          </w:p>
          <w:p w14:paraId="3E63EFD1"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Глубина скважины при проведении операции, м</w:t>
            </w:r>
          </w:p>
        </w:tc>
        <w:tc>
          <w:tcPr>
            <w:tcW w:w="2976" w:type="dxa"/>
            <w:gridSpan w:val="2"/>
          </w:tcPr>
          <w:p w14:paraId="1AF408CF" w14:textId="77777777" w:rsidR="000F141B" w:rsidRPr="0082290C" w:rsidRDefault="000F141B" w:rsidP="0082290C">
            <w:pPr>
              <w:spacing w:after="0" w:line="240" w:lineRule="auto"/>
              <w:jc w:val="center"/>
              <w:rPr>
                <w:rFonts w:ascii="Times New Roman" w:hAnsi="Times New Roman" w:cs="Times New Roman"/>
                <w:b/>
                <w:lang w:eastAsia="ru-RU"/>
              </w:rPr>
            </w:pPr>
          </w:p>
          <w:p w14:paraId="1F02A58C" w14:textId="77777777" w:rsidR="000F141B" w:rsidRPr="0082290C" w:rsidRDefault="000F141B" w:rsidP="0082290C">
            <w:pPr>
              <w:spacing w:after="0" w:line="240" w:lineRule="auto"/>
              <w:jc w:val="center"/>
              <w:rPr>
                <w:rFonts w:ascii="Times New Roman" w:hAnsi="Times New Roman" w:cs="Times New Roman"/>
                <w:b/>
                <w:lang w:eastAsia="ru-RU"/>
              </w:rPr>
            </w:pPr>
          </w:p>
          <w:p w14:paraId="4395B61D"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Используемая при проведении операции техника</w:t>
            </w:r>
          </w:p>
        </w:tc>
        <w:tc>
          <w:tcPr>
            <w:tcW w:w="1560" w:type="dxa"/>
            <w:vMerge w:val="restart"/>
            <w:textDirection w:val="btLr"/>
          </w:tcPr>
          <w:p w14:paraId="61785099"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Максимальное давление, создаваемое при опрессовке, кгс/см2</w:t>
            </w:r>
          </w:p>
        </w:tc>
        <w:tc>
          <w:tcPr>
            <w:tcW w:w="1275" w:type="dxa"/>
            <w:vMerge w:val="restart"/>
            <w:textDirection w:val="btLr"/>
          </w:tcPr>
          <w:p w14:paraId="5FB8E428" w14:textId="77777777" w:rsidR="000F141B" w:rsidRPr="0082290C" w:rsidRDefault="000F141B" w:rsidP="0082290C">
            <w:pPr>
              <w:spacing w:after="0" w:line="240" w:lineRule="auto"/>
              <w:jc w:val="center"/>
              <w:rPr>
                <w:rFonts w:ascii="Times New Roman" w:hAnsi="Times New Roman" w:cs="Times New Roman"/>
                <w:b/>
                <w:lang w:eastAsia="ru-RU"/>
              </w:rPr>
            </w:pPr>
          </w:p>
          <w:p w14:paraId="5315C5EC"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Источник норм времени</w:t>
            </w:r>
          </w:p>
        </w:tc>
        <w:tc>
          <w:tcPr>
            <w:tcW w:w="1560" w:type="dxa"/>
            <w:vMerge w:val="restart"/>
            <w:textDirection w:val="btLr"/>
          </w:tcPr>
          <w:p w14:paraId="0556BE16"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Продолжитель-ность проведения операций, час</w:t>
            </w:r>
          </w:p>
        </w:tc>
      </w:tr>
      <w:tr w:rsidR="000F141B" w:rsidRPr="0082290C" w14:paraId="7B82EF8F" w14:textId="77777777" w:rsidTr="001679E0">
        <w:trPr>
          <w:trHeight w:val="541"/>
          <w:jc w:val="center"/>
        </w:trPr>
        <w:tc>
          <w:tcPr>
            <w:tcW w:w="2268" w:type="dxa"/>
            <w:vMerge/>
          </w:tcPr>
          <w:p w14:paraId="4F37A699" w14:textId="77777777" w:rsidR="000F141B" w:rsidRPr="0082290C" w:rsidRDefault="000F141B" w:rsidP="0082290C">
            <w:pPr>
              <w:spacing w:after="0" w:line="240" w:lineRule="auto"/>
              <w:jc w:val="center"/>
              <w:rPr>
                <w:rFonts w:ascii="Times New Roman" w:hAnsi="Times New Roman" w:cs="Times New Roman"/>
                <w:b/>
                <w:lang w:eastAsia="ru-RU"/>
              </w:rPr>
            </w:pPr>
          </w:p>
        </w:tc>
        <w:tc>
          <w:tcPr>
            <w:tcW w:w="2835" w:type="dxa"/>
            <w:vMerge/>
          </w:tcPr>
          <w:p w14:paraId="24FF2229" w14:textId="77777777" w:rsidR="000F141B" w:rsidRPr="0082290C" w:rsidRDefault="000F141B" w:rsidP="0082290C">
            <w:pPr>
              <w:spacing w:after="0" w:line="240" w:lineRule="auto"/>
              <w:jc w:val="center"/>
              <w:rPr>
                <w:rFonts w:ascii="Times New Roman" w:hAnsi="Times New Roman" w:cs="Times New Roman"/>
                <w:b/>
                <w:lang w:eastAsia="ru-RU"/>
              </w:rPr>
            </w:pPr>
          </w:p>
        </w:tc>
        <w:tc>
          <w:tcPr>
            <w:tcW w:w="1701" w:type="dxa"/>
            <w:vMerge/>
          </w:tcPr>
          <w:p w14:paraId="6ACE4BEB" w14:textId="77777777" w:rsidR="000F141B" w:rsidRPr="0082290C" w:rsidRDefault="000F141B" w:rsidP="0082290C">
            <w:pPr>
              <w:spacing w:after="0" w:line="240" w:lineRule="auto"/>
              <w:jc w:val="center"/>
              <w:rPr>
                <w:rFonts w:ascii="Times New Roman" w:hAnsi="Times New Roman" w:cs="Times New Roman"/>
                <w:b/>
                <w:lang w:eastAsia="ru-RU"/>
              </w:rPr>
            </w:pPr>
          </w:p>
        </w:tc>
        <w:tc>
          <w:tcPr>
            <w:tcW w:w="1559" w:type="dxa"/>
          </w:tcPr>
          <w:p w14:paraId="07436C16"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Тип (шифр)</w:t>
            </w:r>
          </w:p>
        </w:tc>
        <w:tc>
          <w:tcPr>
            <w:tcW w:w="1417" w:type="dxa"/>
          </w:tcPr>
          <w:p w14:paraId="40964941"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Кол-во (шт.)</w:t>
            </w:r>
          </w:p>
        </w:tc>
        <w:tc>
          <w:tcPr>
            <w:tcW w:w="1560" w:type="dxa"/>
            <w:vMerge/>
          </w:tcPr>
          <w:p w14:paraId="60852478" w14:textId="77777777" w:rsidR="000F141B" w:rsidRPr="0082290C" w:rsidRDefault="000F141B" w:rsidP="0082290C">
            <w:pPr>
              <w:spacing w:after="0" w:line="240" w:lineRule="auto"/>
              <w:jc w:val="center"/>
              <w:rPr>
                <w:rFonts w:ascii="Times New Roman" w:hAnsi="Times New Roman" w:cs="Times New Roman"/>
                <w:b/>
                <w:lang w:eastAsia="ru-RU"/>
              </w:rPr>
            </w:pPr>
          </w:p>
        </w:tc>
        <w:tc>
          <w:tcPr>
            <w:tcW w:w="1275" w:type="dxa"/>
            <w:vMerge/>
          </w:tcPr>
          <w:p w14:paraId="6ED4F1F9" w14:textId="77777777" w:rsidR="000F141B" w:rsidRPr="0082290C" w:rsidRDefault="000F141B" w:rsidP="0082290C">
            <w:pPr>
              <w:spacing w:after="0" w:line="240" w:lineRule="auto"/>
              <w:jc w:val="center"/>
              <w:rPr>
                <w:rFonts w:ascii="Times New Roman" w:hAnsi="Times New Roman" w:cs="Times New Roman"/>
                <w:b/>
                <w:lang w:eastAsia="ru-RU"/>
              </w:rPr>
            </w:pPr>
          </w:p>
        </w:tc>
        <w:tc>
          <w:tcPr>
            <w:tcW w:w="1560" w:type="dxa"/>
            <w:vMerge/>
          </w:tcPr>
          <w:p w14:paraId="7A53CA40" w14:textId="77777777" w:rsidR="000F141B" w:rsidRPr="0082290C" w:rsidRDefault="000F141B" w:rsidP="0082290C">
            <w:pPr>
              <w:spacing w:after="0" w:line="240" w:lineRule="auto"/>
              <w:jc w:val="center"/>
              <w:rPr>
                <w:rFonts w:ascii="Times New Roman" w:hAnsi="Times New Roman" w:cs="Times New Roman"/>
                <w:b/>
                <w:lang w:eastAsia="ru-RU"/>
              </w:rPr>
            </w:pPr>
          </w:p>
        </w:tc>
      </w:tr>
      <w:tr w:rsidR="000F141B" w:rsidRPr="0082290C" w14:paraId="4A422648" w14:textId="77777777" w:rsidTr="001679E0">
        <w:trPr>
          <w:trHeight w:val="313"/>
          <w:jc w:val="center"/>
        </w:trPr>
        <w:tc>
          <w:tcPr>
            <w:tcW w:w="2268" w:type="dxa"/>
          </w:tcPr>
          <w:p w14:paraId="692D39F5"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1</w:t>
            </w:r>
          </w:p>
        </w:tc>
        <w:tc>
          <w:tcPr>
            <w:tcW w:w="2835" w:type="dxa"/>
          </w:tcPr>
          <w:p w14:paraId="07155355"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2</w:t>
            </w:r>
          </w:p>
        </w:tc>
        <w:tc>
          <w:tcPr>
            <w:tcW w:w="1701" w:type="dxa"/>
          </w:tcPr>
          <w:p w14:paraId="582AA9DC"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3</w:t>
            </w:r>
          </w:p>
        </w:tc>
        <w:tc>
          <w:tcPr>
            <w:tcW w:w="1559" w:type="dxa"/>
          </w:tcPr>
          <w:p w14:paraId="77C34FC9"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4</w:t>
            </w:r>
          </w:p>
        </w:tc>
        <w:tc>
          <w:tcPr>
            <w:tcW w:w="1417" w:type="dxa"/>
          </w:tcPr>
          <w:p w14:paraId="1AD8BD52"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5</w:t>
            </w:r>
          </w:p>
        </w:tc>
        <w:tc>
          <w:tcPr>
            <w:tcW w:w="1560" w:type="dxa"/>
          </w:tcPr>
          <w:p w14:paraId="07E3AA77"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6</w:t>
            </w:r>
          </w:p>
        </w:tc>
        <w:tc>
          <w:tcPr>
            <w:tcW w:w="1275" w:type="dxa"/>
          </w:tcPr>
          <w:p w14:paraId="440F4922"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7</w:t>
            </w:r>
          </w:p>
        </w:tc>
        <w:tc>
          <w:tcPr>
            <w:tcW w:w="1560" w:type="dxa"/>
          </w:tcPr>
          <w:p w14:paraId="19757625"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8</w:t>
            </w:r>
          </w:p>
        </w:tc>
      </w:tr>
      <w:tr w:rsidR="000F141B" w:rsidRPr="0082290C" w14:paraId="377041ED" w14:textId="77777777" w:rsidTr="001679E0">
        <w:trPr>
          <w:trHeight w:val="567"/>
          <w:jc w:val="center"/>
        </w:trPr>
        <w:tc>
          <w:tcPr>
            <w:tcW w:w="2268" w:type="dxa"/>
            <w:vMerge w:val="restart"/>
          </w:tcPr>
          <w:p w14:paraId="66C384E0"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Кондуктор</w:t>
            </w:r>
          </w:p>
          <w:p w14:paraId="75CD74B7"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sym w:font="Symbol" w:char="F0C6"/>
            </w:r>
            <w:r w:rsidRPr="0082290C">
              <w:rPr>
                <w:rFonts w:ascii="Times New Roman" w:hAnsi="Times New Roman" w:cs="Times New Roman"/>
                <w:lang w:eastAsia="ru-RU"/>
              </w:rPr>
              <w:t>244,5 мм</w:t>
            </w:r>
          </w:p>
        </w:tc>
        <w:tc>
          <w:tcPr>
            <w:tcW w:w="2835" w:type="dxa"/>
          </w:tcPr>
          <w:p w14:paraId="66038D89"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Кондуктор совместно с ПВО</w:t>
            </w:r>
          </w:p>
        </w:tc>
        <w:tc>
          <w:tcPr>
            <w:tcW w:w="1701" w:type="dxa"/>
          </w:tcPr>
          <w:p w14:paraId="3159A0C1" w14:textId="7FC47549" w:rsidR="000F141B" w:rsidRPr="0082290C" w:rsidRDefault="00E67814" w:rsidP="0082290C">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400</w:t>
            </w:r>
          </w:p>
        </w:tc>
        <w:tc>
          <w:tcPr>
            <w:tcW w:w="1559" w:type="dxa"/>
          </w:tcPr>
          <w:p w14:paraId="5678D9BD"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ЦА-320*</w:t>
            </w:r>
          </w:p>
        </w:tc>
        <w:tc>
          <w:tcPr>
            <w:tcW w:w="1417" w:type="dxa"/>
          </w:tcPr>
          <w:p w14:paraId="75460864"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60" w:type="dxa"/>
          </w:tcPr>
          <w:p w14:paraId="1ABCD147" w14:textId="10E8DDAD" w:rsidR="000F141B" w:rsidRPr="0082290C" w:rsidRDefault="006E5318" w:rsidP="0082290C">
            <w:pPr>
              <w:spacing w:after="0" w:line="240" w:lineRule="auto"/>
              <w:jc w:val="center"/>
              <w:rPr>
                <w:rFonts w:ascii="Times New Roman" w:hAnsi="Times New Roman" w:cs="Times New Roman"/>
                <w:lang w:eastAsia="ru-RU"/>
              </w:rPr>
            </w:pPr>
            <w:r>
              <w:rPr>
                <w:rFonts w:ascii="Times New Roman" w:hAnsi="Times New Roman" w:cs="Times New Roman"/>
                <w:lang w:eastAsia="ru-RU"/>
              </w:rPr>
              <w:t>139</w:t>
            </w:r>
          </w:p>
        </w:tc>
        <w:tc>
          <w:tcPr>
            <w:tcW w:w="1275" w:type="dxa"/>
          </w:tcPr>
          <w:p w14:paraId="58B54877" w14:textId="77777777" w:rsidR="000F141B" w:rsidRPr="0082290C" w:rsidRDefault="000F141B" w:rsidP="0082290C">
            <w:pPr>
              <w:spacing w:after="0" w:line="240" w:lineRule="auto"/>
              <w:jc w:val="center"/>
              <w:rPr>
                <w:rFonts w:ascii="Times New Roman" w:hAnsi="Times New Roman" w:cs="Times New Roman"/>
                <w:lang w:eastAsia="ru-RU"/>
              </w:rPr>
            </w:pPr>
            <w:proofErr w:type="gramStart"/>
            <w:r w:rsidRPr="0082290C">
              <w:rPr>
                <w:rFonts w:ascii="Times New Roman" w:hAnsi="Times New Roman" w:cs="Times New Roman"/>
                <w:lang w:eastAsia="ru-RU"/>
              </w:rPr>
              <w:t>ЕНВБ§</w:t>
            </w:r>
            <w:proofErr w:type="gramEnd"/>
            <w:r w:rsidRPr="0082290C">
              <w:rPr>
                <w:rFonts w:ascii="Times New Roman" w:hAnsi="Times New Roman" w:cs="Times New Roman"/>
                <w:lang w:eastAsia="ru-RU"/>
              </w:rPr>
              <w:t xml:space="preserve"> 109</w:t>
            </w:r>
          </w:p>
        </w:tc>
        <w:tc>
          <w:tcPr>
            <w:tcW w:w="1560" w:type="dxa"/>
          </w:tcPr>
          <w:p w14:paraId="3DA9D57F"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1,35</w:t>
            </w:r>
          </w:p>
        </w:tc>
      </w:tr>
      <w:tr w:rsidR="000F141B" w:rsidRPr="0082290C" w14:paraId="37EC4A2B" w14:textId="77777777" w:rsidTr="001679E0">
        <w:trPr>
          <w:trHeight w:val="627"/>
          <w:jc w:val="center"/>
        </w:trPr>
        <w:tc>
          <w:tcPr>
            <w:tcW w:w="2268" w:type="dxa"/>
            <w:vMerge/>
          </w:tcPr>
          <w:p w14:paraId="689E044D" w14:textId="77777777" w:rsidR="000F141B" w:rsidRPr="0082290C" w:rsidRDefault="000F141B" w:rsidP="0082290C">
            <w:pPr>
              <w:spacing w:after="0" w:line="240" w:lineRule="auto"/>
              <w:jc w:val="center"/>
              <w:rPr>
                <w:rFonts w:ascii="Times New Roman" w:hAnsi="Times New Roman" w:cs="Times New Roman"/>
                <w:lang w:eastAsia="ru-RU"/>
              </w:rPr>
            </w:pPr>
          </w:p>
        </w:tc>
        <w:tc>
          <w:tcPr>
            <w:tcW w:w="2835" w:type="dxa"/>
          </w:tcPr>
          <w:p w14:paraId="1117EAB2"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Цементное кольцо и горные породы</w:t>
            </w:r>
          </w:p>
        </w:tc>
        <w:tc>
          <w:tcPr>
            <w:tcW w:w="1701" w:type="dxa"/>
          </w:tcPr>
          <w:p w14:paraId="5D9377A5" w14:textId="6D5B36A1" w:rsidR="000F141B" w:rsidRPr="0082290C" w:rsidRDefault="00E67814" w:rsidP="0082290C">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400</w:t>
            </w:r>
          </w:p>
        </w:tc>
        <w:tc>
          <w:tcPr>
            <w:tcW w:w="1559" w:type="dxa"/>
          </w:tcPr>
          <w:p w14:paraId="7D61CBA1"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ЦА-320*</w:t>
            </w:r>
          </w:p>
        </w:tc>
        <w:tc>
          <w:tcPr>
            <w:tcW w:w="1417" w:type="dxa"/>
          </w:tcPr>
          <w:p w14:paraId="2BCDE5C3"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60" w:type="dxa"/>
          </w:tcPr>
          <w:p w14:paraId="14F43080"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8</w:t>
            </w:r>
          </w:p>
        </w:tc>
        <w:tc>
          <w:tcPr>
            <w:tcW w:w="1275" w:type="dxa"/>
          </w:tcPr>
          <w:p w14:paraId="76F55CFD" w14:textId="77777777" w:rsidR="000F141B" w:rsidRPr="0082290C" w:rsidRDefault="000F141B" w:rsidP="0082290C">
            <w:pPr>
              <w:spacing w:after="0" w:line="240" w:lineRule="auto"/>
              <w:jc w:val="center"/>
              <w:rPr>
                <w:rFonts w:ascii="Times New Roman" w:hAnsi="Times New Roman" w:cs="Times New Roman"/>
                <w:lang w:eastAsia="ru-RU"/>
              </w:rPr>
            </w:pPr>
            <w:proofErr w:type="gramStart"/>
            <w:r w:rsidRPr="0082290C">
              <w:rPr>
                <w:rFonts w:ascii="Times New Roman" w:hAnsi="Times New Roman" w:cs="Times New Roman"/>
                <w:lang w:eastAsia="ru-RU"/>
              </w:rPr>
              <w:t>ЕНВБ§</w:t>
            </w:r>
            <w:proofErr w:type="gramEnd"/>
            <w:r w:rsidRPr="0082290C">
              <w:rPr>
                <w:rFonts w:ascii="Times New Roman" w:hAnsi="Times New Roman" w:cs="Times New Roman"/>
                <w:lang w:eastAsia="ru-RU"/>
              </w:rPr>
              <w:t xml:space="preserve"> 112</w:t>
            </w:r>
          </w:p>
        </w:tc>
        <w:tc>
          <w:tcPr>
            <w:tcW w:w="1560" w:type="dxa"/>
          </w:tcPr>
          <w:p w14:paraId="3DFD427B"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1,53</w:t>
            </w:r>
          </w:p>
        </w:tc>
      </w:tr>
      <w:tr w:rsidR="000F141B" w:rsidRPr="0082290C" w14:paraId="162586BD" w14:textId="77777777" w:rsidTr="001679E0">
        <w:trPr>
          <w:trHeight w:val="276"/>
          <w:jc w:val="center"/>
        </w:trPr>
        <w:tc>
          <w:tcPr>
            <w:tcW w:w="2268" w:type="dxa"/>
            <w:vMerge w:val="restart"/>
          </w:tcPr>
          <w:p w14:paraId="7EE61328"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Эксплуатационная</w:t>
            </w:r>
          </w:p>
          <w:p w14:paraId="5B79E6EE" w14:textId="41E88AE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sym w:font="Symbol" w:char="F0C6"/>
            </w:r>
            <w:r w:rsidR="00BA47B0">
              <w:rPr>
                <w:rFonts w:ascii="Times New Roman" w:hAnsi="Times New Roman" w:cs="Times New Roman"/>
                <w:lang w:eastAsia="ru-RU"/>
              </w:rPr>
              <w:t>168,3</w:t>
            </w:r>
            <w:r w:rsidRPr="0082290C">
              <w:rPr>
                <w:rFonts w:ascii="Times New Roman" w:hAnsi="Times New Roman" w:cs="Times New Roman"/>
                <w:lang w:eastAsia="ru-RU"/>
              </w:rPr>
              <w:t xml:space="preserve"> мм</w:t>
            </w:r>
          </w:p>
        </w:tc>
        <w:tc>
          <w:tcPr>
            <w:tcW w:w="2835" w:type="dxa"/>
            <w:vAlign w:val="center"/>
          </w:tcPr>
          <w:p w14:paraId="6E9D2CF9" w14:textId="16ACAFA0"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Эксплуатац</w:t>
            </w:r>
            <w:r w:rsidRPr="0082290C">
              <w:rPr>
                <w:rFonts w:ascii="Times New Roman" w:hAnsi="Times New Roman" w:cs="Times New Roman"/>
                <w:lang w:val="kk-KZ" w:eastAsia="ru-RU"/>
              </w:rPr>
              <w:t xml:space="preserve">ионная </w:t>
            </w:r>
            <w:r w:rsidRPr="0082290C">
              <w:rPr>
                <w:rFonts w:ascii="Times New Roman" w:hAnsi="Times New Roman" w:cs="Times New Roman"/>
                <w:lang w:eastAsia="ru-RU"/>
              </w:rPr>
              <w:t>колонна с колонной головкой</w:t>
            </w:r>
          </w:p>
          <w:p w14:paraId="1ED3379B" w14:textId="0806E0BC" w:rsidR="000F141B" w:rsidRPr="0082290C" w:rsidRDefault="00A10122" w:rsidP="0082290C">
            <w:pPr>
              <w:spacing w:after="0" w:line="240" w:lineRule="auto"/>
              <w:jc w:val="center"/>
              <w:rPr>
                <w:rFonts w:ascii="Times New Roman" w:hAnsi="Times New Roman" w:cs="Times New Roman"/>
                <w:lang w:eastAsia="ru-RU"/>
              </w:rPr>
            </w:pPr>
            <w:r>
              <w:rPr>
                <w:rFonts w:ascii="Times New Roman" w:hAnsi="Times New Roman" w:cs="Times New Roman"/>
                <w:lang w:eastAsia="ru-RU"/>
              </w:rPr>
              <w:t>ОКК</w:t>
            </w:r>
            <w:r w:rsidR="00B76F30">
              <w:rPr>
                <w:rFonts w:ascii="Times New Roman" w:hAnsi="Times New Roman" w:cs="Times New Roman"/>
                <w:lang w:eastAsia="ru-RU"/>
              </w:rPr>
              <w:t>1</w:t>
            </w:r>
            <w:r w:rsidR="00525CAE">
              <w:rPr>
                <w:rFonts w:ascii="Times New Roman" w:hAnsi="Times New Roman" w:cs="Times New Roman"/>
                <w:lang w:eastAsia="ru-RU"/>
              </w:rPr>
              <w:t>-</w:t>
            </w:r>
            <w:r w:rsidR="00BA47B0">
              <w:rPr>
                <w:rFonts w:ascii="Times New Roman" w:hAnsi="Times New Roman" w:cs="Times New Roman"/>
                <w:lang w:eastAsia="ru-RU"/>
              </w:rPr>
              <w:t xml:space="preserve"> </w:t>
            </w:r>
            <w:r w:rsidR="000B12EC">
              <w:rPr>
                <w:rFonts w:ascii="Times New Roman" w:hAnsi="Times New Roman" w:cs="Times New Roman"/>
                <w:lang w:eastAsia="ru-RU"/>
              </w:rPr>
              <w:t>35</w:t>
            </w:r>
            <w:r w:rsidR="00BA47B0">
              <w:rPr>
                <w:rFonts w:ascii="Times New Roman" w:hAnsi="Times New Roman" w:cs="Times New Roman"/>
                <w:lang w:eastAsia="ru-RU"/>
              </w:rPr>
              <w:t>-168</w:t>
            </w:r>
            <w:r w:rsidR="0036656D">
              <w:rPr>
                <w:rFonts w:ascii="Times New Roman" w:hAnsi="Times New Roman" w:cs="Times New Roman"/>
                <w:lang w:eastAsia="ru-RU"/>
              </w:rPr>
              <w:t>х245</w:t>
            </w:r>
          </w:p>
        </w:tc>
        <w:tc>
          <w:tcPr>
            <w:tcW w:w="1701" w:type="dxa"/>
            <w:vAlign w:val="center"/>
          </w:tcPr>
          <w:p w14:paraId="2809058F" w14:textId="08B46536" w:rsidR="000F141B" w:rsidRPr="0082290C" w:rsidRDefault="00E67814" w:rsidP="0082290C">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1</w:t>
            </w:r>
            <w:r w:rsidR="00824B24">
              <w:rPr>
                <w:rFonts w:ascii="Times New Roman" w:hAnsi="Times New Roman" w:cs="Times New Roman"/>
                <w:lang w:val="kk-KZ" w:eastAsia="ru-RU"/>
              </w:rPr>
              <w:t>35</w:t>
            </w:r>
            <w:r>
              <w:rPr>
                <w:rFonts w:ascii="Times New Roman" w:hAnsi="Times New Roman" w:cs="Times New Roman"/>
                <w:lang w:val="kk-KZ" w:eastAsia="ru-RU"/>
              </w:rPr>
              <w:t>0</w:t>
            </w:r>
          </w:p>
          <w:p w14:paraId="7D270707" w14:textId="77777777" w:rsidR="000F141B" w:rsidRPr="0082290C" w:rsidRDefault="000F141B" w:rsidP="0082290C">
            <w:pPr>
              <w:spacing w:after="0" w:line="240" w:lineRule="auto"/>
              <w:jc w:val="center"/>
              <w:rPr>
                <w:rFonts w:ascii="Times New Roman" w:hAnsi="Times New Roman" w:cs="Times New Roman"/>
                <w:lang w:eastAsia="ru-RU"/>
              </w:rPr>
            </w:pPr>
          </w:p>
        </w:tc>
        <w:tc>
          <w:tcPr>
            <w:tcW w:w="1559" w:type="dxa"/>
            <w:vAlign w:val="center"/>
          </w:tcPr>
          <w:p w14:paraId="5D458DB4"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ЦА-320М</w:t>
            </w:r>
          </w:p>
        </w:tc>
        <w:tc>
          <w:tcPr>
            <w:tcW w:w="1417" w:type="dxa"/>
            <w:vAlign w:val="center"/>
          </w:tcPr>
          <w:p w14:paraId="505A1D76"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60" w:type="dxa"/>
            <w:vAlign w:val="center"/>
          </w:tcPr>
          <w:p w14:paraId="2C29275D" w14:textId="193AF2C3" w:rsidR="000F141B" w:rsidRPr="0082290C" w:rsidRDefault="00BA47B0" w:rsidP="0082290C">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115</w:t>
            </w:r>
          </w:p>
        </w:tc>
        <w:tc>
          <w:tcPr>
            <w:tcW w:w="1275" w:type="dxa"/>
            <w:vAlign w:val="center"/>
          </w:tcPr>
          <w:p w14:paraId="41D7D90D" w14:textId="77777777" w:rsidR="000F141B" w:rsidRPr="0082290C" w:rsidRDefault="000F141B" w:rsidP="0082290C">
            <w:pPr>
              <w:spacing w:after="0" w:line="240" w:lineRule="auto"/>
              <w:jc w:val="center"/>
              <w:rPr>
                <w:rFonts w:ascii="Times New Roman" w:hAnsi="Times New Roman" w:cs="Times New Roman"/>
                <w:lang w:eastAsia="ru-RU"/>
              </w:rPr>
            </w:pPr>
            <w:proofErr w:type="gramStart"/>
            <w:r w:rsidRPr="0082290C">
              <w:rPr>
                <w:rFonts w:ascii="Times New Roman" w:hAnsi="Times New Roman" w:cs="Times New Roman"/>
                <w:lang w:eastAsia="ru-RU"/>
              </w:rPr>
              <w:t>ЕНВБ§</w:t>
            </w:r>
            <w:proofErr w:type="gramEnd"/>
            <w:r w:rsidRPr="0082290C">
              <w:rPr>
                <w:rFonts w:ascii="Times New Roman" w:hAnsi="Times New Roman" w:cs="Times New Roman"/>
                <w:lang w:eastAsia="ru-RU"/>
              </w:rPr>
              <w:t xml:space="preserve"> 112</w:t>
            </w:r>
          </w:p>
        </w:tc>
        <w:tc>
          <w:tcPr>
            <w:tcW w:w="1560" w:type="dxa"/>
            <w:vAlign w:val="center"/>
          </w:tcPr>
          <w:p w14:paraId="10AE9F64"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1,35</w:t>
            </w:r>
          </w:p>
        </w:tc>
      </w:tr>
      <w:tr w:rsidR="000F141B" w:rsidRPr="0082290C" w14:paraId="1736210F" w14:textId="77777777" w:rsidTr="001679E0">
        <w:trPr>
          <w:trHeight w:val="245"/>
          <w:jc w:val="center"/>
        </w:trPr>
        <w:tc>
          <w:tcPr>
            <w:tcW w:w="2268" w:type="dxa"/>
            <w:vMerge/>
          </w:tcPr>
          <w:p w14:paraId="38AEB81C" w14:textId="77777777" w:rsidR="000F141B" w:rsidRPr="0082290C" w:rsidRDefault="000F141B" w:rsidP="0082290C">
            <w:pPr>
              <w:spacing w:after="0" w:line="240" w:lineRule="auto"/>
              <w:jc w:val="center"/>
              <w:rPr>
                <w:rFonts w:ascii="Times New Roman" w:hAnsi="Times New Roman" w:cs="Times New Roman"/>
                <w:lang w:eastAsia="ru-RU"/>
              </w:rPr>
            </w:pPr>
          </w:p>
        </w:tc>
        <w:tc>
          <w:tcPr>
            <w:tcW w:w="2835" w:type="dxa"/>
            <w:vAlign w:val="center"/>
          </w:tcPr>
          <w:p w14:paraId="21D9CD89"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Фонтанной арматурой</w:t>
            </w:r>
          </w:p>
          <w:p w14:paraId="3BAEBF8F" w14:textId="039C6A9C"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АФК – 65 х</w:t>
            </w:r>
            <w:r w:rsidR="000B12EC">
              <w:rPr>
                <w:rFonts w:ascii="Times New Roman" w:hAnsi="Times New Roman" w:cs="Times New Roman"/>
                <w:lang w:eastAsia="ru-RU"/>
              </w:rPr>
              <w:t>35</w:t>
            </w:r>
          </w:p>
        </w:tc>
        <w:tc>
          <w:tcPr>
            <w:tcW w:w="1701" w:type="dxa"/>
            <w:vAlign w:val="center"/>
          </w:tcPr>
          <w:p w14:paraId="39F7B308" w14:textId="0AF8D439" w:rsidR="000F141B" w:rsidRPr="0082290C" w:rsidRDefault="00E67814" w:rsidP="0082290C">
            <w:pPr>
              <w:spacing w:after="0" w:line="240" w:lineRule="auto"/>
              <w:jc w:val="center"/>
              <w:rPr>
                <w:rFonts w:ascii="Times New Roman" w:hAnsi="Times New Roman" w:cs="Times New Roman"/>
                <w:lang w:val="kk-KZ" w:eastAsia="ru-RU"/>
              </w:rPr>
            </w:pPr>
            <w:r>
              <w:rPr>
                <w:rFonts w:ascii="Times New Roman" w:hAnsi="Times New Roman" w:cs="Times New Roman"/>
                <w:lang w:eastAsia="ru-RU"/>
              </w:rPr>
              <w:t>1</w:t>
            </w:r>
            <w:r w:rsidR="00824B24">
              <w:rPr>
                <w:rFonts w:ascii="Times New Roman" w:hAnsi="Times New Roman" w:cs="Times New Roman"/>
                <w:lang w:eastAsia="ru-RU"/>
              </w:rPr>
              <w:t>35</w:t>
            </w:r>
            <w:r>
              <w:rPr>
                <w:rFonts w:ascii="Times New Roman" w:hAnsi="Times New Roman" w:cs="Times New Roman"/>
                <w:lang w:eastAsia="ru-RU"/>
              </w:rPr>
              <w:t>0</w:t>
            </w:r>
          </w:p>
        </w:tc>
        <w:tc>
          <w:tcPr>
            <w:tcW w:w="1559" w:type="dxa"/>
            <w:vAlign w:val="center"/>
          </w:tcPr>
          <w:p w14:paraId="6E9C0AD4"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ЦА-320М</w:t>
            </w:r>
          </w:p>
        </w:tc>
        <w:tc>
          <w:tcPr>
            <w:tcW w:w="1417" w:type="dxa"/>
            <w:vAlign w:val="center"/>
          </w:tcPr>
          <w:p w14:paraId="73584772"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60" w:type="dxa"/>
            <w:vAlign w:val="center"/>
          </w:tcPr>
          <w:p w14:paraId="1CB9D7ED" w14:textId="02ECB5F1" w:rsidR="000F141B" w:rsidRPr="0082290C" w:rsidRDefault="00BA47B0" w:rsidP="0082290C">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115</w:t>
            </w:r>
          </w:p>
        </w:tc>
        <w:tc>
          <w:tcPr>
            <w:tcW w:w="1275" w:type="dxa"/>
            <w:vAlign w:val="center"/>
          </w:tcPr>
          <w:p w14:paraId="209D6E26" w14:textId="77777777" w:rsidR="000F141B" w:rsidRPr="0082290C" w:rsidRDefault="000F141B" w:rsidP="0082290C">
            <w:pPr>
              <w:spacing w:after="0" w:line="240" w:lineRule="auto"/>
              <w:jc w:val="center"/>
              <w:rPr>
                <w:rFonts w:ascii="Times New Roman" w:hAnsi="Times New Roman" w:cs="Times New Roman"/>
                <w:lang w:eastAsia="ru-RU"/>
              </w:rPr>
            </w:pPr>
            <w:proofErr w:type="gramStart"/>
            <w:r w:rsidRPr="0082290C">
              <w:rPr>
                <w:rFonts w:ascii="Times New Roman" w:hAnsi="Times New Roman" w:cs="Times New Roman"/>
                <w:lang w:eastAsia="ru-RU"/>
              </w:rPr>
              <w:t>ЕНВБ§</w:t>
            </w:r>
            <w:proofErr w:type="gramEnd"/>
            <w:r w:rsidRPr="0082290C">
              <w:rPr>
                <w:rFonts w:ascii="Times New Roman" w:hAnsi="Times New Roman" w:cs="Times New Roman"/>
                <w:lang w:eastAsia="ru-RU"/>
              </w:rPr>
              <w:t xml:space="preserve"> 112</w:t>
            </w:r>
          </w:p>
        </w:tc>
        <w:tc>
          <w:tcPr>
            <w:tcW w:w="1560" w:type="dxa"/>
            <w:vAlign w:val="center"/>
          </w:tcPr>
          <w:p w14:paraId="5297737B"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1,35</w:t>
            </w:r>
          </w:p>
        </w:tc>
      </w:tr>
    </w:tbl>
    <w:p w14:paraId="40B3F289" w14:textId="77777777" w:rsidR="00427662" w:rsidRDefault="00427662" w:rsidP="000F141B">
      <w:pPr>
        <w:rPr>
          <w:rFonts w:ascii="Times New Roman" w:hAnsi="Times New Roman" w:cs="Times New Roman"/>
          <w:lang w:eastAsia="ru-RU"/>
        </w:rPr>
      </w:pPr>
    </w:p>
    <w:p w14:paraId="7813757F" w14:textId="4FE28923" w:rsidR="000F141B" w:rsidRPr="003032CC" w:rsidRDefault="000F141B" w:rsidP="000F141B">
      <w:pPr>
        <w:rPr>
          <w:rFonts w:ascii="Times New Roman" w:hAnsi="Times New Roman" w:cs="Times New Roman"/>
          <w:sz w:val="20"/>
          <w:szCs w:val="20"/>
          <w:lang w:eastAsia="ru-RU"/>
        </w:rPr>
      </w:pPr>
      <w:r w:rsidRPr="003032CC">
        <w:rPr>
          <w:rFonts w:ascii="Times New Roman" w:hAnsi="Times New Roman" w:cs="Times New Roman"/>
          <w:b/>
          <w:bCs/>
          <w:sz w:val="20"/>
          <w:szCs w:val="20"/>
          <w:lang w:eastAsia="ru-RU"/>
        </w:rPr>
        <w:t>Примечания</w:t>
      </w:r>
      <w:proofErr w:type="gramStart"/>
      <w:r w:rsidRPr="003032CC">
        <w:rPr>
          <w:rFonts w:ascii="Times New Roman" w:hAnsi="Times New Roman" w:cs="Times New Roman"/>
          <w:b/>
          <w:bCs/>
          <w:sz w:val="20"/>
          <w:szCs w:val="20"/>
          <w:lang w:eastAsia="ru-RU"/>
        </w:rPr>
        <w:t>:</w:t>
      </w:r>
      <w:r w:rsidRPr="003032CC">
        <w:rPr>
          <w:rFonts w:ascii="Times New Roman" w:hAnsi="Times New Roman" w:cs="Times New Roman"/>
          <w:sz w:val="20"/>
          <w:szCs w:val="20"/>
          <w:lang w:eastAsia="ru-RU"/>
        </w:rPr>
        <w:t xml:space="preserve"> Допустимо</w:t>
      </w:r>
      <w:proofErr w:type="gramEnd"/>
      <w:r w:rsidRPr="003032CC">
        <w:rPr>
          <w:rFonts w:ascii="Times New Roman" w:hAnsi="Times New Roman" w:cs="Times New Roman"/>
          <w:sz w:val="20"/>
          <w:szCs w:val="20"/>
          <w:lang w:eastAsia="ru-RU"/>
        </w:rPr>
        <w:t xml:space="preserve"> применение опрессовочных агрегатов других типов с соответствующими рабочими давлениями.</w:t>
      </w:r>
    </w:p>
    <w:p w14:paraId="1D8F88AB" w14:textId="77777777" w:rsidR="000F141B" w:rsidRPr="000F141B" w:rsidRDefault="000F141B" w:rsidP="000F141B">
      <w:pPr>
        <w:rPr>
          <w:lang w:eastAsia="ru-RU"/>
        </w:rPr>
      </w:pPr>
    </w:p>
    <w:p w14:paraId="267AC198" w14:textId="77777777" w:rsidR="000F141B" w:rsidRPr="000F141B" w:rsidRDefault="000F141B" w:rsidP="000F141B">
      <w:pPr>
        <w:rPr>
          <w:lang w:eastAsia="ru-RU"/>
        </w:rPr>
        <w:sectPr w:rsidR="000F141B" w:rsidRPr="000F141B" w:rsidSect="009E3E24">
          <w:pgSz w:w="16838" w:h="11906" w:orient="landscape"/>
          <w:pgMar w:top="1134" w:right="851" w:bottom="851" w:left="851" w:header="709" w:footer="709" w:gutter="0"/>
          <w:cols w:space="708"/>
          <w:docGrid w:linePitch="381"/>
        </w:sectPr>
      </w:pPr>
    </w:p>
    <w:p w14:paraId="4E61A3E8" w14:textId="77777777" w:rsidR="000F141B" w:rsidRPr="000F141B" w:rsidRDefault="000F141B" w:rsidP="002B1E31">
      <w:pPr>
        <w:pStyle w:val="affffffffffa"/>
      </w:pPr>
      <w:bookmarkStart w:id="383" w:name="_Toc100068381"/>
      <w:bookmarkStart w:id="384" w:name="_Toc136946911"/>
      <w:r w:rsidRPr="000F141B">
        <w:lastRenderedPageBreak/>
        <w:t>11.1 Геофизические исследования для изучения технического состояния обсадных колонн и цементного камня (ГИС – тех. контроль)</w:t>
      </w:r>
      <w:bookmarkEnd w:id="383"/>
      <w:bookmarkEnd w:id="384"/>
    </w:p>
    <w:p w14:paraId="4C167DCF" w14:textId="2C279F89" w:rsidR="000F141B" w:rsidRDefault="000F141B" w:rsidP="00C2685B">
      <w:pPr>
        <w:pStyle w:val="aff0"/>
      </w:pPr>
      <w:bookmarkStart w:id="385" w:name="_Toc200983074"/>
      <w:r w:rsidRPr="0082290C">
        <w:t>Таблица 11.3 - Виды работ по контролю технического состояния скважин и приборные обеспечения</w:t>
      </w:r>
      <w:bookmarkEnd w:id="385"/>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4788"/>
        <w:gridCol w:w="4819"/>
      </w:tblGrid>
      <w:tr w:rsidR="000F141B" w:rsidRPr="000F141B" w14:paraId="244BD1CF" w14:textId="77777777" w:rsidTr="00E84389">
        <w:trPr>
          <w:jc w:val="center"/>
        </w:trPr>
        <w:tc>
          <w:tcPr>
            <w:tcW w:w="2492" w:type="pct"/>
          </w:tcPr>
          <w:p w14:paraId="19B2E62B"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Задачи контроля</w:t>
            </w:r>
          </w:p>
        </w:tc>
        <w:tc>
          <w:tcPr>
            <w:tcW w:w="2508" w:type="pct"/>
          </w:tcPr>
          <w:p w14:paraId="7F34B68A"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Технические средства</w:t>
            </w:r>
          </w:p>
        </w:tc>
      </w:tr>
      <w:tr w:rsidR="000F141B" w:rsidRPr="000F141B" w14:paraId="26F04815" w14:textId="77777777" w:rsidTr="00E84389">
        <w:trPr>
          <w:jc w:val="center"/>
        </w:trPr>
        <w:tc>
          <w:tcPr>
            <w:tcW w:w="2492" w:type="pct"/>
          </w:tcPr>
          <w:p w14:paraId="0BBCA77A"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1</w:t>
            </w:r>
          </w:p>
        </w:tc>
        <w:tc>
          <w:tcPr>
            <w:tcW w:w="2508" w:type="pct"/>
          </w:tcPr>
          <w:p w14:paraId="5F71AC6A" w14:textId="5B7A0330"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2</w:t>
            </w:r>
          </w:p>
        </w:tc>
      </w:tr>
      <w:tr w:rsidR="000F141B" w:rsidRPr="000F141B" w14:paraId="7F345CCA" w14:textId="77777777" w:rsidTr="00E84389">
        <w:trPr>
          <w:jc w:val="center"/>
        </w:trPr>
        <w:tc>
          <w:tcPr>
            <w:tcW w:w="5000" w:type="pct"/>
            <w:gridSpan w:val="2"/>
          </w:tcPr>
          <w:p w14:paraId="6B0A24D8" w14:textId="52F87D83"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1. Определение технического состояния обсадных колонн при</w:t>
            </w:r>
            <w:r w:rsidR="0082290C" w:rsidRPr="0082290C">
              <w:rPr>
                <w:rFonts w:ascii="Times New Roman" w:hAnsi="Times New Roman" w:cs="Times New Roman"/>
                <w:b/>
                <w:lang w:eastAsia="ru-RU"/>
              </w:rPr>
              <w:t xml:space="preserve"> </w:t>
            </w:r>
            <w:r w:rsidRPr="0082290C">
              <w:rPr>
                <w:rFonts w:ascii="Times New Roman" w:hAnsi="Times New Roman" w:cs="Times New Roman"/>
                <w:b/>
                <w:lang w:eastAsia="ru-RU"/>
              </w:rPr>
              <w:t>строительстве скважин</w:t>
            </w:r>
          </w:p>
        </w:tc>
      </w:tr>
      <w:tr w:rsidR="000F141B" w:rsidRPr="000F141B" w14:paraId="02675B70" w14:textId="77777777" w:rsidTr="00E84389">
        <w:trPr>
          <w:jc w:val="center"/>
        </w:trPr>
        <w:tc>
          <w:tcPr>
            <w:tcW w:w="2492" w:type="pct"/>
          </w:tcPr>
          <w:p w14:paraId="16D8A7FF"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1.1 Определение профиля внутренней поверхности промежуточных обсадных</w:t>
            </w:r>
          </w:p>
          <w:p w14:paraId="10B1A9CC"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колонн, деформации труб их проходного сечения приборами, использующие</w:t>
            </w:r>
          </w:p>
          <w:p w14:paraId="0ACBA784"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контактные и бесконтактные методы съема информации</w:t>
            </w:r>
          </w:p>
          <w:p w14:paraId="41E63377" w14:textId="77777777" w:rsidR="000F141B" w:rsidRPr="0082290C" w:rsidRDefault="000F141B" w:rsidP="0016436E">
            <w:pPr>
              <w:spacing w:after="0" w:line="240" w:lineRule="auto"/>
              <w:rPr>
                <w:rFonts w:ascii="Times New Roman" w:hAnsi="Times New Roman" w:cs="Times New Roman"/>
                <w:lang w:eastAsia="ru-RU"/>
              </w:rPr>
            </w:pPr>
          </w:p>
        </w:tc>
        <w:tc>
          <w:tcPr>
            <w:tcW w:w="2508" w:type="pct"/>
          </w:tcPr>
          <w:p w14:paraId="37514522"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Электромеханические профилемеры:</w:t>
            </w:r>
          </w:p>
          <w:p w14:paraId="43D5E837"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"СПРУТ"(8рычагов)</w:t>
            </w:r>
          </w:p>
          <w:p w14:paraId="003A6F09" w14:textId="06F24DE0"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ПТС-1,</w:t>
            </w:r>
            <w:r w:rsidR="00824B24">
              <w:rPr>
                <w:rFonts w:ascii="Times New Roman" w:hAnsi="Times New Roman" w:cs="Times New Roman"/>
                <w:lang w:eastAsia="ru-RU"/>
              </w:rPr>
              <w:t xml:space="preserve"> </w:t>
            </w:r>
            <w:r w:rsidRPr="0082290C">
              <w:rPr>
                <w:rFonts w:ascii="Times New Roman" w:hAnsi="Times New Roman" w:cs="Times New Roman"/>
                <w:lang w:eastAsia="ru-RU"/>
              </w:rPr>
              <w:t>ПТС-2</w:t>
            </w:r>
          </w:p>
          <w:p w14:paraId="5CC252B5"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Электромагнитные профилографы:</w:t>
            </w:r>
          </w:p>
          <w:p w14:paraId="25EBCA91"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ПОК-1, ЭПОК-Г, КСПТ-3, КСПТ-7</w:t>
            </w:r>
          </w:p>
          <w:p w14:paraId="61C6D23F"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Акустические телевизоры CAT, САТ-2;</w:t>
            </w:r>
          </w:p>
          <w:p w14:paraId="237CB639"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Микрокаверномер-дефектомер САТ-4</w:t>
            </w:r>
          </w:p>
        </w:tc>
      </w:tr>
      <w:tr w:rsidR="000F141B" w:rsidRPr="000F141B" w14:paraId="17EF1385" w14:textId="77777777" w:rsidTr="00E84389">
        <w:trPr>
          <w:jc w:val="center"/>
        </w:trPr>
        <w:tc>
          <w:tcPr>
            <w:tcW w:w="2492" w:type="pct"/>
          </w:tcPr>
          <w:p w14:paraId="522B8A0A"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1.2 Определение интервалов износа обсадных колонн (интегральной потери металла по дуге 360°) электромагнитными</w:t>
            </w:r>
          </w:p>
          <w:p w14:paraId="6B5B7DDF"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и РК методами</w:t>
            </w:r>
          </w:p>
        </w:tc>
        <w:tc>
          <w:tcPr>
            <w:tcW w:w="2508" w:type="pct"/>
          </w:tcPr>
          <w:p w14:paraId="2FF8B57F"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Магнито-импульсные дефектоскопы:</w:t>
            </w:r>
          </w:p>
          <w:p w14:paraId="735788BF"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МИД</w:t>
            </w:r>
          </w:p>
          <w:p w14:paraId="00260FC3"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ЭМДС-ТМ, ЭМДСТ-42 и др.</w:t>
            </w:r>
          </w:p>
          <w:p w14:paraId="4F374F6E" w14:textId="77777777" w:rsidR="000F141B" w:rsidRPr="0082290C" w:rsidRDefault="000F141B" w:rsidP="00E84389">
            <w:pPr>
              <w:spacing w:after="0" w:line="240" w:lineRule="auto"/>
              <w:jc w:val="center"/>
              <w:rPr>
                <w:rFonts w:ascii="Times New Roman" w:hAnsi="Times New Roman" w:cs="Times New Roman"/>
                <w:lang w:eastAsia="ru-RU"/>
              </w:rPr>
            </w:pPr>
          </w:p>
        </w:tc>
      </w:tr>
      <w:tr w:rsidR="000F141B" w:rsidRPr="000F141B" w14:paraId="7B500B15" w14:textId="77777777" w:rsidTr="00E84389">
        <w:trPr>
          <w:jc w:val="center"/>
        </w:trPr>
        <w:tc>
          <w:tcPr>
            <w:tcW w:w="2492" w:type="pct"/>
          </w:tcPr>
          <w:p w14:paraId="49CC8E09" w14:textId="26ED0130"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1.</w:t>
            </w:r>
            <w:r w:rsidR="004C0B10" w:rsidRPr="0082290C">
              <w:rPr>
                <w:rFonts w:ascii="Times New Roman" w:hAnsi="Times New Roman" w:cs="Times New Roman"/>
                <w:lang w:eastAsia="ru-RU"/>
              </w:rPr>
              <w:t>3. Определение</w:t>
            </w:r>
            <w:r w:rsidRPr="0082290C">
              <w:rPr>
                <w:rFonts w:ascii="Times New Roman" w:hAnsi="Times New Roman" w:cs="Times New Roman"/>
                <w:lang w:eastAsia="ru-RU"/>
              </w:rPr>
              <w:t xml:space="preserve"> мест негерметичности</w:t>
            </w:r>
          </w:p>
          <w:p w14:paraId="4771DC5D"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обсадных колонн</w:t>
            </w:r>
          </w:p>
          <w:p w14:paraId="761FC79B" w14:textId="77777777" w:rsidR="000F141B" w:rsidRPr="0082290C" w:rsidRDefault="000F141B" w:rsidP="0016436E">
            <w:pPr>
              <w:spacing w:after="0" w:line="240" w:lineRule="auto"/>
              <w:rPr>
                <w:rFonts w:ascii="Times New Roman" w:hAnsi="Times New Roman" w:cs="Times New Roman"/>
                <w:lang w:eastAsia="ru-RU"/>
              </w:rPr>
            </w:pPr>
          </w:p>
        </w:tc>
        <w:tc>
          <w:tcPr>
            <w:tcW w:w="2508" w:type="pct"/>
          </w:tcPr>
          <w:p w14:paraId="3C396DC2"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Акустический течеискатель ТСА-1</w:t>
            </w:r>
          </w:p>
          <w:p w14:paraId="02348D69"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Контактный шумомер СМАШ-42</w:t>
            </w:r>
          </w:p>
          <w:p w14:paraId="3521B822" w14:textId="18A24293"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Резистивиметры КРИС-28,</w:t>
            </w:r>
            <w:r w:rsidR="00824B24">
              <w:rPr>
                <w:rFonts w:ascii="Times New Roman" w:hAnsi="Times New Roman" w:cs="Times New Roman"/>
                <w:lang w:eastAsia="ru-RU"/>
              </w:rPr>
              <w:t xml:space="preserve"> </w:t>
            </w:r>
            <w:r w:rsidRPr="0082290C">
              <w:rPr>
                <w:rFonts w:ascii="Times New Roman" w:hAnsi="Times New Roman" w:cs="Times New Roman"/>
                <w:lang w:eastAsia="ru-RU"/>
              </w:rPr>
              <w:t>К РИС-36 и др.</w:t>
            </w:r>
          </w:p>
          <w:p w14:paraId="69A1B2AA" w14:textId="23E0BDB9"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Термометр ТР-7 с регистрацией Т/Н,</w:t>
            </w:r>
            <w:r w:rsidR="00824B24">
              <w:rPr>
                <w:rFonts w:ascii="Times New Roman" w:hAnsi="Times New Roman" w:cs="Times New Roman"/>
                <w:lang w:eastAsia="ru-RU"/>
              </w:rPr>
              <w:t xml:space="preserve"> </w:t>
            </w:r>
            <w:r w:rsidRPr="0082290C">
              <w:rPr>
                <w:rFonts w:ascii="Times New Roman" w:hAnsi="Times New Roman" w:cs="Times New Roman"/>
                <w:lang w:eastAsia="ru-RU"/>
              </w:rPr>
              <w:t>ΔТ/Н, ΔТ/ΔН</w:t>
            </w:r>
          </w:p>
        </w:tc>
      </w:tr>
      <w:tr w:rsidR="000F141B" w:rsidRPr="000F141B" w14:paraId="5591BA82" w14:textId="77777777" w:rsidTr="00E84389">
        <w:trPr>
          <w:jc w:val="center"/>
        </w:trPr>
        <w:tc>
          <w:tcPr>
            <w:tcW w:w="2492" w:type="pct"/>
          </w:tcPr>
          <w:p w14:paraId="48C610FA"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1.4</w:t>
            </w:r>
            <w:r w:rsidRPr="0082290C">
              <w:rPr>
                <w:rFonts w:ascii="Times New Roman" w:hAnsi="Times New Roman" w:cs="Times New Roman"/>
                <w:lang w:val="kk-KZ" w:eastAsia="ru-RU"/>
              </w:rPr>
              <w:t xml:space="preserve"> </w:t>
            </w:r>
            <w:r w:rsidRPr="0082290C">
              <w:rPr>
                <w:rFonts w:ascii="Times New Roman" w:hAnsi="Times New Roman" w:cs="Times New Roman"/>
                <w:lang w:eastAsia="ru-RU"/>
              </w:rPr>
              <w:t>Контроль состояния цементного камня за обсадной колонной и его контакта по границам двух сред: колонна, цемент-порода</w:t>
            </w:r>
          </w:p>
        </w:tc>
        <w:tc>
          <w:tcPr>
            <w:tcW w:w="2508" w:type="pct"/>
          </w:tcPr>
          <w:p w14:paraId="71861378" w14:textId="77777777" w:rsidR="000F141B" w:rsidRPr="0082290C" w:rsidRDefault="000F141B" w:rsidP="00E84389">
            <w:pPr>
              <w:spacing w:after="0" w:line="240" w:lineRule="auto"/>
              <w:jc w:val="center"/>
              <w:rPr>
                <w:rFonts w:ascii="Times New Roman" w:hAnsi="Times New Roman" w:cs="Times New Roman"/>
                <w:lang w:eastAsia="ru-RU"/>
              </w:rPr>
            </w:pPr>
          </w:p>
          <w:p w14:paraId="3FA5DBD4" w14:textId="14207DA3"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МАК (3, 5),</w:t>
            </w:r>
            <w:r w:rsidR="00824B24">
              <w:rPr>
                <w:rFonts w:ascii="Times New Roman" w:hAnsi="Times New Roman" w:cs="Times New Roman"/>
                <w:lang w:eastAsia="ru-RU"/>
              </w:rPr>
              <w:t xml:space="preserve"> </w:t>
            </w:r>
            <w:r w:rsidRPr="0082290C">
              <w:rPr>
                <w:rFonts w:ascii="Times New Roman" w:hAnsi="Times New Roman" w:cs="Times New Roman"/>
                <w:lang w:eastAsia="ru-RU"/>
              </w:rPr>
              <w:t>ЦМ (8-16;12-20)</w:t>
            </w:r>
          </w:p>
          <w:p w14:paraId="58EF29F5"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АРК-1, АКШ-5, АКШ-8, ИКЦ-1,</w:t>
            </w:r>
          </w:p>
          <w:p w14:paraId="6A2982F4"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АВАК-7 и др.</w:t>
            </w:r>
          </w:p>
        </w:tc>
      </w:tr>
      <w:tr w:rsidR="000F141B" w:rsidRPr="000F141B" w14:paraId="6EDA8094" w14:textId="77777777" w:rsidTr="00E84389">
        <w:trPr>
          <w:jc w:val="center"/>
        </w:trPr>
        <w:tc>
          <w:tcPr>
            <w:tcW w:w="2492" w:type="pct"/>
          </w:tcPr>
          <w:p w14:paraId="52ACEE55"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1.5</w:t>
            </w:r>
            <w:r w:rsidRPr="0082290C">
              <w:rPr>
                <w:rFonts w:ascii="Times New Roman" w:hAnsi="Times New Roman" w:cs="Times New Roman"/>
                <w:lang w:val="kk-KZ" w:eastAsia="ru-RU"/>
              </w:rPr>
              <w:t xml:space="preserve"> </w:t>
            </w:r>
            <w:r w:rsidRPr="0082290C">
              <w:rPr>
                <w:rFonts w:ascii="Times New Roman" w:hAnsi="Times New Roman" w:cs="Times New Roman"/>
                <w:lang w:eastAsia="ru-RU"/>
              </w:rPr>
              <w:t>Обнаружение перетоков флюида за обсадными колоннами</w:t>
            </w:r>
          </w:p>
          <w:p w14:paraId="4F401C4D" w14:textId="77777777" w:rsidR="000F141B" w:rsidRPr="0082290C" w:rsidRDefault="000F141B" w:rsidP="0016436E">
            <w:pPr>
              <w:spacing w:after="0" w:line="240" w:lineRule="auto"/>
              <w:rPr>
                <w:rFonts w:ascii="Times New Roman" w:hAnsi="Times New Roman" w:cs="Times New Roman"/>
                <w:lang w:eastAsia="ru-RU"/>
              </w:rPr>
            </w:pPr>
          </w:p>
        </w:tc>
        <w:tc>
          <w:tcPr>
            <w:tcW w:w="2508" w:type="pct"/>
          </w:tcPr>
          <w:p w14:paraId="698AA59D"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Акустически метод:</w:t>
            </w:r>
          </w:p>
          <w:p w14:paraId="07006A9B"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Контактный</w:t>
            </w:r>
          </w:p>
          <w:p w14:paraId="3606655F"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шумомер СМАШ-42(диапазон</w:t>
            </w:r>
          </w:p>
          <w:p w14:paraId="2E6BB5AB"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регистрируемых частот 0,2-20 кГц, 5-20 кГц,200,600,1000,2000 Гц); ИКЦ-1, АКШ-5, АКШ-8, АКИ-36-3 АКТАШ, ШМВ-42, АИП-36-3-АКТАШ, ШМВ-42(средние</w:t>
            </w:r>
          </w:p>
          <w:p w14:paraId="752537E3"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частоты настройки фильтров:</w:t>
            </w:r>
          </w:p>
          <w:p w14:paraId="2FDDE658"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0,8,1,8;4,0;10,0; 25,0; 60,0;120,0 кГц);</w:t>
            </w:r>
          </w:p>
        </w:tc>
      </w:tr>
      <w:tr w:rsidR="000F141B" w:rsidRPr="000F141B" w14:paraId="6D13A047" w14:textId="77777777" w:rsidTr="00E84389">
        <w:trPr>
          <w:jc w:val="center"/>
        </w:trPr>
        <w:tc>
          <w:tcPr>
            <w:tcW w:w="2492" w:type="pct"/>
          </w:tcPr>
          <w:p w14:paraId="4F8399F6"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1.6</w:t>
            </w:r>
            <w:r w:rsidRPr="0082290C">
              <w:rPr>
                <w:rFonts w:ascii="Times New Roman" w:hAnsi="Times New Roman" w:cs="Times New Roman"/>
                <w:lang w:val="kk-KZ" w:eastAsia="ru-RU"/>
              </w:rPr>
              <w:t xml:space="preserve"> </w:t>
            </w:r>
            <w:r w:rsidRPr="0082290C">
              <w:rPr>
                <w:rFonts w:ascii="Times New Roman" w:hAnsi="Times New Roman" w:cs="Times New Roman"/>
                <w:lang w:eastAsia="ru-RU"/>
              </w:rPr>
              <w:t>Выделение интервалов перфорации и оценка ее качества</w:t>
            </w:r>
          </w:p>
          <w:p w14:paraId="06B6574D" w14:textId="77777777" w:rsidR="000F141B" w:rsidRPr="0082290C" w:rsidRDefault="000F141B" w:rsidP="0016436E">
            <w:pPr>
              <w:spacing w:after="0" w:line="240" w:lineRule="auto"/>
              <w:rPr>
                <w:rFonts w:ascii="Times New Roman" w:hAnsi="Times New Roman" w:cs="Times New Roman"/>
                <w:lang w:eastAsia="ru-RU"/>
              </w:rPr>
            </w:pPr>
          </w:p>
        </w:tc>
        <w:tc>
          <w:tcPr>
            <w:tcW w:w="2508" w:type="pct"/>
          </w:tcPr>
          <w:p w14:paraId="1C3FCBCA" w14:textId="0654A6CE"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ЛПО-ГК (локатор перфорационных отверстий), ГК, АКП-1; САТ -САТ-4, ЭМЛОТ-112, АСКП-36,</w:t>
            </w:r>
            <w:r w:rsidR="00824B24">
              <w:rPr>
                <w:rFonts w:ascii="Times New Roman" w:hAnsi="Times New Roman" w:cs="Times New Roman"/>
                <w:lang w:eastAsia="ru-RU"/>
              </w:rPr>
              <w:t xml:space="preserve"> </w:t>
            </w:r>
            <w:r w:rsidRPr="0082290C">
              <w:rPr>
                <w:rFonts w:ascii="Times New Roman" w:hAnsi="Times New Roman" w:cs="Times New Roman"/>
                <w:lang w:eastAsia="ru-RU"/>
              </w:rPr>
              <w:t>АКИ-36-3АКТАШ</w:t>
            </w:r>
          </w:p>
          <w:p w14:paraId="5679BB4E" w14:textId="3D8083FF"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Комплекс:</w:t>
            </w:r>
            <w:r w:rsidR="00824B24">
              <w:rPr>
                <w:rFonts w:ascii="Times New Roman" w:hAnsi="Times New Roman" w:cs="Times New Roman"/>
                <w:lang w:eastAsia="ru-RU"/>
              </w:rPr>
              <w:t xml:space="preserve"> </w:t>
            </w:r>
            <w:r w:rsidRPr="0082290C">
              <w:rPr>
                <w:rFonts w:ascii="Times New Roman" w:hAnsi="Times New Roman" w:cs="Times New Roman"/>
                <w:lang w:eastAsia="ru-RU"/>
              </w:rPr>
              <w:t>ИДК-105+ДЛМ-2СМ</w:t>
            </w:r>
          </w:p>
          <w:p w14:paraId="17137EA6"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АШ-42+ПТС-4</w:t>
            </w:r>
          </w:p>
          <w:p w14:paraId="61EE5B94"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Магнитно-импульсныедефектоскопы:</w:t>
            </w:r>
          </w:p>
          <w:p w14:paraId="103C1C3A" w14:textId="788FE62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МИД-Газпром; ЭМДС-ТМ,</w:t>
            </w:r>
            <w:r w:rsidR="00824B24">
              <w:rPr>
                <w:rFonts w:ascii="Times New Roman" w:hAnsi="Times New Roman" w:cs="Times New Roman"/>
                <w:lang w:eastAsia="ru-RU"/>
              </w:rPr>
              <w:t xml:space="preserve"> </w:t>
            </w:r>
            <w:r w:rsidRPr="0082290C">
              <w:rPr>
                <w:rFonts w:ascii="Times New Roman" w:hAnsi="Times New Roman" w:cs="Times New Roman"/>
                <w:lang w:eastAsia="ru-RU"/>
              </w:rPr>
              <w:t>ЭМ, ДСТ-42</w:t>
            </w:r>
          </w:p>
        </w:tc>
      </w:tr>
      <w:tr w:rsidR="000F141B" w:rsidRPr="000F141B" w14:paraId="761F43D5" w14:textId="77777777" w:rsidTr="00E84389">
        <w:trPr>
          <w:jc w:val="center"/>
        </w:trPr>
        <w:tc>
          <w:tcPr>
            <w:tcW w:w="5000" w:type="pct"/>
            <w:gridSpan w:val="2"/>
          </w:tcPr>
          <w:p w14:paraId="24F8C160"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2. Контроль технического состояния скважин при их эксплуатации</w:t>
            </w:r>
          </w:p>
        </w:tc>
      </w:tr>
      <w:tr w:rsidR="000F141B" w:rsidRPr="000F141B" w14:paraId="21A076E4" w14:textId="77777777" w:rsidTr="00E84389">
        <w:trPr>
          <w:jc w:val="center"/>
        </w:trPr>
        <w:tc>
          <w:tcPr>
            <w:tcW w:w="2492" w:type="pct"/>
          </w:tcPr>
          <w:p w14:paraId="287A38EB"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2.1 Обнаружение порывов и трещинпродольной и поперечнойориентации, обрывов эксплуатационных колонн и изменений среднего внутреннегодиаметратруб</w:t>
            </w:r>
          </w:p>
        </w:tc>
        <w:tc>
          <w:tcPr>
            <w:tcW w:w="2508" w:type="pct"/>
          </w:tcPr>
          <w:p w14:paraId="73E650A1"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Индукционный дефектоскоп</w:t>
            </w:r>
          </w:p>
          <w:p w14:paraId="65B038B5"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ИДК-105</w:t>
            </w:r>
          </w:p>
          <w:p w14:paraId="347C5A49" w14:textId="77777777" w:rsidR="000F141B" w:rsidRPr="0082290C" w:rsidRDefault="000F141B" w:rsidP="00E84389">
            <w:pPr>
              <w:spacing w:after="0" w:line="240" w:lineRule="auto"/>
              <w:jc w:val="center"/>
              <w:rPr>
                <w:rFonts w:ascii="Times New Roman" w:hAnsi="Times New Roman" w:cs="Times New Roman"/>
                <w:lang w:eastAsia="ru-RU"/>
              </w:rPr>
            </w:pPr>
          </w:p>
        </w:tc>
      </w:tr>
      <w:tr w:rsidR="000F141B" w:rsidRPr="000F141B" w14:paraId="25027591" w14:textId="77777777" w:rsidTr="00E84389">
        <w:trPr>
          <w:jc w:val="center"/>
        </w:trPr>
        <w:tc>
          <w:tcPr>
            <w:tcW w:w="2492" w:type="pct"/>
          </w:tcPr>
          <w:p w14:paraId="5B35EB17" w14:textId="46EF4691"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2.2 Обнаружение порывов и трещин в многоколонных конструкциях (обсадных колоннах и НКТ)</w:t>
            </w:r>
          </w:p>
        </w:tc>
        <w:tc>
          <w:tcPr>
            <w:tcW w:w="2508" w:type="pct"/>
          </w:tcPr>
          <w:p w14:paraId="3E88AA98"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Магнитно-импульсные</w:t>
            </w:r>
          </w:p>
          <w:p w14:paraId="1C056FDF"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дефектоскопы:</w:t>
            </w:r>
          </w:p>
          <w:p w14:paraId="2C6B21F5" w14:textId="6472FBD8" w:rsidR="000F141B" w:rsidRPr="0082290C" w:rsidRDefault="000F141B" w:rsidP="00EC19FA">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ЭМДС-ТМ, ЭМДСТ-42 и др.</w:t>
            </w:r>
          </w:p>
        </w:tc>
      </w:tr>
      <w:tr w:rsidR="000F141B" w:rsidRPr="000F141B" w14:paraId="6747304B" w14:textId="77777777" w:rsidTr="00E84389">
        <w:trPr>
          <w:jc w:val="center"/>
        </w:trPr>
        <w:tc>
          <w:tcPr>
            <w:tcW w:w="2492" w:type="pct"/>
          </w:tcPr>
          <w:p w14:paraId="6A65130A" w14:textId="4FE212CD"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 xml:space="preserve">2.3 Определение интервалов </w:t>
            </w:r>
            <w:r w:rsidR="004C0B10" w:rsidRPr="0082290C">
              <w:rPr>
                <w:rFonts w:ascii="Times New Roman" w:hAnsi="Times New Roman" w:cs="Times New Roman"/>
                <w:lang w:eastAsia="ru-RU"/>
              </w:rPr>
              <w:t>износа обсадных</w:t>
            </w:r>
            <w:r w:rsidRPr="0082290C">
              <w:rPr>
                <w:rFonts w:ascii="Times New Roman" w:hAnsi="Times New Roman" w:cs="Times New Roman"/>
                <w:lang w:eastAsia="ru-RU"/>
              </w:rPr>
              <w:t xml:space="preserve"> колонн (интегральной потери</w:t>
            </w:r>
            <w:r w:rsidR="00C049F2">
              <w:rPr>
                <w:rFonts w:ascii="Times New Roman" w:hAnsi="Times New Roman" w:cs="Times New Roman"/>
                <w:lang w:eastAsia="ru-RU"/>
              </w:rPr>
              <w:t xml:space="preserve"> </w:t>
            </w:r>
            <w:r w:rsidRPr="0082290C">
              <w:rPr>
                <w:rFonts w:ascii="Times New Roman" w:hAnsi="Times New Roman" w:cs="Times New Roman"/>
                <w:lang w:eastAsia="ru-RU"/>
              </w:rPr>
              <w:t>металла по дуге 360°)</w:t>
            </w:r>
          </w:p>
          <w:p w14:paraId="42985EE5" w14:textId="77777777" w:rsidR="000F141B" w:rsidRPr="0082290C" w:rsidRDefault="000F141B" w:rsidP="0016436E">
            <w:pPr>
              <w:spacing w:after="0" w:line="240" w:lineRule="auto"/>
              <w:rPr>
                <w:rFonts w:ascii="Times New Roman" w:hAnsi="Times New Roman" w:cs="Times New Roman"/>
                <w:lang w:eastAsia="ru-RU"/>
              </w:rPr>
            </w:pPr>
          </w:p>
        </w:tc>
        <w:tc>
          <w:tcPr>
            <w:tcW w:w="2508" w:type="pct"/>
          </w:tcPr>
          <w:p w14:paraId="6A7D3F1F"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lastRenderedPageBreak/>
              <w:t>Магнитно –импульсные дефектоскопы</w:t>
            </w:r>
          </w:p>
          <w:p w14:paraId="61EB707C"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МИД, ЭМДС-ТМ, ЭМДСТ-42 и др.</w:t>
            </w:r>
          </w:p>
          <w:p w14:paraId="2047384A"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КСА-Т-7-73-/110-120/60ВАРТА</w:t>
            </w:r>
          </w:p>
        </w:tc>
      </w:tr>
      <w:tr w:rsidR="000F141B" w:rsidRPr="000F141B" w14:paraId="2B463873" w14:textId="77777777" w:rsidTr="00E84389">
        <w:trPr>
          <w:jc w:val="center"/>
        </w:trPr>
        <w:tc>
          <w:tcPr>
            <w:tcW w:w="2492" w:type="pct"/>
          </w:tcPr>
          <w:p w14:paraId="31149D0A"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2.4 Определение деформации и проходного сечения труб приборами, использующими</w:t>
            </w:r>
          </w:p>
          <w:p w14:paraId="7ED962C5"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контактные и бесконтактные методы съема информации</w:t>
            </w:r>
          </w:p>
          <w:p w14:paraId="74AF0D1C" w14:textId="77777777" w:rsidR="000F141B" w:rsidRPr="0082290C" w:rsidRDefault="000F141B" w:rsidP="0016436E">
            <w:pPr>
              <w:spacing w:after="0" w:line="240" w:lineRule="auto"/>
              <w:rPr>
                <w:rFonts w:ascii="Times New Roman" w:hAnsi="Times New Roman" w:cs="Times New Roman"/>
                <w:lang w:eastAsia="ru-RU"/>
              </w:rPr>
            </w:pPr>
          </w:p>
        </w:tc>
        <w:tc>
          <w:tcPr>
            <w:tcW w:w="2508" w:type="pct"/>
          </w:tcPr>
          <w:p w14:paraId="7A96DA96"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Электромеханические профилемеры:</w:t>
            </w:r>
          </w:p>
          <w:p w14:paraId="084CB098"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ПТС-4(8 рычагов)</w:t>
            </w:r>
          </w:p>
          <w:p w14:paraId="011F73B1" w14:textId="437D64A6"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Электромагнитные профилографы: ПОК-1, ЭПОК-1, КСПТ-3,</w:t>
            </w:r>
            <w:r w:rsidR="00824B24">
              <w:rPr>
                <w:rFonts w:ascii="Times New Roman" w:hAnsi="Times New Roman" w:cs="Times New Roman"/>
                <w:lang w:eastAsia="ru-RU"/>
              </w:rPr>
              <w:t xml:space="preserve"> </w:t>
            </w:r>
            <w:r w:rsidRPr="0082290C">
              <w:rPr>
                <w:rFonts w:ascii="Times New Roman" w:hAnsi="Times New Roman" w:cs="Times New Roman"/>
                <w:lang w:eastAsia="ru-RU"/>
              </w:rPr>
              <w:t>КСПТ-7</w:t>
            </w:r>
          </w:p>
          <w:p w14:paraId="2F145F84" w14:textId="55756924"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 xml:space="preserve">Акустические телевизоры </w:t>
            </w:r>
            <w:proofErr w:type="gramStart"/>
            <w:r w:rsidRPr="0082290C">
              <w:rPr>
                <w:rFonts w:ascii="Times New Roman" w:hAnsi="Times New Roman" w:cs="Times New Roman"/>
                <w:lang w:eastAsia="ru-RU"/>
              </w:rPr>
              <w:t>CAT,CAT</w:t>
            </w:r>
            <w:proofErr w:type="gramEnd"/>
            <w:r w:rsidRPr="0082290C">
              <w:rPr>
                <w:rFonts w:ascii="Times New Roman" w:hAnsi="Times New Roman" w:cs="Times New Roman"/>
                <w:lang w:eastAsia="ru-RU"/>
              </w:rPr>
              <w:t>-2</w:t>
            </w:r>
          </w:p>
          <w:p w14:paraId="3BA104E9"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Микрокаверномер-дефектомер САТ-4</w:t>
            </w:r>
          </w:p>
        </w:tc>
      </w:tr>
      <w:tr w:rsidR="000F141B" w:rsidRPr="000F141B" w14:paraId="6C38E676" w14:textId="77777777" w:rsidTr="00E84389">
        <w:trPr>
          <w:jc w:val="center"/>
        </w:trPr>
        <w:tc>
          <w:tcPr>
            <w:tcW w:w="2492" w:type="pct"/>
          </w:tcPr>
          <w:p w14:paraId="3FF04ED2"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2.5 Определение интервалов интенсивной коррозии, интегральной потери металла</w:t>
            </w:r>
          </w:p>
          <w:p w14:paraId="5E5E42DD" w14:textId="144F72AE"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по дуге 360° и сквозных проржавлений НКТ</w:t>
            </w:r>
          </w:p>
        </w:tc>
        <w:tc>
          <w:tcPr>
            <w:tcW w:w="2508" w:type="pct"/>
          </w:tcPr>
          <w:p w14:paraId="61380C59"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Магнито – импульсныедефектоскопы:</w:t>
            </w:r>
          </w:p>
          <w:p w14:paraId="3E3EA57F" w14:textId="3C8AFF29"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МИД,</w:t>
            </w:r>
            <w:r w:rsidR="00824B24">
              <w:rPr>
                <w:rFonts w:ascii="Times New Roman" w:hAnsi="Times New Roman" w:cs="Times New Roman"/>
                <w:lang w:eastAsia="ru-RU"/>
              </w:rPr>
              <w:t xml:space="preserve"> </w:t>
            </w:r>
            <w:r w:rsidRPr="0082290C">
              <w:rPr>
                <w:rFonts w:ascii="Times New Roman" w:hAnsi="Times New Roman" w:cs="Times New Roman"/>
                <w:lang w:eastAsia="ru-RU"/>
              </w:rPr>
              <w:t>ЭМДС-ТМ, ЭМДСТ-42</w:t>
            </w:r>
          </w:p>
          <w:p w14:paraId="045FD9F3"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Локаторы потери металла ЛПМ-90, ЛПМ-42</w:t>
            </w:r>
          </w:p>
        </w:tc>
      </w:tr>
      <w:tr w:rsidR="000F141B" w:rsidRPr="000F141B" w14:paraId="20DE0260" w14:textId="77777777" w:rsidTr="00E84389">
        <w:trPr>
          <w:jc w:val="center"/>
        </w:trPr>
        <w:tc>
          <w:tcPr>
            <w:tcW w:w="2492" w:type="pct"/>
          </w:tcPr>
          <w:p w14:paraId="17A6CD7E" w14:textId="1B959B59"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2.6Определение местнегерметичности обсадных колонн</w:t>
            </w:r>
          </w:p>
        </w:tc>
        <w:tc>
          <w:tcPr>
            <w:tcW w:w="2508" w:type="pct"/>
          </w:tcPr>
          <w:p w14:paraId="75261FDB"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Акустический течеискатель ТСА-1</w:t>
            </w:r>
          </w:p>
          <w:p w14:paraId="52A10088"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контактный шумомер CMAШ-42</w:t>
            </w:r>
          </w:p>
          <w:p w14:paraId="059E3182" w14:textId="3B6B8CFB"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резистивиметры КРИС-28,</w:t>
            </w:r>
            <w:r w:rsidR="00824B24">
              <w:rPr>
                <w:rFonts w:ascii="Times New Roman" w:hAnsi="Times New Roman" w:cs="Times New Roman"/>
                <w:lang w:eastAsia="ru-RU"/>
              </w:rPr>
              <w:t xml:space="preserve"> </w:t>
            </w:r>
            <w:r w:rsidRPr="0082290C">
              <w:rPr>
                <w:rFonts w:ascii="Times New Roman" w:hAnsi="Times New Roman" w:cs="Times New Roman"/>
                <w:lang w:eastAsia="ru-RU"/>
              </w:rPr>
              <w:t>КРИС-36 и др.</w:t>
            </w:r>
          </w:p>
        </w:tc>
      </w:tr>
      <w:tr w:rsidR="000F141B" w:rsidRPr="000F141B" w14:paraId="2CB9E179" w14:textId="77777777" w:rsidTr="00E84389">
        <w:trPr>
          <w:jc w:val="center"/>
        </w:trPr>
        <w:tc>
          <w:tcPr>
            <w:tcW w:w="5000" w:type="pct"/>
            <w:gridSpan w:val="2"/>
          </w:tcPr>
          <w:p w14:paraId="000DCE8F"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3. Контроль технического состояния скважин при их эксплуатации</w:t>
            </w:r>
          </w:p>
        </w:tc>
      </w:tr>
      <w:tr w:rsidR="000F141B" w:rsidRPr="000F141B" w14:paraId="68D79232" w14:textId="77777777" w:rsidTr="00E84389">
        <w:trPr>
          <w:jc w:val="center"/>
        </w:trPr>
        <w:tc>
          <w:tcPr>
            <w:tcW w:w="2492" w:type="pct"/>
          </w:tcPr>
          <w:p w14:paraId="443F2621" w14:textId="61E14EB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3.1 Обнаружение порывов и трещин продольной и поперечной ориентации, обрывов эксплуатационных колонн и изменений среднего внутреннего диаметра труб</w:t>
            </w:r>
          </w:p>
        </w:tc>
        <w:tc>
          <w:tcPr>
            <w:tcW w:w="2508" w:type="pct"/>
          </w:tcPr>
          <w:p w14:paraId="45A695EE"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Индукционный дефектоскоп</w:t>
            </w:r>
          </w:p>
          <w:p w14:paraId="22D2B26A"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ИДК-105</w:t>
            </w:r>
          </w:p>
          <w:p w14:paraId="08135604" w14:textId="71F58F82" w:rsidR="000F141B" w:rsidRPr="0082290C" w:rsidRDefault="000F141B" w:rsidP="00E84389">
            <w:pPr>
              <w:spacing w:after="0" w:line="240" w:lineRule="auto"/>
              <w:jc w:val="center"/>
              <w:rPr>
                <w:rFonts w:ascii="Times New Roman" w:hAnsi="Times New Roman" w:cs="Times New Roman"/>
                <w:lang w:eastAsia="ru-RU"/>
              </w:rPr>
            </w:pPr>
          </w:p>
        </w:tc>
      </w:tr>
      <w:tr w:rsidR="000F141B" w:rsidRPr="000F141B" w14:paraId="0243C879" w14:textId="77777777" w:rsidTr="00E84389">
        <w:trPr>
          <w:jc w:val="center"/>
        </w:trPr>
        <w:tc>
          <w:tcPr>
            <w:tcW w:w="2492" w:type="pct"/>
          </w:tcPr>
          <w:p w14:paraId="5EE27722" w14:textId="3AD393FE"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3.2 Обнаружение порывов и трещин в многоколонных конструкциях (обсадных колоннах и НКТ)</w:t>
            </w:r>
          </w:p>
        </w:tc>
        <w:tc>
          <w:tcPr>
            <w:tcW w:w="2508" w:type="pct"/>
          </w:tcPr>
          <w:p w14:paraId="310145EB"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Магнитно-импульсныедефектоскопы:</w:t>
            </w:r>
          </w:p>
          <w:p w14:paraId="18E417CC"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ЭМДС-ТМ, ЭМДСТ-42 и др.</w:t>
            </w:r>
          </w:p>
          <w:p w14:paraId="0171B545" w14:textId="77777777" w:rsidR="000F141B" w:rsidRPr="0082290C" w:rsidRDefault="000F141B" w:rsidP="00E84389">
            <w:pPr>
              <w:spacing w:after="0" w:line="240" w:lineRule="auto"/>
              <w:jc w:val="center"/>
              <w:rPr>
                <w:rFonts w:ascii="Times New Roman" w:hAnsi="Times New Roman" w:cs="Times New Roman"/>
                <w:lang w:eastAsia="ru-RU"/>
              </w:rPr>
            </w:pPr>
          </w:p>
        </w:tc>
      </w:tr>
      <w:tr w:rsidR="000F141B" w:rsidRPr="000F141B" w14:paraId="26CB60AB" w14:textId="77777777" w:rsidTr="00E84389">
        <w:trPr>
          <w:jc w:val="center"/>
        </w:trPr>
        <w:tc>
          <w:tcPr>
            <w:tcW w:w="2492" w:type="pct"/>
          </w:tcPr>
          <w:p w14:paraId="7D6E8A78" w14:textId="77777777"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3.3</w:t>
            </w:r>
            <w:r w:rsidRPr="0082290C">
              <w:rPr>
                <w:rFonts w:ascii="Times New Roman" w:hAnsi="Times New Roman" w:cs="Times New Roman"/>
                <w:lang w:val="kk-KZ" w:eastAsia="ru-RU"/>
              </w:rPr>
              <w:t xml:space="preserve"> </w:t>
            </w:r>
            <w:r w:rsidRPr="0082290C">
              <w:rPr>
                <w:rFonts w:ascii="Times New Roman" w:hAnsi="Times New Roman" w:cs="Times New Roman"/>
                <w:lang w:eastAsia="ru-RU"/>
              </w:rPr>
              <w:t>Определение деформации и проходногосечения труб приборами, использующие</w:t>
            </w:r>
          </w:p>
          <w:p w14:paraId="1A961A43" w14:textId="4CC84A34" w:rsidR="000F141B" w:rsidRPr="0082290C" w:rsidRDefault="000F141B" w:rsidP="0016436E">
            <w:pPr>
              <w:spacing w:after="0" w:line="240" w:lineRule="auto"/>
              <w:rPr>
                <w:rFonts w:ascii="Times New Roman" w:hAnsi="Times New Roman" w:cs="Times New Roman"/>
                <w:lang w:eastAsia="ru-RU"/>
              </w:rPr>
            </w:pPr>
            <w:r w:rsidRPr="0082290C">
              <w:rPr>
                <w:rFonts w:ascii="Times New Roman" w:hAnsi="Times New Roman" w:cs="Times New Roman"/>
                <w:lang w:eastAsia="ru-RU"/>
              </w:rPr>
              <w:t>контактные и бесконтактные методы съема информации</w:t>
            </w:r>
          </w:p>
        </w:tc>
        <w:tc>
          <w:tcPr>
            <w:tcW w:w="2508" w:type="pct"/>
          </w:tcPr>
          <w:p w14:paraId="0B7A3FC7"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Электромеханические профилемеры: ПТС-4 (8 рычагов)</w:t>
            </w:r>
          </w:p>
          <w:p w14:paraId="6BED7B0D"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Электромагнитные профилографы:</w:t>
            </w:r>
          </w:p>
          <w:p w14:paraId="10967FB0" w14:textId="77777777" w:rsidR="000F141B" w:rsidRPr="0082290C" w:rsidRDefault="000F141B" w:rsidP="00E84389">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ПОК-</w:t>
            </w:r>
            <w:proofErr w:type="gramStart"/>
            <w:r w:rsidRPr="0082290C">
              <w:rPr>
                <w:rFonts w:ascii="Times New Roman" w:hAnsi="Times New Roman" w:cs="Times New Roman"/>
                <w:lang w:eastAsia="ru-RU"/>
              </w:rPr>
              <w:t>1,ЭПОК</w:t>
            </w:r>
            <w:proofErr w:type="gramEnd"/>
            <w:r w:rsidRPr="0082290C">
              <w:rPr>
                <w:rFonts w:ascii="Times New Roman" w:hAnsi="Times New Roman" w:cs="Times New Roman"/>
                <w:lang w:eastAsia="ru-RU"/>
              </w:rPr>
              <w:t>-1, КСПТ-</w:t>
            </w:r>
            <w:proofErr w:type="gramStart"/>
            <w:r w:rsidRPr="0082290C">
              <w:rPr>
                <w:rFonts w:ascii="Times New Roman" w:hAnsi="Times New Roman" w:cs="Times New Roman"/>
                <w:lang w:eastAsia="ru-RU"/>
              </w:rPr>
              <w:t>3,КСПТ</w:t>
            </w:r>
            <w:proofErr w:type="gramEnd"/>
            <w:r w:rsidRPr="0082290C">
              <w:rPr>
                <w:rFonts w:ascii="Times New Roman" w:hAnsi="Times New Roman" w:cs="Times New Roman"/>
                <w:lang w:eastAsia="ru-RU"/>
              </w:rPr>
              <w:t>-7</w:t>
            </w:r>
          </w:p>
          <w:p w14:paraId="78AD2E05" w14:textId="77777777" w:rsidR="000F141B" w:rsidRPr="0082290C" w:rsidRDefault="000F141B" w:rsidP="00E84389">
            <w:pPr>
              <w:spacing w:after="0" w:line="240" w:lineRule="auto"/>
              <w:jc w:val="center"/>
              <w:rPr>
                <w:rFonts w:ascii="Times New Roman" w:hAnsi="Times New Roman" w:cs="Times New Roman"/>
                <w:lang w:eastAsia="ru-RU"/>
              </w:rPr>
            </w:pPr>
          </w:p>
        </w:tc>
      </w:tr>
    </w:tbl>
    <w:p w14:paraId="6348347F" w14:textId="77777777" w:rsidR="000F141B" w:rsidRPr="000F141B" w:rsidRDefault="000F141B" w:rsidP="000F141B">
      <w:pPr>
        <w:rPr>
          <w:lang w:eastAsia="ru-RU"/>
        </w:rPr>
      </w:pPr>
    </w:p>
    <w:p w14:paraId="6412C4B3" w14:textId="77777777" w:rsidR="000F141B" w:rsidRPr="000F141B" w:rsidRDefault="000F141B" w:rsidP="000F141B">
      <w:pPr>
        <w:rPr>
          <w:lang w:eastAsia="ru-RU"/>
        </w:rPr>
      </w:pPr>
    </w:p>
    <w:p w14:paraId="3F10FBB1" w14:textId="77777777" w:rsidR="000F141B" w:rsidRPr="000F141B" w:rsidRDefault="000F141B" w:rsidP="000F141B">
      <w:pPr>
        <w:rPr>
          <w:lang w:eastAsia="ru-RU"/>
        </w:rPr>
      </w:pPr>
    </w:p>
    <w:p w14:paraId="09948806" w14:textId="77777777" w:rsidR="000F141B" w:rsidRPr="000F141B" w:rsidRDefault="000F141B" w:rsidP="000F141B">
      <w:pPr>
        <w:rPr>
          <w:lang w:eastAsia="ru-RU"/>
        </w:rPr>
      </w:pPr>
    </w:p>
    <w:p w14:paraId="2233160A" w14:textId="77777777" w:rsidR="000F141B" w:rsidRPr="000F141B" w:rsidRDefault="000F141B" w:rsidP="000F141B">
      <w:pPr>
        <w:rPr>
          <w:lang w:eastAsia="ru-RU"/>
        </w:rPr>
      </w:pPr>
    </w:p>
    <w:p w14:paraId="1CE13887" w14:textId="77777777" w:rsidR="000F141B" w:rsidRPr="000F141B" w:rsidRDefault="000F141B" w:rsidP="000F141B">
      <w:pPr>
        <w:rPr>
          <w:lang w:eastAsia="ru-RU"/>
        </w:rPr>
      </w:pPr>
    </w:p>
    <w:p w14:paraId="0742640B" w14:textId="77777777" w:rsidR="000F141B" w:rsidRPr="000F141B" w:rsidRDefault="000F141B" w:rsidP="000F141B">
      <w:pPr>
        <w:rPr>
          <w:lang w:eastAsia="ru-RU"/>
        </w:rPr>
      </w:pPr>
    </w:p>
    <w:p w14:paraId="1904BB09" w14:textId="77777777" w:rsidR="000F141B" w:rsidRPr="000F141B" w:rsidRDefault="000F141B" w:rsidP="000F141B">
      <w:pPr>
        <w:rPr>
          <w:lang w:eastAsia="ru-RU"/>
        </w:rPr>
      </w:pPr>
    </w:p>
    <w:p w14:paraId="65881538" w14:textId="77777777" w:rsidR="000F141B" w:rsidRPr="000F141B" w:rsidRDefault="000F141B" w:rsidP="000F141B">
      <w:pPr>
        <w:rPr>
          <w:lang w:eastAsia="ru-RU"/>
        </w:rPr>
      </w:pPr>
    </w:p>
    <w:p w14:paraId="30A2F417" w14:textId="77777777" w:rsidR="000F141B" w:rsidRPr="000F141B" w:rsidRDefault="000F141B" w:rsidP="000F141B">
      <w:pPr>
        <w:rPr>
          <w:lang w:eastAsia="ru-RU"/>
        </w:rPr>
        <w:sectPr w:rsidR="000F141B" w:rsidRPr="000F141B" w:rsidSect="001A4327">
          <w:headerReference w:type="default" r:id="rId59"/>
          <w:pgSz w:w="11906" w:h="16838"/>
          <w:pgMar w:top="851" w:right="851" w:bottom="851" w:left="1418" w:header="709" w:footer="386" w:gutter="0"/>
          <w:cols w:space="708"/>
          <w:docGrid w:linePitch="360"/>
        </w:sectPr>
      </w:pPr>
    </w:p>
    <w:p w14:paraId="767ADBA9" w14:textId="77777777" w:rsidR="000F141B" w:rsidRPr="000F141B" w:rsidRDefault="000F141B" w:rsidP="00C2685B">
      <w:pPr>
        <w:pStyle w:val="affffffffff8"/>
      </w:pPr>
      <w:bookmarkStart w:id="386" w:name="_Toc85212664"/>
      <w:bookmarkStart w:id="387" w:name="_Toc100068382"/>
      <w:bookmarkStart w:id="388" w:name="_Toc136946912"/>
      <w:r w:rsidRPr="000F141B">
        <w:lastRenderedPageBreak/>
        <w:t>12.СТРОИТЕЛЬНЫЕ И МОНТАЖНЫЕ РАБОТЫ</w:t>
      </w:r>
      <w:bookmarkStart w:id="389" w:name="_12.1_Выбор_и"/>
      <w:bookmarkEnd w:id="386"/>
      <w:bookmarkEnd w:id="387"/>
      <w:bookmarkEnd w:id="388"/>
      <w:bookmarkEnd w:id="389"/>
    </w:p>
    <w:p w14:paraId="6249E345" w14:textId="77777777" w:rsidR="000F141B" w:rsidRPr="00E0704B" w:rsidRDefault="000F141B" w:rsidP="002B1E31">
      <w:pPr>
        <w:pStyle w:val="affffffffffa"/>
      </w:pPr>
      <w:bookmarkStart w:id="390" w:name="_Toc85212665"/>
      <w:bookmarkStart w:id="391" w:name="_Toc100068383"/>
      <w:bookmarkStart w:id="392" w:name="_Toc136946913"/>
      <w:r w:rsidRPr="00E0704B">
        <w:t>12.1 Выбор и обоснование бурового оборудования</w:t>
      </w:r>
      <w:bookmarkEnd w:id="390"/>
      <w:bookmarkEnd w:id="391"/>
      <w:bookmarkEnd w:id="392"/>
    </w:p>
    <w:p w14:paraId="7BC32504" w14:textId="77777777" w:rsidR="000F141B" w:rsidRPr="0082290C" w:rsidRDefault="000F141B" w:rsidP="002B1E31">
      <w:pPr>
        <w:pStyle w:val="affffffffffc"/>
      </w:pPr>
      <w:r w:rsidRPr="0082290C">
        <w:t>Основным критериями выбора буровой установки являются: глубина скважины, спускаемых обсадных и бурильных колонн, грузоподъемность, мобильность, экологическая безопасность, экономичность, эксплуатации, уровень механизации технологических процессов.</w:t>
      </w:r>
    </w:p>
    <w:p w14:paraId="0870026B" w14:textId="60152AB9" w:rsidR="000F141B" w:rsidRPr="00CC0FEF" w:rsidRDefault="009F732D" w:rsidP="00CC0FEF">
      <w:pPr>
        <w:pStyle w:val="affffffffffc"/>
        <w:rPr>
          <w:sz w:val="23"/>
          <w:szCs w:val="23"/>
        </w:rPr>
      </w:pPr>
      <w:r>
        <w:rPr>
          <w:sz w:val="23"/>
          <w:szCs w:val="23"/>
        </w:rPr>
        <w:t>Дл</w:t>
      </w:r>
      <w:r w:rsidR="00823B47">
        <w:rPr>
          <w:sz w:val="23"/>
          <w:szCs w:val="23"/>
        </w:rPr>
        <w:t>я строительства поисково-разведочных</w:t>
      </w:r>
      <w:r>
        <w:rPr>
          <w:sz w:val="23"/>
          <w:szCs w:val="23"/>
        </w:rPr>
        <w:t xml:space="preserve"> скважин </w:t>
      </w:r>
      <w:r w:rsidR="00775E9F">
        <w:rPr>
          <w:sz w:val="23"/>
          <w:szCs w:val="23"/>
        </w:rPr>
        <w:t>принята буровая установка ZJ-</w:t>
      </w:r>
      <w:r w:rsidR="00CC0FEF">
        <w:rPr>
          <w:sz w:val="23"/>
          <w:szCs w:val="23"/>
        </w:rPr>
        <w:t>30</w:t>
      </w:r>
      <w:r w:rsidR="007A197A">
        <w:rPr>
          <w:sz w:val="23"/>
          <w:szCs w:val="23"/>
        </w:rPr>
        <w:t xml:space="preserve"> грузоподъемностью</w:t>
      </w:r>
      <w:r w:rsidR="00741F20">
        <w:rPr>
          <w:sz w:val="23"/>
          <w:szCs w:val="23"/>
          <w:lang w:val="kk-KZ"/>
        </w:rPr>
        <w:t xml:space="preserve"> </w:t>
      </w:r>
      <w:r w:rsidR="00823B47" w:rsidRPr="00823B47">
        <w:rPr>
          <w:sz w:val="23"/>
          <w:szCs w:val="23"/>
        </w:rPr>
        <w:t>170</w:t>
      </w:r>
      <w:r w:rsidR="00253758" w:rsidRPr="00253758">
        <w:rPr>
          <w:sz w:val="23"/>
          <w:szCs w:val="23"/>
        </w:rPr>
        <w:t xml:space="preserve"> </w:t>
      </w:r>
      <w:r w:rsidR="00741F20">
        <w:rPr>
          <w:sz w:val="23"/>
          <w:szCs w:val="23"/>
          <w:lang w:val="kk-KZ"/>
        </w:rPr>
        <w:t>тн</w:t>
      </w:r>
      <w:r w:rsidR="00F76947">
        <w:rPr>
          <w:sz w:val="23"/>
          <w:szCs w:val="23"/>
        </w:rPr>
        <w:t xml:space="preserve"> </w:t>
      </w:r>
      <w:r>
        <w:rPr>
          <w:sz w:val="23"/>
          <w:szCs w:val="23"/>
        </w:rPr>
        <w:t>или ее аналог на дизельном приводе с достаточным уровнем механизации работ</w:t>
      </w:r>
      <w:r w:rsidR="000F141B" w:rsidRPr="0082290C">
        <w:t xml:space="preserve"> (и др. </w:t>
      </w:r>
      <w:r w:rsidR="000F141B" w:rsidRPr="0082290C">
        <w:rPr>
          <w:lang w:val="kk-KZ"/>
        </w:rPr>
        <w:t>аналогичные буровые установки)</w:t>
      </w:r>
      <w:r w:rsidR="000F141B" w:rsidRPr="0082290C">
        <w:t>.</w:t>
      </w:r>
    </w:p>
    <w:p w14:paraId="4C196F01" w14:textId="77777777" w:rsidR="000F141B" w:rsidRPr="0082290C" w:rsidRDefault="000F141B" w:rsidP="002B1E31">
      <w:pPr>
        <w:pStyle w:val="affffffffffc"/>
      </w:pPr>
      <w:r w:rsidRPr="0082290C">
        <w:t>Система приготовления, циркуляции и очистки бурового раствора исключает загрязнение земли раствором и химическими реагентами, используемыми для его обработки, позволяет максимально очистить раствор от выбуренной породы.</w:t>
      </w:r>
    </w:p>
    <w:p w14:paraId="06C452AE" w14:textId="77777777" w:rsidR="000F141B" w:rsidRPr="0082290C" w:rsidRDefault="000F141B" w:rsidP="002B1E31">
      <w:pPr>
        <w:pStyle w:val="affffffffffc"/>
      </w:pPr>
      <w:r w:rsidRPr="0082290C">
        <w:t>Сбор отходов бурения предусматривается в шлам сборники с последующим вывозом к месту захоронения.</w:t>
      </w:r>
    </w:p>
    <w:p w14:paraId="2B465F78" w14:textId="0A9AEC3D" w:rsidR="000F141B" w:rsidRPr="009F732D" w:rsidRDefault="009F732D" w:rsidP="002B1E31">
      <w:pPr>
        <w:pStyle w:val="affffffffffc"/>
        <w:rPr>
          <w:szCs w:val="24"/>
        </w:rPr>
      </w:pPr>
      <w:r w:rsidRPr="009F732D">
        <w:rPr>
          <w:szCs w:val="24"/>
        </w:rPr>
        <w:t xml:space="preserve">Согласно «Единых правил по рациональному и комплексному использованию недр при разведке и добыче полезных ископаемых» - выбор типа буровой установки производится, исходя из максимально допустимой рабочей нагрузки на крюке от веса бурильной колонны в воздухе или веса наиболее тяжелой обсадной колонны и ее секции. Допустимая нагрузка на крюке должна превышать вес наиболее тяжелой бурильной колонны в воздухе не менее чем на 40%. </w:t>
      </w:r>
    </w:p>
    <w:p w14:paraId="5EFA4789" w14:textId="77777777" w:rsidR="009F732D" w:rsidRPr="009F732D" w:rsidRDefault="000F141B" w:rsidP="009F732D">
      <w:pPr>
        <w:jc w:val="center"/>
        <w:rPr>
          <w:rFonts w:ascii="Times New Roman" w:hAnsi="Times New Roman" w:cs="Times New Roman"/>
          <w:b/>
          <w:sz w:val="24"/>
          <w:szCs w:val="24"/>
          <w:lang w:eastAsia="ru-RU"/>
        </w:rPr>
      </w:pPr>
      <w:r w:rsidRPr="009F732D">
        <w:rPr>
          <w:rFonts w:ascii="Times New Roman" w:hAnsi="Times New Roman" w:cs="Times New Roman"/>
          <w:b/>
          <w:sz w:val="24"/>
          <w:szCs w:val="24"/>
          <w:lang w:eastAsia="ru-RU"/>
        </w:rPr>
        <w:t>Расчёт</w:t>
      </w:r>
      <w:r w:rsidR="0082290C" w:rsidRPr="009F732D">
        <w:rPr>
          <w:rFonts w:ascii="Times New Roman" w:hAnsi="Times New Roman" w:cs="Times New Roman"/>
          <w:b/>
          <w:sz w:val="24"/>
          <w:szCs w:val="24"/>
          <w:lang w:eastAsia="ru-RU"/>
        </w:rPr>
        <w:t xml:space="preserve">. </w:t>
      </w:r>
    </w:p>
    <w:p w14:paraId="0F91BA54" w14:textId="42974DA7" w:rsidR="0016436E" w:rsidRPr="009F732D" w:rsidRDefault="000F141B" w:rsidP="009F732D">
      <w:pPr>
        <w:jc w:val="center"/>
        <w:rPr>
          <w:rFonts w:ascii="Times New Roman" w:hAnsi="Times New Roman" w:cs="Times New Roman"/>
          <w:sz w:val="24"/>
          <w:szCs w:val="24"/>
          <w:lang w:eastAsia="ru-RU"/>
        </w:rPr>
      </w:pPr>
      <w:r w:rsidRPr="009F732D">
        <w:rPr>
          <w:rFonts w:ascii="Times New Roman" w:hAnsi="Times New Roman" w:cs="Times New Roman"/>
          <w:sz w:val="24"/>
          <w:szCs w:val="24"/>
          <w:lang w:eastAsia="ru-RU"/>
        </w:rPr>
        <w:t>Определяем максимальную нагрузку:</w:t>
      </w:r>
    </w:p>
    <w:p w14:paraId="14C357CE" w14:textId="418AD550" w:rsidR="000F141B" w:rsidRPr="00775E9F" w:rsidRDefault="000F141B" w:rsidP="009F732D">
      <w:pPr>
        <w:pStyle w:val="affffffffffc"/>
        <w:jc w:val="center"/>
      </w:pPr>
      <w:r w:rsidRPr="00775E9F">
        <w:rPr>
          <w:lang w:val="en-US"/>
        </w:rPr>
        <w:t>Q</w:t>
      </w:r>
      <w:r w:rsidRPr="00775E9F">
        <w:t>=(</w:t>
      </w:r>
      <w:r w:rsidRPr="00775E9F">
        <w:rPr>
          <w:lang w:val="en-US"/>
        </w:rPr>
        <w:t>G</w:t>
      </w:r>
      <w:r w:rsidRPr="00775E9F">
        <w:t>+</w:t>
      </w:r>
      <w:proofErr w:type="gramStart"/>
      <w:r w:rsidRPr="00775E9F">
        <w:t>Р)∙</w:t>
      </w:r>
      <w:proofErr w:type="gramEnd"/>
      <w:r w:rsidRPr="00775E9F">
        <w:t>К</w:t>
      </w:r>
    </w:p>
    <w:p w14:paraId="250C273F" w14:textId="77777777" w:rsidR="000F141B" w:rsidRPr="00775E9F" w:rsidRDefault="000F141B" w:rsidP="002B1E31">
      <w:pPr>
        <w:pStyle w:val="affffffffffc"/>
      </w:pPr>
      <w:r w:rsidRPr="00775E9F">
        <w:t xml:space="preserve">где </w:t>
      </w:r>
      <w:r w:rsidRPr="00775E9F">
        <w:object w:dxaOrig="260" w:dyaOrig="279" w14:anchorId="0DABB313">
          <v:shape id="_x0000_i1026" type="#_x0000_t75" style="width:14.5pt;height:14.5pt" o:ole="" fillcolor="window">
            <v:imagedata r:id="rId60" o:title=""/>
          </v:shape>
          <o:OLEObject Type="Embed" ProgID="Equation.3" ShapeID="_x0000_i1026" DrawAspect="Content" ObjectID="_1815391235" r:id="rId61"/>
        </w:object>
      </w:r>
      <w:r w:rsidRPr="00775E9F">
        <w:t xml:space="preserve"> - вес наиболее тяжелой колонны; Р - 40% от веса бурильной колонны. </w:t>
      </w:r>
    </w:p>
    <w:p w14:paraId="6440AF8A" w14:textId="606BD701" w:rsidR="000F141B" w:rsidRPr="00775E9F" w:rsidRDefault="009F732D" w:rsidP="002B1E31">
      <w:pPr>
        <w:pStyle w:val="affffffffffc"/>
        <w:rPr>
          <w:lang w:val="kk-KZ"/>
        </w:rPr>
      </w:pPr>
      <w:r w:rsidRPr="00775E9F">
        <w:rPr>
          <w:iCs/>
          <w:szCs w:val="24"/>
        </w:rPr>
        <w:t>Вес эксплуатационной колонны</w:t>
      </w:r>
      <w:r w:rsidRPr="00775E9F">
        <w:rPr>
          <w:szCs w:val="24"/>
        </w:rPr>
        <w:t>:</w:t>
      </w:r>
      <w:r w:rsidRPr="00775E9F">
        <w:rPr>
          <w:sz w:val="23"/>
          <w:szCs w:val="23"/>
        </w:rPr>
        <w:t xml:space="preserve"> </w:t>
      </w:r>
    </w:p>
    <w:p w14:paraId="7E9C581E" w14:textId="6C0A5C66" w:rsidR="000F141B" w:rsidRPr="00775E9F" w:rsidRDefault="000F141B" w:rsidP="009F732D">
      <w:pPr>
        <w:pStyle w:val="affffffffffc"/>
        <w:jc w:val="center"/>
      </w:pPr>
      <w:r w:rsidRPr="00775E9F">
        <w:rPr>
          <w:lang w:val="en-US"/>
        </w:rPr>
        <w:t>Q</w:t>
      </w:r>
      <w:r w:rsidR="009F732D" w:rsidRPr="00775E9F">
        <w:t>экс</w:t>
      </w:r>
      <w:r w:rsidR="00775E9F">
        <w:t xml:space="preserve">= </w:t>
      </w:r>
      <w:r w:rsidR="00D96996">
        <w:rPr>
          <w:lang w:val="kk-KZ"/>
        </w:rPr>
        <w:t>40,5</w:t>
      </w:r>
      <w:r w:rsidR="00C10E03" w:rsidRPr="00775E9F">
        <w:t>+</w:t>
      </w:r>
      <w:r w:rsidR="00FE32E6">
        <w:t>1</w:t>
      </w:r>
      <w:r w:rsidR="00D96996">
        <w:t>6,2</w:t>
      </w:r>
      <w:r w:rsidRPr="00775E9F">
        <w:t>=</w:t>
      </w:r>
      <w:r w:rsidR="00D96996">
        <w:t>56,7</w:t>
      </w:r>
      <w:r w:rsidRPr="00775E9F">
        <w:t xml:space="preserve"> тн</w:t>
      </w:r>
    </w:p>
    <w:p w14:paraId="07D3A8A0" w14:textId="77777777" w:rsidR="000F141B" w:rsidRPr="00775E9F" w:rsidRDefault="000F141B" w:rsidP="002B1E31">
      <w:pPr>
        <w:pStyle w:val="affffffffffc"/>
      </w:pPr>
      <w:r w:rsidRPr="00775E9F">
        <w:t>Вес бурильной колонны с УБТ</w:t>
      </w:r>
    </w:p>
    <w:p w14:paraId="6928926E" w14:textId="77777777" w:rsidR="000F141B" w:rsidRPr="00775E9F" w:rsidRDefault="000F141B" w:rsidP="009F732D">
      <w:pPr>
        <w:pStyle w:val="affffffffffc"/>
        <w:jc w:val="center"/>
      </w:pPr>
      <w:r w:rsidRPr="00775E9F">
        <w:t xml:space="preserve">G </w:t>
      </w:r>
      <w:r w:rsidRPr="00775E9F">
        <w:rPr>
          <w:lang w:val="kk-KZ"/>
        </w:rPr>
        <w:t>б</w:t>
      </w:r>
      <w:r w:rsidRPr="00775E9F">
        <w:t>.к. = G б.т. + G у. = L б.*q б.+L у.*q у.</w:t>
      </w:r>
    </w:p>
    <w:p w14:paraId="54867E85" w14:textId="77777777" w:rsidR="000F141B" w:rsidRPr="00775E9F" w:rsidRDefault="000F141B" w:rsidP="002B1E31">
      <w:pPr>
        <w:pStyle w:val="affffffffffc"/>
      </w:pPr>
      <w:r w:rsidRPr="00775E9F">
        <w:t>где L б. и L у.- длина бурильных труб и УБТ, м; q б. и q у. – вес бурильной колонны и УБТ.</w:t>
      </w:r>
    </w:p>
    <w:p w14:paraId="46B0981F" w14:textId="1FC5A47C" w:rsidR="000F141B" w:rsidRPr="00775E9F" w:rsidRDefault="00934C23" w:rsidP="009F732D">
      <w:pPr>
        <w:pStyle w:val="affffffffffc"/>
        <w:jc w:val="center"/>
        <w:rPr>
          <w:lang w:val="kk-KZ"/>
        </w:rPr>
      </w:pPr>
      <w:r>
        <w:t>G = 5</w:t>
      </w:r>
      <w:r w:rsidR="00D96996">
        <w:t>8,28</w:t>
      </w:r>
      <w:r w:rsidR="000F141B" w:rsidRPr="00775E9F">
        <w:rPr>
          <w:lang w:val="kk-KZ"/>
        </w:rPr>
        <w:t>т</w:t>
      </w:r>
    </w:p>
    <w:p w14:paraId="7FC8B500" w14:textId="77777777" w:rsidR="000F141B" w:rsidRPr="00775E9F" w:rsidRDefault="000F141B" w:rsidP="002B1E31">
      <w:pPr>
        <w:pStyle w:val="affffffffffc"/>
      </w:pPr>
      <w:r w:rsidRPr="00775E9F">
        <w:rPr>
          <w:lang w:val="kk-KZ"/>
        </w:rPr>
        <w:t>Из преведенного расчёта следует, что наибольшую нагрузку БУ будет испытывать  максимальный</w:t>
      </w:r>
      <w:r w:rsidRPr="00775E9F">
        <w:t xml:space="preserve"> вес бурильной колонны и УБТ.</w:t>
      </w:r>
    </w:p>
    <w:p w14:paraId="51D4B5BD" w14:textId="53BFADC2" w:rsidR="000F141B" w:rsidRPr="00775E9F" w:rsidRDefault="000F141B" w:rsidP="002B1E31">
      <w:pPr>
        <w:pStyle w:val="affffffffffc"/>
        <w:rPr>
          <w:lang w:val="kk-KZ"/>
        </w:rPr>
      </w:pPr>
      <w:r w:rsidRPr="00775E9F">
        <w:rPr>
          <w:lang w:val="kk-KZ"/>
        </w:rPr>
        <w:t>Определяем максимальные нагрузки отвеса бурильной колонны с учётом расхаживания:</w:t>
      </w:r>
    </w:p>
    <w:p w14:paraId="684CED7F" w14:textId="23904CB5" w:rsidR="000F141B" w:rsidRDefault="00775E9F" w:rsidP="009F732D">
      <w:pPr>
        <w:pStyle w:val="affffffffffc"/>
        <w:jc w:val="center"/>
      </w:pPr>
      <w:r>
        <w:t xml:space="preserve">G = </w:t>
      </w:r>
      <w:r w:rsidR="00934C23">
        <w:rPr>
          <w:lang w:val="kk-KZ"/>
        </w:rPr>
        <w:t>5</w:t>
      </w:r>
      <w:r w:rsidR="00D96996">
        <w:rPr>
          <w:lang w:val="kk-KZ"/>
        </w:rPr>
        <w:t>8,28</w:t>
      </w:r>
      <w:r w:rsidR="005C7589" w:rsidRPr="00775E9F">
        <w:t>+</w:t>
      </w:r>
      <w:r w:rsidR="00934C23">
        <w:t>2</w:t>
      </w:r>
      <w:r w:rsidR="00D96996">
        <w:t>3,31</w:t>
      </w:r>
      <w:r w:rsidR="000F141B" w:rsidRPr="00775E9F">
        <w:t xml:space="preserve"> = </w:t>
      </w:r>
      <w:r w:rsidR="00D96996">
        <w:rPr>
          <w:lang w:val="kk-KZ"/>
        </w:rPr>
        <w:t>81,59</w:t>
      </w:r>
      <w:r w:rsidR="000F141B" w:rsidRPr="00775E9F">
        <w:t>тн</w:t>
      </w:r>
    </w:p>
    <w:p w14:paraId="699E3DCC" w14:textId="77777777" w:rsidR="00BF5D2E" w:rsidRPr="00775E9F" w:rsidRDefault="00BF5D2E" w:rsidP="009F732D">
      <w:pPr>
        <w:pStyle w:val="affffffffffc"/>
        <w:jc w:val="center"/>
      </w:pPr>
    </w:p>
    <w:p w14:paraId="6A40192B" w14:textId="61DC29D7" w:rsidR="000F141B" w:rsidRPr="00775E9F" w:rsidRDefault="000F141B" w:rsidP="002B1E31">
      <w:pPr>
        <w:pStyle w:val="affffffffffc"/>
      </w:pPr>
      <w:r w:rsidRPr="00775E9F">
        <w:t xml:space="preserve">Максимальная грузоподъёмность </w:t>
      </w:r>
      <w:r w:rsidRPr="00775E9F">
        <w:rPr>
          <w:lang w:val="en-US"/>
        </w:rPr>
        <w:t>ZJ</w:t>
      </w:r>
      <w:r w:rsidR="00CC0FEF">
        <w:t>30</w:t>
      </w:r>
      <w:r w:rsidRPr="00775E9F">
        <w:t xml:space="preserve"> </w:t>
      </w:r>
      <w:r w:rsidR="00CC0FEF">
        <w:rPr>
          <w:lang w:val="kk-KZ"/>
        </w:rPr>
        <w:t>равна 170</w:t>
      </w:r>
      <w:r w:rsidRPr="00775E9F">
        <w:t xml:space="preserve"> тонн.</w:t>
      </w:r>
    </w:p>
    <w:p w14:paraId="3912A139" w14:textId="20FBB500" w:rsidR="00E84389" w:rsidRDefault="000F141B" w:rsidP="00E84389">
      <w:pPr>
        <w:rPr>
          <w:rFonts w:ascii="Times New Roman" w:hAnsi="Times New Roman" w:cs="Times New Roman"/>
          <w:sz w:val="24"/>
          <w:szCs w:val="24"/>
          <w:lang w:eastAsia="ru-RU"/>
        </w:rPr>
      </w:pPr>
      <w:r w:rsidRPr="00775E9F">
        <w:rPr>
          <w:rFonts w:ascii="Times New Roman" w:hAnsi="Times New Roman" w:cs="Times New Roman"/>
          <w:sz w:val="24"/>
          <w:szCs w:val="24"/>
          <w:lang w:eastAsia="ru-RU"/>
        </w:rPr>
        <w:t xml:space="preserve">Для данной скважины более рациональным будет использование буровой установки </w:t>
      </w:r>
      <w:r w:rsidRPr="00775E9F">
        <w:rPr>
          <w:rFonts w:ascii="Times New Roman" w:hAnsi="Times New Roman" w:cs="Times New Roman"/>
          <w:sz w:val="24"/>
          <w:szCs w:val="24"/>
          <w:lang w:val="en-US" w:eastAsia="ru-RU"/>
        </w:rPr>
        <w:t>ZJ</w:t>
      </w:r>
      <w:r w:rsidR="00CC0FEF">
        <w:rPr>
          <w:rFonts w:ascii="Times New Roman" w:hAnsi="Times New Roman" w:cs="Times New Roman"/>
          <w:sz w:val="24"/>
          <w:szCs w:val="24"/>
          <w:lang w:eastAsia="ru-RU"/>
        </w:rPr>
        <w:t>30</w:t>
      </w:r>
      <w:r w:rsidRPr="00775E9F">
        <w:rPr>
          <w:rFonts w:ascii="Times New Roman" w:hAnsi="Times New Roman" w:cs="Times New Roman"/>
          <w:sz w:val="24"/>
          <w:szCs w:val="24"/>
          <w:lang w:eastAsia="ru-RU"/>
        </w:rPr>
        <w:t xml:space="preserve">, поскольку нагрузка (в МН) от веса наиболее тяжёлой бурильной колонны, меньше максимальной грузоподъемности БУ.  </w:t>
      </w:r>
      <w:bookmarkStart w:id="393" w:name="_Toc85212666"/>
      <w:r w:rsidR="00D96996">
        <w:rPr>
          <w:rFonts w:ascii="Times New Roman" w:hAnsi="Times New Roman" w:cs="Times New Roman"/>
          <w:sz w:val="24"/>
          <w:szCs w:val="24"/>
          <w:lang w:val="kk-KZ" w:eastAsia="ru-RU"/>
        </w:rPr>
        <w:t>81,59</w:t>
      </w:r>
      <w:r w:rsidR="00E73E43">
        <w:rPr>
          <w:rFonts w:ascii="Times New Roman" w:hAnsi="Times New Roman" w:cs="Times New Roman"/>
          <w:sz w:val="24"/>
          <w:szCs w:val="24"/>
          <w:lang w:eastAsia="ru-RU"/>
        </w:rPr>
        <w:t>&lt; 170</w:t>
      </w:r>
    </w:p>
    <w:p w14:paraId="03134A4E" w14:textId="77777777" w:rsidR="00E84389" w:rsidRDefault="00E84389" w:rsidP="00E84389">
      <w:pPr>
        <w:rPr>
          <w:rFonts w:ascii="Times New Roman" w:hAnsi="Times New Roman" w:cs="Times New Roman"/>
          <w:sz w:val="24"/>
          <w:szCs w:val="24"/>
          <w:lang w:eastAsia="ru-RU"/>
        </w:rPr>
      </w:pPr>
    </w:p>
    <w:p w14:paraId="30726F78" w14:textId="77777777" w:rsidR="00E84389" w:rsidRDefault="00E84389" w:rsidP="00E84389">
      <w:pPr>
        <w:rPr>
          <w:rFonts w:ascii="Times New Roman" w:hAnsi="Times New Roman" w:cs="Times New Roman"/>
          <w:sz w:val="24"/>
          <w:szCs w:val="24"/>
          <w:lang w:eastAsia="ru-RU"/>
        </w:rPr>
      </w:pPr>
    </w:p>
    <w:p w14:paraId="281BABA4" w14:textId="620C196B" w:rsidR="00FC0407" w:rsidRDefault="00FC0407">
      <w:pPr>
        <w:rPr>
          <w:rFonts w:ascii="Times New Roman" w:hAnsi="Times New Roman" w:cs="Times New Roman"/>
          <w:sz w:val="24"/>
          <w:szCs w:val="24"/>
          <w:lang w:eastAsia="ru-RU"/>
        </w:rPr>
      </w:pPr>
      <w:r>
        <w:rPr>
          <w:rFonts w:ascii="Times New Roman" w:hAnsi="Times New Roman" w:cs="Times New Roman"/>
          <w:sz w:val="24"/>
          <w:szCs w:val="24"/>
          <w:lang w:eastAsia="ru-RU"/>
        </w:rPr>
        <w:br w:type="page"/>
      </w:r>
    </w:p>
    <w:p w14:paraId="05380820" w14:textId="77777777" w:rsidR="00E84389" w:rsidRDefault="00E84389" w:rsidP="00E84389">
      <w:pPr>
        <w:rPr>
          <w:rFonts w:ascii="Times New Roman" w:hAnsi="Times New Roman" w:cs="Times New Roman"/>
          <w:sz w:val="24"/>
          <w:szCs w:val="24"/>
          <w:lang w:eastAsia="ru-RU"/>
        </w:rPr>
      </w:pPr>
    </w:p>
    <w:p w14:paraId="658A28E7" w14:textId="67FD0219" w:rsidR="000F141B" w:rsidRPr="0082290C" w:rsidRDefault="000F141B" w:rsidP="00C2685B">
      <w:pPr>
        <w:pStyle w:val="aff0"/>
      </w:pPr>
      <w:bookmarkStart w:id="394" w:name="_Toc200983075"/>
      <w:r w:rsidRPr="0082290C">
        <w:t>Таблица 12.2 - Сочетание вариантов подготовительных и строительно-монтажных работ</w:t>
      </w:r>
      <w:bookmarkEnd w:id="393"/>
      <w:bookmarkEnd w:id="394"/>
    </w:p>
    <w:tbl>
      <w:tblPr>
        <w:tblpPr w:leftFromText="180" w:rightFromText="180" w:vertAnchor="text" w:horzAnchor="margin" w:tblpXSpec="center" w:tblpY="134"/>
        <w:tblW w:w="9889"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534"/>
        <w:gridCol w:w="850"/>
        <w:gridCol w:w="709"/>
        <w:gridCol w:w="992"/>
        <w:gridCol w:w="709"/>
        <w:gridCol w:w="709"/>
        <w:gridCol w:w="5386"/>
      </w:tblGrid>
      <w:tr w:rsidR="000F141B" w:rsidRPr="0082290C" w14:paraId="2DA13457" w14:textId="77777777" w:rsidTr="009B61C6">
        <w:trPr>
          <w:cantSplit/>
          <w:trHeight w:val="390"/>
        </w:trPr>
        <w:tc>
          <w:tcPr>
            <w:tcW w:w="4503" w:type="dxa"/>
            <w:gridSpan w:val="6"/>
          </w:tcPr>
          <w:p w14:paraId="005021EE" w14:textId="77777777" w:rsidR="000F141B" w:rsidRPr="0082290C" w:rsidRDefault="000F141B" w:rsidP="0082290C">
            <w:pPr>
              <w:spacing w:after="0" w:line="240" w:lineRule="auto"/>
              <w:rPr>
                <w:rFonts w:ascii="Times New Roman" w:hAnsi="Times New Roman" w:cs="Times New Roman"/>
                <w:b/>
                <w:lang w:eastAsia="ru-RU"/>
              </w:rPr>
            </w:pPr>
            <w:r w:rsidRPr="0082290C">
              <w:rPr>
                <w:rFonts w:ascii="Times New Roman" w:hAnsi="Times New Roman" w:cs="Times New Roman"/>
                <w:b/>
                <w:lang w:eastAsia="ru-RU"/>
              </w:rPr>
              <w:t>Номера вариантов работ</w:t>
            </w:r>
          </w:p>
        </w:tc>
        <w:tc>
          <w:tcPr>
            <w:tcW w:w="5386" w:type="dxa"/>
            <w:vMerge w:val="restart"/>
            <w:vAlign w:val="center"/>
          </w:tcPr>
          <w:p w14:paraId="1D324C2E" w14:textId="77777777" w:rsidR="000F141B" w:rsidRPr="0082290C" w:rsidRDefault="000F141B" w:rsidP="0082290C">
            <w:pPr>
              <w:spacing w:after="0" w:line="240" w:lineRule="auto"/>
              <w:rPr>
                <w:rFonts w:ascii="Times New Roman" w:hAnsi="Times New Roman" w:cs="Times New Roman"/>
                <w:b/>
                <w:lang w:eastAsia="ru-RU"/>
              </w:rPr>
            </w:pPr>
            <w:r w:rsidRPr="0082290C">
              <w:rPr>
                <w:rFonts w:ascii="Times New Roman" w:hAnsi="Times New Roman" w:cs="Times New Roman"/>
                <w:b/>
                <w:lang w:eastAsia="ru-RU"/>
              </w:rPr>
              <w:t>Номера или количество скважин, строящихся по заданному сочетанию вариантов работ</w:t>
            </w:r>
          </w:p>
        </w:tc>
      </w:tr>
      <w:tr w:rsidR="000F141B" w:rsidRPr="0082290C" w14:paraId="5D11C80F" w14:textId="77777777" w:rsidTr="009B61C6">
        <w:trPr>
          <w:cantSplit/>
          <w:trHeight w:val="2097"/>
        </w:trPr>
        <w:tc>
          <w:tcPr>
            <w:tcW w:w="534" w:type="dxa"/>
            <w:textDirection w:val="btLr"/>
          </w:tcPr>
          <w:p w14:paraId="1C61B53D" w14:textId="77777777" w:rsidR="000F141B" w:rsidRPr="0082290C" w:rsidRDefault="000F141B" w:rsidP="0082290C">
            <w:pPr>
              <w:spacing w:after="0" w:line="240" w:lineRule="auto"/>
              <w:rPr>
                <w:rFonts w:ascii="Times New Roman" w:hAnsi="Times New Roman" w:cs="Times New Roman"/>
                <w:b/>
                <w:lang w:eastAsia="ru-RU"/>
              </w:rPr>
            </w:pPr>
            <w:r w:rsidRPr="0082290C">
              <w:rPr>
                <w:rFonts w:ascii="Times New Roman" w:hAnsi="Times New Roman" w:cs="Times New Roman"/>
                <w:b/>
                <w:lang w:eastAsia="ru-RU"/>
              </w:rPr>
              <w:t>Подготовительных</w:t>
            </w:r>
          </w:p>
        </w:tc>
        <w:tc>
          <w:tcPr>
            <w:tcW w:w="850" w:type="dxa"/>
            <w:textDirection w:val="btLr"/>
          </w:tcPr>
          <w:p w14:paraId="6B72B182" w14:textId="77777777" w:rsidR="000F141B" w:rsidRPr="0082290C" w:rsidRDefault="000F141B" w:rsidP="0082290C">
            <w:pPr>
              <w:spacing w:after="0" w:line="240" w:lineRule="auto"/>
              <w:rPr>
                <w:rFonts w:ascii="Times New Roman" w:hAnsi="Times New Roman" w:cs="Times New Roman"/>
                <w:b/>
                <w:lang w:eastAsia="ru-RU"/>
              </w:rPr>
            </w:pPr>
            <w:r w:rsidRPr="0082290C">
              <w:rPr>
                <w:rFonts w:ascii="Times New Roman" w:hAnsi="Times New Roman" w:cs="Times New Roman"/>
                <w:b/>
                <w:lang w:eastAsia="ru-RU"/>
              </w:rPr>
              <w:t>Топографо-геодезических</w:t>
            </w:r>
          </w:p>
        </w:tc>
        <w:tc>
          <w:tcPr>
            <w:tcW w:w="709" w:type="dxa"/>
            <w:textDirection w:val="btLr"/>
          </w:tcPr>
          <w:p w14:paraId="2A10CBF4" w14:textId="77777777" w:rsidR="000F141B" w:rsidRPr="0082290C" w:rsidRDefault="000F141B" w:rsidP="0082290C">
            <w:pPr>
              <w:spacing w:after="0" w:line="240" w:lineRule="auto"/>
              <w:rPr>
                <w:rFonts w:ascii="Times New Roman" w:hAnsi="Times New Roman" w:cs="Times New Roman"/>
                <w:b/>
                <w:lang w:eastAsia="ru-RU"/>
              </w:rPr>
            </w:pPr>
            <w:r w:rsidRPr="0082290C">
              <w:rPr>
                <w:rFonts w:ascii="Times New Roman" w:hAnsi="Times New Roman" w:cs="Times New Roman"/>
                <w:b/>
                <w:lang w:eastAsia="ru-RU"/>
              </w:rPr>
              <w:t>Строительно-монтажных</w:t>
            </w:r>
          </w:p>
        </w:tc>
        <w:tc>
          <w:tcPr>
            <w:tcW w:w="992" w:type="dxa"/>
            <w:textDirection w:val="btLr"/>
          </w:tcPr>
          <w:p w14:paraId="616D0FB4" w14:textId="77777777" w:rsidR="000F141B" w:rsidRPr="0082290C" w:rsidRDefault="000F141B" w:rsidP="0082290C">
            <w:pPr>
              <w:spacing w:after="0" w:line="240" w:lineRule="auto"/>
              <w:rPr>
                <w:rFonts w:ascii="Times New Roman" w:hAnsi="Times New Roman" w:cs="Times New Roman"/>
                <w:b/>
                <w:lang w:eastAsia="ru-RU"/>
              </w:rPr>
            </w:pPr>
            <w:r w:rsidRPr="0082290C">
              <w:rPr>
                <w:rFonts w:ascii="Times New Roman" w:hAnsi="Times New Roman" w:cs="Times New Roman"/>
                <w:b/>
                <w:lang w:eastAsia="ru-RU"/>
              </w:rPr>
              <w:t>По теплофикационной установке</w:t>
            </w:r>
          </w:p>
        </w:tc>
        <w:tc>
          <w:tcPr>
            <w:tcW w:w="709" w:type="dxa"/>
            <w:textDirection w:val="btLr"/>
          </w:tcPr>
          <w:p w14:paraId="300051D8" w14:textId="77777777" w:rsidR="000F141B" w:rsidRPr="0082290C" w:rsidRDefault="000F141B" w:rsidP="0082290C">
            <w:pPr>
              <w:spacing w:after="0" w:line="240" w:lineRule="auto"/>
              <w:rPr>
                <w:rFonts w:ascii="Times New Roman" w:hAnsi="Times New Roman" w:cs="Times New Roman"/>
                <w:b/>
                <w:lang w:eastAsia="ru-RU"/>
              </w:rPr>
            </w:pPr>
            <w:r w:rsidRPr="0082290C">
              <w:rPr>
                <w:rFonts w:ascii="Times New Roman" w:hAnsi="Times New Roman" w:cs="Times New Roman"/>
                <w:b/>
                <w:lang w:eastAsia="ru-RU"/>
              </w:rPr>
              <w:t>По испытаниям</w:t>
            </w:r>
          </w:p>
        </w:tc>
        <w:tc>
          <w:tcPr>
            <w:tcW w:w="709" w:type="dxa"/>
            <w:textDirection w:val="btLr"/>
          </w:tcPr>
          <w:p w14:paraId="1750A310" w14:textId="77777777" w:rsidR="000F141B" w:rsidRPr="0082290C" w:rsidRDefault="000F141B" w:rsidP="0082290C">
            <w:pPr>
              <w:spacing w:after="0" w:line="240" w:lineRule="auto"/>
              <w:rPr>
                <w:rFonts w:ascii="Times New Roman" w:hAnsi="Times New Roman" w:cs="Times New Roman"/>
                <w:b/>
                <w:lang w:eastAsia="ru-RU"/>
              </w:rPr>
            </w:pPr>
            <w:r w:rsidRPr="0082290C">
              <w:rPr>
                <w:rFonts w:ascii="Times New Roman" w:hAnsi="Times New Roman" w:cs="Times New Roman"/>
                <w:b/>
                <w:lang w:eastAsia="ru-RU"/>
              </w:rPr>
              <w:t>По транспор</w:t>
            </w:r>
          </w:p>
          <w:p w14:paraId="0B8C5D41" w14:textId="77777777" w:rsidR="000F141B" w:rsidRPr="0082290C" w:rsidRDefault="000F141B" w:rsidP="0082290C">
            <w:pPr>
              <w:spacing w:after="0" w:line="240" w:lineRule="auto"/>
              <w:rPr>
                <w:rFonts w:ascii="Times New Roman" w:hAnsi="Times New Roman" w:cs="Times New Roman"/>
                <w:b/>
                <w:lang w:eastAsia="ru-RU"/>
              </w:rPr>
            </w:pPr>
            <w:r w:rsidRPr="0082290C">
              <w:rPr>
                <w:rFonts w:ascii="Times New Roman" w:hAnsi="Times New Roman" w:cs="Times New Roman"/>
                <w:b/>
                <w:lang w:eastAsia="ru-RU"/>
              </w:rPr>
              <w:t>тировке</w:t>
            </w:r>
          </w:p>
        </w:tc>
        <w:tc>
          <w:tcPr>
            <w:tcW w:w="5386" w:type="dxa"/>
            <w:vMerge/>
            <w:vAlign w:val="center"/>
          </w:tcPr>
          <w:p w14:paraId="22E2422F" w14:textId="77777777" w:rsidR="000F141B" w:rsidRPr="0082290C" w:rsidRDefault="000F141B" w:rsidP="0082290C">
            <w:pPr>
              <w:spacing w:after="0" w:line="240" w:lineRule="auto"/>
              <w:rPr>
                <w:rFonts w:ascii="Times New Roman" w:hAnsi="Times New Roman" w:cs="Times New Roman"/>
                <w:lang w:eastAsia="ru-RU"/>
              </w:rPr>
            </w:pPr>
          </w:p>
        </w:tc>
      </w:tr>
      <w:tr w:rsidR="000F141B" w:rsidRPr="0082290C" w14:paraId="59099D53" w14:textId="77777777" w:rsidTr="009B61C6">
        <w:trPr>
          <w:cantSplit/>
          <w:trHeight w:val="306"/>
        </w:trPr>
        <w:tc>
          <w:tcPr>
            <w:tcW w:w="534" w:type="dxa"/>
          </w:tcPr>
          <w:p w14:paraId="0E34D021"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1</w:t>
            </w:r>
          </w:p>
        </w:tc>
        <w:tc>
          <w:tcPr>
            <w:tcW w:w="850" w:type="dxa"/>
          </w:tcPr>
          <w:p w14:paraId="1B212BF3"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2</w:t>
            </w:r>
          </w:p>
        </w:tc>
        <w:tc>
          <w:tcPr>
            <w:tcW w:w="709" w:type="dxa"/>
          </w:tcPr>
          <w:p w14:paraId="629FD853"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3</w:t>
            </w:r>
          </w:p>
        </w:tc>
        <w:tc>
          <w:tcPr>
            <w:tcW w:w="992" w:type="dxa"/>
          </w:tcPr>
          <w:p w14:paraId="293ADA32"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4</w:t>
            </w:r>
          </w:p>
        </w:tc>
        <w:tc>
          <w:tcPr>
            <w:tcW w:w="709" w:type="dxa"/>
          </w:tcPr>
          <w:p w14:paraId="51D1752C"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5</w:t>
            </w:r>
          </w:p>
        </w:tc>
        <w:tc>
          <w:tcPr>
            <w:tcW w:w="709" w:type="dxa"/>
          </w:tcPr>
          <w:p w14:paraId="6B88FDFC"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6</w:t>
            </w:r>
          </w:p>
        </w:tc>
        <w:tc>
          <w:tcPr>
            <w:tcW w:w="5386" w:type="dxa"/>
            <w:vAlign w:val="center"/>
          </w:tcPr>
          <w:p w14:paraId="0184A70F"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7</w:t>
            </w:r>
          </w:p>
        </w:tc>
      </w:tr>
      <w:tr w:rsidR="000F141B" w:rsidRPr="0005590D" w14:paraId="713BB7B9" w14:textId="77777777" w:rsidTr="009B61C6">
        <w:trPr>
          <w:trHeight w:val="50"/>
        </w:trPr>
        <w:tc>
          <w:tcPr>
            <w:tcW w:w="534" w:type="dxa"/>
            <w:vAlign w:val="center"/>
          </w:tcPr>
          <w:p w14:paraId="60E55FCE"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01</w:t>
            </w:r>
          </w:p>
        </w:tc>
        <w:tc>
          <w:tcPr>
            <w:tcW w:w="850" w:type="dxa"/>
            <w:vAlign w:val="center"/>
          </w:tcPr>
          <w:p w14:paraId="5A99414B"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01</w:t>
            </w:r>
          </w:p>
        </w:tc>
        <w:tc>
          <w:tcPr>
            <w:tcW w:w="709" w:type="dxa"/>
            <w:vAlign w:val="center"/>
          </w:tcPr>
          <w:p w14:paraId="446AC3D2"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01</w:t>
            </w:r>
          </w:p>
        </w:tc>
        <w:tc>
          <w:tcPr>
            <w:tcW w:w="992" w:type="dxa"/>
            <w:vAlign w:val="center"/>
          </w:tcPr>
          <w:p w14:paraId="4EE72681"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02</w:t>
            </w:r>
          </w:p>
        </w:tc>
        <w:tc>
          <w:tcPr>
            <w:tcW w:w="709" w:type="dxa"/>
            <w:vAlign w:val="center"/>
          </w:tcPr>
          <w:p w14:paraId="14BD0D31"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02</w:t>
            </w:r>
          </w:p>
        </w:tc>
        <w:tc>
          <w:tcPr>
            <w:tcW w:w="709" w:type="dxa"/>
            <w:vAlign w:val="center"/>
          </w:tcPr>
          <w:p w14:paraId="33AFBA9D"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01</w:t>
            </w:r>
          </w:p>
        </w:tc>
        <w:tc>
          <w:tcPr>
            <w:tcW w:w="5386" w:type="dxa"/>
          </w:tcPr>
          <w:p w14:paraId="1A21E92D" w14:textId="77777777" w:rsidR="00990680" w:rsidRDefault="007A197A" w:rsidP="007A197A">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 xml:space="preserve">Независимая скважина </w:t>
            </w:r>
          </w:p>
          <w:p w14:paraId="61C4F70E" w14:textId="15052A50" w:rsidR="007A197A" w:rsidRPr="000353CB" w:rsidRDefault="007A197A" w:rsidP="007A197A">
            <w:pPr>
              <w:spacing w:after="0" w:line="240" w:lineRule="auto"/>
              <w:jc w:val="center"/>
              <w:rPr>
                <w:rFonts w:ascii="Times New Roman" w:hAnsi="Times New Roman" w:cs="Times New Roman"/>
                <w:lang w:eastAsia="ru-RU"/>
              </w:rPr>
            </w:pPr>
            <w:r w:rsidRPr="007C22BB">
              <w:rPr>
                <w:rFonts w:ascii="Times New Roman" w:hAnsi="Times New Roman" w:cs="Times New Roman"/>
                <w:lang w:val="kk-KZ" w:eastAsia="ru-RU"/>
              </w:rPr>
              <w:t>№</w:t>
            </w:r>
            <w:r>
              <w:t xml:space="preserve"> </w:t>
            </w:r>
            <w:r w:rsidRPr="000353CB">
              <w:rPr>
                <w:rFonts w:ascii="Times New Roman" w:hAnsi="Times New Roman" w:cs="Times New Roman"/>
                <w:lang w:val="kk-KZ" w:eastAsia="ru-RU"/>
              </w:rPr>
              <w:t xml:space="preserve">Бек-2, </w:t>
            </w:r>
            <w:r w:rsidR="000F3133" w:rsidRPr="000353CB">
              <w:rPr>
                <w:rFonts w:ascii="Times New Roman" w:hAnsi="Times New Roman" w:cs="Times New Roman"/>
                <w:lang w:val="kk-KZ" w:eastAsia="ru-RU"/>
              </w:rPr>
              <w:t>Ж</w:t>
            </w:r>
            <w:r w:rsidR="000F3133">
              <w:rPr>
                <w:rFonts w:ascii="Times New Roman" w:hAnsi="Times New Roman" w:cs="Times New Roman"/>
                <w:lang w:val="kk-KZ" w:eastAsia="ru-RU"/>
              </w:rPr>
              <w:t>С</w:t>
            </w:r>
            <w:r w:rsidR="000F3133" w:rsidRPr="000353CB">
              <w:rPr>
                <w:rFonts w:ascii="Times New Roman" w:hAnsi="Times New Roman" w:cs="Times New Roman"/>
                <w:lang w:val="kk-KZ" w:eastAsia="ru-RU"/>
              </w:rPr>
              <w:t>З</w:t>
            </w:r>
            <w:r w:rsidRPr="000353CB">
              <w:rPr>
                <w:rFonts w:ascii="Times New Roman" w:hAnsi="Times New Roman" w:cs="Times New Roman"/>
                <w:lang w:val="kk-KZ" w:eastAsia="ru-RU"/>
              </w:rPr>
              <w:t>-</w:t>
            </w:r>
            <w:r w:rsidR="00741F20">
              <w:rPr>
                <w:rFonts w:ascii="Times New Roman" w:hAnsi="Times New Roman" w:cs="Times New Roman"/>
                <w:lang w:val="kk-KZ" w:eastAsia="ru-RU"/>
              </w:rPr>
              <w:t>3</w:t>
            </w:r>
            <w:r w:rsidRPr="000353CB">
              <w:rPr>
                <w:rFonts w:ascii="Times New Roman" w:hAnsi="Times New Roman" w:cs="Times New Roman"/>
                <w:lang w:val="kk-KZ" w:eastAsia="ru-RU"/>
              </w:rPr>
              <w:t>,</w:t>
            </w:r>
            <w:r w:rsidR="00741F20">
              <w:rPr>
                <w:rFonts w:ascii="Times New Roman" w:hAnsi="Times New Roman" w:cs="Times New Roman"/>
                <w:lang w:val="kk-KZ" w:eastAsia="ru-RU"/>
              </w:rPr>
              <w:t xml:space="preserve"> Е</w:t>
            </w:r>
            <w:r w:rsidRPr="000353CB">
              <w:rPr>
                <w:rFonts w:ascii="Times New Roman" w:hAnsi="Times New Roman" w:cs="Times New Roman"/>
                <w:lang w:val="kk-KZ" w:eastAsia="ru-RU"/>
              </w:rPr>
              <w:t>Ю-2, Бай-2</w:t>
            </w:r>
            <w:r w:rsidR="00990680">
              <w:rPr>
                <w:rFonts w:ascii="Times New Roman" w:hAnsi="Times New Roman" w:cs="Times New Roman"/>
                <w:lang w:val="kk-KZ" w:eastAsia="ru-RU"/>
              </w:rPr>
              <w:t>, Бай-3</w:t>
            </w:r>
          </w:p>
          <w:p w14:paraId="000C46EF" w14:textId="77777777" w:rsidR="00990680" w:rsidRDefault="007A197A" w:rsidP="007A197A">
            <w:pPr>
              <w:spacing w:after="0" w:line="240" w:lineRule="auto"/>
              <w:jc w:val="center"/>
              <w:rPr>
                <w:rFonts w:ascii="Times New Roman" w:hAnsi="Times New Roman" w:cs="Times New Roman"/>
                <w:lang w:val="kk-KZ" w:eastAsia="ru-RU"/>
              </w:rPr>
            </w:pPr>
            <w:r w:rsidRPr="007C22BB">
              <w:rPr>
                <w:rFonts w:ascii="Times New Roman" w:hAnsi="Times New Roman" w:cs="Times New Roman"/>
                <w:lang w:val="kk-KZ" w:eastAsia="ru-RU"/>
              </w:rPr>
              <w:t>Зависимая скважина</w:t>
            </w:r>
          </w:p>
          <w:p w14:paraId="7796DA25" w14:textId="02350773" w:rsidR="000F141B" w:rsidRPr="0005590D" w:rsidRDefault="007A197A" w:rsidP="007A197A">
            <w:pPr>
              <w:spacing w:after="0" w:line="240" w:lineRule="auto"/>
              <w:jc w:val="center"/>
              <w:rPr>
                <w:rFonts w:ascii="Times New Roman" w:hAnsi="Times New Roman" w:cs="Times New Roman"/>
                <w:lang w:eastAsia="ru-RU"/>
              </w:rPr>
            </w:pPr>
            <w:r w:rsidRPr="007C22BB">
              <w:rPr>
                <w:rFonts w:ascii="Times New Roman" w:hAnsi="Times New Roman" w:cs="Times New Roman"/>
                <w:lang w:val="kk-KZ" w:eastAsia="ru-RU"/>
              </w:rPr>
              <w:t xml:space="preserve"> </w:t>
            </w:r>
            <w:r w:rsidRPr="000353CB">
              <w:rPr>
                <w:rFonts w:ascii="Times New Roman" w:hAnsi="Times New Roman" w:cs="Times New Roman"/>
                <w:lang w:val="kk-KZ" w:eastAsia="ru-RU"/>
              </w:rPr>
              <w:t xml:space="preserve">№ </w:t>
            </w:r>
            <w:r w:rsidRPr="000353CB">
              <w:rPr>
                <w:rFonts w:ascii="Times New Roman" w:hAnsi="Times New Roman" w:cs="Times New Roman"/>
              </w:rPr>
              <w:t xml:space="preserve">Бек-3, </w:t>
            </w:r>
            <w:r w:rsidR="000F3133" w:rsidRPr="000353CB">
              <w:rPr>
                <w:rFonts w:ascii="Times New Roman" w:hAnsi="Times New Roman" w:cs="Times New Roman"/>
              </w:rPr>
              <w:t>Ж</w:t>
            </w:r>
            <w:r w:rsidR="000F3133">
              <w:rPr>
                <w:rFonts w:ascii="Times New Roman" w:hAnsi="Times New Roman" w:cs="Times New Roman"/>
              </w:rPr>
              <w:t>С</w:t>
            </w:r>
            <w:r w:rsidR="000F3133" w:rsidRPr="000353CB">
              <w:rPr>
                <w:rFonts w:ascii="Times New Roman" w:hAnsi="Times New Roman" w:cs="Times New Roman"/>
              </w:rPr>
              <w:t>З</w:t>
            </w:r>
            <w:r w:rsidRPr="000353CB">
              <w:rPr>
                <w:rFonts w:ascii="Times New Roman" w:hAnsi="Times New Roman" w:cs="Times New Roman"/>
              </w:rPr>
              <w:t>-</w:t>
            </w:r>
            <w:r w:rsidR="00741F20">
              <w:rPr>
                <w:rFonts w:ascii="Times New Roman" w:hAnsi="Times New Roman" w:cs="Times New Roman"/>
                <w:lang w:val="kk-KZ"/>
              </w:rPr>
              <w:t>5</w:t>
            </w:r>
            <w:r w:rsidRPr="000353CB">
              <w:rPr>
                <w:rFonts w:ascii="Times New Roman" w:hAnsi="Times New Roman" w:cs="Times New Roman"/>
              </w:rPr>
              <w:t xml:space="preserve">, </w:t>
            </w:r>
            <w:r w:rsidR="0040643D">
              <w:rPr>
                <w:rFonts w:ascii="Times New Roman" w:hAnsi="Times New Roman" w:cs="Times New Roman"/>
              </w:rPr>
              <w:t xml:space="preserve">ЕЮ-3, </w:t>
            </w:r>
            <w:r w:rsidR="00990680">
              <w:rPr>
                <w:rFonts w:ascii="Times New Roman" w:hAnsi="Times New Roman" w:cs="Times New Roman"/>
                <w:lang w:val="kk-KZ"/>
              </w:rPr>
              <w:t xml:space="preserve">Бай-5, </w:t>
            </w:r>
            <w:r w:rsidRPr="000353CB">
              <w:rPr>
                <w:rFonts w:ascii="Times New Roman" w:hAnsi="Times New Roman" w:cs="Times New Roman"/>
              </w:rPr>
              <w:t>Бай-</w:t>
            </w:r>
            <w:r w:rsidR="00741F20">
              <w:rPr>
                <w:rFonts w:ascii="Times New Roman" w:hAnsi="Times New Roman" w:cs="Times New Roman"/>
                <w:lang w:val="kk-KZ"/>
              </w:rPr>
              <w:t>6</w:t>
            </w:r>
          </w:p>
        </w:tc>
      </w:tr>
    </w:tbl>
    <w:p w14:paraId="081F9724" w14:textId="3CFCFA8C" w:rsidR="000F141B" w:rsidRPr="0082290C" w:rsidRDefault="000F141B" w:rsidP="00C2685B">
      <w:pPr>
        <w:pStyle w:val="aff0"/>
      </w:pPr>
      <w:bookmarkStart w:id="395" w:name="_12.1._Подготовительные_работы_к_стр"/>
      <w:bookmarkStart w:id="396" w:name="_12.2._Подготовительные_работы"/>
      <w:bookmarkStart w:id="397" w:name="_Toc200983076"/>
      <w:bookmarkEnd w:id="395"/>
      <w:bookmarkEnd w:id="396"/>
      <w:r w:rsidRPr="0082290C">
        <w:t>Таблица 12.3 - Подготовительные работы к строительству скважины</w:t>
      </w:r>
      <w:bookmarkEnd w:id="397"/>
      <w:r w:rsidRPr="0082290C">
        <w:t xml:space="preserve"> </w:t>
      </w: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663"/>
        <w:gridCol w:w="4680"/>
        <w:gridCol w:w="838"/>
        <w:gridCol w:w="1923"/>
        <w:gridCol w:w="1503"/>
      </w:tblGrid>
      <w:tr w:rsidR="000F141B" w:rsidRPr="0082290C" w14:paraId="5A383940" w14:textId="77777777" w:rsidTr="000F141B">
        <w:tc>
          <w:tcPr>
            <w:tcW w:w="663" w:type="dxa"/>
          </w:tcPr>
          <w:p w14:paraId="3EF5F7AD"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w:t>
            </w:r>
          </w:p>
          <w:p w14:paraId="7D2B7924"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п/п</w:t>
            </w:r>
          </w:p>
        </w:tc>
        <w:tc>
          <w:tcPr>
            <w:tcW w:w="4876" w:type="dxa"/>
          </w:tcPr>
          <w:p w14:paraId="07D35D5B"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Наименование работ</w:t>
            </w:r>
          </w:p>
          <w:p w14:paraId="52B12886"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(с указанием шифра или характеристики)</w:t>
            </w:r>
          </w:p>
        </w:tc>
        <w:tc>
          <w:tcPr>
            <w:tcW w:w="841" w:type="dxa"/>
          </w:tcPr>
          <w:p w14:paraId="716C8CEB"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Ед.</w:t>
            </w:r>
          </w:p>
          <w:p w14:paraId="6C671751"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изм.</w:t>
            </w:r>
          </w:p>
        </w:tc>
        <w:tc>
          <w:tcPr>
            <w:tcW w:w="1962" w:type="dxa"/>
          </w:tcPr>
          <w:p w14:paraId="49F679AF"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Номер варианта</w:t>
            </w:r>
          </w:p>
          <w:p w14:paraId="0FA700C6" w14:textId="43A78622" w:rsidR="000F141B" w:rsidRPr="0082290C" w:rsidRDefault="00EC19FA"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подготовит. работ</w:t>
            </w:r>
          </w:p>
        </w:tc>
        <w:tc>
          <w:tcPr>
            <w:tcW w:w="1511" w:type="dxa"/>
          </w:tcPr>
          <w:p w14:paraId="14D56960"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Количество</w:t>
            </w:r>
          </w:p>
        </w:tc>
      </w:tr>
      <w:tr w:rsidR="000F141B" w:rsidRPr="0082290C" w14:paraId="4306EFB6" w14:textId="77777777" w:rsidTr="000F141B">
        <w:tc>
          <w:tcPr>
            <w:tcW w:w="663" w:type="dxa"/>
          </w:tcPr>
          <w:p w14:paraId="39F940FD"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1</w:t>
            </w:r>
          </w:p>
        </w:tc>
        <w:tc>
          <w:tcPr>
            <w:tcW w:w="4876" w:type="dxa"/>
          </w:tcPr>
          <w:p w14:paraId="2A3F039A"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2</w:t>
            </w:r>
          </w:p>
        </w:tc>
        <w:tc>
          <w:tcPr>
            <w:tcW w:w="841" w:type="dxa"/>
          </w:tcPr>
          <w:p w14:paraId="4E79EEAE"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3</w:t>
            </w:r>
          </w:p>
        </w:tc>
        <w:tc>
          <w:tcPr>
            <w:tcW w:w="1962" w:type="dxa"/>
          </w:tcPr>
          <w:p w14:paraId="36C66AD8"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4</w:t>
            </w:r>
          </w:p>
        </w:tc>
        <w:tc>
          <w:tcPr>
            <w:tcW w:w="1511" w:type="dxa"/>
          </w:tcPr>
          <w:p w14:paraId="74FDADF1"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5</w:t>
            </w:r>
          </w:p>
        </w:tc>
      </w:tr>
      <w:tr w:rsidR="000F141B" w:rsidRPr="0082290C" w14:paraId="51F830FD" w14:textId="77777777" w:rsidTr="000F141B">
        <w:tc>
          <w:tcPr>
            <w:tcW w:w="663" w:type="dxa"/>
          </w:tcPr>
          <w:p w14:paraId="7C26E803"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4876" w:type="dxa"/>
          </w:tcPr>
          <w:p w14:paraId="7B9FC58E"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 xml:space="preserve">Планировка площадки механизированным способом </w:t>
            </w:r>
          </w:p>
          <w:p w14:paraId="3B6ACC33"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а) при монтаже</w:t>
            </w:r>
          </w:p>
          <w:p w14:paraId="0B28A4DC"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б) при демонтаже</w:t>
            </w:r>
          </w:p>
        </w:tc>
        <w:tc>
          <w:tcPr>
            <w:tcW w:w="841" w:type="dxa"/>
            <w:vAlign w:val="center"/>
          </w:tcPr>
          <w:p w14:paraId="314947B7" w14:textId="77777777" w:rsidR="000F141B" w:rsidRPr="0082290C" w:rsidRDefault="000F141B" w:rsidP="00FC0407">
            <w:pPr>
              <w:spacing w:after="0" w:line="240" w:lineRule="auto"/>
              <w:jc w:val="center"/>
              <w:rPr>
                <w:rFonts w:ascii="Times New Roman" w:hAnsi="Times New Roman" w:cs="Times New Roman"/>
                <w:lang w:eastAsia="ru-RU"/>
              </w:rPr>
            </w:pPr>
          </w:p>
          <w:p w14:paraId="63510F5F"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1000 м3</w:t>
            </w:r>
          </w:p>
          <w:p w14:paraId="37C78BD3"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 ” -</w:t>
            </w:r>
          </w:p>
        </w:tc>
        <w:tc>
          <w:tcPr>
            <w:tcW w:w="1962" w:type="dxa"/>
            <w:vAlign w:val="center"/>
          </w:tcPr>
          <w:p w14:paraId="7D4BEF19" w14:textId="77777777" w:rsidR="000F141B" w:rsidRPr="0082290C" w:rsidRDefault="000F141B" w:rsidP="0082290C">
            <w:pPr>
              <w:spacing w:after="0" w:line="240" w:lineRule="auto"/>
              <w:jc w:val="center"/>
              <w:rPr>
                <w:rFonts w:ascii="Times New Roman" w:hAnsi="Times New Roman" w:cs="Times New Roman"/>
                <w:lang w:eastAsia="ru-RU"/>
              </w:rPr>
            </w:pPr>
          </w:p>
          <w:p w14:paraId="65207CEE"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p w14:paraId="2A659133"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 ” -</w:t>
            </w:r>
          </w:p>
        </w:tc>
        <w:tc>
          <w:tcPr>
            <w:tcW w:w="1511" w:type="dxa"/>
            <w:vAlign w:val="center"/>
          </w:tcPr>
          <w:p w14:paraId="15802A18" w14:textId="77777777" w:rsidR="000F141B" w:rsidRPr="0082290C" w:rsidRDefault="000F141B" w:rsidP="0082290C">
            <w:pPr>
              <w:spacing w:after="0" w:line="240" w:lineRule="auto"/>
              <w:jc w:val="center"/>
              <w:rPr>
                <w:rFonts w:ascii="Times New Roman" w:hAnsi="Times New Roman" w:cs="Times New Roman"/>
                <w:lang w:eastAsia="ru-RU"/>
              </w:rPr>
            </w:pPr>
          </w:p>
          <w:p w14:paraId="70DBA904"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9</w:t>
            </w:r>
          </w:p>
          <w:p w14:paraId="35EFF78A"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9</w:t>
            </w:r>
          </w:p>
        </w:tc>
      </w:tr>
      <w:tr w:rsidR="000F141B" w:rsidRPr="0082290C" w14:paraId="3764BDA5" w14:textId="77777777" w:rsidTr="000F141B">
        <w:tc>
          <w:tcPr>
            <w:tcW w:w="663" w:type="dxa"/>
          </w:tcPr>
          <w:p w14:paraId="397C3B2B"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2</w:t>
            </w:r>
          </w:p>
        </w:tc>
        <w:tc>
          <w:tcPr>
            <w:tcW w:w="4876" w:type="dxa"/>
          </w:tcPr>
          <w:p w14:paraId="6DF6B19E"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Рытье траншей экскаватором глубиной 1м с обратной засыпкой бульдозером</w:t>
            </w:r>
          </w:p>
        </w:tc>
        <w:tc>
          <w:tcPr>
            <w:tcW w:w="841" w:type="dxa"/>
            <w:vAlign w:val="center"/>
          </w:tcPr>
          <w:p w14:paraId="2C08E1CD"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100м</w:t>
            </w:r>
          </w:p>
        </w:tc>
        <w:tc>
          <w:tcPr>
            <w:tcW w:w="1962" w:type="dxa"/>
            <w:vAlign w:val="center"/>
          </w:tcPr>
          <w:p w14:paraId="6BCB426C"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6FC017FA"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10</w:t>
            </w:r>
          </w:p>
        </w:tc>
      </w:tr>
      <w:tr w:rsidR="000F141B" w:rsidRPr="0082290C" w14:paraId="66C883B9" w14:textId="77777777" w:rsidTr="000F141B">
        <w:tc>
          <w:tcPr>
            <w:tcW w:w="663" w:type="dxa"/>
          </w:tcPr>
          <w:p w14:paraId="2ECC251B"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3</w:t>
            </w:r>
          </w:p>
        </w:tc>
        <w:tc>
          <w:tcPr>
            <w:tcW w:w="4876" w:type="dxa"/>
          </w:tcPr>
          <w:p w14:paraId="68B83F31"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Рытье траншеи (желобов) для стока отработанной воды из-под вышечно-агрегатного и насосного блоков гл. 0,8м. 0,8х0,5х150м и вокруг блоков</w:t>
            </w:r>
          </w:p>
        </w:tc>
        <w:tc>
          <w:tcPr>
            <w:tcW w:w="841" w:type="dxa"/>
            <w:vAlign w:val="center"/>
          </w:tcPr>
          <w:p w14:paraId="7F5D3874"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100м</w:t>
            </w:r>
          </w:p>
        </w:tc>
        <w:tc>
          <w:tcPr>
            <w:tcW w:w="1962" w:type="dxa"/>
            <w:vAlign w:val="center"/>
          </w:tcPr>
          <w:p w14:paraId="364BAB6F"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0FFC8D61"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1,5</w:t>
            </w:r>
          </w:p>
        </w:tc>
      </w:tr>
      <w:tr w:rsidR="000F141B" w:rsidRPr="0082290C" w14:paraId="678FDDC2" w14:textId="77777777" w:rsidTr="000F141B">
        <w:tc>
          <w:tcPr>
            <w:tcW w:w="663" w:type="dxa"/>
          </w:tcPr>
          <w:p w14:paraId="357246F8"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4</w:t>
            </w:r>
          </w:p>
        </w:tc>
        <w:tc>
          <w:tcPr>
            <w:tcW w:w="4876" w:type="dxa"/>
          </w:tcPr>
          <w:p w14:paraId="7C196E1C"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Устройство насыпи для подъезда к блоку ГСМ и площадки химреагентов с перемещением грунта на 30м</w:t>
            </w:r>
          </w:p>
        </w:tc>
        <w:tc>
          <w:tcPr>
            <w:tcW w:w="841" w:type="dxa"/>
            <w:vAlign w:val="center"/>
          </w:tcPr>
          <w:p w14:paraId="76A21617"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100м3</w:t>
            </w:r>
          </w:p>
        </w:tc>
        <w:tc>
          <w:tcPr>
            <w:tcW w:w="1962" w:type="dxa"/>
            <w:vAlign w:val="center"/>
          </w:tcPr>
          <w:p w14:paraId="43365C2D"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177B12E0"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1,76</w:t>
            </w:r>
          </w:p>
        </w:tc>
      </w:tr>
      <w:tr w:rsidR="000F141B" w:rsidRPr="0082290C" w14:paraId="7D587A02" w14:textId="77777777" w:rsidTr="000F141B">
        <w:tc>
          <w:tcPr>
            <w:tcW w:w="663" w:type="dxa"/>
          </w:tcPr>
          <w:p w14:paraId="153B5922"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5</w:t>
            </w:r>
          </w:p>
        </w:tc>
        <w:tc>
          <w:tcPr>
            <w:tcW w:w="4876" w:type="dxa"/>
          </w:tcPr>
          <w:p w14:paraId="20D73848"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Обваловка площадки ГСМ (15м х2+35мх2) х 1,25м с перемещением грунта до 10м</w:t>
            </w:r>
          </w:p>
        </w:tc>
        <w:tc>
          <w:tcPr>
            <w:tcW w:w="841" w:type="dxa"/>
            <w:vAlign w:val="center"/>
          </w:tcPr>
          <w:p w14:paraId="7B96EE35"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100м3</w:t>
            </w:r>
          </w:p>
        </w:tc>
        <w:tc>
          <w:tcPr>
            <w:tcW w:w="1962" w:type="dxa"/>
            <w:vAlign w:val="center"/>
          </w:tcPr>
          <w:p w14:paraId="683D4F1A"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13108F5C"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1,25</w:t>
            </w:r>
          </w:p>
        </w:tc>
      </w:tr>
      <w:tr w:rsidR="000F141B" w:rsidRPr="0082290C" w14:paraId="1D710214" w14:textId="77777777" w:rsidTr="000F141B">
        <w:tc>
          <w:tcPr>
            <w:tcW w:w="663" w:type="dxa"/>
          </w:tcPr>
          <w:p w14:paraId="464DAAC4"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6</w:t>
            </w:r>
          </w:p>
        </w:tc>
        <w:tc>
          <w:tcPr>
            <w:tcW w:w="4876" w:type="dxa"/>
          </w:tcPr>
          <w:p w14:paraId="2C9D0DC7"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 xml:space="preserve">Топливопровод, маслопровод из эл. сварных труб Ø50-80мм в траншее (подача к агрегатам) </w:t>
            </w:r>
          </w:p>
        </w:tc>
        <w:tc>
          <w:tcPr>
            <w:tcW w:w="841" w:type="dxa"/>
            <w:vAlign w:val="center"/>
          </w:tcPr>
          <w:p w14:paraId="20264657"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100м</w:t>
            </w:r>
          </w:p>
        </w:tc>
        <w:tc>
          <w:tcPr>
            <w:tcW w:w="1962" w:type="dxa"/>
            <w:vAlign w:val="center"/>
          </w:tcPr>
          <w:p w14:paraId="7765302C"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7FF60D81"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0,9</w:t>
            </w:r>
          </w:p>
        </w:tc>
      </w:tr>
      <w:tr w:rsidR="000F141B" w:rsidRPr="0082290C" w14:paraId="1D8E621A" w14:textId="77777777" w:rsidTr="000F141B">
        <w:tc>
          <w:tcPr>
            <w:tcW w:w="663" w:type="dxa"/>
          </w:tcPr>
          <w:p w14:paraId="1369889E"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7</w:t>
            </w:r>
          </w:p>
        </w:tc>
        <w:tc>
          <w:tcPr>
            <w:tcW w:w="4876" w:type="dxa"/>
          </w:tcPr>
          <w:p w14:paraId="52AAD696"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Трубопровод 245-340мм для подачи бур. раствора к всасывающим линиям насосов</w:t>
            </w:r>
          </w:p>
        </w:tc>
        <w:tc>
          <w:tcPr>
            <w:tcW w:w="841" w:type="dxa"/>
            <w:vAlign w:val="center"/>
          </w:tcPr>
          <w:p w14:paraId="7EF71360"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100м</w:t>
            </w:r>
          </w:p>
        </w:tc>
        <w:tc>
          <w:tcPr>
            <w:tcW w:w="1962" w:type="dxa"/>
            <w:vAlign w:val="center"/>
          </w:tcPr>
          <w:p w14:paraId="67AF56BD"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4C9F7D15"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0,44</w:t>
            </w:r>
          </w:p>
        </w:tc>
      </w:tr>
      <w:tr w:rsidR="000F141B" w:rsidRPr="0082290C" w14:paraId="4C10EED6" w14:textId="77777777" w:rsidTr="000F141B">
        <w:tc>
          <w:tcPr>
            <w:tcW w:w="663" w:type="dxa"/>
          </w:tcPr>
          <w:p w14:paraId="7A564041"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8</w:t>
            </w:r>
          </w:p>
        </w:tc>
        <w:tc>
          <w:tcPr>
            <w:tcW w:w="4876" w:type="dxa"/>
          </w:tcPr>
          <w:p w14:paraId="59EC0263"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Пожарные стояки (гидранты)</w:t>
            </w:r>
          </w:p>
        </w:tc>
        <w:tc>
          <w:tcPr>
            <w:tcW w:w="841" w:type="dxa"/>
            <w:vAlign w:val="center"/>
          </w:tcPr>
          <w:p w14:paraId="4E2464B5"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шт</w:t>
            </w:r>
          </w:p>
        </w:tc>
        <w:tc>
          <w:tcPr>
            <w:tcW w:w="1962" w:type="dxa"/>
            <w:vAlign w:val="center"/>
          </w:tcPr>
          <w:p w14:paraId="65385E4D"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3E86950D"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2</w:t>
            </w:r>
          </w:p>
        </w:tc>
      </w:tr>
      <w:tr w:rsidR="000F141B" w:rsidRPr="0082290C" w14:paraId="20F667D4" w14:textId="77777777" w:rsidTr="000F141B">
        <w:tc>
          <w:tcPr>
            <w:tcW w:w="663" w:type="dxa"/>
          </w:tcPr>
          <w:p w14:paraId="40A75CC9"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9</w:t>
            </w:r>
          </w:p>
        </w:tc>
        <w:tc>
          <w:tcPr>
            <w:tcW w:w="4876" w:type="dxa"/>
          </w:tcPr>
          <w:p w14:paraId="6F9F6B13"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Ящики деревянные для задвижек и гидрантов гл. до 1м</w:t>
            </w:r>
          </w:p>
        </w:tc>
        <w:tc>
          <w:tcPr>
            <w:tcW w:w="841" w:type="dxa"/>
            <w:vAlign w:val="center"/>
          </w:tcPr>
          <w:p w14:paraId="51DBB2DC"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шт</w:t>
            </w:r>
          </w:p>
        </w:tc>
        <w:tc>
          <w:tcPr>
            <w:tcW w:w="1962" w:type="dxa"/>
            <w:vAlign w:val="center"/>
          </w:tcPr>
          <w:p w14:paraId="74697E9B"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0E2AF49A"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4</w:t>
            </w:r>
          </w:p>
        </w:tc>
      </w:tr>
      <w:tr w:rsidR="000F141B" w:rsidRPr="0082290C" w14:paraId="66661E3F" w14:textId="77777777" w:rsidTr="000F141B">
        <w:tc>
          <w:tcPr>
            <w:tcW w:w="663" w:type="dxa"/>
          </w:tcPr>
          <w:p w14:paraId="27F9E61E"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10</w:t>
            </w:r>
          </w:p>
        </w:tc>
        <w:tc>
          <w:tcPr>
            <w:tcW w:w="4876" w:type="dxa"/>
          </w:tcPr>
          <w:p w14:paraId="38FDC5EB"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Установка вентилей 50-80 мм на топливопровод, маслопровод (подающий)</w:t>
            </w:r>
          </w:p>
        </w:tc>
        <w:tc>
          <w:tcPr>
            <w:tcW w:w="841" w:type="dxa"/>
            <w:vAlign w:val="center"/>
          </w:tcPr>
          <w:p w14:paraId="7A9EAAF9"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шт</w:t>
            </w:r>
          </w:p>
        </w:tc>
        <w:tc>
          <w:tcPr>
            <w:tcW w:w="1962" w:type="dxa"/>
            <w:vAlign w:val="center"/>
          </w:tcPr>
          <w:p w14:paraId="34121429"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349C2C8E"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4</w:t>
            </w:r>
          </w:p>
        </w:tc>
      </w:tr>
      <w:tr w:rsidR="000F141B" w:rsidRPr="0082290C" w14:paraId="2B00EC6E" w14:textId="77777777" w:rsidTr="000F141B">
        <w:tc>
          <w:tcPr>
            <w:tcW w:w="663" w:type="dxa"/>
          </w:tcPr>
          <w:p w14:paraId="76A34ED8"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11</w:t>
            </w:r>
          </w:p>
        </w:tc>
        <w:tc>
          <w:tcPr>
            <w:tcW w:w="4876" w:type="dxa"/>
          </w:tcPr>
          <w:p w14:paraId="7214AD40"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Низковольтная осветительная линия:</w:t>
            </w:r>
          </w:p>
          <w:p w14:paraId="1E4768F6"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 установка металлических опор</w:t>
            </w:r>
          </w:p>
          <w:p w14:paraId="349270D2"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 подвеска алюминиевых проводов (четыре провода)</w:t>
            </w:r>
          </w:p>
        </w:tc>
        <w:tc>
          <w:tcPr>
            <w:tcW w:w="841" w:type="dxa"/>
            <w:vAlign w:val="center"/>
          </w:tcPr>
          <w:p w14:paraId="70FEFEC1"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100м</w:t>
            </w:r>
          </w:p>
        </w:tc>
        <w:tc>
          <w:tcPr>
            <w:tcW w:w="1962" w:type="dxa"/>
            <w:vAlign w:val="center"/>
          </w:tcPr>
          <w:p w14:paraId="0180237C"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2BDDF8C8" w14:textId="77777777" w:rsidR="000F141B" w:rsidRPr="0082290C" w:rsidRDefault="000F141B" w:rsidP="0082290C">
            <w:pPr>
              <w:spacing w:after="0" w:line="240" w:lineRule="auto"/>
              <w:jc w:val="center"/>
              <w:rPr>
                <w:rFonts w:ascii="Times New Roman" w:hAnsi="Times New Roman" w:cs="Times New Roman"/>
                <w:lang w:eastAsia="ru-RU"/>
              </w:rPr>
            </w:pPr>
          </w:p>
          <w:p w14:paraId="7D9DD4FD"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4</w:t>
            </w:r>
          </w:p>
        </w:tc>
      </w:tr>
      <w:tr w:rsidR="000F141B" w:rsidRPr="0082290C" w14:paraId="0CB959F7" w14:textId="77777777" w:rsidTr="000F141B">
        <w:tc>
          <w:tcPr>
            <w:tcW w:w="663" w:type="dxa"/>
          </w:tcPr>
          <w:p w14:paraId="5D7AF33A"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12</w:t>
            </w:r>
          </w:p>
        </w:tc>
        <w:tc>
          <w:tcPr>
            <w:tcW w:w="4876" w:type="dxa"/>
          </w:tcPr>
          <w:p w14:paraId="50D1EBE9"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Установка емкости на концах отводов ПВО</w:t>
            </w:r>
          </w:p>
        </w:tc>
        <w:tc>
          <w:tcPr>
            <w:tcW w:w="841" w:type="dxa"/>
            <w:vAlign w:val="center"/>
          </w:tcPr>
          <w:p w14:paraId="20541C71"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100м3</w:t>
            </w:r>
          </w:p>
        </w:tc>
        <w:tc>
          <w:tcPr>
            <w:tcW w:w="1962" w:type="dxa"/>
            <w:vAlign w:val="center"/>
          </w:tcPr>
          <w:p w14:paraId="55D3E9E0"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3DC01383"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2</w:t>
            </w:r>
          </w:p>
        </w:tc>
      </w:tr>
      <w:tr w:rsidR="000F141B" w:rsidRPr="0082290C" w14:paraId="00E4338A" w14:textId="77777777" w:rsidTr="000F141B">
        <w:tc>
          <w:tcPr>
            <w:tcW w:w="663" w:type="dxa"/>
          </w:tcPr>
          <w:p w14:paraId="3DBD163F"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13</w:t>
            </w:r>
          </w:p>
        </w:tc>
        <w:tc>
          <w:tcPr>
            <w:tcW w:w="4876" w:type="dxa"/>
          </w:tcPr>
          <w:p w14:paraId="1A0B4D99"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Установка полукруглых емкостей V=50+40м3 для шлама</w:t>
            </w:r>
          </w:p>
        </w:tc>
        <w:tc>
          <w:tcPr>
            <w:tcW w:w="841" w:type="dxa"/>
            <w:vAlign w:val="center"/>
          </w:tcPr>
          <w:p w14:paraId="3EACB0D6" w14:textId="77777777" w:rsidR="000F141B" w:rsidRPr="0082290C" w:rsidRDefault="000F141B" w:rsidP="00FC0407">
            <w:pPr>
              <w:spacing w:after="0" w:line="240" w:lineRule="auto"/>
              <w:jc w:val="center"/>
              <w:rPr>
                <w:rFonts w:ascii="Times New Roman" w:hAnsi="Times New Roman" w:cs="Times New Roman"/>
                <w:lang w:eastAsia="ru-RU"/>
              </w:rPr>
            </w:pPr>
            <w:proofErr w:type="gramStart"/>
            <w:r w:rsidRPr="0082290C">
              <w:rPr>
                <w:rFonts w:ascii="Times New Roman" w:hAnsi="Times New Roman" w:cs="Times New Roman"/>
                <w:lang w:eastAsia="ru-RU"/>
              </w:rPr>
              <w:t>Ем-кость</w:t>
            </w:r>
            <w:proofErr w:type="gramEnd"/>
          </w:p>
        </w:tc>
        <w:tc>
          <w:tcPr>
            <w:tcW w:w="1962" w:type="dxa"/>
            <w:vAlign w:val="center"/>
          </w:tcPr>
          <w:p w14:paraId="0208DBCF"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28E5546A"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2</w:t>
            </w:r>
          </w:p>
        </w:tc>
      </w:tr>
      <w:tr w:rsidR="000F141B" w:rsidRPr="0082290C" w14:paraId="250471D4" w14:textId="77777777" w:rsidTr="000F141B">
        <w:tc>
          <w:tcPr>
            <w:tcW w:w="663" w:type="dxa"/>
          </w:tcPr>
          <w:p w14:paraId="4D99F51F" w14:textId="77777777" w:rsidR="000F141B" w:rsidRPr="0082290C" w:rsidRDefault="000F141B" w:rsidP="009D582F">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lastRenderedPageBreak/>
              <w:t>14</w:t>
            </w:r>
          </w:p>
        </w:tc>
        <w:tc>
          <w:tcPr>
            <w:tcW w:w="4876" w:type="dxa"/>
          </w:tcPr>
          <w:p w14:paraId="265D84C0" w14:textId="77777777" w:rsidR="000F141B" w:rsidRPr="0082290C" w:rsidRDefault="000F141B" w:rsidP="0082290C">
            <w:pPr>
              <w:spacing w:after="0" w:line="240" w:lineRule="auto"/>
              <w:rPr>
                <w:rFonts w:ascii="Times New Roman" w:hAnsi="Times New Roman" w:cs="Times New Roman"/>
                <w:lang w:eastAsia="ru-RU"/>
              </w:rPr>
            </w:pPr>
            <w:r w:rsidRPr="0082290C">
              <w:rPr>
                <w:rFonts w:ascii="Times New Roman" w:hAnsi="Times New Roman" w:cs="Times New Roman"/>
                <w:lang w:eastAsia="ru-RU"/>
              </w:rPr>
              <w:t>Бурение скважины производиться безамбарным способом. Для сбора шлама и сточных вод предусматривается использование 2 металлических емкостей общим объемом не менее 100м3 для каждой скважины.</w:t>
            </w:r>
          </w:p>
        </w:tc>
        <w:tc>
          <w:tcPr>
            <w:tcW w:w="841" w:type="dxa"/>
            <w:vAlign w:val="center"/>
          </w:tcPr>
          <w:p w14:paraId="6CBA7A90" w14:textId="77777777" w:rsidR="000F141B" w:rsidRPr="0082290C" w:rsidRDefault="000F141B" w:rsidP="00FC0407">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100м3</w:t>
            </w:r>
          </w:p>
        </w:tc>
        <w:tc>
          <w:tcPr>
            <w:tcW w:w="1962" w:type="dxa"/>
            <w:vAlign w:val="center"/>
          </w:tcPr>
          <w:p w14:paraId="48FCC4B9"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1511" w:type="dxa"/>
            <w:vAlign w:val="center"/>
          </w:tcPr>
          <w:p w14:paraId="2413C1F4" w14:textId="77777777" w:rsidR="000F141B" w:rsidRPr="0082290C" w:rsidRDefault="000F141B" w:rsidP="0082290C">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2</w:t>
            </w:r>
          </w:p>
        </w:tc>
      </w:tr>
    </w:tbl>
    <w:p w14:paraId="368F90BB" w14:textId="6078D021" w:rsidR="000F141B" w:rsidRPr="003032CC" w:rsidRDefault="000F141B" w:rsidP="000F141B">
      <w:pPr>
        <w:rPr>
          <w:rFonts w:ascii="Times New Roman" w:hAnsi="Times New Roman" w:cs="Times New Roman"/>
          <w:sz w:val="20"/>
          <w:szCs w:val="20"/>
          <w:lang w:val="kk-KZ" w:eastAsia="ru-RU"/>
        </w:rPr>
      </w:pPr>
      <w:r w:rsidRPr="003032CC">
        <w:rPr>
          <w:rFonts w:ascii="Times New Roman" w:hAnsi="Times New Roman" w:cs="Times New Roman"/>
          <w:b/>
          <w:bCs/>
          <w:sz w:val="20"/>
          <w:szCs w:val="20"/>
          <w:lang w:val="kk-KZ" w:eastAsia="ru-RU"/>
        </w:rPr>
        <w:t>Примечание:</w:t>
      </w:r>
      <w:r w:rsidRPr="003032CC">
        <w:rPr>
          <w:rFonts w:ascii="Times New Roman" w:hAnsi="Times New Roman" w:cs="Times New Roman"/>
          <w:sz w:val="20"/>
          <w:szCs w:val="20"/>
          <w:lang w:val="kk-KZ" w:eastAsia="ru-RU"/>
        </w:rPr>
        <w:t xml:space="preserve"> Все оборудование будут корректироватся в соответствии с выбором Подрядчика.</w:t>
      </w:r>
    </w:p>
    <w:p w14:paraId="6BD2469E" w14:textId="44E6923F" w:rsidR="000F141B" w:rsidRPr="0082290C" w:rsidRDefault="000F141B" w:rsidP="00C2685B">
      <w:pPr>
        <w:pStyle w:val="aff0"/>
      </w:pPr>
      <w:bookmarkStart w:id="398" w:name="_Toc200983077"/>
      <w:r w:rsidRPr="0082290C">
        <w:t>Таблица 12.4 - Перечень топографо-геодезических работ</w:t>
      </w:r>
      <w:bookmarkEnd w:id="398"/>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674"/>
        <w:gridCol w:w="5104"/>
        <w:gridCol w:w="2318"/>
        <w:gridCol w:w="1511"/>
      </w:tblGrid>
      <w:tr w:rsidR="000F141B" w:rsidRPr="0082290C" w14:paraId="0A25E5BA" w14:textId="77777777" w:rsidTr="002517AE">
        <w:tc>
          <w:tcPr>
            <w:tcW w:w="674" w:type="dxa"/>
          </w:tcPr>
          <w:p w14:paraId="06175549" w14:textId="77777777" w:rsidR="000F141B" w:rsidRPr="00E0704B" w:rsidRDefault="000F141B" w:rsidP="0082290C">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 п/п</w:t>
            </w:r>
          </w:p>
        </w:tc>
        <w:tc>
          <w:tcPr>
            <w:tcW w:w="5104" w:type="dxa"/>
          </w:tcPr>
          <w:p w14:paraId="482F8E49" w14:textId="77777777" w:rsidR="000F141B" w:rsidRPr="00E0704B" w:rsidRDefault="000F141B" w:rsidP="0082290C">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Наименование работ (перенесение в натуру местоположения скважины, определение пластово-высотного положения устья скважины, определения азимута)</w:t>
            </w:r>
          </w:p>
        </w:tc>
        <w:tc>
          <w:tcPr>
            <w:tcW w:w="2318" w:type="dxa"/>
          </w:tcPr>
          <w:p w14:paraId="63726C45" w14:textId="77777777" w:rsidR="000F141B" w:rsidRPr="00E0704B" w:rsidRDefault="000F141B" w:rsidP="0082290C">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Номер скважины</w:t>
            </w:r>
          </w:p>
        </w:tc>
        <w:tc>
          <w:tcPr>
            <w:tcW w:w="1511" w:type="dxa"/>
          </w:tcPr>
          <w:p w14:paraId="37B08688" w14:textId="77777777" w:rsidR="000F141B" w:rsidRPr="00E0704B" w:rsidRDefault="000F141B" w:rsidP="0082290C">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Количество скважин</w:t>
            </w:r>
          </w:p>
        </w:tc>
      </w:tr>
      <w:tr w:rsidR="000F141B" w:rsidRPr="0082290C" w14:paraId="3357B382" w14:textId="77777777" w:rsidTr="002517AE">
        <w:tc>
          <w:tcPr>
            <w:tcW w:w="674" w:type="dxa"/>
          </w:tcPr>
          <w:p w14:paraId="6AEACDA2" w14:textId="77777777" w:rsidR="000F141B" w:rsidRPr="00E0704B" w:rsidRDefault="000F141B" w:rsidP="0082290C">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1</w:t>
            </w:r>
          </w:p>
        </w:tc>
        <w:tc>
          <w:tcPr>
            <w:tcW w:w="5104" w:type="dxa"/>
          </w:tcPr>
          <w:p w14:paraId="4CDFC17A" w14:textId="77777777" w:rsidR="000F141B" w:rsidRPr="00E0704B" w:rsidRDefault="000F141B" w:rsidP="0082290C">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2</w:t>
            </w:r>
          </w:p>
        </w:tc>
        <w:tc>
          <w:tcPr>
            <w:tcW w:w="2318" w:type="dxa"/>
          </w:tcPr>
          <w:p w14:paraId="3F0E4873" w14:textId="77777777" w:rsidR="000F141B" w:rsidRPr="00E0704B" w:rsidRDefault="000F141B" w:rsidP="0082290C">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3</w:t>
            </w:r>
          </w:p>
        </w:tc>
        <w:tc>
          <w:tcPr>
            <w:tcW w:w="1511" w:type="dxa"/>
          </w:tcPr>
          <w:p w14:paraId="21FE4988" w14:textId="77777777" w:rsidR="000F141B" w:rsidRPr="00E0704B" w:rsidRDefault="000F141B" w:rsidP="0082290C">
            <w:pPr>
              <w:spacing w:after="0" w:line="240" w:lineRule="auto"/>
              <w:jc w:val="center"/>
              <w:rPr>
                <w:rFonts w:ascii="Times New Roman" w:hAnsi="Times New Roman" w:cs="Times New Roman"/>
                <w:b/>
                <w:lang w:eastAsia="ru-RU"/>
              </w:rPr>
            </w:pPr>
            <w:r w:rsidRPr="00E0704B">
              <w:rPr>
                <w:rFonts w:ascii="Times New Roman" w:hAnsi="Times New Roman" w:cs="Times New Roman"/>
                <w:b/>
                <w:lang w:eastAsia="ru-RU"/>
              </w:rPr>
              <w:t>4</w:t>
            </w:r>
          </w:p>
        </w:tc>
      </w:tr>
      <w:tr w:rsidR="00824B24" w:rsidRPr="0082290C" w14:paraId="51F01BE2" w14:textId="77777777" w:rsidTr="002517AE">
        <w:trPr>
          <w:trHeight w:val="379"/>
        </w:trPr>
        <w:tc>
          <w:tcPr>
            <w:tcW w:w="674" w:type="dxa"/>
            <w:vAlign w:val="center"/>
          </w:tcPr>
          <w:p w14:paraId="468E588B" w14:textId="77777777" w:rsidR="00824B24" w:rsidRPr="0082290C" w:rsidRDefault="00824B24"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5104" w:type="dxa"/>
            <w:vAlign w:val="center"/>
          </w:tcPr>
          <w:p w14:paraId="5DE7AFED" w14:textId="77777777" w:rsidR="00824B24" w:rsidRPr="0082290C" w:rsidRDefault="00824B24" w:rsidP="00824B24">
            <w:pPr>
              <w:spacing w:after="0" w:line="240" w:lineRule="auto"/>
              <w:rPr>
                <w:rFonts w:ascii="Times New Roman" w:hAnsi="Times New Roman" w:cs="Times New Roman"/>
                <w:lang w:eastAsia="ru-RU"/>
              </w:rPr>
            </w:pPr>
            <w:r w:rsidRPr="0082290C">
              <w:rPr>
                <w:rFonts w:ascii="Times New Roman" w:hAnsi="Times New Roman" w:cs="Times New Roman"/>
                <w:lang w:eastAsia="ru-RU"/>
              </w:rPr>
              <w:t>Рекогносцировка участка работ</w:t>
            </w:r>
          </w:p>
        </w:tc>
        <w:tc>
          <w:tcPr>
            <w:tcW w:w="2318" w:type="dxa"/>
            <w:vMerge w:val="restart"/>
          </w:tcPr>
          <w:p w14:paraId="15B6DFA3" w14:textId="77777777" w:rsidR="00824B24" w:rsidRDefault="00824B24" w:rsidP="00824B24">
            <w:pPr>
              <w:spacing w:after="0" w:line="240" w:lineRule="auto"/>
              <w:jc w:val="center"/>
              <w:rPr>
                <w:rFonts w:ascii="Times New Roman" w:hAnsi="Times New Roman" w:cs="Times New Roman"/>
                <w:lang w:val="kk-KZ" w:eastAsia="ru-RU"/>
              </w:rPr>
            </w:pPr>
          </w:p>
          <w:p w14:paraId="6B84E47F" w14:textId="77777777" w:rsidR="00824B24" w:rsidRDefault="00824B24" w:rsidP="00824B24">
            <w:pPr>
              <w:spacing w:after="0" w:line="240" w:lineRule="auto"/>
              <w:jc w:val="center"/>
              <w:rPr>
                <w:rFonts w:ascii="Times New Roman" w:hAnsi="Times New Roman" w:cs="Times New Roman"/>
                <w:lang w:val="kk-KZ" w:eastAsia="ru-RU"/>
              </w:rPr>
            </w:pPr>
          </w:p>
          <w:p w14:paraId="1C0F084E" w14:textId="476B65B9" w:rsidR="00824B24" w:rsidRPr="000353CB" w:rsidRDefault="00824B24" w:rsidP="00824B24">
            <w:pPr>
              <w:spacing w:after="0" w:line="240" w:lineRule="auto"/>
              <w:jc w:val="center"/>
              <w:rPr>
                <w:rFonts w:ascii="Times New Roman" w:hAnsi="Times New Roman" w:cs="Times New Roman"/>
                <w:lang w:eastAsia="ru-RU"/>
              </w:rPr>
            </w:pPr>
            <w:r>
              <w:rPr>
                <w:rFonts w:ascii="Times New Roman" w:hAnsi="Times New Roman" w:cs="Times New Roman"/>
                <w:lang w:val="kk-KZ" w:eastAsia="ru-RU"/>
              </w:rPr>
              <w:t xml:space="preserve">Независимая скважина </w:t>
            </w:r>
            <w:r w:rsidRPr="007C22BB">
              <w:rPr>
                <w:rFonts w:ascii="Times New Roman" w:hAnsi="Times New Roman" w:cs="Times New Roman"/>
                <w:lang w:val="kk-KZ" w:eastAsia="ru-RU"/>
              </w:rPr>
              <w:t xml:space="preserve">№ </w:t>
            </w:r>
            <w:r>
              <w:t xml:space="preserve"> </w:t>
            </w:r>
            <w:r w:rsidRPr="000353CB">
              <w:rPr>
                <w:rFonts w:ascii="Times New Roman" w:hAnsi="Times New Roman" w:cs="Times New Roman"/>
                <w:lang w:val="kk-KZ" w:eastAsia="ru-RU"/>
              </w:rPr>
              <w:t xml:space="preserve">Бек-2, </w:t>
            </w:r>
            <w:r w:rsidR="000F3133" w:rsidRPr="000353CB">
              <w:rPr>
                <w:rFonts w:ascii="Times New Roman" w:hAnsi="Times New Roman" w:cs="Times New Roman"/>
                <w:lang w:val="kk-KZ" w:eastAsia="ru-RU"/>
              </w:rPr>
              <w:t>Ж</w:t>
            </w:r>
            <w:r w:rsidR="000F3133">
              <w:rPr>
                <w:rFonts w:ascii="Times New Roman" w:hAnsi="Times New Roman" w:cs="Times New Roman"/>
                <w:lang w:val="kk-KZ" w:eastAsia="ru-RU"/>
              </w:rPr>
              <w:t>С</w:t>
            </w:r>
            <w:r w:rsidR="000F3133" w:rsidRPr="000353CB">
              <w:rPr>
                <w:rFonts w:ascii="Times New Roman" w:hAnsi="Times New Roman" w:cs="Times New Roman"/>
                <w:lang w:val="kk-KZ" w:eastAsia="ru-RU"/>
              </w:rPr>
              <w:t>З</w:t>
            </w:r>
            <w:r w:rsidRPr="000353CB">
              <w:rPr>
                <w:rFonts w:ascii="Times New Roman" w:hAnsi="Times New Roman" w:cs="Times New Roman"/>
                <w:lang w:val="kk-KZ" w:eastAsia="ru-RU"/>
              </w:rPr>
              <w:t>-</w:t>
            </w:r>
            <w:r>
              <w:rPr>
                <w:rFonts w:ascii="Times New Roman" w:hAnsi="Times New Roman" w:cs="Times New Roman"/>
                <w:lang w:val="kk-KZ" w:eastAsia="ru-RU"/>
              </w:rPr>
              <w:t>3</w:t>
            </w:r>
            <w:r w:rsidRPr="000353CB">
              <w:rPr>
                <w:rFonts w:ascii="Times New Roman" w:hAnsi="Times New Roman" w:cs="Times New Roman"/>
                <w:lang w:val="kk-KZ" w:eastAsia="ru-RU"/>
              </w:rPr>
              <w:t>,</w:t>
            </w:r>
            <w:r>
              <w:rPr>
                <w:rFonts w:ascii="Times New Roman" w:hAnsi="Times New Roman" w:cs="Times New Roman"/>
                <w:lang w:val="kk-KZ" w:eastAsia="ru-RU"/>
              </w:rPr>
              <w:t xml:space="preserve"> Е</w:t>
            </w:r>
            <w:r w:rsidRPr="000353CB">
              <w:rPr>
                <w:rFonts w:ascii="Times New Roman" w:hAnsi="Times New Roman" w:cs="Times New Roman"/>
                <w:lang w:val="kk-KZ" w:eastAsia="ru-RU"/>
              </w:rPr>
              <w:t>Ю-2, Бай-2</w:t>
            </w:r>
            <w:r w:rsidR="00990680">
              <w:rPr>
                <w:rFonts w:ascii="Times New Roman" w:hAnsi="Times New Roman" w:cs="Times New Roman"/>
                <w:lang w:val="kk-KZ" w:eastAsia="ru-RU"/>
              </w:rPr>
              <w:t xml:space="preserve">, </w:t>
            </w:r>
            <w:r w:rsidR="00990680" w:rsidRPr="000353CB">
              <w:rPr>
                <w:rFonts w:ascii="Times New Roman" w:hAnsi="Times New Roman" w:cs="Times New Roman"/>
                <w:lang w:val="kk-KZ" w:eastAsia="ru-RU"/>
              </w:rPr>
              <w:t>Бай-</w:t>
            </w:r>
            <w:r w:rsidR="00990680">
              <w:rPr>
                <w:rFonts w:ascii="Times New Roman" w:hAnsi="Times New Roman" w:cs="Times New Roman"/>
                <w:lang w:val="kk-KZ" w:eastAsia="ru-RU"/>
              </w:rPr>
              <w:t>3</w:t>
            </w:r>
          </w:p>
          <w:p w14:paraId="0F18B2B7" w14:textId="7E2A44B8" w:rsidR="00824B24" w:rsidRPr="00B53E8A" w:rsidRDefault="00824B24" w:rsidP="00824B24">
            <w:pPr>
              <w:spacing w:after="0" w:line="240" w:lineRule="auto"/>
              <w:jc w:val="center"/>
              <w:rPr>
                <w:rFonts w:ascii="Times New Roman" w:hAnsi="Times New Roman" w:cs="Times New Roman"/>
                <w:lang w:val="kk-KZ" w:eastAsia="ru-RU"/>
              </w:rPr>
            </w:pPr>
            <w:r w:rsidRPr="007C22BB">
              <w:rPr>
                <w:rFonts w:ascii="Times New Roman" w:hAnsi="Times New Roman" w:cs="Times New Roman"/>
                <w:lang w:val="kk-KZ" w:eastAsia="ru-RU"/>
              </w:rPr>
              <w:t xml:space="preserve">Зависимая скважина </w:t>
            </w:r>
            <w:r w:rsidRPr="000353CB">
              <w:rPr>
                <w:rFonts w:ascii="Times New Roman" w:hAnsi="Times New Roman" w:cs="Times New Roman"/>
                <w:lang w:val="kk-KZ" w:eastAsia="ru-RU"/>
              </w:rPr>
              <w:t xml:space="preserve">№ </w:t>
            </w:r>
            <w:r w:rsidRPr="000353CB">
              <w:rPr>
                <w:rFonts w:ascii="Times New Roman" w:hAnsi="Times New Roman" w:cs="Times New Roman"/>
              </w:rPr>
              <w:t xml:space="preserve"> Бек-3, </w:t>
            </w:r>
            <w:r w:rsidR="000F3133" w:rsidRPr="000353CB">
              <w:rPr>
                <w:rFonts w:ascii="Times New Roman" w:hAnsi="Times New Roman" w:cs="Times New Roman"/>
              </w:rPr>
              <w:t>Ж</w:t>
            </w:r>
            <w:r w:rsidR="000F3133">
              <w:rPr>
                <w:rFonts w:ascii="Times New Roman" w:hAnsi="Times New Roman" w:cs="Times New Roman"/>
              </w:rPr>
              <w:t>С</w:t>
            </w:r>
            <w:r w:rsidR="000F3133" w:rsidRPr="000353CB">
              <w:rPr>
                <w:rFonts w:ascii="Times New Roman" w:hAnsi="Times New Roman" w:cs="Times New Roman"/>
              </w:rPr>
              <w:t>З</w:t>
            </w:r>
            <w:r w:rsidRPr="000353CB">
              <w:rPr>
                <w:rFonts w:ascii="Times New Roman" w:hAnsi="Times New Roman" w:cs="Times New Roman"/>
              </w:rPr>
              <w:t>-</w:t>
            </w:r>
            <w:r>
              <w:rPr>
                <w:rFonts w:ascii="Times New Roman" w:hAnsi="Times New Roman" w:cs="Times New Roman"/>
                <w:lang w:val="kk-KZ"/>
              </w:rPr>
              <w:t>5</w:t>
            </w:r>
            <w:r w:rsidRPr="000353CB">
              <w:rPr>
                <w:rFonts w:ascii="Times New Roman" w:hAnsi="Times New Roman" w:cs="Times New Roman"/>
              </w:rPr>
              <w:t xml:space="preserve">, </w:t>
            </w:r>
            <w:r>
              <w:rPr>
                <w:rFonts w:ascii="Times New Roman" w:hAnsi="Times New Roman" w:cs="Times New Roman"/>
              </w:rPr>
              <w:t xml:space="preserve">ЕЮ-3, </w:t>
            </w:r>
            <w:r w:rsidR="00990680" w:rsidRPr="000353CB">
              <w:rPr>
                <w:rFonts w:ascii="Times New Roman" w:hAnsi="Times New Roman" w:cs="Times New Roman"/>
                <w:lang w:val="kk-KZ" w:eastAsia="ru-RU"/>
              </w:rPr>
              <w:t>Бай-</w:t>
            </w:r>
            <w:r w:rsidR="00990680">
              <w:rPr>
                <w:rFonts w:ascii="Times New Roman" w:hAnsi="Times New Roman" w:cs="Times New Roman"/>
                <w:lang w:val="kk-KZ" w:eastAsia="ru-RU"/>
              </w:rPr>
              <w:t xml:space="preserve">5, </w:t>
            </w:r>
            <w:r w:rsidRPr="000353CB">
              <w:rPr>
                <w:rFonts w:ascii="Times New Roman" w:hAnsi="Times New Roman" w:cs="Times New Roman"/>
              </w:rPr>
              <w:t>Бай-</w:t>
            </w:r>
            <w:r>
              <w:rPr>
                <w:rFonts w:ascii="Times New Roman" w:hAnsi="Times New Roman" w:cs="Times New Roman"/>
                <w:lang w:val="kk-KZ"/>
              </w:rPr>
              <w:t>6</w:t>
            </w:r>
            <w:r w:rsidR="00990680" w:rsidRPr="000353CB">
              <w:rPr>
                <w:rFonts w:ascii="Times New Roman" w:hAnsi="Times New Roman" w:cs="Times New Roman"/>
                <w:lang w:val="kk-KZ" w:eastAsia="ru-RU"/>
              </w:rPr>
              <w:t xml:space="preserve"> </w:t>
            </w:r>
          </w:p>
        </w:tc>
        <w:tc>
          <w:tcPr>
            <w:tcW w:w="1511" w:type="dxa"/>
            <w:vMerge w:val="restart"/>
          </w:tcPr>
          <w:p w14:paraId="124BEFE3" w14:textId="77777777" w:rsidR="00824B24" w:rsidRDefault="00824B24" w:rsidP="00824B24">
            <w:pPr>
              <w:spacing w:after="0" w:line="240" w:lineRule="auto"/>
              <w:rPr>
                <w:rFonts w:ascii="Times New Roman" w:hAnsi="Times New Roman" w:cs="Times New Roman"/>
                <w:lang w:val="kk-KZ" w:eastAsia="ru-RU"/>
              </w:rPr>
            </w:pPr>
          </w:p>
          <w:p w14:paraId="063E8793" w14:textId="77777777" w:rsidR="00824B24" w:rsidRDefault="00824B24" w:rsidP="00824B24">
            <w:pPr>
              <w:spacing w:after="0" w:line="240" w:lineRule="auto"/>
              <w:rPr>
                <w:rFonts w:ascii="Times New Roman" w:hAnsi="Times New Roman" w:cs="Times New Roman"/>
                <w:lang w:val="kk-KZ" w:eastAsia="ru-RU"/>
              </w:rPr>
            </w:pPr>
          </w:p>
          <w:p w14:paraId="27E3B70B" w14:textId="77777777" w:rsidR="00824B24" w:rsidRDefault="00824B24" w:rsidP="00824B24">
            <w:pPr>
              <w:spacing w:after="0" w:line="240" w:lineRule="auto"/>
              <w:rPr>
                <w:rFonts w:ascii="Times New Roman" w:hAnsi="Times New Roman" w:cs="Times New Roman"/>
                <w:lang w:val="kk-KZ" w:eastAsia="ru-RU"/>
              </w:rPr>
            </w:pPr>
          </w:p>
          <w:p w14:paraId="65F1F404" w14:textId="77777777" w:rsidR="00824B24" w:rsidRDefault="00824B24" w:rsidP="00824B24">
            <w:pPr>
              <w:spacing w:after="0" w:line="240" w:lineRule="auto"/>
              <w:rPr>
                <w:rFonts w:ascii="Times New Roman" w:hAnsi="Times New Roman" w:cs="Times New Roman"/>
                <w:lang w:val="kk-KZ" w:eastAsia="ru-RU"/>
              </w:rPr>
            </w:pPr>
          </w:p>
          <w:p w14:paraId="0E2B2130" w14:textId="77777777" w:rsidR="00824B24" w:rsidRDefault="00824B24" w:rsidP="00824B24">
            <w:pPr>
              <w:spacing w:after="0" w:line="240" w:lineRule="auto"/>
              <w:rPr>
                <w:rFonts w:ascii="Times New Roman" w:hAnsi="Times New Roman" w:cs="Times New Roman"/>
                <w:lang w:val="kk-KZ" w:eastAsia="ru-RU"/>
              </w:rPr>
            </w:pPr>
          </w:p>
          <w:p w14:paraId="418CCF0E" w14:textId="47991615" w:rsidR="00824B24" w:rsidRPr="00990680" w:rsidRDefault="00990680" w:rsidP="00824B24">
            <w:pPr>
              <w:spacing w:after="0" w:line="240" w:lineRule="auto"/>
              <w:jc w:val="center"/>
              <w:rPr>
                <w:rFonts w:ascii="Times New Roman" w:hAnsi="Times New Roman" w:cs="Times New Roman"/>
                <w:b/>
                <w:bCs/>
                <w:lang w:val="kk-KZ" w:eastAsia="ru-RU"/>
              </w:rPr>
            </w:pPr>
            <w:r>
              <w:rPr>
                <w:rFonts w:ascii="Times New Roman" w:hAnsi="Times New Roman" w:cs="Times New Roman"/>
                <w:b/>
                <w:bCs/>
                <w:lang w:val="kk-KZ" w:eastAsia="ru-RU"/>
              </w:rPr>
              <w:t>10</w:t>
            </w:r>
          </w:p>
        </w:tc>
      </w:tr>
      <w:tr w:rsidR="00824B24" w:rsidRPr="0082290C" w14:paraId="231817F4" w14:textId="77777777" w:rsidTr="002517AE">
        <w:trPr>
          <w:trHeight w:val="403"/>
        </w:trPr>
        <w:tc>
          <w:tcPr>
            <w:tcW w:w="674" w:type="dxa"/>
          </w:tcPr>
          <w:p w14:paraId="036A981A" w14:textId="77777777" w:rsidR="00824B24" w:rsidRPr="0082290C" w:rsidRDefault="00824B24"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2</w:t>
            </w:r>
          </w:p>
        </w:tc>
        <w:tc>
          <w:tcPr>
            <w:tcW w:w="5104" w:type="dxa"/>
          </w:tcPr>
          <w:p w14:paraId="2B59DF9C" w14:textId="77777777" w:rsidR="00824B24" w:rsidRPr="0082290C" w:rsidRDefault="00824B24" w:rsidP="00824B24">
            <w:pPr>
              <w:spacing w:after="0" w:line="240" w:lineRule="auto"/>
              <w:rPr>
                <w:rFonts w:ascii="Times New Roman" w:hAnsi="Times New Roman" w:cs="Times New Roman"/>
                <w:lang w:eastAsia="ru-RU"/>
              </w:rPr>
            </w:pPr>
            <w:r w:rsidRPr="0082290C">
              <w:rPr>
                <w:rFonts w:ascii="Times New Roman" w:hAnsi="Times New Roman" w:cs="Times New Roman"/>
                <w:lang w:eastAsia="ru-RU"/>
              </w:rPr>
              <w:t>Заготовка вех и кольев</w:t>
            </w:r>
          </w:p>
        </w:tc>
        <w:tc>
          <w:tcPr>
            <w:tcW w:w="2318" w:type="dxa"/>
            <w:vMerge/>
          </w:tcPr>
          <w:p w14:paraId="31E4260F" w14:textId="77777777" w:rsidR="00824B24" w:rsidRPr="0082290C" w:rsidRDefault="00824B24" w:rsidP="00824B24">
            <w:pPr>
              <w:spacing w:after="0" w:line="240" w:lineRule="auto"/>
              <w:rPr>
                <w:rFonts w:ascii="Times New Roman" w:hAnsi="Times New Roman" w:cs="Times New Roman"/>
                <w:lang w:val="kk-KZ" w:eastAsia="ru-RU"/>
              </w:rPr>
            </w:pPr>
          </w:p>
        </w:tc>
        <w:tc>
          <w:tcPr>
            <w:tcW w:w="1511" w:type="dxa"/>
            <w:vMerge/>
          </w:tcPr>
          <w:p w14:paraId="1894E4BE" w14:textId="77777777" w:rsidR="00824B24" w:rsidRPr="0082290C" w:rsidRDefault="00824B24" w:rsidP="00824B24">
            <w:pPr>
              <w:spacing w:after="0" w:line="240" w:lineRule="auto"/>
              <w:rPr>
                <w:rFonts w:ascii="Times New Roman" w:hAnsi="Times New Roman" w:cs="Times New Roman"/>
                <w:lang w:val="kk-KZ" w:eastAsia="ru-RU"/>
              </w:rPr>
            </w:pPr>
          </w:p>
        </w:tc>
      </w:tr>
      <w:tr w:rsidR="00824B24" w:rsidRPr="0082290C" w14:paraId="33870D01" w14:textId="77777777" w:rsidTr="002517AE">
        <w:tc>
          <w:tcPr>
            <w:tcW w:w="674" w:type="dxa"/>
          </w:tcPr>
          <w:p w14:paraId="6E5BB7B1" w14:textId="77777777" w:rsidR="00824B24" w:rsidRPr="0082290C" w:rsidRDefault="00824B24"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3</w:t>
            </w:r>
          </w:p>
        </w:tc>
        <w:tc>
          <w:tcPr>
            <w:tcW w:w="5104" w:type="dxa"/>
          </w:tcPr>
          <w:p w14:paraId="4FA2E927" w14:textId="77777777" w:rsidR="00824B24" w:rsidRPr="0082290C" w:rsidRDefault="00824B24" w:rsidP="00824B24">
            <w:pPr>
              <w:spacing w:after="0" w:line="240" w:lineRule="auto"/>
              <w:rPr>
                <w:rFonts w:ascii="Times New Roman" w:hAnsi="Times New Roman" w:cs="Times New Roman"/>
                <w:lang w:eastAsia="ru-RU"/>
              </w:rPr>
            </w:pPr>
            <w:r w:rsidRPr="0082290C">
              <w:rPr>
                <w:rFonts w:ascii="Times New Roman" w:hAnsi="Times New Roman" w:cs="Times New Roman"/>
                <w:lang w:eastAsia="ru-RU"/>
              </w:rPr>
              <w:t xml:space="preserve">Перенесение в натуру и закрепление на местности местоположения скважины </w:t>
            </w:r>
          </w:p>
        </w:tc>
        <w:tc>
          <w:tcPr>
            <w:tcW w:w="2318" w:type="dxa"/>
            <w:vMerge/>
          </w:tcPr>
          <w:p w14:paraId="37D74DB7" w14:textId="77777777" w:rsidR="00824B24" w:rsidRPr="0082290C" w:rsidRDefault="00824B24" w:rsidP="00824B24">
            <w:pPr>
              <w:spacing w:after="0" w:line="240" w:lineRule="auto"/>
              <w:rPr>
                <w:rFonts w:ascii="Times New Roman" w:hAnsi="Times New Roman" w:cs="Times New Roman"/>
                <w:lang w:val="kk-KZ" w:eastAsia="ru-RU"/>
              </w:rPr>
            </w:pPr>
          </w:p>
        </w:tc>
        <w:tc>
          <w:tcPr>
            <w:tcW w:w="1511" w:type="dxa"/>
            <w:vMerge/>
          </w:tcPr>
          <w:p w14:paraId="59CD496F" w14:textId="77777777" w:rsidR="00824B24" w:rsidRPr="0082290C" w:rsidRDefault="00824B24" w:rsidP="00824B24">
            <w:pPr>
              <w:spacing w:after="0" w:line="240" w:lineRule="auto"/>
              <w:rPr>
                <w:rFonts w:ascii="Times New Roman" w:hAnsi="Times New Roman" w:cs="Times New Roman"/>
                <w:lang w:val="kk-KZ" w:eastAsia="ru-RU"/>
              </w:rPr>
            </w:pPr>
          </w:p>
        </w:tc>
      </w:tr>
      <w:tr w:rsidR="00824B24" w:rsidRPr="0082290C" w14:paraId="59DC2C1B" w14:textId="77777777" w:rsidTr="002517AE">
        <w:tc>
          <w:tcPr>
            <w:tcW w:w="674" w:type="dxa"/>
          </w:tcPr>
          <w:p w14:paraId="5F0AA57F" w14:textId="77777777" w:rsidR="00824B24" w:rsidRPr="0082290C" w:rsidRDefault="00824B24"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4</w:t>
            </w:r>
          </w:p>
        </w:tc>
        <w:tc>
          <w:tcPr>
            <w:tcW w:w="5104" w:type="dxa"/>
          </w:tcPr>
          <w:p w14:paraId="367BD393" w14:textId="77777777" w:rsidR="00824B24" w:rsidRPr="0082290C" w:rsidRDefault="00824B24" w:rsidP="00824B24">
            <w:pPr>
              <w:spacing w:after="0" w:line="240" w:lineRule="auto"/>
              <w:rPr>
                <w:rFonts w:ascii="Times New Roman" w:hAnsi="Times New Roman" w:cs="Times New Roman"/>
                <w:lang w:eastAsia="ru-RU"/>
              </w:rPr>
            </w:pPr>
            <w:r w:rsidRPr="0082290C">
              <w:rPr>
                <w:rFonts w:ascii="Times New Roman" w:hAnsi="Times New Roman" w:cs="Times New Roman"/>
                <w:lang w:eastAsia="ru-RU"/>
              </w:rPr>
              <w:t>Определение координат устья скважины методом теодолитного хода</w:t>
            </w:r>
          </w:p>
        </w:tc>
        <w:tc>
          <w:tcPr>
            <w:tcW w:w="2318" w:type="dxa"/>
            <w:vMerge/>
          </w:tcPr>
          <w:p w14:paraId="47709175" w14:textId="77777777" w:rsidR="00824B24" w:rsidRPr="0082290C" w:rsidRDefault="00824B24" w:rsidP="00824B24">
            <w:pPr>
              <w:spacing w:after="0" w:line="240" w:lineRule="auto"/>
              <w:rPr>
                <w:rFonts w:ascii="Times New Roman" w:hAnsi="Times New Roman" w:cs="Times New Roman"/>
                <w:lang w:val="kk-KZ" w:eastAsia="ru-RU"/>
              </w:rPr>
            </w:pPr>
          </w:p>
        </w:tc>
        <w:tc>
          <w:tcPr>
            <w:tcW w:w="1511" w:type="dxa"/>
            <w:vMerge/>
          </w:tcPr>
          <w:p w14:paraId="4489144A" w14:textId="77777777" w:rsidR="00824B24" w:rsidRPr="0082290C" w:rsidRDefault="00824B24" w:rsidP="00824B24">
            <w:pPr>
              <w:spacing w:after="0" w:line="240" w:lineRule="auto"/>
              <w:rPr>
                <w:rFonts w:ascii="Times New Roman" w:hAnsi="Times New Roman" w:cs="Times New Roman"/>
                <w:lang w:val="kk-KZ" w:eastAsia="ru-RU"/>
              </w:rPr>
            </w:pPr>
          </w:p>
        </w:tc>
      </w:tr>
      <w:tr w:rsidR="00824B24" w:rsidRPr="0082290C" w14:paraId="6A4B65D0" w14:textId="77777777" w:rsidTr="002517AE">
        <w:tc>
          <w:tcPr>
            <w:tcW w:w="674" w:type="dxa"/>
          </w:tcPr>
          <w:p w14:paraId="6E94DDC0" w14:textId="77777777" w:rsidR="00824B24" w:rsidRPr="0082290C" w:rsidRDefault="00824B24"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5</w:t>
            </w:r>
          </w:p>
        </w:tc>
        <w:tc>
          <w:tcPr>
            <w:tcW w:w="5104" w:type="dxa"/>
          </w:tcPr>
          <w:p w14:paraId="600BF5B3" w14:textId="77777777" w:rsidR="00824B24" w:rsidRPr="0082290C" w:rsidRDefault="00824B24" w:rsidP="00824B24">
            <w:pPr>
              <w:spacing w:after="0" w:line="240" w:lineRule="auto"/>
              <w:rPr>
                <w:rFonts w:ascii="Times New Roman" w:hAnsi="Times New Roman" w:cs="Times New Roman"/>
                <w:lang w:eastAsia="ru-RU"/>
              </w:rPr>
            </w:pPr>
            <w:r w:rsidRPr="0082290C">
              <w:rPr>
                <w:rFonts w:ascii="Times New Roman" w:hAnsi="Times New Roman" w:cs="Times New Roman"/>
                <w:lang w:eastAsia="ru-RU"/>
              </w:rPr>
              <w:t>Определение координат устья скважины методом технического нивелирования</w:t>
            </w:r>
          </w:p>
        </w:tc>
        <w:tc>
          <w:tcPr>
            <w:tcW w:w="2318" w:type="dxa"/>
            <w:vMerge/>
          </w:tcPr>
          <w:p w14:paraId="45DDC40C" w14:textId="77777777" w:rsidR="00824B24" w:rsidRPr="0082290C" w:rsidRDefault="00824B24" w:rsidP="00824B24">
            <w:pPr>
              <w:spacing w:after="0" w:line="240" w:lineRule="auto"/>
              <w:rPr>
                <w:rFonts w:ascii="Times New Roman" w:hAnsi="Times New Roman" w:cs="Times New Roman"/>
                <w:lang w:val="kk-KZ" w:eastAsia="ru-RU"/>
              </w:rPr>
            </w:pPr>
          </w:p>
        </w:tc>
        <w:tc>
          <w:tcPr>
            <w:tcW w:w="1511" w:type="dxa"/>
            <w:vMerge/>
          </w:tcPr>
          <w:p w14:paraId="67B6C90A" w14:textId="77777777" w:rsidR="00824B24" w:rsidRPr="0082290C" w:rsidRDefault="00824B24" w:rsidP="00824B24">
            <w:pPr>
              <w:spacing w:after="0" w:line="240" w:lineRule="auto"/>
              <w:rPr>
                <w:rFonts w:ascii="Times New Roman" w:hAnsi="Times New Roman" w:cs="Times New Roman"/>
                <w:lang w:val="kk-KZ" w:eastAsia="ru-RU"/>
              </w:rPr>
            </w:pPr>
          </w:p>
        </w:tc>
      </w:tr>
      <w:tr w:rsidR="00824B24" w:rsidRPr="0082290C" w14:paraId="44ECA399" w14:textId="77777777" w:rsidTr="002517AE">
        <w:tc>
          <w:tcPr>
            <w:tcW w:w="674" w:type="dxa"/>
          </w:tcPr>
          <w:p w14:paraId="698DCCF4" w14:textId="77777777" w:rsidR="00824B24" w:rsidRPr="0082290C" w:rsidRDefault="00824B24"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6</w:t>
            </w:r>
          </w:p>
        </w:tc>
        <w:tc>
          <w:tcPr>
            <w:tcW w:w="5104" w:type="dxa"/>
          </w:tcPr>
          <w:p w14:paraId="7FFC9829" w14:textId="77777777" w:rsidR="00824B24" w:rsidRPr="0082290C" w:rsidRDefault="00824B24" w:rsidP="00824B24">
            <w:pPr>
              <w:spacing w:after="0" w:line="240" w:lineRule="auto"/>
              <w:rPr>
                <w:rFonts w:ascii="Times New Roman" w:hAnsi="Times New Roman" w:cs="Times New Roman"/>
                <w:lang w:eastAsia="ru-RU"/>
              </w:rPr>
            </w:pPr>
            <w:r w:rsidRPr="0082290C">
              <w:rPr>
                <w:rFonts w:ascii="Times New Roman" w:hAnsi="Times New Roman" w:cs="Times New Roman"/>
                <w:lang w:eastAsia="ru-RU"/>
              </w:rPr>
              <w:t>Определение азимута</w:t>
            </w:r>
          </w:p>
        </w:tc>
        <w:tc>
          <w:tcPr>
            <w:tcW w:w="2318" w:type="dxa"/>
            <w:vMerge/>
          </w:tcPr>
          <w:p w14:paraId="18664FD6" w14:textId="77777777" w:rsidR="00824B24" w:rsidRPr="0082290C" w:rsidRDefault="00824B24" w:rsidP="00824B24">
            <w:pPr>
              <w:spacing w:after="0" w:line="240" w:lineRule="auto"/>
              <w:rPr>
                <w:rFonts w:ascii="Times New Roman" w:hAnsi="Times New Roman" w:cs="Times New Roman"/>
                <w:lang w:val="kk-KZ" w:eastAsia="ru-RU"/>
              </w:rPr>
            </w:pPr>
          </w:p>
        </w:tc>
        <w:tc>
          <w:tcPr>
            <w:tcW w:w="1511" w:type="dxa"/>
            <w:vMerge/>
          </w:tcPr>
          <w:p w14:paraId="281190CC" w14:textId="77777777" w:rsidR="00824B24" w:rsidRPr="0082290C" w:rsidRDefault="00824B24" w:rsidP="00824B24">
            <w:pPr>
              <w:spacing w:after="0" w:line="240" w:lineRule="auto"/>
              <w:rPr>
                <w:rFonts w:ascii="Times New Roman" w:hAnsi="Times New Roman" w:cs="Times New Roman"/>
                <w:lang w:val="kk-KZ" w:eastAsia="ru-RU"/>
              </w:rPr>
            </w:pPr>
          </w:p>
        </w:tc>
      </w:tr>
      <w:tr w:rsidR="00824B24" w:rsidRPr="0082290C" w14:paraId="0EE37861" w14:textId="77777777" w:rsidTr="002517AE">
        <w:tc>
          <w:tcPr>
            <w:tcW w:w="674" w:type="dxa"/>
          </w:tcPr>
          <w:p w14:paraId="454CF4FB" w14:textId="77777777" w:rsidR="00824B24" w:rsidRPr="0082290C" w:rsidRDefault="00824B24"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7</w:t>
            </w:r>
          </w:p>
        </w:tc>
        <w:tc>
          <w:tcPr>
            <w:tcW w:w="5104" w:type="dxa"/>
          </w:tcPr>
          <w:p w14:paraId="345F1734" w14:textId="77777777" w:rsidR="00824B24" w:rsidRPr="0082290C" w:rsidRDefault="00824B24" w:rsidP="00824B24">
            <w:pPr>
              <w:spacing w:after="0" w:line="240" w:lineRule="auto"/>
              <w:rPr>
                <w:rFonts w:ascii="Times New Roman" w:hAnsi="Times New Roman" w:cs="Times New Roman"/>
                <w:lang w:eastAsia="ru-RU"/>
              </w:rPr>
            </w:pPr>
            <w:r w:rsidRPr="0082290C">
              <w:rPr>
                <w:rFonts w:ascii="Times New Roman" w:hAnsi="Times New Roman" w:cs="Times New Roman"/>
                <w:lang w:eastAsia="ru-RU"/>
              </w:rPr>
              <w:t>Ведение полевой документации</w:t>
            </w:r>
          </w:p>
        </w:tc>
        <w:tc>
          <w:tcPr>
            <w:tcW w:w="2318" w:type="dxa"/>
            <w:vMerge/>
          </w:tcPr>
          <w:p w14:paraId="3F09ED73" w14:textId="77777777" w:rsidR="00824B24" w:rsidRPr="0082290C" w:rsidRDefault="00824B24" w:rsidP="00824B24">
            <w:pPr>
              <w:spacing w:after="0" w:line="240" w:lineRule="auto"/>
              <w:rPr>
                <w:rFonts w:ascii="Times New Roman" w:hAnsi="Times New Roman" w:cs="Times New Roman"/>
                <w:lang w:val="kk-KZ" w:eastAsia="ru-RU"/>
              </w:rPr>
            </w:pPr>
          </w:p>
        </w:tc>
        <w:tc>
          <w:tcPr>
            <w:tcW w:w="1511" w:type="dxa"/>
            <w:vMerge/>
          </w:tcPr>
          <w:p w14:paraId="7AE71A28" w14:textId="77777777" w:rsidR="00824B24" w:rsidRPr="0082290C" w:rsidRDefault="00824B24" w:rsidP="00824B24">
            <w:pPr>
              <w:spacing w:after="0" w:line="240" w:lineRule="auto"/>
              <w:rPr>
                <w:rFonts w:ascii="Times New Roman" w:hAnsi="Times New Roman" w:cs="Times New Roman"/>
                <w:lang w:val="kk-KZ" w:eastAsia="ru-RU"/>
              </w:rPr>
            </w:pPr>
          </w:p>
        </w:tc>
      </w:tr>
      <w:tr w:rsidR="00824B24" w:rsidRPr="0082290C" w14:paraId="67DCE2E0" w14:textId="77777777" w:rsidTr="002517AE">
        <w:tc>
          <w:tcPr>
            <w:tcW w:w="674" w:type="dxa"/>
          </w:tcPr>
          <w:p w14:paraId="478DE0DA" w14:textId="77777777" w:rsidR="00824B24" w:rsidRPr="0082290C" w:rsidRDefault="00824B24"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8</w:t>
            </w:r>
          </w:p>
        </w:tc>
        <w:tc>
          <w:tcPr>
            <w:tcW w:w="5104" w:type="dxa"/>
          </w:tcPr>
          <w:p w14:paraId="28F7ED34" w14:textId="77777777" w:rsidR="00824B24" w:rsidRPr="0082290C" w:rsidRDefault="00824B24" w:rsidP="00824B24">
            <w:pPr>
              <w:spacing w:after="0" w:line="240" w:lineRule="auto"/>
              <w:rPr>
                <w:rFonts w:ascii="Times New Roman" w:hAnsi="Times New Roman" w:cs="Times New Roman"/>
                <w:lang w:eastAsia="ru-RU"/>
              </w:rPr>
            </w:pPr>
            <w:r w:rsidRPr="0082290C">
              <w:rPr>
                <w:rFonts w:ascii="Times New Roman" w:hAnsi="Times New Roman" w:cs="Times New Roman"/>
                <w:lang w:eastAsia="ru-RU"/>
              </w:rPr>
              <w:t>Камеральная обработка материалов</w:t>
            </w:r>
          </w:p>
        </w:tc>
        <w:tc>
          <w:tcPr>
            <w:tcW w:w="2318" w:type="dxa"/>
            <w:vMerge/>
          </w:tcPr>
          <w:p w14:paraId="4A53ADD8" w14:textId="77777777" w:rsidR="00824B24" w:rsidRPr="0082290C" w:rsidRDefault="00824B24" w:rsidP="00824B24">
            <w:pPr>
              <w:spacing w:after="0" w:line="240" w:lineRule="auto"/>
              <w:rPr>
                <w:rFonts w:ascii="Times New Roman" w:hAnsi="Times New Roman" w:cs="Times New Roman"/>
                <w:lang w:val="kk-KZ" w:eastAsia="ru-RU"/>
              </w:rPr>
            </w:pPr>
          </w:p>
        </w:tc>
        <w:tc>
          <w:tcPr>
            <w:tcW w:w="1511" w:type="dxa"/>
            <w:vMerge/>
          </w:tcPr>
          <w:p w14:paraId="07411C07" w14:textId="77777777" w:rsidR="00824B24" w:rsidRPr="0082290C" w:rsidRDefault="00824B24" w:rsidP="00824B24">
            <w:pPr>
              <w:spacing w:after="0" w:line="240" w:lineRule="auto"/>
              <w:rPr>
                <w:rFonts w:ascii="Times New Roman" w:hAnsi="Times New Roman" w:cs="Times New Roman"/>
                <w:lang w:val="kk-KZ" w:eastAsia="ru-RU"/>
              </w:rPr>
            </w:pPr>
          </w:p>
        </w:tc>
      </w:tr>
      <w:tr w:rsidR="00824B24" w:rsidRPr="0082290C" w14:paraId="71E03F0C" w14:textId="77777777" w:rsidTr="002517AE">
        <w:tc>
          <w:tcPr>
            <w:tcW w:w="674" w:type="dxa"/>
          </w:tcPr>
          <w:p w14:paraId="1FF89D45" w14:textId="77777777" w:rsidR="00824B24" w:rsidRPr="0082290C" w:rsidRDefault="00824B24"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9</w:t>
            </w:r>
          </w:p>
        </w:tc>
        <w:tc>
          <w:tcPr>
            <w:tcW w:w="5104" w:type="dxa"/>
          </w:tcPr>
          <w:p w14:paraId="1FB61724" w14:textId="77777777" w:rsidR="00824B24" w:rsidRPr="0082290C" w:rsidRDefault="00824B24" w:rsidP="00824B24">
            <w:pPr>
              <w:spacing w:after="0" w:line="240" w:lineRule="auto"/>
              <w:rPr>
                <w:rFonts w:ascii="Times New Roman" w:hAnsi="Times New Roman" w:cs="Times New Roman"/>
                <w:lang w:eastAsia="ru-RU"/>
              </w:rPr>
            </w:pPr>
            <w:r w:rsidRPr="0082290C">
              <w:rPr>
                <w:rFonts w:ascii="Times New Roman" w:hAnsi="Times New Roman" w:cs="Times New Roman"/>
                <w:lang w:eastAsia="ru-RU"/>
              </w:rPr>
              <w:t>Переезды на участке работ</w:t>
            </w:r>
          </w:p>
        </w:tc>
        <w:tc>
          <w:tcPr>
            <w:tcW w:w="2318" w:type="dxa"/>
            <w:vMerge/>
          </w:tcPr>
          <w:p w14:paraId="27A286F6" w14:textId="77777777" w:rsidR="00824B24" w:rsidRPr="0082290C" w:rsidRDefault="00824B24" w:rsidP="00824B24">
            <w:pPr>
              <w:spacing w:after="0" w:line="240" w:lineRule="auto"/>
              <w:rPr>
                <w:rFonts w:ascii="Times New Roman" w:hAnsi="Times New Roman" w:cs="Times New Roman"/>
                <w:lang w:val="kk-KZ" w:eastAsia="ru-RU"/>
              </w:rPr>
            </w:pPr>
          </w:p>
        </w:tc>
        <w:tc>
          <w:tcPr>
            <w:tcW w:w="1511" w:type="dxa"/>
            <w:vMerge/>
          </w:tcPr>
          <w:p w14:paraId="21205EC4" w14:textId="77777777" w:rsidR="00824B24" w:rsidRPr="0082290C" w:rsidRDefault="00824B24" w:rsidP="00824B24">
            <w:pPr>
              <w:spacing w:after="0" w:line="240" w:lineRule="auto"/>
              <w:rPr>
                <w:rFonts w:ascii="Times New Roman" w:hAnsi="Times New Roman" w:cs="Times New Roman"/>
                <w:lang w:val="kk-KZ" w:eastAsia="ru-RU"/>
              </w:rPr>
            </w:pPr>
          </w:p>
        </w:tc>
      </w:tr>
    </w:tbl>
    <w:p w14:paraId="42DF91E4" w14:textId="24E4C19F" w:rsidR="000F141B" w:rsidRDefault="000F141B" w:rsidP="000F141B">
      <w:pPr>
        <w:rPr>
          <w:lang w:val="kk-KZ" w:eastAsia="ru-RU"/>
        </w:rPr>
      </w:pPr>
    </w:p>
    <w:p w14:paraId="15ECAC46" w14:textId="1061C5EB" w:rsidR="000F141B" w:rsidRPr="0082290C" w:rsidRDefault="000F141B" w:rsidP="00C2685B">
      <w:pPr>
        <w:pStyle w:val="aff0"/>
      </w:pPr>
      <w:bookmarkStart w:id="399" w:name="_Toc200983078"/>
      <w:r w:rsidRPr="0082290C">
        <w:t>Таблица 12.5 - Варианты строительных и монтажных работ</w:t>
      </w:r>
      <w:bookmarkEnd w:id="399"/>
    </w:p>
    <w:tbl>
      <w:tblPr>
        <w:tblW w:w="10031"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686"/>
        <w:gridCol w:w="2252"/>
        <w:gridCol w:w="1697"/>
        <w:gridCol w:w="1844"/>
        <w:gridCol w:w="2552"/>
      </w:tblGrid>
      <w:tr w:rsidR="000F141B" w:rsidRPr="000F141B" w14:paraId="7710D7DD" w14:textId="77777777" w:rsidTr="00824B24">
        <w:tc>
          <w:tcPr>
            <w:tcW w:w="1686" w:type="dxa"/>
            <w:vAlign w:val="center"/>
          </w:tcPr>
          <w:p w14:paraId="2D9E8302"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Номер</w:t>
            </w:r>
          </w:p>
          <w:p w14:paraId="3514BD57"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варианта</w:t>
            </w:r>
          </w:p>
          <w:p w14:paraId="77B095BC"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строительно-монтажных</w:t>
            </w:r>
          </w:p>
          <w:p w14:paraId="4C6D330D"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работ</w:t>
            </w:r>
          </w:p>
        </w:tc>
        <w:tc>
          <w:tcPr>
            <w:tcW w:w="2252" w:type="dxa"/>
            <w:vAlign w:val="center"/>
          </w:tcPr>
          <w:p w14:paraId="144C46FA"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Номер скважин</w:t>
            </w:r>
          </w:p>
        </w:tc>
        <w:tc>
          <w:tcPr>
            <w:tcW w:w="1697" w:type="dxa"/>
            <w:vAlign w:val="center"/>
          </w:tcPr>
          <w:p w14:paraId="4D4BA2B6"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Номер</w:t>
            </w:r>
          </w:p>
          <w:p w14:paraId="69ADFB4D"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комплекта</w:t>
            </w:r>
          </w:p>
          <w:p w14:paraId="528EBB59"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бурового</w:t>
            </w:r>
          </w:p>
          <w:p w14:paraId="48B62145"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и силового</w:t>
            </w:r>
          </w:p>
          <w:p w14:paraId="0E27290A"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оборудования</w:t>
            </w:r>
          </w:p>
        </w:tc>
        <w:tc>
          <w:tcPr>
            <w:tcW w:w="1844" w:type="dxa"/>
            <w:vAlign w:val="center"/>
          </w:tcPr>
          <w:p w14:paraId="0F5E175D"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Вид привода</w:t>
            </w:r>
          </w:p>
          <w:p w14:paraId="27B2FD24"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(электрический, ДВС)</w:t>
            </w:r>
          </w:p>
        </w:tc>
        <w:tc>
          <w:tcPr>
            <w:tcW w:w="2552" w:type="dxa"/>
            <w:vAlign w:val="center"/>
          </w:tcPr>
          <w:p w14:paraId="18A603F4"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Вид строительства</w:t>
            </w:r>
          </w:p>
          <w:p w14:paraId="33F2721F"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(первичное, повторное, передвижка до 5м, на 15-20м, на 40-50м, демонтаж первичный, повторный)</w:t>
            </w:r>
          </w:p>
        </w:tc>
      </w:tr>
      <w:tr w:rsidR="000F141B" w:rsidRPr="000F141B" w14:paraId="47BC4842" w14:textId="77777777" w:rsidTr="00824B24">
        <w:tc>
          <w:tcPr>
            <w:tcW w:w="1686" w:type="dxa"/>
          </w:tcPr>
          <w:p w14:paraId="5C3639DC"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1</w:t>
            </w:r>
          </w:p>
        </w:tc>
        <w:tc>
          <w:tcPr>
            <w:tcW w:w="2252" w:type="dxa"/>
          </w:tcPr>
          <w:p w14:paraId="2756A170"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2</w:t>
            </w:r>
          </w:p>
        </w:tc>
        <w:tc>
          <w:tcPr>
            <w:tcW w:w="1697" w:type="dxa"/>
          </w:tcPr>
          <w:p w14:paraId="417C0A79"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3</w:t>
            </w:r>
          </w:p>
        </w:tc>
        <w:tc>
          <w:tcPr>
            <w:tcW w:w="1844" w:type="dxa"/>
          </w:tcPr>
          <w:p w14:paraId="4EAA940E"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4</w:t>
            </w:r>
          </w:p>
        </w:tc>
        <w:tc>
          <w:tcPr>
            <w:tcW w:w="2552" w:type="dxa"/>
          </w:tcPr>
          <w:p w14:paraId="00FEBD99" w14:textId="77777777" w:rsidR="000F141B" w:rsidRPr="0082290C" w:rsidRDefault="000F141B" w:rsidP="0082290C">
            <w:pPr>
              <w:spacing w:after="0" w:line="240" w:lineRule="auto"/>
              <w:jc w:val="center"/>
              <w:rPr>
                <w:rFonts w:ascii="Times New Roman" w:hAnsi="Times New Roman" w:cs="Times New Roman"/>
                <w:b/>
                <w:lang w:eastAsia="ru-RU"/>
              </w:rPr>
            </w:pPr>
            <w:r w:rsidRPr="0082290C">
              <w:rPr>
                <w:rFonts w:ascii="Times New Roman" w:hAnsi="Times New Roman" w:cs="Times New Roman"/>
                <w:b/>
                <w:lang w:eastAsia="ru-RU"/>
              </w:rPr>
              <w:t>5</w:t>
            </w:r>
          </w:p>
        </w:tc>
      </w:tr>
      <w:tr w:rsidR="00824B24" w:rsidRPr="000F141B" w14:paraId="2F20B63C" w14:textId="77777777" w:rsidTr="00824B24">
        <w:tc>
          <w:tcPr>
            <w:tcW w:w="1686" w:type="dxa"/>
            <w:vAlign w:val="center"/>
          </w:tcPr>
          <w:p w14:paraId="1D2CF63A" w14:textId="77777777" w:rsidR="00824B24" w:rsidRPr="0082290C" w:rsidRDefault="00824B24"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1</w:t>
            </w:r>
          </w:p>
        </w:tc>
        <w:tc>
          <w:tcPr>
            <w:tcW w:w="2252" w:type="dxa"/>
          </w:tcPr>
          <w:p w14:paraId="6A66CA2D" w14:textId="369B47DF" w:rsidR="00824B24" w:rsidRPr="000353CB" w:rsidRDefault="00824B24" w:rsidP="00824B24">
            <w:pPr>
              <w:spacing w:after="0" w:line="240" w:lineRule="auto"/>
              <w:jc w:val="center"/>
              <w:rPr>
                <w:rFonts w:ascii="Times New Roman" w:hAnsi="Times New Roman" w:cs="Times New Roman"/>
                <w:lang w:eastAsia="ru-RU"/>
              </w:rPr>
            </w:pPr>
            <w:r>
              <w:rPr>
                <w:rFonts w:ascii="Times New Roman" w:hAnsi="Times New Roman" w:cs="Times New Roman"/>
                <w:lang w:val="kk-KZ" w:eastAsia="ru-RU"/>
              </w:rPr>
              <w:t>Независимая скважина</w:t>
            </w:r>
            <w:r w:rsidR="00BF5D2E">
              <w:rPr>
                <w:rFonts w:ascii="Times New Roman" w:hAnsi="Times New Roman" w:cs="Times New Roman"/>
                <w:lang w:val="kk-KZ" w:eastAsia="ru-RU"/>
              </w:rPr>
              <w:t>:</w:t>
            </w:r>
            <w:r>
              <w:rPr>
                <w:rFonts w:ascii="Times New Roman" w:hAnsi="Times New Roman" w:cs="Times New Roman"/>
                <w:lang w:val="kk-KZ" w:eastAsia="ru-RU"/>
              </w:rPr>
              <w:t xml:space="preserve"> </w:t>
            </w:r>
            <w:r w:rsidRPr="007C22BB">
              <w:rPr>
                <w:rFonts w:ascii="Times New Roman" w:hAnsi="Times New Roman" w:cs="Times New Roman"/>
                <w:lang w:val="kk-KZ" w:eastAsia="ru-RU"/>
              </w:rPr>
              <w:t>№</w:t>
            </w:r>
            <w:r>
              <w:t xml:space="preserve"> </w:t>
            </w:r>
            <w:r w:rsidRPr="000353CB">
              <w:rPr>
                <w:rFonts w:ascii="Times New Roman" w:hAnsi="Times New Roman" w:cs="Times New Roman"/>
                <w:lang w:val="kk-KZ" w:eastAsia="ru-RU"/>
              </w:rPr>
              <w:t xml:space="preserve">Бек-2, </w:t>
            </w:r>
            <w:r w:rsidR="000F3133" w:rsidRPr="000353CB">
              <w:rPr>
                <w:rFonts w:ascii="Times New Roman" w:hAnsi="Times New Roman" w:cs="Times New Roman"/>
                <w:lang w:val="kk-KZ" w:eastAsia="ru-RU"/>
              </w:rPr>
              <w:t>Ж</w:t>
            </w:r>
            <w:r w:rsidR="000F3133">
              <w:rPr>
                <w:rFonts w:ascii="Times New Roman" w:hAnsi="Times New Roman" w:cs="Times New Roman"/>
                <w:lang w:val="kk-KZ" w:eastAsia="ru-RU"/>
              </w:rPr>
              <w:t>С</w:t>
            </w:r>
            <w:r w:rsidR="000F3133" w:rsidRPr="000353CB">
              <w:rPr>
                <w:rFonts w:ascii="Times New Roman" w:hAnsi="Times New Roman" w:cs="Times New Roman"/>
                <w:lang w:val="kk-KZ" w:eastAsia="ru-RU"/>
              </w:rPr>
              <w:t>З</w:t>
            </w:r>
            <w:r w:rsidRPr="000353CB">
              <w:rPr>
                <w:rFonts w:ascii="Times New Roman" w:hAnsi="Times New Roman" w:cs="Times New Roman"/>
                <w:lang w:val="kk-KZ" w:eastAsia="ru-RU"/>
              </w:rPr>
              <w:t>-</w:t>
            </w:r>
            <w:r>
              <w:rPr>
                <w:rFonts w:ascii="Times New Roman" w:hAnsi="Times New Roman" w:cs="Times New Roman"/>
                <w:lang w:val="kk-KZ" w:eastAsia="ru-RU"/>
              </w:rPr>
              <w:t>3</w:t>
            </w:r>
            <w:r w:rsidRPr="000353CB">
              <w:rPr>
                <w:rFonts w:ascii="Times New Roman" w:hAnsi="Times New Roman" w:cs="Times New Roman"/>
                <w:lang w:val="kk-KZ" w:eastAsia="ru-RU"/>
              </w:rPr>
              <w:t>,</w:t>
            </w:r>
            <w:r>
              <w:rPr>
                <w:rFonts w:ascii="Times New Roman" w:hAnsi="Times New Roman" w:cs="Times New Roman"/>
                <w:lang w:val="kk-KZ" w:eastAsia="ru-RU"/>
              </w:rPr>
              <w:t xml:space="preserve"> Е</w:t>
            </w:r>
            <w:r w:rsidRPr="000353CB">
              <w:rPr>
                <w:rFonts w:ascii="Times New Roman" w:hAnsi="Times New Roman" w:cs="Times New Roman"/>
                <w:lang w:val="kk-KZ" w:eastAsia="ru-RU"/>
              </w:rPr>
              <w:t>Ю-2, Бай-2</w:t>
            </w:r>
            <w:r w:rsidR="00990680">
              <w:rPr>
                <w:rFonts w:ascii="Times New Roman" w:hAnsi="Times New Roman" w:cs="Times New Roman"/>
                <w:lang w:val="kk-KZ" w:eastAsia="ru-RU"/>
              </w:rPr>
              <w:t xml:space="preserve">, </w:t>
            </w:r>
            <w:r w:rsidR="00990680" w:rsidRPr="000353CB">
              <w:rPr>
                <w:rFonts w:ascii="Times New Roman" w:hAnsi="Times New Roman" w:cs="Times New Roman"/>
                <w:lang w:val="kk-KZ" w:eastAsia="ru-RU"/>
              </w:rPr>
              <w:t>Бай-</w:t>
            </w:r>
            <w:r w:rsidR="00990680">
              <w:rPr>
                <w:rFonts w:ascii="Times New Roman" w:hAnsi="Times New Roman" w:cs="Times New Roman"/>
                <w:lang w:val="kk-KZ" w:eastAsia="ru-RU"/>
              </w:rPr>
              <w:t>3</w:t>
            </w:r>
          </w:p>
          <w:p w14:paraId="47A3AD3D" w14:textId="7E2107C1" w:rsidR="00824B24" w:rsidRPr="00E91AAC" w:rsidRDefault="00824B24" w:rsidP="00824B24">
            <w:pPr>
              <w:spacing w:after="0" w:line="240" w:lineRule="auto"/>
              <w:jc w:val="center"/>
              <w:rPr>
                <w:rFonts w:ascii="Times New Roman" w:hAnsi="Times New Roman" w:cs="Times New Roman"/>
                <w:lang w:eastAsia="ru-RU"/>
              </w:rPr>
            </w:pPr>
            <w:r w:rsidRPr="007C22BB">
              <w:rPr>
                <w:rFonts w:ascii="Times New Roman" w:hAnsi="Times New Roman" w:cs="Times New Roman"/>
                <w:lang w:val="kk-KZ" w:eastAsia="ru-RU"/>
              </w:rPr>
              <w:t xml:space="preserve">Зависимая скважина </w:t>
            </w:r>
            <w:r w:rsidRPr="000353CB">
              <w:rPr>
                <w:rFonts w:ascii="Times New Roman" w:hAnsi="Times New Roman" w:cs="Times New Roman"/>
                <w:lang w:val="kk-KZ" w:eastAsia="ru-RU"/>
              </w:rPr>
              <w:t xml:space="preserve">№ </w:t>
            </w:r>
            <w:r w:rsidRPr="000353CB">
              <w:rPr>
                <w:rFonts w:ascii="Times New Roman" w:hAnsi="Times New Roman" w:cs="Times New Roman"/>
              </w:rPr>
              <w:t xml:space="preserve"> Бек-3, </w:t>
            </w:r>
            <w:r w:rsidR="000F3133" w:rsidRPr="000353CB">
              <w:rPr>
                <w:rFonts w:ascii="Times New Roman" w:hAnsi="Times New Roman" w:cs="Times New Roman"/>
              </w:rPr>
              <w:t>Ж</w:t>
            </w:r>
            <w:r w:rsidR="000F3133">
              <w:rPr>
                <w:rFonts w:ascii="Times New Roman" w:hAnsi="Times New Roman" w:cs="Times New Roman"/>
              </w:rPr>
              <w:t>С</w:t>
            </w:r>
            <w:r w:rsidR="000F3133" w:rsidRPr="000353CB">
              <w:rPr>
                <w:rFonts w:ascii="Times New Roman" w:hAnsi="Times New Roman" w:cs="Times New Roman"/>
              </w:rPr>
              <w:t>З</w:t>
            </w:r>
            <w:r w:rsidRPr="000353CB">
              <w:rPr>
                <w:rFonts w:ascii="Times New Roman" w:hAnsi="Times New Roman" w:cs="Times New Roman"/>
              </w:rPr>
              <w:t>-</w:t>
            </w:r>
            <w:r>
              <w:rPr>
                <w:rFonts w:ascii="Times New Roman" w:hAnsi="Times New Roman" w:cs="Times New Roman"/>
                <w:lang w:val="kk-KZ"/>
              </w:rPr>
              <w:t>5</w:t>
            </w:r>
            <w:r w:rsidRPr="000353CB">
              <w:rPr>
                <w:rFonts w:ascii="Times New Roman" w:hAnsi="Times New Roman" w:cs="Times New Roman"/>
              </w:rPr>
              <w:t xml:space="preserve">, </w:t>
            </w:r>
            <w:r>
              <w:rPr>
                <w:rFonts w:ascii="Times New Roman" w:hAnsi="Times New Roman" w:cs="Times New Roman"/>
              </w:rPr>
              <w:t xml:space="preserve">ЕЮ-3, </w:t>
            </w:r>
            <w:r w:rsidR="00990680" w:rsidRPr="000353CB">
              <w:rPr>
                <w:rFonts w:ascii="Times New Roman" w:hAnsi="Times New Roman" w:cs="Times New Roman"/>
                <w:lang w:val="kk-KZ" w:eastAsia="ru-RU"/>
              </w:rPr>
              <w:t>Бай-</w:t>
            </w:r>
            <w:r w:rsidR="00990680">
              <w:rPr>
                <w:rFonts w:ascii="Times New Roman" w:hAnsi="Times New Roman" w:cs="Times New Roman"/>
                <w:lang w:val="kk-KZ" w:eastAsia="ru-RU"/>
              </w:rPr>
              <w:t xml:space="preserve">5, </w:t>
            </w:r>
            <w:r w:rsidRPr="000353CB">
              <w:rPr>
                <w:rFonts w:ascii="Times New Roman" w:hAnsi="Times New Roman" w:cs="Times New Roman"/>
              </w:rPr>
              <w:t>Бай-</w:t>
            </w:r>
            <w:r>
              <w:rPr>
                <w:rFonts w:ascii="Times New Roman" w:hAnsi="Times New Roman" w:cs="Times New Roman"/>
                <w:lang w:val="kk-KZ"/>
              </w:rPr>
              <w:t>6</w:t>
            </w:r>
          </w:p>
        </w:tc>
        <w:tc>
          <w:tcPr>
            <w:tcW w:w="1697" w:type="dxa"/>
            <w:vAlign w:val="center"/>
          </w:tcPr>
          <w:p w14:paraId="6D39E65B" w14:textId="244885BB" w:rsidR="00824B24" w:rsidRPr="00C91CEE" w:rsidRDefault="00824B24"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val="en-US" w:eastAsia="ru-RU"/>
              </w:rPr>
              <w:t>ZJ</w:t>
            </w:r>
            <w:r>
              <w:rPr>
                <w:rFonts w:ascii="Times New Roman" w:hAnsi="Times New Roman" w:cs="Times New Roman"/>
                <w:lang w:val="kk-KZ" w:eastAsia="ru-RU"/>
              </w:rPr>
              <w:t>30</w:t>
            </w:r>
            <w:r w:rsidRPr="0082290C">
              <w:rPr>
                <w:rFonts w:ascii="Times New Roman" w:hAnsi="Times New Roman" w:cs="Times New Roman"/>
                <w:lang w:eastAsia="ru-RU"/>
              </w:rPr>
              <w:t xml:space="preserve"> (и др. </w:t>
            </w:r>
            <w:r w:rsidRPr="0082290C">
              <w:rPr>
                <w:rFonts w:ascii="Times New Roman" w:hAnsi="Times New Roman" w:cs="Times New Roman"/>
                <w:lang w:val="kk-KZ" w:eastAsia="ru-RU"/>
              </w:rPr>
              <w:t>аналогичные буровые установки)</w:t>
            </w:r>
          </w:p>
        </w:tc>
        <w:tc>
          <w:tcPr>
            <w:tcW w:w="1844" w:type="dxa"/>
            <w:vAlign w:val="center"/>
          </w:tcPr>
          <w:p w14:paraId="61473229" w14:textId="77777777" w:rsidR="00824B24" w:rsidRPr="0082290C" w:rsidRDefault="00824B24" w:rsidP="00824B24">
            <w:pPr>
              <w:spacing w:after="0" w:line="240" w:lineRule="auto"/>
              <w:jc w:val="center"/>
              <w:rPr>
                <w:rFonts w:ascii="Times New Roman" w:hAnsi="Times New Roman" w:cs="Times New Roman"/>
                <w:lang w:eastAsia="ru-RU"/>
              </w:rPr>
            </w:pPr>
            <w:r w:rsidRPr="0082290C">
              <w:rPr>
                <w:rFonts w:ascii="Times New Roman" w:hAnsi="Times New Roman" w:cs="Times New Roman"/>
                <w:lang w:eastAsia="ru-RU"/>
              </w:rPr>
              <w:t>Дизель-электрический</w:t>
            </w:r>
          </w:p>
        </w:tc>
        <w:tc>
          <w:tcPr>
            <w:tcW w:w="2552" w:type="dxa"/>
            <w:vAlign w:val="center"/>
          </w:tcPr>
          <w:p w14:paraId="035C278A" w14:textId="03C952E3" w:rsidR="00824B24" w:rsidRPr="00E35C24" w:rsidRDefault="00824B24" w:rsidP="00824B24">
            <w:pPr>
              <w:spacing w:after="0" w:line="240" w:lineRule="auto"/>
              <w:jc w:val="center"/>
              <w:rPr>
                <w:rFonts w:ascii="Times New Roman" w:hAnsi="Times New Roman" w:cs="Times New Roman"/>
              </w:rPr>
            </w:pPr>
            <w:r w:rsidRPr="00E35C24">
              <w:rPr>
                <w:rFonts w:ascii="Times New Roman" w:hAnsi="Times New Roman" w:cs="Times New Roman"/>
              </w:rPr>
              <w:t>Первичный</w:t>
            </w:r>
            <w:r w:rsidRPr="0082290C">
              <w:rPr>
                <w:rFonts w:ascii="Times New Roman" w:hAnsi="Times New Roman" w:cs="Times New Roman"/>
              </w:rPr>
              <w:t>/</w:t>
            </w:r>
            <w:r w:rsidRPr="00E35C24">
              <w:rPr>
                <w:rFonts w:ascii="Times New Roman" w:hAnsi="Times New Roman" w:cs="Times New Roman"/>
              </w:rPr>
              <w:t>повторный</w:t>
            </w:r>
          </w:p>
          <w:p w14:paraId="0165880B" w14:textId="77777777" w:rsidR="00824B24" w:rsidRPr="0082290C" w:rsidRDefault="00824B24" w:rsidP="00824B24">
            <w:pPr>
              <w:spacing w:after="0" w:line="240" w:lineRule="auto"/>
              <w:jc w:val="center"/>
              <w:rPr>
                <w:rFonts w:ascii="Times New Roman" w:hAnsi="Times New Roman" w:cs="Times New Roman"/>
                <w:lang w:eastAsia="ru-RU"/>
              </w:rPr>
            </w:pPr>
          </w:p>
        </w:tc>
      </w:tr>
    </w:tbl>
    <w:p w14:paraId="5EF4BF11" w14:textId="74E7161D" w:rsidR="000F141B" w:rsidRPr="000F141B" w:rsidRDefault="000F141B" w:rsidP="000F141B">
      <w:pPr>
        <w:rPr>
          <w:lang w:eastAsia="ru-RU"/>
        </w:rPr>
        <w:sectPr w:rsidR="000F141B" w:rsidRPr="000F141B" w:rsidSect="001A4327">
          <w:headerReference w:type="default" r:id="rId62"/>
          <w:pgSz w:w="11906" w:h="16838"/>
          <w:pgMar w:top="851" w:right="851" w:bottom="851" w:left="1418" w:header="709" w:footer="386" w:gutter="0"/>
          <w:cols w:space="708"/>
          <w:docGrid w:linePitch="360"/>
        </w:sectPr>
      </w:pPr>
    </w:p>
    <w:p w14:paraId="6E52E69C" w14:textId="77777777" w:rsidR="000F141B" w:rsidRDefault="000F141B" w:rsidP="002B1E31">
      <w:pPr>
        <w:pStyle w:val="affffffffffa"/>
      </w:pPr>
      <w:bookmarkStart w:id="400" w:name="_Toc100068384"/>
      <w:bookmarkStart w:id="401" w:name="_Toc136946914"/>
      <w:bookmarkStart w:id="402" w:name="_Toc286907595"/>
      <w:r w:rsidRPr="000F141B">
        <w:lastRenderedPageBreak/>
        <w:t>12.2 Объем работ по комплекту бурового и силового оборудования</w:t>
      </w:r>
      <w:bookmarkEnd w:id="400"/>
      <w:bookmarkEnd w:id="401"/>
    </w:p>
    <w:p w14:paraId="590C5C1E" w14:textId="2B646326" w:rsidR="000206AE" w:rsidRPr="0082290C" w:rsidRDefault="000206AE" w:rsidP="00C2685B">
      <w:pPr>
        <w:pStyle w:val="aff0"/>
      </w:pPr>
      <w:bookmarkStart w:id="403" w:name="_Toc148705814"/>
      <w:bookmarkStart w:id="404" w:name="_Toc200983079"/>
      <w:r w:rsidRPr="0082290C">
        <w:t xml:space="preserve">Таблица 12.6 - Объем работ по комплекту бурового и </w:t>
      </w:r>
      <w:r w:rsidR="002F53E6">
        <w:t>силового оборудования (</w:t>
      </w:r>
      <w:r w:rsidRPr="0082290C">
        <w:t xml:space="preserve">буровая установка </w:t>
      </w:r>
      <w:r w:rsidRPr="0082290C">
        <w:rPr>
          <w:lang w:val="en-US"/>
        </w:rPr>
        <w:t>ZJ</w:t>
      </w:r>
      <w:r>
        <w:t>-30</w:t>
      </w:r>
      <w:r w:rsidRPr="0082290C">
        <w:t>)</w:t>
      </w:r>
      <w:bookmarkEnd w:id="403"/>
      <w:bookmarkEnd w:id="404"/>
    </w:p>
    <w:tbl>
      <w:tblPr>
        <w:tblW w:w="148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
        <w:gridCol w:w="810"/>
        <w:gridCol w:w="9"/>
        <w:gridCol w:w="6"/>
        <w:gridCol w:w="9"/>
        <w:gridCol w:w="6895"/>
        <w:gridCol w:w="1324"/>
        <w:gridCol w:w="34"/>
        <w:gridCol w:w="1233"/>
        <w:gridCol w:w="15"/>
        <w:gridCol w:w="373"/>
        <w:gridCol w:w="573"/>
        <w:gridCol w:w="295"/>
        <w:gridCol w:w="517"/>
        <w:gridCol w:w="146"/>
        <w:gridCol w:w="808"/>
        <w:gridCol w:w="146"/>
        <w:gridCol w:w="1600"/>
        <w:gridCol w:w="15"/>
      </w:tblGrid>
      <w:tr w:rsidR="000206AE" w:rsidRPr="00053B16" w14:paraId="0480B9E8" w14:textId="77777777" w:rsidTr="00F00C22">
        <w:trPr>
          <w:gridBefore w:val="1"/>
          <w:wBefore w:w="14" w:type="dxa"/>
          <w:cantSplit/>
          <w:trHeight w:val="1134"/>
          <w:jc w:val="right"/>
        </w:trPr>
        <w:tc>
          <w:tcPr>
            <w:tcW w:w="829" w:type="dxa"/>
            <w:gridSpan w:val="3"/>
            <w:vMerge w:val="restart"/>
            <w:tcBorders>
              <w:top w:val="double" w:sz="4" w:space="0" w:color="auto"/>
              <w:left w:val="double" w:sz="4" w:space="0" w:color="auto"/>
            </w:tcBorders>
          </w:tcPr>
          <w:p w14:paraId="4A36D6CC" w14:textId="77777777" w:rsidR="000206AE" w:rsidRPr="00053B16" w:rsidRDefault="000206AE" w:rsidP="003512E3">
            <w:pPr>
              <w:spacing w:after="0" w:line="240" w:lineRule="auto"/>
              <w:jc w:val="center"/>
              <w:rPr>
                <w:rFonts w:ascii="Times New Roman" w:hAnsi="Times New Roman" w:cs="Times New Roman"/>
                <w:b/>
                <w:lang w:eastAsia="ru-RU"/>
              </w:rPr>
            </w:pPr>
            <w:r w:rsidRPr="00053B16">
              <w:rPr>
                <w:rFonts w:ascii="Times New Roman" w:hAnsi="Times New Roman" w:cs="Times New Roman"/>
                <w:b/>
                <w:lang w:eastAsia="ru-RU"/>
              </w:rPr>
              <w:t>№№ п/п</w:t>
            </w:r>
          </w:p>
        </w:tc>
        <w:tc>
          <w:tcPr>
            <w:tcW w:w="7080" w:type="dxa"/>
            <w:gridSpan w:val="2"/>
            <w:vMerge w:val="restart"/>
            <w:tcBorders>
              <w:top w:val="double" w:sz="4" w:space="0" w:color="auto"/>
            </w:tcBorders>
          </w:tcPr>
          <w:p w14:paraId="34DB302B" w14:textId="77777777" w:rsidR="000206AE" w:rsidRPr="00053B16" w:rsidRDefault="000206AE" w:rsidP="003512E3">
            <w:pPr>
              <w:spacing w:after="0" w:line="240" w:lineRule="auto"/>
              <w:jc w:val="center"/>
              <w:rPr>
                <w:rFonts w:ascii="Times New Roman" w:hAnsi="Times New Roman" w:cs="Times New Roman"/>
                <w:b/>
                <w:lang w:eastAsia="ru-RU"/>
              </w:rPr>
            </w:pPr>
            <w:r w:rsidRPr="00053B16">
              <w:rPr>
                <w:rFonts w:ascii="Times New Roman" w:hAnsi="Times New Roman" w:cs="Times New Roman"/>
                <w:b/>
                <w:lang w:eastAsia="ru-RU"/>
              </w:rPr>
              <w:t>Наименование работ (с указанием шифра или характеристики)</w:t>
            </w:r>
          </w:p>
        </w:tc>
        <w:tc>
          <w:tcPr>
            <w:tcW w:w="2762" w:type="dxa"/>
            <w:gridSpan w:val="5"/>
            <w:tcBorders>
              <w:top w:val="double" w:sz="4" w:space="0" w:color="auto"/>
            </w:tcBorders>
          </w:tcPr>
          <w:p w14:paraId="57D3B637" w14:textId="77777777" w:rsidR="000206AE" w:rsidRPr="00053B16" w:rsidRDefault="000206AE" w:rsidP="003512E3">
            <w:pPr>
              <w:spacing w:after="0" w:line="240" w:lineRule="auto"/>
              <w:jc w:val="center"/>
              <w:rPr>
                <w:rFonts w:ascii="Times New Roman" w:hAnsi="Times New Roman" w:cs="Times New Roman"/>
                <w:b/>
                <w:lang w:eastAsia="ru-RU"/>
              </w:rPr>
            </w:pPr>
            <w:r w:rsidRPr="00053B16">
              <w:rPr>
                <w:rFonts w:ascii="Times New Roman" w:hAnsi="Times New Roman" w:cs="Times New Roman"/>
                <w:b/>
                <w:lang w:eastAsia="ru-RU"/>
              </w:rPr>
              <w:t>Способ и вид транспортировки (волоком, на тягачах, автотранспортом, трактором и т.д.)</w:t>
            </w:r>
          </w:p>
        </w:tc>
        <w:tc>
          <w:tcPr>
            <w:tcW w:w="882" w:type="dxa"/>
            <w:gridSpan w:val="2"/>
            <w:vMerge w:val="restart"/>
            <w:tcBorders>
              <w:top w:val="double" w:sz="4" w:space="0" w:color="auto"/>
            </w:tcBorders>
            <w:textDirection w:val="btLr"/>
          </w:tcPr>
          <w:p w14:paraId="70023897" w14:textId="77777777" w:rsidR="000206AE" w:rsidRPr="00053B16" w:rsidRDefault="000206AE" w:rsidP="003512E3">
            <w:pPr>
              <w:spacing w:after="0" w:line="240" w:lineRule="auto"/>
              <w:jc w:val="center"/>
              <w:rPr>
                <w:rFonts w:ascii="Times New Roman" w:hAnsi="Times New Roman" w:cs="Times New Roman"/>
                <w:b/>
                <w:lang w:eastAsia="ru-RU"/>
              </w:rPr>
            </w:pPr>
            <w:r w:rsidRPr="00053B16">
              <w:rPr>
                <w:rFonts w:ascii="Times New Roman" w:hAnsi="Times New Roman" w:cs="Times New Roman"/>
                <w:b/>
                <w:lang w:eastAsia="ru-RU"/>
              </w:rPr>
              <w:t>Единица измерения</w:t>
            </w:r>
          </w:p>
        </w:tc>
        <w:tc>
          <w:tcPr>
            <w:tcW w:w="670" w:type="dxa"/>
            <w:gridSpan w:val="2"/>
            <w:vMerge w:val="restart"/>
            <w:tcBorders>
              <w:top w:val="double" w:sz="4" w:space="0" w:color="auto"/>
            </w:tcBorders>
            <w:textDirection w:val="btLr"/>
          </w:tcPr>
          <w:p w14:paraId="2041E62E" w14:textId="77777777" w:rsidR="000206AE" w:rsidRPr="00053B16" w:rsidRDefault="000206AE" w:rsidP="003512E3">
            <w:pPr>
              <w:spacing w:after="0" w:line="240" w:lineRule="auto"/>
              <w:jc w:val="center"/>
              <w:rPr>
                <w:rFonts w:ascii="Times New Roman" w:hAnsi="Times New Roman" w:cs="Times New Roman"/>
                <w:b/>
                <w:lang w:eastAsia="ru-RU"/>
              </w:rPr>
            </w:pPr>
            <w:r w:rsidRPr="00053B16">
              <w:rPr>
                <w:rFonts w:ascii="Times New Roman" w:hAnsi="Times New Roman" w:cs="Times New Roman"/>
                <w:b/>
                <w:lang w:eastAsia="ru-RU"/>
              </w:rPr>
              <w:t>Номер варианта</w:t>
            </w:r>
          </w:p>
          <w:p w14:paraId="1B2826CA" w14:textId="77777777" w:rsidR="000206AE" w:rsidRPr="00053B16" w:rsidRDefault="000206AE" w:rsidP="003512E3">
            <w:pPr>
              <w:spacing w:after="0" w:line="240" w:lineRule="auto"/>
              <w:jc w:val="center"/>
              <w:rPr>
                <w:rFonts w:ascii="Times New Roman" w:hAnsi="Times New Roman" w:cs="Times New Roman"/>
                <w:b/>
                <w:lang w:eastAsia="ru-RU"/>
              </w:rPr>
            </w:pPr>
          </w:p>
        </w:tc>
        <w:tc>
          <w:tcPr>
            <w:tcW w:w="965" w:type="dxa"/>
            <w:gridSpan w:val="2"/>
            <w:vMerge w:val="restart"/>
            <w:tcBorders>
              <w:top w:val="double" w:sz="4" w:space="0" w:color="auto"/>
            </w:tcBorders>
          </w:tcPr>
          <w:p w14:paraId="6E64D012" w14:textId="77777777" w:rsidR="000206AE" w:rsidRPr="00053B16" w:rsidRDefault="000206AE" w:rsidP="003512E3">
            <w:pPr>
              <w:spacing w:after="0" w:line="240" w:lineRule="auto"/>
              <w:jc w:val="center"/>
              <w:rPr>
                <w:rFonts w:ascii="Times New Roman" w:hAnsi="Times New Roman" w:cs="Times New Roman"/>
                <w:b/>
                <w:lang w:eastAsia="ru-RU"/>
              </w:rPr>
            </w:pPr>
          </w:p>
          <w:p w14:paraId="2C8F47B0" w14:textId="77777777" w:rsidR="000206AE" w:rsidRPr="00053B16" w:rsidRDefault="000206AE" w:rsidP="003512E3">
            <w:pPr>
              <w:spacing w:after="0" w:line="240" w:lineRule="auto"/>
              <w:jc w:val="center"/>
              <w:rPr>
                <w:rFonts w:ascii="Times New Roman" w:hAnsi="Times New Roman" w:cs="Times New Roman"/>
                <w:b/>
                <w:lang w:eastAsia="ru-RU"/>
              </w:rPr>
            </w:pPr>
            <w:r w:rsidRPr="00053B16">
              <w:rPr>
                <w:rFonts w:ascii="Times New Roman" w:hAnsi="Times New Roman" w:cs="Times New Roman"/>
                <w:b/>
                <w:lang w:eastAsia="ru-RU"/>
              </w:rPr>
              <w:t>Кол-во</w:t>
            </w:r>
          </w:p>
          <w:p w14:paraId="0FBDFC3D" w14:textId="77777777" w:rsidR="000206AE" w:rsidRPr="00053B16" w:rsidRDefault="000206AE" w:rsidP="003512E3">
            <w:pPr>
              <w:spacing w:after="0" w:line="240" w:lineRule="auto"/>
              <w:jc w:val="center"/>
              <w:rPr>
                <w:rFonts w:ascii="Times New Roman" w:hAnsi="Times New Roman" w:cs="Times New Roman"/>
                <w:b/>
                <w:lang w:eastAsia="ru-RU"/>
              </w:rPr>
            </w:pPr>
          </w:p>
          <w:p w14:paraId="068266B6" w14:textId="77777777" w:rsidR="000206AE" w:rsidRPr="00053B16" w:rsidRDefault="000206AE" w:rsidP="003512E3">
            <w:pPr>
              <w:spacing w:after="0" w:line="240" w:lineRule="auto"/>
              <w:jc w:val="center"/>
              <w:rPr>
                <w:rFonts w:ascii="Times New Roman" w:hAnsi="Times New Roman" w:cs="Times New Roman"/>
                <w:b/>
                <w:lang w:eastAsia="ru-RU"/>
              </w:rPr>
            </w:pPr>
          </w:p>
          <w:p w14:paraId="53AB1095" w14:textId="77777777" w:rsidR="000206AE" w:rsidRPr="00053B16" w:rsidRDefault="000206AE" w:rsidP="003512E3">
            <w:pPr>
              <w:spacing w:after="0" w:line="240" w:lineRule="auto"/>
              <w:jc w:val="center"/>
              <w:rPr>
                <w:rFonts w:ascii="Times New Roman" w:hAnsi="Times New Roman" w:cs="Times New Roman"/>
                <w:b/>
                <w:lang w:eastAsia="ru-RU"/>
              </w:rPr>
            </w:pPr>
          </w:p>
        </w:tc>
        <w:tc>
          <w:tcPr>
            <w:tcW w:w="1621" w:type="dxa"/>
            <w:gridSpan w:val="2"/>
            <w:vMerge w:val="restart"/>
            <w:tcBorders>
              <w:top w:val="double" w:sz="4" w:space="0" w:color="auto"/>
              <w:right w:val="double" w:sz="4" w:space="0" w:color="auto"/>
            </w:tcBorders>
          </w:tcPr>
          <w:p w14:paraId="64A8145F" w14:textId="77777777" w:rsidR="000206AE" w:rsidRPr="00053B16" w:rsidRDefault="000206AE" w:rsidP="003512E3">
            <w:pPr>
              <w:spacing w:after="0" w:line="240" w:lineRule="auto"/>
              <w:jc w:val="center"/>
              <w:rPr>
                <w:rFonts w:ascii="Times New Roman" w:hAnsi="Times New Roman" w:cs="Times New Roman"/>
                <w:b/>
                <w:lang w:eastAsia="ru-RU"/>
              </w:rPr>
            </w:pPr>
          </w:p>
          <w:p w14:paraId="1F225E19" w14:textId="77777777" w:rsidR="000206AE" w:rsidRPr="00053B16" w:rsidRDefault="000206AE" w:rsidP="003512E3">
            <w:pPr>
              <w:spacing w:after="0" w:line="240" w:lineRule="auto"/>
              <w:jc w:val="center"/>
              <w:rPr>
                <w:rFonts w:ascii="Times New Roman" w:hAnsi="Times New Roman" w:cs="Times New Roman"/>
                <w:b/>
                <w:lang w:eastAsia="ru-RU"/>
              </w:rPr>
            </w:pPr>
            <w:r w:rsidRPr="00053B16">
              <w:rPr>
                <w:rFonts w:ascii="Times New Roman" w:hAnsi="Times New Roman" w:cs="Times New Roman"/>
                <w:b/>
                <w:lang w:eastAsia="ru-RU"/>
              </w:rPr>
              <w:t>Примечание</w:t>
            </w:r>
          </w:p>
        </w:tc>
      </w:tr>
      <w:tr w:rsidR="000206AE" w:rsidRPr="00053B16" w14:paraId="60F52A0E" w14:textId="77777777" w:rsidTr="00F00C22">
        <w:trPr>
          <w:gridBefore w:val="1"/>
          <w:wBefore w:w="14" w:type="dxa"/>
          <w:jc w:val="right"/>
        </w:trPr>
        <w:tc>
          <w:tcPr>
            <w:tcW w:w="829" w:type="dxa"/>
            <w:gridSpan w:val="3"/>
            <w:vMerge/>
            <w:tcBorders>
              <w:left w:val="double" w:sz="4" w:space="0" w:color="auto"/>
            </w:tcBorders>
          </w:tcPr>
          <w:p w14:paraId="59689E12" w14:textId="77777777" w:rsidR="000206AE" w:rsidRPr="00053B16" w:rsidRDefault="000206AE" w:rsidP="003512E3">
            <w:pPr>
              <w:spacing w:after="0" w:line="240" w:lineRule="auto"/>
              <w:jc w:val="center"/>
              <w:rPr>
                <w:rFonts w:ascii="Times New Roman" w:hAnsi="Times New Roman" w:cs="Times New Roman"/>
                <w:b/>
                <w:lang w:eastAsia="ru-RU"/>
              </w:rPr>
            </w:pPr>
          </w:p>
        </w:tc>
        <w:tc>
          <w:tcPr>
            <w:tcW w:w="7080" w:type="dxa"/>
            <w:gridSpan w:val="2"/>
            <w:vMerge/>
          </w:tcPr>
          <w:p w14:paraId="1D84F980" w14:textId="77777777" w:rsidR="000206AE" w:rsidRPr="00053B16" w:rsidRDefault="000206AE" w:rsidP="003512E3">
            <w:pPr>
              <w:spacing w:after="0" w:line="240" w:lineRule="auto"/>
              <w:jc w:val="center"/>
              <w:rPr>
                <w:rFonts w:ascii="Times New Roman" w:hAnsi="Times New Roman" w:cs="Times New Roman"/>
                <w:b/>
                <w:lang w:eastAsia="ru-RU"/>
              </w:rPr>
            </w:pPr>
          </w:p>
        </w:tc>
        <w:tc>
          <w:tcPr>
            <w:tcW w:w="1131" w:type="dxa"/>
            <w:gridSpan w:val="2"/>
            <w:vAlign w:val="center"/>
          </w:tcPr>
          <w:p w14:paraId="116458A1" w14:textId="77777777" w:rsidR="000206AE" w:rsidRPr="00053B16" w:rsidRDefault="000206AE" w:rsidP="003512E3">
            <w:pPr>
              <w:spacing w:after="0" w:line="240" w:lineRule="auto"/>
              <w:jc w:val="center"/>
              <w:rPr>
                <w:rFonts w:ascii="Times New Roman" w:hAnsi="Times New Roman" w:cs="Times New Roman"/>
                <w:b/>
                <w:lang w:eastAsia="ru-RU"/>
              </w:rPr>
            </w:pPr>
            <w:r w:rsidRPr="00053B16">
              <w:rPr>
                <w:rFonts w:ascii="Times New Roman" w:hAnsi="Times New Roman" w:cs="Times New Roman"/>
                <w:b/>
                <w:lang w:eastAsia="ru-RU"/>
              </w:rPr>
              <w:t>первичный</w:t>
            </w:r>
          </w:p>
        </w:tc>
        <w:tc>
          <w:tcPr>
            <w:tcW w:w="1631" w:type="dxa"/>
            <w:gridSpan w:val="3"/>
            <w:vAlign w:val="center"/>
          </w:tcPr>
          <w:p w14:paraId="51A8C3A5" w14:textId="77777777" w:rsidR="000206AE" w:rsidRPr="00053B16" w:rsidRDefault="000206AE" w:rsidP="003512E3">
            <w:pPr>
              <w:spacing w:after="0" w:line="240" w:lineRule="auto"/>
              <w:jc w:val="center"/>
              <w:rPr>
                <w:rFonts w:ascii="Times New Roman" w:hAnsi="Times New Roman" w:cs="Times New Roman"/>
                <w:b/>
                <w:lang w:eastAsia="ru-RU"/>
              </w:rPr>
            </w:pPr>
            <w:r w:rsidRPr="00053B16">
              <w:rPr>
                <w:rFonts w:ascii="Times New Roman" w:hAnsi="Times New Roman" w:cs="Times New Roman"/>
                <w:b/>
                <w:lang w:eastAsia="ru-RU"/>
              </w:rPr>
              <w:t>повторный</w:t>
            </w:r>
          </w:p>
        </w:tc>
        <w:tc>
          <w:tcPr>
            <w:tcW w:w="882" w:type="dxa"/>
            <w:gridSpan w:val="2"/>
            <w:vMerge/>
          </w:tcPr>
          <w:p w14:paraId="526682C2" w14:textId="77777777" w:rsidR="000206AE" w:rsidRPr="00053B16" w:rsidRDefault="000206AE" w:rsidP="003512E3">
            <w:pPr>
              <w:spacing w:after="0" w:line="240" w:lineRule="auto"/>
              <w:jc w:val="center"/>
              <w:rPr>
                <w:rFonts w:ascii="Times New Roman" w:hAnsi="Times New Roman" w:cs="Times New Roman"/>
                <w:b/>
                <w:lang w:eastAsia="ru-RU"/>
              </w:rPr>
            </w:pPr>
          </w:p>
        </w:tc>
        <w:tc>
          <w:tcPr>
            <w:tcW w:w="670" w:type="dxa"/>
            <w:gridSpan w:val="2"/>
            <w:vMerge/>
          </w:tcPr>
          <w:p w14:paraId="41B322F2" w14:textId="77777777" w:rsidR="000206AE" w:rsidRPr="00053B16" w:rsidRDefault="000206AE" w:rsidP="003512E3">
            <w:pPr>
              <w:spacing w:after="0" w:line="240" w:lineRule="auto"/>
              <w:jc w:val="center"/>
              <w:rPr>
                <w:rFonts w:ascii="Times New Roman" w:hAnsi="Times New Roman" w:cs="Times New Roman"/>
                <w:b/>
                <w:lang w:eastAsia="ru-RU"/>
              </w:rPr>
            </w:pPr>
          </w:p>
        </w:tc>
        <w:tc>
          <w:tcPr>
            <w:tcW w:w="965" w:type="dxa"/>
            <w:gridSpan w:val="2"/>
            <w:vMerge/>
          </w:tcPr>
          <w:p w14:paraId="105068EC" w14:textId="77777777" w:rsidR="000206AE" w:rsidRPr="00053B16" w:rsidRDefault="000206AE" w:rsidP="003512E3">
            <w:pPr>
              <w:spacing w:after="0" w:line="240" w:lineRule="auto"/>
              <w:jc w:val="center"/>
              <w:rPr>
                <w:rFonts w:ascii="Times New Roman" w:hAnsi="Times New Roman" w:cs="Times New Roman"/>
                <w:b/>
                <w:lang w:eastAsia="ru-RU"/>
              </w:rPr>
            </w:pPr>
          </w:p>
        </w:tc>
        <w:tc>
          <w:tcPr>
            <w:tcW w:w="1621" w:type="dxa"/>
            <w:gridSpan w:val="2"/>
            <w:vMerge/>
            <w:tcBorders>
              <w:right w:val="double" w:sz="4" w:space="0" w:color="auto"/>
            </w:tcBorders>
          </w:tcPr>
          <w:p w14:paraId="77D5D263" w14:textId="77777777" w:rsidR="000206AE" w:rsidRPr="00053B16" w:rsidRDefault="000206AE" w:rsidP="003512E3">
            <w:pPr>
              <w:spacing w:after="0" w:line="240" w:lineRule="auto"/>
              <w:jc w:val="center"/>
              <w:rPr>
                <w:rFonts w:ascii="Times New Roman" w:hAnsi="Times New Roman" w:cs="Times New Roman"/>
                <w:b/>
                <w:lang w:eastAsia="ru-RU"/>
              </w:rPr>
            </w:pPr>
          </w:p>
        </w:tc>
      </w:tr>
      <w:tr w:rsidR="000206AE" w:rsidRPr="00053B16" w14:paraId="3F00366D" w14:textId="77777777" w:rsidTr="00F00C22">
        <w:trPr>
          <w:gridBefore w:val="1"/>
          <w:wBefore w:w="14" w:type="dxa"/>
          <w:trHeight w:val="164"/>
          <w:jc w:val="right"/>
        </w:trPr>
        <w:tc>
          <w:tcPr>
            <w:tcW w:w="829" w:type="dxa"/>
            <w:gridSpan w:val="3"/>
            <w:tcBorders>
              <w:left w:val="double" w:sz="4" w:space="0" w:color="auto"/>
            </w:tcBorders>
          </w:tcPr>
          <w:p w14:paraId="385B524C" w14:textId="77777777" w:rsidR="000206AE" w:rsidRPr="00053B16" w:rsidRDefault="000206AE" w:rsidP="003512E3">
            <w:pPr>
              <w:spacing w:after="0" w:line="240" w:lineRule="auto"/>
              <w:jc w:val="center"/>
              <w:rPr>
                <w:rFonts w:ascii="Times New Roman" w:hAnsi="Times New Roman" w:cs="Times New Roman"/>
                <w:b/>
                <w:lang w:eastAsia="ru-RU"/>
              </w:rPr>
            </w:pPr>
            <w:r w:rsidRPr="00053B16">
              <w:rPr>
                <w:rFonts w:ascii="Times New Roman" w:hAnsi="Times New Roman" w:cs="Times New Roman"/>
                <w:b/>
                <w:lang w:eastAsia="ru-RU"/>
              </w:rPr>
              <w:t>1</w:t>
            </w:r>
          </w:p>
        </w:tc>
        <w:tc>
          <w:tcPr>
            <w:tcW w:w="7080" w:type="dxa"/>
            <w:gridSpan w:val="2"/>
          </w:tcPr>
          <w:p w14:paraId="22710713" w14:textId="77777777" w:rsidR="000206AE" w:rsidRPr="00053B16" w:rsidRDefault="000206AE" w:rsidP="003512E3">
            <w:pPr>
              <w:spacing w:after="0" w:line="240" w:lineRule="auto"/>
              <w:jc w:val="center"/>
              <w:rPr>
                <w:rFonts w:ascii="Times New Roman" w:hAnsi="Times New Roman" w:cs="Times New Roman"/>
                <w:b/>
                <w:lang w:eastAsia="ru-RU"/>
              </w:rPr>
            </w:pPr>
            <w:r w:rsidRPr="00053B16">
              <w:rPr>
                <w:rFonts w:ascii="Times New Roman" w:hAnsi="Times New Roman" w:cs="Times New Roman"/>
                <w:b/>
                <w:lang w:eastAsia="ru-RU"/>
              </w:rPr>
              <w:t>2</w:t>
            </w:r>
          </w:p>
        </w:tc>
        <w:tc>
          <w:tcPr>
            <w:tcW w:w="1131" w:type="dxa"/>
            <w:gridSpan w:val="2"/>
          </w:tcPr>
          <w:p w14:paraId="65293918" w14:textId="77777777" w:rsidR="000206AE" w:rsidRPr="00053B16" w:rsidRDefault="000206AE" w:rsidP="003512E3">
            <w:pPr>
              <w:spacing w:after="0" w:line="240" w:lineRule="auto"/>
              <w:jc w:val="center"/>
              <w:rPr>
                <w:rFonts w:ascii="Times New Roman" w:hAnsi="Times New Roman" w:cs="Times New Roman"/>
                <w:b/>
                <w:lang w:eastAsia="ru-RU"/>
              </w:rPr>
            </w:pPr>
            <w:r w:rsidRPr="00053B16">
              <w:rPr>
                <w:rFonts w:ascii="Times New Roman" w:hAnsi="Times New Roman" w:cs="Times New Roman"/>
                <w:b/>
                <w:lang w:eastAsia="ru-RU"/>
              </w:rPr>
              <w:t>3</w:t>
            </w:r>
          </w:p>
        </w:tc>
        <w:tc>
          <w:tcPr>
            <w:tcW w:w="1631" w:type="dxa"/>
            <w:gridSpan w:val="3"/>
          </w:tcPr>
          <w:p w14:paraId="79803BB6" w14:textId="77777777" w:rsidR="000206AE" w:rsidRPr="00053B16" w:rsidRDefault="000206AE" w:rsidP="003512E3">
            <w:pPr>
              <w:spacing w:after="0" w:line="240" w:lineRule="auto"/>
              <w:jc w:val="center"/>
              <w:rPr>
                <w:rFonts w:ascii="Times New Roman" w:hAnsi="Times New Roman" w:cs="Times New Roman"/>
                <w:b/>
                <w:lang w:eastAsia="ru-RU"/>
              </w:rPr>
            </w:pPr>
            <w:r w:rsidRPr="00053B16">
              <w:rPr>
                <w:rFonts w:ascii="Times New Roman" w:hAnsi="Times New Roman" w:cs="Times New Roman"/>
                <w:b/>
                <w:lang w:eastAsia="ru-RU"/>
              </w:rPr>
              <w:t>4</w:t>
            </w:r>
          </w:p>
        </w:tc>
        <w:tc>
          <w:tcPr>
            <w:tcW w:w="882" w:type="dxa"/>
            <w:gridSpan w:val="2"/>
          </w:tcPr>
          <w:p w14:paraId="477FA7D5" w14:textId="77777777" w:rsidR="000206AE" w:rsidRPr="00053B16" w:rsidRDefault="000206AE" w:rsidP="003512E3">
            <w:pPr>
              <w:spacing w:after="0" w:line="240" w:lineRule="auto"/>
              <w:jc w:val="center"/>
              <w:rPr>
                <w:rFonts w:ascii="Times New Roman" w:hAnsi="Times New Roman" w:cs="Times New Roman"/>
                <w:b/>
                <w:lang w:eastAsia="ru-RU"/>
              </w:rPr>
            </w:pPr>
            <w:r w:rsidRPr="00053B16">
              <w:rPr>
                <w:rFonts w:ascii="Times New Roman" w:hAnsi="Times New Roman" w:cs="Times New Roman"/>
                <w:b/>
                <w:lang w:eastAsia="ru-RU"/>
              </w:rPr>
              <w:t>5</w:t>
            </w:r>
          </w:p>
        </w:tc>
        <w:tc>
          <w:tcPr>
            <w:tcW w:w="670" w:type="dxa"/>
            <w:gridSpan w:val="2"/>
          </w:tcPr>
          <w:p w14:paraId="075673D1" w14:textId="77777777" w:rsidR="000206AE" w:rsidRPr="00053B16" w:rsidRDefault="000206AE" w:rsidP="003512E3">
            <w:pPr>
              <w:spacing w:after="0" w:line="240" w:lineRule="auto"/>
              <w:jc w:val="center"/>
              <w:rPr>
                <w:rFonts w:ascii="Times New Roman" w:hAnsi="Times New Roman" w:cs="Times New Roman"/>
                <w:b/>
                <w:lang w:eastAsia="ru-RU"/>
              </w:rPr>
            </w:pPr>
            <w:r w:rsidRPr="00053B16">
              <w:rPr>
                <w:rFonts w:ascii="Times New Roman" w:hAnsi="Times New Roman" w:cs="Times New Roman"/>
                <w:b/>
                <w:lang w:eastAsia="ru-RU"/>
              </w:rPr>
              <w:t>6</w:t>
            </w:r>
          </w:p>
        </w:tc>
        <w:tc>
          <w:tcPr>
            <w:tcW w:w="965" w:type="dxa"/>
            <w:gridSpan w:val="2"/>
          </w:tcPr>
          <w:p w14:paraId="1AA5DFD0" w14:textId="77777777" w:rsidR="000206AE" w:rsidRPr="00053B16" w:rsidRDefault="000206AE" w:rsidP="003512E3">
            <w:pPr>
              <w:spacing w:after="0" w:line="240" w:lineRule="auto"/>
              <w:jc w:val="center"/>
              <w:rPr>
                <w:rFonts w:ascii="Times New Roman" w:hAnsi="Times New Roman" w:cs="Times New Roman"/>
                <w:b/>
                <w:lang w:eastAsia="ru-RU"/>
              </w:rPr>
            </w:pPr>
            <w:r w:rsidRPr="00053B16">
              <w:rPr>
                <w:rFonts w:ascii="Times New Roman" w:hAnsi="Times New Roman" w:cs="Times New Roman"/>
                <w:b/>
                <w:lang w:eastAsia="ru-RU"/>
              </w:rPr>
              <w:t>7</w:t>
            </w:r>
          </w:p>
        </w:tc>
        <w:tc>
          <w:tcPr>
            <w:tcW w:w="1621" w:type="dxa"/>
            <w:gridSpan w:val="2"/>
            <w:tcBorders>
              <w:right w:val="double" w:sz="4" w:space="0" w:color="auto"/>
            </w:tcBorders>
          </w:tcPr>
          <w:p w14:paraId="6887DB98" w14:textId="77777777" w:rsidR="000206AE" w:rsidRPr="00053B16" w:rsidRDefault="000206AE" w:rsidP="003512E3">
            <w:pPr>
              <w:spacing w:after="0" w:line="240" w:lineRule="auto"/>
              <w:jc w:val="center"/>
              <w:rPr>
                <w:rFonts w:ascii="Times New Roman" w:hAnsi="Times New Roman" w:cs="Times New Roman"/>
                <w:b/>
                <w:lang w:eastAsia="ru-RU"/>
              </w:rPr>
            </w:pPr>
            <w:r w:rsidRPr="00053B16">
              <w:rPr>
                <w:rFonts w:ascii="Times New Roman" w:hAnsi="Times New Roman" w:cs="Times New Roman"/>
                <w:b/>
                <w:lang w:eastAsia="ru-RU"/>
              </w:rPr>
              <w:t>8</w:t>
            </w:r>
          </w:p>
        </w:tc>
      </w:tr>
      <w:tr w:rsidR="000206AE" w:rsidRPr="00053B16" w14:paraId="060651FF" w14:textId="77777777" w:rsidTr="00163EB8">
        <w:trPr>
          <w:gridBefore w:val="1"/>
          <w:wBefore w:w="14" w:type="dxa"/>
          <w:trHeight w:val="1357"/>
          <w:jc w:val="right"/>
        </w:trPr>
        <w:tc>
          <w:tcPr>
            <w:tcW w:w="829" w:type="dxa"/>
            <w:gridSpan w:val="3"/>
            <w:tcBorders>
              <w:left w:val="double" w:sz="4" w:space="0" w:color="auto"/>
            </w:tcBorders>
            <w:vAlign w:val="center"/>
          </w:tcPr>
          <w:p w14:paraId="0634D622" w14:textId="77777777" w:rsidR="000206AE" w:rsidRPr="00053B16" w:rsidRDefault="000206AE" w:rsidP="003512E3">
            <w:pPr>
              <w:spacing w:after="0" w:line="240" w:lineRule="auto"/>
              <w:rPr>
                <w:rFonts w:ascii="Times New Roman" w:hAnsi="Times New Roman" w:cs="Times New Roman"/>
                <w:lang w:eastAsia="ru-RU"/>
              </w:rPr>
            </w:pPr>
          </w:p>
        </w:tc>
        <w:tc>
          <w:tcPr>
            <w:tcW w:w="7080" w:type="dxa"/>
            <w:gridSpan w:val="2"/>
          </w:tcPr>
          <w:p w14:paraId="3407845C" w14:textId="77777777" w:rsidR="000206AE" w:rsidRPr="007504F9" w:rsidRDefault="000206AE" w:rsidP="003512E3">
            <w:pPr>
              <w:spacing w:after="0" w:line="240" w:lineRule="auto"/>
              <w:rPr>
                <w:rFonts w:ascii="Times New Roman" w:hAnsi="Times New Roman" w:cs="Times New Roman"/>
                <w:sz w:val="20"/>
                <w:szCs w:val="20"/>
              </w:rPr>
            </w:pPr>
            <w:r w:rsidRPr="007504F9">
              <w:rPr>
                <w:rFonts w:ascii="Times New Roman" w:hAnsi="Times New Roman" w:cs="Times New Roman"/>
                <w:sz w:val="20"/>
                <w:szCs w:val="20"/>
              </w:rPr>
              <w:t>Буровая установка «ZJ 30»</w:t>
            </w:r>
          </w:p>
          <w:p w14:paraId="1F6D8521" w14:textId="77777777" w:rsidR="000206AE" w:rsidRPr="007504F9" w:rsidRDefault="000206AE" w:rsidP="003512E3">
            <w:pPr>
              <w:spacing w:after="0" w:line="240" w:lineRule="auto"/>
              <w:rPr>
                <w:rFonts w:ascii="Times New Roman" w:hAnsi="Times New Roman" w:cs="Times New Roman"/>
                <w:sz w:val="20"/>
                <w:szCs w:val="20"/>
              </w:rPr>
            </w:pPr>
            <w:r w:rsidRPr="007504F9">
              <w:rPr>
                <w:rFonts w:ascii="Times New Roman" w:hAnsi="Times New Roman" w:cs="Times New Roman"/>
                <w:sz w:val="20"/>
                <w:szCs w:val="20"/>
              </w:rPr>
              <w:t>Грузоподъемность: номинальная - 170 т</w:t>
            </w:r>
          </w:p>
          <w:p w14:paraId="4799164F" w14:textId="77777777" w:rsidR="000206AE" w:rsidRPr="007504F9" w:rsidRDefault="000206AE" w:rsidP="003512E3">
            <w:pPr>
              <w:autoSpaceDE w:val="0"/>
              <w:autoSpaceDN w:val="0"/>
              <w:adjustRightInd w:val="0"/>
              <w:spacing w:after="0" w:line="240" w:lineRule="auto"/>
              <w:rPr>
                <w:rFonts w:ascii="Times New Roman" w:eastAsia="Times New Roman,Bold" w:hAnsi="Times New Roman" w:cs="Times New Roman"/>
                <w:bCs/>
                <w:sz w:val="20"/>
                <w:szCs w:val="20"/>
              </w:rPr>
            </w:pPr>
            <w:r w:rsidRPr="007504F9">
              <w:rPr>
                <w:rFonts w:ascii="Times New Roman" w:eastAsia="Times New Roman,Bold" w:hAnsi="Times New Roman" w:cs="Times New Roman"/>
                <w:bCs/>
                <w:sz w:val="20"/>
                <w:szCs w:val="20"/>
              </w:rPr>
              <w:t>Привод буровой установки – ДВС</w:t>
            </w:r>
          </w:p>
          <w:p w14:paraId="56F9ADF0" w14:textId="7BC1F67B" w:rsidR="000206AE" w:rsidRDefault="000206AE" w:rsidP="003512E3">
            <w:pPr>
              <w:autoSpaceDE w:val="0"/>
              <w:autoSpaceDN w:val="0"/>
              <w:adjustRightInd w:val="0"/>
              <w:spacing w:after="0" w:line="240" w:lineRule="auto"/>
              <w:rPr>
                <w:rFonts w:ascii="Times New Roman" w:eastAsia="Times New Roman,Bold" w:hAnsi="Times New Roman" w:cs="Times New Roman"/>
                <w:bCs/>
                <w:sz w:val="20"/>
                <w:szCs w:val="20"/>
              </w:rPr>
            </w:pPr>
            <w:r>
              <w:rPr>
                <w:rFonts w:ascii="Times New Roman" w:eastAsia="Times New Roman,Bold" w:hAnsi="Times New Roman" w:cs="Times New Roman"/>
                <w:bCs/>
                <w:sz w:val="20"/>
                <w:szCs w:val="20"/>
              </w:rPr>
              <w:t>Дизельный двигатель «CAT 3408» N=3</w:t>
            </w:r>
            <w:r w:rsidR="00A4310A">
              <w:rPr>
                <w:rFonts w:ascii="Times New Roman" w:eastAsia="Times New Roman,Bold" w:hAnsi="Times New Roman" w:cs="Times New Roman"/>
                <w:bCs/>
                <w:sz w:val="20"/>
                <w:szCs w:val="20"/>
              </w:rPr>
              <w:t>95</w:t>
            </w:r>
            <w:r w:rsidRPr="007504F9">
              <w:rPr>
                <w:rFonts w:ascii="Times New Roman" w:eastAsia="Times New Roman,Bold" w:hAnsi="Times New Roman" w:cs="Times New Roman"/>
                <w:bCs/>
                <w:sz w:val="20"/>
                <w:szCs w:val="20"/>
              </w:rPr>
              <w:t>кВт</w:t>
            </w:r>
          </w:p>
          <w:p w14:paraId="58D6FFF5" w14:textId="542F5FEA" w:rsidR="00A4310A" w:rsidRPr="007504F9" w:rsidRDefault="00A4310A" w:rsidP="003512E3">
            <w:pPr>
              <w:autoSpaceDE w:val="0"/>
              <w:autoSpaceDN w:val="0"/>
              <w:adjustRightInd w:val="0"/>
              <w:spacing w:after="0" w:line="240" w:lineRule="auto"/>
              <w:rPr>
                <w:rFonts w:ascii="Times New Roman" w:eastAsia="Times New Roman,Bold" w:hAnsi="Times New Roman" w:cs="Times New Roman"/>
                <w:bCs/>
                <w:sz w:val="20"/>
                <w:szCs w:val="20"/>
              </w:rPr>
            </w:pPr>
            <w:r>
              <w:rPr>
                <w:rFonts w:ascii="Times New Roman" w:eastAsia="Times New Roman,Bold" w:hAnsi="Times New Roman" w:cs="Times New Roman"/>
                <w:bCs/>
                <w:sz w:val="20"/>
                <w:szCs w:val="20"/>
              </w:rPr>
              <w:t>Дизельный двигатель «</w:t>
            </w:r>
            <w:r w:rsidR="009B43ED">
              <w:rPr>
                <w:rFonts w:ascii="Times New Roman" w:eastAsia="Times New Roman,Bold" w:hAnsi="Times New Roman" w:cs="Times New Roman"/>
                <w:bCs/>
                <w:sz w:val="20"/>
                <w:szCs w:val="20"/>
                <w:lang w:val="en-US"/>
              </w:rPr>
              <w:t>PZ</w:t>
            </w:r>
            <w:r w:rsidR="009B43ED" w:rsidRPr="00A31A3B">
              <w:rPr>
                <w:rFonts w:ascii="Times New Roman" w:eastAsia="Times New Roman,Bold" w:hAnsi="Times New Roman" w:cs="Times New Roman"/>
                <w:bCs/>
                <w:sz w:val="20"/>
                <w:szCs w:val="20"/>
              </w:rPr>
              <w:t>12</w:t>
            </w:r>
            <w:r w:rsidR="009B43ED">
              <w:rPr>
                <w:rFonts w:ascii="Times New Roman" w:eastAsia="Times New Roman,Bold" w:hAnsi="Times New Roman" w:cs="Times New Roman"/>
                <w:bCs/>
                <w:sz w:val="20"/>
                <w:szCs w:val="20"/>
                <w:lang w:val="en-US"/>
              </w:rPr>
              <w:t>V</w:t>
            </w:r>
            <w:r w:rsidR="009B43ED" w:rsidRPr="00A31A3B">
              <w:rPr>
                <w:rFonts w:ascii="Times New Roman" w:eastAsia="Times New Roman,Bold" w:hAnsi="Times New Roman" w:cs="Times New Roman"/>
                <w:bCs/>
                <w:sz w:val="20"/>
                <w:szCs w:val="20"/>
              </w:rPr>
              <w:t>190</w:t>
            </w:r>
            <w:r>
              <w:rPr>
                <w:rFonts w:ascii="Times New Roman" w:eastAsia="Times New Roman,Bold" w:hAnsi="Times New Roman" w:cs="Times New Roman"/>
                <w:bCs/>
                <w:sz w:val="20"/>
                <w:szCs w:val="20"/>
              </w:rPr>
              <w:t>» N=</w:t>
            </w:r>
            <w:r w:rsidR="009B43ED" w:rsidRPr="00A31A3B">
              <w:rPr>
                <w:rFonts w:ascii="Times New Roman" w:eastAsia="Times New Roman,Bold" w:hAnsi="Times New Roman" w:cs="Times New Roman"/>
                <w:bCs/>
                <w:sz w:val="20"/>
                <w:szCs w:val="20"/>
              </w:rPr>
              <w:t>882</w:t>
            </w:r>
            <w:r w:rsidRPr="007504F9">
              <w:rPr>
                <w:rFonts w:ascii="Times New Roman" w:eastAsia="Times New Roman,Bold" w:hAnsi="Times New Roman" w:cs="Times New Roman"/>
                <w:bCs/>
                <w:sz w:val="20"/>
                <w:szCs w:val="20"/>
              </w:rPr>
              <w:t>кВт</w:t>
            </w:r>
          </w:p>
          <w:p w14:paraId="6E7D2A19" w14:textId="52B10C31" w:rsidR="000206AE" w:rsidRPr="007504F9" w:rsidRDefault="000206AE" w:rsidP="003512E3">
            <w:pPr>
              <w:spacing w:after="0" w:line="240" w:lineRule="auto"/>
              <w:rPr>
                <w:rFonts w:ascii="Times New Roman" w:hAnsi="Times New Roman" w:cs="Times New Roman"/>
                <w:sz w:val="20"/>
                <w:szCs w:val="20"/>
                <w:lang w:eastAsia="ru-RU"/>
              </w:rPr>
            </w:pPr>
            <w:r w:rsidRPr="007504F9">
              <w:rPr>
                <w:rFonts w:ascii="Times New Roman" w:eastAsia="Times New Roman,Bold" w:hAnsi="Times New Roman" w:cs="Times New Roman"/>
                <w:bCs/>
                <w:sz w:val="20"/>
                <w:szCs w:val="20"/>
              </w:rPr>
              <w:t>Дизель-генератор "</w:t>
            </w:r>
            <w:r w:rsidR="009B43ED">
              <w:rPr>
                <w:rFonts w:ascii="Times New Roman" w:eastAsia="Times New Roman,Bold" w:hAnsi="Times New Roman" w:cs="Times New Roman"/>
                <w:bCs/>
                <w:sz w:val="20"/>
                <w:szCs w:val="20"/>
              </w:rPr>
              <w:t>VO</w:t>
            </w:r>
            <w:r w:rsidR="009B43ED">
              <w:rPr>
                <w:rFonts w:ascii="Times New Roman" w:eastAsia="Times New Roman,Bold" w:hAnsi="Times New Roman" w:cs="Times New Roman"/>
                <w:bCs/>
                <w:sz w:val="20"/>
                <w:szCs w:val="20"/>
                <w:lang w:val="en-US"/>
              </w:rPr>
              <w:t>IVO</w:t>
            </w:r>
            <w:r w:rsidR="0057135B">
              <w:rPr>
                <w:rFonts w:ascii="Times New Roman" w:eastAsia="Times New Roman,Bold" w:hAnsi="Times New Roman" w:cs="Times New Roman"/>
                <w:bCs/>
                <w:sz w:val="20"/>
                <w:szCs w:val="20"/>
              </w:rPr>
              <w:t xml:space="preserve"> </w:t>
            </w:r>
            <w:r w:rsidRPr="007504F9">
              <w:rPr>
                <w:rFonts w:ascii="Times New Roman" w:eastAsia="Times New Roman,Bold" w:hAnsi="Times New Roman" w:cs="Times New Roman"/>
                <w:bCs/>
                <w:sz w:val="20"/>
                <w:szCs w:val="20"/>
              </w:rPr>
              <w:t>", N=3</w:t>
            </w:r>
            <w:r w:rsidR="009B43ED" w:rsidRPr="009B43ED">
              <w:rPr>
                <w:rFonts w:ascii="Times New Roman" w:eastAsia="Times New Roman,Bold" w:hAnsi="Times New Roman" w:cs="Times New Roman"/>
                <w:bCs/>
                <w:sz w:val="20"/>
                <w:szCs w:val="20"/>
              </w:rPr>
              <w:t>00</w:t>
            </w:r>
            <w:r w:rsidRPr="007504F9">
              <w:rPr>
                <w:rFonts w:ascii="Times New Roman" w:eastAsia="Times New Roman,Bold" w:hAnsi="Times New Roman" w:cs="Times New Roman"/>
                <w:bCs/>
                <w:sz w:val="20"/>
                <w:szCs w:val="20"/>
              </w:rPr>
              <w:t xml:space="preserve"> кВт</w:t>
            </w:r>
          </w:p>
        </w:tc>
        <w:tc>
          <w:tcPr>
            <w:tcW w:w="1131" w:type="dxa"/>
            <w:gridSpan w:val="2"/>
            <w:vAlign w:val="center"/>
          </w:tcPr>
          <w:p w14:paraId="52C4F2AC" w14:textId="77777777" w:rsidR="000206AE" w:rsidRPr="007504F9" w:rsidRDefault="000206AE" w:rsidP="003512E3">
            <w:pPr>
              <w:spacing w:after="0" w:line="240" w:lineRule="auto"/>
              <w:rPr>
                <w:rFonts w:ascii="Times New Roman" w:hAnsi="Times New Roman" w:cs="Times New Roman"/>
                <w:sz w:val="20"/>
                <w:szCs w:val="20"/>
                <w:lang w:eastAsia="ru-RU"/>
              </w:rPr>
            </w:pPr>
          </w:p>
        </w:tc>
        <w:tc>
          <w:tcPr>
            <w:tcW w:w="1631" w:type="dxa"/>
            <w:gridSpan w:val="3"/>
            <w:vAlign w:val="center"/>
          </w:tcPr>
          <w:p w14:paraId="689E9868" w14:textId="77777777" w:rsidR="000206AE" w:rsidRPr="007504F9" w:rsidRDefault="000206AE" w:rsidP="003512E3">
            <w:pPr>
              <w:spacing w:after="0" w:line="240" w:lineRule="auto"/>
              <w:rPr>
                <w:rFonts w:ascii="Times New Roman" w:hAnsi="Times New Roman" w:cs="Times New Roman"/>
                <w:sz w:val="20"/>
                <w:szCs w:val="20"/>
                <w:lang w:eastAsia="ru-RU"/>
              </w:rPr>
            </w:pPr>
          </w:p>
        </w:tc>
        <w:tc>
          <w:tcPr>
            <w:tcW w:w="882" w:type="dxa"/>
            <w:gridSpan w:val="2"/>
          </w:tcPr>
          <w:p w14:paraId="2749CB83"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sz w:val="20"/>
                <w:szCs w:val="20"/>
                <w:lang w:eastAsia="ru-RU"/>
              </w:rPr>
              <w:t>к-т</w:t>
            </w:r>
          </w:p>
          <w:p w14:paraId="5511327C" w14:textId="77777777" w:rsidR="000206AE" w:rsidRPr="007504F9" w:rsidRDefault="000206AE" w:rsidP="003512E3">
            <w:pPr>
              <w:spacing w:after="0" w:line="240" w:lineRule="auto"/>
              <w:rPr>
                <w:rFonts w:ascii="Times New Roman" w:hAnsi="Times New Roman" w:cs="Times New Roman"/>
                <w:sz w:val="20"/>
                <w:szCs w:val="20"/>
                <w:lang w:eastAsia="ru-RU"/>
              </w:rPr>
            </w:pPr>
          </w:p>
          <w:p w14:paraId="0FCAAD58" w14:textId="7CD7C33F" w:rsidR="000206AE" w:rsidRPr="007504F9" w:rsidRDefault="000206AE" w:rsidP="003512E3">
            <w:pPr>
              <w:spacing w:after="0" w:line="240" w:lineRule="auto"/>
              <w:jc w:val="center"/>
              <w:rPr>
                <w:rFonts w:ascii="Times New Roman" w:hAnsi="Times New Roman" w:cs="Times New Roman"/>
                <w:sz w:val="20"/>
                <w:szCs w:val="20"/>
                <w:lang w:eastAsia="ru-RU"/>
              </w:rPr>
            </w:pPr>
          </w:p>
          <w:p w14:paraId="6D68CAD4"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sz w:val="20"/>
                <w:szCs w:val="20"/>
                <w:lang w:eastAsia="ru-RU"/>
              </w:rPr>
              <w:t>к-т</w:t>
            </w:r>
          </w:p>
          <w:p w14:paraId="19C14C6E" w14:textId="77777777" w:rsidR="000206AE"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sz w:val="20"/>
                <w:szCs w:val="20"/>
                <w:lang w:eastAsia="ru-RU"/>
              </w:rPr>
              <w:t>к-т</w:t>
            </w:r>
          </w:p>
          <w:p w14:paraId="683A1A41" w14:textId="279DE5BD" w:rsidR="00A4310A" w:rsidRPr="007504F9" w:rsidRDefault="00A4310A"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sz w:val="20"/>
                <w:szCs w:val="20"/>
                <w:lang w:eastAsia="ru-RU"/>
              </w:rPr>
              <w:t>к-т</w:t>
            </w:r>
          </w:p>
        </w:tc>
        <w:tc>
          <w:tcPr>
            <w:tcW w:w="670" w:type="dxa"/>
            <w:gridSpan w:val="2"/>
          </w:tcPr>
          <w:p w14:paraId="180E1764" w14:textId="77777777" w:rsidR="000206AE" w:rsidRPr="007504F9" w:rsidRDefault="000206AE" w:rsidP="003512E3">
            <w:pPr>
              <w:spacing w:after="0" w:line="240" w:lineRule="auto"/>
              <w:rPr>
                <w:rFonts w:ascii="Times New Roman" w:hAnsi="Times New Roman" w:cs="Times New Roman"/>
                <w:sz w:val="20"/>
                <w:szCs w:val="20"/>
                <w:lang w:eastAsia="ru-RU"/>
              </w:rPr>
            </w:pPr>
          </w:p>
        </w:tc>
        <w:tc>
          <w:tcPr>
            <w:tcW w:w="965" w:type="dxa"/>
            <w:gridSpan w:val="2"/>
          </w:tcPr>
          <w:p w14:paraId="6FA420C1"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sz w:val="20"/>
                <w:szCs w:val="20"/>
                <w:lang w:eastAsia="ru-RU"/>
              </w:rPr>
              <w:t>1</w:t>
            </w:r>
          </w:p>
          <w:p w14:paraId="06898C9E" w14:textId="77777777" w:rsidR="000206AE" w:rsidRPr="007504F9" w:rsidRDefault="000206AE" w:rsidP="003512E3">
            <w:pPr>
              <w:spacing w:after="0" w:line="240" w:lineRule="auto"/>
              <w:rPr>
                <w:rFonts w:ascii="Times New Roman" w:hAnsi="Times New Roman" w:cs="Times New Roman"/>
                <w:sz w:val="20"/>
                <w:szCs w:val="20"/>
                <w:lang w:eastAsia="ru-RU"/>
              </w:rPr>
            </w:pPr>
          </w:p>
          <w:p w14:paraId="748C134B" w14:textId="77777777" w:rsidR="00007EE4" w:rsidRDefault="00007EE4" w:rsidP="00007EE4">
            <w:pPr>
              <w:spacing w:after="0" w:line="240" w:lineRule="auto"/>
              <w:jc w:val="center"/>
              <w:rPr>
                <w:rFonts w:ascii="Times New Roman" w:hAnsi="Times New Roman" w:cs="Times New Roman"/>
                <w:sz w:val="20"/>
                <w:szCs w:val="20"/>
                <w:lang w:val="en-US" w:eastAsia="ru-RU"/>
              </w:rPr>
            </w:pPr>
          </w:p>
          <w:p w14:paraId="6AA3915A" w14:textId="09F2A37C" w:rsidR="00A4310A" w:rsidRPr="009B43ED" w:rsidRDefault="009B43ED" w:rsidP="00A4310A">
            <w:pPr>
              <w:spacing w:after="0" w:line="240" w:lineRule="auto"/>
              <w:jc w:val="center"/>
              <w:rPr>
                <w:rFonts w:ascii="Times New Roman" w:hAnsi="Times New Roman" w:cs="Times New Roman"/>
                <w:sz w:val="20"/>
                <w:szCs w:val="20"/>
                <w:lang w:val="en-US" w:eastAsia="ru-RU"/>
              </w:rPr>
            </w:pPr>
            <w:r>
              <w:rPr>
                <w:rFonts w:ascii="Times New Roman" w:hAnsi="Times New Roman" w:cs="Times New Roman"/>
                <w:sz w:val="20"/>
                <w:szCs w:val="20"/>
                <w:lang w:val="en-US" w:eastAsia="ru-RU"/>
              </w:rPr>
              <w:t>2</w:t>
            </w:r>
          </w:p>
          <w:p w14:paraId="480F52EF" w14:textId="77777777" w:rsidR="000206AE"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sz w:val="20"/>
                <w:szCs w:val="20"/>
                <w:lang w:eastAsia="ru-RU"/>
              </w:rPr>
              <w:t>1</w:t>
            </w:r>
          </w:p>
          <w:p w14:paraId="5AB6EBE2" w14:textId="68EDF89C" w:rsidR="00A4310A" w:rsidRPr="007504F9" w:rsidRDefault="00A4310A" w:rsidP="00EB2812">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1</w:t>
            </w:r>
          </w:p>
        </w:tc>
        <w:tc>
          <w:tcPr>
            <w:tcW w:w="1621" w:type="dxa"/>
            <w:gridSpan w:val="2"/>
            <w:tcBorders>
              <w:right w:val="double" w:sz="4" w:space="0" w:color="auto"/>
            </w:tcBorders>
          </w:tcPr>
          <w:p w14:paraId="36842182" w14:textId="77777777" w:rsidR="000206AE" w:rsidRPr="007504F9" w:rsidRDefault="000206AE" w:rsidP="003512E3">
            <w:pPr>
              <w:spacing w:after="0" w:line="240" w:lineRule="auto"/>
              <w:rPr>
                <w:rFonts w:ascii="Times New Roman" w:hAnsi="Times New Roman" w:cs="Times New Roman"/>
                <w:sz w:val="20"/>
                <w:szCs w:val="20"/>
                <w:lang w:eastAsia="ru-RU"/>
              </w:rPr>
            </w:pPr>
          </w:p>
        </w:tc>
      </w:tr>
      <w:tr w:rsidR="000206AE" w:rsidRPr="00053B16" w14:paraId="1BDA02B5" w14:textId="77777777" w:rsidTr="00F00C22">
        <w:trPr>
          <w:gridBefore w:val="1"/>
          <w:wBefore w:w="14" w:type="dxa"/>
          <w:jc w:val="right"/>
        </w:trPr>
        <w:tc>
          <w:tcPr>
            <w:tcW w:w="829" w:type="dxa"/>
            <w:gridSpan w:val="3"/>
            <w:tcBorders>
              <w:left w:val="double" w:sz="4" w:space="0" w:color="auto"/>
            </w:tcBorders>
            <w:vAlign w:val="center"/>
          </w:tcPr>
          <w:p w14:paraId="3B8447FA"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sz w:val="20"/>
                <w:szCs w:val="20"/>
                <w:lang w:eastAsia="ru-RU"/>
              </w:rPr>
              <w:t>1</w:t>
            </w:r>
          </w:p>
        </w:tc>
        <w:tc>
          <w:tcPr>
            <w:tcW w:w="7080" w:type="dxa"/>
            <w:gridSpan w:val="2"/>
            <w:vAlign w:val="center"/>
          </w:tcPr>
          <w:p w14:paraId="5CCA1F54" w14:textId="77777777" w:rsidR="000206AE" w:rsidRPr="007504F9" w:rsidRDefault="000206AE" w:rsidP="003512E3">
            <w:pPr>
              <w:spacing w:after="0" w:line="240" w:lineRule="auto"/>
              <w:rPr>
                <w:rFonts w:ascii="Times New Roman" w:hAnsi="Times New Roman" w:cs="Times New Roman"/>
                <w:sz w:val="20"/>
                <w:szCs w:val="20"/>
                <w:lang w:eastAsia="ru-RU"/>
              </w:rPr>
            </w:pPr>
            <w:r w:rsidRPr="007504F9">
              <w:rPr>
                <w:rFonts w:ascii="Times New Roman" w:hAnsi="Times New Roman" w:cs="Times New Roman"/>
                <w:sz w:val="20"/>
                <w:szCs w:val="20"/>
              </w:rPr>
              <w:t>Агрегатно-вышечный блок. В том числе:</w:t>
            </w:r>
          </w:p>
        </w:tc>
        <w:tc>
          <w:tcPr>
            <w:tcW w:w="1131" w:type="dxa"/>
            <w:gridSpan w:val="2"/>
            <w:vAlign w:val="center"/>
          </w:tcPr>
          <w:p w14:paraId="5120CDBB"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тягач</w:t>
            </w:r>
          </w:p>
        </w:tc>
        <w:tc>
          <w:tcPr>
            <w:tcW w:w="1631" w:type="dxa"/>
            <w:gridSpan w:val="3"/>
            <w:vAlign w:val="center"/>
          </w:tcPr>
          <w:p w14:paraId="72814E34"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тягач</w:t>
            </w:r>
          </w:p>
        </w:tc>
        <w:tc>
          <w:tcPr>
            <w:tcW w:w="882" w:type="dxa"/>
            <w:gridSpan w:val="2"/>
            <w:vAlign w:val="center"/>
          </w:tcPr>
          <w:p w14:paraId="65A227D6"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к-т</w:t>
            </w:r>
          </w:p>
        </w:tc>
        <w:tc>
          <w:tcPr>
            <w:tcW w:w="670" w:type="dxa"/>
            <w:gridSpan w:val="2"/>
            <w:vAlign w:val="center"/>
          </w:tcPr>
          <w:p w14:paraId="18DF1BD4" w14:textId="77777777" w:rsidR="000206AE" w:rsidRPr="007504F9" w:rsidRDefault="000206AE" w:rsidP="003512E3">
            <w:pPr>
              <w:spacing w:after="0" w:line="240" w:lineRule="auto"/>
              <w:jc w:val="center"/>
              <w:rPr>
                <w:rFonts w:ascii="Times New Roman" w:hAnsi="Times New Roman" w:cs="Times New Roman"/>
                <w:sz w:val="20"/>
                <w:szCs w:val="20"/>
              </w:rPr>
            </w:pPr>
            <w:r w:rsidRPr="007504F9">
              <w:rPr>
                <w:rStyle w:val="FontStyle349"/>
                <w:sz w:val="20"/>
                <w:szCs w:val="20"/>
              </w:rPr>
              <w:t>- "-</w:t>
            </w:r>
          </w:p>
        </w:tc>
        <w:tc>
          <w:tcPr>
            <w:tcW w:w="965" w:type="dxa"/>
            <w:gridSpan w:val="2"/>
            <w:vAlign w:val="center"/>
          </w:tcPr>
          <w:p w14:paraId="423B5AC0"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color w:val="000000"/>
                <w:sz w:val="20"/>
                <w:szCs w:val="20"/>
              </w:rPr>
              <w:t>1</w:t>
            </w:r>
          </w:p>
        </w:tc>
        <w:tc>
          <w:tcPr>
            <w:tcW w:w="1621" w:type="dxa"/>
            <w:gridSpan w:val="2"/>
            <w:tcBorders>
              <w:right w:val="double" w:sz="4" w:space="0" w:color="auto"/>
            </w:tcBorders>
            <w:vAlign w:val="center"/>
          </w:tcPr>
          <w:p w14:paraId="7A153D35"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в комплекте</w:t>
            </w:r>
          </w:p>
        </w:tc>
      </w:tr>
      <w:tr w:rsidR="000206AE" w:rsidRPr="00053B16" w14:paraId="67ED8519" w14:textId="77777777" w:rsidTr="00F00C22">
        <w:trPr>
          <w:gridBefore w:val="1"/>
          <w:wBefore w:w="14" w:type="dxa"/>
          <w:jc w:val="right"/>
        </w:trPr>
        <w:tc>
          <w:tcPr>
            <w:tcW w:w="829" w:type="dxa"/>
            <w:gridSpan w:val="3"/>
            <w:tcBorders>
              <w:left w:val="double" w:sz="4" w:space="0" w:color="auto"/>
            </w:tcBorders>
            <w:vAlign w:val="center"/>
          </w:tcPr>
          <w:p w14:paraId="15A6952D"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sz w:val="20"/>
                <w:szCs w:val="20"/>
                <w:lang w:eastAsia="ru-RU"/>
              </w:rPr>
              <w:t>1.1</w:t>
            </w:r>
          </w:p>
        </w:tc>
        <w:tc>
          <w:tcPr>
            <w:tcW w:w="7080" w:type="dxa"/>
            <w:gridSpan w:val="2"/>
            <w:vAlign w:val="center"/>
          </w:tcPr>
          <w:p w14:paraId="32B59466" w14:textId="77777777" w:rsidR="000206AE" w:rsidRPr="007504F9" w:rsidRDefault="000206AE" w:rsidP="003512E3">
            <w:pPr>
              <w:spacing w:after="0" w:line="240" w:lineRule="auto"/>
              <w:rPr>
                <w:rFonts w:ascii="Times New Roman" w:hAnsi="Times New Roman" w:cs="Times New Roman"/>
                <w:sz w:val="20"/>
                <w:szCs w:val="20"/>
                <w:lang w:eastAsia="ru-RU"/>
              </w:rPr>
            </w:pPr>
            <w:r w:rsidRPr="007504F9">
              <w:rPr>
                <w:rFonts w:ascii="Times New Roman" w:hAnsi="Times New Roman" w:cs="Times New Roman"/>
                <w:sz w:val="20"/>
                <w:szCs w:val="20"/>
              </w:rPr>
              <w:t>- Вышка корпусная JJ170/36 высотой 36/38 м</w:t>
            </w:r>
          </w:p>
        </w:tc>
        <w:tc>
          <w:tcPr>
            <w:tcW w:w="1131" w:type="dxa"/>
            <w:gridSpan w:val="2"/>
            <w:vAlign w:val="center"/>
          </w:tcPr>
          <w:p w14:paraId="7B0AD79B"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тягач</w:t>
            </w:r>
          </w:p>
        </w:tc>
        <w:tc>
          <w:tcPr>
            <w:tcW w:w="1631" w:type="dxa"/>
            <w:gridSpan w:val="3"/>
            <w:vAlign w:val="center"/>
          </w:tcPr>
          <w:p w14:paraId="69FE4B3E"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тягач</w:t>
            </w:r>
          </w:p>
        </w:tc>
        <w:tc>
          <w:tcPr>
            <w:tcW w:w="882" w:type="dxa"/>
            <w:gridSpan w:val="2"/>
            <w:vAlign w:val="center"/>
          </w:tcPr>
          <w:p w14:paraId="5B9985FA"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к-т</w:t>
            </w:r>
          </w:p>
        </w:tc>
        <w:tc>
          <w:tcPr>
            <w:tcW w:w="670" w:type="dxa"/>
            <w:gridSpan w:val="2"/>
            <w:vAlign w:val="center"/>
          </w:tcPr>
          <w:p w14:paraId="2BB5BCB6"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1:2</w:t>
            </w:r>
          </w:p>
        </w:tc>
        <w:tc>
          <w:tcPr>
            <w:tcW w:w="965" w:type="dxa"/>
            <w:gridSpan w:val="2"/>
            <w:vAlign w:val="center"/>
          </w:tcPr>
          <w:p w14:paraId="76155360"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color w:val="000000"/>
                <w:sz w:val="20"/>
                <w:szCs w:val="20"/>
              </w:rPr>
              <w:t>1</w:t>
            </w:r>
          </w:p>
        </w:tc>
        <w:tc>
          <w:tcPr>
            <w:tcW w:w="1621" w:type="dxa"/>
            <w:gridSpan w:val="2"/>
            <w:tcBorders>
              <w:right w:val="double" w:sz="4" w:space="0" w:color="auto"/>
            </w:tcBorders>
            <w:vAlign w:val="center"/>
          </w:tcPr>
          <w:p w14:paraId="2B2C9219"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в комплекте</w:t>
            </w:r>
          </w:p>
        </w:tc>
      </w:tr>
      <w:tr w:rsidR="000206AE" w:rsidRPr="00053B16" w14:paraId="034F1CB3" w14:textId="77777777" w:rsidTr="00F00C22">
        <w:trPr>
          <w:gridBefore w:val="1"/>
          <w:wBefore w:w="14" w:type="dxa"/>
          <w:jc w:val="right"/>
        </w:trPr>
        <w:tc>
          <w:tcPr>
            <w:tcW w:w="829" w:type="dxa"/>
            <w:gridSpan w:val="3"/>
            <w:tcBorders>
              <w:left w:val="double" w:sz="4" w:space="0" w:color="auto"/>
            </w:tcBorders>
            <w:vAlign w:val="center"/>
          </w:tcPr>
          <w:p w14:paraId="1E17FCE1" w14:textId="6805D6F3"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sz w:val="20"/>
                <w:szCs w:val="20"/>
                <w:lang w:eastAsia="ru-RU"/>
              </w:rPr>
              <w:t>1</w:t>
            </w:r>
            <w:r w:rsidR="00A31A3B">
              <w:rPr>
                <w:rFonts w:ascii="Times New Roman" w:hAnsi="Times New Roman" w:cs="Times New Roman"/>
                <w:sz w:val="20"/>
                <w:szCs w:val="20"/>
                <w:lang w:eastAsia="ru-RU"/>
              </w:rPr>
              <w:t>.</w:t>
            </w:r>
            <w:r w:rsidRPr="007504F9">
              <w:rPr>
                <w:rFonts w:ascii="Times New Roman" w:hAnsi="Times New Roman" w:cs="Times New Roman"/>
                <w:sz w:val="20"/>
                <w:szCs w:val="20"/>
                <w:lang w:eastAsia="ru-RU"/>
              </w:rPr>
              <w:t>2</w:t>
            </w:r>
          </w:p>
        </w:tc>
        <w:tc>
          <w:tcPr>
            <w:tcW w:w="7080" w:type="dxa"/>
            <w:gridSpan w:val="2"/>
            <w:vAlign w:val="center"/>
          </w:tcPr>
          <w:p w14:paraId="194D13B1" w14:textId="3188BFA7" w:rsidR="000206AE" w:rsidRPr="007504F9" w:rsidRDefault="000206AE" w:rsidP="003512E3">
            <w:pPr>
              <w:spacing w:after="0" w:line="240" w:lineRule="auto"/>
              <w:rPr>
                <w:rFonts w:ascii="Times New Roman" w:hAnsi="Times New Roman" w:cs="Times New Roman"/>
                <w:sz w:val="20"/>
                <w:szCs w:val="20"/>
                <w:lang w:eastAsia="ru-RU"/>
              </w:rPr>
            </w:pPr>
            <w:r w:rsidRPr="007504F9">
              <w:rPr>
                <w:rFonts w:ascii="Times New Roman" w:hAnsi="Times New Roman" w:cs="Times New Roman"/>
                <w:sz w:val="20"/>
                <w:szCs w:val="20"/>
              </w:rPr>
              <w:t>- Кронблок TC-1</w:t>
            </w:r>
            <w:r w:rsidR="00A4310A">
              <w:rPr>
                <w:rFonts w:ascii="Times New Roman" w:hAnsi="Times New Roman" w:cs="Times New Roman"/>
                <w:sz w:val="20"/>
                <w:szCs w:val="20"/>
              </w:rPr>
              <w:t>70</w:t>
            </w:r>
          </w:p>
        </w:tc>
        <w:tc>
          <w:tcPr>
            <w:tcW w:w="1131" w:type="dxa"/>
            <w:gridSpan w:val="2"/>
          </w:tcPr>
          <w:p w14:paraId="3CF91982"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тягач</w:t>
            </w:r>
          </w:p>
        </w:tc>
        <w:tc>
          <w:tcPr>
            <w:tcW w:w="1631" w:type="dxa"/>
            <w:gridSpan w:val="3"/>
          </w:tcPr>
          <w:p w14:paraId="3B547083"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тягач</w:t>
            </w:r>
          </w:p>
        </w:tc>
        <w:tc>
          <w:tcPr>
            <w:tcW w:w="882" w:type="dxa"/>
            <w:gridSpan w:val="2"/>
            <w:vAlign w:val="center"/>
          </w:tcPr>
          <w:p w14:paraId="316D14BA"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 "-</w:t>
            </w:r>
          </w:p>
        </w:tc>
        <w:tc>
          <w:tcPr>
            <w:tcW w:w="670" w:type="dxa"/>
            <w:gridSpan w:val="2"/>
            <w:vAlign w:val="center"/>
          </w:tcPr>
          <w:p w14:paraId="40C0F3D2"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1:2</w:t>
            </w:r>
          </w:p>
        </w:tc>
        <w:tc>
          <w:tcPr>
            <w:tcW w:w="965" w:type="dxa"/>
            <w:gridSpan w:val="2"/>
            <w:vAlign w:val="center"/>
          </w:tcPr>
          <w:p w14:paraId="4556875F"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color w:val="000000"/>
                <w:sz w:val="20"/>
                <w:szCs w:val="20"/>
              </w:rPr>
              <w:t>1</w:t>
            </w:r>
          </w:p>
        </w:tc>
        <w:tc>
          <w:tcPr>
            <w:tcW w:w="1621" w:type="dxa"/>
            <w:gridSpan w:val="2"/>
            <w:tcBorders>
              <w:right w:val="double" w:sz="4" w:space="0" w:color="auto"/>
            </w:tcBorders>
            <w:vAlign w:val="center"/>
          </w:tcPr>
          <w:p w14:paraId="23941750"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в комплекте</w:t>
            </w:r>
          </w:p>
        </w:tc>
      </w:tr>
      <w:tr w:rsidR="000206AE" w:rsidRPr="00053B16" w14:paraId="7DF64E3C" w14:textId="77777777" w:rsidTr="00F00C22">
        <w:trPr>
          <w:gridBefore w:val="1"/>
          <w:wBefore w:w="14" w:type="dxa"/>
          <w:jc w:val="right"/>
        </w:trPr>
        <w:tc>
          <w:tcPr>
            <w:tcW w:w="829" w:type="dxa"/>
            <w:gridSpan w:val="3"/>
            <w:tcBorders>
              <w:left w:val="double" w:sz="4" w:space="0" w:color="auto"/>
            </w:tcBorders>
            <w:vAlign w:val="center"/>
          </w:tcPr>
          <w:p w14:paraId="0D0CC131"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sz w:val="20"/>
                <w:szCs w:val="20"/>
                <w:lang w:eastAsia="ru-RU"/>
              </w:rPr>
              <w:t>1.3</w:t>
            </w:r>
          </w:p>
        </w:tc>
        <w:tc>
          <w:tcPr>
            <w:tcW w:w="7080" w:type="dxa"/>
            <w:gridSpan w:val="2"/>
            <w:vAlign w:val="center"/>
          </w:tcPr>
          <w:p w14:paraId="3D5C3731" w14:textId="4EA9D9FA" w:rsidR="000206AE" w:rsidRPr="007504F9" w:rsidRDefault="000206AE" w:rsidP="003512E3">
            <w:pPr>
              <w:spacing w:after="0" w:line="240" w:lineRule="auto"/>
              <w:rPr>
                <w:rFonts w:ascii="Times New Roman" w:hAnsi="Times New Roman" w:cs="Times New Roman"/>
                <w:sz w:val="20"/>
                <w:szCs w:val="20"/>
                <w:lang w:eastAsia="ru-RU"/>
              </w:rPr>
            </w:pPr>
            <w:r w:rsidRPr="007504F9">
              <w:rPr>
                <w:rFonts w:ascii="Times New Roman" w:hAnsi="Times New Roman" w:cs="Times New Roman"/>
                <w:sz w:val="20"/>
                <w:szCs w:val="20"/>
              </w:rPr>
              <w:t>- Талевый блок YC-1</w:t>
            </w:r>
            <w:r w:rsidR="00A4310A">
              <w:rPr>
                <w:rFonts w:ascii="Times New Roman" w:hAnsi="Times New Roman" w:cs="Times New Roman"/>
                <w:sz w:val="20"/>
                <w:szCs w:val="20"/>
              </w:rPr>
              <w:t>70</w:t>
            </w:r>
            <w:r w:rsidRPr="007504F9">
              <w:rPr>
                <w:rFonts w:ascii="Times New Roman" w:hAnsi="Times New Roman" w:cs="Times New Roman"/>
                <w:sz w:val="20"/>
                <w:szCs w:val="20"/>
              </w:rPr>
              <w:t>, г/п-1</w:t>
            </w:r>
            <w:r w:rsidR="00A4310A">
              <w:rPr>
                <w:rFonts w:ascii="Times New Roman" w:hAnsi="Times New Roman" w:cs="Times New Roman"/>
                <w:sz w:val="20"/>
                <w:szCs w:val="20"/>
              </w:rPr>
              <w:t>70</w:t>
            </w:r>
            <w:r w:rsidRPr="007504F9">
              <w:rPr>
                <w:rFonts w:ascii="Times New Roman" w:hAnsi="Times New Roman" w:cs="Times New Roman"/>
                <w:sz w:val="20"/>
                <w:szCs w:val="20"/>
              </w:rPr>
              <w:t xml:space="preserve"> тн</w:t>
            </w:r>
          </w:p>
        </w:tc>
        <w:tc>
          <w:tcPr>
            <w:tcW w:w="1131" w:type="dxa"/>
            <w:gridSpan w:val="2"/>
          </w:tcPr>
          <w:p w14:paraId="15BE1ABA"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тягач</w:t>
            </w:r>
          </w:p>
        </w:tc>
        <w:tc>
          <w:tcPr>
            <w:tcW w:w="1631" w:type="dxa"/>
            <w:gridSpan w:val="3"/>
          </w:tcPr>
          <w:p w14:paraId="39140426"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тягач</w:t>
            </w:r>
          </w:p>
        </w:tc>
        <w:tc>
          <w:tcPr>
            <w:tcW w:w="882" w:type="dxa"/>
            <w:gridSpan w:val="2"/>
            <w:vAlign w:val="center"/>
          </w:tcPr>
          <w:p w14:paraId="4FEFF095"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 "-</w:t>
            </w:r>
          </w:p>
        </w:tc>
        <w:tc>
          <w:tcPr>
            <w:tcW w:w="670" w:type="dxa"/>
            <w:gridSpan w:val="2"/>
            <w:vAlign w:val="center"/>
          </w:tcPr>
          <w:p w14:paraId="42ED689C"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1:2</w:t>
            </w:r>
          </w:p>
        </w:tc>
        <w:tc>
          <w:tcPr>
            <w:tcW w:w="965" w:type="dxa"/>
            <w:gridSpan w:val="2"/>
            <w:vAlign w:val="center"/>
          </w:tcPr>
          <w:p w14:paraId="28D2F267" w14:textId="77777777" w:rsidR="000206AE" w:rsidRPr="007504F9" w:rsidRDefault="000206AE" w:rsidP="003512E3">
            <w:pPr>
              <w:spacing w:after="0" w:line="240" w:lineRule="auto"/>
              <w:jc w:val="center"/>
              <w:rPr>
                <w:rFonts w:ascii="Times New Roman" w:hAnsi="Times New Roman" w:cs="Times New Roman"/>
                <w:sz w:val="20"/>
                <w:szCs w:val="20"/>
                <w:lang w:val="en-US" w:eastAsia="ru-RU"/>
              </w:rPr>
            </w:pPr>
            <w:r w:rsidRPr="007504F9">
              <w:rPr>
                <w:rFonts w:ascii="Times New Roman" w:hAnsi="Times New Roman" w:cs="Times New Roman"/>
                <w:color w:val="000000"/>
                <w:sz w:val="20"/>
                <w:szCs w:val="20"/>
                <w:lang w:val="en-US"/>
              </w:rPr>
              <w:t>1</w:t>
            </w:r>
          </w:p>
        </w:tc>
        <w:tc>
          <w:tcPr>
            <w:tcW w:w="1621" w:type="dxa"/>
            <w:gridSpan w:val="2"/>
            <w:tcBorders>
              <w:right w:val="double" w:sz="4" w:space="0" w:color="auto"/>
            </w:tcBorders>
            <w:vAlign w:val="center"/>
          </w:tcPr>
          <w:p w14:paraId="3FAA2911"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 "-</w:t>
            </w:r>
          </w:p>
        </w:tc>
      </w:tr>
      <w:tr w:rsidR="000206AE" w:rsidRPr="00053B16" w14:paraId="1829FB06" w14:textId="77777777" w:rsidTr="00F00C22">
        <w:trPr>
          <w:gridBefore w:val="1"/>
          <w:wBefore w:w="14" w:type="dxa"/>
          <w:jc w:val="right"/>
        </w:trPr>
        <w:tc>
          <w:tcPr>
            <w:tcW w:w="829" w:type="dxa"/>
            <w:gridSpan w:val="3"/>
            <w:tcBorders>
              <w:left w:val="double" w:sz="4" w:space="0" w:color="auto"/>
            </w:tcBorders>
            <w:vAlign w:val="center"/>
          </w:tcPr>
          <w:p w14:paraId="6D244490"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sz w:val="20"/>
                <w:szCs w:val="20"/>
                <w:lang w:eastAsia="ru-RU"/>
              </w:rPr>
              <w:t>1.4</w:t>
            </w:r>
          </w:p>
        </w:tc>
        <w:tc>
          <w:tcPr>
            <w:tcW w:w="7080" w:type="dxa"/>
            <w:gridSpan w:val="2"/>
            <w:vAlign w:val="center"/>
          </w:tcPr>
          <w:p w14:paraId="23673064" w14:textId="2E103D8B" w:rsidR="000206AE" w:rsidRPr="007504F9" w:rsidRDefault="000206AE" w:rsidP="003512E3">
            <w:pPr>
              <w:spacing w:after="0" w:line="240" w:lineRule="auto"/>
              <w:rPr>
                <w:rFonts w:ascii="Times New Roman" w:hAnsi="Times New Roman" w:cs="Times New Roman"/>
                <w:sz w:val="20"/>
                <w:szCs w:val="20"/>
                <w:lang w:eastAsia="ru-RU"/>
              </w:rPr>
            </w:pPr>
            <w:r w:rsidRPr="007504F9">
              <w:rPr>
                <w:rFonts w:ascii="Times New Roman" w:hAnsi="Times New Roman" w:cs="Times New Roman"/>
                <w:sz w:val="20"/>
                <w:szCs w:val="20"/>
              </w:rPr>
              <w:t>- Крюкоблок DG-180. г/п-1</w:t>
            </w:r>
            <w:r w:rsidR="00A4310A">
              <w:rPr>
                <w:rFonts w:ascii="Times New Roman" w:hAnsi="Times New Roman" w:cs="Times New Roman"/>
                <w:sz w:val="20"/>
                <w:szCs w:val="20"/>
              </w:rPr>
              <w:t>70</w:t>
            </w:r>
            <w:r w:rsidRPr="007504F9">
              <w:rPr>
                <w:rFonts w:ascii="Times New Roman" w:hAnsi="Times New Roman" w:cs="Times New Roman"/>
                <w:sz w:val="20"/>
                <w:szCs w:val="20"/>
              </w:rPr>
              <w:t xml:space="preserve"> тн</w:t>
            </w:r>
          </w:p>
        </w:tc>
        <w:tc>
          <w:tcPr>
            <w:tcW w:w="1131" w:type="dxa"/>
            <w:gridSpan w:val="2"/>
            <w:vAlign w:val="center"/>
          </w:tcPr>
          <w:p w14:paraId="48B82B58"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авт./тр</w:t>
            </w:r>
          </w:p>
        </w:tc>
        <w:tc>
          <w:tcPr>
            <w:tcW w:w="1631" w:type="dxa"/>
            <w:gridSpan w:val="3"/>
            <w:vAlign w:val="center"/>
          </w:tcPr>
          <w:p w14:paraId="5C639F97"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авт./тр</w:t>
            </w:r>
          </w:p>
        </w:tc>
        <w:tc>
          <w:tcPr>
            <w:tcW w:w="882" w:type="dxa"/>
            <w:gridSpan w:val="2"/>
            <w:vAlign w:val="center"/>
          </w:tcPr>
          <w:p w14:paraId="74EE4EC6"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 "-</w:t>
            </w:r>
          </w:p>
        </w:tc>
        <w:tc>
          <w:tcPr>
            <w:tcW w:w="670" w:type="dxa"/>
            <w:gridSpan w:val="2"/>
            <w:vAlign w:val="center"/>
          </w:tcPr>
          <w:p w14:paraId="755109D9"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1:2</w:t>
            </w:r>
          </w:p>
        </w:tc>
        <w:tc>
          <w:tcPr>
            <w:tcW w:w="965" w:type="dxa"/>
            <w:gridSpan w:val="2"/>
            <w:vAlign w:val="center"/>
          </w:tcPr>
          <w:p w14:paraId="40F3B6B4"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color w:val="000000"/>
                <w:sz w:val="20"/>
                <w:szCs w:val="20"/>
              </w:rPr>
              <w:t>2</w:t>
            </w:r>
          </w:p>
        </w:tc>
        <w:tc>
          <w:tcPr>
            <w:tcW w:w="1621" w:type="dxa"/>
            <w:gridSpan w:val="2"/>
            <w:tcBorders>
              <w:right w:val="double" w:sz="4" w:space="0" w:color="auto"/>
            </w:tcBorders>
            <w:vAlign w:val="center"/>
          </w:tcPr>
          <w:p w14:paraId="60B4EE61"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 "-</w:t>
            </w:r>
          </w:p>
        </w:tc>
      </w:tr>
      <w:tr w:rsidR="000206AE" w:rsidRPr="00053B16" w14:paraId="618A5701" w14:textId="77777777" w:rsidTr="00F00C22">
        <w:trPr>
          <w:gridBefore w:val="1"/>
          <w:wBefore w:w="14" w:type="dxa"/>
          <w:jc w:val="right"/>
        </w:trPr>
        <w:tc>
          <w:tcPr>
            <w:tcW w:w="829" w:type="dxa"/>
            <w:gridSpan w:val="3"/>
            <w:tcBorders>
              <w:left w:val="double" w:sz="4" w:space="0" w:color="auto"/>
            </w:tcBorders>
            <w:vAlign w:val="center"/>
          </w:tcPr>
          <w:p w14:paraId="1D8FCB5B"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sz w:val="20"/>
                <w:szCs w:val="20"/>
                <w:lang w:eastAsia="ru-RU"/>
              </w:rPr>
              <w:t>2</w:t>
            </w:r>
          </w:p>
        </w:tc>
        <w:tc>
          <w:tcPr>
            <w:tcW w:w="7080" w:type="dxa"/>
            <w:gridSpan w:val="2"/>
            <w:vAlign w:val="center"/>
          </w:tcPr>
          <w:p w14:paraId="3079220C" w14:textId="77777777" w:rsidR="000206AE" w:rsidRPr="007504F9" w:rsidRDefault="000206AE" w:rsidP="003512E3">
            <w:pPr>
              <w:spacing w:after="0" w:line="240" w:lineRule="auto"/>
              <w:rPr>
                <w:rFonts w:ascii="Times New Roman" w:hAnsi="Times New Roman" w:cs="Times New Roman"/>
                <w:sz w:val="20"/>
                <w:szCs w:val="20"/>
                <w:lang w:eastAsia="ru-RU"/>
              </w:rPr>
            </w:pPr>
            <w:r w:rsidRPr="007504F9">
              <w:rPr>
                <w:rFonts w:ascii="Times New Roman" w:hAnsi="Times New Roman" w:cs="Times New Roman"/>
                <w:sz w:val="20"/>
                <w:szCs w:val="20"/>
              </w:rPr>
              <w:t>Ротор ZP-205</w:t>
            </w:r>
          </w:p>
        </w:tc>
        <w:tc>
          <w:tcPr>
            <w:tcW w:w="1131" w:type="dxa"/>
            <w:gridSpan w:val="2"/>
            <w:vAlign w:val="center"/>
          </w:tcPr>
          <w:p w14:paraId="321C04D8"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авт./тр</w:t>
            </w:r>
          </w:p>
        </w:tc>
        <w:tc>
          <w:tcPr>
            <w:tcW w:w="1631" w:type="dxa"/>
            <w:gridSpan w:val="3"/>
            <w:vAlign w:val="center"/>
          </w:tcPr>
          <w:p w14:paraId="77F2AE2E"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авт./тр</w:t>
            </w:r>
          </w:p>
        </w:tc>
        <w:tc>
          <w:tcPr>
            <w:tcW w:w="882" w:type="dxa"/>
            <w:gridSpan w:val="2"/>
            <w:vAlign w:val="center"/>
          </w:tcPr>
          <w:p w14:paraId="34110124"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 "-</w:t>
            </w:r>
          </w:p>
        </w:tc>
        <w:tc>
          <w:tcPr>
            <w:tcW w:w="670" w:type="dxa"/>
            <w:gridSpan w:val="2"/>
            <w:vAlign w:val="center"/>
          </w:tcPr>
          <w:p w14:paraId="0B65813F"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1:2</w:t>
            </w:r>
          </w:p>
        </w:tc>
        <w:tc>
          <w:tcPr>
            <w:tcW w:w="965" w:type="dxa"/>
            <w:gridSpan w:val="2"/>
            <w:vAlign w:val="center"/>
          </w:tcPr>
          <w:p w14:paraId="501C0615"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color w:val="000000"/>
                <w:sz w:val="20"/>
                <w:szCs w:val="20"/>
              </w:rPr>
              <w:t>1</w:t>
            </w:r>
          </w:p>
        </w:tc>
        <w:tc>
          <w:tcPr>
            <w:tcW w:w="1621" w:type="dxa"/>
            <w:gridSpan w:val="2"/>
            <w:tcBorders>
              <w:right w:val="double" w:sz="4" w:space="0" w:color="auto"/>
            </w:tcBorders>
            <w:vAlign w:val="center"/>
          </w:tcPr>
          <w:p w14:paraId="5E22364F"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sz w:val="20"/>
                <w:szCs w:val="20"/>
              </w:rPr>
              <w:t>кран-10 тн,</w:t>
            </w:r>
          </w:p>
        </w:tc>
      </w:tr>
      <w:tr w:rsidR="000206AE" w:rsidRPr="00053B16" w14:paraId="11C2FA0F" w14:textId="77777777" w:rsidTr="00F00C22">
        <w:trPr>
          <w:gridBefore w:val="1"/>
          <w:wBefore w:w="14" w:type="dxa"/>
          <w:jc w:val="right"/>
        </w:trPr>
        <w:tc>
          <w:tcPr>
            <w:tcW w:w="829" w:type="dxa"/>
            <w:gridSpan w:val="3"/>
            <w:tcBorders>
              <w:left w:val="double" w:sz="4" w:space="0" w:color="auto"/>
            </w:tcBorders>
            <w:vAlign w:val="center"/>
          </w:tcPr>
          <w:p w14:paraId="1338A732"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sz w:val="20"/>
                <w:szCs w:val="20"/>
                <w:lang w:eastAsia="ru-RU"/>
              </w:rPr>
              <w:t>3</w:t>
            </w:r>
          </w:p>
        </w:tc>
        <w:tc>
          <w:tcPr>
            <w:tcW w:w="7080" w:type="dxa"/>
            <w:gridSpan w:val="2"/>
            <w:vAlign w:val="center"/>
          </w:tcPr>
          <w:p w14:paraId="7F72D6DE" w14:textId="77777777" w:rsidR="000206AE" w:rsidRPr="007504F9" w:rsidRDefault="000206AE" w:rsidP="003512E3">
            <w:pPr>
              <w:spacing w:after="0" w:line="240" w:lineRule="auto"/>
              <w:rPr>
                <w:rFonts w:ascii="Times New Roman" w:hAnsi="Times New Roman" w:cs="Times New Roman"/>
                <w:sz w:val="20"/>
                <w:szCs w:val="20"/>
                <w:lang w:val="kk-KZ" w:eastAsia="ru-RU"/>
              </w:rPr>
            </w:pPr>
            <w:r w:rsidRPr="007504F9">
              <w:rPr>
                <w:rFonts w:ascii="Times New Roman" w:hAnsi="Times New Roman" w:cs="Times New Roman"/>
                <w:sz w:val="20"/>
                <w:szCs w:val="20"/>
              </w:rPr>
              <w:t>Вертлюг SL170, Максим. статических нагрузка кН-1700</w:t>
            </w:r>
          </w:p>
        </w:tc>
        <w:tc>
          <w:tcPr>
            <w:tcW w:w="1131" w:type="dxa"/>
            <w:gridSpan w:val="2"/>
            <w:vAlign w:val="center"/>
          </w:tcPr>
          <w:p w14:paraId="73A9FB35"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тягач</w:t>
            </w:r>
          </w:p>
        </w:tc>
        <w:tc>
          <w:tcPr>
            <w:tcW w:w="1631" w:type="dxa"/>
            <w:gridSpan w:val="3"/>
            <w:vAlign w:val="center"/>
          </w:tcPr>
          <w:p w14:paraId="5B170422"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тягач</w:t>
            </w:r>
          </w:p>
        </w:tc>
        <w:tc>
          <w:tcPr>
            <w:tcW w:w="882" w:type="dxa"/>
            <w:gridSpan w:val="2"/>
            <w:vAlign w:val="center"/>
          </w:tcPr>
          <w:p w14:paraId="1D066B23"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 "-</w:t>
            </w:r>
          </w:p>
        </w:tc>
        <w:tc>
          <w:tcPr>
            <w:tcW w:w="670" w:type="dxa"/>
            <w:gridSpan w:val="2"/>
            <w:vAlign w:val="center"/>
          </w:tcPr>
          <w:p w14:paraId="1A48EEF1"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1:2</w:t>
            </w:r>
          </w:p>
        </w:tc>
        <w:tc>
          <w:tcPr>
            <w:tcW w:w="965" w:type="dxa"/>
            <w:gridSpan w:val="2"/>
            <w:vAlign w:val="center"/>
          </w:tcPr>
          <w:p w14:paraId="7B034321"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color w:val="000000"/>
                <w:sz w:val="20"/>
                <w:szCs w:val="20"/>
              </w:rPr>
              <w:t>1</w:t>
            </w:r>
          </w:p>
        </w:tc>
        <w:tc>
          <w:tcPr>
            <w:tcW w:w="1621" w:type="dxa"/>
            <w:gridSpan w:val="2"/>
            <w:tcBorders>
              <w:right w:val="double" w:sz="4" w:space="0" w:color="auto"/>
            </w:tcBorders>
            <w:vAlign w:val="center"/>
          </w:tcPr>
          <w:p w14:paraId="47332FF1"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 "-</w:t>
            </w:r>
          </w:p>
        </w:tc>
      </w:tr>
      <w:tr w:rsidR="000206AE" w:rsidRPr="00053B16" w14:paraId="1456570C" w14:textId="77777777" w:rsidTr="00F00C22">
        <w:trPr>
          <w:gridBefore w:val="1"/>
          <w:wBefore w:w="14" w:type="dxa"/>
          <w:trHeight w:val="56"/>
          <w:jc w:val="right"/>
        </w:trPr>
        <w:tc>
          <w:tcPr>
            <w:tcW w:w="829" w:type="dxa"/>
            <w:gridSpan w:val="3"/>
            <w:tcBorders>
              <w:left w:val="double" w:sz="4" w:space="0" w:color="auto"/>
            </w:tcBorders>
            <w:vAlign w:val="center"/>
          </w:tcPr>
          <w:p w14:paraId="7FFFCC30"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sz w:val="20"/>
                <w:szCs w:val="20"/>
                <w:lang w:eastAsia="ru-RU"/>
              </w:rPr>
              <w:t>4</w:t>
            </w:r>
          </w:p>
        </w:tc>
        <w:tc>
          <w:tcPr>
            <w:tcW w:w="7080" w:type="dxa"/>
            <w:gridSpan w:val="2"/>
            <w:vAlign w:val="center"/>
          </w:tcPr>
          <w:p w14:paraId="13495D3A" w14:textId="77777777" w:rsidR="000206AE" w:rsidRPr="007504F9" w:rsidRDefault="000206AE" w:rsidP="003512E3">
            <w:pPr>
              <w:spacing w:after="0" w:line="240" w:lineRule="auto"/>
              <w:rPr>
                <w:rFonts w:ascii="Times New Roman" w:hAnsi="Times New Roman" w:cs="Times New Roman"/>
                <w:sz w:val="20"/>
                <w:szCs w:val="20"/>
                <w:lang w:eastAsia="ru-RU"/>
              </w:rPr>
            </w:pPr>
            <w:r w:rsidRPr="007504F9">
              <w:rPr>
                <w:rFonts w:ascii="Times New Roman" w:hAnsi="Times New Roman" w:cs="Times New Roman"/>
                <w:sz w:val="20"/>
                <w:szCs w:val="20"/>
              </w:rPr>
              <w:t>Средства управления бурильщика</w:t>
            </w:r>
          </w:p>
        </w:tc>
        <w:tc>
          <w:tcPr>
            <w:tcW w:w="1131" w:type="dxa"/>
            <w:gridSpan w:val="2"/>
          </w:tcPr>
          <w:p w14:paraId="008A436E"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тягач</w:t>
            </w:r>
          </w:p>
        </w:tc>
        <w:tc>
          <w:tcPr>
            <w:tcW w:w="1631" w:type="dxa"/>
            <w:gridSpan w:val="3"/>
          </w:tcPr>
          <w:p w14:paraId="53497FC4"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тягач</w:t>
            </w:r>
          </w:p>
        </w:tc>
        <w:tc>
          <w:tcPr>
            <w:tcW w:w="882" w:type="dxa"/>
            <w:gridSpan w:val="2"/>
            <w:vAlign w:val="center"/>
          </w:tcPr>
          <w:p w14:paraId="45B773DF"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 "-</w:t>
            </w:r>
          </w:p>
        </w:tc>
        <w:tc>
          <w:tcPr>
            <w:tcW w:w="670" w:type="dxa"/>
            <w:gridSpan w:val="2"/>
            <w:vAlign w:val="center"/>
          </w:tcPr>
          <w:p w14:paraId="29E50602"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1:2</w:t>
            </w:r>
          </w:p>
        </w:tc>
        <w:tc>
          <w:tcPr>
            <w:tcW w:w="965" w:type="dxa"/>
            <w:gridSpan w:val="2"/>
            <w:vAlign w:val="center"/>
          </w:tcPr>
          <w:p w14:paraId="522445F4"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color w:val="000000"/>
                <w:sz w:val="20"/>
                <w:szCs w:val="20"/>
              </w:rPr>
              <w:t>1</w:t>
            </w:r>
          </w:p>
        </w:tc>
        <w:tc>
          <w:tcPr>
            <w:tcW w:w="1621" w:type="dxa"/>
            <w:gridSpan w:val="2"/>
            <w:tcBorders>
              <w:right w:val="double" w:sz="4" w:space="0" w:color="auto"/>
            </w:tcBorders>
            <w:vAlign w:val="center"/>
          </w:tcPr>
          <w:p w14:paraId="549C8991"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 "-</w:t>
            </w:r>
          </w:p>
        </w:tc>
      </w:tr>
      <w:tr w:rsidR="000206AE" w:rsidRPr="00053B16" w14:paraId="25115EA5" w14:textId="77777777" w:rsidTr="00F00C22">
        <w:trPr>
          <w:gridBefore w:val="1"/>
          <w:wBefore w:w="14" w:type="dxa"/>
          <w:jc w:val="right"/>
        </w:trPr>
        <w:tc>
          <w:tcPr>
            <w:tcW w:w="829" w:type="dxa"/>
            <w:gridSpan w:val="3"/>
            <w:tcBorders>
              <w:left w:val="double" w:sz="4" w:space="0" w:color="auto"/>
            </w:tcBorders>
            <w:vAlign w:val="center"/>
          </w:tcPr>
          <w:p w14:paraId="4F5612E4"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sz w:val="20"/>
                <w:szCs w:val="20"/>
                <w:lang w:eastAsia="ru-RU"/>
              </w:rPr>
              <w:t>5</w:t>
            </w:r>
          </w:p>
        </w:tc>
        <w:tc>
          <w:tcPr>
            <w:tcW w:w="7080" w:type="dxa"/>
            <w:gridSpan w:val="2"/>
            <w:vAlign w:val="center"/>
          </w:tcPr>
          <w:p w14:paraId="341FA320" w14:textId="77777777" w:rsidR="000206AE" w:rsidRPr="007504F9" w:rsidRDefault="000206AE" w:rsidP="003512E3">
            <w:pPr>
              <w:spacing w:after="0" w:line="240" w:lineRule="auto"/>
              <w:rPr>
                <w:rFonts w:ascii="Times New Roman" w:hAnsi="Times New Roman" w:cs="Times New Roman"/>
                <w:sz w:val="20"/>
                <w:szCs w:val="20"/>
                <w:lang w:eastAsia="ru-RU"/>
              </w:rPr>
            </w:pPr>
            <w:r w:rsidRPr="007504F9">
              <w:rPr>
                <w:rFonts w:ascii="Times New Roman" w:hAnsi="Times New Roman" w:cs="Times New Roman"/>
                <w:sz w:val="20"/>
                <w:szCs w:val="20"/>
              </w:rPr>
              <w:t>Пульт управления бурильщика</w:t>
            </w:r>
          </w:p>
        </w:tc>
        <w:tc>
          <w:tcPr>
            <w:tcW w:w="1131" w:type="dxa"/>
            <w:gridSpan w:val="2"/>
            <w:vAlign w:val="center"/>
          </w:tcPr>
          <w:p w14:paraId="3CC1C47D"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тягач</w:t>
            </w:r>
          </w:p>
        </w:tc>
        <w:tc>
          <w:tcPr>
            <w:tcW w:w="1631" w:type="dxa"/>
            <w:gridSpan w:val="3"/>
            <w:vAlign w:val="center"/>
          </w:tcPr>
          <w:p w14:paraId="709BBC49"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тягач</w:t>
            </w:r>
          </w:p>
        </w:tc>
        <w:tc>
          <w:tcPr>
            <w:tcW w:w="882" w:type="dxa"/>
            <w:gridSpan w:val="2"/>
            <w:vAlign w:val="center"/>
          </w:tcPr>
          <w:p w14:paraId="2193244C"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 "-</w:t>
            </w:r>
          </w:p>
        </w:tc>
        <w:tc>
          <w:tcPr>
            <w:tcW w:w="670" w:type="dxa"/>
            <w:gridSpan w:val="2"/>
            <w:vAlign w:val="center"/>
          </w:tcPr>
          <w:p w14:paraId="24E4411E"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1:2</w:t>
            </w:r>
          </w:p>
        </w:tc>
        <w:tc>
          <w:tcPr>
            <w:tcW w:w="965" w:type="dxa"/>
            <w:gridSpan w:val="2"/>
            <w:vAlign w:val="center"/>
          </w:tcPr>
          <w:p w14:paraId="63A2D6A4" w14:textId="77777777" w:rsidR="000206AE" w:rsidRPr="007504F9" w:rsidRDefault="000206AE" w:rsidP="003512E3">
            <w:pPr>
              <w:spacing w:after="0" w:line="240" w:lineRule="auto"/>
              <w:jc w:val="center"/>
              <w:rPr>
                <w:rFonts w:ascii="Times New Roman" w:hAnsi="Times New Roman" w:cs="Times New Roman"/>
                <w:sz w:val="20"/>
                <w:szCs w:val="20"/>
                <w:lang w:val="en-US" w:eastAsia="ru-RU"/>
              </w:rPr>
            </w:pPr>
            <w:r w:rsidRPr="007504F9">
              <w:rPr>
                <w:rFonts w:ascii="Times New Roman" w:hAnsi="Times New Roman" w:cs="Times New Roman"/>
                <w:color w:val="000000"/>
                <w:sz w:val="20"/>
                <w:szCs w:val="20"/>
                <w:lang w:val="en-US"/>
              </w:rPr>
              <w:t>1</w:t>
            </w:r>
          </w:p>
        </w:tc>
        <w:tc>
          <w:tcPr>
            <w:tcW w:w="1621" w:type="dxa"/>
            <w:gridSpan w:val="2"/>
            <w:tcBorders>
              <w:right w:val="double" w:sz="4" w:space="0" w:color="auto"/>
            </w:tcBorders>
            <w:vAlign w:val="center"/>
          </w:tcPr>
          <w:p w14:paraId="79113B00"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 "-</w:t>
            </w:r>
          </w:p>
        </w:tc>
      </w:tr>
      <w:tr w:rsidR="000206AE" w:rsidRPr="00053B16" w14:paraId="6F24FC00" w14:textId="77777777" w:rsidTr="00F00C22">
        <w:trPr>
          <w:gridBefore w:val="1"/>
          <w:wBefore w:w="14" w:type="dxa"/>
          <w:jc w:val="right"/>
        </w:trPr>
        <w:tc>
          <w:tcPr>
            <w:tcW w:w="829" w:type="dxa"/>
            <w:gridSpan w:val="3"/>
            <w:tcBorders>
              <w:left w:val="double" w:sz="4" w:space="0" w:color="auto"/>
            </w:tcBorders>
          </w:tcPr>
          <w:p w14:paraId="2668AC25"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sz w:val="20"/>
                <w:szCs w:val="20"/>
                <w:lang w:eastAsia="ru-RU"/>
              </w:rPr>
              <w:t>6</w:t>
            </w:r>
          </w:p>
        </w:tc>
        <w:tc>
          <w:tcPr>
            <w:tcW w:w="7080" w:type="dxa"/>
            <w:gridSpan w:val="2"/>
          </w:tcPr>
          <w:p w14:paraId="18A0D6DE" w14:textId="77777777" w:rsidR="000206AE" w:rsidRPr="007504F9" w:rsidRDefault="000206AE" w:rsidP="003512E3">
            <w:pPr>
              <w:spacing w:after="0" w:line="240" w:lineRule="auto"/>
              <w:rPr>
                <w:rFonts w:ascii="Times New Roman" w:hAnsi="Times New Roman" w:cs="Times New Roman"/>
                <w:sz w:val="20"/>
                <w:szCs w:val="20"/>
                <w:lang w:eastAsia="ru-RU"/>
              </w:rPr>
            </w:pPr>
            <w:r w:rsidRPr="007504F9">
              <w:rPr>
                <w:rFonts w:ascii="Times New Roman" w:hAnsi="Times New Roman" w:cs="Times New Roman"/>
                <w:sz w:val="20"/>
                <w:szCs w:val="20"/>
              </w:rPr>
              <w:t>Индикаторы процессов бурения «MDTOTCO» (нагрузка на долото, число оборотов, крутящий момент при свинчивании труб, расход бурового раствора, число ходов насоса)</w:t>
            </w:r>
          </w:p>
        </w:tc>
        <w:tc>
          <w:tcPr>
            <w:tcW w:w="1131" w:type="dxa"/>
            <w:gridSpan w:val="2"/>
          </w:tcPr>
          <w:p w14:paraId="6D5FCACD"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тягач</w:t>
            </w:r>
          </w:p>
        </w:tc>
        <w:tc>
          <w:tcPr>
            <w:tcW w:w="1631" w:type="dxa"/>
            <w:gridSpan w:val="3"/>
          </w:tcPr>
          <w:p w14:paraId="0EF4179B"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тягач</w:t>
            </w:r>
          </w:p>
        </w:tc>
        <w:tc>
          <w:tcPr>
            <w:tcW w:w="882" w:type="dxa"/>
            <w:gridSpan w:val="2"/>
          </w:tcPr>
          <w:p w14:paraId="453A55D2"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 "-</w:t>
            </w:r>
          </w:p>
        </w:tc>
        <w:tc>
          <w:tcPr>
            <w:tcW w:w="670" w:type="dxa"/>
            <w:gridSpan w:val="2"/>
            <w:vAlign w:val="center"/>
          </w:tcPr>
          <w:p w14:paraId="69FB4230"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1:2</w:t>
            </w:r>
          </w:p>
        </w:tc>
        <w:tc>
          <w:tcPr>
            <w:tcW w:w="965" w:type="dxa"/>
            <w:gridSpan w:val="2"/>
          </w:tcPr>
          <w:p w14:paraId="672710AA"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2</w:t>
            </w:r>
          </w:p>
        </w:tc>
        <w:tc>
          <w:tcPr>
            <w:tcW w:w="1621" w:type="dxa"/>
            <w:gridSpan w:val="2"/>
            <w:tcBorders>
              <w:right w:val="double" w:sz="4" w:space="0" w:color="auto"/>
            </w:tcBorders>
          </w:tcPr>
          <w:p w14:paraId="60B732CE"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 "-</w:t>
            </w:r>
          </w:p>
        </w:tc>
      </w:tr>
      <w:tr w:rsidR="000206AE" w:rsidRPr="00053B16" w14:paraId="3995B6E6" w14:textId="77777777" w:rsidTr="00F00C22">
        <w:trPr>
          <w:gridBefore w:val="1"/>
          <w:wBefore w:w="14" w:type="dxa"/>
          <w:jc w:val="right"/>
        </w:trPr>
        <w:tc>
          <w:tcPr>
            <w:tcW w:w="829" w:type="dxa"/>
            <w:gridSpan w:val="3"/>
            <w:tcBorders>
              <w:left w:val="double" w:sz="4" w:space="0" w:color="auto"/>
            </w:tcBorders>
          </w:tcPr>
          <w:p w14:paraId="78E46CCE"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sz w:val="20"/>
                <w:szCs w:val="20"/>
                <w:lang w:eastAsia="ru-RU"/>
              </w:rPr>
              <w:t>7</w:t>
            </w:r>
          </w:p>
        </w:tc>
        <w:tc>
          <w:tcPr>
            <w:tcW w:w="7080" w:type="dxa"/>
            <w:gridSpan w:val="2"/>
          </w:tcPr>
          <w:p w14:paraId="6E2F0EBF" w14:textId="77777777" w:rsidR="000206AE" w:rsidRPr="007504F9" w:rsidRDefault="000206AE" w:rsidP="003512E3">
            <w:pPr>
              <w:spacing w:after="0" w:line="240" w:lineRule="auto"/>
              <w:rPr>
                <w:rFonts w:ascii="Times New Roman" w:hAnsi="Times New Roman" w:cs="Times New Roman"/>
                <w:sz w:val="20"/>
                <w:szCs w:val="20"/>
                <w:lang w:eastAsia="ru-RU"/>
              </w:rPr>
            </w:pPr>
            <w:r w:rsidRPr="007504F9">
              <w:rPr>
                <w:rFonts w:ascii="Times New Roman" w:hAnsi="Times New Roman" w:cs="Times New Roman"/>
                <w:sz w:val="20"/>
                <w:szCs w:val="20"/>
              </w:rPr>
              <w:t>Индикаторы (вес колонны, проходка, крутящий момент стола ротора, давление на выкидных насоса, скорость хода насоса)</w:t>
            </w:r>
          </w:p>
        </w:tc>
        <w:tc>
          <w:tcPr>
            <w:tcW w:w="1131" w:type="dxa"/>
            <w:gridSpan w:val="2"/>
            <w:vAlign w:val="center"/>
          </w:tcPr>
          <w:p w14:paraId="1E55B597"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авт./тр.</w:t>
            </w:r>
          </w:p>
        </w:tc>
        <w:tc>
          <w:tcPr>
            <w:tcW w:w="1631" w:type="dxa"/>
            <w:gridSpan w:val="3"/>
            <w:vAlign w:val="center"/>
          </w:tcPr>
          <w:p w14:paraId="5924339A"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авт./тр.</w:t>
            </w:r>
          </w:p>
        </w:tc>
        <w:tc>
          <w:tcPr>
            <w:tcW w:w="882" w:type="dxa"/>
            <w:gridSpan w:val="2"/>
          </w:tcPr>
          <w:p w14:paraId="5CDC7B4D"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 "-</w:t>
            </w:r>
          </w:p>
        </w:tc>
        <w:tc>
          <w:tcPr>
            <w:tcW w:w="670" w:type="dxa"/>
            <w:gridSpan w:val="2"/>
            <w:vAlign w:val="center"/>
          </w:tcPr>
          <w:p w14:paraId="11732971"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1:2</w:t>
            </w:r>
          </w:p>
        </w:tc>
        <w:tc>
          <w:tcPr>
            <w:tcW w:w="965" w:type="dxa"/>
            <w:gridSpan w:val="2"/>
          </w:tcPr>
          <w:p w14:paraId="0A09A02E"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color w:val="000000"/>
                <w:sz w:val="20"/>
                <w:szCs w:val="20"/>
              </w:rPr>
              <w:t>1</w:t>
            </w:r>
          </w:p>
        </w:tc>
        <w:tc>
          <w:tcPr>
            <w:tcW w:w="1621" w:type="dxa"/>
            <w:gridSpan w:val="2"/>
            <w:tcBorders>
              <w:right w:val="double" w:sz="4" w:space="0" w:color="auto"/>
            </w:tcBorders>
          </w:tcPr>
          <w:p w14:paraId="2E52CD2B"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 "-</w:t>
            </w:r>
          </w:p>
        </w:tc>
      </w:tr>
      <w:tr w:rsidR="000206AE" w:rsidRPr="00053B16" w14:paraId="6E0FC03E" w14:textId="77777777" w:rsidTr="00F00C22">
        <w:trPr>
          <w:gridBefore w:val="1"/>
          <w:wBefore w:w="14" w:type="dxa"/>
          <w:jc w:val="right"/>
        </w:trPr>
        <w:tc>
          <w:tcPr>
            <w:tcW w:w="829" w:type="dxa"/>
            <w:gridSpan w:val="3"/>
            <w:tcBorders>
              <w:left w:val="double" w:sz="4" w:space="0" w:color="auto"/>
            </w:tcBorders>
          </w:tcPr>
          <w:p w14:paraId="3F966BF3"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sz w:val="20"/>
                <w:szCs w:val="20"/>
                <w:lang w:eastAsia="ru-RU"/>
              </w:rPr>
              <w:t>8</w:t>
            </w:r>
          </w:p>
        </w:tc>
        <w:tc>
          <w:tcPr>
            <w:tcW w:w="7080" w:type="dxa"/>
            <w:gridSpan w:val="2"/>
          </w:tcPr>
          <w:p w14:paraId="08B80D51" w14:textId="77777777" w:rsidR="000206AE" w:rsidRPr="007504F9" w:rsidRDefault="000206AE" w:rsidP="003512E3">
            <w:pPr>
              <w:spacing w:after="0" w:line="240" w:lineRule="auto"/>
              <w:rPr>
                <w:rFonts w:ascii="Times New Roman" w:hAnsi="Times New Roman" w:cs="Times New Roman"/>
                <w:sz w:val="20"/>
                <w:szCs w:val="20"/>
                <w:lang w:eastAsia="ru-RU"/>
              </w:rPr>
            </w:pPr>
            <w:r w:rsidRPr="007504F9">
              <w:rPr>
                <w:rFonts w:ascii="Times New Roman" w:hAnsi="Times New Roman" w:cs="Times New Roman"/>
                <w:sz w:val="20"/>
                <w:szCs w:val="20"/>
              </w:rPr>
              <w:t>Индикатор бурового раствора в приемных емкостях и уровня потока</w:t>
            </w:r>
          </w:p>
        </w:tc>
        <w:tc>
          <w:tcPr>
            <w:tcW w:w="1131" w:type="dxa"/>
            <w:gridSpan w:val="2"/>
            <w:vAlign w:val="center"/>
          </w:tcPr>
          <w:p w14:paraId="17E38D35"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авт./тр</w:t>
            </w:r>
          </w:p>
        </w:tc>
        <w:tc>
          <w:tcPr>
            <w:tcW w:w="1631" w:type="dxa"/>
            <w:gridSpan w:val="3"/>
            <w:vAlign w:val="center"/>
          </w:tcPr>
          <w:p w14:paraId="0FACE740"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авт./тр</w:t>
            </w:r>
          </w:p>
        </w:tc>
        <w:tc>
          <w:tcPr>
            <w:tcW w:w="882" w:type="dxa"/>
            <w:gridSpan w:val="2"/>
          </w:tcPr>
          <w:p w14:paraId="7730302E"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 "-</w:t>
            </w:r>
          </w:p>
        </w:tc>
        <w:tc>
          <w:tcPr>
            <w:tcW w:w="670" w:type="dxa"/>
            <w:gridSpan w:val="2"/>
            <w:vAlign w:val="center"/>
          </w:tcPr>
          <w:p w14:paraId="0EB53BD1"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1:2</w:t>
            </w:r>
          </w:p>
        </w:tc>
        <w:tc>
          <w:tcPr>
            <w:tcW w:w="965" w:type="dxa"/>
            <w:gridSpan w:val="2"/>
          </w:tcPr>
          <w:p w14:paraId="59C47201"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color w:val="000000"/>
                <w:sz w:val="20"/>
                <w:szCs w:val="20"/>
              </w:rPr>
              <w:t>2</w:t>
            </w:r>
          </w:p>
        </w:tc>
        <w:tc>
          <w:tcPr>
            <w:tcW w:w="1621" w:type="dxa"/>
            <w:gridSpan w:val="2"/>
            <w:tcBorders>
              <w:right w:val="double" w:sz="4" w:space="0" w:color="auto"/>
            </w:tcBorders>
          </w:tcPr>
          <w:p w14:paraId="6056693A"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 "-</w:t>
            </w:r>
          </w:p>
        </w:tc>
      </w:tr>
      <w:tr w:rsidR="000206AE" w:rsidRPr="00053B16" w14:paraId="1F3D713E" w14:textId="77777777" w:rsidTr="00F00C22">
        <w:trPr>
          <w:gridBefore w:val="1"/>
          <w:wBefore w:w="14" w:type="dxa"/>
          <w:jc w:val="right"/>
        </w:trPr>
        <w:tc>
          <w:tcPr>
            <w:tcW w:w="829" w:type="dxa"/>
            <w:gridSpan w:val="3"/>
            <w:tcBorders>
              <w:left w:val="double" w:sz="4" w:space="0" w:color="auto"/>
            </w:tcBorders>
          </w:tcPr>
          <w:p w14:paraId="6D4EF31F"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sz w:val="20"/>
                <w:szCs w:val="20"/>
                <w:lang w:eastAsia="ru-RU"/>
              </w:rPr>
              <w:t>9</w:t>
            </w:r>
          </w:p>
        </w:tc>
        <w:tc>
          <w:tcPr>
            <w:tcW w:w="7080" w:type="dxa"/>
            <w:gridSpan w:val="2"/>
          </w:tcPr>
          <w:p w14:paraId="08D1DBFC" w14:textId="77777777" w:rsidR="000206AE" w:rsidRPr="007504F9" w:rsidRDefault="000206AE" w:rsidP="003512E3">
            <w:pPr>
              <w:spacing w:after="0" w:line="240" w:lineRule="auto"/>
              <w:rPr>
                <w:rFonts w:ascii="Times New Roman" w:hAnsi="Times New Roman" w:cs="Times New Roman"/>
                <w:sz w:val="20"/>
                <w:szCs w:val="20"/>
                <w:lang w:eastAsia="ru-RU"/>
              </w:rPr>
            </w:pPr>
            <w:r w:rsidRPr="007504F9">
              <w:rPr>
                <w:rFonts w:ascii="Times New Roman" w:hAnsi="Times New Roman" w:cs="Times New Roman"/>
                <w:sz w:val="20"/>
                <w:szCs w:val="20"/>
              </w:rPr>
              <w:t>Инклинометрическое оборудование</w:t>
            </w:r>
          </w:p>
        </w:tc>
        <w:tc>
          <w:tcPr>
            <w:tcW w:w="1131" w:type="dxa"/>
            <w:gridSpan w:val="2"/>
            <w:vAlign w:val="center"/>
          </w:tcPr>
          <w:p w14:paraId="75F0FF6D"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авт./тр.</w:t>
            </w:r>
          </w:p>
        </w:tc>
        <w:tc>
          <w:tcPr>
            <w:tcW w:w="1631" w:type="dxa"/>
            <w:gridSpan w:val="3"/>
            <w:vAlign w:val="center"/>
          </w:tcPr>
          <w:p w14:paraId="3983F13C"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авт./тр.</w:t>
            </w:r>
          </w:p>
        </w:tc>
        <w:tc>
          <w:tcPr>
            <w:tcW w:w="882" w:type="dxa"/>
            <w:gridSpan w:val="2"/>
          </w:tcPr>
          <w:p w14:paraId="15CA4F36"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 "-</w:t>
            </w:r>
          </w:p>
        </w:tc>
        <w:tc>
          <w:tcPr>
            <w:tcW w:w="670" w:type="dxa"/>
            <w:gridSpan w:val="2"/>
            <w:vAlign w:val="center"/>
          </w:tcPr>
          <w:p w14:paraId="0D4D77E1"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1:2</w:t>
            </w:r>
          </w:p>
        </w:tc>
        <w:tc>
          <w:tcPr>
            <w:tcW w:w="965" w:type="dxa"/>
            <w:gridSpan w:val="2"/>
          </w:tcPr>
          <w:p w14:paraId="6FFC9B1F"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color w:val="000000"/>
                <w:sz w:val="20"/>
                <w:szCs w:val="20"/>
              </w:rPr>
              <w:t>1</w:t>
            </w:r>
          </w:p>
        </w:tc>
        <w:tc>
          <w:tcPr>
            <w:tcW w:w="1621" w:type="dxa"/>
            <w:gridSpan w:val="2"/>
            <w:tcBorders>
              <w:right w:val="double" w:sz="4" w:space="0" w:color="auto"/>
            </w:tcBorders>
          </w:tcPr>
          <w:p w14:paraId="48D7F0CB"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 "-</w:t>
            </w:r>
          </w:p>
        </w:tc>
      </w:tr>
      <w:tr w:rsidR="000206AE" w:rsidRPr="00053B16" w14:paraId="71177B57" w14:textId="77777777" w:rsidTr="00F00C22">
        <w:trPr>
          <w:gridBefore w:val="1"/>
          <w:wBefore w:w="14" w:type="dxa"/>
          <w:jc w:val="right"/>
        </w:trPr>
        <w:tc>
          <w:tcPr>
            <w:tcW w:w="829" w:type="dxa"/>
            <w:gridSpan w:val="3"/>
            <w:tcBorders>
              <w:left w:val="double" w:sz="4" w:space="0" w:color="auto"/>
            </w:tcBorders>
          </w:tcPr>
          <w:p w14:paraId="132E14AB"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sz w:val="20"/>
                <w:szCs w:val="20"/>
                <w:lang w:eastAsia="ru-RU"/>
              </w:rPr>
              <w:t>10</w:t>
            </w:r>
          </w:p>
        </w:tc>
        <w:tc>
          <w:tcPr>
            <w:tcW w:w="7080" w:type="dxa"/>
            <w:gridSpan w:val="2"/>
          </w:tcPr>
          <w:p w14:paraId="69DB9FFD" w14:textId="77777777" w:rsidR="000206AE" w:rsidRPr="007504F9" w:rsidRDefault="000206AE" w:rsidP="003512E3">
            <w:pPr>
              <w:spacing w:after="0" w:line="240" w:lineRule="auto"/>
              <w:rPr>
                <w:rFonts w:ascii="Times New Roman" w:hAnsi="Times New Roman" w:cs="Times New Roman"/>
                <w:sz w:val="20"/>
                <w:szCs w:val="20"/>
                <w:lang w:eastAsia="ru-RU"/>
              </w:rPr>
            </w:pPr>
            <w:r w:rsidRPr="007504F9">
              <w:rPr>
                <w:rFonts w:ascii="Times New Roman" w:hAnsi="Times New Roman" w:cs="Times New Roman"/>
                <w:sz w:val="20"/>
                <w:szCs w:val="20"/>
              </w:rPr>
              <w:t>Стояк стальной 4˝х35 высокого давления 350 кгс/см2 для подачи бурового раствора</w:t>
            </w:r>
          </w:p>
        </w:tc>
        <w:tc>
          <w:tcPr>
            <w:tcW w:w="1131" w:type="dxa"/>
            <w:gridSpan w:val="2"/>
            <w:vAlign w:val="center"/>
          </w:tcPr>
          <w:p w14:paraId="29958BC5"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авт./тр</w:t>
            </w:r>
          </w:p>
        </w:tc>
        <w:tc>
          <w:tcPr>
            <w:tcW w:w="1631" w:type="dxa"/>
            <w:gridSpan w:val="3"/>
            <w:vAlign w:val="center"/>
          </w:tcPr>
          <w:p w14:paraId="691FDCC1"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авт./тр</w:t>
            </w:r>
          </w:p>
        </w:tc>
        <w:tc>
          <w:tcPr>
            <w:tcW w:w="882" w:type="dxa"/>
            <w:gridSpan w:val="2"/>
          </w:tcPr>
          <w:p w14:paraId="0664D04D"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 "-</w:t>
            </w:r>
          </w:p>
        </w:tc>
        <w:tc>
          <w:tcPr>
            <w:tcW w:w="670" w:type="dxa"/>
            <w:gridSpan w:val="2"/>
            <w:vAlign w:val="center"/>
          </w:tcPr>
          <w:p w14:paraId="6497DAEF"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1:2</w:t>
            </w:r>
          </w:p>
        </w:tc>
        <w:tc>
          <w:tcPr>
            <w:tcW w:w="965" w:type="dxa"/>
            <w:gridSpan w:val="2"/>
          </w:tcPr>
          <w:p w14:paraId="30B6EF2C"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Fonts w:ascii="Times New Roman" w:hAnsi="Times New Roman" w:cs="Times New Roman"/>
                <w:color w:val="000000"/>
                <w:sz w:val="20"/>
                <w:szCs w:val="20"/>
              </w:rPr>
              <w:t>1</w:t>
            </w:r>
          </w:p>
        </w:tc>
        <w:tc>
          <w:tcPr>
            <w:tcW w:w="1621" w:type="dxa"/>
            <w:gridSpan w:val="2"/>
            <w:tcBorders>
              <w:right w:val="double" w:sz="4" w:space="0" w:color="auto"/>
            </w:tcBorders>
          </w:tcPr>
          <w:p w14:paraId="7502377C" w14:textId="77777777" w:rsidR="000206AE" w:rsidRPr="007504F9" w:rsidRDefault="000206AE" w:rsidP="003512E3">
            <w:pPr>
              <w:spacing w:after="0" w:line="240" w:lineRule="auto"/>
              <w:jc w:val="center"/>
              <w:rPr>
                <w:rFonts w:ascii="Times New Roman" w:hAnsi="Times New Roman" w:cs="Times New Roman"/>
                <w:sz w:val="20"/>
                <w:szCs w:val="20"/>
                <w:lang w:eastAsia="ru-RU"/>
              </w:rPr>
            </w:pPr>
            <w:r w:rsidRPr="007504F9">
              <w:rPr>
                <w:rStyle w:val="FontStyle349"/>
                <w:sz w:val="20"/>
                <w:szCs w:val="20"/>
              </w:rPr>
              <w:t>- "-</w:t>
            </w:r>
          </w:p>
        </w:tc>
      </w:tr>
      <w:tr w:rsidR="00674479" w:rsidRPr="00053B16" w14:paraId="7DE8FCF9" w14:textId="77777777" w:rsidTr="00F00C22">
        <w:trPr>
          <w:gridBefore w:val="1"/>
          <w:wBefore w:w="14" w:type="dxa"/>
          <w:jc w:val="right"/>
        </w:trPr>
        <w:tc>
          <w:tcPr>
            <w:tcW w:w="838" w:type="dxa"/>
            <w:gridSpan w:val="4"/>
            <w:tcBorders>
              <w:left w:val="single" w:sz="4" w:space="0" w:color="auto"/>
            </w:tcBorders>
          </w:tcPr>
          <w:p w14:paraId="467439CF"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Fonts w:ascii="Times New Roman" w:hAnsi="Times New Roman" w:cs="Times New Roman"/>
                <w:lang w:eastAsia="ru-RU"/>
              </w:rPr>
              <w:t>11</w:t>
            </w:r>
          </w:p>
        </w:tc>
        <w:tc>
          <w:tcPr>
            <w:tcW w:w="7071" w:type="dxa"/>
          </w:tcPr>
          <w:p w14:paraId="73DA8B6B" w14:textId="77777777" w:rsidR="000206AE" w:rsidRPr="00305DBA" w:rsidRDefault="000206AE" w:rsidP="003512E3">
            <w:pPr>
              <w:spacing w:after="0" w:line="240" w:lineRule="auto"/>
              <w:rPr>
                <w:rFonts w:ascii="Times New Roman" w:hAnsi="Times New Roman" w:cs="Times New Roman"/>
                <w:sz w:val="20"/>
                <w:szCs w:val="20"/>
                <w:lang w:eastAsia="ru-RU"/>
              </w:rPr>
            </w:pPr>
            <w:r w:rsidRPr="00305DBA">
              <w:rPr>
                <w:rFonts w:ascii="Times New Roman" w:hAnsi="Times New Roman" w:cs="Times New Roman"/>
                <w:sz w:val="20"/>
                <w:szCs w:val="20"/>
              </w:rPr>
              <w:t xml:space="preserve">Стальной страховочный канат с приспособлением для аварийного спуска </w:t>
            </w:r>
            <w:proofErr w:type="gramStart"/>
            <w:r w:rsidRPr="00305DBA">
              <w:rPr>
                <w:rFonts w:ascii="Times New Roman" w:hAnsi="Times New Roman" w:cs="Times New Roman"/>
                <w:sz w:val="20"/>
                <w:szCs w:val="20"/>
              </w:rPr>
              <w:t>верх.рабочего</w:t>
            </w:r>
            <w:proofErr w:type="gramEnd"/>
          </w:p>
        </w:tc>
        <w:tc>
          <w:tcPr>
            <w:tcW w:w="1131" w:type="dxa"/>
            <w:gridSpan w:val="2"/>
            <w:vAlign w:val="center"/>
          </w:tcPr>
          <w:p w14:paraId="2223842E"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Style w:val="FontStyle349"/>
                <w:sz w:val="22"/>
                <w:szCs w:val="22"/>
              </w:rPr>
              <w:t>тягач</w:t>
            </w:r>
          </w:p>
        </w:tc>
        <w:tc>
          <w:tcPr>
            <w:tcW w:w="1631" w:type="dxa"/>
            <w:gridSpan w:val="3"/>
            <w:vAlign w:val="center"/>
          </w:tcPr>
          <w:p w14:paraId="47929960"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Style w:val="FontStyle349"/>
                <w:sz w:val="22"/>
                <w:szCs w:val="22"/>
              </w:rPr>
              <w:t>тягач</w:t>
            </w:r>
          </w:p>
        </w:tc>
        <w:tc>
          <w:tcPr>
            <w:tcW w:w="882" w:type="dxa"/>
            <w:gridSpan w:val="2"/>
          </w:tcPr>
          <w:p w14:paraId="5E12C859"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Style w:val="FontStyle349"/>
                <w:sz w:val="22"/>
                <w:szCs w:val="22"/>
              </w:rPr>
              <w:t>- "-</w:t>
            </w:r>
          </w:p>
        </w:tc>
        <w:tc>
          <w:tcPr>
            <w:tcW w:w="670" w:type="dxa"/>
            <w:gridSpan w:val="2"/>
            <w:vAlign w:val="center"/>
          </w:tcPr>
          <w:p w14:paraId="119CDB52"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Style w:val="FontStyle349"/>
                <w:sz w:val="22"/>
                <w:szCs w:val="22"/>
              </w:rPr>
              <w:t>1:2</w:t>
            </w:r>
          </w:p>
        </w:tc>
        <w:tc>
          <w:tcPr>
            <w:tcW w:w="965" w:type="dxa"/>
            <w:gridSpan w:val="2"/>
          </w:tcPr>
          <w:p w14:paraId="49969C39"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Fonts w:ascii="Times New Roman" w:hAnsi="Times New Roman" w:cs="Times New Roman"/>
                <w:color w:val="000000"/>
              </w:rPr>
              <w:t>1</w:t>
            </w:r>
          </w:p>
        </w:tc>
        <w:tc>
          <w:tcPr>
            <w:tcW w:w="1621" w:type="dxa"/>
            <w:gridSpan w:val="2"/>
            <w:tcBorders>
              <w:right w:val="single" w:sz="4" w:space="0" w:color="auto"/>
            </w:tcBorders>
          </w:tcPr>
          <w:p w14:paraId="31F422D4"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Style w:val="FontStyle349"/>
                <w:sz w:val="22"/>
                <w:szCs w:val="22"/>
              </w:rPr>
              <w:t>- "-</w:t>
            </w:r>
          </w:p>
        </w:tc>
      </w:tr>
      <w:tr w:rsidR="00674479" w:rsidRPr="00053B16" w14:paraId="0FA83AD7" w14:textId="77777777" w:rsidTr="00F00C22">
        <w:trPr>
          <w:gridBefore w:val="1"/>
          <w:wBefore w:w="14" w:type="dxa"/>
          <w:jc w:val="right"/>
        </w:trPr>
        <w:tc>
          <w:tcPr>
            <w:tcW w:w="838" w:type="dxa"/>
            <w:gridSpan w:val="4"/>
            <w:tcBorders>
              <w:left w:val="single" w:sz="4" w:space="0" w:color="auto"/>
              <w:bottom w:val="single" w:sz="4" w:space="0" w:color="auto"/>
            </w:tcBorders>
          </w:tcPr>
          <w:p w14:paraId="6E3DD41D"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Fonts w:ascii="Times New Roman" w:hAnsi="Times New Roman" w:cs="Times New Roman"/>
                <w:lang w:eastAsia="ru-RU"/>
              </w:rPr>
              <w:t>12</w:t>
            </w:r>
          </w:p>
        </w:tc>
        <w:tc>
          <w:tcPr>
            <w:tcW w:w="7071" w:type="dxa"/>
            <w:tcBorders>
              <w:bottom w:val="single" w:sz="4" w:space="0" w:color="auto"/>
            </w:tcBorders>
          </w:tcPr>
          <w:p w14:paraId="54FF5FE2" w14:textId="77777777" w:rsidR="000206AE" w:rsidRPr="00305DBA" w:rsidRDefault="000206AE" w:rsidP="003512E3">
            <w:pPr>
              <w:spacing w:after="0" w:line="240" w:lineRule="auto"/>
              <w:rPr>
                <w:rFonts w:ascii="Times New Roman" w:hAnsi="Times New Roman" w:cs="Times New Roman"/>
                <w:sz w:val="20"/>
                <w:szCs w:val="20"/>
                <w:lang w:eastAsia="ru-RU"/>
              </w:rPr>
            </w:pPr>
            <w:r w:rsidRPr="00305DBA">
              <w:rPr>
                <w:rFonts w:ascii="Times New Roman" w:hAnsi="Times New Roman" w:cs="Times New Roman"/>
                <w:sz w:val="20"/>
                <w:szCs w:val="20"/>
              </w:rPr>
              <w:t>Подсвечник для бурильных труб</w:t>
            </w:r>
          </w:p>
        </w:tc>
        <w:tc>
          <w:tcPr>
            <w:tcW w:w="1131" w:type="dxa"/>
            <w:gridSpan w:val="2"/>
            <w:tcBorders>
              <w:bottom w:val="single" w:sz="4" w:space="0" w:color="auto"/>
            </w:tcBorders>
          </w:tcPr>
          <w:p w14:paraId="640E4AF9"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Style w:val="FontStyle349"/>
                <w:sz w:val="22"/>
                <w:szCs w:val="22"/>
              </w:rPr>
              <w:t>тягач</w:t>
            </w:r>
          </w:p>
        </w:tc>
        <w:tc>
          <w:tcPr>
            <w:tcW w:w="1631" w:type="dxa"/>
            <w:gridSpan w:val="3"/>
            <w:tcBorders>
              <w:bottom w:val="single" w:sz="4" w:space="0" w:color="auto"/>
            </w:tcBorders>
          </w:tcPr>
          <w:p w14:paraId="135F258D"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Style w:val="FontStyle349"/>
                <w:sz w:val="22"/>
                <w:szCs w:val="22"/>
              </w:rPr>
              <w:t>тягач</w:t>
            </w:r>
          </w:p>
        </w:tc>
        <w:tc>
          <w:tcPr>
            <w:tcW w:w="882" w:type="dxa"/>
            <w:gridSpan w:val="2"/>
            <w:tcBorders>
              <w:bottom w:val="single" w:sz="4" w:space="0" w:color="auto"/>
            </w:tcBorders>
          </w:tcPr>
          <w:p w14:paraId="443045B3"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Style w:val="FontStyle349"/>
                <w:sz w:val="22"/>
                <w:szCs w:val="22"/>
              </w:rPr>
              <w:t>- "-</w:t>
            </w:r>
          </w:p>
        </w:tc>
        <w:tc>
          <w:tcPr>
            <w:tcW w:w="670" w:type="dxa"/>
            <w:gridSpan w:val="2"/>
            <w:tcBorders>
              <w:bottom w:val="single" w:sz="4" w:space="0" w:color="auto"/>
            </w:tcBorders>
            <w:vAlign w:val="center"/>
          </w:tcPr>
          <w:p w14:paraId="0AEEB5B4"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Style w:val="FontStyle349"/>
                <w:sz w:val="22"/>
                <w:szCs w:val="22"/>
              </w:rPr>
              <w:t>1:2</w:t>
            </w:r>
          </w:p>
        </w:tc>
        <w:tc>
          <w:tcPr>
            <w:tcW w:w="965" w:type="dxa"/>
            <w:gridSpan w:val="2"/>
            <w:tcBorders>
              <w:bottom w:val="single" w:sz="4" w:space="0" w:color="auto"/>
            </w:tcBorders>
          </w:tcPr>
          <w:p w14:paraId="02BD6D6C"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Fonts w:ascii="Times New Roman" w:hAnsi="Times New Roman" w:cs="Times New Roman"/>
                <w:color w:val="000000"/>
              </w:rPr>
              <w:t>1</w:t>
            </w:r>
          </w:p>
        </w:tc>
        <w:tc>
          <w:tcPr>
            <w:tcW w:w="1621" w:type="dxa"/>
            <w:gridSpan w:val="2"/>
            <w:tcBorders>
              <w:bottom w:val="single" w:sz="4" w:space="0" w:color="auto"/>
              <w:right w:val="single" w:sz="4" w:space="0" w:color="auto"/>
            </w:tcBorders>
          </w:tcPr>
          <w:p w14:paraId="381B7019"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Style w:val="FontStyle349"/>
                <w:sz w:val="22"/>
                <w:szCs w:val="22"/>
              </w:rPr>
              <w:t>- "-</w:t>
            </w:r>
          </w:p>
        </w:tc>
      </w:tr>
      <w:tr w:rsidR="00674479" w:rsidRPr="00053B16" w14:paraId="7FB77A76" w14:textId="77777777" w:rsidTr="00F00C22">
        <w:trPr>
          <w:gridBefore w:val="1"/>
          <w:wBefore w:w="14" w:type="dxa"/>
          <w:jc w:val="right"/>
        </w:trPr>
        <w:tc>
          <w:tcPr>
            <w:tcW w:w="838" w:type="dxa"/>
            <w:gridSpan w:val="4"/>
            <w:tcBorders>
              <w:left w:val="single" w:sz="4" w:space="0" w:color="auto"/>
              <w:bottom w:val="single" w:sz="4" w:space="0" w:color="auto"/>
            </w:tcBorders>
          </w:tcPr>
          <w:p w14:paraId="43E606B9"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Fonts w:ascii="Times New Roman" w:hAnsi="Times New Roman" w:cs="Times New Roman"/>
                <w:lang w:eastAsia="ru-RU"/>
              </w:rPr>
              <w:t>13</w:t>
            </w:r>
          </w:p>
        </w:tc>
        <w:tc>
          <w:tcPr>
            <w:tcW w:w="7071" w:type="dxa"/>
            <w:tcBorders>
              <w:bottom w:val="single" w:sz="4" w:space="0" w:color="auto"/>
            </w:tcBorders>
          </w:tcPr>
          <w:p w14:paraId="6A9CBF05" w14:textId="77777777" w:rsidR="000206AE" w:rsidRPr="00305DBA" w:rsidRDefault="000206AE" w:rsidP="003512E3">
            <w:pPr>
              <w:spacing w:after="0" w:line="240" w:lineRule="auto"/>
              <w:rPr>
                <w:rFonts w:ascii="Times New Roman" w:hAnsi="Times New Roman" w:cs="Times New Roman"/>
                <w:sz w:val="20"/>
                <w:szCs w:val="20"/>
                <w:lang w:eastAsia="ru-RU"/>
              </w:rPr>
            </w:pPr>
            <w:r w:rsidRPr="00305DBA">
              <w:rPr>
                <w:rFonts w:ascii="Times New Roman" w:hAnsi="Times New Roman" w:cs="Times New Roman"/>
                <w:sz w:val="20"/>
                <w:szCs w:val="20"/>
              </w:rPr>
              <w:t>Шурф для сборки бурильных труб</w:t>
            </w:r>
          </w:p>
        </w:tc>
        <w:tc>
          <w:tcPr>
            <w:tcW w:w="1131" w:type="dxa"/>
            <w:gridSpan w:val="2"/>
            <w:tcBorders>
              <w:bottom w:val="single" w:sz="4" w:space="0" w:color="auto"/>
            </w:tcBorders>
          </w:tcPr>
          <w:p w14:paraId="1A591E87"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Style w:val="FontStyle349"/>
                <w:sz w:val="22"/>
                <w:szCs w:val="22"/>
              </w:rPr>
              <w:t>тягач</w:t>
            </w:r>
          </w:p>
        </w:tc>
        <w:tc>
          <w:tcPr>
            <w:tcW w:w="1631" w:type="dxa"/>
            <w:gridSpan w:val="3"/>
            <w:tcBorders>
              <w:bottom w:val="single" w:sz="4" w:space="0" w:color="auto"/>
            </w:tcBorders>
          </w:tcPr>
          <w:p w14:paraId="67F4D03F"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Style w:val="FontStyle349"/>
                <w:sz w:val="22"/>
                <w:szCs w:val="22"/>
              </w:rPr>
              <w:t>тягач</w:t>
            </w:r>
          </w:p>
        </w:tc>
        <w:tc>
          <w:tcPr>
            <w:tcW w:w="882" w:type="dxa"/>
            <w:gridSpan w:val="2"/>
            <w:tcBorders>
              <w:bottom w:val="single" w:sz="4" w:space="0" w:color="auto"/>
            </w:tcBorders>
          </w:tcPr>
          <w:p w14:paraId="35E5EB5C"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Style w:val="FontStyle349"/>
                <w:sz w:val="22"/>
                <w:szCs w:val="22"/>
              </w:rPr>
              <w:t>- "-</w:t>
            </w:r>
          </w:p>
        </w:tc>
        <w:tc>
          <w:tcPr>
            <w:tcW w:w="670" w:type="dxa"/>
            <w:gridSpan w:val="2"/>
            <w:tcBorders>
              <w:bottom w:val="single" w:sz="4" w:space="0" w:color="auto"/>
            </w:tcBorders>
            <w:vAlign w:val="center"/>
          </w:tcPr>
          <w:p w14:paraId="50830688"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Style w:val="FontStyle349"/>
                <w:sz w:val="22"/>
                <w:szCs w:val="22"/>
              </w:rPr>
              <w:t>1:2</w:t>
            </w:r>
          </w:p>
        </w:tc>
        <w:tc>
          <w:tcPr>
            <w:tcW w:w="965" w:type="dxa"/>
            <w:gridSpan w:val="2"/>
            <w:tcBorders>
              <w:bottom w:val="single" w:sz="4" w:space="0" w:color="auto"/>
            </w:tcBorders>
          </w:tcPr>
          <w:p w14:paraId="4D9E6EA4"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Fonts w:ascii="Times New Roman" w:hAnsi="Times New Roman" w:cs="Times New Roman"/>
                <w:color w:val="000000"/>
              </w:rPr>
              <w:t>1</w:t>
            </w:r>
          </w:p>
        </w:tc>
        <w:tc>
          <w:tcPr>
            <w:tcW w:w="1621" w:type="dxa"/>
            <w:gridSpan w:val="2"/>
            <w:tcBorders>
              <w:bottom w:val="single" w:sz="4" w:space="0" w:color="auto"/>
              <w:right w:val="single" w:sz="4" w:space="0" w:color="auto"/>
            </w:tcBorders>
          </w:tcPr>
          <w:p w14:paraId="52075E3F"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Style w:val="FontStyle349"/>
                <w:sz w:val="22"/>
                <w:szCs w:val="22"/>
              </w:rPr>
              <w:t>- "-</w:t>
            </w:r>
          </w:p>
        </w:tc>
      </w:tr>
      <w:tr w:rsidR="007B427E" w:rsidRPr="00053B16" w14:paraId="1D8E27D9" w14:textId="77777777" w:rsidTr="00F00C22">
        <w:trPr>
          <w:gridBefore w:val="1"/>
          <w:wBefore w:w="14" w:type="dxa"/>
          <w:jc w:val="right"/>
        </w:trPr>
        <w:tc>
          <w:tcPr>
            <w:tcW w:w="838" w:type="dxa"/>
            <w:gridSpan w:val="4"/>
            <w:tcBorders>
              <w:top w:val="single" w:sz="4" w:space="0" w:color="auto"/>
              <w:left w:val="nil"/>
              <w:bottom w:val="nil"/>
              <w:right w:val="nil"/>
            </w:tcBorders>
          </w:tcPr>
          <w:p w14:paraId="17D66D6F" w14:textId="72B660D7" w:rsidR="007B427E" w:rsidRPr="00053B16" w:rsidRDefault="002850E6" w:rsidP="003512E3">
            <w:pPr>
              <w:spacing w:after="0" w:line="240" w:lineRule="auto"/>
              <w:jc w:val="center"/>
              <w:rPr>
                <w:rFonts w:ascii="Times New Roman" w:hAnsi="Times New Roman" w:cs="Times New Roman"/>
                <w:lang w:eastAsia="ru-RU"/>
              </w:rPr>
            </w:pPr>
            <w:r>
              <w:br w:type="page"/>
            </w:r>
          </w:p>
        </w:tc>
        <w:tc>
          <w:tcPr>
            <w:tcW w:w="7071" w:type="dxa"/>
            <w:tcBorders>
              <w:top w:val="single" w:sz="4" w:space="0" w:color="auto"/>
              <w:left w:val="nil"/>
              <w:bottom w:val="nil"/>
              <w:right w:val="nil"/>
            </w:tcBorders>
          </w:tcPr>
          <w:p w14:paraId="1831068E" w14:textId="77777777" w:rsidR="007B427E" w:rsidRPr="00305DBA" w:rsidRDefault="007B427E" w:rsidP="003512E3">
            <w:pPr>
              <w:spacing w:after="0" w:line="240" w:lineRule="auto"/>
              <w:rPr>
                <w:rFonts w:ascii="Times New Roman" w:hAnsi="Times New Roman" w:cs="Times New Roman"/>
                <w:sz w:val="20"/>
                <w:szCs w:val="20"/>
              </w:rPr>
            </w:pPr>
          </w:p>
        </w:tc>
        <w:tc>
          <w:tcPr>
            <w:tcW w:w="1103" w:type="dxa"/>
            <w:tcBorders>
              <w:top w:val="single" w:sz="4" w:space="0" w:color="auto"/>
              <w:left w:val="nil"/>
              <w:bottom w:val="nil"/>
              <w:right w:val="nil"/>
            </w:tcBorders>
          </w:tcPr>
          <w:p w14:paraId="2BD53726" w14:textId="77777777" w:rsidR="007B427E" w:rsidRPr="00053B16" w:rsidRDefault="007B427E" w:rsidP="003512E3">
            <w:pPr>
              <w:spacing w:after="0" w:line="240" w:lineRule="auto"/>
              <w:jc w:val="center"/>
              <w:rPr>
                <w:rStyle w:val="FontStyle349"/>
                <w:sz w:val="22"/>
                <w:szCs w:val="22"/>
              </w:rPr>
            </w:pPr>
          </w:p>
        </w:tc>
        <w:tc>
          <w:tcPr>
            <w:tcW w:w="1284" w:type="dxa"/>
            <w:gridSpan w:val="3"/>
            <w:tcBorders>
              <w:top w:val="single" w:sz="4" w:space="0" w:color="auto"/>
              <w:left w:val="nil"/>
              <w:bottom w:val="nil"/>
              <w:right w:val="nil"/>
            </w:tcBorders>
          </w:tcPr>
          <w:p w14:paraId="2DB1842C" w14:textId="77777777" w:rsidR="007B427E" w:rsidRPr="00053B16" w:rsidRDefault="007B427E" w:rsidP="003512E3">
            <w:pPr>
              <w:spacing w:after="0" w:line="240" w:lineRule="auto"/>
              <w:jc w:val="center"/>
              <w:rPr>
                <w:rStyle w:val="FontStyle349"/>
                <w:sz w:val="22"/>
                <w:szCs w:val="22"/>
              </w:rPr>
            </w:pPr>
          </w:p>
        </w:tc>
        <w:tc>
          <w:tcPr>
            <w:tcW w:w="4513" w:type="dxa"/>
            <w:gridSpan w:val="9"/>
            <w:tcBorders>
              <w:top w:val="single" w:sz="4" w:space="0" w:color="auto"/>
              <w:left w:val="nil"/>
              <w:bottom w:val="nil"/>
              <w:right w:val="nil"/>
            </w:tcBorders>
          </w:tcPr>
          <w:p w14:paraId="1FD3DB3B" w14:textId="4D02E1D6" w:rsidR="007B427E" w:rsidRPr="00053B16" w:rsidRDefault="007B427E" w:rsidP="003512E3">
            <w:pPr>
              <w:spacing w:after="0" w:line="240" w:lineRule="auto"/>
              <w:jc w:val="center"/>
              <w:rPr>
                <w:rStyle w:val="FontStyle349"/>
                <w:sz w:val="22"/>
                <w:szCs w:val="22"/>
              </w:rPr>
            </w:pPr>
          </w:p>
        </w:tc>
      </w:tr>
      <w:tr w:rsidR="00674479" w:rsidRPr="00053B16" w14:paraId="152D6ACD" w14:textId="77777777" w:rsidTr="00824B24">
        <w:trPr>
          <w:gridAfter w:val="1"/>
          <w:wAfter w:w="15" w:type="dxa"/>
          <w:jc w:val="right"/>
        </w:trPr>
        <w:tc>
          <w:tcPr>
            <w:tcW w:w="14808" w:type="dxa"/>
            <w:gridSpan w:val="18"/>
            <w:tcBorders>
              <w:top w:val="nil"/>
              <w:left w:val="nil"/>
              <w:bottom w:val="single" w:sz="4" w:space="0" w:color="auto"/>
              <w:right w:val="nil"/>
            </w:tcBorders>
          </w:tcPr>
          <w:p w14:paraId="58B43A4C" w14:textId="72A66EC4" w:rsidR="00674479" w:rsidRPr="0082290C" w:rsidRDefault="00674479" w:rsidP="00674479">
            <w:pPr>
              <w:spacing w:after="0" w:line="240" w:lineRule="auto"/>
              <w:jc w:val="right"/>
              <w:rPr>
                <w:rFonts w:ascii="Times New Roman" w:hAnsi="Times New Roman" w:cs="Times New Roman"/>
                <w:lang w:eastAsia="ru-RU"/>
              </w:rPr>
            </w:pPr>
            <w:r>
              <w:lastRenderedPageBreak/>
              <w:br w:type="page"/>
            </w:r>
            <w:r w:rsidRPr="0082290C">
              <w:rPr>
                <w:rFonts w:ascii="Times New Roman" w:hAnsi="Times New Roman" w:cs="Times New Roman"/>
                <w:lang w:eastAsia="ru-RU"/>
              </w:rPr>
              <w:t>Продолжение таблицы 12.6</w:t>
            </w:r>
          </w:p>
        </w:tc>
      </w:tr>
      <w:tr w:rsidR="00674479" w:rsidRPr="00053B16" w14:paraId="1514AB75" w14:textId="77777777" w:rsidTr="00F00C22">
        <w:trPr>
          <w:gridAfter w:val="1"/>
          <w:wAfter w:w="15" w:type="dxa"/>
          <w:jc w:val="right"/>
        </w:trPr>
        <w:tc>
          <w:tcPr>
            <w:tcW w:w="837" w:type="dxa"/>
            <w:gridSpan w:val="3"/>
            <w:tcBorders>
              <w:top w:val="single" w:sz="4" w:space="0" w:color="auto"/>
              <w:left w:val="single" w:sz="4" w:space="0" w:color="auto"/>
            </w:tcBorders>
          </w:tcPr>
          <w:p w14:paraId="39D3E702" w14:textId="1CEDA46E" w:rsidR="007B427E" w:rsidRPr="007B427E" w:rsidRDefault="007B427E" w:rsidP="007B427E">
            <w:pPr>
              <w:spacing w:after="0" w:line="240" w:lineRule="auto"/>
              <w:jc w:val="center"/>
              <w:rPr>
                <w:rFonts w:ascii="Times New Roman" w:hAnsi="Times New Roman" w:cs="Times New Roman"/>
                <w:b/>
                <w:bCs/>
                <w:lang w:eastAsia="ru-RU"/>
              </w:rPr>
            </w:pPr>
            <w:r w:rsidRPr="007B427E">
              <w:rPr>
                <w:rFonts w:ascii="Times New Roman" w:hAnsi="Times New Roman" w:cs="Times New Roman"/>
                <w:b/>
                <w:bCs/>
                <w:lang w:eastAsia="ru-RU"/>
              </w:rPr>
              <w:t>1</w:t>
            </w:r>
          </w:p>
        </w:tc>
        <w:tc>
          <w:tcPr>
            <w:tcW w:w="7086" w:type="dxa"/>
            <w:gridSpan w:val="3"/>
            <w:tcBorders>
              <w:top w:val="single" w:sz="4" w:space="0" w:color="auto"/>
            </w:tcBorders>
          </w:tcPr>
          <w:p w14:paraId="11520E7F" w14:textId="63C9C53C" w:rsidR="007B427E" w:rsidRPr="007B427E" w:rsidRDefault="007B427E" w:rsidP="007B427E">
            <w:pPr>
              <w:spacing w:after="0" w:line="240" w:lineRule="auto"/>
              <w:jc w:val="center"/>
              <w:rPr>
                <w:rFonts w:ascii="Times New Roman" w:hAnsi="Times New Roman" w:cs="Times New Roman"/>
                <w:b/>
                <w:bCs/>
                <w:sz w:val="20"/>
                <w:szCs w:val="20"/>
              </w:rPr>
            </w:pPr>
            <w:r w:rsidRPr="007B427E">
              <w:rPr>
                <w:rFonts w:ascii="Times New Roman" w:hAnsi="Times New Roman" w:cs="Times New Roman"/>
                <w:b/>
                <w:bCs/>
                <w:sz w:val="20"/>
                <w:szCs w:val="20"/>
              </w:rPr>
              <w:t>2</w:t>
            </w:r>
          </w:p>
        </w:tc>
        <w:tc>
          <w:tcPr>
            <w:tcW w:w="1103" w:type="dxa"/>
            <w:tcBorders>
              <w:top w:val="single" w:sz="4" w:space="0" w:color="auto"/>
            </w:tcBorders>
          </w:tcPr>
          <w:p w14:paraId="1402DEA7" w14:textId="4EA06E41" w:rsidR="007B427E" w:rsidRPr="007B427E" w:rsidRDefault="007B427E" w:rsidP="007B427E">
            <w:pPr>
              <w:spacing w:after="0" w:line="240" w:lineRule="auto"/>
              <w:jc w:val="center"/>
              <w:rPr>
                <w:rStyle w:val="FontStyle349"/>
                <w:b/>
                <w:bCs/>
                <w:sz w:val="22"/>
                <w:szCs w:val="22"/>
              </w:rPr>
            </w:pPr>
            <w:r w:rsidRPr="007B427E">
              <w:rPr>
                <w:rStyle w:val="FontStyle349"/>
                <w:b/>
                <w:bCs/>
                <w:sz w:val="22"/>
                <w:szCs w:val="22"/>
              </w:rPr>
              <w:t>3</w:t>
            </w:r>
          </w:p>
        </w:tc>
        <w:tc>
          <w:tcPr>
            <w:tcW w:w="1269" w:type="dxa"/>
            <w:gridSpan w:val="2"/>
            <w:tcBorders>
              <w:top w:val="single" w:sz="4" w:space="0" w:color="auto"/>
            </w:tcBorders>
          </w:tcPr>
          <w:p w14:paraId="4D246F34" w14:textId="7BB29D2F" w:rsidR="007B427E" w:rsidRPr="007B427E" w:rsidRDefault="007B427E" w:rsidP="007B427E">
            <w:pPr>
              <w:spacing w:after="0" w:line="240" w:lineRule="auto"/>
              <w:jc w:val="center"/>
              <w:rPr>
                <w:rStyle w:val="FontStyle349"/>
                <w:b/>
                <w:bCs/>
                <w:sz w:val="22"/>
                <w:szCs w:val="22"/>
              </w:rPr>
            </w:pPr>
            <w:r w:rsidRPr="007B427E">
              <w:rPr>
                <w:rStyle w:val="FontStyle349"/>
                <w:b/>
                <w:bCs/>
                <w:sz w:val="22"/>
                <w:szCs w:val="22"/>
              </w:rPr>
              <w:t>4</w:t>
            </w:r>
          </w:p>
        </w:tc>
        <w:tc>
          <w:tcPr>
            <w:tcW w:w="970" w:type="dxa"/>
            <w:gridSpan w:val="3"/>
            <w:tcBorders>
              <w:top w:val="single" w:sz="4" w:space="0" w:color="auto"/>
            </w:tcBorders>
          </w:tcPr>
          <w:p w14:paraId="09CB031F" w14:textId="0E4511A8" w:rsidR="007B427E" w:rsidRPr="007B427E" w:rsidRDefault="007B427E" w:rsidP="007B427E">
            <w:pPr>
              <w:spacing w:after="0" w:line="240" w:lineRule="auto"/>
              <w:jc w:val="center"/>
              <w:rPr>
                <w:rStyle w:val="FontStyle349"/>
                <w:b/>
                <w:bCs/>
                <w:sz w:val="22"/>
                <w:szCs w:val="22"/>
              </w:rPr>
            </w:pPr>
            <w:r w:rsidRPr="007B427E">
              <w:rPr>
                <w:rStyle w:val="FontStyle349"/>
                <w:b/>
                <w:bCs/>
                <w:sz w:val="22"/>
                <w:szCs w:val="22"/>
              </w:rPr>
              <w:t>5</w:t>
            </w:r>
          </w:p>
        </w:tc>
        <w:tc>
          <w:tcPr>
            <w:tcW w:w="823" w:type="dxa"/>
            <w:gridSpan w:val="2"/>
            <w:tcBorders>
              <w:top w:val="single" w:sz="4" w:space="0" w:color="auto"/>
            </w:tcBorders>
            <w:vAlign w:val="center"/>
          </w:tcPr>
          <w:p w14:paraId="4C437EF3" w14:textId="0AC31DFF" w:rsidR="007B427E" w:rsidRPr="007B427E" w:rsidRDefault="007B427E" w:rsidP="007B427E">
            <w:pPr>
              <w:spacing w:after="0" w:line="240" w:lineRule="auto"/>
              <w:jc w:val="center"/>
              <w:rPr>
                <w:rStyle w:val="FontStyle349"/>
                <w:b/>
                <w:bCs/>
                <w:sz w:val="22"/>
                <w:szCs w:val="22"/>
              </w:rPr>
            </w:pPr>
            <w:r w:rsidRPr="007B427E">
              <w:rPr>
                <w:rStyle w:val="FontStyle349"/>
                <w:b/>
                <w:bCs/>
                <w:sz w:val="22"/>
                <w:szCs w:val="22"/>
              </w:rPr>
              <w:t>6</w:t>
            </w:r>
          </w:p>
        </w:tc>
        <w:tc>
          <w:tcPr>
            <w:tcW w:w="965" w:type="dxa"/>
            <w:gridSpan w:val="2"/>
            <w:tcBorders>
              <w:top w:val="single" w:sz="4" w:space="0" w:color="auto"/>
            </w:tcBorders>
          </w:tcPr>
          <w:p w14:paraId="5469FD14" w14:textId="7A626972" w:rsidR="007B427E" w:rsidRPr="007B427E" w:rsidRDefault="007B427E" w:rsidP="007B427E">
            <w:pPr>
              <w:spacing w:after="0" w:line="240" w:lineRule="auto"/>
              <w:jc w:val="center"/>
              <w:rPr>
                <w:rFonts w:ascii="Times New Roman" w:hAnsi="Times New Roman" w:cs="Times New Roman"/>
                <w:b/>
                <w:bCs/>
                <w:color w:val="000000"/>
              </w:rPr>
            </w:pPr>
            <w:r w:rsidRPr="007B427E">
              <w:rPr>
                <w:rFonts w:ascii="Times New Roman" w:hAnsi="Times New Roman" w:cs="Times New Roman"/>
                <w:b/>
                <w:bCs/>
                <w:color w:val="000000"/>
              </w:rPr>
              <w:t>7</w:t>
            </w:r>
          </w:p>
        </w:tc>
        <w:tc>
          <w:tcPr>
            <w:tcW w:w="1755" w:type="dxa"/>
            <w:gridSpan w:val="2"/>
            <w:tcBorders>
              <w:top w:val="single" w:sz="4" w:space="0" w:color="auto"/>
              <w:right w:val="single" w:sz="4" w:space="0" w:color="auto"/>
            </w:tcBorders>
          </w:tcPr>
          <w:p w14:paraId="011EC914" w14:textId="2C7421E4" w:rsidR="007B427E" w:rsidRPr="007B427E" w:rsidRDefault="007B427E" w:rsidP="007B427E">
            <w:pPr>
              <w:spacing w:after="0" w:line="240" w:lineRule="auto"/>
              <w:jc w:val="center"/>
              <w:rPr>
                <w:rStyle w:val="FontStyle349"/>
                <w:b/>
                <w:bCs/>
                <w:sz w:val="22"/>
                <w:szCs w:val="22"/>
              </w:rPr>
            </w:pPr>
            <w:r w:rsidRPr="007B427E">
              <w:rPr>
                <w:rStyle w:val="FontStyle349"/>
                <w:b/>
                <w:bCs/>
                <w:sz w:val="22"/>
                <w:szCs w:val="22"/>
              </w:rPr>
              <w:t>8</w:t>
            </w:r>
          </w:p>
        </w:tc>
      </w:tr>
      <w:tr w:rsidR="00674479" w:rsidRPr="00053B16" w14:paraId="70F116A1" w14:textId="77777777" w:rsidTr="00F00C22">
        <w:trPr>
          <w:gridAfter w:val="1"/>
          <w:wAfter w:w="15" w:type="dxa"/>
          <w:jc w:val="right"/>
        </w:trPr>
        <w:tc>
          <w:tcPr>
            <w:tcW w:w="837" w:type="dxa"/>
            <w:gridSpan w:val="3"/>
            <w:tcBorders>
              <w:left w:val="single" w:sz="4" w:space="0" w:color="auto"/>
            </w:tcBorders>
            <w:vAlign w:val="center"/>
          </w:tcPr>
          <w:p w14:paraId="3CE2106E"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Fonts w:ascii="Times New Roman" w:hAnsi="Times New Roman" w:cs="Times New Roman"/>
                <w:lang w:eastAsia="ru-RU"/>
              </w:rPr>
              <w:t>14</w:t>
            </w:r>
          </w:p>
        </w:tc>
        <w:tc>
          <w:tcPr>
            <w:tcW w:w="7086" w:type="dxa"/>
            <w:gridSpan w:val="3"/>
            <w:vAlign w:val="center"/>
          </w:tcPr>
          <w:p w14:paraId="479D26B3" w14:textId="77777777" w:rsidR="000206AE" w:rsidRPr="00305DBA" w:rsidRDefault="000206AE" w:rsidP="003512E3">
            <w:pPr>
              <w:spacing w:after="0" w:line="240" w:lineRule="auto"/>
              <w:rPr>
                <w:rFonts w:ascii="Times New Roman" w:hAnsi="Times New Roman" w:cs="Times New Roman"/>
                <w:sz w:val="20"/>
                <w:szCs w:val="20"/>
                <w:lang w:eastAsia="ru-RU"/>
              </w:rPr>
            </w:pPr>
            <w:r w:rsidRPr="00305DBA">
              <w:rPr>
                <w:rFonts w:ascii="Times New Roman" w:hAnsi="Times New Roman" w:cs="Times New Roman"/>
                <w:sz w:val="20"/>
                <w:szCs w:val="20"/>
              </w:rPr>
              <w:t>Шурф для квадрата</w:t>
            </w:r>
          </w:p>
        </w:tc>
        <w:tc>
          <w:tcPr>
            <w:tcW w:w="1103" w:type="dxa"/>
            <w:vAlign w:val="center"/>
          </w:tcPr>
          <w:p w14:paraId="72E27997" w14:textId="77777777" w:rsidR="000206AE" w:rsidRPr="00053B16" w:rsidRDefault="000206AE" w:rsidP="003512E3">
            <w:pPr>
              <w:spacing w:after="0" w:line="240" w:lineRule="auto"/>
              <w:jc w:val="center"/>
              <w:rPr>
                <w:rFonts w:ascii="Times New Roman" w:hAnsi="Times New Roman" w:cs="Times New Roman"/>
                <w:lang w:eastAsia="ru-RU"/>
              </w:rPr>
            </w:pPr>
          </w:p>
        </w:tc>
        <w:tc>
          <w:tcPr>
            <w:tcW w:w="1269" w:type="dxa"/>
            <w:gridSpan w:val="2"/>
            <w:vAlign w:val="center"/>
          </w:tcPr>
          <w:p w14:paraId="755F8A84" w14:textId="77777777" w:rsidR="000206AE" w:rsidRPr="00053B16" w:rsidRDefault="000206AE" w:rsidP="003512E3">
            <w:pPr>
              <w:spacing w:after="0" w:line="240" w:lineRule="auto"/>
              <w:jc w:val="center"/>
              <w:rPr>
                <w:rFonts w:ascii="Times New Roman" w:hAnsi="Times New Roman" w:cs="Times New Roman"/>
                <w:lang w:eastAsia="ru-RU"/>
              </w:rPr>
            </w:pPr>
          </w:p>
        </w:tc>
        <w:tc>
          <w:tcPr>
            <w:tcW w:w="970" w:type="dxa"/>
            <w:gridSpan w:val="3"/>
            <w:vAlign w:val="center"/>
          </w:tcPr>
          <w:p w14:paraId="6D51E31C"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Style w:val="FontStyle349"/>
                <w:sz w:val="22"/>
                <w:szCs w:val="22"/>
              </w:rPr>
              <w:t>к-т</w:t>
            </w:r>
          </w:p>
        </w:tc>
        <w:tc>
          <w:tcPr>
            <w:tcW w:w="823" w:type="dxa"/>
            <w:gridSpan w:val="2"/>
          </w:tcPr>
          <w:p w14:paraId="79829E6E"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Style w:val="FontStyle349"/>
                <w:sz w:val="22"/>
                <w:szCs w:val="22"/>
              </w:rPr>
              <w:t>1; 2</w:t>
            </w:r>
          </w:p>
        </w:tc>
        <w:tc>
          <w:tcPr>
            <w:tcW w:w="965" w:type="dxa"/>
            <w:gridSpan w:val="2"/>
            <w:vAlign w:val="center"/>
          </w:tcPr>
          <w:p w14:paraId="2304EC81"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Fonts w:ascii="Times New Roman" w:hAnsi="Times New Roman" w:cs="Times New Roman"/>
                <w:color w:val="000000"/>
              </w:rPr>
              <w:t>1</w:t>
            </w:r>
          </w:p>
        </w:tc>
        <w:tc>
          <w:tcPr>
            <w:tcW w:w="1755" w:type="dxa"/>
            <w:gridSpan w:val="2"/>
            <w:tcBorders>
              <w:right w:val="single" w:sz="4" w:space="0" w:color="auto"/>
            </w:tcBorders>
          </w:tcPr>
          <w:p w14:paraId="0EF1E529"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Style w:val="FontStyle349"/>
                <w:sz w:val="22"/>
                <w:szCs w:val="22"/>
              </w:rPr>
              <w:t>- "-</w:t>
            </w:r>
          </w:p>
        </w:tc>
      </w:tr>
      <w:tr w:rsidR="00674479" w:rsidRPr="00053B16" w14:paraId="17D21D4A" w14:textId="77777777" w:rsidTr="00F00C22">
        <w:trPr>
          <w:gridAfter w:val="1"/>
          <w:wAfter w:w="15" w:type="dxa"/>
          <w:jc w:val="right"/>
        </w:trPr>
        <w:tc>
          <w:tcPr>
            <w:tcW w:w="837" w:type="dxa"/>
            <w:gridSpan w:val="3"/>
            <w:tcBorders>
              <w:left w:val="single" w:sz="4" w:space="0" w:color="auto"/>
            </w:tcBorders>
            <w:vAlign w:val="center"/>
          </w:tcPr>
          <w:p w14:paraId="6BFE1C4A"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Fonts w:ascii="Times New Roman" w:hAnsi="Times New Roman" w:cs="Times New Roman"/>
                <w:lang w:eastAsia="ru-RU"/>
              </w:rPr>
              <w:t>15</w:t>
            </w:r>
          </w:p>
        </w:tc>
        <w:tc>
          <w:tcPr>
            <w:tcW w:w="7086" w:type="dxa"/>
            <w:gridSpan w:val="3"/>
            <w:vAlign w:val="center"/>
          </w:tcPr>
          <w:p w14:paraId="0E904230" w14:textId="77777777" w:rsidR="000206AE" w:rsidRPr="00305DBA" w:rsidRDefault="000206AE" w:rsidP="003512E3">
            <w:pPr>
              <w:spacing w:after="0" w:line="240" w:lineRule="auto"/>
              <w:rPr>
                <w:rFonts w:ascii="Times New Roman" w:hAnsi="Times New Roman" w:cs="Times New Roman"/>
                <w:sz w:val="20"/>
                <w:szCs w:val="20"/>
                <w:lang w:eastAsia="ru-RU"/>
              </w:rPr>
            </w:pPr>
            <w:r w:rsidRPr="00305DBA">
              <w:rPr>
                <w:rFonts w:ascii="Times New Roman" w:hAnsi="Times New Roman" w:cs="Times New Roman"/>
                <w:sz w:val="20"/>
                <w:szCs w:val="20"/>
              </w:rPr>
              <w:t>Вспомогательная лебедка грузоподъемностью XJFH-5/35-5тн.</w:t>
            </w:r>
          </w:p>
        </w:tc>
        <w:tc>
          <w:tcPr>
            <w:tcW w:w="1103" w:type="dxa"/>
            <w:vAlign w:val="center"/>
          </w:tcPr>
          <w:p w14:paraId="4F47F64A"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Style w:val="FontStyle349"/>
                <w:sz w:val="22"/>
                <w:szCs w:val="22"/>
              </w:rPr>
              <w:t>тягач</w:t>
            </w:r>
          </w:p>
        </w:tc>
        <w:tc>
          <w:tcPr>
            <w:tcW w:w="1269" w:type="dxa"/>
            <w:gridSpan w:val="2"/>
            <w:vAlign w:val="center"/>
          </w:tcPr>
          <w:p w14:paraId="16C06055"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Style w:val="FontStyle349"/>
                <w:sz w:val="22"/>
                <w:szCs w:val="22"/>
              </w:rPr>
              <w:t>тягач</w:t>
            </w:r>
          </w:p>
        </w:tc>
        <w:tc>
          <w:tcPr>
            <w:tcW w:w="970" w:type="dxa"/>
            <w:gridSpan w:val="3"/>
            <w:vAlign w:val="center"/>
          </w:tcPr>
          <w:p w14:paraId="6D3C627C"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Style w:val="FontStyle349"/>
                <w:sz w:val="22"/>
                <w:szCs w:val="22"/>
              </w:rPr>
              <w:t>- "-</w:t>
            </w:r>
          </w:p>
        </w:tc>
        <w:tc>
          <w:tcPr>
            <w:tcW w:w="823" w:type="dxa"/>
            <w:gridSpan w:val="2"/>
            <w:vAlign w:val="center"/>
          </w:tcPr>
          <w:p w14:paraId="409B256F"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Style w:val="FontStyle349"/>
                <w:sz w:val="22"/>
                <w:szCs w:val="22"/>
              </w:rPr>
              <w:t>- "-</w:t>
            </w:r>
          </w:p>
        </w:tc>
        <w:tc>
          <w:tcPr>
            <w:tcW w:w="965" w:type="dxa"/>
            <w:gridSpan w:val="2"/>
            <w:vAlign w:val="center"/>
          </w:tcPr>
          <w:p w14:paraId="1AF7ECDE"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Fonts w:ascii="Times New Roman" w:hAnsi="Times New Roman" w:cs="Times New Roman"/>
                <w:color w:val="000000"/>
              </w:rPr>
              <w:t>2</w:t>
            </w:r>
          </w:p>
        </w:tc>
        <w:tc>
          <w:tcPr>
            <w:tcW w:w="1755" w:type="dxa"/>
            <w:gridSpan w:val="2"/>
            <w:tcBorders>
              <w:right w:val="single" w:sz="4" w:space="0" w:color="auto"/>
            </w:tcBorders>
          </w:tcPr>
          <w:p w14:paraId="3446B673" w14:textId="77777777" w:rsidR="000206AE" w:rsidRPr="00053B16" w:rsidRDefault="000206AE" w:rsidP="003512E3">
            <w:pPr>
              <w:spacing w:after="0" w:line="240" w:lineRule="auto"/>
              <w:jc w:val="center"/>
              <w:rPr>
                <w:rFonts w:ascii="Times New Roman" w:hAnsi="Times New Roman" w:cs="Times New Roman"/>
                <w:lang w:eastAsia="ru-RU"/>
              </w:rPr>
            </w:pPr>
            <w:r w:rsidRPr="00053B16">
              <w:rPr>
                <w:rStyle w:val="FontStyle349"/>
                <w:sz w:val="22"/>
                <w:szCs w:val="22"/>
              </w:rPr>
              <w:t>- "-</w:t>
            </w:r>
          </w:p>
        </w:tc>
      </w:tr>
      <w:tr w:rsidR="00674479" w:rsidRPr="00774D79" w14:paraId="5F88D464" w14:textId="77777777" w:rsidTr="00F00C22">
        <w:trPr>
          <w:gridAfter w:val="1"/>
          <w:wAfter w:w="15" w:type="dxa"/>
          <w:jc w:val="right"/>
        </w:trPr>
        <w:tc>
          <w:tcPr>
            <w:tcW w:w="837" w:type="dxa"/>
            <w:gridSpan w:val="3"/>
            <w:tcBorders>
              <w:left w:val="single" w:sz="4" w:space="0" w:color="auto"/>
            </w:tcBorders>
            <w:vAlign w:val="center"/>
          </w:tcPr>
          <w:p w14:paraId="72BA6C9B" w14:textId="77777777" w:rsidR="000206AE" w:rsidRPr="00774D79" w:rsidRDefault="000206AE" w:rsidP="003512E3">
            <w:pPr>
              <w:spacing w:after="0" w:line="240" w:lineRule="auto"/>
              <w:jc w:val="center"/>
              <w:rPr>
                <w:rFonts w:ascii="Times New Roman" w:hAnsi="Times New Roman" w:cs="Times New Roman"/>
                <w:lang w:eastAsia="ru-RU"/>
              </w:rPr>
            </w:pPr>
            <w:r>
              <w:rPr>
                <w:rFonts w:ascii="Times New Roman" w:hAnsi="Times New Roman" w:cs="Times New Roman"/>
                <w:sz w:val="20"/>
                <w:szCs w:val="20"/>
                <w:lang w:eastAsia="ru-RU"/>
              </w:rPr>
              <w:t>16</w:t>
            </w:r>
          </w:p>
        </w:tc>
        <w:tc>
          <w:tcPr>
            <w:tcW w:w="7086" w:type="dxa"/>
            <w:gridSpan w:val="3"/>
            <w:vAlign w:val="center"/>
          </w:tcPr>
          <w:p w14:paraId="74E57682" w14:textId="77777777" w:rsidR="000206AE" w:rsidRPr="00774D79" w:rsidRDefault="000206AE" w:rsidP="003512E3">
            <w:pPr>
              <w:spacing w:after="0" w:line="240" w:lineRule="auto"/>
              <w:rPr>
                <w:rFonts w:ascii="Times New Roman" w:hAnsi="Times New Roman" w:cs="Times New Roman"/>
                <w:lang w:eastAsia="ru-RU"/>
              </w:rPr>
            </w:pPr>
            <w:r w:rsidRPr="00C25E27">
              <w:rPr>
                <w:rFonts w:ascii="Times New Roman" w:hAnsi="Times New Roman" w:cs="Times New Roman"/>
                <w:sz w:val="20"/>
              </w:rPr>
              <w:t>Шурф для квадрата</w:t>
            </w:r>
          </w:p>
        </w:tc>
        <w:tc>
          <w:tcPr>
            <w:tcW w:w="1103" w:type="dxa"/>
            <w:vAlign w:val="center"/>
          </w:tcPr>
          <w:p w14:paraId="22005157" w14:textId="77777777" w:rsidR="000206AE" w:rsidRPr="00774D79" w:rsidRDefault="000206AE" w:rsidP="003512E3">
            <w:pPr>
              <w:spacing w:after="0" w:line="240" w:lineRule="auto"/>
              <w:rPr>
                <w:rFonts w:ascii="Times New Roman" w:hAnsi="Times New Roman" w:cs="Times New Roman"/>
                <w:lang w:eastAsia="ru-RU"/>
              </w:rPr>
            </w:pPr>
          </w:p>
        </w:tc>
        <w:tc>
          <w:tcPr>
            <w:tcW w:w="1269" w:type="dxa"/>
            <w:gridSpan w:val="2"/>
            <w:vAlign w:val="center"/>
          </w:tcPr>
          <w:p w14:paraId="013D30AE" w14:textId="77777777" w:rsidR="000206AE" w:rsidRPr="00774D79" w:rsidRDefault="000206AE" w:rsidP="003512E3">
            <w:pPr>
              <w:spacing w:after="0" w:line="240" w:lineRule="auto"/>
              <w:rPr>
                <w:rFonts w:ascii="Times New Roman" w:hAnsi="Times New Roman" w:cs="Times New Roman"/>
                <w:lang w:eastAsia="ru-RU"/>
              </w:rPr>
            </w:pPr>
          </w:p>
        </w:tc>
        <w:tc>
          <w:tcPr>
            <w:tcW w:w="970" w:type="dxa"/>
            <w:gridSpan w:val="3"/>
            <w:vAlign w:val="center"/>
          </w:tcPr>
          <w:p w14:paraId="23812DEC"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к-т</w:t>
            </w:r>
          </w:p>
        </w:tc>
        <w:tc>
          <w:tcPr>
            <w:tcW w:w="823" w:type="dxa"/>
            <w:gridSpan w:val="2"/>
          </w:tcPr>
          <w:p w14:paraId="2DCB7EBE"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1; 2</w:t>
            </w:r>
          </w:p>
        </w:tc>
        <w:tc>
          <w:tcPr>
            <w:tcW w:w="965" w:type="dxa"/>
            <w:gridSpan w:val="2"/>
            <w:vAlign w:val="center"/>
          </w:tcPr>
          <w:p w14:paraId="72CA135A"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1</w:t>
            </w:r>
          </w:p>
        </w:tc>
        <w:tc>
          <w:tcPr>
            <w:tcW w:w="1755" w:type="dxa"/>
            <w:gridSpan w:val="2"/>
            <w:tcBorders>
              <w:right w:val="single" w:sz="4" w:space="0" w:color="auto"/>
            </w:tcBorders>
          </w:tcPr>
          <w:p w14:paraId="4D556176"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r>
      <w:tr w:rsidR="00674479" w:rsidRPr="00774D79" w14:paraId="1119E33D" w14:textId="77777777" w:rsidTr="00F00C22">
        <w:trPr>
          <w:gridAfter w:val="1"/>
          <w:wAfter w:w="15" w:type="dxa"/>
          <w:jc w:val="right"/>
        </w:trPr>
        <w:tc>
          <w:tcPr>
            <w:tcW w:w="837" w:type="dxa"/>
            <w:gridSpan w:val="3"/>
            <w:tcBorders>
              <w:left w:val="single" w:sz="4" w:space="0" w:color="auto"/>
            </w:tcBorders>
            <w:vAlign w:val="center"/>
          </w:tcPr>
          <w:p w14:paraId="1F48E915" w14:textId="77777777" w:rsidR="000206AE" w:rsidRPr="00774D79" w:rsidRDefault="000206AE" w:rsidP="003512E3">
            <w:pPr>
              <w:spacing w:after="0" w:line="240" w:lineRule="auto"/>
              <w:jc w:val="center"/>
              <w:rPr>
                <w:rFonts w:ascii="Times New Roman" w:hAnsi="Times New Roman" w:cs="Times New Roman"/>
                <w:lang w:eastAsia="ru-RU"/>
              </w:rPr>
            </w:pPr>
            <w:r>
              <w:rPr>
                <w:rFonts w:ascii="Times New Roman" w:hAnsi="Times New Roman" w:cs="Times New Roman"/>
                <w:sz w:val="20"/>
                <w:szCs w:val="20"/>
                <w:lang w:eastAsia="ru-RU"/>
              </w:rPr>
              <w:t>17</w:t>
            </w:r>
          </w:p>
        </w:tc>
        <w:tc>
          <w:tcPr>
            <w:tcW w:w="7086" w:type="dxa"/>
            <w:gridSpan w:val="3"/>
            <w:vAlign w:val="center"/>
          </w:tcPr>
          <w:p w14:paraId="4B227B8F" w14:textId="77777777" w:rsidR="000206AE" w:rsidRPr="00774D79" w:rsidRDefault="000206AE" w:rsidP="003512E3">
            <w:pPr>
              <w:spacing w:after="0" w:line="240" w:lineRule="auto"/>
              <w:rPr>
                <w:rFonts w:ascii="Times New Roman" w:hAnsi="Times New Roman" w:cs="Times New Roman"/>
                <w:lang w:eastAsia="ru-RU"/>
              </w:rPr>
            </w:pPr>
            <w:r w:rsidRPr="00C25E27">
              <w:rPr>
                <w:rFonts w:ascii="Times New Roman" w:hAnsi="Times New Roman" w:cs="Times New Roman"/>
                <w:sz w:val="20"/>
              </w:rPr>
              <w:t>Вспомогательная лебедка грузоподъемностью XJFH-5/35-5тн.</w:t>
            </w:r>
          </w:p>
        </w:tc>
        <w:tc>
          <w:tcPr>
            <w:tcW w:w="1103" w:type="dxa"/>
            <w:vAlign w:val="center"/>
          </w:tcPr>
          <w:p w14:paraId="04EAE7E2"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тягач</w:t>
            </w:r>
          </w:p>
        </w:tc>
        <w:tc>
          <w:tcPr>
            <w:tcW w:w="1269" w:type="dxa"/>
            <w:gridSpan w:val="2"/>
            <w:vAlign w:val="center"/>
          </w:tcPr>
          <w:p w14:paraId="42CE6ECA"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тягач</w:t>
            </w:r>
          </w:p>
        </w:tc>
        <w:tc>
          <w:tcPr>
            <w:tcW w:w="970" w:type="dxa"/>
            <w:gridSpan w:val="3"/>
            <w:vAlign w:val="center"/>
          </w:tcPr>
          <w:p w14:paraId="047D233D"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c>
          <w:tcPr>
            <w:tcW w:w="823" w:type="dxa"/>
            <w:gridSpan w:val="2"/>
            <w:vAlign w:val="center"/>
          </w:tcPr>
          <w:p w14:paraId="4FBD8532"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c>
          <w:tcPr>
            <w:tcW w:w="965" w:type="dxa"/>
            <w:gridSpan w:val="2"/>
            <w:vAlign w:val="center"/>
          </w:tcPr>
          <w:p w14:paraId="34ABA52F"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2</w:t>
            </w:r>
          </w:p>
        </w:tc>
        <w:tc>
          <w:tcPr>
            <w:tcW w:w="1755" w:type="dxa"/>
            <w:gridSpan w:val="2"/>
            <w:tcBorders>
              <w:right w:val="single" w:sz="4" w:space="0" w:color="auto"/>
            </w:tcBorders>
          </w:tcPr>
          <w:p w14:paraId="37ECC3A2"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r>
      <w:tr w:rsidR="00674479" w:rsidRPr="00774D79" w14:paraId="07D35051" w14:textId="77777777" w:rsidTr="00F00C22">
        <w:trPr>
          <w:gridAfter w:val="1"/>
          <w:wAfter w:w="15" w:type="dxa"/>
          <w:jc w:val="right"/>
        </w:trPr>
        <w:tc>
          <w:tcPr>
            <w:tcW w:w="837" w:type="dxa"/>
            <w:gridSpan w:val="3"/>
            <w:tcBorders>
              <w:left w:val="single" w:sz="4" w:space="0" w:color="auto"/>
            </w:tcBorders>
            <w:vAlign w:val="center"/>
          </w:tcPr>
          <w:p w14:paraId="292F5648" w14:textId="77777777" w:rsidR="000206AE" w:rsidRPr="00774D79" w:rsidRDefault="000206AE" w:rsidP="003512E3">
            <w:pPr>
              <w:spacing w:after="0" w:line="240" w:lineRule="auto"/>
              <w:jc w:val="center"/>
              <w:rPr>
                <w:rFonts w:ascii="Times New Roman" w:hAnsi="Times New Roman" w:cs="Times New Roman"/>
                <w:lang w:eastAsia="ru-RU"/>
              </w:rPr>
            </w:pPr>
            <w:r>
              <w:rPr>
                <w:rFonts w:ascii="Times New Roman" w:hAnsi="Times New Roman" w:cs="Times New Roman"/>
                <w:sz w:val="20"/>
                <w:szCs w:val="20"/>
                <w:lang w:eastAsia="ru-RU"/>
              </w:rPr>
              <w:t>18</w:t>
            </w:r>
          </w:p>
        </w:tc>
        <w:tc>
          <w:tcPr>
            <w:tcW w:w="7086" w:type="dxa"/>
            <w:gridSpan w:val="3"/>
            <w:vAlign w:val="center"/>
          </w:tcPr>
          <w:p w14:paraId="180DC7B3" w14:textId="77777777" w:rsidR="000206AE" w:rsidRPr="00774D79" w:rsidRDefault="000206AE" w:rsidP="003512E3">
            <w:pPr>
              <w:spacing w:after="0" w:line="240" w:lineRule="auto"/>
              <w:rPr>
                <w:rFonts w:ascii="Times New Roman" w:hAnsi="Times New Roman" w:cs="Times New Roman"/>
                <w:lang w:eastAsia="ru-RU"/>
              </w:rPr>
            </w:pPr>
            <w:r w:rsidRPr="00C25E27">
              <w:rPr>
                <w:rFonts w:ascii="Times New Roman" w:hAnsi="Times New Roman" w:cs="Times New Roman"/>
                <w:sz w:val="20"/>
              </w:rPr>
              <w:t>Металлические полы рабочей площадки13мх13,9 м</w:t>
            </w:r>
          </w:p>
        </w:tc>
        <w:tc>
          <w:tcPr>
            <w:tcW w:w="1103" w:type="dxa"/>
            <w:vAlign w:val="center"/>
          </w:tcPr>
          <w:p w14:paraId="63B2D2B3" w14:textId="77777777" w:rsidR="000206AE" w:rsidRPr="00774D79" w:rsidRDefault="000206AE" w:rsidP="003512E3">
            <w:pPr>
              <w:spacing w:after="0" w:line="240" w:lineRule="auto"/>
              <w:jc w:val="center"/>
              <w:rPr>
                <w:rFonts w:ascii="Times New Roman" w:hAnsi="Times New Roman" w:cs="Times New Roman"/>
                <w:lang w:eastAsia="ru-RU"/>
              </w:rPr>
            </w:pPr>
          </w:p>
        </w:tc>
        <w:tc>
          <w:tcPr>
            <w:tcW w:w="1269" w:type="dxa"/>
            <w:gridSpan w:val="2"/>
            <w:vAlign w:val="center"/>
          </w:tcPr>
          <w:p w14:paraId="5E4A1177" w14:textId="77777777" w:rsidR="000206AE" w:rsidRPr="00774D79" w:rsidRDefault="000206AE" w:rsidP="003512E3">
            <w:pPr>
              <w:spacing w:after="0" w:line="240" w:lineRule="auto"/>
              <w:jc w:val="center"/>
              <w:rPr>
                <w:rFonts w:ascii="Times New Roman" w:hAnsi="Times New Roman" w:cs="Times New Roman"/>
                <w:lang w:eastAsia="ru-RU"/>
              </w:rPr>
            </w:pPr>
          </w:p>
        </w:tc>
        <w:tc>
          <w:tcPr>
            <w:tcW w:w="970" w:type="dxa"/>
            <w:gridSpan w:val="3"/>
            <w:vAlign w:val="center"/>
          </w:tcPr>
          <w:p w14:paraId="5A8CE669"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c>
          <w:tcPr>
            <w:tcW w:w="823" w:type="dxa"/>
            <w:gridSpan w:val="2"/>
            <w:vAlign w:val="center"/>
          </w:tcPr>
          <w:p w14:paraId="6A701E5D"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c>
          <w:tcPr>
            <w:tcW w:w="965" w:type="dxa"/>
            <w:gridSpan w:val="2"/>
            <w:vAlign w:val="center"/>
          </w:tcPr>
          <w:p w14:paraId="6A49B5EA"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2</w:t>
            </w:r>
          </w:p>
        </w:tc>
        <w:tc>
          <w:tcPr>
            <w:tcW w:w="1755" w:type="dxa"/>
            <w:gridSpan w:val="2"/>
            <w:tcBorders>
              <w:right w:val="single" w:sz="4" w:space="0" w:color="auto"/>
            </w:tcBorders>
          </w:tcPr>
          <w:p w14:paraId="28D4D3EF" w14:textId="77777777" w:rsidR="000206AE" w:rsidRPr="00774D79" w:rsidRDefault="000206AE" w:rsidP="003512E3">
            <w:pPr>
              <w:spacing w:after="0" w:line="240" w:lineRule="auto"/>
              <w:jc w:val="center"/>
              <w:rPr>
                <w:rFonts w:ascii="Times New Roman" w:hAnsi="Times New Roman" w:cs="Times New Roman"/>
                <w:lang w:val="en-US" w:eastAsia="ru-RU"/>
              </w:rPr>
            </w:pPr>
            <w:r w:rsidRPr="00774D79">
              <w:rPr>
                <w:rFonts w:ascii="Times New Roman" w:hAnsi="Times New Roman" w:cs="Times New Roman"/>
                <w:lang w:eastAsia="ru-RU"/>
              </w:rPr>
              <w:t>- "-</w:t>
            </w:r>
          </w:p>
        </w:tc>
      </w:tr>
      <w:tr w:rsidR="00674479" w:rsidRPr="00774D79" w14:paraId="0F23C434" w14:textId="77777777" w:rsidTr="00F00C22">
        <w:trPr>
          <w:gridAfter w:val="1"/>
          <w:wAfter w:w="15" w:type="dxa"/>
          <w:jc w:val="right"/>
        </w:trPr>
        <w:tc>
          <w:tcPr>
            <w:tcW w:w="837" w:type="dxa"/>
            <w:gridSpan w:val="3"/>
            <w:tcBorders>
              <w:left w:val="single" w:sz="4" w:space="0" w:color="auto"/>
            </w:tcBorders>
            <w:vAlign w:val="center"/>
          </w:tcPr>
          <w:p w14:paraId="50BCFAC2" w14:textId="77777777" w:rsidR="000206AE" w:rsidRPr="00774D79" w:rsidRDefault="000206AE" w:rsidP="003512E3">
            <w:pPr>
              <w:spacing w:after="0" w:line="240" w:lineRule="auto"/>
              <w:jc w:val="center"/>
              <w:rPr>
                <w:rFonts w:ascii="Times New Roman" w:hAnsi="Times New Roman" w:cs="Times New Roman"/>
                <w:lang w:eastAsia="ru-RU"/>
              </w:rPr>
            </w:pPr>
            <w:r>
              <w:rPr>
                <w:rFonts w:ascii="Times New Roman" w:hAnsi="Times New Roman" w:cs="Times New Roman"/>
                <w:sz w:val="20"/>
                <w:szCs w:val="20"/>
                <w:lang w:eastAsia="ru-RU"/>
              </w:rPr>
              <w:t>19</w:t>
            </w:r>
          </w:p>
        </w:tc>
        <w:tc>
          <w:tcPr>
            <w:tcW w:w="7086" w:type="dxa"/>
            <w:gridSpan w:val="3"/>
            <w:vAlign w:val="center"/>
          </w:tcPr>
          <w:p w14:paraId="7CECBB51" w14:textId="77777777" w:rsidR="000206AE" w:rsidRPr="00774D79" w:rsidRDefault="000206AE" w:rsidP="003512E3">
            <w:pPr>
              <w:spacing w:after="0" w:line="240" w:lineRule="auto"/>
              <w:rPr>
                <w:rFonts w:ascii="Times New Roman" w:hAnsi="Times New Roman" w:cs="Times New Roman"/>
                <w:lang w:eastAsia="ru-RU"/>
              </w:rPr>
            </w:pPr>
            <w:r w:rsidRPr="00C25E27">
              <w:rPr>
                <w:rFonts w:ascii="Times New Roman" w:hAnsi="Times New Roman" w:cs="Times New Roman"/>
                <w:sz w:val="20"/>
              </w:rPr>
              <w:t>Металлическое подвышечное основание DZ315/7,5-7,5 м - высота</w:t>
            </w:r>
          </w:p>
        </w:tc>
        <w:tc>
          <w:tcPr>
            <w:tcW w:w="1103" w:type="dxa"/>
            <w:vAlign w:val="center"/>
          </w:tcPr>
          <w:p w14:paraId="20DB0046" w14:textId="77777777" w:rsidR="000206AE" w:rsidRPr="00774D79" w:rsidRDefault="000206AE" w:rsidP="003512E3">
            <w:pPr>
              <w:spacing w:after="0" w:line="240" w:lineRule="auto"/>
              <w:jc w:val="center"/>
              <w:rPr>
                <w:rFonts w:ascii="Times New Roman" w:hAnsi="Times New Roman" w:cs="Times New Roman"/>
                <w:lang w:eastAsia="ru-RU"/>
              </w:rPr>
            </w:pPr>
          </w:p>
        </w:tc>
        <w:tc>
          <w:tcPr>
            <w:tcW w:w="1269" w:type="dxa"/>
            <w:gridSpan w:val="2"/>
            <w:vAlign w:val="center"/>
          </w:tcPr>
          <w:p w14:paraId="0CA63BD9" w14:textId="77777777" w:rsidR="000206AE" w:rsidRPr="00774D79" w:rsidRDefault="000206AE" w:rsidP="003512E3">
            <w:pPr>
              <w:spacing w:after="0" w:line="240" w:lineRule="auto"/>
              <w:jc w:val="center"/>
              <w:rPr>
                <w:rFonts w:ascii="Times New Roman" w:hAnsi="Times New Roman" w:cs="Times New Roman"/>
                <w:lang w:eastAsia="ru-RU"/>
              </w:rPr>
            </w:pPr>
          </w:p>
        </w:tc>
        <w:tc>
          <w:tcPr>
            <w:tcW w:w="970" w:type="dxa"/>
            <w:gridSpan w:val="3"/>
            <w:vAlign w:val="center"/>
          </w:tcPr>
          <w:p w14:paraId="6052B312"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c>
          <w:tcPr>
            <w:tcW w:w="823" w:type="dxa"/>
            <w:gridSpan w:val="2"/>
            <w:vAlign w:val="center"/>
          </w:tcPr>
          <w:p w14:paraId="5FAC9F11"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c>
          <w:tcPr>
            <w:tcW w:w="965" w:type="dxa"/>
            <w:gridSpan w:val="2"/>
            <w:vAlign w:val="center"/>
          </w:tcPr>
          <w:p w14:paraId="7C5F2DBB"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1</w:t>
            </w:r>
          </w:p>
        </w:tc>
        <w:tc>
          <w:tcPr>
            <w:tcW w:w="1755" w:type="dxa"/>
            <w:gridSpan w:val="2"/>
            <w:tcBorders>
              <w:right w:val="single" w:sz="4" w:space="0" w:color="auto"/>
            </w:tcBorders>
          </w:tcPr>
          <w:p w14:paraId="6A6A67FA" w14:textId="77777777" w:rsidR="000206AE" w:rsidRPr="00774D79" w:rsidRDefault="000206AE" w:rsidP="003512E3">
            <w:pPr>
              <w:spacing w:after="0" w:line="240" w:lineRule="auto"/>
              <w:jc w:val="center"/>
              <w:rPr>
                <w:rFonts w:ascii="Times New Roman" w:hAnsi="Times New Roman" w:cs="Times New Roman"/>
                <w:lang w:val="en-US" w:eastAsia="ru-RU"/>
              </w:rPr>
            </w:pPr>
            <w:r w:rsidRPr="00774D79">
              <w:rPr>
                <w:rFonts w:ascii="Times New Roman" w:hAnsi="Times New Roman" w:cs="Times New Roman"/>
                <w:lang w:eastAsia="ru-RU"/>
              </w:rPr>
              <w:t>- "-</w:t>
            </w:r>
          </w:p>
        </w:tc>
      </w:tr>
      <w:tr w:rsidR="00674479" w:rsidRPr="00774D79" w14:paraId="31E15C78" w14:textId="77777777" w:rsidTr="00F00C22">
        <w:trPr>
          <w:gridAfter w:val="1"/>
          <w:wAfter w:w="15" w:type="dxa"/>
          <w:jc w:val="right"/>
        </w:trPr>
        <w:tc>
          <w:tcPr>
            <w:tcW w:w="837" w:type="dxa"/>
            <w:gridSpan w:val="3"/>
            <w:tcBorders>
              <w:left w:val="single" w:sz="4" w:space="0" w:color="auto"/>
            </w:tcBorders>
            <w:vAlign w:val="center"/>
          </w:tcPr>
          <w:p w14:paraId="6A2AC552" w14:textId="77777777" w:rsidR="000206AE" w:rsidRPr="00774D79" w:rsidRDefault="000206AE" w:rsidP="003512E3">
            <w:pPr>
              <w:spacing w:after="0" w:line="240" w:lineRule="auto"/>
              <w:jc w:val="center"/>
              <w:rPr>
                <w:rFonts w:ascii="Times New Roman" w:hAnsi="Times New Roman" w:cs="Times New Roman"/>
                <w:lang w:eastAsia="ru-RU"/>
              </w:rPr>
            </w:pPr>
            <w:r>
              <w:rPr>
                <w:rFonts w:ascii="Times New Roman" w:hAnsi="Times New Roman" w:cs="Times New Roman"/>
                <w:sz w:val="20"/>
                <w:szCs w:val="20"/>
                <w:lang w:eastAsia="ru-RU"/>
              </w:rPr>
              <w:t>20</w:t>
            </w:r>
          </w:p>
        </w:tc>
        <w:tc>
          <w:tcPr>
            <w:tcW w:w="7086" w:type="dxa"/>
            <w:gridSpan w:val="3"/>
            <w:vAlign w:val="center"/>
          </w:tcPr>
          <w:p w14:paraId="05E0D11B" w14:textId="77777777" w:rsidR="000206AE" w:rsidRPr="00774D79" w:rsidRDefault="000206AE" w:rsidP="003512E3">
            <w:pPr>
              <w:spacing w:after="0" w:line="240" w:lineRule="auto"/>
              <w:rPr>
                <w:rFonts w:ascii="Times New Roman" w:hAnsi="Times New Roman" w:cs="Times New Roman"/>
                <w:lang w:eastAsia="ru-RU"/>
              </w:rPr>
            </w:pPr>
            <w:r w:rsidRPr="00C25E27">
              <w:rPr>
                <w:rFonts w:ascii="Times New Roman" w:hAnsi="Times New Roman" w:cs="Times New Roman"/>
                <w:sz w:val="20"/>
              </w:rPr>
              <w:t>Лебедочный блок, в том числе:</w:t>
            </w:r>
          </w:p>
        </w:tc>
        <w:tc>
          <w:tcPr>
            <w:tcW w:w="1103" w:type="dxa"/>
            <w:vAlign w:val="center"/>
          </w:tcPr>
          <w:p w14:paraId="1CC2A505" w14:textId="77777777" w:rsidR="000206AE" w:rsidRPr="00774D79" w:rsidRDefault="000206AE" w:rsidP="003512E3">
            <w:pPr>
              <w:spacing w:after="0" w:line="240" w:lineRule="auto"/>
              <w:jc w:val="center"/>
              <w:rPr>
                <w:rFonts w:ascii="Times New Roman" w:hAnsi="Times New Roman" w:cs="Times New Roman"/>
                <w:lang w:eastAsia="ru-RU"/>
              </w:rPr>
            </w:pPr>
          </w:p>
        </w:tc>
        <w:tc>
          <w:tcPr>
            <w:tcW w:w="1269" w:type="dxa"/>
            <w:gridSpan w:val="2"/>
            <w:vAlign w:val="center"/>
          </w:tcPr>
          <w:p w14:paraId="72416ABC" w14:textId="77777777" w:rsidR="000206AE" w:rsidRPr="00774D79" w:rsidRDefault="000206AE" w:rsidP="003512E3">
            <w:pPr>
              <w:spacing w:after="0" w:line="240" w:lineRule="auto"/>
              <w:jc w:val="center"/>
              <w:rPr>
                <w:rFonts w:ascii="Times New Roman" w:hAnsi="Times New Roman" w:cs="Times New Roman"/>
                <w:lang w:eastAsia="ru-RU"/>
              </w:rPr>
            </w:pPr>
          </w:p>
        </w:tc>
        <w:tc>
          <w:tcPr>
            <w:tcW w:w="970" w:type="dxa"/>
            <w:gridSpan w:val="3"/>
            <w:vAlign w:val="center"/>
          </w:tcPr>
          <w:p w14:paraId="52A897CC"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c>
          <w:tcPr>
            <w:tcW w:w="823" w:type="dxa"/>
            <w:gridSpan w:val="2"/>
            <w:vAlign w:val="center"/>
          </w:tcPr>
          <w:p w14:paraId="28D43D5C"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c>
          <w:tcPr>
            <w:tcW w:w="965" w:type="dxa"/>
            <w:gridSpan w:val="2"/>
            <w:vAlign w:val="center"/>
          </w:tcPr>
          <w:p w14:paraId="7142BA80"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1</w:t>
            </w:r>
          </w:p>
        </w:tc>
        <w:tc>
          <w:tcPr>
            <w:tcW w:w="1755" w:type="dxa"/>
            <w:gridSpan w:val="2"/>
            <w:tcBorders>
              <w:right w:val="single" w:sz="4" w:space="0" w:color="auto"/>
            </w:tcBorders>
          </w:tcPr>
          <w:p w14:paraId="27F9B6AA"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r>
      <w:tr w:rsidR="00674479" w:rsidRPr="00774D79" w14:paraId="09D96652" w14:textId="77777777" w:rsidTr="00F00C22">
        <w:trPr>
          <w:gridAfter w:val="1"/>
          <w:wAfter w:w="15" w:type="dxa"/>
          <w:jc w:val="right"/>
        </w:trPr>
        <w:tc>
          <w:tcPr>
            <w:tcW w:w="837" w:type="dxa"/>
            <w:gridSpan w:val="3"/>
            <w:tcBorders>
              <w:left w:val="single" w:sz="4" w:space="0" w:color="auto"/>
            </w:tcBorders>
            <w:vAlign w:val="center"/>
          </w:tcPr>
          <w:p w14:paraId="2DA530BA" w14:textId="77777777" w:rsidR="000206AE" w:rsidRPr="00774D79" w:rsidRDefault="000206AE" w:rsidP="003512E3">
            <w:pPr>
              <w:spacing w:after="0" w:line="240" w:lineRule="auto"/>
              <w:jc w:val="center"/>
              <w:rPr>
                <w:rFonts w:ascii="Times New Roman" w:hAnsi="Times New Roman" w:cs="Times New Roman"/>
                <w:lang w:eastAsia="ru-RU"/>
              </w:rPr>
            </w:pPr>
            <w:r>
              <w:rPr>
                <w:rFonts w:ascii="Times New Roman" w:hAnsi="Times New Roman" w:cs="Times New Roman"/>
                <w:sz w:val="20"/>
                <w:szCs w:val="20"/>
                <w:lang w:eastAsia="ru-RU"/>
              </w:rPr>
              <w:t>21</w:t>
            </w:r>
            <w:r w:rsidRPr="00F87078">
              <w:rPr>
                <w:rFonts w:ascii="Times New Roman" w:hAnsi="Times New Roman" w:cs="Times New Roman"/>
                <w:sz w:val="20"/>
                <w:szCs w:val="20"/>
                <w:lang w:eastAsia="ru-RU"/>
              </w:rPr>
              <w:t>.1</w:t>
            </w:r>
          </w:p>
        </w:tc>
        <w:tc>
          <w:tcPr>
            <w:tcW w:w="7086" w:type="dxa"/>
            <w:gridSpan w:val="3"/>
            <w:vAlign w:val="center"/>
          </w:tcPr>
          <w:p w14:paraId="354B0DD6" w14:textId="77777777" w:rsidR="000206AE" w:rsidRPr="00774D79" w:rsidRDefault="000206AE" w:rsidP="003512E3">
            <w:pPr>
              <w:spacing w:after="0" w:line="240" w:lineRule="auto"/>
              <w:rPr>
                <w:rFonts w:ascii="Times New Roman" w:hAnsi="Times New Roman" w:cs="Times New Roman"/>
                <w:lang w:eastAsia="ru-RU"/>
              </w:rPr>
            </w:pPr>
            <w:r w:rsidRPr="00C25E27">
              <w:rPr>
                <w:rFonts w:ascii="Times New Roman" w:hAnsi="Times New Roman" w:cs="Times New Roman"/>
                <w:sz w:val="20"/>
              </w:rPr>
              <w:t xml:space="preserve">Буровая лебедка мощность N-650 кВт </w:t>
            </w:r>
          </w:p>
        </w:tc>
        <w:tc>
          <w:tcPr>
            <w:tcW w:w="1103" w:type="dxa"/>
            <w:vAlign w:val="center"/>
          </w:tcPr>
          <w:p w14:paraId="1B5EA269"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тягач</w:t>
            </w:r>
          </w:p>
        </w:tc>
        <w:tc>
          <w:tcPr>
            <w:tcW w:w="1269" w:type="dxa"/>
            <w:gridSpan w:val="2"/>
            <w:vAlign w:val="center"/>
          </w:tcPr>
          <w:p w14:paraId="18895D8E"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тягач</w:t>
            </w:r>
          </w:p>
        </w:tc>
        <w:tc>
          <w:tcPr>
            <w:tcW w:w="970" w:type="dxa"/>
            <w:gridSpan w:val="3"/>
            <w:vAlign w:val="center"/>
          </w:tcPr>
          <w:p w14:paraId="68D6C808"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c>
          <w:tcPr>
            <w:tcW w:w="823" w:type="dxa"/>
            <w:gridSpan w:val="2"/>
            <w:vAlign w:val="center"/>
          </w:tcPr>
          <w:p w14:paraId="12C4C4A2"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c>
          <w:tcPr>
            <w:tcW w:w="965" w:type="dxa"/>
            <w:gridSpan w:val="2"/>
            <w:vAlign w:val="center"/>
          </w:tcPr>
          <w:p w14:paraId="21B839A5"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1</w:t>
            </w:r>
          </w:p>
        </w:tc>
        <w:tc>
          <w:tcPr>
            <w:tcW w:w="1755" w:type="dxa"/>
            <w:gridSpan w:val="2"/>
            <w:tcBorders>
              <w:right w:val="single" w:sz="4" w:space="0" w:color="auto"/>
            </w:tcBorders>
          </w:tcPr>
          <w:p w14:paraId="33882AA9"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r>
      <w:tr w:rsidR="00674479" w:rsidRPr="00774D79" w14:paraId="45237B4E" w14:textId="77777777" w:rsidTr="00F00C22">
        <w:trPr>
          <w:gridAfter w:val="1"/>
          <w:wAfter w:w="15" w:type="dxa"/>
          <w:jc w:val="right"/>
        </w:trPr>
        <w:tc>
          <w:tcPr>
            <w:tcW w:w="837" w:type="dxa"/>
            <w:gridSpan w:val="3"/>
            <w:tcBorders>
              <w:left w:val="single" w:sz="4" w:space="0" w:color="auto"/>
            </w:tcBorders>
            <w:vAlign w:val="center"/>
          </w:tcPr>
          <w:p w14:paraId="743711DB" w14:textId="77777777" w:rsidR="000206AE" w:rsidRPr="00774D79" w:rsidRDefault="000206AE" w:rsidP="003512E3">
            <w:pPr>
              <w:spacing w:after="0" w:line="240" w:lineRule="auto"/>
              <w:jc w:val="center"/>
              <w:rPr>
                <w:rFonts w:ascii="Times New Roman" w:hAnsi="Times New Roman" w:cs="Times New Roman"/>
                <w:lang w:eastAsia="ru-RU"/>
              </w:rPr>
            </w:pPr>
            <w:r>
              <w:rPr>
                <w:rFonts w:ascii="Times New Roman" w:hAnsi="Times New Roman" w:cs="Times New Roman"/>
                <w:sz w:val="20"/>
                <w:szCs w:val="20"/>
                <w:lang w:eastAsia="ru-RU"/>
              </w:rPr>
              <w:t>21</w:t>
            </w:r>
            <w:r w:rsidRPr="00F87078">
              <w:rPr>
                <w:rFonts w:ascii="Times New Roman" w:hAnsi="Times New Roman" w:cs="Times New Roman"/>
                <w:sz w:val="20"/>
                <w:szCs w:val="20"/>
                <w:lang w:eastAsia="ru-RU"/>
              </w:rPr>
              <w:t>.2</w:t>
            </w:r>
          </w:p>
        </w:tc>
        <w:tc>
          <w:tcPr>
            <w:tcW w:w="7086" w:type="dxa"/>
            <w:gridSpan w:val="3"/>
            <w:vAlign w:val="center"/>
          </w:tcPr>
          <w:p w14:paraId="7FB4F5FE" w14:textId="77777777" w:rsidR="000206AE" w:rsidRPr="00774D79" w:rsidRDefault="000206AE" w:rsidP="003512E3">
            <w:pPr>
              <w:spacing w:after="0" w:line="240" w:lineRule="auto"/>
              <w:rPr>
                <w:rFonts w:ascii="Times New Roman" w:hAnsi="Times New Roman" w:cs="Times New Roman"/>
                <w:lang w:eastAsia="ru-RU"/>
              </w:rPr>
            </w:pPr>
            <w:r w:rsidRPr="00C25E27">
              <w:rPr>
                <w:rFonts w:ascii="Times New Roman" w:hAnsi="Times New Roman" w:cs="Times New Roman"/>
                <w:sz w:val="20"/>
              </w:rPr>
              <w:t>Вспомогательный тормоз FWDS 50</w:t>
            </w:r>
          </w:p>
        </w:tc>
        <w:tc>
          <w:tcPr>
            <w:tcW w:w="1103" w:type="dxa"/>
            <w:vAlign w:val="center"/>
          </w:tcPr>
          <w:p w14:paraId="5C4DFFA4" w14:textId="77777777" w:rsidR="000206AE" w:rsidRPr="00774D79" w:rsidRDefault="000206AE" w:rsidP="003512E3">
            <w:pPr>
              <w:spacing w:after="0" w:line="240" w:lineRule="auto"/>
              <w:jc w:val="center"/>
              <w:rPr>
                <w:rFonts w:ascii="Times New Roman" w:hAnsi="Times New Roman" w:cs="Times New Roman"/>
                <w:lang w:eastAsia="ru-RU"/>
              </w:rPr>
            </w:pPr>
          </w:p>
        </w:tc>
        <w:tc>
          <w:tcPr>
            <w:tcW w:w="1269" w:type="dxa"/>
            <w:gridSpan w:val="2"/>
            <w:vAlign w:val="center"/>
          </w:tcPr>
          <w:p w14:paraId="375525D9" w14:textId="77777777" w:rsidR="000206AE" w:rsidRPr="00774D79" w:rsidRDefault="000206AE" w:rsidP="003512E3">
            <w:pPr>
              <w:spacing w:after="0" w:line="240" w:lineRule="auto"/>
              <w:jc w:val="center"/>
              <w:rPr>
                <w:rFonts w:ascii="Times New Roman" w:hAnsi="Times New Roman" w:cs="Times New Roman"/>
                <w:lang w:eastAsia="ru-RU"/>
              </w:rPr>
            </w:pPr>
          </w:p>
        </w:tc>
        <w:tc>
          <w:tcPr>
            <w:tcW w:w="970" w:type="dxa"/>
            <w:gridSpan w:val="3"/>
            <w:vAlign w:val="center"/>
          </w:tcPr>
          <w:p w14:paraId="5899C58E"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c>
          <w:tcPr>
            <w:tcW w:w="823" w:type="dxa"/>
            <w:gridSpan w:val="2"/>
            <w:vAlign w:val="center"/>
          </w:tcPr>
          <w:p w14:paraId="1E3CBC9E"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c>
          <w:tcPr>
            <w:tcW w:w="965" w:type="dxa"/>
            <w:gridSpan w:val="2"/>
            <w:vAlign w:val="center"/>
          </w:tcPr>
          <w:p w14:paraId="1B1CBFAF"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1</w:t>
            </w:r>
          </w:p>
        </w:tc>
        <w:tc>
          <w:tcPr>
            <w:tcW w:w="1755" w:type="dxa"/>
            <w:gridSpan w:val="2"/>
            <w:tcBorders>
              <w:right w:val="single" w:sz="4" w:space="0" w:color="auto"/>
            </w:tcBorders>
          </w:tcPr>
          <w:p w14:paraId="38F25E96"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r>
      <w:tr w:rsidR="00674479" w:rsidRPr="00774D79" w14:paraId="41A3EA5C" w14:textId="77777777" w:rsidTr="00F00C22">
        <w:trPr>
          <w:gridAfter w:val="1"/>
          <w:wAfter w:w="15" w:type="dxa"/>
          <w:jc w:val="right"/>
        </w:trPr>
        <w:tc>
          <w:tcPr>
            <w:tcW w:w="837" w:type="dxa"/>
            <w:gridSpan w:val="3"/>
            <w:tcBorders>
              <w:left w:val="single" w:sz="4" w:space="0" w:color="auto"/>
            </w:tcBorders>
            <w:vAlign w:val="center"/>
          </w:tcPr>
          <w:p w14:paraId="7D3E3EDE" w14:textId="77777777" w:rsidR="000206AE" w:rsidRPr="00774D79" w:rsidRDefault="000206AE" w:rsidP="003512E3">
            <w:pPr>
              <w:spacing w:after="0" w:line="240" w:lineRule="auto"/>
              <w:jc w:val="center"/>
              <w:rPr>
                <w:rFonts w:ascii="Times New Roman" w:hAnsi="Times New Roman" w:cs="Times New Roman"/>
                <w:lang w:eastAsia="ru-RU"/>
              </w:rPr>
            </w:pPr>
            <w:r>
              <w:rPr>
                <w:rFonts w:ascii="Times New Roman" w:hAnsi="Times New Roman" w:cs="Times New Roman"/>
                <w:sz w:val="20"/>
                <w:szCs w:val="20"/>
                <w:lang w:eastAsia="ru-RU"/>
              </w:rPr>
              <w:t>21</w:t>
            </w:r>
            <w:r w:rsidRPr="00F87078">
              <w:rPr>
                <w:rFonts w:ascii="Times New Roman" w:hAnsi="Times New Roman" w:cs="Times New Roman"/>
                <w:sz w:val="20"/>
                <w:szCs w:val="20"/>
                <w:lang w:eastAsia="ru-RU"/>
              </w:rPr>
              <w:t>.3</w:t>
            </w:r>
          </w:p>
        </w:tc>
        <w:tc>
          <w:tcPr>
            <w:tcW w:w="7086" w:type="dxa"/>
            <w:gridSpan w:val="3"/>
            <w:vAlign w:val="center"/>
          </w:tcPr>
          <w:p w14:paraId="57FEBB31" w14:textId="77777777" w:rsidR="000206AE" w:rsidRPr="00774D79" w:rsidRDefault="000206AE" w:rsidP="003512E3">
            <w:pPr>
              <w:spacing w:after="0" w:line="240" w:lineRule="auto"/>
              <w:rPr>
                <w:rFonts w:ascii="Times New Roman" w:hAnsi="Times New Roman" w:cs="Times New Roman"/>
                <w:lang w:eastAsia="ru-RU"/>
              </w:rPr>
            </w:pPr>
            <w:r w:rsidRPr="00C25E27">
              <w:rPr>
                <w:rFonts w:ascii="Times New Roman" w:hAnsi="Times New Roman" w:cs="Times New Roman"/>
                <w:sz w:val="20"/>
              </w:rPr>
              <w:t>Электрический двигатель для привода лебедки</w:t>
            </w:r>
          </w:p>
        </w:tc>
        <w:tc>
          <w:tcPr>
            <w:tcW w:w="1103" w:type="dxa"/>
            <w:vAlign w:val="center"/>
          </w:tcPr>
          <w:p w14:paraId="626019E5"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тягач</w:t>
            </w:r>
          </w:p>
        </w:tc>
        <w:tc>
          <w:tcPr>
            <w:tcW w:w="1269" w:type="dxa"/>
            <w:gridSpan w:val="2"/>
            <w:vAlign w:val="center"/>
          </w:tcPr>
          <w:p w14:paraId="1BCE50E4"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тягач</w:t>
            </w:r>
          </w:p>
        </w:tc>
        <w:tc>
          <w:tcPr>
            <w:tcW w:w="970" w:type="dxa"/>
            <w:gridSpan w:val="3"/>
            <w:vAlign w:val="center"/>
          </w:tcPr>
          <w:p w14:paraId="5502077B"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c>
          <w:tcPr>
            <w:tcW w:w="823" w:type="dxa"/>
            <w:gridSpan w:val="2"/>
            <w:vAlign w:val="center"/>
          </w:tcPr>
          <w:p w14:paraId="49E5CC8E"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c>
          <w:tcPr>
            <w:tcW w:w="965" w:type="dxa"/>
            <w:gridSpan w:val="2"/>
            <w:vAlign w:val="center"/>
          </w:tcPr>
          <w:p w14:paraId="0FE53962"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2</w:t>
            </w:r>
          </w:p>
        </w:tc>
        <w:tc>
          <w:tcPr>
            <w:tcW w:w="1755" w:type="dxa"/>
            <w:gridSpan w:val="2"/>
            <w:tcBorders>
              <w:right w:val="single" w:sz="4" w:space="0" w:color="auto"/>
            </w:tcBorders>
          </w:tcPr>
          <w:p w14:paraId="67D71740" w14:textId="77777777" w:rsidR="000206AE" w:rsidRPr="00774D79" w:rsidRDefault="000206AE" w:rsidP="003512E3">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r>
      <w:tr w:rsidR="00674479" w:rsidRPr="00774D79" w14:paraId="0862540D" w14:textId="77777777" w:rsidTr="00F00C22">
        <w:trPr>
          <w:gridAfter w:val="1"/>
          <w:wAfter w:w="15" w:type="dxa"/>
          <w:jc w:val="right"/>
        </w:trPr>
        <w:tc>
          <w:tcPr>
            <w:tcW w:w="837" w:type="dxa"/>
            <w:gridSpan w:val="3"/>
            <w:tcBorders>
              <w:left w:val="single" w:sz="4" w:space="0" w:color="auto"/>
            </w:tcBorders>
            <w:vAlign w:val="center"/>
          </w:tcPr>
          <w:p w14:paraId="4862ABC8"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21.4</w:t>
            </w:r>
          </w:p>
        </w:tc>
        <w:tc>
          <w:tcPr>
            <w:tcW w:w="7086" w:type="dxa"/>
            <w:gridSpan w:val="3"/>
            <w:vAlign w:val="center"/>
          </w:tcPr>
          <w:p w14:paraId="0C64E1C4" w14:textId="77777777" w:rsidR="000206AE" w:rsidRPr="002A3DE7" w:rsidRDefault="000206AE" w:rsidP="003512E3">
            <w:pPr>
              <w:spacing w:after="0" w:line="240" w:lineRule="auto"/>
              <w:rPr>
                <w:rFonts w:ascii="Times New Roman" w:hAnsi="Times New Roman" w:cs="Times New Roman"/>
                <w:sz w:val="20"/>
                <w:szCs w:val="20"/>
                <w:lang w:eastAsia="ru-RU"/>
              </w:rPr>
            </w:pPr>
            <w:r w:rsidRPr="002A3DE7">
              <w:rPr>
                <w:rFonts w:ascii="Times New Roman" w:hAnsi="Times New Roman" w:cs="Times New Roman"/>
                <w:sz w:val="20"/>
                <w:szCs w:val="20"/>
              </w:rPr>
              <w:t>Автомат подачи долота</w:t>
            </w:r>
          </w:p>
        </w:tc>
        <w:tc>
          <w:tcPr>
            <w:tcW w:w="1103" w:type="dxa"/>
            <w:vAlign w:val="center"/>
          </w:tcPr>
          <w:p w14:paraId="1535C1F8"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авт./тр.</w:t>
            </w:r>
          </w:p>
        </w:tc>
        <w:tc>
          <w:tcPr>
            <w:tcW w:w="1269" w:type="dxa"/>
            <w:gridSpan w:val="2"/>
            <w:vAlign w:val="center"/>
          </w:tcPr>
          <w:p w14:paraId="4A5F0F8D"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авт./тр.</w:t>
            </w:r>
          </w:p>
        </w:tc>
        <w:tc>
          <w:tcPr>
            <w:tcW w:w="970" w:type="dxa"/>
            <w:gridSpan w:val="3"/>
            <w:vAlign w:val="center"/>
          </w:tcPr>
          <w:p w14:paraId="3BE46080"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823" w:type="dxa"/>
            <w:gridSpan w:val="2"/>
            <w:vAlign w:val="center"/>
          </w:tcPr>
          <w:p w14:paraId="4356E4E4"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65" w:type="dxa"/>
            <w:gridSpan w:val="2"/>
            <w:vAlign w:val="center"/>
          </w:tcPr>
          <w:p w14:paraId="7797E939"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w:t>
            </w:r>
          </w:p>
        </w:tc>
        <w:tc>
          <w:tcPr>
            <w:tcW w:w="1755" w:type="dxa"/>
            <w:gridSpan w:val="2"/>
            <w:tcBorders>
              <w:right w:val="single" w:sz="4" w:space="0" w:color="auto"/>
            </w:tcBorders>
          </w:tcPr>
          <w:p w14:paraId="19DB2D37"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r>
      <w:tr w:rsidR="00674479" w:rsidRPr="00774D79" w14:paraId="27FF64A9" w14:textId="77777777" w:rsidTr="00F00C22">
        <w:trPr>
          <w:gridAfter w:val="1"/>
          <w:wAfter w:w="15" w:type="dxa"/>
          <w:jc w:val="right"/>
        </w:trPr>
        <w:tc>
          <w:tcPr>
            <w:tcW w:w="837" w:type="dxa"/>
            <w:gridSpan w:val="3"/>
            <w:tcBorders>
              <w:left w:val="single" w:sz="4" w:space="0" w:color="auto"/>
            </w:tcBorders>
            <w:vAlign w:val="center"/>
          </w:tcPr>
          <w:p w14:paraId="3F3F2B9F"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21.5</w:t>
            </w:r>
          </w:p>
        </w:tc>
        <w:tc>
          <w:tcPr>
            <w:tcW w:w="7086" w:type="dxa"/>
            <w:gridSpan w:val="3"/>
            <w:vAlign w:val="center"/>
          </w:tcPr>
          <w:p w14:paraId="757955BD" w14:textId="77777777" w:rsidR="000206AE" w:rsidRPr="002A3DE7" w:rsidRDefault="000206AE" w:rsidP="003512E3">
            <w:pPr>
              <w:spacing w:after="0" w:line="240" w:lineRule="auto"/>
              <w:rPr>
                <w:rFonts w:ascii="Times New Roman" w:hAnsi="Times New Roman" w:cs="Times New Roman"/>
                <w:sz w:val="20"/>
                <w:szCs w:val="20"/>
                <w:lang w:eastAsia="ru-RU"/>
              </w:rPr>
            </w:pPr>
            <w:r w:rsidRPr="002A3DE7">
              <w:rPr>
                <w:rFonts w:ascii="Times New Roman" w:hAnsi="Times New Roman" w:cs="Times New Roman"/>
                <w:sz w:val="20"/>
                <w:szCs w:val="20"/>
              </w:rPr>
              <w:t>Панель управления двигателями ротора и лебедки</w:t>
            </w:r>
          </w:p>
        </w:tc>
        <w:tc>
          <w:tcPr>
            <w:tcW w:w="1103" w:type="dxa"/>
            <w:vAlign w:val="center"/>
          </w:tcPr>
          <w:p w14:paraId="4ADB31D7"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1269" w:type="dxa"/>
            <w:gridSpan w:val="2"/>
            <w:vAlign w:val="center"/>
          </w:tcPr>
          <w:p w14:paraId="5613DA73"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70" w:type="dxa"/>
            <w:gridSpan w:val="3"/>
            <w:vAlign w:val="center"/>
          </w:tcPr>
          <w:p w14:paraId="52B04358"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823" w:type="dxa"/>
            <w:gridSpan w:val="2"/>
            <w:vAlign w:val="center"/>
          </w:tcPr>
          <w:p w14:paraId="4F147171"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65" w:type="dxa"/>
            <w:gridSpan w:val="2"/>
            <w:vAlign w:val="center"/>
          </w:tcPr>
          <w:p w14:paraId="5E50DA29"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1755" w:type="dxa"/>
            <w:gridSpan w:val="2"/>
            <w:tcBorders>
              <w:right w:val="single" w:sz="4" w:space="0" w:color="auto"/>
            </w:tcBorders>
          </w:tcPr>
          <w:p w14:paraId="5ECE3620"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r>
      <w:tr w:rsidR="00674479" w:rsidRPr="00774D79" w14:paraId="5188C463" w14:textId="77777777" w:rsidTr="00F00C22">
        <w:trPr>
          <w:gridAfter w:val="1"/>
          <w:wAfter w:w="15" w:type="dxa"/>
          <w:jc w:val="right"/>
        </w:trPr>
        <w:tc>
          <w:tcPr>
            <w:tcW w:w="837" w:type="dxa"/>
            <w:gridSpan w:val="3"/>
            <w:tcBorders>
              <w:left w:val="single" w:sz="4" w:space="0" w:color="auto"/>
            </w:tcBorders>
            <w:vAlign w:val="center"/>
          </w:tcPr>
          <w:p w14:paraId="0BC5649D" w14:textId="4314202A"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21.6</w:t>
            </w:r>
          </w:p>
        </w:tc>
        <w:tc>
          <w:tcPr>
            <w:tcW w:w="7086" w:type="dxa"/>
            <w:gridSpan w:val="3"/>
            <w:vAlign w:val="center"/>
          </w:tcPr>
          <w:p w14:paraId="2EB19DDF" w14:textId="77777777" w:rsidR="000206AE" w:rsidRPr="002A3DE7" w:rsidRDefault="000206AE" w:rsidP="003512E3">
            <w:pPr>
              <w:spacing w:after="0" w:line="240" w:lineRule="auto"/>
              <w:rPr>
                <w:rFonts w:ascii="Times New Roman" w:hAnsi="Times New Roman" w:cs="Times New Roman"/>
                <w:sz w:val="20"/>
                <w:szCs w:val="20"/>
                <w:lang w:eastAsia="ru-RU"/>
              </w:rPr>
            </w:pPr>
            <w:r w:rsidRPr="002A3DE7">
              <w:rPr>
                <w:rFonts w:ascii="Times New Roman" w:hAnsi="Times New Roman" w:cs="Times New Roman"/>
                <w:sz w:val="20"/>
                <w:szCs w:val="20"/>
              </w:rPr>
              <w:t>Автоматический аварийный электротормоз/клапан</w:t>
            </w:r>
          </w:p>
        </w:tc>
        <w:tc>
          <w:tcPr>
            <w:tcW w:w="1103" w:type="dxa"/>
            <w:vAlign w:val="center"/>
          </w:tcPr>
          <w:p w14:paraId="6F024EBF"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1269" w:type="dxa"/>
            <w:gridSpan w:val="2"/>
            <w:vAlign w:val="center"/>
          </w:tcPr>
          <w:p w14:paraId="4693F451"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70" w:type="dxa"/>
            <w:gridSpan w:val="3"/>
            <w:vAlign w:val="center"/>
          </w:tcPr>
          <w:p w14:paraId="351095BA"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823" w:type="dxa"/>
            <w:gridSpan w:val="2"/>
            <w:vAlign w:val="center"/>
          </w:tcPr>
          <w:p w14:paraId="584CD34A"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1:2</w:t>
            </w:r>
          </w:p>
        </w:tc>
        <w:tc>
          <w:tcPr>
            <w:tcW w:w="965" w:type="dxa"/>
            <w:gridSpan w:val="2"/>
            <w:vAlign w:val="center"/>
          </w:tcPr>
          <w:p w14:paraId="1652AC1B"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w:t>
            </w:r>
          </w:p>
        </w:tc>
        <w:tc>
          <w:tcPr>
            <w:tcW w:w="1755" w:type="dxa"/>
            <w:gridSpan w:val="2"/>
            <w:tcBorders>
              <w:right w:val="single" w:sz="4" w:space="0" w:color="auto"/>
            </w:tcBorders>
          </w:tcPr>
          <w:p w14:paraId="7CA142B3"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r>
      <w:tr w:rsidR="00674479" w:rsidRPr="00774D79" w14:paraId="1B30D227" w14:textId="77777777" w:rsidTr="00F00C22">
        <w:trPr>
          <w:gridAfter w:val="1"/>
          <w:wAfter w:w="15" w:type="dxa"/>
          <w:jc w:val="right"/>
        </w:trPr>
        <w:tc>
          <w:tcPr>
            <w:tcW w:w="837" w:type="dxa"/>
            <w:gridSpan w:val="3"/>
            <w:tcBorders>
              <w:left w:val="single" w:sz="4" w:space="0" w:color="auto"/>
            </w:tcBorders>
            <w:vAlign w:val="center"/>
          </w:tcPr>
          <w:p w14:paraId="06E2F172"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22</w:t>
            </w:r>
          </w:p>
        </w:tc>
        <w:tc>
          <w:tcPr>
            <w:tcW w:w="7086" w:type="dxa"/>
            <w:gridSpan w:val="3"/>
            <w:vAlign w:val="center"/>
          </w:tcPr>
          <w:p w14:paraId="4B554FF8" w14:textId="77777777" w:rsidR="000206AE" w:rsidRPr="002A3DE7" w:rsidRDefault="000206AE" w:rsidP="003512E3">
            <w:pPr>
              <w:spacing w:after="0" w:line="240" w:lineRule="auto"/>
              <w:rPr>
                <w:rFonts w:ascii="Times New Roman" w:hAnsi="Times New Roman" w:cs="Times New Roman"/>
                <w:sz w:val="20"/>
                <w:szCs w:val="20"/>
                <w:lang w:eastAsia="ru-RU"/>
              </w:rPr>
            </w:pPr>
            <w:r w:rsidRPr="002A3DE7">
              <w:rPr>
                <w:rFonts w:ascii="Times New Roman" w:hAnsi="Times New Roman" w:cs="Times New Roman"/>
                <w:sz w:val="20"/>
                <w:szCs w:val="20"/>
              </w:rPr>
              <w:t>Электороподстанция</w:t>
            </w:r>
          </w:p>
        </w:tc>
        <w:tc>
          <w:tcPr>
            <w:tcW w:w="1103" w:type="dxa"/>
            <w:vAlign w:val="center"/>
          </w:tcPr>
          <w:p w14:paraId="22E9C7B8"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1269" w:type="dxa"/>
            <w:gridSpan w:val="2"/>
            <w:vAlign w:val="center"/>
          </w:tcPr>
          <w:p w14:paraId="7D9FA386"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70" w:type="dxa"/>
            <w:gridSpan w:val="3"/>
            <w:vAlign w:val="center"/>
          </w:tcPr>
          <w:p w14:paraId="70514908"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компл</w:t>
            </w:r>
          </w:p>
        </w:tc>
        <w:tc>
          <w:tcPr>
            <w:tcW w:w="823" w:type="dxa"/>
            <w:gridSpan w:val="2"/>
            <w:vAlign w:val="center"/>
          </w:tcPr>
          <w:p w14:paraId="796BB3C2"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1:2</w:t>
            </w:r>
          </w:p>
        </w:tc>
        <w:tc>
          <w:tcPr>
            <w:tcW w:w="965" w:type="dxa"/>
            <w:gridSpan w:val="2"/>
            <w:vAlign w:val="center"/>
          </w:tcPr>
          <w:p w14:paraId="33DC236C"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w:t>
            </w:r>
          </w:p>
        </w:tc>
        <w:tc>
          <w:tcPr>
            <w:tcW w:w="1755" w:type="dxa"/>
            <w:gridSpan w:val="2"/>
            <w:tcBorders>
              <w:right w:val="single" w:sz="4" w:space="0" w:color="auto"/>
            </w:tcBorders>
          </w:tcPr>
          <w:p w14:paraId="1F47A926"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r>
      <w:tr w:rsidR="00674479" w:rsidRPr="00774D79" w14:paraId="114D97A0" w14:textId="77777777" w:rsidTr="00F00C22">
        <w:trPr>
          <w:gridAfter w:val="1"/>
          <w:wAfter w:w="15" w:type="dxa"/>
          <w:jc w:val="right"/>
        </w:trPr>
        <w:tc>
          <w:tcPr>
            <w:tcW w:w="837" w:type="dxa"/>
            <w:gridSpan w:val="3"/>
            <w:tcBorders>
              <w:left w:val="single" w:sz="4" w:space="0" w:color="auto"/>
            </w:tcBorders>
            <w:vAlign w:val="center"/>
          </w:tcPr>
          <w:p w14:paraId="3AFAD040"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22.1</w:t>
            </w:r>
          </w:p>
        </w:tc>
        <w:tc>
          <w:tcPr>
            <w:tcW w:w="7086" w:type="dxa"/>
            <w:gridSpan w:val="3"/>
            <w:vAlign w:val="center"/>
          </w:tcPr>
          <w:p w14:paraId="4313F5ED" w14:textId="72CE319E" w:rsidR="000206AE" w:rsidRPr="002A3DE7" w:rsidRDefault="000206AE" w:rsidP="003512E3">
            <w:pPr>
              <w:spacing w:after="0" w:line="240" w:lineRule="auto"/>
              <w:rPr>
                <w:rFonts w:ascii="Times New Roman" w:hAnsi="Times New Roman" w:cs="Times New Roman"/>
                <w:sz w:val="20"/>
                <w:szCs w:val="20"/>
                <w:lang w:eastAsia="ru-RU"/>
              </w:rPr>
            </w:pPr>
            <w:r w:rsidRPr="002A3DE7">
              <w:rPr>
                <w:rFonts w:ascii="Times New Roman" w:eastAsia="Times New Roman,Bold" w:hAnsi="Times New Roman" w:cs="Times New Roman"/>
                <w:bCs/>
                <w:sz w:val="20"/>
                <w:szCs w:val="20"/>
              </w:rPr>
              <w:t>Дизель-генератор "</w:t>
            </w:r>
            <w:r w:rsidRPr="002A3DE7">
              <w:rPr>
                <w:rFonts w:ascii="Times New Roman" w:hAnsi="Times New Roman" w:cs="Times New Roman"/>
                <w:sz w:val="20"/>
                <w:szCs w:val="20"/>
              </w:rPr>
              <w:t xml:space="preserve"> </w:t>
            </w:r>
            <w:r w:rsidR="00014870">
              <w:rPr>
                <w:rFonts w:ascii="Times New Roman" w:hAnsi="Times New Roman" w:cs="Times New Roman"/>
                <w:sz w:val="20"/>
                <w:szCs w:val="20"/>
                <w:lang w:val="en-US"/>
              </w:rPr>
              <w:t>VOIVO</w:t>
            </w:r>
            <w:r w:rsidRPr="002A3DE7">
              <w:rPr>
                <w:rFonts w:ascii="Times New Roman" w:eastAsia="Times New Roman,Bold" w:hAnsi="Times New Roman" w:cs="Times New Roman"/>
                <w:bCs/>
                <w:sz w:val="20"/>
                <w:szCs w:val="20"/>
              </w:rPr>
              <w:t xml:space="preserve"> ",</w:t>
            </w:r>
            <w:r w:rsidR="003111D8" w:rsidRPr="002A3DE7">
              <w:rPr>
                <w:rFonts w:ascii="Times New Roman" w:eastAsia="Times New Roman,Bold" w:hAnsi="Times New Roman" w:cs="Times New Roman"/>
                <w:bCs/>
                <w:sz w:val="20"/>
                <w:szCs w:val="20"/>
              </w:rPr>
              <w:t xml:space="preserve"> N=3</w:t>
            </w:r>
            <w:r w:rsidR="002563BC">
              <w:rPr>
                <w:rFonts w:ascii="Times New Roman" w:eastAsia="Times New Roman,Bold" w:hAnsi="Times New Roman" w:cs="Times New Roman"/>
                <w:bCs/>
                <w:sz w:val="20"/>
                <w:szCs w:val="20"/>
              </w:rPr>
              <w:t>20</w:t>
            </w:r>
            <w:r w:rsidRPr="002A3DE7">
              <w:rPr>
                <w:rFonts w:ascii="Times New Roman" w:eastAsia="Times New Roman,Bold" w:hAnsi="Times New Roman" w:cs="Times New Roman"/>
                <w:bCs/>
                <w:sz w:val="20"/>
                <w:szCs w:val="20"/>
              </w:rPr>
              <w:t xml:space="preserve"> кВт</w:t>
            </w:r>
            <w:r w:rsidRPr="002A3DE7">
              <w:rPr>
                <w:rFonts w:ascii="Times New Roman" w:hAnsi="Times New Roman" w:cs="Times New Roman"/>
                <w:color w:val="000000"/>
                <w:sz w:val="20"/>
                <w:szCs w:val="20"/>
                <w:lang w:eastAsia="zh-CN"/>
              </w:rPr>
              <w:t xml:space="preserve"> </w:t>
            </w:r>
          </w:p>
        </w:tc>
        <w:tc>
          <w:tcPr>
            <w:tcW w:w="1103" w:type="dxa"/>
            <w:vAlign w:val="center"/>
          </w:tcPr>
          <w:p w14:paraId="6FCE544B"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1269" w:type="dxa"/>
            <w:gridSpan w:val="2"/>
            <w:vAlign w:val="center"/>
          </w:tcPr>
          <w:p w14:paraId="5984C139"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70" w:type="dxa"/>
            <w:gridSpan w:val="3"/>
            <w:vAlign w:val="center"/>
          </w:tcPr>
          <w:p w14:paraId="54F58AD6"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823" w:type="dxa"/>
            <w:gridSpan w:val="2"/>
            <w:vAlign w:val="center"/>
          </w:tcPr>
          <w:p w14:paraId="6ADC197E"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1:2</w:t>
            </w:r>
          </w:p>
        </w:tc>
        <w:tc>
          <w:tcPr>
            <w:tcW w:w="965" w:type="dxa"/>
            <w:gridSpan w:val="2"/>
            <w:vAlign w:val="center"/>
          </w:tcPr>
          <w:p w14:paraId="18CAEA3E"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w:t>
            </w:r>
          </w:p>
        </w:tc>
        <w:tc>
          <w:tcPr>
            <w:tcW w:w="1755" w:type="dxa"/>
            <w:gridSpan w:val="2"/>
            <w:tcBorders>
              <w:right w:val="single" w:sz="4" w:space="0" w:color="auto"/>
            </w:tcBorders>
          </w:tcPr>
          <w:p w14:paraId="3B88FC8E" w14:textId="77777777" w:rsidR="000206AE" w:rsidRPr="002A3DE7" w:rsidRDefault="000206AE" w:rsidP="003512E3">
            <w:pPr>
              <w:spacing w:after="0" w:line="240" w:lineRule="auto"/>
              <w:jc w:val="center"/>
              <w:rPr>
                <w:rFonts w:ascii="Times New Roman" w:hAnsi="Times New Roman" w:cs="Times New Roman"/>
                <w:sz w:val="20"/>
                <w:szCs w:val="20"/>
                <w:lang w:val="en-US" w:eastAsia="ru-RU"/>
              </w:rPr>
            </w:pPr>
            <w:r w:rsidRPr="002A3DE7">
              <w:rPr>
                <w:rFonts w:ascii="Times New Roman" w:hAnsi="Times New Roman" w:cs="Times New Roman"/>
                <w:sz w:val="20"/>
                <w:szCs w:val="20"/>
                <w:lang w:eastAsia="ru-RU"/>
              </w:rPr>
              <w:t>- "-</w:t>
            </w:r>
          </w:p>
        </w:tc>
      </w:tr>
      <w:tr w:rsidR="00674479" w:rsidRPr="00774D79" w14:paraId="10008F77" w14:textId="77777777" w:rsidTr="00F00C22">
        <w:trPr>
          <w:gridAfter w:val="1"/>
          <w:wAfter w:w="15" w:type="dxa"/>
          <w:jc w:val="right"/>
        </w:trPr>
        <w:tc>
          <w:tcPr>
            <w:tcW w:w="837" w:type="dxa"/>
            <w:gridSpan w:val="3"/>
            <w:tcBorders>
              <w:left w:val="single" w:sz="4" w:space="0" w:color="auto"/>
            </w:tcBorders>
            <w:vAlign w:val="center"/>
          </w:tcPr>
          <w:p w14:paraId="68BE85E7"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22.2</w:t>
            </w:r>
          </w:p>
        </w:tc>
        <w:tc>
          <w:tcPr>
            <w:tcW w:w="7086" w:type="dxa"/>
            <w:gridSpan w:val="3"/>
            <w:vAlign w:val="center"/>
          </w:tcPr>
          <w:p w14:paraId="7023D245" w14:textId="77777777" w:rsidR="000206AE" w:rsidRPr="002A3DE7" w:rsidRDefault="000206AE" w:rsidP="003512E3">
            <w:pPr>
              <w:spacing w:after="0" w:line="240" w:lineRule="auto"/>
              <w:rPr>
                <w:rFonts w:ascii="Times New Roman" w:hAnsi="Times New Roman" w:cs="Times New Roman"/>
                <w:sz w:val="20"/>
                <w:szCs w:val="20"/>
                <w:lang w:eastAsia="ru-RU"/>
              </w:rPr>
            </w:pPr>
            <w:r w:rsidRPr="002A3DE7">
              <w:rPr>
                <w:rFonts w:ascii="Times New Roman" w:hAnsi="Times New Roman" w:cs="Times New Roman"/>
                <w:color w:val="000000"/>
                <w:sz w:val="20"/>
                <w:szCs w:val="20"/>
                <w:lang w:eastAsia="zh-CN"/>
              </w:rPr>
              <w:t xml:space="preserve">Аварийный электропривод мощностью </w:t>
            </w:r>
            <w:r w:rsidRPr="002A3DE7">
              <w:rPr>
                <w:rFonts w:ascii="Times New Roman" w:hAnsi="Times New Roman" w:cs="Times New Roman"/>
                <w:color w:val="000000"/>
                <w:sz w:val="20"/>
                <w:szCs w:val="20"/>
                <w:lang w:val="en-US" w:eastAsia="zh-CN"/>
              </w:rPr>
              <w:t>100</w:t>
            </w:r>
            <w:r w:rsidRPr="002A3DE7">
              <w:rPr>
                <w:rFonts w:ascii="Times New Roman" w:hAnsi="Times New Roman" w:cs="Times New Roman"/>
                <w:color w:val="000000"/>
                <w:sz w:val="20"/>
                <w:szCs w:val="20"/>
                <w:lang w:eastAsia="zh-CN"/>
              </w:rPr>
              <w:t xml:space="preserve"> кВт</w:t>
            </w:r>
          </w:p>
        </w:tc>
        <w:tc>
          <w:tcPr>
            <w:tcW w:w="1103" w:type="dxa"/>
            <w:vAlign w:val="center"/>
          </w:tcPr>
          <w:p w14:paraId="29469BBA"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1269" w:type="dxa"/>
            <w:gridSpan w:val="2"/>
            <w:vAlign w:val="center"/>
          </w:tcPr>
          <w:p w14:paraId="14D0EF63"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70" w:type="dxa"/>
            <w:gridSpan w:val="3"/>
            <w:vAlign w:val="center"/>
          </w:tcPr>
          <w:p w14:paraId="2E7C6103"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823" w:type="dxa"/>
            <w:gridSpan w:val="2"/>
            <w:vAlign w:val="center"/>
          </w:tcPr>
          <w:p w14:paraId="74A284D5"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1:2</w:t>
            </w:r>
          </w:p>
        </w:tc>
        <w:tc>
          <w:tcPr>
            <w:tcW w:w="965" w:type="dxa"/>
            <w:gridSpan w:val="2"/>
            <w:vAlign w:val="center"/>
          </w:tcPr>
          <w:p w14:paraId="19CEC9EE" w14:textId="36DAE9D9" w:rsidR="000206AE" w:rsidRPr="002A3DE7" w:rsidRDefault="00B35ED5" w:rsidP="003512E3">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1</w:t>
            </w:r>
          </w:p>
        </w:tc>
        <w:tc>
          <w:tcPr>
            <w:tcW w:w="1755" w:type="dxa"/>
            <w:gridSpan w:val="2"/>
            <w:tcBorders>
              <w:right w:val="single" w:sz="4" w:space="0" w:color="auto"/>
            </w:tcBorders>
          </w:tcPr>
          <w:p w14:paraId="2D256E2D" w14:textId="77777777" w:rsidR="000206AE" w:rsidRPr="002A3DE7" w:rsidRDefault="000206AE" w:rsidP="003512E3">
            <w:pPr>
              <w:spacing w:after="0" w:line="240" w:lineRule="auto"/>
              <w:jc w:val="center"/>
              <w:rPr>
                <w:rFonts w:ascii="Times New Roman" w:hAnsi="Times New Roman" w:cs="Times New Roman"/>
                <w:sz w:val="20"/>
                <w:szCs w:val="20"/>
                <w:lang w:val="en-US" w:eastAsia="ru-RU"/>
              </w:rPr>
            </w:pPr>
            <w:r w:rsidRPr="002A3DE7">
              <w:rPr>
                <w:rFonts w:ascii="Times New Roman" w:hAnsi="Times New Roman" w:cs="Times New Roman"/>
                <w:sz w:val="20"/>
                <w:szCs w:val="20"/>
                <w:lang w:eastAsia="ru-RU"/>
              </w:rPr>
              <w:t>- "-</w:t>
            </w:r>
          </w:p>
        </w:tc>
      </w:tr>
      <w:tr w:rsidR="00674479" w:rsidRPr="00774D79" w14:paraId="111A6006" w14:textId="77777777" w:rsidTr="00F00C22">
        <w:trPr>
          <w:gridAfter w:val="1"/>
          <w:wAfter w:w="15" w:type="dxa"/>
          <w:jc w:val="right"/>
        </w:trPr>
        <w:tc>
          <w:tcPr>
            <w:tcW w:w="837" w:type="dxa"/>
            <w:gridSpan w:val="3"/>
            <w:tcBorders>
              <w:left w:val="single" w:sz="4" w:space="0" w:color="auto"/>
            </w:tcBorders>
            <w:vAlign w:val="center"/>
          </w:tcPr>
          <w:p w14:paraId="008C76EA"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22.2.1</w:t>
            </w:r>
          </w:p>
        </w:tc>
        <w:tc>
          <w:tcPr>
            <w:tcW w:w="7086" w:type="dxa"/>
            <w:gridSpan w:val="3"/>
            <w:vAlign w:val="center"/>
          </w:tcPr>
          <w:p w14:paraId="27BAA8B4" w14:textId="58B360FD" w:rsidR="000206AE" w:rsidRPr="002A3DE7" w:rsidRDefault="003111D8" w:rsidP="003512E3">
            <w:pPr>
              <w:autoSpaceDE w:val="0"/>
              <w:autoSpaceDN w:val="0"/>
              <w:adjustRightInd w:val="0"/>
              <w:spacing w:after="0" w:line="240" w:lineRule="auto"/>
              <w:rPr>
                <w:rFonts w:ascii="Times New Roman" w:eastAsia="Times New Roman,Bold" w:hAnsi="Times New Roman" w:cs="Times New Roman"/>
                <w:bCs/>
                <w:sz w:val="20"/>
                <w:szCs w:val="20"/>
              </w:rPr>
            </w:pPr>
            <w:r w:rsidRPr="002A3DE7">
              <w:rPr>
                <w:rFonts w:ascii="Times New Roman" w:eastAsia="Times New Roman,Bold" w:hAnsi="Times New Roman" w:cs="Times New Roman"/>
                <w:bCs/>
                <w:sz w:val="20"/>
                <w:szCs w:val="20"/>
              </w:rPr>
              <w:t>Дизельный двигатель «CAT 3408» N=3</w:t>
            </w:r>
            <w:r w:rsidR="00B35ED5">
              <w:rPr>
                <w:rFonts w:ascii="Times New Roman" w:eastAsia="Times New Roman,Bold" w:hAnsi="Times New Roman" w:cs="Times New Roman"/>
                <w:bCs/>
                <w:sz w:val="20"/>
                <w:szCs w:val="20"/>
              </w:rPr>
              <w:t>95</w:t>
            </w:r>
            <w:r w:rsidR="000206AE" w:rsidRPr="002A3DE7">
              <w:rPr>
                <w:rFonts w:ascii="Times New Roman" w:eastAsia="Times New Roman,Bold" w:hAnsi="Times New Roman" w:cs="Times New Roman"/>
                <w:bCs/>
                <w:sz w:val="20"/>
                <w:szCs w:val="20"/>
              </w:rPr>
              <w:t xml:space="preserve"> кВт</w:t>
            </w:r>
          </w:p>
        </w:tc>
        <w:tc>
          <w:tcPr>
            <w:tcW w:w="1103" w:type="dxa"/>
            <w:vAlign w:val="center"/>
          </w:tcPr>
          <w:p w14:paraId="3EE6D5FC"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1269" w:type="dxa"/>
            <w:gridSpan w:val="2"/>
            <w:vAlign w:val="center"/>
          </w:tcPr>
          <w:p w14:paraId="38AC0CA9"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70" w:type="dxa"/>
            <w:gridSpan w:val="3"/>
            <w:vAlign w:val="center"/>
          </w:tcPr>
          <w:p w14:paraId="3B6E850A"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823" w:type="dxa"/>
            <w:gridSpan w:val="2"/>
            <w:vAlign w:val="center"/>
          </w:tcPr>
          <w:p w14:paraId="19F29BB7"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1:2</w:t>
            </w:r>
          </w:p>
        </w:tc>
        <w:tc>
          <w:tcPr>
            <w:tcW w:w="965" w:type="dxa"/>
            <w:gridSpan w:val="2"/>
            <w:vAlign w:val="center"/>
          </w:tcPr>
          <w:p w14:paraId="0B4C6F1C" w14:textId="38FAC625" w:rsidR="000206AE" w:rsidRPr="002A3DE7" w:rsidRDefault="00B35ED5" w:rsidP="003512E3">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1</w:t>
            </w:r>
          </w:p>
        </w:tc>
        <w:tc>
          <w:tcPr>
            <w:tcW w:w="1755" w:type="dxa"/>
            <w:gridSpan w:val="2"/>
            <w:tcBorders>
              <w:right w:val="single" w:sz="4" w:space="0" w:color="auto"/>
            </w:tcBorders>
          </w:tcPr>
          <w:p w14:paraId="0E4F3E6C"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r>
      <w:tr w:rsidR="00F00C22" w:rsidRPr="00774D79" w14:paraId="72B8EF98" w14:textId="77777777" w:rsidTr="00F00C22">
        <w:trPr>
          <w:gridAfter w:val="1"/>
          <w:wAfter w:w="15" w:type="dxa"/>
          <w:jc w:val="right"/>
        </w:trPr>
        <w:tc>
          <w:tcPr>
            <w:tcW w:w="837" w:type="dxa"/>
            <w:gridSpan w:val="3"/>
            <w:tcBorders>
              <w:left w:val="single" w:sz="4" w:space="0" w:color="auto"/>
            </w:tcBorders>
            <w:vAlign w:val="center"/>
          </w:tcPr>
          <w:p w14:paraId="592A5918" w14:textId="385B8CD8" w:rsidR="00B35ED5" w:rsidRPr="002A3DE7" w:rsidRDefault="00B35ED5" w:rsidP="00B35ED5">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22.2.2</w:t>
            </w:r>
          </w:p>
        </w:tc>
        <w:tc>
          <w:tcPr>
            <w:tcW w:w="7086" w:type="dxa"/>
            <w:gridSpan w:val="3"/>
            <w:vAlign w:val="center"/>
          </w:tcPr>
          <w:p w14:paraId="48A8C143" w14:textId="4963778B" w:rsidR="00B35ED5" w:rsidRPr="002A3DE7" w:rsidRDefault="00B35ED5" w:rsidP="00B35ED5">
            <w:pPr>
              <w:autoSpaceDE w:val="0"/>
              <w:autoSpaceDN w:val="0"/>
              <w:adjustRightInd w:val="0"/>
              <w:spacing w:after="0" w:line="240" w:lineRule="auto"/>
              <w:rPr>
                <w:rFonts w:ascii="Times New Roman" w:eastAsia="Times New Roman,Bold" w:hAnsi="Times New Roman" w:cs="Times New Roman"/>
                <w:bCs/>
                <w:sz w:val="20"/>
                <w:szCs w:val="20"/>
              </w:rPr>
            </w:pPr>
            <w:r w:rsidRPr="002A3DE7">
              <w:rPr>
                <w:rFonts w:ascii="Times New Roman" w:eastAsia="Times New Roman,Bold" w:hAnsi="Times New Roman" w:cs="Times New Roman"/>
                <w:bCs/>
                <w:sz w:val="20"/>
                <w:szCs w:val="20"/>
              </w:rPr>
              <w:t>Дизельный двигатель «</w:t>
            </w:r>
            <w:r w:rsidR="00171932">
              <w:rPr>
                <w:rFonts w:ascii="Times New Roman" w:eastAsia="Times New Roman,Bold" w:hAnsi="Times New Roman" w:cs="Times New Roman"/>
                <w:bCs/>
                <w:sz w:val="20"/>
                <w:szCs w:val="20"/>
                <w:lang w:val="en-US"/>
              </w:rPr>
              <w:t>PZ</w:t>
            </w:r>
            <w:r w:rsidR="00171932" w:rsidRPr="00014870">
              <w:rPr>
                <w:rFonts w:ascii="Times New Roman" w:eastAsia="Times New Roman,Bold" w:hAnsi="Times New Roman" w:cs="Times New Roman"/>
                <w:bCs/>
                <w:sz w:val="20"/>
                <w:szCs w:val="20"/>
              </w:rPr>
              <w:t>12</w:t>
            </w:r>
            <w:r w:rsidR="00171932">
              <w:rPr>
                <w:rFonts w:ascii="Times New Roman" w:eastAsia="Times New Roman,Bold" w:hAnsi="Times New Roman" w:cs="Times New Roman"/>
                <w:bCs/>
                <w:sz w:val="20"/>
                <w:szCs w:val="20"/>
                <w:lang w:val="en-US"/>
              </w:rPr>
              <w:t>V</w:t>
            </w:r>
            <w:r w:rsidR="00171932" w:rsidRPr="00014870">
              <w:rPr>
                <w:rFonts w:ascii="Times New Roman" w:eastAsia="Times New Roman,Bold" w:hAnsi="Times New Roman" w:cs="Times New Roman"/>
                <w:bCs/>
                <w:sz w:val="20"/>
                <w:szCs w:val="20"/>
              </w:rPr>
              <w:t>190</w:t>
            </w:r>
            <w:r w:rsidRPr="002A3DE7">
              <w:rPr>
                <w:rFonts w:ascii="Times New Roman" w:eastAsia="Times New Roman,Bold" w:hAnsi="Times New Roman" w:cs="Times New Roman"/>
                <w:bCs/>
                <w:sz w:val="20"/>
                <w:szCs w:val="20"/>
              </w:rPr>
              <w:t>» N=</w:t>
            </w:r>
            <w:r w:rsidR="00014870" w:rsidRPr="00014870">
              <w:rPr>
                <w:rFonts w:ascii="Times New Roman" w:eastAsia="Times New Roman,Bold" w:hAnsi="Times New Roman" w:cs="Times New Roman"/>
                <w:bCs/>
                <w:sz w:val="20"/>
                <w:szCs w:val="20"/>
              </w:rPr>
              <w:t>882</w:t>
            </w:r>
            <w:r w:rsidRPr="002A3DE7">
              <w:rPr>
                <w:rFonts w:ascii="Times New Roman" w:eastAsia="Times New Roman,Bold" w:hAnsi="Times New Roman" w:cs="Times New Roman"/>
                <w:bCs/>
                <w:sz w:val="20"/>
                <w:szCs w:val="20"/>
              </w:rPr>
              <w:t xml:space="preserve"> кВт</w:t>
            </w:r>
          </w:p>
        </w:tc>
        <w:tc>
          <w:tcPr>
            <w:tcW w:w="1103" w:type="dxa"/>
            <w:vAlign w:val="center"/>
          </w:tcPr>
          <w:p w14:paraId="0D0B157D" w14:textId="1FFB2B72" w:rsidR="00B35ED5" w:rsidRPr="002A3DE7" w:rsidRDefault="00B35ED5" w:rsidP="00B35ED5">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1269" w:type="dxa"/>
            <w:gridSpan w:val="2"/>
            <w:vAlign w:val="center"/>
          </w:tcPr>
          <w:p w14:paraId="7D441055" w14:textId="01BE7BE6" w:rsidR="00B35ED5" w:rsidRPr="002A3DE7" w:rsidRDefault="00B35ED5" w:rsidP="00B35ED5">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70" w:type="dxa"/>
            <w:gridSpan w:val="3"/>
            <w:vAlign w:val="center"/>
          </w:tcPr>
          <w:p w14:paraId="3733885D" w14:textId="03A3E4F9" w:rsidR="00B35ED5" w:rsidRPr="002A3DE7" w:rsidRDefault="00B35ED5" w:rsidP="00B35ED5">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823" w:type="dxa"/>
            <w:gridSpan w:val="2"/>
            <w:vAlign w:val="center"/>
          </w:tcPr>
          <w:p w14:paraId="4F031873" w14:textId="4193E3B3" w:rsidR="00B35ED5" w:rsidRPr="002A3DE7" w:rsidRDefault="00B35ED5" w:rsidP="00B35ED5">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1:2</w:t>
            </w:r>
          </w:p>
        </w:tc>
        <w:tc>
          <w:tcPr>
            <w:tcW w:w="965" w:type="dxa"/>
            <w:gridSpan w:val="2"/>
            <w:vAlign w:val="center"/>
          </w:tcPr>
          <w:p w14:paraId="44CDC440" w14:textId="47843B12" w:rsidR="00B35ED5" w:rsidRPr="002A3DE7" w:rsidRDefault="00B35ED5" w:rsidP="00B35ED5">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1</w:t>
            </w:r>
          </w:p>
        </w:tc>
        <w:tc>
          <w:tcPr>
            <w:tcW w:w="1755" w:type="dxa"/>
            <w:gridSpan w:val="2"/>
            <w:tcBorders>
              <w:right w:val="single" w:sz="4" w:space="0" w:color="auto"/>
            </w:tcBorders>
          </w:tcPr>
          <w:p w14:paraId="24EEA83D" w14:textId="644697A5" w:rsidR="00B35ED5" w:rsidRPr="002A3DE7" w:rsidRDefault="00B35ED5" w:rsidP="00B35ED5">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r>
      <w:tr w:rsidR="00674479" w:rsidRPr="00774D79" w14:paraId="04E8DE66" w14:textId="77777777" w:rsidTr="00F00C22">
        <w:trPr>
          <w:gridAfter w:val="1"/>
          <w:wAfter w:w="15" w:type="dxa"/>
          <w:jc w:val="right"/>
        </w:trPr>
        <w:tc>
          <w:tcPr>
            <w:tcW w:w="837" w:type="dxa"/>
            <w:gridSpan w:val="3"/>
            <w:tcBorders>
              <w:left w:val="single" w:sz="4" w:space="0" w:color="auto"/>
            </w:tcBorders>
            <w:vAlign w:val="center"/>
          </w:tcPr>
          <w:p w14:paraId="3BE26ECB"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22.2.2</w:t>
            </w:r>
          </w:p>
        </w:tc>
        <w:tc>
          <w:tcPr>
            <w:tcW w:w="7086" w:type="dxa"/>
            <w:gridSpan w:val="3"/>
            <w:vAlign w:val="center"/>
          </w:tcPr>
          <w:p w14:paraId="78C12674" w14:textId="77777777" w:rsidR="000206AE" w:rsidRPr="002A3DE7" w:rsidRDefault="000206AE" w:rsidP="003512E3">
            <w:pPr>
              <w:spacing w:after="0" w:line="240" w:lineRule="auto"/>
              <w:rPr>
                <w:rFonts w:ascii="Times New Roman" w:hAnsi="Times New Roman" w:cs="Times New Roman"/>
                <w:sz w:val="20"/>
                <w:szCs w:val="20"/>
                <w:lang w:eastAsia="ru-RU"/>
              </w:rPr>
            </w:pPr>
            <w:r w:rsidRPr="002A3DE7">
              <w:rPr>
                <w:rFonts w:ascii="Times New Roman" w:hAnsi="Times New Roman" w:cs="Times New Roman"/>
                <w:sz w:val="20"/>
                <w:szCs w:val="20"/>
              </w:rPr>
              <w:t>Электрокомпрессорный блок</w:t>
            </w:r>
          </w:p>
        </w:tc>
        <w:tc>
          <w:tcPr>
            <w:tcW w:w="1103" w:type="dxa"/>
            <w:vAlign w:val="center"/>
          </w:tcPr>
          <w:p w14:paraId="24ED1FA3"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1269" w:type="dxa"/>
            <w:gridSpan w:val="2"/>
            <w:vAlign w:val="center"/>
          </w:tcPr>
          <w:p w14:paraId="37E36E7B"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70" w:type="dxa"/>
            <w:gridSpan w:val="3"/>
            <w:vAlign w:val="center"/>
          </w:tcPr>
          <w:p w14:paraId="2B123C5A"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823" w:type="dxa"/>
            <w:gridSpan w:val="2"/>
            <w:vAlign w:val="center"/>
          </w:tcPr>
          <w:p w14:paraId="75A21019"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1:2</w:t>
            </w:r>
          </w:p>
        </w:tc>
        <w:tc>
          <w:tcPr>
            <w:tcW w:w="965" w:type="dxa"/>
            <w:gridSpan w:val="2"/>
            <w:vAlign w:val="center"/>
          </w:tcPr>
          <w:p w14:paraId="65509341"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w:t>
            </w:r>
          </w:p>
        </w:tc>
        <w:tc>
          <w:tcPr>
            <w:tcW w:w="1755" w:type="dxa"/>
            <w:gridSpan w:val="2"/>
            <w:tcBorders>
              <w:right w:val="single" w:sz="4" w:space="0" w:color="auto"/>
            </w:tcBorders>
          </w:tcPr>
          <w:p w14:paraId="5F2E0E56"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r>
      <w:tr w:rsidR="00674479" w:rsidRPr="00774D79" w14:paraId="066E79B8" w14:textId="77777777" w:rsidTr="00F00C22">
        <w:trPr>
          <w:gridAfter w:val="1"/>
          <w:wAfter w:w="15" w:type="dxa"/>
          <w:jc w:val="right"/>
        </w:trPr>
        <w:tc>
          <w:tcPr>
            <w:tcW w:w="837" w:type="dxa"/>
            <w:gridSpan w:val="3"/>
            <w:tcBorders>
              <w:left w:val="single" w:sz="4" w:space="0" w:color="auto"/>
            </w:tcBorders>
            <w:vAlign w:val="center"/>
          </w:tcPr>
          <w:p w14:paraId="74A8AAC5"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22.2.3</w:t>
            </w:r>
          </w:p>
        </w:tc>
        <w:tc>
          <w:tcPr>
            <w:tcW w:w="7086" w:type="dxa"/>
            <w:gridSpan w:val="3"/>
            <w:vAlign w:val="center"/>
          </w:tcPr>
          <w:p w14:paraId="05AC3EDB" w14:textId="77777777" w:rsidR="000206AE" w:rsidRPr="002A3DE7" w:rsidRDefault="000206AE" w:rsidP="003512E3">
            <w:pPr>
              <w:spacing w:after="0" w:line="240" w:lineRule="auto"/>
              <w:rPr>
                <w:rFonts w:ascii="Times New Roman" w:hAnsi="Times New Roman" w:cs="Times New Roman"/>
                <w:sz w:val="20"/>
                <w:szCs w:val="20"/>
                <w:lang w:eastAsia="ru-RU"/>
              </w:rPr>
            </w:pPr>
            <w:r w:rsidRPr="002A3DE7">
              <w:rPr>
                <w:rFonts w:ascii="Times New Roman" w:hAnsi="Times New Roman" w:cs="Times New Roman"/>
                <w:sz w:val="20"/>
                <w:szCs w:val="20"/>
              </w:rPr>
              <w:t>Воздухосборник GB 150-98 с устройством для осушки воздуха JAD-60N</w:t>
            </w:r>
          </w:p>
        </w:tc>
        <w:tc>
          <w:tcPr>
            <w:tcW w:w="1103" w:type="dxa"/>
            <w:vAlign w:val="center"/>
          </w:tcPr>
          <w:p w14:paraId="3BF411A1"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1269" w:type="dxa"/>
            <w:gridSpan w:val="2"/>
            <w:vAlign w:val="center"/>
          </w:tcPr>
          <w:p w14:paraId="1D551E90"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70" w:type="dxa"/>
            <w:gridSpan w:val="3"/>
            <w:vAlign w:val="center"/>
          </w:tcPr>
          <w:p w14:paraId="65824251"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823" w:type="dxa"/>
            <w:gridSpan w:val="2"/>
            <w:vAlign w:val="center"/>
          </w:tcPr>
          <w:p w14:paraId="51370C9E"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1:2</w:t>
            </w:r>
          </w:p>
        </w:tc>
        <w:tc>
          <w:tcPr>
            <w:tcW w:w="965" w:type="dxa"/>
            <w:gridSpan w:val="2"/>
            <w:vAlign w:val="center"/>
          </w:tcPr>
          <w:p w14:paraId="47EBF884"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w:t>
            </w:r>
          </w:p>
        </w:tc>
        <w:tc>
          <w:tcPr>
            <w:tcW w:w="1755" w:type="dxa"/>
            <w:gridSpan w:val="2"/>
            <w:tcBorders>
              <w:right w:val="single" w:sz="4" w:space="0" w:color="auto"/>
            </w:tcBorders>
          </w:tcPr>
          <w:p w14:paraId="42A9C81B"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r>
      <w:tr w:rsidR="00674479" w:rsidRPr="00774D79" w14:paraId="420BBD32" w14:textId="77777777" w:rsidTr="00F00C22">
        <w:trPr>
          <w:gridAfter w:val="1"/>
          <w:wAfter w:w="15" w:type="dxa"/>
          <w:jc w:val="right"/>
        </w:trPr>
        <w:tc>
          <w:tcPr>
            <w:tcW w:w="837" w:type="dxa"/>
            <w:gridSpan w:val="3"/>
            <w:tcBorders>
              <w:left w:val="single" w:sz="4" w:space="0" w:color="auto"/>
            </w:tcBorders>
            <w:vAlign w:val="center"/>
          </w:tcPr>
          <w:p w14:paraId="57404D60"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23</w:t>
            </w:r>
          </w:p>
        </w:tc>
        <w:tc>
          <w:tcPr>
            <w:tcW w:w="7086" w:type="dxa"/>
            <w:gridSpan w:val="3"/>
            <w:vAlign w:val="center"/>
          </w:tcPr>
          <w:p w14:paraId="58E54B4B" w14:textId="26071B91" w:rsidR="000206AE" w:rsidRPr="002A3DE7" w:rsidRDefault="000206AE" w:rsidP="003512E3">
            <w:pPr>
              <w:spacing w:after="0" w:line="240" w:lineRule="auto"/>
              <w:rPr>
                <w:rFonts w:ascii="Times New Roman" w:hAnsi="Times New Roman" w:cs="Times New Roman"/>
                <w:sz w:val="20"/>
                <w:szCs w:val="20"/>
                <w:lang w:eastAsia="ru-RU"/>
              </w:rPr>
            </w:pPr>
            <w:r w:rsidRPr="002A3DE7">
              <w:rPr>
                <w:rFonts w:ascii="Times New Roman" w:hAnsi="Times New Roman" w:cs="Times New Roman"/>
                <w:sz w:val="20"/>
                <w:szCs w:val="20"/>
              </w:rPr>
              <w:t xml:space="preserve">Количество и мощность бурового </w:t>
            </w:r>
            <w:proofErr w:type="gramStart"/>
            <w:r w:rsidRPr="002A3DE7">
              <w:rPr>
                <w:rFonts w:ascii="Times New Roman" w:hAnsi="Times New Roman" w:cs="Times New Roman"/>
                <w:sz w:val="20"/>
                <w:szCs w:val="20"/>
              </w:rPr>
              <w:t xml:space="preserve">насоса,   </w:t>
            </w:r>
            <w:proofErr w:type="gramEnd"/>
            <w:r w:rsidRPr="002A3DE7">
              <w:rPr>
                <w:rFonts w:ascii="Times New Roman" w:hAnsi="Times New Roman" w:cs="Times New Roman"/>
                <w:sz w:val="20"/>
                <w:szCs w:val="20"/>
              </w:rPr>
              <w:t xml:space="preserve">Модель бурового насоса </w:t>
            </w:r>
            <w:r w:rsidRPr="002A3DE7">
              <w:rPr>
                <w:rFonts w:ascii="Times New Roman" w:hAnsi="Times New Roman" w:cs="Times New Roman"/>
                <w:sz w:val="20"/>
                <w:szCs w:val="20"/>
                <w:lang w:val="en-US"/>
              </w:rPr>
              <w:t>F</w:t>
            </w:r>
            <w:r w:rsidRPr="002A3DE7">
              <w:rPr>
                <w:rFonts w:ascii="Times New Roman" w:hAnsi="Times New Roman" w:cs="Times New Roman"/>
                <w:sz w:val="20"/>
                <w:szCs w:val="20"/>
              </w:rPr>
              <w:t>-</w:t>
            </w:r>
            <w:proofErr w:type="gramStart"/>
            <w:r w:rsidRPr="002A3DE7">
              <w:rPr>
                <w:rFonts w:ascii="Times New Roman" w:hAnsi="Times New Roman" w:cs="Times New Roman"/>
                <w:sz w:val="20"/>
                <w:szCs w:val="20"/>
              </w:rPr>
              <w:t>1000  -</w:t>
            </w:r>
            <w:proofErr w:type="gramEnd"/>
            <w:r w:rsidRPr="002A3DE7">
              <w:rPr>
                <w:rFonts w:ascii="Times New Roman" w:hAnsi="Times New Roman" w:cs="Times New Roman"/>
                <w:sz w:val="20"/>
                <w:szCs w:val="20"/>
              </w:rPr>
              <w:t>2шт</w:t>
            </w:r>
          </w:p>
        </w:tc>
        <w:tc>
          <w:tcPr>
            <w:tcW w:w="1103" w:type="dxa"/>
            <w:vAlign w:val="center"/>
          </w:tcPr>
          <w:p w14:paraId="6F8659E7"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1269" w:type="dxa"/>
            <w:gridSpan w:val="2"/>
            <w:vAlign w:val="center"/>
          </w:tcPr>
          <w:p w14:paraId="1033F512"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70" w:type="dxa"/>
            <w:gridSpan w:val="3"/>
            <w:vAlign w:val="center"/>
          </w:tcPr>
          <w:p w14:paraId="344D7AA6"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823" w:type="dxa"/>
            <w:gridSpan w:val="2"/>
            <w:vAlign w:val="center"/>
          </w:tcPr>
          <w:p w14:paraId="1B66F43F"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1:2</w:t>
            </w:r>
          </w:p>
        </w:tc>
        <w:tc>
          <w:tcPr>
            <w:tcW w:w="965" w:type="dxa"/>
            <w:gridSpan w:val="2"/>
            <w:vAlign w:val="center"/>
          </w:tcPr>
          <w:p w14:paraId="57B4C25E"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w:t>
            </w:r>
          </w:p>
        </w:tc>
        <w:tc>
          <w:tcPr>
            <w:tcW w:w="1755" w:type="dxa"/>
            <w:gridSpan w:val="2"/>
            <w:tcBorders>
              <w:right w:val="single" w:sz="4" w:space="0" w:color="auto"/>
            </w:tcBorders>
          </w:tcPr>
          <w:p w14:paraId="4C9173CD"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Совместно с</w:t>
            </w:r>
          </w:p>
          <w:p w14:paraId="03146FA5"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блоком</w:t>
            </w:r>
          </w:p>
        </w:tc>
      </w:tr>
      <w:tr w:rsidR="00674479" w:rsidRPr="00774D79" w14:paraId="4DD4D7F2" w14:textId="77777777" w:rsidTr="00F00C22">
        <w:trPr>
          <w:gridAfter w:val="1"/>
          <w:wAfter w:w="15" w:type="dxa"/>
          <w:jc w:val="right"/>
        </w:trPr>
        <w:tc>
          <w:tcPr>
            <w:tcW w:w="837" w:type="dxa"/>
            <w:gridSpan w:val="3"/>
            <w:tcBorders>
              <w:left w:val="single" w:sz="4" w:space="0" w:color="auto"/>
            </w:tcBorders>
            <w:vAlign w:val="center"/>
          </w:tcPr>
          <w:p w14:paraId="5766001B"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24</w:t>
            </w:r>
          </w:p>
        </w:tc>
        <w:tc>
          <w:tcPr>
            <w:tcW w:w="7086" w:type="dxa"/>
            <w:gridSpan w:val="3"/>
            <w:vAlign w:val="center"/>
          </w:tcPr>
          <w:p w14:paraId="7F1EED96" w14:textId="77777777" w:rsidR="000206AE" w:rsidRPr="002A3DE7" w:rsidRDefault="000206AE" w:rsidP="003512E3">
            <w:pPr>
              <w:spacing w:after="0" w:line="240" w:lineRule="auto"/>
              <w:rPr>
                <w:rFonts w:ascii="Times New Roman" w:hAnsi="Times New Roman" w:cs="Times New Roman"/>
                <w:sz w:val="20"/>
                <w:szCs w:val="20"/>
                <w:lang w:eastAsia="ru-RU"/>
              </w:rPr>
            </w:pPr>
            <w:r w:rsidRPr="002A3DE7">
              <w:rPr>
                <w:rFonts w:ascii="Times New Roman" w:hAnsi="Times New Roman" w:cs="Times New Roman"/>
                <w:sz w:val="20"/>
                <w:szCs w:val="20"/>
              </w:rPr>
              <w:t>- всасывающая линия низкого давления – 254 мм</w:t>
            </w:r>
          </w:p>
        </w:tc>
        <w:tc>
          <w:tcPr>
            <w:tcW w:w="1103" w:type="dxa"/>
            <w:vAlign w:val="center"/>
          </w:tcPr>
          <w:p w14:paraId="608D9544"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1269" w:type="dxa"/>
            <w:gridSpan w:val="2"/>
            <w:vAlign w:val="center"/>
          </w:tcPr>
          <w:p w14:paraId="32A4429F"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70" w:type="dxa"/>
            <w:gridSpan w:val="3"/>
          </w:tcPr>
          <w:p w14:paraId="629C9D55"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823" w:type="dxa"/>
            <w:gridSpan w:val="2"/>
            <w:vAlign w:val="center"/>
          </w:tcPr>
          <w:p w14:paraId="2D4CC256"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1:2</w:t>
            </w:r>
          </w:p>
        </w:tc>
        <w:tc>
          <w:tcPr>
            <w:tcW w:w="965" w:type="dxa"/>
            <w:gridSpan w:val="2"/>
            <w:vAlign w:val="center"/>
          </w:tcPr>
          <w:p w14:paraId="74C82BC4"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3</w:t>
            </w:r>
          </w:p>
        </w:tc>
        <w:tc>
          <w:tcPr>
            <w:tcW w:w="1755" w:type="dxa"/>
            <w:gridSpan w:val="2"/>
            <w:tcBorders>
              <w:right w:val="single" w:sz="4" w:space="0" w:color="auto"/>
            </w:tcBorders>
          </w:tcPr>
          <w:p w14:paraId="3E43E5D4"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r>
      <w:tr w:rsidR="00674479" w:rsidRPr="00774D79" w14:paraId="04502105" w14:textId="77777777" w:rsidTr="00F00C22">
        <w:trPr>
          <w:gridAfter w:val="1"/>
          <w:wAfter w:w="15" w:type="dxa"/>
          <w:jc w:val="right"/>
        </w:trPr>
        <w:tc>
          <w:tcPr>
            <w:tcW w:w="837" w:type="dxa"/>
            <w:gridSpan w:val="3"/>
            <w:tcBorders>
              <w:left w:val="single" w:sz="4" w:space="0" w:color="auto"/>
            </w:tcBorders>
            <w:vAlign w:val="center"/>
          </w:tcPr>
          <w:p w14:paraId="796D4843"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color w:val="000000" w:themeColor="text1"/>
                <w:sz w:val="20"/>
                <w:szCs w:val="20"/>
                <w:lang w:eastAsia="ru-RU"/>
              </w:rPr>
              <w:t>25</w:t>
            </w:r>
          </w:p>
        </w:tc>
        <w:tc>
          <w:tcPr>
            <w:tcW w:w="7086" w:type="dxa"/>
            <w:gridSpan w:val="3"/>
            <w:vAlign w:val="center"/>
          </w:tcPr>
          <w:p w14:paraId="707A1B03" w14:textId="77777777" w:rsidR="000206AE" w:rsidRPr="002A3DE7" w:rsidRDefault="000206AE" w:rsidP="003512E3">
            <w:pPr>
              <w:spacing w:after="0" w:line="240" w:lineRule="auto"/>
              <w:rPr>
                <w:rFonts w:ascii="Times New Roman" w:hAnsi="Times New Roman" w:cs="Times New Roman"/>
                <w:sz w:val="20"/>
                <w:szCs w:val="20"/>
                <w:lang w:eastAsia="ru-RU"/>
              </w:rPr>
            </w:pPr>
            <w:r w:rsidRPr="002A3DE7">
              <w:rPr>
                <w:rFonts w:ascii="Times New Roman" w:hAnsi="Times New Roman" w:cs="Times New Roman"/>
                <w:sz w:val="20"/>
                <w:szCs w:val="20"/>
              </w:rPr>
              <w:t>Задвижки низкого давления на всасывающей линии -254 мм</w:t>
            </w:r>
          </w:p>
        </w:tc>
        <w:tc>
          <w:tcPr>
            <w:tcW w:w="1103" w:type="dxa"/>
            <w:vAlign w:val="center"/>
          </w:tcPr>
          <w:p w14:paraId="176B38DB"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1269" w:type="dxa"/>
            <w:gridSpan w:val="2"/>
            <w:vAlign w:val="center"/>
          </w:tcPr>
          <w:p w14:paraId="0770D94B"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70" w:type="dxa"/>
            <w:gridSpan w:val="3"/>
          </w:tcPr>
          <w:p w14:paraId="0F4CBA69"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823" w:type="dxa"/>
            <w:gridSpan w:val="2"/>
            <w:vAlign w:val="center"/>
          </w:tcPr>
          <w:p w14:paraId="0D980F69"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1:2</w:t>
            </w:r>
          </w:p>
        </w:tc>
        <w:tc>
          <w:tcPr>
            <w:tcW w:w="965" w:type="dxa"/>
            <w:gridSpan w:val="2"/>
            <w:vAlign w:val="center"/>
          </w:tcPr>
          <w:p w14:paraId="1D93EAA4"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6</w:t>
            </w:r>
          </w:p>
        </w:tc>
        <w:tc>
          <w:tcPr>
            <w:tcW w:w="1755" w:type="dxa"/>
            <w:gridSpan w:val="2"/>
            <w:tcBorders>
              <w:right w:val="single" w:sz="4" w:space="0" w:color="auto"/>
            </w:tcBorders>
          </w:tcPr>
          <w:p w14:paraId="4E9D5198"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r>
      <w:tr w:rsidR="00674479" w:rsidRPr="00774D79" w14:paraId="3EAC2E47" w14:textId="77777777" w:rsidTr="00F00C22">
        <w:trPr>
          <w:gridAfter w:val="1"/>
          <w:wAfter w:w="15" w:type="dxa"/>
          <w:jc w:val="right"/>
        </w:trPr>
        <w:tc>
          <w:tcPr>
            <w:tcW w:w="837" w:type="dxa"/>
            <w:gridSpan w:val="3"/>
            <w:tcBorders>
              <w:left w:val="single" w:sz="4" w:space="0" w:color="auto"/>
            </w:tcBorders>
            <w:vAlign w:val="center"/>
          </w:tcPr>
          <w:p w14:paraId="110F6668"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26</w:t>
            </w:r>
          </w:p>
        </w:tc>
        <w:tc>
          <w:tcPr>
            <w:tcW w:w="7086" w:type="dxa"/>
            <w:gridSpan w:val="3"/>
            <w:vAlign w:val="center"/>
          </w:tcPr>
          <w:p w14:paraId="16D84FFE" w14:textId="77777777" w:rsidR="000206AE" w:rsidRPr="002A3DE7" w:rsidRDefault="000206AE" w:rsidP="003512E3">
            <w:pPr>
              <w:spacing w:after="0" w:line="240" w:lineRule="auto"/>
              <w:rPr>
                <w:rFonts w:ascii="Times New Roman" w:hAnsi="Times New Roman" w:cs="Times New Roman"/>
                <w:sz w:val="20"/>
                <w:szCs w:val="20"/>
                <w:lang w:eastAsia="ru-RU"/>
              </w:rPr>
            </w:pPr>
            <w:r w:rsidRPr="002A3DE7">
              <w:rPr>
                <w:rFonts w:ascii="Times New Roman" w:hAnsi="Times New Roman" w:cs="Times New Roman"/>
                <w:sz w:val="20"/>
                <w:szCs w:val="20"/>
              </w:rPr>
              <w:t>Линия высокого давления – для подачи бурового раствора от насосов в скв. /манифольд бур. насосов/с зажимами для крепл.</w:t>
            </w:r>
          </w:p>
        </w:tc>
        <w:tc>
          <w:tcPr>
            <w:tcW w:w="1103" w:type="dxa"/>
            <w:vAlign w:val="center"/>
          </w:tcPr>
          <w:p w14:paraId="03817D32"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1269" w:type="dxa"/>
            <w:gridSpan w:val="2"/>
            <w:vAlign w:val="center"/>
          </w:tcPr>
          <w:p w14:paraId="19ACAA4D"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70" w:type="dxa"/>
            <w:gridSpan w:val="3"/>
          </w:tcPr>
          <w:p w14:paraId="100E1C39" w14:textId="77777777" w:rsidR="000206AE" w:rsidRPr="002A3DE7" w:rsidRDefault="000206AE" w:rsidP="003512E3">
            <w:pPr>
              <w:spacing w:after="0" w:line="240" w:lineRule="auto"/>
              <w:jc w:val="center"/>
              <w:rPr>
                <w:rFonts w:ascii="Times New Roman" w:hAnsi="Times New Roman" w:cs="Times New Roman"/>
                <w:sz w:val="20"/>
                <w:szCs w:val="20"/>
                <w:lang w:val="en-US" w:eastAsia="ru-RU"/>
              </w:rPr>
            </w:pPr>
            <w:r w:rsidRPr="002A3DE7">
              <w:rPr>
                <w:rFonts w:ascii="Times New Roman" w:hAnsi="Times New Roman" w:cs="Times New Roman"/>
                <w:sz w:val="20"/>
                <w:szCs w:val="20"/>
                <w:lang w:eastAsia="ru-RU"/>
              </w:rPr>
              <w:t>- "-</w:t>
            </w:r>
          </w:p>
        </w:tc>
        <w:tc>
          <w:tcPr>
            <w:tcW w:w="823" w:type="dxa"/>
            <w:gridSpan w:val="2"/>
            <w:vAlign w:val="center"/>
          </w:tcPr>
          <w:p w14:paraId="085D7ECB"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1:2</w:t>
            </w:r>
          </w:p>
        </w:tc>
        <w:tc>
          <w:tcPr>
            <w:tcW w:w="965" w:type="dxa"/>
            <w:gridSpan w:val="2"/>
            <w:vAlign w:val="center"/>
          </w:tcPr>
          <w:p w14:paraId="05D5DB2F"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w:t>
            </w:r>
          </w:p>
        </w:tc>
        <w:tc>
          <w:tcPr>
            <w:tcW w:w="1755" w:type="dxa"/>
            <w:gridSpan w:val="2"/>
            <w:tcBorders>
              <w:right w:val="single" w:sz="4" w:space="0" w:color="auto"/>
            </w:tcBorders>
          </w:tcPr>
          <w:p w14:paraId="78465EB5" w14:textId="77777777" w:rsidR="000206AE" w:rsidRPr="002A3DE7" w:rsidRDefault="000206AE" w:rsidP="003512E3">
            <w:pPr>
              <w:spacing w:after="0" w:line="240" w:lineRule="auto"/>
              <w:jc w:val="center"/>
              <w:rPr>
                <w:rFonts w:ascii="Times New Roman" w:hAnsi="Times New Roman" w:cs="Times New Roman"/>
                <w:sz w:val="20"/>
                <w:szCs w:val="20"/>
                <w:lang w:val="en-US" w:eastAsia="ru-RU"/>
              </w:rPr>
            </w:pPr>
            <w:r w:rsidRPr="002A3DE7">
              <w:rPr>
                <w:rFonts w:ascii="Times New Roman" w:hAnsi="Times New Roman" w:cs="Times New Roman"/>
                <w:sz w:val="20"/>
                <w:szCs w:val="20"/>
                <w:lang w:eastAsia="ru-RU"/>
              </w:rPr>
              <w:t>- "-</w:t>
            </w:r>
          </w:p>
        </w:tc>
      </w:tr>
      <w:tr w:rsidR="00674479" w:rsidRPr="00774D79" w14:paraId="6D1974DF" w14:textId="77777777" w:rsidTr="00F00C22">
        <w:trPr>
          <w:gridAfter w:val="1"/>
          <w:wAfter w:w="15" w:type="dxa"/>
          <w:jc w:val="right"/>
        </w:trPr>
        <w:tc>
          <w:tcPr>
            <w:tcW w:w="837" w:type="dxa"/>
            <w:gridSpan w:val="3"/>
            <w:tcBorders>
              <w:left w:val="single" w:sz="4" w:space="0" w:color="auto"/>
            </w:tcBorders>
            <w:vAlign w:val="center"/>
          </w:tcPr>
          <w:p w14:paraId="6E78429D"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27</w:t>
            </w:r>
          </w:p>
        </w:tc>
        <w:tc>
          <w:tcPr>
            <w:tcW w:w="7086" w:type="dxa"/>
            <w:gridSpan w:val="3"/>
            <w:vAlign w:val="center"/>
          </w:tcPr>
          <w:p w14:paraId="16A085A9" w14:textId="77777777" w:rsidR="000206AE" w:rsidRPr="002A3DE7" w:rsidRDefault="000206AE" w:rsidP="003512E3">
            <w:pPr>
              <w:spacing w:after="0" w:line="240" w:lineRule="auto"/>
              <w:rPr>
                <w:rFonts w:ascii="Times New Roman" w:hAnsi="Times New Roman" w:cs="Times New Roman"/>
                <w:sz w:val="20"/>
                <w:szCs w:val="20"/>
                <w:lang w:eastAsia="ru-RU"/>
              </w:rPr>
            </w:pPr>
            <w:r w:rsidRPr="002A3DE7">
              <w:rPr>
                <w:rFonts w:ascii="Times New Roman" w:hAnsi="Times New Roman" w:cs="Times New Roman"/>
                <w:sz w:val="20"/>
                <w:szCs w:val="20"/>
              </w:rPr>
              <w:t>Задвижки высокого давления на манифольде бур. нас. – 5 шт.</w:t>
            </w:r>
          </w:p>
        </w:tc>
        <w:tc>
          <w:tcPr>
            <w:tcW w:w="1103" w:type="dxa"/>
            <w:vAlign w:val="center"/>
          </w:tcPr>
          <w:p w14:paraId="27346B34"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1269" w:type="dxa"/>
            <w:gridSpan w:val="2"/>
            <w:vAlign w:val="center"/>
          </w:tcPr>
          <w:p w14:paraId="21017652"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70" w:type="dxa"/>
            <w:gridSpan w:val="3"/>
          </w:tcPr>
          <w:p w14:paraId="5024E5C1" w14:textId="77777777" w:rsidR="000206AE" w:rsidRPr="002A3DE7" w:rsidRDefault="000206AE" w:rsidP="003512E3">
            <w:pPr>
              <w:spacing w:after="0" w:line="240" w:lineRule="auto"/>
              <w:jc w:val="center"/>
              <w:rPr>
                <w:rFonts w:ascii="Times New Roman" w:hAnsi="Times New Roman" w:cs="Times New Roman"/>
                <w:sz w:val="20"/>
                <w:szCs w:val="20"/>
                <w:lang w:val="en-US" w:eastAsia="ru-RU"/>
              </w:rPr>
            </w:pPr>
            <w:r w:rsidRPr="002A3DE7">
              <w:rPr>
                <w:rFonts w:ascii="Times New Roman" w:hAnsi="Times New Roman" w:cs="Times New Roman"/>
                <w:sz w:val="20"/>
                <w:szCs w:val="20"/>
                <w:lang w:eastAsia="ru-RU"/>
              </w:rPr>
              <w:t>- "-</w:t>
            </w:r>
          </w:p>
        </w:tc>
        <w:tc>
          <w:tcPr>
            <w:tcW w:w="823" w:type="dxa"/>
            <w:gridSpan w:val="2"/>
            <w:vAlign w:val="center"/>
          </w:tcPr>
          <w:p w14:paraId="328EFF45"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1:2</w:t>
            </w:r>
          </w:p>
        </w:tc>
        <w:tc>
          <w:tcPr>
            <w:tcW w:w="965" w:type="dxa"/>
            <w:gridSpan w:val="2"/>
            <w:vAlign w:val="center"/>
          </w:tcPr>
          <w:p w14:paraId="32E3D1F5"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7</w:t>
            </w:r>
          </w:p>
        </w:tc>
        <w:tc>
          <w:tcPr>
            <w:tcW w:w="1755" w:type="dxa"/>
            <w:gridSpan w:val="2"/>
            <w:tcBorders>
              <w:right w:val="single" w:sz="4" w:space="0" w:color="auto"/>
            </w:tcBorders>
          </w:tcPr>
          <w:p w14:paraId="68FA8050" w14:textId="77777777" w:rsidR="000206AE" w:rsidRPr="002A3DE7" w:rsidRDefault="000206AE" w:rsidP="003512E3">
            <w:pPr>
              <w:spacing w:after="0" w:line="240" w:lineRule="auto"/>
              <w:jc w:val="center"/>
              <w:rPr>
                <w:rFonts w:ascii="Times New Roman" w:hAnsi="Times New Roman" w:cs="Times New Roman"/>
                <w:sz w:val="20"/>
                <w:szCs w:val="20"/>
                <w:lang w:val="en-US" w:eastAsia="ru-RU"/>
              </w:rPr>
            </w:pPr>
            <w:r w:rsidRPr="002A3DE7">
              <w:rPr>
                <w:rFonts w:ascii="Times New Roman" w:hAnsi="Times New Roman" w:cs="Times New Roman"/>
                <w:sz w:val="20"/>
                <w:szCs w:val="20"/>
                <w:lang w:eastAsia="ru-RU"/>
              </w:rPr>
              <w:t>- "-</w:t>
            </w:r>
          </w:p>
        </w:tc>
      </w:tr>
      <w:tr w:rsidR="00674479" w:rsidRPr="00774D79" w14:paraId="5EB369A2" w14:textId="77777777" w:rsidTr="00F00C22">
        <w:trPr>
          <w:gridAfter w:val="1"/>
          <w:wAfter w:w="15" w:type="dxa"/>
          <w:jc w:val="right"/>
        </w:trPr>
        <w:tc>
          <w:tcPr>
            <w:tcW w:w="837" w:type="dxa"/>
            <w:gridSpan w:val="3"/>
            <w:tcBorders>
              <w:left w:val="single" w:sz="4" w:space="0" w:color="auto"/>
            </w:tcBorders>
            <w:vAlign w:val="center"/>
          </w:tcPr>
          <w:p w14:paraId="04A579DD"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28</w:t>
            </w:r>
          </w:p>
        </w:tc>
        <w:tc>
          <w:tcPr>
            <w:tcW w:w="7086" w:type="dxa"/>
            <w:gridSpan w:val="3"/>
            <w:vAlign w:val="center"/>
          </w:tcPr>
          <w:p w14:paraId="5B40C782" w14:textId="77777777" w:rsidR="000206AE" w:rsidRPr="002A3DE7" w:rsidRDefault="000206AE" w:rsidP="003512E3">
            <w:pPr>
              <w:spacing w:after="0" w:line="240" w:lineRule="auto"/>
              <w:rPr>
                <w:rFonts w:ascii="Times New Roman" w:hAnsi="Times New Roman" w:cs="Times New Roman"/>
                <w:sz w:val="20"/>
                <w:szCs w:val="20"/>
                <w:lang w:eastAsia="ru-RU"/>
              </w:rPr>
            </w:pPr>
            <w:r w:rsidRPr="002A3DE7">
              <w:rPr>
                <w:rFonts w:ascii="Times New Roman" w:hAnsi="Times New Roman" w:cs="Times New Roman"/>
                <w:sz w:val="20"/>
                <w:szCs w:val="20"/>
              </w:rPr>
              <w:t>Циркуляционная система, в том числе:</w:t>
            </w:r>
          </w:p>
        </w:tc>
        <w:tc>
          <w:tcPr>
            <w:tcW w:w="1103" w:type="dxa"/>
            <w:vAlign w:val="center"/>
          </w:tcPr>
          <w:p w14:paraId="5F32B738"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1269" w:type="dxa"/>
            <w:gridSpan w:val="2"/>
            <w:vAlign w:val="center"/>
          </w:tcPr>
          <w:p w14:paraId="37ABB5E3"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70" w:type="dxa"/>
            <w:gridSpan w:val="3"/>
          </w:tcPr>
          <w:p w14:paraId="516D9770"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823" w:type="dxa"/>
            <w:gridSpan w:val="2"/>
            <w:vAlign w:val="center"/>
          </w:tcPr>
          <w:p w14:paraId="74577296"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1:2</w:t>
            </w:r>
          </w:p>
        </w:tc>
        <w:tc>
          <w:tcPr>
            <w:tcW w:w="965" w:type="dxa"/>
            <w:gridSpan w:val="2"/>
            <w:vAlign w:val="center"/>
          </w:tcPr>
          <w:p w14:paraId="59D3C898"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w:t>
            </w:r>
          </w:p>
        </w:tc>
        <w:tc>
          <w:tcPr>
            <w:tcW w:w="1755" w:type="dxa"/>
            <w:gridSpan w:val="2"/>
            <w:tcBorders>
              <w:right w:val="single" w:sz="4" w:space="0" w:color="auto"/>
            </w:tcBorders>
          </w:tcPr>
          <w:p w14:paraId="2CC362D6" w14:textId="77777777" w:rsidR="000206AE" w:rsidRPr="002A3DE7" w:rsidRDefault="000206AE" w:rsidP="003512E3">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r>
      <w:tr w:rsidR="00F40C38" w:rsidRPr="00774D79" w14:paraId="6E8FF6DF" w14:textId="77777777" w:rsidTr="00F00C22">
        <w:trPr>
          <w:gridAfter w:val="1"/>
          <w:wAfter w:w="15" w:type="dxa"/>
          <w:jc w:val="right"/>
        </w:trPr>
        <w:tc>
          <w:tcPr>
            <w:tcW w:w="837" w:type="dxa"/>
            <w:gridSpan w:val="3"/>
            <w:tcBorders>
              <w:left w:val="single" w:sz="4" w:space="0" w:color="auto"/>
            </w:tcBorders>
            <w:vAlign w:val="center"/>
          </w:tcPr>
          <w:p w14:paraId="54E57D54" w14:textId="22F93F5D"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28.1</w:t>
            </w:r>
          </w:p>
        </w:tc>
        <w:tc>
          <w:tcPr>
            <w:tcW w:w="7086" w:type="dxa"/>
            <w:gridSpan w:val="3"/>
            <w:vAlign w:val="center"/>
          </w:tcPr>
          <w:p w14:paraId="0305E533" w14:textId="48E8A4F8" w:rsidR="00F40C38" w:rsidRPr="002A3DE7" w:rsidRDefault="00F40C38" w:rsidP="00F40C38">
            <w:pPr>
              <w:spacing w:after="0" w:line="240" w:lineRule="auto"/>
              <w:rPr>
                <w:rFonts w:ascii="Times New Roman" w:hAnsi="Times New Roman" w:cs="Times New Roman"/>
                <w:sz w:val="20"/>
                <w:szCs w:val="20"/>
              </w:rPr>
            </w:pPr>
            <w:r w:rsidRPr="002A3DE7">
              <w:rPr>
                <w:rFonts w:ascii="Times New Roman" w:hAnsi="Times New Roman" w:cs="Times New Roman"/>
                <w:sz w:val="20"/>
                <w:szCs w:val="20"/>
              </w:rPr>
              <w:t>Общий полезный объем м</w:t>
            </w:r>
            <w:r w:rsidRPr="002A3DE7">
              <w:rPr>
                <w:rFonts w:ascii="Times New Roman" w:hAnsi="Times New Roman" w:cs="Times New Roman"/>
                <w:sz w:val="20"/>
                <w:szCs w:val="20"/>
                <w:vertAlign w:val="superscript"/>
              </w:rPr>
              <w:t>3</w:t>
            </w:r>
          </w:p>
        </w:tc>
        <w:tc>
          <w:tcPr>
            <w:tcW w:w="1103" w:type="dxa"/>
            <w:vAlign w:val="center"/>
          </w:tcPr>
          <w:p w14:paraId="1436754D" w14:textId="200D9B28"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rPr>
              <w:t>узел</w:t>
            </w:r>
          </w:p>
        </w:tc>
        <w:tc>
          <w:tcPr>
            <w:tcW w:w="1269" w:type="dxa"/>
            <w:gridSpan w:val="2"/>
            <w:vAlign w:val="center"/>
          </w:tcPr>
          <w:p w14:paraId="083EBF0E" w14:textId="450617EF"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rPr>
              <w:t>узел</w:t>
            </w:r>
          </w:p>
        </w:tc>
        <w:tc>
          <w:tcPr>
            <w:tcW w:w="970" w:type="dxa"/>
            <w:gridSpan w:val="3"/>
            <w:vAlign w:val="center"/>
          </w:tcPr>
          <w:p w14:paraId="6A34296A" w14:textId="15D113D4"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823" w:type="dxa"/>
            <w:gridSpan w:val="2"/>
            <w:vAlign w:val="center"/>
          </w:tcPr>
          <w:p w14:paraId="6E25C396" w14:textId="10F263FE"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65" w:type="dxa"/>
            <w:gridSpan w:val="2"/>
            <w:vAlign w:val="center"/>
          </w:tcPr>
          <w:p w14:paraId="39CD49E7" w14:textId="3DF2AEB0"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w:t>
            </w:r>
          </w:p>
        </w:tc>
        <w:tc>
          <w:tcPr>
            <w:tcW w:w="1755" w:type="dxa"/>
            <w:gridSpan w:val="2"/>
            <w:tcBorders>
              <w:right w:val="single" w:sz="4" w:space="0" w:color="auto"/>
            </w:tcBorders>
            <w:vAlign w:val="center"/>
          </w:tcPr>
          <w:p w14:paraId="1398F8DD" w14:textId="0DF66C22"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210 м</w:t>
            </w:r>
            <w:r w:rsidRPr="002A3DE7">
              <w:rPr>
                <w:rFonts w:ascii="Times New Roman" w:hAnsi="Times New Roman" w:cs="Times New Roman"/>
                <w:sz w:val="20"/>
                <w:szCs w:val="20"/>
                <w:vertAlign w:val="superscript"/>
                <w:lang w:eastAsia="ru-RU"/>
              </w:rPr>
              <w:t>3</w:t>
            </w:r>
          </w:p>
        </w:tc>
      </w:tr>
      <w:tr w:rsidR="00F40C38" w:rsidRPr="00774D79" w14:paraId="227E7215" w14:textId="77777777" w:rsidTr="00F00C22">
        <w:trPr>
          <w:gridAfter w:val="1"/>
          <w:wAfter w:w="15" w:type="dxa"/>
          <w:jc w:val="right"/>
        </w:trPr>
        <w:tc>
          <w:tcPr>
            <w:tcW w:w="828" w:type="dxa"/>
            <w:gridSpan w:val="2"/>
            <w:tcBorders>
              <w:left w:val="single" w:sz="4" w:space="0" w:color="auto"/>
            </w:tcBorders>
            <w:vAlign w:val="center"/>
          </w:tcPr>
          <w:p w14:paraId="25316154" w14:textId="02B16E6A"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28.</w:t>
            </w:r>
            <w:r w:rsidR="002A3DE7" w:rsidRPr="002A3DE7">
              <w:rPr>
                <w:rFonts w:ascii="Times New Roman" w:hAnsi="Times New Roman" w:cs="Times New Roman"/>
                <w:sz w:val="20"/>
                <w:szCs w:val="20"/>
                <w:lang w:eastAsia="ru-RU"/>
              </w:rPr>
              <w:t>2</w:t>
            </w:r>
          </w:p>
        </w:tc>
        <w:tc>
          <w:tcPr>
            <w:tcW w:w="7095" w:type="dxa"/>
            <w:gridSpan w:val="4"/>
            <w:vAlign w:val="center"/>
          </w:tcPr>
          <w:p w14:paraId="726FA256" w14:textId="77777777" w:rsidR="00F40C38" w:rsidRPr="002A3DE7" w:rsidRDefault="00F40C38" w:rsidP="00F40C38">
            <w:pPr>
              <w:spacing w:after="0" w:line="240" w:lineRule="auto"/>
              <w:rPr>
                <w:rFonts w:ascii="Times New Roman" w:hAnsi="Times New Roman" w:cs="Times New Roman"/>
                <w:sz w:val="20"/>
                <w:szCs w:val="20"/>
              </w:rPr>
            </w:pPr>
            <w:r w:rsidRPr="002A3DE7">
              <w:rPr>
                <w:rFonts w:ascii="Times New Roman" w:hAnsi="Times New Roman" w:cs="Times New Roman"/>
                <w:sz w:val="20"/>
                <w:szCs w:val="20"/>
              </w:rPr>
              <w:t>Выкидная линия –GW-2S1/скважина-вибросито</w:t>
            </w:r>
          </w:p>
        </w:tc>
        <w:tc>
          <w:tcPr>
            <w:tcW w:w="1103" w:type="dxa"/>
            <w:vAlign w:val="center"/>
          </w:tcPr>
          <w:p w14:paraId="3FB3C0BE"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узел</w:t>
            </w:r>
          </w:p>
        </w:tc>
        <w:tc>
          <w:tcPr>
            <w:tcW w:w="1269" w:type="dxa"/>
            <w:gridSpan w:val="2"/>
            <w:vAlign w:val="center"/>
          </w:tcPr>
          <w:p w14:paraId="6DF60A78"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70" w:type="dxa"/>
            <w:gridSpan w:val="3"/>
          </w:tcPr>
          <w:p w14:paraId="12FC8872"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823" w:type="dxa"/>
            <w:gridSpan w:val="2"/>
            <w:vAlign w:val="center"/>
          </w:tcPr>
          <w:p w14:paraId="7D0B31A3"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1:2</w:t>
            </w:r>
          </w:p>
        </w:tc>
        <w:tc>
          <w:tcPr>
            <w:tcW w:w="965" w:type="dxa"/>
            <w:gridSpan w:val="2"/>
            <w:vAlign w:val="center"/>
          </w:tcPr>
          <w:p w14:paraId="317C2B35"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10м</w:t>
            </w:r>
          </w:p>
        </w:tc>
        <w:tc>
          <w:tcPr>
            <w:tcW w:w="1755" w:type="dxa"/>
            <w:gridSpan w:val="2"/>
            <w:tcBorders>
              <w:right w:val="single" w:sz="4" w:space="0" w:color="auto"/>
            </w:tcBorders>
          </w:tcPr>
          <w:p w14:paraId="039266CD"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r>
      <w:tr w:rsidR="00F40C38" w:rsidRPr="00774D79" w14:paraId="3B1E9A9D" w14:textId="77777777" w:rsidTr="00F00C22">
        <w:trPr>
          <w:gridAfter w:val="1"/>
          <w:wAfter w:w="15" w:type="dxa"/>
          <w:jc w:val="right"/>
        </w:trPr>
        <w:tc>
          <w:tcPr>
            <w:tcW w:w="828" w:type="dxa"/>
            <w:gridSpan w:val="2"/>
            <w:tcBorders>
              <w:left w:val="single" w:sz="4" w:space="0" w:color="auto"/>
            </w:tcBorders>
            <w:vAlign w:val="center"/>
          </w:tcPr>
          <w:p w14:paraId="67EB5E87" w14:textId="0B736B0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28.</w:t>
            </w:r>
            <w:r w:rsidR="002A3DE7" w:rsidRPr="002A3DE7">
              <w:rPr>
                <w:rFonts w:ascii="Times New Roman" w:hAnsi="Times New Roman" w:cs="Times New Roman"/>
                <w:sz w:val="20"/>
                <w:szCs w:val="20"/>
                <w:lang w:eastAsia="ru-RU"/>
              </w:rPr>
              <w:t>3</w:t>
            </w:r>
          </w:p>
        </w:tc>
        <w:tc>
          <w:tcPr>
            <w:tcW w:w="7095" w:type="dxa"/>
            <w:gridSpan w:val="4"/>
            <w:vAlign w:val="center"/>
          </w:tcPr>
          <w:p w14:paraId="4B964526" w14:textId="77777777" w:rsidR="00F40C38" w:rsidRPr="002A3DE7" w:rsidRDefault="00F40C38" w:rsidP="00F40C38">
            <w:pPr>
              <w:spacing w:after="0" w:line="240" w:lineRule="auto"/>
              <w:rPr>
                <w:rFonts w:ascii="Times New Roman" w:hAnsi="Times New Roman" w:cs="Times New Roman"/>
                <w:sz w:val="20"/>
                <w:szCs w:val="20"/>
                <w:lang w:eastAsia="ru-RU"/>
              </w:rPr>
            </w:pPr>
            <w:r w:rsidRPr="002A3DE7">
              <w:rPr>
                <w:rFonts w:ascii="Times New Roman" w:hAnsi="Times New Roman" w:cs="Times New Roman"/>
                <w:sz w:val="20"/>
                <w:szCs w:val="20"/>
              </w:rPr>
              <w:t xml:space="preserve">Емкость для приготовления </w:t>
            </w:r>
            <w:proofErr w:type="gramStart"/>
            <w:r w:rsidRPr="002A3DE7">
              <w:rPr>
                <w:rFonts w:ascii="Times New Roman" w:hAnsi="Times New Roman" w:cs="Times New Roman"/>
                <w:sz w:val="20"/>
                <w:szCs w:val="20"/>
              </w:rPr>
              <w:t>бур.р</w:t>
            </w:r>
            <w:proofErr w:type="gramEnd"/>
            <w:r w:rsidRPr="002A3DE7">
              <w:rPr>
                <w:rFonts w:ascii="Times New Roman" w:hAnsi="Times New Roman" w:cs="Times New Roman"/>
                <w:sz w:val="20"/>
                <w:szCs w:val="20"/>
              </w:rPr>
              <w:t>-</w:t>
            </w:r>
            <w:proofErr w:type="gramStart"/>
            <w:r w:rsidRPr="002A3DE7">
              <w:rPr>
                <w:rFonts w:ascii="Times New Roman" w:hAnsi="Times New Roman" w:cs="Times New Roman"/>
                <w:sz w:val="20"/>
                <w:szCs w:val="20"/>
              </w:rPr>
              <w:t>ра,V</w:t>
            </w:r>
            <w:proofErr w:type="gramEnd"/>
            <w:r w:rsidRPr="002A3DE7">
              <w:rPr>
                <w:rFonts w:ascii="Times New Roman" w:hAnsi="Times New Roman" w:cs="Times New Roman"/>
                <w:sz w:val="20"/>
                <w:szCs w:val="20"/>
              </w:rPr>
              <w:t xml:space="preserve"> = 20 м</w:t>
            </w:r>
            <w:r w:rsidRPr="002A3DE7">
              <w:rPr>
                <w:rFonts w:ascii="Times New Roman" w:hAnsi="Times New Roman" w:cs="Times New Roman"/>
                <w:sz w:val="20"/>
                <w:szCs w:val="20"/>
                <w:vertAlign w:val="superscript"/>
              </w:rPr>
              <w:t>3</w:t>
            </w:r>
          </w:p>
        </w:tc>
        <w:tc>
          <w:tcPr>
            <w:tcW w:w="1103" w:type="dxa"/>
            <w:vAlign w:val="center"/>
          </w:tcPr>
          <w:p w14:paraId="5EE7900E"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1269" w:type="dxa"/>
            <w:gridSpan w:val="2"/>
            <w:vAlign w:val="center"/>
          </w:tcPr>
          <w:p w14:paraId="748E4D56"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70" w:type="dxa"/>
            <w:gridSpan w:val="3"/>
          </w:tcPr>
          <w:p w14:paraId="1239DDCC"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823" w:type="dxa"/>
            <w:gridSpan w:val="2"/>
            <w:vAlign w:val="center"/>
          </w:tcPr>
          <w:p w14:paraId="50FE90D5"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1:2</w:t>
            </w:r>
          </w:p>
        </w:tc>
        <w:tc>
          <w:tcPr>
            <w:tcW w:w="965" w:type="dxa"/>
            <w:gridSpan w:val="2"/>
            <w:vAlign w:val="center"/>
          </w:tcPr>
          <w:p w14:paraId="51071E49"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3</w:t>
            </w:r>
          </w:p>
        </w:tc>
        <w:tc>
          <w:tcPr>
            <w:tcW w:w="1755" w:type="dxa"/>
            <w:gridSpan w:val="2"/>
            <w:tcBorders>
              <w:right w:val="single" w:sz="4" w:space="0" w:color="auto"/>
            </w:tcBorders>
          </w:tcPr>
          <w:p w14:paraId="1921A75F"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r>
      <w:tr w:rsidR="00F40C38" w:rsidRPr="00774D79" w14:paraId="406A3BD6" w14:textId="77777777" w:rsidTr="00F00C22">
        <w:trPr>
          <w:gridAfter w:val="1"/>
          <w:wAfter w:w="15" w:type="dxa"/>
          <w:jc w:val="right"/>
        </w:trPr>
        <w:tc>
          <w:tcPr>
            <w:tcW w:w="828" w:type="dxa"/>
            <w:gridSpan w:val="2"/>
            <w:tcBorders>
              <w:left w:val="single" w:sz="4" w:space="0" w:color="auto"/>
            </w:tcBorders>
            <w:vAlign w:val="center"/>
          </w:tcPr>
          <w:p w14:paraId="201E4E3B" w14:textId="254BA742"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28.</w:t>
            </w:r>
            <w:r w:rsidR="002A3DE7" w:rsidRPr="002A3DE7">
              <w:rPr>
                <w:rFonts w:ascii="Times New Roman" w:hAnsi="Times New Roman" w:cs="Times New Roman"/>
                <w:sz w:val="20"/>
                <w:szCs w:val="20"/>
                <w:lang w:eastAsia="ru-RU"/>
              </w:rPr>
              <w:t>4</w:t>
            </w:r>
          </w:p>
        </w:tc>
        <w:tc>
          <w:tcPr>
            <w:tcW w:w="7095" w:type="dxa"/>
            <w:gridSpan w:val="4"/>
            <w:vAlign w:val="center"/>
          </w:tcPr>
          <w:p w14:paraId="45ABF511" w14:textId="77777777" w:rsidR="00F40C38" w:rsidRPr="002A3DE7" w:rsidRDefault="00F40C38" w:rsidP="00F40C38">
            <w:pPr>
              <w:spacing w:after="0" w:line="240" w:lineRule="auto"/>
              <w:rPr>
                <w:rFonts w:ascii="Times New Roman" w:hAnsi="Times New Roman" w:cs="Times New Roman"/>
                <w:sz w:val="20"/>
                <w:szCs w:val="20"/>
                <w:lang w:eastAsia="ru-RU"/>
              </w:rPr>
            </w:pPr>
            <w:r w:rsidRPr="002A3DE7">
              <w:rPr>
                <w:rFonts w:ascii="Times New Roman" w:hAnsi="Times New Roman" w:cs="Times New Roman"/>
                <w:sz w:val="20"/>
                <w:szCs w:val="20"/>
              </w:rPr>
              <w:t xml:space="preserve">Механический перемешиватель с </w:t>
            </w:r>
            <w:proofErr w:type="gramStart"/>
            <w:r w:rsidRPr="002A3DE7">
              <w:rPr>
                <w:rFonts w:ascii="Times New Roman" w:hAnsi="Times New Roman" w:cs="Times New Roman"/>
                <w:sz w:val="20"/>
                <w:szCs w:val="20"/>
              </w:rPr>
              <w:t>эл.двигателем</w:t>
            </w:r>
            <w:proofErr w:type="gramEnd"/>
            <w:r w:rsidRPr="002A3DE7">
              <w:rPr>
                <w:rFonts w:ascii="Times New Roman" w:hAnsi="Times New Roman" w:cs="Times New Roman"/>
                <w:sz w:val="20"/>
                <w:szCs w:val="20"/>
              </w:rPr>
              <w:t xml:space="preserve"> N-15kW</w:t>
            </w:r>
          </w:p>
        </w:tc>
        <w:tc>
          <w:tcPr>
            <w:tcW w:w="1103" w:type="dxa"/>
            <w:vAlign w:val="center"/>
          </w:tcPr>
          <w:p w14:paraId="70E55986"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1269" w:type="dxa"/>
            <w:gridSpan w:val="2"/>
            <w:vAlign w:val="center"/>
          </w:tcPr>
          <w:p w14:paraId="29A86D68"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70" w:type="dxa"/>
            <w:gridSpan w:val="3"/>
          </w:tcPr>
          <w:p w14:paraId="3D79EEB2"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823" w:type="dxa"/>
            <w:gridSpan w:val="2"/>
            <w:vAlign w:val="center"/>
          </w:tcPr>
          <w:p w14:paraId="09C6FA2F"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1:2</w:t>
            </w:r>
          </w:p>
        </w:tc>
        <w:tc>
          <w:tcPr>
            <w:tcW w:w="965" w:type="dxa"/>
            <w:gridSpan w:val="2"/>
            <w:vAlign w:val="center"/>
          </w:tcPr>
          <w:p w14:paraId="3178968C"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w:t>
            </w:r>
          </w:p>
        </w:tc>
        <w:tc>
          <w:tcPr>
            <w:tcW w:w="1755" w:type="dxa"/>
            <w:gridSpan w:val="2"/>
            <w:tcBorders>
              <w:right w:val="single" w:sz="4" w:space="0" w:color="auto"/>
            </w:tcBorders>
          </w:tcPr>
          <w:p w14:paraId="7A34388C"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r>
      <w:tr w:rsidR="00F40C38" w:rsidRPr="00774D79" w14:paraId="5D408DC7" w14:textId="77777777" w:rsidTr="00F00C22">
        <w:trPr>
          <w:gridAfter w:val="1"/>
          <w:wAfter w:w="15" w:type="dxa"/>
          <w:jc w:val="right"/>
        </w:trPr>
        <w:tc>
          <w:tcPr>
            <w:tcW w:w="828" w:type="dxa"/>
            <w:gridSpan w:val="2"/>
            <w:tcBorders>
              <w:left w:val="single" w:sz="4" w:space="0" w:color="auto"/>
            </w:tcBorders>
            <w:vAlign w:val="center"/>
          </w:tcPr>
          <w:p w14:paraId="468646A6" w14:textId="55592FAD"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28.</w:t>
            </w:r>
            <w:r w:rsidR="002A3DE7" w:rsidRPr="002A3DE7">
              <w:rPr>
                <w:rFonts w:ascii="Times New Roman" w:hAnsi="Times New Roman" w:cs="Times New Roman"/>
                <w:sz w:val="20"/>
                <w:szCs w:val="20"/>
                <w:lang w:eastAsia="ru-RU"/>
              </w:rPr>
              <w:t>5</w:t>
            </w:r>
          </w:p>
        </w:tc>
        <w:tc>
          <w:tcPr>
            <w:tcW w:w="7095" w:type="dxa"/>
            <w:gridSpan w:val="4"/>
            <w:vAlign w:val="center"/>
          </w:tcPr>
          <w:p w14:paraId="28513A34" w14:textId="77777777" w:rsidR="00F40C38" w:rsidRPr="002A3DE7" w:rsidRDefault="00F40C38" w:rsidP="00F40C38">
            <w:pPr>
              <w:spacing w:after="0" w:line="240" w:lineRule="auto"/>
              <w:rPr>
                <w:rFonts w:ascii="Times New Roman" w:hAnsi="Times New Roman" w:cs="Times New Roman"/>
                <w:sz w:val="20"/>
                <w:szCs w:val="20"/>
                <w:lang w:eastAsia="ru-RU"/>
              </w:rPr>
            </w:pPr>
            <w:r w:rsidRPr="002A3DE7">
              <w:rPr>
                <w:rFonts w:ascii="Times New Roman" w:hAnsi="Times New Roman" w:cs="Times New Roman"/>
                <w:sz w:val="20"/>
                <w:szCs w:val="20"/>
              </w:rPr>
              <w:t>Гидравлический перемешиватель-воронка</w:t>
            </w:r>
          </w:p>
        </w:tc>
        <w:tc>
          <w:tcPr>
            <w:tcW w:w="1103" w:type="dxa"/>
            <w:vAlign w:val="center"/>
          </w:tcPr>
          <w:p w14:paraId="4F32A5F2"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узел</w:t>
            </w:r>
          </w:p>
        </w:tc>
        <w:tc>
          <w:tcPr>
            <w:tcW w:w="1269" w:type="dxa"/>
            <w:gridSpan w:val="2"/>
            <w:vAlign w:val="center"/>
          </w:tcPr>
          <w:p w14:paraId="65151293"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70" w:type="dxa"/>
            <w:gridSpan w:val="3"/>
          </w:tcPr>
          <w:p w14:paraId="74766D30"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823" w:type="dxa"/>
            <w:gridSpan w:val="2"/>
            <w:vAlign w:val="center"/>
          </w:tcPr>
          <w:p w14:paraId="7E47B7D4"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1:2</w:t>
            </w:r>
          </w:p>
        </w:tc>
        <w:tc>
          <w:tcPr>
            <w:tcW w:w="965" w:type="dxa"/>
            <w:gridSpan w:val="2"/>
            <w:vAlign w:val="center"/>
          </w:tcPr>
          <w:p w14:paraId="206447B7"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w:t>
            </w:r>
          </w:p>
        </w:tc>
        <w:tc>
          <w:tcPr>
            <w:tcW w:w="1755" w:type="dxa"/>
            <w:gridSpan w:val="2"/>
            <w:tcBorders>
              <w:right w:val="single" w:sz="4" w:space="0" w:color="auto"/>
            </w:tcBorders>
          </w:tcPr>
          <w:p w14:paraId="421FE928"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r>
      <w:tr w:rsidR="00F40C38" w:rsidRPr="00774D79" w14:paraId="3F68E02E" w14:textId="77777777" w:rsidTr="00F00C22">
        <w:trPr>
          <w:gridAfter w:val="1"/>
          <w:wAfter w:w="15" w:type="dxa"/>
          <w:jc w:val="right"/>
        </w:trPr>
        <w:tc>
          <w:tcPr>
            <w:tcW w:w="828" w:type="dxa"/>
            <w:gridSpan w:val="2"/>
            <w:tcBorders>
              <w:left w:val="single" w:sz="4" w:space="0" w:color="auto"/>
              <w:bottom w:val="single" w:sz="4" w:space="0" w:color="auto"/>
            </w:tcBorders>
            <w:vAlign w:val="center"/>
          </w:tcPr>
          <w:p w14:paraId="108BFADD" w14:textId="7398F04E"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28.</w:t>
            </w:r>
            <w:r w:rsidR="002A3DE7" w:rsidRPr="002A3DE7">
              <w:rPr>
                <w:rFonts w:ascii="Times New Roman" w:hAnsi="Times New Roman" w:cs="Times New Roman"/>
                <w:sz w:val="20"/>
                <w:szCs w:val="20"/>
                <w:lang w:eastAsia="ru-RU"/>
              </w:rPr>
              <w:t>6</w:t>
            </w:r>
          </w:p>
        </w:tc>
        <w:tc>
          <w:tcPr>
            <w:tcW w:w="7095" w:type="dxa"/>
            <w:gridSpan w:val="4"/>
            <w:tcBorders>
              <w:bottom w:val="single" w:sz="4" w:space="0" w:color="auto"/>
            </w:tcBorders>
            <w:vAlign w:val="center"/>
          </w:tcPr>
          <w:p w14:paraId="6523B584" w14:textId="77777777" w:rsidR="00F40C38" w:rsidRPr="002A3DE7" w:rsidRDefault="00F40C38" w:rsidP="00F40C38">
            <w:pPr>
              <w:spacing w:after="0" w:line="240" w:lineRule="auto"/>
              <w:rPr>
                <w:rFonts w:ascii="Times New Roman" w:hAnsi="Times New Roman" w:cs="Times New Roman"/>
                <w:sz w:val="20"/>
                <w:szCs w:val="20"/>
                <w:lang w:eastAsia="ru-RU"/>
              </w:rPr>
            </w:pPr>
            <w:r w:rsidRPr="002A3DE7">
              <w:rPr>
                <w:rFonts w:ascii="Times New Roman" w:hAnsi="Times New Roman" w:cs="Times New Roman"/>
                <w:sz w:val="20"/>
                <w:szCs w:val="20"/>
              </w:rPr>
              <w:t>Емкости резервные V=100 м</w:t>
            </w:r>
            <w:r w:rsidRPr="002A3DE7">
              <w:rPr>
                <w:rFonts w:ascii="Times New Roman" w:hAnsi="Times New Roman" w:cs="Times New Roman"/>
                <w:sz w:val="20"/>
                <w:szCs w:val="20"/>
                <w:vertAlign w:val="superscript"/>
              </w:rPr>
              <w:t>3</w:t>
            </w:r>
            <w:r w:rsidRPr="002A3DE7">
              <w:rPr>
                <w:rFonts w:ascii="Times New Roman" w:hAnsi="Times New Roman" w:cs="Times New Roman"/>
                <w:sz w:val="20"/>
                <w:szCs w:val="20"/>
              </w:rPr>
              <w:t xml:space="preserve"> для запаса </w:t>
            </w:r>
            <w:proofErr w:type="gramStart"/>
            <w:r w:rsidRPr="002A3DE7">
              <w:rPr>
                <w:rFonts w:ascii="Times New Roman" w:hAnsi="Times New Roman" w:cs="Times New Roman"/>
                <w:sz w:val="20"/>
                <w:szCs w:val="20"/>
              </w:rPr>
              <w:t>бур.р</w:t>
            </w:r>
            <w:proofErr w:type="gramEnd"/>
            <w:r w:rsidRPr="002A3DE7">
              <w:rPr>
                <w:rFonts w:ascii="Times New Roman" w:hAnsi="Times New Roman" w:cs="Times New Roman"/>
                <w:sz w:val="20"/>
                <w:szCs w:val="20"/>
              </w:rPr>
              <w:t xml:space="preserve">-ра с </w:t>
            </w:r>
            <w:proofErr w:type="gramStart"/>
            <w:r w:rsidRPr="002A3DE7">
              <w:rPr>
                <w:rFonts w:ascii="Times New Roman" w:hAnsi="Times New Roman" w:cs="Times New Roman"/>
                <w:sz w:val="20"/>
                <w:szCs w:val="20"/>
              </w:rPr>
              <w:t>металл.ходами</w:t>
            </w:r>
            <w:proofErr w:type="gramEnd"/>
            <w:r w:rsidRPr="002A3DE7">
              <w:rPr>
                <w:rFonts w:ascii="Times New Roman" w:hAnsi="Times New Roman" w:cs="Times New Roman"/>
                <w:sz w:val="20"/>
                <w:szCs w:val="20"/>
              </w:rPr>
              <w:t xml:space="preserve"> и огражд., в том числе:</w:t>
            </w:r>
          </w:p>
        </w:tc>
        <w:tc>
          <w:tcPr>
            <w:tcW w:w="1103" w:type="dxa"/>
            <w:tcBorders>
              <w:bottom w:val="single" w:sz="4" w:space="0" w:color="auto"/>
            </w:tcBorders>
            <w:vAlign w:val="center"/>
          </w:tcPr>
          <w:p w14:paraId="25F782DD"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1269" w:type="dxa"/>
            <w:gridSpan w:val="2"/>
            <w:tcBorders>
              <w:bottom w:val="single" w:sz="4" w:space="0" w:color="auto"/>
            </w:tcBorders>
            <w:vAlign w:val="center"/>
          </w:tcPr>
          <w:p w14:paraId="23642012"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70" w:type="dxa"/>
            <w:gridSpan w:val="3"/>
            <w:tcBorders>
              <w:bottom w:val="single" w:sz="4" w:space="0" w:color="auto"/>
            </w:tcBorders>
          </w:tcPr>
          <w:p w14:paraId="532F0677"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823" w:type="dxa"/>
            <w:gridSpan w:val="2"/>
            <w:tcBorders>
              <w:bottom w:val="single" w:sz="4" w:space="0" w:color="auto"/>
            </w:tcBorders>
            <w:vAlign w:val="center"/>
          </w:tcPr>
          <w:p w14:paraId="4E17D859"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1:2</w:t>
            </w:r>
          </w:p>
        </w:tc>
        <w:tc>
          <w:tcPr>
            <w:tcW w:w="965" w:type="dxa"/>
            <w:gridSpan w:val="2"/>
            <w:tcBorders>
              <w:bottom w:val="single" w:sz="4" w:space="0" w:color="auto"/>
            </w:tcBorders>
            <w:vAlign w:val="center"/>
          </w:tcPr>
          <w:p w14:paraId="03D3B55D"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w:t>
            </w:r>
          </w:p>
        </w:tc>
        <w:tc>
          <w:tcPr>
            <w:tcW w:w="1755" w:type="dxa"/>
            <w:gridSpan w:val="2"/>
            <w:tcBorders>
              <w:bottom w:val="single" w:sz="4" w:space="0" w:color="auto"/>
              <w:right w:val="single" w:sz="4" w:space="0" w:color="auto"/>
            </w:tcBorders>
          </w:tcPr>
          <w:p w14:paraId="6BE15AE4"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r>
      <w:tr w:rsidR="00F40C38" w:rsidRPr="00774D79" w14:paraId="6F537359" w14:textId="77777777" w:rsidTr="00F00C22">
        <w:trPr>
          <w:gridAfter w:val="1"/>
          <w:wAfter w:w="15" w:type="dxa"/>
          <w:jc w:val="right"/>
        </w:trPr>
        <w:tc>
          <w:tcPr>
            <w:tcW w:w="828" w:type="dxa"/>
            <w:gridSpan w:val="2"/>
            <w:tcBorders>
              <w:left w:val="single" w:sz="4" w:space="0" w:color="auto"/>
              <w:bottom w:val="single" w:sz="4" w:space="0" w:color="auto"/>
            </w:tcBorders>
            <w:vAlign w:val="center"/>
          </w:tcPr>
          <w:p w14:paraId="356D0839" w14:textId="796121B0"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28.</w:t>
            </w:r>
            <w:r w:rsidR="002A3DE7" w:rsidRPr="002A3DE7">
              <w:rPr>
                <w:rFonts w:ascii="Times New Roman" w:hAnsi="Times New Roman" w:cs="Times New Roman"/>
                <w:sz w:val="20"/>
                <w:szCs w:val="20"/>
                <w:lang w:eastAsia="ru-RU"/>
              </w:rPr>
              <w:t>7</w:t>
            </w:r>
          </w:p>
        </w:tc>
        <w:tc>
          <w:tcPr>
            <w:tcW w:w="7095" w:type="dxa"/>
            <w:gridSpan w:val="4"/>
            <w:tcBorders>
              <w:bottom w:val="single" w:sz="4" w:space="0" w:color="auto"/>
            </w:tcBorders>
            <w:vAlign w:val="center"/>
          </w:tcPr>
          <w:p w14:paraId="32E13F6F" w14:textId="77777777" w:rsidR="00F40C38" w:rsidRPr="002A3DE7" w:rsidRDefault="00F40C38" w:rsidP="00F40C38">
            <w:pPr>
              <w:spacing w:after="0" w:line="240" w:lineRule="auto"/>
              <w:rPr>
                <w:rFonts w:ascii="Times New Roman" w:hAnsi="Times New Roman" w:cs="Times New Roman"/>
                <w:sz w:val="20"/>
                <w:szCs w:val="20"/>
                <w:lang w:eastAsia="ru-RU"/>
              </w:rPr>
            </w:pPr>
            <w:r w:rsidRPr="002A3DE7">
              <w:rPr>
                <w:rFonts w:ascii="Times New Roman" w:hAnsi="Times New Roman" w:cs="Times New Roman"/>
                <w:sz w:val="20"/>
                <w:szCs w:val="20"/>
              </w:rPr>
              <w:t xml:space="preserve">Емкости рабочие для запаса </w:t>
            </w:r>
            <w:proofErr w:type="gramStart"/>
            <w:r w:rsidRPr="002A3DE7">
              <w:rPr>
                <w:rFonts w:ascii="Times New Roman" w:hAnsi="Times New Roman" w:cs="Times New Roman"/>
                <w:sz w:val="20"/>
                <w:szCs w:val="20"/>
              </w:rPr>
              <w:t>бур.р</w:t>
            </w:r>
            <w:proofErr w:type="gramEnd"/>
            <w:r w:rsidRPr="002A3DE7">
              <w:rPr>
                <w:rFonts w:ascii="Times New Roman" w:hAnsi="Times New Roman" w:cs="Times New Roman"/>
                <w:sz w:val="20"/>
                <w:szCs w:val="20"/>
              </w:rPr>
              <w:t xml:space="preserve">-ра с </w:t>
            </w:r>
            <w:proofErr w:type="gramStart"/>
            <w:r w:rsidRPr="002A3DE7">
              <w:rPr>
                <w:rFonts w:ascii="Times New Roman" w:hAnsi="Times New Roman" w:cs="Times New Roman"/>
                <w:sz w:val="20"/>
                <w:szCs w:val="20"/>
              </w:rPr>
              <w:t>металл.ходами</w:t>
            </w:r>
            <w:proofErr w:type="gramEnd"/>
            <w:r w:rsidRPr="002A3DE7">
              <w:rPr>
                <w:rFonts w:ascii="Times New Roman" w:hAnsi="Times New Roman" w:cs="Times New Roman"/>
                <w:sz w:val="20"/>
                <w:szCs w:val="20"/>
              </w:rPr>
              <w:t xml:space="preserve"> и огражд., в том числе:</w:t>
            </w:r>
          </w:p>
        </w:tc>
        <w:tc>
          <w:tcPr>
            <w:tcW w:w="1103" w:type="dxa"/>
            <w:tcBorders>
              <w:bottom w:val="single" w:sz="4" w:space="0" w:color="auto"/>
            </w:tcBorders>
            <w:vAlign w:val="center"/>
          </w:tcPr>
          <w:p w14:paraId="064B5F2B"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1269" w:type="dxa"/>
            <w:gridSpan w:val="2"/>
            <w:tcBorders>
              <w:bottom w:val="single" w:sz="4" w:space="0" w:color="auto"/>
            </w:tcBorders>
            <w:vAlign w:val="center"/>
          </w:tcPr>
          <w:p w14:paraId="148E9FEF"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970" w:type="dxa"/>
            <w:gridSpan w:val="3"/>
            <w:tcBorders>
              <w:bottom w:val="single" w:sz="4" w:space="0" w:color="auto"/>
            </w:tcBorders>
          </w:tcPr>
          <w:p w14:paraId="3E9A46DA"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c>
          <w:tcPr>
            <w:tcW w:w="823" w:type="dxa"/>
            <w:gridSpan w:val="2"/>
            <w:tcBorders>
              <w:bottom w:val="single" w:sz="4" w:space="0" w:color="auto"/>
            </w:tcBorders>
            <w:vAlign w:val="center"/>
          </w:tcPr>
          <w:p w14:paraId="3F9CE76C"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1:2</w:t>
            </w:r>
          </w:p>
        </w:tc>
        <w:tc>
          <w:tcPr>
            <w:tcW w:w="965" w:type="dxa"/>
            <w:gridSpan w:val="2"/>
            <w:tcBorders>
              <w:bottom w:val="single" w:sz="4" w:space="0" w:color="auto"/>
            </w:tcBorders>
            <w:vAlign w:val="center"/>
          </w:tcPr>
          <w:p w14:paraId="0166E5FE"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3</w:t>
            </w:r>
          </w:p>
        </w:tc>
        <w:tc>
          <w:tcPr>
            <w:tcW w:w="1755" w:type="dxa"/>
            <w:gridSpan w:val="2"/>
            <w:tcBorders>
              <w:bottom w:val="single" w:sz="4" w:space="0" w:color="auto"/>
              <w:right w:val="single" w:sz="4" w:space="0" w:color="auto"/>
            </w:tcBorders>
          </w:tcPr>
          <w:p w14:paraId="6391E6E3" w14:textId="77777777" w:rsidR="00F40C38" w:rsidRPr="002A3DE7" w:rsidRDefault="00F40C38" w:rsidP="00F40C38">
            <w:pPr>
              <w:spacing w:after="0" w:line="240" w:lineRule="auto"/>
              <w:jc w:val="center"/>
              <w:rPr>
                <w:rFonts w:ascii="Times New Roman" w:hAnsi="Times New Roman" w:cs="Times New Roman"/>
                <w:sz w:val="20"/>
                <w:szCs w:val="20"/>
                <w:lang w:eastAsia="ru-RU"/>
              </w:rPr>
            </w:pPr>
            <w:r w:rsidRPr="002A3DE7">
              <w:rPr>
                <w:rFonts w:ascii="Times New Roman" w:hAnsi="Times New Roman" w:cs="Times New Roman"/>
                <w:sz w:val="20"/>
                <w:szCs w:val="20"/>
                <w:lang w:eastAsia="ru-RU"/>
              </w:rPr>
              <w:t>- "-</w:t>
            </w:r>
          </w:p>
        </w:tc>
      </w:tr>
      <w:tr w:rsidR="00F40C38" w:rsidRPr="00774D79" w14:paraId="01F67A47" w14:textId="77777777" w:rsidTr="00824B24">
        <w:trPr>
          <w:gridAfter w:val="1"/>
          <w:wAfter w:w="15" w:type="dxa"/>
          <w:jc w:val="right"/>
        </w:trPr>
        <w:tc>
          <w:tcPr>
            <w:tcW w:w="14808" w:type="dxa"/>
            <w:gridSpan w:val="18"/>
            <w:tcBorders>
              <w:top w:val="single" w:sz="4" w:space="0" w:color="auto"/>
              <w:left w:val="nil"/>
              <w:bottom w:val="single" w:sz="4" w:space="0" w:color="auto"/>
              <w:right w:val="nil"/>
            </w:tcBorders>
            <w:vAlign w:val="center"/>
          </w:tcPr>
          <w:p w14:paraId="71F93F18" w14:textId="06CE3AE7" w:rsidR="00F40C38" w:rsidRPr="00774D79" w:rsidRDefault="00F40C38" w:rsidP="00F40C38">
            <w:pPr>
              <w:spacing w:after="0" w:line="240" w:lineRule="auto"/>
              <w:jc w:val="right"/>
              <w:rPr>
                <w:rFonts w:ascii="Times New Roman" w:hAnsi="Times New Roman" w:cs="Times New Roman"/>
                <w:lang w:eastAsia="ru-RU"/>
              </w:rPr>
            </w:pPr>
            <w:r w:rsidRPr="0082290C">
              <w:rPr>
                <w:rFonts w:ascii="Times New Roman" w:hAnsi="Times New Roman" w:cs="Times New Roman"/>
                <w:lang w:eastAsia="ru-RU"/>
              </w:rPr>
              <w:t>Продолжение таблицы 12.6</w:t>
            </w:r>
          </w:p>
        </w:tc>
      </w:tr>
      <w:tr w:rsidR="00F40C38" w:rsidRPr="0082290C" w14:paraId="52615F98" w14:textId="77777777" w:rsidTr="00F00C22">
        <w:trPr>
          <w:gridAfter w:val="1"/>
          <w:wAfter w:w="15" w:type="dxa"/>
          <w:jc w:val="right"/>
        </w:trPr>
        <w:tc>
          <w:tcPr>
            <w:tcW w:w="828" w:type="dxa"/>
            <w:gridSpan w:val="2"/>
            <w:tcBorders>
              <w:top w:val="single" w:sz="4" w:space="0" w:color="auto"/>
              <w:left w:val="single" w:sz="4" w:space="0" w:color="auto"/>
            </w:tcBorders>
            <w:vAlign w:val="center"/>
          </w:tcPr>
          <w:p w14:paraId="6F7CFD50" w14:textId="2DCDF8CC" w:rsidR="00F40C38" w:rsidRPr="00020C62" w:rsidRDefault="00F40C38" w:rsidP="00F40C38">
            <w:pPr>
              <w:spacing w:after="0" w:line="240" w:lineRule="auto"/>
              <w:jc w:val="center"/>
              <w:rPr>
                <w:rFonts w:ascii="Times New Roman" w:hAnsi="Times New Roman" w:cs="Times New Roman"/>
                <w:sz w:val="20"/>
                <w:szCs w:val="20"/>
                <w:lang w:eastAsia="ru-RU"/>
              </w:rPr>
            </w:pPr>
            <w:r w:rsidRPr="00020C62">
              <w:rPr>
                <w:rFonts w:ascii="Times New Roman" w:hAnsi="Times New Roman" w:cs="Times New Roman"/>
                <w:sz w:val="20"/>
                <w:szCs w:val="20"/>
                <w:lang w:eastAsia="ru-RU"/>
              </w:rPr>
              <w:lastRenderedPageBreak/>
              <w:t>28</w:t>
            </w:r>
            <w:r>
              <w:rPr>
                <w:rFonts w:ascii="Times New Roman" w:hAnsi="Times New Roman" w:cs="Times New Roman"/>
                <w:sz w:val="20"/>
                <w:szCs w:val="20"/>
                <w:lang w:eastAsia="ru-RU"/>
              </w:rPr>
              <w:t>.</w:t>
            </w:r>
            <w:r w:rsidR="002A3DE7">
              <w:rPr>
                <w:rFonts w:ascii="Times New Roman" w:hAnsi="Times New Roman" w:cs="Times New Roman"/>
                <w:sz w:val="20"/>
                <w:szCs w:val="20"/>
                <w:lang w:eastAsia="ru-RU"/>
              </w:rPr>
              <w:t>8</w:t>
            </w:r>
          </w:p>
        </w:tc>
        <w:tc>
          <w:tcPr>
            <w:tcW w:w="7095" w:type="dxa"/>
            <w:gridSpan w:val="4"/>
            <w:tcBorders>
              <w:top w:val="single" w:sz="4" w:space="0" w:color="auto"/>
            </w:tcBorders>
            <w:vAlign w:val="center"/>
          </w:tcPr>
          <w:p w14:paraId="290EDA21" w14:textId="77777777" w:rsidR="00F40C38" w:rsidRPr="0082290C" w:rsidRDefault="00F40C38" w:rsidP="00F40C38">
            <w:pPr>
              <w:spacing w:after="0" w:line="240" w:lineRule="auto"/>
              <w:rPr>
                <w:rFonts w:ascii="Times New Roman" w:hAnsi="Times New Roman" w:cs="Times New Roman"/>
                <w:lang w:eastAsia="ru-RU"/>
              </w:rPr>
            </w:pPr>
            <w:r w:rsidRPr="00D55FB9">
              <w:rPr>
                <w:rFonts w:ascii="Times New Roman" w:hAnsi="Times New Roman" w:cs="Times New Roman"/>
                <w:sz w:val="20"/>
                <w:szCs w:val="20"/>
              </w:rPr>
              <w:t xml:space="preserve">Механический перемешиватель с </w:t>
            </w:r>
            <w:proofErr w:type="gramStart"/>
            <w:r w:rsidRPr="00D55FB9">
              <w:rPr>
                <w:rFonts w:ascii="Times New Roman" w:hAnsi="Times New Roman" w:cs="Times New Roman"/>
                <w:sz w:val="20"/>
                <w:szCs w:val="20"/>
              </w:rPr>
              <w:t>эл.двигателем</w:t>
            </w:r>
            <w:proofErr w:type="gramEnd"/>
            <w:r w:rsidRPr="00D55FB9">
              <w:rPr>
                <w:rFonts w:ascii="Times New Roman" w:hAnsi="Times New Roman" w:cs="Times New Roman"/>
                <w:sz w:val="20"/>
                <w:szCs w:val="20"/>
              </w:rPr>
              <w:t xml:space="preserve"> N-15kW</w:t>
            </w:r>
          </w:p>
        </w:tc>
        <w:tc>
          <w:tcPr>
            <w:tcW w:w="1103" w:type="dxa"/>
            <w:tcBorders>
              <w:top w:val="single" w:sz="4" w:space="0" w:color="auto"/>
            </w:tcBorders>
            <w:vAlign w:val="center"/>
          </w:tcPr>
          <w:p w14:paraId="39D2E567" w14:textId="77777777" w:rsidR="00F40C38" w:rsidRPr="0082290C" w:rsidRDefault="00F40C38" w:rsidP="00F40C38">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c>
          <w:tcPr>
            <w:tcW w:w="1269" w:type="dxa"/>
            <w:gridSpan w:val="2"/>
            <w:tcBorders>
              <w:top w:val="single" w:sz="4" w:space="0" w:color="auto"/>
            </w:tcBorders>
            <w:vAlign w:val="center"/>
          </w:tcPr>
          <w:p w14:paraId="6AB769D8" w14:textId="77777777" w:rsidR="00F40C38" w:rsidRPr="0082290C" w:rsidRDefault="00F40C38" w:rsidP="00F40C38">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c>
          <w:tcPr>
            <w:tcW w:w="970" w:type="dxa"/>
            <w:gridSpan w:val="3"/>
            <w:tcBorders>
              <w:top w:val="single" w:sz="4" w:space="0" w:color="auto"/>
            </w:tcBorders>
          </w:tcPr>
          <w:p w14:paraId="196483F9" w14:textId="77777777" w:rsidR="00F40C38" w:rsidRPr="0082290C" w:rsidRDefault="00F40C38" w:rsidP="00F40C38">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c>
          <w:tcPr>
            <w:tcW w:w="823" w:type="dxa"/>
            <w:gridSpan w:val="2"/>
            <w:tcBorders>
              <w:top w:val="single" w:sz="4" w:space="0" w:color="auto"/>
            </w:tcBorders>
            <w:vAlign w:val="center"/>
          </w:tcPr>
          <w:p w14:paraId="4027AEA4" w14:textId="77777777" w:rsidR="00F40C38" w:rsidRPr="0082290C" w:rsidRDefault="00F40C38" w:rsidP="00F40C38">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1:2</w:t>
            </w:r>
          </w:p>
        </w:tc>
        <w:tc>
          <w:tcPr>
            <w:tcW w:w="965" w:type="dxa"/>
            <w:gridSpan w:val="2"/>
            <w:tcBorders>
              <w:top w:val="single" w:sz="4" w:space="0" w:color="auto"/>
            </w:tcBorders>
            <w:vAlign w:val="center"/>
          </w:tcPr>
          <w:p w14:paraId="4D63927C" w14:textId="77777777" w:rsidR="00F40C38" w:rsidRPr="0082290C" w:rsidRDefault="00F40C38" w:rsidP="00F40C38">
            <w:pPr>
              <w:spacing w:after="0" w:line="240" w:lineRule="auto"/>
              <w:jc w:val="center"/>
              <w:rPr>
                <w:rFonts w:ascii="Times New Roman" w:hAnsi="Times New Roman" w:cs="Times New Roman"/>
                <w:lang w:eastAsia="ru-RU"/>
              </w:rPr>
            </w:pPr>
            <w:r>
              <w:rPr>
                <w:rFonts w:ascii="Times New Roman" w:hAnsi="Times New Roman" w:cs="Times New Roman"/>
                <w:lang w:eastAsia="ru-RU"/>
              </w:rPr>
              <w:t>1</w:t>
            </w:r>
          </w:p>
        </w:tc>
        <w:tc>
          <w:tcPr>
            <w:tcW w:w="1755" w:type="dxa"/>
            <w:gridSpan w:val="2"/>
            <w:tcBorders>
              <w:top w:val="single" w:sz="4" w:space="0" w:color="auto"/>
              <w:right w:val="single" w:sz="4" w:space="0" w:color="auto"/>
            </w:tcBorders>
          </w:tcPr>
          <w:p w14:paraId="7FF76EC4" w14:textId="77777777" w:rsidR="00F40C38" w:rsidRPr="0082290C" w:rsidRDefault="00F40C38" w:rsidP="00F40C38">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r>
      <w:tr w:rsidR="00F40C38" w:rsidRPr="0082290C" w14:paraId="38F44EE9" w14:textId="77777777" w:rsidTr="00F00C22">
        <w:trPr>
          <w:gridAfter w:val="1"/>
          <w:wAfter w:w="15" w:type="dxa"/>
          <w:jc w:val="right"/>
        </w:trPr>
        <w:tc>
          <w:tcPr>
            <w:tcW w:w="828" w:type="dxa"/>
            <w:gridSpan w:val="2"/>
            <w:tcBorders>
              <w:left w:val="single" w:sz="4" w:space="0" w:color="auto"/>
            </w:tcBorders>
            <w:vAlign w:val="center"/>
          </w:tcPr>
          <w:p w14:paraId="7C9D36F0" w14:textId="77777777" w:rsidR="00F40C38" w:rsidRPr="00020C62" w:rsidRDefault="00F40C38" w:rsidP="00F40C38">
            <w:pPr>
              <w:spacing w:after="0" w:line="240" w:lineRule="auto"/>
              <w:jc w:val="center"/>
              <w:rPr>
                <w:rFonts w:ascii="Times New Roman" w:hAnsi="Times New Roman" w:cs="Times New Roman"/>
                <w:sz w:val="20"/>
                <w:szCs w:val="20"/>
                <w:lang w:eastAsia="ru-RU"/>
              </w:rPr>
            </w:pPr>
            <w:r w:rsidRPr="00020C62">
              <w:rPr>
                <w:rFonts w:ascii="Times New Roman" w:hAnsi="Times New Roman" w:cs="Times New Roman"/>
                <w:sz w:val="20"/>
                <w:szCs w:val="20"/>
                <w:lang w:eastAsia="ru-RU"/>
              </w:rPr>
              <w:t>29</w:t>
            </w:r>
          </w:p>
        </w:tc>
        <w:tc>
          <w:tcPr>
            <w:tcW w:w="7095" w:type="dxa"/>
            <w:gridSpan w:val="4"/>
            <w:vAlign w:val="center"/>
          </w:tcPr>
          <w:p w14:paraId="36518488" w14:textId="77777777" w:rsidR="00F40C38" w:rsidRPr="0082290C" w:rsidRDefault="00F40C38" w:rsidP="00F40C38">
            <w:pPr>
              <w:spacing w:after="0" w:line="240" w:lineRule="auto"/>
              <w:rPr>
                <w:rFonts w:ascii="Times New Roman" w:hAnsi="Times New Roman" w:cs="Times New Roman"/>
                <w:lang w:val="en-US" w:eastAsia="ru-RU"/>
              </w:rPr>
            </w:pPr>
            <w:r w:rsidRPr="00D55FB9">
              <w:rPr>
                <w:rFonts w:ascii="Times New Roman" w:hAnsi="Times New Roman" w:cs="Times New Roman"/>
                <w:sz w:val="20"/>
                <w:szCs w:val="20"/>
              </w:rPr>
              <w:t xml:space="preserve">Вибросито Derrick </w:t>
            </w:r>
            <w:r w:rsidRPr="00D55FB9">
              <w:rPr>
                <w:rFonts w:ascii="Times New Roman" w:hAnsi="Times New Roman" w:cs="Times New Roman"/>
                <w:sz w:val="20"/>
                <w:szCs w:val="20"/>
                <w:lang w:val="en-US"/>
              </w:rPr>
              <w:t>ZPTS-II</w:t>
            </w:r>
          </w:p>
        </w:tc>
        <w:tc>
          <w:tcPr>
            <w:tcW w:w="1103" w:type="dxa"/>
            <w:vAlign w:val="center"/>
          </w:tcPr>
          <w:p w14:paraId="70562C18" w14:textId="77777777" w:rsidR="00F40C38" w:rsidRPr="0082290C" w:rsidRDefault="00F40C38" w:rsidP="00F40C38">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c>
          <w:tcPr>
            <w:tcW w:w="1269" w:type="dxa"/>
            <w:gridSpan w:val="2"/>
            <w:vAlign w:val="center"/>
          </w:tcPr>
          <w:p w14:paraId="34E69AFE" w14:textId="77777777" w:rsidR="00F40C38" w:rsidRPr="0082290C" w:rsidRDefault="00F40C38" w:rsidP="00F40C38">
            <w:pPr>
              <w:spacing w:after="0" w:line="240" w:lineRule="auto"/>
              <w:jc w:val="center"/>
              <w:rPr>
                <w:rFonts w:ascii="Times New Roman" w:hAnsi="Times New Roman" w:cs="Times New Roman"/>
                <w:lang w:eastAsia="ru-RU"/>
              </w:rPr>
            </w:pPr>
          </w:p>
        </w:tc>
        <w:tc>
          <w:tcPr>
            <w:tcW w:w="970" w:type="dxa"/>
            <w:gridSpan w:val="3"/>
            <w:vAlign w:val="center"/>
          </w:tcPr>
          <w:p w14:paraId="0DD4C8EF" w14:textId="77777777" w:rsidR="00F40C38" w:rsidRPr="0082290C" w:rsidRDefault="00F40C38" w:rsidP="00F40C38">
            <w:pPr>
              <w:spacing w:after="0" w:line="240" w:lineRule="auto"/>
              <w:jc w:val="center"/>
              <w:rPr>
                <w:rFonts w:ascii="Times New Roman" w:hAnsi="Times New Roman" w:cs="Times New Roman"/>
                <w:lang w:eastAsia="ru-RU"/>
              </w:rPr>
            </w:pPr>
          </w:p>
        </w:tc>
        <w:tc>
          <w:tcPr>
            <w:tcW w:w="823" w:type="dxa"/>
            <w:gridSpan w:val="2"/>
            <w:vAlign w:val="center"/>
          </w:tcPr>
          <w:p w14:paraId="372D3751" w14:textId="77777777" w:rsidR="00F40C38" w:rsidRPr="0082290C" w:rsidRDefault="00F40C38" w:rsidP="00F40C38">
            <w:pPr>
              <w:spacing w:after="0" w:line="240" w:lineRule="auto"/>
              <w:jc w:val="center"/>
              <w:rPr>
                <w:rFonts w:ascii="Times New Roman" w:hAnsi="Times New Roman" w:cs="Times New Roman"/>
                <w:lang w:eastAsia="ru-RU"/>
              </w:rPr>
            </w:pPr>
          </w:p>
        </w:tc>
        <w:tc>
          <w:tcPr>
            <w:tcW w:w="965" w:type="dxa"/>
            <w:gridSpan w:val="2"/>
            <w:vAlign w:val="center"/>
          </w:tcPr>
          <w:p w14:paraId="5CAFE4A2" w14:textId="77777777" w:rsidR="00F40C38" w:rsidRPr="0082290C" w:rsidRDefault="00F40C38" w:rsidP="00F40C38">
            <w:pPr>
              <w:spacing w:after="0" w:line="240" w:lineRule="auto"/>
              <w:jc w:val="center"/>
              <w:rPr>
                <w:rFonts w:ascii="Times New Roman" w:hAnsi="Times New Roman" w:cs="Times New Roman"/>
                <w:lang w:val="en-US" w:eastAsia="ru-RU"/>
              </w:rPr>
            </w:pPr>
          </w:p>
        </w:tc>
        <w:tc>
          <w:tcPr>
            <w:tcW w:w="1755" w:type="dxa"/>
            <w:gridSpan w:val="2"/>
            <w:tcBorders>
              <w:right w:val="single" w:sz="4" w:space="0" w:color="auto"/>
            </w:tcBorders>
          </w:tcPr>
          <w:p w14:paraId="62E2FC42" w14:textId="77777777" w:rsidR="00F40C38" w:rsidRPr="0082290C" w:rsidRDefault="00F40C38" w:rsidP="00F40C38">
            <w:pPr>
              <w:spacing w:after="0" w:line="240" w:lineRule="auto"/>
              <w:jc w:val="center"/>
              <w:rPr>
                <w:rFonts w:ascii="Times New Roman" w:hAnsi="Times New Roman" w:cs="Times New Roman"/>
                <w:lang w:eastAsia="ru-RU"/>
              </w:rPr>
            </w:pPr>
          </w:p>
        </w:tc>
      </w:tr>
      <w:tr w:rsidR="00F40C38" w:rsidRPr="0082290C" w14:paraId="0F9E31F3" w14:textId="77777777" w:rsidTr="00F00C22">
        <w:trPr>
          <w:gridAfter w:val="1"/>
          <w:wAfter w:w="15" w:type="dxa"/>
          <w:jc w:val="right"/>
        </w:trPr>
        <w:tc>
          <w:tcPr>
            <w:tcW w:w="828" w:type="dxa"/>
            <w:gridSpan w:val="2"/>
            <w:tcBorders>
              <w:left w:val="single" w:sz="4" w:space="0" w:color="auto"/>
            </w:tcBorders>
            <w:vAlign w:val="center"/>
          </w:tcPr>
          <w:p w14:paraId="0F841FCF" w14:textId="77777777" w:rsidR="00F40C38" w:rsidRPr="00020C62" w:rsidRDefault="00F40C38" w:rsidP="00F40C38">
            <w:pPr>
              <w:spacing w:after="0" w:line="240" w:lineRule="auto"/>
              <w:jc w:val="center"/>
              <w:rPr>
                <w:rFonts w:ascii="Times New Roman" w:hAnsi="Times New Roman" w:cs="Times New Roman"/>
                <w:sz w:val="20"/>
                <w:szCs w:val="20"/>
                <w:lang w:eastAsia="ru-RU"/>
              </w:rPr>
            </w:pPr>
            <w:r w:rsidRPr="00020C62">
              <w:rPr>
                <w:rFonts w:ascii="Times New Roman" w:hAnsi="Times New Roman" w:cs="Times New Roman"/>
                <w:sz w:val="20"/>
                <w:szCs w:val="20"/>
                <w:lang w:eastAsia="ru-RU"/>
              </w:rPr>
              <w:t>30</w:t>
            </w:r>
          </w:p>
        </w:tc>
        <w:tc>
          <w:tcPr>
            <w:tcW w:w="7095" w:type="dxa"/>
            <w:gridSpan w:val="4"/>
            <w:vAlign w:val="center"/>
          </w:tcPr>
          <w:p w14:paraId="5AC4EF89" w14:textId="77777777" w:rsidR="00F40C38" w:rsidRPr="0082290C" w:rsidRDefault="00F40C38" w:rsidP="00F40C38">
            <w:pPr>
              <w:spacing w:after="0" w:line="240" w:lineRule="auto"/>
              <w:rPr>
                <w:rFonts w:ascii="Times New Roman" w:hAnsi="Times New Roman" w:cs="Times New Roman"/>
                <w:lang w:eastAsia="ru-RU"/>
              </w:rPr>
            </w:pPr>
            <w:r w:rsidRPr="00D55FB9">
              <w:rPr>
                <w:rFonts w:ascii="Times New Roman" w:hAnsi="Times New Roman" w:cs="Times New Roman"/>
                <w:sz w:val="20"/>
                <w:szCs w:val="20"/>
              </w:rPr>
              <w:t xml:space="preserve">Илоотделитель </w:t>
            </w:r>
            <w:r w:rsidRPr="00D55FB9">
              <w:rPr>
                <w:rFonts w:ascii="Times New Roman" w:hAnsi="Times New Roman" w:cs="Times New Roman"/>
                <w:sz w:val="20"/>
                <w:szCs w:val="20"/>
                <w:lang w:val="en-US"/>
              </w:rPr>
              <w:t>ZCQJ100</w:t>
            </w:r>
            <w:r w:rsidRPr="00D55FB9">
              <w:rPr>
                <w:rFonts w:ascii="Times New Roman" w:hAnsi="Times New Roman" w:cs="Times New Roman"/>
                <w:sz w:val="20"/>
                <w:szCs w:val="20"/>
              </w:rPr>
              <w:t>х2</w:t>
            </w:r>
          </w:p>
        </w:tc>
        <w:tc>
          <w:tcPr>
            <w:tcW w:w="1103" w:type="dxa"/>
            <w:vAlign w:val="center"/>
          </w:tcPr>
          <w:p w14:paraId="50264278" w14:textId="77777777" w:rsidR="00F40C38" w:rsidRPr="0082290C" w:rsidRDefault="00F40C38" w:rsidP="00F40C38">
            <w:pPr>
              <w:spacing w:after="0" w:line="240" w:lineRule="auto"/>
              <w:jc w:val="center"/>
              <w:rPr>
                <w:rFonts w:ascii="Times New Roman" w:hAnsi="Times New Roman" w:cs="Times New Roman"/>
                <w:lang w:eastAsia="ru-RU"/>
              </w:rPr>
            </w:pPr>
            <w:r w:rsidRPr="00774D79">
              <w:rPr>
                <w:rFonts w:ascii="Times New Roman" w:hAnsi="Times New Roman" w:cs="Times New Roman"/>
                <w:lang w:eastAsia="ru-RU"/>
              </w:rPr>
              <w:t>- "-</w:t>
            </w:r>
          </w:p>
        </w:tc>
        <w:tc>
          <w:tcPr>
            <w:tcW w:w="1269" w:type="dxa"/>
            <w:gridSpan w:val="2"/>
            <w:vAlign w:val="center"/>
          </w:tcPr>
          <w:p w14:paraId="66D0DE6B"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970" w:type="dxa"/>
            <w:gridSpan w:val="3"/>
            <w:vAlign w:val="center"/>
          </w:tcPr>
          <w:p w14:paraId="75F18D21"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823" w:type="dxa"/>
            <w:gridSpan w:val="2"/>
            <w:vAlign w:val="center"/>
          </w:tcPr>
          <w:p w14:paraId="4EC01829"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1:2</w:t>
            </w:r>
          </w:p>
        </w:tc>
        <w:tc>
          <w:tcPr>
            <w:tcW w:w="965" w:type="dxa"/>
            <w:gridSpan w:val="2"/>
            <w:vAlign w:val="center"/>
          </w:tcPr>
          <w:p w14:paraId="3A6BA966"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1</w:t>
            </w:r>
          </w:p>
        </w:tc>
        <w:tc>
          <w:tcPr>
            <w:tcW w:w="1755" w:type="dxa"/>
            <w:gridSpan w:val="2"/>
            <w:tcBorders>
              <w:right w:val="single" w:sz="4" w:space="0" w:color="auto"/>
            </w:tcBorders>
          </w:tcPr>
          <w:p w14:paraId="4F4E72FD" w14:textId="77777777" w:rsidR="00F40C38" w:rsidRPr="0082290C" w:rsidRDefault="00F40C38" w:rsidP="00F40C38">
            <w:pPr>
              <w:spacing w:after="0" w:line="240" w:lineRule="auto"/>
              <w:jc w:val="center"/>
              <w:rPr>
                <w:rFonts w:ascii="Times New Roman" w:hAnsi="Times New Roman" w:cs="Times New Roman"/>
                <w:lang w:val="en-US" w:eastAsia="ru-RU"/>
              </w:rPr>
            </w:pPr>
            <w:r w:rsidRPr="00DC1CB4">
              <w:rPr>
                <w:rStyle w:val="FontStyle349"/>
                <w:sz w:val="20"/>
                <w:szCs w:val="20"/>
              </w:rPr>
              <w:t>- "-</w:t>
            </w:r>
          </w:p>
        </w:tc>
      </w:tr>
      <w:tr w:rsidR="00F40C38" w:rsidRPr="0082290C" w14:paraId="18D96620" w14:textId="77777777" w:rsidTr="00F00C22">
        <w:trPr>
          <w:gridAfter w:val="1"/>
          <w:wAfter w:w="15" w:type="dxa"/>
          <w:jc w:val="right"/>
        </w:trPr>
        <w:tc>
          <w:tcPr>
            <w:tcW w:w="828" w:type="dxa"/>
            <w:gridSpan w:val="2"/>
            <w:tcBorders>
              <w:left w:val="single" w:sz="4" w:space="0" w:color="auto"/>
            </w:tcBorders>
            <w:vAlign w:val="center"/>
          </w:tcPr>
          <w:p w14:paraId="42EEE92E" w14:textId="77777777" w:rsidR="00F40C38" w:rsidRPr="00020C62" w:rsidRDefault="00F40C38" w:rsidP="00F40C38">
            <w:pPr>
              <w:spacing w:after="0" w:line="240" w:lineRule="auto"/>
              <w:jc w:val="center"/>
              <w:rPr>
                <w:rFonts w:ascii="Times New Roman" w:hAnsi="Times New Roman" w:cs="Times New Roman"/>
                <w:sz w:val="20"/>
                <w:szCs w:val="20"/>
                <w:lang w:eastAsia="ru-RU"/>
              </w:rPr>
            </w:pPr>
            <w:r w:rsidRPr="00020C62">
              <w:rPr>
                <w:rFonts w:ascii="Times New Roman" w:hAnsi="Times New Roman" w:cs="Times New Roman"/>
                <w:sz w:val="20"/>
                <w:szCs w:val="20"/>
                <w:lang w:eastAsia="ru-RU"/>
              </w:rPr>
              <w:t>31</w:t>
            </w:r>
          </w:p>
        </w:tc>
        <w:tc>
          <w:tcPr>
            <w:tcW w:w="7095" w:type="dxa"/>
            <w:gridSpan w:val="4"/>
            <w:vAlign w:val="center"/>
          </w:tcPr>
          <w:p w14:paraId="62746280" w14:textId="77777777" w:rsidR="00F40C38" w:rsidRPr="0082290C" w:rsidRDefault="00F40C38" w:rsidP="00F40C38">
            <w:pPr>
              <w:spacing w:after="0" w:line="240" w:lineRule="auto"/>
              <w:rPr>
                <w:rFonts w:ascii="Times New Roman" w:hAnsi="Times New Roman" w:cs="Times New Roman"/>
                <w:lang w:val="en-US" w:eastAsia="ru-RU"/>
              </w:rPr>
            </w:pPr>
            <w:r w:rsidRPr="00D55FB9">
              <w:rPr>
                <w:rFonts w:ascii="Times New Roman" w:hAnsi="Times New Roman" w:cs="Times New Roman"/>
                <w:sz w:val="20"/>
                <w:szCs w:val="20"/>
              </w:rPr>
              <w:t xml:space="preserve">Пескоотделитель </w:t>
            </w:r>
            <w:r w:rsidRPr="00D55FB9">
              <w:rPr>
                <w:rFonts w:ascii="Times New Roman" w:hAnsi="Times New Roman" w:cs="Times New Roman"/>
                <w:sz w:val="20"/>
                <w:szCs w:val="20"/>
                <w:lang w:val="en-US"/>
              </w:rPr>
              <w:t>ZQ1300</w:t>
            </w:r>
            <w:r w:rsidRPr="00D55FB9">
              <w:rPr>
                <w:rFonts w:ascii="Times New Roman" w:hAnsi="Times New Roman" w:cs="Times New Roman"/>
                <w:sz w:val="20"/>
                <w:szCs w:val="20"/>
              </w:rPr>
              <w:t>х</w:t>
            </w:r>
            <w:r w:rsidRPr="00D55FB9">
              <w:rPr>
                <w:rFonts w:ascii="Times New Roman" w:hAnsi="Times New Roman" w:cs="Times New Roman"/>
                <w:sz w:val="20"/>
                <w:szCs w:val="20"/>
                <w:lang w:val="en-US"/>
              </w:rPr>
              <w:t>2</w:t>
            </w:r>
          </w:p>
        </w:tc>
        <w:tc>
          <w:tcPr>
            <w:tcW w:w="1103" w:type="dxa"/>
            <w:vAlign w:val="center"/>
          </w:tcPr>
          <w:p w14:paraId="25F3ABB5"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кр блое</w:t>
            </w:r>
          </w:p>
        </w:tc>
        <w:tc>
          <w:tcPr>
            <w:tcW w:w="1269" w:type="dxa"/>
            <w:gridSpan w:val="2"/>
            <w:vAlign w:val="center"/>
          </w:tcPr>
          <w:p w14:paraId="100F051D"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970" w:type="dxa"/>
            <w:gridSpan w:val="3"/>
            <w:vAlign w:val="center"/>
          </w:tcPr>
          <w:p w14:paraId="2B43F284"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823" w:type="dxa"/>
            <w:gridSpan w:val="2"/>
            <w:vAlign w:val="center"/>
          </w:tcPr>
          <w:p w14:paraId="68BB88A5"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1:2</w:t>
            </w:r>
          </w:p>
        </w:tc>
        <w:tc>
          <w:tcPr>
            <w:tcW w:w="965" w:type="dxa"/>
            <w:gridSpan w:val="2"/>
            <w:vAlign w:val="center"/>
          </w:tcPr>
          <w:p w14:paraId="7D7601D9"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lang w:val="en-US"/>
              </w:rPr>
              <w:t>1</w:t>
            </w:r>
          </w:p>
        </w:tc>
        <w:tc>
          <w:tcPr>
            <w:tcW w:w="1755" w:type="dxa"/>
            <w:gridSpan w:val="2"/>
            <w:tcBorders>
              <w:right w:val="single" w:sz="4" w:space="0" w:color="auto"/>
            </w:tcBorders>
          </w:tcPr>
          <w:p w14:paraId="3331CEDB" w14:textId="77777777" w:rsidR="00F40C38" w:rsidRPr="0082290C" w:rsidRDefault="00F40C38" w:rsidP="00F40C38">
            <w:pPr>
              <w:spacing w:after="0" w:line="240" w:lineRule="auto"/>
              <w:jc w:val="center"/>
              <w:rPr>
                <w:rFonts w:ascii="Times New Roman" w:hAnsi="Times New Roman" w:cs="Times New Roman"/>
                <w:lang w:val="en-US" w:eastAsia="ru-RU"/>
              </w:rPr>
            </w:pPr>
            <w:r w:rsidRPr="00DC1CB4">
              <w:rPr>
                <w:rStyle w:val="FontStyle349"/>
                <w:sz w:val="20"/>
                <w:szCs w:val="20"/>
              </w:rPr>
              <w:t>- "-</w:t>
            </w:r>
          </w:p>
        </w:tc>
      </w:tr>
      <w:tr w:rsidR="00F40C38" w:rsidRPr="0082290C" w14:paraId="57E1F64C" w14:textId="77777777" w:rsidTr="00F00C22">
        <w:trPr>
          <w:gridAfter w:val="1"/>
          <w:wAfter w:w="15" w:type="dxa"/>
          <w:jc w:val="right"/>
        </w:trPr>
        <w:tc>
          <w:tcPr>
            <w:tcW w:w="828" w:type="dxa"/>
            <w:gridSpan w:val="2"/>
            <w:tcBorders>
              <w:left w:val="single" w:sz="4" w:space="0" w:color="auto"/>
            </w:tcBorders>
            <w:vAlign w:val="center"/>
          </w:tcPr>
          <w:p w14:paraId="672FA6CD" w14:textId="77777777" w:rsidR="00F40C38" w:rsidRPr="00020C62" w:rsidRDefault="00F40C38" w:rsidP="00F40C38">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33</w:t>
            </w:r>
          </w:p>
        </w:tc>
        <w:tc>
          <w:tcPr>
            <w:tcW w:w="7095" w:type="dxa"/>
            <w:gridSpan w:val="4"/>
            <w:vAlign w:val="center"/>
          </w:tcPr>
          <w:p w14:paraId="2A1EE3C3" w14:textId="77777777" w:rsidR="00F40C38" w:rsidRPr="0082290C" w:rsidRDefault="00F40C38" w:rsidP="00F40C38">
            <w:pPr>
              <w:spacing w:after="0" w:line="240" w:lineRule="auto"/>
              <w:rPr>
                <w:rFonts w:ascii="Times New Roman" w:hAnsi="Times New Roman" w:cs="Times New Roman"/>
                <w:lang w:eastAsia="ru-RU"/>
              </w:rPr>
            </w:pPr>
            <w:r w:rsidRPr="00D55FB9">
              <w:rPr>
                <w:rFonts w:ascii="Times New Roman" w:hAnsi="Times New Roman" w:cs="Times New Roman"/>
                <w:sz w:val="20"/>
                <w:szCs w:val="20"/>
              </w:rPr>
              <w:t>Дегазатор ZCQ-240</w:t>
            </w:r>
          </w:p>
        </w:tc>
        <w:tc>
          <w:tcPr>
            <w:tcW w:w="1103" w:type="dxa"/>
            <w:vAlign w:val="center"/>
          </w:tcPr>
          <w:p w14:paraId="7E1468C8"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1269" w:type="dxa"/>
            <w:gridSpan w:val="2"/>
            <w:vAlign w:val="center"/>
          </w:tcPr>
          <w:p w14:paraId="7004C2A7"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970" w:type="dxa"/>
            <w:gridSpan w:val="3"/>
            <w:vAlign w:val="center"/>
          </w:tcPr>
          <w:p w14:paraId="01AC8692"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823" w:type="dxa"/>
            <w:gridSpan w:val="2"/>
            <w:vAlign w:val="center"/>
          </w:tcPr>
          <w:p w14:paraId="52B332EE"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1:2</w:t>
            </w:r>
          </w:p>
        </w:tc>
        <w:tc>
          <w:tcPr>
            <w:tcW w:w="965" w:type="dxa"/>
            <w:gridSpan w:val="2"/>
            <w:vAlign w:val="center"/>
          </w:tcPr>
          <w:p w14:paraId="3FB5AE87"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1</w:t>
            </w:r>
          </w:p>
        </w:tc>
        <w:tc>
          <w:tcPr>
            <w:tcW w:w="1755" w:type="dxa"/>
            <w:gridSpan w:val="2"/>
            <w:tcBorders>
              <w:right w:val="single" w:sz="4" w:space="0" w:color="auto"/>
            </w:tcBorders>
          </w:tcPr>
          <w:p w14:paraId="37F54843"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r>
      <w:tr w:rsidR="00F40C38" w:rsidRPr="0082290C" w14:paraId="4E7E7352" w14:textId="77777777" w:rsidTr="00F00C22">
        <w:trPr>
          <w:gridAfter w:val="1"/>
          <w:wAfter w:w="15" w:type="dxa"/>
          <w:jc w:val="right"/>
        </w:trPr>
        <w:tc>
          <w:tcPr>
            <w:tcW w:w="828" w:type="dxa"/>
            <w:gridSpan w:val="2"/>
            <w:tcBorders>
              <w:left w:val="single" w:sz="4" w:space="0" w:color="auto"/>
            </w:tcBorders>
            <w:vAlign w:val="center"/>
          </w:tcPr>
          <w:p w14:paraId="12B2B826" w14:textId="77777777" w:rsidR="00F40C38" w:rsidRPr="00020C62" w:rsidRDefault="00F40C38" w:rsidP="00F40C38">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34</w:t>
            </w:r>
          </w:p>
        </w:tc>
        <w:tc>
          <w:tcPr>
            <w:tcW w:w="7095" w:type="dxa"/>
            <w:gridSpan w:val="4"/>
            <w:vAlign w:val="center"/>
          </w:tcPr>
          <w:p w14:paraId="6D4F4AEA" w14:textId="77777777" w:rsidR="00F40C38" w:rsidRPr="0082290C" w:rsidRDefault="00F40C38" w:rsidP="00F40C38">
            <w:pPr>
              <w:spacing w:after="0" w:line="240" w:lineRule="auto"/>
              <w:rPr>
                <w:rFonts w:ascii="Times New Roman" w:hAnsi="Times New Roman" w:cs="Times New Roman"/>
                <w:lang w:eastAsia="ru-RU"/>
              </w:rPr>
            </w:pPr>
            <w:r w:rsidRPr="00D55FB9">
              <w:rPr>
                <w:rFonts w:ascii="Times New Roman" w:hAnsi="Times New Roman" w:cs="Times New Roman"/>
                <w:sz w:val="20"/>
                <w:szCs w:val="20"/>
              </w:rPr>
              <w:t>Гидроворонки –СГМ-100М</w:t>
            </w:r>
          </w:p>
        </w:tc>
        <w:tc>
          <w:tcPr>
            <w:tcW w:w="1103" w:type="dxa"/>
            <w:vAlign w:val="center"/>
          </w:tcPr>
          <w:p w14:paraId="15F9ED4B"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1269" w:type="dxa"/>
            <w:gridSpan w:val="2"/>
            <w:vAlign w:val="center"/>
          </w:tcPr>
          <w:p w14:paraId="30111A82"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970" w:type="dxa"/>
            <w:gridSpan w:val="3"/>
            <w:vAlign w:val="center"/>
          </w:tcPr>
          <w:p w14:paraId="1B32B2EA"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823" w:type="dxa"/>
            <w:gridSpan w:val="2"/>
            <w:vAlign w:val="center"/>
          </w:tcPr>
          <w:p w14:paraId="03066BA4"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965" w:type="dxa"/>
            <w:gridSpan w:val="2"/>
            <w:vAlign w:val="center"/>
          </w:tcPr>
          <w:p w14:paraId="285C21A3"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1</w:t>
            </w:r>
          </w:p>
        </w:tc>
        <w:tc>
          <w:tcPr>
            <w:tcW w:w="1755" w:type="dxa"/>
            <w:gridSpan w:val="2"/>
            <w:tcBorders>
              <w:right w:val="single" w:sz="4" w:space="0" w:color="auto"/>
            </w:tcBorders>
          </w:tcPr>
          <w:p w14:paraId="71832063"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r>
      <w:tr w:rsidR="00F40C38" w:rsidRPr="0082290C" w14:paraId="5558A795" w14:textId="77777777" w:rsidTr="00F00C22">
        <w:trPr>
          <w:gridAfter w:val="1"/>
          <w:wAfter w:w="15" w:type="dxa"/>
          <w:jc w:val="right"/>
        </w:trPr>
        <w:tc>
          <w:tcPr>
            <w:tcW w:w="828" w:type="dxa"/>
            <w:gridSpan w:val="2"/>
            <w:tcBorders>
              <w:left w:val="single" w:sz="4" w:space="0" w:color="auto"/>
            </w:tcBorders>
            <w:vAlign w:val="center"/>
          </w:tcPr>
          <w:p w14:paraId="641AE648" w14:textId="77777777" w:rsidR="00F40C38" w:rsidRPr="00020C62" w:rsidRDefault="00F40C38" w:rsidP="00F40C38">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35</w:t>
            </w:r>
          </w:p>
        </w:tc>
        <w:tc>
          <w:tcPr>
            <w:tcW w:w="7095" w:type="dxa"/>
            <w:gridSpan w:val="4"/>
            <w:vAlign w:val="center"/>
          </w:tcPr>
          <w:p w14:paraId="77013BA8" w14:textId="77777777" w:rsidR="00F40C38" w:rsidRPr="0082290C" w:rsidRDefault="00F40C38" w:rsidP="00F40C38">
            <w:pPr>
              <w:spacing w:after="0" w:line="240" w:lineRule="auto"/>
              <w:rPr>
                <w:rFonts w:ascii="Times New Roman" w:hAnsi="Times New Roman" w:cs="Times New Roman"/>
                <w:lang w:eastAsia="ru-RU"/>
              </w:rPr>
            </w:pPr>
            <w:r w:rsidRPr="00D55FB9">
              <w:rPr>
                <w:rFonts w:ascii="Times New Roman" w:hAnsi="Times New Roman" w:cs="Times New Roman"/>
                <w:sz w:val="20"/>
                <w:szCs w:val="20"/>
              </w:rPr>
              <w:t>Объем отстойника V – 20 м3</w:t>
            </w:r>
          </w:p>
        </w:tc>
        <w:tc>
          <w:tcPr>
            <w:tcW w:w="1103" w:type="dxa"/>
            <w:vAlign w:val="center"/>
          </w:tcPr>
          <w:p w14:paraId="055AA4A1"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1269" w:type="dxa"/>
            <w:gridSpan w:val="2"/>
            <w:vAlign w:val="center"/>
          </w:tcPr>
          <w:p w14:paraId="016A6D10"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970" w:type="dxa"/>
            <w:gridSpan w:val="3"/>
            <w:vAlign w:val="center"/>
          </w:tcPr>
          <w:p w14:paraId="6AE6B79B"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823" w:type="dxa"/>
            <w:gridSpan w:val="2"/>
            <w:vAlign w:val="center"/>
          </w:tcPr>
          <w:p w14:paraId="301EA960"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965" w:type="dxa"/>
            <w:gridSpan w:val="2"/>
            <w:vAlign w:val="center"/>
          </w:tcPr>
          <w:p w14:paraId="235494AE"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1</w:t>
            </w:r>
          </w:p>
        </w:tc>
        <w:tc>
          <w:tcPr>
            <w:tcW w:w="1755" w:type="dxa"/>
            <w:gridSpan w:val="2"/>
            <w:tcBorders>
              <w:right w:val="single" w:sz="4" w:space="0" w:color="auto"/>
            </w:tcBorders>
          </w:tcPr>
          <w:p w14:paraId="7ED891A7"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r>
      <w:tr w:rsidR="00F40C38" w:rsidRPr="0082290C" w14:paraId="6D9D7864" w14:textId="77777777" w:rsidTr="00F00C22">
        <w:trPr>
          <w:gridAfter w:val="1"/>
          <w:wAfter w:w="15" w:type="dxa"/>
          <w:jc w:val="right"/>
        </w:trPr>
        <w:tc>
          <w:tcPr>
            <w:tcW w:w="828" w:type="dxa"/>
            <w:gridSpan w:val="2"/>
            <w:tcBorders>
              <w:left w:val="single" w:sz="4" w:space="0" w:color="auto"/>
            </w:tcBorders>
            <w:vAlign w:val="center"/>
          </w:tcPr>
          <w:p w14:paraId="4521D8F8" w14:textId="77777777" w:rsidR="00F40C38" w:rsidRPr="00020C62" w:rsidRDefault="00F40C38" w:rsidP="00F40C38">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36</w:t>
            </w:r>
          </w:p>
        </w:tc>
        <w:tc>
          <w:tcPr>
            <w:tcW w:w="7095" w:type="dxa"/>
            <w:gridSpan w:val="4"/>
            <w:vAlign w:val="center"/>
          </w:tcPr>
          <w:p w14:paraId="3E8D73C4" w14:textId="77777777" w:rsidR="00F40C38" w:rsidRPr="0082290C" w:rsidRDefault="00F40C38" w:rsidP="00F40C38">
            <w:pPr>
              <w:spacing w:after="0" w:line="240" w:lineRule="auto"/>
              <w:rPr>
                <w:rFonts w:ascii="Times New Roman" w:hAnsi="Times New Roman" w:cs="Times New Roman"/>
                <w:lang w:eastAsia="ru-RU"/>
              </w:rPr>
            </w:pPr>
            <w:r w:rsidRPr="00D55FB9">
              <w:rPr>
                <w:rFonts w:ascii="Times New Roman" w:hAnsi="Times New Roman" w:cs="Times New Roman"/>
                <w:sz w:val="20"/>
                <w:szCs w:val="20"/>
              </w:rPr>
              <w:t>Емкость доливная V – 50 баррелей с центробежным насосом</w:t>
            </w:r>
          </w:p>
        </w:tc>
        <w:tc>
          <w:tcPr>
            <w:tcW w:w="1103" w:type="dxa"/>
            <w:vAlign w:val="center"/>
          </w:tcPr>
          <w:p w14:paraId="539EFF97"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1269" w:type="dxa"/>
            <w:gridSpan w:val="2"/>
            <w:vAlign w:val="center"/>
          </w:tcPr>
          <w:p w14:paraId="15C03872"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970" w:type="dxa"/>
            <w:gridSpan w:val="3"/>
            <w:vAlign w:val="center"/>
          </w:tcPr>
          <w:p w14:paraId="0A42392C"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823" w:type="dxa"/>
            <w:gridSpan w:val="2"/>
            <w:vAlign w:val="center"/>
          </w:tcPr>
          <w:p w14:paraId="2997F29A"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965" w:type="dxa"/>
            <w:gridSpan w:val="2"/>
            <w:vAlign w:val="center"/>
          </w:tcPr>
          <w:p w14:paraId="4542B877"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1</w:t>
            </w:r>
          </w:p>
        </w:tc>
        <w:tc>
          <w:tcPr>
            <w:tcW w:w="1755" w:type="dxa"/>
            <w:gridSpan w:val="2"/>
            <w:tcBorders>
              <w:right w:val="single" w:sz="4" w:space="0" w:color="auto"/>
            </w:tcBorders>
          </w:tcPr>
          <w:p w14:paraId="2BAB81C0"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r>
      <w:tr w:rsidR="00F40C38" w:rsidRPr="0082290C" w14:paraId="48A617C9" w14:textId="77777777" w:rsidTr="00F00C22">
        <w:trPr>
          <w:gridAfter w:val="1"/>
          <w:wAfter w:w="15" w:type="dxa"/>
          <w:jc w:val="right"/>
        </w:trPr>
        <w:tc>
          <w:tcPr>
            <w:tcW w:w="828" w:type="dxa"/>
            <w:gridSpan w:val="2"/>
            <w:tcBorders>
              <w:left w:val="single" w:sz="4" w:space="0" w:color="auto"/>
            </w:tcBorders>
            <w:vAlign w:val="center"/>
          </w:tcPr>
          <w:p w14:paraId="4D2085C5" w14:textId="77777777" w:rsidR="00F40C38" w:rsidRPr="00020C62" w:rsidRDefault="00F40C38" w:rsidP="00F40C38">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37</w:t>
            </w:r>
          </w:p>
        </w:tc>
        <w:tc>
          <w:tcPr>
            <w:tcW w:w="7095" w:type="dxa"/>
            <w:gridSpan w:val="4"/>
            <w:vAlign w:val="center"/>
          </w:tcPr>
          <w:p w14:paraId="73B8B08D" w14:textId="77777777" w:rsidR="00F40C38" w:rsidRPr="0082290C" w:rsidRDefault="00F40C38" w:rsidP="00F40C38">
            <w:pPr>
              <w:spacing w:after="0" w:line="240" w:lineRule="auto"/>
              <w:rPr>
                <w:rFonts w:ascii="Times New Roman" w:hAnsi="Times New Roman" w:cs="Times New Roman"/>
                <w:lang w:eastAsia="ru-RU"/>
              </w:rPr>
            </w:pPr>
            <w:r w:rsidRPr="00D55FB9">
              <w:rPr>
                <w:rFonts w:ascii="Times New Roman" w:hAnsi="Times New Roman" w:cs="Times New Roman"/>
                <w:sz w:val="20"/>
                <w:szCs w:val="20"/>
              </w:rPr>
              <w:t>Обвязка емкостей трубопроводами/доливная, воды, топливная</w:t>
            </w:r>
          </w:p>
        </w:tc>
        <w:tc>
          <w:tcPr>
            <w:tcW w:w="1103" w:type="dxa"/>
            <w:vAlign w:val="center"/>
          </w:tcPr>
          <w:p w14:paraId="0F5A1733"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1269" w:type="dxa"/>
            <w:gridSpan w:val="2"/>
            <w:vAlign w:val="center"/>
          </w:tcPr>
          <w:p w14:paraId="0E38AA51"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970" w:type="dxa"/>
            <w:gridSpan w:val="3"/>
            <w:vAlign w:val="center"/>
          </w:tcPr>
          <w:p w14:paraId="2EEA8E0A"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823" w:type="dxa"/>
            <w:gridSpan w:val="2"/>
            <w:vAlign w:val="center"/>
          </w:tcPr>
          <w:p w14:paraId="7757DA57"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965" w:type="dxa"/>
            <w:gridSpan w:val="2"/>
            <w:vAlign w:val="center"/>
          </w:tcPr>
          <w:p w14:paraId="00602B1A"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1</w:t>
            </w:r>
          </w:p>
        </w:tc>
        <w:tc>
          <w:tcPr>
            <w:tcW w:w="1755" w:type="dxa"/>
            <w:gridSpan w:val="2"/>
            <w:tcBorders>
              <w:right w:val="single" w:sz="4" w:space="0" w:color="auto"/>
            </w:tcBorders>
          </w:tcPr>
          <w:p w14:paraId="046242B7"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r>
      <w:tr w:rsidR="00F40C38" w:rsidRPr="0082290C" w14:paraId="54AE5561" w14:textId="77777777" w:rsidTr="00F00C22">
        <w:trPr>
          <w:gridAfter w:val="1"/>
          <w:wAfter w:w="15" w:type="dxa"/>
          <w:jc w:val="right"/>
        </w:trPr>
        <w:tc>
          <w:tcPr>
            <w:tcW w:w="828" w:type="dxa"/>
            <w:gridSpan w:val="2"/>
            <w:tcBorders>
              <w:left w:val="single" w:sz="4" w:space="0" w:color="auto"/>
            </w:tcBorders>
            <w:vAlign w:val="center"/>
          </w:tcPr>
          <w:p w14:paraId="26EB4FCD" w14:textId="77777777" w:rsidR="00F40C38" w:rsidRPr="00020C62" w:rsidRDefault="00F40C38" w:rsidP="00F40C38">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38</w:t>
            </w:r>
          </w:p>
        </w:tc>
        <w:tc>
          <w:tcPr>
            <w:tcW w:w="7095" w:type="dxa"/>
            <w:gridSpan w:val="4"/>
            <w:vAlign w:val="center"/>
          </w:tcPr>
          <w:p w14:paraId="2C612DA3" w14:textId="77777777" w:rsidR="00F40C38" w:rsidRPr="0082290C" w:rsidRDefault="00F40C38" w:rsidP="00F40C38">
            <w:pPr>
              <w:spacing w:after="0" w:line="240" w:lineRule="auto"/>
              <w:rPr>
                <w:rFonts w:ascii="Times New Roman" w:hAnsi="Times New Roman" w:cs="Times New Roman"/>
                <w:lang w:eastAsia="ru-RU"/>
              </w:rPr>
            </w:pPr>
            <w:r w:rsidRPr="00D55FB9">
              <w:rPr>
                <w:rFonts w:ascii="Times New Roman" w:hAnsi="Times New Roman" w:cs="Times New Roman"/>
                <w:sz w:val="20"/>
                <w:szCs w:val="20"/>
              </w:rPr>
              <w:t>ПВО в том числе:</w:t>
            </w:r>
          </w:p>
        </w:tc>
        <w:tc>
          <w:tcPr>
            <w:tcW w:w="1103" w:type="dxa"/>
            <w:vAlign w:val="center"/>
          </w:tcPr>
          <w:p w14:paraId="2720889A"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1269" w:type="dxa"/>
            <w:gridSpan w:val="2"/>
            <w:vAlign w:val="center"/>
          </w:tcPr>
          <w:p w14:paraId="2625533D"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970" w:type="dxa"/>
            <w:gridSpan w:val="3"/>
            <w:vAlign w:val="center"/>
          </w:tcPr>
          <w:p w14:paraId="00F71618"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823" w:type="dxa"/>
            <w:gridSpan w:val="2"/>
            <w:vAlign w:val="center"/>
          </w:tcPr>
          <w:p w14:paraId="22173C69"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965" w:type="dxa"/>
            <w:gridSpan w:val="2"/>
            <w:vAlign w:val="center"/>
          </w:tcPr>
          <w:p w14:paraId="707549A1"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1</w:t>
            </w:r>
          </w:p>
        </w:tc>
        <w:tc>
          <w:tcPr>
            <w:tcW w:w="1755" w:type="dxa"/>
            <w:gridSpan w:val="2"/>
            <w:tcBorders>
              <w:right w:val="single" w:sz="4" w:space="0" w:color="auto"/>
            </w:tcBorders>
          </w:tcPr>
          <w:p w14:paraId="5E96A7C0"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r>
      <w:tr w:rsidR="00F40C38" w:rsidRPr="0082290C" w14:paraId="73E26CDD" w14:textId="77777777" w:rsidTr="00F00C22">
        <w:trPr>
          <w:gridAfter w:val="1"/>
          <w:wAfter w:w="15" w:type="dxa"/>
          <w:jc w:val="right"/>
        </w:trPr>
        <w:tc>
          <w:tcPr>
            <w:tcW w:w="828" w:type="dxa"/>
            <w:gridSpan w:val="2"/>
            <w:tcBorders>
              <w:left w:val="single" w:sz="4" w:space="0" w:color="auto"/>
            </w:tcBorders>
            <w:vAlign w:val="center"/>
          </w:tcPr>
          <w:p w14:paraId="3F0E41E8" w14:textId="77777777" w:rsidR="00F40C38" w:rsidRPr="00020C62" w:rsidRDefault="00F40C38" w:rsidP="00F40C38">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39</w:t>
            </w:r>
          </w:p>
        </w:tc>
        <w:tc>
          <w:tcPr>
            <w:tcW w:w="7095" w:type="dxa"/>
            <w:gridSpan w:val="4"/>
            <w:vAlign w:val="center"/>
          </w:tcPr>
          <w:p w14:paraId="210328B1" w14:textId="77777777" w:rsidR="00F40C38" w:rsidRPr="0082290C" w:rsidRDefault="00F40C38" w:rsidP="00F40C38">
            <w:pPr>
              <w:spacing w:after="0" w:line="240" w:lineRule="auto"/>
              <w:rPr>
                <w:rFonts w:ascii="Times New Roman" w:hAnsi="Times New Roman" w:cs="Times New Roman"/>
                <w:lang w:eastAsia="ru-RU"/>
              </w:rPr>
            </w:pPr>
            <w:r w:rsidRPr="00716073">
              <w:rPr>
                <w:rFonts w:ascii="Times New Roman" w:hAnsi="Times New Roman" w:cs="Times New Roman"/>
                <w:sz w:val="20"/>
                <w:szCs w:val="20"/>
              </w:rPr>
              <w:t>Универсаль</w:t>
            </w:r>
            <w:r>
              <w:rPr>
                <w:rFonts w:ascii="Times New Roman" w:hAnsi="Times New Roman" w:cs="Times New Roman"/>
                <w:sz w:val="20"/>
                <w:szCs w:val="20"/>
              </w:rPr>
              <w:t>ный превентор (кольцевой) на 350</w:t>
            </w:r>
            <w:r w:rsidRPr="00716073">
              <w:rPr>
                <w:rFonts w:ascii="Times New Roman" w:hAnsi="Times New Roman" w:cs="Times New Roman"/>
                <w:sz w:val="20"/>
                <w:szCs w:val="20"/>
              </w:rPr>
              <w:t xml:space="preserve"> атм.</w:t>
            </w:r>
          </w:p>
        </w:tc>
        <w:tc>
          <w:tcPr>
            <w:tcW w:w="1103" w:type="dxa"/>
            <w:vAlign w:val="center"/>
          </w:tcPr>
          <w:p w14:paraId="113CC5C0"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узел</w:t>
            </w:r>
          </w:p>
        </w:tc>
        <w:tc>
          <w:tcPr>
            <w:tcW w:w="1269" w:type="dxa"/>
            <w:gridSpan w:val="2"/>
            <w:vAlign w:val="center"/>
          </w:tcPr>
          <w:p w14:paraId="637B1A1C"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970" w:type="dxa"/>
            <w:gridSpan w:val="3"/>
            <w:vAlign w:val="center"/>
          </w:tcPr>
          <w:p w14:paraId="04A58954"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823" w:type="dxa"/>
            <w:gridSpan w:val="2"/>
            <w:vAlign w:val="center"/>
          </w:tcPr>
          <w:p w14:paraId="5D92173B"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965" w:type="dxa"/>
            <w:gridSpan w:val="2"/>
            <w:vAlign w:val="center"/>
          </w:tcPr>
          <w:p w14:paraId="489229B8"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1</w:t>
            </w:r>
          </w:p>
        </w:tc>
        <w:tc>
          <w:tcPr>
            <w:tcW w:w="1755" w:type="dxa"/>
            <w:gridSpan w:val="2"/>
            <w:tcBorders>
              <w:right w:val="single" w:sz="4" w:space="0" w:color="auto"/>
            </w:tcBorders>
          </w:tcPr>
          <w:p w14:paraId="2A575847"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r>
      <w:tr w:rsidR="00F40C38" w:rsidRPr="0082290C" w14:paraId="68E477E9" w14:textId="77777777" w:rsidTr="00F00C22">
        <w:trPr>
          <w:gridAfter w:val="1"/>
          <w:wAfter w:w="15" w:type="dxa"/>
          <w:jc w:val="right"/>
        </w:trPr>
        <w:tc>
          <w:tcPr>
            <w:tcW w:w="828" w:type="dxa"/>
            <w:gridSpan w:val="2"/>
            <w:tcBorders>
              <w:left w:val="single" w:sz="4" w:space="0" w:color="auto"/>
            </w:tcBorders>
            <w:vAlign w:val="center"/>
          </w:tcPr>
          <w:p w14:paraId="507748A7" w14:textId="77777777" w:rsidR="00F40C38" w:rsidRPr="00020C62" w:rsidRDefault="00F40C38" w:rsidP="00F40C38">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40</w:t>
            </w:r>
          </w:p>
        </w:tc>
        <w:tc>
          <w:tcPr>
            <w:tcW w:w="7095" w:type="dxa"/>
            <w:gridSpan w:val="4"/>
            <w:vAlign w:val="center"/>
          </w:tcPr>
          <w:p w14:paraId="0B2B1DF1" w14:textId="77777777" w:rsidR="00F40C38" w:rsidRPr="0082290C" w:rsidRDefault="00F40C38" w:rsidP="00F40C38">
            <w:pPr>
              <w:spacing w:after="0" w:line="240" w:lineRule="auto"/>
              <w:rPr>
                <w:rFonts w:ascii="Times New Roman" w:hAnsi="Times New Roman" w:cs="Times New Roman"/>
                <w:lang w:eastAsia="ru-RU"/>
              </w:rPr>
            </w:pPr>
            <w:r>
              <w:rPr>
                <w:rFonts w:ascii="Times New Roman" w:hAnsi="Times New Roman" w:cs="Times New Roman"/>
                <w:sz w:val="20"/>
                <w:szCs w:val="20"/>
              </w:rPr>
              <w:t>Превентор плашечный на 350</w:t>
            </w:r>
            <w:r w:rsidRPr="00716073">
              <w:rPr>
                <w:rFonts w:ascii="Times New Roman" w:hAnsi="Times New Roman" w:cs="Times New Roman"/>
                <w:sz w:val="20"/>
                <w:szCs w:val="20"/>
              </w:rPr>
              <w:t xml:space="preserve"> атм. </w:t>
            </w:r>
          </w:p>
        </w:tc>
        <w:tc>
          <w:tcPr>
            <w:tcW w:w="1103" w:type="dxa"/>
            <w:vAlign w:val="center"/>
          </w:tcPr>
          <w:p w14:paraId="10284FEA"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агр</w:t>
            </w:r>
          </w:p>
        </w:tc>
        <w:tc>
          <w:tcPr>
            <w:tcW w:w="1269" w:type="dxa"/>
            <w:gridSpan w:val="2"/>
            <w:vAlign w:val="center"/>
          </w:tcPr>
          <w:p w14:paraId="758E81AC"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970" w:type="dxa"/>
            <w:gridSpan w:val="3"/>
            <w:vAlign w:val="center"/>
          </w:tcPr>
          <w:p w14:paraId="77119021"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823" w:type="dxa"/>
            <w:gridSpan w:val="2"/>
            <w:vAlign w:val="center"/>
          </w:tcPr>
          <w:p w14:paraId="77D32A5C"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c>
          <w:tcPr>
            <w:tcW w:w="965" w:type="dxa"/>
            <w:gridSpan w:val="2"/>
            <w:vAlign w:val="center"/>
          </w:tcPr>
          <w:p w14:paraId="7B0D0CAB" w14:textId="77777777" w:rsidR="00F40C38" w:rsidRPr="0082290C" w:rsidRDefault="00F40C38" w:rsidP="00F40C38">
            <w:pPr>
              <w:spacing w:after="0" w:line="240" w:lineRule="auto"/>
              <w:jc w:val="center"/>
              <w:rPr>
                <w:rFonts w:ascii="Times New Roman" w:hAnsi="Times New Roman" w:cs="Times New Roman"/>
                <w:lang w:eastAsia="ru-RU"/>
              </w:rPr>
            </w:pPr>
          </w:p>
        </w:tc>
        <w:tc>
          <w:tcPr>
            <w:tcW w:w="1755" w:type="dxa"/>
            <w:gridSpan w:val="2"/>
            <w:tcBorders>
              <w:right w:val="single" w:sz="4" w:space="0" w:color="auto"/>
            </w:tcBorders>
          </w:tcPr>
          <w:p w14:paraId="3EAC0910" w14:textId="77777777" w:rsidR="00F40C38" w:rsidRPr="0082290C" w:rsidRDefault="00F40C38" w:rsidP="00F40C38">
            <w:pPr>
              <w:spacing w:after="0" w:line="240" w:lineRule="auto"/>
              <w:jc w:val="center"/>
              <w:rPr>
                <w:rFonts w:ascii="Times New Roman" w:hAnsi="Times New Roman" w:cs="Times New Roman"/>
                <w:lang w:eastAsia="ru-RU"/>
              </w:rPr>
            </w:pPr>
            <w:r w:rsidRPr="00DC1CB4">
              <w:rPr>
                <w:rStyle w:val="FontStyle349"/>
                <w:sz w:val="20"/>
                <w:szCs w:val="20"/>
              </w:rPr>
              <w:t>- "-</w:t>
            </w:r>
          </w:p>
        </w:tc>
      </w:tr>
      <w:tr w:rsidR="00F40C38" w:rsidRPr="0082290C" w14:paraId="23ED7967" w14:textId="77777777" w:rsidTr="00F00C22">
        <w:trPr>
          <w:gridAfter w:val="1"/>
          <w:wAfter w:w="15" w:type="dxa"/>
          <w:jc w:val="right"/>
        </w:trPr>
        <w:tc>
          <w:tcPr>
            <w:tcW w:w="828" w:type="dxa"/>
            <w:gridSpan w:val="2"/>
            <w:tcBorders>
              <w:left w:val="single" w:sz="4" w:space="0" w:color="auto"/>
            </w:tcBorders>
            <w:vAlign w:val="center"/>
          </w:tcPr>
          <w:p w14:paraId="1FD92254" w14:textId="77777777" w:rsidR="00F40C38" w:rsidRPr="00020C62" w:rsidRDefault="00F40C38" w:rsidP="00F40C38">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41</w:t>
            </w:r>
          </w:p>
        </w:tc>
        <w:tc>
          <w:tcPr>
            <w:tcW w:w="7095" w:type="dxa"/>
            <w:gridSpan w:val="4"/>
            <w:vAlign w:val="center"/>
          </w:tcPr>
          <w:p w14:paraId="6806AD94" w14:textId="77777777" w:rsidR="00F40C38" w:rsidRPr="0082290C" w:rsidRDefault="00F40C38" w:rsidP="00F40C38">
            <w:pPr>
              <w:spacing w:after="0" w:line="240" w:lineRule="auto"/>
              <w:rPr>
                <w:rFonts w:ascii="Times New Roman" w:hAnsi="Times New Roman" w:cs="Times New Roman"/>
                <w:lang w:eastAsia="ru-RU"/>
              </w:rPr>
            </w:pPr>
            <w:r w:rsidRPr="00716073">
              <w:rPr>
                <w:rFonts w:ascii="Times New Roman" w:hAnsi="Times New Roman" w:cs="Times New Roman"/>
                <w:sz w:val="20"/>
                <w:szCs w:val="20"/>
              </w:rPr>
              <w:t>Панель управления</w:t>
            </w:r>
          </w:p>
        </w:tc>
        <w:tc>
          <w:tcPr>
            <w:tcW w:w="1103" w:type="dxa"/>
            <w:vAlign w:val="center"/>
          </w:tcPr>
          <w:p w14:paraId="633E0864"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1269" w:type="dxa"/>
            <w:gridSpan w:val="2"/>
            <w:vAlign w:val="center"/>
          </w:tcPr>
          <w:p w14:paraId="5DD4C74F"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970" w:type="dxa"/>
            <w:gridSpan w:val="3"/>
            <w:vAlign w:val="center"/>
          </w:tcPr>
          <w:p w14:paraId="46EEF984"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823" w:type="dxa"/>
            <w:gridSpan w:val="2"/>
            <w:vAlign w:val="center"/>
          </w:tcPr>
          <w:p w14:paraId="58E7124C"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965" w:type="dxa"/>
            <w:gridSpan w:val="2"/>
            <w:vAlign w:val="center"/>
          </w:tcPr>
          <w:p w14:paraId="33B5C32E"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1</w:t>
            </w:r>
          </w:p>
        </w:tc>
        <w:tc>
          <w:tcPr>
            <w:tcW w:w="1755" w:type="dxa"/>
            <w:gridSpan w:val="2"/>
            <w:tcBorders>
              <w:right w:val="single" w:sz="4" w:space="0" w:color="auto"/>
            </w:tcBorders>
          </w:tcPr>
          <w:p w14:paraId="5F0D7FD2" w14:textId="77777777" w:rsidR="00F40C38" w:rsidRPr="0082290C" w:rsidRDefault="00F40C38" w:rsidP="00F40C38">
            <w:pPr>
              <w:spacing w:after="0" w:line="240" w:lineRule="auto"/>
              <w:jc w:val="center"/>
              <w:rPr>
                <w:rFonts w:ascii="Times New Roman" w:hAnsi="Times New Roman" w:cs="Times New Roman"/>
                <w:lang w:val="en-US" w:eastAsia="ru-RU"/>
              </w:rPr>
            </w:pPr>
            <w:r w:rsidRPr="00827192">
              <w:rPr>
                <w:rStyle w:val="FontStyle349"/>
                <w:sz w:val="20"/>
                <w:szCs w:val="20"/>
              </w:rPr>
              <w:t>- "-</w:t>
            </w:r>
          </w:p>
        </w:tc>
      </w:tr>
      <w:tr w:rsidR="00F40C38" w:rsidRPr="0082290C" w14:paraId="351DE7CB" w14:textId="77777777" w:rsidTr="00F00C22">
        <w:trPr>
          <w:gridAfter w:val="1"/>
          <w:wAfter w:w="15" w:type="dxa"/>
          <w:jc w:val="right"/>
        </w:trPr>
        <w:tc>
          <w:tcPr>
            <w:tcW w:w="828" w:type="dxa"/>
            <w:gridSpan w:val="2"/>
            <w:tcBorders>
              <w:left w:val="single" w:sz="4" w:space="0" w:color="auto"/>
            </w:tcBorders>
            <w:vAlign w:val="center"/>
          </w:tcPr>
          <w:p w14:paraId="68571D49" w14:textId="77777777" w:rsidR="00F40C38" w:rsidRPr="00020C62" w:rsidRDefault="00F40C38" w:rsidP="00F40C38">
            <w:pPr>
              <w:spacing w:after="0" w:line="240" w:lineRule="auto"/>
              <w:jc w:val="center"/>
              <w:rPr>
                <w:rFonts w:ascii="Times New Roman" w:hAnsi="Times New Roman" w:cs="Times New Roman"/>
                <w:sz w:val="20"/>
                <w:szCs w:val="20"/>
                <w:lang w:eastAsia="ru-RU"/>
              </w:rPr>
            </w:pPr>
            <w:r w:rsidRPr="00020C62">
              <w:rPr>
                <w:rFonts w:ascii="Times New Roman" w:hAnsi="Times New Roman" w:cs="Times New Roman"/>
                <w:sz w:val="20"/>
                <w:szCs w:val="20"/>
                <w:lang w:eastAsia="ru-RU"/>
              </w:rPr>
              <w:t>42.1</w:t>
            </w:r>
          </w:p>
        </w:tc>
        <w:tc>
          <w:tcPr>
            <w:tcW w:w="7095" w:type="dxa"/>
            <w:gridSpan w:val="4"/>
            <w:vAlign w:val="center"/>
          </w:tcPr>
          <w:p w14:paraId="710B748D" w14:textId="77777777" w:rsidR="00F40C38" w:rsidRPr="002B64E8" w:rsidRDefault="00F40C38" w:rsidP="00F40C38">
            <w:pPr>
              <w:spacing w:after="0" w:line="240" w:lineRule="auto"/>
              <w:rPr>
                <w:rFonts w:ascii="Times New Roman" w:hAnsi="Times New Roman" w:cs="Times New Roman"/>
                <w:sz w:val="20"/>
                <w:szCs w:val="20"/>
                <w:lang w:eastAsia="ru-RU"/>
              </w:rPr>
            </w:pPr>
            <w:r w:rsidRPr="002B64E8">
              <w:rPr>
                <w:rFonts w:ascii="Times New Roman" w:hAnsi="Times New Roman" w:cs="Times New Roman"/>
                <w:sz w:val="20"/>
                <w:szCs w:val="20"/>
              </w:rPr>
              <w:t>Дублирующая панель управления</w:t>
            </w:r>
          </w:p>
        </w:tc>
        <w:tc>
          <w:tcPr>
            <w:tcW w:w="1103" w:type="dxa"/>
            <w:vAlign w:val="center"/>
          </w:tcPr>
          <w:p w14:paraId="5F8328CD"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1269" w:type="dxa"/>
            <w:gridSpan w:val="2"/>
            <w:vAlign w:val="center"/>
          </w:tcPr>
          <w:p w14:paraId="45C129BF"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970" w:type="dxa"/>
            <w:gridSpan w:val="3"/>
            <w:vAlign w:val="center"/>
          </w:tcPr>
          <w:p w14:paraId="1E6B6618"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823" w:type="dxa"/>
            <w:gridSpan w:val="2"/>
            <w:vAlign w:val="center"/>
          </w:tcPr>
          <w:p w14:paraId="19387B2A"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965" w:type="dxa"/>
            <w:gridSpan w:val="2"/>
            <w:vAlign w:val="center"/>
          </w:tcPr>
          <w:p w14:paraId="26D9C8EF"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2+1</w:t>
            </w:r>
          </w:p>
        </w:tc>
        <w:tc>
          <w:tcPr>
            <w:tcW w:w="1755" w:type="dxa"/>
            <w:gridSpan w:val="2"/>
            <w:tcBorders>
              <w:right w:val="single" w:sz="4" w:space="0" w:color="auto"/>
            </w:tcBorders>
          </w:tcPr>
          <w:p w14:paraId="0BFE4807" w14:textId="77777777" w:rsidR="00F40C38" w:rsidRPr="0082290C" w:rsidRDefault="00F40C38" w:rsidP="00F40C38">
            <w:pPr>
              <w:spacing w:after="0" w:line="240" w:lineRule="auto"/>
              <w:jc w:val="center"/>
              <w:rPr>
                <w:rFonts w:ascii="Times New Roman" w:hAnsi="Times New Roman" w:cs="Times New Roman"/>
                <w:lang w:val="en-US" w:eastAsia="ru-RU"/>
              </w:rPr>
            </w:pPr>
            <w:r w:rsidRPr="00827192">
              <w:rPr>
                <w:rStyle w:val="FontStyle349"/>
                <w:sz w:val="20"/>
                <w:szCs w:val="20"/>
              </w:rPr>
              <w:t>- "-</w:t>
            </w:r>
          </w:p>
        </w:tc>
      </w:tr>
      <w:tr w:rsidR="00F40C38" w:rsidRPr="0082290C" w14:paraId="102B81E6" w14:textId="77777777" w:rsidTr="00F00C22">
        <w:trPr>
          <w:gridAfter w:val="1"/>
          <w:wAfter w:w="15" w:type="dxa"/>
          <w:jc w:val="right"/>
        </w:trPr>
        <w:tc>
          <w:tcPr>
            <w:tcW w:w="828" w:type="dxa"/>
            <w:gridSpan w:val="2"/>
            <w:tcBorders>
              <w:left w:val="single" w:sz="4" w:space="0" w:color="auto"/>
            </w:tcBorders>
            <w:vAlign w:val="center"/>
          </w:tcPr>
          <w:p w14:paraId="575239E0" w14:textId="77777777" w:rsidR="00F40C38" w:rsidRPr="00020C62" w:rsidRDefault="00F40C38" w:rsidP="00F40C38">
            <w:pPr>
              <w:spacing w:after="0" w:line="240" w:lineRule="auto"/>
              <w:jc w:val="center"/>
              <w:rPr>
                <w:rFonts w:ascii="Times New Roman" w:hAnsi="Times New Roman" w:cs="Times New Roman"/>
                <w:sz w:val="20"/>
                <w:szCs w:val="20"/>
                <w:lang w:eastAsia="ru-RU"/>
              </w:rPr>
            </w:pPr>
            <w:r w:rsidRPr="00020C62">
              <w:rPr>
                <w:rFonts w:ascii="Times New Roman" w:hAnsi="Times New Roman" w:cs="Times New Roman"/>
                <w:sz w:val="20"/>
                <w:szCs w:val="20"/>
                <w:lang w:eastAsia="ru-RU"/>
              </w:rPr>
              <w:t>42,2</w:t>
            </w:r>
          </w:p>
        </w:tc>
        <w:tc>
          <w:tcPr>
            <w:tcW w:w="7095" w:type="dxa"/>
            <w:gridSpan w:val="4"/>
            <w:vAlign w:val="center"/>
          </w:tcPr>
          <w:p w14:paraId="08832C22" w14:textId="77777777" w:rsidR="00F40C38" w:rsidRPr="0082290C" w:rsidRDefault="00F40C38" w:rsidP="00F40C38">
            <w:pPr>
              <w:spacing w:after="0" w:line="240" w:lineRule="auto"/>
              <w:rPr>
                <w:rFonts w:ascii="Times New Roman" w:hAnsi="Times New Roman" w:cs="Times New Roman"/>
                <w:lang w:eastAsia="ru-RU"/>
              </w:rPr>
            </w:pPr>
            <w:r w:rsidRPr="00716073">
              <w:rPr>
                <w:rFonts w:ascii="Times New Roman" w:hAnsi="Times New Roman" w:cs="Times New Roman"/>
                <w:sz w:val="20"/>
                <w:szCs w:val="20"/>
              </w:rPr>
              <w:t>Задвижка JG-35-10 шт с гидравлическим управлением</w:t>
            </w:r>
          </w:p>
        </w:tc>
        <w:tc>
          <w:tcPr>
            <w:tcW w:w="1103" w:type="dxa"/>
            <w:vAlign w:val="center"/>
          </w:tcPr>
          <w:p w14:paraId="2B40BB17"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1269" w:type="dxa"/>
            <w:gridSpan w:val="2"/>
            <w:vAlign w:val="center"/>
          </w:tcPr>
          <w:p w14:paraId="6D5637AC"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970" w:type="dxa"/>
            <w:gridSpan w:val="3"/>
            <w:vAlign w:val="center"/>
          </w:tcPr>
          <w:p w14:paraId="1FA2A4EB"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823" w:type="dxa"/>
            <w:gridSpan w:val="2"/>
            <w:vAlign w:val="center"/>
          </w:tcPr>
          <w:p w14:paraId="3D9D8059"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965" w:type="dxa"/>
            <w:gridSpan w:val="2"/>
            <w:vAlign w:val="center"/>
          </w:tcPr>
          <w:p w14:paraId="5E5199EA"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1</w:t>
            </w:r>
          </w:p>
        </w:tc>
        <w:tc>
          <w:tcPr>
            <w:tcW w:w="1755" w:type="dxa"/>
            <w:gridSpan w:val="2"/>
            <w:tcBorders>
              <w:right w:val="single" w:sz="4" w:space="0" w:color="auto"/>
            </w:tcBorders>
          </w:tcPr>
          <w:p w14:paraId="7B8AA010"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r>
      <w:tr w:rsidR="00F40C38" w:rsidRPr="0082290C" w14:paraId="5FE7165A" w14:textId="77777777" w:rsidTr="00F00C22">
        <w:trPr>
          <w:gridAfter w:val="1"/>
          <w:wAfter w:w="15" w:type="dxa"/>
          <w:jc w:val="right"/>
        </w:trPr>
        <w:tc>
          <w:tcPr>
            <w:tcW w:w="828" w:type="dxa"/>
            <w:gridSpan w:val="2"/>
            <w:tcBorders>
              <w:left w:val="single" w:sz="4" w:space="0" w:color="auto"/>
            </w:tcBorders>
            <w:vAlign w:val="center"/>
          </w:tcPr>
          <w:p w14:paraId="7023003C" w14:textId="77777777" w:rsidR="00F40C38" w:rsidRPr="00020C62" w:rsidRDefault="00F40C38" w:rsidP="00F40C38">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42.3</w:t>
            </w:r>
          </w:p>
        </w:tc>
        <w:tc>
          <w:tcPr>
            <w:tcW w:w="7095" w:type="dxa"/>
            <w:gridSpan w:val="4"/>
            <w:vAlign w:val="center"/>
          </w:tcPr>
          <w:p w14:paraId="09CCFA08" w14:textId="77777777" w:rsidR="00F40C38" w:rsidRPr="0082290C" w:rsidRDefault="00F40C38" w:rsidP="00F40C38">
            <w:pPr>
              <w:spacing w:after="0" w:line="240" w:lineRule="auto"/>
              <w:rPr>
                <w:rFonts w:ascii="Times New Roman" w:hAnsi="Times New Roman" w:cs="Times New Roman"/>
                <w:lang w:eastAsia="ru-RU"/>
              </w:rPr>
            </w:pPr>
            <w:r w:rsidRPr="00716073">
              <w:rPr>
                <w:rFonts w:ascii="Times New Roman" w:hAnsi="Times New Roman" w:cs="Times New Roman"/>
                <w:sz w:val="20"/>
                <w:szCs w:val="20"/>
              </w:rPr>
              <w:t>Задвижка с ручным управлением JLK-70B, JLKY65-70</w:t>
            </w:r>
          </w:p>
        </w:tc>
        <w:tc>
          <w:tcPr>
            <w:tcW w:w="1103" w:type="dxa"/>
            <w:vAlign w:val="center"/>
          </w:tcPr>
          <w:p w14:paraId="17A0BE87"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1269" w:type="dxa"/>
            <w:gridSpan w:val="2"/>
            <w:vAlign w:val="center"/>
          </w:tcPr>
          <w:p w14:paraId="0CBA0EAC"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970" w:type="dxa"/>
            <w:gridSpan w:val="3"/>
            <w:vAlign w:val="center"/>
          </w:tcPr>
          <w:p w14:paraId="58D196DA"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823" w:type="dxa"/>
            <w:gridSpan w:val="2"/>
            <w:vAlign w:val="center"/>
          </w:tcPr>
          <w:p w14:paraId="7B951623"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965" w:type="dxa"/>
            <w:gridSpan w:val="2"/>
            <w:vAlign w:val="center"/>
          </w:tcPr>
          <w:p w14:paraId="217F40F7"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1</w:t>
            </w:r>
          </w:p>
        </w:tc>
        <w:tc>
          <w:tcPr>
            <w:tcW w:w="1755" w:type="dxa"/>
            <w:gridSpan w:val="2"/>
            <w:tcBorders>
              <w:right w:val="single" w:sz="4" w:space="0" w:color="auto"/>
            </w:tcBorders>
          </w:tcPr>
          <w:p w14:paraId="29EC0E23"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r>
      <w:tr w:rsidR="00F40C38" w:rsidRPr="0082290C" w14:paraId="1337B2A9" w14:textId="77777777" w:rsidTr="00F00C22">
        <w:trPr>
          <w:gridAfter w:val="1"/>
          <w:wAfter w:w="15" w:type="dxa"/>
          <w:jc w:val="right"/>
        </w:trPr>
        <w:tc>
          <w:tcPr>
            <w:tcW w:w="828" w:type="dxa"/>
            <w:gridSpan w:val="2"/>
            <w:tcBorders>
              <w:left w:val="single" w:sz="4" w:space="0" w:color="auto"/>
            </w:tcBorders>
            <w:vAlign w:val="center"/>
          </w:tcPr>
          <w:p w14:paraId="3F515908" w14:textId="77777777" w:rsidR="00F40C38" w:rsidRPr="00020C62" w:rsidRDefault="00F40C38" w:rsidP="00F40C38">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42.4</w:t>
            </w:r>
          </w:p>
        </w:tc>
        <w:tc>
          <w:tcPr>
            <w:tcW w:w="7095" w:type="dxa"/>
            <w:gridSpan w:val="4"/>
            <w:vAlign w:val="center"/>
          </w:tcPr>
          <w:p w14:paraId="2ED155AF" w14:textId="77777777" w:rsidR="00F40C38" w:rsidRPr="0082290C" w:rsidRDefault="00F40C38" w:rsidP="00F40C38">
            <w:pPr>
              <w:spacing w:after="0" w:line="240" w:lineRule="auto"/>
              <w:rPr>
                <w:rFonts w:ascii="Times New Roman" w:hAnsi="Times New Roman" w:cs="Times New Roman"/>
                <w:lang w:eastAsia="ru-RU"/>
              </w:rPr>
            </w:pPr>
            <w:r w:rsidRPr="00716073">
              <w:rPr>
                <w:rFonts w:ascii="Times New Roman" w:hAnsi="Times New Roman" w:cs="Times New Roman"/>
                <w:sz w:val="20"/>
                <w:szCs w:val="20"/>
              </w:rPr>
              <w:t>Штуцерный манифольд с батареей задвижек и с регулируемыми штуцерами JY-79A</w:t>
            </w:r>
          </w:p>
        </w:tc>
        <w:tc>
          <w:tcPr>
            <w:tcW w:w="1103" w:type="dxa"/>
            <w:vAlign w:val="center"/>
          </w:tcPr>
          <w:p w14:paraId="2FD0E2E2"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1269" w:type="dxa"/>
            <w:gridSpan w:val="2"/>
            <w:vAlign w:val="center"/>
          </w:tcPr>
          <w:p w14:paraId="7B9CB670"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970" w:type="dxa"/>
            <w:gridSpan w:val="3"/>
            <w:vAlign w:val="center"/>
          </w:tcPr>
          <w:p w14:paraId="460FEBAF"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823" w:type="dxa"/>
            <w:gridSpan w:val="2"/>
            <w:vAlign w:val="center"/>
          </w:tcPr>
          <w:p w14:paraId="6BD1824C"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965" w:type="dxa"/>
            <w:gridSpan w:val="2"/>
            <w:vAlign w:val="center"/>
          </w:tcPr>
          <w:p w14:paraId="5F8082C3"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10</w:t>
            </w:r>
          </w:p>
        </w:tc>
        <w:tc>
          <w:tcPr>
            <w:tcW w:w="1755" w:type="dxa"/>
            <w:gridSpan w:val="2"/>
            <w:tcBorders>
              <w:right w:val="single" w:sz="4" w:space="0" w:color="auto"/>
            </w:tcBorders>
          </w:tcPr>
          <w:p w14:paraId="602554EB"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r>
      <w:tr w:rsidR="00F40C38" w:rsidRPr="0082290C" w14:paraId="751926E0" w14:textId="77777777" w:rsidTr="00F00C22">
        <w:trPr>
          <w:gridAfter w:val="1"/>
          <w:wAfter w:w="15" w:type="dxa"/>
          <w:jc w:val="right"/>
        </w:trPr>
        <w:tc>
          <w:tcPr>
            <w:tcW w:w="828" w:type="dxa"/>
            <w:gridSpan w:val="2"/>
            <w:tcBorders>
              <w:left w:val="single" w:sz="4" w:space="0" w:color="auto"/>
            </w:tcBorders>
            <w:vAlign w:val="center"/>
          </w:tcPr>
          <w:p w14:paraId="5ACDB776" w14:textId="77777777" w:rsidR="00F40C38" w:rsidRPr="00020C62" w:rsidRDefault="00F40C38" w:rsidP="00F40C38">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42.5</w:t>
            </w:r>
          </w:p>
        </w:tc>
        <w:tc>
          <w:tcPr>
            <w:tcW w:w="7095" w:type="dxa"/>
            <w:gridSpan w:val="4"/>
            <w:vAlign w:val="center"/>
          </w:tcPr>
          <w:p w14:paraId="2104214E" w14:textId="77777777" w:rsidR="00F40C38" w:rsidRPr="0082290C" w:rsidRDefault="00F40C38" w:rsidP="00F40C38">
            <w:pPr>
              <w:spacing w:after="0" w:line="240" w:lineRule="auto"/>
              <w:rPr>
                <w:rFonts w:ascii="Times New Roman" w:hAnsi="Times New Roman" w:cs="Times New Roman"/>
                <w:lang w:eastAsia="ru-RU"/>
              </w:rPr>
            </w:pPr>
            <w:r w:rsidRPr="00716073">
              <w:rPr>
                <w:rFonts w:ascii="Times New Roman" w:hAnsi="Times New Roman" w:cs="Times New Roman"/>
                <w:sz w:val="20"/>
                <w:szCs w:val="20"/>
              </w:rPr>
              <w:t>Линия глушения YG-35-103. Дросселирования JG-35-103</w:t>
            </w:r>
          </w:p>
        </w:tc>
        <w:tc>
          <w:tcPr>
            <w:tcW w:w="1103" w:type="dxa"/>
            <w:vAlign w:val="center"/>
          </w:tcPr>
          <w:p w14:paraId="367E7558"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1269" w:type="dxa"/>
            <w:gridSpan w:val="2"/>
            <w:vAlign w:val="center"/>
          </w:tcPr>
          <w:p w14:paraId="2C6879CD"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970" w:type="dxa"/>
            <w:gridSpan w:val="3"/>
            <w:vAlign w:val="center"/>
          </w:tcPr>
          <w:p w14:paraId="3F15763A"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823" w:type="dxa"/>
            <w:gridSpan w:val="2"/>
            <w:vAlign w:val="center"/>
          </w:tcPr>
          <w:p w14:paraId="35657739"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965" w:type="dxa"/>
            <w:gridSpan w:val="2"/>
            <w:vAlign w:val="center"/>
          </w:tcPr>
          <w:p w14:paraId="109B8B9E"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2</w:t>
            </w:r>
          </w:p>
        </w:tc>
        <w:tc>
          <w:tcPr>
            <w:tcW w:w="1755" w:type="dxa"/>
            <w:gridSpan w:val="2"/>
            <w:tcBorders>
              <w:right w:val="single" w:sz="4" w:space="0" w:color="auto"/>
            </w:tcBorders>
          </w:tcPr>
          <w:p w14:paraId="3A47F1EF"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r>
      <w:tr w:rsidR="00F40C38" w:rsidRPr="0082290C" w14:paraId="603CF215" w14:textId="77777777" w:rsidTr="00F00C22">
        <w:trPr>
          <w:gridAfter w:val="1"/>
          <w:wAfter w:w="15" w:type="dxa"/>
          <w:jc w:val="right"/>
        </w:trPr>
        <w:tc>
          <w:tcPr>
            <w:tcW w:w="828" w:type="dxa"/>
            <w:gridSpan w:val="2"/>
            <w:tcBorders>
              <w:left w:val="single" w:sz="4" w:space="0" w:color="auto"/>
            </w:tcBorders>
            <w:vAlign w:val="center"/>
          </w:tcPr>
          <w:p w14:paraId="60F56366" w14:textId="77777777" w:rsidR="00F40C38" w:rsidRPr="00020C62" w:rsidRDefault="00F40C38" w:rsidP="00F40C38">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42.6</w:t>
            </w:r>
          </w:p>
        </w:tc>
        <w:tc>
          <w:tcPr>
            <w:tcW w:w="7095" w:type="dxa"/>
            <w:gridSpan w:val="4"/>
            <w:vAlign w:val="center"/>
          </w:tcPr>
          <w:p w14:paraId="40F31BD8" w14:textId="77777777" w:rsidR="00F40C38" w:rsidRPr="0082290C" w:rsidRDefault="00F40C38" w:rsidP="00F40C38">
            <w:pPr>
              <w:spacing w:after="0" w:line="240" w:lineRule="auto"/>
              <w:rPr>
                <w:rFonts w:ascii="Times New Roman" w:hAnsi="Times New Roman" w:cs="Times New Roman"/>
                <w:lang w:eastAsia="ru-RU"/>
              </w:rPr>
            </w:pPr>
            <w:r w:rsidRPr="00716073">
              <w:rPr>
                <w:rFonts w:ascii="Times New Roman" w:hAnsi="Times New Roman" w:cs="Times New Roman"/>
                <w:sz w:val="20"/>
                <w:szCs w:val="20"/>
              </w:rPr>
              <w:t>Гидравлические линии к пультам управления ПВО – FKQ800-7</w:t>
            </w:r>
          </w:p>
        </w:tc>
        <w:tc>
          <w:tcPr>
            <w:tcW w:w="1103" w:type="dxa"/>
            <w:vAlign w:val="center"/>
          </w:tcPr>
          <w:p w14:paraId="497FF480"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1269" w:type="dxa"/>
            <w:gridSpan w:val="2"/>
            <w:vAlign w:val="center"/>
          </w:tcPr>
          <w:p w14:paraId="4CD3B3D5"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970" w:type="dxa"/>
            <w:gridSpan w:val="3"/>
            <w:vAlign w:val="center"/>
          </w:tcPr>
          <w:p w14:paraId="70A6CA58"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823" w:type="dxa"/>
            <w:gridSpan w:val="2"/>
            <w:vAlign w:val="center"/>
          </w:tcPr>
          <w:p w14:paraId="49AD7540"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965" w:type="dxa"/>
            <w:gridSpan w:val="2"/>
            <w:vAlign w:val="center"/>
          </w:tcPr>
          <w:p w14:paraId="1E77E5A7"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1</w:t>
            </w:r>
          </w:p>
        </w:tc>
        <w:tc>
          <w:tcPr>
            <w:tcW w:w="1755" w:type="dxa"/>
            <w:gridSpan w:val="2"/>
            <w:tcBorders>
              <w:right w:val="single" w:sz="4" w:space="0" w:color="auto"/>
            </w:tcBorders>
          </w:tcPr>
          <w:p w14:paraId="78B2037E"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r>
      <w:tr w:rsidR="00F40C38" w:rsidRPr="0082290C" w14:paraId="64026D9A" w14:textId="77777777" w:rsidTr="00F00C22">
        <w:trPr>
          <w:gridAfter w:val="1"/>
          <w:wAfter w:w="15" w:type="dxa"/>
          <w:jc w:val="right"/>
        </w:trPr>
        <w:tc>
          <w:tcPr>
            <w:tcW w:w="828" w:type="dxa"/>
            <w:gridSpan w:val="2"/>
            <w:tcBorders>
              <w:left w:val="single" w:sz="4" w:space="0" w:color="auto"/>
            </w:tcBorders>
            <w:vAlign w:val="center"/>
          </w:tcPr>
          <w:p w14:paraId="1D1FEC78" w14:textId="77777777" w:rsidR="00F40C38" w:rsidRPr="00020C62" w:rsidRDefault="00F40C38" w:rsidP="00F40C38">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42.7</w:t>
            </w:r>
          </w:p>
        </w:tc>
        <w:tc>
          <w:tcPr>
            <w:tcW w:w="7095" w:type="dxa"/>
            <w:gridSpan w:val="4"/>
            <w:vAlign w:val="center"/>
          </w:tcPr>
          <w:p w14:paraId="6CBF6D17" w14:textId="77777777" w:rsidR="00F40C38" w:rsidRPr="0082290C" w:rsidRDefault="00F40C38" w:rsidP="00F40C38">
            <w:pPr>
              <w:spacing w:after="0" w:line="240" w:lineRule="auto"/>
              <w:rPr>
                <w:rFonts w:ascii="Times New Roman" w:hAnsi="Times New Roman" w:cs="Times New Roman"/>
                <w:lang w:eastAsia="ru-RU"/>
              </w:rPr>
            </w:pPr>
            <w:r w:rsidRPr="00716073">
              <w:rPr>
                <w:rFonts w:ascii="Times New Roman" w:hAnsi="Times New Roman" w:cs="Times New Roman"/>
                <w:sz w:val="20"/>
                <w:szCs w:val="20"/>
              </w:rPr>
              <w:t>На буровой датчики стационарные устанавливаются: у ротора, в начале желобной системы, у вибросит, в нас. помещении – (2 шт), у приемных емкостей (2 шт) и в помещении отдыха персонала.</w:t>
            </w:r>
          </w:p>
        </w:tc>
        <w:tc>
          <w:tcPr>
            <w:tcW w:w="1103" w:type="dxa"/>
            <w:vAlign w:val="center"/>
          </w:tcPr>
          <w:p w14:paraId="06C8FFB9"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1269" w:type="dxa"/>
            <w:gridSpan w:val="2"/>
            <w:vAlign w:val="center"/>
          </w:tcPr>
          <w:p w14:paraId="68071321"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970" w:type="dxa"/>
            <w:gridSpan w:val="3"/>
            <w:vAlign w:val="center"/>
          </w:tcPr>
          <w:p w14:paraId="7275B84B"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823" w:type="dxa"/>
            <w:gridSpan w:val="2"/>
            <w:vAlign w:val="center"/>
          </w:tcPr>
          <w:p w14:paraId="292C1740"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c>
          <w:tcPr>
            <w:tcW w:w="965" w:type="dxa"/>
            <w:gridSpan w:val="2"/>
            <w:vAlign w:val="center"/>
          </w:tcPr>
          <w:p w14:paraId="1B84AB6C"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1</w:t>
            </w:r>
          </w:p>
        </w:tc>
        <w:tc>
          <w:tcPr>
            <w:tcW w:w="1755" w:type="dxa"/>
            <w:gridSpan w:val="2"/>
            <w:tcBorders>
              <w:right w:val="single" w:sz="4" w:space="0" w:color="auto"/>
            </w:tcBorders>
          </w:tcPr>
          <w:p w14:paraId="4BB1186A" w14:textId="77777777" w:rsidR="00F40C38" w:rsidRPr="0082290C" w:rsidRDefault="00F40C38" w:rsidP="00F40C38">
            <w:pPr>
              <w:spacing w:after="0" w:line="240" w:lineRule="auto"/>
              <w:jc w:val="center"/>
              <w:rPr>
                <w:rFonts w:ascii="Times New Roman" w:hAnsi="Times New Roman" w:cs="Times New Roman"/>
                <w:lang w:eastAsia="ru-RU"/>
              </w:rPr>
            </w:pPr>
            <w:r w:rsidRPr="00827192">
              <w:rPr>
                <w:rStyle w:val="FontStyle349"/>
                <w:sz w:val="20"/>
                <w:szCs w:val="20"/>
              </w:rPr>
              <w:t>- "-</w:t>
            </w:r>
          </w:p>
        </w:tc>
      </w:tr>
    </w:tbl>
    <w:p w14:paraId="0EA6875C" w14:textId="77777777" w:rsidR="00CA77AC" w:rsidRDefault="00CA77AC" w:rsidP="00C2685B">
      <w:pPr>
        <w:pStyle w:val="aff0"/>
      </w:pPr>
    </w:p>
    <w:p w14:paraId="5EF9833C" w14:textId="77777777" w:rsidR="00070F0C" w:rsidRDefault="00070F0C" w:rsidP="00C2685B">
      <w:pPr>
        <w:pStyle w:val="aff0"/>
      </w:pPr>
    </w:p>
    <w:bookmarkEnd w:id="402"/>
    <w:p w14:paraId="2F35D029" w14:textId="77777777" w:rsidR="00AC1F6C" w:rsidRDefault="00AC1F6C"/>
    <w:p w14:paraId="5DA8C70A" w14:textId="77777777" w:rsidR="00674479" w:rsidRDefault="00674479">
      <w:pPr>
        <w:rPr>
          <w:rFonts w:ascii="Times New Roman" w:eastAsia="Times New Roman" w:hAnsi="Times New Roman" w:cs="Times New Roman"/>
          <w:b/>
          <w:sz w:val="24"/>
          <w:szCs w:val="24"/>
          <w:lang w:eastAsia="ru-RU"/>
        </w:rPr>
      </w:pPr>
      <w:r>
        <w:rPr>
          <w:szCs w:val="24"/>
        </w:rPr>
        <w:br w:type="page"/>
      </w:r>
    </w:p>
    <w:p w14:paraId="0CACF125" w14:textId="4EE35437" w:rsidR="0041080C" w:rsidRDefault="0041080C" w:rsidP="0041080C">
      <w:pPr>
        <w:pStyle w:val="aff0"/>
        <w:spacing w:after="0"/>
        <w:rPr>
          <w:rFonts w:eastAsia="TimesNewRoman,Bold"/>
          <w:bCs/>
          <w:szCs w:val="24"/>
        </w:rPr>
      </w:pPr>
      <w:bookmarkStart w:id="405" w:name="_Toc163812291"/>
      <w:bookmarkStart w:id="406" w:name="_Toc200983080"/>
      <w:r>
        <w:rPr>
          <w:szCs w:val="24"/>
        </w:rPr>
        <w:lastRenderedPageBreak/>
        <w:t>Таблица 12.</w:t>
      </w:r>
      <w:r w:rsidR="00776883">
        <w:rPr>
          <w:szCs w:val="24"/>
        </w:rPr>
        <w:t>7</w:t>
      </w:r>
      <w:r w:rsidRPr="00F15B04">
        <w:rPr>
          <w:szCs w:val="24"/>
        </w:rPr>
        <w:t>-</w:t>
      </w:r>
      <w:r w:rsidRPr="00D02ED0">
        <w:rPr>
          <w:rFonts w:eastAsia="TimesNewRoman,Bold"/>
          <w:bCs/>
          <w:szCs w:val="24"/>
        </w:rPr>
        <w:t>Спецификация обо</w:t>
      </w:r>
      <w:r>
        <w:rPr>
          <w:rFonts w:eastAsia="TimesNewRoman,Bold"/>
          <w:bCs/>
          <w:szCs w:val="24"/>
        </w:rPr>
        <w:t>рудования бурового станка АРБ-100</w:t>
      </w:r>
      <w:bookmarkEnd w:id="405"/>
      <w:bookmarkEnd w:id="406"/>
    </w:p>
    <w:p w14:paraId="61ABC240" w14:textId="77777777" w:rsidR="0041080C" w:rsidRPr="00592C4D" w:rsidRDefault="0041080C" w:rsidP="0041080C">
      <w:pPr>
        <w:pStyle w:val="aff0"/>
        <w:spacing w:before="0" w:after="0"/>
        <w:rPr>
          <w:szCs w:val="24"/>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6309"/>
        <w:gridCol w:w="1358"/>
        <w:gridCol w:w="1386"/>
        <w:gridCol w:w="872"/>
        <w:gridCol w:w="802"/>
        <w:gridCol w:w="1358"/>
        <w:gridCol w:w="1497"/>
      </w:tblGrid>
      <w:tr w:rsidR="0041080C" w:rsidRPr="0041080C" w14:paraId="16C539CA" w14:textId="77777777" w:rsidTr="00776883">
        <w:trPr>
          <w:jc w:val="right"/>
        </w:trPr>
        <w:tc>
          <w:tcPr>
            <w:tcW w:w="674" w:type="dxa"/>
            <w:vMerge w:val="restart"/>
            <w:tcBorders>
              <w:left w:val="double" w:sz="4" w:space="0" w:color="auto"/>
            </w:tcBorders>
            <w:vAlign w:val="center"/>
          </w:tcPr>
          <w:p w14:paraId="1547F8BB"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b/>
                <w:lang w:eastAsia="ru-RU"/>
              </w:rPr>
              <w:t>№№ п/п</w:t>
            </w:r>
          </w:p>
        </w:tc>
        <w:tc>
          <w:tcPr>
            <w:tcW w:w="6309" w:type="dxa"/>
            <w:vMerge w:val="restart"/>
            <w:vAlign w:val="center"/>
          </w:tcPr>
          <w:p w14:paraId="051DCB7E" w14:textId="77777777" w:rsidR="0041080C" w:rsidRPr="0041080C" w:rsidRDefault="0041080C" w:rsidP="009F49C8">
            <w:pPr>
              <w:spacing w:after="0" w:line="240" w:lineRule="auto"/>
              <w:rPr>
                <w:rFonts w:ascii="Times New Roman" w:eastAsia="TimesNewRoman" w:hAnsi="Times New Roman" w:cs="Times New Roman"/>
              </w:rPr>
            </w:pPr>
            <w:r w:rsidRPr="0041080C">
              <w:rPr>
                <w:rFonts w:ascii="Times New Roman" w:hAnsi="Times New Roman" w:cs="Times New Roman"/>
                <w:b/>
                <w:lang w:eastAsia="ru-RU"/>
              </w:rPr>
              <w:t>Наименование работ (с указанием шифра или характеристики)</w:t>
            </w:r>
          </w:p>
        </w:tc>
        <w:tc>
          <w:tcPr>
            <w:tcW w:w="2744" w:type="dxa"/>
            <w:gridSpan w:val="2"/>
            <w:vAlign w:val="center"/>
          </w:tcPr>
          <w:p w14:paraId="63146508"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hAnsi="Times New Roman" w:cs="Times New Roman"/>
                <w:b/>
                <w:lang w:eastAsia="ru-RU"/>
              </w:rPr>
              <w:t>Способ и вид транспортировки (волоком, на тягачах, автотранспортом, трактором и т.д.)</w:t>
            </w:r>
          </w:p>
        </w:tc>
        <w:tc>
          <w:tcPr>
            <w:tcW w:w="872" w:type="dxa"/>
            <w:vMerge w:val="restart"/>
            <w:textDirection w:val="btLr"/>
            <w:vAlign w:val="center"/>
          </w:tcPr>
          <w:p w14:paraId="2074CFF5" w14:textId="77777777" w:rsidR="0041080C" w:rsidRPr="0041080C" w:rsidRDefault="0041080C" w:rsidP="009F49C8">
            <w:pPr>
              <w:spacing w:after="0" w:line="240" w:lineRule="auto"/>
              <w:ind w:left="113" w:right="113"/>
              <w:jc w:val="center"/>
              <w:rPr>
                <w:rFonts w:ascii="Times New Roman" w:eastAsia="TimesNewRoman" w:hAnsi="Times New Roman" w:cs="Times New Roman"/>
              </w:rPr>
            </w:pPr>
            <w:r w:rsidRPr="0041080C">
              <w:rPr>
                <w:rFonts w:ascii="Times New Roman" w:hAnsi="Times New Roman" w:cs="Times New Roman"/>
                <w:b/>
                <w:lang w:eastAsia="ru-RU"/>
              </w:rPr>
              <w:t>Единица измерения</w:t>
            </w:r>
          </w:p>
        </w:tc>
        <w:tc>
          <w:tcPr>
            <w:tcW w:w="802" w:type="dxa"/>
            <w:vMerge w:val="restart"/>
            <w:textDirection w:val="btLr"/>
            <w:vAlign w:val="center"/>
          </w:tcPr>
          <w:p w14:paraId="3C5A9AA2" w14:textId="77777777" w:rsidR="0041080C" w:rsidRPr="0041080C" w:rsidRDefault="0041080C" w:rsidP="009F49C8">
            <w:pPr>
              <w:spacing w:after="0" w:line="240" w:lineRule="auto"/>
              <w:jc w:val="center"/>
              <w:rPr>
                <w:rFonts w:ascii="Times New Roman" w:hAnsi="Times New Roman" w:cs="Times New Roman"/>
                <w:b/>
                <w:lang w:eastAsia="ru-RU"/>
              </w:rPr>
            </w:pPr>
            <w:r w:rsidRPr="0041080C">
              <w:rPr>
                <w:rFonts w:ascii="Times New Roman" w:hAnsi="Times New Roman" w:cs="Times New Roman"/>
                <w:b/>
                <w:lang w:eastAsia="ru-RU"/>
              </w:rPr>
              <w:t>Номер варианта</w:t>
            </w:r>
          </w:p>
          <w:p w14:paraId="7AEB0E44" w14:textId="77777777" w:rsidR="0041080C" w:rsidRPr="0041080C" w:rsidRDefault="0041080C" w:rsidP="009F49C8">
            <w:pPr>
              <w:spacing w:after="0" w:line="240" w:lineRule="auto"/>
              <w:ind w:left="113" w:right="113"/>
              <w:jc w:val="center"/>
              <w:rPr>
                <w:rFonts w:ascii="Times New Roman" w:eastAsia="TimesNewRoman" w:hAnsi="Times New Roman" w:cs="Times New Roman"/>
              </w:rPr>
            </w:pPr>
          </w:p>
        </w:tc>
        <w:tc>
          <w:tcPr>
            <w:tcW w:w="1358" w:type="dxa"/>
            <w:vMerge w:val="restart"/>
            <w:vAlign w:val="center"/>
          </w:tcPr>
          <w:p w14:paraId="268F499B" w14:textId="77777777" w:rsidR="0041080C" w:rsidRPr="0041080C" w:rsidRDefault="0041080C" w:rsidP="009F49C8">
            <w:pPr>
              <w:spacing w:after="0" w:line="240" w:lineRule="auto"/>
              <w:jc w:val="center"/>
              <w:rPr>
                <w:rFonts w:ascii="Times New Roman" w:hAnsi="Times New Roman" w:cs="Times New Roman"/>
                <w:b/>
                <w:lang w:eastAsia="ru-RU"/>
              </w:rPr>
            </w:pPr>
            <w:r w:rsidRPr="0041080C">
              <w:rPr>
                <w:rFonts w:ascii="Times New Roman" w:hAnsi="Times New Roman" w:cs="Times New Roman"/>
                <w:b/>
                <w:lang w:eastAsia="ru-RU"/>
              </w:rPr>
              <w:t>Кол-во</w:t>
            </w:r>
          </w:p>
          <w:p w14:paraId="62077F5F" w14:textId="77777777" w:rsidR="0041080C" w:rsidRPr="0041080C" w:rsidRDefault="0041080C" w:rsidP="009F49C8">
            <w:pPr>
              <w:spacing w:after="0" w:line="240" w:lineRule="auto"/>
              <w:jc w:val="center"/>
              <w:rPr>
                <w:rStyle w:val="FontStyle349"/>
                <w:sz w:val="22"/>
                <w:szCs w:val="22"/>
              </w:rPr>
            </w:pPr>
          </w:p>
        </w:tc>
        <w:tc>
          <w:tcPr>
            <w:tcW w:w="1497" w:type="dxa"/>
            <w:vMerge w:val="restart"/>
            <w:tcBorders>
              <w:right w:val="double" w:sz="4" w:space="0" w:color="auto"/>
            </w:tcBorders>
          </w:tcPr>
          <w:p w14:paraId="54AE44F7" w14:textId="77777777" w:rsidR="0041080C" w:rsidRPr="0041080C" w:rsidRDefault="0041080C" w:rsidP="009F49C8">
            <w:pPr>
              <w:spacing w:after="0" w:line="240" w:lineRule="auto"/>
              <w:jc w:val="center"/>
              <w:rPr>
                <w:rStyle w:val="FontStyle349"/>
                <w:sz w:val="22"/>
                <w:szCs w:val="22"/>
              </w:rPr>
            </w:pPr>
          </w:p>
          <w:p w14:paraId="3C988F52" w14:textId="77777777" w:rsidR="0041080C" w:rsidRPr="0041080C" w:rsidRDefault="0041080C" w:rsidP="009F49C8">
            <w:pPr>
              <w:spacing w:after="0" w:line="240" w:lineRule="auto"/>
              <w:jc w:val="center"/>
              <w:rPr>
                <w:rStyle w:val="FontStyle349"/>
                <w:sz w:val="22"/>
                <w:szCs w:val="22"/>
              </w:rPr>
            </w:pPr>
          </w:p>
          <w:p w14:paraId="43BF2397" w14:textId="77777777" w:rsidR="0041080C" w:rsidRPr="0041080C" w:rsidRDefault="0041080C" w:rsidP="009F49C8">
            <w:pPr>
              <w:spacing w:after="0" w:line="240" w:lineRule="auto"/>
              <w:jc w:val="center"/>
              <w:rPr>
                <w:rStyle w:val="FontStyle349"/>
                <w:sz w:val="22"/>
                <w:szCs w:val="22"/>
              </w:rPr>
            </w:pPr>
            <w:r w:rsidRPr="0041080C">
              <w:rPr>
                <w:rFonts w:ascii="Times New Roman" w:hAnsi="Times New Roman" w:cs="Times New Roman"/>
                <w:b/>
                <w:lang w:eastAsia="ru-RU"/>
              </w:rPr>
              <w:t xml:space="preserve">Примечание </w:t>
            </w:r>
          </w:p>
        </w:tc>
      </w:tr>
      <w:tr w:rsidR="0041080C" w:rsidRPr="0041080C" w14:paraId="0CC98BF0" w14:textId="77777777" w:rsidTr="00776883">
        <w:trPr>
          <w:jc w:val="right"/>
        </w:trPr>
        <w:tc>
          <w:tcPr>
            <w:tcW w:w="674" w:type="dxa"/>
            <w:vMerge/>
            <w:tcBorders>
              <w:left w:val="double" w:sz="4" w:space="0" w:color="auto"/>
            </w:tcBorders>
            <w:vAlign w:val="center"/>
          </w:tcPr>
          <w:p w14:paraId="2746BD5F" w14:textId="77777777" w:rsidR="0041080C" w:rsidRPr="0041080C" w:rsidRDefault="0041080C" w:rsidP="009F49C8">
            <w:pPr>
              <w:spacing w:after="0" w:line="240" w:lineRule="auto"/>
              <w:jc w:val="center"/>
              <w:rPr>
                <w:rFonts w:ascii="Times New Roman" w:hAnsi="Times New Roman" w:cs="Times New Roman"/>
                <w:b/>
                <w:lang w:eastAsia="ru-RU"/>
              </w:rPr>
            </w:pPr>
          </w:p>
        </w:tc>
        <w:tc>
          <w:tcPr>
            <w:tcW w:w="6309" w:type="dxa"/>
            <w:vMerge/>
            <w:vAlign w:val="center"/>
          </w:tcPr>
          <w:p w14:paraId="5FDBA7D2" w14:textId="77777777" w:rsidR="0041080C" w:rsidRPr="0041080C" w:rsidRDefault="0041080C" w:rsidP="009F49C8">
            <w:pPr>
              <w:spacing w:after="0" w:line="240" w:lineRule="auto"/>
              <w:rPr>
                <w:rFonts w:ascii="Times New Roman" w:hAnsi="Times New Roman" w:cs="Times New Roman"/>
                <w:b/>
                <w:lang w:eastAsia="ru-RU"/>
              </w:rPr>
            </w:pPr>
          </w:p>
        </w:tc>
        <w:tc>
          <w:tcPr>
            <w:tcW w:w="1358" w:type="dxa"/>
            <w:vAlign w:val="center"/>
          </w:tcPr>
          <w:p w14:paraId="08C219FB"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hAnsi="Times New Roman" w:cs="Times New Roman"/>
                <w:b/>
                <w:lang w:eastAsia="ru-RU"/>
              </w:rPr>
              <w:t>первичный</w:t>
            </w:r>
          </w:p>
        </w:tc>
        <w:tc>
          <w:tcPr>
            <w:tcW w:w="1386" w:type="dxa"/>
            <w:vAlign w:val="center"/>
          </w:tcPr>
          <w:p w14:paraId="196B5ADF"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hAnsi="Times New Roman" w:cs="Times New Roman"/>
                <w:b/>
                <w:lang w:eastAsia="ru-RU"/>
              </w:rPr>
              <w:t>повторный</w:t>
            </w:r>
          </w:p>
        </w:tc>
        <w:tc>
          <w:tcPr>
            <w:tcW w:w="872" w:type="dxa"/>
            <w:vMerge/>
            <w:vAlign w:val="center"/>
          </w:tcPr>
          <w:p w14:paraId="4689E8B0"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02" w:type="dxa"/>
            <w:vMerge/>
            <w:vAlign w:val="center"/>
          </w:tcPr>
          <w:p w14:paraId="33B09350"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58" w:type="dxa"/>
            <w:vMerge/>
            <w:vAlign w:val="center"/>
          </w:tcPr>
          <w:p w14:paraId="181022B5" w14:textId="77777777" w:rsidR="0041080C" w:rsidRPr="0041080C" w:rsidRDefault="0041080C" w:rsidP="009F49C8">
            <w:pPr>
              <w:spacing w:after="0" w:line="240" w:lineRule="auto"/>
              <w:jc w:val="center"/>
              <w:rPr>
                <w:rStyle w:val="FontStyle349"/>
                <w:sz w:val="22"/>
                <w:szCs w:val="22"/>
              </w:rPr>
            </w:pPr>
          </w:p>
        </w:tc>
        <w:tc>
          <w:tcPr>
            <w:tcW w:w="1497" w:type="dxa"/>
            <w:vMerge/>
            <w:tcBorders>
              <w:right w:val="double" w:sz="4" w:space="0" w:color="auto"/>
            </w:tcBorders>
          </w:tcPr>
          <w:p w14:paraId="3E102789" w14:textId="77777777" w:rsidR="0041080C" w:rsidRPr="0041080C" w:rsidRDefault="0041080C" w:rsidP="009F49C8">
            <w:pPr>
              <w:spacing w:after="0" w:line="240" w:lineRule="auto"/>
              <w:jc w:val="center"/>
              <w:rPr>
                <w:rStyle w:val="FontStyle349"/>
                <w:sz w:val="22"/>
                <w:szCs w:val="22"/>
              </w:rPr>
            </w:pPr>
          </w:p>
        </w:tc>
      </w:tr>
      <w:tr w:rsidR="0041080C" w:rsidRPr="0041080C" w14:paraId="144ABCC6" w14:textId="77777777" w:rsidTr="00776883">
        <w:trPr>
          <w:jc w:val="right"/>
        </w:trPr>
        <w:tc>
          <w:tcPr>
            <w:tcW w:w="674" w:type="dxa"/>
            <w:tcBorders>
              <w:left w:val="double" w:sz="4" w:space="0" w:color="auto"/>
            </w:tcBorders>
            <w:vAlign w:val="center"/>
          </w:tcPr>
          <w:p w14:paraId="2B0A2F82" w14:textId="77777777" w:rsidR="0041080C" w:rsidRPr="0041080C" w:rsidRDefault="0041080C" w:rsidP="009F49C8">
            <w:pPr>
              <w:spacing w:after="0" w:line="240" w:lineRule="auto"/>
              <w:jc w:val="center"/>
              <w:rPr>
                <w:rFonts w:ascii="Times New Roman" w:hAnsi="Times New Roman" w:cs="Times New Roman"/>
                <w:b/>
                <w:lang w:eastAsia="ru-RU"/>
              </w:rPr>
            </w:pPr>
            <w:r w:rsidRPr="0041080C">
              <w:rPr>
                <w:rFonts w:ascii="Times New Roman" w:hAnsi="Times New Roman" w:cs="Times New Roman"/>
                <w:b/>
                <w:lang w:eastAsia="ru-RU"/>
              </w:rPr>
              <w:t>1</w:t>
            </w:r>
          </w:p>
        </w:tc>
        <w:tc>
          <w:tcPr>
            <w:tcW w:w="6309" w:type="dxa"/>
            <w:vAlign w:val="center"/>
          </w:tcPr>
          <w:p w14:paraId="40CD6658" w14:textId="77777777" w:rsidR="0041080C" w:rsidRPr="0041080C" w:rsidRDefault="0041080C" w:rsidP="009F49C8">
            <w:pPr>
              <w:spacing w:after="0" w:line="240" w:lineRule="auto"/>
              <w:jc w:val="center"/>
              <w:rPr>
                <w:rFonts w:ascii="Times New Roman" w:hAnsi="Times New Roman" w:cs="Times New Roman"/>
                <w:b/>
                <w:lang w:eastAsia="ru-RU"/>
              </w:rPr>
            </w:pPr>
            <w:r w:rsidRPr="0041080C">
              <w:rPr>
                <w:rFonts w:ascii="Times New Roman" w:hAnsi="Times New Roman" w:cs="Times New Roman"/>
                <w:b/>
                <w:lang w:eastAsia="ru-RU"/>
              </w:rPr>
              <w:t>2</w:t>
            </w:r>
          </w:p>
        </w:tc>
        <w:tc>
          <w:tcPr>
            <w:tcW w:w="1358" w:type="dxa"/>
            <w:vAlign w:val="center"/>
          </w:tcPr>
          <w:p w14:paraId="22DC08D3"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3</w:t>
            </w:r>
          </w:p>
        </w:tc>
        <w:tc>
          <w:tcPr>
            <w:tcW w:w="1386" w:type="dxa"/>
            <w:vAlign w:val="center"/>
          </w:tcPr>
          <w:p w14:paraId="6E4B4BBC"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4</w:t>
            </w:r>
          </w:p>
        </w:tc>
        <w:tc>
          <w:tcPr>
            <w:tcW w:w="872" w:type="dxa"/>
            <w:vAlign w:val="center"/>
          </w:tcPr>
          <w:p w14:paraId="59A55744"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5</w:t>
            </w:r>
          </w:p>
        </w:tc>
        <w:tc>
          <w:tcPr>
            <w:tcW w:w="802" w:type="dxa"/>
            <w:vAlign w:val="center"/>
          </w:tcPr>
          <w:p w14:paraId="3711C22A"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6</w:t>
            </w:r>
          </w:p>
        </w:tc>
        <w:tc>
          <w:tcPr>
            <w:tcW w:w="1358" w:type="dxa"/>
            <w:vAlign w:val="center"/>
          </w:tcPr>
          <w:p w14:paraId="3F52A5C4" w14:textId="77777777" w:rsidR="0041080C" w:rsidRPr="0041080C" w:rsidRDefault="0041080C" w:rsidP="009F49C8">
            <w:pPr>
              <w:spacing w:after="0" w:line="240" w:lineRule="auto"/>
              <w:jc w:val="center"/>
              <w:rPr>
                <w:rStyle w:val="FontStyle349"/>
                <w:sz w:val="22"/>
                <w:szCs w:val="22"/>
              </w:rPr>
            </w:pPr>
            <w:r w:rsidRPr="0041080C">
              <w:rPr>
                <w:rStyle w:val="FontStyle349"/>
                <w:sz w:val="22"/>
                <w:szCs w:val="22"/>
              </w:rPr>
              <w:t>7</w:t>
            </w:r>
          </w:p>
        </w:tc>
        <w:tc>
          <w:tcPr>
            <w:tcW w:w="1497" w:type="dxa"/>
            <w:tcBorders>
              <w:right w:val="double" w:sz="4" w:space="0" w:color="auto"/>
            </w:tcBorders>
          </w:tcPr>
          <w:p w14:paraId="60AE283E" w14:textId="77777777" w:rsidR="0041080C" w:rsidRPr="0041080C" w:rsidRDefault="0041080C" w:rsidP="009F49C8">
            <w:pPr>
              <w:spacing w:after="0" w:line="240" w:lineRule="auto"/>
              <w:jc w:val="center"/>
              <w:rPr>
                <w:rStyle w:val="FontStyle349"/>
                <w:sz w:val="22"/>
                <w:szCs w:val="22"/>
              </w:rPr>
            </w:pPr>
            <w:r w:rsidRPr="0041080C">
              <w:rPr>
                <w:rStyle w:val="FontStyle349"/>
                <w:sz w:val="22"/>
                <w:szCs w:val="22"/>
              </w:rPr>
              <w:t>8</w:t>
            </w:r>
          </w:p>
        </w:tc>
      </w:tr>
      <w:tr w:rsidR="0041080C" w:rsidRPr="0041080C" w14:paraId="7CB2A233" w14:textId="77777777" w:rsidTr="00776883">
        <w:trPr>
          <w:jc w:val="right"/>
        </w:trPr>
        <w:tc>
          <w:tcPr>
            <w:tcW w:w="674" w:type="dxa"/>
            <w:tcBorders>
              <w:left w:val="double" w:sz="4" w:space="0" w:color="auto"/>
            </w:tcBorders>
            <w:vAlign w:val="center"/>
          </w:tcPr>
          <w:p w14:paraId="1238C123" w14:textId="77777777" w:rsidR="0041080C" w:rsidRPr="0041080C" w:rsidRDefault="0041080C" w:rsidP="009F49C8">
            <w:pPr>
              <w:spacing w:after="0" w:line="240" w:lineRule="auto"/>
              <w:jc w:val="center"/>
              <w:rPr>
                <w:rFonts w:ascii="Times New Roman" w:hAnsi="Times New Roman" w:cs="Times New Roman"/>
                <w:b/>
                <w:lang w:eastAsia="ru-RU"/>
              </w:rPr>
            </w:pPr>
          </w:p>
        </w:tc>
        <w:tc>
          <w:tcPr>
            <w:tcW w:w="6309" w:type="dxa"/>
            <w:vAlign w:val="center"/>
          </w:tcPr>
          <w:p w14:paraId="265620F3" w14:textId="77777777" w:rsidR="0041080C" w:rsidRPr="0041080C" w:rsidRDefault="0041080C" w:rsidP="009F49C8">
            <w:pPr>
              <w:spacing w:after="0" w:line="240" w:lineRule="auto"/>
              <w:rPr>
                <w:rFonts w:ascii="Times New Roman" w:hAnsi="Times New Roman" w:cs="Times New Roman"/>
                <w:b/>
                <w:lang w:eastAsia="ru-RU"/>
              </w:rPr>
            </w:pPr>
            <w:r w:rsidRPr="0041080C">
              <w:rPr>
                <w:rFonts w:ascii="Times New Roman" w:eastAsia="TimesNewRoman,Bold" w:hAnsi="Times New Roman" w:cs="Times New Roman"/>
                <w:b/>
                <w:bCs/>
              </w:rPr>
              <w:t>Буровая установка АРБ-100</w:t>
            </w:r>
          </w:p>
        </w:tc>
        <w:tc>
          <w:tcPr>
            <w:tcW w:w="1358" w:type="dxa"/>
            <w:vAlign w:val="center"/>
          </w:tcPr>
          <w:p w14:paraId="513ADDD2"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86" w:type="dxa"/>
            <w:vAlign w:val="center"/>
          </w:tcPr>
          <w:p w14:paraId="5A5CAF6F"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72" w:type="dxa"/>
            <w:vAlign w:val="center"/>
          </w:tcPr>
          <w:p w14:paraId="30C30F9D"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к-т</w:t>
            </w:r>
          </w:p>
        </w:tc>
        <w:tc>
          <w:tcPr>
            <w:tcW w:w="802" w:type="dxa"/>
            <w:vAlign w:val="center"/>
          </w:tcPr>
          <w:p w14:paraId="463ACF27"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58" w:type="dxa"/>
            <w:vAlign w:val="center"/>
          </w:tcPr>
          <w:p w14:paraId="5929F231" w14:textId="77777777" w:rsidR="0041080C" w:rsidRPr="0041080C" w:rsidRDefault="0041080C" w:rsidP="009F49C8">
            <w:pPr>
              <w:spacing w:after="0" w:line="240" w:lineRule="auto"/>
              <w:jc w:val="center"/>
              <w:rPr>
                <w:rStyle w:val="FontStyle349"/>
                <w:sz w:val="22"/>
                <w:szCs w:val="22"/>
              </w:rPr>
            </w:pPr>
            <w:r w:rsidRPr="0041080C">
              <w:rPr>
                <w:rFonts w:ascii="Times New Roman" w:eastAsia="TimesNewRoman" w:hAnsi="Times New Roman" w:cs="Times New Roman"/>
              </w:rPr>
              <w:t>1</w:t>
            </w:r>
          </w:p>
        </w:tc>
        <w:tc>
          <w:tcPr>
            <w:tcW w:w="1497" w:type="dxa"/>
            <w:tcBorders>
              <w:right w:val="double" w:sz="4" w:space="0" w:color="auto"/>
            </w:tcBorders>
          </w:tcPr>
          <w:p w14:paraId="393D38A3" w14:textId="77777777" w:rsidR="0041080C" w:rsidRPr="0041080C" w:rsidRDefault="0041080C" w:rsidP="009F49C8">
            <w:pPr>
              <w:spacing w:after="0" w:line="240" w:lineRule="auto"/>
              <w:jc w:val="center"/>
              <w:rPr>
                <w:rStyle w:val="FontStyle349"/>
                <w:sz w:val="22"/>
                <w:szCs w:val="22"/>
              </w:rPr>
            </w:pPr>
          </w:p>
        </w:tc>
      </w:tr>
      <w:tr w:rsidR="0041080C" w:rsidRPr="0041080C" w14:paraId="3B077A81" w14:textId="77777777" w:rsidTr="00776883">
        <w:trPr>
          <w:jc w:val="right"/>
        </w:trPr>
        <w:tc>
          <w:tcPr>
            <w:tcW w:w="674" w:type="dxa"/>
            <w:tcBorders>
              <w:left w:val="double" w:sz="4" w:space="0" w:color="auto"/>
            </w:tcBorders>
            <w:vAlign w:val="center"/>
          </w:tcPr>
          <w:p w14:paraId="6C056853" w14:textId="77777777" w:rsidR="0041080C" w:rsidRPr="0041080C" w:rsidRDefault="0041080C" w:rsidP="009F49C8">
            <w:pPr>
              <w:spacing w:after="0" w:line="240" w:lineRule="auto"/>
              <w:jc w:val="center"/>
              <w:rPr>
                <w:rFonts w:ascii="Times New Roman" w:hAnsi="Times New Roman" w:cs="Times New Roman"/>
                <w:b/>
                <w:lang w:eastAsia="ru-RU"/>
              </w:rPr>
            </w:pPr>
          </w:p>
        </w:tc>
        <w:tc>
          <w:tcPr>
            <w:tcW w:w="6309" w:type="dxa"/>
            <w:vAlign w:val="center"/>
          </w:tcPr>
          <w:p w14:paraId="26802447" w14:textId="77777777" w:rsidR="0041080C" w:rsidRPr="0041080C" w:rsidRDefault="0041080C" w:rsidP="009F49C8">
            <w:pPr>
              <w:spacing w:after="0" w:line="240" w:lineRule="auto"/>
              <w:rPr>
                <w:rFonts w:ascii="Times New Roman" w:eastAsia="TimesNewRoman,Bold" w:hAnsi="Times New Roman" w:cs="Times New Roman"/>
                <w:b/>
                <w:bCs/>
              </w:rPr>
            </w:pPr>
            <w:r w:rsidRPr="0041080C">
              <w:rPr>
                <w:rFonts w:ascii="Times New Roman" w:hAnsi="Times New Roman" w:cs="Times New Roman"/>
                <w:b/>
                <w:bCs/>
                <w:color w:val="000000"/>
                <w:shd w:val="clear" w:color="auto" w:fill="FFFFFF"/>
              </w:rPr>
              <w:t>Привод механизмов</w:t>
            </w:r>
          </w:p>
        </w:tc>
        <w:tc>
          <w:tcPr>
            <w:tcW w:w="1358" w:type="dxa"/>
            <w:vAlign w:val="center"/>
          </w:tcPr>
          <w:p w14:paraId="1CFC6F78"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86" w:type="dxa"/>
            <w:vAlign w:val="center"/>
          </w:tcPr>
          <w:p w14:paraId="1B4D0080"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72" w:type="dxa"/>
            <w:vAlign w:val="center"/>
          </w:tcPr>
          <w:p w14:paraId="7418E0ED"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02" w:type="dxa"/>
            <w:vAlign w:val="center"/>
          </w:tcPr>
          <w:p w14:paraId="7979C74D"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58" w:type="dxa"/>
            <w:vAlign w:val="center"/>
          </w:tcPr>
          <w:p w14:paraId="4FDFC1B1" w14:textId="77777777" w:rsidR="0041080C" w:rsidRPr="0041080C" w:rsidRDefault="0041080C" w:rsidP="009F49C8">
            <w:pPr>
              <w:spacing w:after="0" w:line="240" w:lineRule="auto"/>
              <w:jc w:val="center"/>
              <w:rPr>
                <w:rStyle w:val="FontStyle349"/>
                <w:sz w:val="22"/>
                <w:szCs w:val="22"/>
              </w:rPr>
            </w:pPr>
          </w:p>
        </w:tc>
        <w:tc>
          <w:tcPr>
            <w:tcW w:w="1497" w:type="dxa"/>
            <w:tcBorders>
              <w:right w:val="double" w:sz="4" w:space="0" w:color="auto"/>
            </w:tcBorders>
          </w:tcPr>
          <w:p w14:paraId="561692B8" w14:textId="77777777" w:rsidR="0041080C" w:rsidRPr="0041080C" w:rsidRDefault="0041080C" w:rsidP="009F49C8">
            <w:pPr>
              <w:spacing w:after="0" w:line="240" w:lineRule="auto"/>
              <w:jc w:val="center"/>
              <w:rPr>
                <w:rStyle w:val="FontStyle349"/>
                <w:sz w:val="22"/>
                <w:szCs w:val="22"/>
              </w:rPr>
            </w:pPr>
          </w:p>
        </w:tc>
      </w:tr>
      <w:tr w:rsidR="0041080C" w:rsidRPr="0041080C" w14:paraId="2065DB65" w14:textId="77777777" w:rsidTr="00776883">
        <w:trPr>
          <w:jc w:val="right"/>
        </w:trPr>
        <w:tc>
          <w:tcPr>
            <w:tcW w:w="674" w:type="dxa"/>
            <w:tcBorders>
              <w:left w:val="double" w:sz="4" w:space="0" w:color="auto"/>
            </w:tcBorders>
            <w:vAlign w:val="center"/>
          </w:tcPr>
          <w:p w14:paraId="28F382A7" w14:textId="77777777" w:rsidR="0041080C" w:rsidRPr="0041080C" w:rsidRDefault="0041080C" w:rsidP="009F49C8">
            <w:pPr>
              <w:spacing w:after="0" w:line="240" w:lineRule="auto"/>
              <w:jc w:val="center"/>
              <w:rPr>
                <w:rFonts w:ascii="Times New Roman" w:hAnsi="Times New Roman" w:cs="Times New Roman"/>
                <w:b/>
                <w:lang w:eastAsia="ru-RU"/>
              </w:rPr>
            </w:pPr>
          </w:p>
        </w:tc>
        <w:tc>
          <w:tcPr>
            <w:tcW w:w="6309" w:type="dxa"/>
            <w:vAlign w:val="center"/>
          </w:tcPr>
          <w:p w14:paraId="20E807B4" w14:textId="2A4D79DD" w:rsidR="0041080C" w:rsidRPr="008619AF" w:rsidRDefault="008619AF" w:rsidP="009F49C8">
            <w:pPr>
              <w:spacing w:after="0" w:line="240" w:lineRule="auto"/>
              <w:rPr>
                <w:rFonts w:ascii="Times New Roman" w:hAnsi="Times New Roman" w:cs="Times New Roman"/>
                <w:b/>
                <w:bCs/>
                <w:color w:val="000000"/>
                <w:shd w:val="clear" w:color="auto" w:fill="FFFFFF"/>
              </w:rPr>
            </w:pPr>
            <w:r>
              <w:rPr>
                <w:rFonts w:ascii="Times New Roman" w:hAnsi="Times New Roman" w:cs="Times New Roman"/>
                <w:b/>
                <w:color w:val="000000"/>
                <w:shd w:val="clear" w:color="auto" w:fill="FFFFFF"/>
              </w:rPr>
              <w:t>Дизельный двигатель</w:t>
            </w:r>
            <w:r w:rsidR="0041080C" w:rsidRPr="0041080C">
              <w:rPr>
                <w:rFonts w:ascii="Times New Roman" w:hAnsi="Times New Roman" w:cs="Times New Roman"/>
                <w:b/>
                <w:color w:val="000000"/>
                <w:shd w:val="clear" w:color="auto" w:fill="FFFFFF"/>
              </w:rPr>
              <w:t xml:space="preserve"> - </w:t>
            </w:r>
            <w:proofErr w:type="gramStart"/>
            <w:r w:rsidR="0041080C" w:rsidRPr="0041080C">
              <w:rPr>
                <w:rFonts w:ascii="Times New Roman" w:hAnsi="Times New Roman" w:cs="Times New Roman"/>
                <w:b/>
                <w:color w:val="000000"/>
                <w:shd w:val="clear" w:color="auto" w:fill="FFFFFF"/>
              </w:rPr>
              <w:t>330  кВт</w:t>
            </w:r>
            <w:proofErr w:type="gramEnd"/>
            <w:r w:rsidR="0041080C" w:rsidRPr="0041080C">
              <w:rPr>
                <w:rFonts w:ascii="Times New Roman" w:hAnsi="Times New Roman" w:cs="Times New Roman"/>
                <w:b/>
                <w:color w:val="000000"/>
                <w:shd w:val="clear" w:color="auto" w:fill="FFFFFF"/>
              </w:rPr>
              <w:t xml:space="preserve"> </w:t>
            </w:r>
          </w:p>
        </w:tc>
        <w:tc>
          <w:tcPr>
            <w:tcW w:w="1358" w:type="dxa"/>
            <w:vAlign w:val="center"/>
          </w:tcPr>
          <w:p w14:paraId="007C3F5D"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86" w:type="dxa"/>
            <w:vAlign w:val="center"/>
          </w:tcPr>
          <w:p w14:paraId="39978463"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72" w:type="dxa"/>
            <w:vAlign w:val="center"/>
          </w:tcPr>
          <w:p w14:paraId="04BEAD40"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2" w:type="dxa"/>
            <w:vAlign w:val="center"/>
          </w:tcPr>
          <w:p w14:paraId="220922AE"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58" w:type="dxa"/>
            <w:vAlign w:val="center"/>
          </w:tcPr>
          <w:p w14:paraId="53842A0D" w14:textId="77777777" w:rsidR="0041080C" w:rsidRPr="0041080C" w:rsidRDefault="0041080C" w:rsidP="009F49C8">
            <w:pPr>
              <w:spacing w:after="0" w:line="240" w:lineRule="auto"/>
              <w:jc w:val="center"/>
              <w:rPr>
                <w:rStyle w:val="FontStyle349"/>
                <w:sz w:val="22"/>
                <w:szCs w:val="22"/>
              </w:rPr>
            </w:pPr>
            <w:r w:rsidRPr="0041080C">
              <w:rPr>
                <w:rStyle w:val="FontStyle349"/>
                <w:sz w:val="22"/>
                <w:szCs w:val="22"/>
              </w:rPr>
              <w:t>1</w:t>
            </w:r>
          </w:p>
        </w:tc>
        <w:tc>
          <w:tcPr>
            <w:tcW w:w="1497" w:type="dxa"/>
            <w:tcBorders>
              <w:right w:val="double" w:sz="4" w:space="0" w:color="auto"/>
            </w:tcBorders>
          </w:tcPr>
          <w:p w14:paraId="104E2172" w14:textId="77777777" w:rsidR="0041080C" w:rsidRPr="0041080C" w:rsidRDefault="0041080C" w:rsidP="009F49C8">
            <w:pPr>
              <w:spacing w:after="0" w:line="240" w:lineRule="auto"/>
              <w:jc w:val="center"/>
              <w:rPr>
                <w:rStyle w:val="FontStyle349"/>
                <w:sz w:val="22"/>
                <w:szCs w:val="22"/>
              </w:rPr>
            </w:pPr>
          </w:p>
        </w:tc>
      </w:tr>
      <w:tr w:rsidR="00A83AD0" w:rsidRPr="0041080C" w14:paraId="7C6A5E9E" w14:textId="77777777" w:rsidTr="00776883">
        <w:trPr>
          <w:jc w:val="right"/>
        </w:trPr>
        <w:tc>
          <w:tcPr>
            <w:tcW w:w="674" w:type="dxa"/>
            <w:tcBorders>
              <w:left w:val="double" w:sz="4" w:space="0" w:color="auto"/>
            </w:tcBorders>
            <w:vAlign w:val="center"/>
          </w:tcPr>
          <w:p w14:paraId="13C09CD8" w14:textId="77777777" w:rsidR="00A83AD0" w:rsidRPr="0041080C" w:rsidRDefault="00A83AD0" w:rsidP="009F49C8">
            <w:pPr>
              <w:spacing w:after="0" w:line="240" w:lineRule="auto"/>
              <w:jc w:val="center"/>
              <w:rPr>
                <w:rFonts w:ascii="Times New Roman" w:hAnsi="Times New Roman" w:cs="Times New Roman"/>
                <w:b/>
                <w:lang w:eastAsia="ru-RU"/>
              </w:rPr>
            </w:pPr>
          </w:p>
        </w:tc>
        <w:tc>
          <w:tcPr>
            <w:tcW w:w="6309" w:type="dxa"/>
            <w:vAlign w:val="center"/>
          </w:tcPr>
          <w:p w14:paraId="5F4DD432" w14:textId="2E2DC75E" w:rsidR="00A83AD0" w:rsidRPr="00A83AD0" w:rsidRDefault="00A83AD0" w:rsidP="009F49C8">
            <w:pPr>
              <w:spacing w:after="0" w:line="240" w:lineRule="auto"/>
              <w:rPr>
                <w:rFonts w:ascii="Times New Roman" w:hAnsi="Times New Roman" w:cs="Times New Roman"/>
                <w:b/>
                <w:color w:val="000000"/>
                <w:shd w:val="clear" w:color="auto" w:fill="FFFFFF"/>
              </w:rPr>
            </w:pPr>
            <w:r>
              <w:rPr>
                <w:rFonts w:ascii="Times New Roman" w:hAnsi="Times New Roman" w:cs="Times New Roman"/>
                <w:b/>
                <w:color w:val="000000"/>
                <w:shd w:val="clear" w:color="auto" w:fill="FFFFFF"/>
              </w:rPr>
              <w:t xml:space="preserve">Дизельный двигатель </w:t>
            </w:r>
            <w:r w:rsidRPr="0041080C">
              <w:rPr>
                <w:rFonts w:ascii="Times New Roman" w:eastAsia="TimesNewRoman,Bold" w:hAnsi="Times New Roman" w:cs="Times New Roman"/>
                <w:b/>
                <w:bCs/>
              </w:rPr>
              <w:t>АРБ-100</w:t>
            </w:r>
            <w:r>
              <w:rPr>
                <w:rFonts w:ascii="Times New Roman" w:eastAsia="TimesNewRoman,Bold" w:hAnsi="Times New Roman" w:cs="Times New Roman"/>
                <w:b/>
                <w:bCs/>
              </w:rPr>
              <w:t xml:space="preserve"> для насоса </w:t>
            </w:r>
            <w:r>
              <w:rPr>
                <w:rFonts w:ascii="Times New Roman" w:eastAsia="TimesNewRoman,Bold" w:hAnsi="Times New Roman" w:cs="Times New Roman"/>
                <w:b/>
                <w:bCs/>
                <w:lang w:val="en-US"/>
              </w:rPr>
              <w:t>N</w:t>
            </w:r>
            <w:r w:rsidRPr="00A83AD0">
              <w:rPr>
                <w:rFonts w:ascii="Times New Roman" w:eastAsia="TimesNewRoman,Bold" w:hAnsi="Times New Roman" w:cs="Times New Roman"/>
                <w:b/>
                <w:bCs/>
              </w:rPr>
              <w:t xml:space="preserve">-165 </w:t>
            </w:r>
            <w:r w:rsidR="008619AF">
              <w:rPr>
                <w:rFonts w:ascii="Times New Roman" w:eastAsia="TimesNewRoman,Bold" w:hAnsi="Times New Roman" w:cs="Times New Roman"/>
                <w:b/>
                <w:bCs/>
              </w:rPr>
              <w:t>кВт</w:t>
            </w:r>
            <w:r w:rsidRPr="00A83AD0">
              <w:rPr>
                <w:rFonts w:ascii="Times New Roman" w:eastAsia="TimesNewRoman,Bold" w:hAnsi="Times New Roman" w:cs="Times New Roman"/>
                <w:b/>
                <w:bCs/>
              </w:rPr>
              <w:t xml:space="preserve"> </w:t>
            </w:r>
          </w:p>
        </w:tc>
        <w:tc>
          <w:tcPr>
            <w:tcW w:w="1358" w:type="dxa"/>
            <w:vAlign w:val="center"/>
          </w:tcPr>
          <w:p w14:paraId="47D2782D" w14:textId="77777777" w:rsidR="00A83AD0" w:rsidRPr="0041080C" w:rsidRDefault="00A83AD0" w:rsidP="009F49C8">
            <w:pPr>
              <w:spacing w:after="0" w:line="240" w:lineRule="auto"/>
              <w:jc w:val="center"/>
              <w:rPr>
                <w:rFonts w:ascii="Times New Roman" w:eastAsia="TimesNewRoman" w:hAnsi="Times New Roman" w:cs="Times New Roman"/>
              </w:rPr>
            </w:pPr>
          </w:p>
        </w:tc>
        <w:tc>
          <w:tcPr>
            <w:tcW w:w="1386" w:type="dxa"/>
            <w:vAlign w:val="center"/>
          </w:tcPr>
          <w:p w14:paraId="70593368" w14:textId="77777777" w:rsidR="00A83AD0" w:rsidRPr="0041080C" w:rsidRDefault="00A83AD0" w:rsidP="009F49C8">
            <w:pPr>
              <w:spacing w:after="0" w:line="240" w:lineRule="auto"/>
              <w:jc w:val="center"/>
              <w:rPr>
                <w:rFonts w:ascii="Times New Roman" w:eastAsia="TimesNewRoman" w:hAnsi="Times New Roman" w:cs="Times New Roman"/>
              </w:rPr>
            </w:pPr>
          </w:p>
        </w:tc>
        <w:tc>
          <w:tcPr>
            <w:tcW w:w="872" w:type="dxa"/>
            <w:vAlign w:val="center"/>
          </w:tcPr>
          <w:p w14:paraId="29160D8D" w14:textId="77777777" w:rsidR="00A83AD0" w:rsidRPr="0041080C" w:rsidRDefault="00A83AD0" w:rsidP="009F49C8">
            <w:pPr>
              <w:spacing w:after="0" w:line="240" w:lineRule="auto"/>
              <w:jc w:val="center"/>
              <w:rPr>
                <w:rFonts w:ascii="Times New Roman" w:eastAsia="TimesNewRoman" w:hAnsi="Times New Roman" w:cs="Times New Roman"/>
              </w:rPr>
            </w:pPr>
          </w:p>
        </w:tc>
        <w:tc>
          <w:tcPr>
            <w:tcW w:w="802" w:type="dxa"/>
            <w:vAlign w:val="center"/>
          </w:tcPr>
          <w:p w14:paraId="4E129BEF" w14:textId="77777777" w:rsidR="00A83AD0" w:rsidRPr="0041080C" w:rsidRDefault="00A83AD0" w:rsidP="009F49C8">
            <w:pPr>
              <w:spacing w:after="0" w:line="240" w:lineRule="auto"/>
              <w:jc w:val="center"/>
              <w:rPr>
                <w:rFonts w:ascii="Times New Roman" w:eastAsia="TimesNewRoman" w:hAnsi="Times New Roman" w:cs="Times New Roman"/>
              </w:rPr>
            </w:pPr>
          </w:p>
        </w:tc>
        <w:tc>
          <w:tcPr>
            <w:tcW w:w="1358" w:type="dxa"/>
            <w:vAlign w:val="center"/>
          </w:tcPr>
          <w:p w14:paraId="3AF50521" w14:textId="77777777" w:rsidR="00A83AD0" w:rsidRPr="0041080C" w:rsidRDefault="00A83AD0" w:rsidP="009F49C8">
            <w:pPr>
              <w:spacing w:after="0" w:line="240" w:lineRule="auto"/>
              <w:jc w:val="center"/>
              <w:rPr>
                <w:rStyle w:val="FontStyle349"/>
                <w:sz w:val="22"/>
                <w:szCs w:val="22"/>
              </w:rPr>
            </w:pPr>
          </w:p>
        </w:tc>
        <w:tc>
          <w:tcPr>
            <w:tcW w:w="1497" w:type="dxa"/>
            <w:tcBorders>
              <w:right w:val="double" w:sz="4" w:space="0" w:color="auto"/>
            </w:tcBorders>
          </w:tcPr>
          <w:p w14:paraId="64D28CA4" w14:textId="77777777" w:rsidR="00A83AD0" w:rsidRPr="0041080C" w:rsidRDefault="00A83AD0" w:rsidP="009F49C8">
            <w:pPr>
              <w:spacing w:after="0" w:line="240" w:lineRule="auto"/>
              <w:jc w:val="center"/>
              <w:rPr>
                <w:rStyle w:val="FontStyle349"/>
                <w:sz w:val="22"/>
                <w:szCs w:val="22"/>
              </w:rPr>
            </w:pPr>
          </w:p>
        </w:tc>
      </w:tr>
      <w:tr w:rsidR="0041080C" w:rsidRPr="0041080C" w14:paraId="1C3853A0" w14:textId="77777777" w:rsidTr="00776883">
        <w:trPr>
          <w:jc w:val="right"/>
        </w:trPr>
        <w:tc>
          <w:tcPr>
            <w:tcW w:w="674" w:type="dxa"/>
            <w:tcBorders>
              <w:left w:val="double" w:sz="4" w:space="0" w:color="auto"/>
            </w:tcBorders>
            <w:vAlign w:val="center"/>
          </w:tcPr>
          <w:p w14:paraId="7E9E8861" w14:textId="77777777" w:rsidR="0041080C" w:rsidRPr="0041080C" w:rsidRDefault="0041080C" w:rsidP="009F49C8">
            <w:pPr>
              <w:spacing w:after="0" w:line="240" w:lineRule="auto"/>
              <w:jc w:val="center"/>
              <w:rPr>
                <w:rFonts w:ascii="Times New Roman" w:hAnsi="Times New Roman" w:cs="Times New Roman"/>
                <w:b/>
                <w:lang w:eastAsia="ru-RU"/>
              </w:rPr>
            </w:pPr>
          </w:p>
        </w:tc>
        <w:tc>
          <w:tcPr>
            <w:tcW w:w="6309" w:type="dxa"/>
            <w:vAlign w:val="center"/>
          </w:tcPr>
          <w:p w14:paraId="22E2F783" w14:textId="56066B89" w:rsidR="0041080C" w:rsidRPr="0041080C" w:rsidRDefault="008619AF" w:rsidP="009F49C8">
            <w:pPr>
              <w:spacing w:after="0" w:line="240" w:lineRule="auto"/>
              <w:rPr>
                <w:rFonts w:ascii="Times New Roman" w:hAnsi="Times New Roman" w:cs="Times New Roman"/>
                <w:b/>
                <w:color w:val="000000"/>
                <w:shd w:val="clear" w:color="auto" w:fill="FFFFFF"/>
              </w:rPr>
            </w:pPr>
            <w:r>
              <w:rPr>
                <w:rFonts w:ascii="Times New Roman" w:hAnsi="Times New Roman" w:cs="Times New Roman"/>
                <w:b/>
                <w:color w:val="000000"/>
                <w:shd w:val="clear" w:color="auto" w:fill="FFFFFF"/>
              </w:rPr>
              <w:t xml:space="preserve">Дизельный двигатель тип </w:t>
            </w:r>
            <w:proofErr w:type="gramStart"/>
            <w:r>
              <w:rPr>
                <w:rFonts w:ascii="Times New Roman" w:hAnsi="Times New Roman" w:cs="Times New Roman"/>
                <w:b/>
                <w:color w:val="000000"/>
                <w:shd w:val="clear" w:color="auto" w:fill="FFFFFF"/>
              </w:rPr>
              <w:t>ТАД ,</w:t>
            </w:r>
            <w:proofErr w:type="gramEnd"/>
            <w:r w:rsidRPr="008619AF">
              <w:rPr>
                <w:rFonts w:ascii="Times New Roman" w:eastAsia="TimesNewRoman,Bold" w:hAnsi="Times New Roman" w:cs="Times New Roman"/>
                <w:b/>
                <w:bCs/>
              </w:rPr>
              <w:t xml:space="preserve"> </w:t>
            </w:r>
            <w:r>
              <w:rPr>
                <w:rFonts w:ascii="Times New Roman" w:eastAsia="TimesNewRoman,Bold" w:hAnsi="Times New Roman" w:cs="Times New Roman"/>
                <w:b/>
                <w:bCs/>
                <w:lang w:val="en-US"/>
              </w:rPr>
              <w:t>N</w:t>
            </w:r>
            <w:r w:rsidRPr="00A83AD0">
              <w:rPr>
                <w:rFonts w:ascii="Times New Roman" w:eastAsia="TimesNewRoman,Bold" w:hAnsi="Times New Roman" w:cs="Times New Roman"/>
                <w:b/>
                <w:bCs/>
              </w:rPr>
              <w:t>-</w:t>
            </w:r>
            <w:r>
              <w:rPr>
                <w:rFonts w:ascii="Times New Roman" w:eastAsia="TimesNewRoman,Bold" w:hAnsi="Times New Roman" w:cs="Times New Roman"/>
                <w:b/>
                <w:bCs/>
              </w:rPr>
              <w:t>398</w:t>
            </w:r>
            <w:r w:rsidRPr="00A83AD0">
              <w:rPr>
                <w:rFonts w:ascii="Times New Roman" w:eastAsia="TimesNewRoman,Bold" w:hAnsi="Times New Roman" w:cs="Times New Roman"/>
                <w:b/>
                <w:bCs/>
              </w:rPr>
              <w:t xml:space="preserve"> </w:t>
            </w:r>
            <w:r>
              <w:rPr>
                <w:rFonts w:ascii="Times New Roman" w:eastAsia="TimesNewRoman,Bold" w:hAnsi="Times New Roman" w:cs="Times New Roman"/>
                <w:b/>
                <w:bCs/>
              </w:rPr>
              <w:t>кВт</w:t>
            </w:r>
            <w:r>
              <w:rPr>
                <w:rFonts w:ascii="Times New Roman" w:hAnsi="Times New Roman" w:cs="Times New Roman"/>
                <w:b/>
                <w:color w:val="000000"/>
                <w:shd w:val="clear" w:color="auto" w:fill="FFFFFF"/>
              </w:rPr>
              <w:t xml:space="preserve"> </w:t>
            </w:r>
            <w:r w:rsidR="0041080C" w:rsidRPr="0041080C">
              <w:rPr>
                <w:rFonts w:ascii="Times New Roman" w:hAnsi="Times New Roman" w:cs="Times New Roman"/>
                <w:b/>
                <w:color w:val="000000"/>
                <w:shd w:val="clear" w:color="auto" w:fill="FFFFFF"/>
              </w:rPr>
              <w:t xml:space="preserve">  </w:t>
            </w:r>
          </w:p>
        </w:tc>
        <w:tc>
          <w:tcPr>
            <w:tcW w:w="1358" w:type="dxa"/>
            <w:vAlign w:val="center"/>
          </w:tcPr>
          <w:p w14:paraId="783E233E"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86" w:type="dxa"/>
            <w:vAlign w:val="center"/>
          </w:tcPr>
          <w:p w14:paraId="02DB0CBF"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72" w:type="dxa"/>
            <w:vAlign w:val="center"/>
          </w:tcPr>
          <w:p w14:paraId="28849B62"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2" w:type="dxa"/>
            <w:vAlign w:val="center"/>
          </w:tcPr>
          <w:p w14:paraId="0249C797"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58" w:type="dxa"/>
            <w:vAlign w:val="center"/>
          </w:tcPr>
          <w:p w14:paraId="637A8CD2" w14:textId="77777777" w:rsidR="0041080C" w:rsidRPr="0041080C" w:rsidRDefault="0041080C" w:rsidP="009F49C8">
            <w:pPr>
              <w:spacing w:after="0" w:line="240" w:lineRule="auto"/>
              <w:jc w:val="center"/>
              <w:rPr>
                <w:rStyle w:val="FontStyle349"/>
                <w:sz w:val="22"/>
                <w:szCs w:val="22"/>
              </w:rPr>
            </w:pPr>
            <w:r w:rsidRPr="0041080C">
              <w:rPr>
                <w:rStyle w:val="FontStyle349"/>
                <w:sz w:val="22"/>
                <w:szCs w:val="22"/>
              </w:rPr>
              <w:t>1</w:t>
            </w:r>
          </w:p>
        </w:tc>
        <w:tc>
          <w:tcPr>
            <w:tcW w:w="1497" w:type="dxa"/>
            <w:tcBorders>
              <w:right w:val="double" w:sz="4" w:space="0" w:color="auto"/>
            </w:tcBorders>
          </w:tcPr>
          <w:p w14:paraId="6F79517E" w14:textId="77777777" w:rsidR="0041080C" w:rsidRPr="0041080C" w:rsidRDefault="0041080C" w:rsidP="009F49C8">
            <w:pPr>
              <w:spacing w:after="0" w:line="240" w:lineRule="auto"/>
              <w:jc w:val="center"/>
              <w:rPr>
                <w:rStyle w:val="FontStyle349"/>
                <w:sz w:val="22"/>
                <w:szCs w:val="22"/>
              </w:rPr>
            </w:pPr>
          </w:p>
        </w:tc>
      </w:tr>
      <w:tr w:rsidR="0041080C" w:rsidRPr="0041080C" w14:paraId="03996EC3" w14:textId="77777777" w:rsidTr="00776883">
        <w:trPr>
          <w:jc w:val="right"/>
        </w:trPr>
        <w:tc>
          <w:tcPr>
            <w:tcW w:w="674" w:type="dxa"/>
            <w:tcBorders>
              <w:left w:val="double" w:sz="4" w:space="0" w:color="auto"/>
            </w:tcBorders>
            <w:vAlign w:val="center"/>
          </w:tcPr>
          <w:p w14:paraId="37ECD68D"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1</w:t>
            </w:r>
          </w:p>
        </w:tc>
        <w:tc>
          <w:tcPr>
            <w:tcW w:w="6309" w:type="dxa"/>
            <w:vAlign w:val="center"/>
          </w:tcPr>
          <w:p w14:paraId="13EFA642" w14:textId="77777777" w:rsidR="0041080C" w:rsidRPr="0041080C" w:rsidRDefault="0041080C" w:rsidP="009F49C8">
            <w:pPr>
              <w:spacing w:after="0" w:line="240" w:lineRule="auto"/>
              <w:rPr>
                <w:rFonts w:ascii="Times New Roman" w:eastAsia="TimesNewRoman,Bold" w:hAnsi="Times New Roman" w:cs="Times New Roman"/>
                <w:bCs/>
              </w:rPr>
            </w:pPr>
            <w:r w:rsidRPr="0041080C">
              <w:rPr>
                <w:rFonts w:ascii="Times New Roman" w:hAnsi="Times New Roman" w:cs="Times New Roman"/>
                <w:bCs/>
                <w:color w:val="000000"/>
                <w:shd w:val="clear" w:color="auto" w:fill="FFFFFF"/>
              </w:rPr>
              <w:t>Лебедка буровая</w:t>
            </w:r>
          </w:p>
        </w:tc>
        <w:tc>
          <w:tcPr>
            <w:tcW w:w="1358" w:type="dxa"/>
            <w:vAlign w:val="center"/>
          </w:tcPr>
          <w:p w14:paraId="6BC9ECF1" w14:textId="77777777" w:rsidR="0041080C" w:rsidRPr="0041080C" w:rsidRDefault="0041080C" w:rsidP="009F49C8">
            <w:pPr>
              <w:spacing w:after="0" w:line="240" w:lineRule="auto"/>
              <w:jc w:val="center"/>
              <w:rPr>
                <w:rFonts w:ascii="Times New Roman" w:eastAsia="TimesNewRoman" w:hAnsi="Times New Roman" w:cs="Times New Roman"/>
              </w:rPr>
            </w:pPr>
            <w:proofErr w:type="spellStart"/>
            <w:r w:rsidRPr="0041080C">
              <w:rPr>
                <w:rFonts w:ascii="Times New Roman" w:eastAsia="TimesNewRoman" w:hAnsi="Times New Roman" w:cs="Times New Roman"/>
              </w:rPr>
              <w:t>кр.бл</w:t>
            </w:r>
            <w:proofErr w:type="spellEnd"/>
            <w:r w:rsidRPr="0041080C">
              <w:rPr>
                <w:rFonts w:ascii="Times New Roman" w:eastAsia="TimesNewRoman" w:hAnsi="Times New Roman" w:cs="Times New Roman"/>
              </w:rPr>
              <w:t>.</w:t>
            </w:r>
          </w:p>
        </w:tc>
        <w:tc>
          <w:tcPr>
            <w:tcW w:w="1386" w:type="dxa"/>
            <w:vAlign w:val="center"/>
          </w:tcPr>
          <w:p w14:paraId="3C93D7E1" w14:textId="77777777" w:rsidR="0041080C" w:rsidRPr="0041080C" w:rsidRDefault="0041080C" w:rsidP="009F49C8">
            <w:pPr>
              <w:spacing w:after="0" w:line="240" w:lineRule="auto"/>
              <w:jc w:val="center"/>
              <w:rPr>
                <w:rFonts w:ascii="Times New Roman" w:eastAsia="TimesNewRoman" w:hAnsi="Times New Roman" w:cs="Times New Roman"/>
              </w:rPr>
            </w:pPr>
            <w:proofErr w:type="spellStart"/>
            <w:r w:rsidRPr="0041080C">
              <w:rPr>
                <w:rFonts w:ascii="Times New Roman" w:eastAsia="TimesNewRoman" w:hAnsi="Times New Roman" w:cs="Times New Roman"/>
              </w:rPr>
              <w:t>кр.бл</w:t>
            </w:r>
            <w:proofErr w:type="spellEnd"/>
            <w:r w:rsidRPr="0041080C">
              <w:rPr>
                <w:rFonts w:ascii="Times New Roman" w:eastAsia="TimesNewRoman" w:hAnsi="Times New Roman" w:cs="Times New Roman"/>
              </w:rPr>
              <w:t>.</w:t>
            </w:r>
          </w:p>
        </w:tc>
        <w:tc>
          <w:tcPr>
            <w:tcW w:w="872" w:type="dxa"/>
            <w:vAlign w:val="center"/>
          </w:tcPr>
          <w:p w14:paraId="0ECDB62C"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2" w:type="dxa"/>
            <w:vAlign w:val="center"/>
          </w:tcPr>
          <w:p w14:paraId="04D26AE3"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58" w:type="dxa"/>
            <w:vAlign w:val="center"/>
          </w:tcPr>
          <w:p w14:paraId="175B4316" w14:textId="77777777" w:rsidR="0041080C" w:rsidRPr="0041080C" w:rsidRDefault="0041080C" w:rsidP="009F49C8">
            <w:pPr>
              <w:spacing w:after="0" w:line="240" w:lineRule="auto"/>
              <w:jc w:val="center"/>
              <w:rPr>
                <w:rStyle w:val="FontStyle349"/>
                <w:sz w:val="22"/>
                <w:szCs w:val="22"/>
              </w:rPr>
            </w:pPr>
            <w:r w:rsidRPr="0041080C">
              <w:rPr>
                <w:rStyle w:val="FontStyle349"/>
                <w:sz w:val="22"/>
                <w:szCs w:val="22"/>
              </w:rPr>
              <w:t>1</w:t>
            </w:r>
          </w:p>
        </w:tc>
        <w:tc>
          <w:tcPr>
            <w:tcW w:w="1497" w:type="dxa"/>
            <w:tcBorders>
              <w:right w:val="double" w:sz="4" w:space="0" w:color="auto"/>
            </w:tcBorders>
          </w:tcPr>
          <w:p w14:paraId="23295472" w14:textId="77777777" w:rsidR="0041080C" w:rsidRPr="0041080C" w:rsidRDefault="0041080C" w:rsidP="009F49C8">
            <w:pPr>
              <w:spacing w:after="0" w:line="240" w:lineRule="auto"/>
              <w:jc w:val="center"/>
              <w:rPr>
                <w:rStyle w:val="FontStyle349"/>
                <w:sz w:val="22"/>
                <w:szCs w:val="22"/>
              </w:rPr>
            </w:pPr>
            <w:r w:rsidRPr="0041080C">
              <w:rPr>
                <w:rFonts w:ascii="Times New Roman" w:eastAsia="TimesNewRoman" w:hAnsi="Times New Roman" w:cs="Times New Roman"/>
              </w:rPr>
              <w:t>в комп-те</w:t>
            </w:r>
          </w:p>
        </w:tc>
      </w:tr>
      <w:tr w:rsidR="0041080C" w:rsidRPr="0041080C" w14:paraId="028146F8" w14:textId="77777777" w:rsidTr="00776883">
        <w:trPr>
          <w:jc w:val="right"/>
        </w:trPr>
        <w:tc>
          <w:tcPr>
            <w:tcW w:w="674" w:type="dxa"/>
            <w:tcBorders>
              <w:left w:val="double" w:sz="4" w:space="0" w:color="auto"/>
            </w:tcBorders>
            <w:vAlign w:val="center"/>
          </w:tcPr>
          <w:p w14:paraId="303ADE0C" w14:textId="77777777" w:rsidR="0041080C" w:rsidRPr="0041080C" w:rsidRDefault="0041080C" w:rsidP="009F49C8">
            <w:pPr>
              <w:spacing w:after="0" w:line="240" w:lineRule="auto"/>
              <w:jc w:val="center"/>
              <w:rPr>
                <w:rFonts w:ascii="Times New Roman" w:hAnsi="Times New Roman" w:cs="Times New Roman"/>
                <w:lang w:eastAsia="ru-RU"/>
              </w:rPr>
            </w:pPr>
          </w:p>
        </w:tc>
        <w:tc>
          <w:tcPr>
            <w:tcW w:w="6309" w:type="dxa"/>
            <w:vAlign w:val="center"/>
          </w:tcPr>
          <w:p w14:paraId="5D653678" w14:textId="77777777" w:rsidR="0041080C" w:rsidRPr="0041080C" w:rsidRDefault="0041080C" w:rsidP="009F49C8">
            <w:pPr>
              <w:spacing w:after="0" w:line="240" w:lineRule="auto"/>
              <w:rPr>
                <w:rFonts w:ascii="Times New Roman" w:eastAsia="TimesNewRoman,Bold" w:hAnsi="Times New Roman" w:cs="Times New Roman"/>
                <w:bCs/>
              </w:rPr>
            </w:pPr>
            <w:r w:rsidRPr="0041080C">
              <w:rPr>
                <w:rFonts w:ascii="Times New Roman" w:hAnsi="Times New Roman" w:cs="Times New Roman"/>
                <w:bCs/>
                <w:color w:val="000000"/>
                <w:shd w:val="clear" w:color="auto" w:fill="FFFFFF"/>
              </w:rPr>
              <w:t>- тяговое усилие на т барабане, кН (тс) 137 (14)</w:t>
            </w:r>
          </w:p>
        </w:tc>
        <w:tc>
          <w:tcPr>
            <w:tcW w:w="1358" w:type="dxa"/>
            <w:vAlign w:val="center"/>
          </w:tcPr>
          <w:p w14:paraId="0EE777B5"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86" w:type="dxa"/>
            <w:vAlign w:val="center"/>
          </w:tcPr>
          <w:p w14:paraId="60E8139F"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72" w:type="dxa"/>
            <w:vAlign w:val="center"/>
          </w:tcPr>
          <w:p w14:paraId="4245B5CB"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2" w:type="dxa"/>
            <w:vAlign w:val="center"/>
          </w:tcPr>
          <w:p w14:paraId="075C1054"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58" w:type="dxa"/>
            <w:vAlign w:val="center"/>
          </w:tcPr>
          <w:p w14:paraId="71EB2959" w14:textId="77777777" w:rsidR="0041080C" w:rsidRPr="0041080C" w:rsidRDefault="0041080C" w:rsidP="009F49C8">
            <w:pPr>
              <w:spacing w:after="0" w:line="240" w:lineRule="auto"/>
              <w:jc w:val="center"/>
              <w:rPr>
                <w:rStyle w:val="FontStyle349"/>
                <w:sz w:val="22"/>
                <w:szCs w:val="22"/>
              </w:rPr>
            </w:pPr>
          </w:p>
        </w:tc>
        <w:tc>
          <w:tcPr>
            <w:tcW w:w="1497" w:type="dxa"/>
            <w:tcBorders>
              <w:right w:val="double" w:sz="4" w:space="0" w:color="auto"/>
            </w:tcBorders>
          </w:tcPr>
          <w:p w14:paraId="659E3C6E" w14:textId="77777777" w:rsidR="0041080C" w:rsidRPr="0041080C" w:rsidRDefault="0041080C" w:rsidP="009F49C8">
            <w:pPr>
              <w:spacing w:after="0" w:line="240" w:lineRule="auto"/>
              <w:jc w:val="center"/>
              <w:rPr>
                <w:rStyle w:val="FontStyle349"/>
                <w:sz w:val="22"/>
                <w:szCs w:val="22"/>
              </w:rPr>
            </w:pPr>
          </w:p>
        </w:tc>
      </w:tr>
      <w:tr w:rsidR="0041080C" w:rsidRPr="0041080C" w14:paraId="198B2900" w14:textId="77777777" w:rsidTr="00776883">
        <w:trPr>
          <w:jc w:val="right"/>
        </w:trPr>
        <w:tc>
          <w:tcPr>
            <w:tcW w:w="674" w:type="dxa"/>
            <w:tcBorders>
              <w:left w:val="double" w:sz="4" w:space="0" w:color="auto"/>
            </w:tcBorders>
            <w:vAlign w:val="center"/>
          </w:tcPr>
          <w:p w14:paraId="348C4700" w14:textId="77777777" w:rsidR="0041080C" w:rsidRPr="0041080C" w:rsidRDefault="0041080C" w:rsidP="009F49C8">
            <w:pPr>
              <w:spacing w:after="0" w:line="240" w:lineRule="auto"/>
              <w:jc w:val="center"/>
              <w:rPr>
                <w:rFonts w:ascii="Times New Roman" w:hAnsi="Times New Roman" w:cs="Times New Roman"/>
                <w:lang w:eastAsia="ru-RU"/>
              </w:rPr>
            </w:pPr>
          </w:p>
        </w:tc>
        <w:tc>
          <w:tcPr>
            <w:tcW w:w="6309" w:type="dxa"/>
            <w:vAlign w:val="center"/>
          </w:tcPr>
          <w:p w14:paraId="048C999B" w14:textId="77777777" w:rsidR="0041080C" w:rsidRPr="0041080C" w:rsidRDefault="0041080C" w:rsidP="009F49C8">
            <w:pPr>
              <w:spacing w:after="0" w:line="240" w:lineRule="auto"/>
              <w:rPr>
                <w:rFonts w:ascii="Times New Roman" w:eastAsia="TimesNewRoman,Bold" w:hAnsi="Times New Roman" w:cs="Times New Roman"/>
                <w:bCs/>
              </w:rPr>
            </w:pPr>
            <w:r w:rsidRPr="0041080C">
              <w:rPr>
                <w:rFonts w:ascii="Times New Roman" w:hAnsi="Times New Roman" w:cs="Times New Roman"/>
                <w:bCs/>
                <w:color w:val="000000"/>
                <w:shd w:val="clear" w:color="auto" w:fill="FFFFFF"/>
              </w:rPr>
              <w:t>скорость подъема талевого блока, м/</w:t>
            </w:r>
            <w:proofErr w:type="gramStart"/>
            <w:r w:rsidRPr="0041080C">
              <w:rPr>
                <w:rFonts w:ascii="Times New Roman" w:hAnsi="Times New Roman" w:cs="Times New Roman"/>
                <w:bCs/>
                <w:color w:val="000000"/>
                <w:shd w:val="clear" w:color="auto" w:fill="FFFFFF"/>
              </w:rPr>
              <w:t>с  0</w:t>
            </w:r>
            <w:proofErr w:type="gramEnd"/>
            <w:r w:rsidRPr="0041080C">
              <w:rPr>
                <w:rFonts w:ascii="Times New Roman" w:hAnsi="Times New Roman" w:cs="Times New Roman"/>
                <w:bCs/>
                <w:color w:val="000000"/>
                <w:shd w:val="clear" w:color="auto" w:fill="FFFFFF"/>
              </w:rPr>
              <w:t>,15...1,5</w:t>
            </w:r>
          </w:p>
        </w:tc>
        <w:tc>
          <w:tcPr>
            <w:tcW w:w="1358" w:type="dxa"/>
            <w:vAlign w:val="center"/>
          </w:tcPr>
          <w:p w14:paraId="20ED882E"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86" w:type="dxa"/>
            <w:vAlign w:val="center"/>
          </w:tcPr>
          <w:p w14:paraId="538E2161"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72" w:type="dxa"/>
            <w:vAlign w:val="center"/>
          </w:tcPr>
          <w:p w14:paraId="0EA369D2"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02" w:type="dxa"/>
            <w:vAlign w:val="center"/>
          </w:tcPr>
          <w:p w14:paraId="2E1F6020"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58" w:type="dxa"/>
            <w:vAlign w:val="center"/>
          </w:tcPr>
          <w:p w14:paraId="04B7865E" w14:textId="77777777" w:rsidR="0041080C" w:rsidRPr="0041080C" w:rsidRDefault="0041080C" w:rsidP="009F49C8">
            <w:pPr>
              <w:spacing w:after="0" w:line="240" w:lineRule="auto"/>
              <w:jc w:val="center"/>
              <w:rPr>
                <w:rStyle w:val="FontStyle349"/>
                <w:sz w:val="22"/>
                <w:szCs w:val="22"/>
              </w:rPr>
            </w:pPr>
          </w:p>
        </w:tc>
        <w:tc>
          <w:tcPr>
            <w:tcW w:w="1497" w:type="dxa"/>
            <w:tcBorders>
              <w:right w:val="double" w:sz="4" w:space="0" w:color="auto"/>
            </w:tcBorders>
          </w:tcPr>
          <w:p w14:paraId="0FAA765B" w14:textId="77777777" w:rsidR="0041080C" w:rsidRPr="0041080C" w:rsidRDefault="0041080C" w:rsidP="009F49C8">
            <w:pPr>
              <w:spacing w:after="0" w:line="240" w:lineRule="auto"/>
              <w:jc w:val="center"/>
              <w:rPr>
                <w:rStyle w:val="FontStyle349"/>
                <w:sz w:val="22"/>
                <w:szCs w:val="22"/>
              </w:rPr>
            </w:pPr>
          </w:p>
        </w:tc>
      </w:tr>
      <w:tr w:rsidR="0041080C" w:rsidRPr="0041080C" w14:paraId="051136F5" w14:textId="77777777" w:rsidTr="00776883">
        <w:trPr>
          <w:jc w:val="right"/>
        </w:trPr>
        <w:tc>
          <w:tcPr>
            <w:tcW w:w="674" w:type="dxa"/>
            <w:tcBorders>
              <w:left w:val="double" w:sz="4" w:space="0" w:color="auto"/>
            </w:tcBorders>
            <w:vAlign w:val="center"/>
          </w:tcPr>
          <w:p w14:paraId="0AB0915C"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2</w:t>
            </w:r>
          </w:p>
        </w:tc>
        <w:tc>
          <w:tcPr>
            <w:tcW w:w="6309" w:type="dxa"/>
            <w:vAlign w:val="center"/>
          </w:tcPr>
          <w:p w14:paraId="32C53E47" w14:textId="77777777" w:rsidR="0041080C" w:rsidRPr="0041080C" w:rsidRDefault="0041080C" w:rsidP="009F49C8">
            <w:pPr>
              <w:pStyle w:val="af8"/>
              <w:spacing w:before="0" w:beforeAutospacing="0" w:after="0" w:afterAutospacing="0"/>
              <w:rPr>
                <w:bCs/>
                <w:color w:val="000000"/>
                <w:sz w:val="22"/>
                <w:szCs w:val="22"/>
                <w:shd w:val="clear" w:color="auto" w:fill="FFFFFF"/>
              </w:rPr>
            </w:pPr>
            <w:proofErr w:type="gramStart"/>
            <w:r w:rsidRPr="0041080C">
              <w:rPr>
                <w:bCs/>
                <w:color w:val="000000"/>
                <w:sz w:val="22"/>
                <w:szCs w:val="22"/>
                <w:shd w:val="clear" w:color="auto" w:fill="FFFFFF"/>
              </w:rPr>
              <w:t>Вышка  -</w:t>
            </w:r>
            <w:proofErr w:type="gramEnd"/>
            <w:r w:rsidRPr="0041080C">
              <w:rPr>
                <w:bCs/>
                <w:color w:val="000000"/>
                <w:sz w:val="22"/>
                <w:szCs w:val="22"/>
                <w:shd w:val="clear" w:color="auto" w:fill="FFFFFF"/>
              </w:rPr>
              <w:t>телескопическая, двухсекционная, наклонная с</w:t>
            </w:r>
          </w:p>
          <w:p w14:paraId="53F30B0D" w14:textId="77777777" w:rsidR="0041080C" w:rsidRPr="0041080C" w:rsidRDefault="0041080C" w:rsidP="009F49C8">
            <w:pPr>
              <w:spacing w:after="0" w:line="240" w:lineRule="auto"/>
              <w:rPr>
                <w:rFonts w:ascii="Times New Roman" w:eastAsia="Times New Roman" w:hAnsi="Times New Roman" w:cs="Times New Roman"/>
                <w:bCs/>
                <w:color w:val="000000"/>
                <w:shd w:val="clear" w:color="auto" w:fill="FFFFFF"/>
                <w:lang w:eastAsia="ru-RU"/>
              </w:rPr>
            </w:pPr>
            <w:r w:rsidRPr="0041080C">
              <w:rPr>
                <w:rFonts w:ascii="Times New Roman" w:eastAsia="Times New Roman" w:hAnsi="Times New Roman" w:cs="Times New Roman"/>
                <w:bCs/>
                <w:color w:val="000000"/>
                <w:shd w:val="clear" w:color="auto" w:fill="FFFFFF"/>
                <w:lang w:eastAsia="ru-RU"/>
              </w:rPr>
              <w:t>открытой передней гранью</w:t>
            </w:r>
          </w:p>
        </w:tc>
        <w:tc>
          <w:tcPr>
            <w:tcW w:w="1358" w:type="dxa"/>
            <w:vAlign w:val="center"/>
          </w:tcPr>
          <w:p w14:paraId="2DFBC2B9"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86" w:type="dxa"/>
            <w:vAlign w:val="center"/>
          </w:tcPr>
          <w:p w14:paraId="2E69F43F"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72" w:type="dxa"/>
            <w:vAlign w:val="center"/>
          </w:tcPr>
          <w:p w14:paraId="31CBE1D7"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2" w:type="dxa"/>
            <w:vAlign w:val="center"/>
          </w:tcPr>
          <w:p w14:paraId="75A3BD7C"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58" w:type="dxa"/>
            <w:vAlign w:val="center"/>
          </w:tcPr>
          <w:p w14:paraId="25A929B9" w14:textId="77777777" w:rsidR="0041080C" w:rsidRPr="0041080C" w:rsidRDefault="0041080C" w:rsidP="009F49C8">
            <w:pPr>
              <w:spacing w:after="0" w:line="240" w:lineRule="auto"/>
              <w:jc w:val="center"/>
              <w:rPr>
                <w:rStyle w:val="FontStyle349"/>
                <w:sz w:val="22"/>
                <w:szCs w:val="22"/>
              </w:rPr>
            </w:pPr>
          </w:p>
        </w:tc>
        <w:tc>
          <w:tcPr>
            <w:tcW w:w="1497" w:type="dxa"/>
            <w:tcBorders>
              <w:right w:val="double" w:sz="4" w:space="0" w:color="auto"/>
            </w:tcBorders>
          </w:tcPr>
          <w:p w14:paraId="65B2526E" w14:textId="77777777" w:rsidR="0041080C" w:rsidRPr="0041080C" w:rsidRDefault="0041080C" w:rsidP="009F49C8">
            <w:pPr>
              <w:spacing w:after="0" w:line="240" w:lineRule="auto"/>
              <w:jc w:val="center"/>
              <w:rPr>
                <w:rStyle w:val="FontStyle349"/>
                <w:sz w:val="22"/>
                <w:szCs w:val="22"/>
              </w:rPr>
            </w:pPr>
          </w:p>
        </w:tc>
      </w:tr>
      <w:tr w:rsidR="0041080C" w:rsidRPr="0041080C" w14:paraId="3C5D1F1A" w14:textId="77777777" w:rsidTr="00776883">
        <w:trPr>
          <w:jc w:val="right"/>
        </w:trPr>
        <w:tc>
          <w:tcPr>
            <w:tcW w:w="674" w:type="dxa"/>
            <w:tcBorders>
              <w:left w:val="double" w:sz="4" w:space="0" w:color="auto"/>
            </w:tcBorders>
            <w:vAlign w:val="center"/>
          </w:tcPr>
          <w:p w14:paraId="00760530"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3</w:t>
            </w:r>
          </w:p>
        </w:tc>
        <w:tc>
          <w:tcPr>
            <w:tcW w:w="6309" w:type="dxa"/>
            <w:vAlign w:val="center"/>
          </w:tcPr>
          <w:p w14:paraId="4AB1AE0C"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Cs/>
                <w:color w:val="000000"/>
                <w:shd w:val="clear" w:color="auto" w:fill="FFFFFF"/>
              </w:rPr>
              <w:t>Емкость магазинов полатей верхового рабочего:</w:t>
            </w:r>
          </w:p>
        </w:tc>
        <w:tc>
          <w:tcPr>
            <w:tcW w:w="1358" w:type="dxa"/>
            <w:vAlign w:val="center"/>
          </w:tcPr>
          <w:p w14:paraId="1D6ED143"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86" w:type="dxa"/>
            <w:vAlign w:val="center"/>
          </w:tcPr>
          <w:p w14:paraId="3F5EC08C"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72" w:type="dxa"/>
            <w:vAlign w:val="center"/>
          </w:tcPr>
          <w:p w14:paraId="310D8018"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2" w:type="dxa"/>
            <w:vAlign w:val="center"/>
          </w:tcPr>
          <w:p w14:paraId="6DF7EC43"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58" w:type="dxa"/>
            <w:vAlign w:val="center"/>
          </w:tcPr>
          <w:p w14:paraId="5B2FB47C" w14:textId="77777777" w:rsidR="0041080C" w:rsidRPr="0041080C" w:rsidRDefault="0041080C" w:rsidP="009F49C8">
            <w:pPr>
              <w:spacing w:after="0" w:line="240" w:lineRule="auto"/>
              <w:jc w:val="center"/>
              <w:rPr>
                <w:rStyle w:val="FontStyle349"/>
                <w:sz w:val="22"/>
                <w:szCs w:val="22"/>
              </w:rPr>
            </w:pPr>
          </w:p>
        </w:tc>
        <w:tc>
          <w:tcPr>
            <w:tcW w:w="1497" w:type="dxa"/>
            <w:tcBorders>
              <w:right w:val="double" w:sz="4" w:space="0" w:color="auto"/>
            </w:tcBorders>
          </w:tcPr>
          <w:p w14:paraId="502BD37C" w14:textId="77777777" w:rsidR="0041080C" w:rsidRPr="0041080C" w:rsidRDefault="0041080C" w:rsidP="009F49C8">
            <w:pPr>
              <w:spacing w:after="0" w:line="240" w:lineRule="auto"/>
              <w:jc w:val="center"/>
              <w:rPr>
                <w:rStyle w:val="FontStyle349"/>
                <w:sz w:val="22"/>
                <w:szCs w:val="22"/>
              </w:rPr>
            </w:pPr>
          </w:p>
        </w:tc>
      </w:tr>
      <w:tr w:rsidR="0041080C" w:rsidRPr="0041080C" w14:paraId="40215AA1" w14:textId="77777777" w:rsidTr="00776883">
        <w:trPr>
          <w:jc w:val="right"/>
        </w:trPr>
        <w:tc>
          <w:tcPr>
            <w:tcW w:w="674" w:type="dxa"/>
            <w:tcBorders>
              <w:left w:val="double" w:sz="4" w:space="0" w:color="auto"/>
            </w:tcBorders>
            <w:vAlign w:val="center"/>
          </w:tcPr>
          <w:p w14:paraId="5B7F073A"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3.1</w:t>
            </w:r>
          </w:p>
        </w:tc>
        <w:tc>
          <w:tcPr>
            <w:tcW w:w="6309" w:type="dxa"/>
            <w:vAlign w:val="center"/>
          </w:tcPr>
          <w:p w14:paraId="334533A8"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Cs/>
                <w:color w:val="000000"/>
                <w:shd w:val="clear" w:color="auto" w:fill="FFFFFF"/>
              </w:rPr>
              <w:t>бурильных труб D 114 и 127 мм, погонная длина, м - 2500</w:t>
            </w:r>
          </w:p>
        </w:tc>
        <w:tc>
          <w:tcPr>
            <w:tcW w:w="1358" w:type="dxa"/>
            <w:vAlign w:val="center"/>
          </w:tcPr>
          <w:p w14:paraId="00DB89FA"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 xml:space="preserve">агр. </w:t>
            </w:r>
          </w:p>
        </w:tc>
        <w:tc>
          <w:tcPr>
            <w:tcW w:w="1386" w:type="dxa"/>
            <w:vAlign w:val="center"/>
          </w:tcPr>
          <w:p w14:paraId="0148FC6A"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агр.</w:t>
            </w:r>
          </w:p>
        </w:tc>
        <w:tc>
          <w:tcPr>
            <w:tcW w:w="872" w:type="dxa"/>
            <w:vAlign w:val="center"/>
          </w:tcPr>
          <w:p w14:paraId="680811A6"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2" w:type="dxa"/>
            <w:vAlign w:val="center"/>
          </w:tcPr>
          <w:p w14:paraId="1899F9EA"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58" w:type="dxa"/>
            <w:vAlign w:val="center"/>
          </w:tcPr>
          <w:p w14:paraId="661540C0" w14:textId="77777777" w:rsidR="0041080C" w:rsidRPr="0041080C" w:rsidRDefault="0041080C" w:rsidP="009F49C8">
            <w:pPr>
              <w:spacing w:after="0" w:line="240" w:lineRule="auto"/>
              <w:jc w:val="center"/>
              <w:rPr>
                <w:rStyle w:val="FontStyle349"/>
                <w:sz w:val="22"/>
                <w:szCs w:val="22"/>
              </w:rPr>
            </w:pPr>
          </w:p>
        </w:tc>
        <w:tc>
          <w:tcPr>
            <w:tcW w:w="1497" w:type="dxa"/>
            <w:tcBorders>
              <w:right w:val="double" w:sz="4" w:space="0" w:color="auto"/>
            </w:tcBorders>
          </w:tcPr>
          <w:p w14:paraId="5861EF2C" w14:textId="77777777" w:rsidR="0041080C" w:rsidRPr="0041080C" w:rsidRDefault="0041080C" w:rsidP="009F49C8">
            <w:pPr>
              <w:spacing w:after="0" w:line="240" w:lineRule="auto"/>
              <w:jc w:val="center"/>
              <w:rPr>
                <w:rStyle w:val="FontStyle349"/>
                <w:sz w:val="22"/>
                <w:szCs w:val="22"/>
              </w:rPr>
            </w:pPr>
          </w:p>
        </w:tc>
      </w:tr>
      <w:tr w:rsidR="0041080C" w:rsidRPr="0041080C" w14:paraId="1DA654CA" w14:textId="77777777" w:rsidTr="00776883">
        <w:trPr>
          <w:jc w:val="right"/>
        </w:trPr>
        <w:tc>
          <w:tcPr>
            <w:tcW w:w="674" w:type="dxa"/>
            <w:tcBorders>
              <w:left w:val="double" w:sz="4" w:space="0" w:color="auto"/>
            </w:tcBorders>
            <w:vAlign w:val="center"/>
          </w:tcPr>
          <w:p w14:paraId="5A9E9EB0"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3.2</w:t>
            </w:r>
          </w:p>
        </w:tc>
        <w:tc>
          <w:tcPr>
            <w:tcW w:w="6309" w:type="dxa"/>
            <w:vAlign w:val="center"/>
          </w:tcPr>
          <w:p w14:paraId="123ABBBA"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Cs/>
                <w:color w:val="000000"/>
                <w:shd w:val="clear" w:color="auto" w:fill="FFFFFF"/>
              </w:rPr>
              <w:t>НКТ и бурильных труб D 73 и 89 мм, погонная длина, м - 5000</w:t>
            </w:r>
          </w:p>
        </w:tc>
        <w:tc>
          <w:tcPr>
            <w:tcW w:w="1358" w:type="dxa"/>
            <w:vAlign w:val="center"/>
          </w:tcPr>
          <w:p w14:paraId="724096B9"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86" w:type="dxa"/>
            <w:vAlign w:val="center"/>
          </w:tcPr>
          <w:p w14:paraId="32E33457"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72" w:type="dxa"/>
            <w:vAlign w:val="center"/>
          </w:tcPr>
          <w:p w14:paraId="515BAE45"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2" w:type="dxa"/>
            <w:vAlign w:val="center"/>
          </w:tcPr>
          <w:p w14:paraId="45395D8A"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58" w:type="dxa"/>
            <w:vAlign w:val="center"/>
          </w:tcPr>
          <w:p w14:paraId="44C6541E" w14:textId="77777777" w:rsidR="0041080C" w:rsidRPr="0041080C" w:rsidRDefault="0041080C" w:rsidP="009F49C8">
            <w:pPr>
              <w:spacing w:after="0" w:line="240" w:lineRule="auto"/>
              <w:jc w:val="center"/>
              <w:rPr>
                <w:rStyle w:val="FontStyle349"/>
                <w:sz w:val="22"/>
                <w:szCs w:val="22"/>
              </w:rPr>
            </w:pPr>
          </w:p>
        </w:tc>
        <w:tc>
          <w:tcPr>
            <w:tcW w:w="1497" w:type="dxa"/>
            <w:tcBorders>
              <w:right w:val="double" w:sz="4" w:space="0" w:color="auto"/>
            </w:tcBorders>
          </w:tcPr>
          <w:p w14:paraId="0795ECB3" w14:textId="77777777" w:rsidR="0041080C" w:rsidRPr="0041080C" w:rsidRDefault="0041080C" w:rsidP="009F49C8">
            <w:pPr>
              <w:spacing w:after="0" w:line="240" w:lineRule="auto"/>
              <w:jc w:val="center"/>
              <w:rPr>
                <w:rStyle w:val="FontStyle349"/>
                <w:sz w:val="22"/>
                <w:szCs w:val="22"/>
              </w:rPr>
            </w:pPr>
          </w:p>
        </w:tc>
      </w:tr>
      <w:tr w:rsidR="0041080C" w:rsidRPr="0041080C" w14:paraId="029349AB" w14:textId="77777777" w:rsidTr="00776883">
        <w:trPr>
          <w:jc w:val="right"/>
        </w:trPr>
        <w:tc>
          <w:tcPr>
            <w:tcW w:w="674" w:type="dxa"/>
            <w:tcBorders>
              <w:left w:val="double" w:sz="4" w:space="0" w:color="auto"/>
            </w:tcBorders>
            <w:vAlign w:val="center"/>
          </w:tcPr>
          <w:p w14:paraId="110F80FC"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4</w:t>
            </w:r>
          </w:p>
        </w:tc>
        <w:tc>
          <w:tcPr>
            <w:tcW w:w="6309" w:type="dxa"/>
            <w:vAlign w:val="center"/>
          </w:tcPr>
          <w:p w14:paraId="1AD3EE7C"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Cs/>
                <w:color w:val="000000"/>
                <w:shd w:val="clear" w:color="auto" w:fill="FFFFFF"/>
              </w:rPr>
              <w:t>Гидросистема рабочая/монтажная</w:t>
            </w:r>
          </w:p>
        </w:tc>
        <w:tc>
          <w:tcPr>
            <w:tcW w:w="1358" w:type="dxa"/>
            <w:vAlign w:val="center"/>
          </w:tcPr>
          <w:p w14:paraId="4F70C198"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86" w:type="dxa"/>
            <w:vAlign w:val="center"/>
          </w:tcPr>
          <w:p w14:paraId="33BFC70D"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72" w:type="dxa"/>
            <w:vAlign w:val="center"/>
          </w:tcPr>
          <w:p w14:paraId="5F44079A"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02" w:type="dxa"/>
            <w:vAlign w:val="center"/>
          </w:tcPr>
          <w:p w14:paraId="4FE47C88"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58" w:type="dxa"/>
            <w:vAlign w:val="center"/>
          </w:tcPr>
          <w:p w14:paraId="0B8A423B" w14:textId="77777777" w:rsidR="0041080C" w:rsidRPr="0041080C" w:rsidRDefault="0041080C" w:rsidP="009F49C8">
            <w:pPr>
              <w:spacing w:after="0" w:line="240" w:lineRule="auto"/>
              <w:jc w:val="center"/>
              <w:rPr>
                <w:rStyle w:val="FontStyle349"/>
                <w:sz w:val="22"/>
                <w:szCs w:val="22"/>
              </w:rPr>
            </w:pPr>
          </w:p>
        </w:tc>
        <w:tc>
          <w:tcPr>
            <w:tcW w:w="1497" w:type="dxa"/>
            <w:tcBorders>
              <w:right w:val="double" w:sz="4" w:space="0" w:color="auto"/>
            </w:tcBorders>
          </w:tcPr>
          <w:p w14:paraId="521B7639" w14:textId="77777777" w:rsidR="0041080C" w:rsidRPr="0041080C" w:rsidRDefault="0041080C" w:rsidP="009F49C8">
            <w:pPr>
              <w:spacing w:after="0" w:line="240" w:lineRule="auto"/>
              <w:jc w:val="center"/>
              <w:rPr>
                <w:rStyle w:val="FontStyle349"/>
                <w:sz w:val="22"/>
                <w:szCs w:val="22"/>
              </w:rPr>
            </w:pPr>
          </w:p>
        </w:tc>
      </w:tr>
      <w:tr w:rsidR="0041080C" w:rsidRPr="0041080C" w14:paraId="3900439F" w14:textId="77777777" w:rsidTr="00776883">
        <w:trPr>
          <w:jc w:val="right"/>
        </w:trPr>
        <w:tc>
          <w:tcPr>
            <w:tcW w:w="674" w:type="dxa"/>
            <w:tcBorders>
              <w:left w:val="double" w:sz="4" w:space="0" w:color="auto"/>
            </w:tcBorders>
            <w:vAlign w:val="center"/>
          </w:tcPr>
          <w:p w14:paraId="677DDA3E"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4.1</w:t>
            </w:r>
          </w:p>
        </w:tc>
        <w:tc>
          <w:tcPr>
            <w:tcW w:w="6309" w:type="dxa"/>
            <w:vAlign w:val="center"/>
          </w:tcPr>
          <w:p w14:paraId="622A7469"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Cs/>
                <w:color w:val="000000"/>
                <w:shd w:val="clear" w:color="auto" w:fill="FFFFFF"/>
              </w:rPr>
              <w:t>тип и модель насоса- аксиально-поршневой 310.2.112</w:t>
            </w:r>
            <w:r w:rsidRPr="0041080C">
              <w:rPr>
                <w:rFonts w:ascii="Times New Roman" w:hAnsi="Times New Roman" w:cs="Times New Roman"/>
                <w:b/>
                <w:bCs/>
                <w:color w:val="000000"/>
                <w:shd w:val="clear" w:color="auto" w:fill="FFFFFF"/>
              </w:rPr>
              <w:t xml:space="preserve"> </w:t>
            </w:r>
          </w:p>
        </w:tc>
        <w:tc>
          <w:tcPr>
            <w:tcW w:w="1358" w:type="dxa"/>
            <w:vAlign w:val="center"/>
          </w:tcPr>
          <w:p w14:paraId="11C0C29A"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86" w:type="dxa"/>
            <w:vAlign w:val="center"/>
          </w:tcPr>
          <w:p w14:paraId="2AF65B59"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72" w:type="dxa"/>
            <w:vAlign w:val="center"/>
          </w:tcPr>
          <w:p w14:paraId="481B3129"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2" w:type="dxa"/>
            <w:vAlign w:val="center"/>
          </w:tcPr>
          <w:p w14:paraId="5639C4D7"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58" w:type="dxa"/>
            <w:vAlign w:val="center"/>
          </w:tcPr>
          <w:p w14:paraId="014148DF" w14:textId="77777777" w:rsidR="0041080C" w:rsidRPr="0041080C" w:rsidRDefault="0041080C" w:rsidP="009F49C8">
            <w:pPr>
              <w:spacing w:after="0" w:line="240" w:lineRule="auto"/>
              <w:jc w:val="center"/>
              <w:rPr>
                <w:rStyle w:val="FontStyle349"/>
                <w:sz w:val="22"/>
                <w:szCs w:val="22"/>
              </w:rPr>
            </w:pPr>
            <w:r w:rsidRPr="0041080C">
              <w:rPr>
                <w:rFonts w:ascii="Times New Roman" w:eastAsia="TimesNewRoman" w:hAnsi="Times New Roman" w:cs="Times New Roman"/>
              </w:rPr>
              <w:t>2</w:t>
            </w:r>
          </w:p>
        </w:tc>
        <w:tc>
          <w:tcPr>
            <w:tcW w:w="1497" w:type="dxa"/>
            <w:tcBorders>
              <w:right w:val="double" w:sz="4" w:space="0" w:color="auto"/>
            </w:tcBorders>
          </w:tcPr>
          <w:p w14:paraId="4095418B" w14:textId="77777777" w:rsidR="0041080C" w:rsidRPr="0041080C" w:rsidRDefault="0041080C" w:rsidP="009F49C8">
            <w:pPr>
              <w:spacing w:after="0" w:line="240" w:lineRule="auto"/>
              <w:jc w:val="center"/>
              <w:rPr>
                <w:rStyle w:val="FontStyle349"/>
                <w:sz w:val="22"/>
                <w:szCs w:val="22"/>
              </w:rPr>
            </w:pPr>
            <w:r w:rsidRPr="0041080C">
              <w:rPr>
                <w:rFonts w:ascii="Times New Roman" w:eastAsia="TimesNewRoman" w:hAnsi="Times New Roman" w:cs="Times New Roman"/>
              </w:rPr>
              <w:t xml:space="preserve">в комп-те </w:t>
            </w:r>
          </w:p>
        </w:tc>
      </w:tr>
      <w:tr w:rsidR="0041080C" w:rsidRPr="0041080C" w14:paraId="35463FD8" w14:textId="77777777" w:rsidTr="00776883">
        <w:trPr>
          <w:jc w:val="right"/>
        </w:trPr>
        <w:tc>
          <w:tcPr>
            <w:tcW w:w="674" w:type="dxa"/>
            <w:tcBorders>
              <w:left w:val="double" w:sz="4" w:space="0" w:color="auto"/>
              <w:bottom w:val="single" w:sz="4" w:space="0" w:color="auto"/>
            </w:tcBorders>
            <w:vAlign w:val="center"/>
          </w:tcPr>
          <w:p w14:paraId="5A2EECB3" w14:textId="17A04011" w:rsidR="0041080C" w:rsidRPr="0041080C" w:rsidRDefault="00776883" w:rsidP="009F49C8">
            <w:pPr>
              <w:spacing w:after="0" w:line="240" w:lineRule="auto"/>
              <w:jc w:val="center"/>
              <w:rPr>
                <w:rFonts w:ascii="Times New Roman" w:hAnsi="Times New Roman" w:cs="Times New Roman"/>
                <w:lang w:eastAsia="ru-RU"/>
              </w:rPr>
            </w:pPr>
            <w:r>
              <w:rPr>
                <w:rFonts w:ascii="Times New Roman" w:hAnsi="Times New Roman" w:cs="Times New Roman"/>
                <w:lang w:eastAsia="ru-RU"/>
              </w:rPr>
              <w:t>4.2</w:t>
            </w:r>
          </w:p>
        </w:tc>
        <w:tc>
          <w:tcPr>
            <w:tcW w:w="6309" w:type="dxa"/>
            <w:tcBorders>
              <w:bottom w:val="single" w:sz="4" w:space="0" w:color="auto"/>
            </w:tcBorders>
            <w:vAlign w:val="center"/>
          </w:tcPr>
          <w:p w14:paraId="553B62DF"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Cs/>
                <w:color w:val="000000"/>
                <w:shd w:val="clear" w:color="auto" w:fill="FFFFFF"/>
              </w:rPr>
              <w:t>номинальное давление, МПа (атм.) - 11,8 (120)</w:t>
            </w:r>
          </w:p>
        </w:tc>
        <w:tc>
          <w:tcPr>
            <w:tcW w:w="1358" w:type="dxa"/>
            <w:tcBorders>
              <w:bottom w:val="single" w:sz="4" w:space="0" w:color="auto"/>
            </w:tcBorders>
            <w:vAlign w:val="center"/>
          </w:tcPr>
          <w:p w14:paraId="624CE8AA"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86" w:type="dxa"/>
            <w:tcBorders>
              <w:bottom w:val="single" w:sz="4" w:space="0" w:color="auto"/>
            </w:tcBorders>
            <w:vAlign w:val="center"/>
          </w:tcPr>
          <w:p w14:paraId="3B86B1ED"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72" w:type="dxa"/>
            <w:tcBorders>
              <w:bottom w:val="single" w:sz="4" w:space="0" w:color="auto"/>
            </w:tcBorders>
            <w:vAlign w:val="center"/>
          </w:tcPr>
          <w:p w14:paraId="3964A7B7"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02" w:type="dxa"/>
            <w:tcBorders>
              <w:bottom w:val="single" w:sz="4" w:space="0" w:color="auto"/>
            </w:tcBorders>
            <w:vAlign w:val="center"/>
          </w:tcPr>
          <w:p w14:paraId="6582F06B"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58" w:type="dxa"/>
            <w:tcBorders>
              <w:bottom w:val="single" w:sz="4" w:space="0" w:color="auto"/>
            </w:tcBorders>
            <w:vAlign w:val="center"/>
          </w:tcPr>
          <w:p w14:paraId="6B4E2A03" w14:textId="77777777" w:rsidR="0041080C" w:rsidRPr="0041080C" w:rsidRDefault="0041080C" w:rsidP="009F49C8">
            <w:pPr>
              <w:spacing w:after="0" w:line="240" w:lineRule="auto"/>
              <w:jc w:val="center"/>
              <w:rPr>
                <w:rStyle w:val="FontStyle349"/>
                <w:sz w:val="22"/>
                <w:szCs w:val="22"/>
              </w:rPr>
            </w:pPr>
          </w:p>
        </w:tc>
        <w:tc>
          <w:tcPr>
            <w:tcW w:w="1497" w:type="dxa"/>
            <w:tcBorders>
              <w:bottom w:val="single" w:sz="4" w:space="0" w:color="auto"/>
              <w:right w:val="double" w:sz="4" w:space="0" w:color="auto"/>
            </w:tcBorders>
          </w:tcPr>
          <w:p w14:paraId="30AE9992" w14:textId="77777777" w:rsidR="0041080C" w:rsidRPr="0041080C" w:rsidRDefault="0041080C" w:rsidP="009F49C8">
            <w:pPr>
              <w:spacing w:after="0" w:line="240" w:lineRule="auto"/>
              <w:jc w:val="center"/>
              <w:rPr>
                <w:rStyle w:val="FontStyle349"/>
                <w:sz w:val="22"/>
                <w:szCs w:val="22"/>
              </w:rPr>
            </w:pPr>
          </w:p>
        </w:tc>
      </w:tr>
      <w:tr w:rsidR="0041080C" w:rsidRPr="0041080C" w14:paraId="6E2FD72B" w14:textId="77777777" w:rsidTr="00776883">
        <w:trPr>
          <w:jc w:val="right"/>
        </w:trPr>
        <w:tc>
          <w:tcPr>
            <w:tcW w:w="674" w:type="dxa"/>
            <w:tcBorders>
              <w:left w:val="double" w:sz="4" w:space="0" w:color="auto"/>
              <w:bottom w:val="single" w:sz="4" w:space="0" w:color="auto"/>
            </w:tcBorders>
            <w:vAlign w:val="center"/>
          </w:tcPr>
          <w:p w14:paraId="630C1816" w14:textId="21125A27" w:rsidR="0041080C" w:rsidRPr="0041080C" w:rsidRDefault="00776883" w:rsidP="009F49C8">
            <w:pPr>
              <w:spacing w:after="0" w:line="240" w:lineRule="auto"/>
              <w:jc w:val="center"/>
              <w:rPr>
                <w:rFonts w:ascii="Times New Roman" w:hAnsi="Times New Roman" w:cs="Times New Roman"/>
                <w:lang w:eastAsia="ru-RU"/>
              </w:rPr>
            </w:pPr>
            <w:r>
              <w:rPr>
                <w:rFonts w:ascii="Times New Roman" w:hAnsi="Times New Roman" w:cs="Times New Roman"/>
                <w:lang w:eastAsia="ru-RU"/>
              </w:rPr>
              <w:t>4.3</w:t>
            </w:r>
          </w:p>
        </w:tc>
        <w:tc>
          <w:tcPr>
            <w:tcW w:w="6309" w:type="dxa"/>
            <w:tcBorders>
              <w:bottom w:val="single" w:sz="4" w:space="0" w:color="auto"/>
            </w:tcBorders>
            <w:vAlign w:val="center"/>
          </w:tcPr>
          <w:p w14:paraId="6204DCEE"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Cs/>
                <w:color w:val="000000"/>
                <w:shd w:val="clear" w:color="auto" w:fill="FFFFFF"/>
              </w:rPr>
              <w:t>номинальная подача, л/мин - 380</w:t>
            </w:r>
          </w:p>
        </w:tc>
        <w:tc>
          <w:tcPr>
            <w:tcW w:w="1358" w:type="dxa"/>
            <w:tcBorders>
              <w:bottom w:val="single" w:sz="4" w:space="0" w:color="auto"/>
            </w:tcBorders>
            <w:vAlign w:val="center"/>
          </w:tcPr>
          <w:p w14:paraId="6F9C879A"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86" w:type="dxa"/>
            <w:tcBorders>
              <w:bottom w:val="single" w:sz="4" w:space="0" w:color="auto"/>
            </w:tcBorders>
            <w:vAlign w:val="center"/>
          </w:tcPr>
          <w:p w14:paraId="630B036C"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72" w:type="dxa"/>
            <w:tcBorders>
              <w:bottom w:val="single" w:sz="4" w:space="0" w:color="auto"/>
            </w:tcBorders>
            <w:vAlign w:val="center"/>
          </w:tcPr>
          <w:p w14:paraId="388F3667"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02" w:type="dxa"/>
            <w:tcBorders>
              <w:bottom w:val="single" w:sz="4" w:space="0" w:color="auto"/>
            </w:tcBorders>
            <w:vAlign w:val="center"/>
          </w:tcPr>
          <w:p w14:paraId="6926E408"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58" w:type="dxa"/>
            <w:tcBorders>
              <w:bottom w:val="single" w:sz="4" w:space="0" w:color="auto"/>
            </w:tcBorders>
            <w:vAlign w:val="center"/>
          </w:tcPr>
          <w:p w14:paraId="14070636" w14:textId="77777777" w:rsidR="0041080C" w:rsidRPr="0041080C" w:rsidRDefault="0041080C" w:rsidP="009F49C8">
            <w:pPr>
              <w:spacing w:after="0" w:line="240" w:lineRule="auto"/>
              <w:jc w:val="center"/>
              <w:rPr>
                <w:rStyle w:val="FontStyle349"/>
                <w:sz w:val="22"/>
                <w:szCs w:val="22"/>
              </w:rPr>
            </w:pPr>
          </w:p>
        </w:tc>
        <w:tc>
          <w:tcPr>
            <w:tcW w:w="1497" w:type="dxa"/>
            <w:tcBorders>
              <w:bottom w:val="single" w:sz="4" w:space="0" w:color="auto"/>
              <w:right w:val="double" w:sz="4" w:space="0" w:color="auto"/>
            </w:tcBorders>
          </w:tcPr>
          <w:p w14:paraId="6C861065" w14:textId="77777777" w:rsidR="0041080C" w:rsidRPr="0041080C" w:rsidRDefault="0041080C" w:rsidP="009F49C8">
            <w:pPr>
              <w:spacing w:after="0" w:line="240" w:lineRule="auto"/>
              <w:jc w:val="center"/>
              <w:rPr>
                <w:rStyle w:val="FontStyle349"/>
                <w:sz w:val="22"/>
                <w:szCs w:val="22"/>
              </w:rPr>
            </w:pPr>
          </w:p>
        </w:tc>
      </w:tr>
      <w:tr w:rsidR="0041080C" w:rsidRPr="0041080C" w14:paraId="1626DAB5" w14:textId="77777777" w:rsidTr="00776883">
        <w:trPr>
          <w:jc w:val="right"/>
        </w:trPr>
        <w:tc>
          <w:tcPr>
            <w:tcW w:w="674" w:type="dxa"/>
            <w:tcBorders>
              <w:top w:val="single" w:sz="4" w:space="0" w:color="auto"/>
              <w:left w:val="nil"/>
              <w:bottom w:val="single" w:sz="4" w:space="0" w:color="auto"/>
              <w:right w:val="nil"/>
            </w:tcBorders>
            <w:vAlign w:val="center"/>
          </w:tcPr>
          <w:p w14:paraId="3C5E7CCA" w14:textId="77777777" w:rsidR="0041080C" w:rsidRPr="0041080C" w:rsidRDefault="0041080C" w:rsidP="009F49C8">
            <w:pPr>
              <w:spacing w:after="0" w:line="240" w:lineRule="auto"/>
              <w:jc w:val="center"/>
              <w:rPr>
                <w:rFonts w:ascii="Times New Roman" w:hAnsi="Times New Roman" w:cs="Times New Roman"/>
                <w:lang w:eastAsia="ru-RU"/>
              </w:rPr>
            </w:pPr>
          </w:p>
        </w:tc>
        <w:tc>
          <w:tcPr>
            <w:tcW w:w="6309" w:type="dxa"/>
            <w:tcBorders>
              <w:top w:val="single" w:sz="4" w:space="0" w:color="auto"/>
              <w:left w:val="nil"/>
              <w:bottom w:val="single" w:sz="4" w:space="0" w:color="auto"/>
              <w:right w:val="nil"/>
            </w:tcBorders>
            <w:vAlign w:val="center"/>
          </w:tcPr>
          <w:p w14:paraId="0FE62814"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p>
        </w:tc>
        <w:tc>
          <w:tcPr>
            <w:tcW w:w="1358" w:type="dxa"/>
            <w:tcBorders>
              <w:top w:val="single" w:sz="4" w:space="0" w:color="auto"/>
              <w:left w:val="nil"/>
              <w:bottom w:val="single" w:sz="4" w:space="0" w:color="auto"/>
              <w:right w:val="nil"/>
            </w:tcBorders>
            <w:vAlign w:val="center"/>
          </w:tcPr>
          <w:p w14:paraId="0B9C40D0"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86" w:type="dxa"/>
            <w:tcBorders>
              <w:top w:val="single" w:sz="4" w:space="0" w:color="auto"/>
              <w:left w:val="nil"/>
              <w:bottom w:val="single" w:sz="4" w:space="0" w:color="auto"/>
              <w:right w:val="nil"/>
            </w:tcBorders>
            <w:vAlign w:val="center"/>
          </w:tcPr>
          <w:p w14:paraId="046F3239"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72" w:type="dxa"/>
            <w:tcBorders>
              <w:top w:val="single" w:sz="4" w:space="0" w:color="auto"/>
              <w:left w:val="nil"/>
              <w:bottom w:val="single" w:sz="4" w:space="0" w:color="auto"/>
              <w:right w:val="nil"/>
            </w:tcBorders>
            <w:vAlign w:val="center"/>
          </w:tcPr>
          <w:p w14:paraId="38E67333"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3657" w:type="dxa"/>
            <w:gridSpan w:val="3"/>
            <w:tcBorders>
              <w:top w:val="single" w:sz="4" w:space="0" w:color="auto"/>
              <w:left w:val="nil"/>
              <w:bottom w:val="single" w:sz="4" w:space="0" w:color="auto"/>
              <w:right w:val="nil"/>
            </w:tcBorders>
            <w:vAlign w:val="center"/>
          </w:tcPr>
          <w:p w14:paraId="7BDE31BB" w14:textId="79668286" w:rsidR="0041080C" w:rsidRPr="0041080C" w:rsidRDefault="0041080C" w:rsidP="009F49C8">
            <w:pPr>
              <w:spacing w:after="0" w:line="240" w:lineRule="auto"/>
              <w:jc w:val="center"/>
              <w:rPr>
                <w:rStyle w:val="FontStyle349"/>
                <w:sz w:val="22"/>
                <w:szCs w:val="22"/>
              </w:rPr>
            </w:pPr>
          </w:p>
        </w:tc>
      </w:tr>
      <w:tr w:rsidR="0041080C" w:rsidRPr="0041080C" w14:paraId="6012613D" w14:textId="77777777" w:rsidTr="00776883">
        <w:trPr>
          <w:jc w:val="right"/>
        </w:trPr>
        <w:tc>
          <w:tcPr>
            <w:tcW w:w="674" w:type="dxa"/>
            <w:tcBorders>
              <w:top w:val="single" w:sz="4" w:space="0" w:color="auto"/>
              <w:left w:val="double" w:sz="4" w:space="0" w:color="auto"/>
            </w:tcBorders>
            <w:vAlign w:val="center"/>
          </w:tcPr>
          <w:p w14:paraId="6BA10A53"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5</w:t>
            </w:r>
          </w:p>
        </w:tc>
        <w:tc>
          <w:tcPr>
            <w:tcW w:w="6309" w:type="dxa"/>
            <w:tcBorders>
              <w:top w:val="single" w:sz="4" w:space="0" w:color="auto"/>
            </w:tcBorders>
            <w:vAlign w:val="center"/>
          </w:tcPr>
          <w:p w14:paraId="1C15F150"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Cs/>
                <w:color w:val="000000"/>
                <w:shd w:val="clear" w:color="auto" w:fill="FFFFFF"/>
              </w:rPr>
              <w:t>Манифольд (стояк с буровым рукавом)</w:t>
            </w:r>
          </w:p>
        </w:tc>
        <w:tc>
          <w:tcPr>
            <w:tcW w:w="1358" w:type="dxa"/>
            <w:tcBorders>
              <w:top w:val="single" w:sz="4" w:space="0" w:color="auto"/>
            </w:tcBorders>
            <w:vAlign w:val="center"/>
          </w:tcPr>
          <w:p w14:paraId="10D757EB"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 xml:space="preserve">узел </w:t>
            </w:r>
          </w:p>
        </w:tc>
        <w:tc>
          <w:tcPr>
            <w:tcW w:w="1386" w:type="dxa"/>
            <w:tcBorders>
              <w:top w:val="single" w:sz="4" w:space="0" w:color="auto"/>
            </w:tcBorders>
            <w:vAlign w:val="center"/>
          </w:tcPr>
          <w:p w14:paraId="30547B49"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узел</w:t>
            </w:r>
          </w:p>
        </w:tc>
        <w:tc>
          <w:tcPr>
            <w:tcW w:w="872" w:type="dxa"/>
            <w:tcBorders>
              <w:top w:val="single" w:sz="4" w:space="0" w:color="auto"/>
            </w:tcBorders>
            <w:vAlign w:val="center"/>
          </w:tcPr>
          <w:p w14:paraId="340A59BD"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2" w:type="dxa"/>
            <w:tcBorders>
              <w:top w:val="single" w:sz="4" w:space="0" w:color="auto"/>
            </w:tcBorders>
            <w:vAlign w:val="center"/>
          </w:tcPr>
          <w:p w14:paraId="0C2186AC"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58" w:type="dxa"/>
            <w:tcBorders>
              <w:top w:val="single" w:sz="4" w:space="0" w:color="auto"/>
            </w:tcBorders>
            <w:vAlign w:val="center"/>
          </w:tcPr>
          <w:p w14:paraId="7D38343F" w14:textId="77777777" w:rsidR="0041080C" w:rsidRPr="0041080C" w:rsidRDefault="0041080C" w:rsidP="009F49C8">
            <w:pPr>
              <w:spacing w:after="0" w:line="240" w:lineRule="auto"/>
              <w:jc w:val="center"/>
              <w:rPr>
                <w:rStyle w:val="FontStyle349"/>
                <w:sz w:val="22"/>
                <w:szCs w:val="22"/>
              </w:rPr>
            </w:pPr>
            <w:r w:rsidRPr="0041080C">
              <w:rPr>
                <w:rStyle w:val="FontStyle349"/>
                <w:sz w:val="22"/>
                <w:szCs w:val="22"/>
              </w:rPr>
              <w:t>1</w:t>
            </w:r>
          </w:p>
        </w:tc>
        <w:tc>
          <w:tcPr>
            <w:tcW w:w="1497" w:type="dxa"/>
            <w:tcBorders>
              <w:top w:val="single" w:sz="4" w:space="0" w:color="auto"/>
              <w:right w:val="double" w:sz="4" w:space="0" w:color="auto"/>
            </w:tcBorders>
          </w:tcPr>
          <w:p w14:paraId="703944D4" w14:textId="77777777" w:rsidR="0041080C" w:rsidRPr="0041080C" w:rsidRDefault="0041080C" w:rsidP="009F49C8">
            <w:pPr>
              <w:spacing w:after="0" w:line="240" w:lineRule="auto"/>
              <w:jc w:val="center"/>
              <w:rPr>
                <w:rStyle w:val="FontStyle349"/>
                <w:sz w:val="22"/>
                <w:szCs w:val="22"/>
              </w:rPr>
            </w:pPr>
          </w:p>
        </w:tc>
      </w:tr>
      <w:tr w:rsidR="0041080C" w:rsidRPr="0041080C" w14:paraId="6F948AFB" w14:textId="77777777" w:rsidTr="00776883">
        <w:trPr>
          <w:jc w:val="right"/>
        </w:trPr>
        <w:tc>
          <w:tcPr>
            <w:tcW w:w="674" w:type="dxa"/>
            <w:tcBorders>
              <w:left w:val="double" w:sz="4" w:space="0" w:color="auto"/>
            </w:tcBorders>
            <w:vAlign w:val="center"/>
          </w:tcPr>
          <w:p w14:paraId="3C29547A" w14:textId="4B32D82A" w:rsidR="0041080C" w:rsidRPr="0041080C" w:rsidRDefault="00776883" w:rsidP="009F49C8">
            <w:pPr>
              <w:spacing w:after="0" w:line="240" w:lineRule="auto"/>
              <w:jc w:val="center"/>
              <w:rPr>
                <w:rFonts w:ascii="Times New Roman" w:hAnsi="Times New Roman" w:cs="Times New Roman"/>
                <w:lang w:eastAsia="ru-RU"/>
              </w:rPr>
            </w:pPr>
            <w:r>
              <w:rPr>
                <w:rFonts w:ascii="Times New Roman" w:hAnsi="Times New Roman" w:cs="Times New Roman"/>
                <w:lang w:eastAsia="ru-RU"/>
              </w:rPr>
              <w:t>5.1</w:t>
            </w:r>
          </w:p>
        </w:tc>
        <w:tc>
          <w:tcPr>
            <w:tcW w:w="6309" w:type="dxa"/>
            <w:vAlign w:val="center"/>
          </w:tcPr>
          <w:p w14:paraId="189A94B4"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
                <w:bCs/>
                <w:color w:val="000000"/>
                <w:shd w:val="clear" w:color="auto" w:fill="FFFFFF"/>
              </w:rPr>
              <w:t> </w:t>
            </w:r>
            <w:r w:rsidRPr="0041080C">
              <w:rPr>
                <w:rFonts w:ascii="Times New Roman" w:hAnsi="Times New Roman" w:cs="Times New Roman"/>
                <w:bCs/>
                <w:color w:val="000000"/>
                <w:shd w:val="clear" w:color="auto" w:fill="FFFFFF"/>
              </w:rPr>
              <w:t>проходное сечение, мм -73</w:t>
            </w:r>
          </w:p>
        </w:tc>
        <w:tc>
          <w:tcPr>
            <w:tcW w:w="1358" w:type="dxa"/>
            <w:vAlign w:val="center"/>
          </w:tcPr>
          <w:p w14:paraId="7D4782B2"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86" w:type="dxa"/>
            <w:vAlign w:val="center"/>
          </w:tcPr>
          <w:p w14:paraId="3B6DE78B"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72" w:type="dxa"/>
            <w:vAlign w:val="center"/>
          </w:tcPr>
          <w:p w14:paraId="02588329"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02" w:type="dxa"/>
            <w:vAlign w:val="center"/>
          </w:tcPr>
          <w:p w14:paraId="18AC7032"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58" w:type="dxa"/>
            <w:vAlign w:val="center"/>
          </w:tcPr>
          <w:p w14:paraId="2A58FFC4" w14:textId="77777777" w:rsidR="0041080C" w:rsidRPr="0041080C" w:rsidRDefault="0041080C" w:rsidP="009F49C8">
            <w:pPr>
              <w:spacing w:after="0" w:line="240" w:lineRule="auto"/>
              <w:jc w:val="center"/>
              <w:rPr>
                <w:rStyle w:val="FontStyle349"/>
                <w:sz w:val="22"/>
                <w:szCs w:val="22"/>
              </w:rPr>
            </w:pPr>
          </w:p>
        </w:tc>
        <w:tc>
          <w:tcPr>
            <w:tcW w:w="1497" w:type="dxa"/>
            <w:tcBorders>
              <w:right w:val="double" w:sz="4" w:space="0" w:color="auto"/>
            </w:tcBorders>
          </w:tcPr>
          <w:p w14:paraId="3358C544" w14:textId="77777777" w:rsidR="0041080C" w:rsidRPr="0041080C" w:rsidRDefault="0041080C" w:rsidP="009F49C8">
            <w:pPr>
              <w:spacing w:after="0" w:line="240" w:lineRule="auto"/>
              <w:jc w:val="center"/>
              <w:rPr>
                <w:rStyle w:val="FontStyle349"/>
                <w:sz w:val="22"/>
                <w:szCs w:val="22"/>
              </w:rPr>
            </w:pPr>
          </w:p>
        </w:tc>
      </w:tr>
      <w:tr w:rsidR="0041080C" w:rsidRPr="0041080C" w14:paraId="107F1EFB" w14:textId="77777777" w:rsidTr="00776883">
        <w:trPr>
          <w:jc w:val="right"/>
        </w:trPr>
        <w:tc>
          <w:tcPr>
            <w:tcW w:w="674" w:type="dxa"/>
            <w:tcBorders>
              <w:left w:val="double" w:sz="4" w:space="0" w:color="auto"/>
            </w:tcBorders>
            <w:vAlign w:val="center"/>
          </w:tcPr>
          <w:p w14:paraId="30A4B1C0" w14:textId="7BDAD848" w:rsidR="0041080C" w:rsidRPr="0041080C" w:rsidRDefault="00776883" w:rsidP="009F49C8">
            <w:pPr>
              <w:spacing w:after="0" w:line="240" w:lineRule="auto"/>
              <w:jc w:val="center"/>
              <w:rPr>
                <w:rFonts w:ascii="Times New Roman" w:hAnsi="Times New Roman" w:cs="Times New Roman"/>
                <w:lang w:eastAsia="ru-RU"/>
              </w:rPr>
            </w:pPr>
            <w:r>
              <w:rPr>
                <w:rFonts w:ascii="Times New Roman" w:hAnsi="Times New Roman" w:cs="Times New Roman"/>
                <w:lang w:eastAsia="ru-RU"/>
              </w:rPr>
              <w:t>5.2</w:t>
            </w:r>
          </w:p>
        </w:tc>
        <w:tc>
          <w:tcPr>
            <w:tcW w:w="6309" w:type="dxa"/>
            <w:vAlign w:val="center"/>
          </w:tcPr>
          <w:p w14:paraId="3943E240"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
                <w:bCs/>
                <w:color w:val="000000"/>
                <w:shd w:val="clear" w:color="auto" w:fill="FFFFFF"/>
              </w:rPr>
              <w:t> </w:t>
            </w:r>
            <w:r w:rsidRPr="0041080C">
              <w:rPr>
                <w:rFonts w:ascii="Times New Roman" w:hAnsi="Times New Roman" w:cs="Times New Roman"/>
                <w:bCs/>
                <w:color w:val="000000"/>
                <w:shd w:val="clear" w:color="auto" w:fill="FFFFFF"/>
              </w:rPr>
              <w:t>рабочее давление, МПа (атм.) - 20 (200)</w:t>
            </w:r>
          </w:p>
        </w:tc>
        <w:tc>
          <w:tcPr>
            <w:tcW w:w="1358" w:type="dxa"/>
            <w:vAlign w:val="center"/>
          </w:tcPr>
          <w:p w14:paraId="7C4B805F"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86" w:type="dxa"/>
            <w:vAlign w:val="center"/>
          </w:tcPr>
          <w:p w14:paraId="7788B585"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72" w:type="dxa"/>
            <w:vAlign w:val="center"/>
          </w:tcPr>
          <w:p w14:paraId="52A896A4"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02" w:type="dxa"/>
            <w:vAlign w:val="center"/>
          </w:tcPr>
          <w:p w14:paraId="28A7FE00"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58" w:type="dxa"/>
            <w:vAlign w:val="center"/>
          </w:tcPr>
          <w:p w14:paraId="4FC81978" w14:textId="77777777" w:rsidR="0041080C" w:rsidRPr="0041080C" w:rsidRDefault="0041080C" w:rsidP="009F49C8">
            <w:pPr>
              <w:spacing w:after="0" w:line="240" w:lineRule="auto"/>
              <w:jc w:val="center"/>
              <w:rPr>
                <w:rStyle w:val="FontStyle349"/>
                <w:sz w:val="22"/>
                <w:szCs w:val="22"/>
              </w:rPr>
            </w:pPr>
          </w:p>
        </w:tc>
        <w:tc>
          <w:tcPr>
            <w:tcW w:w="1497" w:type="dxa"/>
            <w:tcBorders>
              <w:right w:val="double" w:sz="4" w:space="0" w:color="auto"/>
            </w:tcBorders>
          </w:tcPr>
          <w:p w14:paraId="4A85F7C5" w14:textId="77777777" w:rsidR="0041080C" w:rsidRPr="0041080C" w:rsidRDefault="0041080C" w:rsidP="009F49C8">
            <w:pPr>
              <w:spacing w:after="0" w:line="240" w:lineRule="auto"/>
              <w:jc w:val="center"/>
              <w:rPr>
                <w:rStyle w:val="FontStyle349"/>
                <w:sz w:val="22"/>
                <w:szCs w:val="22"/>
              </w:rPr>
            </w:pPr>
          </w:p>
        </w:tc>
      </w:tr>
      <w:tr w:rsidR="0041080C" w:rsidRPr="0041080C" w14:paraId="4DDD4127" w14:textId="77777777" w:rsidTr="00776883">
        <w:trPr>
          <w:jc w:val="right"/>
        </w:trPr>
        <w:tc>
          <w:tcPr>
            <w:tcW w:w="674" w:type="dxa"/>
            <w:tcBorders>
              <w:left w:val="double" w:sz="4" w:space="0" w:color="auto"/>
            </w:tcBorders>
            <w:vAlign w:val="center"/>
          </w:tcPr>
          <w:p w14:paraId="77D43190"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6</w:t>
            </w:r>
          </w:p>
        </w:tc>
        <w:tc>
          <w:tcPr>
            <w:tcW w:w="6309" w:type="dxa"/>
            <w:vAlign w:val="center"/>
          </w:tcPr>
          <w:p w14:paraId="227E4BDD"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Cs/>
                <w:color w:val="000000"/>
                <w:shd w:val="clear" w:color="auto" w:fill="FFFFFF"/>
              </w:rPr>
              <w:t>Габаритные размеры подъемного блока в транспортном положении, мм:</w:t>
            </w:r>
          </w:p>
        </w:tc>
        <w:tc>
          <w:tcPr>
            <w:tcW w:w="1358" w:type="dxa"/>
            <w:vAlign w:val="center"/>
          </w:tcPr>
          <w:p w14:paraId="62311C26"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кр. бл.</w:t>
            </w:r>
          </w:p>
        </w:tc>
        <w:tc>
          <w:tcPr>
            <w:tcW w:w="1386" w:type="dxa"/>
            <w:vAlign w:val="center"/>
          </w:tcPr>
          <w:p w14:paraId="1111C6DB"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72" w:type="dxa"/>
            <w:vAlign w:val="center"/>
          </w:tcPr>
          <w:p w14:paraId="72068C5B"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02" w:type="dxa"/>
            <w:vAlign w:val="center"/>
          </w:tcPr>
          <w:p w14:paraId="0043863C"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58" w:type="dxa"/>
            <w:vAlign w:val="center"/>
          </w:tcPr>
          <w:p w14:paraId="398152FC" w14:textId="77777777" w:rsidR="0041080C" w:rsidRPr="0041080C" w:rsidRDefault="0041080C" w:rsidP="009F49C8">
            <w:pPr>
              <w:spacing w:after="0" w:line="240" w:lineRule="auto"/>
              <w:jc w:val="center"/>
              <w:rPr>
                <w:rStyle w:val="FontStyle349"/>
                <w:sz w:val="22"/>
                <w:szCs w:val="22"/>
              </w:rPr>
            </w:pPr>
            <w:r w:rsidRPr="0041080C">
              <w:rPr>
                <w:rFonts w:ascii="Times New Roman" w:eastAsia="TimesNewRoman" w:hAnsi="Times New Roman" w:cs="Times New Roman"/>
              </w:rPr>
              <w:t>-"-</w:t>
            </w:r>
          </w:p>
        </w:tc>
        <w:tc>
          <w:tcPr>
            <w:tcW w:w="1497" w:type="dxa"/>
            <w:tcBorders>
              <w:right w:val="double" w:sz="4" w:space="0" w:color="auto"/>
            </w:tcBorders>
            <w:vAlign w:val="center"/>
          </w:tcPr>
          <w:p w14:paraId="31596750" w14:textId="77777777" w:rsidR="0041080C" w:rsidRPr="0041080C" w:rsidRDefault="0041080C" w:rsidP="009F49C8">
            <w:pPr>
              <w:spacing w:after="0" w:line="240" w:lineRule="auto"/>
              <w:jc w:val="center"/>
              <w:rPr>
                <w:rStyle w:val="FontStyle349"/>
                <w:sz w:val="22"/>
                <w:szCs w:val="22"/>
              </w:rPr>
            </w:pPr>
          </w:p>
        </w:tc>
      </w:tr>
      <w:tr w:rsidR="0041080C" w:rsidRPr="0041080C" w14:paraId="5CDFADB7" w14:textId="77777777" w:rsidTr="00776883">
        <w:trPr>
          <w:jc w:val="right"/>
        </w:trPr>
        <w:tc>
          <w:tcPr>
            <w:tcW w:w="674" w:type="dxa"/>
            <w:tcBorders>
              <w:left w:val="double" w:sz="4" w:space="0" w:color="auto"/>
            </w:tcBorders>
            <w:vAlign w:val="center"/>
          </w:tcPr>
          <w:p w14:paraId="3C194DE2" w14:textId="76830993" w:rsidR="0041080C" w:rsidRPr="0041080C" w:rsidRDefault="00776883" w:rsidP="009F49C8">
            <w:pPr>
              <w:spacing w:after="0" w:line="240" w:lineRule="auto"/>
              <w:jc w:val="center"/>
              <w:rPr>
                <w:rFonts w:ascii="Times New Roman" w:hAnsi="Times New Roman" w:cs="Times New Roman"/>
                <w:lang w:eastAsia="ru-RU"/>
              </w:rPr>
            </w:pPr>
            <w:r>
              <w:rPr>
                <w:rFonts w:ascii="Times New Roman" w:hAnsi="Times New Roman" w:cs="Times New Roman"/>
                <w:lang w:eastAsia="ru-RU"/>
              </w:rPr>
              <w:t>6.1</w:t>
            </w:r>
          </w:p>
        </w:tc>
        <w:tc>
          <w:tcPr>
            <w:tcW w:w="6309" w:type="dxa"/>
            <w:vAlign w:val="center"/>
          </w:tcPr>
          <w:p w14:paraId="31CDB357"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Cs/>
                <w:color w:val="000000"/>
                <w:shd w:val="clear" w:color="auto" w:fill="FFFFFF"/>
              </w:rPr>
              <w:t>шасси БАЗ-69096- 20000х3250х4500</w:t>
            </w:r>
          </w:p>
        </w:tc>
        <w:tc>
          <w:tcPr>
            <w:tcW w:w="1358" w:type="dxa"/>
            <w:vAlign w:val="center"/>
          </w:tcPr>
          <w:p w14:paraId="3B65DB16"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86" w:type="dxa"/>
            <w:vAlign w:val="center"/>
          </w:tcPr>
          <w:p w14:paraId="4D92A399"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72" w:type="dxa"/>
            <w:vAlign w:val="center"/>
          </w:tcPr>
          <w:p w14:paraId="0D9AFECD"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2" w:type="dxa"/>
            <w:vAlign w:val="center"/>
          </w:tcPr>
          <w:p w14:paraId="0E2DA643"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58" w:type="dxa"/>
            <w:vAlign w:val="center"/>
          </w:tcPr>
          <w:p w14:paraId="08501D21" w14:textId="77777777" w:rsidR="0041080C" w:rsidRPr="0041080C" w:rsidRDefault="0041080C" w:rsidP="009F49C8">
            <w:pPr>
              <w:spacing w:after="0" w:line="240" w:lineRule="auto"/>
              <w:jc w:val="center"/>
              <w:rPr>
                <w:rStyle w:val="FontStyle349"/>
                <w:sz w:val="22"/>
                <w:szCs w:val="22"/>
              </w:rPr>
            </w:pPr>
          </w:p>
        </w:tc>
        <w:tc>
          <w:tcPr>
            <w:tcW w:w="1497" w:type="dxa"/>
            <w:tcBorders>
              <w:right w:val="double" w:sz="4" w:space="0" w:color="auto"/>
            </w:tcBorders>
          </w:tcPr>
          <w:p w14:paraId="047A24BA" w14:textId="77777777" w:rsidR="0041080C" w:rsidRPr="0041080C" w:rsidRDefault="0041080C" w:rsidP="009F49C8">
            <w:pPr>
              <w:spacing w:after="0" w:line="240" w:lineRule="auto"/>
              <w:jc w:val="center"/>
              <w:rPr>
                <w:rStyle w:val="FontStyle349"/>
                <w:sz w:val="22"/>
                <w:szCs w:val="22"/>
              </w:rPr>
            </w:pPr>
          </w:p>
        </w:tc>
      </w:tr>
      <w:tr w:rsidR="0041080C" w:rsidRPr="0041080C" w14:paraId="6C701BD8" w14:textId="77777777" w:rsidTr="00776883">
        <w:trPr>
          <w:jc w:val="right"/>
        </w:trPr>
        <w:tc>
          <w:tcPr>
            <w:tcW w:w="674" w:type="dxa"/>
            <w:tcBorders>
              <w:left w:val="double" w:sz="4" w:space="0" w:color="auto"/>
            </w:tcBorders>
            <w:vAlign w:val="center"/>
          </w:tcPr>
          <w:p w14:paraId="0C181D86"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7</w:t>
            </w:r>
          </w:p>
        </w:tc>
        <w:tc>
          <w:tcPr>
            <w:tcW w:w="6309" w:type="dxa"/>
            <w:vAlign w:val="center"/>
          </w:tcPr>
          <w:p w14:paraId="14316191"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Cs/>
                <w:color w:val="000000"/>
                <w:shd w:val="clear" w:color="auto" w:fill="FFFFFF"/>
              </w:rPr>
              <w:t>Технические характеристики комплектующего оборудования</w:t>
            </w:r>
          </w:p>
        </w:tc>
        <w:tc>
          <w:tcPr>
            <w:tcW w:w="1358" w:type="dxa"/>
            <w:vAlign w:val="center"/>
          </w:tcPr>
          <w:p w14:paraId="4578C0E1"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86" w:type="dxa"/>
            <w:vAlign w:val="center"/>
          </w:tcPr>
          <w:p w14:paraId="448C6356"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72" w:type="dxa"/>
            <w:vAlign w:val="center"/>
          </w:tcPr>
          <w:p w14:paraId="58CBADC9"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02" w:type="dxa"/>
            <w:vAlign w:val="center"/>
          </w:tcPr>
          <w:p w14:paraId="18D6E62B"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58" w:type="dxa"/>
            <w:vAlign w:val="center"/>
          </w:tcPr>
          <w:p w14:paraId="0748B38D" w14:textId="77777777" w:rsidR="0041080C" w:rsidRPr="0041080C" w:rsidRDefault="0041080C" w:rsidP="009F49C8">
            <w:pPr>
              <w:spacing w:after="0" w:line="240" w:lineRule="auto"/>
              <w:jc w:val="center"/>
              <w:rPr>
                <w:rStyle w:val="FontStyle349"/>
                <w:sz w:val="22"/>
                <w:szCs w:val="22"/>
              </w:rPr>
            </w:pPr>
          </w:p>
        </w:tc>
        <w:tc>
          <w:tcPr>
            <w:tcW w:w="1497" w:type="dxa"/>
            <w:tcBorders>
              <w:right w:val="double" w:sz="4" w:space="0" w:color="auto"/>
            </w:tcBorders>
          </w:tcPr>
          <w:p w14:paraId="0B1CD6FB" w14:textId="77777777" w:rsidR="0041080C" w:rsidRPr="0041080C" w:rsidRDefault="0041080C" w:rsidP="009F49C8">
            <w:pPr>
              <w:spacing w:after="0" w:line="240" w:lineRule="auto"/>
              <w:jc w:val="center"/>
              <w:rPr>
                <w:rStyle w:val="FontStyle349"/>
                <w:sz w:val="22"/>
                <w:szCs w:val="22"/>
              </w:rPr>
            </w:pPr>
          </w:p>
        </w:tc>
      </w:tr>
    </w:tbl>
    <w:p w14:paraId="53026471" w14:textId="77777777" w:rsidR="00776883" w:rsidRDefault="00776883">
      <w:pPr>
        <w:rPr>
          <w:lang w:val="en-US"/>
        </w:rPr>
      </w:pPr>
    </w:p>
    <w:p w14:paraId="3EC76A4C" w14:textId="77777777" w:rsidR="00776883" w:rsidRDefault="00776883">
      <w:pPr>
        <w:rPr>
          <w:lang w:val="en-US"/>
        </w:rPr>
      </w:pPr>
    </w:p>
    <w:p w14:paraId="2524D815" w14:textId="4C022F26" w:rsidR="00776883" w:rsidRPr="00776883" w:rsidRDefault="00776883" w:rsidP="00776883">
      <w:pPr>
        <w:jc w:val="right"/>
      </w:pPr>
      <w:r w:rsidRPr="0041080C">
        <w:rPr>
          <w:rFonts w:ascii="Times New Roman" w:hAnsi="Times New Roman" w:cs="Times New Roman"/>
          <w:lang w:eastAsia="ru-RU"/>
        </w:rPr>
        <w:t>Продолжение таблицы 12.</w:t>
      </w:r>
      <w:r>
        <w:rPr>
          <w:rFonts w:ascii="Times New Roman" w:hAnsi="Times New Roman" w:cs="Times New Roman"/>
          <w:lang w:eastAsia="ru-RU"/>
        </w:rPr>
        <w:t>7</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6309"/>
        <w:gridCol w:w="122"/>
        <w:gridCol w:w="1236"/>
        <w:gridCol w:w="12"/>
        <w:gridCol w:w="1374"/>
        <w:gridCol w:w="872"/>
        <w:gridCol w:w="8"/>
        <w:gridCol w:w="794"/>
        <w:gridCol w:w="14"/>
        <w:gridCol w:w="1344"/>
        <w:gridCol w:w="22"/>
        <w:gridCol w:w="1475"/>
      </w:tblGrid>
      <w:tr w:rsidR="0041080C" w:rsidRPr="0041080C" w14:paraId="27C8C2B7" w14:textId="77777777" w:rsidTr="00776883">
        <w:trPr>
          <w:jc w:val="right"/>
        </w:trPr>
        <w:tc>
          <w:tcPr>
            <w:tcW w:w="674" w:type="dxa"/>
            <w:tcBorders>
              <w:left w:val="double" w:sz="4" w:space="0" w:color="auto"/>
            </w:tcBorders>
            <w:vAlign w:val="center"/>
          </w:tcPr>
          <w:p w14:paraId="23E9244F"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7.1</w:t>
            </w:r>
          </w:p>
        </w:tc>
        <w:tc>
          <w:tcPr>
            <w:tcW w:w="6309" w:type="dxa"/>
            <w:vAlign w:val="center"/>
          </w:tcPr>
          <w:p w14:paraId="4222A179"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Cs/>
                <w:color w:val="000000"/>
                <w:shd w:val="clear" w:color="auto" w:fill="FFFFFF"/>
              </w:rPr>
              <w:t>Буровой ротор РУП-560:</w:t>
            </w:r>
          </w:p>
        </w:tc>
        <w:tc>
          <w:tcPr>
            <w:tcW w:w="1358" w:type="dxa"/>
            <w:gridSpan w:val="2"/>
            <w:vAlign w:val="center"/>
          </w:tcPr>
          <w:p w14:paraId="45997054" w14:textId="77777777" w:rsidR="0041080C" w:rsidRPr="0041080C" w:rsidRDefault="0041080C" w:rsidP="009F49C8">
            <w:pPr>
              <w:spacing w:after="0" w:line="240" w:lineRule="auto"/>
              <w:jc w:val="center"/>
              <w:rPr>
                <w:rFonts w:ascii="Times New Roman" w:eastAsia="TimesNewRoman" w:hAnsi="Times New Roman" w:cs="Times New Roman"/>
              </w:rPr>
            </w:pPr>
            <w:proofErr w:type="spellStart"/>
            <w:r w:rsidRPr="0041080C">
              <w:rPr>
                <w:rFonts w:ascii="Times New Roman" w:eastAsia="TimesNewRoman" w:hAnsi="Times New Roman" w:cs="Times New Roman"/>
              </w:rPr>
              <w:t>кр.бл</w:t>
            </w:r>
            <w:proofErr w:type="spellEnd"/>
            <w:r w:rsidRPr="0041080C">
              <w:rPr>
                <w:rFonts w:ascii="Times New Roman" w:eastAsia="TimesNewRoman" w:hAnsi="Times New Roman" w:cs="Times New Roman"/>
              </w:rPr>
              <w:t>.</w:t>
            </w:r>
          </w:p>
        </w:tc>
        <w:tc>
          <w:tcPr>
            <w:tcW w:w="1386" w:type="dxa"/>
            <w:gridSpan w:val="2"/>
            <w:vAlign w:val="center"/>
          </w:tcPr>
          <w:p w14:paraId="2A772A66" w14:textId="77777777" w:rsidR="0041080C" w:rsidRPr="0041080C" w:rsidRDefault="0041080C" w:rsidP="009F49C8">
            <w:pPr>
              <w:spacing w:after="0" w:line="240" w:lineRule="auto"/>
              <w:jc w:val="center"/>
              <w:rPr>
                <w:rFonts w:ascii="Times New Roman" w:eastAsia="TimesNewRoman" w:hAnsi="Times New Roman" w:cs="Times New Roman"/>
              </w:rPr>
            </w:pPr>
            <w:proofErr w:type="spellStart"/>
            <w:r w:rsidRPr="0041080C">
              <w:rPr>
                <w:rFonts w:ascii="Times New Roman" w:eastAsia="TimesNewRoman" w:hAnsi="Times New Roman" w:cs="Times New Roman"/>
              </w:rPr>
              <w:t>кр.бл</w:t>
            </w:r>
            <w:proofErr w:type="spellEnd"/>
            <w:r w:rsidRPr="0041080C">
              <w:rPr>
                <w:rFonts w:ascii="Times New Roman" w:eastAsia="TimesNewRoman" w:hAnsi="Times New Roman" w:cs="Times New Roman"/>
              </w:rPr>
              <w:t>.</w:t>
            </w:r>
          </w:p>
        </w:tc>
        <w:tc>
          <w:tcPr>
            <w:tcW w:w="872" w:type="dxa"/>
            <w:vAlign w:val="center"/>
          </w:tcPr>
          <w:p w14:paraId="38A24367"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2" w:type="dxa"/>
            <w:gridSpan w:val="2"/>
            <w:vAlign w:val="center"/>
          </w:tcPr>
          <w:p w14:paraId="440090AC"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58" w:type="dxa"/>
            <w:gridSpan w:val="2"/>
            <w:vAlign w:val="center"/>
          </w:tcPr>
          <w:p w14:paraId="64BAF08C" w14:textId="77777777" w:rsidR="0041080C" w:rsidRPr="0041080C" w:rsidRDefault="0041080C" w:rsidP="009F49C8">
            <w:pPr>
              <w:spacing w:after="0" w:line="240" w:lineRule="auto"/>
              <w:jc w:val="center"/>
              <w:rPr>
                <w:rStyle w:val="FontStyle349"/>
                <w:sz w:val="22"/>
                <w:szCs w:val="22"/>
              </w:rPr>
            </w:pPr>
            <w:r w:rsidRPr="0041080C">
              <w:rPr>
                <w:rStyle w:val="FontStyle349"/>
                <w:sz w:val="22"/>
                <w:szCs w:val="22"/>
              </w:rPr>
              <w:t>1</w:t>
            </w:r>
          </w:p>
        </w:tc>
        <w:tc>
          <w:tcPr>
            <w:tcW w:w="1497" w:type="dxa"/>
            <w:gridSpan w:val="2"/>
            <w:tcBorders>
              <w:right w:val="double" w:sz="4" w:space="0" w:color="auto"/>
            </w:tcBorders>
          </w:tcPr>
          <w:p w14:paraId="72AB116F" w14:textId="77777777" w:rsidR="0041080C" w:rsidRPr="0041080C" w:rsidRDefault="0041080C" w:rsidP="009F49C8">
            <w:pPr>
              <w:spacing w:after="0" w:line="240" w:lineRule="auto"/>
              <w:jc w:val="center"/>
              <w:rPr>
                <w:rStyle w:val="FontStyle349"/>
                <w:sz w:val="22"/>
                <w:szCs w:val="22"/>
              </w:rPr>
            </w:pPr>
            <w:r w:rsidRPr="0041080C">
              <w:rPr>
                <w:rFonts w:ascii="Times New Roman" w:eastAsia="TimesNewRoman" w:hAnsi="Times New Roman" w:cs="Times New Roman"/>
              </w:rPr>
              <w:t>в комп-те</w:t>
            </w:r>
          </w:p>
        </w:tc>
      </w:tr>
      <w:tr w:rsidR="0041080C" w:rsidRPr="0041080C" w14:paraId="54D91A28" w14:textId="77777777" w:rsidTr="00776883">
        <w:trPr>
          <w:jc w:val="right"/>
        </w:trPr>
        <w:tc>
          <w:tcPr>
            <w:tcW w:w="674" w:type="dxa"/>
            <w:tcBorders>
              <w:left w:val="double" w:sz="4" w:space="0" w:color="auto"/>
            </w:tcBorders>
            <w:vAlign w:val="center"/>
          </w:tcPr>
          <w:p w14:paraId="23666D92"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1</w:t>
            </w:r>
          </w:p>
        </w:tc>
        <w:tc>
          <w:tcPr>
            <w:tcW w:w="6431" w:type="dxa"/>
            <w:gridSpan w:val="2"/>
            <w:vAlign w:val="center"/>
          </w:tcPr>
          <w:p w14:paraId="2B862E91" w14:textId="77777777" w:rsidR="0041080C" w:rsidRPr="0041080C" w:rsidRDefault="0041080C" w:rsidP="009F49C8">
            <w:pPr>
              <w:spacing w:after="0" w:line="240" w:lineRule="auto"/>
              <w:jc w:val="center"/>
              <w:rPr>
                <w:rFonts w:ascii="Times New Roman" w:hAnsi="Times New Roman" w:cs="Times New Roman"/>
                <w:bCs/>
                <w:color w:val="000000"/>
                <w:shd w:val="clear" w:color="auto" w:fill="FFFFFF"/>
              </w:rPr>
            </w:pPr>
            <w:r w:rsidRPr="0041080C">
              <w:rPr>
                <w:rFonts w:ascii="Times New Roman" w:hAnsi="Times New Roman" w:cs="Times New Roman"/>
                <w:bCs/>
                <w:color w:val="000000"/>
                <w:shd w:val="clear" w:color="auto" w:fill="FFFFFF"/>
              </w:rPr>
              <w:t>2</w:t>
            </w:r>
          </w:p>
        </w:tc>
        <w:tc>
          <w:tcPr>
            <w:tcW w:w="1248" w:type="dxa"/>
            <w:gridSpan w:val="2"/>
            <w:vAlign w:val="center"/>
          </w:tcPr>
          <w:p w14:paraId="55B530D0"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3</w:t>
            </w:r>
          </w:p>
        </w:tc>
        <w:tc>
          <w:tcPr>
            <w:tcW w:w="1374" w:type="dxa"/>
            <w:vAlign w:val="center"/>
          </w:tcPr>
          <w:p w14:paraId="231E87FC"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4</w:t>
            </w:r>
          </w:p>
        </w:tc>
        <w:tc>
          <w:tcPr>
            <w:tcW w:w="880" w:type="dxa"/>
            <w:gridSpan w:val="2"/>
            <w:vAlign w:val="center"/>
          </w:tcPr>
          <w:p w14:paraId="6553A204"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5</w:t>
            </w:r>
          </w:p>
        </w:tc>
        <w:tc>
          <w:tcPr>
            <w:tcW w:w="808" w:type="dxa"/>
            <w:gridSpan w:val="2"/>
            <w:vAlign w:val="center"/>
          </w:tcPr>
          <w:p w14:paraId="547B5AA1"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6</w:t>
            </w:r>
          </w:p>
        </w:tc>
        <w:tc>
          <w:tcPr>
            <w:tcW w:w="1366" w:type="dxa"/>
            <w:gridSpan w:val="2"/>
            <w:vAlign w:val="center"/>
          </w:tcPr>
          <w:p w14:paraId="1B50B0E7" w14:textId="77777777" w:rsidR="0041080C" w:rsidRPr="0041080C" w:rsidRDefault="0041080C" w:rsidP="009F49C8">
            <w:pPr>
              <w:spacing w:after="0" w:line="240" w:lineRule="auto"/>
              <w:jc w:val="center"/>
              <w:rPr>
                <w:rStyle w:val="FontStyle349"/>
                <w:sz w:val="22"/>
                <w:szCs w:val="22"/>
              </w:rPr>
            </w:pPr>
            <w:r w:rsidRPr="0041080C">
              <w:rPr>
                <w:rStyle w:val="FontStyle349"/>
                <w:sz w:val="22"/>
                <w:szCs w:val="22"/>
              </w:rPr>
              <w:t>7</w:t>
            </w:r>
          </w:p>
        </w:tc>
        <w:tc>
          <w:tcPr>
            <w:tcW w:w="1475" w:type="dxa"/>
            <w:tcBorders>
              <w:right w:val="double" w:sz="4" w:space="0" w:color="auto"/>
            </w:tcBorders>
          </w:tcPr>
          <w:p w14:paraId="019F3C4D" w14:textId="77777777" w:rsidR="0041080C" w:rsidRPr="0041080C" w:rsidRDefault="0041080C" w:rsidP="009F49C8">
            <w:pPr>
              <w:spacing w:after="0" w:line="240" w:lineRule="auto"/>
              <w:jc w:val="center"/>
              <w:rPr>
                <w:rStyle w:val="FontStyle349"/>
                <w:sz w:val="22"/>
                <w:szCs w:val="22"/>
              </w:rPr>
            </w:pPr>
            <w:r w:rsidRPr="0041080C">
              <w:rPr>
                <w:rStyle w:val="FontStyle349"/>
                <w:sz w:val="22"/>
                <w:szCs w:val="22"/>
              </w:rPr>
              <w:t>8</w:t>
            </w:r>
          </w:p>
        </w:tc>
      </w:tr>
      <w:tr w:rsidR="0041080C" w:rsidRPr="0041080C" w14:paraId="1A011AF9" w14:textId="77777777" w:rsidTr="00776883">
        <w:trPr>
          <w:jc w:val="right"/>
        </w:trPr>
        <w:tc>
          <w:tcPr>
            <w:tcW w:w="674" w:type="dxa"/>
            <w:tcBorders>
              <w:left w:val="double" w:sz="4" w:space="0" w:color="auto"/>
            </w:tcBorders>
            <w:vAlign w:val="center"/>
          </w:tcPr>
          <w:p w14:paraId="27CD559D"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7.2</w:t>
            </w:r>
          </w:p>
        </w:tc>
        <w:tc>
          <w:tcPr>
            <w:tcW w:w="6431" w:type="dxa"/>
            <w:gridSpan w:val="2"/>
            <w:vAlign w:val="center"/>
          </w:tcPr>
          <w:p w14:paraId="0B5A2841"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Cs/>
                <w:color w:val="000000"/>
                <w:shd w:val="clear" w:color="auto" w:fill="FFFFFF"/>
              </w:rPr>
              <w:t>Вертлюг буровой ВБ -100</w:t>
            </w:r>
          </w:p>
        </w:tc>
        <w:tc>
          <w:tcPr>
            <w:tcW w:w="1248" w:type="dxa"/>
            <w:gridSpan w:val="2"/>
            <w:vAlign w:val="center"/>
          </w:tcPr>
          <w:p w14:paraId="1CC6EC47"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74" w:type="dxa"/>
            <w:vAlign w:val="center"/>
          </w:tcPr>
          <w:p w14:paraId="16632F25"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80" w:type="dxa"/>
            <w:gridSpan w:val="2"/>
            <w:vAlign w:val="center"/>
          </w:tcPr>
          <w:p w14:paraId="76145FA0"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08" w:type="dxa"/>
            <w:gridSpan w:val="2"/>
            <w:vAlign w:val="center"/>
          </w:tcPr>
          <w:p w14:paraId="06A57E61"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66" w:type="dxa"/>
            <w:gridSpan w:val="2"/>
            <w:vAlign w:val="center"/>
          </w:tcPr>
          <w:p w14:paraId="15EE0F74" w14:textId="77777777" w:rsidR="0041080C" w:rsidRPr="0041080C" w:rsidRDefault="0041080C" w:rsidP="009F49C8">
            <w:pPr>
              <w:spacing w:after="0" w:line="240" w:lineRule="auto"/>
              <w:jc w:val="center"/>
              <w:rPr>
                <w:rStyle w:val="FontStyle349"/>
                <w:sz w:val="22"/>
                <w:szCs w:val="22"/>
              </w:rPr>
            </w:pPr>
          </w:p>
        </w:tc>
        <w:tc>
          <w:tcPr>
            <w:tcW w:w="1475" w:type="dxa"/>
            <w:tcBorders>
              <w:right w:val="double" w:sz="4" w:space="0" w:color="auto"/>
            </w:tcBorders>
          </w:tcPr>
          <w:p w14:paraId="68D3A22A" w14:textId="77777777" w:rsidR="0041080C" w:rsidRPr="0041080C" w:rsidRDefault="0041080C" w:rsidP="009F49C8">
            <w:pPr>
              <w:spacing w:after="0" w:line="240" w:lineRule="auto"/>
              <w:jc w:val="center"/>
              <w:rPr>
                <w:rStyle w:val="FontStyle349"/>
                <w:sz w:val="22"/>
                <w:szCs w:val="22"/>
              </w:rPr>
            </w:pPr>
            <w:r w:rsidRPr="0041080C">
              <w:rPr>
                <w:rFonts w:ascii="Times New Roman" w:eastAsia="TimesNewRoman" w:hAnsi="Times New Roman" w:cs="Times New Roman"/>
              </w:rPr>
              <w:t>в комп-те</w:t>
            </w:r>
          </w:p>
        </w:tc>
      </w:tr>
      <w:tr w:rsidR="0041080C" w:rsidRPr="0041080C" w14:paraId="6D49DCCF" w14:textId="77777777" w:rsidTr="00776883">
        <w:trPr>
          <w:jc w:val="right"/>
        </w:trPr>
        <w:tc>
          <w:tcPr>
            <w:tcW w:w="674" w:type="dxa"/>
            <w:tcBorders>
              <w:left w:val="double" w:sz="4" w:space="0" w:color="auto"/>
            </w:tcBorders>
            <w:vAlign w:val="center"/>
          </w:tcPr>
          <w:p w14:paraId="377483A5"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7.2.1</w:t>
            </w:r>
          </w:p>
        </w:tc>
        <w:tc>
          <w:tcPr>
            <w:tcW w:w="6431" w:type="dxa"/>
            <w:gridSpan w:val="2"/>
            <w:vAlign w:val="center"/>
          </w:tcPr>
          <w:p w14:paraId="0BEB2BD5"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Cs/>
                <w:color w:val="000000"/>
                <w:shd w:val="clear" w:color="auto" w:fill="FFFFFF"/>
              </w:rPr>
              <w:t xml:space="preserve">Допускаемая </w:t>
            </w:r>
            <w:proofErr w:type="gramStart"/>
            <w:r w:rsidRPr="0041080C">
              <w:rPr>
                <w:rFonts w:ascii="Times New Roman" w:hAnsi="Times New Roman" w:cs="Times New Roman"/>
                <w:bCs/>
                <w:color w:val="000000"/>
                <w:shd w:val="clear" w:color="auto" w:fill="FFFFFF"/>
              </w:rPr>
              <w:t>нагрузка ,</w:t>
            </w:r>
            <w:proofErr w:type="gramEnd"/>
            <w:r w:rsidRPr="0041080C">
              <w:rPr>
                <w:rFonts w:ascii="Times New Roman" w:hAnsi="Times New Roman" w:cs="Times New Roman"/>
                <w:bCs/>
                <w:color w:val="000000"/>
                <w:shd w:val="clear" w:color="auto" w:fill="FFFFFF"/>
              </w:rPr>
              <w:t xml:space="preserve"> кН (тс) -981 (100)</w:t>
            </w:r>
          </w:p>
        </w:tc>
        <w:tc>
          <w:tcPr>
            <w:tcW w:w="1248" w:type="dxa"/>
            <w:gridSpan w:val="2"/>
            <w:vAlign w:val="center"/>
          </w:tcPr>
          <w:p w14:paraId="57FD4A84"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74" w:type="dxa"/>
            <w:vAlign w:val="center"/>
          </w:tcPr>
          <w:p w14:paraId="2B209660"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80" w:type="dxa"/>
            <w:gridSpan w:val="2"/>
            <w:vAlign w:val="center"/>
          </w:tcPr>
          <w:p w14:paraId="1C35B459"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8" w:type="dxa"/>
            <w:gridSpan w:val="2"/>
            <w:vAlign w:val="center"/>
          </w:tcPr>
          <w:p w14:paraId="53547B25"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66" w:type="dxa"/>
            <w:gridSpan w:val="2"/>
            <w:vAlign w:val="center"/>
          </w:tcPr>
          <w:p w14:paraId="6B0518D9" w14:textId="77777777" w:rsidR="0041080C" w:rsidRPr="0041080C" w:rsidRDefault="0041080C" w:rsidP="009F49C8">
            <w:pPr>
              <w:spacing w:after="0" w:line="240" w:lineRule="auto"/>
              <w:jc w:val="center"/>
              <w:rPr>
                <w:rStyle w:val="FontStyle349"/>
                <w:sz w:val="22"/>
                <w:szCs w:val="22"/>
              </w:rPr>
            </w:pPr>
          </w:p>
        </w:tc>
        <w:tc>
          <w:tcPr>
            <w:tcW w:w="1475" w:type="dxa"/>
            <w:tcBorders>
              <w:right w:val="double" w:sz="4" w:space="0" w:color="auto"/>
            </w:tcBorders>
          </w:tcPr>
          <w:p w14:paraId="3D9737F1" w14:textId="77777777" w:rsidR="0041080C" w:rsidRPr="0041080C" w:rsidRDefault="0041080C" w:rsidP="009F49C8">
            <w:pPr>
              <w:spacing w:after="0" w:line="240" w:lineRule="auto"/>
              <w:jc w:val="center"/>
              <w:rPr>
                <w:rStyle w:val="FontStyle349"/>
                <w:sz w:val="22"/>
                <w:szCs w:val="22"/>
              </w:rPr>
            </w:pPr>
          </w:p>
        </w:tc>
      </w:tr>
      <w:tr w:rsidR="0041080C" w:rsidRPr="0041080C" w14:paraId="34B5B524" w14:textId="77777777" w:rsidTr="00776883">
        <w:trPr>
          <w:jc w:val="right"/>
        </w:trPr>
        <w:tc>
          <w:tcPr>
            <w:tcW w:w="674" w:type="dxa"/>
            <w:tcBorders>
              <w:left w:val="double" w:sz="4" w:space="0" w:color="auto"/>
            </w:tcBorders>
            <w:vAlign w:val="center"/>
          </w:tcPr>
          <w:p w14:paraId="45A8DD3F"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7.2.2</w:t>
            </w:r>
          </w:p>
        </w:tc>
        <w:tc>
          <w:tcPr>
            <w:tcW w:w="6431" w:type="dxa"/>
            <w:gridSpan w:val="2"/>
            <w:vAlign w:val="center"/>
          </w:tcPr>
          <w:p w14:paraId="7A3C9106"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Cs/>
                <w:color w:val="000000"/>
                <w:shd w:val="clear" w:color="auto" w:fill="FFFFFF"/>
              </w:rPr>
              <w:t xml:space="preserve">Диаметр проходного </w:t>
            </w:r>
            <w:proofErr w:type="gramStart"/>
            <w:r w:rsidRPr="0041080C">
              <w:rPr>
                <w:rFonts w:ascii="Times New Roman" w:hAnsi="Times New Roman" w:cs="Times New Roman"/>
                <w:bCs/>
                <w:color w:val="000000"/>
                <w:shd w:val="clear" w:color="auto" w:fill="FFFFFF"/>
              </w:rPr>
              <w:t>отверстия ,мм</w:t>
            </w:r>
            <w:proofErr w:type="gramEnd"/>
            <w:r w:rsidRPr="0041080C">
              <w:rPr>
                <w:rFonts w:ascii="Times New Roman" w:hAnsi="Times New Roman" w:cs="Times New Roman"/>
                <w:bCs/>
                <w:color w:val="000000"/>
                <w:shd w:val="clear" w:color="auto" w:fill="FFFFFF"/>
              </w:rPr>
              <w:t>- 75</w:t>
            </w:r>
          </w:p>
        </w:tc>
        <w:tc>
          <w:tcPr>
            <w:tcW w:w="1248" w:type="dxa"/>
            <w:gridSpan w:val="2"/>
            <w:vAlign w:val="center"/>
          </w:tcPr>
          <w:p w14:paraId="00949CE7"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74" w:type="dxa"/>
            <w:vAlign w:val="center"/>
          </w:tcPr>
          <w:p w14:paraId="6053F7FF"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80" w:type="dxa"/>
            <w:gridSpan w:val="2"/>
            <w:vAlign w:val="center"/>
          </w:tcPr>
          <w:p w14:paraId="105DE6AE"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8" w:type="dxa"/>
            <w:gridSpan w:val="2"/>
            <w:vAlign w:val="center"/>
          </w:tcPr>
          <w:p w14:paraId="7D675582"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66" w:type="dxa"/>
            <w:gridSpan w:val="2"/>
            <w:vAlign w:val="center"/>
          </w:tcPr>
          <w:p w14:paraId="00485431" w14:textId="77777777" w:rsidR="0041080C" w:rsidRPr="0041080C" w:rsidRDefault="0041080C" w:rsidP="009F49C8">
            <w:pPr>
              <w:spacing w:after="0" w:line="240" w:lineRule="auto"/>
              <w:jc w:val="center"/>
              <w:rPr>
                <w:rStyle w:val="FontStyle349"/>
                <w:sz w:val="22"/>
                <w:szCs w:val="22"/>
              </w:rPr>
            </w:pPr>
          </w:p>
        </w:tc>
        <w:tc>
          <w:tcPr>
            <w:tcW w:w="1475" w:type="dxa"/>
            <w:tcBorders>
              <w:right w:val="double" w:sz="4" w:space="0" w:color="auto"/>
            </w:tcBorders>
          </w:tcPr>
          <w:p w14:paraId="71D287EE" w14:textId="77777777" w:rsidR="0041080C" w:rsidRPr="0041080C" w:rsidRDefault="0041080C" w:rsidP="009F49C8">
            <w:pPr>
              <w:spacing w:after="0" w:line="240" w:lineRule="auto"/>
              <w:jc w:val="center"/>
              <w:rPr>
                <w:rStyle w:val="FontStyle349"/>
                <w:sz w:val="22"/>
                <w:szCs w:val="22"/>
              </w:rPr>
            </w:pPr>
          </w:p>
        </w:tc>
      </w:tr>
      <w:tr w:rsidR="0041080C" w:rsidRPr="0041080C" w14:paraId="012CBA8B" w14:textId="77777777" w:rsidTr="00776883">
        <w:trPr>
          <w:jc w:val="right"/>
        </w:trPr>
        <w:tc>
          <w:tcPr>
            <w:tcW w:w="674" w:type="dxa"/>
            <w:tcBorders>
              <w:left w:val="double" w:sz="4" w:space="0" w:color="auto"/>
            </w:tcBorders>
            <w:vAlign w:val="center"/>
          </w:tcPr>
          <w:p w14:paraId="39F2FBB9"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7.2.3</w:t>
            </w:r>
          </w:p>
        </w:tc>
        <w:tc>
          <w:tcPr>
            <w:tcW w:w="6431" w:type="dxa"/>
            <w:gridSpan w:val="2"/>
            <w:vAlign w:val="center"/>
          </w:tcPr>
          <w:p w14:paraId="39AFB349"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Cs/>
                <w:color w:val="000000"/>
                <w:shd w:val="clear" w:color="auto" w:fill="FFFFFF"/>
              </w:rPr>
              <w:t>Набольшая частота вращение, об/(мин) – 6 (360)</w:t>
            </w:r>
          </w:p>
        </w:tc>
        <w:tc>
          <w:tcPr>
            <w:tcW w:w="1248" w:type="dxa"/>
            <w:gridSpan w:val="2"/>
            <w:vAlign w:val="center"/>
          </w:tcPr>
          <w:p w14:paraId="247DD183"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74" w:type="dxa"/>
            <w:vAlign w:val="center"/>
          </w:tcPr>
          <w:p w14:paraId="09DB47D7"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80" w:type="dxa"/>
            <w:gridSpan w:val="2"/>
            <w:vAlign w:val="center"/>
          </w:tcPr>
          <w:p w14:paraId="3C5FADE4"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8" w:type="dxa"/>
            <w:gridSpan w:val="2"/>
            <w:vAlign w:val="center"/>
          </w:tcPr>
          <w:p w14:paraId="3D9ED2CE"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66" w:type="dxa"/>
            <w:gridSpan w:val="2"/>
            <w:vAlign w:val="center"/>
          </w:tcPr>
          <w:p w14:paraId="1109ED8C" w14:textId="77777777" w:rsidR="0041080C" w:rsidRPr="0041080C" w:rsidRDefault="0041080C" w:rsidP="009F49C8">
            <w:pPr>
              <w:spacing w:after="0" w:line="240" w:lineRule="auto"/>
              <w:jc w:val="center"/>
              <w:rPr>
                <w:rStyle w:val="FontStyle349"/>
                <w:sz w:val="22"/>
                <w:szCs w:val="22"/>
              </w:rPr>
            </w:pPr>
          </w:p>
        </w:tc>
        <w:tc>
          <w:tcPr>
            <w:tcW w:w="1475" w:type="dxa"/>
            <w:tcBorders>
              <w:right w:val="double" w:sz="4" w:space="0" w:color="auto"/>
            </w:tcBorders>
          </w:tcPr>
          <w:p w14:paraId="44EADCFD" w14:textId="77777777" w:rsidR="0041080C" w:rsidRPr="0041080C" w:rsidRDefault="0041080C" w:rsidP="009F49C8">
            <w:pPr>
              <w:spacing w:after="0" w:line="240" w:lineRule="auto"/>
              <w:jc w:val="center"/>
              <w:rPr>
                <w:rStyle w:val="FontStyle349"/>
                <w:sz w:val="22"/>
                <w:szCs w:val="22"/>
              </w:rPr>
            </w:pPr>
          </w:p>
        </w:tc>
      </w:tr>
      <w:tr w:rsidR="0041080C" w:rsidRPr="0041080C" w14:paraId="690FA4A5" w14:textId="77777777" w:rsidTr="00776883">
        <w:trPr>
          <w:jc w:val="right"/>
        </w:trPr>
        <w:tc>
          <w:tcPr>
            <w:tcW w:w="674" w:type="dxa"/>
            <w:tcBorders>
              <w:left w:val="double" w:sz="4" w:space="0" w:color="auto"/>
            </w:tcBorders>
            <w:vAlign w:val="center"/>
          </w:tcPr>
          <w:p w14:paraId="2BFD17CD"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7.2.4</w:t>
            </w:r>
          </w:p>
        </w:tc>
        <w:tc>
          <w:tcPr>
            <w:tcW w:w="6431" w:type="dxa"/>
            <w:gridSpan w:val="2"/>
            <w:vAlign w:val="center"/>
          </w:tcPr>
          <w:p w14:paraId="2786DAE2"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Cs/>
                <w:color w:val="000000"/>
                <w:shd w:val="clear" w:color="auto" w:fill="FFFFFF"/>
              </w:rPr>
              <w:t>Приводная мощность кН (тс) 180 (240)</w:t>
            </w:r>
          </w:p>
        </w:tc>
        <w:tc>
          <w:tcPr>
            <w:tcW w:w="1248" w:type="dxa"/>
            <w:gridSpan w:val="2"/>
            <w:vAlign w:val="center"/>
          </w:tcPr>
          <w:p w14:paraId="7B87D30C"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74" w:type="dxa"/>
            <w:vAlign w:val="center"/>
          </w:tcPr>
          <w:p w14:paraId="24B86BBC"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80" w:type="dxa"/>
            <w:gridSpan w:val="2"/>
            <w:vAlign w:val="center"/>
          </w:tcPr>
          <w:p w14:paraId="5209CA9C"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8" w:type="dxa"/>
            <w:gridSpan w:val="2"/>
            <w:vAlign w:val="center"/>
          </w:tcPr>
          <w:p w14:paraId="5CAEAF2B"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66" w:type="dxa"/>
            <w:gridSpan w:val="2"/>
            <w:vAlign w:val="center"/>
          </w:tcPr>
          <w:p w14:paraId="3482DF10" w14:textId="77777777" w:rsidR="0041080C" w:rsidRPr="0041080C" w:rsidRDefault="0041080C" w:rsidP="009F49C8">
            <w:pPr>
              <w:spacing w:after="0" w:line="240" w:lineRule="auto"/>
              <w:jc w:val="center"/>
              <w:rPr>
                <w:rStyle w:val="FontStyle349"/>
                <w:sz w:val="22"/>
                <w:szCs w:val="22"/>
              </w:rPr>
            </w:pPr>
          </w:p>
        </w:tc>
        <w:tc>
          <w:tcPr>
            <w:tcW w:w="1475" w:type="dxa"/>
            <w:tcBorders>
              <w:right w:val="double" w:sz="4" w:space="0" w:color="auto"/>
            </w:tcBorders>
          </w:tcPr>
          <w:p w14:paraId="1BB42582" w14:textId="77777777" w:rsidR="0041080C" w:rsidRPr="0041080C" w:rsidRDefault="0041080C" w:rsidP="009F49C8">
            <w:pPr>
              <w:spacing w:after="0" w:line="240" w:lineRule="auto"/>
              <w:jc w:val="center"/>
              <w:rPr>
                <w:rStyle w:val="FontStyle349"/>
                <w:sz w:val="22"/>
                <w:szCs w:val="22"/>
              </w:rPr>
            </w:pPr>
          </w:p>
        </w:tc>
      </w:tr>
      <w:tr w:rsidR="0041080C" w:rsidRPr="0041080C" w14:paraId="3D499B02" w14:textId="77777777" w:rsidTr="00776883">
        <w:trPr>
          <w:jc w:val="right"/>
        </w:trPr>
        <w:tc>
          <w:tcPr>
            <w:tcW w:w="674" w:type="dxa"/>
            <w:tcBorders>
              <w:left w:val="double" w:sz="4" w:space="0" w:color="auto"/>
            </w:tcBorders>
            <w:vAlign w:val="center"/>
          </w:tcPr>
          <w:p w14:paraId="182C4588"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7.2.5</w:t>
            </w:r>
          </w:p>
        </w:tc>
        <w:tc>
          <w:tcPr>
            <w:tcW w:w="6431" w:type="dxa"/>
            <w:gridSpan w:val="2"/>
            <w:vAlign w:val="center"/>
          </w:tcPr>
          <w:p w14:paraId="757421FC"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Cs/>
                <w:color w:val="000000"/>
                <w:shd w:val="clear" w:color="auto" w:fill="FFFFFF"/>
              </w:rPr>
              <w:t xml:space="preserve">Наибольшая </w:t>
            </w:r>
            <w:proofErr w:type="gramStart"/>
            <w:r w:rsidRPr="0041080C">
              <w:rPr>
                <w:rFonts w:ascii="Times New Roman" w:hAnsi="Times New Roman" w:cs="Times New Roman"/>
                <w:bCs/>
                <w:color w:val="000000"/>
                <w:shd w:val="clear" w:color="auto" w:fill="FFFFFF"/>
              </w:rPr>
              <w:t>крутящий  кН</w:t>
            </w:r>
            <w:proofErr w:type="gramEnd"/>
            <w:r w:rsidRPr="0041080C">
              <w:rPr>
                <w:rFonts w:ascii="Times New Roman" w:hAnsi="Times New Roman" w:cs="Times New Roman"/>
                <w:bCs/>
                <w:color w:val="000000"/>
                <w:shd w:val="clear" w:color="auto" w:fill="FFFFFF"/>
              </w:rPr>
              <w:t xml:space="preserve"> (тс) 19,6 (2000)</w:t>
            </w:r>
          </w:p>
        </w:tc>
        <w:tc>
          <w:tcPr>
            <w:tcW w:w="1248" w:type="dxa"/>
            <w:gridSpan w:val="2"/>
            <w:vAlign w:val="center"/>
          </w:tcPr>
          <w:p w14:paraId="0348A781"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74" w:type="dxa"/>
            <w:vAlign w:val="center"/>
          </w:tcPr>
          <w:p w14:paraId="154EA328"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80" w:type="dxa"/>
            <w:gridSpan w:val="2"/>
            <w:vAlign w:val="center"/>
          </w:tcPr>
          <w:p w14:paraId="04D5FE38"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8" w:type="dxa"/>
            <w:gridSpan w:val="2"/>
            <w:vAlign w:val="center"/>
          </w:tcPr>
          <w:p w14:paraId="208655CE"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66" w:type="dxa"/>
            <w:gridSpan w:val="2"/>
            <w:vAlign w:val="center"/>
          </w:tcPr>
          <w:p w14:paraId="5C9680CC" w14:textId="77777777" w:rsidR="0041080C" w:rsidRPr="0041080C" w:rsidRDefault="0041080C" w:rsidP="009F49C8">
            <w:pPr>
              <w:spacing w:after="0" w:line="240" w:lineRule="auto"/>
              <w:jc w:val="center"/>
              <w:rPr>
                <w:rStyle w:val="FontStyle349"/>
                <w:sz w:val="22"/>
                <w:szCs w:val="22"/>
              </w:rPr>
            </w:pPr>
          </w:p>
        </w:tc>
        <w:tc>
          <w:tcPr>
            <w:tcW w:w="1475" w:type="dxa"/>
            <w:tcBorders>
              <w:right w:val="double" w:sz="4" w:space="0" w:color="auto"/>
            </w:tcBorders>
          </w:tcPr>
          <w:p w14:paraId="14D7FE75" w14:textId="77777777" w:rsidR="0041080C" w:rsidRPr="0041080C" w:rsidRDefault="0041080C" w:rsidP="009F49C8">
            <w:pPr>
              <w:spacing w:after="0" w:line="240" w:lineRule="auto"/>
              <w:jc w:val="center"/>
              <w:rPr>
                <w:rStyle w:val="FontStyle349"/>
                <w:sz w:val="22"/>
                <w:szCs w:val="22"/>
              </w:rPr>
            </w:pPr>
          </w:p>
        </w:tc>
      </w:tr>
      <w:tr w:rsidR="0041080C" w:rsidRPr="0041080C" w14:paraId="0ECA20D6" w14:textId="77777777" w:rsidTr="00776883">
        <w:trPr>
          <w:jc w:val="right"/>
        </w:trPr>
        <w:tc>
          <w:tcPr>
            <w:tcW w:w="674" w:type="dxa"/>
            <w:tcBorders>
              <w:left w:val="double" w:sz="4" w:space="0" w:color="auto"/>
            </w:tcBorders>
            <w:vAlign w:val="center"/>
          </w:tcPr>
          <w:p w14:paraId="4BCC60A9"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7.2.6</w:t>
            </w:r>
          </w:p>
        </w:tc>
        <w:tc>
          <w:tcPr>
            <w:tcW w:w="6431" w:type="dxa"/>
            <w:gridSpan w:val="2"/>
            <w:vAlign w:val="center"/>
          </w:tcPr>
          <w:p w14:paraId="7AA5116D"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Cs/>
                <w:color w:val="000000"/>
                <w:shd w:val="clear" w:color="auto" w:fill="FFFFFF"/>
              </w:rPr>
              <w:t xml:space="preserve">Наибольшая частота вращения об мин 150 </w:t>
            </w:r>
          </w:p>
        </w:tc>
        <w:tc>
          <w:tcPr>
            <w:tcW w:w="1248" w:type="dxa"/>
            <w:gridSpan w:val="2"/>
            <w:vAlign w:val="center"/>
          </w:tcPr>
          <w:p w14:paraId="299A813A"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74" w:type="dxa"/>
            <w:vAlign w:val="center"/>
          </w:tcPr>
          <w:p w14:paraId="275C6703"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80" w:type="dxa"/>
            <w:gridSpan w:val="2"/>
            <w:vAlign w:val="center"/>
          </w:tcPr>
          <w:p w14:paraId="1EE8A8DF"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08" w:type="dxa"/>
            <w:gridSpan w:val="2"/>
            <w:vAlign w:val="center"/>
          </w:tcPr>
          <w:p w14:paraId="5EA33120"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66" w:type="dxa"/>
            <w:gridSpan w:val="2"/>
            <w:vAlign w:val="center"/>
          </w:tcPr>
          <w:p w14:paraId="35A088B8" w14:textId="77777777" w:rsidR="0041080C" w:rsidRPr="0041080C" w:rsidRDefault="0041080C" w:rsidP="009F49C8">
            <w:pPr>
              <w:spacing w:after="0" w:line="240" w:lineRule="auto"/>
              <w:jc w:val="center"/>
              <w:rPr>
                <w:rStyle w:val="FontStyle349"/>
                <w:sz w:val="22"/>
                <w:szCs w:val="22"/>
              </w:rPr>
            </w:pPr>
          </w:p>
        </w:tc>
        <w:tc>
          <w:tcPr>
            <w:tcW w:w="1475" w:type="dxa"/>
            <w:tcBorders>
              <w:right w:val="double" w:sz="4" w:space="0" w:color="auto"/>
            </w:tcBorders>
          </w:tcPr>
          <w:p w14:paraId="6AA9CA7E" w14:textId="77777777" w:rsidR="0041080C" w:rsidRPr="0041080C" w:rsidRDefault="0041080C" w:rsidP="009F49C8">
            <w:pPr>
              <w:spacing w:after="0" w:line="240" w:lineRule="auto"/>
              <w:jc w:val="center"/>
              <w:rPr>
                <w:rStyle w:val="FontStyle349"/>
                <w:sz w:val="22"/>
                <w:szCs w:val="22"/>
              </w:rPr>
            </w:pPr>
          </w:p>
        </w:tc>
      </w:tr>
      <w:tr w:rsidR="0041080C" w:rsidRPr="0041080C" w14:paraId="5ECE6651" w14:textId="77777777" w:rsidTr="00776883">
        <w:trPr>
          <w:jc w:val="right"/>
        </w:trPr>
        <w:tc>
          <w:tcPr>
            <w:tcW w:w="674" w:type="dxa"/>
            <w:tcBorders>
              <w:left w:val="double" w:sz="4" w:space="0" w:color="auto"/>
            </w:tcBorders>
            <w:vAlign w:val="center"/>
          </w:tcPr>
          <w:p w14:paraId="7B5A7C25"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8</w:t>
            </w:r>
          </w:p>
        </w:tc>
        <w:tc>
          <w:tcPr>
            <w:tcW w:w="6431" w:type="dxa"/>
            <w:gridSpan w:val="2"/>
            <w:vAlign w:val="center"/>
          </w:tcPr>
          <w:p w14:paraId="59597F71"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color w:val="000000"/>
                <w:shd w:val="clear" w:color="auto" w:fill="FFFFFF"/>
              </w:rPr>
              <w:t>Аварийный электропривод</w:t>
            </w:r>
          </w:p>
        </w:tc>
        <w:tc>
          <w:tcPr>
            <w:tcW w:w="1248" w:type="dxa"/>
            <w:gridSpan w:val="2"/>
            <w:vAlign w:val="center"/>
          </w:tcPr>
          <w:p w14:paraId="597AF062"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 xml:space="preserve">узел </w:t>
            </w:r>
          </w:p>
        </w:tc>
        <w:tc>
          <w:tcPr>
            <w:tcW w:w="1374" w:type="dxa"/>
            <w:vAlign w:val="center"/>
          </w:tcPr>
          <w:p w14:paraId="5C64D3BD"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узел</w:t>
            </w:r>
          </w:p>
        </w:tc>
        <w:tc>
          <w:tcPr>
            <w:tcW w:w="880" w:type="dxa"/>
            <w:gridSpan w:val="2"/>
            <w:vAlign w:val="center"/>
          </w:tcPr>
          <w:p w14:paraId="231BE855"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8" w:type="dxa"/>
            <w:gridSpan w:val="2"/>
            <w:vAlign w:val="center"/>
          </w:tcPr>
          <w:p w14:paraId="00ACC339"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66" w:type="dxa"/>
            <w:gridSpan w:val="2"/>
            <w:vAlign w:val="center"/>
          </w:tcPr>
          <w:p w14:paraId="7ECA19FA" w14:textId="77777777" w:rsidR="0041080C" w:rsidRPr="0041080C" w:rsidRDefault="0041080C" w:rsidP="009F49C8">
            <w:pPr>
              <w:spacing w:after="0" w:line="240" w:lineRule="auto"/>
              <w:jc w:val="center"/>
              <w:rPr>
                <w:rStyle w:val="FontStyle349"/>
                <w:sz w:val="22"/>
                <w:szCs w:val="22"/>
              </w:rPr>
            </w:pPr>
            <w:r w:rsidRPr="0041080C">
              <w:rPr>
                <w:rStyle w:val="FontStyle349"/>
                <w:sz w:val="22"/>
                <w:szCs w:val="22"/>
              </w:rPr>
              <w:t>1</w:t>
            </w:r>
          </w:p>
        </w:tc>
        <w:tc>
          <w:tcPr>
            <w:tcW w:w="1475" w:type="dxa"/>
            <w:tcBorders>
              <w:right w:val="double" w:sz="4" w:space="0" w:color="auto"/>
            </w:tcBorders>
          </w:tcPr>
          <w:p w14:paraId="2A537579" w14:textId="77777777" w:rsidR="0041080C" w:rsidRPr="0041080C" w:rsidRDefault="0041080C" w:rsidP="009F49C8">
            <w:pPr>
              <w:spacing w:after="0" w:line="240" w:lineRule="auto"/>
              <w:jc w:val="center"/>
              <w:rPr>
                <w:rStyle w:val="FontStyle349"/>
                <w:sz w:val="22"/>
                <w:szCs w:val="22"/>
              </w:rPr>
            </w:pPr>
            <w:r w:rsidRPr="0041080C">
              <w:rPr>
                <w:rFonts w:ascii="Times New Roman" w:eastAsia="TimesNewRoman" w:hAnsi="Times New Roman" w:cs="Times New Roman"/>
              </w:rPr>
              <w:t>в комп-те</w:t>
            </w:r>
          </w:p>
        </w:tc>
      </w:tr>
      <w:tr w:rsidR="0041080C" w:rsidRPr="0041080C" w14:paraId="75D36624" w14:textId="77777777" w:rsidTr="00776883">
        <w:trPr>
          <w:jc w:val="right"/>
        </w:trPr>
        <w:tc>
          <w:tcPr>
            <w:tcW w:w="674" w:type="dxa"/>
            <w:tcBorders>
              <w:left w:val="double" w:sz="4" w:space="0" w:color="auto"/>
            </w:tcBorders>
            <w:vAlign w:val="center"/>
          </w:tcPr>
          <w:p w14:paraId="2F381695"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9</w:t>
            </w:r>
          </w:p>
        </w:tc>
        <w:tc>
          <w:tcPr>
            <w:tcW w:w="6431" w:type="dxa"/>
            <w:gridSpan w:val="2"/>
            <w:vAlign w:val="center"/>
          </w:tcPr>
          <w:p w14:paraId="15C70DDA"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color w:val="000000"/>
                <w:shd w:val="clear" w:color="auto" w:fill="FFFFFF"/>
              </w:rPr>
              <w:t xml:space="preserve">Освещение </w:t>
            </w:r>
            <w:proofErr w:type="gramStart"/>
            <w:r w:rsidRPr="0041080C">
              <w:rPr>
                <w:rFonts w:ascii="Times New Roman" w:hAnsi="Times New Roman" w:cs="Times New Roman"/>
                <w:color w:val="000000"/>
                <w:shd w:val="clear" w:color="auto" w:fill="FFFFFF"/>
              </w:rPr>
              <w:t>взрывозащищенное  В</w:t>
            </w:r>
            <w:proofErr w:type="gramEnd"/>
            <w:r w:rsidRPr="0041080C">
              <w:rPr>
                <w:rFonts w:ascii="Times New Roman" w:hAnsi="Times New Roman" w:cs="Times New Roman"/>
                <w:color w:val="000000"/>
                <w:shd w:val="clear" w:color="auto" w:fill="FFFFFF"/>
              </w:rPr>
              <w:t xml:space="preserve"> -220</w:t>
            </w:r>
          </w:p>
        </w:tc>
        <w:tc>
          <w:tcPr>
            <w:tcW w:w="1248" w:type="dxa"/>
            <w:gridSpan w:val="2"/>
            <w:vAlign w:val="center"/>
          </w:tcPr>
          <w:p w14:paraId="106B0EC2"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74" w:type="dxa"/>
            <w:vAlign w:val="center"/>
          </w:tcPr>
          <w:p w14:paraId="7621E28B"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80" w:type="dxa"/>
            <w:gridSpan w:val="2"/>
            <w:vAlign w:val="center"/>
          </w:tcPr>
          <w:p w14:paraId="0CFCE5EF"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8" w:type="dxa"/>
            <w:gridSpan w:val="2"/>
            <w:vAlign w:val="center"/>
          </w:tcPr>
          <w:p w14:paraId="5D0DC9FB"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66" w:type="dxa"/>
            <w:gridSpan w:val="2"/>
            <w:vAlign w:val="center"/>
          </w:tcPr>
          <w:p w14:paraId="750A78F3" w14:textId="77777777" w:rsidR="0041080C" w:rsidRPr="0041080C" w:rsidRDefault="0041080C" w:rsidP="009F49C8">
            <w:pPr>
              <w:spacing w:after="0" w:line="240" w:lineRule="auto"/>
              <w:jc w:val="center"/>
              <w:rPr>
                <w:rStyle w:val="FontStyle349"/>
                <w:sz w:val="22"/>
                <w:szCs w:val="22"/>
              </w:rPr>
            </w:pPr>
          </w:p>
        </w:tc>
        <w:tc>
          <w:tcPr>
            <w:tcW w:w="1475" w:type="dxa"/>
            <w:tcBorders>
              <w:right w:val="double" w:sz="4" w:space="0" w:color="auto"/>
            </w:tcBorders>
          </w:tcPr>
          <w:p w14:paraId="2DCEE928" w14:textId="77777777" w:rsidR="0041080C" w:rsidRPr="0041080C" w:rsidRDefault="0041080C" w:rsidP="009F49C8">
            <w:pPr>
              <w:spacing w:after="0" w:line="240" w:lineRule="auto"/>
              <w:jc w:val="center"/>
              <w:rPr>
                <w:rStyle w:val="FontStyle349"/>
                <w:sz w:val="22"/>
                <w:szCs w:val="22"/>
              </w:rPr>
            </w:pPr>
          </w:p>
        </w:tc>
      </w:tr>
      <w:tr w:rsidR="0041080C" w:rsidRPr="0041080C" w14:paraId="5C44C293" w14:textId="77777777" w:rsidTr="00776883">
        <w:trPr>
          <w:jc w:val="right"/>
        </w:trPr>
        <w:tc>
          <w:tcPr>
            <w:tcW w:w="674" w:type="dxa"/>
            <w:tcBorders>
              <w:left w:val="double" w:sz="4" w:space="0" w:color="auto"/>
            </w:tcBorders>
            <w:vAlign w:val="center"/>
          </w:tcPr>
          <w:p w14:paraId="4A025F46"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10</w:t>
            </w:r>
          </w:p>
        </w:tc>
        <w:tc>
          <w:tcPr>
            <w:tcW w:w="6431" w:type="dxa"/>
            <w:gridSpan w:val="2"/>
            <w:vAlign w:val="center"/>
          </w:tcPr>
          <w:p w14:paraId="580DE55B"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color w:val="000000"/>
                <w:shd w:val="clear" w:color="auto" w:fill="FFFFFF"/>
              </w:rPr>
              <w:t>Талевая система с устройством перепуска талевого каната</w:t>
            </w:r>
          </w:p>
        </w:tc>
        <w:tc>
          <w:tcPr>
            <w:tcW w:w="1248" w:type="dxa"/>
            <w:gridSpan w:val="2"/>
            <w:vAlign w:val="center"/>
          </w:tcPr>
          <w:p w14:paraId="2824C79A"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 xml:space="preserve">узел </w:t>
            </w:r>
          </w:p>
        </w:tc>
        <w:tc>
          <w:tcPr>
            <w:tcW w:w="1374" w:type="dxa"/>
            <w:vAlign w:val="center"/>
          </w:tcPr>
          <w:p w14:paraId="260A15DF"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узел</w:t>
            </w:r>
          </w:p>
        </w:tc>
        <w:tc>
          <w:tcPr>
            <w:tcW w:w="880" w:type="dxa"/>
            <w:gridSpan w:val="2"/>
            <w:vAlign w:val="center"/>
          </w:tcPr>
          <w:p w14:paraId="6BF5C4F4"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8" w:type="dxa"/>
            <w:gridSpan w:val="2"/>
            <w:vAlign w:val="center"/>
          </w:tcPr>
          <w:p w14:paraId="4E91C6A4"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66" w:type="dxa"/>
            <w:gridSpan w:val="2"/>
            <w:vAlign w:val="center"/>
          </w:tcPr>
          <w:p w14:paraId="497E611D" w14:textId="77777777" w:rsidR="0041080C" w:rsidRPr="0041080C" w:rsidRDefault="0041080C" w:rsidP="009F49C8">
            <w:pPr>
              <w:spacing w:after="0" w:line="240" w:lineRule="auto"/>
              <w:jc w:val="center"/>
              <w:rPr>
                <w:rStyle w:val="FontStyle349"/>
                <w:sz w:val="22"/>
                <w:szCs w:val="22"/>
              </w:rPr>
            </w:pPr>
            <w:r w:rsidRPr="0041080C">
              <w:rPr>
                <w:rStyle w:val="FontStyle349"/>
                <w:sz w:val="22"/>
                <w:szCs w:val="22"/>
              </w:rPr>
              <w:t>1</w:t>
            </w:r>
          </w:p>
        </w:tc>
        <w:tc>
          <w:tcPr>
            <w:tcW w:w="1475" w:type="dxa"/>
            <w:tcBorders>
              <w:right w:val="double" w:sz="4" w:space="0" w:color="auto"/>
            </w:tcBorders>
          </w:tcPr>
          <w:p w14:paraId="10605FB8" w14:textId="77777777" w:rsidR="0041080C" w:rsidRPr="0041080C" w:rsidRDefault="0041080C" w:rsidP="009F49C8">
            <w:pPr>
              <w:spacing w:after="0" w:line="240" w:lineRule="auto"/>
              <w:jc w:val="center"/>
              <w:rPr>
                <w:rStyle w:val="FontStyle349"/>
                <w:sz w:val="22"/>
                <w:szCs w:val="22"/>
              </w:rPr>
            </w:pPr>
          </w:p>
        </w:tc>
      </w:tr>
      <w:tr w:rsidR="0041080C" w:rsidRPr="0041080C" w14:paraId="66561295" w14:textId="77777777" w:rsidTr="00776883">
        <w:trPr>
          <w:jc w:val="right"/>
        </w:trPr>
        <w:tc>
          <w:tcPr>
            <w:tcW w:w="674" w:type="dxa"/>
            <w:tcBorders>
              <w:left w:val="double" w:sz="4" w:space="0" w:color="auto"/>
            </w:tcBorders>
            <w:vAlign w:val="center"/>
          </w:tcPr>
          <w:p w14:paraId="54E96C19"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10.1</w:t>
            </w:r>
          </w:p>
        </w:tc>
        <w:tc>
          <w:tcPr>
            <w:tcW w:w="6431" w:type="dxa"/>
            <w:gridSpan w:val="2"/>
            <w:vAlign w:val="center"/>
          </w:tcPr>
          <w:p w14:paraId="19E4EE19"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color w:val="000000"/>
                <w:shd w:val="clear" w:color="auto" w:fill="FFFFFF"/>
              </w:rPr>
              <w:t xml:space="preserve"> Оснастка 4х5</w:t>
            </w:r>
          </w:p>
        </w:tc>
        <w:tc>
          <w:tcPr>
            <w:tcW w:w="1248" w:type="dxa"/>
            <w:gridSpan w:val="2"/>
            <w:vAlign w:val="center"/>
          </w:tcPr>
          <w:p w14:paraId="7E8F07F3"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74" w:type="dxa"/>
            <w:vAlign w:val="center"/>
          </w:tcPr>
          <w:p w14:paraId="5030F16F"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80" w:type="dxa"/>
            <w:gridSpan w:val="2"/>
            <w:vAlign w:val="center"/>
          </w:tcPr>
          <w:p w14:paraId="00AB086B"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8" w:type="dxa"/>
            <w:gridSpan w:val="2"/>
            <w:vAlign w:val="center"/>
          </w:tcPr>
          <w:p w14:paraId="3C6EA339"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66" w:type="dxa"/>
            <w:gridSpan w:val="2"/>
            <w:vAlign w:val="center"/>
          </w:tcPr>
          <w:p w14:paraId="7B789DF1" w14:textId="77777777" w:rsidR="0041080C" w:rsidRPr="0041080C" w:rsidRDefault="0041080C" w:rsidP="009F49C8">
            <w:pPr>
              <w:spacing w:after="0" w:line="240" w:lineRule="auto"/>
              <w:jc w:val="center"/>
              <w:rPr>
                <w:rStyle w:val="FontStyle349"/>
                <w:sz w:val="22"/>
                <w:szCs w:val="22"/>
              </w:rPr>
            </w:pPr>
          </w:p>
        </w:tc>
        <w:tc>
          <w:tcPr>
            <w:tcW w:w="1475" w:type="dxa"/>
            <w:tcBorders>
              <w:right w:val="double" w:sz="4" w:space="0" w:color="auto"/>
            </w:tcBorders>
          </w:tcPr>
          <w:p w14:paraId="5D5022DB" w14:textId="77777777" w:rsidR="0041080C" w:rsidRPr="0041080C" w:rsidRDefault="0041080C" w:rsidP="009F49C8">
            <w:pPr>
              <w:spacing w:after="0" w:line="240" w:lineRule="auto"/>
              <w:jc w:val="center"/>
              <w:rPr>
                <w:rStyle w:val="FontStyle349"/>
                <w:sz w:val="22"/>
                <w:szCs w:val="22"/>
              </w:rPr>
            </w:pPr>
          </w:p>
        </w:tc>
      </w:tr>
      <w:tr w:rsidR="0041080C" w:rsidRPr="0041080C" w14:paraId="5E521B3A" w14:textId="77777777" w:rsidTr="00776883">
        <w:trPr>
          <w:jc w:val="right"/>
        </w:trPr>
        <w:tc>
          <w:tcPr>
            <w:tcW w:w="674" w:type="dxa"/>
            <w:tcBorders>
              <w:left w:val="double" w:sz="4" w:space="0" w:color="auto"/>
            </w:tcBorders>
            <w:vAlign w:val="center"/>
          </w:tcPr>
          <w:p w14:paraId="0F13D4F8"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10.2</w:t>
            </w:r>
          </w:p>
        </w:tc>
        <w:tc>
          <w:tcPr>
            <w:tcW w:w="6431" w:type="dxa"/>
            <w:gridSpan w:val="2"/>
            <w:vAlign w:val="center"/>
          </w:tcPr>
          <w:p w14:paraId="06DDE4B8"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color w:val="000000"/>
                <w:shd w:val="clear" w:color="auto" w:fill="FFFFFF"/>
              </w:rPr>
              <w:t>диаметр талевого каната, мм -25,25,5</w:t>
            </w:r>
          </w:p>
        </w:tc>
        <w:tc>
          <w:tcPr>
            <w:tcW w:w="1248" w:type="dxa"/>
            <w:gridSpan w:val="2"/>
            <w:vAlign w:val="center"/>
          </w:tcPr>
          <w:p w14:paraId="099C2A48"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74" w:type="dxa"/>
            <w:vAlign w:val="center"/>
          </w:tcPr>
          <w:p w14:paraId="470ED1EA"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80" w:type="dxa"/>
            <w:gridSpan w:val="2"/>
            <w:vAlign w:val="center"/>
          </w:tcPr>
          <w:p w14:paraId="1E97DBF8"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8" w:type="dxa"/>
            <w:gridSpan w:val="2"/>
            <w:vAlign w:val="center"/>
          </w:tcPr>
          <w:p w14:paraId="42DE8A64"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66" w:type="dxa"/>
            <w:gridSpan w:val="2"/>
            <w:vAlign w:val="center"/>
          </w:tcPr>
          <w:p w14:paraId="6E6FFB3D" w14:textId="77777777" w:rsidR="0041080C" w:rsidRPr="0041080C" w:rsidRDefault="0041080C" w:rsidP="009F49C8">
            <w:pPr>
              <w:spacing w:after="0" w:line="240" w:lineRule="auto"/>
              <w:jc w:val="center"/>
              <w:rPr>
                <w:rStyle w:val="FontStyle349"/>
                <w:sz w:val="22"/>
                <w:szCs w:val="22"/>
              </w:rPr>
            </w:pPr>
          </w:p>
        </w:tc>
        <w:tc>
          <w:tcPr>
            <w:tcW w:w="1475" w:type="dxa"/>
            <w:tcBorders>
              <w:right w:val="double" w:sz="4" w:space="0" w:color="auto"/>
            </w:tcBorders>
          </w:tcPr>
          <w:p w14:paraId="590635FD" w14:textId="77777777" w:rsidR="0041080C" w:rsidRPr="0041080C" w:rsidRDefault="0041080C" w:rsidP="009F49C8">
            <w:pPr>
              <w:spacing w:after="0" w:line="240" w:lineRule="auto"/>
              <w:jc w:val="center"/>
              <w:rPr>
                <w:rStyle w:val="FontStyle349"/>
                <w:sz w:val="22"/>
                <w:szCs w:val="22"/>
              </w:rPr>
            </w:pPr>
          </w:p>
        </w:tc>
      </w:tr>
      <w:tr w:rsidR="0041080C" w:rsidRPr="0041080C" w14:paraId="78D0451F" w14:textId="77777777" w:rsidTr="00776883">
        <w:trPr>
          <w:jc w:val="right"/>
        </w:trPr>
        <w:tc>
          <w:tcPr>
            <w:tcW w:w="674" w:type="dxa"/>
            <w:tcBorders>
              <w:left w:val="double" w:sz="4" w:space="0" w:color="auto"/>
            </w:tcBorders>
            <w:vAlign w:val="center"/>
          </w:tcPr>
          <w:p w14:paraId="0EEB64A1"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11.</w:t>
            </w:r>
          </w:p>
        </w:tc>
        <w:tc>
          <w:tcPr>
            <w:tcW w:w="6431" w:type="dxa"/>
            <w:gridSpan w:val="2"/>
            <w:vAlign w:val="center"/>
          </w:tcPr>
          <w:p w14:paraId="77801ED2"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Cs/>
                <w:color w:val="000000"/>
                <w:shd w:val="clear" w:color="auto" w:fill="FFFFFF"/>
              </w:rPr>
              <w:t xml:space="preserve">Блок </w:t>
            </w:r>
            <w:proofErr w:type="gramStart"/>
            <w:r w:rsidRPr="0041080C">
              <w:rPr>
                <w:rFonts w:ascii="Times New Roman" w:hAnsi="Times New Roman" w:cs="Times New Roman"/>
                <w:bCs/>
                <w:color w:val="000000"/>
                <w:shd w:val="clear" w:color="auto" w:fill="FFFFFF"/>
              </w:rPr>
              <w:t>бурового  основания</w:t>
            </w:r>
            <w:proofErr w:type="gramEnd"/>
            <w:r w:rsidRPr="0041080C">
              <w:rPr>
                <w:rFonts w:ascii="Times New Roman" w:hAnsi="Times New Roman" w:cs="Times New Roman"/>
                <w:bCs/>
                <w:color w:val="000000"/>
                <w:shd w:val="clear" w:color="auto" w:fill="FFFFFF"/>
              </w:rPr>
              <w:t xml:space="preserve"> </w:t>
            </w:r>
            <w:proofErr w:type="gramStart"/>
            <w:r w:rsidRPr="0041080C">
              <w:rPr>
                <w:rFonts w:ascii="Times New Roman" w:hAnsi="Times New Roman" w:cs="Times New Roman"/>
                <w:bCs/>
                <w:color w:val="000000"/>
                <w:shd w:val="clear" w:color="auto" w:fill="FFFFFF"/>
              </w:rPr>
              <w:t xml:space="preserve">и  </w:t>
            </w:r>
            <w:proofErr w:type="spellStart"/>
            <w:r w:rsidRPr="0041080C">
              <w:rPr>
                <w:rFonts w:ascii="Times New Roman" w:hAnsi="Times New Roman" w:cs="Times New Roman"/>
                <w:bCs/>
                <w:color w:val="000000"/>
                <w:shd w:val="clear" w:color="auto" w:fill="FFFFFF"/>
              </w:rPr>
              <w:t>мосттиков</w:t>
            </w:r>
            <w:proofErr w:type="spellEnd"/>
            <w:proofErr w:type="gramEnd"/>
          </w:p>
        </w:tc>
        <w:tc>
          <w:tcPr>
            <w:tcW w:w="1248" w:type="dxa"/>
            <w:gridSpan w:val="2"/>
            <w:vAlign w:val="center"/>
          </w:tcPr>
          <w:p w14:paraId="092B502F" w14:textId="77777777" w:rsidR="0041080C" w:rsidRPr="0041080C" w:rsidRDefault="0041080C" w:rsidP="009F49C8">
            <w:pPr>
              <w:spacing w:after="0" w:line="240" w:lineRule="auto"/>
              <w:jc w:val="center"/>
              <w:rPr>
                <w:rFonts w:ascii="Times New Roman" w:eastAsia="TimesNewRoman" w:hAnsi="Times New Roman" w:cs="Times New Roman"/>
              </w:rPr>
            </w:pPr>
            <w:proofErr w:type="spellStart"/>
            <w:r w:rsidRPr="0041080C">
              <w:rPr>
                <w:rFonts w:ascii="Times New Roman" w:eastAsia="TimesNewRoman" w:hAnsi="Times New Roman" w:cs="Times New Roman"/>
              </w:rPr>
              <w:t>кр.бл</w:t>
            </w:r>
            <w:proofErr w:type="spellEnd"/>
            <w:r w:rsidRPr="0041080C">
              <w:rPr>
                <w:rFonts w:ascii="Times New Roman" w:eastAsia="TimesNewRoman" w:hAnsi="Times New Roman" w:cs="Times New Roman"/>
              </w:rPr>
              <w:t>.</w:t>
            </w:r>
          </w:p>
        </w:tc>
        <w:tc>
          <w:tcPr>
            <w:tcW w:w="1374" w:type="dxa"/>
            <w:vAlign w:val="center"/>
          </w:tcPr>
          <w:p w14:paraId="5DAFD225" w14:textId="77777777" w:rsidR="0041080C" w:rsidRPr="0041080C" w:rsidRDefault="0041080C" w:rsidP="009F49C8">
            <w:pPr>
              <w:spacing w:after="0" w:line="240" w:lineRule="auto"/>
              <w:jc w:val="center"/>
              <w:rPr>
                <w:rFonts w:ascii="Times New Roman" w:eastAsia="TimesNewRoman" w:hAnsi="Times New Roman" w:cs="Times New Roman"/>
              </w:rPr>
            </w:pPr>
            <w:proofErr w:type="spellStart"/>
            <w:r w:rsidRPr="0041080C">
              <w:rPr>
                <w:rFonts w:ascii="Times New Roman" w:eastAsia="TimesNewRoman" w:hAnsi="Times New Roman" w:cs="Times New Roman"/>
              </w:rPr>
              <w:t>кр.бл</w:t>
            </w:r>
            <w:proofErr w:type="spellEnd"/>
            <w:r w:rsidRPr="0041080C">
              <w:rPr>
                <w:rFonts w:ascii="Times New Roman" w:eastAsia="TimesNewRoman" w:hAnsi="Times New Roman" w:cs="Times New Roman"/>
              </w:rPr>
              <w:t>.</w:t>
            </w:r>
          </w:p>
        </w:tc>
        <w:tc>
          <w:tcPr>
            <w:tcW w:w="880" w:type="dxa"/>
            <w:gridSpan w:val="2"/>
            <w:vAlign w:val="center"/>
          </w:tcPr>
          <w:p w14:paraId="3D1DC2B0"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8" w:type="dxa"/>
            <w:gridSpan w:val="2"/>
            <w:vAlign w:val="center"/>
          </w:tcPr>
          <w:p w14:paraId="39C2AD55"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66" w:type="dxa"/>
            <w:gridSpan w:val="2"/>
            <w:vAlign w:val="center"/>
          </w:tcPr>
          <w:p w14:paraId="7C807615" w14:textId="77777777" w:rsidR="0041080C" w:rsidRPr="0041080C" w:rsidRDefault="0041080C" w:rsidP="009F49C8">
            <w:pPr>
              <w:spacing w:after="0" w:line="240" w:lineRule="auto"/>
              <w:jc w:val="center"/>
              <w:rPr>
                <w:rStyle w:val="FontStyle349"/>
                <w:sz w:val="22"/>
                <w:szCs w:val="22"/>
              </w:rPr>
            </w:pPr>
            <w:r w:rsidRPr="0041080C">
              <w:rPr>
                <w:rStyle w:val="FontStyle349"/>
                <w:sz w:val="22"/>
                <w:szCs w:val="22"/>
              </w:rPr>
              <w:t>1</w:t>
            </w:r>
          </w:p>
        </w:tc>
        <w:tc>
          <w:tcPr>
            <w:tcW w:w="1475" w:type="dxa"/>
            <w:tcBorders>
              <w:right w:val="double" w:sz="4" w:space="0" w:color="auto"/>
            </w:tcBorders>
          </w:tcPr>
          <w:p w14:paraId="673F0C85" w14:textId="77777777" w:rsidR="0041080C" w:rsidRPr="0041080C" w:rsidRDefault="0041080C" w:rsidP="009F49C8">
            <w:pPr>
              <w:spacing w:after="0" w:line="240" w:lineRule="auto"/>
              <w:jc w:val="center"/>
              <w:rPr>
                <w:rStyle w:val="FontStyle349"/>
                <w:sz w:val="22"/>
                <w:szCs w:val="22"/>
              </w:rPr>
            </w:pPr>
            <w:r w:rsidRPr="0041080C">
              <w:rPr>
                <w:rFonts w:ascii="Times New Roman" w:eastAsia="TimesNewRoman" w:hAnsi="Times New Roman" w:cs="Times New Roman"/>
              </w:rPr>
              <w:t>в комп-те</w:t>
            </w:r>
          </w:p>
        </w:tc>
      </w:tr>
      <w:tr w:rsidR="0041080C" w:rsidRPr="0041080C" w14:paraId="0CD6873D" w14:textId="77777777" w:rsidTr="00776883">
        <w:trPr>
          <w:jc w:val="right"/>
        </w:trPr>
        <w:tc>
          <w:tcPr>
            <w:tcW w:w="674" w:type="dxa"/>
            <w:tcBorders>
              <w:left w:val="double" w:sz="4" w:space="0" w:color="auto"/>
            </w:tcBorders>
            <w:vAlign w:val="center"/>
          </w:tcPr>
          <w:p w14:paraId="68F8AB4C"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11.1</w:t>
            </w:r>
          </w:p>
        </w:tc>
        <w:tc>
          <w:tcPr>
            <w:tcW w:w="6431" w:type="dxa"/>
            <w:gridSpan w:val="2"/>
            <w:vAlign w:val="center"/>
          </w:tcPr>
          <w:p w14:paraId="26D07853"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Cs/>
                <w:color w:val="000000"/>
                <w:shd w:val="clear" w:color="auto" w:fill="FFFFFF"/>
              </w:rPr>
              <w:t xml:space="preserve">Расстояние от земли до </w:t>
            </w:r>
            <w:proofErr w:type="spellStart"/>
            <w:proofErr w:type="gramStart"/>
            <w:r w:rsidRPr="0041080C">
              <w:rPr>
                <w:rFonts w:ascii="Times New Roman" w:hAnsi="Times New Roman" w:cs="Times New Roman"/>
                <w:bCs/>
                <w:color w:val="000000"/>
                <w:shd w:val="clear" w:color="auto" w:fill="FFFFFF"/>
              </w:rPr>
              <w:t>подроторного</w:t>
            </w:r>
            <w:proofErr w:type="spellEnd"/>
            <w:r w:rsidRPr="0041080C">
              <w:rPr>
                <w:rFonts w:ascii="Times New Roman" w:hAnsi="Times New Roman" w:cs="Times New Roman"/>
                <w:bCs/>
                <w:color w:val="000000"/>
                <w:shd w:val="clear" w:color="auto" w:fill="FFFFFF"/>
              </w:rPr>
              <w:t xml:space="preserve">  балок</w:t>
            </w:r>
            <w:proofErr w:type="gramEnd"/>
            <w:r w:rsidRPr="0041080C">
              <w:rPr>
                <w:rFonts w:ascii="Times New Roman" w:hAnsi="Times New Roman" w:cs="Times New Roman"/>
                <w:bCs/>
                <w:color w:val="000000"/>
                <w:shd w:val="clear" w:color="auto" w:fill="FFFFFF"/>
              </w:rPr>
              <w:t xml:space="preserve">, </w:t>
            </w:r>
            <w:proofErr w:type="gramStart"/>
            <w:r w:rsidRPr="0041080C">
              <w:rPr>
                <w:rFonts w:ascii="Times New Roman" w:hAnsi="Times New Roman" w:cs="Times New Roman"/>
                <w:bCs/>
                <w:color w:val="000000"/>
                <w:shd w:val="clear" w:color="auto" w:fill="FFFFFF"/>
              </w:rPr>
              <w:t>мм  -</w:t>
            </w:r>
            <w:proofErr w:type="gramEnd"/>
            <w:r w:rsidRPr="0041080C">
              <w:rPr>
                <w:rFonts w:ascii="Times New Roman" w:hAnsi="Times New Roman" w:cs="Times New Roman"/>
                <w:bCs/>
                <w:color w:val="000000"/>
                <w:shd w:val="clear" w:color="auto" w:fill="FFFFFF"/>
              </w:rPr>
              <w:t xml:space="preserve"> 4500</w:t>
            </w:r>
          </w:p>
        </w:tc>
        <w:tc>
          <w:tcPr>
            <w:tcW w:w="1248" w:type="dxa"/>
            <w:gridSpan w:val="2"/>
            <w:vAlign w:val="center"/>
          </w:tcPr>
          <w:p w14:paraId="26A4C958"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74" w:type="dxa"/>
            <w:vAlign w:val="center"/>
          </w:tcPr>
          <w:p w14:paraId="1ACCE97F"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80" w:type="dxa"/>
            <w:gridSpan w:val="2"/>
            <w:vAlign w:val="center"/>
          </w:tcPr>
          <w:p w14:paraId="42266D47"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8" w:type="dxa"/>
            <w:gridSpan w:val="2"/>
            <w:vAlign w:val="center"/>
          </w:tcPr>
          <w:p w14:paraId="573B02DA"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66" w:type="dxa"/>
            <w:gridSpan w:val="2"/>
            <w:vAlign w:val="center"/>
          </w:tcPr>
          <w:p w14:paraId="0DE938AB" w14:textId="77777777" w:rsidR="0041080C" w:rsidRPr="0041080C" w:rsidRDefault="0041080C" w:rsidP="009F49C8">
            <w:pPr>
              <w:spacing w:after="0" w:line="240" w:lineRule="auto"/>
              <w:jc w:val="center"/>
              <w:rPr>
                <w:rStyle w:val="FontStyle349"/>
                <w:sz w:val="22"/>
                <w:szCs w:val="22"/>
              </w:rPr>
            </w:pPr>
          </w:p>
        </w:tc>
        <w:tc>
          <w:tcPr>
            <w:tcW w:w="1475" w:type="dxa"/>
            <w:tcBorders>
              <w:right w:val="double" w:sz="4" w:space="0" w:color="auto"/>
            </w:tcBorders>
          </w:tcPr>
          <w:p w14:paraId="472FB8EF" w14:textId="77777777" w:rsidR="0041080C" w:rsidRPr="0041080C" w:rsidRDefault="0041080C" w:rsidP="009F49C8">
            <w:pPr>
              <w:spacing w:after="0" w:line="240" w:lineRule="auto"/>
              <w:jc w:val="center"/>
              <w:rPr>
                <w:rStyle w:val="FontStyle349"/>
                <w:sz w:val="22"/>
                <w:szCs w:val="22"/>
              </w:rPr>
            </w:pPr>
          </w:p>
        </w:tc>
      </w:tr>
      <w:tr w:rsidR="0041080C" w:rsidRPr="0041080C" w14:paraId="561142FB" w14:textId="77777777" w:rsidTr="00776883">
        <w:trPr>
          <w:jc w:val="right"/>
        </w:trPr>
        <w:tc>
          <w:tcPr>
            <w:tcW w:w="674" w:type="dxa"/>
            <w:tcBorders>
              <w:left w:val="double" w:sz="4" w:space="0" w:color="auto"/>
            </w:tcBorders>
            <w:vAlign w:val="center"/>
          </w:tcPr>
          <w:p w14:paraId="1D0EDD8B"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11.2</w:t>
            </w:r>
          </w:p>
        </w:tc>
        <w:tc>
          <w:tcPr>
            <w:tcW w:w="6431" w:type="dxa"/>
            <w:gridSpan w:val="2"/>
            <w:vAlign w:val="center"/>
          </w:tcPr>
          <w:p w14:paraId="5E55E1AE"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bCs/>
                <w:color w:val="000000"/>
                <w:shd w:val="clear" w:color="auto" w:fill="FFFFFF"/>
              </w:rPr>
              <w:t xml:space="preserve">Допускаемая нагрузка, кН (тс) - 981 (100) </w:t>
            </w:r>
          </w:p>
        </w:tc>
        <w:tc>
          <w:tcPr>
            <w:tcW w:w="1248" w:type="dxa"/>
            <w:gridSpan w:val="2"/>
            <w:vAlign w:val="center"/>
          </w:tcPr>
          <w:p w14:paraId="1FBFB54B"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74" w:type="dxa"/>
            <w:vAlign w:val="center"/>
          </w:tcPr>
          <w:p w14:paraId="189AB300"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80" w:type="dxa"/>
            <w:gridSpan w:val="2"/>
            <w:vAlign w:val="center"/>
          </w:tcPr>
          <w:p w14:paraId="01D1B5AF"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8" w:type="dxa"/>
            <w:gridSpan w:val="2"/>
            <w:vAlign w:val="center"/>
          </w:tcPr>
          <w:p w14:paraId="6533B444"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66" w:type="dxa"/>
            <w:gridSpan w:val="2"/>
            <w:vAlign w:val="center"/>
          </w:tcPr>
          <w:p w14:paraId="0B978FAB" w14:textId="77777777" w:rsidR="0041080C" w:rsidRPr="0041080C" w:rsidRDefault="0041080C" w:rsidP="009F49C8">
            <w:pPr>
              <w:spacing w:after="0" w:line="240" w:lineRule="auto"/>
              <w:jc w:val="center"/>
              <w:rPr>
                <w:rStyle w:val="FontStyle349"/>
                <w:sz w:val="22"/>
                <w:szCs w:val="22"/>
              </w:rPr>
            </w:pPr>
          </w:p>
        </w:tc>
        <w:tc>
          <w:tcPr>
            <w:tcW w:w="1475" w:type="dxa"/>
            <w:tcBorders>
              <w:right w:val="double" w:sz="4" w:space="0" w:color="auto"/>
            </w:tcBorders>
          </w:tcPr>
          <w:p w14:paraId="506F3A02" w14:textId="77777777" w:rsidR="0041080C" w:rsidRPr="0041080C" w:rsidRDefault="0041080C" w:rsidP="009F49C8">
            <w:pPr>
              <w:spacing w:after="0" w:line="240" w:lineRule="auto"/>
              <w:jc w:val="center"/>
              <w:rPr>
                <w:rStyle w:val="FontStyle349"/>
                <w:sz w:val="22"/>
                <w:szCs w:val="22"/>
              </w:rPr>
            </w:pPr>
          </w:p>
        </w:tc>
      </w:tr>
      <w:tr w:rsidR="0041080C" w:rsidRPr="0041080C" w14:paraId="0A7011B6" w14:textId="77777777" w:rsidTr="00776883">
        <w:trPr>
          <w:jc w:val="right"/>
        </w:trPr>
        <w:tc>
          <w:tcPr>
            <w:tcW w:w="674" w:type="dxa"/>
            <w:tcBorders>
              <w:left w:val="double" w:sz="4" w:space="0" w:color="auto"/>
            </w:tcBorders>
            <w:vAlign w:val="center"/>
          </w:tcPr>
          <w:p w14:paraId="6F43725E"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12</w:t>
            </w:r>
          </w:p>
        </w:tc>
        <w:tc>
          <w:tcPr>
            <w:tcW w:w="6431" w:type="dxa"/>
            <w:gridSpan w:val="2"/>
            <w:vAlign w:val="center"/>
          </w:tcPr>
          <w:p w14:paraId="09878287"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proofErr w:type="spellStart"/>
            <w:r w:rsidRPr="0041080C">
              <w:rPr>
                <w:rFonts w:ascii="Times New Roman" w:hAnsi="Times New Roman" w:cs="Times New Roman"/>
                <w:color w:val="000000"/>
                <w:shd w:val="clear" w:color="auto" w:fill="FFFFFF"/>
              </w:rPr>
              <w:t>Гидрораскрепитель</w:t>
            </w:r>
            <w:proofErr w:type="spellEnd"/>
          </w:p>
        </w:tc>
        <w:tc>
          <w:tcPr>
            <w:tcW w:w="1248" w:type="dxa"/>
            <w:gridSpan w:val="2"/>
            <w:vAlign w:val="center"/>
          </w:tcPr>
          <w:p w14:paraId="2EA72A9E"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 xml:space="preserve">узел </w:t>
            </w:r>
          </w:p>
        </w:tc>
        <w:tc>
          <w:tcPr>
            <w:tcW w:w="1374" w:type="dxa"/>
            <w:vAlign w:val="center"/>
          </w:tcPr>
          <w:p w14:paraId="5E1AC45E"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узел</w:t>
            </w:r>
          </w:p>
        </w:tc>
        <w:tc>
          <w:tcPr>
            <w:tcW w:w="880" w:type="dxa"/>
            <w:gridSpan w:val="2"/>
            <w:vAlign w:val="center"/>
          </w:tcPr>
          <w:p w14:paraId="43EC233D"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8" w:type="dxa"/>
            <w:gridSpan w:val="2"/>
            <w:vAlign w:val="center"/>
          </w:tcPr>
          <w:p w14:paraId="5510B3E0"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66" w:type="dxa"/>
            <w:gridSpan w:val="2"/>
            <w:vAlign w:val="center"/>
          </w:tcPr>
          <w:p w14:paraId="7CD1749C" w14:textId="77777777" w:rsidR="0041080C" w:rsidRPr="0041080C" w:rsidRDefault="0041080C" w:rsidP="009F49C8">
            <w:pPr>
              <w:spacing w:after="0" w:line="240" w:lineRule="auto"/>
              <w:jc w:val="center"/>
              <w:rPr>
                <w:rStyle w:val="FontStyle349"/>
                <w:sz w:val="22"/>
                <w:szCs w:val="22"/>
              </w:rPr>
            </w:pPr>
            <w:r w:rsidRPr="0041080C">
              <w:rPr>
                <w:rStyle w:val="FontStyle349"/>
                <w:sz w:val="22"/>
                <w:szCs w:val="22"/>
              </w:rPr>
              <w:t>2</w:t>
            </w:r>
          </w:p>
        </w:tc>
        <w:tc>
          <w:tcPr>
            <w:tcW w:w="1475" w:type="dxa"/>
            <w:tcBorders>
              <w:right w:val="double" w:sz="4" w:space="0" w:color="auto"/>
            </w:tcBorders>
          </w:tcPr>
          <w:p w14:paraId="0A737584" w14:textId="77777777" w:rsidR="0041080C" w:rsidRPr="0041080C" w:rsidRDefault="0041080C" w:rsidP="009F49C8">
            <w:pPr>
              <w:spacing w:after="0" w:line="240" w:lineRule="auto"/>
              <w:jc w:val="center"/>
              <w:rPr>
                <w:rStyle w:val="FontStyle349"/>
                <w:sz w:val="22"/>
                <w:szCs w:val="22"/>
              </w:rPr>
            </w:pPr>
          </w:p>
        </w:tc>
      </w:tr>
      <w:tr w:rsidR="0041080C" w:rsidRPr="0041080C" w14:paraId="35BEBD67" w14:textId="77777777" w:rsidTr="00776883">
        <w:trPr>
          <w:jc w:val="right"/>
        </w:trPr>
        <w:tc>
          <w:tcPr>
            <w:tcW w:w="674" w:type="dxa"/>
            <w:tcBorders>
              <w:left w:val="double" w:sz="4" w:space="0" w:color="auto"/>
            </w:tcBorders>
            <w:vAlign w:val="center"/>
          </w:tcPr>
          <w:p w14:paraId="086434E8"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12.1</w:t>
            </w:r>
          </w:p>
        </w:tc>
        <w:tc>
          <w:tcPr>
            <w:tcW w:w="6431" w:type="dxa"/>
            <w:gridSpan w:val="2"/>
            <w:vAlign w:val="center"/>
          </w:tcPr>
          <w:p w14:paraId="074E6E31"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color w:val="000000"/>
                <w:shd w:val="clear" w:color="auto" w:fill="FFFFFF"/>
              </w:rPr>
              <w:t> ход штока, мм - 1000</w:t>
            </w:r>
          </w:p>
        </w:tc>
        <w:tc>
          <w:tcPr>
            <w:tcW w:w="1248" w:type="dxa"/>
            <w:gridSpan w:val="2"/>
            <w:vAlign w:val="center"/>
          </w:tcPr>
          <w:p w14:paraId="66E61355"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74" w:type="dxa"/>
            <w:vAlign w:val="center"/>
          </w:tcPr>
          <w:p w14:paraId="2380934D"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80" w:type="dxa"/>
            <w:gridSpan w:val="2"/>
            <w:vAlign w:val="center"/>
          </w:tcPr>
          <w:p w14:paraId="169FA846"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8" w:type="dxa"/>
            <w:gridSpan w:val="2"/>
            <w:vAlign w:val="center"/>
          </w:tcPr>
          <w:p w14:paraId="06073ADC"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66" w:type="dxa"/>
            <w:gridSpan w:val="2"/>
            <w:vAlign w:val="center"/>
          </w:tcPr>
          <w:p w14:paraId="5E69AA97" w14:textId="77777777" w:rsidR="0041080C" w:rsidRPr="0041080C" w:rsidRDefault="0041080C" w:rsidP="009F49C8">
            <w:pPr>
              <w:spacing w:after="0" w:line="240" w:lineRule="auto"/>
              <w:jc w:val="center"/>
              <w:rPr>
                <w:rStyle w:val="FontStyle349"/>
                <w:sz w:val="22"/>
                <w:szCs w:val="22"/>
              </w:rPr>
            </w:pPr>
          </w:p>
        </w:tc>
        <w:tc>
          <w:tcPr>
            <w:tcW w:w="1475" w:type="dxa"/>
            <w:tcBorders>
              <w:right w:val="double" w:sz="4" w:space="0" w:color="auto"/>
            </w:tcBorders>
          </w:tcPr>
          <w:p w14:paraId="16C24431" w14:textId="77777777" w:rsidR="0041080C" w:rsidRPr="0041080C" w:rsidRDefault="0041080C" w:rsidP="009F49C8">
            <w:pPr>
              <w:spacing w:after="0" w:line="240" w:lineRule="auto"/>
              <w:jc w:val="center"/>
              <w:rPr>
                <w:rStyle w:val="FontStyle349"/>
                <w:sz w:val="22"/>
                <w:szCs w:val="22"/>
              </w:rPr>
            </w:pPr>
          </w:p>
        </w:tc>
      </w:tr>
      <w:tr w:rsidR="0041080C" w:rsidRPr="0041080C" w14:paraId="29A9EA76" w14:textId="77777777" w:rsidTr="00776883">
        <w:trPr>
          <w:jc w:val="right"/>
        </w:trPr>
        <w:tc>
          <w:tcPr>
            <w:tcW w:w="674" w:type="dxa"/>
            <w:tcBorders>
              <w:left w:val="double" w:sz="4" w:space="0" w:color="auto"/>
            </w:tcBorders>
            <w:vAlign w:val="center"/>
          </w:tcPr>
          <w:p w14:paraId="7174FBB2"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12.2</w:t>
            </w:r>
          </w:p>
        </w:tc>
        <w:tc>
          <w:tcPr>
            <w:tcW w:w="6431" w:type="dxa"/>
            <w:gridSpan w:val="2"/>
            <w:vAlign w:val="center"/>
          </w:tcPr>
          <w:p w14:paraId="2FE8CF5B"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color w:val="000000"/>
                <w:shd w:val="clear" w:color="auto" w:fill="FFFFFF"/>
              </w:rPr>
              <w:t>развиваемое усилие, кН (тс) – 49 (5,0)</w:t>
            </w:r>
          </w:p>
        </w:tc>
        <w:tc>
          <w:tcPr>
            <w:tcW w:w="1248" w:type="dxa"/>
            <w:gridSpan w:val="2"/>
            <w:vAlign w:val="center"/>
          </w:tcPr>
          <w:p w14:paraId="11679AEC"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74" w:type="dxa"/>
            <w:vAlign w:val="center"/>
          </w:tcPr>
          <w:p w14:paraId="4EAF0070"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80" w:type="dxa"/>
            <w:gridSpan w:val="2"/>
            <w:vAlign w:val="center"/>
          </w:tcPr>
          <w:p w14:paraId="2AB0A513"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8" w:type="dxa"/>
            <w:gridSpan w:val="2"/>
            <w:vAlign w:val="center"/>
          </w:tcPr>
          <w:p w14:paraId="55B9A251"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66" w:type="dxa"/>
            <w:gridSpan w:val="2"/>
            <w:vAlign w:val="center"/>
          </w:tcPr>
          <w:p w14:paraId="4D94E427" w14:textId="77777777" w:rsidR="0041080C" w:rsidRPr="0041080C" w:rsidRDefault="0041080C" w:rsidP="009F49C8">
            <w:pPr>
              <w:spacing w:after="0" w:line="240" w:lineRule="auto"/>
              <w:jc w:val="center"/>
              <w:rPr>
                <w:rStyle w:val="FontStyle349"/>
                <w:sz w:val="22"/>
                <w:szCs w:val="22"/>
              </w:rPr>
            </w:pPr>
          </w:p>
        </w:tc>
        <w:tc>
          <w:tcPr>
            <w:tcW w:w="1475" w:type="dxa"/>
            <w:tcBorders>
              <w:right w:val="double" w:sz="4" w:space="0" w:color="auto"/>
            </w:tcBorders>
          </w:tcPr>
          <w:p w14:paraId="64018721" w14:textId="77777777" w:rsidR="0041080C" w:rsidRPr="0041080C" w:rsidRDefault="0041080C" w:rsidP="009F49C8">
            <w:pPr>
              <w:spacing w:after="0" w:line="240" w:lineRule="auto"/>
              <w:jc w:val="center"/>
              <w:rPr>
                <w:rStyle w:val="FontStyle349"/>
                <w:sz w:val="22"/>
                <w:szCs w:val="22"/>
              </w:rPr>
            </w:pPr>
          </w:p>
        </w:tc>
      </w:tr>
      <w:tr w:rsidR="0041080C" w:rsidRPr="0041080C" w14:paraId="19BE1EE8" w14:textId="77777777" w:rsidTr="00776883">
        <w:trPr>
          <w:jc w:val="right"/>
        </w:trPr>
        <w:tc>
          <w:tcPr>
            <w:tcW w:w="674" w:type="dxa"/>
            <w:tcBorders>
              <w:left w:val="double" w:sz="4" w:space="0" w:color="auto"/>
            </w:tcBorders>
            <w:vAlign w:val="center"/>
          </w:tcPr>
          <w:p w14:paraId="769472CD"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13</w:t>
            </w:r>
          </w:p>
        </w:tc>
        <w:tc>
          <w:tcPr>
            <w:tcW w:w="6431" w:type="dxa"/>
            <w:gridSpan w:val="2"/>
            <w:vAlign w:val="center"/>
          </w:tcPr>
          <w:p w14:paraId="38051CAE"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color w:val="000000"/>
                <w:shd w:val="clear" w:color="auto" w:fill="FFFFFF"/>
              </w:rPr>
              <w:t>Габаритные размеры подъемного блока - Шасси БАЗ-69096</w:t>
            </w:r>
          </w:p>
        </w:tc>
        <w:tc>
          <w:tcPr>
            <w:tcW w:w="1248" w:type="dxa"/>
            <w:gridSpan w:val="2"/>
            <w:vAlign w:val="center"/>
          </w:tcPr>
          <w:p w14:paraId="372A22F1"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74" w:type="dxa"/>
            <w:vAlign w:val="center"/>
          </w:tcPr>
          <w:p w14:paraId="668B4852"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80" w:type="dxa"/>
            <w:gridSpan w:val="2"/>
            <w:vAlign w:val="center"/>
          </w:tcPr>
          <w:p w14:paraId="08626AA7"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08" w:type="dxa"/>
            <w:gridSpan w:val="2"/>
            <w:vAlign w:val="center"/>
          </w:tcPr>
          <w:p w14:paraId="42A23B9F"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66" w:type="dxa"/>
            <w:gridSpan w:val="2"/>
            <w:vAlign w:val="center"/>
          </w:tcPr>
          <w:p w14:paraId="64D60A04" w14:textId="77777777" w:rsidR="0041080C" w:rsidRPr="0041080C" w:rsidRDefault="0041080C" w:rsidP="009F49C8">
            <w:pPr>
              <w:spacing w:after="0" w:line="240" w:lineRule="auto"/>
              <w:jc w:val="center"/>
              <w:rPr>
                <w:rStyle w:val="FontStyle349"/>
                <w:sz w:val="22"/>
                <w:szCs w:val="22"/>
              </w:rPr>
            </w:pPr>
          </w:p>
        </w:tc>
        <w:tc>
          <w:tcPr>
            <w:tcW w:w="1475" w:type="dxa"/>
            <w:tcBorders>
              <w:right w:val="double" w:sz="4" w:space="0" w:color="auto"/>
            </w:tcBorders>
          </w:tcPr>
          <w:p w14:paraId="024B31B2" w14:textId="77777777" w:rsidR="0041080C" w:rsidRPr="0041080C" w:rsidRDefault="0041080C" w:rsidP="009F49C8">
            <w:pPr>
              <w:spacing w:after="0" w:line="240" w:lineRule="auto"/>
              <w:jc w:val="center"/>
              <w:rPr>
                <w:rStyle w:val="FontStyle349"/>
                <w:sz w:val="22"/>
                <w:szCs w:val="22"/>
              </w:rPr>
            </w:pPr>
          </w:p>
        </w:tc>
      </w:tr>
      <w:tr w:rsidR="0041080C" w:rsidRPr="0041080C" w14:paraId="29649F3A" w14:textId="77777777" w:rsidTr="00776883">
        <w:trPr>
          <w:jc w:val="right"/>
        </w:trPr>
        <w:tc>
          <w:tcPr>
            <w:tcW w:w="674" w:type="dxa"/>
            <w:tcBorders>
              <w:left w:val="double" w:sz="4" w:space="0" w:color="auto"/>
            </w:tcBorders>
            <w:vAlign w:val="center"/>
          </w:tcPr>
          <w:p w14:paraId="2DB46853"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13,1</w:t>
            </w:r>
          </w:p>
        </w:tc>
        <w:tc>
          <w:tcPr>
            <w:tcW w:w="6431" w:type="dxa"/>
            <w:gridSpan w:val="2"/>
            <w:vAlign w:val="center"/>
          </w:tcPr>
          <w:p w14:paraId="7D1311EA" w14:textId="77777777" w:rsidR="0041080C" w:rsidRPr="0041080C" w:rsidRDefault="0041080C" w:rsidP="009F49C8">
            <w:pPr>
              <w:spacing w:after="0" w:line="240" w:lineRule="auto"/>
              <w:rPr>
                <w:rFonts w:ascii="Times New Roman" w:hAnsi="Times New Roman" w:cs="Times New Roman"/>
                <w:bCs/>
                <w:color w:val="000000"/>
                <w:shd w:val="clear" w:color="auto" w:fill="FFFFFF"/>
              </w:rPr>
            </w:pPr>
            <w:r w:rsidRPr="0041080C">
              <w:rPr>
                <w:rFonts w:ascii="Times New Roman" w:hAnsi="Times New Roman" w:cs="Times New Roman"/>
                <w:color w:val="000000"/>
                <w:shd w:val="clear" w:color="auto" w:fill="FFFFFF"/>
              </w:rPr>
              <w:t>в транспортном положении, мм - 20000х3250х4500</w:t>
            </w:r>
          </w:p>
        </w:tc>
        <w:tc>
          <w:tcPr>
            <w:tcW w:w="1248" w:type="dxa"/>
            <w:gridSpan w:val="2"/>
            <w:vAlign w:val="center"/>
          </w:tcPr>
          <w:p w14:paraId="5FA32F13"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74" w:type="dxa"/>
            <w:vAlign w:val="center"/>
          </w:tcPr>
          <w:p w14:paraId="1251C97E"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80" w:type="dxa"/>
            <w:gridSpan w:val="2"/>
            <w:vAlign w:val="center"/>
          </w:tcPr>
          <w:p w14:paraId="66AB953A"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808" w:type="dxa"/>
            <w:gridSpan w:val="2"/>
            <w:vAlign w:val="center"/>
          </w:tcPr>
          <w:p w14:paraId="5F88C396" w14:textId="77777777" w:rsidR="0041080C" w:rsidRPr="0041080C" w:rsidRDefault="0041080C" w:rsidP="009F49C8">
            <w:pPr>
              <w:spacing w:after="0" w:line="240" w:lineRule="auto"/>
              <w:jc w:val="center"/>
              <w:rPr>
                <w:rFonts w:ascii="Times New Roman" w:eastAsia="TimesNewRoman" w:hAnsi="Times New Roman" w:cs="Times New Roman"/>
              </w:rPr>
            </w:pPr>
          </w:p>
        </w:tc>
        <w:tc>
          <w:tcPr>
            <w:tcW w:w="1366" w:type="dxa"/>
            <w:gridSpan w:val="2"/>
            <w:vAlign w:val="center"/>
          </w:tcPr>
          <w:p w14:paraId="1CC43274" w14:textId="77777777" w:rsidR="0041080C" w:rsidRPr="0041080C" w:rsidRDefault="0041080C" w:rsidP="009F49C8">
            <w:pPr>
              <w:spacing w:after="0" w:line="240" w:lineRule="auto"/>
              <w:jc w:val="center"/>
              <w:rPr>
                <w:rStyle w:val="FontStyle349"/>
                <w:sz w:val="22"/>
                <w:szCs w:val="22"/>
              </w:rPr>
            </w:pPr>
          </w:p>
        </w:tc>
        <w:tc>
          <w:tcPr>
            <w:tcW w:w="1475" w:type="dxa"/>
            <w:tcBorders>
              <w:right w:val="double" w:sz="4" w:space="0" w:color="auto"/>
            </w:tcBorders>
          </w:tcPr>
          <w:p w14:paraId="2DD04144" w14:textId="77777777" w:rsidR="0041080C" w:rsidRPr="0041080C" w:rsidRDefault="0041080C" w:rsidP="009F49C8">
            <w:pPr>
              <w:spacing w:after="0" w:line="240" w:lineRule="auto"/>
              <w:jc w:val="center"/>
              <w:rPr>
                <w:rStyle w:val="FontStyle349"/>
                <w:sz w:val="22"/>
                <w:szCs w:val="22"/>
              </w:rPr>
            </w:pPr>
          </w:p>
        </w:tc>
      </w:tr>
      <w:tr w:rsidR="0041080C" w:rsidRPr="0041080C" w14:paraId="69ACE2A5" w14:textId="77777777" w:rsidTr="00776883">
        <w:trPr>
          <w:jc w:val="right"/>
        </w:trPr>
        <w:tc>
          <w:tcPr>
            <w:tcW w:w="674" w:type="dxa"/>
            <w:tcBorders>
              <w:left w:val="double" w:sz="4" w:space="0" w:color="auto"/>
            </w:tcBorders>
            <w:vAlign w:val="center"/>
          </w:tcPr>
          <w:p w14:paraId="143D3F87"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14</w:t>
            </w:r>
          </w:p>
        </w:tc>
        <w:tc>
          <w:tcPr>
            <w:tcW w:w="6431" w:type="dxa"/>
            <w:gridSpan w:val="2"/>
            <w:vAlign w:val="center"/>
          </w:tcPr>
          <w:p w14:paraId="0CBACE27" w14:textId="77777777" w:rsidR="0041080C" w:rsidRPr="0041080C" w:rsidRDefault="0041080C" w:rsidP="009F49C8">
            <w:pPr>
              <w:spacing w:after="0" w:line="240" w:lineRule="auto"/>
              <w:rPr>
                <w:rFonts w:ascii="Times New Roman" w:eastAsia="Times New Roman" w:hAnsi="Times New Roman" w:cs="Times New Roman"/>
                <w:lang w:eastAsia="ru-RU"/>
              </w:rPr>
            </w:pPr>
            <w:r w:rsidRPr="0041080C">
              <w:rPr>
                <w:rFonts w:ascii="Times New Roman" w:eastAsia="Times New Roman" w:hAnsi="Times New Roman" w:cs="Times New Roman"/>
                <w:color w:val="000000"/>
                <w:shd w:val="clear" w:color="auto" w:fill="FFFFFF"/>
                <w:lang w:eastAsia="ru-RU"/>
              </w:rPr>
              <w:t>Вспомогательная гидроприводная лебедка</w:t>
            </w:r>
          </w:p>
        </w:tc>
        <w:tc>
          <w:tcPr>
            <w:tcW w:w="1248" w:type="dxa"/>
            <w:gridSpan w:val="2"/>
            <w:vAlign w:val="center"/>
          </w:tcPr>
          <w:p w14:paraId="758352CE"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 xml:space="preserve">узел </w:t>
            </w:r>
          </w:p>
        </w:tc>
        <w:tc>
          <w:tcPr>
            <w:tcW w:w="1374" w:type="dxa"/>
            <w:vAlign w:val="center"/>
          </w:tcPr>
          <w:p w14:paraId="4A0CA238"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узел</w:t>
            </w:r>
          </w:p>
        </w:tc>
        <w:tc>
          <w:tcPr>
            <w:tcW w:w="880" w:type="dxa"/>
            <w:gridSpan w:val="2"/>
            <w:vAlign w:val="center"/>
          </w:tcPr>
          <w:p w14:paraId="61B82212"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8" w:type="dxa"/>
            <w:gridSpan w:val="2"/>
            <w:vAlign w:val="center"/>
          </w:tcPr>
          <w:p w14:paraId="700003AC"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66" w:type="dxa"/>
            <w:gridSpan w:val="2"/>
            <w:vAlign w:val="center"/>
          </w:tcPr>
          <w:p w14:paraId="4B99D658" w14:textId="77777777" w:rsidR="0041080C" w:rsidRPr="0041080C" w:rsidRDefault="0041080C" w:rsidP="009F49C8">
            <w:pPr>
              <w:spacing w:after="0" w:line="240" w:lineRule="auto"/>
              <w:jc w:val="center"/>
              <w:rPr>
                <w:rStyle w:val="FontStyle349"/>
                <w:sz w:val="22"/>
                <w:szCs w:val="22"/>
              </w:rPr>
            </w:pPr>
          </w:p>
        </w:tc>
        <w:tc>
          <w:tcPr>
            <w:tcW w:w="1475" w:type="dxa"/>
            <w:tcBorders>
              <w:right w:val="double" w:sz="4" w:space="0" w:color="auto"/>
            </w:tcBorders>
          </w:tcPr>
          <w:p w14:paraId="67C0C75B" w14:textId="77777777" w:rsidR="0041080C" w:rsidRPr="0041080C" w:rsidRDefault="0041080C" w:rsidP="009F49C8">
            <w:pPr>
              <w:spacing w:after="0" w:line="240" w:lineRule="auto"/>
              <w:jc w:val="center"/>
              <w:rPr>
                <w:rStyle w:val="FontStyle349"/>
                <w:sz w:val="22"/>
                <w:szCs w:val="22"/>
              </w:rPr>
            </w:pPr>
          </w:p>
        </w:tc>
      </w:tr>
      <w:tr w:rsidR="0041080C" w:rsidRPr="0041080C" w14:paraId="1912A5B4" w14:textId="77777777" w:rsidTr="00776883">
        <w:trPr>
          <w:jc w:val="right"/>
        </w:trPr>
        <w:tc>
          <w:tcPr>
            <w:tcW w:w="674" w:type="dxa"/>
            <w:tcBorders>
              <w:left w:val="double" w:sz="4" w:space="0" w:color="auto"/>
            </w:tcBorders>
            <w:vAlign w:val="center"/>
          </w:tcPr>
          <w:p w14:paraId="287FC60F" w14:textId="77777777" w:rsidR="0041080C" w:rsidRPr="0041080C" w:rsidRDefault="0041080C" w:rsidP="009F49C8">
            <w:pPr>
              <w:spacing w:after="0" w:line="240" w:lineRule="auto"/>
              <w:jc w:val="center"/>
              <w:rPr>
                <w:rFonts w:ascii="Times New Roman" w:hAnsi="Times New Roman" w:cs="Times New Roman"/>
                <w:lang w:eastAsia="ru-RU"/>
              </w:rPr>
            </w:pPr>
          </w:p>
        </w:tc>
        <w:tc>
          <w:tcPr>
            <w:tcW w:w="6431" w:type="dxa"/>
            <w:gridSpan w:val="2"/>
            <w:vAlign w:val="center"/>
          </w:tcPr>
          <w:p w14:paraId="48DDF96D" w14:textId="77777777" w:rsidR="0041080C" w:rsidRPr="0041080C" w:rsidRDefault="0041080C" w:rsidP="009F49C8">
            <w:pPr>
              <w:spacing w:after="0" w:line="240" w:lineRule="auto"/>
              <w:rPr>
                <w:rFonts w:ascii="Times New Roman" w:eastAsia="Times New Roman" w:hAnsi="Times New Roman" w:cs="Times New Roman"/>
                <w:color w:val="000000"/>
                <w:shd w:val="clear" w:color="auto" w:fill="FFFFFF"/>
                <w:lang w:eastAsia="ru-RU"/>
              </w:rPr>
            </w:pPr>
            <w:r w:rsidRPr="0041080C">
              <w:rPr>
                <w:rFonts w:ascii="Times New Roman" w:hAnsi="Times New Roman" w:cs="Times New Roman"/>
                <w:color w:val="000000"/>
                <w:shd w:val="clear" w:color="auto" w:fill="FFFFFF"/>
              </w:rPr>
              <w:t> допускаемая нагрузка, кН (тс) - 29,5 (3)</w:t>
            </w:r>
          </w:p>
        </w:tc>
        <w:tc>
          <w:tcPr>
            <w:tcW w:w="1248" w:type="dxa"/>
            <w:gridSpan w:val="2"/>
            <w:vAlign w:val="center"/>
          </w:tcPr>
          <w:p w14:paraId="06B6AB7C"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74" w:type="dxa"/>
            <w:vAlign w:val="center"/>
          </w:tcPr>
          <w:p w14:paraId="28DD6234"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80" w:type="dxa"/>
            <w:gridSpan w:val="2"/>
            <w:vAlign w:val="center"/>
          </w:tcPr>
          <w:p w14:paraId="500D3A88"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8" w:type="dxa"/>
            <w:gridSpan w:val="2"/>
            <w:vAlign w:val="center"/>
          </w:tcPr>
          <w:p w14:paraId="268B64D9"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66" w:type="dxa"/>
            <w:gridSpan w:val="2"/>
            <w:vAlign w:val="center"/>
          </w:tcPr>
          <w:p w14:paraId="4CA8B2D2" w14:textId="77777777" w:rsidR="0041080C" w:rsidRPr="0041080C" w:rsidRDefault="0041080C" w:rsidP="009F49C8">
            <w:pPr>
              <w:spacing w:after="0" w:line="240" w:lineRule="auto"/>
              <w:jc w:val="center"/>
              <w:rPr>
                <w:rStyle w:val="FontStyle349"/>
                <w:sz w:val="22"/>
                <w:szCs w:val="22"/>
              </w:rPr>
            </w:pPr>
          </w:p>
        </w:tc>
        <w:tc>
          <w:tcPr>
            <w:tcW w:w="1475" w:type="dxa"/>
            <w:tcBorders>
              <w:right w:val="double" w:sz="4" w:space="0" w:color="auto"/>
            </w:tcBorders>
          </w:tcPr>
          <w:p w14:paraId="7EE101E5" w14:textId="77777777" w:rsidR="0041080C" w:rsidRPr="0041080C" w:rsidRDefault="0041080C" w:rsidP="009F49C8">
            <w:pPr>
              <w:spacing w:after="0" w:line="240" w:lineRule="auto"/>
              <w:jc w:val="center"/>
              <w:rPr>
                <w:rStyle w:val="FontStyle349"/>
                <w:sz w:val="22"/>
                <w:szCs w:val="22"/>
              </w:rPr>
            </w:pPr>
          </w:p>
        </w:tc>
      </w:tr>
      <w:tr w:rsidR="0041080C" w:rsidRPr="0041080C" w14:paraId="623475DB" w14:textId="77777777" w:rsidTr="00776883">
        <w:trPr>
          <w:jc w:val="right"/>
        </w:trPr>
        <w:tc>
          <w:tcPr>
            <w:tcW w:w="674" w:type="dxa"/>
            <w:tcBorders>
              <w:left w:val="double" w:sz="4" w:space="0" w:color="auto"/>
            </w:tcBorders>
            <w:vAlign w:val="center"/>
          </w:tcPr>
          <w:p w14:paraId="7B6BB970"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15</w:t>
            </w:r>
          </w:p>
        </w:tc>
        <w:tc>
          <w:tcPr>
            <w:tcW w:w="6431" w:type="dxa"/>
            <w:gridSpan w:val="2"/>
            <w:vAlign w:val="center"/>
          </w:tcPr>
          <w:p w14:paraId="6EB5EFBA" w14:textId="77777777" w:rsidR="0041080C" w:rsidRPr="0041080C" w:rsidRDefault="0041080C" w:rsidP="009F49C8">
            <w:pPr>
              <w:spacing w:after="0" w:line="240" w:lineRule="auto"/>
              <w:rPr>
                <w:rFonts w:ascii="Times New Roman" w:hAnsi="Times New Roman" w:cs="Times New Roman"/>
                <w:color w:val="000000"/>
                <w:shd w:val="clear" w:color="auto" w:fill="FFFFFF"/>
              </w:rPr>
            </w:pPr>
            <w:r w:rsidRPr="0041080C">
              <w:rPr>
                <w:rFonts w:ascii="Times New Roman" w:hAnsi="Times New Roman" w:cs="Times New Roman"/>
                <w:color w:val="000000"/>
                <w:shd w:val="clear" w:color="auto" w:fill="FFFFFF"/>
              </w:rPr>
              <w:t xml:space="preserve">Гидродинамический </w:t>
            </w:r>
            <w:proofErr w:type="gramStart"/>
            <w:r w:rsidRPr="0041080C">
              <w:rPr>
                <w:rFonts w:ascii="Times New Roman" w:hAnsi="Times New Roman" w:cs="Times New Roman"/>
                <w:color w:val="000000"/>
                <w:shd w:val="clear" w:color="auto" w:fill="FFFFFF"/>
              </w:rPr>
              <w:t>тормоз  оперативное</w:t>
            </w:r>
            <w:proofErr w:type="gramEnd"/>
            <w:r w:rsidRPr="0041080C">
              <w:rPr>
                <w:rFonts w:ascii="Times New Roman" w:hAnsi="Times New Roman" w:cs="Times New Roman"/>
                <w:color w:val="000000"/>
                <w:shd w:val="clear" w:color="auto" w:fill="FFFFFF"/>
              </w:rPr>
              <w:t>, дисковой пневматической муфтой</w:t>
            </w:r>
          </w:p>
        </w:tc>
        <w:tc>
          <w:tcPr>
            <w:tcW w:w="1248" w:type="dxa"/>
            <w:gridSpan w:val="2"/>
            <w:vAlign w:val="center"/>
          </w:tcPr>
          <w:p w14:paraId="54BA9E17"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74" w:type="dxa"/>
            <w:vAlign w:val="center"/>
          </w:tcPr>
          <w:p w14:paraId="164FCB60"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80" w:type="dxa"/>
            <w:gridSpan w:val="2"/>
            <w:vAlign w:val="center"/>
          </w:tcPr>
          <w:p w14:paraId="0E39CE63"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8" w:type="dxa"/>
            <w:gridSpan w:val="2"/>
            <w:vAlign w:val="center"/>
          </w:tcPr>
          <w:p w14:paraId="5AAF5B65"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66" w:type="dxa"/>
            <w:gridSpan w:val="2"/>
            <w:vAlign w:val="center"/>
          </w:tcPr>
          <w:p w14:paraId="14520AB6" w14:textId="77777777" w:rsidR="0041080C" w:rsidRPr="0041080C" w:rsidRDefault="0041080C" w:rsidP="009F49C8">
            <w:pPr>
              <w:spacing w:after="0" w:line="240" w:lineRule="auto"/>
              <w:jc w:val="center"/>
              <w:rPr>
                <w:rStyle w:val="FontStyle349"/>
                <w:sz w:val="22"/>
                <w:szCs w:val="22"/>
              </w:rPr>
            </w:pPr>
          </w:p>
        </w:tc>
        <w:tc>
          <w:tcPr>
            <w:tcW w:w="1475" w:type="dxa"/>
            <w:tcBorders>
              <w:right w:val="double" w:sz="4" w:space="0" w:color="auto"/>
            </w:tcBorders>
          </w:tcPr>
          <w:p w14:paraId="2A719381" w14:textId="77777777" w:rsidR="0041080C" w:rsidRPr="0041080C" w:rsidRDefault="0041080C" w:rsidP="009F49C8">
            <w:pPr>
              <w:spacing w:after="0" w:line="240" w:lineRule="auto"/>
              <w:jc w:val="center"/>
              <w:rPr>
                <w:rStyle w:val="FontStyle349"/>
                <w:sz w:val="22"/>
                <w:szCs w:val="22"/>
              </w:rPr>
            </w:pPr>
          </w:p>
        </w:tc>
      </w:tr>
      <w:tr w:rsidR="0041080C" w:rsidRPr="0041080C" w14:paraId="1C83D785" w14:textId="77777777" w:rsidTr="00776883">
        <w:trPr>
          <w:jc w:val="right"/>
        </w:trPr>
        <w:tc>
          <w:tcPr>
            <w:tcW w:w="674" w:type="dxa"/>
            <w:tcBorders>
              <w:left w:val="double" w:sz="4" w:space="0" w:color="auto"/>
            </w:tcBorders>
            <w:vAlign w:val="center"/>
          </w:tcPr>
          <w:p w14:paraId="119A4307" w14:textId="77777777" w:rsidR="0041080C" w:rsidRPr="0041080C" w:rsidRDefault="0041080C" w:rsidP="009F49C8">
            <w:pPr>
              <w:spacing w:after="0" w:line="240" w:lineRule="auto"/>
              <w:jc w:val="center"/>
              <w:rPr>
                <w:rFonts w:ascii="Times New Roman" w:hAnsi="Times New Roman" w:cs="Times New Roman"/>
                <w:lang w:eastAsia="ru-RU"/>
              </w:rPr>
            </w:pPr>
            <w:r w:rsidRPr="0041080C">
              <w:rPr>
                <w:rFonts w:ascii="Times New Roman" w:hAnsi="Times New Roman" w:cs="Times New Roman"/>
                <w:lang w:eastAsia="ru-RU"/>
              </w:rPr>
              <w:t>16</w:t>
            </w:r>
          </w:p>
        </w:tc>
        <w:tc>
          <w:tcPr>
            <w:tcW w:w="6431" w:type="dxa"/>
            <w:gridSpan w:val="2"/>
            <w:vAlign w:val="center"/>
          </w:tcPr>
          <w:p w14:paraId="660A2FAB" w14:textId="77777777" w:rsidR="0041080C" w:rsidRPr="0041080C" w:rsidRDefault="0041080C" w:rsidP="009F49C8">
            <w:pPr>
              <w:spacing w:after="0" w:line="240" w:lineRule="auto"/>
              <w:rPr>
                <w:rFonts w:ascii="Times New Roman" w:hAnsi="Times New Roman" w:cs="Times New Roman"/>
                <w:color w:val="000000"/>
                <w:shd w:val="clear" w:color="auto" w:fill="FFFFFF"/>
              </w:rPr>
            </w:pPr>
            <w:r w:rsidRPr="0041080C">
              <w:rPr>
                <w:rFonts w:ascii="Times New Roman" w:hAnsi="Times New Roman" w:cs="Times New Roman"/>
                <w:color w:val="000000"/>
                <w:shd w:val="clear" w:color="auto" w:fill="FFFFFF"/>
              </w:rPr>
              <w:t>Масса в транспортном положении не более, кг - 4500</w:t>
            </w:r>
          </w:p>
        </w:tc>
        <w:tc>
          <w:tcPr>
            <w:tcW w:w="1248" w:type="dxa"/>
            <w:gridSpan w:val="2"/>
            <w:vAlign w:val="center"/>
          </w:tcPr>
          <w:p w14:paraId="2FD3A1F1" w14:textId="77777777" w:rsidR="0041080C" w:rsidRPr="0041080C" w:rsidRDefault="0041080C" w:rsidP="009F49C8">
            <w:pPr>
              <w:spacing w:after="0" w:line="240" w:lineRule="auto"/>
              <w:jc w:val="center"/>
              <w:rPr>
                <w:rFonts w:ascii="Times New Roman" w:eastAsia="TimesNewRoman" w:hAnsi="Times New Roman" w:cs="Times New Roman"/>
              </w:rPr>
            </w:pPr>
            <w:proofErr w:type="spellStart"/>
            <w:r w:rsidRPr="0041080C">
              <w:rPr>
                <w:rFonts w:ascii="Times New Roman" w:eastAsia="TimesNewRoman" w:hAnsi="Times New Roman" w:cs="Times New Roman"/>
              </w:rPr>
              <w:t>кр.бл</w:t>
            </w:r>
            <w:proofErr w:type="spellEnd"/>
            <w:r w:rsidRPr="0041080C">
              <w:rPr>
                <w:rFonts w:ascii="Times New Roman" w:eastAsia="TimesNewRoman" w:hAnsi="Times New Roman" w:cs="Times New Roman"/>
              </w:rPr>
              <w:t>.</w:t>
            </w:r>
          </w:p>
        </w:tc>
        <w:tc>
          <w:tcPr>
            <w:tcW w:w="1374" w:type="dxa"/>
            <w:vAlign w:val="center"/>
          </w:tcPr>
          <w:p w14:paraId="64F866D3" w14:textId="77777777" w:rsidR="0041080C" w:rsidRPr="0041080C" w:rsidRDefault="0041080C" w:rsidP="009F49C8">
            <w:pPr>
              <w:spacing w:after="0" w:line="240" w:lineRule="auto"/>
              <w:jc w:val="center"/>
              <w:rPr>
                <w:rFonts w:ascii="Times New Roman" w:eastAsia="TimesNewRoman" w:hAnsi="Times New Roman" w:cs="Times New Roman"/>
              </w:rPr>
            </w:pPr>
            <w:proofErr w:type="spellStart"/>
            <w:r w:rsidRPr="0041080C">
              <w:rPr>
                <w:rFonts w:ascii="Times New Roman" w:eastAsia="TimesNewRoman" w:hAnsi="Times New Roman" w:cs="Times New Roman"/>
              </w:rPr>
              <w:t>кр.бл</w:t>
            </w:r>
            <w:proofErr w:type="spellEnd"/>
            <w:r w:rsidRPr="0041080C">
              <w:rPr>
                <w:rFonts w:ascii="Times New Roman" w:eastAsia="TimesNewRoman" w:hAnsi="Times New Roman" w:cs="Times New Roman"/>
              </w:rPr>
              <w:t>.</w:t>
            </w:r>
          </w:p>
        </w:tc>
        <w:tc>
          <w:tcPr>
            <w:tcW w:w="880" w:type="dxa"/>
            <w:gridSpan w:val="2"/>
            <w:vAlign w:val="center"/>
          </w:tcPr>
          <w:p w14:paraId="288DA969"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808" w:type="dxa"/>
            <w:gridSpan w:val="2"/>
            <w:vAlign w:val="center"/>
          </w:tcPr>
          <w:p w14:paraId="5DA8E52E" w14:textId="77777777" w:rsidR="0041080C" w:rsidRPr="0041080C" w:rsidRDefault="0041080C" w:rsidP="009F49C8">
            <w:pPr>
              <w:spacing w:after="0" w:line="240" w:lineRule="auto"/>
              <w:jc w:val="center"/>
              <w:rPr>
                <w:rFonts w:ascii="Times New Roman" w:eastAsia="TimesNewRoman" w:hAnsi="Times New Roman" w:cs="Times New Roman"/>
              </w:rPr>
            </w:pPr>
            <w:r w:rsidRPr="0041080C">
              <w:rPr>
                <w:rFonts w:ascii="Times New Roman" w:eastAsia="TimesNewRoman" w:hAnsi="Times New Roman" w:cs="Times New Roman"/>
              </w:rPr>
              <w:t>-"-</w:t>
            </w:r>
          </w:p>
        </w:tc>
        <w:tc>
          <w:tcPr>
            <w:tcW w:w="1366" w:type="dxa"/>
            <w:gridSpan w:val="2"/>
            <w:vAlign w:val="center"/>
          </w:tcPr>
          <w:p w14:paraId="336CECDB" w14:textId="77777777" w:rsidR="0041080C" w:rsidRPr="0041080C" w:rsidRDefault="0041080C" w:rsidP="009F49C8">
            <w:pPr>
              <w:spacing w:after="0" w:line="240" w:lineRule="auto"/>
              <w:jc w:val="center"/>
              <w:rPr>
                <w:rStyle w:val="FontStyle349"/>
                <w:sz w:val="22"/>
                <w:szCs w:val="22"/>
              </w:rPr>
            </w:pPr>
          </w:p>
        </w:tc>
        <w:tc>
          <w:tcPr>
            <w:tcW w:w="1475" w:type="dxa"/>
            <w:tcBorders>
              <w:right w:val="double" w:sz="4" w:space="0" w:color="auto"/>
            </w:tcBorders>
          </w:tcPr>
          <w:p w14:paraId="74C74A8C" w14:textId="77777777" w:rsidR="0041080C" w:rsidRPr="0041080C" w:rsidRDefault="0041080C" w:rsidP="009F49C8">
            <w:pPr>
              <w:spacing w:after="0" w:line="240" w:lineRule="auto"/>
              <w:jc w:val="center"/>
              <w:rPr>
                <w:rStyle w:val="FontStyle349"/>
                <w:sz w:val="22"/>
                <w:szCs w:val="22"/>
              </w:rPr>
            </w:pPr>
            <w:r w:rsidRPr="0041080C">
              <w:rPr>
                <w:rFonts w:ascii="Times New Roman" w:eastAsia="TimesNewRoman" w:hAnsi="Times New Roman" w:cs="Times New Roman"/>
              </w:rPr>
              <w:t>в комп-те</w:t>
            </w:r>
          </w:p>
        </w:tc>
      </w:tr>
      <w:tr w:rsidR="0041080C" w:rsidRPr="0082290C" w14:paraId="44ACD303" w14:textId="77777777" w:rsidTr="00776883">
        <w:trPr>
          <w:jc w:val="right"/>
        </w:trPr>
        <w:tc>
          <w:tcPr>
            <w:tcW w:w="674" w:type="dxa"/>
            <w:tcBorders>
              <w:left w:val="double" w:sz="4" w:space="0" w:color="auto"/>
            </w:tcBorders>
            <w:vAlign w:val="center"/>
          </w:tcPr>
          <w:p w14:paraId="08EFCA22" w14:textId="77777777" w:rsidR="0041080C" w:rsidRDefault="0041080C" w:rsidP="009F49C8">
            <w:pPr>
              <w:spacing w:after="0" w:line="240" w:lineRule="auto"/>
              <w:jc w:val="center"/>
              <w:rPr>
                <w:rFonts w:ascii="Times New Roman" w:hAnsi="Times New Roman" w:cs="Times New Roman"/>
                <w:sz w:val="20"/>
                <w:szCs w:val="20"/>
                <w:lang w:eastAsia="ru-RU"/>
              </w:rPr>
            </w:pPr>
            <w:r>
              <w:rPr>
                <w:rFonts w:ascii="Times New Roman" w:hAnsi="Times New Roman" w:cs="Times New Roman"/>
                <w:sz w:val="20"/>
                <w:szCs w:val="20"/>
                <w:lang w:eastAsia="ru-RU"/>
              </w:rPr>
              <w:t>17</w:t>
            </w:r>
          </w:p>
        </w:tc>
        <w:tc>
          <w:tcPr>
            <w:tcW w:w="6431" w:type="dxa"/>
            <w:gridSpan w:val="2"/>
            <w:vAlign w:val="center"/>
          </w:tcPr>
          <w:p w14:paraId="722A3265" w14:textId="77777777" w:rsidR="0041080C" w:rsidRPr="006618FC" w:rsidRDefault="0041080C" w:rsidP="009F49C8">
            <w:pPr>
              <w:spacing w:after="0" w:line="240" w:lineRule="auto"/>
              <w:rPr>
                <w:rFonts w:ascii="Times New Roman" w:hAnsi="Times New Roman" w:cs="Times New Roman"/>
                <w:color w:val="000000"/>
                <w:sz w:val="20"/>
                <w:szCs w:val="20"/>
                <w:shd w:val="clear" w:color="auto" w:fill="FFFFFF"/>
              </w:rPr>
            </w:pPr>
            <w:r w:rsidRPr="006618FC">
              <w:rPr>
                <w:rFonts w:ascii="Times New Roman" w:hAnsi="Times New Roman" w:cs="Times New Roman"/>
                <w:color w:val="000000"/>
                <w:sz w:val="20"/>
                <w:szCs w:val="20"/>
                <w:shd w:val="clear" w:color="auto" w:fill="FFFFFF"/>
              </w:rPr>
              <w:t>Масса в транспортная положении</w:t>
            </w:r>
            <w:r>
              <w:rPr>
                <w:rFonts w:ascii="Times New Roman" w:hAnsi="Times New Roman" w:cs="Times New Roman"/>
                <w:color w:val="000000"/>
                <w:sz w:val="20"/>
                <w:szCs w:val="20"/>
                <w:shd w:val="clear" w:color="auto" w:fill="FFFFFF"/>
              </w:rPr>
              <w:t xml:space="preserve"> кг - 57000</w:t>
            </w:r>
          </w:p>
        </w:tc>
        <w:tc>
          <w:tcPr>
            <w:tcW w:w="1248" w:type="dxa"/>
            <w:gridSpan w:val="2"/>
            <w:vAlign w:val="center"/>
          </w:tcPr>
          <w:p w14:paraId="57DC47CC" w14:textId="77777777" w:rsidR="0041080C" w:rsidRDefault="0041080C" w:rsidP="009F49C8">
            <w:pPr>
              <w:spacing w:after="0" w:line="240" w:lineRule="auto"/>
              <w:jc w:val="center"/>
              <w:rPr>
                <w:rFonts w:ascii="TimesNewRoman" w:eastAsia="TimesNewRoman" w:cs="TimesNewRoman"/>
                <w:sz w:val="20"/>
                <w:szCs w:val="20"/>
              </w:rPr>
            </w:pPr>
            <w:r>
              <w:rPr>
                <w:rFonts w:ascii="TimesNewRoman" w:eastAsia="TimesNewRoman" w:cs="TimesNewRoman"/>
                <w:sz w:val="20"/>
                <w:szCs w:val="20"/>
              </w:rPr>
              <w:t>-"-</w:t>
            </w:r>
          </w:p>
        </w:tc>
        <w:tc>
          <w:tcPr>
            <w:tcW w:w="1374" w:type="dxa"/>
            <w:vAlign w:val="center"/>
          </w:tcPr>
          <w:p w14:paraId="38BB47BC" w14:textId="77777777" w:rsidR="0041080C" w:rsidRDefault="0041080C" w:rsidP="009F49C8">
            <w:pPr>
              <w:spacing w:after="0" w:line="240" w:lineRule="auto"/>
              <w:jc w:val="center"/>
              <w:rPr>
                <w:rFonts w:ascii="TimesNewRoman" w:eastAsia="TimesNewRoman" w:cs="TimesNewRoman"/>
                <w:sz w:val="20"/>
                <w:szCs w:val="20"/>
              </w:rPr>
            </w:pPr>
            <w:r>
              <w:rPr>
                <w:rFonts w:ascii="TimesNewRoman" w:eastAsia="TimesNewRoman" w:cs="TimesNewRoman"/>
                <w:sz w:val="20"/>
                <w:szCs w:val="20"/>
              </w:rPr>
              <w:t>-"-</w:t>
            </w:r>
          </w:p>
        </w:tc>
        <w:tc>
          <w:tcPr>
            <w:tcW w:w="880" w:type="dxa"/>
            <w:gridSpan w:val="2"/>
            <w:vAlign w:val="center"/>
          </w:tcPr>
          <w:p w14:paraId="03BBBCFC" w14:textId="77777777" w:rsidR="0041080C" w:rsidRDefault="0041080C" w:rsidP="009F49C8">
            <w:pPr>
              <w:spacing w:after="0" w:line="240" w:lineRule="auto"/>
              <w:jc w:val="center"/>
              <w:rPr>
                <w:rFonts w:ascii="TimesNewRoman" w:eastAsia="TimesNewRoman" w:cs="TimesNewRoman"/>
                <w:sz w:val="20"/>
                <w:szCs w:val="20"/>
              </w:rPr>
            </w:pPr>
            <w:r>
              <w:rPr>
                <w:rFonts w:ascii="TimesNewRoman" w:eastAsia="TimesNewRoman" w:cs="TimesNewRoman"/>
                <w:sz w:val="20"/>
                <w:szCs w:val="20"/>
              </w:rPr>
              <w:t>-"-</w:t>
            </w:r>
          </w:p>
        </w:tc>
        <w:tc>
          <w:tcPr>
            <w:tcW w:w="808" w:type="dxa"/>
            <w:gridSpan w:val="2"/>
            <w:vAlign w:val="center"/>
          </w:tcPr>
          <w:p w14:paraId="544DC02D" w14:textId="77777777" w:rsidR="0041080C" w:rsidRDefault="0041080C" w:rsidP="009F49C8">
            <w:pPr>
              <w:spacing w:after="0" w:line="240" w:lineRule="auto"/>
              <w:jc w:val="center"/>
              <w:rPr>
                <w:rFonts w:ascii="TimesNewRoman" w:eastAsia="TimesNewRoman" w:cs="TimesNewRoman"/>
                <w:sz w:val="20"/>
                <w:szCs w:val="20"/>
              </w:rPr>
            </w:pPr>
            <w:r>
              <w:rPr>
                <w:rFonts w:ascii="TimesNewRoman" w:eastAsia="TimesNewRoman" w:cs="TimesNewRoman"/>
                <w:sz w:val="20"/>
                <w:szCs w:val="20"/>
              </w:rPr>
              <w:t>-"-</w:t>
            </w:r>
          </w:p>
        </w:tc>
        <w:tc>
          <w:tcPr>
            <w:tcW w:w="1366" w:type="dxa"/>
            <w:gridSpan w:val="2"/>
            <w:vAlign w:val="center"/>
          </w:tcPr>
          <w:p w14:paraId="45D253C4" w14:textId="77777777" w:rsidR="0041080C" w:rsidRDefault="0041080C" w:rsidP="009F49C8">
            <w:pPr>
              <w:spacing w:after="0" w:line="240" w:lineRule="auto"/>
              <w:jc w:val="center"/>
              <w:rPr>
                <w:rStyle w:val="FontStyle349"/>
                <w:sz w:val="20"/>
                <w:szCs w:val="20"/>
              </w:rPr>
            </w:pPr>
          </w:p>
        </w:tc>
        <w:tc>
          <w:tcPr>
            <w:tcW w:w="1475" w:type="dxa"/>
            <w:tcBorders>
              <w:right w:val="double" w:sz="4" w:space="0" w:color="auto"/>
            </w:tcBorders>
          </w:tcPr>
          <w:p w14:paraId="30E462BE" w14:textId="77777777" w:rsidR="0041080C" w:rsidRDefault="0041080C" w:rsidP="009F49C8">
            <w:pPr>
              <w:spacing w:after="0" w:line="240" w:lineRule="auto"/>
              <w:jc w:val="center"/>
              <w:rPr>
                <w:rStyle w:val="FontStyle349"/>
                <w:sz w:val="20"/>
                <w:szCs w:val="20"/>
              </w:rPr>
            </w:pPr>
          </w:p>
        </w:tc>
      </w:tr>
    </w:tbl>
    <w:p w14:paraId="0E12B9B4" w14:textId="111FA5F9" w:rsidR="002A3DE7" w:rsidRDefault="002A3DE7">
      <w:pPr>
        <w:rPr>
          <w:lang w:val="en-US"/>
        </w:rPr>
      </w:pPr>
    </w:p>
    <w:p w14:paraId="08E2235F" w14:textId="77777777" w:rsidR="0041080C" w:rsidRDefault="0041080C">
      <w:pPr>
        <w:rPr>
          <w:lang w:val="en-US"/>
        </w:rPr>
      </w:pPr>
    </w:p>
    <w:p w14:paraId="448DB5AC" w14:textId="77777777" w:rsidR="003C2190" w:rsidRPr="003C2190" w:rsidRDefault="003C2190"/>
    <w:p w14:paraId="4B276F12" w14:textId="7DEC7C44" w:rsidR="000F141B" w:rsidRDefault="00480D94" w:rsidP="00C2685B">
      <w:pPr>
        <w:pStyle w:val="aff0"/>
      </w:pPr>
      <w:bookmarkStart w:id="407" w:name="_Toc200983081"/>
      <w:bookmarkStart w:id="408" w:name="_Toc266295013"/>
      <w:bookmarkStart w:id="409" w:name="_Toc286907597"/>
      <w:r>
        <w:t>Таблица 12.</w:t>
      </w:r>
      <w:r w:rsidR="005B01AD">
        <w:t>8</w:t>
      </w:r>
      <w:r w:rsidR="000F141B" w:rsidRPr="0082290C">
        <w:t>- Объемы работ по фундаментам под буровое оборудование</w:t>
      </w:r>
      <w:bookmarkEnd w:id="407"/>
    </w:p>
    <w:tbl>
      <w:tblPr>
        <w:tblW w:w="14601" w:type="dxa"/>
        <w:tblInd w:w="-34"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237"/>
        <w:gridCol w:w="8834"/>
        <w:gridCol w:w="1369"/>
        <w:gridCol w:w="1149"/>
        <w:gridCol w:w="2012"/>
      </w:tblGrid>
      <w:tr w:rsidR="00C51183" w:rsidRPr="00C340E4" w14:paraId="45A80B89" w14:textId="77777777" w:rsidTr="00FF2701">
        <w:tc>
          <w:tcPr>
            <w:tcW w:w="1237" w:type="dxa"/>
          </w:tcPr>
          <w:p w14:paraId="5D27D75E" w14:textId="77777777" w:rsidR="00C51183" w:rsidRPr="00C340E4" w:rsidRDefault="00C51183" w:rsidP="000F36A9">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 п/п</w:t>
            </w:r>
          </w:p>
        </w:tc>
        <w:tc>
          <w:tcPr>
            <w:tcW w:w="8834" w:type="dxa"/>
          </w:tcPr>
          <w:p w14:paraId="5C7E1EC4" w14:textId="77777777" w:rsidR="00C51183" w:rsidRPr="00C340E4" w:rsidRDefault="00C51183" w:rsidP="000F36A9">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Наименование работ</w:t>
            </w:r>
          </w:p>
        </w:tc>
        <w:tc>
          <w:tcPr>
            <w:tcW w:w="1369" w:type="dxa"/>
          </w:tcPr>
          <w:p w14:paraId="6D6F3B70" w14:textId="77777777" w:rsidR="00C51183" w:rsidRPr="00C340E4" w:rsidRDefault="00C51183" w:rsidP="000F36A9">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Единицы измерен</w:t>
            </w:r>
          </w:p>
        </w:tc>
        <w:tc>
          <w:tcPr>
            <w:tcW w:w="1149" w:type="dxa"/>
          </w:tcPr>
          <w:p w14:paraId="5F4829A7" w14:textId="77777777" w:rsidR="00C51183" w:rsidRPr="00C340E4" w:rsidRDefault="00C51183" w:rsidP="000F36A9">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Номер варианта</w:t>
            </w:r>
          </w:p>
        </w:tc>
        <w:tc>
          <w:tcPr>
            <w:tcW w:w="2012" w:type="dxa"/>
          </w:tcPr>
          <w:p w14:paraId="6E72D025" w14:textId="77777777" w:rsidR="00C51183" w:rsidRPr="00C340E4" w:rsidRDefault="00C51183" w:rsidP="000F36A9">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Количество</w:t>
            </w:r>
          </w:p>
        </w:tc>
      </w:tr>
      <w:tr w:rsidR="00C51183" w:rsidRPr="00C340E4" w14:paraId="09FF6A27" w14:textId="77777777" w:rsidTr="00FF2701">
        <w:tc>
          <w:tcPr>
            <w:tcW w:w="1237" w:type="dxa"/>
          </w:tcPr>
          <w:p w14:paraId="5ACF566B" w14:textId="77777777" w:rsidR="00C51183" w:rsidRPr="00C340E4" w:rsidRDefault="00C51183" w:rsidP="000F36A9">
            <w:pPr>
              <w:spacing w:after="0" w:line="240" w:lineRule="auto"/>
              <w:jc w:val="center"/>
              <w:rPr>
                <w:rFonts w:ascii="Times New Roman" w:hAnsi="Times New Roman" w:cs="Times New Roman"/>
                <w:b/>
                <w:lang w:eastAsia="x-none"/>
              </w:rPr>
            </w:pPr>
            <w:r w:rsidRPr="00C340E4">
              <w:rPr>
                <w:rFonts w:ascii="Times New Roman" w:hAnsi="Times New Roman" w:cs="Times New Roman"/>
                <w:b/>
                <w:lang w:eastAsia="x-none"/>
              </w:rPr>
              <w:t>1</w:t>
            </w:r>
          </w:p>
        </w:tc>
        <w:tc>
          <w:tcPr>
            <w:tcW w:w="8834" w:type="dxa"/>
          </w:tcPr>
          <w:p w14:paraId="5F3323EE" w14:textId="77777777" w:rsidR="00C51183" w:rsidRPr="00C340E4" w:rsidRDefault="00C51183" w:rsidP="000F36A9">
            <w:pPr>
              <w:spacing w:after="0" w:line="240" w:lineRule="auto"/>
              <w:jc w:val="center"/>
              <w:rPr>
                <w:rFonts w:ascii="Times New Roman" w:hAnsi="Times New Roman" w:cs="Times New Roman"/>
                <w:b/>
                <w:lang w:eastAsia="x-none"/>
              </w:rPr>
            </w:pPr>
            <w:r w:rsidRPr="00C340E4">
              <w:rPr>
                <w:rFonts w:ascii="Times New Roman" w:hAnsi="Times New Roman" w:cs="Times New Roman"/>
                <w:b/>
                <w:lang w:eastAsia="x-none"/>
              </w:rPr>
              <w:t>2</w:t>
            </w:r>
          </w:p>
        </w:tc>
        <w:tc>
          <w:tcPr>
            <w:tcW w:w="1369" w:type="dxa"/>
          </w:tcPr>
          <w:p w14:paraId="47F6523A" w14:textId="77777777" w:rsidR="00C51183" w:rsidRPr="00C340E4" w:rsidRDefault="00C51183" w:rsidP="000F36A9">
            <w:pPr>
              <w:spacing w:after="0" w:line="240" w:lineRule="auto"/>
              <w:jc w:val="center"/>
              <w:rPr>
                <w:rFonts w:ascii="Times New Roman" w:hAnsi="Times New Roman" w:cs="Times New Roman"/>
                <w:b/>
                <w:lang w:eastAsia="x-none"/>
              </w:rPr>
            </w:pPr>
            <w:r w:rsidRPr="00C340E4">
              <w:rPr>
                <w:rFonts w:ascii="Times New Roman" w:hAnsi="Times New Roman" w:cs="Times New Roman"/>
                <w:b/>
                <w:lang w:eastAsia="x-none"/>
              </w:rPr>
              <w:t>3</w:t>
            </w:r>
          </w:p>
        </w:tc>
        <w:tc>
          <w:tcPr>
            <w:tcW w:w="1149" w:type="dxa"/>
          </w:tcPr>
          <w:p w14:paraId="4FBD6312" w14:textId="77777777" w:rsidR="00C51183" w:rsidRPr="00C340E4" w:rsidRDefault="00C51183" w:rsidP="000F36A9">
            <w:pPr>
              <w:spacing w:after="0" w:line="240" w:lineRule="auto"/>
              <w:jc w:val="center"/>
              <w:rPr>
                <w:rFonts w:ascii="Times New Roman" w:hAnsi="Times New Roman" w:cs="Times New Roman"/>
                <w:b/>
                <w:lang w:eastAsia="x-none"/>
              </w:rPr>
            </w:pPr>
            <w:r w:rsidRPr="00C340E4">
              <w:rPr>
                <w:rFonts w:ascii="Times New Roman" w:hAnsi="Times New Roman" w:cs="Times New Roman"/>
                <w:b/>
                <w:lang w:eastAsia="x-none"/>
              </w:rPr>
              <w:t>4</w:t>
            </w:r>
          </w:p>
        </w:tc>
        <w:tc>
          <w:tcPr>
            <w:tcW w:w="2012" w:type="dxa"/>
          </w:tcPr>
          <w:p w14:paraId="2F8E87E0" w14:textId="77777777" w:rsidR="00C51183" w:rsidRPr="00C340E4" w:rsidRDefault="00C51183" w:rsidP="000F36A9">
            <w:pPr>
              <w:spacing w:after="0" w:line="240" w:lineRule="auto"/>
              <w:jc w:val="center"/>
              <w:rPr>
                <w:rFonts w:ascii="Times New Roman" w:hAnsi="Times New Roman" w:cs="Times New Roman"/>
                <w:b/>
                <w:lang w:eastAsia="x-none"/>
              </w:rPr>
            </w:pPr>
            <w:r w:rsidRPr="00C340E4">
              <w:rPr>
                <w:rFonts w:ascii="Times New Roman" w:hAnsi="Times New Roman" w:cs="Times New Roman"/>
                <w:b/>
                <w:lang w:eastAsia="x-none"/>
              </w:rPr>
              <w:t>5</w:t>
            </w:r>
          </w:p>
        </w:tc>
      </w:tr>
      <w:tr w:rsidR="00C51183" w:rsidRPr="00C340E4" w14:paraId="0C586AD4" w14:textId="77777777" w:rsidTr="00FF2701">
        <w:tc>
          <w:tcPr>
            <w:tcW w:w="1237" w:type="dxa"/>
          </w:tcPr>
          <w:p w14:paraId="2698227A"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w:t>
            </w:r>
          </w:p>
        </w:tc>
        <w:tc>
          <w:tcPr>
            <w:tcW w:w="8834" w:type="dxa"/>
          </w:tcPr>
          <w:p w14:paraId="356F60A9" w14:textId="77777777" w:rsidR="00C51183" w:rsidRPr="00C340E4" w:rsidRDefault="00C51183" w:rsidP="000F36A9">
            <w:pPr>
              <w:spacing w:after="0" w:line="240" w:lineRule="auto"/>
              <w:rPr>
                <w:rFonts w:ascii="Times New Roman" w:hAnsi="Times New Roman" w:cs="Times New Roman"/>
                <w:lang w:eastAsia="ru-RU"/>
              </w:rPr>
            </w:pPr>
            <w:r w:rsidRPr="00A040B5">
              <w:rPr>
                <w:rFonts w:ascii="Times New Roman" w:eastAsia="TimesNewRoman" w:hAnsi="Times New Roman" w:cs="Times New Roman"/>
              </w:rPr>
              <w:t xml:space="preserve">Фундамент из железобетонных плит 3 м×1,5 м×0,2 м </w:t>
            </w:r>
            <w:r w:rsidRPr="00A040B5">
              <w:rPr>
                <w:rFonts w:ascii="Times New Roman" w:eastAsia="TimesNewRoman" w:hAnsi="Times New Roman" w:cs="Times New Roman"/>
                <w:sz w:val="20"/>
                <w:szCs w:val="20"/>
              </w:rPr>
              <w:t>под</w:t>
            </w:r>
            <w:r>
              <w:rPr>
                <w:rFonts w:ascii="TimesNewRoman" w:eastAsia="TimesNewRoman" w:cs="TimesNewRoman"/>
                <w:sz w:val="20"/>
                <w:szCs w:val="20"/>
              </w:rPr>
              <w:t>:</w:t>
            </w:r>
          </w:p>
        </w:tc>
        <w:tc>
          <w:tcPr>
            <w:tcW w:w="1369" w:type="dxa"/>
          </w:tcPr>
          <w:p w14:paraId="0CDC1208" w14:textId="77777777" w:rsidR="00C51183" w:rsidRPr="00A040B5" w:rsidRDefault="00C51183" w:rsidP="000F36A9">
            <w:pPr>
              <w:spacing w:after="0" w:line="240" w:lineRule="auto"/>
              <w:jc w:val="center"/>
              <w:rPr>
                <w:rFonts w:ascii="Times New Roman" w:hAnsi="Times New Roman" w:cs="Times New Roman"/>
                <w:sz w:val="20"/>
                <w:szCs w:val="20"/>
                <w:lang w:eastAsia="ru-RU"/>
              </w:rPr>
            </w:pPr>
            <w:r w:rsidRPr="00A040B5">
              <w:rPr>
                <w:rFonts w:ascii="Times New Roman" w:eastAsia="TimesNewRoman" w:hAnsi="Times New Roman" w:cs="Times New Roman"/>
                <w:sz w:val="20"/>
                <w:szCs w:val="20"/>
              </w:rPr>
              <w:t xml:space="preserve">плита </w:t>
            </w:r>
          </w:p>
        </w:tc>
        <w:tc>
          <w:tcPr>
            <w:tcW w:w="1149" w:type="dxa"/>
          </w:tcPr>
          <w:p w14:paraId="71AC8030" w14:textId="77777777" w:rsidR="00C51183" w:rsidRPr="00A040B5" w:rsidRDefault="00C51183" w:rsidP="000F36A9">
            <w:pPr>
              <w:spacing w:after="0" w:line="240" w:lineRule="auto"/>
              <w:jc w:val="center"/>
              <w:rPr>
                <w:rFonts w:ascii="Times New Roman" w:hAnsi="Times New Roman" w:cs="Times New Roman"/>
                <w:sz w:val="20"/>
                <w:szCs w:val="20"/>
                <w:lang w:eastAsia="ru-RU"/>
              </w:rPr>
            </w:pPr>
            <w:r w:rsidRPr="00A040B5">
              <w:rPr>
                <w:rFonts w:ascii="Times New Roman" w:eastAsia="TimesNewRoman" w:hAnsi="Times New Roman" w:cs="Times New Roman"/>
                <w:sz w:val="20"/>
                <w:szCs w:val="20"/>
              </w:rPr>
              <w:t xml:space="preserve"> 1; 2</w:t>
            </w:r>
          </w:p>
        </w:tc>
        <w:tc>
          <w:tcPr>
            <w:tcW w:w="2012" w:type="dxa"/>
          </w:tcPr>
          <w:p w14:paraId="01BEB5FD" w14:textId="77777777" w:rsidR="00C51183" w:rsidRPr="00C340E4" w:rsidRDefault="00C51183" w:rsidP="000F36A9">
            <w:pPr>
              <w:spacing w:after="0" w:line="240" w:lineRule="auto"/>
              <w:rPr>
                <w:rFonts w:ascii="Times New Roman" w:hAnsi="Times New Roman" w:cs="Times New Roman"/>
                <w:lang w:eastAsia="ru-RU"/>
              </w:rPr>
            </w:pPr>
          </w:p>
        </w:tc>
      </w:tr>
      <w:tr w:rsidR="00C51183" w:rsidRPr="00C340E4" w14:paraId="0AD9D6D7" w14:textId="77777777" w:rsidTr="00FF2701">
        <w:tc>
          <w:tcPr>
            <w:tcW w:w="1237" w:type="dxa"/>
          </w:tcPr>
          <w:p w14:paraId="3706F82C"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1.1</w:t>
            </w:r>
          </w:p>
        </w:tc>
        <w:tc>
          <w:tcPr>
            <w:tcW w:w="8834" w:type="dxa"/>
          </w:tcPr>
          <w:p w14:paraId="216B8073" w14:textId="77777777" w:rsidR="00C51183" w:rsidRPr="00795EEC" w:rsidRDefault="00C51183" w:rsidP="000F36A9">
            <w:pPr>
              <w:spacing w:after="0" w:line="240" w:lineRule="auto"/>
              <w:rPr>
                <w:rFonts w:ascii="Times New Roman" w:hAnsi="Times New Roman" w:cs="Times New Roman"/>
                <w:lang w:eastAsia="ru-RU"/>
              </w:rPr>
            </w:pPr>
            <w:r w:rsidRPr="00795EEC">
              <w:rPr>
                <w:rFonts w:ascii="Times New Roman" w:eastAsia="TimesNewRoman" w:hAnsi="Times New Roman" w:cs="Times New Roman"/>
              </w:rPr>
              <w:t>вышечное основание</w:t>
            </w:r>
          </w:p>
        </w:tc>
        <w:tc>
          <w:tcPr>
            <w:tcW w:w="1369" w:type="dxa"/>
          </w:tcPr>
          <w:p w14:paraId="342B897B"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1149" w:type="dxa"/>
          </w:tcPr>
          <w:p w14:paraId="0545F506"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2012" w:type="dxa"/>
          </w:tcPr>
          <w:p w14:paraId="67D5A9A4" w14:textId="77777777" w:rsidR="00C51183" w:rsidRPr="00C340E4" w:rsidRDefault="00C51183" w:rsidP="000F36A9">
            <w:pPr>
              <w:spacing w:after="0" w:line="240" w:lineRule="auto"/>
              <w:jc w:val="center"/>
              <w:rPr>
                <w:rFonts w:ascii="Times New Roman" w:hAnsi="Times New Roman" w:cs="Times New Roman"/>
                <w:lang w:eastAsia="ru-RU"/>
              </w:rPr>
            </w:pPr>
            <w:r>
              <w:rPr>
                <w:rFonts w:ascii="Times New Roman" w:hAnsi="Times New Roman" w:cs="Times New Roman"/>
                <w:lang w:eastAsia="ru-RU"/>
              </w:rPr>
              <w:t>7</w:t>
            </w:r>
          </w:p>
        </w:tc>
      </w:tr>
      <w:tr w:rsidR="00C51183" w:rsidRPr="00C340E4" w14:paraId="29748D8D" w14:textId="77777777" w:rsidTr="00FF2701">
        <w:tc>
          <w:tcPr>
            <w:tcW w:w="1237" w:type="dxa"/>
          </w:tcPr>
          <w:p w14:paraId="6213BCE9"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1.2</w:t>
            </w:r>
          </w:p>
        </w:tc>
        <w:tc>
          <w:tcPr>
            <w:tcW w:w="8834" w:type="dxa"/>
          </w:tcPr>
          <w:p w14:paraId="2A432970" w14:textId="77777777" w:rsidR="00C51183" w:rsidRPr="00795EEC" w:rsidRDefault="00C51183" w:rsidP="000F36A9">
            <w:pPr>
              <w:spacing w:after="0" w:line="240" w:lineRule="auto"/>
              <w:rPr>
                <w:rFonts w:ascii="Times New Roman" w:hAnsi="Times New Roman" w:cs="Times New Roman"/>
                <w:lang w:eastAsia="ru-RU"/>
              </w:rPr>
            </w:pPr>
            <w:r w:rsidRPr="00795EEC">
              <w:rPr>
                <w:rFonts w:ascii="Times New Roman" w:eastAsia="TimesNewRoman" w:hAnsi="Times New Roman" w:cs="Times New Roman"/>
              </w:rPr>
              <w:t>автоплатформу</w:t>
            </w:r>
          </w:p>
        </w:tc>
        <w:tc>
          <w:tcPr>
            <w:tcW w:w="1369" w:type="dxa"/>
          </w:tcPr>
          <w:p w14:paraId="6D996BA7"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1149" w:type="dxa"/>
          </w:tcPr>
          <w:p w14:paraId="31C3C7D3"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2012" w:type="dxa"/>
          </w:tcPr>
          <w:p w14:paraId="3ED5C1B2" w14:textId="77777777" w:rsidR="00C51183" w:rsidRPr="00C340E4" w:rsidRDefault="00C51183" w:rsidP="000F36A9">
            <w:pPr>
              <w:spacing w:after="0" w:line="240" w:lineRule="auto"/>
              <w:jc w:val="center"/>
              <w:rPr>
                <w:rFonts w:ascii="Times New Roman" w:hAnsi="Times New Roman" w:cs="Times New Roman"/>
                <w:lang w:eastAsia="ru-RU"/>
              </w:rPr>
            </w:pPr>
            <w:r>
              <w:rPr>
                <w:rFonts w:ascii="Times New Roman" w:hAnsi="Times New Roman" w:cs="Times New Roman"/>
                <w:lang w:eastAsia="ru-RU"/>
              </w:rPr>
              <w:t>8</w:t>
            </w:r>
          </w:p>
        </w:tc>
      </w:tr>
      <w:tr w:rsidR="00C51183" w:rsidRPr="00C340E4" w14:paraId="5C54E296" w14:textId="77777777" w:rsidTr="00FF2701">
        <w:tc>
          <w:tcPr>
            <w:tcW w:w="1237" w:type="dxa"/>
          </w:tcPr>
          <w:p w14:paraId="7767236D"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1,3</w:t>
            </w:r>
          </w:p>
        </w:tc>
        <w:tc>
          <w:tcPr>
            <w:tcW w:w="8834" w:type="dxa"/>
          </w:tcPr>
          <w:p w14:paraId="4AC6F832" w14:textId="77777777" w:rsidR="00C51183" w:rsidRPr="00795EEC" w:rsidRDefault="00C51183" w:rsidP="000F36A9">
            <w:pPr>
              <w:spacing w:after="0" w:line="240" w:lineRule="auto"/>
              <w:rPr>
                <w:rFonts w:ascii="Times New Roman" w:hAnsi="Times New Roman" w:cs="Times New Roman"/>
                <w:lang w:eastAsia="ru-RU"/>
              </w:rPr>
            </w:pPr>
            <w:r w:rsidRPr="00795EEC">
              <w:rPr>
                <w:rFonts w:ascii="Times New Roman" w:eastAsia="TimesNewRoman" w:hAnsi="Times New Roman" w:cs="Times New Roman"/>
              </w:rPr>
              <w:t>емкости циркуляционной системы</w:t>
            </w:r>
          </w:p>
        </w:tc>
        <w:tc>
          <w:tcPr>
            <w:tcW w:w="1369" w:type="dxa"/>
          </w:tcPr>
          <w:p w14:paraId="4E2C69B5"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1149" w:type="dxa"/>
          </w:tcPr>
          <w:p w14:paraId="18E032E7"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2012" w:type="dxa"/>
          </w:tcPr>
          <w:p w14:paraId="6C0D7BD7" w14:textId="77777777" w:rsidR="00C51183" w:rsidRPr="00C340E4" w:rsidRDefault="00C51183" w:rsidP="000F36A9">
            <w:pPr>
              <w:spacing w:after="0" w:line="240" w:lineRule="auto"/>
              <w:jc w:val="center"/>
              <w:rPr>
                <w:rFonts w:ascii="Times New Roman" w:hAnsi="Times New Roman" w:cs="Times New Roman"/>
                <w:lang w:eastAsia="ru-RU"/>
              </w:rPr>
            </w:pPr>
            <w:r>
              <w:rPr>
                <w:rFonts w:ascii="Times New Roman" w:hAnsi="Times New Roman" w:cs="Times New Roman"/>
                <w:lang w:eastAsia="ru-RU"/>
              </w:rPr>
              <w:t>8</w:t>
            </w:r>
          </w:p>
        </w:tc>
      </w:tr>
      <w:tr w:rsidR="00C51183" w:rsidRPr="00C340E4" w14:paraId="7044061E" w14:textId="77777777" w:rsidTr="00FF2701">
        <w:tc>
          <w:tcPr>
            <w:tcW w:w="1237" w:type="dxa"/>
          </w:tcPr>
          <w:p w14:paraId="3F857B85"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1,4</w:t>
            </w:r>
          </w:p>
        </w:tc>
        <w:tc>
          <w:tcPr>
            <w:tcW w:w="8834" w:type="dxa"/>
          </w:tcPr>
          <w:p w14:paraId="7EE06DC9" w14:textId="77777777" w:rsidR="00C51183" w:rsidRPr="00795EEC" w:rsidRDefault="00C51183" w:rsidP="000F36A9">
            <w:pPr>
              <w:spacing w:after="0" w:line="240" w:lineRule="auto"/>
              <w:rPr>
                <w:rFonts w:ascii="Times New Roman" w:hAnsi="Times New Roman" w:cs="Times New Roman"/>
                <w:lang w:eastAsia="ru-RU"/>
              </w:rPr>
            </w:pPr>
            <w:r w:rsidRPr="00795EEC">
              <w:rPr>
                <w:rFonts w:ascii="Times New Roman" w:eastAsia="TimesNewRoman" w:hAnsi="Times New Roman" w:cs="Times New Roman"/>
              </w:rPr>
              <w:t>блок приготовления бурового раствора</w:t>
            </w:r>
          </w:p>
        </w:tc>
        <w:tc>
          <w:tcPr>
            <w:tcW w:w="1369" w:type="dxa"/>
          </w:tcPr>
          <w:p w14:paraId="02E0BB5F"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1149" w:type="dxa"/>
          </w:tcPr>
          <w:p w14:paraId="0280EF07"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2012" w:type="dxa"/>
          </w:tcPr>
          <w:p w14:paraId="275E85E9" w14:textId="77777777" w:rsidR="00C51183" w:rsidRPr="00C340E4" w:rsidRDefault="00C51183" w:rsidP="000F36A9">
            <w:pPr>
              <w:spacing w:after="0" w:line="240" w:lineRule="auto"/>
              <w:jc w:val="center"/>
              <w:rPr>
                <w:rFonts w:ascii="Times New Roman" w:hAnsi="Times New Roman" w:cs="Times New Roman"/>
                <w:lang w:eastAsia="ru-RU"/>
              </w:rPr>
            </w:pPr>
            <w:r>
              <w:rPr>
                <w:rFonts w:ascii="Times New Roman" w:hAnsi="Times New Roman" w:cs="Times New Roman"/>
                <w:lang w:eastAsia="ru-RU"/>
              </w:rPr>
              <w:t>5</w:t>
            </w:r>
          </w:p>
        </w:tc>
      </w:tr>
      <w:tr w:rsidR="00C51183" w:rsidRPr="00C340E4" w14:paraId="4264B0C9" w14:textId="77777777" w:rsidTr="00FF2701">
        <w:tc>
          <w:tcPr>
            <w:tcW w:w="1237" w:type="dxa"/>
          </w:tcPr>
          <w:p w14:paraId="7CAB9439"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1.5</w:t>
            </w:r>
          </w:p>
        </w:tc>
        <w:tc>
          <w:tcPr>
            <w:tcW w:w="8834" w:type="dxa"/>
          </w:tcPr>
          <w:p w14:paraId="5D623B20" w14:textId="77777777" w:rsidR="00C51183" w:rsidRPr="00795EEC" w:rsidRDefault="00C51183" w:rsidP="000F36A9">
            <w:pPr>
              <w:spacing w:after="0" w:line="240" w:lineRule="auto"/>
              <w:rPr>
                <w:rFonts w:ascii="Times New Roman" w:hAnsi="Times New Roman" w:cs="Times New Roman"/>
                <w:lang w:eastAsia="ru-RU"/>
              </w:rPr>
            </w:pPr>
            <w:r w:rsidRPr="00795EEC">
              <w:rPr>
                <w:rFonts w:ascii="Times New Roman" w:eastAsia="TimesNewRoman" w:hAnsi="Times New Roman" w:cs="Times New Roman"/>
              </w:rPr>
              <w:t>буровой насос и привод к нему</w:t>
            </w:r>
          </w:p>
        </w:tc>
        <w:tc>
          <w:tcPr>
            <w:tcW w:w="1369" w:type="dxa"/>
          </w:tcPr>
          <w:p w14:paraId="1C833489"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1149" w:type="dxa"/>
          </w:tcPr>
          <w:p w14:paraId="7083338C"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2012" w:type="dxa"/>
          </w:tcPr>
          <w:p w14:paraId="745D8282" w14:textId="77777777" w:rsidR="00C51183" w:rsidRPr="00C340E4" w:rsidRDefault="00C51183" w:rsidP="000F36A9">
            <w:pPr>
              <w:spacing w:after="0" w:line="240" w:lineRule="auto"/>
              <w:jc w:val="center"/>
              <w:rPr>
                <w:rFonts w:ascii="Times New Roman" w:hAnsi="Times New Roman" w:cs="Times New Roman"/>
                <w:lang w:eastAsia="ru-RU"/>
              </w:rPr>
            </w:pPr>
            <w:r>
              <w:rPr>
                <w:rFonts w:ascii="Times New Roman" w:hAnsi="Times New Roman" w:cs="Times New Roman"/>
                <w:lang w:eastAsia="ru-RU"/>
              </w:rPr>
              <w:t>6</w:t>
            </w:r>
          </w:p>
        </w:tc>
      </w:tr>
      <w:tr w:rsidR="00C51183" w:rsidRPr="00C340E4" w14:paraId="5E97D964" w14:textId="77777777" w:rsidTr="00FF2701">
        <w:tc>
          <w:tcPr>
            <w:tcW w:w="1237" w:type="dxa"/>
          </w:tcPr>
          <w:p w14:paraId="2BDED6BA"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2</w:t>
            </w:r>
          </w:p>
        </w:tc>
        <w:tc>
          <w:tcPr>
            <w:tcW w:w="8834" w:type="dxa"/>
          </w:tcPr>
          <w:p w14:paraId="1EE070E5" w14:textId="77777777" w:rsidR="00C51183" w:rsidRPr="00C340E4" w:rsidRDefault="00C51183" w:rsidP="000F36A9">
            <w:pPr>
              <w:spacing w:after="0" w:line="240" w:lineRule="auto"/>
              <w:rPr>
                <w:rFonts w:ascii="Times New Roman" w:hAnsi="Times New Roman" w:cs="Times New Roman"/>
                <w:lang w:eastAsia="ru-RU"/>
              </w:rPr>
            </w:pPr>
            <w:r w:rsidRPr="00C340E4">
              <w:rPr>
                <w:rFonts w:ascii="Times New Roman" w:hAnsi="Times New Roman" w:cs="Times New Roman"/>
                <w:lang w:eastAsia="ru-RU"/>
              </w:rPr>
              <w:t>Площадка под ГСМ</w:t>
            </w:r>
          </w:p>
        </w:tc>
        <w:tc>
          <w:tcPr>
            <w:tcW w:w="1369" w:type="dxa"/>
          </w:tcPr>
          <w:p w14:paraId="2357B412"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1149" w:type="dxa"/>
          </w:tcPr>
          <w:p w14:paraId="76A3D6D3"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2012" w:type="dxa"/>
          </w:tcPr>
          <w:p w14:paraId="06755704"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15</w:t>
            </w:r>
          </w:p>
        </w:tc>
      </w:tr>
      <w:tr w:rsidR="00C51183" w:rsidRPr="00C340E4" w14:paraId="74776CF4" w14:textId="77777777" w:rsidTr="00FF2701">
        <w:tc>
          <w:tcPr>
            <w:tcW w:w="1237" w:type="dxa"/>
          </w:tcPr>
          <w:p w14:paraId="027BC03A"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3</w:t>
            </w:r>
          </w:p>
        </w:tc>
        <w:tc>
          <w:tcPr>
            <w:tcW w:w="8834" w:type="dxa"/>
          </w:tcPr>
          <w:p w14:paraId="608A1DF3" w14:textId="77777777" w:rsidR="00C51183" w:rsidRPr="00C340E4" w:rsidRDefault="00C51183" w:rsidP="000F36A9">
            <w:pPr>
              <w:spacing w:after="0" w:line="240" w:lineRule="auto"/>
              <w:rPr>
                <w:rFonts w:ascii="Times New Roman" w:hAnsi="Times New Roman" w:cs="Times New Roman"/>
                <w:lang w:eastAsia="ru-RU"/>
              </w:rPr>
            </w:pPr>
            <w:r w:rsidRPr="00C340E4">
              <w:rPr>
                <w:rFonts w:ascii="Times New Roman" w:hAnsi="Times New Roman" w:cs="Times New Roman"/>
                <w:lang w:eastAsia="ru-RU"/>
              </w:rPr>
              <w:t>Бетонирование сточных желобов в шламовый амбар (0,5м×2×50м + 0,5м×</w:t>
            </w:r>
            <w:proofErr w:type="gramStart"/>
            <w:r w:rsidRPr="00C340E4">
              <w:rPr>
                <w:rFonts w:ascii="Times New Roman" w:hAnsi="Times New Roman" w:cs="Times New Roman"/>
                <w:lang w:eastAsia="ru-RU"/>
              </w:rPr>
              <w:t>50)×</w:t>
            </w:r>
            <w:proofErr w:type="gramEnd"/>
            <w:r w:rsidRPr="00C340E4">
              <w:rPr>
                <w:rFonts w:ascii="Times New Roman" w:hAnsi="Times New Roman" w:cs="Times New Roman"/>
                <w:lang w:eastAsia="ru-RU"/>
              </w:rPr>
              <w:t>0,05м или в шахту</w:t>
            </w:r>
          </w:p>
        </w:tc>
        <w:tc>
          <w:tcPr>
            <w:tcW w:w="1369" w:type="dxa"/>
          </w:tcPr>
          <w:p w14:paraId="2DABEBEA"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м3</w:t>
            </w:r>
          </w:p>
        </w:tc>
        <w:tc>
          <w:tcPr>
            <w:tcW w:w="1149" w:type="dxa"/>
          </w:tcPr>
          <w:p w14:paraId="37864B6C"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2012" w:type="dxa"/>
          </w:tcPr>
          <w:p w14:paraId="360838CA"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3,75</w:t>
            </w:r>
          </w:p>
        </w:tc>
      </w:tr>
      <w:tr w:rsidR="00C51183" w:rsidRPr="00C340E4" w14:paraId="217EFF06" w14:textId="77777777" w:rsidTr="00FF2701">
        <w:tc>
          <w:tcPr>
            <w:tcW w:w="1237" w:type="dxa"/>
          </w:tcPr>
          <w:p w14:paraId="249BC919"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4**</w:t>
            </w:r>
          </w:p>
        </w:tc>
        <w:tc>
          <w:tcPr>
            <w:tcW w:w="8834" w:type="dxa"/>
          </w:tcPr>
          <w:p w14:paraId="077E92B0" w14:textId="77777777" w:rsidR="00C51183" w:rsidRPr="00C340E4" w:rsidRDefault="00C51183" w:rsidP="000F36A9">
            <w:pPr>
              <w:spacing w:after="0" w:line="240" w:lineRule="auto"/>
              <w:rPr>
                <w:rFonts w:ascii="Times New Roman" w:hAnsi="Times New Roman" w:cs="Times New Roman"/>
                <w:lang w:eastAsia="ru-RU"/>
              </w:rPr>
            </w:pPr>
            <w:r w:rsidRPr="00C340E4">
              <w:rPr>
                <w:rFonts w:ascii="Times New Roman" w:hAnsi="Times New Roman" w:cs="Times New Roman"/>
                <w:lang w:eastAsia="ru-RU"/>
              </w:rPr>
              <w:t>Металлические стойки в бутобетоне под отводы ПВО через 10м (200м / 10)</w:t>
            </w:r>
          </w:p>
        </w:tc>
        <w:tc>
          <w:tcPr>
            <w:tcW w:w="1369" w:type="dxa"/>
          </w:tcPr>
          <w:p w14:paraId="1DCE0BCF"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шт</w:t>
            </w:r>
          </w:p>
        </w:tc>
        <w:tc>
          <w:tcPr>
            <w:tcW w:w="1149" w:type="dxa"/>
          </w:tcPr>
          <w:p w14:paraId="04A7BB93"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2012" w:type="dxa"/>
          </w:tcPr>
          <w:p w14:paraId="31D3B2CC"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20</w:t>
            </w:r>
          </w:p>
        </w:tc>
      </w:tr>
      <w:tr w:rsidR="00C51183" w:rsidRPr="00C340E4" w14:paraId="1F82EDB7" w14:textId="77777777" w:rsidTr="00FF2701">
        <w:tc>
          <w:tcPr>
            <w:tcW w:w="1237" w:type="dxa"/>
          </w:tcPr>
          <w:p w14:paraId="200A4486"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5</w:t>
            </w:r>
          </w:p>
        </w:tc>
        <w:tc>
          <w:tcPr>
            <w:tcW w:w="8834" w:type="dxa"/>
          </w:tcPr>
          <w:p w14:paraId="44F39D20" w14:textId="77777777" w:rsidR="00C51183" w:rsidRPr="00C340E4" w:rsidRDefault="00C51183" w:rsidP="000F36A9">
            <w:pPr>
              <w:spacing w:after="0" w:line="240" w:lineRule="auto"/>
              <w:rPr>
                <w:rFonts w:ascii="Times New Roman" w:hAnsi="Times New Roman" w:cs="Times New Roman"/>
                <w:lang w:eastAsia="ru-RU"/>
              </w:rPr>
            </w:pPr>
            <w:r w:rsidRPr="00C340E4">
              <w:rPr>
                <w:rFonts w:ascii="Times New Roman" w:hAnsi="Times New Roman" w:cs="Times New Roman"/>
                <w:lang w:eastAsia="ru-RU"/>
              </w:rPr>
              <w:t>Разбивка бетона со сбросом в шламовый амбар или вывоз при демонтаже</w:t>
            </w:r>
          </w:p>
        </w:tc>
        <w:tc>
          <w:tcPr>
            <w:tcW w:w="1369" w:type="dxa"/>
          </w:tcPr>
          <w:p w14:paraId="50DFA34D"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м3</w:t>
            </w:r>
          </w:p>
        </w:tc>
        <w:tc>
          <w:tcPr>
            <w:tcW w:w="1149" w:type="dxa"/>
          </w:tcPr>
          <w:p w14:paraId="2E88902C"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2012" w:type="dxa"/>
          </w:tcPr>
          <w:p w14:paraId="480FC199" w14:textId="77777777" w:rsidR="00C51183" w:rsidRPr="00C340E4" w:rsidRDefault="00C51183" w:rsidP="000F36A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3,75</w:t>
            </w:r>
          </w:p>
        </w:tc>
      </w:tr>
    </w:tbl>
    <w:p w14:paraId="7F3317FE" w14:textId="77777777" w:rsidR="00F87078" w:rsidRDefault="00F87078" w:rsidP="00F87078">
      <w:pPr>
        <w:spacing w:after="0" w:line="240" w:lineRule="auto"/>
        <w:rPr>
          <w:rFonts w:ascii="Times New Roman" w:hAnsi="Times New Roman" w:cs="Times New Roman"/>
          <w:lang w:eastAsia="ru-RU"/>
        </w:rPr>
      </w:pPr>
    </w:p>
    <w:p w14:paraId="05317AD4" w14:textId="65C6302D" w:rsidR="000F141B" w:rsidRPr="00126C40" w:rsidRDefault="000F141B" w:rsidP="00F87078">
      <w:pPr>
        <w:spacing w:after="0" w:line="240" w:lineRule="auto"/>
        <w:rPr>
          <w:rFonts w:ascii="Times New Roman" w:hAnsi="Times New Roman" w:cs="Times New Roman"/>
          <w:sz w:val="20"/>
          <w:szCs w:val="20"/>
          <w:lang w:eastAsia="ru-RU"/>
        </w:rPr>
      </w:pPr>
      <w:r w:rsidRPr="00126C40">
        <w:rPr>
          <w:rFonts w:ascii="Times New Roman" w:hAnsi="Times New Roman" w:cs="Times New Roman"/>
          <w:b/>
          <w:sz w:val="20"/>
          <w:szCs w:val="20"/>
          <w:lang w:eastAsia="ru-RU"/>
        </w:rPr>
        <w:t>Примечание:</w:t>
      </w:r>
      <w:r w:rsidRPr="00126C40">
        <w:rPr>
          <w:rFonts w:ascii="Times New Roman" w:hAnsi="Times New Roman" w:cs="Times New Roman"/>
          <w:sz w:val="20"/>
          <w:szCs w:val="20"/>
          <w:lang w:eastAsia="ru-RU"/>
        </w:rPr>
        <w:t xml:space="preserve"> * Допустимая удельная нагрузка обеспечивает безопасное давление на грунт и не превышает предельной несущей нагрузки, с учетом   коэффициента запаса прочности равным 1,3 для данного грунта.</w:t>
      </w:r>
    </w:p>
    <w:p w14:paraId="5641CACA" w14:textId="77777777" w:rsidR="000F141B" w:rsidRPr="00126C40" w:rsidRDefault="000F141B" w:rsidP="00F87078">
      <w:pPr>
        <w:spacing w:after="0" w:line="240" w:lineRule="auto"/>
        <w:rPr>
          <w:rFonts w:ascii="Times New Roman" w:hAnsi="Times New Roman" w:cs="Times New Roman"/>
          <w:sz w:val="20"/>
          <w:szCs w:val="20"/>
          <w:lang w:eastAsia="ru-RU"/>
        </w:rPr>
      </w:pPr>
      <w:r w:rsidRPr="00126C40">
        <w:rPr>
          <w:rFonts w:ascii="Times New Roman" w:hAnsi="Times New Roman" w:cs="Times New Roman"/>
          <w:sz w:val="20"/>
          <w:szCs w:val="20"/>
          <w:lang w:eastAsia="ru-RU"/>
        </w:rPr>
        <w:t>** Допускается применение других надежных опор.</w:t>
      </w:r>
    </w:p>
    <w:p w14:paraId="350D94EE" w14:textId="77777777" w:rsidR="000F141B" w:rsidRPr="000F141B" w:rsidRDefault="000F141B" w:rsidP="000F141B">
      <w:pPr>
        <w:rPr>
          <w:lang w:eastAsia="x-none"/>
        </w:rPr>
      </w:pPr>
    </w:p>
    <w:p w14:paraId="19938A24" w14:textId="77777777" w:rsidR="00A51840" w:rsidRDefault="000F141B" w:rsidP="00C2685B">
      <w:pPr>
        <w:pStyle w:val="aff0"/>
      </w:pPr>
      <w:r w:rsidRPr="00C340E4">
        <w:br w:type="page"/>
      </w:r>
    </w:p>
    <w:p w14:paraId="200EB0DA" w14:textId="77777777" w:rsidR="00A51840" w:rsidRDefault="00A51840" w:rsidP="00C2685B">
      <w:pPr>
        <w:pStyle w:val="aff0"/>
      </w:pPr>
    </w:p>
    <w:p w14:paraId="46B3E0DF" w14:textId="5E7FFCC4" w:rsidR="000F141B" w:rsidRPr="00C340E4" w:rsidRDefault="00D629E5" w:rsidP="00C2685B">
      <w:pPr>
        <w:pStyle w:val="aff0"/>
      </w:pPr>
      <w:bookmarkStart w:id="410" w:name="_Toc200983082"/>
      <w:r>
        <w:t>Таблица 12.</w:t>
      </w:r>
      <w:r w:rsidR="005B01AD">
        <w:t>9</w:t>
      </w:r>
      <w:r w:rsidR="000F141B" w:rsidRPr="00C340E4">
        <w:t xml:space="preserve"> - Объем работ под конструктивные узлы вышки и привышечных сооружений к комплекту</w:t>
      </w:r>
      <w:bookmarkEnd w:id="410"/>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948"/>
        <w:gridCol w:w="5189"/>
        <w:gridCol w:w="1625"/>
        <w:gridCol w:w="1670"/>
        <w:gridCol w:w="1720"/>
        <w:gridCol w:w="3104"/>
      </w:tblGrid>
      <w:tr w:rsidR="000F141B" w:rsidRPr="000F141B" w14:paraId="1C611596" w14:textId="77777777" w:rsidTr="00C340E4">
        <w:tc>
          <w:tcPr>
            <w:tcW w:w="948" w:type="dxa"/>
          </w:tcPr>
          <w:p w14:paraId="4A35FF47" w14:textId="77777777" w:rsidR="000F141B" w:rsidRPr="00F87078" w:rsidRDefault="000F141B" w:rsidP="00F87078">
            <w:pPr>
              <w:spacing w:after="0" w:line="240" w:lineRule="auto"/>
              <w:jc w:val="center"/>
              <w:rPr>
                <w:rFonts w:ascii="Times New Roman" w:hAnsi="Times New Roman" w:cs="Times New Roman"/>
                <w:b/>
              </w:rPr>
            </w:pPr>
          </w:p>
          <w:p w14:paraId="148F2F52"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 п/п</w:t>
            </w:r>
          </w:p>
        </w:tc>
        <w:tc>
          <w:tcPr>
            <w:tcW w:w="5189" w:type="dxa"/>
            <w:vAlign w:val="center"/>
          </w:tcPr>
          <w:p w14:paraId="54171F2D" w14:textId="77777777" w:rsidR="000F141B" w:rsidRPr="00F87078" w:rsidRDefault="000F141B" w:rsidP="00F87078">
            <w:pPr>
              <w:spacing w:after="0" w:line="240" w:lineRule="auto"/>
              <w:jc w:val="center"/>
              <w:rPr>
                <w:rFonts w:ascii="Times New Roman" w:hAnsi="Times New Roman" w:cs="Times New Roman"/>
                <w:b/>
              </w:rPr>
            </w:pPr>
          </w:p>
          <w:p w14:paraId="1613D8A4" w14:textId="77777777" w:rsidR="000F141B" w:rsidRPr="00F87078" w:rsidRDefault="000F141B" w:rsidP="00F87078">
            <w:pPr>
              <w:spacing w:after="0" w:line="240" w:lineRule="auto"/>
              <w:jc w:val="center"/>
              <w:rPr>
                <w:rFonts w:ascii="Times New Roman" w:hAnsi="Times New Roman" w:cs="Times New Roman"/>
                <w:b/>
              </w:rPr>
            </w:pPr>
          </w:p>
          <w:p w14:paraId="126AD682"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Наименование работ (с указанием шифра</w:t>
            </w:r>
          </w:p>
          <w:p w14:paraId="27B40548"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или характеристики)</w:t>
            </w:r>
          </w:p>
          <w:p w14:paraId="403B5CA5" w14:textId="77777777" w:rsidR="000F141B" w:rsidRPr="00F87078" w:rsidRDefault="000F141B" w:rsidP="00F87078">
            <w:pPr>
              <w:spacing w:after="0" w:line="240" w:lineRule="auto"/>
              <w:jc w:val="center"/>
              <w:rPr>
                <w:rFonts w:ascii="Times New Roman" w:hAnsi="Times New Roman" w:cs="Times New Roman"/>
                <w:b/>
              </w:rPr>
            </w:pPr>
          </w:p>
        </w:tc>
        <w:tc>
          <w:tcPr>
            <w:tcW w:w="1625" w:type="dxa"/>
            <w:vAlign w:val="center"/>
          </w:tcPr>
          <w:p w14:paraId="405DF657"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Единица</w:t>
            </w:r>
          </w:p>
          <w:p w14:paraId="6FC03D9F"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измерения</w:t>
            </w:r>
          </w:p>
        </w:tc>
        <w:tc>
          <w:tcPr>
            <w:tcW w:w="1670" w:type="dxa"/>
            <w:vAlign w:val="center"/>
          </w:tcPr>
          <w:p w14:paraId="3D08EAAF"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Номер варианта</w:t>
            </w:r>
          </w:p>
          <w:p w14:paraId="1A200109" w14:textId="77777777" w:rsidR="000F141B" w:rsidRPr="00F87078" w:rsidRDefault="000F141B" w:rsidP="00F87078">
            <w:pPr>
              <w:spacing w:after="0" w:line="240" w:lineRule="auto"/>
              <w:jc w:val="center"/>
              <w:rPr>
                <w:rFonts w:ascii="Times New Roman" w:hAnsi="Times New Roman" w:cs="Times New Roman"/>
                <w:b/>
              </w:rPr>
            </w:pPr>
          </w:p>
        </w:tc>
        <w:tc>
          <w:tcPr>
            <w:tcW w:w="1720" w:type="dxa"/>
            <w:vAlign w:val="center"/>
          </w:tcPr>
          <w:p w14:paraId="58D4785B"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Количество</w:t>
            </w:r>
          </w:p>
        </w:tc>
        <w:tc>
          <w:tcPr>
            <w:tcW w:w="3104" w:type="dxa"/>
            <w:vAlign w:val="center"/>
          </w:tcPr>
          <w:p w14:paraId="6A1A1CD6"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Способ и вид</w:t>
            </w:r>
          </w:p>
          <w:p w14:paraId="06D13F86"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транспортировки</w:t>
            </w:r>
          </w:p>
          <w:p w14:paraId="247E9BDF" w14:textId="76FBB15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(во</w:t>
            </w:r>
            <w:r w:rsidR="00753909">
              <w:rPr>
                <w:rFonts w:ascii="Times New Roman" w:hAnsi="Times New Roman" w:cs="Times New Roman"/>
                <w:b/>
              </w:rPr>
              <w:t>локом, на тягачах, автотранспор</w:t>
            </w:r>
            <w:r w:rsidRPr="00F87078">
              <w:rPr>
                <w:rFonts w:ascii="Times New Roman" w:hAnsi="Times New Roman" w:cs="Times New Roman"/>
                <w:b/>
              </w:rPr>
              <w:t>том,</w:t>
            </w:r>
          </w:p>
          <w:p w14:paraId="282E8996"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трактором и т.д.)</w:t>
            </w:r>
          </w:p>
        </w:tc>
      </w:tr>
      <w:tr w:rsidR="000F141B" w:rsidRPr="000F141B" w14:paraId="316F201D" w14:textId="77777777" w:rsidTr="00C340E4">
        <w:tc>
          <w:tcPr>
            <w:tcW w:w="948" w:type="dxa"/>
          </w:tcPr>
          <w:p w14:paraId="5385EA04"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1</w:t>
            </w:r>
          </w:p>
        </w:tc>
        <w:tc>
          <w:tcPr>
            <w:tcW w:w="5189" w:type="dxa"/>
          </w:tcPr>
          <w:p w14:paraId="536F8314"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2</w:t>
            </w:r>
          </w:p>
        </w:tc>
        <w:tc>
          <w:tcPr>
            <w:tcW w:w="1625" w:type="dxa"/>
          </w:tcPr>
          <w:p w14:paraId="7804781E"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3</w:t>
            </w:r>
          </w:p>
        </w:tc>
        <w:tc>
          <w:tcPr>
            <w:tcW w:w="1670" w:type="dxa"/>
          </w:tcPr>
          <w:p w14:paraId="5E811FA4"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4</w:t>
            </w:r>
          </w:p>
        </w:tc>
        <w:tc>
          <w:tcPr>
            <w:tcW w:w="1720" w:type="dxa"/>
          </w:tcPr>
          <w:p w14:paraId="1AA7C374"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5</w:t>
            </w:r>
          </w:p>
        </w:tc>
        <w:tc>
          <w:tcPr>
            <w:tcW w:w="3104" w:type="dxa"/>
          </w:tcPr>
          <w:p w14:paraId="3101E9B2" w14:textId="77777777" w:rsidR="000F141B" w:rsidRPr="00F87078" w:rsidRDefault="000F141B" w:rsidP="00F87078">
            <w:pPr>
              <w:spacing w:after="0" w:line="240" w:lineRule="auto"/>
              <w:jc w:val="center"/>
              <w:rPr>
                <w:rFonts w:ascii="Times New Roman" w:hAnsi="Times New Roman" w:cs="Times New Roman"/>
                <w:b/>
              </w:rPr>
            </w:pPr>
            <w:r w:rsidRPr="00F87078">
              <w:rPr>
                <w:rFonts w:ascii="Times New Roman" w:hAnsi="Times New Roman" w:cs="Times New Roman"/>
                <w:b/>
              </w:rPr>
              <w:t>6</w:t>
            </w:r>
          </w:p>
        </w:tc>
      </w:tr>
      <w:tr w:rsidR="000F141B" w:rsidRPr="000F141B" w14:paraId="0EACE1AE" w14:textId="77777777" w:rsidTr="00C340E4">
        <w:tc>
          <w:tcPr>
            <w:tcW w:w="948" w:type="dxa"/>
          </w:tcPr>
          <w:p w14:paraId="0F2FD932"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1</w:t>
            </w:r>
          </w:p>
        </w:tc>
        <w:tc>
          <w:tcPr>
            <w:tcW w:w="5189" w:type="dxa"/>
          </w:tcPr>
          <w:p w14:paraId="39AC12C7"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Сооружение превенторных щитов</w:t>
            </w:r>
          </w:p>
        </w:tc>
        <w:tc>
          <w:tcPr>
            <w:tcW w:w="1625" w:type="dxa"/>
          </w:tcPr>
          <w:p w14:paraId="19593E4D"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навес.</w:t>
            </w:r>
          </w:p>
        </w:tc>
        <w:tc>
          <w:tcPr>
            <w:tcW w:w="1670" w:type="dxa"/>
          </w:tcPr>
          <w:p w14:paraId="0FB7D9EE"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1</w:t>
            </w:r>
          </w:p>
        </w:tc>
        <w:tc>
          <w:tcPr>
            <w:tcW w:w="1720" w:type="dxa"/>
          </w:tcPr>
          <w:p w14:paraId="1B303DA7"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2</w:t>
            </w:r>
          </w:p>
        </w:tc>
        <w:tc>
          <w:tcPr>
            <w:tcW w:w="3104" w:type="dxa"/>
          </w:tcPr>
          <w:p w14:paraId="24BA005E"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Трайлер и авто</w:t>
            </w:r>
          </w:p>
        </w:tc>
      </w:tr>
      <w:tr w:rsidR="000F141B" w:rsidRPr="000F141B" w14:paraId="6EFFCBB7" w14:textId="77777777" w:rsidTr="00C340E4">
        <w:tc>
          <w:tcPr>
            <w:tcW w:w="948" w:type="dxa"/>
          </w:tcPr>
          <w:p w14:paraId="195A8749"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2</w:t>
            </w:r>
          </w:p>
        </w:tc>
        <w:tc>
          <w:tcPr>
            <w:tcW w:w="5189" w:type="dxa"/>
          </w:tcPr>
          <w:p w14:paraId="4104C267"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Монтаж инструментальной площадки</w:t>
            </w:r>
          </w:p>
        </w:tc>
        <w:tc>
          <w:tcPr>
            <w:tcW w:w="1625" w:type="dxa"/>
          </w:tcPr>
          <w:p w14:paraId="6EA2BCD0"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шт</w:t>
            </w:r>
          </w:p>
        </w:tc>
        <w:tc>
          <w:tcPr>
            <w:tcW w:w="1670" w:type="dxa"/>
          </w:tcPr>
          <w:p w14:paraId="743257C4"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1</w:t>
            </w:r>
          </w:p>
        </w:tc>
        <w:tc>
          <w:tcPr>
            <w:tcW w:w="1720" w:type="dxa"/>
          </w:tcPr>
          <w:p w14:paraId="4A5E0319"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1</w:t>
            </w:r>
          </w:p>
        </w:tc>
        <w:tc>
          <w:tcPr>
            <w:tcW w:w="3104" w:type="dxa"/>
          </w:tcPr>
          <w:p w14:paraId="13A9AA87"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 - // - -</w:t>
            </w:r>
          </w:p>
        </w:tc>
      </w:tr>
      <w:tr w:rsidR="000F141B" w:rsidRPr="000F141B" w14:paraId="23832950" w14:textId="77777777" w:rsidTr="00C340E4">
        <w:tc>
          <w:tcPr>
            <w:tcW w:w="948" w:type="dxa"/>
          </w:tcPr>
          <w:p w14:paraId="6637210A"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3</w:t>
            </w:r>
          </w:p>
        </w:tc>
        <w:tc>
          <w:tcPr>
            <w:tcW w:w="5189" w:type="dxa"/>
          </w:tcPr>
          <w:p w14:paraId="6BFB7CAF"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Устройство шурфа из обсадных труб</w:t>
            </w:r>
          </w:p>
        </w:tc>
        <w:tc>
          <w:tcPr>
            <w:tcW w:w="1625" w:type="dxa"/>
          </w:tcPr>
          <w:p w14:paraId="29EB2FAD"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10м</w:t>
            </w:r>
          </w:p>
        </w:tc>
        <w:tc>
          <w:tcPr>
            <w:tcW w:w="1670" w:type="dxa"/>
          </w:tcPr>
          <w:p w14:paraId="3E90BB1E"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1</w:t>
            </w:r>
          </w:p>
        </w:tc>
        <w:tc>
          <w:tcPr>
            <w:tcW w:w="1720" w:type="dxa"/>
          </w:tcPr>
          <w:p w14:paraId="51673B60"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3,3</w:t>
            </w:r>
          </w:p>
        </w:tc>
        <w:tc>
          <w:tcPr>
            <w:tcW w:w="3104" w:type="dxa"/>
          </w:tcPr>
          <w:p w14:paraId="005DA4AD"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 - // - -</w:t>
            </w:r>
          </w:p>
        </w:tc>
      </w:tr>
      <w:tr w:rsidR="000F141B" w:rsidRPr="000F141B" w14:paraId="7898F691" w14:textId="77777777" w:rsidTr="00C340E4">
        <w:tc>
          <w:tcPr>
            <w:tcW w:w="948" w:type="dxa"/>
          </w:tcPr>
          <w:p w14:paraId="79D498D5"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4</w:t>
            </w:r>
          </w:p>
        </w:tc>
        <w:tc>
          <w:tcPr>
            <w:tcW w:w="5189" w:type="dxa"/>
          </w:tcPr>
          <w:p w14:paraId="6BF82980"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Буровое укрытие, каркас металлический, крыша РТУ</w:t>
            </w:r>
          </w:p>
        </w:tc>
        <w:tc>
          <w:tcPr>
            <w:tcW w:w="1625" w:type="dxa"/>
          </w:tcPr>
          <w:p w14:paraId="2A5CF2BC"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100м</w:t>
            </w:r>
            <w:r w:rsidRPr="00A30D78">
              <w:rPr>
                <w:rFonts w:ascii="Times New Roman" w:hAnsi="Times New Roman" w:cs="Times New Roman"/>
                <w:vertAlign w:val="superscript"/>
              </w:rPr>
              <w:t>2</w:t>
            </w:r>
          </w:p>
        </w:tc>
        <w:tc>
          <w:tcPr>
            <w:tcW w:w="1670" w:type="dxa"/>
          </w:tcPr>
          <w:p w14:paraId="4AD8EB0A"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1</w:t>
            </w:r>
          </w:p>
        </w:tc>
        <w:tc>
          <w:tcPr>
            <w:tcW w:w="1720" w:type="dxa"/>
          </w:tcPr>
          <w:p w14:paraId="7EBDC92D"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100</w:t>
            </w:r>
          </w:p>
        </w:tc>
        <w:tc>
          <w:tcPr>
            <w:tcW w:w="3104" w:type="dxa"/>
          </w:tcPr>
          <w:p w14:paraId="51DBCECA" w14:textId="77777777" w:rsidR="000F141B" w:rsidRPr="00F87078" w:rsidRDefault="000F141B" w:rsidP="00F87078">
            <w:pPr>
              <w:spacing w:after="0" w:line="240" w:lineRule="auto"/>
              <w:jc w:val="center"/>
              <w:rPr>
                <w:rFonts w:ascii="Times New Roman" w:hAnsi="Times New Roman" w:cs="Times New Roman"/>
              </w:rPr>
            </w:pPr>
            <w:r w:rsidRPr="00F87078">
              <w:rPr>
                <w:rFonts w:ascii="Times New Roman" w:hAnsi="Times New Roman" w:cs="Times New Roman"/>
              </w:rPr>
              <w:t>- - // - -</w:t>
            </w:r>
          </w:p>
        </w:tc>
      </w:tr>
    </w:tbl>
    <w:p w14:paraId="46729DA9" w14:textId="77777777" w:rsidR="000F141B" w:rsidRPr="000C7ADB" w:rsidRDefault="000F141B" w:rsidP="000F141B">
      <w:pPr>
        <w:rPr>
          <w:rFonts w:ascii="Times New Roman" w:hAnsi="Times New Roman" w:cs="Times New Roman"/>
          <w:sz w:val="20"/>
          <w:szCs w:val="20"/>
          <w:lang w:eastAsia="ru-RU"/>
        </w:rPr>
      </w:pPr>
      <w:r w:rsidRPr="000C7ADB">
        <w:rPr>
          <w:rFonts w:ascii="Times New Roman" w:hAnsi="Times New Roman" w:cs="Times New Roman"/>
          <w:b/>
          <w:bCs/>
          <w:sz w:val="20"/>
          <w:szCs w:val="20"/>
          <w:lang w:eastAsia="ru-RU"/>
        </w:rPr>
        <w:t>Примечание:</w:t>
      </w:r>
      <w:r w:rsidRPr="000C7ADB">
        <w:rPr>
          <w:rFonts w:ascii="Times New Roman" w:hAnsi="Times New Roman" w:cs="Times New Roman"/>
          <w:sz w:val="20"/>
          <w:szCs w:val="20"/>
          <w:lang w:eastAsia="ru-RU"/>
        </w:rPr>
        <w:t xml:space="preserve"> </w:t>
      </w:r>
      <w:r w:rsidRPr="000C7ADB">
        <w:rPr>
          <w:rFonts w:ascii="Times New Roman" w:hAnsi="Times New Roman" w:cs="Times New Roman"/>
          <w:sz w:val="20"/>
          <w:szCs w:val="20"/>
          <w:lang w:val="kk-KZ" w:eastAsia="ru-RU"/>
        </w:rPr>
        <w:t xml:space="preserve">* </w:t>
      </w:r>
      <w:r w:rsidRPr="000C7ADB">
        <w:rPr>
          <w:rFonts w:ascii="Times New Roman" w:hAnsi="Times New Roman" w:cs="Times New Roman"/>
          <w:sz w:val="20"/>
          <w:szCs w:val="20"/>
          <w:lang w:eastAsia="ru-RU"/>
        </w:rPr>
        <w:t>Допускается сооружать фундаменты из других плит с аналогичной несущей способностью.</w:t>
      </w:r>
    </w:p>
    <w:p w14:paraId="3617315D" w14:textId="77777777" w:rsidR="000F141B" w:rsidRPr="000F141B" w:rsidRDefault="000F141B" w:rsidP="000F141B">
      <w:pPr>
        <w:rPr>
          <w:lang w:eastAsia="x-none"/>
        </w:rPr>
      </w:pPr>
    </w:p>
    <w:p w14:paraId="2D65BBBF" w14:textId="77777777" w:rsidR="00A51840" w:rsidRDefault="000F141B" w:rsidP="00C2685B">
      <w:pPr>
        <w:pStyle w:val="aff0"/>
      </w:pPr>
      <w:r w:rsidRPr="00C340E4">
        <w:br w:type="page"/>
      </w:r>
    </w:p>
    <w:p w14:paraId="1CBF0A2D" w14:textId="77777777" w:rsidR="00A51840" w:rsidRDefault="00A51840" w:rsidP="00C2685B">
      <w:pPr>
        <w:pStyle w:val="aff0"/>
      </w:pPr>
    </w:p>
    <w:p w14:paraId="32CD95E0" w14:textId="13F945A2" w:rsidR="000F141B" w:rsidRPr="00C340E4" w:rsidRDefault="00EF4F48" w:rsidP="00EB4756">
      <w:pPr>
        <w:pStyle w:val="aff0"/>
        <w:jc w:val="center"/>
      </w:pPr>
      <w:bookmarkStart w:id="411" w:name="_Toc200983083"/>
      <w:r>
        <w:t>Таблица 12.</w:t>
      </w:r>
      <w:r w:rsidR="005B01AD">
        <w:t>10</w:t>
      </w:r>
      <w:r w:rsidR="000F141B" w:rsidRPr="00C340E4">
        <w:t xml:space="preserve"> - Объемы работ при использовании специальной установки «</w:t>
      </w:r>
      <w:r w:rsidR="00B16146">
        <w:t>АПРС-40</w:t>
      </w:r>
      <w:r w:rsidR="000F141B" w:rsidRPr="00C340E4">
        <w:t>» и др. аналогичных установок, для испытания скважин</w:t>
      </w:r>
      <w:bookmarkEnd w:id="411"/>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675"/>
        <w:gridCol w:w="6804"/>
        <w:gridCol w:w="1418"/>
        <w:gridCol w:w="1357"/>
        <w:gridCol w:w="1392"/>
        <w:gridCol w:w="2610"/>
      </w:tblGrid>
      <w:tr w:rsidR="000F141B" w:rsidRPr="00C340E4" w14:paraId="25B8D547" w14:textId="77777777" w:rsidTr="00336E96">
        <w:tc>
          <w:tcPr>
            <w:tcW w:w="675" w:type="dxa"/>
            <w:vAlign w:val="center"/>
          </w:tcPr>
          <w:p w14:paraId="3413CD98" w14:textId="77777777" w:rsidR="000F141B" w:rsidRPr="00C340E4" w:rsidRDefault="000F141B" w:rsidP="00C340E4">
            <w:pPr>
              <w:spacing w:after="0" w:line="240" w:lineRule="auto"/>
              <w:jc w:val="center"/>
              <w:rPr>
                <w:rFonts w:ascii="Times New Roman" w:hAnsi="Times New Roman" w:cs="Times New Roman"/>
                <w:b/>
                <w:lang w:eastAsia="ru-RU"/>
              </w:rPr>
            </w:pPr>
            <w:bookmarkStart w:id="412" w:name="TO0000130"/>
            <w:r w:rsidRPr="00C340E4">
              <w:rPr>
                <w:rFonts w:ascii="Times New Roman" w:hAnsi="Times New Roman" w:cs="Times New Roman"/>
                <w:b/>
                <w:lang w:eastAsia="ru-RU"/>
              </w:rPr>
              <w:t>№№ п/п</w:t>
            </w:r>
            <w:bookmarkEnd w:id="412"/>
          </w:p>
        </w:tc>
        <w:tc>
          <w:tcPr>
            <w:tcW w:w="6804" w:type="dxa"/>
            <w:vAlign w:val="center"/>
          </w:tcPr>
          <w:p w14:paraId="76C30AB2"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Наименование работ (с указанием шифра или характеристики)</w:t>
            </w:r>
          </w:p>
        </w:tc>
        <w:tc>
          <w:tcPr>
            <w:tcW w:w="1418" w:type="dxa"/>
            <w:vAlign w:val="center"/>
          </w:tcPr>
          <w:p w14:paraId="337E3DA2"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Единица измерения</w:t>
            </w:r>
          </w:p>
        </w:tc>
        <w:tc>
          <w:tcPr>
            <w:tcW w:w="1357" w:type="dxa"/>
            <w:vAlign w:val="center"/>
          </w:tcPr>
          <w:p w14:paraId="0D0F4A25"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Номер варианта</w:t>
            </w:r>
          </w:p>
        </w:tc>
        <w:tc>
          <w:tcPr>
            <w:tcW w:w="1392" w:type="dxa"/>
            <w:vAlign w:val="center"/>
          </w:tcPr>
          <w:p w14:paraId="1E9C1C33"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Количество</w:t>
            </w:r>
          </w:p>
        </w:tc>
        <w:tc>
          <w:tcPr>
            <w:tcW w:w="2610" w:type="dxa"/>
            <w:vAlign w:val="center"/>
          </w:tcPr>
          <w:p w14:paraId="65F29130"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Способ и вид транспортировки (волоком, на тягачах, автотранспортом, трактором и т.д.)</w:t>
            </w:r>
          </w:p>
        </w:tc>
      </w:tr>
      <w:tr w:rsidR="000F141B" w:rsidRPr="00C340E4" w14:paraId="6E279D78" w14:textId="77777777" w:rsidTr="00336E96">
        <w:tc>
          <w:tcPr>
            <w:tcW w:w="675" w:type="dxa"/>
          </w:tcPr>
          <w:p w14:paraId="3EDABB6B"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1</w:t>
            </w:r>
          </w:p>
        </w:tc>
        <w:tc>
          <w:tcPr>
            <w:tcW w:w="6804" w:type="dxa"/>
          </w:tcPr>
          <w:p w14:paraId="6854BB4E"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2</w:t>
            </w:r>
          </w:p>
        </w:tc>
        <w:tc>
          <w:tcPr>
            <w:tcW w:w="1418" w:type="dxa"/>
          </w:tcPr>
          <w:p w14:paraId="15A28B76"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3</w:t>
            </w:r>
          </w:p>
        </w:tc>
        <w:tc>
          <w:tcPr>
            <w:tcW w:w="1357" w:type="dxa"/>
          </w:tcPr>
          <w:p w14:paraId="17CCE577"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4</w:t>
            </w:r>
          </w:p>
        </w:tc>
        <w:tc>
          <w:tcPr>
            <w:tcW w:w="1392" w:type="dxa"/>
          </w:tcPr>
          <w:p w14:paraId="2A8BD788"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5</w:t>
            </w:r>
          </w:p>
        </w:tc>
        <w:tc>
          <w:tcPr>
            <w:tcW w:w="2610" w:type="dxa"/>
          </w:tcPr>
          <w:p w14:paraId="51D832F4"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6</w:t>
            </w:r>
          </w:p>
        </w:tc>
      </w:tr>
      <w:tr w:rsidR="000F141B" w:rsidRPr="00C340E4" w14:paraId="7C70B4A6" w14:textId="77777777" w:rsidTr="00336E96">
        <w:tc>
          <w:tcPr>
            <w:tcW w:w="675" w:type="dxa"/>
          </w:tcPr>
          <w:p w14:paraId="00D0F4D7" w14:textId="77777777" w:rsidR="000F141B" w:rsidRPr="00C340E4" w:rsidRDefault="000F141B" w:rsidP="00466AA3">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w:t>
            </w:r>
          </w:p>
        </w:tc>
        <w:tc>
          <w:tcPr>
            <w:tcW w:w="6804" w:type="dxa"/>
          </w:tcPr>
          <w:p w14:paraId="6B4D937A"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Газосепаратор с обвязкой трубопроводом</w:t>
            </w:r>
          </w:p>
        </w:tc>
        <w:tc>
          <w:tcPr>
            <w:tcW w:w="1418" w:type="dxa"/>
          </w:tcPr>
          <w:p w14:paraId="1A1F9214"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к-т</w:t>
            </w:r>
          </w:p>
        </w:tc>
        <w:tc>
          <w:tcPr>
            <w:tcW w:w="1357" w:type="dxa"/>
          </w:tcPr>
          <w:p w14:paraId="4833D7B7"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1;2</w:t>
            </w:r>
          </w:p>
        </w:tc>
        <w:tc>
          <w:tcPr>
            <w:tcW w:w="1392" w:type="dxa"/>
          </w:tcPr>
          <w:p w14:paraId="07E76824"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1</w:t>
            </w:r>
          </w:p>
        </w:tc>
        <w:tc>
          <w:tcPr>
            <w:tcW w:w="2610" w:type="dxa"/>
          </w:tcPr>
          <w:p w14:paraId="5392ECB1" w14:textId="77777777" w:rsidR="000F141B" w:rsidRPr="00466AA3" w:rsidRDefault="000F141B" w:rsidP="00466AA3">
            <w:pPr>
              <w:spacing w:after="0" w:line="240" w:lineRule="auto"/>
              <w:jc w:val="center"/>
              <w:rPr>
                <w:rFonts w:ascii="Times New Roman" w:hAnsi="Times New Roman" w:cs="Times New Roman"/>
                <w:lang w:val="en-US"/>
              </w:rPr>
            </w:pPr>
            <w:r w:rsidRPr="00466AA3">
              <w:rPr>
                <w:rFonts w:ascii="Times New Roman" w:hAnsi="Times New Roman" w:cs="Times New Roman"/>
                <w:lang w:val="en-US"/>
              </w:rPr>
              <w:t>Автотранспорт</w:t>
            </w:r>
          </w:p>
          <w:p w14:paraId="468F244F" w14:textId="77777777" w:rsidR="000F141B" w:rsidRPr="00466AA3" w:rsidRDefault="000F141B" w:rsidP="00466AA3">
            <w:pPr>
              <w:spacing w:after="0" w:line="240" w:lineRule="auto"/>
              <w:jc w:val="center"/>
              <w:rPr>
                <w:rFonts w:ascii="Times New Roman" w:hAnsi="Times New Roman" w:cs="Times New Roman"/>
                <w:lang w:eastAsia="ru-RU"/>
              </w:rPr>
            </w:pPr>
          </w:p>
        </w:tc>
      </w:tr>
      <w:tr w:rsidR="000F141B" w:rsidRPr="00C340E4" w14:paraId="22A834D8" w14:textId="77777777" w:rsidTr="00336E96">
        <w:tc>
          <w:tcPr>
            <w:tcW w:w="675" w:type="dxa"/>
          </w:tcPr>
          <w:p w14:paraId="0ACF4F3A" w14:textId="77777777" w:rsidR="000F141B" w:rsidRPr="00C340E4" w:rsidRDefault="000F141B" w:rsidP="00466AA3">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2</w:t>
            </w:r>
          </w:p>
        </w:tc>
        <w:tc>
          <w:tcPr>
            <w:tcW w:w="6804" w:type="dxa"/>
          </w:tcPr>
          <w:p w14:paraId="4E1F0E8E"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Конденсатосборник с обвязкой трубопроводом</w:t>
            </w:r>
          </w:p>
        </w:tc>
        <w:tc>
          <w:tcPr>
            <w:tcW w:w="1418" w:type="dxa"/>
          </w:tcPr>
          <w:p w14:paraId="187E370E" w14:textId="77777777" w:rsidR="000F141B" w:rsidRPr="00466AA3" w:rsidRDefault="000F141B" w:rsidP="00466AA3">
            <w:pPr>
              <w:spacing w:after="0" w:line="240" w:lineRule="auto"/>
              <w:jc w:val="center"/>
              <w:rPr>
                <w:rFonts w:ascii="Times New Roman" w:hAnsi="Times New Roman" w:cs="Times New Roman"/>
                <w:lang w:val="x-none" w:eastAsia="x-none"/>
              </w:rPr>
            </w:pPr>
            <w:r w:rsidRPr="00466AA3">
              <w:rPr>
                <w:rFonts w:ascii="Times New Roman" w:hAnsi="Times New Roman" w:cs="Times New Roman"/>
                <w:lang w:val="x-none" w:eastAsia="x-none"/>
              </w:rPr>
              <w:t>шт.</w:t>
            </w:r>
          </w:p>
        </w:tc>
        <w:tc>
          <w:tcPr>
            <w:tcW w:w="1357" w:type="dxa"/>
          </w:tcPr>
          <w:p w14:paraId="3D12C2EB" w14:textId="77777777" w:rsidR="000F141B" w:rsidRPr="00466AA3" w:rsidRDefault="000F141B" w:rsidP="00466AA3">
            <w:pPr>
              <w:spacing w:after="0" w:line="240" w:lineRule="auto"/>
              <w:jc w:val="center"/>
              <w:rPr>
                <w:rFonts w:ascii="Times New Roman" w:hAnsi="Times New Roman" w:cs="Times New Roman"/>
                <w:lang w:val="x-none" w:eastAsia="x-none"/>
              </w:rPr>
            </w:pPr>
            <w:r w:rsidRPr="00466AA3">
              <w:rPr>
                <w:rFonts w:ascii="Times New Roman" w:hAnsi="Times New Roman" w:cs="Times New Roman"/>
                <w:lang w:val="x-none" w:eastAsia="x-none"/>
              </w:rPr>
              <w:t>-''-</w:t>
            </w:r>
          </w:p>
        </w:tc>
        <w:tc>
          <w:tcPr>
            <w:tcW w:w="1392" w:type="dxa"/>
          </w:tcPr>
          <w:p w14:paraId="13CC7901" w14:textId="77777777" w:rsidR="000F141B" w:rsidRPr="00466AA3" w:rsidRDefault="000F141B" w:rsidP="00466AA3">
            <w:pPr>
              <w:spacing w:after="0" w:line="240" w:lineRule="auto"/>
              <w:jc w:val="center"/>
              <w:rPr>
                <w:rFonts w:ascii="Times New Roman" w:hAnsi="Times New Roman" w:cs="Times New Roman"/>
                <w:lang w:val="x-none" w:eastAsia="x-none"/>
              </w:rPr>
            </w:pPr>
            <w:r w:rsidRPr="00466AA3">
              <w:rPr>
                <w:rFonts w:ascii="Times New Roman" w:hAnsi="Times New Roman" w:cs="Times New Roman"/>
                <w:lang w:val="x-none" w:eastAsia="x-none"/>
              </w:rPr>
              <w:t>1</w:t>
            </w:r>
          </w:p>
        </w:tc>
        <w:tc>
          <w:tcPr>
            <w:tcW w:w="2610" w:type="dxa"/>
          </w:tcPr>
          <w:p w14:paraId="264AE7B8"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0F141B" w:rsidRPr="00C340E4" w14:paraId="2BD54685" w14:textId="77777777" w:rsidTr="00336E96">
        <w:tc>
          <w:tcPr>
            <w:tcW w:w="675" w:type="dxa"/>
          </w:tcPr>
          <w:p w14:paraId="2A000262" w14:textId="77777777" w:rsidR="000F141B" w:rsidRPr="00C340E4" w:rsidRDefault="000F141B" w:rsidP="00466AA3">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3</w:t>
            </w:r>
          </w:p>
        </w:tc>
        <w:tc>
          <w:tcPr>
            <w:tcW w:w="6804" w:type="dxa"/>
          </w:tcPr>
          <w:p w14:paraId="5D68411E"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Выкидная линия НКТØ73мм.для отработки скважины</w:t>
            </w:r>
          </w:p>
        </w:tc>
        <w:tc>
          <w:tcPr>
            <w:tcW w:w="1418" w:type="dxa"/>
          </w:tcPr>
          <w:p w14:paraId="0396FBBC"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шт.</w:t>
            </w:r>
          </w:p>
        </w:tc>
        <w:tc>
          <w:tcPr>
            <w:tcW w:w="1357" w:type="dxa"/>
          </w:tcPr>
          <w:p w14:paraId="52441AFC"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19CC1E86"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10</w:t>
            </w:r>
          </w:p>
        </w:tc>
        <w:tc>
          <w:tcPr>
            <w:tcW w:w="2610" w:type="dxa"/>
          </w:tcPr>
          <w:p w14:paraId="46BBC083"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0F141B" w:rsidRPr="00C340E4" w14:paraId="79DAB7C9" w14:textId="77777777" w:rsidTr="00336E96">
        <w:tc>
          <w:tcPr>
            <w:tcW w:w="675" w:type="dxa"/>
          </w:tcPr>
          <w:p w14:paraId="2FFF297E" w14:textId="77777777" w:rsidR="000F141B" w:rsidRPr="00C340E4" w:rsidRDefault="000F141B" w:rsidP="00466AA3">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4</w:t>
            </w:r>
          </w:p>
        </w:tc>
        <w:tc>
          <w:tcPr>
            <w:tcW w:w="6804" w:type="dxa"/>
          </w:tcPr>
          <w:p w14:paraId="6AE7A40F"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Обвязка емкостей трубопроводами</w:t>
            </w:r>
          </w:p>
        </w:tc>
        <w:tc>
          <w:tcPr>
            <w:tcW w:w="1418" w:type="dxa"/>
          </w:tcPr>
          <w:p w14:paraId="538DB2C2"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к-т</w:t>
            </w:r>
          </w:p>
        </w:tc>
        <w:tc>
          <w:tcPr>
            <w:tcW w:w="1357" w:type="dxa"/>
          </w:tcPr>
          <w:p w14:paraId="7E0F981C"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374B6FFF"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3</w:t>
            </w:r>
          </w:p>
        </w:tc>
        <w:tc>
          <w:tcPr>
            <w:tcW w:w="2610" w:type="dxa"/>
          </w:tcPr>
          <w:p w14:paraId="64144CFF"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0F141B" w:rsidRPr="00C340E4" w14:paraId="29BF3BB6" w14:textId="77777777" w:rsidTr="00336E96">
        <w:tc>
          <w:tcPr>
            <w:tcW w:w="675" w:type="dxa"/>
          </w:tcPr>
          <w:p w14:paraId="56C9A276" w14:textId="77777777" w:rsidR="000F141B" w:rsidRPr="00C340E4" w:rsidRDefault="000F141B" w:rsidP="00466AA3">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5</w:t>
            </w:r>
          </w:p>
        </w:tc>
        <w:tc>
          <w:tcPr>
            <w:tcW w:w="6804" w:type="dxa"/>
          </w:tcPr>
          <w:p w14:paraId="106A803B"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Ц/бежный насос с электромотором N-30 кВт</w:t>
            </w:r>
          </w:p>
        </w:tc>
        <w:tc>
          <w:tcPr>
            <w:tcW w:w="1418" w:type="dxa"/>
          </w:tcPr>
          <w:p w14:paraId="60C61878"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шт.</w:t>
            </w:r>
          </w:p>
        </w:tc>
        <w:tc>
          <w:tcPr>
            <w:tcW w:w="1357" w:type="dxa"/>
          </w:tcPr>
          <w:p w14:paraId="2AA5A6E9"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30010107"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1</w:t>
            </w:r>
          </w:p>
        </w:tc>
        <w:tc>
          <w:tcPr>
            <w:tcW w:w="2610" w:type="dxa"/>
          </w:tcPr>
          <w:p w14:paraId="31912EDA"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0F141B" w:rsidRPr="00C340E4" w14:paraId="62E4E073" w14:textId="77777777" w:rsidTr="00336E96">
        <w:tc>
          <w:tcPr>
            <w:tcW w:w="675" w:type="dxa"/>
          </w:tcPr>
          <w:p w14:paraId="286278C7" w14:textId="77777777" w:rsidR="000F141B" w:rsidRPr="00C340E4" w:rsidRDefault="000F141B" w:rsidP="00466AA3">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6</w:t>
            </w:r>
          </w:p>
        </w:tc>
        <w:tc>
          <w:tcPr>
            <w:tcW w:w="6804" w:type="dxa"/>
          </w:tcPr>
          <w:p w14:paraId="64C044F4" w14:textId="68E9C60D" w:rsidR="000F141B" w:rsidRPr="00C340E4" w:rsidRDefault="00336E96" w:rsidP="00C340E4">
            <w:pPr>
              <w:spacing w:after="0" w:line="240" w:lineRule="auto"/>
              <w:rPr>
                <w:rFonts w:ascii="Times New Roman" w:hAnsi="Times New Roman" w:cs="Times New Roman"/>
                <w:lang w:eastAsia="ru-RU"/>
              </w:rPr>
            </w:pPr>
            <w:r>
              <w:rPr>
                <w:rFonts w:ascii="Times New Roman" w:hAnsi="Times New Roman" w:cs="Times New Roman"/>
                <w:lang w:eastAsia="ru-RU"/>
              </w:rPr>
              <w:t>Задвижки d</w:t>
            </w:r>
            <w:r w:rsidR="000F141B" w:rsidRPr="00C340E4">
              <w:rPr>
                <w:rFonts w:ascii="Times New Roman" w:hAnsi="Times New Roman" w:cs="Times New Roman"/>
                <w:lang w:eastAsia="ru-RU"/>
              </w:rPr>
              <w:t>-80 мм высокого давления на линиях</w:t>
            </w:r>
          </w:p>
        </w:tc>
        <w:tc>
          <w:tcPr>
            <w:tcW w:w="1418" w:type="dxa"/>
          </w:tcPr>
          <w:p w14:paraId="3F223C9A"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шт.</w:t>
            </w:r>
          </w:p>
        </w:tc>
        <w:tc>
          <w:tcPr>
            <w:tcW w:w="1357" w:type="dxa"/>
          </w:tcPr>
          <w:p w14:paraId="1F7BB25E"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6776927E"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15</w:t>
            </w:r>
          </w:p>
        </w:tc>
        <w:tc>
          <w:tcPr>
            <w:tcW w:w="2610" w:type="dxa"/>
          </w:tcPr>
          <w:p w14:paraId="4ADEDD84"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0F141B" w:rsidRPr="00C340E4" w14:paraId="7E9E29BD" w14:textId="77777777" w:rsidTr="00336E96">
        <w:tc>
          <w:tcPr>
            <w:tcW w:w="675" w:type="dxa"/>
          </w:tcPr>
          <w:p w14:paraId="01839145" w14:textId="77777777" w:rsidR="000F141B" w:rsidRPr="00C340E4" w:rsidRDefault="000F141B" w:rsidP="00466AA3">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7</w:t>
            </w:r>
          </w:p>
        </w:tc>
        <w:tc>
          <w:tcPr>
            <w:tcW w:w="6804" w:type="dxa"/>
          </w:tcPr>
          <w:p w14:paraId="2F68B05A"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Контур заземления накопительных емкостей с устройством 2-х громоотводов</w:t>
            </w:r>
          </w:p>
        </w:tc>
        <w:tc>
          <w:tcPr>
            <w:tcW w:w="1418" w:type="dxa"/>
          </w:tcPr>
          <w:p w14:paraId="5E422D95"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контур</w:t>
            </w:r>
          </w:p>
        </w:tc>
        <w:tc>
          <w:tcPr>
            <w:tcW w:w="1357" w:type="dxa"/>
          </w:tcPr>
          <w:p w14:paraId="2BDB9E03"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2349920A"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1</w:t>
            </w:r>
          </w:p>
        </w:tc>
        <w:tc>
          <w:tcPr>
            <w:tcW w:w="2610" w:type="dxa"/>
          </w:tcPr>
          <w:p w14:paraId="58743EE8"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0F141B" w:rsidRPr="00C340E4" w14:paraId="569260D4" w14:textId="77777777" w:rsidTr="00336E96">
        <w:tc>
          <w:tcPr>
            <w:tcW w:w="675" w:type="dxa"/>
          </w:tcPr>
          <w:p w14:paraId="14B4213D" w14:textId="77777777" w:rsidR="000F141B" w:rsidRPr="00C340E4" w:rsidRDefault="000F141B" w:rsidP="00466AA3">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8</w:t>
            </w:r>
          </w:p>
        </w:tc>
        <w:tc>
          <w:tcPr>
            <w:tcW w:w="6804" w:type="dxa"/>
          </w:tcPr>
          <w:p w14:paraId="5D6BD216" w14:textId="10499F71"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Фундамент из ж/б плит 6м х</w:t>
            </w:r>
            <w:r w:rsidR="00336E96">
              <w:rPr>
                <w:rFonts w:ascii="Times New Roman" w:hAnsi="Times New Roman" w:cs="Times New Roman"/>
                <w:lang w:eastAsia="ru-RU"/>
              </w:rPr>
              <w:t xml:space="preserve"> </w:t>
            </w:r>
            <w:r w:rsidRPr="00C340E4">
              <w:rPr>
                <w:rFonts w:ascii="Times New Roman" w:hAnsi="Times New Roman" w:cs="Times New Roman"/>
                <w:lang w:eastAsia="ru-RU"/>
              </w:rPr>
              <w:t>2м 0,2м под емкости</w:t>
            </w:r>
          </w:p>
        </w:tc>
        <w:tc>
          <w:tcPr>
            <w:tcW w:w="1418" w:type="dxa"/>
          </w:tcPr>
          <w:p w14:paraId="0C67874A"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шт.</w:t>
            </w:r>
          </w:p>
        </w:tc>
        <w:tc>
          <w:tcPr>
            <w:tcW w:w="1357" w:type="dxa"/>
          </w:tcPr>
          <w:p w14:paraId="7ABDC792"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5D9E13E3"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6</w:t>
            </w:r>
          </w:p>
        </w:tc>
        <w:tc>
          <w:tcPr>
            <w:tcW w:w="2610" w:type="dxa"/>
          </w:tcPr>
          <w:p w14:paraId="146DE261"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0F141B" w:rsidRPr="00C340E4" w14:paraId="5C77F409" w14:textId="77777777" w:rsidTr="00336E96">
        <w:tc>
          <w:tcPr>
            <w:tcW w:w="675" w:type="dxa"/>
          </w:tcPr>
          <w:p w14:paraId="48998AB1" w14:textId="77777777" w:rsidR="000F141B" w:rsidRPr="00C340E4" w:rsidRDefault="000F141B" w:rsidP="00466AA3">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9</w:t>
            </w:r>
          </w:p>
        </w:tc>
        <w:tc>
          <w:tcPr>
            <w:tcW w:w="6804" w:type="dxa"/>
          </w:tcPr>
          <w:p w14:paraId="456A94CC"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Фундамент ж/б плит под ц/б насос 3м х 2м х 0,2м</w:t>
            </w:r>
          </w:p>
        </w:tc>
        <w:tc>
          <w:tcPr>
            <w:tcW w:w="1418" w:type="dxa"/>
          </w:tcPr>
          <w:p w14:paraId="24DB308D"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шт.</w:t>
            </w:r>
          </w:p>
        </w:tc>
        <w:tc>
          <w:tcPr>
            <w:tcW w:w="1357" w:type="dxa"/>
          </w:tcPr>
          <w:p w14:paraId="07E24DEB"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0FD3E8CC"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1</w:t>
            </w:r>
          </w:p>
        </w:tc>
        <w:tc>
          <w:tcPr>
            <w:tcW w:w="2610" w:type="dxa"/>
          </w:tcPr>
          <w:p w14:paraId="4F9684F8"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0F141B" w:rsidRPr="00C340E4" w14:paraId="6D371408" w14:textId="77777777" w:rsidTr="00336E96">
        <w:tc>
          <w:tcPr>
            <w:tcW w:w="675" w:type="dxa"/>
          </w:tcPr>
          <w:p w14:paraId="00D9E43A" w14:textId="77777777" w:rsidR="000F141B" w:rsidRPr="00C340E4" w:rsidRDefault="000F141B" w:rsidP="00466AA3">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10</w:t>
            </w:r>
          </w:p>
        </w:tc>
        <w:tc>
          <w:tcPr>
            <w:tcW w:w="6804" w:type="dxa"/>
          </w:tcPr>
          <w:p w14:paraId="42152836"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Обваловка площадки с накопительными емкостями 15м х15 х 1м</w:t>
            </w:r>
          </w:p>
        </w:tc>
        <w:tc>
          <w:tcPr>
            <w:tcW w:w="1418" w:type="dxa"/>
          </w:tcPr>
          <w:p w14:paraId="40B480BA"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м</w:t>
            </w:r>
          </w:p>
        </w:tc>
        <w:tc>
          <w:tcPr>
            <w:tcW w:w="1357" w:type="dxa"/>
          </w:tcPr>
          <w:p w14:paraId="67BB2E18"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12E43659"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2610" w:type="dxa"/>
          </w:tcPr>
          <w:p w14:paraId="5805AFD3"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0F141B" w:rsidRPr="00C340E4" w14:paraId="2C9BD959" w14:textId="77777777" w:rsidTr="00336E96">
        <w:tc>
          <w:tcPr>
            <w:tcW w:w="675" w:type="dxa"/>
          </w:tcPr>
          <w:p w14:paraId="750863B3" w14:textId="77777777" w:rsidR="000F141B" w:rsidRPr="00C340E4" w:rsidRDefault="000F141B" w:rsidP="00466AA3">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11</w:t>
            </w:r>
          </w:p>
        </w:tc>
        <w:tc>
          <w:tcPr>
            <w:tcW w:w="6804" w:type="dxa"/>
          </w:tcPr>
          <w:p w14:paraId="5DE5C056" w14:textId="7B482CF2" w:rsidR="000F141B" w:rsidRPr="00C340E4" w:rsidRDefault="00B16146" w:rsidP="00C340E4">
            <w:pPr>
              <w:spacing w:after="0" w:line="240" w:lineRule="auto"/>
              <w:rPr>
                <w:rFonts w:ascii="Times New Roman" w:hAnsi="Times New Roman" w:cs="Times New Roman"/>
                <w:lang w:eastAsia="ru-RU"/>
              </w:rPr>
            </w:pPr>
            <w:r>
              <w:rPr>
                <w:rFonts w:ascii="Times New Roman" w:hAnsi="Times New Roman" w:cs="Times New Roman"/>
                <w:lang w:eastAsia="ru-RU"/>
              </w:rPr>
              <w:t>АПРС-40</w:t>
            </w:r>
            <w:r w:rsidR="000F141B" w:rsidRPr="00C340E4">
              <w:rPr>
                <w:rFonts w:ascii="Times New Roman" w:hAnsi="Times New Roman" w:cs="Times New Roman"/>
                <w:lang w:eastAsia="ru-RU"/>
              </w:rPr>
              <w:t xml:space="preserve"> </w:t>
            </w:r>
          </w:p>
        </w:tc>
        <w:tc>
          <w:tcPr>
            <w:tcW w:w="1418" w:type="dxa"/>
          </w:tcPr>
          <w:p w14:paraId="52109C40"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к-т</w:t>
            </w:r>
          </w:p>
        </w:tc>
        <w:tc>
          <w:tcPr>
            <w:tcW w:w="1357" w:type="dxa"/>
          </w:tcPr>
          <w:p w14:paraId="62472A80"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5F3655E0"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1</w:t>
            </w:r>
          </w:p>
        </w:tc>
        <w:tc>
          <w:tcPr>
            <w:tcW w:w="2610" w:type="dxa"/>
          </w:tcPr>
          <w:p w14:paraId="4289695C"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0F141B" w:rsidRPr="00C340E4" w14:paraId="529B21BD" w14:textId="77777777" w:rsidTr="00336E96">
        <w:tc>
          <w:tcPr>
            <w:tcW w:w="675" w:type="dxa"/>
          </w:tcPr>
          <w:p w14:paraId="71EDE686" w14:textId="77777777" w:rsidR="000F141B" w:rsidRPr="00C340E4" w:rsidRDefault="000F141B" w:rsidP="00466AA3">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12</w:t>
            </w:r>
          </w:p>
        </w:tc>
        <w:tc>
          <w:tcPr>
            <w:tcW w:w="6804" w:type="dxa"/>
          </w:tcPr>
          <w:p w14:paraId="4EB18F8D" w14:textId="7A3B771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 xml:space="preserve">Привод механизмов - Двигатель </w:t>
            </w:r>
            <w:r w:rsidR="00B16146" w:rsidRPr="00C340E4">
              <w:rPr>
                <w:rFonts w:ascii="Times New Roman" w:hAnsi="Times New Roman" w:cs="Times New Roman"/>
                <w:lang w:eastAsia="ru-RU"/>
              </w:rPr>
              <w:t>шасси мощностью</w:t>
            </w:r>
            <w:r w:rsidRPr="00C340E4">
              <w:rPr>
                <w:rFonts w:ascii="Times New Roman" w:hAnsi="Times New Roman" w:cs="Times New Roman"/>
                <w:lang w:eastAsia="ru-RU"/>
              </w:rPr>
              <w:t xml:space="preserve"> 2</w:t>
            </w:r>
            <w:r w:rsidR="00B16146">
              <w:rPr>
                <w:rFonts w:ascii="Times New Roman" w:hAnsi="Times New Roman" w:cs="Times New Roman"/>
                <w:lang w:eastAsia="ru-RU"/>
              </w:rPr>
              <w:t>00</w:t>
            </w:r>
            <w:r w:rsidRPr="00C340E4">
              <w:rPr>
                <w:rFonts w:ascii="Times New Roman" w:hAnsi="Times New Roman" w:cs="Times New Roman"/>
                <w:lang w:eastAsia="ru-RU"/>
              </w:rPr>
              <w:t xml:space="preserve"> кВт</w:t>
            </w:r>
          </w:p>
        </w:tc>
        <w:tc>
          <w:tcPr>
            <w:tcW w:w="1418" w:type="dxa"/>
          </w:tcPr>
          <w:p w14:paraId="0CDCEB38"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к-т</w:t>
            </w:r>
          </w:p>
        </w:tc>
        <w:tc>
          <w:tcPr>
            <w:tcW w:w="1357" w:type="dxa"/>
          </w:tcPr>
          <w:p w14:paraId="12387267"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1A898F98"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1</w:t>
            </w:r>
          </w:p>
        </w:tc>
        <w:tc>
          <w:tcPr>
            <w:tcW w:w="2610" w:type="dxa"/>
          </w:tcPr>
          <w:p w14:paraId="2A567A36"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0F141B" w:rsidRPr="00C340E4" w14:paraId="106FD99C" w14:textId="77777777" w:rsidTr="00336E96">
        <w:tc>
          <w:tcPr>
            <w:tcW w:w="675" w:type="dxa"/>
          </w:tcPr>
          <w:p w14:paraId="246A2B60" w14:textId="77777777" w:rsidR="000F141B" w:rsidRPr="00C340E4" w:rsidRDefault="000F141B" w:rsidP="00466AA3">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13</w:t>
            </w:r>
          </w:p>
        </w:tc>
        <w:tc>
          <w:tcPr>
            <w:tcW w:w="6804" w:type="dxa"/>
          </w:tcPr>
          <w:p w14:paraId="180EC1F1"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Талевая система – С устройством перепуска талевого каната 3х4</w:t>
            </w:r>
          </w:p>
        </w:tc>
        <w:tc>
          <w:tcPr>
            <w:tcW w:w="1418" w:type="dxa"/>
          </w:tcPr>
          <w:p w14:paraId="0932F9A5"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к-т</w:t>
            </w:r>
          </w:p>
        </w:tc>
        <w:tc>
          <w:tcPr>
            <w:tcW w:w="1357" w:type="dxa"/>
          </w:tcPr>
          <w:p w14:paraId="039FE02C"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2767B86D"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1</w:t>
            </w:r>
          </w:p>
        </w:tc>
        <w:tc>
          <w:tcPr>
            <w:tcW w:w="2610" w:type="dxa"/>
          </w:tcPr>
          <w:p w14:paraId="511AE92A"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0F141B" w:rsidRPr="00C340E4" w14:paraId="71A64B89" w14:textId="77777777" w:rsidTr="00336E96">
        <w:tc>
          <w:tcPr>
            <w:tcW w:w="675" w:type="dxa"/>
          </w:tcPr>
          <w:p w14:paraId="2DFBF7FC" w14:textId="77777777" w:rsidR="000F141B" w:rsidRPr="00C340E4" w:rsidRDefault="000F141B" w:rsidP="00466AA3">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14</w:t>
            </w:r>
          </w:p>
        </w:tc>
        <w:tc>
          <w:tcPr>
            <w:tcW w:w="6804" w:type="dxa"/>
          </w:tcPr>
          <w:p w14:paraId="36654EDF"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Скорость подъема талевого блока 0,15, 1,5 м/с</w:t>
            </w:r>
          </w:p>
        </w:tc>
        <w:tc>
          <w:tcPr>
            <w:tcW w:w="1418" w:type="dxa"/>
          </w:tcPr>
          <w:p w14:paraId="678F900F" w14:textId="77777777" w:rsidR="000F141B" w:rsidRPr="00466AA3" w:rsidRDefault="000F141B" w:rsidP="00466AA3">
            <w:pPr>
              <w:spacing w:after="0" w:line="240" w:lineRule="auto"/>
              <w:jc w:val="center"/>
              <w:rPr>
                <w:rFonts w:ascii="Times New Roman" w:hAnsi="Times New Roman" w:cs="Times New Roman"/>
                <w:lang w:eastAsia="ru-RU"/>
              </w:rPr>
            </w:pPr>
          </w:p>
        </w:tc>
        <w:tc>
          <w:tcPr>
            <w:tcW w:w="1357" w:type="dxa"/>
          </w:tcPr>
          <w:p w14:paraId="0996817E" w14:textId="77777777" w:rsidR="000F141B" w:rsidRPr="00466AA3" w:rsidRDefault="000F141B" w:rsidP="00466AA3">
            <w:pPr>
              <w:spacing w:after="0" w:line="240" w:lineRule="auto"/>
              <w:jc w:val="center"/>
              <w:rPr>
                <w:rFonts w:ascii="Times New Roman" w:hAnsi="Times New Roman" w:cs="Times New Roman"/>
                <w:lang w:eastAsia="ru-RU"/>
              </w:rPr>
            </w:pPr>
          </w:p>
        </w:tc>
        <w:tc>
          <w:tcPr>
            <w:tcW w:w="1392" w:type="dxa"/>
          </w:tcPr>
          <w:p w14:paraId="6DF283C8" w14:textId="77777777" w:rsidR="000F141B" w:rsidRPr="00466AA3" w:rsidRDefault="000F141B" w:rsidP="00466AA3">
            <w:pPr>
              <w:spacing w:after="0" w:line="240" w:lineRule="auto"/>
              <w:jc w:val="center"/>
              <w:rPr>
                <w:rFonts w:ascii="Times New Roman" w:hAnsi="Times New Roman" w:cs="Times New Roman"/>
                <w:lang w:eastAsia="ru-RU"/>
              </w:rPr>
            </w:pPr>
          </w:p>
        </w:tc>
        <w:tc>
          <w:tcPr>
            <w:tcW w:w="2610" w:type="dxa"/>
          </w:tcPr>
          <w:p w14:paraId="0BB674AA" w14:textId="77777777" w:rsidR="000F141B" w:rsidRPr="00466AA3" w:rsidRDefault="000F141B" w:rsidP="00466AA3">
            <w:pPr>
              <w:spacing w:after="0" w:line="240" w:lineRule="auto"/>
              <w:jc w:val="center"/>
              <w:rPr>
                <w:rFonts w:ascii="Times New Roman" w:hAnsi="Times New Roman" w:cs="Times New Roman"/>
                <w:lang w:eastAsia="ru-RU"/>
              </w:rPr>
            </w:pPr>
          </w:p>
        </w:tc>
      </w:tr>
      <w:tr w:rsidR="000F141B" w:rsidRPr="00C340E4" w14:paraId="01CB8AFD" w14:textId="77777777" w:rsidTr="00336E96">
        <w:tc>
          <w:tcPr>
            <w:tcW w:w="675" w:type="dxa"/>
          </w:tcPr>
          <w:p w14:paraId="13ACC64D" w14:textId="77777777" w:rsidR="000F141B" w:rsidRPr="00C340E4" w:rsidRDefault="000F141B" w:rsidP="00466AA3">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15</w:t>
            </w:r>
          </w:p>
        </w:tc>
        <w:tc>
          <w:tcPr>
            <w:tcW w:w="6804" w:type="dxa"/>
          </w:tcPr>
          <w:p w14:paraId="66403171" w14:textId="12955268"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 xml:space="preserve">Устройство оттяжек с якорями к мачте </w:t>
            </w:r>
          </w:p>
        </w:tc>
        <w:tc>
          <w:tcPr>
            <w:tcW w:w="1418" w:type="dxa"/>
          </w:tcPr>
          <w:p w14:paraId="47B5A21A"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шт.</w:t>
            </w:r>
          </w:p>
        </w:tc>
        <w:tc>
          <w:tcPr>
            <w:tcW w:w="1357" w:type="dxa"/>
          </w:tcPr>
          <w:p w14:paraId="1E18A86C"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3301FD12"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4</w:t>
            </w:r>
          </w:p>
        </w:tc>
        <w:tc>
          <w:tcPr>
            <w:tcW w:w="2610" w:type="dxa"/>
          </w:tcPr>
          <w:p w14:paraId="6E565A1A"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0F141B" w:rsidRPr="00C340E4" w14:paraId="1EC364FC" w14:textId="77777777" w:rsidTr="00336E96">
        <w:tc>
          <w:tcPr>
            <w:tcW w:w="675" w:type="dxa"/>
          </w:tcPr>
          <w:p w14:paraId="789FC2FB" w14:textId="77777777" w:rsidR="000F141B" w:rsidRPr="00C340E4" w:rsidRDefault="000F141B" w:rsidP="00466AA3">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16</w:t>
            </w:r>
          </w:p>
        </w:tc>
        <w:tc>
          <w:tcPr>
            <w:tcW w:w="6804" w:type="dxa"/>
            <w:vAlign w:val="bottom"/>
          </w:tcPr>
          <w:p w14:paraId="2408046F"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Дизель генератор 50 кВт</w:t>
            </w:r>
          </w:p>
        </w:tc>
        <w:tc>
          <w:tcPr>
            <w:tcW w:w="1418" w:type="dxa"/>
          </w:tcPr>
          <w:p w14:paraId="629EDA6F"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к-т</w:t>
            </w:r>
          </w:p>
        </w:tc>
        <w:tc>
          <w:tcPr>
            <w:tcW w:w="1357" w:type="dxa"/>
          </w:tcPr>
          <w:p w14:paraId="032EB270"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31802B8F"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1</w:t>
            </w:r>
          </w:p>
        </w:tc>
        <w:tc>
          <w:tcPr>
            <w:tcW w:w="2610" w:type="dxa"/>
          </w:tcPr>
          <w:p w14:paraId="1D13E19F"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0F141B" w:rsidRPr="00C340E4" w14:paraId="2A921903" w14:textId="77777777" w:rsidTr="00336E96">
        <w:tc>
          <w:tcPr>
            <w:tcW w:w="675" w:type="dxa"/>
          </w:tcPr>
          <w:p w14:paraId="4905D151" w14:textId="77777777" w:rsidR="000F141B" w:rsidRPr="00C340E4" w:rsidRDefault="000F141B" w:rsidP="00466AA3">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17</w:t>
            </w:r>
          </w:p>
        </w:tc>
        <w:tc>
          <w:tcPr>
            <w:tcW w:w="6804" w:type="dxa"/>
            <w:vAlign w:val="bottom"/>
          </w:tcPr>
          <w:p w14:paraId="7F3BEBFC"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Прожектор</w:t>
            </w:r>
          </w:p>
        </w:tc>
        <w:tc>
          <w:tcPr>
            <w:tcW w:w="1418" w:type="dxa"/>
          </w:tcPr>
          <w:p w14:paraId="38D92167"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шт.</w:t>
            </w:r>
          </w:p>
        </w:tc>
        <w:tc>
          <w:tcPr>
            <w:tcW w:w="1357" w:type="dxa"/>
          </w:tcPr>
          <w:p w14:paraId="7CE333D2"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33480377"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4</w:t>
            </w:r>
          </w:p>
        </w:tc>
        <w:tc>
          <w:tcPr>
            <w:tcW w:w="2610" w:type="dxa"/>
          </w:tcPr>
          <w:p w14:paraId="6CB9AF97"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0F141B" w:rsidRPr="00C340E4" w14:paraId="018DBAB6" w14:textId="77777777" w:rsidTr="00336E96">
        <w:tc>
          <w:tcPr>
            <w:tcW w:w="675" w:type="dxa"/>
          </w:tcPr>
          <w:p w14:paraId="41D643F5" w14:textId="77777777" w:rsidR="000F141B" w:rsidRPr="00C340E4" w:rsidRDefault="000F141B" w:rsidP="00466AA3">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18</w:t>
            </w:r>
          </w:p>
        </w:tc>
        <w:tc>
          <w:tcPr>
            <w:tcW w:w="6804" w:type="dxa"/>
            <w:vAlign w:val="bottom"/>
          </w:tcPr>
          <w:p w14:paraId="53F9ECDD"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Трапные установки высокого и низкого давлений</w:t>
            </w:r>
          </w:p>
        </w:tc>
        <w:tc>
          <w:tcPr>
            <w:tcW w:w="1418" w:type="dxa"/>
          </w:tcPr>
          <w:p w14:paraId="3600B27A"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атм</w:t>
            </w:r>
          </w:p>
        </w:tc>
        <w:tc>
          <w:tcPr>
            <w:tcW w:w="1357" w:type="dxa"/>
          </w:tcPr>
          <w:p w14:paraId="53CBC424"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4B308067"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2610" w:type="dxa"/>
          </w:tcPr>
          <w:p w14:paraId="1EBADBC4"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r w:rsidR="000F141B" w:rsidRPr="00C340E4" w14:paraId="037B1729" w14:textId="77777777" w:rsidTr="00336E96">
        <w:tc>
          <w:tcPr>
            <w:tcW w:w="675" w:type="dxa"/>
          </w:tcPr>
          <w:p w14:paraId="354076B0" w14:textId="77777777" w:rsidR="000F141B" w:rsidRPr="00222D8C" w:rsidRDefault="000F141B" w:rsidP="00466AA3">
            <w:pPr>
              <w:spacing w:after="0" w:line="240" w:lineRule="auto"/>
              <w:jc w:val="center"/>
              <w:rPr>
                <w:rFonts w:ascii="Times New Roman" w:hAnsi="Times New Roman" w:cs="Times New Roman"/>
                <w:lang w:eastAsia="ru-RU"/>
              </w:rPr>
            </w:pPr>
            <w:r w:rsidRPr="00222D8C">
              <w:rPr>
                <w:rFonts w:ascii="Times New Roman" w:hAnsi="Times New Roman" w:cs="Times New Roman"/>
                <w:lang w:eastAsia="ru-RU"/>
              </w:rPr>
              <w:t>19</w:t>
            </w:r>
          </w:p>
        </w:tc>
        <w:tc>
          <w:tcPr>
            <w:tcW w:w="6804" w:type="dxa"/>
            <w:vAlign w:val="bottom"/>
          </w:tcPr>
          <w:p w14:paraId="05161BFA" w14:textId="77777777" w:rsidR="000F141B" w:rsidRPr="00222D8C" w:rsidRDefault="000F141B" w:rsidP="00C340E4">
            <w:pPr>
              <w:spacing w:after="0" w:line="240" w:lineRule="auto"/>
              <w:rPr>
                <w:rFonts w:ascii="Times New Roman" w:hAnsi="Times New Roman" w:cs="Times New Roman"/>
                <w:lang w:eastAsia="ru-RU"/>
              </w:rPr>
            </w:pPr>
            <w:r w:rsidRPr="00222D8C">
              <w:rPr>
                <w:rFonts w:ascii="Times New Roman" w:hAnsi="Times New Roman" w:cs="Times New Roman"/>
                <w:lang w:eastAsia="ru-RU"/>
              </w:rPr>
              <w:t>Емкость 50м3накопления и временного хранения пластовых флюидов</w:t>
            </w:r>
          </w:p>
        </w:tc>
        <w:tc>
          <w:tcPr>
            <w:tcW w:w="1418" w:type="dxa"/>
          </w:tcPr>
          <w:p w14:paraId="3C3C0339" w14:textId="77777777" w:rsidR="000F141B" w:rsidRPr="00222D8C" w:rsidRDefault="000F141B" w:rsidP="00466AA3">
            <w:pPr>
              <w:spacing w:after="0" w:line="240" w:lineRule="auto"/>
              <w:jc w:val="center"/>
              <w:rPr>
                <w:rFonts w:ascii="Times New Roman" w:hAnsi="Times New Roman" w:cs="Times New Roman"/>
                <w:lang w:eastAsia="ru-RU"/>
              </w:rPr>
            </w:pPr>
            <w:r w:rsidRPr="00222D8C">
              <w:rPr>
                <w:rFonts w:ascii="Times New Roman" w:hAnsi="Times New Roman" w:cs="Times New Roman"/>
                <w:lang w:eastAsia="ru-RU"/>
              </w:rPr>
              <w:t>шт.</w:t>
            </w:r>
          </w:p>
        </w:tc>
        <w:tc>
          <w:tcPr>
            <w:tcW w:w="1357" w:type="dxa"/>
          </w:tcPr>
          <w:p w14:paraId="65548925" w14:textId="77777777" w:rsidR="000F141B" w:rsidRPr="00222D8C" w:rsidRDefault="000F141B" w:rsidP="00466AA3">
            <w:pPr>
              <w:spacing w:after="0" w:line="240" w:lineRule="auto"/>
              <w:jc w:val="center"/>
              <w:rPr>
                <w:rFonts w:ascii="Times New Roman" w:hAnsi="Times New Roman" w:cs="Times New Roman"/>
                <w:lang w:eastAsia="ru-RU"/>
              </w:rPr>
            </w:pPr>
            <w:r w:rsidRPr="00222D8C">
              <w:rPr>
                <w:rFonts w:ascii="Times New Roman" w:hAnsi="Times New Roman" w:cs="Times New Roman"/>
                <w:lang w:eastAsia="ru-RU"/>
              </w:rPr>
              <w:t>-''-</w:t>
            </w:r>
          </w:p>
        </w:tc>
        <w:tc>
          <w:tcPr>
            <w:tcW w:w="1392" w:type="dxa"/>
          </w:tcPr>
          <w:p w14:paraId="771E3418" w14:textId="76BF4258" w:rsidR="000F141B" w:rsidRPr="00222D8C" w:rsidRDefault="00222D8C" w:rsidP="00466AA3">
            <w:pPr>
              <w:spacing w:after="0" w:line="240" w:lineRule="auto"/>
              <w:jc w:val="center"/>
              <w:rPr>
                <w:rFonts w:ascii="Times New Roman" w:hAnsi="Times New Roman" w:cs="Times New Roman"/>
                <w:lang w:eastAsia="ru-RU"/>
              </w:rPr>
            </w:pPr>
            <w:r w:rsidRPr="00222D8C">
              <w:rPr>
                <w:rFonts w:ascii="Times New Roman" w:hAnsi="Times New Roman" w:cs="Times New Roman"/>
                <w:lang w:eastAsia="ru-RU"/>
              </w:rPr>
              <w:t>4</w:t>
            </w:r>
          </w:p>
        </w:tc>
        <w:tc>
          <w:tcPr>
            <w:tcW w:w="2610" w:type="dxa"/>
          </w:tcPr>
          <w:p w14:paraId="5CC16CE3" w14:textId="77777777" w:rsidR="000F141B" w:rsidRPr="00222D8C" w:rsidRDefault="000F141B" w:rsidP="00466AA3">
            <w:pPr>
              <w:spacing w:after="0" w:line="240" w:lineRule="auto"/>
              <w:jc w:val="center"/>
              <w:rPr>
                <w:rFonts w:ascii="Times New Roman" w:hAnsi="Times New Roman" w:cs="Times New Roman"/>
                <w:lang w:eastAsia="ru-RU"/>
              </w:rPr>
            </w:pPr>
            <w:r w:rsidRPr="00222D8C">
              <w:rPr>
                <w:rFonts w:ascii="Times New Roman" w:hAnsi="Times New Roman" w:cs="Times New Roman"/>
                <w:lang w:eastAsia="ru-RU"/>
              </w:rPr>
              <w:t>- - // - -</w:t>
            </w:r>
          </w:p>
        </w:tc>
      </w:tr>
      <w:tr w:rsidR="000F141B" w:rsidRPr="00C340E4" w14:paraId="33060578" w14:textId="77777777" w:rsidTr="00336E96">
        <w:tc>
          <w:tcPr>
            <w:tcW w:w="675" w:type="dxa"/>
          </w:tcPr>
          <w:p w14:paraId="24343971" w14:textId="77777777" w:rsidR="000F141B" w:rsidRPr="00C340E4" w:rsidRDefault="000F141B" w:rsidP="00466AA3">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20</w:t>
            </w:r>
          </w:p>
        </w:tc>
        <w:tc>
          <w:tcPr>
            <w:tcW w:w="6804" w:type="dxa"/>
            <w:vAlign w:val="bottom"/>
          </w:tcPr>
          <w:p w14:paraId="028C6AB6"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Замерная емкость 10м</w:t>
            </w:r>
            <w:r w:rsidRPr="00F10F6F">
              <w:rPr>
                <w:rFonts w:ascii="Times New Roman" w:hAnsi="Times New Roman" w:cs="Times New Roman"/>
                <w:vertAlign w:val="superscript"/>
                <w:lang w:eastAsia="ru-RU"/>
              </w:rPr>
              <w:t>3</w:t>
            </w:r>
          </w:p>
        </w:tc>
        <w:tc>
          <w:tcPr>
            <w:tcW w:w="1418" w:type="dxa"/>
          </w:tcPr>
          <w:p w14:paraId="5FE6869B"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шт.</w:t>
            </w:r>
          </w:p>
        </w:tc>
        <w:tc>
          <w:tcPr>
            <w:tcW w:w="1357" w:type="dxa"/>
          </w:tcPr>
          <w:p w14:paraId="29C6D4E2"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w:t>
            </w:r>
          </w:p>
        </w:tc>
        <w:tc>
          <w:tcPr>
            <w:tcW w:w="1392" w:type="dxa"/>
          </w:tcPr>
          <w:p w14:paraId="4BE1B426"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3</w:t>
            </w:r>
          </w:p>
        </w:tc>
        <w:tc>
          <w:tcPr>
            <w:tcW w:w="2610" w:type="dxa"/>
          </w:tcPr>
          <w:p w14:paraId="2CC8EBAD" w14:textId="77777777" w:rsidR="000F141B" w:rsidRPr="00466AA3" w:rsidRDefault="000F141B" w:rsidP="00466AA3">
            <w:pPr>
              <w:spacing w:after="0" w:line="240" w:lineRule="auto"/>
              <w:jc w:val="center"/>
              <w:rPr>
                <w:rFonts w:ascii="Times New Roman" w:hAnsi="Times New Roman" w:cs="Times New Roman"/>
                <w:lang w:eastAsia="ru-RU"/>
              </w:rPr>
            </w:pPr>
            <w:r w:rsidRPr="00466AA3">
              <w:rPr>
                <w:rFonts w:ascii="Times New Roman" w:hAnsi="Times New Roman" w:cs="Times New Roman"/>
                <w:lang w:eastAsia="ru-RU"/>
              </w:rPr>
              <w:t>- - // - -</w:t>
            </w:r>
          </w:p>
        </w:tc>
      </w:tr>
    </w:tbl>
    <w:p w14:paraId="090C9A39" w14:textId="13FDE044" w:rsidR="000F141B" w:rsidRDefault="000F141B" w:rsidP="000F141B">
      <w:pPr>
        <w:rPr>
          <w:lang w:eastAsia="x-none"/>
        </w:rPr>
      </w:pPr>
    </w:p>
    <w:p w14:paraId="32DAFB0C" w14:textId="7989B346" w:rsidR="000F141B" w:rsidRDefault="003D152C" w:rsidP="00C2685B">
      <w:pPr>
        <w:pStyle w:val="aff0"/>
      </w:pPr>
      <w:bookmarkStart w:id="413" w:name="_Toc200983084"/>
      <w:r>
        <w:lastRenderedPageBreak/>
        <w:t>Таблица 12.1</w:t>
      </w:r>
      <w:r w:rsidR="005B01AD">
        <w:t>1</w:t>
      </w:r>
      <w:r w:rsidR="000F141B" w:rsidRPr="00C340E4">
        <w:t xml:space="preserve"> - Материалы и технические средства для выполнения природоохранных мероприятий с использованием «безамбарного способа бурение</w:t>
      </w:r>
      <w:bookmarkEnd w:id="413"/>
      <w:r w:rsidR="000F141B" w:rsidRPr="00C340E4">
        <w:t xml:space="preserve"> </w:t>
      </w: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331"/>
        <w:gridCol w:w="4781"/>
        <w:gridCol w:w="1570"/>
        <w:gridCol w:w="1816"/>
        <w:gridCol w:w="2387"/>
        <w:gridCol w:w="2371"/>
      </w:tblGrid>
      <w:tr w:rsidR="000F141B" w:rsidRPr="00C340E4" w14:paraId="16DF4088" w14:textId="77777777" w:rsidTr="00C340E4">
        <w:tc>
          <w:tcPr>
            <w:tcW w:w="1331" w:type="dxa"/>
            <w:vAlign w:val="center"/>
          </w:tcPr>
          <w:p w14:paraId="782F4F61"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Номер порядку</w:t>
            </w:r>
          </w:p>
        </w:tc>
        <w:tc>
          <w:tcPr>
            <w:tcW w:w="4781" w:type="dxa"/>
          </w:tcPr>
          <w:p w14:paraId="4A053F5D" w14:textId="77777777" w:rsidR="000F141B" w:rsidRPr="00C340E4" w:rsidRDefault="000F141B" w:rsidP="00C340E4">
            <w:pPr>
              <w:spacing w:after="0" w:line="240" w:lineRule="auto"/>
              <w:jc w:val="center"/>
              <w:rPr>
                <w:rFonts w:ascii="Times New Roman" w:hAnsi="Times New Roman" w:cs="Times New Roman"/>
                <w:b/>
                <w:lang w:eastAsia="ru-RU"/>
              </w:rPr>
            </w:pPr>
          </w:p>
          <w:p w14:paraId="6B9F5012"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Наименование материалов и технических средств</w:t>
            </w:r>
          </w:p>
        </w:tc>
        <w:tc>
          <w:tcPr>
            <w:tcW w:w="1570" w:type="dxa"/>
            <w:vAlign w:val="center"/>
          </w:tcPr>
          <w:p w14:paraId="59CFBD7F" w14:textId="77777777" w:rsidR="000F141B" w:rsidRPr="00C340E4" w:rsidRDefault="000F141B" w:rsidP="00C340E4">
            <w:pPr>
              <w:spacing w:after="0" w:line="240" w:lineRule="auto"/>
              <w:jc w:val="center"/>
              <w:rPr>
                <w:rFonts w:ascii="Times New Roman" w:hAnsi="Times New Roman" w:cs="Times New Roman"/>
                <w:b/>
                <w:lang w:eastAsia="ru-RU"/>
              </w:rPr>
            </w:pPr>
          </w:p>
          <w:p w14:paraId="11A58DD3"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ГОСТ, ОСТ, ТУ и т.д.</w:t>
            </w:r>
          </w:p>
          <w:p w14:paraId="173EA595" w14:textId="77777777" w:rsidR="000F141B" w:rsidRPr="00C340E4" w:rsidRDefault="000F141B" w:rsidP="00C340E4">
            <w:pPr>
              <w:spacing w:after="0" w:line="240" w:lineRule="auto"/>
              <w:jc w:val="center"/>
              <w:rPr>
                <w:rFonts w:ascii="Times New Roman" w:hAnsi="Times New Roman" w:cs="Times New Roman"/>
                <w:b/>
                <w:lang w:eastAsia="ru-RU"/>
              </w:rPr>
            </w:pPr>
          </w:p>
        </w:tc>
        <w:tc>
          <w:tcPr>
            <w:tcW w:w="1816" w:type="dxa"/>
            <w:vAlign w:val="center"/>
          </w:tcPr>
          <w:p w14:paraId="5962F502"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Единица измерения</w:t>
            </w:r>
          </w:p>
        </w:tc>
        <w:tc>
          <w:tcPr>
            <w:tcW w:w="2387" w:type="dxa"/>
            <w:vAlign w:val="center"/>
          </w:tcPr>
          <w:p w14:paraId="445E2A30"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Количество</w:t>
            </w:r>
          </w:p>
        </w:tc>
        <w:tc>
          <w:tcPr>
            <w:tcW w:w="2371" w:type="dxa"/>
          </w:tcPr>
          <w:p w14:paraId="6B8552D2" w14:textId="77777777" w:rsidR="000F141B" w:rsidRPr="00C340E4" w:rsidRDefault="000F141B" w:rsidP="00C340E4">
            <w:pPr>
              <w:spacing w:after="0" w:line="240" w:lineRule="auto"/>
              <w:jc w:val="center"/>
              <w:rPr>
                <w:rFonts w:ascii="Times New Roman" w:hAnsi="Times New Roman" w:cs="Times New Roman"/>
                <w:b/>
                <w:lang w:eastAsia="ru-RU"/>
              </w:rPr>
            </w:pPr>
          </w:p>
          <w:p w14:paraId="74C724E4"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 xml:space="preserve">Шифр </w:t>
            </w:r>
            <w:proofErr w:type="gramStart"/>
            <w:r w:rsidRPr="00C340E4">
              <w:rPr>
                <w:rFonts w:ascii="Times New Roman" w:hAnsi="Times New Roman" w:cs="Times New Roman"/>
                <w:b/>
                <w:lang w:eastAsia="ru-RU"/>
              </w:rPr>
              <w:t>источника  расценок</w:t>
            </w:r>
            <w:proofErr w:type="gramEnd"/>
          </w:p>
        </w:tc>
      </w:tr>
      <w:tr w:rsidR="000F141B" w:rsidRPr="00C340E4" w14:paraId="430213AE" w14:textId="77777777" w:rsidTr="00C340E4">
        <w:tc>
          <w:tcPr>
            <w:tcW w:w="1331" w:type="dxa"/>
          </w:tcPr>
          <w:p w14:paraId="0DBB6512"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1</w:t>
            </w:r>
          </w:p>
        </w:tc>
        <w:tc>
          <w:tcPr>
            <w:tcW w:w="4781" w:type="dxa"/>
          </w:tcPr>
          <w:p w14:paraId="692117D6"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2</w:t>
            </w:r>
          </w:p>
        </w:tc>
        <w:tc>
          <w:tcPr>
            <w:tcW w:w="1570" w:type="dxa"/>
          </w:tcPr>
          <w:p w14:paraId="359C64B4"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3</w:t>
            </w:r>
          </w:p>
        </w:tc>
        <w:tc>
          <w:tcPr>
            <w:tcW w:w="1816" w:type="dxa"/>
          </w:tcPr>
          <w:p w14:paraId="4BD01FD0"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4</w:t>
            </w:r>
          </w:p>
        </w:tc>
        <w:tc>
          <w:tcPr>
            <w:tcW w:w="2387" w:type="dxa"/>
          </w:tcPr>
          <w:p w14:paraId="0A6140EA"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5</w:t>
            </w:r>
          </w:p>
        </w:tc>
        <w:tc>
          <w:tcPr>
            <w:tcW w:w="2371" w:type="dxa"/>
          </w:tcPr>
          <w:p w14:paraId="5003F606"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6</w:t>
            </w:r>
          </w:p>
        </w:tc>
      </w:tr>
      <w:tr w:rsidR="000F141B" w:rsidRPr="00C340E4" w14:paraId="47B36151" w14:textId="77777777" w:rsidTr="00C340E4">
        <w:tc>
          <w:tcPr>
            <w:tcW w:w="1331" w:type="dxa"/>
          </w:tcPr>
          <w:p w14:paraId="41B9C956"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w:t>
            </w:r>
          </w:p>
        </w:tc>
        <w:tc>
          <w:tcPr>
            <w:tcW w:w="4781" w:type="dxa"/>
          </w:tcPr>
          <w:p w14:paraId="0F6DBAE4"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Контейнеры (прямоугольные) 1,5-2м</w:t>
            </w:r>
            <w:r w:rsidRPr="00A23A9F">
              <w:rPr>
                <w:rFonts w:ascii="Times New Roman" w:hAnsi="Times New Roman" w:cs="Times New Roman"/>
                <w:vertAlign w:val="superscript"/>
                <w:lang w:eastAsia="ru-RU"/>
              </w:rPr>
              <w:t>3</w:t>
            </w:r>
            <w:r w:rsidRPr="00C340E4">
              <w:rPr>
                <w:rFonts w:ascii="Times New Roman" w:hAnsi="Times New Roman" w:cs="Times New Roman"/>
                <w:lang w:eastAsia="ru-RU"/>
              </w:rPr>
              <w:t xml:space="preserve"> для сбора шлама и отработанного раствора</w:t>
            </w:r>
          </w:p>
        </w:tc>
        <w:tc>
          <w:tcPr>
            <w:tcW w:w="1570" w:type="dxa"/>
          </w:tcPr>
          <w:p w14:paraId="7FA77DB6"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1816" w:type="dxa"/>
          </w:tcPr>
          <w:p w14:paraId="578EBADB"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шт.</w:t>
            </w:r>
          </w:p>
        </w:tc>
        <w:tc>
          <w:tcPr>
            <w:tcW w:w="2387" w:type="dxa"/>
          </w:tcPr>
          <w:p w14:paraId="19A35A9F"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15-20</w:t>
            </w:r>
          </w:p>
        </w:tc>
        <w:tc>
          <w:tcPr>
            <w:tcW w:w="2371" w:type="dxa"/>
          </w:tcPr>
          <w:p w14:paraId="317F787F" w14:textId="77777777" w:rsidR="000F141B"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455 к=0,75</w:t>
            </w:r>
          </w:p>
          <w:p w14:paraId="3C5FF1B4" w14:textId="77777777" w:rsidR="00336E96" w:rsidRDefault="00336E96" w:rsidP="008C6CF4">
            <w:pPr>
              <w:spacing w:after="0" w:line="240" w:lineRule="auto"/>
              <w:jc w:val="center"/>
              <w:rPr>
                <w:rFonts w:ascii="Times New Roman" w:hAnsi="Times New Roman" w:cs="Times New Roman"/>
                <w:lang w:eastAsia="ru-RU"/>
              </w:rPr>
            </w:pPr>
          </w:p>
          <w:p w14:paraId="2AD8514B" w14:textId="7A08BDA2" w:rsidR="00336E96" w:rsidRPr="00C340E4" w:rsidRDefault="00336E96" w:rsidP="008C6CF4">
            <w:pPr>
              <w:spacing w:after="0" w:line="240" w:lineRule="auto"/>
              <w:jc w:val="center"/>
              <w:rPr>
                <w:rFonts w:ascii="Times New Roman" w:hAnsi="Times New Roman" w:cs="Times New Roman"/>
                <w:lang w:eastAsia="ru-RU"/>
              </w:rPr>
            </w:pPr>
          </w:p>
        </w:tc>
      </w:tr>
      <w:tr w:rsidR="000F141B" w:rsidRPr="00C340E4" w14:paraId="260920A2" w14:textId="77777777" w:rsidTr="00C340E4">
        <w:tc>
          <w:tcPr>
            <w:tcW w:w="1331" w:type="dxa"/>
          </w:tcPr>
          <w:p w14:paraId="47A94DAC"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2</w:t>
            </w:r>
          </w:p>
        </w:tc>
        <w:tc>
          <w:tcPr>
            <w:tcW w:w="4781" w:type="dxa"/>
          </w:tcPr>
          <w:p w14:paraId="451592E1"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Амортизация емкости для сбора бурового шлама и отработанного бурового раствора</w:t>
            </w:r>
          </w:p>
        </w:tc>
        <w:tc>
          <w:tcPr>
            <w:tcW w:w="1570" w:type="dxa"/>
          </w:tcPr>
          <w:p w14:paraId="67B0A1F2"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1816" w:type="dxa"/>
          </w:tcPr>
          <w:p w14:paraId="7E41A371"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шт.</w:t>
            </w:r>
          </w:p>
        </w:tc>
        <w:tc>
          <w:tcPr>
            <w:tcW w:w="2387" w:type="dxa"/>
          </w:tcPr>
          <w:p w14:paraId="372820C9"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2</w:t>
            </w:r>
          </w:p>
        </w:tc>
        <w:tc>
          <w:tcPr>
            <w:tcW w:w="2371" w:type="dxa"/>
          </w:tcPr>
          <w:p w14:paraId="37E2DCF6" w14:textId="77777777" w:rsidR="000F141B"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p w14:paraId="6FA02EDD" w14:textId="77777777" w:rsidR="00336E96" w:rsidRDefault="00336E96" w:rsidP="008C6CF4">
            <w:pPr>
              <w:spacing w:after="0" w:line="240" w:lineRule="auto"/>
              <w:jc w:val="center"/>
              <w:rPr>
                <w:rFonts w:ascii="Times New Roman" w:hAnsi="Times New Roman" w:cs="Times New Roman"/>
                <w:lang w:eastAsia="ru-RU"/>
              </w:rPr>
            </w:pPr>
          </w:p>
          <w:p w14:paraId="197E86E1" w14:textId="6AC701E2" w:rsidR="00336E96" w:rsidRPr="00C340E4" w:rsidRDefault="00336E96" w:rsidP="008C6CF4">
            <w:pPr>
              <w:spacing w:after="0" w:line="240" w:lineRule="auto"/>
              <w:jc w:val="center"/>
              <w:rPr>
                <w:rFonts w:ascii="Times New Roman" w:hAnsi="Times New Roman" w:cs="Times New Roman"/>
                <w:lang w:eastAsia="ru-RU"/>
              </w:rPr>
            </w:pPr>
          </w:p>
        </w:tc>
      </w:tr>
      <w:tr w:rsidR="000F141B" w:rsidRPr="00C340E4" w14:paraId="3C536782" w14:textId="77777777" w:rsidTr="00C340E4">
        <w:tc>
          <w:tcPr>
            <w:tcW w:w="1331" w:type="dxa"/>
          </w:tcPr>
          <w:p w14:paraId="4735B7D9"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3</w:t>
            </w:r>
          </w:p>
        </w:tc>
        <w:tc>
          <w:tcPr>
            <w:tcW w:w="4781" w:type="dxa"/>
          </w:tcPr>
          <w:p w14:paraId="72DAE73B"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Наливная машина для вывоза ОБР и БШ</w:t>
            </w:r>
          </w:p>
        </w:tc>
        <w:tc>
          <w:tcPr>
            <w:tcW w:w="1570" w:type="dxa"/>
          </w:tcPr>
          <w:p w14:paraId="52E5B5BF"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1816" w:type="dxa"/>
          </w:tcPr>
          <w:p w14:paraId="517A4F34"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км</w:t>
            </w:r>
          </w:p>
        </w:tc>
        <w:tc>
          <w:tcPr>
            <w:tcW w:w="2387" w:type="dxa"/>
          </w:tcPr>
          <w:p w14:paraId="5C3D7088"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2371" w:type="dxa"/>
          </w:tcPr>
          <w:p w14:paraId="41AFA211" w14:textId="77777777" w:rsidR="000F141B"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Тарифы</w:t>
            </w:r>
          </w:p>
          <w:p w14:paraId="3C12E7CD" w14:textId="32ECCE35" w:rsidR="00336E96" w:rsidRPr="00C340E4" w:rsidRDefault="00336E96" w:rsidP="008C6CF4">
            <w:pPr>
              <w:spacing w:after="0" w:line="240" w:lineRule="auto"/>
              <w:jc w:val="center"/>
              <w:rPr>
                <w:rFonts w:ascii="Times New Roman" w:hAnsi="Times New Roman" w:cs="Times New Roman"/>
                <w:lang w:eastAsia="ru-RU"/>
              </w:rPr>
            </w:pPr>
          </w:p>
        </w:tc>
      </w:tr>
      <w:tr w:rsidR="000F141B" w:rsidRPr="00C340E4" w14:paraId="5F7EDC91" w14:textId="77777777" w:rsidTr="00C340E4">
        <w:tc>
          <w:tcPr>
            <w:tcW w:w="1331" w:type="dxa"/>
          </w:tcPr>
          <w:p w14:paraId="66B6BD5E"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4</w:t>
            </w:r>
          </w:p>
        </w:tc>
        <w:tc>
          <w:tcPr>
            <w:tcW w:w="4781" w:type="dxa"/>
          </w:tcPr>
          <w:p w14:paraId="0B8BA282"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Шламовой насос для откачки отработанного бурового раствора из шахты</w:t>
            </w:r>
          </w:p>
        </w:tc>
        <w:tc>
          <w:tcPr>
            <w:tcW w:w="1570" w:type="dxa"/>
          </w:tcPr>
          <w:p w14:paraId="06E60329"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p w14:paraId="4113FCA2" w14:textId="77777777" w:rsidR="000F141B" w:rsidRPr="00C340E4" w:rsidRDefault="000F141B" w:rsidP="008C6CF4">
            <w:pPr>
              <w:jc w:val="center"/>
            </w:pPr>
          </w:p>
        </w:tc>
        <w:tc>
          <w:tcPr>
            <w:tcW w:w="1816" w:type="dxa"/>
          </w:tcPr>
          <w:p w14:paraId="36CFAA4B"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шт.</w:t>
            </w:r>
          </w:p>
        </w:tc>
        <w:tc>
          <w:tcPr>
            <w:tcW w:w="2387" w:type="dxa"/>
          </w:tcPr>
          <w:p w14:paraId="57C4D81C"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w:t>
            </w:r>
          </w:p>
        </w:tc>
        <w:tc>
          <w:tcPr>
            <w:tcW w:w="2371" w:type="dxa"/>
          </w:tcPr>
          <w:p w14:paraId="35A39459" w14:textId="77777777" w:rsidR="000F141B" w:rsidRPr="00C340E4" w:rsidRDefault="000F141B" w:rsidP="008C6CF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r>
    </w:tbl>
    <w:p w14:paraId="20E09665" w14:textId="77777777" w:rsidR="000F141B" w:rsidRPr="000F141B" w:rsidRDefault="000F141B" w:rsidP="000F141B">
      <w:pPr>
        <w:rPr>
          <w:lang w:eastAsia="x-none"/>
        </w:rPr>
      </w:pPr>
    </w:p>
    <w:bookmarkEnd w:id="408"/>
    <w:bookmarkEnd w:id="409"/>
    <w:p w14:paraId="23C7B097" w14:textId="448BAC88" w:rsidR="000F141B" w:rsidRPr="000F141B" w:rsidRDefault="000F141B" w:rsidP="000F141B">
      <w:pPr>
        <w:rPr>
          <w:lang w:eastAsia="ru-RU"/>
        </w:rPr>
        <w:sectPr w:rsidR="000F141B" w:rsidRPr="000F141B" w:rsidSect="001A4327">
          <w:headerReference w:type="default" r:id="rId63"/>
          <w:pgSz w:w="16838" w:h="11906" w:orient="landscape"/>
          <w:pgMar w:top="1134" w:right="851" w:bottom="1134" w:left="1701" w:header="709" w:footer="386" w:gutter="0"/>
          <w:cols w:space="708"/>
          <w:docGrid w:linePitch="360"/>
        </w:sectPr>
      </w:pPr>
    </w:p>
    <w:p w14:paraId="3ECE5963" w14:textId="5A62975E" w:rsidR="000F141B" w:rsidRPr="004974F2" w:rsidRDefault="000F141B" w:rsidP="00C2685B">
      <w:pPr>
        <w:pStyle w:val="affffffffff8"/>
      </w:pPr>
      <w:bookmarkStart w:id="414" w:name="_Toc85212667"/>
      <w:bookmarkStart w:id="415" w:name="_Toc100068385"/>
      <w:bookmarkStart w:id="416" w:name="_Toc136946915"/>
      <w:r w:rsidRPr="004974F2">
        <w:lastRenderedPageBreak/>
        <w:t xml:space="preserve">13. </w:t>
      </w:r>
      <w:bookmarkStart w:id="417" w:name="_Toc134528121"/>
      <w:r w:rsidRPr="004974F2">
        <w:t>ПРОДОЛЖИТЕЛЬНОСТЬ СТРОИТЕЛЬСТВА СКВАЖИНЫ</w:t>
      </w:r>
      <w:bookmarkEnd w:id="414"/>
      <w:bookmarkEnd w:id="415"/>
      <w:bookmarkEnd w:id="416"/>
      <w:bookmarkEnd w:id="417"/>
    </w:p>
    <w:p w14:paraId="0D47FE37" w14:textId="4BB3910B" w:rsidR="000F141B" w:rsidRPr="00C340E4" w:rsidRDefault="000F141B" w:rsidP="00C2685B">
      <w:pPr>
        <w:pStyle w:val="aff0"/>
        <w:rPr>
          <w:lang w:val="kk-KZ"/>
        </w:rPr>
      </w:pPr>
      <w:bookmarkStart w:id="418" w:name="_Toc200983085"/>
      <w:r w:rsidRPr="00C340E4">
        <w:t>Таблица 13.1 - Продолжительность цикла строительства скважины</w:t>
      </w:r>
      <w:bookmarkEnd w:id="418"/>
    </w:p>
    <w:tbl>
      <w:tblPr>
        <w:tblW w:w="4789" w:type="pct"/>
        <w:tblInd w:w="534" w:type="dxa"/>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Look w:val="0000" w:firstRow="0" w:lastRow="0" w:firstColumn="0" w:lastColumn="0" w:noHBand="0" w:noVBand="0"/>
      </w:tblPr>
      <w:tblGrid>
        <w:gridCol w:w="1502"/>
        <w:gridCol w:w="1116"/>
        <w:gridCol w:w="1813"/>
        <w:gridCol w:w="1992"/>
        <w:gridCol w:w="1812"/>
        <w:gridCol w:w="1395"/>
        <w:gridCol w:w="1953"/>
        <w:gridCol w:w="351"/>
        <w:gridCol w:w="1740"/>
      </w:tblGrid>
      <w:tr w:rsidR="000F141B" w:rsidRPr="00C340E4" w14:paraId="4D8753D5" w14:textId="77777777" w:rsidTr="00C340E4">
        <w:trPr>
          <w:trHeight w:val="275"/>
        </w:trPr>
        <w:tc>
          <w:tcPr>
            <w:tcW w:w="542" w:type="pct"/>
            <w:vMerge w:val="restart"/>
            <w:tcBorders>
              <w:top w:val="single" w:sz="4" w:space="0" w:color="auto"/>
            </w:tcBorders>
          </w:tcPr>
          <w:p w14:paraId="226A023D" w14:textId="77777777" w:rsidR="000F141B" w:rsidRPr="00C340E4" w:rsidRDefault="000F141B" w:rsidP="00C340E4">
            <w:pPr>
              <w:spacing w:after="0" w:line="240" w:lineRule="auto"/>
              <w:jc w:val="center"/>
              <w:rPr>
                <w:rFonts w:ascii="Times New Roman" w:hAnsi="Times New Roman" w:cs="Times New Roman"/>
                <w:lang w:eastAsia="ru-RU"/>
              </w:rPr>
            </w:pPr>
          </w:p>
          <w:p w14:paraId="57E4B1C7"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Строительно-</w:t>
            </w:r>
          </w:p>
          <w:p w14:paraId="7B851467"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монтажные</w:t>
            </w:r>
          </w:p>
          <w:p w14:paraId="3B6CAFF3"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работы для</w:t>
            </w:r>
          </w:p>
          <w:p w14:paraId="53A6D2EB"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перевозки ВМ</w:t>
            </w:r>
          </w:p>
          <w:p w14:paraId="41F672D0"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бригады, сут.</w:t>
            </w:r>
          </w:p>
        </w:tc>
        <w:tc>
          <w:tcPr>
            <w:tcW w:w="4458" w:type="pct"/>
            <w:gridSpan w:val="8"/>
            <w:tcBorders>
              <w:top w:val="single" w:sz="4" w:space="0" w:color="auto"/>
              <w:right w:val="single" w:sz="4" w:space="0" w:color="auto"/>
            </w:tcBorders>
          </w:tcPr>
          <w:p w14:paraId="269F6F8E"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Продолжительность цикла строительства скважины, сут.</w:t>
            </w:r>
          </w:p>
        </w:tc>
      </w:tr>
      <w:tr w:rsidR="000F141B" w:rsidRPr="00C340E4" w14:paraId="5E08B8B4" w14:textId="77777777" w:rsidTr="00C340E4">
        <w:trPr>
          <w:trHeight w:val="142"/>
        </w:trPr>
        <w:tc>
          <w:tcPr>
            <w:tcW w:w="542" w:type="pct"/>
            <w:vMerge/>
            <w:vAlign w:val="center"/>
          </w:tcPr>
          <w:p w14:paraId="5BA7E386" w14:textId="77777777" w:rsidR="000F141B" w:rsidRPr="00C340E4" w:rsidRDefault="000F141B" w:rsidP="00C340E4">
            <w:pPr>
              <w:spacing w:after="0" w:line="240" w:lineRule="auto"/>
              <w:jc w:val="center"/>
              <w:rPr>
                <w:rFonts w:ascii="Times New Roman" w:hAnsi="Times New Roman" w:cs="Times New Roman"/>
                <w:lang w:eastAsia="ru-RU"/>
              </w:rPr>
            </w:pPr>
          </w:p>
        </w:tc>
        <w:tc>
          <w:tcPr>
            <w:tcW w:w="409" w:type="pct"/>
            <w:vMerge w:val="restart"/>
          </w:tcPr>
          <w:p w14:paraId="52D08104" w14:textId="77777777" w:rsidR="000F141B" w:rsidRPr="00C340E4" w:rsidRDefault="000F141B" w:rsidP="00C340E4">
            <w:pPr>
              <w:spacing w:after="0" w:line="240" w:lineRule="auto"/>
              <w:jc w:val="center"/>
              <w:rPr>
                <w:rFonts w:ascii="Times New Roman" w:hAnsi="Times New Roman" w:cs="Times New Roman"/>
                <w:lang w:eastAsia="ru-RU"/>
              </w:rPr>
            </w:pPr>
          </w:p>
          <w:p w14:paraId="23F26187" w14:textId="77777777" w:rsidR="000F141B" w:rsidRPr="00C340E4" w:rsidRDefault="000F141B" w:rsidP="00C340E4">
            <w:pPr>
              <w:spacing w:after="0" w:line="240" w:lineRule="auto"/>
              <w:jc w:val="center"/>
              <w:rPr>
                <w:rFonts w:ascii="Times New Roman" w:hAnsi="Times New Roman" w:cs="Times New Roman"/>
                <w:lang w:eastAsia="ru-RU"/>
              </w:rPr>
            </w:pPr>
          </w:p>
          <w:p w14:paraId="2494412D"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Всего</w:t>
            </w:r>
          </w:p>
        </w:tc>
        <w:tc>
          <w:tcPr>
            <w:tcW w:w="664" w:type="pct"/>
            <w:vMerge w:val="restart"/>
          </w:tcPr>
          <w:p w14:paraId="6695199C" w14:textId="77777777" w:rsidR="000F141B" w:rsidRPr="00C340E4" w:rsidRDefault="000F141B" w:rsidP="00C340E4">
            <w:pPr>
              <w:spacing w:after="0" w:line="240" w:lineRule="auto"/>
              <w:jc w:val="center"/>
              <w:rPr>
                <w:rFonts w:ascii="Times New Roman" w:hAnsi="Times New Roman" w:cs="Times New Roman"/>
                <w:lang w:eastAsia="ru-RU"/>
              </w:rPr>
            </w:pPr>
          </w:p>
          <w:p w14:paraId="010473B5"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Строительно-</w:t>
            </w:r>
          </w:p>
          <w:p w14:paraId="22D787CD"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монтажные</w:t>
            </w:r>
          </w:p>
          <w:p w14:paraId="41817AEC"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работы</w:t>
            </w:r>
          </w:p>
        </w:tc>
        <w:tc>
          <w:tcPr>
            <w:tcW w:w="729" w:type="pct"/>
            <w:vMerge w:val="restart"/>
          </w:tcPr>
          <w:p w14:paraId="1F557E99" w14:textId="77777777" w:rsidR="000F141B" w:rsidRPr="00C340E4" w:rsidRDefault="000F141B" w:rsidP="00C340E4">
            <w:pPr>
              <w:spacing w:after="0" w:line="240" w:lineRule="auto"/>
              <w:jc w:val="center"/>
              <w:rPr>
                <w:rFonts w:ascii="Times New Roman" w:hAnsi="Times New Roman" w:cs="Times New Roman"/>
                <w:lang w:eastAsia="ru-RU"/>
              </w:rPr>
            </w:pPr>
          </w:p>
          <w:p w14:paraId="2DE6810F"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Подготовительные</w:t>
            </w:r>
          </w:p>
          <w:p w14:paraId="7EF1EF3E"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работы</w:t>
            </w:r>
          </w:p>
          <w:p w14:paraId="227412B7"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к бурению</w:t>
            </w:r>
          </w:p>
        </w:tc>
        <w:tc>
          <w:tcPr>
            <w:tcW w:w="664" w:type="pct"/>
            <w:vMerge w:val="restart"/>
          </w:tcPr>
          <w:p w14:paraId="59FEAD40" w14:textId="77777777" w:rsidR="000F141B" w:rsidRPr="00C340E4" w:rsidRDefault="000F141B" w:rsidP="00C340E4">
            <w:pPr>
              <w:spacing w:after="0" w:line="240" w:lineRule="auto"/>
              <w:jc w:val="center"/>
              <w:rPr>
                <w:rFonts w:ascii="Times New Roman" w:hAnsi="Times New Roman" w:cs="Times New Roman"/>
                <w:lang w:eastAsia="ru-RU"/>
              </w:rPr>
            </w:pPr>
          </w:p>
          <w:p w14:paraId="1A4967FD"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Бурение и</w:t>
            </w:r>
          </w:p>
          <w:p w14:paraId="0D27126E"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крепление</w:t>
            </w:r>
          </w:p>
        </w:tc>
        <w:tc>
          <w:tcPr>
            <w:tcW w:w="1355" w:type="pct"/>
            <w:gridSpan w:val="3"/>
            <w:tcBorders>
              <w:right w:val="nil"/>
            </w:tcBorders>
          </w:tcPr>
          <w:p w14:paraId="2EFABE4F"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Испытание</w:t>
            </w:r>
          </w:p>
        </w:tc>
        <w:tc>
          <w:tcPr>
            <w:tcW w:w="638" w:type="pct"/>
            <w:tcBorders>
              <w:left w:val="nil"/>
              <w:bottom w:val="single" w:sz="4" w:space="0" w:color="auto"/>
              <w:right w:val="single" w:sz="4" w:space="0" w:color="auto"/>
            </w:tcBorders>
            <w:vAlign w:val="center"/>
          </w:tcPr>
          <w:p w14:paraId="6463A6F4" w14:textId="77777777" w:rsidR="000F141B" w:rsidRPr="00C340E4" w:rsidRDefault="000F141B" w:rsidP="00C340E4">
            <w:pPr>
              <w:spacing w:after="0" w:line="240" w:lineRule="auto"/>
              <w:jc w:val="center"/>
              <w:rPr>
                <w:rFonts w:ascii="Times New Roman" w:hAnsi="Times New Roman" w:cs="Times New Roman"/>
                <w:lang w:eastAsia="ru-RU"/>
              </w:rPr>
            </w:pPr>
          </w:p>
        </w:tc>
      </w:tr>
      <w:tr w:rsidR="000F141B" w:rsidRPr="00C340E4" w14:paraId="1C0A8176" w14:textId="77777777" w:rsidTr="00C340E4">
        <w:trPr>
          <w:trHeight w:val="142"/>
        </w:trPr>
        <w:tc>
          <w:tcPr>
            <w:tcW w:w="542" w:type="pct"/>
            <w:vMerge/>
            <w:tcBorders>
              <w:bottom w:val="single" w:sz="4" w:space="0" w:color="auto"/>
            </w:tcBorders>
          </w:tcPr>
          <w:p w14:paraId="0FA2B7F9" w14:textId="77777777" w:rsidR="000F141B" w:rsidRPr="00C340E4" w:rsidRDefault="000F141B" w:rsidP="00C340E4">
            <w:pPr>
              <w:spacing w:after="0" w:line="240" w:lineRule="auto"/>
              <w:jc w:val="center"/>
              <w:rPr>
                <w:rFonts w:ascii="Times New Roman" w:hAnsi="Times New Roman" w:cs="Times New Roman"/>
                <w:lang w:eastAsia="ru-RU"/>
              </w:rPr>
            </w:pPr>
          </w:p>
        </w:tc>
        <w:tc>
          <w:tcPr>
            <w:tcW w:w="409" w:type="pct"/>
            <w:vMerge/>
          </w:tcPr>
          <w:p w14:paraId="7078721E" w14:textId="77777777" w:rsidR="000F141B" w:rsidRPr="00C340E4" w:rsidRDefault="000F141B" w:rsidP="00C340E4">
            <w:pPr>
              <w:spacing w:after="0" w:line="240" w:lineRule="auto"/>
              <w:jc w:val="center"/>
              <w:rPr>
                <w:rFonts w:ascii="Times New Roman" w:hAnsi="Times New Roman" w:cs="Times New Roman"/>
                <w:lang w:eastAsia="ru-RU"/>
              </w:rPr>
            </w:pPr>
          </w:p>
        </w:tc>
        <w:tc>
          <w:tcPr>
            <w:tcW w:w="664" w:type="pct"/>
            <w:vMerge/>
          </w:tcPr>
          <w:p w14:paraId="57BEDE9C" w14:textId="77777777" w:rsidR="000F141B" w:rsidRPr="00C340E4" w:rsidRDefault="000F141B" w:rsidP="00C340E4">
            <w:pPr>
              <w:spacing w:after="0" w:line="240" w:lineRule="auto"/>
              <w:jc w:val="center"/>
              <w:rPr>
                <w:rFonts w:ascii="Times New Roman" w:hAnsi="Times New Roman" w:cs="Times New Roman"/>
                <w:lang w:eastAsia="ru-RU"/>
              </w:rPr>
            </w:pPr>
          </w:p>
        </w:tc>
        <w:tc>
          <w:tcPr>
            <w:tcW w:w="729" w:type="pct"/>
            <w:vMerge/>
          </w:tcPr>
          <w:p w14:paraId="506EEE4C" w14:textId="77777777" w:rsidR="000F141B" w:rsidRPr="00C340E4" w:rsidRDefault="000F141B" w:rsidP="00C340E4">
            <w:pPr>
              <w:spacing w:after="0" w:line="240" w:lineRule="auto"/>
              <w:jc w:val="center"/>
              <w:rPr>
                <w:rFonts w:ascii="Times New Roman" w:hAnsi="Times New Roman" w:cs="Times New Roman"/>
                <w:lang w:eastAsia="ru-RU"/>
              </w:rPr>
            </w:pPr>
          </w:p>
        </w:tc>
        <w:tc>
          <w:tcPr>
            <w:tcW w:w="664" w:type="pct"/>
            <w:vMerge/>
          </w:tcPr>
          <w:p w14:paraId="4AB8BB77" w14:textId="77777777" w:rsidR="000F141B" w:rsidRPr="00C340E4" w:rsidRDefault="000F141B" w:rsidP="00C340E4">
            <w:pPr>
              <w:spacing w:after="0" w:line="240" w:lineRule="auto"/>
              <w:jc w:val="center"/>
              <w:rPr>
                <w:rFonts w:ascii="Times New Roman" w:hAnsi="Times New Roman" w:cs="Times New Roman"/>
                <w:lang w:eastAsia="ru-RU"/>
              </w:rPr>
            </w:pPr>
          </w:p>
        </w:tc>
        <w:tc>
          <w:tcPr>
            <w:tcW w:w="511" w:type="pct"/>
          </w:tcPr>
          <w:p w14:paraId="2BFCA69D"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всего</w:t>
            </w:r>
          </w:p>
        </w:tc>
        <w:tc>
          <w:tcPr>
            <w:tcW w:w="715" w:type="pct"/>
          </w:tcPr>
          <w:p w14:paraId="16909B78" w14:textId="77777777" w:rsidR="000F141B" w:rsidRPr="00C340E4" w:rsidRDefault="000F141B" w:rsidP="00C340E4">
            <w:pPr>
              <w:spacing w:after="0" w:line="240" w:lineRule="auto"/>
              <w:jc w:val="center"/>
              <w:rPr>
                <w:rFonts w:ascii="Times New Roman" w:hAnsi="Times New Roman" w:cs="Times New Roman"/>
                <w:lang w:val="kk-KZ" w:eastAsia="ru-RU"/>
              </w:rPr>
            </w:pPr>
            <w:r w:rsidRPr="00C340E4">
              <w:rPr>
                <w:rFonts w:ascii="Times New Roman" w:hAnsi="Times New Roman" w:cs="Times New Roman"/>
                <w:lang w:eastAsia="ru-RU"/>
              </w:rPr>
              <w:t>В открытом стволе</w:t>
            </w:r>
          </w:p>
        </w:tc>
        <w:tc>
          <w:tcPr>
            <w:tcW w:w="768" w:type="pct"/>
            <w:gridSpan w:val="2"/>
            <w:tcBorders>
              <w:top w:val="single" w:sz="4" w:space="0" w:color="auto"/>
              <w:right w:val="single" w:sz="4" w:space="0" w:color="auto"/>
            </w:tcBorders>
          </w:tcPr>
          <w:p w14:paraId="44A91A8B"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в эксплуатационной</w:t>
            </w:r>
          </w:p>
          <w:p w14:paraId="266C1912" w14:textId="34303F5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колонне</w:t>
            </w:r>
          </w:p>
        </w:tc>
      </w:tr>
      <w:tr w:rsidR="000F141B" w:rsidRPr="00C340E4" w14:paraId="135C6639" w14:textId="77777777" w:rsidTr="00C340E4">
        <w:trPr>
          <w:trHeight w:val="167"/>
        </w:trPr>
        <w:tc>
          <w:tcPr>
            <w:tcW w:w="542" w:type="pct"/>
            <w:tcBorders>
              <w:top w:val="single" w:sz="4" w:space="0" w:color="auto"/>
              <w:bottom w:val="single" w:sz="4" w:space="0" w:color="auto"/>
            </w:tcBorders>
          </w:tcPr>
          <w:p w14:paraId="5A154F00"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w:t>
            </w:r>
          </w:p>
        </w:tc>
        <w:tc>
          <w:tcPr>
            <w:tcW w:w="409" w:type="pct"/>
          </w:tcPr>
          <w:p w14:paraId="7E84A99C"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2</w:t>
            </w:r>
          </w:p>
        </w:tc>
        <w:tc>
          <w:tcPr>
            <w:tcW w:w="664" w:type="pct"/>
          </w:tcPr>
          <w:p w14:paraId="426BB41E"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3</w:t>
            </w:r>
          </w:p>
        </w:tc>
        <w:tc>
          <w:tcPr>
            <w:tcW w:w="729" w:type="pct"/>
          </w:tcPr>
          <w:p w14:paraId="38E9B2D9"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4</w:t>
            </w:r>
          </w:p>
        </w:tc>
        <w:tc>
          <w:tcPr>
            <w:tcW w:w="664" w:type="pct"/>
          </w:tcPr>
          <w:p w14:paraId="787F0166"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5</w:t>
            </w:r>
          </w:p>
        </w:tc>
        <w:tc>
          <w:tcPr>
            <w:tcW w:w="511" w:type="pct"/>
          </w:tcPr>
          <w:p w14:paraId="3B65ACB4"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6</w:t>
            </w:r>
          </w:p>
        </w:tc>
        <w:tc>
          <w:tcPr>
            <w:tcW w:w="715" w:type="pct"/>
          </w:tcPr>
          <w:p w14:paraId="469F389A"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7</w:t>
            </w:r>
          </w:p>
        </w:tc>
        <w:tc>
          <w:tcPr>
            <w:tcW w:w="768" w:type="pct"/>
            <w:gridSpan w:val="2"/>
          </w:tcPr>
          <w:p w14:paraId="654B4329" w14:textId="77777777" w:rsidR="000F141B" w:rsidRPr="00C340E4" w:rsidRDefault="000F141B" w:rsidP="00C340E4">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8</w:t>
            </w:r>
          </w:p>
        </w:tc>
      </w:tr>
      <w:tr w:rsidR="000F141B" w:rsidRPr="00C340E4" w14:paraId="7BE61508" w14:textId="77777777" w:rsidTr="00C340E4">
        <w:trPr>
          <w:trHeight w:val="212"/>
        </w:trPr>
        <w:tc>
          <w:tcPr>
            <w:tcW w:w="542" w:type="pct"/>
            <w:tcBorders>
              <w:top w:val="single" w:sz="4" w:space="0" w:color="auto"/>
              <w:bottom w:val="single" w:sz="4" w:space="0" w:color="auto"/>
            </w:tcBorders>
          </w:tcPr>
          <w:p w14:paraId="5ACA4284" w14:textId="77777777" w:rsidR="000F141B" w:rsidRPr="00F00BCB" w:rsidRDefault="000F141B" w:rsidP="00C340E4">
            <w:pPr>
              <w:spacing w:after="0" w:line="240" w:lineRule="auto"/>
              <w:jc w:val="center"/>
              <w:rPr>
                <w:rFonts w:ascii="Times New Roman" w:hAnsi="Times New Roman" w:cs="Times New Roman"/>
                <w:lang w:eastAsia="ru-RU"/>
              </w:rPr>
            </w:pPr>
            <w:r w:rsidRPr="00F00BCB">
              <w:rPr>
                <w:rFonts w:ascii="Times New Roman" w:hAnsi="Times New Roman" w:cs="Times New Roman"/>
                <w:lang w:eastAsia="ru-RU"/>
              </w:rPr>
              <w:t>-</w:t>
            </w:r>
          </w:p>
        </w:tc>
        <w:tc>
          <w:tcPr>
            <w:tcW w:w="409" w:type="pct"/>
          </w:tcPr>
          <w:p w14:paraId="1C66A96E" w14:textId="5AEAA4A4" w:rsidR="000F141B" w:rsidRPr="00E30883" w:rsidRDefault="00A6447D" w:rsidP="00C340E4">
            <w:pPr>
              <w:spacing w:after="0" w:line="240" w:lineRule="auto"/>
              <w:jc w:val="center"/>
              <w:rPr>
                <w:rFonts w:ascii="Times New Roman" w:hAnsi="Times New Roman" w:cs="Times New Roman"/>
                <w:lang w:eastAsia="ru-RU"/>
              </w:rPr>
            </w:pPr>
            <w:r>
              <w:rPr>
                <w:rFonts w:ascii="Times New Roman" w:hAnsi="Times New Roman" w:cs="Times New Roman"/>
                <w:lang w:eastAsia="ru-RU"/>
              </w:rPr>
              <w:t>222</w:t>
            </w:r>
          </w:p>
        </w:tc>
        <w:tc>
          <w:tcPr>
            <w:tcW w:w="664" w:type="pct"/>
          </w:tcPr>
          <w:p w14:paraId="297EB4E2" w14:textId="37E48ED1" w:rsidR="000F141B" w:rsidRPr="00F00BCB" w:rsidRDefault="000F1970" w:rsidP="00C340E4">
            <w:pPr>
              <w:spacing w:after="0" w:line="240" w:lineRule="auto"/>
              <w:jc w:val="center"/>
              <w:rPr>
                <w:rFonts w:ascii="Times New Roman" w:hAnsi="Times New Roman" w:cs="Times New Roman"/>
                <w:lang w:val="kk-KZ" w:eastAsia="ru-RU"/>
              </w:rPr>
            </w:pPr>
            <w:r w:rsidRPr="00F00BCB">
              <w:rPr>
                <w:rFonts w:ascii="Times New Roman" w:hAnsi="Times New Roman" w:cs="Times New Roman"/>
                <w:lang w:val="kk-KZ" w:eastAsia="ru-RU"/>
              </w:rPr>
              <w:t>10</w:t>
            </w:r>
          </w:p>
        </w:tc>
        <w:tc>
          <w:tcPr>
            <w:tcW w:w="729" w:type="pct"/>
          </w:tcPr>
          <w:p w14:paraId="7CEE065C" w14:textId="77777777" w:rsidR="000F141B" w:rsidRPr="00F00BCB" w:rsidRDefault="000F141B" w:rsidP="00C340E4">
            <w:pPr>
              <w:spacing w:after="0" w:line="240" w:lineRule="auto"/>
              <w:jc w:val="center"/>
              <w:rPr>
                <w:rFonts w:ascii="Times New Roman" w:hAnsi="Times New Roman" w:cs="Times New Roman"/>
                <w:lang w:eastAsia="ru-RU"/>
              </w:rPr>
            </w:pPr>
            <w:r w:rsidRPr="00F00BCB">
              <w:rPr>
                <w:rFonts w:ascii="Times New Roman" w:hAnsi="Times New Roman" w:cs="Times New Roman"/>
                <w:lang w:eastAsia="ru-RU"/>
              </w:rPr>
              <w:t>2</w:t>
            </w:r>
          </w:p>
        </w:tc>
        <w:tc>
          <w:tcPr>
            <w:tcW w:w="664" w:type="pct"/>
          </w:tcPr>
          <w:p w14:paraId="5276E378" w14:textId="1CF1C014" w:rsidR="000F141B" w:rsidRPr="00E30883" w:rsidRDefault="00E30883" w:rsidP="00C340E4">
            <w:pPr>
              <w:spacing w:after="0" w:line="240" w:lineRule="auto"/>
              <w:jc w:val="center"/>
              <w:rPr>
                <w:rFonts w:ascii="Times New Roman" w:hAnsi="Times New Roman" w:cs="Times New Roman"/>
                <w:lang w:eastAsia="ru-RU"/>
              </w:rPr>
            </w:pPr>
            <w:r>
              <w:rPr>
                <w:rFonts w:ascii="Times New Roman" w:hAnsi="Times New Roman" w:cs="Times New Roman"/>
                <w:lang w:eastAsia="ru-RU"/>
              </w:rPr>
              <w:t>30</w:t>
            </w:r>
          </w:p>
        </w:tc>
        <w:tc>
          <w:tcPr>
            <w:tcW w:w="511" w:type="pct"/>
          </w:tcPr>
          <w:p w14:paraId="6D032A1A" w14:textId="5E16DC09" w:rsidR="00E30883" w:rsidRDefault="00A6447D" w:rsidP="00C340E4">
            <w:pPr>
              <w:spacing w:after="0" w:line="240" w:lineRule="auto"/>
              <w:jc w:val="center"/>
              <w:rPr>
                <w:rFonts w:ascii="Times New Roman" w:hAnsi="Times New Roman" w:cs="Times New Roman"/>
                <w:lang w:eastAsia="ru-RU"/>
              </w:rPr>
            </w:pPr>
            <w:r>
              <w:rPr>
                <w:rFonts w:ascii="Times New Roman" w:hAnsi="Times New Roman" w:cs="Times New Roman"/>
                <w:lang w:eastAsia="ru-RU"/>
              </w:rPr>
              <w:t>180 (</w:t>
            </w:r>
            <w:r w:rsidR="00E30883">
              <w:rPr>
                <w:rFonts w:ascii="Times New Roman" w:hAnsi="Times New Roman" w:cs="Times New Roman"/>
                <w:lang w:eastAsia="ru-RU"/>
              </w:rPr>
              <w:t>не более</w:t>
            </w:r>
          </w:p>
          <w:p w14:paraId="360149BC" w14:textId="5FC4C3D8" w:rsidR="000F141B" w:rsidRPr="00E30883" w:rsidRDefault="00E30883" w:rsidP="00C340E4">
            <w:pPr>
              <w:spacing w:after="0" w:line="240" w:lineRule="auto"/>
              <w:jc w:val="center"/>
              <w:rPr>
                <w:rFonts w:ascii="Times New Roman" w:hAnsi="Times New Roman" w:cs="Times New Roman"/>
                <w:lang w:eastAsia="ru-RU"/>
              </w:rPr>
            </w:pPr>
            <w:r>
              <w:rPr>
                <w:rFonts w:ascii="Times New Roman" w:hAnsi="Times New Roman" w:cs="Times New Roman"/>
                <w:lang w:eastAsia="ru-RU"/>
              </w:rPr>
              <w:t>90</w:t>
            </w:r>
            <w:r w:rsidR="00A6447D">
              <w:rPr>
                <w:rFonts w:ascii="Times New Roman" w:hAnsi="Times New Roman" w:cs="Times New Roman"/>
                <w:lang w:eastAsia="ru-RU"/>
              </w:rPr>
              <w:t xml:space="preserve"> дней на один объект)</w:t>
            </w:r>
          </w:p>
          <w:p w14:paraId="6A7694A6" w14:textId="77777777" w:rsidR="000F141B" w:rsidRPr="00F00BCB" w:rsidRDefault="000F141B" w:rsidP="00C340E4">
            <w:pPr>
              <w:spacing w:after="0" w:line="240" w:lineRule="auto"/>
              <w:jc w:val="center"/>
              <w:rPr>
                <w:rFonts w:ascii="Times New Roman" w:hAnsi="Times New Roman" w:cs="Times New Roman"/>
                <w:lang w:eastAsia="ru-RU"/>
              </w:rPr>
            </w:pPr>
          </w:p>
        </w:tc>
        <w:tc>
          <w:tcPr>
            <w:tcW w:w="715" w:type="pct"/>
          </w:tcPr>
          <w:p w14:paraId="62319EF6" w14:textId="77777777" w:rsidR="000F141B" w:rsidRPr="00F00BCB" w:rsidRDefault="000F141B" w:rsidP="00C340E4">
            <w:pPr>
              <w:spacing w:after="0" w:line="240" w:lineRule="auto"/>
              <w:jc w:val="center"/>
              <w:rPr>
                <w:rFonts w:ascii="Times New Roman" w:hAnsi="Times New Roman" w:cs="Times New Roman"/>
                <w:lang w:eastAsia="ru-RU"/>
              </w:rPr>
            </w:pPr>
            <w:r w:rsidRPr="00F00BCB">
              <w:rPr>
                <w:rFonts w:ascii="Times New Roman" w:hAnsi="Times New Roman" w:cs="Times New Roman"/>
                <w:lang w:eastAsia="ru-RU"/>
              </w:rPr>
              <w:t>-</w:t>
            </w:r>
          </w:p>
        </w:tc>
        <w:tc>
          <w:tcPr>
            <w:tcW w:w="768" w:type="pct"/>
            <w:gridSpan w:val="2"/>
          </w:tcPr>
          <w:p w14:paraId="24AC2A78" w14:textId="66AFB3D8" w:rsidR="000F141B" w:rsidRPr="00F00BCB" w:rsidRDefault="000F1970" w:rsidP="00C340E4">
            <w:pPr>
              <w:spacing w:after="0" w:line="240" w:lineRule="auto"/>
              <w:jc w:val="center"/>
              <w:rPr>
                <w:rFonts w:ascii="Times New Roman" w:hAnsi="Times New Roman" w:cs="Times New Roman"/>
                <w:lang w:eastAsia="ru-RU"/>
              </w:rPr>
            </w:pPr>
            <w:r w:rsidRPr="00F00BCB">
              <w:rPr>
                <w:rFonts w:ascii="Times New Roman" w:hAnsi="Times New Roman" w:cs="Times New Roman"/>
                <w:lang w:eastAsia="ru-RU"/>
              </w:rPr>
              <w:t xml:space="preserve">Общее время испытания </w:t>
            </w:r>
            <w:r w:rsidR="00E30883">
              <w:rPr>
                <w:rFonts w:ascii="Times New Roman" w:hAnsi="Times New Roman" w:cs="Times New Roman"/>
                <w:lang w:eastAsia="ru-RU"/>
              </w:rPr>
              <w:t>на одной</w:t>
            </w:r>
            <w:r w:rsidR="004974F2" w:rsidRPr="00F00BCB">
              <w:rPr>
                <w:rFonts w:ascii="Times New Roman" w:hAnsi="Times New Roman" w:cs="Times New Roman"/>
                <w:lang w:eastAsia="ru-RU"/>
              </w:rPr>
              <w:t xml:space="preserve"> объектов </w:t>
            </w:r>
            <w:r w:rsidRPr="00F00BCB">
              <w:rPr>
                <w:rFonts w:ascii="Times New Roman" w:hAnsi="Times New Roman" w:cs="Times New Roman"/>
                <w:lang w:eastAsia="ru-RU"/>
              </w:rPr>
              <w:t xml:space="preserve">составляет </w:t>
            </w:r>
            <w:r w:rsidR="00E30883">
              <w:rPr>
                <w:rFonts w:ascii="Times New Roman" w:hAnsi="Times New Roman" w:cs="Times New Roman"/>
                <w:lang w:eastAsia="ru-RU"/>
              </w:rPr>
              <w:t xml:space="preserve">не </w:t>
            </w:r>
            <w:proofErr w:type="spellStart"/>
            <w:r w:rsidR="00E30883">
              <w:rPr>
                <w:rFonts w:ascii="Times New Roman" w:hAnsi="Times New Roman" w:cs="Times New Roman"/>
                <w:lang w:eastAsia="ru-RU"/>
              </w:rPr>
              <w:t>бодее</w:t>
            </w:r>
            <w:proofErr w:type="spellEnd"/>
            <w:r w:rsidR="00E30883">
              <w:rPr>
                <w:rFonts w:ascii="Times New Roman" w:hAnsi="Times New Roman" w:cs="Times New Roman"/>
                <w:lang w:eastAsia="ru-RU"/>
              </w:rPr>
              <w:t xml:space="preserve"> 90</w:t>
            </w:r>
            <w:r w:rsidR="000F141B" w:rsidRPr="00F00BCB">
              <w:rPr>
                <w:rFonts w:ascii="Times New Roman" w:hAnsi="Times New Roman" w:cs="Times New Roman"/>
                <w:lang w:eastAsia="ru-RU"/>
              </w:rPr>
              <w:t xml:space="preserve"> суток</w:t>
            </w:r>
          </w:p>
        </w:tc>
      </w:tr>
    </w:tbl>
    <w:p w14:paraId="1EF32206" w14:textId="6257D12E" w:rsidR="000F141B" w:rsidRPr="00C340E4" w:rsidRDefault="000F141B" w:rsidP="00C2685B">
      <w:pPr>
        <w:pStyle w:val="aff0"/>
      </w:pPr>
      <w:bookmarkStart w:id="419" w:name="_Toc200983086"/>
      <w:r w:rsidRPr="00C340E4">
        <w:t>Таблица 13.2 - Продолжительность бурения и крепления по интервалам глубин</w:t>
      </w:r>
      <w:bookmarkEnd w:id="419"/>
    </w:p>
    <w:tbl>
      <w:tblPr>
        <w:tblW w:w="14033" w:type="dxa"/>
        <w:tblInd w:w="534"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000" w:firstRow="0" w:lastRow="0" w:firstColumn="0" w:lastColumn="0" w:noHBand="0" w:noVBand="0"/>
      </w:tblPr>
      <w:tblGrid>
        <w:gridCol w:w="1417"/>
        <w:gridCol w:w="2119"/>
        <w:gridCol w:w="2638"/>
        <w:gridCol w:w="1335"/>
        <w:gridCol w:w="1303"/>
        <w:gridCol w:w="1677"/>
        <w:gridCol w:w="1701"/>
        <w:gridCol w:w="1843"/>
      </w:tblGrid>
      <w:tr w:rsidR="000F141B" w:rsidRPr="00C340E4" w14:paraId="4B35F231" w14:textId="77777777" w:rsidTr="000F141B">
        <w:trPr>
          <w:trHeight w:val="274"/>
        </w:trPr>
        <w:tc>
          <w:tcPr>
            <w:tcW w:w="1417" w:type="dxa"/>
            <w:vMerge w:val="restart"/>
          </w:tcPr>
          <w:p w14:paraId="706D014A"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Номер</w:t>
            </w:r>
          </w:p>
          <w:p w14:paraId="20D76E2B"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обсадной колонны</w:t>
            </w:r>
          </w:p>
        </w:tc>
        <w:tc>
          <w:tcPr>
            <w:tcW w:w="2119" w:type="dxa"/>
            <w:vMerge w:val="restart"/>
          </w:tcPr>
          <w:p w14:paraId="03AA2BE3"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Название колонны</w:t>
            </w:r>
          </w:p>
        </w:tc>
        <w:tc>
          <w:tcPr>
            <w:tcW w:w="2638" w:type="dxa"/>
            <w:vMerge w:val="restart"/>
          </w:tcPr>
          <w:p w14:paraId="326242C9"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Продолжительность</w:t>
            </w:r>
          </w:p>
          <w:p w14:paraId="7EA8F002"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крепления, сут.</w:t>
            </w:r>
          </w:p>
        </w:tc>
        <w:tc>
          <w:tcPr>
            <w:tcW w:w="2638" w:type="dxa"/>
            <w:gridSpan w:val="2"/>
          </w:tcPr>
          <w:p w14:paraId="320C7882"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Интервал бурения</w:t>
            </w:r>
          </w:p>
        </w:tc>
        <w:tc>
          <w:tcPr>
            <w:tcW w:w="5221" w:type="dxa"/>
            <w:gridSpan w:val="3"/>
          </w:tcPr>
          <w:p w14:paraId="2377EFC4"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Продолжительность бурения, сут.</w:t>
            </w:r>
          </w:p>
        </w:tc>
      </w:tr>
      <w:tr w:rsidR="000F141B" w:rsidRPr="00C340E4" w14:paraId="2B2B2E08" w14:textId="77777777" w:rsidTr="000F1970">
        <w:trPr>
          <w:trHeight w:val="142"/>
        </w:trPr>
        <w:tc>
          <w:tcPr>
            <w:tcW w:w="1417" w:type="dxa"/>
            <w:vMerge/>
          </w:tcPr>
          <w:p w14:paraId="6F992048" w14:textId="77777777" w:rsidR="000F141B" w:rsidRPr="00C340E4" w:rsidRDefault="000F141B" w:rsidP="00C340E4">
            <w:pPr>
              <w:spacing w:after="0" w:line="240" w:lineRule="auto"/>
              <w:jc w:val="center"/>
              <w:rPr>
                <w:rFonts w:ascii="Times New Roman" w:hAnsi="Times New Roman" w:cs="Times New Roman"/>
                <w:b/>
                <w:lang w:eastAsia="ru-RU"/>
              </w:rPr>
            </w:pPr>
          </w:p>
        </w:tc>
        <w:tc>
          <w:tcPr>
            <w:tcW w:w="2119" w:type="dxa"/>
            <w:vMerge/>
          </w:tcPr>
          <w:p w14:paraId="60786C3B" w14:textId="77777777" w:rsidR="000F141B" w:rsidRPr="00C340E4" w:rsidRDefault="000F141B" w:rsidP="00C340E4">
            <w:pPr>
              <w:spacing w:after="0" w:line="240" w:lineRule="auto"/>
              <w:jc w:val="center"/>
              <w:rPr>
                <w:rFonts w:ascii="Times New Roman" w:hAnsi="Times New Roman" w:cs="Times New Roman"/>
                <w:b/>
                <w:lang w:eastAsia="ru-RU"/>
              </w:rPr>
            </w:pPr>
          </w:p>
        </w:tc>
        <w:tc>
          <w:tcPr>
            <w:tcW w:w="2638" w:type="dxa"/>
            <w:vMerge/>
          </w:tcPr>
          <w:p w14:paraId="06DCF9DD" w14:textId="77777777" w:rsidR="000F141B" w:rsidRPr="00C340E4" w:rsidRDefault="000F141B" w:rsidP="00C340E4">
            <w:pPr>
              <w:spacing w:after="0" w:line="240" w:lineRule="auto"/>
              <w:jc w:val="center"/>
              <w:rPr>
                <w:rFonts w:ascii="Times New Roman" w:hAnsi="Times New Roman" w:cs="Times New Roman"/>
                <w:b/>
                <w:lang w:eastAsia="ru-RU"/>
              </w:rPr>
            </w:pPr>
          </w:p>
        </w:tc>
        <w:tc>
          <w:tcPr>
            <w:tcW w:w="1335" w:type="dxa"/>
          </w:tcPr>
          <w:p w14:paraId="666A525F" w14:textId="3496B8BB"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От (верх)</w:t>
            </w:r>
          </w:p>
        </w:tc>
        <w:tc>
          <w:tcPr>
            <w:tcW w:w="1303" w:type="dxa"/>
          </w:tcPr>
          <w:p w14:paraId="17E70478"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До (низ)</w:t>
            </w:r>
          </w:p>
        </w:tc>
        <w:tc>
          <w:tcPr>
            <w:tcW w:w="1677" w:type="dxa"/>
          </w:tcPr>
          <w:p w14:paraId="14A33009"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Забойными двигателями</w:t>
            </w:r>
          </w:p>
        </w:tc>
        <w:tc>
          <w:tcPr>
            <w:tcW w:w="1701" w:type="dxa"/>
          </w:tcPr>
          <w:p w14:paraId="537684D6"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Роторным способом</w:t>
            </w:r>
          </w:p>
        </w:tc>
        <w:tc>
          <w:tcPr>
            <w:tcW w:w="1843" w:type="dxa"/>
          </w:tcPr>
          <w:p w14:paraId="04D2EF18"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Совмещенным способом</w:t>
            </w:r>
          </w:p>
        </w:tc>
      </w:tr>
      <w:tr w:rsidR="000F141B" w:rsidRPr="00C340E4" w14:paraId="7DF93D96" w14:textId="77777777" w:rsidTr="000F1970">
        <w:trPr>
          <w:trHeight w:val="254"/>
        </w:trPr>
        <w:tc>
          <w:tcPr>
            <w:tcW w:w="1417" w:type="dxa"/>
          </w:tcPr>
          <w:p w14:paraId="3291B93B"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1</w:t>
            </w:r>
          </w:p>
        </w:tc>
        <w:tc>
          <w:tcPr>
            <w:tcW w:w="2119" w:type="dxa"/>
          </w:tcPr>
          <w:p w14:paraId="1B7BDB7C"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2</w:t>
            </w:r>
          </w:p>
        </w:tc>
        <w:tc>
          <w:tcPr>
            <w:tcW w:w="2638" w:type="dxa"/>
          </w:tcPr>
          <w:p w14:paraId="799FEFB9"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3</w:t>
            </w:r>
          </w:p>
        </w:tc>
        <w:tc>
          <w:tcPr>
            <w:tcW w:w="1335" w:type="dxa"/>
          </w:tcPr>
          <w:p w14:paraId="07BC7795"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4</w:t>
            </w:r>
          </w:p>
        </w:tc>
        <w:tc>
          <w:tcPr>
            <w:tcW w:w="1303" w:type="dxa"/>
          </w:tcPr>
          <w:p w14:paraId="64444DD8"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5</w:t>
            </w:r>
          </w:p>
        </w:tc>
        <w:tc>
          <w:tcPr>
            <w:tcW w:w="1677" w:type="dxa"/>
          </w:tcPr>
          <w:p w14:paraId="2B6B3295"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6</w:t>
            </w:r>
          </w:p>
        </w:tc>
        <w:tc>
          <w:tcPr>
            <w:tcW w:w="1701" w:type="dxa"/>
          </w:tcPr>
          <w:p w14:paraId="4A80532C"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7</w:t>
            </w:r>
          </w:p>
        </w:tc>
        <w:tc>
          <w:tcPr>
            <w:tcW w:w="1843" w:type="dxa"/>
          </w:tcPr>
          <w:p w14:paraId="38039F0B" w14:textId="77777777" w:rsidR="000F141B" w:rsidRPr="00C340E4" w:rsidRDefault="000F141B" w:rsidP="00C340E4">
            <w:pPr>
              <w:spacing w:after="0" w:line="240" w:lineRule="auto"/>
              <w:jc w:val="center"/>
              <w:rPr>
                <w:rFonts w:ascii="Times New Roman" w:hAnsi="Times New Roman" w:cs="Times New Roman"/>
                <w:b/>
                <w:lang w:eastAsia="ru-RU"/>
              </w:rPr>
            </w:pPr>
            <w:r w:rsidRPr="00C340E4">
              <w:rPr>
                <w:rFonts w:ascii="Times New Roman" w:hAnsi="Times New Roman" w:cs="Times New Roman"/>
                <w:b/>
                <w:lang w:eastAsia="ru-RU"/>
              </w:rPr>
              <w:t>8</w:t>
            </w:r>
          </w:p>
        </w:tc>
      </w:tr>
      <w:tr w:rsidR="00F00BCB" w:rsidRPr="00C340E4" w14:paraId="0B8D9631" w14:textId="77777777" w:rsidTr="000F1970">
        <w:trPr>
          <w:trHeight w:val="311"/>
        </w:trPr>
        <w:tc>
          <w:tcPr>
            <w:tcW w:w="1417" w:type="dxa"/>
          </w:tcPr>
          <w:p w14:paraId="5DBCA677" w14:textId="77777777" w:rsidR="00F00BCB" w:rsidRPr="00C340E4" w:rsidRDefault="00F00BCB" w:rsidP="00F00BCB">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w:t>
            </w:r>
          </w:p>
        </w:tc>
        <w:tc>
          <w:tcPr>
            <w:tcW w:w="2119" w:type="dxa"/>
          </w:tcPr>
          <w:p w14:paraId="294B108D" w14:textId="75A016CF" w:rsidR="00F00BCB" w:rsidRPr="00C340E4" w:rsidRDefault="00F00BCB" w:rsidP="00F00BCB">
            <w:pPr>
              <w:spacing w:after="0" w:line="240" w:lineRule="auto"/>
              <w:jc w:val="center"/>
              <w:rPr>
                <w:rFonts w:ascii="Times New Roman" w:hAnsi="Times New Roman" w:cs="Times New Roman"/>
                <w:lang w:eastAsia="ru-RU"/>
              </w:rPr>
            </w:pPr>
            <w:r>
              <w:rPr>
                <w:rFonts w:ascii="Times New Roman" w:hAnsi="Times New Roman" w:cs="Times New Roman"/>
                <w:lang w:eastAsia="ru-RU"/>
              </w:rPr>
              <w:t>Направление</w:t>
            </w:r>
          </w:p>
        </w:tc>
        <w:tc>
          <w:tcPr>
            <w:tcW w:w="2638" w:type="dxa"/>
          </w:tcPr>
          <w:p w14:paraId="3FC6CB96" w14:textId="768B9D3C" w:rsidR="00F00BCB" w:rsidRPr="00C340E4" w:rsidRDefault="00F00BCB" w:rsidP="00F00BCB">
            <w:pPr>
              <w:spacing w:after="0" w:line="240" w:lineRule="auto"/>
              <w:jc w:val="center"/>
              <w:rPr>
                <w:rFonts w:ascii="Times New Roman" w:hAnsi="Times New Roman" w:cs="Times New Roman"/>
                <w:lang w:val="en-US" w:eastAsia="ru-RU"/>
              </w:rPr>
            </w:pPr>
            <w:r>
              <w:rPr>
                <w:rFonts w:ascii="Times New Roman" w:hAnsi="Times New Roman" w:cs="Times New Roman"/>
                <w:lang w:eastAsia="ru-RU"/>
              </w:rPr>
              <w:t>1</w:t>
            </w:r>
          </w:p>
        </w:tc>
        <w:tc>
          <w:tcPr>
            <w:tcW w:w="1335" w:type="dxa"/>
          </w:tcPr>
          <w:p w14:paraId="487D1594" w14:textId="651C0FFD" w:rsidR="00F00BCB" w:rsidRPr="00C340E4" w:rsidRDefault="00F00BCB" w:rsidP="00F00BCB">
            <w:pPr>
              <w:spacing w:after="0" w:line="240" w:lineRule="auto"/>
              <w:jc w:val="center"/>
              <w:rPr>
                <w:rFonts w:ascii="Times New Roman" w:hAnsi="Times New Roman" w:cs="Times New Roman"/>
                <w:lang w:val="kk-KZ" w:eastAsia="ru-RU"/>
              </w:rPr>
            </w:pPr>
            <w:r w:rsidRPr="00C340E4">
              <w:rPr>
                <w:rFonts w:ascii="Times New Roman" w:hAnsi="Times New Roman" w:cs="Times New Roman"/>
                <w:lang w:val="kk-KZ" w:eastAsia="ru-RU"/>
              </w:rPr>
              <w:t>0</w:t>
            </w:r>
          </w:p>
        </w:tc>
        <w:tc>
          <w:tcPr>
            <w:tcW w:w="1303" w:type="dxa"/>
          </w:tcPr>
          <w:p w14:paraId="01B1B1AD" w14:textId="164FC8D0" w:rsidR="00F00BCB" w:rsidRPr="00C340E4" w:rsidRDefault="00F00BCB" w:rsidP="00F00BCB">
            <w:pPr>
              <w:spacing w:after="0" w:line="240" w:lineRule="auto"/>
              <w:jc w:val="center"/>
              <w:rPr>
                <w:rFonts w:ascii="Times New Roman" w:hAnsi="Times New Roman" w:cs="Times New Roman"/>
                <w:lang w:val="kk-KZ" w:eastAsia="ru-RU"/>
              </w:rPr>
            </w:pPr>
            <w:r>
              <w:rPr>
                <w:rFonts w:ascii="Times New Roman" w:hAnsi="Times New Roman" w:cs="Times New Roman"/>
                <w:lang w:val="en-US" w:eastAsia="ru-RU"/>
              </w:rPr>
              <w:t>40</w:t>
            </w:r>
          </w:p>
        </w:tc>
        <w:tc>
          <w:tcPr>
            <w:tcW w:w="1677" w:type="dxa"/>
          </w:tcPr>
          <w:p w14:paraId="18F9E456" w14:textId="54058EA0" w:rsidR="00F00BCB" w:rsidRPr="00C340E4" w:rsidRDefault="00F00BCB" w:rsidP="00F00BCB">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1701" w:type="dxa"/>
          </w:tcPr>
          <w:p w14:paraId="45B96A58" w14:textId="743D60D2" w:rsidR="00F00BCB" w:rsidRPr="000F1970" w:rsidRDefault="00F00BCB" w:rsidP="00F00BCB">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1,0</w:t>
            </w:r>
          </w:p>
        </w:tc>
        <w:tc>
          <w:tcPr>
            <w:tcW w:w="1843" w:type="dxa"/>
          </w:tcPr>
          <w:p w14:paraId="75319E2A" w14:textId="71B855A4" w:rsidR="00F00BCB" w:rsidRPr="00C340E4" w:rsidRDefault="00F00BCB" w:rsidP="00F00BCB">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r>
      <w:tr w:rsidR="00F00BCB" w:rsidRPr="00C340E4" w14:paraId="4FB0E8F8" w14:textId="77777777" w:rsidTr="000F1970">
        <w:trPr>
          <w:trHeight w:val="311"/>
        </w:trPr>
        <w:tc>
          <w:tcPr>
            <w:tcW w:w="1417" w:type="dxa"/>
          </w:tcPr>
          <w:p w14:paraId="7E1A43CC" w14:textId="799C7AC7" w:rsidR="00F00BCB" w:rsidRPr="00C340E4" w:rsidRDefault="00F00BCB" w:rsidP="00F00BCB">
            <w:pPr>
              <w:spacing w:after="0" w:line="240" w:lineRule="auto"/>
              <w:jc w:val="center"/>
              <w:rPr>
                <w:rFonts w:ascii="Times New Roman" w:hAnsi="Times New Roman" w:cs="Times New Roman"/>
                <w:lang w:eastAsia="ru-RU"/>
              </w:rPr>
            </w:pPr>
            <w:r>
              <w:rPr>
                <w:rFonts w:ascii="Times New Roman" w:hAnsi="Times New Roman" w:cs="Times New Roman"/>
                <w:lang w:eastAsia="ru-RU"/>
              </w:rPr>
              <w:t>2</w:t>
            </w:r>
          </w:p>
        </w:tc>
        <w:tc>
          <w:tcPr>
            <w:tcW w:w="2119" w:type="dxa"/>
          </w:tcPr>
          <w:p w14:paraId="50A7EE2E" w14:textId="687DF1E5" w:rsidR="00F00BCB" w:rsidRPr="00C340E4" w:rsidRDefault="00F00BCB" w:rsidP="00F00BCB">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Кондуктор</w:t>
            </w:r>
          </w:p>
        </w:tc>
        <w:tc>
          <w:tcPr>
            <w:tcW w:w="2638" w:type="dxa"/>
          </w:tcPr>
          <w:p w14:paraId="55694B54" w14:textId="47BA706F" w:rsidR="00F00BCB" w:rsidRPr="000F1970" w:rsidRDefault="00F00BCB" w:rsidP="00F00BCB">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1</w:t>
            </w:r>
          </w:p>
        </w:tc>
        <w:tc>
          <w:tcPr>
            <w:tcW w:w="1335" w:type="dxa"/>
          </w:tcPr>
          <w:p w14:paraId="437BAF94" w14:textId="300C3CA4" w:rsidR="00F00BCB" w:rsidRPr="00F00BCB" w:rsidRDefault="00F00BCB" w:rsidP="00F00BCB">
            <w:pPr>
              <w:spacing w:after="0" w:line="240" w:lineRule="auto"/>
              <w:jc w:val="center"/>
              <w:rPr>
                <w:rFonts w:ascii="Times New Roman" w:hAnsi="Times New Roman" w:cs="Times New Roman"/>
                <w:lang w:val="en-US" w:eastAsia="ru-RU"/>
              </w:rPr>
            </w:pPr>
            <w:r>
              <w:rPr>
                <w:rFonts w:ascii="Times New Roman" w:hAnsi="Times New Roman" w:cs="Times New Roman"/>
                <w:lang w:val="en-US" w:eastAsia="ru-RU"/>
              </w:rPr>
              <w:t>40</w:t>
            </w:r>
          </w:p>
        </w:tc>
        <w:tc>
          <w:tcPr>
            <w:tcW w:w="1303" w:type="dxa"/>
          </w:tcPr>
          <w:p w14:paraId="7B0BA757" w14:textId="5F11680F" w:rsidR="00F00BCB" w:rsidRPr="00F00BCB" w:rsidRDefault="00F00BCB" w:rsidP="00F00BCB">
            <w:pPr>
              <w:spacing w:after="0" w:line="240" w:lineRule="auto"/>
              <w:jc w:val="center"/>
              <w:rPr>
                <w:rFonts w:ascii="Times New Roman" w:hAnsi="Times New Roman" w:cs="Times New Roman"/>
                <w:lang w:val="en-US" w:eastAsia="ru-RU"/>
              </w:rPr>
            </w:pPr>
            <w:r>
              <w:rPr>
                <w:rFonts w:ascii="Times New Roman" w:hAnsi="Times New Roman" w:cs="Times New Roman"/>
                <w:lang w:val="en-US" w:eastAsia="ru-RU"/>
              </w:rPr>
              <w:t>400</w:t>
            </w:r>
          </w:p>
        </w:tc>
        <w:tc>
          <w:tcPr>
            <w:tcW w:w="1677" w:type="dxa"/>
          </w:tcPr>
          <w:p w14:paraId="091FA800" w14:textId="37E201A3" w:rsidR="00F00BCB" w:rsidRPr="00C340E4" w:rsidRDefault="00F00BCB" w:rsidP="00F00BCB">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c>
          <w:tcPr>
            <w:tcW w:w="1701" w:type="dxa"/>
          </w:tcPr>
          <w:p w14:paraId="1E7CB0FD" w14:textId="2CCD266B" w:rsidR="00F00BCB" w:rsidRPr="00E30883" w:rsidRDefault="00E30883" w:rsidP="00F00BCB">
            <w:pPr>
              <w:spacing w:after="0" w:line="240" w:lineRule="auto"/>
              <w:jc w:val="center"/>
              <w:rPr>
                <w:rFonts w:ascii="Times New Roman" w:hAnsi="Times New Roman" w:cs="Times New Roman"/>
                <w:lang w:eastAsia="ru-RU"/>
              </w:rPr>
            </w:pPr>
            <w:r>
              <w:rPr>
                <w:rFonts w:ascii="Times New Roman" w:hAnsi="Times New Roman" w:cs="Times New Roman"/>
                <w:lang w:eastAsia="ru-RU"/>
              </w:rPr>
              <w:t>7,0</w:t>
            </w:r>
          </w:p>
        </w:tc>
        <w:tc>
          <w:tcPr>
            <w:tcW w:w="1843" w:type="dxa"/>
          </w:tcPr>
          <w:p w14:paraId="309E9B19" w14:textId="7A22A0F4" w:rsidR="00F00BCB" w:rsidRPr="00C340E4" w:rsidRDefault="00F00BCB" w:rsidP="00F00BCB">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w:t>
            </w:r>
          </w:p>
        </w:tc>
      </w:tr>
      <w:tr w:rsidR="00F00BCB" w:rsidRPr="00C340E4" w14:paraId="567A7706" w14:textId="77777777" w:rsidTr="000F1970">
        <w:trPr>
          <w:trHeight w:val="230"/>
        </w:trPr>
        <w:tc>
          <w:tcPr>
            <w:tcW w:w="1417" w:type="dxa"/>
          </w:tcPr>
          <w:p w14:paraId="51C77CB0" w14:textId="5938CDBB" w:rsidR="00F00BCB" w:rsidRPr="00C340E4" w:rsidRDefault="00F00BCB" w:rsidP="00F00BCB">
            <w:pPr>
              <w:spacing w:after="0" w:line="240" w:lineRule="auto"/>
              <w:jc w:val="center"/>
              <w:rPr>
                <w:rFonts w:ascii="Times New Roman" w:hAnsi="Times New Roman" w:cs="Times New Roman"/>
                <w:lang w:eastAsia="ru-RU"/>
              </w:rPr>
            </w:pPr>
            <w:r>
              <w:rPr>
                <w:rFonts w:ascii="Times New Roman" w:hAnsi="Times New Roman" w:cs="Times New Roman"/>
                <w:lang w:eastAsia="ru-RU"/>
              </w:rPr>
              <w:t>3</w:t>
            </w:r>
          </w:p>
        </w:tc>
        <w:tc>
          <w:tcPr>
            <w:tcW w:w="2119" w:type="dxa"/>
          </w:tcPr>
          <w:p w14:paraId="6D075030" w14:textId="77777777" w:rsidR="00F00BCB" w:rsidRPr="00C340E4" w:rsidRDefault="00F00BCB" w:rsidP="00F00BCB">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Эксплуатационная</w:t>
            </w:r>
          </w:p>
        </w:tc>
        <w:tc>
          <w:tcPr>
            <w:tcW w:w="2638" w:type="dxa"/>
          </w:tcPr>
          <w:p w14:paraId="4C9C42FD" w14:textId="358D3C25" w:rsidR="00F00BCB" w:rsidRPr="00E30883" w:rsidRDefault="00E30883" w:rsidP="00F00BCB">
            <w:pPr>
              <w:spacing w:after="0" w:line="240" w:lineRule="auto"/>
              <w:jc w:val="center"/>
              <w:rPr>
                <w:rFonts w:ascii="Times New Roman" w:hAnsi="Times New Roman" w:cs="Times New Roman"/>
                <w:lang w:eastAsia="ru-RU"/>
              </w:rPr>
            </w:pPr>
            <w:r>
              <w:rPr>
                <w:rFonts w:ascii="Times New Roman" w:hAnsi="Times New Roman" w:cs="Times New Roman"/>
                <w:lang w:eastAsia="ru-RU"/>
              </w:rPr>
              <w:t>3</w:t>
            </w:r>
          </w:p>
        </w:tc>
        <w:tc>
          <w:tcPr>
            <w:tcW w:w="1335" w:type="dxa"/>
          </w:tcPr>
          <w:p w14:paraId="21C2C000" w14:textId="4DB84F23" w:rsidR="00F00BCB" w:rsidRPr="00A35D3A" w:rsidRDefault="00F00BCB" w:rsidP="00F00BCB">
            <w:pPr>
              <w:spacing w:after="0" w:line="240" w:lineRule="auto"/>
              <w:jc w:val="center"/>
              <w:rPr>
                <w:rFonts w:ascii="Times New Roman" w:hAnsi="Times New Roman" w:cs="Times New Roman"/>
                <w:lang w:val="en-US" w:eastAsia="ru-RU"/>
              </w:rPr>
            </w:pPr>
            <w:r>
              <w:rPr>
                <w:rFonts w:ascii="Times New Roman" w:hAnsi="Times New Roman" w:cs="Times New Roman"/>
                <w:lang w:val="en-US" w:eastAsia="ru-RU"/>
              </w:rPr>
              <w:t>4</w:t>
            </w:r>
            <w:r w:rsidR="00A35D3A">
              <w:rPr>
                <w:rFonts w:ascii="Times New Roman" w:hAnsi="Times New Roman" w:cs="Times New Roman"/>
                <w:lang w:val="en-US" w:eastAsia="ru-RU"/>
              </w:rPr>
              <w:t>00</w:t>
            </w:r>
          </w:p>
        </w:tc>
        <w:tc>
          <w:tcPr>
            <w:tcW w:w="1303" w:type="dxa"/>
          </w:tcPr>
          <w:p w14:paraId="474C7C8B" w14:textId="1A4EE422" w:rsidR="00F00BCB" w:rsidRPr="00A35D3A" w:rsidRDefault="00F00BCB" w:rsidP="00F00BCB">
            <w:pPr>
              <w:spacing w:after="0" w:line="240" w:lineRule="auto"/>
              <w:jc w:val="center"/>
              <w:rPr>
                <w:rFonts w:ascii="Times New Roman" w:hAnsi="Times New Roman" w:cs="Times New Roman"/>
                <w:lang w:val="en-US" w:eastAsia="ru-RU"/>
              </w:rPr>
            </w:pPr>
            <w:r>
              <w:rPr>
                <w:rFonts w:ascii="Times New Roman" w:hAnsi="Times New Roman" w:cs="Times New Roman"/>
                <w:lang w:val="kk-KZ" w:eastAsia="ru-RU"/>
              </w:rPr>
              <w:t>1</w:t>
            </w:r>
            <w:r w:rsidR="00A35D3A">
              <w:rPr>
                <w:rFonts w:ascii="Times New Roman" w:hAnsi="Times New Roman" w:cs="Times New Roman"/>
                <w:lang w:val="en-US" w:eastAsia="ru-RU"/>
              </w:rPr>
              <w:t>350</w:t>
            </w:r>
          </w:p>
        </w:tc>
        <w:tc>
          <w:tcPr>
            <w:tcW w:w="1677" w:type="dxa"/>
          </w:tcPr>
          <w:p w14:paraId="5C52B158" w14:textId="763B66A6" w:rsidR="00F00BCB" w:rsidRPr="00C340E4" w:rsidRDefault="00F00BCB" w:rsidP="00F00BCB">
            <w:pPr>
              <w:spacing w:after="0" w:line="240" w:lineRule="auto"/>
              <w:jc w:val="center"/>
              <w:rPr>
                <w:rFonts w:ascii="Times New Roman" w:hAnsi="Times New Roman" w:cs="Times New Roman"/>
                <w:lang w:eastAsia="ru-RU"/>
              </w:rPr>
            </w:pPr>
            <w:r>
              <w:rPr>
                <w:rFonts w:ascii="Times New Roman" w:hAnsi="Times New Roman" w:cs="Times New Roman"/>
                <w:lang w:val="en-US" w:eastAsia="ru-RU"/>
              </w:rPr>
              <w:t>-</w:t>
            </w:r>
          </w:p>
        </w:tc>
        <w:tc>
          <w:tcPr>
            <w:tcW w:w="1701" w:type="dxa"/>
          </w:tcPr>
          <w:p w14:paraId="6B6A566E" w14:textId="5FDDD28F" w:rsidR="00F00BCB" w:rsidRPr="000F1970" w:rsidRDefault="00F00BCB" w:rsidP="00F00BCB">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w:t>
            </w:r>
          </w:p>
        </w:tc>
        <w:tc>
          <w:tcPr>
            <w:tcW w:w="1843" w:type="dxa"/>
          </w:tcPr>
          <w:p w14:paraId="6982B584" w14:textId="0E8B20B6" w:rsidR="00F00BCB" w:rsidRPr="00E30883" w:rsidRDefault="00E30883" w:rsidP="00F00BCB">
            <w:pPr>
              <w:spacing w:after="0" w:line="240" w:lineRule="auto"/>
              <w:jc w:val="center"/>
              <w:rPr>
                <w:rFonts w:ascii="Times New Roman" w:hAnsi="Times New Roman" w:cs="Times New Roman"/>
                <w:lang w:eastAsia="ru-RU"/>
              </w:rPr>
            </w:pPr>
            <w:r>
              <w:rPr>
                <w:rFonts w:ascii="Times New Roman" w:hAnsi="Times New Roman" w:cs="Times New Roman"/>
                <w:lang w:eastAsia="ru-RU"/>
              </w:rPr>
              <w:t>17</w:t>
            </w:r>
          </w:p>
        </w:tc>
      </w:tr>
      <w:tr w:rsidR="000F141B" w:rsidRPr="00C340E4" w14:paraId="497F4E4C" w14:textId="77777777" w:rsidTr="000F1970">
        <w:trPr>
          <w:trHeight w:val="330"/>
        </w:trPr>
        <w:tc>
          <w:tcPr>
            <w:tcW w:w="3536" w:type="dxa"/>
            <w:gridSpan w:val="2"/>
          </w:tcPr>
          <w:p w14:paraId="3334F480"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Итого:</w:t>
            </w:r>
          </w:p>
        </w:tc>
        <w:tc>
          <w:tcPr>
            <w:tcW w:w="2638" w:type="dxa"/>
          </w:tcPr>
          <w:p w14:paraId="1194ABBE" w14:textId="741957D0" w:rsidR="000F141B" w:rsidRPr="00E30883" w:rsidRDefault="00E30883" w:rsidP="00AC1792">
            <w:pPr>
              <w:spacing w:after="0" w:line="240" w:lineRule="auto"/>
              <w:jc w:val="center"/>
              <w:rPr>
                <w:rFonts w:ascii="Times New Roman" w:hAnsi="Times New Roman" w:cs="Times New Roman"/>
                <w:lang w:eastAsia="ru-RU"/>
              </w:rPr>
            </w:pPr>
            <w:r>
              <w:rPr>
                <w:rFonts w:ascii="Times New Roman" w:hAnsi="Times New Roman" w:cs="Times New Roman"/>
                <w:lang w:eastAsia="ru-RU"/>
              </w:rPr>
              <w:t>5,0</w:t>
            </w:r>
          </w:p>
        </w:tc>
        <w:tc>
          <w:tcPr>
            <w:tcW w:w="1335" w:type="dxa"/>
          </w:tcPr>
          <w:p w14:paraId="0F8D5851" w14:textId="77777777" w:rsidR="000F141B" w:rsidRPr="00C340E4" w:rsidRDefault="000F141B" w:rsidP="00C340E4">
            <w:pPr>
              <w:spacing w:after="0" w:line="240" w:lineRule="auto"/>
              <w:rPr>
                <w:rFonts w:ascii="Times New Roman" w:hAnsi="Times New Roman" w:cs="Times New Roman"/>
                <w:lang w:eastAsia="ru-RU"/>
              </w:rPr>
            </w:pPr>
          </w:p>
        </w:tc>
        <w:tc>
          <w:tcPr>
            <w:tcW w:w="1303" w:type="dxa"/>
          </w:tcPr>
          <w:p w14:paraId="3C81C90F" w14:textId="77777777" w:rsidR="000F141B" w:rsidRPr="00C340E4" w:rsidRDefault="000F141B" w:rsidP="00C340E4">
            <w:pPr>
              <w:spacing w:after="0" w:line="240" w:lineRule="auto"/>
              <w:rPr>
                <w:rFonts w:ascii="Times New Roman" w:hAnsi="Times New Roman" w:cs="Times New Roman"/>
                <w:lang w:val="kk-KZ" w:eastAsia="ru-RU"/>
              </w:rPr>
            </w:pPr>
          </w:p>
        </w:tc>
        <w:tc>
          <w:tcPr>
            <w:tcW w:w="1677" w:type="dxa"/>
          </w:tcPr>
          <w:p w14:paraId="5A0B0FAD" w14:textId="77777777" w:rsidR="000F141B" w:rsidRPr="00C340E4" w:rsidRDefault="000F141B" w:rsidP="00C340E4">
            <w:pPr>
              <w:spacing w:after="0" w:line="240" w:lineRule="auto"/>
              <w:rPr>
                <w:rFonts w:ascii="Times New Roman" w:hAnsi="Times New Roman" w:cs="Times New Roman"/>
                <w:lang w:eastAsia="ru-RU"/>
              </w:rPr>
            </w:pPr>
          </w:p>
        </w:tc>
        <w:tc>
          <w:tcPr>
            <w:tcW w:w="3544" w:type="dxa"/>
            <w:gridSpan w:val="2"/>
          </w:tcPr>
          <w:p w14:paraId="756547C5" w14:textId="361BA9EF" w:rsidR="000F141B" w:rsidRPr="00E30883" w:rsidRDefault="00E30883" w:rsidP="00C340E4">
            <w:pPr>
              <w:spacing w:after="0" w:line="240" w:lineRule="auto"/>
              <w:jc w:val="center"/>
              <w:rPr>
                <w:rFonts w:ascii="Times New Roman" w:hAnsi="Times New Roman" w:cs="Times New Roman"/>
                <w:lang w:eastAsia="ru-RU"/>
              </w:rPr>
            </w:pPr>
            <w:r>
              <w:rPr>
                <w:rFonts w:ascii="Times New Roman" w:hAnsi="Times New Roman" w:cs="Times New Roman"/>
                <w:lang w:eastAsia="ru-RU"/>
              </w:rPr>
              <w:t>25</w:t>
            </w:r>
          </w:p>
        </w:tc>
      </w:tr>
    </w:tbl>
    <w:p w14:paraId="33EB8BA8" w14:textId="77777777" w:rsidR="000F141B" w:rsidRPr="000F141B" w:rsidRDefault="000F141B" w:rsidP="000F141B">
      <w:pPr>
        <w:rPr>
          <w:lang w:eastAsia="ru-RU"/>
        </w:rPr>
      </w:pPr>
    </w:p>
    <w:p w14:paraId="6E5981E6" w14:textId="77777777" w:rsidR="000F141B" w:rsidRPr="000F141B" w:rsidRDefault="000F141B" w:rsidP="000F141B">
      <w:pPr>
        <w:rPr>
          <w:lang w:eastAsia="ru-RU"/>
        </w:rPr>
        <w:sectPr w:rsidR="000F141B" w:rsidRPr="000F141B" w:rsidSect="001A4327">
          <w:headerReference w:type="default" r:id="rId64"/>
          <w:pgSz w:w="16838" w:h="11906" w:orient="landscape"/>
          <w:pgMar w:top="1134" w:right="851" w:bottom="1134" w:left="1701" w:header="709" w:footer="386" w:gutter="0"/>
          <w:cols w:space="708"/>
          <w:docGrid w:linePitch="360"/>
        </w:sectPr>
      </w:pPr>
    </w:p>
    <w:p w14:paraId="7AD93489" w14:textId="3674E303" w:rsidR="000F141B" w:rsidRDefault="000F141B" w:rsidP="00C2685B">
      <w:pPr>
        <w:pStyle w:val="affffffffff8"/>
      </w:pPr>
      <w:bookmarkStart w:id="420" w:name="_Toc85212668"/>
      <w:bookmarkStart w:id="421" w:name="_Toc100068386"/>
      <w:bookmarkStart w:id="422" w:name="_Toc136946916"/>
      <w:r w:rsidRPr="000F141B">
        <w:lastRenderedPageBreak/>
        <w:t>14. МЕХАНИЗАЦИЯ И АВТОМАТИЗАЦИЯ ТЕХНОЛОГИЧЕСКИХ ПРОЦЕССОВ, СРЕДСТВА КОНТРОЛЯ И ДИСПЕТЧЕРИЗАЦИИ</w:t>
      </w:r>
      <w:bookmarkEnd w:id="420"/>
      <w:bookmarkEnd w:id="421"/>
      <w:bookmarkEnd w:id="422"/>
    </w:p>
    <w:p w14:paraId="79C15FD5" w14:textId="6B9995AA" w:rsidR="000F141B" w:rsidRDefault="000F141B" w:rsidP="00640487">
      <w:pPr>
        <w:pStyle w:val="affffffffffc"/>
      </w:pPr>
      <w:r w:rsidRPr="00C340E4">
        <w:t>Средства механизации и автоматизации при бурении и креплении скважины должны соответствовать «Спецификации основного оборудования буровой установки». Кроме того, проектом предусматривается оснащение буровой установки при бурении скважины средствами, повышающими безопасность по следующему перечню:</w:t>
      </w:r>
    </w:p>
    <w:p w14:paraId="7E0F99FC" w14:textId="77777777" w:rsidR="00C44E53" w:rsidRPr="00C340E4" w:rsidRDefault="00C44E53" w:rsidP="00640487">
      <w:pPr>
        <w:pStyle w:val="affffffffffc"/>
      </w:pPr>
    </w:p>
    <w:p w14:paraId="0A865628" w14:textId="405BF768" w:rsidR="000F141B" w:rsidRDefault="000F141B" w:rsidP="00C2685B">
      <w:pPr>
        <w:pStyle w:val="aff0"/>
      </w:pPr>
      <w:bookmarkStart w:id="423" w:name="_Toc200983087"/>
      <w:r w:rsidRPr="00C340E4">
        <w:t>Таблица 14.1- Средства механизации и автоматизации при бурении и креплении скважины</w:t>
      </w:r>
      <w:bookmarkEnd w:id="423"/>
    </w:p>
    <w:tbl>
      <w:tblPr>
        <w:tblW w:w="9639"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720"/>
        <w:gridCol w:w="5659"/>
        <w:gridCol w:w="1559"/>
        <w:gridCol w:w="1701"/>
      </w:tblGrid>
      <w:tr w:rsidR="000F141B" w:rsidRPr="00C340E4" w14:paraId="1C457981" w14:textId="77777777" w:rsidTr="000F141B">
        <w:tc>
          <w:tcPr>
            <w:tcW w:w="720" w:type="dxa"/>
          </w:tcPr>
          <w:p w14:paraId="5EA40609" w14:textId="77777777" w:rsidR="000F141B" w:rsidRPr="00E84389" w:rsidRDefault="000F141B" w:rsidP="00E84389">
            <w:pPr>
              <w:spacing w:after="0" w:line="240" w:lineRule="auto"/>
              <w:jc w:val="center"/>
              <w:rPr>
                <w:rFonts w:ascii="Times New Roman" w:hAnsi="Times New Roman" w:cs="Times New Roman"/>
                <w:b/>
                <w:lang w:eastAsia="ru-RU"/>
              </w:rPr>
            </w:pPr>
            <w:r w:rsidRPr="00E84389">
              <w:rPr>
                <w:rFonts w:ascii="Times New Roman" w:hAnsi="Times New Roman" w:cs="Times New Roman"/>
                <w:b/>
                <w:lang w:eastAsia="ru-RU"/>
              </w:rPr>
              <w:t>№№</w:t>
            </w:r>
          </w:p>
          <w:p w14:paraId="55886860" w14:textId="77777777" w:rsidR="000F141B" w:rsidRPr="00E84389" w:rsidRDefault="000F141B" w:rsidP="00E84389">
            <w:pPr>
              <w:spacing w:after="0" w:line="240" w:lineRule="auto"/>
              <w:jc w:val="center"/>
              <w:rPr>
                <w:rFonts w:ascii="Times New Roman" w:hAnsi="Times New Roman" w:cs="Times New Roman"/>
                <w:b/>
                <w:lang w:eastAsia="ru-RU"/>
              </w:rPr>
            </w:pPr>
            <w:r w:rsidRPr="00E84389">
              <w:rPr>
                <w:rFonts w:ascii="Times New Roman" w:hAnsi="Times New Roman" w:cs="Times New Roman"/>
                <w:b/>
                <w:lang w:eastAsia="ru-RU"/>
              </w:rPr>
              <w:t>п/п</w:t>
            </w:r>
          </w:p>
        </w:tc>
        <w:tc>
          <w:tcPr>
            <w:tcW w:w="5659" w:type="dxa"/>
          </w:tcPr>
          <w:p w14:paraId="6D19144C" w14:textId="77777777" w:rsidR="000F141B" w:rsidRPr="00E84389" w:rsidRDefault="000F141B" w:rsidP="00E84389">
            <w:pPr>
              <w:spacing w:after="0" w:line="240" w:lineRule="auto"/>
              <w:jc w:val="center"/>
              <w:rPr>
                <w:rFonts w:ascii="Times New Roman" w:hAnsi="Times New Roman" w:cs="Times New Roman"/>
                <w:b/>
                <w:lang w:eastAsia="ru-RU"/>
              </w:rPr>
            </w:pPr>
          </w:p>
          <w:p w14:paraId="762C9740" w14:textId="77777777" w:rsidR="000F141B" w:rsidRPr="00E84389" w:rsidRDefault="000F141B" w:rsidP="00E84389">
            <w:pPr>
              <w:spacing w:after="0" w:line="240" w:lineRule="auto"/>
              <w:jc w:val="center"/>
              <w:rPr>
                <w:rFonts w:ascii="Times New Roman" w:hAnsi="Times New Roman" w:cs="Times New Roman"/>
                <w:b/>
                <w:lang w:eastAsia="ru-RU"/>
              </w:rPr>
            </w:pPr>
            <w:bookmarkStart w:id="424" w:name="_Toc74020586"/>
            <w:bookmarkStart w:id="425" w:name="_Toc75241128"/>
            <w:r w:rsidRPr="00E84389">
              <w:rPr>
                <w:rFonts w:ascii="Times New Roman" w:hAnsi="Times New Roman" w:cs="Times New Roman"/>
                <w:b/>
                <w:lang w:eastAsia="ru-RU"/>
              </w:rPr>
              <w:t>Наименование средств безопасности</w:t>
            </w:r>
            <w:bookmarkEnd w:id="424"/>
            <w:bookmarkEnd w:id="425"/>
          </w:p>
        </w:tc>
        <w:tc>
          <w:tcPr>
            <w:tcW w:w="1559" w:type="dxa"/>
          </w:tcPr>
          <w:p w14:paraId="27B364F8" w14:textId="77777777" w:rsidR="000F141B" w:rsidRPr="00E84389" w:rsidRDefault="000F141B" w:rsidP="00E84389">
            <w:pPr>
              <w:spacing w:after="0" w:line="240" w:lineRule="auto"/>
              <w:jc w:val="center"/>
              <w:rPr>
                <w:rFonts w:ascii="Times New Roman" w:hAnsi="Times New Roman" w:cs="Times New Roman"/>
                <w:b/>
                <w:lang w:eastAsia="ru-RU"/>
              </w:rPr>
            </w:pPr>
            <w:bookmarkStart w:id="426" w:name="_Toc74020409"/>
            <w:bookmarkStart w:id="427" w:name="_Toc74020587"/>
            <w:bookmarkStart w:id="428" w:name="_Toc75241129"/>
            <w:r w:rsidRPr="00E84389">
              <w:rPr>
                <w:rFonts w:ascii="Times New Roman" w:hAnsi="Times New Roman" w:cs="Times New Roman"/>
                <w:b/>
                <w:lang w:eastAsia="ru-RU"/>
              </w:rPr>
              <w:t>Наименова-ние объектов</w:t>
            </w:r>
            <w:bookmarkEnd w:id="426"/>
            <w:bookmarkEnd w:id="427"/>
            <w:bookmarkEnd w:id="428"/>
          </w:p>
        </w:tc>
        <w:tc>
          <w:tcPr>
            <w:tcW w:w="1701" w:type="dxa"/>
          </w:tcPr>
          <w:p w14:paraId="2835352B" w14:textId="77777777" w:rsidR="000F141B" w:rsidRPr="00E84389" w:rsidRDefault="000F141B" w:rsidP="00E84389">
            <w:pPr>
              <w:spacing w:after="0" w:line="240" w:lineRule="auto"/>
              <w:jc w:val="center"/>
              <w:rPr>
                <w:rFonts w:ascii="Times New Roman" w:hAnsi="Times New Roman" w:cs="Times New Roman"/>
                <w:b/>
                <w:lang w:eastAsia="ru-RU"/>
              </w:rPr>
            </w:pPr>
            <w:r w:rsidRPr="00E84389">
              <w:rPr>
                <w:rFonts w:ascii="Times New Roman" w:hAnsi="Times New Roman" w:cs="Times New Roman"/>
                <w:b/>
                <w:lang w:eastAsia="ru-RU"/>
              </w:rPr>
              <w:t>Кол-во объект.</w:t>
            </w:r>
          </w:p>
        </w:tc>
      </w:tr>
      <w:tr w:rsidR="000F141B" w:rsidRPr="00C340E4" w14:paraId="7E0C66C9" w14:textId="77777777" w:rsidTr="000F141B">
        <w:tc>
          <w:tcPr>
            <w:tcW w:w="720" w:type="dxa"/>
          </w:tcPr>
          <w:p w14:paraId="30531D42" w14:textId="77777777" w:rsidR="000F141B" w:rsidRPr="00E84389" w:rsidRDefault="000F141B" w:rsidP="00E84389">
            <w:pPr>
              <w:spacing w:after="0" w:line="240" w:lineRule="auto"/>
              <w:jc w:val="center"/>
              <w:rPr>
                <w:rFonts w:ascii="Times New Roman" w:hAnsi="Times New Roman" w:cs="Times New Roman"/>
                <w:b/>
                <w:lang w:eastAsia="ru-RU"/>
              </w:rPr>
            </w:pPr>
            <w:r w:rsidRPr="00E84389">
              <w:rPr>
                <w:rFonts w:ascii="Times New Roman" w:hAnsi="Times New Roman" w:cs="Times New Roman"/>
                <w:b/>
                <w:lang w:eastAsia="ru-RU"/>
              </w:rPr>
              <w:t>1</w:t>
            </w:r>
          </w:p>
        </w:tc>
        <w:tc>
          <w:tcPr>
            <w:tcW w:w="5659" w:type="dxa"/>
          </w:tcPr>
          <w:p w14:paraId="7F964D2E" w14:textId="77777777" w:rsidR="000F141B" w:rsidRPr="00E84389" w:rsidRDefault="000F141B" w:rsidP="00E84389">
            <w:pPr>
              <w:spacing w:after="0" w:line="240" w:lineRule="auto"/>
              <w:jc w:val="center"/>
              <w:rPr>
                <w:rFonts w:ascii="Times New Roman" w:hAnsi="Times New Roman" w:cs="Times New Roman"/>
                <w:b/>
                <w:lang w:eastAsia="ru-RU"/>
              </w:rPr>
            </w:pPr>
            <w:r w:rsidRPr="00E84389">
              <w:rPr>
                <w:rFonts w:ascii="Times New Roman" w:hAnsi="Times New Roman" w:cs="Times New Roman"/>
                <w:b/>
                <w:lang w:eastAsia="ru-RU"/>
              </w:rPr>
              <w:t>2</w:t>
            </w:r>
          </w:p>
        </w:tc>
        <w:tc>
          <w:tcPr>
            <w:tcW w:w="1559" w:type="dxa"/>
          </w:tcPr>
          <w:p w14:paraId="441BE69B" w14:textId="77777777" w:rsidR="000F141B" w:rsidRPr="00E84389" w:rsidRDefault="000F141B" w:rsidP="00E84389">
            <w:pPr>
              <w:spacing w:after="0" w:line="240" w:lineRule="auto"/>
              <w:jc w:val="center"/>
              <w:rPr>
                <w:rFonts w:ascii="Times New Roman" w:hAnsi="Times New Roman" w:cs="Times New Roman"/>
                <w:b/>
                <w:lang w:eastAsia="ru-RU"/>
              </w:rPr>
            </w:pPr>
            <w:r w:rsidRPr="00E84389">
              <w:rPr>
                <w:rFonts w:ascii="Times New Roman" w:hAnsi="Times New Roman" w:cs="Times New Roman"/>
                <w:b/>
                <w:lang w:eastAsia="ru-RU"/>
              </w:rPr>
              <w:t>3</w:t>
            </w:r>
          </w:p>
        </w:tc>
        <w:tc>
          <w:tcPr>
            <w:tcW w:w="1701" w:type="dxa"/>
          </w:tcPr>
          <w:p w14:paraId="7D6A9CC0" w14:textId="77777777" w:rsidR="000F141B" w:rsidRPr="00E84389" w:rsidRDefault="000F141B" w:rsidP="00E84389">
            <w:pPr>
              <w:spacing w:after="0" w:line="240" w:lineRule="auto"/>
              <w:jc w:val="center"/>
              <w:rPr>
                <w:rFonts w:ascii="Times New Roman" w:hAnsi="Times New Roman" w:cs="Times New Roman"/>
                <w:b/>
                <w:lang w:eastAsia="ru-RU"/>
              </w:rPr>
            </w:pPr>
            <w:r w:rsidRPr="00E84389">
              <w:rPr>
                <w:rFonts w:ascii="Times New Roman" w:hAnsi="Times New Roman" w:cs="Times New Roman"/>
                <w:b/>
                <w:lang w:eastAsia="ru-RU"/>
              </w:rPr>
              <w:t>4</w:t>
            </w:r>
          </w:p>
        </w:tc>
      </w:tr>
      <w:tr w:rsidR="000F141B" w:rsidRPr="00C340E4" w14:paraId="0771B1C8" w14:textId="77777777" w:rsidTr="000F141B">
        <w:tc>
          <w:tcPr>
            <w:tcW w:w="720" w:type="dxa"/>
          </w:tcPr>
          <w:p w14:paraId="3CD022BB" w14:textId="77777777" w:rsidR="000F141B" w:rsidRPr="00C340E4" w:rsidRDefault="000F141B" w:rsidP="004974F2">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w:t>
            </w:r>
          </w:p>
        </w:tc>
        <w:tc>
          <w:tcPr>
            <w:tcW w:w="5659" w:type="dxa"/>
          </w:tcPr>
          <w:p w14:paraId="17D14790"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Трубозахватное устройство</w:t>
            </w:r>
          </w:p>
        </w:tc>
        <w:tc>
          <w:tcPr>
            <w:tcW w:w="1559" w:type="dxa"/>
          </w:tcPr>
          <w:p w14:paraId="52B31ACE"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701" w:type="dxa"/>
          </w:tcPr>
          <w:p w14:paraId="3C183338"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0F141B" w:rsidRPr="00C340E4" w14:paraId="03FA54C1" w14:textId="77777777" w:rsidTr="000F141B">
        <w:tc>
          <w:tcPr>
            <w:tcW w:w="720" w:type="dxa"/>
          </w:tcPr>
          <w:p w14:paraId="2FBDEF3E" w14:textId="77777777" w:rsidR="000F141B" w:rsidRPr="00C340E4" w:rsidRDefault="000F141B" w:rsidP="004974F2">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2</w:t>
            </w:r>
          </w:p>
        </w:tc>
        <w:tc>
          <w:tcPr>
            <w:tcW w:w="5659" w:type="dxa"/>
          </w:tcPr>
          <w:p w14:paraId="248FF019"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Лебедка электрометрических работ</w:t>
            </w:r>
          </w:p>
        </w:tc>
        <w:tc>
          <w:tcPr>
            <w:tcW w:w="1559" w:type="dxa"/>
          </w:tcPr>
          <w:p w14:paraId="40FAA900"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701" w:type="dxa"/>
          </w:tcPr>
          <w:p w14:paraId="6B324E7F"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0F141B" w:rsidRPr="00C340E4" w14:paraId="7E57ED7B" w14:textId="77777777" w:rsidTr="000F141B">
        <w:tc>
          <w:tcPr>
            <w:tcW w:w="720" w:type="dxa"/>
          </w:tcPr>
          <w:p w14:paraId="359211E8" w14:textId="77777777" w:rsidR="000F141B" w:rsidRPr="00C340E4" w:rsidRDefault="000F141B" w:rsidP="004974F2">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3</w:t>
            </w:r>
          </w:p>
        </w:tc>
        <w:tc>
          <w:tcPr>
            <w:tcW w:w="5659" w:type="dxa"/>
          </w:tcPr>
          <w:p w14:paraId="3FC5C80C"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Грузоподъемное устройство (кран, тельфер)</w:t>
            </w:r>
          </w:p>
          <w:p w14:paraId="21985B3D"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с комплектом тарированных грузозахватных</w:t>
            </w:r>
          </w:p>
          <w:p w14:paraId="6CF0F5B2"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приспособлений</w:t>
            </w:r>
          </w:p>
        </w:tc>
        <w:tc>
          <w:tcPr>
            <w:tcW w:w="1559" w:type="dxa"/>
          </w:tcPr>
          <w:p w14:paraId="730E92E4"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Приемный мост</w:t>
            </w:r>
          </w:p>
        </w:tc>
        <w:tc>
          <w:tcPr>
            <w:tcW w:w="1701" w:type="dxa"/>
          </w:tcPr>
          <w:p w14:paraId="11261DF5"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0F141B" w:rsidRPr="00C340E4" w14:paraId="11ED4183" w14:textId="77777777" w:rsidTr="000F141B">
        <w:tc>
          <w:tcPr>
            <w:tcW w:w="720" w:type="dxa"/>
          </w:tcPr>
          <w:p w14:paraId="0E3E91B4" w14:textId="77777777" w:rsidR="000F141B" w:rsidRPr="00C340E4" w:rsidRDefault="000F141B" w:rsidP="004974F2">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4</w:t>
            </w:r>
          </w:p>
        </w:tc>
        <w:tc>
          <w:tcPr>
            <w:tcW w:w="5659" w:type="dxa"/>
          </w:tcPr>
          <w:p w14:paraId="11687059"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Приспособление для безопасной рубки</w:t>
            </w:r>
          </w:p>
          <w:p w14:paraId="6EAAC485"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стальных канатов, между переводником Топдрайв и бурильным инструментом</w:t>
            </w:r>
          </w:p>
        </w:tc>
        <w:tc>
          <w:tcPr>
            <w:tcW w:w="1559" w:type="dxa"/>
          </w:tcPr>
          <w:p w14:paraId="28421961"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701" w:type="dxa"/>
          </w:tcPr>
          <w:p w14:paraId="0AD469D8"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шт.</w:t>
            </w:r>
          </w:p>
        </w:tc>
      </w:tr>
      <w:tr w:rsidR="000F141B" w:rsidRPr="00C340E4" w14:paraId="552344CC" w14:textId="77777777" w:rsidTr="000F141B">
        <w:tc>
          <w:tcPr>
            <w:tcW w:w="720" w:type="dxa"/>
          </w:tcPr>
          <w:p w14:paraId="55F7015A" w14:textId="77777777" w:rsidR="000F141B" w:rsidRPr="00C340E4" w:rsidRDefault="000F141B" w:rsidP="004974F2">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5</w:t>
            </w:r>
          </w:p>
        </w:tc>
        <w:tc>
          <w:tcPr>
            <w:tcW w:w="5659" w:type="dxa"/>
          </w:tcPr>
          <w:p w14:paraId="7FFBAD76"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Приспособление для завинчивания и свинчивания долот («доска»)</w:t>
            </w:r>
          </w:p>
        </w:tc>
        <w:tc>
          <w:tcPr>
            <w:tcW w:w="1559" w:type="dxa"/>
          </w:tcPr>
          <w:p w14:paraId="753A8AEA"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701" w:type="dxa"/>
          </w:tcPr>
          <w:p w14:paraId="61F0275F"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Для каждого диаметра долот</w:t>
            </w:r>
          </w:p>
        </w:tc>
      </w:tr>
      <w:tr w:rsidR="000F141B" w:rsidRPr="00C340E4" w14:paraId="5A899305" w14:textId="77777777" w:rsidTr="000F141B">
        <w:tc>
          <w:tcPr>
            <w:tcW w:w="720" w:type="dxa"/>
          </w:tcPr>
          <w:p w14:paraId="4513256B" w14:textId="77777777" w:rsidR="000F141B" w:rsidRPr="00C340E4" w:rsidRDefault="000F141B" w:rsidP="004974F2">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6</w:t>
            </w:r>
          </w:p>
        </w:tc>
        <w:tc>
          <w:tcPr>
            <w:tcW w:w="5659" w:type="dxa"/>
          </w:tcPr>
          <w:p w14:paraId="0A8F5583"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Инструмент для замера износа замковых соединений бурильных труб</w:t>
            </w:r>
          </w:p>
        </w:tc>
        <w:tc>
          <w:tcPr>
            <w:tcW w:w="1559" w:type="dxa"/>
          </w:tcPr>
          <w:p w14:paraId="37D03BB0"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701" w:type="dxa"/>
          </w:tcPr>
          <w:p w14:paraId="4A8E9226"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0F141B" w:rsidRPr="00C340E4" w14:paraId="4A5858D0" w14:textId="77777777" w:rsidTr="000F141B">
        <w:tc>
          <w:tcPr>
            <w:tcW w:w="720" w:type="dxa"/>
          </w:tcPr>
          <w:p w14:paraId="6ADA1123" w14:textId="77777777" w:rsidR="000F141B" w:rsidRPr="00C340E4" w:rsidRDefault="000F141B" w:rsidP="004974F2">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7</w:t>
            </w:r>
          </w:p>
        </w:tc>
        <w:tc>
          <w:tcPr>
            <w:tcW w:w="5659" w:type="dxa"/>
          </w:tcPr>
          <w:p w14:paraId="4AD06240"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Устройство для безопасного выброса бурильных труб (желоб и т.п.)</w:t>
            </w:r>
          </w:p>
        </w:tc>
        <w:tc>
          <w:tcPr>
            <w:tcW w:w="1559" w:type="dxa"/>
          </w:tcPr>
          <w:p w14:paraId="375618E0"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701" w:type="dxa"/>
          </w:tcPr>
          <w:p w14:paraId="7D052B3A"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0F141B" w:rsidRPr="00C340E4" w14:paraId="43AD9399" w14:textId="77777777" w:rsidTr="000F141B">
        <w:tc>
          <w:tcPr>
            <w:tcW w:w="720" w:type="dxa"/>
          </w:tcPr>
          <w:p w14:paraId="3A54106F" w14:textId="77777777" w:rsidR="000F141B" w:rsidRPr="00C340E4" w:rsidRDefault="000F141B" w:rsidP="004974F2">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8</w:t>
            </w:r>
          </w:p>
        </w:tc>
        <w:tc>
          <w:tcPr>
            <w:tcW w:w="5659" w:type="dxa"/>
          </w:tcPr>
          <w:p w14:paraId="4607493E"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Механизм для крепления, перезапуска изменения нагрузки неподвижной ветви талевого каната</w:t>
            </w:r>
          </w:p>
        </w:tc>
        <w:tc>
          <w:tcPr>
            <w:tcW w:w="1559" w:type="dxa"/>
          </w:tcPr>
          <w:p w14:paraId="20919DFA"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701" w:type="dxa"/>
          </w:tcPr>
          <w:p w14:paraId="0D663A1E"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шт.</w:t>
            </w:r>
          </w:p>
          <w:p w14:paraId="25D05084" w14:textId="77777777" w:rsidR="000F141B" w:rsidRPr="00C340E4" w:rsidRDefault="000F141B" w:rsidP="00E84389">
            <w:pPr>
              <w:spacing w:after="0" w:line="240" w:lineRule="auto"/>
              <w:jc w:val="center"/>
              <w:rPr>
                <w:rFonts w:ascii="Times New Roman" w:hAnsi="Times New Roman" w:cs="Times New Roman"/>
                <w:lang w:eastAsia="ru-RU"/>
              </w:rPr>
            </w:pPr>
          </w:p>
        </w:tc>
      </w:tr>
      <w:tr w:rsidR="000F141B" w:rsidRPr="00C340E4" w14:paraId="4FA3774E" w14:textId="77777777" w:rsidTr="000F141B">
        <w:tc>
          <w:tcPr>
            <w:tcW w:w="720" w:type="dxa"/>
          </w:tcPr>
          <w:p w14:paraId="75041E89" w14:textId="77777777" w:rsidR="000F141B" w:rsidRPr="00C340E4" w:rsidRDefault="000F141B" w:rsidP="004974F2">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9</w:t>
            </w:r>
          </w:p>
        </w:tc>
        <w:tc>
          <w:tcPr>
            <w:tcW w:w="5659" w:type="dxa"/>
          </w:tcPr>
          <w:p w14:paraId="3A145253"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Сигнальное или переговорное устройство между постом бурильщика и насосным отделением, между пультом бурильщика и верховым</w:t>
            </w:r>
          </w:p>
        </w:tc>
        <w:tc>
          <w:tcPr>
            <w:tcW w:w="1559" w:type="dxa"/>
          </w:tcPr>
          <w:p w14:paraId="38A70B00"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701" w:type="dxa"/>
          </w:tcPr>
          <w:p w14:paraId="7B5DD876"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шт.</w:t>
            </w:r>
          </w:p>
          <w:p w14:paraId="5A46226C" w14:textId="77777777" w:rsidR="000F141B" w:rsidRPr="00C340E4" w:rsidRDefault="000F141B" w:rsidP="00E84389">
            <w:pPr>
              <w:spacing w:after="0" w:line="240" w:lineRule="auto"/>
              <w:jc w:val="center"/>
              <w:rPr>
                <w:rFonts w:ascii="Times New Roman" w:hAnsi="Times New Roman" w:cs="Times New Roman"/>
                <w:lang w:eastAsia="ru-RU"/>
              </w:rPr>
            </w:pPr>
          </w:p>
        </w:tc>
      </w:tr>
      <w:tr w:rsidR="000F141B" w:rsidRPr="00C340E4" w14:paraId="1A253256" w14:textId="77777777" w:rsidTr="000F141B">
        <w:tc>
          <w:tcPr>
            <w:tcW w:w="720" w:type="dxa"/>
          </w:tcPr>
          <w:p w14:paraId="4D24BEA8" w14:textId="77777777" w:rsidR="000F141B" w:rsidRPr="00C340E4" w:rsidRDefault="000F141B" w:rsidP="004974F2">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10</w:t>
            </w:r>
          </w:p>
        </w:tc>
        <w:tc>
          <w:tcPr>
            <w:tcW w:w="5659" w:type="dxa"/>
          </w:tcPr>
          <w:p w14:paraId="15B30C46"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Патрубки подъемные по диаметрам УБТ</w:t>
            </w:r>
          </w:p>
        </w:tc>
        <w:tc>
          <w:tcPr>
            <w:tcW w:w="1559" w:type="dxa"/>
          </w:tcPr>
          <w:p w14:paraId="10EA99B9"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701" w:type="dxa"/>
          </w:tcPr>
          <w:p w14:paraId="1317FBD7"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2 к-та</w:t>
            </w:r>
          </w:p>
        </w:tc>
      </w:tr>
      <w:tr w:rsidR="000F141B" w:rsidRPr="00C340E4" w14:paraId="0C187741" w14:textId="77777777" w:rsidTr="000F141B">
        <w:tc>
          <w:tcPr>
            <w:tcW w:w="720" w:type="dxa"/>
          </w:tcPr>
          <w:p w14:paraId="2008CECF" w14:textId="77777777" w:rsidR="000F141B" w:rsidRPr="00C340E4" w:rsidRDefault="000F141B" w:rsidP="004974F2">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11</w:t>
            </w:r>
          </w:p>
        </w:tc>
        <w:tc>
          <w:tcPr>
            <w:tcW w:w="5659" w:type="dxa"/>
          </w:tcPr>
          <w:p w14:paraId="0CF28C35"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Обратный клапан и шаровой кран для бурильных труб с ключом и комплектом переводников по размерам труб</w:t>
            </w:r>
          </w:p>
        </w:tc>
        <w:tc>
          <w:tcPr>
            <w:tcW w:w="1559" w:type="dxa"/>
          </w:tcPr>
          <w:p w14:paraId="4FF978C9"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701" w:type="dxa"/>
          </w:tcPr>
          <w:p w14:paraId="309BA551"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2 к-та (по 2 переводника</w:t>
            </w:r>
          </w:p>
          <w:p w14:paraId="5E21D649"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на типоразмер</w:t>
            </w:r>
          </w:p>
          <w:p w14:paraId="5326A1C2"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труб)</w:t>
            </w:r>
          </w:p>
        </w:tc>
      </w:tr>
      <w:tr w:rsidR="000F141B" w:rsidRPr="00C340E4" w14:paraId="0B5473C0" w14:textId="77777777" w:rsidTr="000F141B">
        <w:tc>
          <w:tcPr>
            <w:tcW w:w="720" w:type="dxa"/>
          </w:tcPr>
          <w:p w14:paraId="21A3C20C" w14:textId="77777777" w:rsidR="000F141B" w:rsidRPr="00C340E4" w:rsidRDefault="000F141B" w:rsidP="004974F2">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12</w:t>
            </w:r>
          </w:p>
        </w:tc>
        <w:tc>
          <w:tcPr>
            <w:tcW w:w="5659" w:type="dxa"/>
          </w:tcPr>
          <w:p w14:paraId="2257FA23"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Трехфазная розетка для подключения промыслово-геофизической аппаратуры</w:t>
            </w:r>
          </w:p>
          <w:p w14:paraId="2423D7E6" w14:textId="77777777" w:rsidR="000F141B" w:rsidRPr="00C340E4" w:rsidRDefault="000F141B" w:rsidP="00C340E4">
            <w:pPr>
              <w:spacing w:after="0" w:line="240" w:lineRule="auto"/>
              <w:rPr>
                <w:rFonts w:ascii="Times New Roman" w:hAnsi="Times New Roman" w:cs="Times New Roman"/>
                <w:lang w:eastAsia="ru-RU"/>
              </w:rPr>
            </w:pPr>
          </w:p>
        </w:tc>
        <w:tc>
          <w:tcPr>
            <w:tcW w:w="1559" w:type="dxa"/>
          </w:tcPr>
          <w:p w14:paraId="0E1E5B77"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701" w:type="dxa"/>
          </w:tcPr>
          <w:p w14:paraId="3DA78D97"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шт. на всех</w:t>
            </w:r>
          </w:p>
          <w:p w14:paraId="5FEFBDE2"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типов буровых</w:t>
            </w:r>
          </w:p>
        </w:tc>
      </w:tr>
      <w:tr w:rsidR="000F141B" w:rsidRPr="00C340E4" w14:paraId="6C61B68C" w14:textId="77777777" w:rsidTr="000F141B">
        <w:tc>
          <w:tcPr>
            <w:tcW w:w="720" w:type="dxa"/>
          </w:tcPr>
          <w:p w14:paraId="41E94EC3" w14:textId="77777777" w:rsidR="000F141B" w:rsidRPr="00C340E4" w:rsidRDefault="000F141B" w:rsidP="004974F2">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13</w:t>
            </w:r>
          </w:p>
        </w:tc>
        <w:tc>
          <w:tcPr>
            <w:tcW w:w="5659" w:type="dxa"/>
          </w:tcPr>
          <w:p w14:paraId="2E7F69A8"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Шаблон для обсадных труб по их диаметрам</w:t>
            </w:r>
          </w:p>
          <w:p w14:paraId="69050B33" w14:textId="77777777" w:rsidR="000F141B" w:rsidRPr="00C340E4" w:rsidRDefault="000F141B" w:rsidP="00C340E4">
            <w:pPr>
              <w:spacing w:after="0" w:line="240" w:lineRule="auto"/>
              <w:rPr>
                <w:rFonts w:ascii="Times New Roman" w:hAnsi="Times New Roman" w:cs="Times New Roman"/>
                <w:lang w:eastAsia="ru-RU"/>
              </w:rPr>
            </w:pPr>
          </w:p>
        </w:tc>
        <w:tc>
          <w:tcPr>
            <w:tcW w:w="1559" w:type="dxa"/>
          </w:tcPr>
          <w:p w14:paraId="018B9413"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701" w:type="dxa"/>
          </w:tcPr>
          <w:p w14:paraId="62BC49A2"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на каждый диаметр</w:t>
            </w:r>
          </w:p>
        </w:tc>
      </w:tr>
      <w:tr w:rsidR="000F141B" w:rsidRPr="00C340E4" w14:paraId="7F064529" w14:textId="77777777" w:rsidTr="000F141B">
        <w:tc>
          <w:tcPr>
            <w:tcW w:w="720" w:type="dxa"/>
          </w:tcPr>
          <w:p w14:paraId="7BA51756" w14:textId="77777777" w:rsidR="000F141B" w:rsidRPr="00C340E4" w:rsidRDefault="000F141B" w:rsidP="004974F2">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14</w:t>
            </w:r>
          </w:p>
        </w:tc>
        <w:tc>
          <w:tcPr>
            <w:tcW w:w="5659" w:type="dxa"/>
          </w:tcPr>
          <w:p w14:paraId="077D2F76"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Шаровые краны для бурильных труб (между ведущей трубой и ее защитным переводником) с ключом и комплектом переводников по размерам труб.</w:t>
            </w:r>
          </w:p>
        </w:tc>
        <w:tc>
          <w:tcPr>
            <w:tcW w:w="1559" w:type="dxa"/>
          </w:tcPr>
          <w:p w14:paraId="68928706"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701" w:type="dxa"/>
          </w:tcPr>
          <w:p w14:paraId="5852E41E"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3 (из них один запасной)</w:t>
            </w:r>
          </w:p>
        </w:tc>
      </w:tr>
      <w:tr w:rsidR="000F141B" w:rsidRPr="00C340E4" w14:paraId="169D5F7B" w14:textId="77777777" w:rsidTr="000F141B">
        <w:tc>
          <w:tcPr>
            <w:tcW w:w="720" w:type="dxa"/>
          </w:tcPr>
          <w:p w14:paraId="2E98362C" w14:textId="77777777" w:rsidR="000F141B" w:rsidRPr="00C340E4" w:rsidRDefault="000F141B" w:rsidP="004974F2">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15</w:t>
            </w:r>
          </w:p>
        </w:tc>
        <w:tc>
          <w:tcPr>
            <w:tcW w:w="5659" w:type="dxa"/>
          </w:tcPr>
          <w:p w14:paraId="20630EA0"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Гидравлический подъемник</w:t>
            </w:r>
          </w:p>
        </w:tc>
        <w:tc>
          <w:tcPr>
            <w:tcW w:w="1559" w:type="dxa"/>
          </w:tcPr>
          <w:p w14:paraId="1334E565"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701" w:type="dxa"/>
          </w:tcPr>
          <w:p w14:paraId="6F51224A"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0F141B" w:rsidRPr="00C340E4" w14:paraId="693E635B" w14:textId="77777777" w:rsidTr="000F141B">
        <w:tc>
          <w:tcPr>
            <w:tcW w:w="720" w:type="dxa"/>
          </w:tcPr>
          <w:p w14:paraId="2E64A90F" w14:textId="77777777" w:rsidR="000F141B" w:rsidRPr="00C340E4" w:rsidRDefault="000F141B" w:rsidP="004974F2">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16</w:t>
            </w:r>
          </w:p>
        </w:tc>
        <w:tc>
          <w:tcPr>
            <w:tcW w:w="5659" w:type="dxa"/>
          </w:tcPr>
          <w:p w14:paraId="66B660D7"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Пневмораскрепитель трубный</w:t>
            </w:r>
          </w:p>
        </w:tc>
        <w:tc>
          <w:tcPr>
            <w:tcW w:w="1559" w:type="dxa"/>
          </w:tcPr>
          <w:p w14:paraId="7DAE0160"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701" w:type="dxa"/>
          </w:tcPr>
          <w:p w14:paraId="1777C7F3"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r w:rsidR="000F141B" w:rsidRPr="00C340E4" w14:paraId="787BDA6A" w14:textId="77777777" w:rsidTr="000F141B">
        <w:tc>
          <w:tcPr>
            <w:tcW w:w="720" w:type="dxa"/>
          </w:tcPr>
          <w:p w14:paraId="19768F19" w14:textId="77777777" w:rsidR="000F141B" w:rsidRPr="00C340E4" w:rsidRDefault="000F141B" w:rsidP="004974F2">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17</w:t>
            </w:r>
          </w:p>
        </w:tc>
        <w:tc>
          <w:tcPr>
            <w:tcW w:w="5659" w:type="dxa"/>
          </w:tcPr>
          <w:p w14:paraId="745C8147" w14:textId="77777777" w:rsidR="000F141B" w:rsidRPr="00C340E4" w:rsidRDefault="000F141B" w:rsidP="00C340E4">
            <w:pPr>
              <w:spacing w:after="0" w:line="240" w:lineRule="auto"/>
              <w:rPr>
                <w:rFonts w:ascii="Times New Roman" w:hAnsi="Times New Roman" w:cs="Times New Roman"/>
                <w:lang w:eastAsia="ru-RU"/>
              </w:rPr>
            </w:pPr>
            <w:r w:rsidRPr="00C340E4">
              <w:rPr>
                <w:rFonts w:ascii="Times New Roman" w:hAnsi="Times New Roman" w:cs="Times New Roman"/>
                <w:lang w:eastAsia="ru-RU"/>
              </w:rPr>
              <w:t>Ограничитель подъема талевого блока</w:t>
            </w:r>
          </w:p>
        </w:tc>
        <w:tc>
          <w:tcPr>
            <w:tcW w:w="1559" w:type="dxa"/>
          </w:tcPr>
          <w:p w14:paraId="1BD880C6"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БУ</w:t>
            </w:r>
          </w:p>
        </w:tc>
        <w:tc>
          <w:tcPr>
            <w:tcW w:w="1701" w:type="dxa"/>
          </w:tcPr>
          <w:p w14:paraId="5BD0E8B2" w14:textId="77777777" w:rsidR="000F141B" w:rsidRPr="00C340E4" w:rsidRDefault="000F141B" w:rsidP="00E84389">
            <w:pPr>
              <w:spacing w:after="0" w:line="240" w:lineRule="auto"/>
              <w:jc w:val="center"/>
              <w:rPr>
                <w:rFonts w:ascii="Times New Roman" w:hAnsi="Times New Roman" w:cs="Times New Roman"/>
                <w:lang w:eastAsia="ru-RU"/>
              </w:rPr>
            </w:pPr>
            <w:r w:rsidRPr="00C340E4">
              <w:rPr>
                <w:rFonts w:ascii="Times New Roman" w:hAnsi="Times New Roman" w:cs="Times New Roman"/>
                <w:lang w:eastAsia="ru-RU"/>
              </w:rPr>
              <w:t>1 к-т</w:t>
            </w:r>
          </w:p>
        </w:tc>
      </w:tr>
    </w:tbl>
    <w:p w14:paraId="427707F9" w14:textId="77777777" w:rsidR="000F141B" w:rsidRPr="000F141B" w:rsidRDefault="000F141B" w:rsidP="000F141B">
      <w:pPr>
        <w:rPr>
          <w:lang w:val="kk-KZ" w:eastAsia="ru-RU"/>
        </w:rPr>
      </w:pPr>
    </w:p>
    <w:p w14:paraId="5BED943B" w14:textId="77777777" w:rsidR="00F87078" w:rsidRDefault="00F87078" w:rsidP="00814085">
      <w:pPr>
        <w:spacing w:before="100" w:beforeAutospacing="1" w:after="0" w:line="240" w:lineRule="auto"/>
        <w:jc w:val="right"/>
        <w:rPr>
          <w:rFonts w:ascii="Times New Roman" w:hAnsi="Times New Roman" w:cs="Times New Roman"/>
          <w:lang w:eastAsia="ru-RU"/>
        </w:rPr>
      </w:pPr>
    </w:p>
    <w:p w14:paraId="6147689E" w14:textId="77777777" w:rsidR="00F87078" w:rsidRDefault="00F87078" w:rsidP="00814085">
      <w:pPr>
        <w:spacing w:before="100" w:beforeAutospacing="1" w:after="0" w:line="240" w:lineRule="auto"/>
        <w:jc w:val="right"/>
        <w:rPr>
          <w:rFonts w:ascii="Times New Roman" w:hAnsi="Times New Roman" w:cs="Times New Roman"/>
          <w:lang w:eastAsia="ru-RU"/>
        </w:rPr>
      </w:pPr>
    </w:p>
    <w:p w14:paraId="4174ADAC" w14:textId="0D3F7EAC" w:rsidR="000F141B" w:rsidRPr="00814085" w:rsidRDefault="006A304A" w:rsidP="00173430">
      <w:pPr>
        <w:jc w:val="right"/>
        <w:rPr>
          <w:rFonts w:ascii="Times New Roman" w:hAnsi="Times New Roman" w:cs="Times New Roman"/>
          <w:lang w:eastAsia="ru-RU"/>
        </w:rPr>
      </w:pPr>
      <w:r>
        <w:rPr>
          <w:rFonts w:ascii="Times New Roman" w:hAnsi="Times New Roman" w:cs="Times New Roman"/>
          <w:lang w:eastAsia="ru-RU"/>
        </w:rPr>
        <w:br w:type="page"/>
      </w:r>
      <w:r w:rsidR="00814085" w:rsidRPr="00814085">
        <w:rPr>
          <w:rFonts w:ascii="Times New Roman" w:hAnsi="Times New Roman" w:cs="Times New Roman"/>
          <w:lang w:eastAsia="ru-RU"/>
        </w:rPr>
        <w:lastRenderedPageBreak/>
        <w:t>П</w:t>
      </w:r>
      <w:r w:rsidR="000F141B" w:rsidRPr="00814085">
        <w:rPr>
          <w:rFonts w:ascii="Times New Roman" w:hAnsi="Times New Roman" w:cs="Times New Roman"/>
          <w:lang w:eastAsia="ru-RU"/>
        </w:rPr>
        <w:t>родолжение таблицы 14.1</w:t>
      </w:r>
    </w:p>
    <w:tbl>
      <w:tblPr>
        <w:tblW w:w="0" w:type="auto"/>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00" w:firstRow="0" w:lastRow="0" w:firstColumn="0" w:lastColumn="0" w:noHBand="0" w:noVBand="0"/>
      </w:tblPr>
      <w:tblGrid>
        <w:gridCol w:w="528"/>
        <w:gridCol w:w="6533"/>
        <w:gridCol w:w="1261"/>
        <w:gridCol w:w="1177"/>
      </w:tblGrid>
      <w:tr w:rsidR="000F141B" w:rsidRPr="00814085" w14:paraId="392E0901" w14:textId="77777777" w:rsidTr="000F141B">
        <w:tc>
          <w:tcPr>
            <w:tcW w:w="528" w:type="dxa"/>
          </w:tcPr>
          <w:p w14:paraId="34376DDC" w14:textId="77777777" w:rsidR="000F141B" w:rsidRPr="00814085" w:rsidRDefault="000F141B" w:rsidP="00041892">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1</w:t>
            </w:r>
          </w:p>
        </w:tc>
        <w:tc>
          <w:tcPr>
            <w:tcW w:w="0" w:type="auto"/>
          </w:tcPr>
          <w:p w14:paraId="4D7E6A9C" w14:textId="77777777" w:rsidR="000F141B" w:rsidRPr="00814085" w:rsidRDefault="000F141B" w:rsidP="00041892">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2</w:t>
            </w:r>
          </w:p>
        </w:tc>
        <w:tc>
          <w:tcPr>
            <w:tcW w:w="0" w:type="auto"/>
          </w:tcPr>
          <w:p w14:paraId="05CCCCC6" w14:textId="77777777" w:rsidR="000F141B" w:rsidRPr="00814085" w:rsidRDefault="000F141B" w:rsidP="00041892">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3</w:t>
            </w:r>
          </w:p>
        </w:tc>
        <w:tc>
          <w:tcPr>
            <w:tcW w:w="0" w:type="auto"/>
          </w:tcPr>
          <w:p w14:paraId="1CD88333" w14:textId="77777777" w:rsidR="000F141B" w:rsidRPr="00814085" w:rsidRDefault="000F141B" w:rsidP="00041892">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4</w:t>
            </w:r>
          </w:p>
        </w:tc>
      </w:tr>
      <w:tr w:rsidR="000F141B" w:rsidRPr="00814085" w14:paraId="5EB48556" w14:textId="77777777" w:rsidTr="00DF1CBB">
        <w:trPr>
          <w:trHeight w:val="208"/>
        </w:trPr>
        <w:tc>
          <w:tcPr>
            <w:tcW w:w="528" w:type="dxa"/>
          </w:tcPr>
          <w:p w14:paraId="361C3E29"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18</w:t>
            </w:r>
          </w:p>
        </w:tc>
        <w:tc>
          <w:tcPr>
            <w:tcW w:w="0" w:type="auto"/>
          </w:tcPr>
          <w:p w14:paraId="748979B7"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Устройство против разбрызгивания бурового раствора</w:t>
            </w:r>
          </w:p>
        </w:tc>
        <w:tc>
          <w:tcPr>
            <w:tcW w:w="0" w:type="auto"/>
          </w:tcPr>
          <w:p w14:paraId="590F64FA"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БУ</w:t>
            </w:r>
          </w:p>
        </w:tc>
        <w:tc>
          <w:tcPr>
            <w:tcW w:w="0" w:type="auto"/>
          </w:tcPr>
          <w:p w14:paraId="3EA1C2A2"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1 к-т</w:t>
            </w:r>
          </w:p>
        </w:tc>
      </w:tr>
      <w:tr w:rsidR="000F141B" w:rsidRPr="00814085" w14:paraId="0D010784" w14:textId="77777777" w:rsidTr="000F141B">
        <w:trPr>
          <w:trHeight w:val="180"/>
        </w:trPr>
        <w:tc>
          <w:tcPr>
            <w:tcW w:w="528" w:type="dxa"/>
          </w:tcPr>
          <w:p w14:paraId="4E6C0ED4"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19</w:t>
            </w:r>
          </w:p>
        </w:tc>
        <w:tc>
          <w:tcPr>
            <w:tcW w:w="0" w:type="auto"/>
          </w:tcPr>
          <w:p w14:paraId="2281CC02"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Защитные очки и др. СИЗ для приготовителей бурового раствора из химреагентов.</w:t>
            </w:r>
          </w:p>
        </w:tc>
        <w:tc>
          <w:tcPr>
            <w:tcW w:w="0" w:type="auto"/>
          </w:tcPr>
          <w:p w14:paraId="687C3F44"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БУ</w:t>
            </w:r>
          </w:p>
        </w:tc>
        <w:tc>
          <w:tcPr>
            <w:tcW w:w="0" w:type="auto"/>
          </w:tcPr>
          <w:p w14:paraId="01940C0B" w14:textId="77777777" w:rsidR="000F141B" w:rsidRPr="00814085" w:rsidRDefault="000F141B" w:rsidP="00DF1CBB">
            <w:pPr>
              <w:spacing w:after="0" w:line="240" w:lineRule="auto"/>
              <w:jc w:val="center"/>
              <w:rPr>
                <w:rFonts w:ascii="Times New Roman" w:hAnsi="Times New Roman" w:cs="Times New Roman"/>
                <w:lang w:eastAsia="ru-RU"/>
              </w:rPr>
            </w:pPr>
            <w:r w:rsidRPr="00814085">
              <w:rPr>
                <w:rFonts w:ascii="Times New Roman" w:hAnsi="Times New Roman" w:cs="Times New Roman"/>
                <w:lang w:eastAsia="ru-RU"/>
              </w:rPr>
              <w:t>По 1 шт. на</w:t>
            </w:r>
          </w:p>
          <w:p w14:paraId="279EAA89" w14:textId="77777777" w:rsidR="000F141B" w:rsidRPr="00814085" w:rsidRDefault="000F141B" w:rsidP="00DF1CBB">
            <w:pPr>
              <w:spacing w:after="0" w:line="240" w:lineRule="auto"/>
              <w:jc w:val="center"/>
              <w:rPr>
                <w:rFonts w:ascii="Times New Roman" w:hAnsi="Times New Roman" w:cs="Times New Roman"/>
                <w:lang w:eastAsia="ru-RU"/>
              </w:rPr>
            </w:pPr>
            <w:r w:rsidRPr="00814085">
              <w:rPr>
                <w:rFonts w:ascii="Times New Roman" w:hAnsi="Times New Roman" w:cs="Times New Roman"/>
                <w:lang w:eastAsia="ru-RU"/>
              </w:rPr>
              <w:t>рабочего</w:t>
            </w:r>
          </w:p>
        </w:tc>
      </w:tr>
      <w:tr w:rsidR="000F141B" w:rsidRPr="00814085" w14:paraId="3063B28B" w14:textId="77777777" w:rsidTr="000F141B">
        <w:trPr>
          <w:trHeight w:val="269"/>
        </w:trPr>
        <w:tc>
          <w:tcPr>
            <w:tcW w:w="528" w:type="dxa"/>
          </w:tcPr>
          <w:p w14:paraId="7B8A0557"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20</w:t>
            </w:r>
          </w:p>
        </w:tc>
        <w:tc>
          <w:tcPr>
            <w:tcW w:w="0" w:type="auto"/>
          </w:tcPr>
          <w:p w14:paraId="78FBCD81"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Очиститель бурильных труб</w:t>
            </w:r>
          </w:p>
        </w:tc>
        <w:tc>
          <w:tcPr>
            <w:tcW w:w="0" w:type="auto"/>
          </w:tcPr>
          <w:p w14:paraId="6F07CFDC"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БУ</w:t>
            </w:r>
          </w:p>
        </w:tc>
        <w:tc>
          <w:tcPr>
            <w:tcW w:w="0" w:type="auto"/>
          </w:tcPr>
          <w:p w14:paraId="19BE30D2"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1 шт.</w:t>
            </w:r>
          </w:p>
        </w:tc>
      </w:tr>
      <w:tr w:rsidR="000F141B" w:rsidRPr="00814085" w14:paraId="5AE4F6E8" w14:textId="77777777" w:rsidTr="000F141B">
        <w:trPr>
          <w:trHeight w:val="415"/>
        </w:trPr>
        <w:tc>
          <w:tcPr>
            <w:tcW w:w="528" w:type="dxa"/>
          </w:tcPr>
          <w:p w14:paraId="7BC5588E"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21</w:t>
            </w:r>
          </w:p>
        </w:tc>
        <w:tc>
          <w:tcPr>
            <w:tcW w:w="0" w:type="auto"/>
          </w:tcPr>
          <w:p w14:paraId="5CE34C86"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Комбинированный колпачек для перемещения долот</w:t>
            </w:r>
          </w:p>
        </w:tc>
        <w:tc>
          <w:tcPr>
            <w:tcW w:w="0" w:type="auto"/>
          </w:tcPr>
          <w:p w14:paraId="16FBA426"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БУ</w:t>
            </w:r>
          </w:p>
        </w:tc>
        <w:tc>
          <w:tcPr>
            <w:tcW w:w="0" w:type="auto"/>
          </w:tcPr>
          <w:p w14:paraId="4ED4F5C2"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1 шт.</w:t>
            </w:r>
          </w:p>
        </w:tc>
      </w:tr>
      <w:tr w:rsidR="000F141B" w:rsidRPr="00814085" w14:paraId="32C29905" w14:textId="77777777" w:rsidTr="000F141B">
        <w:trPr>
          <w:trHeight w:val="491"/>
        </w:trPr>
        <w:tc>
          <w:tcPr>
            <w:tcW w:w="528" w:type="dxa"/>
          </w:tcPr>
          <w:p w14:paraId="1CE0FD8C"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22</w:t>
            </w:r>
          </w:p>
        </w:tc>
        <w:tc>
          <w:tcPr>
            <w:tcW w:w="0" w:type="auto"/>
          </w:tcPr>
          <w:p w14:paraId="7E6BA079"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Приспособление для отвинчивания трехшарошечных долот</w:t>
            </w:r>
          </w:p>
        </w:tc>
        <w:tc>
          <w:tcPr>
            <w:tcW w:w="0" w:type="auto"/>
          </w:tcPr>
          <w:p w14:paraId="01F84024"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СТД</w:t>
            </w:r>
          </w:p>
        </w:tc>
        <w:tc>
          <w:tcPr>
            <w:tcW w:w="0" w:type="auto"/>
          </w:tcPr>
          <w:p w14:paraId="2BC1540F"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1 шт.</w:t>
            </w:r>
          </w:p>
        </w:tc>
      </w:tr>
      <w:tr w:rsidR="000F141B" w:rsidRPr="00814085" w14:paraId="3BB9B52B" w14:textId="77777777" w:rsidTr="000F141B">
        <w:trPr>
          <w:trHeight w:val="649"/>
        </w:trPr>
        <w:tc>
          <w:tcPr>
            <w:tcW w:w="528" w:type="dxa"/>
          </w:tcPr>
          <w:p w14:paraId="6E752FED"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23</w:t>
            </w:r>
          </w:p>
        </w:tc>
        <w:tc>
          <w:tcPr>
            <w:tcW w:w="0" w:type="auto"/>
          </w:tcPr>
          <w:p w14:paraId="20BC9282"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Комплект ключей во взрывобезопасном исполнении для фланцевых соединений превенторной установки.</w:t>
            </w:r>
          </w:p>
        </w:tc>
        <w:tc>
          <w:tcPr>
            <w:tcW w:w="0" w:type="auto"/>
          </w:tcPr>
          <w:p w14:paraId="7D4D3EFE"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БУ</w:t>
            </w:r>
          </w:p>
        </w:tc>
        <w:tc>
          <w:tcPr>
            <w:tcW w:w="0" w:type="auto"/>
          </w:tcPr>
          <w:p w14:paraId="17769834"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1 к-т</w:t>
            </w:r>
          </w:p>
        </w:tc>
      </w:tr>
      <w:tr w:rsidR="000F141B" w:rsidRPr="00814085" w14:paraId="1B7E1617" w14:textId="77777777" w:rsidTr="000F141B">
        <w:tc>
          <w:tcPr>
            <w:tcW w:w="528" w:type="dxa"/>
          </w:tcPr>
          <w:p w14:paraId="5E6807E3"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24</w:t>
            </w:r>
          </w:p>
        </w:tc>
        <w:tc>
          <w:tcPr>
            <w:tcW w:w="0" w:type="auto"/>
          </w:tcPr>
          <w:p w14:paraId="5803846D"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Указатель «Открыто» - «Закрыто» к задвижке высокого давления.</w:t>
            </w:r>
          </w:p>
        </w:tc>
        <w:tc>
          <w:tcPr>
            <w:tcW w:w="0" w:type="auto"/>
          </w:tcPr>
          <w:p w14:paraId="19FC3832"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БУ</w:t>
            </w:r>
          </w:p>
          <w:p w14:paraId="7C048D88"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p>
        </w:tc>
        <w:tc>
          <w:tcPr>
            <w:tcW w:w="0" w:type="auto"/>
          </w:tcPr>
          <w:p w14:paraId="55B6A386"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1 шт.</w:t>
            </w:r>
          </w:p>
          <w:p w14:paraId="5AAC351A"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p>
        </w:tc>
      </w:tr>
      <w:tr w:rsidR="000F141B" w:rsidRPr="00814085" w14:paraId="6016C23B" w14:textId="77777777" w:rsidTr="000F141B">
        <w:trPr>
          <w:trHeight w:val="527"/>
        </w:trPr>
        <w:tc>
          <w:tcPr>
            <w:tcW w:w="528" w:type="dxa"/>
          </w:tcPr>
          <w:p w14:paraId="4F223C8F"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25</w:t>
            </w:r>
          </w:p>
        </w:tc>
        <w:tc>
          <w:tcPr>
            <w:tcW w:w="0" w:type="auto"/>
          </w:tcPr>
          <w:p w14:paraId="6F7A095F"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Приспособление для снятия поршней со штоков буровых насосов и выемки втулок.</w:t>
            </w:r>
          </w:p>
        </w:tc>
        <w:tc>
          <w:tcPr>
            <w:tcW w:w="0" w:type="auto"/>
          </w:tcPr>
          <w:p w14:paraId="37C67008"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БУ</w:t>
            </w:r>
          </w:p>
        </w:tc>
        <w:tc>
          <w:tcPr>
            <w:tcW w:w="0" w:type="auto"/>
          </w:tcPr>
          <w:p w14:paraId="52C4B9BF"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1 к-т</w:t>
            </w:r>
          </w:p>
        </w:tc>
      </w:tr>
      <w:tr w:rsidR="000F141B" w:rsidRPr="00814085" w14:paraId="2261A0B9" w14:textId="77777777" w:rsidTr="000F141B">
        <w:tc>
          <w:tcPr>
            <w:tcW w:w="528" w:type="dxa"/>
          </w:tcPr>
          <w:p w14:paraId="64263636"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26</w:t>
            </w:r>
          </w:p>
        </w:tc>
        <w:tc>
          <w:tcPr>
            <w:tcW w:w="0" w:type="auto"/>
          </w:tcPr>
          <w:p w14:paraId="28FA9B39"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Предупредительное устройство о падении посторонних предметов в скважину</w:t>
            </w:r>
          </w:p>
        </w:tc>
        <w:tc>
          <w:tcPr>
            <w:tcW w:w="0" w:type="auto"/>
          </w:tcPr>
          <w:p w14:paraId="312198DF"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Устье скважины</w:t>
            </w:r>
          </w:p>
        </w:tc>
        <w:tc>
          <w:tcPr>
            <w:tcW w:w="0" w:type="auto"/>
          </w:tcPr>
          <w:p w14:paraId="70F28192"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1 шт.</w:t>
            </w:r>
          </w:p>
        </w:tc>
      </w:tr>
      <w:tr w:rsidR="000F141B" w:rsidRPr="00814085" w14:paraId="1EF35A95" w14:textId="77777777" w:rsidTr="000F141B">
        <w:tc>
          <w:tcPr>
            <w:tcW w:w="528" w:type="dxa"/>
          </w:tcPr>
          <w:p w14:paraId="165F953A"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27</w:t>
            </w:r>
          </w:p>
        </w:tc>
        <w:tc>
          <w:tcPr>
            <w:tcW w:w="0" w:type="auto"/>
          </w:tcPr>
          <w:p w14:paraId="6BEC9880"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Комплект аварийного ловильного инструмента</w:t>
            </w:r>
          </w:p>
        </w:tc>
        <w:tc>
          <w:tcPr>
            <w:tcW w:w="0" w:type="auto"/>
          </w:tcPr>
          <w:p w14:paraId="6EA35CCF"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БУ</w:t>
            </w:r>
          </w:p>
        </w:tc>
        <w:tc>
          <w:tcPr>
            <w:tcW w:w="0" w:type="auto"/>
          </w:tcPr>
          <w:p w14:paraId="0C2C6A36"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1 к-т</w:t>
            </w:r>
          </w:p>
        </w:tc>
      </w:tr>
      <w:tr w:rsidR="000F141B" w:rsidRPr="00814085" w14:paraId="05B56947" w14:textId="77777777" w:rsidTr="000F141B">
        <w:tc>
          <w:tcPr>
            <w:tcW w:w="528" w:type="dxa"/>
          </w:tcPr>
          <w:p w14:paraId="78E6CC1C"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28</w:t>
            </w:r>
          </w:p>
        </w:tc>
        <w:tc>
          <w:tcPr>
            <w:tcW w:w="0" w:type="auto"/>
          </w:tcPr>
          <w:p w14:paraId="49314109"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Отводные крючки</w:t>
            </w:r>
          </w:p>
        </w:tc>
        <w:tc>
          <w:tcPr>
            <w:tcW w:w="0" w:type="auto"/>
          </w:tcPr>
          <w:p w14:paraId="0198E1A5"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БУ</w:t>
            </w:r>
          </w:p>
        </w:tc>
        <w:tc>
          <w:tcPr>
            <w:tcW w:w="0" w:type="auto"/>
          </w:tcPr>
          <w:p w14:paraId="61153594"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3 шт.</w:t>
            </w:r>
          </w:p>
        </w:tc>
      </w:tr>
      <w:tr w:rsidR="000F141B" w:rsidRPr="00814085" w14:paraId="4026AB2A" w14:textId="77777777" w:rsidTr="000F141B">
        <w:tc>
          <w:tcPr>
            <w:tcW w:w="528" w:type="dxa"/>
          </w:tcPr>
          <w:p w14:paraId="1B948710"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29</w:t>
            </w:r>
          </w:p>
        </w:tc>
        <w:tc>
          <w:tcPr>
            <w:tcW w:w="0" w:type="auto"/>
          </w:tcPr>
          <w:p w14:paraId="2C0E221E"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Приспособление для одевания протекторов на бурильные трубы</w:t>
            </w:r>
          </w:p>
        </w:tc>
        <w:tc>
          <w:tcPr>
            <w:tcW w:w="0" w:type="auto"/>
          </w:tcPr>
          <w:p w14:paraId="353FA04E"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БУ</w:t>
            </w:r>
          </w:p>
        </w:tc>
        <w:tc>
          <w:tcPr>
            <w:tcW w:w="0" w:type="auto"/>
          </w:tcPr>
          <w:p w14:paraId="64F5AE25"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1 шт.</w:t>
            </w:r>
          </w:p>
        </w:tc>
      </w:tr>
      <w:tr w:rsidR="000F141B" w:rsidRPr="00814085" w14:paraId="62C1FED3" w14:textId="77777777" w:rsidTr="000F141B">
        <w:tc>
          <w:tcPr>
            <w:tcW w:w="528" w:type="dxa"/>
          </w:tcPr>
          <w:p w14:paraId="26814F6A"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30</w:t>
            </w:r>
          </w:p>
        </w:tc>
        <w:tc>
          <w:tcPr>
            <w:tcW w:w="0" w:type="auto"/>
          </w:tcPr>
          <w:p w14:paraId="49D0513A"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Защитные каски с подшлемниками</w:t>
            </w:r>
          </w:p>
        </w:tc>
        <w:tc>
          <w:tcPr>
            <w:tcW w:w="0" w:type="auto"/>
          </w:tcPr>
          <w:p w14:paraId="57C8EEFE"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БУ</w:t>
            </w:r>
          </w:p>
        </w:tc>
        <w:tc>
          <w:tcPr>
            <w:tcW w:w="0" w:type="auto"/>
          </w:tcPr>
          <w:p w14:paraId="528566B5"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по 1 на рабочего</w:t>
            </w:r>
          </w:p>
        </w:tc>
      </w:tr>
      <w:tr w:rsidR="000F141B" w:rsidRPr="00814085" w14:paraId="732408AB" w14:textId="77777777" w:rsidTr="000F141B">
        <w:tc>
          <w:tcPr>
            <w:tcW w:w="528" w:type="dxa"/>
          </w:tcPr>
          <w:p w14:paraId="4759D306"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31</w:t>
            </w:r>
          </w:p>
        </w:tc>
        <w:tc>
          <w:tcPr>
            <w:tcW w:w="0" w:type="auto"/>
          </w:tcPr>
          <w:p w14:paraId="5C015602"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Вкладыши противошумные «Беруши» или противошумные наушники</w:t>
            </w:r>
          </w:p>
        </w:tc>
        <w:tc>
          <w:tcPr>
            <w:tcW w:w="0" w:type="auto"/>
          </w:tcPr>
          <w:p w14:paraId="3A4D79D9"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БУ</w:t>
            </w:r>
          </w:p>
        </w:tc>
        <w:tc>
          <w:tcPr>
            <w:tcW w:w="0" w:type="auto"/>
          </w:tcPr>
          <w:p w14:paraId="49483B9E"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по 1 на рабочего</w:t>
            </w:r>
          </w:p>
        </w:tc>
      </w:tr>
      <w:tr w:rsidR="000F141B" w:rsidRPr="00814085" w14:paraId="72094A32" w14:textId="77777777" w:rsidTr="00F87078">
        <w:trPr>
          <w:trHeight w:val="590"/>
        </w:trPr>
        <w:tc>
          <w:tcPr>
            <w:tcW w:w="528" w:type="dxa"/>
          </w:tcPr>
          <w:p w14:paraId="486D7405"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32</w:t>
            </w:r>
          </w:p>
        </w:tc>
        <w:tc>
          <w:tcPr>
            <w:tcW w:w="0" w:type="auto"/>
          </w:tcPr>
          <w:p w14:paraId="29DCC4AC" w14:textId="5FE52586"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Светильник переносной во взрывозащищен</w:t>
            </w:r>
            <w:r w:rsidR="00F87078">
              <w:rPr>
                <w:rFonts w:ascii="Times New Roman" w:hAnsi="Times New Roman" w:cs="Times New Roman"/>
                <w:lang w:eastAsia="ru-RU"/>
              </w:rPr>
              <w:t>ном исполнении напряжением 12 В</w:t>
            </w:r>
          </w:p>
        </w:tc>
        <w:tc>
          <w:tcPr>
            <w:tcW w:w="0" w:type="auto"/>
          </w:tcPr>
          <w:p w14:paraId="1571D646"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БУ</w:t>
            </w:r>
          </w:p>
        </w:tc>
        <w:tc>
          <w:tcPr>
            <w:tcW w:w="0" w:type="auto"/>
          </w:tcPr>
          <w:p w14:paraId="4B360276"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2 шт.</w:t>
            </w:r>
          </w:p>
        </w:tc>
      </w:tr>
      <w:tr w:rsidR="000F141B" w:rsidRPr="00814085" w14:paraId="5A535A1B" w14:textId="77777777" w:rsidTr="000F141B">
        <w:tc>
          <w:tcPr>
            <w:tcW w:w="528" w:type="dxa"/>
          </w:tcPr>
          <w:p w14:paraId="69705E7E"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33</w:t>
            </w:r>
          </w:p>
        </w:tc>
        <w:tc>
          <w:tcPr>
            <w:tcW w:w="0" w:type="auto"/>
          </w:tcPr>
          <w:p w14:paraId="16E5EB35"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Пусковая задвижка с дистанционным управлением</w:t>
            </w:r>
          </w:p>
        </w:tc>
        <w:tc>
          <w:tcPr>
            <w:tcW w:w="0" w:type="auto"/>
          </w:tcPr>
          <w:p w14:paraId="0D7D0528"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БУ</w:t>
            </w:r>
          </w:p>
        </w:tc>
        <w:tc>
          <w:tcPr>
            <w:tcW w:w="0" w:type="auto"/>
          </w:tcPr>
          <w:p w14:paraId="577C659F" w14:textId="6B607DDD" w:rsidR="000F141B" w:rsidRPr="00814085" w:rsidRDefault="00F87078" w:rsidP="0002428A">
            <w:pPr>
              <w:spacing w:before="100" w:beforeAutospacing="1" w:after="0" w:line="240" w:lineRule="auto"/>
              <w:jc w:val="center"/>
              <w:rPr>
                <w:rFonts w:ascii="Times New Roman" w:hAnsi="Times New Roman" w:cs="Times New Roman"/>
                <w:lang w:eastAsia="ru-RU"/>
              </w:rPr>
            </w:pPr>
            <w:r>
              <w:rPr>
                <w:rFonts w:ascii="Times New Roman" w:hAnsi="Times New Roman" w:cs="Times New Roman"/>
                <w:lang w:eastAsia="ru-RU"/>
              </w:rPr>
              <w:t>1 к-т</w:t>
            </w:r>
          </w:p>
        </w:tc>
      </w:tr>
      <w:tr w:rsidR="000F141B" w:rsidRPr="00814085" w14:paraId="3FF95C2B" w14:textId="77777777" w:rsidTr="000F141B">
        <w:tc>
          <w:tcPr>
            <w:tcW w:w="528" w:type="dxa"/>
          </w:tcPr>
          <w:p w14:paraId="4AB49360"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34</w:t>
            </w:r>
          </w:p>
        </w:tc>
        <w:tc>
          <w:tcPr>
            <w:tcW w:w="0" w:type="auto"/>
          </w:tcPr>
          <w:p w14:paraId="0C86B45A"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Автоматический регулятор нагрузки на долото</w:t>
            </w:r>
          </w:p>
        </w:tc>
        <w:tc>
          <w:tcPr>
            <w:tcW w:w="0" w:type="auto"/>
          </w:tcPr>
          <w:p w14:paraId="26C19872"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БУ</w:t>
            </w:r>
          </w:p>
        </w:tc>
        <w:tc>
          <w:tcPr>
            <w:tcW w:w="0" w:type="auto"/>
          </w:tcPr>
          <w:p w14:paraId="24B7F331" w14:textId="5A265CDC" w:rsidR="000F141B" w:rsidRPr="00814085" w:rsidRDefault="00F87078" w:rsidP="0002428A">
            <w:pPr>
              <w:spacing w:before="100" w:beforeAutospacing="1" w:after="0" w:line="240" w:lineRule="auto"/>
              <w:jc w:val="center"/>
              <w:rPr>
                <w:rFonts w:ascii="Times New Roman" w:hAnsi="Times New Roman" w:cs="Times New Roman"/>
                <w:lang w:eastAsia="ru-RU"/>
              </w:rPr>
            </w:pPr>
            <w:r>
              <w:rPr>
                <w:rFonts w:ascii="Times New Roman" w:hAnsi="Times New Roman" w:cs="Times New Roman"/>
                <w:lang w:eastAsia="ru-RU"/>
              </w:rPr>
              <w:t>1 к-т</w:t>
            </w:r>
          </w:p>
        </w:tc>
      </w:tr>
      <w:tr w:rsidR="000F141B" w:rsidRPr="00814085" w14:paraId="7795C462" w14:textId="77777777" w:rsidTr="000F141B">
        <w:tc>
          <w:tcPr>
            <w:tcW w:w="528" w:type="dxa"/>
          </w:tcPr>
          <w:p w14:paraId="5C51AE64"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35</w:t>
            </w:r>
          </w:p>
        </w:tc>
        <w:tc>
          <w:tcPr>
            <w:tcW w:w="0" w:type="auto"/>
          </w:tcPr>
          <w:p w14:paraId="449C2B30" w14:textId="71696073"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Ограничитель напряжения холостого хода э</w:t>
            </w:r>
            <w:r w:rsidR="00F10F6F">
              <w:rPr>
                <w:rFonts w:ascii="Times New Roman" w:hAnsi="Times New Roman" w:cs="Times New Roman"/>
                <w:lang w:eastAsia="ru-RU"/>
              </w:rPr>
              <w:t>лектросварочного трансформатора</w:t>
            </w:r>
          </w:p>
        </w:tc>
        <w:tc>
          <w:tcPr>
            <w:tcW w:w="0" w:type="auto"/>
          </w:tcPr>
          <w:p w14:paraId="3631A9C1"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proofErr w:type="gramStart"/>
            <w:r w:rsidRPr="00814085">
              <w:rPr>
                <w:rFonts w:ascii="Times New Roman" w:hAnsi="Times New Roman" w:cs="Times New Roman"/>
                <w:lang w:eastAsia="ru-RU"/>
              </w:rPr>
              <w:t>Эл.свар</w:t>
            </w:r>
            <w:proofErr w:type="gramEnd"/>
            <w:r w:rsidRPr="00814085">
              <w:rPr>
                <w:rFonts w:ascii="Times New Roman" w:hAnsi="Times New Roman" w:cs="Times New Roman"/>
                <w:lang w:eastAsia="ru-RU"/>
              </w:rPr>
              <w:t>. трансф.</w:t>
            </w:r>
          </w:p>
        </w:tc>
        <w:tc>
          <w:tcPr>
            <w:tcW w:w="0" w:type="auto"/>
          </w:tcPr>
          <w:p w14:paraId="2A4A185F"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1 шт.</w:t>
            </w:r>
          </w:p>
        </w:tc>
      </w:tr>
      <w:tr w:rsidR="000F141B" w:rsidRPr="00814085" w14:paraId="17EDA3F9" w14:textId="77777777" w:rsidTr="000F141B">
        <w:trPr>
          <w:trHeight w:val="516"/>
        </w:trPr>
        <w:tc>
          <w:tcPr>
            <w:tcW w:w="528" w:type="dxa"/>
          </w:tcPr>
          <w:p w14:paraId="479BD591"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36</w:t>
            </w:r>
          </w:p>
        </w:tc>
        <w:tc>
          <w:tcPr>
            <w:tcW w:w="0" w:type="auto"/>
          </w:tcPr>
          <w:p w14:paraId="405D0028"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Гидравлический трубный ключ для обсадных колонн и для бурильных труб</w:t>
            </w:r>
          </w:p>
        </w:tc>
        <w:tc>
          <w:tcPr>
            <w:tcW w:w="0" w:type="auto"/>
          </w:tcPr>
          <w:p w14:paraId="4ADBC843"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БУ</w:t>
            </w:r>
          </w:p>
        </w:tc>
        <w:tc>
          <w:tcPr>
            <w:tcW w:w="0" w:type="auto"/>
          </w:tcPr>
          <w:p w14:paraId="6C9E81FC"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1 к-т</w:t>
            </w:r>
          </w:p>
        </w:tc>
      </w:tr>
      <w:tr w:rsidR="000F141B" w:rsidRPr="00814085" w14:paraId="3F55B278" w14:textId="77777777" w:rsidTr="00F87078">
        <w:trPr>
          <w:trHeight w:val="225"/>
        </w:trPr>
        <w:tc>
          <w:tcPr>
            <w:tcW w:w="528" w:type="dxa"/>
          </w:tcPr>
          <w:p w14:paraId="12B85204"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37</w:t>
            </w:r>
          </w:p>
        </w:tc>
        <w:tc>
          <w:tcPr>
            <w:tcW w:w="0" w:type="auto"/>
          </w:tcPr>
          <w:p w14:paraId="442F0CAA"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Топ-драйв</w:t>
            </w:r>
          </w:p>
        </w:tc>
        <w:tc>
          <w:tcPr>
            <w:tcW w:w="0" w:type="auto"/>
          </w:tcPr>
          <w:p w14:paraId="5C05ABD9"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БУ</w:t>
            </w:r>
          </w:p>
        </w:tc>
        <w:tc>
          <w:tcPr>
            <w:tcW w:w="0" w:type="auto"/>
          </w:tcPr>
          <w:p w14:paraId="609E98B8"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1 к-т</w:t>
            </w:r>
          </w:p>
        </w:tc>
      </w:tr>
      <w:tr w:rsidR="000F141B" w:rsidRPr="00814085" w14:paraId="6AD369C1" w14:textId="77777777" w:rsidTr="00F87078">
        <w:trPr>
          <w:trHeight w:val="243"/>
        </w:trPr>
        <w:tc>
          <w:tcPr>
            <w:tcW w:w="528" w:type="dxa"/>
          </w:tcPr>
          <w:p w14:paraId="55AC8773"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38</w:t>
            </w:r>
          </w:p>
        </w:tc>
        <w:tc>
          <w:tcPr>
            <w:tcW w:w="0" w:type="auto"/>
          </w:tcPr>
          <w:p w14:paraId="56D52928"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Устройство для аварийного спуска верхового с полатей</w:t>
            </w:r>
          </w:p>
        </w:tc>
        <w:tc>
          <w:tcPr>
            <w:tcW w:w="0" w:type="auto"/>
          </w:tcPr>
          <w:p w14:paraId="4A98D054"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БУ</w:t>
            </w:r>
          </w:p>
        </w:tc>
        <w:tc>
          <w:tcPr>
            <w:tcW w:w="0" w:type="auto"/>
          </w:tcPr>
          <w:p w14:paraId="4C0805CD" w14:textId="0D93065D" w:rsidR="000F141B" w:rsidRPr="00814085" w:rsidRDefault="00F87078" w:rsidP="0002428A">
            <w:pPr>
              <w:spacing w:before="100" w:beforeAutospacing="1" w:after="0" w:line="240" w:lineRule="auto"/>
              <w:jc w:val="center"/>
              <w:rPr>
                <w:rFonts w:ascii="Times New Roman" w:hAnsi="Times New Roman" w:cs="Times New Roman"/>
                <w:lang w:eastAsia="ru-RU"/>
              </w:rPr>
            </w:pPr>
            <w:r>
              <w:rPr>
                <w:rFonts w:ascii="Times New Roman" w:hAnsi="Times New Roman" w:cs="Times New Roman"/>
                <w:lang w:eastAsia="ru-RU"/>
              </w:rPr>
              <w:t>1 к-т</w:t>
            </w:r>
          </w:p>
        </w:tc>
      </w:tr>
      <w:tr w:rsidR="000F141B" w:rsidRPr="00814085" w14:paraId="693E1C1F" w14:textId="77777777" w:rsidTr="000F141B">
        <w:trPr>
          <w:trHeight w:val="570"/>
        </w:trPr>
        <w:tc>
          <w:tcPr>
            <w:tcW w:w="528" w:type="dxa"/>
          </w:tcPr>
          <w:p w14:paraId="4B8CFA9D"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39</w:t>
            </w:r>
          </w:p>
        </w:tc>
        <w:tc>
          <w:tcPr>
            <w:tcW w:w="0" w:type="auto"/>
          </w:tcPr>
          <w:p w14:paraId="7A772948" w14:textId="77777777" w:rsidR="000F141B" w:rsidRPr="00814085" w:rsidRDefault="000F141B" w:rsidP="00814085">
            <w:pPr>
              <w:spacing w:before="100" w:beforeAutospacing="1" w:after="0" w:line="240" w:lineRule="auto"/>
              <w:rPr>
                <w:rFonts w:ascii="Times New Roman" w:hAnsi="Times New Roman" w:cs="Times New Roman"/>
                <w:lang w:eastAsia="ru-RU"/>
              </w:rPr>
            </w:pPr>
            <w:r w:rsidRPr="00814085">
              <w:rPr>
                <w:rFonts w:ascii="Times New Roman" w:hAnsi="Times New Roman" w:cs="Times New Roman"/>
                <w:lang w:eastAsia="ru-RU"/>
              </w:rPr>
              <w:t>Установить на пульте бурильщика зеркало обзора полатей верхового, для контроля процесса ввода бурильной свечи в элеватор ТопДрайв. Установить камеру наблюдения на приемных емкостях и монитор обзора на пульте бурильщика. Установить моментомер с автоматом отключения привода.</w:t>
            </w:r>
          </w:p>
        </w:tc>
        <w:tc>
          <w:tcPr>
            <w:tcW w:w="0" w:type="auto"/>
          </w:tcPr>
          <w:p w14:paraId="48779D9A"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БУ</w:t>
            </w:r>
          </w:p>
        </w:tc>
        <w:tc>
          <w:tcPr>
            <w:tcW w:w="0" w:type="auto"/>
          </w:tcPr>
          <w:p w14:paraId="2FE5ECE5"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r w:rsidRPr="00814085">
              <w:rPr>
                <w:rFonts w:ascii="Times New Roman" w:hAnsi="Times New Roman" w:cs="Times New Roman"/>
                <w:lang w:eastAsia="ru-RU"/>
              </w:rPr>
              <w:t>1 к-т</w:t>
            </w:r>
          </w:p>
          <w:p w14:paraId="22BDDFC4" w14:textId="77777777" w:rsidR="000F141B" w:rsidRPr="00814085" w:rsidRDefault="000F141B" w:rsidP="0002428A">
            <w:pPr>
              <w:spacing w:before="100" w:beforeAutospacing="1" w:after="0" w:line="240" w:lineRule="auto"/>
              <w:jc w:val="center"/>
              <w:rPr>
                <w:rFonts w:ascii="Times New Roman" w:hAnsi="Times New Roman" w:cs="Times New Roman"/>
                <w:lang w:eastAsia="ru-RU"/>
              </w:rPr>
            </w:pPr>
          </w:p>
        </w:tc>
      </w:tr>
    </w:tbl>
    <w:p w14:paraId="1CE48148" w14:textId="77777777" w:rsidR="00DF1CBB" w:rsidRDefault="00DF1CBB" w:rsidP="000C7ADB">
      <w:pPr>
        <w:spacing w:after="0" w:line="240" w:lineRule="auto"/>
        <w:jc w:val="both"/>
        <w:rPr>
          <w:rFonts w:ascii="Times New Roman" w:hAnsi="Times New Roman" w:cs="Times New Roman"/>
          <w:b/>
          <w:bCs/>
          <w:sz w:val="20"/>
          <w:szCs w:val="20"/>
          <w:lang w:eastAsia="ru-RU"/>
        </w:rPr>
      </w:pPr>
    </w:p>
    <w:p w14:paraId="6C0E9B16" w14:textId="155F96CC" w:rsidR="000F141B" w:rsidRPr="000C7ADB" w:rsidRDefault="000F141B" w:rsidP="000C7ADB">
      <w:pPr>
        <w:spacing w:after="0" w:line="240" w:lineRule="auto"/>
        <w:jc w:val="both"/>
        <w:rPr>
          <w:rFonts w:ascii="Times New Roman" w:hAnsi="Times New Roman" w:cs="Times New Roman"/>
          <w:sz w:val="20"/>
          <w:szCs w:val="20"/>
          <w:lang w:eastAsia="ru-RU"/>
        </w:rPr>
      </w:pPr>
      <w:r w:rsidRPr="000C7ADB">
        <w:rPr>
          <w:rFonts w:ascii="Times New Roman" w:hAnsi="Times New Roman" w:cs="Times New Roman"/>
          <w:b/>
          <w:bCs/>
          <w:sz w:val="20"/>
          <w:szCs w:val="20"/>
          <w:lang w:eastAsia="ru-RU"/>
        </w:rPr>
        <w:t>Примечание</w:t>
      </w:r>
      <w:proofErr w:type="gramStart"/>
      <w:r w:rsidRPr="000C7ADB">
        <w:rPr>
          <w:rFonts w:ascii="Times New Roman" w:hAnsi="Times New Roman" w:cs="Times New Roman"/>
          <w:b/>
          <w:bCs/>
          <w:sz w:val="20"/>
          <w:szCs w:val="20"/>
          <w:lang w:eastAsia="ru-RU"/>
        </w:rPr>
        <w:t>:</w:t>
      </w:r>
      <w:r w:rsidR="00DF1CBB">
        <w:rPr>
          <w:rFonts w:ascii="Times New Roman" w:hAnsi="Times New Roman" w:cs="Times New Roman"/>
          <w:b/>
          <w:bCs/>
          <w:sz w:val="20"/>
          <w:szCs w:val="20"/>
          <w:lang w:eastAsia="ru-RU"/>
        </w:rPr>
        <w:t xml:space="preserve"> </w:t>
      </w:r>
      <w:r w:rsidRPr="000C7ADB">
        <w:rPr>
          <w:rFonts w:ascii="Times New Roman" w:hAnsi="Times New Roman" w:cs="Times New Roman"/>
          <w:sz w:val="20"/>
          <w:szCs w:val="20"/>
          <w:lang w:eastAsia="ru-RU"/>
        </w:rPr>
        <w:t>Допускается</w:t>
      </w:r>
      <w:proofErr w:type="gramEnd"/>
      <w:r w:rsidRPr="000C7ADB">
        <w:rPr>
          <w:rFonts w:ascii="Times New Roman" w:hAnsi="Times New Roman" w:cs="Times New Roman"/>
          <w:sz w:val="20"/>
          <w:szCs w:val="20"/>
          <w:lang w:eastAsia="ru-RU"/>
        </w:rPr>
        <w:t xml:space="preserve"> работа буровой или отдельного ее оборудования при замене перечисленных в настоящих «Нормативах» средств защиты их аналогами, не снижающими уровни безопасности труда.</w:t>
      </w:r>
    </w:p>
    <w:p w14:paraId="3F5E64C6" w14:textId="77777777" w:rsidR="00F87078" w:rsidRDefault="00F87078" w:rsidP="00C2685B">
      <w:pPr>
        <w:pStyle w:val="aff0"/>
      </w:pPr>
    </w:p>
    <w:p w14:paraId="0203B646" w14:textId="77777777" w:rsidR="00F87078" w:rsidRDefault="00F87078" w:rsidP="00C2685B">
      <w:pPr>
        <w:pStyle w:val="aff0"/>
      </w:pPr>
    </w:p>
    <w:p w14:paraId="42046C74" w14:textId="77777777" w:rsidR="00F87078" w:rsidRDefault="00F87078" w:rsidP="00C2685B">
      <w:pPr>
        <w:pStyle w:val="aff0"/>
      </w:pPr>
    </w:p>
    <w:p w14:paraId="6D95D6E8" w14:textId="77777777" w:rsidR="000C7ADB" w:rsidRDefault="000C7ADB">
      <w:pPr>
        <w:rPr>
          <w:rFonts w:ascii="Times New Roman" w:eastAsia="Times New Roman" w:hAnsi="Times New Roman" w:cs="Times New Roman"/>
          <w:b/>
          <w:sz w:val="24"/>
          <w:szCs w:val="24"/>
          <w:lang w:eastAsia="ru-RU"/>
        </w:rPr>
      </w:pPr>
      <w:r>
        <w:rPr>
          <w:szCs w:val="24"/>
        </w:rPr>
        <w:br w:type="page"/>
      </w:r>
    </w:p>
    <w:p w14:paraId="056BE74E" w14:textId="1CF7E841" w:rsidR="000F141B" w:rsidRPr="00814085" w:rsidRDefault="000F141B" w:rsidP="00C2685B">
      <w:pPr>
        <w:pStyle w:val="aff0"/>
      </w:pPr>
      <w:bookmarkStart w:id="429" w:name="_Toc200983088"/>
      <w:r w:rsidRPr="00814085">
        <w:lastRenderedPageBreak/>
        <w:t>Таблица 14.2 - Средства контроля</w:t>
      </w:r>
      <w:bookmarkEnd w:id="429"/>
    </w:p>
    <w:tbl>
      <w:tblPr>
        <w:tblpPr w:leftFromText="180" w:rightFromText="180" w:vertAnchor="text" w:horzAnchor="margin" w:tblpY="64"/>
        <w:tblW w:w="9747"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1008"/>
        <w:gridCol w:w="5580"/>
        <w:gridCol w:w="1800"/>
        <w:gridCol w:w="1359"/>
      </w:tblGrid>
      <w:tr w:rsidR="000F141B" w:rsidRPr="00E84389" w14:paraId="1F3F2AB5" w14:textId="77777777" w:rsidTr="000F141B">
        <w:tc>
          <w:tcPr>
            <w:tcW w:w="1008" w:type="dxa"/>
            <w:vAlign w:val="center"/>
          </w:tcPr>
          <w:p w14:paraId="17955E79" w14:textId="77777777" w:rsidR="000F141B" w:rsidRPr="00A23A9F" w:rsidRDefault="000F141B" w:rsidP="00F87078">
            <w:pPr>
              <w:spacing w:after="0" w:line="240" w:lineRule="auto"/>
              <w:jc w:val="center"/>
              <w:rPr>
                <w:rFonts w:ascii="Times New Roman" w:hAnsi="Times New Roman" w:cs="Times New Roman"/>
                <w:b/>
                <w:lang w:eastAsia="ru-RU"/>
              </w:rPr>
            </w:pPr>
            <w:bookmarkStart w:id="430" w:name="_15._Техника_безопасности,_промышлен"/>
            <w:bookmarkStart w:id="431" w:name="_Toc85212669"/>
            <w:bookmarkEnd w:id="430"/>
            <w:r w:rsidRPr="00A23A9F">
              <w:rPr>
                <w:rFonts w:ascii="Times New Roman" w:hAnsi="Times New Roman" w:cs="Times New Roman"/>
                <w:b/>
                <w:lang w:eastAsia="ru-RU"/>
              </w:rPr>
              <w:t>№№ п/п</w:t>
            </w:r>
            <w:bookmarkEnd w:id="431"/>
          </w:p>
        </w:tc>
        <w:tc>
          <w:tcPr>
            <w:tcW w:w="5580" w:type="dxa"/>
            <w:vAlign w:val="center"/>
          </w:tcPr>
          <w:p w14:paraId="58561834" w14:textId="77777777" w:rsidR="000F141B" w:rsidRPr="00A23A9F" w:rsidRDefault="000F141B" w:rsidP="00F87078">
            <w:pPr>
              <w:spacing w:after="0" w:line="240" w:lineRule="auto"/>
              <w:jc w:val="center"/>
              <w:rPr>
                <w:rFonts w:ascii="Times New Roman" w:hAnsi="Times New Roman" w:cs="Times New Roman"/>
                <w:b/>
                <w:lang w:eastAsia="ru-RU"/>
              </w:rPr>
            </w:pPr>
            <w:bookmarkStart w:id="432" w:name="_Toc85212670"/>
            <w:r w:rsidRPr="00A23A9F">
              <w:rPr>
                <w:rFonts w:ascii="Times New Roman" w:hAnsi="Times New Roman" w:cs="Times New Roman"/>
                <w:b/>
                <w:lang w:eastAsia="ru-RU"/>
              </w:rPr>
              <w:t>Наименование, а также тип, вид, шифр и т.д.</w:t>
            </w:r>
            <w:bookmarkEnd w:id="432"/>
          </w:p>
        </w:tc>
        <w:tc>
          <w:tcPr>
            <w:tcW w:w="1800" w:type="dxa"/>
            <w:vAlign w:val="center"/>
          </w:tcPr>
          <w:p w14:paraId="79EB7155" w14:textId="77777777" w:rsidR="000F141B" w:rsidRPr="00A23A9F" w:rsidRDefault="000F141B" w:rsidP="00F87078">
            <w:pPr>
              <w:spacing w:after="0" w:line="240" w:lineRule="auto"/>
              <w:jc w:val="center"/>
              <w:rPr>
                <w:rFonts w:ascii="Times New Roman" w:hAnsi="Times New Roman" w:cs="Times New Roman"/>
                <w:b/>
                <w:lang w:eastAsia="ru-RU"/>
              </w:rPr>
            </w:pPr>
            <w:bookmarkStart w:id="433" w:name="_Toc85212671"/>
            <w:r w:rsidRPr="00A23A9F">
              <w:rPr>
                <w:rFonts w:ascii="Times New Roman" w:hAnsi="Times New Roman" w:cs="Times New Roman"/>
                <w:b/>
                <w:lang w:eastAsia="ru-RU"/>
              </w:rPr>
              <w:t>Стандарт на изготовление</w:t>
            </w:r>
            <w:bookmarkEnd w:id="433"/>
          </w:p>
        </w:tc>
        <w:tc>
          <w:tcPr>
            <w:tcW w:w="1359" w:type="dxa"/>
            <w:vAlign w:val="center"/>
          </w:tcPr>
          <w:p w14:paraId="5867C00A" w14:textId="77777777" w:rsidR="000F141B" w:rsidRPr="00A23A9F" w:rsidRDefault="000F141B" w:rsidP="00F87078">
            <w:pPr>
              <w:spacing w:after="0" w:line="240" w:lineRule="auto"/>
              <w:jc w:val="center"/>
              <w:rPr>
                <w:rFonts w:ascii="Times New Roman" w:hAnsi="Times New Roman" w:cs="Times New Roman"/>
                <w:b/>
                <w:lang w:eastAsia="ru-RU"/>
              </w:rPr>
            </w:pPr>
            <w:bookmarkStart w:id="434" w:name="_Toc85212672"/>
            <w:proofErr w:type="gramStart"/>
            <w:r w:rsidRPr="00A23A9F">
              <w:rPr>
                <w:rFonts w:ascii="Times New Roman" w:hAnsi="Times New Roman" w:cs="Times New Roman"/>
                <w:b/>
                <w:lang w:eastAsia="ru-RU"/>
              </w:rPr>
              <w:t>Коли-чество</w:t>
            </w:r>
            <w:proofErr w:type="gramEnd"/>
            <w:r w:rsidRPr="00A23A9F">
              <w:rPr>
                <w:rFonts w:ascii="Times New Roman" w:hAnsi="Times New Roman" w:cs="Times New Roman"/>
                <w:b/>
                <w:lang w:eastAsia="ru-RU"/>
              </w:rPr>
              <w:t>, шт</w:t>
            </w:r>
            <w:bookmarkEnd w:id="434"/>
          </w:p>
        </w:tc>
      </w:tr>
      <w:tr w:rsidR="000F141B" w:rsidRPr="00E84389" w14:paraId="36998282" w14:textId="77777777" w:rsidTr="000F141B">
        <w:trPr>
          <w:trHeight w:val="202"/>
        </w:trPr>
        <w:tc>
          <w:tcPr>
            <w:tcW w:w="1008" w:type="dxa"/>
          </w:tcPr>
          <w:p w14:paraId="55562AE2" w14:textId="77777777" w:rsidR="000F141B" w:rsidRPr="00A23A9F" w:rsidRDefault="000F141B" w:rsidP="00E84389">
            <w:pPr>
              <w:spacing w:after="0" w:line="240" w:lineRule="auto"/>
              <w:jc w:val="center"/>
              <w:rPr>
                <w:rFonts w:ascii="Times New Roman" w:hAnsi="Times New Roman" w:cs="Times New Roman"/>
                <w:b/>
                <w:lang w:eastAsia="ru-RU"/>
              </w:rPr>
            </w:pPr>
            <w:bookmarkStart w:id="435" w:name="_Toc85212673"/>
            <w:r w:rsidRPr="00A23A9F">
              <w:rPr>
                <w:rFonts w:ascii="Times New Roman" w:hAnsi="Times New Roman" w:cs="Times New Roman"/>
                <w:b/>
                <w:lang w:eastAsia="ru-RU"/>
              </w:rPr>
              <w:t>1</w:t>
            </w:r>
            <w:bookmarkEnd w:id="435"/>
          </w:p>
        </w:tc>
        <w:tc>
          <w:tcPr>
            <w:tcW w:w="5580" w:type="dxa"/>
          </w:tcPr>
          <w:p w14:paraId="65B804BA" w14:textId="77777777" w:rsidR="000F141B" w:rsidRPr="00A23A9F" w:rsidRDefault="000F141B" w:rsidP="00E84389">
            <w:pPr>
              <w:spacing w:after="0" w:line="240" w:lineRule="auto"/>
              <w:jc w:val="center"/>
              <w:rPr>
                <w:rFonts w:ascii="Times New Roman" w:hAnsi="Times New Roman" w:cs="Times New Roman"/>
                <w:b/>
                <w:lang w:eastAsia="ru-RU"/>
              </w:rPr>
            </w:pPr>
            <w:bookmarkStart w:id="436" w:name="_Toc85212674"/>
            <w:r w:rsidRPr="00A23A9F">
              <w:rPr>
                <w:rFonts w:ascii="Times New Roman" w:hAnsi="Times New Roman" w:cs="Times New Roman"/>
                <w:b/>
                <w:lang w:eastAsia="ru-RU"/>
              </w:rPr>
              <w:t>2</w:t>
            </w:r>
            <w:bookmarkEnd w:id="436"/>
          </w:p>
        </w:tc>
        <w:tc>
          <w:tcPr>
            <w:tcW w:w="1800" w:type="dxa"/>
          </w:tcPr>
          <w:p w14:paraId="5F9A5199" w14:textId="77777777" w:rsidR="000F141B" w:rsidRPr="00A23A9F" w:rsidRDefault="000F141B" w:rsidP="00E84389">
            <w:pPr>
              <w:spacing w:after="0" w:line="240" w:lineRule="auto"/>
              <w:jc w:val="center"/>
              <w:rPr>
                <w:rFonts w:ascii="Times New Roman" w:hAnsi="Times New Roman" w:cs="Times New Roman"/>
                <w:b/>
                <w:lang w:eastAsia="ru-RU"/>
              </w:rPr>
            </w:pPr>
            <w:bookmarkStart w:id="437" w:name="_Toc85212675"/>
            <w:r w:rsidRPr="00A23A9F">
              <w:rPr>
                <w:rFonts w:ascii="Times New Roman" w:hAnsi="Times New Roman" w:cs="Times New Roman"/>
                <w:b/>
                <w:lang w:eastAsia="ru-RU"/>
              </w:rPr>
              <w:t>3</w:t>
            </w:r>
            <w:bookmarkEnd w:id="437"/>
          </w:p>
        </w:tc>
        <w:tc>
          <w:tcPr>
            <w:tcW w:w="1359" w:type="dxa"/>
          </w:tcPr>
          <w:p w14:paraId="3E39485A" w14:textId="77777777" w:rsidR="000F141B" w:rsidRPr="00A23A9F" w:rsidRDefault="000F141B" w:rsidP="00E84389">
            <w:pPr>
              <w:spacing w:after="0" w:line="240" w:lineRule="auto"/>
              <w:jc w:val="center"/>
              <w:rPr>
                <w:rFonts w:ascii="Times New Roman" w:hAnsi="Times New Roman" w:cs="Times New Roman"/>
                <w:b/>
                <w:lang w:eastAsia="ru-RU"/>
              </w:rPr>
            </w:pPr>
            <w:bookmarkStart w:id="438" w:name="_Toc85212676"/>
            <w:r w:rsidRPr="00A23A9F">
              <w:rPr>
                <w:rFonts w:ascii="Times New Roman" w:hAnsi="Times New Roman" w:cs="Times New Roman"/>
                <w:b/>
                <w:lang w:eastAsia="ru-RU"/>
              </w:rPr>
              <w:t>4</w:t>
            </w:r>
            <w:bookmarkEnd w:id="438"/>
          </w:p>
        </w:tc>
      </w:tr>
      <w:tr w:rsidR="000F141B" w:rsidRPr="00E84389" w14:paraId="69AF6FBF" w14:textId="77777777" w:rsidTr="000F141B">
        <w:trPr>
          <w:trHeight w:val="177"/>
        </w:trPr>
        <w:tc>
          <w:tcPr>
            <w:tcW w:w="1008" w:type="dxa"/>
          </w:tcPr>
          <w:p w14:paraId="3A307896" w14:textId="77777777" w:rsidR="000F141B" w:rsidRPr="00A23A9F" w:rsidRDefault="000F141B" w:rsidP="00E84389">
            <w:pPr>
              <w:spacing w:after="0" w:line="240" w:lineRule="auto"/>
              <w:jc w:val="center"/>
              <w:rPr>
                <w:rFonts w:ascii="Times New Roman" w:hAnsi="Times New Roman" w:cs="Times New Roman"/>
                <w:lang w:eastAsia="ru-RU"/>
              </w:rPr>
            </w:pPr>
            <w:bookmarkStart w:id="439" w:name="_Toc85212677"/>
            <w:r w:rsidRPr="00A23A9F">
              <w:rPr>
                <w:rFonts w:ascii="Times New Roman" w:hAnsi="Times New Roman" w:cs="Times New Roman"/>
                <w:lang w:eastAsia="ru-RU"/>
              </w:rPr>
              <w:t>1</w:t>
            </w:r>
            <w:bookmarkEnd w:id="439"/>
          </w:p>
        </w:tc>
        <w:tc>
          <w:tcPr>
            <w:tcW w:w="5580" w:type="dxa"/>
          </w:tcPr>
          <w:p w14:paraId="708EF7A5"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Гидравлический индикатор веса</w:t>
            </w:r>
          </w:p>
        </w:tc>
        <w:tc>
          <w:tcPr>
            <w:tcW w:w="1800" w:type="dxa"/>
          </w:tcPr>
          <w:p w14:paraId="37BF5706" w14:textId="77777777" w:rsidR="000F141B" w:rsidRPr="00A23A9F" w:rsidRDefault="000F141B" w:rsidP="00E84389">
            <w:pPr>
              <w:spacing w:after="0" w:line="240" w:lineRule="auto"/>
              <w:jc w:val="center"/>
              <w:rPr>
                <w:rFonts w:ascii="Times New Roman" w:hAnsi="Times New Roman" w:cs="Times New Roman"/>
                <w:lang w:eastAsia="ru-RU"/>
              </w:rPr>
            </w:pPr>
            <w:bookmarkStart w:id="440" w:name="_Toc85212678"/>
            <w:r w:rsidRPr="00A23A9F">
              <w:rPr>
                <w:rFonts w:ascii="Times New Roman" w:hAnsi="Times New Roman" w:cs="Times New Roman"/>
                <w:lang w:eastAsia="ru-RU"/>
              </w:rPr>
              <w:t>Импортные</w:t>
            </w:r>
            <w:bookmarkEnd w:id="440"/>
          </w:p>
        </w:tc>
        <w:tc>
          <w:tcPr>
            <w:tcW w:w="1359" w:type="dxa"/>
          </w:tcPr>
          <w:p w14:paraId="427A522D" w14:textId="77777777" w:rsidR="000F141B" w:rsidRPr="00A23A9F" w:rsidRDefault="000F141B" w:rsidP="00E84389">
            <w:pPr>
              <w:spacing w:after="0" w:line="240" w:lineRule="auto"/>
              <w:jc w:val="center"/>
              <w:rPr>
                <w:rFonts w:ascii="Times New Roman" w:hAnsi="Times New Roman" w:cs="Times New Roman"/>
                <w:lang w:eastAsia="ru-RU"/>
              </w:rPr>
            </w:pPr>
            <w:bookmarkStart w:id="441" w:name="_Toc85212679"/>
            <w:r w:rsidRPr="00A23A9F">
              <w:rPr>
                <w:rFonts w:ascii="Times New Roman" w:hAnsi="Times New Roman" w:cs="Times New Roman"/>
                <w:lang w:eastAsia="ru-RU"/>
              </w:rPr>
              <w:t>1</w:t>
            </w:r>
            <w:bookmarkEnd w:id="441"/>
          </w:p>
        </w:tc>
      </w:tr>
      <w:tr w:rsidR="000F141B" w:rsidRPr="00E84389" w14:paraId="1DC54975" w14:textId="77777777" w:rsidTr="000F141B">
        <w:trPr>
          <w:trHeight w:val="257"/>
        </w:trPr>
        <w:tc>
          <w:tcPr>
            <w:tcW w:w="1008" w:type="dxa"/>
          </w:tcPr>
          <w:p w14:paraId="0A5EE5B4" w14:textId="77777777" w:rsidR="000F141B" w:rsidRPr="00A23A9F" w:rsidRDefault="000F141B" w:rsidP="00E84389">
            <w:pPr>
              <w:spacing w:after="0" w:line="240" w:lineRule="auto"/>
              <w:jc w:val="center"/>
              <w:rPr>
                <w:rFonts w:ascii="Times New Roman" w:hAnsi="Times New Roman" w:cs="Times New Roman"/>
                <w:lang w:eastAsia="ru-RU"/>
              </w:rPr>
            </w:pPr>
            <w:bookmarkStart w:id="442" w:name="_Toc85212680"/>
            <w:r w:rsidRPr="00A23A9F">
              <w:rPr>
                <w:rFonts w:ascii="Times New Roman" w:hAnsi="Times New Roman" w:cs="Times New Roman"/>
                <w:lang w:eastAsia="ru-RU"/>
              </w:rPr>
              <w:t>2</w:t>
            </w:r>
            <w:bookmarkEnd w:id="442"/>
          </w:p>
        </w:tc>
        <w:tc>
          <w:tcPr>
            <w:tcW w:w="5580" w:type="dxa"/>
          </w:tcPr>
          <w:p w14:paraId="759EF2C5"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Индикаторы давления, показывающие (манометры)</w:t>
            </w:r>
          </w:p>
        </w:tc>
        <w:tc>
          <w:tcPr>
            <w:tcW w:w="1800" w:type="dxa"/>
          </w:tcPr>
          <w:p w14:paraId="6DD45B3C"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Импортные</w:t>
            </w:r>
          </w:p>
        </w:tc>
        <w:tc>
          <w:tcPr>
            <w:tcW w:w="1359" w:type="dxa"/>
          </w:tcPr>
          <w:p w14:paraId="06BD0DC1" w14:textId="77777777" w:rsidR="000F141B" w:rsidRPr="00A23A9F" w:rsidRDefault="000F141B" w:rsidP="00E84389">
            <w:pPr>
              <w:spacing w:after="0" w:line="240" w:lineRule="auto"/>
              <w:jc w:val="center"/>
              <w:rPr>
                <w:rFonts w:ascii="Times New Roman" w:hAnsi="Times New Roman" w:cs="Times New Roman"/>
                <w:lang w:eastAsia="ru-RU"/>
              </w:rPr>
            </w:pPr>
            <w:bookmarkStart w:id="443" w:name="_Toc85212681"/>
            <w:r w:rsidRPr="00A23A9F">
              <w:rPr>
                <w:rFonts w:ascii="Times New Roman" w:hAnsi="Times New Roman" w:cs="Times New Roman"/>
                <w:lang w:eastAsia="ru-RU"/>
              </w:rPr>
              <w:t>Комплект</w:t>
            </w:r>
            <w:bookmarkEnd w:id="443"/>
          </w:p>
        </w:tc>
      </w:tr>
      <w:tr w:rsidR="000F141B" w:rsidRPr="00E84389" w14:paraId="4714D170" w14:textId="77777777" w:rsidTr="000F141B">
        <w:trPr>
          <w:trHeight w:val="276"/>
        </w:trPr>
        <w:tc>
          <w:tcPr>
            <w:tcW w:w="1008" w:type="dxa"/>
          </w:tcPr>
          <w:p w14:paraId="349FC4A7" w14:textId="77777777" w:rsidR="000F141B" w:rsidRPr="00A23A9F" w:rsidRDefault="000F141B" w:rsidP="00E84389">
            <w:pPr>
              <w:spacing w:after="0" w:line="240" w:lineRule="auto"/>
              <w:jc w:val="center"/>
              <w:rPr>
                <w:rFonts w:ascii="Times New Roman" w:hAnsi="Times New Roman" w:cs="Times New Roman"/>
                <w:lang w:eastAsia="ru-RU"/>
              </w:rPr>
            </w:pPr>
            <w:bookmarkStart w:id="444" w:name="_Toc85212682"/>
            <w:r w:rsidRPr="00A23A9F">
              <w:rPr>
                <w:rFonts w:ascii="Times New Roman" w:hAnsi="Times New Roman" w:cs="Times New Roman"/>
                <w:lang w:eastAsia="ru-RU"/>
              </w:rPr>
              <w:t>3</w:t>
            </w:r>
            <w:bookmarkEnd w:id="444"/>
          </w:p>
        </w:tc>
        <w:tc>
          <w:tcPr>
            <w:tcW w:w="5580" w:type="dxa"/>
          </w:tcPr>
          <w:p w14:paraId="70480884"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Роторный моментомер</w:t>
            </w:r>
          </w:p>
        </w:tc>
        <w:tc>
          <w:tcPr>
            <w:tcW w:w="1800" w:type="dxa"/>
          </w:tcPr>
          <w:p w14:paraId="167BA598"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Импортные</w:t>
            </w:r>
          </w:p>
        </w:tc>
        <w:tc>
          <w:tcPr>
            <w:tcW w:w="1359" w:type="dxa"/>
          </w:tcPr>
          <w:p w14:paraId="208C7297" w14:textId="77777777" w:rsidR="000F141B" w:rsidRPr="00A23A9F" w:rsidRDefault="000F141B" w:rsidP="00E84389">
            <w:pPr>
              <w:spacing w:after="0" w:line="240" w:lineRule="auto"/>
              <w:jc w:val="center"/>
              <w:rPr>
                <w:rFonts w:ascii="Times New Roman" w:hAnsi="Times New Roman" w:cs="Times New Roman"/>
                <w:lang w:eastAsia="ru-RU"/>
              </w:rPr>
            </w:pPr>
            <w:bookmarkStart w:id="445" w:name="_Toc85212683"/>
            <w:r w:rsidRPr="00A23A9F">
              <w:rPr>
                <w:rFonts w:ascii="Times New Roman" w:hAnsi="Times New Roman" w:cs="Times New Roman"/>
                <w:lang w:eastAsia="ru-RU"/>
              </w:rPr>
              <w:t>1</w:t>
            </w:r>
            <w:bookmarkEnd w:id="445"/>
          </w:p>
        </w:tc>
      </w:tr>
      <w:tr w:rsidR="000F141B" w:rsidRPr="00E84389" w14:paraId="77FC1AB5" w14:textId="77777777" w:rsidTr="00814085">
        <w:trPr>
          <w:trHeight w:val="424"/>
        </w:trPr>
        <w:tc>
          <w:tcPr>
            <w:tcW w:w="1008" w:type="dxa"/>
          </w:tcPr>
          <w:p w14:paraId="04B39394" w14:textId="77777777" w:rsidR="000F141B" w:rsidRPr="00A23A9F" w:rsidRDefault="000F141B" w:rsidP="00E84389">
            <w:pPr>
              <w:spacing w:after="0" w:line="240" w:lineRule="auto"/>
              <w:jc w:val="center"/>
              <w:rPr>
                <w:rFonts w:ascii="Times New Roman" w:hAnsi="Times New Roman" w:cs="Times New Roman"/>
                <w:lang w:eastAsia="ru-RU"/>
              </w:rPr>
            </w:pPr>
            <w:bookmarkStart w:id="446" w:name="_Toc85212684"/>
            <w:r w:rsidRPr="00A23A9F">
              <w:rPr>
                <w:rFonts w:ascii="Times New Roman" w:hAnsi="Times New Roman" w:cs="Times New Roman"/>
                <w:lang w:eastAsia="ru-RU"/>
              </w:rPr>
              <w:t>4</w:t>
            </w:r>
            <w:bookmarkEnd w:id="446"/>
          </w:p>
        </w:tc>
        <w:tc>
          <w:tcPr>
            <w:tcW w:w="5580" w:type="dxa"/>
          </w:tcPr>
          <w:p w14:paraId="783138BA"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Шаблоны для контроля за износом центраторов и калибраторов</w:t>
            </w:r>
          </w:p>
        </w:tc>
        <w:tc>
          <w:tcPr>
            <w:tcW w:w="1800" w:type="dxa"/>
          </w:tcPr>
          <w:p w14:paraId="135A3EF8"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Импортные</w:t>
            </w:r>
          </w:p>
        </w:tc>
        <w:tc>
          <w:tcPr>
            <w:tcW w:w="1359" w:type="dxa"/>
          </w:tcPr>
          <w:p w14:paraId="082E6C44" w14:textId="77777777" w:rsidR="000F141B" w:rsidRPr="00A23A9F" w:rsidRDefault="000F141B" w:rsidP="00E84389">
            <w:pPr>
              <w:spacing w:after="0" w:line="240" w:lineRule="auto"/>
              <w:jc w:val="center"/>
              <w:rPr>
                <w:rFonts w:ascii="Times New Roman" w:hAnsi="Times New Roman" w:cs="Times New Roman"/>
                <w:lang w:eastAsia="ru-RU"/>
              </w:rPr>
            </w:pPr>
            <w:bookmarkStart w:id="447" w:name="_Toc85212685"/>
            <w:r w:rsidRPr="00A23A9F">
              <w:rPr>
                <w:rFonts w:ascii="Times New Roman" w:hAnsi="Times New Roman" w:cs="Times New Roman"/>
                <w:lang w:eastAsia="ru-RU"/>
              </w:rPr>
              <w:t>2</w:t>
            </w:r>
            <w:bookmarkEnd w:id="447"/>
          </w:p>
        </w:tc>
      </w:tr>
      <w:tr w:rsidR="000F141B" w:rsidRPr="00E84389" w14:paraId="04CEC3A1" w14:textId="77777777" w:rsidTr="00F87078">
        <w:trPr>
          <w:trHeight w:val="459"/>
        </w:trPr>
        <w:tc>
          <w:tcPr>
            <w:tcW w:w="1008" w:type="dxa"/>
          </w:tcPr>
          <w:p w14:paraId="1D997FD3" w14:textId="77777777" w:rsidR="000F141B" w:rsidRPr="00A23A9F" w:rsidRDefault="000F141B" w:rsidP="00E84389">
            <w:pPr>
              <w:spacing w:after="0" w:line="240" w:lineRule="auto"/>
              <w:jc w:val="center"/>
              <w:rPr>
                <w:rFonts w:ascii="Times New Roman" w:hAnsi="Times New Roman" w:cs="Times New Roman"/>
                <w:lang w:eastAsia="ru-RU"/>
              </w:rPr>
            </w:pPr>
            <w:bookmarkStart w:id="448" w:name="_Toc85212686"/>
            <w:r w:rsidRPr="00A23A9F">
              <w:rPr>
                <w:rFonts w:ascii="Times New Roman" w:hAnsi="Times New Roman" w:cs="Times New Roman"/>
                <w:lang w:eastAsia="ru-RU"/>
              </w:rPr>
              <w:t>5</w:t>
            </w:r>
            <w:bookmarkEnd w:id="448"/>
          </w:p>
        </w:tc>
        <w:tc>
          <w:tcPr>
            <w:tcW w:w="5580" w:type="dxa"/>
          </w:tcPr>
          <w:p w14:paraId="24C9950D"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Мерные скобы для контроля диаметров бурильных труб и УБТ</w:t>
            </w:r>
          </w:p>
        </w:tc>
        <w:tc>
          <w:tcPr>
            <w:tcW w:w="1800" w:type="dxa"/>
          </w:tcPr>
          <w:p w14:paraId="6467CD91"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Импортные</w:t>
            </w:r>
          </w:p>
        </w:tc>
        <w:tc>
          <w:tcPr>
            <w:tcW w:w="1359" w:type="dxa"/>
          </w:tcPr>
          <w:p w14:paraId="7D461634" w14:textId="77777777" w:rsidR="000F141B" w:rsidRPr="00A23A9F" w:rsidRDefault="000F141B" w:rsidP="00E84389">
            <w:pPr>
              <w:spacing w:after="0" w:line="240" w:lineRule="auto"/>
              <w:jc w:val="center"/>
              <w:rPr>
                <w:rFonts w:ascii="Times New Roman" w:hAnsi="Times New Roman" w:cs="Times New Roman"/>
                <w:lang w:eastAsia="ru-RU"/>
              </w:rPr>
            </w:pPr>
            <w:bookmarkStart w:id="449" w:name="_Toc85212687"/>
            <w:r w:rsidRPr="00A23A9F">
              <w:rPr>
                <w:rFonts w:ascii="Times New Roman" w:hAnsi="Times New Roman" w:cs="Times New Roman"/>
                <w:lang w:eastAsia="ru-RU"/>
              </w:rPr>
              <w:t>4</w:t>
            </w:r>
            <w:bookmarkEnd w:id="449"/>
          </w:p>
        </w:tc>
      </w:tr>
      <w:tr w:rsidR="000F141B" w:rsidRPr="00E84389" w14:paraId="5AE25ACA" w14:textId="77777777" w:rsidTr="000F141B">
        <w:tc>
          <w:tcPr>
            <w:tcW w:w="1008" w:type="dxa"/>
          </w:tcPr>
          <w:p w14:paraId="0B3398FC" w14:textId="77777777" w:rsidR="000F141B" w:rsidRPr="00A23A9F" w:rsidRDefault="000F141B" w:rsidP="00E84389">
            <w:pPr>
              <w:spacing w:after="0" w:line="240" w:lineRule="auto"/>
              <w:jc w:val="center"/>
              <w:rPr>
                <w:rFonts w:ascii="Times New Roman" w:hAnsi="Times New Roman" w:cs="Times New Roman"/>
                <w:lang w:eastAsia="ru-RU"/>
              </w:rPr>
            </w:pPr>
            <w:bookmarkStart w:id="450" w:name="_Toc85212688"/>
            <w:r w:rsidRPr="00A23A9F">
              <w:rPr>
                <w:rFonts w:ascii="Times New Roman" w:hAnsi="Times New Roman" w:cs="Times New Roman"/>
                <w:lang w:eastAsia="ru-RU"/>
              </w:rPr>
              <w:t>6</w:t>
            </w:r>
            <w:bookmarkEnd w:id="450"/>
          </w:p>
        </w:tc>
        <w:tc>
          <w:tcPr>
            <w:tcW w:w="5580" w:type="dxa"/>
          </w:tcPr>
          <w:p w14:paraId="5580B671" w14:textId="77777777" w:rsidR="000F141B" w:rsidRPr="00A23A9F" w:rsidRDefault="000F141B" w:rsidP="00E84389">
            <w:pPr>
              <w:spacing w:after="0" w:line="240" w:lineRule="auto"/>
              <w:jc w:val="center"/>
              <w:rPr>
                <w:rFonts w:ascii="Times New Roman" w:hAnsi="Times New Roman" w:cs="Times New Roman"/>
                <w:lang w:eastAsia="ru-RU"/>
              </w:rPr>
            </w:pPr>
            <w:bookmarkStart w:id="451" w:name="_Toc85212689"/>
            <w:r w:rsidRPr="00A23A9F">
              <w:rPr>
                <w:rFonts w:ascii="Times New Roman" w:hAnsi="Times New Roman" w:cs="Times New Roman"/>
                <w:lang w:eastAsia="ru-RU"/>
              </w:rPr>
              <w:t>Уровнемер в доливной емкости</w:t>
            </w:r>
            <w:bookmarkEnd w:id="451"/>
          </w:p>
        </w:tc>
        <w:tc>
          <w:tcPr>
            <w:tcW w:w="1800" w:type="dxa"/>
          </w:tcPr>
          <w:p w14:paraId="45E3DE0C"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Импортные</w:t>
            </w:r>
          </w:p>
        </w:tc>
        <w:tc>
          <w:tcPr>
            <w:tcW w:w="1359" w:type="dxa"/>
          </w:tcPr>
          <w:p w14:paraId="51CA59C2" w14:textId="77777777" w:rsidR="000F141B" w:rsidRPr="00A23A9F" w:rsidRDefault="000F141B" w:rsidP="00E84389">
            <w:pPr>
              <w:spacing w:after="0" w:line="240" w:lineRule="auto"/>
              <w:jc w:val="center"/>
              <w:rPr>
                <w:rFonts w:ascii="Times New Roman" w:hAnsi="Times New Roman" w:cs="Times New Roman"/>
                <w:lang w:eastAsia="ru-RU"/>
              </w:rPr>
            </w:pPr>
            <w:bookmarkStart w:id="452" w:name="_Toc85212690"/>
            <w:r w:rsidRPr="00A23A9F">
              <w:rPr>
                <w:rFonts w:ascii="Times New Roman" w:hAnsi="Times New Roman" w:cs="Times New Roman"/>
                <w:lang w:eastAsia="ru-RU"/>
              </w:rPr>
              <w:t>1</w:t>
            </w:r>
            <w:bookmarkEnd w:id="452"/>
          </w:p>
        </w:tc>
      </w:tr>
      <w:tr w:rsidR="000F141B" w:rsidRPr="00E84389" w14:paraId="46A8D0A6" w14:textId="77777777" w:rsidTr="000F141B">
        <w:tc>
          <w:tcPr>
            <w:tcW w:w="1008" w:type="dxa"/>
          </w:tcPr>
          <w:p w14:paraId="38C1E621" w14:textId="77777777" w:rsidR="000F141B" w:rsidRPr="00A23A9F" w:rsidRDefault="000F141B" w:rsidP="00E84389">
            <w:pPr>
              <w:spacing w:after="0" w:line="240" w:lineRule="auto"/>
              <w:jc w:val="center"/>
              <w:rPr>
                <w:rFonts w:ascii="Times New Roman" w:hAnsi="Times New Roman" w:cs="Times New Roman"/>
                <w:lang w:eastAsia="ru-RU"/>
              </w:rPr>
            </w:pPr>
            <w:bookmarkStart w:id="453" w:name="_Toc85212691"/>
            <w:r w:rsidRPr="00A23A9F">
              <w:rPr>
                <w:rFonts w:ascii="Times New Roman" w:hAnsi="Times New Roman" w:cs="Times New Roman"/>
                <w:lang w:eastAsia="ru-RU"/>
              </w:rPr>
              <w:t>7</w:t>
            </w:r>
            <w:bookmarkEnd w:id="453"/>
          </w:p>
        </w:tc>
        <w:tc>
          <w:tcPr>
            <w:tcW w:w="5580" w:type="dxa"/>
          </w:tcPr>
          <w:p w14:paraId="01A6454D" w14:textId="77777777" w:rsidR="000F141B" w:rsidRPr="00A23A9F" w:rsidRDefault="000F141B" w:rsidP="00E84389">
            <w:pPr>
              <w:spacing w:after="0" w:line="240" w:lineRule="auto"/>
              <w:jc w:val="center"/>
              <w:rPr>
                <w:rFonts w:ascii="Times New Roman" w:hAnsi="Times New Roman" w:cs="Times New Roman"/>
                <w:lang w:eastAsia="ru-RU"/>
              </w:rPr>
            </w:pPr>
            <w:bookmarkStart w:id="454" w:name="_Toc85212692"/>
            <w:r w:rsidRPr="00A23A9F">
              <w:rPr>
                <w:rFonts w:ascii="Times New Roman" w:hAnsi="Times New Roman" w:cs="Times New Roman"/>
                <w:lang w:eastAsia="ru-RU"/>
              </w:rPr>
              <w:t>Газоанализатор СН4 на 8 точек</w:t>
            </w:r>
            <w:bookmarkEnd w:id="454"/>
          </w:p>
        </w:tc>
        <w:tc>
          <w:tcPr>
            <w:tcW w:w="1800" w:type="dxa"/>
          </w:tcPr>
          <w:p w14:paraId="62BD4F1F"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Импортные</w:t>
            </w:r>
          </w:p>
        </w:tc>
        <w:tc>
          <w:tcPr>
            <w:tcW w:w="1359" w:type="dxa"/>
          </w:tcPr>
          <w:p w14:paraId="1391424A" w14:textId="77777777" w:rsidR="000F141B" w:rsidRPr="00A23A9F" w:rsidRDefault="000F141B" w:rsidP="00E84389">
            <w:pPr>
              <w:spacing w:after="0" w:line="240" w:lineRule="auto"/>
              <w:jc w:val="center"/>
              <w:rPr>
                <w:rFonts w:ascii="Times New Roman" w:hAnsi="Times New Roman" w:cs="Times New Roman"/>
                <w:lang w:eastAsia="ru-RU"/>
              </w:rPr>
            </w:pPr>
            <w:bookmarkStart w:id="455" w:name="_Toc85212693"/>
            <w:r w:rsidRPr="00A23A9F">
              <w:rPr>
                <w:rFonts w:ascii="Times New Roman" w:hAnsi="Times New Roman" w:cs="Times New Roman"/>
                <w:lang w:eastAsia="ru-RU"/>
              </w:rPr>
              <w:t>1</w:t>
            </w:r>
            <w:bookmarkEnd w:id="455"/>
          </w:p>
        </w:tc>
      </w:tr>
      <w:tr w:rsidR="000F141B" w:rsidRPr="00E84389" w14:paraId="6BD82AD5" w14:textId="77777777" w:rsidTr="000F141B">
        <w:tc>
          <w:tcPr>
            <w:tcW w:w="1008" w:type="dxa"/>
          </w:tcPr>
          <w:p w14:paraId="555939E2" w14:textId="77777777" w:rsidR="000F141B" w:rsidRPr="00A23A9F" w:rsidRDefault="000F141B" w:rsidP="00E84389">
            <w:pPr>
              <w:spacing w:after="0" w:line="240" w:lineRule="auto"/>
              <w:jc w:val="center"/>
              <w:rPr>
                <w:rFonts w:ascii="Times New Roman" w:hAnsi="Times New Roman" w:cs="Times New Roman"/>
                <w:lang w:eastAsia="ru-RU"/>
              </w:rPr>
            </w:pPr>
            <w:bookmarkStart w:id="456" w:name="_Toc85212694"/>
            <w:r w:rsidRPr="00A23A9F">
              <w:rPr>
                <w:rFonts w:ascii="Times New Roman" w:hAnsi="Times New Roman" w:cs="Times New Roman"/>
                <w:lang w:eastAsia="ru-RU"/>
              </w:rPr>
              <w:t>8</w:t>
            </w:r>
            <w:bookmarkEnd w:id="456"/>
          </w:p>
        </w:tc>
        <w:tc>
          <w:tcPr>
            <w:tcW w:w="5580" w:type="dxa"/>
          </w:tcPr>
          <w:p w14:paraId="5B0E7B2D" w14:textId="77777777" w:rsidR="000F141B" w:rsidRPr="00A23A9F" w:rsidRDefault="000F141B" w:rsidP="00E84389">
            <w:pPr>
              <w:spacing w:after="0" w:line="240" w:lineRule="auto"/>
              <w:jc w:val="center"/>
              <w:rPr>
                <w:rFonts w:ascii="Times New Roman" w:hAnsi="Times New Roman" w:cs="Times New Roman"/>
                <w:lang w:eastAsia="ru-RU"/>
              </w:rPr>
            </w:pPr>
            <w:bookmarkStart w:id="457" w:name="_Toc85212695"/>
            <w:r w:rsidRPr="00A23A9F">
              <w:rPr>
                <w:rFonts w:ascii="Times New Roman" w:hAnsi="Times New Roman" w:cs="Times New Roman"/>
                <w:lang w:eastAsia="ru-RU"/>
              </w:rPr>
              <w:t>Газоанализатор Н2S на 5 точки</w:t>
            </w:r>
            <w:bookmarkEnd w:id="457"/>
          </w:p>
        </w:tc>
        <w:tc>
          <w:tcPr>
            <w:tcW w:w="1800" w:type="dxa"/>
          </w:tcPr>
          <w:p w14:paraId="559852A6"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Импортные</w:t>
            </w:r>
          </w:p>
        </w:tc>
        <w:tc>
          <w:tcPr>
            <w:tcW w:w="1359" w:type="dxa"/>
          </w:tcPr>
          <w:p w14:paraId="4FA79A52" w14:textId="77777777" w:rsidR="000F141B" w:rsidRPr="00A23A9F" w:rsidRDefault="000F141B" w:rsidP="00E84389">
            <w:pPr>
              <w:spacing w:after="0" w:line="240" w:lineRule="auto"/>
              <w:jc w:val="center"/>
              <w:rPr>
                <w:rFonts w:ascii="Times New Roman" w:hAnsi="Times New Roman" w:cs="Times New Roman"/>
                <w:lang w:eastAsia="ru-RU"/>
              </w:rPr>
            </w:pPr>
            <w:bookmarkStart w:id="458" w:name="_Toc85212696"/>
            <w:r w:rsidRPr="00A23A9F">
              <w:rPr>
                <w:rFonts w:ascii="Times New Roman" w:hAnsi="Times New Roman" w:cs="Times New Roman"/>
                <w:lang w:eastAsia="ru-RU"/>
              </w:rPr>
              <w:t>5</w:t>
            </w:r>
            <w:bookmarkEnd w:id="458"/>
          </w:p>
        </w:tc>
      </w:tr>
      <w:tr w:rsidR="000F141B" w:rsidRPr="00E84389" w14:paraId="05107DC9" w14:textId="77777777" w:rsidTr="000F141B">
        <w:trPr>
          <w:trHeight w:val="599"/>
        </w:trPr>
        <w:tc>
          <w:tcPr>
            <w:tcW w:w="1008" w:type="dxa"/>
          </w:tcPr>
          <w:p w14:paraId="5EF00E8F" w14:textId="77777777" w:rsidR="000F141B" w:rsidRPr="00A23A9F" w:rsidRDefault="000F141B" w:rsidP="00E84389">
            <w:pPr>
              <w:spacing w:after="0" w:line="240" w:lineRule="auto"/>
              <w:jc w:val="center"/>
              <w:rPr>
                <w:rFonts w:ascii="Times New Roman" w:hAnsi="Times New Roman" w:cs="Times New Roman"/>
                <w:lang w:eastAsia="ru-RU"/>
              </w:rPr>
            </w:pPr>
            <w:bookmarkStart w:id="459" w:name="_Toc85212697"/>
            <w:r w:rsidRPr="00A23A9F">
              <w:rPr>
                <w:rFonts w:ascii="Times New Roman" w:hAnsi="Times New Roman" w:cs="Times New Roman"/>
                <w:lang w:eastAsia="ru-RU"/>
              </w:rPr>
              <w:t>9</w:t>
            </w:r>
            <w:bookmarkEnd w:id="459"/>
          </w:p>
        </w:tc>
        <w:tc>
          <w:tcPr>
            <w:tcW w:w="5580" w:type="dxa"/>
          </w:tcPr>
          <w:p w14:paraId="3A6B746B" w14:textId="77777777" w:rsidR="000F141B" w:rsidRPr="00A23A9F" w:rsidRDefault="000F141B" w:rsidP="00E84389">
            <w:pPr>
              <w:spacing w:after="0" w:line="240" w:lineRule="auto"/>
              <w:jc w:val="center"/>
              <w:rPr>
                <w:rFonts w:ascii="Times New Roman" w:hAnsi="Times New Roman" w:cs="Times New Roman"/>
                <w:lang w:eastAsia="ru-RU"/>
              </w:rPr>
            </w:pPr>
            <w:bookmarkStart w:id="460" w:name="_Toc85212698"/>
            <w:r w:rsidRPr="00A23A9F">
              <w:rPr>
                <w:rFonts w:ascii="Times New Roman" w:hAnsi="Times New Roman" w:cs="Times New Roman"/>
                <w:lang w:eastAsia="ru-RU"/>
              </w:rPr>
              <w:t>Газоанализаторы со звуковой сигнализацией в случае превышения ПДК.</w:t>
            </w:r>
            <w:bookmarkEnd w:id="460"/>
          </w:p>
        </w:tc>
        <w:tc>
          <w:tcPr>
            <w:tcW w:w="1800" w:type="dxa"/>
          </w:tcPr>
          <w:p w14:paraId="475DF900"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Импортные</w:t>
            </w:r>
          </w:p>
        </w:tc>
        <w:tc>
          <w:tcPr>
            <w:tcW w:w="1359" w:type="dxa"/>
          </w:tcPr>
          <w:p w14:paraId="7B263D74" w14:textId="77777777" w:rsidR="000F141B" w:rsidRPr="00A23A9F" w:rsidRDefault="000F141B" w:rsidP="00E84389">
            <w:pPr>
              <w:spacing w:after="0" w:line="240" w:lineRule="auto"/>
              <w:jc w:val="center"/>
              <w:rPr>
                <w:rFonts w:ascii="Times New Roman" w:hAnsi="Times New Roman" w:cs="Times New Roman"/>
                <w:lang w:eastAsia="ru-RU"/>
              </w:rPr>
            </w:pPr>
            <w:bookmarkStart w:id="461" w:name="_Toc85212699"/>
            <w:r w:rsidRPr="00A23A9F">
              <w:rPr>
                <w:rFonts w:ascii="Times New Roman" w:hAnsi="Times New Roman" w:cs="Times New Roman"/>
                <w:lang w:eastAsia="ru-RU"/>
              </w:rPr>
              <w:t>5</w:t>
            </w:r>
            <w:bookmarkEnd w:id="461"/>
          </w:p>
        </w:tc>
      </w:tr>
      <w:tr w:rsidR="000F141B" w:rsidRPr="00E84389" w14:paraId="1EC5F626" w14:textId="77777777" w:rsidTr="000F141B">
        <w:tc>
          <w:tcPr>
            <w:tcW w:w="1008" w:type="dxa"/>
          </w:tcPr>
          <w:p w14:paraId="64B63832" w14:textId="77777777" w:rsidR="000F141B" w:rsidRPr="00A23A9F" w:rsidRDefault="000F141B" w:rsidP="00E84389">
            <w:pPr>
              <w:spacing w:after="0" w:line="240" w:lineRule="auto"/>
              <w:jc w:val="center"/>
              <w:rPr>
                <w:rFonts w:ascii="Times New Roman" w:hAnsi="Times New Roman" w:cs="Times New Roman"/>
                <w:lang w:eastAsia="ru-RU"/>
              </w:rPr>
            </w:pPr>
            <w:bookmarkStart w:id="462" w:name="_Toc85212700"/>
            <w:r w:rsidRPr="00A23A9F">
              <w:rPr>
                <w:rFonts w:ascii="Times New Roman" w:hAnsi="Times New Roman" w:cs="Times New Roman"/>
                <w:lang w:eastAsia="ru-RU"/>
              </w:rPr>
              <w:t>10</w:t>
            </w:r>
            <w:bookmarkEnd w:id="462"/>
          </w:p>
        </w:tc>
        <w:tc>
          <w:tcPr>
            <w:tcW w:w="5580" w:type="dxa"/>
          </w:tcPr>
          <w:p w14:paraId="3D96CE80" w14:textId="77777777" w:rsidR="000F141B" w:rsidRPr="00A23A9F" w:rsidRDefault="000F141B" w:rsidP="00E84389">
            <w:pPr>
              <w:spacing w:after="0" w:line="240" w:lineRule="auto"/>
              <w:jc w:val="center"/>
              <w:rPr>
                <w:rFonts w:ascii="Times New Roman" w:hAnsi="Times New Roman" w:cs="Times New Roman"/>
                <w:lang w:eastAsia="ru-RU"/>
              </w:rPr>
            </w:pPr>
            <w:bookmarkStart w:id="463" w:name="_Toc85212701"/>
            <w:r w:rsidRPr="00A23A9F">
              <w:rPr>
                <w:rFonts w:ascii="Times New Roman" w:hAnsi="Times New Roman" w:cs="Times New Roman"/>
                <w:lang w:eastAsia="ru-RU"/>
              </w:rPr>
              <w:t>Портативный газоанализатор горючего газа (3шт), кислорода (2 шт.), Н2S (2 шт.)</w:t>
            </w:r>
            <w:bookmarkEnd w:id="463"/>
          </w:p>
        </w:tc>
        <w:tc>
          <w:tcPr>
            <w:tcW w:w="1800" w:type="dxa"/>
          </w:tcPr>
          <w:p w14:paraId="5D7CD366"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Импортные</w:t>
            </w:r>
          </w:p>
        </w:tc>
        <w:tc>
          <w:tcPr>
            <w:tcW w:w="1359" w:type="dxa"/>
          </w:tcPr>
          <w:p w14:paraId="18C6D429" w14:textId="77777777" w:rsidR="000F141B" w:rsidRPr="00A23A9F" w:rsidRDefault="000F141B" w:rsidP="00E84389">
            <w:pPr>
              <w:spacing w:after="0" w:line="240" w:lineRule="auto"/>
              <w:jc w:val="center"/>
              <w:rPr>
                <w:rFonts w:ascii="Times New Roman" w:hAnsi="Times New Roman" w:cs="Times New Roman"/>
                <w:lang w:eastAsia="ru-RU"/>
              </w:rPr>
            </w:pPr>
            <w:bookmarkStart w:id="464" w:name="_Toc85212702"/>
            <w:r w:rsidRPr="00A23A9F">
              <w:rPr>
                <w:rFonts w:ascii="Times New Roman" w:hAnsi="Times New Roman" w:cs="Times New Roman"/>
                <w:lang w:eastAsia="ru-RU"/>
              </w:rPr>
              <w:t>7</w:t>
            </w:r>
            <w:bookmarkEnd w:id="464"/>
          </w:p>
        </w:tc>
      </w:tr>
      <w:tr w:rsidR="000F141B" w:rsidRPr="00E84389" w14:paraId="595AA4C5" w14:textId="77777777" w:rsidTr="000F141B">
        <w:tc>
          <w:tcPr>
            <w:tcW w:w="1008" w:type="dxa"/>
          </w:tcPr>
          <w:p w14:paraId="2B80CDB2" w14:textId="77777777" w:rsidR="000F141B" w:rsidRPr="00A23A9F" w:rsidRDefault="000F141B" w:rsidP="00E84389">
            <w:pPr>
              <w:spacing w:after="0" w:line="240" w:lineRule="auto"/>
              <w:jc w:val="center"/>
              <w:rPr>
                <w:rFonts w:ascii="Times New Roman" w:hAnsi="Times New Roman" w:cs="Times New Roman"/>
                <w:lang w:eastAsia="ru-RU"/>
              </w:rPr>
            </w:pPr>
            <w:bookmarkStart w:id="465" w:name="_Toc85212703"/>
            <w:r w:rsidRPr="00A23A9F">
              <w:rPr>
                <w:rFonts w:ascii="Times New Roman" w:hAnsi="Times New Roman" w:cs="Times New Roman"/>
                <w:lang w:eastAsia="ru-RU"/>
              </w:rPr>
              <w:t>11</w:t>
            </w:r>
            <w:bookmarkEnd w:id="465"/>
          </w:p>
        </w:tc>
        <w:tc>
          <w:tcPr>
            <w:tcW w:w="5580" w:type="dxa"/>
          </w:tcPr>
          <w:p w14:paraId="076000DB" w14:textId="77777777" w:rsidR="000F141B" w:rsidRPr="00A23A9F" w:rsidRDefault="000F141B" w:rsidP="00E84389">
            <w:pPr>
              <w:spacing w:after="0" w:line="240" w:lineRule="auto"/>
              <w:jc w:val="center"/>
              <w:rPr>
                <w:rFonts w:ascii="Times New Roman" w:hAnsi="Times New Roman" w:cs="Times New Roman"/>
                <w:lang w:eastAsia="ru-RU"/>
              </w:rPr>
            </w:pPr>
            <w:bookmarkStart w:id="466" w:name="_Toc85212704"/>
            <w:r w:rsidRPr="00A23A9F">
              <w:rPr>
                <w:rFonts w:ascii="Times New Roman" w:hAnsi="Times New Roman" w:cs="Times New Roman"/>
                <w:lang w:eastAsia="ru-RU"/>
              </w:rPr>
              <w:t>Сигнализация превышения ПДК в случае газопроявления</w:t>
            </w:r>
            <w:bookmarkEnd w:id="466"/>
          </w:p>
        </w:tc>
        <w:tc>
          <w:tcPr>
            <w:tcW w:w="1800" w:type="dxa"/>
          </w:tcPr>
          <w:p w14:paraId="090D8736"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Импортные</w:t>
            </w:r>
          </w:p>
        </w:tc>
        <w:tc>
          <w:tcPr>
            <w:tcW w:w="1359" w:type="dxa"/>
          </w:tcPr>
          <w:p w14:paraId="6708D830" w14:textId="77777777" w:rsidR="000F141B" w:rsidRPr="00A23A9F" w:rsidRDefault="000F141B" w:rsidP="00E84389">
            <w:pPr>
              <w:spacing w:after="0" w:line="240" w:lineRule="auto"/>
              <w:jc w:val="center"/>
              <w:rPr>
                <w:rFonts w:ascii="Times New Roman" w:hAnsi="Times New Roman" w:cs="Times New Roman"/>
                <w:lang w:eastAsia="ru-RU"/>
              </w:rPr>
            </w:pPr>
            <w:bookmarkStart w:id="467" w:name="_Toc85212705"/>
            <w:r w:rsidRPr="00A23A9F">
              <w:rPr>
                <w:rFonts w:ascii="Times New Roman" w:hAnsi="Times New Roman" w:cs="Times New Roman"/>
                <w:lang w:eastAsia="ru-RU"/>
              </w:rPr>
              <w:t>5</w:t>
            </w:r>
            <w:bookmarkEnd w:id="467"/>
          </w:p>
        </w:tc>
      </w:tr>
      <w:tr w:rsidR="000F141B" w:rsidRPr="00E84389" w14:paraId="3A6074EA" w14:textId="77777777" w:rsidTr="000F141B">
        <w:tc>
          <w:tcPr>
            <w:tcW w:w="1008" w:type="dxa"/>
          </w:tcPr>
          <w:p w14:paraId="056FF2A9" w14:textId="77777777" w:rsidR="000F141B" w:rsidRPr="00A23A9F" w:rsidRDefault="000F141B" w:rsidP="00E84389">
            <w:pPr>
              <w:spacing w:after="0" w:line="240" w:lineRule="auto"/>
              <w:jc w:val="center"/>
              <w:rPr>
                <w:rFonts w:ascii="Times New Roman" w:hAnsi="Times New Roman" w:cs="Times New Roman"/>
                <w:lang w:eastAsia="ru-RU"/>
              </w:rPr>
            </w:pPr>
            <w:bookmarkStart w:id="468" w:name="_Toc85212706"/>
            <w:r w:rsidRPr="00A23A9F">
              <w:rPr>
                <w:rFonts w:ascii="Times New Roman" w:hAnsi="Times New Roman" w:cs="Times New Roman"/>
                <w:lang w:eastAsia="ru-RU"/>
              </w:rPr>
              <w:t>12</w:t>
            </w:r>
            <w:bookmarkEnd w:id="468"/>
          </w:p>
        </w:tc>
        <w:tc>
          <w:tcPr>
            <w:tcW w:w="5580" w:type="dxa"/>
          </w:tcPr>
          <w:p w14:paraId="32BCEFBF" w14:textId="77777777" w:rsidR="000F141B" w:rsidRPr="00A23A9F" w:rsidRDefault="000F141B" w:rsidP="00E84389">
            <w:pPr>
              <w:spacing w:after="0" w:line="240" w:lineRule="auto"/>
              <w:jc w:val="center"/>
              <w:rPr>
                <w:rFonts w:ascii="Times New Roman" w:hAnsi="Times New Roman" w:cs="Times New Roman"/>
                <w:lang w:eastAsia="ru-RU"/>
              </w:rPr>
            </w:pPr>
            <w:bookmarkStart w:id="469" w:name="_Toc85212707"/>
            <w:r w:rsidRPr="00A23A9F">
              <w:rPr>
                <w:rFonts w:ascii="Times New Roman" w:hAnsi="Times New Roman" w:cs="Times New Roman"/>
                <w:lang w:eastAsia="ru-RU"/>
              </w:rPr>
              <w:t>Лаборатория буровых растворов</w:t>
            </w:r>
            <w:bookmarkEnd w:id="469"/>
          </w:p>
        </w:tc>
        <w:tc>
          <w:tcPr>
            <w:tcW w:w="1800" w:type="dxa"/>
          </w:tcPr>
          <w:p w14:paraId="15464EA0" w14:textId="77777777" w:rsidR="000F141B" w:rsidRPr="00A23A9F" w:rsidRDefault="000F141B" w:rsidP="00E84389">
            <w:pPr>
              <w:spacing w:after="0" w:line="240" w:lineRule="auto"/>
              <w:jc w:val="center"/>
              <w:rPr>
                <w:rFonts w:ascii="Times New Roman" w:hAnsi="Times New Roman" w:cs="Times New Roman"/>
                <w:lang w:eastAsia="ru-RU"/>
              </w:rPr>
            </w:pPr>
            <w:bookmarkStart w:id="470" w:name="_Toc85212708"/>
            <w:r w:rsidRPr="00A23A9F">
              <w:rPr>
                <w:rFonts w:ascii="Times New Roman" w:hAnsi="Times New Roman" w:cs="Times New Roman"/>
                <w:lang w:eastAsia="ru-RU"/>
              </w:rPr>
              <w:t>-</w:t>
            </w:r>
            <w:bookmarkEnd w:id="470"/>
          </w:p>
        </w:tc>
        <w:tc>
          <w:tcPr>
            <w:tcW w:w="1359" w:type="dxa"/>
          </w:tcPr>
          <w:p w14:paraId="45431A9B" w14:textId="77777777" w:rsidR="000F141B" w:rsidRPr="00A23A9F" w:rsidRDefault="000F141B" w:rsidP="00E84389">
            <w:pPr>
              <w:spacing w:after="0" w:line="240" w:lineRule="auto"/>
              <w:jc w:val="center"/>
              <w:rPr>
                <w:rFonts w:ascii="Times New Roman" w:hAnsi="Times New Roman" w:cs="Times New Roman"/>
                <w:lang w:eastAsia="ru-RU"/>
              </w:rPr>
            </w:pPr>
            <w:bookmarkStart w:id="471" w:name="_Toc85212709"/>
            <w:r w:rsidRPr="00A23A9F">
              <w:rPr>
                <w:rFonts w:ascii="Times New Roman" w:hAnsi="Times New Roman" w:cs="Times New Roman"/>
                <w:lang w:eastAsia="ru-RU"/>
              </w:rPr>
              <w:t>1</w:t>
            </w:r>
            <w:bookmarkEnd w:id="471"/>
          </w:p>
        </w:tc>
      </w:tr>
      <w:tr w:rsidR="000F141B" w:rsidRPr="00E84389" w14:paraId="132FF1B5" w14:textId="77777777" w:rsidTr="000F141B">
        <w:trPr>
          <w:trHeight w:val="409"/>
        </w:trPr>
        <w:tc>
          <w:tcPr>
            <w:tcW w:w="1008" w:type="dxa"/>
          </w:tcPr>
          <w:p w14:paraId="21720F39" w14:textId="77777777" w:rsidR="000F141B" w:rsidRPr="00A23A9F" w:rsidRDefault="000F141B" w:rsidP="00E84389">
            <w:pPr>
              <w:spacing w:after="0" w:line="240" w:lineRule="auto"/>
              <w:jc w:val="center"/>
              <w:rPr>
                <w:rFonts w:ascii="Times New Roman" w:hAnsi="Times New Roman" w:cs="Times New Roman"/>
                <w:lang w:eastAsia="ru-RU"/>
              </w:rPr>
            </w:pPr>
            <w:bookmarkStart w:id="472" w:name="_Toc85212710"/>
            <w:r w:rsidRPr="00A23A9F">
              <w:rPr>
                <w:rFonts w:ascii="Times New Roman" w:hAnsi="Times New Roman" w:cs="Times New Roman"/>
                <w:lang w:eastAsia="ru-RU"/>
              </w:rPr>
              <w:t>12.1</w:t>
            </w:r>
            <w:bookmarkEnd w:id="472"/>
          </w:p>
        </w:tc>
        <w:tc>
          <w:tcPr>
            <w:tcW w:w="5580" w:type="dxa"/>
          </w:tcPr>
          <w:p w14:paraId="2FBECBDC" w14:textId="77777777" w:rsidR="000F141B" w:rsidRPr="00A23A9F" w:rsidRDefault="000F141B" w:rsidP="00E84389">
            <w:pPr>
              <w:spacing w:after="0" w:line="240" w:lineRule="auto"/>
              <w:jc w:val="center"/>
              <w:rPr>
                <w:rFonts w:ascii="Times New Roman" w:hAnsi="Times New Roman" w:cs="Times New Roman"/>
                <w:lang w:eastAsia="ru-RU"/>
              </w:rPr>
            </w:pPr>
            <w:bookmarkStart w:id="473" w:name="_Toc85212711"/>
            <w:r w:rsidRPr="00A23A9F">
              <w:rPr>
                <w:rFonts w:ascii="Times New Roman" w:hAnsi="Times New Roman" w:cs="Times New Roman"/>
                <w:lang w:eastAsia="ru-RU"/>
              </w:rPr>
              <w:t>Прибор для определения удельного веса</w:t>
            </w:r>
            <w:bookmarkEnd w:id="473"/>
          </w:p>
        </w:tc>
        <w:tc>
          <w:tcPr>
            <w:tcW w:w="1800" w:type="dxa"/>
          </w:tcPr>
          <w:p w14:paraId="459F7BB5" w14:textId="212DA666" w:rsidR="000F141B" w:rsidRPr="00A23A9F" w:rsidRDefault="00EB2802"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w:t>
            </w:r>
          </w:p>
        </w:tc>
        <w:tc>
          <w:tcPr>
            <w:tcW w:w="1359" w:type="dxa"/>
          </w:tcPr>
          <w:p w14:paraId="12599EDB"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1</w:t>
            </w:r>
          </w:p>
        </w:tc>
      </w:tr>
      <w:tr w:rsidR="000F141B" w:rsidRPr="00E84389" w14:paraId="05FE6B04" w14:textId="77777777" w:rsidTr="000F141B">
        <w:trPr>
          <w:trHeight w:val="349"/>
        </w:trPr>
        <w:tc>
          <w:tcPr>
            <w:tcW w:w="1008" w:type="dxa"/>
          </w:tcPr>
          <w:p w14:paraId="31585E6F" w14:textId="77777777" w:rsidR="000F141B" w:rsidRPr="00A23A9F" w:rsidRDefault="000F141B" w:rsidP="00E84389">
            <w:pPr>
              <w:spacing w:after="0" w:line="240" w:lineRule="auto"/>
              <w:jc w:val="center"/>
              <w:rPr>
                <w:rFonts w:ascii="Times New Roman" w:hAnsi="Times New Roman" w:cs="Times New Roman"/>
                <w:lang w:eastAsia="ru-RU"/>
              </w:rPr>
            </w:pPr>
            <w:bookmarkStart w:id="474" w:name="_Toc85212712"/>
            <w:r w:rsidRPr="00A23A9F">
              <w:rPr>
                <w:rFonts w:ascii="Times New Roman" w:hAnsi="Times New Roman" w:cs="Times New Roman"/>
                <w:lang w:eastAsia="ru-RU"/>
              </w:rPr>
              <w:t>12.2</w:t>
            </w:r>
            <w:bookmarkEnd w:id="474"/>
          </w:p>
        </w:tc>
        <w:tc>
          <w:tcPr>
            <w:tcW w:w="5580" w:type="dxa"/>
          </w:tcPr>
          <w:p w14:paraId="262B8C36" w14:textId="77777777" w:rsidR="000F141B" w:rsidRPr="00A23A9F" w:rsidRDefault="000F141B" w:rsidP="00E84389">
            <w:pPr>
              <w:spacing w:after="0" w:line="240" w:lineRule="auto"/>
              <w:jc w:val="center"/>
              <w:rPr>
                <w:rFonts w:ascii="Times New Roman" w:hAnsi="Times New Roman" w:cs="Times New Roman"/>
                <w:lang w:eastAsia="ru-RU"/>
              </w:rPr>
            </w:pPr>
            <w:bookmarkStart w:id="475" w:name="_Toc85212713"/>
            <w:r w:rsidRPr="00A23A9F">
              <w:rPr>
                <w:rFonts w:ascii="Times New Roman" w:hAnsi="Times New Roman" w:cs="Times New Roman"/>
                <w:lang w:eastAsia="ru-RU"/>
              </w:rPr>
              <w:t>Прибор для определения условной вязкости</w:t>
            </w:r>
            <w:bookmarkEnd w:id="475"/>
          </w:p>
        </w:tc>
        <w:tc>
          <w:tcPr>
            <w:tcW w:w="1800" w:type="dxa"/>
          </w:tcPr>
          <w:p w14:paraId="6FAEBCD2" w14:textId="6F554DE6" w:rsidR="000F141B" w:rsidRPr="00A23A9F" w:rsidRDefault="00EB2802"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w:t>
            </w:r>
          </w:p>
        </w:tc>
        <w:tc>
          <w:tcPr>
            <w:tcW w:w="1359" w:type="dxa"/>
          </w:tcPr>
          <w:p w14:paraId="1D8EAFE3"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1</w:t>
            </w:r>
          </w:p>
        </w:tc>
      </w:tr>
      <w:tr w:rsidR="000F141B" w:rsidRPr="00E84389" w14:paraId="54962E13" w14:textId="77777777" w:rsidTr="000F141B">
        <w:trPr>
          <w:trHeight w:val="331"/>
        </w:trPr>
        <w:tc>
          <w:tcPr>
            <w:tcW w:w="1008" w:type="dxa"/>
          </w:tcPr>
          <w:p w14:paraId="0C5C19E0" w14:textId="77777777" w:rsidR="000F141B" w:rsidRPr="00A23A9F" w:rsidRDefault="000F141B" w:rsidP="00E84389">
            <w:pPr>
              <w:spacing w:after="0" w:line="240" w:lineRule="auto"/>
              <w:jc w:val="center"/>
              <w:rPr>
                <w:rFonts w:ascii="Times New Roman" w:hAnsi="Times New Roman" w:cs="Times New Roman"/>
                <w:lang w:eastAsia="ru-RU"/>
              </w:rPr>
            </w:pPr>
            <w:bookmarkStart w:id="476" w:name="_Toc85212714"/>
            <w:r w:rsidRPr="00A23A9F">
              <w:rPr>
                <w:rFonts w:ascii="Times New Roman" w:hAnsi="Times New Roman" w:cs="Times New Roman"/>
                <w:lang w:eastAsia="ru-RU"/>
              </w:rPr>
              <w:t>12.3</w:t>
            </w:r>
            <w:bookmarkEnd w:id="476"/>
          </w:p>
        </w:tc>
        <w:tc>
          <w:tcPr>
            <w:tcW w:w="5580" w:type="dxa"/>
          </w:tcPr>
          <w:p w14:paraId="44595A4D" w14:textId="77777777" w:rsidR="000F141B" w:rsidRPr="00A23A9F" w:rsidRDefault="000F141B" w:rsidP="00E84389">
            <w:pPr>
              <w:spacing w:after="0" w:line="240" w:lineRule="auto"/>
              <w:jc w:val="center"/>
              <w:rPr>
                <w:rFonts w:ascii="Times New Roman" w:hAnsi="Times New Roman" w:cs="Times New Roman"/>
                <w:lang w:eastAsia="ru-RU"/>
              </w:rPr>
            </w:pPr>
            <w:bookmarkStart w:id="477" w:name="_Toc85212715"/>
            <w:r w:rsidRPr="00A23A9F">
              <w:rPr>
                <w:rFonts w:ascii="Times New Roman" w:hAnsi="Times New Roman" w:cs="Times New Roman"/>
                <w:lang w:eastAsia="ru-RU"/>
              </w:rPr>
              <w:t>Вискозиметр</w:t>
            </w:r>
            <w:bookmarkEnd w:id="477"/>
          </w:p>
        </w:tc>
        <w:tc>
          <w:tcPr>
            <w:tcW w:w="1800" w:type="dxa"/>
          </w:tcPr>
          <w:p w14:paraId="32EA1118" w14:textId="369A6F42" w:rsidR="000F141B" w:rsidRPr="00A23A9F" w:rsidRDefault="00EB2802"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w:t>
            </w:r>
          </w:p>
        </w:tc>
        <w:tc>
          <w:tcPr>
            <w:tcW w:w="1359" w:type="dxa"/>
          </w:tcPr>
          <w:p w14:paraId="589E8661"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1</w:t>
            </w:r>
          </w:p>
        </w:tc>
      </w:tr>
      <w:tr w:rsidR="000F141B" w:rsidRPr="00E84389" w14:paraId="03039951" w14:textId="77777777" w:rsidTr="000F141B">
        <w:trPr>
          <w:trHeight w:val="369"/>
        </w:trPr>
        <w:tc>
          <w:tcPr>
            <w:tcW w:w="1008" w:type="dxa"/>
          </w:tcPr>
          <w:p w14:paraId="20726BE4" w14:textId="77777777" w:rsidR="000F141B" w:rsidRPr="00A23A9F" w:rsidRDefault="000F141B" w:rsidP="00E84389">
            <w:pPr>
              <w:spacing w:after="0" w:line="240" w:lineRule="auto"/>
              <w:jc w:val="center"/>
              <w:rPr>
                <w:rFonts w:ascii="Times New Roman" w:hAnsi="Times New Roman" w:cs="Times New Roman"/>
                <w:lang w:eastAsia="ru-RU"/>
              </w:rPr>
            </w:pPr>
            <w:bookmarkStart w:id="478" w:name="_Toc85212716"/>
            <w:r w:rsidRPr="00A23A9F">
              <w:rPr>
                <w:rFonts w:ascii="Times New Roman" w:hAnsi="Times New Roman" w:cs="Times New Roman"/>
                <w:lang w:eastAsia="ru-RU"/>
              </w:rPr>
              <w:t>12.4</w:t>
            </w:r>
            <w:bookmarkEnd w:id="478"/>
          </w:p>
        </w:tc>
        <w:tc>
          <w:tcPr>
            <w:tcW w:w="5580" w:type="dxa"/>
          </w:tcPr>
          <w:p w14:paraId="60A1CD43" w14:textId="77777777" w:rsidR="000F141B" w:rsidRPr="00A23A9F" w:rsidRDefault="000F141B" w:rsidP="00E84389">
            <w:pPr>
              <w:spacing w:after="0" w:line="240" w:lineRule="auto"/>
              <w:jc w:val="center"/>
              <w:rPr>
                <w:rFonts w:ascii="Times New Roman" w:hAnsi="Times New Roman" w:cs="Times New Roman"/>
                <w:lang w:eastAsia="ru-RU"/>
              </w:rPr>
            </w:pPr>
            <w:bookmarkStart w:id="479" w:name="_Toc85212717"/>
            <w:r w:rsidRPr="00A23A9F">
              <w:rPr>
                <w:rFonts w:ascii="Times New Roman" w:hAnsi="Times New Roman" w:cs="Times New Roman"/>
                <w:lang w:eastAsia="ru-RU"/>
              </w:rPr>
              <w:t>Вискозиметр FANN</w:t>
            </w:r>
            <w:bookmarkEnd w:id="479"/>
          </w:p>
        </w:tc>
        <w:tc>
          <w:tcPr>
            <w:tcW w:w="1800" w:type="dxa"/>
          </w:tcPr>
          <w:p w14:paraId="3A4C6F76" w14:textId="5DAB16CF" w:rsidR="000F141B" w:rsidRPr="00A23A9F" w:rsidRDefault="00EB2802"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w:t>
            </w:r>
          </w:p>
        </w:tc>
        <w:tc>
          <w:tcPr>
            <w:tcW w:w="1359" w:type="dxa"/>
          </w:tcPr>
          <w:p w14:paraId="215CDFD4"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1</w:t>
            </w:r>
          </w:p>
        </w:tc>
      </w:tr>
      <w:tr w:rsidR="000F141B" w:rsidRPr="00E84389" w14:paraId="7156D1D9" w14:textId="77777777" w:rsidTr="000F141B">
        <w:trPr>
          <w:trHeight w:val="337"/>
        </w:trPr>
        <w:tc>
          <w:tcPr>
            <w:tcW w:w="1008" w:type="dxa"/>
          </w:tcPr>
          <w:p w14:paraId="3C1D6EF9" w14:textId="77777777" w:rsidR="000F141B" w:rsidRPr="00A23A9F" w:rsidRDefault="000F141B" w:rsidP="00E84389">
            <w:pPr>
              <w:spacing w:after="0" w:line="240" w:lineRule="auto"/>
              <w:jc w:val="center"/>
              <w:rPr>
                <w:rFonts w:ascii="Times New Roman" w:hAnsi="Times New Roman" w:cs="Times New Roman"/>
                <w:lang w:eastAsia="ru-RU"/>
              </w:rPr>
            </w:pPr>
            <w:bookmarkStart w:id="480" w:name="_Toc85212718"/>
            <w:r w:rsidRPr="00A23A9F">
              <w:rPr>
                <w:rFonts w:ascii="Times New Roman" w:hAnsi="Times New Roman" w:cs="Times New Roman"/>
                <w:lang w:eastAsia="ru-RU"/>
              </w:rPr>
              <w:t>12.5</w:t>
            </w:r>
            <w:bookmarkEnd w:id="480"/>
          </w:p>
        </w:tc>
        <w:tc>
          <w:tcPr>
            <w:tcW w:w="5580" w:type="dxa"/>
          </w:tcPr>
          <w:p w14:paraId="5037294A" w14:textId="77777777" w:rsidR="000F141B" w:rsidRPr="00A23A9F" w:rsidRDefault="000F141B" w:rsidP="00E84389">
            <w:pPr>
              <w:spacing w:after="0" w:line="240" w:lineRule="auto"/>
              <w:jc w:val="center"/>
              <w:rPr>
                <w:rFonts w:ascii="Times New Roman" w:hAnsi="Times New Roman" w:cs="Times New Roman"/>
                <w:lang w:eastAsia="ru-RU"/>
              </w:rPr>
            </w:pPr>
            <w:bookmarkStart w:id="481" w:name="_Toc85212719"/>
            <w:r w:rsidRPr="00A23A9F">
              <w:rPr>
                <w:rFonts w:ascii="Times New Roman" w:hAnsi="Times New Roman" w:cs="Times New Roman"/>
                <w:lang w:eastAsia="ru-RU"/>
              </w:rPr>
              <w:t>Секундомер</w:t>
            </w:r>
            <w:bookmarkEnd w:id="481"/>
          </w:p>
        </w:tc>
        <w:tc>
          <w:tcPr>
            <w:tcW w:w="1800" w:type="dxa"/>
          </w:tcPr>
          <w:p w14:paraId="6F37DCC3" w14:textId="0796E941" w:rsidR="000F141B" w:rsidRPr="00A23A9F" w:rsidRDefault="00EB2802"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w:t>
            </w:r>
          </w:p>
        </w:tc>
        <w:tc>
          <w:tcPr>
            <w:tcW w:w="1359" w:type="dxa"/>
          </w:tcPr>
          <w:p w14:paraId="4D1D1FB9"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1</w:t>
            </w:r>
          </w:p>
        </w:tc>
      </w:tr>
      <w:tr w:rsidR="000F141B" w:rsidRPr="00E84389" w14:paraId="4852EBC2" w14:textId="77777777" w:rsidTr="000F141B">
        <w:trPr>
          <w:trHeight w:val="347"/>
        </w:trPr>
        <w:tc>
          <w:tcPr>
            <w:tcW w:w="1008" w:type="dxa"/>
          </w:tcPr>
          <w:p w14:paraId="2ABD6346" w14:textId="77777777" w:rsidR="000F141B" w:rsidRPr="00A23A9F" w:rsidRDefault="000F141B" w:rsidP="00E84389">
            <w:pPr>
              <w:spacing w:after="0" w:line="240" w:lineRule="auto"/>
              <w:jc w:val="center"/>
              <w:rPr>
                <w:rFonts w:ascii="Times New Roman" w:hAnsi="Times New Roman" w:cs="Times New Roman"/>
                <w:lang w:eastAsia="ru-RU"/>
              </w:rPr>
            </w:pPr>
            <w:bookmarkStart w:id="482" w:name="_Toc85212720"/>
            <w:r w:rsidRPr="00A23A9F">
              <w:rPr>
                <w:rFonts w:ascii="Times New Roman" w:hAnsi="Times New Roman" w:cs="Times New Roman"/>
                <w:lang w:eastAsia="ru-RU"/>
              </w:rPr>
              <w:t>12.6</w:t>
            </w:r>
            <w:bookmarkEnd w:id="482"/>
          </w:p>
        </w:tc>
        <w:tc>
          <w:tcPr>
            <w:tcW w:w="5580" w:type="dxa"/>
          </w:tcPr>
          <w:p w14:paraId="3E964E92" w14:textId="77777777" w:rsidR="000F141B" w:rsidRPr="00A23A9F" w:rsidRDefault="000F141B" w:rsidP="00E84389">
            <w:pPr>
              <w:spacing w:after="0" w:line="240" w:lineRule="auto"/>
              <w:jc w:val="center"/>
              <w:rPr>
                <w:rFonts w:ascii="Times New Roman" w:hAnsi="Times New Roman" w:cs="Times New Roman"/>
                <w:lang w:eastAsia="ru-RU"/>
              </w:rPr>
            </w:pPr>
            <w:bookmarkStart w:id="483" w:name="_Toc85212721"/>
            <w:r w:rsidRPr="00A23A9F">
              <w:rPr>
                <w:rFonts w:ascii="Times New Roman" w:hAnsi="Times New Roman" w:cs="Times New Roman"/>
                <w:lang w:eastAsia="ru-RU"/>
              </w:rPr>
              <w:t>Прибор для определения содержания песка</w:t>
            </w:r>
            <w:bookmarkEnd w:id="483"/>
          </w:p>
        </w:tc>
        <w:tc>
          <w:tcPr>
            <w:tcW w:w="1800" w:type="dxa"/>
          </w:tcPr>
          <w:p w14:paraId="2750FE39" w14:textId="437F253A" w:rsidR="000F141B" w:rsidRPr="00A23A9F" w:rsidRDefault="00EB2802"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w:t>
            </w:r>
          </w:p>
        </w:tc>
        <w:tc>
          <w:tcPr>
            <w:tcW w:w="1359" w:type="dxa"/>
          </w:tcPr>
          <w:p w14:paraId="6935999C"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1</w:t>
            </w:r>
          </w:p>
        </w:tc>
      </w:tr>
      <w:tr w:rsidR="000F141B" w:rsidRPr="00E84389" w14:paraId="0F0CCD03" w14:textId="77777777" w:rsidTr="000F141B">
        <w:trPr>
          <w:trHeight w:val="357"/>
        </w:trPr>
        <w:tc>
          <w:tcPr>
            <w:tcW w:w="1008" w:type="dxa"/>
          </w:tcPr>
          <w:p w14:paraId="302B5582" w14:textId="77777777" w:rsidR="000F141B" w:rsidRPr="00A23A9F" w:rsidRDefault="000F141B" w:rsidP="00E84389">
            <w:pPr>
              <w:spacing w:after="0" w:line="240" w:lineRule="auto"/>
              <w:jc w:val="center"/>
              <w:rPr>
                <w:rFonts w:ascii="Times New Roman" w:hAnsi="Times New Roman" w:cs="Times New Roman"/>
                <w:lang w:eastAsia="ru-RU"/>
              </w:rPr>
            </w:pPr>
            <w:bookmarkStart w:id="484" w:name="_Toc85212722"/>
            <w:r w:rsidRPr="00A23A9F">
              <w:rPr>
                <w:rFonts w:ascii="Times New Roman" w:hAnsi="Times New Roman" w:cs="Times New Roman"/>
                <w:lang w:eastAsia="ru-RU"/>
              </w:rPr>
              <w:t>12.7</w:t>
            </w:r>
            <w:bookmarkEnd w:id="484"/>
          </w:p>
        </w:tc>
        <w:tc>
          <w:tcPr>
            <w:tcW w:w="5580" w:type="dxa"/>
          </w:tcPr>
          <w:p w14:paraId="097C2283" w14:textId="77777777" w:rsidR="000F141B" w:rsidRPr="00A23A9F" w:rsidRDefault="000F141B" w:rsidP="00E84389">
            <w:pPr>
              <w:spacing w:after="0" w:line="240" w:lineRule="auto"/>
              <w:jc w:val="center"/>
              <w:rPr>
                <w:rFonts w:ascii="Times New Roman" w:hAnsi="Times New Roman" w:cs="Times New Roman"/>
                <w:lang w:eastAsia="ru-RU"/>
              </w:rPr>
            </w:pPr>
            <w:bookmarkStart w:id="485" w:name="_Toc85212723"/>
            <w:r w:rsidRPr="00A23A9F">
              <w:rPr>
                <w:rFonts w:ascii="Times New Roman" w:hAnsi="Times New Roman" w:cs="Times New Roman"/>
                <w:lang w:eastAsia="ru-RU"/>
              </w:rPr>
              <w:t>Фильтрпресс со сжатым СО2</w:t>
            </w:r>
            <w:bookmarkEnd w:id="485"/>
          </w:p>
        </w:tc>
        <w:tc>
          <w:tcPr>
            <w:tcW w:w="1800" w:type="dxa"/>
          </w:tcPr>
          <w:p w14:paraId="7A44BD99" w14:textId="7FC3E7E6" w:rsidR="000F141B" w:rsidRPr="00A23A9F" w:rsidRDefault="00EB2802"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w:t>
            </w:r>
          </w:p>
        </w:tc>
        <w:tc>
          <w:tcPr>
            <w:tcW w:w="1359" w:type="dxa"/>
          </w:tcPr>
          <w:p w14:paraId="3A2A97C2"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1</w:t>
            </w:r>
          </w:p>
        </w:tc>
      </w:tr>
      <w:tr w:rsidR="000F141B" w:rsidRPr="00E84389" w14:paraId="25403DC6" w14:textId="77777777" w:rsidTr="000F141B">
        <w:tc>
          <w:tcPr>
            <w:tcW w:w="1008" w:type="dxa"/>
          </w:tcPr>
          <w:p w14:paraId="7921B644" w14:textId="77777777" w:rsidR="000F141B" w:rsidRPr="00A23A9F" w:rsidRDefault="000F141B" w:rsidP="00E84389">
            <w:pPr>
              <w:spacing w:after="0" w:line="240" w:lineRule="auto"/>
              <w:jc w:val="center"/>
              <w:rPr>
                <w:rFonts w:ascii="Times New Roman" w:hAnsi="Times New Roman" w:cs="Times New Roman"/>
                <w:lang w:eastAsia="ru-RU"/>
              </w:rPr>
            </w:pPr>
            <w:bookmarkStart w:id="486" w:name="_Toc85212724"/>
            <w:r w:rsidRPr="00A23A9F">
              <w:rPr>
                <w:rFonts w:ascii="Times New Roman" w:hAnsi="Times New Roman" w:cs="Times New Roman"/>
                <w:lang w:eastAsia="ru-RU"/>
              </w:rPr>
              <w:t>12.8</w:t>
            </w:r>
            <w:bookmarkEnd w:id="486"/>
          </w:p>
        </w:tc>
        <w:tc>
          <w:tcPr>
            <w:tcW w:w="5580" w:type="dxa"/>
          </w:tcPr>
          <w:p w14:paraId="1D5A482A" w14:textId="77777777" w:rsidR="000F141B" w:rsidRPr="00A23A9F" w:rsidRDefault="000F141B" w:rsidP="00E84389">
            <w:pPr>
              <w:spacing w:after="0" w:line="240" w:lineRule="auto"/>
              <w:jc w:val="center"/>
              <w:rPr>
                <w:rFonts w:ascii="Times New Roman" w:hAnsi="Times New Roman" w:cs="Times New Roman"/>
                <w:lang w:eastAsia="ru-RU"/>
              </w:rPr>
            </w:pPr>
            <w:bookmarkStart w:id="487" w:name="_Toc85212725"/>
            <w:r w:rsidRPr="00A23A9F">
              <w:rPr>
                <w:rFonts w:ascii="Times New Roman" w:hAnsi="Times New Roman" w:cs="Times New Roman"/>
                <w:lang w:eastAsia="ru-RU"/>
              </w:rPr>
              <w:t>Высокотемпературный фильтрпресс высокого давления со сжатым воздухом</w:t>
            </w:r>
            <w:bookmarkEnd w:id="487"/>
          </w:p>
        </w:tc>
        <w:tc>
          <w:tcPr>
            <w:tcW w:w="1800" w:type="dxa"/>
          </w:tcPr>
          <w:p w14:paraId="2B8F37AB" w14:textId="19A46DD9" w:rsidR="000F141B" w:rsidRPr="00A23A9F" w:rsidRDefault="00EB2802"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w:t>
            </w:r>
          </w:p>
        </w:tc>
        <w:tc>
          <w:tcPr>
            <w:tcW w:w="1359" w:type="dxa"/>
          </w:tcPr>
          <w:p w14:paraId="30576EBE" w14:textId="77777777" w:rsidR="000F141B" w:rsidRPr="00A23A9F" w:rsidRDefault="000F141B" w:rsidP="00E84389">
            <w:pPr>
              <w:spacing w:after="0" w:line="240" w:lineRule="auto"/>
              <w:jc w:val="center"/>
              <w:rPr>
                <w:rFonts w:ascii="Times New Roman" w:hAnsi="Times New Roman" w:cs="Times New Roman"/>
                <w:lang w:eastAsia="ru-RU"/>
              </w:rPr>
            </w:pPr>
            <w:r w:rsidRPr="00A23A9F">
              <w:rPr>
                <w:rFonts w:ascii="Times New Roman" w:hAnsi="Times New Roman" w:cs="Times New Roman"/>
                <w:lang w:eastAsia="ru-RU"/>
              </w:rPr>
              <w:t>1</w:t>
            </w:r>
          </w:p>
        </w:tc>
      </w:tr>
      <w:tr w:rsidR="000F141B" w:rsidRPr="00E84389" w14:paraId="57790773" w14:textId="77777777" w:rsidTr="000F141B">
        <w:tc>
          <w:tcPr>
            <w:tcW w:w="1008" w:type="dxa"/>
          </w:tcPr>
          <w:p w14:paraId="2C8EAB19" w14:textId="77777777" w:rsidR="000F141B" w:rsidRPr="00A23A9F" w:rsidRDefault="000F141B" w:rsidP="00E84389">
            <w:pPr>
              <w:spacing w:after="0" w:line="240" w:lineRule="auto"/>
              <w:jc w:val="center"/>
              <w:rPr>
                <w:rFonts w:ascii="Times New Roman" w:hAnsi="Times New Roman" w:cs="Times New Roman"/>
                <w:lang w:eastAsia="ru-RU"/>
              </w:rPr>
            </w:pPr>
            <w:bookmarkStart w:id="488" w:name="_Toc85212726"/>
            <w:r w:rsidRPr="00A23A9F">
              <w:rPr>
                <w:rFonts w:ascii="Times New Roman" w:hAnsi="Times New Roman" w:cs="Times New Roman"/>
                <w:lang w:eastAsia="ru-RU"/>
              </w:rPr>
              <w:t>13</w:t>
            </w:r>
            <w:bookmarkEnd w:id="488"/>
          </w:p>
        </w:tc>
        <w:tc>
          <w:tcPr>
            <w:tcW w:w="5580" w:type="dxa"/>
          </w:tcPr>
          <w:p w14:paraId="7846B392" w14:textId="77777777" w:rsidR="000F141B" w:rsidRPr="00A23A9F" w:rsidRDefault="000F141B" w:rsidP="00E84389">
            <w:pPr>
              <w:spacing w:after="0" w:line="240" w:lineRule="auto"/>
              <w:jc w:val="center"/>
              <w:rPr>
                <w:rFonts w:ascii="Times New Roman" w:hAnsi="Times New Roman" w:cs="Times New Roman"/>
                <w:lang w:eastAsia="ru-RU"/>
              </w:rPr>
            </w:pPr>
            <w:bookmarkStart w:id="489" w:name="_Toc85212727"/>
            <w:r w:rsidRPr="00A23A9F">
              <w:rPr>
                <w:rFonts w:ascii="Times New Roman" w:hAnsi="Times New Roman" w:cs="Times New Roman"/>
                <w:lang w:eastAsia="ru-RU"/>
              </w:rPr>
              <w:t>Станция геолого-технологического контроля (с глубины 1000м)</w:t>
            </w:r>
            <w:bookmarkEnd w:id="489"/>
          </w:p>
        </w:tc>
        <w:tc>
          <w:tcPr>
            <w:tcW w:w="1800" w:type="dxa"/>
          </w:tcPr>
          <w:p w14:paraId="4B63F1E8" w14:textId="77777777" w:rsidR="000F141B" w:rsidRPr="00A23A9F" w:rsidRDefault="000F141B" w:rsidP="00E84389">
            <w:pPr>
              <w:spacing w:after="0" w:line="240" w:lineRule="auto"/>
              <w:jc w:val="center"/>
              <w:rPr>
                <w:rFonts w:ascii="Times New Roman" w:hAnsi="Times New Roman" w:cs="Times New Roman"/>
                <w:lang w:eastAsia="ru-RU"/>
              </w:rPr>
            </w:pPr>
            <w:bookmarkStart w:id="490" w:name="_Toc85212728"/>
            <w:r w:rsidRPr="00A23A9F">
              <w:rPr>
                <w:rFonts w:ascii="Times New Roman" w:hAnsi="Times New Roman" w:cs="Times New Roman"/>
                <w:lang w:eastAsia="ru-RU"/>
              </w:rPr>
              <w:t>-</w:t>
            </w:r>
            <w:bookmarkEnd w:id="490"/>
          </w:p>
        </w:tc>
        <w:tc>
          <w:tcPr>
            <w:tcW w:w="1359" w:type="dxa"/>
          </w:tcPr>
          <w:p w14:paraId="54443383" w14:textId="77777777" w:rsidR="000F141B" w:rsidRPr="00A23A9F" w:rsidRDefault="000F141B" w:rsidP="00E84389">
            <w:pPr>
              <w:spacing w:after="0" w:line="240" w:lineRule="auto"/>
              <w:jc w:val="center"/>
              <w:rPr>
                <w:rFonts w:ascii="Times New Roman" w:hAnsi="Times New Roman" w:cs="Times New Roman"/>
                <w:lang w:eastAsia="ru-RU"/>
              </w:rPr>
            </w:pPr>
            <w:bookmarkStart w:id="491" w:name="_Toc85212729"/>
            <w:r w:rsidRPr="00A23A9F">
              <w:rPr>
                <w:rFonts w:ascii="Times New Roman" w:hAnsi="Times New Roman" w:cs="Times New Roman"/>
                <w:lang w:eastAsia="ru-RU"/>
              </w:rPr>
              <w:t>1</w:t>
            </w:r>
            <w:bookmarkEnd w:id="491"/>
          </w:p>
        </w:tc>
      </w:tr>
    </w:tbl>
    <w:p w14:paraId="2A00E1DF" w14:textId="77777777" w:rsidR="00DF1CBB" w:rsidRDefault="00DF1CBB" w:rsidP="00DF1CBB">
      <w:pPr>
        <w:ind w:firstLine="708"/>
        <w:jc w:val="both"/>
        <w:rPr>
          <w:rFonts w:ascii="Times New Roman" w:hAnsi="Times New Roman" w:cs="Times New Roman"/>
          <w:b/>
          <w:bCs/>
          <w:sz w:val="20"/>
          <w:szCs w:val="20"/>
          <w:lang w:eastAsia="ru-RU"/>
        </w:rPr>
      </w:pPr>
    </w:p>
    <w:p w14:paraId="1B133556" w14:textId="0F28C456" w:rsidR="000F141B" w:rsidRPr="00E84389" w:rsidRDefault="000F141B" w:rsidP="00DF1CBB">
      <w:pPr>
        <w:ind w:firstLine="708"/>
        <w:jc w:val="both"/>
        <w:rPr>
          <w:rFonts w:ascii="Times New Roman" w:hAnsi="Times New Roman" w:cs="Times New Roman"/>
          <w:sz w:val="20"/>
          <w:szCs w:val="20"/>
          <w:lang w:eastAsia="ru-RU"/>
        </w:rPr>
      </w:pPr>
      <w:r w:rsidRPr="000C7ADB">
        <w:rPr>
          <w:rFonts w:ascii="Times New Roman" w:hAnsi="Times New Roman" w:cs="Times New Roman"/>
          <w:b/>
          <w:bCs/>
          <w:sz w:val="20"/>
          <w:szCs w:val="20"/>
          <w:lang w:eastAsia="ru-RU"/>
        </w:rPr>
        <w:t>Примечание</w:t>
      </w:r>
      <w:proofErr w:type="gramStart"/>
      <w:r w:rsidRPr="000C7ADB">
        <w:rPr>
          <w:rFonts w:ascii="Times New Roman" w:hAnsi="Times New Roman" w:cs="Times New Roman"/>
          <w:b/>
          <w:bCs/>
          <w:sz w:val="20"/>
          <w:szCs w:val="20"/>
          <w:lang w:eastAsia="ru-RU"/>
        </w:rPr>
        <w:t>:</w:t>
      </w:r>
      <w:r w:rsidRPr="00E84389">
        <w:rPr>
          <w:rFonts w:ascii="Times New Roman" w:hAnsi="Times New Roman" w:cs="Times New Roman"/>
          <w:sz w:val="20"/>
          <w:szCs w:val="20"/>
          <w:lang w:eastAsia="ru-RU"/>
        </w:rPr>
        <w:t xml:space="preserve"> Допускается</w:t>
      </w:r>
      <w:proofErr w:type="gramEnd"/>
      <w:r w:rsidRPr="00E84389">
        <w:rPr>
          <w:rFonts w:ascii="Times New Roman" w:hAnsi="Times New Roman" w:cs="Times New Roman"/>
          <w:sz w:val="20"/>
          <w:szCs w:val="20"/>
          <w:lang w:eastAsia="ru-RU"/>
        </w:rPr>
        <w:t xml:space="preserve"> замена средств контроля зарубежными аналогами.</w:t>
      </w:r>
      <w:r w:rsidR="00814085" w:rsidRPr="00E84389">
        <w:rPr>
          <w:rFonts w:ascii="Times New Roman" w:hAnsi="Times New Roman" w:cs="Times New Roman"/>
          <w:sz w:val="20"/>
          <w:szCs w:val="20"/>
          <w:lang w:eastAsia="ru-RU"/>
        </w:rPr>
        <w:t xml:space="preserve"> </w:t>
      </w:r>
      <w:r w:rsidRPr="00E84389">
        <w:rPr>
          <w:rFonts w:ascii="Times New Roman" w:hAnsi="Times New Roman" w:cs="Times New Roman"/>
          <w:sz w:val="20"/>
          <w:szCs w:val="20"/>
          <w:lang w:eastAsia="ru-RU"/>
        </w:rPr>
        <w:t xml:space="preserve">Станция оборудована мониторами, графическими и цифровыми самописцами для контроля параметров </w:t>
      </w:r>
      <w:proofErr w:type="gramStart"/>
      <w:r w:rsidRPr="00E84389">
        <w:rPr>
          <w:rFonts w:ascii="Times New Roman" w:hAnsi="Times New Roman" w:cs="Times New Roman"/>
          <w:sz w:val="20"/>
          <w:szCs w:val="20"/>
          <w:lang w:eastAsia="ru-RU"/>
        </w:rPr>
        <w:t>бурения</w:t>
      </w:r>
      <w:proofErr w:type="gramEnd"/>
      <w:r w:rsidRPr="00E84389">
        <w:rPr>
          <w:rFonts w:ascii="Times New Roman" w:hAnsi="Times New Roman" w:cs="Times New Roman"/>
          <w:sz w:val="20"/>
          <w:szCs w:val="20"/>
          <w:lang w:eastAsia="ru-RU"/>
        </w:rPr>
        <w:t xml:space="preserve"> описанных в таблице, а также дополнительных параметров, таких как: объем бурового раствора в каждой из емкостей, общего и пофракционного содержания газа в буровом растворе, выходящего из скважины, положения долота относительно забоя и др.</w:t>
      </w:r>
    </w:p>
    <w:p w14:paraId="4A455AE1" w14:textId="77777777" w:rsidR="000B6227" w:rsidRDefault="000B6227" w:rsidP="00C2685B">
      <w:pPr>
        <w:pStyle w:val="aff0"/>
        <w:rPr>
          <w:lang w:val="kk-KZ"/>
        </w:rPr>
      </w:pPr>
    </w:p>
    <w:p w14:paraId="61BC4B5E" w14:textId="77777777" w:rsidR="000B6227" w:rsidRDefault="000B6227" w:rsidP="00C2685B">
      <w:pPr>
        <w:pStyle w:val="aff0"/>
        <w:rPr>
          <w:lang w:val="kk-KZ"/>
        </w:rPr>
      </w:pPr>
    </w:p>
    <w:p w14:paraId="0FA448FE" w14:textId="77777777" w:rsidR="000B6227" w:rsidRDefault="000B6227" w:rsidP="00C2685B">
      <w:pPr>
        <w:pStyle w:val="aff0"/>
        <w:rPr>
          <w:lang w:val="kk-KZ"/>
        </w:rPr>
      </w:pPr>
    </w:p>
    <w:p w14:paraId="2C90E4B5" w14:textId="77777777" w:rsidR="000B6227" w:rsidRDefault="000B6227" w:rsidP="00C2685B">
      <w:pPr>
        <w:pStyle w:val="aff0"/>
        <w:rPr>
          <w:lang w:val="kk-KZ"/>
        </w:rPr>
      </w:pPr>
    </w:p>
    <w:p w14:paraId="780F84E6" w14:textId="2B12F5A8" w:rsidR="000B6227" w:rsidRDefault="000B6227" w:rsidP="00C2685B">
      <w:pPr>
        <w:pStyle w:val="aff0"/>
        <w:rPr>
          <w:lang w:val="kk-KZ"/>
        </w:rPr>
      </w:pPr>
    </w:p>
    <w:p w14:paraId="116703AD" w14:textId="4C6A1E4A" w:rsidR="00B53E8A" w:rsidRDefault="00B53E8A" w:rsidP="00C2685B">
      <w:pPr>
        <w:pStyle w:val="aff0"/>
        <w:rPr>
          <w:lang w:val="kk-KZ"/>
        </w:rPr>
      </w:pPr>
    </w:p>
    <w:p w14:paraId="1E18E423" w14:textId="77777777" w:rsidR="00B53E8A" w:rsidRDefault="00B53E8A" w:rsidP="00C2685B">
      <w:pPr>
        <w:pStyle w:val="aff0"/>
        <w:rPr>
          <w:lang w:val="kk-KZ"/>
        </w:rPr>
      </w:pPr>
    </w:p>
    <w:p w14:paraId="4730CE65" w14:textId="2C2A08CB" w:rsidR="000F141B" w:rsidRPr="000F141B" w:rsidRDefault="000F141B" w:rsidP="00C2685B">
      <w:pPr>
        <w:pStyle w:val="aff0"/>
      </w:pPr>
      <w:bookmarkStart w:id="492" w:name="_Toc200983089"/>
      <w:r w:rsidRPr="000F141B">
        <w:lastRenderedPageBreak/>
        <w:t>Таблица 14.3 - Средства диспетчеризации</w:t>
      </w:r>
      <w:bookmarkEnd w:id="492"/>
    </w:p>
    <w:tbl>
      <w:tblPr>
        <w:tblW w:w="9747"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1004"/>
        <w:gridCol w:w="5526"/>
        <w:gridCol w:w="1794"/>
        <w:gridCol w:w="1423"/>
      </w:tblGrid>
      <w:tr w:rsidR="000F141B" w:rsidRPr="00814085" w14:paraId="5B7BD0E2" w14:textId="77777777" w:rsidTr="000F141B">
        <w:trPr>
          <w:trHeight w:val="532"/>
        </w:trPr>
        <w:tc>
          <w:tcPr>
            <w:tcW w:w="1004" w:type="dxa"/>
          </w:tcPr>
          <w:p w14:paraId="3A9FE2A4" w14:textId="77777777" w:rsidR="000F141B" w:rsidRPr="00A23A9F" w:rsidRDefault="000F141B" w:rsidP="00E84389">
            <w:pPr>
              <w:spacing w:after="0" w:line="240" w:lineRule="auto"/>
              <w:jc w:val="center"/>
              <w:rPr>
                <w:rFonts w:ascii="Times New Roman" w:hAnsi="Times New Roman" w:cs="Times New Roman"/>
                <w:b/>
                <w:lang w:eastAsia="ru-RU"/>
              </w:rPr>
            </w:pPr>
            <w:bookmarkStart w:id="493" w:name="_Toc85212730"/>
            <w:r w:rsidRPr="00A23A9F">
              <w:rPr>
                <w:rFonts w:ascii="Times New Roman" w:hAnsi="Times New Roman" w:cs="Times New Roman"/>
                <w:b/>
                <w:lang w:eastAsia="ru-RU"/>
              </w:rPr>
              <w:t>№</w:t>
            </w:r>
            <w:proofErr w:type="gramStart"/>
            <w:r w:rsidRPr="00A23A9F">
              <w:rPr>
                <w:rFonts w:ascii="Times New Roman" w:hAnsi="Times New Roman" w:cs="Times New Roman"/>
                <w:b/>
                <w:lang w:eastAsia="ru-RU"/>
              </w:rPr>
              <w:t>№  п</w:t>
            </w:r>
            <w:proofErr w:type="gramEnd"/>
            <w:r w:rsidRPr="00A23A9F">
              <w:rPr>
                <w:rFonts w:ascii="Times New Roman" w:hAnsi="Times New Roman" w:cs="Times New Roman"/>
                <w:b/>
                <w:lang w:eastAsia="ru-RU"/>
              </w:rPr>
              <w:t>/п</w:t>
            </w:r>
            <w:bookmarkEnd w:id="493"/>
          </w:p>
        </w:tc>
        <w:tc>
          <w:tcPr>
            <w:tcW w:w="5526" w:type="dxa"/>
          </w:tcPr>
          <w:p w14:paraId="22C6785C" w14:textId="77777777" w:rsidR="000F141B" w:rsidRPr="00A23A9F" w:rsidRDefault="000F141B" w:rsidP="00E84389">
            <w:pPr>
              <w:spacing w:after="0" w:line="240" w:lineRule="auto"/>
              <w:jc w:val="center"/>
              <w:rPr>
                <w:rFonts w:ascii="Times New Roman" w:hAnsi="Times New Roman" w:cs="Times New Roman"/>
                <w:b/>
                <w:lang w:eastAsia="ru-RU"/>
              </w:rPr>
            </w:pPr>
            <w:bookmarkStart w:id="494" w:name="_Toc85212731"/>
            <w:r w:rsidRPr="00A23A9F">
              <w:rPr>
                <w:rFonts w:ascii="Times New Roman" w:hAnsi="Times New Roman" w:cs="Times New Roman"/>
                <w:b/>
                <w:lang w:eastAsia="ru-RU"/>
              </w:rPr>
              <w:t>Наименование,</w:t>
            </w:r>
            <w:bookmarkEnd w:id="494"/>
          </w:p>
          <w:p w14:paraId="33041F8A" w14:textId="2C9AA4B0" w:rsidR="000F141B" w:rsidRPr="00A23A9F" w:rsidRDefault="000F141B" w:rsidP="00E84389">
            <w:pPr>
              <w:spacing w:after="0" w:line="240" w:lineRule="auto"/>
              <w:jc w:val="center"/>
              <w:rPr>
                <w:rFonts w:ascii="Times New Roman" w:hAnsi="Times New Roman" w:cs="Times New Roman"/>
                <w:b/>
                <w:lang w:eastAsia="ru-RU"/>
              </w:rPr>
            </w:pPr>
            <w:bookmarkStart w:id="495" w:name="_Toc85212732"/>
            <w:r w:rsidRPr="00A23A9F">
              <w:rPr>
                <w:rFonts w:ascii="Times New Roman" w:hAnsi="Times New Roman" w:cs="Times New Roman"/>
                <w:b/>
                <w:lang w:eastAsia="ru-RU"/>
              </w:rPr>
              <w:t>а также тип, вид, шифр и т.д.</w:t>
            </w:r>
            <w:bookmarkEnd w:id="495"/>
          </w:p>
        </w:tc>
        <w:tc>
          <w:tcPr>
            <w:tcW w:w="1794" w:type="dxa"/>
          </w:tcPr>
          <w:p w14:paraId="403ABADD" w14:textId="77777777" w:rsidR="000F141B" w:rsidRPr="00A23A9F" w:rsidRDefault="000F141B" w:rsidP="00E84389">
            <w:pPr>
              <w:spacing w:after="0" w:line="240" w:lineRule="auto"/>
              <w:jc w:val="center"/>
              <w:rPr>
                <w:rFonts w:ascii="Times New Roman" w:hAnsi="Times New Roman" w:cs="Times New Roman"/>
                <w:b/>
                <w:lang w:eastAsia="ru-RU"/>
              </w:rPr>
            </w:pPr>
            <w:bookmarkStart w:id="496" w:name="_Toc85212733"/>
            <w:r w:rsidRPr="00A23A9F">
              <w:rPr>
                <w:rFonts w:ascii="Times New Roman" w:hAnsi="Times New Roman" w:cs="Times New Roman"/>
                <w:b/>
                <w:lang w:eastAsia="ru-RU"/>
              </w:rPr>
              <w:t>Стандарт на изготовление</w:t>
            </w:r>
            <w:bookmarkEnd w:id="496"/>
          </w:p>
        </w:tc>
        <w:tc>
          <w:tcPr>
            <w:tcW w:w="1423" w:type="dxa"/>
          </w:tcPr>
          <w:p w14:paraId="281F7FF0" w14:textId="77777777" w:rsidR="000F141B" w:rsidRPr="00A23A9F" w:rsidRDefault="000F141B" w:rsidP="00E84389">
            <w:pPr>
              <w:spacing w:after="0" w:line="240" w:lineRule="auto"/>
              <w:jc w:val="center"/>
              <w:rPr>
                <w:rFonts w:ascii="Times New Roman" w:hAnsi="Times New Roman" w:cs="Times New Roman"/>
                <w:b/>
                <w:lang w:eastAsia="ru-RU"/>
              </w:rPr>
            </w:pPr>
            <w:bookmarkStart w:id="497" w:name="_Toc85212734"/>
            <w:proofErr w:type="gramStart"/>
            <w:r w:rsidRPr="00A23A9F">
              <w:rPr>
                <w:rFonts w:ascii="Times New Roman" w:hAnsi="Times New Roman" w:cs="Times New Roman"/>
                <w:b/>
                <w:lang w:eastAsia="ru-RU"/>
              </w:rPr>
              <w:t>Коли-чество</w:t>
            </w:r>
            <w:proofErr w:type="gramEnd"/>
            <w:r w:rsidRPr="00A23A9F">
              <w:rPr>
                <w:rFonts w:ascii="Times New Roman" w:hAnsi="Times New Roman" w:cs="Times New Roman"/>
                <w:b/>
                <w:lang w:eastAsia="ru-RU"/>
              </w:rPr>
              <w:t>, шт</w:t>
            </w:r>
            <w:bookmarkEnd w:id="497"/>
          </w:p>
        </w:tc>
      </w:tr>
      <w:tr w:rsidR="000F141B" w:rsidRPr="00814085" w14:paraId="16BB705E" w14:textId="77777777" w:rsidTr="000F141B">
        <w:trPr>
          <w:trHeight w:val="202"/>
        </w:trPr>
        <w:tc>
          <w:tcPr>
            <w:tcW w:w="1004" w:type="dxa"/>
          </w:tcPr>
          <w:p w14:paraId="38095EDF" w14:textId="77777777" w:rsidR="000F141B" w:rsidRPr="00A23A9F" w:rsidRDefault="000F141B" w:rsidP="00E84389">
            <w:pPr>
              <w:spacing w:after="0" w:line="240" w:lineRule="auto"/>
              <w:jc w:val="center"/>
              <w:rPr>
                <w:rFonts w:ascii="Times New Roman" w:hAnsi="Times New Roman" w:cs="Times New Roman"/>
                <w:b/>
                <w:lang w:eastAsia="ru-RU"/>
              </w:rPr>
            </w:pPr>
            <w:bookmarkStart w:id="498" w:name="_Toc85212735"/>
            <w:r w:rsidRPr="00A23A9F">
              <w:rPr>
                <w:rFonts w:ascii="Times New Roman" w:hAnsi="Times New Roman" w:cs="Times New Roman"/>
                <w:b/>
                <w:lang w:eastAsia="ru-RU"/>
              </w:rPr>
              <w:t>1</w:t>
            </w:r>
            <w:bookmarkEnd w:id="498"/>
          </w:p>
        </w:tc>
        <w:tc>
          <w:tcPr>
            <w:tcW w:w="5526" w:type="dxa"/>
          </w:tcPr>
          <w:p w14:paraId="5A8952A6" w14:textId="77777777" w:rsidR="000F141B" w:rsidRPr="00A23A9F" w:rsidRDefault="000F141B" w:rsidP="00E84389">
            <w:pPr>
              <w:spacing w:after="0" w:line="240" w:lineRule="auto"/>
              <w:jc w:val="center"/>
              <w:rPr>
                <w:rFonts w:ascii="Times New Roman" w:hAnsi="Times New Roman" w:cs="Times New Roman"/>
                <w:b/>
                <w:lang w:eastAsia="ru-RU"/>
              </w:rPr>
            </w:pPr>
            <w:bookmarkStart w:id="499" w:name="_Toc85212736"/>
            <w:r w:rsidRPr="00A23A9F">
              <w:rPr>
                <w:rFonts w:ascii="Times New Roman" w:hAnsi="Times New Roman" w:cs="Times New Roman"/>
                <w:b/>
                <w:lang w:eastAsia="ru-RU"/>
              </w:rPr>
              <w:t>2</w:t>
            </w:r>
            <w:bookmarkEnd w:id="499"/>
          </w:p>
        </w:tc>
        <w:tc>
          <w:tcPr>
            <w:tcW w:w="1794" w:type="dxa"/>
          </w:tcPr>
          <w:p w14:paraId="613488A3" w14:textId="77777777" w:rsidR="000F141B" w:rsidRPr="00A23A9F" w:rsidRDefault="000F141B" w:rsidP="00E84389">
            <w:pPr>
              <w:spacing w:after="0" w:line="240" w:lineRule="auto"/>
              <w:jc w:val="center"/>
              <w:rPr>
                <w:rFonts w:ascii="Times New Roman" w:hAnsi="Times New Roman" w:cs="Times New Roman"/>
                <w:b/>
                <w:lang w:eastAsia="ru-RU"/>
              </w:rPr>
            </w:pPr>
            <w:bookmarkStart w:id="500" w:name="_Toc85212737"/>
            <w:r w:rsidRPr="00A23A9F">
              <w:rPr>
                <w:rFonts w:ascii="Times New Roman" w:hAnsi="Times New Roman" w:cs="Times New Roman"/>
                <w:b/>
                <w:lang w:eastAsia="ru-RU"/>
              </w:rPr>
              <w:t>3</w:t>
            </w:r>
            <w:bookmarkEnd w:id="500"/>
          </w:p>
        </w:tc>
        <w:tc>
          <w:tcPr>
            <w:tcW w:w="1423" w:type="dxa"/>
          </w:tcPr>
          <w:p w14:paraId="376AC95B" w14:textId="77777777" w:rsidR="000F141B" w:rsidRPr="00A23A9F" w:rsidRDefault="000F141B" w:rsidP="00E84389">
            <w:pPr>
              <w:spacing w:after="0" w:line="240" w:lineRule="auto"/>
              <w:jc w:val="center"/>
              <w:rPr>
                <w:rFonts w:ascii="Times New Roman" w:hAnsi="Times New Roman" w:cs="Times New Roman"/>
                <w:b/>
                <w:lang w:eastAsia="ru-RU"/>
              </w:rPr>
            </w:pPr>
            <w:bookmarkStart w:id="501" w:name="_Toc85212738"/>
            <w:r w:rsidRPr="00A23A9F">
              <w:rPr>
                <w:rFonts w:ascii="Times New Roman" w:hAnsi="Times New Roman" w:cs="Times New Roman"/>
                <w:b/>
                <w:lang w:eastAsia="ru-RU"/>
              </w:rPr>
              <w:t>4</w:t>
            </w:r>
            <w:bookmarkEnd w:id="501"/>
          </w:p>
        </w:tc>
      </w:tr>
      <w:tr w:rsidR="000F141B" w:rsidRPr="00814085" w14:paraId="0133F391" w14:textId="77777777" w:rsidTr="000F141B">
        <w:tc>
          <w:tcPr>
            <w:tcW w:w="1004" w:type="dxa"/>
          </w:tcPr>
          <w:p w14:paraId="2FD2847D" w14:textId="77777777" w:rsidR="000F141B" w:rsidRPr="00A23A9F" w:rsidRDefault="000F141B" w:rsidP="00CC34D8">
            <w:pPr>
              <w:spacing w:after="0" w:line="240" w:lineRule="auto"/>
              <w:jc w:val="center"/>
              <w:rPr>
                <w:rFonts w:ascii="Times New Roman" w:hAnsi="Times New Roman" w:cs="Times New Roman"/>
                <w:lang w:eastAsia="ru-RU"/>
              </w:rPr>
            </w:pPr>
            <w:bookmarkStart w:id="502" w:name="_Toc85212739"/>
            <w:r w:rsidRPr="00A23A9F">
              <w:rPr>
                <w:rFonts w:ascii="Times New Roman" w:hAnsi="Times New Roman" w:cs="Times New Roman"/>
                <w:lang w:eastAsia="ru-RU"/>
              </w:rPr>
              <w:t>1</w:t>
            </w:r>
            <w:bookmarkEnd w:id="502"/>
          </w:p>
        </w:tc>
        <w:tc>
          <w:tcPr>
            <w:tcW w:w="5526" w:type="dxa"/>
          </w:tcPr>
          <w:p w14:paraId="3A318E0C" w14:textId="77777777" w:rsidR="000F141B" w:rsidRPr="00A23A9F" w:rsidRDefault="000F141B" w:rsidP="00E84389">
            <w:pPr>
              <w:spacing w:after="0" w:line="240" w:lineRule="auto"/>
              <w:rPr>
                <w:rFonts w:ascii="Times New Roman" w:hAnsi="Times New Roman" w:cs="Times New Roman"/>
                <w:lang w:eastAsia="ru-RU"/>
              </w:rPr>
            </w:pPr>
            <w:bookmarkStart w:id="503" w:name="_Toc85212740"/>
            <w:r w:rsidRPr="00A23A9F">
              <w:rPr>
                <w:rFonts w:ascii="Times New Roman" w:hAnsi="Times New Roman" w:cs="Times New Roman"/>
                <w:lang w:eastAsia="ru-RU"/>
              </w:rPr>
              <w:t>Система связи станциями, расположенными:</w:t>
            </w:r>
            <w:bookmarkEnd w:id="503"/>
          </w:p>
          <w:p w14:paraId="1A2325A6" w14:textId="77777777" w:rsidR="000F141B" w:rsidRPr="00A23A9F" w:rsidRDefault="000F141B" w:rsidP="00E84389">
            <w:pPr>
              <w:spacing w:after="0" w:line="240" w:lineRule="auto"/>
              <w:rPr>
                <w:rFonts w:ascii="Times New Roman" w:hAnsi="Times New Roman" w:cs="Times New Roman"/>
                <w:lang w:eastAsia="ru-RU"/>
              </w:rPr>
            </w:pPr>
            <w:r w:rsidRPr="00A23A9F">
              <w:rPr>
                <w:rFonts w:ascii="Times New Roman" w:hAnsi="Times New Roman" w:cs="Times New Roman"/>
                <w:lang w:eastAsia="ru-RU"/>
              </w:rPr>
              <w:t>у представителя Компании, бурового мастера, инженера по буровым растворам, у пульта бурильщика, у пульта ПВО, на виброситах, на буровых насосах, объекте перемешивания бурового раствора</w:t>
            </w:r>
          </w:p>
        </w:tc>
        <w:tc>
          <w:tcPr>
            <w:tcW w:w="1794" w:type="dxa"/>
          </w:tcPr>
          <w:p w14:paraId="51680920" w14:textId="77777777" w:rsidR="000F141B" w:rsidRPr="00A23A9F" w:rsidRDefault="000F141B" w:rsidP="00CC34D8">
            <w:pPr>
              <w:spacing w:after="0" w:line="240" w:lineRule="auto"/>
              <w:jc w:val="center"/>
              <w:rPr>
                <w:rFonts w:ascii="Times New Roman" w:hAnsi="Times New Roman" w:cs="Times New Roman"/>
                <w:lang w:eastAsia="ru-RU"/>
              </w:rPr>
            </w:pPr>
            <w:bookmarkStart w:id="504" w:name="_Toc85212741"/>
            <w:r w:rsidRPr="00A23A9F">
              <w:rPr>
                <w:rFonts w:ascii="Times New Roman" w:hAnsi="Times New Roman" w:cs="Times New Roman"/>
                <w:lang w:eastAsia="ru-RU"/>
              </w:rPr>
              <w:t>-</w:t>
            </w:r>
            <w:bookmarkEnd w:id="504"/>
          </w:p>
        </w:tc>
        <w:tc>
          <w:tcPr>
            <w:tcW w:w="1423" w:type="dxa"/>
          </w:tcPr>
          <w:p w14:paraId="1F32F6D4" w14:textId="77777777" w:rsidR="000F141B" w:rsidRPr="00A23A9F" w:rsidRDefault="000F141B" w:rsidP="00CC34D8">
            <w:pPr>
              <w:spacing w:after="0" w:line="240" w:lineRule="auto"/>
              <w:jc w:val="center"/>
              <w:rPr>
                <w:rFonts w:ascii="Times New Roman" w:hAnsi="Times New Roman" w:cs="Times New Roman"/>
                <w:lang w:eastAsia="ru-RU"/>
              </w:rPr>
            </w:pPr>
            <w:bookmarkStart w:id="505" w:name="_Toc85212742"/>
            <w:r w:rsidRPr="00A23A9F">
              <w:rPr>
                <w:rFonts w:ascii="Times New Roman" w:hAnsi="Times New Roman" w:cs="Times New Roman"/>
                <w:lang w:eastAsia="ru-RU"/>
              </w:rPr>
              <w:t xml:space="preserve">Один </w:t>
            </w:r>
            <w:proofErr w:type="gramStart"/>
            <w:r w:rsidRPr="00A23A9F">
              <w:rPr>
                <w:rFonts w:ascii="Times New Roman" w:hAnsi="Times New Roman" w:cs="Times New Roman"/>
                <w:lang w:eastAsia="ru-RU"/>
              </w:rPr>
              <w:t>стационар-ный</w:t>
            </w:r>
            <w:proofErr w:type="gramEnd"/>
            <w:r w:rsidRPr="00A23A9F">
              <w:rPr>
                <w:rFonts w:ascii="Times New Roman" w:hAnsi="Times New Roman" w:cs="Times New Roman"/>
                <w:lang w:eastAsia="ru-RU"/>
              </w:rPr>
              <w:t xml:space="preserve"> блок</w:t>
            </w:r>
            <w:bookmarkEnd w:id="505"/>
          </w:p>
        </w:tc>
      </w:tr>
      <w:tr w:rsidR="000F141B" w:rsidRPr="00814085" w14:paraId="7694C09F" w14:textId="77777777" w:rsidTr="00E84389">
        <w:trPr>
          <w:trHeight w:val="411"/>
        </w:trPr>
        <w:tc>
          <w:tcPr>
            <w:tcW w:w="1004" w:type="dxa"/>
          </w:tcPr>
          <w:p w14:paraId="4113BF44" w14:textId="77777777" w:rsidR="000F141B" w:rsidRPr="00A23A9F" w:rsidRDefault="000F141B" w:rsidP="00CC34D8">
            <w:pPr>
              <w:spacing w:after="0" w:line="240" w:lineRule="auto"/>
              <w:jc w:val="center"/>
              <w:rPr>
                <w:rFonts w:ascii="Times New Roman" w:hAnsi="Times New Roman" w:cs="Times New Roman"/>
                <w:lang w:eastAsia="ru-RU"/>
              </w:rPr>
            </w:pPr>
            <w:bookmarkStart w:id="506" w:name="_Toc85212743"/>
            <w:r w:rsidRPr="00A23A9F">
              <w:rPr>
                <w:rFonts w:ascii="Times New Roman" w:hAnsi="Times New Roman" w:cs="Times New Roman"/>
                <w:lang w:eastAsia="ru-RU"/>
              </w:rPr>
              <w:t>2</w:t>
            </w:r>
            <w:bookmarkEnd w:id="506"/>
          </w:p>
        </w:tc>
        <w:tc>
          <w:tcPr>
            <w:tcW w:w="5526" w:type="dxa"/>
          </w:tcPr>
          <w:p w14:paraId="2D9D7962" w14:textId="77777777" w:rsidR="000F141B" w:rsidRPr="00A23A9F" w:rsidRDefault="000F141B" w:rsidP="00E84389">
            <w:pPr>
              <w:spacing w:after="0" w:line="240" w:lineRule="auto"/>
              <w:rPr>
                <w:rFonts w:ascii="Times New Roman" w:hAnsi="Times New Roman" w:cs="Times New Roman"/>
                <w:lang w:eastAsia="ru-RU"/>
              </w:rPr>
            </w:pPr>
            <w:bookmarkStart w:id="507" w:name="_Toc85212744"/>
            <w:r w:rsidRPr="00A23A9F">
              <w:rPr>
                <w:rFonts w:ascii="Times New Roman" w:hAnsi="Times New Roman" w:cs="Times New Roman"/>
                <w:lang w:eastAsia="ru-RU"/>
              </w:rPr>
              <w:t>Система оповещения по трансляционной сети (переносные мегафоны с питанием от аккумуляторных батарей).</w:t>
            </w:r>
            <w:bookmarkEnd w:id="507"/>
          </w:p>
        </w:tc>
        <w:tc>
          <w:tcPr>
            <w:tcW w:w="1794" w:type="dxa"/>
          </w:tcPr>
          <w:p w14:paraId="0D467634" w14:textId="77777777" w:rsidR="000F141B" w:rsidRPr="00A23A9F" w:rsidRDefault="000F141B" w:rsidP="00CC34D8">
            <w:pPr>
              <w:spacing w:after="0" w:line="240" w:lineRule="auto"/>
              <w:jc w:val="center"/>
              <w:rPr>
                <w:rFonts w:ascii="Times New Roman" w:hAnsi="Times New Roman" w:cs="Times New Roman"/>
                <w:lang w:eastAsia="ru-RU"/>
              </w:rPr>
            </w:pPr>
            <w:bookmarkStart w:id="508" w:name="_Toc85212745"/>
            <w:r w:rsidRPr="00A23A9F">
              <w:rPr>
                <w:rFonts w:ascii="Times New Roman" w:hAnsi="Times New Roman" w:cs="Times New Roman"/>
                <w:lang w:eastAsia="ru-RU"/>
              </w:rPr>
              <w:t>-</w:t>
            </w:r>
            <w:bookmarkEnd w:id="508"/>
          </w:p>
        </w:tc>
        <w:tc>
          <w:tcPr>
            <w:tcW w:w="1423" w:type="dxa"/>
          </w:tcPr>
          <w:p w14:paraId="633154F2" w14:textId="77777777" w:rsidR="000F141B" w:rsidRPr="00A23A9F" w:rsidRDefault="000F141B" w:rsidP="00CC34D8">
            <w:pPr>
              <w:spacing w:after="0" w:line="240" w:lineRule="auto"/>
              <w:jc w:val="center"/>
              <w:rPr>
                <w:rFonts w:ascii="Times New Roman" w:hAnsi="Times New Roman" w:cs="Times New Roman"/>
                <w:lang w:eastAsia="ru-RU"/>
              </w:rPr>
            </w:pPr>
            <w:bookmarkStart w:id="509" w:name="_Toc85212746"/>
            <w:r w:rsidRPr="00A23A9F">
              <w:rPr>
                <w:rFonts w:ascii="Times New Roman" w:hAnsi="Times New Roman" w:cs="Times New Roman"/>
                <w:lang w:eastAsia="ru-RU"/>
              </w:rPr>
              <w:t>2</w:t>
            </w:r>
            <w:bookmarkEnd w:id="509"/>
          </w:p>
        </w:tc>
      </w:tr>
      <w:tr w:rsidR="000F141B" w:rsidRPr="00814085" w14:paraId="4919BE9D" w14:textId="77777777" w:rsidTr="000F141B">
        <w:trPr>
          <w:trHeight w:val="543"/>
        </w:trPr>
        <w:tc>
          <w:tcPr>
            <w:tcW w:w="1004" w:type="dxa"/>
          </w:tcPr>
          <w:p w14:paraId="43AE8581" w14:textId="77777777" w:rsidR="000F141B" w:rsidRPr="00A23A9F" w:rsidRDefault="000F141B" w:rsidP="00CC34D8">
            <w:pPr>
              <w:spacing w:after="0" w:line="240" w:lineRule="auto"/>
              <w:jc w:val="center"/>
              <w:rPr>
                <w:rFonts w:ascii="Times New Roman" w:hAnsi="Times New Roman" w:cs="Times New Roman"/>
                <w:lang w:eastAsia="ru-RU"/>
              </w:rPr>
            </w:pPr>
            <w:bookmarkStart w:id="510" w:name="_Toc85212747"/>
            <w:r w:rsidRPr="00A23A9F">
              <w:rPr>
                <w:rFonts w:ascii="Times New Roman" w:hAnsi="Times New Roman" w:cs="Times New Roman"/>
                <w:lang w:eastAsia="ru-RU"/>
              </w:rPr>
              <w:t>3</w:t>
            </w:r>
            <w:bookmarkEnd w:id="510"/>
          </w:p>
        </w:tc>
        <w:tc>
          <w:tcPr>
            <w:tcW w:w="5526" w:type="dxa"/>
          </w:tcPr>
          <w:p w14:paraId="19447584" w14:textId="4A0C2B33" w:rsidR="000F141B" w:rsidRPr="00A23A9F" w:rsidRDefault="000F141B" w:rsidP="00E84389">
            <w:pPr>
              <w:spacing w:after="0" w:line="240" w:lineRule="auto"/>
              <w:rPr>
                <w:rFonts w:ascii="Times New Roman" w:hAnsi="Times New Roman" w:cs="Times New Roman"/>
                <w:lang w:eastAsia="ru-RU"/>
              </w:rPr>
            </w:pPr>
            <w:bookmarkStart w:id="511" w:name="_Toc85212748"/>
            <w:r w:rsidRPr="00A23A9F">
              <w:rPr>
                <w:rFonts w:ascii="Times New Roman" w:hAnsi="Times New Roman" w:cs="Times New Roman"/>
                <w:lang w:eastAsia="ru-RU"/>
              </w:rPr>
              <w:t>Средства двусторонн</w:t>
            </w:r>
            <w:r w:rsidR="00C049F2">
              <w:rPr>
                <w:rFonts w:ascii="Times New Roman" w:hAnsi="Times New Roman" w:cs="Times New Roman"/>
                <w:lang w:eastAsia="ru-RU"/>
              </w:rPr>
              <w:t>е</w:t>
            </w:r>
            <w:r w:rsidRPr="00A23A9F">
              <w:rPr>
                <w:rFonts w:ascii="Times New Roman" w:hAnsi="Times New Roman" w:cs="Times New Roman"/>
                <w:lang w:eastAsia="ru-RU"/>
              </w:rPr>
              <w:t>й связи с лагерем (радиоустройство с антенной и блоком питания).</w:t>
            </w:r>
            <w:bookmarkEnd w:id="511"/>
          </w:p>
        </w:tc>
        <w:tc>
          <w:tcPr>
            <w:tcW w:w="1794" w:type="dxa"/>
          </w:tcPr>
          <w:p w14:paraId="725CFFA6" w14:textId="77777777" w:rsidR="000F141B" w:rsidRPr="00A23A9F" w:rsidRDefault="000F141B" w:rsidP="00CC34D8">
            <w:pPr>
              <w:spacing w:after="0" w:line="240" w:lineRule="auto"/>
              <w:jc w:val="center"/>
              <w:rPr>
                <w:rFonts w:ascii="Times New Roman" w:hAnsi="Times New Roman" w:cs="Times New Roman"/>
                <w:lang w:eastAsia="ru-RU"/>
              </w:rPr>
            </w:pPr>
            <w:bookmarkStart w:id="512" w:name="_Toc85212749"/>
            <w:r w:rsidRPr="00A23A9F">
              <w:rPr>
                <w:rFonts w:ascii="Times New Roman" w:hAnsi="Times New Roman" w:cs="Times New Roman"/>
                <w:lang w:eastAsia="ru-RU"/>
              </w:rPr>
              <w:t>-</w:t>
            </w:r>
            <w:bookmarkEnd w:id="512"/>
          </w:p>
        </w:tc>
        <w:tc>
          <w:tcPr>
            <w:tcW w:w="1423" w:type="dxa"/>
          </w:tcPr>
          <w:p w14:paraId="74C87412" w14:textId="77777777" w:rsidR="000F141B" w:rsidRPr="00A23A9F" w:rsidRDefault="000F141B" w:rsidP="00CC34D8">
            <w:pPr>
              <w:spacing w:after="0" w:line="240" w:lineRule="auto"/>
              <w:jc w:val="center"/>
              <w:rPr>
                <w:rFonts w:ascii="Times New Roman" w:hAnsi="Times New Roman" w:cs="Times New Roman"/>
                <w:lang w:eastAsia="ru-RU"/>
              </w:rPr>
            </w:pPr>
            <w:bookmarkStart w:id="513" w:name="_Toc85212750"/>
            <w:r w:rsidRPr="00A23A9F">
              <w:rPr>
                <w:rFonts w:ascii="Times New Roman" w:hAnsi="Times New Roman" w:cs="Times New Roman"/>
                <w:lang w:eastAsia="ru-RU"/>
              </w:rPr>
              <w:t>2</w:t>
            </w:r>
            <w:bookmarkEnd w:id="513"/>
          </w:p>
        </w:tc>
      </w:tr>
      <w:tr w:rsidR="000F141B" w:rsidRPr="00814085" w14:paraId="2D1FFA66" w14:textId="77777777" w:rsidTr="00E84389">
        <w:trPr>
          <w:trHeight w:val="242"/>
        </w:trPr>
        <w:tc>
          <w:tcPr>
            <w:tcW w:w="1004" w:type="dxa"/>
          </w:tcPr>
          <w:p w14:paraId="7BB27269" w14:textId="77777777" w:rsidR="000F141B" w:rsidRPr="00A23A9F" w:rsidRDefault="000F141B" w:rsidP="00CC34D8">
            <w:pPr>
              <w:spacing w:after="0" w:line="240" w:lineRule="auto"/>
              <w:jc w:val="center"/>
              <w:rPr>
                <w:rFonts w:ascii="Times New Roman" w:hAnsi="Times New Roman" w:cs="Times New Roman"/>
                <w:lang w:eastAsia="ru-RU"/>
              </w:rPr>
            </w:pPr>
            <w:bookmarkStart w:id="514" w:name="_Toc85212751"/>
            <w:r w:rsidRPr="00A23A9F">
              <w:rPr>
                <w:rFonts w:ascii="Times New Roman" w:hAnsi="Times New Roman" w:cs="Times New Roman"/>
                <w:lang w:eastAsia="ru-RU"/>
              </w:rPr>
              <w:t>4</w:t>
            </w:r>
            <w:bookmarkEnd w:id="514"/>
          </w:p>
        </w:tc>
        <w:tc>
          <w:tcPr>
            <w:tcW w:w="5526" w:type="dxa"/>
          </w:tcPr>
          <w:p w14:paraId="07DC1D22" w14:textId="77777777" w:rsidR="000F141B" w:rsidRPr="00A23A9F" w:rsidRDefault="000F141B" w:rsidP="00E84389">
            <w:pPr>
              <w:spacing w:after="0" w:line="240" w:lineRule="auto"/>
              <w:rPr>
                <w:rFonts w:ascii="Times New Roman" w:hAnsi="Times New Roman" w:cs="Times New Roman"/>
                <w:lang w:eastAsia="ru-RU"/>
              </w:rPr>
            </w:pPr>
            <w:bookmarkStart w:id="515" w:name="_Toc85212752"/>
            <w:r w:rsidRPr="00A23A9F">
              <w:rPr>
                <w:rFonts w:ascii="Times New Roman" w:hAnsi="Times New Roman" w:cs="Times New Roman"/>
                <w:lang w:eastAsia="ru-RU"/>
              </w:rPr>
              <w:t>Спутниковая связь</w:t>
            </w:r>
            <w:bookmarkEnd w:id="515"/>
          </w:p>
        </w:tc>
        <w:tc>
          <w:tcPr>
            <w:tcW w:w="1794" w:type="dxa"/>
          </w:tcPr>
          <w:p w14:paraId="225665EA" w14:textId="77777777" w:rsidR="000F141B" w:rsidRPr="00A23A9F" w:rsidRDefault="000F141B" w:rsidP="00CC34D8">
            <w:pPr>
              <w:spacing w:after="0" w:line="240" w:lineRule="auto"/>
              <w:jc w:val="center"/>
              <w:rPr>
                <w:rFonts w:ascii="Times New Roman" w:hAnsi="Times New Roman" w:cs="Times New Roman"/>
                <w:lang w:eastAsia="ru-RU"/>
              </w:rPr>
            </w:pPr>
            <w:bookmarkStart w:id="516" w:name="_Toc85212753"/>
            <w:r w:rsidRPr="00A23A9F">
              <w:rPr>
                <w:rFonts w:ascii="Times New Roman" w:hAnsi="Times New Roman" w:cs="Times New Roman"/>
                <w:lang w:eastAsia="ru-RU"/>
              </w:rPr>
              <w:t>-</w:t>
            </w:r>
            <w:bookmarkEnd w:id="516"/>
          </w:p>
        </w:tc>
        <w:tc>
          <w:tcPr>
            <w:tcW w:w="1423" w:type="dxa"/>
          </w:tcPr>
          <w:p w14:paraId="67907D33" w14:textId="77777777" w:rsidR="000F141B" w:rsidRPr="00A23A9F" w:rsidRDefault="000F141B" w:rsidP="00CC34D8">
            <w:pPr>
              <w:spacing w:after="0" w:line="240" w:lineRule="auto"/>
              <w:jc w:val="center"/>
              <w:rPr>
                <w:rFonts w:ascii="Times New Roman" w:hAnsi="Times New Roman" w:cs="Times New Roman"/>
                <w:lang w:eastAsia="ru-RU"/>
              </w:rPr>
            </w:pPr>
            <w:bookmarkStart w:id="517" w:name="_Toc85212754"/>
            <w:r w:rsidRPr="00A23A9F">
              <w:rPr>
                <w:rFonts w:ascii="Times New Roman" w:hAnsi="Times New Roman" w:cs="Times New Roman"/>
                <w:lang w:eastAsia="ru-RU"/>
              </w:rPr>
              <w:t>1</w:t>
            </w:r>
            <w:bookmarkEnd w:id="517"/>
          </w:p>
        </w:tc>
      </w:tr>
    </w:tbl>
    <w:p w14:paraId="30B0ABE9" w14:textId="0AB2EFB6" w:rsidR="000F141B" w:rsidRPr="000F141B" w:rsidRDefault="000F141B" w:rsidP="00814085">
      <w:pPr>
        <w:jc w:val="center"/>
        <w:rPr>
          <w:lang w:eastAsia="ru-RU"/>
        </w:rPr>
        <w:sectPr w:rsidR="000F141B" w:rsidRPr="000F141B" w:rsidSect="001A4327">
          <w:headerReference w:type="default" r:id="rId65"/>
          <w:pgSz w:w="11906" w:h="16838"/>
          <w:pgMar w:top="1134" w:right="851" w:bottom="1134" w:left="1418" w:header="709" w:footer="709" w:gutter="0"/>
          <w:cols w:space="708"/>
          <w:docGrid w:linePitch="360"/>
        </w:sectPr>
      </w:pPr>
    </w:p>
    <w:p w14:paraId="1EE573D8" w14:textId="723EE1F0" w:rsidR="006D2185" w:rsidRPr="006D2185" w:rsidRDefault="006D2185" w:rsidP="00C2685B">
      <w:pPr>
        <w:pStyle w:val="affffffffff8"/>
        <w:rPr>
          <w:rFonts w:eastAsia="SimSun"/>
        </w:rPr>
      </w:pPr>
      <w:bookmarkStart w:id="518" w:name="_Toc136946917"/>
      <w:bookmarkStart w:id="519" w:name="_Toc100068388"/>
      <w:bookmarkStart w:id="520" w:name="_Toc117158997"/>
      <w:r w:rsidRPr="006D2185">
        <w:rPr>
          <w:rFonts w:eastAsia="SimSun"/>
        </w:rPr>
        <w:lastRenderedPageBreak/>
        <w:t>15</w:t>
      </w:r>
      <w:r w:rsidR="00A35486">
        <w:rPr>
          <w:rFonts w:eastAsia="SimSun"/>
        </w:rPr>
        <w:t xml:space="preserve">. </w:t>
      </w:r>
      <w:r w:rsidRPr="006D2185">
        <w:rPr>
          <w:rFonts w:eastAsia="SimSun"/>
        </w:rPr>
        <w:t>Соблюдение требований и мероприятий нормативно-технических документов</w:t>
      </w:r>
      <w:bookmarkEnd w:id="518"/>
    </w:p>
    <w:p w14:paraId="38C18BB9" w14:textId="54337DD5" w:rsidR="007450BD" w:rsidRDefault="007450BD" w:rsidP="007450BD">
      <w:pPr>
        <w:pStyle w:val="affffffffffc"/>
      </w:pPr>
      <w:r>
        <w:t xml:space="preserve">Проектируемые </w:t>
      </w:r>
      <w:r w:rsidR="00BF1398">
        <w:t xml:space="preserve">разведочные </w:t>
      </w:r>
      <w:r>
        <w:t xml:space="preserve">скважины, в соответствии с Законом Республики Казахстан «О гражданской защите» относятся к опасным производственным объектам.  </w:t>
      </w:r>
    </w:p>
    <w:p w14:paraId="7419F7F8" w14:textId="566F44FF" w:rsidR="007450BD" w:rsidRDefault="007450BD" w:rsidP="007450BD">
      <w:pPr>
        <w:pStyle w:val="affffffffffc"/>
      </w:pPr>
      <w:r>
        <w:t xml:space="preserve">С целью обеспечения безопасного строительства и эксплуатации </w:t>
      </w:r>
      <w:r w:rsidR="00BF1398">
        <w:t xml:space="preserve">разведочной </w:t>
      </w:r>
      <w:r>
        <w:t>скважины, предупреждения аварий, обеспечения готовности предприятия к локализации и ликвидации их последствий, гарантированного возмещения убытков, причиненных авариями физическим и юридическим лицам, окружающей среде и государству в процессе строительства и эксплуатации должны соблюдаться требования законодательства Республики Казахстан в области промышленной безопасности, а также:</w:t>
      </w:r>
    </w:p>
    <w:p w14:paraId="234AD50A" w14:textId="4ACD2437" w:rsidR="007450BD" w:rsidRDefault="007450BD" w:rsidP="007450BD">
      <w:pPr>
        <w:pStyle w:val="affffffffffc"/>
      </w:pPr>
      <w:r>
        <w:t>- соблюдать требования промышленной безопасности;</w:t>
      </w:r>
    </w:p>
    <w:p w14:paraId="08DBA280" w14:textId="2640ABEE" w:rsidR="007450BD" w:rsidRDefault="007450BD" w:rsidP="007450BD">
      <w:pPr>
        <w:pStyle w:val="affffffffffc"/>
      </w:pPr>
      <w:r>
        <w:t>- организовывать и осуществлять производственный контроль за соблюдением требований промышленной безопасности;</w:t>
      </w:r>
    </w:p>
    <w:p w14:paraId="6CF5AF03" w14:textId="36BCDB14" w:rsidR="007450BD" w:rsidRDefault="007450BD" w:rsidP="007450BD">
      <w:pPr>
        <w:pStyle w:val="affffffffffc"/>
      </w:pPr>
      <w:r>
        <w:t>- проводить обследование и диагностирование производственных зданий, технологических сооружений;</w:t>
      </w:r>
    </w:p>
    <w:p w14:paraId="2847EDDE" w14:textId="1951F531" w:rsidR="007450BD" w:rsidRDefault="007450BD" w:rsidP="007450BD">
      <w:pPr>
        <w:pStyle w:val="affffffffffc"/>
      </w:pPr>
      <w:r>
        <w:t>- проводить экспертизу технических устройств, отработавших нормативный срок службы, для определения возможного срока их дальнейшей безопасной эксплуатации;</w:t>
      </w:r>
    </w:p>
    <w:p w14:paraId="6A7D2727" w14:textId="654EC50D" w:rsidR="007450BD" w:rsidRDefault="007450BD" w:rsidP="007450BD">
      <w:pPr>
        <w:pStyle w:val="affffffffffc"/>
      </w:pPr>
      <w:r>
        <w:t>- допускать к работе на опасных производственных объектах должностных лиц и работников, соответствующих установленным требованиям промышленной безопасности;</w:t>
      </w:r>
    </w:p>
    <w:p w14:paraId="5E53E446" w14:textId="21FE1AB1" w:rsidR="007450BD" w:rsidRDefault="007450BD" w:rsidP="007450BD">
      <w:pPr>
        <w:pStyle w:val="affffffffffc"/>
      </w:pPr>
      <w:r>
        <w:t>- предотвращать проникновение на опасные производственные объекты посторонних лиц;</w:t>
      </w:r>
    </w:p>
    <w:p w14:paraId="53693ADA" w14:textId="7078036F" w:rsidR="007450BD" w:rsidRDefault="007450BD" w:rsidP="007450BD">
      <w:pPr>
        <w:pStyle w:val="affffffffffc"/>
      </w:pPr>
      <w:r>
        <w:t>- проводить анализ причин возникновения аварий, осуществлять мероприятия, направленные на предупреждение, ликвидацию аварий и их последствий;</w:t>
      </w:r>
    </w:p>
    <w:p w14:paraId="0703ACD8" w14:textId="2EABAE1C" w:rsidR="007450BD" w:rsidRDefault="007450BD" w:rsidP="007450BD">
      <w:pPr>
        <w:pStyle w:val="affffffffffc"/>
      </w:pPr>
      <w:r>
        <w:t>- информировать незамедлительно территориальный уполномоченный орган об авариях;</w:t>
      </w:r>
    </w:p>
    <w:p w14:paraId="330A804F" w14:textId="694F0CC3" w:rsidR="007450BD" w:rsidRDefault="007450BD" w:rsidP="007450BD">
      <w:pPr>
        <w:pStyle w:val="affffffffffc"/>
      </w:pPr>
      <w:r>
        <w:t>- проводить анализ причин возникновения аварий, инцидентов, осуществлять мероприятия, направленные на предупреждение и ликвидацию вредного воздействия опасных производственных факторов и их последствий;</w:t>
      </w:r>
    </w:p>
    <w:p w14:paraId="34E92620" w14:textId="6EBE853A" w:rsidR="007450BD" w:rsidRDefault="007450BD" w:rsidP="007450BD">
      <w:pPr>
        <w:pStyle w:val="affffffffffc"/>
      </w:pPr>
      <w:r>
        <w:t>- механизмы, детали, приспособления и элементы оборудования, с потенциальным источником опасности для работающих, поверхности ограждающих и защитных устройств окрашиваются в сигнальные цвета.</w:t>
      </w:r>
    </w:p>
    <w:p w14:paraId="6F6861C7" w14:textId="2471C324" w:rsidR="007450BD" w:rsidRDefault="007450BD" w:rsidP="007450BD">
      <w:pPr>
        <w:pStyle w:val="affffffffffc"/>
      </w:pPr>
      <w:r>
        <w:t>- выполнять предписания по устранению нарушений требований нормативных правовых актов в области промышленной безопасности, выданных государственными инспекторами;</w:t>
      </w:r>
    </w:p>
    <w:p w14:paraId="127C0C6D" w14:textId="0B402F9F" w:rsidR="007450BD" w:rsidRDefault="007450BD" w:rsidP="007450BD">
      <w:pPr>
        <w:pStyle w:val="affffffffffc"/>
      </w:pPr>
      <w:r>
        <w:t>- предусматривать затраты на обеспечение промышленной безопасности при разработке планов финансово-экономической деятельности;</w:t>
      </w:r>
    </w:p>
    <w:p w14:paraId="3BF57243" w14:textId="003C5BF8" w:rsidR="007450BD" w:rsidRDefault="007450BD" w:rsidP="007450BD">
      <w:pPr>
        <w:pStyle w:val="affffffffffc"/>
      </w:pPr>
      <w:r>
        <w:t>- обеспечивать своевременное обновление технических устройств, материалов, отработавших свой нормативный срок;</w:t>
      </w:r>
    </w:p>
    <w:p w14:paraId="522D44D0" w14:textId="69071C35" w:rsidR="007450BD" w:rsidRDefault="007450BD" w:rsidP="007450BD">
      <w:pPr>
        <w:pStyle w:val="affffffffffc"/>
      </w:pPr>
      <w:r>
        <w:t>- декларировать опасные производственные объекты, своевременно уточнять декларацию при появлении и изменений сведений о промышленной безопасности;</w:t>
      </w:r>
    </w:p>
    <w:p w14:paraId="2DB5BC8D" w14:textId="40208408" w:rsidR="007450BD" w:rsidRDefault="007450BD" w:rsidP="007450BD">
      <w:pPr>
        <w:pStyle w:val="affffffffffc"/>
      </w:pPr>
      <w:r>
        <w:t>- обеспечивать укомплектованность штата работников опасного производственного объекта в соответствии с установленными требованиями организационно-технических мероприятий, обеспечивающих безопасное выполнение работ;</w:t>
      </w:r>
    </w:p>
    <w:p w14:paraId="300F30A9" w14:textId="43FF58C7" w:rsidR="007450BD" w:rsidRDefault="007450BD" w:rsidP="007450BD">
      <w:pPr>
        <w:pStyle w:val="affffffffffc"/>
      </w:pPr>
      <w:r>
        <w:t>- заключать с профессиональными аварийно-спасательными службами и формированиями договоры на обслуживание или создавать собственные профессиональные аварийно-спасательные службы и формирования;</w:t>
      </w:r>
    </w:p>
    <w:p w14:paraId="51CA8927" w14:textId="5573A557" w:rsidR="007450BD" w:rsidRDefault="007450BD" w:rsidP="007450BD">
      <w:pPr>
        <w:pStyle w:val="affffffffffc"/>
      </w:pPr>
      <w:r>
        <w:t>- и другое, предусмотренное законодательством Республики Казахстан в области промышленной безопасности.</w:t>
      </w:r>
    </w:p>
    <w:p w14:paraId="7E26C994" w14:textId="77777777" w:rsidR="006D2185" w:rsidRPr="006D2185" w:rsidRDefault="006D2185" w:rsidP="006D2185">
      <w:pPr>
        <w:pStyle w:val="affffffffffc"/>
        <w:rPr>
          <w:spacing w:val="-10"/>
        </w:rPr>
      </w:pPr>
    </w:p>
    <w:p w14:paraId="311040C2" w14:textId="3CA12DCE" w:rsidR="006D2185" w:rsidRPr="006D2185" w:rsidRDefault="006D2185" w:rsidP="006D2185">
      <w:pPr>
        <w:pStyle w:val="affffffffffa"/>
        <w:rPr>
          <w:rFonts w:eastAsia="SimSun"/>
        </w:rPr>
      </w:pPr>
      <w:bookmarkStart w:id="521" w:name="_Toc136946918"/>
      <w:r w:rsidRPr="006D2185">
        <w:rPr>
          <w:rFonts w:eastAsia="SimSun"/>
        </w:rPr>
        <w:lastRenderedPageBreak/>
        <w:t>15.</w:t>
      </w:r>
      <w:r w:rsidR="00A35486">
        <w:rPr>
          <w:rFonts w:eastAsia="SimSun"/>
        </w:rPr>
        <w:t>1</w:t>
      </w:r>
      <w:r w:rsidRPr="006D2185">
        <w:rPr>
          <w:rFonts w:eastAsia="SimSun"/>
        </w:rPr>
        <w:t xml:space="preserve"> Состав комиссии по приему экзаменов</w:t>
      </w:r>
      <w:bookmarkEnd w:id="521"/>
      <w:r w:rsidRPr="006D2185">
        <w:rPr>
          <w:rFonts w:eastAsia="SimSun"/>
        </w:rPr>
        <w:t xml:space="preserve"> </w:t>
      </w:r>
    </w:p>
    <w:p w14:paraId="57910E0B" w14:textId="77777777" w:rsidR="006D2185" w:rsidRPr="006D2185" w:rsidRDefault="006D2185" w:rsidP="006D2185">
      <w:pPr>
        <w:pStyle w:val="affffffffffc"/>
      </w:pPr>
      <w:r w:rsidRPr="006D2185">
        <w:t>На основании об утверждении Правил подготовки, переподготовки и проверки знаний специалистов, работников в области промышленной безопасности, глава 2, пункт 20. Для сдачи экзаменов, приказом учебной организации создается ПДЭК в составе не менее 3 (трех) человек. Положение о работе ПДЭК разрабатывается учебной организацией и утверждается ее руководителем.</w:t>
      </w:r>
    </w:p>
    <w:p w14:paraId="72D4A558" w14:textId="77777777" w:rsidR="006D2185" w:rsidRPr="006D2185" w:rsidRDefault="006D2185" w:rsidP="006D2185">
      <w:pPr>
        <w:pStyle w:val="affffffffffc"/>
      </w:pPr>
    </w:p>
    <w:p w14:paraId="62D809A4" w14:textId="239C65D5" w:rsidR="006D2185" w:rsidRPr="006D2185" w:rsidRDefault="006D2185" w:rsidP="006D2185">
      <w:pPr>
        <w:pStyle w:val="affffffffffa"/>
        <w:rPr>
          <w:rFonts w:eastAsia="SimSun"/>
        </w:rPr>
      </w:pPr>
      <w:bookmarkStart w:id="522" w:name="_Toc136946919"/>
      <w:r w:rsidRPr="006D2185">
        <w:rPr>
          <w:rFonts w:eastAsia="SimSun"/>
        </w:rPr>
        <w:t>15.</w:t>
      </w:r>
      <w:r w:rsidR="00A35486">
        <w:rPr>
          <w:rFonts w:eastAsia="SimSun"/>
        </w:rPr>
        <w:t>2</w:t>
      </w:r>
      <w:r w:rsidRPr="006D2185">
        <w:rPr>
          <w:rFonts w:eastAsia="SimSun"/>
        </w:rPr>
        <w:t xml:space="preserve"> Плана проводимых учебных тревог</w:t>
      </w:r>
      <w:bookmarkEnd w:id="522"/>
    </w:p>
    <w:p w14:paraId="14F6CF58" w14:textId="77777777" w:rsidR="006D2185" w:rsidRPr="006D2185" w:rsidRDefault="006D2185" w:rsidP="006D2185">
      <w:pPr>
        <w:pStyle w:val="affffffffffc"/>
      </w:pPr>
      <w:r w:rsidRPr="006D2185">
        <w:t>На основании Утверждена приказом Министра по чрезвычайным ситуациям Республики Казахстан от 16 июля 2021 года № 349 Инструкция по разработке плана ликвидации аварий и проведению учебных тревог и противоаварийных тренировок на опасных производственных объектах. Глава 4, пункт 20,22,23.</w:t>
      </w:r>
    </w:p>
    <w:p w14:paraId="5B7D129F" w14:textId="77777777" w:rsidR="006D2185" w:rsidRPr="006D2185" w:rsidRDefault="006D2185" w:rsidP="006D2185">
      <w:pPr>
        <w:pStyle w:val="affffffffffc"/>
      </w:pPr>
      <w:r w:rsidRPr="006D2185">
        <w:t>В целях проверки эффективности Плана на каждом объекте не реже одного раза в год проводится учебная тревога с вызовом подразделений аварийно-спасательной службы, обслуживающего объект.</w:t>
      </w:r>
    </w:p>
    <w:p w14:paraId="68404BAE" w14:textId="77777777" w:rsidR="006D2185" w:rsidRPr="006D2185" w:rsidRDefault="006D2185" w:rsidP="006D2185">
      <w:pPr>
        <w:pStyle w:val="affffffffffc"/>
      </w:pPr>
      <w:r w:rsidRPr="006D2185">
        <w:t>Задачами проведения учебной тревоги являются:</w:t>
      </w:r>
    </w:p>
    <w:p w14:paraId="05A43DF6" w14:textId="1657249C" w:rsidR="006D2185" w:rsidRPr="006D2185" w:rsidRDefault="006D2185" w:rsidP="0006040C">
      <w:pPr>
        <w:pStyle w:val="affffffffffc"/>
        <w:ind w:left="709" w:firstLine="0"/>
      </w:pPr>
      <w:r w:rsidRPr="006D2185">
        <w:t>- проверка подготовленности объекта, персонала к спасению людей и ликвидации аварии;</w:t>
      </w:r>
    </w:p>
    <w:p w14:paraId="08E9C17D" w14:textId="707EDB0D" w:rsidR="006D2185" w:rsidRPr="006D2185" w:rsidRDefault="006D2185" w:rsidP="006D2185">
      <w:pPr>
        <w:pStyle w:val="affffffffffc"/>
      </w:pPr>
      <w:r w:rsidRPr="006D2185">
        <w:t>- проверка соответствия Плана фактическому положению на объекте;</w:t>
      </w:r>
    </w:p>
    <w:p w14:paraId="0AB097F4" w14:textId="30E47068" w:rsidR="006D2185" w:rsidRPr="006D2185" w:rsidRDefault="006D2185" w:rsidP="0006040C">
      <w:pPr>
        <w:pStyle w:val="affffffffffc"/>
        <w:ind w:firstLine="708"/>
      </w:pPr>
      <w:r w:rsidRPr="006D2185">
        <w:t>- проверка подразделений аварийно-спасательной службы, обслуживающей объект.</w:t>
      </w:r>
    </w:p>
    <w:p w14:paraId="33C22051" w14:textId="17D8381A" w:rsidR="006D2185" w:rsidRDefault="006D2185" w:rsidP="006D2185">
      <w:pPr>
        <w:pStyle w:val="affffffffffc"/>
      </w:pPr>
      <w:r w:rsidRPr="006D2185">
        <w:t>Учебная тревога проводится техническим руководителем организации, эксплуатирующей опасный производственный объект, совместно с представителями территориального подразделения уполномоченного органа в области промышленной безопасности и профессиональных аварийно-спасательных служб в области промышленной безопасности.</w:t>
      </w:r>
    </w:p>
    <w:p w14:paraId="5CED0509" w14:textId="77777777" w:rsidR="0006040C" w:rsidRPr="006D2185" w:rsidRDefault="0006040C" w:rsidP="006D2185">
      <w:pPr>
        <w:pStyle w:val="affffffffffc"/>
      </w:pPr>
    </w:p>
    <w:p w14:paraId="7C00BFAD" w14:textId="62B484E6" w:rsidR="006D2185" w:rsidRPr="006D2185" w:rsidRDefault="006D2185" w:rsidP="00C44E53">
      <w:pPr>
        <w:pStyle w:val="affffffffffa"/>
        <w:rPr>
          <w:rFonts w:eastAsia="SimSun"/>
        </w:rPr>
      </w:pPr>
      <w:bookmarkStart w:id="523" w:name="_Toc136946920"/>
      <w:r w:rsidRPr="006D2185">
        <w:rPr>
          <w:rFonts w:eastAsia="SimSun"/>
        </w:rPr>
        <w:t>15.</w:t>
      </w:r>
      <w:r w:rsidR="00A35486">
        <w:rPr>
          <w:rFonts w:eastAsia="SimSun"/>
        </w:rPr>
        <w:t>3</w:t>
      </w:r>
      <w:r w:rsidRPr="006D2185">
        <w:rPr>
          <w:rFonts w:eastAsia="SimSun"/>
        </w:rPr>
        <w:t xml:space="preserve"> Противоаварийных тренировок</w:t>
      </w:r>
      <w:bookmarkEnd w:id="523"/>
      <w:r w:rsidRPr="006D2185">
        <w:rPr>
          <w:rFonts w:eastAsia="SimSun"/>
        </w:rPr>
        <w:t xml:space="preserve"> </w:t>
      </w:r>
    </w:p>
    <w:p w14:paraId="43C64A6E" w14:textId="77777777" w:rsidR="006D2185" w:rsidRPr="006D2185" w:rsidRDefault="006D2185" w:rsidP="006D2185">
      <w:pPr>
        <w:pStyle w:val="affffffffffc"/>
      </w:pPr>
      <w:r w:rsidRPr="006D2185">
        <w:t>На основании Утверждена приказом Министра по чрезвычайным ситуациям Республики Казахстан от 16 июля 2021 года № 349 Инструкция по разработке плана ликвидации аварий и проведению учебных тревог и противоаварийных тренировок на опасных производственных объектах. Глава 3, пункт 16,17,18.</w:t>
      </w:r>
    </w:p>
    <w:p w14:paraId="29223E18" w14:textId="77777777" w:rsidR="006D2185" w:rsidRPr="006D2185" w:rsidRDefault="006D2185" w:rsidP="006D2185">
      <w:pPr>
        <w:pStyle w:val="affffffffffc"/>
      </w:pPr>
      <w:r w:rsidRPr="006D2185">
        <w:t>- Противоаварийные тренировки (далее - тренировки) проводятся с целью приобретения практических навыков и способности персонала самостоятельно, быстро и технически грамотно действовать при возникновении технологических нарушений, применяя требования эксплуатационной документации и ремонтно-эксплуатационных паспортов и инструкций в области промышленной безопасности. В целях проверки способности персонала самостоятельно и на основе коллективных действий ликвидировать и предупреждать развитие опасных производственных факторов при аварии и инциденте в качестве обязательной формы обучения и работы с персоналом является участие в противоаварийной тренировке.</w:t>
      </w:r>
    </w:p>
    <w:p w14:paraId="21B4FA49" w14:textId="77777777" w:rsidR="006D2185" w:rsidRPr="006D2185" w:rsidRDefault="006D2185" w:rsidP="006D2185">
      <w:pPr>
        <w:pStyle w:val="affffffffffc"/>
      </w:pPr>
      <w:r w:rsidRPr="006D2185">
        <w:t>- Противоаварийная тренировка проводится с работниками объекта по каждой позиции Плана. Противоаварийные тренировки проводятся без нарушения режима работы на объекте.</w:t>
      </w:r>
    </w:p>
    <w:p w14:paraId="36F274A6" w14:textId="77777777" w:rsidR="006D2185" w:rsidRPr="006D2185" w:rsidRDefault="006D2185" w:rsidP="006D2185">
      <w:pPr>
        <w:pStyle w:val="affffffffffc"/>
      </w:pPr>
      <w:r w:rsidRPr="006D2185">
        <w:t>Проведение тренировок предусматривает решение следующих задач:</w:t>
      </w:r>
    </w:p>
    <w:p w14:paraId="0E71CBA4" w14:textId="77777777" w:rsidR="006D2185" w:rsidRPr="006D2185" w:rsidRDefault="006D2185" w:rsidP="006D2185">
      <w:pPr>
        <w:pStyle w:val="affffffffffc"/>
      </w:pPr>
      <w:r w:rsidRPr="006D2185">
        <w:t xml:space="preserve">      1) проверка способности персонала правильно воспринимать и анализировать информацию о технологическом нарушении, на основе этой информации принимать оптимальное решение по его ликвидации посредством определенного действия или отдачи конкретных распоряжений;</w:t>
      </w:r>
    </w:p>
    <w:p w14:paraId="3E9E030F" w14:textId="77777777" w:rsidR="006D2185" w:rsidRPr="006D2185" w:rsidRDefault="006D2185" w:rsidP="006D2185">
      <w:pPr>
        <w:pStyle w:val="affffffffffc"/>
      </w:pPr>
      <w:r w:rsidRPr="006D2185">
        <w:t xml:space="preserve">      2) обеспечение формирования четких навыков принятия оперативных решений в любой обстановке и в наиболее короткое время;</w:t>
      </w:r>
    </w:p>
    <w:p w14:paraId="4EE81DEE" w14:textId="77777777" w:rsidR="006D2185" w:rsidRPr="006D2185" w:rsidRDefault="006D2185" w:rsidP="006D2185">
      <w:pPr>
        <w:pStyle w:val="affffffffffc"/>
      </w:pPr>
      <w:r w:rsidRPr="006D2185">
        <w:lastRenderedPageBreak/>
        <w:t xml:space="preserve">      3) разработка организационных и технических мероприятий, направленных на повышение уровня профессиональной подготовки персонала и надежности работы опасных производственных объектов.</w:t>
      </w:r>
    </w:p>
    <w:p w14:paraId="39D1183D" w14:textId="77777777" w:rsidR="006D2185" w:rsidRPr="006D2185" w:rsidRDefault="006D2185" w:rsidP="006D2185">
      <w:pPr>
        <w:pStyle w:val="affffffffffc"/>
      </w:pPr>
      <w:r w:rsidRPr="006D2185">
        <w:t>- Целью проведения тренировки является проверка готовности объекта к ликвидации аварии и инцидента, знание персоналом своих действий во время ликвидации.</w:t>
      </w:r>
    </w:p>
    <w:p w14:paraId="259BC1C4" w14:textId="77777777" w:rsidR="006D2185" w:rsidRPr="006D2185" w:rsidRDefault="006D2185" w:rsidP="006D2185">
      <w:pPr>
        <w:pStyle w:val="affffffffffc"/>
      </w:pPr>
    </w:p>
    <w:p w14:paraId="63653B5E" w14:textId="45EBDE0C" w:rsidR="006D2185" w:rsidRPr="006D2185" w:rsidRDefault="006D2185" w:rsidP="00C44E53">
      <w:pPr>
        <w:pStyle w:val="affffffffffa"/>
        <w:rPr>
          <w:rFonts w:eastAsia="SimSun"/>
        </w:rPr>
      </w:pPr>
      <w:bookmarkStart w:id="524" w:name="_Toc136946921"/>
      <w:r w:rsidRPr="006D2185">
        <w:rPr>
          <w:rFonts w:eastAsia="SimSun"/>
        </w:rPr>
        <w:t>15.</w:t>
      </w:r>
      <w:r w:rsidR="00A35486">
        <w:rPr>
          <w:rFonts w:eastAsia="SimSun"/>
        </w:rPr>
        <w:t>4</w:t>
      </w:r>
      <w:r w:rsidRPr="006D2185">
        <w:rPr>
          <w:rFonts w:eastAsia="SimSun"/>
        </w:rPr>
        <w:t xml:space="preserve"> Утверждению экзаменационных билетов</w:t>
      </w:r>
      <w:bookmarkEnd w:id="524"/>
    </w:p>
    <w:p w14:paraId="3DA363B5" w14:textId="77777777" w:rsidR="006D2185" w:rsidRPr="006D2185" w:rsidRDefault="006D2185" w:rsidP="006D2185">
      <w:pPr>
        <w:pStyle w:val="affffffffffc"/>
      </w:pPr>
      <w:r w:rsidRPr="006D2185">
        <w:t>На основании об утверждении Правил подготовки, переподготовки и проверки знаний специалистов, работников в области промышленной безопасности, глава 2, пункт 19.</w:t>
      </w:r>
    </w:p>
    <w:p w14:paraId="4034F96F" w14:textId="77777777" w:rsidR="006D2185" w:rsidRPr="006D2185" w:rsidRDefault="006D2185" w:rsidP="006D2185">
      <w:pPr>
        <w:pStyle w:val="affffffffffc"/>
      </w:pPr>
      <w:r w:rsidRPr="006D2185">
        <w:t>- Для проведения экзаменов (очно/дистанционно) по вопросам промышленной безопасности, экзаменационные вопросы разрабатываются учебной организацией и утверждаются ее руководителем. Количество тестовых вопросов составляет не менее ста, для сдачи экзаменов по сорокачасовой программе и не менее шестидесяти, для сдачи экзаменов по десятичасовой программе. Количество вариантов ответов на один тестовый вопрос составляет не менее четырех и не более шести, один из которых правильный. Тестовые вопросы обновляются один раз в год, не менее чем на 10 (десять) процентов от общего количества вопросов. Время на выполнение тестового задания составляет сто двадцать минут, для сдачи экзаменов по сорокачасовой программе и девяносто минут, для сдачи экзаменов по десятичасовой программе.</w:t>
      </w:r>
    </w:p>
    <w:p w14:paraId="4B51F9A1" w14:textId="77777777" w:rsidR="006D2185" w:rsidRPr="006D2185" w:rsidRDefault="006D2185" w:rsidP="006D2185">
      <w:pPr>
        <w:pStyle w:val="affffffffffc"/>
      </w:pPr>
      <w:r w:rsidRPr="006D2185">
        <w:t>- При сдаче экзаменов в письменной форме, экзаменационные работы с присвоенными идентификационными номерами, выполняются на листах, на которых не допускаются условные пометки, раскрывающие авторство работы. По окончании экзамена все письменные экзаменационные работы сдаются членам постоянно действующих экзаменационных комиссий (далее - ПДЭК). Письменные экзаменационные работы проверяются членами ПДЭК в день экзамена.</w:t>
      </w:r>
    </w:p>
    <w:p w14:paraId="22E27B51" w14:textId="77777777" w:rsidR="006D2185" w:rsidRPr="006D2185" w:rsidRDefault="006D2185" w:rsidP="006D2185">
      <w:pPr>
        <w:pStyle w:val="affffffffffc"/>
      </w:pPr>
    </w:p>
    <w:p w14:paraId="65A1A67E" w14:textId="490ABC37" w:rsidR="006D2185" w:rsidRPr="006D2185" w:rsidRDefault="006D2185" w:rsidP="00C44E53">
      <w:pPr>
        <w:pStyle w:val="affffffffffa"/>
        <w:rPr>
          <w:rFonts w:eastAsia="SimSun"/>
        </w:rPr>
      </w:pPr>
      <w:bookmarkStart w:id="525" w:name="_Toc136946922"/>
      <w:r w:rsidRPr="006D2185">
        <w:rPr>
          <w:rFonts w:eastAsia="SimSun"/>
        </w:rPr>
        <w:t>15.</w:t>
      </w:r>
      <w:r w:rsidR="00A35486">
        <w:rPr>
          <w:rFonts w:eastAsia="SimSun"/>
        </w:rPr>
        <w:t>5</w:t>
      </w:r>
      <w:r w:rsidRPr="006D2185">
        <w:rPr>
          <w:rFonts w:eastAsia="SimSun"/>
        </w:rPr>
        <w:t xml:space="preserve"> План ликвидации</w:t>
      </w:r>
      <w:bookmarkEnd w:id="525"/>
      <w:r w:rsidRPr="006D2185">
        <w:rPr>
          <w:rFonts w:eastAsia="SimSun"/>
        </w:rPr>
        <w:t xml:space="preserve"> </w:t>
      </w:r>
    </w:p>
    <w:p w14:paraId="057D2856" w14:textId="77777777" w:rsidR="006D2185" w:rsidRPr="006D2185" w:rsidRDefault="006D2185" w:rsidP="006D2185">
      <w:pPr>
        <w:pStyle w:val="affffffffffc"/>
      </w:pPr>
      <w:r w:rsidRPr="006D2185">
        <w:t>На основании</w:t>
      </w:r>
      <w:r w:rsidRPr="006D2185">
        <w:rPr>
          <w:rFonts w:eastAsia="Times New Roman"/>
          <w:bCs/>
        </w:rPr>
        <w:t xml:space="preserve"> Закон Республики Казахстан «О гражданской защите» </w:t>
      </w:r>
      <w:r w:rsidRPr="006D2185">
        <w:t>подпункт 18) пункта 3 статьи 16 Закона».</w:t>
      </w:r>
    </w:p>
    <w:p w14:paraId="2D8128AF" w14:textId="3165E453" w:rsidR="006D2185" w:rsidRPr="006D2185" w:rsidRDefault="004B48A7" w:rsidP="004B48A7">
      <w:pPr>
        <w:pStyle w:val="affffffffffc"/>
        <w:ind w:firstLine="708"/>
        <w:rPr>
          <w:rFonts w:eastAsia="Times New Roman"/>
        </w:rPr>
      </w:pPr>
      <w:r>
        <w:rPr>
          <w:rFonts w:eastAsia="Times New Roman"/>
        </w:rPr>
        <w:t xml:space="preserve">- </w:t>
      </w:r>
      <w:r w:rsidR="006D2185" w:rsidRPr="006D2185">
        <w:rPr>
          <w:rFonts w:eastAsia="Times New Roman"/>
        </w:rPr>
        <w:t xml:space="preserve">Организации, имеющие опасные производственные объекты и (или) привлекаемые к работам на них, в дополнение к пункту 2 настоящей статьи обязаны. </w:t>
      </w:r>
    </w:p>
    <w:p w14:paraId="4F029951" w14:textId="46EC61E4" w:rsidR="006D2185" w:rsidRPr="006D2185" w:rsidRDefault="004B48A7" w:rsidP="004B48A7">
      <w:pPr>
        <w:pStyle w:val="affffffffffc"/>
        <w:ind w:firstLine="708"/>
        <w:rPr>
          <w:rFonts w:eastAsia="Times New Roman"/>
        </w:rPr>
      </w:pPr>
      <w:r>
        <w:rPr>
          <w:rFonts w:eastAsia="Times New Roman"/>
        </w:rPr>
        <w:t>-</w:t>
      </w:r>
      <w:r w:rsidR="006D2185" w:rsidRPr="00BA6774">
        <w:rPr>
          <w:rFonts w:eastAsia="Times New Roman"/>
        </w:rPr>
        <w:t xml:space="preserve">Заключать с профессиональными аварийно-спасательными службами </w:t>
      </w:r>
      <w:r w:rsidR="006B791D" w:rsidRPr="00BA6774">
        <w:rPr>
          <w:rFonts w:eastAsia="Times New Roman"/>
        </w:rPr>
        <w:t xml:space="preserve">в области промышленной безопасности </w:t>
      </w:r>
      <w:r w:rsidR="006D2185" w:rsidRPr="00BA6774">
        <w:rPr>
          <w:rFonts w:eastAsia="Times New Roman"/>
        </w:rPr>
        <w:t xml:space="preserve">договоры </w:t>
      </w:r>
      <w:r w:rsidR="006D2185" w:rsidRPr="00BA6774">
        <w:rPr>
          <w:rFonts w:eastAsia="Times New Roman"/>
          <w:color w:val="000000" w:themeColor="text1"/>
        </w:rPr>
        <w:t>на</w:t>
      </w:r>
      <w:r w:rsidR="006B791D" w:rsidRPr="00BA6774">
        <w:rPr>
          <w:rFonts w:eastAsia="Times New Roman"/>
          <w:color w:val="000000" w:themeColor="text1"/>
        </w:rPr>
        <w:t xml:space="preserve"> проведение профилактических и горноспасательных, </w:t>
      </w:r>
      <w:r w:rsidR="00C50A0C" w:rsidRPr="00BA6774">
        <w:rPr>
          <w:rFonts w:eastAsia="Times New Roman"/>
          <w:color w:val="000000" w:themeColor="text1"/>
        </w:rPr>
        <w:t>газоспасательных</w:t>
      </w:r>
      <w:r w:rsidR="006B791D" w:rsidRPr="00BA6774">
        <w:rPr>
          <w:rFonts w:eastAsia="Times New Roman"/>
          <w:color w:val="000000" w:themeColor="text1"/>
        </w:rPr>
        <w:t xml:space="preserve">, </w:t>
      </w:r>
      <w:r w:rsidR="00C50A0C" w:rsidRPr="00BA6774">
        <w:rPr>
          <w:rFonts w:eastAsia="Times New Roman"/>
          <w:color w:val="000000" w:themeColor="text1"/>
        </w:rPr>
        <w:t>противофонтанных</w:t>
      </w:r>
      <w:r w:rsidR="006B791D" w:rsidRPr="00BA6774">
        <w:rPr>
          <w:rFonts w:eastAsia="Times New Roman"/>
          <w:color w:val="000000" w:themeColor="text1"/>
        </w:rPr>
        <w:t xml:space="preserve"> работ.</w:t>
      </w:r>
      <w:r w:rsidR="006D2185" w:rsidRPr="00F73F27">
        <w:rPr>
          <w:rFonts w:eastAsia="Times New Roman"/>
          <w:color w:val="FF0000"/>
        </w:rPr>
        <w:t xml:space="preserve"> </w:t>
      </w:r>
    </w:p>
    <w:p w14:paraId="31C086CD" w14:textId="0692A3DF" w:rsidR="006D2185" w:rsidRPr="006D2185" w:rsidRDefault="004B48A7" w:rsidP="004B48A7">
      <w:pPr>
        <w:pStyle w:val="affffffffffc"/>
        <w:ind w:firstLine="708"/>
        <w:rPr>
          <w:rFonts w:eastAsia="Times New Roman"/>
        </w:rPr>
      </w:pPr>
      <w:r>
        <w:t xml:space="preserve">- </w:t>
      </w:r>
      <w:r w:rsidR="006D2185" w:rsidRPr="006D2185">
        <w:t>С целью обеспечения правового регулирования в области трудовых отношений, охраны труда, экологической, пожарной безопасности должен исполняться «Трудовой кодекс Республики Казахстан» и другие законодательные акты Республики Казахстан, в т. ч. Закон «О гражданской защите».</w:t>
      </w:r>
    </w:p>
    <w:p w14:paraId="42004029" w14:textId="77777777" w:rsidR="006D2185" w:rsidRPr="006D2185" w:rsidRDefault="006D2185" w:rsidP="006D2185">
      <w:pPr>
        <w:pStyle w:val="affffffffffc"/>
      </w:pPr>
      <w:r w:rsidRPr="006D2185">
        <w:t>Рабочие места и производственные процессы должны также отвечать «</w:t>
      </w:r>
      <w:r w:rsidRPr="006D2185">
        <w:rPr>
          <w:rFonts w:eastAsia="Consolas"/>
        </w:rPr>
        <w:t>Правилам обеспечения промышленной безопасности для опасных производственных объектов нефтяной и газовой отраслей промышленности» (№ 355 от 30 декабря 2014 года).</w:t>
      </w:r>
      <w:r w:rsidRPr="006D2185">
        <w:t xml:space="preserve"> Для всех поступающих на работу лиц, а также для лиц, переводимых на другую работу, обязательно проведение инструктажа по безопасности труда, обучение безопасным методам и приемам выполнения работ, оказания первой помощи пострадавшим. </w:t>
      </w:r>
    </w:p>
    <w:p w14:paraId="1EAA4EFF" w14:textId="77777777" w:rsidR="006D2185" w:rsidRPr="006D2185" w:rsidRDefault="006D2185" w:rsidP="006D2185">
      <w:pPr>
        <w:pStyle w:val="affffffffffc"/>
      </w:pPr>
      <w:r w:rsidRPr="006D2185">
        <w:t>К техническому руководству работами по строительству и эксплуатации скважин на опасных объектах должны допускаться лица, имеющие высшее или среднее техническое образование.</w:t>
      </w:r>
    </w:p>
    <w:p w14:paraId="06A547E9" w14:textId="77777777" w:rsidR="006D2185" w:rsidRPr="006D2185" w:rsidRDefault="006D2185" w:rsidP="006D2185">
      <w:pPr>
        <w:pStyle w:val="affffffffffc"/>
      </w:pPr>
      <w:r w:rsidRPr="006D2185">
        <w:t xml:space="preserve">Рабочие, занятые на работах по строительству и эксплуатации </w:t>
      </w:r>
      <w:proofErr w:type="gramStart"/>
      <w:r w:rsidRPr="006D2185">
        <w:t>скважин</w:t>
      </w:r>
      <w:proofErr w:type="gramEnd"/>
      <w:r w:rsidRPr="006D2185">
        <w:t xml:space="preserve"> должны иметь профессиональное образование, соответствующее профилю выполняемых работ, ежегодно должны быть обучены безопасным приемам работы, знать сигналы аварийного оповещения, </w:t>
      </w:r>
      <w:r w:rsidRPr="006D2185">
        <w:lastRenderedPageBreak/>
        <w:t>правила поведения при авариях, места расположения средств спасения и уметь пользоваться ими. Необходимо иметь инструкции по безопасному ведению технологических процессов, безопасному обслуживанию и эксплуатации машин и механизмов, скважин, трубопроводов. Рабочие не реже, чем каждые шесть месяцев должны проходить повторный инструктаж по безопасности труда и не реже одного раза в год - проверку знаний инструкций по профессиям. Результаты проверки оформляются протоколом с записью в журнал инструктажа и личную карточку рабочего.</w:t>
      </w:r>
    </w:p>
    <w:p w14:paraId="0DC45CC3" w14:textId="77777777" w:rsidR="006D2185" w:rsidRPr="006D2185" w:rsidRDefault="006D2185" w:rsidP="006D2185">
      <w:pPr>
        <w:pStyle w:val="affffffffffc"/>
      </w:pPr>
      <w:r w:rsidRPr="006D2185">
        <w:t xml:space="preserve">Технические руководители, специалисты и ИТР – 1 раз в 3 года с предварительным обучением по </w:t>
      </w:r>
      <w:proofErr w:type="gramStart"/>
      <w:r w:rsidRPr="006D2185">
        <w:t>40 часовой</w:t>
      </w:r>
      <w:proofErr w:type="gramEnd"/>
      <w:r w:rsidRPr="006D2185">
        <w:t xml:space="preserve"> программе;</w:t>
      </w:r>
    </w:p>
    <w:p w14:paraId="41275146" w14:textId="77777777" w:rsidR="006D2185" w:rsidRPr="006D2185" w:rsidRDefault="006D2185" w:rsidP="006D2185">
      <w:pPr>
        <w:pStyle w:val="affffffffffc"/>
      </w:pPr>
      <w:r w:rsidRPr="006D2185">
        <w:t>При изменении характера работы, а также после несчастных случаев, аварий, инцидентов или грубых нарушений Правил безопасности проводится внеплановый инструктаж.</w:t>
      </w:r>
    </w:p>
    <w:p w14:paraId="1C65B942" w14:textId="77777777" w:rsidR="006D2185" w:rsidRPr="006D2185" w:rsidRDefault="006D2185" w:rsidP="006D2185">
      <w:pPr>
        <w:pStyle w:val="affffffffffc"/>
      </w:pPr>
      <w:r w:rsidRPr="006D2185">
        <w:t>Запрещается принимать или направлять на работу, связанную со строительством и эксплуатацией опасных объектов, лиц, имеющих медицинские противопоказания.</w:t>
      </w:r>
    </w:p>
    <w:p w14:paraId="0580CFC1" w14:textId="77777777" w:rsidR="006D2185" w:rsidRPr="006D2185" w:rsidRDefault="006D2185" w:rsidP="006D2185">
      <w:pPr>
        <w:pStyle w:val="affffffffffc"/>
      </w:pPr>
      <w:r w:rsidRPr="006D2185">
        <w:t>Рабочие и специалисты должны быть обеспечены и обязаны пользоваться специальной одеждой, специальной обувью, исправными защитными касками, очками и другими средствами индивидуальной защиты, соответствующими их профессии и условиям работ согласно утвержденным нормам.</w:t>
      </w:r>
    </w:p>
    <w:p w14:paraId="39AECA1F" w14:textId="77777777" w:rsidR="006D2185" w:rsidRPr="006D2185" w:rsidRDefault="006D2185" w:rsidP="006D2185">
      <w:pPr>
        <w:pStyle w:val="affffffffffc"/>
      </w:pPr>
      <w:r w:rsidRPr="006D2185">
        <w:t>Рабочие, руководители и специалисты, занятые на строительстве и эксплуатации опасных объектов, должны быть обеспечены санитарно-бытовыми помещениями (душевыми, помещениями для приема пищи, отдыха и обогрева) в соответствии с действующими нормами.</w:t>
      </w:r>
    </w:p>
    <w:p w14:paraId="018CEB25" w14:textId="77777777" w:rsidR="006D2185" w:rsidRPr="006D2185" w:rsidRDefault="006D2185" w:rsidP="006D2185">
      <w:pPr>
        <w:pStyle w:val="affffffffffc"/>
      </w:pPr>
      <w:r w:rsidRPr="006D2185">
        <w:t>Все работающие на опасных объектах, в т.ч. в период строительства скважин должны быть обеспечены питьевой водой, качество, которой должно соответствовать санитарным требованиям.</w:t>
      </w:r>
    </w:p>
    <w:p w14:paraId="1625A2CA" w14:textId="77777777" w:rsidR="006D2185" w:rsidRPr="006D2185" w:rsidRDefault="006D2185" w:rsidP="006D2185">
      <w:pPr>
        <w:pStyle w:val="affffffffffc"/>
      </w:pPr>
      <w:bookmarkStart w:id="526" w:name="_15.1.1_Мероприятия_по"/>
      <w:bookmarkEnd w:id="526"/>
      <w:r w:rsidRPr="006D2185">
        <w:t>Лица, не состоящие в штате объектов, но имеющие необходимость в его посещении для выполнения производственных заданий, должны быть проинструктированы по мерам безопасности и обеспечены индивидуальными средствами защиты.</w:t>
      </w:r>
    </w:p>
    <w:p w14:paraId="3CE2E9A3" w14:textId="77777777" w:rsidR="006D2185" w:rsidRPr="006D2185" w:rsidRDefault="006D2185" w:rsidP="006D2185">
      <w:pPr>
        <w:pStyle w:val="affffffffffc"/>
      </w:pPr>
      <w:r w:rsidRPr="006D2185">
        <w:t>Руководитель организации, эксплуатирующей опасные объекты, обязан обеспечить безопасные условия труда, организацию разработки защитных мероприятий на основе оценки опасности и рисков на каждом рабочем месте и объекте в целом.</w:t>
      </w:r>
    </w:p>
    <w:p w14:paraId="6829F7C7" w14:textId="77777777" w:rsidR="006D2185" w:rsidRPr="006D2185" w:rsidRDefault="006D2185" w:rsidP="006D2185">
      <w:pPr>
        <w:pStyle w:val="affffffffffc"/>
      </w:pPr>
      <w:r w:rsidRPr="006D2185">
        <w:t>На производство работ, к которым предъявляются повышенные требования безопасности, должны выдаваться письменные наряды – допуски, в т.ч. на газоопасные, огневые работы.</w:t>
      </w:r>
    </w:p>
    <w:p w14:paraId="2D13827B" w14:textId="77777777" w:rsidR="006D2185" w:rsidRPr="006D2185" w:rsidRDefault="006D2185" w:rsidP="006D2185">
      <w:pPr>
        <w:pStyle w:val="affffffffffc"/>
      </w:pPr>
      <w:r w:rsidRPr="006D2185">
        <w:t>Нарядом-допуском оформляется также допуск на территорию объекта для выполнения работ персонала сторонней организации. В нем должны быть указаны опасные факторы, определены границы участка или объекта, где допускаемая организация выполняет работы и несет ответственность за их безопасное производство, другое, предусмотренное инструкциями по организации безопасного проведения газоопасных работ, то же огневых работ на взрывоопасных и взрывопожароопасных объектах.</w:t>
      </w:r>
    </w:p>
    <w:p w14:paraId="608185D1" w14:textId="77777777" w:rsidR="006D2185" w:rsidRPr="006D2185" w:rsidRDefault="006D2185" w:rsidP="006D2185">
      <w:pPr>
        <w:pStyle w:val="affffffffffc"/>
      </w:pPr>
      <w:r w:rsidRPr="006D2185">
        <w:t>Места, представляющие опасность падения в них людей, машин и механизмов, должны быть ограждены и обозначены предупредительными знаками.</w:t>
      </w:r>
    </w:p>
    <w:p w14:paraId="63F79AA9" w14:textId="77777777" w:rsidR="006D2185" w:rsidRPr="006D2185" w:rsidRDefault="006D2185" w:rsidP="006D2185">
      <w:pPr>
        <w:pStyle w:val="affffffffffc"/>
      </w:pPr>
      <w:r w:rsidRPr="006D2185">
        <w:t>Передвижение людей по территории опасного объекта допускается по специально устроенным пешеходным дорожкам или по обочинам автодорог навстречу направлению движения автотранспорта.</w:t>
      </w:r>
    </w:p>
    <w:p w14:paraId="2CF52947" w14:textId="77777777" w:rsidR="006D2185" w:rsidRPr="006D2185" w:rsidRDefault="006D2185" w:rsidP="006D2185">
      <w:pPr>
        <w:pStyle w:val="affffffffffc"/>
      </w:pPr>
      <w:r w:rsidRPr="006D2185">
        <w:t>Запрещается:</w:t>
      </w:r>
    </w:p>
    <w:p w14:paraId="543D4123" w14:textId="77777777" w:rsidR="006D2185" w:rsidRPr="006D2185" w:rsidRDefault="006D2185" w:rsidP="006D2185">
      <w:pPr>
        <w:pStyle w:val="affffffffffc"/>
      </w:pPr>
      <w:r w:rsidRPr="006D2185">
        <w:t>находиться людям в опасной зоне работающих механизмов, в пределах зоны возможного поражения и в непосредственной близости от источников поражения, травмирования.</w:t>
      </w:r>
    </w:p>
    <w:p w14:paraId="4CF8CC55" w14:textId="77777777" w:rsidR="006D2185" w:rsidRPr="006D2185" w:rsidRDefault="006D2185" w:rsidP="006D2185">
      <w:pPr>
        <w:pStyle w:val="affffffffffc"/>
      </w:pPr>
      <w:r w:rsidRPr="006D2185">
        <w:lastRenderedPageBreak/>
        <w:t>В случае опасности все работы в опасной зоне должны быть остановлены, люди выведены, а опасный участок должен быть огражден и установлены предупредительные знаки, приняты меры по обеспечению и организации безопасного проведения работ.</w:t>
      </w:r>
    </w:p>
    <w:p w14:paraId="7FC3B2F0" w14:textId="77777777" w:rsidR="006D2185" w:rsidRPr="006D2185" w:rsidRDefault="006D2185" w:rsidP="006D2185">
      <w:pPr>
        <w:pStyle w:val="affffffffffc"/>
      </w:pPr>
      <w:r w:rsidRPr="006D2185">
        <w:t>Все несчастные случаи, аварии и инциденты подлежат регистрации, расследованию и учету в соответствии с действующим законодательством Республики Казахстан.</w:t>
      </w:r>
    </w:p>
    <w:p w14:paraId="11B4AE21" w14:textId="77777777" w:rsidR="006D2185" w:rsidRPr="006D2185" w:rsidRDefault="006D2185" w:rsidP="006D2185">
      <w:pPr>
        <w:pStyle w:val="affffffffffc"/>
      </w:pPr>
      <w:r w:rsidRPr="006D2185">
        <w:t>Строительно-монтажные, транспортные и строительно-дорожные машины,  технические устройства, находящиеся в эксплуатации, должны быть исправны, оснащены сигнальными устройствами, тормозами, ограждениями доступных движущихся частей механизмов (муфт, передач, шкивов и т.п.) и рабочих площадок, противопожарными средствами, иметь освещение, комплект исправного инструмента, приспособлений, защитных средств от поражения электрическим током и необходимую контрольно - измерительную аппаратуру, а также исправно действующую защиту.</w:t>
      </w:r>
    </w:p>
    <w:p w14:paraId="5B88F517" w14:textId="77777777" w:rsidR="006D2185" w:rsidRPr="006D2185" w:rsidRDefault="006D2185" w:rsidP="006D2185">
      <w:pPr>
        <w:pStyle w:val="affffffffffc"/>
      </w:pPr>
      <w:r w:rsidRPr="006D2185">
        <w:t>Движущиеся части оборудования, представляющие собой источник опасности для людей, должны быть ограждены. Обучение, аттестация и допуск к выполнению работ технических устройств, управление которыми связано с оперативным включением и отключением электроустановок, осуществляется в соответствии с требованиями действующих норм и правил по безопасной эксплуатации электроустановок с присвоением квалификационных групп по электробезопасности. Предприятие обязано страховать своих работников и соблюдать требования Закона РК «Об обязательном страховании работника от несчастных случаев при исполнении им трудовых (служебных) обязанностей».</w:t>
      </w:r>
    </w:p>
    <w:p w14:paraId="302F49AD" w14:textId="77777777" w:rsidR="006D2185" w:rsidRPr="006D2185" w:rsidRDefault="006D2185" w:rsidP="006D2185">
      <w:pPr>
        <w:tabs>
          <w:tab w:val="left" w:pos="2281"/>
        </w:tabs>
        <w:overflowPunct w:val="0"/>
        <w:autoSpaceDE w:val="0"/>
        <w:autoSpaceDN w:val="0"/>
        <w:adjustRightInd w:val="0"/>
        <w:spacing w:after="0" w:line="240" w:lineRule="auto"/>
        <w:ind w:firstLine="720"/>
        <w:jc w:val="both"/>
        <w:textAlignment w:val="baseline"/>
        <w:rPr>
          <w:rFonts w:ascii="Times New Roman" w:eastAsia="SimSun" w:hAnsi="Times New Roman" w:cs="Times New Roman"/>
          <w:sz w:val="24"/>
          <w:szCs w:val="24"/>
          <w:lang w:eastAsia="ru-RU"/>
        </w:rPr>
      </w:pPr>
    </w:p>
    <w:p w14:paraId="7F30F403" w14:textId="77777777" w:rsidR="00B76485" w:rsidRDefault="00C44E53">
      <w:pPr>
        <w:sectPr w:rsidR="00B76485" w:rsidSect="001A4327">
          <w:headerReference w:type="default" r:id="rId66"/>
          <w:pgSz w:w="11906" w:h="16838"/>
          <w:pgMar w:top="1276" w:right="851" w:bottom="1134" w:left="1418" w:header="709" w:footer="709" w:gutter="0"/>
          <w:cols w:space="708"/>
          <w:docGrid w:linePitch="360"/>
        </w:sectPr>
      </w:pPr>
      <w:r>
        <w:br w:type="page"/>
      </w:r>
    </w:p>
    <w:p w14:paraId="5B22E15E" w14:textId="683E1D02" w:rsidR="000F141B" w:rsidRDefault="000F141B" w:rsidP="00F87078">
      <w:pPr>
        <w:pStyle w:val="20"/>
        <w:jc w:val="center"/>
      </w:pPr>
      <w:bookmarkStart w:id="527" w:name="_Toc136946923"/>
      <w:r w:rsidRPr="000F141B">
        <w:lastRenderedPageBreak/>
        <w:t>16. СПИСОК НОРМАТИВНО-СПРАВОЧНЫХ И ИНСТРУКТИВНО-МЕТОДИЧЕСКИХ МАТЕРИАЛОВ, ИСПОЛЬЗУЕМЫХ ПРИ ПРИНЯТИИ ПРОЕКТНЫХ РЕШЕНИЙ И СТРОИТЕЛЬСТВЕ СКВАЖИН</w:t>
      </w:r>
      <w:bookmarkEnd w:id="519"/>
      <w:bookmarkEnd w:id="520"/>
      <w:bookmarkEnd w:id="5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9"/>
        <w:gridCol w:w="5589"/>
        <w:gridCol w:w="90"/>
        <w:gridCol w:w="3289"/>
      </w:tblGrid>
      <w:tr w:rsidR="000F141B" w:rsidRPr="00C26677" w14:paraId="4623E372" w14:textId="77777777" w:rsidTr="00195302">
        <w:tc>
          <w:tcPr>
            <w:tcW w:w="342" w:type="pct"/>
          </w:tcPr>
          <w:p w14:paraId="642CC5A3"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w:t>
            </w:r>
          </w:p>
          <w:p w14:paraId="24A6ED09"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п/п</w:t>
            </w:r>
          </w:p>
        </w:tc>
        <w:tc>
          <w:tcPr>
            <w:tcW w:w="2903" w:type="pct"/>
          </w:tcPr>
          <w:p w14:paraId="32E03E8C"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Наименование</w:t>
            </w:r>
          </w:p>
        </w:tc>
        <w:tc>
          <w:tcPr>
            <w:tcW w:w="1755" w:type="pct"/>
            <w:gridSpan w:val="2"/>
          </w:tcPr>
          <w:p w14:paraId="5FCC5740"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Издание</w:t>
            </w:r>
          </w:p>
          <w:p w14:paraId="3D3C1CA6"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(утверждение)</w:t>
            </w:r>
          </w:p>
        </w:tc>
      </w:tr>
      <w:tr w:rsidR="000F141B" w:rsidRPr="00C26677" w14:paraId="35BDCC9F" w14:textId="77777777" w:rsidTr="00195302">
        <w:tc>
          <w:tcPr>
            <w:tcW w:w="342" w:type="pct"/>
          </w:tcPr>
          <w:p w14:paraId="69D96FC4"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1</w:t>
            </w:r>
          </w:p>
        </w:tc>
        <w:tc>
          <w:tcPr>
            <w:tcW w:w="2903" w:type="pct"/>
          </w:tcPr>
          <w:p w14:paraId="55A1ACDC"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2</w:t>
            </w:r>
          </w:p>
        </w:tc>
        <w:tc>
          <w:tcPr>
            <w:tcW w:w="1755" w:type="pct"/>
            <w:gridSpan w:val="2"/>
          </w:tcPr>
          <w:p w14:paraId="36715B06"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3</w:t>
            </w:r>
          </w:p>
        </w:tc>
      </w:tr>
      <w:tr w:rsidR="000F141B" w:rsidRPr="00C26677" w14:paraId="659A68F8" w14:textId="77777777" w:rsidTr="00195302">
        <w:tc>
          <w:tcPr>
            <w:tcW w:w="342" w:type="pct"/>
          </w:tcPr>
          <w:p w14:paraId="4D5FC8A0"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1</w:t>
            </w:r>
          </w:p>
        </w:tc>
        <w:tc>
          <w:tcPr>
            <w:tcW w:w="2903" w:type="pct"/>
          </w:tcPr>
          <w:p w14:paraId="6EA08C4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Правилами обеспечения промышленной безопасности для опасных производственных объектов нефтяной и газовой отраслей промышленности» (от 30 декабря 2014 года №355 с изменениями и дополнениями по состоянию на 22.11.2019г № 872).</w:t>
            </w:r>
          </w:p>
        </w:tc>
        <w:tc>
          <w:tcPr>
            <w:tcW w:w="1755" w:type="pct"/>
            <w:gridSpan w:val="2"/>
          </w:tcPr>
          <w:p w14:paraId="20332836"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Утв. Министром по инвестициям и развитию РК от 30 декабря 2014г № 355</w:t>
            </w:r>
          </w:p>
        </w:tc>
      </w:tr>
      <w:tr w:rsidR="000F141B" w:rsidRPr="00C26677" w14:paraId="693954E8" w14:textId="77777777" w:rsidTr="00195302">
        <w:trPr>
          <w:trHeight w:val="583"/>
        </w:trPr>
        <w:tc>
          <w:tcPr>
            <w:tcW w:w="342" w:type="pct"/>
          </w:tcPr>
          <w:p w14:paraId="6FB9EBA0"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2</w:t>
            </w:r>
          </w:p>
        </w:tc>
        <w:tc>
          <w:tcPr>
            <w:tcW w:w="2903" w:type="pct"/>
          </w:tcPr>
          <w:p w14:paraId="4A914ACA"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О гражданской защите (с изменениями, внесенными Законом РК от 01.07.2018г)</w:t>
            </w:r>
          </w:p>
        </w:tc>
        <w:tc>
          <w:tcPr>
            <w:tcW w:w="1755" w:type="pct"/>
            <w:gridSpan w:val="2"/>
          </w:tcPr>
          <w:p w14:paraId="42EF165A"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Закон РК от 11.04.2014г №188-</w:t>
            </w:r>
            <w:r w:rsidRPr="00C26677">
              <w:rPr>
                <w:rFonts w:ascii="Times New Roman" w:hAnsi="Times New Roman" w:cs="Times New Roman"/>
                <w:lang w:val="en-US" w:eastAsia="ru-RU"/>
              </w:rPr>
              <w:t>V</w:t>
            </w:r>
          </w:p>
        </w:tc>
      </w:tr>
      <w:tr w:rsidR="000F141B" w:rsidRPr="00C26677" w14:paraId="67E9A663" w14:textId="77777777" w:rsidTr="00195302">
        <w:tc>
          <w:tcPr>
            <w:tcW w:w="342" w:type="pct"/>
          </w:tcPr>
          <w:p w14:paraId="577B3CCB"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3</w:t>
            </w:r>
          </w:p>
        </w:tc>
        <w:tc>
          <w:tcPr>
            <w:tcW w:w="2903" w:type="pct"/>
          </w:tcPr>
          <w:p w14:paraId="2DD822E5"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Правила обеспечения промышленной безопасности для опасных производственных объектов, ведущих горные и геологоразведочные работы</w:t>
            </w:r>
          </w:p>
        </w:tc>
        <w:tc>
          <w:tcPr>
            <w:tcW w:w="1755" w:type="pct"/>
            <w:gridSpan w:val="2"/>
          </w:tcPr>
          <w:p w14:paraId="57BF7B4A" w14:textId="77777777" w:rsidR="000F141B" w:rsidRPr="00C26677" w:rsidRDefault="000F141B" w:rsidP="00C26677">
            <w:pPr>
              <w:spacing w:after="0" w:line="240" w:lineRule="auto"/>
              <w:rPr>
                <w:rFonts w:ascii="Times New Roman" w:hAnsi="Times New Roman" w:cs="Times New Roman"/>
                <w:lang w:eastAsia="ru-RU"/>
              </w:rPr>
            </w:pPr>
            <w:bookmarkStart w:id="528" w:name="z12"/>
            <w:r w:rsidRPr="00C26677">
              <w:rPr>
                <w:rFonts w:ascii="Times New Roman" w:hAnsi="Times New Roman" w:cs="Times New Roman"/>
                <w:lang w:eastAsia="ru-RU"/>
              </w:rPr>
              <w:t>Утв. Министра по инвестициям и развитию РК от30 декабря 2014 года№ 352</w:t>
            </w:r>
            <w:bookmarkEnd w:id="528"/>
          </w:p>
        </w:tc>
      </w:tr>
      <w:tr w:rsidR="000F141B" w:rsidRPr="00C26677" w14:paraId="563BF1F2" w14:textId="77777777" w:rsidTr="00195302">
        <w:tc>
          <w:tcPr>
            <w:tcW w:w="342" w:type="pct"/>
          </w:tcPr>
          <w:p w14:paraId="09A1225F"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4</w:t>
            </w:r>
          </w:p>
        </w:tc>
        <w:tc>
          <w:tcPr>
            <w:tcW w:w="2903" w:type="pct"/>
          </w:tcPr>
          <w:p w14:paraId="05B05A67"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Единых правил по рациональному и комплексному использованию недр</w:t>
            </w:r>
          </w:p>
          <w:p w14:paraId="5988C442" w14:textId="77777777" w:rsidR="000F141B" w:rsidRPr="00C26677" w:rsidRDefault="000F141B" w:rsidP="00C26677">
            <w:pPr>
              <w:spacing w:after="0" w:line="240" w:lineRule="auto"/>
              <w:rPr>
                <w:rFonts w:ascii="Times New Roman" w:hAnsi="Times New Roman" w:cs="Times New Roman"/>
                <w:lang w:eastAsia="ru-RU"/>
              </w:rPr>
            </w:pPr>
          </w:p>
        </w:tc>
        <w:tc>
          <w:tcPr>
            <w:tcW w:w="1755" w:type="pct"/>
            <w:gridSpan w:val="2"/>
          </w:tcPr>
          <w:p w14:paraId="6EDE0392"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Приказ Министра энергетики Республики Казахстан от 15 июня 2018 года № 239.</w:t>
            </w:r>
          </w:p>
        </w:tc>
      </w:tr>
      <w:tr w:rsidR="000F141B" w:rsidRPr="00C26677" w14:paraId="75709085" w14:textId="77777777" w:rsidTr="00195302">
        <w:tc>
          <w:tcPr>
            <w:tcW w:w="342" w:type="pct"/>
          </w:tcPr>
          <w:p w14:paraId="54BDBF22" w14:textId="77777777" w:rsidR="000F141B" w:rsidRPr="00D808BF" w:rsidRDefault="000F141B" w:rsidP="00041892">
            <w:pPr>
              <w:spacing w:after="0" w:line="240" w:lineRule="auto"/>
              <w:jc w:val="center"/>
              <w:rPr>
                <w:rFonts w:ascii="Times New Roman" w:hAnsi="Times New Roman" w:cs="Times New Roman"/>
                <w:lang w:eastAsia="ru-RU"/>
              </w:rPr>
            </w:pPr>
            <w:r w:rsidRPr="00D808BF">
              <w:rPr>
                <w:rFonts w:ascii="Times New Roman" w:hAnsi="Times New Roman" w:cs="Times New Roman"/>
                <w:lang w:eastAsia="ru-RU"/>
              </w:rPr>
              <w:t>5</w:t>
            </w:r>
          </w:p>
        </w:tc>
        <w:tc>
          <w:tcPr>
            <w:tcW w:w="2903" w:type="pct"/>
          </w:tcPr>
          <w:p w14:paraId="0E5A5C9D" w14:textId="77777777" w:rsidR="000F141B" w:rsidRPr="00D808BF" w:rsidRDefault="000F141B" w:rsidP="00C26677">
            <w:pPr>
              <w:spacing w:after="0" w:line="240" w:lineRule="auto"/>
              <w:rPr>
                <w:rFonts w:ascii="Times New Roman" w:hAnsi="Times New Roman" w:cs="Times New Roman"/>
                <w:lang w:eastAsia="ru-RU"/>
              </w:rPr>
            </w:pPr>
            <w:r w:rsidRPr="00D808BF">
              <w:rPr>
                <w:rFonts w:ascii="Times New Roman" w:hAnsi="Times New Roman" w:cs="Times New Roman"/>
                <w:lang w:eastAsia="ru-RU"/>
              </w:rPr>
              <w:t>Правил консервации и ликвидации при проведении разведки и добычи углеводородов и добычи урана</w:t>
            </w:r>
          </w:p>
        </w:tc>
        <w:tc>
          <w:tcPr>
            <w:tcW w:w="1755" w:type="pct"/>
            <w:gridSpan w:val="2"/>
          </w:tcPr>
          <w:p w14:paraId="3B9F9DAC" w14:textId="77777777" w:rsidR="000F141B" w:rsidRPr="00D808BF" w:rsidRDefault="000F141B" w:rsidP="00C26677">
            <w:pPr>
              <w:spacing w:after="0" w:line="240" w:lineRule="auto"/>
              <w:rPr>
                <w:rFonts w:ascii="Times New Roman" w:hAnsi="Times New Roman" w:cs="Times New Roman"/>
                <w:lang w:eastAsia="ru-RU"/>
              </w:rPr>
            </w:pPr>
            <w:r w:rsidRPr="00D808BF">
              <w:rPr>
                <w:rFonts w:ascii="Times New Roman" w:hAnsi="Times New Roman" w:cs="Times New Roman"/>
                <w:lang w:eastAsia="ru-RU"/>
              </w:rPr>
              <w:t xml:space="preserve">Приказ Министра </w:t>
            </w:r>
            <w:proofErr w:type="gramStart"/>
            <w:r w:rsidRPr="00D808BF">
              <w:rPr>
                <w:rFonts w:ascii="Times New Roman" w:hAnsi="Times New Roman" w:cs="Times New Roman"/>
                <w:lang w:eastAsia="ru-RU"/>
              </w:rPr>
              <w:t>энергетики  РК</w:t>
            </w:r>
            <w:proofErr w:type="gramEnd"/>
            <w:r w:rsidRPr="00D808BF">
              <w:rPr>
                <w:rFonts w:ascii="Times New Roman" w:hAnsi="Times New Roman" w:cs="Times New Roman"/>
                <w:lang w:eastAsia="ru-RU"/>
              </w:rPr>
              <w:t xml:space="preserve">  от 22 мая 2018года № 200</w:t>
            </w:r>
          </w:p>
        </w:tc>
      </w:tr>
      <w:tr w:rsidR="000F141B" w:rsidRPr="00C26677" w14:paraId="4DA1C315" w14:textId="77777777" w:rsidTr="00195302">
        <w:tc>
          <w:tcPr>
            <w:tcW w:w="342" w:type="pct"/>
          </w:tcPr>
          <w:p w14:paraId="7A6531A1" w14:textId="77777777" w:rsidR="000F141B" w:rsidRPr="00D808BF" w:rsidRDefault="000F141B" w:rsidP="00041892">
            <w:pPr>
              <w:spacing w:after="0" w:line="240" w:lineRule="auto"/>
              <w:jc w:val="center"/>
              <w:rPr>
                <w:rFonts w:ascii="Times New Roman" w:hAnsi="Times New Roman" w:cs="Times New Roman"/>
                <w:lang w:eastAsia="ru-RU"/>
              </w:rPr>
            </w:pPr>
            <w:r w:rsidRPr="00D808BF">
              <w:rPr>
                <w:rFonts w:ascii="Times New Roman" w:hAnsi="Times New Roman" w:cs="Times New Roman"/>
                <w:lang w:eastAsia="ru-RU"/>
              </w:rPr>
              <w:t>6</w:t>
            </w:r>
          </w:p>
        </w:tc>
        <w:tc>
          <w:tcPr>
            <w:tcW w:w="2903" w:type="pct"/>
          </w:tcPr>
          <w:p w14:paraId="172DDC4F" w14:textId="77777777" w:rsidR="000F141B" w:rsidRPr="00D808BF" w:rsidRDefault="000F141B" w:rsidP="00C26677">
            <w:pPr>
              <w:spacing w:after="0" w:line="240" w:lineRule="auto"/>
              <w:rPr>
                <w:rFonts w:ascii="Times New Roman" w:hAnsi="Times New Roman" w:cs="Times New Roman"/>
                <w:lang w:eastAsia="ru-RU"/>
              </w:rPr>
            </w:pPr>
            <w:r w:rsidRPr="00D808BF">
              <w:rPr>
                <w:rFonts w:ascii="Times New Roman" w:hAnsi="Times New Roman" w:cs="Times New Roman"/>
                <w:lang w:eastAsia="ru-RU"/>
              </w:rPr>
              <w:t>Санитарные правила «Санитарно-эпидемиологические требования к радиационно опасным объектам»</w:t>
            </w:r>
          </w:p>
        </w:tc>
        <w:tc>
          <w:tcPr>
            <w:tcW w:w="1755" w:type="pct"/>
            <w:gridSpan w:val="2"/>
          </w:tcPr>
          <w:p w14:paraId="55698F0D" w14:textId="77777777" w:rsidR="000F141B" w:rsidRPr="002441B5" w:rsidRDefault="000F141B" w:rsidP="00C26677">
            <w:pPr>
              <w:spacing w:after="0" w:line="240" w:lineRule="auto"/>
              <w:rPr>
                <w:rFonts w:ascii="Times New Roman" w:hAnsi="Times New Roman" w:cs="Times New Roman"/>
                <w:lang w:eastAsia="ru-RU"/>
              </w:rPr>
            </w:pPr>
            <w:r w:rsidRPr="00D808BF">
              <w:rPr>
                <w:rFonts w:ascii="Times New Roman" w:hAnsi="Times New Roman" w:cs="Times New Roman"/>
                <w:lang w:eastAsia="ru-RU"/>
              </w:rPr>
              <w:t>Приказ Министра национальной экономики РК от 27.03.2015г №260</w:t>
            </w:r>
          </w:p>
        </w:tc>
      </w:tr>
      <w:tr w:rsidR="000F141B" w:rsidRPr="00C26677" w14:paraId="06FC2D9B" w14:textId="77777777" w:rsidTr="00195302">
        <w:tc>
          <w:tcPr>
            <w:tcW w:w="342" w:type="pct"/>
          </w:tcPr>
          <w:p w14:paraId="51C5E2E8"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7</w:t>
            </w:r>
          </w:p>
        </w:tc>
        <w:tc>
          <w:tcPr>
            <w:tcW w:w="2903" w:type="pct"/>
          </w:tcPr>
          <w:p w14:paraId="2F9EB5CC" w14:textId="77777777" w:rsidR="000F141B" w:rsidRPr="00C26677" w:rsidRDefault="000F141B" w:rsidP="00C26677">
            <w:pPr>
              <w:spacing w:after="0" w:line="240" w:lineRule="auto"/>
              <w:rPr>
                <w:rFonts w:ascii="Times New Roman" w:hAnsi="Times New Roman" w:cs="Times New Roman"/>
                <w:lang w:val="x-none" w:eastAsia="x-none"/>
              </w:rPr>
            </w:pPr>
            <w:r w:rsidRPr="00C26677">
              <w:rPr>
                <w:rFonts w:ascii="Times New Roman" w:hAnsi="Times New Roman" w:cs="Times New Roman"/>
                <w:lang w:val="x-none" w:eastAsia="x-none"/>
              </w:rPr>
              <w:t>Санитарно-эпидемиологические требования систем вентиляции и кондиционирования воздуха, очистке и дезинфекции</w:t>
            </w:r>
          </w:p>
        </w:tc>
        <w:tc>
          <w:tcPr>
            <w:tcW w:w="1755" w:type="pct"/>
            <w:gridSpan w:val="2"/>
          </w:tcPr>
          <w:p w14:paraId="76B132F1"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Утверждены приказом Министра МИР РК от 9.12.2015г №758</w:t>
            </w:r>
          </w:p>
        </w:tc>
      </w:tr>
      <w:tr w:rsidR="000F141B" w:rsidRPr="00C26677" w14:paraId="431C8EE4" w14:textId="77777777" w:rsidTr="00195302">
        <w:tc>
          <w:tcPr>
            <w:tcW w:w="342" w:type="pct"/>
          </w:tcPr>
          <w:p w14:paraId="136E5613"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8</w:t>
            </w:r>
          </w:p>
        </w:tc>
        <w:tc>
          <w:tcPr>
            <w:tcW w:w="2903" w:type="pct"/>
          </w:tcPr>
          <w:p w14:paraId="0AE8C450"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Правила обеспечения промышленной безопасности для хвостовика и шламовых хозяйств опасных производственных объектов</w:t>
            </w:r>
          </w:p>
        </w:tc>
        <w:tc>
          <w:tcPr>
            <w:tcW w:w="1755" w:type="pct"/>
            <w:gridSpan w:val="2"/>
          </w:tcPr>
          <w:p w14:paraId="1EBFE763"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Утверждены Министром национальной экономики РК от 30.12.2014г №349</w:t>
            </w:r>
          </w:p>
        </w:tc>
      </w:tr>
      <w:tr w:rsidR="000F141B" w:rsidRPr="00C26677" w14:paraId="5FD1CF35" w14:textId="77777777" w:rsidTr="00195302">
        <w:tc>
          <w:tcPr>
            <w:tcW w:w="342" w:type="pct"/>
          </w:tcPr>
          <w:p w14:paraId="39A29712"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9</w:t>
            </w:r>
          </w:p>
        </w:tc>
        <w:tc>
          <w:tcPr>
            <w:tcW w:w="2903" w:type="pct"/>
          </w:tcPr>
          <w:p w14:paraId="2D8A6A01"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Санитарно-эпидемиологические требования к объектам промышленности</w:t>
            </w:r>
          </w:p>
        </w:tc>
        <w:tc>
          <w:tcPr>
            <w:tcW w:w="1755" w:type="pct"/>
            <w:gridSpan w:val="2"/>
          </w:tcPr>
          <w:p w14:paraId="32116163" w14:textId="77777777" w:rsidR="000F141B" w:rsidRPr="00C26677" w:rsidRDefault="000F141B" w:rsidP="00C26677">
            <w:pPr>
              <w:spacing w:after="0" w:line="240" w:lineRule="auto"/>
              <w:rPr>
                <w:rFonts w:ascii="Times New Roman" w:hAnsi="Times New Roman" w:cs="Times New Roman"/>
                <w:lang w:val="kk-KZ" w:eastAsia="ru-RU"/>
              </w:rPr>
            </w:pPr>
            <w:r w:rsidRPr="00C26677">
              <w:rPr>
                <w:rFonts w:ascii="Times New Roman" w:hAnsi="Times New Roman" w:cs="Times New Roman"/>
                <w:lang w:val="kk-KZ" w:eastAsia="ru-RU"/>
              </w:rPr>
              <w:t>Приказ</w:t>
            </w:r>
            <w:r w:rsidRPr="00C26677">
              <w:rPr>
                <w:rFonts w:ascii="Times New Roman" w:hAnsi="Times New Roman" w:cs="Times New Roman"/>
                <w:lang w:eastAsia="ru-RU"/>
              </w:rPr>
              <w:t xml:space="preserve">Министра национальной экономики </w:t>
            </w:r>
            <w:r w:rsidRPr="00C26677">
              <w:rPr>
                <w:rFonts w:ascii="Times New Roman" w:hAnsi="Times New Roman" w:cs="Times New Roman"/>
                <w:lang w:val="kk-KZ" w:eastAsia="ru-RU"/>
              </w:rPr>
              <w:t>РК от 20.03.15г№236</w:t>
            </w:r>
          </w:p>
        </w:tc>
      </w:tr>
      <w:tr w:rsidR="000F141B" w:rsidRPr="00C26677" w14:paraId="48D63BAC" w14:textId="77777777" w:rsidTr="00195302">
        <w:tc>
          <w:tcPr>
            <w:tcW w:w="342" w:type="pct"/>
          </w:tcPr>
          <w:p w14:paraId="0F06FF98" w14:textId="77777777" w:rsidR="000F141B" w:rsidRPr="00C26677" w:rsidRDefault="000F141B" w:rsidP="00041892">
            <w:pPr>
              <w:spacing w:after="0" w:line="240" w:lineRule="auto"/>
              <w:jc w:val="center"/>
              <w:rPr>
                <w:rFonts w:ascii="Times New Roman" w:hAnsi="Times New Roman" w:cs="Times New Roman"/>
                <w:lang w:eastAsia="ru-RU"/>
              </w:rPr>
            </w:pPr>
          </w:p>
          <w:p w14:paraId="1A882DCF"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10</w:t>
            </w:r>
          </w:p>
        </w:tc>
        <w:tc>
          <w:tcPr>
            <w:tcW w:w="2903" w:type="pct"/>
          </w:tcPr>
          <w:p w14:paraId="75520B87"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Санитарных правил «Санитарно-эпидемиологические требования к объектам по обслуживанию транспортных средств и пассажиров»</w:t>
            </w:r>
          </w:p>
        </w:tc>
        <w:tc>
          <w:tcPr>
            <w:tcW w:w="1755" w:type="pct"/>
            <w:gridSpan w:val="2"/>
          </w:tcPr>
          <w:p w14:paraId="6791361F"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Утверждены Министром национальной экономики РК от 27.02.2015г №156</w:t>
            </w:r>
          </w:p>
        </w:tc>
      </w:tr>
      <w:tr w:rsidR="000F141B" w:rsidRPr="00C26677" w14:paraId="6D6EC579" w14:textId="77777777" w:rsidTr="00195302">
        <w:tc>
          <w:tcPr>
            <w:tcW w:w="342" w:type="pct"/>
          </w:tcPr>
          <w:p w14:paraId="5DBC0B5A"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11</w:t>
            </w:r>
          </w:p>
        </w:tc>
        <w:tc>
          <w:tcPr>
            <w:tcW w:w="2903" w:type="pct"/>
          </w:tcPr>
          <w:p w14:paraId="120C5BAE"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Об утверждении санитарных правил «Санитарно-эпидемиологические требования к обеспечению радиационной безопасности»</w:t>
            </w:r>
          </w:p>
        </w:tc>
        <w:tc>
          <w:tcPr>
            <w:tcW w:w="1755" w:type="pct"/>
            <w:gridSpan w:val="2"/>
          </w:tcPr>
          <w:p w14:paraId="7F25EFD5"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Приказ и.о. Министра национальной экономики Республики Казахстан от 27.03.2015г №261</w:t>
            </w:r>
          </w:p>
        </w:tc>
      </w:tr>
      <w:tr w:rsidR="000F141B" w:rsidRPr="00C26677" w14:paraId="6EEBF961" w14:textId="77777777" w:rsidTr="00195302">
        <w:tc>
          <w:tcPr>
            <w:tcW w:w="342" w:type="pct"/>
          </w:tcPr>
          <w:p w14:paraId="4D9A9FFA"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12</w:t>
            </w:r>
          </w:p>
        </w:tc>
        <w:tc>
          <w:tcPr>
            <w:tcW w:w="2903" w:type="pct"/>
          </w:tcPr>
          <w:p w14:paraId="3FF81EC0" w14:textId="77777777" w:rsidR="000F141B" w:rsidRPr="00C26677" w:rsidRDefault="000F141B" w:rsidP="00C26677">
            <w:pPr>
              <w:spacing w:after="0" w:line="240" w:lineRule="auto"/>
              <w:rPr>
                <w:rFonts w:ascii="Times New Roman" w:hAnsi="Times New Roman" w:cs="Times New Roman"/>
                <w:lang w:val="x-none" w:eastAsia="x-none"/>
              </w:rPr>
            </w:pPr>
            <w:r w:rsidRPr="00C26677">
              <w:rPr>
                <w:rFonts w:ascii="Times New Roman" w:hAnsi="Times New Roman" w:cs="Times New Roman"/>
                <w:lang w:val="x-none" w:eastAsia="x-none"/>
              </w:rPr>
              <w:t>Правила гигиенического обучения группы населения и гигиенического обучения население</w:t>
            </w:r>
          </w:p>
        </w:tc>
        <w:tc>
          <w:tcPr>
            <w:tcW w:w="1755" w:type="pct"/>
            <w:gridSpan w:val="2"/>
          </w:tcPr>
          <w:p w14:paraId="2CC078ED"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Постановление Правительства РК от 24.06.2015г №444</w:t>
            </w:r>
          </w:p>
        </w:tc>
      </w:tr>
      <w:tr w:rsidR="000F141B" w:rsidRPr="00C26677" w14:paraId="603153C7" w14:textId="77777777" w:rsidTr="00195302">
        <w:tc>
          <w:tcPr>
            <w:tcW w:w="342" w:type="pct"/>
          </w:tcPr>
          <w:p w14:paraId="6DCB03E8"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13</w:t>
            </w:r>
          </w:p>
        </w:tc>
        <w:tc>
          <w:tcPr>
            <w:tcW w:w="2903" w:type="pct"/>
          </w:tcPr>
          <w:p w14:paraId="2061DD49"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Санитарные правила «Санитарно-эпидемиологические требования к объектам общественного питания»</w:t>
            </w:r>
          </w:p>
          <w:p w14:paraId="6572F2B0" w14:textId="77777777" w:rsidR="000F141B" w:rsidRPr="00C26677" w:rsidRDefault="000F141B" w:rsidP="00C26677">
            <w:pPr>
              <w:spacing w:after="0" w:line="240" w:lineRule="auto"/>
              <w:rPr>
                <w:rFonts w:ascii="Times New Roman" w:hAnsi="Times New Roman" w:cs="Times New Roman"/>
                <w:lang w:eastAsia="ru-RU"/>
              </w:rPr>
            </w:pPr>
          </w:p>
        </w:tc>
        <w:tc>
          <w:tcPr>
            <w:tcW w:w="1755" w:type="pct"/>
            <w:gridSpan w:val="2"/>
          </w:tcPr>
          <w:p w14:paraId="05D53A7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Приказ Министра национальной экономики РК от 19.03.2015г №234</w:t>
            </w:r>
          </w:p>
        </w:tc>
      </w:tr>
      <w:tr w:rsidR="000F141B" w:rsidRPr="00C26677" w14:paraId="533F68E3" w14:textId="77777777" w:rsidTr="00195302">
        <w:tc>
          <w:tcPr>
            <w:tcW w:w="342" w:type="pct"/>
          </w:tcPr>
          <w:p w14:paraId="5F67E3FD"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14</w:t>
            </w:r>
          </w:p>
        </w:tc>
        <w:tc>
          <w:tcPr>
            <w:tcW w:w="2903" w:type="pct"/>
          </w:tcPr>
          <w:p w14:paraId="2FA253ED" w14:textId="77777777" w:rsidR="000F141B" w:rsidRPr="00C26677" w:rsidRDefault="000F141B" w:rsidP="00C26677">
            <w:pPr>
              <w:spacing w:after="0" w:line="240" w:lineRule="auto"/>
              <w:rPr>
                <w:rFonts w:ascii="Times New Roman" w:hAnsi="Times New Roman" w:cs="Times New Roman"/>
                <w:lang w:val="x-none" w:eastAsia="x-none"/>
              </w:rPr>
            </w:pPr>
            <w:r w:rsidRPr="00C26677">
              <w:rPr>
                <w:rFonts w:ascii="Times New Roman" w:hAnsi="Times New Roman" w:cs="Times New Roman"/>
                <w:lang w:val="x-none" w:eastAsia="x-none"/>
              </w:rPr>
              <w:t>Кодекс республики Казахстан о здоровье народа и системе здравоохранения</w:t>
            </w:r>
          </w:p>
        </w:tc>
        <w:tc>
          <w:tcPr>
            <w:tcW w:w="1755" w:type="pct"/>
            <w:gridSpan w:val="2"/>
          </w:tcPr>
          <w:p w14:paraId="017A7DF9"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№193-IV Закон PK от 18.09.2009г (с изменениями и дополнениями по состоянию на 21.04.2016г)</w:t>
            </w:r>
          </w:p>
        </w:tc>
      </w:tr>
      <w:tr w:rsidR="000F141B" w:rsidRPr="00C26677" w14:paraId="1B78422B" w14:textId="77777777" w:rsidTr="00195302">
        <w:tc>
          <w:tcPr>
            <w:tcW w:w="342" w:type="pct"/>
          </w:tcPr>
          <w:p w14:paraId="42A7A57B"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15</w:t>
            </w:r>
          </w:p>
        </w:tc>
        <w:tc>
          <w:tcPr>
            <w:tcW w:w="2903" w:type="pct"/>
          </w:tcPr>
          <w:p w14:paraId="34843CE5"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Санитарно-эпидемиологические требования к условиям труда и бытового обслуживания при строительстве, реконструкции, ремонте и вводе, эксплуатации объектов строительства</w:t>
            </w:r>
          </w:p>
        </w:tc>
        <w:tc>
          <w:tcPr>
            <w:tcW w:w="1755" w:type="pct"/>
            <w:gridSpan w:val="2"/>
          </w:tcPr>
          <w:p w14:paraId="5020F588"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Приказ Министра национальной экономики РК от 28.02.2015г №177</w:t>
            </w:r>
          </w:p>
        </w:tc>
      </w:tr>
      <w:tr w:rsidR="000F141B" w:rsidRPr="00C26677" w14:paraId="614AA516" w14:textId="77777777" w:rsidTr="00195302">
        <w:tc>
          <w:tcPr>
            <w:tcW w:w="342" w:type="pct"/>
          </w:tcPr>
          <w:p w14:paraId="6F8F2457"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lastRenderedPageBreak/>
              <w:t>16</w:t>
            </w:r>
          </w:p>
        </w:tc>
        <w:tc>
          <w:tcPr>
            <w:tcW w:w="2903" w:type="pct"/>
          </w:tcPr>
          <w:p w14:paraId="61720AB3"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Санитарных правил "Санитарно-эпидемиологические требования к объектам общественного питания"</w:t>
            </w:r>
          </w:p>
          <w:p w14:paraId="6F1160D9" w14:textId="77777777" w:rsidR="000F141B" w:rsidRPr="00C26677" w:rsidRDefault="000F141B" w:rsidP="00C26677">
            <w:pPr>
              <w:spacing w:after="0" w:line="240" w:lineRule="auto"/>
              <w:rPr>
                <w:rFonts w:ascii="Times New Roman" w:hAnsi="Times New Roman" w:cs="Times New Roman"/>
                <w:lang w:eastAsia="ru-RU"/>
              </w:rPr>
            </w:pPr>
          </w:p>
        </w:tc>
        <w:tc>
          <w:tcPr>
            <w:tcW w:w="1755" w:type="pct"/>
            <w:gridSpan w:val="2"/>
          </w:tcPr>
          <w:p w14:paraId="08BD4D49"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Приказ Министра национальной экономики Республики Казахстан от 23 апреля 2018 года № 186.</w:t>
            </w:r>
          </w:p>
        </w:tc>
      </w:tr>
      <w:tr w:rsidR="000F141B" w:rsidRPr="00C26677" w14:paraId="66A3EFBB" w14:textId="77777777" w:rsidTr="00195302">
        <w:tc>
          <w:tcPr>
            <w:tcW w:w="342" w:type="pct"/>
          </w:tcPr>
          <w:p w14:paraId="07AC2658"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17</w:t>
            </w:r>
          </w:p>
        </w:tc>
        <w:tc>
          <w:tcPr>
            <w:tcW w:w="2903" w:type="pct"/>
          </w:tcPr>
          <w:p w14:paraId="7247C047"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Об утверждении Санитарных правил "Санитарно-эпидемиологические требования к обеспечению радиационной безопасности"</w:t>
            </w:r>
          </w:p>
        </w:tc>
        <w:tc>
          <w:tcPr>
            <w:tcW w:w="1755" w:type="pct"/>
            <w:gridSpan w:val="2"/>
          </w:tcPr>
          <w:p w14:paraId="45A85A7B"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Приказ и.о. Министра национальной экономики РК от 27 марта 2015 года №261.</w:t>
            </w:r>
          </w:p>
        </w:tc>
      </w:tr>
      <w:tr w:rsidR="000F141B" w:rsidRPr="00C26677" w14:paraId="62B3A888" w14:textId="77777777" w:rsidTr="00195302">
        <w:tc>
          <w:tcPr>
            <w:tcW w:w="342" w:type="pct"/>
          </w:tcPr>
          <w:p w14:paraId="3A30CAFA"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18</w:t>
            </w:r>
          </w:p>
        </w:tc>
        <w:tc>
          <w:tcPr>
            <w:tcW w:w="2903" w:type="pct"/>
          </w:tcPr>
          <w:p w14:paraId="7CE79DD3" w14:textId="77777777" w:rsidR="000F141B" w:rsidRPr="00C26677" w:rsidRDefault="000F141B" w:rsidP="00C26677">
            <w:pPr>
              <w:spacing w:after="0" w:line="240" w:lineRule="auto"/>
              <w:rPr>
                <w:rFonts w:ascii="Times New Roman" w:hAnsi="Times New Roman" w:cs="Times New Roman"/>
                <w:lang w:val="x-none" w:eastAsia="x-none"/>
              </w:rPr>
            </w:pPr>
            <w:r w:rsidRPr="00C26677">
              <w:rPr>
                <w:rFonts w:ascii="Times New Roman" w:hAnsi="Times New Roman" w:cs="Times New Roman"/>
                <w:lang w:val="x-none" w:eastAsia="x-none"/>
              </w:rPr>
              <w:t>Санитарно-эпидемиологические требования систем вениляции и кондиционирования воздуха , очистке и дезинфекции</w:t>
            </w:r>
          </w:p>
        </w:tc>
        <w:tc>
          <w:tcPr>
            <w:tcW w:w="1755" w:type="pct"/>
            <w:gridSpan w:val="2"/>
          </w:tcPr>
          <w:p w14:paraId="5C9EB304"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Утв. Министром национальной экономики РК от 9.12.2015 г</w:t>
            </w:r>
          </w:p>
          <w:p w14:paraId="4F469AF6"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 758</w:t>
            </w:r>
          </w:p>
        </w:tc>
      </w:tr>
      <w:tr w:rsidR="000F141B" w:rsidRPr="00C26677" w14:paraId="7B8E33A5" w14:textId="77777777" w:rsidTr="00195302">
        <w:trPr>
          <w:trHeight w:val="196"/>
        </w:trPr>
        <w:tc>
          <w:tcPr>
            <w:tcW w:w="342" w:type="pct"/>
          </w:tcPr>
          <w:p w14:paraId="21554918"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19</w:t>
            </w:r>
          </w:p>
        </w:tc>
        <w:tc>
          <w:tcPr>
            <w:tcW w:w="2903" w:type="pct"/>
          </w:tcPr>
          <w:p w14:paraId="5FE1CF78" w14:textId="77777777" w:rsidR="000F141B" w:rsidRPr="00C26677" w:rsidRDefault="000F141B" w:rsidP="00C26677">
            <w:pPr>
              <w:spacing w:after="0" w:line="240" w:lineRule="auto"/>
              <w:rPr>
                <w:rFonts w:ascii="Times New Roman" w:hAnsi="Times New Roman" w:cs="Times New Roman"/>
                <w:lang w:val="x-none" w:eastAsia="x-none"/>
              </w:rPr>
            </w:pPr>
            <w:r w:rsidRPr="00C26677">
              <w:rPr>
                <w:rFonts w:ascii="Times New Roman" w:hAnsi="Times New Roman" w:cs="Times New Roman"/>
                <w:lang w:val="x-none" w:eastAsia="x-none"/>
              </w:rPr>
              <w:t>Кодекс республики Казахстан о здоровье народа и системе здравоохранения</w:t>
            </w:r>
          </w:p>
        </w:tc>
        <w:tc>
          <w:tcPr>
            <w:tcW w:w="1755" w:type="pct"/>
            <w:gridSpan w:val="2"/>
          </w:tcPr>
          <w:p w14:paraId="74E11FCF"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 193-IV ЗPK от 18 сентября 2009 года (с изменениями и дополнениями по состоянию на 21.04.2016 г.)</w:t>
            </w:r>
          </w:p>
        </w:tc>
      </w:tr>
      <w:tr w:rsidR="000F141B" w:rsidRPr="00C26677" w14:paraId="6FD4DCDF" w14:textId="77777777" w:rsidTr="00195302">
        <w:trPr>
          <w:trHeight w:val="184"/>
        </w:trPr>
        <w:tc>
          <w:tcPr>
            <w:tcW w:w="342" w:type="pct"/>
          </w:tcPr>
          <w:p w14:paraId="19602D11"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20</w:t>
            </w:r>
          </w:p>
        </w:tc>
        <w:tc>
          <w:tcPr>
            <w:tcW w:w="2903" w:type="pct"/>
          </w:tcPr>
          <w:p w14:paraId="19AD9CDA"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Правила обеспечение промышленной безопасности для опасных производственных объектов, ведущих взрывных работы</w:t>
            </w:r>
          </w:p>
        </w:tc>
        <w:tc>
          <w:tcPr>
            <w:tcW w:w="1755" w:type="pct"/>
            <w:gridSpan w:val="2"/>
          </w:tcPr>
          <w:p w14:paraId="34670919"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Утверждены Министром МИР РК от 30.12.2014г №343</w:t>
            </w:r>
          </w:p>
        </w:tc>
      </w:tr>
      <w:tr w:rsidR="000F141B" w:rsidRPr="00C26677" w14:paraId="091BA95B" w14:textId="77777777" w:rsidTr="00195302">
        <w:tc>
          <w:tcPr>
            <w:tcW w:w="342" w:type="pct"/>
          </w:tcPr>
          <w:p w14:paraId="542A3A37"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21</w:t>
            </w:r>
          </w:p>
        </w:tc>
        <w:tc>
          <w:tcPr>
            <w:tcW w:w="2903" w:type="pct"/>
          </w:tcPr>
          <w:p w14:paraId="73083CB3"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Санитарно-эпидемиологические требования к объектам промышленности</w:t>
            </w:r>
          </w:p>
        </w:tc>
        <w:tc>
          <w:tcPr>
            <w:tcW w:w="1755" w:type="pct"/>
            <w:gridSpan w:val="2"/>
          </w:tcPr>
          <w:p w14:paraId="1E0D8E60"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Приказ Министра национальной экономики РК от 20.03.2015г №236</w:t>
            </w:r>
          </w:p>
        </w:tc>
      </w:tr>
      <w:tr w:rsidR="000F141B" w:rsidRPr="00C26677" w14:paraId="5162936A" w14:textId="77777777" w:rsidTr="00195302">
        <w:tc>
          <w:tcPr>
            <w:tcW w:w="342" w:type="pct"/>
          </w:tcPr>
          <w:p w14:paraId="053CCF8B"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22</w:t>
            </w:r>
          </w:p>
        </w:tc>
        <w:tc>
          <w:tcPr>
            <w:tcW w:w="2903" w:type="pct"/>
          </w:tcPr>
          <w:p w14:paraId="08F2C5EA"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Правила обеспечение промышленной безопасности при эксплуатации оборудование работающего под давлением</w:t>
            </w:r>
          </w:p>
        </w:tc>
        <w:tc>
          <w:tcPr>
            <w:tcW w:w="1755" w:type="pct"/>
            <w:gridSpan w:val="2"/>
          </w:tcPr>
          <w:p w14:paraId="649F613F"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Приказ Министра национальной экономики РК от 30.12.2014г №358</w:t>
            </w:r>
          </w:p>
        </w:tc>
      </w:tr>
      <w:tr w:rsidR="000F141B" w:rsidRPr="00C26677" w14:paraId="04A4311E" w14:textId="77777777" w:rsidTr="00195302">
        <w:tc>
          <w:tcPr>
            <w:tcW w:w="342" w:type="pct"/>
          </w:tcPr>
          <w:p w14:paraId="4DBE2811"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23</w:t>
            </w:r>
          </w:p>
        </w:tc>
        <w:tc>
          <w:tcPr>
            <w:tcW w:w="2903" w:type="pct"/>
          </w:tcPr>
          <w:p w14:paraId="1313F6D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Санитарно-эпидемиологические требования к сбору, использованию, обезвреживанию, транспортировке, хранению и захоронению производства и потребления</w:t>
            </w:r>
          </w:p>
        </w:tc>
        <w:tc>
          <w:tcPr>
            <w:tcW w:w="1755" w:type="pct"/>
            <w:gridSpan w:val="2"/>
          </w:tcPr>
          <w:p w14:paraId="7FF211D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Приказ Министра национальной экономики РК от 28.02.2015г№176</w:t>
            </w:r>
          </w:p>
        </w:tc>
      </w:tr>
      <w:tr w:rsidR="000F141B" w:rsidRPr="00C26677" w14:paraId="56E07C07" w14:textId="77777777" w:rsidTr="00195302">
        <w:tc>
          <w:tcPr>
            <w:tcW w:w="342" w:type="pct"/>
          </w:tcPr>
          <w:p w14:paraId="29FCF9AE"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24</w:t>
            </w:r>
          </w:p>
        </w:tc>
        <w:tc>
          <w:tcPr>
            <w:tcW w:w="2903" w:type="pct"/>
          </w:tcPr>
          <w:p w14:paraId="69036160" w14:textId="77777777" w:rsidR="000F141B" w:rsidRPr="00C26677" w:rsidRDefault="000F141B" w:rsidP="00C26677">
            <w:pPr>
              <w:spacing w:after="0" w:line="240" w:lineRule="auto"/>
              <w:rPr>
                <w:rFonts w:ascii="Times New Roman" w:hAnsi="Times New Roman" w:cs="Times New Roman"/>
                <w:lang w:eastAsia="ru-RU"/>
              </w:rPr>
            </w:pPr>
            <w:hyperlink w:anchor="sub0" w:history="1">
              <w:r w:rsidRPr="00C26677">
                <w:rPr>
                  <w:rFonts w:ascii="Times New Roman" w:hAnsi="Times New Roman" w:cs="Times New Roman"/>
                  <w:lang w:eastAsia="ru-RU"/>
                </w:rPr>
                <w:t>Экологическому кодексу</w:t>
              </w:r>
            </w:hyperlink>
            <w:r w:rsidRPr="00C26677">
              <w:rPr>
                <w:rFonts w:ascii="Times New Roman" w:hAnsi="Times New Roman" w:cs="Times New Roman"/>
                <w:lang w:eastAsia="ru-RU"/>
              </w:rPr>
              <w:t xml:space="preserve"> Республики Казахстан</w:t>
            </w:r>
          </w:p>
          <w:p w14:paraId="41BB7F8F" w14:textId="77777777" w:rsidR="000F141B" w:rsidRPr="00C26677" w:rsidRDefault="000F141B" w:rsidP="00C26677">
            <w:pPr>
              <w:spacing w:after="0" w:line="240" w:lineRule="auto"/>
              <w:rPr>
                <w:rFonts w:ascii="Times New Roman" w:hAnsi="Times New Roman" w:cs="Times New Roman"/>
                <w:lang w:eastAsia="ru-RU"/>
              </w:rPr>
            </w:pPr>
          </w:p>
        </w:tc>
        <w:tc>
          <w:tcPr>
            <w:tcW w:w="1755" w:type="pct"/>
            <w:gridSpan w:val="2"/>
          </w:tcPr>
          <w:p w14:paraId="51196910"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от 2 января 2021 года № 400-VI ЗРК</w:t>
            </w:r>
          </w:p>
        </w:tc>
      </w:tr>
      <w:tr w:rsidR="000F141B" w:rsidRPr="00C26677" w14:paraId="1D6524A7" w14:textId="77777777" w:rsidTr="00195302">
        <w:tc>
          <w:tcPr>
            <w:tcW w:w="342" w:type="pct"/>
          </w:tcPr>
          <w:p w14:paraId="10709C2F"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26</w:t>
            </w:r>
          </w:p>
        </w:tc>
        <w:tc>
          <w:tcPr>
            <w:tcW w:w="2903" w:type="pct"/>
          </w:tcPr>
          <w:p w14:paraId="4B2476D6"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Санитарно-эпидемиологические требования к водоисточникам, местам водозабора хозяйственно питъевых целей</w:t>
            </w:r>
          </w:p>
        </w:tc>
        <w:tc>
          <w:tcPr>
            <w:tcW w:w="1755" w:type="pct"/>
            <w:gridSpan w:val="2"/>
          </w:tcPr>
          <w:p w14:paraId="50EFDFAF"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Приказ Министра национальной экономики РК от 16.03.2015г №209</w:t>
            </w:r>
          </w:p>
        </w:tc>
      </w:tr>
      <w:tr w:rsidR="000F141B" w:rsidRPr="00C26677" w14:paraId="29801959" w14:textId="77777777" w:rsidTr="00195302">
        <w:tc>
          <w:tcPr>
            <w:tcW w:w="342" w:type="pct"/>
          </w:tcPr>
          <w:p w14:paraId="4C3BD99B"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27</w:t>
            </w:r>
          </w:p>
        </w:tc>
        <w:tc>
          <w:tcPr>
            <w:tcW w:w="2903" w:type="pct"/>
          </w:tcPr>
          <w:p w14:paraId="2F17FF54"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«Методике расчетов нормативов и объемов сжигания сырого газа при проведении операций по недропользованию»</w:t>
            </w:r>
          </w:p>
        </w:tc>
        <w:tc>
          <w:tcPr>
            <w:tcW w:w="1755" w:type="pct"/>
            <w:gridSpan w:val="2"/>
          </w:tcPr>
          <w:p w14:paraId="46AB0232"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утвержденный приказом Министра энергетики Республики Казахстан от 5 мая 2018 года № 164.</w:t>
            </w:r>
          </w:p>
        </w:tc>
      </w:tr>
      <w:tr w:rsidR="000F141B" w:rsidRPr="00C26677" w14:paraId="2360F5F2" w14:textId="77777777" w:rsidTr="000F141B">
        <w:tc>
          <w:tcPr>
            <w:tcW w:w="5000" w:type="pct"/>
            <w:gridSpan w:val="4"/>
          </w:tcPr>
          <w:p w14:paraId="3259355D"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Справочная литература</w:t>
            </w:r>
          </w:p>
        </w:tc>
      </w:tr>
      <w:tr w:rsidR="000F141B" w:rsidRPr="00C26677" w14:paraId="2C8028F4" w14:textId="77777777" w:rsidTr="00195302">
        <w:tc>
          <w:tcPr>
            <w:tcW w:w="342" w:type="pct"/>
          </w:tcPr>
          <w:p w14:paraId="59C8117D"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28</w:t>
            </w:r>
          </w:p>
        </w:tc>
        <w:tc>
          <w:tcPr>
            <w:tcW w:w="2950" w:type="pct"/>
            <w:gridSpan w:val="2"/>
          </w:tcPr>
          <w:p w14:paraId="6B53DAA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Макет технического (рабочего) проекта на строительство скважин на нефть и газ. РД 39- 0148052-537-87.</w:t>
            </w:r>
          </w:p>
        </w:tc>
        <w:tc>
          <w:tcPr>
            <w:tcW w:w="1708" w:type="pct"/>
          </w:tcPr>
          <w:p w14:paraId="0AF8F8C4"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ВНИИБТ,</w:t>
            </w:r>
          </w:p>
          <w:p w14:paraId="0C6C297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1987г.</w:t>
            </w:r>
          </w:p>
        </w:tc>
      </w:tr>
      <w:tr w:rsidR="000F141B" w:rsidRPr="00C26677" w14:paraId="440090FC" w14:textId="77777777" w:rsidTr="00195302">
        <w:tc>
          <w:tcPr>
            <w:tcW w:w="342" w:type="pct"/>
          </w:tcPr>
          <w:p w14:paraId="4BAFE73D"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29</w:t>
            </w:r>
          </w:p>
        </w:tc>
        <w:tc>
          <w:tcPr>
            <w:tcW w:w="2950" w:type="pct"/>
            <w:gridSpan w:val="2"/>
          </w:tcPr>
          <w:p w14:paraId="3646FDC1"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Инструкция по расчету обсадных колонн для нефтяных и газовых скважин.</w:t>
            </w:r>
          </w:p>
        </w:tc>
        <w:tc>
          <w:tcPr>
            <w:tcW w:w="1708" w:type="pct"/>
          </w:tcPr>
          <w:p w14:paraId="5C81B2D9"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Самара,</w:t>
            </w:r>
          </w:p>
          <w:p w14:paraId="76B71196"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ВНИИТ нефть,</w:t>
            </w:r>
          </w:p>
          <w:p w14:paraId="682A90C4"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1997г.</w:t>
            </w:r>
          </w:p>
        </w:tc>
      </w:tr>
      <w:tr w:rsidR="000F141B" w:rsidRPr="00C26677" w14:paraId="2C8ACA90" w14:textId="77777777" w:rsidTr="00195302">
        <w:tc>
          <w:tcPr>
            <w:tcW w:w="342" w:type="pct"/>
          </w:tcPr>
          <w:p w14:paraId="64C6EEF5"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30</w:t>
            </w:r>
          </w:p>
        </w:tc>
        <w:tc>
          <w:tcPr>
            <w:tcW w:w="2950" w:type="pct"/>
            <w:gridSpan w:val="2"/>
          </w:tcPr>
          <w:p w14:paraId="3ECA1DE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Инструкция по испытанию скважин на герметичность.</w:t>
            </w:r>
          </w:p>
        </w:tc>
        <w:tc>
          <w:tcPr>
            <w:tcW w:w="1708" w:type="pct"/>
          </w:tcPr>
          <w:p w14:paraId="6AEAB64E"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Куйбышев,</w:t>
            </w:r>
          </w:p>
          <w:p w14:paraId="4960CACB"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ВНИИТ нефть,</w:t>
            </w:r>
          </w:p>
          <w:p w14:paraId="21509C59"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1977г.</w:t>
            </w:r>
          </w:p>
        </w:tc>
      </w:tr>
      <w:tr w:rsidR="000F141B" w:rsidRPr="00C26677" w14:paraId="4F15E43F" w14:textId="77777777" w:rsidTr="00195302">
        <w:tc>
          <w:tcPr>
            <w:tcW w:w="342" w:type="pct"/>
          </w:tcPr>
          <w:p w14:paraId="6389D40C"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31</w:t>
            </w:r>
          </w:p>
        </w:tc>
        <w:tc>
          <w:tcPr>
            <w:tcW w:w="2950" w:type="pct"/>
            <w:gridSpan w:val="2"/>
          </w:tcPr>
          <w:p w14:paraId="3998B31E"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РД 39-0147014-217-86. Инструкция по эксплуатации насосно-компрессорных труб.</w:t>
            </w:r>
          </w:p>
        </w:tc>
        <w:tc>
          <w:tcPr>
            <w:tcW w:w="1708" w:type="pct"/>
          </w:tcPr>
          <w:p w14:paraId="321C48D0"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Куйбышев,</w:t>
            </w:r>
          </w:p>
          <w:p w14:paraId="02220EE9"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ВНИИТ нефть,</w:t>
            </w:r>
          </w:p>
          <w:p w14:paraId="6FA2AEB9"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1987г.</w:t>
            </w:r>
          </w:p>
        </w:tc>
      </w:tr>
      <w:tr w:rsidR="000F141B" w:rsidRPr="00C26677" w14:paraId="68D7E1CD" w14:textId="77777777" w:rsidTr="00195302">
        <w:tc>
          <w:tcPr>
            <w:tcW w:w="342" w:type="pct"/>
          </w:tcPr>
          <w:p w14:paraId="15E22B2B"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32</w:t>
            </w:r>
          </w:p>
        </w:tc>
        <w:tc>
          <w:tcPr>
            <w:tcW w:w="2950" w:type="pct"/>
            <w:gridSpan w:val="2"/>
          </w:tcPr>
          <w:p w14:paraId="209EC1C7"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 xml:space="preserve">Инструкция по эксплуатации колонкового снаряда «Недра» КД </w:t>
            </w:r>
            <w:r w:rsidRPr="00C26677">
              <w:rPr>
                <w:rFonts w:ascii="Times New Roman" w:hAnsi="Times New Roman" w:cs="Times New Roman"/>
                <w:lang w:val="en-US" w:eastAsia="ru-RU"/>
              </w:rPr>
              <w:t>II</w:t>
            </w:r>
            <w:r w:rsidRPr="00C26677">
              <w:rPr>
                <w:rFonts w:ascii="Times New Roman" w:hAnsi="Times New Roman" w:cs="Times New Roman"/>
                <w:lang w:eastAsia="ru-RU"/>
              </w:rPr>
              <w:t xml:space="preserve"> –190/80 (КД </w:t>
            </w:r>
            <w:r w:rsidRPr="00C26677">
              <w:rPr>
                <w:rFonts w:ascii="Times New Roman" w:hAnsi="Times New Roman" w:cs="Times New Roman"/>
                <w:lang w:val="en-US" w:eastAsia="ru-RU"/>
              </w:rPr>
              <w:t>II</w:t>
            </w:r>
            <w:r w:rsidRPr="00C26677">
              <w:rPr>
                <w:rFonts w:ascii="Times New Roman" w:hAnsi="Times New Roman" w:cs="Times New Roman"/>
                <w:lang w:eastAsia="ru-RU"/>
              </w:rPr>
              <w:t>М–190/80).</w:t>
            </w:r>
          </w:p>
        </w:tc>
        <w:tc>
          <w:tcPr>
            <w:tcW w:w="1708" w:type="pct"/>
          </w:tcPr>
          <w:p w14:paraId="057CA8C4"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ВНИИБТ,</w:t>
            </w:r>
          </w:p>
          <w:p w14:paraId="1A6326E5"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1975г.</w:t>
            </w:r>
          </w:p>
        </w:tc>
      </w:tr>
      <w:tr w:rsidR="000F141B" w:rsidRPr="00C26677" w14:paraId="19482A26" w14:textId="77777777" w:rsidTr="00195302">
        <w:tc>
          <w:tcPr>
            <w:tcW w:w="342" w:type="pct"/>
          </w:tcPr>
          <w:p w14:paraId="3CFE61AB"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33</w:t>
            </w:r>
          </w:p>
        </w:tc>
        <w:tc>
          <w:tcPr>
            <w:tcW w:w="2950" w:type="pct"/>
            <w:gridSpan w:val="2"/>
          </w:tcPr>
          <w:p w14:paraId="05F5C20E"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РД 39-013-90. Инструкция по эксплуатации бурильных труб.</w:t>
            </w:r>
          </w:p>
          <w:p w14:paraId="402239E6" w14:textId="77777777" w:rsidR="000F141B" w:rsidRPr="00C26677" w:rsidRDefault="000F141B" w:rsidP="00C26677">
            <w:pPr>
              <w:spacing w:after="0" w:line="240" w:lineRule="auto"/>
              <w:rPr>
                <w:rFonts w:ascii="Times New Roman" w:hAnsi="Times New Roman" w:cs="Times New Roman"/>
                <w:lang w:eastAsia="ru-RU"/>
              </w:rPr>
            </w:pPr>
          </w:p>
        </w:tc>
        <w:tc>
          <w:tcPr>
            <w:tcW w:w="1708" w:type="pct"/>
          </w:tcPr>
          <w:p w14:paraId="7C1409D6"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Куйбышев, ВНИИТ нефть,</w:t>
            </w:r>
          </w:p>
          <w:p w14:paraId="27CA5C6B"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1990г.</w:t>
            </w:r>
          </w:p>
        </w:tc>
      </w:tr>
      <w:tr w:rsidR="000F141B" w:rsidRPr="00C26677" w14:paraId="13982D6B" w14:textId="77777777" w:rsidTr="00195302">
        <w:tc>
          <w:tcPr>
            <w:tcW w:w="342" w:type="pct"/>
          </w:tcPr>
          <w:p w14:paraId="0085ACE7"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34</w:t>
            </w:r>
          </w:p>
        </w:tc>
        <w:tc>
          <w:tcPr>
            <w:tcW w:w="2950" w:type="pct"/>
            <w:gridSpan w:val="2"/>
          </w:tcPr>
          <w:p w14:paraId="2346DD21"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РД 39-2-132-78. Инструкция по подготовке обсадных труб к спуску в скважину.</w:t>
            </w:r>
          </w:p>
        </w:tc>
        <w:tc>
          <w:tcPr>
            <w:tcW w:w="1708" w:type="pct"/>
          </w:tcPr>
          <w:p w14:paraId="709E1234"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Куйбышев,</w:t>
            </w:r>
          </w:p>
          <w:p w14:paraId="7B2D4AB6"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ВНИИТ нефть, 1980г.</w:t>
            </w:r>
          </w:p>
        </w:tc>
      </w:tr>
      <w:tr w:rsidR="000F141B" w:rsidRPr="00C26677" w14:paraId="3A5C1DED" w14:textId="77777777" w:rsidTr="00195302">
        <w:tc>
          <w:tcPr>
            <w:tcW w:w="342" w:type="pct"/>
          </w:tcPr>
          <w:p w14:paraId="50131ABE"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lastRenderedPageBreak/>
              <w:t>35</w:t>
            </w:r>
          </w:p>
        </w:tc>
        <w:tc>
          <w:tcPr>
            <w:tcW w:w="2950" w:type="pct"/>
            <w:gridSpan w:val="2"/>
          </w:tcPr>
          <w:p w14:paraId="07F5BFB2"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Справочник инженера по бурению, т. 1 под редакцией В.И. Мищевича.</w:t>
            </w:r>
          </w:p>
        </w:tc>
        <w:tc>
          <w:tcPr>
            <w:tcW w:w="1708" w:type="pct"/>
          </w:tcPr>
          <w:p w14:paraId="79C7CCE1"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Недра,</w:t>
            </w:r>
          </w:p>
          <w:p w14:paraId="010BBCF1"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1976г.</w:t>
            </w:r>
          </w:p>
        </w:tc>
      </w:tr>
      <w:tr w:rsidR="000F141B" w:rsidRPr="00C26677" w14:paraId="45A9DE2B" w14:textId="77777777" w:rsidTr="00195302">
        <w:tc>
          <w:tcPr>
            <w:tcW w:w="342" w:type="pct"/>
          </w:tcPr>
          <w:p w14:paraId="7AF4E5A9"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36</w:t>
            </w:r>
          </w:p>
        </w:tc>
        <w:tc>
          <w:tcPr>
            <w:tcW w:w="2950" w:type="pct"/>
            <w:gridSpan w:val="2"/>
          </w:tcPr>
          <w:p w14:paraId="201B8486"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Трубы нефтяного сортамента под редакцией Сарояна.</w:t>
            </w:r>
          </w:p>
          <w:p w14:paraId="5AB7D388" w14:textId="77777777" w:rsidR="000F141B" w:rsidRPr="00C26677" w:rsidRDefault="000F141B" w:rsidP="00C26677">
            <w:pPr>
              <w:spacing w:after="0" w:line="240" w:lineRule="auto"/>
              <w:rPr>
                <w:rFonts w:ascii="Times New Roman" w:hAnsi="Times New Roman" w:cs="Times New Roman"/>
                <w:lang w:eastAsia="ru-RU"/>
              </w:rPr>
            </w:pPr>
          </w:p>
        </w:tc>
        <w:tc>
          <w:tcPr>
            <w:tcW w:w="1708" w:type="pct"/>
          </w:tcPr>
          <w:p w14:paraId="593AF3DA"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Недра, 1976г.</w:t>
            </w:r>
          </w:p>
        </w:tc>
      </w:tr>
      <w:tr w:rsidR="000F141B" w:rsidRPr="00C26677" w14:paraId="72B71857" w14:textId="77777777" w:rsidTr="00195302">
        <w:tc>
          <w:tcPr>
            <w:tcW w:w="342" w:type="pct"/>
          </w:tcPr>
          <w:p w14:paraId="20BCE7A6"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37</w:t>
            </w:r>
          </w:p>
        </w:tc>
        <w:tc>
          <w:tcPr>
            <w:tcW w:w="2950" w:type="pct"/>
            <w:gridSpan w:val="2"/>
          </w:tcPr>
          <w:p w14:paraId="0A0F7E7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Справочник по креплению нефтяных и газовых скважин под редакцией Булатова.</w:t>
            </w:r>
          </w:p>
        </w:tc>
        <w:tc>
          <w:tcPr>
            <w:tcW w:w="1708" w:type="pct"/>
          </w:tcPr>
          <w:p w14:paraId="0F7410D9"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Недра, 1981г.</w:t>
            </w:r>
          </w:p>
        </w:tc>
      </w:tr>
      <w:tr w:rsidR="000F141B" w:rsidRPr="00C26677" w14:paraId="0FF0C91C" w14:textId="77777777" w:rsidTr="00195302">
        <w:tc>
          <w:tcPr>
            <w:tcW w:w="342" w:type="pct"/>
          </w:tcPr>
          <w:p w14:paraId="752DB4B1"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38</w:t>
            </w:r>
          </w:p>
        </w:tc>
        <w:tc>
          <w:tcPr>
            <w:tcW w:w="2950" w:type="pct"/>
            <w:gridSpan w:val="2"/>
          </w:tcPr>
          <w:p w14:paraId="7579EA80"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ГОСТ 632-80. Трубы обсадные и муфты к ним.</w:t>
            </w:r>
          </w:p>
        </w:tc>
        <w:tc>
          <w:tcPr>
            <w:tcW w:w="1708" w:type="pct"/>
          </w:tcPr>
          <w:p w14:paraId="6126289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Госстандарт, 1982г.</w:t>
            </w:r>
          </w:p>
        </w:tc>
      </w:tr>
      <w:tr w:rsidR="000F141B" w:rsidRPr="00C26677" w14:paraId="234FD91F" w14:textId="77777777" w:rsidTr="00195302">
        <w:tc>
          <w:tcPr>
            <w:tcW w:w="342" w:type="pct"/>
          </w:tcPr>
          <w:p w14:paraId="235FE1E2"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39</w:t>
            </w:r>
          </w:p>
        </w:tc>
        <w:tc>
          <w:tcPr>
            <w:tcW w:w="2950" w:type="pct"/>
            <w:gridSpan w:val="2"/>
          </w:tcPr>
          <w:p w14:paraId="3069631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Спутник буровика. Справочник К.В. Иогансен.</w:t>
            </w:r>
          </w:p>
        </w:tc>
        <w:tc>
          <w:tcPr>
            <w:tcW w:w="1708" w:type="pct"/>
          </w:tcPr>
          <w:p w14:paraId="560BF200"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Недра, 1986г.</w:t>
            </w:r>
          </w:p>
        </w:tc>
      </w:tr>
      <w:tr w:rsidR="000F141B" w:rsidRPr="00C26677" w14:paraId="269A608E" w14:textId="77777777" w:rsidTr="00195302">
        <w:tc>
          <w:tcPr>
            <w:tcW w:w="342" w:type="pct"/>
          </w:tcPr>
          <w:p w14:paraId="49493C0C"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40</w:t>
            </w:r>
          </w:p>
        </w:tc>
        <w:tc>
          <w:tcPr>
            <w:tcW w:w="2950" w:type="pct"/>
            <w:gridSpan w:val="2"/>
          </w:tcPr>
          <w:p w14:paraId="199184A2"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ГОСТ 13862-90. Оборудование противовыбросовые.</w:t>
            </w:r>
          </w:p>
        </w:tc>
        <w:tc>
          <w:tcPr>
            <w:tcW w:w="1708" w:type="pct"/>
          </w:tcPr>
          <w:p w14:paraId="7E9A0062"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Госстандарт,</w:t>
            </w:r>
          </w:p>
          <w:p w14:paraId="750D9F04"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1990г.</w:t>
            </w:r>
          </w:p>
        </w:tc>
      </w:tr>
      <w:tr w:rsidR="000F141B" w:rsidRPr="00C26677" w14:paraId="44999B52" w14:textId="77777777" w:rsidTr="00195302">
        <w:tc>
          <w:tcPr>
            <w:tcW w:w="342" w:type="pct"/>
          </w:tcPr>
          <w:p w14:paraId="0B76E40E"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41</w:t>
            </w:r>
          </w:p>
        </w:tc>
        <w:tc>
          <w:tcPr>
            <w:tcW w:w="2950" w:type="pct"/>
            <w:gridSpan w:val="2"/>
          </w:tcPr>
          <w:p w14:paraId="6B17B6F7"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Б.И. Мительман «Справочник по гидравлическим расчетам в бурении».</w:t>
            </w:r>
          </w:p>
        </w:tc>
        <w:tc>
          <w:tcPr>
            <w:tcW w:w="1708" w:type="pct"/>
          </w:tcPr>
          <w:p w14:paraId="07D2FF52"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Недра, 1963г.</w:t>
            </w:r>
          </w:p>
        </w:tc>
      </w:tr>
      <w:tr w:rsidR="000F141B" w:rsidRPr="00C26677" w14:paraId="39220422" w14:textId="77777777" w:rsidTr="00195302">
        <w:tc>
          <w:tcPr>
            <w:tcW w:w="342" w:type="pct"/>
          </w:tcPr>
          <w:p w14:paraId="53E86AE9"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42</w:t>
            </w:r>
          </w:p>
        </w:tc>
        <w:tc>
          <w:tcPr>
            <w:tcW w:w="2950" w:type="pct"/>
            <w:gridSpan w:val="2"/>
          </w:tcPr>
          <w:p w14:paraId="165A497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РД 39-0147009-516-86. Инструкция по составлению гидравлической программы бурения скважин.</w:t>
            </w:r>
          </w:p>
        </w:tc>
        <w:tc>
          <w:tcPr>
            <w:tcW w:w="1708" w:type="pct"/>
          </w:tcPr>
          <w:p w14:paraId="20C1CF8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Краснодар, ВНИИКР нефть,</w:t>
            </w:r>
          </w:p>
          <w:p w14:paraId="4643FBD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1986г.</w:t>
            </w:r>
          </w:p>
        </w:tc>
      </w:tr>
      <w:tr w:rsidR="000F141B" w:rsidRPr="00C26677" w14:paraId="5F8B3E80" w14:textId="77777777" w:rsidTr="00195302">
        <w:tc>
          <w:tcPr>
            <w:tcW w:w="342" w:type="pct"/>
          </w:tcPr>
          <w:p w14:paraId="690564B1"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43</w:t>
            </w:r>
          </w:p>
        </w:tc>
        <w:tc>
          <w:tcPr>
            <w:tcW w:w="2950" w:type="pct"/>
            <w:gridSpan w:val="2"/>
          </w:tcPr>
          <w:p w14:paraId="0EF4BA10"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 xml:space="preserve">Справочник инженера по бурению т. </w:t>
            </w:r>
            <w:r w:rsidRPr="00C26677">
              <w:rPr>
                <w:rFonts w:ascii="Times New Roman" w:hAnsi="Times New Roman" w:cs="Times New Roman"/>
                <w:lang w:val="en-US" w:eastAsia="ru-RU"/>
              </w:rPr>
              <w:t>II</w:t>
            </w:r>
            <w:r w:rsidRPr="00C26677">
              <w:rPr>
                <w:rFonts w:ascii="Times New Roman" w:hAnsi="Times New Roman" w:cs="Times New Roman"/>
                <w:lang w:eastAsia="ru-RU"/>
              </w:rPr>
              <w:t xml:space="preserve"> под редакцией В.И. Мищевича.</w:t>
            </w:r>
          </w:p>
        </w:tc>
        <w:tc>
          <w:tcPr>
            <w:tcW w:w="1708" w:type="pct"/>
          </w:tcPr>
          <w:p w14:paraId="5D92B088"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Недра, 1978г.</w:t>
            </w:r>
          </w:p>
        </w:tc>
      </w:tr>
      <w:tr w:rsidR="000F141B" w:rsidRPr="00C26677" w14:paraId="73FD4110" w14:textId="77777777" w:rsidTr="00195302">
        <w:tc>
          <w:tcPr>
            <w:tcW w:w="342" w:type="pct"/>
          </w:tcPr>
          <w:p w14:paraId="7BE9A052"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44</w:t>
            </w:r>
          </w:p>
        </w:tc>
        <w:tc>
          <w:tcPr>
            <w:tcW w:w="2950" w:type="pct"/>
            <w:gridSpan w:val="2"/>
          </w:tcPr>
          <w:p w14:paraId="4CB8523D"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Единые нормы времени на бурение скважин на нефть, газ и другие полезные ископаемые.</w:t>
            </w:r>
          </w:p>
        </w:tc>
        <w:tc>
          <w:tcPr>
            <w:tcW w:w="1708" w:type="pct"/>
          </w:tcPr>
          <w:p w14:paraId="5637D017"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ЦБНТ ГК СССР,</w:t>
            </w:r>
          </w:p>
          <w:p w14:paraId="3636EBB5"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1987г.</w:t>
            </w:r>
          </w:p>
        </w:tc>
      </w:tr>
      <w:tr w:rsidR="000F141B" w:rsidRPr="00C26677" w14:paraId="4DD8891A" w14:textId="77777777" w:rsidTr="00195302">
        <w:tc>
          <w:tcPr>
            <w:tcW w:w="342" w:type="pct"/>
          </w:tcPr>
          <w:p w14:paraId="55B5F97F"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45</w:t>
            </w:r>
          </w:p>
        </w:tc>
        <w:tc>
          <w:tcPr>
            <w:tcW w:w="2950" w:type="pct"/>
            <w:gridSpan w:val="2"/>
          </w:tcPr>
          <w:p w14:paraId="4131728D"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Единые нормы времени на испытание разведочных и эксплуатационных скважин.</w:t>
            </w:r>
          </w:p>
        </w:tc>
        <w:tc>
          <w:tcPr>
            <w:tcW w:w="1708" w:type="pct"/>
          </w:tcPr>
          <w:p w14:paraId="210456E7"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НИИ труда,</w:t>
            </w:r>
          </w:p>
          <w:p w14:paraId="3E86A0ED"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1987г.</w:t>
            </w:r>
          </w:p>
        </w:tc>
      </w:tr>
      <w:tr w:rsidR="000F141B" w:rsidRPr="00C26677" w14:paraId="5A5C099D" w14:textId="77777777" w:rsidTr="00195302">
        <w:trPr>
          <w:trHeight w:val="555"/>
        </w:trPr>
        <w:tc>
          <w:tcPr>
            <w:tcW w:w="342" w:type="pct"/>
          </w:tcPr>
          <w:p w14:paraId="07107E98"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46</w:t>
            </w:r>
          </w:p>
        </w:tc>
        <w:tc>
          <w:tcPr>
            <w:tcW w:w="2950" w:type="pct"/>
            <w:gridSpan w:val="2"/>
          </w:tcPr>
          <w:p w14:paraId="1ED54006"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Справочник укрепления сметных норм (СУСН) на строительство нефтяных и газовых скважин.</w:t>
            </w:r>
          </w:p>
        </w:tc>
        <w:tc>
          <w:tcPr>
            <w:tcW w:w="1708" w:type="pct"/>
          </w:tcPr>
          <w:p w14:paraId="7605DF7F"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Недра, 1981г.</w:t>
            </w:r>
          </w:p>
        </w:tc>
      </w:tr>
      <w:tr w:rsidR="000F141B" w:rsidRPr="00C26677" w14:paraId="13F63851" w14:textId="77777777" w:rsidTr="00195302">
        <w:tc>
          <w:tcPr>
            <w:tcW w:w="342" w:type="pct"/>
          </w:tcPr>
          <w:p w14:paraId="17E9BD41"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47</w:t>
            </w:r>
          </w:p>
        </w:tc>
        <w:tc>
          <w:tcPr>
            <w:tcW w:w="2950" w:type="pct"/>
            <w:gridSpan w:val="2"/>
          </w:tcPr>
          <w:p w14:paraId="7D0E2BB2"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Инженерные расчеты при бурении глубоких скважин.</w:t>
            </w:r>
          </w:p>
        </w:tc>
        <w:tc>
          <w:tcPr>
            <w:tcW w:w="1708" w:type="pct"/>
          </w:tcPr>
          <w:p w14:paraId="23AF37A3"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Недра, 2000г.</w:t>
            </w:r>
          </w:p>
        </w:tc>
      </w:tr>
      <w:tr w:rsidR="000F141B" w:rsidRPr="00C26677" w14:paraId="3C068029" w14:textId="77777777" w:rsidTr="00195302">
        <w:tc>
          <w:tcPr>
            <w:tcW w:w="342" w:type="pct"/>
          </w:tcPr>
          <w:p w14:paraId="67DB3591"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48</w:t>
            </w:r>
          </w:p>
        </w:tc>
        <w:tc>
          <w:tcPr>
            <w:tcW w:w="2950" w:type="pct"/>
            <w:gridSpan w:val="2"/>
          </w:tcPr>
          <w:p w14:paraId="5FA2FA14"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Буровые растворы.</w:t>
            </w:r>
          </w:p>
        </w:tc>
        <w:tc>
          <w:tcPr>
            <w:tcW w:w="1708" w:type="pct"/>
          </w:tcPr>
          <w:p w14:paraId="0A60BB84"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Астрахань, 2000г.</w:t>
            </w:r>
          </w:p>
        </w:tc>
      </w:tr>
      <w:tr w:rsidR="000F141B" w:rsidRPr="00C26677" w14:paraId="6E110FB5" w14:textId="77777777" w:rsidTr="00195302">
        <w:tc>
          <w:tcPr>
            <w:tcW w:w="342" w:type="pct"/>
          </w:tcPr>
          <w:p w14:paraId="606F6A20"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49</w:t>
            </w:r>
          </w:p>
        </w:tc>
        <w:tc>
          <w:tcPr>
            <w:tcW w:w="2950" w:type="pct"/>
            <w:gridSpan w:val="2"/>
          </w:tcPr>
          <w:p w14:paraId="2D474789"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РД 39-022-90. Инструкция по охране окружающей среды при строительстве скважины на нефть и газ на суше</w:t>
            </w:r>
          </w:p>
        </w:tc>
        <w:tc>
          <w:tcPr>
            <w:tcW w:w="1708" w:type="pct"/>
          </w:tcPr>
          <w:p w14:paraId="22901A8E"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ВНИИБТ,</w:t>
            </w:r>
          </w:p>
          <w:p w14:paraId="0D576D84"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1990г.</w:t>
            </w:r>
          </w:p>
        </w:tc>
      </w:tr>
      <w:tr w:rsidR="000F141B" w:rsidRPr="00C26677" w14:paraId="51127FF0" w14:textId="77777777" w:rsidTr="00195302">
        <w:tc>
          <w:tcPr>
            <w:tcW w:w="342" w:type="pct"/>
          </w:tcPr>
          <w:p w14:paraId="1F9479C8"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50</w:t>
            </w:r>
          </w:p>
        </w:tc>
        <w:tc>
          <w:tcPr>
            <w:tcW w:w="2950" w:type="pct"/>
            <w:gridSpan w:val="2"/>
          </w:tcPr>
          <w:p w14:paraId="1E10BE35"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Дополнение к РД 39-0148052-537-87. Раздел 3. «Охрана окружающей природной среды». Макета рабочего проекта на строительство скважин на нефть и газ.</w:t>
            </w:r>
          </w:p>
        </w:tc>
        <w:tc>
          <w:tcPr>
            <w:tcW w:w="1708" w:type="pct"/>
          </w:tcPr>
          <w:p w14:paraId="035DB4D9"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 ВНИИБТ,</w:t>
            </w:r>
          </w:p>
          <w:p w14:paraId="3CEFA826"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1990г.</w:t>
            </w:r>
          </w:p>
        </w:tc>
      </w:tr>
      <w:tr w:rsidR="000F141B" w:rsidRPr="00C26677" w14:paraId="6D011ABC" w14:textId="77777777" w:rsidTr="00195302">
        <w:tc>
          <w:tcPr>
            <w:tcW w:w="342" w:type="pct"/>
          </w:tcPr>
          <w:p w14:paraId="4DC2F4A0"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51</w:t>
            </w:r>
          </w:p>
        </w:tc>
        <w:tc>
          <w:tcPr>
            <w:tcW w:w="2950" w:type="pct"/>
            <w:gridSpan w:val="2"/>
          </w:tcPr>
          <w:p w14:paraId="4B2F812E"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РД 39-3-819-82. Методические указания по определению объемов отработанных буровых</w:t>
            </w:r>
          </w:p>
          <w:p w14:paraId="787BA07E"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растворов и шлама при строительстве скважин.</w:t>
            </w:r>
          </w:p>
        </w:tc>
        <w:tc>
          <w:tcPr>
            <w:tcW w:w="1708" w:type="pct"/>
          </w:tcPr>
          <w:p w14:paraId="39C8F95C"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Краснодар, ВНИИКР нефть,</w:t>
            </w:r>
          </w:p>
          <w:p w14:paraId="6E13145D"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1983г.</w:t>
            </w:r>
          </w:p>
        </w:tc>
      </w:tr>
      <w:tr w:rsidR="000F141B" w:rsidRPr="00C26677" w14:paraId="7E8CCDB2" w14:textId="77777777" w:rsidTr="00195302">
        <w:tc>
          <w:tcPr>
            <w:tcW w:w="342" w:type="pct"/>
          </w:tcPr>
          <w:p w14:paraId="5E6B8E50"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52</w:t>
            </w:r>
          </w:p>
        </w:tc>
        <w:tc>
          <w:tcPr>
            <w:tcW w:w="2950" w:type="pct"/>
            <w:gridSpan w:val="2"/>
          </w:tcPr>
          <w:p w14:paraId="5F3F822E"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Инструкция радиационной безопасности РД-39-97.</w:t>
            </w:r>
          </w:p>
        </w:tc>
        <w:tc>
          <w:tcPr>
            <w:tcW w:w="1708" w:type="pct"/>
          </w:tcPr>
          <w:p w14:paraId="227206DD"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Актау, «КазНИПИмунайгаз»,</w:t>
            </w:r>
          </w:p>
          <w:p w14:paraId="0B7E1232"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1997г.</w:t>
            </w:r>
          </w:p>
        </w:tc>
      </w:tr>
      <w:tr w:rsidR="000F141B" w:rsidRPr="00C26677" w14:paraId="62EC8547" w14:textId="77777777" w:rsidTr="00195302">
        <w:tc>
          <w:tcPr>
            <w:tcW w:w="342" w:type="pct"/>
          </w:tcPr>
          <w:p w14:paraId="7ABC1514"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53</w:t>
            </w:r>
          </w:p>
        </w:tc>
        <w:tc>
          <w:tcPr>
            <w:tcW w:w="2950" w:type="pct"/>
            <w:gridSpan w:val="2"/>
          </w:tcPr>
          <w:p w14:paraId="1C81A45E"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ГОСТ 13846-2003. Арматура фонтанная и нагнетательная. Типовые схемы, основные параметры и технические требования к конструкции.</w:t>
            </w:r>
          </w:p>
        </w:tc>
        <w:tc>
          <w:tcPr>
            <w:tcW w:w="1708" w:type="pct"/>
          </w:tcPr>
          <w:p w14:paraId="348B669E"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w:t>
            </w:r>
          </w:p>
        </w:tc>
      </w:tr>
      <w:tr w:rsidR="000F141B" w:rsidRPr="00C26677" w14:paraId="0DD27EFB" w14:textId="77777777" w:rsidTr="00195302">
        <w:tc>
          <w:tcPr>
            <w:tcW w:w="342" w:type="pct"/>
          </w:tcPr>
          <w:p w14:paraId="26C1D261"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54</w:t>
            </w:r>
          </w:p>
        </w:tc>
        <w:tc>
          <w:tcPr>
            <w:tcW w:w="2950" w:type="pct"/>
            <w:gridSpan w:val="2"/>
          </w:tcPr>
          <w:p w14:paraId="74B0A80E"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РД 39-2-1220-84 «Требования по защите работающих при строительстве скважин в особых условиях».</w:t>
            </w:r>
          </w:p>
        </w:tc>
        <w:tc>
          <w:tcPr>
            <w:tcW w:w="1708" w:type="pct"/>
          </w:tcPr>
          <w:p w14:paraId="382C129A"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w:t>
            </w:r>
          </w:p>
        </w:tc>
      </w:tr>
      <w:tr w:rsidR="000F141B" w:rsidRPr="00C26677" w14:paraId="53238D2E" w14:textId="77777777" w:rsidTr="00195302">
        <w:tc>
          <w:tcPr>
            <w:tcW w:w="342" w:type="pct"/>
          </w:tcPr>
          <w:p w14:paraId="5F5E1F46"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55</w:t>
            </w:r>
          </w:p>
        </w:tc>
        <w:tc>
          <w:tcPr>
            <w:tcW w:w="2950" w:type="pct"/>
            <w:gridSpan w:val="2"/>
          </w:tcPr>
          <w:p w14:paraId="38E2B432"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Водный Кодекс РК, ст. 21 «Водоохранные зоны и полосы» от 31 марта 1993г. (официальный текст по состоянию законодательства на 20 апреля 1997г.) 2-ое изд.</w:t>
            </w:r>
          </w:p>
        </w:tc>
        <w:tc>
          <w:tcPr>
            <w:tcW w:w="1708" w:type="pct"/>
          </w:tcPr>
          <w:p w14:paraId="6C27ADFD"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Алматы,</w:t>
            </w:r>
          </w:p>
          <w:p w14:paraId="494ABC38"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1997г.</w:t>
            </w:r>
          </w:p>
        </w:tc>
      </w:tr>
      <w:tr w:rsidR="000F141B" w:rsidRPr="00C26677" w14:paraId="19A9DAC7" w14:textId="77777777" w:rsidTr="00195302">
        <w:tc>
          <w:tcPr>
            <w:tcW w:w="342" w:type="pct"/>
          </w:tcPr>
          <w:p w14:paraId="15EBF993" w14:textId="77777777" w:rsidR="000F141B" w:rsidRPr="00C26677" w:rsidRDefault="000F141B" w:rsidP="00041892">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56</w:t>
            </w:r>
          </w:p>
        </w:tc>
        <w:tc>
          <w:tcPr>
            <w:tcW w:w="2950" w:type="pct"/>
            <w:gridSpan w:val="2"/>
          </w:tcPr>
          <w:p w14:paraId="18D24A68"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Международный транслятор-справочник. Буровой породоразрушающий инструмент. Том 1. Шарошечные долота. В.Я.Кершенбаум, А.В.Торгашова, А.Г. Мессер.</w:t>
            </w:r>
          </w:p>
        </w:tc>
        <w:tc>
          <w:tcPr>
            <w:tcW w:w="1708" w:type="pct"/>
          </w:tcPr>
          <w:p w14:paraId="567D2EA1"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г. Москва,</w:t>
            </w:r>
          </w:p>
          <w:p w14:paraId="1B72AED5" w14:textId="77777777" w:rsidR="000F141B" w:rsidRPr="00C26677" w:rsidRDefault="000F141B" w:rsidP="00C26677">
            <w:pPr>
              <w:spacing w:after="0" w:line="240" w:lineRule="auto"/>
              <w:rPr>
                <w:rFonts w:ascii="Times New Roman" w:hAnsi="Times New Roman" w:cs="Times New Roman"/>
                <w:lang w:eastAsia="ru-RU"/>
              </w:rPr>
            </w:pPr>
            <w:r w:rsidRPr="00C26677">
              <w:rPr>
                <w:rFonts w:ascii="Times New Roman" w:hAnsi="Times New Roman" w:cs="Times New Roman"/>
                <w:lang w:eastAsia="ru-RU"/>
              </w:rPr>
              <w:t>2003г.</w:t>
            </w:r>
          </w:p>
        </w:tc>
      </w:tr>
    </w:tbl>
    <w:p w14:paraId="243ABD04" w14:textId="77777777" w:rsidR="000F141B" w:rsidRPr="00C26677" w:rsidRDefault="000F141B" w:rsidP="00C26677">
      <w:pPr>
        <w:spacing w:after="0" w:line="240" w:lineRule="auto"/>
        <w:rPr>
          <w:rFonts w:ascii="Times New Roman" w:hAnsi="Times New Roman" w:cs="Times New Roman"/>
          <w:lang w:eastAsia="ru-RU"/>
        </w:rPr>
      </w:pPr>
    </w:p>
    <w:p w14:paraId="6EDE643A" w14:textId="086C1959" w:rsidR="000F141B" w:rsidRDefault="000F141B" w:rsidP="000F141B">
      <w:pPr>
        <w:rPr>
          <w:lang w:eastAsia="ru-RU"/>
        </w:rPr>
      </w:pPr>
    </w:p>
    <w:p w14:paraId="7D4F7670" w14:textId="77777777" w:rsidR="00EC2263" w:rsidRDefault="00EC2263" w:rsidP="00F07F28">
      <w:pPr>
        <w:rPr>
          <w:lang w:val="kk-KZ" w:eastAsia="ru-RU"/>
        </w:rPr>
        <w:sectPr w:rsidR="00EC2263" w:rsidSect="001A4327">
          <w:headerReference w:type="default" r:id="rId67"/>
          <w:pgSz w:w="11906" w:h="16838"/>
          <w:pgMar w:top="1276" w:right="851" w:bottom="1134" w:left="1418" w:header="709" w:footer="709" w:gutter="0"/>
          <w:cols w:space="708"/>
          <w:docGrid w:linePitch="360"/>
        </w:sectPr>
      </w:pPr>
    </w:p>
    <w:p w14:paraId="3BA425BD" w14:textId="143D578E" w:rsidR="00F07F28" w:rsidRDefault="00F07F28" w:rsidP="00F07F28">
      <w:pPr>
        <w:rPr>
          <w:lang w:val="kk-KZ" w:eastAsia="ru-RU"/>
        </w:rPr>
      </w:pPr>
    </w:p>
    <w:p w14:paraId="15B541DC" w14:textId="639F2621" w:rsidR="00F07F28" w:rsidRPr="0088670C" w:rsidRDefault="00F07F28" w:rsidP="00013A84">
      <w:pPr>
        <w:pStyle w:val="afffffffffff0"/>
      </w:pPr>
      <w:bookmarkStart w:id="529" w:name="_Toc136946924"/>
      <w:r w:rsidRPr="00E6118B">
        <w:t xml:space="preserve">ГЛАВА 2. </w:t>
      </w:r>
      <w:r w:rsidRPr="0088670C">
        <w:t>ОРГАНИЗАЦИЯ</w:t>
      </w:r>
      <w:r w:rsidRPr="00E6118B">
        <w:t xml:space="preserve"> СТРОИТЕЛЬСТВА</w:t>
      </w:r>
      <w:bookmarkEnd w:id="529"/>
    </w:p>
    <w:p w14:paraId="7787CD1B" w14:textId="29980B85" w:rsidR="00F07F28" w:rsidRDefault="00F07F28" w:rsidP="00F07F28">
      <w:pPr>
        <w:rPr>
          <w:lang w:val="kk-KZ" w:eastAsia="ru-RU"/>
        </w:rPr>
      </w:pPr>
    </w:p>
    <w:p w14:paraId="48FEAB5B" w14:textId="77777777" w:rsidR="00F07F28" w:rsidRPr="00F07F28" w:rsidRDefault="00F07F28" w:rsidP="00F07F28">
      <w:pPr>
        <w:rPr>
          <w:lang w:val="kk-KZ" w:eastAsia="ru-RU"/>
        </w:rPr>
        <w:sectPr w:rsidR="00F07F28" w:rsidRPr="00F07F28" w:rsidSect="001A4327">
          <w:headerReference w:type="default" r:id="rId68"/>
          <w:pgSz w:w="11906" w:h="16838"/>
          <w:pgMar w:top="1276" w:right="851" w:bottom="1134" w:left="1418" w:header="709" w:footer="709" w:gutter="0"/>
          <w:cols w:space="708"/>
          <w:docGrid w:linePitch="360"/>
        </w:sectPr>
      </w:pPr>
    </w:p>
    <w:p w14:paraId="01764353" w14:textId="604BF72E" w:rsidR="000F141B" w:rsidRPr="000F141B" w:rsidRDefault="000F141B" w:rsidP="00C2685B">
      <w:pPr>
        <w:pStyle w:val="affffffffff8"/>
      </w:pPr>
      <w:bookmarkStart w:id="530" w:name="_Toc85212755"/>
      <w:bookmarkStart w:id="531" w:name="_Toc100068390"/>
      <w:bookmarkStart w:id="532" w:name="_Toc136946925"/>
      <w:r w:rsidRPr="000F141B">
        <w:lastRenderedPageBreak/>
        <w:t>2.1 Сведения о водоснабжении</w:t>
      </w:r>
      <w:bookmarkEnd w:id="530"/>
      <w:bookmarkEnd w:id="531"/>
      <w:bookmarkEnd w:id="532"/>
    </w:p>
    <w:p w14:paraId="31017130" w14:textId="2C421347" w:rsidR="000F141B" w:rsidRPr="000F141B" w:rsidRDefault="000F141B" w:rsidP="00C2685B">
      <w:pPr>
        <w:pStyle w:val="aff0"/>
      </w:pPr>
      <w:bookmarkStart w:id="533" w:name="_Toc200983090"/>
      <w:r w:rsidRPr="000F141B">
        <w:t>Таблица 2.1.1 - Водоснабжение</w:t>
      </w:r>
      <w:bookmarkEnd w:id="533"/>
    </w:p>
    <w:tbl>
      <w:tblPr>
        <w:tblW w:w="5000" w:type="pct"/>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1E0" w:firstRow="1" w:lastRow="1" w:firstColumn="1" w:lastColumn="1" w:noHBand="0" w:noVBand="0"/>
      </w:tblPr>
      <w:tblGrid>
        <w:gridCol w:w="2166"/>
        <w:gridCol w:w="1231"/>
        <w:gridCol w:w="975"/>
        <w:gridCol w:w="979"/>
        <w:gridCol w:w="1232"/>
        <w:gridCol w:w="1232"/>
        <w:gridCol w:w="1689"/>
        <w:gridCol w:w="1625"/>
        <w:gridCol w:w="723"/>
        <w:gridCol w:w="726"/>
        <w:gridCol w:w="723"/>
        <w:gridCol w:w="1223"/>
      </w:tblGrid>
      <w:tr w:rsidR="000F141B" w:rsidRPr="00C26677" w14:paraId="530B3C6B" w14:textId="77777777" w:rsidTr="00C26677">
        <w:trPr>
          <w:trHeight w:val="578"/>
        </w:trPr>
        <w:tc>
          <w:tcPr>
            <w:tcW w:w="746" w:type="pct"/>
            <w:vMerge w:val="restart"/>
            <w:tcBorders>
              <w:top w:val="double" w:sz="6" w:space="0" w:color="000000"/>
            </w:tcBorders>
            <w:vAlign w:val="center"/>
          </w:tcPr>
          <w:p w14:paraId="43FD9F90" w14:textId="77777777" w:rsidR="000F141B" w:rsidRPr="00C26677" w:rsidRDefault="000F141B" w:rsidP="00C26677">
            <w:pPr>
              <w:spacing w:after="0" w:line="240" w:lineRule="auto"/>
              <w:jc w:val="center"/>
              <w:rPr>
                <w:rFonts w:ascii="Times New Roman" w:hAnsi="Times New Roman" w:cs="Times New Roman"/>
                <w:b/>
                <w:lang w:val="x-none" w:eastAsia="x-none"/>
              </w:rPr>
            </w:pPr>
          </w:p>
          <w:p w14:paraId="73DF2B57"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Расчетная потребность в тех. воде, м3</w:t>
            </w:r>
          </w:p>
          <w:p w14:paraId="538EB0D3" w14:textId="77777777" w:rsidR="000F141B" w:rsidRPr="00C26677" w:rsidRDefault="000F141B" w:rsidP="00C26677">
            <w:pPr>
              <w:spacing w:after="0" w:line="240" w:lineRule="auto"/>
              <w:jc w:val="center"/>
              <w:rPr>
                <w:rFonts w:ascii="Times New Roman" w:hAnsi="Times New Roman" w:cs="Times New Roman"/>
                <w:b/>
                <w:lang w:val="x-none" w:eastAsia="x-none"/>
              </w:rPr>
            </w:pPr>
          </w:p>
          <w:p w14:paraId="2422712F" w14:textId="77777777" w:rsidR="000F141B" w:rsidRPr="00C26677" w:rsidRDefault="000F141B" w:rsidP="00C26677">
            <w:pPr>
              <w:spacing w:after="0" w:line="240" w:lineRule="auto"/>
              <w:jc w:val="center"/>
              <w:rPr>
                <w:rFonts w:ascii="Times New Roman" w:hAnsi="Times New Roman" w:cs="Times New Roman"/>
                <w:b/>
                <w:lang w:val="x-none" w:eastAsia="x-none"/>
              </w:rPr>
            </w:pPr>
          </w:p>
          <w:p w14:paraId="585CEC71" w14:textId="77777777" w:rsidR="000F141B" w:rsidRPr="00C26677" w:rsidRDefault="000F141B" w:rsidP="00C26677">
            <w:pPr>
              <w:spacing w:after="0" w:line="240" w:lineRule="auto"/>
              <w:jc w:val="center"/>
              <w:rPr>
                <w:rFonts w:ascii="Times New Roman" w:hAnsi="Times New Roman" w:cs="Times New Roman"/>
                <w:b/>
                <w:lang w:val="x-none" w:eastAsia="x-none"/>
              </w:rPr>
            </w:pPr>
          </w:p>
        </w:tc>
        <w:tc>
          <w:tcPr>
            <w:tcW w:w="424" w:type="pct"/>
            <w:vMerge w:val="restart"/>
            <w:tcBorders>
              <w:top w:val="double" w:sz="6" w:space="0" w:color="000000"/>
            </w:tcBorders>
            <w:textDirection w:val="btLr"/>
            <w:vAlign w:val="center"/>
          </w:tcPr>
          <w:p w14:paraId="7FE7991E"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Объём запасных емкостей для</w:t>
            </w:r>
          </w:p>
          <w:p w14:paraId="72EA0D94" w14:textId="77777777" w:rsidR="000F141B" w:rsidRPr="00C26677" w:rsidRDefault="000F141B" w:rsidP="00C26677">
            <w:pPr>
              <w:spacing w:after="0" w:line="240" w:lineRule="auto"/>
              <w:jc w:val="center"/>
              <w:rPr>
                <w:rFonts w:ascii="Times New Roman" w:hAnsi="Times New Roman" w:cs="Times New Roman"/>
                <w:b/>
                <w:lang w:eastAsia="ru-RU"/>
              </w:rPr>
            </w:pPr>
            <w:proofErr w:type="gramStart"/>
            <w:r w:rsidRPr="00C26677">
              <w:rPr>
                <w:rFonts w:ascii="Times New Roman" w:hAnsi="Times New Roman" w:cs="Times New Roman"/>
                <w:b/>
                <w:lang w:eastAsia="ru-RU"/>
              </w:rPr>
              <w:t>воды,м</w:t>
            </w:r>
            <w:proofErr w:type="gramEnd"/>
            <w:r w:rsidRPr="004F75B1">
              <w:rPr>
                <w:rFonts w:ascii="Times New Roman" w:hAnsi="Times New Roman" w:cs="Times New Roman"/>
                <w:b/>
                <w:vertAlign w:val="superscript"/>
                <w:lang w:eastAsia="ru-RU"/>
              </w:rPr>
              <w:t>3</w:t>
            </w:r>
          </w:p>
        </w:tc>
        <w:tc>
          <w:tcPr>
            <w:tcW w:w="1520" w:type="pct"/>
            <w:gridSpan w:val="4"/>
            <w:tcBorders>
              <w:top w:val="double" w:sz="6" w:space="0" w:color="000000"/>
            </w:tcBorders>
            <w:vAlign w:val="center"/>
          </w:tcPr>
          <w:p w14:paraId="1817E65F"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Необходимо ли: (Да</w:t>
            </w:r>
            <w:proofErr w:type="gramStart"/>
            <w:r w:rsidRPr="00C26677">
              <w:rPr>
                <w:rFonts w:ascii="Times New Roman" w:hAnsi="Times New Roman" w:cs="Times New Roman"/>
                <w:b/>
                <w:lang w:eastAsia="ru-RU"/>
              </w:rPr>
              <w:t>, Нет</w:t>
            </w:r>
            <w:proofErr w:type="gramEnd"/>
            <w:r w:rsidRPr="00C26677">
              <w:rPr>
                <w:rFonts w:ascii="Times New Roman" w:hAnsi="Times New Roman" w:cs="Times New Roman"/>
                <w:b/>
                <w:lang w:eastAsia="ru-RU"/>
              </w:rPr>
              <w:t>)</w:t>
            </w:r>
          </w:p>
        </w:tc>
        <w:tc>
          <w:tcPr>
            <w:tcW w:w="1639" w:type="pct"/>
            <w:gridSpan w:val="4"/>
            <w:tcBorders>
              <w:top w:val="double" w:sz="6" w:space="0" w:color="000000"/>
            </w:tcBorders>
            <w:vAlign w:val="center"/>
          </w:tcPr>
          <w:p w14:paraId="67ED8ADF"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Характеристика источника водоснабжения</w:t>
            </w:r>
          </w:p>
        </w:tc>
        <w:tc>
          <w:tcPr>
            <w:tcW w:w="672" w:type="pct"/>
            <w:gridSpan w:val="2"/>
            <w:tcBorders>
              <w:top w:val="double" w:sz="6" w:space="0" w:color="000000"/>
            </w:tcBorders>
            <w:vAlign w:val="center"/>
          </w:tcPr>
          <w:p w14:paraId="1EF58E57" w14:textId="77777777" w:rsidR="000F141B" w:rsidRPr="00C26677" w:rsidRDefault="000F141B" w:rsidP="00C26677">
            <w:pPr>
              <w:spacing w:after="0" w:line="240" w:lineRule="auto"/>
              <w:jc w:val="center"/>
              <w:rPr>
                <w:rFonts w:ascii="Times New Roman" w:hAnsi="Times New Roman" w:cs="Times New Roman"/>
                <w:b/>
                <w:lang w:eastAsia="ru-RU"/>
              </w:rPr>
            </w:pPr>
          </w:p>
          <w:p w14:paraId="4D6266B6"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Характеристика водопровода</w:t>
            </w:r>
          </w:p>
        </w:tc>
      </w:tr>
      <w:tr w:rsidR="000F141B" w:rsidRPr="00C26677" w14:paraId="31B13B82" w14:textId="77777777" w:rsidTr="00C26677">
        <w:trPr>
          <w:cantSplit/>
          <w:trHeight w:val="1420"/>
        </w:trPr>
        <w:tc>
          <w:tcPr>
            <w:tcW w:w="746" w:type="pct"/>
            <w:vMerge/>
            <w:tcBorders>
              <w:bottom w:val="single" w:sz="4" w:space="0" w:color="auto"/>
            </w:tcBorders>
            <w:vAlign w:val="center"/>
          </w:tcPr>
          <w:p w14:paraId="7119A8B7" w14:textId="77777777" w:rsidR="000F141B" w:rsidRPr="00C26677" w:rsidRDefault="000F141B" w:rsidP="00C26677">
            <w:pPr>
              <w:spacing w:after="0" w:line="240" w:lineRule="auto"/>
              <w:jc w:val="center"/>
              <w:rPr>
                <w:rFonts w:ascii="Times New Roman" w:hAnsi="Times New Roman" w:cs="Times New Roman"/>
                <w:b/>
                <w:lang w:eastAsia="ru-RU"/>
              </w:rPr>
            </w:pPr>
          </w:p>
        </w:tc>
        <w:tc>
          <w:tcPr>
            <w:tcW w:w="424" w:type="pct"/>
            <w:vMerge/>
            <w:tcBorders>
              <w:bottom w:val="single" w:sz="4" w:space="0" w:color="auto"/>
            </w:tcBorders>
            <w:vAlign w:val="center"/>
          </w:tcPr>
          <w:p w14:paraId="006A5824" w14:textId="77777777" w:rsidR="000F141B" w:rsidRPr="00C26677" w:rsidRDefault="000F141B" w:rsidP="00C26677">
            <w:pPr>
              <w:spacing w:after="0" w:line="240" w:lineRule="auto"/>
              <w:jc w:val="center"/>
              <w:rPr>
                <w:rFonts w:ascii="Times New Roman" w:hAnsi="Times New Roman" w:cs="Times New Roman"/>
                <w:b/>
                <w:lang w:eastAsia="ru-RU"/>
              </w:rPr>
            </w:pPr>
          </w:p>
        </w:tc>
        <w:tc>
          <w:tcPr>
            <w:tcW w:w="336" w:type="pct"/>
            <w:tcBorders>
              <w:bottom w:val="single" w:sz="4" w:space="0" w:color="auto"/>
            </w:tcBorders>
            <w:textDirection w:val="btLr"/>
            <w:vAlign w:val="center"/>
          </w:tcPr>
          <w:p w14:paraId="0AC400AC"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Бурить скважину для водоснабжен</w:t>
            </w:r>
          </w:p>
        </w:tc>
        <w:tc>
          <w:tcPr>
            <w:tcW w:w="337" w:type="pct"/>
            <w:tcBorders>
              <w:bottom w:val="single" w:sz="4" w:space="0" w:color="auto"/>
            </w:tcBorders>
            <w:textDirection w:val="btLr"/>
            <w:vAlign w:val="center"/>
          </w:tcPr>
          <w:p w14:paraId="1C5A84AE"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строить</w:t>
            </w:r>
          </w:p>
          <w:p w14:paraId="57A0BD0C"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водопровод</w:t>
            </w:r>
          </w:p>
        </w:tc>
        <w:tc>
          <w:tcPr>
            <w:tcW w:w="424" w:type="pct"/>
            <w:tcBorders>
              <w:bottom w:val="single" w:sz="4" w:space="0" w:color="auto"/>
            </w:tcBorders>
            <w:textDirection w:val="btLr"/>
            <w:vAlign w:val="center"/>
          </w:tcPr>
          <w:p w14:paraId="4C814F89"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Подключить</w:t>
            </w:r>
          </w:p>
          <w:p w14:paraId="17D51895"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водопровод к источнику</w:t>
            </w:r>
          </w:p>
        </w:tc>
        <w:tc>
          <w:tcPr>
            <w:tcW w:w="424" w:type="pct"/>
            <w:tcBorders>
              <w:bottom w:val="single" w:sz="4" w:space="0" w:color="auto"/>
            </w:tcBorders>
            <w:textDirection w:val="btLr"/>
            <w:vAlign w:val="center"/>
          </w:tcPr>
          <w:p w14:paraId="651CCF7D"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Подвозить воду</w:t>
            </w:r>
          </w:p>
          <w:p w14:paraId="1D50D391"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цистернами</w:t>
            </w:r>
          </w:p>
        </w:tc>
        <w:tc>
          <w:tcPr>
            <w:tcW w:w="581" w:type="pct"/>
            <w:tcBorders>
              <w:bottom w:val="single" w:sz="4" w:space="0" w:color="auto"/>
            </w:tcBorders>
            <w:vAlign w:val="center"/>
          </w:tcPr>
          <w:p w14:paraId="40D11D65"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Наименование (магистр. в-д.</w:t>
            </w:r>
          </w:p>
          <w:p w14:paraId="31617C9D" w14:textId="0DB63C72"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водовод.,</w:t>
            </w:r>
          </w:p>
          <w:p w14:paraId="03F67379"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водозабор, арт. скважина и т.д.)</w:t>
            </w:r>
          </w:p>
        </w:tc>
        <w:tc>
          <w:tcPr>
            <w:tcW w:w="559" w:type="pct"/>
            <w:tcBorders>
              <w:bottom w:val="single" w:sz="4" w:space="0" w:color="auto"/>
            </w:tcBorders>
            <w:vAlign w:val="center"/>
          </w:tcPr>
          <w:p w14:paraId="20B893AB"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Место</w:t>
            </w:r>
          </w:p>
          <w:p w14:paraId="6405CF20"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расположение</w:t>
            </w:r>
          </w:p>
        </w:tc>
        <w:tc>
          <w:tcPr>
            <w:tcW w:w="249" w:type="pct"/>
            <w:tcBorders>
              <w:bottom w:val="single" w:sz="4" w:space="0" w:color="auto"/>
            </w:tcBorders>
            <w:textDirection w:val="btLr"/>
            <w:vAlign w:val="center"/>
          </w:tcPr>
          <w:p w14:paraId="4DE7EDD1"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Рабочий расход</w:t>
            </w:r>
          </w:p>
        </w:tc>
        <w:tc>
          <w:tcPr>
            <w:tcW w:w="249" w:type="pct"/>
            <w:tcBorders>
              <w:bottom w:val="single" w:sz="4" w:space="0" w:color="auto"/>
            </w:tcBorders>
            <w:textDirection w:val="btLr"/>
            <w:vAlign w:val="center"/>
          </w:tcPr>
          <w:p w14:paraId="559B5A0B"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Расстояние до буровой, км</w:t>
            </w:r>
          </w:p>
        </w:tc>
        <w:tc>
          <w:tcPr>
            <w:tcW w:w="249" w:type="pct"/>
            <w:tcBorders>
              <w:bottom w:val="single" w:sz="4" w:space="0" w:color="auto"/>
            </w:tcBorders>
            <w:textDirection w:val="btLr"/>
            <w:vAlign w:val="center"/>
          </w:tcPr>
          <w:p w14:paraId="43DA4026"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Диаметр, мм</w:t>
            </w:r>
          </w:p>
        </w:tc>
        <w:tc>
          <w:tcPr>
            <w:tcW w:w="423" w:type="pct"/>
            <w:tcBorders>
              <w:bottom w:val="single" w:sz="4" w:space="0" w:color="auto"/>
            </w:tcBorders>
            <w:textDirection w:val="btLr"/>
            <w:vAlign w:val="center"/>
          </w:tcPr>
          <w:p w14:paraId="26DBB7B7"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Длина,</w:t>
            </w:r>
          </w:p>
          <w:p w14:paraId="5623AD03" w14:textId="77777777" w:rsidR="000F141B" w:rsidRPr="00C26677" w:rsidRDefault="000F141B" w:rsidP="00C26677">
            <w:pPr>
              <w:spacing w:after="0" w:line="240" w:lineRule="auto"/>
              <w:jc w:val="center"/>
              <w:rPr>
                <w:rFonts w:ascii="Times New Roman" w:hAnsi="Times New Roman" w:cs="Times New Roman"/>
                <w:b/>
                <w:lang w:eastAsia="ru-RU"/>
              </w:rPr>
            </w:pPr>
            <w:r w:rsidRPr="00C26677">
              <w:rPr>
                <w:rFonts w:ascii="Times New Roman" w:hAnsi="Times New Roman" w:cs="Times New Roman"/>
                <w:b/>
                <w:lang w:eastAsia="ru-RU"/>
              </w:rPr>
              <w:t>м</w:t>
            </w:r>
          </w:p>
        </w:tc>
      </w:tr>
      <w:tr w:rsidR="000F141B" w:rsidRPr="00C26677" w14:paraId="0BC1FFF2" w14:textId="77777777" w:rsidTr="00C26677">
        <w:trPr>
          <w:trHeight w:val="691"/>
        </w:trPr>
        <w:tc>
          <w:tcPr>
            <w:tcW w:w="746" w:type="pct"/>
            <w:tcBorders>
              <w:top w:val="single" w:sz="4" w:space="0" w:color="auto"/>
              <w:bottom w:val="single" w:sz="4" w:space="0" w:color="auto"/>
            </w:tcBorders>
            <w:vAlign w:val="center"/>
          </w:tcPr>
          <w:p w14:paraId="7744C7E2" w14:textId="77777777" w:rsidR="000F141B" w:rsidRPr="00C26677" w:rsidRDefault="000F141B" w:rsidP="00A5335A">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Для технических нужд</w:t>
            </w:r>
          </w:p>
          <w:p w14:paraId="24B52B41" w14:textId="583BB56A" w:rsidR="000F141B" w:rsidRPr="00754660" w:rsidRDefault="00754660" w:rsidP="00A5335A">
            <w:pPr>
              <w:spacing w:after="0" w:line="240" w:lineRule="auto"/>
              <w:jc w:val="center"/>
              <w:rPr>
                <w:rFonts w:ascii="Times New Roman" w:hAnsi="Times New Roman" w:cs="Times New Roman"/>
                <w:lang w:eastAsia="ru-RU"/>
              </w:rPr>
            </w:pPr>
            <w:r>
              <w:rPr>
                <w:rFonts w:ascii="Times New Roman" w:hAnsi="Times New Roman" w:cs="Times New Roman"/>
                <w:lang w:eastAsia="ru-RU"/>
              </w:rPr>
              <w:t>7</w:t>
            </w:r>
            <w:r w:rsidR="00BA51A6">
              <w:rPr>
                <w:rFonts w:ascii="Times New Roman" w:hAnsi="Times New Roman" w:cs="Times New Roman"/>
                <w:lang w:eastAsia="ru-RU"/>
              </w:rPr>
              <w:t>28,05</w:t>
            </w:r>
          </w:p>
        </w:tc>
        <w:tc>
          <w:tcPr>
            <w:tcW w:w="424" w:type="pct"/>
            <w:tcBorders>
              <w:top w:val="single" w:sz="4" w:space="0" w:color="auto"/>
              <w:bottom w:val="single" w:sz="4" w:space="0" w:color="auto"/>
            </w:tcBorders>
            <w:vAlign w:val="center"/>
          </w:tcPr>
          <w:p w14:paraId="554923B8"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80</w:t>
            </w:r>
          </w:p>
          <w:p w14:paraId="71EC3224" w14:textId="77777777" w:rsidR="000F141B" w:rsidRPr="00C26677" w:rsidRDefault="000F141B" w:rsidP="00C26677">
            <w:pPr>
              <w:spacing w:after="0" w:line="240" w:lineRule="auto"/>
              <w:jc w:val="center"/>
              <w:rPr>
                <w:rFonts w:ascii="Times New Roman" w:hAnsi="Times New Roman" w:cs="Times New Roman"/>
                <w:lang w:eastAsia="ru-RU"/>
              </w:rPr>
            </w:pPr>
          </w:p>
        </w:tc>
        <w:tc>
          <w:tcPr>
            <w:tcW w:w="336" w:type="pct"/>
            <w:tcBorders>
              <w:top w:val="single" w:sz="4" w:space="0" w:color="auto"/>
              <w:bottom w:val="single" w:sz="4" w:space="0" w:color="auto"/>
            </w:tcBorders>
            <w:vAlign w:val="center"/>
          </w:tcPr>
          <w:p w14:paraId="0D4C894A"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нет</w:t>
            </w:r>
          </w:p>
          <w:p w14:paraId="4C3B9940" w14:textId="77777777" w:rsidR="000F141B" w:rsidRPr="00C26677" w:rsidRDefault="000F141B" w:rsidP="00C26677">
            <w:pPr>
              <w:spacing w:after="0" w:line="240" w:lineRule="auto"/>
              <w:jc w:val="center"/>
              <w:rPr>
                <w:rFonts w:ascii="Times New Roman" w:hAnsi="Times New Roman" w:cs="Times New Roman"/>
                <w:lang w:eastAsia="ru-RU"/>
              </w:rPr>
            </w:pPr>
          </w:p>
        </w:tc>
        <w:tc>
          <w:tcPr>
            <w:tcW w:w="337" w:type="pct"/>
            <w:tcBorders>
              <w:top w:val="single" w:sz="4" w:space="0" w:color="auto"/>
              <w:bottom w:val="single" w:sz="4" w:space="0" w:color="auto"/>
            </w:tcBorders>
            <w:vAlign w:val="center"/>
          </w:tcPr>
          <w:p w14:paraId="2572FD06"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нет</w:t>
            </w:r>
          </w:p>
          <w:p w14:paraId="4761A1AD" w14:textId="77777777" w:rsidR="000F141B" w:rsidRPr="00C26677" w:rsidRDefault="000F141B" w:rsidP="00C26677">
            <w:pPr>
              <w:spacing w:after="0" w:line="240" w:lineRule="auto"/>
              <w:jc w:val="center"/>
              <w:rPr>
                <w:rFonts w:ascii="Times New Roman" w:hAnsi="Times New Roman" w:cs="Times New Roman"/>
                <w:lang w:eastAsia="ru-RU"/>
              </w:rPr>
            </w:pPr>
          </w:p>
        </w:tc>
        <w:tc>
          <w:tcPr>
            <w:tcW w:w="424" w:type="pct"/>
            <w:tcBorders>
              <w:top w:val="single" w:sz="4" w:space="0" w:color="auto"/>
              <w:bottom w:val="single" w:sz="4" w:space="0" w:color="auto"/>
            </w:tcBorders>
            <w:vAlign w:val="center"/>
          </w:tcPr>
          <w:p w14:paraId="0784432A"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нет</w:t>
            </w:r>
          </w:p>
          <w:p w14:paraId="78116983" w14:textId="77777777" w:rsidR="000F141B" w:rsidRPr="00C26677" w:rsidRDefault="000F141B" w:rsidP="00C26677">
            <w:pPr>
              <w:spacing w:after="0" w:line="240" w:lineRule="auto"/>
              <w:jc w:val="center"/>
              <w:rPr>
                <w:rFonts w:ascii="Times New Roman" w:hAnsi="Times New Roman" w:cs="Times New Roman"/>
                <w:lang w:eastAsia="ru-RU"/>
              </w:rPr>
            </w:pPr>
          </w:p>
        </w:tc>
        <w:tc>
          <w:tcPr>
            <w:tcW w:w="424" w:type="pct"/>
            <w:tcBorders>
              <w:top w:val="single" w:sz="4" w:space="0" w:color="auto"/>
              <w:bottom w:val="single" w:sz="4" w:space="0" w:color="auto"/>
            </w:tcBorders>
            <w:vAlign w:val="center"/>
          </w:tcPr>
          <w:p w14:paraId="4F09BCD3"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да</w:t>
            </w:r>
          </w:p>
          <w:p w14:paraId="439DDCC5" w14:textId="77777777" w:rsidR="000F141B" w:rsidRPr="00C26677" w:rsidRDefault="000F141B" w:rsidP="00C26677">
            <w:pPr>
              <w:spacing w:after="0" w:line="240" w:lineRule="auto"/>
              <w:jc w:val="center"/>
              <w:rPr>
                <w:rFonts w:ascii="Times New Roman" w:hAnsi="Times New Roman" w:cs="Times New Roman"/>
                <w:lang w:eastAsia="ru-RU"/>
              </w:rPr>
            </w:pPr>
          </w:p>
        </w:tc>
        <w:tc>
          <w:tcPr>
            <w:tcW w:w="581" w:type="pct"/>
            <w:tcBorders>
              <w:top w:val="single" w:sz="4" w:space="0" w:color="auto"/>
              <w:bottom w:val="single" w:sz="4" w:space="0" w:color="auto"/>
            </w:tcBorders>
            <w:vAlign w:val="center"/>
          </w:tcPr>
          <w:p w14:paraId="1A2B3D8C"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w:t>
            </w:r>
          </w:p>
        </w:tc>
        <w:tc>
          <w:tcPr>
            <w:tcW w:w="559" w:type="pct"/>
            <w:vMerge w:val="restart"/>
            <w:tcBorders>
              <w:top w:val="single" w:sz="4" w:space="0" w:color="auto"/>
            </w:tcBorders>
            <w:vAlign w:val="center"/>
          </w:tcPr>
          <w:p w14:paraId="07E4DE62" w14:textId="0DAA679D" w:rsidR="000F141B" w:rsidRPr="00C26677" w:rsidRDefault="004F75B1" w:rsidP="00E91AAC">
            <w:pPr>
              <w:spacing w:after="0" w:line="240" w:lineRule="auto"/>
              <w:jc w:val="center"/>
              <w:rPr>
                <w:rFonts w:ascii="Times New Roman" w:hAnsi="Times New Roman" w:cs="Times New Roman"/>
                <w:lang w:eastAsia="ru-RU"/>
              </w:rPr>
            </w:pPr>
            <w:proofErr w:type="spellStart"/>
            <w:r>
              <w:rPr>
                <w:rFonts w:ascii="Times New Roman" w:hAnsi="Times New Roman" w:cs="Times New Roman"/>
                <w:lang w:eastAsia="ru-RU"/>
              </w:rPr>
              <w:t>Атырауск</w:t>
            </w:r>
            <w:proofErr w:type="spellEnd"/>
            <w:r w:rsidR="00E91AAC">
              <w:rPr>
                <w:rFonts w:ascii="Times New Roman" w:hAnsi="Times New Roman" w:cs="Times New Roman"/>
                <w:lang w:val="kk-KZ" w:eastAsia="ru-RU"/>
              </w:rPr>
              <w:t>о</w:t>
            </w:r>
            <w:r>
              <w:rPr>
                <w:rFonts w:ascii="Times New Roman" w:hAnsi="Times New Roman" w:cs="Times New Roman"/>
                <w:lang w:eastAsia="ru-RU"/>
              </w:rPr>
              <w:t>й</w:t>
            </w:r>
          </w:p>
        </w:tc>
        <w:tc>
          <w:tcPr>
            <w:tcW w:w="249" w:type="pct"/>
            <w:tcBorders>
              <w:top w:val="single" w:sz="4" w:space="0" w:color="auto"/>
              <w:bottom w:val="single" w:sz="4" w:space="0" w:color="auto"/>
            </w:tcBorders>
            <w:vAlign w:val="center"/>
          </w:tcPr>
          <w:p w14:paraId="723403C1"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w:t>
            </w:r>
          </w:p>
          <w:p w14:paraId="5080FF1E" w14:textId="77777777" w:rsidR="000F141B" w:rsidRPr="00C26677" w:rsidRDefault="000F141B" w:rsidP="00C26677">
            <w:pPr>
              <w:spacing w:after="0" w:line="240" w:lineRule="auto"/>
              <w:jc w:val="center"/>
              <w:rPr>
                <w:rFonts w:ascii="Times New Roman" w:hAnsi="Times New Roman" w:cs="Times New Roman"/>
                <w:lang w:eastAsia="ru-RU"/>
              </w:rPr>
            </w:pPr>
          </w:p>
          <w:p w14:paraId="7FC81369" w14:textId="77777777" w:rsidR="000F141B" w:rsidRPr="00C26677" w:rsidRDefault="000F141B" w:rsidP="00C26677">
            <w:pPr>
              <w:spacing w:after="0" w:line="240" w:lineRule="auto"/>
              <w:jc w:val="center"/>
              <w:rPr>
                <w:rFonts w:ascii="Times New Roman" w:hAnsi="Times New Roman" w:cs="Times New Roman"/>
                <w:lang w:eastAsia="ru-RU"/>
              </w:rPr>
            </w:pPr>
          </w:p>
        </w:tc>
        <w:tc>
          <w:tcPr>
            <w:tcW w:w="249" w:type="pct"/>
            <w:tcBorders>
              <w:top w:val="single" w:sz="4" w:space="0" w:color="auto"/>
              <w:bottom w:val="single" w:sz="4" w:space="0" w:color="auto"/>
            </w:tcBorders>
            <w:vAlign w:val="center"/>
          </w:tcPr>
          <w:p w14:paraId="399DAA77"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w:t>
            </w:r>
          </w:p>
        </w:tc>
        <w:tc>
          <w:tcPr>
            <w:tcW w:w="249" w:type="pct"/>
            <w:tcBorders>
              <w:top w:val="single" w:sz="4" w:space="0" w:color="auto"/>
              <w:bottom w:val="single" w:sz="4" w:space="0" w:color="auto"/>
            </w:tcBorders>
            <w:vAlign w:val="center"/>
          </w:tcPr>
          <w:p w14:paraId="70A172DD"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w:t>
            </w:r>
          </w:p>
          <w:p w14:paraId="7CC08E1B" w14:textId="77777777" w:rsidR="000F141B" w:rsidRPr="00C26677" w:rsidRDefault="000F141B" w:rsidP="00C26677">
            <w:pPr>
              <w:spacing w:after="0" w:line="240" w:lineRule="auto"/>
              <w:jc w:val="center"/>
              <w:rPr>
                <w:rFonts w:ascii="Times New Roman" w:hAnsi="Times New Roman" w:cs="Times New Roman"/>
                <w:lang w:eastAsia="ru-RU"/>
              </w:rPr>
            </w:pPr>
          </w:p>
          <w:p w14:paraId="02188B89" w14:textId="77777777" w:rsidR="000F141B" w:rsidRPr="00C26677" w:rsidRDefault="000F141B" w:rsidP="00C26677">
            <w:pPr>
              <w:spacing w:after="0" w:line="240" w:lineRule="auto"/>
              <w:jc w:val="center"/>
              <w:rPr>
                <w:rFonts w:ascii="Times New Roman" w:hAnsi="Times New Roman" w:cs="Times New Roman"/>
                <w:lang w:eastAsia="ru-RU"/>
              </w:rPr>
            </w:pPr>
          </w:p>
        </w:tc>
        <w:tc>
          <w:tcPr>
            <w:tcW w:w="423" w:type="pct"/>
            <w:tcBorders>
              <w:top w:val="single" w:sz="4" w:space="0" w:color="auto"/>
              <w:bottom w:val="single" w:sz="4" w:space="0" w:color="auto"/>
            </w:tcBorders>
            <w:vAlign w:val="center"/>
          </w:tcPr>
          <w:p w14:paraId="02ADC5A3"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w:t>
            </w:r>
          </w:p>
          <w:p w14:paraId="5F83C0E7" w14:textId="77777777" w:rsidR="000F141B" w:rsidRPr="00C26677" w:rsidRDefault="000F141B" w:rsidP="00C26677">
            <w:pPr>
              <w:spacing w:after="0" w:line="240" w:lineRule="auto"/>
              <w:jc w:val="center"/>
              <w:rPr>
                <w:rFonts w:ascii="Times New Roman" w:hAnsi="Times New Roman" w:cs="Times New Roman"/>
                <w:lang w:eastAsia="ru-RU"/>
              </w:rPr>
            </w:pPr>
          </w:p>
          <w:p w14:paraId="5C8C41B7" w14:textId="77777777" w:rsidR="000F141B" w:rsidRPr="00C26677" w:rsidRDefault="000F141B" w:rsidP="00C26677">
            <w:pPr>
              <w:spacing w:after="0" w:line="240" w:lineRule="auto"/>
              <w:jc w:val="center"/>
              <w:rPr>
                <w:rFonts w:ascii="Times New Roman" w:hAnsi="Times New Roman" w:cs="Times New Roman"/>
                <w:lang w:eastAsia="ru-RU"/>
              </w:rPr>
            </w:pPr>
          </w:p>
        </w:tc>
      </w:tr>
      <w:tr w:rsidR="000F141B" w:rsidRPr="00C26677" w14:paraId="64385A0E" w14:textId="77777777" w:rsidTr="00DF1CBB">
        <w:trPr>
          <w:trHeight w:val="1011"/>
        </w:trPr>
        <w:tc>
          <w:tcPr>
            <w:tcW w:w="746" w:type="pct"/>
            <w:tcBorders>
              <w:top w:val="single" w:sz="4" w:space="0" w:color="auto"/>
              <w:bottom w:val="double" w:sz="6" w:space="0" w:color="000000"/>
            </w:tcBorders>
            <w:vAlign w:val="center"/>
          </w:tcPr>
          <w:p w14:paraId="2C84A10F" w14:textId="77777777" w:rsidR="000F141B" w:rsidRPr="00C26677" w:rsidRDefault="000F141B" w:rsidP="00A5335A">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Для хозяйственно питьевых нужд</w:t>
            </w:r>
          </w:p>
          <w:p w14:paraId="2B0469A9" w14:textId="1D915143" w:rsidR="000F141B" w:rsidRPr="00C26677" w:rsidRDefault="00BA51A6" w:rsidP="00A5335A">
            <w:pPr>
              <w:spacing w:after="0" w:line="240" w:lineRule="auto"/>
              <w:jc w:val="center"/>
              <w:rPr>
                <w:rFonts w:ascii="Times New Roman" w:hAnsi="Times New Roman" w:cs="Times New Roman"/>
                <w:lang w:val="kk-KZ" w:eastAsia="ru-RU"/>
              </w:rPr>
            </w:pPr>
            <w:r>
              <w:rPr>
                <w:rFonts w:ascii="Times New Roman" w:hAnsi="Times New Roman" w:cs="Times New Roman"/>
                <w:lang w:val="kk-KZ" w:eastAsia="ru-RU"/>
              </w:rPr>
              <w:t>211,96</w:t>
            </w:r>
          </w:p>
        </w:tc>
        <w:tc>
          <w:tcPr>
            <w:tcW w:w="424" w:type="pct"/>
            <w:tcBorders>
              <w:top w:val="single" w:sz="4" w:space="0" w:color="auto"/>
              <w:bottom w:val="double" w:sz="6" w:space="0" w:color="000000"/>
            </w:tcBorders>
            <w:vAlign w:val="center"/>
          </w:tcPr>
          <w:p w14:paraId="635641BF"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20</w:t>
            </w:r>
          </w:p>
          <w:p w14:paraId="7F2535EB" w14:textId="77777777" w:rsidR="000F141B" w:rsidRPr="00C26677" w:rsidRDefault="000F141B" w:rsidP="00C26677">
            <w:pPr>
              <w:spacing w:after="0" w:line="240" w:lineRule="auto"/>
              <w:jc w:val="center"/>
              <w:rPr>
                <w:rFonts w:ascii="Times New Roman" w:hAnsi="Times New Roman" w:cs="Times New Roman"/>
                <w:lang w:eastAsia="ru-RU"/>
              </w:rPr>
            </w:pPr>
          </w:p>
        </w:tc>
        <w:tc>
          <w:tcPr>
            <w:tcW w:w="336" w:type="pct"/>
            <w:tcBorders>
              <w:top w:val="single" w:sz="4" w:space="0" w:color="auto"/>
              <w:bottom w:val="double" w:sz="6" w:space="0" w:color="000000"/>
            </w:tcBorders>
            <w:vAlign w:val="center"/>
          </w:tcPr>
          <w:p w14:paraId="51926A09"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нет</w:t>
            </w:r>
          </w:p>
          <w:p w14:paraId="78FACA3C" w14:textId="77777777" w:rsidR="000F141B" w:rsidRPr="00C26677" w:rsidRDefault="000F141B" w:rsidP="00C26677">
            <w:pPr>
              <w:spacing w:after="0" w:line="240" w:lineRule="auto"/>
              <w:jc w:val="center"/>
              <w:rPr>
                <w:rFonts w:ascii="Times New Roman" w:hAnsi="Times New Roman" w:cs="Times New Roman"/>
                <w:lang w:eastAsia="ru-RU"/>
              </w:rPr>
            </w:pPr>
          </w:p>
        </w:tc>
        <w:tc>
          <w:tcPr>
            <w:tcW w:w="337" w:type="pct"/>
            <w:tcBorders>
              <w:top w:val="single" w:sz="4" w:space="0" w:color="auto"/>
              <w:bottom w:val="double" w:sz="6" w:space="0" w:color="000000"/>
            </w:tcBorders>
            <w:vAlign w:val="center"/>
          </w:tcPr>
          <w:p w14:paraId="482D6060"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нет</w:t>
            </w:r>
          </w:p>
          <w:p w14:paraId="0FD71107" w14:textId="77777777" w:rsidR="000F141B" w:rsidRPr="00C26677" w:rsidRDefault="000F141B" w:rsidP="00C26677">
            <w:pPr>
              <w:spacing w:after="0" w:line="240" w:lineRule="auto"/>
              <w:jc w:val="center"/>
              <w:rPr>
                <w:rFonts w:ascii="Times New Roman" w:hAnsi="Times New Roman" w:cs="Times New Roman"/>
                <w:lang w:eastAsia="ru-RU"/>
              </w:rPr>
            </w:pPr>
          </w:p>
        </w:tc>
        <w:tc>
          <w:tcPr>
            <w:tcW w:w="424" w:type="pct"/>
            <w:tcBorders>
              <w:top w:val="single" w:sz="4" w:space="0" w:color="auto"/>
              <w:bottom w:val="double" w:sz="6" w:space="0" w:color="000000"/>
            </w:tcBorders>
            <w:vAlign w:val="center"/>
          </w:tcPr>
          <w:p w14:paraId="48B4FE54"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нет</w:t>
            </w:r>
          </w:p>
          <w:p w14:paraId="628DAC9D" w14:textId="77777777" w:rsidR="000F141B" w:rsidRPr="00C26677" w:rsidRDefault="000F141B" w:rsidP="00C26677">
            <w:pPr>
              <w:spacing w:after="0" w:line="240" w:lineRule="auto"/>
              <w:jc w:val="center"/>
              <w:rPr>
                <w:rFonts w:ascii="Times New Roman" w:hAnsi="Times New Roman" w:cs="Times New Roman"/>
                <w:lang w:eastAsia="ru-RU"/>
              </w:rPr>
            </w:pPr>
          </w:p>
        </w:tc>
        <w:tc>
          <w:tcPr>
            <w:tcW w:w="424" w:type="pct"/>
            <w:tcBorders>
              <w:top w:val="single" w:sz="4" w:space="0" w:color="auto"/>
              <w:bottom w:val="double" w:sz="6" w:space="0" w:color="000000"/>
            </w:tcBorders>
            <w:vAlign w:val="center"/>
          </w:tcPr>
          <w:p w14:paraId="7023E38A"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да</w:t>
            </w:r>
          </w:p>
          <w:p w14:paraId="2BDD238A" w14:textId="77777777" w:rsidR="000F141B" w:rsidRPr="00C26677" w:rsidRDefault="000F141B" w:rsidP="00C26677">
            <w:pPr>
              <w:spacing w:after="0" w:line="240" w:lineRule="auto"/>
              <w:jc w:val="center"/>
              <w:rPr>
                <w:rFonts w:ascii="Times New Roman" w:hAnsi="Times New Roman" w:cs="Times New Roman"/>
                <w:lang w:eastAsia="ru-RU"/>
              </w:rPr>
            </w:pPr>
          </w:p>
        </w:tc>
        <w:tc>
          <w:tcPr>
            <w:tcW w:w="581" w:type="pct"/>
            <w:tcBorders>
              <w:top w:val="single" w:sz="4" w:space="0" w:color="auto"/>
              <w:bottom w:val="double" w:sz="6" w:space="0" w:color="000000"/>
            </w:tcBorders>
            <w:vAlign w:val="center"/>
          </w:tcPr>
          <w:p w14:paraId="5DA92917"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w:t>
            </w:r>
          </w:p>
        </w:tc>
        <w:tc>
          <w:tcPr>
            <w:tcW w:w="559" w:type="pct"/>
            <w:vMerge/>
            <w:tcBorders>
              <w:bottom w:val="double" w:sz="6" w:space="0" w:color="000000"/>
            </w:tcBorders>
            <w:vAlign w:val="center"/>
          </w:tcPr>
          <w:p w14:paraId="3D9A4DE4" w14:textId="77777777" w:rsidR="000F141B" w:rsidRPr="00C26677" w:rsidRDefault="000F141B" w:rsidP="00C26677">
            <w:pPr>
              <w:spacing w:after="0" w:line="240" w:lineRule="auto"/>
              <w:jc w:val="center"/>
              <w:rPr>
                <w:rFonts w:ascii="Times New Roman" w:hAnsi="Times New Roman" w:cs="Times New Roman"/>
                <w:lang w:eastAsia="ru-RU"/>
              </w:rPr>
            </w:pPr>
          </w:p>
        </w:tc>
        <w:tc>
          <w:tcPr>
            <w:tcW w:w="249" w:type="pct"/>
            <w:tcBorders>
              <w:top w:val="single" w:sz="4" w:space="0" w:color="auto"/>
              <w:bottom w:val="double" w:sz="6" w:space="0" w:color="000000"/>
            </w:tcBorders>
            <w:vAlign w:val="center"/>
          </w:tcPr>
          <w:p w14:paraId="7095AD87" w14:textId="77777777" w:rsidR="00C26677" w:rsidRDefault="00C26677" w:rsidP="00C26677">
            <w:pPr>
              <w:spacing w:after="0" w:line="240" w:lineRule="auto"/>
              <w:jc w:val="center"/>
              <w:rPr>
                <w:rFonts w:ascii="Times New Roman" w:hAnsi="Times New Roman" w:cs="Times New Roman"/>
                <w:lang w:eastAsia="ru-RU"/>
              </w:rPr>
            </w:pPr>
          </w:p>
          <w:p w14:paraId="44BCA543" w14:textId="77777777" w:rsidR="00C26677" w:rsidRDefault="00C26677" w:rsidP="00C26677">
            <w:pPr>
              <w:spacing w:after="0" w:line="240" w:lineRule="auto"/>
              <w:jc w:val="center"/>
              <w:rPr>
                <w:rFonts w:ascii="Times New Roman" w:hAnsi="Times New Roman" w:cs="Times New Roman"/>
                <w:lang w:eastAsia="ru-RU"/>
              </w:rPr>
            </w:pPr>
          </w:p>
          <w:p w14:paraId="0703D24E" w14:textId="77777777" w:rsidR="000F141B" w:rsidRDefault="00DF1CBB" w:rsidP="00DF1CBB">
            <w:pPr>
              <w:spacing w:after="0" w:line="240" w:lineRule="auto"/>
              <w:jc w:val="center"/>
              <w:rPr>
                <w:rFonts w:ascii="Times New Roman" w:hAnsi="Times New Roman" w:cs="Times New Roman"/>
                <w:lang w:eastAsia="ru-RU"/>
              </w:rPr>
            </w:pPr>
            <w:r>
              <w:rPr>
                <w:rFonts w:ascii="Times New Roman" w:hAnsi="Times New Roman" w:cs="Times New Roman"/>
                <w:lang w:eastAsia="ru-RU"/>
              </w:rPr>
              <w:t>-</w:t>
            </w:r>
          </w:p>
          <w:p w14:paraId="54013F3C" w14:textId="47780058" w:rsidR="00DF1CBB" w:rsidRPr="00C26677" w:rsidRDefault="00DF1CBB" w:rsidP="00DF1CBB">
            <w:pPr>
              <w:spacing w:after="0" w:line="240" w:lineRule="auto"/>
              <w:rPr>
                <w:rFonts w:ascii="Times New Roman" w:hAnsi="Times New Roman" w:cs="Times New Roman"/>
                <w:lang w:eastAsia="ru-RU"/>
              </w:rPr>
            </w:pPr>
          </w:p>
        </w:tc>
        <w:tc>
          <w:tcPr>
            <w:tcW w:w="249" w:type="pct"/>
            <w:tcBorders>
              <w:top w:val="single" w:sz="4" w:space="0" w:color="auto"/>
              <w:bottom w:val="double" w:sz="6" w:space="0" w:color="000000"/>
            </w:tcBorders>
            <w:vAlign w:val="center"/>
          </w:tcPr>
          <w:p w14:paraId="4EE3CCD8" w14:textId="77777777" w:rsidR="000F141B" w:rsidRPr="00C26677" w:rsidRDefault="000F141B" w:rsidP="00C26677">
            <w:pPr>
              <w:spacing w:after="0" w:line="240" w:lineRule="auto"/>
              <w:jc w:val="center"/>
              <w:rPr>
                <w:rFonts w:ascii="Times New Roman" w:hAnsi="Times New Roman" w:cs="Times New Roman"/>
                <w:lang w:eastAsia="ru-RU"/>
              </w:rPr>
            </w:pPr>
            <w:r w:rsidRPr="00C26677">
              <w:rPr>
                <w:rFonts w:ascii="Times New Roman" w:hAnsi="Times New Roman" w:cs="Times New Roman"/>
                <w:lang w:eastAsia="ru-RU"/>
              </w:rPr>
              <w:t>-</w:t>
            </w:r>
          </w:p>
        </w:tc>
        <w:tc>
          <w:tcPr>
            <w:tcW w:w="249" w:type="pct"/>
            <w:tcBorders>
              <w:top w:val="single" w:sz="4" w:space="0" w:color="auto"/>
              <w:bottom w:val="double" w:sz="6" w:space="0" w:color="000000"/>
            </w:tcBorders>
            <w:vAlign w:val="center"/>
          </w:tcPr>
          <w:p w14:paraId="14365177" w14:textId="02C045EB" w:rsidR="000F141B" w:rsidRPr="00C26677" w:rsidRDefault="00C26677" w:rsidP="00C26677">
            <w:pPr>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c>
          <w:tcPr>
            <w:tcW w:w="423" w:type="pct"/>
            <w:tcBorders>
              <w:top w:val="single" w:sz="4" w:space="0" w:color="auto"/>
              <w:bottom w:val="double" w:sz="6" w:space="0" w:color="000000"/>
            </w:tcBorders>
            <w:vAlign w:val="center"/>
          </w:tcPr>
          <w:p w14:paraId="02DFF14A" w14:textId="25662ED4" w:rsidR="000F141B" w:rsidRPr="00C26677" w:rsidRDefault="00C26677" w:rsidP="00C26677">
            <w:pPr>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bl>
    <w:p w14:paraId="23423668" w14:textId="77777777" w:rsidR="006F43BB" w:rsidRDefault="006F43BB" w:rsidP="000F141B">
      <w:pPr>
        <w:rPr>
          <w:rFonts w:ascii="Times New Roman" w:hAnsi="Times New Roman" w:cs="Times New Roman"/>
          <w:sz w:val="20"/>
          <w:szCs w:val="20"/>
          <w:lang w:eastAsia="ru-RU"/>
        </w:rPr>
      </w:pPr>
    </w:p>
    <w:p w14:paraId="1A1B0B2D" w14:textId="28B42D7F" w:rsidR="000F141B" w:rsidRPr="00406920" w:rsidRDefault="000F141B" w:rsidP="000F141B">
      <w:pPr>
        <w:rPr>
          <w:rFonts w:ascii="Times New Roman" w:hAnsi="Times New Roman" w:cs="Times New Roman"/>
          <w:sz w:val="20"/>
          <w:szCs w:val="20"/>
          <w:lang w:eastAsia="ru-RU"/>
        </w:rPr>
      </w:pPr>
      <w:r w:rsidRPr="00406920">
        <w:rPr>
          <w:rFonts w:ascii="Times New Roman" w:hAnsi="Times New Roman" w:cs="Times New Roman"/>
          <w:sz w:val="20"/>
          <w:szCs w:val="20"/>
          <w:lang w:eastAsia="ru-RU"/>
        </w:rPr>
        <w:t>Примечание</w:t>
      </w:r>
      <w:proofErr w:type="gramStart"/>
      <w:r w:rsidRPr="00406920">
        <w:rPr>
          <w:rFonts w:ascii="Times New Roman" w:hAnsi="Times New Roman" w:cs="Times New Roman"/>
          <w:sz w:val="20"/>
          <w:szCs w:val="20"/>
          <w:lang w:eastAsia="ru-RU"/>
        </w:rPr>
        <w:t>: Для</w:t>
      </w:r>
      <w:proofErr w:type="gramEnd"/>
      <w:r w:rsidRPr="00406920">
        <w:rPr>
          <w:rFonts w:ascii="Times New Roman" w:hAnsi="Times New Roman" w:cs="Times New Roman"/>
          <w:sz w:val="20"/>
          <w:szCs w:val="20"/>
          <w:lang w:eastAsia="ru-RU"/>
        </w:rPr>
        <w:t xml:space="preserve"> питьевых нужд, а также для приготовления пищи, обязательна к употреблению, только бутилированная вода. В ином случае на привозимую воду в цистернах необходимо ежедневно проводить лабораторный анализ, на пригодность к употреблению, с составлением акта, согласованного с Заказчиком.</w:t>
      </w:r>
    </w:p>
    <w:p w14:paraId="1A888FFF" w14:textId="77777777" w:rsidR="000F141B" w:rsidRPr="000F141B" w:rsidRDefault="000F141B" w:rsidP="000F141B">
      <w:pPr>
        <w:rPr>
          <w:lang w:eastAsia="ru-RU"/>
        </w:rPr>
      </w:pPr>
    </w:p>
    <w:p w14:paraId="0408EA87" w14:textId="79D12C94" w:rsidR="00FA3DDA" w:rsidRDefault="00FA3DDA" w:rsidP="000F141B">
      <w:pPr>
        <w:rPr>
          <w:lang w:eastAsia="ru-RU"/>
        </w:rPr>
      </w:pPr>
    </w:p>
    <w:p w14:paraId="34C0153C" w14:textId="77777777" w:rsidR="00FA3DDA" w:rsidRPr="00FA3DDA" w:rsidRDefault="00FA3DDA" w:rsidP="00FA3DDA">
      <w:pPr>
        <w:rPr>
          <w:lang w:eastAsia="ru-RU"/>
        </w:rPr>
      </w:pPr>
    </w:p>
    <w:p w14:paraId="6DCDB1F8" w14:textId="77777777" w:rsidR="00FA3DDA" w:rsidRPr="00FA3DDA" w:rsidRDefault="00FA3DDA" w:rsidP="00FA3DDA">
      <w:pPr>
        <w:rPr>
          <w:lang w:eastAsia="ru-RU"/>
        </w:rPr>
      </w:pPr>
    </w:p>
    <w:p w14:paraId="0F44A3F9" w14:textId="1F56860F" w:rsidR="00FA3DDA" w:rsidRPr="00FA3DDA" w:rsidRDefault="00FA3DDA" w:rsidP="00FA3DDA">
      <w:pPr>
        <w:tabs>
          <w:tab w:val="left" w:pos="6574"/>
        </w:tabs>
        <w:rPr>
          <w:lang w:eastAsia="ru-RU"/>
        </w:rPr>
      </w:pPr>
      <w:r>
        <w:rPr>
          <w:lang w:eastAsia="ru-RU"/>
        </w:rPr>
        <w:tab/>
      </w:r>
    </w:p>
    <w:p w14:paraId="68A8118A" w14:textId="7CEAEC51" w:rsidR="000F141B" w:rsidRPr="00FA3DDA" w:rsidRDefault="000F141B" w:rsidP="00FA3DDA">
      <w:pPr>
        <w:tabs>
          <w:tab w:val="left" w:pos="6574"/>
        </w:tabs>
        <w:rPr>
          <w:lang w:eastAsia="ru-RU"/>
        </w:rPr>
        <w:sectPr w:rsidR="000F141B" w:rsidRPr="00FA3DDA" w:rsidSect="001A4327">
          <w:headerReference w:type="default" r:id="rId69"/>
          <w:pgSz w:w="16838" w:h="11906" w:orient="landscape"/>
          <w:pgMar w:top="1420" w:right="1134" w:bottom="851" w:left="1134" w:header="709" w:footer="709" w:gutter="0"/>
          <w:cols w:space="708"/>
          <w:docGrid w:linePitch="360"/>
        </w:sectPr>
      </w:pPr>
    </w:p>
    <w:p w14:paraId="0A030C8C" w14:textId="77777777" w:rsidR="00406920" w:rsidRDefault="00406920" w:rsidP="00E84389">
      <w:pPr>
        <w:pStyle w:val="affffffffffc"/>
      </w:pPr>
    </w:p>
    <w:p w14:paraId="6519FC0E" w14:textId="14E62025" w:rsidR="000F141B" w:rsidRDefault="00F87078" w:rsidP="00E84389">
      <w:pPr>
        <w:pStyle w:val="affffffffffc"/>
        <w:jc w:val="center"/>
        <w:rPr>
          <w:b/>
          <w:color w:val="000000" w:themeColor="text1"/>
        </w:rPr>
      </w:pPr>
      <w:r w:rsidRPr="00DA6734">
        <w:rPr>
          <w:b/>
          <w:color w:val="000000" w:themeColor="text1"/>
        </w:rPr>
        <w:t>РАСЧЕТ РАСХОДА ВОДЫ</w:t>
      </w:r>
    </w:p>
    <w:p w14:paraId="5B6BD746" w14:textId="77777777" w:rsidR="00377FC8" w:rsidRPr="00B66CA0" w:rsidRDefault="00377FC8" w:rsidP="00E84389">
      <w:pPr>
        <w:pStyle w:val="affffffffffc"/>
        <w:jc w:val="center"/>
        <w:rPr>
          <w:b/>
          <w:color w:val="000000" w:themeColor="text1"/>
        </w:rPr>
      </w:pPr>
    </w:p>
    <w:p w14:paraId="30E79C13" w14:textId="77777777" w:rsidR="000F141B" w:rsidRPr="00C26677" w:rsidRDefault="000F141B" w:rsidP="00E84389">
      <w:pPr>
        <w:pStyle w:val="affffffffffc"/>
        <w:rPr>
          <w:lang w:eastAsia="ru-RU"/>
        </w:rPr>
      </w:pPr>
      <w:bookmarkStart w:id="534" w:name="_Toc85212756"/>
      <w:r w:rsidRPr="00C26677">
        <w:rPr>
          <w:lang w:eastAsia="ru-RU"/>
        </w:rPr>
        <w:t>Расчет норм водопотребления и водоотведения производится согласно, СНиП РК 4.01-02-2009.</w:t>
      </w:r>
      <w:bookmarkEnd w:id="534"/>
    </w:p>
    <w:p w14:paraId="405B4976" w14:textId="77777777" w:rsidR="000F141B" w:rsidRPr="00C26677" w:rsidRDefault="000F141B" w:rsidP="00E84389">
      <w:pPr>
        <w:pStyle w:val="affffffffffc"/>
        <w:rPr>
          <w:lang w:eastAsia="ru-RU"/>
        </w:rPr>
      </w:pPr>
      <w:bookmarkStart w:id="535" w:name="_Toc85212757"/>
      <w:r w:rsidRPr="00C26677">
        <w:rPr>
          <w:lang w:eastAsia="ru-RU"/>
        </w:rPr>
        <w:t>Расход воды на питьевые нужды для одного человека - 25,0 л/сут (СНиП РК 4.01-02-2011г).</w:t>
      </w:r>
      <w:bookmarkEnd w:id="535"/>
    </w:p>
    <w:p w14:paraId="091E156D" w14:textId="77777777" w:rsidR="000F141B" w:rsidRPr="00C26677" w:rsidRDefault="000F141B" w:rsidP="00E84389">
      <w:pPr>
        <w:pStyle w:val="affffffffffc"/>
        <w:rPr>
          <w:lang w:eastAsia="ru-RU"/>
        </w:rPr>
      </w:pPr>
      <w:bookmarkStart w:id="536" w:name="_Toc85212758"/>
      <w:r w:rsidRPr="00C26677">
        <w:rPr>
          <w:lang w:eastAsia="ru-RU"/>
        </w:rPr>
        <w:t>Расход пресной воды для хозбытовых нужды (приготовления пищи и душевых установок) для одного человека составляет</w:t>
      </w:r>
      <w:bookmarkEnd w:id="536"/>
      <w:r w:rsidRPr="00C26677">
        <w:rPr>
          <w:lang w:eastAsia="ru-RU"/>
        </w:rPr>
        <w:t xml:space="preserve">           </w:t>
      </w:r>
    </w:p>
    <w:p w14:paraId="6228BD1A" w14:textId="77777777" w:rsidR="000F141B" w:rsidRPr="00C26677" w:rsidRDefault="000F141B" w:rsidP="00E84389">
      <w:pPr>
        <w:pStyle w:val="affffffffffc"/>
        <w:rPr>
          <w:lang w:eastAsia="ru-RU"/>
        </w:rPr>
      </w:pPr>
      <w:bookmarkStart w:id="537" w:name="_Toc85212759"/>
      <w:r w:rsidRPr="00C26677">
        <w:rPr>
          <w:lang w:eastAsia="ru-RU"/>
        </w:rPr>
        <w:t>соответственно 36,0 л/сут и 100,0 л/сут (СНиП РК 4.01-02-2011г).</w:t>
      </w:r>
      <w:bookmarkEnd w:id="537"/>
    </w:p>
    <w:p w14:paraId="4FEB8BBA" w14:textId="77777777" w:rsidR="000F141B" w:rsidRPr="00C26677" w:rsidRDefault="000F141B" w:rsidP="00E84389">
      <w:pPr>
        <w:pStyle w:val="affffffffffc"/>
        <w:rPr>
          <w:lang w:eastAsia="ru-RU"/>
        </w:rPr>
      </w:pPr>
      <w:bookmarkStart w:id="538" w:name="_Toc85212760"/>
      <w:r w:rsidRPr="00C26677">
        <w:rPr>
          <w:lang w:eastAsia="ru-RU"/>
        </w:rPr>
        <w:t>Расчет норм водопотребления и водоотведения</w:t>
      </w:r>
      <w:bookmarkEnd w:id="538"/>
    </w:p>
    <w:p w14:paraId="1A5C2D06" w14:textId="77777777" w:rsidR="000F141B" w:rsidRPr="00C26677" w:rsidRDefault="000F141B" w:rsidP="00E84389">
      <w:pPr>
        <w:pStyle w:val="affffffffffc"/>
        <w:rPr>
          <w:lang w:eastAsia="ru-RU"/>
        </w:rPr>
      </w:pPr>
      <w:r w:rsidRPr="00C26677">
        <w:rPr>
          <w:lang w:eastAsia="ru-RU"/>
        </w:rPr>
        <w:t>Подготовительных работах – 7 человек;</w:t>
      </w:r>
    </w:p>
    <w:p w14:paraId="5D37F979" w14:textId="77777777" w:rsidR="000F141B" w:rsidRPr="00C26677" w:rsidRDefault="000F141B" w:rsidP="00E84389">
      <w:pPr>
        <w:pStyle w:val="affffffffffc"/>
        <w:rPr>
          <w:lang w:eastAsia="ru-RU"/>
        </w:rPr>
      </w:pPr>
      <w:r w:rsidRPr="00C26677">
        <w:rPr>
          <w:lang w:eastAsia="ru-RU"/>
        </w:rPr>
        <w:t>Строительно-монтажные работы– 10 человек;</w:t>
      </w:r>
    </w:p>
    <w:p w14:paraId="476A7CEF" w14:textId="209D6D35" w:rsidR="000F141B" w:rsidRPr="00C26677" w:rsidRDefault="00D605DC" w:rsidP="00E84389">
      <w:pPr>
        <w:pStyle w:val="affffffffffc"/>
        <w:rPr>
          <w:lang w:eastAsia="ru-RU"/>
        </w:rPr>
      </w:pPr>
      <w:r>
        <w:rPr>
          <w:lang w:eastAsia="ru-RU"/>
        </w:rPr>
        <w:t>Бурении и креплении – 14</w:t>
      </w:r>
      <w:r w:rsidR="000F141B" w:rsidRPr="00C26677">
        <w:rPr>
          <w:lang w:eastAsia="ru-RU"/>
        </w:rPr>
        <w:t xml:space="preserve"> человек;</w:t>
      </w:r>
    </w:p>
    <w:p w14:paraId="5B47BED4" w14:textId="77777777" w:rsidR="000F141B" w:rsidRPr="00C26677" w:rsidRDefault="000F141B" w:rsidP="00E84389">
      <w:pPr>
        <w:pStyle w:val="affffffffffc"/>
        <w:rPr>
          <w:lang w:eastAsia="ru-RU"/>
        </w:rPr>
      </w:pPr>
      <w:r w:rsidRPr="00C26677">
        <w:rPr>
          <w:lang w:eastAsia="ru-RU"/>
        </w:rPr>
        <w:t>Испытании – 8 человек.</w:t>
      </w:r>
    </w:p>
    <w:p w14:paraId="6A70BB55" w14:textId="77777777" w:rsidR="000F141B" w:rsidRPr="00C26677" w:rsidRDefault="000F141B" w:rsidP="00E84389">
      <w:pPr>
        <w:pStyle w:val="affffffffffc"/>
        <w:rPr>
          <w:lang w:eastAsia="ru-RU"/>
        </w:rPr>
      </w:pPr>
      <w:r w:rsidRPr="00C26677">
        <w:rPr>
          <w:lang w:eastAsia="ru-RU"/>
        </w:rPr>
        <w:t>Расход воды для хоз бытовых нужд по виду работ:</w:t>
      </w:r>
    </w:p>
    <w:p w14:paraId="6A805283" w14:textId="77777777" w:rsidR="00C26677" w:rsidRDefault="00C26677" w:rsidP="00E84389">
      <w:pPr>
        <w:pStyle w:val="affffffffffc"/>
        <w:rPr>
          <w:lang w:eastAsia="ru-RU"/>
        </w:rPr>
      </w:pPr>
    </w:p>
    <w:p w14:paraId="01CF9070" w14:textId="739AA48C" w:rsidR="000F141B" w:rsidRPr="00C26677" w:rsidRDefault="000B6227" w:rsidP="00E84389">
      <w:pPr>
        <w:pStyle w:val="affffffffffc"/>
        <w:rPr>
          <w:lang w:eastAsia="ru-RU"/>
        </w:rPr>
      </w:pPr>
      <w:r>
        <w:rPr>
          <w:lang w:eastAsia="ru-RU"/>
        </w:rPr>
        <w:t xml:space="preserve">СМР – </w:t>
      </w:r>
      <w:r>
        <w:rPr>
          <w:lang w:val="kk-KZ" w:eastAsia="ru-RU"/>
        </w:rPr>
        <w:t>10</w:t>
      </w:r>
      <w:r w:rsidR="000F141B" w:rsidRPr="00C26677">
        <w:rPr>
          <w:lang w:eastAsia="ru-RU"/>
        </w:rPr>
        <w:t xml:space="preserve">.0 сут: </w:t>
      </w:r>
    </w:p>
    <w:p w14:paraId="12E4C306" w14:textId="06614988" w:rsidR="000F141B" w:rsidRPr="00C26677" w:rsidRDefault="00D605DC" w:rsidP="00E84389">
      <w:pPr>
        <w:pStyle w:val="affffffffffc"/>
        <w:rPr>
          <w:lang w:eastAsia="ru-RU"/>
        </w:rPr>
      </w:pPr>
      <w:r>
        <w:rPr>
          <w:lang w:eastAsia="ru-RU"/>
        </w:rPr>
        <w:t>Столовая: 10</w:t>
      </w:r>
      <w:r w:rsidR="00226778" w:rsidRPr="00226778">
        <w:rPr>
          <w:lang w:eastAsia="ru-RU"/>
        </w:rPr>
        <w:t xml:space="preserve"> </w:t>
      </w:r>
      <w:r w:rsidR="00A5335A">
        <w:rPr>
          <w:lang w:eastAsia="ru-RU"/>
        </w:rPr>
        <w:t>чел. х</w:t>
      </w:r>
      <w:r>
        <w:rPr>
          <w:lang w:eastAsia="ru-RU"/>
        </w:rPr>
        <w:t xml:space="preserve"> 36л</w:t>
      </w:r>
      <w:r w:rsidR="00226778" w:rsidRPr="00226778">
        <w:rPr>
          <w:lang w:eastAsia="ru-RU"/>
        </w:rPr>
        <w:t xml:space="preserve"> </w:t>
      </w:r>
      <w:r>
        <w:rPr>
          <w:lang w:eastAsia="ru-RU"/>
        </w:rPr>
        <w:t>х</w:t>
      </w:r>
      <w:r w:rsidR="00173430">
        <w:rPr>
          <w:lang w:eastAsia="ru-RU"/>
        </w:rPr>
        <w:t xml:space="preserve"> </w:t>
      </w:r>
      <w:r w:rsidR="00226778" w:rsidRPr="00226778">
        <w:rPr>
          <w:lang w:eastAsia="ru-RU"/>
        </w:rPr>
        <w:t xml:space="preserve">10 </w:t>
      </w:r>
      <w:r w:rsidR="000F141B" w:rsidRPr="00C26677">
        <w:rPr>
          <w:lang w:val="en-US" w:eastAsia="ru-RU"/>
        </w:rPr>
        <w:t>c</w:t>
      </w:r>
      <w:r>
        <w:rPr>
          <w:lang w:eastAsia="ru-RU"/>
        </w:rPr>
        <w:t>ут</w:t>
      </w:r>
      <w:r w:rsidR="00226778" w:rsidRPr="00226778">
        <w:rPr>
          <w:lang w:eastAsia="ru-RU"/>
        </w:rPr>
        <w:t xml:space="preserve"> </w:t>
      </w:r>
      <w:r>
        <w:rPr>
          <w:lang w:eastAsia="ru-RU"/>
        </w:rPr>
        <w:t>=</w:t>
      </w:r>
      <w:r w:rsidR="00226778" w:rsidRPr="00226778">
        <w:rPr>
          <w:lang w:eastAsia="ru-RU"/>
        </w:rPr>
        <w:t xml:space="preserve"> 36</w:t>
      </w:r>
      <w:r>
        <w:rPr>
          <w:lang w:eastAsia="ru-RU"/>
        </w:rPr>
        <w:t>00</w:t>
      </w:r>
      <w:r w:rsidR="000F141B" w:rsidRPr="00C26677">
        <w:rPr>
          <w:lang w:eastAsia="ru-RU"/>
        </w:rPr>
        <w:t>л</w:t>
      </w:r>
      <w:r w:rsidR="00226778" w:rsidRPr="00226778">
        <w:rPr>
          <w:lang w:eastAsia="ru-RU"/>
        </w:rPr>
        <w:t xml:space="preserve"> </w:t>
      </w:r>
      <w:r w:rsidR="000F141B" w:rsidRPr="00C26677">
        <w:rPr>
          <w:lang w:eastAsia="ru-RU"/>
        </w:rPr>
        <w:t>=</w:t>
      </w:r>
      <w:r w:rsidR="00226778" w:rsidRPr="00226778">
        <w:rPr>
          <w:lang w:eastAsia="ru-RU"/>
        </w:rPr>
        <w:t xml:space="preserve"> 3</w:t>
      </w:r>
      <w:r w:rsidR="00226778">
        <w:rPr>
          <w:lang w:val="kk-KZ" w:eastAsia="ru-RU"/>
        </w:rPr>
        <w:t>,6м</w:t>
      </w:r>
      <w:r w:rsidR="000F141B" w:rsidRPr="00C26677">
        <w:rPr>
          <w:vertAlign w:val="superscript"/>
          <w:lang w:eastAsia="ru-RU"/>
        </w:rPr>
        <w:t>3</w:t>
      </w:r>
    </w:p>
    <w:p w14:paraId="6D1A88B5" w14:textId="0E6EA0DD" w:rsidR="000F141B" w:rsidRPr="00C26677" w:rsidRDefault="00D605DC" w:rsidP="00E84389">
      <w:pPr>
        <w:pStyle w:val="affffffffffc"/>
        <w:rPr>
          <w:lang w:eastAsia="ru-RU"/>
        </w:rPr>
      </w:pPr>
      <w:r>
        <w:rPr>
          <w:lang w:eastAsia="ru-RU"/>
        </w:rPr>
        <w:t>Душевая: 10</w:t>
      </w:r>
      <w:r w:rsidR="00226778" w:rsidRPr="00226778">
        <w:rPr>
          <w:lang w:eastAsia="ru-RU"/>
        </w:rPr>
        <w:t xml:space="preserve"> </w:t>
      </w:r>
      <w:r w:rsidR="00A5335A">
        <w:rPr>
          <w:lang w:eastAsia="ru-RU"/>
        </w:rPr>
        <w:t>чел.</w:t>
      </w:r>
      <w:r w:rsidR="00226778" w:rsidRPr="00226778">
        <w:rPr>
          <w:lang w:eastAsia="ru-RU"/>
        </w:rPr>
        <w:t xml:space="preserve"> </w:t>
      </w:r>
      <w:r>
        <w:rPr>
          <w:lang w:eastAsia="ru-RU"/>
        </w:rPr>
        <w:t>х100</w:t>
      </w:r>
      <w:r w:rsidR="00226778" w:rsidRPr="00226778">
        <w:rPr>
          <w:lang w:eastAsia="ru-RU"/>
        </w:rPr>
        <w:t xml:space="preserve"> </w:t>
      </w:r>
      <w:r>
        <w:rPr>
          <w:lang w:eastAsia="ru-RU"/>
        </w:rPr>
        <w:t>л</w:t>
      </w:r>
      <w:r w:rsidR="00226778" w:rsidRPr="00226778">
        <w:rPr>
          <w:lang w:eastAsia="ru-RU"/>
        </w:rPr>
        <w:t xml:space="preserve"> </w:t>
      </w:r>
      <w:r>
        <w:rPr>
          <w:lang w:eastAsia="ru-RU"/>
        </w:rPr>
        <w:t>х</w:t>
      </w:r>
      <w:r w:rsidR="00173430">
        <w:rPr>
          <w:lang w:eastAsia="ru-RU"/>
        </w:rPr>
        <w:t xml:space="preserve"> </w:t>
      </w:r>
      <w:r w:rsidR="00226778" w:rsidRPr="00226778">
        <w:rPr>
          <w:lang w:eastAsia="ru-RU"/>
        </w:rPr>
        <w:t xml:space="preserve">10 </w:t>
      </w:r>
      <w:r w:rsidR="000F141B" w:rsidRPr="00C26677">
        <w:rPr>
          <w:lang w:eastAsia="ru-RU"/>
        </w:rPr>
        <w:t>сут</w:t>
      </w:r>
      <w:r w:rsidR="00226778" w:rsidRPr="00226778">
        <w:rPr>
          <w:lang w:eastAsia="ru-RU"/>
        </w:rPr>
        <w:t xml:space="preserve"> </w:t>
      </w:r>
      <w:r w:rsidR="000F141B" w:rsidRPr="00C26677">
        <w:rPr>
          <w:lang w:eastAsia="ru-RU"/>
        </w:rPr>
        <w:t>=</w:t>
      </w:r>
      <w:r w:rsidR="00226778" w:rsidRPr="00226778">
        <w:rPr>
          <w:lang w:eastAsia="ru-RU"/>
        </w:rPr>
        <w:t xml:space="preserve"> </w:t>
      </w:r>
      <w:r w:rsidR="00226778">
        <w:rPr>
          <w:lang w:val="kk-KZ" w:eastAsia="ru-RU"/>
        </w:rPr>
        <w:t>10</w:t>
      </w:r>
      <w:r>
        <w:rPr>
          <w:lang w:val="kk-KZ" w:eastAsia="ru-RU"/>
        </w:rPr>
        <w:t>000</w:t>
      </w:r>
      <w:r w:rsidR="00226778" w:rsidRPr="00226778">
        <w:rPr>
          <w:lang w:eastAsia="ru-RU"/>
        </w:rPr>
        <w:t xml:space="preserve"> </w:t>
      </w:r>
      <w:r w:rsidR="000F141B" w:rsidRPr="00C26677">
        <w:rPr>
          <w:lang w:eastAsia="ru-RU"/>
        </w:rPr>
        <w:t>л</w:t>
      </w:r>
      <w:r w:rsidR="00226778" w:rsidRPr="00226778">
        <w:rPr>
          <w:lang w:eastAsia="ru-RU"/>
        </w:rPr>
        <w:t xml:space="preserve"> </w:t>
      </w:r>
      <w:r w:rsidR="000F141B" w:rsidRPr="00C26677">
        <w:rPr>
          <w:lang w:eastAsia="ru-RU"/>
        </w:rPr>
        <w:t>=</w:t>
      </w:r>
      <w:r w:rsidR="00226778" w:rsidRPr="00226778">
        <w:rPr>
          <w:lang w:eastAsia="ru-RU"/>
        </w:rPr>
        <w:t xml:space="preserve"> </w:t>
      </w:r>
      <w:r w:rsidR="00226778">
        <w:rPr>
          <w:lang w:val="kk-KZ" w:eastAsia="ru-RU"/>
        </w:rPr>
        <w:t>10</w:t>
      </w:r>
      <w:r w:rsidR="000F141B" w:rsidRPr="00C26677">
        <w:rPr>
          <w:lang w:eastAsia="ru-RU"/>
        </w:rPr>
        <w:t>м</w:t>
      </w:r>
      <w:r w:rsidR="000F141B" w:rsidRPr="00C26677">
        <w:rPr>
          <w:vertAlign w:val="superscript"/>
          <w:lang w:eastAsia="ru-RU"/>
        </w:rPr>
        <w:t>3</w:t>
      </w:r>
    </w:p>
    <w:p w14:paraId="2DFB7C32" w14:textId="33BB3EA8" w:rsidR="000F141B" w:rsidRPr="00C26677" w:rsidRDefault="00D605DC" w:rsidP="00E84389">
      <w:pPr>
        <w:pStyle w:val="affffffffffc"/>
        <w:rPr>
          <w:lang w:eastAsia="ru-RU"/>
        </w:rPr>
      </w:pPr>
      <w:r>
        <w:rPr>
          <w:lang w:eastAsia="ru-RU"/>
        </w:rPr>
        <w:t>Питьевое: 10</w:t>
      </w:r>
      <w:r w:rsidR="00226778" w:rsidRPr="00226778">
        <w:rPr>
          <w:lang w:eastAsia="ru-RU"/>
        </w:rPr>
        <w:t xml:space="preserve"> </w:t>
      </w:r>
      <w:r w:rsidR="00A5335A">
        <w:rPr>
          <w:lang w:eastAsia="ru-RU"/>
        </w:rPr>
        <w:t>чел.</w:t>
      </w:r>
      <w:r w:rsidR="00226778" w:rsidRPr="00226778">
        <w:rPr>
          <w:lang w:eastAsia="ru-RU"/>
        </w:rPr>
        <w:t xml:space="preserve"> </w:t>
      </w:r>
      <w:r>
        <w:rPr>
          <w:lang w:eastAsia="ru-RU"/>
        </w:rPr>
        <w:t>х</w:t>
      </w:r>
      <w:r w:rsidR="00226778" w:rsidRPr="00226778">
        <w:rPr>
          <w:lang w:eastAsia="ru-RU"/>
        </w:rPr>
        <w:t xml:space="preserve"> </w:t>
      </w:r>
      <w:r>
        <w:rPr>
          <w:lang w:eastAsia="ru-RU"/>
        </w:rPr>
        <w:t>25</w:t>
      </w:r>
      <w:r w:rsidR="00226778" w:rsidRPr="00226778">
        <w:rPr>
          <w:lang w:eastAsia="ru-RU"/>
        </w:rPr>
        <w:t xml:space="preserve"> </w:t>
      </w:r>
      <w:r>
        <w:rPr>
          <w:lang w:eastAsia="ru-RU"/>
        </w:rPr>
        <w:t>л</w:t>
      </w:r>
      <w:r w:rsidR="00226778" w:rsidRPr="00226778">
        <w:rPr>
          <w:lang w:eastAsia="ru-RU"/>
        </w:rPr>
        <w:t xml:space="preserve"> </w:t>
      </w:r>
      <w:r>
        <w:rPr>
          <w:lang w:eastAsia="ru-RU"/>
        </w:rPr>
        <w:t>х</w:t>
      </w:r>
      <w:r w:rsidR="00173430">
        <w:rPr>
          <w:lang w:eastAsia="ru-RU"/>
        </w:rPr>
        <w:t xml:space="preserve"> </w:t>
      </w:r>
      <w:r w:rsidR="00226778" w:rsidRPr="00226778">
        <w:rPr>
          <w:lang w:eastAsia="ru-RU"/>
        </w:rPr>
        <w:t xml:space="preserve">10 </w:t>
      </w:r>
      <w:r w:rsidR="000F141B" w:rsidRPr="00C26677">
        <w:rPr>
          <w:lang w:eastAsia="ru-RU"/>
        </w:rPr>
        <w:t>сут=</w:t>
      </w:r>
      <w:r w:rsidR="00226778" w:rsidRPr="00226778">
        <w:rPr>
          <w:lang w:eastAsia="ru-RU"/>
        </w:rPr>
        <w:t xml:space="preserve"> </w:t>
      </w:r>
      <w:r w:rsidR="00226778">
        <w:rPr>
          <w:lang w:val="kk-KZ" w:eastAsia="ru-RU"/>
        </w:rPr>
        <w:t>2500</w:t>
      </w:r>
      <w:r w:rsidR="00226778" w:rsidRPr="00226778">
        <w:rPr>
          <w:lang w:eastAsia="ru-RU"/>
        </w:rPr>
        <w:t xml:space="preserve"> </w:t>
      </w:r>
      <w:r w:rsidR="000F141B" w:rsidRPr="00C26677">
        <w:rPr>
          <w:lang w:eastAsia="ru-RU"/>
        </w:rPr>
        <w:t>л</w:t>
      </w:r>
      <w:r w:rsidR="00226778" w:rsidRPr="00226778">
        <w:rPr>
          <w:lang w:eastAsia="ru-RU"/>
        </w:rPr>
        <w:t xml:space="preserve"> </w:t>
      </w:r>
      <w:r w:rsidR="000F141B" w:rsidRPr="00C26677">
        <w:rPr>
          <w:lang w:eastAsia="ru-RU"/>
        </w:rPr>
        <w:t>=</w:t>
      </w:r>
      <w:r w:rsidR="00226778" w:rsidRPr="00226778">
        <w:rPr>
          <w:lang w:eastAsia="ru-RU"/>
        </w:rPr>
        <w:t xml:space="preserve"> </w:t>
      </w:r>
      <w:r w:rsidR="00226778">
        <w:rPr>
          <w:lang w:val="kk-KZ" w:eastAsia="ru-RU"/>
        </w:rPr>
        <w:t>2,</w:t>
      </w:r>
      <w:r w:rsidR="0066651A">
        <w:rPr>
          <w:lang w:val="kk-KZ" w:eastAsia="ru-RU"/>
        </w:rPr>
        <w:t>4</w:t>
      </w:r>
      <w:r w:rsidR="0066651A" w:rsidRPr="00C26677">
        <w:rPr>
          <w:lang w:eastAsia="ru-RU"/>
        </w:rPr>
        <w:t>м</w:t>
      </w:r>
      <w:r w:rsidR="0066651A" w:rsidRPr="00C26677">
        <w:rPr>
          <w:vertAlign w:val="superscript"/>
          <w:lang w:eastAsia="ru-RU"/>
        </w:rPr>
        <w:t>3</w:t>
      </w:r>
      <w:r w:rsidR="0066651A">
        <w:rPr>
          <w:lang w:eastAsia="ru-RU"/>
        </w:rPr>
        <w:t xml:space="preserve"> итого</w:t>
      </w:r>
      <w:r>
        <w:rPr>
          <w:lang w:eastAsia="ru-RU"/>
        </w:rPr>
        <w:t xml:space="preserve">: </w:t>
      </w:r>
      <w:r w:rsidR="00226778">
        <w:rPr>
          <w:lang w:val="kk-KZ" w:eastAsia="ru-RU"/>
        </w:rPr>
        <w:t>16,0</w:t>
      </w:r>
      <w:r w:rsidR="000F141B" w:rsidRPr="00C26677">
        <w:rPr>
          <w:lang w:eastAsia="ru-RU"/>
        </w:rPr>
        <w:t xml:space="preserve"> м</w:t>
      </w:r>
      <w:r w:rsidR="000F141B" w:rsidRPr="00C26677">
        <w:rPr>
          <w:vertAlign w:val="superscript"/>
          <w:lang w:eastAsia="ru-RU"/>
        </w:rPr>
        <w:t>3</w:t>
      </w:r>
    </w:p>
    <w:p w14:paraId="1A0819EA" w14:textId="77777777" w:rsidR="00C26677" w:rsidRDefault="00C26677" w:rsidP="00E84389">
      <w:pPr>
        <w:pStyle w:val="affffffffffc"/>
        <w:rPr>
          <w:lang w:eastAsia="ru-RU"/>
        </w:rPr>
      </w:pPr>
    </w:p>
    <w:p w14:paraId="23D84822" w14:textId="071A6101" w:rsidR="000F141B" w:rsidRPr="00C26677" w:rsidRDefault="000F141B" w:rsidP="00E84389">
      <w:pPr>
        <w:pStyle w:val="affffffffffc"/>
        <w:rPr>
          <w:lang w:eastAsia="ru-RU"/>
        </w:rPr>
      </w:pPr>
      <w:r w:rsidRPr="00C26677">
        <w:rPr>
          <w:lang w:eastAsia="ru-RU"/>
        </w:rPr>
        <w:t>ПЗР - 2,0сут:</w:t>
      </w:r>
    </w:p>
    <w:p w14:paraId="3B53FC25" w14:textId="3FC57F82" w:rsidR="000F141B" w:rsidRPr="00C26677" w:rsidRDefault="000F141B" w:rsidP="00E84389">
      <w:pPr>
        <w:pStyle w:val="affffffffffc"/>
        <w:rPr>
          <w:lang w:eastAsia="ru-RU"/>
        </w:rPr>
      </w:pPr>
      <w:r w:rsidRPr="00C26677">
        <w:rPr>
          <w:lang w:eastAsia="ru-RU"/>
        </w:rPr>
        <w:t xml:space="preserve">Столовая: 7 </w:t>
      </w:r>
      <w:r w:rsidR="00A5335A" w:rsidRPr="00C26677">
        <w:rPr>
          <w:lang w:eastAsia="ru-RU"/>
        </w:rPr>
        <w:t>чел.</w:t>
      </w:r>
      <w:r w:rsidR="00226778">
        <w:rPr>
          <w:lang w:val="kk-KZ" w:eastAsia="ru-RU"/>
        </w:rPr>
        <w:t xml:space="preserve"> </w:t>
      </w:r>
      <w:r w:rsidRPr="00C26677">
        <w:rPr>
          <w:lang w:eastAsia="ru-RU"/>
        </w:rPr>
        <w:t>х 36л</w:t>
      </w:r>
      <w:r w:rsidR="00173430">
        <w:rPr>
          <w:lang w:eastAsia="ru-RU"/>
        </w:rPr>
        <w:t xml:space="preserve"> </w:t>
      </w:r>
      <w:r w:rsidRPr="00C26677">
        <w:rPr>
          <w:lang w:eastAsia="ru-RU"/>
        </w:rPr>
        <w:t>х</w:t>
      </w:r>
      <w:r w:rsidR="00173430">
        <w:rPr>
          <w:lang w:eastAsia="ru-RU"/>
        </w:rPr>
        <w:t xml:space="preserve"> </w:t>
      </w:r>
      <w:r w:rsidRPr="00C26677">
        <w:rPr>
          <w:lang w:eastAsia="ru-RU"/>
        </w:rPr>
        <w:t>2сут</w:t>
      </w:r>
      <w:r w:rsidR="00173430">
        <w:rPr>
          <w:lang w:eastAsia="ru-RU"/>
        </w:rPr>
        <w:t xml:space="preserve"> </w:t>
      </w:r>
      <w:r w:rsidRPr="00C26677">
        <w:rPr>
          <w:lang w:eastAsia="ru-RU"/>
        </w:rPr>
        <w:t>=</w:t>
      </w:r>
      <w:r w:rsidR="00173430">
        <w:rPr>
          <w:lang w:eastAsia="ru-RU"/>
        </w:rPr>
        <w:t xml:space="preserve"> </w:t>
      </w:r>
      <w:r w:rsidRPr="00C26677">
        <w:rPr>
          <w:lang w:eastAsia="ru-RU"/>
        </w:rPr>
        <w:t>504л</w:t>
      </w:r>
      <w:r w:rsidR="00226778">
        <w:rPr>
          <w:lang w:val="kk-KZ" w:eastAsia="ru-RU"/>
        </w:rPr>
        <w:t xml:space="preserve"> </w:t>
      </w:r>
      <w:r w:rsidRPr="00C26677">
        <w:rPr>
          <w:lang w:eastAsia="ru-RU"/>
        </w:rPr>
        <w:t>=</w:t>
      </w:r>
      <w:r w:rsidR="00226778">
        <w:rPr>
          <w:lang w:val="kk-KZ" w:eastAsia="ru-RU"/>
        </w:rPr>
        <w:t xml:space="preserve"> </w:t>
      </w:r>
      <w:r w:rsidRPr="00C26677">
        <w:rPr>
          <w:lang w:eastAsia="ru-RU"/>
        </w:rPr>
        <w:t>0,5</w:t>
      </w:r>
      <w:r w:rsidRPr="00C26677">
        <w:rPr>
          <w:lang w:val="kk-KZ" w:eastAsia="ru-RU"/>
        </w:rPr>
        <w:t>0</w:t>
      </w:r>
      <w:r w:rsidRPr="00C26677">
        <w:rPr>
          <w:lang w:eastAsia="ru-RU"/>
        </w:rPr>
        <w:t>м</w:t>
      </w:r>
      <w:r w:rsidRPr="00C26677">
        <w:rPr>
          <w:vertAlign w:val="superscript"/>
          <w:lang w:eastAsia="ru-RU"/>
        </w:rPr>
        <w:t>3</w:t>
      </w:r>
    </w:p>
    <w:p w14:paraId="1FFCEF56" w14:textId="5469868A" w:rsidR="000F141B" w:rsidRPr="00C26677" w:rsidRDefault="000F141B" w:rsidP="00E84389">
      <w:pPr>
        <w:pStyle w:val="affffffffffc"/>
        <w:rPr>
          <w:lang w:eastAsia="ru-RU"/>
        </w:rPr>
      </w:pPr>
      <w:r w:rsidRPr="00C26677">
        <w:rPr>
          <w:lang w:eastAsia="ru-RU"/>
        </w:rPr>
        <w:t>Душевая: 7</w:t>
      </w:r>
      <w:r w:rsidR="00226778">
        <w:rPr>
          <w:lang w:val="kk-KZ" w:eastAsia="ru-RU"/>
        </w:rPr>
        <w:t xml:space="preserve"> </w:t>
      </w:r>
      <w:r w:rsidR="00A5335A" w:rsidRPr="00C26677">
        <w:rPr>
          <w:lang w:eastAsia="ru-RU"/>
        </w:rPr>
        <w:t>чел.</w:t>
      </w:r>
      <w:r w:rsidR="00173430">
        <w:rPr>
          <w:lang w:eastAsia="ru-RU"/>
        </w:rPr>
        <w:t xml:space="preserve"> </w:t>
      </w:r>
      <w:r w:rsidRPr="00C26677">
        <w:rPr>
          <w:lang w:eastAsia="ru-RU"/>
        </w:rPr>
        <w:t>х</w:t>
      </w:r>
      <w:r w:rsidR="00173430">
        <w:rPr>
          <w:lang w:eastAsia="ru-RU"/>
        </w:rPr>
        <w:t xml:space="preserve"> </w:t>
      </w:r>
      <w:r w:rsidRPr="00C26677">
        <w:rPr>
          <w:lang w:eastAsia="ru-RU"/>
        </w:rPr>
        <w:t>100</w:t>
      </w:r>
      <w:r w:rsidR="00173430">
        <w:rPr>
          <w:lang w:eastAsia="ru-RU"/>
        </w:rPr>
        <w:t xml:space="preserve"> </w:t>
      </w:r>
      <w:r w:rsidRPr="00C26677">
        <w:rPr>
          <w:lang w:eastAsia="ru-RU"/>
        </w:rPr>
        <w:t>л</w:t>
      </w:r>
      <w:r w:rsidR="00173430">
        <w:rPr>
          <w:lang w:eastAsia="ru-RU"/>
        </w:rPr>
        <w:t xml:space="preserve"> </w:t>
      </w:r>
      <w:r w:rsidRPr="00C26677">
        <w:rPr>
          <w:lang w:eastAsia="ru-RU"/>
        </w:rPr>
        <w:t>х</w:t>
      </w:r>
      <w:r w:rsidR="00173430">
        <w:rPr>
          <w:lang w:eastAsia="ru-RU"/>
        </w:rPr>
        <w:t xml:space="preserve"> </w:t>
      </w:r>
      <w:r w:rsidRPr="00C26677">
        <w:rPr>
          <w:lang w:eastAsia="ru-RU"/>
        </w:rPr>
        <w:t>2сут</w:t>
      </w:r>
      <w:r w:rsidR="00173430">
        <w:rPr>
          <w:lang w:eastAsia="ru-RU"/>
        </w:rPr>
        <w:t xml:space="preserve"> </w:t>
      </w:r>
      <w:r w:rsidRPr="00C26677">
        <w:rPr>
          <w:lang w:eastAsia="ru-RU"/>
        </w:rPr>
        <w:t>=</w:t>
      </w:r>
      <w:r w:rsidR="00173430">
        <w:rPr>
          <w:lang w:eastAsia="ru-RU"/>
        </w:rPr>
        <w:t xml:space="preserve"> </w:t>
      </w:r>
      <w:r w:rsidRPr="00C26677">
        <w:rPr>
          <w:lang w:eastAsia="ru-RU"/>
        </w:rPr>
        <w:t>1400л</w:t>
      </w:r>
      <w:r w:rsidR="00226778">
        <w:rPr>
          <w:lang w:val="kk-KZ" w:eastAsia="ru-RU"/>
        </w:rPr>
        <w:t xml:space="preserve"> </w:t>
      </w:r>
      <w:r w:rsidRPr="00C26677">
        <w:rPr>
          <w:lang w:eastAsia="ru-RU"/>
        </w:rPr>
        <w:t>=</w:t>
      </w:r>
      <w:r w:rsidR="00173430">
        <w:rPr>
          <w:lang w:eastAsia="ru-RU"/>
        </w:rPr>
        <w:t xml:space="preserve"> </w:t>
      </w:r>
      <w:r w:rsidRPr="00C26677">
        <w:rPr>
          <w:lang w:eastAsia="ru-RU"/>
        </w:rPr>
        <w:t>1,4м</w:t>
      </w:r>
      <w:r w:rsidRPr="00C26677">
        <w:rPr>
          <w:vertAlign w:val="superscript"/>
          <w:lang w:eastAsia="ru-RU"/>
        </w:rPr>
        <w:t>3</w:t>
      </w:r>
    </w:p>
    <w:p w14:paraId="45766C31" w14:textId="1B10BCC7" w:rsidR="000F141B" w:rsidRPr="00C26677" w:rsidRDefault="000F141B" w:rsidP="00E84389">
      <w:pPr>
        <w:pStyle w:val="affffffffffc"/>
        <w:rPr>
          <w:lang w:eastAsia="ru-RU"/>
        </w:rPr>
      </w:pPr>
      <w:r w:rsidRPr="00C26677">
        <w:rPr>
          <w:lang w:eastAsia="ru-RU"/>
        </w:rPr>
        <w:t>Питьевое: 7чел</w:t>
      </w:r>
      <w:r w:rsidR="00173430">
        <w:rPr>
          <w:lang w:eastAsia="ru-RU"/>
        </w:rPr>
        <w:t xml:space="preserve"> </w:t>
      </w:r>
      <w:r w:rsidRPr="00C26677">
        <w:rPr>
          <w:lang w:eastAsia="ru-RU"/>
        </w:rPr>
        <w:t>х</w:t>
      </w:r>
      <w:r w:rsidR="00173430">
        <w:rPr>
          <w:lang w:eastAsia="ru-RU"/>
        </w:rPr>
        <w:t xml:space="preserve"> </w:t>
      </w:r>
      <w:r w:rsidRPr="00C26677">
        <w:rPr>
          <w:lang w:eastAsia="ru-RU"/>
        </w:rPr>
        <w:t>25л</w:t>
      </w:r>
      <w:r w:rsidR="00173430">
        <w:rPr>
          <w:lang w:eastAsia="ru-RU"/>
        </w:rPr>
        <w:t xml:space="preserve"> </w:t>
      </w:r>
      <w:r w:rsidRPr="00C26677">
        <w:rPr>
          <w:lang w:eastAsia="ru-RU"/>
        </w:rPr>
        <w:t>х</w:t>
      </w:r>
      <w:r w:rsidR="00173430">
        <w:rPr>
          <w:lang w:eastAsia="ru-RU"/>
        </w:rPr>
        <w:t xml:space="preserve"> </w:t>
      </w:r>
      <w:r w:rsidRPr="00C26677">
        <w:rPr>
          <w:lang w:eastAsia="ru-RU"/>
        </w:rPr>
        <w:t>2</w:t>
      </w:r>
      <w:r w:rsidR="00226778">
        <w:rPr>
          <w:lang w:val="kk-KZ" w:eastAsia="ru-RU"/>
        </w:rPr>
        <w:t xml:space="preserve"> </w:t>
      </w:r>
      <w:r w:rsidRPr="00C26677">
        <w:rPr>
          <w:lang w:eastAsia="ru-RU"/>
        </w:rPr>
        <w:t>сут</w:t>
      </w:r>
      <w:r w:rsidR="00173430">
        <w:rPr>
          <w:lang w:eastAsia="ru-RU"/>
        </w:rPr>
        <w:t xml:space="preserve"> </w:t>
      </w:r>
      <w:r w:rsidRPr="00C26677">
        <w:rPr>
          <w:lang w:eastAsia="ru-RU"/>
        </w:rPr>
        <w:t>=</w:t>
      </w:r>
      <w:r w:rsidR="00173430">
        <w:rPr>
          <w:lang w:eastAsia="ru-RU"/>
        </w:rPr>
        <w:t xml:space="preserve"> </w:t>
      </w:r>
      <w:r w:rsidRPr="00C26677">
        <w:rPr>
          <w:lang w:val="kk-KZ" w:eastAsia="ru-RU"/>
        </w:rPr>
        <w:t>35</w:t>
      </w:r>
      <w:r w:rsidRPr="00C26677">
        <w:rPr>
          <w:lang w:eastAsia="ru-RU"/>
        </w:rPr>
        <w:t>0л</w:t>
      </w:r>
      <w:r w:rsidR="00226778">
        <w:rPr>
          <w:lang w:val="kk-KZ" w:eastAsia="ru-RU"/>
        </w:rPr>
        <w:t xml:space="preserve"> </w:t>
      </w:r>
      <w:r w:rsidRPr="00C26677">
        <w:rPr>
          <w:lang w:eastAsia="ru-RU"/>
        </w:rPr>
        <w:t>=</w:t>
      </w:r>
      <w:r w:rsidR="00173430">
        <w:rPr>
          <w:lang w:eastAsia="ru-RU"/>
        </w:rPr>
        <w:t xml:space="preserve"> </w:t>
      </w:r>
      <w:r w:rsidRPr="00C26677">
        <w:rPr>
          <w:lang w:eastAsia="ru-RU"/>
        </w:rPr>
        <w:t>0,</w:t>
      </w:r>
      <w:r w:rsidR="0066651A" w:rsidRPr="00C26677">
        <w:rPr>
          <w:lang w:eastAsia="ru-RU"/>
        </w:rPr>
        <w:t>35м</w:t>
      </w:r>
      <w:r w:rsidR="0066651A" w:rsidRPr="00C26677">
        <w:rPr>
          <w:vertAlign w:val="superscript"/>
          <w:lang w:eastAsia="ru-RU"/>
        </w:rPr>
        <w:t>3</w:t>
      </w:r>
      <w:r w:rsidR="0066651A" w:rsidRPr="00C26677">
        <w:rPr>
          <w:lang w:eastAsia="ru-RU"/>
        </w:rPr>
        <w:t xml:space="preserve"> итого</w:t>
      </w:r>
      <w:r w:rsidRPr="00C26677">
        <w:rPr>
          <w:lang w:eastAsia="ru-RU"/>
        </w:rPr>
        <w:t xml:space="preserve">: </w:t>
      </w:r>
      <w:r w:rsidRPr="00C26677">
        <w:rPr>
          <w:lang w:val="kk-KZ" w:eastAsia="ru-RU"/>
        </w:rPr>
        <w:t>2,25</w:t>
      </w:r>
      <w:r w:rsidRPr="00C26677">
        <w:rPr>
          <w:lang w:eastAsia="ru-RU"/>
        </w:rPr>
        <w:t>м</w:t>
      </w:r>
      <w:r w:rsidRPr="00C26677">
        <w:rPr>
          <w:vertAlign w:val="superscript"/>
          <w:lang w:eastAsia="ru-RU"/>
        </w:rPr>
        <w:t>3</w:t>
      </w:r>
    </w:p>
    <w:p w14:paraId="0EE88021" w14:textId="77777777" w:rsidR="00C26677" w:rsidRDefault="00C26677" w:rsidP="00E84389">
      <w:pPr>
        <w:pStyle w:val="affffffffffc"/>
        <w:rPr>
          <w:lang w:eastAsia="ru-RU"/>
        </w:rPr>
      </w:pPr>
    </w:p>
    <w:p w14:paraId="6B21653F" w14:textId="2D8C674E" w:rsidR="000F141B" w:rsidRPr="00C26677" w:rsidRDefault="000B6227" w:rsidP="00E84389">
      <w:pPr>
        <w:pStyle w:val="affffffffffc"/>
        <w:rPr>
          <w:lang w:eastAsia="ru-RU"/>
        </w:rPr>
      </w:pPr>
      <w:r>
        <w:rPr>
          <w:lang w:eastAsia="ru-RU"/>
        </w:rPr>
        <w:t xml:space="preserve">Бурение крепление - </w:t>
      </w:r>
      <w:r w:rsidR="001D3E6B">
        <w:rPr>
          <w:lang w:eastAsia="ru-RU"/>
        </w:rPr>
        <w:t>30</w:t>
      </w:r>
      <w:r w:rsidR="000F141B" w:rsidRPr="00C26677">
        <w:rPr>
          <w:lang w:eastAsia="ru-RU"/>
        </w:rPr>
        <w:t>сут:</w:t>
      </w:r>
    </w:p>
    <w:p w14:paraId="7B360CBB" w14:textId="5EB35D4B" w:rsidR="000F141B" w:rsidRPr="00C26677" w:rsidRDefault="00D605DC" w:rsidP="00E84389">
      <w:pPr>
        <w:pStyle w:val="affffffffffc"/>
        <w:rPr>
          <w:lang w:eastAsia="ru-RU"/>
        </w:rPr>
      </w:pPr>
      <w:r>
        <w:rPr>
          <w:lang w:eastAsia="ru-RU"/>
        </w:rPr>
        <w:t>Столовая: 14</w:t>
      </w:r>
      <w:r w:rsidR="00226778">
        <w:rPr>
          <w:lang w:eastAsia="ru-RU"/>
        </w:rPr>
        <w:t xml:space="preserve"> </w:t>
      </w:r>
      <w:r w:rsidR="00A5335A">
        <w:rPr>
          <w:lang w:eastAsia="ru-RU"/>
        </w:rPr>
        <w:t>чел.</w:t>
      </w:r>
      <w:r w:rsidR="00226778">
        <w:rPr>
          <w:lang w:eastAsia="ru-RU"/>
        </w:rPr>
        <w:t xml:space="preserve"> </w:t>
      </w:r>
      <w:r w:rsidR="000F141B" w:rsidRPr="00C26677">
        <w:rPr>
          <w:lang w:eastAsia="ru-RU"/>
        </w:rPr>
        <w:t>х 36л</w:t>
      </w:r>
      <w:r w:rsidR="00226778">
        <w:rPr>
          <w:lang w:val="kk-KZ" w:eastAsia="ru-RU"/>
        </w:rPr>
        <w:t xml:space="preserve"> </w:t>
      </w:r>
      <w:r w:rsidR="000F141B" w:rsidRPr="00C26677">
        <w:rPr>
          <w:lang w:eastAsia="ru-RU"/>
        </w:rPr>
        <w:t>х</w:t>
      </w:r>
      <w:r w:rsidR="001F510C">
        <w:rPr>
          <w:lang w:val="kk-KZ" w:eastAsia="ru-RU"/>
        </w:rPr>
        <w:t xml:space="preserve"> </w:t>
      </w:r>
      <w:r w:rsidR="001D3E6B">
        <w:rPr>
          <w:lang w:eastAsia="ru-RU"/>
        </w:rPr>
        <w:t>30</w:t>
      </w:r>
      <w:r w:rsidR="00226778">
        <w:rPr>
          <w:lang w:val="kk-KZ" w:eastAsia="ru-RU"/>
        </w:rPr>
        <w:t xml:space="preserve"> </w:t>
      </w:r>
      <w:r w:rsidR="000F141B" w:rsidRPr="00C26677">
        <w:rPr>
          <w:lang w:eastAsia="ru-RU"/>
        </w:rPr>
        <w:t>сут =</w:t>
      </w:r>
      <w:r w:rsidR="001D3E6B">
        <w:rPr>
          <w:lang w:eastAsia="ru-RU"/>
        </w:rPr>
        <w:t>15120</w:t>
      </w:r>
      <w:r w:rsidR="000F141B" w:rsidRPr="00C26677">
        <w:rPr>
          <w:lang w:eastAsia="ru-RU"/>
        </w:rPr>
        <w:t>л</w:t>
      </w:r>
      <w:r w:rsidR="00226778">
        <w:rPr>
          <w:lang w:val="kk-KZ" w:eastAsia="ru-RU"/>
        </w:rPr>
        <w:t xml:space="preserve"> </w:t>
      </w:r>
      <w:r w:rsidR="000F141B" w:rsidRPr="00C26677">
        <w:rPr>
          <w:lang w:eastAsia="ru-RU"/>
        </w:rPr>
        <w:t>=</w:t>
      </w:r>
      <w:r w:rsidR="001F510C">
        <w:rPr>
          <w:lang w:val="kk-KZ" w:eastAsia="ru-RU"/>
        </w:rPr>
        <w:t xml:space="preserve"> </w:t>
      </w:r>
      <w:r w:rsidR="001D3E6B">
        <w:rPr>
          <w:lang w:eastAsia="ru-RU"/>
        </w:rPr>
        <w:t>15,12</w:t>
      </w:r>
      <w:r w:rsidR="000F141B" w:rsidRPr="00C26677">
        <w:rPr>
          <w:lang w:eastAsia="ru-RU"/>
        </w:rPr>
        <w:t xml:space="preserve"> м</w:t>
      </w:r>
      <w:r w:rsidR="000F141B" w:rsidRPr="00C26677">
        <w:rPr>
          <w:vertAlign w:val="superscript"/>
          <w:lang w:eastAsia="ru-RU"/>
        </w:rPr>
        <w:t>3</w:t>
      </w:r>
    </w:p>
    <w:p w14:paraId="63936308" w14:textId="693910A1" w:rsidR="000F141B" w:rsidRPr="00C26677" w:rsidRDefault="00D605DC" w:rsidP="00E84389">
      <w:pPr>
        <w:pStyle w:val="affffffffffc"/>
        <w:rPr>
          <w:lang w:eastAsia="ru-RU"/>
        </w:rPr>
      </w:pPr>
      <w:r>
        <w:rPr>
          <w:lang w:eastAsia="ru-RU"/>
        </w:rPr>
        <w:t>Душевая: 14</w:t>
      </w:r>
      <w:r w:rsidR="00226778">
        <w:rPr>
          <w:lang w:val="kk-KZ" w:eastAsia="ru-RU"/>
        </w:rPr>
        <w:t xml:space="preserve"> </w:t>
      </w:r>
      <w:r w:rsidR="00A5335A" w:rsidRPr="00C26677">
        <w:rPr>
          <w:lang w:eastAsia="ru-RU"/>
        </w:rPr>
        <w:t>чел.</w:t>
      </w:r>
      <w:r w:rsidR="00226778">
        <w:rPr>
          <w:lang w:val="kk-KZ" w:eastAsia="ru-RU"/>
        </w:rPr>
        <w:t xml:space="preserve"> </w:t>
      </w:r>
      <w:r w:rsidR="000F141B" w:rsidRPr="00C26677">
        <w:rPr>
          <w:lang w:eastAsia="ru-RU"/>
        </w:rPr>
        <w:t>х</w:t>
      </w:r>
      <w:r w:rsidR="00226778">
        <w:rPr>
          <w:lang w:val="kk-KZ" w:eastAsia="ru-RU"/>
        </w:rPr>
        <w:t xml:space="preserve"> </w:t>
      </w:r>
      <w:r w:rsidR="000F141B" w:rsidRPr="00C26677">
        <w:rPr>
          <w:lang w:eastAsia="ru-RU"/>
        </w:rPr>
        <w:t>100л</w:t>
      </w:r>
      <w:r w:rsidR="00226778">
        <w:rPr>
          <w:lang w:val="kk-KZ" w:eastAsia="ru-RU"/>
        </w:rPr>
        <w:t xml:space="preserve"> </w:t>
      </w:r>
      <w:r w:rsidR="000F141B" w:rsidRPr="00C26677">
        <w:rPr>
          <w:lang w:eastAsia="ru-RU"/>
        </w:rPr>
        <w:t>х</w:t>
      </w:r>
      <w:r w:rsidR="001F510C">
        <w:rPr>
          <w:lang w:val="kk-KZ" w:eastAsia="ru-RU"/>
        </w:rPr>
        <w:t xml:space="preserve"> </w:t>
      </w:r>
      <w:r w:rsidR="001D3E6B">
        <w:rPr>
          <w:lang w:eastAsia="ru-RU"/>
        </w:rPr>
        <w:t>30</w:t>
      </w:r>
      <w:r w:rsidR="00226778">
        <w:rPr>
          <w:lang w:val="kk-KZ" w:eastAsia="ru-RU"/>
        </w:rPr>
        <w:t xml:space="preserve"> </w:t>
      </w:r>
      <w:r w:rsidR="000F141B" w:rsidRPr="00C26677">
        <w:rPr>
          <w:lang w:eastAsia="ru-RU"/>
        </w:rPr>
        <w:t>сут =</w:t>
      </w:r>
      <w:r w:rsidR="001F510C">
        <w:rPr>
          <w:lang w:val="kk-KZ" w:eastAsia="ru-RU"/>
        </w:rPr>
        <w:t xml:space="preserve"> </w:t>
      </w:r>
      <w:r w:rsidR="001D3E6B">
        <w:rPr>
          <w:lang w:eastAsia="ru-RU"/>
        </w:rPr>
        <w:t>42000</w:t>
      </w:r>
      <w:r w:rsidR="000F141B" w:rsidRPr="00C26677">
        <w:rPr>
          <w:lang w:eastAsia="ru-RU"/>
        </w:rPr>
        <w:t>л</w:t>
      </w:r>
      <w:r w:rsidR="00226778">
        <w:rPr>
          <w:lang w:val="kk-KZ" w:eastAsia="ru-RU"/>
        </w:rPr>
        <w:t xml:space="preserve"> </w:t>
      </w:r>
      <w:r w:rsidR="000F141B" w:rsidRPr="00C26677">
        <w:rPr>
          <w:lang w:eastAsia="ru-RU"/>
        </w:rPr>
        <w:t>=</w:t>
      </w:r>
      <w:r w:rsidR="001F510C">
        <w:rPr>
          <w:lang w:val="kk-KZ" w:eastAsia="ru-RU"/>
        </w:rPr>
        <w:t xml:space="preserve"> </w:t>
      </w:r>
      <w:r w:rsidR="001D3E6B">
        <w:rPr>
          <w:lang w:eastAsia="ru-RU"/>
        </w:rPr>
        <w:t>42,0</w:t>
      </w:r>
      <w:r w:rsidR="00226778">
        <w:rPr>
          <w:lang w:val="kk-KZ" w:eastAsia="ru-RU"/>
        </w:rPr>
        <w:t xml:space="preserve"> </w:t>
      </w:r>
      <w:r w:rsidR="000F141B" w:rsidRPr="00C26677">
        <w:rPr>
          <w:lang w:eastAsia="ru-RU"/>
        </w:rPr>
        <w:t>м</w:t>
      </w:r>
      <w:r w:rsidR="000F141B" w:rsidRPr="00C26677">
        <w:rPr>
          <w:vertAlign w:val="superscript"/>
          <w:lang w:eastAsia="ru-RU"/>
        </w:rPr>
        <w:t>3</w:t>
      </w:r>
    </w:p>
    <w:p w14:paraId="284B28E9" w14:textId="749FBBFD" w:rsidR="000F141B" w:rsidRPr="00C26677" w:rsidRDefault="00D605DC" w:rsidP="00E84389">
      <w:pPr>
        <w:pStyle w:val="affffffffffc"/>
        <w:rPr>
          <w:lang w:eastAsia="ru-RU"/>
        </w:rPr>
      </w:pPr>
      <w:r>
        <w:rPr>
          <w:lang w:eastAsia="ru-RU"/>
        </w:rPr>
        <w:t>Питьевое: 14</w:t>
      </w:r>
      <w:r w:rsidR="00226778">
        <w:rPr>
          <w:lang w:val="kk-KZ" w:eastAsia="ru-RU"/>
        </w:rPr>
        <w:t xml:space="preserve"> </w:t>
      </w:r>
      <w:r w:rsidR="00A5335A" w:rsidRPr="00C26677">
        <w:rPr>
          <w:lang w:eastAsia="ru-RU"/>
        </w:rPr>
        <w:t>чел.</w:t>
      </w:r>
      <w:r w:rsidR="00226778">
        <w:rPr>
          <w:lang w:val="kk-KZ" w:eastAsia="ru-RU"/>
        </w:rPr>
        <w:t xml:space="preserve"> </w:t>
      </w:r>
      <w:r w:rsidR="000F141B" w:rsidRPr="00C26677">
        <w:rPr>
          <w:lang w:eastAsia="ru-RU"/>
        </w:rPr>
        <w:t>х</w:t>
      </w:r>
      <w:r w:rsidR="00226778">
        <w:rPr>
          <w:lang w:val="kk-KZ" w:eastAsia="ru-RU"/>
        </w:rPr>
        <w:t xml:space="preserve"> </w:t>
      </w:r>
      <w:r w:rsidR="000F141B" w:rsidRPr="00C26677">
        <w:rPr>
          <w:lang w:eastAsia="ru-RU"/>
        </w:rPr>
        <w:t>25л</w:t>
      </w:r>
      <w:r w:rsidR="00226778">
        <w:rPr>
          <w:lang w:val="kk-KZ" w:eastAsia="ru-RU"/>
        </w:rPr>
        <w:t xml:space="preserve"> </w:t>
      </w:r>
      <w:r w:rsidR="000F141B" w:rsidRPr="00C26677">
        <w:rPr>
          <w:lang w:eastAsia="ru-RU"/>
        </w:rPr>
        <w:t>х</w:t>
      </w:r>
      <w:r w:rsidR="001F510C">
        <w:rPr>
          <w:lang w:val="kk-KZ" w:eastAsia="ru-RU"/>
        </w:rPr>
        <w:t xml:space="preserve"> </w:t>
      </w:r>
      <w:r w:rsidR="001D3E6B">
        <w:rPr>
          <w:lang w:eastAsia="ru-RU"/>
        </w:rPr>
        <w:t>30</w:t>
      </w:r>
      <w:r w:rsidR="00226778">
        <w:rPr>
          <w:lang w:val="kk-KZ" w:eastAsia="ru-RU"/>
        </w:rPr>
        <w:t xml:space="preserve"> </w:t>
      </w:r>
      <w:r w:rsidR="000F141B" w:rsidRPr="00C26677">
        <w:rPr>
          <w:lang w:eastAsia="ru-RU"/>
        </w:rPr>
        <w:t>сут=</w:t>
      </w:r>
      <w:r w:rsidR="001F510C">
        <w:rPr>
          <w:lang w:val="kk-KZ" w:eastAsia="ru-RU"/>
        </w:rPr>
        <w:t xml:space="preserve"> 1</w:t>
      </w:r>
      <w:r w:rsidR="001D3E6B">
        <w:rPr>
          <w:lang w:eastAsia="ru-RU"/>
        </w:rPr>
        <w:t>0500</w:t>
      </w:r>
      <w:r w:rsidR="000F141B" w:rsidRPr="00C26677">
        <w:rPr>
          <w:lang w:eastAsia="ru-RU"/>
        </w:rPr>
        <w:t>л</w:t>
      </w:r>
      <w:r w:rsidR="00226778">
        <w:rPr>
          <w:lang w:val="kk-KZ" w:eastAsia="ru-RU"/>
        </w:rPr>
        <w:t xml:space="preserve"> </w:t>
      </w:r>
      <w:r w:rsidR="000F141B" w:rsidRPr="00C26677">
        <w:rPr>
          <w:lang w:eastAsia="ru-RU"/>
        </w:rPr>
        <w:t>=</w:t>
      </w:r>
      <w:r w:rsidR="001F510C">
        <w:rPr>
          <w:lang w:val="kk-KZ" w:eastAsia="ru-RU"/>
        </w:rPr>
        <w:t xml:space="preserve"> 1</w:t>
      </w:r>
      <w:r w:rsidR="001D3E6B">
        <w:rPr>
          <w:lang w:eastAsia="ru-RU"/>
        </w:rPr>
        <w:t>0,5</w:t>
      </w:r>
      <w:r w:rsidR="00226778">
        <w:rPr>
          <w:lang w:val="kk-KZ" w:eastAsia="ru-RU"/>
        </w:rPr>
        <w:t xml:space="preserve"> </w:t>
      </w:r>
      <w:r w:rsidR="0066651A" w:rsidRPr="00C26677">
        <w:rPr>
          <w:lang w:eastAsia="ru-RU"/>
        </w:rPr>
        <w:t>м</w:t>
      </w:r>
      <w:r w:rsidR="0066651A" w:rsidRPr="00C26677">
        <w:rPr>
          <w:vertAlign w:val="superscript"/>
          <w:lang w:eastAsia="ru-RU"/>
        </w:rPr>
        <w:t>3</w:t>
      </w:r>
      <w:r w:rsidR="0066651A" w:rsidRPr="00C26677">
        <w:rPr>
          <w:lang w:eastAsia="ru-RU"/>
        </w:rPr>
        <w:t xml:space="preserve"> итого</w:t>
      </w:r>
      <w:r w:rsidR="000F141B" w:rsidRPr="00C26677">
        <w:rPr>
          <w:lang w:eastAsia="ru-RU"/>
        </w:rPr>
        <w:t xml:space="preserve">: </w:t>
      </w:r>
      <w:r w:rsidR="001D3E6B">
        <w:rPr>
          <w:lang w:eastAsia="ru-RU"/>
        </w:rPr>
        <w:t>67,7</w:t>
      </w:r>
      <w:r w:rsidR="000F141B" w:rsidRPr="00C26677">
        <w:rPr>
          <w:lang w:eastAsia="ru-RU"/>
        </w:rPr>
        <w:t xml:space="preserve"> м</w:t>
      </w:r>
      <w:r w:rsidR="000F141B" w:rsidRPr="00C26677">
        <w:rPr>
          <w:vertAlign w:val="superscript"/>
          <w:lang w:eastAsia="ru-RU"/>
        </w:rPr>
        <w:t>3</w:t>
      </w:r>
    </w:p>
    <w:p w14:paraId="6F70C1AD" w14:textId="77777777" w:rsidR="00C26677" w:rsidRDefault="00C26677" w:rsidP="00E84389">
      <w:pPr>
        <w:pStyle w:val="affffffffffc"/>
        <w:rPr>
          <w:lang w:eastAsia="ru-RU"/>
        </w:rPr>
      </w:pPr>
    </w:p>
    <w:p w14:paraId="666D47E9" w14:textId="0B1F87D1" w:rsidR="000F141B" w:rsidRPr="00C26677" w:rsidRDefault="000F141B" w:rsidP="00E84389">
      <w:pPr>
        <w:pStyle w:val="affffffffffc"/>
        <w:rPr>
          <w:lang w:eastAsia="ru-RU"/>
        </w:rPr>
      </w:pPr>
      <w:r w:rsidRPr="00C26677">
        <w:rPr>
          <w:lang w:eastAsia="ru-RU"/>
        </w:rPr>
        <w:t xml:space="preserve">Испытание </w:t>
      </w:r>
      <w:r w:rsidR="0066651A" w:rsidRPr="00C26677">
        <w:rPr>
          <w:lang w:eastAsia="ru-RU"/>
        </w:rPr>
        <w:t xml:space="preserve">– </w:t>
      </w:r>
      <w:r w:rsidR="0066651A">
        <w:rPr>
          <w:lang w:eastAsia="ru-RU"/>
        </w:rPr>
        <w:t>180</w:t>
      </w:r>
      <w:r w:rsidR="001D3E6B">
        <w:rPr>
          <w:lang w:eastAsia="ru-RU"/>
        </w:rPr>
        <w:t xml:space="preserve"> </w:t>
      </w:r>
      <w:r w:rsidRPr="00C26677">
        <w:rPr>
          <w:lang w:eastAsia="ru-RU"/>
        </w:rPr>
        <w:t>сут:</w:t>
      </w:r>
    </w:p>
    <w:p w14:paraId="096CAA9C" w14:textId="2FD2B083" w:rsidR="000F141B" w:rsidRPr="00C26677" w:rsidRDefault="0063463E" w:rsidP="00E84389">
      <w:pPr>
        <w:pStyle w:val="affffffffffc"/>
        <w:rPr>
          <w:lang w:eastAsia="ru-RU"/>
        </w:rPr>
      </w:pPr>
      <w:r>
        <w:rPr>
          <w:lang w:eastAsia="ru-RU"/>
        </w:rPr>
        <w:t xml:space="preserve">Столовая: 8 </w:t>
      </w:r>
      <w:r w:rsidR="00A5335A">
        <w:rPr>
          <w:lang w:eastAsia="ru-RU"/>
        </w:rPr>
        <w:t>чел.</w:t>
      </w:r>
      <w:r>
        <w:rPr>
          <w:lang w:eastAsia="ru-RU"/>
        </w:rPr>
        <w:t xml:space="preserve"> </w:t>
      </w:r>
      <w:r w:rsidR="000F141B" w:rsidRPr="00C26677">
        <w:rPr>
          <w:lang w:eastAsia="ru-RU"/>
        </w:rPr>
        <w:t>х 36л х</w:t>
      </w:r>
      <w:r w:rsidR="00AA34D3">
        <w:rPr>
          <w:lang w:val="kk-KZ" w:eastAsia="ru-RU"/>
        </w:rPr>
        <w:t xml:space="preserve"> </w:t>
      </w:r>
      <w:r w:rsidR="00136AF3">
        <w:rPr>
          <w:lang w:val="kk-KZ" w:eastAsia="ru-RU"/>
        </w:rPr>
        <w:t>18</w:t>
      </w:r>
      <w:r w:rsidR="001D3E6B">
        <w:rPr>
          <w:lang w:eastAsia="ru-RU"/>
        </w:rPr>
        <w:t>0</w:t>
      </w:r>
      <w:r>
        <w:rPr>
          <w:lang w:val="kk-KZ" w:eastAsia="ru-RU"/>
        </w:rPr>
        <w:t xml:space="preserve"> </w:t>
      </w:r>
      <w:r w:rsidR="000F141B" w:rsidRPr="00C26677">
        <w:rPr>
          <w:lang w:eastAsia="ru-RU"/>
        </w:rPr>
        <w:t>сут =</w:t>
      </w:r>
      <w:r w:rsidR="00A6447D">
        <w:rPr>
          <w:lang w:eastAsia="ru-RU"/>
        </w:rPr>
        <w:t xml:space="preserve"> 51840</w:t>
      </w:r>
      <w:r w:rsidR="000F141B" w:rsidRPr="00C26677">
        <w:rPr>
          <w:lang w:eastAsia="ru-RU"/>
        </w:rPr>
        <w:t>л=</w:t>
      </w:r>
      <w:r w:rsidR="00A6447D">
        <w:rPr>
          <w:lang w:eastAsia="ru-RU"/>
        </w:rPr>
        <w:t xml:space="preserve"> 51,84</w:t>
      </w:r>
      <w:r>
        <w:rPr>
          <w:lang w:val="kk-KZ" w:eastAsia="ru-RU"/>
        </w:rPr>
        <w:t xml:space="preserve"> </w:t>
      </w:r>
      <w:r w:rsidR="000F141B" w:rsidRPr="00C26677">
        <w:rPr>
          <w:lang w:eastAsia="ru-RU"/>
        </w:rPr>
        <w:t>м</w:t>
      </w:r>
      <w:r w:rsidR="000F141B" w:rsidRPr="00C26677">
        <w:rPr>
          <w:vertAlign w:val="superscript"/>
          <w:lang w:eastAsia="ru-RU"/>
        </w:rPr>
        <w:t>3</w:t>
      </w:r>
    </w:p>
    <w:p w14:paraId="28D9EAE8" w14:textId="1B720CA6" w:rsidR="000F141B" w:rsidRPr="00C26677" w:rsidRDefault="000F141B" w:rsidP="00E84389">
      <w:pPr>
        <w:pStyle w:val="affffffffffc"/>
        <w:rPr>
          <w:lang w:eastAsia="ru-RU"/>
        </w:rPr>
      </w:pPr>
      <w:r w:rsidRPr="00C26677">
        <w:rPr>
          <w:lang w:eastAsia="ru-RU"/>
        </w:rPr>
        <w:t>Душевая: 8</w:t>
      </w:r>
      <w:r w:rsidR="0063463E">
        <w:rPr>
          <w:lang w:val="kk-KZ" w:eastAsia="ru-RU"/>
        </w:rPr>
        <w:t xml:space="preserve"> </w:t>
      </w:r>
      <w:r w:rsidR="00A5335A" w:rsidRPr="00C26677">
        <w:rPr>
          <w:lang w:eastAsia="ru-RU"/>
        </w:rPr>
        <w:t>чел.</w:t>
      </w:r>
      <w:r w:rsidR="0063463E">
        <w:rPr>
          <w:lang w:val="kk-KZ" w:eastAsia="ru-RU"/>
        </w:rPr>
        <w:t xml:space="preserve"> </w:t>
      </w:r>
      <w:r w:rsidRPr="00C26677">
        <w:rPr>
          <w:lang w:eastAsia="ru-RU"/>
        </w:rPr>
        <w:t>х</w:t>
      </w:r>
      <w:r w:rsidR="0063463E">
        <w:rPr>
          <w:lang w:val="kk-KZ" w:eastAsia="ru-RU"/>
        </w:rPr>
        <w:t xml:space="preserve"> </w:t>
      </w:r>
      <w:r w:rsidRPr="00C26677">
        <w:rPr>
          <w:lang w:eastAsia="ru-RU"/>
        </w:rPr>
        <w:t>100л х</w:t>
      </w:r>
      <w:r w:rsidR="00AA34D3">
        <w:rPr>
          <w:lang w:val="kk-KZ" w:eastAsia="ru-RU"/>
        </w:rPr>
        <w:t xml:space="preserve"> </w:t>
      </w:r>
      <w:r w:rsidR="00136AF3">
        <w:rPr>
          <w:lang w:val="kk-KZ" w:eastAsia="ru-RU"/>
        </w:rPr>
        <w:t>18</w:t>
      </w:r>
      <w:r w:rsidR="001D3E6B">
        <w:rPr>
          <w:lang w:eastAsia="ru-RU"/>
        </w:rPr>
        <w:t>0</w:t>
      </w:r>
      <w:r w:rsidR="0063463E">
        <w:rPr>
          <w:lang w:val="kk-KZ" w:eastAsia="ru-RU"/>
        </w:rPr>
        <w:t xml:space="preserve"> </w:t>
      </w:r>
      <w:r w:rsidRPr="00C26677">
        <w:rPr>
          <w:lang w:eastAsia="ru-RU"/>
        </w:rPr>
        <w:t>сут =</w:t>
      </w:r>
      <w:r w:rsidR="00AA34D3">
        <w:rPr>
          <w:lang w:val="kk-KZ" w:eastAsia="ru-RU"/>
        </w:rPr>
        <w:t xml:space="preserve"> </w:t>
      </w:r>
      <w:r w:rsidR="00A6447D">
        <w:rPr>
          <w:lang w:val="kk-KZ" w:eastAsia="ru-RU"/>
        </w:rPr>
        <w:t>144000</w:t>
      </w:r>
      <w:r w:rsidRPr="00C26677">
        <w:rPr>
          <w:lang w:eastAsia="ru-RU"/>
        </w:rPr>
        <w:t>л=</w:t>
      </w:r>
      <w:r w:rsidR="00A6447D">
        <w:rPr>
          <w:lang w:eastAsia="ru-RU"/>
        </w:rPr>
        <w:t>144</w:t>
      </w:r>
      <w:r w:rsidR="0063463E">
        <w:rPr>
          <w:lang w:val="kk-KZ" w:eastAsia="ru-RU"/>
        </w:rPr>
        <w:t xml:space="preserve"> </w:t>
      </w:r>
      <w:r w:rsidRPr="00C26677">
        <w:rPr>
          <w:lang w:eastAsia="ru-RU"/>
        </w:rPr>
        <w:t>м</w:t>
      </w:r>
      <w:r w:rsidRPr="00C26677">
        <w:rPr>
          <w:vertAlign w:val="superscript"/>
          <w:lang w:eastAsia="ru-RU"/>
        </w:rPr>
        <w:t>3</w:t>
      </w:r>
    </w:p>
    <w:p w14:paraId="4B157DA7" w14:textId="27894177" w:rsidR="000F141B" w:rsidRPr="00C26677" w:rsidRDefault="000F141B" w:rsidP="00E84389">
      <w:pPr>
        <w:pStyle w:val="affffffffffc"/>
        <w:rPr>
          <w:lang w:eastAsia="ru-RU"/>
        </w:rPr>
      </w:pPr>
      <w:r w:rsidRPr="00C26677">
        <w:rPr>
          <w:lang w:eastAsia="ru-RU"/>
        </w:rPr>
        <w:t>Питьевое: 8</w:t>
      </w:r>
      <w:r w:rsidR="0063463E">
        <w:rPr>
          <w:lang w:val="kk-KZ" w:eastAsia="ru-RU"/>
        </w:rPr>
        <w:t xml:space="preserve"> </w:t>
      </w:r>
      <w:r w:rsidR="00A5335A" w:rsidRPr="00C26677">
        <w:rPr>
          <w:lang w:eastAsia="ru-RU"/>
        </w:rPr>
        <w:t>чел.</w:t>
      </w:r>
      <w:r w:rsidR="0063463E">
        <w:rPr>
          <w:lang w:val="kk-KZ" w:eastAsia="ru-RU"/>
        </w:rPr>
        <w:t xml:space="preserve"> </w:t>
      </w:r>
      <w:r w:rsidRPr="00C26677">
        <w:rPr>
          <w:lang w:eastAsia="ru-RU"/>
        </w:rPr>
        <w:t>х</w:t>
      </w:r>
      <w:r w:rsidR="0063463E">
        <w:rPr>
          <w:lang w:val="kk-KZ" w:eastAsia="ru-RU"/>
        </w:rPr>
        <w:t xml:space="preserve"> </w:t>
      </w:r>
      <w:r w:rsidRPr="00C26677">
        <w:rPr>
          <w:lang w:eastAsia="ru-RU"/>
        </w:rPr>
        <w:t>25л х</w:t>
      </w:r>
      <w:r w:rsidR="00AA34D3">
        <w:rPr>
          <w:lang w:val="kk-KZ" w:eastAsia="ru-RU"/>
        </w:rPr>
        <w:t xml:space="preserve"> </w:t>
      </w:r>
      <w:r w:rsidR="00136AF3">
        <w:rPr>
          <w:lang w:val="kk-KZ" w:eastAsia="ru-RU"/>
        </w:rPr>
        <w:t>18</w:t>
      </w:r>
      <w:r w:rsidR="001D3E6B">
        <w:rPr>
          <w:lang w:eastAsia="ru-RU"/>
        </w:rPr>
        <w:t>0</w:t>
      </w:r>
      <w:r w:rsidR="0063463E">
        <w:rPr>
          <w:lang w:val="kk-KZ" w:eastAsia="ru-RU"/>
        </w:rPr>
        <w:t xml:space="preserve"> </w:t>
      </w:r>
      <w:r w:rsidRPr="00C26677">
        <w:rPr>
          <w:lang w:eastAsia="ru-RU"/>
        </w:rPr>
        <w:t>сут=</w:t>
      </w:r>
      <w:r w:rsidR="00AA34D3">
        <w:rPr>
          <w:lang w:val="kk-KZ" w:eastAsia="ru-RU"/>
        </w:rPr>
        <w:t xml:space="preserve"> </w:t>
      </w:r>
      <w:r w:rsidR="00A6447D">
        <w:rPr>
          <w:lang w:eastAsia="ru-RU"/>
        </w:rPr>
        <w:t>36</w:t>
      </w:r>
      <w:r w:rsidR="007E60E1">
        <w:rPr>
          <w:lang w:eastAsia="ru-RU"/>
        </w:rPr>
        <w:t>000</w:t>
      </w:r>
      <w:r w:rsidRPr="00C26677">
        <w:rPr>
          <w:lang w:eastAsia="ru-RU"/>
        </w:rPr>
        <w:t>л</w:t>
      </w:r>
      <w:r w:rsidR="0063463E">
        <w:rPr>
          <w:lang w:val="kk-KZ" w:eastAsia="ru-RU"/>
        </w:rPr>
        <w:t xml:space="preserve"> </w:t>
      </w:r>
      <w:r w:rsidRPr="00C26677">
        <w:rPr>
          <w:lang w:eastAsia="ru-RU"/>
        </w:rPr>
        <w:t>=</w:t>
      </w:r>
      <w:r w:rsidR="007E60E1">
        <w:rPr>
          <w:lang w:eastAsia="ru-RU"/>
        </w:rPr>
        <w:t xml:space="preserve"> </w:t>
      </w:r>
      <w:r w:rsidR="00A6447D">
        <w:rPr>
          <w:lang w:eastAsia="ru-RU"/>
        </w:rPr>
        <w:t>36</w:t>
      </w:r>
      <w:r w:rsidR="0063463E">
        <w:rPr>
          <w:lang w:val="kk-KZ" w:eastAsia="ru-RU"/>
        </w:rPr>
        <w:t xml:space="preserve"> </w:t>
      </w:r>
      <w:r w:rsidRPr="00C26677">
        <w:rPr>
          <w:lang w:eastAsia="ru-RU"/>
        </w:rPr>
        <w:t>м</w:t>
      </w:r>
      <w:r w:rsidR="00A5335A" w:rsidRPr="00C26677">
        <w:rPr>
          <w:vertAlign w:val="superscript"/>
          <w:lang w:eastAsia="ru-RU"/>
        </w:rPr>
        <w:t>3</w:t>
      </w:r>
      <w:r w:rsidR="00A5335A" w:rsidRPr="00C26677">
        <w:rPr>
          <w:lang w:eastAsia="ru-RU"/>
        </w:rPr>
        <w:t xml:space="preserve"> итого</w:t>
      </w:r>
      <w:r w:rsidRPr="00C26677">
        <w:rPr>
          <w:lang w:eastAsia="ru-RU"/>
        </w:rPr>
        <w:t xml:space="preserve">: </w:t>
      </w:r>
      <w:r w:rsidR="00A6447D">
        <w:rPr>
          <w:lang w:eastAsia="ru-RU"/>
        </w:rPr>
        <w:t>231,84</w:t>
      </w:r>
      <w:r w:rsidRPr="00C26677">
        <w:rPr>
          <w:lang w:eastAsia="ru-RU"/>
        </w:rPr>
        <w:t xml:space="preserve"> м</w:t>
      </w:r>
      <w:r w:rsidRPr="00C26677">
        <w:rPr>
          <w:vertAlign w:val="superscript"/>
          <w:lang w:eastAsia="ru-RU"/>
        </w:rPr>
        <w:t>3</w:t>
      </w:r>
    </w:p>
    <w:p w14:paraId="1282526D" w14:textId="62CB7DBC" w:rsidR="00822AC7" w:rsidRDefault="00822AC7" w:rsidP="00C26677">
      <w:pPr>
        <w:spacing w:after="0" w:line="240" w:lineRule="auto"/>
        <w:rPr>
          <w:rFonts w:ascii="Times New Roman" w:hAnsi="Times New Roman" w:cs="Times New Roman"/>
          <w:lang w:eastAsia="ru-RU"/>
        </w:rPr>
      </w:pPr>
    </w:p>
    <w:p w14:paraId="33A38803" w14:textId="77777777" w:rsidR="00297CD1" w:rsidRDefault="00297CD1" w:rsidP="00C26677">
      <w:pPr>
        <w:spacing w:after="0" w:line="240" w:lineRule="auto"/>
        <w:rPr>
          <w:rFonts w:ascii="Times New Roman" w:hAnsi="Times New Roman" w:cs="Times New Roman"/>
          <w:lang w:eastAsia="ru-RU"/>
        </w:rPr>
      </w:pPr>
    </w:p>
    <w:p w14:paraId="22E9F93C" w14:textId="77777777" w:rsidR="00624F05" w:rsidRDefault="00624F05" w:rsidP="00297CD1">
      <w:pPr>
        <w:tabs>
          <w:tab w:val="left" w:pos="5227"/>
        </w:tabs>
        <w:rPr>
          <w:rFonts w:ascii="Times New Roman" w:hAnsi="Times New Roman" w:cs="Times New Roman"/>
          <w:b/>
        </w:rPr>
      </w:pPr>
    </w:p>
    <w:p w14:paraId="0A98B4EC" w14:textId="36602EA3" w:rsidR="000F141B" w:rsidRPr="00297CD1" w:rsidRDefault="000F141B" w:rsidP="00297CD1">
      <w:pPr>
        <w:tabs>
          <w:tab w:val="left" w:pos="5227"/>
        </w:tabs>
        <w:rPr>
          <w:rFonts w:ascii="Times New Roman" w:hAnsi="Times New Roman" w:cs="Times New Roman"/>
          <w:b/>
        </w:rPr>
      </w:pPr>
      <w:r w:rsidRPr="00297CD1">
        <w:rPr>
          <w:rFonts w:ascii="Times New Roman" w:hAnsi="Times New Roman" w:cs="Times New Roman"/>
          <w:b/>
        </w:rPr>
        <w:t>Таблица 2.1.2- Баланс водопотребление и водоотведение</w:t>
      </w:r>
    </w:p>
    <w:tbl>
      <w:tblPr>
        <w:tblW w:w="4914"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118"/>
        <w:gridCol w:w="4111"/>
        <w:gridCol w:w="2942"/>
        <w:gridCol w:w="1970"/>
        <w:gridCol w:w="2110"/>
        <w:gridCol w:w="1760"/>
      </w:tblGrid>
      <w:tr w:rsidR="000F141B" w:rsidRPr="00A31A3B" w14:paraId="38CB1CF8" w14:textId="77777777" w:rsidTr="00E9375D">
        <w:trPr>
          <w:trHeight w:val="149"/>
          <w:jc w:val="center"/>
        </w:trPr>
        <w:tc>
          <w:tcPr>
            <w:tcW w:w="399" w:type="pct"/>
            <w:vMerge w:val="restart"/>
          </w:tcPr>
          <w:p w14:paraId="7AA375B9" w14:textId="77777777" w:rsidR="000F141B" w:rsidRPr="00A31A3B" w:rsidRDefault="000F141B" w:rsidP="00C26677">
            <w:pPr>
              <w:spacing w:after="0" w:line="240" w:lineRule="auto"/>
              <w:jc w:val="center"/>
              <w:rPr>
                <w:rFonts w:ascii="Times New Roman" w:hAnsi="Times New Roman" w:cs="Times New Roman"/>
                <w:b/>
                <w:lang w:eastAsia="ru-RU"/>
              </w:rPr>
            </w:pPr>
            <w:r w:rsidRPr="00A31A3B">
              <w:rPr>
                <w:rFonts w:ascii="Times New Roman" w:hAnsi="Times New Roman" w:cs="Times New Roman"/>
                <w:b/>
                <w:lang w:eastAsia="ru-RU"/>
              </w:rPr>
              <w:t>№</w:t>
            </w:r>
          </w:p>
          <w:p w14:paraId="6BE836E3" w14:textId="77777777" w:rsidR="000F141B" w:rsidRPr="00A31A3B" w:rsidRDefault="000F141B" w:rsidP="00C26677">
            <w:pPr>
              <w:spacing w:after="0" w:line="240" w:lineRule="auto"/>
              <w:jc w:val="center"/>
              <w:rPr>
                <w:rFonts w:ascii="Times New Roman" w:hAnsi="Times New Roman" w:cs="Times New Roman"/>
                <w:b/>
                <w:lang w:eastAsia="ru-RU"/>
              </w:rPr>
            </w:pPr>
            <w:r w:rsidRPr="00A31A3B">
              <w:rPr>
                <w:rFonts w:ascii="Times New Roman" w:hAnsi="Times New Roman" w:cs="Times New Roman"/>
                <w:b/>
                <w:lang w:eastAsia="ru-RU"/>
              </w:rPr>
              <w:t>п/п</w:t>
            </w:r>
          </w:p>
        </w:tc>
        <w:tc>
          <w:tcPr>
            <w:tcW w:w="1467" w:type="pct"/>
            <w:vMerge w:val="restart"/>
          </w:tcPr>
          <w:p w14:paraId="468E85E5" w14:textId="77777777" w:rsidR="000F141B" w:rsidRPr="00A31A3B" w:rsidRDefault="000F141B" w:rsidP="00C26677">
            <w:pPr>
              <w:spacing w:after="0" w:line="240" w:lineRule="auto"/>
              <w:jc w:val="center"/>
              <w:rPr>
                <w:rFonts w:ascii="Times New Roman" w:hAnsi="Times New Roman" w:cs="Times New Roman"/>
                <w:b/>
                <w:lang w:eastAsia="ru-RU"/>
              </w:rPr>
            </w:pPr>
            <w:r w:rsidRPr="00A31A3B">
              <w:rPr>
                <w:rFonts w:ascii="Times New Roman" w:hAnsi="Times New Roman" w:cs="Times New Roman"/>
                <w:b/>
                <w:lang w:eastAsia="ru-RU"/>
              </w:rPr>
              <w:t>Наименование</w:t>
            </w:r>
          </w:p>
          <w:p w14:paraId="64B37D87" w14:textId="77777777" w:rsidR="000F141B" w:rsidRPr="00A31A3B" w:rsidRDefault="000F141B" w:rsidP="00C26677">
            <w:pPr>
              <w:spacing w:after="0" w:line="240" w:lineRule="auto"/>
              <w:jc w:val="center"/>
              <w:rPr>
                <w:rFonts w:ascii="Times New Roman" w:hAnsi="Times New Roman" w:cs="Times New Roman"/>
                <w:b/>
                <w:lang w:eastAsia="ru-RU"/>
              </w:rPr>
            </w:pPr>
            <w:r w:rsidRPr="00A31A3B">
              <w:rPr>
                <w:rFonts w:ascii="Times New Roman" w:hAnsi="Times New Roman" w:cs="Times New Roman"/>
                <w:b/>
                <w:lang w:eastAsia="ru-RU"/>
              </w:rPr>
              <w:t>работ</w:t>
            </w:r>
          </w:p>
        </w:tc>
        <w:tc>
          <w:tcPr>
            <w:tcW w:w="3134" w:type="pct"/>
            <w:gridSpan w:val="4"/>
          </w:tcPr>
          <w:p w14:paraId="54E38DFE" w14:textId="77777777" w:rsidR="000F141B" w:rsidRPr="00A31A3B" w:rsidRDefault="000F141B" w:rsidP="00C26677">
            <w:pPr>
              <w:spacing w:after="0" w:line="240" w:lineRule="auto"/>
              <w:jc w:val="center"/>
              <w:rPr>
                <w:rFonts w:ascii="Times New Roman" w:hAnsi="Times New Roman" w:cs="Times New Roman"/>
                <w:b/>
              </w:rPr>
            </w:pPr>
            <w:r w:rsidRPr="00A31A3B">
              <w:rPr>
                <w:rFonts w:ascii="Times New Roman" w:hAnsi="Times New Roman" w:cs="Times New Roman"/>
                <w:b/>
              </w:rPr>
              <w:t>Расход воды (м</w:t>
            </w:r>
            <w:r w:rsidRPr="00A31A3B">
              <w:rPr>
                <w:rFonts w:ascii="Times New Roman" w:hAnsi="Times New Roman" w:cs="Times New Roman"/>
                <w:b/>
                <w:vertAlign w:val="superscript"/>
              </w:rPr>
              <w:t>3</w:t>
            </w:r>
            <w:r w:rsidRPr="00A31A3B">
              <w:rPr>
                <w:rFonts w:ascii="Times New Roman" w:hAnsi="Times New Roman" w:cs="Times New Roman"/>
                <w:b/>
              </w:rPr>
              <w:t>) на скважину для</w:t>
            </w:r>
          </w:p>
        </w:tc>
      </w:tr>
      <w:tr w:rsidR="000F141B" w:rsidRPr="00A31A3B" w14:paraId="56BF32DA" w14:textId="77777777" w:rsidTr="00E9375D">
        <w:trPr>
          <w:trHeight w:val="127"/>
          <w:jc w:val="center"/>
        </w:trPr>
        <w:tc>
          <w:tcPr>
            <w:tcW w:w="399" w:type="pct"/>
            <w:vMerge/>
          </w:tcPr>
          <w:p w14:paraId="63232BCF" w14:textId="77777777" w:rsidR="000F141B" w:rsidRPr="00A31A3B" w:rsidRDefault="000F141B" w:rsidP="00C26677">
            <w:pPr>
              <w:spacing w:after="0" w:line="240" w:lineRule="auto"/>
              <w:jc w:val="center"/>
              <w:rPr>
                <w:rFonts w:ascii="Times New Roman" w:hAnsi="Times New Roman" w:cs="Times New Roman"/>
                <w:b/>
              </w:rPr>
            </w:pPr>
          </w:p>
        </w:tc>
        <w:tc>
          <w:tcPr>
            <w:tcW w:w="1467" w:type="pct"/>
            <w:vMerge/>
          </w:tcPr>
          <w:p w14:paraId="57549C9C" w14:textId="77777777" w:rsidR="000F141B" w:rsidRPr="00A31A3B" w:rsidRDefault="000F141B" w:rsidP="00C26677">
            <w:pPr>
              <w:spacing w:after="0" w:line="240" w:lineRule="auto"/>
              <w:jc w:val="center"/>
              <w:rPr>
                <w:rFonts w:ascii="Times New Roman" w:hAnsi="Times New Roman" w:cs="Times New Roman"/>
                <w:b/>
              </w:rPr>
            </w:pPr>
          </w:p>
        </w:tc>
        <w:tc>
          <w:tcPr>
            <w:tcW w:w="1050" w:type="pct"/>
          </w:tcPr>
          <w:p w14:paraId="6408E28A" w14:textId="77777777" w:rsidR="000F141B" w:rsidRPr="00A31A3B" w:rsidRDefault="000F141B" w:rsidP="00C26677">
            <w:pPr>
              <w:spacing w:after="0" w:line="240" w:lineRule="auto"/>
              <w:jc w:val="center"/>
              <w:rPr>
                <w:rFonts w:ascii="Times New Roman" w:hAnsi="Times New Roman" w:cs="Times New Roman"/>
                <w:b/>
                <w:lang w:eastAsia="ru-RU"/>
              </w:rPr>
            </w:pPr>
            <w:r w:rsidRPr="00A31A3B">
              <w:rPr>
                <w:rFonts w:ascii="Times New Roman" w:hAnsi="Times New Roman" w:cs="Times New Roman"/>
                <w:b/>
                <w:lang w:eastAsia="ru-RU"/>
              </w:rPr>
              <w:t>хозяйственно</w:t>
            </w:r>
          </w:p>
          <w:p w14:paraId="43E7A81E" w14:textId="77777777" w:rsidR="000F141B" w:rsidRPr="00A31A3B" w:rsidRDefault="000F141B" w:rsidP="00C26677">
            <w:pPr>
              <w:spacing w:after="0" w:line="240" w:lineRule="auto"/>
              <w:jc w:val="center"/>
              <w:rPr>
                <w:rFonts w:ascii="Times New Roman" w:hAnsi="Times New Roman" w:cs="Times New Roman"/>
                <w:b/>
                <w:lang w:eastAsia="ru-RU"/>
              </w:rPr>
            </w:pPr>
            <w:r w:rsidRPr="00A31A3B">
              <w:rPr>
                <w:rFonts w:ascii="Times New Roman" w:hAnsi="Times New Roman" w:cs="Times New Roman"/>
                <w:b/>
                <w:lang w:eastAsia="ru-RU"/>
              </w:rPr>
              <w:t>питьевых нужд</w:t>
            </w:r>
          </w:p>
        </w:tc>
        <w:tc>
          <w:tcPr>
            <w:tcW w:w="703" w:type="pct"/>
          </w:tcPr>
          <w:p w14:paraId="29295487" w14:textId="77777777" w:rsidR="000F141B" w:rsidRPr="00A31A3B" w:rsidRDefault="000F141B" w:rsidP="00C26677">
            <w:pPr>
              <w:spacing w:after="0" w:line="240" w:lineRule="auto"/>
              <w:jc w:val="center"/>
              <w:rPr>
                <w:rFonts w:ascii="Times New Roman" w:hAnsi="Times New Roman" w:cs="Times New Roman"/>
                <w:b/>
                <w:lang w:eastAsia="ru-RU"/>
              </w:rPr>
            </w:pPr>
            <w:r w:rsidRPr="00A31A3B">
              <w:rPr>
                <w:rFonts w:ascii="Times New Roman" w:hAnsi="Times New Roman" w:cs="Times New Roman"/>
                <w:b/>
                <w:lang w:eastAsia="ru-RU"/>
              </w:rPr>
              <w:t>технических</w:t>
            </w:r>
          </w:p>
          <w:p w14:paraId="319C796A" w14:textId="77777777" w:rsidR="000F141B" w:rsidRPr="00A31A3B" w:rsidRDefault="000F141B" w:rsidP="00C26677">
            <w:pPr>
              <w:spacing w:after="0" w:line="240" w:lineRule="auto"/>
              <w:jc w:val="center"/>
              <w:rPr>
                <w:rFonts w:ascii="Times New Roman" w:hAnsi="Times New Roman" w:cs="Times New Roman"/>
                <w:b/>
                <w:lang w:eastAsia="ru-RU"/>
              </w:rPr>
            </w:pPr>
            <w:r w:rsidRPr="00A31A3B">
              <w:rPr>
                <w:rFonts w:ascii="Times New Roman" w:hAnsi="Times New Roman" w:cs="Times New Roman"/>
                <w:b/>
                <w:lang w:eastAsia="ru-RU"/>
              </w:rPr>
              <w:t>нужд</w:t>
            </w:r>
          </w:p>
        </w:tc>
        <w:tc>
          <w:tcPr>
            <w:tcW w:w="753" w:type="pct"/>
          </w:tcPr>
          <w:p w14:paraId="5AEA9E17" w14:textId="31CDD569" w:rsidR="000F141B" w:rsidRPr="00A31A3B" w:rsidRDefault="00964572" w:rsidP="00C26677">
            <w:pPr>
              <w:spacing w:after="0" w:line="240" w:lineRule="auto"/>
              <w:jc w:val="center"/>
              <w:rPr>
                <w:rFonts w:ascii="Times New Roman" w:hAnsi="Times New Roman" w:cs="Times New Roman"/>
                <w:b/>
                <w:lang w:eastAsia="ru-RU"/>
              </w:rPr>
            </w:pPr>
            <w:r w:rsidRPr="00A31A3B">
              <w:rPr>
                <w:rFonts w:ascii="Times New Roman" w:hAnsi="Times New Roman" w:cs="Times New Roman"/>
                <w:b/>
                <w:lang w:eastAsia="ru-RU"/>
              </w:rPr>
              <w:t>пожаро</w:t>
            </w:r>
            <w:r w:rsidR="000F141B" w:rsidRPr="00A31A3B">
              <w:rPr>
                <w:rFonts w:ascii="Times New Roman" w:hAnsi="Times New Roman" w:cs="Times New Roman"/>
                <w:b/>
                <w:lang w:eastAsia="ru-RU"/>
              </w:rPr>
              <w:t>тушение</w:t>
            </w:r>
          </w:p>
        </w:tc>
        <w:tc>
          <w:tcPr>
            <w:tcW w:w="628" w:type="pct"/>
          </w:tcPr>
          <w:p w14:paraId="75BFB63D" w14:textId="77777777" w:rsidR="000F141B" w:rsidRPr="00A31A3B" w:rsidRDefault="000F141B" w:rsidP="00C26677">
            <w:pPr>
              <w:spacing w:after="0" w:line="240" w:lineRule="auto"/>
              <w:jc w:val="center"/>
              <w:rPr>
                <w:rFonts w:ascii="Times New Roman" w:hAnsi="Times New Roman" w:cs="Times New Roman"/>
                <w:b/>
                <w:lang w:eastAsia="ru-RU"/>
              </w:rPr>
            </w:pPr>
            <w:r w:rsidRPr="00A31A3B">
              <w:rPr>
                <w:rFonts w:ascii="Times New Roman" w:hAnsi="Times New Roman" w:cs="Times New Roman"/>
                <w:b/>
                <w:lang w:eastAsia="ru-RU"/>
              </w:rPr>
              <w:t>всего</w:t>
            </w:r>
          </w:p>
        </w:tc>
      </w:tr>
      <w:tr w:rsidR="000F141B" w:rsidRPr="00A31A3B" w14:paraId="372F83DB" w14:textId="77777777" w:rsidTr="00E9375D">
        <w:trPr>
          <w:jc w:val="center"/>
        </w:trPr>
        <w:tc>
          <w:tcPr>
            <w:tcW w:w="399" w:type="pct"/>
          </w:tcPr>
          <w:p w14:paraId="000EB63B" w14:textId="77777777" w:rsidR="000F141B" w:rsidRPr="00A31A3B" w:rsidRDefault="000F141B" w:rsidP="00C26677">
            <w:pPr>
              <w:spacing w:after="0" w:line="240" w:lineRule="auto"/>
              <w:jc w:val="center"/>
              <w:rPr>
                <w:rFonts w:ascii="Times New Roman" w:hAnsi="Times New Roman" w:cs="Times New Roman"/>
                <w:b/>
                <w:lang w:val="en-US"/>
              </w:rPr>
            </w:pPr>
            <w:r w:rsidRPr="00A31A3B">
              <w:rPr>
                <w:rFonts w:ascii="Times New Roman" w:hAnsi="Times New Roman" w:cs="Times New Roman"/>
                <w:b/>
                <w:lang w:val="en-US"/>
              </w:rPr>
              <w:t>1</w:t>
            </w:r>
          </w:p>
        </w:tc>
        <w:tc>
          <w:tcPr>
            <w:tcW w:w="1467" w:type="pct"/>
          </w:tcPr>
          <w:p w14:paraId="4F71B187" w14:textId="77777777" w:rsidR="000F141B" w:rsidRPr="00A31A3B" w:rsidRDefault="000F141B" w:rsidP="00C26677">
            <w:pPr>
              <w:spacing w:after="0" w:line="240" w:lineRule="auto"/>
              <w:jc w:val="center"/>
              <w:rPr>
                <w:rFonts w:ascii="Times New Roman" w:hAnsi="Times New Roman" w:cs="Times New Roman"/>
                <w:b/>
                <w:lang w:val="en-US"/>
              </w:rPr>
            </w:pPr>
            <w:r w:rsidRPr="00A31A3B">
              <w:rPr>
                <w:rFonts w:ascii="Times New Roman" w:hAnsi="Times New Roman" w:cs="Times New Roman"/>
                <w:b/>
                <w:lang w:val="en-US"/>
              </w:rPr>
              <w:t>2</w:t>
            </w:r>
          </w:p>
        </w:tc>
        <w:tc>
          <w:tcPr>
            <w:tcW w:w="1050" w:type="pct"/>
          </w:tcPr>
          <w:p w14:paraId="57B45572" w14:textId="77777777" w:rsidR="000F141B" w:rsidRPr="00A31A3B" w:rsidRDefault="000F141B" w:rsidP="00C26677">
            <w:pPr>
              <w:spacing w:after="0" w:line="240" w:lineRule="auto"/>
              <w:jc w:val="center"/>
              <w:rPr>
                <w:rFonts w:ascii="Times New Roman" w:hAnsi="Times New Roman" w:cs="Times New Roman"/>
                <w:b/>
                <w:lang w:val="en-US"/>
              </w:rPr>
            </w:pPr>
            <w:r w:rsidRPr="00A31A3B">
              <w:rPr>
                <w:rFonts w:ascii="Times New Roman" w:hAnsi="Times New Roman" w:cs="Times New Roman"/>
                <w:b/>
                <w:lang w:val="en-US"/>
              </w:rPr>
              <w:t>3</w:t>
            </w:r>
          </w:p>
        </w:tc>
        <w:tc>
          <w:tcPr>
            <w:tcW w:w="703" w:type="pct"/>
          </w:tcPr>
          <w:p w14:paraId="3C3ECFE1" w14:textId="77777777" w:rsidR="000F141B" w:rsidRPr="00A31A3B" w:rsidRDefault="000F141B" w:rsidP="00C26677">
            <w:pPr>
              <w:spacing w:after="0" w:line="240" w:lineRule="auto"/>
              <w:jc w:val="center"/>
              <w:rPr>
                <w:rFonts w:ascii="Times New Roman" w:hAnsi="Times New Roman" w:cs="Times New Roman"/>
                <w:b/>
                <w:lang w:val="en-US"/>
              </w:rPr>
            </w:pPr>
            <w:r w:rsidRPr="00A31A3B">
              <w:rPr>
                <w:rFonts w:ascii="Times New Roman" w:hAnsi="Times New Roman" w:cs="Times New Roman"/>
                <w:b/>
                <w:lang w:val="en-US"/>
              </w:rPr>
              <w:t>4</w:t>
            </w:r>
          </w:p>
        </w:tc>
        <w:tc>
          <w:tcPr>
            <w:tcW w:w="753" w:type="pct"/>
          </w:tcPr>
          <w:p w14:paraId="50B9BFEE" w14:textId="77777777" w:rsidR="000F141B" w:rsidRPr="00A31A3B" w:rsidRDefault="000F141B" w:rsidP="00C26677">
            <w:pPr>
              <w:spacing w:after="0" w:line="240" w:lineRule="auto"/>
              <w:jc w:val="center"/>
              <w:rPr>
                <w:rFonts w:ascii="Times New Roman" w:hAnsi="Times New Roman" w:cs="Times New Roman"/>
                <w:b/>
                <w:lang w:val="en-US"/>
              </w:rPr>
            </w:pPr>
            <w:r w:rsidRPr="00A31A3B">
              <w:rPr>
                <w:rFonts w:ascii="Times New Roman" w:hAnsi="Times New Roman" w:cs="Times New Roman"/>
                <w:b/>
                <w:lang w:val="en-US"/>
              </w:rPr>
              <w:t>5</w:t>
            </w:r>
          </w:p>
        </w:tc>
        <w:tc>
          <w:tcPr>
            <w:tcW w:w="628" w:type="pct"/>
          </w:tcPr>
          <w:p w14:paraId="0104FB76" w14:textId="77777777" w:rsidR="000F141B" w:rsidRPr="00A31A3B" w:rsidRDefault="000F141B" w:rsidP="00C26677">
            <w:pPr>
              <w:spacing w:after="0" w:line="240" w:lineRule="auto"/>
              <w:jc w:val="center"/>
              <w:rPr>
                <w:rFonts w:ascii="Times New Roman" w:hAnsi="Times New Roman" w:cs="Times New Roman"/>
                <w:b/>
                <w:lang w:val="en-US"/>
              </w:rPr>
            </w:pPr>
            <w:r w:rsidRPr="00A31A3B">
              <w:rPr>
                <w:rFonts w:ascii="Times New Roman" w:hAnsi="Times New Roman" w:cs="Times New Roman"/>
                <w:b/>
                <w:lang w:val="en-US"/>
              </w:rPr>
              <w:t>6</w:t>
            </w:r>
          </w:p>
        </w:tc>
      </w:tr>
      <w:tr w:rsidR="000F141B" w:rsidRPr="00A31A3B" w14:paraId="50C9A827" w14:textId="77777777" w:rsidTr="00E9375D">
        <w:trPr>
          <w:jc w:val="center"/>
        </w:trPr>
        <w:tc>
          <w:tcPr>
            <w:tcW w:w="399" w:type="pct"/>
          </w:tcPr>
          <w:p w14:paraId="34E245EC" w14:textId="77777777" w:rsidR="000F141B" w:rsidRPr="00A31A3B" w:rsidRDefault="000F141B" w:rsidP="00C26677">
            <w:pPr>
              <w:spacing w:after="0" w:line="240" w:lineRule="auto"/>
              <w:jc w:val="center"/>
              <w:rPr>
                <w:rFonts w:ascii="Times New Roman" w:hAnsi="Times New Roman" w:cs="Times New Roman"/>
                <w:lang w:eastAsia="ru-RU"/>
              </w:rPr>
            </w:pPr>
            <w:r w:rsidRPr="00A31A3B">
              <w:rPr>
                <w:rFonts w:ascii="Times New Roman" w:hAnsi="Times New Roman" w:cs="Times New Roman"/>
                <w:lang w:eastAsia="ru-RU"/>
              </w:rPr>
              <w:t>1</w:t>
            </w:r>
          </w:p>
        </w:tc>
        <w:tc>
          <w:tcPr>
            <w:tcW w:w="1467" w:type="pct"/>
          </w:tcPr>
          <w:p w14:paraId="67A13A1C" w14:textId="77777777" w:rsidR="000F141B" w:rsidRPr="00A31A3B" w:rsidRDefault="000F141B" w:rsidP="00C26677">
            <w:pPr>
              <w:spacing w:after="0" w:line="240" w:lineRule="auto"/>
              <w:jc w:val="center"/>
              <w:rPr>
                <w:rFonts w:ascii="Times New Roman" w:hAnsi="Times New Roman" w:cs="Times New Roman"/>
                <w:lang w:eastAsia="ru-RU"/>
              </w:rPr>
            </w:pPr>
            <w:r w:rsidRPr="00A31A3B">
              <w:rPr>
                <w:rFonts w:ascii="Times New Roman" w:hAnsi="Times New Roman" w:cs="Times New Roman"/>
                <w:lang w:eastAsia="ru-RU"/>
              </w:rPr>
              <w:t>СМР и подготовительные работы к бурению</w:t>
            </w:r>
          </w:p>
        </w:tc>
        <w:tc>
          <w:tcPr>
            <w:tcW w:w="1050" w:type="pct"/>
          </w:tcPr>
          <w:p w14:paraId="2F3F3A09" w14:textId="2AB29A9D" w:rsidR="000F141B" w:rsidRPr="00A31A3B" w:rsidRDefault="006F43BB" w:rsidP="00C26677">
            <w:pPr>
              <w:spacing w:after="0" w:line="240" w:lineRule="auto"/>
              <w:jc w:val="center"/>
              <w:rPr>
                <w:rFonts w:ascii="Times New Roman" w:hAnsi="Times New Roman" w:cs="Times New Roman"/>
                <w:lang w:val="kk-KZ"/>
              </w:rPr>
            </w:pPr>
            <w:r w:rsidRPr="00A31A3B">
              <w:rPr>
                <w:rFonts w:ascii="Times New Roman" w:hAnsi="Times New Roman" w:cs="Times New Roman"/>
                <w:lang w:val="kk-KZ"/>
              </w:rPr>
              <w:t>18,25</w:t>
            </w:r>
          </w:p>
        </w:tc>
        <w:tc>
          <w:tcPr>
            <w:tcW w:w="703" w:type="pct"/>
          </w:tcPr>
          <w:p w14:paraId="27A23A65" w14:textId="77777777" w:rsidR="000F141B" w:rsidRPr="00A31A3B" w:rsidRDefault="000F141B" w:rsidP="00C26677">
            <w:pPr>
              <w:spacing w:after="0" w:line="240" w:lineRule="auto"/>
              <w:jc w:val="center"/>
              <w:rPr>
                <w:rFonts w:ascii="Times New Roman" w:hAnsi="Times New Roman" w:cs="Times New Roman"/>
                <w:lang w:val="en-US"/>
              </w:rPr>
            </w:pPr>
            <w:r w:rsidRPr="00A31A3B">
              <w:rPr>
                <w:rFonts w:ascii="Times New Roman" w:hAnsi="Times New Roman" w:cs="Times New Roman"/>
                <w:lang w:val="en-US"/>
              </w:rPr>
              <w:t>-</w:t>
            </w:r>
          </w:p>
        </w:tc>
        <w:tc>
          <w:tcPr>
            <w:tcW w:w="753" w:type="pct"/>
          </w:tcPr>
          <w:p w14:paraId="15A70757" w14:textId="77777777" w:rsidR="000F141B" w:rsidRPr="00A31A3B" w:rsidRDefault="000F141B" w:rsidP="00C26677">
            <w:pPr>
              <w:spacing w:after="0" w:line="240" w:lineRule="auto"/>
              <w:jc w:val="center"/>
              <w:rPr>
                <w:rFonts w:ascii="Times New Roman" w:hAnsi="Times New Roman" w:cs="Times New Roman"/>
                <w:lang w:val="en-US"/>
              </w:rPr>
            </w:pPr>
            <w:r w:rsidRPr="00A31A3B">
              <w:rPr>
                <w:rFonts w:ascii="Times New Roman" w:hAnsi="Times New Roman" w:cs="Times New Roman"/>
                <w:lang w:val="en-US"/>
              </w:rPr>
              <w:t>-</w:t>
            </w:r>
          </w:p>
        </w:tc>
        <w:tc>
          <w:tcPr>
            <w:tcW w:w="628" w:type="pct"/>
          </w:tcPr>
          <w:p w14:paraId="43D1557E" w14:textId="399723ED" w:rsidR="000F141B" w:rsidRPr="00A31A3B" w:rsidRDefault="00964572" w:rsidP="00C26677">
            <w:pPr>
              <w:spacing w:after="0" w:line="240" w:lineRule="auto"/>
              <w:jc w:val="center"/>
              <w:rPr>
                <w:rFonts w:ascii="Times New Roman" w:hAnsi="Times New Roman" w:cs="Times New Roman"/>
              </w:rPr>
            </w:pPr>
            <w:r w:rsidRPr="00A31A3B">
              <w:rPr>
                <w:rFonts w:ascii="Times New Roman" w:hAnsi="Times New Roman" w:cs="Times New Roman"/>
              </w:rPr>
              <w:t>18,25</w:t>
            </w:r>
          </w:p>
        </w:tc>
      </w:tr>
      <w:tr w:rsidR="000F141B" w:rsidRPr="00A31A3B" w14:paraId="4CBC7F71" w14:textId="77777777" w:rsidTr="00E9375D">
        <w:trPr>
          <w:jc w:val="center"/>
        </w:trPr>
        <w:tc>
          <w:tcPr>
            <w:tcW w:w="399" w:type="pct"/>
          </w:tcPr>
          <w:p w14:paraId="6344B0CA" w14:textId="77777777" w:rsidR="000F141B" w:rsidRPr="00A31A3B" w:rsidRDefault="000F141B" w:rsidP="00C26677">
            <w:pPr>
              <w:spacing w:after="0" w:line="240" w:lineRule="auto"/>
              <w:jc w:val="center"/>
              <w:rPr>
                <w:rFonts w:ascii="Times New Roman" w:hAnsi="Times New Roman" w:cs="Times New Roman"/>
                <w:lang w:eastAsia="ru-RU"/>
              </w:rPr>
            </w:pPr>
            <w:r w:rsidRPr="00A31A3B">
              <w:rPr>
                <w:rFonts w:ascii="Times New Roman" w:hAnsi="Times New Roman" w:cs="Times New Roman"/>
                <w:lang w:eastAsia="ru-RU"/>
              </w:rPr>
              <w:t>2</w:t>
            </w:r>
          </w:p>
        </w:tc>
        <w:tc>
          <w:tcPr>
            <w:tcW w:w="1467" w:type="pct"/>
          </w:tcPr>
          <w:p w14:paraId="5D3F204E" w14:textId="77777777" w:rsidR="000F141B" w:rsidRPr="00A31A3B" w:rsidRDefault="000F141B" w:rsidP="00C26677">
            <w:pPr>
              <w:spacing w:after="0" w:line="240" w:lineRule="auto"/>
              <w:jc w:val="center"/>
              <w:rPr>
                <w:rFonts w:ascii="Times New Roman" w:hAnsi="Times New Roman" w:cs="Times New Roman"/>
                <w:lang w:eastAsia="ru-RU"/>
              </w:rPr>
            </w:pPr>
            <w:r w:rsidRPr="00A31A3B">
              <w:rPr>
                <w:rFonts w:ascii="Times New Roman" w:hAnsi="Times New Roman" w:cs="Times New Roman"/>
                <w:lang w:eastAsia="ru-RU"/>
              </w:rPr>
              <w:t>Бурение и крепление</w:t>
            </w:r>
          </w:p>
        </w:tc>
        <w:tc>
          <w:tcPr>
            <w:tcW w:w="1050" w:type="pct"/>
          </w:tcPr>
          <w:p w14:paraId="59C731E4" w14:textId="45F7B287" w:rsidR="000F141B" w:rsidRPr="00A31A3B" w:rsidRDefault="002D1A14" w:rsidP="00C26677">
            <w:pPr>
              <w:spacing w:after="0" w:line="240" w:lineRule="auto"/>
              <w:jc w:val="center"/>
              <w:rPr>
                <w:rFonts w:ascii="Times New Roman" w:hAnsi="Times New Roman" w:cs="Times New Roman"/>
              </w:rPr>
            </w:pPr>
            <w:r w:rsidRPr="00A31A3B">
              <w:rPr>
                <w:rFonts w:ascii="Times New Roman" w:hAnsi="Times New Roman" w:cs="Times New Roman"/>
              </w:rPr>
              <w:t>67,7</w:t>
            </w:r>
          </w:p>
        </w:tc>
        <w:tc>
          <w:tcPr>
            <w:tcW w:w="703" w:type="pct"/>
          </w:tcPr>
          <w:p w14:paraId="49D1E4B3" w14:textId="64A7E130" w:rsidR="000F141B" w:rsidRPr="00A31A3B" w:rsidRDefault="00964572" w:rsidP="00964572">
            <w:pPr>
              <w:spacing w:after="0" w:line="240" w:lineRule="auto"/>
              <w:rPr>
                <w:rFonts w:ascii="Times New Roman" w:hAnsi="Times New Roman" w:cs="Times New Roman"/>
              </w:rPr>
            </w:pPr>
            <w:r w:rsidRPr="00A31A3B">
              <w:rPr>
                <w:rFonts w:ascii="Times New Roman" w:hAnsi="Times New Roman" w:cs="Times New Roman"/>
              </w:rPr>
              <w:t xml:space="preserve">           </w:t>
            </w:r>
            <w:r w:rsidR="00544802" w:rsidRPr="00A31A3B">
              <w:rPr>
                <w:rFonts w:ascii="Times New Roman" w:hAnsi="Times New Roman" w:cs="Times New Roman"/>
              </w:rPr>
              <w:t>610,35</w:t>
            </w:r>
          </w:p>
        </w:tc>
        <w:tc>
          <w:tcPr>
            <w:tcW w:w="753" w:type="pct"/>
          </w:tcPr>
          <w:p w14:paraId="143F7DF2" w14:textId="72D776C3" w:rsidR="000F141B" w:rsidRPr="00A31A3B" w:rsidRDefault="00964572" w:rsidP="00C26677">
            <w:pPr>
              <w:spacing w:after="0" w:line="240" w:lineRule="auto"/>
              <w:jc w:val="center"/>
              <w:rPr>
                <w:rFonts w:ascii="Times New Roman" w:hAnsi="Times New Roman" w:cs="Times New Roman"/>
                <w:lang w:val="en-US"/>
              </w:rPr>
            </w:pPr>
            <w:r w:rsidRPr="00A31A3B">
              <w:rPr>
                <w:rFonts w:ascii="Times New Roman" w:hAnsi="Times New Roman" w:cs="Times New Roman"/>
                <w:lang w:val="en-US"/>
              </w:rPr>
              <w:t>50</w:t>
            </w:r>
          </w:p>
        </w:tc>
        <w:tc>
          <w:tcPr>
            <w:tcW w:w="628" w:type="pct"/>
          </w:tcPr>
          <w:p w14:paraId="62CF7B5D" w14:textId="18915457" w:rsidR="000F141B" w:rsidRPr="00A31A3B" w:rsidRDefault="003E36C0" w:rsidP="00964572">
            <w:pPr>
              <w:spacing w:after="0" w:line="240" w:lineRule="auto"/>
              <w:jc w:val="center"/>
              <w:rPr>
                <w:rFonts w:ascii="Times New Roman" w:hAnsi="Times New Roman" w:cs="Times New Roman"/>
              </w:rPr>
            </w:pPr>
            <w:r w:rsidRPr="00A31A3B">
              <w:rPr>
                <w:rFonts w:ascii="Times New Roman" w:hAnsi="Times New Roman" w:cs="Times New Roman"/>
              </w:rPr>
              <w:t>728,05</w:t>
            </w:r>
          </w:p>
        </w:tc>
      </w:tr>
      <w:tr w:rsidR="000F141B" w:rsidRPr="00A31A3B" w14:paraId="6D31EA88" w14:textId="77777777" w:rsidTr="00E9375D">
        <w:trPr>
          <w:jc w:val="center"/>
        </w:trPr>
        <w:tc>
          <w:tcPr>
            <w:tcW w:w="399" w:type="pct"/>
          </w:tcPr>
          <w:p w14:paraId="7671F806" w14:textId="77777777" w:rsidR="000F141B" w:rsidRPr="00A31A3B" w:rsidRDefault="000F141B" w:rsidP="00C26677">
            <w:pPr>
              <w:spacing w:after="0" w:line="240" w:lineRule="auto"/>
              <w:jc w:val="center"/>
              <w:rPr>
                <w:rFonts w:ascii="Times New Roman" w:hAnsi="Times New Roman" w:cs="Times New Roman"/>
                <w:lang w:eastAsia="ru-RU"/>
              </w:rPr>
            </w:pPr>
            <w:r w:rsidRPr="00A31A3B">
              <w:rPr>
                <w:rFonts w:ascii="Times New Roman" w:hAnsi="Times New Roman" w:cs="Times New Roman"/>
                <w:lang w:eastAsia="ru-RU"/>
              </w:rPr>
              <w:t>3</w:t>
            </w:r>
          </w:p>
        </w:tc>
        <w:tc>
          <w:tcPr>
            <w:tcW w:w="1467" w:type="pct"/>
          </w:tcPr>
          <w:p w14:paraId="0D45068D" w14:textId="77777777" w:rsidR="000F141B" w:rsidRPr="00A31A3B" w:rsidRDefault="000F141B" w:rsidP="00C26677">
            <w:pPr>
              <w:spacing w:after="0" w:line="240" w:lineRule="auto"/>
              <w:jc w:val="center"/>
              <w:rPr>
                <w:rFonts w:ascii="Times New Roman" w:hAnsi="Times New Roman" w:cs="Times New Roman"/>
                <w:lang w:eastAsia="ru-RU"/>
              </w:rPr>
            </w:pPr>
            <w:r w:rsidRPr="00A31A3B">
              <w:rPr>
                <w:rFonts w:ascii="Times New Roman" w:hAnsi="Times New Roman" w:cs="Times New Roman"/>
                <w:lang w:eastAsia="ru-RU"/>
              </w:rPr>
              <w:t>Испытание на продуктивность</w:t>
            </w:r>
          </w:p>
        </w:tc>
        <w:tc>
          <w:tcPr>
            <w:tcW w:w="1050" w:type="pct"/>
          </w:tcPr>
          <w:p w14:paraId="2C19192E" w14:textId="4210E8E7" w:rsidR="000F141B" w:rsidRPr="00A31A3B" w:rsidRDefault="00A6447D" w:rsidP="00C26677">
            <w:pPr>
              <w:spacing w:after="0" w:line="240" w:lineRule="auto"/>
              <w:jc w:val="center"/>
              <w:rPr>
                <w:rFonts w:ascii="Times New Roman" w:hAnsi="Times New Roman" w:cs="Times New Roman"/>
              </w:rPr>
            </w:pPr>
            <w:r w:rsidRPr="00A31A3B">
              <w:rPr>
                <w:rFonts w:ascii="Times New Roman" w:hAnsi="Times New Roman" w:cs="Times New Roman"/>
              </w:rPr>
              <w:t>231,84</w:t>
            </w:r>
          </w:p>
        </w:tc>
        <w:tc>
          <w:tcPr>
            <w:tcW w:w="703" w:type="pct"/>
          </w:tcPr>
          <w:p w14:paraId="59E7B7E6" w14:textId="77777777" w:rsidR="000F141B" w:rsidRPr="00A31A3B" w:rsidRDefault="000F141B" w:rsidP="00C26677">
            <w:pPr>
              <w:spacing w:after="0" w:line="240" w:lineRule="auto"/>
              <w:jc w:val="center"/>
              <w:rPr>
                <w:rFonts w:ascii="Times New Roman" w:hAnsi="Times New Roman" w:cs="Times New Roman"/>
              </w:rPr>
            </w:pPr>
            <w:r w:rsidRPr="00A31A3B">
              <w:rPr>
                <w:rFonts w:ascii="Times New Roman" w:hAnsi="Times New Roman" w:cs="Times New Roman"/>
              </w:rPr>
              <w:t>100</w:t>
            </w:r>
          </w:p>
        </w:tc>
        <w:tc>
          <w:tcPr>
            <w:tcW w:w="753" w:type="pct"/>
          </w:tcPr>
          <w:p w14:paraId="2986E99E" w14:textId="77777777" w:rsidR="000F141B" w:rsidRPr="00A31A3B" w:rsidRDefault="000F141B" w:rsidP="00C26677">
            <w:pPr>
              <w:spacing w:after="0" w:line="240" w:lineRule="auto"/>
              <w:jc w:val="center"/>
              <w:rPr>
                <w:rFonts w:ascii="Times New Roman" w:hAnsi="Times New Roman" w:cs="Times New Roman"/>
                <w:lang w:val="en-US"/>
              </w:rPr>
            </w:pPr>
            <w:r w:rsidRPr="00A31A3B">
              <w:rPr>
                <w:rFonts w:ascii="Times New Roman" w:hAnsi="Times New Roman" w:cs="Times New Roman"/>
                <w:lang w:val="en-US"/>
              </w:rPr>
              <w:t>-</w:t>
            </w:r>
          </w:p>
        </w:tc>
        <w:tc>
          <w:tcPr>
            <w:tcW w:w="628" w:type="pct"/>
          </w:tcPr>
          <w:p w14:paraId="37BD1DED" w14:textId="063414A5" w:rsidR="000F141B" w:rsidRPr="00A31A3B" w:rsidRDefault="00A6447D" w:rsidP="00C26677">
            <w:pPr>
              <w:spacing w:after="0" w:line="240" w:lineRule="auto"/>
              <w:jc w:val="center"/>
              <w:rPr>
                <w:rFonts w:ascii="Times New Roman" w:hAnsi="Times New Roman" w:cs="Times New Roman"/>
              </w:rPr>
            </w:pPr>
            <w:r w:rsidRPr="00A31A3B">
              <w:rPr>
                <w:rFonts w:ascii="Times New Roman" w:hAnsi="Times New Roman" w:cs="Times New Roman"/>
              </w:rPr>
              <w:t>331,84</w:t>
            </w:r>
          </w:p>
        </w:tc>
      </w:tr>
      <w:tr w:rsidR="000F141B" w:rsidRPr="00A31A3B" w14:paraId="41092137" w14:textId="77777777" w:rsidTr="00E9375D">
        <w:trPr>
          <w:trHeight w:val="305"/>
          <w:jc w:val="center"/>
        </w:trPr>
        <w:tc>
          <w:tcPr>
            <w:tcW w:w="399" w:type="pct"/>
          </w:tcPr>
          <w:p w14:paraId="2EFF50A7" w14:textId="6A474C8D" w:rsidR="000F141B" w:rsidRPr="00A31A3B" w:rsidRDefault="009D582F" w:rsidP="00C26677">
            <w:pPr>
              <w:spacing w:after="0" w:line="240" w:lineRule="auto"/>
              <w:jc w:val="center"/>
              <w:rPr>
                <w:rFonts w:ascii="Times New Roman" w:hAnsi="Times New Roman" w:cs="Times New Roman"/>
                <w:lang w:val="kk-KZ"/>
              </w:rPr>
            </w:pPr>
            <w:r w:rsidRPr="00A31A3B">
              <w:rPr>
                <w:rFonts w:ascii="Times New Roman" w:hAnsi="Times New Roman" w:cs="Times New Roman"/>
                <w:lang w:val="kk-KZ"/>
              </w:rPr>
              <w:t>4</w:t>
            </w:r>
          </w:p>
        </w:tc>
        <w:tc>
          <w:tcPr>
            <w:tcW w:w="1467" w:type="pct"/>
          </w:tcPr>
          <w:p w14:paraId="13C5EA37" w14:textId="77777777" w:rsidR="000F141B" w:rsidRPr="00A31A3B" w:rsidRDefault="000F141B" w:rsidP="00C26677">
            <w:pPr>
              <w:spacing w:after="0" w:line="240" w:lineRule="auto"/>
              <w:jc w:val="center"/>
              <w:rPr>
                <w:rFonts w:ascii="Times New Roman" w:hAnsi="Times New Roman" w:cs="Times New Roman"/>
                <w:lang w:eastAsia="ru-RU"/>
              </w:rPr>
            </w:pPr>
            <w:r w:rsidRPr="00A31A3B">
              <w:rPr>
                <w:rFonts w:ascii="Times New Roman" w:hAnsi="Times New Roman" w:cs="Times New Roman"/>
                <w:lang w:eastAsia="ru-RU"/>
              </w:rPr>
              <w:t>Непредвиденные расходы 5%</w:t>
            </w:r>
          </w:p>
        </w:tc>
        <w:tc>
          <w:tcPr>
            <w:tcW w:w="1050" w:type="pct"/>
          </w:tcPr>
          <w:p w14:paraId="2AB707C3" w14:textId="317F070D" w:rsidR="000F141B" w:rsidRPr="00A31A3B" w:rsidRDefault="00A6447D" w:rsidP="00C26677">
            <w:pPr>
              <w:spacing w:after="0" w:line="240" w:lineRule="auto"/>
              <w:jc w:val="center"/>
              <w:rPr>
                <w:rFonts w:ascii="Times New Roman" w:hAnsi="Times New Roman" w:cs="Times New Roman"/>
              </w:rPr>
            </w:pPr>
            <w:r w:rsidRPr="00A31A3B">
              <w:rPr>
                <w:rFonts w:ascii="Times New Roman" w:hAnsi="Times New Roman" w:cs="Times New Roman"/>
              </w:rPr>
              <w:t>11,6</w:t>
            </w:r>
          </w:p>
        </w:tc>
        <w:tc>
          <w:tcPr>
            <w:tcW w:w="703" w:type="pct"/>
          </w:tcPr>
          <w:p w14:paraId="4AB19E21" w14:textId="77777777" w:rsidR="000F141B" w:rsidRPr="00A31A3B" w:rsidRDefault="000F141B" w:rsidP="00C26677">
            <w:pPr>
              <w:spacing w:after="0" w:line="240" w:lineRule="auto"/>
              <w:jc w:val="center"/>
              <w:rPr>
                <w:rFonts w:ascii="Times New Roman" w:hAnsi="Times New Roman" w:cs="Times New Roman"/>
                <w:lang w:val="en-US"/>
              </w:rPr>
            </w:pPr>
            <w:r w:rsidRPr="00A31A3B">
              <w:rPr>
                <w:rFonts w:ascii="Times New Roman" w:hAnsi="Times New Roman" w:cs="Times New Roman"/>
                <w:lang w:val="en-US"/>
              </w:rPr>
              <w:t>-</w:t>
            </w:r>
          </w:p>
        </w:tc>
        <w:tc>
          <w:tcPr>
            <w:tcW w:w="753" w:type="pct"/>
          </w:tcPr>
          <w:p w14:paraId="1B0C2D1C" w14:textId="77777777" w:rsidR="000F141B" w:rsidRPr="00A31A3B" w:rsidRDefault="000F141B" w:rsidP="00C26677">
            <w:pPr>
              <w:spacing w:after="0" w:line="240" w:lineRule="auto"/>
              <w:jc w:val="center"/>
              <w:rPr>
                <w:rFonts w:ascii="Times New Roman" w:hAnsi="Times New Roman" w:cs="Times New Roman"/>
                <w:lang w:val="en-US"/>
              </w:rPr>
            </w:pPr>
            <w:r w:rsidRPr="00A31A3B">
              <w:rPr>
                <w:rFonts w:ascii="Times New Roman" w:hAnsi="Times New Roman" w:cs="Times New Roman"/>
                <w:lang w:val="en-US"/>
              </w:rPr>
              <w:t>-</w:t>
            </w:r>
          </w:p>
        </w:tc>
        <w:tc>
          <w:tcPr>
            <w:tcW w:w="628" w:type="pct"/>
          </w:tcPr>
          <w:p w14:paraId="3D2B4BD6" w14:textId="63E5950C" w:rsidR="000F141B" w:rsidRPr="00A31A3B" w:rsidRDefault="00A6447D" w:rsidP="00C26677">
            <w:pPr>
              <w:spacing w:after="0" w:line="240" w:lineRule="auto"/>
              <w:jc w:val="center"/>
              <w:rPr>
                <w:rFonts w:ascii="Times New Roman" w:hAnsi="Times New Roman" w:cs="Times New Roman"/>
              </w:rPr>
            </w:pPr>
            <w:r w:rsidRPr="00A31A3B">
              <w:rPr>
                <w:rFonts w:ascii="Times New Roman" w:hAnsi="Times New Roman" w:cs="Times New Roman"/>
              </w:rPr>
              <w:t>11,6</w:t>
            </w:r>
          </w:p>
        </w:tc>
      </w:tr>
      <w:tr w:rsidR="000F141B" w:rsidRPr="00A31A3B" w14:paraId="397CA240" w14:textId="77777777" w:rsidTr="00E9375D">
        <w:trPr>
          <w:jc w:val="center"/>
        </w:trPr>
        <w:tc>
          <w:tcPr>
            <w:tcW w:w="399" w:type="pct"/>
          </w:tcPr>
          <w:p w14:paraId="164C17F8" w14:textId="595004E7" w:rsidR="000F141B" w:rsidRPr="00A31A3B" w:rsidRDefault="009D582F" w:rsidP="00C26677">
            <w:pPr>
              <w:spacing w:after="0" w:line="240" w:lineRule="auto"/>
              <w:jc w:val="center"/>
              <w:rPr>
                <w:rFonts w:ascii="Times New Roman" w:hAnsi="Times New Roman" w:cs="Times New Roman"/>
                <w:lang w:val="kk-KZ"/>
              </w:rPr>
            </w:pPr>
            <w:r w:rsidRPr="00A31A3B">
              <w:rPr>
                <w:rFonts w:ascii="Times New Roman" w:hAnsi="Times New Roman" w:cs="Times New Roman"/>
                <w:lang w:val="kk-KZ"/>
              </w:rPr>
              <w:t>5</w:t>
            </w:r>
          </w:p>
        </w:tc>
        <w:tc>
          <w:tcPr>
            <w:tcW w:w="1467" w:type="pct"/>
          </w:tcPr>
          <w:p w14:paraId="00404889" w14:textId="0CC053E7" w:rsidR="000F141B" w:rsidRPr="00A31A3B" w:rsidRDefault="000F141B" w:rsidP="00C26677">
            <w:pPr>
              <w:spacing w:after="0" w:line="240" w:lineRule="auto"/>
              <w:jc w:val="center"/>
              <w:rPr>
                <w:rFonts w:ascii="Times New Roman" w:hAnsi="Times New Roman" w:cs="Times New Roman"/>
                <w:lang w:eastAsia="ru-RU"/>
              </w:rPr>
            </w:pPr>
            <w:r w:rsidRPr="00A31A3B">
              <w:rPr>
                <w:rFonts w:ascii="Times New Roman" w:hAnsi="Times New Roman" w:cs="Times New Roman"/>
                <w:lang w:eastAsia="ru-RU"/>
              </w:rPr>
              <w:t>Итого водопотребление</w:t>
            </w:r>
          </w:p>
        </w:tc>
        <w:tc>
          <w:tcPr>
            <w:tcW w:w="1050" w:type="pct"/>
          </w:tcPr>
          <w:p w14:paraId="3D2B4F2A" w14:textId="354809E5" w:rsidR="000F141B" w:rsidRPr="00A31A3B" w:rsidRDefault="00A6447D" w:rsidP="00C26677">
            <w:pPr>
              <w:spacing w:after="0" w:line="240" w:lineRule="auto"/>
              <w:jc w:val="center"/>
              <w:rPr>
                <w:rFonts w:ascii="Times New Roman" w:hAnsi="Times New Roman" w:cs="Times New Roman"/>
              </w:rPr>
            </w:pPr>
            <w:r w:rsidRPr="00A31A3B">
              <w:rPr>
                <w:rFonts w:ascii="Times New Roman" w:hAnsi="Times New Roman" w:cs="Times New Roman"/>
              </w:rPr>
              <w:t>243,44</w:t>
            </w:r>
          </w:p>
        </w:tc>
        <w:tc>
          <w:tcPr>
            <w:tcW w:w="703" w:type="pct"/>
          </w:tcPr>
          <w:p w14:paraId="4188DC38" w14:textId="77777777" w:rsidR="000F141B" w:rsidRPr="00A31A3B" w:rsidRDefault="000F141B" w:rsidP="00C26677">
            <w:pPr>
              <w:spacing w:after="0" w:line="240" w:lineRule="auto"/>
              <w:jc w:val="center"/>
              <w:rPr>
                <w:rFonts w:ascii="Times New Roman" w:hAnsi="Times New Roman" w:cs="Times New Roman"/>
                <w:lang w:val="en-US"/>
              </w:rPr>
            </w:pPr>
            <w:r w:rsidRPr="00A31A3B">
              <w:rPr>
                <w:rFonts w:ascii="Times New Roman" w:hAnsi="Times New Roman" w:cs="Times New Roman"/>
                <w:lang w:val="en-US"/>
              </w:rPr>
              <w:t>-</w:t>
            </w:r>
          </w:p>
        </w:tc>
        <w:tc>
          <w:tcPr>
            <w:tcW w:w="753" w:type="pct"/>
          </w:tcPr>
          <w:p w14:paraId="3A753007" w14:textId="260B31B5" w:rsidR="000F141B" w:rsidRPr="00A31A3B" w:rsidRDefault="00964572" w:rsidP="00C26677">
            <w:pPr>
              <w:spacing w:after="0" w:line="240" w:lineRule="auto"/>
              <w:jc w:val="center"/>
              <w:rPr>
                <w:rFonts w:ascii="Times New Roman" w:hAnsi="Times New Roman" w:cs="Times New Roman"/>
              </w:rPr>
            </w:pPr>
            <w:r w:rsidRPr="00A31A3B">
              <w:rPr>
                <w:rFonts w:ascii="Times New Roman" w:hAnsi="Times New Roman" w:cs="Times New Roman"/>
              </w:rPr>
              <w:t>-</w:t>
            </w:r>
          </w:p>
        </w:tc>
        <w:tc>
          <w:tcPr>
            <w:tcW w:w="628" w:type="pct"/>
          </w:tcPr>
          <w:p w14:paraId="3CC054A9" w14:textId="0F5E50E3" w:rsidR="000F141B" w:rsidRPr="00A31A3B" w:rsidRDefault="00A6447D" w:rsidP="00964572">
            <w:pPr>
              <w:spacing w:after="0" w:line="240" w:lineRule="auto"/>
              <w:jc w:val="center"/>
              <w:rPr>
                <w:rFonts w:ascii="Times New Roman" w:hAnsi="Times New Roman" w:cs="Times New Roman"/>
              </w:rPr>
            </w:pPr>
            <w:r w:rsidRPr="00A31A3B">
              <w:rPr>
                <w:rFonts w:ascii="Times New Roman" w:hAnsi="Times New Roman" w:cs="Times New Roman"/>
              </w:rPr>
              <w:t>243,44</w:t>
            </w:r>
          </w:p>
        </w:tc>
      </w:tr>
      <w:tr w:rsidR="000F141B" w:rsidRPr="00A31A3B" w14:paraId="2840D9F3" w14:textId="77777777" w:rsidTr="00E9375D">
        <w:trPr>
          <w:jc w:val="center"/>
        </w:trPr>
        <w:tc>
          <w:tcPr>
            <w:tcW w:w="399" w:type="pct"/>
          </w:tcPr>
          <w:p w14:paraId="7D693655" w14:textId="62539272" w:rsidR="000F141B" w:rsidRPr="00A31A3B" w:rsidRDefault="009D582F" w:rsidP="00C26677">
            <w:pPr>
              <w:spacing w:after="0" w:line="240" w:lineRule="auto"/>
              <w:jc w:val="center"/>
              <w:rPr>
                <w:rFonts w:ascii="Times New Roman" w:hAnsi="Times New Roman" w:cs="Times New Roman"/>
                <w:lang w:val="kk-KZ"/>
              </w:rPr>
            </w:pPr>
            <w:r w:rsidRPr="00A31A3B">
              <w:rPr>
                <w:rFonts w:ascii="Times New Roman" w:hAnsi="Times New Roman" w:cs="Times New Roman"/>
                <w:lang w:val="kk-KZ"/>
              </w:rPr>
              <w:t>6</w:t>
            </w:r>
          </w:p>
        </w:tc>
        <w:tc>
          <w:tcPr>
            <w:tcW w:w="1467" w:type="pct"/>
          </w:tcPr>
          <w:p w14:paraId="485646DA" w14:textId="77777777" w:rsidR="000F141B" w:rsidRPr="00A31A3B" w:rsidRDefault="000F141B" w:rsidP="00C26677">
            <w:pPr>
              <w:spacing w:after="0" w:line="240" w:lineRule="auto"/>
              <w:jc w:val="center"/>
              <w:rPr>
                <w:rFonts w:ascii="Times New Roman" w:hAnsi="Times New Roman" w:cs="Times New Roman"/>
                <w:lang w:eastAsia="ru-RU"/>
              </w:rPr>
            </w:pPr>
            <w:r w:rsidRPr="00A31A3B">
              <w:rPr>
                <w:rFonts w:ascii="Times New Roman" w:hAnsi="Times New Roman" w:cs="Times New Roman"/>
                <w:lang w:eastAsia="ru-RU"/>
              </w:rPr>
              <w:t>Итого водоотведение</w:t>
            </w:r>
          </w:p>
        </w:tc>
        <w:tc>
          <w:tcPr>
            <w:tcW w:w="1050" w:type="pct"/>
          </w:tcPr>
          <w:p w14:paraId="30E8E94B" w14:textId="3B4A3B09" w:rsidR="000F141B" w:rsidRPr="00A31A3B" w:rsidRDefault="00A6447D" w:rsidP="00C26677">
            <w:pPr>
              <w:spacing w:after="0" w:line="240" w:lineRule="auto"/>
              <w:jc w:val="center"/>
              <w:rPr>
                <w:rFonts w:ascii="Times New Roman" w:hAnsi="Times New Roman" w:cs="Times New Roman"/>
              </w:rPr>
            </w:pPr>
            <w:r w:rsidRPr="00A31A3B">
              <w:rPr>
                <w:rFonts w:ascii="Times New Roman" w:hAnsi="Times New Roman" w:cs="Times New Roman"/>
              </w:rPr>
              <w:t>194,75</w:t>
            </w:r>
          </w:p>
        </w:tc>
        <w:tc>
          <w:tcPr>
            <w:tcW w:w="703" w:type="pct"/>
          </w:tcPr>
          <w:p w14:paraId="724AC2C0" w14:textId="77777777" w:rsidR="000F141B" w:rsidRPr="00A31A3B" w:rsidRDefault="000F141B" w:rsidP="00C26677">
            <w:pPr>
              <w:spacing w:after="0" w:line="240" w:lineRule="auto"/>
              <w:jc w:val="center"/>
              <w:rPr>
                <w:rFonts w:ascii="Times New Roman" w:hAnsi="Times New Roman" w:cs="Times New Roman"/>
              </w:rPr>
            </w:pPr>
            <w:r w:rsidRPr="00A31A3B">
              <w:rPr>
                <w:rFonts w:ascii="Times New Roman" w:hAnsi="Times New Roman" w:cs="Times New Roman"/>
              </w:rPr>
              <w:t>-</w:t>
            </w:r>
          </w:p>
        </w:tc>
        <w:tc>
          <w:tcPr>
            <w:tcW w:w="753" w:type="pct"/>
          </w:tcPr>
          <w:p w14:paraId="391E3E28" w14:textId="77777777" w:rsidR="000F141B" w:rsidRPr="00A31A3B" w:rsidRDefault="000F141B" w:rsidP="00C26677">
            <w:pPr>
              <w:spacing w:after="0" w:line="240" w:lineRule="auto"/>
              <w:jc w:val="center"/>
              <w:rPr>
                <w:rFonts w:ascii="Times New Roman" w:hAnsi="Times New Roman" w:cs="Times New Roman"/>
                <w:lang w:val="en-US"/>
              </w:rPr>
            </w:pPr>
            <w:r w:rsidRPr="00A31A3B">
              <w:rPr>
                <w:rFonts w:ascii="Times New Roman" w:hAnsi="Times New Roman" w:cs="Times New Roman"/>
                <w:lang w:val="en-US"/>
              </w:rPr>
              <w:t>-</w:t>
            </w:r>
          </w:p>
        </w:tc>
        <w:tc>
          <w:tcPr>
            <w:tcW w:w="628" w:type="pct"/>
          </w:tcPr>
          <w:p w14:paraId="5843487D" w14:textId="65824266" w:rsidR="000F141B" w:rsidRPr="00A31A3B" w:rsidRDefault="00A6447D" w:rsidP="00C26677">
            <w:pPr>
              <w:spacing w:after="0" w:line="240" w:lineRule="auto"/>
              <w:jc w:val="center"/>
              <w:rPr>
                <w:rFonts w:ascii="Times New Roman" w:hAnsi="Times New Roman" w:cs="Times New Roman"/>
              </w:rPr>
            </w:pPr>
            <w:r w:rsidRPr="00A31A3B">
              <w:rPr>
                <w:rFonts w:ascii="Times New Roman" w:hAnsi="Times New Roman" w:cs="Times New Roman"/>
              </w:rPr>
              <w:t>194,75</w:t>
            </w:r>
          </w:p>
        </w:tc>
      </w:tr>
    </w:tbl>
    <w:p w14:paraId="5E47F1B7" w14:textId="77777777" w:rsidR="00E91AAC" w:rsidRPr="00A31A3B" w:rsidRDefault="00E91AAC" w:rsidP="00E9375D">
      <w:pPr>
        <w:spacing w:after="0" w:line="240" w:lineRule="auto"/>
        <w:rPr>
          <w:rFonts w:ascii="Times New Roman" w:hAnsi="Times New Roman" w:cs="Times New Roman"/>
        </w:rPr>
      </w:pPr>
    </w:p>
    <w:p w14:paraId="3BF5C646" w14:textId="1A057436" w:rsidR="000F141B" w:rsidRPr="00E9375D" w:rsidRDefault="000F141B" w:rsidP="00E9375D">
      <w:pPr>
        <w:spacing w:after="0" w:line="240" w:lineRule="auto"/>
        <w:rPr>
          <w:rFonts w:ascii="Times New Roman" w:hAnsi="Times New Roman" w:cs="Times New Roman"/>
          <w:sz w:val="24"/>
          <w:szCs w:val="24"/>
        </w:rPr>
      </w:pPr>
      <w:r w:rsidRPr="00E9375D">
        <w:rPr>
          <w:rFonts w:ascii="Times New Roman" w:hAnsi="Times New Roman" w:cs="Times New Roman"/>
          <w:sz w:val="24"/>
          <w:szCs w:val="24"/>
        </w:rPr>
        <w:t>Примечание:</w:t>
      </w:r>
    </w:p>
    <w:p w14:paraId="5EC4426B" w14:textId="77777777" w:rsidR="000F141B" w:rsidRPr="00E9375D" w:rsidRDefault="000F141B" w:rsidP="00E9375D">
      <w:pPr>
        <w:spacing w:after="0" w:line="240" w:lineRule="auto"/>
        <w:rPr>
          <w:rFonts w:ascii="Times New Roman" w:hAnsi="Times New Roman" w:cs="Times New Roman"/>
          <w:sz w:val="24"/>
          <w:szCs w:val="24"/>
          <w:lang w:eastAsia="ru-RU"/>
        </w:rPr>
      </w:pPr>
      <w:r w:rsidRPr="00E9375D">
        <w:rPr>
          <w:rFonts w:ascii="Times New Roman" w:hAnsi="Times New Roman" w:cs="Times New Roman"/>
          <w:sz w:val="24"/>
          <w:szCs w:val="24"/>
          <w:lang w:eastAsia="ru-RU"/>
        </w:rPr>
        <w:t>Расход воды для технических нужд:</w:t>
      </w:r>
    </w:p>
    <w:p w14:paraId="2A34FEA7" w14:textId="10B89850" w:rsidR="000F141B" w:rsidRPr="00E9375D" w:rsidRDefault="000F141B" w:rsidP="00E9375D">
      <w:pPr>
        <w:spacing w:after="0" w:line="240" w:lineRule="auto"/>
        <w:rPr>
          <w:rFonts w:ascii="Times New Roman" w:hAnsi="Times New Roman" w:cs="Times New Roman"/>
          <w:sz w:val="24"/>
          <w:szCs w:val="24"/>
          <w:lang w:eastAsia="ru-RU"/>
        </w:rPr>
      </w:pPr>
      <w:r w:rsidRPr="00E9375D">
        <w:rPr>
          <w:rFonts w:ascii="Times New Roman" w:hAnsi="Times New Roman" w:cs="Times New Roman"/>
          <w:sz w:val="24"/>
          <w:szCs w:val="24"/>
          <w:lang w:eastAsia="ru-RU"/>
        </w:rPr>
        <w:t>- приготовления бурового раствора (таблица 7.</w:t>
      </w:r>
      <w:r w:rsidRPr="00041892">
        <w:rPr>
          <w:rFonts w:ascii="Times New Roman" w:hAnsi="Times New Roman" w:cs="Times New Roman"/>
          <w:color w:val="000000" w:themeColor="text1"/>
          <w:sz w:val="24"/>
          <w:szCs w:val="24"/>
          <w:lang w:eastAsia="ru-RU"/>
        </w:rPr>
        <w:t xml:space="preserve">5) – </w:t>
      </w:r>
      <w:r w:rsidR="00544802">
        <w:rPr>
          <w:rFonts w:ascii="Times New Roman" w:hAnsi="Times New Roman" w:cs="Times New Roman"/>
          <w:color w:val="000000" w:themeColor="text1"/>
          <w:sz w:val="24"/>
          <w:szCs w:val="24"/>
          <w:lang w:eastAsia="ru-RU"/>
        </w:rPr>
        <w:t>560,39</w:t>
      </w:r>
      <w:r w:rsidRPr="00041892">
        <w:rPr>
          <w:rFonts w:ascii="Times New Roman" w:hAnsi="Times New Roman" w:cs="Times New Roman"/>
          <w:color w:val="000000" w:themeColor="text1"/>
          <w:sz w:val="24"/>
          <w:szCs w:val="24"/>
          <w:lang w:eastAsia="ru-RU"/>
        </w:rPr>
        <w:t xml:space="preserve"> м</w:t>
      </w:r>
      <w:r w:rsidRPr="00041892">
        <w:rPr>
          <w:rFonts w:ascii="Times New Roman" w:hAnsi="Times New Roman" w:cs="Times New Roman"/>
          <w:color w:val="000000" w:themeColor="text1"/>
          <w:sz w:val="24"/>
          <w:szCs w:val="24"/>
          <w:vertAlign w:val="superscript"/>
          <w:lang w:eastAsia="ru-RU"/>
        </w:rPr>
        <w:t>3</w:t>
      </w:r>
    </w:p>
    <w:p w14:paraId="4E1A2934" w14:textId="432B2CDE" w:rsidR="000F141B" w:rsidRPr="00E9375D" w:rsidRDefault="000F141B" w:rsidP="00E9375D">
      <w:pPr>
        <w:spacing w:after="0" w:line="240" w:lineRule="auto"/>
        <w:rPr>
          <w:rFonts w:ascii="Times New Roman" w:hAnsi="Times New Roman" w:cs="Times New Roman"/>
          <w:sz w:val="24"/>
          <w:szCs w:val="24"/>
          <w:lang w:eastAsia="ru-RU"/>
        </w:rPr>
      </w:pPr>
      <w:r w:rsidRPr="00E9375D">
        <w:rPr>
          <w:rFonts w:ascii="Times New Roman" w:hAnsi="Times New Roman" w:cs="Times New Roman"/>
          <w:sz w:val="24"/>
          <w:szCs w:val="24"/>
          <w:lang w:eastAsia="ru-RU"/>
        </w:rPr>
        <w:t xml:space="preserve">- цементирования (таблица 9.16): - </w:t>
      </w:r>
      <w:r w:rsidR="006F43BB">
        <w:rPr>
          <w:rFonts w:ascii="Times New Roman" w:hAnsi="Times New Roman" w:cs="Times New Roman"/>
          <w:sz w:val="24"/>
          <w:szCs w:val="24"/>
          <w:lang w:val="kk-KZ" w:eastAsia="ru-RU"/>
        </w:rPr>
        <w:t>4</w:t>
      </w:r>
      <w:r w:rsidR="00544802">
        <w:rPr>
          <w:rFonts w:ascii="Times New Roman" w:hAnsi="Times New Roman" w:cs="Times New Roman"/>
          <w:sz w:val="24"/>
          <w:szCs w:val="24"/>
          <w:lang w:val="kk-KZ" w:eastAsia="ru-RU"/>
        </w:rPr>
        <w:t>9,96</w:t>
      </w:r>
      <w:r w:rsidRPr="00E9375D">
        <w:rPr>
          <w:rFonts w:ascii="Times New Roman" w:hAnsi="Times New Roman" w:cs="Times New Roman"/>
          <w:sz w:val="24"/>
          <w:szCs w:val="24"/>
          <w:lang w:eastAsia="ru-RU"/>
        </w:rPr>
        <w:t xml:space="preserve"> м</w:t>
      </w:r>
      <w:r w:rsidRPr="00E9375D">
        <w:rPr>
          <w:rFonts w:ascii="Times New Roman" w:hAnsi="Times New Roman" w:cs="Times New Roman"/>
          <w:sz w:val="24"/>
          <w:szCs w:val="24"/>
          <w:vertAlign w:val="superscript"/>
          <w:lang w:eastAsia="ru-RU"/>
        </w:rPr>
        <w:t>3</w:t>
      </w:r>
    </w:p>
    <w:p w14:paraId="5CAB963E" w14:textId="33249179" w:rsidR="000F141B" w:rsidRPr="00E9375D" w:rsidRDefault="000F141B" w:rsidP="00E9375D">
      <w:pPr>
        <w:spacing w:after="0" w:line="240" w:lineRule="auto"/>
        <w:rPr>
          <w:rFonts w:ascii="Times New Roman" w:hAnsi="Times New Roman" w:cs="Times New Roman"/>
          <w:sz w:val="24"/>
          <w:szCs w:val="24"/>
          <w:lang w:eastAsia="ru-RU"/>
        </w:rPr>
      </w:pPr>
      <w:r w:rsidRPr="00E9375D">
        <w:rPr>
          <w:rFonts w:ascii="Times New Roman" w:hAnsi="Times New Roman" w:cs="Times New Roman"/>
          <w:sz w:val="24"/>
          <w:szCs w:val="24"/>
          <w:lang w:eastAsia="ru-RU"/>
        </w:rPr>
        <w:t>- испытания (таблица 10.8):</w:t>
      </w:r>
      <w:r w:rsidR="00E9375D">
        <w:rPr>
          <w:rFonts w:ascii="Times New Roman" w:hAnsi="Times New Roman" w:cs="Times New Roman"/>
          <w:sz w:val="24"/>
          <w:szCs w:val="24"/>
          <w:lang w:eastAsia="ru-RU"/>
        </w:rPr>
        <w:t xml:space="preserve"> </w:t>
      </w:r>
      <w:r w:rsidRPr="00E9375D">
        <w:rPr>
          <w:rFonts w:ascii="Times New Roman" w:hAnsi="Times New Roman" w:cs="Times New Roman"/>
          <w:sz w:val="24"/>
          <w:szCs w:val="24"/>
          <w:lang w:eastAsia="ru-RU"/>
        </w:rPr>
        <w:t>- 1</w:t>
      </w:r>
      <w:r w:rsidRPr="00E9375D">
        <w:rPr>
          <w:rFonts w:ascii="Times New Roman" w:hAnsi="Times New Roman" w:cs="Times New Roman"/>
          <w:sz w:val="24"/>
          <w:szCs w:val="24"/>
          <w:lang w:val="kk-KZ" w:eastAsia="ru-RU"/>
        </w:rPr>
        <w:t>00</w:t>
      </w:r>
      <w:r w:rsidRPr="00E9375D">
        <w:rPr>
          <w:rFonts w:ascii="Times New Roman" w:hAnsi="Times New Roman" w:cs="Times New Roman"/>
          <w:sz w:val="24"/>
          <w:szCs w:val="24"/>
          <w:lang w:eastAsia="ru-RU"/>
        </w:rPr>
        <w:t xml:space="preserve"> </w:t>
      </w:r>
      <w:proofErr w:type="gramStart"/>
      <w:r w:rsidRPr="00E9375D">
        <w:rPr>
          <w:rFonts w:ascii="Times New Roman" w:hAnsi="Times New Roman" w:cs="Times New Roman"/>
          <w:sz w:val="24"/>
          <w:szCs w:val="24"/>
          <w:lang w:eastAsia="ru-RU"/>
        </w:rPr>
        <w:t>м</w:t>
      </w:r>
      <w:r w:rsidRPr="00E9375D">
        <w:rPr>
          <w:rFonts w:ascii="Times New Roman" w:hAnsi="Times New Roman" w:cs="Times New Roman"/>
          <w:sz w:val="24"/>
          <w:szCs w:val="24"/>
          <w:vertAlign w:val="superscript"/>
          <w:lang w:eastAsia="ru-RU"/>
        </w:rPr>
        <w:t>3</w:t>
      </w:r>
      <w:proofErr w:type="gramEnd"/>
      <w:r w:rsidRPr="00E9375D">
        <w:rPr>
          <w:rFonts w:ascii="Times New Roman" w:hAnsi="Times New Roman" w:cs="Times New Roman"/>
          <w:sz w:val="24"/>
          <w:szCs w:val="24"/>
          <w:lang w:eastAsia="ru-RU"/>
        </w:rPr>
        <w:t xml:space="preserve">   Всего: </w:t>
      </w:r>
      <w:r w:rsidR="006F43BB">
        <w:rPr>
          <w:rFonts w:ascii="Times New Roman" w:hAnsi="Times New Roman" w:cs="Times New Roman"/>
          <w:sz w:val="24"/>
          <w:szCs w:val="24"/>
          <w:lang w:val="kk-KZ" w:eastAsia="ru-RU"/>
        </w:rPr>
        <w:t>979,14</w:t>
      </w:r>
      <w:r w:rsidRPr="00E9375D">
        <w:rPr>
          <w:rFonts w:ascii="Times New Roman" w:hAnsi="Times New Roman" w:cs="Times New Roman"/>
          <w:sz w:val="24"/>
          <w:szCs w:val="24"/>
          <w:lang w:eastAsia="ru-RU"/>
        </w:rPr>
        <w:t>м</w:t>
      </w:r>
      <w:r w:rsidRPr="00E9375D">
        <w:rPr>
          <w:rFonts w:ascii="Times New Roman" w:hAnsi="Times New Roman" w:cs="Times New Roman"/>
          <w:sz w:val="24"/>
          <w:szCs w:val="24"/>
          <w:vertAlign w:val="superscript"/>
          <w:lang w:eastAsia="ru-RU"/>
        </w:rPr>
        <w:t>3</w:t>
      </w:r>
    </w:p>
    <w:p w14:paraId="6C5186EA" w14:textId="77777777" w:rsidR="00BA564C" w:rsidRDefault="00BA564C">
      <w:pPr>
        <w:rPr>
          <w:rFonts w:ascii="Times New Roman" w:eastAsia="Times New Roman" w:hAnsi="Times New Roman" w:cs="Times New Roman"/>
          <w:b/>
          <w:sz w:val="24"/>
          <w:szCs w:val="20"/>
          <w:lang w:eastAsia="ru-RU"/>
        </w:rPr>
      </w:pPr>
      <w:bookmarkStart w:id="539" w:name="_Toc85212761"/>
      <w:bookmarkStart w:id="540" w:name="_Toc100068391"/>
      <w:bookmarkStart w:id="541" w:name="_Toc136946926"/>
      <w:r>
        <w:br w:type="page"/>
      </w:r>
    </w:p>
    <w:p w14:paraId="190A561E" w14:textId="400DCBD5" w:rsidR="000F141B" w:rsidRPr="000F141B" w:rsidRDefault="000F141B" w:rsidP="00C2685B">
      <w:pPr>
        <w:pStyle w:val="affffffffff8"/>
      </w:pPr>
      <w:r w:rsidRPr="000F141B">
        <w:lastRenderedPageBreak/>
        <w:t>2.2 Сведения об энергоснабжении</w:t>
      </w:r>
      <w:bookmarkEnd w:id="539"/>
      <w:bookmarkEnd w:id="540"/>
      <w:bookmarkEnd w:id="541"/>
    </w:p>
    <w:p w14:paraId="3C967BFD" w14:textId="77FE0C7C" w:rsidR="000F141B" w:rsidRPr="000F141B" w:rsidRDefault="000F141B" w:rsidP="00C2685B">
      <w:pPr>
        <w:pStyle w:val="aff0"/>
      </w:pPr>
      <w:bookmarkStart w:id="542" w:name="_Toc200983091"/>
      <w:r w:rsidRPr="000F141B">
        <w:t>Таблица 2.2.1 - Электроснабжение</w:t>
      </w:r>
      <w:bookmarkEnd w:id="542"/>
    </w:p>
    <w:tbl>
      <w:tblPr>
        <w:tblpPr w:leftFromText="180" w:rightFromText="180" w:vertAnchor="text" w:horzAnchor="margin" w:tblpXSpec="right" w:tblpY="70"/>
        <w:tblW w:w="14317"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1261"/>
        <w:gridCol w:w="1574"/>
        <w:gridCol w:w="2112"/>
        <w:gridCol w:w="2424"/>
        <w:gridCol w:w="1560"/>
        <w:gridCol w:w="1417"/>
        <w:gridCol w:w="2268"/>
        <w:gridCol w:w="1701"/>
      </w:tblGrid>
      <w:tr w:rsidR="000F141B" w:rsidRPr="000167F6" w14:paraId="44BF0891" w14:textId="77777777" w:rsidTr="004B380D">
        <w:trPr>
          <w:trHeight w:val="402"/>
        </w:trPr>
        <w:tc>
          <w:tcPr>
            <w:tcW w:w="1261" w:type="dxa"/>
            <w:vMerge w:val="restart"/>
            <w:textDirection w:val="btLr"/>
          </w:tcPr>
          <w:p w14:paraId="741F7080"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Количество потребляемой электроэнергии</w:t>
            </w:r>
          </w:p>
        </w:tc>
        <w:tc>
          <w:tcPr>
            <w:tcW w:w="3686" w:type="dxa"/>
            <w:gridSpan w:val="2"/>
          </w:tcPr>
          <w:p w14:paraId="752BC54C"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Заявление мощность,</w:t>
            </w:r>
          </w:p>
          <w:p w14:paraId="2B3CFCE8"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кВт</w:t>
            </w:r>
          </w:p>
        </w:tc>
        <w:tc>
          <w:tcPr>
            <w:tcW w:w="3984" w:type="dxa"/>
            <w:gridSpan w:val="2"/>
          </w:tcPr>
          <w:p w14:paraId="5DBF1357"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Источник электроснабжения</w:t>
            </w:r>
          </w:p>
        </w:tc>
        <w:tc>
          <w:tcPr>
            <w:tcW w:w="5386" w:type="dxa"/>
            <w:gridSpan w:val="3"/>
          </w:tcPr>
          <w:p w14:paraId="0655E041"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Характеристика</w:t>
            </w:r>
          </w:p>
          <w:p w14:paraId="2788C374"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линии передачи эл/энергии</w:t>
            </w:r>
          </w:p>
        </w:tc>
      </w:tr>
      <w:tr w:rsidR="000F141B" w:rsidRPr="000167F6" w14:paraId="1A67A759" w14:textId="77777777" w:rsidTr="004B380D">
        <w:trPr>
          <w:trHeight w:val="1160"/>
        </w:trPr>
        <w:tc>
          <w:tcPr>
            <w:tcW w:w="1261" w:type="dxa"/>
            <w:vMerge/>
          </w:tcPr>
          <w:p w14:paraId="6FB86AD4" w14:textId="77777777" w:rsidR="000F141B" w:rsidRPr="00F87078" w:rsidRDefault="000F141B" w:rsidP="00467699">
            <w:pPr>
              <w:spacing w:after="0" w:line="240" w:lineRule="auto"/>
              <w:jc w:val="center"/>
              <w:rPr>
                <w:rFonts w:ascii="Times New Roman" w:hAnsi="Times New Roman" w:cs="Times New Roman"/>
                <w:b/>
                <w:lang w:eastAsia="ru-RU"/>
              </w:rPr>
            </w:pPr>
          </w:p>
        </w:tc>
        <w:tc>
          <w:tcPr>
            <w:tcW w:w="1574" w:type="dxa"/>
          </w:tcPr>
          <w:p w14:paraId="10E74426"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Системы</w:t>
            </w:r>
          </w:p>
          <w:p w14:paraId="132E2679"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эл/ снабжения буровой</w:t>
            </w:r>
          </w:p>
        </w:tc>
        <w:tc>
          <w:tcPr>
            <w:tcW w:w="2112" w:type="dxa"/>
          </w:tcPr>
          <w:p w14:paraId="6C869A10" w14:textId="2AEFFFAC" w:rsidR="000F141B" w:rsidRPr="00F87078" w:rsidRDefault="00AB626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Трансформаторов</w:t>
            </w:r>
          </w:p>
        </w:tc>
        <w:tc>
          <w:tcPr>
            <w:tcW w:w="2424" w:type="dxa"/>
          </w:tcPr>
          <w:p w14:paraId="02D15B2A"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Наименование (энергосистема,</w:t>
            </w:r>
          </w:p>
          <w:p w14:paraId="34A31DC5"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эл/станция и т.д.)</w:t>
            </w:r>
          </w:p>
        </w:tc>
        <w:tc>
          <w:tcPr>
            <w:tcW w:w="1560" w:type="dxa"/>
          </w:tcPr>
          <w:p w14:paraId="70B9DB4B" w14:textId="67399B40"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Расстояние</w:t>
            </w:r>
          </w:p>
          <w:p w14:paraId="251EBD17"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до буровой км</w:t>
            </w:r>
          </w:p>
        </w:tc>
        <w:tc>
          <w:tcPr>
            <w:tcW w:w="1417" w:type="dxa"/>
          </w:tcPr>
          <w:p w14:paraId="2748E41D"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ЛЭП, кВт</w:t>
            </w:r>
          </w:p>
        </w:tc>
        <w:tc>
          <w:tcPr>
            <w:tcW w:w="2268" w:type="dxa"/>
          </w:tcPr>
          <w:p w14:paraId="3263EE53"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Подземный (подводный) кабель, км</w:t>
            </w:r>
          </w:p>
        </w:tc>
        <w:tc>
          <w:tcPr>
            <w:tcW w:w="1701" w:type="dxa"/>
          </w:tcPr>
          <w:p w14:paraId="3EBAAC10" w14:textId="77777777" w:rsidR="000F141B" w:rsidRPr="00F87078" w:rsidRDefault="000F141B" w:rsidP="00467699">
            <w:pPr>
              <w:spacing w:after="0" w:line="240" w:lineRule="auto"/>
              <w:jc w:val="center"/>
              <w:rPr>
                <w:rFonts w:ascii="Times New Roman" w:hAnsi="Times New Roman" w:cs="Times New Roman"/>
                <w:b/>
                <w:lang w:eastAsia="ru-RU"/>
              </w:rPr>
            </w:pPr>
            <w:r w:rsidRPr="00F87078">
              <w:rPr>
                <w:rFonts w:ascii="Times New Roman" w:hAnsi="Times New Roman" w:cs="Times New Roman"/>
                <w:b/>
                <w:lang w:eastAsia="ru-RU"/>
              </w:rPr>
              <w:t>Длина</w:t>
            </w:r>
          </w:p>
        </w:tc>
      </w:tr>
      <w:tr w:rsidR="00D86B7F" w:rsidRPr="000167F6" w14:paraId="0C091E21" w14:textId="77777777" w:rsidTr="00467699">
        <w:trPr>
          <w:trHeight w:val="253"/>
        </w:trPr>
        <w:tc>
          <w:tcPr>
            <w:tcW w:w="14317" w:type="dxa"/>
            <w:gridSpan w:val="8"/>
          </w:tcPr>
          <w:p w14:paraId="782EB09C" w14:textId="350DA2AA" w:rsidR="008D4FC9" w:rsidRPr="008D4FC9" w:rsidRDefault="00F24FED" w:rsidP="00467699">
            <w:pPr>
              <w:spacing w:after="0" w:line="240" w:lineRule="auto"/>
              <w:jc w:val="center"/>
              <w:rPr>
                <w:rFonts w:ascii="Times New Roman" w:eastAsia="Times New Roman,Bold" w:hAnsi="Times New Roman" w:cs="Times New Roman"/>
                <w:b/>
                <w:bCs/>
              </w:rPr>
            </w:pPr>
            <w:r>
              <w:rPr>
                <w:rFonts w:ascii="Times New Roman" w:eastAsia="Times New Roman,Bold" w:hAnsi="Times New Roman" w:cs="Times New Roman"/>
                <w:b/>
                <w:bCs/>
              </w:rPr>
              <w:t>Буровая установка ZJ-30</w:t>
            </w:r>
            <w:r w:rsidR="00D86B7F" w:rsidRPr="008D4FC9">
              <w:rPr>
                <w:rFonts w:ascii="Times New Roman" w:eastAsia="Times New Roman,Bold" w:hAnsi="Times New Roman" w:cs="Times New Roman"/>
                <w:b/>
                <w:bCs/>
              </w:rPr>
              <w:t>:</w:t>
            </w:r>
          </w:p>
          <w:p w14:paraId="37B73F6E" w14:textId="107ECD07" w:rsidR="00D86B7F" w:rsidRPr="00D86B7F" w:rsidRDefault="00D86B7F" w:rsidP="00467699">
            <w:pPr>
              <w:spacing w:after="0" w:line="240" w:lineRule="auto"/>
              <w:rPr>
                <w:rFonts w:ascii="Times New Roman" w:hAnsi="Times New Roman" w:cs="Times New Roman"/>
                <w:lang w:eastAsia="ru-RU"/>
              </w:rPr>
            </w:pPr>
          </w:p>
        </w:tc>
      </w:tr>
      <w:tr w:rsidR="00467699" w:rsidRPr="000167F6" w14:paraId="30A6F455" w14:textId="77777777" w:rsidTr="00467699">
        <w:trPr>
          <w:trHeight w:val="465"/>
        </w:trPr>
        <w:tc>
          <w:tcPr>
            <w:tcW w:w="14317" w:type="dxa"/>
            <w:gridSpan w:val="8"/>
          </w:tcPr>
          <w:p w14:paraId="611C93D9" w14:textId="57DEDEE6" w:rsidR="00467699" w:rsidRPr="00545B83" w:rsidRDefault="00467699" w:rsidP="00467699">
            <w:pPr>
              <w:pStyle w:val="af4"/>
              <w:numPr>
                <w:ilvl w:val="0"/>
                <w:numId w:val="41"/>
              </w:numPr>
              <w:spacing w:after="0" w:line="240" w:lineRule="auto"/>
              <w:rPr>
                <w:rFonts w:ascii="Times New Roman" w:hAnsi="Times New Roman" w:cs="Times New Roman"/>
                <w:lang w:eastAsia="ru-RU"/>
              </w:rPr>
            </w:pPr>
            <w:r w:rsidRPr="001D5AA6">
              <w:rPr>
                <w:rFonts w:ascii="Times New Roman" w:hAnsi="Times New Roman" w:cs="Times New Roman"/>
                <w:lang w:eastAsia="ru-RU"/>
              </w:rPr>
              <w:t xml:space="preserve">Дизель – </w:t>
            </w:r>
            <w:r w:rsidR="00AB626B" w:rsidRPr="001D5AA6">
              <w:rPr>
                <w:rFonts w:ascii="Times New Roman" w:hAnsi="Times New Roman" w:cs="Times New Roman"/>
                <w:lang w:eastAsia="ru-RU"/>
              </w:rPr>
              <w:t xml:space="preserve">генератор </w:t>
            </w:r>
            <w:r w:rsidR="00AB626B" w:rsidRPr="001D5AA6">
              <w:rPr>
                <w:rFonts w:ascii="Times New Roman" w:hAnsi="Times New Roman" w:cs="Times New Roman"/>
                <w:b/>
                <w:bCs/>
              </w:rPr>
              <w:t>CAT</w:t>
            </w:r>
            <w:r w:rsidRPr="001D5AA6">
              <w:rPr>
                <w:rFonts w:ascii="Times New Roman" w:hAnsi="Times New Roman" w:cs="Times New Roman"/>
              </w:rPr>
              <w:t xml:space="preserve">3406 </w:t>
            </w:r>
            <w:r w:rsidRPr="001D5AA6">
              <w:rPr>
                <w:rFonts w:ascii="Times New Roman" w:eastAsia="Times New Roman,Bold" w:hAnsi="Times New Roman" w:cs="Times New Roman"/>
                <w:lang w:val="en-US"/>
              </w:rPr>
              <w:t>N</w:t>
            </w:r>
            <w:r w:rsidRPr="001D5AA6">
              <w:rPr>
                <w:rFonts w:ascii="Times New Roman" w:eastAsia="Times New Roman,Bold" w:hAnsi="Times New Roman" w:cs="Times New Roman"/>
              </w:rPr>
              <w:t xml:space="preserve"> – 320 кВт</w:t>
            </w:r>
            <w:r w:rsidRPr="001D5AA6">
              <w:rPr>
                <w:rFonts w:ascii="Times New Roman" w:eastAsia="Times New Roman,Bold" w:hAnsi="Times New Roman" w:cs="Times New Roman"/>
                <w:b/>
                <w:bCs/>
              </w:rPr>
              <w:t xml:space="preserve"> </w:t>
            </w:r>
            <w:r>
              <w:rPr>
                <w:rFonts w:ascii="Times New Roman" w:eastAsia="Times New Roman,Bold" w:hAnsi="Times New Roman" w:cs="Times New Roman"/>
                <w:b/>
                <w:bCs/>
              </w:rPr>
              <w:t xml:space="preserve">- </w:t>
            </w:r>
            <w:r>
              <w:rPr>
                <w:rFonts w:ascii="Times New Roman" w:hAnsi="Times New Roman" w:cs="Times New Roman"/>
                <w:lang w:eastAsia="ru-RU"/>
              </w:rPr>
              <w:t>1</w:t>
            </w:r>
            <w:r w:rsidRPr="001D5AA6">
              <w:rPr>
                <w:rFonts w:ascii="Times New Roman" w:hAnsi="Times New Roman" w:cs="Times New Roman"/>
                <w:lang w:eastAsia="ru-RU"/>
              </w:rPr>
              <w:t xml:space="preserve"> комплекта. </w:t>
            </w:r>
          </w:p>
          <w:p w14:paraId="3A718924" w14:textId="17CD33CD" w:rsidR="00467699" w:rsidRPr="00467699" w:rsidRDefault="00467699" w:rsidP="00467699">
            <w:pPr>
              <w:pStyle w:val="af4"/>
              <w:numPr>
                <w:ilvl w:val="0"/>
                <w:numId w:val="41"/>
              </w:numPr>
              <w:autoSpaceDE w:val="0"/>
              <w:autoSpaceDN w:val="0"/>
              <w:adjustRightInd w:val="0"/>
              <w:spacing w:after="0" w:line="240" w:lineRule="auto"/>
              <w:rPr>
                <w:rFonts w:ascii="Times New Roman" w:eastAsia="Times New Roman,Bold" w:hAnsi="Times New Roman" w:cs="Times New Roman"/>
                <w:b/>
                <w:bCs/>
              </w:rPr>
            </w:pPr>
            <w:r w:rsidRPr="00467699">
              <w:rPr>
                <w:rFonts w:ascii="Times New Roman" w:hAnsi="Times New Roman" w:cs="Times New Roman"/>
                <w:lang w:eastAsia="ru-RU"/>
              </w:rPr>
              <w:t xml:space="preserve">Дизель – </w:t>
            </w:r>
            <w:r w:rsidR="00AB626B" w:rsidRPr="00467699">
              <w:rPr>
                <w:rFonts w:ascii="Times New Roman" w:hAnsi="Times New Roman" w:cs="Times New Roman"/>
                <w:lang w:eastAsia="ru-RU"/>
              </w:rPr>
              <w:t xml:space="preserve">генератор </w:t>
            </w:r>
            <w:r w:rsidR="00AB626B" w:rsidRPr="00467699">
              <w:rPr>
                <w:rFonts w:ascii="Times New Roman" w:hAnsi="Times New Roman" w:cs="Times New Roman"/>
                <w:b/>
                <w:bCs/>
              </w:rPr>
              <w:t>CAT</w:t>
            </w:r>
            <w:r w:rsidRPr="00467699">
              <w:rPr>
                <w:rFonts w:ascii="Times New Roman" w:hAnsi="Times New Roman" w:cs="Times New Roman"/>
              </w:rPr>
              <w:t xml:space="preserve">3406 </w:t>
            </w:r>
            <w:r w:rsidRPr="00467699">
              <w:rPr>
                <w:rFonts w:ascii="Times New Roman" w:eastAsia="Times New Roman,Bold" w:hAnsi="Times New Roman" w:cs="Times New Roman"/>
                <w:lang w:val="en-US"/>
              </w:rPr>
              <w:t>N</w:t>
            </w:r>
            <w:r w:rsidRPr="00467699">
              <w:rPr>
                <w:rFonts w:ascii="Times New Roman" w:eastAsia="Times New Roman,Bold" w:hAnsi="Times New Roman" w:cs="Times New Roman"/>
              </w:rPr>
              <w:t xml:space="preserve"> – 292 </w:t>
            </w:r>
            <w:proofErr w:type="gramStart"/>
            <w:r w:rsidRPr="00467699">
              <w:rPr>
                <w:rFonts w:ascii="Times New Roman" w:eastAsia="Times New Roman,Bold" w:hAnsi="Times New Roman" w:cs="Times New Roman"/>
              </w:rPr>
              <w:t>кВт</w:t>
            </w:r>
            <w:r w:rsidRPr="00467699">
              <w:rPr>
                <w:rFonts w:ascii="Times New Roman" w:eastAsia="Times New Roman,Bold" w:hAnsi="Times New Roman" w:cs="Times New Roman"/>
                <w:b/>
                <w:bCs/>
              </w:rPr>
              <w:t xml:space="preserve"> </w:t>
            </w:r>
            <w:r w:rsidRPr="00467699">
              <w:rPr>
                <w:rFonts w:ascii="Times New Roman" w:hAnsi="Times New Roman" w:cs="Times New Roman"/>
                <w:lang w:eastAsia="ru-RU"/>
              </w:rPr>
              <w:t xml:space="preserve"> (</w:t>
            </w:r>
            <w:proofErr w:type="gramEnd"/>
            <w:r w:rsidRPr="00467699">
              <w:rPr>
                <w:rFonts w:ascii="Times New Roman" w:hAnsi="Times New Roman" w:cs="Times New Roman"/>
                <w:lang w:eastAsia="ru-RU"/>
              </w:rPr>
              <w:t xml:space="preserve">1-резервный).     </w:t>
            </w:r>
          </w:p>
        </w:tc>
      </w:tr>
    </w:tbl>
    <w:p w14:paraId="3063B86D" w14:textId="77777777" w:rsidR="00467699" w:rsidRDefault="00467699" w:rsidP="00467699">
      <w:pPr>
        <w:widowControl w:val="0"/>
        <w:autoSpaceDE w:val="0"/>
        <w:autoSpaceDN w:val="0"/>
        <w:adjustRightInd w:val="0"/>
        <w:spacing w:after="0" w:line="240" w:lineRule="auto"/>
        <w:rPr>
          <w:rFonts w:ascii="Times New Roman" w:eastAsia="Times New Roman" w:hAnsi="Times New Roman" w:cs="Times New Roman"/>
          <w:bCs/>
          <w:lang w:eastAsia="ru-RU"/>
        </w:rPr>
      </w:pPr>
    </w:p>
    <w:p w14:paraId="5066BC1F" w14:textId="7CA7020A" w:rsidR="00467699" w:rsidRPr="008B3B52" w:rsidRDefault="00467699" w:rsidP="00467699">
      <w:pPr>
        <w:widowControl w:val="0"/>
        <w:autoSpaceDE w:val="0"/>
        <w:autoSpaceDN w:val="0"/>
        <w:adjustRightInd w:val="0"/>
        <w:spacing w:after="0" w:line="240" w:lineRule="auto"/>
        <w:rPr>
          <w:rFonts w:ascii="Times Roman" w:eastAsia="Times New Roman" w:hAnsi="Times Roman" w:cs="Arial"/>
          <w:b/>
          <w:lang w:eastAsia="ru-RU"/>
        </w:rPr>
      </w:pPr>
      <w:r w:rsidRPr="00710326">
        <w:rPr>
          <w:rFonts w:ascii="Times New Roman" w:eastAsia="Times New Roman" w:hAnsi="Times New Roman" w:cs="Times New Roman"/>
          <w:bCs/>
          <w:lang w:eastAsia="ru-RU"/>
        </w:rPr>
        <w:t>Линии</w:t>
      </w:r>
      <w:r w:rsidRPr="00710326">
        <w:rPr>
          <w:rFonts w:ascii="Times Roman" w:eastAsia="Times New Roman" w:hAnsi="Times Roman" w:cs="Arial"/>
          <w:bCs/>
          <w:lang w:eastAsia="ru-RU"/>
        </w:rPr>
        <w:t xml:space="preserve"> </w:t>
      </w:r>
      <w:r w:rsidRPr="00710326">
        <w:rPr>
          <w:rFonts w:ascii="Times New Roman" w:eastAsia="Times New Roman" w:hAnsi="Times New Roman" w:cs="Times New Roman"/>
          <w:bCs/>
          <w:lang w:eastAsia="ru-RU"/>
        </w:rPr>
        <w:t>электропередач:</w:t>
      </w:r>
      <w:r>
        <w:rPr>
          <w:rFonts w:ascii="Times New Roman" w:eastAsia="Times New Roman" w:hAnsi="Times New Roman" w:cs="Times New Roman"/>
          <w:b/>
          <w:lang w:eastAsia="ru-RU"/>
        </w:rPr>
        <w:t xml:space="preserve"> </w:t>
      </w:r>
      <w:r w:rsidRPr="008B3B52">
        <w:rPr>
          <w:rFonts w:ascii="Times New Roman" w:eastAsia="Times New Roman" w:hAnsi="Times New Roman" w:cs="Times New Roman"/>
          <w:lang w:eastAsia="ru-RU"/>
        </w:rPr>
        <w:t>Распределение</w:t>
      </w:r>
      <w:r w:rsidRPr="008B3B52">
        <w:rPr>
          <w:rFonts w:ascii="Times Roman" w:eastAsia="Times New Roman" w:hAnsi="Times Roman" w:cs="Arial"/>
          <w:lang w:eastAsia="ru-RU"/>
        </w:rPr>
        <w:t xml:space="preserve"> </w:t>
      </w:r>
      <w:r w:rsidRPr="008B3B52">
        <w:rPr>
          <w:rFonts w:ascii="Times New Roman" w:eastAsia="Times New Roman" w:hAnsi="Times New Roman" w:cs="Times New Roman"/>
          <w:lang w:eastAsia="ru-RU"/>
        </w:rPr>
        <w:t>электроэнергии</w:t>
      </w:r>
      <w:r w:rsidRPr="008B3B52">
        <w:rPr>
          <w:rFonts w:ascii="Times Roman" w:eastAsia="Times New Roman" w:hAnsi="Times Roman" w:cs="Arial"/>
          <w:lang w:eastAsia="ru-RU"/>
        </w:rPr>
        <w:t xml:space="preserve"> </w:t>
      </w:r>
      <w:r w:rsidRPr="008B3B52">
        <w:rPr>
          <w:rFonts w:ascii="Times New Roman" w:eastAsia="Times New Roman" w:hAnsi="Times New Roman" w:cs="Times New Roman"/>
          <w:lang w:eastAsia="ru-RU"/>
        </w:rPr>
        <w:t>осуществляется</w:t>
      </w:r>
      <w:r w:rsidRPr="008B3B52">
        <w:rPr>
          <w:rFonts w:ascii="Times Roman" w:eastAsia="Times New Roman" w:hAnsi="Times Roman" w:cs="Arial"/>
          <w:lang w:eastAsia="ru-RU"/>
        </w:rPr>
        <w:t xml:space="preserve"> </w:t>
      </w:r>
      <w:r w:rsidRPr="008B3B52">
        <w:rPr>
          <w:rFonts w:ascii="Times New Roman" w:eastAsia="Times New Roman" w:hAnsi="Times New Roman" w:cs="Times New Roman"/>
          <w:lang w:eastAsia="ru-RU"/>
        </w:rPr>
        <w:t>по</w:t>
      </w:r>
      <w:r w:rsidRPr="008B3B52">
        <w:rPr>
          <w:rFonts w:ascii="Times Roman" w:eastAsia="Times New Roman" w:hAnsi="Times Roman" w:cs="Arial"/>
          <w:lang w:eastAsia="ru-RU"/>
        </w:rPr>
        <w:t xml:space="preserve"> </w:t>
      </w:r>
      <w:r w:rsidRPr="008B3B52">
        <w:rPr>
          <w:rFonts w:ascii="Times New Roman" w:eastAsia="Times New Roman" w:hAnsi="Times New Roman" w:cs="Times New Roman"/>
          <w:lang w:eastAsia="ru-RU"/>
        </w:rPr>
        <w:t>кабельным</w:t>
      </w:r>
      <w:r w:rsidRPr="008B3B52">
        <w:rPr>
          <w:rFonts w:ascii="Times Roman" w:eastAsia="Times New Roman" w:hAnsi="Times Roman" w:cs="Arial"/>
          <w:lang w:eastAsia="ru-RU"/>
        </w:rPr>
        <w:t xml:space="preserve"> </w:t>
      </w:r>
      <w:r w:rsidRPr="008B3B52">
        <w:rPr>
          <w:rFonts w:ascii="Times New Roman" w:eastAsia="Times New Roman" w:hAnsi="Times New Roman" w:cs="Times New Roman"/>
          <w:lang w:eastAsia="ru-RU"/>
        </w:rPr>
        <w:t>линиям</w:t>
      </w:r>
    </w:p>
    <w:p w14:paraId="03D8CB75" w14:textId="77777777" w:rsidR="00624F05" w:rsidRDefault="00624F05" w:rsidP="00C2685B">
      <w:pPr>
        <w:pStyle w:val="aff0"/>
      </w:pPr>
    </w:p>
    <w:p w14:paraId="330E5D11" w14:textId="77777777" w:rsidR="00DF1CBB" w:rsidRDefault="00DF1CBB" w:rsidP="00C2685B">
      <w:pPr>
        <w:pStyle w:val="aff0"/>
      </w:pPr>
    </w:p>
    <w:p w14:paraId="48C2CBC7" w14:textId="77777777" w:rsidR="00DF1CBB" w:rsidRDefault="00DF1CBB" w:rsidP="00C2685B">
      <w:pPr>
        <w:pStyle w:val="aff0"/>
      </w:pPr>
    </w:p>
    <w:p w14:paraId="3463AF1A" w14:textId="77777777" w:rsidR="00DF1CBB" w:rsidRDefault="00DF1CBB" w:rsidP="00C2685B">
      <w:pPr>
        <w:pStyle w:val="aff0"/>
      </w:pPr>
    </w:p>
    <w:p w14:paraId="3838099B" w14:textId="77777777" w:rsidR="00DF1CBB" w:rsidRDefault="00DF1CBB" w:rsidP="00C2685B">
      <w:pPr>
        <w:pStyle w:val="aff0"/>
      </w:pPr>
    </w:p>
    <w:p w14:paraId="0C5C276F" w14:textId="77777777" w:rsidR="00C4755C" w:rsidRDefault="00C4755C" w:rsidP="00C2685B">
      <w:pPr>
        <w:pStyle w:val="aff0"/>
      </w:pPr>
    </w:p>
    <w:p w14:paraId="46619063" w14:textId="77777777" w:rsidR="00C4755C" w:rsidRDefault="00C4755C" w:rsidP="00C2685B">
      <w:pPr>
        <w:pStyle w:val="aff0"/>
      </w:pPr>
    </w:p>
    <w:p w14:paraId="27ECEF3F" w14:textId="77777777" w:rsidR="00C4755C" w:rsidRDefault="00C4755C" w:rsidP="00C2685B">
      <w:pPr>
        <w:pStyle w:val="aff0"/>
      </w:pPr>
    </w:p>
    <w:p w14:paraId="4F8C55D7" w14:textId="77777777" w:rsidR="00EC19FA" w:rsidRDefault="00EC19FA" w:rsidP="00C2685B">
      <w:pPr>
        <w:pStyle w:val="aff0"/>
      </w:pPr>
    </w:p>
    <w:p w14:paraId="3B533CF2" w14:textId="77777777" w:rsidR="00FF1569" w:rsidRDefault="00FF1569" w:rsidP="00C2685B">
      <w:pPr>
        <w:pStyle w:val="aff0"/>
      </w:pPr>
    </w:p>
    <w:p w14:paraId="0E354DFC" w14:textId="77777777" w:rsidR="00FF1569" w:rsidRDefault="00FF1569" w:rsidP="00C2685B">
      <w:pPr>
        <w:pStyle w:val="aff0"/>
      </w:pPr>
    </w:p>
    <w:p w14:paraId="25D801A8" w14:textId="77777777" w:rsidR="00EC19FA" w:rsidRDefault="00EC19FA" w:rsidP="00C2685B">
      <w:pPr>
        <w:pStyle w:val="aff0"/>
      </w:pPr>
    </w:p>
    <w:p w14:paraId="47A31017" w14:textId="77777777" w:rsidR="00C4755C" w:rsidRDefault="00C4755C" w:rsidP="00C2685B">
      <w:pPr>
        <w:pStyle w:val="aff0"/>
      </w:pPr>
    </w:p>
    <w:p w14:paraId="0B5C4C65" w14:textId="77777777" w:rsidR="00C4755C" w:rsidRDefault="00C4755C" w:rsidP="00C2685B">
      <w:pPr>
        <w:pStyle w:val="aff0"/>
      </w:pPr>
    </w:p>
    <w:p w14:paraId="2A2AA9B3" w14:textId="2DA73CEB" w:rsidR="000F141B" w:rsidRPr="000F141B" w:rsidRDefault="000F141B" w:rsidP="00C2685B">
      <w:pPr>
        <w:pStyle w:val="aff0"/>
      </w:pPr>
      <w:bookmarkStart w:id="543" w:name="_Toc200983092"/>
      <w:r w:rsidRPr="000F141B">
        <w:t>Таблица 2.2.2 - Расчет потребности в ГСМ</w:t>
      </w:r>
      <w:bookmarkEnd w:id="543"/>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firstRow="1" w:lastRow="1" w:firstColumn="1" w:lastColumn="1" w:noHBand="0" w:noVBand="0"/>
      </w:tblPr>
      <w:tblGrid>
        <w:gridCol w:w="2460"/>
        <w:gridCol w:w="1959"/>
        <w:gridCol w:w="1959"/>
        <w:gridCol w:w="1685"/>
        <w:gridCol w:w="2153"/>
        <w:gridCol w:w="2261"/>
        <w:gridCol w:w="1779"/>
      </w:tblGrid>
      <w:tr w:rsidR="000F141B" w:rsidRPr="000167F6" w14:paraId="5A3F6F87" w14:textId="77777777" w:rsidTr="00E21CBD">
        <w:trPr>
          <w:trHeight w:val="520"/>
        </w:trPr>
        <w:tc>
          <w:tcPr>
            <w:tcW w:w="863" w:type="pct"/>
            <w:vMerge w:val="restart"/>
            <w:vAlign w:val="center"/>
          </w:tcPr>
          <w:p w14:paraId="41BD0C19"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Продолжительность работы</w:t>
            </w:r>
          </w:p>
        </w:tc>
        <w:tc>
          <w:tcPr>
            <w:tcW w:w="1965" w:type="pct"/>
            <w:gridSpan w:val="3"/>
            <w:vAlign w:val="center"/>
          </w:tcPr>
          <w:p w14:paraId="0C85ED48"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Потребность в ГСМ для двигателей буровой установки, т</w:t>
            </w:r>
          </w:p>
        </w:tc>
        <w:tc>
          <w:tcPr>
            <w:tcW w:w="755" w:type="pct"/>
            <w:vMerge w:val="restart"/>
            <w:vAlign w:val="center"/>
          </w:tcPr>
          <w:p w14:paraId="08ECA09A"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Потребность в ГСМ для котельной теплофикационной установки, т</w:t>
            </w:r>
          </w:p>
        </w:tc>
        <w:tc>
          <w:tcPr>
            <w:tcW w:w="1417" w:type="pct"/>
            <w:gridSpan w:val="2"/>
            <w:vMerge w:val="restart"/>
            <w:vAlign w:val="center"/>
          </w:tcPr>
          <w:p w14:paraId="78D9E552"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База снабжения ГСМ</w:t>
            </w:r>
          </w:p>
        </w:tc>
      </w:tr>
      <w:tr w:rsidR="000F141B" w:rsidRPr="000167F6" w14:paraId="5F50193B" w14:textId="77777777" w:rsidTr="00E21CBD">
        <w:trPr>
          <w:trHeight w:val="126"/>
        </w:trPr>
        <w:tc>
          <w:tcPr>
            <w:tcW w:w="863" w:type="pct"/>
            <w:vMerge/>
            <w:vAlign w:val="center"/>
          </w:tcPr>
          <w:p w14:paraId="4EA667E2"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687" w:type="pct"/>
            <w:vMerge w:val="restart"/>
            <w:vAlign w:val="center"/>
          </w:tcPr>
          <w:p w14:paraId="60EC1AC6"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Всего</w:t>
            </w:r>
          </w:p>
        </w:tc>
        <w:tc>
          <w:tcPr>
            <w:tcW w:w="1278" w:type="pct"/>
            <w:gridSpan w:val="2"/>
            <w:vAlign w:val="center"/>
          </w:tcPr>
          <w:p w14:paraId="5CCBF751"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в том числе</w:t>
            </w:r>
          </w:p>
        </w:tc>
        <w:tc>
          <w:tcPr>
            <w:tcW w:w="755" w:type="pct"/>
            <w:vMerge/>
            <w:vAlign w:val="center"/>
          </w:tcPr>
          <w:p w14:paraId="17DBD304"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1417" w:type="pct"/>
            <w:gridSpan w:val="2"/>
            <w:vMerge/>
            <w:vAlign w:val="center"/>
          </w:tcPr>
          <w:p w14:paraId="673B0C34" w14:textId="77777777" w:rsidR="000F141B" w:rsidRPr="000167F6" w:rsidRDefault="000F141B" w:rsidP="000167F6">
            <w:pPr>
              <w:spacing w:after="0" w:line="240" w:lineRule="auto"/>
              <w:jc w:val="center"/>
              <w:rPr>
                <w:rFonts w:ascii="Times New Roman" w:hAnsi="Times New Roman" w:cs="Times New Roman"/>
                <w:b/>
                <w:lang w:eastAsia="ru-RU"/>
              </w:rPr>
            </w:pPr>
          </w:p>
        </w:tc>
      </w:tr>
      <w:tr w:rsidR="000F141B" w:rsidRPr="000167F6" w14:paraId="13C3C98C" w14:textId="77777777" w:rsidTr="00E21CBD">
        <w:trPr>
          <w:trHeight w:val="70"/>
        </w:trPr>
        <w:tc>
          <w:tcPr>
            <w:tcW w:w="863" w:type="pct"/>
            <w:vMerge/>
            <w:vAlign w:val="center"/>
          </w:tcPr>
          <w:p w14:paraId="1EE4CD51"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687" w:type="pct"/>
            <w:vMerge/>
            <w:vAlign w:val="center"/>
          </w:tcPr>
          <w:p w14:paraId="4AA570F2"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687" w:type="pct"/>
            <w:vAlign w:val="center"/>
          </w:tcPr>
          <w:p w14:paraId="47EAC98F"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Дизельное топливо</w:t>
            </w:r>
          </w:p>
          <w:p w14:paraId="15433E08"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ГОСТ 305-82</w:t>
            </w:r>
          </w:p>
        </w:tc>
        <w:tc>
          <w:tcPr>
            <w:tcW w:w="591" w:type="pct"/>
            <w:vAlign w:val="center"/>
          </w:tcPr>
          <w:p w14:paraId="4FAF6C88"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Моторное масло</w:t>
            </w:r>
          </w:p>
          <w:p w14:paraId="17E37D04"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ГОСТ 305-82</w:t>
            </w:r>
          </w:p>
        </w:tc>
        <w:tc>
          <w:tcPr>
            <w:tcW w:w="755" w:type="pct"/>
            <w:vMerge/>
            <w:vAlign w:val="center"/>
          </w:tcPr>
          <w:p w14:paraId="0D3FD39B"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793" w:type="pct"/>
            <w:vAlign w:val="center"/>
          </w:tcPr>
          <w:p w14:paraId="64A589EB"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наименование</w:t>
            </w:r>
          </w:p>
        </w:tc>
        <w:tc>
          <w:tcPr>
            <w:tcW w:w="624" w:type="pct"/>
            <w:vAlign w:val="center"/>
          </w:tcPr>
          <w:p w14:paraId="3DA8E772"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расстояние до буровой, км</w:t>
            </w:r>
          </w:p>
        </w:tc>
      </w:tr>
      <w:tr w:rsidR="000F141B" w:rsidRPr="000167F6" w14:paraId="29AB89C2" w14:textId="77777777" w:rsidTr="00E21CBD">
        <w:trPr>
          <w:trHeight w:val="97"/>
        </w:trPr>
        <w:tc>
          <w:tcPr>
            <w:tcW w:w="863" w:type="pct"/>
          </w:tcPr>
          <w:p w14:paraId="5917BE20"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1</w:t>
            </w:r>
          </w:p>
        </w:tc>
        <w:tc>
          <w:tcPr>
            <w:tcW w:w="687" w:type="pct"/>
          </w:tcPr>
          <w:p w14:paraId="7EE5A94A"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2</w:t>
            </w:r>
          </w:p>
        </w:tc>
        <w:tc>
          <w:tcPr>
            <w:tcW w:w="687" w:type="pct"/>
          </w:tcPr>
          <w:p w14:paraId="4B9C69A7"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3</w:t>
            </w:r>
          </w:p>
        </w:tc>
        <w:tc>
          <w:tcPr>
            <w:tcW w:w="591" w:type="pct"/>
          </w:tcPr>
          <w:p w14:paraId="4A8E098E"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4</w:t>
            </w:r>
          </w:p>
        </w:tc>
        <w:tc>
          <w:tcPr>
            <w:tcW w:w="755" w:type="pct"/>
          </w:tcPr>
          <w:p w14:paraId="461156EA"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5</w:t>
            </w:r>
          </w:p>
        </w:tc>
        <w:tc>
          <w:tcPr>
            <w:tcW w:w="793" w:type="pct"/>
          </w:tcPr>
          <w:p w14:paraId="2240300B"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6</w:t>
            </w:r>
          </w:p>
        </w:tc>
        <w:tc>
          <w:tcPr>
            <w:tcW w:w="624" w:type="pct"/>
          </w:tcPr>
          <w:p w14:paraId="137FD217"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7</w:t>
            </w:r>
          </w:p>
        </w:tc>
      </w:tr>
      <w:tr w:rsidR="00C4755C" w:rsidRPr="000167F6" w14:paraId="2E0F222B" w14:textId="77777777" w:rsidTr="00E21CBD">
        <w:trPr>
          <w:trHeight w:val="323"/>
        </w:trPr>
        <w:tc>
          <w:tcPr>
            <w:tcW w:w="3583" w:type="pct"/>
            <w:gridSpan w:val="5"/>
            <w:vAlign w:val="bottom"/>
          </w:tcPr>
          <w:p w14:paraId="11AE3338" w14:textId="62C081CB" w:rsidR="00C4755C" w:rsidRPr="00C4755C" w:rsidRDefault="00C4755C" w:rsidP="00C4755C">
            <w:pPr>
              <w:spacing w:after="0" w:line="240" w:lineRule="auto"/>
              <w:jc w:val="center"/>
              <w:rPr>
                <w:rFonts w:ascii="Times New Roman" w:eastAsia="Times New Roman,Bold" w:hAnsi="Times New Roman" w:cs="Times New Roman"/>
                <w:b/>
                <w:bCs/>
                <w:sz w:val="20"/>
                <w:szCs w:val="20"/>
              </w:rPr>
            </w:pPr>
            <w:r w:rsidRPr="00D86B7F">
              <w:rPr>
                <w:rFonts w:ascii="Times New Roman" w:eastAsia="Times New Roman,Bold" w:hAnsi="Times New Roman" w:cs="Times New Roman"/>
                <w:b/>
                <w:bCs/>
                <w:sz w:val="20"/>
                <w:szCs w:val="20"/>
              </w:rPr>
              <w:t xml:space="preserve">Буровая установка </w:t>
            </w:r>
            <w:r w:rsidR="00196BA4">
              <w:rPr>
                <w:rFonts w:ascii="Times New Roman" w:eastAsia="Times New Roman,Bold" w:hAnsi="Times New Roman" w:cs="Times New Roman"/>
                <w:b/>
                <w:bCs/>
                <w:sz w:val="20"/>
                <w:szCs w:val="20"/>
              </w:rPr>
              <w:t>ZJ-30</w:t>
            </w:r>
          </w:p>
        </w:tc>
        <w:tc>
          <w:tcPr>
            <w:tcW w:w="793" w:type="pct"/>
            <w:tcBorders>
              <w:bottom w:val="single" w:sz="4" w:space="0" w:color="auto"/>
            </w:tcBorders>
            <w:vAlign w:val="center"/>
          </w:tcPr>
          <w:p w14:paraId="62EFA6C3" w14:textId="77777777" w:rsidR="00C4755C" w:rsidRPr="000167F6" w:rsidRDefault="00C4755C" w:rsidP="000167F6">
            <w:pPr>
              <w:spacing w:after="0" w:line="240" w:lineRule="auto"/>
              <w:rPr>
                <w:rFonts w:ascii="Times New Roman" w:hAnsi="Times New Roman" w:cs="Times New Roman"/>
                <w:lang w:val="en-US" w:eastAsia="ru-RU"/>
              </w:rPr>
            </w:pPr>
          </w:p>
        </w:tc>
        <w:tc>
          <w:tcPr>
            <w:tcW w:w="624" w:type="pct"/>
            <w:tcBorders>
              <w:bottom w:val="single" w:sz="4" w:space="0" w:color="auto"/>
            </w:tcBorders>
            <w:vAlign w:val="center"/>
          </w:tcPr>
          <w:p w14:paraId="1EDD6241" w14:textId="77777777" w:rsidR="00C4755C" w:rsidRPr="000167F6" w:rsidRDefault="00C4755C" w:rsidP="000167F6">
            <w:pPr>
              <w:spacing w:after="0" w:line="240" w:lineRule="auto"/>
              <w:rPr>
                <w:rFonts w:ascii="Times New Roman" w:hAnsi="Times New Roman" w:cs="Times New Roman"/>
                <w:lang w:eastAsia="ru-RU"/>
              </w:rPr>
            </w:pPr>
          </w:p>
        </w:tc>
      </w:tr>
      <w:tr w:rsidR="000F141B" w:rsidRPr="000167F6" w14:paraId="0DBE81CE" w14:textId="77777777" w:rsidTr="00E21CBD">
        <w:trPr>
          <w:trHeight w:val="431"/>
        </w:trPr>
        <w:tc>
          <w:tcPr>
            <w:tcW w:w="863" w:type="pct"/>
            <w:vAlign w:val="bottom"/>
          </w:tcPr>
          <w:p w14:paraId="159E9B33" w14:textId="77777777" w:rsidR="000F141B" w:rsidRPr="000167F6" w:rsidRDefault="000F141B" w:rsidP="000167F6">
            <w:pPr>
              <w:spacing w:after="0" w:line="240" w:lineRule="auto"/>
              <w:rPr>
                <w:rFonts w:ascii="Times New Roman" w:hAnsi="Times New Roman" w:cs="Times New Roman"/>
                <w:lang w:eastAsia="ru-RU"/>
              </w:rPr>
            </w:pPr>
            <w:r w:rsidRPr="000167F6">
              <w:rPr>
                <w:rFonts w:ascii="Times New Roman" w:hAnsi="Times New Roman" w:cs="Times New Roman"/>
                <w:lang w:eastAsia="ru-RU"/>
              </w:rPr>
              <w:t>Бурении и креплении</w:t>
            </w:r>
          </w:p>
        </w:tc>
        <w:tc>
          <w:tcPr>
            <w:tcW w:w="687" w:type="pct"/>
            <w:vAlign w:val="bottom"/>
          </w:tcPr>
          <w:p w14:paraId="00B4A343" w14:textId="10BB1238" w:rsidR="000F141B" w:rsidRPr="000167F6" w:rsidRDefault="00BA6509" w:rsidP="00624F05">
            <w:pPr>
              <w:spacing w:after="0" w:line="240" w:lineRule="auto"/>
              <w:jc w:val="center"/>
              <w:rPr>
                <w:rFonts w:ascii="Times New Roman" w:hAnsi="Times New Roman" w:cs="Times New Roman"/>
                <w:lang w:eastAsia="ru-RU"/>
              </w:rPr>
            </w:pPr>
            <w:r>
              <w:rPr>
                <w:rFonts w:ascii="Times New Roman" w:hAnsi="Times New Roman" w:cs="Times New Roman"/>
                <w:lang w:eastAsia="ru-RU"/>
              </w:rPr>
              <w:t>269,582</w:t>
            </w:r>
          </w:p>
        </w:tc>
        <w:tc>
          <w:tcPr>
            <w:tcW w:w="687" w:type="pct"/>
            <w:vAlign w:val="bottom"/>
          </w:tcPr>
          <w:p w14:paraId="2CE7E981" w14:textId="4695F88C" w:rsidR="000F141B" w:rsidRPr="00F569E5" w:rsidRDefault="008859A1" w:rsidP="00624F05">
            <w:pPr>
              <w:spacing w:after="0" w:line="240" w:lineRule="auto"/>
              <w:jc w:val="center"/>
              <w:rPr>
                <w:rFonts w:ascii="Times New Roman" w:hAnsi="Times New Roman" w:cs="Times New Roman"/>
                <w:lang w:eastAsia="ru-RU"/>
              </w:rPr>
            </w:pPr>
            <w:r>
              <w:rPr>
                <w:rFonts w:ascii="Times New Roman" w:hAnsi="Times New Roman" w:cs="Times New Roman"/>
                <w:lang w:eastAsia="ru-RU"/>
              </w:rPr>
              <w:t>267,15</w:t>
            </w:r>
          </w:p>
        </w:tc>
        <w:tc>
          <w:tcPr>
            <w:tcW w:w="591" w:type="pct"/>
            <w:tcBorders>
              <w:top w:val="single" w:sz="4" w:space="0" w:color="auto"/>
              <w:bottom w:val="single" w:sz="4" w:space="0" w:color="auto"/>
            </w:tcBorders>
            <w:vAlign w:val="bottom"/>
          </w:tcPr>
          <w:p w14:paraId="57F5BB20" w14:textId="279EBDED" w:rsidR="000F141B" w:rsidRPr="000167F6" w:rsidRDefault="008859A1" w:rsidP="00624F05">
            <w:pPr>
              <w:spacing w:after="0" w:line="240" w:lineRule="auto"/>
              <w:jc w:val="center"/>
              <w:rPr>
                <w:rFonts w:ascii="Times New Roman" w:hAnsi="Times New Roman" w:cs="Times New Roman"/>
                <w:lang w:eastAsia="ru-RU"/>
              </w:rPr>
            </w:pPr>
            <w:r>
              <w:rPr>
                <w:rFonts w:ascii="Times New Roman" w:hAnsi="Times New Roman" w:cs="Times New Roman"/>
                <w:lang w:eastAsia="ru-RU"/>
              </w:rPr>
              <w:t>2,432</w:t>
            </w:r>
          </w:p>
        </w:tc>
        <w:tc>
          <w:tcPr>
            <w:tcW w:w="755" w:type="pct"/>
            <w:tcBorders>
              <w:top w:val="single" w:sz="4" w:space="0" w:color="auto"/>
              <w:bottom w:val="single" w:sz="4" w:space="0" w:color="auto"/>
            </w:tcBorders>
            <w:vAlign w:val="center"/>
          </w:tcPr>
          <w:p w14:paraId="0918A7FD" w14:textId="5131D153" w:rsidR="000F141B" w:rsidRPr="000167F6" w:rsidRDefault="00C4755C" w:rsidP="00C4755C">
            <w:pPr>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c>
          <w:tcPr>
            <w:tcW w:w="793" w:type="pct"/>
            <w:tcBorders>
              <w:top w:val="single" w:sz="4" w:space="0" w:color="auto"/>
              <w:bottom w:val="single" w:sz="4" w:space="0" w:color="auto"/>
            </w:tcBorders>
            <w:vAlign w:val="center"/>
          </w:tcPr>
          <w:p w14:paraId="11F1392E" w14:textId="7F384094" w:rsidR="000F141B" w:rsidRPr="00C4755C" w:rsidRDefault="00C4755C" w:rsidP="00C4755C">
            <w:pPr>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c>
          <w:tcPr>
            <w:tcW w:w="624" w:type="pct"/>
            <w:tcBorders>
              <w:top w:val="single" w:sz="4" w:space="0" w:color="auto"/>
              <w:bottom w:val="single" w:sz="4" w:space="0" w:color="auto"/>
            </w:tcBorders>
            <w:vAlign w:val="center"/>
          </w:tcPr>
          <w:p w14:paraId="6E2B49E3" w14:textId="2C127ADB" w:rsidR="000F141B" w:rsidRPr="000167F6" w:rsidRDefault="00C4755C" w:rsidP="00C4755C">
            <w:pPr>
              <w:spacing w:after="0" w:line="240" w:lineRule="auto"/>
              <w:jc w:val="center"/>
              <w:rPr>
                <w:rFonts w:ascii="Times New Roman" w:hAnsi="Times New Roman" w:cs="Times New Roman"/>
                <w:lang w:eastAsia="ru-RU"/>
              </w:rPr>
            </w:pPr>
            <w:r>
              <w:rPr>
                <w:rFonts w:ascii="Times New Roman" w:hAnsi="Times New Roman" w:cs="Times New Roman"/>
                <w:lang w:eastAsia="ru-RU"/>
              </w:rPr>
              <w:t>-</w:t>
            </w:r>
          </w:p>
        </w:tc>
      </w:tr>
      <w:tr w:rsidR="0032051B" w:rsidRPr="000167F6" w14:paraId="3A8AAAB5" w14:textId="77777777" w:rsidTr="0032051B">
        <w:trPr>
          <w:trHeight w:val="431"/>
        </w:trPr>
        <w:tc>
          <w:tcPr>
            <w:tcW w:w="5000" w:type="pct"/>
            <w:gridSpan w:val="7"/>
            <w:vAlign w:val="bottom"/>
          </w:tcPr>
          <w:p w14:paraId="6E2E600E" w14:textId="7B6CDA68" w:rsidR="0032051B" w:rsidRPr="008D4FC9" w:rsidRDefault="008859A1" w:rsidP="008859A1">
            <w:pPr>
              <w:spacing w:after="0" w:line="240" w:lineRule="auto"/>
              <w:rPr>
                <w:rFonts w:ascii="Times New Roman" w:eastAsia="Times New Roman,Bold" w:hAnsi="Times New Roman" w:cs="Times New Roman"/>
                <w:b/>
                <w:bCs/>
              </w:rPr>
            </w:pPr>
            <w:r>
              <w:rPr>
                <w:rFonts w:ascii="Times New Roman" w:eastAsia="Times New Roman,Bold" w:hAnsi="Times New Roman" w:cs="Times New Roman"/>
                <w:b/>
                <w:bCs/>
              </w:rPr>
              <w:t xml:space="preserve">                                                                   </w:t>
            </w:r>
            <w:r w:rsidR="0032051B" w:rsidRPr="008D4FC9">
              <w:rPr>
                <w:rFonts w:ascii="Times New Roman" w:eastAsia="Times New Roman,Bold" w:hAnsi="Times New Roman" w:cs="Times New Roman"/>
                <w:b/>
                <w:bCs/>
              </w:rPr>
              <w:t>Буровая установка АРБ-100:</w:t>
            </w:r>
          </w:p>
          <w:p w14:paraId="2511E4FE" w14:textId="77777777" w:rsidR="0032051B" w:rsidRDefault="0032051B" w:rsidP="0032051B">
            <w:pPr>
              <w:spacing w:after="0" w:line="240" w:lineRule="auto"/>
              <w:jc w:val="center"/>
              <w:rPr>
                <w:rFonts w:ascii="Times New Roman" w:hAnsi="Times New Roman" w:cs="Times New Roman"/>
                <w:lang w:eastAsia="ru-RU"/>
              </w:rPr>
            </w:pPr>
          </w:p>
        </w:tc>
      </w:tr>
      <w:tr w:rsidR="003D0F36" w:rsidRPr="000167F6" w14:paraId="0212D0B8" w14:textId="77777777" w:rsidTr="00E21CBD">
        <w:trPr>
          <w:trHeight w:val="431"/>
        </w:trPr>
        <w:tc>
          <w:tcPr>
            <w:tcW w:w="863" w:type="pct"/>
            <w:vAlign w:val="bottom"/>
          </w:tcPr>
          <w:p w14:paraId="5599D4E9" w14:textId="68FB24C5" w:rsidR="003D0F36" w:rsidRPr="000167F6" w:rsidRDefault="003D0F36" w:rsidP="003D0F36">
            <w:pPr>
              <w:spacing w:after="0" w:line="240" w:lineRule="auto"/>
              <w:rPr>
                <w:rFonts w:ascii="Times New Roman" w:hAnsi="Times New Roman" w:cs="Times New Roman"/>
                <w:lang w:eastAsia="ru-RU"/>
              </w:rPr>
            </w:pPr>
            <w:r w:rsidRPr="000167F6">
              <w:rPr>
                <w:rFonts w:ascii="Times New Roman" w:hAnsi="Times New Roman" w:cs="Times New Roman"/>
                <w:lang w:eastAsia="ru-RU"/>
              </w:rPr>
              <w:t>Бурении и креплении</w:t>
            </w:r>
          </w:p>
        </w:tc>
        <w:tc>
          <w:tcPr>
            <w:tcW w:w="687" w:type="pct"/>
            <w:vAlign w:val="bottom"/>
          </w:tcPr>
          <w:p w14:paraId="0989E1E3" w14:textId="58B4C0DC" w:rsidR="003D0F36" w:rsidRPr="00BA6509" w:rsidRDefault="003D0F36" w:rsidP="003D0F36">
            <w:pPr>
              <w:spacing w:after="0" w:line="240" w:lineRule="auto"/>
              <w:jc w:val="center"/>
              <w:rPr>
                <w:rFonts w:ascii="Times New Roman" w:hAnsi="Times New Roman" w:cs="Times New Roman"/>
                <w:lang w:eastAsia="ru-RU"/>
              </w:rPr>
            </w:pPr>
            <w:r>
              <w:rPr>
                <w:rFonts w:ascii="Times New Roman" w:hAnsi="Times New Roman" w:cs="Times New Roman"/>
                <w:lang w:val="en-US" w:eastAsia="ru-RU"/>
              </w:rPr>
              <w:t>1</w:t>
            </w:r>
            <w:r w:rsidR="00BA6509">
              <w:rPr>
                <w:rFonts w:ascii="Times New Roman" w:hAnsi="Times New Roman" w:cs="Times New Roman"/>
                <w:lang w:eastAsia="ru-RU"/>
              </w:rPr>
              <w:t>34,464</w:t>
            </w:r>
          </w:p>
        </w:tc>
        <w:tc>
          <w:tcPr>
            <w:tcW w:w="687" w:type="pct"/>
            <w:vAlign w:val="bottom"/>
          </w:tcPr>
          <w:p w14:paraId="09AB82E2" w14:textId="03CC871C" w:rsidR="003D0F36" w:rsidRPr="00BA6509" w:rsidRDefault="00BA6509" w:rsidP="003D0F36">
            <w:pPr>
              <w:spacing w:after="0" w:line="240" w:lineRule="auto"/>
              <w:jc w:val="center"/>
              <w:rPr>
                <w:rFonts w:ascii="Times New Roman" w:hAnsi="Times New Roman" w:cs="Times New Roman"/>
                <w:lang w:eastAsia="ru-RU"/>
              </w:rPr>
            </w:pPr>
            <w:r>
              <w:rPr>
                <w:rFonts w:ascii="Times New Roman" w:hAnsi="Times New Roman" w:cs="Times New Roman"/>
                <w:lang w:eastAsia="ru-RU"/>
              </w:rPr>
              <w:t>133,252</w:t>
            </w:r>
          </w:p>
        </w:tc>
        <w:tc>
          <w:tcPr>
            <w:tcW w:w="591" w:type="pct"/>
            <w:tcBorders>
              <w:top w:val="single" w:sz="4" w:space="0" w:color="auto"/>
              <w:bottom w:val="single" w:sz="4" w:space="0" w:color="auto"/>
            </w:tcBorders>
            <w:vAlign w:val="bottom"/>
          </w:tcPr>
          <w:p w14:paraId="13C8BB2C" w14:textId="36758907" w:rsidR="003D0F36" w:rsidRPr="00BA6509" w:rsidRDefault="00BA6509" w:rsidP="003D0F36">
            <w:pPr>
              <w:spacing w:after="0" w:line="240" w:lineRule="auto"/>
              <w:jc w:val="center"/>
              <w:rPr>
                <w:rFonts w:ascii="Times New Roman" w:hAnsi="Times New Roman" w:cs="Times New Roman"/>
                <w:lang w:eastAsia="ru-RU"/>
              </w:rPr>
            </w:pPr>
            <w:r>
              <w:rPr>
                <w:rFonts w:ascii="Times New Roman" w:hAnsi="Times New Roman" w:cs="Times New Roman"/>
                <w:lang w:eastAsia="ru-RU"/>
              </w:rPr>
              <w:t>1,212</w:t>
            </w:r>
          </w:p>
        </w:tc>
        <w:tc>
          <w:tcPr>
            <w:tcW w:w="755" w:type="pct"/>
            <w:tcBorders>
              <w:top w:val="single" w:sz="4" w:space="0" w:color="auto"/>
              <w:bottom w:val="single" w:sz="4" w:space="0" w:color="auto"/>
            </w:tcBorders>
            <w:vAlign w:val="center"/>
          </w:tcPr>
          <w:p w14:paraId="16C13AC3" w14:textId="77777777" w:rsidR="003D0F36" w:rsidRDefault="003D0F36" w:rsidP="003D0F36">
            <w:pPr>
              <w:spacing w:after="0" w:line="240" w:lineRule="auto"/>
              <w:jc w:val="center"/>
              <w:rPr>
                <w:rFonts w:ascii="Times New Roman" w:hAnsi="Times New Roman" w:cs="Times New Roman"/>
                <w:lang w:eastAsia="ru-RU"/>
              </w:rPr>
            </w:pPr>
          </w:p>
        </w:tc>
        <w:tc>
          <w:tcPr>
            <w:tcW w:w="793" w:type="pct"/>
            <w:tcBorders>
              <w:top w:val="single" w:sz="4" w:space="0" w:color="auto"/>
              <w:bottom w:val="single" w:sz="4" w:space="0" w:color="auto"/>
            </w:tcBorders>
            <w:vAlign w:val="center"/>
          </w:tcPr>
          <w:p w14:paraId="0DF81206" w14:textId="77777777" w:rsidR="003D0F36" w:rsidRDefault="003D0F36" w:rsidP="003D0F36">
            <w:pPr>
              <w:spacing w:after="0" w:line="240" w:lineRule="auto"/>
              <w:jc w:val="center"/>
              <w:rPr>
                <w:rFonts w:ascii="Times New Roman" w:hAnsi="Times New Roman" w:cs="Times New Roman"/>
                <w:lang w:eastAsia="ru-RU"/>
              </w:rPr>
            </w:pPr>
          </w:p>
        </w:tc>
        <w:tc>
          <w:tcPr>
            <w:tcW w:w="624" w:type="pct"/>
            <w:tcBorders>
              <w:top w:val="single" w:sz="4" w:space="0" w:color="auto"/>
              <w:bottom w:val="single" w:sz="4" w:space="0" w:color="auto"/>
            </w:tcBorders>
            <w:vAlign w:val="center"/>
          </w:tcPr>
          <w:p w14:paraId="00D83917" w14:textId="77777777" w:rsidR="003D0F36" w:rsidRDefault="003D0F36" w:rsidP="003D0F36">
            <w:pPr>
              <w:spacing w:after="0" w:line="240" w:lineRule="auto"/>
              <w:jc w:val="center"/>
              <w:rPr>
                <w:rFonts w:ascii="Times New Roman" w:hAnsi="Times New Roman" w:cs="Times New Roman"/>
                <w:lang w:eastAsia="ru-RU"/>
              </w:rPr>
            </w:pPr>
          </w:p>
        </w:tc>
      </w:tr>
      <w:tr w:rsidR="002C1F03" w:rsidRPr="000167F6" w14:paraId="74A07B53" w14:textId="77777777" w:rsidTr="002C1F03">
        <w:trPr>
          <w:trHeight w:val="268"/>
        </w:trPr>
        <w:tc>
          <w:tcPr>
            <w:tcW w:w="5000" w:type="pct"/>
            <w:gridSpan w:val="7"/>
            <w:vAlign w:val="bottom"/>
          </w:tcPr>
          <w:p w14:paraId="30C0EF13" w14:textId="4C36E10A" w:rsidR="002C1F03" w:rsidRPr="002C1F03" w:rsidRDefault="002C1F03" w:rsidP="000167F6">
            <w:pPr>
              <w:spacing w:after="0" w:line="240" w:lineRule="auto"/>
              <w:rPr>
                <w:rFonts w:ascii="Times New Roman" w:hAnsi="Times New Roman" w:cs="Times New Roman"/>
                <w:lang w:eastAsia="ru-RU"/>
              </w:rPr>
            </w:pPr>
            <w:r w:rsidRPr="002C1F03">
              <w:rPr>
                <w:rFonts w:ascii="Times New Roman" w:eastAsia="Times New Roman,Bold" w:hAnsi="Times New Roman" w:cs="Times New Roman"/>
                <w:b/>
                <w:bCs/>
                <w:sz w:val="20"/>
                <w:szCs w:val="20"/>
              </w:rPr>
              <w:t xml:space="preserve">                                                                              Буровая установка </w:t>
            </w:r>
            <w:r w:rsidR="00BA6509">
              <w:rPr>
                <w:rFonts w:ascii="Times New Roman" w:eastAsia="Times New Roman,Bold" w:hAnsi="Times New Roman" w:cs="Times New Roman"/>
                <w:b/>
                <w:bCs/>
                <w:sz w:val="20"/>
                <w:szCs w:val="20"/>
              </w:rPr>
              <w:t>АПРС</w:t>
            </w:r>
            <w:r w:rsidRPr="002C1F03">
              <w:rPr>
                <w:rFonts w:ascii="Times New Roman" w:eastAsia="Times New Roman,Bold" w:hAnsi="Times New Roman" w:cs="Times New Roman"/>
                <w:b/>
                <w:bCs/>
                <w:sz w:val="20"/>
                <w:szCs w:val="20"/>
              </w:rPr>
              <w:t xml:space="preserve"> – </w:t>
            </w:r>
            <w:r>
              <w:rPr>
                <w:rFonts w:ascii="Times New Roman" w:eastAsia="Times New Roman,Bold" w:hAnsi="Times New Roman" w:cs="Times New Roman"/>
                <w:b/>
                <w:bCs/>
                <w:sz w:val="20"/>
                <w:szCs w:val="20"/>
              </w:rPr>
              <w:t>6</w:t>
            </w:r>
            <w:r w:rsidR="00BA6509">
              <w:rPr>
                <w:rFonts w:ascii="Times New Roman" w:eastAsia="Times New Roman,Bold" w:hAnsi="Times New Roman" w:cs="Times New Roman"/>
                <w:b/>
                <w:bCs/>
                <w:sz w:val="20"/>
                <w:szCs w:val="20"/>
              </w:rPr>
              <w:t>40</w:t>
            </w:r>
            <w:r w:rsidRPr="002C1F03">
              <w:rPr>
                <w:rFonts w:ascii="Times New Roman" w:eastAsia="Times New Roman,Bold" w:hAnsi="Times New Roman" w:cs="Times New Roman"/>
                <w:b/>
                <w:bCs/>
                <w:sz w:val="20"/>
                <w:szCs w:val="20"/>
              </w:rPr>
              <w:t xml:space="preserve"> (при испытание)</w:t>
            </w:r>
          </w:p>
        </w:tc>
      </w:tr>
      <w:tr w:rsidR="002C1F03" w:rsidRPr="000167F6" w14:paraId="0481F9C6" w14:textId="77777777" w:rsidTr="00E21CBD">
        <w:trPr>
          <w:trHeight w:val="431"/>
        </w:trPr>
        <w:tc>
          <w:tcPr>
            <w:tcW w:w="863" w:type="pct"/>
            <w:vAlign w:val="bottom"/>
          </w:tcPr>
          <w:p w14:paraId="79892B2B" w14:textId="4B269EE1" w:rsidR="002C1F03" w:rsidRPr="000167F6" w:rsidRDefault="00B40090" w:rsidP="000167F6">
            <w:pPr>
              <w:spacing w:after="0" w:line="240" w:lineRule="auto"/>
              <w:rPr>
                <w:rFonts w:ascii="Times New Roman" w:hAnsi="Times New Roman" w:cs="Times New Roman"/>
                <w:lang w:eastAsia="ru-RU"/>
              </w:rPr>
            </w:pPr>
            <w:r>
              <w:rPr>
                <w:rFonts w:ascii="Times New Roman" w:hAnsi="Times New Roman" w:cs="Times New Roman"/>
                <w:lang w:eastAsia="ru-RU"/>
              </w:rPr>
              <w:t>Испытание</w:t>
            </w:r>
          </w:p>
        </w:tc>
        <w:tc>
          <w:tcPr>
            <w:tcW w:w="687" w:type="pct"/>
            <w:vAlign w:val="bottom"/>
          </w:tcPr>
          <w:p w14:paraId="1E4A194B" w14:textId="1CF49E7E" w:rsidR="002C1F03" w:rsidRPr="002C1F03" w:rsidRDefault="00BA6509" w:rsidP="00624F05">
            <w:pPr>
              <w:spacing w:after="0" w:line="240" w:lineRule="auto"/>
              <w:jc w:val="center"/>
              <w:rPr>
                <w:rFonts w:ascii="Times New Roman" w:hAnsi="Times New Roman" w:cs="Times New Roman"/>
                <w:lang w:eastAsia="ru-RU"/>
              </w:rPr>
            </w:pPr>
            <w:r>
              <w:rPr>
                <w:rFonts w:ascii="Times New Roman" w:hAnsi="Times New Roman" w:cs="Times New Roman"/>
                <w:lang w:eastAsia="ru-RU"/>
              </w:rPr>
              <w:t>352,72</w:t>
            </w:r>
          </w:p>
        </w:tc>
        <w:tc>
          <w:tcPr>
            <w:tcW w:w="687" w:type="pct"/>
            <w:vAlign w:val="bottom"/>
          </w:tcPr>
          <w:p w14:paraId="1BB911B7" w14:textId="451035C2" w:rsidR="002C1F03" w:rsidRPr="002C1F03" w:rsidRDefault="00BA6509" w:rsidP="00624F05">
            <w:pPr>
              <w:spacing w:after="0" w:line="240" w:lineRule="auto"/>
              <w:jc w:val="center"/>
              <w:rPr>
                <w:rFonts w:ascii="Times New Roman" w:hAnsi="Times New Roman" w:cs="Times New Roman"/>
                <w:lang w:eastAsia="ru-RU"/>
              </w:rPr>
            </w:pPr>
            <w:r>
              <w:rPr>
                <w:rFonts w:ascii="Times New Roman" w:hAnsi="Times New Roman" w:cs="Times New Roman"/>
                <w:lang w:eastAsia="ru-RU"/>
              </w:rPr>
              <w:t>349,54</w:t>
            </w:r>
          </w:p>
        </w:tc>
        <w:tc>
          <w:tcPr>
            <w:tcW w:w="591" w:type="pct"/>
            <w:tcBorders>
              <w:top w:val="single" w:sz="4" w:space="0" w:color="auto"/>
            </w:tcBorders>
            <w:vAlign w:val="bottom"/>
          </w:tcPr>
          <w:p w14:paraId="25E94730" w14:textId="66429F93" w:rsidR="002C1F03" w:rsidRPr="002C1F03" w:rsidRDefault="00BA6509" w:rsidP="000167F6">
            <w:pPr>
              <w:spacing w:after="0" w:line="240" w:lineRule="auto"/>
              <w:jc w:val="center"/>
              <w:rPr>
                <w:rFonts w:ascii="Times New Roman" w:hAnsi="Times New Roman" w:cs="Times New Roman"/>
                <w:lang w:eastAsia="ru-RU"/>
              </w:rPr>
            </w:pPr>
            <w:r>
              <w:rPr>
                <w:rFonts w:ascii="Times New Roman" w:hAnsi="Times New Roman" w:cs="Times New Roman"/>
                <w:lang w:eastAsia="ru-RU"/>
              </w:rPr>
              <w:t>3,18</w:t>
            </w:r>
          </w:p>
        </w:tc>
        <w:tc>
          <w:tcPr>
            <w:tcW w:w="755" w:type="pct"/>
            <w:tcBorders>
              <w:top w:val="single" w:sz="4" w:space="0" w:color="auto"/>
              <w:bottom w:val="single" w:sz="4" w:space="0" w:color="auto"/>
            </w:tcBorders>
            <w:vAlign w:val="center"/>
          </w:tcPr>
          <w:p w14:paraId="015CCEA3" w14:textId="77777777" w:rsidR="002C1F03" w:rsidRPr="000167F6" w:rsidRDefault="002C1F03" w:rsidP="000167F6">
            <w:pPr>
              <w:spacing w:after="0" w:line="240" w:lineRule="auto"/>
              <w:rPr>
                <w:rFonts w:ascii="Times New Roman" w:hAnsi="Times New Roman" w:cs="Times New Roman"/>
                <w:lang w:eastAsia="ru-RU"/>
              </w:rPr>
            </w:pPr>
          </w:p>
        </w:tc>
        <w:tc>
          <w:tcPr>
            <w:tcW w:w="1417" w:type="pct"/>
            <w:gridSpan w:val="2"/>
            <w:tcBorders>
              <w:top w:val="single" w:sz="4" w:space="0" w:color="auto"/>
              <w:bottom w:val="single" w:sz="4" w:space="0" w:color="auto"/>
            </w:tcBorders>
            <w:vAlign w:val="center"/>
          </w:tcPr>
          <w:p w14:paraId="43D604C6" w14:textId="77777777" w:rsidR="002C1F03" w:rsidRPr="000167F6" w:rsidRDefault="002C1F03" w:rsidP="000167F6">
            <w:pPr>
              <w:spacing w:after="0" w:line="240" w:lineRule="auto"/>
              <w:rPr>
                <w:rFonts w:ascii="Times New Roman" w:hAnsi="Times New Roman" w:cs="Times New Roman"/>
                <w:lang w:eastAsia="ru-RU"/>
              </w:rPr>
            </w:pPr>
          </w:p>
        </w:tc>
      </w:tr>
    </w:tbl>
    <w:p w14:paraId="1DDB9ADD" w14:textId="77777777" w:rsidR="000661DD" w:rsidRDefault="000661DD" w:rsidP="00D86B7F">
      <w:pPr>
        <w:autoSpaceDE w:val="0"/>
        <w:autoSpaceDN w:val="0"/>
        <w:adjustRightInd w:val="0"/>
        <w:spacing w:after="0" w:line="240" w:lineRule="auto"/>
        <w:rPr>
          <w:rFonts w:ascii="Times New Roman" w:eastAsia="TimesNewRomanPS-BoldMT" w:hAnsi="Times New Roman" w:cs="Times New Roman"/>
          <w:b/>
          <w:bCs/>
          <w:sz w:val="24"/>
          <w:szCs w:val="24"/>
        </w:rPr>
      </w:pPr>
      <w:bookmarkStart w:id="544" w:name="_Toc100068392"/>
    </w:p>
    <w:p w14:paraId="77F9D3FA" w14:textId="77777777" w:rsidR="00196BA4" w:rsidRPr="004B380D" w:rsidRDefault="00196BA4" w:rsidP="00196BA4">
      <w:pPr>
        <w:autoSpaceDE w:val="0"/>
        <w:autoSpaceDN w:val="0"/>
        <w:adjustRightInd w:val="0"/>
        <w:spacing w:after="0" w:line="240" w:lineRule="auto"/>
        <w:rPr>
          <w:rFonts w:ascii="Times New Roman" w:eastAsia="TimesNewRomanPS-BoldMT" w:hAnsi="Times New Roman" w:cs="Times New Roman"/>
          <w:b/>
          <w:bCs/>
          <w:sz w:val="24"/>
          <w:szCs w:val="24"/>
        </w:rPr>
      </w:pPr>
      <w:r w:rsidRPr="004B380D">
        <w:rPr>
          <w:rFonts w:ascii="Times New Roman" w:eastAsia="Times New Roman,Bold" w:hAnsi="Times New Roman" w:cs="Times New Roman"/>
          <w:b/>
          <w:bCs/>
          <w:sz w:val="24"/>
          <w:szCs w:val="24"/>
        </w:rPr>
        <w:t>Буровая установка ZJ-30.</w:t>
      </w:r>
    </w:p>
    <w:p w14:paraId="19248782" w14:textId="27577172" w:rsidR="00196BA4" w:rsidRPr="004B380D" w:rsidRDefault="00E41AF0" w:rsidP="00196BA4">
      <w:pPr>
        <w:autoSpaceDE w:val="0"/>
        <w:autoSpaceDN w:val="0"/>
        <w:adjustRightInd w:val="0"/>
        <w:spacing w:after="0" w:line="240" w:lineRule="auto"/>
        <w:rPr>
          <w:rFonts w:ascii="Times New Roman" w:eastAsia="TimesNewRomanPS-BoldMT" w:hAnsi="Times New Roman" w:cs="Times New Roman"/>
          <w:b/>
          <w:bCs/>
          <w:sz w:val="24"/>
          <w:szCs w:val="24"/>
        </w:rPr>
      </w:pPr>
      <w:r w:rsidRPr="004B380D">
        <w:rPr>
          <w:rFonts w:ascii="Times New Roman" w:eastAsia="TimesNewRomanPS-BoldMT" w:hAnsi="Times New Roman" w:cs="Times New Roman"/>
          <w:b/>
          <w:bCs/>
          <w:sz w:val="24"/>
          <w:szCs w:val="24"/>
        </w:rPr>
        <w:t>При бурении и</w:t>
      </w:r>
      <w:r w:rsidR="00196BA4" w:rsidRPr="004B380D">
        <w:rPr>
          <w:rFonts w:ascii="Times New Roman" w:eastAsia="TimesNewRomanPS-BoldMT" w:hAnsi="Times New Roman" w:cs="Times New Roman"/>
          <w:b/>
          <w:bCs/>
          <w:sz w:val="24"/>
          <w:szCs w:val="24"/>
        </w:rPr>
        <w:t xml:space="preserve"> крепление  </w:t>
      </w:r>
    </w:p>
    <w:p w14:paraId="296F5401" w14:textId="5D21610A" w:rsidR="00196BA4" w:rsidRPr="004B380D" w:rsidRDefault="00196BA4" w:rsidP="00196BA4">
      <w:pPr>
        <w:autoSpaceDE w:val="0"/>
        <w:autoSpaceDN w:val="0"/>
        <w:adjustRightInd w:val="0"/>
        <w:spacing w:after="0" w:line="240" w:lineRule="auto"/>
        <w:rPr>
          <w:rFonts w:ascii="Times New Roman" w:eastAsia="Times New Roman,Bold" w:hAnsi="Times New Roman" w:cs="Times New Roman"/>
          <w:bCs/>
          <w:sz w:val="24"/>
          <w:szCs w:val="24"/>
        </w:rPr>
      </w:pPr>
      <w:r w:rsidRPr="004B380D">
        <w:rPr>
          <w:rFonts w:ascii="Times New Roman" w:eastAsia="Times New Roman" w:hAnsi="Times New Roman" w:cs="Times New Roman"/>
          <w:bCs/>
          <w:sz w:val="24"/>
          <w:szCs w:val="24"/>
          <w:lang w:eastAsia="ru-RU"/>
        </w:rPr>
        <w:t xml:space="preserve">Силовой </w:t>
      </w:r>
      <w:r w:rsidR="00E41AF0" w:rsidRPr="004B380D">
        <w:rPr>
          <w:rFonts w:ascii="Times New Roman" w:eastAsia="Times New Roman" w:hAnsi="Times New Roman" w:cs="Times New Roman"/>
          <w:bCs/>
          <w:sz w:val="24"/>
          <w:szCs w:val="24"/>
          <w:lang w:eastAsia="ru-RU"/>
        </w:rPr>
        <w:t>привод</w:t>
      </w:r>
      <w:r w:rsidR="00E41AF0" w:rsidRPr="004B380D">
        <w:rPr>
          <w:rFonts w:ascii="Times New Roman" w:eastAsia="Times New Roman" w:hAnsi="Times New Roman" w:cs="Times New Roman"/>
          <w:b/>
          <w:bCs/>
          <w:sz w:val="24"/>
          <w:szCs w:val="24"/>
          <w:lang w:eastAsia="ru-RU"/>
        </w:rPr>
        <w:t xml:space="preserve"> </w:t>
      </w:r>
      <w:r w:rsidR="00E41AF0" w:rsidRPr="004B380D">
        <w:rPr>
          <w:rFonts w:ascii="Times New Roman" w:eastAsia="Times New Roman" w:hAnsi="Times New Roman" w:cs="Times New Roman"/>
          <w:b/>
          <w:bCs/>
          <w:color w:val="000000"/>
          <w:sz w:val="24"/>
          <w:szCs w:val="24"/>
          <w:lang w:eastAsia="ru-RU"/>
        </w:rPr>
        <w:t>САТ</w:t>
      </w:r>
      <w:r w:rsidR="00017FBD" w:rsidRPr="004B380D">
        <w:rPr>
          <w:rFonts w:ascii="Times New Roman" w:eastAsia="Times New Roman" w:hAnsi="Times New Roman" w:cs="Times New Roman"/>
          <w:b/>
          <w:bCs/>
          <w:color w:val="000000"/>
          <w:sz w:val="24"/>
          <w:szCs w:val="24"/>
          <w:lang w:eastAsia="ru-RU"/>
        </w:rPr>
        <w:t xml:space="preserve"> </w:t>
      </w:r>
      <w:r w:rsidR="00FF1569" w:rsidRPr="004B380D">
        <w:rPr>
          <w:rFonts w:ascii="Times New Roman" w:eastAsia="Times New Roman" w:hAnsi="Times New Roman" w:cs="Times New Roman"/>
          <w:b/>
          <w:bCs/>
          <w:color w:val="000000"/>
          <w:sz w:val="24"/>
          <w:szCs w:val="24"/>
          <w:lang w:eastAsia="ru-RU"/>
        </w:rPr>
        <w:t>3408</w:t>
      </w:r>
      <w:r w:rsidRPr="004B380D">
        <w:rPr>
          <w:rFonts w:ascii="Times New Roman" w:eastAsia="Times New Roman" w:hAnsi="Times New Roman" w:cs="Times New Roman"/>
          <w:b/>
          <w:bCs/>
          <w:color w:val="000000"/>
          <w:sz w:val="24"/>
          <w:szCs w:val="24"/>
          <w:lang w:eastAsia="ru-RU"/>
        </w:rPr>
        <w:t xml:space="preserve"> </w:t>
      </w:r>
      <w:r w:rsidR="00E41AF0" w:rsidRPr="004B380D">
        <w:rPr>
          <w:rFonts w:ascii="Times New Roman" w:eastAsia="Times New Roman" w:hAnsi="Times New Roman" w:cs="Times New Roman"/>
          <w:bCs/>
          <w:color w:val="000000"/>
          <w:sz w:val="24"/>
          <w:szCs w:val="24"/>
          <w:lang w:eastAsia="ru-RU"/>
        </w:rPr>
        <w:t>мощность 395</w:t>
      </w:r>
      <w:r w:rsidRPr="004B380D">
        <w:rPr>
          <w:rFonts w:ascii="Times New Roman" w:eastAsia="Times New Roman" w:hAnsi="Times New Roman" w:cs="Times New Roman"/>
          <w:bCs/>
          <w:color w:val="000000"/>
          <w:sz w:val="24"/>
          <w:szCs w:val="24"/>
          <w:lang w:eastAsia="ru-RU"/>
        </w:rPr>
        <w:t xml:space="preserve"> </w:t>
      </w:r>
      <w:r w:rsidRPr="004B380D">
        <w:rPr>
          <w:rFonts w:ascii="Times New Roman" w:eastAsia="Times New Roman,Bold" w:hAnsi="Times New Roman" w:cs="Times New Roman"/>
          <w:bCs/>
          <w:sz w:val="24"/>
          <w:szCs w:val="24"/>
        </w:rPr>
        <w:t xml:space="preserve">кВт - </w:t>
      </w:r>
      <w:r w:rsidR="008A76D0" w:rsidRPr="004B380D">
        <w:rPr>
          <w:rFonts w:ascii="Times New Roman" w:eastAsia="Times New Roman,Bold" w:hAnsi="Times New Roman" w:cs="Times New Roman"/>
          <w:bCs/>
          <w:sz w:val="24"/>
          <w:szCs w:val="24"/>
        </w:rPr>
        <w:t>2</w:t>
      </w:r>
      <w:r w:rsidRPr="004B380D">
        <w:rPr>
          <w:rFonts w:ascii="Times New Roman" w:eastAsia="Times New Roman,Bold" w:hAnsi="Times New Roman" w:cs="Times New Roman"/>
          <w:bCs/>
          <w:sz w:val="24"/>
          <w:szCs w:val="24"/>
        </w:rPr>
        <w:t xml:space="preserve"> комплекта</w:t>
      </w:r>
      <w:r w:rsidR="008A76D0" w:rsidRPr="004B380D">
        <w:rPr>
          <w:rFonts w:ascii="Times New Roman" w:eastAsia="Times New Roman,Bold" w:hAnsi="Times New Roman" w:cs="Times New Roman"/>
          <w:bCs/>
          <w:sz w:val="24"/>
          <w:szCs w:val="24"/>
        </w:rPr>
        <w:t xml:space="preserve"> (1-резерный)</w:t>
      </w:r>
    </w:p>
    <w:p w14:paraId="2EF672AC" w14:textId="28B7E9E2" w:rsidR="00196BA4" w:rsidRPr="004B380D" w:rsidRDefault="00E41AF0" w:rsidP="00196BA4">
      <w:pPr>
        <w:spacing w:after="0" w:line="240" w:lineRule="auto"/>
        <w:rPr>
          <w:rFonts w:ascii="Times New Roman" w:eastAsia="TimesNewRomanPSMT" w:hAnsi="Times New Roman" w:cs="Times New Roman"/>
          <w:sz w:val="24"/>
          <w:szCs w:val="24"/>
        </w:rPr>
      </w:pPr>
      <w:r w:rsidRPr="004B380D">
        <w:rPr>
          <w:rFonts w:ascii="Times New Roman" w:hAnsi="Times New Roman" w:cs="Times New Roman"/>
          <w:sz w:val="24"/>
          <w:szCs w:val="24"/>
        </w:rPr>
        <w:t>Согласно паспортной характеристике,</w:t>
      </w:r>
      <w:r w:rsidR="00196BA4" w:rsidRPr="004B380D">
        <w:rPr>
          <w:rFonts w:ascii="Times New Roman" w:hAnsi="Times New Roman" w:cs="Times New Roman"/>
          <w:sz w:val="24"/>
          <w:szCs w:val="24"/>
        </w:rPr>
        <w:t xml:space="preserve"> расход </w:t>
      </w:r>
      <w:r w:rsidRPr="004B380D">
        <w:rPr>
          <w:rFonts w:ascii="Times New Roman" w:hAnsi="Times New Roman" w:cs="Times New Roman"/>
          <w:sz w:val="24"/>
          <w:szCs w:val="24"/>
        </w:rPr>
        <w:t xml:space="preserve">топлива </w:t>
      </w:r>
      <w:r w:rsidRPr="004B380D">
        <w:rPr>
          <w:rFonts w:ascii="Times New Roman" w:eastAsia="Times New Roman" w:hAnsi="Times New Roman" w:cs="Times New Roman"/>
          <w:b/>
          <w:bCs/>
          <w:sz w:val="24"/>
          <w:szCs w:val="24"/>
          <w:lang w:eastAsia="ru-RU"/>
        </w:rPr>
        <w:t>-</w:t>
      </w:r>
      <w:r w:rsidR="00196BA4" w:rsidRPr="004B380D">
        <w:rPr>
          <w:rFonts w:ascii="Times New Roman" w:eastAsia="Times New Roman" w:hAnsi="Times New Roman" w:cs="Times New Roman"/>
          <w:b/>
          <w:bCs/>
          <w:sz w:val="24"/>
          <w:szCs w:val="24"/>
          <w:lang w:eastAsia="ru-RU"/>
        </w:rPr>
        <w:t xml:space="preserve"> </w:t>
      </w:r>
      <w:r w:rsidR="00017FBD" w:rsidRPr="004B380D">
        <w:rPr>
          <w:rFonts w:ascii="Times New Roman" w:eastAsia="TimesNewRomanPSMT" w:hAnsi="Times New Roman" w:cs="Times New Roman"/>
          <w:sz w:val="24"/>
          <w:szCs w:val="24"/>
        </w:rPr>
        <w:t>удельный расход топлива 298</w:t>
      </w:r>
      <w:r w:rsidR="00017FBD" w:rsidRPr="004B380D">
        <w:rPr>
          <w:rFonts w:ascii="Times New Roman" w:eastAsia="Times New Roman,Bold" w:hAnsi="Times New Roman" w:cs="Times New Roman"/>
          <w:sz w:val="24"/>
          <w:szCs w:val="24"/>
        </w:rPr>
        <w:t xml:space="preserve"> г/кВт.час</w:t>
      </w:r>
      <w:r w:rsidR="00017FBD" w:rsidRPr="004B380D">
        <w:rPr>
          <w:rFonts w:ascii="Times New Roman" w:eastAsia="TimesNewRomanPSMT" w:hAnsi="Times New Roman" w:cs="Times New Roman"/>
          <w:sz w:val="24"/>
          <w:szCs w:val="24"/>
        </w:rPr>
        <w:t xml:space="preserve"> </w:t>
      </w:r>
      <w:r w:rsidR="00196BA4" w:rsidRPr="004B380D">
        <w:rPr>
          <w:rFonts w:ascii="Times New Roman" w:eastAsia="TimesNewRomanPSMT" w:hAnsi="Times New Roman" w:cs="Times New Roman"/>
          <w:sz w:val="24"/>
          <w:szCs w:val="24"/>
        </w:rPr>
        <w:t xml:space="preserve"> </w:t>
      </w:r>
    </w:p>
    <w:p w14:paraId="3F99EED3" w14:textId="30A148BC" w:rsidR="00196BA4" w:rsidRPr="004B380D" w:rsidRDefault="00196BA4" w:rsidP="00196BA4">
      <w:pPr>
        <w:autoSpaceDE w:val="0"/>
        <w:autoSpaceDN w:val="0"/>
        <w:adjustRightInd w:val="0"/>
        <w:spacing w:after="0" w:line="240" w:lineRule="auto"/>
        <w:rPr>
          <w:rFonts w:ascii="Times New Roman" w:eastAsia="TimesNewRomanPSMT" w:hAnsi="Times New Roman" w:cs="Times New Roman"/>
          <w:sz w:val="24"/>
          <w:szCs w:val="24"/>
        </w:rPr>
      </w:pPr>
      <w:r w:rsidRPr="004B380D">
        <w:rPr>
          <w:rFonts w:ascii="Times New Roman" w:eastAsia="TimesNewRomanPSMT" w:hAnsi="Times New Roman" w:cs="Times New Roman"/>
          <w:sz w:val="24"/>
          <w:szCs w:val="24"/>
        </w:rPr>
        <w:t xml:space="preserve">Дизельное топливо: </w:t>
      </w:r>
      <w:r w:rsidR="00017FBD" w:rsidRPr="004B380D">
        <w:rPr>
          <w:rFonts w:ascii="Times New Roman" w:eastAsia="TimesNewRomanPSMT" w:hAnsi="Times New Roman" w:cs="Times New Roman"/>
          <w:sz w:val="24"/>
          <w:szCs w:val="24"/>
        </w:rPr>
        <w:t>0,000001х298</w:t>
      </w:r>
      <w:r w:rsidRPr="004B380D">
        <w:rPr>
          <w:rFonts w:ascii="Times New Roman" w:eastAsia="TimesNewRomanPSMT" w:hAnsi="Times New Roman" w:cs="Times New Roman"/>
          <w:sz w:val="24"/>
          <w:szCs w:val="24"/>
        </w:rPr>
        <w:t xml:space="preserve"> х </w:t>
      </w:r>
      <w:r w:rsidR="00DA4626" w:rsidRPr="004B380D">
        <w:rPr>
          <w:rFonts w:ascii="Times New Roman" w:eastAsia="Times New Roman,Bold" w:hAnsi="Times New Roman" w:cs="Times New Roman"/>
          <w:bCs/>
          <w:sz w:val="24"/>
          <w:szCs w:val="24"/>
        </w:rPr>
        <w:t>395</w:t>
      </w:r>
      <w:r w:rsidR="00017FBD" w:rsidRPr="004B380D">
        <w:rPr>
          <w:rFonts w:ascii="Times New Roman" w:eastAsia="TimesNewRomanPSMT" w:hAnsi="Times New Roman" w:cs="Times New Roman"/>
          <w:sz w:val="24"/>
          <w:szCs w:val="24"/>
        </w:rPr>
        <w:t>х 24 х</w:t>
      </w:r>
      <w:r w:rsidR="008A76D0" w:rsidRPr="004B380D">
        <w:rPr>
          <w:rFonts w:ascii="Times New Roman" w:eastAsia="TimesNewRomanPSMT" w:hAnsi="Times New Roman" w:cs="Times New Roman"/>
          <w:sz w:val="24"/>
          <w:szCs w:val="24"/>
        </w:rPr>
        <w:t>30</w:t>
      </w:r>
      <w:r w:rsidR="00017FBD" w:rsidRPr="004B380D">
        <w:rPr>
          <w:rFonts w:ascii="Times New Roman" w:eastAsia="TimesNewRomanPSMT" w:hAnsi="Times New Roman" w:cs="Times New Roman"/>
          <w:sz w:val="24"/>
          <w:szCs w:val="24"/>
        </w:rPr>
        <w:t xml:space="preserve"> = </w:t>
      </w:r>
      <w:r w:rsidR="003E62B2" w:rsidRPr="004B380D">
        <w:rPr>
          <w:rFonts w:ascii="Times New Roman" w:eastAsia="TimesNewRomanPSMT" w:hAnsi="Times New Roman" w:cs="Times New Roman"/>
          <w:sz w:val="24"/>
          <w:szCs w:val="24"/>
        </w:rPr>
        <w:t>84,75</w:t>
      </w:r>
      <w:r w:rsidRPr="004B380D">
        <w:rPr>
          <w:rFonts w:ascii="Times New Roman" w:eastAsia="TimesNewRomanPSMT" w:hAnsi="Times New Roman" w:cs="Times New Roman"/>
          <w:sz w:val="24"/>
          <w:szCs w:val="24"/>
        </w:rPr>
        <w:t>т</w:t>
      </w:r>
    </w:p>
    <w:p w14:paraId="0F6BF34A" w14:textId="5ABFFCF3" w:rsidR="00196BA4" w:rsidRPr="004B380D" w:rsidRDefault="00196BA4" w:rsidP="00196BA4">
      <w:pPr>
        <w:autoSpaceDE w:val="0"/>
        <w:autoSpaceDN w:val="0"/>
        <w:adjustRightInd w:val="0"/>
        <w:spacing w:after="0" w:line="240" w:lineRule="auto"/>
        <w:rPr>
          <w:rFonts w:ascii="Times New Roman" w:eastAsia="TimesNewRomanPSMT" w:hAnsi="Times New Roman" w:cs="Times New Roman"/>
          <w:sz w:val="24"/>
          <w:szCs w:val="24"/>
        </w:rPr>
      </w:pPr>
      <w:r w:rsidRPr="004B380D">
        <w:rPr>
          <w:rFonts w:ascii="Times New Roman" w:eastAsia="TimesNewRomanPSMT" w:hAnsi="Times New Roman" w:cs="Times New Roman"/>
          <w:sz w:val="24"/>
          <w:szCs w:val="24"/>
        </w:rPr>
        <w:t xml:space="preserve">Масло: </w:t>
      </w:r>
      <w:r w:rsidR="003E62B2" w:rsidRPr="004B380D">
        <w:rPr>
          <w:rFonts w:ascii="Times New Roman" w:eastAsia="TimesNewRomanPSMT" w:hAnsi="Times New Roman" w:cs="Times New Roman"/>
          <w:sz w:val="24"/>
          <w:szCs w:val="24"/>
        </w:rPr>
        <w:t>84,75</w:t>
      </w:r>
      <w:r w:rsidRPr="004B380D">
        <w:rPr>
          <w:rFonts w:ascii="Times New Roman" w:eastAsia="TimesNewRomanPSMT" w:hAnsi="Times New Roman" w:cs="Times New Roman"/>
          <w:sz w:val="24"/>
          <w:szCs w:val="24"/>
        </w:rPr>
        <w:t xml:space="preserve"> х 0,91/100 = </w:t>
      </w:r>
      <w:r w:rsidR="003E62B2" w:rsidRPr="004B380D">
        <w:rPr>
          <w:rFonts w:ascii="Times New Roman" w:eastAsia="TimesNewRomanPSMT" w:hAnsi="Times New Roman" w:cs="Times New Roman"/>
          <w:sz w:val="24"/>
          <w:szCs w:val="24"/>
        </w:rPr>
        <w:t>0,77</w:t>
      </w:r>
      <w:r w:rsidRPr="004B380D">
        <w:rPr>
          <w:rFonts w:ascii="Times New Roman" w:eastAsia="TimesNewRomanPSMT" w:hAnsi="Times New Roman" w:cs="Times New Roman"/>
          <w:sz w:val="24"/>
          <w:szCs w:val="24"/>
        </w:rPr>
        <w:t>т</w:t>
      </w:r>
    </w:p>
    <w:p w14:paraId="1A8178B1" w14:textId="75070CC5" w:rsidR="00EC3636" w:rsidRPr="004B380D" w:rsidRDefault="00E41AF0" w:rsidP="00196BA4">
      <w:pPr>
        <w:spacing w:after="0" w:line="240" w:lineRule="auto"/>
        <w:rPr>
          <w:rFonts w:ascii="Times New Roman" w:eastAsia="Times New Roman" w:hAnsi="Times New Roman" w:cs="Times New Roman"/>
          <w:bCs/>
          <w:sz w:val="24"/>
          <w:szCs w:val="24"/>
          <w:lang w:eastAsia="ru-RU"/>
        </w:rPr>
      </w:pPr>
      <w:r w:rsidRPr="004B380D">
        <w:rPr>
          <w:rFonts w:ascii="Times New Roman" w:eastAsia="Times New Roman" w:hAnsi="Times New Roman" w:cs="Times New Roman"/>
          <w:bCs/>
          <w:sz w:val="24"/>
          <w:szCs w:val="24"/>
          <w:lang w:eastAsia="ru-RU"/>
        </w:rPr>
        <w:t>где: 0</w:t>
      </w:r>
      <w:r w:rsidR="00EC3636" w:rsidRPr="004B380D">
        <w:rPr>
          <w:rFonts w:ascii="Times New Roman" w:hAnsi="Times New Roman" w:cs="Times New Roman"/>
          <w:sz w:val="24"/>
          <w:szCs w:val="24"/>
        </w:rPr>
        <w:t>,000001 – перевод г в тонну:</w:t>
      </w:r>
    </w:p>
    <w:p w14:paraId="3B61212B" w14:textId="263932A5" w:rsidR="00196BA4" w:rsidRPr="004B380D" w:rsidRDefault="00017FBD" w:rsidP="00196BA4">
      <w:pPr>
        <w:spacing w:after="0" w:line="240" w:lineRule="auto"/>
        <w:rPr>
          <w:rFonts w:ascii="Times New Roman" w:eastAsia="Times New Roman" w:hAnsi="Times New Roman" w:cs="Times New Roman"/>
          <w:bCs/>
          <w:sz w:val="24"/>
          <w:szCs w:val="24"/>
          <w:lang w:eastAsia="ru-RU"/>
        </w:rPr>
      </w:pPr>
      <w:r w:rsidRPr="004B380D">
        <w:rPr>
          <w:rFonts w:ascii="Times New Roman" w:eastAsia="Times New Roman" w:hAnsi="Times New Roman" w:cs="Times New Roman"/>
          <w:bCs/>
          <w:sz w:val="24"/>
          <w:szCs w:val="24"/>
          <w:lang w:eastAsia="ru-RU"/>
        </w:rPr>
        <w:t>298</w:t>
      </w:r>
      <w:r w:rsidR="00196BA4" w:rsidRPr="004B380D">
        <w:rPr>
          <w:rFonts w:ascii="Times New Roman" w:eastAsia="Times New Roman" w:hAnsi="Times New Roman" w:cs="Times New Roman"/>
          <w:bCs/>
          <w:sz w:val="24"/>
          <w:szCs w:val="24"/>
          <w:lang w:eastAsia="ru-RU"/>
        </w:rPr>
        <w:t>-расход г//кВт*ч</w:t>
      </w:r>
      <w:r w:rsidR="00EC3636" w:rsidRPr="004B380D">
        <w:rPr>
          <w:rFonts w:ascii="Times New Roman" w:eastAsia="Times New Roman" w:hAnsi="Times New Roman" w:cs="Times New Roman"/>
          <w:bCs/>
          <w:sz w:val="24"/>
          <w:szCs w:val="24"/>
          <w:lang w:eastAsia="ru-RU"/>
        </w:rPr>
        <w:t>.</w:t>
      </w:r>
    </w:p>
    <w:p w14:paraId="4289117A" w14:textId="4CAE15D0" w:rsidR="00755FB0" w:rsidRPr="004B380D" w:rsidRDefault="003E62B2" w:rsidP="002A059E">
      <w:pPr>
        <w:spacing w:after="0" w:line="240" w:lineRule="auto"/>
        <w:rPr>
          <w:rFonts w:ascii="Times New Roman" w:eastAsia="Times New Roman" w:hAnsi="Times New Roman" w:cs="Times New Roman"/>
          <w:bCs/>
          <w:sz w:val="24"/>
          <w:szCs w:val="24"/>
          <w:lang w:eastAsia="ru-RU"/>
        </w:rPr>
      </w:pPr>
      <w:r w:rsidRPr="004B380D">
        <w:rPr>
          <w:rFonts w:ascii="Times New Roman" w:eastAsia="Times New Roman" w:hAnsi="Times New Roman" w:cs="Times New Roman"/>
          <w:bCs/>
          <w:sz w:val="24"/>
          <w:szCs w:val="24"/>
          <w:lang w:eastAsia="ru-RU"/>
        </w:rPr>
        <w:t>30</w:t>
      </w:r>
      <w:r w:rsidR="002B0ECA" w:rsidRPr="004B380D">
        <w:rPr>
          <w:rFonts w:ascii="Times New Roman" w:eastAsia="Times New Roman" w:hAnsi="Times New Roman" w:cs="Times New Roman"/>
          <w:bCs/>
          <w:sz w:val="24"/>
          <w:szCs w:val="24"/>
          <w:lang w:eastAsia="ru-RU"/>
        </w:rPr>
        <w:t>,0</w:t>
      </w:r>
      <w:r w:rsidR="00196BA4" w:rsidRPr="004B380D">
        <w:rPr>
          <w:rFonts w:ascii="Times New Roman" w:eastAsia="Times New Roman" w:hAnsi="Times New Roman" w:cs="Times New Roman"/>
          <w:bCs/>
          <w:sz w:val="24"/>
          <w:szCs w:val="24"/>
          <w:lang w:eastAsia="ru-RU"/>
        </w:rPr>
        <w:t>–бурение крепление.</w:t>
      </w:r>
    </w:p>
    <w:p w14:paraId="7E088B2A" w14:textId="18A25CBA" w:rsidR="00FD003A" w:rsidRPr="004B380D" w:rsidRDefault="00FD003A" w:rsidP="00FD003A">
      <w:pPr>
        <w:spacing w:after="0" w:line="360" w:lineRule="auto"/>
        <w:rPr>
          <w:rFonts w:ascii="Times New Roman" w:eastAsia="Times New Roman" w:hAnsi="Times New Roman" w:cs="Times New Roman"/>
          <w:b/>
          <w:sz w:val="24"/>
          <w:szCs w:val="24"/>
          <w:lang w:eastAsia="ru-RU"/>
        </w:rPr>
      </w:pPr>
      <w:r w:rsidRPr="004B380D">
        <w:rPr>
          <w:rFonts w:ascii="Times New Roman" w:eastAsia="Times New Roman" w:hAnsi="Times New Roman" w:cs="Times New Roman"/>
          <w:b/>
          <w:sz w:val="24"/>
          <w:szCs w:val="24"/>
          <w:lang w:eastAsia="ru-RU"/>
        </w:rPr>
        <w:t xml:space="preserve">Дизельный двигатель </w:t>
      </w:r>
      <w:r w:rsidR="00755FB0" w:rsidRPr="004B380D">
        <w:rPr>
          <w:rFonts w:ascii="Times New Roman" w:eastAsia="Arial Unicode MS" w:hAnsi="Times New Roman" w:cs="Times New Roman"/>
          <w:b/>
          <w:sz w:val="24"/>
          <w:szCs w:val="24"/>
          <w:lang w:val="en-US"/>
        </w:rPr>
        <w:t>P</w:t>
      </w:r>
      <w:r w:rsidR="00755FB0" w:rsidRPr="004B380D">
        <w:rPr>
          <w:rFonts w:ascii="Times New Roman" w:eastAsia="Arial Unicode MS" w:hAnsi="Times New Roman" w:cs="Times New Roman"/>
          <w:b/>
          <w:sz w:val="24"/>
          <w:szCs w:val="24"/>
        </w:rPr>
        <w:t>212</w:t>
      </w:r>
      <w:r w:rsidR="00755FB0" w:rsidRPr="004B380D">
        <w:rPr>
          <w:rFonts w:ascii="Times New Roman" w:eastAsia="Arial Unicode MS" w:hAnsi="Times New Roman" w:cs="Times New Roman"/>
          <w:b/>
          <w:sz w:val="24"/>
          <w:szCs w:val="24"/>
          <w:lang w:val="en-US"/>
        </w:rPr>
        <w:t>V</w:t>
      </w:r>
      <w:r w:rsidR="00755FB0" w:rsidRPr="004B380D">
        <w:rPr>
          <w:rFonts w:ascii="Times New Roman" w:eastAsia="Arial Unicode MS" w:hAnsi="Times New Roman" w:cs="Times New Roman"/>
          <w:b/>
          <w:sz w:val="24"/>
          <w:szCs w:val="24"/>
        </w:rPr>
        <w:t>190</w:t>
      </w:r>
      <w:r w:rsidRPr="004B380D">
        <w:rPr>
          <w:rFonts w:ascii="Times New Roman" w:eastAsia="Times New Roman" w:hAnsi="Times New Roman" w:cs="Times New Roman"/>
          <w:b/>
          <w:bCs/>
          <w:color w:val="000000"/>
          <w:sz w:val="24"/>
          <w:szCs w:val="24"/>
          <w:lang w:eastAsia="ru-RU"/>
        </w:rPr>
        <w:t xml:space="preserve"> </w:t>
      </w:r>
      <w:r w:rsidRPr="004B380D">
        <w:rPr>
          <w:rFonts w:ascii="Times New Roman" w:eastAsia="Times New Roman" w:hAnsi="Times New Roman" w:cs="Times New Roman"/>
          <w:bCs/>
          <w:color w:val="000000"/>
          <w:sz w:val="24"/>
          <w:szCs w:val="24"/>
          <w:lang w:eastAsia="ru-RU"/>
        </w:rPr>
        <w:t xml:space="preserve">мощность </w:t>
      </w:r>
      <w:r w:rsidR="00755FB0" w:rsidRPr="004B380D">
        <w:rPr>
          <w:rFonts w:ascii="Times New Roman" w:eastAsia="Times New Roman" w:hAnsi="Times New Roman" w:cs="Times New Roman"/>
          <w:bCs/>
          <w:color w:val="000000"/>
          <w:sz w:val="24"/>
          <w:szCs w:val="24"/>
          <w:lang w:eastAsia="ru-RU"/>
        </w:rPr>
        <w:t>882</w:t>
      </w:r>
      <w:r w:rsidRPr="004B380D">
        <w:rPr>
          <w:rFonts w:ascii="Times New Roman" w:eastAsia="Times New Roman" w:hAnsi="Times New Roman" w:cs="Times New Roman"/>
          <w:bCs/>
          <w:color w:val="000000"/>
          <w:sz w:val="24"/>
          <w:szCs w:val="24"/>
          <w:lang w:eastAsia="ru-RU"/>
        </w:rPr>
        <w:t xml:space="preserve"> </w:t>
      </w:r>
      <w:r w:rsidRPr="004B380D">
        <w:rPr>
          <w:rFonts w:ascii="Times New Roman" w:eastAsia="Times New Roman,Bold" w:hAnsi="Times New Roman" w:cs="Times New Roman"/>
          <w:bCs/>
          <w:sz w:val="24"/>
          <w:szCs w:val="24"/>
        </w:rPr>
        <w:t>кВт - 2 комплекта</w:t>
      </w:r>
      <w:r w:rsidRPr="004B380D">
        <w:rPr>
          <w:rFonts w:ascii="Times New Roman" w:eastAsia="Times New Roman" w:hAnsi="Times New Roman" w:cs="Times New Roman"/>
          <w:b/>
          <w:sz w:val="24"/>
          <w:szCs w:val="24"/>
          <w:lang w:eastAsia="ru-RU"/>
        </w:rPr>
        <w:t xml:space="preserve"> </w:t>
      </w:r>
      <w:r w:rsidR="00755FB0" w:rsidRPr="004B380D">
        <w:rPr>
          <w:rFonts w:ascii="Times New Roman" w:eastAsia="Times New Roman,Bold" w:hAnsi="Times New Roman" w:cs="Times New Roman"/>
          <w:bCs/>
          <w:sz w:val="24"/>
          <w:szCs w:val="24"/>
        </w:rPr>
        <w:t>(1-резерный)</w:t>
      </w:r>
    </w:p>
    <w:p w14:paraId="7491C8CE" w14:textId="7B6A1D9A" w:rsidR="00FD003A" w:rsidRPr="004B380D" w:rsidRDefault="00FD003A" w:rsidP="00104FC6">
      <w:pPr>
        <w:spacing w:after="0" w:line="240" w:lineRule="auto"/>
        <w:rPr>
          <w:rFonts w:ascii="Times New Roman" w:eastAsia="Times New Roman" w:hAnsi="Times New Roman" w:cs="Times New Roman"/>
          <w:b/>
          <w:sz w:val="24"/>
          <w:szCs w:val="24"/>
          <w:lang w:eastAsia="ru-RU"/>
        </w:rPr>
      </w:pPr>
      <w:r w:rsidRPr="004B380D">
        <w:rPr>
          <w:rFonts w:ascii="Times New Roman" w:hAnsi="Times New Roman" w:cs="Times New Roman"/>
          <w:sz w:val="24"/>
          <w:szCs w:val="24"/>
        </w:rPr>
        <w:t xml:space="preserve">расход </w:t>
      </w:r>
      <w:r w:rsidR="00755FB0" w:rsidRPr="004B380D">
        <w:rPr>
          <w:rFonts w:ascii="Times New Roman" w:hAnsi="Times New Roman" w:cs="Times New Roman"/>
          <w:sz w:val="24"/>
          <w:szCs w:val="24"/>
        </w:rPr>
        <w:t xml:space="preserve">топлива </w:t>
      </w:r>
      <w:r w:rsidR="00755FB0" w:rsidRPr="004B380D">
        <w:rPr>
          <w:rFonts w:ascii="Times New Roman" w:eastAsia="Times New Roman" w:hAnsi="Times New Roman" w:cs="Times New Roman"/>
          <w:b/>
          <w:bCs/>
          <w:sz w:val="24"/>
          <w:szCs w:val="24"/>
          <w:lang w:eastAsia="ru-RU"/>
        </w:rPr>
        <w:t>-</w:t>
      </w:r>
      <w:r w:rsidRPr="004B380D">
        <w:rPr>
          <w:rFonts w:ascii="Times New Roman" w:eastAsia="TimesNewRomanPSMT" w:hAnsi="Times New Roman" w:cs="Times New Roman"/>
          <w:sz w:val="24"/>
          <w:szCs w:val="24"/>
        </w:rPr>
        <w:t xml:space="preserve"> </w:t>
      </w:r>
      <w:r w:rsidR="00755FB0" w:rsidRPr="004B380D">
        <w:rPr>
          <w:rFonts w:ascii="Times New Roman" w:eastAsia="TimesNewRomanPSMT" w:hAnsi="Times New Roman" w:cs="Times New Roman"/>
          <w:sz w:val="24"/>
          <w:szCs w:val="24"/>
        </w:rPr>
        <w:t>209</w:t>
      </w:r>
      <w:r w:rsidRPr="004B380D">
        <w:rPr>
          <w:rFonts w:ascii="Times New Roman" w:eastAsia="Times New Roman,Bold" w:hAnsi="Times New Roman" w:cs="Times New Roman"/>
          <w:sz w:val="24"/>
          <w:szCs w:val="24"/>
        </w:rPr>
        <w:t xml:space="preserve"> г/кВт.час</w:t>
      </w:r>
      <w:r w:rsidRPr="004B380D">
        <w:rPr>
          <w:rFonts w:ascii="Times New Roman" w:eastAsia="TimesNewRomanPSMT" w:hAnsi="Times New Roman" w:cs="Times New Roman"/>
          <w:sz w:val="24"/>
          <w:szCs w:val="24"/>
        </w:rPr>
        <w:t xml:space="preserve">  </w:t>
      </w:r>
    </w:p>
    <w:p w14:paraId="17D17EB9" w14:textId="7ECF1E78" w:rsidR="00FD003A" w:rsidRPr="004B380D" w:rsidRDefault="00FD003A" w:rsidP="00104FC6">
      <w:pPr>
        <w:autoSpaceDE w:val="0"/>
        <w:autoSpaceDN w:val="0"/>
        <w:adjustRightInd w:val="0"/>
        <w:spacing w:after="0" w:line="240" w:lineRule="auto"/>
        <w:rPr>
          <w:rFonts w:ascii="Times New Roman" w:eastAsia="TimesNewRomanPSMT" w:hAnsi="Times New Roman" w:cs="Times New Roman"/>
          <w:sz w:val="24"/>
          <w:szCs w:val="24"/>
        </w:rPr>
      </w:pPr>
      <w:r w:rsidRPr="004B380D">
        <w:rPr>
          <w:rFonts w:ascii="Times New Roman" w:eastAsia="TimesNewRomanPSMT" w:hAnsi="Times New Roman" w:cs="Times New Roman"/>
          <w:sz w:val="24"/>
          <w:szCs w:val="24"/>
        </w:rPr>
        <w:t>Дизельное топливо: 0,000001х</w:t>
      </w:r>
      <w:r w:rsidR="00755FB0" w:rsidRPr="004B380D">
        <w:rPr>
          <w:rFonts w:ascii="Times New Roman" w:eastAsia="TimesNewRomanPSMT" w:hAnsi="Times New Roman" w:cs="Times New Roman"/>
          <w:sz w:val="24"/>
          <w:szCs w:val="24"/>
        </w:rPr>
        <w:t>209</w:t>
      </w:r>
      <w:r w:rsidRPr="004B380D">
        <w:rPr>
          <w:rFonts w:ascii="Times New Roman" w:eastAsia="TimesNewRomanPSMT" w:hAnsi="Times New Roman" w:cs="Times New Roman"/>
          <w:sz w:val="24"/>
          <w:szCs w:val="24"/>
        </w:rPr>
        <w:t xml:space="preserve"> х </w:t>
      </w:r>
      <w:r w:rsidR="00755FB0" w:rsidRPr="004B380D">
        <w:rPr>
          <w:rFonts w:ascii="Times New Roman" w:eastAsia="Times New Roman,Bold" w:hAnsi="Times New Roman" w:cs="Times New Roman"/>
          <w:bCs/>
          <w:sz w:val="24"/>
          <w:szCs w:val="24"/>
        </w:rPr>
        <w:t>882</w:t>
      </w:r>
      <w:r w:rsidRPr="004B380D">
        <w:rPr>
          <w:rFonts w:ascii="Times New Roman" w:eastAsia="TimesNewRomanPSMT" w:hAnsi="Times New Roman" w:cs="Times New Roman"/>
          <w:sz w:val="24"/>
          <w:szCs w:val="24"/>
        </w:rPr>
        <w:t>х 24 х</w:t>
      </w:r>
      <w:r w:rsidR="00755FB0" w:rsidRPr="004B380D">
        <w:rPr>
          <w:rFonts w:ascii="Times New Roman" w:eastAsia="TimesNewRomanPSMT" w:hAnsi="Times New Roman" w:cs="Times New Roman"/>
          <w:sz w:val="24"/>
          <w:szCs w:val="24"/>
        </w:rPr>
        <w:t>30</w:t>
      </w:r>
      <w:r w:rsidRPr="004B380D">
        <w:rPr>
          <w:rFonts w:ascii="Times New Roman" w:eastAsia="TimesNewRomanPSMT" w:hAnsi="Times New Roman" w:cs="Times New Roman"/>
          <w:sz w:val="24"/>
          <w:szCs w:val="24"/>
        </w:rPr>
        <w:t xml:space="preserve"> = </w:t>
      </w:r>
      <w:r w:rsidR="00DF493D" w:rsidRPr="004B380D">
        <w:rPr>
          <w:rFonts w:ascii="Times New Roman" w:eastAsia="TimesNewRomanPSMT" w:hAnsi="Times New Roman" w:cs="Times New Roman"/>
          <w:sz w:val="24"/>
          <w:szCs w:val="24"/>
        </w:rPr>
        <w:t>132.72</w:t>
      </w:r>
      <w:r w:rsidRPr="004B380D">
        <w:rPr>
          <w:rFonts w:ascii="Times New Roman" w:eastAsia="TimesNewRomanPSMT" w:hAnsi="Times New Roman" w:cs="Times New Roman"/>
          <w:sz w:val="24"/>
          <w:szCs w:val="24"/>
        </w:rPr>
        <w:t>т</w:t>
      </w:r>
    </w:p>
    <w:p w14:paraId="5AF74AA9" w14:textId="42AC0928" w:rsidR="00FD003A" w:rsidRPr="004B380D" w:rsidRDefault="00FD003A" w:rsidP="00104FC6">
      <w:pPr>
        <w:autoSpaceDE w:val="0"/>
        <w:autoSpaceDN w:val="0"/>
        <w:adjustRightInd w:val="0"/>
        <w:spacing w:after="0" w:line="240" w:lineRule="auto"/>
        <w:rPr>
          <w:rFonts w:ascii="Times New Roman" w:eastAsia="TimesNewRomanPSMT" w:hAnsi="Times New Roman" w:cs="Times New Roman"/>
          <w:sz w:val="24"/>
          <w:szCs w:val="24"/>
        </w:rPr>
      </w:pPr>
      <w:r w:rsidRPr="004B380D">
        <w:rPr>
          <w:rFonts w:ascii="Times New Roman" w:eastAsia="TimesNewRomanPSMT" w:hAnsi="Times New Roman" w:cs="Times New Roman"/>
          <w:sz w:val="24"/>
          <w:szCs w:val="24"/>
        </w:rPr>
        <w:t xml:space="preserve">Масло: </w:t>
      </w:r>
      <w:r w:rsidR="00DF493D" w:rsidRPr="004B380D">
        <w:rPr>
          <w:rFonts w:ascii="Times New Roman" w:eastAsia="TimesNewRomanPSMT" w:hAnsi="Times New Roman" w:cs="Times New Roman"/>
          <w:sz w:val="24"/>
          <w:szCs w:val="24"/>
        </w:rPr>
        <w:t>132.72</w:t>
      </w:r>
      <w:r w:rsidRPr="004B380D">
        <w:rPr>
          <w:rFonts w:ascii="Times New Roman" w:eastAsia="TimesNewRomanPSMT" w:hAnsi="Times New Roman" w:cs="Times New Roman"/>
          <w:sz w:val="24"/>
          <w:szCs w:val="24"/>
        </w:rPr>
        <w:t xml:space="preserve"> х 0,91/100 = </w:t>
      </w:r>
      <w:r w:rsidR="00104FC6" w:rsidRPr="004B380D">
        <w:rPr>
          <w:rFonts w:ascii="Times New Roman" w:eastAsia="TimesNewRomanPSMT" w:hAnsi="Times New Roman" w:cs="Times New Roman"/>
          <w:sz w:val="24"/>
          <w:szCs w:val="24"/>
        </w:rPr>
        <w:t>1,</w:t>
      </w:r>
      <w:r w:rsidR="000A4BFF" w:rsidRPr="004B380D">
        <w:rPr>
          <w:rFonts w:ascii="Times New Roman" w:eastAsia="TimesNewRomanPSMT" w:hAnsi="Times New Roman" w:cs="Times New Roman"/>
          <w:sz w:val="24"/>
          <w:szCs w:val="24"/>
        </w:rPr>
        <w:t>21</w:t>
      </w:r>
      <w:r w:rsidRPr="004B380D">
        <w:rPr>
          <w:rFonts w:ascii="Times New Roman" w:eastAsia="TimesNewRomanPSMT" w:hAnsi="Times New Roman" w:cs="Times New Roman"/>
          <w:sz w:val="24"/>
          <w:szCs w:val="24"/>
        </w:rPr>
        <w:t xml:space="preserve"> т</w:t>
      </w:r>
    </w:p>
    <w:p w14:paraId="114D0339" w14:textId="0FE1F0FC" w:rsidR="00156022" w:rsidRPr="004B380D" w:rsidRDefault="00104FC6" w:rsidP="00104FC6">
      <w:pPr>
        <w:spacing w:after="0" w:line="360" w:lineRule="auto"/>
        <w:rPr>
          <w:rFonts w:ascii="Times New Roman" w:eastAsia="Times New Roman" w:hAnsi="Times New Roman" w:cs="Times New Roman"/>
          <w:b/>
          <w:sz w:val="24"/>
          <w:szCs w:val="24"/>
          <w:lang w:eastAsia="ru-RU"/>
        </w:rPr>
      </w:pPr>
      <w:r w:rsidRPr="004B380D">
        <w:rPr>
          <w:rFonts w:ascii="Times New Roman" w:eastAsia="Times New Roman" w:hAnsi="Times New Roman" w:cs="Times New Roman"/>
          <w:b/>
          <w:sz w:val="24"/>
          <w:szCs w:val="24"/>
          <w:lang w:eastAsia="ru-RU"/>
        </w:rPr>
        <w:t xml:space="preserve">Дизельный генератор </w:t>
      </w:r>
      <w:r w:rsidR="00D632E2" w:rsidRPr="004B380D">
        <w:rPr>
          <w:rFonts w:ascii="Times New Roman" w:hAnsi="Times New Roman" w:cs="Times New Roman"/>
          <w:b/>
          <w:bCs/>
          <w:sz w:val="24"/>
          <w:szCs w:val="24"/>
          <w:lang w:val="en-US"/>
        </w:rPr>
        <w:t>Volvo</w:t>
      </w:r>
      <w:r w:rsidRPr="004B380D">
        <w:rPr>
          <w:rFonts w:ascii="Times New Roman" w:hAnsi="Times New Roman" w:cs="Times New Roman"/>
          <w:sz w:val="24"/>
          <w:szCs w:val="24"/>
        </w:rPr>
        <w:t xml:space="preserve"> </w:t>
      </w:r>
      <w:r w:rsidRPr="004B380D">
        <w:rPr>
          <w:rFonts w:ascii="Times New Roman" w:eastAsia="Times New Roman,Bold" w:hAnsi="Times New Roman" w:cs="Times New Roman"/>
          <w:b/>
          <w:bCs/>
          <w:sz w:val="24"/>
          <w:szCs w:val="24"/>
          <w:lang w:val="en-US"/>
        </w:rPr>
        <w:t>N</w:t>
      </w:r>
      <w:r w:rsidRPr="004B380D">
        <w:rPr>
          <w:rFonts w:ascii="Times New Roman" w:eastAsia="Times New Roman,Bold" w:hAnsi="Times New Roman" w:cs="Times New Roman"/>
          <w:b/>
          <w:bCs/>
          <w:sz w:val="24"/>
          <w:szCs w:val="24"/>
        </w:rPr>
        <w:t xml:space="preserve"> – 3</w:t>
      </w:r>
      <w:r w:rsidR="00D632E2" w:rsidRPr="004B380D">
        <w:rPr>
          <w:rFonts w:ascii="Times New Roman" w:eastAsia="Times New Roman,Bold" w:hAnsi="Times New Roman" w:cs="Times New Roman"/>
          <w:b/>
          <w:bCs/>
          <w:sz w:val="24"/>
          <w:szCs w:val="24"/>
        </w:rPr>
        <w:t>00</w:t>
      </w:r>
      <w:r w:rsidRPr="004B380D">
        <w:rPr>
          <w:rFonts w:ascii="Times New Roman" w:eastAsia="Times New Roman,Bold" w:hAnsi="Times New Roman" w:cs="Times New Roman"/>
          <w:b/>
          <w:bCs/>
          <w:sz w:val="24"/>
          <w:szCs w:val="24"/>
        </w:rPr>
        <w:t xml:space="preserve"> кВт (освещение) </w:t>
      </w:r>
    </w:p>
    <w:p w14:paraId="18489AA4" w14:textId="1916D3E2" w:rsidR="00C4755C" w:rsidRPr="004B380D" w:rsidRDefault="00C4755C" w:rsidP="00C4755C">
      <w:pPr>
        <w:autoSpaceDE w:val="0"/>
        <w:autoSpaceDN w:val="0"/>
        <w:adjustRightInd w:val="0"/>
        <w:spacing w:after="0" w:line="240" w:lineRule="auto"/>
        <w:contextualSpacing/>
        <w:rPr>
          <w:rFonts w:ascii="Times New Roman" w:hAnsi="Times New Roman" w:cs="Times New Roman"/>
          <w:sz w:val="24"/>
          <w:szCs w:val="24"/>
        </w:rPr>
      </w:pPr>
      <w:r w:rsidRPr="004B380D">
        <w:rPr>
          <w:rFonts w:ascii="Times New Roman" w:hAnsi="Times New Roman" w:cs="Times New Roman"/>
          <w:sz w:val="24"/>
          <w:szCs w:val="24"/>
        </w:rPr>
        <w:lastRenderedPageBreak/>
        <w:t xml:space="preserve">Согласны паспортной характеристики расход топлива – </w:t>
      </w:r>
      <w:r w:rsidR="00D632E2" w:rsidRPr="004B380D">
        <w:rPr>
          <w:rFonts w:ascii="Times New Roman" w:hAnsi="Times New Roman" w:cs="Times New Roman"/>
          <w:sz w:val="24"/>
          <w:szCs w:val="24"/>
        </w:rPr>
        <w:t>164</w:t>
      </w:r>
      <w:r w:rsidR="004B380D">
        <w:rPr>
          <w:rFonts w:ascii="Times New Roman" w:hAnsi="Times New Roman" w:cs="Times New Roman"/>
          <w:sz w:val="24"/>
          <w:szCs w:val="24"/>
        </w:rPr>
        <w:t>,</w:t>
      </w:r>
      <w:r w:rsidR="00D632E2" w:rsidRPr="004B380D">
        <w:rPr>
          <w:rFonts w:ascii="Times New Roman" w:hAnsi="Times New Roman" w:cs="Times New Roman"/>
          <w:sz w:val="24"/>
          <w:szCs w:val="24"/>
        </w:rPr>
        <w:t>3</w:t>
      </w:r>
      <w:r w:rsidRPr="004B380D">
        <w:rPr>
          <w:rFonts w:ascii="Times New Roman" w:hAnsi="Times New Roman" w:cs="Times New Roman"/>
          <w:sz w:val="24"/>
          <w:szCs w:val="24"/>
        </w:rPr>
        <w:t xml:space="preserve"> г/</w:t>
      </w:r>
      <w:proofErr w:type="spellStart"/>
      <w:r w:rsidRPr="004B380D">
        <w:rPr>
          <w:rFonts w:ascii="Times New Roman" w:hAnsi="Times New Roman" w:cs="Times New Roman"/>
          <w:sz w:val="24"/>
          <w:szCs w:val="24"/>
        </w:rPr>
        <w:t>кВт.ч</w:t>
      </w:r>
      <w:proofErr w:type="spellEnd"/>
      <w:r w:rsidRPr="004B380D">
        <w:rPr>
          <w:rFonts w:ascii="Times New Roman" w:hAnsi="Times New Roman" w:cs="Times New Roman"/>
          <w:sz w:val="24"/>
          <w:szCs w:val="24"/>
        </w:rPr>
        <w:t>.</w:t>
      </w:r>
    </w:p>
    <w:p w14:paraId="34613648" w14:textId="5D9F9EF0" w:rsidR="00C4755C" w:rsidRPr="004B380D" w:rsidRDefault="00C4755C" w:rsidP="00C4755C">
      <w:pPr>
        <w:autoSpaceDE w:val="0"/>
        <w:autoSpaceDN w:val="0"/>
        <w:adjustRightInd w:val="0"/>
        <w:spacing w:after="0" w:line="240" w:lineRule="auto"/>
        <w:contextualSpacing/>
        <w:rPr>
          <w:rFonts w:ascii="Times New Roman" w:eastAsia="TimesNewRomanPSMT" w:hAnsi="Times New Roman" w:cs="Times New Roman"/>
          <w:sz w:val="24"/>
          <w:szCs w:val="24"/>
        </w:rPr>
      </w:pPr>
      <w:r w:rsidRPr="004B380D">
        <w:rPr>
          <w:rFonts w:ascii="Times New Roman" w:hAnsi="Times New Roman" w:cs="Times New Roman"/>
          <w:sz w:val="24"/>
          <w:szCs w:val="24"/>
        </w:rPr>
        <w:t>Дизельное топливо: 0,000001*</w:t>
      </w:r>
      <w:r w:rsidR="00D632E2" w:rsidRPr="004B380D">
        <w:rPr>
          <w:rFonts w:ascii="Times New Roman" w:hAnsi="Times New Roman" w:cs="Times New Roman"/>
          <w:sz w:val="24"/>
          <w:szCs w:val="24"/>
        </w:rPr>
        <w:t>164.3</w:t>
      </w:r>
      <w:r w:rsidRPr="004B380D">
        <w:rPr>
          <w:rFonts w:ascii="Times New Roman" w:hAnsi="Times New Roman" w:cs="Times New Roman"/>
          <w:sz w:val="24"/>
          <w:szCs w:val="24"/>
        </w:rPr>
        <w:t>*</w:t>
      </w:r>
      <w:r w:rsidR="00104FC6" w:rsidRPr="004B380D">
        <w:rPr>
          <w:rFonts w:ascii="Times New Roman" w:hAnsi="Times New Roman" w:cs="Times New Roman"/>
          <w:sz w:val="24"/>
          <w:szCs w:val="24"/>
        </w:rPr>
        <w:t>3</w:t>
      </w:r>
      <w:r w:rsidR="00D632E2" w:rsidRPr="004B380D">
        <w:rPr>
          <w:rFonts w:ascii="Times New Roman" w:hAnsi="Times New Roman" w:cs="Times New Roman"/>
          <w:sz w:val="24"/>
          <w:szCs w:val="24"/>
        </w:rPr>
        <w:t>00</w:t>
      </w:r>
      <w:r w:rsidRPr="004B380D">
        <w:rPr>
          <w:rFonts w:ascii="Times New Roman" w:hAnsi="Times New Roman" w:cs="Times New Roman"/>
          <w:sz w:val="24"/>
          <w:szCs w:val="24"/>
        </w:rPr>
        <w:t>*24*</w:t>
      </w:r>
      <w:r w:rsidR="00104FC6" w:rsidRPr="004B380D">
        <w:rPr>
          <w:rFonts w:ascii="Times New Roman" w:hAnsi="Times New Roman" w:cs="Times New Roman"/>
          <w:sz w:val="24"/>
          <w:szCs w:val="24"/>
        </w:rPr>
        <w:t>(10+2+</w:t>
      </w:r>
      <w:r w:rsidR="00D632E2" w:rsidRPr="004B380D">
        <w:rPr>
          <w:rFonts w:ascii="Times New Roman" w:hAnsi="Times New Roman" w:cs="Times New Roman"/>
          <w:sz w:val="24"/>
          <w:szCs w:val="24"/>
        </w:rPr>
        <w:t>30</w:t>
      </w:r>
      <w:r w:rsidR="00104FC6" w:rsidRPr="004B380D">
        <w:rPr>
          <w:rFonts w:ascii="Times New Roman" w:hAnsi="Times New Roman" w:cs="Times New Roman"/>
          <w:sz w:val="24"/>
          <w:szCs w:val="24"/>
        </w:rPr>
        <w:t>)</w:t>
      </w:r>
      <w:r w:rsidRPr="004B380D">
        <w:rPr>
          <w:rFonts w:ascii="Times New Roman" w:hAnsi="Times New Roman" w:cs="Times New Roman"/>
          <w:sz w:val="24"/>
          <w:szCs w:val="24"/>
        </w:rPr>
        <w:t xml:space="preserve"> = </w:t>
      </w:r>
      <w:r w:rsidR="00D632E2" w:rsidRPr="004B380D">
        <w:rPr>
          <w:rFonts w:ascii="Times New Roman" w:hAnsi="Times New Roman" w:cs="Times New Roman"/>
          <w:sz w:val="24"/>
          <w:szCs w:val="24"/>
        </w:rPr>
        <w:t>49</w:t>
      </w:r>
      <w:r w:rsidR="004B380D">
        <w:rPr>
          <w:rFonts w:ascii="Times New Roman" w:hAnsi="Times New Roman" w:cs="Times New Roman"/>
          <w:sz w:val="24"/>
          <w:szCs w:val="24"/>
        </w:rPr>
        <w:t>,</w:t>
      </w:r>
      <w:r w:rsidR="00D632E2" w:rsidRPr="004B380D">
        <w:rPr>
          <w:rFonts w:ascii="Times New Roman" w:hAnsi="Times New Roman" w:cs="Times New Roman"/>
          <w:sz w:val="24"/>
          <w:szCs w:val="24"/>
        </w:rPr>
        <w:t>68</w:t>
      </w:r>
      <w:r w:rsidRPr="004B380D">
        <w:rPr>
          <w:rFonts w:ascii="Times New Roman" w:hAnsi="Times New Roman" w:cs="Times New Roman"/>
          <w:sz w:val="24"/>
          <w:szCs w:val="24"/>
        </w:rPr>
        <w:t xml:space="preserve"> </w:t>
      </w:r>
      <w:proofErr w:type="spellStart"/>
      <w:r w:rsidRPr="004B380D">
        <w:rPr>
          <w:rFonts w:ascii="Times New Roman" w:hAnsi="Times New Roman" w:cs="Times New Roman"/>
          <w:sz w:val="24"/>
          <w:szCs w:val="24"/>
        </w:rPr>
        <w:t>тн</w:t>
      </w:r>
      <w:proofErr w:type="spellEnd"/>
      <w:r w:rsidRPr="004B380D">
        <w:rPr>
          <w:rFonts w:ascii="Times New Roman" w:hAnsi="Times New Roman" w:cs="Times New Roman"/>
          <w:sz w:val="24"/>
          <w:szCs w:val="24"/>
        </w:rPr>
        <w:t xml:space="preserve">. </w:t>
      </w:r>
    </w:p>
    <w:p w14:paraId="106C448C" w14:textId="7B42F7E4" w:rsidR="00C4755C" w:rsidRPr="004B380D" w:rsidRDefault="00C4755C" w:rsidP="00C4755C">
      <w:pPr>
        <w:autoSpaceDE w:val="0"/>
        <w:autoSpaceDN w:val="0"/>
        <w:adjustRightInd w:val="0"/>
        <w:spacing w:after="0" w:line="240" w:lineRule="auto"/>
        <w:contextualSpacing/>
        <w:rPr>
          <w:rFonts w:ascii="Times New Roman" w:eastAsia="TimesNewRomanPSMT" w:hAnsi="Times New Roman" w:cs="Times New Roman"/>
          <w:sz w:val="24"/>
          <w:szCs w:val="24"/>
        </w:rPr>
      </w:pPr>
      <w:r w:rsidRPr="004B380D">
        <w:rPr>
          <w:rFonts w:ascii="Times New Roman" w:hAnsi="Times New Roman" w:cs="Times New Roman"/>
          <w:sz w:val="24"/>
          <w:szCs w:val="24"/>
        </w:rPr>
        <w:t xml:space="preserve">Масло: </w:t>
      </w:r>
      <w:r w:rsidR="00D632E2" w:rsidRPr="004B380D">
        <w:rPr>
          <w:rFonts w:ascii="Times New Roman" w:eastAsia="TimesNewRomanPSMT" w:hAnsi="Times New Roman" w:cs="Times New Roman"/>
          <w:sz w:val="24"/>
          <w:szCs w:val="24"/>
        </w:rPr>
        <w:t>49.68</w:t>
      </w:r>
      <w:r w:rsidRPr="004B380D">
        <w:rPr>
          <w:rFonts w:ascii="Times New Roman" w:eastAsia="TimesNewRomanPSMT" w:hAnsi="Times New Roman" w:cs="Times New Roman"/>
          <w:sz w:val="24"/>
          <w:szCs w:val="24"/>
        </w:rPr>
        <w:t>х 0,91/100 = 0,</w:t>
      </w:r>
      <w:r w:rsidR="00D632E2" w:rsidRPr="004B380D">
        <w:rPr>
          <w:rFonts w:ascii="Times New Roman" w:eastAsia="TimesNewRomanPSMT" w:hAnsi="Times New Roman" w:cs="Times New Roman"/>
          <w:sz w:val="24"/>
          <w:szCs w:val="24"/>
        </w:rPr>
        <w:t>452</w:t>
      </w:r>
      <w:r w:rsidRPr="004B380D">
        <w:rPr>
          <w:rFonts w:ascii="Times New Roman" w:eastAsia="TimesNewRomanPSMT" w:hAnsi="Times New Roman" w:cs="Times New Roman"/>
          <w:sz w:val="24"/>
          <w:szCs w:val="24"/>
        </w:rPr>
        <w:t>т</w:t>
      </w:r>
    </w:p>
    <w:p w14:paraId="248E60EA" w14:textId="289FA071" w:rsidR="00C4755C" w:rsidRPr="004B380D" w:rsidRDefault="00C4755C" w:rsidP="00C4755C">
      <w:pPr>
        <w:autoSpaceDE w:val="0"/>
        <w:autoSpaceDN w:val="0"/>
        <w:adjustRightInd w:val="0"/>
        <w:spacing w:after="0" w:line="240" w:lineRule="auto"/>
        <w:rPr>
          <w:rFonts w:ascii="Times New Roman" w:eastAsia="Times New Roman,Bold" w:hAnsi="Times New Roman" w:cs="Times New Roman"/>
          <w:sz w:val="24"/>
          <w:szCs w:val="24"/>
        </w:rPr>
      </w:pPr>
      <w:r w:rsidRPr="004B380D">
        <w:rPr>
          <w:rFonts w:ascii="Times New Roman" w:eastAsia="TimesNewRomanPSMT" w:hAnsi="Times New Roman" w:cs="Times New Roman"/>
          <w:sz w:val="24"/>
          <w:szCs w:val="24"/>
        </w:rPr>
        <w:t xml:space="preserve">Всего: </w:t>
      </w:r>
      <w:r w:rsidRPr="004B380D">
        <w:rPr>
          <w:rFonts w:ascii="Times New Roman" w:eastAsia="Times New Roman,Bold" w:hAnsi="Times New Roman" w:cs="Times New Roman"/>
          <w:sz w:val="24"/>
          <w:szCs w:val="24"/>
        </w:rPr>
        <w:t xml:space="preserve">дизельное топливо </w:t>
      </w:r>
      <w:r w:rsidR="000A4BFF" w:rsidRPr="004B380D">
        <w:rPr>
          <w:rFonts w:ascii="Times New Roman" w:eastAsia="Times New Roman,Bold" w:hAnsi="Times New Roman" w:cs="Times New Roman"/>
          <w:sz w:val="24"/>
          <w:szCs w:val="24"/>
        </w:rPr>
        <w:t>84</w:t>
      </w:r>
      <w:r w:rsidR="004B380D">
        <w:rPr>
          <w:rFonts w:ascii="Times New Roman" w:eastAsia="Times New Roman,Bold" w:hAnsi="Times New Roman" w:cs="Times New Roman"/>
          <w:sz w:val="24"/>
          <w:szCs w:val="24"/>
        </w:rPr>
        <w:t>,</w:t>
      </w:r>
      <w:r w:rsidR="000A4BFF" w:rsidRPr="004B380D">
        <w:rPr>
          <w:rFonts w:ascii="Times New Roman" w:eastAsia="Times New Roman,Bold" w:hAnsi="Times New Roman" w:cs="Times New Roman"/>
          <w:sz w:val="24"/>
          <w:szCs w:val="24"/>
        </w:rPr>
        <w:t>75</w:t>
      </w:r>
      <w:r w:rsidRPr="004B380D">
        <w:rPr>
          <w:rFonts w:ascii="Times New Roman" w:eastAsia="Times New Roman,Bold" w:hAnsi="Times New Roman" w:cs="Times New Roman"/>
          <w:sz w:val="24"/>
          <w:szCs w:val="24"/>
        </w:rPr>
        <w:t>+</w:t>
      </w:r>
      <w:r w:rsidR="000A4BFF" w:rsidRPr="004B380D">
        <w:rPr>
          <w:rFonts w:ascii="Times New Roman" w:eastAsia="Times New Roman,Bold" w:hAnsi="Times New Roman" w:cs="Times New Roman"/>
          <w:sz w:val="24"/>
          <w:szCs w:val="24"/>
        </w:rPr>
        <w:t>132</w:t>
      </w:r>
      <w:r w:rsidR="004B380D">
        <w:rPr>
          <w:rFonts w:ascii="Times New Roman" w:eastAsia="Times New Roman,Bold" w:hAnsi="Times New Roman" w:cs="Times New Roman"/>
          <w:sz w:val="24"/>
          <w:szCs w:val="24"/>
        </w:rPr>
        <w:t>,</w:t>
      </w:r>
      <w:r w:rsidR="000A4BFF" w:rsidRPr="004B380D">
        <w:rPr>
          <w:rFonts w:ascii="Times New Roman" w:eastAsia="Times New Roman,Bold" w:hAnsi="Times New Roman" w:cs="Times New Roman"/>
          <w:sz w:val="24"/>
          <w:szCs w:val="24"/>
        </w:rPr>
        <w:t>72</w:t>
      </w:r>
      <w:r w:rsidR="006976FD" w:rsidRPr="004B380D">
        <w:rPr>
          <w:rFonts w:ascii="Times New Roman" w:eastAsia="Times New Roman,Bold" w:hAnsi="Times New Roman" w:cs="Times New Roman"/>
          <w:sz w:val="24"/>
          <w:szCs w:val="24"/>
        </w:rPr>
        <w:t>+</w:t>
      </w:r>
      <w:r w:rsidR="000A4BFF" w:rsidRPr="004B380D">
        <w:rPr>
          <w:rFonts w:ascii="Times New Roman" w:eastAsia="Times New Roman,Bold" w:hAnsi="Times New Roman" w:cs="Times New Roman"/>
          <w:sz w:val="24"/>
          <w:szCs w:val="24"/>
        </w:rPr>
        <w:t>49</w:t>
      </w:r>
      <w:r w:rsidR="004B380D">
        <w:rPr>
          <w:rFonts w:ascii="Times New Roman" w:eastAsia="Times New Roman,Bold" w:hAnsi="Times New Roman" w:cs="Times New Roman"/>
          <w:sz w:val="24"/>
          <w:szCs w:val="24"/>
        </w:rPr>
        <w:t>,</w:t>
      </w:r>
      <w:r w:rsidR="000A4BFF" w:rsidRPr="004B380D">
        <w:rPr>
          <w:rFonts w:ascii="Times New Roman" w:eastAsia="Times New Roman,Bold" w:hAnsi="Times New Roman" w:cs="Times New Roman"/>
          <w:sz w:val="24"/>
          <w:szCs w:val="24"/>
        </w:rPr>
        <w:t>68</w:t>
      </w:r>
      <w:r w:rsidRPr="004B380D">
        <w:rPr>
          <w:rFonts w:ascii="Times New Roman" w:eastAsia="Times New Roman,Bold" w:hAnsi="Times New Roman" w:cs="Times New Roman"/>
          <w:sz w:val="24"/>
          <w:szCs w:val="24"/>
        </w:rPr>
        <w:t xml:space="preserve">= </w:t>
      </w:r>
      <w:r w:rsidR="000A4BFF" w:rsidRPr="004B380D">
        <w:rPr>
          <w:rFonts w:ascii="Times New Roman" w:eastAsia="Times New Roman,Bold" w:hAnsi="Times New Roman" w:cs="Times New Roman"/>
          <w:sz w:val="24"/>
          <w:szCs w:val="24"/>
        </w:rPr>
        <w:t>267</w:t>
      </w:r>
      <w:r w:rsidR="004B380D">
        <w:rPr>
          <w:rFonts w:ascii="Times New Roman" w:eastAsia="Times New Roman,Bold" w:hAnsi="Times New Roman" w:cs="Times New Roman"/>
          <w:sz w:val="24"/>
          <w:szCs w:val="24"/>
        </w:rPr>
        <w:t>,</w:t>
      </w:r>
      <w:r w:rsidR="000A4BFF" w:rsidRPr="004B380D">
        <w:rPr>
          <w:rFonts w:ascii="Times New Roman" w:eastAsia="Times New Roman,Bold" w:hAnsi="Times New Roman" w:cs="Times New Roman"/>
          <w:sz w:val="24"/>
          <w:szCs w:val="24"/>
        </w:rPr>
        <w:t>15</w:t>
      </w:r>
      <w:r w:rsidRPr="004B380D">
        <w:rPr>
          <w:rFonts w:ascii="Times New Roman" w:eastAsia="Times New Roman,Bold" w:hAnsi="Times New Roman" w:cs="Times New Roman"/>
          <w:sz w:val="24"/>
          <w:szCs w:val="24"/>
        </w:rPr>
        <w:t xml:space="preserve"> тн.</w:t>
      </w:r>
    </w:p>
    <w:p w14:paraId="0528B160" w14:textId="392E442C" w:rsidR="00C4755C" w:rsidRPr="004B380D" w:rsidRDefault="00C4755C" w:rsidP="00C4755C">
      <w:pPr>
        <w:autoSpaceDE w:val="0"/>
        <w:autoSpaceDN w:val="0"/>
        <w:adjustRightInd w:val="0"/>
        <w:spacing w:after="0" w:line="240" w:lineRule="auto"/>
        <w:rPr>
          <w:rFonts w:ascii="Times New Roman" w:eastAsia="Times New Roman,Bold" w:hAnsi="Times New Roman" w:cs="Times New Roman"/>
          <w:sz w:val="24"/>
          <w:szCs w:val="24"/>
        </w:rPr>
      </w:pPr>
      <w:r w:rsidRPr="004B380D">
        <w:rPr>
          <w:rFonts w:ascii="Times New Roman" w:eastAsia="Times New Roman,Bold" w:hAnsi="Times New Roman" w:cs="Times New Roman"/>
          <w:sz w:val="24"/>
          <w:szCs w:val="24"/>
        </w:rPr>
        <w:t xml:space="preserve">             масло </w:t>
      </w:r>
      <w:r w:rsidR="000A4BFF" w:rsidRPr="004B380D">
        <w:rPr>
          <w:rFonts w:ascii="Times New Roman" w:eastAsia="Times New Roman,Bold" w:hAnsi="Times New Roman" w:cs="Times New Roman"/>
          <w:sz w:val="24"/>
          <w:szCs w:val="24"/>
        </w:rPr>
        <w:t>0</w:t>
      </w:r>
      <w:r w:rsidR="004B380D">
        <w:rPr>
          <w:rFonts w:ascii="Times New Roman" w:eastAsia="Times New Roman,Bold" w:hAnsi="Times New Roman" w:cs="Times New Roman"/>
          <w:sz w:val="24"/>
          <w:szCs w:val="24"/>
        </w:rPr>
        <w:t>,</w:t>
      </w:r>
      <w:r w:rsidR="000A4BFF" w:rsidRPr="004B380D">
        <w:rPr>
          <w:rFonts w:ascii="Times New Roman" w:eastAsia="Times New Roman,Bold" w:hAnsi="Times New Roman" w:cs="Times New Roman"/>
          <w:sz w:val="24"/>
          <w:szCs w:val="24"/>
        </w:rPr>
        <w:t>77+1</w:t>
      </w:r>
      <w:r w:rsidR="004B380D">
        <w:rPr>
          <w:rFonts w:ascii="Times New Roman" w:eastAsia="Times New Roman,Bold" w:hAnsi="Times New Roman" w:cs="Times New Roman"/>
          <w:sz w:val="24"/>
          <w:szCs w:val="24"/>
        </w:rPr>
        <w:t>,</w:t>
      </w:r>
      <w:r w:rsidR="000A4BFF" w:rsidRPr="004B380D">
        <w:rPr>
          <w:rFonts w:ascii="Times New Roman" w:eastAsia="Times New Roman,Bold" w:hAnsi="Times New Roman" w:cs="Times New Roman"/>
          <w:sz w:val="24"/>
          <w:szCs w:val="24"/>
        </w:rPr>
        <w:t>21</w:t>
      </w:r>
      <w:r w:rsidRPr="004B380D">
        <w:rPr>
          <w:rFonts w:ascii="Times New Roman" w:eastAsia="Times New Roman,Bold" w:hAnsi="Times New Roman" w:cs="Times New Roman"/>
          <w:sz w:val="24"/>
          <w:szCs w:val="24"/>
          <w:lang w:val="kk-KZ"/>
        </w:rPr>
        <w:t>+0,</w:t>
      </w:r>
      <w:r w:rsidR="000A4BFF" w:rsidRPr="004B380D">
        <w:rPr>
          <w:rFonts w:ascii="Times New Roman" w:eastAsia="Times New Roman,Bold" w:hAnsi="Times New Roman" w:cs="Times New Roman"/>
          <w:sz w:val="24"/>
          <w:szCs w:val="24"/>
        </w:rPr>
        <w:t>452</w:t>
      </w:r>
      <w:r w:rsidRPr="004B380D">
        <w:rPr>
          <w:rFonts w:ascii="Times New Roman" w:eastAsia="Times New Roman,Bold" w:hAnsi="Times New Roman" w:cs="Times New Roman"/>
          <w:sz w:val="24"/>
          <w:szCs w:val="24"/>
        </w:rPr>
        <w:t xml:space="preserve">= </w:t>
      </w:r>
      <w:r w:rsidR="000A4BFF" w:rsidRPr="004B380D">
        <w:rPr>
          <w:rFonts w:ascii="Times New Roman" w:eastAsia="Times New Roman,Bold" w:hAnsi="Times New Roman" w:cs="Times New Roman"/>
          <w:sz w:val="24"/>
          <w:szCs w:val="24"/>
        </w:rPr>
        <w:t>2</w:t>
      </w:r>
      <w:r w:rsidR="004B380D">
        <w:rPr>
          <w:rFonts w:ascii="Times New Roman" w:eastAsia="Times New Roman,Bold" w:hAnsi="Times New Roman" w:cs="Times New Roman"/>
          <w:sz w:val="24"/>
          <w:szCs w:val="24"/>
        </w:rPr>
        <w:t>,</w:t>
      </w:r>
      <w:r w:rsidR="000A4BFF" w:rsidRPr="004B380D">
        <w:rPr>
          <w:rFonts w:ascii="Times New Roman" w:eastAsia="Times New Roman,Bold" w:hAnsi="Times New Roman" w:cs="Times New Roman"/>
          <w:sz w:val="24"/>
          <w:szCs w:val="24"/>
        </w:rPr>
        <w:t>432</w:t>
      </w:r>
      <w:r w:rsidRPr="004B380D">
        <w:rPr>
          <w:rFonts w:ascii="Times New Roman" w:eastAsia="Times New Roman,Bold" w:hAnsi="Times New Roman" w:cs="Times New Roman"/>
          <w:sz w:val="24"/>
          <w:szCs w:val="24"/>
        </w:rPr>
        <w:t xml:space="preserve"> </w:t>
      </w:r>
      <w:proofErr w:type="spellStart"/>
      <w:r w:rsidRPr="004B380D">
        <w:rPr>
          <w:rFonts w:ascii="Times New Roman" w:eastAsia="Times New Roman,Bold" w:hAnsi="Times New Roman" w:cs="Times New Roman"/>
          <w:sz w:val="24"/>
          <w:szCs w:val="24"/>
        </w:rPr>
        <w:t>тн</w:t>
      </w:r>
      <w:proofErr w:type="spellEnd"/>
      <w:r w:rsidRPr="004B380D">
        <w:rPr>
          <w:rFonts w:ascii="Times New Roman" w:eastAsia="Times New Roman,Bold" w:hAnsi="Times New Roman" w:cs="Times New Roman"/>
          <w:sz w:val="24"/>
          <w:szCs w:val="24"/>
        </w:rPr>
        <w:t>.</w:t>
      </w:r>
    </w:p>
    <w:p w14:paraId="1E0F5FC5" w14:textId="77777777" w:rsidR="003D0F36" w:rsidRPr="004B380D" w:rsidRDefault="003D0F36" w:rsidP="003D0F36">
      <w:pPr>
        <w:autoSpaceDE w:val="0"/>
        <w:autoSpaceDN w:val="0"/>
        <w:adjustRightInd w:val="0"/>
        <w:spacing w:after="0" w:line="240" w:lineRule="auto"/>
        <w:rPr>
          <w:rFonts w:ascii="Times New Roman" w:eastAsia="Times New Roman,Bold" w:hAnsi="Times New Roman" w:cs="Times New Roman"/>
          <w:b/>
          <w:bCs/>
          <w:sz w:val="24"/>
          <w:szCs w:val="24"/>
        </w:rPr>
      </w:pPr>
    </w:p>
    <w:p w14:paraId="4214CB55" w14:textId="73A50DCD" w:rsidR="003D0F36" w:rsidRPr="004B380D" w:rsidRDefault="003D0F36" w:rsidP="003D0F36">
      <w:pPr>
        <w:autoSpaceDE w:val="0"/>
        <w:autoSpaceDN w:val="0"/>
        <w:adjustRightInd w:val="0"/>
        <w:spacing w:after="0" w:line="240" w:lineRule="auto"/>
        <w:rPr>
          <w:rFonts w:ascii="Times New Roman" w:eastAsia="Times New Roman,Bold" w:hAnsi="Times New Roman" w:cs="Times New Roman"/>
          <w:sz w:val="24"/>
          <w:szCs w:val="24"/>
        </w:rPr>
      </w:pPr>
      <w:r w:rsidRPr="004B380D">
        <w:rPr>
          <w:rFonts w:ascii="Times New Roman" w:eastAsia="Times New Roman,Bold" w:hAnsi="Times New Roman" w:cs="Times New Roman"/>
          <w:b/>
          <w:bCs/>
          <w:sz w:val="24"/>
          <w:szCs w:val="24"/>
        </w:rPr>
        <w:t>Буровая установка АРБ-100</w:t>
      </w:r>
    </w:p>
    <w:p w14:paraId="32C963CE" w14:textId="2C4F7837" w:rsidR="003D0F36" w:rsidRPr="004B380D" w:rsidRDefault="003D0F36" w:rsidP="003D0F36">
      <w:pPr>
        <w:autoSpaceDE w:val="0"/>
        <w:autoSpaceDN w:val="0"/>
        <w:adjustRightInd w:val="0"/>
        <w:spacing w:after="0" w:line="240" w:lineRule="auto"/>
        <w:rPr>
          <w:rFonts w:ascii="Times New Roman" w:eastAsia="Times New Roman,Bold" w:hAnsi="Times New Roman" w:cs="Times New Roman"/>
          <w:b/>
          <w:bCs/>
          <w:sz w:val="24"/>
          <w:szCs w:val="24"/>
        </w:rPr>
      </w:pPr>
      <w:r w:rsidRPr="004B380D">
        <w:rPr>
          <w:rFonts w:ascii="Times New Roman" w:eastAsia="TimesNewRomanPS-BoldMT" w:hAnsi="Times New Roman" w:cs="Times New Roman"/>
          <w:b/>
          <w:bCs/>
          <w:sz w:val="24"/>
          <w:szCs w:val="24"/>
        </w:rPr>
        <w:t xml:space="preserve">     </w:t>
      </w:r>
      <w:r w:rsidRPr="004B380D">
        <w:rPr>
          <w:rFonts w:ascii="Times New Roman" w:eastAsia="Times New Roman,Bold" w:hAnsi="Times New Roman" w:cs="Times New Roman"/>
          <w:b/>
          <w:bCs/>
          <w:sz w:val="24"/>
          <w:szCs w:val="24"/>
          <w:lang w:val="kk-KZ"/>
        </w:rPr>
        <w:t xml:space="preserve">Дизельный </w:t>
      </w:r>
      <w:r w:rsidRPr="004B380D">
        <w:rPr>
          <w:rFonts w:ascii="Times New Roman" w:eastAsia="Times New Roman,Bold" w:hAnsi="Times New Roman" w:cs="Times New Roman"/>
          <w:b/>
          <w:bCs/>
          <w:sz w:val="24"/>
          <w:szCs w:val="24"/>
        </w:rPr>
        <w:t xml:space="preserve">двигатель </w:t>
      </w:r>
      <w:r w:rsidR="003E386A" w:rsidRPr="004B380D">
        <w:rPr>
          <w:rFonts w:ascii="Times New Roman" w:hAnsi="Times New Roman" w:cs="Times New Roman"/>
          <w:b/>
          <w:sz w:val="24"/>
          <w:szCs w:val="24"/>
        </w:rPr>
        <w:t>ТАД 1242</w:t>
      </w:r>
      <w:r w:rsidRPr="004B380D">
        <w:rPr>
          <w:rFonts w:ascii="Times New Roman" w:eastAsia="Times New Roman,Bold" w:hAnsi="Times New Roman" w:cs="Times New Roman"/>
          <w:b/>
          <w:sz w:val="24"/>
          <w:szCs w:val="24"/>
        </w:rPr>
        <w:t xml:space="preserve"> </w:t>
      </w:r>
      <w:r w:rsidRPr="004B380D">
        <w:rPr>
          <w:rFonts w:ascii="Times New Roman" w:eastAsia="Times New Roman,Bold" w:hAnsi="Times New Roman" w:cs="Times New Roman"/>
          <w:bCs/>
          <w:sz w:val="24"/>
          <w:szCs w:val="24"/>
          <w:lang w:val="en-US"/>
        </w:rPr>
        <w:t>N</w:t>
      </w:r>
      <w:r w:rsidRPr="004B380D">
        <w:rPr>
          <w:rFonts w:ascii="Times New Roman" w:eastAsia="Times New Roman,Bold" w:hAnsi="Times New Roman" w:cs="Times New Roman"/>
          <w:bCs/>
          <w:sz w:val="24"/>
          <w:szCs w:val="24"/>
        </w:rPr>
        <w:t>=3</w:t>
      </w:r>
      <w:r w:rsidR="00DA708A" w:rsidRPr="004B380D">
        <w:rPr>
          <w:rFonts w:ascii="Times New Roman" w:eastAsia="Times New Roman,Bold" w:hAnsi="Times New Roman" w:cs="Times New Roman"/>
          <w:bCs/>
          <w:sz w:val="24"/>
          <w:szCs w:val="24"/>
        </w:rPr>
        <w:t>98</w:t>
      </w:r>
      <w:r w:rsidRPr="004B380D">
        <w:rPr>
          <w:rFonts w:ascii="Times New Roman" w:eastAsia="Times New Roman,Bold" w:hAnsi="Times New Roman" w:cs="Times New Roman"/>
          <w:bCs/>
          <w:sz w:val="24"/>
          <w:szCs w:val="24"/>
        </w:rPr>
        <w:t xml:space="preserve"> кВт</w:t>
      </w:r>
      <w:r w:rsidRPr="004B380D">
        <w:rPr>
          <w:rFonts w:ascii="Times New Roman" w:eastAsia="Times New Roman,Bold" w:hAnsi="Times New Roman" w:cs="Times New Roman"/>
          <w:bCs/>
          <w:sz w:val="24"/>
          <w:szCs w:val="24"/>
          <w:lang w:val="kk-KZ"/>
        </w:rPr>
        <w:t>-</w:t>
      </w:r>
      <w:r w:rsidR="00DA708A" w:rsidRPr="004B380D">
        <w:rPr>
          <w:rFonts w:ascii="Times New Roman" w:eastAsia="Times New Roman,Bold" w:hAnsi="Times New Roman" w:cs="Times New Roman"/>
          <w:bCs/>
          <w:sz w:val="24"/>
          <w:szCs w:val="24"/>
        </w:rPr>
        <w:t>2 комплекта</w:t>
      </w:r>
      <w:r w:rsidR="00DA708A" w:rsidRPr="004B380D">
        <w:rPr>
          <w:rFonts w:ascii="Times New Roman" w:eastAsia="Times New Roman" w:hAnsi="Times New Roman" w:cs="Times New Roman"/>
          <w:bCs/>
          <w:sz w:val="24"/>
          <w:szCs w:val="24"/>
          <w:lang w:eastAsia="ru-RU"/>
        </w:rPr>
        <w:t xml:space="preserve"> </w:t>
      </w:r>
      <w:r w:rsidR="00DA708A" w:rsidRPr="004B380D">
        <w:rPr>
          <w:rFonts w:ascii="Times New Roman" w:eastAsia="Times New Roman,Bold" w:hAnsi="Times New Roman" w:cs="Times New Roman"/>
          <w:bCs/>
          <w:sz w:val="24"/>
          <w:szCs w:val="24"/>
        </w:rPr>
        <w:t>(1-резерный)</w:t>
      </w:r>
      <w:r w:rsidRPr="004B380D">
        <w:rPr>
          <w:rFonts w:ascii="Times New Roman" w:eastAsia="Times New Roman,Bold" w:hAnsi="Times New Roman" w:cs="Times New Roman"/>
          <w:bCs/>
          <w:sz w:val="24"/>
          <w:szCs w:val="24"/>
          <w:lang w:val="kk-KZ"/>
        </w:rPr>
        <w:t xml:space="preserve"> </w:t>
      </w:r>
      <w:r w:rsidRPr="004B380D">
        <w:rPr>
          <w:rFonts w:ascii="Times New Roman" w:eastAsia="Times New Roman,Bold" w:hAnsi="Times New Roman" w:cs="Times New Roman"/>
          <w:bCs/>
          <w:sz w:val="24"/>
          <w:szCs w:val="24"/>
        </w:rPr>
        <w:t xml:space="preserve"> ;</w:t>
      </w:r>
    </w:p>
    <w:p w14:paraId="7306AD33" w14:textId="0FF24BD6" w:rsidR="003D0F36" w:rsidRPr="004B380D" w:rsidRDefault="002C69C2" w:rsidP="003D0F36">
      <w:pPr>
        <w:autoSpaceDE w:val="0"/>
        <w:autoSpaceDN w:val="0"/>
        <w:adjustRightInd w:val="0"/>
        <w:spacing w:after="0" w:line="240" w:lineRule="auto"/>
        <w:rPr>
          <w:rFonts w:ascii="Times New Roman" w:eastAsia="Times New Roman,Bold" w:hAnsi="Times New Roman" w:cs="Times New Roman"/>
          <w:sz w:val="24"/>
          <w:szCs w:val="24"/>
        </w:rPr>
      </w:pPr>
      <w:r w:rsidRPr="004B380D">
        <w:rPr>
          <w:rFonts w:ascii="Times New Roman" w:eastAsia="Times New Roman,Bold" w:hAnsi="Times New Roman" w:cs="Times New Roman"/>
          <w:sz w:val="24"/>
          <w:szCs w:val="24"/>
        </w:rPr>
        <w:t>Согласно паспортной характеристике,</w:t>
      </w:r>
      <w:r w:rsidR="003D0F36" w:rsidRPr="004B380D">
        <w:rPr>
          <w:rFonts w:ascii="Times New Roman" w:eastAsia="Times New Roman,Bold" w:hAnsi="Times New Roman" w:cs="Times New Roman"/>
          <w:sz w:val="24"/>
          <w:szCs w:val="24"/>
        </w:rPr>
        <w:t xml:space="preserve"> расход топлива – 20</w:t>
      </w:r>
      <w:r w:rsidR="00DA708A" w:rsidRPr="004B380D">
        <w:rPr>
          <w:rFonts w:ascii="Times New Roman" w:eastAsia="Times New Roman,Bold" w:hAnsi="Times New Roman" w:cs="Times New Roman"/>
          <w:sz w:val="24"/>
          <w:szCs w:val="24"/>
        </w:rPr>
        <w:t>8</w:t>
      </w:r>
      <w:r w:rsidR="003D0F36" w:rsidRPr="004B380D">
        <w:rPr>
          <w:rFonts w:ascii="Times New Roman" w:eastAsia="Times New Roman,Bold" w:hAnsi="Times New Roman" w:cs="Times New Roman"/>
          <w:sz w:val="24"/>
          <w:szCs w:val="24"/>
        </w:rPr>
        <w:t xml:space="preserve"> г/кВт.ч., </w:t>
      </w:r>
    </w:p>
    <w:p w14:paraId="622F75C9" w14:textId="38693238" w:rsidR="003D0F36" w:rsidRPr="004B380D" w:rsidRDefault="003D0F36" w:rsidP="003D0F36">
      <w:pPr>
        <w:autoSpaceDE w:val="0"/>
        <w:autoSpaceDN w:val="0"/>
        <w:adjustRightInd w:val="0"/>
        <w:spacing w:after="0" w:line="240" w:lineRule="auto"/>
        <w:rPr>
          <w:rFonts w:ascii="Times New Roman" w:eastAsia="Times New Roman,Bold" w:hAnsi="Times New Roman" w:cs="Times New Roman"/>
          <w:sz w:val="24"/>
          <w:szCs w:val="24"/>
        </w:rPr>
      </w:pPr>
      <w:r w:rsidRPr="004B380D">
        <w:rPr>
          <w:rFonts w:ascii="Times New Roman" w:eastAsia="Times New Roman,Bold" w:hAnsi="Times New Roman" w:cs="Times New Roman"/>
          <w:sz w:val="24"/>
          <w:szCs w:val="24"/>
        </w:rPr>
        <w:t>Дизельное топливо: 0,000001*20</w:t>
      </w:r>
      <w:r w:rsidR="00DA708A" w:rsidRPr="004B380D">
        <w:rPr>
          <w:rFonts w:ascii="Times New Roman" w:eastAsia="Times New Roman,Bold" w:hAnsi="Times New Roman" w:cs="Times New Roman"/>
          <w:sz w:val="24"/>
          <w:szCs w:val="24"/>
        </w:rPr>
        <w:t>8</w:t>
      </w:r>
      <w:r w:rsidRPr="004B380D">
        <w:rPr>
          <w:rFonts w:ascii="Times New Roman" w:eastAsia="Times New Roman,Bold" w:hAnsi="Times New Roman" w:cs="Times New Roman"/>
          <w:sz w:val="24"/>
          <w:szCs w:val="24"/>
        </w:rPr>
        <w:t>*3</w:t>
      </w:r>
      <w:r w:rsidR="00DA708A" w:rsidRPr="004B380D">
        <w:rPr>
          <w:rFonts w:ascii="Times New Roman" w:eastAsia="Times New Roman,Bold" w:hAnsi="Times New Roman" w:cs="Times New Roman"/>
          <w:sz w:val="24"/>
          <w:szCs w:val="24"/>
        </w:rPr>
        <w:t>98</w:t>
      </w:r>
      <w:r w:rsidRPr="004B380D">
        <w:rPr>
          <w:rFonts w:ascii="Times New Roman" w:eastAsia="Times New Roman,Bold" w:hAnsi="Times New Roman" w:cs="Times New Roman"/>
          <w:sz w:val="24"/>
          <w:szCs w:val="24"/>
        </w:rPr>
        <w:t>*24*30 =</w:t>
      </w:r>
      <w:r w:rsidR="00DA708A" w:rsidRPr="004B380D">
        <w:rPr>
          <w:rFonts w:ascii="Times New Roman" w:eastAsia="Times New Roman,Bold" w:hAnsi="Times New Roman" w:cs="Times New Roman"/>
          <w:sz w:val="24"/>
          <w:szCs w:val="24"/>
        </w:rPr>
        <w:t>59,60</w:t>
      </w:r>
      <w:r w:rsidRPr="004B380D">
        <w:rPr>
          <w:rFonts w:ascii="Times New Roman" w:eastAsia="Times New Roman,Bold" w:hAnsi="Times New Roman" w:cs="Times New Roman"/>
          <w:sz w:val="24"/>
          <w:szCs w:val="24"/>
          <w:lang w:val="kk-KZ"/>
        </w:rPr>
        <w:t xml:space="preserve"> </w:t>
      </w:r>
      <w:r w:rsidRPr="004B380D">
        <w:rPr>
          <w:rFonts w:ascii="Times New Roman" w:eastAsia="Times New Roman,Bold" w:hAnsi="Times New Roman" w:cs="Times New Roman"/>
          <w:sz w:val="24"/>
          <w:szCs w:val="24"/>
        </w:rPr>
        <w:t>тн.</w:t>
      </w:r>
    </w:p>
    <w:p w14:paraId="51C68E63" w14:textId="7B996DEF" w:rsidR="003D0F36" w:rsidRPr="004B380D" w:rsidRDefault="003D0F36" w:rsidP="003D0F36">
      <w:pPr>
        <w:autoSpaceDE w:val="0"/>
        <w:autoSpaceDN w:val="0"/>
        <w:adjustRightInd w:val="0"/>
        <w:spacing w:after="0" w:line="240" w:lineRule="auto"/>
        <w:rPr>
          <w:rFonts w:ascii="Times New Roman" w:eastAsia="Times New Roman,Bold" w:hAnsi="Times New Roman" w:cs="Times New Roman"/>
          <w:b/>
          <w:bCs/>
          <w:sz w:val="24"/>
          <w:szCs w:val="24"/>
        </w:rPr>
      </w:pPr>
      <w:r w:rsidRPr="004B380D">
        <w:rPr>
          <w:rFonts w:ascii="Times New Roman" w:hAnsi="Times New Roman" w:cs="Times New Roman"/>
          <w:sz w:val="24"/>
          <w:szCs w:val="24"/>
        </w:rPr>
        <w:t xml:space="preserve">Расход масла: </w:t>
      </w:r>
      <w:r w:rsidR="00DA708A" w:rsidRPr="004B380D">
        <w:rPr>
          <w:rFonts w:ascii="Times New Roman" w:hAnsi="Times New Roman" w:cs="Times New Roman"/>
          <w:sz w:val="24"/>
          <w:szCs w:val="24"/>
        </w:rPr>
        <w:t>59,60</w:t>
      </w:r>
      <w:r w:rsidRPr="004B380D">
        <w:rPr>
          <w:rFonts w:ascii="Times New Roman" w:eastAsia="TimesNewRomanPSMT" w:hAnsi="Times New Roman" w:cs="Times New Roman"/>
          <w:sz w:val="24"/>
          <w:szCs w:val="24"/>
          <w:lang w:val="kk-KZ"/>
        </w:rPr>
        <w:t xml:space="preserve"> </w:t>
      </w:r>
      <w:r w:rsidRPr="004B380D">
        <w:rPr>
          <w:rFonts w:ascii="Times New Roman" w:eastAsia="TimesNewRomanPSMT" w:hAnsi="Times New Roman" w:cs="Times New Roman"/>
          <w:sz w:val="24"/>
          <w:szCs w:val="24"/>
        </w:rPr>
        <w:t>х 0,91/100 = 0,</w:t>
      </w:r>
      <w:r w:rsidR="00DA708A" w:rsidRPr="004B380D">
        <w:rPr>
          <w:rFonts w:ascii="Times New Roman" w:eastAsia="TimesNewRomanPSMT" w:hAnsi="Times New Roman" w:cs="Times New Roman"/>
          <w:sz w:val="24"/>
          <w:szCs w:val="24"/>
        </w:rPr>
        <w:t>542</w:t>
      </w:r>
      <w:r w:rsidRPr="004B380D">
        <w:rPr>
          <w:rFonts w:ascii="Times New Roman" w:eastAsia="TimesNewRomanPSMT" w:hAnsi="Times New Roman" w:cs="Times New Roman"/>
          <w:sz w:val="24"/>
          <w:szCs w:val="24"/>
        </w:rPr>
        <w:t>т</w:t>
      </w:r>
      <w:r w:rsidRPr="004B380D">
        <w:rPr>
          <w:rFonts w:ascii="Times New Roman" w:eastAsia="Times New Roman,Bold" w:hAnsi="Times New Roman" w:cs="Times New Roman"/>
          <w:b/>
          <w:bCs/>
          <w:sz w:val="24"/>
          <w:szCs w:val="24"/>
        </w:rPr>
        <w:t xml:space="preserve"> </w:t>
      </w:r>
    </w:p>
    <w:p w14:paraId="49515B28" w14:textId="4FED42BE" w:rsidR="003D0F36" w:rsidRPr="004B380D" w:rsidRDefault="003D0F36" w:rsidP="003D0F36">
      <w:pPr>
        <w:autoSpaceDE w:val="0"/>
        <w:autoSpaceDN w:val="0"/>
        <w:adjustRightInd w:val="0"/>
        <w:spacing w:after="0" w:line="240" w:lineRule="auto"/>
        <w:rPr>
          <w:rFonts w:ascii="Times New Roman" w:eastAsia="Times New Roman,Bold" w:hAnsi="Times New Roman" w:cs="Times New Roman"/>
          <w:b/>
          <w:bCs/>
          <w:sz w:val="24"/>
          <w:szCs w:val="24"/>
        </w:rPr>
      </w:pPr>
      <w:r w:rsidRPr="004B380D">
        <w:rPr>
          <w:rFonts w:ascii="Times New Roman" w:eastAsia="Times New Roman,Bold" w:hAnsi="Times New Roman" w:cs="Times New Roman"/>
          <w:b/>
          <w:bCs/>
          <w:sz w:val="24"/>
          <w:szCs w:val="24"/>
        </w:rPr>
        <w:t>Дизельный двигатель</w:t>
      </w:r>
      <w:r w:rsidR="009B00A1" w:rsidRPr="004B380D">
        <w:rPr>
          <w:rFonts w:ascii="Times New Roman" w:eastAsia="Times New Roman,Bold" w:hAnsi="Times New Roman" w:cs="Times New Roman"/>
          <w:b/>
          <w:bCs/>
          <w:sz w:val="24"/>
          <w:szCs w:val="24"/>
        </w:rPr>
        <w:t xml:space="preserve"> для</w:t>
      </w:r>
      <w:r w:rsidRPr="004B380D">
        <w:rPr>
          <w:rFonts w:ascii="Times New Roman" w:eastAsia="Times New Roman,Bold" w:hAnsi="Times New Roman" w:cs="Times New Roman"/>
          <w:b/>
          <w:bCs/>
          <w:sz w:val="24"/>
          <w:szCs w:val="24"/>
        </w:rPr>
        <w:t xml:space="preserve"> </w:t>
      </w:r>
      <w:r w:rsidR="009B00A1" w:rsidRPr="004B380D">
        <w:rPr>
          <w:rFonts w:ascii="Times New Roman" w:eastAsia="Times New Roman,Bold" w:hAnsi="Times New Roman" w:cs="Times New Roman"/>
          <w:b/>
          <w:bCs/>
          <w:sz w:val="24"/>
          <w:szCs w:val="24"/>
        </w:rPr>
        <w:t>АРБ-100 мощность</w:t>
      </w:r>
      <w:r w:rsidRPr="004B380D">
        <w:rPr>
          <w:rFonts w:ascii="Times New Roman" w:eastAsia="Times New Roman,Bold" w:hAnsi="Times New Roman" w:cs="Times New Roman"/>
          <w:b/>
          <w:bCs/>
          <w:sz w:val="24"/>
          <w:szCs w:val="24"/>
        </w:rPr>
        <w:t xml:space="preserve"> N – </w:t>
      </w:r>
      <w:r w:rsidR="009B00A1" w:rsidRPr="004B380D">
        <w:rPr>
          <w:rFonts w:ascii="Times New Roman" w:eastAsia="Times New Roman,Bold" w:hAnsi="Times New Roman" w:cs="Times New Roman"/>
          <w:b/>
          <w:bCs/>
          <w:sz w:val="24"/>
          <w:szCs w:val="24"/>
        </w:rPr>
        <w:t>330</w:t>
      </w:r>
      <w:r w:rsidRPr="004B380D">
        <w:rPr>
          <w:rFonts w:ascii="Times New Roman" w:eastAsia="Times New Roman,Bold" w:hAnsi="Times New Roman" w:cs="Times New Roman"/>
          <w:b/>
          <w:bCs/>
          <w:sz w:val="24"/>
          <w:szCs w:val="24"/>
        </w:rPr>
        <w:t xml:space="preserve"> </w:t>
      </w:r>
      <w:r w:rsidR="002A059E" w:rsidRPr="004B380D">
        <w:rPr>
          <w:rFonts w:ascii="Times New Roman" w:eastAsia="Times New Roman,Bold" w:hAnsi="Times New Roman" w:cs="Times New Roman"/>
          <w:b/>
          <w:bCs/>
          <w:sz w:val="24"/>
          <w:szCs w:val="24"/>
        </w:rPr>
        <w:t>кВт;</w:t>
      </w:r>
    </w:p>
    <w:p w14:paraId="46435474" w14:textId="2BD9E390" w:rsidR="003D0F36" w:rsidRPr="004B380D" w:rsidRDefault="003D0F36" w:rsidP="009B00A1">
      <w:pPr>
        <w:autoSpaceDE w:val="0"/>
        <w:autoSpaceDN w:val="0"/>
        <w:adjustRightInd w:val="0"/>
        <w:spacing w:after="0" w:line="240" w:lineRule="auto"/>
        <w:rPr>
          <w:rFonts w:ascii="Times New Roman" w:hAnsi="Times New Roman" w:cs="Times New Roman"/>
          <w:sz w:val="24"/>
          <w:szCs w:val="24"/>
        </w:rPr>
      </w:pPr>
      <w:r w:rsidRPr="004B380D">
        <w:rPr>
          <w:rFonts w:ascii="Times New Roman" w:eastAsia="Times New Roman,Bold" w:hAnsi="Times New Roman" w:cs="Times New Roman"/>
          <w:b/>
          <w:bCs/>
          <w:sz w:val="24"/>
          <w:szCs w:val="24"/>
        </w:rPr>
        <w:t xml:space="preserve">  </w:t>
      </w:r>
      <w:r w:rsidR="002C69C2" w:rsidRPr="004B380D">
        <w:rPr>
          <w:rFonts w:ascii="Times New Roman" w:hAnsi="Times New Roman" w:cs="Times New Roman"/>
          <w:sz w:val="24"/>
          <w:szCs w:val="24"/>
        </w:rPr>
        <w:t>Согласно паспортной характеристике,</w:t>
      </w:r>
      <w:r w:rsidRPr="004B380D">
        <w:rPr>
          <w:rFonts w:ascii="Times New Roman" w:hAnsi="Times New Roman" w:cs="Times New Roman"/>
          <w:sz w:val="24"/>
          <w:szCs w:val="24"/>
        </w:rPr>
        <w:t xml:space="preserve"> расход топлива – 2</w:t>
      </w:r>
      <w:r w:rsidR="009B00A1" w:rsidRPr="004B380D">
        <w:rPr>
          <w:rFonts w:ascii="Times New Roman" w:hAnsi="Times New Roman" w:cs="Times New Roman"/>
          <w:sz w:val="24"/>
          <w:szCs w:val="24"/>
        </w:rPr>
        <w:t>0</w:t>
      </w:r>
      <w:r w:rsidR="00086ADB" w:rsidRPr="004B380D">
        <w:rPr>
          <w:rFonts w:ascii="Times New Roman" w:hAnsi="Times New Roman" w:cs="Times New Roman"/>
          <w:sz w:val="24"/>
          <w:szCs w:val="24"/>
        </w:rPr>
        <w:t>0</w:t>
      </w:r>
      <w:r w:rsidRPr="004B380D">
        <w:rPr>
          <w:rFonts w:ascii="Times New Roman" w:hAnsi="Times New Roman" w:cs="Times New Roman"/>
          <w:sz w:val="24"/>
          <w:szCs w:val="24"/>
        </w:rPr>
        <w:t xml:space="preserve"> г/кВт.ч. </w:t>
      </w:r>
    </w:p>
    <w:p w14:paraId="200BD26A" w14:textId="5AC10A90" w:rsidR="003D0F36" w:rsidRPr="004B380D" w:rsidRDefault="003D0F36" w:rsidP="003D0F36">
      <w:pPr>
        <w:autoSpaceDE w:val="0"/>
        <w:autoSpaceDN w:val="0"/>
        <w:adjustRightInd w:val="0"/>
        <w:spacing w:after="0" w:line="240" w:lineRule="auto"/>
        <w:rPr>
          <w:rFonts w:ascii="Times New Roman" w:eastAsia="Times New Roman,Bold" w:hAnsi="Times New Roman" w:cs="Times New Roman"/>
          <w:sz w:val="24"/>
          <w:szCs w:val="24"/>
        </w:rPr>
      </w:pPr>
      <w:r w:rsidRPr="004B380D">
        <w:rPr>
          <w:rFonts w:ascii="Times New Roman" w:eastAsia="Times New Roman,Bold" w:hAnsi="Times New Roman" w:cs="Times New Roman"/>
          <w:sz w:val="24"/>
          <w:szCs w:val="24"/>
        </w:rPr>
        <w:t>Дизельное топливо: 0,000001*2</w:t>
      </w:r>
      <w:r w:rsidR="00086ADB" w:rsidRPr="004B380D">
        <w:rPr>
          <w:rFonts w:ascii="Times New Roman" w:eastAsia="Times New Roman,Bold" w:hAnsi="Times New Roman" w:cs="Times New Roman"/>
          <w:sz w:val="24"/>
          <w:szCs w:val="24"/>
        </w:rPr>
        <w:t>00</w:t>
      </w:r>
      <w:r w:rsidRPr="004B380D">
        <w:rPr>
          <w:rFonts w:ascii="Times New Roman" w:eastAsia="Times New Roman,Bold" w:hAnsi="Times New Roman" w:cs="Times New Roman"/>
          <w:sz w:val="24"/>
          <w:szCs w:val="24"/>
        </w:rPr>
        <w:t>*</w:t>
      </w:r>
      <w:r w:rsidR="00086ADB" w:rsidRPr="004B380D">
        <w:rPr>
          <w:rFonts w:ascii="Times New Roman" w:eastAsia="Times New Roman,Bold" w:hAnsi="Times New Roman" w:cs="Times New Roman"/>
          <w:sz w:val="24"/>
          <w:szCs w:val="24"/>
        </w:rPr>
        <w:t>330</w:t>
      </w:r>
      <w:r w:rsidRPr="004B380D">
        <w:rPr>
          <w:rFonts w:ascii="Times New Roman" w:eastAsia="Times New Roman,Bold" w:hAnsi="Times New Roman" w:cs="Times New Roman"/>
          <w:sz w:val="24"/>
          <w:szCs w:val="24"/>
        </w:rPr>
        <w:t>*24*30 =</w:t>
      </w:r>
      <w:r w:rsidR="00086ADB" w:rsidRPr="004B380D">
        <w:rPr>
          <w:rFonts w:ascii="Times New Roman" w:eastAsia="Times New Roman,Bold" w:hAnsi="Times New Roman" w:cs="Times New Roman"/>
          <w:sz w:val="24"/>
          <w:szCs w:val="24"/>
        </w:rPr>
        <w:t>47,52</w:t>
      </w:r>
      <w:r w:rsidRPr="004B380D">
        <w:rPr>
          <w:rFonts w:ascii="Times New Roman" w:eastAsia="Times New Roman,Bold" w:hAnsi="Times New Roman" w:cs="Times New Roman"/>
          <w:sz w:val="24"/>
          <w:szCs w:val="24"/>
          <w:lang w:val="kk-KZ"/>
        </w:rPr>
        <w:t xml:space="preserve"> </w:t>
      </w:r>
      <w:r w:rsidRPr="004B380D">
        <w:rPr>
          <w:rFonts w:ascii="Times New Roman" w:eastAsia="Times New Roman,Bold" w:hAnsi="Times New Roman" w:cs="Times New Roman"/>
          <w:sz w:val="24"/>
          <w:szCs w:val="24"/>
        </w:rPr>
        <w:t>тн.</w:t>
      </w:r>
    </w:p>
    <w:p w14:paraId="0093F20C" w14:textId="6A8395DA" w:rsidR="003D0F36" w:rsidRPr="004B380D" w:rsidRDefault="003D0F36" w:rsidP="003D0F36">
      <w:pPr>
        <w:autoSpaceDE w:val="0"/>
        <w:autoSpaceDN w:val="0"/>
        <w:adjustRightInd w:val="0"/>
        <w:spacing w:after="0" w:line="240" w:lineRule="auto"/>
        <w:rPr>
          <w:rFonts w:ascii="Times New Roman" w:eastAsia="Times New Roman,Bold" w:hAnsi="Times New Roman" w:cs="Times New Roman"/>
          <w:b/>
          <w:bCs/>
          <w:sz w:val="24"/>
          <w:szCs w:val="24"/>
        </w:rPr>
      </w:pPr>
      <w:r w:rsidRPr="004B380D">
        <w:rPr>
          <w:rFonts w:ascii="Times New Roman" w:hAnsi="Times New Roman" w:cs="Times New Roman"/>
          <w:sz w:val="24"/>
          <w:szCs w:val="24"/>
        </w:rPr>
        <w:t xml:space="preserve">Расход масла: </w:t>
      </w:r>
      <w:r w:rsidR="00086ADB" w:rsidRPr="004B380D">
        <w:rPr>
          <w:rFonts w:ascii="Times New Roman" w:hAnsi="Times New Roman" w:cs="Times New Roman"/>
          <w:sz w:val="24"/>
          <w:szCs w:val="24"/>
        </w:rPr>
        <w:t>47,52</w:t>
      </w:r>
      <w:r w:rsidRPr="004B380D">
        <w:rPr>
          <w:rFonts w:ascii="Times New Roman" w:eastAsia="TimesNewRomanPSMT" w:hAnsi="Times New Roman" w:cs="Times New Roman"/>
          <w:sz w:val="24"/>
          <w:szCs w:val="24"/>
          <w:lang w:val="kk-KZ"/>
        </w:rPr>
        <w:t xml:space="preserve"> </w:t>
      </w:r>
      <w:r w:rsidRPr="004B380D">
        <w:rPr>
          <w:rFonts w:ascii="Times New Roman" w:eastAsia="TimesNewRomanPSMT" w:hAnsi="Times New Roman" w:cs="Times New Roman"/>
          <w:sz w:val="24"/>
          <w:szCs w:val="24"/>
        </w:rPr>
        <w:t>х 0,91/100 = 0,4</w:t>
      </w:r>
      <w:r w:rsidR="00086ADB" w:rsidRPr="004B380D">
        <w:rPr>
          <w:rFonts w:ascii="Times New Roman" w:eastAsia="TimesNewRomanPSMT" w:hAnsi="Times New Roman" w:cs="Times New Roman"/>
          <w:sz w:val="24"/>
          <w:szCs w:val="24"/>
        </w:rPr>
        <w:t>32</w:t>
      </w:r>
      <w:r w:rsidRPr="004B380D">
        <w:rPr>
          <w:rFonts w:ascii="Times New Roman" w:eastAsia="TimesNewRomanPSMT" w:hAnsi="Times New Roman" w:cs="Times New Roman"/>
          <w:sz w:val="24"/>
          <w:szCs w:val="24"/>
        </w:rPr>
        <w:t>т</w:t>
      </w:r>
      <w:r w:rsidRPr="004B380D">
        <w:rPr>
          <w:rFonts w:ascii="Times New Roman" w:eastAsia="Times New Roman,Bold" w:hAnsi="Times New Roman" w:cs="Times New Roman"/>
          <w:b/>
          <w:bCs/>
          <w:sz w:val="24"/>
          <w:szCs w:val="24"/>
        </w:rPr>
        <w:t xml:space="preserve"> </w:t>
      </w:r>
    </w:p>
    <w:p w14:paraId="745D2E43" w14:textId="30368ADA" w:rsidR="00086ADB" w:rsidRPr="004B380D" w:rsidRDefault="00086ADB" w:rsidP="00086ADB">
      <w:pPr>
        <w:autoSpaceDE w:val="0"/>
        <w:autoSpaceDN w:val="0"/>
        <w:adjustRightInd w:val="0"/>
        <w:spacing w:after="0" w:line="240" w:lineRule="auto"/>
        <w:rPr>
          <w:rFonts w:ascii="Times New Roman" w:eastAsia="Times New Roman,Bold" w:hAnsi="Times New Roman" w:cs="Times New Roman"/>
          <w:b/>
          <w:bCs/>
          <w:sz w:val="24"/>
          <w:szCs w:val="24"/>
        </w:rPr>
      </w:pPr>
      <w:r w:rsidRPr="004B380D">
        <w:rPr>
          <w:rFonts w:ascii="Times New Roman" w:eastAsia="Times New Roman,Bold" w:hAnsi="Times New Roman" w:cs="Times New Roman"/>
          <w:b/>
          <w:bCs/>
          <w:sz w:val="24"/>
          <w:szCs w:val="24"/>
        </w:rPr>
        <w:t xml:space="preserve">Силовой дизельный двигатель для насоса АРБ -100 мощность N – 165 </w:t>
      </w:r>
      <w:r w:rsidR="002A059E" w:rsidRPr="004B380D">
        <w:rPr>
          <w:rFonts w:ascii="Times New Roman" w:eastAsia="Times New Roman,Bold" w:hAnsi="Times New Roman" w:cs="Times New Roman"/>
          <w:b/>
          <w:bCs/>
          <w:sz w:val="24"/>
          <w:szCs w:val="24"/>
        </w:rPr>
        <w:t>кВт;</w:t>
      </w:r>
    </w:p>
    <w:p w14:paraId="5C9809F0" w14:textId="2402405C" w:rsidR="00086ADB" w:rsidRPr="004B380D" w:rsidRDefault="00086ADB" w:rsidP="00086ADB">
      <w:pPr>
        <w:autoSpaceDE w:val="0"/>
        <w:autoSpaceDN w:val="0"/>
        <w:adjustRightInd w:val="0"/>
        <w:spacing w:after="0" w:line="240" w:lineRule="auto"/>
        <w:rPr>
          <w:rFonts w:ascii="Times New Roman" w:hAnsi="Times New Roman" w:cs="Times New Roman"/>
          <w:sz w:val="24"/>
          <w:szCs w:val="24"/>
        </w:rPr>
      </w:pPr>
      <w:r w:rsidRPr="004B380D">
        <w:rPr>
          <w:rFonts w:ascii="Times New Roman" w:hAnsi="Times New Roman" w:cs="Times New Roman"/>
          <w:sz w:val="24"/>
          <w:szCs w:val="24"/>
        </w:rPr>
        <w:t xml:space="preserve">Согласно паспортной характеристике, расход топлива – 220 г/кВт.ч. </w:t>
      </w:r>
    </w:p>
    <w:p w14:paraId="4FC21F18" w14:textId="7A828170" w:rsidR="00086ADB" w:rsidRPr="004B380D" w:rsidRDefault="00086ADB" w:rsidP="00086ADB">
      <w:pPr>
        <w:autoSpaceDE w:val="0"/>
        <w:autoSpaceDN w:val="0"/>
        <w:adjustRightInd w:val="0"/>
        <w:spacing w:after="0" w:line="240" w:lineRule="auto"/>
        <w:rPr>
          <w:rFonts w:ascii="Times New Roman" w:eastAsia="Times New Roman,Bold" w:hAnsi="Times New Roman" w:cs="Times New Roman"/>
          <w:sz w:val="24"/>
          <w:szCs w:val="24"/>
        </w:rPr>
      </w:pPr>
      <w:r w:rsidRPr="004B380D">
        <w:rPr>
          <w:rFonts w:ascii="Times New Roman" w:eastAsia="Times New Roman,Bold" w:hAnsi="Times New Roman" w:cs="Times New Roman"/>
          <w:sz w:val="24"/>
          <w:szCs w:val="24"/>
        </w:rPr>
        <w:t>Дизельное топливо: 0,000001*220*165*24*30 =</w:t>
      </w:r>
      <w:r w:rsidR="002A059E" w:rsidRPr="004B380D">
        <w:rPr>
          <w:rFonts w:ascii="Times New Roman" w:eastAsia="Times New Roman,Bold" w:hAnsi="Times New Roman" w:cs="Times New Roman"/>
          <w:sz w:val="24"/>
          <w:szCs w:val="24"/>
        </w:rPr>
        <w:t>26,136</w:t>
      </w:r>
      <w:r w:rsidRPr="004B380D">
        <w:rPr>
          <w:rFonts w:ascii="Times New Roman" w:eastAsia="Times New Roman,Bold" w:hAnsi="Times New Roman" w:cs="Times New Roman"/>
          <w:sz w:val="24"/>
          <w:szCs w:val="24"/>
          <w:lang w:val="kk-KZ"/>
        </w:rPr>
        <w:t xml:space="preserve"> </w:t>
      </w:r>
      <w:r w:rsidRPr="004B380D">
        <w:rPr>
          <w:rFonts w:ascii="Times New Roman" w:eastAsia="Times New Roman,Bold" w:hAnsi="Times New Roman" w:cs="Times New Roman"/>
          <w:sz w:val="24"/>
          <w:szCs w:val="24"/>
        </w:rPr>
        <w:t>тн.</w:t>
      </w:r>
    </w:p>
    <w:p w14:paraId="2EDFCAD9" w14:textId="5F8EE965" w:rsidR="00086ADB" w:rsidRPr="004B380D" w:rsidRDefault="00086ADB" w:rsidP="003D0F36">
      <w:pPr>
        <w:autoSpaceDE w:val="0"/>
        <w:autoSpaceDN w:val="0"/>
        <w:adjustRightInd w:val="0"/>
        <w:spacing w:after="0" w:line="240" w:lineRule="auto"/>
        <w:rPr>
          <w:rFonts w:ascii="Times New Roman" w:eastAsia="Times New Roman,Bold" w:hAnsi="Times New Roman" w:cs="Times New Roman"/>
          <w:b/>
          <w:bCs/>
          <w:sz w:val="24"/>
          <w:szCs w:val="24"/>
        </w:rPr>
      </w:pPr>
      <w:r w:rsidRPr="004B380D">
        <w:rPr>
          <w:rFonts w:ascii="Times New Roman" w:hAnsi="Times New Roman" w:cs="Times New Roman"/>
          <w:sz w:val="24"/>
          <w:szCs w:val="24"/>
        </w:rPr>
        <w:t xml:space="preserve">Расход масла: </w:t>
      </w:r>
      <w:r w:rsidR="002A059E" w:rsidRPr="004B380D">
        <w:rPr>
          <w:rFonts w:ascii="Times New Roman" w:hAnsi="Times New Roman" w:cs="Times New Roman"/>
          <w:sz w:val="24"/>
          <w:szCs w:val="24"/>
        </w:rPr>
        <w:t>26,136</w:t>
      </w:r>
      <w:r w:rsidRPr="004B380D">
        <w:rPr>
          <w:rFonts w:ascii="Times New Roman" w:eastAsia="TimesNewRomanPSMT" w:hAnsi="Times New Roman" w:cs="Times New Roman"/>
          <w:sz w:val="24"/>
          <w:szCs w:val="24"/>
          <w:lang w:val="kk-KZ"/>
        </w:rPr>
        <w:t xml:space="preserve"> </w:t>
      </w:r>
      <w:r w:rsidRPr="004B380D">
        <w:rPr>
          <w:rFonts w:ascii="Times New Roman" w:eastAsia="TimesNewRomanPSMT" w:hAnsi="Times New Roman" w:cs="Times New Roman"/>
          <w:sz w:val="24"/>
          <w:szCs w:val="24"/>
        </w:rPr>
        <w:t>х 0,91/100 = 0,</w:t>
      </w:r>
      <w:r w:rsidR="002A059E" w:rsidRPr="004B380D">
        <w:rPr>
          <w:rFonts w:ascii="Times New Roman" w:eastAsia="TimesNewRomanPSMT" w:hAnsi="Times New Roman" w:cs="Times New Roman"/>
          <w:sz w:val="24"/>
          <w:szCs w:val="24"/>
        </w:rPr>
        <w:t>238</w:t>
      </w:r>
      <w:r w:rsidRPr="004B380D">
        <w:rPr>
          <w:rFonts w:ascii="Times New Roman" w:eastAsia="TimesNewRomanPSMT" w:hAnsi="Times New Roman" w:cs="Times New Roman"/>
          <w:sz w:val="24"/>
          <w:szCs w:val="24"/>
        </w:rPr>
        <w:t>т</w:t>
      </w:r>
      <w:r w:rsidRPr="004B380D">
        <w:rPr>
          <w:rFonts w:ascii="Times New Roman" w:eastAsia="Times New Roman,Bold" w:hAnsi="Times New Roman" w:cs="Times New Roman"/>
          <w:b/>
          <w:bCs/>
          <w:sz w:val="24"/>
          <w:szCs w:val="24"/>
        </w:rPr>
        <w:t xml:space="preserve"> </w:t>
      </w:r>
    </w:p>
    <w:p w14:paraId="46B9590D" w14:textId="4AF31BB9" w:rsidR="003D0F36" w:rsidRPr="004B380D" w:rsidRDefault="003D0F36" w:rsidP="003D0F36">
      <w:pPr>
        <w:autoSpaceDE w:val="0"/>
        <w:autoSpaceDN w:val="0"/>
        <w:adjustRightInd w:val="0"/>
        <w:spacing w:after="0" w:line="240" w:lineRule="auto"/>
        <w:rPr>
          <w:rFonts w:ascii="Times New Roman" w:eastAsia="Times New Roman,Bold" w:hAnsi="Times New Roman" w:cs="Times New Roman"/>
          <w:sz w:val="24"/>
          <w:szCs w:val="24"/>
        </w:rPr>
      </w:pPr>
      <w:r w:rsidRPr="004B380D">
        <w:rPr>
          <w:rFonts w:ascii="Times New Roman" w:eastAsia="Times New Roman,Bold" w:hAnsi="Times New Roman" w:cs="Times New Roman"/>
          <w:b/>
          <w:bCs/>
          <w:sz w:val="24"/>
          <w:szCs w:val="24"/>
        </w:rPr>
        <w:t xml:space="preserve">      </w:t>
      </w:r>
      <w:r w:rsidRPr="004B380D">
        <w:rPr>
          <w:rFonts w:ascii="Times New Roman" w:eastAsia="TimesNewRomanPSMT" w:hAnsi="Times New Roman" w:cs="Times New Roman"/>
          <w:sz w:val="24"/>
          <w:szCs w:val="24"/>
        </w:rPr>
        <w:t xml:space="preserve">Всего: </w:t>
      </w:r>
      <w:r w:rsidRPr="004B380D">
        <w:rPr>
          <w:rFonts w:ascii="Times New Roman" w:eastAsia="Times New Roman,Bold" w:hAnsi="Times New Roman" w:cs="Times New Roman"/>
          <w:sz w:val="24"/>
          <w:szCs w:val="24"/>
        </w:rPr>
        <w:t xml:space="preserve">дизельное топливо </w:t>
      </w:r>
      <w:r w:rsidR="002A059E" w:rsidRPr="004B380D">
        <w:rPr>
          <w:rFonts w:ascii="Times New Roman" w:eastAsia="Times New Roman,Bold" w:hAnsi="Times New Roman" w:cs="Times New Roman"/>
          <w:sz w:val="24"/>
          <w:szCs w:val="24"/>
        </w:rPr>
        <w:t>59,60</w:t>
      </w:r>
      <w:r w:rsidRPr="004B380D">
        <w:rPr>
          <w:rFonts w:ascii="Times New Roman" w:eastAsia="Times New Roman,Bold" w:hAnsi="Times New Roman" w:cs="Times New Roman"/>
          <w:sz w:val="24"/>
          <w:szCs w:val="24"/>
        </w:rPr>
        <w:t>+</w:t>
      </w:r>
      <w:r w:rsidR="002A059E" w:rsidRPr="004B380D">
        <w:rPr>
          <w:rFonts w:ascii="Times New Roman" w:eastAsia="Times New Roman,Bold" w:hAnsi="Times New Roman" w:cs="Times New Roman"/>
          <w:sz w:val="24"/>
          <w:szCs w:val="24"/>
        </w:rPr>
        <w:t>47,52+26,132</w:t>
      </w:r>
      <w:r w:rsidRPr="004B380D">
        <w:rPr>
          <w:rFonts w:ascii="Times New Roman" w:eastAsia="Times New Roman,Bold" w:hAnsi="Times New Roman" w:cs="Times New Roman"/>
          <w:sz w:val="24"/>
          <w:szCs w:val="24"/>
        </w:rPr>
        <w:t xml:space="preserve">= </w:t>
      </w:r>
      <w:r w:rsidR="002A059E" w:rsidRPr="004B380D">
        <w:rPr>
          <w:rFonts w:ascii="Times New Roman" w:eastAsia="Times New Roman,Bold" w:hAnsi="Times New Roman" w:cs="Times New Roman"/>
          <w:sz w:val="24"/>
          <w:szCs w:val="24"/>
        </w:rPr>
        <w:t>133,252</w:t>
      </w:r>
      <w:r w:rsidRPr="004B380D">
        <w:rPr>
          <w:rFonts w:ascii="Times New Roman" w:eastAsia="Times New Roman,Bold" w:hAnsi="Times New Roman" w:cs="Times New Roman"/>
          <w:sz w:val="24"/>
          <w:szCs w:val="24"/>
        </w:rPr>
        <w:t xml:space="preserve"> тн.</w:t>
      </w:r>
    </w:p>
    <w:p w14:paraId="4F9A2562" w14:textId="5BDD1CFE" w:rsidR="003D0F36" w:rsidRPr="004B380D" w:rsidRDefault="003D0F36" w:rsidP="003D0F36">
      <w:pPr>
        <w:autoSpaceDE w:val="0"/>
        <w:autoSpaceDN w:val="0"/>
        <w:adjustRightInd w:val="0"/>
        <w:spacing w:after="0" w:line="240" w:lineRule="auto"/>
        <w:rPr>
          <w:rFonts w:ascii="Times New Roman" w:eastAsia="Times New Roman,Bold" w:hAnsi="Times New Roman" w:cs="Times New Roman"/>
          <w:sz w:val="24"/>
          <w:szCs w:val="24"/>
        </w:rPr>
      </w:pPr>
      <w:r w:rsidRPr="004B380D">
        <w:rPr>
          <w:rFonts w:ascii="Times New Roman" w:eastAsia="Times New Roman,Bold" w:hAnsi="Times New Roman" w:cs="Times New Roman"/>
          <w:sz w:val="24"/>
          <w:szCs w:val="24"/>
        </w:rPr>
        <w:t xml:space="preserve">             масло </w:t>
      </w:r>
      <w:r w:rsidRPr="004B380D">
        <w:rPr>
          <w:rFonts w:ascii="Times New Roman" w:eastAsia="Times New Roman,Bold" w:hAnsi="Times New Roman" w:cs="Times New Roman"/>
          <w:sz w:val="24"/>
          <w:szCs w:val="24"/>
          <w:lang w:val="kk-KZ"/>
        </w:rPr>
        <w:t>0,</w:t>
      </w:r>
      <w:r w:rsidR="002A059E" w:rsidRPr="004B380D">
        <w:rPr>
          <w:rFonts w:ascii="Times New Roman" w:eastAsia="Times New Roman,Bold" w:hAnsi="Times New Roman" w:cs="Times New Roman"/>
          <w:sz w:val="24"/>
          <w:szCs w:val="24"/>
        </w:rPr>
        <w:t>542</w:t>
      </w:r>
      <w:r w:rsidRPr="004B380D">
        <w:rPr>
          <w:rFonts w:ascii="Times New Roman" w:eastAsia="Times New Roman,Bold" w:hAnsi="Times New Roman" w:cs="Times New Roman"/>
          <w:sz w:val="24"/>
          <w:szCs w:val="24"/>
          <w:lang w:val="kk-KZ"/>
        </w:rPr>
        <w:t>+0,</w:t>
      </w:r>
      <w:r w:rsidRPr="004B380D">
        <w:rPr>
          <w:rFonts w:ascii="Times New Roman" w:eastAsia="Times New Roman,Bold" w:hAnsi="Times New Roman" w:cs="Times New Roman"/>
          <w:sz w:val="24"/>
          <w:szCs w:val="24"/>
        </w:rPr>
        <w:t>4</w:t>
      </w:r>
      <w:r w:rsidR="002A059E" w:rsidRPr="004B380D">
        <w:rPr>
          <w:rFonts w:ascii="Times New Roman" w:eastAsia="Times New Roman,Bold" w:hAnsi="Times New Roman" w:cs="Times New Roman"/>
          <w:sz w:val="24"/>
          <w:szCs w:val="24"/>
        </w:rPr>
        <w:t>32+0,238</w:t>
      </w:r>
      <w:r w:rsidRPr="004B380D">
        <w:rPr>
          <w:rFonts w:ascii="Times New Roman" w:eastAsia="Times New Roman,Bold" w:hAnsi="Times New Roman" w:cs="Times New Roman"/>
          <w:sz w:val="24"/>
          <w:szCs w:val="24"/>
        </w:rPr>
        <w:t xml:space="preserve">= </w:t>
      </w:r>
      <w:r w:rsidR="002A059E" w:rsidRPr="004B380D">
        <w:rPr>
          <w:rFonts w:ascii="Times New Roman" w:eastAsia="Times New Roman,Bold" w:hAnsi="Times New Roman" w:cs="Times New Roman"/>
          <w:sz w:val="24"/>
          <w:szCs w:val="24"/>
        </w:rPr>
        <w:t>1,212</w:t>
      </w:r>
      <w:r w:rsidRPr="004B380D">
        <w:rPr>
          <w:rFonts w:ascii="Times New Roman" w:eastAsia="Times New Roman,Bold" w:hAnsi="Times New Roman" w:cs="Times New Roman"/>
          <w:sz w:val="24"/>
          <w:szCs w:val="24"/>
        </w:rPr>
        <w:t xml:space="preserve"> тн.</w:t>
      </w:r>
    </w:p>
    <w:p w14:paraId="535C7078" w14:textId="77777777" w:rsidR="007532DC" w:rsidRPr="004B380D" w:rsidRDefault="007532DC" w:rsidP="002C1F03">
      <w:pPr>
        <w:autoSpaceDE w:val="0"/>
        <w:autoSpaceDN w:val="0"/>
        <w:adjustRightInd w:val="0"/>
        <w:spacing w:after="0" w:line="240" w:lineRule="auto"/>
        <w:rPr>
          <w:rFonts w:ascii="Times New Roman" w:eastAsia="TimesNewRoman,Bold" w:hAnsi="Times New Roman" w:cs="Times New Roman"/>
          <w:b/>
          <w:bCs/>
          <w:sz w:val="24"/>
          <w:szCs w:val="24"/>
        </w:rPr>
      </w:pPr>
    </w:p>
    <w:p w14:paraId="21C8574B" w14:textId="23694F77" w:rsidR="002C1F03" w:rsidRPr="004B380D" w:rsidRDefault="003A41DE" w:rsidP="002C1F03">
      <w:pPr>
        <w:autoSpaceDE w:val="0"/>
        <w:autoSpaceDN w:val="0"/>
        <w:adjustRightInd w:val="0"/>
        <w:spacing w:after="0" w:line="240" w:lineRule="auto"/>
        <w:rPr>
          <w:rFonts w:ascii="Times New Roman" w:eastAsia="TimesNewRoman,Bold" w:hAnsi="Times New Roman" w:cs="Times New Roman"/>
          <w:b/>
          <w:bCs/>
          <w:sz w:val="24"/>
          <w:szCs w:val="24"/>
        </w:rPr>
      </w:pPr>
      <w:r w:rsidRPr="004B380D">
        <w:rPr>
          <w:rFonts w:ascii="Times New Roman" w:eastAsia="TimesNewRoman,Bold" w:hAnsi="Times New Roman" w:cs="Times New Roman"/>
          <w:b/>
          <w:bCs/>
          <w:sz w:val="24"/>
          <w:szCs w:val="24"/>
        </w:rPr>
        <w:t>Буровой установка</w:t>
      </w:r>
      <w:r w:rsidR="002C1F03" w:rsidRPr="004B380D">
        <w:rPr>
          <w:rFonts w:ascii="Times New Roman" w:eastAsia="TimesNewRoman,Bold" w:hAnsi="Times New Roman" w:cs="Times New Roman"/>
          <w:b/>
          <w:bCs/>
          <w:sz w:val="24"/>
          <w:szCs w:val="24"/>
        </w:rPr>
        <w:t xml:space="preserve"> «</w:t>
      </w:r>
      <w:r w:rsidR="009517B8" w:rsidRPr="004B380D">
        <w:rPr>
          <w:rFonts w:ascii="Times New Roman" w:eastAsia="TimesNewRoman,Bold" w:hAnsi="Times New Roman" w:cs="Times New Roman"/>
          <w:b/>
          <w:bCs/>
          <w:sz w:val="24"/>
          <w:szCs w:val="24"/>
        </w:rPr>
        <w:t>АПРС-40</w:t>
      </w:r>
      <w:r w:rsidR="002C1F03" w:rsidRPr="004B380D">
        <w:rPr>
          <w:rFonts w:ascii="Times New Roman" w:eastAsia="TimesNewRoman,Bold" w:hAnsi="Times New Roman" w:cs="Times New Roman"/>
          <w:b/>
          <w:bCs/>
          <w:sz w:val="24"/>
          <w:szCs w:val="24"/>
        </w:rPr>
        <w:t xml:space="preserve">» </w:t>
      </w:r>
      <w:r w:rsidR="003B6E6A" w:rsidRPr="004B380D">
        <w:rPr>
          <w:rFonts w:ascii="Times New Roman" w:eastAsia="Times New Roman,Bold" w:hAnsi="Times New Roman" w:cs="Times New Roman"/>
          <w:b/>
          <w:bCs/>
          <w:sz w:val="24"/>
          <w:szCs w:val="24"/>
        </w:rPr>
        <w:t>N – 1</w:t>
      </w:r>
      <w:r w:rsidR="00054C34" w:rsidRPr="004B380D">
        <w:rPr>
          <w:rFonts w:ascii="Times New Roman" w:eastAsia="Times New Roman,Bold" w:hAnsi="Times New Roman" w:cs="Times New Roman"/>
          <w:b/>
          <w:bCs/>
          <w:sz w:val="24"/>
          <w:szCs w:val="24"/>
        </w:rPr>
        <w:t>76</w:t>
      </w:r>
      <w:r w:rsidR="003B6E6A" w:rsidRPr="004B380D">
        <w:rPr>
          <w:rFonts w:ascii="Times New Roman" w:eastAsia="Times New Roman,Bold" w:hAnsi="Times New Roman" w:cs="Times New Roman"/>
          <w:b/>
          <w:bCs/>
          <w:sz w:val="24"/>
          <w:szCs w:val="24"/>
        </w:rPr>
        <w:t xml:space="preserve"> кВт</w:t>
      </w:r>
      <w:r w:rsidR="003B6E6A" w:rsidRPr="004B380D">
        <w:rPr>
          <w:rFonts w:ascii="Times New Roman" w:eastAsia="TimesNewRoman,Bold" w:hAnsi="Times New Roman" w:cs="Times New Roman"/>
          <w:b/>
          <w:bCs/>
          <w:sz w:val="24"/>
          <w:szCs w:val="24"/>
        </w:rPr>
        <w:t xml:space="preserve"> </w:t>
      </w:r>
      <w:r w:rsidR="002C1F03" w:rsidRPr="004B380D">
        <w:rPr>
          <w:rFonts w:ascii="Times New Roman" w:eastAsia="TimesNewRoman,Bold" w:hAnsi="Times New Roman" w:cs="Times New Roman"/>
          <w:b/>
          <w:bCs/>
          <w:sz w:val="24"/>
          <w:szCs w:val="24"/>
        </w:rPr>
        <w:t>при испытании (освоении) объекта</w:t>
      </w:r>
    </w:p>
    <w:p w14:paraId="6B3E0B75" w14:textId="1D77E5A3" w:rsidR="002C1F03" w:rsidRPr="004B380D" w:rsidRDefault="00E56E55" w:rsidP="00054C34">
      <w:pPr>
        <w:autoSpaceDE w:val="0"/>
        <w:autoSpaceDN w:val="0"/>
        <w:adjustRightInd w:val="0"/>
        <w:spacing w:after="0" w:line="240" w:lineRule="auto"/>
        <w:rPr>
          <w:rFonts w:ascii="Times New Roman" w:hAnsi="Times New Roman" w:cs="Times New Roman"/>
          <w:sz w:val="24"/>
          <w:szCs w:val="24"/>
        </w:rPr>
      </w:pPr>
      <w:bookmarkStart w:id="545" w:name="_Toc136946927"/>
      <w:r w:rsidRPr="004B380D">
        <w:rPr>
          <w:rFonts w:ascii="Times New Roman" w:hAnsi="Times New Roman" w:cs="Times New Roman"/>
          <w:sz w:val="24"/>
          <w:szCs w:val="24"/>
        </w:rPr>
        <w:t>Согласно паспортной характеристике,</w:t>
      </w:r>
      <w:r w:rsidR="002C1F03" w:rsidRPr="004B380D">
        <w:rPr>
          <w:rFonts w:ascii="Times New Roman" w:hAnsi="Times New Roman" w:cs="Times New Roman"/>
          <w:sz w:val="24"/>
          <w:szCs w:val="24"/>
        </w:rPr>
        <w:t xml:space="preserve"> расход топлива – 2</w:t>
      </w:r>
      <w:r w:rsidR="00054C34" w:rsidRPr="004B380D">
        <w:rPr>
          <w:rFonts w:ascii="Times New Roman" w:hAnsi="Times New Roman" w:cs="Times New Roman"/>
          <w:sz w:val="24"/>
          <w:szCs w:val="24"/>
        </w:rPr>
        <w:t>12</w:t>
      </w:r>
      <w:r w:rsidR="002C1F03" w:rsidRPr="004B380D">
        <w:rPr>
          <w:rFonts w:ascii="Times New Roman" w:hAnsi="Times New Roman" w:cs="Times New Roman"/>
          <w:sz w:val="24"/>
          <w:szCs w:val="24"/>
        </w:rPr>
        <w:t xml:space="preserve"> г/кВт.ч. </w:t>
      </w:r>
    </w:p>
    <w:p w14:paraId="464A6B3C" w14:textId="0A1C4700" w:rsidR="002C1F03" w:rsidRPr="004B380D" w:rsidRDefault="002C1F03" w:rsidP="002C1F03">
      <w:pPr>
        <w:autoSpaceDE w:val="0"/>
        <w:autoSpaceDN w:val="0"/>
        <w:adjustRightInd w:val="0"/>
        <w:spacing w:after="0" w:line="240" w:lineRule="auto"/>
        <w:rPr>
          <w:rFonts w:ascii="Times New Roman" w:eastAsia="Times New Roman,Bold" w:hAnsi="Times New Roman" w:cs="Times New Roman"/>
          <w:sz w:val="24"/>
          <w:szCs w:val="24"/>
        </w:rPr>
      </w:pPr>
      <w:r w:rsidRPr="004B380D">
        <w:rPr>
          <w:rFonts w:ascii="Times New Roman" w:eastAsia="Times New Roman,Bold" w:hAnsi="Times New Roman" w:cs="Times New Roman"/>
          <w:sz w:val="24"/>
          <w:szCs w:val="24"/>
        </w:rPr>
        <w:t>Дизельное топливо: 0,000001*212*</w:t>
      </w:r>
      <w:r w:rsidR="00AA1679" w:rsidRPr="004B380D">
        <w:rPr>
          <w:rFonts w:ascii="Times New Roman" w:eastAsia="Times New Roman,Bold" w:hAnsi="Times New Roman" w:cs="Times New Roman"/>
          <w:sz w:val="24"/>
          <w:szCs w:val="24"/>
        </w:rPr>
        <w:t>176</w:t>
      </w:r>
      <w:r w:rsidRPr="004B380D">
        <w:rPr>
          <w:rFonts w:ascii="Times New Roman" w:eastAsia="Times New Roman,Bold" w:hAnsi="Times New Roman" w:cs="Times New Roman"/>
          <w:sz w:val="24"/>
          <w:szCs w:val="24"/>
        </w:rPr>
        <w:t>*24*</w:t>
      </w:r>
      <w:r w:rsidR="00054C34" w:rsidRPr="004B380D">
        <w:rPr>
          <w:rFonts w:ascii="Times New Roman" w:eastAsia="Times New Roman,Bold" w:hAnsi="Times New Roman" w:cs="Times New Roman"/>
          <w:sz w:val="24"/>
          <w:szCs w:val="24"/>
        </w:rPr>
        <w:t>180</w:t>
      </w:r>
      <w:r w:rsidRPr="004B380D">
        <w:rPr>
          <w:rFonts w:ascii="Times New Roman" w:eastAsia="Times New Roman,Bold" w:hAnsi="Times New Roman" w:cs="Times New Roman"/>
          <w:sz w:val="24"/>
          <w:szCs w:val="24"/>
        </w:rPr>
        <w:t xml:space="preserve"> =</w:t>
      </w:r>
      <w:r w:rsidR="00054C34" w:rsidRPr="004B380D">
        <w:rPr>
          <w:rFonts w:ascii="Times New Roman" w:eastAsia="Times New Roman,Bold" w:hAnsi="Times New Roman" w:cs="Times New Roman"/>
          <w:sz w:val="24"/>
          <w:szCs w:val="24"/>
        </w:rPr>
        <w:t>161.19</w:t>
      </w:r>
      <w:r w:rsidRPr="004B380D">
        <w:rPr>
          <w:rFonts w:ascii="Times New Roman" w:eastAsia="Times New Roman,Bold" w:hAnsi="Times New Roman" w:cs="Times New Roman"/>
          <w:sz w:val="24"/>
          <w:szCs w:val="24"/>
          <w:lang w:val="kk-KZ"/>
        </w:rPr>
        <w:t xml:space="preserve"> </w:t>
      </w:r>
      <w:proofErr w:type="spellStart"/>
      <w:r w:rsidRPr="004B380D">
        <w:rPr>
          <w:rFonts w:ascii="Times New Roman" w:eastAsia="Times New Roman,Bold" w:hAnsi="Times New Roman" w:cs="Times New Roman"/>
          <w:sz w:val="24"/>
          <w:szCs w:val="24"/>
        </w:rPr>
        <w:t>тн</w:t>
      </w:r>
      <w:proofErr w:type="spellEnd"/>
      <w:r w:rsidRPr="004B380D">
        <w:rPr>
          <w:rFonts w:ascii="Times New Roman" w:eastAsia="Times New Roman,Bold" w:hAnsi="Times New Roman" w:cs="Times New Roman"/>
          <w:sz w:val="24"/>
          <w:szCs w:val="24"/>
        </w:rPr>
        <w:t>.</w:t>
      </w:r>
    </w:p>
    <w:p w14:paraId="3000ADA5" w14:textId="2F879B11" w:rsidR="002C1F03" w:rsidRPr="004B380D" w:rsidRDefault="002C1F03" w:rsidP="002C1F03">
      <w:pPr>
        <w:autoSpaceDE w:val="0"/>
        <w:autoSpaceDN w:val="0"/>
        <w:adjustRightInd w:val="0"/>
        <w:spacing w:after="0" w:line="240" w:lineRule="auto"/>
        <w:rPr>
          <w:rFonts w:ascii="Times New Roman" w:eastAsia="Times New Roman,Bold" w:hAnsi="Times New Roman" w:cs="Times New Roman"/>
          <w:b/>
          <w:bCs/>
          <w:sz w:val="24"/>
          <w:szCs w:val="24"/>
        </w:rPr>
      </w:pPr>
      <w:r w:rsidRPr="004B380D">
        <w:rPr>
          <w:rFonts w:ascii="Times New Roman" w:hAnsi="Times New Roman" w:cs="Times New Roman"/>
          <w:sz w:val="24"/>
          <w:szCs w:val="24"/>
        </w:rPr>
        <w:t xml:space="preserve">Расход масла: </w:t>
      </w:r>
      <w:r w:rsidR="00054C34" w:rsidRPr="004B380D">
        <w:rPr>
          <w:rFonts w:ascii="Times New Roman" w:hAnsi="Times New Roman" w:cs="Times New Roman"/>
          <w:sz w:val="24"/>
          <w:szCs w:val="24"/>
        </w:rPr>
        <w:t>161.19</w:t>
      </w:r>
      <w:r w:rsidRPr="004B380D">
        <w:rPr>
          <w:rFonts w:ascii="Times New Roman" w:eastAsia="TimesNewRomanPSMT" w:hAnsi="Times New Roman" w:cs="Times New Roman"/>
          <w:sz w:val="24"/>
          <w:szCs w:val="24"/>
          <w:lang w:val="kk-KZ"/>
        </w:rPr>
        <w:t xml:space="preserve"> </w:t>
      </w:r>
      <w:r w:rsidRPr="004B380D">
        <w:rPr>
          <w:rFonts w:ascii="Times New Roman" w:eastAsia="TimesNewRomanPSMT" w:hAnsi="Times New Roman" w:cs="Times New Roman"/>
          <w:sz w:val="24"/>
          <w:szCs w:val="24"/>
        </w:rPr>
        <w:t xml:space="preserve">х 0,91/100 = </w:t>
      </w:r>
      <w:r w:rsidR="00054C34" w:rsidRPr="004B380D">
        <w:rPr>
          <w:rFonts w:ascii="Times New Roman" w:eastAsia="TimesNewRomanPSMT" w:hAnsi="Times New Roman" w:cs="Times New Roman"/>
          <w:sz w:val="24"/>
          <w:szCs w:val="24"/>
        </w:rPr>
        <w:t>1</w:t>
      </w:r>
      <w:r w:rsidR="004B380D">
        <w:rPr>
          <w:rFonts w:ascii="Times New Roman" w:eastAsia="TimesNewRomanPSMT" w:hAnsi="Times New Roman" w:cs="Times New Roman"/>
          <w:sz w:val="24"/>
          <w:szCs w:val="24"/>
        </w:rPr>
        <w:t>,</w:t>
      </w:r>
      <w:r w:rsidR="00054C34" w:rsidRPr="004B380D">
        <w:rPr>
          <w:rFonts w:ascii="Times New Roman" w:eastAsia="TimesNewRomanPSMT" w:hAnsi="Times New Roman" w:cs="Times New Roman"/>
          <w:sz w:val="24"/>
          <w:szCs w:val="24"/>
        </w:rPr>
        <w:t>47</w:t>
      </w:r>
      <w:r w:rsidRPr="004B380D">
        <w:rPr>
          <w:rFonts w:ascii="Times New Roman" w:eastAsia="TimesNewRomanPSMT" w:hAnsi="Times New Roman" w:cs="Times New Roman"/>
          <w:sz w:val="24"/>
          <w:szCs w:val="24"/>
        </w:rPr>
        <w:t>т</w:t>
      </w:r>
      <w:r w:rsidRPr="004B380D">
        <w:rPr>
          <w:rFonts w:ascii="Times New Roman" w:eastAsia="Times New Roman,Bold" w:hAnsi="Times New Roman" w:cs="Times New Roman"/>
          <w:b/>
          <w:bCs/>
          <w:sz w:val="24"/>
          <w:szCs w:val="24"/>
        </w:rPr>
        <w:t xml:space="preserve"> </w:t>
      </w:r>
    </w:p>
    <w:p w14:paraId="5D777A82" w14:textId="18694437" w:rsidR="00054C34" w:rsidRPr="004B380D" w:rsidRDefault="00054C34" w:rsidP="004B380D">
      <w:pPr>
        <w:autoSpaceDE w:val="0"/>
        <w:autoSpaceDN w:val="0"/>
        <w:adjustRightInd w:val="0"/>
        <w:spacing w:after="0" w:line="240" w:lineRule="auto"/>
        <w:rPr>
          <w:rFonts w:ascii="Times New Roman" w:eastAsia="Times New Roman" w:hAnsi="Times New Roman" w:cs="Times New Roman"/>
          <w:b/>
          <w:sz w:val="24"/>
          <w:szCs w:val="24"/>
          <w:lang w:eastAsia="ru-RU"/>
        </w:rPr>
      </w:pPr>
      <w:r w:rsidRPr="004B380D">
        <w:rPr>
          <w:rFonts w:ascii="Times New Roman" w:eastAsia="Times New Roman" w:hAnsi="Times New Roman" w:cs="Times New Roman"/>
          <w:b/>
          <w:sz w:val="24"/>
          <w:szCs w:val="24"/>
          <w:lang w:eastAsia="ru-RU"/>
        </w:rPr>
        <w:t xml:space="preserve">Дизельный </w:t>
      </w:r>
      <w:proofErr w:type="gramStart"/>
      <w:r w:rsidRPr="004B380D">
        <w:rPr>
          <w:rFonts w:ascii="Times New Roman" w:eastAsia="Times New Roman" w:hAnsi="Times New Roman" w:cs="Times New Roman"/>
          <w:b/>
          <w:sz w:val="24"/>
          <w:szCs w:val="24"/>
          <w:lang w:eastAsia="ru-RU"/>
        </w:rPr>
        <w:t xml:space="preserve">генератор </w:t>
      </w:r>
      <w:r w:rsidRPr="004B380D">
        <w:rPr>
          <w:rFonts w:ascii="Times New Roman" w:hAnsi="Times New Roman" w:cs="Times New Roman"/>
          <w:sz w:val="24"/>
          <w:szCs w:val="24"/>
        </w:rPr>
        <w:t xml:space="preserve"> </w:t>
      </w:r>
      <w:r w:rsidRPr="004B380D">
        <w:rPr>
          <w:rFonts w:ascii="Times New Roman" w:eastAsia="Times New Roman,Bold" w:hAnsi="Times New Roman" w:cs="Times New Roman"/>
          <w:b/>
          <w:bCs/>
          <w:sz w:val="24"/>
          <w:szCs w:val="24"/>
          <w:lang w:val="en-US"/>
        </w:rPr>
        <w:t>N</w:t>
      </w:r>
      <w:proofErr w:type="gramEnd"/>
      <w:r w:rsidRPr="004B380D">
        <w:rPr>
          <w:rFonts w:ascii="Times New Roman" w:eastAsia="Times New Roman,Bold" w:hAnsi="Times New Roman" w:cs="Times New Roman"/>
          <w:b/>
          <w:bCs/>
          <w:sz w:val="24"/>
          <w:szCs w:val="24"/>
        </w:rPr>
        <w:t xml:space="preserve"> – 200 кВт </w:t>
      </w:r>
    </w:p>
    <w:p w14:paraId="75CA2CF2" w14:textId="1D9280F0" w:rsidR="00054C34" w:rsidRPr="004B380D" w:rsidRDefault="00054C34" w:rsidP="00054C34">
      <w:pPr>
        <w:spacing w:after="0" w:line="360" w:lineRule="auto"/>
        <w:rPr>
          <w:rFonts w:ascii="Times New Roman" w:eastAsia="Times New Roman" w:hAnsi="Times New Roman" w:cs="Times New Roman"/>
          <w:b/>
          <w:sz w:val="24"/>
          <w:szCs w:val="24"/>
          <w:lang w:eastAsia="ru-RU"/>
        </w:rPr>
      </w:pPr>
      <w:r w:rsidRPr="004B380D">
        <w:rPr>
          <w:rFonts w:ascii="Times New Roman" w:hAnsi="Times New Roman" w:cs="Times New Roman"/>
          <w:sz w:val="24"/>
          <w:szCs w:val="24"/>
        </w:rPr>
        <w:t xml:space="preserve">Согласно паспортной характеристике, расход топлива – 218 г/кВт.ч. </w:t>
      </w:r>
    </w:p>
    <w:p w14:paraId="682B4177" w14:textId="4FD09A37" w:rsidR="00054C34" w:rsidRPr="004B380D" w:rsidRDefault="00054C34" w:rsidP="00054C34">
      <w:pPr>
        <w:autoSpaceDE w:val="0"/>
        <w:autoSpaceDN w:val="0"/>
        <w:adjustRightInd w:val="0"/>
        <w:spacing w:after="0" w:line="240" w:lineRule="auto"/>
        <w:rPr>
          <w:rFonts w:ascii="Times New Roman" w:eastAsia="Times New Roman,Bold" w:hAnsi="Times New Roman" w:cs="Times New Roman"/>
          <w:sz w:val="24"/>
          <w:szCs w:val="24"/>
        </w:rPr>
      </w:pPr>
      <w:r w:rsidRPr="004B380D">
        <w:rPr>
          <w:rFonts w:ascii="Times New Roman" w:eastAsia="Times New Roman,Bold" w:hAnsi="Times New Roman" w:cs="Times New Roman"/>
          <w:sz w:val="24"/>
          <w:szCs w:val="24"/>
        </w:rPr>
        <w:t>Дизельное топливо: 0,000001*218*200*24*180 =188,35</w:t>
      </w:r>
      <w:r w:rsidRPr="004B380D">
        <w:rPr>
          <w:rFonts w:ascii="Times New Roman" w:eastAsia="Times New Roman,Bold" w:hAnsi="Times New Roman" w:cs="Times New Roman"/>
          <w:sz w:val="24"/>
          <w:szCs w:val="24"/>
          <w:lang w:val="kk-KZ"/>
        </w:rPr>
        <w:t xml:space="preserve"> </w:t>
      </w:r>
      <w:r w:rsidRPr="004B380D">
        <w:rPr>
          <w:rFonts w:ascii="Times New Roman" w:eastAsia="Times New Roman,Bold" w:hAnsi="Times New Roman" w:cs="Times New Roman"/>
          <w:sz w:val="24"/>
          <w:szCs w:val="24"/>
        </w:rPr>
        <w:t>тн.</w:t>
      </w:r>
    </w:p>
    <w:p w14:paraId="5E7B4E51" w14:textId="1C50B782" w:rsidR="00054C34" w:rsidRPr="004B380D" w:rsidRDefault="00054C34" w:rsidP="00054C34">
      <w:pPr>
        <w:autoSpaceDE w:val="0"/>
        <w:autoSpaceDN w:val="0"/>
        <w:adjustRightInd w:val="0"/>
        <w:spacing w:after="0" w:line="240" w:lineRule="auto"/>
        <w:rPr>
          <w:rFonts w:ascii="Times New Roman" w:eastAsia="Times New Roman,Bold" w:hAnsi="Times New Roman" w:cs="Times New Roman"/>
          <w:b/>
          <w:bCs/>
          <w:sz w:val="24"/>
          <w:szCs w:val="24"/>
        </w:rPr>
      </w:pPr>
      <w:r w:rsidRPr="004B380D">
        <w:rPr>
          <w:rFonts w:ascii="Times New Roman" w:hAnsi="Times New Roman" w:cs="Times New Roman"/>
          <w:sz w:val="24"/>
          <w:szCs w:val="24"/>
        </w:rPr>
        <w:t>Расход масла: 188,35</w:t>
      </w:r>
      <w:r w:rsidRPr="004B380D">
        <w:rPr>
          <w:rFonts w:ascii="Times New Roman" w:eastAsia="TimesNewRomanPSMT" w:hAnsi="Times New Roman" w:cs="Times New Roman"/>
          <w:sz w:val="24"/>
          <w:szCs w:val="24"/>
          <w:lang w:val="kk-KZ"/>
        </w:rPr>
        <w:t xml:space="preserve"> </w:t>
      </w:r>
      <w:r w:rsidRPr="004B380D">
        <w:rPr>
          <w:rFonts w:ascii="Times New Roman" w:eastAsia="TimesNewRomanPSMT" w:hAnsi="Times New Roman" w:cs="Times New Roman"/>
          <w:sz w:val="24"/>
          <w:szCs w:val="24"/>
        </w:rPr>
        <w:t>х 0,91/100 = 1,71т</w:t>
      </w:r>
      <w:r w:rsidRPr="004B380D">
        <w:rPr>
          <w:rFonts w:ascii="Times New Roman" w:eastAsia="Times New Roman,Bold" w:hAnsi="Times New Roman" w:cs="Times New Roman"/>
          <w:b/>
          <w:bCs/>
          <w:sz w:val="24"/>
          <w:szCs w:val="24"/>
        </w:rPr>
        <w:t xml:space="preserve"> </w:t>
      </w:r>
    </w:p>
    <w:p w14:paraId="3786D15A" w14:textId="7C991E2F" w:rsidR="00054C34" w:rsidRPr="004B380D" w:rsidRDefault="002C1F03" w:rsidP="00054C34">
      <w:pPr>
        <w:autoSpaceDE w:val="0"/>
        <w:autoSpaceDN w:val="0"/>
        <w:adjustRightInd w:val="0"/>
        <w:spacing w:after="0" w:line="240" w:lineRule="auto"/>
        <w:rPr>
          <w:rFonts w:ascii="Times New Roman" w:eastAsia="Times New Roman,Bold" w:hAnsi="Times New Roman" w:cs="Times New Roman"/>
          <w:sz w:val="24"/>
          <w:szCs w:val="24"/>
        </w:rPr>
      </w:pPr>
      <w:r w:rsidRPr="004B380D">
        <w:rPr>
          <w:rFonts w:ascii="Times New Roman" w:eastAsia="Times New Roman,Bold" w:hAnsi="Times New Roman" w:cs="Times New Roman"/>
          <w:b/>
          <w:bCs/>
          <w:sz w:val="24"/>
          <w:szCs w:val="24"/>
        </w:rPr>
        <w:t xml:space="preserve">  </w:t>
      </w:r>
      <w:r w:rsidR="00054C34" w:rsidRPr="004B380D">
        <w:rPr>
          <w:rFonts w:ascii="Times New Roman" w:eastAsia="TimesNewRomanPSMT" w:hAnsi="Times New Roman" w:cs="Times New Roman"/>
          <w:sz w:val="24"/>
          <w:szCs w:val="24"/>
        </w:rPr>
        <w:t xml:space="preserve">Всего: </w:t>
      </w:r>
      <w:r w:rsidR="00054C34" w:rsidRPr="004B380D">
        <w:rPr>
          <w:rFonts w:ascii="Times New Roman" w:eastAsia="Times New Roman,Bold" w:hAnsi="Times New Roman" w:cs="Times New Roman"/>
          <w:sz w:val="24"/>
          <w:szCs w:val="24"/>
        </w:rPr>
        <w:t xml:space="preserve">дизельное топливо </w:t>
      </w:r>
      <w:r w:rsidR="00D708E6" w:rsidRPr="004B380D">
        <w:rPr>
          <w:rFonts w:ascii="Times New Roman" w:eastAsia="Times New Roman,Bold" w:hAnsi="Times New Roman" w:cs="Times New Roman"/>
          <w:sz w:val="24"/>
          <w:szCs w:val="24"/>
        </w:rPr>
        <w:t>161,19 +188,35</w:t>
      </w:r>
      <w:r w:rsidR="00054C34" w:rsidRPr="004B380D">
        <w:rPr>
          <w:rFonts w:ascii="Times New Roman" w:eastAsia="Times New Roman,Bold" w:hAnsi="Times New Roman" w:cs="Times New Roman"/>
          <w:sz w:val="24"/>
          <w:szCs w:val="24"/>
        </w:rPr>
        <w:t xml:space="preserve">= </w:t>
      </w:r>
      <w:r w:rsidR="00D708E6" w:rsidRPr="004B380D">
        <w:rPr>
          <w:rFonts w:ascii="Times New Roman" w:eastAsia="Times New Roman,Bold" w:hAnsi="Times New Roman" w:cs="Times New Roman"/>
          <w:sz w:val="24"/>
          <w:szCs w:val="24"/>
        </w:rPr>
        <w:t>349,54</w:t>
      </w:r>
      <w:r w:rsidR="00054C34" w:rsidRPr="004B380D">
        <w:rPr>
          <w:rFonts w:ascii="Times New Roman" w:eastAsia="Times New Roman,Bold" w:hAnsi="Times New Roman" w:cs="Times New Roman"/>
          <w:sz w:val="24"/>
          <w:szCs w:val="24"/>
        </w:rPr>
        <w:t xml:space="preserve"> тн.</w:t>
      </w:r>
    </w:p>
    <w:p w14:paraId="4A1A2A35" w14:textId="77EA60CE" w:rsidR="00054C34" w:rsidRPr="004B380D" w:rsidRDefault="00054C34" w:rsidP="00054C34">
      <w:pPr>
        <w:autoSpaceDE w:val="0"/>
        <w:autoSpaceDN w:val="0"/>
        <w:adjustRightInd w:val="0"/>
        <w:spacing w:after="0" w:line="240" w:lineRule="auto"/>
        <w:rPr>
          <w:rFonts w:ascii="Times New Roman" w:eastAsia="Times New Roman,Bold" w:hAnsi="Times New Roman" w:cs="Times New Roman"/>
          <w:sz w:val="24"/>
          <w:szCs w:val="24"/>
        </w:rPr>
      </w:pPr>
      <w:r w:rsidRPr="004B380D">
        <w:rPr>
          <w:rFonts w:ascii="Times New Roman" w:eastAsia="Times New Roman,Bold" w:hAnsi="Times New Roman" w:cs="Times New Roman"/>
          <w:sz w:val="24"/>
          <w:szCs w:val="24"/>
        </w:rPr>
        <w:t xml:space="preserve">             масло </w:t>
      </w:r>
      <w:r w:rsidR="00D708E6" w:rsidRPr="004B380D">
        <w:rPr>
          <w:rFonts w:ascii="Times New Roman" w:eastAsia="Times New Roman,Bold" w:hAnsi="Times New Roman" w:cs="Times New Roman"/>
          <w:sz w:val="24"/>
          <w:szCs w:val="24"/>
          <w:lang w:val="kk-KZ"/>
        </w:rPr>
        <w:t>1,47</w:t>
      </w:r>
      <w:r w:rsidRPr="004B380D">
        <w:rPr>
          <w:rFonts w:ascii="Times New Roman" w:eastAsia="Times New Roman,Bold" w:hAnsi="Times New Roman" w:cs="Times New Roman"/>
          <w:sz w:val="24"/>
          <w:szCs w:val="24"/>
          <w:lang w:val="kk-KZ"/>
        </w:rPr>
        <w:t>+</w:t>
      </w:r>
      <w:r w:rsidR="00D708E6" w:rsidRPr="004B380D">
        <w:rPr>
          <w:rFonts w:ascii="Times New Roman" w:eastAsia="Times New Roman,Bold" w:hAnsi="Times New Roman" w:cs="Times New Roman"/>
          <w:sz w:val="24"/>
          <w:szCs w:val="24"/>
          <w:lang w:val="kk-KZ"/>
        </w:rPr>
        <w:t>1,71</w:t>
      </w:r>
      <w:r w:rsidRPr="004B380D">
        <w:rPr>
          <w:rFonts w:ascii="Times New Roman" w:eastAsia="Times New Roman,Bold" w:hAnsi="Times New Roman" w:cs="Times New Roman"/>
          <w:sz w:val="24"/>
          <w:szCs w:val="24"/>
        </w:rPr>
        <w:t xml:space="preserve">= </w:t>
      </w:r>
      <w:r w:rsidR="00D708E6" w:rsidRPr="004B380D">
        <w:rPr>
          <w:rFonts w:ascii="Times New Roman" w:eastAsia="Times New Roman,Bold" w:hAnsi="Times New Roman" w:cs="Times New Roman"/>
          <w:sz w:val="24"/>
          <w:szCs w:val="24"/>
        </w:rPr>
        <w:t>3,18</w:t>
      </w:r>
      <w:r w:rsidRPr="004B380D">
        <w:rPr>
          <w:rFonts w:ascii="Times New Roman" w:eastAsia="Times New Roman,Bold" w:hAnsi="Times New Roman" w:cs="Times New Roman"/>
          <w:sz w:val="24"/>
          <w:szCs w:val="24"/>
        </w:rPr>
        <w:t xml:space="preserve"> тн.</w:t>
      </w:r>
    </w:p>
    <w:p w14:paraId="4ED5A6F9" w14:textId="68D21C27" w:rsidR="002C1F03" w:rsidRDefault="002C1F03" w:rsidP="002C1F03">
      <w:pPr>
        <w:autoSpaceDE w:val="0"/>
        <w:autoSpaceDN w:val="0"/>
        <w:adjustRightInd w:val="0"/>
        <w:spacing w:after="0" w:line="240" w:lineRule="auto"/>
        <w:rPr>
          <w:rFonts w:ascii="Times New Roman" w:eastAsia="Times New Roman,Bold" w:hAnsi="Times New Roman" w:cs="Times New Roman"/>
          <w:sz w:val="24"/>
          <w:szCs w:val="24"/>
        </w:rPr>
      </w:pPr>
    </w:p>
    <w:p w14:paraId="4CD96A50" w14:textId="77777777" w:rsidR="004B380D" w:rsidRDefault="004B380D" w:rsidP="004B380D">
      <w:pPr>
        <w:jc w:val="center"/>
        <w:rPr>
          <w:rFonts w:ascii="Times New Roman" w:hAnsi="Times New Roman" w:cs="Times New Roman"/>
          <w:b/>
          <w:bCs/>
          <w:sz w:val="24"/>
          <w:szCs w:val="24"/>
        </w:rPr>
      </w:pPr>
    </w:p>
    <w:p w14:paraId="56ACC003" w14:textId="0054B611" w:rsidR="000F141B" w:rsidRPr="004B380D" w:rsidRDefault="000F141B" w:rsidP="004B380D">
      <w:pPr>
        <w:jc w:val="center"/>
        <w:rPr>
          <w:rFonts w:ascii="Times New Roman" w:hAnsi="Times New Roman" w:cs="Times New Roman"/>
          <w:b/>
          <w:bCs/>
          <w:sz w:val="24"/>
          <w:szCs w:val="24"/>
        </w:rPr>
      </w:pPr>
      <w:r w:rsidRPr="004B380D">
        <w:rPr>
          <w:rFonts w:ascii="Times New Roman" w:hAnsi="Times New Roman" w:cs="Times New Roman"/>
          <w:b/>
          <w:bCs/>
          <w:sz w:val="24"/>
          <w:szCs w:val="24"/>
        </w:rPr>
        <w:lastRenderedPageBreak/>
        <w:t>2.3 Схема транспортировки грузов и вахт</w:t>
      </w:r>
      <w:bookmarkEnd w:id="544"/>
      <w:bookmarkEnd w:id="545"/>
    </w:p>
    <w:p w14:paraId="3C4F10C0" w14:textId="100CB371" w:rsidR="000F141B" w:rsidRPr="000F141B" w:rsidRDefault="000F141B" w:rsidP="00C2685B">
      <w:pPr>
        <w:pStyle w:val="aff0"/>
      </w:pPr>
      <w:bookmarkStart w:id="546" w:name="_Toc200983093"/>
      <w:r w:rsidRPr="000F141B">
        <w:t>Таблица 2.3.1 - Маршруты транспортировки грузов вахт</w:t>
      </w:r>
      <w:bookmarkEnd w:id="546"/>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404"/>
        <w:gridCol w:w="1486"/>
        <w:gridCol w:w="1075"/>
        <w:gridCol w:w="939"/>
        <w:gridCol w:w="1483"/>
        <w:gridCol w:w="1067"/>
        <w:gridCol w:w="1346"/>
        <w:gridCol w:w="1443"/>
        <w:gridCol w:w="1529"/>
        <w:gridCol w:w="1484"/>
      </w:tblGrid>
      <w:tr w:rsidR="000F141B" w:rsidRPr="000F141B" w14:paraId="2ED4F35E" w14:textId="77777777" w:rsidTr="000167F6">
        <w:trPr>
          <w:trHeight w:val="465"/>
        </w:trPr>
        <w:tc>
          <w:tcPr>
            <w:tcW w:w="1370" w:type="pct"/>
            <w:gridSpan w:val="2"/>
            <w:vMerge w:val="restart"/>
          </w:tcPr>
          <w:p w14:paraId="500A822A" w14:textId="72E3C091"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Пункты размещения промбаз предприятий и организаций исполнителей, карьеров по добыче местных материалов и местожительства персонала</w:t>
            </w:r>
          </w:p>
        </w:tc>
        <w:tc>
          <w:tcPr>
            <w:tcW w:w="380" w:type="pct"/>
            <w:vMerge w:val="restart"/>
          </w:tcPr>
          <w:p w14:paraId="3E306697"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Номера машру</w:t>
            </w:r>
          </w:p>
          <w:p w14:paraId="61DC86D2"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тов</w:t>
            </w:r>
          </w:p>
        </w:tc>
        <w:tc>
          <w:tcPr>
            <w:tcW w:w="3250" w:type="pct"/>
            <w:gridSpan w:val="7"/>
          </w:tcPr>
          <w:p w14:paraId="642D0991"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Характеристика маршрута</w:t>
            </w:r>
          </w:p>
        </w:tc>
      </w:tr>
      <w:tr w:rsidR="000F141B" w:rsidRPr="000F141B" w14:paraId="13AC07C7" w14:textId="77777777" w:rsidTr="000167F6">
        <w:trPr>
          <w:trHeight w:val="465"/>
        </w:trPr>
        <w:tc>
          <w:tcPr>
            <w:tcW w:w="1370" w:type="pct"/>
            <w:gridSpan w:val="2"/>
            <w:vMerge/>
          </w:tcPr>
          <w:p w14:paraId="3A892202"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380" w:type="pct"/>
            <w:vMerge/>
          </w:tcPr>
          <w:p w14:paraId="39EA7DCB"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332" w:type="pct"/>
            <w:vMerge w:val="restart"/>
          </w:tcPr>
          <w:p w14:paraId="73E8B121"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Общая</w:t>
            </w:r>
          </w:p>
          <w:p w14:paraId="40E03DC4"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протя-</w:t>
            </w:r>
          </w:p>
          <w:p w14:paraId="75AE6EED"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жен</w:t>
            </w:r>
          </w:p>
          <w:p w14:paraId="3FE27B6D"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ность, км</w:t>
            </w:r>
          </w:p>
        </w:tc>
        <w:tc>
          <w:tcPr>
            <w:tcW w:w="523" w:type="pct"/>
            <w:vMerge w:val="restart"/>
          </w:tcPr>
          <w:p w14:paraId="6EA5CBDA"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Пункты</w:t>
            </w:r>
          </w:p>
          <w:p w14:paraId="698A606E"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следования по маршруту</w:t>
            </w:r>
          </w:p>
        </w:tc>
        <w:tc>
          <w:tcPr>
            <w:tcW w:w="349" w:type="pct"/>
            <w:vMerge w:val="restart"/>
          </w:tcPr>
          <w:p w14:paraId="7CA24E13"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Расстоя-ние между пункта-</w:t>
            </w:r>
            <w:proofErr w:type="gramStart"/>
            <w:r w:rsidRPr="000167F6">
              <w:rPr>
                <w:rFonts w:ascii="Times New Roman" w:hAnsi="Times New Roman" w:cs="Times New Roman"/>
                <w:b/>
                <w:lang w:eastAsia="ru-RU"/>
              </w:rPr>
              <w:t>ми,км</w:t>
            </w:r>
            <w:proofErr w:type="gramEnd"/>
          </w:p>
        </w:tc>
        <w:tc>
          <w:tcPr>
            <w:tcW w:w="475" w:type="pct"/>
            <w:vMerge w:val="restart"/>
          </w:tcPr>
          <w:p w14:paraId="799A213D"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Вид транс-</w:t>
            </w:r>
          </w:p>
          <w:p w14:paraId="28FA288F"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порта (наземный морской, речной железно-</w:t>
            </w:r>
          </w:p>
          <w:p w14:paraId="1FF2B21E"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дорожный авиа)</w:t>
            </w:r>
          </w:p>
        </w:tc>
        <w:tc>
          <w:tcPr>
            <w:tcW w:w="1571" w:type="pct"/>
            <w:gridSpan w:val="3"/>
          </w:tcPr>
          <w:p w14:paraId="3CA7FD45"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Наземные пути подвоза</w:t>
            </w:r>
          </w:p>
        </w:tc>
      </w:tr>
      <w:tr w:rsidR="000F141B" w:rsidRPr="000F141B" w14:paraId="1BA444F4" w14:textId="77777777" w:rsidTr="000167F6">
        <w:trPr>
          <w:trHeight w:val="509"/>
        </w:trPr>
        <w:tc>
          <w:tcPr>
            <w:tcW w:w="1370" w:type="pct"/>
            <w:gridSpan w:val="2"/>
            <w:vMerge/>
          </w:tcPr>
          <w:p w14:paraId="49B30A40"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380" w:type="pct"/>
            <w:vMerge/>
          </w:tcPr>
          <w:p w14:paraId="749D127D"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332" w:type="pct"/>
            <w:vMerge/>
          </w:tcPr>
          <w:p w14:paraId="48DB2C10"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523" w:type="pct"/>
            <w:vMerge/>
          </w:tcPr>
          <w:p w14:paraId="1B3635F6"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349" w:type="pct"/>
            <w:vMerge/>
          </w:tcPr>
          <w:p w14:paraId="09C0D12C"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475" w:type="pct"/>
            <w:vMerge/>
          </w:tcPr>
          <w:p w14:paraId="45253E4E"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509" w:type="pct"/>
            <w:vMerge w:val="restart"/>
          </w:tcPr>
          <w:p w14:paraId="40D40E74" w14:textId="265F7FAD"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Тип дороги</w:t>
            </w:r>
          </w:p>
          <w:p w14:paraId="223B42FF"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(асфальти- рования грунтовая лежневая и т.д.)</w:t>
            </w:r>
          </w:p>
        </w:tc>
        <w:tc>
          <w:tcPr>
            <w:tcW w:w="539" w:type="pct"/>
            <w:vMerge w:val="restart"/>
          </w:tcPr>
          <w:p w14:paraId="5685F5B8"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Вид тран- спортного средства, (автомобиль вездеход, трактор и т.д.)</w:t>
            </w:r>
          </w:p>
        </w:tc>
        <w:tc>
          <w:tcPr>
            <w:tcW w:w="524" w:type="pct"/>
            <w:vMerge w:val="restart"/>
          </w:tcPr>
          <w:p w14:paraId="6C307FD0"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 xml:space="preserve">Требуется ли сопровож- дение </w:t>
            </w:r>
            <w:proofErr w:type="gramStart"/>
            <w:r w:rsidRPr="000167F6">
              <w:rPr>
                <w:rFonts w:ascii="Times New Roman" w:hAnsi="Times New Roman" w:cs="Times New Roman"/>
                <w:b/>
                <w:lang w:eastAsia="ru-RU"/>
              </w:rPr>
              <w:t>авто- транспорта</w:t>
            </w:r>
            <w:proofErr w:type="gramEnd"/>
            <w:r w:rsidRPr="000167F6">
              <w:rPr>
                <w:rFonts w:ascii="Times New Roman" w:hAnsi="Times New Roman" w:cs="Times New Roman"/>
                <w:b/>
                <w:lang w:eastAsia="ru-RU"/>
              </w:rPr>
              <w:t xml:space="preserve"> тракторами или вездо- ходами (да, нет)</w:t>
            </w:r>
          </w:p>
        </w:tc>
      </w:tr>
      <w:tr w:rsidR="000F141B" w:rsidRPr="000F141B" w14:paraId="1A6090F9" w14:textId="77777777" w:rsidTr="000167F6">
        <w:tc>
          <w:tcPr>
            <w:tcW w:w="846" w:type="pct"/>
          </w:tcPr>
          <w:p w14:paraId="07F5F7D2"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Наименование организации, промбазы карьера и т.д.</w:t>
            </w:r>
          </w:p>
        </w:tc>
        <w:tc>
          <w:tcPr>
            <w:tcW w:w="523" w:type="pct"/>
          </w:tcPr>
          <w:p w14:paraId="0230E917"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пункт</w:t>
            </w:r>
          </w:p>
        </w:tc>
        <w:tc>
          <w:tcPr>
            <w:tcW w:w="380" w:type="pct"/>
            <w:vMerge/>
          </w:tcPr>
          <w:p w14:paraId="296ADADE"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332" w:type="pct"/>
            <w:vMerge/>
          </w:tcPr>
          <w:p w14:paraId="035B4362"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523" w:type="pct"/>
            <w:vMerge/>
          </w:tcPr>
          <w:p w14:paraId="5F34AAB7"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349" w:type="pct"/>
            <w:vMerge/>
          </w:tcPr>
          <w:p w14:paraId="02861D74"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475" w:type="pct"/>
            <w:vMerge/>
          </w:tcPr>
          <w:p w14:paraId="6E249EFD"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509" w:type="pct"/>
            <w:vMerge/>
          </w:tcPr>
          <w:p w14:paraId="0DF4446E"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539" w:type="pct"/>
            <w:vMerge/>
          </w:tcPr>
          <w:p w14:paraId="6EF1E562" w14:textId="77777777" w:rsidR="000F141B" w:rsidRPr="000167F6" w:rsidRDefault="000F141B" w:rsidP="000167F6">
            <w:pPr>
              <w:spacing w:after="0" w:line="240" w:lineRule="auto"/>
              <w:jc w:val="center"/>
              <w:rPr>
                <w:rFonts w:ascii="Times New Roman" w:hAnsi="Times New Roman" w:cs="Times New Roman"/>
                <w:b/>
                <w:lang w:eastAsia="ru-RU"/>
              </w:rPr>
            </w:pPr>
          </w:p>
        </w:tc>
        <w:tc>
          <w:tcPr>
            <w:tcW w:w="524" w:type="pct"/>
            <w:vMerge/>
          </w:tcPr>
          <w:p w14:paraId="50F9CDFF" w14:textId="77777777" w:rsidR="000F141B" w:rsidRPr="000167F6" w:rsidRDefault="000F141B" w:rsidP="000167F6">
            <w:pPr>
              <w:spacing w:after="0" w:line="240" w:lineRule="auto"/>
              <w:jc w:val="center"/>
              <w:rPr>
                <w:rFonts w:ascii="Times New Roman" w:hAnsi="Times New Roman" w:cs="Times New Roman"/>
                <w:b/>
                <w:lang w:eastAsia="ru-RU"/>
              </w:rPr>
            </w:pPr>
          </w:p>
        </w:tc>
      </w:tr>
      <w:tr w:rsidR="000F141B" w:rsidRPr="000F141B" w14:paraId="7B386985" w14:textId="77777777" w:rsidTr="000167F6">
        <w:tc>
          <w:tcPr>
            <w:tcW w:w="846" w:type="pct"/>
          </w:tcPr>
          <w:p w14:paraId="05A65210"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1</w:t>
            </w:r>
          </w:p>
        </w:tc>
        <w:tc>
          <w:tcPr>
            <w:tcW w:w="523" w:type="pct"/>
          </w:tcPr>
          <w:p w14:paraId="58A6ECBA"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2</w:t>
            </w:r>
          </w:p>
        </w:tc>
        <w:tc>
          <w:tcPr>
            <w:tcW w:w="380" w:type="pct"/>
          </w:tcPr>
          <w:p w14:paraId="16D48F43"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3</w:t>
            </w:r>
          </w:p>
        </w:tc>
        <w:tc>
          <w:tcPr>
            <w:tcW w:w="332" w:type="pct"/>
          </w:tcPr>
          <w:p w14:paraId="7388C232"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4</w:t>
            </w:r>
          </w:p>
        </w:tc>
        <w:tc>
          <w:tcPr>
            <w:tcW w:w="523" w:type="pct"/>
          </w:tcPr>
          <w:p w14:paraId="608EF598"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5</w:t>
            </w:r>
          </w:p>
        </w:tc>
        <w:tc>
          <w:tcPr>
            <w:tcW w:w="349" w:type="pct"/>
          </w:tcPr>
          <w:p w14:paraId="6770A4C1"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6</w:t>
            </w:r>
          </w:p>
        </w:tc>
        <w:tc>
          <w:tcPr>
            <w:tcW w:w="475" w:type="pct"/>
          </w:tcPr>
          <w:p w14:paraId="676D6677"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7</w:t>
            </w:r>
          </w:p>
        </w:tc>
        <w:tc>
          <w:tcPr>
            <w:tcW w:w="509" w:type="pct"/>
          </w:tcPr>
          <w:p w14:paraId="6B00C1B6"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8</w:t>
            </w:r>
          </w:p>
        </w:tc>
        <w:tc>
          <w:tcPr>
            <w:tcW w:w="539" w:type="pct"/>
          </w:tcPr>
          <w:p w14:paraId="17146532"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9</w:t>
            </w:r>
          </w:p>
        </w:tc>
        <w:tc>
          <w:tcPr>
            <w:tcW w:w="524" w:type="pct"/>
          </w:tcPr>
          <w:p w14:paraId="047AEF3B" w14:textId="77777777" w:rsidR="000F141B" w:rsidRPr="000167F6" w:rsidRDefault="000F141B" w:rsidP="000167F6">
            <w:pPr>
              <w:spacing w:after="0" w:line="240" w:lineRule="auto"/>
              <w:jc w:val="center"/>
              <w:rPr>
                <w:rFonts w:ascii="Times New Roman" w:hAnsi="Times New Roman" w:cs="Times New Roman"/>
                <w:b/>
                <w:lang w:eastAsia="ru-RU"/>
              </w:rPr>
            </w:pPr>
            <w:r w:rsidRPr="000167F6">
              <w:rPr>
                <w:rFonts w:ascii="Times New Roman" w:hAnsi="Times New Roman" w:cs="Times New Roman"/>
                <w:b/>
                <w:lang w:eastAsia="ru-RU"/>
              </w:rPr>
              <w:t>10</w:t>
            </w:r>
          </w:p>
        </w:tc>
      </w:tr>
      <w:tr w:rsidR="000F141B" w:rsidRPr="000167F6" w14:paraId="14E46AF2" w14:textId="77777777" w:rsidTr="000F141B">
        <w:tc>
          <w:tcPr>
            <w:tcW w:w="5000" w:type="pct"/>
            <w:gridSpan w:val="10"/>
          </w:tcPr>
          <w:p w14:paraId="3E351145" w14:textId="7FF424C2"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Маршруты транспортировки грузов и вахт определяет буровой подря</w:t>
            </w:r>
            <w:r w:rsidR="00C049F2">
              <w:rPr>
                <w:rFonts w:ascii="Times New Roman" w:hAnsi="Times New Roman" w:cs="Times New Roman"/>
                <w:lang w:eastAsia="ru-RU"/>
              </w:rPr>
              <w:t>д</w:t>
            </w:r>
            <w:r w:rsidRPr="00DF3DF9">
              <w:rPr>
                <w:rFonts w:ascii="Times New Roman" w:hAnsi="Times New Roman" w:cs="Times New Roman"/>
                <w:lang w:eastAsia="ru-RU"/>
              </w:rPr>
              <w:t>чик по контракту</w:t>
            </w:r>
          </w:p>
        </w:tc>
      </w:tr>
      <w:tr w:rsidR="000F141B" w:rsidRPr="000167F6" w14:paraId="7A5793E3" w14:textId="77777777" w:rsidTr="000167F6">
        <w:tc>
          <w:tcPr>
            <w:tcW w:w="846" w:type="pct"/>
          </w:tcPr>
          <w:p w14:paraId="0FB3D0B5" w14:textId="77777777" w:rsidR="000F141B" w:rsidRDefault="000F141B" w:rsidP="003237AC">
            <w:pPr>
              <w:spacing w:after="0" w:line="240" w:lineRule="auto"/>
              <w:jc w:val="center"/>
              <w:rPr>
                <w:rFonts w:ascii="Times New Roman" w:hAnsi="Times New Roman" w:cs="Times New Roman"/>
                <w:color w:val="FF0000"/>
                <w:lang w:eastAsia="ru-RU"/>
              </w:rPr>
            </w:pPr>
          </w:p>
          <w:p w14:paraId="19E78874" w14:textId="005A5E83" w:rsidR="003237AC" w:rsidRPr="000B3CCB" w:rsidRDefault="003237AC" w:rsidP="003237AC">
            <w:pPr>
              <w:spacing w:after="0" w:line="240" w:lineRule="auto"/>
              <w:jc w:val="center"/>
              <w:rPr>
                <w:rFonts w:ascii="Times New Roman" w:hAnsi="Times New Roman" w:cs="Times New Roman"/>
                <w:color w:val="FF0000"/>
                <w:lang w:eastAsia="ru-RU"/>
              </w:rPr>
            </w:pPr>
            <w:r w:rsidRPr="003237AC">
              <w:rPr>
                <w:rFonts w:ascii="Times New Roman" w:hAnsi="Times New Roman" w:cs="Times New Roman"/>
                <w:color w:val="000000" w:themeColor="text1"/>
                <w:lang w:eastAsia="ru-RU"/>
              </w:rPr>
              <w:t>-</w:t>
            </w:r>
          </w:p>
        </w:tc>
        <w:tc>
          <w:tcPr>
            <w:tcW w:w="523" w:type="pct"/>
          </w:tcPr>
          <w:p w14:paraId="2C16D46A" w14:textId="74FD37E9" w:rsidR="000F141B" w:rsidRPr="00DF3DF9" w:rsidRDefault="00DF3DF9" w:rsidP="000B6227">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Атырауск</w:t>
            </w:r>
            <w:r w:rsidR="00C049F2">
              <w:rPr>
                <w:rFonts w:ascii="Times New Roman" w:hAnsi="Times New Roman" w:cs="Times New Roman"/>
                <w:lang w:eastAsia="ru-RU"/>
              </w:rPr>
              <w:t>ая</w:t>
            </w:r>
            <w:r w:rsidRPr="00DF3DF9">
              <w:rPr>
                <w:rFonts w:ascii="Times New Roman" w:hAnsi="Times New Roman" w:cs="Times New Roman"/>
                <w:lang w:eastAsia="ru-RU"/>
              </w:rPr>
              <w:t xml:space="preserve"> област</w:t>
            </w:r>
            <w:r w:rsidR="00C049F2">
              <w:rPr>
                <w:rFonts w:ascii="Times New Roman" w:hAnsi="Times New Roman" w:cs="Times New Roman"/>
                <w:lang w:eastAsia="ru-RU"/>
              </w:rPr>
              <w:t>ь</w:t>
            </w:r>
            <w:r w:rsidRPr="00DF3DF9">
              <w:rPr>
                <w:rFonts w:ascii="Times New Roman" w:hAnsi="Times New Roman" w:cs="Times New Roman"/>
                <w:lang w:eastAsia="ru-RU"/>
              </w:rPr>
              <w:t xml:space="preserve"> </w:t>
            </w:r>
            <w:r w:rsidR="000F141B" w:rsidRPr="00DF3DF9">
              <w:rPr>
                <w:rFonts w:ascii="Times New Roman" w:hAnsi="Times New Roman" w:cs="Times New Roman"/>
                <w:lang w:eastAsia="ru-RU"/>
              </w:rPr>
              <w:t>Буровая</w:t>
            </w:r>
          </w:p>
        </w:tc>
        <w:tc>
          <w:tcPr>
            <w:tcW w:w="380" w:type="pct"/>
          </w:tcPr>
          <w:p w14:paraId="02DFB350"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1</w:t>
            </w:r>
          </w:p>
          <w:p w14:paraId="5AEEBE81"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2</w:t>
            </w:r>
          </w:p>
        </w:tc>
        <w:tc>
          <w:tcPr>
            <w:tcW w:w="332" w:type="pct"/>
          </w:tcPr>
          <w:p w14:paraId="140F4EC8"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w:t>
            </w:r>
          </w:p>
          <w:p w14:paraId="2A4E1910"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w:t>
            </w:r>
          </w:p>
        </w:tc>
        <w:tc>
          <w:tcPr>
            <w:tcW w:w="523" w:type="pct"/>
          </w:tcPr>
          <w:p w14:paraId="362FE61D" w14:textId="51247D9F" w:rsidR="000F141B" w:rsidRPr="00DF3DF9" w:rsidRDefault="00DF3DF9" w:rsidP="000B6227">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Атыраус</w:t>
            </w:r>
            <w:r w:rsidR="00C049F2">
              <w:rPr>
                <w:rFonts w:ascii="Times New Roman" w:hAnsi="Times New Roman" w:cs="Times New Roman"/>
                <w:lang w:eastAsia="ru-RU"/>
              </w:rPr>
              <w:t>кая</w:t>
            </w:r>
            <w:r w:rsidRPr="00DF3DF9">
              <w:rPr>
                <w:rFonts w:ascii="Times New Roman" w:hAnsi="Times New Roman" w:cs="Times New Roman"/>
                <w:lang w:eastAsia="ru-RU"/>
              </w:rPr>
              <w:t xml:space="preserve"> област</w:t>
            </w:r>
            <w:r w:rsidR="00C049F2">
              <w:rPr>
                <w:rFonts w:ascii="Times New Roman" w:hAnsi="Times New Roman" w:cs="Times New Roman"/>
                <w:lang w:eastAsia="ru-RU"/>
              </w:rPr>
              <w:t>ь</w:t>
            </w:r>
            <w:r w:rsidRPr="00DF3DF9">
              <w:rPr>
                <w:rFonts w:ascii="Times New Roman" w:hAnsi="Times New Roman" w:cs="Times New Roman"/>
                <w:lang w:eastAsia="ru-RU"/>
              </w:rPr>
              <w:t xml:space="preserve"> </w:t>
            </w:r>
            <w:r w:rsidR="000F141B" w:rsidRPr="00DF3DF9">
              <w:rPr>
                <w:rFonts w:ascii="Times New Roman" w:hAnsi="Times New Roman" w:cs="Times New Roman"/>
                <w:lang w:eastAsia="ru-RU"/>
              </w:rPr>
              <w:t>Буровая</w:t>
            </w:r>
          </w:p>
        </w:tc>
        <w:tc>
          <w:tcPr>
            <w:tcW w:w="349" w:type="pct"/>
          </w:tcPr>
          <w:p w14:paraId="669BB44F"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w:t>
            </w:r>
          </w:p>
          <w:p w14:paraId="7E61295D"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w:t>
            </w:r>
          </w:p>
        </w:tc>
        <w:tc>
          <w:tcPr>
            <w:tcW w:w="475" w:type="pct"/>
          </w:tcPr>
          <w:p w14:paraId="707CDFD9"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наземный</w:t>
            </w:r>
          </w:p>
          <w:p w14:paraId="01A48CD5"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наземный</w:t>
            </w:r>
          </w:p>
        </w:tc>
        <w:tc>
          <w:tcPr>
            <w:tcW w:w="509" w:type="pct"/>
          </w:tcPr>
          <w:p w14:paraId="20BB8ABE"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грунтовая</w:t>
            </w:r>
          </w:p>
          <w:p w14:paraId="55C659D0"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бездорожье</w:t>
            </w:r>
          </w:p>
          <w:p w14:paraId="35706E25" w14:textId="77777777" w:rsidR="000F141B" w:rsidRPr="00DF3DF9" w:rsidRDefault="000F141B" w:rsidP="00AC1E00">
            <w:pPr>
              <w:spacing w:after="0" w:line="240" w:lineRule="auto"/>
              <w:jc w:val="center"/>
              <w:rPr>
                <w:rFonts w:ascii="Times New Roman" w:hAnsi="Times New Roman" w:cs="Times New Roman"/>
                <w:lang w:eastAsia="ru-RU"/>
              </w:rPr>
            </w:pPr>
          </w:p>
        </w:tc>
        <w:tc>
          <w:tcPr>
            <w:tcW w:w="539" w:type="pct"/>
          </w:tcPr>
          <w:p w14:paraId="353E610D"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Автотран-</w:t>
            </w:r>
          </w:p>
          <w:p w14:paraId="351E00DF"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спорт</w:t>
            </w:r>
          </w:p>
        </w:tc>
        <w:tc>
          <w:tcPr>
            <w:tcW w:w="524" w:type="pct"/>
          </w:tcPr>
          <w:p w14:paraId="5B1439FC"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нет</w:t>
            </w:r>
          </w:p>
          <w:p w14:paraId="3201639F" w14:textId="77777777" w:rsidR="000F141B" w:rsidRPr="00DF3DF9" w:rsidRDefault="000F141B" w:rsidP="00AC1E00">
            <w:pPr>
              <w:spacing w:after="0" w:line="240" w:lineRule="auto"/>
              <w:jc w:val="center"/>
              <w:rPr>
                <w:rFonts w:ascii="Times New Roman" w:hAnsi="Times New Roman" w:cs="Times New Roman"/>
                <w:lang w:eastAsia="ru-RU"/>
              </w:rPr>
            </w:pPr>
            <w:r w:rsidRPr="00DF3DF9">
              <w:rPr>
                <w:rFonts w:ascii="Times New Roman" w:hAnsi="Times New Roman" w:cs="Times New Roman"/>
                <w:lang w:eastAsia="ru-RU"/>
              </w:rPr>
              <w:t>нет</w:t>
            </w:r>
          </w:p>
        </w:tc>
      </w:tr>
    </w:tbl>
    <w:p w14:paraId="0CD17676" w14:textId="77777777" w:rsidR="000F141B" w:rsidRPr="000167F6" w:rsidRDefault="000F141B" w:rsidP="000F141B">
      <w:pPr>
        <w:rPr>
          <w:rFonts w:ascii="Times New Roman" w:hAnsi="Times New Roman" w:cs="Times New Roman"/>
          <w:lang w:val="kk-KZ" w:eastAsia="ru-RU"/>
        </w:rPr>
      </w:pPr>
    </w:p>
    <w:p w14:paraId="5ABA3E3E" w14:textId="77777777" w:rsidR="000F141B" w:rsidRPr="000167F6" w:rsidRDefault="000F141B" w:rsidP="000F141B">
      <w:pPr>
        <w:rPr>
          <w:rFonts w:ascii="Times New Roman" w:hAnsi="Times New Roman" w:cs="Times New Roman"/>
          <w:lang w:val="kk-KZ" w:eastAsia="ru-RU"/>
        </w:rPr>
      </w:pPr>
    </w:p>
    <w:p w14:paraId="35F2C543" w14:textId="77777777" w:rsidR="000F141B" w:rsidRPr="000F141B" w:rsidRDefault="000F141B" w:rsidP="000F141B">
      <w:pPr>
        <w:rPr>
          <w:lang w:val="kk-KZ" w:eastAsia="ru-RU"/>
        </w:rPr>
        <w:sectPr w:rsidR="000F141B" w:rsidRPr="000F141B" w:rsidSect="001A4327">
          <w:pgSz w:w="16838" w:h="11906" w:orient="landscape"/>
          <w:pgMar w:top="1134" w:right="851" w:bottom="1134" w:left="1701" w:header="709" w:footer="386" w:gutter="0"/>
          <w:cols w:space="708"/>
          <w:docGrid w:linePitch="360"/>
        </w:sectPr>
      </w:pPr>
    </w:p>
    <w:p w14:paraId="3D867508" w14:textId="33A345D0" w:rsidR="000F141B" w:rsidRDefault="000F141B" w:rsidP="000F141B">
      <w:pPr>
        <w:rPr>
          <w:lang w:val="kk-KZ" w:eastAsia="ru-RU"/>
        </w:rPr>
      </w:pPr>
    </w:p>
    <w:p w14:paraId="4AFDF4DA" w14:textId="37EBF0A8" w:rsidR="00406920" w:rsidRDefault="00406920" w:rsidP="000F141B">
      <w:pPr>
        <w:rPr>
          <w:lang w:val="kk-KZ" w:eastAsia="ru-RU"/>
        </w:rPr>
      </w:pPr>
    </w:p>
    <w:p w14:paraId="717C3C7D" w14:textId="2562F6F4" w:rsidR="00406920" w:rsidRPr="003B4B35" w:rsidRDefault="003B4B35" w:rsidP="00013A84">
      <w:pPr>
        <w:pStyle w:val="afffffffffff0"/>
      </w:pPr>
      <w:bookmarkStart w:id="547" w:name="_Toc136946928"/>
      <w:r w:rsidRPr="003B4B35">
        <w:t>ГЛАВА 3. КОНСЕРВАЦИЯ И ЛИКВИДАЦИЯ</w:t>
      </w:r>
      <w:bookmarkEnd w:id="547"/>
    </w:p>
    <w:p w14:paraId="7919B6F9" w14:textId="34E6BDDA" w:rsidR="00406920" w:rsidRDefault="00406920" w:rsidP="000F141B">
      <w:pPr>
        <w:rPr>
          <w:lang w:val="kk-KZ" w:eastAsia="ru-RU"/>
        </w:rPr>
      </w:pPr>
    </w:p>
    <w:p w14:paraId="130E2F3C" w14:textId="2E71D9DC" w:rsidR="00406920" w:rsidRDefault="00406920" w:rsidP="000F141B">
      <w:pPr>
        <w:rPr>
          <w:lang w:val="kk-KZ" w:eastAsia="ru-RU"/>
        </w:rPr>
      </w:pPr>
    </w:p>
    <w:p w14:paraId="3FA2B53C" w14:textId="77777777" w:rsidR="000F141B" w:rsidRPr="000F141B" w:rsidRDefault="000F141B" w:rsidP="000F141B">
      <w:pPr>
        <w:rPr>
          <w:lang w:eastAsia="ru-RU"/>
        </w:rPr>
      </w:pPr>
    </w:p>
    <w:p w14:paraId="600FA6A5" w14:textId="77777777" w:rsidR="000F141B" w:rsidRPr="000F141B" w:rsidRDefault="000F141B" w:rsidP="000F141B">
      <w:pPr>
        <w:rPr>
          <w:lang w:eastAsia="ru-RU"/>
        </w:rPr>
      </w:pPr>
    </w:p>
    <w:p w14:paraId="5378FEB4" w14:textId="77777777" w:rsidR="000F141B" w:rsidRPr="000F141B" w:rsidRDefault="000F141B" w:rsidP="000F141B">
      <w:pPr>
        <w:rPr>
          <w:lang w:eastAsia="ru-RU"/>
        </w:rPr>
        <w:sectPr w:rsidR="000F141B" w:rsidRPr="000F141B" w:rsidSect="001A4327">
          <w:headerReference w:type="default" r:id="rId70"/>
          <w:pgSz w:w="11906" w:h="16838"/>
          <w:pgMar w:top="1134" w:right="851" w:bottom="1134" w:left="1701" w:header="709" w:footer="340" w:gutter="0"/>
          <w:cols w:space="708"/>
          <w:docGrid w:linePitch="381"/>
        </w:sectPr>
      </w:pPr>
    </w:p>
    <w:p w14:paraId="63D01568" w14:textId="52B21212" w:rsidR="000F141B" w:rsidRDefault="000F141B" w:rsidP="00C2685B">
      <w:pPr>
        <w:pStyle w:val="affffffffff8"/>
      </w:pPr>
      <w:bookmarkStart w:id="548" w:name="_Toc85212763"/>
      <w:bookmarkStart w:id="549" w:name="_Toc100068394"/>
      <w:bookmarkStart w:id="550" w:name="_Toc136946929"/>
      <w:r w:rsidRPr="000F141B">
        <w:lastRenderedPageBreak/>
        <w:t>3.1 Общая пояснительная записка и</w:t>
      </w:r>
      <w:bookmarkStart w:id="551" w:name="_Toc85212764"/>
      <w:bookmarkEnd w:id="548"/>
      <w:r w:rsidRPr="000F141B">
        <w:t xml:space="preserve"> обоснование критериев ликвидации и консервации скважины</w:t>
      </w:r>
      <w:bookmarkEnd w:id="549"/>
      <w:bookmarkEnd w:id="550"/>
      <w:bookmarkEnd w:id="551"/>
    </w:p>
    <w:p w14:paraId="13FD0997" w14:textId="76F5585C" w:rsidR="00EA6F79" w:rsidRPr="00634DC0" w:rsidRDefault="000F141B" w:rsidP="005C3CB8">
      <w:pPr>
        <w:pStyle w:val="affffffffffc"/>
      </w:pPr>
      <w:r w:rsidRPr="00634DC0">
        <w:t xml:space="preserve">Разработка проектных технологических и технических решений по ликвидации и консервации скважин на </w:t>
      </w:r>
      <w:r w:rsidR="00E91AAC">
        <w:rPr>
          <w:lang w:val="kk-KZ"/>
        </w:rPr>
        <w:t xml:space="preserve">площадях </w:t>
      </w:r>
      <w:r w:rsidR="00E91AAC" w:rsidRPr="00E91AAC">
        <w:rPr>
          <w:lang w:val="kk-KZ"/>
        </w:rPr>
        <w:t xml:space="preserve">Бекшибай, Жынгылды </w:t>
      </w:r>
      <w:r w:rsidR="00CD4303">
        <w:rPr>
          <w:lang w:val="kk-KZ"/>
        </w:rPr>
        <w:t>Северо</w:t>
      </w:r>
      <w:r w:rsidR="00E91AAC" w:rsidRPr="00E91AAC">
        <w:rPr>
          <w:lang w:val="kk-KZ"/>
        </w:rPr>
        <w:t>-</w:t>
      </w:r>
      <w:r w:rsidR="00CD4303">
        <w:rPr>
          <w:lang w:val="kk-KZ"/>
        </w:rPr>
        <w:t>З</w:t>
      </w:r>
      <w:r w:rsidR="00CD4303" w:rsidRPr="00E91AAC">
        <w:rPr>
          <w:lang w:val="kk-KZ"/>
        </w:rPr>
        <w:t>ападный</w:t>
      </w:r>
      <w:r w:rsidR="00E91AAC" w:rsidRPr="00E91AAC">
        <w:rPr>
          <w:lang w:val="kk-KZ"/>
        </w:rPr>
        <w:t xml:space="preserve">, Егиз </w:t>
      </w:r>
      <w:r w:rsidR="00885A4A">
        <w:rPr>
          <w:lang w:val="kk-KZ"/>
        </w:rPr>
        <w:t>Ю</w:t>
      </w:r>
      <w:r w:rsidR="00E91AAC" w:rsidRPr="00E91AAC">
        <w:rPr>
          <w:lang w:val="kk-KZ"/>
        </w:rPr>
        <w:t xml:space="preserve">жный, Байменке-Байменке </w:t>
      </w:r>
      <w:r w:rsidR="00E91AAC">
        <w:rPr>
          <w:lang w:val="kk-KZ"/>
        </w:rPr>
        <w:t>Ю</w:t>
      </w:r>
      <w:r w:rsidR="00E91AAC" w:rsidRPr="00E91AAC">
        <w:rPr>
          <w:lang w:val="kk-KZ"/>
        </w:rPr>
        <w:t>жный</w:t>
      </w:r>
      <w:r w:rsidR="00885A4A">
        <w:rPr>
          <w:lang w:val="kk-KZ"/>
        </w:rPr>
        <w:t xml:space="preserve">, </w:t>
      </w:r>
      <w:r w:rsidR="00CD4303">
        <w:rPr>
          <w:lang w:val="kk-KZ"/>
        </w:rPr>
        <w:t xml:space="preserve">Жынгылды </w:t>
      </w:r>
      <w:r w:rsidR="00885A4A">
        <w:rPr>
          <w:lang w:val="kk-KZ"/>
        </w:rPr>
        <w:t xml:space="preserve">Юго-Западный </w:t>
      </w:r>
      <w:r w:rsidR="00E91AAC" w:rsidRPr="00E91AAC">
        <w:rPr>
          <w:lang w:val="kk-KZ"/>
        </w:rPr>
        <w:t>участка Атырау</w:t>
      </w:r>
      <w:r w:rsidRPr="00634DC0">
        <w:t xml:space="preserve"> направлены на обеспечение промышленной безопасности, охрану недр и окружающей природной среды, безопасности жизни и здоровья людей. </w:t>
      </w:r>
    </w:p>
    <w:p w14:paraId="58D6D2C6" w14:textId="77777777" w:rsidR="000F141B" w:rsidRDefault="000F141B" w:rsidP="005C3CB8">
      <w:pPr>
        <w:pStyle w:val="affffffffffc"/>
      </w:pPr>
      <w:r w:rsidRPr="00696326">
        <w:t>Структура и состав проектной документации определены в соответствии с действующими нормативными требованиями и включают в себя разделы по ликвидации скважины, предусмотренные «Правил консервации и ликвидации при проведении разведки и добычи углеводородов и добычи урана» приказ Министра энергетики Республики Казахстан от 22 мая 2018 года № 200.</w:t>
      </w:r>
      <w:r w:rsidRPr="00634DC0">
        <w:t xml:space="preserve"> </w:t>
      </w:r>
    </w:p>
    <w:p w14:paraId="480FA483" w14:textId="60F34A57" w:rsidR="00C57F2D" w:rsidRPr="000C7870" w:rsidRDefault="000C7870" w:rsidP="005C3CB8">
      <w:pPr>
        <w:pStyle w:val="affffffffffc"/>
        <w:rPr>
          <w:szCs w:val="24"/>
        </w:rPr>
      </w:pPr>
      <w:r w:rsidRPr="000C7870">
        <w:rPr>
          <w:szCs w:val="24"/>
        </w:rPr>
        <w:t>Решение о ликвидации и консервации будет приниматься Заказчиком с обязательным согласованием с инспекцией геологии и недропользования;</w:t>
      </w:r>
    </w:p>
    <w:p w14:paraId="0A3FF556" w14:textId="64BF70D8" w:rsidR="000C7870" w:rsidRPr="000C7870" w:rsidRDefault="000C7870" w:rsidP="005C3CB8">
      <w:pPr>
        <w:pStyle w:val="affffffffffc"/>
        <w:ind w:firstLine="0"/>
        <w:rPr>
          <w:szCs w:val="24"/>
        </w:rPr>
      </w:pPr>
      <w:r w:rsidRPr="000C7870">
        <w:rPr>
          <w:szCs w:val="24"/>
        </w:rPr>
        <w:t>После выполнения работ, предусмотренных планом ликвидации скважины, скважина будет ликвидирована по инициативе пользователя недр.</w:t>
      </w:r>
    </w:p>
    <w:p w14:paraId="204DBB0C" w14:textId="5F78713E" w:rsidR="000C7870" w:rsidRPr="000C7870" w:rsidRDefault="000C7870" w:rsidP="005C3CB8">
      <w:pPr>
        <w:pStyle w:val="affffffffffc"/>
        <w:ind w:firstLine="0"/>
        <w:rPr>
          <w:szCs w:val="24"/>
        </w:rPr>
      </w:pPr>
      <w:r w:rsidRPr="000C7870">
        <w:rPr>
          <w:szCs w:val="24"/>
        </w:rPr>
        <w:t>Скважина ликвидируется на основании решения ГТС «Заказчика» с определением</w:t>
      </w:r>
      <w:r w:rsidR="005C3CB8">
        <w:rPr>
          <w:szCs w:val="24"/>
          <w:lang w:val="kk-KZ"/>
        </w:rPr>
        <w:t xml:space="preserve"> </w:t>
      </w:r>
      <w:r w:rsidRPr="000C7870">
        <w:rPr>
          <w:szCs w:val="24"/>
        </w:rPr>
        <w:t>категории ликвидации в соответствии с «Правилам консервации и ликвидации при</w:t>
      </w:r>
      <w:r w:rsidR="005C3CB8">
        <w:rPr>
          <w:szCs w:val="24"/>
          <w:lang w:val="kk-KZ"/>
        </w:rPr>
        <w:t xml:space="preserve"> </w:t>
      </w:r>
      <w:r w:rsidRPr="000C7870">
        <w:rPr>
          <w:szCs w:val="24"/>
        </w:rPr>
        <w:t>проведении разведки и добычи углеводородов и добычи урана».</w:t>
      </w:r>
    </w:p>
    <w:p w14:paraId="48418F3C" w14:textId="2A5376A1" w:rsidR="000C7870" w:rsidRPr="00345BB9" w:rsidRDefault="000C7870" w:rsidP="005C3CB8">
      <w:pPr>
        <w:pStyle w:val="affffffffffc"/>
        <w:ind w:firstLine="0"/>
      </w:pPr>
      <w:r w:rsidRPr="000C7870">
        <w:rPr>
          <w:szCs w:val="24"/>
        </w:rPr>
        <w:t>Пользователь недр обязан обеспечить ликвидацию скважины</w:t>
      </w:r>
      <w:r>
        <w:rPr>
          <w:szCs w:val="24"/>
        </w:rPr>
        <w:t xml:space="preserve">, не подлежащей использованию в </w:t>
      </w:r>
      <w:r w:rsidRPr="000C7870">
        <w:rPr>
          <w:szCs w:val="24"/>
        </w:rPr>
        <w:t>установленном порядке.</w:t>
      </w:r>
      <w:r w:rsidR="005C3CB8">
        <w:rPr>
          <w:szCs w:val="24"/>
          <w:lang w:val="kk-KZ"/>
        </w:rPr>
        <w:t xml:space="preserve"> </w:t>
      </w:r>
      <w:r w:rsidRPr="005C3CB8">
        <w:t xml:space="preserve">Рабочий проект предусматривает, что после </w:t>
      </w:r>
      <w:r w:rsidR="00DE27F3">
        <w:t xml:space="preserve">достижения проектной глубины </w:t>
      </w:r>
      <w:r w:rsidR="00C049F2">
        <w:rPr>
          <w:lang w:val="kk-KZ"/>
        </w:rPr>
        <w:t>135</w:t>
      </w:r>
      <w:r w:rsidR="00DE27F3">
        <w:rPr>
          <w:lang w:val="kk-KZ"/>
        </w:rPr>
        <w:t>0</w:t>
      </w:r>
      <w:r w:rsidRPr="005C3CB8">
        <w:t>м</w:t>
      </w:r>
      <w:r w:rsidR="005C3CB8" w:rsidRPr="005C3CB8">
        <w:rPr>
          <w:lang w:val="kk-KZ"/>
        </w:rPr>
        <w:t xml:space="preserve"> </w:t>
      </w:r>
      <w:r w:rsidR="00C049F2">
        <w:rPr>
          <w:lang w:val="kk-KZ"/>
        </w:rPr>
        <w:t xml:space="preserve">при положительном результате </w:t>
      </w:r>
      <w:r w:rsidRPr="005C3CB8">
        <w:t>в скважину спускаетс</w:t>
      </w:r>
      <w:r w:rsidR="00DE27F3">
        <w:t>я и цементируется до устья 1</w:t>
      </w:r>
      <w:r w:rsidR="00DE27F3">
        <w:rPr>
          <w:lang w:val="kk-KZ"/>
        </w:rPr>
        <w:t>68,3</w:t>
      </w:r>
      <w:r w:rsidRPr="005C3CB8">
        <w:t xml:space="preserve"> мм эксплуатационная колонна.</w:t>
      </w:r>
      <w:r w:rsidR="005C3CB8">
        <w:rPr>
          <w:lang w:val="kk-KZ"/>
        </w:rPr>
        <w:t xml:space="preserve"> </w:t>
      </w:r>
      <w:r w:rsidRPr="000C7870">
        <w:t>Скважина ликвидируется согласно с «Правилами консервации и ликвидации при проведении разведки и добычи углеводородов и добычи урана».</w:t>
      </w:r>
      <w:r w:rsidR="005C3CB8">
        <w:rPr>
          <w:lang w:val="kk-KZ"/>
        </w:rPr>
        <w:t xml:space="preserve"> </w:t>
      </w:r>
      <w:r w:rsidRPr="00345BB9">
        <w:t>Подготовку материалов в комиссию для оформления ликвидации скважины, право</w:t>
      </w:r>
    </w:p>
    <w:p w14:paraId="4EC57CD3" w14:textId="0C6DA67C" w:rsidR="000C7870" w:rsidRPr="00345BB9" w:rsidRDefault="000C7870" w:rsidP="005C3CB8">
      <w:pPr>
        <w:pStyle w:val="affffffffffc"/>
        <w:ind w:firstLine="0"/>
      </w:pPr>
      <w:r w:rsidRPr="00345BB9">
        <w:t>контроля, ответственность за своевременное и качественное проведение работ при</w:t>
      </w:r>
      <w:r w:rsidR="005C3CB8" w:rsidRPr="00345BB9">
        <w:rPr>
          <w:lang w:val="kk-KZ"/>
        </w:rPr>
        <w:t xml:space="preserve"> </w:t>
      </w:r>
      <w:r w:rsidRPr="00345BB9">
        <w:t>ликвидации скважины, охрану недр и рациональное использование природных ресурсов,</w:t>
      </w:r>
      <w:r w:rsidR="005C3CB8" w:rsidRPr="00345BB9">
        <w:rPr>
          <w:lang w:val="kk-KZ"/>
        </w:rPr>
        <w:t xml:space="preserve"> </w:t>
      </w:r>
      <w:r w:rsidRPr="00345BB9">
        <w:t>несет пользователь недр (заказчик).</w:t>
      </w:r>
    </w:p>
    <w:p w14:paraId="2DDAB50A" w14:textId="095292F5" w:rsidR="000C7870" w:rsidRPr="00345BB9" w:rsidRDefault="000C7870" w:rsidP="005C3CB8">
      <w:pPr>
        <w:pStyle w:val="affffffffffc"/>
      </w:pPr>
      <w:r w:rsidRPr="00345BB9">
        <w:t>Устье и ствол ликвидируемой скважины оборудуются в соответствии c действующими инструкциями и с разработанным и утвержденным Заказчиком «Планом изоляционно-ликвидационных работ на скважине», Конкретный план действий по ликвидации скважины, законченной строительством, разрабатывается пользователями недр с учетом местных условий, согласно «Правилам консервации и ликвидации при проведении разведки и добычи углеводородов и добычи урана» и других нормативных документов.</w:t>
      </w:r>
    </w:p>
    <w:p w14:paraId="79B4F23C" w14:textId="4E244661" w:rsidR="000F141B" w:rsidRPr="00345BB9" w:rsidRDefault="000F141B" w:rsidP="006A304A">
      <w:pPr>
        <w:pStyle w:val="affffffffffa"/>
        <w:rPr>
          <w:rFonts w:cs="Times New Roman"/>
          <w:szCs w:val="24"/>
        </w:rPr>
      </w:pPr>
      <w:bookmarkStart w:id="552" w:name="_Toc100068396"/>
      <w:bookmarkStart w:id="553" w:name="_Toc136946930"/>
      <w:r w:rsidRPr="00345BB9">
        <w:rPr>
          <w:rFonts w:cs="Times New Roman"/>
          <w:szCs w:val="24"/>
        </w:rPr>
        <w:t>3.2.1 Порядок оформления материалов на ликвидацию скважин</w:t>
      </w:r>
      <w:bookmarkEnd w:id="552"/>
      <w:bookmarkEnd w:id="553"/>
    </w:p>
    <w:p w14:paraId="2DBDE9B9" w14:textId="14AEB933" w:rsidR="000F141B" w:rsidRPr="00345BB9" w:rsidRDefault="000F141B" w:rsidP="006A304A">
      <w:pPr>
        <w:pStyle w:val="affffffffffc"/>
        <w:rPr>
          <w:szCs w:val="24"/>
        </w:rPr>
      </w:pPr>
      <w:r w:rsidRPr="00345BB9">
        <w:rPr>
          <w:szCs w:val="24"/>
        </w:rPr>
        <w:t xml:space="preserve">1. Все работы по порядку оформления материалов на ликвидацию (консервацию) скважин должны проводиться в строгом соответствии с «Правил консервации и ликвидации при проведении разведки и добычи углеводородов и добычи урана». </w:t>
      </w:r>
      <w:r w:rsidR="000C7870" w:rsidRPr="00345BB9">
        <w:rPr>
          <w:szCs w:val="24"/>
        </w:rPr>
        <w:t xml:space="preserve">(приказ МЭ РК №200 от 22.05.2018г). </w:t>
      </w:r>
    </w:p>
    <w:p w14:paraId="269C01CC" w14:textId="77777777" w:rsidR="000C7870" w:rsidRPr="00345BB9" w:rsidRDefault="000F141B" w:rsidP="000C7870">
      <w:pPr>
        <w:autoSpaceDE w:val="0"/>
        <w:autoSpaceDN w:val="0"/>
        <w:adjustRightInd w:val="0"/>
        <w:spacing w:after="0" w:line="240" w:lineRule="auto"/>
        <w:ind w:firstLine="708"/>
        <w:rPr>
          <w:rFonts w:ascii="Times New Roman" w:hAnsi="Times New Roman" w:cs="Times New Roman"/>
          <w:sz w:val="24"/>
          <w:szCs w:val="24"/>
        </w:rPr>
      </w:pPr>
      <w:r w:rsidRPr="00345BB9">
        <w:rPr>
          <w:rFonts w:ascii="Times New Roman" w:hAnsi="Times New Roman" w:cs="Times New Roman"/>
          <w:sz w:val="24"/>
          <w:szCs w:val="24"/>
          <w:lang w:val="x-none" w:eastAsia="x-none"/>
        </w:rPr>
        <w:t xml:space="preserve">2. </w:t>
      </w:r>
      <w:r w:rsidR="000C7870" w:rsidRPr="00345BB9">
        <w:rPr>
          <w:rFonts w:ascii="Times New Roman" w:hAnsi="Times New Roman" w:cs="Times New Roman"/>
          <w:sz w:val="24"/>
          <w:szCs w:val="24"/>
        </w:rPr>
        <w:t>Для рассмотрения материалов на ликвидацию скважины Заказчика, на балансе</w:t>
      </w:r>
    </w:p>
    <w:p w14:paraId="49FDB0BF" w14:textId="77777777" w:rsidR="000C7870" w:rsidRPr="00345BB9" w:rsidRDefault="000C7870" w:rsidP="000C7870">
      <w:pPr>
        <w:autoSpaceDE w:val="0"/>
        <w:autoSpaceDN w:val="0"/>
        <w:adjustRightInd w:val="0"/>
        <w:spacing w:after="0" w:line="240" w:lineRule="auto"/>
        <w:rPr>
          <w:rFonts w:ascii="Times New Roman" w:hAnsi="Times New Roman" w:cs="Times New Roman"/>
          <w:sz w:val="24"/>
          <w:szCs w:val="24"/>
        </w:rPr>
      </w:pPr>
      <w:r w:rsidRPr="00345BB9">
        <w:rPr>
          <w:rFonts w:ascii="Times New Roman" w:hAnsi="Times New Roman" w:cs="Times New Roman"/>
          <w:sz w:val="24"/>
          <w:szCs w:val="24"/>
        </w:rPr>
        <w:t>которого она находится, своим приказом создает постоянно действующую комиссию из</w:t>
      </w:r>
    </w:p>
    <w:p w14:paraId="2C050731" w14:textId="2581C5C6" w:rsidR="000C7870" w:rsidRPr="00345BB9" w:rsidRDefault="000C7870" w:rsidP="000C7870">
      <w:pPr>
        <w:autoSpaceDE w:val="0"/>
        <w:autoSpaceDN w:val="0"/>
        <w:adjustRightInd w:val="0"/>
        <w:spacing w:after="0" w:line="240" w:lineRule="auto"/>
        <w:rPr>
          <w:rFonts w:ascii="Times New Roman" w:hAnsi="Times New Roman" w:cs="Times New Roman"/>
          <w:sz w:val="24"/>
          <w:szCs w:val="24"/>
        </w:rPr>
      </w:pPr>
      <w:r w:rsidRPr="00345BB9">
        <w:rPr>
          <w:rFonts w:ascii="Times New Roman" w:hAnsi="Times New Roman" w:cs="Times New Roman"/>
          <w:sz w:val="24"/>
          <w:szCs w:val="24"/>
        </w:rPr>
        <w:t xml:space="preserve">главных специалистов предприятия под председательством его руководителя. По скважине, ликвидируемой после окончания строительства, подготовку материалов и согласование ее ликвидации с областной инспекции </w:t>
      </w:r>
      <w:proofErr w:type="gramStart"/>
      <w:r w:rsidRPr="00345BB9">
        <w:rPr>
          <w:rFonts w:ascii="Times New Roman" w:hAnsi="Times New Roman" w:cs="Times New Roman"/>
          <w:sz w:val="24"/>
          <w:szCs w:val="24"/>
        </w:rPr>
        <w:t>геологии</w:t>
      </w:r>
      <w:proofErr w:type="gramEnd"/>
      <w:r w:rsidRPr="00345BB9">
        <w:rPr>
          <w:rFonts w:ascii="Times New Roman" w:hAnsi="Times New Roman" w:cs="Times New Roman"/>
          <w:sz w:val="24"/>
          <w:szCs w:val="24"/>
        </w:rPr>
        <w:t xml:space="preserve"> и недропользования проводит исполнитель работ по согласованию.</w:t>
      </w:r>
    </w:p>
    <w:p w14:paraId="7490F819" w14:textId="57F1A616" w:rsidR="000F141B" w:rsidRPr="00345BB9" w:rsidRDefault="000F141B" w:rsidP="000C7870">
      <w:pPr>
        <w:pStyle w:val="affffffffffc"/>
        <w:rPr>
          <w:szCs w:val="24"/>
        </w:rPr>
      </w:pPr>
      <w:r w:rsidRPr="00345BB9">
        <w:rPr>
          <w:szCs w:val="24"/>
        </w:rPr>
        <w:t>3. В постоянно действующую комиссию на рассмотрение представляются следующие материалы:</w:t>
      </w:r>
    </w:p>
    <w:p w14:paraId="7E8CF100" w14:textId="77777777" w:rsidR="000C7870" w:rsidRPr="00345BB9" w:rsidRDefault="000C7870" w:rsidP="006A304A">
      <w:pPr>
        <w:pStyle w:val="affffffffffc"/>
        <w:rPr>
          <w:szCs w:val="24"/>
        </w:rPr>
      </w:pPr>
    </w:p>
    <w:p w14:paraId="0006966C" w14:textId="77777777" w:rsidR="000C7870" w:rsidRPr="00345BB9" w:rsidRDefault="000C7870" w:rsidP="006A304A">
      <w:pPr>
        <w:pStyle w:val="affffffffffc"/>
        <w:rPr>
          <w:szCs w:val="24"/>
        </w:rPr>
      </w:pPr>
    </w:p>
    <w:p w14:paraId="1690DA6E" w14:textId="4BCB0B99" w:rsidR="000C7870" w:rsidRPr="00345BB9" w:rsidRDefault="000C7870" w:rsidP="000C7870">
      <w:pPr>
        <w:autoSpaceDE w:val="0"/>
        <w:autoSpaceDN w:val="0"/>
        <w:adjustRightInd w:val="0"/>
        <w:spacing w:after="0" w:line="240" w:lineRule="auto"/>
        <w:ind w:firstLine="708"/>
        <w:rPr>
          <w:rFonts w:ascii="Times New Roman" w:hAnsi="Times New Roman" w:cs="Times New Roman"/>
          <w:sz w:val="24"/>
          <w:szCs w:val="24"/>
        </w:rPr>
      </w:pPr>
      <w:r w:rsidRPr="00345BB9">
        <w:rPr>
          <w:rFonts w:ascii="Times New Roman" w:hAnsi="Times New Roman" w:cs="Times New Roman"/>
          <w:sz w:val="24"/>
          <w:szCs w:val="24"/>
        </w:rPr>
        <w:lastRenderedPageBreak/>
        <w:t>а) справка с краткими сведениями из истории бурения (с обязательным указанием дат начала и прекращения бурения, проектной и фактической конструкции, причин отступления от проекта, причин ликвидации скважины (с обоснованием);</w:t>
      </w:r>
    </w:p>
    <w:p w14:paraId="4E1859CB" w14:textId="77777777" w:rsidR="000C7870" w:rsidRPr="00345BB9" w:rsidRDefault="000C7870" w:rsidP="000C7870">
      <w:pPr>
        <w:autoSpaceDE w:val="0"/>
        <w:autoSpaceDN w:val="0"/>
        <w:adjustRightInd w:val="0"/>
        <w:spacing w:after="0" w:line="240" w:lineRule="auto"/>
        <w:ind w:firstLine="708"/>
        <w:rPr>
          <w:rFonts w:ascii="Times New Roman" w:hAnsi="Times New Roman" w:cs="Times New Roman"/>
          <w:sz w:val="24"/>
          <w:szCs w:val="24"/>
        </w:rPr>
      </w:pPr>
      <w:r w:rsidRPr="00345BB9">
        <w:rPr>
          <w:rFonts w:ascii="Times New Roman" w:hAnsi="Times New Roman" w:cs="Times New Roman"/>
          <w:sz w:val="24"/>
          <w:szCs w:val="24"/>
        </w:rPr>
        <w:t>б) выкопировка из структурной карты с указанием проектного и фактического</w:t>
      </w:r>
    </w:p>
    <w:p w14:paraId="1739A48E" w14:textId="77777777" w:rsidR="000C7870" w:rsidRPr="00345BB9" w:rsidRDefault="000C7870" w:rsidP="000C7870">
      <w:pPr>
        <w:autoSpaceDE w:val="0"/>
        <w:autoSpaceDN w:val="0"/>
        <w:adjustRightInd w:val="0"/>
        <w:spacing w:after="0" w:line="240" w:lineRule="auto"/>
        <w:rPr>
          <w:rFonts w:ascii="Times New Roman" w:hAnsi="Times New Roman" w:cs="Times New Roman"/>
          <w:sz w:val="24"/>
          <w:szCs w:val="24"/>
        </w:rPr>
      </w:pPr>
      <w:r w:rsidRPr="00345BB9">
        <w:rPr>
          <w:rFonts w:ascii="Times New Roman" w:hAnsi="Times New Roman" w:cs="Times New Roman"/>
          <w:sz w:val="24"/>
          <w:szCs w:val="24"/>
        </w:rPr>
        <w:t>положения устья и забоя;</w:t>
      </w:r>
    </w:p>
    <w:p w14:paraId="27AEAE1B" w14:textId="672AD825" w:rsidR="000C7870" w:rsidRPr="00345BB9" w:rsidRDefault="000C7870" w:rsidP="000C7870">
      <w:pPr>
        <w:autoSpaceDE w:val="0"/>
        <w:autoSpaceDN w:val="0"/>
        <w:adjustRightInd w:val="0"/>
        <w:spacing w:after="0" w:line="240" w:lineRule="auto"/>
        <w:ind w:firstLine="708"/>
        <w:rPr>
          <w:rFonts w:ascii="Times New Roman" w:hAnsi="Times New Roman" w:cs="Times New Roman"/>
          <w:sz w:val="24"/>
          <w:szCs w:val="24"/>
        </w:rPr>
      </w:pPr>
      <w:r w:rsidRPr="00345BB9">
        <w:rPr>
          <w:rFonts w:ascii="Times New Roman" w:hAnsi="Times New Roman" w:cs="Times New Roman"/>
          <w:sz w:val="24"/>
          <w:szCs w:val="24"/>
        </w:rPr>
        <w:t>в) справка о том, когда и кем составлен проект строительства этой скважины и кто его утверждал, фактической стоимости скважины;</w:t>
      </w:r>
    </w:p>
    <w:p w14:paraId="735A1B7F" w14:textId="77777777" w:rsidR="000C7870" w:rsidRPr="00345BB9" w:rsidRDefault="000C7870" w:rsidP="000C7870">
      <w:pPr>
        <w:autoSpaceDE w:val="0"/>
        <w:autoSpaceDN w:val="0"/>
        <w:adjustRightInd w:val="0"/>
        <w:spacing w:after="0" w:line="240" w:lineRule="auto"/>
        <w:ind w:firstLine="708"/>
        <w:rPr>
          <w:rFonts w:ascii="Times New Roman" w:hAnsi="Times New Roman" w:cs="Times New Roman"/>
          <w:sz w:val="24"/>
          <w:szCs w:val="24"/>
        </w:rPr>
      </w:pPr>
      <w:r w:rsidRPr="00345BB9">
        <w:rPr>
          <w:rFonts w:ascii="Times New Roman" w:hAnsi="Times New Roman" w:cs="Times New Roman"/>
          <w:sz w:val="24"/>
          <w:szCs w:val="24"/>
        </w:rPr>
        <w:t>г) диаграммы стандартного каротажа с разбивкой на горизонты и заключениями по</w:t>
      </w:r>
    </w:p>
    <w:p w14:paraId="704AFC6D" w14:textId="618CD067" w:rsidR="000C7870" w:rsidRPr="00345BB9" w:rsidRDefault="000C7870" w:rsidP="000C7870">
      <w:pPr>
        <w:autoSpaceDE w:val="0"/>
        <w:autoSpaceDN w:val="0"/>
        <w:adjustRightInd w:val="0"/>
        <w:spacing w:after="0" w:line="240" w:lineRule="auto"/>
        <w:rPr>
          <w:rFonts w:ascii="Times New Roman" w:hAnsi="Times New Roman" w:cs="Times New Roman"/>
          <w:sz w:val="24"/>
          <w:szCs w:val="24"/>
        </w:rPr>
      </w:pPr>
      <w:r w:rsidRPr="00345BB9">
        <w:rPr>
          <w:rFonts w:ascii="Times New Roman" w:hAnsi="Times New Roman" w:cs="Times New Roman"/>
          <w:sz w:val="24"/>
          <w:szCs w:val="24"/>
        </w:rPr>
        <w:t>всем вскрытым пластам, а также заключение по проверке качества цементирования (АКЦ и</w:t>
      </w:r>
      <w:r w:rsidR="00D41143">
        <w:rPr>
          <w:rFonts w:ascii="Times New Roman" w:hAnsi="Times New Roman" w:cs="Times New Roman"/>
          <w:sz w:val="24"/>
          <w:szCs w:val="24"/>
          <w:lang w:val="kk-KZ"/>
        </w:rPr>
        <w:t xml:space="preserve"> </w:t>
      </w:r>
      <w:r w:rsidRPr="00345BB9">
        <w:rPr>
          <w:rFonts w:ascii="Times New Roman" w:hAnsi="Times New Roman" w:cs="Times New Roman"/>
          <w:sz w:val="24"/>
          <w:szCs w:val="24"/>
        </w:rPr>
        <w:t>др.);</w:t>
      </w:r>
    </w:p>
    <w:p w14:paraId="07C2D571" w14:textId="77777777" w:rsidR="000C7870" w:rsidRPr="00345BB9" w:rsidRDefault="000C7870" w:rsidP="000C7870">
      <w:pPr>
        <w:autoSpaceDE w:val="0"/>
        <w:autoSpaceDN w:val="0"/>
        <w:adjustRightInd w:val="0"/>
        <w:spacing w:after="0" w:line="240" w:lineRule="auto"/>
        <w:ind w:firstLine="708"/>
        <w:rPr>
          <w:rFonts w:ascii="Times New Roman" w:hAnsi="Times New Roman" w:cs="Times New Roman"/>
          <w:sz w:val="24"/>
          <w:szCs w:val="24"/>
        </w:rPr>
      </w:pPr>
      <w:r w:rsidRPr="00345BB9">
        <w:rPr>
          <w:rFonts w:ascii="Times New Roman" w:hAnsi="Times New Roman" w:cs="Times New Roman"/>
          <w:sz w:val="24"/>
          <w:szCs w:val="24"/>
        </w:rPr>
        <w:t>д) акты опрессовки колонн и цементных мостов, подписанные исполнителями работ;</w:t>
      </w:r>
    </w:p>
    <w:p w14:paraId="5882FC7B" w14:textId="77777777" w:rsidR="000C7870" w:rsidRPr="00345BB9" w:rsidRDefault="000C7870" w:rsidP="000C7870">
      <w:pPr>
        <w:autoSpaceDE w:val="0"/>
        <w:autoSpaceDN w:val="0"/>
        <w:adjustRightInd w:val="0"/>
        <w:spacing w:after="0" w:line="240" w:lineRule="auto"/>
        <w:ind w:firstLine="708"/>
        <w:rPr>
          <w:rFonts w:ascii="Times New Roman" w:hAnsi="Times New Roman" w:cs="Times New Roman"/>
          <w:sz w:val="24"/>
          <w:szCs w:val="24"/>
        </w:rPr>
      </w:pPr>
      <w:r w:rsidRPr="00345BB9">
        <w:rPr>
          <w:rFonts w:ascii="Times New Roman" w:hAnsi="Times New Roman" w:cs="Times New Roman"/>
          <w:sz w:val="24"/>
          <w:szCs w:val="24"/>
        </w:rPr>
        <w:t>е) акт проверки технического состояния обсадной колонны;</w:t>
      </w:r>
    </w:p>
    <w:p w14:paraId="341CEFDF" w14:textId="77777777" w:rsidR="000C7870" w:rsidRPr="00345BB9" w:rsidRDefault="000C7870" w:rsidP="000C7870">
      <w:pPr>
        <w:autoSpaceDE w:val="0"/>
        <w:autoSpaceDN w:val="0"/>
        <w:adjustRightInd w:val="0"/>
        <w:spacing w:after="0" w:line="240" w:lineRule="auto"/>
        <w:ind w:firstLine="708"/>
        <w:rPr>
          <w:rFonts w:ascii="Times New Roman" w:hAnsi="Times New Roman" w:cs="Times New Roman"/>
          <w:sz w:val="24"/>
          <w:szCs w:val="24"/>
        </w:rPr>
      </w:pPr>
      <w:r w:rsidRPr="00345BB9">
        <w:rPr>
          <w:rFonts w:ascii="Times New Roman" w:hAnsi="Times New Roman" w:cs="Times New Roman"/>
          <w:sz w:val="24"/>
          <w:szCs w:val="24"/>
        </w:rPr>
        <w:t>ж) акт заложения скважины;</w:t>
      </w:r>
    </w:p>
    <w:p w14:paraId="17C565A8" w14:textId="552B1B26" w:rsidR="000C7870" w:rsidRPr="00345BB9" w:rsidRDefault="000C7870" w:rsidP="000C7870">
      <w:pPr>
        <w:pStyle w:val="affffffffffc"/>
        <w:rPr>
          <w:szCs w:val="24"/>
        </w:rPr>
      </w:pPr>
      <w:r w:rsidRPr="00345BB9">
        <w:rPr>
          <w:szCs w:val="24"/>
        </w:rPr>
        <w:t>з) справка о стоимости строительства скважины.</w:t>
      </w:r>
    </w:p>
    <w:p w14:paraId="0D3EBAA0" w14:textId="6C9F7E9D" w:rsidR="00E8408D" w:rsidRPr="00345BB9" w:rsidRDefault="00E8408D" w:rsidP="005C3CB8">
      <w:pPr>
        <w:pStyle w:val="affffffffffc"/>
        <w:rPr>
          <w:szCs w:val="24"/>
        </w:rPr>
      </w:pPr>
      <w:bookmarkStart w:id="554" w:name="_Toc100068397"/>
      <w:r w:rsidRPr="00345BB9">
        <w:rPr>
          <w:szCs w:val="24"/>
        </w:rPr>
        <w:t>4.</w:t>
      </w:r>
      <w:r w:rsidR="007532DC">
        <w:rPr>
          <w:szCs w:val="24"/>
        </w:rPr>
        <w:t xml:space="preserve"> </w:t>
      </w:r>
      <w:r w:rsidRPr="00345BB9">
        <w:rPr>
          <w:szCs w:val="24"/>
        </w:rPr>
        <w:t>По результатам проверки технического состояния составляется план изоляционно-ликвидационных работ, обеспечивающий выполнение требований охраны окружающей</w:t>
      </w:r>
      <w:r w:rsidR="005C3CB8" w:rsidRPr="00345BB9">
        <w:rPr>
          <w:szCs w:val="24"/>
          <w:lang w:val="kk-KZ"/>
        </w:rPr>
        <w:t xml:space="preserve"> </w:t>
      </w:r>
      <w:r w:rsidRPr="00345BB9">
        <w:rPr>
          <w:szCs w:val="24"/>
        </w:rPr>
        <w:t>природной среды. К плану прилагаются протокол постоянно действующей комиссии,</w:t>
      </w:r>
      <w:r w:rsidR="005C3CB8" w:rsidRPr="00345BB9">
        <w:rPr>
          <w:szCs w:val="24"/>
          <w:lang w:val="kk-KZ"/>
        </w:rPr>
        <w:t xml:space="preserve"> </w:t>
      </w:r>
      <w:r w:rsidRPr="00345BB9">
        <w:rPr>
          <w:szCs w:val="24"/>
        </w:rPr>
        <w:t>каротажная диаграмма и заключение по геофизическим исследованиям скважины.</w:t>
      </w:r>
    </w:p>
    <w:p w14:paraId="7C70044F" w14:textId="70AE5FD6" w:rsidR="00E8408D" w:rsidRPr="00345BB9" w:rsidRDefault="00E8408D" w:rsidP="005C3CB8">
      <w:pPr>
        <w:pStyle w:val="affffffffffc"/>
        <w:rPr>
          <w:szCs w:val="24"/>
        </w:rPr>
      </w:pPr>
      <w:r w:rsidRPr="00345BB9">
        <w:rPr>
          <w:szCs w:val="24"/>
        </w:rPr>
        <w:t xml:space="preserve">5. </w:t>
      </w:r>
      <w:r w:rsidR="007532DC">
        <w:rPr>
          <w:szCs w:val="24"/>
        </w:rPr>
        <w:t xml:space="preserve"> </w:t>
      </w:r>
      <w:r w:rsidRPr="00345BB9">
        <w:rPr>
          <w:szCs w:val="24"/>
        </w:rPr>
        <w:t>Все работы по проверке технического состояния по результатам выполнения работ</w:t>
      </w:r>
      <w:r w:rsidR="005C3CB8" w:rsidRPr="00345BB9">
        <w:rPr>
          <w:szCs w:val="24"/>
          <w:lang w:val="kk-KZ"/>
        </w:rPr>
        <w:t xml:space="preserve"> </w:t>
      </w:r>
      <w:r w:rsidRPr="00345BB9">
        <w:rPr>
          <w:szCs w:val="24"/>
        </w:rPr>
        <w:t>оформляются актами за подписью их исполнителей, материалы должны быть сброшюрованы, заверены печатью и подписями. Первый экземпляр хранится в делах организации Заказчика, на балансе которого находится скважина, второй экземпляр – в территориальной инспекции геологии и недропользования.</w:t>
      </w:r>
    </w:p>
    <w:p w14:paraId="036ACDEB" w14:textId="3A59C548" w:rsidR="00E8408D" w:rsidRPr="00885A4A" w:rsidRDefault="00E8408D" w:rsidP="00885A4A">
      <w:pPr>
        <w:pStyle w:val="affffffffffc"/>
        <w:rPr>
          <w:lang w:val="kk-KZ"/>
        </w:rPr>
      </w:pPr>
      <w:r w:rsidRPr="00345BB9">
        <w:rPr>
          <w:szCs w:val="24"/>
        </w:rPr>
        <w:t xml:space="preserve">6. По разведочным скважинам, пробуренным </w:t>
      </w:r>
      <w:r w:rsidR="00C13911" w:rsidRPr="00634DC0">
        <w:t xml:space="preserve">на </w:t>
      </w:r>
      <w:r w:rsidR="00C13911">
        <w:rPr>
          <w:lang w:val="kk-KZ"/>
        </w:rPr>
        <w:t xml:space="preserve">площадях </w:t>
      </w:r>
      <w:r w:rsidR="00C13911" w:rsidRPr="00E91AAC">
        <w:rPr>
          <w:lang w:val="kk-KZ"/>
        </w:rPr>
        <w:t xml:space="preserve">Бекшибай, Жынгылды </w:t>
      </w:r>
      <w:r w:rsidR="00885A4A">
        <w:rPr>
          <w:lang w:val="kk-KZ"/>
        </w:rPr>
        <w:t>Северо-З</w:t>
      </w:r>
      <w:r w:rsidR="00C13911" w:rsidRPr="00E91AAC">
        <w:rPr>
          <w:lang w:val="kk-KZ"/>
        </w:rPr>
        <w:t xml:space="preserve">ападный, Егиз </w:t>
      </w:r>
      <w:r w:rsidR="007759E6">
        <w:rPr>
          <w:lang w:val="kk-KZ"/>
        </w:rPr>
        <w:t>Ю</w:t>
      </w:r>
      <w:r w:rsidR="00C13911" w:rsidRPr="00E91AAC">
        <w:rPr>
          <w:lang w:val="kk-KZ"/>
        </w:rPr>
        <w:t xml:space="preserve">жный, Байменке-Байменке </w:t>
      </w:r>
      <w:r w:rsidR="00C13911">
        <w:rPr>
          <w:lang w:val="kk-KZ"/>
        </w:rPr>
        <w:t>Ю</w:t>
      </w:r>
      <w:r w:rsidR="00C13911" w:rsidRPr="00E91AAC">
        <w:rPr>
          <w:lang w:val="kk-KZ"/>
        </w:rPr>
        <w:t>жны</w:t>
      </w:r>
      <w:r w:rsidR="00885A4A">
        <w:rPr>
          <w:lang w:val="kk-KZ"/>
        </w:rPr>
        <w:t xml:space="preserve">й, </w:t>
      </w:r>
      <w:r w:rsidR="00CD4303">
        <w:rPr>
          <w:lang w:val="kk-KZ"/>
        </w:rPr>
        <w:t xml:space="preserve">Жынгылды </w:t>
      </w:r>
      <w:r w:rsidR="00885A4A">
        <w:rPr>
          <w:lang w:val="kk-KZ"/>
        </w:rPr>
        <w:t>Юго-Западный</w:t>
      </w:r>
      <w:r w:rsidR="00C13911" w:rsidRPr="00E91AAC">
        <w:rPr>
          <w:lang w:val="kk-KZ"/>
        </w:rPr>
        <w:t xml:space="preserve"> участка Атырау</w:t>
      </w:r>
      <w:r w:rsidRPr="00345BB9">
        <w:rPr>
          <w:szCs w:val="24"/>
        </w:rPr>
        <w:t>,</w:t>
      </w:r>
      <w:r w:rsidR="005C3CB8" w:rsidRPr="00345BB9">
        <w:rPr>
          <w:szCs w:val="24"/>
          <w:lang w:val="kk-KZ"/>
        </w:rPr>
        <w:t xml:space="preserve"> </w:t>
      </w:r>
      <w:r w:rsidRPr="00345BB9">
        <w:rPr>
          <w:szCs w:val="24"/>
        </w:rPr>
        <w:t>указанные материалы представляются для заключения в МД «Запказнедра».</w:t>
      </w:r>
    </w:p>
    <w:p w14:paraId="10BC6D94" w14:textId="2F6D510F" w:rsidR="00E8408D" w:rsidRPr="00345BB9" w:rsidRDefault="00E8408D" w:rsidP="0045212F">
      <w:pPr>
        <w:pStyle w:val="affffffffffc"/>
        <w:ind w:firstLine="0"/>
        <w:rPr>
          <w:szCs w:val="24"/>
        </w:rPr>
      </w:pPr>
      <w:r w:rsidRPr="00345BB9">
        <w:rPr>
          <w:szCs w:val="24"/>
        </w:rPr>
        <w:t>Согласованный в указанном порядке план изоляционно-ликвидационных работ</w:t>
      </w:r>
      <w:r w:rsidR="0045212F" w:rsidRPr="00345BB9">
        <w:rPr>
          <w:szCs w:val="24"/>
        </w:rPr>
        <w:t xml:space="preserve"> </w:t>
      </w:r>
      <w:r w:rsidRPr="00345BB9">
        <w:rPr>
          <w:szCs w:val="24"/>
        </w:rPr>
        <w:t>является основанием для проведения работ по ликвидации объекта.</w:t>
      </w:r>
    </w:p>
    <w:p w14:paraId="3B30048E" w14:textId="0929E405" w:rsidR="00E8408D" w:rsidRPr="00345BB9" w:rsidRDefault="00E8408D" w:rsidP="0045212F">
      <w:pPr>
        <w:pStyle w:val="affffffffffc"/>
        <w:rPr>
          <w:szCs w:val="24"/>
        </w:rPr>
      </w:pPr>
      <w:r w:rsidRPr="00345BB9">
        <w:rPr>
          <w:szCs w:val="24"/>
        </w:rPr>
        <w:t>7. Ответственность за своевременное и качественное проведение работ несет</w:t>
      </w:r>
      <w:r w:rsidR="0045212F" w:rsidRPr="00345BB9">
        <w:rPr>
          <w:szCs w:val="24"/>
        </w:rPr>
        <w:t xml:space="preserve"> </w:t>
      </w:r>
      <w:r w:rsidRPr="00345BB9">
        <w:rPr>
          <w:szCs w:val="24"/>
        </w:rPr>
        <w:t>организация Заказчика, на балансе которого находится ликвидируемая скважина.</w:t>
      </w:r>
    </w:p>
    <w:p w14:paraId="3C2B7E59" w14:textId="77777777" w:rsidR="00E8408D" w:rsidRPr="00345BB9" w:rsidRDefault="00E8408D" w:rsidP="005C3CB8">
      <w:pPr>
        <w:pStyle w:val="affffffffffc"/>
        <w:rPr>
          <w:szCs w:val="24"/>
        </w:rPr>
      </w:pPr>
      <w:r w:rsidRPr="00345BB9">
        <w:rPr>
          <w:szCs w:val="24"/>
        </w:rPr>
        <w:t>8. Учет, ежегодный контроль за состоянием устьев ликвидируемых скважин и</w:t>
      </w:r>
    </w:p>
    <w:p w14:paraId="5CCAD05A" w14:textId="0A8C1E3D" w:rsidR="00E8408D" w:rsidRDefault="00E8408D" w:rsidP="0045212F">
      <w:pPr>
        <w:pStyle w:val="affffffffffc"/>
        <w:ind w:firstLine="0"/>
      </w:pPr>
      <w:r>
        <w:t>необходимые ремонтные работы при обнаружении неисправностей и нарушений требований охраны недр возлагаются на организацию Заказчика, на балансе которого находится ликвидируемая скважина.</w:t>
      </w:r>
    </w:p>
    <w:p w14:paraId="6BA7E9E7" w14:textId="6CB0C568" w:rsidR="00E8408D" w:rsidRDefault="00E8408D" w:rsidP="005C3CB8">
      <w:pPr>
        <w:pStyle w:val="affffffffffc"/>
      </w:pPr>
      <w:r>
        <w:t>9.</w:t>
      </w:r>
      <w:r w:rsidR="007532DC">
        <w:t xml:space="preserve"> </w:t>
      </w:r>
      <w:r>
        <w:t>Повторная ликвидация восстановленных скважин и оформление материалов на</w:t>
      </w:r>
    </w:p>
    <w:p w14:paraId="62A61B0D" w14:textId="4FEAD607" w:rsidR="00E8408D" w:rsidRDefault="00E8408D" w:rsidP="0045212F">
      <w:pPr>
        <w:pStyle w:val="affffffffffc"/>
        <w:ind w:firstLine="0"/>
      </w:pPr>
      <w:r>
        <w:t>ликвидацию проводится согласно «Правилам консервации и ликвидации при проведении</w:t>
      </w:r>
      <w:r w:rsidR="005C3CB8">
        <w:rPr>
          <w:lang w:val="kk-KZ"/>
        </w:rPr>
        <w:t xml:space="preserve"> </w:t>
      </w:r>
      <w:r>
        <w:t>разведки и добычи углеводородов и добычи урана» (приказ МЭ РК №200 от 22.05.2018г) в</w:t>
      </w:r>
      <w:r w:rsidR="005C3CB8">
        <w:rPr>
          <w:lang w:val="kk-KZ"/>
        </w:rPr>
        <w:t xml:space="preserve"> </w:t>
      </w:r>
      <w:r>
        <w:t xml:space="preserve">соответствии с задачами и интервалами, указанными в проекте или обосновании на </w:t>
      </w:r>
      <w:r w:rsidRPr="00E8408D">
        <w:t>восстановительные работы.</w:t>
      </w:r>
    </w:p>
    <w:p w14:paraId="31156CDE" w14:textId="77777777" w:rsidR="00E8408D" w:rsidRDefault="00E8408D" w:rsidP="005C3CB8">
      <w:pPr>
        <w:pStyle w:val="affffffffffc"/>
        <w:rPr>
          <w:b/>
        </w:rPr>
      </w:pPr>
    </w:p>
    <w:p w14:paraId="1942B4C3" w14:textId="5FBF96FB" w:rsidR="000F141B" w:rsidRPr="005C3CB8" w:rsidRDefault="000F141B" w:rsidP="00E8408D">
      <w:pPr>
        <w:pStyle w:val="affffffffffa"/>
        <w:rPr>
          <w:color w:val="auto"/>
        </w:rPr>
      </w:pPr>
      <w:bookmarkStart w:id="555" w:name="_Toc136946931"/>
      <w:r w:rsidRPr="005C3CB8">
        <w:rPr>
          <w:color w:val="auto"/>
        </w:rPr>
        <w:t>3.2.2 Оборудование устья и ствола скважин при ее ликвидации</w:t>
      </w:r>
      <w:bookmarkEnd w:id="554"/>
      <w:bookmarkEnd w:id="555"/>
    </w:p>
    <w:p w14:paraId="3FCE40DB" w14:textId="2F505B04" w:rsidR="00FE604F" w:rsidRDefault="000F141B" w:rsidP="00E91AAC">
      <w:pPr>
        <w:pStyle w:val="affffffffffc"/>
      </w:pPr>
      <w:r w:rsidRPr="00634DC0">
        <w:rPr>
          <w:lang w:eastAsia="ru-RU"/>
        </w:rPr>
        <w:t xml:space="preserve">1. </w:t>
      </w:r>
      <w:r w:rsidR="00FE604F">
        <w:t xml:space="preserve">Все работы по оборудованию устья и ствола скважины, пробуренной </w:t>
      </w:r>
      <w:r w:rsidR="00E91AAC" w:rsidRPr="00634DC0">
        <w:t xml:space="preserve">на </w:t>
      </w:r>
      <w:r w:rsidR="00E91AAC">
        <w:rPr>
          <w:lang w:val="kk-KZ"/>
        </w:rPr>
        <w:t xml:space="preserve">площадях </w:t>
      </w:r>
      <w:r w:rsidR="00E91AAC" w:rsidRPr="00E91AAC">
        <w:rPr>
          <w:lang w:val="kk-KZ"/>
        </w:rPr>
        <w:t xml:space="preserve">Бекшибай, Жынгылды </w:t>
      </w:r>
      <w:r w:rsidR="00885A4A">
        <w:rPr>
          <w:lang w:val="kk-KZ"/>
        </w:rPr>
        <w:t>Северо-Западный</w:t>
      </w:r>
      <w:r w:rsidR="00E91AAC" w:rsidRPr="00E91AAC">
        <w:rPr>
          <w:lang w:val="kk-KZ"/>
        </w:rPr>
        <w:t xml:space="preserve">, Егиз </w:t>
      </w:r>
      <w:r w:rsidR="00C13911">
        <w:rPr>
          <w:lang w:val="kk-KZ"/>
        </w:rPr>
        <w:t>Ю</w:t>
      </w:r>
      <w:r w:rsidR="00E91AAC" w:rsidRPr="00E91AAC">
        <w:rPr>
          <w:lang w:val="kk-KZ"/>
        </w:rPr>
        <w:t xml:space="preserve">жный, Байменке-Байменке </w:t>
      </w:r>
      <w:r w:rsidR="00E91AAC">
        <w:rPr>
          <w:lang w:val="kk-KZ"/>
        </w:rPr>
        <w:t>Ю</w:t>
      </w:r>
      <w:r w:rsidR="00E91AAC" w:rsidRPr="00E91AAC">
        <w:rPr>
          <w:lang w:val="kk-KZ"/>
        </w:rPr>
        <w:t>жный</w:t>
      </w:r>
      <w:r w:rsidR="00885A4A">
        <w:rPr>
          <w:lang w:val="kk-KZ"/>
        </w:rPr>
        <w:t xml:space="preserve">, </w:t>
      </w:r>
      <w:r w:rsidR="00CD4303">
        <w:rPr>
          <w:lang w:val="kk-KZ"/>
        </w:rPr>
        <w:t xml:space="preserve">Жынгылды </w:t>
      </w:r>
      <w:r w:rsidR="00885A4A">
        <w:rPr>
          <w:lang w:val="kk-KZ"/>
        </w:rPr>
        <w:t>Юго-Западный</w:t>
      </w:r>
      <w:r w:rsidR="00E91AAC" w:rsidRPr="00E91AAC">
        <w:rPr>
          <w:lang w:val="kk-KZ"/>
        </w:rPr>
        <w:t xml:space="preserve"> участка Атырау</w:t>
      </w:r>
      <w:r w:rsidR="00FE604F">
        <w:t xml:space="preserve">, при ее ликвидации должны проводиться в строгом </w:t>
      </w:r>
      <w:r w:rsidR="005C3CB8">
        <w:t>соответствии индивидуальным</w:t>
      </w:r>
      <w:r w:rsidR="00FE604F">
        <w:t xml:space="preserve"> планом изоляционно-ликвидационных работ по скважине, разработанным в соответствии с проектом на ликвидацию скважины с учетом «Правилами консервации и ликвидации при проведении разведки и добычи углеводородов и добычи урана» (приказ МЭ РК №200 от 22.05.2018г).</w:t>
      </w:r>
    </w:p>
    <w:p w14:paraId="57C7FDC8" w14:textId="549221AA" w:rsidR="00FE604F" w:rsidRDefault="00FE604F" w:rsidP="005C3CB8">
      <w:pPr>
        <w:pStyle w:val="affffffffffc"/>
      </w:pPr>
      <w:r>
        <w:t xml:space="preserve">2. </w:t>
      </w:r>
      <w:r w:rsidR="007532DC">
        <w:t xml:space="preserve"> </w:t>
      </w:r>
      <w:r>
        <w:t>Осложнения и аварии, возникшие в процессе проведения изоляционно-</w:t>
      </w:r>
    </w:p>
    <w:p w14:paraId="718668B3" w14:textId="2AABF563" w:rsidR="000F141B" w:rsidRDefault="00FE604F" w:rsidP="0045212F">
      <w:pPr>
        <w:pStyle w:val="affffffffffc"/>
        <w:ind w:firstLine="0"/>
      </w:pPr>
      <w:r>
        <w:lastRenderedPageBreak/>
        <w:t>ликвидационных работ или в процессе исследования технического состояния скважины,</w:t>
      </w:r>
      <w:r w:rsidR="0045212F">
        <w:t xml:space="preserve"> </w:t>
      </w:r>
      <w:r>
        <w:t>ликвидируются по дополнительным планам.</w:t>
      </w:r>
    </w:p>
    <w:p w14:paraId="67E2BDD3" w14:textId="3306A020" w:rsidR="00FE604F" w:rsidRDefault="00FE604F" w:rsidP="005C3CB8">
      <w:pPr>
        <w:pStyle w:val="affffffffffc"/>
      </w:pPr>
      <w:r>
        <w:t>3. Скважины, подлежащие ликвидации, должны быть заполнены буровым раствором с</w:t>
      </w:r>
      <w:r w:rsidR="005C3CB8">
        <w:rPr>
          <w:lang w:val="kk-KZ"/>
        </w:rPr>
        <w:t xml:space="preserve"> </w:t>
      </w:r>
      <w:r>
        <w:t>плотностью, позволяющей создать гидростатическое давление, превышающее пластовое на 15 % (при отсутствии поглощения).</w:t>
      </w:r>
    </w:p>
    <w:p w14:paraId="00992E15" w14:textId="0FD9D680" w:rsidR="00FE604F" w:rsidRDefault="00FE604F" w:rsidP="005C3CB8">
      <w:pPr>
        <w:pStyle w:val="affffffffffc"/>
      </w:pPr>
      <w:r>
        <w:t xml:space="preserve">4. </w:t>
      </w:r>
      <w:r w:rsidR="007532DC">
        <w:t xml:space="preserve"> </w:t>
      </w:r>
      <w:r>
        <w:t>Раствор должен быть обработан ингибитором коррозии, устье скважины до 5 м</w:t>
      </w:r>
    </w:p>
    <w:p w14:paraId="726A3BDC" w14:textId="30C81DA3" w:rsidR="00FE604F" w:rsidRDefault="00FE604F" w:rsidP="0045212F">
      <w:pPr>
        <w:pStyle w:val="affffffffffc"/>
        <w:ind w:firstLine="0"/>
      </w:pPr>
      <w:r>
        <w:t>должно быть залито незамерзающей жидкостью (</w:t>
      </w:r>
      <w:proofErr w:type="gramStart"/>
      <w:r w:rsidR="00E029DB">
        <w:t>диз.топливо</w:t>
      </w:r>
      <w:proofErr w:type="gramEnd"/>
      <w:r>
        <w:t>) во избежание размораживания устья скважины.</w:t>
      </w:r>
    </w:p>
    <w:p w14:paraId="35860B3F" w14:textId="77777777" w:rsidR="00FE604F" w:rsidRPr="00634DC0" w:rsidRDefault="00FE604F" w:rsidP="005C3CB8">
      <w:pPr>
        <w:pStyle w:val="affffffffffc"/>
        <w:rPr>
          <w:lang w:eastAsia="ru-RU"/>
        </w:rPr>
      </w:pPr>
    </w:p>
    <w:p w14:paraId="4C6B9DC7" w14:textId="2CAC31E3" w:rsidR="000F141B" w:rsidRPr="004A752E" w:rsidRDefault="000F141B" w:rsidP="006A304A">
      <w:pPr>
        <w:pStyle w:val="affffffffffa"/>
      </w:pPr>
      <w:bookmarkStart w:id="556" w:name="_Toc100068398"/>
      <w:bookmarkStart w:id="557" w:name="_Toc136946932"/>
      <w:r w:rsidRPr="004A752E">
        <w:t>3.2.3 Технологические и технические решения по ликвидации скважин</w:t>
      </w:r>
      <w:bookmarkEnd w:id="556"/>
      <w:bookmarkEnd w:id="557"/>
    </w:p>
    <w:p w14:paraId="1E8A92F6" w14:textId="115EFC3B" w:rsidR="00B936FD" w:rsidRPr="00345BB9" w:rsidRDefault="00B936FD" w:rsidP="00D27FF6">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xml:space="preserve">Ликвидация </w:t>
      </w:r>
      <w:r w:rsidR="00B6487A">
        <w:rPr>
          <w:rFonts w:ascii="Times New Roman" w:hAnsi="Times New Roman" w:cs="Times New Roman"/>
          <w:sz w:val="24"/>
          <w:szCs w:val="24"/>
          <w:lang w:val="kk-KZ"/>
        </w:rPr>
        <w:t>разведочных</w:t>
      </w:r>
      <w:r w:rsidR="00B6487A" w:rsidRPr="00345BB9">
        <w:rPr>
          <w:rFonts w:ascii="Times New Roman" w:hAnsi="Times New Roman" w:cs="Times New Roman"/>
          <w:sz w:val="24"/>
          <w:szCs w:val="24"/>
        </w:rPr>
        <w:t xml:space="preserve"> </w:t>
      </w:r>
      <w:r w:rsidRPr="00345BB9">
        <w:rPr>
          <w:rFonts w:ascii="Times New Roman" w:hAnsi="Times New Roman" w:cs="Times New Roman"/>
          <w:sz w:val="24"/>
          <w:szCs w:val="24"/>
        </w:rPr>
        <w:t xml:space="preserve">скважин </w:t>
      </w:r>
      <w:r w:rsidR="007759E6" w:rsidRPr="007759E6">
        <w:rPr>
          <w:rFonts w:ascii="Times New Roman" w:hAnsi="Times New Roman" w:cs="Times New Roman"/>
          <w:sz w:val="24"/>
          <w:szCs w:val="24"/>
        </w:rPr>
        <w:t xml:space="preserve">на </w:t>
      </w:r>
      <w:r w:rsidR="007759E6" w:rsidRPr="007759E6">
        <w:rPr>
          <w:rFonts w:ascii="Times New Roman" w:hAnsi="Times New Roman" w:cs="Times New Roman"/>
          <w:sz w:val="24"/>
          <w:szCs w:val="24"/>
          <w:lang w:val="kk-KZ"/>
        </w:rPr>
        <w:t xml:space="preserve">площадях Бекшибай, Жынгылды </w:t>
      </w:r>
      <w:r w:rsidR="00885A4A">
        <w:rPr>
          <w:rFonts w:ascii="Times New Roman" w:hAnsi="Times New Roman" w:cs="Times New Roman"/>
          <w:sz w:val="24"/>
          <w:szCs w:val="24"/>
          <w:lang w:val="kk-KZ"/>
        </w:rPr>
        <w:t>Северо-З</w:t>
      </w:r>
      <w:r w:rsidR="007759E6" w:rsidRPr="007759E6">
        <w:rPr>
          <w:rFonts w:ascii="Times New Roman" w:hAnsi="Times New Roman" w:cs="Times New Roman"/>
          <w:sz w:val="24"/>
          <w:szCs w:val="24"/>
          <w:lang w:val="kk-KZ"/>
        </w:rPr>
        <w:t xml:space="preserve">ападный, Егиз </w:t>
      </w:r>
      <w:r w:rsidR="007759E6">
        <w:rPr>
          <w:rFonts w:ascii="Times New Roman" w:hAnsi="Times New Roman" w:cs="Times New Roman"/>
          <w:sz w:val="24"/>
          <w:szCs w:val="24"/>
          <w:lang w:val="kk-KZ"/>
        </w:rPr>
        <w:t>Ю</w:t>
      </w:r>
      <w:r w:rsidR="007759E6" w:rsidRPr="007759E6">
        <w:rPr>
          <w:rFonts w:ascii="Times New Roman" w:hAnsi="Times New Roman" w:cs="Times New Roman"/>
          <w:sz w:val="24"/>
          <w:szCs w:val="24"/>
          <w:lang w:val="kk-KZ"/>
        </w:rPr>
        <w:t>жный, Байменке-Байменке Южный</w:t>
      </w:r>
      <w:r w:rsidR="00885A4A">
        <w:rPr>
          <w:rFonts w:ascii="Times New Roman" w:hAnsi="Times New Roman" w:cs="Times New Roman"/>
          <w:sz w:val="24"/>
          <w:szCs w:val="24"/>
          <w:lang w:val="kk-KZ"/>
        </w:rPr>
        <w:t xml:space="preserve"> </w:t>
      </w:r>
      <w:r w:rsidR="007759E6" w:rsidRPr="007759E6">
        <w:rPr>
          <w:rFonts w:ascii="Times New Roman" w:hAnsi="Times New Roman" w:cs="Times New Roman"/>
          <w:sz w:val="24"/>
          <w:szCs w:val="24"/>
          <w:lang w:val="kk-KZ"/>
        </w:rPr>
        <w:t>участка Атырау</w:t>
      </w:r>
      <w:r w:rsidRPr="00345BB9">
        <w:rPr>
          <w:rFonts w:ascii="Times New Roman" w:hAnsi="Times New Roman" w:cs="Times New Roman"/>
          <w:sz w:val="24"/>
          <w:szCs w:val="24"/>
        </w:rPr>
        <w:t xml:space="preserve"> в проекте разработана без отворота и извлечения частей колонн, т.к. все они по проекту</w:t>
      </w:r>
      <w:r w:rsidR="00B6487A">
        <w:rPr>
          <w:rFonts w:ascii="Times New Roman" w:hAnsi="Times New Roman" w:cs="Times New Roman"/>
          <w:sz w:val="24"/>
          <w:szCs w:val="24"/>
        </w:rPr>
        <w:t xml:space="preserve"> </w:t>
      </w:r>
      <w:r w:rsidRPr="00345BB9">
        <w:rPr>
          <w:rFonts w:ascii="Times New Roman" w:hAnsi="Times New Roman" w:cs="Times New Roman"/>
          <w:sz w:val="24"/>
          <w:szCs w:val="24"/>
        </w:rPr>
        <w:t>зацементированы до устья скважины.</w:t>
      </w:r>
    </w:p>
    <w:p w14:paraId="4534B691" w14:textId="77777777" w:rsidR="00B936FD" w:rsidRPr="00345BB9" w:rsidRDefault="00B936FD"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Планами работ на установку изоляционно-ликвидационных мостов при переходе к</w:t>
      </w:r>
    </w:p>
    <w:p w14:paraId="124CB24B"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вышележащим объектам необходимо предусматривать выполнение проектных решений,</w:t>
      </w:r>
    </w:p>
    <w:p w14:paraId="2360A404"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разработать меры по предупреждению поглощений и других осложнений, меры по</w:t>
      </w:r>
    </w:p>
    <w:p w14:paraId="4D80ECD8"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предупреждению аварий при производстве работ.</w:t>
      </w:r>
    </w:p>
    <w:p w14:paraId="660AE791" w14:textId="77777777" w:rsidR="00B936FD" w:rsidRPr="00345BB9" w:rsidRDefault="00B936FD"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Техническим решением для ликвидации скважины принимается метод установки</w:t>
      </w:r>
    </w:p>
    <w:p w14:paraId="4B62A25B"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цементных мостов с учетом горно-геологических особенностей разреза.</w:t>
      </w:r>
    </w:p>
    <w:p w14:paraId="21FB607E" w14:textId="77777777" w:rsidR="00B936FD" w:rsidRPr="00345BB9" w:rsidRDefault="00B936FD"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Высота цементных мостов и места их установки в скважине определены в</w:t>
      </w:r>
    </w:p>
    <w:p w14:paraId="43B176AC"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соответствии с типовым проектом проведения изоляционно-ликвидационных работ по</w:t>
      </w:r>
    </w:p>
    <w:p w14:paraId="0A228778"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ликвидации скважин, отвечающем всем требованиям законодательных актов по</w:t>
      </w:r>
    </w:p>
    <w:p w14:paraId="69B3B80B"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недропользованию.</w:t>
      </w:r>
    </w:p>
    <w:p w14:paraId="2BD7787B" w14:textId="505F1795" w:rsidR="00B936FD" w:rsidRPr="00345BB9" w:rsidRDefault="00B936FD"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xml:space="preserve">В соответствии с существующими Правилами безопасности перед началом работ </w:t>
      </w:r>
      <w:r w:rsidR="00E029DB" w:rsidRPr="00345BB9">
        <w:rPr>
          <w:rFonts w:ascii="Times New Roman" w:hAnsi="Times New Roman" w:cs="Times New Roman"/>
          <w:sz w:val="24"/>
          <w:szCs w:val="24"/>
        </w:rPr>
        <w:t>по установке</w:t>
      </w:r>
      <w:r w:rsidRPr="00345BB9">
        <w:rPr>
          <w:rFonts w:ascii="Times New Roman" w:hAnsi="Times New Roman" w:cs="Times New Roman"/>
          <w:sz w:val="24"/>
          <w:szCs w:val="24"/>
        </w:rPr>
        <w:t xml:space="preserve"> изоляционно-ликвидационных мостов скважина должна быть заполнена буровым раствором с плотностью, позволяющей создать давление на 15% превышающее пластовое.</w:t>
      </w:r>
    </w:p>
    <w:p w14:paraId="1DFCF388" w14:textId="6DD6B368" w:rsidR="000F141B" w:rsidRDefault="00B936FD" w:rsidP="005C3CB8">
      <w:pPr>
        <w:pStyle w:val="affffffffffc"/>
        <w:rPr>
          <w:lang w:eastAsia="ru-RU"/>
        </w:rPr>
      </w:pPr>
      <w:r>
        <w:t>Подбор рецептур цементного раствора и буферных жидкостей для установки</w:t>
      </w:r>
      <w:r w:rsidR="005C3CB8">
        <w:rPr>
          <w:lang w:val="kk-KZ"/>
        </w:rPr>
        <w:t xml:space="preserve"> </w:t>
      </w:r>
      <w:r>
        <w:t>цементных мостов должен осуществляться с применением проектных добавок к цементному раствору и с учетом горно-геологических и технологических особенностей скважины. Основным параметром при этом принято время начала загустевания цементного раствора. Обязательными параметрами являются: водоотделение, прочность цементного камня на сжатие, на изгиб, время начала и окончания схватывания цементного раствора. Рекомендуемые в указанных таблицах рецептуры цементного раствора являются базовыми и могут быть изменены в зависимости от фактических геолого-технических и технологических условий в скважине и проверены в лаборатории.</w:t>
      </w:r>
    </w:p>
    <w:p w14:paraId="491CA152" w14:textId="77777777" w:rsidR="00B936FD" w:rsidRPr="00634DC0" w:rsidRDefault="00B936FD" w:rsidP="004A752E">
      <w:pPr>
        <w:spacing w:after="0" w:line="240" w:lineRule="auto"/>
        <w:rPr>
          <w:rFonts w:ascii="Times New Roman" w:hAnsi="Times New Roman" w:cs="Times New Roman"/>
          <w:sz w:val="24"/>
          <w:szCs w:val="24"/>
          <w:lang w:eastAsia="ru-RU"/>
        </w:rPr>
      </w:pPr>
    </w:p>
    <w:p w14:paraId="0C1757D7" w14:textId="4CE234A5" w:rsidR="000F141B" w:rsidRPr="00345BB9" w:rsidRDefault="000F141B" w:rsidP="006A304A">
      <w:pPr>
        <w:pStyle w:val="affffffffffa"/>
        <w:rPr>
          <w:rFonts w:cs="Times New Roman"/>
        </w:rPr>
      </w:pPr>
      <w:bookmarkStart w:id="558" w:name="_Toc100068399"/>
      <w:bookmarkStart w:id="559" w:name="_Toc136946933"/>
      <w:r w:rsidRPr="00345BB9">
        <w:rPr>
          <w:rFonts w:cs="Times New Roman"/>
        </w:rPr>
        <w:t>3.2.4 Порядок организации работ и оформления документов по ликвидации скважин</w:t>
      </w:r>
      <w:bookmarkEnd w:id="558"/>
      <w:bookmarkEnd w:id="559"/>
    </w:p>
    <w:p w14:paraId="70DCEDDF" w14:textId="77777777" w:rsidR="00B936FD" w:rsidRPr="00345BB9" w:rsidRDefault="00B936FD"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Ликвидация скважины должна осуществляться в соответствии с проектной</w:t>
      </w:r>
    </w:p>
    <w:p w14:paraId="669E70CE"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документацией и требований действующей нормативно-технической базы, на основании</w:t>
      </w:r>
    </w:p>
    <w:p w14:paraId="65B0A428" w14:textId="1F7F5FA6"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которых должны составляться индивидуальные планы изоляционно-ликвидационных работ отдельно на каждый ликвидационный мост. В планах должны быть предусмотрены все работы по установке цементных мостов, испытанию их на прочность, работы по</w:t>
      </w:r>
    </w:p>
    <w:p w14:paraId="44967C08"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оборудованию устья скважины и обследованию устья и морского дна с указанием</w:t>
      </w:r>
    </w:p>
    <w:p w14:paraId="5C210F27"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ответственных исполнителей, с указанием мероприятий по промышленной безопасности,</w:t>
      </w:r>
    </w:p>
    <w:p w14:paraId="7B4F399C"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охране недр и окружающей природной среды.</w:t>
      </w:r>
    </w:p>
    <w:p w14:paraId="29620BD6" w14:textId="150E9A60" w:rsidR="00B936FD" w:rsidRPr="00345BB9" w:rsidRDefault="00B936FD"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Утвержденный Заказчиком и согласованный с органами надзора Республики</w:t>
      </w:r>
    </w:p>
    <w:p w14:paraId="37458C46" w14:textId="3262D5D6"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Казахстан, природоохранными органами, план является основанием для проведения работ по ликвидации скважины.</w:t>
      </w:r>
    </w:p>
    <w:p w14:paraId="022317B3"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lastRenderedPageBreak/>
        <w:t>При установке цементного моста предусматриваются следующие технологические</w:t>
      </w:r>
    </w:p>
    <w:p w14:paraId="1750DF55" w14:textId="77777777" w:rsidR="00B936FD" w:rsidRPr="00345BB9" w:rsidRDefault="00B936FD"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особенности и последовательность работ:</w:t>
      </w:r>
    </w:p>
    <w:p w14:paraId="1494874A" w14:textId="77777777" w:rsidR="00B936FD" w:rsidRPr="00345BB9" w:rsidRDefault="00B936FD"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способ установки цементных мостов – на равновесие;</w:t>
      </w:r>
    </w:p>
    <w:p w14:paraId="3E4E9071" w14:textId="77777777" w:rsidR="00046C5F" w:rsidRPr="00345BB9" w:rsidRDefault="00B936FD" w:rsidP="007532DC">
      <w:pPr>
        <w:pStyle w:val="affffffffffc"/>
        <w:ind w:firstLine="708"/>
        <w:rPr>
          <w:szCs w:val="24"/>
        </w:rPr>
      </w:pPr>
      <w:r w:rsidRPr="00345BB9">
        <w:rPr>
          <w:szCs w:val="24"/>
        </w:rPr>
        <w:t>− метод установки – с контролем по объему;</w:t>
      </w:r>
    </w:p>
    <w:p w14:paraId="2259D00E" w14:textId="0671669A"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диаметр заливочных труб НКТ-73,0 (СБТ-88,9мм), нижняя часть колонны</w:t>
      </w:r>
      <w:r w:rsidR="00661496" w:rsidRPr="00345BB9">
        <w:rPr>
          <w:rFonts w:ascii="Times New Roman" w:hAnsi="Times New Roman" w:cs="Times New Roman"/>
          <w:sz w:val="24"/>
          <w:szCs w:val="24"/>
          <w:lang w:val="kk-KZ"/>
        </w:rPr>
        <w:t xml:space="preserve"> </w:t>
      </w:r>
      <w:r w:rsidRPr="00345BB9">
        <w:rPr>
          <w:rFonts w:ascii="Times New Roman" w:hAnsi="Times New Roman" w:cs="Times New Roman"/>
          <w:sz w:val="24"/>
          <w:szCs w:val="24"/>
        </w:rPr>
        <w:t>представлена воронкой;</w:t>
      </w:r>
    </w:p>
    <w:p w14:paraId="18F2F115" w14:textId="507F0DD6"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глубина спуска заливочной колонны – 20 метров ниже отверстий перфорации (при их</w:t>
      </w:r>
      <w:r w:rsidR="0045212F" w:rsidRPr="00345BB9">
        <w:rPr>
          <w:rFonts w:ascii="Times New Roman" w:hAnsi="Times New Roman" w:cs="Times New Roman"/>
          <w:sz w:val="24"/>
          <w:szCs w:val="24"/>
        </w:rPr>
        <w:t xml:space="preserve"> </w:t>
      </w:r>
      <w:r w:rsidRPr="00345BB9">
        <w:rPr>
          <w:rFonts w:ascii="Times New Roman" w:hAnsi="Times New Roman" w:cs="Times New Roman"/>
          <w:sz w:val="24"/>
          <w:szCs w:val="24"/>
        </w:rPr>
        <w:t>наличии).</w:t>
      </w:r>
    </w:p>
    <w:p w14:paraId="3B176F2C" w14:textId="77777777" w:rsidR="00046C5F" w:rsidRPr="00345BB9" w:rsidRDefault="00046C5F"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Последовательность работ по тампонажу и испытанию мостов на прочность:</w:t>
      </w:r>
    </w:p>
    <w:p w14:paraId="0D10BBD6"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закачка буферной жидкости №1;</w:t>
      </w:r>
    </w:p>
    <w:p w14:paraId="5602B3D8"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закачка цементного раствора;</w:t>
      </w:r>
    </w:p>
    <w:p w14:paraId="40BA3AAA"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закачка буферной жидкости №2;</w:t>
      </w:r>
    </w:p>
    <w:p w14:paraId="43695364"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закачка продавочной жидкости в объеме по расчету;</w:t>
      </w:r>
    </w:p>
    <w:p w14:paraId="1E3460F2" w14:textId="24ED6B3F"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для верхнего пласта при ликвидации скважины, предусматривается после продавки,</w:t>
      </w:r>
      <w:r w:rsidR="00661496" w:rsidRPr="00345BB9">
        <w:rPr>
          <w:rFonts w:ascii="Times New Roman" w:hAnsi="Times New Roman" w:cs="Times New Roman"/>
          <w:sz w:val="24"/>
          <w:szCs w:val="24"/>
          <w:lang w:val="kk-KZ"/>
        </w:rPr>
        <w:t xml:space="preserve"> </w:t>
      </w:r>
      <w:r w:rsidRPr="00345BB9">
        <w:rPr>
          <w:rFonts w:ascii="Times New Roman" w:hAnsi="Times New Roman" w:cs="Times New Roman"/>
          <w:sz w:val="24"/>
          <w:szCs w:val="24"/>
        </w:rPr>
        <w:t>закачка цементного раствора в зону фильтра под давлением в количестве 5% от объёма</w:t>
      </w:r>
      <w:r w:rsidR="00661496" w:rsidRPr="00345BB9">
        <w:rPr>
          <w:rFonts w:ascii="Times New Roman" w:hAnsi="Times New Roman" w:cs="Times New Roman"/>
          <w:sz w:val="24"/>
          <w:szCs w:val="24"/>
          <w:lang w:val="kk-KZ"/>
        </w:rPr>
        <w:t xml:space="preserve"> </w:t>
      </w:r>
      <w:r w:rsidRPr="00345BB9">
        <w:rPr>
          <w:rFonts w:ascii="Times New Roman" w:hAnsi="Times New Roman" w:cs="Times New Roman"/>
          <w:sz w:val="24"/>
          <w:szCs w:val="24"/>
        </w:rPr>
        <w:t>цементного раствора, используемого на мост, в зависимости от приемистости пласта</w:t>
      </w:r>
      <w:r w:rsidR="00661496" w:rsidRPr="00345BB9">
        <w:rPr>
          <w:rFonts w:ascii="Times New Roman" w:hAnsi="Times New Roman" w:cs="Times New Roman"/>
          <w:sz w:val="24"/>
          <w:szCs w:val="24"/>
          <w:lang w:val="kk-KZ"/>
        </w:rPr>
        <w:t xml:space="preserve"> </w:t>
      </w:r>
      <w:r w:rsidRPr="00345BB9">
        <w:rPr>
          <w:rFonts w:ascii="Times New Roman" w:hAnsi="Times New Roman" w:cs="Times New Roman"/>
          <w:sz w:val="24"/>
          <w:szCs w:val="24"/>
        </w:rPr>
        <w:t>давление закачки не выше давления гидроразрыва;</w:t>
      </w:r>
    </w:p>
    <w:p w14:paraId="5A77DD62"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подъем заливочной колонны в кровлю устанавливаемого моста;</w:t>
      </w:r>
    </w:p>
    <w:p w14:paraId="4374DEA7"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герметизация устья скважины превентором и подготовка к обратной промывке</w:t>
      </w:r>
    </w:p>
    <w:p w14:paraId="758E95A4" w14:textId="77777777" w:rsidR="00046C5F" w:rsidRPr="00345BB9" w:rsidRDefault="00046C5F"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буровым насосом;</w:t>
      </w:r>
    </w:p>
    <w:p w14:paraId="7A0FA0C5"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срезка моста и обратная промывка с контролем выходящего раствора в объеме</w:t>
      </w:r>
    </w:p>
    <w:p w14:paraId="4497B0DC" w14:textId="77777777" w:rsidR="00046C5F" w:rsidRPr="00345BB9" w:rsidRDefault="00046C5F"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«продавка+буфер №2». При отсутствии на выходе цементного раствора и буфера</w:t>
      </w:r>
    </w:p>
    <w:p w14:paraId="0A68B52D" w14:textId="77777777" w:rsidR="00046C5F" w:rsidRPr="00345BB9" w:rsidRDefault="00046C5F"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продолжать обратную промывку из расчета дополнительной прокачки ½ объема</w:t>
      </w:r>
    </w:p>
    <w:p w14:paraId="6DFB3D3C" w14:textId="77777777" w:rsidR="00046C5F" w:rsidRPr="00345BB9" w:rsidRDefault="00046C5F"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продавочной жидкости;</w:t>
      </w:r>
    </w:p>
    <w:p w14:paraId="5A692859"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разгерметизация устья;</w:t>
      </w:r>
    </w:p>
    <w:p w14:paraId="0F3DBA6C"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подъем 2-3 свечей заливочных труб;</w:t>
      </w:r>
    </w:p>
    <w:p w14:paraId="4E257DC7"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стоянка на ОЗЦ;</w:t>
      </w:r>
    </w:p>
    <w:p w14:paraId="0F570C25"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подъем заливочных труб;</w:t>
      </w:r>
    </w:p>
    <w:p w14:paraId="692A9BB0" w14:textId="715BBF43" w:rsidR="00046C5F" w:rsidRPr="00345BB9" w:rsidRDefault="00046C5F" w:rsidP="007532DC">
      <w:pPr>
        <w:autoSpaceDE w:val="0"/>
        <w:autoSpaceDN w:val="0"/>
        <w:adjustRightInd w:val="0"/>
        <w:spacing w:after="0" w:line="240" w:lineRule="auto"/>
        <w:ind w:firstLine="709"/>
        <w:jc w:val="both"/>
        <w:rPr>
          <w:rFonts w:ascii="Times New Roman" w:hAnsi="Times New Roman" w:cs="Times New Roman"/>
          <w:sz w:val="24"/>
          <w:szCs w:val="24"/>
        </w:rPr>
      </w:pPr>
      <w:r w:rsidRPr="00345BB9">
        <w:rPr>
          <w:rFonts w:ascii="Times New Roman" w:hAnsi="Times New Roman" w:cs="Times New Roman"/>
          <w:sz w:val="24"/>
          <w:szCs w:val="24"/>
        </w:rPr>
        <w:t>−</w:t>
      </w:r>
      <w:r w:rsidR="00661496" w:rsidRPr="00345BB9">
        <w:rPr>
          <w:rFonts w:ascii="Times New Roman" w:hAnsi="Times New Roman" w:cs="Times New Roman"/>
          <w:sz w:val="24"/>
          <w:szCs w:val="24"/>
        </w:rPr>
        <w:t xml:space="preserve"> спуск компоновки: д</w:t>
      </w:r>
      <w:r w:rsidR="002D11DF">
        <w:rPr>
          <w:rFonts w:ascii="Times New Roman" w:hAnsi="Times New Roman" w:cs="Times New Roman"/>
          <w:sz w:val="24"/>
          <w:szCs w:val="24"/>
        </w:rPr>
        <w:t>олото + УБТ + Н</w:t>
      </w:r>
      <w:r w:rsidRPr="00345BB9">
        <w:rPr>
          <w:rFonts w:ascii="Times New Roman" w:hAnsi="Times New Roman" w:cs="Times New Roman"/>
          <w:sz w:val="24"/>
          <w:szCs w:val="24"/>
        </w:rPr>
        <w:t xml:space="preserve">КТ (СБТ-88,9мм), </w:t>
      </w:r>
      <w:r w:rsidR="00FA67F7" w:rsidRPr="00345BB9">
        <w:rPr>
          <w:rFonts w:ascii="Times New Roman" w:hAnsi="Times New Roman" w:cs="Times New Roman"/>
          <w:sz w:val="24"/>
          <w:szCs w:val="24"/>
        </w:rPr>
        <w:t>нащупывания</w:t>
      </w:r>
      <w:r w:rsidRPr="00345BB9">
        <w:rPr>
          <w:rFonts w:ascii="Times New Roman" w:hAnsi="Times New Roman" w:cs="Times New Roman"/>
          <w:sz w:val="24"/>
          <w:szCs w:val="24"/>
        </w:rPr>
        <w:t xml:space="preserve"> </w:t>
      </w:r>
      <w:r w:rsidR="00661496" w:rsidRPr="00345BB9">
        <w:rPr>
          <w:rFonts w:ascii="Times New Roman" w:hAnsi="Times New Roman" w:cs="Times New Roman"/>
          <w:sz w:val="24"/>
          <w:szCs w:val="24"/>
          <w:lang w:val="kk-KZ"/>
        </w:rPr>
        <w:t>це</w:t>
      </w:r>
      <w:r w:rsidRPr="00345BB9">
        <w:rPr>
          <w:rFonts w:ascii="Times New Roman" w:hAnsi="Times New Roman" w:cs="Times New Roman"/>
          <w:sz w:val="24"/>
          <w:szCs w:val="24"/>
        </w:rPr>
        <w:t>ментного</w:t>
      </w:r>
      <w:r w:rsidR="00661496" w:rsidRPr="00345BB9">
        <w:rPr>
          <w:rFonts w:ascii="Times New Roman" w:hAnsi="Times New Roman" w:cs="Times New Roman"/>
          <w:sz w:val="24"/>
          <w:szCs w:val="24"/>
          <w:lang w:val="kk-KZ"/>
        </w:rPr>
        <w:t xml:space="preserve"> </w:t>
      </w:r>
      <w:r w:rsidRPr="00345BB9">
        <w:rPr>
          <w:rFonts w:ascii="Times New Roman" w:hAnsi="Times New Roman" w:cs="Times New Roman"/>
          <w:sz w:val="24"/>
          <w:szCs w:val="24"/>
        </w:rPr>
        <w:t>моста;</w:t>
      </w:r>
    </w:p>
    <w:p w14:paraId="22A39CEF" w14:textId="77777777" w:rsidR="00046C5F" w:rsidRPr="00345BB9" w:rsidRDefault="00046C5F" w:rsidP="007532DC">
      <w:pPr>
        <w:autoSpaceDE w:val="0"/>
        <w:autoSpaceDN w:val="0"/>
        <w:adjustRightInd w:val="0"/>
        <w:spacing w:after="0" w:line="240" w:lineRule="auto"/>
        <w:ind w:firstLine="708"/>
        <w:jc w:val="both"/>
        <w:rPr>
          <w:rFonts w:ascii="Times New Roman" w:hAnsi="Times New Roman" w:cs="Times New Roman"/>
          <w:sz w:val="24"/>
          <w:szCs w:val="24"/>
        </w:rPr>
      </w:pPr>
      <w:r w:rsidRPr="00345BB9">
        <w:rPr>
          <w:rFonts w:ascii="Times New Roman" w:hAnsi="Times New Roman" w:cs="Times New Roman"/>
          <w:sz w:val="24"/>
          <w:szCs w:val="24"/>
        </w:rPr>
        <w:t>− испытание моста на прочность, но не более предельно допустимой на цементный</w:t>
      </w:r>
    </w:p>
    <w:p w14:paraId="13AC20B6" w14:textId="1ED0472E" w:rsidR="00046C5F" w:rsidRPr="00345BB9" w:rsidRDefault="00046C5F"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камень.</w:t>
      </w:r>
      <w:r w:rsidR="0045212F" w:rsidRPr="00345BB9">
        <w:rPr>
          <w:rFonts w:ascii="Times New Roman" w:hAnsi="Times New Roman" w:cs="Times New Roman"/>
          <w:sz w:val="24"/>
          <w:szCs w:val="24"/>
        </w:rPr>
        <w:t xml:space="preserve"> </w:t>
      </w:r>
      <w:r w:rsidRPr="00345BB9">
        <w:rPr>
          <w:rFonts w:ascii="Times New Roman" w:hAnsi="Times New Roman" w:cs="Times New Roman"/>
          <w:sz w:val="24"/>
          <w:szCs w:val="24"/>
        </w:rPr>
        <w:t>Результаты работ по установке мостов, проверке их на прочность и герметичность</w:t>
      </w:r>
    </w:p>
    <w:p w14:paraId="4D6FA608" w14:textId="77777777" w:rsidR="00046C5F" w:rsidRPr="00345BB9" w:rsidRDefault="00046C5F"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оформляются соответствующими актами за подписью исполнителей. После выполнения</w:t>
      </w:r>
    </w:p>
    <w:p w14:paraId="6BF8C55C" w14:textId="16F45E1E" w:rsidR="00ED5FDE" w:rsidRPr="00345BB9" w:rsidRDefault="00046C5F" w:rsidP="007532DC">
      <w:pPr>
        <w:autoSpaceDE w:val="0"/>
        <w:autoSpaceDN w:val="0"/>
        <w:adjustRightInd w:val="0"/>
        <w:spacing w:after="0" w:line="240" w:lineRule="auto"/>
        <w:jc w:val="both"/>
        <w:rPr>
          <w:rFonts w:ascii="Times New Roman" w:hAnsi="Times New Roman" w:cs="Times New Roman"/>
          <w:sz w:val="24"/>
          <w:szCs w:val="24"/>
        </w:rPr>
      </w:pPr>
      <w:r w:rsidRPr="00345BB9">
        <w:rPr>
          <w:rFonts w:ascii="Times New Roman" w:hAnsi="Times New Roman" w:cs="Times New Roman"/>
          <w:sz w:val="24"/>
          <w:szCs w:val="24"/>
        </w:rPr>
        <w:t>перечисленного комплекса работ оборудование ствола ликвидируемой скважины и после подписания акта органом надзора ликвидация скважины считается завершенным.</w:t>
      </w:r>
    </w:p>
    <w:p w14:paraId="37CB5933" w14:textId="77777777" w:rsidR="00661496" w:rsidRDefault="00661496" w:rsidP="00046C5F">
      <w:pPr>
        <w:autoSpaceDE w:val="0"/>
        <w:autoSpaceDN w:val="0"/>
        <w:adjustRightInd w:val="0"/>
        <w:spacing w:after="0" w:line="240" w:lineRule="auto"/>
        <w:rPr>
          <w:rFonts w:ascii="TimesNewRomanPSMT" w:hAnsi="TimesNewRomanPSMT" w:cs="TimesNewRomanPSMT"/>
          <w:sz w:val="24"/>
          <w:szCs w:val="24"/>
        </w:rPr>
      </w:pPr>
    </w:p>
    <w:p w14:paraId="02D9D923" w14:textId="0D5730DD" w:rsidR="00661496" w:rsidRPr="00661496" w:rsidRDefault="00661496" w:rsidP="00661496">
      <w:pPr>
        <w:pStyle w:val="affffffffffa"/>
      </w:pPr>
      <w:bookmarkStart w:id="560" w:name="_Toc136946934"/>
      <w:r w:rsidRPr="004A752E">
        <w:t>3.2.</w:t>
      </w:r>
      <w:r>
        <w:rPr>
          <w:lang w:val="kk-KZ"/>
        </w:rPr>
        <w:t>5</w:t>
      </w:r>
      <w:r w:rsidRPr="004A752E">
        <w:t xml:space="preserve"> </w:t>
      </w:r>
      <w:r w:rsidRPr="00661496">
        <w:t>Мероприятия по охране недр, окружающей среды и обеспечению промышленной безопасности</w:t>
      </w:r>
      <w:bookmarkEnd w:id="560"/>
      <w:r w:rsidRPr="00661496">
        <w:t xml:space="preserve"> </w:t>
      </w:r>
    </w:p>
    <w:p w14:paraId="7D9B0E5E" w14:textId="77777777" w:rsidR="00661496" w:rsidRDefault="00661496" w:rsidP="00661496">
      <w:pPr>
        <w:pStyle w:val="affffffffffc"/>
      </w:pPr>
      <w:r>
        <w:t xml:space="preserve">В процессе работ по ликвидации скважины должны соблюдаться меры по экологической и промышленной безопасности в соответствии с требованиями Правил и Инструкций на всех этапах проводимых операций. </w:t>
      </w:r>
    </w:p>
    <w:p w14:paraId="46891E19" w14:textId="275008C1" w:rsidR="00661496" w:rsidRDefault="00661496" w:rsidP="00661496">
      <w:pPr>
        <w:pStyle w:val="affffffffffc"/>
      </w:pPr>
      <w:r>
        <w:t>Безопасность работ должна предусматривать:</w:t>
      </w:r>
    </w:p>
    <w:p w14:paraId="660BABAB" w14:textId="7D69D8F9" w:rsidR="00661496" w:rsidRDefault="00661496" w:rsidP="00661496">
      <w:pPr>
        <w:pStyle w:val="affffffffffc"/>
      </w:pPr>
      <w:r>
        <w:t>−соблюдение мер по обеспечению параметров бурового раствора в соответствии с величинами, регламентированными проектом на строительство скважины;</w:t>
      </w:r>
    </w:p>
    <w:p w14:paraId="68C5AFBC" w14:textId="705875E8" w:rsidR="00661496" w:rsidRDefault="00661496" w:rsidP="00661496">
      <w:pPr>
        <w:pStyle w:val="affffffffffc"/>
      </w:pPr>
      <w:r>
        <w:t>−перед установкой цементных мостов скважина должна быть заполнена буровым раствором с плотностью, позволяющей создать против напорных горизонтов давление, на 15% превышающее пластовое;</w:t>
      </w:r>
    </w:p>
    <w:p w14:paraId="02F3BFBA" w14:textId="6408E989" w:rsidR="00661496" w:rsidRDefault="00661496" w:rsidP="00661496">
      <w:pPr>
        <w:pStyle w:val="affffffffffc"/>
      </w:pPr>
      <w:r>
        <w:t>−обеспечение надежной безаварийной работы бурового и вспомогательного оборудования;</w:t>
      </w:r>
    </w:p>
    <w:p w14:paraId="5C0F02C8" w14:textId="1FDFB5DA" w:rsidR="00661496" w:rsidRDefault="00661496" w:rsidP="00661496">
      <w:pPr>
        <w:pStyle w:val="affffffffffc"/>
      </w:pPr>
      <w:r>
        <w:t>−соблюдение мер безопасности в процессе промывок, спускоподъемных операций, приготовления и обработки бурового раствора химическими реагентами;</w:t>
      </w:r>
    </w:p>
    <w:p w14:paraId="446CA4A9" w14:textId="6127292E" w:rsidR="00661496" w:rsidRDefault="00661496" w:rsidP="00661496">
      <w:pPr>
        <w:pStyle w:val="affffffffffc"/>
      </w:pPr>
      <w:r>
        <w:t xml:space="preserve">−соблюдение мероприятий по предупреждению </w:t>
      </w:r>
      <w:r w:rsidR="00716A1B">
        <w:t>нефтегазоводопроявления</w:t>
      </w:r>
      <w:r>
        <w:t>;</w:t>
      </w:r>
    </w:p>
    <w:p w14:paraId="7DEE1239" w14:textId="2CC1F275" w:rsidR="00661496" w:rsidRDefault="00661496" w:rsidP="00661496">
      <w:pPr>
        <w:pStyle w:val="affffffffffc"/>
      </w:pPr>
      <w:r>
        <w:lastRenderedPageBreak/>
        <w:t>−использование в работе противовыбросового оборудования, обеспечивающего надежную герметизацию устья скважины в случае нефтегазоводопроявлений и проведение технологических операций по глушению скважины;</w:t>
      </w:r>
    </w:p>
    <w:p w14:paraId="313E13A3" w14:textId="0D1DF5EC" w:rsidR="00661496" w:rsidRDefault="00661496" w:rsidP="00661496">
      <w:pPr>
        <w:pStyle w:val="affffffffffc"/>
      </w:pPr>
      <w:r>
        <w:t>−в процессе установки ликвидационных цементных мостов технология производства работ должна исключать попадание тампонирующего раствора в морскую среду;</w:t>
      </w:r>
    </w:p>
    <w:p w14:paraId="358422AA" w14:textId="61D9D5B6" w:rsidR="00661496" w:rsidRDefault="00661496" w:rsidP="00661496">
      <w:pPr>
        <w:pStyle w:val="affffffffffc"/>
      </w:pPr>
      <w:r>
        <w:t>−выполнение технологических процессов с использованием системы контрольно-измерительных приборов и станции геолого-технологического контроля;</w:t>
      </w:r>
    </w:p>
    <w:p w14:paraId="2932B46B" w14:textId="2DE9D47B" w:rsidR="00661496" w:rsidRDefault="00661496" w:rsidP="00661496">
      <w:pPr>
        <w:pStyle w:val="affffffffffc"/>
      </w:pPr>
      <w:r>
        <w:t>−проведение инструктажей по правилам экологической и промышленной безопасности перед осуществлением технологических операций;</w:t>
      </w:r>
    </w:p>
    <w:p w14:paraId="19402C7D" w14:textId="0DD39063" w:rsidR="00661496" w:rsidRDefault="00661496" w:rsidP="00661496">
      <w:pPr>
        <w:pStyle w:val="affffffffffc"/>
      </w:pPr>
      <w:r>
        <w:t>−соблюдение мер безопасности при опрессовке нагнетательных линий и цементных мостов, работах при цементировании и обслуживании тампонажной техники, запорной арматуры;</w:t>
      </w:r>
    </w:p>
    <w:p w14:paraId="4DF7730D" w14:textId="1F400840" w:rsidR="00661496" w:rsidRDefault="00661496" w:rsidP="00661496">
      <w:pPr>
        <w:pStyle w:val="affffffffffc"/>
      </w:pPr>
      <w:r>
        <w:t>−соблюдение правил пожарной безопасности;</w:t>
      </w:r>
    </w:p>
    <w:p w14:paraId="2905AA0B" w14:textId="0113CFA6" w:rsidR="00661496" w:rsidRDefault="00661496" w:rsidP="00661496">
      <w:pPr>
        <w:pStyle w:val="affffffffffc"/>
      </w:pPr>
      <w:r>
        <w:t>−обеспечение электробезопасности;</w:t>
      </w:r>
    </w:p>
    <w:p w14:paraId="5959262F" w14:textId="0F3C94F5" w:rsidR="00661496" w:rsidRDefault="00661496" w:rsidP="00661496">
      <w:pPr>
        <w:pStyle w:val="affffffffffc"/>
      </w:pPr>
      <w:r>
        <w:t>−обеспечение организации работ по цементированию в соответствии с планами работ и расчетными затратами времени на проводимые операции;</w:t>
      </w:r>
    </w:p>
    <w:p w14:paraId="4C1AD023" w14:textId="52E9A3CC" w:rsidR="00661496" w:rsidRDefault="00661496" w:rsidP="00661496">
      <w:pPr>
        <w:pStyle w:val="affffffffffc"/>
      </w:pPr>
      <w:r>
        <w:t>−обеспечение обслуживающего персонала средствами индивидуальной и коллективной защиты;</w:t>
      </w:r>
    </w:p>
    <w:p w14:paraId="75D654F1" w14:textId="600FC19C" w:rsidR="00661496" w:rsidRDefault="00661496" w:rsidP="00661496">
      <w:pPr>
        <w:pStyle w:val="affffffffffc"/>
      </w:pPr>
      <w:r>
        <w:t>−соблюдение мер безопасности при работе с химическими реагентами.</w:t>
      </w:r>
    </w:p>
    <w:p w14:paraId="583B66E7" w14:textId="77777777" w:rsidR="00ED5FDE" w:rsidRDefault="000F141B" w:rsidP="00C2685B">
      <w:pPr>
        <w:pStyle w:val="affffffffff8"/>
      </w:pPr>
      <w:bookmarkStart w:id="561" w:name="_Toc100068400"/>
      <w:bookmarkStart w:id="562" w:name="_Toc136946935"/>
      <w:r w:rsidRPr="000F141B">
        <w:t>3.3 Консервация скважин</w:t>
      </w:r>
      <w:bookmarkStart w:id="563" w:name="_Toc100068401"/>
      <w:bookmarkEnd w:id="561"/>
      <w:bookmarkEnd w:id="562"/>
    </w:p>
    <w:p w14:paraId="469C78EA" w14:textId="49782431" w:rsidR="000F141B" w:rsidRPr="000F141B" w:rsidRDefault="000F141B" w:rsidP="00ED5FDE">
      <w:pPr>
        <w:pStyle w:val="affffffffffa"/>
      </w:pPr>
      <w:bookmarkStart w:id="564" w:name="_Toc136946936"/>
      <w:r w:rsidRPr="000F141B">
        <w:t xml:space="preserve">3.3.1 Технологические и </w:t>
      </w:r>
      <w:r w:rsidRPr="00F87078">
        <w:t>технические</w:t>
      </w:r>
      <w:r w:rsidRPr="000F141B">
        <w:t xml:space="preserve"> решения по консервации скважин</w:t>
      </w:r>
      <w:bookmarkEnd w:id="563"/>
      <w:bookmarkEnd w:id="564"/>
    </w:p>
    <w:p w14:paraId="74A806C9" w14:textId="5EA43E0D" w:rsidR="00661496" w:rsidRDefault="00661496" w:rsidP="00661496">
      <w:pPr>
        <w:pStyle w:val="affffffffffc"/>
      </w:pPr>
      <w:r>
        <w:t xml:space="preserve">Консервация скважины на период </w:t>
      </w:r>
      <w:r>
        <w:rPr>
          <w:lang w:val="kk-KZ"/>
        </w:rPr>
        <w:t>эксплуатационыых</w:t>
      </w:r>
      <w:r>
        <w:t xml:space="preserve"> работ предусматривается после окончания строительства со спущенной эксплуатационной колонной при наличии промышленных залежей углеводородов. После проведения комплекса работ по испытанию скважины, получения положительного результата по продуктивности, принятия решения о консервации, скважина глушится. Скважина заполняется раствором.  </w:t>
      </w:r>
    </w:p>
    <w:p w14:paraId="55E030AE" w14:textId="441AD7AC" w:rsidR="00661496" w:rsidRDefault="00661496" w:rsidP="00661496">
      <w:pPr>
        <w:pStyle w:val="affffffffffc"/>
      </w:pPr>
      <w:r>
        <w:t xml:space="preserve">Предусматривается установка цементного моста в </w:t>
      </w:r>
      <w:r w:rsidR="006E098E">
        <w:rPr>
          <w:lang w:val="kk-KZ"/>
        </w:rPr>
        <w:t>168,3</w:t>
      </w:r>
      <w:r w:rsidR="000F5FAB">
        <w:t xml:space="preserve">мм колонне высотой </w:t>
      </w:r>
      <w:r w:rsidR="000F5FAB">
        <w:rPr>
          <w:lang w:val="kk-KZ"/>
        </w:rPr>
        <w:t>50</w:t>
      </w:r>
      <w:r>
        <w:t>-100м и с подошвой моста 20-50м. Порядок работ при установке консервационного моста аналогичен описанному выше порядку при установке ликвидационных мостов. НКТ поднимается после установки над цементным мостом не менее чем на 10м или извлекается из колонны. Верхняя часть скважины в трубном НКТ и затрубном пространствах, заполняется дизельным топливом в качестве незамерзающей жидкости прямой и обратной циркуляцией в интервале 0 – 10 метров. Законсервированная скважина должна быть заполнена раствором, обработанным нейтрализатором сероводорода при наличии.</w:t>
      </w:r>
    </w:p>
    <w:p w14:paraId="7F0B4E6E" w14:textId="2F7FD376" w:rsidR="000F141B" w:rsidRPr="004A752E" w:rsidRDefault="000F141B" w:rsidP="00661496">
      <w:pPr>
        <w:pStyle w:val="affffffffffc"/>
        <w:rPr>
          <w:lang w:eastAsia="ru-RU"/>
        </w:rPr>
      </w:pPr>
      <w:r w:rsidRPr="004A752E">
        <w:rPr>
          <w:lang w:eastAsia="ru-RU"/>
        </w:rPr>
        <w:t xml:space="preserve">Устье скважины оборудуется </w:t>
      </w:r>
      <w:proofErr w:type="gramStart"/>
      <w:r w:rsidRPr="004A752E">
        <w:rPr>
          <w:lang w:eastAsia="ru-RU"/>
        </w:rPr>
        <w:t>фонтанной арматурой</w:t>
      </w:r>
      <w:proofErr w:type="gramEnd"/>
      <w:r w:rsidRPr="004A752E">
        <w:rPr>
          <w:lang w:eastAsia="ru-RU"/>
        </w:rPr>
        <w:t xml:space="preserve"> предусмотренной проектом. Штурвалы задвижек арматуры консервируемой скважины должны быть сняты, крайние фланцы задвижек оборудованы заглушками, манометры сняты и патрубки загерметизированы. Устье должно быть ограждено. На ограждении устанавливается металлическая табличка с указанием номера скважины, название блока, предприятия пользователя недр и даты окончания бурения. Проводится рекультивация земельного отвода.</w:t>
      </w:r>
    </w:p>
    <w:p w14:paraId="1F84E88F" w14:textId="63BE3D59" w:rsidR="000F141B" w:rsidRPr="004A752E" w:rsidRDefault="000F141B" w:rsidP="00ED5FDE">
      <w:pPr>
        <w:pStyle w:val="affffffffffa"/>
      </w:pPr>
      <w:bookmarkStart w:id="565" w:name="_Toc100068402"/>
      <w:bookmarkStart w:id="566" w:name="_Toc136946937"/>
      <w:r w:rsidRPr="004A752E">
        <w:t>3.3.2 Порядок организации работ по консервации скважины и обеспечению промышленной безопасности</w:t>
      </w:r>
      <w:bookmarkEnd w:id="565"/>
      <w:bookmarkEnd w:id="566"/>
    </w:p>
    <w:p w14:paraId="00B1ADC1" w14:textId="5B3818E3" w:rsidR="000F141B" w:rsidRPr="004A752E" w:rsidRDefault="000F141B" w:rsidP="00ED5FDE">
      <w:pPr>
        <w:pStyle w:val="affffffffffc"/>
      </w:pPr>
      <w:r w:rsidRPr="004A752E">
        <w:t xml:space="preserve">Все работы по консервации скважины проводятся по утвержденным Заказчиком и согласованным с территориальными органами технического надзора планам, обеспечивающим выполнение проектных решений. План консервации скважины должен составляться с учетом конкретных горно-геологических особенностей разреза, содержать подробную информацию по техническому и технологическому состоянию скважины, причинах консервации, планируемых работах по оборудованию устья и ствола с указанием </w:t>
      </w:r>
      <w:r w:rsidRPr="004A752E">
        <w:lastRenderedPageBreak/>
        <w:t>ответственных исполнителей. Указанные в плане сроки консервации и порядок контроля технического состояния законсервированной скважины должны соответствовать требованиям Правил безопасности.</w:t>
      </w:r>
    </w:p>
    <w:p w14:paraId="3375D23C" w14:textId="77777777" w:rsidR="000F141B" w:rsidRPr="004A752E" w:rsidRDefault="000F141B" w:rsidP="00ED5FDE">
      <w:pPr>
        <w:pStyle w:val="affffffffffc"/>
      </w:pPr>
      <w:r w:rsidRPr="004A752E">
        <w:t>Последовательность работ по консервации скважины следующая:</w:t>
      </w:r>
    </w:p>
    <w:p w14:paraId="4A0F150C" w14:textId="027535B7" w:rsidR="000F141B" w:rsidRPr="004A752E" w:rsidRDefault="004A752E" w:rsidP="00ED5FDE">
      <w:pPr>
        <w:pStyle w:val="affffffffffc"/>
      </w:pPr>
      <w:r>
        <w:t xml:space="preserve">- </w:t>
      </w:r>
      <w:r w:rsidR="000F141B" w:rsidRPr="004A752E">
        <w:t>заглушить скважину;</w:t>
      </w:r>
    </w:p>
    <w:p w14:paraId="3FA7519D" w14:textId="6219D4D7" w:rsidR="000F141B" w:rsidRPr="004A752E" w:rsidRDefault="004A752E" w:rsidP="00ED5FDE">
      <w:pPr>
        <w:pStyle w:val="affffffffffc"/>
      </w:pPr>
      <w:r>
        <w:t xml:space="preserve">- </w:t>
      </w:r>
      <w:r w:rsidR="000F141B" w:rsidRPr="004A752E">
        <w:t>демонтировать фонтанную арматуру и через переходную катушку на крестовину смонтировать противовыбросовое оборудование, предусмотренное проектом;</w:t>
      </w:r>
    </w:p>
    <w:p w14:paraId="10F2CF3A" w14:textId="3A8FB78D" w:rsidR="000F141B" w:rsidRPr="004A752E" w:rsidRDefault="004A752E" w:rsidP="00ED5FDE">
      <w:pPr>
        <w:pStyle w:val="affffffffffc"/>
      </w:pPr>
      <w:r>
        <w:t xml:space="preserve">- </w:t>
      </w:r>
      <w:r w:rsidR="000F141B" w:rsidRPr="004A752E">
        <w:t>спустить НКТ или СБТ до глубины ниже интервала перфорации на 10м, промыть скважину с обработкой раствора и доведением бурового раствора до параметров, рекомендуемых проектом;</w:t>
      </w:r>
    </w:p>
    <w:p w14:paraId="4E0499B8" w14:textId="47D7F401" w:rsidR="000F141B" w:rsidRPr="004A752E" w:rsidRDefault="004A752E" w:rsidP="00ED5FDE">
      <w:pPr>
        <w:pStyle w:val="affffffffffc"/>
      </w:pPr>
      <w:r>
        <w:t xml:space="preserve">- </w:t>
      </w:r>
      <w:r w:rsidR="000F141B" w:rsidRPr="004A752E">
        <w:t xml:space="preserve">закачать в интервал перфорации специальную жидкость, обеспечивающую сохранение коллекторских свойств продуктивного пласта; </w:t>
      </w:r>
    </w:p>
    <w:p w14:paraId="218A03C8" w14:textId="0950D228" w:rsidR="000F141B" w:rsidRPr="004A752E" w:rsidRDefault="004A752E" w:rsidP="00ED5FDE">
      <w:pPr>
        <w:pStyle w:val="affffffffffc"/>
      </w:pPr>
      <w:r>
        <w:t xml:space="preserve">- </w:t>
      </w:r>
      <w:r w:rsidR="000F141B" w:rsidRPr="004A752E">
        <w:t>поднять НКТ или СБТ до нижней границы цементного моста;</w:t>
      </w:r>
    </w:p>
    <w:p w14:paraId="46BFE4A0" w14:textId="420F2449" w:rsidR="000F141B" w:rsidRPr="004A752E" w:rsidRDefault="004A752E" w:rsidP="00ED5FDE">
      <w:pPr>
        <w:pStyle w:val="affffffffffc"/>
      </w:pPr>
      <w:r>
        <w:t xml:space="preserve">- </w:t>
      </w:r>
      <w:r w:rsidR="000F141B" w:rsidRPr="004A752E">
        <w:t>установить консервационный цементный мост (порядок аналогичен описанному выше порядку при установке ликвидационных мостов);</w:t>
      </w:r>
    </w:p>
    <w:p w14:paraId="4AB2A737" w14:textId="073629B8" w:rsidR="000F141B" w:rsidRPr="004A752E" w:rsidRDefault="004A752E" w:rsidP="00ED5FDE">
      <w:pPr>
        <w:pStyle w:val="affffffffffc"/>
      </w:pPr>
      <w:r>
        <w:t xml:space="preserve">- </w:t>
      </w:r>
      <w:r w:rsidR="000F141B" w:rsidRPr="004A752E">
        <w:t>демонтировать противовыбросовое оборудование и смонтировать фонтанную арматуру;</w:t>
      </w:r>
    </w:p>
    <w:p w14:paraId="42C5C1B2" w14:textId="5232D99B" w:rsidR="000F141B" w:rsidRPr="004A752E" w:rsidRDefault="000F141B" w:rsidP="00ED5FDE">
      <w:pPr>
        <w:pStyle w:val="affffffffffc"/>
      </w:pPr>
      <w:r w:rsidRPr="004A752E">
        <w:t>заполнить верхнюю часть скважины незамерзающей жидкостью (нефтью) в интервале 0-</w:t>
      </w:r>
      <w:r w:rsidR="00661496">
        <w:rPr>
          <w:lang w:val="kk-KZ"/>
        </w:rPr>
        <w:t>1</w:t>
      </w:r>
      <w:r w:rsidRPr="004A752E">
        <w:t>0м (прямой и обратной циркуляцией закачав дизельное топливо в трубное и затрубное пространства);</w:t>
      </w:r>
    </w:p>
    <w:p w14:paraId="37A4A5E7" w14:textId="3C95961F" w:rsidR="000F141B" w:rsidRPr="004A752E" w:rsidRDefault="004A752E" w:rsidP="00ED5FDE">
      <w:pPr>
        <w:pStyle w:val="affffffffffc"/>
      </w:pPr>
      <w:r>
        <w:t xml:space="preserve">- </w:t>
      </w:r>
      <w:r w:rsidR="000F141B" w:rsidRPr="004A752E">
        <w:t>на фонтанной арматуре закрыть все задвижки, снять штурвалы, манометры, установить заглушки;</w:t>
      </w:r>
    </w:p>
    <w:p w14:paraId="427D5966" w14:textId="0CFF7D1B" w:rsidR="000F141B" w:rsidRPr="004A752E" w:rsidRDefault="004A752E" w:rsidP="00ED5FDE">
      <w:pPr>
        <w:pStyle w:val="affffffffffc"/>
      </w:pPr>
      <w:r>
        <w:t xml:space="preserve">- </w:t>
      </w:r>
      <w:r w:rsidR="000F141B" w:rsidRPr="004A752E">
        <w:t>демонтировать буровую установку;</w:t>
      </w:r>
    </w:p>
    <w:p w14:paraId="5DDB66A9" w14:textId="0609A37F" w:rsidR="000F141B" w:rsidRPr="004A752E" w:rsidRDefault="004A752E" w:rsidP="00ED5FDE">
      <w:pPr>
        <w:pStyle w:val="affffffffffc"/>
      </w:pPr>
      <w:r>
        <w:t xml:space="preserve">- </w:t>
      </w:r>
      <w:r w:rsidR="000F141B" w:rsidRPr="004A752E">
        <w:t>провести рекультивацию и планировку площадки;</w:t>
      </w:r>
    </w:p>
    <w:p w14:paraId="44FE3B9C" w14:textId="4846FA76" w:rsidR="000F141B" w:rsidRPr="004A752E" w:rsidRDefault="004A752E" w:rsidP="00ED5FDE">
      <w:pPr>
        <w:pStyle w:val="affffffffffc"/>
      </w:pPr>
      <w:r>
        <w:t xml:space="preserve">- </w:t>
      </w:r>
      <w:r w:rsidR="000F141B" w:rsidRPr="004A752E">
        <w:t xml:space="preserve">оградить устье скважины и на ограждении укрепить табличку с указанием номера скважины, площадь (месторождение), предприятия-пользователя недр, дата (срок) консервации, произвести планировку </w:t>
      </w:r>
      <w:proofErr w:type="gramStart"/>
      <w:r w:rsidR="000F141B" w:rsidRPr="004A752E">
        <w:t>при скважинной площадки</w:t>
      </w:r>
      <w:proofErr w:type="gramEnd"/>
      <w:r w:rsidR="000F141B" w:rsidRPr="004A752E">
        <w:t>.</w:t>
      </w:r>
    </w:p>
    <w:p w14:paraId="38506C70" w14:textId="77777777" w:rsidR="000F141B" w:rsidRPr="004A752E" w:rsidRDefault="000F141B" w:rsidP="00ED5FDE">
      <w:pPr>
        <w:pStyle w:val="affffffffffc"/>
      </w:pPr>
      <w:r w:rsidRPr="004A752E">
        <w:t xml:space="preserve">На все проведенные работы по консервации скважины, составляется акт на выполненные работы за подписью исполнителей, акт заверяется печатью и подписью руководства предприятия. На основании этого акта составляется акт на консервацию скважины. </w:t>
      </w:r>
    </w:p>
    <w:p w14:paraId="045C0388" w14:textId="6FF019AA" w:rsidR="000F141B" w:rsidRPr="00661496" w:rsidRDefault="000F141B" w:rsidP="00ED5FDE">
      <w:pPr>
        <w:pStyle w:val="affffffffffc"/>
        <w:rPr>
          <w:lang w:val="kk-KZ" w:eastAsia="ru-RU"/>
        </w:rPr>
      </w:pPr>
      <w:r w:rsidRPr="004A752E">
        <w:rPr>
          <w:lang w:eastAsia="ru-RU"/>
        </w:rPr>
        <w:t>Продление сроков консервации законченной строительством скважины осуществляется в порядке, установленном предприятием пользователя недр</w:t>
      </w:r>
      <w:r w:rsidR="00661496">
        <w:rPr>
          <w:lang w:eastAsia="ru-RU"/>
        </w:rPr>
        <w:t xml:space="preserve"> (владельцем)</w:t>
      </w:r>
      <w:r w:rsidR="00661496">
        <w:rPr>
          <w:lang w:val="kk-KZ" w:eastAsia="ru-RU"/>
        </w:rPr>
        <w:t>.</w:t>
      </w:r>
    </w:p>
    <w:p w14:paraId="655C113D" w14:textId="77777777" w:rsidR="00A33E59" w:rsidRPr="004A752E" w:rsidRDefault="00A33E59" w:rsidP="004A752E">
      <w:pPr>
        <w:spacing w:after="0" w:line="240" w:lineRule="auto"/>
        <w:rPr>
          <w:rFonts w:ascii="Times New Roman" w:hAnsi="Times New Roman" w:cs="Times New Roman"/>
          <w:sz w:val="24"/>
          <w:szCs w:val="24"/>
          <w:lang w:eastAsia="ru-RU"/>
        </w:rPr>
      </w:pPr>
    </w:p>
    <w:p w14:paraId="1143F7A4" w14:textId="77777777" w:rsidR="000F141B" w:rsidRPr="000F141B" w:rsidRDefault="000F141B" w:rsidP="000F141B">
      <w:pPr>
        <w:rPr>
          <w:lang w:eastAsia="ru-RU"/>
        </w:rPr>
      </w:pPr>
    </w:p>
    <w:p w14:paraId="17990E54" w14:textId="77777777" w:rsidR="005160FC" w:rsidRDefault="005160FC" w:rsidP="000F141B">
      <w:pPr>
        <w:rPr>
          <w:lang w:eastAsia="ru-RU"/>
        </w:rPr>
        <w:sectPr w:rsidR="005160FC" w:rsidSect="001A4327">
          <w:headerReference w:type="default" r:id="rId71"/>
          <w:pgSz w:w="11906" w:h="16838"/>
          <w:pgMar w:top="1134" w:right="851" w:bottom="1134" w:left="1701" w:header="709" w:footer="340" w:gutter="0"/>
          <w:cols w:space="708"/>
          <w:docGrid w:linePitch="381"/>
        </w:sectPr>
      </w:pPr>
    </w:p>
    <w:p w14:paraId="1F9FD6EE" w14:textId="56F382AD" w:rsidR="009B5965" w:rsidRPr="00B72778" w:rsidRDefault="00343457" w:rsidP="003471CA">
      <w:pPr>
        <w:pStyle w:val="afffffffffff0"/>
      </w:pPr>
      <w:bookmarkStart w:id="567" w:name="_Toc136946938"/>
      <w:r w:rsidRPr="00B72778">
        <w:lastRenderedPageBreak/>
        <w:t xml:space="preserve">ГЛАВА 4. </w:t>
      </w:r>
      <w:r w:rsidR="009B5965" w:rsidRPr="00B72778">
        <w:t>ПРОМЫШЛЕННАЯ Б</w:t>
      </w:r>
      <w:r w:rsidR="009B5965" w:rsidRPr="00B72778">
        <w:rPr>
          <w:rStyle w:val="afffffffffff1"/>
          <w:b/>
        </w:rPr>
        <w:t xml:space="preserve">ЕЗОПАСНОСТЬ </w:t>
      </w:r>
      <w:r w:rsidR="009B5965" w:rsidRPr="00B72778">
        <w:t>И ОХРАНА НЕДР</w:t>
      </w:r>
      <w:bookmarkEnd w:id="567"/>
    </w:p>
    <w:p w14:paraId="278A81D3" w14:textId="141BBB7A" w:rsidR="009B5965" w:rsidRDefault="009B5965" w:rsidP="004A51F6">
      <w:pPr>
        <w:jc w:val="center"/>
        <w:rPr>
          <w:rFonts w:ascii="Times New Roman" w:hAnsi="Times New Roman" w:cs="Times New Roman"/>
          <w:b/>
          <w:sz w:val="28"/>
          <w:szCs w:val="28"/>
          <w:lang w:val="kk-KZ" w:eastAsia="ru-RU"/>
        </w:rPr>
      </w:pPr>
    </w:p>
    <w:p w14:paraId="06F3E6C1" w14:textId="5DD39CF5" w:rsidR="009B5965" w:rsidRDefault="009B5965" w:rsidP="004A51F6">
      <w:pPr>
        <w:jc w:val="center"/>
        <w:rPr>
          <w:rFonts w:ascii="Times New Roman" w:hAnsi="Times New Roman" w:cs="Times New Roman"/>
          <w:b/>
          <w:sz w:val="28"/>
          <w:szCs w:val="28"/>
          <w:lang w:val="kk-KZ" w:eastAsia="ru-RU"/>
        </w:rPr>
      </w:pPr>
    </w:p>
    <w:p w14:paraId="383DD176" w14:textId="77777777" w:rsidR="009B5965" w:rsidRPr="00B80146" w:rsidRDefault="009B5965" w:rsidP="009B5965">
      <w:pPr>
        <w:jc w:val="right"/>
        <w:rPr>
          <w:sz w:val="24"/>
          <w:szCs w:val="24"/>
        </w:rPr>
      </w:pPr>
    </w:p>
    <w:p w14:paraId="1A393940" w14:textId="77777777" w:rsidR="009B5965" w:rsidRPr="003B4B35" w:rsidRDefault="009B5965" w:rsidP="004A51F6">
      <w:pPr>
        <w:jc w:val="center"/>
        <w:rPr>
          <w:rFonts w:ascii="Times New Roman" w:hAnsi="Times New Roman" w:cs="Times New Roman"/>
          <w:b/>
          <w:sz w:val="28"/>
          <w:szCs w:val="28"/>
          <w:lang w:val="kk-KZ" w:eastAsia="ru-RU"/>
        </w:rPr>
      </w:pPr>
    </w:p>
    <w:p w14:paraId="0EC30E11" w14:textId="38FC4767" w:rsidR="00E207A2" w:rsidRDefault="00E207A2" w:rsidP="00E207A2">
      <w:bookmarkStart w:id="568" w:name="_4.1.1__Основные"/>
      <w:bookmarkStart w:id="569" w:name="_Toc85212775"/>
      <w:bookmarkStart w:id="570" w:name="_Toc100068405"/>
      <w:bookmarkStart w:id="571" w:name="_Toc158460925"/>
      <w:bookmarkEnd w:id="568"/>
    </w:p>
    <w:p w14:paraId="414C1ADA" w14:textId="1C0FFC5B" w:rsidR="00E207A2" w:rsidRDefault="00E207A2" w:rsidP="00E207A2"/>
    <w:p w14:paraId="66586585" w14:textId="53FB5CC9" w:rsidR="000F141B" w:rsidRPr="00D95735" w:rsidRDefault="00ED5FDE" w:rsidP="00C2685B">
      <w:pPr>
        <w:pStyle w:val="affffffffff8"/>
      </w:pPr>
      <w:r>
        <w:br w:type="page"/>
      </w:r>
      <w:bookmarkStart w:id="572" w:name="_Toc136946939"/>
      <w:r w:rsidR="000F141B" w:rsidRPr="00D95735">
        <w:lastRenderedPageBreak/>
        <w:t>4.1 Основные требования по промышленной безопасности и охране труда</w:t>
      </w:r>
      <w:bookmarkEnd w:id="569"/>
      <w:bookmarkEnd w:id="570"/>
      <w:bookmarkEnd w:id="572"/>
    </w:p>
    <w:bookmarkEnd w:id="571"/>
    <w:p w14:paraId="3477F536" w14:textId="34074627" w:rsidR="00756D32" w:rsidRPr="00BF1C49" w:rsidRDefault="00E95CA7" w:rsidP="00E95CA7">
      <w:pPr>
        <w:pStyle w:val="afffff1"/>
        <w:ind w:firstLine="708"/>
      </w:pPr>
      <w:r>
        <w:t>1.</w:t>
      </w:r>
      <w:r>
        <w:rPr>
          <w:lang w:val="kk-KZ"/>
        </w:rPr>
        <w:t xml:space="preserve"> </w:t>
      </w:r>
      <w:r w:rsidR="00756D32" w:rsidRPr="00BF1C49">
        <w:t>Производство работ по строительству скважин осуществляется в соответствии с «Правил обеспечения промышленной безопасности для опасных производственных объектов нефтяной и газовой отраслей промышленности</w:t>
      </w:r>
      <w:r w:rsidR="00AB4619">
        <w:t>»</w:t>
      </w:r>
      <w:r w:rsidR="00756D32" w:rsidRPr="00BF1C49">
        <w:t>, от 30 декабря 2014 года № 355</w:t>
      </w:r>
      <w:r w:rsidR="00756D32">
        <w:t xml:space="preserve"> </w:t>
      </w:r>
      <w:r w:rsidR="00E029DB">
        <w:t xml:space="preserve">и </w:t>
      </w:r>
      <w:r w:rsidR="00E029DB" w:rsidRPr="00BF1C49">
        <w:t>Законом</w:t>
      </w:r>
      <w:r w:rsidR="00756D32" w:rsidRPr="00BF1C49">
        <w:t xml:space="preserve"> РК «О гражданской защите</w:t>
      </w:r>
      <w:r w:rsidR="00AB4619">
        <w:t>»</w:t>
      </w:r>
      <w:r w:rsidR="00756D32" w:rsidRPr="00BF1C49">
        <w:t xml:space="preserve"> (г. Астана 11.04.2014г).</w:t>
      </w:r>
    </w:p>
    <w:p w14:paraId="51862CF2" w14:textId="2E5C4990" w:rsidR="000F141B" w:rsidRPr="00D95735" w:rsidRDefault="000F141B" w:rsidP="00ED5FDE">
      <w:pPr>
        <w:pStyle w:val="affffffffffc"/>
      </w:pPr>
      <w:r w:rsidRPr="00D95735">
        <w:t xml:space="preserve">2. При выполнении работ, не регламентированных «Правилами безопасности» (строительно-монтажные, погрузочно-разгрузочные, электрогазосварочные работы, перевозка и перемещение грузов, работы с вредными веществами, источниками ионизирующих излучений, ликвидации открытых фонтанов и др.), предприятия и организации должны руководствоваться иными нормативными документами, утвержденными в установленном порядке министерствами (ведомствами) в </w:t>
      </w:r>
      <w:r w:rsidR="00AB4619">
        <w:t>соответствии с их компетенцией.</w:t>
      </w:r>
    </w:p>
    <w:p w14:paraId="237723B8" w14:textId="77777777" w:rsidR="000F141B" w:rsidRPr="00D95735" w:rsidRDefault="000F141B" w:rsidP="00ED5FDE">
      <w:pPr>
        <w:pStyle w:val="affffffffffc"/>
      </w:pPr>
      <w:r w:rsidRPr="00D95735">
        <w:t>3. Предприятие несет ответственность за невыполнение требований промышленной безопасности объекта на всех стадиях жизненного цикла объекта (строительство, эксплуатация, консервация и ликвидация).</w:t>
      </w:r>
    </w:p>
    <w:p w14:paraId="2CA22196" w14:textId="6BCD4657" w:rsidR="000F141B" w:rsidRPr="00D95735" w:rsidRDefault="000F141B" w:rsidP="00ED5FDE">
      <w:pPr>
        <w:pStyle w:val="affffffffffc"/>
      </w:pPr>
      <w:r w:rsidRPr="00D95735">
        <w:t>4. Порядок обучения, проведения инструктажей, проверки знаний и допуска персонала к самостоятельной работе должны соответствовать требованиям правил и сроков проведения обучения, инструктирования и проверок знаний по вопросам безопасности и охраны труда работников (Приказ Министра здравоохранения и социального развития РК от 25 декабря 2015 года № 1019 Об утверждении Правил и сроков проведения обучения, инструктирования и проверок знаний по вопросам безопасности и охраны труда работников).</w:t>
      </w:r>
      <w:r w:rsidR="00BA59D1">
        <w:t xml:space="preserve"> </w:t>
      </w:r>
    </w:p>
    <w:p w14:paraId="62EF45DE" w14:textId="77777777" w:rsidR="000F141B" w:rsidRPr="00D95735" w:rsidRDefault="000F141B" w:rsidP="00ED5FDE">
      <w:pPr>
        <w:pStyle w:val="affffffffffc"/>
      </w:pPr>
      <w:r w:rsidRPr="00D95735">
        <w:t>5. Монтаж, наладка, испытание и эксплуатация электрооборудования буровой установки должна проводиться в соответствии с требованиями «Правил техники безопасности при эксплуатации электроустановок потребителей» (ПТБЭ), «Правил технической эксплуатации электроустановок потребителей» (ПТЭЭ) и «Правил устройства электроустановок» (ПУЭ).</w:t>
      </w:r>
    </w:p>
    <w:p w14:paraId="10582F57" w14:textId="77777777" w:rsidR="000F141B" w:rsidRPr="00D95735" w:rsidRDefault="000F141B" w:rsidP="00ED5FDE">
      <w:pPr>
        <w:pStyle w:val="affffffffffc"/>
      </w:pPr>
      <w:r w:rsidRPr="00D95735">
        <w:t>6. Основным документом на строительство скважины является проект, который разрабатывается специализированной организацией и утверждается в установленном порядке. Один экземпляр проекта должен быть на объекте бурения.</w:t>
      </w:r>
    </w:p>
    <w:p w14:paraId="221CE058" w14:textId="77777777" w:rsidR="000F141B" w:rsidRPr="00D95735" w:rsidRDefault="000F141B" w:rsidP="00ED5FDE">
      <w:pPr>
        <w:pStyle w:val="affffffffffc"/>
      </w:pPr>
      <w:r w:rsidRPr="00D95735">
        <w:t>7. Контроль за исполнением проекта на строительство скважины возлагается на заказчика, который при необходимости, может привлекать проектную организацию.</w:t>
      </w:r>
    </w:p>
    <w:p w14:paraId="48D74B3D" w14:textId="77777777" w:rsidR="000F141B" w:rsidRPr="00D95735" w:rsidRDefault="000F141B" w:rsidP="00ED5FDE">
      <w:pPr>
        <w:pStyle w:val="affffffffffc"/>
      </w:pPr>
      <w:r w:rsidRPr="00D95735">
        <w:t>8. Схема установки и обвязки противовыбросового оборудования разрабатывается буровым предприятием и согласовывается с Заказчиком, территориальных подразделений уполномоченного органа в области промышленной безопасности и утверждается в установленном порядке.</w:t>
      </w:r>
    </w:p>
    <w:p w14:paraId="066E30A4" w14:textId="77777777" w:rsidR="000F141B" w:rsidRPr="00D95735" w:rsidRDefault="000F141B" w:rsidP="00ED5FDE">
      <w:pPr>
        <w:pStyle w:val="affffffffffc"/>
      </w:pPr>
      <w:r w:rsidRPr="00D95735">
        <w:t>9. Эксплуатацию БУ осуществлять при наличии документов регистра РК на право ее эксплуатации, акта приемки БУ межведомственной комиссией, приказа по объединению о вводе БУ в эксплуатацию.</w:t>
      </w:r>
    </w:p>
    <w:p w14:paraId="4C4CB003" w14:textId="77777777" w:rsidR="000F141B" w:rsidRPr="00D95735" w:rsidRDefault="000F141B" w:rsidP="00ED5FDE">
      <w:pPr>
        <w:pStyle w:val="affffffffffc"/>
      </w:pPr>
      <w:r w:rsidRPr="00D95735">
        <w:t>10. Бурение скважин может быть начато при законченной монтажом буровой установке и приемке ее комиссией, назначенной приказом по предприятию. В работе комиссии принимает участие представитель территориального подразделения уполномоченного органа в области промышленной безопасности.</w:t>
      </w:r>
    </w:p>
    <w:p w14:paraId="350931EA" w14:textId="77777777" w:rsidR="000F141B" w:rsidRPr="00D95735" w:rsidRDefault="000F141B" w:rsidP="00ED5FDE">
      <w:pPr>
        <w:pStyle w:val="affffffffffc"/>
      </w:pPr>
      <w:r w:rsidRPr="00D95735">
        <w:t>11. До начала бурения проводится пусковая конференция с участием всего состава БУ.</w:t>
      </w:r>
    </w:p>
    <w:p w14:paraId="3CCCBB25" w14:textId="77777777" w:rsidR="000F141B" w:rsidRPr="00D95735" w:rsidRDefault="000F141B" w:rsidP="00ED5FDE">
      <w:pPr>
        <w:pStyle w:val="affffffffffc"/>
      </w:pPr>
      <w:r w:rsidRPr="00D95735">
        <w:t>12. На территории буровой установке, а также жилого городка, должны быть установлены флюгера или ветровые носки, не менее четырёх единиц на каждом участке, в пределах видимости с любого места.</w:t>
      </w:r>
    </w:p>
    <w:p w14:paraId="15344BD1" w14:textId="77777777" w:rsidR="000F141B" w:rsidRPr="00D95735" w:rsidRDefault="000F141B" w:rsidP="00ED5FDE">
      <w:pPr>
        <w:pStyle w:val="affffffffffc"/>
      </w:pPr>
      <w:r w:rsidRPr="00D95735">
        <w:t>13. Подрядной Компанией должен быть заключён контракт на медицинское обслуживание с близлежащим центром медицинского обслуживания к месту проведения буровых работ.</w:t>
      </w:r>
    </w:p>
    <w:p w14:paraId="38D46C02" w14:textId="77777777" w:rsidR="004B1BC1" w:rsidRDefault="000F141B" w:rsidP="00ED5FDE">
      <w:pPr>
        <w:pStyle w:val="affffffffffc"/>
      </w:pPr>
      <w:r w:rsidRPr="00D95735">
        <w:lastRenderedPageBreak/>
        <w:t>14. Должно быть не менее четырёх комплектов аптечек для оказания первой медицинской помощи.</w:t>
      </w:r>
    </w:p>
    <w:p w14:paraId="3AC723C3" w14:textId="37AB11BE" w:rsidR="000F141B" w:rsidRPr="00D95735" w:rsidRDefault="000F141B" w:rsidP="00ED5FDE">
      <w:pPr>
        <w:pStyle w:val="affffffffffc"/>
      </w:pPr>
      <w:r w:rsidRPr="00D95735">
        <w:t>15.Помещения и открытые пространства по классу взрывоопасности должны соответствовать требованиям, представленным в таблице 4.1.1.</w:t>
      </w:r>
    </w:p>
    <w:p w14:paraId="7DF704C7" w14:textId="77777777" w:rsidR="000F141B" w:rsidRPr="00D95735" w:rsidRDefault="000F141B" w:rsidP="00ED5FDE">
      <w:pPr>
        <w:pStyle w:val="affffffffffc"/>
      </w:pPr>
      <w:bookmarkStart w:id="573" w:name="_4.1.2__Основные"/>
      <w:bookmarkEnd w:id="573"/>
      <w:r w:rsidRPr="00D95735">
        <w:t>Таблица 4.1.1Классификация сооружений и наружных установок объектов разработки нефтегазовых месторождений по взрывопожарной и пожарной опасности, согласно «Правилам обеспечения промышленной безопасности для опасных производственных объектов нефтяной и газовой промышленности» от 30.12.2014г №355.</w:t>
      </w:r>
    </w:p>
    <w:p w14:paraId="087F533D" w14:textId="77777777" w:rsidR="000F141B" w:rsidRPr="00D95735" w:rsidRDefault="000F141B" w:rsidP="00D95735">
      <w:pPr>
        <w:spacing w:after="0" w:line="240" w:lineRule="auto"/>
        <w:rPr>
          <w:rFonts w:ascii="Times New Roman" w:hAnsi="Times New Roman" w:cs="Times New Roman"/>
          <w:sz w:val="24"/>
          <w:szCs w:val="24"/>
          <w:lang w:eastAsia="ru-RU"/>
        </w:rPr>
      </w:pPr>
    </w:p>
    <w:p w14:paraId="17A8F1E7" w14:textId="5705B2A6" w:rsidR="000F141B" w:rsidRDefault="000F141B" w:rsidP="00C2685B">
      <w:pPr>
        <w:pStyle w:val="aff0"/>
      </w:pPr>
      <w:bookmarkStart w:id="574" w:name="_Toc200983094"/>
      <w:r w:rsidRPr="00D95735">
        <w:t>Таблица 4.1.1 - Классификация сооружений и наружных установок объектов разработки нефтегазовых месторождений по взрывопожарной и пожарной опасности</w:t>
      </w:r>
      <w:bookmarkEnd w:id="574"/>
    </w:p>
    <w:p w14:paraId="027B1395" w14:textId="77777777" w:rsidR="004B1BC1" w:rsidRPr="00D95735" w:rsidRDefault="004B1BC1" w:rsidP="00C2685B">
      <w:pPr>
        <w:pStyle w:val="aff0"/>
      </w:pPr>
    </w:p>
    <w:tbl>
      <w:tblPr>
        <w:tblW w:w="5000" w:type="pct"/>
        <w:tblBorders>
          <w:top w:val="double" w:sz="4" w:space="0" w:color="auto"/>
          <w:left w:val="double" w:sz="4" w:space="0" w:color="auto"/>
          <w:bottom w:val="double" w:sz="4" w:space="0" w:color="auto"/>
          <w:right w:val="double" w:sz="4" w:space="0" w:color="auto"/>
          <w:insideH w:val="single" w:sz="6" w:space="0" w:color="000000"/>
          <w:insideV w:val="single" w:sz="6" w:space="0" w:color="000000"/>
        </w:tblBorders>
        <w:tblLook w:val="0000" w:firstRow="0" w:lastRow="0" w:firstColumn="0" w:lastColumn="0" w:noHBand="0" w:noVBand="0"/>
      </w:tblPr>
      <w:tblGrid>
        <w:gridCol w:w="659"/>
        <w:gridCol w:w="4252"/>
        <w:gridCol w:w="1404"/>
        <w:gridCol w:w="1241"/>
        <w:gridCol w:w="13"/>
        <w:gridCol w:w="1755"/>
      </w:tblGrid>
      <w:tr w:rsidR="000F141B" w:rsidRPr="00D95735" w14:paraId="285759A6" w14:textId="77777777" w:rsidTr="000F141B">
        <w:trPr>
          <w:trHeight w:val="493"/>
        </w:trPr>
        <w:tc>
          <w:tcPr>
            <w:tcW w:w="344" w:type="pct"/>
            <w:tcBorders>
              <w:top w:val="double" w:sz="4" w:space="0" w:color="auto"/>
              <w:left w:val="double" w:sz="4" w:space="0" w:color="auto"/>
            </w:tcBorders>
          </w:tcPr>
          <w:p w14:paraId="4754DADF"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w:t>
            </w:r>
          </w:p>
          <w:p w14:paraId="1D5D8072"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п/п</w:t>
            </w:r>
          </w:p>
        </w:tc>
        <w:tc>
          <w:tcPr>
            <w:tcW w:w="2350" w:type="pct"/>
            <w:tcBorders>
              <w:top w:val="double" w:sz="4" w:space="0" w:color="auto"/>
            </w:tcBorders>
          </w:tcPr>
          <w:p w14:paraId="27154A51"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Наименование зданий, сооружения и наружных установок</w:t>
            </w:r>
          </w:p>
        </w:tc>
        <w:tc>
          <w:tcPr>
            <w:tcW w:w="734" w:type="pct"/>
            <w:tcBorders>
              <w:top w:val="double" w:sz="4" w:space="0" w:color="auto"/>
              <w:right w:val="single" w:sz="4" w:space="0" w:color="auto"/>
            </w:tcBorders>
          </w:tcPr>
          <w:p w14:paraId="76D0C20A"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Категории</w:t>
            </w:r>
          </w:p>
          <w:p w14:paraId="41B0F7D0"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сооружений</w:t>
            </w:r>
          </w:p>
        </w:tc>
        <w:tc>
          <w:tcPr>
            <w:tcW w:w="655" w:type="pct"/>
            <w:gridSpan w:val="2"/>
            <w:tcBorders>
              <w:top w:val="double" w:sz="4" w:space="0" w:color="auto"/>
              <w:left w:val="single" w:sz="4" w:space="0" w:color="auto"/>
              <w:right w:val="single" w:sz="4" w:space="0" w:color="auto"/>
            </w:tcBorders>
          </w:tcPr>
          <w:p w14:paraId="3D1FBBE8"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Класс</w:t>
            </w:r>
          </w:p>
          <w:p w14:paraId="057888DA"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взрыво</w:t>
            </w:r>
          </w:p>
          <w:p w14:paraId="7C26D74D"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пожарных зон</w:t>
            </w:r>
          </w:p>
        </w:tc>
        <w:tc>
          <w:tcPr>
            <w:tcW w:w="917" w:type="pct"/>
            <w:tcBorders>
              <w:top w:val="double" w:sz="4" w:space="0" w:color="auto"/>
              <w:left w:val="single" w:sz="4" w:space="0" w:color="auto"/>
              <w:right w:val="double" w:sz="4" w:space="0" w:color="auto"/>
            </w:tcBorders>
          </w:tcPr>
          <w:p w14:paraId="791EA971"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Категория и группа взрывоопасной смеси</w:t>
            </w:r>
          </w:p>
        </w:tc>
      </w:tr>
      <w:tr w:rsidR="000F141B" w:rsidRPr="00D95735" w14:paraId="08D060A0" w14:textId="77777777" w:rsidTr="000F141B">
        <w:trPr>
          <w:trHeight w:val="236"/>
        </w:trPr>
        <w:tc>
          <w:tcPr>
            <w:tcW w:w="344" w:type="pct"/>
            <w:tcBorders>
              <w:left w:val="double" w:sz="4" w:space="0" w:color="auto"/>
            </w:tcBorders>
          </w:tcPr>
          <w:p w14:paraId="3A170A0D"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1</w:t>
            </w:r>
          </w:p>
        </w:tc>
        <w:tc>
          <w:tcPr>
            <w:tcW w:w="2350" w:type="pct"/>
          </w:tcPr>
          <w:p w14:paraId="20E958E9"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2</w:t>
            </w:r>
          </w:p>
        </w:tc>
        <w:tc>
          <w:tcPr>
            <w:tcW w:w="734" w:type="pct"/>
            <w:tcBorders>
              <w:right w:val="single" w:sz="4" w:space="0" w:color="auto"/>
            </w:tcBorders>
          </w:tcPr>
          <w:p w14:paraId="3304A15C"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3</w:t>
            </w:r>
          </w:p>
        </w:tc>
        <w:tc>
          <w:tcPr>
            <w:tcW w:w="655" w:type="pct"/>
            <w:gridSpan w:val="2"/>
            <w:tcBorders>
              <w:left w:val="single" w:sz="4" w:space="0" w:color="auto"/>
              <w:right w:val="single" w:sz="4" w:space="0" w:color="auto"/>
            </w:tcBorders>
          </w:tcPr>
          <w:p w14:paraId="53AF2189"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4</w:t>
            </w:r>
          </w:p>
        </w:tc>
        <w:tc>
          <w:tcPr>
            <w:tcW w:w="917" w:type="pct"/>
            <w:tcBorders>
              <w:left w:val="single" w:sz="4" w:space="0" w:color="auto"/>
              <w:right w:val="double" w:sz="4" w:space="0" w:color="auto"/>
            </w:tcBorders>
          </w:tcPr>
          <w:p w14:paraId="00A659D1" w14:textId="77777777" w:rsidR="000F141B" w:rsidRPr="00924D26" w:rsidRDefault="000F141B" w:rsidP="004B1BC1">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5</w:t>
            </w:r>
          </w:p>
        </w:tc>
      </w:tr>
      <w:tr w:rsidR="000F141B" w:rsidRPr="00D95735" w14:paraId="4D8323ED" w14:textId="77777777" w:rsidTr="000F141B">
        <w:trPr>
          <w:trHeight w:val="730"/>
        </w:trPr>
        <w:tc>
          <w:tcPr>
            <w:tcW w:w="344" w:type="pct"/>
            <w:tcBorders>
              <w:left w:val="double" w:sz="4" w:space="0" w:color="auto"/>
            </w:tcBorders>
          </w:tcPr>
          <w:p w14:paraId="3D17885C"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w:t>
            </w:r>
          </w:p>
        </w:tc>
        <w:tc>
          <w:tcPr>
            <w:tcW w:w="2350" w:type="pct"/>
          </w:tcPr>
          <w:p w14:paraId="4AD6F32C" w14:textId="77777777" w:rsidR="000F141B" w:rsidRPr="004B1BC1" w:rsidRDefault="000F141B" w:rsidP="00CA4645">
            <w:pPr>
              <w:spacing w:after="0" w:line="240" w:lineRule="auto"/>
              <w:rPr>
                <w:rFonts w:ascii="Times New Roman" w:hAnsi="Times New Roman" w:cs="Times New Roman"/>
                <w:lang w:eastAsia="ru-RU"/>
              </w:rPr>
            </w:pPr>
            <w:r w:rsidRPr="004B1BC1">
              <w:rPr>
                <w:rFonts w:ascii="Times New Roman" w:hAnsi="Times New Roman" w:cs="Times New Roman"/>
                <w:lang w:eastAsia="ru-RU"/>
              </w:rPr>
              <w:t>Устья нефтяных скважин. Замерные, сепарационные установки, в том числе узел распределения потока по сепараторам, блок сепараторов.</w:t>
            </w:r>
          </w:p>
        </w:tc>
        <w:tc>
          <w:tcPr>
            <w:tcW w:w="734" w:type="pct"/>
            <w:tcBorders>
              <w:right w:val="single" w:sz="4" w:space="0" w:color="auto"/>
            </w:tcBorders>
          </w:tcPr>
          <w:p w14:paraId="333BB48E"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А</w:t>
            </w:r>
          </w:p>
          <w:p w14:paraId="148A6FB3" w14:textId="77777777" w:rsidR="000F141B" w:rsidRPr="004B1BC1" w:rsidRDefault="000F141B" w:rsidP="004B1BC1">
            <w:pPr>
              <w:spacing w:after="0" w:line="240" w:lineRule="auto"/>
              <w:jc w:val="center"/>
              <w:rPr>
                <w:rFonts w:ascii="Times New Roman" w:hAnsi="Times New Roman" w:cs="Times New Roman"/>
                <w:lang w:eastAsia="ru-RU"/>
              </w:rPr>
            </w:pPr>
          </w:p>
        </w:tc>
        <w:tc>
          <w:tcPr>
            <w:tcW w:w="655" w:type="pct"/>
            <w:gridSpan w:val="2"/>
            <w:tcBorders>
              <w:left w:val="single" w:sz="4" w:space="0" w:color="auto"/>
              <w:right w:val="single" w:sz="4" w:space="0" w:color="auto"/>
            </w:tcBorders>
          </w:tcPr>
          <w:p w14:paraId="1DEBDDC7"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17" w:type="pct"/>
            <w:tcBorders>
              <w:left w:val="single" w:sz="4" w:space="0" w:color="auto"/>
              <w:right w:val="double" w:sz="4" w:space="0" w:color="auto"/>
            </w:tcBorders>
          </w:tcPr>
          <w:p w14:paraId="7CA7D429"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r w:rsidR="000F141B" w:rsidRPr="00D95735" w14:paraId="7B1D7845" w14:textId="77777777" w:rsidTr="000F141B">
        <w:trPr>
          <w:trHeight w:val="730"/>
        </w:trPr>
        <w:tc>
          <w:tcPr>
            <w:tcW w:w="344" w:type="pct"/>
            <w:tcBorders>
              <w:left w:val="double" w:sz="4" w:space="0" w:color="auto"/>
            </w:tcBorders>
          </w:tcPr>
          <w:p w14:paraId="3B061ED4"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w:t>
            </w:r>
          </w:p>
        </w:tc>
        <w:tc>
          <w:tcPr>
            <w:tcW w:w="2350" w:type="pct"/>
          </w:tcPr>
          <w:p w14:paraId="74D97BC9" w14:textId="77777777" w:rsidR="000F141B" w:rsidRPr="004B1BC1" w:rsidRDefault="000F141B" w:rsidP="00CA4645">
            <w:pPr>
              <w:spacing w:after="0" w:line="240" w:lineRule="auto"/>
              <w:rPr>
                <w:rFonts w:ascii="Times New Roman" w:hAnsi="Times New Roman" w:cs="Times New Roman"/>
                <w:lang w:eastAsia="ru-RU"/>
              </w:rPr>
            </w:pPr>
            <w:r w:rsidRPr="004B1BC1">
              <w:rPr>
                <w:rFonts w:ascii="Times New Roman" w:hAnsi="Times New Roman" w:cs="Times New Roman"/>
                <w:lang w:eastAsia="ru-RU"/>
              </w:rPr>
              <w:t>Узел предварительного отбора газа, (депульзатор), выносной каплеуловитель, факел для аварийного сжигания газа, емкость - сборник</w:t>
            </w:r>
          </w:p>
        </w:tc>
        <w:tc>
          <w:tcPr>
            <w:tcW w:w="734" w:type="pct"/>
            <w:tcBorders>
              <w:right w:val="single" w:sz="4" w:space="0" w:color="auto"/>
            </w:tcBorders>
          </w:tcPr>
          <w:p w14:paraId="566EC6E1"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А</w:t>
            </w:r>
          </w:p>
          <w:p w14:paraId="72D07F20" w14:textId="77777777" w:rsidR="000F141B" w:rsidRPr="004B1BC1" w:rsidRDefault="000F141B" w:rsidP="004B1BC1">
            <w:pPr>
              <w:spacing w:after="0" w:line="240" w:lineRule="auto"/>
              <w:jc w:val="center"/>
              <w:rPr>
                <w:rFonts w:ascii="Times New Roman" w:hAnsi="Times New Roman" w:cs="Times New Roman"/>
                <w:lang w:eastAsia="ru-RU"/>
              </w:rPr>
            </w:pPr>
          </w:p>
        </w:tc>
        <w:tc>
          <w:tcPr>
            <w:tcW w:w="655" w:type="pct"/>
            <w:gridSpan w:val="2"/>
            <w:tcBorders>
              <w:left w:val="single" w:sz="4" w:space="0" w:color="auto"/>
              <w:right w:val="single" w:sz="4" w:space="0" w:color="auto"/>
            </w:tcBorders>
          </w:tcPr>
          <w:p w14:paraId="43A9E337"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17" w:type="pct"/>
            <w:tcBorders>
              <w:left w:val="single" w:sz="4" w:space="0" w:color="auto"/>
              <w:right w:val="double" w:sz="4" w:space="0" w:color="auto"/>
            </w:tcBorders>
          </w:tcPr>
          <w:p w14:paraId="677E80BB"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r w:rsidR="000F141B" w:rsidRPr="00D95735" w14:paraId="46534769" w14:textId="77777777" w:rsidTr="000F141B">
        <w:trPr>
          <w:trHeight w:val="568"/>
        </w:trPr>
        <w:tc>
          <w:tcPr>
            <w:tcW w:w="344" w:type="pct"/>
            <w:tcBorders>
              <w:left w:val="double" w:sz="4" w:space="0" w:color="auto"/>
            </w:tcBorders>
          </w:tcPr>
          <w:p w14:paraId="349BF650"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w:t>
            </w:r>
          </w:p>
        </w:tc>
        <w:tc>
          <w:tcPr>
            <w:tcW w:w="2350" w:type="pct"/>
          </w:tcPr>
          <w:p w14:paraId="5E452FA8" w14:textId="77777777" w:rsidR="000F141B" w:rsidRPr="004B1BC1" w:rsidRDefault="000F141B" w:rsidP="00CA4645">
            <w:pPr>
              <w:spacing w:after="0" w:line="240" w:lineRule="auto"/>
              <w:rPr>
                <w:rFonts w:ascii="Times New Roman" w:hAnsi="Times New Roman" w:cs="Times New Roman"/>
                <w:lang w:eastAsia="ru-RU"/>
              </w:rPr>
            </w:pPr>
            <w:r w:rsidRPr="004B1BC1">
              <w:rPr>
                <w:rFonts w:ascii="Times New Roman" w:hAnsi="Times New Roman" w:cs="Times New Roman"/>
                <w:lang w:eastAsia="ru-RU"/>
              </w:rPr>
              <w:t>Трубопроводы нефти и газа. Дожимные насосные станции.</w:t>
            </w:r>
          </w:p>
        </w:tc>
        <w:tc>
          <w:tcPr>
            <w:tcW w:w="734" w:type="pct"/>
            <w:tcBorders>
              <w:right w:val="single" w:sz="4" w:space="0" w:color="auto"/>
            </w:tcBorders>
          </w:tcPr>
          <w:p w14:paraId="1F421CA5"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А</w:t>
            </w:r>
          </w:p>
          <w:p w14:paraId="4651ACE6" w14:textId="77777777" w:rsidR="000F141B" w:rsidRPr="004B1BC1" w:rsidRDefault="000F141B" w:rsidP="004B1BC1">
            <w:pPr>
              <w:spacing w:after="0" w:line="240" w:lineRule="auto"/>
              <w:jc w:val="center"/>
              <w:rPr>
                <w:rFonts w:ascii="Times New Roman" w:hAnsi="Times New Roman" w:cs="Times New Roman"/>
                <w:lang w:eastAsia="ru-RU"/>
              </w:rPr>
            </w:pPr>
          </w:p>
        </w:tc>
        <w:tc>
          <w:tcPr>
            <w:tcW w:w="655" w:type="pct"/>
            <w:gridSpan w:val="2"/>
            <w:tcBorders>
              <w:left w:val="single" w:sz="4" w:space="0" w:color="auto"/>
              <w:right w:val="single" w:sz="4" w:space="0" w:color="auto"/>
            </w:tcBorders>
          </w:tcPr>
          <w:p w14:paraId="4662CDEB"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17" w:type="pct"/>
            <w:tcBorders>
              <w:left w:val="single" w:sz="4" w:space="0" w:color="auto"/>
              <w:right w:val="double" w:sz="4" w:space="0" w:color="auto"/>
            </w:tcBorders>
          </w:tcPr>
          <w:p w14:paraId="57828C75"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r w:rsidR="000F141B" w:rsidRPr="00D95735" w14:paraId="0D6A2E53" w14:textId="77777777" w:rsidTr="000F141B">
        <w:trPr>
          <w:trHeight w:val="412"/>
        </w:trPr>
        <w:tc>
          <w:tcPr>
            <w:tcW w:w="344" w:type="pct"/>
            <w:tcBorders>
              <w:left w:val="double" w:sz="4" w:space="0" w:color="auto"/>
            </w:tcBorders>
          </w:tcPr>
          <w:p w14:paraId="03E757FF"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4</w:t>
            </w:r>
          </w:p>
        </w:tc>
        <w:tc>
          <w:tcPr>
            <w:tcW w:w="2350" w:type="pct"/>
          </w:tcPr>
          <w:p w14:paraId="5D2784BD" w14:textId="77777777" w:rsidR="000F141B" w:rsidRPr="004B1BC1" w:rsidRDefault="000F141B" w:rsidP="00CA4645">
            <w:pPr>
              <w:spacing w:after="0" w:line="240" w:lineRule="auto"/>
              <w:rPr>
                <w:rFonts w:ascii="Times New Roman" w:hAnsi="Times New Roman" w:cs="Times New Roman"/>
                <w:lang w:eastAsia="ru-RU"/>
              </w:rPr>
            </w:pPr>
            <w:r w:rsidRPr="004B1BC1">
              <w:rPr>
                <w:rFonts w:ascii="Times New Roman" w:hAnsi="Times New Roman" w:cs="Times New Roman"/>
                <w:lang w:eastAsia="ru-RU"/>
              </w:rPr>
              <w:t>В т.ч блок предварительного отбора газа, блок насосный, блок предварительного обезвоживания и очистки пластовой воды, блок замера нефти, газа и воды, блок компрессорной воздуха для питания приборов КИПиА, блок нагрева продукции скважин, блок реагентного хозяйства, блок закачки ингибиторов коррозии, емкость дренажная подземная</w:t>
            </w:r>
          </w:p>
        </w:tc>
        <w:tc>
          <w:tcPr>
            <w:tcW w:w="734" w:type="pct"/>
            <w:tcBorders>
              <w:right w:val="single" w:sz="4" w:space="0" w:color="auto"/>
            </w:tcBorders>
          </w:tcPr>
          <w:p w14:paraId="501C1BDA"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А</w:t>
            </w:r>
          </w:p>
          <w:p w14:paraId="61656830" w14:textId="77777777" w:rsidR="000F141B" w:rsidRPr="004B1BC1" w:rsidRDefault="000F141B" w:rsidP="004B1BC1">
            <w:pPr>
              <w:spacing w:after="0" w:line="240" w:lineRule="auto"/>
              <w:jc w:val="center"/>
              <w:rPr>
                <w:rFonts w:ascii="Times New Roman" w:hAnsi="Times New Roman" w:cs="Times New Roman"/>
                <w:lang w:eastAsia="ru-RU"/>
              </w:rPr>
            </w:pPr>
          </w:p>
        </w:tc>
        <w:tc>
          <w:tcPr>
            <w:tcW w:w="655" w:type="pct"/>
            <w:gridSpan w:val="2"/>
            <w:tcBorders>
              <w:left w:val="single" w:sz="4" w:space="0" w:color="auto"/>
              <w:right w:val="single" w:sz="4" w:space="0" w:color="auto"/>
            </w:tcBorders>
          </w:tcPr>
          <w:p w14:paraId="0A5AEC28"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17" w:type="pct"/>
            <w:tcBorders>
              <w:left w:val="single" w:sz="4" w:space="0" w:color="auto"/>
              <w:right w:val="double" w:sz="4" w:space="0" w:color="auto"/>
            </w:tcBorders>
          </w:tcPr>
          <w:p w14:paraId="5D227187"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r w:rsidR="000F141B" w:rsidRPr="00D95735" w14:paraId="6C73AB2B" w14:textId="77777777" w:rsidTr="000F141B">
        <w:trPr>
          <w:trHeight w:val="65"/>
        </w:trPr>
        <w:tc>
          <w:tcPr>
            <w:tcW w:w="5000" w:type="pct"/>
            <w:gridSpan w:val="6"/>
            <w:tcBorders>
              <w:left w:val="double" w:sz="4" w:space="0" w:color="auto"/>
              <w:right w:val="double" w:sz="4" w:space="0" w:color="auto"/>
            </w:tcBorders>
          </w:tcPr>
          <w:p w14:paraId="3D7FD74E"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 Сооружения технологического комплекса, размещаемые на ЦПС</w:t>
            </w:r>
          </w:p>
        </w:tc>
      </w:tr>
      <w:tr w:rsidR="000F141B" w:rsidRPr="00D95735" w14:paraId="45FE4884" w14:textId="77777777" w:rsidTr="000F141B">
        <w:trPr>
          <w:trHeight w:val="313"/>
        </w:trPr>
        <w:tc>
          <w:tcPr>
            <w:tcW w:w="344" w:type="pct"/>
            <w:tcBorders>
              <w:left w:val="double" w:sz="4" w:space="0" w:color="auto"/>
            </w:tcBorders>
          </w:tcPr>
          <w:p w14:paraId="2C7A76AD"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5</w:t>
            </w:r>
          </w:p>
        </w:tc>
        <w:tc>
          <w:tcPr>
            <w:tcW w:w="2350" w:type="pct"/>
          </w:tcPr>
          <w:p w14:paraId="71278D9B" w14:textId="68E1B9D5" w:rsidR="000F141B" w:rsidRPr="004B1BC1" w:rsidRDefault="000F141B" w:rsidP="008B3BEA">
            <w:pPr>
              <w:spacing w:after="0" w:line="240" w:lineRule="auto"/>
              <w:rPr>
                <w:rFonts w:ascii="Times New Roman" w:hAnsi="Times New Roman" w:cs="Times New Roman"/>
                <w:lang w:eastAsia="ru-RU"/>
              </w:rPr>
            </w:pPr>
            <w:r w:rsidRPr="004B1BC1">
              <w:rPr>
                <w:rFonts w:ascii="Times New Roman" w:hAnsi="Times New Roman" w:cs="Times New Roman"/>
                <w:lang w:eastAsia="ru-RU"/>
              </w:rPr>
              <w:t>Центральный пункт сбора</w:t>
            </w:r>
          </w:p>
        </w:tc>
        <w:tc>
          <w:tcPr>
            <w:tcW w:w="734" w:type="pct"/>
            <w:tcBorders>
              <w:right w:val="single" w:sz="4" w:space="0" w:color="auto"/>
            </w:tcBorders>
          </w:tcPr>
          <w:p w14:paraId="15706D72"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А</w:t>
            </w:r>
          </w:p>
        </w:tc>
        <w:tc>
          <w:tcPr>
            <w:tcW w:w="655" w:type="pct"/>
            <w:gridSpan w:val="2"/>
            <w:tcBorders>
              <w:left w:val="single" w:sz="4" w:space="0" w:color="auto"/>
              <w:right w:val="single" w:sz="4" w:space="0" w:color="auto"/>
            </w:tcBorders>
          </w:tcPr>
          <w:p w14:paraId="152364E4"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17" w:type="pct"/>
            <w:tcBorders>
              <w:left w:val="single" w:sz="4" w:space="0" w:color="auto"/>
              <w:right w:val="double" w:sz="4" w:space="0" w:color="auto"/>
            </w:tcBorders>
          </w:tcPr>
          <w:p w14:paraId="09E23455"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r w:rsidR="000F141B" w:rsidRPr="00D95735" w14:paraId="06AB9CBB" w14:textId="77777777" w:rsidTr="000F141B">
        <w:trPr>
          <w:trHeight w:val="307"/>
        </w:trPr>
        <w:tc>
          <w:tcPr>
            <w:tcW w:w="344" w:type="pct"/>
            <w:tcBorders>
              <w:left w:val="double" w:sz="4" w:space="0" w:color="auto"/>
            </w:tcBorders>
          </w:tcPr>
          <w:p w14:paraId="4730CD2A"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6</w:t>
            </w:r>
          </w:p>
        </w:tc>
        <w:tc>
          <w:tcPr>
            <w:tcW w:w="2350" w:type="pct"/>
          </w:tcPr>
          <w:p w14:paraId="363B9C99" w14:textId="77777777" w:rsidR="000F141B" w:rsidRPr="004B1BC1" w:rsidRDefault="000F141B" w:rsidP="008B3BEA">
            <w:pPr>
              <w:spacing w:after="0" w:line="240" w:lineRule="auto"/>
              <w:rPr>
                <w:rFonts w:ascii="Times New Roman" w:hAnsi="Times New Roman" w:cs="Times New Roman"/>
                <w:lang w:eastAsia="ru-RU"/>
              </w:rPr>
            </w:pPr>
            <w:r w:rsidRPr="004B1BC1">
              <w:rPr>
                <w:rFonts w:ascii="Times New Roman" w:hAnsi="Times New Roman" w:cs="Times New Roman"/>
                <w:lang w:eastAsia="ru-RU"/>
              </w:rPr>
              <w:t>Установка предварительного сброса пластовых вод</w:t>
            </w:r>
          </w:p>
        </w:tc>
        <w:tc>
          <w:tcPr>
            <w:tcW w:w="734" w:type="pct"/>
            <w:tcBorders>
              <w:right w:val="single" w:sz="4" w:space="0" w:color="auto"/>
            </w:tcBorders>
          </w:tcPr>
          <w:p w14:paraId="27F37958"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Д</w:t>
            </w:r>
          </w:p>
        </w:tc>
        <w:tc>
          <w:tcPr>
            <w:tcW w:w="655" w:type="pct"/>
            <w:gridSpan w:val="2"/>
            <w:tcBorders>
              <w:left w:val="single" w:sz="4" w:space="0" w:color="auto"/>
              <w:right w:val="single" w:sz="4" w:space="0" w:color="auto"/>
            </w:tcBorders>
          </w:tcPr>
          <w:p w14:paraId="4282DDB1" w14:textId="77777777" w:rsidR="000F141B" w:rsidRPr="004B1BC1" w:rsidRDefault="000F141B" w:rsidP="004B1BC1">
            <w:pPr>
              <w:spacing w:after="0" w:line="240" w:lineRule="auto"/>
              <w:jc w:val="center"/>
              <w:rPr>
                <w:rFonts w:ascii="Times New Roman" w:hAnsi="Times New Roman" w:cs="Times New Roman"/>
                <w:lang w:val="en-US" w:eastAsia="ru-RU"/>
              </w:rPr>
            </w:pPr>
            <w:r w:rsidRPr="004B1BC1">
              <w:rPr>
                <w:rFonts w:ascii="Times New Roman" w:hAnsi="Times New Roman" w:cs="Times New Roman"/>
                <w:lang w:val="en-US" w:eastAsia="ru-RU"/>
              </w:rPr>
              <w:t>II - III</w:t>
            </w:r>
          </w:p>
        </w:tc>
        <w:tc>
          <w:tcPr>
            <w:tcW w:w="917" w:type="pct"/>
            <w:tcBorders>
              <w:left w:val="single" w:sz="4" w:space="0" w:color="auto"/>
              <w:right w:val="double" w:sz="4" w:space="0" w:color="auto"/>
            </w:tcBorders>
          </w:tcPr>
          <w:p w14:paraId="317F9609"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Нормальная среда</w:t>
            </w:r>
          </w:p>
        </w:tc>
      </w:tr>
      <w:tr w:rsidR="000F141B" w:rsidRPr="00D95735" w14:paraId="48133350" w14:textId="77777777" w:rsidTr="000F141B">
        <w:trPr>
          <w:trHeight w:val="301"/>
        </w:trPr>
        <w:tc>
          <w:tcPr>
            <w:tcW w:w="344" w:type="pct"/>
            <w:tcBorders>
              <w:left w:val="double" w:sz="4" w:space="0" w:color="auto"/>
            </w:tcBorders>
          </w:tcPr>
          <w:p w14:paraId="00A87406"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7</w:t>
            </w:r>
          </w:p>
        </w:tc>
        <w:tc>
          <w:tcPr>
            <w:tcW w:w="2350" w:type="pct"/>
          </w:tcPr>
          <w:p w14:paraId="5977C599" w14:textId="77777777" w:rsidR="000F141B" w:rsidRPr="004B1BC1" w:rsidRDefault="000F141B" w:rsidP="008B3BEA">
            <w:pPr>
              <w:spacing w:after="0" w:line="240" w:lineRule="auto"/>
              <w:rPr>
                <w:rFonts w:ascii="Times New Roman" w:hAnsi="Times New Roman" w:cs="Times New Roman"/>
                <w:lang w:eastAsia="ru-RU"/>
              </w:rPr>
            </w:pPr>
            <w:r w:rsidRPr="004B1BC1">
              <w:rPr>
                <w:rFonts w:ascii="Times New Roman" w:hAnsi="Times New Roman" w:cs="Times New Roman"/>
                <w:lang w:eastAsia="ru-RU"/>
              </w:rPr>
              <w:t>Установка подготовки нефти (УПН)</w:t>
            </w:r>
          </w:p>
        </w:tc>
        <w:tc>
          <w:tcPr>
            <w:tcW w:w="734" w:type="pct"/>
            <w:tcBorders>
              <w:right w:val="single" w:sz="4" w:space="0" w:color="auto"/>
            </w:tcBorders>
          </w:tcPr>
          <w:p w14:paraId="62E459FE"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А</w:t>
            </w:r>
          </w:p>
        </w:tc>
        <w:tc>
          <w:tcPr>
            <w:tcW w:w="648" w:type="pct"/>
            <w:tcBorders>
              <w:left w:val="single" w:sz="4" w:space="0" w:color="auto"/>
              <w:right w:val="single" w:sz="4" w:space="0" w:color="auto"/>
            </w:tcBorders>
          </w:tcPr>
          <w:p w14:paraId="6D5D61A7"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24" w:type="pct"/>
            <w:gridSpan w:val="2"/>
            <w:tcBorders>
              <w:left w:val="single" w:sz="4" w:space="0" w:color="auto"/>
              <w:right w:val="double" w:sz="4" w:space="0" w:color="auto"/>
            </w:tcBorders>
          </w:tcPr>
          <w:p w14:paraId="32783197"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r w:rsidR="000F141B" w:rsidRPr="00D95735" w14:paraId="31637E9E" w14:textId="77777777" w:rsidTr="000F141B">
        <w:tblPrEx>
          <w:tblBorders>
            <w:insideH w:val="single" w:sz="4" w:space="0" w:color="auto"/>
            <w:insideV w:val="single" w:sz="4" w:space="0" w:color="auto"/>
          </w:tblBorders>
        </w:tblPrEx>
        <w:trPr>
          <w:trHeight w:val="268"/>
        </w:trPr>
        <w:tc>
          <w:tcPr>
            <w:tcW w:w="344" w:type="pct"/>
            <w:tcBorders>
              <w:left w:val="double" w:sz="4" w:space="0" w:color="auto"/>
            </w:tcBorders>
          </w:tcPr>
          <w:p w14:paraId="23A46C84"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8</w:t>
            </w:r>
          </w:p>
        </w:tc>
        <w:tc>
          <w:tcPr>
            <w:tcW w:w="2350" w:type="pct"/>
          </w:tcPr>
          <w:p w14:paraId="75E3BF5E" w14:textId="77777777" w:rsidR="000F141B" w:rsidRPr="004B1BC1" w:rsidRDefault="000F141B" w:rsidP="008B3BEA">
            <w:pPr>
              <w:spacing w:after="0" w:line="240" w:lineRule="auto"/>
              <w:rPr>
                <w:rFonts w:ascii="Times New Roman" w:hAnsi="Times New Roman" w:cs="Times New Roman"/>
                <w:lang w:eastAsia="ru-RU"/>
              </w:rPr>
            </w:pPr>
            <w:r w:rsidRPr="004B1BC1">
              <w:rPr>
                <w:rFonts w:ascii="Times New Roman" w:hAnsi="Times New Roman" w:cs="Times New Roman"/>
                <w:lang w:eastAsia="ru-RU"/>
              </w:rPr>
              <w:t>Резервуарные парки</w:t>
            </w:r>
          </w:p>
        </w:tc>
        <w:tc>
          <w:tcPr>
            <w:tcW w:w="734" w:type="pct"/>
          </w:tcPr>
          <w:p w14:paraId="3D317AED"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А</w:t>
            </w:r>
          </w:p>
        </w:tc>
        <w:tc>
          <w:tcPr>
            <w:tcW w:w="648" w:type="pct"/>
          </w:tcPr>
          <w:p w14:paraId="2E45A0A7"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24" w:type="pct"/>
            <w:gridSpan w:val="2"/>
            <w:tcBorders>
              <w:right w:val="double" w:sz="4" w:space="0" w:color="auto"/>
            </w:tcBorders>
          </w:tcPr>
          <w:p w14:paraId="4030F63E"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r w:rsidR="000F141B" w:rsidRPr="00D95735" w14:paraId="24B9CB9B" w14:textId="77777777" w:rsidTr="000F141B">
        <w:tblPrEx>
          <w:tblBorders>
            <w:insideH w:val="single" w:sz="4" w:space="0" w:color="auto"/>
            <w:insideV w:val="single" w:sz="4" w:space="0" w:color="auto"/>
          </w:tblBorders>
        </w:tblPrEx>
        <w:trPr>
          <w:trHeight w:val="308"/>
        </w:trPr>
        <w:tc>
          <w:tcPr>
            <w:tcW w:w="344" w:type="pct"/>
            <w:tcBorders>
              <w:left w:val="double" w:sz="4" w:space="0" w:color="auto"/>
            </w:tcBorders>
          </w:tcPr>
          <w:p w14:paraId="50FD41EC"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9</w:t>
            </w:r>
          </w:p>
        </w:tc>
        <w:tc>
          <w:tcPr>
            <w:tcW w:w="2350" w:type="pct"/>
          </w:tcPr>
          <w:p w14:paraId="1ED6E25D" w14:textId="77777777" w:rsidR="000F141B" w:rsidRPr="004B1BC1" w:rsidRDefault="000F141B" w:rsidP="008B3BEA">
            <w:pPr>
              <w:spacing w:after="0" w:line="240" w:lineRule="auto"/>
              <w:rPr>
                <w:rFonts w:ascii="Times New Roman" w:hAnsi="Times New Roman" w:cs="Times New Roman"/>
                <w:lang w:eastAsia="ru-RU"/>
              </w:rPr>
            </w:pPr>
            <w:r w:rsidRPr="004B1BC1">
              <w:rPr>
                <w:rFonts w:ascii="Times New Roman" w:hAnsi="Times New Roman" w:cs="Times New Roman"/>
                <w:lang w:eastAsia="ru-RU"/>
              </w:rPr>
              <w:t>Узлы учета нефти</w:t>
            </w:r>
          </w:p>
        </w:tc>
        <w:tc>
          <w:tcPr>
            <w:tcW w:w="734" w:type="pct"/>
          </w:tcPr>
          <w:p w14:paraId="34B6C547"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А</w:t>
            </w:r>
          </w:p>
        </w:tc>
        <w:tc>
          <w:tcPr>
            <w:tcW w:w="648" w:type="pct"/>
          </w:tcPr>
          <w:p w14:paraId="62BB172C"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24" w:type="pct"/>
            <w:gridSpan w:val="2"/>
            <w:tcBorders>
              <w:right w:val="double" w:sz="4" w:space="0" w:color="auto"/>
            </w:tcBorders>
          </w:tcPr>
          <w:p w14:paraId="3E74DFC8"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r w:rsidR="000F141B" w:rsidRPr="00D95735" w14:paraId="67BADD21" w14:textId="77777777" w:rsidTr="000F141B">
        <w:tblPrEx>
          <w:tblBorders>
            <w:insideH w:val="single" w:sz="4" w:space="0" w:color="auto"/>
            <w:insideV w:val="single" w:sz="4" w:space="0" w:color="auto"/>
          </w:tblBorders>
        </w:tblPrEx>
        <w:trPr>
          <w:trHeight w:val="316"/>
        </w:trPr>
        <w:tc>
          <w:tcPr>
            <w:tcW w:w="344" w:type="pct"/>
            <w:tcBorders>
              <w:left w:val="double" w:sz="4" w:space="0" w:color="auto"/>
            </w:tcBorders>
          </w:tcPr>
          <w:p w14:paraId="06C4CBE2"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10</w:t>
            </w:r>
          </w:p>
        </w:tc>
        <w:tc>
          <w:tcPr>
            <w:tcW w:w="2350" w:type="pct"/>
          </w:tcPr>
          <w:p w14:paraId="46CE5705" w14:textId="36A31677" w:rsidR="000F141B" w:rsidRPr="004B1BC1" w:rsidRDefault="000F141B" w:rsidP="008B3BEA">
            <w:pPr>
              <w:spacing w:after="0" w:line="240" w:lineRule="auto"/>
              <w:rPr>
                <w:rFonts w:ascii="Times New Roman" w:hAnsi="Times New Roman" w:cs="Times New Roman"/>
                <w:lang w:eastAsia="ru-RU"/>
              </w:rPr>
            </w:pPr>
            <w:r w:rsidRPr="004B1BC1">
              <w:rPr>
                <w:rFonts w:ascii="Times New Roman" w:hAnsi="Times New Roman" w:cs="Times New Roman"/>
                <w:lang w:eastAsia="ru-RU"/>
              </w:rPr>
              <w:t>Нефтенасосные станции</w:t>
            </w:r>
          </w:p>
        </w:tc>
        <w:tc>
          <w:tcPr>
            <w:tcW w:w="734" w:type="pct"/>
          </w:tcPr>
          <w:p w14:paraId="74ED4450"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А</w:t>
            </w:r>
          </w:p>
        </w:tc>
        <w:tc>
          <w:tcPr>
            <w:tcW w:w="648" w:type="pct"/>
          </w:tcPr>
          <w:p w14:paraId="4D62A7AC"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24" w:type="pct"/>
            <w:gridSpan w:val="2"/>
            <w:tcBorders>
              <w:right w:val="double" w:sz="4" w:space="0" w:color="auto"/>
            </w:tcBorders>
          </w:tcPr>
          <w:p w14:paraId="5CC76001"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r w:rsidR="000F141B" w:rsidRPr="00D95735" w14:paraId="57EE6711" w14:textId="77777777" w:rsidTr="000F141B">
        <w:tblPrEx>
          <w:tblBorders>
            <w:insideH w:val="single" w:sz="4" w:space="0" w:color="auto"/>
            <w:insideV w:val="single" w:sz="4" w:space="0" w:color="auto"/>
          </w:tblBorders>
        </w:tblPrEx>
        <w:trPr>
          <w:trHeight w:val="270"/>
        </w:trPr>
        <w:tc>
          <w:tcPr>
            <w:tcW w:w="344" w:type="pct"/>
            <w:tcBorders>
              <w:top w:val="single" w:sz="4" w:space="0" w:color="auto"/>
              <w:left w:val="double" w:sz="4" w:space="0" w:color="auto"/>
            </w:tcBorders>
          </w:tcPr>
          <w:p w14:paraId="06C221DE"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11</w:t>
            </w:r>
          </w:p>
        </w:tc>
        <w:tc>
          <w:tcPr>
            <w:tcW w:w="2350" w:type="pct"/>
            <w:tcBorders>
              <w:top w:val="single" w:sz="4" w:space="0" w:color="auto"/>
            </w:tcBorders>
          </w:tcPr>
          <w:p w14:paraId="609A042F" w14:textId="29A1B743" w:rsidR="000F141B" w:rsidRPr="004B1BC1" w:rsidRDefault="000F141B" w:rsidP="008B3BEA">
            <w:pPr>
              <w:spacing w:after="0" w:line="240" w:lineRule="auto"/>
              <w:rPr>
                <w:rFonts w:ascii="Times New Roman" w:hAnsi="Times New Roman" w:cs="Times New Roman"/>
                <w:lang w:eastAsia="ru-RU"/>
              </w:rPr>
            </w:pPr>
            <w:r w:rsidRPr="004B1BC1">
              <w:rPr>
                <w:rFonts w:ascii="Times New Roman" w:hAnsi="Times New Roman" w:cs="Times New Roman"/>
                <w:lang w:eastAsia="ru-RU"/>
              </w:rPr>
              <w:t>Установки подготовки газа</w:t>
            </w:r>
          </w:p>
        </w:tc>
        <w:tc>
          <w:tcPr>
            <w:tcW w:w="734" w:type="pct"/>
            <w:tcBorders>
              <w:top w:val="single" w:sz="4" w:space="0" w:color="auto"/>
            </w:tcBorders>
          </w:tcPr>
          <w:p w14:paraId="0F9F644E"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А</w:t>
            </w:r>
          </w:p>
        </w:tc>
        <w:tc>
          <w:tcPr>
            <w:tcW w:w="648" w:type="pct"/>
            <w:tcBorders>
              <w:top w:val="single" w:sz="4" w:space="0" w:color="auto"/>
            </w:tcBorders>
          </w:tcPr>
          <w:p w14:paraId="70D7C705"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24" w:type="pct"/>
            <w:gridSpan w:val="2"/>
            <w:tcBorders>
              <w:top w:val="single" w:sz="4" w:space="0" w:color="auto"/>
              <w:right w:val="double" w:sz="4" w:space="0" w:color="auto"/>
            </w:tcBorders>
          </w:tcPr>
          <w:p w14:paraId="20FAFDFC"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r w:rsidR="000F141B" w:rsidRPr="00D95735" w14:paraId="502DE74B" w14:textId="77777777" w:rsidTr="000F141B">
        <w:tblPrEx>
          <w:tblBorders>
            <w:insideH w:val="single" w:sz="4" w:space="0" w:color="auto"/>
            <w:insideV w:val="single" w:sz="4" w:space="0" w:color="auto"/>
          </w:tblBorders>
        </w:tblPrEx>
        <w:trPr>
          <w:trHeight w:val="273"/>
        </w:trPr>
        <w:tc>
          <w:tcPr>
            <w:tcW w:w="344" w:type="pct"/>
            <w:tcBorders>
              <w:left w:val="double" w:sz="4" w:space="0" w:color="auto"/>
            </w:tcBorders>
          </w:tcPr>
          <w:p w14:paraId="6FF4CBB1"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12</w:t>
            </w:r>
          </w:p>
        </w:tc>
        <w:tc>
          <w:tcPr>
            <w:tcW w:w="2350" w:type="pct"/>
          </w:tcPr>
          <w:p w14:paraId="1D37414F" w14:textId="77777777" w:rsidR="000F141B" w:rsidRPr="004B1BC1" w:rsidRDefault="000F141B" w:rsidP="008B3BEA">
            <w:pPr>
              <w:spacing w:after="0" w:line="240" w:lineRule="auto"/>
              <w:rPr>
                <w:rFonts w:ascii="Times New Roman" w:hAnsi="Times New Roman" w:cs="Times New Roman"/>
                <w:lang w:eastAsia="ru-RU"/>
              </w:rPr>
            </w:pPr>
            <w:r w:rsidRPr="004B1BC1">
              <w:rPr>
                <w:rFonts w:ascii="Times New Roman" w:hAnsi="Times New Roman" w:cs="Times New Roman"/>
                <w:lang w:eastAsia="ru-RU"/>
              </w:rPr>
              <w:t>Компрессорные станции</w:t>
            </w:r>
          </w:p>
        </w:tc>
        <w:tc>
          <w:tcPr>
            <w:tcW w:w="734" w:type="pct"/>
          </w:tcPr>
          <w:p w14:paraId="6BD13EDA" w14:textId="77777777" w:rsidR="000F141B" w:rsidRPr="004B1BC1" w:rsidRDefault="000F141B" w:rsidP="004B1BC1">
            <w:pPr>
              <w:spacing w:after="0" w:line="240" w:lineRule="auto"/>
              <w:jc w:val="center"/>
              <w:rPr>
                <w:rFonts w:ascii="Times New Roman" w:hAnsi="Times New Roman" w:cs="Times New Roman"/>
                <w:lang w:val="en-US" w:eastAsia="ru-RU"/>
              </w:rPr>
            </w:pPr>
            <w:r w:rsidRPr="004B1BC1">
              <w:rPr>
                <w:rFonts w:ascii="Times New Roman" w:hAnsi="Times New Roman" w:cs="Times New Roman"/>
                <w:lang w:eastAsia="ru-RU"/>
              </w:rPr>
              <w:t>А</w:t>
            </w:r>
          </w:p>
        </w:tc>
        <w:tc>
          <w:tcPr>
            <w:tcW w:w="648" w:type="pct"/>
          </w:tcPr>
          <w:p w14:paraId="55651227"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24" w:type="pct"/>
            <w:gridSpan w:val="2"/>
            <w:tcBorders>
              <w:right w:val="double" w:sz="4" w:space="0" w:color="auto"/>
            </w:tcBorders>
          </w:tcPr>
          <w:p w14:paraId="21763DCF"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r w:rsidR="000F141B" w:rsidRPr="00D95735" w14:paraId="719FEDB9" w14:textId="77777777" w:rsidTr="000F141B">
        <w:tblPrEx>
          <w:tblBorders>
            <w:insideH w:val="single" w:sz="4" w:space="0" w:color="auto"/>
            <w:insideV w:val="single" w:sz="4" w:space="0" w:color="auto"/>
          </w:tblBorders>
        </w:tblPrEx>
        <w:trPr>
          <w:trHeight w:val="136"/>
        </w:trPr>
        <w:tc>
          <w:tcPr>
            <w:tcW w:w="344" w:type="pct"/>
            <w:tcBorders>
              <w:left w:val="double" w:sz="4" w:space="0" w:color="auto"/>
              <w:bottom w:val="double" w:sz="4" w:space="0" w:color="auto"/>
            </w:tcBorders>
          </w:tcPr>
          <w:p w14:paraId="0C0F11D3"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13</w:t>
            </w:r>
          </w:p>
        </w:tc>
        <w:tc>
          <w:tcPr>
            <w:tcW w:w="2350" w:type="pct"/>
            <w:tcBorders>
              <w:bottom w:val="double" w:sz="4" w:space="0" w:color="auto"/>
            </w:tcBorders>
          </w:tcPr>
          <w:p w14:paraId="392B7C82" w14:textId="77777777" w:rsidR="000F141B" w:rsidRPr="004B1BC1" w:rsidRDefault="000F141B" w:rsidP="008B3BEA">
            <w:pPr>
              <w:spacing w:after="0" w:line="240" w:lineRule="auto"/>
              <w:rPr>
                <w:rFonts w:ascii="Times New Roman" w:hAnsi="Times New Roman" w:cs="Times New Roman"/>
                <w:lang w:eastAsia="ru-RU"/>
              </w:rPr>
            </w:pPr>
            <w:r w:rsidRPr="004B1BC1">
              <w:rPr>
                <w:rFonts w:ascii="Times New Roman" w:hAnsi="Times New Roman" w:cs="Times New Roman"/>
                <w:lang w:eastAsia="ru-RU"/>
              </w:rPr>
              <w:t>Факельная система</w:t>
            </w:r>
          </w:p>
        </w:tc>
        <w:tc>
          <w:tcPr>
            <w:tcW w:w="734" w:type="pct"/>
            <w:tcBorders>
              <w:bottom w:val="double" w:sz="4" w:space="0" w:color="auto"/>
            </w:tcBorders>
          </w:tcPr>
          <w:p w14:paraId="54544B30" w14:textId="77777777" w:rsidR="000F141B" w:rsidRPr="004B1BC1" w:rsidRDefault="000F141B" w:rsidP="004B1BC1">
            <w:pPr>
              <w:spacing w:after="0" w:line="240" w:lineRule="auto"/>
              <w:jc w:val="center"/>
              <w:rPr>
                <w:rFonts w:ascii="Times New Roman" w:hAnsi="Times New Roman" w:cs="Times New Roman"/>
                <w:lang w:val="en-US" w:eastAsia="ru-RU"/>
              </w:rPr>
            </w:pPr>
            <w:r w:rsidRPr="004B1BC1">
              <w:rPr>
                <w:rFonts w:ascii="Times New Roman" w:hAnsi="Times New Roman" w:cs="Times New Roman"/>
                <w:lang w:eastAsia="ru-RU"/>
              </w:rPr>
              <w:t>А</w:t>
            </w:r>
          </w:p>
        </w:tc>
        <w:tc>
          <w:tcPr>
            <w:tcW w:w="648" w:type="pct"/>
            <w:tcBorders>
              <w:bottom w:val="double" w:sz="4" w:space="0" w:color="auto"/>
            </w:tcBorders>
          </w:tcPr>
          <w:p w14:paraId="40D5409C"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В-1а-В-1г</w:t>
            </w:r>
          </w:p>
        </w:tc>
        <w:tc>
          <w:tcPr>
            <w:tcW w:w="924" w:type="pct"/>
            <w:gridSpan w:val="2"/>
            <w:tcBorders>
              <w:bottom w:val="double" w:sz="4" w:space="0" w:color="auto"/>
              <w:right w:val="double" w:sz="4" w:space="0" w:color="auto"/>
            </w:tcBorders>
          </w:tcPr>
          <w:p w14:paraId="501C8826" w14:textId="77777777" w:rsidR="000F141B" w:rsidRPr="004B1BC1" w:rsidRDefault="000F141B" w:rsidP="004B1BC1">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r w:rsidRPr="004B1BC1">
              <w:rPr>
                <w:rFonts w:ascii="Times New Roman" w:hAnsi="Times New Roman" w:cs="Times New Roman"/>
                <w:lang w:eastAsia="ru-RU"/>
              </w:rPr>
              <w:t>А-ТЗ</w:t>
            </w:r>
          </w:p>
        </w:tc>
      </w:tr>
    </w:tbl>
    <w:p w14:paraId="1F6FBCD5" w14:textId="77777777" w:rsidR="000F141B" w:rsidRPr="00D95735" w:rsidRDefault="000F141B" w:rsidP="00D95735">
      <w:pPr>
        <w:spacing w:after="0" w:line="240" w:lineRule="auto"/>
        <w:rPr>
          <w:rFonts w:ascii="Times New Roman" w:hAnsi="Times New Roman" w:cs="Times New Roman"/>
          <w:sz w:val="24"/>
          <w:szCs w:val="24"/>
          <w:lang w:val="en-US" w:eastAsia="ru-RU"/>
        </w:rPr>
      </w:pPr>
    </w:p>
    <w:p w14:paraId="116A5C8B" w14:textId="77777777" w:rsidR="00BF641E" w:rsidRDefault="00BF641E" w:rsidP="00C2685B">
      <w:pPr>
        <w:pStyle w:val="aff0"/>
      </w:pPr>
    </w:p>
    <w:p w14:paraId="63013F1D" w14:textId="77777777" w:rsidR="00BF641E" w:rsidRDefault="00BF641E" w:rsidP="00C2685B">
      <w:pPr>
        <w:pStyle w:val="aff0"/>
      </w:pPr>
    </w:p>
    <w:p w14:paraId="6E50B0E4" w14:textId="77777777" w:rsidR="001C23D9" w:rsidRDefault="001C23D9" w:rsidP="00C2685B">
      <w:pPr>
        <w:pStyle w:val="aff0"/>
        <w:rPr>
          <w:lang w:val="kk-KZ"/>
        </w:rPr>
      </w:pPr>
    </w:p>
    <w:p w14:paraId="0D1B05AE" w14:textId="0C9248D8" w:rsidR="000F141B" w:rsidRPr="00D95735" w:rsidRDefault="000F141B" w:rsidP="00C2685B">
      <w:pPr>
        <w:pStyle w:val="aff0"/>
      </w:pPr>
      <w:bookmarkStart w:id="575" w:name="_Toc200983095"/>
      <w:r w:rsidRPr="00D95735">
        <w:t>Таблица 4.1.2 - Сопоставимость классов взрывоопасных зон</w:t>
      </w:r>
      <w:bookmarkEnd w:id="575"/>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606"/>
        <w:gridCol w:w="4964"/>
        <w:gridCol w:w="3754"/>
      </w:tblGrid>
      <w:tr w:rsidR="000F141B" w:rsidRPr="004B1BC1" w14:paraId="664EFAEC" w14:textId="77777777" w:rsidTr="000F141B">
        <w:tc>
          <w:tcPr>
            <w:tcW w:w="325" w:type="pct"/>
          </w:tcPr>
          <w:p w14:paraId="60B58F25" w14:textId="77777777" w:rsidR="000F141B" w:rsidRPr="00924D26" w:rsidRDefault="000F141B" w:rsidP="00924D26">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 п/п</w:t>
            </w:r>
          </w:p>
        </w:tc>
        <w:tc>
          <w:tcPr>
            <w:tcW w:w="2662" w:type="pct"/>
          </w:tcPr>
          <w:p w14:paraId="30415B5B" w14:textId="77777777" w:rsidR="000F141B" w:rsidRPr="00924D26" w:rsidRDefault="000F141B" w:rsidP="00924D26">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Класс и характеристика взрывоопасной зоны по ПЭУ</w:t>
            </w:r>
          </w:p>
        </w:tc>
        <w:tc>
          <w:tcPr>
            <w:tcW w:w="2013" w:type="pct"/>
          </w:tcPr>
          <w:p w14:paraId="565A6E86" w14:textId="77777777" w:rsidR="000F141B" w:rsidRPr="00924D26" w:rsidRDefault="000F141B" w:rsidP="00924D26">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Класс и характеристика взрывоопасной зоны настоящих Правил к зарубежным стандартам</w:t>
            </w:r>
          </w:p>
        </w:tc>
      </w:tr>
      <w:tr w:rsidR="000F141B" w:rsidRPr="004B1BC1" w14:paraId="6DA9ED9B" w14:textId="77777777" w:rsidTr="000F141B">
        <w:tc>
          <w:tcPr>
            <w:tcW w:w="325" w:type="pct"/>
          </w:tcPr>
          <w:p w14:paraId="7EFD0D51" w14:textId="77777777" w:rsidR="000F141B" w:rsidRPr="00924D26" w:rsidRDefault="000F141B" w:rsidP="00924D26">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1</w:t>
            </w:r>
          </w:p>
        </w:tc>
        <w:tc>
          <w:tcPr>
            <w:tcW w:w="2662" w:type="pct"/>
          </w:tcPr>
          <w:p w14:paraId="4CF4D79C" w14:textId="77777777" w:rsidR="000F141B" w:rsidRPr="00924D26" w:rsidRDefault="000F141B" w:rsidP="00924D26">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2</w:t>
            </w:r>
          </w:p>
        </w:tc>
        <w:tc>
          <w:tcPr>
            <w:tcW w:w="2013" w:type="pct"/>
          </w:tcPr>
          <w:p w14:paraId="680046D3" w14:textId="77777777" w:rsidR="000F141B" w:rsidRPr="00924D26" w:rsidRDefault="000F141B" w:rsidP="00924D26">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3</w:t>
            </w:r>
          </w:p>
        </w:tc>
      </w:tr>
      <w:tr w:rsidR="000F141B" w:rsidRPr="004B1BC1" w14:paraId="29BB109E" w14:textId="77777777" w:rsidTr="000F141B">
        <w:tc>
          <w:tcPr>
            <w:tcW w:w="325" w:type="pct"/>
          </w:tcPr>
          <w:p w14:paraId="2B0D5529" w14:textId="77777777" w:rsidR="000F141B" w:rsidRPr="004B1BC1" w:rsidRDefault="000F141B" w:rsidP="009D582F">
            <w:pPr>
              <w:spacing w:after="0" w:line="240" w:lineRule="auto"/>
              <w:jc w:val="center"/>
              <w:rPr>
                <w:rFonts w:ascii="Times New Roman" w:hAnsi="Times New Roman" w:cs="Times New Roman"/>
                <w:lang w:eastAsia="ru-RU"/>
              </w:rPr>
            </w:pPr>
          </w:p>
          <w:p w14:paraId="3988D77E" w14:textId="77777777" w:rsidR="000F141B" w:rsidRPr="004B1BC1" w:rsidRDefault="000F141B" w:rsidP="009D582F">
            <w:pPr>
              <w:spacing w:after="0" w:line="240" w:lineRule="auto"/>
              <w:jc w:val="center"/>
              <w:rPr>
                <w:rFonts w:ascii="Times New Roman" w:hAnsi="Times New Roman" w:cs="Times New Roman"/>
                <w:lang w:eastAsia="ru-RU"/>
              </w:rPr>
            </w:pPr>
          </w:p>
          <w:p w14:paraId="51BFCF32"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w:t>
            </w:r>
          </w:p>
        </w:tc>
        <w:tc>
          <w:tcPr>
            <w:tcW w:w="2662" w:type="pct"/>
          </w:tcPr>
          <w:p w14:paraId="467C8383"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w:t>
            </w:r>
          </w:p>
          <w:p w14:paraId="31CE03F8"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Пространство закрытых помещений при установленных в них открытых технических устройствах, аппаратах, емкостях</w:t>
            </w:r>
          </w:p>
        </w:tc>
        <w:tc>
          <w:tcPr>
            <w:tcW w:w="2013" w:type="pct"/>
          </w:tcPr>
          <w:p w14:paraId="477B1098"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Зона 0</w:t>
            </w:r>
          </w:p>
          <w:p w14:paraId="57386658"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Пространство, с постоянным или в течение длительного времени присутствием взрывоопасной смеси</w:t>
            </w:r>
          </w:p>
        </w:tc>
      </w:tr>
      <w:tr w:rsidR="000F141B" w:rsidRPr="004B1BC1" w14:paraId="3DEF18F6" w14:textId="77777777" w:rsidTr="000F141B">
        <w:tc>
          <w:tcPr>
            <w:tcW w:w="325" w:type="pct"/>
          </w:tcPr>
          <w:p w14:paraId="08793E4A" w14:textId="77777777" w:rsidR="000F141B" w:rsidRPr="004B1BC1" w:rsidRDefault="000F141B" w:rsidP="009D582F">
            <w:pPr>
              <w:spacing w:after="0" w:line="240" w:lineRule="auto"/>
              <w:jc w:val="center"/>
              <w:rPr>
                <w:rFonts w:ascii="Times New Roman" w:hAnsi="Times New Roman" w:cs="Times New Roman"/>
                <w:lang w:eastAsia="ru-RU"/>
              </w:rPr>
            </w:pPr>
          </w:p>
          <w:p w14:paraId="2E575BE6" w14:textId="77777777" w:rsidR="000F141B" w:rsidRPr="004B1BC1" w:rsidRDefault="000F141B" w:rsidP="009D582F">
            <w:pPr>
              <w:spacing w:after="0" w:line="240" w:lineRule="auto"/>
              <w:jc w:val="center"/>
              <w:rPr>
                <w:rFonts w:ascii="Times New Roman" w:hAnsi="Times New Roman" w:cs="Times New Roman"/>
                <w:lang w:eastAsia="ru-RU"/>
              </w:rPr>
            </w:pPr>
          </w:p>
          <w:p w14:paraId="686D572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w:t>
            </w:r>
          </w:p>
        </w:tc>
        <w:tc>
          <w:tcPr>
            <w:tcW w:w="2662" w:type="pct"/>
          </w:tcPr>
          <w:p w14:paraId="45B64445"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w:t>
            </w:r>
          </w:p>
          <w:p w14:paraId="7C65EC9F"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Пространство закрытых помещений приустановленных в них закрытых технических устройствах, аппаратах, емкостях</w:t>
            </w:r>
          </w:p>
        </w:tc>
        <w:tc>
          <w:tcPr>
            <w:tcW w:w="2013" w:type="pct"/>
          </w:tcPr>
          <w:p w14:paraId="6D337CA1"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Зона 1</w:t>
            </w:r>
          </w:p>
          <w:p w14:paraId="6B4129D7"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Пространство, с возможным присутствием взрывоопасной смеси при нормальных эксплуатационных условиях</w:t>
            </w:r>
          </w:p>
        </w:tc>
      </w:tr>
      <w:tr w:rsidR="000F141B" w:rsidRPr="004B1BC1" w14:paraId="30424F21" w14:textId="77777777" w:rsidTr="000F141B">
        <w:tc>
          <w:tcPr>
            <w:tcW w:w="325" w:type="pct"/>
          </w:tcPr>
          <w:p w14:paraId="189D78F3" w14:textId="77777777" w:rsidR="000F141B" w:rsidRPr="004B1BC1" w:rsidRDefault="000F141B" w:rsidP="009D582F">
            <w:pPr>
              <w:spacing w:after="0" w:line="240" w:lineRule="auto"/>
              <w:jc w:val="center"/>
              <w:rPr>
                <w:rFonts w:ascii="Times New Roman" w:hAnsi="Times New Roman" w:cs="Times New Roman"/>
                <w:lang w:eastAsia="ru-RU"/>
              </w:rPr>
            </w:pPr>
          </w:p>
          <w:p w14:paraId="6C35C51C" w14:textId="77777777" w:rsidR="000F141B" w:rsidRPr="004B1BC1" w:rsidRDefault="000F141B" w:rsidP="009D582F">
            <w:pPr>
              <w:spacing w:after="0" w:line="240" w:lineRule="auto"/>
              <w:jc w:val="center"/>
              <w:rPr>
                <w:rFonts w:ascii="Times New Roman" w:hAnsi="Times New Roman" w:cs="Times New Roman"/>
                <w:lang w:eastAsia="ru-RU"/>
              </w:rPr>
            </w:pPr>
          </w:p>
          <w:p w14:paraId="65D7C445"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w:t>
            </w:r>
          </w:p>
        </w:tc>
        <w:tc>
          <w:tcPr>
            <w:tcW w:w="2662" w:type="pct"/>
          </w:tcPr>
          <w:p w14:paraId="21918A12"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В-1а</w:t>
            </w:r>
          </w:p>
          <w:p w14:paraId="676AA9CE"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Открытые пространства вокруг открытых технических устройств, аппаратов, емкостей (граница зон этого других классов)</w:t>
            </w:r>
          </w:p>
        </w:tc>
        <w:tc>
          <w:tcPr>
            <w:tcW w:w="2013" w:type="pct"/>
          </w:tcPr>
          <w:p w14:paraId="020138CE"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Зона 1</w:t>
            </w:r>
          </w:p>
          <w:p w14:paraId="03ECD8B5"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Пространство, с возможным присутствием взрывоопасной смеси при нормальных эксплуатационных условиях</w:t>
            </w:r>
          </w:p>
        </w:tc>
      </w:tr>
      <w:tr w:rsidR="000F141B" w:rsidRPr="004B1BC1" w14:paraId="3CFDF02C" w14:textId="77777777" w:rsidTr="000F141B">
        <w:tc>
          <w:tcPr>
            <w:tcW w:w="325" w:type="pct"/>
          </w:tcPr>
          <w:p w14:paraId="7AE2785F" w14:textId="77777777" w:rsidR="000F141B" w:rsidRPr="004B1BC1" w:rsidRDefault="000F141B" w:rsidP="009D582F">
            <w:pPr>
              <w:spacing w:after="0" w:line="240" w:lineRule="auto"/>
              <w:jc w:val="center"/>
              <w:rPr>
                <w:rFonts w:ascii="Times New Roman" w:hAnsi="Times New Roman" w:cs="Times New Roman"/>
                <w:lang w:eastAsia="ru-RU"/>
              </w:rPr>
            </w:pPr>
          </w:p>
          <w:p w14:paraId="5D30CBD5" w14:textId="77777777" w:rsidR="000F141B" w:rsidRPr="004B1BC1" w:rsidRDefault="000F141B" w:rsidP="009D582F">
            <w:pPr>
              <w:spacing w:after="0" w:line="240" w:lineRule="auto"/>
              <w:jc w:val="center"/>
              <w:rPr>
                <w:rFonts w:ascii="Times New Roman" w:hAnsi="Times New Roman" w:cs="Times New Roman"/>
                <w:lang w:eastAsia="ru-RU"/>
              </w:rPr>
            </w:pPr>
          </w:p>
          <w:p w14:paraId="3408A197"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4</w:t>
            </w:r>
          </w:p>
        </w:tc>
        <w:tc>
          <w:tcPr>
            <w:tcW w:w="2662" w:type="pct"/>
          </w:tcPr>
          <w:p w14:paraId="4A2BF752"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В-1г</w:t>
            </w:r>
          </w:p>
          <w:p w14:paraId="13BBD9FC" w14:textId="57DC533E"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Открытые пространства вокруг закрытых технических устройств, аппаратов, емкостей</w:t>
            </w:r>
          </w:p>
        </w:tc>
        <w:tc>
          <w:tcPr>
            <w:tcW w:w="2013" w:type="pct"/>
          </w:tcPr>
          <w:p w14:paraId="28A6602E" w14:textId="77777777" w:rsidR="000F141B"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Зона 2</w:t>
            </w:r>
          </w:p>
          <w:p w14:paraId="11C49111" w14:textId="116CFBA6" w:rsidR="00387F43" w:rsidRPr="004B1BC1" w:rsidRDefault="000F141B" w:rsidP="00AC1E00">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Пространство, с маловероятным появлением взрывоопасной смеси, а в случае ее появления она существует только в течение короткого периода времени</w:t>
            </w:r>
          </w:p>
        </w:tc>
      </w:tr>
    </w:tbl>
    <w:p w14:paraId="74F3AE42" w14:textId="77777777" w:rsidR="000F141B" w:rsidRPr="00D95735" w:rsidRDefault="000F141B" w:rsidP="00D95735">
      <w:pPr>
        <w:spacing w:after="0" w:line="240" w:lineRule="auto"/>
        <w:rPr>
          <w:rFonts w:ascii="Times New Roman" w:hAnsi="Times New Roman" w:cs="Times New Roman"/>
          <w:sz w:val="24"/>
          <w:szCs w:val="24"/>
          <w:lang w:eastAsia="ru-RU"/>
        </w:rPr>
      </w:pPr>
    </w:p>
    <w:p w14:paraId="437117DB" w14:textId="77777777" w:rsidR="000F141B" w:rsidRPr="00FE4816" w:rsidRDefault="000F141B" w:rsidP="00D95735">
      <w:pPr>
        <w:spacing w:after="0" w:line="240" w:lineRule="auto"/>
        <w:rPr>
          <w:rFonts w:ascii="Times New Roman" w:hAnsi="Times New Roman" w:cs="Times New Roman"/>
          <w:lang w:eastAsia="ru-RU"/>
        </w:rPr>
      </w:pPr>
      <w:r w:rsidRPr="00FE4816">
        <w:rPr>
          <w:rFonts w:ascii="Times New Roman" w:hAnsi="Times New Roman" w:cs="Times New Roman"/>
          <w:lang w:eastAsia="ru-RU"/>
        </w:rPr>
        <w:t>Примечание: Любые закрытие помещения, имеющие сообщение с взрывоопасными зонами классов 0 и 1 (двери, окна, вентиляционные отверстия), считаются взрывоопасным.</w:t>
      </w:r>
    </w:p>
    <w:p w14:paraId="64AD0C64" w14:textId="77777777" w:rsidR="000F141B" w:rsidRPr="00D95735" w:rsidRDefault="000F141B" w:rsidP="00D95735">
      <w:pPr>
        <w:spacing w:after="0" w:line="240" w:lineRule="auto"/>
        <w:rPr>
          <w:rFonts w:ascii="Times New Roman" w:hAnsi="Times New Roman" w:cs="Times New Roman"/>
          <w:sz w:val="24"/>
          <w:szCs w:val="24"/>
          <w:lang w:eastAsia="ru-RU"/>
        </w:rPr>
      </w:pPr>
    </w:p>
    <w:p w14:paraId="5DC13E61" w14:textId="77777777" w:rsidR="000F141B" w:rsidRPr="00D95735" w:rsidRDefault="000F141B" w:rsidP="00D95735">
      <w:pPr>
        <w:spacing w:after="0" w:line="240" w:lineRule="auto"/>
        <w:rPr>
          <w:rFonts w:ascii="Times New Roman" w:hAnsi="Times New Roman" w:cs="Times New Roman"/>
          <w:sz w:val="24"/>
          <w:szCs w:val="24"/>
          <w:lang w:eastAsia="ru-RU"/>
        </w:rPr>
      </w:pPr>
    </w:p>
    <w:p w14:paraId="5982F836" w14:textId="77777777" w:rsidR="000F141B" w:rsidRPr="00D95735" w:rsidRDefault="000F141B" w:rsidP="00D95735">
      <w:pPr>
        <w:spacing w:after="0" w:line="240" w:lineRule="auto"/>
        <w:rPr>
          <w:rFonts w:ascii="Times New Roman" w:hAnsi="Times New Roman" w:cs="Times New Roman"/>
          <w:sz w:val="24"/>
          <w:szCs w:val="24"/>
          <w:lang w:eastAsia="ru-RU"/>
        </w:rPr>
      </w:pPr>
      <w:r w:rsidRPr="00D95735">
        <w:rPr>
          <w:rFonts w:ascii="Times New Roman" w:hAnsi="Times New Roman" w:cs="Times New Roman"/>
          <w:sz w:val="24"/>
          <w:szCs w:val="24"/>
          <w:lang w:eastAsia="ru-RU"/>
        </w:rPr>
        <w:br w:type="page"/>
      </w:r>
    </w:p>
    <w:p w14:paraId="10791BD1" w14:textId="072264A6" w:rsidR="000F141B" w:rsidRDefault="000F141B" w:rsidP="00C2685B">
      <w:pPr>
        <w:pStyle w:val="aff0"/>
      </w:pPr>
      <w:bookmarkStart w:id="576" w:name="_Toc200983096"/>
      <w:r w:rsidRPr="00D95735">
        <w:lastRenderedPageBreak/>
        <w:t>Таблица 4.1.3 - Предельно допустимые концентрации и предельно допустимые взрывные концентрации вредных веществ и свойства паров и газов в воздухе рабочей зоны производственных помещений и площадок</w:t>
      </w:r>
      <w:bookmarkEnd w:id="576"/>
    </w:p>
    <w:p w14:paraId="1B08E38F" w14:textId="77777777" w:rsidR="004B1BC1" w:rsidRPr="00D95735" w:rsidRDefault="004B1BC1" w:rsidP="00C2685B">
      <w:pPr>
        <w:pStyle w:val="aff0"/>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625"/>
        <w:gridCol w:w="1168"/>
        <w:gridCol w:w="971"/>
        <w:gridCol w:w="1047"/>
        <w:gridCol w:w="1464"/>
        <w:gridCol w:w="1048"/>
        <w:gridCol w:w="1085"/>
        <w:gridCol w:w="916"/>
      </w:tblGrid>
      <w:tr w:rsidR="000F141B" w:rsidRPr="004B1BC1" w14:paraId="25A46D42" w14:textId="77777777" w:rsidTr="000F141B">
        <w:trPr>
          <w:trHeight w:val="600"/>
        </w:trPr>
        <w:tc>
          <w:tcPr>
            <w:tcW w:w="871" w:type="pct"/>
            <w:vMerge w:val="restart"/>
            <w:textDirection w:val="btLr"/>
          </w:tcPr>
          <w:p w14:paraId="112CDF7E" w14:textId="00151781"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Наименование</w:t>
            </w:r>
          </w:p>
          <w:p w14:paraId="0186B1F4"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вещества</w:t>
            </w:r>
          </w:p>
        </w:tc>
        <w:tc>
          <w:tcPr>
            <w:tcW w:w="626" w:type="pct"/>
            <w:vMerge w:val="restart"/>
            <w:textDirection w:val="btLr"/>
          </w:tcPr>
          <w:p w14:paraId="27659491"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Плотность</w:t>
            </w:r>
          </w:p>
          <w:p w14:paraId="7F01379E"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кг/м3</w:t>
            </w:r>
          </w:p>
        </w:tc>
        <w:tc>
          <w:tcPr>
            <w:tcW w:w="520" w:type="pct"/>
            <w:vMerge w:val="restart"/>
            <w:textDirection w:val="btLr"/>
          </w:tcPr>
          <w:p w14:paraId="6CBFB5E6"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Плотность</w:t>
            </w:r>
          </w:p>
          <w:p w14:paraId="11B226C7"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по воздуху</w:t>
            </w:r>
          </w:p>
        </w:tc>
        <w:tc>
          <w:tcPr>
            <w:tcW w:w="561" w:type="pct"/>
            <w:vMerge w:val="restart"/>
            <w:textDirection w:val="btLr"/>
          </w:tcPr>
          <w:p w14:paraId="7A865B42"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ПДК</w:t>
            </w:r>
          </w:p>
          <w:p w14:paraId="0F67F14F"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мг/м3,</w:t>
            </w:r>
          </w:p>
          <w:p w14:paraId="21A120C5"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рабочей зоны</w:t>
            </w:r>
          </w:p>
        </w:tc>
        <w:tc>
          <w:tcPr>
            <w:tcW w:w="785" w:type="pct"/>
          </w:tcPr>
          <w:p w14:paraId="3D72DA77"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ПДК, мг/м3 населенных</w:t>
            </w:r>
          </w:p>
          <w:p w14:paraId="7A33EA35"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мест</w:t>
            </w:r>
          </w:p>
        </w:tc>
        <w:tc>
          <w:tcPr>
            <w:tcW w:w="1144" w:type="pct"/>
            <w:gridSpan w:val="2"/>
          </w:tcPr>
          <w:p w14:paraId="34ACF16F" w14:textId="44334F2F"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Пределы</w:t>
            </w:r>
          </w:p>
          <w:p w14:paraId="69B704AA"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воспламенения по объему, в %</w:t>
            </w:r>
          </w:p>
        </w:tc>
        <w:tc>
          <w:tcPr>
            <w:tcW w:w="491" w:type="pct"/>
            <w:vMerge w:val="restart"/>
            <w:textDirection w:val="btLr"/>
          </w:tcPr>
          <w:p w14:paraId="2D3AE9B1"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Класс</w:t>
            </w:r>
          </w:p>
          <w:p w14:paraId="4823EF69"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опасности</w:t>
            </w:r>
          </w:p>
        </w:tc>
      </w:tr>
      <w:tr w:rsidR="000F141B" w:rsidRPr="004B1BC1" w14:paraId="057FBED3" w14:textId="77777777" w:rsidTr="000F141B">
        <w:trPr>
          <w:trHeight w:val="803"/>
        </w:trPr>
        <w:tc>
          <w:tcPr>
            <w:tcW w:w="871" w:type="pct"/>
            <w:vMerge/>
          </w:tcPr>
          <w:p w14:paraId="300035D9" w14:textId="77777777" w:rsidR="000F141B" w:rsidRPr="004B1BC1" w:rsidRDefault="000F141B" w:rsidP="004B1BC1">
            <w:pPr>
              <w:spacing w:after="0" w:line="240" w:lineRule="auto"/>
              <w:jc w:val="center"/>
              <w:rPr>
                <w:rFonts w:ascii="Times New Roman" w:hAnsi="Times New Roman" w:cs="Times New Roman"/>
                <w:b/>
                <w:lang w:eastAsia="ru-RU"/>
              </w:rPr>
            </w:pPr>
          </w:p>
        </w:tc>
        <w:tc>
          <w:tcPr>
            <w:tcW w:w="626" w:type="pct"/>
            <w:vMerge/>
          </w:tcPr>
          <w:p w14:paraId="131E9A81" w14:textId="77777777" w:rsidR="000F141B" w:rsidRPr="004B1BC1" w:rsidRDefault="000F141B" w:rsidP="004B1BC1">
            <w:pPr>
              <w:spacing w:after="0" w:line="240" w:lineRule="auto"/>
              <w:jc w:val="center"/>
              <w:rPr>
                <w:rFonts w:ascii="Times New Roman" w:hAnsi="Times New Roman" w:cs="Times New Roman"/>
                <w:b/>
                <w:lang w:eastAsia="ru-RU"/>
              </w:rPr>
            </w:pPr>
          </w:p>
        </w:tc>
        <w:tc>
          <w:tcPr>
            <w:tcW w:w="520" w:type="pct"/>
            <w:vMerge/>
          </w:tcPr>
          <w:p w14:paraId="181A0415" w14:textId="77777777" w:rsidR="000F141B" w:rsidRPr="004B1BC1" w:rsidRDefault="000F141B" w:rsidP="004B1BC1">
            <w:pPr>
              <w:spacing w:after="0" w:line="240" w:lineRule="auto"/>
              <w:jc w:val="center"/>
              <w:rPr>
                <w:rFonts w:ascii="Times New Roman" w:hAnsi="Times New Roman" w:cs="Times New Roman"/>
                <w:b/>
                <w:lang w:eastAsia="ru-RU"/>
              </w:rPr>
            </w:pPr>
          </w:p>
        </w:tc>
        <w:tc>
          <w:tcPr>
            <w:tcW w:w="561" w:type="pct"/>
            <w:vMerge/>
          </w:tcPr>
          <w:p w14:paraId="391B5C77" w14:textId="77777777" w:rsidR="000F141B" w:rsidRPr="004B1BC1" w:rsidRDefault="000F141B" w:rsidP="004B1BC1">
            <w:pPr>
              <w:spacing w:after="0" w:line="240" w:lineRule="auto"/>
              <w:jc w:val="center"/>
              <w:rPr>
                <w:rFonts w:ascii="Times New Roman" w:hAnsi="Times New Roman" w:cs="Times New Roman"/>
                <w:b/>
                <w:lang w:eastAsia="ru-RU"/>
              </w:rPr>
            </w:pPr>
          </w:p>
        </w:tc>
        <w:tc>
          <w:tcPr>
            <w:tcW w:w="785" w:type="pct"/>
          </w:tcPr>
          <w:p w14:paraId="69B71BF7"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Максим.</w:t>
            </w:r>
          </w:p>
        </w:tc>
        <w:tc>
          <w:tcPr>
            <w:tcW w:w="562" w:type="pct"/>
          </w:tcPr>
          <w:p w14:paraId="30B8D1A9"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нижний</w:t>
            </w:r>
          </w:p>
        </w:tc>
        <w:tc>
          <w:tcPr>
            <w:tcW w:w="582" w:type="pct"/>
          </w:tcPr>
          <w:p w14:paraId="3D500EB2"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верхний</w:t>
            </w:r>
          </w:p>
        </w:tc>
        <w:tc>
          <w:tcPr>
            <w:tcW w:w="491" w:type="pct"/>
            <w:vMerge/>
          </w:tcPr>
          <w:p w14:paraId="43509563" w14:textId="77777777" w:rsidR="000F141B" w:rsidRPr="004B1BC1" w:rsidRDefault="000F141B" w:rsidP="004B1BC1">
            <w:pPr>
              <w:spacing w:after="0" w:line="240" w:lineRule="auto"/>
              <w:jc w:val="center"/>
              <w:rPr>
                <w:rFonts w:ascii="Times New Roman" w:hAnsi="Times New Roman" w:cs="Times New Roman"/>
                <w:b/>
                <w:lang w:eastAsia="ru-RU"/>
              </w:rPr>
            </w:pPr>
          </w:p>
        </w:tc>
      </w:tr>
      <w:tr w:rsidR="000F141B" w:rsidRPr="004B1BC1" w14:paraId="1B6CBE89" w14:textId="77777777" w:rsidTr="000F141B">
        <w:trPr>
          <w:trHeight w:val="259"/>
        </w:trPr>
        <w:tc>
          <w:tcPr>
            <w:tcW w:w="871" w:type="pct"/>
          </w:tcPr>
          <w:p w14:paraId="10C85F8D"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1</w:t>
            </w:r>
          </w:p>
        </w:tc>
        <w:tc>
          <w:tcPr>
            <w:tcW w:w="626" w:type="pct"/>
          </w:tcPr>
          <w:p w14:paraId="72064EDB"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2</w:t>
            </w:r>
          </w:p>
        </w:tc>
        <w:tc>
          <w:tcPr>
            <w:tcW w:w="520" w:type="pct"/>
          </w:tcPr>
          <w:p w14:paraId="770C0EF5"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3</w:t>
            </w:r>
          </w:p>
        </w:tc>
        <w:tc>
          <w:tcPr>
            <w:tcW w:w="561" w:type="pct"/>
          </w:tcPr>
          <w:p w14:paraId="24A6C052"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4</w:t>
            </w:r>
          </w:p>
        </w:tc>
        <w:tc>
          <w:tcPr>
            <w:tcW w:w="785" w:type="pct"/>
          </w:tcPr>
          <w:p w14:paraId="2C2CD23F"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5</w:t>
            </w:r>
          </w:p>
        </w:tc>
        <w:tc>
          <w:tcPr>
            <w:tcW w:w="562" w:type="pct"/>
          </w:tcPr>
          <w:p w14:paraId="4E8A872A"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6</w:t>
            </w:r>
          </w:p>
        </w:tc>
        <w:tc>
          <w:tcPr>
            <w:tcW w:w="582" w:type="pct"/>
          </w:tcPr>
          <w:p w14:paraId="33702CA7"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7</w:t>
            </w:r>
          </w:p>
        </w:tc>
        <w:tc>
          <w:tcPr>
            <w:tcW w:w="491" w:type="pct"/>
          </w:tcPr>
          <w:p w14:paraId="716DC6B3" w14:textId="77777777" w:rsidR="000F141B" w:rsidRPr="004B1BC1" w:rsidRDefault="000F141B" w:rsidP="004B1BC1">
            <w:pPr>
              <w:spacing w:after="0" w:line="240" w:lineRule="auto"/>
              <w:jc w:val="center"/>
              <w:rPr>
                <w:rFonts w:ascii="Times New Roman" w:hAnsi="Times New Roman" w:cs="Times New Roman"/>
                <w:b/>
                <w:lang w:eastAsia="ru-RU"/>
              </w:rPr>
            </w:pPr>
            <w:r w:rsidRPr="004B1BC1">
              <w:rPr>
                <w:rFonts w:ascii="Times New Roman" w:hAnsi="Times New Roman" w:cs="Times New Roman"/>
                <w:b/>
                <w:lang w:eastAsia="ru-RU"/>
              </w:rPr>
              <w:t>8</w:t>
            </w:r>
          </w:p>
        </w:tc>
      </w:tr>
      <w:tr w:rsidR="000F141B" w:rsidRPr="004B1BC1" w14:paraId="57971E13" w14:textId="77777777" w:rsidTr="000F141B">
        <w:tc>
          <w:tcPr>
            <w:tcW w:w="871" w:type="pct"/>
          </w:tcPr>
          <w:p w14:paraId="35D64AD6"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Аммиак</w:t>
            </w:r>
          </w:p>
        </w:tc>
        <w:tc>
          <w:tcPr>
            <w:tcW w:w="626" w:type="pct"/>
          </w:tcPr>
          <w:p w14:paraId="7901CF00"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681,4</w:t>
            </w:r>
          </w:p>
        </w:tc>
        <w:tc>
          <w:tcPr>
            <w:tcW w:w="520" w:type="pct"/>
          </w:tcPr>
          <w:p w14:paraId="556F3C58"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0,59</w:t>
            </w:r>
          </w:p>
        </w:tc>
        <w:tc>
          <w:tcPr>
            <w:tcW w:w="561" w:type="pct"/>
          </w:tcPr>
          <w:p w14:paraId="276AD3D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20</w:t>
            </w:r>
          </w:p>
        </w:tc>
        <w:tc>
          <w:tcPr>
            <w:tcW w:w="785" w:type="pct"/>
          </w:tcPr>
          <w:p w14:paraId="484E7B3C"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0,2</w:t>
            </w:r>
          </w:p>
        </w:tc>
        <w:tc>
          <w:tcPr>
            <w:tcW w:w="562" w:type="pct"/>
          </w:tcPr>
          <w:p w14:paraId="05DA7E3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17</w:t>
            </w:r>
          </w:p>
        </w:tc>
        <w:tc>
          <w:tcPr>
            <w:tcW w:w="582" w:type="pct"/>
          </w:tcPr>
          <w:p w14:paraId="2A29FB5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28</w:t>
            </w:r>
          </w:p>
        </w:tc>
        <w:tc>
          <w:tcPr>
            <w:tcW w:w="491" w:type="pct"/>
          </w:tcPr>
          <w:p w14:paraId="279D461A" w14:textId="77777777" w:rsidR="000F141B" w:rsidRPr="004B1BC1" w:rsidRDefault="000F141B" w:rsidP="009D582F">
            <w:pPr>
              <w:spacing w:after="0" w:line="240" w:lineRule="auto"/>
              <w:jc w:val="center"/>
              <w:rPr>
                <w:rFonts w:ascii="Times New Roman" w:hAnsi="Times New Roman" w:cs="Times New Roman"/>
                <w:lang w:val="en-US" w:eastAsia="ru-RU"/>
              </w:rPr>
            </w:pPr>
            <w:r w:rsidRPr="004B1BC1">
              <w:rPr>
                <w:rFonts w:ascii="Times New Roman" w:hAnsi="Times New Roman" w:cs="Times New Roman"/>
                <w:lang w:val="en-US" w:eastAsia="ru-RU"/>
              </w:rPr>
              <w:t>IV</w:t>
            </w:r>
          </w:p>
        </w:tc>
      </w:tr>
      <w:tr w:rsidR="000F141B" w:rsidRPr="004B1BC1" w14:paraId="38D0E7B8" w14:textId="77777777" w:rsidTr="000F141B">
        <w:tc>
          <w:tcPr>
            <w:tcW w:w="871" w:type="pct"/>
          </w:tcPr>
          <w:p w14:paraId="5B699571"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Ацетон</w:t>
            </w:r>
          </w:p>
        </w:tc>
        <w:tc>
          <w:tcPr>
            <w:tcW w:w="626" w:type="pct"/>
          </w:tcPr>
          <w:p w14:paraId="7C970862"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790,8</w:t>
            </w:r>
          </w:p>
        </w:tc>
        <w:tc>
          <w:tcPr>
            <w:tcW w:w="520" w:type="pct"/>
          </w:tcPr>
          <w:p w14:paraId="49298CD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2,00</w:t>
            </w:r>
          </w:p>
        </w:tc>
        <w:tc>
          <w:tcPr>
            <w:tcW w:w="561" w:type="pct"/>
          </w:tcPr>
          <w:p w14:paraId="5A0DDE77"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200</w:t>
            </w:r>
          </w:p>
        </w:tc>
        <w:tc>
          <w:tcPr>
            <w:tcW w:w="785" w:type="pct"/>
          </w:tcPr>
          <w:p w14:paraId="611C4F7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0,35</w:t>
            </w:r>
          </w:p>
        </w:tc>
        <w:tc>
          <w:tcPr>
            <w:tcW w:w="562" w:type="pct"/>
          </w:tcPr>
          <w:p w14:paraId="1620CEEA"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2,20</w:t>
            </w:r>
          </w:p>
        </w:tc>
        <w:tc>
          <w:tcPr>
            <w:tcW w:w="582" w:type="pct"/>
          </w:tcPr>
          <w:p w14:paraId="03AE9C36"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13,0</w:t>
            </w:r>
          </w:p>
        </w:tc>
        <w:tc>
          <w:tcPr>
            <w:tcW w:w="491" w:type="pct"/>
          </w:tcPr>
          <w:p w14:paraId="5CAB75BE" w14:textId="77777777" w:rsidR="000F141B" w:rsidRPr="004B1BC1" w:rsidRDefault="000F141B" w:rsidP="009D582F">
            <w:pPr>
              <w:spacing w:after="0" w:line="240" w:lineRule="auto"/>
              <w:jc w:val="center"/>
              <w:rPr>
                <w:rFonts w:ascii="Times New Roman" w:hAnsi="Times New Roman" w:cs="Times New Roman"/>
                <w:lang w:val="en-US" w:eastAsia="ru-RU"/>
              </w:rPr>
            </w:pPr>
            <w:r w:rsidRPr="004B1BC1">
              <w:rPr>
                <w:rFonts w:ascii="Times New Roman" w:hAnsi="Times New Roman" w:cs="Times New Roman"/>
                <w:lang w:val="en-US" w:eastAsia="ru-RU"/>
              </w:rPr>
              <w:t>IV</w:t>
            </w:r>
          </w:p>
        </w:tc>
      </w:tr>
      <w:tr w:rsidR="000F141B" w:rsidRPr="004B1BC1" w14:paraId="2C0D63F2" w14:textId="77777777" w:rsidTr="000F141B">
        <w:tc>
          <w:tcPr>
            <w:tcW w:w="871" w:type="pct"/>
          </w:tcPr>
          <w:p w14:paraId="415654B0"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Бензин</w:t>
            </w:r>
          </w:p>
          <w:p w14:paraId="27FBAB6C"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топливный</w:t>
            </w:r>
          </w:p>
        </w:tc>
        <w:tc>
          <w:tcPr>
            <w:tcW w:w="626" w:type="pct"/>
          </w:tcPr>
          <w:p w14:paraId="7CEC0CA5"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722-790,8</w:t>
            </w:r>
          </w:p>
        </w:tc>
        <w:tc>
          <w:tcPr>
            <w:tcW w:w="520" w:type="pct"/>
          </w:tcPr>
          <w:p w14:paraId="06AE21E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3,28-3,65</w:t>
            </w:r>
          </w:p>
        </w:tc>
        <w:tc>
          <w:tcPr>
            <w:tcW w:w="561" w:type="pct"/>
          </w:tcPr>
          <w:p w14:paraId="6157A6C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100</w:t>
            </w:r>
          </w:p>
        </w:tc>
        <w:tc>
          <w:tcPr>
            <w:tcW w:w="785" w:type="pct"/>
          </w:tcPr>
          <w:p w14:paraId="7AA731C1"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0,05-5</w:t>
            </w:r>
          </w:p>
        </w:tc>
        <w:tc>
          <w:tcPr>
            <w:tcW w:w="562" w:type="pct"/>
          </w:tcPr>
          <w:p w14:paraId="7B2CC227"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0,76-1,48</w:t>
            </w:r>
          </w:p>
        </w:tc>
        <w:tc>
          <w:tcPr>
            <w:tcW w:w="582" w:type="pct"/>
          </w:tcPr>
          <w:p w14:paraId="7F215AE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5,03-8,12</w:t>
            </w:r>
          </w:p>
        </w:tc>
        <w:tc>
          <w:tcPr>
            <w:tcW w:w="491" w:type="pct"/>
          </w:tcPr>
          <w:p w14:paraId="3DA98984" w14:textId="77777777" w:rsidR="000F141B" w:rsidRPr="004B1BC1" w:rsidRDefault="000F141B" w:rsidP="009D582F">
            <w:pPr>
              <w:spacing w:after="0" w:line="240" w:lineRule="auto"/>
              <w:jc w:val="center"/>
              <w:rPr>
                <w:rFonts w:ascii="Times New Roman" w:hAnsi="Times New Roman" w:cs="Times New Roman"/>
                <w:lang w:val="en-US" w:eastAsia="ru-RU"/>
              </w:rPr>
            </w:pPr>
            <w:r w:rsidRPr="004B1BC1">
              <w:rPr>
                <w:rFonts w:ascii="Times New Roman" w:hAnsi="Times New Roman" w:cs="Times New Roman"/>
                <w:lang w:val="en-US" w:eastAsia="ru-RU"/>
              </w:rPr>
              <w:t>IV</w:t>
            </w:r>
          </w:p>
        </w:tc>
      </w:tr>
      <w:tr w:rsidR="000F141B" w:rsidRPr="004B1BC1" w14:paraId="090AB3BC" w14:textId="77777777" w:rsidTr="000F141B">
        <w:tc>
          <w:tcPr>
            <w:tcW w:w="871" w:type="pct"/>
          </w:tcPr>
          <w:p w14:paraId="18C01056"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Бензол</w:t>
            </w:r>
          </w:p>
        </w:tc>
        <w:tc>
          <w:tcPr>
            <w:tcW w:w="626" w:type="pct"/>
          </w:tcPr>
          <w:p w14:paraId="1B3F696B"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879,0</w:t>
            </w:r>
          </w:p>
        </w:tc>
        <w:tc>
          <w:tcPr>
            <w:tcW w:w="520" w:type="pct"/>
          </w:tcPr>
          <w:p w14:paraId="6ABBEDDC"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2,7</w:t>
            </w:r>
          </w:p>
        </w:tc>
        <w:tc>
          <w:tcPr>
            <w:tcW w:w="561" w:type="pct"/>
          </w:tcPr>
          <w:p w14:paraId="46A0EF68"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5</w:t>
            </w:r>
          </w:p>
        </w:tc>
        <w:tc>
          <w:tcPr>
            <w:tcW w:w="785" w:type="pct"/>
          </w:tcPr>
          <w:p w14:paraId="270D447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0,3</w:t>
            </w:r>
          </w:p>
        </w:tc>
        <w:tc>
          <w:tcPr>
            <w:tcW w:w="562" w:type="pct"/>
          </w:tcPr>
          <w:p w14:paraId="43097C3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1,40</w:t>
            </w:r>
          </w:p>
        </w:tc>
        <w:tc>
          <w:tcPr>
            <w:tcW w:w="582" w:type="pct"/>
          </w:tcPr>
          <w:p w14:paraId="5DEE95FB"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7,1</w:t>
            </w:r>
          </w:p>
        </w:tc>
        <w:tc>
          <w:tcPr>
            <w:tcW w:w="491" w:type="pct"/>
          </w:tcPr>
          <w:p w14:paraId="24FC95C7" w14:textId="77777777" w:rsidR="000F141B" w:rsidRPr="004B1BC1" w:rsidRDefault="000F141B" w:rsidP="009D582F">
            <w:pPr>
              <w:spacing w:after="0" w:line="240" w:lineRule="auto"/>
              <w:jc w:val="center"/>
              <w:rPr>
                <w:rFonts w:ascii="Times New Roman" w:hAnsi="Times New Roman" w:cs="Times New Roman"/>
                <w:lang w:val="en-US" w:eastAsia="ru-RU"/>
              </w:rPr>
            </w:pPr>
            <w:r w:rsidRPr="004B1BC1">
              <w:rPr>
                <w:rFonts w:ascii="Times New Roman" w:hAnsi="Times New Roman" w:cs="Times New Roman"/>
                <w:lang w:val="en-US" w:eastAsia="ru-RU"/>
              </w:rPr>
              <w:t>II</w:t>
            </w:r>
          </w:p>
        </w:tc>
      </w:tr>
      <w:tr w:rsidR="000F141B" w:rsidRPr="004B1BC1" w14:paraId="3B8CB9A0" w14:textId="77777777" w:rsidTr="000F141B">
        <w:tc>
          <w:tcPr>
            <w:tcW w:w="871" w:type="pct"/>
          </w:tcPr>
          <w:p w14:paraId="7A9DEEDD"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Бутан</w:t>
            </w:r>
          </w:p>
        </w:tc>
        <w:tc>
          <w:tcPr>
            <w:tcW w:w="626" w:type="pct"/>
          </w:tcPr>
          <w:p w14:paraId="17E17DA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2,672</w:t>
            </w:r>
          </w:p>
        </w:tc>
        <w:tc>
          <w:tcPr>
            <w:tcW w:w="520" w:type="pct"/>
          </w:tcPr>
          <w:p w14:paraId="409D98A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2,06</w:t>
            </w:r>
          </w:p>
        </w:tc>
        <w:tc>
          <w:tcPr>
            <w:tcW w:w="561" w:type="pct"/>
          </w:tcPr>
          <w:p w14:paraId="78F7031B"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300</w:t>
            </w:r>
          </w:p>
        </w:tc>
        <w:tc>
          <w:tcPr>
            <w:tcW w:w="785" w:type="pct"/>
          </w:tcPr>
          <w:p w14:paraId="373F0FFB"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200,0</w:t>
            </w:r>
          </w:p>
        </w:tc>
        <w:tc>
          <w:tcPr>
            <w:tcW w:w="562" w:type="pct"/>
          </w:tcPr>
          <w:p w14:paraId="0954DCB0"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1,80</w:t>
            </w:r>
          </w:p>
        </w:tc>
        <w:tc>
          <w:tcPr>
            <w:tcW w:w="582" w:type="pct"/>
          </w:tcPr>
          <w:p w14:paraId="17A310E0"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9,1</w:t>
            </w:r>
          </w:p>
        </w:tc>
        <w:tc>
          <w:tcPr>
            <w:tcW w:w="491" w:type="pct"/>
          </w:tcPr>
          <w:p w14:paraId="65CB190B"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IV</w:t>
            </w:r>
          </w:p>
        </w:tc>
      </w:tr>
      <w:tr w:rsidR="000F141B" w:rsidRPr="004B1BC1" w14:paraId="2C653E99" w14:textId="77777777" w:rsidTr="000F141B">
        <w:tc>
          <w:tcPr>
            <w:tcW w:w="871" w:type="pct"/>
          </w:tcPr>
          <w:p w14:paraId="20BA07EB"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Гексан</w:t>
            </w:r>
          </w:p>
        </w:tc>
        <w:tc>
          <w:tcPr>
            <w:tcW w:w="626" w:type="pct"/>
          </w:tcPr>
          <w:p w14:paraId="1BCE7F37"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659,35</w:t>
            </w:r>
          </w:p>
        </w:tc>
        <w:tc>
          <w:tcPr>
            <w:tcW w:w="520" w:type="pct"/>
          </w:tcPr>
          <w:p w14:paraId="5BF32756"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3,00</w:t>
            </w:r>
          </w:p>
        </w:tc>
        <w:tc>
          <w:tcPr>
            <w:tcW w:w="561" w:type="pct"/>
          </w:tcPr>
          <w:p w14:paraId="1A38FD97"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300</w:t>
            </w:r>
          </w:p>
        </w:tc>
        <w:tc>
          <w:tcPr>
            <w:tcW w:w="785" w:type="pct"/>
          </w:tcPr>
          <w:p w14:paraId="17653A30"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60,0</w:t>
            </w:r>
          </w:p>
        </w:tc>
        <w:tc>
          <w:tcPr>
            <w:tcW w:w="562" w:type="pct"/>
          </w:tcPr>
          <w:p w14:paraId="2175FCFC"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1,20</w:t>
            </w:r>
          </w:p>
        </w:tc>
        <w:tc>
          <w:tcPr>
            <w:tcW w:w="582" w:type="pct"/>
          </w:tcPr>
          <w:p w14:paraId="46771634"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7,5</w:t>
            </w:r>
          </w:p>
        </w:tc>
        <w:tc>
          <w:tcPr>
            <w:tcW w:w="491" w:type="pct"/>
          </w:tcPr>
          <w:p w14:paraId="619BADBE"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IV</w:t>
            </w:r>
          </w:p>
        </w:tc>
      </w:tr>
      <w:tr w:rsidR="000F141B" w:rsidRPr="004B1BC1" w14:paraId="76157DCE" w14:textId="77777777" w:rsidTr="000F141B">
        <w:tc>
          <w:tcPr>
            <w:tcW w:w="871" w:type="pct"/>
          </w:tcPr>
          <w:p w14:paraId="431F2EA0"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Дихлорэтан</w:t>
            </w:r>
          </w:p>
        </w:tc>
        <w:tc>
          <w:tcPr>
            <w:tcW w:w="626" w:type="pct"/>
          </w:tcPr>
          <w:p w14:paraId="1E4C8F10"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1253,0</w:t>
            </w:r>
          </w:p>
        </w:tc>
        <w:tc>
          <w:tcPr>
            <w:tcW w:w="520" w:type="pct"/>
          </w:tcPr>
          <w:p w14:paraId="7A19119B"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3,4</w:t>
            </w:r>
          </w:p>
        </w:tc>
        <w:tc>
          <w:tcPr>
            <w:tcW w:w="561" w:type="pct"/>
          </w:tcPr>
          <w:p w14:paraId="2EC55B60"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10</w:t>
            </w:r>
          </w:p>
        </w:tc>
        <w:tc>
          <w:tcPr>
            <w:tcW w:w="785" w:type="pct"/>
          </w:tcPr>
          <w:p w14:paraId="644F334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w:t>
            </w:r>
          </w:p>
        </w:tc>
        <w:tc>
          <w:tcPr>
            <w:tcW w:w="562" w:type="pct"/>
          </w:tcPr>
          <w:p w14:paraId="4D6F6750"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6,20</w:t>
            </w:r>
          </w:p>
        </w:tc>
        <w:tc>
          <w:tcPr>
            <w:tcW w:w="582" w:type="pct"/>
          </w:tcPr>
          <w:p w14:paraId="45DB4234"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16,0</w:t>
            </w:r>
          </w:p>
        </w:tc>
        <w:tc>
          <w:tcPr>
            <w:tcW w:w="491" w:type="pct"/>
          </w:tcPr>
          <w:p w14:paraId="07878C14"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p>
        </w:tc>
      </w:tr>
      <w:tr w:rsidR="000F141B" w:rsidRPr="004B1BC1" w14:paraId="7A055401" w14:textId="77777777" w:rsidTr="000F141B">
        <w:tc>
          <w:tcPr>
            <w:tcW w:w="871" w:type="pct"/>
          </w:tcPr>
          <w:p w14:paraId="31883DED"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Изопентан</w:t>
            </w:r>
          </w:p>
        </w:tc>
        <w:tc>
          <w:tcPr>
            <w:tcW w:w="626" w:type="pct"/>
          </w:tcPr>
          <w:p w14:paraId="52BC6AC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2,672</w:t>
            </w:r>
          </w:p>
        </w:tc>
        <w:tc>
          <w:tcPr>
            <w:tcW w:w="520" w:type="pct"/>
          </w:tcPr>
          <w:p w14:paraId="2158A77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2,06</w:t>
            </w:r>
          </w:p>
        </w:tc>
        <w:tc>
          <w:tcPr>
            <w:tcW w:w="561" w:type="pct"/>
          </w:tcPr>
          <w:p w14:paraId="611E286C"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300</w:t>
            </w:r>
          </w:p>
        </w:tc>
        <w:tc>
          <w:tcPr>
            <w:tcW w:w="785" w:type="pct"/>
          </w:tcPr>
          <w:p w14:paraId="5D01920C"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15,0</w:t>
            </w:r>
          </w:p>
        </w:tc>
        <w:tc>
          <w:tcPr>
            <w:tcW w:w="562" w:type="pct"/>
          </w:tcPr>
          <w:p w14:paraId="204CB5E5"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1,80</w:t>
            </w:r>
          </w:p>
        </w:tc>
        <w:tc>
          <w:tcPr>
            <w:tcW w:w="582" w:type="pct"/>
          </w:tcPr>
          <w:p w14:paraId="39EADC5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38,0</w:t>
            </w:r>
          </w:p>
        </w:tc>
        <w:tc>
          <w:tcPr>
            <w:tcW w:w="491" w:type="pct"/>
          </w:tcPr>
          <w:p w14:paraId="0214FB9C"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IV</w:t>
            </w:r>
          </w:p>
        </w:tc>
      </w:tr>
      <w:tr w:rsidR="000F141B" w:rsidRPr="004B1BC1" w14:paraId="26446513" w14:textId="77777777" w:rsidTr="000F141B">
        <w:tc>
          <w:tcPr>
            <w:tcW w:w="871" w:type="pct"/>
          </w:tcPr>
          <w:p w14:paraId="39749D62"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Изопентан</w:t>
            </w:r>
          </w:p>
        </w:tc>
        <w:tc>
          <w:tcPr>
            <w:tcW w:w="626" w:type="pct"/>
          </w:tcPr>
          <w:p w14:paraId="49C67C1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619,67</w:t>
            </w:r>
          </w:p>
        </w:tc>
        <w:tc>
          <w:tcPr>
            <w:tcW w:w="520" w:type="pct"/>
          </w:tcPr>
          <w:p w14:paraId="5E94314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2,50</w:t>
            </w:r>
          </w:p>
        </w:tc>
        <w:tc>
          <w:tcPr>
            <w:tcW w:w="561" w:type="pct"/>
          </w:tcPr>
          <w:p w14:paraId="7632B12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300</w:t>
            </w:r>
          </w:p>
        </w:tc>
        <w:tc>
          <w:tcPr>
            <w:tcW w:w="785" w:type="pct"/>
          </w:tcPr>
          <w:p w14:paraId="11C40363" w14:textId="77777777" w:rsidR="000F141B" w:rsidRPr="004B1BC1" w:rsidRDefault="000F141B" w:rsidP="009D582F">
            <w:pPr>
              <w:spacing w:after="0" w:line="240" w:lineRule="auto"/>
              <w:jc w:val="center"/>
              <w:rPr>
                <w:rFonts w:ascii="Times New Roman" w:hAnsi="Times New Roman" w:cs="Times New Roman"/>
                <w:lang w:eastAsia="ru-RU"/>
              </w:rPr>
            </w:pPr>
          </w:p>
        </w:tc>
        <w:tc>
          <w:tcPr>
            <w:tcW w:w="562" w:type="pct"/>
          </w:tcPr>
          <w:p w14:paraId="27C2A025"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1,30</w:t>
            </w:r>
          </w:p>
        </w:tc>
        <w:tc>
          <w:tcPr>
            <w:tcW w:w="582" w:type="pct"/>
          </w:tcPr>
          <w:p w14:paraId="7086613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28,0</w:t>
            </w:r>
          </w:p>
        </w:tc>
        <w:tc>
          <w:tcPr>
            <w:tcW w:w="491" w:type="pct"/>
          </w:tcPr>
          <w:p w14:paraId="6E4D4B08"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IV</w:t>
            </w:r>
          </w:p>
        </w:tc>
      </w:tr>
      <w:tr w:rsidR="000F141B" w:rsidRPr="004B1BC1" w14:paraId="7276976C" w14:textId="77777777" w:rsidTr="000F141B">
        <w:tc>
          <w:tcPr>
            <w:tcW w:w="871" w:type="pct"/>
          </w:tcPr>
          <w:p w14:paraId="28E6446C"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Керосин</w:t>
            </w:r>
          </w:p>
        </w:tc>
        <w:tc>
          <w:tcPr>
            <w:tcW w:w="626" w:type="pct"/>
          </w:tcPr>
          <w:p w14:paraId="24DBB7C1"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792,0</w:t>
            </w:r>
          </w:p>
        </w:tc>
        <w:tc>
          <w:tcPr>
            <w:tcW w:w="520" w:type="pct"/>
          </w:tcPr>
          <w:p w14:paraId="1C253CC2"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4,15</w:t>
            </w:r>
          </w:p>
        </w:tc>
        <w:tc>
          <w:tcPr>
            <w:tcW w:w="561" w:type="pct"/>
          </w:tcPr>
          <w:p w14:paraId="5B98A98E"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300</w:t>
            </w:r>
          </w:p>
        </w:tc>
        <w:tc>
          <w:tcPr>
            <w:tcW w:w="785" w:type="pct"/>
          </w:tcPr>
          <w:p w14:paraId="0AAD8694" w14:textId="77777777" w:rsidR="000F141B" w:rsidRPr="004B1BC1" w:rsidRDefault="000F141B" w:rsidP="009D582F">
            <w:pPr>
              <w:spacing w:after="0" w:line="240" w:lineRule="auto"/>
              <w:jc w:val="center"/>
              <w:rPr>
                <w:rFonts w:ascii="Times New Roman" w:hAnsi="Times New Roman" w:cs="Times New Roman"/>
                <w:lang w:eastAsia="ru-RU"/>
              </w:rPr>
            </w:pPr>
          </w:p>
        </w:tc>
        <w:tc>
          <w:tcPr>
            <w:tcW w:w="562" w:type="pct"/>
          </w:tcPr>
          <w:p w14:paraId="3E10950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1,40</w:t>
            </w:r>
          </w:p>
        </w:tc>
        <w:tc>
          <w:tcPr>
            <w:tcW w:w="582" w:type="pct"/>
          </w:tcPr>
          <w:p w14:paraId="1D31653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7,5</w:t>
            </w:r>
          </w:p>
        </w:tc>
        <w:tc>
          <w:tcPr>
            <w:tcW w:w="491" w:type="pct"/>
          </w:tcPr>
          <w:p w14:paraId="0B05A42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IV</w:t>
            </w:r>
          </w:p>
        </w:tc>
      </w:tr>
      <w:tr w:rsidR="000F141B" w:rsidRPr="004B1BC1" w14:paraId="7B0567AF" w14:textId="77777777" w:rsidTr="000F141B">
        <w:tc>
          <w:tcPr>
            <w:tcW w:w="871" w:type="pct"/>
          </w:tcPr>
          <w:p w14:paraId="4A9BF9BA"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Ксилол</w:t>
            </w:r>
          </w:p>
        </w:tc>
        <w:tc>
          <w:tcPr>
            <w:tcW w:w="626" w:type="pct"/>
          </w:tcPr>
          <w:p w14:paraId="5CC8393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855</w:t>
            </w:r>
          </w:p>
        </w:tc>
        <w:tc>
          <w:tcPr>
            <w:tcW w:w="520" w:type="pct"/>
          </w:tcPr>
          <w:p w14:paraId="08473132"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3,66</w:t>
            </w:r>
          </w:p>
        </w:tc>
        <w:tc>
          <w:tcPr>
            <w:tcW w:w="561" w:type="pct"/>
          </w:tcPr>
          <w:p w14:paraId="2E371292"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50</w:t>
            </w:r>
          </w:p>
        </w:tc>
        <w:tc>
          <w:tcPr>
            <w:tcW w:w="785" w:type="pct"/>
          </w:tcPr>
          <w:p w14:paraId="11D048DA"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0,2</w:t>
            </w:r>
          </w:p>
        </w:tc>
        <w:tc>
          <w:tcPr>
            <w:tcW w:w="562" w:type="pct"/>
          </w:tcPr>
          <w:p w14:paraId="7E87968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1,00</w:t>
            </w:r>
          </w:p>
        </w:tc>
        <w:tc>
          <w:tcPr>
            <w:tcW w:w="582" w:type="pct"/>
          </w:tcPr>
          <w:p w14:paraId="32A7AABE"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6,0</w:t>
            </w:r>
          </w:p>
        </w:tc>
        <w:tc>
          <w:tcPr>
            <w:tcW w:w="491" w:type="pct"/>
          </w:tcPr>
          <w:p w14:paraId="654DF6E4" w14:textId="77777777" w:rsidR="000F141B" w:rsidRPr="004B1BC1" w:rsidRDefault="000F141B" w:rsidP="009D582F">
            <w:pPr>
              <w:spacing w:after="0" w:line="240" w:lineRule="auto"/>
              <w:jc w:val="center"/>
              <w:rPr>
                <w:rFonts w:ascii="Times New Roman" w:hAnsi="Times New Roman" w:cs="Times New Roman"/>
                <w:lang w:val="en-US" w:eastAsia="ru-RU"/>
              </w:rPr>
            </w:pPr>
            <w:r w:rsidRPr="004B1BC1">
              <w:rPr>
                <w:rFonts w:ascii="Times New Roman" w:hAnsi="Times New Roman" w:cs="Times New Roman"/>
                <w:lang w:val="en-US" w:eastAsia="ru-RU"/>
              </w:rPr>
              <w:t>III</w:t>
            </w:r>
          </w:p>
        </w:tc>
      </w:tr>
      <w:tr w:rsidR="000F141B" w:rsidRPr="004B1BC1" w14:paraId="70843AF2" w14:textId="77777777" w:rsidTr="000F141B">
        <w:tc>
          <w:tcPr>
            <w:tcW w:w="871" w:type="pct"/>
          </w:tcPr>
          <w:p w14:paraId="1967A321"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Меркаптаны</w:t>
            </w:r>
          </w:p>
        </w:tc>
        <w:tc>
          <w:tcPr>
            <w:tcW w:w="626" w:type="pct"/>
          </w:tcPr>
          <w:p w14:paraId="37E9FAE3" w14:textId="77777777" w:rsidR="000F141B" w:rsidRPr="004B1BC1" w:rsidRDefault="000F141B" w:rsidP="009D582F">
            <w:pPr>
              <w:spacing w:after="0" w:line="240" w:lineRule="auto"/>
              <w:jc w:val="center"/>
              <w:rPr>
                <w:rFonts w:ascii="Times New Roman" w:hAnsi="Times New Roman" w:cs="Times New Roman"/>
                <w:lang w:eastAsia="ru-RU"/>
              </w:rPr>
            </w:pPr>
          </w:p>
        </w:tc>
        <w:tc>
          <w:tcPr>
            <w:tcW w:w="520" w:type="pct"/>
          </w:tcPr>
          <w:p w14:paraId="264A9E66" w14:textId="77777777" w:rsidR="000F141B" w:rsidRPr="004B1BC1" w:rsidRDefault="000F141B" w:rsidP="009D582F">
            <w:pPr>
              <w:spacing w:after="0" w:line="240" w:lineRule="auto"/>
              <w:jc w:val="center"/>
              <w:rPr>
                <w:rFonts w:ascii="Times New Roman" w:hAnsi="Times New Roman" w:cs="Times New Roman"/>
                <w:lang w:eastAsia="ru-RU"/>
              </w:rPr>
            </w:pPr>
          </w:p>
        </w:tc>
        <w:tc>
          <w:tcPr>
            <w:tcW w:w="561" w:type="pct"/>
          </w:tcPr>
          <w:p w14:paraId="17AB70EB"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0,8</w:t>
            </w:r>
          </w:p>
        </w:tc>
        <w:tc>
          <w:tcPr>
            <w:tcW w:w="785" w:type="pct"/>
          </w:tcPr>
          <w:p w14:paraId="2717B440"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9х10-6</w:t>
            </w:r>
          </w:p>
        </w:tc>
        <w:tc>
          <w:tcPr>
            <w:tcW w:w="562" w:type="pct"/>
          </w:tcPr>
          <w:p w14:paraId="536ABCA9" w14:textId="77777777" w:rsidR="000F141B" w:rsidRPr="004B1BC1" w:rsidRDefault="000F141B" w:rsidP="009D582F">
            <w:pPr>
              <w:spacing w:after="0" w:line="240" w:lineRule="auto"/>
              <w:jc w:val="center"/>
              <w:rPr>
                <w:rFonts w:ascii="Times New Roman" w:hAnsi="Times New Roman" w:cs="Times New Roman"/>
                <w:lang w:eastAsia="ru-RU"/>
              </w:rPr>
            </w:pPr>
          </w:p>
        </w:tc>
        <w:tc>
          <w:tcPr>
            <w:tcW w:w="582" w:type="pct"/>
          </w:tcPr>
          <w:p w14:paraId="40D48F30" w14:textId="77777777" w:rsidR="000F141B" w:rsidRPr="004B1BC1" w:rsidRDefault="000F141B" w:rsidP="009D582F">
            <w:pPr>
              <w:spacing w:after="0" w:line="240" w:lineRule="auto"/>
              <w:jc w:val="center"/>
              <w:rPr>
                <w:rFonts w:ascii="Times New Roman" w:hAnsi="Times New Roman" w:cs="Times New Roman"/>
                <w:lang w:eastAsia="ru-RU"/>
              </w:rPr>
            </w:pPr>
          </w:p>
        </w:tc>
        <w:tc>
          <w:tcPr>
            <w:tcW w:w="491" w:type="pct"/>
          </w:tcPr>
          <w:p w14:paraId="3585FE94"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p>
        </w:tc>
      </w:tr>
      <w:tr w:rsidR="000F141B" w:rsidRPr="004B1BC1" w14:paraId="2A9BE347" w14:textId="77777777" w:rsidTr="000F141B">
        <w:tc>
          <w:tcPr>
            <w:tcW w:w="871" w:type="pct"/>
          </w:tcPr>
          <w:p w14:paraId="1BD6452F"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Метан</w:t>
            </w:r>
          </w:p>
        </w:tc>
        <w:tc>
          <w:tcPr>
            <w:tcW w:w="626" w:type="pct"/>
          </w:tcPr>
          <w:p w14:paraId="0628EBE0"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0,71</w:t>
            </w:r>
          </w:p>
        </w:tc>
        <w:tc>
          <w:tcPr>
            <w:tcW w:w="520" w:type="pct"/>
          </w:tcPr>
          <w:p w14:paraId="6AEDB502"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0,55</w:t>
            </w:r>
          </w:p>
        </w:tc>
        <w:tc>
          <w:tcPr>
            <w:tcW w:w="561" w:type="pct"/>
          </w:tcPr>
          <w:p w14:paraId="3C45F641"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300</w:t>
            </w:r>
          </w:p>
        </w:tc>
        <w:tc>
          <w:tcPr>
            <w:tcW w:w="785" w:type="pct"/>
          </w:tcPr>
          <w:p w14:paraId="6304DE13" w14:textId="77777777" w:rsidR="000F141B" w:rsidRPr="004B1BC1" w:rsidRDefault="000F141B" w:rsidP="009D582F">
            <w:pPr>
              <w:spacing w:after="0" w:line="240" w:lineRule="auto"/>
              <w:jc w:val="center"/>
              <w:rPr>
                <w:rFonts w:ascii="Times New Roman" w:hAnsi="Times New Roman" w:cs="Times New Roman"/>
                <w:lang w:eastAsia="ru-RU"/>
              </w:rPr>
            </w:pPr>
          </w:p>
        </w:tc>
        <w:tc>
          <w:tcPr>
            <w:tcW w:w="562" w:type="pct"/>
          </w:tcPr>
          <w:p w14:paraId="4CC85D2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5,00</w:t>
            </w:r>
          </w:p>
        </w:tc>
        <w:tc>
          <w:tcPr>
            <w:tcW w:w="582" w:type="pct"/>
          </w:tcPr>
          <w:p w14:paraId="3DAADB11"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15,0</w:t>
            </w:r>
          </w:p>
        </w:tc>
        <w:tc>
          <w:tcPr>
            <w:tcW w:w="491" w:type="pct"/>
          </w:tcPr>
          <w:p w14:paraId="5EA2E79A"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IV</w:t>
            </w:r>
          </w:p>
        </w:tc>
      </w:tr>
      <w:tr w:rsidR="000F141B" w:rsidRPr="004B1BC1" w14:paraId="1BC2AD24" w14:textId="77777777" w:rsidTr="000F141B">
        <w:tc>
          <w:tcPr>
            <w:tcW w:w="871" w:type="pct"/>
          </w:tcPr>
          <w:p w14:paraId="396AD696"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 xml:space="preserve">Метиловый </w:t>
            </w:r>
          </w:p>
          <w:p w14:paraId="52B71062"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спирт</w:t>
            </w:r>
          </w:p>
        </w:tc>
        <w:tc>
          <w:tcPr>
            <w:tcW w:w="626" w:type="pct"/>
          </w:tcPr>
          <w:p w14:paraId="53FC5BEA"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795,0</w:t>
            </w:r>
          </w:p>
        </w:tc>
        <w:tc>
          <w:tcPr>
            <w:tcW w:w="520" w:type="pct"/>
          </w:tcPr>
          <w:p w14:paraId="135EF175"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1,11</w:t>
            </w:r>
          </w:p>
        </w:tc>
        <w:tc>
          <w:tcPr>
            <w:tcW w:w="561" w:type="pct"/>
          </w:tcPr>
          <w:p w14:paraId="3C61D9F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5</w:t>
            </w:r>
          </w:p>
        </w:tc>
        <w:tc>
          <w:tcPr>
            <w:tcW w:w="785" w:type="pct"/>
          </w:tcPr>
          <w:p w14:paraId="10F49980" w14:textId="77777777" w:rsidR="000F141B" w:rsidRPr="004B1BC1" w:rsidRDefault="000F141B" w:rsidP="009D582F">
            <w:pPr>
              <w:spacing w:after="0" w:line="240" w:lineRule="auto"/>
              <w:jc w:val="center"/>
              <w:rPr>
                <w:rFonts w:ascii="Times New Roman" w:hAnsi="Times New Roman" w:cs="Times New Roman"/>
                <w:lang w:eastAsia="ru-RU"/>
              </w:rPr>
            </w:pPr>
          </w:p>
        </w:tc>
        <w:tc>
          <w:tcPr>
            <w:tcW w:w="562" w:type="pct"/>
          </w:tcPr>
          <w:p w14:paraId="12B18E22"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6,00</w:t>
            </w:r>
          </w:p>
        </w:tc>
        <w:tc>
          <w:tcPr>
            <w:tcW w:w="582" w:type="pct"/>
          </w:tcPr>
          <w:p w14:paraId="40A65E88"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34,7</w:t>
            </w:r>
          </w:p>
        </w:tc>
        <w:tc>
          <w:tcPr>
            <w:tcW w:w="491" w:type="pct"/>
          </w:tcPr>
          <w:p w14:paraId="49855961"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III</w:t>
            </w:r>
          </w:p>
        </w:tc>
      </w:tr>
      <w:tr w:rsidR="000F141B" w:rsidRPr="004B1BC1" w14:paraId="4048C2CB" w14:textId="77777777" w:rsidTr="000F141B">
        <w:tc>
          <w:tcPr>
            <w:tcW w:w="871" w:type="pct"/>
          </w:tcPr>
          <w:p w14:paraId="1678FBD2"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Нефть (фракция до 1800С)</w:t>
            </w:r>
          </w:p>
        </w:tc>
        <w:tc>
          <w:tcPr>
            <w:tcW w:w="626" w:type="pct"/>
          </w:tcPr>
          <w:p w14:paraId="3A61748A" w14:textId="77777777" w:rsidR="000F141B" w:rsidRPr="004B1BC1" w:rsidRDefault="000F141B" w:rsidP="009D582F">
            <w:pPr>
              <w:spacing w:after="0" w:line="240" w:lineRule="auto"/>
              <w:jc w:val="center"/>
              <w:rPr>
                <w:rFonts w:ascii="Times New Roman" w:hAnsi="Times New Roman" w:cs="Times New Roman"/>
                <w:lang w:eastAsia="ru-RU"/>
              </w:rPr>
            </w:pPr>
          </w:p>
        </w:tc>
        <w:tc>
          <w:tcPr>
            <w:tcW w:w="520" w:type="pct"/>
          </w:tcPr>
          <w:p w14:paraId="47C0B66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3,50</w:t>
            </w:r>
          </w:p>
        </w:tc>
        <w:tc>
          <w:tcPr>
            <w:tcW w:w="561" w:type="pct"/>
          </w:tcPr>
          <w:p w14:paraId="4721CF27"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300</w:t>
            </w:r>
          </w:p>
        </w:tc>
        <w:tc>
          <w:tcPr>
            <w:tcW w:w="785" w:type="pct"/>
          </w:tcPr>
          <w:p w14:paraId="7714E72D" w14:textId="77777777" w:rsidR="000F141B" w:rsidRPr="004B1BC1" w:rsidRDefault="000F141B" w:rsidP="009D582F">
            <w:pPr>
              <w:spacing w:after="0" w:line="240" w:lineRule="auto"/>
              <w:jc w:val="center"/>
              <w:rPr>
                <w:rFonts w:ascii="Times New Roman" w:hAnsi="Times New Roman" w:cs="Times New Roman"/>
                <w:lang w:eastAsia="ru-RU"/>
              </w:rPr>
            </w:pPr>
          </w:p>
        </w:tc>
        <w:tc>
          <w:tcPr>
            <w:tcW w:w="562" w:type="pct"/>
          </w:tcPr>
          <w:p w14:paraId="77F5ABA5"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1,26</w:t>
            </w:r>
          </w:p>
        </w:tc>
        <w:tc>
          <w:tcPr>
            <w:tcW w:w="582" w:type="pct"/>
          </w:tcPr>
          <w:p w14:paraId="26C6D45A"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6,5</w:t>
            </w:r>
          </w:p>
        </w:tc>
        <w:tc>
          <w:tcPr>
            <w:tcW w:w="491" w:type="pct"/>
          </w:tcPr>
          <w:p w14:paraId="34CD3A77"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III</w:t>
            </w:r>
          </w:p>
        </w:tc>
      </w:tr>
      <w:tr w:rsidR="000F141B" w:rsidRPr="004B1BC1" w14:paraId="184CA967" w14:textId="77777777" w:rsidTr="000F141B">
        <w:tc>
          <w:tcPr>
            <w:tcW w:w="871" w:type="pct"/>
          </w:tcPr>
          <w:p w14:paraId="4265BE3D"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 xml:space="preserve">Окись углерода </w:t>
            </w:r>
          </w:p>
        </w:tc>
        <w:tc>
          <w:tcPr>
            <w:tcW w:w="626" w:type="pct"/>
          </w:tcPr>
          <w:p w14:paraId="543FF17E"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1,25</w:t>
            </w:r>
          </w:p>
        </w:tc>
        <w:tc>
          <w:tcPr>
            <w:tcW w:w="520" w:type="pct"/>
          </w:tcPr>
          <w:p w14:paraId="3420459E"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0,967</w:t>
            </w:r>
          </w:p>
        </w:tc>
        <w:tc>
          <w:tcPr>
            <w:tcW w:w="561" w:type="pct"/>
          </w:tcPr>
          <w:p w14:paraId="551B85E1" w14:textId="77777777" w:rsidR="000F141B" w:rsidRPr="004B1BC1" w:rsidRDefault="000F141B" w:rsidP="009D582F">
            <w:pPr>
              <w:spacing w:after="0" w:line="240" w:lineRule="auto"/>
              <w:jc w:val="center"/>
              <w:rPr>
                <w:rFonts w:ascii="Times New Roman" w:hAnsi="Times New Roman" w:cs="Times New Roman"/>
                <w:lang w:eastAsia="ru-RU"/>
              </w:rPr>
            </w:pPr>
          </w:p>
        </w:tc>
        <w:tc>
          <w:tcPr>
            <w:tcW w:w="785" w:type="pct"/>
          </w:tcPr>
          <w:p w14:paraId="1BEBED85" w14:textId="77777777" w:rsidR="000F141B" w:rsidRPr="004B1BC1" w:rsidRDefault="000F141B" w:rsidP="009D582F">
            <w:pPr>
              <w:spacing w:after="0" w:line="240" w:lineRule="auto"/>
              <w:jc w:val="center"/>
              <w:rPr>
                <w:rFonts w:ascii="Times New Roman" w:hAnsi="Times New Roman" w:cs="Times New Roman"/>
                <w:lang w:eastAsia="ru-RU"/>
              </w:rPr>
            </w:pPr>
          </w:p>
        </w:tc>
        <w:tc>
          <w:tcPr>
            <w:tcW w:w="562" w:type="pct"/>
          </w:tcPr>
          <w:p w14:paraId="4503C68E"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12,5</w:t>
            </w:r>
          </w:p>
        </w:tc>
        <w:tc>
          <w:tcPr>
            <w:tcW w:w="582" w:type="pct"/>
          </w:tcPr>
          <w:p w14:paraId="3CE51B1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74</w:t>
            </w:r>
          </w:p>
        </w:tc>
        <w:tc>
          <w:tcPr>
            <w:tcW w:w="491" w:type="pct"/>
          </w:tcPr>
          <w:p w14:paraId="3C4E0618" w14:textId="77777777" w:rsidR="000F141B" w:rsidRPr="004B1BC1" w:rsidRDefault="000F141B" w:rsidP="009D582F">
            <w:pPr>
              <w:spacing w:after="0" w:line="240" w:lineRule="auto"/>
              <w:jc w:val="center"/>
              <w:rPr>
                <w:rFonts w:ascii="Times New Roman" w:hAnsi="Times New Roman" w:cs="Times New Roman"/>
                <w:lang w:eastAsia="ru-RU"/>
              </w:rPr>
            </w:pPr>
          </w:p>
        </w:tc>
      </w:tr>
      <w:tr w:rsidR="000F141B" w:rsidRPr="004B1BC1" w14:paraId="28D94C7E" w14:textId="77777777" w:rsidTr="000F141B">
        <w:tc>
          <w:tcPr>
            <w:tcW w:w="871" w:type="pct"/>
          </w:tcPr>
          <w:p w14:paraId="500B905C"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Пропан</w:t>
            </w:r>
          </w:p>
        </w:tc>
        <w:tc>
          <w:tcPr>
            <w:tcW w:w="626" w:type="pct"/>
          </w:tcPr>
          <w:p w14:paraId="66ADFF3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500,5</w:t>
            </w:r>
          </w:p>
        </w:tc>
        <w:tc>
          <w:tcPr>
            <w:tcW w:w="520" w:type="pct"/>
          </w:tcPr>
          <w:p w14:paraId="3C260E52"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1,56</w:t>
            </w:r>
          </w:p>
        </w:tc>
        <w:tc>
          <w:tcPr>
            <w:tcW w:w="561" w:type="pct"/>
          </w:tcPr>
          <w:p w14:paraId="1B0031F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w:t>
            </w:r>
          </w:p>
        </w:tc>
        <w:tc>
          <w:tcPr>
            <w:tcW w:w="785" w:type="pct"/>
          </w:tcPr>
          <w:p w14:paraId="718A745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03-06</w:t>
            </w:r>
          </w:p>
        </w:tc>
        <w:tc>
          <w:tcPr>
            <w:tcW w:w="562" w:type="pct"/>
          </w:tcPr>
          <w:p w14:paraId="679E786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2,10</w:t>
            </w:r>
          </w:p>
        </w:tc>
        <w:tc>
          <w:tcPr>
            <w:tcW w:w="582" w:type="pct"/>
          </w:tcPr>
          <w:p w14:paraId="457F2F2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9,5</w:t>
            </w:r>
          </w:p>
        </w:tc>
        <w:tc>
          <w:tcPr>
            <w:tcW w:w="491" w:type="pct"/>
          </w:tcPr>
          <w:p w14:paraId="3B40325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IV</w:t>
            </w:r>
          </w:p>
        </w:tc>
      </w:tr>
      <w:tr w:rsidR="000F141B" w:rsidRPr="004B1BC1" w14:paraId="60DD95A3" w14:textId="77777777" w:rsidTr="000F141B">
        <w:tc>
          <w:tcPr>
            <w:tcW w:w="871" w:type="pct"/>
          </w:tcPr>
          <w:p w14:paraId="3358396B"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Пентан</w:t>
            </w:r>
          </w:p>
        </w:tc>
        <w:tc>
          <w:tcPr>
            <w:tcW w:w="626" w:type="pct"/>
          </w:tcPr>
          <w:p w14:paraId="5A9F87D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626,17</w:t>
            </w:r>
          </w:p>
        </w:tc>
        <w:tc>
          <w:tcPr>
            <w:tcW w:w="520" w:type="pct"/>
          </w:tcPr>
          <w:p w14:paraId="352A8E35"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2,50</w:t>
            </w:r>
          </w:p>
        </w:tc>
        <w:tc>
          <w:tcPr>
            <w:tcW w:w="561" w:type="pct"/>
          </w:tcPr>
          <w:p w14:paraId="3C9E57F4"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300</w:t>
            </w:r>
          </w:p>
        </w:tc>
        <w:tc>
          <w:tcPr>
            <w:tcW w:w="785" w:type="pct"/>
          </w:tcPr>
          <w:p w14:paraId="21A0F72C"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100</w:t>
            </w:r>
          </w:p>
        </w:tc>
        <w:tc>
          <w:tcPr>
            <w:tcW w:w="562" w:type="pct"/>
          </w:tcPr>
          <w:p w14:paraId="37370A0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1,40</w:t>
            </w:r>
          </w:p>
        </w:tc>
        <w:tc>
          <w:tcPr>
            <w:tcW w:w="582" w:type="pct"/>
          </w:tcPr>
          <w:p w14:paraId="5589A855"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7,8</w:t>
            </w:r>
          </w:p>
        </w:tc>
        <w:tc>
          <w:tcPr>
            <w:tcW w:w="491" w:type="pct"/>
          </w:tcPr>
          <w:p w14:paraId="1D0B9847"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IV</w:t>
            </w:r>
          </w:p>
        </w:tc>
      </w:tr>
      <w:tr w:rsidR="000F141B" w:rsidRPr="004B1BC1" w14:paraId="681305A5" w14:textId="77777777" w:rsidTr="000F141B">
        <w:tc>
          <w:tcPr>
            <w:tcW w:w="871" w:type="pct"/>
          </w:tcPr>
          <w:p w14:paraId="2FC270BF"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Пропиловый спирт</w:t>
            </w:r>
          </w:p>
        </w:tc>
        <w:tc>
          <w:tcPr>
            <w:tcW w:w="626" w:type="pct"/>
          </w:tcPr>
          <w:p w14:paraId="516C23C1"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804,4</w:t>
            </w:r>
          </w:p>
        </w:tc>
        <w:tc>
          <w:tcPr>
            <w:tcW w:w="520" w:type="pct"/>
          </w:tcPr>
          <w:p w14:paraId="3CA4912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2,10</w:t>
            </w:r>
          </w:p>
        </w:tc>
        <w:tc>
          <w:tcPr>
            <w:tcW w:w="561" w:type="pct"/>
          </w:tcPr>
          <w:p w14:paraId="10628B66"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10</w:t>
            </w:r>
          </w:p>
        </w:tc>
        <w:tc>
          <w:tcPr>
            <w:tcW w:w="785" w:type="pct"/>
          </w:tcPr>
          <w:p w14:paraId="2F8A7AE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0,3</w:t>
            </w:r>
          </w:p>
        </w:tc>
        <w:tc>
          <w:tcPr>
            <w:tcW w:w="562" w:type="pct"/>
          </w:tcPr>
          <w:p w14:paraId="6E9AE31C"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2,10</w:t>
            </w:r>
          </w:p>
        </w:tc>
        <w:tc>
          <w:tcPr>
            <w:tcW w:w="582" w:type="pct"/>
          </w:tcPr>
          <w:p w14:paraId="4707A388"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135</w:t>
            </w:r>
          </w:p>
        </w:tc>
        <w:tc>
          <w:tcPr>
            <w:tcW w:w="491" w:type="pct"/>
          </w:tcPr>
          <w:p w14:paraId="0B1963B6"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III</w:t>
            </w:r>
          </w:p>
        </w:tc>
      </w:tr>
      <w:tr w:rsidR="000F141B" w:rsidRPr="004B1BC1" w14:paraId="3B06605B" w14:textId="77777777" w:rsidTr="000F141B">
        <w:tc>
          <w:tcPr>
            <w:tcW w:w="871" w:type="pct"/>
          </w:tcPr>
          <w:p w14:paraId="3CCC848D"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 xml:space="preserve">Сероводород </w:t>
            </w:r>
          </w:p>
        </w:tc>
        <w:tc>
          <w:tcPr>
            <w:tcW w:w="626" w:type="pct"/>
          </w:tcPr>
          <w:p w14:paraId="0D05E77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1,539</w:t>
            </w:r>
          </w:p>
        </w:tc>
        <w:tc>
          <w:tcPr>
            <w:tcW w:w="520" w:type="pct"/>
          </w:tcPr>
          <w:p w14:paraId="368EB78C"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1,19</w:t>
            </w:r>
          </w:p>
        </w:tc>
        <w:tc>
          <w:tcPr>
            <w:tcW w:w="561" w:type="pct"/>
          </w:tcPr>
          <w:p w14:paraId="1C24497B"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10</w:t>
            </w:r>
          </w:p>
        </w:tc>
        <w:tc>
          <w:tcPr>
            <w:tcW w:w="785" w:type="pct"/>
          </w:tcPr>
          <w:p w14:paraId="3723C26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0,008</w:t>
            </w:r>
          </w:p>
        </w:tc>
        <w:tc>
          <w:tcPr>
            <w:tcW w:w="562" w:type="pct"/>
          </w:tcPr>
          <w:p w14:paraId="71E6F27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4,30</w:t>
            </w:r>
          </w:p>
        </w:tc>
        <w:tc>
          <w:tcPr>
            <w:tcW w:w="582" w:type="pct"/>
          </w:tcPr>
          <w:p w14:paraId="43F1A144"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46,0</w:t>
            </w:r>
          </w:p>
        </w:tc>
        <w:tc>
          <w:tcPr>
            <w:tcW w:w="491" w:type="pct"/>
          </w:tcPr>
          <w:p w14:paraId="27C4914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p>
        </w:tc>
      </w:tr>
      <w:tr w:rsidR="000F141B" w:rsidRPr="004B1BC1" w14:paraId="3357E1F3" w14:textId="77777777" w:rsidTr="000F141B">
        <w:tc>
          <w:tcPr>
            <w:tcW w:w="871" w:type="pct"/>
          </w:tcPr>
          <w:p w14:paraId="7EAB5DCB"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Сероводород с углеводородами С1-С5</w:t>
            </w:r>
          </w:p>
        </w:tc>
        <w:tc>
          <w:tcPr>
            <w:tcW w:w="626" w:type="pct"/>
          </w:tcPr>
          <w:p w14:paraId="0F3A33AE" w14:textId="77777777" w:rsidR="000F141B" w:rsidRPr="004B1BC1" w:rsidRDefault="000F141B" w:rsidP="009D582F">
            <w:pPr>
              <w:spacing w:after="0" w:line="240" w:lineRule="auto"/>
              <w:jc w:val="center"/>
              <w:rPr>
                <w:rFonts w:ascii="Times New Roman" w:hAnsi="Times New Roman" w:cs="Times New Roman"/>
                <w:lang w:eastAsia="ru-RU"/>
              </w:rPr>
            </w:pPr>
          </w:p>
        </w:tc>
        <w:tc>
          <w:tcPr>
            <w:tcW w:w="520" w:type="pct"/>
          </w:tcPr>
          <w:p w14:paraId="46DD424C" w14:textId="77777777" w:rsidR="000F141B" w:rsidRPr="004B1BC1" w:rsidRDefault="000F141B" w:rsidP="009D582F">
            <w:pPr>
              <w:spacing w:after="0" w:line="240" w:lineRule="auto"/>
              <w:jc w:val="center"/>
              <w:rPr>
                <w:rFonts w:ascii="Times New Roman" w:hAnsi="Times New Roman" w:cs="Times New Roman"/>
                <w:lang w:eastAsia="ru-RU"/>
              </w:rPr>
            </w:pPr>
          </w:p>
          <w:p w14:paraId="31453E45"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w:t>
            </w:r>
          </w:p>
        </w:tc>
        <w:tc>
          <w:tcPr>
            <w:tcW w:w="561" w:type="pct"/>
          </w:tcPr>
          <w:p w14:paraId="48729CAE" w14:textId="77777777" w:rsidR="000F141B" w:rsidRPr="004B1BC1" w:rsidRDefault="000F141B" w:rsidP="009D582F">
            <w:pPr>
              <w:spacing w:after="0" w:line="240" w:lineRule="auto"/>
              <w:jc w:val="center"/>
              <w:rPr>
                <w:rFonts w:ascii="Times New Roman" w:hAnsi="Times New Roman" w:cs="Times New Roman"/>
                <w:lang w:eastAsia="ru-RU"/>
              </w:rPr>
            </w:pPr>
          </w:p>
          <w:p w14:paraId="6FF1A137"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w:t>
            </w:r>
          </w:p>
        </w:tc>
        <w:tc>
          <w:tcPr>
            <w:tcW w:w="785" w:type="pct"/>
          </w:tcPr>
          <w:p w14:paraId="23C2AB4D" w14:textId="77777777" w:rsidR="000F141B" w:rsidRPr="004B1BC1" w:rsidRDefault="000F141B" w:rsidP="009D582F">
            <w:pPr>
              <w:spacing w:after="0" w:line="240" w:lineRule="auto"/>
              <w:jc w:val="center"/>
              <w:rPr>
                <w:rFonts w:ascii="Times New Roman" w:hAnsi="Times New Roman" w:cs="Times New Roman"/>
                <w:lang w:eastAsia="ru-RU"/>
              </w:rPr>
            </w:pPr>
          </w:p>
          <w:p w14:paraId="7E32673C"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0,03</w:t>
            </w:r>
          </w:p>
        </w:tc>
        <w:tc>
          <w:tcPr>
            <w:tcW w:w="562" w:type="pct"/>
          </w:tcPr>
          <w:p w14:paraId="6EAF66D3" w14:textId="77777777" w:rsidR="000F141B" w:rsidRPr="004B1BC1" w:rsidRDefault="000F141B" w:rsidP="009D582F">
            <w:pPr>
              <w:spacing w:after="0" w:line="240" w:lineRule="auto"/>
              <w:jc w:val="center"/>
              <w:rPr>
                <w:rFonts w:ascii="Times New Roman" w:hAnsi="Times New Roman" w:cs="Times New Roman"/>
                <w:lang w:eastAsia="ru-RU"/>
              </w:rPr>
            </w:pPr>
          </w:p>
          <w:p w14:paraId="5A089A92"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w:t>
            </w:r>
          </w:p>
        </w:tc>
        <w:tc>
          <w:tcPr>
            <w:tcW w:w="582" w:type="pct"/>
          </w:tcPr>
          <w:p w14:paraId="171EBEDD" w14:textId="77777777" w:rsidR="000F141B" w:rsidRPr="004B1BC1" w:rsidRDefault="000F141B" w:rsidP="009D582F">
            <w:pPr>
              <w:spacing w:after="0" w:line="240" w:lineRule="auto"/>
              <w:jc w:val="center"/>
              <w:rPr>
                <w:rFonts w:ascii="Times New Roman" w:hAnsi="Times New Roman" w:cs="Times New Roman"/>
                <w:lang w:eastAsia="ru-RU"/>
              </w:rPr>
            </w:pPr>
          </w:p>
          <w:p w14:paraId="118CE660"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w:t>
            </w:r>
          </w:p>
        </w:tc>
        <w:tc>
          <w:tcPr>
            <w:tcW w:w="491" w:type="pct"/>
          </w:tcPr>
          <w:p w14:paraId="656EAC4B" w14:textId="77777777" w:rsidR="000F141B" w:rsidRPr="004B1BC1" w:rsidRDefault="000F141B" w:rsidP="009D582F">
            <w:pPr>
              <w:spacing w:after="0" w:line="240" w:lineRule="auto"/>
              <w:jc w:val="center"/>
              <w:rPr>
                <w:rFonts w:ascii="Times New Roman" w:hAnsi="Times New Roman" w:cs="Times New Roman"/>
                <w:lang w:eastAsia="ru-RU"/>
              </w:rPr>
            </w:pPr>
          </w:p>
          <w:p w14:paraId="61D494A8"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III</w:t>
            </w:r>
          </w:p>
        </w:tc>
      </w:tr>
      <w:tr w:rsidR="000F141B" w:rsidRPr="004B1BC1" w14:paraId="78FE37E0" w14:textId="77777777" w:rsidTr="000F141B">
        <w:tc>
          <w:tcPr>
            <w:tcW w:w="871" w:type="pct"/>
          </w:tcPr>
          <w:p w14:paraId="4D83F6DA"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Сероуглерод</w:t>
            </w:r>
          </w:p>
        </w:tc>
        <w:tc>
          <w:tcPr>
            <w:tcW w:w="626" w:type="pct"/>
          </w:tcPr>
          <w:p w14:paraId="5AA1DF4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11263,0</w:t>
            </w:r>
          </w:p>
        </w:tc>
        <w:tc>
          <w:tcPr>
            <w:tcW w:w="520" w:type="pct"/>
          </w:tcPr>
          <w:p w14:paraId="0EFFE86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2,6</w:t>
            </w:r>
          </w:p>
        </w:tc>
        <w:tc>
          <w:tcPr>
            <w:tcW w:w="561" w:type="pct"/>
          </w:tcPr>
          <w:p w14:paraId="0A83C56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10/3</w:t>
            </w:r>
          </w:p>
        </w:tc>
        <w:tc>
          <w:tcPr>
            <w:tcW w:w="785" w:type="pct"/>
          </w:tcPr>
          <w:p w14:paraId="7C3908A2"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0,03</w:t>
            </w:r>
          </w:p>
        </w:tc>
        <w:tc>
          <w:tcPr>
            <w:tcW w:w="562" w:type="pct"/>
          </w:tcPr>
          <w:p w14:paraId="330D379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1,33</w:t>
            </w:r>
          </w:p>
        </w:tc>
        <w:tc>
          <w:tcPr>
            <w:tcW w:w="582" w:type="pct"/>
          </w:tcPr>
          <w:p w14:paraId="1D1AAF18"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33</w:t>
            </w:r>
          </w:p>
        </w:tc>
        <w:tc>
          <w:tcPr>
            <w:tcW w:w="491" w:type="pct"/>
          </w:tcPr>
          <w:p w14:paraId="23BBDC46"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II</w:t>
            </w:r>
          </w:p>
        </w:tc>
      </w:tr>
      <w:tr w:rsidR="000F141B" w:rsidRPr="004B1BC1" w14:paraId="3A90D6C5" w14:textId="77777777" w:rsidTr="000F141B">
        <w:tc>
          <w:tcPr>
            <w:tcW w:w="871" w:type="pct"/>
          </w:tcPr>
          <w:p w14:paraId="4BB29365"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Сернистый ангидрит</w:t>
            </w:r>
          </w:p>
        </w:tc>
        <w:tc>
          <w:tcPr>
            <w:tcW w:w="626" w:type="pct"/>
          </w:tcPr>
          <w:p w14:paraId="1CCD6FD2"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2,93</w:t>
            </w:r>
          </w:p>
        </w:tc>
        <w:tc>
          <w:tcPr>
            <w:tcW w:w="520" w:type="pct"/>
          </w:tcPr>
          <w:p w14:paraId="104794DF"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2,26</w:t>
            </w:r>
          </w:p>
        </w:tc>
        <w:tc>
          <w:tcPr>
            <w:tcW w:w="561" w:type="pct"/>
          </w:tcPr>
          <w:p w14:paraId="2526F0BA" w14:textId="77777777" w:rsidR="000F141B" w:rsidRPr="004B1BC1" w:rsidRDefault="000F141B" w:rsidP="009D582F">
            <w:pPr>
              <w:spacing w:after="0" w:line="240" w:lineRule="auto"/>
              <w:jc w:val="center"/>
              <w:rPr>
                <w:rFonts w:ascii="Times New Roman" w:hAnsi="Times New Roman" w:cs="Times New Roman"/>
                <w:lang w:eastAsia="ru-RU"/>
              </w:rPr>
            </w:pPr>
          </w:p>
        </w:tc>
        <w:tc>
          <w:tcPr>
            <w:tcW w:w="785" w:type="pct"/>
          </w:tcPr>
          <w:p w14:paraId="61EDCE82" w14:textId="77777777" w:rsidR="000F141B" w:rsidRPr="004B1BC1" w:rsidRDefault="000F141B" w:rsidP="009D582F">
            <w:pPr>
              <w:spacing w:after="0" w:line="240" w:lineRule="auto"/>
              <w:jc w:val="center"/>
              <w:rPr>
                <w:rFonts w:ascii="Times New Roman" w:hAnsi="Times New Roman" w:cs="Times New Roman"/>
                <w:lang w:eastAsia="ru-RU"/>
              </w:rPr>
            </w:pPr>
          </w:p>
        </w:tc>
        <w:tc>
          <w:tcPr>
            <w:tcW w:w="562" w:type="pct"/>
          </w:tcPr>
          <w:p w14:paraId="7B18413E" w14:textId="77777777" w:rsidR="000F141B" w:rsidRPr="004B1BC1" w:rsidRDefault="000F141B" w:rsidP="009D582F">
            <w:pPr>
              <w:spacing w:after="0" w:line="240" w:lineRule="auto"/>
              <w:jc w:val="center"/>
              <w:rPr>
                <w:rFonts w:ascii="Times New Roman" w:hAnsi="Times New Roman" w:cs="Times New Roman"/>
                <w:lang w:eastAsia="ru-RU"/>
              </w:rPr>
            </w:pPr>
          </w:p>
        </w:tc>
        <w:tc>
          <w:tcPr>
            <w:tcW w:w="582" w:type="pct"/>
          </w:tcPr>
          <w:p w14:paraId="6C8BD691" w14:textId="77777777" w:rsidR="000F141B" w:rsidRPr="004B1BC1" w:rsidRDefault="000F141B" w:rsidP="009D582F">
            <w:pPr>
              <w:spacing w:after="0" w:line="240" w:lineRule="auto"/>
              <w:jc w:val="center"/>
              <w:rPr>
                <w:rFonts w:ascii="Times New Roman" w:hAnsi="Times New Roman" w:cs="Times New Roman"/>
                <w:lang w:eastAsia="ru-RU"/>
              </w:rPr>
            </w:pPr>
          </w:p>
        </w:tc>
        <w:tc>
          <w:tcPr>
            <w:tcW w:w="491" w:type="pct"/>
          </w:tcPr>
          <w:p w14:paraId="4BB35A02" w14:textId="77777777" w:rsidR="000F141B" w:rsidRPr="004B1BC1" w:rsidRDefault="000F141B" w:rsidP="009D582F">
            <w:pPr>
              <w:spacing w:after="0" w:line="240" w:lineRule="auto"/>
              <w:jc w:val="center"/>
              <w:rPr>
                <w:rFonts w:ascii="Times New Roman" w:hAnsi="Times New Roman" w:cs="Times New Roman"/>
                <w:lang w:eastAsia="ru-RU"/>
              </w:rPr>
            </w:pPr>
          </w:p>
        </w:tc>
      </w:tr>
      <w:tr w:rsidR="000F141B" w:rsidRPr="004B1BC1" w14:paraId="6ECE0010" w14:textId="77777777" w:rsidTr="000F141B">
        <w:tc>
          <w:tcPr>
            <w:tcW w:w="871" w:type="pct"/>
          </w:tcPr>
          <w:p w14:paraId="618C0773"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Этан</w:t>
            </w:r>
          </w:p>
        </w:tc>
        <w:tc>
          <w:tcPr>
            <w:tcW w:w="626" w:type="pct"/>
          </w:tcPr>
          <w:p w14:paraId="5406B658"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1,35</w:t>
            </w:r>
          </w:p>
        </w:tc>
        <w:tc>
          <w:tcPr>
            <w:tcW w:w="520" w:type="pct"/>
          </w:tcPr>
          <w:p w14:paraId="208E3991"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1,05</w:t>
            </w:r>
          </w:p>
        </w:tc>
        <w:tc>
          <w:tcPr>
            <w:tcW w:w="561" w:type="pct"/>
          </w:tcPr>
          <w:p w14:paraId="0B43433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300</w:t>
            </w:r>
          </w:p>
        </w:tc>
        <w:tc>
          <w:tcPr>
            <w:tcW w:w="785" w:type="pct"/>
          </w:tcPr>
          <w:p w14:paraId="2E76A97D" w14:textId="77777777" w:rsidR="000F141B" w:rsidRPr="004B1BC1" w:rsidRDefault="000F141B" w:rsidP="009D582F">
            <w:pPr>
              <w:spacing w:after="0" w:line="240" w:lineRule="auto"/>
              <w:jc w:val="center"/>
              <w:rPr>
                <w:rFonts w:ascii="Times New Roman" w:hAnsi="Times New Roman" w:cs="Times New Roman"/>
                <w:lang w:eastAsia="ru-RU"/>
              </w:rPr>
            </w:pPr>
          </w:p>
        </w:tc>
        <w:tc>
          <w:tcPr>
            <w:tcW w:w="562" w:type="pct"/>
          </w:tcPr>
          <w:p w14:paraId="1950FAB4"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2,90</w:t>
            </w:r>
          </w:p>
        </w:tc>
        <w:tc>
          <w:tcPr>
            <w:tcW w:w="582" w:type="pct"/>
          </w:tcPr>
          <w:p w14:paraId="52AE7A25"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15,0</w:t>
            </w:r>
          </w:p>
        </w:tc>
        <w:tc>
          <w:tcPr>
            <w:tcW w:w="491" w:type="pct"/>
          </w:tcPr>
          <w:p w14:paraId="0A90C47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IV</w:t>
            </w:r>
          </w:p>
        </w:tc>
      </w:tr>
      <w:tr w:rsidR="000F141B" w:rsidRPr="004B1BC1" w14:paraId="05BC27A0" w14:textId="77777777" w:rsidTr="000F141B">
        <w:tc>
          <w:tcPr>
            <w:tcW w:w="871" w:type="pct"/>
          </w:tcPr>
          <w:p w14:paraId="6FE56929"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Этилен</w:t>
            </w:r>
          </w:p>
        </w:tc>
        <w:tc>
          <w:tcPr>
            <w:tcW w:w="626" w:type="pct"/>
          </w:tcPr>
          <w:p w14:paraId="4F0033C5"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1,2594</w:t>
            </w:r>
          </w:p>
        </w:tc>
        <w:tc>
          <w:tcPr>
            <w:tcW w:w="520" w:type="pct"/>
          </w:tcPr>
          <w:p w14:paraId="55CED95E"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0,97</w:t>
            </w:r>
          </w:p>
        </w:tc>
        <w:tc>
          <w:tcPr>
            <w:tcW w:w="561" w:type="pct"/>
          </w:tcPr>
          <w:p w14:paraId="7B75CBF4"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100</w:t>
            </w:r>
          </w:p>
        </w:tc>
        <w:tc>
          <w:tcPr>
            <w:tcW w:w="785" w:type="pct"/>
          </w:tcPr>
          <w:p w14:paraId="711E438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w:t>
            </w:r>
          </w:p>
        </w:tc>
        <w:tc>
          <w:tcPr>
            <w:tcW w:w="562" w:type="pct"/>
          </w:tcPr>
          <w:p w14:paraId="3112786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3,00</w:t>
            </w:r>
          </w:p>
        </w:tc>
        <w:tc>
          <w:tcPr>
            <w:tcW w:w="582" w:type="pct"/>
          </w:tcPr>
          <w:p w14:paraId="2CA2BF59"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32,00</w:t>
            </w:r>
          </w:p>
        </w:tc>
        <w:tc>
          <w:tcPr>
            <w:tcW w:w="491" w:type="pct"/>
          </w:tcPr>
          <w:p w14:paraId="7A93735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IV</w:t>
            </w:r>
          </w:p>
        </w:tc>
      </w:tr>
      <w:tr w:rsidR="000F141B" w:rsidRPr="004B1BC1" w14:paraId="46262959" w14:textId="77777777" w:rsidTr="000F141B">
        <w:tc>
          <w:tcPr>
            <w:tcW w:w="871" w:type="pct"/>
          </w:tcPr>
          <w:p w14:paraId="1E48CAF7"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 xml:space="preserve">Этиловый </w:t>
            </w:r>
          </w:p>
          <w:p w14:paraId="699F3527" w14:textId="77777777" w:rsidR="000F141B" w:rsidRPr="004B1BC1" w:rsidRDefault="000F141B" w:rsidP="00D95735">
            <w:pPr>
              <w:spacing w:after="0" w:line="240" w:lineRule="auto"/>
              <w:rPr>
                <w:rFonts w:ascii="Times New Roman" w:hAnsi="Times New Roman" w:cs="Times New Roman"/>
                <w:lang w:eastAsia="ru-RU"/>
              </w:rPr>
            </w:pPr>
            <w:r w:rsidRPr="004B1BC1">
              <w:rPr>
                <w:rFonts w:ascii="Times New Roman" w:hAnsi="Times New Roman" w:cs="Times New Roman"/>
                <w:lang w:eastAsia="ru-RU"/>
              </w:rPr>
              <w:t>спирт</w:t>
            </w:r>
          </w:p>
        </w:tc>
        <w:tc>
          <w:tcPr>
            <w:tcW w:w="626" w:type="pct"/>
          </w:tcPr>
          <w:p w14:paraId="1BC707B1"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789,2</w:t>
            </w:r>
          </w:p>
        </w:tc>
        <w:tc>
          <w:tcPr>
            <w:tcW w:w="520" w:type="pct"/>
          </w:tcPr>
          <w:p w14:paraId="3D7EC1B4"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1,60</w:t>
            </w:r>
          </w:p>
        </w:tc>
        <w:tc>
          <w:tcPr>
            <w:tcW w:w="561" w:type="pct"/>
          </w:tcPr>
          <w:p w14:paraId="42D9FD44"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1000</w:t>
            </w:r>
          </w:p>
        </w:tc>
        <w:tc>
          <w:tcPr>
            <w:tcW w:w="785" w:type="pct"/>
          </w:tcPr>
          <w:p w14:paraId="3FD6029A" w14:textId="77777777" w:rsidR="000F141B" w:rsidRPr="004B1BC1" w:rsidRDefault="000F141B" w:rsidP="009D582F">
            <w:pPr>
              <w:spacing w:after="0" w:line="240" w:lineRule="auto"/>
              <w:jc w:val="center"/>
              <w:rPr>
                <w:rFonts w:ascii="Times New Roman" w:hAnsi="Times New Roman" w:cs="Times New Roman"/>
                <w:lang w:eastAsia="ru-RU"/>
              </w:rPr>
            </w:pPr>
          </w:p>
        </w:tc>
        <w:tc>
          <w:tcPr>
            <w:tcW w:w="562" w:type="pct"/>
          </w:tcPr>
          <w:p w14:paraId="102EB32D"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3,60</w:t>
            </w:r>
          </w:p>
        </w:tc>
        <w:tc>
          <w:tcPr>
            <w:tcW w:w="582" w:type="pct"/>
          </w:tcPr>
          <w:p w14:paraId="6A9C8808"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eastAsia="ru-RU"/>
              </w:rPr>
              <w:t>19,0</w:t>
            </w:r>
          </w:p>
        </w:tc>
        <w:tc>
          <w:tcPr>
            <w:tcW w:w="491" w:type="pct"/>
          </w:tcPr>
          <w:p w14:paraId="121B8E13" w14:textId="77777777" w:rsidR="000F141B" w:rsidRPr="004B1BC1" w:rsidRDefault="000F141B" w:rsidP="009D582F">
            <w:pPr>
              <w:spacing w:after="0" w:line="240" w:lineRule="auto"/>
              <w:jc w:val="center"/>
              <w:rPr>
                <w:rFonts w:ascii="Times New Roman" w:hAnsi="Times New Roman" w:cs="Times New Roman"/>
                <w:lang w:eastAsia="ru-RU"/>
              </w:rPr>
            </w:pPr>
            <w:r w:rsidRPr="004B1BC1">
              <w:rPr>
                <w:rFonts w:ascii="Times New Roman" w:hAnsi="Times New Roman" w:cs="Times New Roman"/>
                <w:lang w:val="en-US" w:eastAsia="ru-RU"/>
              </w:rPr>
              <w:t>IV</w:t>
            </w:r>
          </w:p>
        </w:tc>
      </w:tr>
    </w:tbl>
    <w:p w14:paraId="410D08E2" w14:textId="4C2CD156" w:rsidR="00ED5FDE" w:rsidRDefault="00ED5FDE" w:rsidP="00D95735">
      <w:pPr>
        <w:spacing w:after="0" w:line="240" w:lineRule="auto"/>
        <w:rPr>
          <w:rFonts w:ascii="Times New Roman" w:hAnsi="Times New Roman" w:cs="Times New Roman"/>
          <w:sz w:val="24"/>
          <w:szCs w:val="24"/>
          <w:lang w:eastAsia="ru-RU"/>
        </w:rPr>
      </w:pPr>
      <w:bookmarkStart w:id="577" w:name="_4.2.__Противофонтанная"/>
      <w:bookmarkEnd w:id="577"/>
    </w:p>
    <w:p w14:paraId="6E67B05F" w14:textId="77777777" w:rsidR="00ED5FDE" w:rsidRDefault="00ED5FDE">
      <w:pPr>
        <w:rPr>
          <w:rFonts w:ascii="Times New Roman" w:hAnsi="Times New Roman" w:cs="Times New Roman"/>
          <w:sz w:val="24"/>
          <w:szCs w:val="24"/>
          <w:lang w:eastAsia="ru-RU"/>
        </w:rPr>
      </w:pPr>
      <w:r>
        <w:rPr>
          <w:rFonts w:ascii="Times New Roman" w:hAnsi="Times New Roman" w:cs="Times New Roman"/>
          <w:sz w:val="24"/>
          <w:szCs w:val="24"/>
          <w:lang w:eastAsia="ru-RU"/>
        </w:rPr>
        <w:br w:type="page"/>
      </w:r>
    </w:p>
    <w:p w14:paraId="628FDEED" w14:textId="77777777" w:rsidR="00ED5FDE" w:rsidRDefault="00454076" w:rsidP="00C2685B">
      <w:pPr>
        <w:pStyle w:val="affffffffff8"/>
      </w:pPr>
      <w:bookmarkStart w:id="578" w:name="_Toc100068406"/>
      <w:bookmarkStart w:id="579" w:name="_Toc136946940"/>
      <w:r w:rsidRPr="00454076">
        <w:lastRenderedPageBreak/>
        <w:t>4</w:t>
      </w:r>
      <w:r w:rsidR="000F141B" w:rsidRPr="00D95735">
        <w:t>.2 Промышленная безопасности, охрана труда, промышленная санитария, противопожарная техника</w:t>
      </w:r>
      <w:bookmarkStart w:id="580" w:name="_Toc100068407"/>
      <w:bookmarkEnd w:id="578"/>
      <w:bookmarkEnd w:id="579"/>
    </w:p>
    <w:p w14:paraId="3A59A435" w14:textId="3EED1153" w:rsidR="000F141B" w:rsidRDefault="00D95735" w:rsidP="00ED5FDE">
      <w:pPr>
        <w:pStyle w:val="affffffffffa"/>
      </w:pPr>
      <w:r>
        <w:t xml:space="preserve"> </w:t>
      </w:r>
      <w:bookmarkStart w:id="581" w:name="_Toc136946941"/>
      <w:r w:rsidR="000F141B" w:rsidRPr="00D95735">
        <w:t>4.2.1 Мероприятия по предупреждению чрезвычайных ситуаций</w:t>
      </w:r>
      <w:bookmarkEnd w:id="580"/>
      <w:bookmarkEnd w:id="581"/>
    </w:p>
    <w:p w14:paraId="1BFD531B" w14:textId="77777777" w:rsidR="000F141B" w:rsidRPr="00D95735" w:rsidRDefault="000F141B" w:rsidP="00ED5FDE">
      <w:pPr>
        <w:pStyle w:val="affffffffffc"/>
      </w:pPr>
      <w:r w:rsidRPr="00D95735">
        <w:t>Предприятие обязано соблюдать требования Законов Республики Казахстан от 11.04.2014 г. № 188-</w:t>
      </w:r>
      <w:r w:rsidRPr="00D95735">
        <w:rPr>
          <w:lang w:val="en-US"/>
        </w:rPr>
        <w:t>V</w:t>
      </w:r>
      <w:r w:rsidRPr="00D95735">
        <w:t xml:space="preserve"> «О гражданской защите» раздел 4 "Предупреждение чрезвычайных ситуаций":</w:t>
      </w:r>
    </w:p>
    <w:p w14:paraId="606A0215" w14:textId="42CA0EA6" w:rsidR="000F141B" w:rsidRPr="00D95735" w:rsidRDefault="00ED5FDE" w:rsidP="00ED5FDE">
      <w:pPr>
        <w:pStyle w:val="affffffffffc"/>
      </w:pPr>
      <w:r>
        <w:t>-</w:t>
      </w:r>
      <w:r w:rsidR="000F141B" w:rsidRPr="00D95735">
        <w:t>планировать и проводить мероприятия по повышению устойчивости своего функционирования и обеспечению безопасности работников и населения;</w:t>
      </w:r>
    </w:p>
    <w:p w14:paraId="5DDEC036" w14:textId="7FDD0F9A" w:rsidR="000F141B" w:rsidRPr="00D95735" w:rsidRDefault="00ED5FDE" w:rsidP="00ED5FDE">
      <w:pPr>
        <w:pStyle w:val="affffffffffc"/>
      </w:pPr>
      <w:r>
        <w:t>-</w:t>
      </w:r>
      <w:r w:rsidR="000F141B" w:rsidRPr="00D95735">
        <w:t>предоставлять в установленном порядке информацию, оповещать работников и население об угрозе возникновения или о возникновении чрезвычайных ситуаций;</w:t>
      </w:r>
    </w:p>
    <w:p w14:paraId="4580B6A0" w14:textId="5C588817" w:rsidR="000F141B" w:rsidRPr="00D95735" w:rsidRDefault="00ED5FDE" w:rsidP="00ED5FDE">
      <w:pPr>
        <w:pStyle w:val="affffffffffc"/>
      </w:pPr>
      <w:r>
        <w:t>-</w:t>
      </w:r>
      <w:r w:rsidR="000F141B" w:rsidRPr="00D95735">
        <w:t>обучать работников методам защиты и действиям при чрезвычайных ситуациях в составе невоенизированных формирований, создавать и поддерживать в постоянной готовности локальные системы оповещения о чрезвычайных ситуациях;</w:t>
      </w:r>
    </w:p>
    <w:p w14:paraId="75EAFE40" w14:textId="3512395E" w:rsidR="000F141B" w:rsidRPr="00D95735" w:rsidRDefault="00ED5FDE" w:rsidP="00ED5FDE">
      <w:pPr>
        <w:pStyle w:val="affffffffffc"/>
      </w:pPr>
      <w:r>
        <w:t>-</w:t>
      </w:r>
      <w:r w:rsidR="000F141B" w:rsidRPr="00D95735">
        <w:t>проводить защитные мероприятия, спасательные, аварийно-восстановительные и другие неотложные работы по ликвидации чрезвычайных ситуаций на подведомственных объектах производственного и социального назначения и на прилегающих к ним территориях в соответствии с утвержденными планами;</w:t>
      </w:r>
    </w:p>
    <w:p w14:paraId="5328CD31" w14:textId="297D25F0" w:rsidR="000F141B" w:rsidRPr="00D95735" w:rsidRDefault="00ED5FDE" w:rsidP="00ED5FDE">
      <w:pPr>
        <w:pStyle w:val="affffffffffc"/>
      </w:pPr>
      <w:r>
        <w:t>-</w:t>
      </w:r>
      <w:r w:rsidR="000F141B" w:rsidRPr="00D95735">
        <w:t>осуществлять производственный контроль за соблюдением требований по предупреждению и ликвидации чрезвычайных ситуаций;</w:t>
      </w:r>
    </w:p>
    <w:p w14:paraId="5F54B906" w14:textId="6436340A" w:rsidR="000F141B" w:rsidRPr="00D95735" w:rsidRDefault="00ED5FDE" w:rsidP="00ED5FDE">
      <w:pPr>
        <w:pStyle w:val="affffffffffc"/>
      </w:pPr>
      <w:r>
        <w:t>-</w:t>
      </w:r>
      <w:r w:rsidR="000F141B" w:rsidRPr="00D95735">
        <w:t xml:space="preserve">представлять в уполномоченный орган Республики Казахстан по чрезвычайным ситуациям и в территориальное подразделение уполномоченного органа декларацию безопасности промышленных объектов, в </w:t>
      </w:r>
      <w:bookmarkStart w:id="582" w:name="sub1000053785"/>
      <w:r w:rsidR="000F141B" w:rsidRPr="00D95735">
        <w:t>порядке и по форме, утвержденной Правительством Республики Казахстан;</w:t>
      </w:r>
      <w:bookmarkEnd w:id="582"/>
    </w:p>
    <w:p w14:paraId="504B0E6B" w14:textId="3B237B0A" w:rsidR="000F141B" w:rsidRPr="00D95735" w:rsidRDefault="00ED5FDE" w:rsidP="00ED5FDE">
      <w:pPr>
        <w:pStyle w:val="affffffffffc"/>
      </w:pPr>
      <w:r>
        <w:t>-</w:t>
      </w:r>
      <w:r w:rsidR="000F141B" w:rsidRPr="00D95735">
        <w:t>разрабатывать мероприятия по предупреждению чрезвычайных ситуаций природного и техногенного характера (контроль обстановки, прогнозирование и оповещение об угрозе аварий, бедствий и катастроф, могущих привести к возникновению чрезвычайных ситуаций, обучение специалистов и защитные мероприятия);</w:t>
      </w:r>
    </w:p>
    <w:p w14:paraId="6A7506A5" w14:textId="6B33D0A4" w:rsidR="000F141B" w:rsidRPr="00D95735" w:rsidRDefault="004B1BC1" w:rsidP="00ED5FDE">
      <w:pPr>
        <w:pStyle w:val="affffffffffc"/>
      </w:pPr>
      <w:r>
        <w:t>-</w:t>
      </w:r>
      <w:r w:rsidR="000F141B" w:rsidRPr="00D95735">
        <w:t>не допускать нарушений требований безопасности производственной и технологической дисциплины, которые могут привести к возникновению чрезвычайных ситуаций;</w:t>
      </w:r>
    </w:p>
    <w:p w14:paraId="268CD7BC" w14:textId="19CA41FF" w:rsidR="000F141B" w:rsidRPr="00D95735" w:rsidRDefault="00ED5FDE" w:rsidP="00ED5FDE">
      <w:pPr>
        <w:pStyle w:val="affffffffffc"/>
      </w:pPr>
      <w:r>
        <w:t>-</w:t>
      </w:r>
      <w:r w:rsidR="000F141B" w:rsidRPr="00D95735">
        <w:t>информировать население и организации о прогнозируемых и возникших чрезвычайных ситуациях, мерах по их предупреждению и ликвидации;</w:t>
      </w:r>
    </w:p>
    <w:p w14:paraId="043D2171" w14:textId="16EFC7F2" w:rsidR="000F141B" w:rsidRPr="00D95735" w:rsidRDefault="00ED5FDE" w:rsidP="00ED5FDE">
      <w:pPr>
        <w:pStyle w:val="affffffffffc"/>
      </w:pPr>
      <w:r>
        <w:t>-</w:t>
      </w:r>
      <w:r w:rsidR="000F141B" w:rsidRPr="00D95735">
        <w:t>заблаговременно определять степень риска и вредности деятельности предприятия;</w:t>
      </w:r>
    </w:p>
    <w:p w14:paraId="38388CDF" w14:textId="33B5C858" w:rsidR="000F141B" w:rsidRPr="00D95735" w:rsidRDefault="000F141B" w:rsidP="00ED5FDE">
      <w:pPr>
        <w:pStyle w:val="affffffffffc"/>
      </w:pPr>
      <w:r w:rsidRPr="00D95735">
        <w:t xml:space="preserve">проводить спасательные, аварийно-восстановительные и другие неотложные работы по ликвидации чрезвычайных ситуаций, оказывать экстренную медицинскую помощь; </w:t>
      </w:r>
      <w:r w:rsidR="004B1BC1">
        <w:t>-</w:t>
      </w:r>
      <w:r w:rsidRPr="00D95735">
        <w:t>формировать резервы финансовых и материальных ресурсов для локализации и ликвидации последствий аварий.</w:t>
      </w:r>
    </w:p>
    <w:p w14:paraId="6C810FEA" w14:textId="77777777" w:rsidR="000F141B" w:rsidRPr="00D95735" w:rsidRDefault="000F141B" w:rsidP="00ED5FDE">
      <w:pPr>
        <w:pStyle w:val="affffffffffc"/>
      </w:pPr>
      <w:r w:rsidRPr="00D95735">
        <w:t>Мероприятия по защите населения, территорий и объектов хозяйствования проводятся заблаговременно и являются обязательными для организаций.</w:t>
      </w:r>
    </w:p>
    <w:p w14:paraId="46F4CEBF" w14:textId="3FD5E24A" w:rsidR="000F141B" w:rsidRPr="00D95735" w:rsidRDefault="000F141B" w:rsidP="00ED5FDE">
      <w:pPr>
        <w:pStyle w:val="affffffffffc"/>
      </w:pPr>
      <w:r w:rsidRPr="00D95735">
        <w:t>В целях защиты населения, территорий и объектов хозяйствования от чрезвычайных</w:t>
      </w:r>
      <w:r w:rsidR="00DF3DF9">
        <w:rPr>
          <w:lang w:val="kk-KZ"/>
        </w:rPr>
        <w:t xml:space="preserve"> </w:t>
      </w:r>
      <w:r w:rsidRPr="00D95735">
        <w:t>ситуаций природного и техногенного характера организациями проводятся:</w:t>
      </w:r>
    </w:p>
    <w:p w14:paraId="38AC6209" w14:textId="2EAFF3B5" w:rsidR="000F141B" w:rsidRPr="00D95735" w:rsidRDefault="00ED5FDE" w:rsidP="00ED5FDE">
      <w:pPr>
        <w:pStyle w:val="affffffffffc"/>
      </w:pPr>
      <w:r>
        <w:t>-</w:t>
      </w:r>
      <w:r w:rsidR="000F141B" w:rsidRPr="00D95735">
        <w:t>разработка перспективных и текущих планов по защите населения, населенных пунктов и объектов хозяйствования от чрезвычайных ситуаций природного и техногенного характера, и планов действий по их ликвидации;</w:t>
      </w:r>
    </w:p>
    <w:p w14:paraId="4839B548" w14:textId="7BBCAB55" w:rsidR="000F141B" w:rsidRPr="00D95735" w:rsidRDefault="00ED5FDE" w:rsidP="00ED5FDE">
      <w:pPr>
        <w:pStyle w:val="affffffffffc"/>
      </w:pPr>
      <w:r>
        <w:t>-</w:t>
      </w:r>
      <w:r w:rsidR="000F141B" w:rsidRPr="00D95735">
        <w:t>комплекс мероприятий по повышению устойчивости функционирования объектов хозяйствования и обеспечению безопасности рабочего персонала в чрезвычайных ситуациях;</w:t>
      </w:r>
    </w:p>
    <w:p w14:paraId="68EC65F8" w14:textId="47EB96C1" w:rsidR="000F141B" w:rsidRPr="00D95735" w:rsidRDefault="00ED5FDE" w:rsidP="00ED5FDE">
      <w:pPr>
        <w:pStyle w:val="affffffffffc"/>
      </w:pPr>
      <w:r>
        <w:t>-</w:t>
      </w:r>
      <w:r w:rsidR="000F141B" w:rsidRPr="00D95735">
        <w:t>создание и поддержание в постоянной готовности локальных систем оповещения;</w:t>
      </w:r>
    </w:p>
    <w:p w14:paraId="5010BAA0" w14:textId="696D84CC" w:rsidR="000F141B" w:rsidRPr="00D95735" w:rsidRDefault="00DF3DF9" w:rsidP="00ED5FDE">
      <w:pPr>
        <w:pStyle w:val="affffffffffc"/>
      </w:pPr>
      <w:r>
        <w:rPr>
          <w:lang w:val="kk-KZ"/>
        </w:rPr>
        <w:t xml:space="preserve">- </w:t>
      </w:r>
      <w:r w:rsidR="000F141B" w:rsidRPr="00D95735">
        <w:t>планирование застройки территорий с учетом возможных наводнений, селей, оползней и других опасных экзогенных явлений;</w:t>
      </w:r>
    </w:p>
    <w:p w14:paraId="2CD47CAB" w14:textId="2414FF45" w:rsidR="000F141B" w:rsidRPr="00D95735" w:rsidRDefault="00ED5FDE" w:rsidP="00ED5FDE">
      <w:pPr>
        <w:pStyle w:val="affffffffffc"/>
      </w:pPr>
      <w:r>
        <w:lastRenderedPageBreak/>
        <w:t>-</w:t>
      </w:r>
      <w:r w:rsidR="000F141B" w:rsidRPr="00D95735">
        <w:t>создание резерва временного жилья для населения, оставшегося без крова при чрезвычайных ситуациях;</w:t>
      </w:r>
    </w:p>
    <w:p w14:paraId="6EBF7F37" w14:textId="20FD2E2E" w:rsidR="000F141B" w:rsidRPr="00D95735" w:rsidRDefault="00ED5FDE" w:rsidP="00ED5FDE">
      <w:pPr>
        <w:pStyle w:val="affffffffffc"/>
      </w:pPr>
      <w:r>
        <w:t>-</w:t>
      </w:r>
      <w:r w:rsidR="000F141B" w:rsidRPr="00D95735">
        <w:t xml:space="preserve">организация системы мониторинга, оповещения населения и хозяйствующих субъектов о </w:t>
      </w:r>
      <w:r w:rsidR="004B1BC1">
        <w:t>-</w:t>
      </w:r>
      <w:r w:rsidR="000F141B" w:rsidRPr="00D95735">
        <w:t>техногенных авариях, возможных наводнениях, селях, оползнях и других опасных экзогенных явлении;</w:t>
      </w:r>
    </w:p>
    <w:p w14:paraId="43804BAE" w14:textId="0C230718" w:rsidR="000F141B" w:rsidRPr="00D95735" w:rsidRDefault="00ED5FDE" w:rsidP="00ED5FDE">
      <w:pPr>
        <w:pStyle w:val="affffffffffc"/>
      </w:pPr>
      <w:r>
        <w:t>-</w:t>
      </w:r>
      <w:r w:rsidR="000F141B" w:rsidRPr="00D95735">
        <w:t>создание запасов продовольствия, медикаментов и материально-технических средств на объектах жизнеобеспечения.</w:t>
      </w:r>
    </w:p>
    <w:p w14:paraId="2BE41EDD" w14:textId="77777777" w:rsidR="000F141B" w:rsidRPr="00D95735" w:rsidRDefault="000F141B" w:rsidP="00ED5FDE">
      <w:pPr>
        <w:pStyle w:val="affffffffffc"/>
      </w:pPr>
      <w:r w:rsidRPr="00D95735">
        <w:t xml:space="preserve">Мероприятия по гражданской защите от чрезвычайных ситуаций, связанных с разработкой месторождений полезных ископаемых, реализуемые организациями по обеспечению безопасности территорий и объектов хозяйствования от чрезвычайных </w:t>
      </w:r>
    </w:p>
    <w:p w14:paraId="6980D727" w14:textId="77777777" w:rsidR="000F141B" w:rsidRPr="00D95735" w:rsidRDefault="000F141B" w:rsidP="00ED5FDE">
      <w:pPr>
        <w:pStyle w:val="affffffffffc"/>
      </w:pPr>
      <w:r w:rsidRPr="00D95735">
        <w:t>ситуаций, включают:</w:t>
      </w:r>
    </w:p>
    <w:p w14:paraId="0ECAEF54" w14:textId="062E95EF" w:rsidR="000F141B" w:rsidRPr="00D95735" w:rsidRDefault="00ED5FDE" w:rsidP="00ED5FDE">
      <w:pPr>
        <w:pStyle w:val="affffffffffc"/>
      </w:pPr>
      <w:r>
        <w:t>-</w:t>
      </w:r>
      <w:r w:rsidR="000F141B" w:rsidRPr="00D95735">
        <w:t>научные исследования, прогнозирование и оценку опасности возможных последствий добычи полезных ископаемых для населения и окружающей среды;</w:t>
      </w:r>
    </w:p>
    <w:p w14:paraId="1A4C1C2B" w14:textId="55F60FDE" w:rsidR="000F141B" w:rsidRPr="00D95735" w:rsidRDefault="00ED5FDE" w:rsidP="00ED5FDE">
      <w:pPr>
        <w:pStyle w:val="affffffffffc"/>
      </w:pPr>
      <w:r>
        <w:t>-</w:t>
      </w:r>
      <w:r w:rsidR="000F141B" w:rsidRPr="00D95735">
        <w:t>планирование строительства и эксплуатацию с учетом перспектив развития добычи полезных ископаемых и ее влияния на устойчивость геологических структур;</w:t>
      </w:r>
    </w:p>
    <w:p w14:paraId="74E16F5D" w14:textId="1564434D" w:rsidR="000F141B" w:rsidRPr="00D95735" w:rsidRDefault="00ED5FDE" w:rsidP="00ED5FDE">
      <w:pPr>
        <w:pStyle w:val="affffffffffc"/>
      </w:pPr>
      <w:r>
        <w:t>-</w:t>
      </w:r>
      <w:r w:rsidR="000F141B" w:rsidRPr="00D95735">
        <w:t xml:space="preserve">организацию и проведение превентивных мероприятий по снижению возможного ущерба от чрезвычайных ситуаций, связанных с разработкой месторождений, а при невозможности их проведения - прекращение добычи и консервацию месторождений с выполнением необходимого комплекса защитных мероприятий. </w:t>
      </w:r>
    </w:p>
    <w:p w14:paraId="077A4983" w14:textId="158780CA" w:rsidR="000F141B" w:rsidRPr="00D95735" w:rsidRDefault="000F141B" w:rsidP="00ED5FDE">
      <w:pPr>
        <w:pStyle w:val="affffffffffc"/>
      </w:pPr>
      <w:r w:rsidRPr="00D95735">
        <w:t>Инженерно-технические мероприятия Гражданской защите разрабатываются и проводятся заблаговременно. Страхование лиц, привлекаемых к выполнению мероприятий Гражданской защите и ликвидации последствий чрезвычайных ситуаций, обусловленных авариями, катастрофами, стихийными и иными бедствиями, и возмещение ущерба в случае их гибели или увечья осуществляются в соответствии с законодательством Республики Казахстан.</w:t>
      </w:r>
    </w:p>
    <w:p w14:paraId="7962CA7A" w14:textId="0849DB73" w:rsidR="000F141B" w:rsidRPr="00D95735" w:rsidRDefault="000F141B" w:rsidP="00ED5FDE">
      <w:pPr>
        <w:pStyle w:val="affffffffffc"/>
      </w:pPr>
      <w:r w:rsidRPr="00D95735">
        <w:t>К спасательным и неотложным работам относятся поисково-спасательные,</w:t>
      </w:r>
    </w:p>
    <w:p w14:paraId="5DFEAABF" w14:textId="77777777" w:rsidR="000F141B" w:rsidRPr="00D95735" w:rsidRDefault="000F141B" w:rsidP="00ED5FDE">
      <w:pPr>
        <w:pStyle w:val="affffffffffc"/>
      </w:pPr>
      <w:r w:rsidRPr="00D95735">
        <w:t>горноспасательные, газоспасательные работы, а также работы, связанные с тушением пожаров и ликвидацией медико-санитарных последствий чрезвычайных ситуаций, и другие специальные работы, проводимые в чрезвычайных и аварийных ситуациях.</w:t>
      </w:r>
    </w:p>
    <w:p w14:paraId="0DE9481E" w14:textId="77777777" w:rsidR="000F141B" w:rsidRPr="00D95735" w:rsidRDefault="000F141B" w:rsidP="00ED5FDE">
      <w:pPr>
        <w:pStyle w:val="affffffffffc"/>
      </w:pPr>
      <w:r w:rsidRPr="00D95735">
        <w:t>В Республике Казахстан аварийно-спасательные службы и формирования создаются:</w:t>
      </w:r>
    </w:p>
    <w:p w14:paraId="49805B7F" w14:textId="60E52257" w:rsidR="000F141B" w:rsidRPr="00D95735" w:rsidRDefault="000F141B" w:rsidP="00DF3DF9">
      <w:pPr>
        <w:pStyle w:val="affffffffffc"/>
        <w:numPr>
          <w:ilvl w:val="0"/>
          <w:numId w:val="23"/>
        </w:numPr>
      </w:pPr>
      <w:r w:rsidRPr="00D95735">
        <w:t>на постоянной штатной основе - профессиональные аварийно-спасательные службы и формирования;</w:t>
      </w:r>
    </w:p>
    <w:p w14:paraId="5C43049B" w14:textId="046528F1" w:rsidR="000F141B" w:rsidRPr="00D95735" w:rsidRDefault="000F141B" w:rsidP="00DF3DF9">
      <w:pPr>
        <w:pStyle w:val="affffffffffc"/>
        <w:numPr>
          <w:ilvl w:val="0"/>
          <w:numId w:val="23"/>
        </w:numPr>
      </w:pPr>
      <w:r w:rsidRPr="00D95735">
        <w:t>на добровольных началах - добровольные аварийно-спасательные формирования, которые создаются из числа своих работников в соответствии с действующим законодательством Республики Казахстан.</w:t>
      </w:r>
    </w:p>
    <w:p w14:paraId="1214969D" w14:textId="77777777" w:rsidR="000F141B" w:rsidRPr="00D95735" w:rsidRDefault="000F141B" w:rsidP="00ED5FDE">
      <w:pPr>
        <w:pStyle w:val="affffffffffc"/>
      </w:pPr>
      <w:r w:rsidRPr="00D95735">
        <w:t>Спасатели обязаны вести поиск пострадавших людей, принимать меры по их спасению, оказывать первую медицинскую и другие виды помощи.</w:t>
      </w:r>
    </w:p>
    <w:p w14:paraId="3AE2B284" w14:textId="77777777" w:rsidR="000F141B" w:rsidRPr="00D95735" w:rsidRDefault="000F141B" w:rsidP="00ED5FDE">
      <w:pPr>
        <w:pStyle w:val="affffffffffc"/>
        <w:rPr>
          <w:lang w:val="x-none" w:eastAsia="x-none"/>
        </w:rPr>
      </w:pPr>
      <w:r w:rsidRPr="00D95735">
        <w:rPr>
          <w:lang w:val="x-none" w:eastAsia="x-none"/>
        </w:rPr>
        <w:t xml:space="preserve">Учитывая высокую опасность производства, предусматривается ряд мероприятий по технике безопасности, про санитарии в целях предупреждения несчастных случаев и </w:t>
      </w:r>
    </w:p>
    <w:p w14:paraId="25E7559C" w14:textId="77777777" w:rsidR="000F141B" w:rsidRPr="00D95735" w:rsidRDefault="000F141B" w:rsidP="00ED5FDE">
      <w:pPr>
        <w:pStyle w:val="affffffffffc"/>
        <w:rPr>
          <w:lang w:val="x-none" w:eastAsia="x-none"/>
        </w:rPr>
      </w:pPr>
      <w:r w:rsidRPr="00D95735">
        <w:rPr>
          <w:lang w:val="x-none" w:eastAsia="x-none"/>
        </w:rPr>
        <w:t xml:space="preserve">обеспечения нормальных и комфортабельных условий труда и отдыха в соответствии </w:t>
      </w:r>
    </w:p>
    <w:p w14:paraId="36CC0B7A" w14:textId="77777777" w:rsidR="000F141B" w:rsidRPr="00D95735" w:rsidRDefault="000F141B" w:rsidP="00ED5FDE">
      <w:pPr>
        <w:pStyle w:val="affffffffffc"/>
        <w:rPr>
          <w:lang w:val="x-none" w:eastAsia="x-none"/>
        </w:rPr>
      </w:pPr>
      <w:r w:rsidRPr="00D95735">
        <w:rPr>
          <w:lang w:val="x-none" w:eastAsia="x-none"/>
        </w:rPr>
        <w:t xml:space="preserve">Учитывая высокую опасность производства, предусматривается ряд мероприятий по технике безопасности, про санитарии в целях предупреждения несчастных случаев и </w:t>
      </w:r>
    </w:p>
    <w:p w14:paraId="73465920" w14:textId="0C8E4032" w:rsidR="000F141B" w:rsidRPr="00D95735" w:rsidRDefault="000F141B" w:rsidP="00ED5FDE">
      <w:pPr>
        <w:pStyle w:val="affffffffffc"/>
        <w:rPr>
          <w:lang w:val="x-none" w:eastAsia="x-none"/>
        </w:rPr>
      </w:pPr>
      <w:r w:rsidRPr="00D95735">
        <w:rPr>
          <w:lang w:val="x-none" w:eastAsia="x-none"/>
        </w:rPr>
        <w:t>обеспечения нормальных и комфортабельных условий труда и отдыха в соответствии с действующими в Республике Казахстан стандартами и нормами.</w:t>
      </w:r>
    </w:p>
    <w:p w14:paraId="6CD611C4" w14:textId="7B64998B" w:rsidR="000F141B" w:rsidRPr="00D95735" w:rsidRDefault="000F141B" w:rsidP="00DF3DF9">
      <w:pPr>
        <w:pStyle w:val="affffffffffc"/>
        <w:ind w:firstLine="0"/>
        <w:rPr>
          <w:lang w:val="x-none" w:eastAsia="x-none"/>
        </w:rPr>
      </w:pPr>
      <w:r w:rsidRPr="00D95735">
        <w:rPr>
          <w:lang w:val="x-none" w:eastAsia="x-none"/>
        </w:rPr>
        <w:t>Руководствуясь Трудовым Кодексом "Инструкции</w:t>
      </w:r>
      <w:r w:rsidR="00DF3DF9">
        <w:rPr>
          <w:lang w:val="x-none" w:eastAsia="x-none"/>
        </w:rPr>
        <w:t xml:space="preserve"> по безопасности и охране труда</w:t>
      </w:r>
      <w:r w:rsidRPr="00D95735">
        <w:rPr>
          <w:lang w:val="x-none" w:eastAsia="x-none"/>
        </w:rPr>
        <w:t xml:space="preserve">", законом "О санитарно-эпидемиологическом благополучии населения Республики Казахстан" и действующими правилами безопасности труда при проведении геологоразведочных работ, на площади работ будет планомерно вестись работа, направленная на обеспечение безопасных и здоровых условий труда. </w:t>
      </w:r>
    </w:p>
    <w:p w14:paraId="6D19731E" w14:textId="73DA250D" w:rsidR="000F141B" w:rsidRPr="00D95735" w:rsidRDefault="000F141B" w:rsidP="00ED5FDE">
      <w:pPr>
        <w:pStyle w:val="affffffffffc"/>
      </w:pPr>
      <w:r w:rsidRPr="00D95735">
        <w:lastRenderedPageBreak/>
        <w:t>Организационно-технические мероприятия по обеспечению безопасных условий труда включают:</w:t>
      </w:r>
    </w:p>
    <w:p w14:paraId="04623AB7" w14:textId="157475A1" w:rsidR="000F141B" w:rsidRPr="00D95735" w:rsidRDefault="00ED5FDE" w:rsidP="00ED5FDE">
      <w:pPr>
        <w:pStyle w:val="affffffffffc"/>
      </w:pPr>
      <w:r>
        <w:t>-</w:t>
      </w:r>
      <w:r w:rsidR="000F141B" w:rsidRPr="00D95735">
        <w:t>при поступлении на работу, трудящиеся проходят предварительный медицинский осмотр, а в дальнейшем - периодические медосмотры, согласно постановлением правительства Республики Казахстан от 28 февраля 2015г №177 «Требования к условиям труда и бытового обслуживания при строительстве, реконструкции, вводе эксплуатации объектов строительства».</w:t>
      </w:r>
    </w:p>
    <w:p w14:paraId="477338D9" w14:textId="0F68AB1B" w:rsidR="000F141B" w:rsidRPr="00D95735" w:rsidRDefault="00ED5FDE" w:rsidP="00ED5FDE">
      <w:pPr>
        <w:pStyle w:val="affffffffffc"/>
      </w:pPr>
      <w:r>
        <w:t>-</w:t>
      </w:r>
      <w:r w:rsidR="000F141B" w:rsidRPr="00D95735">
        <w:t>рабочие, поступающие на работу, проходят обучение общим правилам безопасности, правилам оказания первой помощи пострадавшим, после чего проходят вводный инструктаж и инструктаж на рабочих местах с последующей сдачей экзаменов;</w:t>
      </w:r>
    </w:p>
    <w:p w14:paraId="2A58C9C8" w14:textId="77777777" w:rsidR="000F141B" w:rsidRPr="00D95735" w:rsidRDefault="000F141B" w:rsidP="00ED5FDE">
      <w:pPr>
        <w:pStyle w:val="affffffffffc"/>
      </w:pPr>
      <w:r w:rsidRPr="00D95735">
        <w:t>на все производственные профессии будут разработаны "Инструкции по безопасности и охране труда";</w:t>
      </w:r>
    </w:p>
    <w:p w14:paraId="2B41B52E" w14:textId="69EE590E" w:rsidR="000F141B" w:rsidRPr="00D95735" w:rsidRDefault="00ED5FDE" w:rsidP="00ED5FDE">
      <w:pPr>
        <w:pStyle w:val="affffffffffc"/>
      </w:pPr>
      <w:r>
        <w:t>-</w:t>
      </w:r>
      <w:r w:rsidR="000F141B" w:rsidRPr="00D95735">
        <w:t>ответственность за обеспечение и соблюдение правил безопасности труда возлагается на Подрядчика.</w:t>
      </w:r>
    </w:p>
    <w:p w14:paraId="616710AA" w14:textId="77777777" w:rsidR="000F141B" w:rsidRPr="00D95735" w:rsidRDefault="000F141B" w:rsidP="00ED5FDE">
      <w:pPr>
        <w:pStyle w:val="affffffffffc"/>
      </w:pPr>
      <w:r w:rsidRPr="00D95735">
        <w:t>Санитарные нормы и правила.</w:t>
      </w:r>
    </w:p>
    <w:p w14:paraId="49F72C37" w14:textId="77777777" w:rsidR="000F141B" w:rsidRPr="00D95735" w:rsidRDefault="000F141B" w:rsidP="00ED5FDE">
      <w:pPr>
        <w:pStyle w:val="affffffffffc"/>
      </w:pPr>
      <w:r w:rsidRPr="00D95735">
        <w:t>Необходимо учитывать санитарные правила и нормы при проведении следующих видах работ:</w:t>
      </w:r>
    </w:p>
    <w:p w14:paraId="2A680762" w14:textId="77777777" w:rsidR="000F141B" w:rsidRPr="00D95735" w:rsidRDefault="000F141B" w:rsidP="00ED5FDE">
      <w:pPr>
        <w:pStyle w:val="affffffffffc"/>
      </w:pPr>
      <w:r w:rsidRPr="00D95735">
        <w:t>−  Строительно-монтажные работы</w:t>
      </w:r>
    </w:p>
    <w:p w14:paraId="73F0066D" w14:textId="43C30ECA" w:rsidR="000F141B" w:rsidRPr="00D95735" w:rsidRDefault="000F141B" w:rsidP="00ED5FDE">
      <w:pPr>
        <w:pStyle w:val="affffffffffc"/>
      </w:pPr>
      <w:r w:rsidRPr="00D95735">
        <w:t>−</w:t>
      </w:r>
      <w:r w:rsidR="006C6E9D">
        <w:t xml:space="preserve">  Бурение разведочных</w:t>
      </w:r>
      <w:r w:rsidRPr="00D95735">
        <w:t xml:space="preserve"> скважин</w:t>
      </w:r>
    </w:p>
    <w:p w14:paraId="5A337CE8" w14:textId="77777777" w:rsidR="000F141B" w:rsidRPr="00D95735" w:rsidRDefault="000F141B" w:rsidP="00ED5FDE">
      <w:pPr>
        <w:pStyle w:val="affffffffffc"/>
      </w:pPr>
      <w:r w:rsidRPr="00D95735">
        <w:t>−  Испытание скважин</w:t>
      </w:r>
    </w:p>
    <w:p w14:paraId="044BAD1F" w14:textId="77777777" w:rsidR="000F141B" w:rsidRPr="00D95735" w:rsidRDefault="000F141B" w:rsidP="00ED5FDE">
      <w:pPr>
        <w:pStyle w:val="affffffffffc"/>
      </w:pPr>
      <w:r w:rsidRPr="00D95735">
        <w:t>−  Тампонажный работы</w:t>
      </w:r>
    </w:p>
    <w:p w14:paraId="663D33C2" w14:textId="42D3C6AD" w:rsidR="000F141B" w:rsidRPr="00D95735" w:rsidRDefault="000F141B" w:rsidP="00ED5FDE">
      <w:pPr>
        <w:pStyle w:val="affffffffffc"/>
      </w:pPr>
      <w:r w:rsidRPr="00D95735">
        <w:t xml:space="preserve">С целью обеспечения охраны труда, здоровья персонала, технической безопасности и надежности оборудования, применяемого при строительстве скважины и в целом объекта работ, проектом предусматривается в соответствии с действующим законодательством, «Санитарно-эпидемиологические требования к объектам нефтедобывающей промышленности» постановлением Правительства Республики Казахстан от </w:t>
      </w:r>
      <w:smartTag w:uri="urn:schemas-microsoft-com:office:smarttags" w:element="date">
        <w:smartTagPr>
          <w:attr w:name="ls" w:val="trans"/>
          <w:attr w:name="Month" w:val="3"/>
          <w:attr w:name="Day" w:val="20"/>
          <w:attr w:name="Year" w:val="2015"/>
        </w:smartTagPr>
        <w:r w:rsidRPr="00D95735">
          <w:t>20 марта 2015 года</w:t>
        </w:r>
      </w:smartTag>
      <w:r w:rsidRPr="00D95735">
        <w:t xml:space="preserve"> №236, строгое соблюдение требований и мероприятий следующих нормативно-технических документов, действующих в нефтегазовой отрасли промышленности Республики Казахстан.   </w:t>
      </w:r>
    </w:p>
    <w:p w14:paraId="38094E51" w14:textId="1273F883" w:rsidR="000F141B" w:rsidRPr="00D95735" w:rsidRDefault="000F141B" w:rsidP="00C2685B">
      <w:pPr>
        <w:pStyle w:val="aff0"/>
      </w:pPr>
      <w:bookmarkStart w:id="583" w:name="_Toc200983097"/>
      <w:r w:rsidRPr="00D95735">
        <w:t xml:space="preserve">Таблица 4.2.1 - </w:t>
      </w:r>
      <w:r w:rsidRPr="00924D26">
        <w:t>Основные</w:t>
      </w:r>
      <w:r w:rsidRPr="00D95735">
        <w:t xml:space="preserve"> нормативно-технические документы</w:t>
      </w:r>
      <w:bookmarkEnd w:id="583"/>
    </w:p>
    <w:tbl>
      <w:tblPr>
        <w:tblW w:w="5000" w:type="pct"/>
        <w:tblBorders>
          <w:top w:val="double" w:sz="4" w:space="0" w:color="auto"/>
          <w:left w:val="double" w:sz="4" w:space="0" w:color="auto"/>
          <w:bottom w:val="double" w:sz="4" w:space="0" w:color="auto"/>
          <w:right w:val="double" w:sz="4" w:space="0" w:color="auto"/>
          <w:insideH w:val="single" w:sz="6" w:space="0" w:color="000000"/>
          <w:insideV w:val="single" w:sz="6" w:space="0" w:color="000000"/>
        </w:tblBorders>
        <w:tblLook w:val="0000" w:firstRow="0" w:lastRow="0" w:firstColumn="0" w:lastColumn="0" w:noHBand="0" w:noVBand="0"/>
      </w:tblPr>
      <w:tblGrid>
        <w:gridCol w:w="789"/>
        <w:gridCol w:w="5516"/>
        <w:gridCol w:w="3019"/>
      </w:tblGrid>
      <w:tr w:rsidR="000F141B" w:rsidRPr="00924D26" w14:paraId="2D75D1D6" w14:textId="77777777" w:rsidTr="000F141B">
        <w:trPr>
          <w:trHeight w:val="492"/>
        </w:trPr>
        <w:tc>
          <w:tcPr>
            <w:tcW w:w="423" w:type="pct"/>
          </w:tcPr>
          <w:p w14:paraId="580E51C4" w14:textId="77777777" w:rsidR="000F141B" w:rsidRPr="00ED5FDE" w:rsidRDefault="000F141B" w:rsidP="00ED5FDE">
            <w:pPr>
              <w:spacing w:after="0" w:line="240" w:lineRule="auto"/>
              <w:jc w:val="center"/>
              <w:rPr>
                <w:rFonts w:ascii="Times New Roman" w:hAnsi="Times New Roman" w:cs="Times New Roman"/>
                <w:b/>
                <w:lang w:eastAsia="ru-RU"/>
              </w:rPr>
            </w:pPr>
            <w:r w:rsidRPr="00ED5FDE">
              <w:rPr>
                <w:rFonts w:ascii="Times New Roman" w:hAnsi="Times New Roman" w:cs="Times New Roman"/>
                <w:b/>
                <w:lang w:eastAsia="ru-RU"/>
              </w:rPr>
              <w:br w:type="page"/>
              <w:t>№№</w:t>
            </w:r>
          </w:p>
          <w:p w14:paraId="3863ABF6" w14:textId="77777777" w:rsidR="000F141B" w:rsidRPr="00ED5FDE" w:rsidRDefault="000F141B" w:rsidP="00ED5FDE">
            <w:pPr>
              <w:spacing w:after="0" w:line="240" w:lineRule="auto"/>
              <w:jc w:val="center"/>
              <w:rPr>
                <w:rFonts w:ascii="Times New Roman" w:hAnsi="Times New Roman" w:cs="Times New Roman"/>
                <w:b/>
                <w:lang w:eastAsia="ru-RU"/>
              </w:rPr>
            </w:pPr>
            <w:r w:rsidRPr="00ED5FDE">
              <w:rPr>
                <w:rFonts w:ascii="Times New Roman" w:hAnsi="Times New Roman" w:cs="Times New Roman"/>
                <w:b/>
                <w:lang w:eastAsia="ru-RU"/>
              </w:rPr>
              <w:t>п/п</w:t>
            </w:r>
          </w:p>
        </w:tc>
        <w:tc>
          <w:tcPr>
            <w:tcW w:w="2958" w:type="pct"/>
          </w:tcPr>
          <w:p w14:paraId="62C8DB73" w14:textId="77777777" w:rsidR="000F141B" w:rsidRPr="00ED5FDE" w:rsidRDefault="000F141B" w:rsidP="00ED5FDE">
            <w:pPr>
              <w:spacing w:after="0" w:line="240" w:lineRule="auto"/>
              <w:jc w:val="center"/>
              <w:rPr>
                <w:rFonts w:ascii="Times New Roman" w:hAnsi="Times New Roman" w:cs="Times New Roman"/>
                <w:b/>
                <w:lang w:eastAsia="ru-RU"/>
              </w:rPr>
            </w:pPr>
            <w:r w:rsidRPr="00ED5FDE">
              <w:rPr>
                <w:rFonts w:ascii="Times New Roman" w:hAnsi="Times New Roman" w:cs="Times New Roman"/>
                <w:b/>
                <w:lang w:eastAsia="ru-RU"/>
              </w:rPr>
              <w:t>Основные нормативно-технические документы</w:t>
            </w:r>
          </w:p>
        </w:tc>
        <w:tc>
          <w:tcPr>
            <w:tcW w:w="1619" w:type="pct"/>
          </w:tcPr>
          <w:p w14:paraId="4E97B7DF" w14:textId="77777777" w:rsidR="000F141B" w:rsidRPr="00ED5FDE" w:rsidRDefault="000F141B" w:rsidP="00ED5FDE">
            <w:pPr>
              <w:spacing w:after="0" w:line="240" w:lineRule="auto"/>
              <w:jc w:val="center"/>
              <w:rPr>
                <w:rFonts w:ascii="Times New Roman" w:hAnsi="Times New Roman" w:cs="Times New Roman"/>
                <w:b/>
                <w:lang w:eastAsia="ru-RU"/>
              </w:rPr>
            </w:pPr>
            <w:r w:rsidRPr="00ED5FDE">
              <w:rPr>
                <w:rFonts w:ascii="Times New Roman" w:hAnsi="Times New Roman" w:cs="Times New Roman"/>
                <w:b/>
                <w:lang w:eastAsia="ru-RU"/>
              </w:rPr>
              <w:t>Объект применения</w:t>
            </w:r>
          </w:p>
        </w:tc>
      </w:tr>
      <w:tr w:rsidR="000F141B" w:rsidRPr="00924D26" w14:paraId="2CB08E3C" w14:textId="77777777" w:rsidTr="000F141B">
        <w:trPr>
          <w:trHeight w:val="112"/>
        </w:trPr>
        <w:tc>
          <w:tcPr>
            <w:tcW w:w="423" w:type="pct"/>
          </w:tcPr>
          <w:p w14:paraId="1BFFC0D5" w14:textId="77777777" w:rsidR="000F141B" w:rsidRPr="00ED5FDE" w:rsidRDefault="000F141B" w:rsidP="00ED5FDE">
            <w:pPr>
              <w:spacing w:after="0" w:line="240" w:lineRule="auto"/>
              <w:jc w:val="center"/>
              <w:rPr>
                <w:rFonts w:ascii="Times New Roman" w:hAnsi="Times New Roman" w:cs="Times New Roman"/>
                <w:b/>
                <w:lang w:eastAsia="ru-RU"/>
              </w:rPr>
            </w:pPr>
            <w:r w:rsidRPr="00ED5FDE">
              <w:rPr>
                <w:rFonts w:ascii="Times New Roman" w:hAnsi="Times New Roman" w:cs="Times New Roman"/>
                <w:b/>
                <w:lang w:eastAsia="ru-RU"/>
              </w:rPr>
              <w:t>1</w:t>
            </w:r>
          </w:p>
        </w:tc>
        <w:tc>
          <w:tcPr>
            <w:tcW w:w="2958" w:type="pct"/>
          </w:tcPr>
          <w:p w14:paraId="3D9566CC" w14:textId="77777777" w:rsidR="000F141B" w:rsidRPr="00ED5FDE" w:rsidRDefault="000F141B" w:rsidP="00ED5FDE">
            <w:pPr>
              <w:spacing w:after="0" w:line="240" w:lineRule="auto"/>
              <w:jc w:val="center"/>
              <w:rPr>
                <w:rFonts w:ascii="Times New Roman" w:hAnsi="Times New Roman" w:cs="Times New Roman"/>
                <w:b/>
                <w:lang w:eastAsia="ru-RU"/>
              </w:rPr>
            </w:pPr>
            <w:r w:rsidRPr="00ED5FDE">
              <w:rPr>
                <w:rFonts w:ascii="Times New Roman" w:hAnsi="Times New Roman" w:cs="Times New Roman"/>
                <w:b/>
                <w:lang w:eastAsia="ru-RU"/>
              </w:rPr>
              <w:t>2</w:t>
            </w:r>
          </w:p>
        </w:tc>
        <w:tc>
          <w:tcPr>
            <w:tcW w:w="1619" w:type="pct"/>
          </w:tcPr>
          <w:p w14:paraId="27957B86" w14:textId="77777777" w:rsidR="000F141B" w:rsidRPr="00ED5FDE" w:rsidRDefault="000F141B" w:rsidP="00ED5FDE">
            <w:pPr>
              <w:spacing w:after="0" w:line="240" w:lineRule="auto"/>
              <w:jc w:val="center"/>
              <w:rPr>
                <w:rFonts w:ascii="Times New Roman" w:hAnsi="Times New Roman" w:cs="Times New Roman"/>
                <w:b/>
                <w:lang w:eastAsia="ru-RU"/>
              </w:rPr>
            </w:pPr>
            <w:r w:rsidRPr="00ED5FDE">
              <w:rPr>
                <w:rFonts w:ascii="Times New Roman" w:hAnsi="Times New Roman" w:cs="Times New Roman"/>
                <w:b/>
                <w:lang w:eastAsia="ru-RU"/>
              </w:rPr>
              <w:t>3</w:t>
            </w:r>
          </w:p>
        </w:tc>
      </w:tr>
      <w:tr w:rsidR="000F141B" w:rsidRPr="00ED5FDE" w14:paraId="440B5801" w14:textId="77777777" w:rsidTr="000F141B">
        <w:trPr>
          <w:trHeight w:val="855"/>
        </w:trPr>
        <w:tc>
          <w:tcPr>
            <w:tcW w:w="423" w:type="pct"/>
          </w:tcPr>
          <w:p w14:paraId="0C4D6360"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1</w:t>
            </w:r>
          </w:p>
          <w:p w14:paraId="0FEA099C" w14:textId="77777777" w:rsidR="000F141B" w:rsidRPr="00ED5FDE" w:rsidRDefault="000F141B" w:rsidP="00ED5FDE">
            <w:pPr>
              <w:spacing w:after="0" w:line="240" w:lineRule="auto"/>
              <w:jc w:val="center"/>
              <w:rPr>
                <w:rFonts w:ascii="Times New Roman" w:hAnsi="Times New Roman" w:cs="Times New Roman"/>
                <w:lang w:eastAsia="ru-RU"/>
              </w:rPr>
            </w:pPr>
          </w:p>
        </w:tc>
        <w:tc>
          <w:tcPr>
            <w:tcW w:w="2958" w:type="pct"/>
          </w:tcPr>
          <w:p w14:paraId="207F4DD6"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Правила обеспечения промышленной безопасности для опасных производственных объектов нефтяной и газовой отрасли промышленности.</w:t>
            </w:r>
          </w:p>
          <w:p w14:paraId="4ED9CC01"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Утверждены приказом Министра по инвестициям и развитию РК</w:t>
            </w:r>
          </w:p>
          <w:p w14:paraId="14742439"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от 30.12.2014г №355</w:t>
            </w:r>
          </w:p>
        </w:tc>
        <w:tc>
          <w:tcPr>
            <w:tcW w:w="1619" w:type="pct"/>
          </w:tcPr>
          <w:p w14:paraId="469E5AB9"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Все виды работ на объекте. Цикл строительства скважины (монтаж, бурение, испытание)</w:t>
            </w:r>
          </w:p>
        </w:tc>
      </w:tr>
      <w:tr w:rsidR="000F141B" w:rsidRPr="00ED5FDE" w14:paraId="0AC470DB" w14:textId="77777777" w:rsidTr="000F141B">
        <w:trPr>
          <w:trHeight w:val="748"/>
        </w:trPr>
        <w:tc>
          <w:tcPr>
            <w:tcW w:w="423" w:type="pct"/>
          </w:tcPr>
          <w:p w14:paraId="023BEE51"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2</w:t>
            </w:r>
          </w:p>
        </w:tc>
        <w:tc>
          <w:tcPr>
            <w:tcW w:w="2958" w:type="pct"/>
          </w:tcPr>
          <w:p w14:paraId="503245A2"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Правила обеспечения промышленной безопасности при эксплуатации компрессорных станции. Утверждены приказом Министра по инвестициям и развитию РК от 30.12.2014г. №360</w:t>
            </w:r>
          </w:p>
        </w:tc>
        <w:tc>
          <w:tcPr>
            <w:tcW w:w="1619" w:type="pct"/>
          </w:tcPr>
          <w:p w14:paraId="33A63823"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Воздухосборники, гидроаккумуляторы, баллоны, обвязка, манометры</w:t>
            </w:r>
          </w:p>
        </w:tc>
      </w:tr>
      <w:tr w:rsidR="000F141B" w:rsidRPr="00ED5FDE" w14:paraId="3740B21B" w14:textId="77777777" w:rsidTr="000F141B">
        <w:trPr>
          <w:trHeight w:val="556"/>
        </w:trPr>
        <w:tc>
          <w:tcPr>
            <w:tcW w:w="423" w:type="pct"/>
          </w:tcPr>
          <w:p w14:paraId="2D2A48BE"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3</w:t>
            </w:r>
          </w:p>
        </w:tc>
        <w:tc>
          <w:tcPr>
            <w:tcW w:w="2958" w:type="pct"/>
          </w:tcPr>
          <w:p w14:paraId="4A3569EE"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Правила обеспечения промышленной безопасности при эксплуатации, грузоподъем механизмов. Утверждены приказом Министра по инвестициям и развитию РК от 30.12.2014г. №359</w:t>
            </w:r>
          </w:p>
        </w:tc>
        <w:tc>
          <w:tcPr>
            <w:tcW w:w="1619" w:type="pct"/>
          </w:tcPr>
          <w:p w14:paraId="7E2D9F2E"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Г/п механизмы, перемещение грузов</w:t>
            </w:r>
          </w:p>
        </w:tc>
      </w:tr>
    </w:tbl>
    <w:p w14:paraId="47FD7C2B" w14:textId="504D20C8" w:rsidR="000F141B" w:rsidRPr="00ED5FDE" w:rsidRDefault="000F141B" w:rsidP="00ED5FDE">
      <w:pPr>
        <w:spacing w:after="0" w:line="240" w:lineRule="auto"/>
        <w:jc w:val="center"/>
        <w:rPr>
          <w:rFonts w:ascii="Times New Roman" w:hAnsi="Times New Roman" w:cs="Times New Roman"/>
          <w:lang w:eastAsia="ru-RU"/>
        </w:rPr>
      </w:pPr>
    </w:p>
    <w:p w14:paraId="39EF6E3A" w14:textId="084BEC26" w:rsidR="00924D26" w:rsidRPr="00ED5FDE" w:rsidRDefault="00924D26" w:rsidP="00ED5FDE">
      <w:pPr>
        <w:spacing w:after="0" w:line="240" w:lineRule="auto"/>
        <w:jc w:val="center"/>
        <w:rPr>
          <w:rFonts w:ascii="Times New Roman" w:hAnsi="Times New Roman" w:cs="Times New Roman"/>
          <w:lang w:eastAsia="ru-RU"/>
        </w:rPr>
      </w:pPr>
    </w:p>
    <w:p w14:paraId="63AF3117" w14:textId="3ECEA46F" w:rsidR="00924D26" w:rsidRDefault="00924D26" w:rsidP="00ED5FDE">
      <w:pPr>
        <w:spacing w:after="0" w:line="240" w:lineRule="auto"/>
        <w:jc w:val="center"/>
        <w:rPr>
          <w:rFonts w:ascii="Times New Roman" w:hAnsi="Times New Roman" w:cs="Times New Roman"/>
          <w:lang w:eastAsia="ru-RU"/>
        </w:rPr>
      </w:pPr>
    </w:p>
    <w:p w14:paraId="18871D47" w14:textId="77777777" w:rsidR="00BF641E" w:rsidRPr="00ED5FDE" w:rsidRDefault="00BF641E" w:rsidP="00ED5FDE">
      <w:pPr>
        <w:spacing w:after="0" w:line="240" w:lineRule="auto"/>
        <w:jc w:val="center"/>
        <w:rPr>
          <w:rFonts w:ascii="Times New Roman" w:hAnsi="Times New Roman" w:cs="Times New Roman"/>
          <w:lang w:eastAsia="ru-RU"/>
        </w:rPr>
      </w:pPr>
    </w:p>
    <w:p w14:paraId="7B5C1FAC" w14:textId="77777777" w:rsidR="00924D26" w:rsidRPr="00ED5FDE" w:rsidRDefault="00924D26" w:rsidP="00ED5FDE">
      <w:pPr>
        <w:spacing w:after="0" w:line="240" w:lineRule="auto"/>
        <w:jc w:val="center"/>
        <w:rPr>
          <w:rFonts w:ascii="Times New Roman" w:hAnsi="Times New Roman" w:cs="Times New Roman"/>
          <w:lang w:eastAsia="ru-RU"/>
        </w:rPr>
      </w:pPr>
    </w:p>
    <w:p w14:paraId="13FE240C" w14:textId="77777777" w:rsidR="007101E1" w:rsidRDefault="007101E1" w:rsidP="008B66DA">
      <w:pPr>
        <w:spacing w:after="0" w:line="240" w:lineRule="auto"/>
        <w:jc w:val="right"/>
        <w:rPr>
          <w:rFonts w:ascii="Times New Roman" w:hAnsi="Times New Roman" w:cs="Times New Roman"/>
          <w:lang w:eastAsia="ru-RU"/>
        </w:rPr>
      </w:pPr>
    </w:p>
    <w:p w14:paraId="2AAB4520" w14:textId="441C7D42" w:rsidR="000F141B" w:rsidRPr="00ED5FDE" w:rsidRDefault="000F141B" w:rsidP="008B66DA">
      <w:pPr>
        <w:spacing w:after="0" w:line="240" w:lineRule="auto"/>
        <w:jc w:val="right"/>
        <w:rPr>
          <w:rFonts w:ascii="Times New Roman" w:hAnsi="Times New Roman" w:cs="Times New Roman"/>
          <w:lang w:eastAsia="ru-RU"/>
        </w:rPr>
      </w:pPr>
      <w:r w:rsidRPr="00ED5FDE">
        <w:rPr>
          <w:rFonts w:ascii="Times New Roman" w:hAnsi="Times New Roman" w:cs="Times New Roman"/>
          <w:lang w:eastAsia="ru-RU"/>
        </w:rPr>
        <w:lastRenderedPageBreak/>
        <w:t>Продолжение таблицы 4.2.1</w:t>
      </w:r>
    </w:p>
    <w:tbl>
      <w:tblPr>
        <w:tblW w:w="5000" w:type="pct"/>
        <w:tblBorders>
          <w:top w:val="double" w:sz="4" w:space="0" w:color="auto"/>
          <w:left w:val="double" w:sz="4" w:space="0" w:color="auto"/>
          <w:bottom w:val="double" w:sz="4" w:space="0" w:color="auto"/>
          <w:right w:val="double" w:sz="4" w:space="0" w:color="auto"/>
          <w:insideH w:val="single" w:sz="6" w:space="0" w:color="000000"/>
          <w:insideV w:val="single" w:sz="6" w:space="0" w:color="000000"/>
        </w:tblBorders>
        <w:tblLook w:val="0000" w:firstRow="0" w:lastRow="0" w:firstColumn="0" w:lastColumn="0" w:noHBand="0" w:noVBand="0"/>
      </w:tblPr>
      <w:tblGrid>
        <w:gridCol w:w="789"/>
        <w:gridCol w:w="5516"/>
        <w:gridCol w:w="3019"/>
      </w:tblGrid>
      <w:tr w:rsidR="000F141B" w:rsidRPr="00ED5FDE" w14:paraId="2E259018" w14:textId="77777777" w:rsidTr="000F141B">
        <w:trPr>
          <w:trHeight w:val="258"/>
        </w:trPr>
        <w:tc>
          <w:tcPr>
            <w:tcW w:w="423" w:type="pct"/>
            <w:tcBorders>
              <w:top w:val="double" w:sz="4" w:space="0" w:color="auto"/>
              <w:left w:val="double" w:sz="4" w:space="0" w:color="auto"/>
              <w:bottom w:val="single" w:sz="6" w:space="0" w:color="000000"/>
              <w:right w:val="single" w:sz="6" w:space="0" w:color="000000"/>
            </w:tcBorders>
            <w:vAlign w:val="center"/>
          </w:tcPr>
          <w:p w14:paraId="0787A349"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1</w:t>
            </w:r>
          </w:p>
        </w:tc>
        <w:tc>
          <w:tcPr>
            <w:tcW w:w="2958" w:type="pct"/>
            <w:tcBorders>
              <w:top w:val="double" w:sz="4" w:space="0" w:color="auto"/>
              <w:left w:val="single" w:sz="6" w:space="0" w:color="000000"/>
              <w:bottom w:val="single" w:sz="6" w:space="0" w:color="000000"/>
              <w:right w:val="single" w:sz="6" w:space="0" w:color="000000"/>
            </w:tcBorders>
            <w:vAlign w:val="center"/>
          </w:tcPr>
          <w:p w14:paraId="798FE602"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2</w:t>
            </w:r>
          </w:p>
        </w:tc>
        <w:tc>
          <w:tcPr>
            <w:tcW w:w="1619" w:type="pct"/>
            <w:tcBorders>
              <w:top w:val="double" w:sz="4" w:space="0" w:color="auto"/>
              <w:left w:val="single" w:sz="6" w:space="0" w:color="000000"/>
              <w:bottom w:val="single" w:sz="6" w:space="0" w:color="000000"/>
              <w:right w:val="double" w:sz="4" w:space="0" w:color="auto"/>
            </w:tcBorders>
            <w:vAlign w:val="center"/>
          </w:tcPr>
          <w:p w14:paraId="2077C74D"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3</w:t>
            </w:r>
          </w:p>
        </w:tc>
      </w:tr>
      <w:tr w:rsidR="000F141B" w:rsidRPr="00ED5FDE" w14:paraId="5E7ECDD1" w14:textId="77777777" w:rsidTr="000F141B">
        <w:trPr>
          <w:trHeight w:val="556"/>
        </w:trPr>
        <w:tc>
          <w:tcPr>
            <w:tcW w:w="423" w:type="pct"/>
          </w:tcPr>
          <w:p w14:paraId="7215A841"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4</w:t>
            </w:r>
          </w:p>
        </w:tc>
        <w:tc>
          <w:tcPr>
            <w:tcW w:w="2958" w:type="pct"/>
          </w:tcPr>
          <w:p w14:paraId="3AB3B29B" w14:textId="1D604116" w:rsidR="000F141B" w:rsidRPr="00ED5FDE" w:rsidRDefault="000F141B" w:rsidP="00E91AAC">
            <w:pPr>
              <w:spacing w:after="0" w:line="240" w:lineRule="auto"/>
              <w:rPr>
                <w:rFonts w:ascii="Times New Roman" w:hAnsi="Times New Roman" w:cs="Times New Roman"/>
                <w:lang w:eastAsia="ru-RU"/>
              </w:rPr>
            </w:pPr>
            <w:r w:rsidRPr="00ED5FDE">
              <w:rPr>
                <w:rFonts w:ascii="Times New Roman" w:hAnsi="Times New Roman" w:cs="Times New Roman"/>
                <w:lang w:eastAsia="ru-RU"/>
              </w:rPr>
              <w:t>Правила создания, эксплуатации и использования искусственных островов, дамб, сооружений и установок, а также иных объектов, связанных с нефтяными операциями</w:t>
            </w:r>
            <w:r w:rsidR="00E91AAC">
              <w:rPr>
                <w:rFonts w:ascii="Times New Roman" w:hAnsi="Times New Roman" w:cs="Times New Roman"/>
                <w:lang w:val="kk-KZ" w:eastAsia="ru-RU"/>
              </w:rPr>
              <w:t xml:space="preserve"> </w:t>
            </w:r>
            <w:r w:rsidRPr="00ED5FDE">
              <w:rPr>
                <w:rFonts w:ascii="Times New Roman" w:hAnsi="Times New Roman" w:cs="Times New Roman"/>
                <w:lang w:eastAsia="ru-RU"/>
              </w:rPr>
              <w:t>Приказ Министра энергетики Республики Казахстан от 23 февраля 2015 года № 131</w:t>
            </w:r>
          </w:p>
        </w:tc>
        <w:tc>
          <w:tcPr>
            <w:tcW w:w="1619" w:type="pct"/>
          </w:tcPr>
          <w:p w14:paraId="1AD7A918"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Все виды работ на объекте. Цикл строительства скважины</w:t>
            </w:r>
          </w:p>
        </w:tc>
      </w:tr>
      <w:tr w:rsidR="000F141B" w:rsidRPr="00ED5FDE" w14:paraId="124F757A" w14:textId="77777777" w:rsidTr="000F141B">
        <w:trPr>
          <w:trHeight w:val="711"/>
        </w:trPr>
        <w:tc>
          <w:tcPr>
            <w:tcW w:w="423" w:type="pct"/>
          </w:tcPr>
          <w:p w14:paraId="41AAAB6F"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5</w:t>
            </w:r>
          </w:p>
        </w:tc>
        <w:tc>
          <w:tcPr>
            <w:tcW w:w="2958" w:type="pct"/>
          </w:tcPr>
          <w:p w14:paraId="4B7F995D"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w:t>
            </w:r>
            <w:r w:rsidRPr="00ED5FDE">
              <w:rPr>
                <w:rFonts w:ascii="Times New Roman" w:hAnsi="Times New Roman" w:cs="Times New Roman"/>
                <w:lang w:val="en-US" w:eastAsia="ru-RU"/>
              </w:rPr>
              <w:t>C</w:t>
            </w:r>
            <w:r w:rsidRPr="00ED5FDE">
              <w:rPr>
                <w:rFonts w:ascii="Times New Roman" w:hAnsi="Times New Roman" w:cs="Times New Roman"/>
                <w:lang w:eastAsia="ru-RU"/>
              </w:rPr>
              <w:t>анитарно-эпидемиологические требования к объектам нефтедобывающей промышленности» Утв. постановлением Правительства Республики Казахстан, от 28 марта 2015 года № 174.</w:t>
            </w:r>
          </w:p>
        </w:tc>
        <w:tc>
          <w:tcPr>
            <w:tcW w:w="1619" w:type="pct"/>
          </w:tcPr>
          <w:p w14:paraId="792B6F08"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Оборудованию, санитарно-бытовым помещениям на объектах нефтедобывающей промышленности</w:t>
            </w:r>
          </w:p>
        </w:tc>
      </w:tr>
      <w:tr w:rsidR="000F141B" w:rsidRPr="00ED5FDE" w14:paraId="47879BD8" w14:textId="77777777" w:rsidTr="000F141B">
        <w:trPr>
          <w:trHeight w:val="528"/>
        </w:trPr>
        <w:tc>
          <w:tcPr>
            <w:tcW w:w="423" w:type="pct"/>
          </w:tcPr>
          <w:p w14:paraId="0D5A8EA2"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6</w:t>
            </w:r>
          </w:p>
        </w:tc>
        <w:tc>
          <w:tcPr>
            <w:tcW w:w="2958" w:type="pct"/>
          </w:tcPr>
          <w:p w14:paraId="661E9100"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ГОСТ 12.0.003-74 ССБТ «Опасные и вредные производственные факторы». Классификация.</w:t>
            </w:r>
          </w:p>
        </w:tc>
        <w:tc>
          <w:tcPr>
            <w:tcW w:w="1619" w:type="pct"/>
          </w:tcPr>
          <w:p w14:paraId="3DAD9706"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Оборудование, процессы, инструкции</w:t>
            </w:r>
          </w:p>
        </w:tc>
      </w:tr>
      <w:tr w:rsidR="000F141B" w:rsidRPr="00ED5FDE" w14:paraId="397221D7" w14:textId="77777777" w:rsidTr="000F141B">
        <w:trPr>
          <w:trHeight w:val="508"/>
        </w:trPr>
        <w:tc>
          <w:tcPr>
            <w:tcW w:w="423" w:type="pct"/>
          </w:tcPr>
          <w:p w14:paraId="38727F11"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7</w:t>
            </w:r>
          </w:p>
        </w:tc>
        <w:tc>
          <w:tcPr>
            <w:tcW w:w="2958" w:type="pct"/>
          </w:tcPr>
          <w:p w14:paraId="1B818199"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"Санитарно-эпидемиологические требования к условиям труда и бытового обслуживания при строительстве, реконструкции, ремонте и вводе, эксплуатации объектов строительства" от 28 февраля 2015 года № 177.</w:t>
            </w:r>
          </w:p>
        </w:tc>
        <w:tc>
          <w:tcPr>
            <w:tcW w:w="1619" w:type="pct"/>
          </w:tcPr>
          <w:p w14:paraId="52559CED"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Оборудование, процессы, инструкции</w:t>
            </w:r>
          </w:p>
        </w:tc>
      </w:tr>
      <w:tr w:rsidR="000F141B" w:rsidRPr="00ED5FDE" w14:paraId="33C8C759" w14:textId="77777777" w:rsidTr="000F141B">
        <w:trPr>
          <w:trHeight w:val="510"/>
        </w:trPr>
        <w:tc>
          <w:tcPr>
            <w:tcW w:w="423" w:type="pct"/>
          </w:tcPr>
          <w:p w14:paraId="6A89049A"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8</w:t>
            </w:r>
          </w:p>
        </w:tc>
        <w:tc>
          <w:tcPr>
            <w:tcW w:w="2958" w:type="pct"/>
          </w:tcPr>
          <w:p w14:paraId="25827D6F"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«"-Санитарно-эпидемиологические требования к объектам по обслуживанию транспортных средств и пассажиров</w:t>
            </w:r>
            <w:proofErr w:type="gramStart"/>
            <w:r w:rsidRPr="00ED5FDE">
              <w:rPr>
                <w:rFonts w:ascii="Times New Roman" w:hAnsi="Times New Roman" w:cs="Times New Roman"/>
                <w:lang w:eastAsia="ru-RU"/>
              </w:rPr>
              <w:t>"  от</w:t>
            </w:r>
            <w:proofErr w:type="gramEnd"/>
            <w:r w:rsidRPr="00ED5FDE">
              <w:rPr>
                <w:rFonts w:ascii="Times New Roman" w:hAnsi="Times New Roman" w:cs="Times New Roman"/>
                <w:lang w:eastAsia="ru-RU"/>
              </w:rPr>
              <w:t xml:space="preserve"> 27 февраля 2015 года № 156.</w:t>
            </w:r>
          </w:p>
        </w:tc>
        <w:tc>
          <w:tcPr>
            <w:tcW w:w="1619" w:type="pct"/>
          </w:tcPr>
          <w:p w14:paraId="1A12DDF9" w14:textId="77777777" w:rsidR="000F141B" w:rsidRPr="00ED5FDE" w:rsidRDefault="000F141B" w:rsidP="00ED5FDE">
            <w:pPr>
              <w:spacing w:after="0" w:line="240" w:lineRule="auto"/>
              <w:jc w:val="center"/>
              <w:rPr>
                <w:rFonts w:ascii="Times New Roman" w:hAnsi="Times New Roman" w:cs="Times New Roman"/>
                <w:lang w:eastAsia="ru-RU"/>
              </w:rPr>
            </w:pPr>
          </w:p>
          <w:p w14:paraId="60DA5A58"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 « -------</w:t>
            </w:r>
          </w:p>
        </w:tc>
      </w:tr>
      <w:tr w:rsidR="000F141B" w:rsidRPr="00ED5FDE" w14:paraId="7B54173B" w14:textId="77777777" w:rsidTr="000F141B">
        <w:trPr>
          <w:trHeight w:val="434"/>
        </w:trPr>
        <w:tc>
          <w:tcPr>
            <w:tcW w:w="423" w:type="pct"/>
          </w:tcPr>
          <w:p w14:paraId="389471F5"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9</w:t>
            </w:r>
          </w:p>
        </w:tc>
        <w:tc>
          <w:tcPr>
            <w:tcW w:w="2958" w:type="pct"/>
          </w:tcPr>
          <w:p w14:paraId="31E48891"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«Санитарно-эпидемиологические требования к объектам общественного питания» от 23 апреля 2018 года № 186.</w:t>
            </w:r>
          </w:p>
        </w:tc>
        <w:tc>
          <w:tcPr>
            <w:tcW w:w="1619" w:type="pct"/>
          </w:tcPr>
          <w:p w14:paraId="2757DDDF" w14:textId="77777777" w:rsidR="000F141B" w:rsidRPr="00ED5FDE" w:rsidRDefault="000F141B" w:rsidP="00ED5FDE">
            <w:pPr>
              <w:spacing w:after="0" w:line="240" w:lineRule="auto"/>
              <w:jc w:val="center"/>
              <w:rPr>
                <w:rFonts w:ascii="Times New Roman" w:hAnsi="Times New Roman" w:cs="Times New Roman"/>
                <w:lang w:eastAsia="ru-RU"/>
              </w:rPr>
            </w:pPr>
          </w:p>
          <w:p w14:paraId="70E77A84"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 « -------</w:t>
            </w:r>
          </w:p>
        </w:tc>
      </w:tr>
      <w:tr w:rsidR="000F141B" w:rsidRPr="00ED5FDE" w14:paraId="3855AAE3" w14:textId="77777777" w:rsidTr="000F141B">
        <w:trPr>
          <w:trHeight w:val="521"/>
        </w:trPr>
        <w:tc>
          <w:tcPr>
            <w:tcW w:w="423" w:type="pct"/>
          </w:tcPr>
          <w:p w14:paraId="640C273F"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10</w:t>
            </w:r>
          </w:p>
        </w:tc>
        <w:tc>
          <w:tcPr>
            <w:tcW w:w="2958" w:type="pct"/>
          </w:tcPr>
          <w:p w14:paraId="414A7C9F"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ГОСТ 13862-2003 «Оборудование противовыбросовое»</w:t>
            </w:r>
          </w:p>
          <w:p w14:paraId="619BA658"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Типовые схемы, основные параметры и технические требования к конструкции</w:t>
            </w:r>
          </w:p>
        </w:tc>
        <w:tc>
          <w:tcPr>
            <w:tcW w:w="1619" w:type="pct"/>
          </w:tcPr>
          <w:p w14:paraId="2B495BDB"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 xml:space="preserve">Комитет по </w:t>
            </w:r>
            <w:proofErr w:type="gramStart"/>
            <w:r w:rsidRPr="00ED5FDE">
              <w:rPr>
                <w:rFonts w:ascii="Times New Roman" w:hAnsi="Times New Roman" w:cs="Times New Roman"/>
                <w:lang w:eastAsia="ru-RU"/>
              </w:rPr>
              <w:t>тех.регулированию</w:t>
            </w:r>
            <w:proofErr w:type="gramEnd"/>
            <w:r w:rsidRPr="00ED5FDE">
              <w:rPr>
                <w:rFonts w:ascii="Times New Roman" w:hAnsi="Times New Roman" w:cs="Times New Roman"/>
                <w:lang w:eastAsia="ru-RU"/>
              </w:rPr>
              <w:t xml:space="preserve"> и метрологии МИиТ РК</w:t>
            </w:r>
          </w:p>
        </w:tc>
      </w:tr>
      <w:tr w:rsidR="000F141B" w:rsidRPr="00ED5FDE" w14:paraId="50026097" w14:textId="77777777" w:rsidTr="000F141B">
        <w:trPr>
          <w:trHeight w:val="721"/>
        </w:trPr>
        <w:tc>
          <w:tcPr>
            <w:tcW w:w="423" w:type="pct"/>
          </w:tcPr>
          <w:p w14:paraId="4989A77F"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11</w:t>
            </w:r>
          </w:p>
        </w:tc>
        <w:tc>
          <w:tcPr>
            <w:tcW w:w="2958" w:type="pct"/>
          </w:tcPr>
          <w:p w14:paraId="40EB9598" w14:textId="77777777" w:rsidR="000F141B" w:rsidRPr="00ED5FDE" w:rsidRDefault="000F141B" w:rsidP="00000556">
            <w:pPr>
              <w:spacing w:after="0" w:line="240" w:lineRule="auto"/>
              <w:rPr>
                <w:rFonts w:ascii="Times New Roman" w:hAnsi="Times New Roman" w:cs="Times New Roman"/>
              </w:rPr>
            </w:pPr>
            <w:r w:rsidRPr="00ED5FDE">
              <w:rPr>
                <w:rFonts w:ascii="Times New Roman" w:hAnsi="Times New Roman" w:cs="Times New Roman"/>
              </w:rPr>
              <w:t xml:space="preserve">Санитарные правила «Санитарно-эпидемиологические требования к объектам промышленности» </w:t>
            </w:r>
            <w:r w:rsidRPr="00ED5FDE">
              <w:rPr>
                <w:rFonts w:ascii="Times New Roman" w:hAnsi="Times New Roman" w:cs="Times New Roman"/>
                <w:lang w:val="kk-KZ"/>
              </w:rPr>
              <w:t>Приказ</w:t>
            </w:r>
            <w:r w:rsidRPr="00ED5FDE">
              <w:rPr>
                <w:rFonts w:ascii="Times New Roman" w:hAnsi="Times New Roman" w:cs="Times New Roman"/>
              </w:rPr>
              <w:t xml:space="preserve">национальной экономики </w:t>
            </w:r>
            <w:r w:rsidRPr="00ED5FDE">
              <w:rPr>
                <w:rFonts w:ascii="Times New Roman" w:hAnsi="Times New Roman" w:cs="Times New Roman"/>
                <w:lang w:val="kk-KZ"/>
              </w:rPr>
              <w:t>РК от 20.03.15г.№236</w:t>
            </w:r>
          </w:p>
        </w:tc>
        <w:tc>
          <w:tcPr>
            <w:tcW w:w="1619" w:type="pct"/>
          </w:tcPr>
          <w:p w14:paraId="28D6B59F"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Все виды работ на объекте</w:t>
            </w:r>
          </w:p>
        </w:tc>
      </w:tr>
      <w:tr w:rsidR="000F141B" w:rsidRPr="00ED5FDE" w14:paraId="25933E80" w14:textId="77777777" w:rsidTr="000F141B">
        <w:trPr>
          <w:trHeight w:val="721"/>
        </w:trPr>
        <w:tc>
          <w:tcPr>
            <w:tcW w:w="423" w:type="pct"/>
          </w:tcPr>
          <w:p w14:paraId="064053CE"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12</w:t>
            </w:r>
          </w:p>
        </w:tc>
        <w:tc>
          <w:tcPr>
            <w:tcW w:w="2958" w:type="pct"/>
          </w:tcPr>
          <w:p w14:paraId="6CDBBC3B" w14:textId="77777777" w:rsidR="000F141B" w:rsidRPr="00ED5FDE" w:rsidRDefault="000F141B" w:rsidP="00000556">
            <w:pPr>
              <w:spacing w:after="0" w:line="240" w:lineRule="auto"/>
              <w:rPr>
                <w:rFonts w:ascii="Times New Roman" w:hAnsi="Times New Roman" w:cs="Times New Roman"/>
              </w:rPr>
            </w:pPr>
            <w:r w:rsidRPr="00ED5FDE">
              <w:rPr>
                <w:rFonts w:ascii="Times New Roman" w:hAnsi="Times New Roman" w:cs="Times New Roman"/>
              </w:rPr>
              <w:t>Правил гигиенического обучения лиц декретированной группы населения и программ гигиенического обучения лице кремированной группы населения Приказ Министра национальной экономики Республики Казахстан от 24 июня 2015 года № 449</w:t>
            </w:r>
          </w:p>
        </w:tc>
        <w:tc>
          <w:tcPr>
            <w:tcW w:w="1619" w:type="pct"/>
          </w:tcPr>
          <w:p w14:paraId="44D11EB1" w14:textId="6B03E895"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Оборудованию, санитарно-бытовым помещениям на объектах нефтедобывающей промышленности</w:t>
            </w:r>
          </w:p>
        </w:tc>
      </w:tr>
      <w:tr w:rsidR="000F141B" w:rsidRPr="00ED5FDE" w14:paraId="21333E74" w14:textId="77777777" w:rsidTr="000F141B">
        <w:trPr>
          <w:trHeight w:val="721"/>
        </w:trPr>
        <w:tc>
          <w:tcPr>
            <w:tcW w:w="423" w:type="pct"/>
          </w:tcPr>
          <w:p w14:paraId="1CD171F2"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13</w:t>
            </w:r>
          </w:p>
        </w:tc>
        <w:tc>
          <w:tcPr>
            <w:tcW w:w="2958" w:type="pct"/>
          </w:tcPr>
          <w:p w14:paraId="2A0D024B" w14:textId="77777777" w:rsidR="000F141B" w:rsidRPr="00ED5FDE" w:rsidRDefault="000F141B" w:rsidP="00000556">
            <w:pPr>
              <w:spacing w:after="0" w:line="240" w:lineRule="auto"/>
              <w:rPr>
                <w:rFonts w:ascii="Times New Roman" w:hAnsi="Times New Roman" w:cs="Times New Roman"/>
                <w:lang w:val="en-US"/>
              </w:rPr>
            </w:pPr>
            <w:r w:rsidRPr="00ED5FDE">
              <w:rPr>
                <w:rFonts w:ascii="Times New Roman" w:hAnsi="Times New Roman" w:cs="Times New Roman"/>
              </w:rPr>
              <w:t xml:space="preserve">Санитарно-эпидемиологические требования к сбору, использованию, обезвреживанию, транспортировке, хранению и захоронению производства и потребления Приказ Министра национальной экономики РК от 28.02. </w:t>
            </w:r>
            <w:r w:rsidRPr="00ED5FDE">
              <w:rPr>
                <w:rFonts w:ascii="Times New Roman" w:hAnsi="Times New Roman" w:cs="Times New Roman"/>
                <w:lang w:val="en-US"/>
              </w:rPr>
              <w:t xml:space="preserve">2015 </w:t>
            </w:r>
            <w:proofErr w:type="spellStart"/>
            <w:r w:rsidRPr="00ED5FDE">
              <w:rPr>
                <w:rFonts w:ascii="Times New Roman" w:hAnsi="Times New Roman" w:cs="Times New Roman"/>
                <w:lang w:val="en-US"/>
              </w:rPr>
              <w:t>года</w:t>
            </w:r>
            <w:proofErr w:type="spellEnd"/>
            <w:r w:rsidRPr="00ED5FDE">
              <w:rPr>
                <w:rFonts w:ascii="Times New Roman" w:hAnsi="Times New Roman" w:cs="Times New Roman"/>
                <w:lang w:val="en-US"/>
              </w:rPr>
              <w:t xml:space="preserve"> №176</w:t>
            </w:r>
          </w:p>
        </w:tc>
        <w:tc>
          <w:tcPr>
            <w:tcW w:w="1619" w:type="pct"/>
          </w:tcPr>
          <w:p w14:paraId="501DC59F"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Оборудование, процессы, инструкции</w:t>
            </w:r>
          </w:p>
        </w:tc>
      </w:tr>
      <w:tr w:rsidR="000F141B" w:rsidRPr="00ED5FDE" w14:paraId="51A57BC3" w14:textId="77777777" w:rsidTr="000F141B">
        <w:trPr>
          <w:trHeight w:val="814"/>
        </w:trPr>
        <w:tc>
          <w:tcPr>
            <w:tcW w:w="423" w:type="pct"/>
          </w:tcPr>
          <w:p w14:paraId="45EFABE0"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14</w:t>
            </w:r>
          </w:p>
        </w:tc>
        <w:tc>
          <w:tcPr>
            <w:tcW w:w="2958" w:type="pct"/>
          </w:tcPr>
          <w:p w14:paraId="16A19202"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Об утверждении Санитарных правил "Санитарно-эпидемиологические требования к радиационно-опасным объектам"</w:t>
            </w:r>
          </w:p>
          <w:p w14:paraId="4F6B2434"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от 27 марта 2015 года №260.</w:t>
            </w:r>
          </w:p>
        </w:tc>
        <w:tc>
          <w:tcPr>
            <w:tcW w:w="1619" w:type="pct"/>
          </w:tcPr>
          <w:p w14:paraId="5C58B1AF"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Оборудование, процессы, инструкции</w:t>
            </w:r>
          </w:p>
        </w:tc>
      </w:tr>
      <w:tr w:rsidR="000F141B" w:rsidRPr="00ED5FDE" w14:paraId="77B5BCEB" w14:textId="77777777" w:rsidTr="000F141B">
        <w:trPr>
          <w:trHeight w:val="839"/>
        </w:trPr>
        <w:tc>
          <w:tcPr>
            <w:tcW w:w="423" w:type="pct"/>
          </w:tcPr>
          <w:p w14:paraId="5489C4FA"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15</w:t>
            </w:r>
          </w:p>
        </w:tc>
        <w:tc>
          <w:tcPr>
            <w:tcW w:w="2958" w:type="pct"/>
          </w:tcPr>
          <w:p w14:paraId="44567C31" w14:textId="77777777" w:rsidR="000F141B" w:rsidRPr="00ED5FDE" w:rsidRDefault="000F141B" w:rsidP="00000556">
            <w:pPr>
              <w:spacing w:after="0" w:line="240" w:lineRule="auto"/>
              <w:rPr>
                <w:rFonts w:ascii="Times New Roman" w:hAnsi="Times New Roman" w:cs="Times New Roman"/>
                <w:lang w:eastAsia="ru-RU"/>
              </w:rPr>
            </w:pPr>
            <w:r w:rsidRPr="00ED5FDE">
              <w:rPr>
                <w:rFonts w:ascii="Times New Roman" w:hAnsi="Times New Roman" w:cs="Times New Roman"/>
                <w:lang w:eastAsia="ru-RU"/>
              </w:rPr>
              <w:t>«Инструкция по безопасности работ при разработке нефтяных, газовых и газоконденсатных месторождений, содержащих сероводород», ИБС</w:t>
            </w:r>
          </w:p>
        </w:tc>
        <w:tc>
          <w:tcPr>
            <w:tcW w:w="1619" w:type="pct"/>
          </w:tcPr>
          <w:p w14:paraId="44E747AE" w14:textId="77777777" w:rsidR="000F141B" w:rsidRPr="00ED5FDE" w:rsidRDefault="000F141B" w:rsidP="00ED5FDE">
            <w:pPr>
              <w:spacing w:after="0" w:line="240" w:lineRule="auto"/>
              <w:jc w:val="center"/>
              <w:rPr>
                <w:rFonts w:ascii="Times New Roman" w:hAnsi="Times New Roman" w:cs="Times New Roman"/>
                <w:lang w:eastAsia="ru-RU"/>
              </w:rPr>
            </w:pPr>
            <w:r w:rsidRPr="00ED5FDE">
              <w:rPr>
                <w:rFonts w:ascii="Times New Roman" w:hAnsi="Times New Roman" w:cs="Times New Roman"/>
                <w:lang w:eastAsia="ru-RU"/>
              </w:rPr>
              <w:t>Для всех видов работ на объектах разработки нефтегазовых месторождений.</w:t>
            </w:r>
          </w:p>
        </w:tc>
      </w:tr>
    </w:tbl>
    <w:p w14:paraId="121D73FE" w14:textId="77777777" w:rsidR="000F141B" w:rsidRPr="00D95735" w:rsidRDefault="000F141B" w:rsidP="00D95735">
      <w:pPr>
        <w:spacing w:after="0" w:line="240" w:lineRule="auto"/>
        <w:rPr>
          <w:rFonts w:ascii="Times New Roman" w:hAnsi="Times New Roman" w:cs="Times New Roman"/>
          <w:sz w:val="24"/>
          <w:szCs w:val="24"/>
          <w:lang w:eastAsia="ru-RU"/>
        </w:rPr>
      </w:pPr>
    </w:p>
    <w:p w14:paraId="0EF78B0D" w14:textId="29978031" w:rsidR="000F141B" w:rsidRDefault="000F141B" w:rsidP="00D95735">
      <w:pPr>
        <w:spacing w:after="0" w:line="240" w:lineRule="auto"/>
        <w:rPr>
          <w:rFonts w:ascii="Times New Roman" w:hAnsi="Times New Roman" w:cs="Times New Roman"/>
          <w:sz w:val="24"/>
          <w:szCs w:val="24"/>
          <w:lang w:eastAsia="ru-RU"/>
        </w:rPr>
      </w:pPr>
    </w:p>
    <w:p w14:paraId="341DA940" w14:textId="4E8C46E2" w:rsidR="00BF641E" w:rsidRDefault="00BF641E" w:rsidP="00D95735">
      <w:pPr>
        <w:spacing w:after="0" w:line="240" w:lineRule="auto"/>
        <w:rPr>
          <w:rFonts w:ascii="Times New Roman" w:hAnsi="Times New Roman" w:cs="Times New Roman"/>
          <w:sz w:val="24"/>
          <w:szCs w:val="24"/>
          <w:lang w:eastAsia="ru-RU"/>
        </w:rPr>
      </w:pPr>
    </w:p>
    <w:p w14:paraId="76882CD5" w14:textId="1DFA3805" w:rsidR="00BF641E" w:rsidRDefault="00BF641E" w:rsidP="00D95735">
      <w:pPr>
        <w:spacing w:after="0" w:line="240" w:lineRule="auto"/>
        <w:rPr>
          <w:rFonts w:ascii="Times New Roman" w:hAnsi="Times New Roman" w:cs="Times New Roman"/>
          <w:sz w:val="24"/>
          <w:szCs w:val="24"/>
          <w:lang w:eastAsia="ru-RU"/>
        </w:rPr>
      </w:pPr>
    </w:p>
    <w:p w14:paraId="2343E31F" w14:textId="69F98A1F" w:rsidR="00BF641E" w:rsidRDefault="00BF641E" w:rsidP="00D95735">
      <w:pPr>
        <w:spacing w:after="0" w:line="240" w:lineRule="auto"/>
        <w:rPr>
          <w:rFonts w:ascii="Times New Roman" w:hAnsi="Times New Roman" w:cs="Times New Roman"/>
          <w:sz w:val="24"/>
          <w:szCs w:val="24"/>
          <w:lang w:eastAsia="ru-RU"/>
        </w:rPr>
      </w:pPr>
    </w:p>
    <w:p w14:paraId="2534C67E" w14:textId="77777777" w:rsidR="00BF641E" w:rsidRPr="00D95735" w:rsidRDefault="00BF641E" w:rsidP="00D95735">
      <w:pPr>
        <w:spacing w:after="0" w:line="240" w:lineRule="auto"/>
        <w:rPr>
          <w:rFonts w:ascii="Times New Roman" w:hAnsi="Times New Roman" w:cs="Times New Roman"/>
          <w:sz w:val="24"/>
          <w:szCs w:val="24"/>
          <w:lang w:eastAsia="ru-RU"/>
        </w:rPr>
      </w:pPr>
    </w:p>
    <w:p w14:paraId="499E38E7" w14:textId="77777777" w:rsidR="000F141B" w:rsidRPr="00D95735" w:rsidRDefault="000F141B" w:rsidP="00D95735">
      <w:pPr>
        <w:spacing w:after="0" w:line="240" w:lineRule="auto"/>
        <w:rPr>
          <w:rFonts w:ascii="Times New Roman" w:hAnsi="Times New Roman" w:cs="Times New Roman"/>
          <w:sz w:val="24"/>
          <w:szCs w:val="24"/>
          <w:lang w:eastAsia="ru-RU"/>
        </w:rPr>
      </w:pPr>
    </w:p>
    <w:p w14:paraId="55F9E52F" w14:textId="7674955E" w:rsidR="000F141B" w:rsidRPr="00D95735" w:rsidRDefault="000F141B" w:rsidP="00ED5FDE">
      <w:pPr>
        <w:pStyle w:val="affffffffffa"/>
        <w:rPr>
          <w:lang w:val="kk-KZ"/>
        </w:rPr>
      </w:pPr>
      <w:bookmarkStart w:id="584" w:name="_Toc85212776"/>
      <w:bookmarkStart w:id="585" w:name="_Toc100068408"/>
      <w:bookmarkStart w:id="586" w:name="_Toc136946942"/>
      <w:r w:rsidRPr="00D95735">
        <w:lastRenderedPageBreak/>
        <w:t xml:space="preserve">4.2.2 Основные требования и мероприятия по промышленной </w:t>
      </w:r>
      <w:r w:rsidRPr="00D95735">
        <w:rPr>
          <w:lang w:val="kk-KZ"/>
        </w:rPr>
        <w:t>санитарии и гигиене труда</w:t>
      </w:r>
      <w:bookmarkEnd w:id="584"/>
      <w:bookmarkEnd w:id="585"/>
      <w:bookmarkEnd w:id="586"/>
    </w:p>
    <w:p w14:paraId="6EDA3229" w14:textId="40FE65CF" w:rsidR="000F141B" w:rsidRPr="00D95735" w:rsidRDefault="000F141B" w:rsidP="00C2685B">
      <w:pPr>
        <w:pStyle w:val="aff0"/>
      </w:pPr>
      <w:bookmarkStart w:id="587" w:name="_Toc200983098"/>
      <w:r w:rsidRPr="00D95735">
        <w:t>Таблица 4.2.2 - Основные требования и мероприятия</w:t>
      </w:r>
      <w:bookmarkEnd w:id="587"/>
    </w:p>
    <w:tbl>
      <w:tblPr>
        <w:tblW w:w="5000" w:type="pct"/>
        <w:tblBorders>
          <w:top w:val="double" w:sz="4" w:space="0" w:color="auto"/>
          <w:left w:val="double" w:sz="4" w:space="0" w:color="auto"/>
          <w:bottom w:val="double" w:sz="4" w:space="0" w:color="auto"/>
          <w:right w:val="double" w:sz="4" w:space="0" w:color="auto"/>
          <w:insideH w:val="single" w:sz="6" w:space="0" w:color="000000"/>
          <w:insideV w:val="single" w:sz="6" w:space="0" w:color="000000"/>
        </w:tblBorders>
        <w:tblLook w:val="0000" w:firstRow="0" w:lastRow="0" w:firstColumn="0" w:lastColumn="0" w:noHBand="0" w:noVBand="0"/>
      </w:tblPr>
      <w:tblGrid>
        <w:gridCol w:w="811"/>
        <w:gridCol w:w="8513"/>
      </w:tblGrid>
      <w:tr w:rsidR="000F141B" w:rsidRPr="00924D26" w14:paraId="3294ECBD" w14:textId="77777777" w:rsidTr="000F141B">
        <w:tc>
          <w:tcPr>
            <w:tcW w:w="435" w:type="pct"/>
          </w:tcPr>
          <w:p w14:paraId="32857475" w14:textId="77777777" w:rsidR="000F141B" w:rsidRPr="00924D26" w:rsidRDefault="000F141B" w:rsidP="00D73B7D">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 п/п</w:t>
            </w:r>
          </w:p>
        </w:tc>
        <w:tc>
          <w:tcPr>
            <w:tcW w:w="4565" w:type="pct"/>
            <w:vAlign w:val="center"/>
          </w:tcPr>
          <w:p w14:paraId="44D1757C" w14:textId="77777777" w:rsidR="000F141B" w:rsidRPr="00924D26" w:rsidRDefault="000F141B" w:rsidP="00D73B7D">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Основные требования и мероприятия</w:t>
            </w:r>
          </w:p>
        </w:tc>
      </w:tr>
      <w:tr w:rsidR="000F141B" w:rsidRPr="00924D26" w14:paraId="00131A86" w14:textId="77777777" w:rsidTr="000F141B">
        <w:trPr>
          <w:trHeight w:val="278"/>
        </w:trPr>
        <w:tc>
          <w:tcPr>
            <w:tcW w:w="435" w:type="pct"/>
          </w:tcPr>
          <w:p w14:paraId="164AEE92" w14:textId="77777777" w:rsidR="000F141B" w:rsidRPr="00924D26" w:rsidRDefault="000F141B" w:rsidP="00D73B7D">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1</w:t>
            </w:r>
          </w:p>
        </w:tc>
        <w:tc>
          <w:tcPr>
            <w:tcW w:w="4565" w:type="pct"/>
          </w:tcPr>
          <w:p w14:paraId="53AF1DB2" w14:textId="77777777" w:rsidR="000F141B" w:rsidRPr="00924D26" w:rsidRDefault="000F141B" w:rsidP="00D73B7D">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2</w:t>
            </w:r>
          </w:p>
        </w:tc>
      </w:tr>
      <w:tr w:rsidR="000F141B" w:rsidRPr="00924D26" w14:paraId="72CE6CB6" w14:textId="77777777" w:rsidTr="000F141B">
        <w:tc>
          <w:tcPr>
            <w:tcW w:w="435" w:type="pct"/>
          </w:tcPr>
          <w:p w14:paraId="77ED2685" w14:textId="77777777" w:rsidR="000F141B" w:rsidRPr="00924D26" w:rsidRDefault="000F141B" w:rsidP="00D73B7D">
            <w:pPr>
              <w:spacing w:after="0" w:line="240" w:lineRule="auto"/>
              <w:jc w:val="center"/>
              <w:rPr>
                <w:rFonts w:ascii="Times New Roman" w:hAnsi="Times New Roman" w:cs="Times New Roman"/>
                <w:lang w:eastAsia="ru-RU"/>
              </w:rPr>
            </w:pPr>
            <w:r w:rsidRPr="00924D26">
              <w:rPr>
                <w:rFonts w:ascii="Times New Roman" w:hAnsi="Times New Roman" w:cs="Times New Roman"/>
                <w:lang w:eastAsia="ru-RU"/>
              </w:rPr>
              <w:t>1.</w:t>
            </w:r>
          </w:p>
        </w:tc>
        <w:tc>
          <w:tcPr>
            <w:tcW w:w="4565" w:type="pct"/>
          </w:tcPr>
          <w:p w14:paraId="5FEBC416" w14:textId="77777777" w:rsidR="000F141B" w:rsidRPr="00924D26" w:rsidRDefault="000F141B" w:rsidP="00D95735">
            <w:pPr>
              <w:spacing w:after="0" w:line="240" w:lineRule="auto"/>
              <w:rPr>
                <w:rFonts w:ascii="Times New Roman" w:hAnsi="Times New Roman" w:cs="Times New Roman"/>
                <w:lang w:eastAsia="ru-RU"/>
              </w:rPr>
            </w:pPr>
            <w:r w:rsidRPr="00924D26">
              <w:rPr>
                <w:rFonts w:ascii="Times New Roman" w:hAnsi="Times New Roman" w:cs="Times New Roman"/>
                <w:lang w:eastAsia="ru-RU"/>
              </w:rPr>
              <w:t>Для обеспечения безопасных условий труда при строительстве и выполнении требований по промышленной санитарии и гигиене труда рабочий должен быть обеспечен: санитарно-бытовыми помещениями, средствами индивидуальной защиты, спецодеждой, спецобувью, средствами защиты от шума и вибрации, средствами защиты органов дыхания, а также средствами контроля воздушной среды и необходимым уровнем освещенности.</w:t>
            </w:r>
          </w:p>
        </w:tc>
      </w:tr>
      <w:tr w:rsidR="000F141B" w:rsidRPr="00924D26" w14:paraId="101717AD" w14:textId="77777777" w:rsidTr="000F141B">
        <w:tc>
          <w:tcPr>
            <w:tcW w:w="435" w:type="pct"/>
          </w:tcPr>
          <w:p w14:paraId="742D7175" w14:textId="77777777" w:rsidR="000F141B" w:rsidRPr="00924D26" w:rsidRDefault="000F141B" w:rsidP="00D73B7D">
            <w:pPr>
              <w:spacing w:after="0" w:line="240" w:lineRule="auto"/>
              <w:jc w:val="center"/>
              <w:rPr>
                <w:rFonts w:ascii="Times New Roman" w:hAnsi="Times New Roman" w:cs="Times New Roman"/>
                <w:lang w:eastAsia="ru-RU"/>
              </w:rPr>
            </w:pPr>
            <w:r w:rsidRPr="00924D26">
              <w:rPr>
                <w:rFonts w:ascii="Times New Roman" w:hAnsi="Times New Roman" w:cs="Times New Roman"/>
                <w:lang w:eastAsia="ru-RU"/>
              </w:rPr>
              <w:t>2.</w:t>
            </w:r>
          </w:p>
        </w:tc>
        <w:tc>
          <w:tcPr>
            <w:tcW w:w="4565" w:type="pct"/>
          </w:tcPr>
          <w:p w14:paraId="0E6692B6" w14:textId="77777777" w:rsidR="000F141B" w:rsidRPr="00924D26" w:rsidRDefault="000F141B" w:rsidP="00D95735">
            <w:pPr>
              <w:spacing w:after="0" w:line="240" w:lineRule="auto"/>
              <w:rPr>
                <w:rFonts w:ascii="Times New Roman" w:hAnsi="Times New Roman" w:cs="Times New Roman"/>
                <w:lang w:eastAsia="ru-RU"/>
              </w:rPr>
            </w:pPr>
            <w:r w:rsidRPr="00924D26">
              <w:rPr>
                <w:rFonts w:ascii="Times New Roman" w:hAnsi="Times New Roman" w:cs="Times New Roman"/>
                <w:lang w:eastAsia="ru-RU"/>
              </w:rPr>
              <w:t>Для обеспечения безопасности работающих на буровых установках и профилактики профессиональных заболеваний необходимо предусмотреть средства индивидуальной защиты: спецодежду, спецобувь, средства защиты органов дыхания, органов слуха, рук, лица, головы. Применение средств индивидуальной защиты предусмотрено в обязательном порядке отраслевыми правилами техники безопасности. Выдача спецодежды, спецобуви и других индивидуальных средств защиты регламентировано «Отраслевыми нормами выдачи спецодежды, спецобуви и других средств защиты». Согласно указанным документам, весь рабочий персонал, участвующий в строительстве скважины, должен быть обеспечен средствами индивидуальной защиты.</w:t>
            </w:r>
          </w:p>
        </w:tc>
      </w:tr>
      <w:tr w:rsidR="000F141B" w:rsidRPr="00924D26" w14:paraId="74F1DCAE" w14:textId="77777777" w:rsidTr="000F14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11"/>
        </w:trPr>
        <w:tc>
          <w:tcPr>
            <w:tcW w:w="435" w:type="pct"/>
            <w:tcBorders>
              <w:top w:val="single" w:sz="6" w:space="0" w:color="000000"/>
              <w:left w:val="double" w:sz="4" w:space="0" w:color="auto"/>
              <w:bottom w:val="single" w:sz="4" w:space="0" w:color="auto"/>
              <w:right w:val="single" w:sz="6" w:space="0" w:color="000000"/>
            </w:tcBorders>
          </w:tcPr>
          <w:p w14:paraId="60F40D3B" w14:textId="77777777" w:rsidR="000F141B" w:rsidRPr="00924D26" w:rsidRDefault="000F141B" w:rsidP="00D73B7D">
            <w:pPr>
              <w:spacing w:after="0" w:line="240" w:lineRule="auto"/>
              <w:jc w:val="center"/>
              <w:rPr>
                <w:rFonts w:ascii="Times New Roman" w:hAnsi="Times New Roman" w:cs="Times New Roman"/>
                <w:lang w:eastAsia="ru-RU"/>
              </w:rPr>
            </w:pPr>
            <w:r w:rsidRPr="00924D26">
              <w:rPr>
                <w:rFonts w:ascii="Times New Roman" w:hAnsi="Times New Roman" w:cs="Times New Roman"/>
                <w:lang w:eastAsia="ru-RU"/>
              </w:rPr>
              <w:t>.</w:t>
            </w:r>
          </w:p>
          <w:p w14:paraId="0DAC71EB" w14:textId="77777777" w:rsidR="000F141B" w:rsidRPr="00924D26" w:rsidRDefault="000F141B" w:rsidP="00D73B7D">
            <w:pPr>
              <w:spacing w:after="0" w:line="240" w:lineRule="auto"/>
              <w:jc w:val="center"/>
              <w:rPr>
                <w:rFonts w:ascii="Times New Roman" w:hAnsi="Times New Roman" w:cs="Times New Roman"/>
                <w:lang w:eastAsia="ru-RU"/>
              </w:rPr>
            </w:pPr>
            <w:r w:rsidRPr="00924D26">
              <w:rPr>
                <w:rFonts w:ascii="Times New Roman" w:hAnsi="Times New Roman" w:cs="Times New Roman"/>
                <w:lang w:eastAsia="ru-RU"/>
              </w:rPr>
              <w:t>3.</w:t>
            </w:r>
          </w:p>
        </w:tc>
        <w:tc>
          <w:tcPr>
            <w:tcW w:w="4565" w:type="pct"/>
            <w:tcBorders>
              <w:top w:val="single" w:sz="6" w:space="0" w:color="000000"/>
              <w:left w:val="single" w:sz="6" w:space="0" w:color="000000"/>
              <w:bottom w:val="single" w:sz="4" w:space="0" w:color="auto"/>
              <w:right w:val="double" w:sz="4" w:space="0" w:color="auto"/>
            </w:tcBorders>
          </w:tcPr>
          <w:p w14:paraId="2B9B03E9" w14:textId="77777777" w:rsidR="000F141B" w:rsidRPr="00924D26" w:rsidRDefault="000F141B" w:rsidP="00D95735">
            <w:pPr>
              <w:spacing w:after="0" w:line="240" w:lineRule="auto"/>
              <w:rPr>
                <w:rFonts w:ascii="Times New Roman" w:hAnsi="Times New Roman" w:cs="Times New Roman"/>
                <w:lang w:eastAsia="ru-RU"/>
              </w:rPr>
            </w:pPr>
            <w:r w:rsidRPr="00924D26">
              <w:rPr>
                <w:rFonts w:ascii="Times New Roman" w:hAnsi="Times New Roman" w:cs="Times New Roman"/>
                <w:lang w:eastAsia="ru-RU"/>
              </w:rPr>
              <w:t xml:space="preserve"> Учитывая наличие паров органических веществ: углеводородов, эфиров, спиртов, альдегидов в воздухе рабочей зоны в соответствии с каталогом «Промышленные противогазы и респираторы» члены буровой бригады опробования для защиты органов дыхания должны быть обеспечены средствами индивидуальной защиты – противогазами марки А, коричневая краска, время защитного действия (коробка без фильтра) – 120 минут при максимальном содержании вредных веществ в диапазоне 24000-26000мг/м3 (по бензолу).</w:t>
            </w:r>
          </w:p>
        </w:tc>
      </w:tr>
      <w:tr w:rsidR="000F141B" w:rsidRPr="00924D26" w14:paraId="7E5E2814" w14:textId="77777777" w:rsidTr="000F14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40"/>
        </w:trPr>
        <w:tc>
          <w:tcPr>
            <w:tcW w:w="435" w:type="pct"/>
            <w:tcBorders>
              <w:top w:val="single" w:sz="4" w:space="0" w:color="auto"/>
              <w:left w:val="double" w:sz="4" w:space="0" w:color="auto"/>
              <w:bottom w:val="single" w:sz="4" w:space="0" w:color="auto"/>
              <w:right w:val="single" w:sz="6" w:space="0" w:color="000000"/>
            </w:tcBorders>
          </w:tcPr>
          <w:p w14:paraId="7DABF3A5" w14:textId="77777777" w:rsidR="000F141B" w:rsidRPr="00924D26" w:rsidRDefault="000F141B" w:rsidP="00D73B7D">
            <w:pPr>
              <w:spacing w:after="0" w:line="240" w:lineRule="auto"/>
              <w:jc w:val="center"/>
              <w:rPr>
                <w:rFonts w:ascii="Times New Roman" w:hAnsi="Times New Roman" w:cs="Times New Roman"/>
                <w:lang w:eastAsia="ru-RU"/>
              </w:rPr>
            </w:pPr>
            <w:r w:rsidRPr="00924D26">
              <w:rPr>
                <w:rFonts w:ascii="Times New Roman" w:hAnsi="Times New Roman" w:cs="Times New Roman"/>
                <w:lang w:eastAsia="ru-RU"/>
              </w:rPr>
              <w:t>4.</w:t>
            </w:r>
          </w:p>
        </w:tc>
        <w:tc>
          <w:tcPr>
            <w:tcW w:w="4565" w:type="pct"/>
            <w:tcBorders>
              <w:top w:val="single" w:sz="4" w:space="0" w:color="auto"/>
              <w:left w:val="single" w:sz="6" w:space="0" w:color="000000"/>
              <w:bottom w:val="single" w:sz="4" w:space="0" w:color="auto"/>
              <w:right w:val="double" w:sz="4" w:space="0" w:color="auto"/>
            </w:tcBorders>
          </w:tcPr>
          <w:p w14:paraId="48AF0BA2" w14:textId="77777777" w:rsidR="000F141B" w:rsidRPr="00924D26" w:rsidRDefault="000F141B" w:rsidP="00D95735">
            <w:pPr>
              <w:spacing w:after="0" w:line="240" w:lineRule="auto"/>
              <w:rPr>
                <w:rFonts w:ascii="Times New Roman" w:hAnsi="Times New Roman" w:cs="Times New Roman"/>
                <w:lang w:eastAsia="ru-RU"/>
              </w:rPr>
            </w:pPr>
            <w:r w:rsidRPr="00924D26">
              <w:rPr>
                <w:rFonts w:ascii="Times New Roman" w:hAnsi="Times New Roman" w:cs="Times New Roman"/>
                <w:lang w:eastAsia="ru-RU"/>
              </w:rPr>
              <w:t>Учитывая, что в процессе бурения, работающие подвергаются воздействию повышенного уровня шума и вибрации и в соответствии с требованиями «Гигиенических нормативов уровней шума на рабочих местах» и «Санитарно-эпидемиологических требований к условиям работы с источниками вибрации» по ограничению действующих уровней шума и вибрации буровая установка должна быть оснащена коллективными средствами снижения шума и вибрации.</w:t>
            </w:r>
          </w:p>
        </w:tc>
      </w:tr>
      <w:tr w:rsidR="000F141B" w:rsidRPr="00924D26" w14:paraId="3311F896" w14:textId="77777777" w:rsidTr="000F14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39"/>
        </w:trPr>
        <w:tc>
          <w:tcPr>
            <w:tcW w:w="435" w:type="pct"/>
            <w:tcBorders>
              <w:top w:val="single" w:sz="4" w:space="0" w:color="auto"/>
              <w:left w:val="double" w:sz="4" w:space="0" w:color="auto"/>
              <w:bottom w:val="single" w:sz="4" w:space="0" w:color="auto"/>
              <w:right w:val="single" w:sz="6" w:space="0" w:color="000000"/>
            </w:tcBorders>
          </w:tcPr>
          <w:p w14:paraId="7D348C7C" w14:textId="77777777" w:rsidR="000F141B" w:rsidRPr="00924D26" w:rsidRDefault="000F141B" w:rsidP="00D73B7D">
            <w:pPr>
              <w:spacing w:after="0" w:line="240" w:lineRule="auto"/>
              <w:jc w:val="center"/>
              <w:rPr>
                <w:rFonts w:ascii="Times New Roman" w:hAnsi="Times New Roman" w:cs="Times New Roman"/>
                <w:lang w:eastAsia="ru-RU"/>
              </w:rPr>
            </w:pPr>
            <w:r w:rsidRPr="00924D26">
              <w:rPr>
                <w:rFonts w:ascii="Times New Roman" w:hAnsi="Times New Roman" w:cs="Times New Roman"/>
                <w:lang w:eastAsia="ru-RU"/>
              </w:rPr>
              <w:t>5.</w:t>
            </w:r>
          </w:p>
        </w:tc>
        <w:tc>
          <w:tcPr>
            <w:tcW w:w="4565" w:type="pct"/>
            <w:tcBorders>
              <w:top w:val="single" w:sz="4" w:space="0" w:color="auto"/>
              <w:left w:val="single" w:sz="6" w:space="0" w:color="000000"/>
              <w:bottom w:val="single" w:sz="4" w:space="0" w:color="auto"/>
              <w:right w:val="double" w:sz="4" w:space="0" w:color="auto"/>
            </w:tcBorders>
          </w:tcPr>
          <w:p w14:paraId="63FE6FC0" w14:textId="77777777" w:rsidR="000F141B" w:rsidRPr="00924D26" w:rsidRDefault="000F141B" w:rsidP="00D95735">
            <w:pPr>
              <w:spacing w:after="0" w:line="240" w:lineRule="auto"/>
              <w:rPr>
                <w:rFonts w:ascii="Times New Roman" w:hAnsi="Times New Roman" w:cs="Times New Roman"/>
                <w:lang w:eastAsia="ru-RU"/>
              </w:rPr>
            </w:pPr>
            <w:r w:rsidRPr="00924D26">
              <w:rPr>
                <w:rFonts w:ascii="Times New Roman" w:hAnsi="Times New Roman" w:cs="Times New Roman"/>
                <w:lang w:eastAsia="ru-RU"/>
              </w:rPr>
              <w:t>Для создания необходимого и достаточного уровня освещенности на рабочих местах с целью обеспечения безопасных условий труда необходимо руководствоваться «Отраслевыми нормами проектирования искусственного освещения предприятий нефтяной промышленности, а также соблюдать требования Санитарно-эпидемиологические требования к объектам нефтедобывающей промышленности» от 28 марта 2015 года №174, * «Нормируемые показатели искусственного освещения основных помещений объектов».</w:t>
            </w:r>
          </w:p>
        </w:tc>
      </w:tr>
      <w:tr w:rsidR="000F141B" w:rsidRPr="00924D26" w14:paraId="63396A7E" w14:textId="77777777" w:rsidTr="000F141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85"/>
        </w:trPr>
        <w:tc>
          <w:tcPr>
            <w:tcW w:w="435" w:type="pct"/>
            <w:tcBorders>
              <w:top w:val="single" w:sz="4" w:space="0" w:color="auto"/>
              <w:left w:val="double" w:sz="4" w:space="0" w:color="auto"/>
              <w:bottom w:val="single" w:sz="4" w:space="0" w:color="auto"/>
              <w:right w:val="single" w:sz="6" w:space="0" w:color="000000"/>
            </w:tcBorders>
          </w:tcPr>
          <w:p w14:paraId="537A522E" w14:textId="77777777" w:rsidR="000F141B" w:rsidRPr="00924D26" w:rsidRDefault="000F141B" w:rsidP="00D73B7D">
            <w:pPr>
              <w:spacing w:after="0" w:line="240" w:lineRule="auto"/>
              <w:jc w:val="center"/>
              <w:rPr>
                <w:rFonts w:ascii="Times New Roman" w:hAnsi="Times New Roman" w:cs="Times New Roman"/>
                <w:lang w:eastAsia="ru-RU"/>
              </w:rPr>
            </w:pPr>
            <w:r w:rsidRPr="00924D26">
              <w:rPr>
                <w:rFonts w:ascii="Times New Roman" w:hAnsi="Times New Roman" w:cs="Times New Roman"/>
                <w:lang w:eastAsia="ru-RU"/>
              </w:rPr>
              <w:lastRenderedPageBreak/>
              <w:t>6.</w:t>
            </w:r>
          </w:p>
        </w:tc>
        <w:tc>
          <w:tcPr>
            <w:tcW w:w="4565" w:type="pct"/>
            <w:tcBorders>
              <w:top w:val="single" w:sz="4" w:space="0" w:color="auto"/>
              <w:left w:val="single" w:sz="6" w:space="0" w:color="000000"/>
              <w:bottom w:val="single" w:sz="4" w:space="0" w:color="auto"/>
              <w:right w:val="double" w:sz="4" w:space="0" w:color="auto"/>
            </w:tcBorders>
          </w:tcPr>
          <w:p w14:paraId="16AF97B0" w14:textId="77777777" w:rsidR="000F141B" w:rsidRPr="00924D26" w:rsidRDefault="000F141B" w:rsidP="00D95735">
            <w:pPr>
              <w:spacing w:after="0" w:line="240" w:lineRule="auto"/>
              <w:rPr>
                <w:rFonts w:ascii="Times New Roman" w:hAnsi="Times New Roman" w:cs="Times New Roman"/>
                <w:lang w:eastAsia="ru-RU"/>
              </w:rPr>
            </w:pPr>
            <w:r w:rsidRPr="00924D26">
              <w:rPr>
                <w:rFonts w:ascii="Times New Roman" w:hAnsi="Times New Roman" w:cs="Times New Roman"/>
                <w:lang w:eastAsia="ru-RU"/>
              </w:rPr>
              <w:t>Необходимо предусмотреть следующие виды освещения: рабочее и аварийное. Рабочее освещение должно быть предусмотрено во всех помещениях и на неосвещенных территориях для обеспечения нормальной работы, прохода людей и движения транспорта во время отсутствия или недостатка естественного освещения. Аварийное освещение для продолжения работ должно быть предусмотрено для рабочих поверхностей. Для общего освещения помещений основного производственного назначения (вышечно-лебедочный блок, силовое и насосное помещение, циркуляционная система, противовыбросовое оборудование, место зарядки прострелочных и взрывных аппаратов, операторная, склад взрывных материалов) следует применять газоразрядные источники света, для подсобных и административных помещений - лампы накаливания или люминесцентные лампы.</w:t>
            </w:r>
          </w:p>
          <w:p w14:paraId="695B00C5" w14:textId="77777777" w:rsidR="000F141B" w:rsidRPr="00924D26" w:rsidRDefault="000F141B" w:rsidP="00D95735">
            <w:pPr>
              <w:spacing w:after="0" w:line="240" w:lineRule="auto"/>
              <w:rPr>
                <w:rFonts w:ascii="Times New Roman" w:hAnsi="Times New Roman" w:cs="Times New Roman"/>
                <w:lang w:eastAsia="ru-RU"/>
              </w:rPr>
            </w:pPr>
            <w:r w:rsidRPr="00924D26">
              <w:rPr>
                <w:rFonts w:ascii="Times New Roman" w:hAnsi="Times New Roman" w:cs="Times New Roman"/>
                <w:lang w:eastAsia="ru-RU"/>
              </w:rPr>
              <w:t>Допускается для освещения помещений основного производственного назначения, применение ламп накаливания. Для освещения производственных площадок и неотапливаемых производственных помещений, проездов следует также применять газоразрядные источники света. Выбор типа светильников производиться с учетом характера светораспределения окружающей среды высоты помещения. В помещениях, на открытых площадках, где могут по условиям технологического процесса образовываться взрыво- и пожароопасные смеси, светильники должны иметь взрывонепроницаемое, взрывозащищенное исполнение, в зависимости от категории взрыво- и пожароопасности помещения по классификации ПУЭ (правила устройства электроустановок).</w:t>
            </w:r>
          </w:p>
        </w:tc>
      </w:tr>
      <w:tr w:rsidR="000F141B" w:rsidRPr="00924D26" w14:paraId="03ABB6A5" w14:textId="77777777" w:rsidTr="000F141B">
        <w:trPr>
          <w:trHeight w:val="425"/>
        </w:trPr>
        <w:tc>
          <w:tcPr>
            <w:tcW w:w="435" w:type="pct"/>
            <w:tcBorders>
              <w:top w:val="single" w:sz="4" w:space="0" w:color="auto"/>
            </w:tcBorders>
          </w:tcPr>
          <w:p w14:paraId="2CB75750" w14:textId="77777777" w:rsidR="000F141B" w:rsidRPr="00924D26" w:rsidRDefault="000F141B" w:rsidP="00D73B7D">
            <w:pPr>
              <w:spacing w:after="0" w:line="240" w:lineRule="auto"/>
              <w:jc w:val="center"/>
              <w:rPr>
                <w:rFonts w:ascii="Times New Roman" w:hAnsi="Times New Roman" w:cs="Times New Roman"/>
                <w:lang w:eastAsia="ru-RU"/>
              </w:rPr>
            </w:pPr>
            <w:r w:rsidRPr="00924D26">
              <w:rPr>
                <w:rFonts w:ascii="Times New Roman" w:hAnsi="Times New Roman" w:cs="Times New Roman"/>
                <w:lang w:eastAsia="ru-RU"/>
              </w:rPr>
              <w:t>7.</w:t>
            </w:r>
          </w:p>
        </w:tc>
        <w:tc>
          <w:tcPr>
            <w:tcW w:w="4565" w:type="pct"/>
            <w:tcBorders>
              <w:top w:val="single" w:sz="4" w:space="0" w:color="auto"/>
            </w:tcBorders>
          </w:tcPr>
          <w:p w14:paraId="109D755A" w14:textId="77777777" w:rsidR="000F141B" w:rsidRPr="00924D26" w:rsidRDefault="000F141B" w:rsidP="00D95735">
            <w:pPr>
              <w:spacing w:after="0" w:line="240" w:lineRule="auto"/>
              <w:rPr>
                <w:rFonts w:ascii="Times New Roman" w:hAnsi="Times New Roman" w:cs="Times New Roman"/>
                <w:lang w:eastAsia="ru-RU"/>
              </w:rPr>
            </w:pPr>
            <w:r w:rsidRPr="00924D26">
              <w:rPr>
                <w:rFonts w:ascii="Times New Roman" w:hAnsi="Times New Roman" w:cs="Times New Roman"/>
                <w:lang w:eastAsia="ru-RU"/>
              </w:rPr>
              <w:t>Для улучшения условий видения и уменьшения слепимости, световые приборы на буровых вышках должны иметь жалюзные насадки или козырьки, экранирующие источники света или отражатель от бурильщика и верхового рабочего. При устройстве общего освещения для пультов управления источников света необходимо располагать таким образом, чтобы отраженные от защитного стекла измерительных приборов блики не попадали в глаза оператора. При освещении производственных помещений газоразрядными лампами, питаемыми переменным током промышленной частоты 50 Гц, коэффициент пульсации освещенности не должен превышать 20%. Светильники промышленных помещений следует чистить не реже раз в год. Для всех остальных помещений чистить светильники необходимо не реже 4 раза в год.</w:t>
            </w:r>
          </w:p>
        </w:tc>
      </w:tr>
      <w:tr w:rsidR="000F141B" w:rsidRPr="00924D26" w14:paraId="12F8F06A" w14:textId="77777777" w:rsidTr="000F141B">
        <w:trPr>
          <w:trHeight w:val="425"/>
        </w:trPr>
        <w:tc>
          <w:tcPr>
            <w:tcW w:w="435" w:type="pct"/>
          </w:tcPr>
          <w:p w14:paraId="6D8A8D37" w14:textId="77777777" w:rsidR="000F141B" w:rsidRPr="00924D26" w:rsidRDefault="000F141B" w:rsidP="00D73B7D">
            <w:pPr>
              <w:spacing w:after="0" w:line="240" w:lineRule="auto"/>
              <w:jc w:val="center"/>
              <w:rPr>
                <w:rFonts w:ascii="Times New Roman" w:hAnsi="Times New Roman" w:cs="Times New Roman"/>
                <w:lang w:eastAsia="ru-RU"/>
              </w:rPr>
            </w:pPr>
            <w:r w:rsidRPr="00924D26">
              <w:rPr>
                <w:rFonts w:ascii="Times New Roman" w:hAnsi="Times New Roman" w:cs="Times New Roman"/>
                <w:lang w:eastAsia="ru-RU"/>
              </w:rPr>
              <w:t>8</w:t>
            </w:r>
          </w:p>
        </w:tc>
        <w:tc>
          <w:tcPr>
            <w:tcW w:w="4565" w:type="pct"/>
          </w:tcPr>
          <w:p w14:paraId="77585670" w14:textId="77777777" w:rsidR="000F141B" w:rsidRPr="00924D26" w:rsidRDefault="000F141B" w:rsidP="00D95735">
            <w:pPr>
              <w:spacing w:after="0" w:line="240" w:lineRule="auto"/>
              <w:rPr>
                <w:rFonts w:ascii="Times New Roman" w:hAnsi="Times New Roman" w:cs="Times New Roman"/>
                <w:lang w:eastAsia="ru-RU"/>
              </w:rPr>
            </w:pPr>
            <w:r w:rsidRPr="00924D26">
              <w:rPr>
                <w:rFonts w:ascii="Times New Roman" w:hAnsi="Times New Roman" w:cs="Times New Roman"/>
                <w:lang w:eastAsia="ru-RU"/>
              </w:rPr>
              <w:t xml:space="preserve">В соответствии с СанПиНом «Санитарно-эпидемиологические требования к зданиям и сооружениям производственного назначения» </w:t>
            </w:r>
            <w:r w:rsidRPr="00924D26">
              <w:rPr>
                <w:rFonts w:ascii="Times New Roman" w:hAnsi="Times New Roman" w:cs="Times New Roman"/>
                <w:lang w:val="kk-KZ" w:eastAsia="ru-RU"/>
              </w:rPr>
              <w:t>Приказ Министра национальной зканомики РК от 28.02.15г.№174</w:t>
            </w:r>
            <w:r w:rsidRPr="00924D26">
              <w:rPr>
                <w:rFonts w:ascii="Times New Roman" w:hAnsi="Times New Roman" w:cs="Times New Roman"/>
                <w:lang w:eastAsia="ru-RU"/>
              </w:rPr>
              <w:t>, строящаяся буровая при стационарном, вахтовом и вахтово-экспедиционном методе организации труда должна быть обеспечена санитарно-бытовыми помещениями, представленными в таблице 15.6.</w:t>
            </w:r>
          </w:p>
        </w:tc>
      </w:tr>
    </w:tbl>
    <w:p w14:paraId="732BD15F" w14:textId="77777777" w:rsidR="000F141B" w:rsidRPr="00D95735" w:rsidRDefault="000F141B" w:rsidP="00D95735">
      <w:pPr>
        <w:spacing w:after="0" w:line="240" w:lineRule="auto"/>
        <w:rPr>
          <w:rFonts w:ascii="Times New Roman" w:hAnsi="Times New Roman" w:cs="Times New Roman"/>
          <w:sz w:val="24"/>
          <w:szCs w:val="24"/>
          <w:lang w:eastAsia="ru-RU"/>
        </w:rPr>
      </w:pPr>
    </w:p>
    <w:p w14:paraId="3130EB44" w14:textId="1BE7CEDE" w:rsidR="000F141B" w:rsidRPr="00D95735" w:rsidRDefault="000F141B" w:rsidP="00C2685B">
      <w:pPr>
        <w:pStyle w:val="aff0"/>
      </w:pPr>
      <w:bookmarkStart w:id="588" w:name="_Toc200983099"/>
      <w:r w:rsidRPr="00D95735">
        <w:t>Таблица 4.2.3 - Средства для оказания первой доврачебной помощи</w:t>
      </w:r>
      <w:bookmarkEnd w:id="588"/>
    </w:p>
    <w:tbl>
      <w:tblPr>
        <w:tblpPr w:leftFromText="180" w:rightFromText="180" w:vertAnchor="text" w:horzAnchor="margin" w:tblpXSpec="center" w:tblpY="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6"/>
        <w:gridCol w:w="6676"/>
        <w:gridCol w:w="1852"/>
      </w:tblGrid>
      <w:tr w:rsidR="000F141B" w:rsidRPr="00D73B7D" w14:paraId="4CC23459" w14:textId="77777777" w:rsidTr="00024797">
        <w:tc>
          <w:tcPr>
            <w:tcW w:w="427" w:type="pct"/>
            <w:tcBorders>
              <w:top w:val="double" w:sz="4" w:space="0" w:color="auto"/>
              <w:left w:val="double" w:sz="4" w:space="0" w:color="auto"/>
            </w:tcBorders>
          </w:tcPr>
          <w:p w14:paraId="3CBE5829" w14:textId="77777777" w:rsidR="000F141B" w:rsidRPr="00924D26" w:rsidRDefault="000F141B" w:rsidP="00D73B7D">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 п/п</w:t>
            </w:r>
          </w:p>
        </w:tc>
        <w:tc>
          <w:tcPr>
            <w:tcW w:w="3580" w:type="pct"/>
            <w:tcBorders>
              <w:top w:val="double" w:sz="4" w:space="0" w:color="auto"/>
            </w:tcBorders>
          </w:tcPr>
          <w:p w14:paraId="6D48E92B" w14:textId="77777777" w:rsidR="000F141B" w:rsidRPr="00924D26" w:rsidRDefault="000F141B" w:rsidP="00D73B7D">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Наименование</w:t>
            </w:r>
          </w:p>
        </w:tc>
        <w:tc>
          <w:tcPr>
            <w:tcW w:w="993" w:type="pct"/>
            <w:tcBorders>
              <w:top w:val="double" w:sz="4" w:space="0" w:color="auto"/>
              <w:right w:val="double" w:sz="4" w:space="0" w:color="auto"/>
            </w:tcBorders>
          </w:tcPr>
          <w:p w14:paraId="21261361" w14:textId="77777777" w:rsidR="000F141B" w:rsidRPr="00924D26" w:rsidRDefault="000F141B" w:rsidP="00D73B7D">
            <w:pPr>
              <w:spacing w:after="0" w:line="240" w:lineRule="auto"/>
              <w:jc w:val="center"/>
              <w:rPr>
                <w:rFonts w:ascii="Times New Roman" w:hAnsi="Times New Roman" w:cs="Times New Roman"/>
                <w:b/>
                <w:lang w:eastAsia="ru-RU"/>
              </w:rPr>
            </w:pPr>
            <w:r w:rsidRPr="00924D26">
              <w:rPr>
                <w:rFonts w:ascii="Times New Roman" w:hAnsi="Times New Roman" w:cs="Times New Roman"/>
                <w:b/>
                <w:lang w:eastAsia="ru-RU"/>
              </w:rPr>
              <w:t>Количество</w:t>
            </w:r>
          </w:p>
        </w:tc>
      </w:tr>
      <w:tr w:rsidR="000F141B" w:rsidRPr="00D73B7D" w14:paraId="66297276" w14:textId="77777777" w:rsidTr="00024797">
        <w:tc>
          <w:tcPr>
            <w:tcW w:w="427" w:type="pct"/>
            <w:tcBorders>
              <w:left w:val="double" w:sz="4" w:space="0" w:color="auto"/>
              <w:bottom w:val="double" w:sz="4" w:space="0" w:color="auto"/>
            </w:tcBorders>
          </w:tcPr>
          <w:p w14:paraId="515F1871" w14:textId="77777777" w:rsidR="000F141B" w:rsidRPr="00D73B7D" w:rsidRDefault="000F141B" w:rsidP="00024797">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1</w:t>
            </w:r>
          </w:p>
          <w:p w14:paraId="48398649" w14:textId="77777777" w:rsidR="000F141B" w:rsidRPr="00D73B7D" w:rsidRDefault="000F141B" w:rsidP="00D95735">
            <w:pPr>
              <w:spacing w:after="0" w:line="240" w:lineRule="auto"/>
              <w:rPr>
                <w:rFonts w:ascii="Times New Roman" w:hAnsi="Times New Roman" w:cs="Times New Roman"/>
                <w:lang w:eastAsia="ru-RU"/>
              </w:rPr>
            </w:pPr>
          </w:p>
        </w:tc>
        <w:tc>
          <w:tcPr>
            <w:tcW w:w="3580" w:type="pct"/>
            <w:tcBorders>
              <w:bottom w:val="double" w:sz="4" w:space="0" w:color="auto"/>
            </w:tcBorders>
          </w:tcPr>
          <w:p w14:paraId="61E17330"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Аптечка, состоящая из:</w:t>
            </w:r>
          </w:p>
          <w:p w14:paraId="210CDC05"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Индивидуальный перевязочный пакет</w:t>
            </w:r>
          </w:p>
          <w:p w14:paraId="05616EA8"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Бинты марлевые стерильные</w:t>
            </w:r>
          </w:p>
          <w:p w14:paraId="05DED769"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 xml:space="preserve">Салфетки марлевые </w:t>
            </w:r>
          </w:p>
          <w:p w14:paraId="50FA8959"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 xml:space="preserve">Вата белая </w:t>
            </w:r>
          </w:p>
          <w:p w14:paraId="3673E9A2"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Настойка йода 100 гр.</w:t>
            </w:r>
          </w:p>
          <w:p w14:paraId="17D6BE93"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Жидкость Новикова (бриллиантовая зелень) 50 гр.</w:t>
            </w:r>
          </w:p>
          <w:p w14:paraId="2459D543"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Нашатырный спирт в ампулах по 20 куб. см</w:t>
            </w:r>
          </w:p>
          <w:p w14:paraId="2557263C"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(при применении смочить вату) 10 шт.</w:t>
            </w:r>
          </w:p>
          <w:p w14:paraId="1B629CCC"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Валериановые капли 50 гр.</w:t>
            </w:r>
          </w:p>
          <w:p w14:paraId="3125FF26"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Капли желудочные, болеутоляющие 350 гр.</w:t>
            </w:r>
          </w:p>
          <w:p w14:paraId="19BA21C2"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Борная кислота 50 гр.</w:t>
            </w:r>
          </w:p>
          <w:p w14:paraId="14ADD7DC"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Сода двууглекислая (питьевая сода) 50 гр.</w:t>
            </w:r>
          </w:p>
          <w:p w14:paraId="6C3ED83A"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Лейкопластырь</w:t>
            </w:r>
          </w:p>
          <w:p w14:paraId="41FA29F2"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Вазелин 30 гр.</w:t>
            </w:r>
          </w:p>
          <w:p w14:paraId="352812F0"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lastRenderedPageBreak/>
              <w:t>Валидол 2 пачки</w:t>
            </w:r>
          </w:p>
          <w:p w14:paraId="5D6B5BD9"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Кардиамин 1 флакон</w:t>
            </w:r>
          </w:p>
          <w:p w14:paraId="7AAF8BCA"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Зубные капли или вата</w:t>
            </w:r>
          </w:p>
          <w:p w14:paraId="3B92BD2B"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Анальгин 2 пачки</w:t>
            </w:r>
          </w:p>
          <w:p w14:paraId="076FECF9"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Пирамидон 2 пачки</w:t>
            </w:r>
          </w:p>
          <w:p w14:paraId="6BE2B178"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Мензурка - стаканчик на 30 гр. 1 шт.</w:t>
            </w:r>
          </w:p>
          <w:p w14:paraId="72BF3E74"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Термометр медицинский 1 шт.</w:t>
            </w:r>
          </w:p>
          <w:p w14:paraId="2DCBDDB4"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Кровоостанавливающий жгут 1 шт.</w:t>
            </w:r>
          </w:p>
          <w:p w14:paraId="01051C15"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Шины для фиксации переломов 4 шт.</w:t>
            </w:r>
          </w:p>
          <w:p w14:paraId="3C13155D"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Ножницы медицинские 1 шт.</w:t>
            </w:r>
          </w:p>
          <w:p w14:paraId="4327726B"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Таблетки от кашля (кодеин) 2 пачки</w:t>
            </w:r>
          </w:p>
          <w:p w14:paraId="5B5D4BCF"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Магнезия 50 гр.</w:t>
            </w:r>
          </w:p>
          <w:p w14:paraId="25323558"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Уголь активированный</w:t>
            </w:r>
          </w:p>
          <w:p w14:paraId="12352F16"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Аппарат искусственного дыхания</w:t>
            </w:r>
          </w:p>
          <w:p w14:paraId="1D5C28B9" w14:textId="77777777" w:rsidR="000F141B" w:rsidRPr="00D73B7D" w:rsidRDefault="000F141B" w:rsidP="00D95735">
            <w:pPr>
              <w:spacing w:after="0" w:line="240" w:lineRule="auto"/>
              <w:rPr>
                <w:rFonts w:ascii="Times New Roman" w:hAnsi="Times New Roman" w:cs="Times New Roman"/>
                <w:lang w:eastAsia="ru-RU"/>
              </w:rPr>
            </w:pPr>
            <w:r w:rsidRPr="00D73B7D">
              <w:rPr>
                <w:rFonts w:ascii="Times New Roman" w:hAnsi="Times New Roman" w:cs="Times New Roman"/>
                <w:lang w:eastAsia="ru-RU"/>
              </w:rPr>
              <w:t>Носилки</w:t>
            </w:r>
          </w:p>
        </w:tc>
        <w:tc>
          <w:tcPr>
            <w:tcW w:w="993" w:type="pct"/>
            <w:tcBorders>
              <w:bottom w:val="double" w:sz="4" w:space="0" w:color="auto"/>
              <w:right w:val="double" w:sz="4" w:space="0" w:color="auto"/>
            </w:tcBorders>
          </w:tcPr>
          <w:p w14:paraId="6BFA7E9E"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lastRenderedPageBreak/>
              <w:t>5шт</w:t>
            </w:r>
          </w:p>
          <w:p w14:paraId="03D86452"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10шт</w:t>
            </w:r>
          </w:p>
          <w:p w14:paraId="1F8D4714"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5 пакетов</w:t>
            </w:r>
          </w:p>
          <w:p w14:paraId="09EC80F8"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5 пакетов (по 50 гр.)</w:t>
            </w:r>
          </w:p>
          <w:p w14:paraId="511C4E22"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100 гр</w:t>
            </w:r>
          </w:p>
          <w:p w14:paraId="45EE565A"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50 гр</w:t>
            </w:r>
          </w:p>
          <w:p w14:paraId="63739907" w14:textId="0E3CBFFD"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 xml:space="preserve">20 </w:t>
            </w:r>
            <w:r w:rsidR="00FE4816" w:rsidRPr="00D73B7D">
              <w:rPr>
                <w:rFonts w:ascii="Times New Roman" w:hAnsi="Times New Roman" w:cs="Times New Roman"/>
                <w:lang w:eastAsia="ru-RU"/>
              </w:rPr>
              <w:t>куб. см</w:t>
            </w:r>
          </w:p>
          <w:p w14:paraId="64C295AE"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10 шт</w:t>
            </w:r>
          </w:p>
          <w:p w14:paraId="17F522E2"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50 гр</w:t>
            </w:r>
          </w:p>
          <w:p w14:paraId="3247F671"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350 гр</w:t>
            </w:r>
          </w:p>
          <w:p w14:paraId="0DC62BB0"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50 гр</w:t>
            </w:r>
          </w:p>
          <w:p w14:paraId="0686C23A"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50 гр</w:t>
            </w:r>
          </w:p>
          <w:p w14:paraId="7AD5E2E3"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1пачка</w:t>
            </w:r>
          </w:p>
          <w:p w14:paraId="7A6E2B07"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30 гр</w:t>
            </w:r>
          </w:p>
          <w:p w14:paraId="6F75A274"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lastRenderedPageBreak/>
              <w:t>2 пачки</w:t>
            </w:r>
          </w:p>
          <w:p w14:paraId="0EE6202C"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1 флакон</w:t>
            </w:r>
          </w:p>
          <w:p w14:paraId="2D6CFE58"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"Дента" 20 гр</w:t>
            </w:r>
          </w:p>
          <w:p w14:paraId="49663EF3"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2 пачки</w:t>
            </w:r>
          </w:p>
          <w:p w14:paraId="7289C6F7"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2 пачки</w:t>
            </w:r>
          </w:p>
          <w:p w14:paraId="2AA2F801"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стаканчик на 30 гр. 1 шт</w:t>
            </w:r>
          </w:p>
          <w:p w14:paraId="49110505"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1шт</w:t>
            </w:r>
          </w:p>
          <w:p w14:paraId="2CFA75AC"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1шт</w:t>
            </w:r>
          </w:p>
          <w:p w14:paraId="1F810DB2"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4 шт</w:t>
            </w:r>
          </w:p>
          <w:p w14:paraId="34F720B5"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1шт</w:t>
            </w:r>
          </w:p>
          <w:p w14:paraId="07AE9EB1"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2 пачки</w:t>
            </w:r>
          </w:p>
          <w:p w14:paraId="510AA519"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50 гр</w:t>
            </w:r>
          </w:p>
          <w:p w14:paraId="206C7DC9"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50 гр</w:t>
            </w:r>
          </w:p>
          <w:p w14:paraId="7D22495B" w14:textId="77777777" w:rsidR="000F141B" w:rsidRPr="00D73B7D" w:rsidRDefault="000F141B"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1шт</w:t>
            </w:r>
          </w:p>
          <w:p w14:paraId="6B458C6F" w14:textId="2EB9A87D" w:rsidR="000F141B" w:rsidRPr="00D73B7D" w:rsidRDefault="00D73B7D" w:rsidP="00082FC8">
            <w:pPr>
              <w:spacing w:after="0" w:line="240" w:lineRule="auto"/>
              <w:jc w:val="center"/>
              <w:rPr>
                <w:rFonts w:ascii="Times New Roman" w:hAnsi="Times New Roman" w:cs="Times New Roman"/>
                <w:lang w:eastAsia="ru-RU"/>
              </w:rPr>
            </w:pPr>
            <w:r w:rsidRPr="00D73B7D">
              <w:rPr>
                <w:rFonts w:ascii="Times New Roman" w:hAnsi="Times New Roman" w:cs="Times New Roman"/>
                <w:lang w:eastAsia="ru-RU"/>
              </w:rPr>
              <w:t>2 шт</w:t>
            </w:r>
          </w:p>
        </w:tc>
      </w:tr>
    </w:tbl>
    <w:p w14:paraId="4115489A" w14:textId="77777777" w:rsidR="00B53E8A" w:rsidRDefault="00B53E8A" w:rsidP="00D95735">
      <w:pPr>
        <w:spacing w:after="0" w:line="240" w:lineRule="auto"/>
        <w:rPr>
          <w:rFonts w:ascii="Times New Roman" w:hAnsi="Times New Roman" w:cs="Times New Roman"/>
          <w:sz w:val="20"/>
          <w:szCs w:val="20"/>
          <w:lang w:eastAsia="ru-RU"/>
        </w:rPr>
      </w:pPr>
    </w:p>
    <w:p w14:paraId="6A187B04" w14:textId="77777777" w:rsidR="00B53E8A" w:rsidRDefault="00B53E8A" w:rsidP="00D95735">
      <w:pPr>
        <w:spacing w:after="0" w:line="240" w:lineRule="auto"/>
        <w:rPr>
          <w:rFonts w:ascii="Times New Roman" w:hAnsi="Times New Roman" w:cs="Times New Roman"/>
          <w:sz w:val="20"/>
          <w:szCs w:val="20"/>
          <w:lang w:eastAsia="ru-RU"/>
        </w:rPr>
      </w:pPr>
    </w:p>
    <w:p w14:paraId="5E48B737" w14:textId="2624BAA1" w:rsidR="000F141B" w:rsidRPr="009B5965" w:rsidRDefault="000F141B" w:rsidP="00D95735">
      <w:pPr>
        <w:spacing w:after="0" w:line="240" w:lineRule="auto"/>
        <w:rPr>
          <w:rFonts w:ascii="Times New Roman" w:hAnsi="Times New Roman" w:cs="Times New Roman"/>
          <w:sz w:val="20"/>
          <w:szCs w:val="20"/>
          <w:lang w:eastAsia="ru-RU"/>
        </w:rPr>
      </w:pPr>
      <w:r w:rsidRPr="009B5965">
        <w:rPr>
          <w:rFonts w:ascii="Times New Roman" w:hAnsi="Times New Roman" w:cs="Times New Roman"/>
          <w:sz w:val="20"/>
          <w:szCs w:val="20"/>
          <w:lang w:eastAsia="ru-RU"/>
        </w:rPr>
        <w:t>Примечания</w:t>
      </w:r>
    </w:p>
    <w:p w14:paraId="26415EF0" w14:textId="77777777" w:rsidR="00FF0EBC" w:rsidRPr="00FF0EBC" w:rsidRDefault="000F141B" w:rsidP="00685647">
      <w:pPr>
        <w:pStyle w:val="af4"/>
        <w:numPr>
          <w:ilvl w:val="0"/>
          <w:numId w:val="22"/>
        </w:numPr>
        <w:spacing w:after="0" w:line="240" w:lineRule="auto"/>
      </w:pPr>
      <w:r w:rsidRPr="00FF0EBC">
        <w:rPr>
          <w:rFonts w:ascii="Times New Roman" w:hAnsi="Times New Roman" w:cs="Times New Roman"/>
          <w:sz w:val="20"/>
          <w:szCs w:val="20"/>
          <w:lang w:eastAsia="ru-RU"/>
        </w:rPr>
        <w:t>Иметь медицинский пункт с персоналом для оказания первой медицинской помощи пострадавшим на производстве.</w:t>
      </w:r>
      <w:r w:rsidRPr="00FF0EBC">
        <w:rPr>
          <w:rFonts w:ascii="Times New Roman" w:hAnsi="Times New Roman" w:cs="Times New Roman"/>
          <w:sz w:val="20"/>
          <w:szCs w:val="20"/>
        </w:rPr>
        <w:t xml:space="preserve">2. В каждом жилом вагоне иметь медицинскую аптечку, укомплектованную медикаментами </w:t>
      </w:r>
      <w:proofErr w:type="gramStart"/>
      <w:r w:rsidRPr="00FF0EBC">
        <w:rPr>
          <w:rFonts w:ascii="Times New Roman" w:hAnsi="Times New Roman" w:cs="Times New Roman"/>
          <w:sz w:val="20"/>
          <w:szCs w:val="20"/>
        </w:rPr>
        <w:t>согласно перечня</w:t>
      </w:r>
      <w:proofErr w:type="gramEnd"/>
    </w:p>
    <w:p w14:paraId="6ED4187B" w14:textId="446A0180" w:rsidR="00FF0EBC" w:rsidRDefault="00FF0EBC">
      <w:bookmarkStart w:id="589" w:name="_Toc100068409"/>
      <w:r>
        <w:br w:type="page"/>
      </w:r>
    </w:p>
    <w:p w14:paraId="31C8742D" w14:textId="77777777" w:rsidR="00FF0EBC" w:rsidRDefault="00FF0EBC" w:rsidP="00FF0EBC">
      <w:pPr>
        <w:spacing w:after="0" w:line="240" w:lineRule="auto"/>
      </w:pPr>
    </w:p>
    <w:p w14:paraId="2D30F72C" w14:textId="445DA412" w:rsidR="000F141B" w:rsidRPr="00924D26" w:rsidRDefault="000F141B" w:rsidP="00FF0EBC">
      <w:pPr>
        <w:pStyle w:val="affffffffffa"/>
      </w:pPr>
      <w:bookmarkStart w:id="590" w:name="_Toc136946943"/>
      <w:r w:rsidRPr="00924D26">
        <w:t>4.2.3 Защита от шума и вибрации</w:t>
      </w:r>
      <w:bookmarkEnd w:id="589"/>
      <w:bookmarkEnd w:id="590"/>
    </w:p>
    <w:p w14:paraId="4A8713B9" w14:textId="77777777" w:rsidR="000F141B" w:rsidRPr="00D95735" w:rsidRDefault="000F141B" w:rsidP="00ED5FDE">
      <w:pPr>
        <w:pStyle w:val="affffffffffc"/>
      </w:pPr>
      <w:r w:rsidRPr="00D95735">
        <w:t>Замеры шума, вибрации, других опасных и вредных производственных факторов производить по плану исполнителя работ (владельца оборудования). Уровень звукового давления регламентируется «Санитарно-эпидемиологические требования к условиям труда и бытового обслуживания при строительстве, реконструкции, ремонте и вводе, эксплуатации объектов строительства" Приказ Министра национальной экономики Республики Казахстан от 28 февраля 2015 года № 177.</w:t>
      </w:r>
    </w:p>
    <w:p w14:paraId="3B0C77A6" w14:textId="7E5BDA74" w:rsidR="000F141B" w:rsidRPr="00D95735" w:rsidRDefault="000F141B" w:rsidP="00ED5FDE">
      <w:pPr>
        <w:pStyle w:val="affffffffffc"/>
      </w:pPr>
      <w:r w:rsidRPr="00D95735">
        <w:t>Основными источниками шума на буровой площадке являются оборудование бурильной установки, установка для приготовления цементных растворов, насосы бурового раствора, центрифуга, вибросита, платформа дегазатора, дизельгенераторы, подъемные механизмы, транспортные средства и др. (действительные замеры уровня шума будут проводиться в разных местах на буровых установках с помощью шумомера после монтажа станка на месте). Допустимые уровни звукового давления, уровни звука и эквивалентные уровни звука на рабочих местах в производственных помещениях и на территории буровой следует принимать в соответствии с документом «Шум. Общие требования безопасности».</w:t>
      </w:r>
    </w:p>
    <w:p w14:paraId="6856F42B" w14:textId="77777777" w:rsidR="000F141B" w:rsidRPr="00D95735" w:rsidRDefault="000F141B" w:rsidP="00ED5FDE">
      <w:pPr>
        <w:pStyle w:val="affffffffffc"/>
      </w:pPr>
      <w:r w:rsidRPr="00D95735">
        <w:t xml:space="preserve">С целью снижения уровня звукового давления, все работники должны быть обеспечены средствами защиты органов слуха, а также пройти курс обучения по воздействию вредных факторов высоких уровней шума.  </w:t>
      </w:r>
    </w:p>
    <w:p w14:paraId="6AE1FFCB" w14:textId="77777777" w:rsidR="000F141B" w:rsidRPr="00D95735" w:rsidRDefault="000F141B" w:rsidP="00ED5FDE">
      <w:pPr>
        <w:pStyle w:val="affffffffffc"/>
      </w:pPr>
      <w:r w:rsidRPr="00D95735">
        <w:t>Основные мероприятия по уменьшению уровней шума предусматривают:</w:t>
      </w:r>
    </w:p>
    <w:p w14:paraId="7B1EF758" w14:textId="77777777" w:rsidR="000F141B" w:rsidRPr="00D95735" w:rsidRDefault="000F141B" w:rsidP="00ED5FDE">
      <w:pPr>
        <w:pStyle w:val="affffffffffc"/>
      </w:pPr>
      <w:r w:rsidRPr="00D95735">
        <w:t>уменьшение шума в его источнике (замена шумных технологических процессов и механизмов бесшумными или менее шумными);</w:t>
      </w:r>
    </w:p>
    <w:p w14:paraId="6E03DAAF" w14:textId="77777777" w:rsidR="000F141B" w:rsidRPr="00D95735" w:rsidRDefault="000F141B" w:rsidP="00ED5FDE">
      <w:pPr>
        <w:pStyle w:val="affffffffffc"/>
      </w:pPr>
      <w:r w:rsidRPr="00D95735">
        <w:t>систему сборки деталей агрегата, при которой сводятся к минимуму ошибки в сочленениях деталей (перекосы, неверные расстояния между центрами и т.п.);</w:t>
      </w:r>
    </w:p>
    <w:p w14:paraId="24E9652F" w14:textId="77777777" w:rsidR="000F141B" w:rsidRPr="00D95735" w:rsidRDefault="000F141B" w:rsidP="00ED5FDE">
      <w:pPr>
        <w:pStyle w:val="affffffffffc"/>
      </w:pPr>
      <w:r w:rsidRPr="00D95735">
        <w:t>широкое применение смазки соударяющихся деталей вязкими жидкостями;</w:t>
      </w:r>
    </w:p>
    <w:p w14:paraId="28DB8E6C" w14:textId="77777777" w:rsidR="000F141B" w:rsidRPr="00D95735" w:rsidRDefault="000F141B" w:rsidP="00ED5FDE">
      <w:pPr>
        <w:pStyle w:val="affffffffffc"/>
      </w:pPr>
      <w:r w:rsidRPr="00D95735">
        <w:t>оснащение агрегатов, создающих чрезмерный шум вследствие вихреобразования или выхлопа воздуха и газов (вентиляторы, воздуходувки, пневматические инструменты и машины, ДВС и т.п.) специальными глушителями;</w:t>
      </w:r>
    </w:p>
    <w:p w14:paraId="09F3909E" w14:textId="77777777" w:rsidR="000F141B" w:rsidRPr="00D95735" w:rsidRDefault="000F141B" w:rsidP="00ED5FDE">
      <w:pPr>
        <w:pStyle w:val="affffffffffc"/>
      </w:pPr>
      <w:r w:rsidRPr="00D95735">
        <w:t>изменение направленности излучения шума (рациональное ориентирование источников шум образования относительно рабочих мест);</w:t>
      </w:r>
    </w:p>
    <w:p w14:paraId="5FFFA688" w14:textId="77777777" w:rsidR="000F141B" w:rsidRPr="00D95735" w:rsidRDefault="000F141B" w:rsidP="00ED5FDE">
      <w:pPr>
        <w:pStyle w:val="affffffffffc"/>
      </w:pPr>
      <w:r w:rsidRPr="00D95735">
        <w:t>уменьшение шума на пути распространения (устройство звукоизолирующих ограждений, кожухов, экранов);</w:t>
      </w:r>
    </w:p>
    <w:p w14:paraId="6DA4A4E4" w14:textId="77777777" w:rsidR="000F141B" w:rsidRPr="00D95735" w:rsidRDefault="000F141B" w:rsidP="00ED5FDE">
      <w:pPr>
        <w:pStyle w:val="affffffffffc"/>
      </w:pPr>
      <w:r w:rsidRPr="00D95735">
        <w:t>применение для защиты органов слуха средств индивидуальной защиты (беруши, наушники, шлемы).</w:t>
      </w:r>
    </w:p>
    <w:p w14:paraId="6056B7D6" w14:textId="77777777" w:rsidR="000F141B" w:rsidRPr="00D95735" w:rsidRDefault="000F141B" w:rsidP="00ED5FDE">
      <w:pPr>
        <w:pStyle w:val="affffffffffc"/>
      </w:pPr>
      <w:r w:rsidRPr="00D95735">
        <w:t>Выполненные расчеты уровня звукового давления при проведении буровых работ на расстоянии 100м равен 56дБ, 150м - 50,12дБ, и 200м - 45,96дБ от источника шума, а также в офисе на расстоянии 50м равен 39дБ удовлетворяют санитарным нормам, т.е. меньше допустимых уровней шума на рабочих местах (80дБ).</w:t>
      </w:r>
    </w:p>
    <w:p w14:paraId="3BAD5AED" w14:textId="77777777" w:rsidR="002F2219" w:rsidRDefault="002F2219" w:rsidP="00C2685B">
      <w:pPr>
        <w:pStyle w:val="aff0"/>
      </w:pPr>
    </w:p>
    <w:p w14:paraId="26C2F861" w14:textId="77777777" w:rsidR="002F2219" w:rsidRDefault="002F2219" w:rsidP="00C2685B">
      <w:pPr>
        <w:pStyle w:val="aff0"/>
      </w:pPr>
    </w:p>
    <w:p w14:paraId="7068FB93" w14:textId="77777777" w:rsidR="002F2219" w:rsidRDefault="002F2219" w:rsidP="00C2685B">
      <w:pPr>
        <w:pStyle w:val="aff0"/>
      </w:pPr>
    </w:p>
    <w:p w14:paraId="7D998054" w14:textId="77777777" w:rsidR="002F2219" w:rsidRDefault="002F2219" w:rsidP="00C2685B">
      <w:pPr>
        <w:pStyle w:val="aff0"/>
      </w:pPr>
    </w:p>
    <w:p w14:paraId="20A79EFB" w14:textId="77777777" w:rsidR="002F2219" w:rsidRDefault="002F2219" w:rsidP="00C2685B">
      <w:pPr>
        <w:pStyle w:val="aff0"/>
      </w:pPr>
    </w:p>
    <w:p w14:paraId="1FE7D0F6" w14:textId="77777777" w:rsidR="00650DE2" w:rsidRDefault="00650DE2" w:rsidP="00C2685B">
      <w:pPr>
        <w:pStyle w:val="aff0"/>
      </w:pPr>
    </w:p>
    <w:p w14:paraId="3E2B7613" w14:textId="77777777" w:rsidR="00650DE2" w:rsidRDefault="00650DE2" w:rsidP="00C2685B">
      <w:pPr>
        <w:pStyle w:val="aff0"/>
      </w:pPr>
    </w:p>
    <w:p w14:paraId="331F4ADD" w14:textId="77777777" w:rsidR="00650DE2" w:rsidRDefault="00650DE2" w:rsidP="00C2685B">
      <w:pPr>
        <w:pStyle w:val="aff0"/>
      </w:pPr>
    </w:p>
    <w:p w14:paraId="6EA98AF4" w14:textId="77777777" w:rsidR="002F2219" w:rsidRDefault="002F2219" w:rsidP="00C2685B">
      <w:pPr>
        <w:pStyle w:val="aff0"/>
      </w:pPr>
    </w:p>
    <w:p w14:paraId="1C56614D" w14:textId="77777777" w:rsidR="002F2219" w:rsidRDefault="002F2219" w:rsidP="00C2685B">
      <w:pPr>
        <w:pStyle w:val="aff0"/>
      </w:pPr>
    </w:p>
    <w:p w14:paraId="025D8D56" w14:textId="09A75729" w:rsidR="000F141B" w:rsidRPr="000F141B" w:rsidRDefault="000F141B" w:rsidP="00C2685B">
      <w:pPr>
        <w:pStyle w:val="aff0"/>
      </w:pPr>
      <w:bookmarkStart w:id="591" w:name="_Toc200983100"/>
      <w:r w:rsidRPr="000F141B">
        <w:t>Таблица 4.2.4 - Средства коллективной защиты от шума и вибрации</w:t>
      </w:r>
      <w:bookmarkEnd w:id="591"/>
    </w:p>
    <w:tbl>
      <w:tblPr>
        <w:tblW w:w="5000" w:type="pct"/>
        <w:tblLook w:val="04A0" w:firstRow="1" w:lastRow="0" w:firstColumn="1" w:lastColumn="0" w:noHBand="0" w:noVBand="1"/>
      </w:tblPr>
      <w:tblGrid>
        <w:gridCol w:w="1156"/>
        <w:gridCol w:w="3800"/>
        <w:gridCol w:w="4352"/>
      </w:tblGrid>
      <w:tr w:rsidR="000F141B" w:rsidRPr="00D95735" w14:paraId="0F06AB09" w14:textId="77777777" w:rsidTr="000F141B">
        <w:trPr>
          <w:trHeight w:val="387"/>
        </w:trPr>
        <w:tc>
          <w:tcPr>
            <w:tcW w:w="621" w:type="pct"/>
            <w:tcBorders>
              <w:top w:val="double" w:sz="6" w:space="0" w:color="000000"/>
              <w:left w:val="double" w:sz="6" w:space="0" w:color="000000"/>
              <w:bottom w:val="single" w:sz="6" w:space="0" w:color="000000"/>
              <w:right w:val="single" w:sz="6" w:space="0" w:color="000000"/>
            </w:tcBorders>
            <w:hideMark/>
          </w:tcPr>
          <w:p w14:paraId="5E39438B" w14:textId="77777777" w:rsidR="000F141B" w:rsidRPr="00000556" w:rsidRDefault="000F141B" w:rsidP="002F2219">
            <w:pPr>
              <w:spacing w:after="0" w:line="240" w:lineRule="auto"/>
              <w:jc w:val="center"/>
              <w:rPr>
                <w:rFonts w:ascii="Times New Roman" w:hAnsi="Times New Roman" w:cs="Times New Roman"/>
                <w:b/>
                <w:lang w:eastAsia="ru-RU"/>
              </w:rPr>
            </w:pPr>
            <w:r w:rsidRPr="00000556">
              <w:rPr>
                <w:rFonts w:ascii="Times New Roman" w:hAnsi="Times New Roman" w:cs="Times New Roman"/>
                <w:b/>
                <w:lang w:eastAsia="ru-RU"/>
              </w:rPr>
              <w:t>№№ п/п</w:t>
            </w:r>
          </w:p>
        </w:tc>
        <w:tc>
          <w:tcPr>
            <w:tcW w:w="2041" w:type="pct"/>
            <w:tcBorders>
              <w:top w:val="double" w:sz="6" w:space="0" w:color="000000"/>
              <w:left w:val="single" w:sz="6" w:space="0" w:color="000000"/>
              <w:bottom w:val="single" w:sz="6" w:space="0" w:color="000000"/>
              <w:right w:val="single" w:sz="6" w:space="0" w:color="000000"/>
            </w:tcBorders>
            <w:hideMark/>
          </w:tcPr>
          <w:p w14:paraId="55E11B83" w14:textId="77777777" w:rsidR="000F141B" w:rsidRPr="00000556" w:rsidRDefault="000F141B" w:rsidP="002F2219">
            <w:pPr>
              <w:spacing w:after="0" w:line="240" w:lineRule="auto"/>
              <w:jc w:val="center"/>
              <w:rPr>
                <w:rFonts w:ascii="Times New Roman" w:hAnsi="Times New Roman" w:cs="Times New Roman"/>
                <w:b/>
                <w:lang w:eastAsia="ru-RU"/>
              </w:rPr>
            </w:pPr>
            <w:r w:rsidRPr="00000556">
              <w:rPr>
                <w:rFonts w:ascii="Times New Roman" w:hAnsi="Times New Roman" w:cs="Times New Roman"/>
                <w:b/>
                <w:lang w:eastAsia="ru-RU"/>
              </w:rPr>
              <w:t>Наименование, а также тип, вид, шифр и т.д.</w:t>
            </w:r>
          </w:p>
        </w:tc>
        <w:tc>
          <w:tcPr>
            <w:tcW w:w="2338" w:type="pct"/>
            <w:tcBorders>
              <w:top w:val="double" w:sz="6" w:space="0" w:color="000000"/>
              <w:left w:val="single" w:sz="6" w:space="0" w:color="000000"/>
              <w:bottom w:val="single" w:sz="6" w:space="0" w:color="000000"/>
              <w:right w:val="double" w:sz="6" w:space="0" w:color="000000"/>
            </w:tcBorders>
            <w:hideMark/>
          </w:tcPr>
          <w:p w14:paraId="37E95FA2" w14:textId="77777777" w:rsidR="000F141B" w:rsidRPr="00000556" w:rsidRDefault="000F141B" w:rsidP="002F2219">
            <w:pPr>
              <w:spacing w:after="0" w:line="240" w:lineRule="auto"/>
              <w:jc w:val="center"/>
              <w:rPr>
                <w:rFonts w:ascii="Times New Roman" w:hAnsi="Times New Roman" w:cs="Times New Roman"/>
                <w:b/>
                <w:lang w:eastAsia="ru-RU"/>
              </w:rPr>
            </w:pPr>
            <w:r w:rsidRPr="00000556">
              <w:rPr>
                <w:rFonts w:ascii="Times New Roman" w:hAnsi="Times New Roman" w:cs="Times New Roman"/>
                <w:b/>
                <w:lang w:eastAsia="ru-RU"/>
              </w:rPr>
              <w:t>Место установки на буровой</w:t>
            </w:r>
          </w:p>
        </w:tc>
      </w:tr>
      <w:tr w:rsidR="000F141B" w:rsidRPr="00D95735" w14:paraId="00CE9B5E" w14:textId="77777777" w:rsidTr="000F141B">
        <w:trPr>
          <w:trHeight w:val="227"/>
        </w:trPr>
        <w:tc>
          <w:tcPr>
            <w:tcW w:w="621" w:type="pct"/>
            <w:tcBorders>
              <w:top w:val="single" w:sz="6" w:space="0" w:color="000000"/>
              <w:left w:val="double" w:sz="6" w:space="0" w:color="000000"/>
              <w:bottom w:val="single" w:sz="4" w:space="0" w:color="auto"/>
              <w:right w:val="single" w:sz="6" w:space="0" w:color="000000"/>
            </w:tcBorders>
            <w:hideMark/>
          </w:tcPr>
          <w:p w14:paraId="0DDC424D" w14:textId="77777777" w:rsidR="000F141B" w:rsidRPr="00000556" w:rsidRDefault="000F141B" w:rsidP="002F2219">
            <w:pPr>
              <w:spacing w:after="0" w:line="240" w:lineRule="auto"/>
              <w:jc w:val="center"/>
              <w:rPr>
                <w:rFonts w:ascii="Times New Roman" w:hAnsi="Times New Roman" w:cs="Times New Roman"/>
                <w:b/>
                <w:lang w:eastAsia="ru-RU"/>
              </w:rPr>
            </w:pPr>
            <w:r w:rsidRPr="00000556">
              <w:rPr>
                <w:rFonts w:ascii="Times New Roman" w:hAnsi="Times New Roman" w:cs="Times New Roman"/>
                <w:b/>
                <w:lang w:eastAsia="ru-RU"/>
              </w:rPr>
              <w:t>1</w:t>
            </w:r>
          </w:p>
        </w:tc>
        <w:tc>
          <w:tcPr>
            <w:tcW w:w="2041" w:type="pct"/>
            <w:tcBorders>
              <w:top w:val="single" w:sz="6" w:space="0" w:color="000000"/>
              <w:left w:val="single" w:sz="6" w:space="0" w:color="000000"/>
              <w:bottom w:val="single" w:sz="4" w:space="0" w:color="auto"/>
              <w:right w:val="single" w:sz="6" w:space="0" w:color="000000"/>
            </w:tcBorders>
            <w:hideMark/>
          </w:tcPr>
          <w:p w14:paraId="55E84921" w14:textId="77777777" w:rsidR="000F141B" w:rsidRPr="00000556" w:rsidRDefault="000F141B" w:rsidP="002F2219">
            <w:pPr>
              <w:spacing w:after="0" w:line="240" w:lineRule="auto"/>
              <w:jc w:val="center"/>
              <w:rPr>
                <w:rFonts w:ascii="Times New Roman" w:hAnsi="Times New Roman" w:cs="Times New Roman"/>
                <w:b/>
                <w:lang w:eastAsia="ru-RU"/>
              </w:rPr>
            </w:pPr>
            <w:r w:rsidRPr="00000556">
              <w:rPr>
                <w:rFonts w:ascii="Times New Roman" w:hAnsi="Times New Roman" w:cs="Times New Roman"/>
                <w:b/>
                <w:lang w:eastAsia="ru-RU"/>
              </w:rPr>
              <w:t>2</w:t>
            </w:r>
          </w:p>
        </w:tc>
        <w:tc>
          <w:tcPr>
            <w:tcW w:w="2338" w:type="pct"/>
            <w:tcBorders>
              <w:top w:val="single" w:sz="6" w:space="0" w:color="000000"/>
              <w:left w:val="single" w:sz="6" w:space="0" w:color="000000"/>
              <w:bottom w:val="single" w:sz="4" w:space="0" w:color="auto"/>
              <w:right w:val="double" w:sz="6" w:space="0" w:color="000000"/>
            </w:tcBorders>
            <w:hideMark/>
          </w:tcPr>
          <w:p w14:paraId="4B4A69EE" w14:textId="77777777" w:rsidR="000F141B" w:rsidRPr="00000556" w:rsidRDefault="000F141B" w:rsidP="002F2219">
            <w:pPr>
              <w:spacing w:after="0" w:line="240" w:lineRule="auto"/>
              <w:jc w:val="center"/>
              <w:rPr>
                <w:rFonts w:ascii="Times New Roman" w:hAnsi="Times New Roman" w:cs="Times New Roman"/>
                <w:b/>
                <w:lang w:eastAsia="ru-RU"/>
              </w:rPr>
            </w:pPr>
            <w:r w:rsidRPr="00000556">
              <w:rPr>
                <w:rFonts w:ascii="Times New Roman" w:hAnsi="Times New Roman" w:cs="Times New Roman"/>
                <w:b/>
                <w:lang w:eastAsia="ru-RU"/>
              </w:rPr>
              <w:t>3</w:t>
            </w:r>
          </w:p>
        </w:tc>
      </w:tr>
      <w:tr w:rsidR="000F141B" w:rsidRPr="00D95735" w14:paraId="2827430A" w14:textId="77777777" w:rsidTr="000F141B">
        <w:trPr>
          <w:trHeight w:val="369"/>
        </w:trPr>
        <w:tc>
          <w:tcPr>
            <w:tcW w:w="621" w:type="pct"/>
            <w:tcBorders>
              <w:top w:val="single" w:sz="4" w:space="0" w:color="auto"/>
              <w:left w:val="double" w:sz="6" w:space="0" w:color="000000"/>
              <w:bottom w:val="single" w:sz="6" w:space="0" w:color="000000"/>
              <w:right w:val="single" w:sz="6" w:space="0" w:color="000000"/>
            </w:tcBorders>
            <w:hideMark/>
          </w:tcPr>
          <w:p w14:paraId="112B18B4" w14:textId="77777777" w:rsidR="000F141B" w:rsidRPr="00D95735" w:rsidRDefault="000F141B" w:rsidP="002F2219">
            <w:pPr>
              <w:spacing w:after="0" w:line="240" w:lineRule="auto"/>
              <w:jc w:val="center"/>
              <w:rPr>
                <w:rFonts w:ascii="Times New Roman" w:hAnsi="Times New Roman" w:cs="Times New Roman"/>
                <w:lang w:eastAsia="ru-RU"/>
              </w:rPr>
            </w:pPr>
            <w:r w:rsidRPr="00D95735">
              <w:rPr>
                <w:rFonts w:ascii="Times New Roman" w:hAnsi="Times New Roman" w:cs="Times New Roman"/>
                <w:lang w:eastAsia="ru-RU"/>
              </w:rPr>
              <w:t>1</w:t>
            </w:r>
          </w:p>
        </w:tc>
        <w:tc>
          <w:tcPr>
            <w:tcW w:w="2041" w:type="pct"/>
            <w:tcBorders>
              <w:top w:val="single" w:sz="4" w:space="0" w:color="auto"/>
              <w:left w:val="single" w:sz="6" w:space="0" w:color="000000"/>
              <w:bottom w:val="single" w:sz="6" w:space="0" w:color="000000"/>
              <w:right w:val="single" w:sz="6" w:space="0" w:color="000000"/>
            </w:tcBorders>
            <w:hideMark/>
          </w:tcPr>
          <w:p w14:paraId="3D5F63AB" w14:textId="77777777" w:rsidR="000F141B" w:rsidRPr="00D95735" w:rsidRDefault="000F141B" w:rsidP="00D95735">
            <w:pPr>
              <w:spacing w:after="0" w:line="240" w:lineRule="auto"/>
              <w:rPr>
                <w:rFonts w:ascii="Times New Roman" w:hAnsi="Times New Roman" w:cs="Times New Roman"/>
                <w:lang w:eastAsia="ru-RU"/>
              </w:rPr>
            </w:pPr>
            <w:r w:rsidRPr="00D95735">
              <w:rPr>
                <w:rFonts w:ascii="Times New Roman" w:hAnsi="Times New Roman" w:cs="Times New Roman"/>
                <w:lang w:eastAsia="ru-RU"/>
              </w:rPr>
              <w:t>Кожух</w:t>
            </w:r>
          </w:p>
        </w:tc>
        <w:tc>
          <w:tcPr>
            <w:tcW w:w="2338" w:type="pct"/>
            <w:tcBorders>
              <w:top w:val="single" w:sz="4" w:space="0" w:color="auto"/>
              <w:left w:val="single" w:sz="6" w:space="0" w:color="000000"/>
              <w:bottom w:val="single" w:sz="6" w:space="0" w:color="000000"/>
              <w:right w:val="double" w:sz="6" w:space="0" w:color="000000"/>
            </w:tcBorders>
            <w:hideMark/>
          </w:tcPr>
          <w:p w14:paraId="0F7F77E5" w14:textId="77777777" w:rsidR="000F141B" w:rsidRPr="00D95735" w:rsidRDefault="000F141B" w:rsidP="00D95735">
            <w:pPr>
              <w:spacing w:after="0" w:line="240" w:lineRule="auto"/>
              <w:rPr>
                <w:rFonts w:ascii="Times New Roman" w:hAnsi="Times New Roman" w:cs="Times New Roman"/>
                <w:lang w:eastAsia="ru-RU"/>
              </w:rPr>
            </w:pPr>
            <w:r w:rsidRPr="00D95735">
              <w:rPr>
                <w:rFonts w:ascii="Times New Roman" w:hAnsi="Times New Roman" w:cs="Times New Roman"/>
                <w:lang w:eastAsia="ru-RU"/>
              </w:rPr>
              <w:t>Вертлюжки-разрядники шинно-</w:t>
            </w:r>
            <w:proofErr w:type="gramStart"/>
            <w:r w:rsidRPr="00D95735">
              <w:rPr>
                <w:rFonts w:ascii="Times New Roman" w:hAnsi="Times New Roman" w:cs="Times New Roman"/>
                <w:lang w:eastAsia="ru-RU"/>
              </w:rPr>
              <w:t>пневма-тических</w:t>
            </w:r>
            <w:proofErr w:type="gramEnd"/>
            <w:r w:rsidRPr="00D95735">
              <w:rPr>
                <w:rFonts w:ascii="Times New Roman" w:hAnsi="Times New Roman" w:cs="Times New Roman"/>
                <w:lang w:eastAsia="ru-RU"/>
              </w:rPr>
              <w:t xml:space="preserve"> муфт пневмосистемы</w:t>
            </w:r>
          </w:p>
        </w:tc>
      </w:tr>
      <w:tr w:rsidR="000F141B" w:rsidRPr="00D95735" w14:paraId="3022F1E9" w14:textId="77777777" w:rsidTr="000F141B">
        <w:trPr>
          <w:trHeight w:val="179"/>
        </w:trPr>
        <w:tc>
          <w:tcPr>
            <w:tcW w:w="621" w:type="pct"/>
            <w:tcBorders>
              <w:top w:val="single" w:sz="6" w:space="0" w:color="000000"/>
              <w:left w:val="double" w:sz="6" w:space="0" w:color="000000"/>
              <w:bottom w:val="single" w:sz="6" w:space="0" w:color="000000"/>
              <w:right w:val="single" w:sz="6" w:space="0" w:color="000000"/>
            </w:tcBorders>
            <w:hideMark/>
          </w:tcPr>
          <w:p w14:paraId="0543AEFA" w14:textId="77777777" w:rsidR="000F141B" w:rsidRPr="00D95735" w:rsidRDefault="000F141B" w:rsidP="002F2219">
            <w:pPr>
              <w:spacing w:after="0" w:line="240" w:lineRule="auto"/>
              <w:jc w:val="center"/>
              <w:rPr>
                <w:rFonts w:ascii="Times New Roman" w:hAnsi="Times New Roman" w:cs="Times New Roman"/>
                <w:lang w:eastAsia="ru-RU"/>
              </w:rPr>
            </w:pPr>
            <w:r w:rsidRPr="00D95735">
              <w:rPr>
                <w:rFonts w:ascii="Times New Roman" w:hAnsi="Times New Roman" w:cs="Times New Roman"/>
                <w:lang w:eastAsia="ru-RU"/>
              </w:rPr>
              <w:t>2</w:t>
            </w:r>
          </w:p>
        </w:tc>
        <w:tc>
          <w:tcPr>
            <w:tcW w:w="2041" w:type="pct"/>
            <w:tcBorders>
              <w:top w:val="single" w:sz="6" w:space="0" w:color="000000"/>
              <w:left w:val="single" w:sz="6" w:space="0" w:color="000000"/>
              <w:bottom w:val="single" w:sz="6" w:space="0" w:color="000000"/>
              <w:right w:val="single" w:sz="6" w:space="0" w:color="000000"/>
            </w:tcBorders>
            <w:hideMark/>
          </w:tcPr>
          <w:p w14:paraId="109C6638" w14:textId="77777777" w:rsidR="000F141B" w:rsidRPr="00D95735" w:rsidRDefault="000F141B" w:rsidP="00D95735">
            <w:pPr>
              <w:spacing w:after="0" w:line="240" w:lineRule="auto"/>
              <w:rPr>
                <w:rFonts w:ascii="Times New Roman" w:hAnsi="Times New Roman" w:cs="Times New Roman"/>
                <w:lang w:eastAsia="ru-RU"/>
              </w:rPr>
            </w:pPr>
            <w:r w:rsidRPr="00D95735">
              <w:rPr>
                <w:rFonts w:ascii="Times New Roman" w:hAnsi="Times New Roman" w:cs="Times New Roman"/>
                <w:lang w:eastAsia="ru-RU"/>
              </w:rPr>
              <w:t>Деревянные маты</w:t>
            </w:r>
          </w:p>
        </w:tc>
        <w:tc>
          <w:tcPr>
            <w:tcW w:w="2338" w:type="pct"/>
            <w:tcBorders>
              <w:top w:val="single" w:sz="6" w:space="0" w:color="000000"/>
              <w:left w:val="single" w:sz="6" w:space="0" w:color="000000"/>
              <w:bottom w:val="single" w:sz="6" w:space="0" w:color="000000"/>
              <w:right w:val="double" w:sz="6" w:space="0" w:color="000000"/>
            </w:tcBorders>
            <w:hideMark/>
          </w:tcPr>
          <w:p w14:paraId="5B0A2B10" w14:textId="77777777" w:rsidR="000F141B" w:rsidRPr="00D95735" w:rsidRDefault="000F141B" w:rsidP="00D95735">
            <w:pPr>
              <w:spacing w:after="0" w:line="240" w:lineRule="auto"/>
              <w:rPr>
                <w:rFonts w:ascii="Times New Roman" w:hAnsi="Times New Roman" w:cs="Times New Roman"/>
                <w:lang w:eastAsia="ru-RU"/>
              </w:rPr>
            </w:pPr>
            <w:r w:rsidRPr="00D95735">
              <w:rPr>
                <w:rFonts w:ascii="Times New Roman" w:hAnsi="Times New Roman" w:cs="Times New Roman"/>
                <w:lang w:eastAsia="ru-RU"/>
              </w:rPr>
              <w:t>Под основанием буровой</w:t>
            </w:r>
          </w:p>
        </w:tc>
      </w:tr>
      <w:tr w:rsidR="000F141B" w:rsidRPr="00D95735" w14:paraId="6C397BF1" w14:textId="77777777" w:rsidTr="000F141B">
        <w:trPr>
          <w:trHeight w:val="352"/>
        </w:trPr>
        <w:tc>
          <w:tcPr>
            <w:tcW w:w="621" w:type="pct"/>
            <w:tcBorders>
              <w:top w:val="single" w:sz="6" w:space="0" w:color="000000"/>
              <w:left w:val="double" w:sz="6" w:space="0" w:color="000000"/>
              <w:bottom w:val="single" w:sz="6" w:space="0" w:color="000000"/>
              <w:right w:val="single" w:sz="6" w:space="0" w:color="000000"/>
            </w:tcBorders>
            <w:hideMark/>
          </w:tcPr>
          <w:p w14:paraId="47A73D1A" w14:textId="77777777" w:rsidR="000F141B" w:rsidRPr="00D95735" w:rsidRDefault="000F141B" w:rsidP="002F2219">
            <w:pPr>
              <w:spacing w:after="0" w:line="240" w:lineRule="auto"/>
              <w:jc w:val="center"/>
              <w:rPr>
                <w:rFonts w:ascii="Times New Roman" w:hAnsi="Times New Roman" w:cs="Times New Roman"/>
                <w:lang w:eastAsia="ru-RU"/>
              </w:rPr>
            </w:pPr>
            <w:r w:rsidRPr="00D95735">
              <w:rPr>
                <w:rFonts w:ascii="Times New Roman" w:hAnsi="Times New Roman" w:cs="Times New Roman"/>
                <w:lang w:eastAsia="ru-RU"/>
              </w:rPr>
              <w:t>3</w:t>
            </w:r>
          </w:p>
        </w:tc>
        <w:tc>
          <w:tcPr>
            <w:tcW w:w="2041" w:type="pct"/>
            <w:tcBorders>
              <w:top w:val="single" w:sz="6" w:space="0" w:color="000000"/>
              <w:left w:val="single" w:sz="6" w:space="0" w:color="000000"/>
              <w:bottom w:val="single" w:sz="6" w:space="0" w:color="000000"/>
              <w:right w:val="single" w:sz="6" w:space="0" w:color="000000"/>
            </w:tcBorders>
            <w:hideMark/>
          </w:tcPr>
          <w:p w14:paraId="75DFF6E4" w14:textId="77777777" w:rsidR="000F141B" w:rsidRPr="00D95735" w:rsidRDefault="000F141B" w:rsidP="00D95735">
            <w:pPr>
              <w:spacing w:after="0" w:line="240" w:lineRule="auto"/>
              <w:rPr>
                <w:rFonts w:ascii="Times New Roman" w:hAnsi="Times New Roman" w:cs="Times New Roman"/>
                <w:lang w:eastAsia="ru-RU"/>
              </w:rPr>
            </w:pPr>
            <w:r w:rsidRPr="00D95735">
              <w:rPr>
                <w:rFonts w:ascii="Times New Roman" w:hAnsi="Times New Roman" w:cs="Times New Roman"/>
                <w:lang w:eastAsia="ru-RU"/>
              </w:rPr>
              <w:t>Виброизолирующая площадка или резиновые коврики</w:t>
            </w:r>
          </w:p>
        </w:tc>
        <w:tc>
          <w:tcPr>
            <w:tcW w:w="2338" w:type="pct"/>
            <w:tcBorders>
              <w:top w:val="single" w:sz="6" w:space="0" w:color="000000"/>
              <w:left w:val="single" w:sz="6" w:space="0" w:color="000000"/>
              <w:bottom w:val="single" w:sz="6" w:space="0" w:color="000000"/>
              <w:right w:val="double" w:sz="6" w:space="0" w:color="000000"/>
            </w:tcBorders>
            <w:hideMark/>
          </w:tcPr>
          <w:p w14:paraId="2C0F90F9" w14:textId="0900611D" w:rsidR="000F141B" w:rsidRPr="00D95735" w:rsidRDefault="000F141B" w:rsidP="00D95735">
            <w:pPr>
              <w:spacing w:after="0" w:line="240" w:lineRule="auto"/>
              <w:rPr>
                <w:rFonts w:ascii="Times New Roman" w:hAnsi="Times New Roman" w:cs="Times New Roman"/>
                <w:lang w:eastAsia="ru-RU"/>
              </w:rPr>
            </w:pPr>
            <w:r w:rsidRPr="00D95735">
              <w:rPr>
                <w:rFonts w:ascii="Times New Roman" w:hAnsi="Times New Roman" w:cs="Times New Roman"/>
                <w:lang w:eastAsia="ru-RU"/>
              </w:rPr>
              <w:t>У пульта буриль</w:t>
            </w:r>
            <w:r w:rsidR="00C049F2">
              <w:rPr>
                <w:rFonts w:ascii="Times New Roman" w:hAnsi="Times New Roman" w:cs="Times New Roman"/>
                <w:lang w:eastAsia="ru-RU"/>
              </w:rPr>
              <w:t>щи</w:t>
            </w:r>
            <w:r w:rsidRPr="00D95735">
              <w:rPr>
                <w:rFonts w:ascii="Times New Roman" w:hAnsi="Times New Roman" w:cs="Times New Roman"/>
                <w:lang w:eastAsia="ru-RU"/>
              </w:rPr>
              <w:t>ка и дизелистов</w:t>
            </w:r>
          </w:p>
        </w:tc>
      </w:tr>
      <w:tr w:rsidR="000F141B" w:rsidRPr="00D95735" w14:paraId="3CCB1CCF" w14:textId="77777777" w:rsidTr="000F141B">
        <w:trPr>
          <w:trHeight w:val="530"/>
        </w:trPr>
        <w:tc>
          <w:tcPr>
            <w:tcW w:w="621" w:type="pct"/>
            <w:tcBorders>
              <w:top w:val="single" w:sz="6" w:space="0" w:color="000000"/>
              <w:left w:val="double" w:sz="6" w:space="0" w:color="000000"/>
              <w:bottom w:val="single" w:sz="4" w:space="0" w:color="auto"/>
              <w:right w:val="single" w:sz="6" w:space="0" w:color="000000"/>
            </w:tcBorders>
            <w:hideMark/>
          </w:tcPr>
          <w:p w14:paraId="7454C46F" w14:textId="77777777" w:rsidR="000F141B" w:rsidRPr="00D95735" w:rsidRDefault="000F141B" w:rsidP="002F2219">
            <w:pPr>
              <w:spacing w:after="0" w:line="240" w:lineRule="auto"/>
              <w:jc w:val="center"/>
              <w:rPr>
                <w:rFonts w:ascii="Times New Roman" w:hAnsi="Times New Roman" w:cs="Times New Roman"/>
                <w:lang w:eastAsia="ru-RU"/>
              </w:rPr>
            </w:pPr>
            <w:r w:rsidRPr="00D95735">
              <w:rPr>
                <w:rFonts w:ascii="Times New Roman" w:hAnsi="Times New Roman" w:cs="Times New Roman"/>
                <w:lang w:eastAsia="ru-RU"/>
              </w:rPr>
              <w:t>4</w:t>
            </w:r>
          </w:p>
        </w:tc>
        <w:tc>
          <w:tcPr>
            <w:tcW w:w="2041" w:type="pct"/>
            <w:tcBorders>
              <w:top w:val="single" w:sz="6" w:space="0" w:color="000000"/>
              <w:left w:val="single" w:sz="6" w:space="0" w:color="000000"/>
              <w:bottom w:val="single" w:sz="4" w:space="0" w:color="auto"/>
              <w:right w:val="single" w:sz="6" w:space="0" w:color="000000"/>
            </w:tcBorders>
            <w:hideMark/>
          </w:tcPr>
          <w:p w14:paraId="7300C823" w14:textId="77777777" w:rsidR="000F141B" w:rsidRPr="00D95735" w:rsidRDefault="000F141B" w:rsidP="00D95735">
            <w:pPr>
              <w:spacing w:after="0" w:line="240" w:lineRule="auto"/>
              <w:rPr>
                <w:rFonts w:ascii="Times New Roman" w:hAnsi="Times New Roman" w:cs="Times New Roman"/>
                <w:lang w:eastAsia="ru-RU"/>
              </w:rPr>
            </w:pPr>
            <w:r w:rsidRPr="00D95735">
              <w:rPr>
                <w:rFonts w:ascii="Times New Roman" w:hAnsi="Times New Roman" w:cs="Times New Roman"/>
                <w:lang w:eastAsia="ru-RU"/>
              </w:rPr>
              <w:t>Наушники СОМ3-1 или каска с наушниками типа СОМ3-2К</w:t>
            </w:r>
          </w:p>
        </w:tc>
        <w:tc>
          <w:tcPr>
            <w:tcW w:w="2338" w:type="pct"/>
            <w:tcBorders>
              <w:top w:val="single" w:sz="6" w:space="0" w:color="000000"/>
              <w:left w:val="single" w:sz="6" w:space="0" w:color="000000"/>
              <w:bottom w:val="single" w:sz="4" w:space="0" w:color="auto"/>
              <w:right w:val="double" w:sz="6" w:space="0" w:color="000000"/>
            </w:tcBorders>
            <w:hideMark/>
          </w:tcPr>
          <w:p w14:paraId="000AE3A0" w14:textId="77777777" w:rsidR="000F141B" w:rsidRPr="00D95735" w:rsidRDefault="000F141B" w:rsidP="00D95735">
            <w:pPr>
              <w:spacing w:after="0" w:line="240" w:lineRule="auto"/>
              <w:rPr>
                <w:rFonts w:ascii="Times New Roman" w:hAnsi="Times New Roman" w:cs="Times New Roman"/>
                <w:lang w:eastAsia="ru-RU"/>
              </w:rPr>
            </w:pPr>
            <w:r w:rsidRPr="00D95735">
              <w:rPr>
                <w:rFonts w:ascii="Times New Roman" w:hAnsi="Times New Roman" w:cs="Times New Roman"/>
                <w:lang w:eastAsia="ru-RU"/>
              </w:rPr>
              <w:t>Все работающие</w:t>
            </w:r>
          </w:p>
        </w:tc>
      </w:tr>
      <w:tr w:rsidR="000F141B" w:rsidRPr="00D95735" w14:paraId="02DEF027" w14:textId="77777777" w:rsidTr="000F141B">
        <w:trPr>
          <w:trHeight w:val="188"/>
        </w:trPr>
        <w:tc>
          <w:tcPr>
            <w:tcW w:w="621" w:type="pct"/>
            <w:tcBorders>
              <w:top w:val="single" w:sz="4" w:space="0" w:color="auto"/>
              <w:left w:val="double" w:sz="6" w:space="0" w:color="000000"/>
              <w:bottom w:val="double" w:sz="6" w:space="0" w:color="000000"/>
              <w:right w:val="single" w:sz="6" w:space="0" w:color="000000"/>
            </w:tcBorders>
            <w:hideMark/>
          </w:tcPr>
          <w:p w14:paraId="571D0711" w14:textId="77777777" w:rsidR="000F141B" w:rsidRPr="00D95735" w:rsidRDefault="000F141B" w:rsidP="002F2219">
            <w:pPr>
              <w:spacing w:after="0" w:line="240" w:lineRule="auto"/>
              <w:jc w:val="center"/>
              <w:rPr>
                <w:rFonts w:ascii="Times New Roman" w:hAnsi="Times New Roman" w:cs="Times New Roman"/>
                <w:lang w:eastAsia="ru-RU"/>
              </w:rPr>
            </w:pPr>
            <w:r w:rsidRPr="00D95735">
              <w:rPr>
                <w:rFonts w:ascii="Times New Roman" w:hAnsi="Times New Roman" w:cs="Times New Roman"/>
                <w:lang w:eastAsia="ru-RU"/>
              </w:rPr>
              <w:t>5</w:t>
            </w:r>
          </w:p>
        </w:tc>
        <w:tc>
          <w:tcPr>
            <w:tcW w:w="2041" w:type="pct"/>
            <w:tcBorders>
              <w:top w:val="single" w:sz="4" w:space="0" w:color="auto"/>
              <w:left w:val="single" w:sz="6" w:space="0" w:color="000000"/>
              <w:bottom w:val="double" w:sz="6" w:space="0" w:color="000000"/>
              <w:right w:val="single" w:sz="6" w:space="0" w:color="000000"/>
            </w:tcBorders>
            <w:hideMark/>
          </w:tcPr>
          <w:p w14:paraId="0FA504CD" w14:textId="77777777" w:rsidR="000F141B" w:rsidRPr="00D95735" w:rsidRDefault="000F141B" w:rsidP="00D95735">
            <w:pPr>
              <w:spacing w:after="0" w:line="240" w:lineRule="auto"/>
              <w:rPr>
                <w:rFonts w:ascii="Times New Roman" w:hAnsi="Times New Roman" w:cs="Times New Roman"/>
                <w:lang w:eastAsia="ru-RU"/>
              </w:rPr>
            </w:pPr>
            <w:r w:rsidRPr="00D95735">
              <w:rPr>
                <w:rFonts w:ascii="Times New Roman" w:hAnsi="Times New Roman" w:cs="Times New Roman"/>
                <w:lang w:eastAsia="ru-RU"/>
              </w:rPr>
              <w:t>Антивибрационные рукавицы</w:t>
            </w:r>
          </w:p>
        </w:tc>
        <w:tc>
          <w:tcPr>
            <w:tcW w:w="2338" w:type="pct"/>
            <w:tcBorders>
              <w:top w:val="single" w:sz="4" w:space="0" w:color="auto"/>
              <w:left w:val="single" w:sz="6" w:space="0" w:color="000000"/>
              <w:bottom w:val="double" w:sz="6" w:space="0" w:color="000000"/>
              <w:right w:val="double" w:sz="6" w:space="0" w:color="000000"/>
            </w:tcBorders>
            <w:hideMark/>
          </w:tcPr>
          <w:p w14:paraId="48B5D5FC" w14:textId="32512E59" w:rsidR="000F141B" w:rsidRPr="00D95735" w:rsidRDefault="000F141B" w:rsidP="00D95735">
            <w:pPr>
              <w:spacing w:after="0" w:line="240" w:lineRule="auto"/>
              <w:rPr>
                <w:rFonts w:ascii="Times New Roman" w:hAnsi="Times New Roman" w:cs="Times New Roman"/>
                <w:lang w:eastAsia="ru-RU"/>
              </w:rPr>
            </w:pPr>
            <w:r w:rsidRPr="00D95735">
              <w:rPr>
                <w:rFonts w:ascii="Times New Roman" w:hAnsi="Times New Roman" w:cs="Times New Roman"/>
                <w:lang w:eastAsia="ru-RU"/>
              </w:rPr>
              <w:t>Бурильщики, помо</w:t>
            </w:r>
            <w:r w:rsidR="00C049F2">
              <w:rPr>
                <w:rFonts w:ascii="Times New Roman" w:hAnsi="Times New Roman" w:cs="Times New Roman"/>
                <w:lang w:eastAsia="ru-RU"/>
              </w:rPr>
              <w:t>щ</w:t>
            </w:r>
            <w:r w:rsidRPr="00D95735">
              <w:rPr>
                <w:rFonts w:ascii="Times New Roman" w:hAnsi="Times New Roman" w:cs="Times New Roman"/>
                <w:lang w:eastAsia="ru-RU"/>
              </w:rPr>
              <w:t>ники бурильщиков</w:t>
            </w:r>
          </w:p>
        </w:tc>
      </w:tr>
    </w:tbl>
    <w:p w14:paraId="7C61DCF9" w14:textId="77777777" w:rsidR="002F2219" w:rsidRPr="00ED5FDE" w:rsidRDefault="000F141B" w:rsidP="002F2219">
      <w:pPr>
        <w:rPr>
          <w:rFonts w:ascii="Times New Roman" w:hAnsi="Times New Roman" w:cs="Times New Roman"/>
          <w:sz w:val="20"/>
          <w:szCs w:val="20"/>
          <w:lang w:eastAsia="ru-RU"/>
        </w:rPr>
      </w:pPr>
      <w:r w:rsidRPr="00ED5FDE">
        <w:rPr>
          <w:rFonts w:ascii="Times New Roman" w:hAnsi="Times New Roman" w:cs="Times New Roman"/>
          <w:sz w:val="20"/>
          <w:szCs w:val="20"/>
          <w:lang w:eastAsia="ru-RU"/>
        </w:rPr>
        <w:t xml:space="preserve">Принятые технологические решения обеспечивают допустимый уровень звука (шума) на рабочих местах не выше 80дБ. Согласно проектным данным все работники в соответствии с «Санитарными правилами и нормами по гигиене труда в промышленности» будут обеспечены специальной одеждой, обувью и средствами индивидуальной защиты (СИЗ). </w:t>
      </w:r>
      <w:bookmarkStart w:id="592" w:name="_Toc100068410"/>
    </w:p>
    <w:p w14:paraId="0EAE72B7" w14:textId="4B683C16" w:rsidR="000F141B" w:rsidRPr="002F2219" w:rsidRDefault="000F141B" w:rsidP="00FF0EBC">
      <w:pPr>
        <w:pStyle w:val="affffffffffa"/>
      </w:pPr>
      <w:bookmarkStart w:id="593" w:name="_Toc136946944"/>
      <w:r w:rsidRPr="002F2219">
        <w:t xml:space="preserve">4.2.4 </w:t>
      </w:r>
      <w:r w:rsidRPr="00FF0EBC">
        <w:t>Освещение</w:t>
      </w:r>
      <w:r w:rsidRPr="002F2219">
        <w:t xml:space="preserve"> оборудование рабочих мест</w:t>
      </w:r>
      <w:bookmarkEnd w:id="592"/>
      <w:bookmarkEnd w:id="593"/>
    </w:p>
    <w:p w14:paraId="5197024B" w14:textId="77777777" w:rsidR="002F2219" w:rsidRDefault="000F141B" w:rsidP="002F2219">
      <w:pPr>
        <w:ind w:firstLine="708"/>
        <w:rPr>
          <w:rFonts w:ascii="Times New Roman" w:hAnsi="Times New Roman" w:cs="Times New Roman"/>
          <w:sz w:val="24"/>
          <w:szCs w:val="24"/>
          <w:lang w:val="kk-KZ" w:eastAsia="ru-RU"/>
        </w:rPr>
      </w:pPr>
      <w:bookmarkStart w:id="594" w:name="_Toc134528125"/>
      <w:r w:rsidRPr="002F2219">
        <w:rPr>
          <w:rFonts w:ascii="Times New Roman" w:hAnsi="Times New Roman" w:cs="Times New Roman"/>
          <w:sz w:val="24"/>
          <w:szCs w:val="24"/>
          <w:lang w:eastAsia="ru-RU"/>
        </w:rPr>
        <w:t xml:space="preserve">Проектом устанавливаются нормы электрического освещения оборудования рабочих мест, территории, согласно Санитарно-эпидемиологическим правилам и нормам </w:t>
      </w:r>
      <w:r w:rsidRPr="002F2219">
        <w:rPr>
          <w:rFonts w:ascii="Times New Roman" w:hAnsi="Times New Roman" w:cs="Times New Roman"/>
          <w:sz w:val="24"/>
          <w:szCs w:val="24"/>
          <w:lang w:val="kk-KZ" w:eastAsia="ru-RU"/>
        </w:rPr>
        <w:t>от 20марта 2015г №236 приказ Министра национальной экономики Правительства РК.</w:t>
      </w:r>
    </w:p>
    <w:p w14:paraId="307B876C" w14:textId="7C65345E" w:rsidR="000F141B" w:rsidRPr="002F2219" w:rsidRDefault="000F141B" w:rsidP="00C2685B">
      <w:pPr>
        <w:pStyle w:val="aff0"/>
        <w:rPr>
          <w:szCs w:val="24"/>
        </w:rPr>
      </w:pPr>
      <w:bookmarkStart w:id="595" w:name="_Toc200983101"/>
      <w:r w:rsidRPr="002F2219">
        <w:t>Таблица 4.2.5 - Нормы естественного освещения в помещениях</w:t>
      </w:r>
      <w:bookmarkEnd w:id="595"/>
    </w:p>
    <w:tbl>
      <w:tblPr>
        <w:tblW w:w="5000" w:type="pct"/>
        <w:tblBorders>
          <w:top w:val="outset" w:sz="6" w:space="0" w:color="000000"/>
          <w:left w:val="outset" w:sz="6" w:space="0" w:color="000000"/>
          <w:bottom w:val="outset" w:sz="6" w:space="0" w:color="000000"/>
          <w:right w:val="outset" w:sz="6" w:space="0" w:color="000000"/>
        </w:tblBorders>
        <w:tblCellMar>
          <w:left w:w="0" w:type="dxa"/>
          <w:right w:w="0" w:type="dxa"/>
        </w:tblCellMar>
        <w:tblLook w:val="04A0" w:firstRow="1" w:lastRow="0" w:firstColumn="1" w:lastColumn="0" w:noHBand="0" w:noVBand="1"/>
      </w:tblPr>
      <w:tblGrid>
        <w:gridCol w:w="5775"/>
        <w:gridCol w:w="3549"/>
      </w:tblGrid>
      <w:tr w:rsidR="000F141B" w:rsidRPr="000F141B" w14:paraId="7109EAAA" w14:textId="77777777" w:rsidTr="000F141B">
        <w:tc>
          <w:tcPr>
            <w:tcW w:w="3097" w:type="pct"/>
            <w:tcBorders>
              <w:top w:val="double" w:sz="4" w:space="0" w:color="auto"/>
              <w:left w:val="double" w:sz="4" w:space="0" w:color="auto"/>
              <w:bottom w:val="outset" w:sz="6" w:space="0" w:color="000000"/>
              <w:right w:val="outset" w:sz="6" w:space="0" w:color="000000"/>
            </w:tcBorders>
            <w:hideMark/>
          </w:tcPr>
          <w:p w14:paraId="0E06F761" w14:textId="77777777" w:rsidR="000F141B" w:rsidRPr="00924D26" w:rsidRDefault="000F141B" w:rsidP="00924D26">
            <w:pPr>
              <w:spacing w:after="0" w:line="240" w:lineRule="auto"/>
              <w:jc w:val="center"/>
              <w:rPr>
                <w:rFonts w:ascii="Times New Roman" w:hAnsi="Times New Roman" w:cs="Times New Roman"/>
                <w:b/>
                <w:lang w:val="x-none" w:eastAsia="x-none"/>
              </w:rPr>
            </w:pPr>
            <w:r w:rsidRPr="00924D26">
              <w:rPr>
                <w:rFonts w:ascii="Times New Roman" w:hAnsi="Times New Roman" w:cs="Times New Roman"/>
                <w:b/>
                <w:lang w:val="x-none" w:eastAsia="x-none"/>
              </w:rPr>
              <w:t>Наименование помещений</w:t>
            </w:r>
          </w:p>
        </w:tc>
        <w:tc>
          <w:tcPr>
            <w:tcW w:w="1903" w:type="pct"/>
            <w:tcBorders>
              <w:top w:val="double" w:sz="4" w:space="0" w:color="auto"/>
              <w:left w:val="outset" w:sz="6" w:space="0" w:color="000000"/>
              <w:bottom w:val="outset" w:sz="6" w:space="0" w:color="000000"/>
              <w:right w:val="double" w:sz="4" w:space="0" w:color="auto"/>
            </w:tcBorders>
            <w:hideMark/>
          </w:tcPr>
          <w:p w14:paraId="3C4D001B" w14:textId="77777777" w:rsidR="000F141B" w:rsidRPr="00924D26" w:rsidRDefault="000F141B" w:rsidP="00924D26">
            <w:pPr>
              <w:spacing w:after="0" w:line="240" w:lineRule="auto"/>
              <w:jc w:val="center"/>
              <w:rPr>
                <w:rFonts w:ascii="Times New Roman" w:hAnsi="Times New Roman" w:cs="Times New Roman"/>
                <w:b/>
                <w:lang w:val="x-none" w:eastAsia="x-none"/>
              </w:rPr>
            </w:pPr>
            <w:r w:rsidRPr="00924D26">
              <w:rPr>
                <w:rFonts w:ascii="Times New Roman" w:hAnsi="Times New Roman" w:cs="Times New Roman"/>
                <w:b/>
                <w:lang w:val="x-none" w:eastAsia="x-none"/>
              </w:rPr>
              <w:t>Коэффициент естественной</w:t>
            </w:r>
            <w:r w:rsidRPr="00924D26">
              <w:rPr>
                <w:rFonts w:ascii="Times New Roman" w:hAnsi="Times New Roman" w:cs="Times New Roman"/>
                <w:b/>
                <w:lang w:val="x-none" w:eastAsia="x-none"/>
              </w:rPr>
              <w:br/>
              <w:t>освещенности - КЕО, %</w:t>
            </w:r>
          </w:p>
        </w:tc>
      </w:tr>
      <w:tr w:rsidR="000F141B" w:rsidRPr="000F141B" w14:paraId="3396454D" w14:textId="77777777" w:rsidTr="000F141B">
        <w:tc>
          <w:tcPr>
            <w:tcW w:w="3097" w:type="pct"/>
            <w:tcBorders>
              <w:top w:val="outset" w:sz="6" w:space="0" w:color="000000"/>
              <w:left w:val="double" w:sz="4" w:space="0" w:color="auto"/>
              <w:bottom w:val="outset" w:sz="6" w:space="0" w:color="000000"/>
              <w:right w:val="outset" w:sz="6" w:space="0" w:color="000000"/>
            </w:tcBorders>
            <w:hideMark/>
          </w:tcPr>
          <w:p w14:paraId="247C7A50" w14:textId="77777777" w:rsidR="000F141B" w:rsidRPr="00D95735" w:rsidRDefault="000F141B" w:rsidP="00D95735">
            <w:pPr>
              <w:spacing w:after="0" w:line="240" w:lineRule="auto"/>
              <w:rPr>
                <w:rFonts w:ascii="Times New Roman" w:hAnsi="Times New Roman" w:cs="Times New Roman"/>
                <w:lang w:val="x-none" w:eastAsia="x-none"/>
              </w:rPr>
            </w:pPr>
            <w:r w:rsidRPr="00D95735">
              <w:rPr>
                <w:rFonts w:ascii="Times New Roman" w:hAnsi="Times New Roman" w:cs="Times New Roman"/>
                <w:lang w:val="x-none" w:eastAsia="x-none"/>
              </w:rPr>
              <w:t>Жилые помещения</w:t>
            </w:r>
          </w:p>
        </w:tc>
        <w:tc>
          <w:tcPr>
            <w:tcW w:w="1903" w:type="pct"/>
            <w:tcBorders>
              <w:top w:val="outset" w:sz="6" w:space="0" w:color="000000"/>
              <w:left w:val="outset" w:sz="6" w:space="0" w:color="000000"/>
              <w:bottom w:val="outset" w:sz="6" w:space="0" w:color="000000"/>
              <w:right w:val="double" w:sz="4" w:space="0" w:color="auto"/>
            </w:tcBorders>
            <w:hideMark/>
          </w:tcPr>
          <w:p w14:paraId="566D20F5" w14:textId="77777777" w:rsidR="000F141B" w:rsidRPr="00D95735" w:rsidRDefault="000F141B" w:rsidP="00924D26">
            <w:pPr>
              <w:spacing w:after="0" w:line="240" w:lineRule="auto"/>
              <w:jc w:val="center"/>
              <w:rPr>
                <w:rFonts w:ascii="Times New Roman" w:hAnsi="Times New Roman" w:cs="Times New Roman"/>
                <w:lang w:val="x-none" w:eastAsia="x-none"/>
              </w:rPr>
            </w:pPr>
            <w:r w:rsidRPr="00D95735">
              <w:rPr>
                <w:rFonts w:ascii="Times New Roman" w:hAnsi="Times New Roman" w:cs="Times New Roman"/>
                <w:lang w:val="x-none" w:eastAsia="x-none"/>
              </w:rPr>
              <w:t>0,5</w:t>
            </w:r>
          </w:p>
        </w:tc>
      </w:tr>
      <w:tr w:rsidR="000F141B" w:rsidRPr="000F141B" w14:paraId="14AE772D" w14:textId="77777777" w:rsidTr="000F141B">
        <w:tc>
          <w:tcPr>
            <w:tcW w:w="3097" w:type="pct"/>
            <w:tcBorders>
              <w:top w:val="outset" w:sz="6" w:space="0" w:color="000000"/>
              <w:left w:val="double" w:sz="4" w:space="0" w:color="auto"/>
              <w:bottom w:val="outset" w:sz="6" w:space="0" w:color="000000"/>
              <w:right w:val="outset" w:sz="6" w:space="0" w:color="000000"/>
            </w:tcBorders>
            <w:hideMark/>
          </w:tcPr>
          <w:p w14:paraId="26ED5CD6" w14:textId="77777777" w:rsidR="000F141B" w:rsidRPr="00D95735" w:rsidRDefault="000F141B" w:rsidP="00D95735">
            <w:pPr>
              <w:spacing w:after="0" w:line="240" w:lineRule="auto"/>
              <w:rPr>
                <w:rFonts w:ascii="Times New Roman" w:hAnsi="Times New Roman" w:cs="Times New Roman"/>
                <w:lang w:val="x-none" w:eastAsia="x-none"/>
              </w:rPr>
            </w:pPr>
            <w:r w:rsidRPr="00D95735">
              <w:rPr>
                <w:rFonts w:ascii="Times New Roman" w:hAnsi="Times New Roman" w:cs="Times New Roman"/>
                <w:lang w:val="x-none" w:eastAsia="x-none"/>
              </w:rPr>
              <w:t>Общественные помещения</w:t>
            </w:r>
          </w:p>
        </w:tc>
        <w:tc>
          <w:tcPr>
            <w:tcW w:w="1903" w:type="pct"/>
            <w:tcBorders>
              <w:top w:val="outset" w:sz="6" w:space="0" w:color="000000"/>
              <w:left w:val="outset" w:sz="6" w:space="0" w:color="000000"/>
              <w:bottom w:val="outset" w:sz="6" w:space="0" w:color="000000"/>
              <w:right w:val="double" w:sz="4" w:space="0" w:color="auto"/>
            </w:tcBorders>
            <w:hideMark/>
          </w:tcPr>
          <w:p w14:paraId="7B0F4A9E" w14:textId="77777777" w:rsidR="000F141B" w:rsidRPr="00D95735" w:rsidRDefault="000F141B" w:rsidP="00924D26">
            <w:pPr>
              <w:spacing w:after="0" w:line="240" w:lineRule="auto"/>
              <w:jc w:val="center"/>
              <w:rPr>
                <w:rFonts w:ascii="Times New Roman" w:hAnsi="Times New Roman" w:cs="Times New Roman"/>
                <w:lang w:val="x-none" w:eastAsia="x-none"/>
              </w:rPr>
            </w:pPr>
            <w:r w:rsidRPr="00D95735">
              <w:rPr>
                <w:rFonts w:ascii="Times New Roman" w:hAnsi="Times New Roman" w:cs="Times New Roman"/>
                <w:lang w:val="x-none" w:eastAsia="x-none"/>
              </w:rPr>
              <w:t>1,0</w:t>
            </w:r>
          </w:p>
        </w:tc>
      </w:tr>
      <w:tr w:rsidR="000F141B" w:rsidRPr="000F141B" w14:paraId="6CCCA165" w14:textId="77777777" w:rsidTr="000F141B">
        <w:tc>
          <w:tcPr>
            <w:tcW w:w="3097" w:type="pct"/>
            <w:tcBorders>
              <w:top w:val="outset" w:sz="6" w:space="0" w:color="000000"/>
              <w:left w:val="double" w:sz="4" w:space="0" w:color="auto"/>
              <w:bottom w:val="outset" w:sz="6" w:space="0" w:color="000000"/>
              <w:right w:val="outset" w:sz="6" w:space="0" w:color="000000"/>
            </w:tcBorders>
            <w:hideMark/>
          </w:tcPr>
          <w:p w14:paraId="041EC2DB" w14:textId="77777777" w:rsidR="000F141B" w:rsidRPr="00D95735" w:rsidRDefault="000F141B" w:rsidP="00D95735">
            <w:pPr>
              <w:spacing w:after="0" w:line="240" w:lineRule="auto"/>
              <w:rPr>
                <w:rFonts w:ascii="Times New Roman" w:hAnsi="Times New Roman" w:cs="Times New Roman"/>
                <w:lang w:val="x-none" w:eastAsia="x-none"/>
              </w:rPr>
            </w:pPr>
            <w:r w:rsidRPr="00D95735">
              <w:rPr>
                <w:rFonts w:ascii="Times New Roman" w:hAnsi="Times New Roman" w:cs="Times New Roman"/>
                <w:lang w:val="x-none" w:eastAsia="x-none"/>
              </w:rPr>
              <w:t>Помещения медицинского позиционирования (на</w:t>
            </w:r>
            <w:r w:rsidRPr="00D95735">
              <w:rPr>
                <w:rFonts w:ascii="Times New Roman" w:hAnsi="Times New Roman" w:cs="Times New Roman"/>
                <w:lang w:val="x-none" w:eastAsia="x-none"/>
              </w:rPr>
              <w:br/>
              <w:t>кладовых)</w:t>
            </w:r>
          </w:p>
        </w:tc>
        <w:tc>
          <w:tcPr>
            <w:tcW w:w="1903" w:type="pct"/>
            <w:tcBorders>
              <w:top w:val="outset" w:sz="6" w:space="0" w:color="000000"/>
              <w:left w:val="outset" w:sz="6" w:space="0" w:color="000000"/>
              <w:bottom w:val="outset" w:sz="6" w:space="0" w:color="000000"/>
              <w:right w:val="double" w:sz="4" w:space="0" w:color="auto"/>
            </w:tcBorders>
            <w:hideMark/>
          </w:tcPr>
          <w:p w14:paraId="2B26064E" w14:textId="77777777" w:rsidR="000F141B" w:rsidRPr="00D95735" w:rsidRDefault="000F141B" w:rsidP="00924D26">
            <w:pPr>
              <w:spacing w:after="0" w:line="240" w:lineRule="auto"/>
              <w:jc w:val="center"/>
              <w:rPr>
                <w:rFonts w:ascii="Times New Roman" w:hAnsi="Times New Roman" w:cs="Times New Roman"/>
                <w:lang w:val="x-none" w:eastAsia="x-none"/>
              </w:rPr>
            </w:pPr>
            <w:r w:rsidRPr="00D95735">
              <w:rPr>
                <w:rFonts w:ascii="Times New Roman" w:hAnsi="Times New Roman" w:cs="Times New Roman"/>
                <w:lang w:val="x-none" w:eastAsia="x-none"/>
              </w:rPr>
              <w:t>1,0</w:t>
            </w:r>
          </w:p>
        </w:tc>
      </w:tr>
      <w:tr w:rsidR="000F141B" w:rsidRPr="000F141B" w14:paraId="648D7E94" w14:textId="77777777" w:rsidTr="000F141B">
        <w:tc>
          <w:tcPr>
            <w:tcW w:w="3097" w:type="pct"/>
            <w:tcBorders>
              <w:top w:val="outset" w:sz="6" w:space="0" w:color="000000"/>
              <w:left w:val="double" w:sz="4" w:space="0" w:color="auto"/>
              <w:bottom w:val="outset" w:sz="6" w:space="0" w:color="000000"/>
              <w:right w:val="outset" w:sz="6" w:space="0" w:color="000000"/>
            </w:tcBorders>
            <w:hideMark/>
          </w:tcPr>
          <w:p w14:paraId="01588F57" w14:textId="77777777" w:rsidR="000F141B" w:rsidRPr="00D95735" w:rsidRDefault="000F141B" w:rsidP="00D95735">
            <w:pPr>
              <w:spacing w:after="0" w:line="240" w:lineRule="auto"/>
              <w:rPr>
                <w:rFonts w:ascii="Times New Roman" w:hAnsi="Times New Roman" w:cs="Times New Roman"/>
                <w:lang w:val="x-none" w:eastAsia="x-none"/>
              </w:rPr>
            </w:pPr>
            <w:r w:rsidRPr="00D95735">
              <w:rPr>
                <w:rFonts w:ascii="Times New Roman" w:hAnsi="Times New Roman" w:cs="Times New Roman"/>
                <w:lang w:val="x-none" w:eastAsia="x-none"/>
              </w:rPr>
              <w:t>Помещения пищевого блока</w:t>
            </w:r>
          </w:p>
        </w:tc>
        <w:tc>
          <w:tcPr>
            <w:tcW w:w="1903" w:type="pct"/>
            <w:tcBorders>
              <w:top w:val="outset" w:sz="6" w:space="0" w:color="000000"/>
              <w:left w:val="outset" w:sz="6" w:space="0" w:color="000000"/>
              <w:bottom w:val="outset" w:sz="6" w:space="0" w:color="000000"/>
              <w:right w:val="double" w:sz="4" w:space="0" w:color="auto"/>
            </w:tcBorders>
            <w:hideMark/>
          </w:tcPr>
          <w:p w14:paraId="3D7FA298" w14:textId="77777777" w:rsidR="000F141B" w:rsidRPr="00D95735" w:rsidRDefault="000F141B" w:rsidP="00924D26">
            <w:pPr>
              <w:spacing w:after="0" w:line="240" w:lineRule="auto"/>
              <w:jc w:val="center"/>
              <w:rPr>
                <w:rFonts w:ascii="Times New Roman" w:hAnsi="Times New Roman" w:cs="Times New Roman"/>
                <w:lang w:val="x-none" w:eastAsia="x-none"/>
              </w:rPr>
            </w:pPr>
            <w:r w:rsidRPr="00D95735">
              <w:rPr>
                <w:rFonts w:ascii="Times New Roman" w:hAnsi="Times New Roman" w:cs="Times New Roman"/>
                <w:lang w:val="x-none" w:eastAsia="x-none"/>
              </w:rPr>
              <w:t>1,0</w:t>
            </w:r>
          </w:p>
        </w:tc>
      </w:tr>
      <w:tr w:rsidR="000F141B" w:rsidRPr="000F141B" w14:paraId="79895DB1" w14:textId="77777777" w:rsidTr="000F141B">
        <w:tc>
          <w:tcPr>
            <w:tcW w:w="3097" w:type="pct"/>
            <w:tcBorders>
              <w:top w:val="outset" w:sz="6" w:space="0" w:color="000000"/>
              <w:left w:val="double" w:sz="4" w:space="0" w:color="auto"/>
              <w:bottom w:val="outset" w:sz="6" w:space="0" w:color="000000"/>
              <w:right w:val="outset" w:sz="6" w:space="0" w:color="000000"/>
            </w:tcBorders>
            <w:hideMark/>
          </w:tcPr>
          <w:p w14:paraId="233DE582" w14:textId="77777777" w:rsidR="000F141B" w:rsidRPr="00D95735" w:rsidRDefault="000F141B" w:rsidP="00D95735">
            <w:pPr>
              <w:spacing w:after="0" w:line="240" w:lineRule="auto"/>
              <w:rPr>
                <w:rFonts w:ascii="Times New Roman" w:hAnsi="Times New Roman" w:cs="Times New Roman"/>
                <w:lang w:val="x-none" w:eastAsia="x-none"/>
              </w:rPr>
            </w:pPr>
            <w:r w:rsidRPr="00D95735">
              <w:rPr>
                <w:rFonts w:ascii="Times New Roman" w:hAnsi="Times New Roman" w:cs="Times New Roman"/>
                <w:lang w:val="x-none" w:eastAsia="x-none"/>
              </w:rPr>
              <w:t>Ходовой мостик (рулевая рубка)</w:t>
            </w:r>
          </w:p>
        </w:tc>
        <w:tc>
          <w:tcPr>
            <w:tcW w:w="1903" w:type="pct"/>
            <w:tcBorders>
              <w:top w:val="outset" w:sz="6" w:space="0" w:color="000000"/>
              <w:left w:val="outset" w:sz="6" w:space="0" w:color="000000"/>
              <w:bottom w:val="outset" w:sz="6" w:space="0" w:color="000000"/>
              <w:right w:val="double" w:sz="4" w:space="0" w:color="auto"/>
            </w:tcBorders>
            <w:hideMark/>
          </w:tcPr>
          <w:p w14:paraId="189A7BBA" w14:textId="77777777" w:rsidR="000F141B" w:rsidRPr="00D95735" w:rsidRDefault="000F141B" w:rsidP="00924D26">
            <w:pPr>
              <w:spacing w:after="0" w:line="240" w:lineRule="auto"/>
              <w:jc w:val="center"/>
              <w:rPr>
                <w:rFonts w:ascii="Times New Roman" w:hAnsi="Times New Roman" w:cs="Times New Roman"/>
                <w:lang w:val="x-none" w:eastAsia="x-none"/>
              </w:rPr>
            </w:pPr>
            <w:r w:rsidRPr="00D95735">
              <w:rPr>
                <w:rFonts w:ascii="Times New Roman" w:hAnsi="Times New Roman" w:cs="Times New Roman"/>
                <w:lang w:val="x-none" w:eastAsia="x-none"/>
              </w:rPr>
              <w:t>2,0</w:t>
            </w:r>
          </w:p>
        </w:tc>
      </w:tr>
      <w:tr w:rsidR="000F141B" w:rsidRPr="000F141B" w14:paraId="325B6087" w14:textId="77777777" w:rsidTr="000F141B">
        <w:tc>
          <w:tcPr>
            <w:tcW w:w="3097" w:type="pct"/>
            <w:tcBorders>
              <w:top w:val="outset" w:sz="6" w:space="0" w:color="000000"/>
              <w:left w:val="double" w:sz="4" w:space="0" w:color="auto"/>
              <w:bottom w:val="outset" w:sz="6" w:space="0" w:color="000000"/>
              <w:right w:val="outset" w:sz="6" w:space="0" w:color="000000"/>
            </w:tcBorders>
            <w:hideMark/>
          </w:tcPr>
          <w:p w14:paraId="25DC4850" w14:textId="77777777" w:rsidR="000F141B" w:rsidRPr="00D95735" w:rsidRDefault="000F141B" w:rsidP="00D95735">
            <w:pPr>
              <w:spacing w:after="0" w:line="240" w:lineRule="auto"/>
              <w:rPr>
                <w:rFonts w:ascii="Times New Roman" w:hAnsi="Times New Roman" w:cs="Times New Roman"/>
                <w:lang w:val="x-none" w:eastAsia="x-none"/>
              </w:rPr>
            </w:pPr>
            <w:r w:rsidRPr="00D95735">
              <w:rPr>
                <w:rFonts w:ascii="Times New Roman" w:hAnsi="Times New Roman" w:cs="Times New Roman"/>
                <w:lang w:val="x-none" w:eastAsia="x-none"/>
              </w:rPr>
              <w:t>Главный пост управления, пост управления спуском и</w:t>
            </w:r>
            <w:r w:rsidRPr="00D95735">
              <w:rPr>
                <w:rFonts w:ascii="Times New Roman" w:hAnsi="Times New Roman" w:cs="Times New Roman"/>
                <w:lang w:val="x-none" w:eastAsia="x-none"/>
              </w:rPr>
              <w:br/>
              <w:t>подъемом</w:t>
            </w:r>
          </w:p>
        </w:tc>
        <w:tc>
          <w:tcPr>
            <w:tcW w:w="1903" w:type="pct"/>
            <w:tcBorders>
              <w:top w:val="outset" w:sz="6" w:space="0" w:color="000000"/>
              <w:left w:val="outset" w:sz="6" w:space="0" w:color="000000"/>
              <w:bottom w:val="outset" w:sz="6" w:space="0" w:color="000000"/>
              <w:right w:val="double" w:sz="4" w:space="0" w:color="auto"/>
            </w:tcBorders>
            <w:hideMark/>
          </w:tcPr>
          <w:p w14:paraId="0ECEE607" w14:textId="77777777" w:rsidR="000F141B" w:rsidRPr="00D95735" w:rsidRDefault="000F141B" w:rsidP="00924D26">
            <w:pPr>
              <w:spacing w:after="0" w:line="240" w:lineRule="auto"/>
              <w:jc w:val="center"/>
              <w:rPr>
                <w:rFonts w:ascii="Times New Roman" w:hAnsi="Times New Roman" w:cs="Times New Roman"/>
                <w:lang w:val="x-none" w:eastAsia="x-none"/>
              </w:rPr>
            </w:pPr>
            <w:r w:rsidRPr="00D95735">
              <w:rPr>
                <w:rFonts w:ascii="Times New Roman" w:hAnsi="Times New Roman" w:cs="Times New Roman"/>
                <w:lang w:val="x-none" w:eastAsia="x-none"/>
              </w:rPr>
              <w:t>2,0</w:t>
            </w:r>
          </w:p>
        </w:tc>
      </w:tr>
      <w:tr w:rsidR="000F141B" w:rsidRPr="000F141B" w14:paraId="5FAA0BC8" w14:textId="77777777" w:rsidTr="000F141B">
        <w:tc>
          <w:tcPr>
            <w:tcW w:w="3097" w:type="pct"/>
            <w:tcBorders>
              <w:top w:val="outset" w:sz="6" w:space="0" w:color="000000"/>
              <w:left w:val="double" w:sz="4" w:space="0" w:color="auto"/>
              <w:bottom w:val="outset" w:sz="6" w:space="0" w:color="000000"/>
              <w:right w:val="outset" w:sz="6" w:space="0" w:color="000000"/>
            </w:tcBorders>
            <w:hideMark/>
          </w:tcPr>
          <w:p w14:paraId="7692E78B" w14:textId="77777777" w:rsidR="000F141B" w:rsidRPr="00D95735" w:rsidRDefault="000F141B" w:rsidP="00D95735">
            <w:pPr>
              <w:spacing w:after="0" w:line="240" w:lineRule="auto"/>
              <w:rPr>
                <w:rFonts w:ascii="Times New Roman" w:hAnsi="Times New Roman" w:cs="Times New Roman"/>
                <w:lang w:val="x-none" w:eastAsia="x-none"/>
              </w:rPr>
            </w:pPr>
            <w:r w:rsidRPr="00D95735">
              <w:rPr>
                <w:rFonts w:ascii="Times New Roman" w:hAnsi="Times New Roman" w:cs="Times New Roman"/>
                <w:lang w:val="x-none" w:eastAsia="x-none"/>
              </w:rPr>
              <w:t>Помещения динамического позиционирования (на</w:t>
            </w:r>
            <w:r w:rsidRPr="00D95735">
              <w:rPr>
                <w:rFonts w:ascii="Times New Roman" w:hAnsi="Times New Roman" w:cs="Times New Roman"/>
                <w:lang w:val="x-none" w:eastAsia="x-none"/>
              </w:rPr>
              <w:br/>
              <w:t>буровых судах)</w:t>
            </w:r>
          </w:p>
        </w:tc>
        <w:tc>
          <w:tcPr>
            <w:tcW w:w="1903" w:type="pct"/>
            <w:tcBorders>
              <w:top w:val="outset" w:sz="6" w:space="0" w:color="000000"/>
              <w:left w:val="outset" w:sz="6" w:space="0" w:color="000000"/>
              <w:bottom w:val="outset" w:sz="6" w:space="0" w:color="000000"/>
              <w:right w:val="double" w:sz="4" w:space="0" w:color="auto"/>
            </w:tcBorders>
            <w:hideMark/>
          </w:tcPr>
          <w:p w14:paraId="7CC9AACA" w14:textId="77777777" w:rsidR="000F141B" w:rsidRPr="00D95735" w:rsidRDefault="000F141B" w:rsidP="00924D26">
            <w:pPr>
              <w:spacing w:after="0" w:line="240" w:lineRule="auto"/>
              <w:jc w:val="center"/>
              <w:rPr>
                <w:rFonts w:ascii="Times New Roman" w:hAnsi="Times New Roman" w:cs="Times New Roman"/>
                <w:lang w:val="x-none" w:eastAsia="x-none"/>
              </w:rPr>
            </w:pPr>
            <w:r w:rsidRPr="00D95735">
              <w:rPr>
                <w:rFonts w:ascii="Times New Roman" w:hAnsi="Times New Roman" w:cs="Times New Roman"/>
                <w:lang w:val="x-none" w:eastAsia="x-none"/>
              </w:rPr>
              <w:t>1,5</w:t>
            </w:r>
          </w:p>
        </w:tc>
      </w:tr>
      <w:tr w:rsidR="000F141B" w:rsidRPr="000F141B" w14:paraId="7A0686C6" w14:textId="77777777" w:rsidTr="000F141B">
        <w:tc>
          <w:tcPr>
            <w:tcW w:w="3097" w:type="pct"/>
            <w:tcBorders>
              <w:top w:val="outset" w:sz="6" w:space="0" w:color="000000"/>
              <w:left w:val="double" w:sz="4" w:space="0" w:color="auto"/>
              <w:bottom w:val="outset" w:sz="6" w:space="0" w:color="000000"/>
              <w:right w:val="outset" w:sz="6" w:space="0" w:color="000000"/>
            </w:tcBorders>
            <w:hideMark/>
          </w:tcPr>
          <w:p w14:paraId="1992D000" w14:textId="77777777" w:rsidR="000F141B" w:rsidRPr="00D95735" w:rsidRDefault="000F141B" w:rsidP="00D95735">
            <w:pPr>
              <w:spacing w:after="0" w:line="240" w:lineRule="auto"/>
              <w:rPr>
                <w:rFonts w:ascii="Times New Roman" w:hAnsi="Times New Roman" w:cs="Times New Roman"/>
                <w:lang w:val="x-none" w:eastAsia="x-none"/>
              </w:rPr>
            </w:pPr>
            <w:r w:rsidRPr="00D95735">
              <w:rPr>
                <w:rFonts w:ascii="Times New Roman" w:hAnsi="Times New Roman" w:cs="Times New Roman"/>
                <w:lang w:val="x-none" w:eastAsia="x-none"/>
              </w:rPr>
              <w:t>Радиорубка</w:t>
            </w:r>
          </w:p>
        </w:tc>
        <w:tc>
          <w:tcPr>
            <w:tcW w:w="1903" w:type="pct"/>
            <w:tcBorders>
              <w:top w:val="outset" w:sz="6" w:space="0" w:color="000000"/>
              <w:left w:val="outset" w:sz="6" w:space="0" w:color="000000"/>
              <w:bottom w:val="outset" w:sz="6" w:space="0" w:color="000000"/>
              <w:right w:val="double" w:sz="4" w:space="0" w:color="auto"/>
            </w:tcBorders>
            <w:hideMark/>
          </w:tcPr>
          <w:p w14:paraId="30424965" w14:textId="77777777" w:rsidR="000F141B" w:rsidRPr="00D95735" w:rsidRDefault="000F141B" w:rsidP="00924D26">
            <w:pPr>
              <w:spacing w:after="0" w:line="240" w:lineRule="auto"/>
              <w:jc w:val="center"/>
              <w:rPr>
                <w:rFonts w:ascii="Times New Roman" w:hAnsi="Times New Roman" w:cs="Times New Roman"/>
                <w:lang w:val="x-none" w:eastAsia="x-none"/>
              </w:rPr>
            </w:pPr>
            <w:r w:rsidRPr="00D95735">
              <w:rPr>
                <w:rFonts w:ascii="Times New Roman" w:hAnsi="Times New Roman" w:cs="Times New Roman"/>
                <w:lang w:val="x-none" w:eastAsia="x-none"/>
              </w:rPr>
              <w:t>1,5</w:t>
            </w:r>
          </w:p>
        </w:tc>
      </w:tr>
      <w:tr w:rsidR="000F141B" w:rsidRPr="000F141B" w14:paraId="5775F173" w14:textId="77777777" w:rsidTr="000F141B">
        <w:tc>
          <w:tcPr>
            <w:tcW w:w="3097" w:type="pct"/>
            <w:tcBorders>
              <w:top w:val="outset" w:sz="6" w:space="0" w:color="000000"/>
              <w:left w:val="double" w:sz="4" w:space="0" w:color="auto"/>
              <w:bottom w:val="outset" w:sz="6" w:space="0" w:color="000000"/>
              <w:right w:val="outset" w:sz="6" w:space="0" w:color="000000"/>
            </w:tcBorders>
            <w:hideMark/>
          </w:tcPr>
          <w:p w14:paraId="676D4706" w14:textId="77777777" w:rsidR="000F141B" w:rsidRPr="00D95735" w:rsidRDefault="000F141B" w:rsidP="00D95735">
            <w:pPr>
              <w:spacing w:after="0" w:line="240" w:lineRule="auto"/>
              <w:rPr>
                <w:rFonts w:ascii="Times New Roman" w:hAnsi="Times New Roman" w:cs="Times New Roman"/>
                <w:lang w:val="x-none" w:eastAsia="x-none"/>
              </w:rPr>
            </w:pPr>
            <w:r w:rsidRPr="00D95735">
              <w:rPr>
                <w:rFonts w:ascii="Times New Roman" w:hAnsi="Times New Roman" w:cs="Times New Roman"/>
                <w:lang w:val="x-none" w:eastAsia="x-none"/>
              </w:rPr>
              <w:t>Кабины гидр оборудования опорных колонн</w:t>
            </w:r>
          </w:p>
        </w:tc>
        <w:tc>
          <w:tcPr>
            <w:tcW w:w="1903" w:type="pct"/>
            <w:tcBorders>
              <w:top w:val="outset" w:sz="6" w:space="0" w:color="000000"/>
              <w:left w:val="outset" w:sz="6" w:space="0" w:color="000000"/>
              <w:bottom w:val="outset" w:sz="6" w:space="0" w:color="000000"/>
              <w:right w:val="double" w:sz="4" w:space="0" w:color="auto"/>
            </w:tcBorders>
            <w:hideMark/>
          </w:tcPr>
          <w:p w14:paraId="664A9D00" w14:textId="77777777" w:rsidR="000F141B" w:rsidRPr="00D95735" w:rsidRDefault="000F141B" w:rsidP="00924D26">
            <w:pPr>
              <w:spacing w:after="0" w:line="240" w:lineRule="auto"/>
              <w:jc w:val="center"/>
              <w:rPr>
                <w:rFonts w:ascii="Times New Roman" w:hAnsi="Times New Roman" w:cs="Times New Roman"/>
                <w:lang w:val="x-none" w:eastAsia="x-none"/>
              </w:rPr>
            </w:pPr>
            <w:r w:rsidRPr="00D95735">
              <w:rPr>
                <w:rFonts w:ascii="Times New Roman" w:hAnsi="Times New Roman" w:cs="Times New Roman"/>
                <w:lang w:val="x-none" w:eastAsia="x-none"/>
              </w:rPr>
              <w:t>1,0</w:t>
            </w:r>
          </w:p>
        </w:tc>
      </w:tr>
      <w:tr w:rsidR="000F141B" w:rsidRPr="000F141B" w14:paraId="3308B957" w14:textId="77777777" w:rsidTr="000F141B">
        <w:tc>
          <w:tcPr>
            <w:tcW w:w="3097" w:type="pct"/>
            <w:tcBorders>
              <w:top w:val="outset" w:sz="6" w:space="0" w:color="000000"/>
              <w:left w:val="double" w:sz="4" w:space="0" w:color="auto"/>
              <w:bottom w:val="double" w:sz="4" w:space="0" w:color="auto"/>
              <w:right w:val="outset" w:sz="6" w:space="0" w:color="000000"/>
            </w:tcBorders>
            <w:hideMark/>
          </w:tcPr>
          <w:p w14:paraId="62BCAA8F" w14:textId="77777777" w:rsidR="000F141B" w:rsidRPr="00D95735" w:rsidRDefault="000F141B" w:rsidP="00D95735">
            <w:pPr>
              <w:spacing w:after="0" w:line="240" w:lineRule="auto"/>
              <w:rPr>
                <w:rFonts w:ascii="Times New Roman" w:hAnsi="Times New Roman" w:cs="Times New Roman"/>
                <w:lang w:val="x-none" w:eastAsia="x-none"/>
              </w:rPr>
            </w:pPr>
            <w:r w:rsidRPr="00D95735">
              <w:rPr>
                <w:rFonts w:ascii="Times New Roman" w:hAnsi="Times New Roman" w:cs="Times New Roman"/>
                <w:lang w:val="x-none" w:eastAsia="x-none"/>
              </w:rPr>
              <w:t>Лаборатории глинистого раствора</w:t>
            </w:r>
          </w:p>
        </w:tc>
        <w:tc>
          <w:tcPr>
            <w:tcW w:w="1903" w:type="pct"/>
            <w:tcBorders>
              <w:top w:val="outset" w:sz="6" w:space="0" w:color="000000"/>
              <w:left w:val="outset" w:sz="6" w:space="0" w:color="000000"/>
              <w:bottom w:val="double" w:sz="4" w:space="0" w:color="auto"/>
              <w:right w:val="double" w:sz="4" w:space="0" w:color="auto"/>
            </w:tcBorders>
            <w:hideMark/>
          </w:tcPr>
          <w:p w14:paraId="7AE80B5C" w14:textId="77777777" w:rsidR="000F141B" w:rsidRPr="00D95735" w:rsidRDefault="000F141B" w:rsidP="00924D26">
            <w:pPr>
              <w:spacing w:after="0" w:line="240" w:lineRule="auto"/>
              <w:jc w:val="center"/>
              <w:rPr>
                <w:rFonts w:ascii="Times New Roman" w:hAnsi="Times New Roman" w:cs="Times New Roman"/>
                <w:lang w:val="x-none" w:eastAsia="x-none"/>
              </w:rPr>
            </w:pPr>
            <w:r w:rsidRPr="00D95735">
              <w:rPr>
                <w:rFonts w:ascii="Times New Roman" w:hAnsi="Times New Roman" w:cs="Times New Roman"/>
                <w:lang w:val="x-none" w:eastAsia="x-none"/>
              </w:rPr>
              <w:t>1,0</w:t>
            </w:r>
          </w:p>
        </w:tc>
      </w:tr>
    </w:tbl>
    <w:p w14:paraId="70BB0E40" w14:textId="77777777" w:rsidR="000F141B" w:rsidRPr="000F141B" w:rsidRDefault="000F141B" w:rsidP="000F141B">
      <w:pPr>
        <w:rPr>
          <w:lang w:eastAsia="ru-RU"/>
        </w:rPr>
      </w:pPr>
    </w:p>
    <w:p w14:paraId="531EB0AC" w14:textId="0879B485" w:rsidR="000F141B" w:rsidRPr="000F141B" w:rsidRDefault="000F141B" w:rsidP="00FF0EBC">
      <w:pPr>
        <w:pStyle w:val="affffffffffa"/>
      </w:pPr>
      <w:bookmarkStart w:id="596" w:name="_Toc100068411"/>
      <w:bookmarkStart w:id="597" w:name="_Toc136946945"/>
      <w:r w:rsidRPr="000F141B">
        <w:t>4.2.5 Средства индивидуальной защиты</w:t>
      </w:r>
      <w:bookmarkEnd w:id="594"/>
      <w:bookmarkEnd w:id="596"/>
      <w:bookmarkEnd w:id="597"/>
    </w:p>
    <w:p w14:paraId="5B6CA766" w14:textId="77777777" w:rsidR="000F141B" w:rsidRPr="00454076" w:rsidRDefault="000F141B" w:rsidP="00FF0EBC">
      <w:pPr>
        <w:pStyle w:val="affffffffffc"/>
      </w:pPr>
      <w:r w:rsidRPr="00454076">
        <w:t>Для защиты персонала от воздействия ОВПФ и травм опасных ситуаций проектом предусматривается обеспечение членов бригады по «Отраслевым нормам бесплатной выдачи специальной одежды, специальной обуви и др. средств индивидуальной защиты работникам предприятия нефтяной, газовой, нефтеперерабатывающей и нефтехимической промышленности» утвержденными «Санитарно-эпидемиологическими требованиями к радиационно-опасным объектам» приказом Министра национальной экономики Республики Казахстан от 27 марта 2015 года №260.</w:t>
      </w:r>
    </w:p>
    <w:p w14:paraId="404663C0" w14:textId="77777777" w:rsidR="000F141B" w:rsidRPr="00454076" w:rsidRDefault="000F141B" w:rsidP="00FF0EBC">
      <w:pPr>
        <w:pStyle w:val="affffffffffc"/>
      </w:pPr>
      <w:r w:rsidRPr="00454076">
        <w:t>Обязательное использование СИЗ:</w:t>
      </w:r>
    </w:p>
    <w:p w14:paraId="676D84FB" w14:textId="77777777" w:rsidR="000F141B" w:rsidRPr="00454076" w:rsidRDefault="000F141B" w:rsidP="00FF0EBC">
      <w:pPr>
        <w:pStyle w:val="affffffffffc"/>
        <w:rPr>
          <w:lang w:val="x-none" w:eastAsia="x-none"/>
        </w:rPr>
      </w:pPr>
      <w:r w:rsidRPr="00454076">
        <w:rPr>
          <w:lang w:val="x-none" w:eastAsia="x-none"/>
        </w:rPr>
        <w:lastRenderedPageBreak/>
        <w:t>Персонал обязан носить средства индивидуальной защиты в местах обязательного использования СИЗ, а также в условиях появления опасных факторов, которые могут нанести ущерб здоровью человека в результате прямого физического контакта, либо через органы дыхания или контакт с кожей: Возражение не имею.</w:t>
      </w:r>
    </w:p>
    <w:p w14:paraId="6F936EEB" w14:textId="4B82E47A" w:rsidR="000F141B" w:rsidRPr="00454076" w:rsidRDefault="00E86FDB" w:rsidP="00FF0EBC">
      <w:pPr>
        <w:pStyle w:val="affffffffffc"/>
      </w:pPr>
      <w:r>
        <w:rPr>
          <w:lang w:val="kk-KZ"/>
        </w:rPr>
        <w:t>Д</w:t>
      </w:r>
      <w:r w:rsidR="000F141B" w:rsidRPr="00454076">
        <w:t>ля объектов, расположенных на территории участка, таких как: объекты, строительные участки, складских помещений и баз, обязательно ношение следующих видов СИЗ:</w:t>
      </w:r>
    </w:p>
    <w:p w14:paraId="06131021" w14:textId="77777777" w:rsidR="000F141B" w:rsidRPr="00454076" w:rsidRDefault="000F141B" w:rsidP="00FF0EBC">
      <w:pPr>
        <w:pStyle w:val="affffffffffc"/>
      </w:pPr>
      <w:r w:rsidRPr="00454076">
        <w:t>а)</w:t>
      </w:r>
      <w:r w:rsidRPr="00454076">
        <w:tab/>
        <w:t>каска</w:t>
      </w:r>
    </w:p>
    <w:p w14:paraId="245E850D" w14:textId="77777777" w:rsidR="000F141B" w:rsidRPr="00454076" w:rsidRDefault="000F141B" w:rsidP="00FF0EBC">
      <w:pPr>
        <w:pStyle w:val="affffffffffc"/>
      </w:pPr>
      <w:r w:rsidRPr="00454076">
        <w:t>б)</w:t>
      </w:r>
      <w:r w:rsidRPr="00454076">
        <w:tab/>
        <w:t>защитные очки</w:t>
      </w:r>
    </w:p>
    <w:p w14:paraId="59230D00" w14:textId="77777777" w:rsidR="000F141B" w:rsidRPr="00454076" w:rsidRDefault="000F141B" w:rsidP="00FF0EBC">
      <w:pPr>
        <w:pStyle w:val="affffffffffc"/>
      </w:pPr>
      <w:r w:rsidRPr="00454076">
        <w:t>в)</w:t>
      </w:r>
      <w:r w:rsidRPr="00454076">
        <w:tab/>
        <w:t>защитная обувь</w:t>
      </w:r>
    </w:p>
    <w:p w14:paraId="30B6AB91" w14:textId="77777777" w:rsidR="000F141B" w:rsidRPr="00454076" w:rsidRDefault="000F141B" w:rsidP="00FF0EBC">
      <w:pPr>
        <w:pStyle w:val="affffffffffc"/>
      </w:pPr>
      <w:r w:rsidRPr="00454076">
        <w:t>Для отдельных видов работ или на определенных производственных участках сверх предписанного минимума могут потребоваться дополнительные СИЗ. В таком случае использование дополнительных СИЗ должно оговариваться в наряде-допуске на проведение работ или же предписываться специальным знаком.</w:t>
      </w:r>
    </w:p>
    <w:p w14:paraId="47C4129A" w14:textId="77777777" w:rsidR="000F141B" w:rsidRPr="00454076" w:rsidRDefault="000F141B" w:rsidP="00FF0EBC">
      <w:pPr>
        <w:pStyle w:val="affffffffffc"/>
      </w:pPr>
      <w:r w:rsidRPr="00454076">
        <w:t>Утвержденный список защитного оборудования</w:t>
      </w:r>
    </w:p>
    <w:p w14:paraId="480A74C9" w14:textId="77777777" w:rsidR="000F141B" w:rsidRPr="00454076" w:rsidRDefault="000F141B" w:rsidP="00FF0EBC">
      <w:pPr>
        <w:pStyle w:val="affffffffffc"/>
      </w:pPr>
      <w:r w:rsidRPr="00454076">
        <w:t>Защитное оборудование должно быть стандартизовано для того, чтобы облегчить контроль затрат и обеспечить требуемое качество защиты. Все СИЗ должны быть разрешены для использования и отвечать установленным Казахстанским и международным стандартам.</w:t>
      </w:r>
    </w:p>
    <w:p w14:paraId="542F30DD" w14:textId="77777777" w:rsidR="000F141B" w:rsidRPr="00454076" w:rsidRDefault="000F141B" w:rsidP="00FF0EBC">
      <w:pPr>
        <w:pStyle w:val="affffffffffc"/>
      </w:pPr>
      <w:r w:rsidRPr="00454076">
        <w:t>Замена СИЗ</w:t>
      </w:r>
    </w:p>
    <w:p w14:paraId="31727311" w14:textId="77777777" w:rsidR="000F141B" w:rsidRPr="00454076" w:rsidRDefault="000F141B" w:rsidP="00FF0EBC">
      <w:pPr>
        <w:pStyle w:val="affffffffffc"/>
      </w:pPr>
      <w:r w:rsidRPr="00454076">
        <w:t>Замена защитной обуви производится в соответствии с процедурой отдела ТБ по выдаче рабочей одежды сотрудникам буровой организации.</w:t>
      </w:r>
    </w:p>
    <w:p w14:paraId="53905209" w14:textId="77777777" w:rsidR="000F141B" w:rsidRPr="00454076" w:rsidRDefault="000F141B" w:rsidP="00FF0EBC">
      <w:pPr>
        <w:pStyle w:val="affffffffffc"/>
      </w:pPr>
      <w:bookmarkStart w:id="598" w:name="_Toc10883410"/>
      <w:bookmarkStart w:id="599" w:name="_Toc10894529"/>
      <w:bookmarkStart w:id="600" w:name="_Toc85212777"/>
      <w:r w:rsidRPr="00454076">
        <w:t>Средства защиты головы</w:t>
      </w:r>
      <w:bookmarkStart w:id="601" w:name="_Toc10894530"/>
      <w:bookmarkEnd w:id="598"/>
      <w:bookmarkEnd w:id="599"/>
      <w:bookmarkEnd w:id="600"/>
      <w:bookmarkEnd w:id="601"/>
    </w:p>
    <w:p w14:paraId="62A801D4" w14:textId="77777777" w:rsidR="000F141B" w:rsidRPr="00454076" w:rsidRDefault="000F141B" w:rsidP="00FF0EBC">
      <w:pPr>
        <w:pStyle w:val="affffffffffc"/>
      </w:pPr>
      <w:r w:rsidRPr="00454076">
        <w:t>Общие положения</w:t>
      </w:r>
    </w:p>
    <w:p w14:paraId="625B04B2" w14:textId="77777777" w:rsidR="000F141B" w:rsidRPr="00454076" w:rsidRDefault="000F141B" w:rsidP="00FF0EBC">
      <w:pPr>
        <w:pStyle w:val="affffffffffc"/>
      </w:pPr>
      <w:r w:rsidRPr="00454076">
        <w:t>Каски предохраняют голову от воздействия и проникновения, падающих или летящих предметов, а также от удара током, если каска изготовлена из токопроводящего материала. Каски должны отвечать требованиям ГОСТ 12.4084-2000 Казахстанских стандартов.</w:t>
      </w:r>
    </w:p>
    <w:p w14:paraId="3F0EC9EC" w14:textId="77777777" w:rsidR="000F141B" w:rsidRPr="00454076" w:rsidRDefault="000F141B" w:rsidP="00FF0EBC">
      <w:pPr>
        <w:pStyle w:val="affffffffffc"/>
      </w:pPr>
      <w:r w:rsidRPr="00454076">
        <w:t>Общие требования по использованию касок:</w:t>
      </w:r>
    </w:p>
    <w:p w14:paraId="356536CE" w14:textId="77777777" w:rsidR="000F141B" w:rsidRPr="00454076" w:rsidRDefault="000F141B" w:rsidP="00FF0EBC">
      <w:pPr>
        <w:pStyle w:val="affffffffffc"/>
      </w:pPr>
      <w:r w:rsidRPr="00454076">
        <w:t>Запрещается изменять конструкцию внутренней оснастки каски. Несущая лента всегда должна быть застегнута соответствующим образом. Нельзя использовать пустое пространство меж корпусом каски и несущей лентой для хранения перчаток, сигарет и т.д. Дизайн каски предусматривает наличие пустого пространства для того, чтобы несущая лента смягчила силу удара.</w:t>
      </w:r>
    </w:p>
    <w:p w14:paraId="06F44F09" w14:textId="77777777" w:rsidR="000F141B" w:rsidRPr="00454076" w:rsidRDefault="000F141B" w:rsidP="00FF0EBC">
      <w:pPr>
        <w:pStyle w:val="affffffffffc"/>
      </w:pPr>
      <w:r w:rsidRPr="00454076">
        <w:t>Запрещается делать отверстия в корпусе каски. Запрещается красить каски.</w:t>
      </w:r>
    </w:p>
    <w:p w14:paraId="6588C9B5" w14:textId="77777777" w:rsidR="000F141B" w:rsidRPr="00454076" w:rsidRDefault="000F141B" w:rsidP="00FF0EBC">
      <w:pPr>
        <w:pStyle w:val="affffffffffc"/>
      </w:pPr>
      <w:r w:rsidRPr="00454076">
        <w:t>Необходимо регулярно проводить осмотр касок. При обнаружении трещин, вмятин или иных повреждений, необходимо заменить каску. Каски, которые нельзя использовать, необходимо уничтожить. Запрещается использовать спортивные каски вместо защитных касок. Каски следует чистить с использованием мыла и теплой воды. Для чистки касок нельзя использовать растворители, химические вещества, бензин и другие подобные вещества. Запрещается длительное хранение касок под воздействием прямого солнечного света. Каски должны храниться в сухом и чистом помещении с соблюдением умеренного температурного режима, так как воздействие сильного холода или высокой температуры может повлиять на срок эксплуатации каски.</w:t>
      </w:r>
    </w:p>
    <w:p w14:paraId="4BAF22DC" w14:textId="77777777" w:rsidR="000F141B" w:rsidRPr="00454076" w:rsidRDefault="000F141B" w:rsidP="00FF0EBC">
      <w:pPr>
        <w:pStyle w:val="affffffffffc"/>
      </w:pPr>
      <w:r w:rsidRPr="00454076">
        <w:t>При проверке, техобслуживании и замене касок следуйте инструкции завода-изготовителя.</w:t>
      </w:r>
    </w:p>
    <w:p w14:paraId="39B87F63" w14:textId="77777777" w:rsidR="000F141B" w:rsidRPr="00454076" w:rsidRDefault="000F141B" w:rsidP="00FF0EBC">
      <w:pPr>
        <w:pStyle w:val="affffffffffc"/>
      </w:pPr>
      <w:r w:rsidRPr="00454076">
        <w:t>Утепляющие подшлемники</w:t>
      </w:r>
    </w:p>
    <w:p w14:paraId="75FBC670" w14:textId="77777777" w:rsidR="000F141B" w:rsidRPr="00454076" w:rsidRDefault="000F141B" w:rsidP="00FF0EBC">
      <w:pPr>
        <w:pStyle w:val="affffffffffc"/>
      </w:pPr>
      <w:r w:rsidRPr="00454076">
        <w:t>Сотрудникам, работающим вне помещений в холодное время года, выдаются утепляющие подшлемники универсального размера. Утепляющие подшлемники могут использоваться многократно и при загрязнении их необходимо стирать.</w:t>
      </w:r>
    </w:p>
    <w:p w14:paraId="1D7EE6BC" w14:textId="77777777" w:rsidR="000F141B" w:rsidRPr="00454076" w:rsidRDefault="000F141B" w:rsidP="00FF0EBC">
      <w:pPr>
        <w:pStyle w:val="affffffffffc"/>
      </w:pPr>
      <w:r w:rsidRPr="00454076">
        <w:t>Средства защиты глаз и лица</w:t>
      </w:r>
    </w:p>
    <w:p w14:paraId="7E17E4E1" w14:textId="77777777" w:rsidR="000F141B" w:rsidRPr="00454076" w:rsidRDefault="000F141B" w:rsidP="00FF0EBC">
      <w:pPr>
        <w:pStyle w:val="affffffffffc"/>
      </w:pPr>
      <w:r w:rsidRPr="00454076">
        <w:t>Общие положения</w:t>
      </w:r>
    </w:p>
    <w:p w14:paraId="75B4965A" w14:textId="77777777" w:rsidR="000F141B" w:rsidRPr="00454076" w:rsidRDefault="000F141B" w:rsidP="00FF0EBC">
      <w:pPr>
        <w:pStyle w:val="affffffffffc"/>
      </w:pPr>
      <w:r w:rsidRPr="00454076">
        <w:lastRenderedPageBreak/>
        <w:t>Использование средств защиты глаз и лица требуется, когда в процессе работы сотрудники подвергаются риску получить травму лица и глаз от отлетающих твердых частиц, обрабатываемых материалов, или агрессивных жидкостей, раздражающих газов. На объектах разрешается использование только защитных очков, защитных лицевых щитков и шлемов сварщиков, отвечающих требованиям стандарта РК "Защита глаз и лица" или иных признанных казахстанских   стандартов.</w:t>
      </w:r>
    </w:p>
    <w:p w14:paraId="09F798B8" w14:textId="5A2BCA1E" w:rsidR="000F141B" w:rsidRPr="00000556" w:rsidRDefault="000F141B" w:rsidP="00FF0EBC">
      <w:pPr>
        <w:pStyle w:val="affffffffffc"/>
        <w:rPr>
          <w:lang w:val="kk-KZ"/>
        </w:rPr>
      </w:pPr>
      <w:r w:rsidRPr="00454076">
        <w:t>Очки для защиты от воздействия химических веществ и закрытые защитные очки</w:t>
      </w:r>
      <w:r w:rsidR="00000556">
        <w:rPr>
          <w:lang w:val="kk-KZ"/>
        </w:rPr>
        <w:t>.</w:t>
      </w:r>
    </w:p>
    <w:p w14:paraId="7AAA7F24" w14:textId="77777777" w:rsidR="000F141B" w:rsidRPr="00454076" w:rsidRDefault="000F141B" w:rsidP="00FF0EBC">
      <w:pPr>
        <w:pStyle w:val="affffffffffc"/>
      </w:pPr>
      <w:r w:rsidRPr="00454076">
        <w:t>Для защиты глаз от брызг, осколков, пыли и от любого воздействия химических веществ, способных вызвать повреждения глаз, должны использоваться специальные очки для защиты от воздействия химических веществ.</w:t>
      </w:r>
    </w:p>
    <w:p w14:paraId="79DC8009" w14:textId="77777777" w:rsidR="000F141B" w:rsidRPr="00454076" w:rsidRDefault="000F141B" w:rsidP="00FF0EBC">
      <w:pPr>
        <w:pStyle w:val="affffffffffc"/>
      </w:pPr>
      <w:r w:rsidRPr="00454076">
        <w:t xml:space="preserve">Очки для защиты от воздействия химических веществ должны использоваться постоянно при проведении работ на участках, обведенных желтой линией, согласно предписывающему знаку. </w:t>
      </w:r>
    </w:p>
    <w:p w14:paraId="1B28D222" w14:textId="77777777" w:rsidR="000F141B" w:rsidRPr="00454076" w:rsidRDefault="000F141B" w:rsidP="00FF0EBC">
      <w:pPr>
        <w:pStyle w:val="affffffffffc"/>
      </w:pPr>
      <w:r w:rsidRPr="00454076">
        <w:t xml:space="preserve">Обычные защитные очки (даже очки, с боковой защитой) не должны использоваться вместо закрытых защитных очков или очков для защиты от воздействия химических веществ. Закрытые защитные очки и очки для защиты от воздействия химических веществ обеспечивают защиту глаз спереди, сверху, снизу и с боков. Их конструкция позволяет носить их поверх оптических очков, когда это необходимо. </w:t>
      </w:r>
    </w:p>
    <w:p w14:paraId="08121562" w14:textId="77777777" w:rsidR="000F141B" w:rsidRPr="00454076" w:rsidRDefault="000F141B" w:rsidP="00FF0EBC">
      <w:pPr>
        <w:pStyle w:val="affffffffffc"/>
      </w:pPr>
      <w:r w:rsidRPr="00454076">
        <w:t>Закрытые защитные очки выполнены таким образом, что могут выдержать удары мелких частиц, и используются для защиты глаз при колке, дроблении камня, резке металла, при шлифовании или сверлении с использованием ручного инструмента, при ручной клепке и т.д. При проведении шлифовальных и подобных видов работ (работы со щеточной электрической машинкой или проволочной дисковой щеткой), минимальный набор СИЗ, должен включать лицевой щиток и закрытые ударопрочные очки. Очки для защиты от воздействия химических веществ или закрытые защитные очки не разрешается использовать вместо очков сварщика.</w:t>
      </w:r>
    </w:p>
    <w:p w14:paraId="5DAAB8FB" w14:textId="77777777" w:rsidR="000F141B" w:rsidRPr="00454076" w:rsidRDefault="000F141B" w:rsidP="00FF0EBC">
      <w:pPr>
        <w:pStyle w:val="affffffffffc"/>
      </w:pPr>
      <w:r w:rsidRPr="00454076">
        <w:t>Защитные лицевые щитки</w:t>
      </w:r>
    </w:p>
    <w:p w14:paraId="79876785" w14:textId="77777777" w:rsidR="000F141B" w:rsidRPr="00454076" w:rsidRDefault="000F141B" w:rsidP="00FF0EBC">
      <w:pPr>
        <w:pStyle w:val="affffffffffc"/>
      </w:pPr>
      <w:r w:rsidRPr="00454076">
        <w:t>Защитные лицевые щитки должны использоваться для защиты лица и шеи от частиц и брызг агрессивных жидкостей и горячих растворов. Использование только лицевых защитных щитков не обеспечивает соответствующей защиты глаз. Защитный лицевой щиток должен быть использован в комбинации с другими средствами защиты глаз, такими как защитные очки или защитные очки от воздействия химических веществ.</w:t>
      </w:r>
    </w:p>
    <w:p w14:paraId="5A9B6090" w14:textId="77777777" w:rsidR="000F141B" w:rsidRPr="00454076" w:rsidRDefault="000F141B" w:rsidP="00FF0EBC">
      <w:pPr>
        <w:pStyle w:val="affffffffffc"/>
      </w:pPr>
      <w:r w:rsidRPr="00454076">
        <w:t>Исключение: Ношение закрытых защитных очков или защитных очков от воздействия химических веществ не требуется при использовании разрешенных пожарных шлемов, имеющих защитные лицевые щитки.</w:t>
      </w:r>
    </w:p>
    <w:p w14:paraId="0BFDC8E5" w14:textId="679E3D77" w:rsidR="000F141B" w:rsidRPr="00454076" w:rsidRDefault="000F141B" w:rsidP="00FF0EBC">
      <w:pPr>
        <w:pStyle w:val="affffffffffc"/>
      </w:pPr>
      <w:r w:rsidRPr="00454076">
        <w:tab/>
        <w:t>Очки сварщика</w:t>
      </w:r>
    </w:p>
    <w:p w14:paraId="2210C027" w14:textId="77777777" w:rsidR="000F141B" w:rsidRPr="00454076" w:rsidRDefault="000F141B" w:rsidP="00FF0EBC">
      <w:pPr>
        <w:pStyle w:val="affffffffffc"/>
      </w:pPr>
      <w:r w:rsidRPr="00454076">
        <w:t>Затемненные очки сварщика предохраняют глаза от яркого света и излучения, а также от сварочного шлака при проведении сварки, резки и сжигания. При работе с газовыми резаками или при газовой сварке, использование этих очков обязательно.</w:t>
      </w:r>
    </w:p>
    <w:p w14:paraId="77A84C2A" w14:textId="77777777" w:rsidR="000F141B" w:rsidRPr="00454076" w:rsidRDefault="000F141B" w:rsidP="00FF0EBC">
      <w:pPr>
        <w:pStyle w:val="affffffffffc"/>
      </w:pPr>
      <w:r w:rsidRPr="00454076">
        <w:t>Сотрудники должны использовать защитные очки с фильтрующими стеклами, имеющими показатель затемнения, соответствующий виду выполняемых работ и обеспечивающий защиту от опасного светового излучения. Показатель защитного затемнения стекол определяется током дуги и видом проводимой пайки, резки или газовой сварки.</w:t>
      </w:r>
    </w:p>
    <w:p w14:paraId="0E7EE9B6" w14:textId="77777777" w:rsidR="000F141B" w:rsidRPr="00454076" w:rsidRDefault="000F141B" w:rsidP="00FF0EBC">
      <w:pPr>
        <w:pStyle w:val="affffffffffc"/>
      </w:pPr>
      <w:r w:rsidRPr="00454076">
        <w:t xml:space="preserve">Если требуется использование затемнения с показателем, превышающим номер 8, необходимо использовать шлем сварщика с фильтрующим стеклом для того, чтобы предохранить кожу лица и глаза от ожогов. Запрещается надевать лицевой щиток поверх очков сварщика. Очки сварщика не предохраняют от брызг. Запрещается их использование вместо очков для защиты от воздействия химических веществ. </w:t>
      </w:r>
    </w:p>
    <w:p w14:paraId="53A7AF1D" w14:textId="217C14D5" w:rsidR="000F141B" w:rsidRPr="00454076" w:rsidRDefault="000F141B" w:rsidP="00FF0EBC">
      <w:pPr>
        <w:pStyle w:val="affffffffffc"/>
      </w:pPr>
      <w:r w:rsidRPr="00454076">
        <w:tab/>
        <w:t>Шлем сварщика</w:t>
      </w:r>
    </w:p>
    <w:p w14:paraId="62F5C0E0" w14:textId="77777777" w:rsidR="000F141B" w:rsidRPr="00454076" w:rsidRDefault="000F141B" w:rsidP="00FF0EBC">
      <w:pPr>
        <w:pStyle w:val="affffffffffc"/>
      </w:pPr>
      <w:r w:rsidRPr="00454076">
        <w:t>Использование шлема сварщика требуется при проведении дуговой сварки, так как он обеспечивает защиту глаз и лица, а также защищает кожу лица от ожогов.</w:t>
      </w:r>
    </w:p>
    <w:p w14:paraId="08F54D4F" w14:textId="77777777" w:rsidR="000F141B" w:rsidRPr="00454076" w:rsidRDefault="000F141B" w:rsidP="00FF0EBC">
      <w:pPr>
        <w:pStyle w:val="affffffffffc"/>
      </w:pPr>
      <w:r w:rsidRPr="00454076">
        <w:lastRenderedPageBreak/>
        <w:t>Фильтрующее стекло должно иметь показатель затемнения, обеспечивающий защиту от ожогов при проведении дуговой сварки. Показатель затемнения стекол изменяется от номера 8 до номера 14, в зависимости от типа сварки и тока дуги.</w:t>
      </w:r>
    </w:p>
    <w:p w14:paraId="2F6A4A4F" w14:textId="77777777" w:rsidR="000F141B" w:rsidRPr="00454076" w:rsidRDefault="000F141B" w:rsidP="00FF0EBC">
      <w:pPr>
        <w:pStyle w:val="affffffffffc"/>
      </w:pPr>
      <w:r w:rsidRPr="00454076">
        <w:t>Рекомендуется использовать шлемы с откидывающимся вверх стеклом</w:t>
      </w:r>
    </w:p>
    <w:p w14:paraId="1BB197F0" w14:textId="77777777" w:rsidR="000F141B" w:rsidRPr="00454076" w:rsidRDefault="000F141B" w:rsidP="00FF0EBC">
      <w:pPr>
        <w:pStyle w:val="affffffffffc"/>
      </w:pPr>
      <w:r w:rsidRPr="00454076">
        <w:t xml:space="preserve">Сварщики несут ответственность за техническое обслуживание, текущий ремонт и хранение своих шлемов. </w:t>
      </w:r>
    </w:p>
    <w:p w14:paraId="3834455B" w14:textId="77777777" w:rsidR="000F141B" w:rsidRPr="00454076" w:rsidRDefault="000F141B" w:rsidP="00FF0EBC">
      <w:pPr>
        <w:pStyle w:val="affffffffffc"/>
      </w:pPr>
      <w:r w:rsidRPr="00454076">
        <w:t>Требования по хранению и уходу за защитными очками, лицевыми щитками и шлемами сварщиков</w:t>
      </w:r>
    </w:p>
    <w:p w14:paraId="485576E5" w14:textId="77777777" w:rsidR="000F141B" w:rsidRPr="00454076" w:rsidRDefault="000F141B" w:rsidP="00FF0EBC">
      <w:pPr>
        <w:pStyle w:val="affffffffffc"/>
      </w:pPr>
      <w:r w:rsidRPr="00454076">
        <w:t>Защитные очки, шлемы сварщиков и лицевые щитки следует промыть мыльной водой, тщательно прополоскать и высушить, прежде чем положить их на хранение.</w:t>
      </w:r>
    </w:p>
    <w:p w14:paraId="11BF09EF" w14:textId="77777777" w:rsidR="000F141B" w:rsidRPr="00454076" w:rsidRDefault="000F141B" w:rsidP="00FF0EBC">
      <w:pPr>
        <w:pStyle w:val="affffffffffc"/>
      </w:pPr>
      <w:r w:rsidRPr="00454076">
        <w:t>Для чистки стекол необходимо использовать мягкую или неабразивную ткань.</w:t>
      </w:r>
    </w:p>
    <w:p w14:paraId="68ECC806" w14:textId="77777777" w:rsidR="000F141B" w:rsidRPr="00454076" w:rsidRDefault="000F141B" w:rsidP="00FF0EBC">
      <w:pPr>
        <w:pStyle w:val="affffffffffc"/>
      </w:pPr>
      <w:r w:rsidRPr="00454076">
        <w:t xml:space="preserve">Закрытые защитные очки следует хранить в футлярах. Запрещается подвешивать очки за ремни. Стекла в шлемах сварщиков необходимо заменять, если они сломаны или, если царапины и прожоги от сварки затрудняют работу. </w:t>
      </w:r>
    </w:p>
    <w:p w14:paraId="67226B30" w14:textId="30067B55" w:rsidR="000F141B" w:rsidRPr="00454076" w:rsidRDefault="000F141B" w:rsidP="00FF0EBC">
      <w:pPr>
        <w:pStyle w:val="affffffffffc"/>
      </w:pPr>
      <w:r w:rsidRPr="00454076">
        <w:t xml:space="preserve">Замена оборудования </w:t>
      </w:r>
    </w:p>
    <w:p w14:paraId="2E76FEA9" w14:textId="77777777" w:rsidR="000F141B" w:rsidRPr="00454076" w:rsidRDefault="000F141B" w:rsidP="00FF0EBC">
      <w:pPr>
        <w:pStyle w:val="affffffffffc"/>
      </w:pPr>
      <w:r w:rsidRPr="00454076">
        <w:t>Защитные очки необходимо заменять, если стекла потрескались, на них образовались вмятины, царапины или, если уплотнение очков стало хрупким и ломким. Очки также необходимо заменять, если повреждены боковые части очков или, если ремешки не удерживают очки в нужном положении. Лицевые щитки необходимо заменять, когда они покрываются царапинами, когда появляются трещины, а также, когда материал становится хрупким от времени. Шлемы сварщиков необходимо заменять при появлении трещин или признаков деформации, а также когда стекло держатель и/или внутренняя оснастка повреждены и/или не работают должным образом.</w:t>
      </w:r>
    </w:p>
    <w:p w14:paraId="74F26BE1" w14:textId="77777777" w:rsidR="000F141B" w:rsidRPr="00454076" w:rsidRDefault="000F141B" w:rsidP="00FF0EBC">
      <w:pPr>
        <w:pStyle w:val="affffffffffc"/>
      </w:pPr>
      <w:r w:rsidRPr="00454076">
        <w:t>Средства защиты рук</w:t>
      </w:r>
    </w:p>
    <w:p w14:paraId="06F0F809" w14:textId="77777777" w:rsidR="000F141B" w:rsidRPr="00454076" w:rsidRDefault="000F141B" w:rsidP="00FF0EBC">
      <w:pPr>
        <w:pStyle w:val="affffffffffc"/>
      </w:pPr>
      <w:r w:rsidRPr="00454076">
        <w:t>Общие положения</w:t>
      </w:r>
    </w:p>
    <w:p w14:paraId="65681349" w14:textId="77777777" w:rsidR="000F141B" w:rsidRPr="00454076" w:rsidRDefault="000F141B" w:rsidP="00FF0EBC">
      <w:pPr>
        <w:pStyle w:val="affffffffffc"/>
      </w:pPr>
      <w:r w:rsidRPr="00454076">
        <w:t xml:space="preserve">Сотрудники должны использовать защитные перчатки во время проведения работ, при которых их руки подвержены воздействию опасных веществ, острых предметов, очень высоких или же очень низких температур. </w:t>
      </w:r>
    </w:p>
    <w:p w14:paraId="64B8C331" w14:textId="77777777" w:rsidR="000F141B" w:rsidRPr="00454076" w:rsidRDefault="000F141B" w:rsidP="00FF0EBC">
      <w:pPr>
        <w:pStyle w:val="affffffffffc"/>
      </w:pPr>
      <w:r w:rsidRPr="00454076">
        <w:t>Типы защитных перчаток</w:t>
      </w:r>
    </w:p>
    <w:p w14:paraId="1F250951" w14:textId="77777777" w:rsidR="000F141B" w:rsidRPr="00454076" w:rsidRDefault="000F141B" w:rsidP="00FF0EBC">
      <w:pPr>
        <w:pStyle w:val="affffffffffc"/>
        <w:rPr>
          <w:lang w:val="x-none" w:eastAsia="x-none"/>
        </w:rPr>
      </w:pPr>
      <w:r w:rsidRPr="00454076">
        <w:rPr>
          <w:lang w:val="x-none" w:eastAsia="x-none"/>
        </w:rPr>
        <w:t xml:space="preserve">Выбираемый тип защитных перчаток должен максимально предохранять руки от опасных факторов, но при этом обеспечивать свободу движений для проведения работ. Сначала необходимо определить потенциально опасные факторы, характерные для проводимых работ, после чего выбрать соответствующий тип перчаток: </w:t>
      </w:r>
    </w:p>
    <w:p w14:paraId="6AE32C15" w14:textId="77777777" w:rsidR="000F141B" w:rsidRPr="00454076" w:rsidRDefault="000F141B" w:rsidP="00FF0EBC">
      <w:pPr>
        <w:pStyle w:val="affffffffffc"/>
      </w:pPr>
      <w:r w:rsidRPr="00454076">
        <w:t xml:space="preserve">Перчатки с кожаными накладками </w:t>
      </w:r>
    </w:p>
    <w:p w14:paraId="281F22A8" w14:textId="77777777" w:rsidR="000F141B" w:rsidRPr="00454076" w:rsidRDefault="000F141B" w:rsidP="00FF0EBC">
      <w:pPr>
        <w:pStyle w:val="affffffffffc"/>
      </w:pPr>
      <w:r w:rsidRPr="00454076">
        <w:t xml:space="preserve">Перчатки с кожаными накладками на ладонях предохраняют руки от воздействия тепла, искр, острых и шероховатых предметов, а также обеспечивают некоторое смягчение при ударах. Работники, проводящие ремонтные работы, и стропальщики часто используют этот тип защитных перчаток. Перчатки с кожаными накладками на ладонях необходимо использовать при работе с грузовыми поддонами, деревянными конструкциями, проволокой, горячим оборудованием, сосудами для хранения образцов и/или бочками. Перчатки с кожаными накладками на ладонях обеспечивают минимальную защиту от углеводородов и иных жидкостей и поэтому не рекомендуются для использования при работе с данными веществами. </w:t>
      </w:r>
    </w:p>
    <w:p w14:paraId="4D8158C7" w14:textId="77777777" w:rsidR="000F141B" w:rsidRPr="00454076" w:rsidRDefault="000F141B" w:rsidP="00FF0EBC">
      <w:pPr>
        <w:pStyle w:val="affffffffffc"/>
      </w:pPr>
      <w:r w:rsidRPr="00454076">
        <w:t>Непроницаемые перчатки (из неопрена, поливинилхлорида, нитрила)</w:t>
      </w:r>
    </w:p>
    <w:p w14:paraId="7637AAA6" w14:textId="77777777" w:rsidR="000F141B" w:rsidRPr="00454076" w:rsidRDefault="000F141B" w:rsidP="00FF0EBC">
      <w:pPr>
        <w:pStyle w:val="affffffffffc"/>
      </w:pPr>
      <w:r w:rsidRPr="00454076">
        <w:t>а)</w:t>
      </w:r>
      <w:r w:rsidRPr="00454076">
        <w:tab/>
        <w:t>непроницаемые перчатки необходимо использовать при работе с углеводородами и агрессивными химическими веществами, такими как кислоты и щелочи. Перчатки должны быть изготовлены из материала, устойчивого к воздействию используемого в работе вещества.</w:t>
      </w:r>
    </w:p>
    <w:p w14:paraId="509A92C5" w14:textId="77777777" w:rsidR="000F141B" w:rsidRPr="00454076" w:rsidRDefault="000F141B" w:rsidP="00FF0EBC">
      <w:pPr>
        <w:pStyle w:val="affffffffffc"/>
      </w:pPr>
      <w:r w:rsidRPr="00454076">
        <w:t>б)</w:t>
      </w:r>
      <w:r w:rsidRPr="00454076">
        <w:tab/>
        <w:t>защитные краги, которые закрывают запястья и предплечья, необходимо использовать при возможном образовании брызг.</w:t>
      </w:r>
    </w:p>
    <w:p w14:paraId="54FD8221" w14:textId="77777777" w:rsidR="000F141B" w:rsidRPr="00454076" w:rsidRDefault="000F141B" w:rsidP="00FF0EBC">
      <w:pPr>
        <w:pStyle w:val="affffffffffc"/>
      </w:pPr>
      <w:r w:rsidRPr="00454076">
        <w:lastRenderedPageBreak/>
        <w:t>в)</w:t>
      </w:r>
      <w:r w:rsidRPr="00454076">
        <w:tab/>
        <w:t>непроницаемые перчатки необходимо использовать при работе с загрязненными нефтепродуктами трубами, а также при продолжительной работе с предметами, загрязненными смазочными материалами.</w:t>
      </w:r>
    </w:p>
    <w:p w14:paraId="7AFA9772" w14:textId="77777777" w:rsidR="000F141B" w:rsidRPr="00454076" w:rsidRDefault="000F141B" w:rsidP="00FF0EBC">
      <w:pPr>
        <w:pStyle w:val="affffffffffc"/>
      </w:pPr>
      <w:r w:rsidRPr="00454076">
        <w:t>Хлопчатобумажные перчатки</w:t>
      </w:r>
    </w:p>
    <w:p w14:paraId="7A90ED8B" w14:textId="77777777" w:rsidR="000F141B" w:rsidRPr="00454076" w:rsidRDefault="000F141B" w:rsidP="00FF0EBC">
      <w:pPr>
        <w:pStyle w:val="affffffffffc"/>
      </w:pPr>
      <w:r w:rsidRPr="00454076">
        <w:t>Хлопчатобумажные перчатки предохраняют руки от загрязнения и ссадин. Тем не менее, они не являются достаточно прочными, чтобы их можно было использовать при работе с шероховатыми или острыми предметами. Хлопчатобумажные перчатки, имеющие вкрапления резин образного материала на ладонях и пальцах обеспечивают лучший захват.</w:t>
      </w:r>
    </w:p>
    <w:p w14:paraId="24F5D486" w14:textId="77777777" w:rsidR="000F141B" w:rsidRPr="00454076" w:rsidRDefault="000F141B" w:rsidP="00FF0EBC">
      <w:pPr>
        <w:pStyle w:val="affffffffffc"/>
      </w:pPr>
      <w:r w:rsidRPr="00454076">
        <w:t>Латексные перчатки</w:t>
      </w:r>
    </w:p>
    <w:p w14:paraId="05E6E93B" w14:textId="77777777" w:rsidR="000F141B" w:rsidRPr="00454076" w:rsidRDefault="000F141B" w:rsidP="00FF0EBC">
      <w:pPr>
        <w:pStyle w:val="affffffffffc"/>
      </w:pPr>
      <w:r w:rsidRPr="00454076">
        <w:t xml:space="preserve">Тонкие перчатки из латекса общего назначения (хирургический тип) обеспечивают максимальную свободу действий, и при этом способны защитить от воздействия кислот и щелочей. Этот тип перчаток применяется при проведении легких видов работ для предотвращения попадания нефти, смазочных материалов и жидкости на кожу рук. Латексные перчатки служат недолго и используются при работах с низким уровнем риска. </w:t>
      </w:r>
    </w:p>
    <w:p w14:paraId="068E3A07" w14:textId="77777777" w:rsidR="000F141B" w:rsidRPr="00454076" w:rsidRDefault="000F141B" w:rsidP="00FF0EBC">
      <w:pPr>
        <w:pStyle w:val="affffffffffc"/>
      </w:pPr>
      <w:r w:rsidRPr="00454076">
        <w:t>Одноразовые перчатки</w:t>
      </w:r>
    </w:p>
    <w:p w14:paraId="1954DDDC" w14:textId="77777777" w:rsidR="000F141B" w:rsidRPr="00454076" w:rsidRDefault="000F141B" w:rsidP="00FF0EBC">
      <w:pPr>
        <w:pStyle w:val="affffffffffc"/>
      </w:pPr>
      <w:r w:rsidRPr="00454076">
        <w:t xml:space="preserve">Одноразовые перчатки изготавливаются из тонкого пластика и используются в лаборатории для предотвращения попадания нефти и смазочных материалов на кожу рук. </w:t>
      </w:r>
    </w:p>
    <w:p w14:paraId="67D0070D" w14:textId="77777777" w:rsidR="000F141B" w:rsidRPr="00454076" w:rsidRDefault="000F141B" w:rsidP="00FF0EBC">
      <w:pPr>
        <w:pStyle w:val="affffffffffc"/>
      </w:pPr>
      <w:r w:rsidRPr="00454076">
        <w:t>Одноразовые перчатки также используются медицинским персоналом в поликлиниках и больнице. Перчатки данного типа используются только один раз.</w:t>
      </w:r>
    </w:p>
    <w:p w14:paraId="32AB7E87" w14:textId="77777777" w:rsidR="000F141B" w:rsidRPr="00454076" w:rsidRDefault="000F141B" w:rsidP="00FF0EBC">
      <w:pPr>
        <w:pStyle w:val="affffffffffc"/>
      </w:pPr>
      <w:r w:rsidRPr="00454076">
        <w:t>Различные типы защитных перчаток</w:t>
      </w:r>
    </w:p>
    <w:p w14:paraId="7821BDBB" w14:textId="77777777" w:rsidR="000F141B" w:rsidRPr="00454076" w:rsidRDefault="000F141B" w:rsidP="00FF0EBC">
      <w:pPr>
        <w:pStyle w:val="affffffffffc"/>
      </w:pPr>
      <w:r w:rsidRPr="00454076">
        <w:t>К таким перчаткам относятся защитные перчатки специального назначения, например, перчатки сварщиков, пожарных, электриков. Указанные ниже перчатки выдаются индивидуально:</w:t>
      </w:r>
    </w:p>
    <w:p w14:paraId="4178B415" w14:textId="77777777" w:rsidR="000F141B" w:rsidRPr="00454076" w:rsidRDefault="000F141B" w:rsidP="00FF0EBC">
      <w:pPr>
        <w:pStyle w:val="affffffffffc"/>
      </w:pPr>
      <w:r w:rsidRPr="00454076">
        <w:t>а) Перчатки сварщиков изготовлены из обработанной кожи, которая обеспечивает защиту от высоких температур, искр от сварки, и горячего шлака.</w:t>
      </w:r>
    </w:p>
    <w:p w14:paraId="4EA15AED" w14:textId="77777777" w:rsidR="000F141B" w:rsidRPr="00454076" w:rsidRDefault="000F141B" w:rsidP="00FF0EBC">
      <w:pPr>
        <w:pStyle w:val="affffffffffc"/>
      </w:pPr>
      <w:r w:rsidRPr="00454076">
        <w:t xml:space="preserve">б) Перчатки пожарных изготовлены из кожи и обшиты жар отталкивающим, неплавким текстильным материалом с ворсом. </w:t>
      </w:r>
    </w:p>
    <w:p w14:paraId="1F2A1303" w14:textId="77777777" w:rsidR="000F141B" w:rsidRPr="00454076" w:rsidRDefault="000F141B" w:rsidP="00FF0EBC">
      <w:pPr>
        <w:pStyle w:val="affffffffffc"/>
      </w:pPr>
      <w:r w:rsidRPr="00454076">
        <w:t xml:space="preserve">в) Перчатки электриков используются для защиты от удара электрическим током, который может произойти в результате случайного контакта с электрооборудованием, находящимся под напряжением. </w:t>
      </w:r>
    </w:p>
    <w:p w14:paraId="2C28168F" w14:textId="77777777" w:rsidR="000F141B" w:rsidRPr="00454076" w:rsidRDefault="000F141B" w:rsidP="00FF0EBC">
      <w:pPr>
        <w:pStyle w:val="affffffffffc"/>
      </w:pPr>
      <w:r w:rsidRPr="00454076">
        <w:t xml:space="preserve">Перчатки электриков состоят из двух частей. Внутренняя часть изготовлена из резины, а внешняя из кожи. </w:t>
      </w:r>
    </w:p>
    <w:p w14:paraId="18F635D5" w14:textId="77777777" w:rsidR="000F141B" w:rsidRPr="00454076" w:rsidRDefault="000F141B" w:rsidP="00FF0EBC">
      <w:pPr>
        <w:pStyle w:val="affffffffffc"/>
      </w:pPr>
      <w:r w:rsidRPr="00454076">
        <w:t>• Перчатки категории 0, типа 1 обеспечивают защиту до 1000 В.</w:t>
      </w:r>
    </w:p>
    <w:p w14:paraId="03D75FC5" w14:textId="7C6D9025" w:rsidR="000F141B" w:rsidRPr="00454076" w:rsidRDefault="000F141B" w:rsidP="00FF0EBC">
      <w:pPr>
        <w:pStyle w:val="affffffffffc"/>
      </w:pPr>
      <w:r w:rsidRPr="00454076">
        <w:tab/>
        <w:t>Проверка состояния защитных перчаток</w:t>
      </w:r>
    </w:p>
    <w:p w14:paraId="7881AD5A" w14:textId="77777777" w:rsidR="000F141B" w:rsidRPr="00454076" w:rsidRDefault="000F141B" w:rsidP="00FF0EBC">
      <w:pPr>
        <w:pStyle w:val="affffffffffc"/>
      </w:pPr>
      <w:r w:rsidRPr="00454076">
        <w:t xml:space="preserve">Непроницаемые перчатки необходимо проверять на наличие микроотверстий, надувая их. Если перчатки растрескались или порвались, их необходимо заменить. </w:t>
      </w:r>
    </w:p>
    <w:p w14:paraId="21E45D05" w14:textId="77777777" w:rsidR="000F141B" w:rsidRPr="00454076" w:rsidRDefault="000F141B" w:rsidP="00FF0EBC">
      <w:pPr>
        <w:pStyle w:val="affffffffffc"/>
      </w:pPr>
      <w:r w:rsidRPr="00454076">
        <w:t xml:space="preserve">Внутреннюю часть перчаток для электриков необходимо проверять на наличие микроотверстий, надувая их и затем опуская в мыльный раствор. Внешнюю часть перчаток необходимо визуально проверить на наличие трещин или дыр. Перчатки категории 4 должны ежегодно проверяться независимым ведомством. </w:t>
      </w:r>
    </w:p>
    <w:p w14:paraId="0647D7D1" w14:textId="77777777" w:rsidR="000F141B" w:rsidRPr="00454076" w:rsidRDefault="000F141B" w:rsidP="00FF0EBC">
      <w:pPr>
        <w:pStyle w:val="affffffffffc"/>
      </w:pPr>
      <w:r w:rsidRPr="00454076">
        <w:t>Чистка и уход</w:t>
      </w:r>
    </w:p>
    <w:p w14:paraId="0D2F3024" w14:textId="77777777" w:rsidR="000F141B" w:rsidRPr="00454076" w:rsidRDefault="000F141B" w:rsidP="00FF0EBC">
      <w:pPr>
        <w:pStyle w:val="affffffffffc"/>
      </w:pPr>
      <w:r w:rsidRPr="00454076">
        <w:t xml:space="preserve">Загрязненные непроницаемые перчатки можно мыть в горячем мыльном растворе. При мытье перчаток запрещается использовать растворители, за исключением случаев, когда известно, что перчатки устойчивы к воздействию данного материала. Для снижения воздействия пота внутренняя часть перчаток может быть покрыта талькообразным порошком. Если перчатки загрязнились или пропитались маслом настолько, что загрязнение попадает на кожу рабочего, то такие перчатки следует уничтожить. </w:t>
      </w:r>
    </w:p>
    <w:p w14:paraId="205CE5C9" w14:textId="77777777" w:rsidR="000F141B" w:rsidRPr="00454076" w:rsidRDefault="000F141B" w:rsidP="00FF0EBC">
      <w:pPr>
        <w:pStyle w:val="affffffffffc"/>
      </w:pPr>
      <w:r w:rsidRPr="00454076">
        <w:t>Защитная одежда</w:t>
      </w:r>
    </w:p>
    <w:p w14:paraId="26E82032" w14:textId="77777777" w:rsidR="000F141B" w:rsidRPr="00454076" w:rsidRDefault="000F141B" w:rsidP="00FF0EBC">
      <w:pPr>
        <w:pStyle w:val="affffffffffc"/>
      </w:pPr>
      <w:r w:rsidRPr="00454076">
        <w:t>Общие положения</w:t>
      </w:r>
    </w:p>
    <w:p w14:paraId="3227DF47" w14:textId="77777777" w:rsidR="000F141B" w:rsidRPr="00454076" w:rsidRDefault="000F141B" w:rsidP="00FF0EBC">
      <w:pPr>
        <w:pStyle w:val="affffffffffc"/>
      </w:pPr>
      <w:r w:rsidRPr="00454076">
        <w:t>Для предотвращения попадания кислотных, коррозирующих, нефтяных, загрязненных или пыльных материалов на тело, необходимо использовать соответствующую защитную одежду.</w:t>
      </w:r>
    </w:p>
    <w:p w14:paraId="3EAD7AB7" w14:textId="77777777" w:rsidR="000F141B" w:rsidRPr="00454076" w:rsidRDefault="000F141B" w:rsidP="00FF0EBC">
      <w:pPr>
        <w:pStyle w:val="affffffffffc"/>
      </w:pPr>
      <w:r w:rsidRPr="00454076">
        <w:lastRenderedPageBreak/>
        <w:t>Непроницаемая защитная одежда</w:t>
      </w:r>
    </w:p>
    <w:p w14:paraId="204982BE" w14:textId="77777777" w:rsidR="000F141B" w:rsidRPr="00454076" w:rsidRDefault="000F141B" w:rsidP="00FF0EBC">
      <w:pPr>
        <w:pStyle w:val="affffffffffc"/>
      </w:pPr>
      <w:r w:rsidRPr="00454076">
        <w:t xml:space="preserve">Непроницаемая одежда (например, водонепроницаемый или противокислотный костюм) обеспечивает защиту от брызг и должна использоваться во время проведения работ, при которых возможен контакт с кислотными или коррозирующими материалами, или жидкими углеводородами. Непроницаемую защитную одежду требуется использовать при открытии линий, вскрытии оборудования, а также во время проведения работ, при которых возможно разбрызгивание коррозирующих или углеводородных материалов. Непроницаемую защитную одежду требуется использовать в условиях повышенной влажности, при проведении ремонтных работ, когда возможно воздействие коррозирующих материалов, а также при очистке резервуаров от жидкого материала. Порванная или поврежденная защитная одежда должна быть незамедлительно заменена на новую. </w:t>
      </w:r>
    </w:p>
    <w:p w14:paraId="35088EBF" w14:textId="2DED2709" w:rsidR="000F141B" w:rsidRPr="000F3422" w:rsidRDefault="000F141B" w:rsidP="00FF0EBC">
      <w:pPr>
        <w:pStyle w:val="affffffffffc"/>
      </w:pPr>
      <w:r w:rsidRPr="00454076">
        <w:t>Одноразовые комбинезоны и костюмы</w:t>
      </w:r>
      <w:r w:rsidR="00454076" w:rsidRPr="000F3422">
        <w:t>.</w:t>
      </w:r>
    </w:p>
    <w:p w14:paraId="24590ACF" w14:textId="77777777" w:rsidR="000F141B" w:rsidRPr="00454076" w:rsidRDefault="000F141B" w:rsidP="00FF0EBC">
      <w:pPr>
        <w:pStyle w:val="affffffffffc"/>
      </w:pPr>
      <w:r w:rsidRPr="00454076">
        <w:t xml:space="preserve">Одноразовые комбинезоны и костюмы предназначены для того, чтобы предохранять тело работника от пыли и сухих материалов. Они обеспечивают минимальную защиту от жидких и нефтесодержащих материалов. </w:t>
      </w:r>
    </w:p>
    <w:p w14:paraId="07005D60" w14:textId="77777777" w:rsidR="000F141B" w:rsidRPr="00454076" w:rsidRDefault="000F141B" w:rsidP="00FF0EBC">
      <w:pPr>
        <w:pStyle w:val="affffffffffc"/>
      </w:pPr>
      <w:r w:rsidRPr="00454076">
        <w:t>Одноразовые комбинезоны должны использоваться во время проведения чистки, очистки резервуаров и работе с определенными сухими материалами.</w:t>
      </w:r>
    </w:p>
    <w:p w14:paraId="340AEBDD" w14:textId="77777777" w:rsidR="000F141B" w:rsidRPr="00454076" w:rsidRDefault="000F141B" w:rsidP="00FF0EBC">
      <w:pPr>
        <w:pStyle w:val="affffffffffc"/>
      </w:pPr>
      <w:r w:rsidRPr="00454076">
        <w:t xml:space="preserve">Существуют также специальные одноразовые комбинезоны, обеспечивающие защиту от некорродирующих жидкостей. </w:t>
      </w:r>
    </w:p>
    <w:p w14:paraId="22075BC6" w14:textId="77777777" w:rsidR="000F141B" w:rsidRPr="00454076" w:rsidRDefault="000F141B" w:rsidP="00FF0EBC">
      <w:pPr>
        <w:pStyle w:val="affffffffffc"/>
      </w:pPr>
      <w:r w:rsidRPr="00454076">
        <w:t>Защитные фартуки</w:t>
      </w:r>
    </w:p>
    <w:p w14:paraId="0F587048" w14:textId="77777777" w:rsidR="000F141B" w:rsidRPr="00454076" w:rsidRDefault="000F141B" w:rsidP="00FF0EBC">
      <w:pPr>
        <w:pStyle w:val="affffffffffc"/>
        <w:rPr>
          <w:lang w:val="x-none" w:eastAsia="x-none"/>
        </w:rPr>
      </w:pPr>
      <w:r w:rsidRPr="00454076">
        <w:rPr>
          <w:lang w:val="x-none" w:eastAsia="x-none"/>
        </w:rPr>
        <w:t xml:space="preserve">Защитные фартуки необходимо использовать для предотвращения попадания грязи и материалов на одежду рабочего во время разливания жидкостей, при работе с сухими материалами или при работе с грязным оборудованием. Непроницаемые защитные фартуки (из поливинилхлорида) обеспечивают защиту от брызг нефти, растворителей и смазочных материалов, а также от попадания сухих материалов. </w:t>
      </w:r>
    </w:p>
    <w:p w14:paraId="583E5BCC" w14:textId="77777777" w:rsidR="000F141B" w:rsidRPr="00454076" w:rsidRDefault="000F141B" w:rsidP="00FF0EBC">
      <w:pPr>
        <w:pStyle w:val="affffffffffc"/>
      </w:pPr>
      <w:r w:rsidRPr="00454076">
        <w:t>Опознавательные жилеты</w:t>
      </w:r>
    </w:p>
    <w:p w14:paraId="6B5478B3" w14:textId="77777777" w:rsidR="000F141B" w:rsidRPr="00454076" w:rsidRDefault="000F141B" w:rsidP="00FF0EBC">
      <w:pPr>
        <w:pStyle w:val="affffffffffc"/>
        <w:rPr>
          <w:lang w:val="x-none" w:eastAsia="x-none"/>
        </w:rPr>
      </w:pPr>
      <w:r w:rsidRPr="00454076">
        <w:rPr>
          <w:lang w:val="x-none" w:eastAsia="x-none"/>
        </w:rPr>
        <w:t>При проведении работ на проезжей части дорог или вдоль них рабочие должны использовать яркие опознавательные дорожные жилеты, изготовленные из сетчатой ткани. Такими жилетами могут также пользоваться наблюдатели, пожарные наблюдатели и ответственные за эвакуацию персонала, чтобы их можно было легко узнать.</w:t>
      </w:r>
    </w:p>
    <w:p w14:paraId="22A751D5" w14:textId="77777777" w:rsidR="000F141B" w:rsidRPr="00454076" w:rsidRDefault="000F141B" w:rsidP="00FF0EBC">
      <w:pPr>
        <w:pStyle w:val="affffffffffc"/>
      </w:pPr>
      <w:bookmarkStart w:id="602" w:name="_Toc10894534"/>
      <w:r w:rsidRPr="00454076">
        <w:t>Защитная обувь</w:t>
      </w:r>
      <w:bookmarkEnd w:id="602"/>
    </w:p>
    <w:p w14:paraId="46391443" w14:textId="77777777" w:rsidR="000F141B" w:rsidRPr="00454076" w:rsidRDefault="000F141B" w:rsidP="00FF0EBC">
      <w:pPr>
        <w:pStyle w:val="affffffffffc"/>
      </w:pPr>
      <w:r w:rsidRPr="00454076">
        <w:t>Общие положения</w:t>
      </w:r>
    </w:p>
    <w:p w14:paraId="16CB3704" w14:textId="77777777" w:rsidR="000F141B" w:rsidRPr="00454076" w:rsidRDefault="000F141B" w:rsidP="00FF0EBC">
      <w:pPr>
        <w:pStyle w:val="affffffffffc"/>
      </w:pPr>
      <w:r w:rsidRPr="00454076">
        <w:t>При проведении работ на тех участках, где существует потенциальная опасность получения травмы ног от падающих и катящихся предметов сотрудники буровой организации должны носить защитную обувь со стальным носком. Участки и виды работ, требующие использования защитной обуви определяются руководителем объекта. Если использование защитной обуви не требуется, сотрудники буровой организации должны носить обувь, соответствующую условиям на рабочем месте.</w:t>
      </w:r>
    </w:p>
    <w:p w14:paraId="0D0A64C8" w14:textId="77777777" w:rsidR="000F141B" w:rsidRPr="00454076" w:rsidRDefault="000F141B" w:rsidP="00FF0EBC">
      <w:pPr>
        <w:pStyle w:val="affffffffffc"/>
      </w:pPr>
      <w:r w:rsidRPr="00454076">
        <w:t>Сотрудники подрядных организаций должны использовать защитную обувь, если во время выполняемой ими работы существует потенциальная опасность получения травмы ног.</w:t>
      </w:r>
    </w:p>
    <w:p w14:paraId="62C8F557" w14:textId="77777777" w:rsidR="000F141B" w:rsidRPr="00454076" w:rsidRDefault="000F141B" w:rsidP="00FF0EBC">
      <w:pPr>
        <w:pStyle w:val="affffffffffc"/>
      </w:pPr>
      <w:r w:rsidRPr="00454076">
        <w:t>От посетителей и представителей контролирующих органов не требуется ношение защитной обуви, если только их работа не связана с потенциальной опасностью получить травму ног. Однако посетители должны носить обувь, соответствующую условиям объекта, который они посещают.</w:t>
      </w:r>
    </w:p>
    <w:p w14:paraId="5278FCA5" w14:textId="77777777" w:rsidR="000F141B" w:rsidRPr="00454076" w:rsidRDefault="000F141B" w:rsidP="00FF0EBC">
      <w:pPr>
        <w:pStyle w:val="affffffffffc"/>
      </w:pPr>
      <w:r w:rsidRPr="00454076">
        <w:t>На объектах, базах, в складских помещениях и на внешних объектах запрещается ношение следующей обуви:</w:t>
      </w:r>
    </w:p>
    <w:p w14:paraId="06813151" w14:textId="77777777" w:rsidR="000F141B" w:rsidRPr="00454076" w:rsidRDefault="000F141B" w:rsidP="00FF0EBC">
      <w:pPr>
        <w:pStyle w:val="affffffffffc"/>
      </w:pPr>
      <w:r w:rsidRPr="00454076">
        <w:t>а)</w:t>
      </w:r>
      <w:r w:rsidRPr="00454076">
        <w:tab/>
        <w:t>теннисные и тряпичные туфли</w:t>
      </w:r>
    </w:p>
    <w:p w14:paraId="254DAF11" w14:textId="77777777" w:rsidR="000F141B" w:rsidRPr="00454076" w:rsidRDefault="000F141B" w:rsidP="00FF0EBC">
      <w:pPr>
        <w:pStyle w:val="affffffffffc"/>
      </w:pPr>
      <w:r w:rsidRPr="00454076">
        <w:t>б)</w:t>
      </w:r>
      <w:r w:rsidRPr="00454076">
        <w:tab/>
        <w:t>ботинки с глубоким протектором</w:t>
      </w:r>
    </w:p>
    <w:p w14:paraId="3041F352" w14:textId="77777777" w:rsidR="000F141B" w:rsidRPr="00454076" w:rsidRDefault="000F141B" w:rsidP="00FF0EBC">
      <w:pPr>
        <w:pStyle w:val="affffffffffc"/>
      </w:pPr>
      <w:r w:rsidRPr="00454076">
        <w:t>в)</w:t>
      </w:r>
      <w:r w:rsidRPr="00454076">
        <w:tab/>
        <w:t xml:space="preserve">ботинки и туфли с каучуковой, неровной, толстой или гладкой кожаной подошвой </w:t>
      </w:r>
    </w:p>
    <w:p w14:paraId="6D2069F4" w14:textId="77777777" w:rsidR="000F141B" w:rsidRPr="00454076" w:rsidRDefault="000F141B" w:rsidP="00FF0EBC">
      <w:pPr>
        <w:pStyle w:val="affffffffffc"/>
      </w:pPr>
      <w:r w:rsidRPr="00454076">
        <w:lastRenderedPageBreak/>
        <w:t>г)</w:t>
      </w:r>
      <w:r w:rsidRPr="00454076">
        <w:tab/>
        <w:t>туфли на высоком каблуке</w:t>
      </w:r>
    </w:p>
    <w:p w14:paraId="0F8D9554" w14:textId="77777777" w:rsidR="000F141B" w:rsidRPr="00454076" w:rsidRDefault="000F141B" w:rsidP="00FF0EBC">
      <w:pPr>
        <w:pStyle w:val="affffffffffc"/>
      </w:pPr>
      <w:r w:rsidRPr="00454076">
        <w:t>д)</w:t>
      </w:r>
      <w:r w:rsidRPr="00454076">
        <w:tab/>
        <w:t>сандалии и босоножки</w:t>
      </w:r>
    </w:p>
    <w:p w14:paraId="45A66958" w14:textId="77777777" w:rsidR="000F141B" w:rsidRPr="00454076" w:rsidRDefault="000F141B" w:rsidP="00FF0EBC">
      <w:pPr>
        <w:pStyle w:val="affffffffffc"/>
      </w:pPr>
      <w:r w:rsidRPr="00454076">
        <w:t>е)</w:t>
      </w:r>
      <w:r w:rsidRPr="00454076">
        <w:tab/>
        <w:t xml:space="preserve">обувь с тонкой или сильно изношенной подошвой. </w:t>
      </w:r>
    </w:p>
    <w:p w14:paraId="31F0FAB6" w14:textId="77777777" w:rsidR="000F141B" w:rsidRPr="00454076" w:rsidRDefault="000F141B" w:rsidP="00FF0EBC">
      <w:pPr>
        <w:pStyle w:val="affffffffffc"/>
      </w:pPr>
      <w:r w:rsidRPr="00454076">
        <w:t>Требования, предъявляемые к защитной обуви</w:t>
      </w:r>
    </w:p>
    <w:p w14:paraId="04CEDE1B" w14:textId="77777777" w:rsidR="000F141B" w:rsidRPr="00454076" w:rsidRDefault="000F141B" w:rsidP="00FF0EBC">
      <w:pPr>
        <w:pStyle w:val="affffffffffc"/>
      </w:pPr>
      <w:r w:rsidRPr="00454076">
        <w:t>Защитная обувь должна соответствовать требованиям казахстанских стандартов. Носки защитной обуви должны быть прочными на сжатие и обеспечивать сопротивление ударам. Подошвы защитной обуви должны обеспечивать сопротивление скольжению и быть стойкими к воздействию химических веществ.</w:t>
      </w:r>
    </w:p>
    <w:p w14:paraId="0F2B57F3" w14:textId="77777777" w:rsidR="000F141B" w:rsidRPr="00454076" w:rsidRDefault="000F141B" w:rsidP="00FF0EBC">
      <w:pPr>
        <w:pStyle w:val="affffffffffc"/>
      </w:pPr>
      <w:r w:rsidRPr="00454076">
        <w:t>Обувь, изготовленная из кожи экзотических животных, не может использоваться в качестве защитной обуви. Этот материал легко впитывает масла и химические вещества и не поддается эффективной чистке.</w:t>
      </w:r>
    </w:p>
    <w:p w14:paraId="1A2F57A8" w14:textId="77777777" w:rsidR="000F141B" w:rsidRPr="00454076" w:rsidRDefault="000F141B" w:rsidP="00FF0EBC">
      <w:pPr>
        <w:pStyle w:val="affffffffffc"/>
      </w:pPr>
      <w:r w:rsidRPr="00454076">
        <w:t>Право получение защитной обуви</w:t>
      </w:r>
    </w:p>
    <w:p w14:paraId="254279EF" w14:textId="77777777" w:rsidR="000F141B" w:rsidRPr="00454076" w:rsidRDefault="000F141B" w:rsidP="00FF0EBC">
      <w:pPr>
        <w:pStyle w:val="affffffffffc"/>
      </w:pPr>
      <w:r w:rsidRPr="00454076">
        <w:t>Защитная обувь будет выдаваться тем сотрудникам и подрядчикам, которые работают на участках, где ношение защитной обуви является обязательным. Офисные сотрудники, которые не работают постоянно в производственной зоне, защитной обувью не обеспечиваются.</w:t>
      </w:r>
    </w:p>
    <w:p w14:paraId="506DD03D" w14:textId="77777777" w:rsidR="000F141B" w:rsidRPr="00454076" w:rsidRDefault="000F141B" w:rsidP="00FF0EBC">
      <w:pPr>
        <w:pStyle w:val="affffffffffc"/>
      </w:pPr>
      <w:r w:rsidRPr="00454076">
        <w:t>Резиновые сапоги</w:t>
      </w:r>
    </w:p>
    <w:p w14:paraId="1FDAA0E3" w14:textId="77777777" w:rsidR="000F141B" w:rsidRPr="00454076" w:rsidRDefault="000F141B" w:rsidP="00FF0EBC">
      <w:pPr>
        <w:pStyle w:val="affffffffffc"/>
        <w:rPr>
          <w:lang w:val="x-none" w:eastAsia="x-none"/>
        </w:rPr>
      </w:pPr>
      <w:r w:rsidRPr="00454076">
        <w:rPr>
          <w:lang w:val="x-none" w:eastAsia="x-none"/>
        </w:rPr>
        <w:t xml:space="preserve">Резиновые сапоги необходимо использовать, когда требуется предохранить ноги и обычную обувь от скопившейся воды, нефти, грязи, от грунта, вынутого при земляных работах. Резиновые сапоги служат для того, чтобы предохранить ноги и штанины от загрязнения и влаги. </w:t>
      </w:r>
    </w:p>
    <w:p w14:paraId="215ADE16" w14:textId="490BAF59" w:rsidR="000F141B" w:rsidRPr="00454076" w:rsidRDefault="000F141B" w:rsidP="00FF0EBC">
      <w:pPr>
        <w:pStyle w:val="affffffffffc"/>
      </w:pPr>
      <w:r w:rsidRPr="00454076">
        <w:t>Аварийные души и пункты для промывания глаз</w:t>
      </w:r>
      <w:r w:rsidR="00454076" w:rsidRPr="00454076">
        <w:t>.</w:t>
      </w:r>
    </w:p>
    <w:p w14:paraId="3BF1F122" w14:textId="00612149" w:rsidR="000F141B" w:rsidRPr="000F3422" w:rsidRDefault="000F141B" w:rsidP="00FF0EBC">
      <w:pPr>
        <w:pStyle w:val="affffffffffc"/>
      </w:pPr>
      <w:r w:rsidRPr="00454076">
        <w:t>Общие положение</w:t>
      </w:r>
      <w:r w:rsidR="00454076" w:rsidRPr="000F3422">
        <w:t>.</w:t>
      </w:r>
    </w:p>
    <w:p w14:paraId="4BBC6BEF" w14:textId="35A22A4E" w:rsidR="000F141B" w:rsidRPr="00454076" w:rsidRDefault="000F141B" w:rsidP="00FF0EBC">
      <w:pPr>
        <w:pStyle w:val="affffffffffc"/>
        <w:rPr>
          <w:lang w:val="x-none"/>
        </w:rPr>
      </w:pPr>
      <w:r w:rsidRPr="00454076">
        <w:rPr>
          <w:lang w:val="x-none"/>
        </w:rPr>
        <w:t>На объектах</w:t>
      </w:r>
      <w:r w:rsidRPr="00454076">
        <w:rPr>
          <w:lang w:val="x-none" w:eastAsia="x-none"/>
        </w:rPr>
        <w:t xml:space="preserve">, </w:t>
      </w:r>
      <w:r w:rsidRPr="00454076">
        <w:rPr>
          <w:lang w:val="x-none"/>
        </w:rPr>
        <w:t>где при выполнении производственных операций работающие могут подвергнуться воздействию агрессивных веществ (</w:t>
      </w:r>
      <w:r w:rsidRPr="00454076">
        <w:rPr>
          <w:lang w:val="x-none" w:eastAsia="x-none"/>
        </w:rPr>
        <w:t>кислоты</w:t>
      </w:r>
      <w:r w:rsidRPr="00454076">
        <w:rPr>
          <w:lang w:val="x-none"/>
        </w:rPr>
        <w:t>, щелочи, едкие реагенты и т.д.), обязательно устройство аварийного душа, а также пунктов для промывания глаз.</w:t>
      </w:r>
    </w:p>
    <w:p w14:paraId="16858DB6" w14:textId="77777777" w:rsidR="000F141B" w:rsidRPr="00454076" w:rsidRDefault="000F141B" w:rsidP="00FF0EBC">
      <w:pPr>
        <w:pStyle w:val="affffffffffc"/>
        <w:rPr>
          <w:lang w:val="x-none" w:eastAsia="x-none"/>
        </w:rPr>
      </w:pPr>
      <w:r w:rsidRPr="00454076">
        <w:rPr>
          <w:lang w:val="x-none" w:eastAsia="x-none"/>
        </w:rPr>
        <w:t xml:space="preserve">Примечание: технологические объекты, где производство работ, связанных с использованием агрессивных веществ, носит не постоянный характер, должны обеспечиваться аварийными переносными душами. </w:t>
      </w:r>
    </w:p>
    <w:p w14:paraId="66007B72" w14:textId="77777777" w:rsidR="000F141B" w:rsidRPr="00454076" w:rsidRDefault="000F141B" w:rsidP="00FF0EBC">
      <w:pPr>
        <w:pStyle w:val="affffffffffc"/>
      </w:pPr>
      <w:r w:rsidRPr="00454076">
        <w:t>Требования к аварийным душам и пунктам для промывания глаз</w:t>
      </w:r>
    </w:p>
    <w:p w14:paraId="3B8CA6DF" w14:textId="77777777" w:rsidR="000F141B" w:rsidRPr="00454076" w:rsidRDefault="000F141B" w:rsidP="00FF0EBC">
      <w:pPr>
        <w:pStyle w:val="affffffffffc"/>
        <w:rPr>
          <w:lang w:val="x-none" w:eastAsia="x-none"/>
        </w:rPr>
      </w:pPr>
      <w:r w:rsidRPr="00454076">
        <w:rPr>
          <w:lang w:val="x-none" w:eastAsia="x-none"/>
        </w:rPr>
        <w:t>Для обеспечения единых условий эксплуатации, технического обслуживания и порядка приобретения аварийных душевых и пунктов для промывания глаз они должны быть единого типа (См. приложение «Стандартизированный список СИЗ и защитного оборудования»).</w:t>
      </w:r>
    </w:p>
    <w:p w14:paraId="1DEA866A" w14:textId="77777777" w:rsidR="000F141B" w:rsidRPr="00454076" w:rsidRDefault="000F141B" w:rsidP="00FF0EBC">
      <w:pPr>
        <w:pStyle w:val="affffffffffc"/>
      </w:pPr>
      <w:r w:rsidRPr="00454076">
        <w:t>Аварийные души должны быть подсоединены к системе питьевого водоснабжения. Система водоснабжения должна быть такого диаметра, чтобы обеспечить 110 литров воды в минуту (30 галлонов в минуту) к разбрызгивающей головке, и 4 литра в минуту (1 галлон в минуту) к фонтанчику пункта для промывки глаз.</w:t>
      </w:r>
    </w:p>
    <w:p w14:paraId="49335C56" w14:textId="77777777" w:rsidR="000F141B" w:rsidRPr="00454076" w:rsidRDefault="000F141B" w:rsidP="00FF0EBC">
      <w:pPr>
        <w:pStyle w:val="affffffffffc"/>
      </w:pPr>
      <w:r w:rsidRPr="00454076">
        <w:t>Аварийные души и пункты для промывания глаз следует располагать в местах свободного доступа и иметь опознавательные знаки (смотрите инструкцию «Знаки Безопасности и сигналы света»). Их следует располагать внутри производственных объектов, там, где это возможно, но не ближе 3 метров и не дальше 15 метров от потенциально опасного места получения воздействия агрессивной среды. Надземные линии водоснабжения или необогреваемые здания должны быть оснащены теплоизоляцией, для того чтобы не допустить их нагревания (летом) или замерзания (зимой).</w:t>
      </w:r>
    </w:p>
    <w:p w14:paraId="526A2230" w14:textId="77777777" w:rsidR="000F141B" w:rsidRPr="00454076" w:rsidRDefault="000F141B" w:rsidP="00FF0EBC">
      <w:pPr>
        <w:pStyle w:val="affffffffffc"/>
      </w:pPr>
      <w:r w:rsidRPr="00454076">
        <w:t xml:space="preserve">Температура воды, подаваемой в аварийные души / пункты промыва глаз, должна быть примерно 24 0C (75 0F) но могут быть отклонения +/- 5,5 0C (10 0F). </w:t>
      </w:r>
    </w:p>
    <w:p w14:paraId="4CAE6833" w14:textId="34065057" w:rsidR="000F141B" w:rsidRPr="004A51F6" w:rsidRDefault="000F141B" w:rsidP="00FF0EBC">
      <w:pPr>
        <w:pStyle w:val="affffffffffc"/>
      </w:pPr>
      <w:bookmarkStart w:id="603" w:name="_Toc10894536"/>
      <w:r w:rsidRPr="00454076">
        <w:t>Требования к пересмотру инструкции</w:t>
      </w:r>
      <w:bookmarkEnd w:id="603"/>
      <w:r w:rsidR="004A51F6">
        <w:rPr>
          <w:lang w:val="kk-KZ"/>
        </w:rPr>
        <w:t>.</w:t>
      </w:r>
    </w:p>
    <w:p w14:paraId="59E0416B" w14:textId="77777777" w:rsidR="000F141B" w:rsidRPr="00454076" w:rsidRDefault="000F141B" w:rsidP="00FF0EBC">
      <w:pPr>
        <w:pStyle w:val="affffffffffc"/>
      </w:pPr>
      <w:r w:rsidRPr="00454076">
        <w:t xml:space="preserve">Менеджер по ТБ, как представитель Заказчика является владельцем данной инструкции и несет ответственность за внесение необходимых изменений. </w:t>
      </w:r>
    </w:p>
    <w:p w14:paraId="0B3A9E5C" w14:textId="2D08F4FB" w:rsidR="000F141B" w:rsidRDefault="000F141B" w:rsidP="00DF3DF9">
      <w:pPr>
        <w:pStyle w:val="affffffffffc"/>
      </w:pPr>
      <w:r w:rsidRPr="00454076">
        <w:t>Инструкция должна пересматриваться через каждые 3 года для внесения необходимых изменений.</w:t>
      </w:r>
    </w:p>
    <w:p w14:paraId="4BAAFD80" w14:textId="77777777" w:rsidR="00DF3DF9" w:rsidRPr="00454076" w:rsidRDefault="00DF3DF9" w:rsidP="00DF3DF9">
      <w:pPr>
        <w:pStyle w:val="affffffffffc"/>
      </w:pPr>
    </w:p>
    <w:p w14:paraId="3557B894" w14:textId="7B87EF78" w:rsidR="000F141B" w:rsidRPr="000F141B" w:rsidRDefault="000F141B" w:rsidP="00DF3DF9">
      <w:pPr>
        <w:pStyle w:val="affffffffffa"/>
        <w:spacing w:after="0"/>
      </w:pPr>
      <w:bookmarkStart w:id="604" w:name="_Toc100068412"/>
      <w:bookmarkStart w:id="605" w:name="_Toc136946946"/>
      <w:r w:rsidRPr="000F141B">
        <w:t>4.2.6 Средства индивидуальной защиты, спецодежда</w:t>
      </w:r>
      <w:bookmarkEnd w:id="604"/>
      <w:bookmarkEnd w:id="605"/>
    </w:p>
    <w:p w14:paraId="0150E7ED" w14:textId="42BE910C" w:rsidR="000F141B" w:rsidRPr="000F141B" w:rsidRDefault="000F141B" w:rsidP="00C2685B">
      <w:pPr>
        <w:pStyle w:val="aff0"/>
      </w:pPr>
      <w:bookmarkStart w:id="606" w:name="_Toc200983102"/>
      <w:r w:rsidRPr="000F141B">
        <w:t xml:space="preserve">Таблица 4.2.6 - Средства индивидуальной защиты, </w:t>
      </w:r>
      <w:r w:rsidRPr="00924D26">
        <w:t>спецодежда</w:t>
      </w:r>
      <w:bookmarkEnd w:id="606"/>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700"/>
        <w:gridCol w:w="4345"/>
        <w:gridCol w:w="1751"/>
        <w:gridCol w:w="78"/>
        <w:gridCol w:w="2450"/>
      </w:tblGrid>
      <w:tr w:rsidR="000F141B" w:rsidRPr="00454076" w14:paraId="7D5E5A49" w14:textId="77777777" w:rsidTr="000F141B">
        <w:trPr>
          <w:trHeight w:val="492"/>
        </w:trPr>
        <w:tc>
          <w:tcPr>
            <w:tcW w:w="375" w:type="pct"/>
            <w:vMerge w:val="restart"/>
            <w:vAlign w:val="center"/>
          </w:tcPr>
          <w:p w14:paraId="17DE20A1"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w:t>
            </w:r>
          </w:p>
          <w:p w14:paraId="3F967670"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п/п</w:t>
            </w:r>
          </w:p>
        </w:tc>
        <w:tc>
          <w:tcPr>
            <w:tcW w:w="2330" w:type="pct"/>
            <w:vMerge w:val="restart"/>
            <w:vAlign w:val="center"/>
          </w:tcPr>
          <w:p w14:paraId="0A4A83A4" w14:textId="3D5CEACD"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Наименование, вид, шифр и т. д.</w:t>
            </w:r>
          </w:p>
          <w:p w14:paraId="67A8D762" w14:textId="77777777" w:rsidR="000F141B" w:rsidRPr="00454076" w:rsidRDefault="000F141B" w:rsidP="00454076">
            <w:pPr>
              <w:spacing w:after="0" w:line="240" w:lineRule="auto"/>
              <w:jc w:val="center"/>
              <w:rPr>
                <w:rFonts w:ascii="Times New Roman" w:hAnsi="Times New Roman" w:cs="Times New Roman"/>
                <w:b/>
                <w:lang w:eastAsia="ru-RU"/>
              </w:rPr>
            </w:pPr>
          </w:p>
        </w:tc>
        <w:tc>
          <w:tcPr>
            <w:tcW w:w="981" w:type="pct"/>
            <w:gridSpan w:val="2"/>
            <w:vMerge w:val="restart"/>
            <w:vAlign w:val="center"/>
          </w:tcPr>
          <w:p w14:paraId="535BBC44"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ГОСТ, ОСТ, МУ, ТУ, МРТ9У, и. т.д.</w:t>
            </w:r>
          </w:p>
          <w:p w14:paraId="01526B9A"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на изготовление</w:t>
            </w:r>
          </w:p>
        </w:tc>
        <w:tc>
          <w:tcPr>
            <w:tcW w:w="1314" w:type="pct"/>
            <w:vAlign w:val="center"/>
          </w:tcPr>
          <w:p w14:paraId="51F69FD4"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Потребное количество для бригады</w:t>
            </w:r>
          </w:p>
        </w:tc>
      </w:tr>
      <w:tr w:rsidR="000F141B" w:rsidRPr="00454076" w14:paraId="47D45310" w14:textId="77777777" w:rsidTr="000F141B">
        <w:trPr>
          <w:trHeight w:val="70"/>
        </w:trPr>
        <w:tc>
          <w:tcPr>
            <w:tcW w:w="375" w:type="pct"/>
            <w:vMerge/>
            <w:vAlign w:val="center"/>
          </w:tcPr>
          <w:p w14:paraId="27BA98C2" w14:textId="77777777" w:rsidR="000F141B" w:rsidRPr="00454076" w:rsidRDefault="000F141B" w:rsidP="00454076">
            <w:pPr>
              <w:spacing w:after="0" w:line="240" w:lineRule="auto"/>
              <w:jc w:val="center"/>
              <w:rPr>
                <w:rFonts w:ascii="Times New Roman" w:hAnsi="Times New Roman" w:cs="Times New Roman"/>
                <w:b/>
                <w:lang w:eastAsia="ru-RU"/>
              </w:rPr>
            </w:pPr>
          </w:p>
        </w:tc>
        <w:tc>
          <w:tcPr>
            <w:tcW w:w="2330" w:type="pct"/>
            <w:vMerge/>
            <w:vAlign w:val="center"/>
          </w:tcPr>
          <w:p w14:paraId="3C83163B" w14:textId="77777777" w:rsidR="000F141B" w:rsidRPr="00454076" w:rsidRDefault="000F141B" w:rsidP="00454076">
            <w:pPr>
              <w:spacing w:after="0" w:line="240" w:lineRule="auto"/>
              <w:jc w:val="center"/>
              <w:rPr>
                <w:rFonts w:ascii="Times New Roman" w:hAnsi="Times New Roman" w:cs="Times New Roman"/>
                <w:b/>
                <w:lang w:eastAsia="ru-RU"/>
              </w:rPr>
            </w:pPr>
          </w:p>
        </w:tc>
        <w:tc>
          <w:tcPr>
            <w:tcW w:w="981" w:type="pct"/>
            <w:gridSpan w:val="2"/>
            <w:vMerge/>
            <w:vAlign w:val="center"/>
          </w:tcPr>
          <w:p w14:paraId="0BF8A16A" w14:textId="77777777" w:rsidR="000F141B" w:rsidRPr="00454076" w:rsidRDefault="000F141B" w:rsidP="00454076">
            <w:pPr>
              <w:spacing w:after="0" w:line="240" w:lineRule="auto"/>
              <w:jc w:val="center"/>
              <w:rPr>
                <w:rFonts w:ascii="Times New Roman" w:hAnsi="Times New Roman" w:cs="Times New Roman"/>
                <w:b/>
                <w:lang w:eastAsia="ru-RU"/>
              </w:rPr>
            </w:pPr>
          </w:p>
        </w:tc>
        <w:tc>
          <w:tcPr>
            <w:tcW w:w="1314" w:type="pct"/>
            <w:vAlign w:val="center"/>
          </w:tcPr>
          <w:p w14:paraId="5C551A07"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буровой</w:t>
            </w:r>
          </w:p>
        </w:tc>
      </w:tr>
      <w:tr w:rsidR="000F141B" w:rsidRPr="00454076" w14:paraId="2E193160" w14:textId="77777777" w:rsidTr="000F141B">
        <w:trPr>
          <w:trHeight w:val="70"/>
        </w:trPr>
        <w:tc>
          <w:tcPr>
            <w:tcW w:w="375" w:type="pct"/>
          </w:tcPr>
          <w:p w14:paraId="37836275"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1</w:t>
            </w:r>
          </w:p>
        </w:tc>
        <w:tc>
          <w:tcPr>
            <w:tcW w:w="2330" w:type="pct"/>
          </w:tcPr>
          <w:p w14:paraId="4664ED95"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2</w:t>
            </w:r>
          </w:p>
        </w:tc>
        <w:tc>
          <w:tcPr>
            <w:tcW w:w="981" w:type="pct"/>
            <w:gridSpan w:val="2"/>
          </w:tcPr>
          <w:p w14:paraId="28FB471F"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3</w:t>
            </w:r>
          </w:p>
        </w:tc>
        <w:tc>
          <w:tcPr>
            <w:tcW w:w="1314" w:type="pct"/>
          </w:tcPr>
          <w:p w14:paraId="4AE42982"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4</w:t>
            </w:r>
          </w:p>
        </w:tc>
      </w:tr>
      <w:tr w:rsidR="000F141B" w:rsidRPr="00454076" w14:paraId="4B07F6C6" w14:textId="77777777" w:rsidTr="000F141B">
        <w:trPr>
          <w:trHeight w:val="70"/>
        </w:trPr>
        <w:tc>
          <w:tcPr>
            <w:tcW w:w="375" w:type="pct"/>
          </w:tcPr>
          <w:p w14:paraId="1787FEDA" w14:textId="77777777" w:rsidR="000F141B" w:rsidRPr="00454076" w:rsidRDefault="000F141B" w:rsidP="00454076">
            <w:pPr>
              <w:spacing w:after="0" w:line="240" w:lineRule="auto"/>
              <w:rPr>
                <w:rFonts w:ascii="Times New Roman" w:hAnsi="Times New Roman" w:cs="Times New Roman"/>
                <w:lang w:eastAsia="ru-RU"/>
              </w:rPr>
            </w:pPr>
          </w:p>
        </w:tc>
        <w:tc>
          <w:tcPr>
            <w:tcW w:w="2330" w:type="pct"/>
          </w:tcPr>
          <w:p w14:paraId="5748B5E7"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Спецодежда:</w:t>
            </w:r>
          </w:p>
        </w:tc>
        <w:tc>
          <w:tcPr>
            <w:tcW w:w="2295" w:type="pct"/>
            <w:gridSpan w:val="3"/>
          </w:tcPr>
          <w:p w14:paraId="1B774E6A" w14:textId="77777777" w:rsidR="000F141B" w:rsidRPr="00454076" w:rsidRDefault="000F141B" w:rsidP="00454076">
            <w:pPr>
              <w:spacing w:after="0" w:line="240" w:lineRule="auto"/>
              <w:rPr>
                <w:rFonts w:ascii="Times New Roman" w:hAnsi="Times New Roman" w:cs="Times New Roman"/>
                <w:lang w:eastAsia="ru-RU"/>
              </w:rPr>
            </w:pPr>
          </w:p>
        </w:tc>
      </w:tr>
      <w:tr w:rsidR="000F141B" w:rsidRPr="00454076" w14:paraId="3FCC1FD4" w14:textId="77777777" w:rsidTr="000F141B">
        <w:trPr>
          <w:trHeight w:val="499"/>
        </w:trPr>
        <w:tc>
          <w:tcPr>
            <w:tcW w:w="375" w:type="pct"/>
          </w:tcPr>
          <w:p w14:paraId="0B92E199"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c>
          <w:tcPr>
            <w:tcW w:w="2330" w:type="pct"/>
          </w:tcPr>
          <w:p w14:paraId="1CE571FE"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Костюм из смесовых тканей и материалов с масло водоотталкивающей пропиткой на утепленной прокладке, зимний.</w:t>
            </w:r>
          </w:p>
        </w:tc>
        <w:tc>
          <w:tcPr>
            <w:tcW w:w="939" w:type="pct"/>
          </w:tcPr>
          <w:p w14:paraId="2952D4B9"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Европейский стандарт EN-531</w:t>
            </w:r>
          </w:p>
        </w:tc>
        <w:tc>
          <w:tcPr>
            <w:tcW w:w="1356" w:type="pct"/>
            <w:gridSpan w:val="2"/>
          </w:tcPr>
          <w:p w14:paraId="69B78091"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Всем работающим</w:t>
            </w:r>
          </w:p>
        </w:tc>
      </w:tr>
      <w:tr w:rsidR="000F141B" w:rsidRPr="00454076" w14:paraId="76655A14" w14:textId="77777777" w:rsidTr="000F141B">
        <w:trPr>
          <w:trHeight w:val="562"/>
        </w:trPr>
        <w:tc>
          <w:tcPr>
            <w:tcW w:w="375" w:type="pct"/>
          </w:tcPr>
          <w:p w14:paraId="14EDEA1A"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2</w:t>
            </w:r>
          </w:p>
        </w:tc>
        <w:tc>
          <w:tcPr>
            <w:tcW w:w="2330" w:type="pct"/>
            <w:vAlign w:val="bottom"/>
          </w:tcPr>
          <w:p w14:paraId="063A9202"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Костюм из смесовых тканей и материалов с масло водоотталкивающей пропиткой, летний</w:t>
            </w:r>
          </w:p>
        </w:tc>
        <w:tc>
          <w:tcPr>
            <w:tcW w:w="939" w:type="pct"/>
          </w:tcPr>
          <w:p w14:paraId="100010CD"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То же</w:t>
            </w:r>
          </w:p>
        </w:tc>
        <w:tc>
          <w:tcPr>
            <w:tcW w:w="1356" w:type="pct"/>
            <w:gridSpan w:val="2"/>
          </w:tcPr>
          <w:p w14:paraId="6D91332E"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То же</w:t>
            </w:r>
          </w:p>
        </w:tc>
      </w:tr>
      <w:tr w:rsidR="000F141B" w:rsidRPr="00454076" w14:paraId="46777D0A" w14:textId="77777777" w:rsidTr="000F141B">
        <w:trPr>
          <w:trHeight w:val="504"/>
        </w:trPr>
        <w:tc>
          <w:tcPr>
            <w:tcW w:w="375" w:type="pct"/>
          </w:tcPr>
          <w:p w14:paraId="293DA089"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3</w:t>
            </w:r>
          </w:p>
        </w:tc>
        <w:tc>
          <w:tcPr>
            <w:tcW w:w="2330" w:type="pct"/>
            <w:vAlign w:val="bottom"/>
          </w:tcPr>
          <w:p w14:paraId="3C447792"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 xml:space="preserve">Сапоги кирзовые сапоги кожаные утепленные (зимой); </w:t>
            </w:r>
          </w:p>
          <w:p w14:paraId="29ABE0AD"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сапоги резиновые</w:t>
            </w:r>
          </w:p>
        </w:tc>
        <w:tc>
          <w:tcPr>
            <w:tcW w:w="939" w:type="pct"/>
          </w:tcPr>
          <w:p w14:paraId="41D70F02"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ГОСТ 5394-89</w:t>
            </w:r>
          </w:p>
          <w:p w14:paraId="7267A879"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ТУ 38.306004-95</w:t>
            </w:r>
          </w:p>
        </w:tc>
        <w:tc>
          <w:tcPr>
            <w:tcW w:w="1356" w:type="pct"/>
            <w:gridSpan w:val="2"/>
          </w:tcPr>
          <w:p w14:paraId="0DB7279D"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То же</w:t>
            </w:r>
          </w:p>
        </w:tc>
      </w:tr>
      <w:tr w:rsidR="000F141B" w:rsidRPr="00454076" w14:paraId="462F9DCC" w14:textId="77777777" w:rsidTr="000F141B">
        <w:trPr>
          <w:trHeight w:val="375"/>
        </w:trPr>
        <w:tc>
          <w:tcPr>
            <w:tcW w:w="375" w:type="pct"/>
          </w:tcPr>
          <w:p w14:paraId="7104BBA7"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4.</w:t>
            </w:r>
          </w:p>
        </w:tc>
        <w:tc>
          <w:tcPr>
            <w:tcW w:w="2330" w:type="pct"/>
            <w:vAlign w:val="bottom"/>
          </w:tcPr>
          <w:p w14:paraId="5D9FD965"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Перчатки защитные с полимерным покрытием и крагами</w:t>
            </w:r>
          </w:p>
        </w:tc>
        <w:tc>
          <w:tcPr>
            <w:tcW w:w="939" w:type="pct"/>
          </w:tcPr>
          <w:p w14:paraId="5863EEE7"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EN-531</w:t>
            </w:r>
          </w:p>
        </w:tc>
        <w:tc>
          <w:tcPr>
            <w:tcW w:w="1356" w:type="pct"/>
            <w:gridSpan w:val="2"/>
          </w:tcPr>
          <w:p w14:paraId="0CD0ED63"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То же</w:t>
            </w:r>
          </w:p>
        </w:tc>
      </w:tr>
      <w:tr w:rsidR="000F141B" w:rsidRPr="00454076" w14:paraId="63CA1F6B" w14:textId="77777777" w:rsidTr="000F141B">
        <w:trPr>
          <w:trHeight w:val="165"/>
        </w:trPr>
        <w:tc>
          <w:tcPr>
            <w:tcW w:w="375" w:type="pct"/>
          </w:tcPr>
          <w:p w14:paraId="2BC562BE"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5.</w:t>
            </w:r>
          </w:p>
        </w:tc>
        <w:tc>
          <w:tcPr>
            <w:tcW w:w="2330" w:type="pct"/>
            <w:vAlign w:val="bottom"/>
          </w:tcPr>
          <w:p w14:paraId="4E69DF60"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Рукавицы нефтеморозостойкие</w:t>
            </w:r>
          </w:p>
        </w:tc>
        <w:tc>
          <w:tcPr>
            <w:tcW w:w="939" w:type="pct"/>
          </w:tcPr>
          <w:p w14:paraId="4EAB433C"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EN-531</w:t>
            </w:r>
          </w:p>
        </w:tc>
        <w:tc>
          <w:tcPr>
            <w:tcW w:w="1356" w:type="pct"/>
            <w:gridSpan w:val="2"/>
          </w:tcPr>
          <w:p w14:paraId="1B3F3B14"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То же</w:t>
            </w:r>
          </w:p>
        </w:tc>
      </w:tr>
      <w:tr w:rsidR="000F141B" w:rsidRPr="00454076" w14:paraId="19097FAD" w14:textId="77777777" w:rsidTr="000F141B">
        <w:trPr>
          <w:trHeight w:val="267"/>
        </w:trPr>
        <w:tc>
          <w:tcPr>
            <w:tcW w:w="375" w:type="pct"/>
          </w:tcPr>
          <w:p w14:paraId="5C242BB4"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6.</w:t>
            </w:r>
          </w:p>
        </w:tc>
        <w:tc>
          <w:tcPr>
            <w:tcW w:w="2330" w:type="pct"/>
            <w:vAlign w:val="bottom"/>
          </w:tcPr>
          <w:p w14:paraId="72AD7E71"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Каска защитная с подшлемником</w:t>
            </w:r>
          </w:p>
        </w:tc>
        <w:tc>
          <w:tcPr>
            <w:tcW w:w="939" w:type="pct"/>
          </w:tcPr>
          <w:p w14:paraId="04D89E07"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ТУ 13-983-93</w:t>
            </w:r>
          </w:p>
        </w:tc>
        <w:tc>
          <w:tcPr>
            <w:tcW w:w="1356" w:type="pct"/>
            <w:gridSpan w:val="2"/>
          </w:tcPr>
          <w:p w14:paraId="05333874"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То же</w:t>
            </w:r>
          </w:p>
        </w:tc>
      </w:tr>
      <w:tr w:rsidR="000F141B" w:rsidRPr="00454076" w14:paraId="3F3F74BB" w14:textId="77777777" w:rsidTr="000F141B">
        <w:trPr>
          <w:trHeight w:val="274"/>
        </w:trPr>
        <w:tc>
          <w:tcPr>
            <w:tcW w:w="375" w:type="pct"/>
          </w:tcPr>
          <w:p w14:paraId="1C73D8E8"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7.</w:t>
            </w:r>
          </w:p>
        </w:tc>
        <w:tc>
          <w:tcPr>
            <w:tcW w:w="2330" w:type="pct"/>
            <w:vAlign w:val="center"/>
          </w:tcPr>
          <w:p w14:paraId="2354F395"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Очки защитные ЗН56</w:t>
            </w:r>
          </w:p>
        </w:tc>
        <w:tc>
          <w:tcPr>
            <w:tcW w:w="939" w:type="pct"/>
          </w:tcPr>
          <w:p w14:paraId="0D11508E"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ТУ 92.0480.565-002-90</w:t>
            </w:r>
          </w:p>
        </w:tc>
        <w:tc>
          <w:tcPr>
            <w:tcW w:w="1356" w:type="pct"/>
            <w:gridSpan w:val="2"/>
          </w:tcPr>
          <w:p w14:paraId="6C4C1E9E"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Для работающих с химреагентами (4шт.)</w:t>
            </w:r>
          </w:p>
        </w:tc>
      </w:tr>
      <w:tr w:rsidR="000F141B" w:rsidRPr="00454076" w14:paraId="0C0F189B" w14:textId="77777777" w:rsidTr="000F141B">
        <w:trPr>
          <w:trHeight w:val="274"/>
        </w:trPr>
        <w:tc>
          <w:tcPr>
            <w:tcW w:w="375" w:type="pct"/>
          </w:tcPr>
          <w:p w14:paraId="006E01FB"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8</w:t>
            </w:r>
          </w:p>
        </w:tc>
        <w:tc>
          <w:tcPr>
            <w:tcW w:w="2330" w:type="pct"/>
            <w:vAlign w:val="bottom"/>
          </w:tcPr>
          <w:p w14:paraId="174E97B5"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Фартук прорезиненный</w:t>
            </w:r>
          </w:p>
        </w:tc>
        <w:tc>
          <w:tcPr>
            <w:tcW w:w="939" w:type="pct"/>
          </w:tcPr>
          <w:p w14:paraId="3D1EC3F6" w14:textId="77777777" w:rsidR="000F141B" w:rsidRPr="00454076" w:rsidRDefault="000F141B" w:rsidP="00907C00">
            <w:pPr>
              <w:spacing w:after="0" w:line="240" w:lineRule="auto"/>
              <w:jc w:val="center"/>
              <w:rPr>
                <w:rFonts w:ascii="Times New Roman" w:hAnsi="Times New Roman" w:cs="Times New Roman"/>
                <w:lang w:eastAsia="ru-RU"/>
              </w:rPr>
            </w:pPr>
          </w:p>
        </w:tc>
        <w:tc>
          <w:tcPr>
            <w:tcW w:w="1356" w:type="pct"/>
            <w:gridSpan w:val="2"/>
          </w:tcPr>
          <w:p w14:paraId="6050851A"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то же (2шт)</w:t>
            </w:r>
          </w:p>
        </w:tc>
      </w:tr>
      <w:tr w:rsidR="000F141B" w:rsidRPr="00454076" w14:paraId="1638A734" w14:textId="77777777" w:rsidTr="000F141B">
        <w:trPr>
          <w:trHeight w:val="274"/>
        </w:trPr>
        <w:tc>
          <w:tcPr>
            <w:tcW w:w="375" w:type="pct"/>
          </w:tcPr>
          <w:p w14:paraId="3A2FA3D6"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9.</w:t>
            </w:r>
          </w:p>
        </w:tc>
        <w:tc>
          <w:tcPr>
            <w:tcW w:w="2330" w:type="pct"/>
            <w:vAlign w:val="center"/>
          </w:tcPr>
          <w:p w14:paraId="50AD250E"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Наушники противошумные СОМ3-1</w:t>
            </w:r>
          </w:p>
        </w:tc>
        <w:tc>
          <w:tcPr>
            <w:tcW w:w="939" w:type="pct"/>
          </w:tcPr>
          <w:p w14:paraId="1D735B89"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ТУ 25-1924-003-88</w:t>
            </w:r>
          </w:p>
        </w:tc>
        <w:tc>
          <w:tcPr>
            <w:tcW w:w="1356" w:type="pct"/>
            <w:gridSpan w:val="2"/>
          </w:tcPr>
          <w:p w14:paraId="6D8B5B40"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 xml:space="preserve">Машинистам </w:t>
            </w:r>
            <w:proofErr w:type="gramStart"/>
            <w:r w:rsidRPr="00454076">
              <w:rPr>
                <w:rFonts w:ascii="Times New Roman" w:hAnsi="Times New Roman" w:cs="Times New Roman"/>
                <w:lang w:eastAsia="ru-RU"/>
              </w:rPr>
              <w:t>бур.уст</w:t>
            </w:r>
            <w:proofErr w:type="gramEnd"/>
            <w:r w:rsidRPr="00454076">
              <w:rPr>
                <w:rFonts w:ascii="Times New Roman" w:hAnsi="Times New Roman" w:cs="Times New Roman"/>
                <w:lang w:eastAsia="ru-RU"/>
              </w:rPr>
              <w:t>.</w:t>
            </w:r>
          </w:p>
        </w:tc>
      </w:tr>
      <w:tr w:rsidR="000F141B" w:rsidRPr="00454076" w14:paraId="7B82B2D3" w14:textId="77777777" w:rsidTr="000F141B">
        <w:trPr>
          <w:trHeight w:val="274"/>
        </w:trPr>
        <w:tc>
          <w:tcPr>
            <w:tcW w:w="375" w:type="pct"/>
          </w:tcPr>
          <w:p w14:paraId="16734099"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10.</w:t>
            </w:r>
          </w:p>
        </w:tc>
        <w:tc>
          <w:tcPr>
            <w:tcW w:w="2330" w:type="pct"/>
            <w:vAlign w:val="bottom"/>
          </w:tcPr>
          <w:p w14:paraId="5E81E4BA"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Пояс предохранительный для верхового рабочего</w:t>
            </w:r>
          </w:p>
        </w:tc>
        <w:tc>
          <w:tcPr>
            <w:tcW w:w="939" w:type="pct"/>
          </w:tcPr>
          <w:p w14:paraId="3830A7C9"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ТУ 39-1400-89</w:t>
            </w:r>
          </w:p>
        </w:tc>
        <w:tc>
          <w:tcPr>
            <w:tcW w:w="1356" w:type="pct"/>
            <w:gridSpan w:val="2"/>
          </w:tcPr>
          <w:p w14:paraId="3DA1994B"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4</w:t>
            </w:r>
          </w:p>
        </w:tc>
      </w:tr>
      <w:tr w:rsidR="000F141B" w:rsidRPr="00454076" w14:paraId="2C9CF2F4" w14:textId="77777777" w:rsidTr="000F141B">
        <w:trPr>
          <w:trHeight w:val="274"/>
        </w:trPr>
        <w:tc>
          <w:tcPr>
            <w:tcW w:w="375" w:type="pct"/>
          </w:tcPr>
          <w:p w14:paraId="60134E06"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11.</w:t>
            </w:r>
          </w:p>
        </w:tc>
        <w:tc>
          <w:tcPr>
            <w:tcW w:w="2330" w:type="pct"/>
            <w:vAlign w:val="bottom"/>
          </w:tcPr>
          <w:p w14:paraId="5FA5224E"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Респиратор противопылевой У-2К</w:t>
            </w:r>
          </w:p>
        </w:tc>
        <w:tc>
          <w:tcPr>
            <w:tcW w:w="939" w:type="pct"/>
          </w:tcPr>
          <w:p w14:paraId="5D21FA47" w14:textId="77777777" w:rsidR="000F141B" w:rsidRPr="00454076" w:rsidRDefault="000F141B" w:rsidP="00907C00">
            <w:pPr>
              <w:spacing w:after="0" w:line="240" w:lineRule="auto"/>
              <w:jc w:val="center"/>
              <w:rPr>
                <w:rFonts w:ascii="Times New Roman" w:hAnsi="Times New Roman" w:cs="Times New Roman"/>
                <w:lang w:eastAsia="ru-RU"/>
              </w:rPr>
            </w:pPr>
          </w:p>
        </w:tc>
        <w:tc>
          <w:tcPr>
            <w:tcW w:w="1356" w:type="pct"/>
            <w:gridSpan w:val="2"/>
          </w:tcPr>
          <w:p w14:paraId="7B8B5DDD"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Всем работающим</w:t>
            </w:r>
          </w:p>
        </w:tc>
      </w:tr>
      <w:tr w:rsidR="000F141B" w:rsidRPr="00454076" w14:paraId="3DB20C6A" w14:textId="77777777" w:rsidTr="000F141B">
        <w:trPr>
          <w:trHeight w:val="274"/>
        </w:trPr>
        <w:tc>
          <w:tcPr>
            <w:tcW w:w="375" w:type="pct"/>
          </w:tcPr>
          <w:p w14:paraId="1C21444C"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12.</w:t>
            </w:r>
          </w:p>
        </w:tc>
        <w:tc>
          <w:tcPr>
            <w:tcW w:w="2330" w:type="pct"/>
            <w:vAlign w:val="bottom"/>
          </w:tcPr>
          <w:p w14:paraId="4345E04A"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Противогаз фильтрующий ПФМГ-96 с коробками В; КД</w:t>
            </w:r>
          </w:p>
        </w:tc>
        <w:tc>
          <w:tcPr>
            <w:tcW w:w="939" w:type="pct"/>
          </w:tcPr>
          <w:p w14:paraId="6ABA5810" w14:textId="77777777" w:rsidR="000F141B" w:rsidRPr="00454076" w:rsidRDefault="000F141B" w:rsidP="00907C00">
            <w:pPr>
              <w:spacing w:after="0" w:line="240" w:lineRule="auto"/>
              <w:jc w:val="center"/>
              <w:rPr>
                <w:rFonts w:ascii="Times New Roman" w:hAnsi="Times New Roman" w:cs="Times New Roman"/>
                <w:lang w:eastAsia="ru-RU"/>
              </w:rPr>
            </w:pPr>
          </w:p>
        </w:tc>
        <w:tc>
          <w:tcPr>
            <w:tcW w:w="1356" w:type="pct"/>
            <w:gridSpan w:val="2"/>
          </w:tcPr>
          <w:p w14:paraId="09D14E35"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То же</w:t>
            </w:r>
          </w:p>
        </w:tc>
      </w:tr>
      <w:tr w:rsidR="000F141B" w:rsidRPr="00454076" w14:paraId="41E87FF0" w14:textId="77777777" w:rsidTr="000F141B">
        <w:trPr>
          <w:trHeight w:val="274"/>
        </w:trPr>
        <w:tc>
          <w:tcPr>
            <w:tcW w:w="375" w:type="pct"/>
          </w:tcPr>
          <w:p w14:paraId="72930B15"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13.</w:t>
            </w:r>
          </w:p>
        </w:tc>
        <w:tc>
          <w:tcPr>
            <w:tcW w:w="2330" w:type="pct"/>
            <w:vAlign w:val="bottom"/>
          </w:tcPr>
          <w:p w14:paraId="0E1D16E6"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Портативные анализаторы H2S</w:t>
            </w:r>
          </w:p>
        </w:tc>
        <w:tc>
          <w:tcPr>
            <w:tcW w:w="939" w:type="pct"/>
          </w:tcPr>
          <w:p w14:paraId="0D04292F" w14:textId="77777777" w:rsidR="000F141B" w:rsidRPr="00454076" w:rsidRDefault="000F141B" w:rsidP="00907C00">
            <w:pPr>
              <w:spacing w:after="0" w:line="240" w:lineRule="auto"/>
              <w:jc w:val="center"/>
              <w:rPr>
                <w:rFonts w:ascii="Times New Roman" w:hAnsi="Times New Roman" w:cs="Times New Roman"/>
                <w:lang w:eastAsia="ru-RU"/>
              </w:rPr>
            </w:pPr>
          </w:p>
        </w:tc>
        <w:tc>
          <w:tcPr>
            <w:tcW w:w="1356" w:type="pct"/>
            <w:gridSpan w:val="2"/>
          </w:tcPr>
          <w:p w14:paraId="73ACA951"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12</w:t>
            </w:r>
          </w:p>
        </w:tc>
      </w:tr>
      <w:tr w:rsidR="000F141B" w:rsidRPr="00454076" w14:paraId="1CB13448" w14:textId="77777777" w:rsidTr="000F141B">
        <w:trPr>
          <w:trHeight w:val="274"/>
        </w:trPr>
        <w:tc>
          <w:tcPr>
            <w:tcW w:w="375" w:type="pct"/>
          </w:tcPr>
          <w:p w14:paraId="0F80E93D"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14.</w:t>
            </w:r>
          </w:p>
        </w:tc>
        <w:tc>
          <w:tcPr>
            <w:tcW w:w="2330" w:type="pct"/>
            <w:vAlign w:val="bottom"/>
          </w:tcPr>
          <w:p w14:paraId="5F8094D6"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Дыхательные аппараты с комбинезоном</w:t>
            </w:r>
          </w:p>
        </w:tc>
        <w:tc>
          <w:tcPr>
            <w:tcW w:w="939" w:type="pct"/>
          </w:tcPr>
          <w:p w14:paraId="62DAC11D"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Импортное</w:t>
            </w:r>
          </w:p>
        </w:tc>
        <w:tc>
          <w:tcPr>
            <w:tcW w:w="1356" w:type="pct"/>
            <w:gridSpan w:val="2"/>
          </w:tcPr>
          <w:p w14:paraId="7D2F5A89"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6</w:t>
            </w:r>
          </w:p>
        </w:tc>
      </w:tr>
      <w:tr w:rsidR="000F141B" w:rsidRPr="00454076" w14:paraId="3C847701" w14:textId="77777777" w:rsidTr="000F141B">
        <w:trPr>
          <w:trHeight w:val="274"/>
        </w:trPr>
        <w:tc>
          <w:tcPr>
            <w:tcW w:w="375" w:type="pct"/>
          </w:tcPr>
          <w:p w14:paraId="552F6108"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15.</w:t>
            </w:r>
          </w:p>
        </w:tc>
        <w:tc>
          <w:tcPr>
            <w:tcW w:w="2330" w:type="pct"/>
            <w:vAlign w:val="bottom"/>
          </w:tcPr>
          <w:p w14:paraId="15AA5690"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Шкаф-аптечка</w:t>
            </w:r>
          </w:p>
        </w:tc>
        <w:tc>
          <w:tcPr>
            <w:tcW w:w="939" w:type="pct"/>
          </w:tcPr>
          <w:p w14:paraId="42C77FF2" w14:textId="77777777" w:rsidR="000F141B" w:rsidRPr="00454076" w:rsidRDefault="000F141B" w:rsidP="00907C00">
            <w:pPr>
              <w:spacing w:after="0" w:line="240" w:lineRule="auto"/>
              <w:jc w:val="center"/>
              <w:rPr>
                <w:rFonts w:ascii="Times New Roman" w:hAnsi="Times New Roman" w:cs="Times New Roman"/>
                <w:lang w:eastAsia="ru-RU"/>
              </w:rPr>
            </w:pPr>
          </w:p>
        </w:tc>
        <w:tc>
          <w:tcPr>
            <w:tcW w:w="1356" w:type="pct"/>
            <w:gridSpan w:val="2"/>
          </w:tcPr>
          <w:p w14:paraId="7A843224"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4D748437" w14:textId="77777777" w:rsidTr="000F141B">
        <w:trPr>
          <w:trHeight w:val="274"/>
        </w:trPr>
        <w:tc>
          <w:tcPr>
            <w:tcW w:w="375" w:type="pct"/>
          </w:tcPr>
          <w:p w14:paraId="40D638CE"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16.</w:t>
            </w:r>
          </w:p>
        </w:tc>
        <w:tc>
          <w:tcPr>
            <w:tcW w:w="2330" w:type="pct"/>
            <w:vAlign w:val="bottom"/>
          </w:tcPr>
          <w:p w14:paraId="754E0FB3"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Модульная система жизнеобеспечения с набором средств автономной и неатомной защиты дыхания, комплект:</w:t>
            </w:r>
          </w:p>
        </w:tc>
        <w:tc>
          <w:tcPr>
            <w:tcW w:w="939" w:type="pct"/>
          </w:tcPr>
          <w:p w14:paraId="4EBD3033"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MATISEC</w:t>
            </w:r>
          </w:p>
        </w:tc>
        <w:tc>
          <w:tcPr>
            <w:tcW w:w="1356" w:type="pct"/>
            <w:gridSpan w:val="2"/>
          </w:tcPr>
          <w:p w14:paraId="4AEEFD34"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0FB74E03" w14:textId="77777777" w:rsidTr="000F141B">
        <w:trPr>
          <w:trHeight w:val="274"/>
        </w:trPr>
        <w:tc>
          <w:tcPr>
            <w:tcW w:w="375" w:type="pct"/>
          </w:tcPr>
          <w:p w14:paraId="0A010109"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16.1</w:t>
            </w:r>
          </w:p>
        </w:tc>
        <w:tc>
          <w:tcPr>
            <w:tcW w:w="2330" w:type="pct"/>
            <w:vAlign w:val="bottom"/>
          </w:tcPr>
          <w:p w14:paraId="63915B95"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 xml:space="preserve">Воздушный компрессор производительностью 190 л/мин. </w:t>
            </w:r>
          </w:p>
        </w:tc>
        <w:tc>
          <w:tcPr>
            <w:tcW w:w="939" w:type="pct"/>
          </w:tcPr>
          <w:p w14:paraId="5A734E80" w14:textId="77777777" w:rsidR="000F141B" w:rsidRPr="00454076" w:rsidRDefault="000F141B" w:rsidP="00907C00">
            <w:pPr>
              <w:spacing w:after="0" w:line="240" w:lineRule="auto"/>
              <w:jc w:val="center"/>
              <w:rPr>
                <w:rFonts w:ascii="Times New Roman" w:hAnsi="Times New Roman" w:cs="Times New Roman"/>
                <w:lang w:eastAsia="ru-RU"/>
              </w:rPr>
            </w:pPr>
          </w:p>
        </w:tc>
        <w:tc>
          <w:tcPr>
            <w:tcW w:w="1356" w:type="pct"/>
            <w:gridSpan w:val="2"/>
          </w:tcPr>
          <w:p w14:paraId="14976982"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2588C5C2" w14:textId="77777777" w:rsidTr="000F141B">
        <w:trPr>
          <w:trHeight w:val="274"/>
        </w:trPr>
        <w:tc>
          <w:tcPr>
            <w:tcW w:w="375" w:type="pct"/>
          </w:tcPr>
          <w:p w14:paraId="06387BE5"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16.2</w:t>
            </w:r>
          </w:p>
        </w:tc>
        <w:tc>
          <w:tcPr>
            <w:tcW w:w="2330" w:type="pct"/>
            <w:vAlign w:val="bottom"/>
          </w:tcPr>
          <w:p w14:paraId="3FF5B983"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Переносной анализатор H2S и СО2</w:t>
            </w:r>
          </w:p>
        </w:tc>
        <w:tc>
          <w:tcPr>
            <w:tcW w:w="939" w:type="pct"/>
          </w:tcPr>
          <w:p w14:paraId="50DAAEB4"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Solotox H2S</w:t>
            </w:r>
          </w:p>
        </w:tc>
        <w:tc>
          <w:tcPr>
            <w:tcW w:w="1356" w:type="pct"/>
            <w:gridSpan w:val="2"/>
          </w:tcPr>
          <w:p w14:paraId="706D209B"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1C2BBDF0" w14:textId="77777777" w:rsidTr="000F141B">
        <w:trPr>
          <w:trHeight w:val="274"/>
        </w:trPr>
        <w:tc>
          <w:tcPr>
            <w:tcW w:w="375" w:type="pct"/>
          </w:tcPr>
          <w:p w14:paraId="0B17693D"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16.3</w:t>
            </w:r>
          </w:p>
        </w:tc>
        <w:tc>
          <w:tcPr>
            <w:tcW w:w="2330" w:type="pct"/>
            <w:vAlign w:val="bottom"/>
          </w:tcPr>
          <w:p w14:paraId="1C2D00C2"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 xml:space="preserve"> Портативный индикатор взрываемости H2S на батареях</w:t>
            </w:r>
          </w:p>
        </w:tc>
        <w:tc>
          <w:tcPr>
            <w:tcW w:w="939" w:type="pct"/>
          </w:tcPr>
          <w:p w14:paraId="0582E3C7"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Solo 200</w:t>
            </w:r>
          </w:p>
        </w:tc>
        <w:tc>
          <w:tcPr>
            <w:tcW w:w="1356" w:type="pct"/>
            <w:gridSpan w:val="2"/>
          </w:tcPr>
          <w:p w14:paraId="0968FFD8"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691F8DD0" w14:textId="77777777" w:rsidTr="000F141B">
        <w:trPr>
          <w:trHeight w:val="274"/>
        </w:trPr>
        <w:tc>
          <w:tcPr>
            <w:tcW w:w="375" w:type="pct"/>
          </w:tcPr>
          <w:p w14:paraId="55226A11"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16.4</w:t>
            </w:r>
          </w:p>
        </w:tc>
        <w:tc>
          <w:tcPr>
            <w:tcW w:w="2330" w:type="pct"/>
            <w:vAlign w:val="bottom"/>
          </w:tcPr>
          <w:p w14:paraId="244BEBC3"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Портативный индикатор взрываемости H2S на батареях с электрическим насосом, звуковой и световой сигнализацией</w:t>
            </w:r>
          </w:p>
        </w:tc>
        <w:tc>
          <w:tcPr>
            <w:tcW w:w="939" w:type="pct"/>
          </w:tcPr>
          <w:p w14:paraId="0FA06CA9"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Solo 200</w:t>
            </w:r>
          </w:p>
        </w:tc>
        <w:tc>
          <w:tcPr>
            <w:tcW w:w="1356" w:type="pct"/>
            <w:gridSpan w:val="2"/>
          </w:tcPr>
          <w:p w14:paraId="18755A8D"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3513F0D5" w14:textId="77777777" w:rsidTr="000F141B">
        <w:trPr>
          <w:trHeight w:val="274"/>
        </w:trPr>
        <w:tc>
          <w:tcPr>
            <w:tcW w:w="375" w:type="pct"/>
          </w:tcPr>
          <w:p w14:paraId="7A906669"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16.5</w:t>
            </w:r>
          </w:p>
        </w:tc>
        <w:tc>
          <w:tcPr>
            <w:tcW w:w="2330" w:type="pct"/>
            <w:vAlign w:val="bottom"/>
          </w:tcPr>
          <w:p w14:paraId="10B5C208"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 xml:space="preserve">Автоспасатель Н2S с панорамной маской и патроном А2В2250сс   для концентрации H2S в воздухе до 3% </w:t>
            </w:r>
          </w:p>
        </w:tc>
        <w:tc>
          <w:tcPr>
            <w:tcW w:w="939" w:type="pct"/>
          </w:tcPr>
          <w:p w14:paraId="27E1785C"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MATISEC</w:t>
            </w:r>
          </w:p>
        </w:tc>
        <w:tc>
          <w:tcPr>
            <w:tcW w:w="1356" w:type="pct"/>
            <w:gridSpan w:val="2"/>
          </w:tcPr>
          <w:p w14:paraId="0FD337E4"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4</w:t>
            </w:r>
          </w:p>
        </w:tc>
      </w:tr>
      <w:tr w:rsidR="000F141B" w:rsidRPr="00454076" w14:paraId="62C37AD6" w14:textId="77777777" w:rsidTr="000F141B">
        <w:trPr>
          <w:trHeight w:val="274"/>
        </w:trPr>
        <w:tc>
          <w:tcPr>
            <w:tcW w:w="375" w:type="pct"/>
          </w:tcPr>
          <w:p w14:paraId="590AEE66"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16.6</w:t>
            </w:r>
          </w:p>
        </w:tc>
        <w:tc>
          <w:tcPr>
            <w:tcW w:w="2330" w:type="pct"/>
            <w:vAlign w:val="bottom"/>
          </w:tcPr>
          <w:p w14:paraId="1368A2CA"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антенна скорой помощи</w:t>
            </w:r>
          </w:p>
        </w:tc>
        <w:tc>
          <w:tcPr>
            <w:tcW w:w="939" w:type="pct"/>
          </w:tcPr>
          <w:p w14:paraId="3039C9CB"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MATISEC</w:t>
            </w:r>
          </w:p>
        </w:tc>
        <w:tc>
          <w:tcPr>
            <w:tcW w:w="1356" w:type="pct"/>
            <w:gridSpan w:val="2"/>
          </w:tcPr>
          <w:p w14:paraId="33FF433E"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2405F796" w14:textId="77777777" w:rsidTr="000F141B">
        <w:trPr>
          <w:trHeight w:val="274"/>
        </w:trPr>
        <w:tc>
          <w:tcPr>
            <w:tcW w:w="375" w:type="pct"/>
          </w:tcPr>
          <w:p w14:paraId="004C515E"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16.7</w:t>
            </w:r>
          </w:p>
        </w:tc>
        <w:tc>
          <w:tcPr>
            <w:tcW w:w="2330" w:type="pct"/>
            <w:vAlign w:val="bottom"/>
          </w:tcPr>
          <w:p w14:paraId="0ADA2CAA"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Реанимационный мешок с двумя баллонами кислорода (по 2л каждый), с</w:t>
            </w:r>
          </w:p>
          <w:p w14:paraId="6EF01AFF"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с редуктором, расходомером, маской</w:t>
            </w:r>
          </w:p>
        </w:tc>
        <w:tc>
          <w:tcPr>
            <w:tcW w:w="939" w:type="pct"/>
          </w:tcPr>
          <w:p w14:paraId="0C489B6C" w14:textId="77777777" w:rsidR="000F141B" w:rsidRPr="00454076" w:rsidRDefault="000F141B" w:rsidP="00907C00">
            <w:pPr>
              <w:spacing w:after="0" w:line="240" w:lineRule="auto"/>
              <w:jc w:val="center"/>
              <w:rPr>
                <w:rFonts w:ascii="Times New Roman" w:hAnsi="Times New Roman" w:cs="Times New Roman"/>
                <w:lang w:eastAsia="ru-RU"/>
              </w:rPr>
            </w:pPr>
          </w:p>
          <w:p w14:paraId="587F2D10"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MATISEC</w:t>
            </w:r>
          </w:p>
        </w:tc>
        <w:tc>
          <w:tcPr>
            <w:tcW w:w="1356" w:type="pct"/>
            <w:gridSpan w:val="2"/>
          </w:tcPr>
          <w:p w14:paraId="21F0ACCF" w14:textId="77777777" w:rsidR="000F141B" w:rsidRPr="00454076" w:rsidRDefault="000F141B" w:rsidP="00907C00">
            <w:pPr>
              <w:spacing w:after="0" w:line="240" w:lineRule="auto"/>
              <w:jc w:val="center"/>
              <w:rPr>
                <w:rFonts w:ascii="Times New Roman" w:hAnsi="Times New Roman" w:cs="Times New Roman"/>
                <w:lang w:eastAsia="ru-RU"/>
              </w:rPr>
            </w:pPr>
          </w:p>
          <w:p w14:paraId="29224D8E"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53C0F06B" w14:textId="77777777" w:rsidTr="000F141B">
        <w:trPr>
          <w:trHeight w:val="274"/>
        </w:trPr>
        <w:tc>
          <w:tcPr>
            <w:tcW w:w="375" w:type="pct"/>
          </w:tcPr>
          <w:p w14:paraId="13F7F569"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lastRenderedPageBreak/>
              <w:t>17</w:t>
            </w:r>
          </w:p>
        </w:tc>
        <w:tc>
          <w:tcPr>
            <w:tcW w:w="2330" w:type="pct"/>
            <w:vAlign w:val="bottom"/>
          </w:tcPr>
          <w:p w14:paraId="2A8E6E4D"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Средства защиты от поражения электрическим током</w:t>
            </w:r>
          </w:p>
          <w:p w14:paraId="352A3972" w14:textId="77777777" w:rsidR="000F141B" w:rsidRPr="00454076" w:rsidRDefault="000F141B" w:rsidP="00454076">
            <w:pPr>
              <w:spacing w:after="0" w:line="240" w:lineRule="auto"/>
              <w:rPr>
                <w:rFonts w:ascii="Times New Roman" w:hAnsi="Times New Roman" w:cs="Times New Roman"/>
                <w:lang w:eastAsia="ru-RU"/>
              </w:rPr>
            </w:pPr>
          </w:p>
        </w:tc>
        <w:tc>
          <w:tcPr>
            <w:tcW w:w="2295" w:type="pct"/>
            <w:gridSpan w:val="3"/>
          </w:tcPr>
          <w:p w14:paraId="2FEA8A1B" w14:textId="77777777" w:rsidR="000F141B" w:rsidRPr="00454076" w:rsidRDefault="000F141B" w:rsidP="00907C00">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Количество и виды определяются в соответствии с ПТЭ и ПТБ электрических установок потребителей</w:t>
            </w:r>
          </w:p>
        </w:tc>
      </w:tr>
    </w:tbl>
    <w:p w14:paraId="55ACECB0" w14:textId="7D043772" w:rsidR="000F141B" w:rsidRPr="000F141B" w:rsidRDefault="000F141B" w:rsidP="00FF0EBC">
      <w:pPr>
        <w:pStyle w:val="affffffffffa"/>
      </w:pPr>
      <w:bookmarkStart w:id="607" w:name="_Toc100068413"/>
      <w:bookmarkStart w:id="608" w:name="_Toc136946947"/>
      <w:r w:rsidRPr="000F141B">
        <w:t>4.2.7 Обустройство временных объектов при проведении работ</w:t>
      </w:r>
      <w:bookmarkEnd w:id="607"/>
      <w:bookmarkEnd w:id="608"/>
    </w:p>
    <w:p w14:paraId="6600F793" w14:textId="77777777" w:rsidR="000F141B" w:rsidRPr="00454076" w:rsidRDefault="000F141B" w:rsidP="00FF0EBC">
      <w:pPr>
        <w:pStyle w:val="affffffffffc"/>
      </w:pPr>
      <w:r w:rsidRPr="00454076">
        <w:t>Проектом предусматривается обустройство временных объектов: вахтового поселка и промышленной зоны.</w:t>
      </w:r>
    </w:p>
    <w:p w14:paraId="4E26A1DC" w14:textId="77777777" w:rsidR="000F141B" w:rsidRPr="00454076" w:rsidRDefault="000F141B" w:rsidP="00FF0EBC">
      <w:pPr>
        <w:pStyle w:val="affffffffffc"/>
        <w:rPr>
          <w:lang w:val="x-none" w:eastAsia="x-none"/>
        </w:rPr>
      </w:pPr>
      <w:r w:rsidRPr="00454076">
        <w:rPr>
          <w:lang w:val="x-none" w:eastAsia="x-none"/>
        </w:rPr>
        <w:t>Концентрация загрязняющих веществ на границе санитарно-защитной зоны (СЗЗ) и на территории близлежащего пункта ниже нормативных требований.</w:t>
      </w:r>
    </w:p>
    <w:p w14:paraId="3B1C5E7F" w14:textId="77777777" w:rsidR="000F141B" w:rsidRPr="00454076" w:rsidRDefault="000F141B" w:rsidP="00FF0EBC">
      <w:pPr>
        <w:pStyle w:val="affffffffffc"/>
      </w:pPr>
      <w:r w:rsidRPr="00454076">
        <w:t>Вахтовый поселок. Для санитарно-бытового обеспечения производственной деятельности и отдыха персонала бригады, других работников, участвующих в процессе строительства скважины по действующим СНиП, проектом предусматривается:</w:t>
      </w:r>
    </w:p>
    <w:p w14:paraId="4A62055A" w14:textId="77777777" w:rsidR="000F141B" w:rsidRPr="00454076" w:rsidRDefault="000F141B" w:rsidP="00FF0EBC">
      <w:pPr>
        <w:pStyle w:val="affffffffffc"/>
      </w:pPr>
      <w:r w:rsidRPr="00454076">
        <w:t>Устройство вахтового поселка по расчетной численности мест жилья, отдыха, душевой, шкафами для хранения спецодежды, умывальниками, туалетами, закрытой системой канализации.</w:t>
      </w:r>
    </w:p>
    <w:p w14:paraId="2D743805" w14:textId="77777777" w:rsidR="000F141B" w:rsidRPr="00454076" w:rsidRDefault="000F141B" w:rsidP="00FF0EBC">
      <w:pPr>
        <w:pStyle w:val="affffffffffc"/>
        <w:rPr>
          <w:lang w:val="x-none" w:eastAsia="x-none"/>
        </w:rPr>
      </w:pPr>
      <w:r w:rsidRPr="00454076">
        <w:rPr>
          <w:lang w:val="x-none" w:eastAsia="x-none"/>
        </w:rPr>
        <w:t xml:space="preserve">Для </w:t>
      </w:r>
      <w:r w:rsidRPr="00454076">
        <w:rPr>
          <w:lang w:val="kk-KZ" w:eastAsia="x-none"/>
        </w:rPr>
        <w:t>работников</w:t>
      </w:r>
      <w:r w:rsidRPr="00454076">
        <w:rPr>
          <w:lang w:val="x-none" w:eastAsia="x-none"/>
        </w:rPr>
        <w:t xml:space="preserve"> работающих в буровых бригадах оборудуется столовая (вагон-столовая), соответствующая всем санитарным требованиям. Организация питания трехразовая.</w:t>
      </w:r>
    </w:p>
    <w:p w14:paraId="5E95E7FD" w14:textId="77777777" w:rsidR="000F141B" w:rsidRPr="00454076" w:rsidRDefault="000F141B" w:rsidP="00FF0EBC">
      <w:pPr>
        <w:pStyle w:val="affffffffffc"/>
      </w:pPr>
      <w:r w:rsidRPr="00454076">
        <w:t>Устройство емкости для хранения пресной воды с герметичным люком и устройством для отбора проб воды, а также кипятильников (типа “Титан”) для круглосуточного обеспечения кипяченой водой.</w:t>
      </w:r>
    </w:p>
    <w:p w14:paraId="37F1BC63" w14:textId="77777777" w:rsidR="000F141B" w:rsidRPr="00454076" w:rsidRDefault="000F141B" w:rsidP="00FF0EBC">
      <w:pPr>
        <w:pStyle w:val="affffffffffc"/>
      </w:pPr>
      <w:r w:rsidRPr="00454076">
        <w:t>Устройство склада для продуктов с холодильниками.</w:t>
      </w:r>
    </w:p>
    <w:p w14:paraId="4FD4F5E2" w14:textId="77777777" w:rsidR="000F141B" w:rsidRPr="00454076" w:rsidRDefault="000F141B" w:rsidP="00FF0EBC">
      <w:pPr>
        <w:pStyle w:val="affffffffffc"/>
      </w:pPr>
      <w:r w:rsidRPr="00454076">
        <w:sym w:font="Symbol" w:char="00B7"/>
      </w:r>
      <w:r w:rsidRPr="00454076">
        <w:t xml:space="preserve">  Устройство мест для сбора, утилизации отходов, мусора не менее 30 м от мест проживания.</w:t>
      </w:r>
    </w:p>
    <w:p w14:paraId="37E9C9BA" w14:textId="77777777" w:rsidR="000F141B" w:rsidRPr="00454076" w:rsidRDefault="000F141B" w:rsidP="00FF0EBC">
      <w:pPr>
        <w:pStyle w:val="affffffffffc"/>
      </w:pPr>
      <w:r w:rsidRPr="00454076">
        <w:t>Наличие не менее 10 медицинских аптечек (медикаментов и средств оказания первой медицинской помощи).</w:t>
      </w:r>
    </w:p>
    <w:p w14:paraId="1EECAA42" w14:textId="77777777" w:rsidR="000F141B" w:rsidRPr="00454076" w:rsidRDefault="000F141B" w:rsidP="00FF0EBC">
      <w:pPr>
        <w:pStyle w:val="affffffffffc"/>
      </w:pPr>
      <w:r w:rsidRPr="00454076">
        <w:t>Обеспечение сменными спальными принадлежностями.</w:t>
      </w:r>
    </w:p>
    <w:p w14:paraId="784C569A" w14:textId="77777777" w:rsidR="000F141B" w:rsidRPr="00454076" w:rsidRDefault="000F141B" w:rsidP="00FF0EBC">
      <w:pPr>
        <w:pStyle w:val="affffffffffc"/>
      </w:pPr>
      <w:r w:rsidRPr="00454076">
        <w:t>Обеспечение инвентарем для отдыха (телевизор, настольные игры, спортивный инвентарь).</w:t>
      </w:r>
    </w:p>
    <w:p w14:paraId="23A34DBB" w14:textId="77777777" w:rsidR="000F141B" w:rsidRPr="00454076" w:rsidRDefault="000F141B" w:rsidP="00FF0EBC">
      <w:pPr>
        <w:pStyle w:val="affffffffffc"/>
      </w:pPr>
      <w:r w:rsidRPr="00454076">
        <w:t>Обеспечение системами кондиционирования (вентиляции) и обогрева жилых и производственных помещений.</w:t>
      </w:r>
    </w:p>
    <w:p w14:paraId="4AE9B51B" w14:textId="53497740" w:rsidR="000F141B" w:rsidRPr="00454076" w:rsidRDefault="000F141B" w:rsidP="00FF0EBC">
      <w:pPr>
        <w:pStyle w:val="affffffffffc"/>
      </w:pPr>
      <w:r w:rsidRPr="00454076">
        <w:t>Электроснабжение вахтового поселка. Вблизи вахтового поселка отсутствует государственная сеть коммуникаций. Система энергоснабжения состои</w:t>
      </w:r>
      <w:r w:rsidR="00E765D4">
        <w:t>т дизель-генератор мощностью 3</w:t>
      </w:r>
      <w:r w:rsidR="000819E9">
        <w:t>00</w:t>
      </w:r>
      <w:r w:rsidRPr="00454076">
        <w:t xml:space="preserve"> кВт. </w:t>
      </w:r>
    </w:p>
    <w:p w14:paraId="5B470A61" w14:textId="77777777" w:rsidR="000F141B" w:rsidRPr="00454076" w:rsidRDefault="000F141B" w:rsidP="00FF0EBC">
      <w:pPr>
        <w:pStyle w:val="affffffffffc"/>
      </w:pPr>
      <w:r w:rsidRPr="00454076">
        <w:t>Промышленная зона. На территории промышленной зоны (площадки буровой) проектом запланировано обустройство следующих объектов:</w:t>
      </w:r>
    </w:p>
    <w:p w14:paraId="5AD1EAB1" w14:textId="6B3695B9" w:rsidR="00F87EBC" w:rsidRPr="00454076" w:rsidRDefault="000F141B" w:rsidP="00F87EBC">
      <w:pPr>
        <w:pStyle w:val="affffffffffc"/>
        <w:rPr>
          <w:lang w:eastAsia="zh-CN"/>
        </w:rPr>
      </w:pPr>
      <w:r w:rsidRPr="00454076">
        <w:rPr>
          <w:lang w:eastAsia="zh-CN"/>
        </w:rPr>
        <w:t xml:space="preserve">Буровая установка </w:t>
      </w:r>
      <w:r w:rsidRPr="00454076">
        <w:rPr>
          <w:lang w:val="en-US" w:eastAsia="zh-CN"/>
        </w:rPr>
        <w:t>ZJ</w:t>
      </w:r>
      <w:r w:rsidR="00B13334">
        <w:rPr>
          <w:lang w:val="kk-KZ" w:eastAsia="zh-CN"/>
        </w:rPr>
        <w:t>-30</w:t>
      </w:r>
      <w:r w:rsidR="00336E96">
        <w:rPr>
          <w:lang w:eastAsia="zh-CN"/>
        </w:rPr>
        <w:t xml:space="preserve"> или аналогичная буровая установка.</w:t>
      </w:r>
    </w:p>
    <w:p w14:paraId="3E844BAE" w14:textId="3C7B9BC8" w:rsidR="00F87EBC" w:rsidRDefault="000F141B" w:rsidP="00DF3DF9">
      <w:pPr>
        <w:pStyle w:val="affffffffffc"/>
        <w:numPr>
          <w:ilvl w:val="0"/>
          <w:numId w:val="23"/>
        </w:numPr>
      </w:pPr>
      <w:r w:rsidRPr="00454076">
        <w:t>Буровой насос</w:t>
      </w:r>
      <w:r w:rsidR="00F87EBC">
        <w:rPr>
          <w:lang w:eastAsia="zh-CN"/>
        </w:rPr>
        <w:t>;</w:t>
      </w:r>
    </w:p>
    <w:p w14:paraId="74ED1D23" w14:textId="5E8937B8" w:rsidR="000F141B" w:rsidRPr="00454076" w:rsidRDefault="00F87EBC" w:rsidP="00DF3DF9">
      <w:pPr>
        <w:pStyle w:val="affffffffffc"/>
        <w:numPr>
          <w:ilvl w:val="0"/>
          <w:numId w:val="23"/>
        </w:numPr>
      </w:pPr>
      <w:r>
        <w:rPr>
          <w:lang w:eastAsia="zh-CN"/>
        </w:rPr>
        <w:t>Силовой привод;</w:t>
      </w:r>
      <w:r w:rsidR="000F141B" w:rsidRPr="00454076">
        <w:rPr>
          <w:lang w:eastAsia="zh-CN"/>
        </w:rPr>
        <w:t xml:space="preserve"> </w:t>
      </w:r>
    </w:p>
    <w:p w14:paraId="4783C67E" w14:textId="42354AA3" w:rsidR="000F141B" w:rsidRPr="00454076" w:rsidRDefault="000F141B" w:rsidP="00DF3DF9">
      <w:pPr>
        <w:pStyle w:val="affffffffffc"/>
        <w:numPr>
          <w:ilvl w:val="0"/>
          <w:numId w:val="23"/>
        </w:numPr>
      </w:pPr>
      <w:r w:rsidRPr="00454076">
        <w:t>Емкостей для технической воды;</w:t>
      </w:r>
    </w:p>
    <w:p w14:paraId="2562B681" w14:textId="12A20C16" w:rsidR="000F141B" w:rsidRPr="00454076" w:rsidRDefault="000F141B" w:rsidP="00DF3DF9">
      <w:pPr>
        <w:pStyle w:val="affffffffffc"/>
        <w:numPr>
          <w:ilvl w:val="0"/>
          <w:numId w:val="23"/>
        </w:numPr>
      </w:pPr>
      <w:r w:rsidRPr="00454076">
        <w:t>Блоки для приготовления бурового раствора;</w:t>
      </w:r>
    </w:p>
    <w:p w14:paraId="57002776" w14:textId="2D0E3E29" w:rsidR="000F141B" w:rsidRPr="00454076" w:rsidRDefault="000F141B" w:rsidP="00DF3DF9">
      <w:pPr>
        <w:pStyle w:val="affffffffffc"/>
        <w:numPr>
          <w:ilvl w:val="0"/>
          <w:numId w:val="23"/>
        </w:numPr>
      </w:pPr>
      <w:r w:rsidRPr="00454076">
        <w:t>Блоки для отстаивания буровых сточных вод;</w:t>
      </w:r>
    </w:p>
    <w:p w14:paraId="3BF6C757" w14:textId="3FD0C218" w:rsidR="000F141B" w:rsidRPr="00454076" w:rsidRDefault="000F141B" w:rsidP="00DF3DF9">
      <w:pPr>
        <w:pStyle w:val="affffffffffc"/>
        <w:numPr>
          <w:ilvl w:val="0"/>
          <w:numId w:val="23"/>
        </w:numPr>
      </w:pPr>
      <w:r w:rsidRPr="00454076">
        <w:t>Площадка ремонтной мастерской;</w:t>
      </w:r>
    </w:p>
    <w:p w14:paraId="054A168C" w14:textId="3D1CF3F6" w:rsidR="000F141B" w:rsidRPr="00454076" w:rsidRDefault="000F141B" w:rsidP="00DF3DF9">
      <w:pPr>
        <w:pStyle w:val="affffffffffc"/>
        <w:numPr>
          <w:ilvl w:val="0"/>
          <w:numId w:val="23"/>
        </w:numPr>
      </w:pPr>
      <w:r w:rsidRPr="00454076">
        <w:t>Насосная перекачка топлива;</w:t>
      </w:r>
    </w:p>
    <w:p w14:paraId="064FA658" w14:textId="39F3DE0B" w:rsidR="000F141B" w:rsidRPr="00454076" w:rsidRDefault="000F141B" w:rsidP="00DF3DF9">
      <w:pPr>
        <w:pStyle w:val="affffffffffc"/>
        <w:numPr>
          <w:ilvl w:val="0"/>
          <w:numId w:val="23"/>
        </w:numPr>
      </w:pPr>
      <w:r w:rsidRPr="00454076">
        <w:t>Насосная установка буровой;</w:t>
      </w:r>
    </w:p>
    <w:p w14:paraId="6ECE305F" w14:textId="77777777" w:rsidR="00DF3DF9" w:rsidRDefault="000F141B" w:rsidP="00DF3DF9">
      <w:pPr>
        <w:pStyle w:val="affffffffffc"/>
        <w:numPr>
          <w:ilvl w:val="0"/>
          <w:numId w:val="23"/>
        </w:numPr>
      </w:pPr>
      <w:r w:rsidRPr="00454076">
        <w:t>Пожарные инвентарь;</w:t>
      </w:r>
    </w:p>
    <w:p w14:paraId="68C74324" w14:textId="0D938125" w:rsidR="000F141B" w:rsidRPr="00454076" w:rsidRDefault="000F141B" w:rsidP="00DF3DF9">
      <w:pPr>
        <w:pStyle w:val="affffffffffc"/>
        <w:ind w:firstLine="0"/>
      </w:pPr>
      <w:r w:rsidRPr="00454076">
        <w:t>Платформы и площадки промышленной зоны.</w:t>
      </w:r>
    </w:p>
    <w:p w14:paraId="3F67B90F" w14:textId="40564194" w:rsidR="000F141B" w:rsidRPr="00454076" w:rsidRDefault="000F141B" w:rsidP="00FF0EBC">
      <w:pPr>
        <w:pStyle w:val="affffffffffc"/>
      </w:pPr>
      <w:r w:rsidRPr="00454076">
        <w:t>Территория промышленной зоны будет оснащена жилыми помещениями, соответствующими, ожидаемым условиям окружающей среды, емкостями для питьевой воды, помещениями и средствами связи, средствами подачи электроэнергии, ремонтными мастерскими, автостоянкой.</w:t>
      </w:r>
      <w:r w:rsidR="00BD238C">
        <w:t xml:space="preserve"> </w:t>
      </w:r>
      <w:r w:rsidRPr="00454076">
        <w:t xml:space="preserve">Вахтового поселка </w:t>
      </w:r>
      <w:r w:rsidRPr="00454076">
        <w:rPr>
          <w:lang w:val="kk-KZ"/>
        </w:rPr>
        <w:t xml:space="preserve">на </w:t>
      </w:r>
      <w:r w:rsidRPr="00454076">
        <w:t>расстоянии</w:t>
      </w:r>
      <w:r w:rsidR="00DF3DF9">
        <w:rPr>
          <w:lang w:val="kk-KZ"/>
        </w:rPr>
        <w:t xml:space="preserve"> </w:t>
      </w:r>
      <w:r w:rsidRPr="00454076">
        <w:t xml:space="preserve">1000м от края буровой площадки. Организация поселка будет осуществляться в соответствии </w:t>
      </w:r>
      <w:r w:rsidRPr="00454076">
        <w:rPr>
          <w:lang w:val="kk-KZ"/>
        </w:rPr>
        <w:t xml:space="preserve">с </w:t>
      </w:r>
      <w:r w:rsidRPr="00454076">
        <w:t>требовани</w:t>
      </w:r>
      <w:r w:rsidRPr="00454076">
        <w:rPr>
          <w:lang w:val="kk-KZ"/>
        </w:rPr>
        <w:t>ями</w:t>
      </w:r>
      <w:r w:rsidRPr="00454076">
        <w:t xml:space="preserve"> законодательства РК. </w:t>
      </w:r>
    </w:p>
    <w:p w14:paraId="09334D65" w14:textId="77777777" w:rsidR="000F141B" w:rsidRPr="00454076" w:rsidRDefault="000F141B" w:rsidP="00FF0EBC">
      <w:pPr>
        <w:pStyle w:val="affffffffffc"/>
      </w:pPr>
      <w:r w:rsidRPr="00454076">
        <w:lastRenderedPageBreak/>
        <w:t>Для санитарно-бытового обеспечения производственной деятельности и отдыха персонала бригады, других работников, участвующих в процессе строительства скважины по действующим СНИП, проектом предусматривается:</w:t>
      </w:r>
    </w:p>
    <w:p w14:paraId="102CC01C" w14:textId="77777777" w:rsidR="000F141B" w:rsidRPr="00454076" w:rsidRDefault="000F141B" w:rsidP="00FF0EBC">
      <w:pPr>
        <w:pStyle w:val="affffffffffc"/>
      </w:pPr>
      <w:r w:rsidRPr="00454076">
        <w:t>Устройство вахтового поселка по расчетной численности мест жилья, отдыха, душевой, шкафами для хранения спецодежды, умывальниками, туалетами, закрытой системой канализации;</w:t>
      </w:r>
    </w:p>
    <w:p w14:paraId="70C1D09C" w14:textId="4EBC83F3" w:rsidR="000F141B" w:rsidRPr="00454076" w:rsidRDefault="000F141B" w:rsidP="00FF0EBC">
      <w:pPr>
        <w:pStyle w:val="affffffffffc"/>
      </w:pPr>
      <w:r w:rsidRPr="00454076">
        <w:t>•  Помещения санитарно-бытового обслуживания ра</w:t>
      </w:r>
      <w:r w:rsidR="00AC1E00">
        <w:t xml:space="preserve">ботающих предусматриваются в </w:t>
      </w:r>
      <w:r w:rsidRPr="00454076">
        <w:t xml:space="preserve">соответствие с настоящими Санитарными правилами. Комнату приема пищи как минимум  </w:t>
      </w:r>
    </w:p>
    <w:p w14:paraId="566CE6AF" w14:textId="77777777" w:rsidR="000F141B" w:rsidRPr="00454076" w:rsidRDefault="000F141B" w:rsidP="00FF0EBC">
      <w:pPr>
        <w:pStyle w:val="affffffffffc"/>
      </w:pPr>
      <w:r w:rsidRPr="00454076">
        <w:t xml:space="preserve">оборудуют бытовым холодильником и раковиной для мытья посуды. </w:t>
      </w:r>
    </w:p>
    <w:p w14:paraId="2ADAA4B6" w14:textId="77777777" w:rsidR="000F141B" w:rsidRPr="00454076" w:rsidRDefault="000F141B" w:rsidP="00AC1E00">
      <w:pPr>
        <w:pStyle w:val="affffffffffc"/>
        <w:ind w:firstLine="0"/>
      </w:pPr>
      <w:r w:rsidRPr="00454076">
        <w:t>Устройство емкости для хранения пресной воды с герметичным люком и устройством для отбора проб воды, а также кипятильников (типа “Титан”) для круглосуточного обеспечения кипяченой водой;</w:t>
      </w:r>
    </w:p>
    <w:p w14:paraId="20EDAB7E" w14:textId="77777777" w:rsidR="000F141B" w:rsidRPr="00454076" w:rsidRDefault="000F141B" w:rsidP="00FF0EBC">
      <w:pPr>
        <w:pStyle w:val="affffffffffc"/>
      </w:pPr>
      <w:r w:rsidRPr="00454076">
        <w:sym w:font="Symbol" w:char="F0B7"/>
      </w:r>
      <w:r w:rsidRPr="00454076">
        <w:t xml:space="preserve"> Устройство мест для сбора, утилизации отходов, мусора на удалении не менее 30 м от мест проживания;                                       </w:t>
      </w:r>
    </w:p>
    <w:p w14:paraId="58D8BE4A" w14:textId="77777777" w:rsidR="000F141B" w:rsidRPr="00454076" w:rsidRDefault="000F141B" w:rsidP="00FF0EBC">
      <w:pPr>
        <w:pStyle w:val="affffffffffc"/>
      </w:pPr>
      <w:r w:rsidRPr="00454076">
        <w:t>Обеспечение сменными спальными принадлежностями;</w:t>
      </w:r>
    </w:p>
    <w:p w14:paraId="0E08FB98" w14:textId="77777777" w:rsidR="000F141B" w:rsidRPr="00454076" w:rsidRDefault="000F141B" w:rsidP="00FF0EBC">
      <w:pPr>
        <w:pStyle w:val="affffffffffc"/>
      </w:pPr>
      <w:r w:rsidRPr="00454076">
        <w:t>Обеспечение инвентарем для отдыха (телевизор, настольные игры, спортивный инвентарь);</w:t>
      </w:r>
    </w:p>
    <w:p w14:paraId="09A8C07A" w14:textId="77777777" w:rsidR="000F141B" w:rsidRPr="00454076" w:rsidRDefault="000F141B" w:rsidP="00FF0EBC">
      <w:pPr>
        <w:pStyle w:val="affffffffffc"/>
      </w:pPr>
      <w:r w:rsidRPr="00454076">
        <w:t>Обеспечение системами кондиционирования (вентиляции) и обогрева жилых и производственных помещений;</w:t>
      </w:r>
    </w:p>
    <w:p w14:paraId="29ECBC06" w14:textId="0A071CA6" w:rsidR="000F141B" w:rsidRPr="00502640" w:rsidRDefault="000F141B" w:rsidP="00FF0EBC">
      <w:pPr>
        <w:pStyle w:val="affffffffffc"/>
        <w:rPr>
          <w:lang w:val="kk-KZ"/>
        </w:rPr>
      </w:pPr>
      <w:r w:rsidRPr="00454076">
        <w:t xml:space="preserve">На объектах общественного питания должны быть предусмотрены бытовые помещения в соответствии с требованиями «Санитарно-эпидемиологические требования к объектам общественного питания» </w:t>
      </w:r>
      <w:r w:rsidR="00502640">
        <w:t xml:space="preserve">№ </w:t>
      </w:r>
      <w:r w:rsidR="00502640">
        <w:rPr>
          <w:lang w:val="kk-KZ"/>
        </w:rPr>
        <w:t xml:space="preserve">ҚР ДСМ-16 от 17 февраля 2022года. </w:t>
      </w:r>
    </w:p>
    <w:p w14:paraId="79F5F264" w14:textId="69931E3B" w:rsidR="000F141B" w:rsidRPr="00454076" w:rsidRDefault="000F141B" w:rsidP="00FF0EBC">
      <w:pPr>
        <w:pStyle w:val="affffffffffc"/>
      </w:pPr>
      <w:r w:rsidRPr="00454076">
        <w:t xml:space="preserve">Для питания: Работающие всех производственных объектов обеспечиваются горячим питанием согласно (Санитарные правила «Санитарно- эпидемиологические требования к объектам общественного питания» Приказ Министра национальной экономики Республики Казахстан от </w:t>
      </w:r>
      <w:r w:rsidR="004A15FF">
        <w:t>17</w:t>
      </w:r>
      <w:r w:rsidRPr="00454076">
        <w:t xml:space="preserve"> </w:t>
      </w:r>
      <w:r w:rsidR="004A15FF">
        <w:t>февраля 2022</w:t>
      </w:r>
      <w:r w:rsidRPr="00454076">
        <w:t>г.</w:t>
      </w:r>
      <w:r w:rsidR="004A15FF">
        <w:t xml:space="preserve"> № </w:t>
      </w:r>
      <w:r w:rsidR="004A15FF">
        <w:rPr>
          <w:lang w:val="kk-KZ"/>
        </w:rPr>
        <w:t>ҚР ДСМ-16</w:t>
      </w:r>
      <w:r w:rsidRPr="00454076">
        <w:t xml:space="preserve">), расстояние до столовых не должно превышать 300 метров, а производствах с непрерывным технологическим процессом, соответственно, с не регламентированным обеденным перерывом 75м. При доставке горячего питания на объекты, организуются пункты пищи. Для работающих в буровых бригадах в комплексе обустройства буровой установки оборудуется столовая (вагон-столовая). Допускается организация питания путем доставки пищи из базовой столовой на буровую, с раздачей и приемом пищи в специально выделенном помещении, работники объектов нефтедобывающей промышленности обеспечиваются медико-санитарным обслуживанием. </w:t>
      </w:r>
    </w:p>
    <w:p w14:paraId="6B60D9B7" w14:textId="77777777" w:rsidR="000F141B" w:rsidRPr="00454076" w:rsidRDefault="000F141B" w:rsidP="00FF0EBC">
      <w:pPr>
        <w:pStyle w:val="affffffffffc"/>
      </w:pPr>
      <w:r w:rsidRPr="00454076">
        <w:t>Технический персонал. На объектах разведочных скважин предусмотрена круглосуточная работа. Максимальное количество персонала, обслуживающих буровые работы составляет – 30 человек.</w:t>
      </w:r>
    </w:p>
    <w:p w14:paraId="7D8D3730" w14:textId="77777777" w:rsidR="000F141B" w:rsidRPr="00454076" w:rsidRDefault="000F141B" w:rsidP="00FF0EBC">
      <w:pPr>
        <w:pStyle w:val="affffffffffc"/>
        <w:rPr>
          <w:lang w:val="x-none" w:eastAsia="x-none"/>
        </w:rPr>
      </w:pPr>
      <w:r w:rsidRPr="00454076">
        <w:rPr>
          <w:lang w:val="x-none" w:eastAsia="x-none"/>
        </w:rPr>
        <w:t>Транспортные средства. Проектом предусматривается использование автомобильного транспорта для транспортировки грузов и персонала. Перечень используемых видов транспорта состоит из следующих видов автотехники:</w:t>
      </w:r>
    </w:p>
    <w:p w14:paraId="2D8B3A6E" w14:textId="432BCD5A" w:rsidR="000F141B" w:rsidRPr="00454076" w:rsidRDefault="00AC1E00" w:rsidP="00FF0EBC">
      <w:pPr>
        <w:pStyle w:val="affffffffffc"/>
      </w:pPr>
      <w:r>
        <w:t xml:space="preserve">- </w:t>
      </w:r>
      <w:r w:rsidR="000F141B" w:rsidRPr="00454076">
        <w:t>Самосвал ведущий;</w:t>
      </w:r>
    </w:p>
    <w:p w14:paraId="514D4987" w14:textId="08CAB842" w:rsidR="000F141B" w:rsidRPr="00454076" w:rsidRDefault="00AC1E00" w:rsidP="00FF0EBC">
      <w:pPr>
        <w:pStyle w:val="affffffffffc"/>
      </w:pPr>
      <w:r>
        <w:t xml:space="preserve">- </w:t>
      </w:r>
      <w:r w:rsidR="000F141B" w:rsidRPr="00454076">
        <w:t>Гидравлический подъемник (автокран);</w:t>
      </w:r>
    </w:p>
    <w:p w14:paraId="1D0AA965" w14:textId="0752A9BE" w:rsidR="000F141B" w:rsidRPr="00454076" w:rsidRDefault="00AC1E00" w:rsidP="00FF0EBC">
      <w:pPr>
        <w:pStyle w:val="affffffffffc"/>
      </w:pPr>
      <w:r>
        <w:t xml:space="preserve">- </w:t>
      </w:r>
      <w:r w:rsidR="000F141B" w:rsidRPr="00454076">
        <w:t>Бульдозер;</w:t>
      </w:r>
    </w:p>
    <w:p w14:paraId="3D114A01" w14:textId="21075EAC" w:rsidR="000F141B" w:rsidRPr="00454076" w:rsidRDefault="00AC1E00" w:rsidP="00FF0EBC">
      <w:pPr>
        <w:pStyle w:val="affffffffffc"/>
      </w:pPr>
      <w:r>
        <w:t xml:space="preserve">- </w:t>
      </w:r>
      <w:r w:rsidR="000F141B" w:rsidRPr="00454076">
        <w:t>Автоцистерна для воды (Камаз или Урал);</w:t>
      </w:r>
    </w:p>
    <w:p w14:paraId="5B50D8AF" w14:textId="684F527C" w:rsidR="000F141B" w:rsidRPr="00454076" w:rsidRDefault="00AC1E00" w:rsidP="00FF0EBC">
      <w:pPr>
        <w:pStyle w:val="affffffffffc"/>
      </w:pPr>
      <w:r>
        <w:t xml:space="preserve">- </w:t>
      </w:r>
      <w:r w:rsidR="000F141B" w:rsidRPr="00454076">
        <w:t>Вахтовая (Урал 4320);</w:t>
      </w:r>
    </w:p>
    <w:p w14:paraId="4795A6FD" w14:textId="7D01BEEE" w:rsidR="000F141B" w:rsidRPr="00454076" w:rsidRDefault="00AC1E00" w:rsidP="00FF0EBC">
      <w:pPr>
        <w:pStyle w:val="affffffffffc"/>
      </w:pPr>
      <w:r>
        <w:t xml:space="preserve">- </w:t>
      </w:r>
      <w:r w:rsidR="000F141B" w:rsidRPr="00454076">
        <w:t>УАЗ, джипы;</w:t>
      </w:r>
    </w:p>
    <w:p w14:paraId="53340396" w14:textId="3B5CD025" w:rsidR="000F141B" w:rsidRPr="00454076" w:rsidRDefault="00AC1E00" w:rsidP="00FF0EBC">
      <w:pPr>
        <w:pStyle w:val="affffffffffc"/>
      </w:pPr>
      <w:r>
        <w:t xml:space="preserve">- </w:t>
      </w:r>
      <w:r w:rsidR="000F141B" w:rsidRPr="00454076">
        <w:t xml:space="preserve">ППУ на </w:t>
      </w:r>
      <w:r w:rsidR="007B78CC" w:rsidRPr="00454076">
        <w:t>шасси,</w:t>
      </w:r>
      <w:r w:rsidR="000F141B" w:rsidRPr="00454076">
        <w:t xml:space="preserve"> а/м КРАЗ;</w:t>
      </w:r>
    </w:p>
    <w:p w14:paraId="0D7A7CDE" w14:textId="2680E38D" w:rsidR="000F141B" w:rsidRPr="00454076" w:rsidRDefault="00AC1E00" w:rsidP="00FF0EBC">
      <w:pPr>
        <w:pStyle w:val="affffffffffc"/>
      </w:pPr>
      <w:r>
        <w:t xml:space="preserve">- </w:t>
      </w:r>
      <w:r w:rsidR="000F141B" w:rsidRPr="00454076">
        <w:t>Полуприцеп для перевозки оборудования.</w:t>
      </w:r>
    </w:p>
    <w:p w14:paraId="2F150F4A" w14:textId="3DEF8ED3" w:rsidR="000F141B" w:rsidRDefault="000F141B" w:rsidP="00454076">
      <w:pPr>
        <w:spacing w:after="0" w:line="240" w:lineRule="auto"/>
        <w:rPr>
          <w:rFonts w:ascii="Times New Roman" w:hAnsi="Times New Roman" w:cs="Times New Roman"/>
          <w:sz w:val="24"/>
          <w:szCs w:val="24"/>
          <w:lang w:eastAsia="ru-RU"/>
        </w:rPr>
      </w:pPr>
    </w:p>
    <w:p w14:paraId="5EAB7394" w14:textId="77777777" w:rsidR="00A15624" w:rsidRDefault="00A15624" w:rsidP="00454076">
      <w:pPr>
        <w:spacing w:after="0" w:line="240" w:lineRule="auto"/>
        <w:rPr>
          <w:rFonts w:ascii="Times New Roman" w:hAnsi="Times New Roman" w:cs="Times New Roman"/>
          <w:sz w:val="24"/>
          <w:szCs w:val="24"/>
          <w:lang w:eastAsia="ru-RU"/>
        </w:rPr>
      </w:pPr>
    </w:p>
    <w:p w14:paraId="7E6ECA4F" w14:textId="77777777" w:rsidR="00A15624" w:rsidRDefault="00A15624" w:rsidP="00454076">
      <w:pPr>
        <w:spacing w:after="0" w:line="240" w:lineRule="auto"/>
        <w:rPr>
          <w:rFonts w:ascii="Times New Roman" w:hAnsi="Times New Roman" w:cs="Times New Roman"/>
          <w:sz w:val="24"/>
          <w:szCs w:val="24"/>
          <w:lang w:eastAsia="ru-RU"/>
        </w:rPr>
      </w:pPr>
    </w:p>
    <w:p w14:paraId="55F85E07" w14:textId="0509D6D6" w:rsidR="000F141B" w:rsidRPr="000F141B" w:rsidRDefault="000F141B" w:rsidP="00FF0EBC">
      <w:pPr>
        <w:pStyle w:val="affffffffffa"/>
      </w:pPr>
      <w:bookmarkStart w:id="609" w:name="_Toc100068414"/>
      <w:bookmarkStart w:id="610" w:name="_Toc136946948"/>
      <w:r w:rsidRPr="000F141B">
        <w:lastRenderedPageBreak/>
        <w:t>4.2.8 Санитарно-бытовые помещения</w:t>
      </w:r>
      <w:bookmarkEnd w:id="609"/>
      <w:bookmarkEnd w:id="610"/>
    </w:p>
    <w:p w14:paraId="343C0BB5" w14:textId="2D235A63" w:rsidR="000F141B" w:rsidRPr="000F141B" w:rsidRDefault="000F141B" w:rsidP="00C2685B">
      <w:pPr>
        <w:pStyle w:val="aff0"/>
      </w:pPr>
      <w:bookmarkStart w:id="611" w:name="_Toc200983103"/>
      <w:r w:rsidRPr="000F141B">
        <w:t>Таблица 4.2.7 - Санитарно-бытовые помещения</w:t>
      </w:r>
      <w:bookmarkEnd w:id="611"/>
    </w:p>
    <w:tbl>
      <w:tblPr>
        <w:tblW w:w="5000" w:type="pct"/>
        <w:jc w:val="center"/>
        <w:tblLook w:val="01E0" w:firstRow="1" w:lastRow="1" w:firstColumn="1" w:lastColumn="1" w:noHBand="0" w:noVBand="0"/>
      </w:tblPr>
      <w:tblGrid>
        <w:gridCol w:w="796"/>
        <w:gridCol w:w="6238"/>
        <w:gridCol w:w="2290"/>
      </w:tblGrid>
      <w:tr w:rsidR="000F141B" w:rsidRPr="00454076" w14:paraId="4CFC5173" w14:textId="77777777" w:rsidTr="000F141B">
        <w:trPr>
          <w:jc w:val="center"/>
        </w:trPr>
        <w:tc>
          <w:tcPr>
            <w:tcW w:w="427" w:type="pct"/>
            <w:tcBorders>
              <w:top w:val="double" w:sz="4" w:space="0" w:color="auto"/>
              <w:left w:val="double" w:sz="4" w:space="0" w:color="auto"/>
              <w:bottom w:val="single" w:sz="4" w:space="0" w:color="auto"/>
              <w:right w:val="single" w:sz="4" w:space="0" w:color="auto"/>
            </w:tcBorders>
          </w:tcPr>
          <w:p w14:paraId="74C2E6CD"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w:t>
            </w:r>
          </w:p>
          <w:p w14:paraId="741D37B0"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пп</w:t>
            </w:r>
          </w:p>
        </w:tc>
        <w:tc>
          <w:tcPr>
            <w:tcW w:w="3345" w:type="pct"/>
            <w:tcBorders>
              <w:top w:val="double" w:sz="4" w:space="0" w:color="auto"/>
              <w:left w:val="single" w:sz="4" w:space="0" w:color="auto"/>
              <w:bottom w:val="single" w:sz="4" w:space="0" w:color="auto"/>
              <w:right w:val="single" w:sz="4" w:space="0" w:color="auto"/>
            </w:tcBorders>
          </w:tcPr>
          <w:p w14:paraId="1FEE4676"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Наименование, а также тип, вид,</w:t>
            </w:r>
          </w:p>
          <w:p w14:paraId="1311E986"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шифр и т.д.</w:t>
            </w:r>
          </w:p>
        </w:tc>
        <w:tc>
          <w:tcPr>
            <w:tcW w:w="1228" w:type="pct"/>
            <w:tcBorders>
              <w:top w:val="double" w:sz="4" w:space="0" w:color="auto"/>
              <w:left w:val="single" w:sz="4" w:space="0" w:color="auto"/>
              <w:bottom w:val="single" w:sz="4" w:space="0" w:color="auto"/>
              <w:right w:val="double" w:sz="4" w:space="0" w:color="auto"/>
            </w:tcBorders>
          </w:tcPr>
          <w:p w14:paraId="31386630"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Количество,</w:t>
            </w:r>
          </w:p>
          <w:p w14:paraId="5BB5153B" w14:textId="77777777" w:rsidR="000F141B" w:rsidRPr="00454076" w:rsidRDefault="000F141B" w:rsidP="00454076">
            <w:pPr>
              <w:spacing w:after="0" w:line="240" w:lineRule="auto"/>
              <w:jc w:val="center"/>
              <w:rPr>
                <w:rFonts w:ascii="Times New Roman" w:hAnsi="Times New Roman" w:cs="Times New Roman"/>
                <w:b/>
                <w:lang w:eastAsia="ru-RU"/>
              </w:rPr>
            </w:pPr>
            <w:r w:rsidRPr="00454076">
              <w:rPr>
                <w:rFonts w:ascii="Times New Roman" w:hAnsi="Times New Roman" w:cs="Times New Roman"/>
                <w:b/>
                <w:lang w:eastAsia="ru-RU"/>
              </w:rPr>
              <w:t>шт.</w:t>
            </w:r>
          </w:p>
        </w:tc>
      </w:tr>
      <w:tr w:rsidR="000F141B" w:rsidRPr="00454076" w14:paraId="324462CA" w14:textId="77777777" w:rsidTr="000F141B">
        <w:trPr>
          <w:jc w:val="center"/>
        </w:trPr>
        <w:tc>
          <w:tcPr>
            <w:tcW w:w="427" w:type="pct"/>
            <w:tcBorders>
              <w:top w:val="single" w:sz="4" w:space="0" w:color="auto"/>
              <w:left w:val="double" w:sz="4" w:space="0" w:color="auto"/>
              <w:bottom w:val="single" w:sz="4" w:space="0" w:color="auto"/>
              <w:right w:val="single" w:sz="4" w:space="0" w:color="auto"/>
            </w:tcBorders>
          </w:tcPr>
          <w:p w14:paraId="06CD7A87" w14:textId="77777777" w:rsidR="000F141B" w:rsidRPr="00454076" w:rsidRDefault="000F141B" w:rsidP="00454076">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c>
          <w:tcPr>
            <w:tcW w:w="3345" w:type="pct"/>
            <w:tcBorders>
              <w:top w:val="single" w:sz="4" w:space="0" w:color="auto"/>
              <w:left w:val="single" w:sz="4" w:space="0" w:color="auto"/>
              <w:bottom w:val="single" w:sz="4" w:space="0" w:color="auto"/>
              <w:right w:val="single" w:sz="4" w:space="0" w:color="auto"/>
            </w:tcBorders>
          </w:tcPr>
          <w:p w14:paraId="13E2470A" w14:textId="77777777" w:rsidR="000F141B" w:rsidRPr="00454076" w:rsidRDefault="000F141B" w:rsidP="00454076">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2</w:t>
            </w:r>
          </w:p>
        </w:tc>
        <w:tc>
          <w:tcPr>
            <w:tcW w:w="1228" w:type="pct"/>
            <w:tcBorders>
              <w:top w:val="single" w:sz="4" w:space="0" w:color="auto"/>
              <w:left w:val="single" w:sz="4" w:space="0" w:color="auto"/>
              <w:bottom w:val="single" w:sz="4" w:space="0" w:color="auto"/>
              <w:right w:val="double" w:sz="4" w:space="0" w:color="auto"/>
            </w:tcBorders>
          </w:tcPr>
          <w:p w14:paraId="6ACC14BC" w14:textId="77777777" w:rsidR="000F141B" w:rsidRPr="00454076" w:rsidRDefault="000F141B" w:rsidP="00454076">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3</w:t>
            </w:r>
          </w:p>
        </w:tc>
      </w:tr>
      <w:tr w:rsidR="000F141B" w:rsidRPr="00454076" w14:paraId="6E54CF9D" w14:textId="77777777" w:rsidTr="000F141B">
        <w:trPr>
          <w:trHeight w:val="372"/>
          <w:jc w:val="center"/>
        </w:trPr>
        <w:tc>
          <w:tcPr>
            <w:tcW w:w="427" w:type="pct"/>
            <w:vMerge w:val="restart"/>
            <w:tcBorders>
              <w:top w:val="single" w:sz="4" w:space="0" w:color="auto"/>
              <w:left w:val="double" w:sz="4" w:space="0" w:color="auto"/>
              <w:right w:val="single" w:sz="4" w:space="0" w:color="auto"/>
            </w:tcBorders>
          </w:tcPr>
          <w:p w14:paraId="46ECF014" w14:textId="6171B83C"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single" w:sz="4" w:space="0" w:color="auto"/>
              <w:right w:val="single" w:sz="4" w:space="0" w:color="auto"/>
            </w:tcBorders>
          </w:tcPr>
          <w:p w14:paraId="0AC302D0"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Для буровой бригады:</w:t>
            </w:r>
          </w:p>
          <w:p w14:paraId="764FAD57"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Вахтовый поселок в том числе:</w:t>
            </w:r>
          </w:p>
        </w:tc>
        <w:tc>
          <w:tcPr>
            <w:tcW w:w="1228" w:type="pct"/>
            <w:tcBorders>
              <w:top w:val="single" w:sz="4" w:space="0" w:color="auto"/>
              <w:left w:val="single" w:sz="4" w:space="0" w:color="auto"/>
              <w:bottom w:val="single" w:sz="4" w:space="0" w:color="auto"/>
              <w:right w:val="double" w:sz="4" w:space="0" w:color="auto"/>
            </w:tcBorders>
          </w:tcPr>
          <w:p w14:paraId="69B9E341"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на 60</w:t>
            </w:r>
          </w:p>
          <w:p w14:paraId="1B50302C"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мест</w:t>
            </w:r>
          </w:p>
        </w:tc>
      </w:tr>
      <w:tr w:rsidR="000F141B" w:rsidRPr="00454076" w14:paraId="69F68C2F" w14:textId="77777777" w:rsidTr="000F141B">
        <w:trPr>
          <w:trHeight w:val="180"/>
          <w:jc w:val="center"/>
        </w:trPr>
        <w:tc>
          <w:tcPr>
            <w:tcW w:w="427" w:type="pct"/>
            <w:vMerge/>
            <w:tcBorders>
              <w:left w:val="double" w:sz="4" w:space="0" w:color="auto"/>
              <w:right w:val="single" w:sz="4" w:space="0" w:color="auto"/>
            </w:tcBorders>
          </w:tcPr>
          <w:p w14:paraId="46ADACC0" w14:textId="77777777"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single" w:sz="4" w:space="0" w:color="auto"/>
              <w:right w:val="single" w:sz="4" w:space="0" w:color="auto"/>
            </w:tcBorders>
          </w:tcPr>
          <w:p w14:paraId="0FC91F30"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вагон-столовая</w:t>
            </w:r>
          </w:p>
        </w:tc>
        <w:tc>
          <w:tcPr>
            <w:tcW w:w="1228" w:type="pct"/>
            <w:tcBorders>
              <w:top w:val="single" w:sz="4" w:space="0" w:color="auto"/>
              <w:left w:val="single" w:sz="4" w:space="0" w:color="auto"/>
              <w:bottom w:val="single" w:sz="4" w:space="0" w:color="auto"/>
              <w:right w:val="double" w:sz="4" w:space="0" w:color="auto"/>
            </w:tcBorders>
          </w:tcPr>
          <w:p w14:paraId="31BE3B52"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4</w:t>
            </w:r>
          </w:p>
        </w:tc>
      </w:tr>
      <w:tr w:rsidR="000F141B" w:rsidRPr="00454076" w14:paraId="5A387168" w14:textId="77777777" w:rsidTr="000F141B">
        <w:trPr>
          <w:trHeight w:val="226"/>
          <w:jc w:val="center"/>
        </w:trPr>
        <w:tc>
          <w:tcPr>
            <w:tcW w:w="427" w:type="pct"/>
            <w:vMerge/>
            <w:tcBorders>
              <w:left w:val="double" w:sz="4" w:space="0" w:color="auto"/>
              <w:right w:val="single" w:sz="4" w:space="0" w:color="auto"/>
            </w:tcBorders>
          </w:tcPr>
          <w:p w14:paraId="326CC749" w14:textId="77777777"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single" w:sz="4" w:space="0" w:color="auto"/>
              <w:right w:val="single" w:sz="4" w:space="0" w:color="auto"/>
            </w:tcBorders>
          </w:tcPr>
          <w:p w14:paraId="1225F7B1"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вагон-сушилка</w:t>
            </w:r>
          </w:p>
        </w:tc>
        <w:tc>
          <w:tcPr>
            <w:tcW w:w="1228" w:type="pct"/>
            <w:tcBorders>
              <w:top w:val="single" w:sz="4" w:space="0" w:color="auto"/>
              <w:left w:val="single" w:sz="4" w:space="0" w:color="auto"/>
              <w:bottom w:val="single" w:sz="4" w:space="0" w:color="auto"/>
              <w:right w:val="double" w:sz="4" w:space="0" w:color="auto"/>
            </w:tcBorders>
            <w:vAlign w:val="bottom"/>
          </w:tcPr>
          <w:p w14:paraId="559BEF4E"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6798A136" w14:textId="77777777" w:rsidTr="000F141B">
        <w:trPr>
          <w:trHeight w:val="130"/>
          <w:jc w:val="center"/>
        </w:trPr>
        <w:tc>
          <w:tcPr>
            <w:tcW w:w="427" w:type="pct"/>
            <w:vMerge/>
            <w:tcBorders>
              <w:left w:val="double" w:sz="4" w:space="0" w:color="auto"/>
              <w:right w:val="single" w:sz="4" w:space="0" w:color="auto"/>
            </w:tcBorders>
          </w:tcPr>
          <w:p w14:paraId="4263761A" w14:textId="77777777"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single" w:sz="4" w:space="0" w:color="auto"/>
              <w:right w:val="single" w:sz="4" w:space="0" w:color="auto"/>
            </w:tcBorders>
            <w:vAlign w:val="bottom"/>
          </w:tcPr>
          <w:p w14:paraId="7CB69CAE"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вагон-прачечная</w:t>
            </w:r>
          </w:p>
        </w:tc>
        <w:tc>
          <w:tcPr>
            <w:tcW w:w="1228" w:type="pct"/>
            <w:tcBorders>
              <w:top w:val="single" w:sz="4" w:space="0" w:color="auto"/>
              <w:left w:val="single" w:sz="4" w:space="0" w:color="auto"/>
              <w:bottom w:val="single" w:sz="4" w:space="0" w:color="auto"/>
              <w:right w:val="double" w:sz="4" w:space="0" w:color="auto"/>
            </w:tcBorders>
            <w:vAlign w:val="bottom"/>
          </w:tcPr>
          <w:p w14:paraId="04A5CC3B"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50FC61E0" w14:textId="77777777" w:rsidTr="000F141B">
        <w:trPr>
          <w:trHeight w:val="162"/>
          <w:jc w:val="center"/>
        </w:trPr>
        <w:tc>
          <w:tcPr>
            <w:tcW w:w="427" w:type="pct"/>
            <w:vMerge/>
            <w:tcBorders>
              <w:left w:val="double" w:sz="4" w:space="0" w:color="auto"/>
              <w:right w:val="single" w:sz="4" w:space="0" w:color="auto"/>
            </w:tcBorders>
          </w:tcPr>
          <w:p w14:paraId="656D9425" w14:textId="77777777"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single" w:sz="4" w:space="0" w:color="auto"/>
              <w:right w:val="single" w:sz="4" w:space="0" w:color="auto"/>
            </w:tcBorders>
            <w:vAlign w:val="bottom"/>
          </w:tcPr>
          <w:p w14:paraId="37D92F20"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вагон-гостиница</w:t>
            </w:r>
          </w:p>
        </w:tc>
        <w:tc>
          <w:tcPr>
            <w:tcW w:w="1228" w:type="pct"/>
            <w:tcBorders>
              <w:top w:val="single" w:sz="4" w:space="0" w:color="auto"/>
              <w:left w:val="single" w:sz="4" w:space="0" w:color="auto"/>
              <w:bottom w:val="single" w:sz="4" w:space="0" w:color="auto"/>
              <w:right w:val="double" w:sz="4" w:space="0" w:color="auto"/>
            </w:tcBorders>
            <w:vAlign w:val="bottom"/>
          </w:tcPr>
          <w:p w14:paraId="21F1B6BE"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3</w:t>
            </w:r>
          </w:p>
        </w:tc>
      </w:tr>
      <w:tr w:rsidR="000F141B" w:rsidRPr="00454076" w14:paraId="644FFC31" w14:textId="77777777" w:rsidTr="000F141B">
        <w:trPr>
          <w:trHeight w:val="221"/>
          <w:jc w:val="center"/>
        </w:trPr>
        <w:tc>
          <w:tcPr>
            <w:tcW w:w="427" w:type="pct"/>
            <w:vMerge/>
            <w:tcBorders>
              <w:left w:val="double" w:sz="4" w:space="0" w:color="auto"/>
              <w:right w:val="single" w:sz="4" w:space="0" w:color="auto"/>
            </w:tcBorders>
          </w:tcPr>
          <w:p w14:paraId="7D43B9D2" w14:textId="77777777"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single" w:sz="4" w:space="0" w:color="auto"/>
              <w:right w:val="single" w:sz="4" w:space="0" w:color="auto"/>
            </w:tcBorders>
            <w:vAlign w:val="bottom"/>
          </w:tcPr>
          <w:p w14:paraId="2A3C9943"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вагон-медпункт</w:t>
            </w:r>
          </w:p>
        </w:tc>
        <w:tc>
          <w:tcPr>
            <w:tcW w:w="1228" w:type="pct"/>
            <w:tcBorders>
              <w:top w:val="single" w:sz="4" w:space="0" w:color="auto"/>
              <w:left w:val="single" w:sz="4" w:space="0" w:color="auto"/>
              <w:bottom w:val="single" w:sz="4" w:space="0" w:color="auto"/>
              <w:right w:val="double" w:sz="4" w:space="0" w:color="auto"/>
            </w:tcBorders>
            <w:vAlign w:val="bottom"/>
          </w:tcPr>
          <w:p w14:paraId="71D06F6F"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1BB5B27F" w14:textId="77777777" w:rsidTr="000F141B">
        <w:trPr>
          <w:trHeight w:val="126"/>
          <w:jc w:val="center"/>
        </w:trPr>
        <w:tc>
          <w:tcPr>
            <w:tcW w:w="427" w:type="pct"/>
            <w:vMerge/>
            <w:tcBorders>
              <w:left w:val="double" w:sz="4" w:space="0" w:color="auto"/>
              <w:right w:val="single" w:sz="4" w:space="0" w:color="auto"/>
            </w:tcBorders>
          </w:tcPr>
          <w:p w14:paraId="6B8AE234" w14:textId="77777777"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single" w:sz="4" w:space="0" w:color="auto"/>
              <w:right w:val="single" w:sz="4" w:space="0" w:color="auto"/>
            </w:tcBorders>
            <w:vAlign w:val="bottom"/>
          </w:tcPr>
          <w:p w14:paraId="4A14CF23"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вагон-склад</w:t>
            </w:r>
          </w:p>
        </w:tc>
        <w:tc>
          <w:tcPr>
            <w:tcW w:w="1228" w:type="pct"/>
            <w:tcBorders>
              <w:top w:val="single" w:sz="4" w:space="0" w:color="auto"/>
              <w:left w:val="single" w:sz="4" w:space="0" w:color="auto"/>
              <w:bottom w:val="single" w:sz="4" w:space="0" w:color="auto"/>
              <w:right w:val="double" w:sz="4" w:space="0" w:color="auto"/>
            </w:tcBorders>
            <w:vAlign w:val="bottom"/>
          </w:tcPr>
          <w:p w14:paraId="1B5B616F"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7</w:t>
            </w:r>
          </w:p>
        </w:tc>
      </w:tr>
      <w:tr w:rsidR="000F141B" w:rsidRPr="00454076" w14:paraId="39858026" w14:textId="77777777" w:rsidTr="000F141B">
        <w:trPr>
          <w:trHeight w:val="172"/>
          <w:jc w:val="center"/>
        </w:trPr>
        <w:tc>
          <w:tcPr>
            <w:tcW w:w="427" w:type="pct"/>
            <w:vMerge/>
            <w:tcBorders>
              <w:left w:val="double" w:sz="4" w:space="0" w:color="auto"/>
              <w:right w:val="single" w:sz="4" w:space="0" w:color="auto"/>
            </w:tcBorders>
          </w:tcPr>
          <w:p w14:paraId="248D7D71" w14:textId="77777777"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single" w:sz="4" w:space="0" w:color="auto"/>
              <w:right w:val="single" w:sz="4" w:space="0" w:color="auto"/>
            </w:tcBorders>
            <w:vAlign w:val="bottom"/>
          </w:tcPr>
          <w:p w14:paraId="63122094"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вагон-раздевалка</w:t>
            </w:r>
          </w:p>
        </w:tc>
        <w:tc>
          <w:tcPr>
            <w:tcW w:w="1228" w:type="pct"/>
            <w:tcBorders>
              <w:top w:val="single" w:sz="4" w:space="0" w:color="auto"/>
              <w:left w:val="single" w:sz="4" w:space="0" w:color="auto"/>
              <w:bottom w:val="single" w:sz="4" w:space="0" w:color="auto"/>
              <w:right w:val="double" w:sz="4" w:space="0" w:color="auto"/>
            </w:tcBorders>
            <w:vAlign w:val="bottom"/>
          </w:tcPr>
          <w:p w14:paraId="4978C760"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2</w:t>
            </w:r>
          </w:p>
        </w:tc>
      </w:tr>
      <w:tr w:rsidR="000F141B" w:rsidRPr="00454076" w14:paraId="2CDDC3D5" w14:textId="77777777" w:rsidTr="000F141B">
        <w:trPr>
          <w:trHeight w:val="204"/>
          <w:jc w:val="center"/>
        </w:trPr>
        <w:tc>
          <w:tcPr>
            <w:tcW w:w="427" w:type="pct"/>
            <w:vMerge/>
            <w:tcBorders>
              <w:left w:val="double" w:sz="4" w:space="0" w:color="auto"/>
              <w:right w:val="single" w:sz="4" w:space="0" w:color="auto"/>
            </w:tcBorders>
          </w:tcPr>
          <w:p w14:paraId="5191F637" w14:textId="77777777"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single" w:sz="4" w:space="0" w:color="auto"/>
              <w:right w:val="single" w:sz="4" w:space="0" w:color="auto"/>
            </w:tcBorders>
            <w:vAlign w:val="bottom"/>
          </w:tcPr>
          <w:p w14:paraId="679F6F99"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вагон-дом (жилье)</w:t>
            </w:r>
          </w:p>
        </w:tc>
        <w:tc>
          <w:tcPr>
            <w:tcW w:w="1228" w:type="pct"/>
            <w:tcBorders>
              <w:top w:val="single" w:sz="4" w:space="0" w:color="auto"/>
              <w:left w:val="single" w:sz="4" w:space="0" w:color="auto"/>
              <w:bottom w:val="single" w:sz="4" w:space="0" w:color="auto"/>
              <w:right w:val="double" w:sz="4" w:space="0" w:color="auto"/>
            </w:tcBorders>
            <w:vAlign w:val="bottom"/>
          </w:tcPr>
          <w:p w14:paraId="6A8935B1"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16</w:t>
            </w:r>
          </w:p>
        </w:tc>
      </w:tr>
      <w:tr w:rsidR="000F141B" w:rsidRPr="00454076" w14:paraId="007FDCF0" w14:textId="77777777" w:rsidTr="000F141B">
        <w:trPr>
          <w:trHeight w:val="108"/>
          <w:jc w:val="center"/>
        </w:trPr>
        <w:tc>
          <w:tcPr>
            <w:tcW w:w="427" w:type="pct"/>
            <w:vMerge/>
            <w:tcBorders>
              <w:left w:val="double" w:sz="4" w:space="0" w:color="auto"/>
              <w:right w:val="single" w:sz="4" w:space="0" w:color="auto"/>
            </w:tcBorders>
          </w:tcPr>
          <w:p w14:paraId="52AE97DF" w14:textId="77777777"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single" w:sz="4" w:space="0" w:color="auto"/>
              <w:right w:val="single" w:sz="4" w:space="0" w:color="auto"/>
            </w:tcBorders>
            <w:vAlign w:val="bottom"/>
          </w:tcPr>
          <w:p w14:paraId="0F052985"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Мастерская (обогрев, освещение)</w:t>
            </w:r>
          </w:p>
        </w:tc>
        <w:tc>
          <w:tcPr>
            <w:tcW w:w="1228" w:type="pct"/>
            <w:tcBorders>
              <w:top w:val="single" w:sz="4" w:space="0" w:color="auto"/>
              <w:left w:val="single" w:sz="4" w:space="0" w:color="auto"/>
              <w:bottom w:val="single" w:sz="4" w:space="0" w:color="auto"/>
              <w:right w:val="double" w:sz="4" w:space="0" w:color="auto"/>
            </w:tcBorders>
            <w:vAlign w:val="bottom"/>
          </w:tcPr>
          <w:p w14:paraId="54168F2F"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18A2E4AD" w14:textId="77777777" w:rsidTr="000F141B">
        <w:trPr>
          <w:trHeight w:val="153"/>
          <w:jc w:val="center"/>
        </w:trPr>
        <w:tc>
          <w:tcPr>
            <w:tcW w:w="427" w:type="pct"/>
            <w:vMerge/>
            <w:tcBorders>
              <w:left w:val="double" w:sz="4" w:space="0" w:color="auto"/>
              <w:right w:val="single" w:sz="4" w:space="0" w:color="auto"/>
            </w:tcBorders>
          </w:tcPr>
          <w:p w14:paraId="444B9504" w14:textId="77777777"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single" w:sz="4" w:space="0" w:color="auto"/>
              <w:right w:val="single" w:sz="4" w:space="0" w:color="auto"/>
            </w:tcBorders>
            <w:vAlign w:val="bottom"/>
          </w:tcPr>
          <w:p w14:paraId="22A08C47"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Лаборатория (обогрев, освещение)</w:t>
            </w:r>
          </w:p>
        </w:tc>
        <w:tc>
          <w:tcPr>
            <w:tcW w:w="1228" w:type="pct"/>
            <w:tcBorders>
              <w:top w:val="single" w:sz="4" w:space="0" w:color="auto"/>
              <w:left w:val="single" w:sz="4" w:space="0" w:color="auto"/>
              <w:bottom w:val="single" w:sz="4" w:space="0" w:color="auto"/>
              <w:right w:val="double" w:sz="4" w:space="0" w:color="auto"/>
            </w:tcBorders>
            <w:vAlign w:val="bottom"/>
          </w:tcPr>
          <w:p w14:paraId="04324C39"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r w:rsidR="000F141B" w:rsidRPr="00454076" w14:paraId="28671FBB" w14:textId="77777777" w:rsidTr="000F141B">
        <w:trPr>
          <w:trHeight w:val="200"/>
          <w:jc w:val="center"/>
        </w:trPr>
        <w:tc>
          <w:tcPr>
            <w:tcW w:w="427" w:type="pct"/>
            <w:vMerge/>
            <w:tcBorders>
              <w:left w:val="double" w:sz="4" w:space="0" w:color="auto"/>
              <w:bottom w:val="double" w:sz="4" w:space="0" w:color="auto"/>
              <w:right w:val="single" w:sz="4" w:space="0" w:color="auto"/>
            </w:tcBorders>
          </w:tcPr>
          <w:p w14:paraId="3C2B7CA4" w14:textId="77777777" w:rsidR="000F141B" w:rsidRPr="00454076" w:rsidRDefault="000F141B" w:rsidP="00454076">
            <w:pPr>
              <w:spacing w:after="0" w:line="240" w:lineRule="auto"/>
              <w:rPr>
                <w:rFonts w:ascii="Times New Roman" w:hAnsi="Times New Roman" w:cs="Times New Roman"/>
                <w:lang w:eastAsia="ru-RU"/>
              </w:rPr>
            </w:pPr>
          </w:p>
        </w:tc>
        <w:tc>
          <w:tcPr>
            <w:tcW w:w="3345" w:type="pct"/>
            <w:tcBorders>
              <w:top w:val="single" w:sz="4" w:space="0" w:color="auto"/>
              <w:left w:val="single" w:sz="4" w:space="0" w:color="auto"/>
              <w:bottom w:val="double" w:sz="4" w:space="0" w:color="auto"/>
              <w:right w:val="single" w:sz="4" w:space="0" w:color="auto"/>
            </w:tcBorders>
            <w:vAlign w:val="bottom"/>
          </w:tcPr>
          <w:p w14:paraId="6B597777"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 xml:space="preserve">Установка для обработки воды для питья с обратным осмосом </w:t>
            </w:r>
          </w:p>
        </w:tc>
        <w:tc>
          <w:tcPr>
            <w:tcW w:w="1228" w:type="pct"/>
            <w:tcBorders>
              <w:top w:val="single" w:sz="4" w:space="0" w:color="auto"/>
              <w:left w:val="single" w:sz="4" w:space="0" w:color="auto"/>
              <w:bottom w:val="double" w:sz="4" w:space="0" w:color="auto"/>
              <w:right w:val="double" w:sz="4" w:space="0" w:color="auto"/>
            </w:tcBorders>
            <w:vAlign w:val="bottom"/>
          </w:tcPr>
          <w:p w14:paraId="624912E7" w14:textId="77777777" w:rsidR="000F141B" w:rsidRPr="00454076" w:rsidRDefault="000F141B" w:rsidP="00FB6D1D">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r>
    </w:tbl>
    <w:p w14:paraId="16AC7D02" w14:textId="77777777" w:rsidR="00D3783B" w:rsidRDefault="00D3783B" w:rsidP="00FF0EBC">
      <w:pPr>
        <w:pStyle w:val="affffffffffc"/>
        <w:rPr>
          <w:sz w:val="20"/>
          <w:szCs w:val="20"/>
        </w:rPr>
      </w:pPr>
    </w:p>
    <w:p w14:paraId="02C49C77" w14:textId="5376FBF3" w:rsidR="000F141B" w:rsidRPr="00FF0EBC" w:rsidRDefault="000F141B" w:rsidP="00FF0EBC">
      <w:pPr>
        <w:pStyle w:val="affffffffffc"/>
        <w:rPr>
          <w:sz w:val="20"/>
          <w:szCs w:val="20"/>
        </w:rPr>
      </w:pPr>
      <w:r w:rsidRPr="00FF0EBC">
        <w:rPr>
          <w:sz w:val="20"/>
          <w:szCs w:val="20"/>
        </w:rPr>
        <w:t>Примечание:</w:t>
      </w:r>
    </w:p>
    <w:p w14:paraId="4BB3257F" w14:textId="77777777" w:rsidR="000F141B" w:rsidRPr="00FF0EBC" w:rsidRDefault="000F141B" w:rsidP="00FF0EBC">
      <w:pPr>
        <w:pStyle w:val="affffffffffc"/>
        <w:rPr>
          <w:sz w:val="20"/>
          <w:szCs w:val="20"/>
        </w:rPr>
      </w:pPr>
      <w:r w:rsidRPr="00FF0EBC">
        <w:rPr>
          <w:sz w:val="20"/>
          <w:szCs w:val="20"/>
        </w:rPr>
        <w:t>1. Допускается замена типов и количество санитарно-бытовых помещений зарубежными аналогами.</w:t>
      </w:r>
    </w:p>
    <w:p w14:paraId="32B24FAF" w14:textId="77777777" w:rsidR="000F141B" w:rsidRPr="00FF0EBC" w:rsidRDefault="000F141B" w:rsidP="00FF0EBC">
      <w:pPr>
        <w:pStyle w:val="affffffffffc"/>
        <w:rPr>
          <w:sz w:val="20"/>
          <w:szCs w:val="20"/>
          <w:lang w:val="x-none" w:eastAsia="x-none"/>
        </w:rPr>
      </w:pPr>
      <w:r w:rsidRPr="00FF0EBC">
        <w:rPr>
          <w:sz w:val="20"/>
          <w:szCs w:val="20"/>
          <w:lang w:val="x-none" w:eastAsia="x-none"/>
        </w:rPr>
        <w:t>2. Вагончики оборудуются необходимой мебелью, бытовыми электроприборами сушилкой, кондиционерами водопроводной системой, фильтрационной установкой для воды и установкой для очистки сточных вод, туалетами и канализацией.</w:t>
      </w:r>
    </w:p>
    <w:p w14:paraId="5578EDF0" w14:textId="77777777" w:rsidR="004A51F6" w:rsidRPr="00FF0EBC" w:rsidRDefault="000F141B" w:rsidP="00FF0EBC">
      <w:pPr>
        <w:pStyle w:val="affffffffffc"/>
        <w:rPr>
          <w:sz w:val="20"/>
          <w:szCs w:val="20"/>
          <w:lang w:val="x-none" w:eastAsia="x-none"/>
        </w:rPr>
      </w:pPr>
      <w:r w:rsidRPr="00FF0EBC">
        <w:rPr>
          <w:sz w:val="20"/>
          <w:szCs w:val="20"/>
          <w:lang w:val="x-none" w:eastAsia="x-none"/>
        </w:rPr>
        <w:t xml:space="preserve">   3.На территории устанавливаются емкости под жидкие и твердые отходы.</w:t>
      </w:r>
      <w:bookmarkStart w:id="612" w:name="_Toc100068415"/>
    </w:p>
    <w:p w14:paraId="722E94E8" w14:textId="77777777" w:rsidR="004A51F6" w:rsidRPr="00FF0EBC" w:rsidRDefault="004A51F6" w:rsidP="00FF0EBC">
      <w:pPr>
        <w:pStyle w:val="affffffffffc"/>
        <w:rPr>
          <w:sz w:val="20"/>
          <w:szCs w:val="20"/>
          <w:lang w:val="x-none" w:eastAsia="x-none"/>
        </w:rPr>
      </w:pPr>
    </w:p>
    <w:p w14:paraId="24F88A46" w14:textId="178B78D2" w:rsidR="000F141B" w:rsidRPr="004A51F6" w:rsidRDefault="000F141B" w:rsidP="00FF0EBC">
      <w:pPr>
        <w:pStyle w:val="affffffffffa"/>
        <w:rPr>
          <w:lang w:val="kk-KZ"/>
        </w:rPr>
      </w:pPr>
      <w:bookmarkStart w:id="613" w:name="_Toc136946949"/>
      <w:r w:rsidRPr="004A51F6">
        <w:t>4.2.9 Средства контроля воздушной среды</w:t>
      </w:r>
      <w:bookmarkEnd w:id="612"/>
      <w:bookmarkEnd w:id="613"/>
    </w:p>
    <w:p w14:paraId="6DDD5DFE" w14:textId="77777777" w:rsidR="000F141B" w:rsidRPr="00454076" w:rsidRDefault="000F141B" w:rsidP="00FF0EBC">
      <w:pPr>
        <w:pStyle w:val="affffffffffc"/>
        <w:rPr>
          <w:lang w:val="kk-KZ"/>
        </w:rPr>
      </w:pPr>
      <w:r w:rsidRPr="00454076">
        <w:t>В процессе вскрытия продуктивного горизонта предусматривается контроль воздушной среды переносными газоанализаторами при обнаружении признаков ГНВП (поступление пластового флюида в скважину).</w:t>
      </w:r>
    </w:p>
    <w:p w14:paraId="606BCCD0" w14:textId="77777777" w:rsidR="000F141B" w:rsidRPr="00454076" w:rsidRDefault="000F141B" w:rsidP="00FF0EBC">
      <w:pPr>
        <w:pStyle w:val="affffffffffc"/>
      </w:pPr>
      <w:r w:rsidRPr="00454076">
        <w:t>Порядок контроля определяется “Отраслевой инструкцией по контролю воздушной среды на предприятиях нефтяной промышленности” (РД 08-45-94). Для контроля иметь на объекте не менее 2 переносных газоанализаторов.</w:t>
      </w:r>
    </w:p>
    <w:p w14:paraId="229D2500" w14:textId="77777777" w:rsidR="000F141B" w:rsidRPr="00454076" w:rsidRDefault="000F141B" w:rsidP="00FF0EBC">
      <w:pPr>
        <w:pStyle w:val="affffffffffc"/>
        <w:rPr>
          <w:lang w:val="kk-KZ" w:eastAsia="ru-RU"/>
        </w:rPr>
      </w:pPr>
      <w:r w:rsidRPr="00454076">
        <w:rPr>
          <w:lang w:eastAsia="ru-RU"/>
        </w:rPr>
        <w:t>Предельно-допустимая концентрация (ПДК) углеводородных газов в воздухе рабочей зоны составляет 300 мг/м3, окиси углерода - 20 мг/м3. При превышении ПДК весь персонал обязан применять СИЗ ОД (фильтрующие противогазы).</w:t>
      </w:r>
    </w:p>
    <w:p w14:paraId="01A137E3" w14:textId="5D6CC5BC" w:rsidR="000F141B" w:rsidRDefault="000F141B" w:rsidP="00FF0EBC">
      <w:pPr>
        <w:pStyle w:val="affffffffffc"/>
        <w:rPr>
          <w:lang w:eastAsia="ru-RU"/>
        </w:rPr>
      </w:pPr>
      <w:r w:rsidRPr="00454076">
        <w:rPr>
          <w:lang w:eastAsia="ru-RU"/>
        </w:rPr>
        <w:t>Предусматривается также контроль газопоказаний бурового раствора методами ГИС:</w:t>
      </w:r>
    </w:p>
    <w:p w14:paraId="30EAA9DF" w14:textId="77777777" w:rsidR="00454076" w:rsidRPr="00454076" w:rsidRDefault="00454076" w:rsidP="00454076">
      <w:pPr>
        <w:spacing w:after="0" w:line="240" w:lineRule="auto"/>
        <w:rPr>
          <w:rFonts w:ascii="Times New Roman" w:hAnsi="Times New Roman" w:cs="Times New Roman"/>
          <w:sz w:val="24"/>
          <w:szCs w:val="24"/>
          <w:lang w:eastAsia="ru-RU"/>
        </w:rPr>
      </w:pPr>
    </w:p>
    <w:tbl>
      <w:tblPr>
        <w:tblW w:w="5000" w:type="pct"/>
        <w:tblLook w:val="01E0" w:firstRow="1" w:lastRow="1" w:firstColumn="1" w:lastColumn="1" w:noHBand="0" w:noVBand="0"/>
      </w:tblPr>
      <w:tblGrid>
        <w:gridCol w:w="659"/>
        <w:gridCol w:w="4662"/>
        <w:gridCol w:w="1447"/>
        <w:gridCol w:w="2540"/>
      </w:tblGrid>
      <w:tr w:rsidR="000F141B" w:rsidRPr="00454076" w14:paraId="76B7CC89" w14:textId="77777777" w:rsidTr="00454076">
        <w:trPr>
          <w:trHeight w:val="946"/>
        </w:trPr>
        <w:tc>
          <w:tcPr>
            <w:tcW w:w="358" w:type="pct"/>
            <w:tcBorders>
              <w:top w:val="double" w:sz="6" w:space="0" w:color="000000"/>
              <w:left w:val="double" w:sz="6" w:space="0" w:color="000000"/>
              <w:bottom w:val="single" w:sz="6" w:space="0" w:color="000000"/>
              <w:right w:val="single" w:sz="6" w:space="0" w:color="000000"/>
            </w:tcBorders>
            <w:vAlign w:val="center"/>
            <w:hideMark/>
          </w:tcPr>
          <w:p w14:paraId="3F8B6459" w14:textId="77777777" w:rsidR="000F141B" w:rsidRPr="00E43296" w:rsidRDefault="000F141B" w:rsidP="00E43296">
            <w:pPr>
              <w:spacing w:after="0" w:line="240" w:lineRule="auto"/>
              <w:jc w:val="center"/>
              <w:rPr>
                <w:rFonts w:ascii="Times New Roman" w:hAnsi="Times New Roman" w:cs="Times New Roman"/>
                <w:b/>
                <w:lang w:eastAsia="ru-RU"/>
              </w:rPr>
            </w:pPr>
            <w:r w:rsidRPr="00E43296">
              <w:rPr>
                <w:rFonts w:ascii="Times New Roman" w:hAnsi="Times New Roman" w:cs="Times New Roman"/>
                <w:b/>
                <w:lang w:eastAsia="ru-RU"/>
              </w:rPr>
              <w:t>№№</w:t>
            </w:r>
          </w:p>
          <w:p w14:paraId="61957200" w14:textId="77777777" w:rsidR="000F141B" w:rsidRPr="00E43296" w:rsidRDefault="000F141B" w:rsidP="00E43296">
            <w:pPr>
              <w:spacing w:after="0" w:line="240" w:lineRule="auto"/>
              <w:jc w:val="center"/>
              <w:rPr>
                <w:rFonts w:ascii="Times New Roman" w:hAnsi="Times New Roman" w:cs="Times New Roman"/>
                <w:b/>
                <w:lang w:eastAsia="ru-RU"/>
              </w:rPr>
            </w:pPr>
            <w:r w:rsidRPr="00E43296">
              <w:rPr>
                <w:rFonts w:ascii="Times New Roman" w:hAnsi="Times New Roman" w:cs="Times New Roman"/>
                <w:b/>
                <w:lang w:eastAsia="ru-RU"/>
              </w:rPr>
              <w:t>пп</w:t>
            </w:r>
          </w:p>
        </w:tc>
        <w:tc>
          <w:tcPr>
            <w:tcW w:w="2515" w:type="pct"/>
            <w:tcBorders>
              <w:top w:val="double" w:sz="6" w:space="0" w:color="000000"/>
              <w:left w:val="single" w:sz="6" w:space="0" w:color="000000"/>
              <w:bottom w:val="single" w:sz="6" w:space="0" w:color="000000"/>
              <w:right w:val="single" w:sz="6" w:space="0" w:color="000000"/>
            </w:tcBorders>
            <w:vAlign w:val="center"/>
            <w:hideMark/>
          </w:tcPr>
          <w:p w14:paraId="3D434D0E" w14:textId="77777777" w:rsidR="000F141B" w:rsidRPr="00E43296" w:rsidRDefault="000F141B" w:rsidP="00E43296">
            <w:pPr>
              <w:spacing w:after="0" w:line="240" w:lineRule="auto"/>
              <w:jc w:val="center"/>
              <w:rPr>
                <w:rFonts w:ascii="Times New Roman" w:hAnsi="Times New Roman" w:cs="Times New Roman"/>
                <w:b/>
                <w:lang w:eastAsia="ru-RU"/>
              </w:rPr>
            </w:pPr>
            <w:r w:rsidRPr="00E43296">
              <w:rPr>
                <w:rFonts w:ascii="Times New Roman" w:hAnsi="Times New Roman" w:cs="Times New Roman"/>
                <w:b/>
                <w:lang w:eastAsia="ru-RU"/>
              </w:rPr>
              <w:t>Наименование, а также тип, вид,</w:t>
            </w:r>
          </w:p>
          <w:p w14:paraId="59EFF0DE" w14:textId="77777777" w:rsidR="000F141B" w:rsidRPr="00E43296" w:rsidRDefault="000F141B" w:rsidP="00E43296">
            <w:pPr>
              <w:spacing w:after="0" w:line="240" w:lineRule="auto"/>
              <w:jc w:val="center"/>
              <w:rPr>
                <w:rFonts w:ascii="Times New Roman" w:hAnsi="Times New Roman" w:cs="Times New Roman"/>
                <w:b/>
                <w:lang w:eastAsia="ru-RU"/>
              </w:rPr>
            </w:pPr>
            <w:r w:rsidRPr="00E43296">
              <w:rPr>
                <w:rFonts w:ascii="Times New Roman" w:hAnsi="Times New Roman" w:cs="Times New Roman"/>
                <w:b/>
                <w:lang w:eastAsia="ru-RU"/>
              </w:rPr>
              <w:t>шифр и т.д.</w:t>
            </w:r>
          </w:p>
        </w:tc>
        <w:tc>
          <w:tcPr>
            <w:tcW w:w="754" w:type="pct"/>
            <w:tcBorders>
              <w:top w:val="double" w:sz="6" w:space="0" w:color="000000"/>
              <w:left w:val="single" w:sz="6" w:space="0" w:color="000000"/>
              <w:bottom w:val="single" w:sz="6" w:space="0" w:color="000000"/>
              <w:right w:val="single" w:sz="6" w:space="0" w:color="000000"/>
            </w:tcBorders>
            <w:vAlign w:val="center"/>
            <w:hideMark/>
          </w:tcPr>
          <w:p w14:paraId="64F86C3B" w14:textId="77777777" w:rsidR="000F141B" w:rsidRPr="00E43296" w:rsidRDefault="000F141B" w:rsidP="00E43296">
            <w:pPr>
              <w:spacing w:after="0" w:line="240" w:lineRule="auto"/>
              <w:jc w:val="center"/>
              <w:rPr>
                <w:rFonts w:ascii="Times New Roman" w:hAnsi="Times New Roman" w:cs="Times New Roman"/>
                <w:b/>
                <w:lang w:eastAsia="ru-RU"/>
              </w:rPr>
            </w:pPr>
            <w:r w:rsidRPr="00E43296">
              <w:rPr>
                <w:rFonts w:ascii="Times New Roman" w:hAnsi="Times New Roman" w:cs="Times New Roman"/>
                <w:b/>
                <w:lang w:eastAsia="ru-RU"/>
              </w:rPr>
              <w:t>Количество,</w:t>
            </w:r>
          </w:p>
          <w:p w14:paraId="295D0FBE" w14:textId="77777777" w:rsidR="000F141B" w:rsidRPr="00E43296" w:rsidRDefault="000F141B" w:rsidP="00E43296">
            <w:pPr>
              <w:spacing w:after="0" w:line="240" w:lineRule="auto"/>
              <w:jc w:val="center"/>
              <w:rPr>
                <w:rFonts w:ascii="Times New Roman" w:hAnsi="Times New Roman" w:cs="Times New Roman"/>
                <w:b/>
                <w:lang w:eastAsia="ru-RU"/>
              </w:rPr>
            </w:pPr>
            <w:r w:rsidRPr="00E43296">
              <w:rPr>
                <w:rFonts w:ascii="Times New Roman" w:hAnsi="Times New Roman" w:cs="Times New Roman"/>
                <w:b/>
                <w:lang w:eastAsia="ru-RU"/>
              </w:rPr>
              <w:t>шт</w:t>
            </w:r>
          </w:p>
        </w:tc>
        <w:tc>
          <w:tcPr>
            <w:tcW w:w="1372" w:type="pct"/>
            <w:tcBorders>
              <w:top w:val="double" w:sz="6" w:space="0" w:color="000000"/>
              <w:left w:val="single" w:sz="6" w:space="0" w:color="000000"/>
              <w:bottom w:val="single" w:sz="6" w:space="0" w:color="000000"/>
              <w:right w:val="double" w:sz="6" w:space="0" w:color="000000"/>
            </w:tcBorders>
            <w:vAlign w:val="center"/>
            <w:hideMark/>
          </w:tcPr>
          <w:p w14:paraId="7231AC9C" w14:textId="77777777" w:rsidR="000F141B" w:rsidRPr="00E43296" w:rsidRDefault="000F141B" w:rsidP="00E43296">
            <w:pPr>
              <w:spacing w:after="0" w:line="240" w:lineRule="auto"/>
              <w:jc w:val="center"/>
              <w:rPr>
                <w:rFonts w:ascii="Times New Roman" w:hAnsi="Times New Roman" w:cs="Times New Roman"/>
                <w:b/>
                <w:lang w:eastAsia="ru-RU"/>
              </w:rPr>
            </w:pPr>
            <w:r w:rsidRPr="00E43296">
              <w:rPr>
                <w:rFonts w:ascii="Times New Roman" w:hAnsi="Times New Roman" w:cs="Times New Roman"/>
                <w:b/>
                <w:lang w:eastAsia="ru-RU"/>
              </w:rPr>
              <w:t>Место установки датчиков стационарного газоанализатора</w:t>
            </w:r>
          </w:p>
        </w:tc>
      </w:tr>
      <w:tr w:rsidR="000F141B" w:rsidRPr="00454076" w14:paraId="2EE01E6C" w14:textId="77777777" w:rsidTr="00454076">
        <w:trPr>
          <w:trHeight w:val="279"/>
        </w:trPr>
        <w:tc>
          <w:tcPr>
            <w:tcW w:w="358" w:type="pct"/>
            <w:tcBorders>
              <w:top w:val="single" w:sz="6" w:space="0" w:color="000000"/>
              <w:left w:val="double" w:sz="6" w:space="0" w:color="000000"/>
              <w:bottom w:val="single" w:sz="4" w:space="0" w:color="auto"/>
              <w:right w:val="single" w:sz="6" w:space="0" w:color="000000"/>
            </w:tcBorders>
            <w:hideMark/>
          </w:tcPr>
          <w:p w14:paraId="042EAB52" w14:textId="77777777" w:rsidR="000F141B" w:rsidRPr="00E43296" w:rsidRDefault="000F141B" w:rsidP="00E43296">
            <w:pPr>
              <w:spacing w:after="0" w:line="240" w:lineRule="auto"/>
              <w:jc w:val="center"/>
              <w:rPr>
                <w:rFonts w:ascii="Times New Roman" w:hAnsi="Times New Roman" w:cs="Times New Roman"/>
                <w:b/>
                <w:lang w:eastAsia="ru-RU"/>
              </w:rPr>
            </w:pPr>
            <w:r w:rsidRPr="00E43296">
              <w:rPr>
                <w:rFonts w:ascii="Times New Roman" w:hAnsi="Times New Roman" w:cs="Times New Roman"/>
                <w:b/>
                <w:lang w:eastAsia="ru-RU"/>
              </w:rPr>
              <w:t>1</w:t>
            </w:r>
          </w:p>
        </w:tc>
        <w:tc>
          <w:tcPr>
            <w:tcW w:w="2515" w:type="pct"/>
            <w:tcBorders>
              <w:top w:val="single" w:sz="6" w:space="0" w:color="000000"/>
              <w:left w:val="single" w:sz="6" w:space="0" w:color="000000"/>
              <w:bottom w:val="single" w:sz="4" w:space="0" w:color="auto"/>
              <w:right w:val="single" w:sz="6" w:space="0" w:color="000000"/>
            </w:tcBorders>
            <w:hideMark/>
          </w:tcPr>
          <w:p w14:paraId="0D6F0C89" w14:textId="77777777" w:rsidR="000F141B" w:rsidRPr="00E43296" w:rsidRDefault="000F141B" w:rsidP="00E43296">
            <w:pPr>
              <w:spacing w:after="0" w:line="240" w:lineRule="auto"/>
              <w:jc w:val="center"/>
              <w:rPr>
                <w:rFonts w:ascii="Times New Roman" w:hAnsi="Times New Roman" w:cs="Times New Roman"/>
                <w:b/>
                <w:lang w:eastAsia="ru-RU"/>
              </w:rPr>
            </w:pPr>
            <w:r w:rsidRPr="00E43296">
              <w:rPr>
                <w:rFonts w:ascii="Times New Roman" w:hAnsi="Times New Roman" w:cs="Times New Roman"/>
                <w:b/>
                <w:lang w:eastAsia="ru-RU"/>
              </w:rPr>
              <w:t>2</w:t>
            </w:r>
          </w:p>
        </w:tc>
        <w:tc>
          <w:tcPr>
            <w:tcW w:w="754" w:type="pct"/>
            <w:tcBorders>
              <w:top w:val="single" w:sz="6" w:space="0" w:color="000000"/>
              <w:left w:val="single" w:sz="6" w:space="0" w:color="000000"/>
              <w:bottom w:val="single" w:sz="4" w:space="0" w:color="auto"/>
              <w:right w:val="single" w:sz="6" w:space="0" w:color="000000"/>
            </w:tcBorders>
            <w:hideMark/>
          </w:tcPr>
          <w:p w14:paraId="78408988" w14:textId="77777777" w:rsidR="000F141B" w:rsidRPr="00E43296" w:rsidRDefault="000F141B" w:rsidP="00E43296">
            <w:pPr>
              <w:spacing w:after="0" w:line="240" w:lineRule="auto"/>
              <w:jc w:val="center"/>
              <w:rPr>
                <w:rFonts w:ascii="Times New Roman" w:hAnsi="Times New Roman" w:cs="Times New Roman"/>
                <w:b/>
                <w:lang w:eastAsia="ru-RU"/>
              </w:rPr>
            </w:pPr>
            <w:r w:rsidRPr="00E43296">
              <w:rPr>
                <w:rFonts w:ascii="Times New Roman" w:hAnsi="Times New Roman" w:cs="Times New Roman"/>
                <w:b/>
                <w:lang w:eastAsia="ru-RU"/>
              </w:rPr>
              <w:t>3</w:t>
            </w:r>
          </w:p>
        </w:tc>
        <w:tc>
          <w:tcPr>
            <w:tcW w:w="1372" w:type="pct"/>
            <w:tcBorders>
              <w:top w:val="single" w:sz="6" w:space="0" w:color="000000"/>
              <w:left w:val="single" w:sz="6" w:space="0" w:color="000000"/>
              <w:bottom w:val="single" w:sz="4" w:space="0" w:color="auto"/>
              <w:right w:val="double" w:sz="6" w:space="0" w:color="000000"/>
            </w:tcBorders>
            <w:hideMark/>
          </w:tcPr>
          <w:p w14:paraId="5EE91539" w14:textId="77777777" w:rsidR="000F141B" w:rsidRPr="00E43296" w:rsidRDefault="000F141B" w:rsidP="00E43296">
            <w:pPr>
              <w:spacing w:after="0" w:line="240" w:lineRule="auto"/>
              <w:jc w:val="center"/>
              <w:rPr>
                <w:rFonts w:ascii="Times New Roman" w:hAnsi="Times New Roman" w:cs="Times New Roman"/>
                <w:b/>
                <w:lang w:eastAsia="ru-RU"/>
              </w:rPr>
            </w:pPr>
            <w:r w:rsidRPr="00E43296">
              <w:rPr>
                <w:rFonts w:ascii="Times New Roman" w:hAnsi="Times New Roman" w:cs="Times New Roman"/>
                <w:b/>
                <w:lang w:eastAsia="ru-RU"/>
              </w:rPr>
              <w:t>4</w:t>
            </w:r>
          </w:p>
        </w:tc>
      </w:tr>
      <w:tr w:rsidR="000F141B" w:rsidRPr="00454076" w14:paraId="7C9AAC8D" w14:textId="77777777" w:rsidTr="00454076">
        <w:trPr>
          <w:trHeight w:val="279"/>
        </w:trPr>
        <w:tc>
          <w:tcPr>
            <w:tcW w:w="358" w:type="pct"/>
            <w:tcBorders>
              <w:top w:val="single" w:sz="4" w:space="0" w:color="auto"/>
              <w:left w:val="double" w:sz="6" w:space="0" w:color="000000"/>
              <w:bottom w:val="single" w:sz="6" w:space="0" w:color="000000"/>
              <w:right w:val="single" w:sz="6" w:space="0" w:color="000000"/>
            </w:tcBorders>
            <w:hideMark/>
          </w:tcPr>
          <w:p w14:paraId="66FBF298" w14:textId="77777777"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c>
          <w:tcPr>
            <w:tcW w:w="2515" w:type="pct"/>
            <w:tcBorders>
              <w:top w:val="single" w:sz="4" w:space="0" w:color="auto"/>
              <w:left w:val="single" w:sz="6" w:space="0" w:color="000000"/>
              <w:bottom w:val="single" w:sz="6" w:space="0" w:color="000000"/>
              <w:right w:val="single" w:sz="6" w:space="0" w:color="000000"/>
            </w:tcBorders>
          </w:tcPr>
          <w:p w14:paraId="6A96977E"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Газоанализатор – универсальный для контроля ПДК вредных веществ (сероводород, окись углерода, окись азота и др.) переносной или стационарной</w:t>
            </w:r>
          </w:p>
        </w:tc>
        <w:tc>
          <w:tcPr>
            <w:tcW w:w="754" w:type="pct"/>
            <w:tcBorders>
              <w:top w:val="single" w:sz="4" w:space="0" w:color="auto"/>
              <w:left w:val="single" w:sz="6" w:space="0" w:color="000000"/>
              <w:bottom w:val="single" w:sz="6" w:space="0" w:color="000000"/>
              <w:right w:val="single" w:sz="6" w:space="0" w:color="000000"/>
            </w:tcBorders>
          </w:tcPr>
          <w:p w14:paraId="2E3EBAA8" w14:textId="77777777"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1</w:t>
            </w:r>
          </w:p>
        </w:tc>
        <w:tc>
          <w:tcPr>
            <w:tcW w:w="1372" w:type="pct"/>
            <w:tcBorders>
              <w:top w:val="single" w:sz="4" w:space="0" w:color="auto"/>
              <w:left w:val="single" w:sz="6" w:space="0" w:color="000000"/>
              <w:bottom w:val="single" w:sz="6" w:space="0" w:color="000000"/>
              <w:right w:val="double" w:sz="6" w:space="0" w:color="000000"/>
            </w:tcBorders>
          </w:tcPr>
          <w:p w14:paraId="378B7881" w14:textId="461D7CCC"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Сито, выкидная линия, направляющий патрубок, пол буровой, шурф.</w:t>
            </w:r>
          </w:p>
        </w:tc>
      </w:tr>
      <w:tr w:rsidR="000F141B" w:rsidRPr="00454076" w14:paraId="74CD337F" w14:textId="77777777" w:rsidTr="00454076">
        <w:trPr>
          <w:trHeight w:val="253"/>
        </w:trPr>
        <w:tc>
          <w:tcPr>
            <w:tcW w:w="358" w:type="pct"/>
            <w:tcBorders>
              <w:top w:val="single" w:sz="6" w:space="0" w:color="000000"/>
              <w:left w:val="double" w:sz="6" w:space="0" w:color="000000"/>
              <w:bottom w:val="single" w:sz="6" w:space="0" w:color="000000"/>
              <w:right w:val="single" w:sz="6" w:space="0" w:color="000000"/>
            </w:tcBorders>
            <w:hideMark/>
          </w:tcPr>
          <w:p w14:paraId="54DA8632" w14:textId="77777777"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2</w:t>
            </w:r>
          </w:p>
        </w:tc>
        <w:tc>
          <w:tcPr>
            <w:tcW w:w="2515" w:type="pct"/>
            <w:tcBorders>
              <w:top w:val="single" w:sz="6" w:space="0" w:color="000000"/>
              <w:left w:val="single" w:sz="6" w:space="0" w:color="000000"/>
              <w:bottom w:val="single" w:sz="6" w:space="0" w:color="000000"/>
              <w:right w:val="single" w:sz="6" w:space="0" w:color="000000"/>
            </w:tcBorders>
            <w:hideMark/>
          </w:tcPr>
          <w:p w14:paraId="5E5B186F"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Датчики стационарных газосигнализаторов, имеют звуковой и световой сигналы с выходом на диспетчерский (пульт управления) и по месту установки датчиков</w:t>
            </w:r>
          </w:p>
        </w:tc>
        <w:tc>
          <w:tcPr>
            <w:tcW w:w="754" w:type="pct"/>
            <w:tcBorders>
              <w:top w:val="single" w:sz="6" w:space="0" w:color="000000"/>
              <w:left w:val="single" w:sz="6" w:space="0" w:color="000000"/>
              <w:bottom w:val="single" w:sz="6" w:space="0" w:color="000000"/>
              <w:right w:val="single" w:sz="6" w:space="0" w:color="000000"/>
            </w:tcBorders>
            <w:hideMark/>
          </w:tcPr>
          <w:p w14:paraId="67C54638" w14:textId="77777777"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8</w:t>
            </w:r>
          </w:p>
        </w:tc>
        <w:tc>
          <w:tcPr>
            <w:tcW w:w="1372" w:type="pct"/>
            <w:tcBorders>
              <w:top w:val="single" w:sz="6" w:space="0" w:color="000000"/>
              <w:left w:val="single" w:sz="6" w:space="0" w:color="000000"/>
              <w:bottom w:val="single" w:sz="6" w:space="0" w:color="000000"/>
              <w:right w:val="double" w:sz="6" w:space="0" w:color="000000"/>
            </w:tcBorders>
            <w:hideMark/>
          </w:tcPr>
          <w:p w14:paraId="1623C1C4" w14:textId="77777777"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 xml:space="preserve">У ротора в начале желобной системы у вибросит, в насосном помещении (2 шт), у приемных емкостей (2 </w:t>
            </w:r>
            <w:r w:rsidRPr="00454076">
              <w:rPr>
                <w:rFonts w:ascii="Times New Roman" w:hAnsi="Times New Roman" w:cs="Times New Roman"/>
                <w:lang w:eastAsia="ru-RU"/>
              </w:rPr>
              <w:lastRenderedPageBreak/>
              <w:t>шт) и в помещения отдыха персонала.</w:t>
            </w:r>
          </w:p>
        </w:tc>
      </w:tr>
      <w:tr w:rsidR="000F141B" w:rsidRPr="00454076" w14:paraId="228DCF49" w14:textId="77777777" w:rsidTr="00454076">
        <w:trPr>
          <w:trHeight w:val="253"/>
        </w:trPr>
        <w:tc>
          <w:tcPr>
            <w:tcW w:w="358" w:type="pct"/>
            <w:tcBorders>
              <w:top w:val="single" w:sz="6" w:space="0" w:color="000000"/>
              <w:left w:val="double" w:sz="6" w:space="0" w:color="000000"/>
              <w:bottom w:val="single" w:sz="6" w:space="0" w:color="000000"/>
              <w:right w:val="single" w:sz="6" w:space="0" w:color="000000"/>
            </w:tcBorders>
          </w:tcPr>
          <w:p w14:paraId="7F3D9149" w14:textId="77777777"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lastRenderedPageBreak/>
              <w:t>3</w:t>
            </w:r>
          </w:p>
        </w:tc>
        <w:tc>
          <w:tcPr>
            <w:tcW w:w="2515" w:type="pct"/>
            <w:tcBorders>
              <w:top w:val="single" w:sz="6" w:space="0" w:color="000000"/>
              <w:left w:val="single" w:sz="6" w:space="0" w:color="000000"/>
              <w:bottom w:val="single" w:sz="6" w:space="0" w:color="000000"/>
              <w:right w:val="single" w:sz="6" w:space="0" w:color="000000"/>
            </w:tcBorders>
          </w:tcPr>
          <w:p w14:paraId="77FB8AFD" w14:textId="77777777" w:rsidR="000F141B" w:rsidRPr="00454076" w:rsidRDefault="000F141B" w:rsidP="00454076">
            <w:pPr>
              <w:spacing w:after="0" w:line="240" w:lineRule="auto"/>
              <w:rPr>
                <w:rFonts w:ascii="Times New Roman" w:hAnsi="Times New Roman" w:cs="Times New Roman"/>
                <w:lang w:val="en-US" w:eastAsia="ru-RU"/>
              </w:rPr>
            </w:pPr>
            <w:r w:rsidRPr="00454076">
              <w:rPr>
                <w:rFonts w:ascii="Times New Roman" w:hAnsi="Times New Roman" w:cs="Times New Roman"/>
                <w:lang w:eastAsia="ru-RU"/>
              </w:rPr>
              <w:t xml:space="preserve">Карманный газоанализатор </w:t>
            </w:r>
            <w:r w:rsidRPr="00454076">
              <w:rPr>
                <w:rFonts w:ascii="Times New Roman" w:hAnsi="Times New Roman" w:cs="Times New Roman"/>
                <w:lang w:val="en-US" w:eastAsia="ru-RU"/>
              </w:rPr>
              <w:t>ES-80 HS</w:t>
            </w:r>
          </w:p>
        </w:tc>
        <w:tc>
          <w:tcPr>
            <w:tcW w:w="754" w:type="pct"/>
            <w:tcBorders>
              <w:top w:val="single" w:sz="6" w:space="0" w:color="000000"/>
              <w:left w:val="single" w:sz="6" w:space="0" w:color="000000"/>
              <w:bottom w:val="single" w:sz="6" w:space="0" w:color="000000"/>
              <w:right w:val="single" w:sz="6" w:space="0" w:color="000000"/>
            </w:tcBorders>
          </w:tcPr>
          <w:p w14:paraId="080FF44A" w14:textId="77777777"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всех</w:t>
            </w:r>
          </w:p>
        </w:tc>
        <w:tc>
          <w:tcPr>
            <w:tcW w:w="1372" w:type="pct"/>
            <w:tcBorders>
              <w:top w:val="single" w:sz="6" w:space="0" w:color="000000"/>
              <w:left w:val="single" w:sz="6" w:space="0" w:color="000000"/>
              <w:bottom w:val="single" w:sz="6" w:space="0" w:color="000000"/>
              <w:right w:val="double" w:sz="6" w:space="0" w:color="000000"/>
            </w:tcBorders>
          </w:tcPr>
          <w:p w14:paraId="671B6F68" w14:textId="77777777"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БУ</w:t>
            </w:r>
          </w:p>
        </w:tc>
      </w:tr>
      <w:tr w:rsidR="000F141B" w:rsidRPr="00454076" w14:paraId="681A1164" w14:textId="77777777" w:rsidTr="00454076">
        <w:trPr>
          <w:trHeight w:val="253"/>
        </w:trPr>
        <w:tc>
          <w:tcPr>
            <w:tcW w:w="358" w:type="pct"/>
            <w:tcBorders>
              <w:top w:val="single" w:sz="6" w:space="0" w:color="000000"/>
              <w:left w:val="double" w:sz="6" w:space="0" w:color="000000"/>
              <w:bottom w:val="double" w:sz="6" w:space="0" w:color="000000"/>
              <w:right w:val="single" w:sz="6" w:space="0" w:color="000000"/>
            </w:tcBorders>
          </w:tcPr>
          <w:p w14:paraId="3555E994" w14:textId="77777777"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4</w:t>
            </w:r>
          </w:p>
        </w:tc>
        <w:tc>
          <w:tcPr>
            <w:tcW w:w="2515" w:type="pct"/>
            <w:tcBorders>
              <w:top w:val="single" w:sz="6" w:space="0" w:color="000000"/>
              <w:left w:val="single" w:sz="6" w:space="0" w:color="000000"/>
              <w:bottom w:val="double" w:sz="6" w:space="0" w:color="000000"/>
              <w:right w:val="single" w:sz="6" w:space="0" w:color="000000"/>
            </w:tcBorders>
          </w:tcPr>
          <w:p w14:paraId="3BEEA63C" w14:textId="77777777" w:rsidR="000F141B" w:rsidRPr="00454076" w:rsidRDefault="000F141B" w:rsidP="00454076">
            <w:pPr>
              <w:spacing w:after="0" w:line="240" w:lineRule="auto"/>
              <w:rPr>
                <w:rFonts w:ascii="Times New Roman" w:hAnsi="Times New Roman" w:cs="Times New Roman"/>
                <w:lang w:eastAsia="ru-RU"/>
              </w:rPr>
            </w:pPr>
            <w:r w:rsidRPr="00454076">
              <w:rPr>
                <w:rFonts w:ascii="Times New Roman" w:hAnsi="Times New Roman" w:cs="Times New Roman"/>
                <w:lang w:eastAsia="ru-RU"/>
              </w:rPr>
              <w:t>Индикатор ФЛП-2, 1- переносной, Газосигнализатор УГ-2, Газ определитель ГХ-2</w:t>
            </w:r>
          </w:p>
        </w:tc>
        <w:tc>
          <w:tcPr>
            <w:tcW w:w="754" w:type="pct"/>
            <w:tcBorders>
              <w:top w:val="single" w:sz="6" w:space="0" w:color="000000"/>
              <w:left w:val="single" w:sz="6" w:space="0" w:color="000000"/>
              <w:bottom w:val="double" w:sz="6" w:space="0" w:color="000000"/>
              <w:right w:val="single" w:sz="6" w:space="0" w:color="000000"/>
            </w:tcBorders>
          </w:tcPr>
          <w:p w14:paraId="4D6C32F9" w14:textId="77777777"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Каждый по 1шт</w:t>
            </w:r>
          </w:p>
        </w:tc>
        <w:tc>
          <w:tcPr>
            <w:tcW w:w="1372" w:type="pct"/>
            <w:tcBorders>
              <w:top w:val="single" w:sz="6" w:space="0" w:color="000000"/>
              <w:left w:val="single" w:sz="6" w:space="0" w:color="000000"/>
              <w:bottom w:val="double" w:sz="6" w:space="0" w:color="000000"/>
              <w:right w:val="double" w:sz="6" w:space="0" w:color="000000"/>
            </w:tcBorders>
          </w:tcPr>
          <w:p w14:paraId="4AEC58DE" w14:textId="77777777" w:rsidR="000F141B" w:rsidRPr="00454076" w:rsidRDefault="000F141B" w:rsidP="00F32839">
            <w:pPr>
              <w:spacing w:after="0" w:line="240" w:lineRule="auto"/>
              <w:jc w:val="center"/>
              <w:rPr>
                <w:rFonts w:ascii="Times New Roman" w:hAnsi="Times New Roman" w:cs="Times New Roman"/>
                <w:lang w:eastAsia="ru-RU"/>
              </w:rPr>
            </w:pPr>
            <w:r w:rsidRPr="00454076">
              <w:rPr>
                <w:rFonts w:ascii="Times New Roman" w:hAnsi="Times New Roman" w:cs="Times New Roman"/>
                <w:lang w:eastAsia="ru-RU"/>
              </w:rPr>
              <w:t>БУ</w:t>
            </w:r>
          </w:p>
        </w:tc>
      </w:tr>
    </w:tbl>
    <w:p w14:paraId="42795D74" w14:textId="46943235" w:rsidR="000F141B" w:rsidRPr="00FF0EBC" w:rsidRDefault="000F141B" w:rsidP="000F141B">
      <w:pPr>
        <w:rPr>
          <w:rFonts w:ascii="Times New Roman" w:hAnsi="Times New Roman" w:cs="Times New Roman"/>
          <w:sz w:val="20"/>
          <w:szCs w:val="20"/>
          <w:lang w:eastAsia="ru-RU"/>
        </w:rPr>
      </w:pPr>
      <w:r w:rsidRPr="00FF0EBC">
        <w:rPr>
          <w:rFonts w:ascii="Times New Roman" w:hAnsi="Times New Roman" w:cs="Times New Roman"/>
          <w:sz w:val="20"/>
          <w:szCs w:val="20"/>
          <w:lang w:eastAsia="ru-RU"/>
        </w:rPr>
        <w:t>Примечание</w:t>
      </w:r>
      <w:proofErr w:type="gramStart"/>
      <w:r w:rsidRPr="00FF0EBC">
        <w:rPr>
          <w:rFonts w:ascii="Times New Roman" w:hAnsi="Times New Roman" w:cs="Times New Roman"/>
          <w:sz w:val="20"/>
          <w:szCs w:val="20"/>
          <w:lang w:eastAsia="ru-RU"/>
        </w:rPr>
        <w:t>: Допускается</w:t>
      </w:r>
      <w:proofErr w:type="gramEnd"/>
      <w:r w:rsidRPr="00FF0EBC">
        <w:rPr>
          <w:rFonts w:ascii="Times New Roman" w:hAnsi="Times New Roman" w:cs="Times New Roman"/>
          <w:sz w:val="20"/>
          <w:szCs w:val="20"/>
          <w:lang w:eastAsia="ru-RU"/>
        </w:rPr>
        <w:t xml:space="preserve"> замена приборов контроля воздушной среды зарубежными или отечественными аналогами, не снижающими уровня безопасности труда. </w:t>
      </w:r>
    </w:p>
    <w:p w14:paraId="2013C0A9" w14:textId="7929D083" w:rsidR="000F141B" w:rsidRPr="000F141B" w:rsidRDefault="000F141B" w:rsidP="00FF0EBC">
      <w:pPr>
        <w:pStyle w:val="affffffffffa"/>
      </w:pPr>
      <w:bookmarkStart w:id="614" w:name="_Toc100068416"/>
      <w:bookmarkStart w:id="615" w:name="_Toc136946950"/>
      <w:r w:rsidRPr="000F141B">
        <w:t xml:space="preserve">4.2.10 </w:t>
      </w:r>
      <w:r w:rsidRPr="00FF0EBC">
        <w:t>Мероприятия</w:t>
      </w:r>
      <w:r w:rsidRPr="000F141B">
        <w:t xml:space="preserve"> по промышленной санитарии</w:t>
      </w:r>
      <w:bookmarkEnd w:id="614"/>
      <w:bookmarkEnd w:id="615"/>
    </w:p>
    <w:p w14:paraId="30D2CD17" w14:textId="775375FA" w:rsidR="000F141B" w:rsidRPr="00E43296" w:rsidRDefault="000F141B" w:rsidP="00FF0EBC">
      <w:pPr>
        <w:pStyle w:val="affffffffffc"/>
      </w:pPr>
      <w:r w:rsidRPr="00E43296">
        <w:t>Производственные помещения должны выполняться в соответствии с санитарными нормами проектирования промышленных предприятий.</w:t>
      </w:r>
    </w:p>
    <w:p w14:paraId="2212BFF4" w14:textId="5017C4CA" w:rsidR="000F141B" w:rsidRPr="00E43296" w:rsidRDefault="000F141B" w:rsidP="00FF0EBC">
      <w:pPr>
        <w:pStyle w:val="affffffffffc"/>
      </w:pPr>
      <w:r w:rsidRPr="00E43296">
        <w:t>Производственные помещения должны иметь:</w:t>
      </w:r>
    </w:p>
    <w:p w14:paraId="445AA9E4" w14:textId="213BA025" w:rsidR="000F141B" w:rsidRPr="00E43296" w:rsidRDefault="00AC1E00" w:rsidP="00FF0EBC">
      <w:pPr>
        <w:pStyle w:val="affffffffffc"/>
      </w:pPr>
      <w:r>
        <w:t xml:space="preserve">- </w:t>
      </w:r>
      <w:r w:rsidR="000F141B" w:rsidRPr="00E43296">
        <w:t>удобные и безопасные входы и выходы;</w:t>
      </w:r>
    </w:p>
    <w:p w14:paraId="653456C9" w14:textId="4D33A1E8" w:rsidR="000F141B" w:rsidRPr="00E43296" w:rsidRDefault="00AC1E00" w:rsidP="00FF0EBC">
      <w:pPr>
        <w:pStyle w:val="affffffffffc"/>
      </w:pPr>
      <w:r>
        <w:t xml:space="preserve">- </w:t>
      </w:r>
      <w:r w:rsidR="000F141B" w:rsidRPr="00E43296">
        <w:t>твердый, ровный пол, удобный для очистки и ремонта;</w:t>
      </w:r>
    </w:p>
    <w:p w14:paraId="23F23763" w14:textId="5E37B0A8" w:rsidR="000F141B" w:rsidRPr="00E43296" w:rsidRDefault="00DF3DF9" w:rsidP="00FF0EBC">
      <w:pPr>
        <w:pStyle w:val="affffffffffc"/>
      </w:pPr>
      <w:r>
        <w:t xml:space="preserve">- </w:t>
      </w:r>
      <w:r w:rsidR="000F141B" w:rsidRPr="00E43296">
        <w:t>размещение оборудования, позволяющее производить беспрепятственный и безопасный осмотр, обслуживание, ремонт, монтаж и демонтаж;</w:t>
      </w:r>
    </w:p>
    <w:p w14:paraId="1E4386B1" w14:textId="053D3643" w:rsidR="000F141B" w:rsidRPr="00E43296" w:rsidRDefault="00AC1E00" w:rsidP="00FF0EBC">
      <w:pPr>
        <w:pStyle w:val="affffffffffc"/>
      </w:pPr>
      <w:r>
        <w:t xml:space="preserve">- </w:t>
      </w:r>
      <w:r w:rsidR="000F141B" w:rsidRPr="00E43296">
        <w:t>устройства для естественного освещения и проветривания;</w:t>
      </w:r>
    </w:p>
    <w:p w14:paraId="1F92F0D8" w14:textId="5ADB1815" w:rsidR="000F141B" w:rsidRPr="00E43296" w:rsidRDefault="00AC1E00" w:rsidP="00FF0EBC">
      <w:pPr>
        <w:pStyle w:val="affffffffffc"/>
      </w:pPr>
      <w:r>
        <w:t xml:space="preserve">- </w:t>
      </w:r>
      <w:r w:rsidR="000F141B" w:rsidRPr="00E43296">
        <w:t>искусственное освещение по нормам «Требования промышленной безопасности в нефтегазодобывающей отрасли».</w:t>
      </w:r>
    </w:p>
    <w:p w14:paraId="632E5F51" w14:textId="77777777" w:rsidR="000F141B" w:rsidRPr="00E43296" w:rsidRDefault="000F141B" w:rsidP="00FF0EBC">
      <w:pPr>
        <w:pStyle w:val="affffffffffc"/>
        <w:rPr>
          <w:lang w:val="x-none" w:eastAsia="x-none"/>
        </w:rPr>
      </w:pPr>
      <w:r w:rsidRPr="00E43296">
        <w:rPr>
          <w:lang w:val="x-none" w:eastAsia="x-none"/>
        </w:rPr>
        <w:t xml:space="preserve">При бурении скважины предусмотрена круглосуточная работа. Максимальное количество технического персонала, обслуживающих буровые работы, составляет 35 человек . </w:t>
      </w:r>
    </w:p>
    <w:p w14:paraId="050B7FE5" w14:textId="77777777" w:rsidR="000F141B" w:rsidRPr="00E43296" w:rsidRDefault="000F141B" w:rsidP="00FF0EBC">
      <w:pPr>
        <w:pStyle w:val="affffffffffc"/>
      </w:pPr>
      <w:r w:rsidRPr="00E43296">
        <w:t>Основные строительные требования к помещениям для обслуживания работающих принимаются в проектах в соответствии с СНиП, а санитарно-гигиенические требования и отдельные строительные требования специального характера - по санитарным нормам проектирования производственных объектов.</w:t>
      </w:r>
    </w:p>
    <w:p w14:paraId="25362306" w14:textId="77777777" w:rsidR="000F141B" w:rsidRPr="00E43296" w:rsidRDefault="000F141B" w:rsidP="00FF0EBC">
      <w:pPr>
        <w:pStyle w:val="affffffffffc"/>
      </w:pPr>
      <w:r w:rsidRPr="00E43296">
        <w:t xml:space="preserve">Состав санитарно-бытовых помещений определяется в соответствии с группой производственных процессов по классификации, в составе которой заложены признаки загрязнения тела и спецодежды (Санитарные правила "Санитарно-эпидемиологические требования к условиям труда и бытового обслуживания при строительстве, реконструкции, ремонте и вводе, эксплуатации объектов строительства" Приказ Министра национальной экономики Республики Казахстан от 28 февраля 2015 года № 177). При отсутствии на буровой вахтового комплекса, вне буровой на безопасном расстоянии (высота вышки + 10м) размещается вагон бурового мастера, культбудка - помещение для обогрева и отдыха персонала, устройство кипячения воды, аптечка с набором медикаментов и материалов для оказания первой доврачебной помощи, комната для приема пищи, туалетная комната, комната для переодевания, хранения и сушки спецодежды. Сам вахтовый комплекс находится на расстоянии не менее 1000м от буровой установки. В его состав входит: 11 жилых вагонов для персонала общей вместимостью 30 человек, душевая/прачечная, туалет. Для 1 рабочей смены (35 человек) - 3 душевых сеток, 5 умывальника согласно табл.4.2.9 (Санитарные правила «Санитарно-эпидемиологические требования к зданиям и сооружениям производственного назначения» </w:t>
      </w:r>
      <w:r w:rsidRPr="00E43296">
        <w:rPr>
          <w:lang w:val="kk-KZ"/>
        </w:rPr>
        <w:t>Приказ Министра национальной экономики РК от 28.02.15г.№174</w:t>
      </w:r>
      <w:r w:rsidRPr="00E43296">
        <w:t>), продуктовый склад для хранения продуктов питания, столовая на 20 мест. Количество гардеробных отделений на 1 человека – 2 отделения.</w:t>
      </w:r>
    </w:p>
    <w:p w14:paraId="28EA64D0" w14:textId="77777777" w:rsidR="000F141B" w:rsidRPr="00E43296" w:rsidRDefault="000F141B" w:rsidP="00FF0EBC">
      <w:pPr>
        <w:pStyle w:val="affffffffffc"/>
      </w:pPr>
      <w:r w:rsidRPr="00E43296">
        <w:t>Уборные и места утилизации жидких и твердых отходов размещаются на расстоянии не менее 30 м от помещений в емкостях.</w:t>
      </w:r>
    </w:p>
    <w:p w14:paraId="432A4BEA" w14:textId="77777777" w:rsidR="000F141B" w:rsidRPr="00E43296" w:rsidRDefault="000F141B" w:rsidP="00FF0EBC">
      <w:pPr>
        <w:pStyle w:val="affffffffffc"/>
      </w:pPr>
      <w:r w:rsidRPr="00E43296">
        <w:t>Все санитарно-бытовые помещения должны иметь отопление и освещение, содержаться в чистоте, проветриваться, периодически дезинфицироваться.</w:t>
      </w:r>
    </w:p>
    <w:p w14:paraId="48AF2D5E" w14:textId="09EABB37" w:rsidR="000F141B" w:rsidRPr="00E43296" w:rsidRDefault="000F141B" w:rsidP="00FF0EBC">
      <w:pPr>
        <w:pStyle w:val="affffffffffc"/>
      </w:pPr>
      <w:r w:rsidRPr="00E43296">
        <w:t xml:space="preserve">1.Водоснабжение. </w:t>
      </w:r>
    </w:p>
    <w:p w14:paraId="036C556E" w14:textId="3D96F6D6" w:rsidR="000F141B" w:rsidRPr="00E43296" w:rsidRDefault="000F141B" w:rsidP="00FF0EBC">
      <w:pPr>
        <w:pStyle w:val="affffffffffc"/>
      </w:pPr>
      <w:r w:rsidRPr="00E43296">
        <w:t>Расход воды на питьевые нужды для одного человека - 25,0 л/сут (СНиП РК 4.01-02-2011г). Раздел 2 «Организация строительства».</w:t>
      </w:r>
    </w:p>
    <w:p w14:paraId="6E160E1D" w14:textId="39DDFEFB" w:rsidR="000F141B" w:rsidRPr="00E43296" w:rsidRDefault="000F141B" w:rsidP="00FF0EBC">
      <w:pPr>
        <w:pStyle w:val="affffffffffc"/>
      </w:pPr>
      <w:r w:rsidRPr="00E43296">
        <w:lastRenderedPageBreak/>
        <w:t>2.Вентиляция.</w:t>
      </w:r>
    </w:p>
    <w:p w14:paraId="5F284E5E" w14:textId="0356AE9C" w:rsidR="000F141B" w:rsidRPr="00E43296" w:rsidRDefault="007B78CC" w:rsidP="00FF0EBC">
      <w:pPr>
        <w:pStyle w:val="affffffffffc"/>
      </w:pPr>
      <w:r>
        <w:t>а)</w:t>
      </w:r>
      <w:r w:rsidRPr="00E43296">
        <w:t xml:space="preserve"> Вагончики</w:t>
      </w:r>
      <w:r w:rsidR="000F141B" w:rsidRPr="00E43296">
        <w:t xml:space="preserve"> оборудуются системой кондиционирования воздуха. Вагон мастера приспособлен для жилья, укомплектован компьютером.   </w:t>
      </w:r>
    </w:p>
    <w:p w14:paraId="28535247" w14:textId="7775527E" w:rsidR="000F141B" w:rsidRPr="00E43296" w:rsidRDefault="000F141B" w:rsidP="00FF0EBC">
      <w:pPr>
        <w:pStyle w:val="affffffffffc"/>
      </w:pPr>
      <w:r w:rsidRPr="00E43296">
        <w:t>3.Отопление.</w:t>
      </w:r>
      <w:r w:rsidRPr="00E43296">
        <w:tab/>
      </w:r>
    </w:p>
    <w:p w14:paraId="1F883760" w14:textId="77777777" w:rsidR="000F141B" w:rsidRPr="00E43296" w:rsidRDefault="000F141B" w:rsidP="00FF0EBC">
      <w:pPr>
        <w:pStyle w:val="affffffffffc"/>
      </w:pPr>
      <w:r w:rsidRPr="00E43296">
        <w:t>Санитарно-бытовые помещении должны соответствовать всем требуемым условиям, в том числе входными тамбурами, раздевалками и другими помещениями, отвечающими (Санитарных правил "Санитарно-эпидемиологические требования к условиям труда и бытового обслуживания при строительстве, реконструкции, ремонте и вводе, эксплуатации объектов строительства" приказ Министра национальной экономики Республики Казахстан от 28 февраля 2015 года № 177).</w:t>
      </w:r>
    </w:p>
    <w:p w14:paraId="7B30B366" w14:textId="25F2E0C1" w:rsidR="00E43296" w:rsidRPr="00E43296" w:rsidRDefault="000F141B" w:rsidP="00FF0EBC">
      <w:pPr>
        <w:pStyle w:val="affffffffffc"/>
      </w:pPr>
      <w:r w:rsidRPr="00E43296">
        <w:t>Отопление, вентиляция и кондиционирование воздуха</w:t>
      </w:r>
      <w:r w:rsidR="00E43296" w:rsidRPr="00E43296">
        <w:t>.</w:t>
      </w:r>
    </w:p>
    <w:p w14:paraId="42A335C4" w14:textId="0DF49625" w:rsidR="000F141B" w:rsidRPr="00E43296" w:rsidRDefault="000F141B" w:rsidP="00FF0EBC">
      <w:pPr>
        <w:pStyle w:val="affffffffffc"/>
      </w:pPr>
      <w:r w:rsidRPr="00E43296">
        <w:t xml:space="preserve">Вентиляция, отопление и кондиционирование воздуха производственных зданий и сооружений (включая помещения пультов управления, кабины крановщиков и др. изолированные помещения) проектируется из расчета обеспечения в рабочей зоне (на постоянных и непостоянных рабочих местах) во время проведения основных и ремонтно-вспомогательных работ метеорологических условий и содержания вредных веществ в воздухе, регламентируемых настоящими нормами (Санитарные правила «Санитарно-эпидемиологические требования к объектам промышленности» </w:t>
      </w:r>
      <w:r w:rsidRPr="00E43296">
        <w:rPr>
          <w:lang w:val="kk-KZ"/>
        </w:rPr>
        <w:t>Приказ Правительства РК от 20.03.15г №236</w:t>
      </w:r>
      <w:r w:rsidRPr="00E43296">
        <w:t xml:space="preserve"> ). </w:t>
      </w:r>
    </w:p>
    <w:p w14:paraId="0A5268E3" w14:textId="77777777" w:rsidR="000F141B" w:rsidRPr="00E43296" w:rsidRDefault="000F141B" w:rsidP="00FF0EBC">
      <w:pPr>
        <w:pStyle w:val="affffffffffc"/>
      </w:pPr>
      <w:r w:rsidRPr="00E43296">
        <w:t>При естественной или механической вентиляции в производственных помещениях обеспечивается подача наружного воздуха на одного работающего в соответствии с табл.4.2.10.1</w:t>
      </w:r>
    </w:p>
    <w:p w14:paraId="168E8749" w14:textId="3533C0D7" w:rsidR="000F141B" w:rsidRPr="000F141B" w:rsidRDefault="000F141B" w:rsidP="00C2685B">
      <w:pPr>
        <w:pStyle w:val="aff0"/>
      </w:pPr>
      <w:r w:rsidRPr="00E43296">
        <w:rPr>
          <w:szCs w:val="24"/>
        </w:rPr>
        <w:br w:type="page"/>
      </w:r>
      <w:bookmarkStart w:id="616" w:name="_Toc200983104"/>
      <w:r w:rsidRPr="000F141B">
        <w:lastRenderedPageBreak/>
        <w:t>Таблица 4.2.9 - Минимальный расход наружного воздуха</w:t>
      </w:r>
      <w:bookmarkEnd w:id="616"/>
      <w:r w:rsidRPr="000F141B">
        <w:t xml:space="preserve"> </w:t>
      </w:r>
    </w:p>
    <w:tbl>
      <w:tblPr>
        <w:tblW w:w="4795" w:type="pct"/>
        <w:jc w:val="center"/>
        <w:tblBorders>
          <w:top w:val="double" w:sz="4" w:space="0" w:color="auto"/>
          <w:left w:val="double" w:sz="4" w:space="0" w:color="auto"/>
          <w:bottom w:val="double" w:sz="4" w:space="0" w:color="auto"/>
          <w:right w:val="double" w:sz="4" w:space="0" w:color="auto"/>
        </w:tblBorders>
        <w:tblLayout w:type="fixed"/>
        <w:tblLook w:val="04A0" w:firstRow="1" w:lastRow="0" w:firstColumn="1" w:lastColumn="0" w:noHBand="0" w:noVBand="1"/>
      </w:tblPr>
      <w:tblGrid>
        <w:gridCol w:w="2485"/>
        <w:gridCol w:w="1243"/>
        <w:gridCol w:w="1381"/>
        <w:gridCol w:w="1710"/>
        <w:gridCol w:w="2123"/>
      </w:tblGrid>
      <w:tr w:rsidR="000F141B" w:rsidRPr="00E43296" w14:paraId="317769D7" w14:textId="77777777" w:rsidTr="00E43296">
        <w:trPr>
          <w:trHeight w:val="444"/>
          <w:jc w:val="center"/>
        </w:trPr>
        <w:tc>
          <w:tcPr>
            <w:tcW w:w="1390" w:type="pct"/>
            <w:tcBorders>
              <w:top w:val="double" w:sz="4" w:space="0" w:color="auto"/>
              <w:left w:val="double" w:sz="4" w:space="0" w:color="auto"/>
              <w:bottom w:val="single" w:sz="4" w:space="0" w:color="auto"/>
              <w:right w:val="single" w:sz="4" w:space="0" w:color="auto"/>
            </w:tcBorders>
            <w:vAlign w:val="center"/>
            <w:hideMark/>
          </w:tcPr>
          <w:p w14:paraId="20EF7762" w14:textId="77777777" w:rsidR="000F141B" w:rsidRPr="00E43296" w:rsidRDefault="000F141B" w:rsidP="00AC1E00">
            <w:pPr>
              <w:spacing w:after="0" w:line="240" w:lineRule="auto"/>
              <w:jc w:val="center"/>
              <w:rPr>
                <w:rFonts w:ascii="Times New Roman" w:hAnsi="Times New Roman" w:cs="Times New Roman"/>
                <w:b/>
                <w:lang w:eastAsia="ru-RU"/>
              </w:rPr>
            </w:pPr>
            <w:r w:rsidRPr="00E43296">
              <w:rPr>
                <w:rFonts w:ascii="Times New Roman" w:hAnsi="Times New Roman" w:cs="Times New Roman"/>
                <w:b/>
                <w:lang w:eastAsia="ru-RU"/>
              </w:rPr>
              <w:t>Помещение с естественным проветриванием</w:t>
            </w:r>
          </w:p>
        </w:tc>
        <w:tc>
          <w:tcPr>
            <w:tcW w:w="2423" w:type="pct"/>
            <w:gridSpan w:val="3"/>
            <w:tcBorders>
              <w:top w:val="double" w:sz="4" w:space="0" w:color="auto"/>
              <w:left w:val="single" w:sz="4" w:space="0" w:color="auto"/>
              <w:bottom w:val="single" w:sz="4" w:space="0" w:color="auto"/>
              <w:right w:val="single" w:sz="4" w:space="0" w:color="auto"/>
            </w:tcBorders>
            <w:vAlign w:val="center"/>
            <w:hideMark/>
          </w:tcPr>
          <w:p w14:paraId="1DC3B741" w14:textId="77777777" w:rsidR="000F141B" w:rsidRPr="00E43296" w:rsidRDefault="000F141B" w:rsidP="00AC1E00">
            <w:pPr>
              <w:spacing w:after="0" w:line="240" w:lineRule="auto"/>
              <w:jc w:val="center"/>
              <w:rPr>
                <w:rFonts w:ascii="Times New Roman" w:hAnsi="Times New Roman" w:cs="Times New Roman"/>
                <w:b/>
                <w:lang w:eastAsia="ru-RU"/>
              </w:rPr>
            </w:pPr>
            <w:r w:rsidRPr="00E43296">
              <w:rPr>
                <w:rFonts w:ascii="Times New Roman" w:hAnsi="Times New Roman" w:cs="Times New Roman"/>
                <w:b/>
                <w:lang w:eastAsia="ru-RU"/>
              </w:rPr>
              <w:t>Без естественного проветривания</w:t>
            </w:r>
          </w:p>
        </w:tc>
        <w:tc>
          <w:tcPr>
            <w:tcW w:w="1187" w:type="pct"/>
            <w:tcBorders>
              <w:top w:val="double" w:sz="4" w:space="0" w:color="auto"/>
              <w:left w:val="single" w:sz="4" w:space="0" w:color="auto"/>
              <w:bottom w:val="single" w:sz="4" w:space="0" w:color="auto"/>
              <w:right w:val="double" w:sz="4" w:space="0" w:color="auto"/>
            </w:tcBorders>
            <w:vAlign w:val="center"/>
            <w:hideMark/>
          </w:tcPr>
          <w:p w14:paraId="785A0B7B" w14:textId="77777777" w:rsidR="000F141B" w:rsidRPr="00E43296" w:rsidRDefault="000F141B" w:rsidP="00AC1E00">
            <w:pPr>
              <w:spacing w:after="0" w:line="240" w:lineRule="auto"/>
              <w:jc w:val="center"/>
              <w:rPr>
                <w:rFonts w:ascii="Times New Roman" w:hAnsi="Times New Roman" w:cs="Times New Roman"/>
                <w:b/>
                <w:lang w:eastAsia="ru-RU"/>
              </w:rPr>
            </w:pPr>
            <w:r w:rsidRPr="00E43296">
              <w:rPr>
                <w:rFonts w:ascii="Times New Roman" w:hAnsi="Times New Roman" w:cs="Times New Roman"/>
                <w:b/>
                <w:lang w:eastAsia="ru-RU"/>
              </w:rPr>
              <w:t>Приточные системы</w:t>
            </w:r>
          </w:p>
        </w:tc>
      </w:tr>
      <w:tr w:rsidR="000F141B" w:rsidRPr="00E43296" w14:paraId="234A3C4D" w14:textId="77777777" w:rsidTr="00E43296">
        <w:trPr>
          <w:trHeight w:val="146"/>
          <w:jc w:val="center"/>
        </w:trPr>
        <w:tc>
          <w:tcPr>
            <w:tcW w:w="1390" w:type="pct"/>
            <w:vMerge w:val="restart"/>
            <w:tcBorders>
              <w:top w:val="single" w:sz="4" w:space="0" w:color="auto"/>
              <w:left w:val="double" w:sz="4" w:space="0" w:color="auto"/>
              <w:bottom w:val="single" w:sz="4" w:space="0" w:color="auto"/>
              <w:right w:val="single" w:sz="4" w:space="0" w:color="auto"/>
            </w:tcBorders>
            <w:vAlign w:val="center"/>
            <w:hideMark/>
          </w:tcPr>
          <w:p w14:paraId="4D243632" w14:textId="77777777" w:rsidR="000F141B" w:rsidRPr="00E43296" w:rsidRDefault="000F141B" w:rsidP="00AC1E00">
            <w:pPr>
              <w:spacing w:after="0" w:line="240" w:lineRule="auto"/>
              <w:jc w:val="center"/>
              <w:rPr>
                <w:rFonts w:ascii="Times New Roman" w:hAnsi="Times New Roman" w:cs="Times New Roman"/>
                <w:lang w:eastAsia="ru-RU"/>
              </w:rPr>
            </w:pPr>
            <w:r w:rsidRPr="00E43296">
              <w:rPr>
                <w:rFonts w:ascii="Times New Roman" w:hAnsi="Times New Roman" w:cs="Times New Roman"/>
                <w:lang w:eastAsia="ru-RU"/>
              </w:rPr>
              <w:t>расход в м3/ч на человек</w:t>
            </w:r>
          </w:p>
        </w:tc>
        <w:tc>
          <w:tcPr>
            <w:tcW w:w="2423" w:type="pct"/>
            <w:gridSpan w:val="3"/>
            <w:tcBorders>
              <w:top w:val="single" w:sz="4" w:space="0" w:color="auto"/>
              <w:left w:val="single" w:sz="4" w:space="0" w:color="auto"/>
              <w:bottom w:val="single" w:sz="4" w:space="0" w:color="auto"/>
              <w:right w:val="single" w:sz="4" w:space="0" w:color="auto"/>
            </w:tcBorders>
            <w:vAlign w:val="center"/>
            <w:hideMark/>
          </w:tcPr>
          <w:p w14:paraId="013FF4E2" w14:textId="77777777" w:rsidR="000F141B" w:rsidRPr="00E43296" w:rsidRDefault="000F141B" w:rsidP="00AC1E00">
            <w:pPr>
              <w:spacing w:after="0" w:line="240" w:lineRule="auto"/>
              <w:jc w:val="center"/>
              <w:rPr>
                <w:rFonts w:ascii="Times New Roman" w:hAnsi="Times New Roman" w:cs="Times New Roman"/>
                <w:lang w:eastAsia="ru-RU"/>
              </w:rPr>
            </w:pPr>
            <w:r w:rsidRPr="00E43296">
              <w:rPr>
                <w:rFonts w:ascii="Times New Roman" w:hAnsi="Times New Roman" w:cs="Times New Roman"/>
                <w:lang w:eastAsia="ru-RU"/>
              </w:rPr>
              <w:t>Расход</w:t>
            </w:r>
          </w:p>
        </w:tc>
        <w:tc>
          <w:tcPr>
            <w:tcW w:w="1187" w:type="pct"/>
            <w:vMerge w:val="restart"/>
            <w:tcBorders>
              <w:top w:val="single" w:sz="4" w:space="0" w:color="auto"/>
              <w:left w:val="single" w:sz="4" w:space="0" w:color="auto"/>
              <w:bottom w:val="single" w:sz="4" w:space="0" w:color="auto"/>
              <w:right w:val="double" w:sz="4" w:space="0" w:color="auto"/>
            </w:tcBorders>
            <w:vAlign w:val="center"/>
          </w:tcPr>
          <w:p w14:paraId="0DA237FA" w14:textId="77777777" w:rsidR="000F141B" w:rsidRPr="00E43296" w:rsidRDefault="000F141B" w:rsidP="00AC1E00">
            <w:pPr>
              <w:spacing w:after="0" w:line="240" w:lineRule="auto"/>
              <w:jc w:val="center"/>
              <w:rPr>
                <w:rFonts w:ascii="Times New Roman" w:hAnsi="Times New Roman" w:cs="Times New Roman"/>
                <w:lang w:eastAsia="ru-RU"/>
              </w:rPr>
            </w:pPr>
          </w:p>
        </w:tc>
      </w:tr>
      <w:tr w:rsidR="000F141B" w:rsidRPr="00E43296" w14:paraId="11B42254" w14:textId="77777777" w:rsidTr="00E43296">
        <w:trPr>
          <w:trHeight w:val="677"/>
          <w:jc w:val="center"/>
        </w:trPr>
        <w:tc>
          <w:tcPr>
            <w:tcW w:w="1390" w:type="pct"/>
            <w:vMerge/>
            <w:tcBorders>
              <w:top w:val="single" w:sz="4" w:space="0" w:color="auto"/>
              <w:left w:val="double" w:sz="4" w:space="0" w:color="auto"/>
              <w:bottom w:val="single" w:sz="4" w:space="0" w:color="auto"/>
              <w:right w:val="single" w:sz="4" w:space="0" w:color="auto"/>
            </w:tcBorders>
            <w:vAlign w:val="center"/>
            <w:hideMark/>
          </w:tcPr>
          <w:p w14:paraId="71F82A14" w14:textId="77777777" w:rsidR="000F141B" w:rsidRPr="00E43296" w:rsidRDefault="000F141B" w:rsidP="00E43296">
            <w:pPr>
              <w:spacing w:after="0" w:line="240" w:lineRule="auto"/>
              <w:jc w:val="center"/>
              <w:rPr>
                <w:rFonts w:ascii="Times New Roman" w:hAnsi="Times New Roman" w:cs="Times New Roman"/>
                <w:lang w:eastAsia="ru-RU"/>
              </w:rPr>
            </w:pPr>
          </w:p>
        </w:tc>
        <w:tc>
          <w:tcPr>
            <w:tcW w:w="695" w:type="pct"/>
            <w:tcBorders>
              <w:top w:val="single" w:sz="4" w:space="0" w:color="auto"/>
              <w:left w:val="single" w:sz="4" w:space="0" w:color="auto"/>
              <w:bottom w:val="single" w:sz="4" w:space="0" w:color="auto"/>
              <w:right w:val="single" w:sz="4" w:space="0" w:color="auto"/>
            </w:tcBorders>
            <w:vAlign w:val="center"/>
            <w:hideMark/>
          </w:tcPr>
          <w:p w14:paraId="58732A20" w14:textId="77777777" w:rsidR="000F141B" w:rsidRPr="00E43296" w:rsidRDefault="000F141B" w:rsidP="00E43296">
            <w:pPr>
              <w:spacing w:after="0" w:line="240" w:lineRule="auto"/>
              <w:jc w:val="center"/>
              <w:rPr>
                <w:rFonts w:ascii="Times New Roman" w:hAnsi="Times New Roman" w:cs="Times New Roman"/>
                <w:lang w:eastAsia="ru-RU"/>
              </w:rPr>
            </w:pPr>
            <w:r w:rsidRPr="00E43296">
              <w:rPr>
                <w:rFonts w:ascii="Times New Roman" w:hAnsi="Times New Roman" w:cs="Times New Roman"/>
                <w:lang w:eastAsia="ru-RU"/>
              </w:rPr>
              <w:t>м3/ч на человек</w:t>
            </w:r>
          </w:p>
        </w:tc>
        <w:tc>
          <w:tcPr>
            <w:tcW w:w="772" w:type="pct"/>
            <w:tcBorders>
              <w:top w:val="single" w:sz="4" w:space="0" w:color="auto"/>
              <w:left w:val="single" w:sz="4" w:space="0" w:color="auto"/>
              <w:bottom w:val="single" w:sz="4" w:space="0" w:color="auto"/>
              <w:right w:val="single" w:sz="4" w:space="0" w:color="auto"/>
            </w:tcBorders>
            <w:vAlign w:val="center"/>
            <w:hideMark/>
          </w:tcPr>
          <w:p w14:paraId="55240296" w14:textId="77777777" w:rsidR="000F141B" w:rsidRPr="00E43296" w:rsidRDefault="000F141B" w:rsidP="00E43296">
            <w:pPr>
              <w:spacing w:after="0" w:line="240" w:lineRule="auto"/>
              <w:jc w:val="center"/>
              <w:rPr>
                <w:rFonts w:ascii="Times New Roman" w:hAnsi="Times New Roman" w:cs="Times New Roman"/>
                <w:lang w:eastAsia="ru-RU"/>
              </w:rPr>
            </w:pPr>
            <w:r w:rsidRPr="00E43296">
              <w:rPr>
                <w:rFonts w:ascii="Times New Roman" w:hAnsi="Times New Roman" w:cs="Times New Roman"/>
                <w:lang w:eastAsia="ru-RU"/>
              </w:rPr>
              <w:t>об/ч</w:t>
            </w:r>
          </w:p>
        </w:tc>
        <w:tc>
          <w:tcPr>
            <w:tcW w:w="956" w:type="pct"/>
            <w:tcBorders>
              <w:top w:val="single" w:sz="4" w:space="0" w:color="auto"/>
              <w:left w:val="single" w:sz="4" w:space="0" w:color="auto"/>
              <w:bottom w:val="single" w:sz="4" w:space="0" w:color="auto"/>
              <w:right w:val="single" w:sz="4" w:space="0" w:color="auto"/>
            </w:tcBorders>
            <w:vAlign w:val="center"/>
            <w:hideMark/>
          </w:tcPr>
          <w:p w14:paraId="61842316" w14:textId="77777777" w:rsidR="000F141B" w:rsidRPr="00E43296" w:rsidRDefault="000F141B" w:rsidP="00E43296">
            <w:pPr>
              <w:spacing w:after="0" w:line="240" w:lineRule="auto"/>
              <w:jc w:val="center"/>
              <w:rPr>
                <w:rFonts w:ascii="Times New Roman" w:hAnsi="Times New Roman" w:cs="Times New Roman"/>
                <w:lang w:eastAsia="ru-RU"/>
              </w:rPr>
            </w:pPr>
            <w:r w:rsidRPr="00E43296">
              <w:rPr>
                <w:rFonts w:ascii="Times New Roman" w:hAnsi="Times New Roman" w:cs="Times New Roman"/>
                <w:lang w:eastAsia="ru-RU"/>
              </w:rPr>
              <w:t>% общего воздухообмена, не более</w:t>
            </w:r>
          </w:p>
        </w:tc>
        <w:tc>
          <w:tcPr>
            <w:tcW w:w="1187" w:type="pct"/>
            <w:vMerge/>
            <w:tcBorders>
              <w:top w:val="single" w:sz="4" w:space="0" w:color="auto"/>
              <w:left w:val="single" w:sz="4" w:space="0" w:color="auto"/>
              <w:bottom w:val="single" w:sz="4" w:space="0" w:color="auto"/>
              <w:right w:val="double" w:sz="4" w:space="0" w:color="auto"/>
            </w:tcBorders>
            <w:vAlign w:val="center"/>
            <w:hideMark/>
          </w:tcPr>
          <w:p w14:paraId="2542E0BB" w14:textId="77777777" w:rsidR="000F141B" w:rsidRPr="00E43296" w:rsidRDefault="000F141B" w:rsidP="00E43296">
            <w:pPr>
              <w:spacing w:after="0" w:line="240" w:lineRule="auto"/>
              <w:jc w:val="center"/>
              <w:rPr>
                <w:rFonts w:ascii="Times New Roman" w:hAnsi="Times New Roman" w:cs="Times New Roman"/>
                <w:lang w:eastAsia="ru-RU"/>
              </w:rPr>
            </w:pPr>
          </w:p>
        </w:tc>
      </w:tr>
      <w:tr w:rsidR="000F141B" w:rsidRPr="00E43296" w14:paraId="4EA35C12" w14:textId="77777777" w:rsidTr="00E43296">
        <w:trPr>
          <w:trHeight w:val="552"/>
          <w:jc w:val="center"/>
        </w:trPr>
        <w:tc>
          <w:tcPr>
            <w:tcW w:w="1390" w:type="pct"/>
            <w:tcBorders>
              <w:top w:val="single" w:sz="4" w:space="0" w:color="auto"/>
              <w:left w:val="double" w:sz="4" w:space="0" w:color="auto"/>
              <w:bottom w:val="single" w:sz="4" w:space="0" w:color="auto"/>
              <w:right w:val="single" w:sz="4" w:space="0" w:color="auto"/>
            </w:tcBorders>
            <w:vAlign w:val="center"/>
            <w:hideMark/>
          </w:tcPr>
          <w:p w14:paraId="4695B36D" w14:textId="77777777" w:rsidR="000F141B" w:rsidRPr="00E43296" w:rsidRDefault="000F141B" w:rsidP="00E43296">
            <w:pPr>
              <w:spacing w:after="0" w:line="240" w:lineRule="auto"/>
              <w:jc w:val="center"/>
              <w:rPr>
                <w:rFonts w:ascii="Times New Roman" w:hAnsi="Times New Roman" w:cs="Times New Roman"/>
                <w:lang w:eastAsia="ru-RU"/>
              </w:rPr>
            </w:pPr>
            <w:r w:rsidRPr="00E43296">
              <w:rPr>
                <w:rFonts w:ascii="Times New Roman" w:hAnsi="Times New Roman" w:cs="Times New Roman"/>
                <w:lang w:eastAsia="ru-RU"/>
              </w:rPr>
              <w:t>30*</w:t>
            </w:r>
          </w:p>
          <w:p w14:paraId="78113E4D" w14:textId="77777777" w:rsidR="000F141B" w:rsidRPr="00E43296" w:rsidRDefault="000F141B" w:rsidP="00E43296">
            <w:pPr>
              <w:spacing w:after="0" w:line="240" w:lineRule="auto"/>
              <w:jc w:val="center"/>
              <w:rPr>
                <w:rFonts w:ascii="Times New Roman" w:hAnsi="Times New Roman" w:cs="Times New Roman"/>
                <w:lang w:eastAsia="ru-RU"/>
              </w:rPr>
            </w:pPr>
            <w:r w:rsidRPr="00E43296">
              <w:rPr>
                <w:rFonts w:ascii="Times New Roman" w:hAnsi="Times New Roman" w:cs="Times New Roman"/>
                <w:lang w:eastAsia="ru-RU"/>
              </w:rPr>
              <w:t>20**</w:t>
            </w:r>
          </w:p>
        </w:tc>
        <w:tc>
          <w:tcPr>
            <w:tcW w:w="695" w:type="pct"/>
            <w:tcBorders>
              <w:top w:val="single" w:sz="4" w:space="0" w:color="auto"/>
              <w:left w:val="single" w:sz="4" w:space="0" w:color="auto"/>
              <w:bottom w:val="single" w:sz="4" w:space="0" w:color="auto"/>
              <w:right w:val="single" w:sz="4" w:space="0" w:color="auto"/>
            </w:tcBorders>
            <w:vAlign w:val="center"/>
            <w:hideMark/>
          </w:tcPr>
          <w:p w14:paraId="48900AC8" w14:textId="77777777" w:rsidR="000F141B" w:rsidRPr="00E43296" w:rsidRDefault="000F141B" w:rsidP="00E43296">
            <w:pPr>
              <w:spacing w:after="0" w:line="240" w:lineRule="auto"/>
              <w:jc w:val="center"/>
              <w:rPr>
                <w:rFonts w:ascii="Times New Roman" w:hAnsi="Times New Roman" w:cs="Times New Roman"/>
                <w:lang w:eastAsia="ru-RU"/>
              </w:rPr>
            </w:pPr>
            <w:r w:rsidRPr="00E43296">
              <w:rPr>
                <w:rFonts w:ascii="Times New Roman" w:hAnsi="Times New Roman" w:cs="Times New Roman"/>
                <w:lang w:eastAsia="ru-RU"/>
              </w:rPr>
              <w:t>60</w:t>
            </w:r>
          </w:p>
        </w:tc>
        <w:tc>
          <w:tcPr>
            <w:tcW w:w="772" w:type="pct"/>
            <w:tcBorders>
              <w:top w:val="single" w:sz="4" w:space="0" w:color="auto"/>
              <w:left w:val="single" w:sz="4" w:space="0" w:color="auto"/>
              <w:bottom w:val="single" w:sz="4" w:space="0" w:color="auto"/>
              <w:right w:val="single" w:sz="4" w:space="0" w:color="auto"/>
            </w:tcBorders>
            <w:vAlign w:val="center"/>
            <w:hideMark/>
          </w:tcPr>
          <w:p w14:paraId="58FA6968" w14:textId="77777777" w:rsidR="000F141B" w:rsidRPr="00E43296" w:rsidRDefault="000F141B" w:rsidP="00E43296">
            <w:pPr>
              <w:spacing w:after="0" w:line="240" w:lineRule="auto"/>
              <w:jc w:val="center"/>
              <w:rPr>
                <w:rFonts w:ascii="Times New Roman" w:hAnsi="Times New Roman" w:cs="Times New Roman"/>
                <w:lang w:eastAsia="ru-RU"/>
              </w:rPr>
            </w:pPr>
            <w:r w:rsidRPr="00E43296">
              <w:rPr>
                <w:rFonts w:ascii="Times New Roman" w:hAnsi="Times New Roman" w:cs="Times New Roman"/>
                <w:lang w:eastAsia="ru-RU"/>
              </w:rPr>
              <w:t>1</w:t>
            </w:r>
          </w:p>
        </w:tc>
        <w:tc>
          <w:tcPr>
            <w:tcW w:w="956" w:type="pct"/>
            <w:tcBorders>
              <w:top w:val="single" w:sz="4" w:space="0" w:color="auto"/>
              <w:left w:val="single" w:sz="4" w:space="0" w:color="auto"/>
              <w:bottom w:val="single" w:sz="4" w:space="0" w:color="auto"/>
              <w:right w:val="single" w:sz="4" w:space="0" w:color="auto"/>
            </w:tcBorders>
            <w:vAlign w:val="center"/>
            <w:hideMark/>
          </w:tcPr>
          <w:p w14:paraId="19AA90F4" w14:textId="77777777" w:rsidR="000F141B" w:rsidRPr="00E43296" w:rsidRDefault="000F141B" w:rsidP="00E43296">
            <w:pPr>
              <w:spacing w:after="0" w:line="240" w:lineRule="auto"/>
              <w:jc w:val="center"/>
              <w:rPr>
                <w:rFonts w:ascii="Times New Roman" w:hAnsi="Times New Roman" w:cs="Times New Roman"/>
                <w:lang w:eastAsia="ru-RU"/>
              </w:rPr>
            </w:pPr>
          </w:p>
        </w:tc>
        <w:tc>
          <w:tcPr>
            <w:tcW w:w="1187" w:type="pct"/>
            <w:tcBorders>
              <w:top w:val="single" w:sz="4" w:space="0" w:color="auto"/>
              <w:left w:val="single" w:sz="4" w:space="0" w:color="auto"/>
              <w:bottom w:val="single" w:sz="4" w:space="0" w:color="auto"/>
              <w:right w:val="double" w:sz="4" w:space="0" w:color="auto"/>
            </w:tcBorders>
            <w:vAlign w:val="center"/>
            <w:hideMark/>
          </w:tcPr>
          <w:p w14:paraId="3F878FC5" w14:textId="77777777" w:rsidR="000F141B" w:rsidRPr="00E43296" w:rsidRDefault="000F141B" w:rsidP="00E43296">
            <w:pPr>
              <w:spacing w:after="0" w:line="240" w:lineRule="auto"/>
              <w:jc w:val="center"/>
              <w:rPr>
                <w:rFonts w:ascii="Times New Roman" w:hAnsi="Times New Roman" w:cs="Times New Roman"/>
                <w:lang w:eastAsia="ru-RU"/>
              </w:rPr>
            </w:pPr>
            <w:r w:rsidRPr="00E43296">
              <w:rPr>
                <w:rFonts w:ascii="Times New Roman" w:hAnsi="Times New Roman" w:cs="Times New Roman"/>
                <w:lang w:eastAsia="ru-RU"/>
              </w:rPr>
              <w:t>Без рециркуляции или с рециркуляцией при кратности воздухообмена 10 обменов в час и менее</w:t>
            </w:r>
          </w:p>
        </w:tc>
      </w:tr>
      <w:tr w:rsidR="000F141B" w:rsidRPr="00E43296" w14:paraId="25EB62B4" w14:textId="77777777" w:rsidTr="00E43296">
        <w:trPr>
          <w:trHeight w:val="801"/>
          <w:jc w:val="center"/>
        </w:trPr>
        <w:tc>
          <w:tcPr>
            <w:tcW w:w="1390" w:type="pct"/>
            <w:tcBorders>
              <w:top w:val="single" w:sz="4" w:space="0" w:color="auto"/>
              <w:left w:val="double" w:sz="4" w:space="0" w:color="auto"/>
              <w:bottom w:val="double" w:sz="4" w:space="0" w:color="auto"/>
              <w:right w:val="single" w:sz="4" w:space="0" w:color="auto"/>
            </w:tcBorders>
            <w:vAlign w:val="center"/>
          </w:tcPr>
          <w:p w14:paraId="6C1000C5" w14:textId="77777777" w:rsidR="000F141B" w:rsidRPr="00E43296" w:rsidRDefault="000F141B" w:rsidP="00E43296">
            <w:pPr>
              <w:spacing w:after="0" w:line="240" w:lineRule="auto"/>
              <w:jc w:val="center"/>
              <w:rPr>
                <w:rFonts w:ascii="Times New Roman" w:hAnsi="Times New Roman" w:cs="Times New Roman"/>
                <w:lang w:eastAsia="ru-RU"/>
              </w:rPr>
            </w:pPr>
          </w:p>
        </w:tc>
        <w:tc>
          <w:tcPr>
            <w:tcW w:w="695" w:type="pct"/>
            <w:tcBorders>
              <w:top w:val="single" w:sz="4" w:space="0" w:color="auto"/>
              <w:left w:val="single" w:sz="4" w:space="0" w:color="auto"/>
              <w:bottom w:val="double" w:sz="4" w:space="0" w:color="auto"/>
              <w:right w:val="single" w:sz="4" w:space="0" w:color="auto"/>
            </w:tcBorders>
            <w:vAlign w:val="center"/>
            <w:hideMark/>
          </w:tcPr>
          <w:p w14:paraId="3CFA646D" w14:textId="77777777" w:rsidR="000F141B" w:rsidRPr="00E43296" w:rsidRDefault="000F141B" w:rsidP="00E43296">
            <w:pPr>
              <w:spacing w:after="0" w:line="240" w:lineRule="auto"/>
              <w:jc w:val="center"/>
              <w:rPr>
                <w:rFonts w:ascii="Times New Roman" w:hAnsi="Times New Roman" w:cs="Times New Roman"/>
                <w:lang w:eastAsia="ru-RU"/>
              </w:rPr>
            </w:pPr>
            <w:r w:rsidRPr="00E43296">
              <w:rPr>
                <w:rFonts w:ascii="Times New Roman" w:hAnsi="Times New Roman" w:cs="Times New Roman"/>
                <w:lang w:eastAsia="ru-RU"/>
              </w:rPr>
              <w:t>60</w:t>
            </w:r>
          </w:p>
          <w:p w14:paraId="6CEB81F0" w14:textId="77777777" w:rsidR="000F141B" w:rsidRPr="00E43296" w:rsidRDefault="000F141B" w:rsidP="00E43296">
            <w:pPr>
              <w:spacing w:after="0" w:line="240" w:lineRule="auto"/>
              <w:jc w:val="center"/>
              <w:rPr>
                <w:rFonts w:ascii="Times New Roman" w:hAnsi="Times New Roman" w:cs="Times New Roman"/>
                <w:lang w:eastAsia="ru-RU"/>
              </w:rPr>
            </w:pPr>
            <w:r w:rsidRPr="00E43296">
              <w:rPr>
                <w:rFonts w:ascii="Times New Roman" w:hAnsi="Times New Roman" w:cs="Times New Roman"/>
                <w:lang w:eastAsia="ru-RU"/>
              </w:rPr>
              <w:t>90</w:t>
            </w:r>
          </w:p>
          <w:p w14:paraId="21E4B3F3" w14:textId="77777777" w:rsidR="000F141B" w:rsidRPr="00E43296" w:rsidRDefault="000F141B" w:rsidP="00E43296">
            <w:pPr>
              <w:spacing w:after="0" w:line="240" w:lineRule="auto"/>
              <w:jc w:val="center"/>
              <w:rPr>
                <w:rFonts w:ascii="Times New Roman" w:hAnsi="Times New Roman" w:cs="Times New Roman"/>
                <w:lang w:eastAsia="ru-RU"/>
              </w:rPr>
            </w:pPr>
            <w:r w:rsidRPr="00E43296">
              <w:rPr>
                <w:rFonts w:ascii="Times New Roman" w:hAnsi="Times New Roman" w:cs="Times New Roman"/>
                <w:lang w:eastAsia="ru-RU"/>
              </w:rPr>
              <w:t>120</w:t>
            </w:r>
          </w:p>
        </w:tc>
        <w:tc>
          <w:tcPr>
            <w:tcW w:w="772" w:type="pct"/>
            <w:tcBorders>
              <w:top w:val="single" w:sz="4" w:space="0" w:color="auto"/>
              <w:left w:val="single" w:sz="4" w:space="0" w:color="auto"/>
              <w:bottom w:val="double" w:sz="4" w:space="0" w:color="auto"/>
              <w:right w:val="single" w:sz="4" w:space="0" w:color="auto"/>
            </w:tcBorders>
            <w:vAlign w:val="center"/>
            <w:hideMark/>
          </w:tcPr>
          <w:p w14:paraId="5DD82A25" w14:textId="77777777" w:rsidR="000F141B" w:rsidRPr="00E43296" w:rsidRDefault="000F141B" w:rsidP="00E43296">
            <w:pPr>
              <w:spacing w:after="0" w:line="240" w:lineRule="auto"/>
              <w:jc w:val="center"/>
              <w:rPr>
                <w:rFonts w:ascii="Times New Roman" w:hAnsi="Times New Roman" w:cs="Times New Roman"/>
                <w:lang w:eastAsia="ru-RU"/>
              </w:rPr>
            </w:pPr>
            <w:r w:rsidRPr="00E43296">
              <w:rPr>
                <w:rFonts w:ascii="Times New Roman" w:hAnsi="Times New Roman" w:cs="Times New Roman"/>
                <w:lang w:eastAsia="ru-RU"/>
              </w:rPr>
              <w:t>-</w:t>
            </w:r>
          </w:p>
          <w:p w14:paraId="48D5C879" w14:textId="77777777" w:rsidR="000F141B" w:rsidRPr="00E43296" w:rsidRDefault="000F141B" w:rsidP="00E43296">
            <w:pPr>
              <w:spacing w:after="0" w:line="240" w:lineRule="auto"/>
              <w:jc w:val="center"/>
              <w:rPr>
                <w:rFonts w:ascii="Times New Roman" w:hAnsi="Times New Roman" w:cs="Times New Roman"/>
                <w:lang w:eastAsia="ru-RU"/>
              </w:rPr>
            </w:pPr>
            <w:r w:rsidRPr="00E43296">
              <w:rPr>
                <w:rFonts w:ascii="Times New Roman" w:hAnsi="Times New Roman" w:cs="Times New Roman"/>
                <w:lang w:eastAsia="ru-RU"/>
              </w:rPr>
              <w:t>-</w:t>
            </w:r>
          </w:p>
          <w:p w14:paraId="4C78AD89" w14:textId="77777777" w:rsidR="000F141B" w:rsidRPr="00E43296" w:rsidRDefault="000F141B" w:rsidP="00E43296">
            <w:pPr>
              <w:spacing w:after="0" w:line="240" w:lineRule="auto"/>
              <w:jc w:val="center"/>
              <w:rPr>
                <w:rFonts w:ascii="Times New Roman" w:hAnsi="Times New Roman" w:cs="Times New Roman"/>
                <w:lang w:eastAsia="ru-RU"/>
              </w:rPr>
            </w:pPr>
            <w:r w:rsidRPr="00E43296">
              <w:rPr>
                <w:rFonts w:ascii="Times New Roman" w:hAnsi="Times New Roman" w:cs="Times New Roman"/>
                <w:lang w:eastAsia="ru-RU"/>
              </w:rPr>
              <w:t>-</w:t>
            </w:r>
          </w:p>
        </w:tc>
        <w:tc>
          <w:tcPr>
            <w:tcW w:w="956" w:type="pct"/>
            <w:tcBorders>
              <w:top w:val="single" w:sz="4" w:space="0" w:color="auto"/>
              <w:left w:val="single" w:sz="4" w:space="0" w:color="auto"/>
              <w:bottom w:val="double" w:sz="4" w:space="0" w:color="auto"/>
              <w:right w:val="single" w:sz="4" w:space="0" w:color="auto"/>
            </w:tcBorders>
            <w:vAlign w:val="center"/>
            <w:hideMark/>
          </w:tcPr>
          <w:p w14:paraId="4CA649F8" w14:textId="77777777" w:rsidR="000F141B" w:rsidRPr="00E43296" w:rsidRDefault="000F141B" w:rsidP="00E43296">
            <w:pPr>
              <w:spacing w:after="0" w:line="240" w:lineRule="auto"/>
              <w:jc w:val="center"/>
              <w:rPr>
                <w:rFonts w:ascii="Times New Roman" w:hAnsi="Times New Roman" w:cs="Times New Roman"/>
                <w:lang w:eastAsia="ru-RU"/>
              </w:rPr>
            </w:pPr>
            <w:r w:rsidRPr="00E43296">
              <w:rPr>
                <w:rFonts w:ascii="Times New Roman" w:hAnsi="Times New Roman" w:cs="Times New Roman"/>
                <w:lang w:eastAsia="ru-RU"/>
              </w:rPr>
              <w:t>20</w:t>
            </w:r>
          </w:p>
          <w:p w14:paraId="227089D6" w14:textId="77777777" w:rsidR="000F141B" w:rsidRPr="00E43296" w:rsidRDefault="000F141B" w:rsidP="00E43296">
            <w:pPr>
              <w:spacing w:after="0" w:line="240" w:lineRule="auto"/>
              <w:jc w:val="center"/>
              <w:rPr>
                <w:rFonts w:ascii="Times New Roman" w:hAnsi="Times New Roman" w:cs="Times New Roman"/>
                <w:lang w:eastAsia="ru-RU"/>
              </w:rPr>
            </w:pPr>
            <w:r w:rsidRPr="00E43296">
              <w:rPr>
                <w:rFonts w:ascii="Times New Roman" w:hAnsi="Times New Roman" w:cs="Times New Roman"/>
                <w:lang w:eastAsia="ru-RU"/>
              </w:rPr>
              <w:t>15</w:t>
            </w:r>
          </w:p>
          <w:p w14:paraId="526488F1" w14:textId="77777777" w:rsidR="000F141B" w:rsidRPr="00E43296" w:rsidRDefault="000F141B" w:rsidP="00E43296">
            <w:pPr>
              <w:spacing w:after="0" w:line="240" w:lineRule="auto"/>
              <w:jc w:val="center"/>
              <w:rPr>
                <w:rFonts w:ascii="Times New Roman" w:hAnsi="Times New Roman" w:cs="Times New Roman"/>
                <w:lang w:eastAsia="ru-RU"/>
              </w:rPr>
            </w:pPr>
            <w:r w:rsidRPr="00E43296">
              <w:rPr>
                <w:rFonts w:ascii="Times New Roman" w:hAnsi="Times New Roman" w:cs="Times New Roman"/>
                <w:lang w:eastAsia="ru-RU"/>
              </w:rPr>
              <w:t>10</w:t>
            </w:r>
          </w:p>
        </w:tc>
        <w:tc>
          <w:tcPr>
            <w:tcW w:w="1187" w:type="pct"/>
            <w:tcBorders>
              <w:top w:val="single" w:sz="4" w:space="0" w:color="auto"/>
              <w:left w:val="single" w:sz="4" w:space="0" w:color="auto"/>
              <w:bottom w:val="double" w:sz="4" w:space="0" w:color="auto"/>
              <w:right w:val="double" w:sz="4" w:space="0" w:color="auto"/>
            </w:tcBorders>
            <w:vAlign w:val="center"/>
            <w:hideMark/>
          </w:tcPr>
          <w:p w14:paraId="75E67A36" w14:textId="77777777" w:rsidR="000F141B" w:rsidRPr="00E43296" w:rsidRDefault="000F141B" w:rsidP="00E43296">
            <w:pPr>
              <w:spacing w:after="0" w:line="240" w:lineRule="auto"/>
              <w:jc w:val="center"/>
              <w:rPr>
                <w:rFonts w:ascii="Times New Roman" w:hAnsi="Times New Roman" w:cs="Times New Roman"/>
                <w:lang w:eastAsia="ru-RU"/>
              </w:rPr>
            </w:pPr>
            <w:r w:rsidRPr="00E43296">
              <w:rPr>
                <w:rFonts w:ascii="Times New Roman" w:hAnsi="Times New Roman" w:cs="Times New Roman"/>
                <w:lang w:eastAsia="ru-RU"/>
              </w:rPr>
              <w:t xml:space="preserve">С рециркуляцией при кратности общего </w:t>
            </w:r>
            <w:proofErr w:type="gramStart"/>
            <w:r w:rsidRPr="00E43296">
              <w:rPr>
                <w:rFonts w:ascii="Times New Roman" w:hAnsi="Times New Roman" w:cs="Times New Roman"/>
                <w:lang w:eastAsia="ru-RU"/>
              </w:rPr>
              <w:t>воздухо-обмена</w:t>
            </w:r>
            <w:proofErr w:type="gramEnd"/>
            <w:r w:rsidRPr="00E43296">
              <w:rPr>
                <w:rFonts w:ascii="Times New Roman" w:hAnsi="Times New Roman" w:cs="Times New Roman"/>
                <w:lang w:eastAsia="ru-RU"/>
              </w:rPr>
              <w:t xml:space="preserve"> менее 10 обменов в час</w:t>
            </w:r>
          </w:p>
        </w:tc>
      </w:tr>
    </w:tbl>
    <w:p w14:paraId="627D1222" w14:textId="77777777" w:rsidR="00E43296" w:rsidRDefault="00E43296" w:rsidP="00E43296">
      <w:pPr>
        <w:spacing w:after="0" w:line="240" w:lineRule="auto"/>
        <w:rPr>
          <w:rFonts w:ascii="Times New Roman" w:hAnsi="Times New Roman" w:cs="Times New Roman"/>
          <w:sz w:val="24"/>
          <w:szCs w:val="24"/>
          <w:lang w:eastAsia="ru-RU"/>
        </w:rPr>
      </w:pPr>
    </w:p>
    <w:p w14:paraId="52365B3F" w14:textId="39A3F865" w:rsidR="000F141B" w:rsidRPr="00E43296" w:rsidRDefault="000F141B" w:rsidP="00FF0EBC">
      <w:pPr>
        <w:pStyle w:val="affffffffffc"/>
      </w:pPr>
      <w:r w:rsidRPr="00E43296">
        <w:t>*    При объеме помещения (участка, зоны) на 1 чел. менее 20 м3</w:t>
      </w:r>
    </w:p>
    <w:p w14:paraId="0A576126" w14:textId="77777777" w:rsidR="000F141B" w:rsidRPr="00E43296" w:rsidRDefault="000F141B" w:rsidP="00FF0EBC">
      <w:pPr>
        <w:pStyle w:val="affffffffffc"/>
      </w:pPr>
      <w:r w:rsidRPr="00E43296">
        <w:t xml:space="preserve">** При объеме помещения (участка, зоны) на 1 чел. 20 м3 и более. </w:t>
      </w:r>
    </w:p>
    <w:p w14:paraId="55369970" w14:textId="77777777" w:rsidR="000F141B" w:rsidRPr="00E43296" w:rsidRDefault="000F141B" w:rsidP="00FF0EBC">
      <w:pPr>
        <w:pStyle w:val="affffffffffc"/>
      </w:pPr>
      <w:r w:rsidRPr="00E43296">
        <w:t xml:space="preserve">Примечание: </w:t>
      </w:r>
    </w:p>
    <w:p w14:paraId="2AA94517" w14:textId="77777777" w:rsidR="000F141B" w:rsidRPr="003123EC" w:rsidRDefault="000F141B" w:rsidP="00FF0EBC">
      <w:pPr>
        <w:pStyle w:val="affffffffffc"/>
      </w:pPr>
      <w:r w:rsidRPr="00E43296">
        <w:t xml:space="preserve">Под помещением «без естественного проветривания» следует понимать помещение без открываемых окон и проемов в наружных стенах или помещение с открываемыми окнами и проемами площадью менее 20% общей площади окон, а также зоны помещений с открывающимися окнами, расположенными на расстоянии, превышающем пятикратную высоту помещений.  </w:t>
      </w:r>
    </w:p>
    <w:p w14:paraId="3ACC504F" w14:textId="77777777" w:rsidR="000F141B" w:rsidRPr="00E43296" w:rsidRDefault="000F141B" w:rsidP="00FF0EBC">
      <w:pPr>
        <w:pStyle w:val="affffffffffc"/>
      </w:pPr>
      <w:r w:rsidRPr="00E43296">
        <w:t xml:space="preserve">Концентрация вредных веществ в воздухе, поступающем внутрь зданий и сооружений через приемные отверстия систем вентиляции и кондиционирования воздуха и через проемы для естественной приточной вентиляции, не должна превышать 30% предельно допустимых концентраций для воздуха рабочей зоны. </w:t>
      </w:r>
    </w:p>
    <w:p w14:paraId="4B31AF14" w14:textId="77777777" w:rsidR="000F141B" w:rsidRPr="00E43296" w:rsidRDefault="000F141B" w:rsidP="00FF0EBC">
      <w:pPr>
        <w:pStyle w:val="affffffffffc"/>
        <w:rPr>
          <w:lang w:val="x-none" w:eastAsia="x-none"/>
        </w:rPr>
      </w:pPr>
      <w:r w:rsidRPr="00E43296">
        <w:rPr>
          <w:lang w:val="x-none" w:eastAsia="x-none"/>
        </w:rPr>
        <w:t>Нагревательные приборы в производственных помещениях с пылевыделениями надлежит предусматривать с гладкими поверхностями, допускающими легкую очистку.</w:t>
      </w:r>
    </w:p>
    <w:p w14:paraId="4C167DF0" w14:textId="77777777" w:rsidR="000F141B" w:rsidRPr="00E43296" w:rsidRDefault="000F141B" w:rsidP="00FF0EBC">
      <w:pPr>
        <w:pStyle w:val="affffffffffc"/>
      </w:pPr>
      <w:r w:rsidRPr="00E43296">
        <w:t xml:space="preserve">Применение лучистого отопления с инфракрасными газовыми излучениями допускается только с удалением продуктов сгорания непосредственно от газовых горелок наружу. </w:t>
      </w:r>
    </w:p>
    <w:p w14:paraId="15EA3AB4" w14:textId="77777777" w:rsidR="000F141B" w:rsidRPr="00E43296" w:rsidRDefault="000F141B" w:rsidP="00FF0EBC">
      <w:pPr>
        <w:pStyle w:val="affffffffffc"/>
      </w:pPr>
      <w:r w:rsidRPr="00E43296">
        <w:t xml:space="preserve">В системах водяного отопления со встроенными в строительные конструкции нагревательными элементами и стояками (системы панельного и панельно-лучистого отопления) средняя температура на обогреваемой поверхности не должна превышать (градусов Цельсия):            </w:t>
      </w:r>
    </w:p>
    <w:p w14:paraId="55DACF0D" w14:textId="77777777" w:rsidR="000F141B" w:rsidRPr="00E43296" w:rsidRDefault="000F141B" w:rsidP="00FF0EBC">
      <w:pPr>
        <w:pStyle w:val="affffffffffc"/>
      </w:pPr>
      <w:r w:rsidRPr="00E43296">
        <w:t>- для полов с постоянными рабочими местами - 26 0С</w:t>
      </w:r>
    </w:p>
    <w:p w14:paraId="46460063" w14:textId="77777777" w:rsidR="000F141B" w:rsidRPr="00E43296" w:rsidRDefault="000F141B" w:rsidP="00FF0EBC">
      <w:pPr>
        <w:pStyle w:val="affffffffffc"/>
      </w:pPr>
      <w:r w:rsidRPr="00E43296">
        <w:t>- для полов с временным пребыванием людей - 3 0С</w:t>
      </w:r>
    </w:p>
    <w:p w14:paraId="0689A791" w14:textId="77777777" w:rsidR="000F141B" w:rsidRPr="00E43296" w:rsidRDefault="000F141B" w:rsidP="00FF0EBC">
      <w:pPr>
        <w:pStyle w:val="affffffffffc"/>
      </w:pPr>
      <w:r w:rsidRPr="00E43296">
        <w:t>- для потолков при высоте помещения от 2,5 до 2,8 м - 28 0С</w:t>
      </w:r>
    </w:p>
    <w:p w14:paraId="69EE11BB" w14:textId="77777777" w:rsidR="000F141B" w:rsidRPr="00E43296" w:rsidRDefault="000F141B" w:rsidP="00FF0EBC">
      <w:pPr>
        <w:pStyle w:val="affffffffffc"/>
      </w:pPr>
      <w:r w:rsidRPr="00E43296">
        <w:t>- для потолков при высоте помещения от 2,8 до 3,0 м - 30 0С</w:t>
      </w:r>
    </w:p>
    <w:p w14:paraId="6D2B2BA4" w14:textId="77777777" w:rsidR="000F141B" w:rsidRPr="00E43296" w:rsidRDefault="000F141B" w:rsidP="00FF0EBC">
      <w:pPr>
        <w:pStyle w:val="affffffffffc"/>
      </w:pPr>
      <w:r w:rsidRPr="00E43296">
        <w:t>- для потолков при высоте помещения от 3,0 до 3,5 м - 33 0С</w:t>
      </w:r>
    </w:p>
    <w:p w14:paraId="2C362452" w14:textId="77777777" w:rsidR="000F141B" w:rsidRPr="00E43296" w:rsidRDefault="000F141B" w:rsidP="00FF0EBC">
      <w:pPr>
        <w:pStyle w:val="affffffffffc"/>
      </w:pPr>
      <w:r w:rsidRPr="00E43296">
        <w:t>- для потолков при высоте помещения от 3,5 до 4,0 м - 36 0С</w:t>
      </w:r>
    </w:p>
    <w:p w14:paraId="341C2D70" w14:textId="77777777" w:rsidR="000F141B" w:rsidRPr="00E43296" w:rsidRDefault="000F141B" w:rsidP="00FF0EBC">
      <w:pPr>
        <w:pStyle w:val="affffffffffc"/>
      </w:pPr>
      <w:r w:rsidRPr="00E43296">
        <w:t>- для потолков при высоте помещения от 4,0 до 6,0 м - 38 0С</w:t>
      </w:r>
    </w:p>
    <w:p w14:paraId="3807FEC0" w14:textId="77777777" w:rsidR="000F141B" w:rsidRPr="00E43296" w:rsidRDefault="000F141B" w:rsidP="00FF0EBC">
      <w:pPr>
        <w:pStyle w:val="affffffffffc"/>
      </w:pPr>
      <w:r w:rsidRPr="00E43296">
        <w:t xml:space="preserve">Примечание: в системах отопления с низкотемпературными источниками тепла радиационное напряжения на рабочих местах при высоте 1,5-2,0 м от пола не должно превышать 35 Вт/м2 (27 ккал/м2ч).    </w:t>
      </w:r>
    </w:p>
    <w:p w14:paraId="25C4D628" w14:textId="77777777" w:rsidR="000F141B" w:rsidRPr="00E43296" w:rsidRDefault="000F141B" w:rsidP="00FF0EBC">
      <w:pPr>
        <w:pStyle w:val="affffffffffc"/>
      </w:pPr>
      <w:r w:rsidRPr="00E43296">
        <w:lastRenderedPageBreak/>
        <w:t>Очистка от пыли наружного и рециркулируемого воздух, подаваемого в помещения, должно быть предусмотрена:</w:t>
      </w:r>
    </w:p>
    <w:p w14:paraId="0B587E2C" w14:textId="77777777" w:rsidR="000F141B" w:rsidRPr="00E43296" w:rsidRDefault="000F141B" w:rsidP="00FF0EBC">
      <w:pPr>
        <w:pStyle w:val="affffffffffc"/>
      </w:pPr>
      <w:r w:rsidRPr="00E43296">
        <w:t>в системах кондиционирования;</w:t>
      </w:r>
    </w:p>
    <w:p w14:paraId="5CED15F4" w14:textId="77777777" w:rsidR="000F141B" w:rsidRPr="00E43296" w:rsidRDefault="000F141B" w:rsidP="00FF0EBC">
      <w:pPr>
        <w:pStyle w:val="affffffffffc"/>
      </w:pPr>
      <w:r w:rsidRPr="00E43296">
        <w:t>в системах воздушного душирования;</w:t>
      </w:r>
    </w:p>
    <w:p w14:paraId="0E7025C8" w14:textId="77777777" w:rsidR="000F141B" w:rsidRPr="00E43296" w:rsidRDefault="000F141B" w:rsidP="00FF0EBC">
      <w:pPr>
        <w:pStyle w:val="affffffffffc"/>
      </w:pPr>
      <w:r w:rsidRPr="00E43296">
        <w:t>в системах, подающих воздух непосредственно в зону дыхания работающих (в шлемы, маски, щитки, защищающие голову или лицо, и др.);</w:t>
      </w:r>
    </w:p>
    <w:p w14:paraId="7F6631F5" w14:textId="1782FE6A" w:rsidR="000F141B" w:rsidRPr="00E43296" w:rsidRDefault="000F141B" w:rsidP="00FF0EBC">
      <w:pPr>
        <w:pStyle w:val="affffffffffc"/>
      </w:pPr>
      <w:r w:rsidRPr="00E43296">
        <w:t xml:space="preserve">в вентиляционных системах при специальном обосновании, в частности, когда запыленность наружного и рециркуляционного воздуха превышает 30% допустимых концентраций пыли </w:t>
      </w:r>
      <w:r w:rsidR="007B78CC" w:rsidRPr="00E43296">
        <w:t>или,</w:t>
      </w:r>
      <w:r w:rsidRPr="00E43296">
        <w:t xml:space="preserve"> когда это требуется по технологическим требованиям. </w:t>
      </w:r>
    </w:p>
    <w:p w14:paraId="0E978F13" w14:textId="77777777" w:rsidR="000F141B" w:rsidRPr="00E43296" w:rsidRDefault="000F141B" w:rsidP="00FF0EBC">
      <w:pPr>
        <w:pStyle w:val="affffffffffc"/>
      </w:pPr>
      <w:r w:rsidRPr="00E43296">
        <w:t xml:space="preserve">Системы кондиционирования, предназначенные для круглогодичной и круглосуточной работы в помещениях, а также для помещений без естественного проветривания, следует проектировать с резервным кондиционером, обеспечивающим не менее 50% требуемого воздухообмена и заданную температуру в холодный период года. </w:t>
      </w:r>
    </w:p>
    <w:p w14:paraId="6758842C" w14:textId="77777777" w:rsidR="000F141B" w:rsidRPr="00E43296" w:rsidRDefault="000F141B" w:rsidP="00FF0EBC">
      <w:pPr>
        <w:pStyle w:val="affffffffffc"/>
      </w:pPr>
      <w:r w:rsidRPr="00E43296">
        <w:t>Воздушное и воздушно-тепловые завесы следует рассчитывать так, чтобы на время открывания ворот, дверей и технологических проемов температура смеси воздуха, поступающего в помещение, была не ниже:</w:t>
      </w:r>
    </w:p>
    <w:p w14:paraId="49D375A2" w14:textId="77777777" w:rsidR="000F141B" w:rsidRPr="00E43296" w:rsidRDefault="000F141B" w:rsidP="00FF0EBC">
      <w:pPr>
        <w:pStyle w:val="affffffffffc"/>
      </w:pPr>
      <w:r w:rsidRPr="00E43296">
        <w:tab/>
        <w:t xml:space="preserve">- 14 0С при легкой физической работе; </w:t>
      </w:r>
    </w:p>
    <w:p w14:paraId="5054A609" w14:textId="77777777" w:rsidR="000F141B" w:rsidRPr="00E43296" w:rsidRDefault="000F141B" w:rsidP="00FF0EBC">
      <w:pPr>
        <w:pStyle w:val="affffffffffc"/>
      </w:pPr>
      <w:r w:rsidRPr="00E43296">
        <w:tab/>
        <w:t>- 12 0С при работе средней тяжести;</w:t>
      </w:r>
    </w:p>
    <w:p w14:paraId="5A728D78" w14:textId="77777777" w:rsidR="000F141B" w:rsidRPr="00E43296" w:rsidRDefault="000F141B" w:rsidP="00FF0EBC">
      <w:pPr>
        <w:pStyle w:val="affffffffffc"/>
      </w:pPr>
      <w:r w:rsidRPr="00E43296">
        <w:tab/>
        <w:t xml:space="preserve">- 8 0С при тяжелой работе.  </w:t>
      </w:r>
    </w:p>
    <w:p w14:paraId="77AA2B80" w14:textId="77777777" w:rsidR="000F141B" w:rsidRPr="00E43296" w:rsidRDefault="000F141B" w:rsidP="00FF0EBC">
      <w:pPr>
        <w:pStyle w:val="affffffffffc"/>
      </w:pPr>
      <w:r w:rsidRPr="00E43296">
        <w:rPr>
          <w:lang w:val="kk-KZ"/>
        </w:rPr>
        <w:tab/>
      </w:r>
      <w:r w:rsidRPr="00E43296">
        <w:t>При отсутствии рабочих мест вблизи ворот (на расстоянии до 6 м), дверей и технологических проемов допускается понижение температуры воздуха этой зоне при их открывании до 5 0С, если это не противоречит технологическим требованиям.</w:t>
      </w:r>
    </w:p>
    <w:p w14:paraId="5653D7D1" w14:textId="77777777" w:rsidR="000F141B" w:rsidRPr="00E43296" w:rsidRDefault="000F141B" w:rsidP="00FF0EBC">
      <w:pPr>
        <w:pStyle w:val="affffffffffc"/>
      </w:pPr>
      <w:r w:rsidRPr="00E43296">
        <w:t xml:space="preserve">Аварийная вентиляция в производственных помещениях, в которых возможно внезапное поступление в воздух рабочей зоны больших количеств вредных или пожароопасных веществ, предусматривается в соответствии с нормами технологического проектирования и требованиями ведомственных нормативных документов, утвержденных в установленным порядке. Аварийную вентиляцию следует ставить, руководствуясь требованиями главы СНиП по проектированию отопления, вентиляции и кондиционирования воздуха, а также другими утвержденными нормативными документами. </w:t>
      </w:r>
    </w:p>
    <w:p w14:paraId="698B52C0" w14:textId="77777777" w:rsidR="000F141B" w:rsidRPr="00E43296" w:rsidRDefault="000F141B" w:rsidP="00FF0EBC">
      <w:pPr>
        <w:pStyle w:val="affffffffffc"/>
      </w:pPr>
      <w:r w:rsidRPr="00E43296">
        <w:t xml:space="preserve">Включение аварийной вентиляции и открывание проемов для удаления воздуха следует проектировать дистанционным из доступных мест как изнутри, так и снаружи помещений. </w:t>
      </w:r>
    </w:p>
    <w:p w14:paraId="20F28A2F" w14:textId="77777777" w:rsidR="000F141B" w:rsidRPr="00E43296" w:rsidRDefault="000F141B" w:rsidP="00FF0EBC">
      <w:pPr>
        <w:pStyle w:val="affffffffffc"/>
      </w:pPr>
      <w:r w:rsidRPr="00E43296">
        <w:t xml:space="preserve"> Предусматриваются специальные помещение мастерских, оборудованные для ремонта, наладки и контроля систем отопления, вентиляции, кондиционирования и установок очистки вентиляционных выбросов.     </w:t>
      </w:r>
    </w:p>
    <w:p w14:paraId="13ABFF46" w14:textId="77777777" w:rsidR="000F141B" w:rsidRPr="00E43296" w:rsidRDefault="000F141B" w:rsidP="000F141B">
      <w:pPr>
        <w:rPr>
          <w:rFonts w:ascii="Times New Roman" w:hAnsi="Times New Roman" w:cs="Times New Roman"/>
          <w:sz w:val="24"/>
          <w:szCs w:val="24"/>
          <w:lang w:eastAsia="ru-RU"/>
        </w:rPr>
      </w:pPr>
    </w:p>
    <w:p w14:paraId="486CDDDF" w14:textId="77777777" w:rsidR="000F141B" w:rsidRPr="00E43296" w:rsidRDefault="000F141B" w:rsidP="000F141B">
      <w:pPr>
        <w:rPr>
          <w:rFonts w:ascii="Times New Roman" w:hAnsi="Times New Roman" w:cs="Times New Roman"/>
          <w:sz w:val="24"/>
          <w:szCs w:val="24"/>
          <w:lang w:eastAsia="ru-RU"/>
        </w:rPr>
      </w:pPr>
    </w:p>
    <w:p w14:paraId="13888BC1" w14:textId="77777777" w:rsidR="000F141B" w:rsidRPr="000F141B" w:rsidRDefault="000F141B" w:rsidP="000F141B">
      <w:pPr>
        <w:rPr>
          <w:lang w:eastAsia="ru-RU"/>
        </w:rPr>
      </w:pPr>
    </w:p>
    <w:p w14:paraId="7866397C" w14:textId="77777777" w:rsidR="000F141B" w:rsidRPr="000F141B" w:rsidRDefault="000F141B" w:rsidP="000F141B">
      <w:pPr>
        <w:rPr>
          <w:lang w:eastAsia="ru-RU"/>
        </w:rPr>
      </w:pPr>
    </w:p>
    <w:p w14:paraId="04B84A1A" w14:textId="77777777" w:rsidR="000F141B" w:rsidRPr="000F141B" w:rsidRDefault="000F141B" w:rsidP="000F141B">
      <w:pPr>
        <w:rPr>
          <w:lang w:eastAsia="ru-RU"/>
        </w:rPr>
      </w:pPr>
    </w:p>
    <w:p w14:paraId="2CFF8B42" w14:textId="39FE4E27" w:rsidR="00610D33" w:rsidRDefault="00610D33">
      <w:pPr>
        <w:rPr>
          <w:lang w:eastAsia="ru-RU"/>
        </w:rPr>
      </w:pPr>
      <w:r>
        <w:rPr>
          <w:lang w:eastAsia="ru-RU"/>
        </w:rPr>
        <w:br w:type="page"/>
      </w:r>
    </w:p>
    <w:p w14:paraId="645FE342" w14:textId="6B7BF73F" w:rsidR="000F141B" w:rsidRPr="000F141B" w:rsidRDefault="000F141B" w:rsidP="00C2685B">
      <w:pPr>
        <w:pStyle w:val="aff0"/>
      </w:pPr>
      <w:bookmarkStart w:id="617" w:name="_Toc85212778"/>
      <w:bookmarkStart w:id="618" w:name="_Toc200983105"/>
      <w:r w:rsidRPr="000F141B">
        <w:lastRenderedPageBreak/>
        <w:t>Таблица 4.2.</w:t>
      </w:r>
      <w:r w:rsidRPr="000F141B">
        <w:rPr>
          <w:lang w:val="en-US"/>
        </w:rPr>
        <w:t>10</w:t>
      </w:r>
      <w:r w:rsidRPr="000F141B">
        <w:t xml:space="preserve"> - Классификация производственных процессов</w:t>
      </w:r>
      <w:bookmarkEnd w:id="617"/>
      <w:bookmarkEnd w:id="618"/>
    </w:p>
    <w:tbl>
      <w:tblPr>
        <w:tblW w:w="5092" w:type="pct"/>
        <w:tblInd w:w="-176"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802"/>
        <w:gridCol w:w="2827"/>
        <w:gridCol w:w="1360"/>
        <w:gridCol w:w="1509"/>
        <w:gridCol w:w="1559"/>
        <w:gridCol w:w="1439"/>
      </w:tblGrid>
      <w:tr w:rsidR="000F141B" w:rsidRPr="007B78CC" w14:paraId="75213C3B" w14:textId="77777777" w:rsidTr="00E43296">
        <w:trPr>
          <w:trHeight w:val="1866"/>
        </w:trPr>
        <w:tc>
          <w:tcPr>
            <w:tcW w:w="458" w:type="pct"/>
            <w:textDirection w:val="btLr"/>
            <w:vAlign w:val="center"/>
            <w:hideMark/>
          </w:tcPr>
          <w:p w14:paraId="4E1A1106" w14:textId="040A46D6"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Группа производственных процессов</w:t>
            </w:r>
          </w:p>
          <w:p w14:paraId="590BDFD5" w14:textId="77777777" w:rsidR="000F141B" w:rsidRPr="007B78CC" w:rsidRDefault="000F141B" w:rsidP="00E43296">
            <w:pPr>
              <w:spacing w:after="0" w:line="240" w:lineRule="auto"/>
              <w:jc w:val="center"/>
              <w:rPr>
                <w:rFonts w:ascii="Times New Roman" w:hAnsi="Times New Roman" w:cs="Times New Roman"/>
                <w:b/>
                <w:lang w:eastAsia="ru-RU"/>
              </w:rPr>
            </w:pPr>
          </w:p>
        </w:tc>
        <w:tc>
          <w:tcPr>
            <w:tcW w:w="1524" w:type="pct"/>
            <w:vAlign w:val="center"/>
            <w:hideMark/>
          </w:tcPr>
          <w:p w14:paraId="3796C140" w14:textId="1AF07689"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Санитарная характеристика производственных процессов (признак</w:t>
            </w:r>
            <w:r w:rsidR="00E43296" w:rsidRPr="007B78CC">
              <w:rPr>
                <w:rFonts w:ascii="Times New Roman" w:hAnsi="Times New Roman" w:cs="Times New Roman"/>
                <w:b/>
                <w:lang w:eastAsia="ru-RU"/>
              </w:rPr>
              <w:t>и загрязнения тела и спецодежды</w:t>
            </w:r>
          </w:p>
        </w:tc>
        <w:tc>
          <w:tcPr>
            <w:tcW w:w="694" w:type="pct"/>
            <w:vAlign w:val="center"/>
            <w:hideMark/>
          </w:tcPr>
          <w:p w14:paraId="2D808A0B"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Расчетное</w:t>
            </w:r>
          </w:p>
          <w:p w14:paraId="373CA103"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количество</w:t>
            </w:r>
          </w:p>
          <w:p w14:paraId="2BF9C1D7"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человек на:</w:t>
            </w:r>
          </w:p>
        </w:tc>
        <w:tc>
          <w:tcPr>
            <w:tcW w:w="770" w:type="pct"/>
            <w:vAlign w:val="center"/>
            <w:hideMark/>
          </w:tcPr>
          <w:p w14:paraId="278E0F1A"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Тип</w:t>
            </w:r>
          </w:p>
          <w:p w14:paraId="0FE6228D"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гардеробных количество отделений (открытых или в шкафу) на 1 человека</w:t>
            </w:r>
          </w:p>
        </w:tc>
        <w:tc>
          <w:tcPr>
            <w:tcW w:w="796" w:type="pct"/>
            <w:vAlign w:val="center"/>
            <w:hideMark/>
          </w:tcPr>
          <w:p w14:paraId="0AC8475A"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Специальная</w:t>
            </w:r>
          </w:p>
          <w:p w14:paraId="40661027"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обработка</w:t>
            </w:r>
          </w:p>
          <w:p w14:paraId="26867472"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спецодежды</w:t>
            </w:r>
          </w:p>
        </w:tc>
        <w:tc>
          <w:tcPr>
            <w:tcW w:w="758" w:type="pct"/>
            <w:textDirection w:val="btLr"/>
            <w:vAlign w:val="center"/>
            <w:hideMark/>
          </w:tcPr>
          <w:p w14:paraId="0F2E0FCF"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Группа производственных процессов</w:t>
            </w:r>
          </w:p>
        </w:tc>
      </w:tr>
      <w:tr w:rsidR="000F141B" w:rsidRPr="007B78CC" w14:paraId="4770BACE" w14:textId="77777777" w:rsidTr="00E43296">
        <w:trPr>
          <w:trHeight w:val="269"/>
        </w:trPr>
        <w:tc>
          <w:tcPr>
            <w:tcW w:w="458" w:type="pct"/>
            <w:hideMark/>
          </w:tcPr>
          <w:p w14:paraId="1710A0F1"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1</w:t>
            </w:r>
          </w:p>
        </w:tc>
        <w:tc>
          <w:tcPr>
            <w:tcW w:w="1524" w:type="pct"/>
            <w:hideMark/>
          </w:tcPr>
          <w:p w14:paraId="73FAFA9D"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2</w:t>
            </w:r>
          </w:p>
        </w:tc>
        <w:tc>
          <w:tcPr>
            <w:tcW w:w="694" w:type="pct"/>
            <w:hideMark/>
          </w:tcPr>
          <w:p w14:paraId="7E6D5AA8"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3</w:t>
            </w:r>
          </w:p>
        </w:tc>
        <w:tc>
          <w:tcPr>
            <w:tcW w:w="770" w:type="pct"/>
            <w:hideMark/>
          </w:tcPr>
          <w:p w14:paraId="443BE886"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4</w:t>
            </w:r>
          </w:p>
        </w:tc>
        <w:tc>
          <w:tcPr>
            <w:tcW w:w="796" w:type="pct"/>
            <w:hideMark/>
          </w:tcPr>
          <w:p w14:paraId="49544282"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5</w:t>
            </w:r>
          </w:p>
        </w:tc>
        <w:tc>
          <w:tcPr>
            <w:tcW w:w="758" w:type="pct"/>
            <w:hideMark/>
          </w:tcPr>
          <w:p w14:paraId="4088494C" w14:textId="77777777" w:rsidR="000F141B" w:rsidRPr="007B78CC" w:rsidRDefault="000F141B" w:rsidP="00E43296">
            <w:pPr>
              <w:spacing w:after="0" w:line="240" w:lineRule="auto"/>
              <w:jc w:val="center"/>
              <w:rPr>
                <w:rFonts w:ascii="Times New Roman" w:hAnsi="Times New Roman" w:cs="Times New Roman"/>
                <w:b/>
                <w:lang w:eastAsia="ru-RU"/>
              </w:rPr>
            </w:pPr>
            <w:r w:rsidRPr="007B78CC">
              <w:rPr>
                <w:rFonts w:ascii="Times New Roman" w:hAnsi="Times New Roman" w:cs="Times New Roman"/>
                <w:b/>
                <w:lang w:eastAsia="ru-RU"/>
              </w:rPr>
              <w:t>6</w:t>
            </w:r>
          </w:p>
        </w:tc>
      </w:tr>
      <w:tr w:rsidR="000F141B" w:rsidRPr="007B78CC" w14:paraId="51FD875F" w14:textId="77777777" w:rsidTr="00E43296">
        <w:trPr>
          <w:trHeight w:val="269"/>
        </w:trPr>
        <w:tc>
          <w:tcPr>
            <w:tcW w:w="458" w:type="pct"/>
            <w:vAlign w:val="center"/>
            <w:hideMark/>
          </w:tcPr>
          <w:p w14:paraId="4ABB54A4"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1</w:t>
            </w:r>
          </w:p>
          <w:p w14:paraId="0FAAEF53" w14:textId="77777777" w:rsidR="000F141B" w:rsidRPr="007B78CC" w:rsidRDefault="000F141B" w:rsidP="00E43296">
            <w:pPr>
              <w:spacing w:after="0" w:line="240" w:lineRule="auto"/>
              <w:jc w:val="center"/>
              <w:rPr>
                <w:rFonts w:ascii="Times New Roman" w:hAnsi="Times New Roman" w:cs="Times New Roman"/>
                <w:lang w:eastAsia="ru-RU"/>
              </w:rPr>
            </w:pPr>
          </w:p>
        </w:tc>
        <w:tc>
          <w:tcPr>
            <w:tcW w:w="1524" w:type="pct"/>
            <w:hideMark/>
          </w:tcPr>
          <w:p w14:paraId="2BABEB2A"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Процессы, вызывающие загрязнение тела и спецодежды веществами 3 и 4 классов опасности:</w:t>
            </w:r>
          </w:p>
        </w:tc>
        <w:tc>
          <w:tcPr>
            <w:tcW w:w="694" w:type="pct"/>
            <w:vAlign w:val="center"/>
            <w:hideMark/>
          </w:tcPr>
          <w:p w14:paraId="7D6983F2" w14:textId="77777777" w:rsidR="000F141B" w:rsidRPr="007B78CC" w:rsidRDefault="000F141B" w:rsidP="00E43296">
            <w:pPr>
              <w:spacing w:after="0" w:line="240" w:lineRule="auto"/>
              <w:jc w:val="center"/>
              <w:rPr>
                <w:rFonts w:ascii="Times New Roman" w:hAnsi="Times New Roman" w:cs="Times New Roman"/>
                <w:lang w:eastAsia="ru-RU"/>
              </w:rPr>
            </w:pPr>
          </w:p>
        </w:tc>
        <w:tc>
          <w:tcPr>
            <w:tcW w:w="770" w:type="pct"/>
            <w:vAlign w:val="center"/>
            <w:hideMark/>
          </w:tcPr>
          <w:p w14:paraId="53F7C503" w14:textId="77777777" w:rsidR="000F141B" w:rsidRPr="007B78CC" w:rsidRDefault="000F141B" w:rsidP="00E43296">
            <w:pPr>
              <w:spacing w:after="0" w:line="240" w:lineRule="auto"/>
              <w:jc w:val="center"/>
              <w:rPr>
                <w:rFonts w:ascii="Times New Roman" w:hAnsi="Times New Roman" w:cs="Times New Roman"/>
                <w:lang w:eastAsia="ru-RU"/>
              </w:rPr>
            </w:pPr>
          </w:p>
        </w:tc>
        <w:tc>
          <w:tcPr>
            <w:tcW w:w="796" w:type="pct"/>
            <w:hideMark/>
          </w:tcPr>
          <w:p w14:paraId="634DE5B8" w14:textId="77777777" w:rsidR="000F141B" w:rsidRPr="007B78CC" w:rsidRDefault="000F141B" w:rsidP="00E43296">
            <w:pPr>
              <w:spacing w:after="0" w:line="240" w:lineRule="auto"/>
              <w:jc w:val="center"/>
              <w:rPr>
                <w:rFonts w:ascii="Times New Roman" w:hAnsi="Times New Roman" w:cs="Times New Roman"/>
                <w:lang w:eastAsia="ru-RU"/>
              </w:rPr>
            </w:pPr>
          </w:p>
        </w:tc>
        <w:tc>
          <w:tcPr>
            <w:tcW w:w="758" w:type="pct"/>
            <w:hideMark/>
          </w:tcPr>
          <w:p w14:paraId="3E72B7AF" w14:textId="77777777" w:rsidR="000F141B" w:rsidRPr="007B78CC" w:rsidRDefault="000F141B" w:rsidP="00E43296">
            <w:pPr>
              <w:spacing w:after="0" w:line="240" w:lineRule="auto"/>
              <w:jc w:val="center"/>
              <w:rPr>
                <w:rFonts w:ascii="Times New Roman" w:hAnsi="Times New Roman" w:cs="Times New Roman"/>
                <w:lang w:eastAsia="ru-RU"/>
              </w:rPr>
            </w:pPr>
          </w:p>
        </w:tc>
      </w:tr>
      <w:tr w:rsidR="000F141B" w:rsidRPr="007B78CC" w14:paraId="5568643E" w14:textId="77777777" w:rsidTr="00E43296">
        <w:trPr>
          <w:trHeight w:val="269"/>
        </w:trPr>
        <w:tc>
          <w:tcPr>
            <w:tcW w:w="458" w:type="pct"/>
            <w:vAlign w:val="center"/>
            <w:hideMark/>
          </w:tcPr>
          <w:p w14:paraId="063F1657"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1а</w:t>
            </w:r>
          </w:p>
        </w:tc>
        <w:tc>
          <w:tcPr>
            <w:tcW w:w="1524" w:type="pct"/>
            <w:hideMark/>
          </w:tcPr>
          <w:p w14:paraId="3D48BE61"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Вызывающие загрязнение только рук</w:t>
            </w:r>
          </w:p>
        </w:tc>
        <w:tc>
          <w:tcPr>
            <w:tcW w:w="694" w:type="pct"/>
            <w:vAlign w:val="center"/>
            <w:hideMark/>
          </w:tcPr>
          <w:p w14:paraId="2ABC609D"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25</w:t>
            </w:r>
          </w:p>
        </w:tc>
        <w:tc>
          <w:tcPr>
            <w:tcW w:w="770" w:type="pct"/>
            <w:vAlign w:val="center"/>
            <w:hideMark/>
          </w:tcPr>
          <w:p w14:paraId="17D3248E"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7</w:t>
            </w:r>
          </w:p>
        </w:tc>
        <w:tc>
          <w:tcPr>
            <w:tcW w:w="796" w:type="pct"/>
            <w:hideMark/>
          </w:tcPr>
          <w:p w14:paraId="1A2E13EF"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общие,</w:t>
            </w:r>
          </w:p>
          <w:p w14:paraId="74BF8213"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1 отделение</w:t>
            </w:r>
          </w:p>
        </w:tc>
        <w:tc>
          <w:tcPr>
            <w:tcW w:w="758" w:type="pct"/>
            <w:hideMark/>
          </w:tcPr>
          <w:p w14:paraId="71EE1354"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1а</w:t>
            </w:r>
          </w:p>
        </w:tc>
      </w:tr>
      <w:tr w:rsidR="000F141B" w:rsidRPr="007B78CC" w14:paraId="397BB7BF" w14:textId="77777777" w:rsidTr="00E43296">
        <w:trPr>
          <w:trHeight w:val="269"/>
        </w:trPr>
        <w:tc>
          <w:tcPr>
            <w:tcW w:w="458" w:type="pct"/>
            <w:vAlign w:val="center"/>
            <w:hideMark/>
          </w:tcPr>
          <w:p w14:paraId="20DA7990"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1б</w:t>
            </w:r>
          </w:p>
          <w:p w14:paraId="78765762" w14:textId="77777777" w:rsidR="000F141B" w:rsidRPr="007B78CC" w:rsidRDefault="000F141B" w:rsidP="00E43296">
            <w:pPr>
              <w:spacing w:after="0" w:line="240" w:lineRule="auto"/>
              <w:jc w:val="center"/>
              <w:rPr>
                <w:rFonts w:ascii="Times New Roman" w:hAnsi="Times New Roman" w:cs="Times New Roman"/>
                <w:lang w:eastAsia="ru-RU"/>
              </w:rPr>
            </w:pPr>
          </w:p>
        </w:tc>
        <w:tc>
          <w:tcPr>
            <w:tcW w:w="1524" w:type="pct"/>
            <w:hideMark/>
          </w:tcPr>
          <w:p w14:paraId="6F035524" w14:textId="57F14E95"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Вызывающие загрязнения тела и спецодежды, удаляемое без применения специальных моющих средств</w:t>
            </w:r>
          </w:p>
        </w:tc>
        <w:tc>
          <w:tcPr>
            <w:tcW w:w="694" w:type="pct"/>
            <w:vAlign w:val="center"/>
            <w:hideMark/>
          </w:tcPr>
          <w:p w14:paraId="6DE640BC"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15</w:t>
            </w:r>
          </w:p>
          <w:p w14:paraId="354E5379" w14:textId="77777777" w:rsidR="000F141B" w:rsidRPr="007B78CC" w:rsidRDefault="000F141B" w:rsidP="00E43296">
            <w:pPr>
              <w:spacing w:after="0" w:line="240" w:lineRule="auto"/>
              <w:jc w:val="center"/>
              <w:rPr>
                <w:rFonts w:ascii="Times New Roman" w:hAnsi="Times New Roman" w:cs="Times New Roman"/>
                <w:lang w:eastAsia="ru-RU"/>
              </w:rPr>
            </w:pPr>
          </w:p>
        </w:tc>
        <w:tc>
          <w:tcPr>
            <w:tcW w:w="770" w:type="pct"/>
            <w:vAlign w:val="center"/>
            <w:hideMark/>
          </w:tcPr>
          <w:p w14:paraId="18E52772"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10</w:t>
            </w:r>
          </w:p>
          <w:p w14:paraId="2A26F5C4" w14:textId="77777777" w:rsidR="000F141B" w:rsidRPr="007B78CC" w:rsidRDefault="000F141B" w:rsidP="00E43296">
            <w:pPr>
              <w:spacing w:after="0" w:line="240" w:lineRule="auto"/>
              <w:jc w:val="center"/>
              <w:rPr>
                <w:rFonts w:ascii="Times New Roman" w:hAnsi="Times New Roman" w:cs="Times New Roman"/>
                <w:lang w:eastAsia="ru-RU"/>
              </w:rPr>
            </w:pPr>
          </w:p>
        </w:tc>
        <w:tc>
          <w:tcPr>
            <w:tcW w:w="796" w:type="pct"/>
            <w:hideMark/>
          </w:tcPr>
          <w:p w14:paraId="33AF2045"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общие,</w:t>
            </w:r>
          </w:p>
          <w:p w14:paraId="6075B628"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1 отделение</w:t>
            </w:r>
          </w:p>
          <w:p w14:paraId="1ED9F420" w14:textId="77777777" w:rsidR="000F141B" w:rsidRPr="007B78CC" w:rsidRDefault="000F141B" w:rsidP="00E43296">
            <w:pPr>
              <w:spacing w:after="0" w:line="240" w:lineRule="auto"/>
              <w:jc w:val="center"/>
              <w:rPr>
                <w:rFonts w:ascii="Times New Roman" w:hAnsi="Times New Roman" w:cs="Times New Roman"/>
                <w:lang w:eastAsia="ru-RU"/>
              </w:rPr>
            </w:pPr>
          </w:p>
        </w:tc>
        <w:tc>
          <w:tcPr>
            <w:tcW w:w="758" w:type="pct"/>
            <w:hideMark/>
          </w:tcPr>
          <w:p w14:paraId="2A773011" w14:textId="77777777" w:rsidR="000F141B" w:rsidRPr="007B78CC" w:rsidRDefault="000F141B" w:rsidP="00E43296">
            <w:pPr>
              <w:spacing w:after="0" w:line="240" w:lineRule="auto"/>
              <w:jc w:val="center"/>
              <w:rPr>
                <w:rFonts w:ascii="Times New Roman" w:hAnsi="Times New Roman" w:cs="Times New Roman"/>
                <w:lang w:eastAsia="ru-RU"/>
              </w:rPr>
            </w:pPr>
          </w:p>
        </w:tc>
      </w:tr>
      <w:tr w:rsidR="000F141B" w:rsidRPr="007B78CC" w14:paraId="0947FAA6" w14:textId="77777777" w:rsidTr="00E43296">
        <w:trPr>
          <w:trHeight w:val="269"/>
        </w:trPr>
        <w:tc>
          <w:tcPr>
            <w:tcW w:w="458" w:type="pct"/>
            <w:vAlign w:val="center"/>
            <w:hideMark/>
          </w:tcPr>
          <w:p w14:paraId="5A44DD5F"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1в</w:t>
            </w:r>
          </w:p>
          <w:p w14:paraId="1EED6E30" w14:textId="77777777" w:rsidR="000F141B" w:rsidRPr="007B78CC" w:rsidRDefault="000F141B" w:rsidP="00E43296">
            <w:pPr>
              <w:spacing w:after="0" w:line="240" w:lineRule="auto"/>
              <w:jc w:val="center"/>
              <w:rPr>
                <w:rFonts w:ascii="Times New Roman" w:hAnsi="Times New Roman" w:cs="Times New Roman"/>
                <w:lang w:eastAsia="ru-RU"/>
              </w:rPr>
            </w:pPr>
          </w:p>
        </w:tc>
        <w:tc>
          <w:tcPr>
            <w:tcW w:w="1524" w:type="pct"/>
            <w:hideMark/>
          </w:tcPr>
          <w:p w14:paraId="15A8F7C3" w14:textId="5F6091AE"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Вызывающие загрязнение тела и спецодежды особо загрязняющими веществами, удаляемых с применением моющих средств</w:t>
            </w:r>
          </w:p>
        </w:tc>
        <w:tc>
          <w:tcPr>
            <w:tcW w:w="694" w:type="pct"/>
            <w:vAlign w:val="center"/>
            <w:hideMark/>
          </w:tcPr>
          <w:p w14:paraId="0E35C2E4"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3</w:t>
            </w:r>
          </w:p>
          <w:p w14:paraId="3F827082" w14:textId="77777777" w:rsidR="000F141B" w:rsidRPr="007B78CC" w:rsidRDefault="000F141B" w:rsidP="00E43296">
            <w:pPr>
              <w:spacing w:after="0" w:line="240" w:lineRule="auto"/>
              <w:jc w:val="center"/>
              <w:rPr>
                <w:rFonts w:ascii="Times New Roman" w:hAnsi="Times New Roman" w:cs="Times New Roman"/>
                <w:lang w:eastAsia="ru-RU"/>
              </w:rPr>
            </w:pPr>
          </w:p>
        </w:tc>
        <w:tc>
          <w:tcPr>
            <w:tcW w:w="770" w:type="pct"/>
            <w:vAlign w:val="center"/>
            <w:hideMark/>
          </w:tcPr>
          <w:p w14:paraId="0A22F03D"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20</w:t>
            </w:r>
          </w:p>
        </w:tc>
        <w:tc>
          <w:tcPr>
            <w:tcW w:w="796" w:type="pct"/>
            <w:hideMark/>
          </w:tcPr>
          <w:p w14:paraId="796712CC"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раздельные,</w:t>
            </w:r>
          </w:p>
          <w:p w14:paraId="0249169F"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 отделения</w:t>
            </w:r>
          </w:p>
          <w:p w14:paraId="48F584A3" w14:textId="77777777" w:rsidR="000F141B" w:rsidRPr="007B78CC" w:rsidRDefault="000F141B" w:rsidP="00E43296">
            <w:pPr>
              <w:spacing w:after="0" w:line="240" w:lineRule="auto"/>
              <w:jc w:val="center"/>
              <w:rPr>
                <w:rFonts w:ascii="Times New Roman" w:hAnsi="Times New Roman" w:cs="Times New Roman"/>
                <w:lang w:eastAsia="ru-RU"/>
              </w:rPr>
            </w:pPr>
          </w:p>
        </w:tc>
        <w:tc>
          <w:tcPr>
            <w:tcW w:w="758" w:type="pct"/>
            <w:hideMark/>
          </w:tcPr>
          <w:p w14:paraId="0DEE47DF"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химчистка спецодежды</w:t>
            </w:r>
          </w:p>
        </w:tc>
      </w:tr>
      <w:tr w:rsidR="000F141B" w:rsidRPr="007B78CC" w14:paraId="745C0667" w14:textId="77777777" w:rsidTr="00E43296">
        <w:trPr>
          <w:trHeight w:val="269"/>
        </w:trPr>
        <w:tc>
          <w:tcPr>
            <w:tcW w:w="458" w:type="pct"/>
            <w:vAlign w:val="center"/>
            <w:hideMark/>
          </w:tcPr>
          <w:p w14:paraId="29677478"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w:t>
            </w:r>
          </w:p>
          <w:p w14:paraId="00EBE1FC" w14:textId="77777777" w:rsidR="000F141B" w:rsidRPr="007B78CC" w:rsidRDefault="000F141B" w:rsidP="00E43296">
            <w:pPr>
              <w:spacing w:after="0" w:line="240" w:lineRule="auto"/>
              <w:jc w:val="center"/>
              <w:rPr>
                <w:rFonts w:ascii="Times New Roman" w:hAnsi="Times New Roman" w:cs="Times New Roman"/>
                <w:lang w:eastAsia="ru-RU"/>
              </w:rPr>
            </w:pPr>
          </w:p>
          <w:p w14:paraId="74493179" w14:textId="77777777" w:rsidR="000F141B" w:rsidRPr="007B78CC" w:rsidRDefault="000F141B" w:rsidP="00E43296">
            <w:pPr>
              <w:spacing w:after="0" w:line="240" w:lineRule="auto"/>
              <w:jc w:val="center"/>
              <w:rPr>
                <w:rFonts w:ascii="Times New Roman" w:hAnsi="Times New Roman" w:cs="Times New Roman"/>
                <w:lang w:eastAsia="ru-RU"/>
              </w:rPr>
            </w:pPr>
          </w:p>
        </w:tc>
        <w:tc>
          <w:tcPr>
            <w:tcW w:w="1524" w:type="pct"/>
            <w:hideMark/>
          </w:tcPr>
          <w:p w14:paraId="36FBE040" w14:textId="16C19B1A"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Процессы, протекающие при избытке явного тепла или неблагоприятных метеорологических условиях (выходящих за пределы санитарных норм):</w:t>
            </w:r>
          </w:p>
        </w:tc>
        <w:tc>
          <w:tcPr>
            <w:tcW w:w="694" w:type="pct"/>
            <w:vAlign w:val="center"/>
            <w:hideMark/>
          </w:tcPr>
          <w:p w14:paraId="77D6CED7" w14:textId="77777777" w:rsidR="000F141B" w:rsidRPr="007B78CC" w:rsidRDefault="000F141B" w:rsidP="00E43296">
            <w:pPr>
              <w:spacing w:after="0" w:line="240" w:lineRule="auto"/>
              <w:jc w:val="center"/>
              <w:rPr>
                <w:rFonts w:ascii="Times New Roman" w:hAnsi="Times New Roman" w:cs="Times New Roman"/>
                <w:lang w:eastAsia="ru-RU"/>
              </w:rPr>
            </w:pPr>
          </w:p>
        </w:tc>
        <w:tc>
          <w:tcPr>
            <w:tcW w:w="770" w:type="pct"/>
            <w:vAlign w:val="center"/>
            <w:hideMark/>
          </w:tcPr>
          <w:p w14:paraId="06C9F4E9" w14:textId="77777777" w:rsidR="000F141B" w:rsidRPr="007B78CC" w:rsidRDefault="000F141B" w:rsidP="00E43296">
            <w:pPr>
              <w:spacing w:after="0" w:line="240" w:lineRule="auto"/>
              <w:jc w:val="center"/>
              <w:rPr>
                <w:rFonts w:ascii="Times New Roman" w:hAnsi="Times New Roman" w:cs="Times New Roman"/>
                <w:lang w:eastAsia="ru-RU"/>
              </w:rPr>
            </w:pPr>
          </w:p>
        </w:tc>
        <w:tc>
          <w:tcPr>
            <w:tcW w:w="796" w:type="pct"/>
            <w:hideMark/>
          </w:tcPr>
          <w:p w14:paraId="0CC54A37" w14:textId="77777777" w:rsidR="000F141B" w:rsidRPr="007B78CC" w:rsidRDefault="000F141B" w:rsidP="00E43296">
            <w:pPr>
              <w:spacing w:after="0" w:line="240" w:lineRule="auto"/>
              <w:jc w:val="center"/>
              <w:rPr>
                <w:rFonts w:ascii="Times New Roman" w:hAnsi="Times New Roman" w:cs="Times New Roman"/>
                <w:lang w:eastAsia="ru-RU"/>
              </w:rPr>
            </w:pPr>
          </w:p>
        </w:tc>
        <w:tc>
          <w:tcPr>
            <w:tcW w:w="758" w:type="pct"/>
            <w:hideMark/>
          </w:tcPr>
          <w:p w14:paraId="07BCE2F8" w14:textId="77777777" w:rsidR="000F141B" w:rsidRPr="007B78CC" w:rsidRDefault="000F141B" w:rsidP="00E43296">
            <w:pPr>
              <w:spacing w:after="0" w:line="240" w:lineRule="auto"/>
              <w:jc w:val="center"/>
              <w:rPr>
                <w:rFonts w:ascii="Times New Roman" w:hAnsi="Times New Roman" w:cs="Times New Roman"/>
                <w:lang w:eastAsia="ru-RU"/>
              </w:rPr>
            </w:pPr>
          </w:p>
        </w:tc>
      </w:tr>
      <w:tr w:rsidR="000F141B" w:rsidRPr="007B78CC" w14:paraId="27DDFCCD" w14:textId="77777777" w:rsidTr="00E43296">
        <w:trPr>
          <w:trHeight w:val="269"/>
        </w:trPr>
        <w:tc>
          <w:tcPr>
            <w:tcW w:w="458" w:type="pct"/>
            <w:vAlign w:val="center"/>
            <w:hideMark/>
          </w:tcPr>
          <w:p w14:paraId="096E941C"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2а</w:t>
            </w:r>
          </w:p>
          <w:p w14:paraId="72349EDB" w14:textId="77777777" w:rsidR="000F141B" w:rsidRPr="007B78CC" w:rsidRDefault="000F141B" w:rsidP="00E43296">
            <w:pPr>
              <w:spacing w:after="0" w:line="240" w:lineRule="auto"/>
              <w:jc w:val="center"/>
              <w:rPr>
                <w:rFonts w:ascii="Times New Roman" w:hAnsi="Times New Roman" w:cs="Times New Roman"/>
                <w:lang w:eastAsia="ru-RU"/>
              </w:rPr>
            </w:pPr>
          </w:p>
        </w:tc>
        <w:tc>
          <w:tcPr>
            <w:tcW w:w="1524" w:type="pct"/>
            <w:hideMark/>
          </w:tcPr>
          <w:p w14:paraId="67BF2999"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При избытке явного конвекционного тепла</w:t>
            </w:r>
          </w:p>
        </w:tc>
        <w:tc>
          <w:tcPr>
            <w:tcW w:w="694" w:type="pct"/>
            <w:vAlign w:val="center"/>
            <w:hideMark/>
          </w:tcPr>
          <w:p w14:paraId="2BABBE1B"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7</w:t>
            </w:r>
          </w:p>
        </w:tc>
        <w:tc>
          <w:tcPr>
            <w:tcW w:w="770" w:type="pct"/>
            <w:vAlign w:val="center"/>
            <w:hideMark/>
          </w:tcPr>
          <w:p w14:paraId="76A8DE62"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20</w:t>
            </w:r>
          </w:p>
        </w:tc>
        <w:tc>
          <w:tcPr>
            <w:tcW w:w="796" w:type="pct"/>
            <w:hideMark/>
          </w:tcPr>
          <w:p w14:paraId="476847DE"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раздельные,</w:t>
            </w:r>
          </w:p>
          <w:p w14:paraId="0699E9A4"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 отделения</w:t>
            </w:r>
          </w:p>
        </w:tc>
        <w:tc>
          <w:tcPr>
            <w:tcW w:w="758" w:type="pct"/>
            <w:hideMark/>
          </w:tcPr>
          <w:p w14:paraId="59A4F1D2"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помещения для охлаждения</w:t>
            </w:r>
          </w:p>
        </w:tc>
      </w:tr>
      <w:tr w:rsidR="000F141B" w:rsidRPr="007B78CC" w14:paraId="16A23A2D" w14:textId="77777777" w:rsidTr="00E43296">
        <w:trPr>
          <w:trHeight w:val="269"/>
        </w:trPr>
        <w:tc>
          <w:tcPr>
            <w:tcW w:w="458" w:type="pct"/>
            <w:vAlign w:val="center"/>
            <w:hideMark/>
          </w:tcPr>
          <w:p w14:paraId="0A381373"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2б</w:t>
            </w:r>
          </w:p>
          <w:p w14:paraId="244EE77D" w14:textId="77777777" w:rsidR="000F141B" w:rsidRPr="007B78CC" w:rsidRDefault="000F141B" w:rsidP="00E43296">
            <w:pPr>
              <w:spacing w:after="0" w:line="240" w:lineRule="auto"/>
              <w:jc w:val="center"/>
              <w:rPr>
                <w:rFonts w:ascii="Times New Roman" w:hAnsi="Times New Roman" w:cs="Times New Roman"/>
                <w:lang w:eastAsia="ru-RU"/>
              </w:rPr>
            </w:pPr>
          </w:p>
        </w:tc>
        <w:tc>
          <w:tcPr>
            <w:tcW w:w="1524" w:type="pct"/>
            <w:hideMark/>
          </w:tcPr>
          <w:p w14:paraId="02136F8B"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При избытке явного лучистого тепла</w:t>
            </w:r>
          </w:p>
        </w:tc>
        <w:tc>
          <w:tcPr>
            <w:tcW w:w="694" w:type="pct"/>
            <w:vAlign w:val="center"/>
            <w:hideMark/>
          </w:tcPr>
          <w:p w14:paraId="3EAAE5C3"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3</w:t>
            </w:r>
          </w:p>
        </w:tc>
        <w:tc>
          <w:tcPr>
            <w:tcW w:w="770" w:type="pct"/>
            <w:vAlign w:val="center"/>
            <w:hideMark/>
          </w:tcPr>
          <w:p w14:paraId="3D3D4182"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20</w:t>
            </w:r>
          </w:p>
        </w:tc>
        <w:tc>
          <w:tcPr>
            <w:tcW w:w="796" w:type="pct"/>
            <w:hideMark/>
          </w:tcPr>
          <w:p w14:paraId="7206F6A2"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раздельные,</w:t>
            </w:r>
          </w:p>
          <w:p w14:paraId="10309FF6"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 отделения</w:t>
            </w:r>
          </w:p>
        </w:tc>
        <w:tc>
          <w:tcPr>
            <w:tcW w:w="758" w:type="pct"/>
            <w:hideMark/>
          </w:tcPr>
          <w:p w14:paraId="347564A1"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помещения для охлаждения, полудуши</w:t>
            </w:r>
          </w:p>
        </w:tc>
      </w:tr>
      <w:tr w:rsidR="000F141B" w:rsidRPr="007B78CC" w14:paraId="3E3FD3F4" w14:textId="77777777" w:rsidTr="00E43296">
        <w:trPr>
          <w:trHeight w:val="269"/>
        </w:trPr>
        <w:tc>
          <w:tcPr>
            <w:tcW w:w="458" w:type="pct"/>
            <w:vAlign w:val="center"/>
            <w:hideMark/>
          </w:tcPr>
          <w:p w14:paraId="689E80F9"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2в</w:t>
            </w:r>
          </w:p>
          <w:p w14:paraId="23C6CC3E" w14:textId="77777777" w:rsidR="000F141B" w:rsidRPr="007B78CC" w:rsidRDefault="000F141B" w:rsidP="00E43296">
            <w:pPr>
              <w:spacing w:after="0" w:line="240" w:lineRule="auto"/>
              <w:jc w:val="center"/>
              <w:rPr>
                <w:rFonts w:ascii="Times New Roman" w:hAnsi="Times New Roman" w:cs="Times New Roman"/>
                <w:lang w:eastAsia="ru-RU"/>
              </w:rPr>
            </w:pPr>
          </w:p>
        </w:tc>
        <w:tc>
          <w:tcPr>
            <w:tcW w:w="1524" w:type="pct"/>
            <w:hideMark/>
          </w:tcPr>
          <w:p w14:paraId="1C961CB3"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Связанные с воздействием влаги, вызывающие намокание спецодежды и обуви</w:t>
            </w:r>
          </w:p>
        </w:tc>
        <w:tc>
          <w:tcPr>
            <w:tcW w:w="694" w:type="pct"/>
            <w:vAlign w:val="center"/>
            <w:hideMark/>
          </w:tcPr>
          <w:p w14:paraId="45D7BF04"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5</w:t>
            </w:r>
          </w:p>
        </w:tc>
        <w:tc>
          <w:tcPr>
            <w:tcW w:w="770" w:type="pct"/>
            <w:vAlign w:val="center"/>
            <w:hideMark/>
          </w:tcPr>
          <w:p w14:paraId="00C7DAF1"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20</w:t>
            </w:r>
          </w:p>
        </w:tc>
        <w:tc>
          <w:tcPr>
            <w:tcW w:w="796" w:type="pct"/>
            <w:hideMark/>
          </w:tcPr>
          <w:p w14:paraId="0E2704E7"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раздельные,</w:t>
            </w:r>
          </w:p>
          <w:p w14:paraId="09F3D1FD"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 отделения</w:t>
            </w:r>
          </w:p>
        </w:tc>
        <w:tc>
          <w:tcPr>
            <w:tcW w:w="758" w:type="pct"/>
            <w:hideMark/>
          </w:tcPr>
          <w:p w14:paraId="69CB7B23"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сушка спецодежды и обуви</w:t>
            </w:r>
          </w:p>
        </w:tc>
      </w:tr>
      <w:tr w:rsidR="000F141B" w:rsidRPr="007B78CC" w14:paraId="1727DED6" w14:textId="77777777" w:rsidTr="00E43296">
        <w:trPr>
          <w:trHeight w:val="269"/>
        </w:trPr>
        <w:tc>
          <w:tcPr>
            <w:tcW w:w="458" w:type="pct"/>
            <w:vAlign w:val="center"/>
            <w:hideMark/>
          </w:tcPr>
          <w:p w14:paraId="31B31EE5"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2г</w:t>
            </w:r>
          </w:p>
          <w:p w14:paraId="3FB4F635" w14:textId="77777777" w:rsidR="000F141B" w:rsidRPr="007B78CC" w:rsidRDefault="000F141B" w:rsidP="00E43296">
            <w:pPr>
              <w:spacing w:after="0" w:line="240" w:lineRule="auto"/>
              <w:jc w:val="center"/>
              <w:rPr>
                <w:rFonts w:ascii="Times New Roman" w:hAnsi="Times New Roman" w:cs="Times New Roman"/>
                <w:lang w:eastAsia="ru-RU"/>
              </w:rPr>
            </w:pPr>
          </w:p>
        </w:tc>
        <w:tc>
          <w:tcPr>
            <w:tcW w:w="1524" w:type="pct"/>
            <w:hideMark/>
          </w:tcPr>
          <w:p w14:paraId="1C561FE1"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При температуре воздуха +100 С и ниже, включая работы на открытом воздухе</w:t>
            </w:r>
          </w:p>
          <w:p w14:paraId="2F11BF4D" w14:textId="77777777" w:rsidR="000F141B" w:rsidRPr="007B78CC" w:rsidRDefault="000F141B" w:rsidP="00E43296">
            <w:pPr>
              <w:spacing w:after="0" w:line="240" w:lineRule="auto"/>
              <w:jc w:val="center"/>
              <w:rPr>
                <w:rFonts w:ascii="Times New Roman" w:hAnsi="Times New Roman" w:cs="Times New Roman"/>
                <w:lang w:eastAsia="ru-RU"/>
              </w:rPr>
            </w:pPr>
          </w:p>
        </w:tc>
        <w:tc>
          <w:tcPr>
            <w:tcW w:w="694" w:type="pct"/>
            <w:vAlign w:val="center"/>
            <w:hideMark/>
          </w:tcPr>
          <w:p w14:paraId="56E4A82A"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5</w:t>
            </w:r>
          </w:p>
        </w:tc>
        <w:tc>
          <w:tcPr>
            <w:tcW w:w="770" w:type="pct"/>
            <w:vAlign w:val="center"/>
            <w:hideMark/>
          </w:tcPr>
          <w:p w14:paraId="1D144022"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20</w:t>
            </w:r>
          </w:p>
        </w:tc>
        <w:tc>
          <w:tcPr>
            <w:tcW w:w="796" w:type="pct"/>
            <w:hideMark/>
          </w:tcPr>
          <w:p w14:paraId="2CED08E8"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раздельные,</w:t>
            </w:r>
          </w:p>
          <w:p w14:paraId="1C7B7ABC"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 отделения</w:t>
            </w:r>
          </w:p>
        </w:tc>
        <w:tc>
          <w:tcPr>
            <w:tcW w:w="758" w:type="pct"/>
            <w:hideMark/>
          </w:tcPr>
          <w:p w14:paraId="48203897"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 xml:space="preserve">помещения для обогревания, сушка </w:t>
            </w:r>
            <w:proofErr w:type="gramStart"/>
            <w:r w:rsidRPr="007B78CC">
              <w:rPr>
                <w:rFonts w:ascii="Times New Roman" w:hAnsi="Times New Roman" w:cs="Times New Roman"/>
                <w:lang w:eastAsia="ru-RU"/>
              </w:rPr>
              <w:t>спец-одежды</w:t>
            </w:r>
            <w:proofErr w:type="gramEnd"/>
            <w:r w:rsidRPr="007B78CC">
              <w:rPr>
                <w:rFonts w:ascii="Times New Roman" w:hAnsi="Times New Roman" w:cs="Times New Roman"/>
                <w:lang w:eastAsia="ru-RU"/>
              </w:rPr>
              <w:t xml:space="preserve"> и обуви</w:t>
            </w:r>
          </w:p>
        </w:tc>
      </w:tr>
      <w:tr w:rsidR="000F141B" w:rsidRPr="007B78CC" w14:paraId="48527CB3" w14:textId="77777777" w:rsidTr="00E43296">
        <w:trPr>
          <w:trHeight w:val="269"/>
        </w:trPr>
        <w:tc>
          <w:tcPr>
            <w:tcW w:w="458" w:type="pct"/>
            <w:vAlign w:val="center"/>
            <w:hideMark/>
          </w:tcPr>
          <w:p w14:paraId="6F9C7362"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3</w:t>
            </w:r>
          </w:p>
        </w:tc>
        <w:tc>
          <w:tcPr>
            <w:tcW w:w="1524" w:type="pct"/>
            <w:hideMark/>
          </w:tcPr>
          <w:p w14:paraId="600366EB"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 xml:space="preserve">Процессы, вызывающие загрязнение тела и спецодежды веществами </w:t>
            </w:r>
            <w:r w:rsidRPr="007B78CC">
              <w:rPr>
                <w:rFonts w:ascii="Times New Roman" w:hAnsi="Times New Roman" w:cs="Times New Roman"/>
                <w:lang w:val="en-US" w:eastAsia="ru-RU"/>
              </w:rPr>
              <w:t>I</w:t>
            </w:r>
            <w:r w:rsidRPr="007B78CC">
              <w:rPr>
                <w:rFonts w:ascii="Times New Roman" w:hAnsi="Times New Roman" w:cs="Times New Roman"/>
                <w:lang w:eastAsia="ru-RU"/>
              </w:rPr>
              <w:t xml:space="preserve"> и </w:t>
            </w:r>
            <w:r w:rsidRPr="007B78CC">
              <w:rPr>
                <w:rFonts w:ascii="Times New Roman" w:hAnsi="Times New Roman" w:cs="Times New Roman"/>
                <w:lang w:val="en-US" w:eastAsia="ru-RU"/>
              </w:rPr>
              <w:t>II</w:t>
            </w:r>
            <w:r w:rsidRPr="007B78CC">
              <w:rPr>
                <w:rFonts w:ascii="Times New Roman" w:hAnsi="Times New Roman" w:cs="Times New Roman"/>
                <w:lang w:eastAsia="ru-RU"/>
              </w:rPr>
              <w:t xml:space="preserve"> классов опасности</w:t>
            </w:r>
          </w:p>
        </w:tc>
        <w:tc>
          <w:tcPr>
            <w:tcW w:w="694" w:type="pct"/>
            <w:vAlign w:val="center"/>
            <w:hideMark/>
          </w:tcPr>
          <w:p w14:paraId="7D9029FF" w14:textId="77777777" w:rsidR="000F141B" w:rsidRPr="007B78CC" w:rsidRDefault="000F141B" w:rsidP="00E43296">
            <w:pPr>
              <w:spacing w:after="0" w:line="240" w:lineRule="auto"/>
              <w:jc w:val="center"/>
              <w:rPr>
                <w:rFonts w:ascii="Times New Roman" w:hAnsi="Times New Roman" w:cs="Times New Roman"/>
                <w:lang w:eastAsia="ru-RU"/>
              </w:rPr>
            </w:pPr>
          </w:p>
        </w:tc>
        <w:tc>
          <w:tcPr>
            <w:tcW w:w="770" w:type="pct"/>
            <w:vAlign w:val="center"/>
            <w:hideMark/>
          </w:tcPr>
          <w:p w14:paraId="1EA819AB" w14:textId="77777777" w:rsidR="000F141B" w:rsidRPr="007B78CC" w:rsidRDefault="000F141B" w:rsidP="00E43296">
            <w:pPr>
              <w:spacing w:after="0" w:line="240" w:lineRule="auto"/>
              <w:jc w:val="center"/>
              <w:rPr>
                <w:rFonts w:ascii="Times New Roman" w:hAnsi="Times New Roman" w:cs="Times New Roman"/>
                <w:lang w:eastAsia="ru-RU"/>
              </w:rPr>
            </w:pPr>
          </w:p>
        </w:tc>
        <w:tc>
          <w:tcPr>
            <w:tcW w:w="796" w:type="pct"/>
            <w:hideMark/>
          </w:tcPr>
          <w:p w14:paraId="31ED7CAE" w14:textId="77777777" w:rsidR="000F141B" w:rsidRPr="007B78CC" w:rsidRDefault="000F141B" w:rsidP="00E43296">
            <w:pPr>
              <w:spacing w:after="0" w:line="240" w:lineRule="auto"/>
              <w:jc w:val="center"/>
              <w:rPr>
                <w:rFonts w:ascii="Times New Roman" w:hAnsi="Times New Roman" w:cs="Times New Roman"/>
                <w:lang w:eastAsia="ru-RU"/>
              </w:rPr>
            </w:pPr>
          </w:p>
        </w:tc>
        <w:tc>
          <w:tcPr>
            <w:tcW w:w="758" w:type="pct"/>
            <w:hideMark/>
          </w:tcPr>
          <w:p w14:paraId="7ED4E497" w14:textId="77777777" w:rsidR="000F141B" w:rsidRPr="007B78CC" w:rsidRDefault="000F141B" w:rsidP="00E43296">
            <w:pPr>
              <w:spacing w:after="0" w:line="240" w:lineRule="auto"/>
              <w:jc w:val="center"/>
              <w:rPr>
                <w:rFonts w:ascii="Times New Roman" w:hAnsi="Times New Roman" w:cs="Times New Roman"/>
                <w:lang w:eastAsia="ru-RU"/>
              </w:rPr>
            </w:pPr>
          </w:p>
        </w:tc>
      </w:tr>
      <w:tr w:rsidR="000F141B" w:rsidRPr="007B78CC" w14:paraId="47CBCE2A" w14:textId="77777777" w:rsidTr="00E43296">
        <w:trPr>
          <w:trHeight w:val="269"/>
        </w:trPr>
        <w:tc>
          <w:tcPr>
            <w:tcW w:w="458" w:type="pct"/>
            <w:vAlign w:val="center"/>
            <w:hideMark/>
          </w:tcPr>
          <w:p w14:paraId="1F86C502"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lastRenderedPageBreak/>
              <w:t>3а</w:t>
            </w:r>
          </w:p>
          <w:p w14:paraId="1040995F" w14:textId="77777777" w:rsidR="000F141B" w:rsidRPr="007B78CC" w:rsidRDefault="000F141B" w:rsidP="00E43296">
            <w:pPr>
              <w:spacing w:after="0" w:line="240" w:lineRule="auto"/>
              <w:jc w:val="center"/>
              <w:rPr>
                <w:rFonts w:ascii="Times New Roman" w:hAnsi="Times New Roman" w:cs="Times New Roman"/>
                <w:lang w:eastAsia="ru-RU"/>
              </w:rPr>
            </w:pPr>
          </w:p>
        </w:tc>
        <w:tc>
          <w:tcPr>
            <w:tcW w:w="1524" w:type="pct"/>
            <w:hideMark/>
          </w:tcPr>
          <w:p w14:paraId="19489B78"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А также вызывающие загрязнения, как правило, только рук</w:t>
            </w:r>
          </w:p>
        </w:tc>
        <w:tc>
          <w:tcPr>
            <w:tcW w:w="694" w:type="pct"/>
            <w:vAlign w:val="center"/>
            <w:hideMark/>
          </w:tcPr>
          <w:p w14:paraId="118108CA"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7</w:t>
            </w:r>
          </w:p>
        </w:tc>
        <w:tc>
          <w:tcPr>
            <w:tcW w:w="770" w:type="pct"/>
            <w:vAlign w:val="center"/>
            <w:hideMark/>
          </w:tcPr>
          <w:p w14:paraId="1E3AD7B8"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10</w:t>
            </w:r>
          </w:p>
        </w:tc>
        <w:tc>
          <w:tcPr>
            <w:tcW w:w="796" w:type="pct"/>
            <w:hideMark/>
          </w:tcPr>
          <w:p w14:paraId="5272795F"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общие,</w:t>
            </w:r>
          </w:p>
          <w:p w14:paraId="0CA70EF3"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2 отделения</w:t>
            </w:r>
          </w:p>
        </w:tc>
        <w:tc>
          <w:tcPr>
            <w:tcW w:w="758" w:type="pct"/>
            <w:hideMark/>
          </w:tcPr>
          <w:p w14:paraId="7FF54728" w14:textId="77777777" w:rsidR="000F141B" w:rsidRPr="007B78CC" w:rsidRDefault="000F141B" w:rsidP="00E43296">
            <w:pPr>
              <w:spacing w:after="0" w:line="240" w:lineRule="auto"/>
              <w:jc w:val="center"/>
              <w:rPr>
                <w:rFonts w:ascii="Times New Roman" w:hAnsi="Times New Roman" w:cs="Times New Roman"/>
                <w:lang w:eastAsia="ru-RU"/>
              </w:rPr>
            </w:pPr>
            <w:r w:rsidRPr="007B78CC">
              <w:rPr>
                <w:rFonts w:ascii="Times New Roman" w:hAnsi="Times New Roman" w:cs="Times New Roman"/>
                <w:lang w:eastAsia="ru-RU"/>
              </w:rPr>
              <w:t>химчистка</w:t>
            </w:r>
          </w:p>
          <w:p w14:paraId="7FB7C349" w14:textId="77777777" w:rsidR="000F141B" w:rsidRPr="007B78CC" w:rsidRDefault="000F141B" w:rsidP="00E43296">
            <w:pPr>
              <w:spacing w:after="0" w:line="240" w:lineRule="auto"/>
              <w:jc w:val="center"/>
              <w:rPr>
                <w:rFonts w:ascii="Times New Roman" w:hAnsi="Times New Roman" w:cs="Times New Roman"/>
                <w:lang w:eastAsia="ru-RU"/>
              </w:rPr>
            </w:pPr>
          </w:p>
        </w:tc>
      </w:tr>
    </w:tbl>
    <w:p w14:paraId="289F0680" w14:textId="77777777" w:rsidR="001C23D9" w:rsidRDefault="001C23D9" w:rsidP="00E43296">
      <w:pPr>
        <w:spacing w:after="0" w:line="240" w:lineRule="auto"/>
        <w:rPr>
          <w:rFonts w:ascii="Times New Roman" w:hAnsi="Times New Roman" w:cs="Times New Roman"/>
          <w:b/>
          <w:sz w:val="20"/>
          <w:szCs w:val="20"/>
          <w:lang w:val="kk-KZ" w:eastAsia="ru-RU"/>
        </w:rPr>
      </w:pPr>
    </w:p>
    <w:p w14:paraId="70B10AD4" w14:textId="77777777" w:rsidR="000F141B" w:rsidRPr="008B1C44" w:rsidRDefault="000F141B" w:rsidP="00E43296">
      <w:pPr>
        <w:spacing w:after="0" w:line="240" w:lineRule="auto"/>
        <w:rPr>
          <w:rFonts w:ascii="Times New Roman" w:hAnsi="Times New Roman" w:cs="Times New Roman"/>
          <w:b/>
          <w:sz w:val="20"/>
          <w:szCs w:val="20"/>
          <w:lang w:eastAsia="ru-RU"/>
        </w:rPr>
      </w:pPr>
      <w:r w:rsidRPr="008B1C44">
        <w:rPr>
          <w:rFonts w:ascii="Times New Roman" w:hAnsi="Times New Roman" w:cs="Times New Roman"/>
          <w:b/>
          <w:sz w:val="20"/>
          <w:szCs w:val="20"/>
          <w:lang w:eastAsia="ru-RU"/>
        </w:rPr>
        <w:t>Примечание:</w:t>
      </w:r>
    </w:p>
    <w:p w14:paraId="52F96498" w14:textId="77777777" w:rsidR="000F141B" w:rsidRPr="009B5965" w:rsidRDefault="000F141B" w:rsidP="00E43296">
      <w:pPr>
        <w:spacing w:after="0" w:line="240" w:lineRule="auto"/>
        <w:rPr>
          <w:rFonts w:ascii="Times New Roman" w:hAnsi="Times New Roman" w:cs="Times New Roman"/>
          <w:sz w:val="20"/>
          <w:szCs w:val="20"/>
          <w:lang w:eastAsia="ru-RU"/>
        </w:rPr>
      </w:pPr>
      <w:r w:rsidRPr="009B5965">
        <w:rPr>
          <w:rFonts w:ascii="Times New Roman" w:hAnsi="Times New Roman" w:cs="Times New Roman"/>
          <w:sz w:val="20"/>
          <w:szCs w:val="20"/>
          <w:lang w:eastAsia="ru-RU"/>
        </w:rPr>
        <w:t>1. При сочетании признаков различных групп производственных процессов тип гардеробных, душевые устройства и умывальники должны предусматриваться по группе с наиболее высокими требованиями, а спец бытовые и устройства - по суммарным требованиям.</w:t>
      </w:r>
    </w:p>
    <w:p w14:paraId="4495058B" w14:textId="77777777" w:rsidR="000F141B" w:rsidRPr="009B5965" w:rsidRDefault="000F141B" w:rsidP="00E43296">
      <w:pPr>
        <w:spacing w:after="0" w:line="240" w:lineRule="auto"/>
        <w:rPr>
          <w:rFonts w:ascii="Times New Roman" w:hAnsi="Times New Roman" w:cs="Times New Roman"/>
          <w:sz w:val="20"/>
          <w:szCs w:val="20"/>
          <w:lang w:eastAsia="ru-RU"/>
        </w:rPr>
      </w:pPr>
      <w:r w:rsidRPr="009B5965">
        <w:rPr>
          <w:rFonts w:ascii="Times New Roman" w:hAnsi="Times New Roman" w:cs="Times New Roman"/>
          <w:sz w:val="20"/>
          <w:szCs w:val="20"/>
          <w:lang w:eastAsia="ru-RU"/>
        </w:rPr>
        <w:t xml:space="preserve">2. При процессах группы 1а допускается при соответствующем обосновании душевые не предусматривать. </w:t>
      </w:r>
    </w:p>
    <w:p w14:paraId="240275AC" w14:textId="77777777" w:rsidR="000F141B" w:rsidRPr="009B5965" w:rsidRDefault="000F141B" w:rsidP="00E43296">
      <w:pPr>
        <w:spacing w:after="0" w:line="240" w:lineRule="auto"/>
        <w:rPr>
          <w:rFonts w:ascii="Times New Roman" w:hAnsi="Times New Roman" w:cs="Times New Roman"/>
          <w:sz w:val="20"/>
          <w:szCs w:val="20"/>
          <w:lang w:eastAsia="ru-RU"/>
        </w:rPr>
      </w:pPr>
      <w:r w:rsidRPr="009B5965">
        <w:rPr>
          <w:rFonts w:ascii="Times New Roman" w:hAnsi="Times New Roman" w:cs="Times New Roman"/>
          <w:sz w:val="20"/>
          <w:szCs w:val="20"/>
          <w:lang w:eastAsia="ru-RU"/>
        </w:rPr>
        <w:t xml:space="preserve">3. При любых процессах, вызывающих запыление спецодежды и обуви, должны предусматриваться помещения и устройства для их обезболивания. </w:t>
      </w:r>
    </w:p>
    <w:p w14:paraId="0D69089A" w14:textId="77777777" w:rsidR="000F141B" w:rsidRPr="009B5965" w:rsidRDefault="000F141B" w:rsidP="00E43296">
      <w:pPr>
        <w:spacing w:after="0" w:line="240" w:lineRule="auto"/>
        <w:rPr>
          <w:rFonts w:ascii="Times New Roman" w:hAnsi="Times New Roman" w:cs="Times New Roman"/>
          <w:sz w:val="20"/>
          <w:szCs w:val="20"/>
          <w:lang w:eastAsia="ru-RU"/>
        </w:rPr>
      </w:pPr>
      <w:r w:rsidRPr="009B5965">
        <w:rPr>
          <w:rFonts w:ascii="Times New Roman" w:hAnsi="Times New Roman" w:cs="Times New Roman"/>
          <w:sz w:val="20"/>
          <w:szCs w:val="20"/>
          <w:lang w:eastAsia="ru-RU"/>
        </w:rPr>
        <w:t>4. В мобильных зданиях из блок-контейнеров допускается уменьшать расчетное количество душевых сеток до 60%.</w:t>
      </w:r>
    </w:p>
    <w:p w14:paraId="3F33F69A" w14:textId="77777777" w:rsidR="00AC1E00" w:rsidRDefault="00AC1E00" w:rsidP="00E43296">
      <w:pPr>
        <w:spacing w:after="0" w:line="240" w:lineRule="auto"/>
        <w:rPr>
          <w:rFonts w:ascii="Times New Roman" w:hAnsi="Times New Roman" w:cs="Times New Roman"/>
          <w:b/>
          <w:sz w:val="24"/>
          <w:szCs w:val="24"/>
          <w:lang w:eastAsia="ru-RU"/>
        </w:rPr>
      </w:pPr>
      <w:bookmarkStart w:id="619" w:name="_Toc85212779"/>
    </w:p>
    <w:p w14:paraId="50227E1F" w14:textId="12CC35AD" w:rsidR="000F141B" w:rsidRPr="009B5965" w:rsidRDefault="000F141B" w:rsidP="00E43296">
      <w:pPr>
        <w:spacing w:after="0" w:line="240" w:lineRule="auto"/>
        <w:rPr>
          <w:rFonts w:ascii="Times New Roman" w:hAnsi="Times New Roman" w:cs="Times New Roman"/>
          <w:b/>
          <w:sz w:val="24"/>
          <w:szCs w:val="24"/>
          <w:lang w:eastAsia="ru-RU"/>
        </w:rPr>
      </w:pPr>
      <w:r w:rsidRPr="009B5965">
        <w:rPr>
          <w:rFonts w:ascii="Times New Roman" w:hAnsi="Times New Roman" w:cs="Times New Roman"/>
          <w:b/>
          <w:sz w:val="24"/>
          <w:szCs w:val="24"/>
          <w:lang w:eastAsia="ru-RU"/>
        </w:rPr>
        <w:t>Противопожарные мероприятия</w:t>
      </w:r>
      <w:bookmarkEnd w:id="619"/>
    </w:p>
    <w:p w14:paraId="564D574F" w14:textId="253C418F" w:rsidR="000F141B" w:rsidRDefault="000F141B" w:rsidP="00DF3DF9">
      <w:pPr>
        <w:pStyle w:val="affffffffffc"/>
      </w:pPr>
      <w:r w:rsidRPr="00E43296">
        <w:t>Планировка производственной площади должна обеспечить сток технологической жидкости от устья скважины, очистных устройств. Под силовым блоком и в насосном блоке предусматривается сбор и отвод отходов ГСМ. Бетонирование площадок предусматривается под основанием вышки насосами и их приводами дизельными эл/станциями. Для сбора пластового флюида при бурении испытании или ГНВП</w:t>
      </w:r>
      <w:r w:rsidRPr="00E43296">
        <w:rPr>
          <w:lang w:val="kk-KZ"/>
        </w:rPr>
        <w:t xml:space="preserve"> предусмотреть сбор пластовых флюидов в металлические емкости во избежания попадания их на землю в конце выкидных линии с ограждением</w:t>
      </w:r>
      <w:r w:rsidRPr="00E43296">
        <w:t>. Вокруг блоков хранения ГСМ устраивается обвалование соответственно объему хранения с установкой знаков пожарной опасности. Для пожарного водоснабжения используется напорная емкость объемом не менее 50м</w:t>
      </w:r>
      <w:r w:rsidRPr="00DA4DD7">
        <w:rPr>
          <w:vertAlign w:val="superscript"/>
        </w:rPr>
        <w:t>3</w:t>
      </w:r>
      <w:r w:rsidRPr="00E43296">
        <w:t>. На линиях подачи воды устраиваются 2 пожарных стояка с пожарными рукавами длиной по 20м, вблизи вышечное -силового блока и насосного блока. На объекте устанавливаются 3 щита с противопожарным инвентарем в вахтовом комплексе. Места установки должны иметь свободный доступ.</w:t>
      </w:r>
    </w:p>
    <w:p w14:paraId="13ABCC5D" w14:textId="77777777" w:rsidR="00924D26" w:rsidRPr="00E43296" w:rsidRDefault="00924D26" w:rsidP="00E43296">
      <w:pPr>
        <w:spacing w:after="0" w:line="240" w:lineRule="auto"/>
        <w:ind w:firstLine="708"/>
        <w:rPr>
          <w:rFonts w:ascii="Times New Roman" w:hAnsi="Times New Roman" w:cs="Times New Roman"/>
          <w:sz w:val="24"/>
          <w:szCs w:val="24"/>
          <w:lang w:eastAsia="ru-RU"/>
        </w:rPr>
      </w:pPr>
    </w:p>
    <w:p w14:paraId="17239D98" w14:textId="40C20751" w:rsidR="000F141B" w:rsidRPr="00E43296" w:rsidRDefault="000F141B" w:rsidP="00FF0EBC">
      <w:pPr>
        <w:pStyle w:val="affffffffffa"/>
      </w:pPr>
      <w:bookmarkStart w:id="620" w:name="_Toc100068417"/>
      <w:bookmarkStart w:id="621" w:name="_Toc136946951"/>
      <w:r w:rsidRPr="00E43296">
        <w:t>4.2.11 Первичные средства пожаротушения</w:t>
      </w:r>
      <w:bookmarkEnd w:id="620"/>
      <w:bookmarkEnd w:id="621"/>
    </w:p>
    <w:p w14:paraId="4C618857" w14:textId="2A025B1B" w:rsidR="000F141B" w:rsidRPr="00E43296" w:rsidRDefault="000F141B" w:rsidP="00E43296">
      <w:pPr>
        <w:spacing w:after="0" w:line="240" w:lineRule="auto"/>
        <w:ind w:firstLine="708"/>
        <w:rPr>
          <w:rFonts w:ascii="Times New Roman" w:hAnsi="Times New Roman" w:cs="Times New Roman"/>
          <w:sz w:val="24"/>
          <w:szCs w:val="24"/>
          <w:lang w:eastAsia="ru-RU"/>
        </w:rPr>
      </w:pPr>
      <w:r w:rsidRPr="00E43296">
        <w:rPr>
          <w:rFonts w:ascii="Times New Roman" w:hAnsi="Times New Roman" w:cs="Times New Roman"/>
          <w:sz w:val="24"/>
          <w:szCs w:val="24"/>
          <w:lang w:eastAsia="ru-RU"/>
        </w:rPr>
        <w:t>Комплектность первичных средств пожаротушения на щите устанавливается ППБ РК-2006 и должна быть следующей:</w:t>
      </w:r>
    </w:p>
    <w:p w14:paraId="54B84D51" w14:textId="77777777" w:rsidR="000F141B" w:rsidRPr="00E43296" w:rsidRDefault="000F141B" w:rsidP="00E43296">
      <w:pPr>
        <w:spacing w:after="0" w:line="240" w:lineRule="auto"/>
        <w:ind w:firstLine="708"/>
        <w:rPr>
          <w:rFonts w:ascii="Times New Roman" w:hAnsi="Times New Roman" w:cs="Times New Roman"/>
          <w:sz w:val="24"/>
          <w:szCs w:val="24"/>
          <w:lang w:eastAsia="ru-RU"/>
        </w:rPr>
      </w:pPr>
      <w:r w:rsidRPr="00E43296">
        <w:rPr>
          <w:rFonts w:ascii="Times New Roman" w:hAnsi="Times New Roman" w:cs="Times New Roman"/>
          <w:sz w:val="24"/>
          <w:szCs w:val="24"/>
          <w:lang w:eastAsia="ru-RU"/>
        </w:rPr>
        <w:t>Комплектность первичных средств пожаротушения на 1щите устанавливается БПП РК-93 и должна быть следующей:</w:t>
      </w:r>
    </w:p>
    <w:p w14:paraId="3D7B02DA" w14:textId="77777777" w:rsidR="000F141B" w:rsidRPr="00E43296" w:rsidRDefault="000F141B" w:rsidP="00E43296">
      <w:pPr>
        <w:spacing w:after="0" w:line="240" w:lineRule="auto"/>
        <w:rPr>
          <w:rFonts w:ascii="Times New Roman" w:hAnsi="Times New Roman" w:cs="Times New Roman"/>
          <w:sz w:val="24"/>
          <w:szCs w:val="24"/>
          <w:lang w:eastAsia="ru-RU"/>
        </w:rPr>
      </w:pPr>
    </w:p>
    <w:tbl>
      <w:tblPr>
        <w:tblW w:w="9356" w:type="dxa"/>
        <w:tblInd w:w="250" w:type="dxa"/>
        <w:tblLayout w:type="fixed"/>
        <w:tblLook w:val="0000" w:firstRow="0" w:lastRow="0" w:firstColumn="0" w:lastColumn="0" w:noHBand="0" w:noVBand="0"/>
      </w:tblPr>
      <w:tblGrid>
        <w:gridCol w:w="992"/>
        <w:gridCol w:w="6322"/>
        <w:gridCol w:w="2042"/>
      </w:tblGrid>
      <w:tr w:rsidR="000F141B" w:rsidRPr="009B5965" w14:paraId="3E5FCA51" w14:textId="77777777" w:rsidTr="000F141B">
        <w:trPr>
          <w:trHeight w:val="552"/>
        </w:trPr>
        <w:tc>
          <w:tcPr>
            <w:tcW w:w="992" w:type="dxa"/>
            <w:tcBorders>
              <w:top w:val="double" w:sz="6" w:space="0" w:color="000000"/>
              <w:left w:val="double" w:sz="6" w:space="0" w:color="000000"/>
              <w:bottom w:val="single" w:sz="6" w:space="0" w:color="000000"/>
              <w:right w:val="single" w:sz="6" w:space="0" w:color="000000"/>
            </w:tcBorders>
          </w:tcPr>
          <w:p w14:paraId="33294AA6" w14:textId="77777777" w:rsidR="000F141B" w:rsidRPr="009B5965" w:rsidRDefault="000F141B" w:rsidP="00DA4DD7">
            <w:pPr>
              <w:spacing w:after="0" w:line="240" w:lineRule="auto"/>
              <w:jc w:val="center"/>
              <w:rPr>
                <w:rFonts w:ascii="Times New Roman" w:hAnsi="Times New Roman" w:cs="Times New Roman"/>
                <w:b/>
                <w:lang w:eastAsia="ru-RU"/>
              </w:rPr>
            </w:pPr>
            <w:r w:rsidRPr="009B5965">
              <w:rPr>
                <w:rFonts w:ascii="Times New Roman" w:hAnsi="Times New Roman" w:cs="Times New Roman"/>
                <w:b/>
                <w:lang w:eastAsia="ru-RU"/>
              </w:rPr>
              <w:t>№№</w:t>
            </w:r>
          </w:p>
          <w:p w14:paraId="522199E5" w14:textId="77777777" w:rsidR="000F141B" w:rsidRPr="009B5965" w:rsidRDefault="000F141B" w:rsidP="00DA4DD7">
            <w:pPr>
              <w:spacing w:after="0" w:line="240" w:lineRule="auto"/>
              <w:jc w:val="center"/>
              <w:rPr>
                <w:rFonts w:ascii="Times New Roman" w:hAnsi="Times New Roman" w:cs="Times New Roman"/>
                <w:b/>
                <w:lang w:eastAsia="ru-RU"/>
              </w:rPr>
            </w:pPr>
            <w:r w:rsidRPr="009B5965">
              <w:rPr>
                <w:rFonts w:ascii="Times New Roman" w:hAnsi="Times New Roman" w:cs="Times New Roman"/>
                <w:b/>
                <w:lang w:eastAsia="ru-RU"/>
              </w:rPr>
              <w:t>пп</w:t>
            </w:r>
          </w:p>
        </w:tc>
        <w:tc>
          <w:tcPr>
            <w:tcW w:w="6322" w:type="dxa"/>
            <w:tcBorders>
              <w:top w:val="double" w:sz="6" w:space="0" w:color="000000"/>
              <w:left w:val="single" w:sz="6" w:space="0" w:color="000000"/>
              <w:bottom w:val="single" w:sz="6" w:space="0" w:color="000000"/>
              <w:right w:val="single" w:sz="6" w:space="0" w:color="000000"/>
            </w:tcBorders>
            <w:vAlign w:val="center"/>
          </w:tcPr>
          <w:p w14:paraId="6E19CCFE" w14:textId="77777777" w:rsidR="000F141B" w:rsidRPr="009B5965" w:rsidRDefault="000F141B" w:rsidP="00DA4DD7">
            <w:pPr>
              <w:spacing w:after="0" w:line="240" w:lineRule="auto"/>
              <w:jc w:val="center"/>
              <w:rPr>
                <w:rFonts w:ascii="Times New Roman" w:hAnsi="Times New Roman" w:cs="Times New Roman"/>
                <w:b/>
                <w:lang w:eastAsia="ru-RU"/>
              </w:rPr>
            </w:pPr>
            <w:r w:rsidRPr="009B5965">
              <w:rPr>
                <w:rFonts w:ascii="Times New Roman" w:hAnsi="Times New Roman" w:cs="Times New Roman"/>
                <w:b/>
                <w:lang w:eastAsia="ru-RU"/>
              </w:rPr>
              <w:t>Наименование инвентаря</w:t>
            </w:r>
          </w:p>
        </w:tc>
        <w:tc>
          <w:tcPr>
            <w:tcW w:w="2042" w:type="dxa"/>
            <w:tcBorders>
              <w:top w:val="double" w:sz="6" w:space="0" w:color="000000"/>
              <w:left w:val="single" w:sz="6" w:space="0" w:color="000000"/>
              <w:bottom w:val="single" w:sz="6" w:space="0" w:color="000000"/>
              <w:right w:val="double" w:sz="6" w:space="0" w:color="000000"/>
            </w:tcBorders>
            <w:vAlign w:val="center"/>
          </w:tcPr>
          <w:p w14:paraId="6EDA0E34" w14:textId="77777777" w:rsidR="000F141B" w:rsidRPr="009B5965" w:rsidRDefault="000F141B" w:rsidP="00DA4DD7">
            <w:pPr>
              <w:spacing w:after="0" w:line="240" w:lineRule="auto"/>
              <w:jc w:val="center"/>
              <w:rPr>
                <w:rFonts w:ascii="Times New Roman" w:hAnsi="Times New Roman" w:cs="Times New Roman"/>
                <w:b/>
                <w:lang w:eastAsia="ru-RU"/>
              </w:rPr>
            </w:pPr>
            <w:r w:rsidRPr="009B5965">
              <w:rPr>
                <w:rFonts w:ascii="Times New Roman" w:hAnsi="Times New Roman" w:cs="Times New Roman"/>
                <w:b/>
                <w:lang w:eastAsia="ru-RU"/>
              </w:rPr>
              <w:t>количество</w:t>
            </w:r>
          </w:p>
        </w:tc>
      </w:tr>
      <w:tr w:rsidR="000F141B" w:rsidRPr="009B5965" w14:paraId="337E0B10" w14:textId="77777777" w:rsidTr="000F141B">
        <w:trPr>
          <w:trHeight w:val="128"/>
        </w:trPr>
        <w:tc>
          <w:tcPr>
            <w:tcW w:w="992" w:type="dxa"/>
            <w:tcBorders>
              <w:top w:val="single" w:sz="6" w:space="0" w:color="000000"/>
              <w:left w:val="double" w:sz="6" w:space="0" w:color="000000"/>
              <w:bottom w:val="single" w:sz="6" w:space="0" w:color="000000"/>
              <w:right w:val="single" w:sz="6" w:space="0" w:color="000000"/>
            </w:tcBorders>
          </w:tcPr>
          <w:p w14:paraId="7BE14EC7" w14:textId="77777777" w:rsidR="000F141B" w:rsidRPr="009B5965" w:rsidRDefault="000F141B" w:rsidP="00DA4DD7">
            <w:pPr>
              <w:spacing w:after="0" w:line="240" w:lineRule="auto"/>
              <w:jc w:val="center"/>
              <w:rPr>
                <w:rFonts w:ascii="Times New Roman" w:hAnsi="Times New Roman" w:cs="Times New Roman"/>
                <w:b/>
                <w:lang w:eastAsia="ru-RU"/>
              </w:rPr>
            </w:pPr>
            <w:r w:rsidRPr="009B5965">
              <w:rPr>
                <w:rFonts w:ascii="Times New Roman" w:hAnsi="Times New Roman" w:cs="Times New Roman"/>
                <w:b/>
                <w:lang w:eastAsia="ru-RU"/>
              </w:rPr>
              <w:t>1</w:t>
            </w:r>
          </w:p>
        </w:tc>
        <w:tc>
          <w:tcPr>
            <w:tcW w:w="6322" w:type="dxa"/>
            <w:tcBorders>
              <w:top w:val="single" w:sz="6" w:space="0" w:color="000000"/>
              <w:left w:val="single" w:sz="6" w:space="0" w:color="000000"/>
              <w:bottom w:val="single" w:sz="6" w:space="0" w:color="000000"/>
              <w:right w:val="single" w:sz="6" w:space="0" w:color="000000"/>
            </w:tcBorders>
          </w:tcPr>
          <w:p w14:paraId="0D9821D4" w14:textId="77777777" w:rsidR="000F141B" w:rsidRPr="009B5965" w:rsidRDefault="000F141B" w:rsidP="00DA4DD7">
            <w:pPr>
              <w:spacing w:after="0" w:line="240" w:lineRule="auto"/>
              <w:jc w:val="center"/>
              <w:rPr>
                <w:rFonts w:ascii="Times New Roman" w:hAnsi="Times New Roman" w:cs="Times New Roman"/>
                <w:b/>
                <w:lang w:eastAsia="ru-RU"/>
              </w:rPr>
            </w:pPr>
            <w:r w:rsidRPr="009B5965">
              <w:rPr>
                <w:rFonts w:ascii="Times New Roman" w:hAnsi="Times New Roman" w:cs="Times New Roman"/>
                <w:b/>
                <w:lang w:eastAsia="ru-RU"/>
              </w:rPr>
              <w:t>2</w:t>
            </w:r>
          </w:p>
        </w:tc>
        <w:tc>
          <w:tcPr>
            <w:tcW w:w="2042" w:type="dxa"/>
            <w:tcBorders>
              <w:top w:val="single" w:sz="6" w:space="0" w:color="000000"/>
              <w:left w:val="single" w:sz="6" w:space="0" w:color="000000"/>
              <w:bottom w:val="single" w:sz="6" w:space="0" w:color="000000"/>
              <w:right w:val="double" w:sz="6" w:space="0" w:color="000000"/>
            </w:tcBorders>
          </w:tcPr>
          <w:p w14:paraId="20568D78" w14:textId="77777777" w:rsidR="000F141B" w:rsidRPr="009B5965" w:rsidRDefault="000F141B" w:rsidP="00DA4DD7">
            <w:pPr>
              <w:spacing w:after="0" w:line="240" w:lineRule="auto"/>
              <w:jc w:val="center"/>
              <w:rPr>
                <w:rFonts w:ascii="Times New Roman" w:hAnsi="Times New Roman" w:cs="Times New Roman"/>
                <w:b/>
                <w:lang w:eastAsia="ru-RU"/>
              </w:rPr>
            </w:pPr>
            <w:r w:rsidRPr="009B5965">
              <w:rPr>
                <w:rFonts w:ascii="Times New Roman" w:hAnsi="Times New Roman" w:cs="Times New Roman"/>
                <w:b/>
                <w:lang w:eastAsia="ru-RU"/>
              </w:rPr>
              <w:t>3</w:t>
            </w:r>
          </w:p>
        </w:tc>
      </w:tr>
      <w:tr w:rsidR="000F141B" w:rsidRPr="009B5965" w14:paraId="2526E4B7" w14:textId="77777777" w:rsidTr="000F141B">
        <w:trPr>
          <w:trHeight w:val="283"/>
        </w:trPr>
        <w:tc>
          <w:tcPr>
            <w:tcW w:w="992" w:type="dxa"/>
            <w:tcBorders>
              <w:top w:val="single" w:sz="6" w:space="0" w:color="000000"/>
              <w:left w:val="double" w:sz="6" w:space="0" w:color="000000"/>
              <w:bottom w:val="single" w:sz="6" w:space="0" w:color="000000"/>
              <w:right w:val="single" w:sz="6" w:space="0" w:color="000000"/>
            </w:tcBorders>
          </w:tcPr>
          <w:p w14:paraId="057B2FD2"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w:t>
            </w:r>
          </w:p>
        </w:tc>
        <w:tc>
          <w:tcPr>
            <w:tcW w:w="6322" w:type="dxa"/>
            <w:tcBorders>
              <w:top w:val="single" w:sz="6" w:space="0" w:color="000000"/>
              <w:left w:val="single" w:sz="6" w:space="0" w:color="000000"/>
              <w:bottom w:val="single" w:sz="6" w:space="0" w:color="000000"/>
              <w:right w:val="single" w:sz="6" w:space="0" w:color="000000"/>
            </w:tcBorders>
          </w:tcPr>
          <w:p w14:paraId="61E637F2"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Щит, изготовленный согласно ГОСТ</w:t>
            </w:r>
          </w:p>
        </w:tc>
        <w:tc>
          <w:tcPr>
            <w:tcW w:w="2042" w:type="dxa"/>
            <w:tcBorders>
              <w:top w:val="single" w:sz="6" w:space="0" w:color="000000"/>
              <w:left w:val="single" w:sz="6" w:space="0" w:color="000000"/>
              <w:bottom w:val="single" w:sz="6" w:space="0" w:color="000000"/>
              <w:right w:val="double" w:sz="6" w:space="0" w:color="000000"/>
            </w:tcBorders>
          </w:tcPr>
          <w:p w14:paraId="57FD22A4"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w:t>
            </w:r>
          </w:p>
        </w:tc>
      </w:tr>
      <w:tr w:rsidR="000F141B" w:rsidRPr="009B5965" w14:paraId="59C21B67" w14:textId="77777777" w:rsidTr="000F141B">
        <w:trPr>
          <w:trHeight w:val="268"/>
        </w:trPr>
        <w:tc>
          <w:tcPr>
            <w:tcW w:w="992" w:type="dxa"/>
            <w:tcBorders>
              <w:top w:val="single" w:sz="6" w:space="0" w:color="000000"/>
              <w:left w:val="double" w:sz="6" w:space="0" w:color="000000"/>
              <w:bottom w:val="single" w:sz="6" w:space="0" w:color="000000"/>
              <w:right w:val="single" w:sz="6" w:space="0" w:color="000000"/>
            </w:tcBorders>
          </w:tcPr>
          <w:p w14:paraId="602112FA"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2</w:t>
            </w:r>
          </w:p>
        </w:tc>
        <w:tc>
          <w:tcPr>
            <w:tcW w:w="6322" w:type="dxa"/>
            <w:tcBorders>
              <w:top w:val="single" w:sz="6" w:space="0" w:color="000000"/>
              <w:left w:val="single" w:sz="6" w:space="0" w:color="000000"/>
              <w:bottom w:val="single" w:sz="6" w:space="0" w:color="000000"/>
              <w:right w:val="single" w:sz="6" w:space="0" w:color="000000"/>
            </w:tcBorders>
          </w:tcPr>
          <w:p w14:paraId="6FE1DA22"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Огнетушитель порошковый ОП-8(3)-АВСЕ</w:t>
            </w:r>
          </w:p>
        </w:tc>
        <w:tc>
          <w:tcPr>
            <w:tcW w:w="2042" w:type="dxa"/>
            <w:tcBorders>
              <w:top w:val="single" w:sz="6" w:space="0" w:color="000000"/>
              <w:left w:val="single" w:sz="6" w:space="0" w:color="000000"/>
              <w:bottom w:val="single" w:sz="6" w:space="0" w:color="000000"/>
              <w:right w:val="double" w:sz="6" w:space="0" w:color="000000"/>
            </w:tcBorders>
          </w:tcPr>
          <w:p w14:paraId="467A37F9"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10</w:t>
            </w:r>
          </w:p>
        </w:tc>
      </w:tr>
      <w:tr w:rsidR="000F141B" w:rsidRPr="009B5965" w14:paraId="0967490A" w14:textId="77777777" w:rsidTr="000F141B">
        <w:trPr>
          <w:trHeight w:val="283"/>
        </w:trPr>
        <w:tc>
          <w:tcPr>
            <w:tcW w:w="992" w:type="dxa"/>
            <w:tcBorders>
              <w:top w:val="single" w:sz="6" w:space="0" w:color="000000"/>
              <w:left w:val="double" w:sz="6" w:space="0" w:color="000000"/>
              <w:bottom w:val="single" w:sz="6" w:space="0" w:color="000000"/>
              <w:right w:val="single" w:sz="6" w:space="0" w:color="000000"/>
            </w:tcBorders>
          </w:tcPr>
          <w:p w14:paraId="06A2375B"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3</w:t>
            </w:r>
          </w:p>
        </w:tc>
        <w:tc>
          <w:tcPr>
            <w:tcW w:w="6322" w:type="dxa"/>
            <w:tcBorders>
              <w:top w:val="single" w:sz="6" w:space="0" w:color="000000"/>
              <w:left w:val="single" w:sz="6" w:space="0" w:color="000000"/>
              <w:bottom w:val="single" w:sz="6" w:space="0" w:color="000000"/>
              <w:right w:val="single" w:sz="6" w:space="0" w:color="000000"/>
            </w:tcBorders>
          </w:tcPr>
          <w:p w14:paraId="183257FB"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 xml:space="preserve">Углекислотный огнетушитель </w:t>
            </w:r>
          </w:p>
        </w:tc>
        <w:tc>
          <w:tcPr>
            <w:tcW w:w="2042" w:type="dxa"/>
            <w:tcBorders>
              <w:top w:val="single" w:sz="6" w:space="0" w:color="000000"/>
              <w:left w:val="single" w:sz="6" w:space="0" w:color="000000"/>
              <w:bottom w:val="single" w:sz="6" w:space="0" w:color="000000"/>
              <w:right w:val="double" w:sz="6" w:space="0" w:color="000000"/>
            </w:tcBorders>
          </w:tcPr>
          <w:p w14:paraId="5E65FB51"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10</w:t>
            </w:r>
          </w:p>
        </w:tc>
      </w:tr>
      <w:tr w:rsidR="000F141B" w:rsidRPr="009B5965" w14:paraId="4C21DBE8" w14:textId="77777777" w:rsidTr="000F141B">
        <w:trPr>
          <w:trHeight w:val="268"/>
        </w:trPr>
        <w:tc>
          <w:tcPr>
            <w:tcW w:w="992" w:type="dxa"/>
            <w:tcBorders>
              <w:top w:val="single" w:sz="6" w:space="0" w:color="000000"/>
              <w:left w:val="double" w:sz="6" w:space="0" w:color="000000"/>
              <w:bottom w:val="single" w:sz="6" w:space="0" w:color="000000"/>
              <w:right w:val="single" w:sz="6" w:space="0" w:color="000000"/>
            </w:tcBorders>
          </w:tcPr>
          <w:p w14:paraId="5A69CCB6"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4</w:t>
            </w:r>
          </w:p>
        </w:tc>
        <w:tc>
          <w:tcPr>
            <w:tcW w:w="6322" w:type="dxa"/>
            <w:tcBorders>
              <w:top w:val="single" w:sz="6" w:space="0" w:color="000000"/>
              <w:left w:val="single" w:sz="6" w:space="0" w:color="000000"/>
              <w:bottom w:val="single" w:sz="6" w:space="0" w:color="000000"/>
              <w:right w:val="single" w:sz="6" w:space="0" w:color="000000"/>
            </w:tcBorders>
          </w:tcPr>
          <w:p w14:paraId="27DF5848"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Огнетушитель углекислотный ОУ-3-34В-(01)У2</w:t>
            </w:r>
          </w:p>
        </w:tc>
        <w:tc>
          <w:tcPr>
            <w:tcW w:w="2042" w:type="dxa"/>
            <w:tcBorders>
              <w:top w:val="single" w:sz="6" w:space="0" w:color="000000"/>
              <w:left w:val="single" w:sz="6" w:space="0" w:color="000000"/>
              <w:bottom w:val="single" w:sz="6" w:space="0" w:color="000000"/>
              <w:right w:val="double" w:sz="6" w:space="0" w:color="000000"/>
            </w:tcBorders>
          </w:tcPr>
          <w:p w14:paraId="3E4A86CA"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3</w:t>
            </w:r>
          </w:p>
        </w:tc>
      </w:tr>
      <w:tr w:rsidR="000F141B" w:rsidRPr="009B5965" w14:paraId="0F660871" w14:textId="77777777" w:rsidTr="000F141B">
        <w:trPr>
          <w:trHeight w:val="268"/>
        </w:trPr>
        <w:tc>
          <w:tcPr>
            <w:tcW w:w="992" w:type="dxa"/>
            <w:tcBorders>
              <w:top w:val="single" w:sz="6" w:space="0" w:color="000000"/>
              <w:left w:val="double" w:sz="6" w:space="0" w:color="000000"/>
              <w:bottom w:val="single" w:sz="6" w:space="0" w:color="000000"/>
              <w:right w:val="single" w:sz="6" w:space="0" w:color="000000"/>
            </w:tcBorders>
          </w:tcPr>
          <w:p w14:paraId="49FE3C08"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5</w:t>
            </w:r>
          </w:p>
        </w:tc>
        <w:tc>
          <w:tcPr>
            <w:tcW w:w="6322" w:type="dxa"/>
            <w:tcBorders>
              <w:top w:val="single" w:sz="6" w:space="0" w:color="000000"/>
              <w:left w:val="single" w:sz="6" w:space="0" w:color="000000"/>
              <w:bottom w:val="single" w:sz="6" w:space="0" w:color="000000"/>
              <w:right w:val="single" w:sz="6" w:space="0" w:color="000000"/>
            </w:tcBorders>
          </w:tcPr>
          <w:p w14:paraId="3951D633"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 xml:space="preserve">Огнетушитель порошковый (100 л) и         </w:t>
            </w:r>
          </w:p>
          <w:p w14:paraId="13932D75"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комбинированный (100 л) – для склада ГСМ</w:t>
            </w:r>
          </w:p>
        </w:tc>
        <w:tc>
          <w:tcPr>
            <w:tcW w:w="2042" w:type="dxa"/>
            <w:tcBorders>
              <w:top w:val="single" w:sz="6" w:space="0" w:color="000000"/>
              <w:left w:val="single" w:sz="6" w:space="0" w:color="000000"/>
              <w:bottom w:val="single" w:sz="6" w:space="0" w:color="000000"/>
              <w:right w:val="double" w:sz="6" w:space="0" w:color="000000"/>
            </w:tcBorders>
          </w:tcPr>
          <w:p w14:paraId="1043AD8F"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2</w:t>
            </w:r>
          </w:p>
        </w:tc>
      </w:tr>
      <w:tr w:rsidR="000F141B" w:rsidRPr="009B5965" w14:paraId="4DF4EEB0" w14:textId="77777777" w:rsidTr="000F141B">
        <w:trPr>
          <w:trHeight w:val="268"/>
        </w:trPr>
        <w:tc>
          <w:tcPr>
            <w:tcW w:w="992" w:type="dxa"/>
            <w:tcBorders>
              <w:top w:val="single" w:sz="6" w:space="0" w:color="000000"/>
              <w:left w:val="double" w:sz="6" w:space="0" w:color="000000"/>
              <w:bottom w:val="single" w:sz="6" w:space="0" w:color="000000"/>
              <w:right w:val="single" w:sz="6" w:space="0" w:color="000000"/>
            </w:tcBorders>
          </w:tcPr>
          <w:p w14:paraId="585E8116"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6</w:t>
            </w:r>
          </w:p>
        </w:tc>
        <w:tc>
          <w:tcPr>
            <w:tcW w:w="6322" w:type="dxa"/>
            <w:tcBorders>
              <w:top w:val="single" w:sz="6" w:space="0" w:color="000000"/>
              <w:left w:val="single" w:sz="6" w:space="0" w:color="000000"/>
              <w:bottom w:val="single" w:sz="6" w:space="0" w:color="000000"/>
              <w:right w:val="single" w:sz="6" w:space="0" w:color="000000"/>
            </w:tcBorders>
          </w:tcPr>
          <w:p w14:paraId="3C8AFF03"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Рукава пожарные брезентовые</w:t>
            </w:r>
          </w:p>
        </w:tc>
        <w:tc>
          <w:tcPr>
            <w:tcW w:w="2042" w:type="dxa"/>
            <w:tcBorders>
              <w:top w:val="single" w:sz="6" w:space="0" w:color="000000"/>
              <w:left w:val="single" w:sz="6" w:space="0" w:color="000000"/>
              <w:bottom w:val="single" w:sz="6" w:space="0" w:color="000000"/>
              <w:right w:val="double" w:sz="6" w:space="0" w:color="000000"/>
            </w:tcBorders>
          </w:tcPr>
          <w:p w14:paraId="3B65DDA6"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6</w:t>
            </w:r>
          </w:p>
        </w:tc>
      </w:tr>
      <w:tr w:rsidR="000F141B" w:rsidRPr="009B5965" w14:paraId="373A172B" w14:textId="77777777" w:rsidTr="000F141B">
        <w:trPr>
          <w:trHeight w:val="283"/>
        </w:trPr>
        <w:tc>
          <w:tcPr>
            <w:tcW w:w="992" w:type="dxa"/>
            <w:tcBorders>
              <w:top w:val="single" w:sz="6" w:space="0" w:color="000000"/>
              <w:left w:val="double" w:sz="6" w:space="0" w:color="000000"/>
              <w:bottom w:val="single" w:sz="6" w:space="0" w:color="000000"/>
              <w:right w:val="single" w:sz="6" w:space="0" w:color="000000"/>
            </w:tcBorders>
          </w:tcPr>
          <w:p w14:paraId="4875B76B"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7</w:t>
            </w:r>
          </w:p>
        </w:tc>
        <w:tc>
          <w:tcPr>
            <w:tcW w:w="6322" w:type="dxa"/>
            <w:tcBorders>
              <w:top w:val="single" w:sz="6" w:space="0" w:color="000000"/>
              <w:left w:val="single" w:sz="6" w:space="0" w:color="000000"/>
              <w:bottom w:val="single" w:sz="6" w:space="0" w:color="000000"/>
              <w:right w:val="single" w:sz="6" w:space="0" w:color="000000"/>
            </w:tcBorders>
          </w:tcPr>
          <w:p w14:paraId="670A69C6"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Полотно из негорючей ткани, войлок 2х2 м</w:t>
            </w:r>
          </w:p>
        </w:tc>
        <w:tc>
          <w:tcPr>
            <w:tcW w:w="2042" w:type="dxa"/>
            <w:tcBorders>
              <w:top w:val="single" w:sz="6" w:space="0" w:color="000000"/>
              <w:left w:val="single" w:sz="6" w:space="0" w:color="000000"/>
              <w:bottom w:val="single" w:sz="6" w:space="0" w:color="000000"/>
              <w:right w:val="double" w:sz="6" w:space="0" w:color="000000"/>
            </w:tcBorders>
          </w:tcPr>
          <w:p w14:paraId="1588ABF8"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5</w:t>
            </w:r>
          </w:p>
        </w:tc>
      </w:tr>
      <w:tr w:rsidR="000F141B" w:rsidRPr="009B5965" w14:paraId="4794E7E3" w14:textId="77777777" w:rsidTr="000F141B">
        <w:trPr>
          <w:trHeight w:val="268"/>
        </w:trPr>
        <w:tc>
          <w:tcPr>
            <w:tcW w:w="992" w:type="dxa"/>
            <w:tcBorders>
              <w:top w:val="single" w:sz="6" w:space="0" w:color="000000"/>
              <w:left w:val="double" w:sz="6" w:space="0" w:color="000000"/>
              <w:bottom w:val="single" w:sz="6" w:space="0" w:color="000000"/>
              <w:right w:val="single" w:sz="6" w:space="0" w:color="000000"/>
            </w:tcBorders>
          </w:tcPr>
          <w:p w14:paraId="4A97B0CD"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8</w:t>
            </w:r>
          </w:p>
        </w:tc>
        <w:tc>
          <w:tcPr>
            <w:tcW w:w="6322" w:type="dxa"/>
            <w:tcBorders>
              <w:top w:val="single" w:sz="6" w:space="0" w:color="000000"/>
              <w:left w:val="single" w:sz="6" w:space="0" w:color="000000"/>
              <w:bottom w:val="single" w:sz="6" w:space="0" w:color="000000"/>
              <w:right w:val="single" w:sz="6" w:space="0" w:color="000000"/>
            </w:tcBorders>
          </w:tcPr>
          <w:p w14:paraId="38667CB1"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Ломы</w:t>
            </w:r>
          </w:p>
        </w:tc>
        <w:tc>
          <w:tcPr>
            <w:tcW w:w="2042" w:type="dxa"/>
            <w:tcBorders>
              <w:top w:val="single" w:sz="6" w:space="0" w:color="000000"/>
              <w:left w:val="single" w:sz="6" w:space="0" w:color="000000"/>
              <w:bottom w:val="single" w:sz="6" w:space="0" w:color="000000"/>
              <w:right w:val="double" w:sz="6" w:space="0" w:color="000000"/>
            </w:tcBorders>
          </w:tcPr>
          <w:p w14:paraId="4ECA726F"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2</w:t>
            </w:r>
          </w:p>
        </w:tc>
      </w:tr>
      <w:tr w:rsidR="000F141B" w:rsidRPr="009B5965" w14:paraId="5C32768C" w14:textId="77777777" w:rsidTr="000F141B">
        <w:trPr>
          <w:trHeight w:val="283"/>
        </w:trPr>
        <w:tc>
          <w:tcPr>
            <w:tcW w:w="992" w:type="dxa"/>
            <w:tcBorders>
              <w:top w:val="single" w:sz="6" w:space="0" w:color="000000"/>
              <w:left w:val="double" w:sz="6" w:space="0" w:color="000000"/>
              <w:bottom w:val="single" w:sz="6" w:space="0" w:color="000000"/>
              <w:right w:val="single" w:sz="6" w:space="0" w:color="000000"/>
            </w:tcBorders>
          </w:tcPr>
          <w:p w14:paraId="3690C7F5"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9</w:t>
            </w:r>
          </w:p>
        </w:tc>
        <w:tc>
          <w:tcPr>
            <w:tcW w:w="6322" w:type="dxa"/>
            <w:tcBorders>
              <w:top w:val="single" w:sz="6" w:space="0" w:color="000000"/>
              <w:left w:val="single" w:sz="6" w:space="0" w:color="000000"/>
              <w:bottom w:val="single" w:sz="6" w:space="0" w:color="000000"/>
              <w:right w:val="single" w:sz="6" w:space="0" w:color="000000"/>
            </w:tcBorders>
          </w:tcPr>
          <w:p w14:paraId="6B53C955"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Багры</w:t>
            </w:r>
          </w:p>
        </w:tc>
        <w:tc>
          <w:tcPr>
            <w:tcW w:w="2042" w:type="dxa"/>
            <w:tcBorders>
              <w:top w:val="single" w:sz="6" w:space="0" w:color="000000"/>
              <w:left w:val="single" w:sz="6" w:space="0" w:color="000000"/>
              <w:bottom w:val="single" w:sz="6" w:space="0" w:color="000000"/>
              <w:right w:val="double" w:sz="6" w:space="0" w:color="000000"/>
            </w:tcBorders>
          </w:tcPr>
          <w:p w14:paraId="085FBF16"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5</w:t>
            </w:r>
          </w:p>
        </w:tc>
      </w:tr>
      <w:tr w:rsidR="000F141B" w:rsidRPr="009B5965" w14:paraId="6676718E" w14:textId="77777777" w:rsidTr="000F141B">
        <w:trPr>
          <w:trHeight w:val="268"/>
        </w:trPr>
        <w:tc>
          <w:tcPr>
            <w:tcW w:w="992" w:type="dxa"/>
            <w:tcBorders>
              <w:top w:val="single" w:sz="6" w:space="0" w:color="000000"/>
              <w:left w:val="double" w:sz="6" w:space="0" w:color="000000"/>
              <w:bottom w:val="single" w:sz="6" w:space="0" w:color="000000"/>
              <w:right w:val="single" w:sz="6" w:space="0" w:color="000000"/>
            </w:tcBorders>
          </w:tcPr>
          <w:p w14:paraId="16FAC49C"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10</w:t>
            </w:r>
          </w:p>
        </w:tc>
        <w:tc>
          <w:tcPr>
            <w:tcW w:w="6322" w:type="dxa"/>
            <w:tcBorders>
              <w:top w:val="single" w:sz="6" w:space="0" w:color="000000"/>
              <w:left w:val="single" w:sz="6" w:space="0" w:color="000000"/>
              <w:bottom w:val="single" w:sz="6" w:space="0" w:color="000000"/>
              <w:right w:val="single" w:sz="6" w:space="0" w:color="000000"/>
            </w:tcBorders>
          </w:tcPr>
          <w:p w14:paraId="2D554FCB"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Лопаты совковые</w:t>
            </w:r>
          </w:p>
        </w:tc>
        <w:tc>
          <w:tcPr>
            <w:tcW w:w="2042" w:type="dxa"/>
            <w:tcBorders>
              <w:top w:val="single" w:sz="6" w:space="0" w:color="000000"/>
              <w:left w:val="single" w:sz="6" w:space="0" w:color="000000"/>
              <w:bottom w:val="single" w:sz="6" w:space="0" w:color="000000"/>
              <w:right w:val="double" w:sz="6" w:space="0" w:color="000000"/>
            </w:tcBorders>
          </w:tcPr>
          <w:p w14:paraId="3CE2DE49"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2</w:t>
            </w:r>
          </w:p>
        </w:tc>
      </w:tr>
      <w:tr w:rsidR="000F141B" w:rsidRPr="009B5965" w14:paraId="31C883B6" w14:textId="77777777" w:rsidTr="000F141B">
        <w:trPr>
          <w:trHeight w:val="268"/>
        </w:trPr>
        <w:tc>
          <w:tcPr>
            <w:tcW w:w="992" w:type="dxa"/>
            <w:tcBorders>
              <w:top w:val="single" w:sz="6" w:space="0" w:color="000000"/>
              <w:left w:val="double" w:sz="6" w:space="0" w:color="000000"/>
              <w:bottom w:val="single" w:sz="6" w:space="0" w:color="000000"/>
              <w:right w:val="single" w:sz="6" w:space="0" w:color="000000"/>
            </w:tcBorders>
          </w:tcPr>
          <w:p w14:paraId="68EF4906"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11</w:t>
            </w:r>
          </w:p>
        </w:tc>
        <w:tc>
          <w:tcPr>
            <w:tcW w:w="6322" w:type="dxa"/>
            <w:tcBorders>
              <w:top w:val="single" w:sz="6" w:space="0" w:color="000000"/>
              <w:left w:val="single" w:sz="6" w:space="0" w:color="000000"/>
              <w:bottom w:val="single" w:sz="6" w:space="0" w:color="000000"/>
              <w:right w:val="single" w:sz="6" w:space="0" w:color="000000"/>
            </w:tcBorders>
          </w:tcPr>
          <w:p w14:paraId="3ED14F5C"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Пожарные шланги с соплами</w:t>
            </w:r>
          </w:p>
        </w:tc>
        <w:tc>
          <w:tcPr>
            <w:tcW w:w="2042" w:type="dxa"/>
            <w:tcBorders>
              <w:top w:val="single" w:sz="6" w:space="0" w:color="000000"/>
              <w:left w:val="single" w:sz="6" w:space="0" w:color="000000"/>
              <w:bottom w:val="single" w:sz="6" w:space="0" w:color="000000"/>
              <w:right w:val="double" w:sz="6" w:space="0" w:color="000000"/>
            </w:tcBorders>
          </w:tcPr>
          <w:p w14:paraId="7EDE50A3"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10</w:t>
            </w:r>
          </w:p>
        </w:tc>
      </w:tr>
      <w:tr w:rsidR="000F141B" w:rsidRPr="009B5965" w14:paraId="0A717AFF" w14:textId="77777777" w:rsidTr="000F141B">
        <w:trPr>
          <w:trHeight w:val="283"/>
        </w:trPr>
        <w:tc>
          <w:tcPr>
            <w:tcW w:w="992" w:type="dxa"/>
            <w:tcBorders>
              <w:top w:val="single" w:sz="6" w:space="0" w:color="000000"/>
              <w:left w:val="double" w:sz="6" w:space="0" w:color="000000"/>
              <w:bottom w:val="single" w:sz="6" w:space="0" w:color="000000"/>
              <w:right w:val="single" w:sz="6" w:space="0" w:color="000000"/>
            </w:tcBorders>
          </w:tcPr>
          <w:p w14:paraId="7471B8C0"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12</w:t>
            </w:r>
          </w:p>
        </w:tc>
        <w:tc>
          <w:tcPr>
            <w:tcW w:w="6322" w:type="dxa"/>
            <w:tcBorders>
              <w:top w:val="single" w:sz="6" w:space="0" w:color="000000"/>
              <w:left w:val="single" w:sz="6" w:space="0" w:color="000000"/>
              <w:bottom w:val="single" w:sz="6" w:space="0" w:color="000000"/>
              <w:right w:val="single" w:sz="6" w:space="0" w:color="000000"/>
            </w:tcBorders>
          </w:tcPr>
          <w:p w14:paraId="49C9A392"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Ведра</w:t>
            </w:r>
          </w:p>
        </w:tc>
        <w:tc>
          <w:tcPr>
            <w:tcW w:w="2042" w:type="dxa"/>
            <w:tcBorders>
              <w:top w:val="single" w:sz="6" w:space="0" w:color="000000"/>
              <w:left w:val="single" w:sz="6" w:space="0" w:color="000000"/>
              <w:bottom w:val="single" w:sz="6" w:space="0" w:color="000000"/>
              <w:right w:val="double" w:sz="6" w:space="0" w:color="000000"/>
            </w:tcBorders>
          </w:tcPr>
          <w:p w14:paraId="579501C3"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6</w:t>
            </w:r>
          </w:p>
        </w:tc>
      </w:tr>
      <w:tr w:rsidR="000F141B" w:rsidRPr="009B5965" w14:paraId="507E8678" w14:textId="77777777" w:rsidTr="000F141B">
        <w:trPr>
          <w:trHeight w:val="268"/>
        </w:trPr>
        <w:tc>
          <w:tcPr>
            <w:tcW w:w="992" w:type="dxa"/>
            <w:tcBorders>
              <w:top w:val="single" w:sz="6" w:space="0" w:color="000000"/>
              <w:left w:val="double" w:sz="6" w:space="0" w:color="000000"/>
              <w:bottom w:val="single" w:sz="6" w:space="0" w:color="000000"/>
              <w:right w:val="single" w:sz="6" w:space="0" w:color="000000"/>
            </w:tcBorders>
          </w:tcPr>
          <w:p w14:paraId="3E88445B" w14:textId="77777777" w:rsidR="000F141B" w:rsidRPr="009B5965" w:rsidRDefault="000F141B" w:rsidP="000901D0">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13</w:t>
            </w:r>
          </w:p>
        </w:tc>
        <w:tc>
          <w:tcPr>
            <w:tcW w:w="6322" w:type="dxa"/>
            <w:tcBorders>
              <w:top w:val="single" w:sz="6" w:space="0" w:color="000000"/>
              <w:left w:val="single" w:sz="6" w:space="0" w:color="000000"/>
              <w:bottom w:val="single" w:sz="6" w:space="0" w:color="000000"/>
              <w:right w:val="single" w:sz="6" w:space="0" w:color="000000"/>
            </w:tcBorders>
          </w:tcPr>
          <w:p w14:paraId="0CB327FC"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Ящик с песком 1 м3</w:t>
            </w:r>
          </w:p>
        </w:tc>
        <w:tc>
          <w:tcPr>
            <w:tcW w:w="2042" w:type="dxa"/>
            <w:tcBorders>
              <w:top w:val="single" w:sz="6" w:space="0" w:color="000000"/>
              <w:left w:val="single" w:sz="6" w:space="0" w:color="000000"/>
              <w:bottom w:val="single" w:sz="6" w:space="0" w:color="000000"/>
              <w:right w:val="double" w:sz="6" w:space="0" w:color="000000"/>
            </w:tcBorders>
          </w:tcPr>
          <w:p w14:paraId="5011A89E"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w:t>
            </w:r>
          </w:p>
        </w:tc>
      </w:tr>
      <w:tr w:rsidR="000F141B" w:rsidRPr="009B5965" w14:paraId="79E65C53" w14:textId="77777777" w:rsidTr="000F141B">
        <w:trPr>
          <w:trHeight w:val="268"/>
        </w:trPr>
        <w:tc>
          <w:tcPr>
            <w:tcW w:w="992" w:type="dxa"/>
            <w:tcBorders>
              <w:top w:val="single" w:sz="6" w:space="0" w:color="000000"/>
              <w:left w:val="double" w:sz="6" w:space="0" w:color="000000"/>
              <w:bottom w:val="single" w:sz="6" w:space="0" w:color="000000"/>
              <w:right w:val="single" w:sz="6" w:space="0" w:color="000000"/>
            </w:tcBorders>
          </w:tcPr>
          <w:p w14:paraId="20F997F7" w14:textId="77777777" w:rsidR="000F141B" w:rsidRPr="009B5965" w:rsidRDefault="000F141B" w:rsidP="000901D0">
            <w:pPr>
              <w:spacing w:after="0" w:line="240" w:lineRule="auto"/>
              <w:jc w:val="center"/>
              <w:rPr>
                <w:rFonts w:ascii="Times New Roman" w:hAnsi="Times New Roman" w:cs="Times New Roman"/>
                <w:lang w:val="en-US" w:eastAsia="ru-RU"/>
              </w:rPr>
            </w:pPr>
            <w:r w:rsidRPr="009B5965">
              <w:rPr>
                <w:rFonts w:ascii="Times New Roman" w:hAnsi="Times New Roman" w:cs="Times New Roman"/>
                <w:lang w:val="en-US" w:eastAsia="ru-RU"/>
              </w:rPr>
              <w:t>14</w:t>
            </w:r>
          </w:p>
        </w:tc>
        <w:tc>
          <w:tcPr>
            <w:tcW w:w="6322" w:type="dxa"/>
            <w:tcBorders>
              <w:top w:val="single" w:sz="6" w:space="0" w:color="000000"/>
              <w:left w:val="single" w:sz="6" w:space="0" w:color="000000"/>
              <w:bottom w:val="single" w:sz="6" w:space="0" w:color="000000"/>
              <w:right w:val="single" w:sz="6" w:space="0" w:color="000000"/>
            </w:tcBorders>
          </w:tcPr>
          <w:p w14:paraId="2247A790"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Пожарная бочка 0.2м3</w:t>
            </w:r>
          </w:p>
        </w:tc>
        <w:tc>
          <w:tcPr>
            <w:tcW w:w="2042" w:type="dxa"/>
            <w:tcBorders>
              <w:top w:val="single" w:sz="6" w:space="0" w:color="000000"/>
              <w:left w:val="single" w:sz="6" w:space="0" w:color="000000"/>
              <w:bottom w:val="single" w:sz="6" w:space="0" w:color="000000"/>
              <w:right w:val="double" w:sz="6" w:space="0" w:color="000000"/>
            </w:tcBorders>
          </w:tcPr>
          <w:p w14:paraId="31F40812" w14:textId="77777777" w:rsidR="000F141B" w:rsidRPr="009B5965" w:rsidRDefault="000F141B" w:rsidP="0021275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w:t>
            </w:r>
          </w:p>
        </w:tc>
      </w:tr>
      <w:tr w:rsidR="000F141B" w:rsidRPr="009B5965" w14:paraId="5184B555" w14:textId="77777777" w:rsidTr="000F141B">
        <w:trPr>
          <w:trHeight w:val="268"/>
        </w:trPr>
        <w:tc>
          <w:tcPr>
            <w:tcW w:w="992" w:type="dxa"/>
            <w:tcBorders>
              <w:top w:val="single" w:sz="6" w:space="0" w:color="000000"/>
              <w:left w:val="double" w:sz="6" w:space="0" w:color="000000"/>
              <w:bottom w:val="single" w:sz="6" w:space="0" w:color="000000"/>
              <w:right w:val="single" w:sz="6" w:space="0" w:color="000000"/>
            </w:tcBorders>
          </w:tcPr>
          <w:p w14:paraId="1570C86D" w14:textId="77777777" w:rsidR="000F141B" w:rsidRPr="009B5965" w:rsidRDefault="000F141B" w:rsidP="00152674">
            <w:pPr>
              <w:spacing w:after="0" w:line="240" w:lineRule="auto"/>
              <w:jc w:val="center"/>
              <w:rPr>
                <w:rFonts w:ascii="Times New Roman" w:hAnsi="Times New Roman" w:cs="Times New Roman"/>
                <w:lang w:val="en-US" w:eastAsia="ru-RU"/>
              </w:rPr>
            </w:pPr>
            <w:r w:rsidRPr="009B5965">
              <w:rPr>
                <w:rFonts w:ascii="Times New Roman" w:hAnsi="Times New Roman" w:cs="Times New Roman"/>
                <w:lang w:val="en-US" w:eastAsia="ru-RU"/>
              </w:rPr>
              <w:lastRenderedPageBreak/>
              <w:t>15</w:t>
            </w:r>
          </w:p>
        </w:tc>
        <w:tc>
          <w:tcPr>
            <w:tcW w:w="6322" w:type="dxa"/>
            <w:tcBorders>
              <w:top w:val="single" w:sz="6" w:space="0" w:color="000000"/>
              <w:left w:val="single" w:sz="6" w:space="0" w:color="000000"/>
              <w:bottom w:val="single" w:sz="6" w:space="0" w:color="000000"/>
              <w:right w:val="single" w:sz="6" w:space="0" w:color="000000"/>
            </w:tcBorders>
          </w:tcPr>
          <w:p w14:paraId="22C5C335"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Топоры</w:t>
            </w:r>
          </w:p>
        </w:tc>
        <w:tc>
          <w:tcPr>
            <w:tcW w:w="2042" w:type="dxa"/>
            <w:tcBorders>
              <w:top w:val="single" w:sz="6" w:space="0" w:color="000000"/>
              <w:left w:val="single" w:sz="6" w:space="0" w:color="000000"/>
              <w:bottom w:val="single" w:sz="6" w:space="0" w:color="000000"/>
              <w:right w:val="double" w:sz="6" w:space="0" w:color="000000"/>
            </w:tcBorders>
          </w:tcPr>
          <w:p w14:paraId="17DE9848" w14:textId="77777777" w:rsidR="000F141B" w:rsidRPr="009B5965" w:rsidRDefault="000F141B" w:rsidP="00DC26A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2</w:t>
            </w:r>
          </w:p>
        </w:tc>
      </w:tr>
      <w:tr w:rsidR="000F141B" w:rsidRPr="009B5965" w14:paraId="2D80485A" w14:textId="77777777" w:rsidTr="000F141B">
        <w:trPr>
          <w:trHeight w:val="283"/>
        </w:trPr>
        <w:tc>
          <w:tcPr>
            <w:tcW w:w="992" w:type="dxa"/>
            <w:tcBorders>
              <w:top w:val="single" w:sz="6" w:space="0" w:color="000000"/>
              <w:left w:val="double" w:sz="6" w:space="0" w:color="000000"/>
              <w:bottom w:val="single" w:sz="6" w:space="0" w:color="000000"/>
              <w:right w:val="single" w:sz="6" w:space="0" w:color="000000"/>
            </w:tcBorders>
          </w:tcPr>
          <w:p w14:paraId="6B2D5A0A" w14:textId="77777777" w:rsidR="000F141B" w:rsidRPr="009B5965" w:rsidRDefault="000F141B" w:rsidP="00152674">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16</w:t>
            </w:r>
          </w:p>
        </w:tc>
        <w:tc>
          <w:tcPr>
            <w:tcW w:w="6322" w:type="dxa"/>
            <w:tcBorders>
              <w:top w:val="single" w:sz="6" w:space="0" w:color="000000"/>
              <w:left w:val="single" w:sz="6" w:space="0" w:color="000000"/>
              <w:bottom w:val="single" w:sz="6" w:space="0" w:color="000000"/>
              <w:right w:val="single" w:sz="6" w:space="0" w:color="000000"/>
            </w:tcBorders>
          </w:tcPr>
          <w:p w14:paraId="45E41B82"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Пожарная сирена</w:t>
            </w:r>
          </w:p>
        </w:tc>
        <w:tc>
          <w:tcPr>
            <w:tcW w:w="2042" w:type="dxa"/>
            <w:tcBorders>
              <w:top w:val="single" w:sz="6" w:space="0" w:color="000000"/>
              <w:left w:val="single" w:sz="6" w:space="0" w:color="000000"/>
              <w:bottom w:val="single" w:sz="6" w:space="0" w:color="000000"/>
              <w:right w:val="double" w:sz="6" w:space="0" w:color="000000"/>
            </w:tcBorders>
          </w:tcPr>
          <w:p w14:paraId="5B001707" w14:textId="77777777" w:rsidR="000F141B" w:rsidRPr="009B5965" w:rsidRDefault="000F141B" w:rsidP="00DC26A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w:t>
            </w:r>
          </w:p>
        </w:tc>
      </w:tr>
      <w:tr w:rsidR="000F141B" w:rsidRPr="009B5965" w14:paraId="56065B06" w14:textId="77777777" w:rsidTr="000F141B">
        <w:trPr>
          <w:trHeight w:val="268"/>
        </w:trPr>
        <w:tc>
          <w:tcPr>
            <w:tcW w:w="992" w:type="dxa"/>
            <w:tcBorders>
              <w:top w:val="single" w:sz="6" w:space="0" w:color="000000"/>
              <w:left w:val="double" w:sz="6" w:space="0" w:color="000000"/>
              <w:bottom w:val="double" w:sz="6" w:space="0" w:color="000000"/>
              <w:right w:val="single" w:sz="6" w:space="0" w:color="000000"/>
            </w:tcBorders>
          </w:tcPr>
          <w:p w14:paraId="2D64723F" w14:textId="77777777" w:rsidR="000F141B" w:rsidRPr="009B5965" w:rsidRDefault="000F141B" w:rsidP="00152674">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17</w:t>
            </w:r>
          </w:p>
        </w:tc>
        <w:tc>
          <w:tcPr>
            <w:tcW w:w="6322" w:type="dxa"/>
            <w:tcBorders>
              <w:top w:val="single" w:sz="6" w:space="0" w:color="000000"/>
              <w:left w:val="single" w:sz="6" w:space="0" w:color="000000"/>
              <w:bottom w:val="double" w:sz="6" w:space="0" w:color="000000"/>
              <w:right w:val="single" w:sz="6" w:space="0" w:color="000000"/>
            </w:tcBorders>
          </w:tcPr>
          <w:p w14:paraId="017FB4A8" w14:textId="77777777" w:rsidR="000F141B" w:rsidRPr="009B5965" w:rsidRDefault="000F141B" w:rsidP="00E43296">
            <w:pPr>
              <w:spacing w:after="0" w:line="240" w:lineRule="auto"/>
              <w:rPr>
                <w:rFonts w:ascii="Times New Roman" w:hAnsi="Times New Roman" w:cs="Times New Roman"/>
                <w:lang w:eastAsia="ru-RU"/>
              </w:rPr>
            </w:pPr>
            <w:r w:rsidRPr="009B5965">
              <w:rPr>
                <w:rFonts w:ascii="Times New Roman" w:hAnsi="Times New Roman" w:cs="Times New Roman"/>
                <w:lang w:eastAsia="ru-RU"/>
              </w:rPr>
              <w:t>Предупредительные указатели</w:t>
            </w:r>
          </w:p>
        </w:tc>
        <w:tc>
          <w:tcPr>
            <w:tcW w:w="2042" w:type="dxa"/>
            <w:tcBorders>
              <w:top w:val="single" w:sz="6" w:space="0" w:color="000000"/>
              <w:left w:val="single" w:sz="6" w:space="0" w:color="000000"/>
              <w:bottom w:val="double" w:sz="6" w:space="0" w:color="000000"/>
              <w:right w:val="double" w:sz="6" w:space="0" w:color="000000"/>
            </w:tcBorders>
          </w:tcPr>
          <w:p w14:paraId="1B423560" w14:textId="77777777" w:rsidR="000F141B" w:rsidRPr="009B5965" w:rsidRDefault="000F141B" w:rsidP="00DC26A1">
            <w:pPr>
              <w:spacing w:after="0" w:line="240" w:lineRule="auto"/>
              <w:jc w:val="center"/>
              <w:rPr>
                <w:rFonts w:ascii="Times New Roman" w:hAnsi="Times New Roman" w:cs="Times New Roman"/>
                <w:lang w:eastAsia="ru-RU"/>
              </w:rPr>
            </w:pPr>
            <w:r w:rsidRPr="009B5965">
              <w:rPr>
                <w:rFonts w:ascii="Times New Roman" w:hAnsi="Times New Roman" w:cs="Times New Roman"/>
                <w:lang w:eastAsia="ru-RU"/>
              </w:rPr>
              <w:t>10</w:t>
            </w:r>
          </w:p>
        </w:tc>
      </w:tr>
    </w:tbl>
    <w:p w14:paraId="4CDECE88" w14:textId="77777777" w:rsidR="000F141B" w:rsidRPr="00E43296" w:rsidRDefault="000F141B" w:rsidP="00E43296">
      <w:pPr>
        <w:spacing w:after="0" w:line="240" w:lineRule="auto"/>
        <w:rPr>
          <w:rFonts w:ascii="Times New Roman" w:hAnsi="Times New Roman" w:cs="Times New Roman"/>
          <w:sz w:val="24"/>
          <w:szCs w:val="24"/>
          <w:lang w:val="kk-KZ" w:eastAsia="ru-RU"/>
        </w:rPr>
      </w:pPr>
    </w:p>
    <w:p w14:paraId="1AA6155E" w14:textId="77777777" w:rsidR="000F141B" w:rsidRPr="00E43296" w:rsidRDefault="000F141B" w:rsidP="00243C9F">
      <w:pPr>
        <w:spacing w:after="0" w:line="240" w:lineRule="auto"/>
        <w:rPr>
          <w:rFonts w:ascii="Times New Roman" w:hAnsi="Times New Roman" w:cs="Times New Roman"/>
          <w:sz w:val="24"/>
          <w:szCs w:val="24"/>
          <w:lang w:eastAsia="ru-RU"/>
        </w:rPr>
      </w:pPr>
      <w:r w:rsidRPr="00E43296">
        <w:rPr>
          <w:rFonts w:ascii="Times New Roman" w:hAnsi="Times New Roman" w:cs="Times New Roman"/>
          <w:sz w:val="24"/>
          <w:szCs w:val="24"/>
          <w:lang w:eastAsia="ru-RU"/>
        </w:rPr>
        <w:t>В насосном блоке должен находиться передвижной огнетушитель ОВП-100 (ОП-10).</w:t>
      </w:r>
    </w:p>
    <w:p w14:paraId="708E8871" w14:textId="77777777" w:rsidR="000F141B" w:rsidRPr="00E43296" w:rsidRDefault="000F141B" w:rsidP="004A51F6">
      <w:pPr>
        <w:spacing w:after="0" w:line="240" w:lineRule="auto"/>
        <w:ind w:firstLine="708"/>
        <w:rPr>
          <w:rFonts w:ascii="Times New Roman" w:hAnsi="Times New Roman" w:cs="Times New Roman"/>
          <w:sz w:val="24"/>
          <w:szCs w:val="24"/>
          <w:lang w:eastAsia="ru-RU"/>
        </w:rPr>
      </w:pPr>
      <w:r w:rsidRPr="00E43296">
        <w:rPr>
          <w:rFonts w:ascii="Times New Roman" w:hAnsi="Times New Roman" w:cs="Times New Roman"/>
          <w:sz w:val="24"/>
          <w:szCs w:val="24"/>
          <w:lang w:eastAsia="ru-RU"/>
        </w:rPr>
        <w:t>При выполнении всех видов работ на объекте должны выполняться следующие основные мероприятия по противопожарной безопасности:</w:t>
      </w:r>
    </w:p>
    <w:p w14:paraId="27155A54" w14:textId="77777777" w:rsidR="000F141B" w:rsidRPr="00E43296" w:rsidRDefault="000F141B" w:rsidP="00E43296">
      <w:pPr>
        <w:spacing w:after="0" w:line="240" w:lineRule="auto"/>
        <w:rPr>
          <w:rFonts w:ascii="Times New Roman" w:hAnsi="Times New Roman" w:cs="Times New Roman"/>
          <w:sz w:val="24"/>
          <w:szCs w:val="24"/>
          <w:lang w:eastAsia="ru-RU"/>
        </w:rPr>
      </w:pPr>
      <w:r w:rsidRPr="00E43296">
        <w:rPr>
          <w:rFonts w:ascii="Times New Roman" w:hAnsi="Times New Roman" w:cs="Times New Roman"/>
          <w:sz w:val="24"/>
          <w:szCs w:val="24"/>
          <w:lang w:eastAsia="ru-RU"/>
        </w:rPr>
        <w:t xml:space="preserve">    -запрещение курения и разведения открытого огня в производственных помещениях, под основанием буровой, в вахтовом поселке;</w:t>
      </w:r>
    </w:p>
    <w:p w14:paraId="793704FB" w14:textId="77777777" w:rsidR="000F141B" w:rsidRPr="00E43296" w:rsidRDefault="000F141B" w:rsidP="00E43296">
      <w:pPr>
        <w:spacing w:after="0" w:line="240" w:lineRule="auto"/>
        <w:rPr>
          <w:rFonts w:ascii="Times New Roman" w:hAnsi="Times New Roman" w:cs="Times New Roman"/>
          <w:sz w:val="24"/>
          <w:szCs w:val="24"/>
          <w:lang w:eastAsia="ru-RU"/>
        </w:rPr>
      </w:pPr>
      <w:r w:rsidRPr="00E43296">
        <w:rPr>
          <w:rFonts w:ascii="Times New Roman" w:hAnsi="Times New Roman" w:cs="Times New Roman"/>
          <w:sz w:val="24"/>
          <w:szCs w:val="24"/>
          <w:lang w:eastAsia="ru-RU"/>
        </w:rPr>
        <w:t xml:space="preserve">    -отведение для курения специально оборудованных мест вне буровой и вагон домиков вахтового поселка;</w:t>
      </w:r>
    </w:p>
    <w:p w14:paraId="4EC7016D" w14:textId="77777777" w:rsidR="000F141B" w:rsidRPr="00E43296" w:rsidRDefault="000F141B" w:rsidP="00E43296">
      <w:pPr>
        <w:spacing w:after="0" w:line="240" w:lineRule="auto"/>
        <w:rPr>
          <w:rFonts w:ascii="Times New Roman" w:hAnsi="Times New Roman" w:cs="Times New Roman"/>
          <w:sz w:val="24"/>
          <w:szCs w:val="24"/>
          <w:lang w:eastAsia="ru-RU"/>
        </w:rPr>
      </w:pPr>
      <w:r w:rsidRPr="00E43296">
        <w:rPr>
          <w:rFonts w:ascii="Times New Roman" w:hAnsi="Times New Roman" w:cs="Times New Roman"/>
          <w:sz w:val="24"/>
          <w:szCs w:val="24"/>
          <w:lang w:eastAsia="ru-RU"/>
        </w:rPr>
        <w:t xml:space="preserve">    -наличие на объекте “Табеля боевого расчета” и тренировки вахт, инструктаж по ППБ;</w:t>
      </w:r>
    </w:p>
    <w:p w14:paraId="438E9055" w14:textId="77777777" w:rsidR="000F141B" w:rsidRPr="00E43296" w:rsidRDefault="000F141B" w:rsidP="00E43296">
      <w:pPr>
        <w:spacing w:after="0" w:line="240" w:lineRule="auto"/>
        <w:rPr>
          <w:rFonts w:ascii="Times New Roman" w:hAnsi="Times New Roman" w:cs="Times New Roman"/>
          <w:sz w:val="24"/>
          <w:szCs w:val="24"/>
          <w:lang w:eastAsia="ru-RU"/>
        </w:rPr>
      </w:pPr>
      <w:r w:rsidRPr="00E43296">
        <w:rPr>
          <w:rFonts w:ascii="Times New Roman" w:hAnsi="Times New Roman" w:cs="Times New Roman"/>
          <w:sz w:val="24"/>
          <w:szCs w:val="24"/>
          <w:lang w:eastAsia="ru-RU"/>
        </w:rPr>
        <w:t xml:space="preserve">    -запрещение использования оборудования, инвентаря для всех работ кроме прямого назначения.</w:t>
      </w:r>
    </w:p>
    <w:p w14:paraId="7C6218A0" w14:textId="71C20727" w:rsidR="009E04BB" w:rsidRPr="009E04BB" w:rsidRDefault="009E04BB" w:rsidP="00C2685B">
      <w:pPr>
        <w:pStyle w:val="affffffffff8"/>
      </w:pPr>
      <w:bookmarkStart w:id="622" w:name="_Toc85212780"/>
      <w:bookmarkStart w:id="623" w:name="_Toc100068418"/>
      <w:bookmarkStart w:id="624" w:name="_Toc136946952"/>
      <w:r w:rsidRPr="009E04BB">
        <w:t xml:space="preserve">4.3 </w:t>
      </w:r>
      <w:r w:rsidR="00FF0EBC">
        <w:rPr>
          <w:lang w:val="kk-KZ"/>
        </w:rPr>
        <w:t>П</w:t>
      </w:r>
      <w:r w:rsidR="00FF0EBC" w:rsidRPr="009E04BB">
        <w:t>ротивофонтанная и газовая безопасность</w:t>
      </w:r>
      <w:bookmarkEnd w:id="622"/>
      <w:bookmarkEnd w:id="623"/>
      <w:bookmarkEnd w:id="624"/>
    </w:p>
    <w:p w14:paraId="5A57A570" w14:textId="4EFB5B7F" w:rsidR="009E04BB" w:rsidRPr="009E04BB" w:rsidRDefault="009E04BB" w:rsidP="00DF3DF9">
      <w:pPr>
        <w:pStyle w:val="affffffffffa"/>
        <w:jc w:val="center"/>
      </w:pPr>
      <w:bookmarkStart w:id="625" w:name="_Toc136946953"/>
      <w:r w:rsidRPr="009E04BB">
        <w:t>4.3.1 Мероприятия по предупреждению и раннему обнаружению газонефтеводопроявлений</w:t>
      </w:r>
      <w:bookmarkEnd w:id="625"/>
    </w:p>
    <w:p w14:paraId="2E7B857C" w14:textId="1A3B837F" w:rsidR="00FF0EBC" w:rsidRDefault="000F141B" w:rsidP="008D0069">
      <w:pPr>
        <w:pStyle w:val="affffffffffc"/>
      </w:pPr>
      <w:r w:rsidRPr="008D0069">
        <w:t>Перед вскрытием продуктивного горизонта или пластов с возможными флюидо проявлениями выполняются мероприятия по предупреждению аварий и инцидентов, согласно «правила обеспечения промышленной безопасности</w:t>
      </w:r>
      <w:r w:rsidR="00DA4DD7" w:rsidRPr="008D0069">
        <w:t xml:space="preserve"> </w:t>
      </w:r>
      <w:r w:rsidRPr="008D0069">
        <w:t>для опасных производственных</w:t>
      </w:r>
      <w:r w:rsidR="008D0069">
        <w:rPr>
          <w:lang w:val="kk-KZ"/>
        </w:rPr>
        <w:t xml:space="preserve"> </w:t>
      </w:r>
      <w:r w:rsidRPr="008D0069">
        <w:t>объектов нефтяной и газовой</w:t>
      </w:r>
      <w:r w:rsidRPr="008D0069">
        <w:br/>
        <w:t>отраслей промышленности» от 30 декабря 2014 года № 355</w:t>
      </w:r>
      <w:r w:rsidR="008D0069">
        <w:rPr>
          <w:lang w:val="kk-KZ"/>
        </w:rPr>
        <w:t xml:space="preserve">. </w:t>
      </w:r>
      <w:r w:rsidRPr="00E43296">
        <w:br/>
        <w:t>     </w:t>
      </w:r>
      <w:r w:rsidR="008D0069">
        <w:tab/>
      </w:r>
      <w:r w:rsidRPr="00E43296">
        <w:t xml:space="preserve"> - инструктаж персонала по практическим действиям при ликвидации ГНВП согласно ПЛА;</w:t>
      </w:r>
    </w:p>
    <w:p w14:paraId="40E1C553" w14:textId="3DEC03DC" w:rsidR="000F141B" w:rsidRPr="00E43296" w:rsidRDefault="000F141B" w:rsidP="00FF0EBC">
      <w:pPr>
        <w:pStyle w:val="affffffffffc"/>
      </w:pPr>
      <w:r w:rsidRPr="00E43296">
        <w:t>- инструктаж персонал геофизических и подрядных организаций, работающих на территории буровой установки:</w:t>
      </w:r>
    </w:p>
    <w:p w14:paraId="305BCFD4" w14:textId="1303CBEF" w:rsidR="000F141B" w:rsidRPr="00E43296" w:rsidRDefault="000F141B" w:rsidP="00FF0EBC">
      <w:pPr>
        <w:pStyle w:val="affffffffffc"/>
      </w:pPr>
      <w:r w:rsidRPr="00E43296">
        <w:t>-</w:t>
      </w:r>
      <w:r w:rsidR="00FF0EBC">
        <w:rPr>
          <w:lang w:val="kk-KZ"/>
        </w:rPr>
        <w:t xml:space="preserve"> </w:t>
      </w:r>
      <w:r w:rsidRPr="00E43296">
        <w:t>проверка состояния буровой установки, устьевого и ПВО, инструмента и приспособлений для герметизации скважины, и ликвидации ГНВП:</w:t>
      </w:r>
    </w:p>
    <w:p w14:paraId="4D40C737" w14:textId="3344B7F3" w:rsidR="000F141B" w:rsidRPr="00E43296" w:rsidRDefault="000F141B" w:rsidP="00FF0EBC">
      <w:pPr>
        <w:pStyle w:val="affffffffffc"/>
      </w:pPr>
      <w:r w:rsidRPr="00E43296">
        <w:t>- проверка средств контроля загазованности, системы раннего обнаружения прямых и косвенных признаков ГНВП, СИЗ, СИЗ ОД, СКЗ персонала:</w:t>
      </w:r>
    </w:p>
    <w:p w14:paraId="49276298" w14:textId="439D2C77" w:rsidR="000F141B" w:rsidRPr="00E43296" w:rsidRDefault="000F141B" w:rsidP="00FF0EBC">
      <w:pPr>
        <w:pStyle w:val="affffffffffc"/>
      </w:pPr>
      <w:r w:rsidRPr="00E43296">
        <w:t>- проверка систем противоаварийной, противофонтанной и противопожарной защиты, эвакуации персонала:</w:t>
      </w:r>
    </w:p>
    <w:p w14:paraId="06FE445A" w14:textId="089A45B4" w:rsidR="000F141B" w:rsidRPr="00E43296" w:rsidRDefault="000F141B" w:rsidP="00FF0EBC">
      <w:pPr>
        <w:pStyle w:val="affffffffffc"/>
      </w:pPr>
      <w:r w:rsidRPr="00E43296">
        <w:t>- проведение учебных тренировок, тревог по графику, утвержденному техническим руководителем организации:</w:t>
      </w:r>
    </w:p>
    <w:p w14:paraId="6390F015" w14:textId="09C6B239" w:rsidR="000F141B" w:rsidRPr="00E43296" w:rsidRDefault="000F141B" w:rsidP="00FF0EBC">
      <w:pPr>
        <w:pStyle w:val="affffffffffc"/>
      </w:pPr>
      <w:r w:rsidRPr="00E43296">
        <w:t>- оценка готовности объекта к вскрытию продуктивного горизонта с составлением акта, соответствия объемов и параметров бурового раствора, средств очистки, дегазации и обработки:</w:t>
      </w:r>
    </w:p>
    <w:p w14:paraId="4A574918" w14:textId="07965CC1" w:rsidR="000F141B" w:rsidRPr="00E43296" w:rsidRDefault="000F141B" w:rsidP="00FF0EBC">
      <w:pPr>
        <w:pStyle w:val="affffffffffc"/>
      </w:pPr>
      <w:r w:rsidRPr="00E43296">
        <w:t>- проверка системы геолого-технического контроля и регистрации параметров режима бурения, показаний концентрации газов в буровом растворе и газоанализаторов:</w:t>
      </w:r>
    </w:p>
    <w:p w14:paraId="119BF40A" w14:textId="7A6A81CD" w:rsidR="000F141B" w:rsidRPr="00E43296" w:rsidRDefault="000F141B" w:rsidP="00FF0EBC">
      <w:pPr>
        <w:pStyle w:val="affffffffffc"/>
      </w:pPr>
      <w:r w:rsidRPr="00E43296">
        <w:t>- результаты выполненных мероприятий записываются в вахтовом журнале с предложениями по устранению выявленных нарушений.</w:t>
      </w:r>
    </w:p>
    <w:p w14:paraId="0ED20E4B" w14:textId="3582E0D9" w:rsidR="000F141B" w:rsidRDefault="000F141B" w:rsidP="00FF0EBC">
      <w:pPr>
        <w:pStyle w:val="affffffffffc"/>
      </w:pPr>
      <w:r w:rsidRPr="00E43296">
        <w:t>Согласно закону Республики Казахстан от 11 апреля 2014 года №188-</w:t>
      </w:r>
      <w:r w:rsidRPr="00E43296">
        <w:rPr>
          <w:lang w:val="en-US"/>
        </w:rPr>
        <w:t>V</w:t>
      </w:r>
      <w:r w:rsidRPr="00E43296">
        <w:t xml:space="preserve"> «О гражданской защите»</w:t>
      </w:r>
      <w:r w:rsidR="008D0069">
        <w:rPr>
          <w:lang w:val="kk-KZ"/>
        </w:rPr>
        <w:t xml:space="preserve"> </w:t>
      </w:r>
      <w:r w:rsidRPr="00E43296">
        <w:t>обучение и проверка знаний (экзамены) специалистов, работников опасных производственного объекта или учебной организации при наличии у них аттестата, представляющего право на подготовку, переподготовку специалистов, работников в области промышленной безопасности.</w:t>
      </w:r>
    </w:p>
    <w:p w14:paraId="2B1C691A" w14:textId="5618D576" w:rsidR="000F141B" w:rsidRDefault="000F141B" w:rsidP="00FF0EBC">
      <w:pPr>
        <w:pStyle w:val="affffffffffc"/>
      </w:pPr>
      <w:r w:rsidRPr="009E04BB">
        <w:t>Признаки раннего обнаружения газонефтеводопроявлении (ГНВП).</w:t>
      </w:r>
    </w:p>
    <w:p w14:paraId="7BF8DFC9" w14:textId="77777777" w:rsidR="000F141B" w:rsidRPr="009E04BB" w:rsidRDefault="000F141B" w:rsidP="00FF0EBC">
      <w:pPr>
        <w:pStyle w:val="affffffffffc"/>
      </w:pPr>
      <w:r w:rsidRPr="009E04BB">
        <w:t>Прямые признаки в процессе углубления:</w:t>
      </w:r>
    </w:p>
    <w:p w14:paraId="15AE1DF4" w14:textId="3C05F183" w:rsidR="000F141B" w:rsidRPr="009E04BB" w:rsidRDefault="00AC1E00" w:rsidP="00FF0EBC">
      <w:pPr>
        <w:pStyle w:val="affffffffffc"/>
      </w:pPr>
      <w:r>
        <w:t xml:space="preserve">- </w:t>
      </w:r>
      <w:r w:rsidR="000F141B" w:rsidRPr="009E04BB">
        <w:t>увеличение объема бурового раствора в приемных емкостях;</w:t>
      </w:r>
    </w:p>
    <w:p w14:paraId="53BFDDE6" w14:textId="71AC316F" w:rsidR="000F141B" w:rsidRPr="009E04BB" w:rsidRDefault="00AC1E00" w:rsidP="00FF0EBC">
      <w:pPr>
        <w:pStyle w:val="affffffffffc"/>
      </w:pPr>
      <w:r>
        <w:lastRenderedPageBreak/>
        <w:t xml:space="preserve">- </w:t>
      </w:r>
      <w:r w:rsidR="000F141B" w:rsidRPr="009E04BB">
        <w:t xml:space="preserve">увеличение относительной скорости выходящего потока бурового раствора при </w:t>
      </w:r>
      <w:r>
        <w:t xml:space="preserve">               </w:t>
      </w:r>
      <w:r w:rsidR="000F141B" w:rsidRPr="009E04BB">
        <w:t>постоянной производительности насоса;</w:t>
      </w:r>
    </w:p>
    <w:p w14:paraId="02B0AC9B" w14:textId="47D68D08" w:rsidR="000F141B" w:rsidRPr="009E04BB" w:rsidRDefault="00AC1E00" w:rsidP="00FF0EBC">
      <w:pPr>
        <w:pStyle w:val="affffffffffc"/>
      </w:pPr>
      <w:r>
        <w:t xml:space="preserve">- </w:t>
      </w:r>
      <w:r w:rsidR="000F141B" w:rsidRPr="009E04BB">
        <w:t>повышение газосодержания бурового раствора;</w:t>
      </w:r>
    </w:p>
    <w:p w14:paraId="4EDA66F0" w14:textId="1C4DD4E3" w:rsidR="000F141B" w:rsidRPr="009E04BB" w:rsidRDefault="00AC1E00" w:rsidP="00FF0EBC">
      <w:pPr>
        <w:pStyle w:val="affffffffffc"/>
      </w:pPr>
      <w:r>
        <w:t xml:space="preserve">- </w:t>
      </w:r>
      <w:r w:rsidR="000F141B" w:rsidRPr="009E04BB">
        <w:t>перелив бурового раствора при остановленном насосе;</w:t>
      </w:r>
    </w:p>
    <w:p w14:paraId="2BABDA9C" w14:textId="09FD2321" w:rsidR="000F141B" w:rsidRPr="009E04BB" w:rsidRDefault="00AC1E00" w:rsidP="00FF0EBC">
      <w:pPr>
        <w:pStyle w:val="affffffffffc"/>
      </w:pPr>
      <w:r>
        <w:t xml:space="preserve">- </w:t>
      </w:r>
      <w:r w:rsidR="000F141B" w:rsidRPr="009E04BB">
        <w:t>уменьшение плотности выходящего из скважины бурового раствора.</w:t>
      </w:r>
    </w:p>
    <w:p w14:paraId="7AEE5FD8" w14:textId="77777777" w:rsidR="000F141B" w:rsidRPr="009E04BB" w:rsidRDefault="000F141B" w:rsidP="00AC1E00">
      <w:pPr>
        <w:pStyle w:val="affffffffffc"/>
        <w:ind w:firstLine="0"/>
      </w:pPr>
      <w:r w:rsidRPr="009E04BB">
        <w:t>Косвенные признаки в процессе углубления:</w:t>
      </w:r>
    </w:p>
    <w:p w14:paraId="25DFE51F" w14:textId="0A8DB1A5" w:rsidR="000F141B" w:rsidRPr="009E04BB" w:rsidRDefault="00AC1E00" w:rsidP="00FF0EBC">
      <w:pPr>
        <w:pStyle w:val="affffffffffc"/>
      </w:pPr>
      <w:r>
        <w:t xml:space="preserve">- </w:t>
      </w:r>
      <w:r w:rsidR="000F141B" w:rsidRPr="009E04BB">
        <w:t>увеличение механической скорости проходки;</w:t>
      </w:r>
    </w:p>
    <w:p w14:paraId="19658F49" w14:textId="30459683" w:rsidR="000F141B" w:rsidRPr="009E04BB" w:rsidRDefault="00AC1E00" w:rsidP="00FF0EBC">
      <w:pPr>
        <w:pStyle w:val="affffffffffc"/>
      </w:pPr>
      <w:r>
        <w:t xml:space="preserve">- </w:t>
      </w:r>
      <w:r w:rsidR="000F141B" w:rsidRPr="009E04BB">
        <w:t>снижение давления в буровом насосе;</w:t>
      </w:r>
    </w:p>
    <w:p w14:paraId="68369FC2" w14:textId="688E1586" w:rsidR="000F141B" w:rsidRPr="009E04BB" w:rsidRDefault="00AC1E00" w:rsidP="00FF0EBC">
      <w:pPr>
        <w:pStyle w:val="affffffffffc"/>
      </w:pPr>
      <w:r>
        <w:t xml:space="preserve">- </w:t>
      </w:r>
      <w:r w:rsidR="000F141B" w:rsidRPr="009E04BB">
        <w:t>увеличение содержания сульфидов в буровом растворе;</w:t>
      </w:r>
    </w:p>
    <w:p w14:paraId="129BD72E" w14:textId="0516EA8E" w:rsidR="000F141B" w:rsidRPr="009E04BB" w:rsidRDefault="00AC1E00" w:rsidP="00FF0EBC">
      <w:pPr>
        <w:pStyle w:val="affffffffffc"/>
      </w:pPr>
      <w:r>
        <w:t xml:space="preserve">- </w:t>
      </w:r>
      <w:r w:rsidR="000F141B" w:rsidRPr="009E04BB">
        <w:t>изменение крутящего момента на роторе;</w:t>
      </w:r>
    </w:p>
    <w:p w14:paraId="7F9AC34B" w14:textId="53D6C9A8" w:rsidR="000F141B" w:rsidRPr="009E04BB" w:rsidRDefault="00AC1E00" w:rsidP="00FF0EBC">
      <w:pPr>
        <w:pStyle w:val="affffffffffc"/>
      </w:pPr>
      <w:r>
        <w:t xml:space="preserve">- </w:t>
      </w:r>
      <w:r w:rsidR="000F141B" w:rsidRPr="009E04BB">
        <w:t>поглощение бурового раствора;</w:t>
      </w:r>
    </w:p>
    <w:p w14:paraId="6F430E4D" w14:textId="2A4E0486" w:rsidR="000F141B" w:rsidRPr="009E04BB" w:rsidRDefault="00AC1E00" w:rsidP="00FF0EBC">
      <w:pPr>
        <w:pStyle w:val="affffffffffc"/>
      </w:pPr>
      <w:r>
        <w:t xml:space="preserve">- </w:t>
      </w:r>
      <w:r w:rsidR="000F141B" w:rsidRPr="009E04BB">
        <w:t>изменение конфигурации и количества шлама на виброситах;</w:t>
      </w:r>
    </w:p>
    <w:p w14:paraId="7A889C20" w14:textId="01AC02E0" w:rsidR="000F141B" w:rsidRPr="009E04BB" w:rsidRDefault="00AC1E00" w:rsidP="00FF0EBC">
      <w:pPr>
        <w:pStyle w:val="affffffffffc"/>
      </w:pPr>
      <w:r>
        <w:t xml:space="preserve">- </w:t>
      </w:r>
      <w:r w:rsidR="000F141B" w:rsidRPr="009E04BB">
        <w:t>изменение температуры и реологии бурового раствора.</w:t>
      </w:r>
    </w:p>
    <w:p w14:paraId="65DA7713" w14:textId="77777777" w:rsidR="000F141B" w:rsidRPr="00E43296" w:rsidRDefault="000F141B" w:rsidP="00AC1E00">
      <w:pPr>
        <w:pStyle w:val="affffffffffc"/>
        <w:ind w:firstLine="0"/>
      </w:pPr>
      <w:r w:rsidRPr="009E04BB">
        <w:t>Признаки раннего обнаружения ГНВП при СПО</w:t>
      </w:r>
      <w:r w:rsidRPr="00E43296">
        <w:t xml:space="preserve"> устанавливаются по изменению величины доливаемого или вытесняемого бурового раствора:</w:t>
      </w:r>
    </w:p>
    <w:p w14:paraId="0917130F" w14:textId="369A2343" w:rsidR="000F141B" w:rsidRPr="009E04BB" w:rsidRDefault="00AC1E00" w:rsidP="00FF0EBC">
      <w:pPr>
        <w:pStyle w:val="affffffffffc"/>
      </w:pPr>
      <w:r>
        <w:t xml:space="preserve">- </w:t>
      </w:r>
      <w:r w:rsidR="000F141B" w:rsidRPr="009E04BB">
        <w:t>увеличение против расчетного объема вытесняемого бурового раствора при спуске бурильной колонны;</w:t>
      </w:r>
    </w:p>
    <w:p w14:paraId="5542E34A" w14:textId="7CAF372E" w:rsidR="000F141B" w:rsidRPr="009E04BB" w:rsidRDefault="00AC1E00" w:rsidP="00FF0EBC">
      <w:pPr>
        <w:pStyle w:val="affffffffffc"/>
      </w:pPr>
      <w:r>
        <w:t xml:space="preserve">- </w:t>
      </w:r>
      <w:r w:rsidR="000F141B" w:rsidRPr="009E04BB">
        <w:t>уменьшение против расчетного объема доливаемого бурового раствора при подъеме бурильной колонны.</w:t>
      </w:r>
    </w:p>
    <w:p w14:paraId="02167A9C" w14:textId="77777777" w:rsidR="000F141B" w:rsidRPr="00E43296" w:rsidRDefault="000F141B" w:rsidP="00FF0EBC">
      <w:pPr>
        <w:pStyle w:val="affffffffffc"/>
      </w:pPr>
      <w:r w:rsidRPr="009E04BB">
        <w:t>Признаки раннего обнаружения ГНВП</w:t>
      </w:r>
      <w:r w:rsidRPr="00E43296">
        <w:t xml:space="preserve"> при полностью поднятой из скважины бурильной колонне и длительных остановках:</w:t>
      </w:r>
    </w:p>
    <w:p w14:paraId="336A554A" w14:textId="60A878C2" w:rsidR="000F141B" w:rsidRPr="009E04BB" w:rsidRDefault="00AC1E00" w:rsidP="00FF0EBC">
      <w:pPr>
        <w:pStyle w:val="affffffffffc"/>
      </w:pPr>
      <w:r>
        <w:t xml:space="preserve">- </w:t>
      </w:r>
      <w:r w:rsidR="000F141B" w:rsidRPr="009E04BB">
        <w:t>перелив бурового раствора из скважины;</w:t>
      </w:r>
    </w:p>
    <w:p w14:paraId="1156CE95" w14:textId="17853A46" w:rsidR="000F141B" w:rsidRPr="009E04BB" w:rsidRDefault="00AC1E00" w:rsidP="00FF0EBC">
      <w:pPr>
        <w:pStyle w:val="affffffffffc"/>
      </w:pPr>
      <w:r>
        <w:t xml:space="preserve">- </w:t>
      </w:r>
      <w:r w:rsidR="000F141B" w:rsidRPr="009E04BB">
        <w:t>увеличение давления на устье загерметизированной скважины;</w:t>
      </w:r>
    </w:p>
    <w:p w14:paraId="4A3FD450" w14:textId="35AEEAF8" w:rsidR="000F141B" w:rsidRPr="009E04BB" w:rsidRDefault="00AC1E00" w:rsidP="00FF0EBC">
      <w:pPr>
        <w:pStyle w:val="affffffffffc"/>
      </w:pPr>
      <w:r>
        <w:t xml:space="preserve">- </w:t>
      </w:r>
      <w:r w:rsidR="000F141B" w:rsidRPr="009E04BB">
        <w:t>падение уровня бурового раствора (поглощение как косвенный признак).</w:t>
      </w:r>
    </w:p>
    <w:p w14:paraId="0FA8D362" w14:textId="22FD280C" w:rsidR="00924D26" w:rsidRPr="00E43296" w:rsidRDefault="000F141B" w:rsidP="00FF0EBC">
      <w:pPr>
        <w:pStyle w:val="affffffffffc"/>
      </w:pPr>
      <w:r w:rsidRPr="00E43296">
        <w:t>Ниже в таблице приведен перечень показателей, по которому можно получить исходную информацию (прямые и косвенные признаки) по раннему обнаружению газонефтеводопроявлений.</w:t>
      </w:r>
    </w:p>
    <w:tbl>
      <w:tblPr>
        <w:tblpPr w:leftFromText="180" w:rightFromText="180" w:vertAnchor="text" w:horzAnchor="margin" w:tblpX="74" w:tblpY="50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06"/>
        <w:gridCol w:w="1343"/>
        <w:gridCol w:w="1613"/>
        <w:gridCol w:w="807"/>
        <w:gridCol w:w="807"/>
        <w:gridCol w:w="807"/>
        <w:gridCol w:w="841"/>
      </w:tblGrid>
      <w:tr w:rsidR="000F141B" w:rsidRPr="00F8689B" w14:paraId="3AE306FB" w14:textId="77777777" w:rsidTr="00A07E73">
        <w:tc>
          <w:tcPr>
            <w:tcW w:w="1665" w:type="pct"/>
            <w:vMerge w:val="restart"/>
            <w:tcBorders>
              <w:top w:val="double" w:sz="4" w:space="0" w:color="auto"/>
              <w:left w:val="double" w:sz="4" w:space="0" w:color="auto"/>
            </w:tcBorders>
            <w:vAlign w:val="center"/>
          </w:tcPr>
          <w:p w14:paraId="3C1EB022" w14:textId="77777777" w:rsidR="000F141B" w:rsidRPr="00F8689B" w:rsidRDefault="000F141B" w:rsidP="009B5965">
            <w:pPr>
              <w:spacing w:after="0" w:line="240" w:lineRule="auto"/>
              <w:jc w:val="center"/>
              <w:rPr>
                <w:rFonts w:ascii="Times New Roman" w:hAnsi="Times New Roman" w:cs="Times New Roman"/>
                <w:b/>
                <w:lang w:eastAsia="ru-RU"/>
              </w:rPr>
            </w:pPr>
            <w:r w:rsidRPr="00F8689B">
              <w:rPr>
                <w:rFonts w:ascii="Times New Roman" w:hAnsi="Times New Roman" w:cs="Times New Roman"/>
                <w:b/>
                <w:lang w:eastAsia="ru-RU"/>
              </w:rPr>
              <w:br w:type="page"/>
              <w:t>Показатели</w:t>
            </w:r>
          </w:p>
        </w:tc>
        <w:tc>
          <w:tcPr>
            <w:tcW w:w="720" w:type="pct"/>
            <w:vMerge w:val="restart"/>
            <w:tcBorders>
              <w:top w:val="double" w:sz="4" w:space="0" w:color="auto"/>
            </w:tcBorders>
            <w:vAlign w:val="center"/>
          </w:tcPr>
          <w:p w14:paraId="0057CE7D" w14:textId="77777777" w:rsidR="000F141B" w:rsidRPr="00F8689B" w:rsidRDefault="000F141B" w:rsidP="009B5965">
            <w:pPr>
              <w:spacing w:after="0" w:line="240" w:lineRule="auto"/>
              <w:jc w:val="center"/>
              <w:rPr>
                <w:rFonts w:ascii="Times New Roman" w:hAnsi="Times New Roman" w:cs="Times New Roman"/>
                <w:b/>
                <w:lang w:eastAsia="ru-RU"/>
              </w:rPr>
            </w:pPr>
            <w:r w:rsidRPr="00F8689B">
              <w:rPr>
                <w:rFonts w:ascii="Times New Roman" w:hAnsi="Times New Roman" w:cs="Times New Roman"/>
                <w:b/>
                <w:lang w:eastAsia="ru-RU"/>
              </w:rPr>
              <w:t>Диапазон</w:t>
            </w:r>
          </w:p>
          <w:p w14:paraId="4399457C" w14:textId="77777777" w:rsidR="000F141B" w:rsidRPr="00F8689B" w:rsidRDefault="000F141B" w:rsidP="009B5965">
            <w:pPr>
              <w:spacing w:after="0" w:line="240" w:lineRule="auto"/>
              <w:jc w:val="center"/>
              <w:rPr>
                <w:rFonts w:ascii="Times New Roman" w:hAnsi="Times New Roman" w:cs="Times New Roman"/>
                <w:b/>
                <w:lang w:eastAsia="ru-RU"/>
              </w:rPr>
            </w:pPr>
            <w:r w:rsidRPr="00F8689B">
              <w:rPr>
                <w:rFonts w:ascii="Times New Roman" w:hAnsi="Times New Roman" w:cs="Times New Roman"/>
                <w:b/>
                <w:lang w:eastAsia="ru-RU"/>
              </w:rPr>
              <w:t>измерений</w:t>
            </w:r>
          </w:p>
        </w:tc>
        <w:tc>
          <w:tcPr>
            <w:tcW w:w="865" w:type="pct"/>
            <w:vMerge w:val="restart"/>
            <w:tcBorders>
              <w:top w:val="double" w:sz="4" w:space="0" w:color="auto"/>
            </w:tcBorders>
            <w:vAlign w:val="center"/>
          </w:tcPr>
          <w:p w14:paraId="6A0B891A" w14:textId="77777777" w:rsidR="000F141B" w:rsidRPr="00F8689B" w:rsidRDefault="000F141B" w:rsidP="009B5965">
            <w:pPr>
              <w:spacing w:after="0" w:line="240" w:lineRule="auto"/>
              <w:jc w:val="center"/>
              <w:rPr>
                <w:rFonts w:ascii="Times New Roman" w:hAnsi="Times New Roman" w:cs="Times New Roman"/>
                <w:b/>
                <w:lang w:eastAsia="ru-RU"/>
              </w:rPr>
            </w:pPr>
            <w:r w:rsidRPr="00F8689B">
              <w:rPr>
                <w:rFonts w:ascii="Times New Roman" w:hAnsi="Times New Roman" w:cs="Times New Roman"/>
                <w:b/>
                <w:lang w:eastAsia="ru-RU"/>
              </w:rPr>
              <w:t>Допустимое</w:t>
            </w:r>
          </w:p>
          <w:p w14:paraId="5797979D" w14:textId="77777777" w:rsidR="000F141B" w:rsidRPr="00F8689B" w:rsidRDefault="000F141B" w:rsidP="009B5965">
            <w:pPr>
              <w:spacing w:after="0" w:line="240" w:lineRule="auto"/>
              <w:jc w:val="center"/>
              <w:rPr>
                <w:rFonts w:ascii="Times New Roman" w:hAnsi="Times New Roman" w:cs="Times New Roman"/>
                <w:b/>
                <w:lang w:eastAsia="ru-RU"/>
              </w:rPr>
            </w:pPr>
            <w:r w:rsidRPr="00F8689B">
              <w:rPr>
                <w:rFonts w:ascii="Times New Roman" w:hAnsi="Times New Roman" w:cs="Times New Roman"/>
                <w:b/>
                <w:lang w:eastAsia="ru-RU"/>
              </w:rPr>
              <w:t>отклонение, +-</w:t>
            </w:r>
          </w:p>
        </w:tc>
        <w:tc>
          <w:tcPr>
            <w:tcW w:w="1749" w:type="pct"/>
            <w:gridSpan w:val="4"/>
            <w:tcBorders>
              <w:top w:val="double" w:sz="4" w:space="0" w:color="auto"/>
              <w:right w:val="double" w:sz="4" w:space="0" w:color="auto"/>
            </w:tcBorders>
          </w:tcPr>
          <w:p w14:paraId="6DA054D3" w14:textId="77777777" w:rsidR="000F141B" w:rsidRPr="00F8689B" w:rsidRDefault="000F141B" w:rsidP="009B5965">
            <w:pPr>
              <w:spacing w:after="0" w:line="240" w:lineRule="auto"/>
              <w:jc w:val="center"/>
              <w:rPr>
                <w:rFonts w:ascii="Times New Roman" w:hAnsi="Times New Roman" w:cs="Times New Roman"/>
                <w:b/>
                <w:lang w:eastAsia="ru-RU"/>
              </w:rPr>
            </w:pPr>
            <w:r w:rsidRPr="00F8689B">
              <w:rPr>
                <w:rFonts w:ascii="Times New Roman" w:hAnsi="Times New Roman" w:cs="Times New Roman"/>
                <w:b/>
                <w:lang w:eastAsia="ru-RU"/>
              </w:rPr>
              <w:t>Тип подачи исходной информации</w:t>
            </w:r>
          </w:p>
        </w:tc>
      </w:tr>
      <w:tr w:rsidR="000F141B" w:rsidRPr="00F8689B" w14:paraId="0A28EDDB" w14:textId="77777777" w:rsidTr="00A07E73">
        <w:trPr>
          <w:trHeight w:val="912"/>
        </w:trPr>
        <w:tc>
          <w:tcPr>
            <w:tcW w:w="1665" w:type="pct"/>
            <w:vMerge/>
            <w:tcBorders>
              <w:left w:val="double" w:sz="4" w:space="0" w:color="auto"/>
              <w:bottom w:val="double" w:sz="4" w:space="0" w:color="auto"/>
            </w:tcBorders>
          </w:tcPr>
          <w:p w14:paraId="328FAD6A" w14:textId="77777777" w:rsidR="000F141B" w:rsidRPr="00F8689B" w:rsidRDefault="000F141B" w:rsidP="009B5965">
            <w:pPr>
              <w:spacing w:after="0" w:line="240" w:lineRule="auto"/>
              <w:jc w:val="center"/>
              <w:rPr>
                <w:rFonts w:ascii="Times New Roman" w:hAnsi="Times New Roman" w:cs="Times New Roman"/>
                <w:b/>
                <w:lang w:eastAsia="ru-RU"/>
              </w:rPr>
            </w:pPr>
          </w:p>
        </w:tc>
        <w:tc>
          <w:tcPr>
            <w:tcW w:w="720" w:type="pct"/>
            <w:vMerge/>
            <w:tcBorders>
              <w:bottom w:val="double" w:sz="4" w:space="0" w:color="auto"/>
            </w:tcBorders>
          </w:tcPr>
          <w:p w14:paraId="4CFC9A5E" w14:textId="77777777" w:rsidR="000F141B" w:rsidRPr="00F8689B" w:rsidRDefault="000F141B" w:rsidP="009B5965">
            <w:pPr>
              <w:spacing w:after="0" w:line="240" w:lineRule="auto"/>
              <w:jc w:val="center"/>
              <w:rPr>
                <w:rFonts w:ascii="Times New Roman" w:hAnsi="Times New Roman" w:cs="Times New Roman"/>
                <w:b/>
                <w:lang w:eastAsia="ru-RU"/>
              </w:rPr>
            </w:pPr>
          </w:p>
        </w:tc>
        <w:tc>
          <w:tcPr>
            <w:tcW w:w="865" w:type="pct"/>
            <w:vMerge/>
            <w:tcBorders>
              <w:bottom w:val="double" w:sz="4" w:space="0" w:color="auto"/>
            </w:tcBorders>
          </w:tcPr>
          <w:p w14:paraId="11BAE058" w14:textId="77777777" w:rsidR="000F141B" w:rsidRPr="00F8689B" w:rsidRDefault="000F141B" w:rsidP="009B5965">
            <w:pPr>
              <w:spacing w:after="0" w:line="240" w:lineRule="auto"/>
              <w:jc w:val="center"/>
              <w:rPr>
                <w:rFonts w:ascii="Times New Roman" w:hAnsi="Times New Roman" w:cs="Times New Roman"/>
                <w:b/>
                <w:lang w:eastAsia="ru-RU"/>
              </w:rPr>
            </w:pPr>
          </w:p>
        </w:tc>
        <w:tc>
          <w:tcPr>
            <w:tcW w:w="433" w:type="pct"/>
            <w:tcBorders>
              <w:bottom w:val="double" w:sz="4" w:space="0" w:color="auto"/>
            </w:tcBorders>
          </w:tcPr>
          <w:p w14:paraId="493D3B6D" w14:textId="77777777" w:rsidR="000F141B" w:rsidRPr="00F8689B" w:rsidRDefault="000F141B" w:rsidP="009B5965">
            <w:pPr>
              <w:spacing w:after="0" w:line="240" w:lineRule="auto"/>
              <w:jc w:val="center"/>
              <w:rPr>
                <w:rFonts w:ascii="Times New Roman" w:hAnsi="Times New Roman" w:cs="Times New Roman"/>
                <w:b/>
                <w:lang w:eastAsia="ru-RU"/>
              </w:rPr>
            </w:pPr>
            <w:proofErr w:type="gramStart"/>
            <w:r w:rsidRPr="00F8689B">
              <w:rPr>
                <w:rFonts w:ascii="Times New Roman" w:hAnsi="Times New Roman" w:cs="Times New Roman"/>
                <w:b/>
                <w:lang w:eastAsia="ru-RU"/>
              </w:rPr>
              <w:t>По-каз</w:t>
            </w:r>
            <w:proofErr w:type="gramEnd"/>
            <w:r w:rsidRPr="00F8689B">
              <w:rPr>
                <w:rFonts w:ascii="Times New Roman" w:hAnsi="Times New Roman" w:cs="Times New Roman"/>
                <w:b/>
                <w:lang w:eastAsia="ru-RU"/>
              </w:rPr>
              <w:t>.</w:t>
            </w:r>
          </w:p>
        </w:tc>
        <w:tc>
          <w:tcPr>
            <w:tcW w:w="433" w:type="pct"/>
            <w:tcBorders>
              <w:bottom w:val="double" w:sz="4" w:space="0" w:color="auto"/>
            </w:tcBorders>
          </w:tcPr>
          <w:p w14:paraId="4D1DABEC" w14:textId="77777777" w:rsidR="000F141B" w:rsidRPr="00F8689B" w:rsidRDefault="000F141B" w:rsidP="009B5965">
            <w:pPr>
              <w:spacing w:after="0" w:line="240" w:lineRule="auto"/>
              <w:jc w:val="center"/>
              <w:rPr>
                <w:rFonts w:ascii="Times New Roman" w:hAnsi="Times New Roman" w:cs="Times New Roman"/>
                <w:b/>
                <w:lang w:eastAsia="ru-RU"/>
              </w:rPr>
            </w:pPr>
            <w:proofErr w:type="gramStart"/>
            <w:r w:rsidRPr="00F8689B">
              <w:rPr>
                <w:rFonts w:ascii="Times New Roman" w:hAnsi="Times New Roman" w:cs="Times New Roman"/>
                <w:b/>
                <w:lang w:eastAsia="ru-RU"/>
              </w:rPr>
              <w:t>За-пись</w:t>
            </w:r>
            <w:proofErr w:type="gramEnd"/>
          </w:p>
        </w:tc>
        <w:tc>
          <w:tcPr>
            <w:tcW w:w="433" w:type="pct"/>
            <w:tcBorders>
              <w:bottom w:val="double" w:sz="4" w:space="0" w:color="auto"/>
            </w:tcBorders>
          </w:tcPr>
          <w:p w14:paraId="06596916" w14:textId="77777777" w:rsidR="000F141B" w:rsidRPr="00F8689B" w:rsidRDefault="000F141B" w:rsidP="009B5965">
            <w:pPr>
              <w:spacing w:after="0" w:line="240" w:lineRule="auto"/>
              <w:jc w:val="center"/>
              <w:rPr>
                <w:rFonts w:ascii="Times New Roman" w:hAnsi="Times New Roman" w:cs="Times New Roman"/>
                <w:b/>
                <w:lang w:eastAsia="ru-RU"/>
              </w:rPr>
            </w:pPr>
            <w:r w:rsidRPr="00F8689B">
              <w:rPr>
                <w:rFonts w:ascii="Times New Roman" w:hAnsi="Times New Roman" w:cs="Times New Roman"/>
                <w:b/>
                <w:lang w:eastAsia="ru-RU"/>
              </w:rPr>
              <w:t>Свет.</w:t>
            </w:r>
          </w:p>
          <w:p w14:paraId="2F211722" w14:textId="77777777" w:rsidR="000F141B" w:rsidRPr="00F8689B" w:rsidRDefault="000F141B" w:rsidP="009B5965">
            <w:pPr>
              <w:spacing w:after="0" w:line="240" w:lineRule="auto"/>
              <w:jc w:val="center"/>
              <w:rPr>
                <w:rFonts w:ascii="Times New Roman" w:hAnsi="Times New Roman" w:cs="Times New Roman"/>
                <w:b/>
                <w:lang w:eastAsia="ru-RU"/>
              </w:rPr>
            </w:pPr>
            <w:r w:rsidRPr="00F8689B">
              <w:rPr>
                <w:rFonts w:ascii="Times New Roman" w:hAnsi="Times New Roman" w:cs="Times New Roman"/>
                <w:b/>
                <w:lang w:eastAsia="ru-RU"/>
              </w:rPr>
              <w:t>сигн.</w:t>
            </w:r>
          </w:p>
        </w:tc>
        <w:tc>
          <w:tcPr>
            <w:tcW w:w="452" w:type="pct"/>
            <w:tcBorders>
              <w:bottom w:val="double" w:sz="4" w:space="0" w:color="auto"/>
              <w:right w:val="double" w:sz="4" w:space="0" w:color="auto"/>
            </w:tcBorders>
          </w:tcPr>
          <w:p w14:paraId="2381384A" w14:textId="77777777" w:rsidR="000F141B" w:rsidRPr="00F8689B" w:rsidRDefault="000F141B" w:rsidP="009B5965">
            <w:pPr>
              <w:spacing w:after="0" w:line="240" w:lineRule="auto"/>
              <w:jc w:val="center"/>
              <w:rPr>
                <w:rFonts w:ascii="Times New Roman" w:hAnsi="Times New Roman" w:cs="Times New Roman"/>
                <w:b/>
                <w:lang w:eastAsia="ru-RU"/>
              </w:rPr>
            </w:pPr>
            <w:r w:rsidRPr="00F8689B">
              <w:rPr>
                <w:rFonts w:ascii="Times New Roman" w:hAnsi="Times New Roman" w:cs="Times New Roman"/>
                <w:b/>
                <w:lang w:eastAsia="ru-RU"/>
              </w:rPr>
              <w:t>Звук.</w:t>
            </w:r>
          </w:p>
          <w:p w14:paraId="2F59268E" w14:textId="77777777" w:rsidR="000F141B" w:rsidRPr="00F8689B" w:rsidRDefault="000F141B" w:rsidP="009B5965">
            <w:pPr>
              <w:spacing w:after="0" w:line="240" w:lineRule="auto"/>
              <w:jc w:val="center"/>
              <w:rPr>
                <w:rFonts w:ascii="Times New Roman" w:hAnsi="Times New Roman" w:cs="Times New Roman"/>
                <w:b/>
                <w:lang w:eastAsia="ru-RU"/>
              </w:rPr>
            </w:pPr>
            <w:r w:rsidRPr="00F8689B">
              <w:rPr>
                <w:rFonts w:ascii="Times New Roman" w:hAnsi="Times New Roman" w:cs="Times New Roman"/>
                <w:b/>
                <w:lang w:eastAsia="ru-RU"/>
              </w:rPr>
              <w:t>сигн.</w:t>
            </w:r>
          </w:p>
        </w:tc>
      </w:tr>
      <w:tr w:rsidR="000F141B" w:rsidRPr="00F8689B" w14:paraId="4C137638" w14:textId="77777777" w:rsidTr="00A07E73">
        <w:trPr>
          <w:cantSplit/>
          <w:trHeight w:val="501"/>
        </w:trPr>
        <w:tc>
          <w:tcPr>
            <w:tcW w:w="1665" w:type="pct"/>
            <w:tcBorders>
              <w:top w:val="double" w:sz="4" w:space="0" w:color="auto"/>
              <w:left w:val="double" w:sz="4" w:space="0" w:color="auto"/>
              <w:bottom w:val="single" w:sz="4" w:space="0" w:color="auto"/>
            </w:tcBorders>
          </w:tcPr>
          <w:p w14:paraId="5F399CFC" w14:textId="77777777" w:rsidR="000F141B" w:rsidRPr="00F8689B" w:rsidRDefault="000F141B" w:rsidP="00F8689B">
            <w:pPr>
              <w:spacing w:after="0" w:line="240" w:lineRule="auto"/>
              <w:rPr>
                <w:rFonts w:ascii="Times New Roman" w:hAnsi="Times New Roman" w:cs="Times New Roman"/>
                <w:lang w:eastAsia="ru-RU"/>
              </w:rPr>
            </w:pPr>
            <w:r w:rsidRPr="00F8689B">
              <w:rPr>
                <w:rFonts w:ascii="Times New Roman" w:hAnsi="Times New Roman" w:cs="Times New Roman"/>
                <w:lang w:eastAsia="ru-RU"/>
              </w:rPr>
              <w:t>Уровень бурового раствора в приемных емкостях, м</w:t>
            </w:r>
          </w:p>
        </w:tc>
        <w:tc>
          <w:tcPr>
            <w:tcW w:w="720" w:type="pct"/>
            <w:tcBorders>
              <w:top w:val="double" w:sz="4" w:space="0" w:color="auto"/>
              <w:bottom w:val="single" w:sz="4" w:space="0" w:color="auto"/>
            </w:tcBorders>
          </w:tcPr>
          <w:p w14:paraId="404852C1"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1,6</w:t>
            </w:r>
          </w:p>
        </w:tc>
        <w:tc>
          <w:tcPr>
            <w:tcW w:w="865" w:type="pct"/>
            <w:tcBorders>
              <w:top w:val="double" w:sz="4" w:space="0" w:color="auto"/>
              <w:bottom w:val="single" w:sz="4" w:space="0" w:color="auto"/>
            </w:tcBorders>
          </w:tcPr>
          <w:p w14:paraId="319B7C79"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0,02</w:t>
            </w:r>
          </w:p>
        </w:tc>
        <w:tc>
          <w:tcPr>
            <w:tcW w:w="433" w:type="pct"/>
            <w:tcBorders>
              <w:top w:val="double" w:sz="4" w:space="0" w:color="auto"/>
              <w:bottom w:val="single" w:sz="4" w:space="0" w:color="auto"/>
            </w:tcBorders>
          </w:tcPr>
          <w:p w14:paraId="3502F6F0"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double" w:sz="4" w:space="0" w:color="auto"/>
              <w:bottom w:val="single" w:sz="4" w:space="0" w:color="auto"/>
            </w:tcBorders>
          </w:tcPr>
          <w:p w14:paraId="4DC82BE1"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double" w:sz="4" w:space="0" w:color="auto"/>
              <w:bottom w:val="single" w:sz="4" w:space="0" w:color="auto"/>
            </w:tcBorders>
          </w:tcPr>
          <w:p w14:paraId="134836A6"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52" w:type="pct"/>
            <w:tcBorders>
              <w:top w:val="double" w:sz="4" w:space="0" w:color="auto"/>
              <w:bottom w:val="single" w:sz="4" w:space="0" w:color="auto"/>
              <w:right w:val="double" w:sz="4" w:space="0" w:color="auto"/>
            </w:tcBorders>
          </w:tcPr>
          <w:p w14:paraId="546544F6"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r>
      <w:tr w:rsidR="000F141B" w:rsidRPr="00F8689B" w14:paraId="567ADD1C" w14:textId="77777777" w:rsidTr="00A07E73">
        <w:trPr>
          <w:cantSplit/>
          <w:trHeight w:val="543"/>
        </w:trPr>
        <w:tc>
          <w:tcPr>
            <w:tcW w:w="1665" w:type="pct"/>
            <w:tcBorders>
              <w:top w:val="single" w:sz="4" w:space="0" w:color="auto"/>
              <w:left w:val="double" w:sz="4" w:space="0" w:color="auto"/>
              <w:bottom w:val="single" w:sz="4" w:space="0" w:color="auto"/>
            </w:tcBorders>
          </w:tcPr>
          <w:p w14:paraId="21AB2EEB" w14:textId="77777777" w:rsidR="000F141B" w:rsidRPr="00F8689B" w:rsidRDefault="000F141B" w:rsidP="00F8689B">
            <w:pPr>
              <w:spacing w:after="0" w:line="240" w:lineRule="auto"/>
              <w:rPr>
                <w:rFonts w:ascii="Times New Roman" w:hAnsi="Times New Roman" w:cs="Times New Roman"/>
                <w:lang w:eastAsia="ru-RU"/>
              </w:rPr>
            </w:pPr>
            <w:r w:rsidRPr="00F8689B">
              <w:rPr>
                <w:rFonts w:ascii="Times New Roman" w:hAnsi="Times New Roman" w:cs="Times New Roman"/>
                <w:lang w:eastAsia="ru-RU"/>
              </w:rPr>
              <w:t>Расход бурового раствора на выходе от расхода на входе, %</w:t>
            </w:r>
          </w:p>
        </w:tc>
        <w:tc>
          <w:tcPr>
            <w:tcW w:w="720" w:type="pct"/>
            <w:tcBorders>
              <w:top w:val="single" w:sz="4" w:space="0" w:color="auto"/>
              <w:bottom w:val="single" w:sz="4" w:space="0" w:color="auto"/>
            </w:tcBorders>
          </w:tcPr>
          <w:p w14:paraId="3F33A86A"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0-100</w:t>
            </w:r>
          </w:p>
        </w:tc>
        <w:tc>
          <w:tcPr>
            <w:tcW w:w="865" w:type="pct"/>
            <w:tcBorders>
              <w:top w:val="single" w:sz="4" w:space="0" w:color="auto"/>
              <w:bottom w:val="single" w:sz="4" w:space="0" w:color="auto"/>
            </w:tcBorders>
          </w:tcPr>
          <w:p w14:paraId="3BD0C971" w14:textId="77777777" w:rsidR="000F141B" w:rsidRPr="00F8689B" w:rsidRDefault="000F141B" w:rsidP="00F52EE7">
            <w:pPr>
              <w:spacing w:after="0" w:line="240" w:lineRule="auto"/>
              <w:jc w:val="center"/>
              <w:rPr>
                <w:rFonts w:ascii="Times New Roman" w:hAnsi="Times New Roman" w:cs="Times New Roman"/>
                <w:lang w:eastAsia="ru-RU"/>
              </w:rPr>
            </w:pPr>
          </w:p>
        </w:tc>
        <w:tc>
          <w:tcPr>
            <w:tcW w:w="433" w:type="pct"/>
            <w:tcBorders>
              <w:top w:val="single" w:sz="4" w:space="0" w:color="auto"/>
              <w:bottom w:val="single" w:sz="4" w:space="0" w:color="auto"/>
            </w:tcBorders>
          </w:tcPr>
          <w:p w14:paraId="53CCD335"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73CF8C51"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7C46E720"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52" w:type="pct"/>
            <w:tcBorders>
              <w:top w:val="single" w:sz="4" w:space="0" w:color="auto"/>
              <w:bottom w:val="single" w:sz="4" w:space="0" w:color="auto"/>
              <w:right w:val="double" w:sz="4" w:space="0" w:color="auto"/>
            </w:tcBorders>
          </w:tcPr>
          <w:p w14:paraId="471D9F73"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r>
      <w:tr w:rsidR="000F141B" w:rsidRPr="00F8689B" w14:paraId="1EC90B89" w14:textId="77777777" w:rsidTr="00A07E73">
        <w:trPr>
          <w:cantSplit/>
        </w:trPr>
        <w:tc>
          <w:tcPr>
            <w:tcW w:w="1665" w:type="pct"/>
            <w:tcBorders>
              <w:top w:val="single" w:sz="4" w:space="0" w:color="auto"/>
              <w:left w:val="double" w:sz="4" w:space="0" w:color="auto"/>
              <w:bottom w:val="single" w:sz="4" w:space="0" w:color="auto"/>
            </w:tcBorders>
          </w:tcPr>
          <w:p w14:paraId="42816F50" w14:textId="77777777" w:rsidR="000F141B" w:rsidRPr="00F8689B" w:rsidRDefault="000F141B" w:rsidP="00F8689B">
            <w:pPr>
              <w:spacing w:after="0" w:line="240" w:lineRule="auto"/>
              <w:rPr>
                <w:rFonts w:ascii="Times New Roman" w:hAnsi="Times New Roman" w:cs="Times New Roman"/>
                <w:lang w:eastAsia="ru-RU"/>
              </w:rPr>
            </w:pPr>
            <w:r w:rsidRPr="00F8689B">
              <w:rPr>
                <w:rFonts w:ascii="Times New Roman" w:hAnsi="Times New Roman" w:cs="Times New Roman"/>
                <w:lang w:eastAsia="ru-RU"/>
              </w:rPr>
              <w:t>Разность между теоретическим и фактическим объемом долитого в скважину бурового раствора, м3</w:t>
            </w:r>
          </w:p>
        </w:tc>
        <w:tc>
          <w:tcPr>
            <w:tcW w:w="720" w:type="pct"/>
            <w:tcBorders>
              <w:top w:val="single" w:sz="4" w:space="0" w:color="auto"/>
              <w:bottom w:val="single" w:sz="4" w:space="0" w:color="auto"/>
            </w:tcBorders>
          </w:tcPr>
          <w:p w14:paraId="7A98185D"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0-1,0</w:t>
            </w:r>
          </w:p>
        </w:tc>
        <w:tc>
          <w:tcPr>
            <w:tcW w:w="865" w:type="pct"/>
            <w:tcBorders>
              <w:top w:val="single" w:sz="4" w:space="0" w:color="auto"/>
              <w:bottom w:val="single" w:sz="4" w:space="0" w:color="auto"/>
            </w:tcBorders>
          </w:tcPr>
          <w:p w14:paraId="37EBB2DA"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0,1</w:t>
            </w:r>
          </w:p>
        </w:tc>
        <w:tc>
          <w:tcPr>
            <w:tcW w:w="433" w:type="pct"/>
            <w:tcBorders>
              <w:top w:val="single" w:sz="4" w:space="0" w:color="auto"/>
              <w:bottom w:val="single" w:sz="4" w:space="0" w:color="auto"/>
            </w:tcBorders>
          </w:tcPr>
          <w:p w14:paraId="683933D4"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758635A9"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38C598F2"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52" w:type="pct"/>
            <w:tcBorders>
              <w:top w:val="single" w:sz="4" w:space="0" w:color="auto"/>
              <w:bottom w:val="single" w:sz="4" w:space="0" w:color="auto"/>
              <w:right w:val="double" w:sz="4" w:space="0" w:color="auto"/>
            </w:tcBorders>
          </w:tcPr>
          <w:p w14:paraId="0F893BD5"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r>
      <w:tr w:rsidR="000F141B" w:rsidRPr="00F8689B" w14:paraId="51106F6C" w14:textId="77777777" w:rsidTr="00A07E73">
        <w:trPr>
          <w:cantSplit/>
        </w:trPr>
        <w:tc>
          <w:tcPr>
            <w:tcW w:w="1665" w:type="pct"/>
            <w:tcBorders>
              <w:top w:val="single" w:sz="4" w:space="0" w:color="auto"/>
              <w:left w:val="double" w:sz="4" w:space="0" w:color="auto"/>
              <w:bottom w:val="single" w:sz="4" w:space="0" w:color="auto"/>
            </w:tcBorders>
          </w:tcPr>
          <w:p w14:paraId="21CC403E" w14:textId="77777777" w:rsidR="000F141B" w:rsidRPr="00F8689B" w:rsidRDefault="000F141B" w:rsidP="00F8689B">
            <w:pPr>
              <w:spacing w:after="0" w:line="240" w:lineRule="auto"/>
              <w:rPr>
                <w:rFonts w:ascii="Times New Roman" w:hAnsi="Times New Roman" w:cs="Times New Roman"/>
                <w:lang w:eastAsia="ru-RU"/>
              </w:rPr>
            </w:pPr>
            <w:r w:rsidRPr="00F8689B">
              <w:rPr>
                <w:rFonts w:ascii="Times New Roman" w:hAnsi="Times New Roman" w:cs="Times New Roman"/>
                <w:lang w:eastAsia="ru-RU"/>
              </w:rPr>
              <w:t>Разность между теоретическим и фактическим объемом вытесненного из скважины бурового раствора, м3</w:t>
            </w:r>
          </w:p>
        </w:tc>
        <w:tc>
          <w:tcPr>
            <w:tcW w:w="720" w:type="pct"/>
            <w:tcBorders>
              <w:top w:val="single" w:sz="4" w:space="0" w:color="auto"/>
              <w:bottom w:val="single" w:sz="4" w:space="0" w:color="auto"/>
            </w:tcBorders>
          </w:tcPr>
          <w:p w14:paraId="33C94A37"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0-1,0</w:t>
            </w:r>
          </w:p>
        </w:tc>
        <w:tc>
          <w:tcPr>
            <w:tcW w:w="865" w:type="pct"/>
            <w:tcBorders>
              <w:top w:val="single" w:sz="4" w:space="0" w:color="auto"/>
              <w:bottom w:val="single" w:sz="4" w:space="0" w:color="auto"/>
            </w:tcBorders>
          </w:tcPr>
          <w:p w14:paraId="4C30E297"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0,1</w:t>
            </w:r>
          </w:p>
        </w:tc>
        <w:tc>
          <w:tcPr>
            <w:tcW w:w="433" w:type="pct"/>
            <w:tcBorders>
              <w:top w:val="single" w:sz="4" w:space="0" w:color="auto"/>
              <w:bottom w:val="single" w:sz="4" w:space="0" w:color="auto"/>
            </w:tcBorders>
          </w:tcPr>
          <w:p w14:paraId="0A71A70E"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452282A7"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57FB0DD8"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52" w:type="pct"/>
            <w:tcBorders>
              <w:top w:val="single" w:sz="4" w:space="0" w:color="auto"/>
              <w:bottom w:val="single" w:sz="4" w:space="0" w:color="auto"/>
              <w:right w:val="double" w:sz="4" w:space="0" w:color="auto"/>
            </w:tcBorders>
          </w:tcPr>
          <w:p w14:paraId="554EF4C1"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r>
      <w:tr w:rsidR="000F141B" w:rsidRPr="00F8689B" w14:paraId="2E7FB415" w14:textId="77777777" w:rsidTr="00A07E73">
        <w:trPr>
          <w:cantSplit/>
          <w:trHeight w:val="225"/>
        </w:trPr>
        <w:tc>
          <w:tcPr>
            <w:tcW w:w="1665" w:type="pct"/>
            <w:tcBorders>
              <w:top w:val="single" w:sz="4" w:space="0" w:color="auto"/>
              <w:left w:val="double" w:sz="4" w:space="0" w:color="auto"/>
              <w:bottom w:val="single" w:sz="4" w:space="0" w:color="auto"/>
            </w:tcBorders>
          </w:tcPr>
          <w:p w14:paraId="7E8F5DDE" w14:textId="77777777" w:rsidR="000F141B" w:rsidRPr="00F8689B" w:rsidRDefault="000F141B" w:rsidP="00F8689B">
            <w:pPr>
              <w:spacing w:after="0" w:line="240" w:lineRule="auto"/>
              <w:rPr>
                <w:rFonts w:ascii="Times New Roman" w:hAnsi="Times New Roman" w:cs="Times New Roman"/>
                <w:lang w:eastAsia="ru-RU"/>
              </w:rPr>
            </w:pPr>
            <w:r w:rsidRPr="00F8689B">
              <w:rPr>
                <w:rFonts w:ascii="Times New Roman" w:hAnsi="Times New Roman" w:cs="Times New Roman"/>
                <w:lang w:eastAsia="ru-RU"/>
              </w:rPr>
              <w:t>Газосодержание, %</w:t>
            </w:r>
          </w:p>
        </w:tc>
        <w:tc>
          <w:tcPr>
            <w:tcW w:w="720" w:type="pct"/>
            <w:tcBorders>
              <w:top w:val="single" w:sz="4" w:space="0" w:color="auto"/>
              <w:bottom w:val="single" w:sz="4" w:space="0" w:color="auto"/>
            </w:tcBorders>
          </w:tcPr>
          <w:p w14:paraId="5D111378"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1-60</w:t>
            </w:r>
          </w:p>
        </w:tc>
        <w:tc>
          <w:tcPr>
            <w:tcW w:w="865" w:type="pct"/>
            <w:tcBorders>
              <w:top w:val="single" w:sz="4" w:space="0" w:color="auto"/>
              <w:bottom w:val="single" w:sz="4" w:space="0" w:color="auto"/>
            </w:tcBorders>
          </w:tcPr>
          <w:p w14:paraId="7324CC51"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4</w:t>
            </w:r>
          </w:p>
        </w:tc>
        <w:tc>
          <w:tcPr>
            <w:tcW w:w="433" w:type="pct"/>
            <w:tcBorders>
              <w:top w:val="single" w:sz="4" w:space="0" w:color="auto"/>
              <w:bottom w:val="single" w:sz="4" w:space="0" w:color="auto"/>
            </w:tcBorders>
          </w:tcPr>
          <w:p w14:paraId="65BF2494"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70EB23FE"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07D0CC80"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52" w:type="pct"/>
            <w:tcBorders>
              <w:top w:val="single" w:sz="4" w:space="0" w:color="auto"/>
              <w:bottom w:val="single" w:sz="4" w:space="0" w:color="auto"/>
              <w:right w:val="double" w:sz="4" w:space="0" w:color="auto"/>
            </w:tcBorders>
          </w:tcPr>
          <w:p w14:paraId="7041FC79"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r>
      <w:tr w:rsidR="000F141B" w:rsidRPr="00F8689B" w14:paraId="1621ADE6" w14:textId="77777777" w:rsidTr="00A07E73">
        <w:trPr>
          <w:cantSplit/>
        </w:trPr>
        <w:tc>
          <w:tcPr>
            <w:tcW w:w="1665" w:type="pct"/>
            <w:tcBorders>
              <w:top w:val="single" w:sz="4" w:space="0" w:color="auto"/>
              <w:left w:val="double" w:sz="4" w:space="0" w:color="auto"/>
              <w:bottom w:val="single" w:sz="4" w:space="0" w:color="auto"/>
            </w:tcBorders>
          </w:tcPr>
          <w:p w14:paraId="742C427F" w14:textId="77777777" w:rsidR="000F141B" w:rsidRPr="00F8689B" w:rsidRDefault="000F141B" w:rsidP="00F8689B">
            <w:pPr>
              <w:spacing w:after="0" w:line="240" w:lineRule="auto"/>
              <w:rPr>
                <w:rFonts w:ascii="Times New Roman" w:hAnsi="Times New Roman" w:cs="Times New Roman"/>
                <w:lang w:eastAsia="ru-RU"/>
              </w:rPr>
            </w:pPr>
            <w:r w:rsidRPr="00F8689B">
              <w:rPr>
                <w:rFonts w:ascii="Times New Roman" w:hAnsi="Times New Roman" w:cs="Times New Roman"/>
                <w:lang w:eastAsia="ru-RU"/>
              </w:rPr>
              <w:t>Механическая скорость проходки, м/ч</w:t>
            </w:r>
          </w:p>
        </w:tc>
        <w:tc>
          <w:tcPr>
            <w:tcW w:w="720" w:type="pct"/>
            <w:tcBorders>
              <w:top w:val="single" w:sz="4" w:space="0" w:color="auto"/>
              <w:bottom w:val="single" w:sz="4" w:space="0" w:color="auto"/>
            </w:tcBorders>
          </w:tcPr>
          <w:p w14:paraId="60FFFD2B"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0-50</w:t>
            </w:r>
          </w:p>
        </w:tc>
        <w:tc>
          <w:tcPr>
            <w:tcW w:w="865" w:type="pct"/>
            <w:tcBorders>
              <w:top w:val="single" w:sz="4" w:space="0" w:color="auto"/>
              <w:bottom w:val="single" w:sz="4" w:space="0" w:color="auto"/>
            </w:tcBorders>
          </w:tcPr>
          <w:p w14:paraId="57A03E59"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0,2</w:t>
            </w:r>
          </w:p>
        </w:tc>
        <w:tc>
          <w:tcPr>
            <w:tcW w:w="433" w:type="pct"/>
            <w:tcBorders>
              <w:top w:val="single" w:sz="4" w:space="0" w:color="auto"/>
              <w:bottom w:val="single" w:sz="4" w:space="0" w:color="auto"/>
            </w:tcBorders>
          </w:tcPr>
          <w:p w14:paraId="3984D378"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37B17517"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2DE5CCAC"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52" w:type="pct"/>
            <w:tcBorders>
              <w:top w:val="single" w:sz="4" w:space="0" w:color="auto"/>
              <w:bottom w:val="single" w:sz="4" w:space="0" w:color="auto"/>
              <w:right w:val="double" w:sz="4" w:space="0" w:color="auto"/>
            </w:tcBorders>
          </w:tcPr>
          <w:p w14:paraId="63E9A9BD"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r>
      <w:tr w:rsidR="000F141B" w:rsidRPr="00F8689B" w14:paraId="4139E531" w14:textId="77777777" w:rsidTr="00A07E73">
        <w:trPr>
          <w:cantSplit/>
          <w:trHeight w:val="292"/>
        </w:trPr>
        <w:tc>
          <w:tcPr>
            <w:tcW w:w="1665" w:type="pct"/>
            <w:tcBorders>
              <w:top w:val="single" w:sz="4" w:space="0" w:color="auto"/>
              <w:left w:val="double" w:sz="4" w:space="0" w:color="auto"/>
              <w:bottom w:val="single" w:sz="4" w:space="0" w:color="auto"/>
            </w:tcBorders>
          </w:tcPr>
          <w:p w14:paraId="25191C29" w14:textId="06683D23" w:rsidR="000F141B" w:rsidRPr="00F8689B" w:rsidRDefault="000F141B" w:rsidP="00F8689B">
            <w:pPr>
              <w:spacing w:after="0" w:line="240" w:lineRule="auto"/>
              <w:rPr>
                <w:rFonts w:ascii="Times New Roman" w:hAnsi="Times New Roman" w:cs="Times New Roman"/>
                <w:lang w:eastAsia="ru-RU"/>
              </w:rPr>
            </w:pPr>
            <w:r w:rsidRPr="00F8689B">
              <w:rPr>
                <w:rFonts w:ascii="Times New Roman" w:hAnsi="Times New Roman" w:cs="Times New Roman"/>
                <w:lang w:eastAsia="ru-RU"/>
              </w:rPr>
              <w:t>МПа</w:t>
            </w:r>
          </w:p>
        </w:tc>
        <w:tc>
          <w:tcPr>
            <w:tcW w:w="720" w:type="pct"/>
            <w:tcBorders>
              <w:top w:val="single" w:sz="4" w:space="0" w:color="auto"/>
              <w:bottom w:val="single" w:sz="4" w:space="0" w:color="auto"/>
            </w:tcBorders>
          </w:tcPr>
          <w:p w14:paraId="4F5A0EEF"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0-40</w:t>
            </w:r>
          </w:p>
        </w:tc>
        <w:tc>
          <w:tcPr>
            <w:tcW w:w="865" w:type="pct"/>
            <w:tcBorders>
              <w:top w:val="single" w:sz="4" w:space="0" w:color="auto"/>
              <w:bottom w:val="single" w:sz="4" w:space="0" w:color="auto"/>
            </w:tcBorders>
          </w:tcPr>
          <w:p w14:paraId="4CFBCFF3"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0,2</w:t>
            </w:r>
          </w:p>
        </w:tc>
        <w:tc>
          <w:tcPr>
            <w:tcW w:w="433" w:type="pct"/>
            <w:tcBorders>
              <w:top w:val="single" w:sz="4" w:space="0" w:color="auto"/>
              <w:bottom w:val="single" w:sz="4" w:space="0" w:color="auto"/>
            </w:tcBorders>
          </w:tcPr>
          <w:p w14:paraId="7365710B"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15AEB60C"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6A8AB85C"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52" w:type="pct"/>
            <w:tcBorders>
              <w:top w:val="single" w:sz="4" w:space="0" w:color="auto"/>
              <w:bottom w:val="single" w:sz="4" w:space="0" w:color="auto"/>
              <w:right w:val="double" w:sz="4" w:space="0" w:color="auto"/>
            </w:tcBorders>
          </w:tcPr>
          <w:p w14:paraId="66CF7EA1"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r>
      <w:tr w:rsidR="000F141B" w:rsidRPr="00F8689B" w14:paraId="65EE1190" w14:textId="77777777" w:rsidTr="00A07E73">
        <w:trPr>
          <w:cantSplit/>
        </w:trPr>
        <w:tc>
          <w:tcPr>
            <w:tcW w:w="1665" w:type="pct"/>
            <w:tcBorders>
              <w:top w:val="single" w:sz="4" w:space="0" w:color="auto"/>
              <w:left w:val="double" w:sz="4" w:space="0" w:color="auto"/>
              <w:bottom w:val="single" w:sz="4" w:space="0" w:color="auto"/>
            </w:tcBorders>
          </w:tcPr>
          <w:p w14:paraId="651A688F" w14:textId="77777777" w:rsidR="000F141B" w:rsidRPr="00F8689B" w:rsidRDefault="000F141B" w:rsidP="00F8689B">
            <w:pPr>
              <w:spacing w:after="0" w:line="240" w:lineRule="auto"/>
              <w:rPr>
                <w:rFonts w:ascii="Times New Roman" w:hAnsi="Times New Roman" w:cs="Times New Roman"/>
                <w:lang w:eastAsia="ru-RU"/>
              </w:rPr>
            </w:pPr>
            <w:r w:rsidRPr="00F8689B">
              <w:rPr>
                <w:rFonts w:ascii="Times New Roman" w:hAnsi="Times New Roman" w:cs="Times New Roman"/>
                <w:lang w:eastAsia="ru-RU"/>
              </w:rPr>
              <w:t>Крутящий момент на роторе, кгс х м</w:t>
            </w:r>
          </w:p>
        </w:tc>
        <w:tc>
          <w:tcPr>
            <w:tcW w:w="720" w:type="pct"/>
            <w:tcBorders>
              <w:top w:val="single" w:sz="4" w:space="0" w:color="auto"/>
              <w:bottom w:val="single" w:sz="4" w:space="0" w:color="auto"/>
            </w:tcBorders>
          </w:tcPr>
          <w:p w14:paraId="412A1509"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0-3800</w:t>
            </w:r>
          </w:p>
        </w:tc>
        <w:tc>
          <w:tcPr>
            <w:tcW w:w="865" w:type="pct"/>
            <w:tcBorders>
              <w:top w:val="single" w:sz="4" w:space="0" w:color="auto"/>
              <w:bottom w:val="single" w:sz="4" w:space="0" w:color="auto"/>
            </w:tcBorders>
          </w:tcPr>
          <w:p w14:paraId="0675C101"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75</w:t>
            </w:r>
          </w:p>
        </w:tc>
        <w:tc>
          <w:tcPr>
            <w:tcW w:w="433" w:type="pct"/>
            <w:tcBorders>
              <w:top w:val="single" w:sz="4" w:space="0" w:color="auto"/>
              <w:bottom w:val="single" w:sz="4" w:space="0" w:color="auto"/>
            </w:tcBorders>
          </w:tcPr>
          <w:p w14:paraId="6E7A08D2"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5AB148BD"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single" w:sz="4" w:space="0" w:color="auto"/>
            </w:tcBorders>
          </w:tcPr>
          <w:p w14:paraId="5E405C97"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52" w:type="pct"/>
            <w:tcBorders>
              <w:top w:val="single" w:sz="4" w:space="0" w:color="auto"/>
              <w:bottom w:val="single" w:sz="4" w:space="0" w:color="auto"/>
              <w:right w:val="double" w:sz="4" w:space="0" w:color="auto"/>
            </w:tcBorders>
          </w:tcPr>
          <w:p w14:paraId="662CF634"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r>
      <w:tr w:rsidR="000F141B" w:rsidRPr="00F8689B" w14:paraId="0191ACCD" w14:textId="77777777" w:rsidTr="00A07E73">
        <w:trPr>
          <w:cantSplit/>
        </w:trPr>
        <w:tc>
          <w:tcPr>
            <w:tcW w:w="1665" w:type="pct"/>
            <w:tcBorders>
              <w:top w:val="single" w:sz="4" w:space="0" w:color="auto"/>
              <w:left w:val="double" w:sz="4" w:space="0" w:color="auto"/>
              <w:bottom w:val="double" w:sz="4" w:space="0" w:color="auto"/>
            </w:tcBorders>
          </w:tcPr>
          <w:p w14:paraId="7924B7FF" w14:textId="77777777" w:rsidR="000F141B" w:rsidRPr="00F8689B" w:rsidRDefault="000F141B" w:rsidP="00F8689B">
            <w:pPr>
              <w:spacing w:after="0" w:line="240" w:lineRule="auto"/>
              <w:rPr>
                <w:rFonts w:ascii="Times New Roman" w:hAnsi="Times New Roman" w:cs="Times New Roman"/>
                <w:lang w:eastAsia="ru-RU"/>
              </w:rPr>
            </w:pPr>
            <w:r w:rsidRPr="00F8689B">
              <w:rPr>
                <w:rFonts w:ascii="Times New Roman" w:hAnsi="Times New Roman" w:cs="Times New Roman"/>
                <w:lang w:eastAsia="ru-RU"/>
              </w:rPr>
              <w:lastRenderedPageBreak/>
              <w:t>Плотность бурового раствора, г/см3</w:t>
            </w:r>
          </w:p>
        </w:tc>
        <w:tc>
          <w:tcPr>
            <w:tcW w:w="720" w:type="pct"/>
            <w:tcBorders>
              <w:top w:val="single" w:sz="4" w:space="0" w:color="auto"/>
              <w:bottom w:val="double" w:sz="4" w:space="0" w:color="auto"/>
            </w:tcBorders>
          </w:tcPr>
          <w:p w14:paraId="10B3A70D"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0,8-2,1</w:t>
            </w:r>
          </w:p>
        </w:tc>
        <w:tc>
          <w:tcPr>
            <w:tcW w:w="865" w:type="pct"/>
            <w:tcBorders>
              <w:top w:val="single" w:sz="4" w:space="0" w:color="auto"/>
              <w:bottom w:val="double" w:sz="4" w:space="0" w:color="auto"/>
            </w:tcBorders>
          </w:tcPr>
          <w:p w14:paraId="571C6979"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0,01</w:t>
            </w:r>
          </w:p>
        </w:tc>
        <w:tc>
          <w:tcPr>
            <w:tcW w:w="433" w:type="pct"/>
            <w:tcBorders>
              <w:top w:val="single" w:sz="4" w:space="0" w:color="auto"/>
              <w:bottom w:val="double" w:sz="4" w:space="0" w:color="auto"/>
            </w:tcBorders>
          </w:tcPr>
          <w:p w14:paraId="7807394B"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double" w:sz="4" w:space="0" w:color="auto"/>
            </w:tcBorders>
          </w:tcPr>
          <w:p w14:paraId="482DF97E"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33" w:type="pct"/>
            <w:tcBorders>
              <w:top w:val="single" w:sz="4" w:space="0" w:color="auto"/>
              <w:bottom w:val="double" w:sz="4" w:space="0" w:color="auto"/>
            </w:tcBorders>
          </w:tcPr>
          <w:p w14:paraId="26C92B5F"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c>
          <w:tcPr>
            <w:tcW w:w="452" w:type="pct"/>
            <w:tcBorders>
              <w:top w:val="single" w:sz="4" w:space="0" w:color="auto"/>
              <w:bottom w:val="double" w:sz="4" w:space="0" w:color="auto"/>
              <w:right w:val="double" w:sz="4" w:space="0" w:color="auto"/>
            </w:tcBorders>
          </w:tcPr>
          <w:p w14:paraId="0E9191C3" w14:textId="77777777" w:rsidR="000F141B" w:rsidRPr="00F8689B" w:rsidRDefault="000F141B" w:rsidP="00F52EE7">
            <w:pPr>
              <w:spacing w:after="0" w:line="240" w:lineRule="auto"/>
              <w:jc w:val="center"/>
              <w:rPr>
                <w:rFonts w:ascii="Times New Roman" w:hAnsi="Times New Roman" w:cs="Times New Roman"/>
                <w:lang w:eastAsia="ru-RU"/>
              </w:rPr>
            </w:pPr>
            <w:r w:rsidRPr="00F8689B">
              <w:rPr>
                <w:rFonts w:ascii="Times New Roman" w:hAnsi="Times New Roman" w:cs="Times New Roman"/>
                <w:lang w:eastAsia="ru-RU"/>
              </w:rPr>
              <w:t>-</w:t>
            </w:r>
          </w:p>
        </w:tc>
      </w:tr>
    </w:tbl>
    <w:p w14:paraId="732D3F64" w14:textId="77777777" w:rsidR="00F52EE7" w:rsidRDefault="00F52EE7" w:rsidP="00F8689B">
      <w:pPr>
        <w:spacing w:after="0" w:line="240" w:lineRule="auto"/>
        <w:ind w:firstLine="708"/>
        <w:jc w:val="both"/>
        <w:rPr>
          <w:rFonts w:ascii="Times New Roman" w:hAnsi="Times New Roman" w:cs="Times New Roman"/>
          <w:sz w:val="24"/>
          <w:szCs w:val="24"/>
          <w:lang w:eastAsia="ru-RU"/>
        </w:rPr>
      </w:pPr>
    </w:p>
    <w:p w14:paraId="2111025E" w14:textId="489A5867" w:rsidR="000F141B" w:rsidRPr="00E43296" w:rsidRDefault="000F141B" w:rsidP="00FF0EBC">
      <w:pPr>
        <w:pStyle w:val="affffffffffc"/>
      </w:pPr>
      <w:r w:rsidRPr="00E43296">
        <w:t>Для измерения параметров, характеризующих прямые и косвенные признаки газонефтеводопроявлении, на буровой установлена станция ГТК. Факт начала проявления в процессе углубления или промывки скважины фиксируется по следующему порядку признаков в зависимости от начальной его интенсивности.</w:t>
      </w:r>
    </w:p>
    <w:p w14:paraId="249498FB" w14:textId="77777777" w:rsidR="000F141B" w:rsidRPr="00E43296" w:rsidRDefault="000F141B" w:rsidP="00FF0EBC">
      <w:pPr>
        <w:pStyle w:val="affffffffffc"/>
      </w:pPr>
      <w:r w:rsidRPr="00E43296">
        <w:t>Первое сочетание признаков (интенсивное проявление):</w:t>
      </w:r>
    </w:p>
    <w:p w14:paraId="73BD9DF0" w14:textId="77777777" w:rsidR="000F141B" w:rsidRPr="00E43296" w:rsidRDefault="000F141B" w:rsidP="00FF0EBC">
      <w:pPr>
        <w:pStyle w:val="affffffffffc"/>
      </w:pPr>
      <w:r w:rsidRPr="00E43296">
        <w:t>А) изменение давления на стояке или увеличение механической скорости проходки;</w:t>
      </w:r>
    </w:p>
    <w:p w14:paraId="4C60E856" w14:textId="77777777" w:rsidR="000F141B" w:rsidRPr="00E43296" w:rsidRDefault="000F141B" w:rsidP="00FF0EBC">
      <w:pPr>
        <w:pStyle w:val="affffffffffc"/>
      </w:pPr>
      <w:r w:rsidRPr="00E43296">
        <w:t>Б) повышение скорости (расхода) выходящего потока бурового раствора;</w:t>
      </w:r>
    </w:p>
    <w:p w14:paraId="3CBE17AA" w14:textId="77777777" w:rsidR="000F141B" w:rsidRPr="00E43296" w:rsidRDefault="000F141B" w:rsidP="00FF0EBC">
      <w:pPr>
        <w:pStyle w:val="affffffffffc"/>
      </w:pPr>
      <w:r w:rsidRPr="00E43296">
        <w:t>В) увеличение объема бурового раствора в приемной емкости.</w:t>
      </w:r>
    </w:p>
    <w:p w14:paraId="639EA83A" w14:textId="77777777" w:rsidR="000F141B" w:rsidRPr="00E43296" w:rsidRDefault="000F141B" w:rsidP="00FF0EBC">
      <w:pPr>
        <w:pStyle w:val="affffffffffc"/>
      </w:pPr>
      <w:r w:rsidRPr="00E43296">
        <w:t>Второе сочетание признаков (проявление средней интенсивности)</w:t>
      </w:r>
    </w:p>
    <w:p w14:paraId="58A8A03F" w14:textId="77777777" w:rsidR="000F141B" w:rsidRPr="00E43296" w:rsidRDefault="000F141B" w:rsidP="00FF0EBC">
      <w:pPr>
        <w:pStyle w:val="affffffffffc"/>
      </w:pPr>
      <w:r w:rsidRPr="00E43296">
        <w:t>А) увеличение механической скорости или крутящего момента;</w:t>
      </w:r>
    </w:p>
    <w:p w14:paraId="58186F4C" w14:textId="77777777" w:rsidR="000F141B" w:rsidRPr="00E43296" w:rsidRDefault="000F141B" w:rsidP="00FF0EBC">
      <w:pPr>
        <w:pStyle w:val="affffffffffc"/>
      </w:pPr>
      <w:r w:rsidRPr="00E43296">
        <w:t>Б) повышение объема бурового раствора в приемной емкости.</w:t>
      </w:r>
    </w:p>
    <w:p w14:paraId="3C728B5B" w14:textId="77777777" w:rsidR="000F141B" w:rsidRPr="00E43296" w:rsidRDefault="000F141B" w:rsidP="00FF0EBC">
      <w:pPr>
        <w:pStyle w:val="affffffffffc"/>
      </w:pPr>
      <w:r w:rsidRPr="00E43296">
        <w:t>Третье сочетание признаков (слабое проявление):</w:t>
      </w:r>
    </w:p>
    <w:p w14:paraId="1158E63F" w14:textId="77777777" w:rsidR="000F141B" w:rsidRPr="00E43296" w:rsidRDefault="000F141B" w:rsidP="00FF0EBC">
      <w:pPr>
        <w:pStyle w:val="affffffffffc"/>
      </w:pPr>
      <w:r w:rsidRPr="00E43296">
        <w:t>А) снижение плотности бурового раствора;</w:t>
      </w:r>
    </w:p>
    <w:p w14:paraId="1A85BD9B" w14:textId="77777777" w:rsidR="000F141B" w:rsidRPr="00E43296" w:rsidRDefault="000F141B" w:rsidP="00FF0EBC">
      <w:pPr>
        <w:pStyle w:val="affffffffffc"/>
        <w:rPr>
          <w:lang w:val="kk-KZ"/>
        </w:rPr>
      </w:pPr>
      <w:r w:rsidRPr="00E43296">
        <w:t>Б) увеличение содержание газа, воды и нефти в буровом растворе.</w:t>
      </w:r>
    </w:p>
    <w:p w14:paraId="5F214C7E" w14:textId="77777777" w:rsidR="000F141B" w:rsidRPr="00E43296" w:rsidRDefault="000F141B" w:rsidP="00FF0EBC">
      <w:pPr>
        <w:pStyle w:val="affffffffffc"/>
      </w:pPr>
      <w:r w:rsidRPr="00E43296">
        <w:t xml:space="preserve">При обнаружении этих признаков (одного или нескольких) необходимо усилить контроль за показаниями приборов с целью выявления прямых признаков, подтверждающих наличие или отсутствие газонефтеводопроявлений. </w:t>
      </w:r>
    </w:p>
    <w:p w14:paraId="1B805DD6" w14:textId="044A96F4" w:rsidR="000F141B" w:rsidRDefault="000F141B" w:rsidP="00FF0EBC">
      <w:pPr>
        <w:pStyle w:val="affffffffffc"/>
      </w:pPr>
      <w:r w:rsidRPr="00E43296">
        <w:t>При СПО и при остановках признаки проявлений не являются косвенными.</w:t>
      </w:r>
    </w:p>
    <w:p w14:paraId="3C8DD30D" w14:textId="77777777" w:rsidR="009B5965" w:rsidRPr="00E43296" w:rsidRDefault="009B5965" w:rsidP="00FF0EBC">
      <w:pPr>
        <w:pStyle w:val="affffffffffc"/>
      </w:pPr>
    </w:p>
    <w:p w14:paraId="269C88FA" w14:textId="77777777" w:rsidR="000F141B" w:rsidRPr="009B5965" w:rsidRDefault="000F141B" w:rsidP="00FF0EBC">
      <w:pPr>
        <w:pStyle w:val="affffffffffa"/>
      </w:pPr>
      <w:bookmarkStart w:id="626" w:name="_4.2.2__"/>
      <w:bookmarkStart w:id="627" w:name="_Toc85212782"/>
      <w:bookmarkStart w:id="628" w:name="_Toc100068420"/>
      <w:bookmarkStart w:id="629" w:name="_Toc136946954"/>
      <w:bookmarkEnd w:id="626"/>
      <w:r w:rsidRPr="009B5965">
        <w:t>4.3.2 Технологические мероприятия по предупреждению ГНВП</w:t>
      </w:r>
      <w:bookmarkEnd w:id="627"/>
      <w:bookmarkEnd w:id="628"/>
      <w:bookmarkEnd w:id="629"/>
      <w:r w:rsidRPr="009B5965">
        <w:t xml:space="preserve"> </w:t>
      </w:r>
    </w:p>
    <w:p w14:paraId="5E3F9511" w14:textId="77777777" w:rsidR="000F141B" w:rsidRPr="00E43296" w:rsidRDefault="000F141B" w:rsidP="00FF0EBC">
      <w:pPr>
        <w:pStyle w:val="affffffffffc"/>
      </w:pPr>
      <w:r w:rsidRPr="00E43296">
        <w:t>Плотность бурового раствора выбирается по интервально согласно пункту 874 «Правил обеспечения промышленной безопасности для опасных производственных объектов нефтяной и газовой отраслей промышленности».</w:t>
      </w:r>
    </w:p>
    <w:p w14:paraId="48469A7F" w14:textId="77777777" w:rsidR="000F141B" w:rsidRPr="00E43296" w:rsidRDefault="000F141B" w:rsidP="00FF0EBC">
      <w:pPr>
        <w:pStyle w:val="affffffffffc"/>
      </w:pPr>
      <w:r w:rsidRPr="00E43296">
        <w:t>При вскрытии высоконапорных горизонтов необходимо проверить возможное поступление воды, нефти, газа в скважину из пласта. Для этого следует произвести контрольный подъем инструмента на 200-300м от забоя в башмак колонны или безопасную от прихвата зону, сделать технологическую остановку на 6-8 часов и промыть скважину в течение цикла. После этого спустить инструмент до забоя, промыть скважину по циклу с регистрацией параметров бурового раствора. При отсутствии пачек разжиженного или разгазированного бурового раствора можно произвести подъем инструмента. При наличии пачек разжиженного или разгазированного бурового раствора дальнейшие работы на скважине производятся по плану, утвержденному главным инженером бурового предприятия. При спуске инструмента обязательно производить промывку в башмаке колонны или в зоне, расположенной выше проявляющего горизонта и безопасной от прихвата. Дальнейший спуск при наличии ниже башмака колонны зон, в которых наблюдается разгазирование, должен производиться с промежуточными промывками, интервалы которых устанавливаются в зависимости от интенсивности разгазирования руководством бурового предприятия и записываются начальником (мастером) буровой в вахтовом журнале. Перед подъемом инструмента после отработки долота или проведения других технологических операций промыть скважину в течение одного цикла.  Если параметры бурового раствора отличаются от предусмотренных ГТН, а также при различии параметров входящего и выходящего растворов, продолжить промывку до приведения раствора в соответствие с требованиями ГТН и выравнивания его параметров.</w:t>
      </w:r>
    </w:p>
    <w:p w14:paraId="57A1D480" w14:textId="77119733" w:rsidR="000F141B" w:rsidRDefault="000F141B" w:rsidP="00FF0EBC">
      <w:pPr>
        <w:pStyle w:val="affffffffffc"/>
      </w:pPr>
      <w:r w:rsidRPr="00E43296">
        <w:t>Замер параметров бурового раствора производится непрерывно станцией контроля процесса бурения (ГТК). При вскрытии и бурении продуктивной толщи плотность бурового раствора должна замеряться через 5мин до и после дегазатора. Результаты замеров заносятся в журнал.</w:t>
      </w:r>
      <w:r w:rsidRPr="00E43296">
        <w:tab/>
      </w:r>
    </w:p>
    <w:p w14:paraId="78E26C18" w14:textId="77777777" w:rsidR="00FF0EBC" w:rsidRPr="00E43296" w:rsidRDefault="00FF0EBC" w:rsidP="00FF0EBC">
      <w:pPr>
        <w:pStyle w:val="affffffffffc"/>
      </w:pPr>
    </w:p>
    <w:p w14:paraId="2AD67366" w14:textId="2AFB73E4" w:rsidR="000F141B" w:rsidRPr="00E43296" w:rsidRDefault="000F141B" w:rsidP="00FF0EBC">
      <w:pPr>
        <w:pStyle w:val="affffffffffa"/>
        <w:spacing w:after="0"/>
      </w:pPr>
      <w:bookmarkStart w:id="630" w:name="_4.2.3__"/>
      <w:bookmarkStart w:id="631" w:name="_Toc85212783"/>
      <w:bookmarkStart w:id="632" w:name="_Toc100068421"/>
      <w:bookmarkStart w:id="633" w:name="_Toc136946955"/>
      <w:bookmarkEnd w:id="630"/>
      <w:r w:rsidRPr="00E43296">
        <w:lastRenderedPageBreak/>
        <w:t>4.3.3</w:t>
      </w:r>
      <w:r w:rsidR="00474A32">
        <w:t xml:space="preserve"> </w:t>
      </w:r>
      <w:r w:rsidRPr="00E43296">
        <w:t>Порядок работы по предупреждению развития ГНВП при бурении</w:t>
      </w:r>
      <w:bookmarkEnd w:id="631"/>
      <w:bookmarkEnd w:id="632"/>
      <w:bookmarkEnd w:id="633"/>
    </w:p>
    <w:p w14:paraId="0015E0E8" w14:textId="77777777" w:rsidR="000F141B" w:rsidRPr="00E43296" w:rsidRDefault="000F141B" w:rsidP="00FF0EBC">
      <w:pPr>
        <w:pStyle w:val="affffffffffc"/>
      </w:pPr>
      <w:r w:rsidRPr="00E43296">
        <w:t>Бурение нефтегазонасыщенных коллекторов осуществляется с использованием двух шаровых кранов и двух обратных клапанов. Один шаровой клапан устанавливается между рабочей трубой и ее предохранительным переводником, второй является резервным.</w:t>
      </w:r>
    </w:p>
    <w:p w14:paraId="6261D761" w14:textId="77777777" w:rsidR="000F141B" w:rsidRPr="00E43296" w:rsidRDefault="000F141B" w:rsidP="00FF0EBC">
      <w:pPr>
        <w:pStyle w:val="affffffffffc"/>
      </w:pPr>
      <w:r w:rsidRPr="00E43296">
        <w:t>При обнаружении увеличения объема раствора в приемных емкостях на 1м</w:t>
      </w:r>
      <w:r w:rsidRPr="00F52EE7">
        <w:rPr>
          <w:vertAlign w:val="superscript"/>
        </w:rPr>
        <w:t>3</w:t>
      </w:r>
      <w:r w:rsidRPr="00E43296">
        <w:t xml:space="preserve"> бурение прекратить. Инструмент приподнять над забоем, остановить буровой насос, скважину загерметизировать. Перед герметизацией канала бурильных труб должны быть сняты показания манометров на стояке и затрубном пространстве, проверено движение раствора из скважины. Объявить общую тревогу «Аварийная готовность». Начальник буровой обязан сообщить о случившемся руководству организации и организовать наблюдение за возможным грифонообразованием. В течение 10 минут исследовать состояние скважины, выяснить причину увеличения объема в приемных емкостях, определить параметры ГНВП, давление в бурильной колонне и затрубном пространстве, объем притока раствора. Приступить к подготовке для ликвидации ГНВП под руководством ответственного ИТР по плану, утвержденному главным инженером бурового предприятия и на основе карты глушения. </w:t>
      </w:r>
    </w:p>
    <w:p w14:paraId="5E909FCB" w14:textId="77777777" w:rsidR="000F141B" w:rsidRPr="00E43296" w:rsidRDefault="000F141B" w:rsidP="00FF0EBC">
      <w:pPr>
        <w:pStyle w:val="affffffffffc"/>
      </w:pPr>
      <w:r w:rsidRPr="00E43296">
        <w:t>При снижении давления в нагнетательной линии немедленно определить его причину.</w:t>
      </w:r>
    </w:p>
    <w:p w14:paraId="6D4F2A60" w14:textId="77777777" w:rsidR="000F141B" w:rsidRPr="00E43296" w:rsidRDefault="000F141B" w:rsidP="00FF0EBC">
      <w:pPr>
        <w:pStyle w:val="affffffffffc"/>
      </w:pPr>
      <w:r w:rsidRPr="00E43296">
        <w:t>При увеличении газосодержания в буровом растворе выше 5% по объему бурение прекратить, приступить к дегазации бурового раствора, довести раствор до требуемых параметров и продолжить углубление.</w:t>
      </w:r>
    </w:p>
    <w:p w14:paraId="111999D7" w14:textId="77777777" w:rsidR="000F141B" w:rsidRPr="00E43296" w:rsidRDefault="000F141B" w:rsidP="00FF0EBC">
      <w:pPr>
        <w:pStyle w:val="affffffffffc"/>
      </w:pPr>
      <w:r w:rsidRPr="00E43296">
        <w:t>При изменении скорости потока выходящего бурового раствора определить увеличение объема раствора в приемных емкостях.</w:t>
      </w:r>
    </w:p>
    <w:p w14:paraId="1E2F956A" w14:textId="77777777" w:rsidR="000F141B" w:rsidRPr="00E43296" w:rsidRDefault="000F141B" w:rsidP="00FF0EBC">
      <w:pPr>
        <w:pStyle w:val="affffffffffc"/>
      </w:pPr>
      <w:r w:rsidRPr="00E43296">
        <w:t>К подъему бурильной колонны из скважины, в которой произошло поглощение бурового раствора при наличии газонефтеводопроявлении, разрешается приступать только после заполнения скважины до устья и отсутствия перелива в течение времени, достаточного для подъема и спуска бурильной колонны.</w:t>
      </w:r>
    </w:p>
    <w:p w14:paraId="2283C1DA" w14:textId="77777777" w:rsidR="000F141B" w:rsidRPr="00E43296" w:rsidRDefault="000F141B" w:rsidP="00FF0EBC">
      <w:pPr>
        <w:pStyle w:val="affffffffffc"/>
      </w:pPr>
      <w:r w:rsidRPr="00E43296">
        <w:t>Спуск колонны бурильных труб осуществляется при непосредственном контроле объема вытесняемого раствора. При отсутствии уровня скважину доливают, тщательно контролируя объем доливаемой жидкости. При отклонении в объеме доливаемого раствора в сторону уменьшения на 0,5 м</w:t>
      </w:r>
      <w:r w:rsidRPr="007B78CC">
        <w:rPr>
          <w:vertAlign w:val="superscript"/>
        </w:rPr>
        <w:t>3</w:t>
      </w:r>
      <w:r w:rsidRPr="00E43296">
        <w:t xml:space="preserve"> спуск колонны должен быть прекращен. Установить причину отклонения согласно признакам раннего обнаружения ГНВП. При обнаружении ГНВП приступить к его ликвидации.  При наличии явления кольматации продолжить спуск.</w:t>
      </w:r>
    </w:p>
    <w:p w14:paraId="33B08078" w14:textId="77777777" w:rsidR="000F141B" w:rsidRPr="00E43296" w:rsidRDefault="000F141B" w:rsidP="00FF0EBC">
      <w:pPr>
        <w:pStyle w:val="affffffffffc"/>
      </w:pPr>
      <w:r w:rsidRPr="00E43296">
        <w:t>При возникновении открытого фонтана на объектах персонал обязан:</w:t>
      </w:r>
    </w:p>
    <w:p w14:paraId="153D3EE2" w14:textId="77777777" w:rsidR="000F141B" w:rsidRPr="00E43296" w:rsidRDefault="000F141B" w:rsidP="00FF0EBC">
      <w:pPr>
        <w:pStyle w:val="affffffffffc"/>
      </w:pPr>
      <w:r w:rsidRPr="00E43296">
        <w:t>- оповестить руководство предприятия и соответствующие службы;</w:t>
      </w:r>
    </w:p>
    <w:p w14:paraId="69A21BEC" w14:textId="77777777" w:rsidR="000F141B" w:rsidRPr="00E43296" w:rsidRDefault="000F141B" w:rsidP="00FF0EBC">
      <w:pPr>
        <w:pStyle w:val="affffffffffc"/>
      </w:pPr>
      <w:r w:rsidRPr="00E43296">
        <w:t>- запустить аварийный источник электроэнергии (аварийный дизельгенератор) для привода в действие основных пожарных насосов в целях создания водяного орошения вышки, аварийного устья и приустьевой зоны, а также орошения струй фонтана и создания водяных завес между жилым поселком и скважиной, другими бурящимися и добывающими скважинами, определить загазованность помещений жилого и технологического блоков, путей эвакуации, подготовить индивидуальные средства защиты к эвакуации персонала.</w:t>
      </w:r>
    </w:p>
    <w:p w14:paraId="68E151BC" w14:textId="50AE395E" w:rsidR="000F141B" w:rsidRPr="00E43296" w:rsidRDefault="000F141B" w:rsidP="00474A32">
      <w:pPr>
        <w:pStyle w:val="affffffffffc"/>
        <w:ind w:firstLine="0"/>
      </w:pPr>
      <w:r w:rsidRPr="00E43296">
        <w:t>Порядок герметизации скважины при бурении:</w:t>
      </w:r>
    </w:p>
    <w:p w14:paraId="27097D41" w14:textId="69380E3F" w:rsidR="000F141B" w:rsidRPr="00A75509" w:rsidRDefault="00474A32" w:rsidP="00FF0EBC">
      <w:pPr>
        <w:pStyle w:val="affffffffffc"/>
      </w:pPr>
      <w:r>
        <w:t xml:space="preserve">- </w:t>
      </w:r>
      <w:r w:rsidR="000F141B" w:rsidRPr="00A75509">
        <w:t>остановить вращение привода (ротора);</w:t>
      </w:r>
    </w:p>
    <w:p w14:paraId="3216E5EE" w14:textId="70CC39E1" w:rsidR="000F141B" w:rsidRPr="00A75509" w:rsidRDefault="00474A32" w:rsidP="00FF0EBC">
      <w:pPr>
        <w:pStyle w:val="affffffffffc"/>
      </w:pPr>
      <w:r>
        <w:t xml:space="preserve">- </w:t>
      </w:r>
      <w:r w:rsidR="000F141B" w:rsidRPr="00A75509">
        <w:t>поднять долото над на 0,7 м;</w:t>
      </w:r>
    </w:p>
    <w:p w14:paraId="337FA198" w14:textId="38F47499" w:rsidR="000F141B" w:rsidRPr="00A75509" w:rsidRDefault="00474A32" w:rsidP="00FF0EBC">
      <w:pPr>
        <w:pStyle w:val="affffffffffc"/>
      </w:pPr>
      <w:r>
        <w:t xml:space="preserve">- </w:t>
      </w:r>
      <w:r w:rsidR="000F141B" w:rsidRPr="00A75509">
        <w:t>зафиксировать тормоз буровой лебедки;</w:t>
      </w:r>
    </w:p>
    <w:p w14:paraId="42671EA8" w14:textId="6D8AD8A7" w:rsidR="000F141B" w:rsidRPr="00A75509" w:rsidRDefault="00474A32" w:rsidP="00FF0EBC">
      <w:pPr>
        <w:pStyle w:val="affffffffffc"/>
      </w:pPr>
      <w:r>
        <w:t xml:space="preserve">- </w:t>
      </w:r>
      <w:r w:rsidR="000F141B" w:rsidRPr="00A75509">
        <w:t>остановить насос без открытия ДЗУ;</w:t>
      </w:r>
    </w:p>
    <w:p w14:paraId="090FF617" w14:textId="35DAF55A" w:rsidR="000F141B" w:rsidRPr="00A75509" w:rsidRDefault="00474A32" w:rsidP="00FF0EBC">
      <w:pPr>
        <w:pStyle w:val="affffffffffc"/>
      </w:pPr>
      <w:r>
        <w:t xml:space="preserve">- </w:t>
      </w:r>
      <w:r w:rsidR="000F141B" w:rsidRPr="00A75509">
        <w:t xml:space="preserve">открыть гидр управляемую задвижку крестовины превентора на линии, ведущей к открытому дросселю;   </w:t>
      </w:r>
    </w:p>
    <w:p w14:paraId="446088C7" w14:textId="4D694D1D" w:rsidR="000F141B" w:rsidRPr="00A75509" w:rsidRDefault="00474A32" w:rsidP="00FF0EBC">
      <w:pPr>
        <w:pStyle w:val="affffffffffc"/>
      </w:pPr>
      <w:r>
        <w:t xml:space="preserve">- </w:t>
      </w:r>
      <w:r w:rsidR="000F141B" w:rsidRPr="00A75509">
        <w:t>закрыть универсальный превентор;</w:t>
      </w:r>
    </w:p>
    <w:p w14:paraId="466C0B84" w14:textId="6C89E0A7" w:rsidR="000F141B" w:rsidRPr="00A75509" w:rsidRDefault="00474A32" w:rsidP="00FF0EBC">
      <w:pPr>
        <w:pStyle w:val="affffffffffc"/>
      </w:pPr>
      <w:r>
        <w:t xml:space="preserve">- </w:t>
      </w:r>
      <w:r w:rsidR="000F141B" w:rsidRPr="00A75509">
        <w:t>закрыть задвижку перед дросселем.</w:t>
      </w:r>
    </w:p>
    <w:p w14:paraId="3A029CE6" w14:textId="77777777" w:rsidR="000F141B" w:rsidRPr="00E43296" w:rsidRDefault="000F141B" w:rsidP="00FF0EBC">
      <w:pPr>
        <w:pStyle w:val="affffffffffc"/>
      </w:pPr>
      <w:r w:rsidRPr="00E43296">
        <w:t>Не допускается отклонение плотности бурового раствора (освобожденного от газа), находящегося в циркуляции, более чем на 0,02 г/см</w:t>
      </w:r>
      <w:r w:rsidRPr="007B78CC">
        <w:rPr>
          <w:vertAlign w:val="superscript"/>
        </w:rPr>
        <w:t>3</w:t>
      </w:r>
      <w:r w:rsidRPr="00E43296">
        <w:t xml:space="preserve"> от установленной проектом величины.</w:t>
      </w:r>
    </w:p>
    <w:p w14:paraId="1149E425" w14:textId="77777777" w:rsidR="000F141B" w:rsidRPr="00E43296" w:rsidRDefault="000F141B" w:rsidP="00FF0EBC">
      <w:pPr>
        <w:pStyle w:val="affffffffffc"/>
      </w:pPr>
      <w:r w:rsidRPr="00E43296">
        <w:lastRenderedPageBreak/>
        <w:t>Блок ПВО должен быть предварительно испытан на БУ на рабочее давление. На устье скважины блок ПВО, манифольд и колонная головка должны быть опрессованы на рабочее давление с использованием опрессовочной пробки. Испытание ПВО на герметичность следует проводить:</w:t>
      </w:r>
    </w:p>
    <w:p w14:paraId="5AC228F2" w14:textId="0CEDFB86" w:rsidR="000F141B" w:rsidRPr="00A75509" w:rsidRDefault="000F141B" w:rsidP="00FF0EBC">
      <w:pPr>
        <w:pStyle w:val="affffffffffc"/>
      </w:pPr>
      <w:r w:rsidRPr="00A75509">
        <w:t>после его монтажа на устье и спуска обсадных колонн на рабочее давление;</w:t>
      </w:r>
    </w:p>
    <w:p w14:paraId="65A9AD05" w14:textId="77777777" w:rsidR="000F141B" w:rsidRPr="00E43296" w:rsidRDefault="000F141B" w:rsidP="00FF0EBC">
      <w:pPr>
        <w:pStyle w:val="affffffffffc"/>
      </w:pPr>
      <w:r w:rsidRPr="00E43296">
        <w:t>до установки оборудование на устье скважины производится опрессовка на давление, предусмотренное паспортом, а после окончания монтажных работ на устьевой площадке производиться испытание и опрессовка устьевого оборудования скважины на давление опрессовки эксплуатационной колонны.</w:t>
      </w:r>
    </w:p>
    <w:p w14:paraId="395F823E" w14:textId="77777777" w:rsidR="000F141B" w:rsidRPr="00E43296" w:rsidRDefault="000F141B" w:rsidP="00FF0EBC">
      <w:pPr>
        <w:pStyle w:val="affffffffffc"/>
      </w:pPr>
      <w:r w:rsidRPr="00E43296">
        <w:t>Опрессовку следует проводить в присутствии представителя аварийно-спасательной службой, а также представитель территориального подразделения уполномоченного органа по промышленной безопасности. Результаты опрессовки оформляются актом.</w:t>
      </w:r>
    </w:p>
    <w:p w14:paraId="20144DCE" w14:textId="77777777" w:rsidR="000F141B" w:rsidRPr="00E43296" w:rsidRDefault="000F141B" w:rsidP="00FF0EBC">
      <w:pPr>
        <w:pStyle w:val="affffffffffc"/>
      </w:pPr>
      <w:r w:rsidRPr="00E43296">
        <w:t>Проверку элементов ПВО на функционирование следует проводить:</w:t>
      </w:r>
    </w:p>
    <w:p w14:paraId="45F9A40A" w14:textId="7B18A933" w:rsidR="000F141B" w:rsidRPr="00A75509" w:rsidRDefault="000F141B" w:rsidP="00FF0EBC">
      <w:pPr>
        <w:pStyle w:val="affffffffffc"/>
      </w:pPr>
      <w:r w:rsidRPr="00A75509">
        <w:t>до вскрытия продуктивного горизонта -плашечный превентор 1 раз в неделю, универсальный – 1 раз в месяц;</w:t>
      </w:r>
    </w:p>
    <w:p w14:paraId="1516E30F" w14:textId="4446EA54" w:rsidR="000F141B" w:rsidRDefault="00A75509" w:rsidP="008D0069">
      <w:pPr>
        <w:pStyle w:val="affffffffffc"/>
      </w:pPr>
      <w:r w:rsidRPr="00A75509">
        <w:t>-</w:t>
      </w:r>
      <w:r w:rsidRPr="00A75509">
        <w:tab/>
      </w:r>
      <w:r w:rsidR="000F141B" w:rsidRPr="00E43296">
        <w:t>при разбуривании продуктивного горизонта - плашечный превентор 2 раза в неделю, универсальный – 2 раза в месяц.</w:t>
      </w:r>
    </w:p>
    <w:p w14:paraId="6F987905" w14:textId="77777777" w:rsidR="008D0069" w:rsidRPr="00E43296" w:rsidRDefault="008D0069" w:rsidP="008D0069">
      <w:pPr>
        <w:pStyle w:val="affffffffffc"/>
      </w:pPr>
    </w:p>
    <w:p w14:paraId="7C32D712" w14:textId="7F5B2FAA" w:rsidR="000F141B" w:rsidRPr="00E43296" w:rsidRDefault="000F141B" w:rsidP="008D0069">
      <w:pPr>
        <w:pStyle w:val="affffffffffa"/>
        <w:spacing w:after="0"/>
      </w:pPr>
      <w:bookmarkStart w:id="634" w:name="_4.2.4__"/>
      <w:bookmarkStart w:id="635" w:name="_Toc85212784"/>
      <w:bookmarkStart w:id="636" w:name="_Toc100068422"/>
      <w:bookmarkStart w:id="637" w:name="_Toc136946956"/>
      <w:bookmarkEnd w:id="634"/>
      <w:r w:rsidRPr="00E43296">
        <w:t>4.3.4 Технологические операции по контролю за поступлением флюида в процессе бурения</w:t>
      </w:r>
      <w:bookmarkEnd w:id="635"/>
      <w:bookmarkEnd w:id="636"/>
      <w:bookmarkEnd w:id="637"/>
    </w:p>
    <w:p w14:paraId="4571DAC7" w14:textId="77777777" w:rsidR="000F141B" w:rsidRPr="00E43296" w:rsidRDefault="000F141B" w:rsidP="00FF0EBC">
      <w:pPr>
        <w:pStyle w:val="affffffffffc"/>
      </w:pPr>
      <w:r w:rsidRPr="00E43296">
        <w:t>Для проверки возможного поступления флюида в ствол скважины необходимо произвести трехкратный подъем долота над забоем на величину ведущей трубы и провести полный вымыв забойной пачки на устье при периодическом вращении инструмента. При отсутствии признаков поступления флюида в ствол скважины продолжить углубление.</w:t>
      </w:r>
    </w:p>
    <w:p w14:paraId="3BE2ED45" w14:textId="77777777" w:rsidR="000F141B" w:rsidRPr="00E43296" w:rsidRDefault="000F141B" w:rsidP="00FF0EBC">
      <w:pPr>
        <w:pStyle w:val="affffffffffc"/>
      </w:pPr>
      <w:r w:rsidRPr="00E43296">
        <w:t>Для проведения технологических операций, связанных с подъемом труб и оставления скважины без бурильной колонны (смена долота, геофизические работы) необходимо промыть скважину в течение 1 цикла. Бурильную колонну поднять в башмак последней обсадной колонны, скважину долить до устья и оставить в покое на требуемое время. В течение технологической стоянки вести наблюдение за состоянием скважины.</w:t>
      </w:r>
    </w:p>
    <w:p w14:paraId="0BB535E7" w14:textId="77777777" w:rsidR="000F141B" w:rsidRPr="00E43296" w:rsidRDefault="000F141B" w:rsidP="00FF0EBC">
      <w:pPr>
        <w:pStyle w:val="affffffffffc"/>
      </w:pPr>
      <w:r w:rsidRPr="00E43296">
        <w:t xml:space="preserve">После технологической стоянки спустить бурильную колонну до забоя, промыть скважину в течение как минимум полуцикла до полного вымывания газированной пачки и выравнивания параметров бурового раствора. При углублении скважины необходимость и продолжительность технологических стоянок определяются главным инженером бурового предприятия. </w:t>
      </w:r>
    </w:p>
    <w:p w14:paraId="41E19D7C" w14:textId="77777777" w:rsidR="000F141B" w:rsidRPr="00E43296" w:rsidRDefault="000F141B" w:rsidP="00FF0EBC">
      <w:pPr>
        <w:pStyle w:val="affffffffffc"/>
      </w:pPr>
      <w:r w:rsidRPr="00E43296">
        <w:t>При получении “провала” инструмента без полного поглощения – бурение прекратить. Промыть скважину с выравниванием параметров бурового раствора до полного вымыв забойной пачки. При получении полного поглощения немедленно заполнить скважину до устья буровым раствором.</w:t>
      </w:r>
    </w:p>
    <w:p w14:paraId="07636B3A" w14:textId="77777777" w:rsidR="000F141B" w:rsidRPr="00E43296" w:rsidRDefault="000F141B" w:rsidP="00FF0EBC">
      <w:pPr>
        <w:pStyle w:val="affffffffffc"/>
      </w:pPr>
      <w:r w:rsidRPr="00E43296">
        <w:t xml:space="preserve">Проектные решения предусматривают недопущение ГНВП в процессе строительства скважины.   </w:t>
      </w:r>
    </w:p>
    <w:p w14:paraId="0C1546FF" w14:textId="77777777" w:rsidR="000F141B" w:rsidRPr="00E43296" w:rsidRDefault="000F141B" w:rsidP="00FF0EBC">
      <w:pPr>
        <w:pStyle w:val="affffffffffc"/>
      </w:pPr>
      <w:r w:rsidRPr="00E43296">
        <w:t>Основными из таких решений и мероприятий являются:</w:t>
      </w:r>
    </w:p>
    <w:p w14:paraId="27515D96" w14:textId="73CAEA9D" w:rsidR="000F141B" w:rsidRPr="00923BB1" w:rsidRDefault="00474A32" w:rsidP="00FF0EBC">
      <w:pPr>
        <w:pStyle w:val="affffffffffc"/>
      </w:pPr>
      <w:r>
        <w:t xml:space="preserve">- </w:t>
      </w:r>
      <w:r w:rsidR="000F141B" w:rsidRPr="00923BB1">
        <w:t>выбранная конструкция скважины (при получении в процессе углубления дополнительных данных о пластовых и поровых давлениях имеется возможность корректировать конструкцию скважины);</w:t>
      </w:r>
    </w:p>
    <w:p w14:paraId="777FF8C3" w14:textId="64C70EA8" w:rsidR="000F141B" w:rsidRPr="00923BB1" w:rsidRDefault="00474A32" w:rsidP="00FF0EBC">
      <w:pPr>
        <w:pStyle w:val="affffffffffc"/>
      </w:pPr>
      <w:r>
        <w:t xml:space="preserve">- </w:t>
      </w:r>
      <w:r w:rsidR="000F141B" w:rsidRPr="00923BB1">
        <w:t>буровой раствор выбран в соответствии с горно-геологическими условиями;</w:t>
      </w:r>
    </w:p>
    <w:p w14:paraId="7036C67F" w14:textId="7165A427" w:rsidR="00CB7668" w:rsidRPr="00EB454F" w:rsidRDefault="00474A32" w:rsidP="005F2819">
      <w:pPr>
        <w:spacing w:after="0" w:line="240" w:lineRule="auto"/>
        <w:ind w:firstLine="708"/>
        <w:jc w:val="both"/>
        <w:rPr>
          <w:rFonts w:ascii="Times New Roman" w:hAnsi="Times New Roman" w:cs="Times New Roman"/>
          <w:sz w:val="24"/>
          <w:szCs w:val="24"/>
        </w:rPr>
      </w:pPr>
      <w:r w:rsidRPr="005F2819">
        <w:rPr>
          <w:rFonts w:ascii="Times New Roman" w:hAnsi="Times New Roman" w:cs="Times New Roman"/>
          <w:sz w:val="24"/>
          <w:szCs w:val="24"/>
        </w:rPr>
        <w:t xml:space="preserve">- </w:t>
      </w:r>
      <w:r w:rsidR="000F141B" w:rsidRPr="00EB454F">
        <w:rPr>
          <w:rStyle w:val="affffffffffd"/>
        </w:rPr>
        <w:t xml:space="preserve">запас </w:t>
      </w:r>
      <w:r w:rsidR="000A4B0D">
        <w:rPr>
          <w:rStyle w:val="affffffffffd"/>
        </w:rPr>
        <w:t xml:space="preserve">бурового раствора (с глубины </w:t>
      </w:r>
      <w:r w:rsidR="000A4B0D">
        <w:rPr>
          <w:rStyle w:val="affffffffffd"/>
          <w:lang w:val="kk-KZ"/>
        </w:rPr>
        <w:t>13</w:t>
      </w:r>
      <w:r w:rsidR="00A809BB">
        <w:rPr>
          <w:rStyle w:val="affffffffffd"/>
          <w:lang w:val="kk-KZ"/>
        </w:rPr>
        <w:t>50</w:t>
      </w:r>
      <w:r w:rsidR="000A4B0D">
        <w:rPr>
          <w:rStyle w:val="affffffffffd"/>
        </w:rPr>
        <w:t>м-</w:t>
      </w:r>
      <w:r w:rsidR="000A4B0D">
        <w:rPr>
          <w:rStyle w:val="affffffffffd"/>
          <w:lang w:val="kk-KZ"/>
        </w:rPr>
        <w:t>82,6</w:t>
      </w:r>
      <w:r w:rsidR="00CF64BE" w:rsidRPr="00EB454F">
        <w:rPr>
          <w:rStyle w:val="affffffffffd"/>
        </w:rPr>
        <w:t>м</w:t>
      </w:r>
      <w:r w:rsidR="00CF64BE" w:rsidRPr="00EB454F">
        <w:rPr>
          <w:rStyle w:val="affffffffffd"/>
          <w:vertAlign w:val="superscript"/>
        </w:rPr>
        <w:t>3</w:t>
      </w:r>
      <w:r w:rsidR="000F141B" w:rsidRPr="00EB454F">
        <w:rPr>
          <w:rStyle w:val="affffffffffd"/>
        </w:rPr>
        <w:t>) и запас химреагентов для приготовления в</w:t>
      </w:r>
      <w:r w:rsidR="00CB7668" w:rsidRPr="00EB454F">
        <w:rPr>
          <w:rStyle w:val="affffffffffd"/>
        </w:rPr>
        <w:t>торого объема бурового раствора</w:t>
      </w:r>
      <w:r w:rsidR="005F2819" w:rsidRPr="00EB454F">
        <w:rPr>
          <w:rStyle w:val="affffffffffd"/>
        </w:rPr>
        <w:t xml:space="preserve">. Емкости для бурового раствора должны обеспечивать 2 кратный объем скважины, </w:t>
      </w:r>
      <w:r w:rsidR="005F2819" w:rsidRPr="00EB454F">
        <w:rPr>
          <w:rStyle w:val="affffffffffd"/>
          <w:lang w:val="kk-KZ"/>
        </w:rPr>
        <w:t>(</w:t>
      </w:r>
      <w:r w:rsidR="005F2819" w:rsidRPr="00EB454F">
        <w:rPr>
          <w:rStyle w:val="affffffffffd"/>
        </w:rPr>
        <w:t xml:space="preserve">пункт 43, </w:t>
      </w:r>
      <w:r w:rsidR="00CB7668" w:rsidRPr="00EB454F">
        <w:rPr>
          <w:rStyle w:val="affffffffffd"/>
        </w:rPr>
        <w:t>согласно Правила обеспечения промышленной безопасности для опасных производственных объектов нефтяной и газовой отраслей промышленности, Сноска. Заголовок главы 1 в редакции приказа Министра индустрии и инфраструктурного развития РК от 22.11.2019 № 872</w:t>
      </w:r>
      <w:r w:rsidR="005F2819" w:rsidRPr="00EB454F">
        <w:rPr>
          <w:rStyle w:val="affffffffffd"/>
          <w:lang w:val="kk-KZ"/>
        </w:rPr>
        <w:t>)</w:t>
      </w:r>
      <w:r w:rsidR="00CB7668" w:rsidRPr="00EB454F">
        <w:rPr>
          <w:rStyle w:val="affffffffffd"/>
        </w:rPr>
        <w:t>.</w:t>
      </w:r>
    </w:p>
    <w:p w14:paraId="14447B1F" w14:textId="7F0C1B90" w:rsidR="000F141B" w:rsidRPr="00923BB1" w:rsidRDefault="00474A32" w:rsidP="005F2819">
      <w:pPr>
        <w:pStyle w:val="affffffffffc"/>
      </w:pPr>
      <w:r>
        <w:lastRenderedPageBreak/>
        <w:t xml:space="preserve">- </w:t>
      </w:r>
      <w:r w:rsidR="000F141B" w:rsidRPr="00923BB1">
        <w:t>перед подъемом бурильного инструмента предусмотрена дополнительная промывка с целью раннего обнаружения ГНВП;</w:t>
      </w:r>
    </w:p>
    <w:p w14:paraId="2234130E" w14:textId="34CBD4A8" w:rsidR="000F141B" w:rsidRPr="00923BB1" w:rsidRDefault="00474A32" w:rsidP="00FF0EBC">
      <w:pPr>
        <w:pStyle w:val="affffffffffc"/>
      </w:pPr>
      <w:r>
        <w:t xml:space="preserve">- </w:t>
      </w:r>
      <w:r w:rsidR="000F141B" w:rsidRPr="00923BB1">
        <w:t xml:space="preserve">углубление скважины в интервалах, где возможно ГНВП, осуществлять в присутствии ИТР, владеющих методикой раннего обнаружения проявлений. </w:t>
      </w:r>
    </w:p>
    <w:p w14:paraId="42CBBBCE" w14:textId="77777777" w:rsidR="000F141B" w:rsidRPr="00E43296" w:rsidRDefault="000F141B" w:rsidP="00F52EE7">
      <w:pPr>
        <w:spacing w:after="0" w:line="240" w:lineRule="auto"/>
        <w:jc w:val="both"/>
        <w:rPr>
          <w:rFonts w:ascii="Times New Roman" w:hAnsi="Times New Roman" w:cs="Times New Roman"/>
          <w:sz w:val="24"/>
          <w:szCs w:val="24"/>
          <w:lang w:eastAsia="ru-RU"/>
        </w:rPr>
      </w:pPr>
    </w:p>
    <w:p w14:paraId="1CF09EC3" w14:textId="241B6AA2" w:rsidR="000F141B" w:rsidRPr="00E43296" w:rsidRDefault="000F141B" w:rsidP="00FF0EBC">
      <w:pPr>
        <w:pStyle w:val="affffffffffa"/>
      </w:pPr>
      <w:bookmarkStart w:id="638" w:name="_4.2.5__"/>
      <w:bookmarkStart w:id="639" w:name="_Toc85212785"/>
      <w:bookmarkStart w:id="640" w:name="_Toc100068423"/>
      <w:bookmarkStart w:id="641" w:name="_Toc136946957"/>
      <w:bookmarkEnd w:id="638"/>
      <w:r w:rsidRPr="00E43296">
        <w:t>4.3.5 Мероприятия по предупреждению ГНВП при СПО</w:t>
      </w:r>
      <w:bookmarkEnd w:id="639"/>
      <w:bookmarkEnd w:id="640"/>
      <w:bookmarkEnd w:id="641"/>
    </w:p>
    <w:p w14:paraId="560758E9" w14:textId="77777777" w:rsidR="000F141B" w:rsidRPr="00E43296" w:rsidRDefault="000F141B" w:rsidP="00FF0EBC">
      <w:pPr>
        <w:pStyle w:val="affffffffffc"/>
      </w:pPr>
      <w:r w:rsidRPr="00E43296">
        <w:t>Проведение СПО в бурении вызывает изменение давления в скважине вследствие движения колонны бурильных труб в ограниченном пространстве, заполненном буровым раствором. Значения, возникающих при этом колебаний давления нередко могут стать достаточными для гидравлического разрыва пластов или притока пластовых флюидов в ствол скважины. В результате возникают газонефтеводопроявлении, а также другие осложнения, связанные с нарушением прочности горных пород.</w:t>
      </w:r>
    </w:p>
    <w:p w14:paraId="72EAB3B7" w14:textId="77777777" w:rsidR="000F141B" w:rsidRPr="00E43296" w:rsidRDefault="000F141B" w:rsidP="00FF0EBC">
      <w:pPr>
        <w:pStyle w:val="affffffffffc"/>
      </w:pPr>
      <w:r w:rsidRPr="00E43296">
        <w:t>Для предупреждения и контроля ГНВП вовремя СПО следует выполнять мероприятия по регулированию параметров бурового раствора (выровнять свойства бурового раствора по всему циклу циркуляции) и скорости движения труб в скважине, следить за уровнем жидкости в кольцевом пространстве, контролировать разность объемов доливаемого или вытесняемого бурового раствора и металла извлекаемых или спускаемых труб. Запрещается вести подъем бурильной колонны при наличии сифона или поршневания. При их появлении подъем следует прекратить, провести промывку с вращением и расхаживанием колонны бурильных труб. При невозможности устранить сифон подъем труб проводить на скоростях, при которых обеспечивается равенство извлекаемого и доливаемого объемов раствора. При невозможности устранить поршневание необходимо подъем производить с промывкой, вращением труб ротором и выбросом труб на мостки.</w:t>
      </w:r>
    </w:p>
    <w:p w14:paraId="30FD61DA" w14:textId="77777777" w:rsidR="000F141B" w:rsidRPr="00E43296" w:rsidRDefault="000F141B" w:rsidP="00FF0EBC">
      <w:pPr>
        <w:pStyle w:val="affffffffffc"/>
      </w:pPr>
      <w:r w:rsidRPr="00E43296">
        <w:t>Во избежание снижения давления на пласт подъем инструмента на высоту 200 м от кровли вскрытого коллектора производить на 1-ой скорости.</w:t>
      </w:r>
    </w:p>
    <w:p w14:paraId="039FB11B" w14:textId="77777777" w:rsidR="000F141B" w:rsidRPr="00E43296" w:rsidRDefault="000F141B" w:rsidP="00FF0EBC">
      <w:pPr>
        <w:pStyle w:val="affffffffffc"/>
      </w:pPr>
      <w:r w:rsidRPr="00E43296">
        <w:t>При вскрытом проявляющем горизонте нельзя допускать падения уровня бурового раствора в скважине. После подъема долота необходимо долить скважину до устья, убедиться в отсутствии перелива.</w:t>
      </w:r>
    </w:p>
    <w:p w14:paraId="205A022C" w14:textId="77777777" w:rsidR="000F141B" w:rsidRPr="00E43296" w:rsidRDefault="000F141B" w:rsidP="00FF0EBC">
      <w:pPr>
        <w:pStyle w:val="affffffffffc"/>
      </w:pPr>
      <w:r w:rsidRPr="00E43296">
        <w:t>При наличии вскрытых проявляющих трещиноватых горизонтов, любые остановки при отсутствии в скважине бурильной колонны должны быть сведены к минимуму. В случае вынужденных остановок, при отсутствии в скважине инструмента, должно быть установлено постоянное наблюдение за устьем и обеспечена быстрая возможность герметизации устья на “аварийную” трубе.</w:t>
      </w:r>
    </w:p>
    <w:p w14:paraId="38120FA7" w14:textId="77777777" w:rsidR="000F141B" w:rsidRPr="00E43296" w:rsidRDefault="000F141B" w:rsidP="00FF0EBC">
      <w:pPr>
        <w:pStyle w:val="affffffffffc"/>
      </w:pPr>
      <w:r w:rsidRPr="00E43296">
        <w:t>При отсутствии такой возможности в скважину должна быть спущена “аварийная” труба с шаровым краном, скважина за герметизирована.</w:t>
      </w:r>
    </w:p>
    <w:p w14:paraId="27EF3FF4" w14:textId="77777777" w:rsidR="000F141B" w:rsidRPr="00E43296" w:rsidRDefault="000F141B" w:rsidP="00FF0EBC">
      <w:pPr>
        <w:pStyle w:val="affffffffffc"/>
      </w:pPr>
      <w:r w:rsidRPr="00E43296">
        <w:t>Если при полностью поднятом инструменте начнется перелив скважины, приступить к спуску на максимально возможную глубину, навернуть “аварийную” трубу с шаровым краном, за герметизирована устье и наблюдать за ростом давления в затрубье. При достижении критической величины давления (80% от давления опрессовки обсадной колонны при бурении под эксплуатационную колонну) производится стравливание через дроссельную линию до появления жидкости.</w:t>
      </w:r>
    </w:p>
    <w:p w14:paraId="207535A8" w14:textId="77777777" w:rsidR="000F141B" w:rsidRPr="00E43296" w:rsidRDefault="000F141B" w:rsidP="00FF0EBC">
      <w:pPr>
        <w:pStyle w:val="affffffffffc"/>
      </w:pPr>
      <w:r w:rsidRPr="00E43296">
        <w:t>Дальнейшие работы производятся по плану, утвержденному главным инженером бурового предприятия.</w:t>
      </w:r>
    </w:p>
    <w:p w14:paraId="4B98227B" w14:textId="77777777" w:rsidR="000F141B" w:rsidRPr="00E43296" w:rsidRDefault="000F141B" w:rsidP="00FF0EBC">
      <w:pPr>
        <w:pStyle w:val="affffffffffc"/>
      </w:pPr>
      <w:r w:rsidRPr="00E43296">
        <w:t xml:space="preserve">При спуске инструмента постоянно наблюдать за положением уровня в скважине, вытеснением раствора при спуске свечи и наличием перелива при подъеме порожнего элеватора. Через каждые пять спущенных свечей (УБТ через каждую свечу) по мерной линейке, установленной в приемных емкостях замерять объем вытесненного раствора, сопоставлять его с предыдущим и регистрировать. </w:t>
      </w:r>
    </w:p>
    <w:p w14:paraId="266FA838" w14:textId="77777777" w:rsidR="000F141B" w:rsidRPr="00E43296" w:rsidRDefault="000F141B" w:rsidP="00FF0EBC">
      <w:pPr>
        <w:pStyle w:val="affffffffffc"/>
      </w:pPr>
      <w:r w:rsidRPr="00E43296">
        <w:t xml:space="preserve">При спуске инструмента обязательно производить промывку в башмаке колонны или в зоне, расположенной выше проявляющего горизонта и безопасности прихвата. Дальнейший спуск при наличии ниже башмака колонны зон, в которых наблюдается </w:t>
      </w:r>
      <w:r w:rsidRPr="00E43296">
        <w:lastRenderedPageBreak/>
        <w:t>разгазирование, должен производиться с промежуточными промывками продолжительностью не менее одного цикла или до выхода забойной пачки раствора и его выравниванию, согласно рабочему проекту.</w:t>
      </w:r>
    </w:p>
    <w:p w14:paraId="24953686" w14:textId="7EC2EED8" w:rsidR="000F141B" w:rsidRPr="00E43296" w:rsidRDefault="000F141B" w:rsidP="00FF0EBC">
      <w:pPr>
        <w:pStyle w:val="affffffffffc"/>
      </w:pPr>
      <w:r w:rsidRPr="00E43296">
        <w:t xml:space="preserve">В случае остановок длительностью до 2-х часов, при вскрытых продуктивных горизонтах </w:t>
      </w:r>
      <w:r w:rsidR="007B78CC" w:rsidRPr="00E43296">
        <w:t>вовремя</w:t>
      </w:r>
      <w:r w:rsidRPr="00E43296">
        <w:t xml:space="preserve"> СПО навернуть «аварийную» трубу с шаровым краном и обеспечить непрерывное наблюдение за устьем скважины и возможность немедленного закрытия превентора. При ожидаемых остановках более 2-х часов должны быть приняты меры по спуску инструмента в башмак колонны.</w:t>
      </w:r>
    </w:p>
    <w:p w14:paraId="0B5985C7" w14:textId="77777777" w:rsidR="000F141B" w:rsidRPr="00E43296" w:rsidRDefault="000F141B" w:rsidP="00FF0EBC">
      <w:pPr>
        <w:pStyle w:val="affffffffffc"/>
      </w:pPr>
      <w:r w:rsidRPr="00E43296">
        <w:t>Для уменьшения нагрузок на пласт допуск последних 150-200 м бурильных труб до зоны поглощения производить со скоростью не более 0,5 м/с.</w:t>
      </w:r>
    </w:p>
    <w:p w14:paraId="046DE7A2" w14:textId="77777777" w:rsidR="000F141B" w:rsidRPr="00E43296" w:rsidRDefault="000F141B" w:rsidP="00FF0EBC">
      <w:pPr>
        <w:pStyle w:val="affffffffffc"/>
      </w:pPr>
      <w:r w:rsidRPr="00E43296">
        <w:t xml:space="preserve">При обнаружении перелива из скважины остановить спуск инструмента, навернуть «аварийную» трубу с шаровым краном. </w:t>
      </w:r>
    </w:p>
    <w:p w14:paraId="075BD825" w14:textId="77777777" w:rsidR="000F141B" w:rsidRPr="00E43296" w:rsidRDefault="000F141B" w:rsidP="00FF0EBC">
      <w:pPr>
        <w:pStyle w:val="affffffffffc"/>
      </w:pPr>
      <w:r w:rsidRPr="00E43296">
        <w:t>При спуске обсадной колонны плашки верхнего превентора заменяются на плашки, соответствующие диаметру спускаемой обсадной колонны, или на приемных мостках должна находиться бурильная труба с переводником под обсадную трубу и шаровым краном в открытом положении, отпрессованные на соответствующее давление.</w:t>
      </w:r>
    </w:p>
    <w:p w14:paraId="697FAFF2" w14:textId="77777777" w:rsidR="000F141B" w:rsidRPr="00E43296" w:rsidRDefault="000F141B" w:rsidP="00FF0EBC">
      <w:pPr>
        <w:pStyle w:val="affffffffffc"/>
      </w:pPr>
      <w:r w:rsidRPr="00E43296">
        <w:t>В процессе спуска колонны контролировать характер и объем вытесняемого бурового раствора в зависимости от типа применяемого обратного клапана. При спуске колонны с клапаном и автоматическим заполнением буровым раствором вести периодический долив с целью контрольной проверки полноты заполнения. Уровень бурового раствора должен быть на устье и контролироваться визуально. При необходимости провести промежуточные промывки в интервалах осыпей и обвалов.</w:t>
      </w:r>
    </w:p>
    <w:p w14:paraId="628DD312" w14:textId="77777777" w:rsidR="000F141B" w:rsidRPr="00E43296" w:rsidRDefault="000F141B" w:rsidP="00FF0EBC">
      <w:pPr>
        <w:pStyle w:val="affffffffffc"/>
      </w:pPr>
      <w:r w:rsidRPr="00E43296">
        <w:t>После спуска колонны до забоя необходимо промыть скважину с выравниванием параметров бурового раствора в соответствии с проектными значениями. Промывку скважины производить не менее 1 цикла, чтобы убедиться в отсутствии разгазированных пачек бурового раствора, с расчетной производительностью по наименьшей скорости восходящего потока в кольцевом пространстве при бурении под колонну.</w:t>
      </w:r>
    </w:p>
    <w:p w14:paraId="75E7328D" w14:textId="14BDDA5F" w:rsidR="000F141B" w:rsidRPr="00E43296" w:rsidRDefault="000F141B" w:rsidP="00FF0EBC">
      <w:pPr>
        <w:pStyle w:val="affffffffffc"/>
      </w:pPr>
      <w:r w:rsidRPr="00E43296">
        <w:t xml:space="preserve">Запрещается начинать цементирование скважины при наличии признаков газонефтепроявления. Если в процессе цементирования будут обнаружены признаки газонефтепроявлений, то цементирование необходимо продолжить при закрытых превенторах с регулированием противодавления </w:t>
      </w:r>
      <w:r w:rsidR="007B78CC" w:rsidRPr="00E43296">
        <w:t>за трубное пространство</w:t>
      </w:r>
      <w:r w:rsidRPr="00E43296">
        <w:t xml:space="preserve">. ОЗЦ при этом должно проходить с противодавлением в межколонном пространстве. После ОЗЦ посадка колонны на клинья и оборудование устья с установкой ПВО. </w:t>
      </w:r>
    </w:p>
    <w:p w14:paraId="418B4355" w14:textId="77777777" w:rsidR="000F141B" w:rsidRPr="00E43296" w:rsidRDefault="000F141B" w:rsidP="00923BB1">
      <w:pPr>
        <w:spacing w:after="0" w:line="240" w:lineRule="auto"/>
        <w:jc w:val="both"/>
        <w:rPr>
          <w:rFonts w:ascii="Times New Roman" w:hAnsi="Times New Roman" w:cs="Times New Roman"/>
          <w:sz w:val="24"/>
          <w:szCs w:val="24"/>
          <w:lang w:eastAsia="ru-RU"/>
        </w:rPr>
      </w:pPr>
      <w:bookmarkStart w:id="642" w:name="_4.2.6__"/>
      <w:bookmarkStart w:id="643" w:name="_Toc85212786"/>
      <w:bookmarkStart w:id="644" w:name="_Toc100068424"/>
      <w:bookmarkEnd w:id="642"/>
    </w:p>
    <w:p w14:paraId="05D6D12E" w14:textId="2FABCFA7" w:rsidR="00F52EE7" w:rsidRPr="00F52EE7" w:rsidRDefault="000F141B" w:rsidP="00FF0EBC">
      <w:pPr>
        <w:pStyle w:val="affffffffffa"/>
      </w:pPr>
      <w:bookmarkStart w:id="645" w:name="_Toc136946958"/>
      <w:r w:rsidRPr="00E43296">
        <w:t xml:space="preserve">4.3.6 Мероприятия по предупреждению </w:t>
      </w:r>
      <w:r w:rsidR="007B78CC" w:rsidRPr="00E43296">
        <w:t>ГНВП и</w:t>
      </w:r>
      <w:r w:rsidRPr="00E43296">
        <w:t xml:space="preserve"> порядок работы по герметизации устья скважины при отсутствии бурильного инструмента в скважине и геофизических работах. Исследование и освоение скважины</w:t>
      </w:r>
      <w:bookmarkEnd w:id="643"/>
      <w:bookmarkEnd w:id="644"/>
      <w:bookmarkEnd w:id="645"/>
    </w:p>
    <w:p w14:paraId="04837224" w14:textId="77777777" w:rsidR="000F141B" w:rsidRPr="00E43296" w:rsidRDefault="000F141B" w:rsidP="001C2190">
      <w:pPr>
        <w:pStyle w:val="affffffffffc"/>
      </w:pPr>
      <w:r w:rsidRPr="00E43296">
        <w:t>1. При бурении в интервалах ожидания ГНВП продолжительность остановок должна быть сведена к минимуму.</w:t>
      </w:r>
    </w:p>
    <w:p w14:paraId="41BE70B9" w14:textId="77777777" w:rsidR="000F141B" w:rsidRPr="00E43296" w:rsidRDefault="000F141B" w:rsidP="001C2190">
      <w:pPr>
        <w:pStyle w:val="affffffffffc"/>
      </w:pPr>
      <w:r w:rsidRPr="00E43296">
        <w:t>При вскрытых проявляющих горизонтах запрещается производить профилактические ремонты при полностью поднятом из скважины инструменте. Смена тормозных колодок, ремонт лебедки, центрирование вышки, замена двигателя, смена талевого каната и т.д. должны производиться при нахождении бурильного инструмента у башмака технической колонны при закрытых превенторах и установленном шаровом кране. Если ремонт устья скважины или противовыбросового оборудования продолжителен, то необходимо устанавливать отсекающий цементный мост по специальному плану. Запрещается длительное оставление без промывок не обсаженной части ствола скважины при вскрытых проявляющих горизонтах. Периодичность промывок устанавливается руководством бурового предприятия.</w:t>
      </w:r>
    </w:p>
    <w:p w14:paraId="41F7320A" w14:textId="77777777" w:rsidR="000F141B" w:rsidRPr="00E43296" w:rsidRDefault="000F141B" w:rsidP="001C2190">
      <w:pPr>
        <w:pStyle w:val="affffffffffc"/>
      </w:pPr>
      <w:r w:rsidRPr="00E43296">
        <w:t xml:space="preserve">2. Геофизические работы выполняются специализированными организациями по договорам, заключаемыми с буровым предприятием, в которых оговариваются обязательства обоих сторон по безопасному проведению работ. Геофизические работы </w:t>
      </w:r>
      <w:r w:rsidRPr="00E43296">
        <w:lastRenderedPageBreak/>
        <w:t>проводятся после специальной подготовки БУ и ствола скважины, обеспечивающей удобную и безопасную эксплуатацию наземного оборудования, беспрепятственный спуск (или подъем) скважинных приборов. Готовность БУ и скважины подтверждается двусторонним актом. Геофизические работы должны проводиться в присутствии представителя бурового предприятия. К геофизическим работам может привлекаться рабочий персонал буровой бригады и оборудование, если это необходимо для осуществления технологии исследований.</w:t>
      </w:r>
    </w:p>
    <w:p w14:paraId="43477263" w14:textId="77777777" w:rsidR="000F141B" w:rsidRPr="00E43296" w:rsidRDefault="000F141B" w:rsidP="001C2190">
      <w:pPr>
        <w:pStyle w:val="affffffffffc"/>
      </w:pPr>
      <w:r w:rsidRPr="00E43296">
        <w:t>Геофизические работы должны проводиться с применением оборудования, кабеля и аппаратуры, технические характеристики которых соответствуют геолого-техническим условиям скважины.</w:t>
      </w:r>
    </w:p>
    <w:p w14:paraId="26FC281E" w14:textId="1EF8F9AE" w:rsidR="000F141B" w:rsidRPr="00E43296" w:rsidRDefault="000F141B" w:rsidP="001C2190">
      <w:pPr>
        <w:pStyle w:val="affffffffffc"/>
      </w:pPr>
      <w:r w:rsidRPr="00E43296">
        <w:t xml:space="preserve"> По окончании бурения перед геофизическими исследованиями циркуляция должна быть продолжена до выхода забойной порции промывочной жидкости </w:t>
      </w:r>
      <w:r w:rsidR="007B78CC" w:rsidRPr="00E43296">
        <w:t>на поверхность,</w:t>
      </w:r>
      <w:r w:rsidRPr="00E43296">
        <w:t xml:space="preserve"> и скважина должна быть заполнена до устья. Все геофизические работы проводятся по типовым техническим проектам, согласованным с Заказчиком.</w:t>
      </w:r>
    </w:p>
    <w:p w14:paraId="329BCCCF" w14:textId="77777777" w:rsidR="000F141B" w:rsidRPr="00E43296" w:rsidRDefault="000F141B" w:rsidP="001C2190">
      <w:pPr>
        <w:pStyle w:val="affffffffffc"/>
      </w:pPr>
      <w:r w:rsidRPr="00E43296">
        <w:t>Перед проведением геофизических работ в скважине со вскрытыми проявляющими горизонтами необходимо провести технологическую остановку при нахождении бурильного инструмента в башмаке обсадной колонны с последующим спуском инструмента до забоя и промывкой не менее 1 цикла, до полного выравнивания параметров бурового раствора. Длительность технологической остановки определяется технологической службой бурового предприятия.</w:t>
      </w:r>
    </w:p>
    <w:p w14:paraId="1E0CE6BC" w14:textId="77777777" w:rsidR="000F141B" w:rsidRPr="00E43296" w:rsidRDefault="000F141B" w:rsidP="001C2190">
      <w:pPr>
        <w:pStyle w:val="affffffffffc"/>
      </w:pPr>
      <w:r w:rsidRPr="00E43296">
        <w:t>Разрешение на проведение промыслово-геофизических работ дает руководство бурового предприятия по согласованию с противофонтанной службой после проверки комиссией состояния скважины (по результатам технологической остановки) и готовности БУ.</w:t>
      </w:r>
    </w:p>
    <w:p w14:paraId="6FFC8359" w14:textId="77777777" w:rsidR="000F141B" w:rsidRPr="00E43296" w:rsidRDefault="000F141B" w:rsidP="001C2190">
      <w:pPr>
        <w:pStyle w:val="affffffffffc"/>
      </w:pPr>
      <w:r w:rsidRPr="00E43296">
        <w:t xml:space="preserve">Продолжительность каротажных работ не должна превышать 75% от продолжительности технологической остановки. В случае неполного выполнения комплекса геофизических исследований, работы по исследованию должны быть продолжены после повторной подготовки скважины. </w:t>
      </w:r>
    </w:p>
    <w:p w14:paraId="4547F15B" w14:textId="7172C8C3" w:rsidR="000F141B" w:rsidRPr="00E43296" w:rsidRDefault="000F141B" w:rsidP="001C2190">
      <w:pPr>
        <w:pStyle w:val="affffffffffc"/>
      </w:pPr>
      <w:r w:rsidRPr="00E43296">
        <w:t>На весь период проведения электрометрических работ под руководством ответственного ИТР должно быть установлено постоянное наблюдение за скважиной с контролем уровня.</w:t>
      </w:r>
    </w:p>
    <w:p w14:paraId="74030BFE" w14:textId="3E59455E" w:rsidR="000F141B" w:rsidRPr="00E43296" w:rsidRDefault="000F141B" w:rsidP="001C2190">
      <w:pPr>
        <w:pStyle w:val="affffffffffc"/>
      </w:pPr>
      <w:r w:rsidRPr="00E43296">
        <w:t>3. Прострелочно-взрывные работы (ПВР) в скважине проводятся в соответствии с «Правил обеспечения промышленной безопасности для опасных производственных объектов нефтяной и газовой промышленности», от 30 декабря 2014 года № 355.</w:t>
      </w:r>
    </w:p>
    <w:p w14:paraId="33F00A9B" w14:textId="5C0509EE" w:rsidR="000F141B" w:rsidRPr="00E43296" w:rsidRDefault="000F141B" w:rsidP="001C2190">
      <w:pPr>
        <w:pStyle w:val="affffffffffc"/>
      </w:pPr>
      <w:r w:rsidRPr="00E43296">
        <w:t>При выполнении ПВР в составе сложных технологий испытания и освоения скважины, требующих непосредственного взаимодействия персонала Подрядчика и Заказчика, работы должны выполняться по планам, совместно утверждаемым их руководителями. Приступать к выполнению ПВР на скважине разрешается только после окончания работ по подготовке БУ, ствола и оборудования к ПВР, подтвержденного «Актом готовности скважины для производства ПВР», подписанным представителями Заказчика и Подрядчика. При выполнении ПВР устье скважины должно оборудоваться запорной арматурой и лубрикаторы устройством, обеспечивающим герметизацию при спуске, срабатывании и подъеме ПВА (прострелочно-взрывная аппаратура). Контрольное шаблонирование ствола скважины необходимо выполнять спуском на кабеле шаблона, диаметр, масса и длина которого должны соответствовать габаритно-массовым техническим характеристикам применяемых ПВА. Скважинный прибор или аппарат на время приостановки работ должен быть поднят на поверхность и приведен в безопасное состояние.</w:t>
      </w:r>
    </w:p>
    <w:p w14:paraId="1AD3B58D" w14:textId="4F1ABB22" w:rsidR="000F141B" w:rsidRPr="00E43296" w:rsidRDefault="000F141B" w:rsidP="001C2190">
      <w:pPr>
        <w:pStyle w:val="affffffffffc"/>
      </w:pPr>
      <w:r w:rsidRPr="00E43296">
        <w:t>В скважине с температурой и давлением в интервале перфорации на уровне предельно допустимых (</w:t>
      </w:r>
      <w:proofErr w:type="gramStart"/>
      <w:r w:rsidRPr="00E43296">
        <w:t>+,-</w:t>
      </w:r>
      <w:proofErr w:type="gramEnd"/>
      <w:r w:rsidRPr="00E43296">
        <w:t xml:space="preserve"> 10%) для применяемой аппаратуры обязательно проведение замеров этих параметров перед спуском ПВА. Во время перфорации должно быть </w:t>
      </w:r>
      <w:r w:rsidRPr="00E43296">
        <w:lastRenderedPageBreak/>
        <w:t>установлено наблюдение за уровнем жидкости на устье скважины. Его снижение не допускается.</w:t>
      </w:r>
    </w:p>
    <w:p w14:paraId="46E8A283" w14:textId="77777777" w:rsidR="000F141B" w:rsidRPr="00E43296" w:rsidRDefault="000F141B" w:rsidP="001C2190">
      <w:pPr>
        <w:pStyle w:val="affffffffffc"/>
      </w:pPr>
      <w:r w:rsidRPr="00E43296">
        <w:t>4. Освоение скважины осуществляется по плану работ (составленного с учетом технологических регламентов на эти работы), утвержденному техническим руководителем бурового предприятия и согласованного с Заказчиком.</w:t>
      </w:r>
    </w:p>
    <w:p w14:paraId="65AF4F95" w14:textId="4863922C" w:rsidR="000F141B" w:rsidRPr="00E43296" w:rsidRDefault="000F141B" w:rsidP="001C2190">
      <w:pPr>
        <w:pStyle w:val="affffffffffc"/>
      </w:pPr>
      <w:r w:rsidRPr="00E43296">
        <w:t>Освоение скважины воздухом запрещается. Приток флюида из пласта вызывается путем создания регламентируемых депрессий за счет:</w:t>
      </w:r>
    </w:p>
    <w:p w14:paraId="118CF8B9" w14:textId="77777777" w:rsidR="000F141B" w:rsidRPr="00E43296" w:rsidRDefault="000F141B" w:rsidP="001C2190">
      <w:pPr>
        <w:pStyle w:val="affffffffffc"/>
      </w:pPr>
      <w:r w:rsidRPr="00E43296">
        <w:sym w:font="Symbol" w:char="F0B7"/>
      </w:r>
      <w:r w:rsidRPr="00E43296">
        <w:t xml:space="preserve"> замены бурового раствора на раствор меньшей плотности или техническую воду (с разницей в плотностях не более 0,5-0,6 г/см3, при большей разнице плотностей должны быть ограничены темпы снижения противодавления на пласт)</w:t>
      </w:r>
    </w:p>
    <w:p w14:paraId="682E92C4" w14:textId="77777777" w:rsidR="000F141B" w:rsidRPr="00E43296" w:rsidRDefault="000F141B" w:rsidP="001C2190">
      <w:pPr>
        <w:pStyle w:val="affffffffffc"/>
      </w:pPr>
      <w:r w:rsidRPr="00E43296">
        <w:sym w:font="Symbol" w:char="F0B7"/>
      </w:r>
      <w:r w:rsidRPr="00E43296">
        <w:t xml:space="preserve"> использования пенных систем.</w:t>
      </w:r>
    </w:p>
    <w:p w14:paraId="5DC166EE" w14:textId="77777777" w:rsidR="000F141B" w:rsidRPr="00E43296" w:rsidRDefault="000F141B" w:rsidP="001C2190">
      <w:pPr>
        <w:pStyle w:val="affffffffffc"/>
      </w:pPr>
      <w:r w:rsidRPr="00E43296">
        <w:sym w:font="Symbol" w:char="F0B7"/>
      </w:r>
      <w:r w:rsidRPr="00E43296">
        <w:t xml:space="preserve"> Снижение уровня жидкости в эксплуатационной колонне посредством свабирования, использования скважинных насосов, нагнетанием инертного или природного газа производится в соответствии с инструкциями по безопасному ведению работ, разработанными предприятием.</w:t>
      </w:r>
    </w:p>
    <w:p w14:paraId="5F96B0B8" w14:textId="77777777" w:rsidR="000F141B" w:rsidRPr="00E43296" w:rsidRDefault="000F141B" w:rsidP="001C2190">
      <w:pPr>
        <w:pStyle w:val="affffffffffc"/>
      </w:pPr>
      <w:r w:rsidRPr="00E43296">
        <w:sym w:font="Symbol" w:char="F0B7"/>
      </w:r>
      <w:r w:rsidRPr="00E43296">
        <w:t xml:space="preserve"> Работы по освоению скважины осуществлять после выполнения следующих работ:</w:t>
      </w:r>
    </w:p>
    <w:p w14:paraId="33067124" w14:textId="77777777" w:rsidR="000F141B" w:rsidRPr="00E43296" w:rsidRDefault="000F141B" w:rsidP="001C2190">
      <w:pPr>
        <w:pStyle w:val="affffffffffc"/>
      </w:pPr>
      <w:r w:rsidRPr="00E43296">
        <w:sym w:font="Symbol" w:char="F0B7"/>
      </w:r>
      <w:r w:rsidRPr="00E43296">
        <w:t xml:space="preserve"> эксплуатационная колонна про шаблонирована, отпрессована совместно с колонной головкой и ПВО на расчетное давление; </w:t>
      </w:r>
    </w:p>
    <w:p w14:paraId="192F33F1" w14:textId="77777777" w:rsidR="000F141B" w:rsidRPr="00E43296" w:rsidRDefault="000F141B" w:rsidP="001C2190">
      <w:pPr>
        <w:pStyle w:val="affffffffffc"/>
      </w:pPr>
      <w:r w:rsidRPr="00E43296">
        <w:t>фонтанная арматура до установки на устье скважины должна быть отпрессована на величину пробного давления, а после установки – на давление, равное давлению опрессовки эксплуатационной колонны.</w:t>
      </w:r>
    </w:p>
    <w:p w14:paraId="42E8716D" w14:textId="0A1FFCA9" w:rsidR="000F141B" w:rsidRPr="00E43296" w:rsidRDefault="000F141B" w:rsidP="001C2190">
      <w:pPr>
        <w:pStyle w:val="affffffffffc"/>
      </w:pPr>
      <w:r w:rsidRPr="00E43296">
        <w:sym w:font="Symbol" w:char="F0B7"/>
      </w:r>
      <w:r w:rsidR="001C2190">
        <w:rPr>
          <w:lang w:val="kk-KZ"/>
        </w:rPr>
        <w:t xml:space="preserve"> </w:t>
      </w:r>
      <w:r w:rsidRPr="00E43296">
        <w:t>устье с превентивной установкой, канифольный блок и выкидные линии оборудованы и обвязаны в соответствии с утвержденной схемой, установлен сепаратор, емкости для сбора флюида и глушения скважины.</w:t>
      </w:r>
    </w:p>
    <w:p w14:paraId="6A544A5F" w14:textId="2934035A" w:rsidR="000F141B" w:rsidRDefault="000F141B" w:rsidP="001C2190">
      <w:pPr>
        <w:pStyle w:val="affffffffffc"/>
      </w:pPr>
      <w:r w:rsidRPr="00E43296">
        <w:t>О проведенных работах по освоению и испытанию скважины ежедневно составляется рапорт.</w:t>
      </w:r>
      <w:bookmarkStart w:id="646" w:name="_4.2.7__"/>
      <w:bookmarkStart w:id="647" w:name="_4.2.7___"/>
      <w:bookmarkStart w:id="648" w:name="_4.2.8___"/>
      <w:bookmarkStart w:id="649" w:name="_4.2.9___"/>
      <w:bookmarkStart w:id="650" w:name="_4.2.10__Средства"/>
      <w:bookmarkEnd w:id="646"/>
      <w:bookmarkEnd w:id="647"/>
      <w:bookmarkEnd w:id="648"/>
      <w:bookmarkEnd w:id="649"/>
      <w:bookmarkEnd w:id="650"/>
    </w:p>
    <w:p w14:paraId="4B715C3A" w14:textId="77777777" w:rsidR="002441B5" w:rsidRDefault="002441B5" w:rsidP="001C2190">
      <w:pPr>
        <w:pStyle w:val="affffffffffc"/>
      </w:pPr>
    </w:p>
    <w:p w14:paraId="0D1D795B" w14:textId="2D1C2416" w:rsidR="002441B5" w:rsidRPr="00670DCA" w:rsidRDefault="000C2B9B" w:rsidP="00D547AC">
      <w:pPr>
        <w:pStyle w:val="affffffffffa"/>
        <w:rPr>
          <w:color w:val="auto"/>
        </w:rPr>
      </w:pPr>
      <w:bookmarkStart w:id="651" w:name="_Toc136946959"/>
      <w:r>
        <w:rPr>
          <w:color w:val="auto"/>
        </w:rPr>
        <w:t>4</w:t>
      </w:r>
      <w:r w:rsidR="002441B5" w:rsidRPr="00670DCA">
        <w:rPr>
          <w:color w:val="auto"/>
        </w:rPr>
        <w:t>.2.</w:t>
      </w:r>
      <w:r w:rsidR="002441B5" w:rsidRPr="00670DCA">
        <w:rPr>
          <w:color w:val="auto"/>
          <w:lang w:val="kk-KZ"/>
        </w:rPr>
        <w:t>7</w:t>
      </w:r>
      <w:r w:rsidR="002441B5" w:rsidRPr="00670DCA">
        <w:rPr>
          <w:color w:val="auto"/>
        </w:rPr>
        <w:t xml:space="preserve"> Мероприятия по защите людей и окружающей среды в процессе бурение</w:t>
      </w:r>
      <w:r w:rsidR="00414752" w:rsidRPr="00670DCA">
        <w:rPr>
          <w:color w:val="auto"/>
        </w:rPr>
        <w:t>, испытания и освоения скважины</w:t>
      </w:r>
      <w:bookmarkEnd w:id="651"/>
    </w:p>
    <w:p w14:paraId="3EC54CE2" w14:textId="77777777" w:rsidR="002441B5" w:rsidRDefault="002441B5" w:rsidP="002441B5">
      <w:pPr>
        <w:pStyle w:val="affffffffffc"/>
      </w:pPr>
      <w:r>
        <w:t xml:space="preserve">Мероприятия по созданию и поддержанию готовности к применению сил и средств     </w:t>
      </w:r>
    </w:p>
    <w:p w14:paraId="3223561D" w14:textId="6C3B3C23" w:rsidR="002441B5" w:rsidRDefault="002441B5" w:rsidP="002441B5">
      <w:pPr>
        <w:pStyle w:val="affffffffffc"/>
      </w:pPr>
      <w:r>
        <w:t xml:space="preserve">Согласно мероприятиям по поддержанию готовности к локализации и ликвидации аварий, которые, могут привести к чрезвычайным ситуациям, на объекте </w:t>
      </w:r>
      <w:r w:rsidR="00776871">
        <w:t>ТО</w:t>
      </w:r>
      <w:r>
        <w:t>О «</w:t>
      </w:r>
      <w:r w:rsidR="004A6ADC">
        <w:rPr>
          <w:lang w:val="kk-KZ"/>
        </w:rPr>
        <w:t>БТ-Мунай</w:t>
      </w:r>
      <w:r>
        <w:t>» подрядной компанией будут созданы аварийно-восстановительные формирования.</w:t>
      </w:r>
    </w:p>
    <w:p w14:paraId="10AB727A" w14:textId="77777777" w:rsidR="002441B5" w:rsidRDefault="002441B5" w:rsidP="002441B5">
      <w:pPr>
        <w:pStyle w:val="affffffffffc"/>
      </w:pPr>
      <w:r>
        <w:t>Поддержание готовности к ликвидации аварий и чрезвычайных ситуаций осуществляется за счет выполнения следующих мероприятий:</w:t>
      </w:r>
    </w:p>
    <w:p w14:paraId="1C5360EE" w14:textId="26EE7B7A" w:rsidR="002441B5" w:rsidRDefault="00776871" w:rsidP="002441B5">
      <w:pPr>
        <w:pStyle w:val="affffffffffc"/>
      </w:pPr>
      <w:r>
        <w:t xml:space="preserve">- </w:t>
      </w:r>
      <w:r w:rsidR="002441B5">
        <w:t>комплектование аварийных бригад техническими средствами, приспособлениями, средствами жизнеобеспечения согласно табелю технической оснащенности;</w:t>
      </w:r>
    </w:p>
    <w:p w14:paraId="45BA3D30" w14:textId="35B7AE85" w:rsidR="002441B5" w:rsidRDefault="00776871" w:rsidP="002441B5">
      <w:pPr>
        <w:pStyle w:val="affffffffffc"/>
      </w:pPr>
      <w:r>
        <w:t xml:space="preserve">- </w:t>
      </w:r>
      <w:r w:rsidR="002441B5">
        <w:t>создание неснижаемого запаса оборудования, запасных частей и материалов;</w:t>
      </w:r>
    </w:p>
    <w:p w14:paraId="14CA3328" w14:textId="423CC803" w:rsidR="002441B5" w:rsidRDefault="00776871" w:rsidP="002441B5">
      <w:pPr>
        <w:pStyle w:val="affffffffffc"/>
      </w:pPr>
      <w:r>
        <w:t xml:space="preserve">- </w:t>
      </w:r>
      <w:r w:rsidR="002441B5">
        <w:t>проведение плановых учебно-тренировочных занятий и учений по ликвидации аварий;</w:t>
      </w:r>
    </w:p>
    <w:p w14:paraId="2C193B68" w14:textId="6ECB2CB9" w:rsidR="002441B5" w:rsidRDefault="00776871" w:rsidP="002441B5">
      <w:pPr>
        <w:pStyle w:val="affffffffffc"/>
      </w:pPr>
      <w:r>
        <w:t xml:space="preserve">- </w:t>
      </w:r>
      <w:r w:rsidR="002441B5">
        <w:t>запрещение использования аварийной техники и технических средств для выполнения сторонних работ.</w:t>
      </w:r>
    </w:p>
    <w:p w14:paraId="6564EF20" w14:textId="41D50CA6" w:rsidR="002441B5" w:rsidRDefault="002441B5" w:rsidP="002441B5">
      <w:pPr>
        <w:pStyle w:val="affffffffffc"/>
      </w:pPr>
      <w:r>
        <w:t xml:space="preserve">Мероприятия по защите персонала </w:t>
      </w:r>
    </w:p>
    <w:p w14:paraId="6C369323" w14:textId="54DA2709" w:rsidR="002441B5" w:rsidRDefault="002441B5" w:rsidP="002441B5">
      <w:pPr>
        <w:pStyle w:val="affffffffffc"/>
      </w:pPr>
      <w:r>
        <w:t xml:space="preserve">Исходят из характера событий, изложенных в «Плане ликвидации аварий», </w:t>
      </w:r>
      <w:r w:rsidR="00776871">
        <w:t>утверждённым</w:t>
      </w:r>
      <w:r>
        <w:t xml:space="preserve"> руководством </w:t>
      </w:r>
      <w:r w:rsidR="00776871">
        <w:t>ТО</w:t>
      </w:r>
      <w:r>
        <w:t>О «</w:t>
      </w:r>
      <w:r w:rsidR="00B53E8A">
        <w:rPr>
          <w:lang w:val="kk-KZ"/>
        </w:rPr>
        <w:t>БТ-Мұнай</w:t>
      </w:r>
      <w:r>
        <w:t>».</w:t>
      </w:r>
    </w:p>
    <w:p w14:paraId="04B790DE" w14:textId="77777777" w:rsidR="002441B5" w:rsidRDefault="002441B5" w:rsidP="002441B5">
      <w:pPr>
        <w:pStyle w:val="affffffffffc"/>
      </w:pPr>
      <w:r>
        <w:t>Вся техника, выезжающая на работу в газоопасные места или на ликвидацию аварии, оснащается искрогасителями. Автомобили, специальная техника и передвижные механизмы должны иметь медицинские аптечки.</w:t>
      </w:r>
    </w:p>
    <w:p w14:paraId="113D3E89" w14:textId="77777777" w:rsidR="002441B5" w:rsidRDefault="002441B5" w:rsidP="002441B5">
      <w:pPr>
        <w:pStyle w:val="affffffffffc"/>
      </w:pPr>
      <w:r>
        <w:t xml:space="preserve">Порядок действия сил и средств </w:t>
      </w:r>
    </w:p>
    <w:p w14:paraId="7594D5D9" w14:textId="77777777" w:rsidR="002441B5" w:rsidRDefault="002441B5" w:rsidP="002441B5">
      <w:pPr>
        <w:pStyle w:val="affffffffffc"/>
      </w:pPr>
      <w:r>
        <w:t xml:space="preserve"> Распределение обязанностей между должностными лицами в случае возникновения открытого фонтанирования и порядок их действий</w:t>
      </w:r>
    </w:p>
    <w:p w14:paraId="69DCDBFE" w14:textId="77777777" w:rsidR="002441B5" w:rsidRDefault="002441B5" w:rsidP="002441B5">
      <w:pPr>
        <w:pStyle w:val="affffffffffc"/>
      </w:pPr>
      <w:r>
        <w:lastRenderedPageBreak/>
        <w:t>Ответственным руководителем работ по локализации и ликвидации аварии, до передачи управления штабу, является руководитель подрядной компании.</w:t>
      </w:r>
    </w:p>
    <w:p w14:paraId="58F08A58" w14:textId="77777777" w:rsidR="002441B5" w:rsidRDefault="002441B5" w:rsidP="002441B5">
      <w:pPr>
        <w:pStyle w:val="affffffffffc"/>
      </w:pPr>
      <w:r>
        <w:t>Действия ответственных лиц:</w:t>
      </w:r>
    </w:p>
    <w:p w14:paraId="1EF84177" w14:textId="5E951956" w:rsidR="002441B5" w:rsidRDefault="002441B5" w:rsidP="007B21B9">
      <w:pPr>
        <w:pStyle w:val="affffffffffc"/>
      </w:pPr>
      <w:r>
        <w:t xml:space="preserve">1. Буровой мастер: немедленно извещает об аварии должностные лица подрядной компании, по возможности сообщает подробную информацию о характере аварии (газ, выделение газа, газ с водой, песком, нефтью и т.д., мощность фонтанирования, состояние превентора, наличие и состояние противогазов, что спущено в скважину, где люди, направление ветра, наличие промывочной жидкости, ее параметры, наличие глинопорошков, утяжелители, дегазаторов и их состояние); дает указания по дальнейшим действиям бригады, предупреждает ближайшие буровые участки об опасности и их дальнейших действиях (прекращение работы, вывод людей из опасной зоны и т.д.; организует проведение первоочередных спасательных работ (вывод людей из опасной зоны, эвакуация жилого поселка в безопасную зону, перекрытие движения на ближайших дорогах, подачу воды на фонтанную струю; предупреждает прилегающие к району аварии населенные пункты об угрожающей опасности с целью осуществления своевременной эвакуации жителей, животных, имущества; вызывает скорую  медицинскую помощь; сообщает о фонтане руководству </w:t>
      </w:r>
      <w:r w:rsidR="00414752">
        <w:t>ТО</w:t>
      </w:r>
      <w:r>
        <w:t>О «</w:t>
      </w:r>
      <w:r w:rsidR="00B53E8A">
        <w:rPr>
          <w:lang w:val="kk-KZ"/>
        </w:rPr>
        <w:t>БТ-Мұнай</w:t>
      </w:r>
      <w:r>
        <w:t xml:space="preserve">», оперативному дежурному местного </w:t>
      </w:r>
      <w:r w:rsidR="007B21B9" w:rsidRPr="009402B7">
        <w:t>специализированный противофонтанной службой безопасности»;</w:t>
      </w:r>
    </w:p>
    <w:p w14:paraId="34F4307F" w14:textId="77777777" w:rsidR="002441B5" w:rsidRDefault="002441B5" w:rsidP="002441B5">
      <w:pPr>
        <w:pStyle w:val="affffffffffc"/>
      </w:pPr>
      <w:r>
        <w:t>2. Руководство подрядной компании, совместно с должностными лицами и главным технологом, намечает порядок проведения первоочередных работ, контролирует действия по подготовке к ликвидации аварии.</w:t>
      </w:r>
    </w:p>
    <w:p w14:paraId="16F54FCE" w14:textId="02B93C98" w:rsidR="002441B5" w:rsidRDefault="002441B5" w:rsidP="002441B5">
      <w:pPr>
        <w:pStyle w:val="affffffffffc"/>
      </w:pPr>
      <w:r>
        <w:t>3. Должностное лицо получив необходимые указания руководства подрядной компании въезжает на аварийный участок и возглавляет первоочередные работы по локализации и ликвидации аварии, организует оперативно-аварийную работу служб по заготовке и подаче воды, приготовлению глиняного раствора, подготовке оборудования, инструмента, приспособлений, а также следующие службы; контрольно-пропускную, медицинскую, транспортную, снабжения и питания, для чего вызывает на участок руковод</w:t>
      </w:r>
      <w:r w:rsidR="00AE6836">
        <w:t>ителей транспорта,</w:t>
      </w:r>
      <w:r>
        <w:t xml:space="preserve"> работников отдела материально-технического снабжения для обеспечения аварийно-спасательных бригад транс</w:t>
      </w:r>
      <w:r w:rsidR="00670DCA">
        <w:t>портом, инструментом, приспособ</w:t>
      </w:r>
      <w:r>
        <w:t>лениями, спецодеждой и питанием. Лично контролирует работу этих служб.</w:t>
      </w:r>
    </w:p>
    <w:p w14:paraId="5C03593E" w14:textId="77777777" w:rsidR="002441B5" w:rsidRDefault="002441B5" w:rsidP="002441B5">
      <w:pPr>
        <w:pStyle w:val="affffffffffc"/>
      </w:pPr>
      <w:r>
        <w:t>4. Главный технолог, получив сообщение об аварии, немедленно прибывает на аварийный участок, берет на учет наличие глиняного порошка, утяжелителя, химических реагентов, рассматривает возможность погрузки и доставки компонентов к аварийной скважине, составляет об этом справку.</w:t>
      </w:r>
    </w:p>
    <w:p w14:paraId="07837D56" w14:textId="5D90A1BA" w:rsidR="002441B5" w:rsidRDefault="002441B5" w:rsidP="007B21B9">
      <w:pPr>
        <w:pStyle w:val="affffffffffc"/>
      </w:pPr>
      <w:r>
        <w:t xml:space="preserve">5. Заместитель Председателя Правления компании получив сообщение с буровой немедленно извещает об аварии Председателя Правления, сообщает подробную информацию о характере аварии: газ, выделение газа, газ с водой, песком, нефтью и т.д., мощности фонтанирования, состоянию превентора, наличию и состоянию противогазов. Представляет данные по местонахождению бурильного инструмента (что спущено в скважину), где люди, направление ветра, наличие промывочной жидкости, ее параметры, наличие бентонита, утяжелителя, дегазатора и его состояние, дает указание по дальнейшей работе буровому мастеру, предупреждает ближайшие буровые об опасности, об их действиях (прекращение работ, вывод людей из опасной зоны и т.д.). Организует проведение первоочередных работ (вывод людей из опасной зоны, перекрытие движения на ближайших дорогах, подачу воды на фонтанирующую струю). Предупреждает ближайшие поселки об угрожающей опасности с целью производства своевременной эвакуации людей, животных, сообщает о фонтане руководству управления, </w:t>
      </w:r>
      <w:r w:rsidR="007B21B9" w:rsidRPr="009402B7">
        <w:t xml:space="preserve">специализированный противофонтанной службой </w:t>
      </w:r>
      <w:r w:rsidR="007B21B9">
        <w:t>безопасности»</w:t>
      </w:r>
      <w:r>
        <w:t xml:space="preserve">, пожарную часть, медсанчасть, оповещает руководителей отделов, цехов и служб, начальника автотранспортного участка согласно схемы оповещения, одновременно поддерживая постоянную связь с буровой, буровыми и выполняя указания, полученные от руководства компании).  </w:t>
      </w:r>
    </w:p>
    <w:p w14:paraId="5A6C0F9A" w14:textId="37DA1661" w:rsidR="002441B5" w:rsidRDefault="002441B5" w:rsidP="002441B5">
      <w:pPr>
        <w:pStyle w:val="affffffffffc"/>
      </w:pPr>
      <w:r>
        <w:lastRenderedPageBreak/>
        <w:t>6. Первый заместитель Председателя Правления компании лично на</w:t>
      </w:r>
      <w:r w:rsidR="00942208">
        <w:t>мечает порядок проведения перво</w:t>
      </w:r>
      <w:r>
        <w:t xml:space="preserve">очередных работ, контролирует работу по подготовке и ликвидации аварии. Выезжает на аварийную буровую и возглавляет работы по подготовке и ликвидации аварий. </w:t>
      </w:r>
    </w:p>
    <w:p w14:paraId="7E9F6C18" w14:textId="5A9CCE38" w:rsidR="002441B5" w:rsidRDefault="002441B5" w:rsidP="002441B5">
      <w:pPr>
        <w:pStyle w:val="affffffffffc"/>
      </w:pPr>
      <w:r>
        <w:t xml:space="preserve">7. Первый заместитель Председателя Правления при сообщении об аварии организует службу связи, освещение при помощи передвижной электростанции, кабель, прожектор. Перечисленное должно всегда быть наготове и находиться на складе. Обеспечивает обогрев жилых помещений, находящихся при штабе ликвидации аварии, работоспособность </w:t>
      </w:r>
      <w:r w:rsidR="007B78CC">
        <w:t>электростанций</w:t>
      </w:r>
      <w:r>
        <w:t xml:space="preserve">, исправность прожекторов, станции зарядки аккумуляторов, приводит </w:t>
      </w:r>
      <w:r w:rsidR="007B78CC">
        <w:t>вышеперечисленное</w:t>
      </w:r>
      <w:r>
        <w:t xml:space="preserve"> в транспортную готовность.  </w:t>
      </w:r>
    </w:p>
    <w:p w14:paraId="4502DD2A" w14:textId="77777777" w:rsidR="002441B5" w:rsidRDefault="002441B5" w:rsidP="002441B5">
      <w:pPr>
        <w:pStyle w:val="affffffffffc"/>
      </w:pPr>
      <w:r>
        <w:t>8. Руководитель по бурению, получив сообщение об аварии, немедленно пребывает на объект, берет на учет наличие бентонита, утяжелителя, хим. реагентов, возможность погрузки и доставки их на аварийную скважину и составляет об этом справку, привлекает к работе службу лаборатории буровых растворов.</w:t>
      </w:r>
    </w:p>
    <w:p w14:paraId="19EB6542" w14:textId="77777777" w:rsidR="002441B5" w:rsidRDefault="002441B5" w:rsidP="002441B5">
      <w:pPr>
        <w:pStyle w:val="affffffffffc"/>
      </w:pPr>
      <w:r>
        <w:t xml:space="preserve">9.  Главный геолог немедленно связывается с главой администрации, на чьей территории находится аварийная буровая и извещает их о фонтане и необходимости спасения населения и животных в случае попадания населенных пунктов и животноводческих форм в опасную загазованную зону. Вызывает геолога, обслуживающего аварийную буровую для сбора информации по скважине, срочно готовит справку о конструкции скважины, наличии возможных нефтегазоводопроявляющих горизонтов и т.д., о наличии водяных источников вблизи от аварийной скважины и их характеристики, схему дорог и населенных пунктов вокруг аварийной буровой в радиусе 10 км.                                                                                                                            </w:t>
      </w:r>
    </w:p>
    <w:p w14:paraId="76985603" w14:textId="44F53F8C" w:rsidR="002441B5" w:rsidRDefault="002441B5" w:rsidP="002441B5">
      <w:pPr>
        <w:pStyle w:val="affffffffffc"/>
      </w:pPr>
      <w:r>
        <w:t>10. Ведущий инженер по ПБ и ООС, получив сообщение об аварии и указание зам. Председателя Правления компании</w:t>
      </w:r>
      <w:r w:rsidR="00670DCA">
        <w:rPr>
          <w:lang w:val="kk-KZ"/>
        </w:rPr>
        <w:t>.</w:t>
      </w:r>
      <w:r>
        <w:t xml:space="preserve">, ставит в известность представителя ЧС, прокуратуру, а также страховую компанию АО «КСЖ «НОМАД LIFE».                                                                      </w:t>
      </w:r>
    </w:p>
    <w:p w14:paraId="4D28A467" w14:textId="4A4305CC" w:rsidR="002441B5" w:rsidRDefault="002441B5" w:rsidP="002441B5">
      <w:pPr>
        <w:pStyle w:val="affffffffffc"/>
      </w:pPr>
      <w:r>
        <w:t xml:space="preserve"> 11. Ведущий инженер по ПБ и ООС или супервайзер ОЗТОС на месторождении немедленно оповещает об этом и организует выезд на скважину: пожарную часть, </w:t>
      </w:r>
      <w:r w:rsidR="007B78CC">
        <w:t>ветслужбу</w:t>
      </w:r>
      <w:r>
        <w:t xml:space="preserve">, выезжает на буровую проверяет наличие, исправность СИЗ и ОД, противо-пожарного инвентаря совместно с буровым мастером, устанавливает предупредительные знаки вокруг территории </w:t>
      </w:r>
      <w:r w:rsidR="00414752">
        <w:t>буровой и</w:t>
      </w:r>
      <w:r>
        <w:t xml:space="preserve"> проводит инструктажи по ОТ и ТБ со всем персоналом, находящимся на буровой. </w:t>
      </w:r>
    </w:p>
    <w:p w14:paraId="2B37F23D" w14:textId="77777777" w:rsidR="002441B5" w:rsidRDefault="002441B5" w:rsidP="002441B5">
      <w:pPr>
        <w:pStyle w:val="affffffffffc"/>
      </w:pPr>
      <w:r>
        <w:t xml:space="preserve">12. Руководитель спасательных работ находится на командном пункте, непосредственно руководит работой спасательных частей в соответствии с «Планом ликвидации возможных аварий», оперативным планом работ по спасению людей и ликвидации аварии. Выполняет задания ответственного руководителя работ по ликвидации аварии и несет     ответственность за выполнение спасательных работ. </w:t>
      </w:r>
    </w:p>
    <w:p w14:paraId="1C54DA71" w14:textId="77777777" w:rsidR="002441B5" w:rsidRDefault="002441B5" w:rsidP="002441B5">
      <w:pPr>
        <w:pStyle w:val="affffffffffc"/>
      </w:pPr>
      <w:r>
        <w:t>ПРИМЕЧАНИЕ: на буровой должен быть вывешен адресный список должностных лиц и организации, которые должны быть немедленно извещены в случае открытого фонтана, а также график (схема) оповещения.</w:t>
      </w:r>
    </w:p>
    <w:p w14:paraId="7E4CD114" w14:textId="77777777" w:rsidR="002441B5" w:rsidRDefault="002441B5" w:rsidP="002441B5">
      <w:pPr>
        <w:pStyle w:val="affffffffffc"/>
      </w:pPr>
    </w:p>
    <w:p w14:paraId="63FDD6A9" w14:textId="77777777" w:rsidR="002441B5" w:rsidRDefault="002441B5" w:rsidP="002441B5">
      <w:pPr>
        <w:pStyle w:val="affffffffffc"/>
      </w:pPr>
      <w:r>
        <w:t>Действия сменного персонала и руководства подрядной компании в случае нефтегазопроявления дежурная смена:</w:t>
      </w:r>
    </w:p>
    <w:p w14:paraId="1C210EE7" w14:textId="77777777" w:rsidR="002441B5" w:rsidRDefault="002441B5" w:rsidP="002441B5">
      <w:pPr>
        <w:pStyle w:val="affffffffffc"/>
      </w:pPr>
      <w:r>
        <w:t>- ведет работы согласно «Инструкции по предупреждению открытых фонтанов при бурении скважин»;</w:t>
      </w:r>
    </w:p>
    <w:p w14:paraId="3B4570E9" w14:textId="7BFCAE6C" w:rsidR="002441B5" w:rsidRDefault="002441B5" w:rsidP="002441B5">
      <w:pPr>
        <w:pStyle w:val="affffffffffc"/>
      </w:pPr>
      <w:r>
        <w:t xml:space="preserve">- немедленно   сообщает   о   газонефтеводопроявлении   руководству подрядной компании и руководству </w:t>
      </w:r>
      <w:r w:rsidR="00414752">
        <w:t>ТО</w:t>
      </w:r>
      <w:r>
        <w:t>О «</w:t>
      </w:r>
      <w:r w:rsidR="002A7A29">
        <w:rPr>
          <w:lang w:val="kk-KZ"/>
        </w:rPr>
        <w:t>БТ-Мұнай</w:t>
      </w:r>
      <w:r>
        <w:t xml:space="preserve">»; </w:t>
      </w:r>
    </w:p>
    <w:p w14:paraId="72096EF0" w14:textId="77777777" w:rsidR="002441B5" w:rsidRDefault="002441B5" w:rsidP="002441B5">
      <w:pPr>
        <w:pStyle w:val="affffffffffc"/>
      </w:pPr>
      <w:r>
        <w:t>- при опасности перехода в открытое фонтанирование принимает меры для герметизации устья скважины и затем действует по утвержденным инструкциям, принимает меры по предупреждению загорания на случай появления газа и нефти на устье скважины.</w:t>
      </w:r>
    </w:p>
    <w:p w14:paraId="5117E21A" w14:textId="212DB8B1" w:rsidR="00935105" w:rsidRDefault="002441B5" w:rsidP="00935105">
      <w:pPr>
        <w:pStyle w:val="affffffffffc"/>
      </w:pPr>
      <w:r>
        <w:t xml:space="preserve">В </w:t>
      </w:r>
      <w:r w:rsidR="00D547AC">
        <w:t>случае</w:t>
      </w:r>
      <w:r w:rsidR="00935105">
        <w:t xml:space="preserve"> возникновения открытого фонтанирования дежурная смена</w:t>
      </w:r>
    </w:p>
    <w:p w14:paraId="1C49DF95" w14:textId="77777777" w:rsidR="00935105" w:rsidRDefault="00935105" w:rsidP="00935105">
      <w:pPr>
        <w:pStyle w:val="affffffffffc"/>
      </w:pPr>
      <w:r>
        <w:lastRenderedPageBreak/>
        <w:t>обязана немедленно:</w:t>
      </w:r>
    </w:p>
    <w:p w14:paraId="7238292E" w14:textId="77777777" w:rsidR="007B21B9" w:rsidRPr="009402B7" w:rsidRDefault="00935105" w:rsidP="007B21B9">
      <w:pPr>
        <w:pStyle w:val="affffffffffc"/>
      </w:pPr>
      <w:r>
        <w:t>•</w:t>
      </w:r>
      <w:r>
        <w:tab/>
        <w:t xml:space="preserve">сообщить о фонтанировании скважины диспетчеру подрядной компании и диспетчеру местного </w:t>
      </w:r>
      <w:r w:rsidR="007B21B9" w:rsidRPr="009402B7">
        <w:t>специализированный противофонтанной службой безопасности»;</w:t>
      </w:r>
    </w:p>
    <w:p w14:paraId="4ACCCB01" w14:textId="77777777" w:rsidR="00935105" w:rsidRPr="007B21B9" w:rsidRDefault="00935105" w:rsidP="00935105">
      <w:pPr>
        <w:pStyle w:val="affffffffffc"/>
      </w:pPr>
      <w:r>
        <w:t>•</w:t>
      </w:r>
      <w:r>
        <w:tab/>
        <w:t>потушить технические и бытовые топки, находящиеся вблизи фонтанирующей скважины;</w:t>
      </w:r>
    </w:p>
    <w:p w14:paraId="2D94D30F" w14:textId="77777777" w:rsidR="00935105" w:rsidRDefault="00935105" w:rsidP="00935105">
      <w:pPr>
        <w:pStyle w:val="affffffffffc"/>
      </w:pPr>
      <w:r>
        <w:t>•</w:t>
      </w:r>
      <w:r>
        <w:tab/>
        <w:t>отключить силовые и осветительные линии, которые могут оказаться на загазованном участке;</w:t>
      </w:r>
    </w:p>
    <w:p w14:paraId="4171BD4B" w14:textId="77777777" w:rsidR="00935105" w:rsidRDefault="00935105" w:rsidP="00935105">
      <w:pPr>
        <w:pStyle w:val="affffffffffc"/>
      </w:pPr>
      <w:r>
        <w:t>•</w:t>
      </w:r>
      <w:r>
        <w:tab/>
        <w:t>остановить двигатели внутреннего сгорания;</w:t>
      </w:r>
    </w:p>
    <w:p w14:paraId="4377ADBA" w14:textId="644B8832" w:rsidR="00935105" w:rsidRDefault="00935105" w:rsidP="00935105">
      <w:pPr>
        <w:pStyle w:val="affffffffffc"/>
      </w:pPr>
      <w:r>
        <w:t>•</w:t>
      </w:r>
      <w:r>
        <w:tab/>
        <w:t>запретить пользование стальными и</w:t>
      </w:r>
      <w:r w:rsidR="00010195">
        <w:t>нструментами, курение, производ</w:t>
      </w:r>
      <w:r>
        <w:t>ство сварочных работ и другие действия, ведущие к возникновению искры;</w:t>
      </w:r>
    </w:p>
    <w:p w14:paraId="61509D59" w14:textId="77777777" w:rsidR="00935105" w:rsidRDefault="00935105" w:rsidP="00935105">
      <w:pPr>
        <w:pStyle w:val="affffffffffc"/>
      </w:pPr>
      <w:r>
        <w:t>•</w:t>
      </w:r>
      <w:r>
        <w:tab/>
        <w:t>запретить автомобильное движение, передвижение населения и скота на прилегающей к фонтанирующей скважине местности и выставить посты на дорогах;</w:t>
      </w:r>
    </w:p>
    <w:p w14:paraId="200416A1" w14:textId="76196EC6" w:rsidR="002441B5" w:rsidRDefault="00935105" w:rsidP="00D547AC">
      <w:pPr>
        <w:pStyle w:val="affffffffffc"/>
      </w:pPr>
      <w:r>
        <w:t>•</w:t>
      </w:r>
      <w:r>
        <w:tab/>
        <w:t>прекратить работы в загазованной зоне и немедленно вывести из неё людей</w:t>
      </w:r>
    </w:p>
    <w:p w14:paraId="24F21BAA" w14:textId="77777777" w:rsidR="00D64A49" w:rsidRPr="00E43296" w:rsidRDefault="00D64A49" w:rsidP="001C2190">
      <w:pPr>
        <w:pStyle w:val="affffffffffc"/>
      </w:pPr>
    </w:p>
    <w:p w14:paraId="694FA079" w14:textId="5EFCD8E3" w:rsidR="000F141B" w:rsidRPr="00E43296" w:rsidRDefault="000F141B" w:rsidP="001C2190">
      <w:pPr>
        <w:pStyle w:val="affffffffffa"/>
      </w:pPr>
      <w:bookmarkStart w:id="652" w:name="_4.2.11___"/>
      <w:bookmarkStart w:id="653" w:name="_4.2.13__"/>
      <w:bookmarkStart w:id="654" w:name="_4.2.14__"/>
      <w:bookmarkStart w:id="655" w:name="_4.2.8__"/>
      <w:bookmarkStart w:id="656" w:name="_Toc85212787"/>
      <w:bookmarkStart w:id="657" w:name="_Toc100068425"/>
      <w:bookmarkStart w:id="658" w:name="_Toc136946960"/>
      <w:bookmarkEnd w:id="652"/>
      <w:bookmarkEnd w:id="653"/>
      <w:bookmarkEnd w:id="654"/>
      <w:bookmarkEnd w:id="655"/>
      <w:r w:rsidRPr="00E43296">
        <w:t>4.3.</w:t>
      </w:r>
      <w:r w:rsidR="00D547AC">
        <w:t>8</w:t>
      </w:r>
      <w:r w:rsidRPr="00E43296">
        <w:t xml:space="preserve"> Мероприятия по предупреждению износа обсадных колонн, периодичность и методы контроля их остаточной прочности</w:t>
      </w:r>
      <w:bookmarkEnd w:id="656"/>
      <w:bookmarkEnd w:id="657"/>
      <w:bookmarkEnd w:id="658"/>
    </w:p>
    <w:p w14:paraId="2ECC2F81" w14:textId="77777777" w:rsidR="000F141B" w:rsidRPr="00E43296" w:rsidRDefault="000F141B" w:rsidP="001C2190">
      <w:pPr>
        <w:pStyle w:val="affffffffffc"/>
      </w:pPr>
      <w:r w:rsidRPr="00E43296">
        <w:t>Чтобы снизить износ обсадных колонн необходимо предусмотреть следующие мероприятия:</w:t>
      </w:r>
    </w:p>
    <w:p w14:paraId="6A4730C4" w14:textId="59FA6BE8" w:rsidR="000F141B" w:rsidRPr="00E43296" w:rsidRDefault="001C2190" w:rsidP="001C2190">
      <w:pPr>
        <w:pStyle w:val="affffffffffc"/>
      </w:pPr>
      <w:r>
        <w:t>1.</w:t>
      </w:r>
      <w:r w:rsidR="00474A32">
        <w:t xml:space="preserve"> </w:t>
      </w:r>
      <w:r w:rsidR="000F141B" w:rsidRPr="00E43296">
        <w:t>Центровка вышки. На буровой установке это условие соблюдается конструкцией   установки и не требует периодичности ее проведения, но во время оборудования устья необходимо проверить вышки с устьем скважины.</w:t>
      </w:r>
    </w:p>
    <w:p w14:paraId="4826C54A" w14:textId="4E3878E3" w:rsidR="000F141B" w:rsidRPr="00E43296" w:rsidRDefault="001C2190" w:rsidP="001C2190">
      <w:pPr>
        <w:pStyle w:val="affffffffffc"/>
      </w:pPr>
      <w:r>
        <w:t>2.</w:t>
      </w:r>
      <w:r w:rsidR="00474A32">
        <w:t xml:space="preserve"> </w:t>
      </w:r>
      <w:r w:rsidR="000F141B" w:rsidRPr="00E43296">
        <w:t>Оснащение бурильной колонны протекторными кольцами в обсаженной части   ствола скважины при бурении под эксплуатационную колонну.</w:t>
      </w:r>
    </w:p>
    <w:p w14:paraId="17FBB49C" w14:textId="38B0B463" w:rsidR="000F3422" w:rsidRDefault="001C2190" w:rsidP="001C2190">
      <w:pPr>
        <w:pStyle w:val="affffffffffc"/>
      </w:pPr>
      <w:r>
        <w:t>3.</w:t>
      </w:r>
      <w:r w:rsidR="00474A32">
        <w:t xml:space="preserve"> </w:t>
      </w:r>
      <w:r w:rsidR="000F141B" w:rsidRPr="00E43296">
        <w:t>Введение в буровой раствор смазывающих добавок.</w:t>
      </w:r>
      <w:bookmarkStart w:id="659" w:name="_4.2.9__"/>
      <w:bookmarkStart w:id="660" w:name="_Toc85212788"/>
      <w:bookmarkStart w:id="661" w:name="_Toc100068426"/>
      <w:bookmarkEnd w:id="659"/>
    </w:p>
    <w:p w14:paraId="0E6AAB07" w14:textId="77777777" w:rsidR="00924D26" w:rsidRDefault="00924D26" w:rsidP="001C2190">
      <w:pPr>
        <w:pStyle w:val="affffffffffc"/>
      </w:pPr>
    </w:p>
    <w:p w14:paraId="26723D43" w14:textId="6E7A1207" w:rsidR="000F141B" w:rsidRPr="00E43296" w:rsidRDefault="000F141B" w:rsidP="001C2190">
      <w:pPr>
        <w:pStyle w:val="affffffffffa"/>
      </w:pPr>
      <w:bookmarkStart w:id="662" w:name="_Toc136946961"/>
      <w:r w:rsidRPr="00E43296">
        <w:t>4.3.</w:t>
      </w:r>
      <w:r w:rsidR="00D547AC">
        <w:t>9</w:t>
      </w:r>
      <w:r w:rsidRPr="00E43296">
        <w:t xml:space="preserve"> Оснащение буровой средствами</w:t>
      </w:r>
      <w:bookmarkStart w:id="663" w:name="_Toc85212789"/>
      <w:bookmarkEnd w:id="660"/>
      <w:r w:rsidRPr="00E43296">
        <w:t xml:space="preserve"> технологического контроля раннего обнаружения</w:t>
      </w:r>
      <w:bookmarkEnd w:id="661"/>
      <w:bookmarkEnd w:id="662"/>
      <w:bookmarkEnd w:id="663"/>
    </w:p>
    <w:p w14:paraId="07A4E7CB" w14:textId="77777777" w:rsidR="000F141B" w:rsidRPr="00E43296" w:rsidRDefault="000F141B" w:rsidP="001C2190">
      <w:pPr>
        <w:pStyle w:val="affffffffffc"/>
      </w:pPr>
      <w:r w:rsidRPr="00E43296">
        <w:t>На буровой установлена станция геолого-технологического контроля (см. табл.14.2), позволяющая контролировать (с регистрацией в память) следующие параметры:</w:t>
      </w:r>
    </w:p>
    <w:p w14:paraId="5C5D0FEA" w14:textId="77777777" w:rsidR="000F141B" w:rsidRPr="00E43296" w:rsidRDefault="000F141B" w:rsidP="001C2190">
      <w:pPr>
        <w:pStyle w:val="affffffffffc"/>
      </w:pPr>
      <w:r w:rsidRPr="00E43296">
        <w:t>- Вес на крюке, т;</w:t>
      </w:r>
    </w:p>
    <w:p w14:paraId="7938748C" w14:textId="77777777" w:rsidR="000F141B" w:rsidRPr="00E43296" w:rsidRDefault="000F141B" w:rsidP="001C2190">
      <w:pPr>
        <w:pStyle w:val="affffffffffc"/>
      </w:pPr>
      <w:r w:rsidRPr="00E43296">
        <w:t>- нагрузка на долото, т;</w:t>
      </w:r>
    </w:p>
    <w:p w14:paraId="05DC1852" w14:textId="1D6FE12C" w:rsidR="000F141B" w:rsidRPr="00E43296" w:rsidRDefault="000F141B" w:rsidP="001C2190">
      <w:pPr>
        <w:pStyle w:val="affffffffffc"/>
      </w:pPr>
      <w:r w:rsidRPr="00E43296">
        <w:t>- удельное электрическое со</w:t>
      </w:r>
      <w:r w:rsidR="00EA0F40">
        <w:t>противление на входе и выходе, 0</w:t>
      </w:r>
      <w:r w:rsidRPr="00E43296">
        <w:t>м/</w:t>
      </w:r>
      <w:r w:rsidR="00EA0F40" w:rsidRPr="00E43296">
        <w:t>м;</w:t>
      </w:r>
    </w:p>
    <w:p w14:paraId="679DC632" w14:textId="77777777" w:rsidR="000F141B" w:rsidRPr="00E43296" w:rsidRDefault="000F141B" w:rsidP="001C2190">
      <w:pPr>
        <w:pStyle w:val="affffffffffc"/>
      </w:pPr>
      <w:r w:rsidRPr="00E43296">
        <w:t>- положение талевого блока, м;</w:t>
      </w:r>
    </w:p>
    <w:p w14:paraId="2AC96626" w14:textId="77777777" w:rsidR="000F141B" w:rsidRPr="00E43296" w:rsidRDefault="000F141B" w:rsidP="001C2190">
      <w:pPr>
        <w:pStyle w:val="affffffffffc"/>
      </w:pPr>
      <w:r w:rsidRPr="00E43296">
        <w:t>- подача инструмента, м/с;</w:t>
      </w:r>
    </w:p>
    <w:p w14:paraId="0B608E8F" w14:textId="77777777" w:rsidR="000F141B" w:rsidRPr="00E43296" w:rsidRDefault="000F141B" w:rsidP="001C2190">
      <w:pPr>
        <w:pStyle w:val="affffffffffc"/>
      </w:pPr>
      <w:r w:rsidRPr="00E43296">
        <w:t>- скорость перемещения талевого блока, м/с;</w:t>
      </w:r>
    </w:p>
    <w:p w14:paraId="1249B3C2" w14:textId="77777777" w:rsidR="000F141B" w:rsidRPr="00E43296" w:rsidRDefault="000F141B" w:rsidP="001C2190">
      <w:pPr>
        <w:pStyle w:val="affffffffffc"/>
      </w:pPr>
      <w:r w:rsidRPr="00E43296">
        <w:t>- частота вращения ротора, об/мин;</w:t>
      </w:r>
    </w:p>
    <w:p w14:paraId="3081C89C" w14:textId="77777777" w:rsidR="000F141B" w:rsidRPr="00E43296" w:rsidRDefault="000F141B" w:rsidP="001C2190">
      <w:pPr>
        <w:pStyle w:val="affffffffffc"/>
      </w:pPr>
      <w:r w:rsidRPr="00E43296">
        <w:t>- крутящий момент на роторе, кН х м;</w:t>
      </w:r>
    </w:p>
    <w:p w14:paraId="7DF9C5CF" w14:textId="77777777" w:rsidR="000F141B" w:rsidRPr="00E43296" w:rsidRDefault="000F141B" w:rsidP="001C2190">
      <w:pPr>
        <w:pStyle w:val="affffffffffc"/>
      </w:pPr>
      <w:r w:rsidRPr="00E43296">
        <w:t>-  давление в буровом Манифольд, МПа;</w:t>
      </w:r>
    </w:p>
    <w:p w14:paraId="72269ECA" w14:textId="77777777" w:rsidR="000F141B" w:rsidRPr="00E43296" w:rsidRDefault="000F141B" w:rsidP="001C2190">
      <w:pPr>
        <w:pStyle w:val="affffffffffc"/>
      </w:pPr>
      <w:r w:rsidRPr="00E43296">
        <w:t>- число входов в буровом насосе, ход;</w:t>
      </w:r>
    </w:p>
    <w:p w14:paraId="4EA6B0AE" w14:textId="77777777" w:rsidR="000F141B" w:rsidRPr="00E43296" w:rsidRDefault="000F141B" w:rsidP="001C2190">
      <w:pPr>
        <w:pStyle w:val="affffffffffc"/>
      </w:pPr>
      <w:r w:rsidRPr="00E43296">
        <w:t>-  расход на выходе, л/с;</w:t>
      </w:r>
    </w:p>
    <w:p w14:paraId="6BD4E271" w14:textId="77777777" w:rsidR="000F141B" w:rsidRPr="00E43296" w:rsidRDefault="000F141B" w:rsidP="001C2190">
      <w:pPr>
        <w:pStyle w:val="affffffffffc"/>
      </w:pPr>
      <w:r w:rsidRPr="00E43296">
        <w:t>- уровень бурового раствора в рабочей и запасных емкостях, м;</w:t>
      </w:r>
    </w:p>
    <w:p w14:paraId="61000415" w14:textId="36178268" w:rsidR="000F141B" w:rsidRPr="00E43296" w:rsidRDefault="000F141B" w:rsidP="001C2190">
      <w:pPr>
        <w:pStyle w:val="affffffffffc"/>
      </w:pPr>
      <w:r w:rsidRPr="00E43296">
        <w:t>- температура бурового раствора на входе и выходе, 0</w:t>
      </w:r>
      <w:r w:rsidR="00EA0F40" w:rsidRPr="00E43296">
        <w:t>С;</w:t>
      </w:r>
    </w:p>
    <w:p w14:paraId="58A97D5B" w14:textId="77777777" w:rsidR="000F141B" w:rsidRPr="00E43296" w:rsidRDefault="000F141B" w:rsidP="001C2190">
      <w:pPr>
        <w:pStyle w:val="affffffffffc"/>
      </w:pPr>
      <w:r w:rsidRPr="00E43296">
        <w:t>- плотность бурового раствора на входе и выходе, кг/м3;</w:t>
      </w:r>
    </w:p>
    <w:p w14:paraId="793B0331" w14:textId="06A1558C" w:rsidR="000F141B" w:rsidRPr="00E43296" w:rsidRDefault="000F141B" w:rsidP="001C2190">
      <w:pPr>
        <w:pStyle w:val="affffffffffc"/>
      </w:pPr>
      <w:r w:rsidRPr="00E43296">
        <w:t xml:space="preserve">- газосодержащие на </w:t>
      </w:r>
      <w:r w:rsidR="00EA0F40" w:rsidRPr="00E43296">
        <w:t>выходе, %</w:t>
      </w:r>
      <w:r w:rsidRPr="00E43296">
        <w:t>;</w:t>
      </w:r>
    </w:p>
    <w:p w14:paraId="67F667A8" w14:textId="77777777" w:rsidR="000F141B" w:rsidRPr="00E43296" w:rsidRDefault="000F141B" w:rsidP="001C2190">
      <w:pPr>
        <w:pStyle w:val="affffffffffc"/>
      </w:pPr>
      <w:r w:rsidRPr="00E43296">
        <w:t>Средства технологического контроля должны позволять также производить анализ поровых давлений.</w:t>
      </w:r>
      <w:bookmarkStart w:id="664" w:name="_4.2.10__"/>
      <w:bookmarkStart w:id="665" w:name="_4.2.11__"/>
      <w:bookmarkEnd w:id="664"/>
      <w:bookmarkEnd w:id="665"/>
    </w:p>
    <w:p w14:paraId="72F397C8" w14:textId="77777777" w:rsidR="000F141B" w:rsidRPr="00E43296" w:rsidRDefault="000F141B" w:rsidP="00F55909">
      <w:pPr>
        <w:spacing w:after="0" w:line="240" w:lineRule="auto"/>
        <w:jc w:val="both"/>
        <w:rPr>
          <w:rFonts w:ascii="Times New Roman" w:hAnsi="Times New Roman" w:cs="Times New Roman"/>
          <w:sz w:val="24"/>
          <w:szCs w:val="24"/>
          <w:lang w:eastAsia="ru-RU"/>
        </w:rPr>
      </w:pPr>
    </w:p>
    <w:p w14:paraId="2DE07F32" w14:textId="3EA12B27" w:rsidR="000F141B" w:rsidRPr="00D547AC" w:rsidRDefault="00E05A24" w:rsidP="00D547AC">
      <w:pPr>
        <w:pStyle w:val="affffffffffa"/>
        <w:ind w:firstLine="0"/>
      </w:pPr>
      <w:bookmarkStart w:id="666" w:name="_Toc100068427"/>
      <w:bookmarkStart w:id="667" w:name="_Toc136946962"/>
      <w:r w:rsidRPr="0080602D">
        <w:lastRenderedPageBreak/>
        <w:t>4.</w:t>
      </w:r>
      <w:r w:rsidR="000F141B" w:rsidRPr="0080602D">
        <w:t>3.</w:t>
      </w:r>
      <w:r w:rsidR="00D547AC" w:rsidRPr="0080602D">
        <w:t>10</w:t>
      </w:r>
      <w:r w:rsidR="000F141B" w:rsidRPr="0080602D">
        <w:t xml:space="preserve"> Организация контроля за производством работ на объектах работниками противофонтанной службы, обеспечение работников средствами связи, рабочими местами и оперативным транспортом</w:t>
      </w:r>
      <w:bookmarkEnd w:id="666"/>
      <w:bookmarkEnd w:id="667"/>
    </w:p>
    <w:p w14:paraId="0C734EBF" w14:textId="52A9016A" w:rsidR="00D547AC" w:rsidRPr="0080602D" w:rsidRDefault="00D547AC" w:rsidP="00D547AC">
      <w:pPr>
        <w:pStyle w:val="affffffffffc"/>
        <w:rPr>
          <w:color w:val="000000" w:themeColor="text1"/>
        </w:rPr>
      </w:pPr>
      <w:r w:rsidRPr="0080602D">
        <w:rPr>
          <w:color w:val="000000" w:themeColor="text1"/>
        </w:rPr>
        <w:t>Контроль за состоянием фонтанной безопасности оговаривается "Руководством по орг</w:t>
      </w:r>
      <w:r w:rsidR="00993B8F">
        <w:rPr>
          <w:color w:val="000000" w:themeColor="text1"/>
        </w:rPr>
        <w:t>анизации фонтанной безопасности</w:t>
      </w:r>
      <w:r w:rsidRPr="0080602D">
        <w:rPr>
          <w:color w:val="000000" w:themeColor="text1"/>
        </w:rPr>
        <w:t>".</w:t>
      </w:r>
    </w:p>
    <w:p w14:paraId="177B30CB" w14:textId="1ACBA70F" w:rsidR="00D547AC" w:rsidRPr="0080602D" w:rsidRDefault="00993B8F" w:rsidP="00D547AC">
      <w:pPr>
        <w:pStyle w:val="affffffffffc"/>
        <w:rPr>
          <w:color w:val="000000" w:themeColor="text1"/>
        </w:rPr>
      </w:pPr>
      <w:r w:rsidRPr="00155E40">
        <w:t xml:space="preserve">В связи с удаленностью района буровых работ, режим работы районного инженера АВО совпадает с режимом работы буровой вахты, и наблюдение за процессом бурения – вахтовое. </w:t>
      </w:r>
      <w:r w:rsidR="00D547AC" w:rsidRPr="0080602D">
        <w:rPr>
          <w:color w:val="000000" w:themeColor="text1"/>
        </w:rPr>
        <w:t>Обеспечение средствами связи и транспортом работников АСС такое же, как и персонала БУ.</w:t>
      </w:r>
    </w:p>
    <w:p w14:paraId="0DBD022C" w14:textId="77777777" w:rsidR="008D0069" w:rsidRPr="001D16A2" w:rsidRDefault="008D0069" w:rsidP="001C2190">
      <w:pPr>
        <w:pStyle w:val="affffffffffc"/>
        <w:rPr>
          <w:b/>
        </w:rPr>
      </w:pPr>
    </w:p>
    <w:p w14:paraId="031E9EC8" w14:textId="57277E37" w:rsidR="00F55909" w:rsidRDefault="00F55909" w:rsidP="001C2190">
      <w:pPr>
        <w:pStyle w:val="affffffffffa"/>
      </w:pPr>
      <w:bookmarkStart w:id="668" w:name="_Toc136946963"/>
      <w:r w:rsidRPr="00E43296">
        <w:t>4.3.1</w:t>
      </w:r>
      <w:r w:rsidR="00D547AC">
        <w:t>1</w:t>
      </w:r>
      <w:r w:rsidRPr="00E43296">
        <w:t xml:space="preserve"> Методы и средства проветривания рабочих зон буровой</w:t>
      </w:r>
      <w:bookmarkEnd w:id="668"/>
    </w:p>
    <w:p w14:paraId="48BE185A" w14:textId="77777777" w:rsidR="00F55909" w:rsidRPr="00E43296" w:rsidRDefault="00F55909" w:rsidP="001C2190">
      <w:pPr>
        <w:pStyle w:val="affffffffffc"/>
      </w:pPr>
      <w:r w:rsidRPr="00E43296">
        <w:t xml:space="preserve">1. Под вышечное пространство, рабочая зона площадки буровой проветриваются естественной вентиляцией. В зимнее время подвышенное пространство проветривается с помощью калориферной установки, используемой для обогрева превенторов. </w:t>
      </w:r>
    </w:p>
    <w:p w14:paraId="3FB9094B" w14:textId="77777777" w:rsidR="00F55909" w:rsidRPr="00E43296" w:rsidRDefault="00F55909" w:rsidP="001C2190">
      <w:pPr>
        <w:pStyle w:val="affffffffffc"/>
      </w:pPr>
      <w:r w:rsidRPr="00E43296">
        <w:t xml:space="preserve">2. В помещениях насосного блока и блока очистки бурового раствора проветривание осуществляется с помощью вытяжных вентиляторов (в блоке очистки раствора – 1шт, в насосном блоке – 2шт), а также естественной вентиляцией при открытых фрамугах и боковых щитах. В зимнее время насосный блок, кроме того, вентилируется теплого воздуха от блока электростанций.  </w:t>
      </w:r>
    </w:p>
    <w:p w14:paraId="7A458A02" w14:textId="77777777" w:rsidR="000F141B" w:rsidRPr="00E43296" w:rsidRDefault="000F141B" w:rsidP="00E43296">
      <w:pPr>
        <w:spacing w:after="0" w:line="240" w:lineRule="auto"/>
        <w:rPr>
          <w:rFonts w:ascii="Times New Roman" w:hAnsi="Times New Roman" w:cs="Times New Roman"/>
          <w:sz w:val="24"/>
          <w:szCs w:val="24"/>
          <w:lang w:eastAsia="ru-RU"/>
        </w:rPr>
      </w:pPr>
    </w:p>
    <w:p w14:paraId="32AC361B" w14:textId="0D5634F3" w:rsidR="000F141B" w:rsidRPr="00E43296" w:rsidRDefault="000F141B" w:rsidP="001C2190">
      <w:pPr>
        <w:pStyle w:val="affffffffffa"/>
      </w:pPr>
      <w:bookmarkStart w:id="669" w:name="_4.2.12__"/>
      <w:bookmarkStart w:id="670" w:name="_Toc85212792"/>
      <w:bookmarkStart w:id="671" w:name="_Toc100068428"/>
      <w:bookmarkStart w:id="672" w:name="_Toc136946964"/>
      <w:bookmarkEnd w:id="669"/>
      <w:r w:rsidRPr="00E43296">
        <w:t>4.3.1</w:t>
      </w:r>
      <w:r w:rsidR="00D547AC">
        <w:t>2</w:t>
      </w:r>
      <w:r w:rsidRPr="00E43296">
        <w:t xml:space="preserve"> Методы и средства проветривания рабочих зон буровой</w:t>
      </w:r>
      <w:bookmarkEnd w:id="670"/>
      <w:bookmarkEnd w:id="671"/>
      <w:bookmarkEnd w:id="672"/>
    </w:p>
    <w:p w14:paraId="13A487C6" w14:textId="77777777" w:rsidR="000F141B" w:rsidRPr="00E43296" w:rsidRDefault="000F141B" w:rsidP="001C2190">
      <w:pPr>
        <w:pStyle w:val="affffffffffc"/>
      </w:pPr>
      <w:r w:rsidRPr="00E43296">
        <w:t xml:space="preserve">1. Под вышечное пространство, рабочая зона площадки буровой проветриваются естественной вентиляцией. В зимнее время подвышенное пространство проветривается с помощью калориферной установки, используемой для обогрева превенторов. </w:t>
      </w:r>
    </w:p>
    <w:p w14:paraId="29F961DE" w14:textId="77777777" w:rsidR="000F141B" w:rsidRPr="00E43296" w:rsidRDefault="000F141B" w:rsidP="001C2190">
      <w:pPr>
        <w:pStyle w:val="affffffffffc"/>
      </w:pPr>
      <w:r w:rsidRPr="00E43296">
        <w:t xml:space="preserve">2. В помещениях насосного блока и блока очистки бурового раствора проветривание осуществляется с помощью вытяжных вентиляторов (в блоке очистки раствора – 1шт, в насосном блоке – 2шт), а также естественной вентиляцией при открытых фрамугах и боковых щитах. В зимнее время насосный блок, кроме того, вентилируется теплого воздуха от блока электростанций.  </w:t>
      </w:r>
    </w:p>
    <w:p w14:paraId="5F2C3832" w14:textId="77777777" w:rsidR="000F141B" w:rsidRPr="00E43296" w:rsidRDefault="000F141B" w:rsidP="00E43296">
      <w:pPr>
        <w:spacing w:after="0" w:line="240" w:lineRule="auto"/>
        <w:rPr>
          <w:rFonts w:ascii="Times New Roman" w:hAnsi="Times New Roman" w:cs="Times New Roman"/>
          <w:sz w:val="24"/>
          <w:szCs w:val="24"/>
          <w:lang w:eastAsia="ru-RU"/>
        </w:rPr>
      </w:pPr>
    </w:p>
    <w:p w14:paraId="3E74B8FF" w14:textId="099F6F2D" w:rsidR="000F141B" w:rsidRPr="00E43296" w:rsidRDefault="000F141B" w:rsidP="001C2190">
      <w:pPr>
        <w:pStyle w:val="affffffffffa"/>
      </w:pPr>
      <w:bookmarkStart w:id="673" w:name="_Toc100068429"/>
      <w:bookmarkStart w:id="674" w:name="_Toc136946965"/>
      <w:r w:rsidRPr="00E43296">
        <w:t>4.3.1</w:t>
      </w:r>
      <w:r w:rsidR="00D547AC">
        <w:t>3</w:t>
      </w:r>
      <w:r w:rsidRPr="00E43296">
        <w:t xml:space="preserve"> Мероприятия по предупреждению коррозии крепи скважины</w:t>
      </w:r>
      <w:bookmarkEnd w:id="673"/>
      <w:bookmarkEnd w:id="674"/>
    </w:p>
    <w:p w14:paraId="1EE9D885" w14:textId="77777777" w:rsidR="000F141B" w:rsidRPr="00E43296" w:rsidRDefault="000F141B" w:rsidP="001C2190">
      <w:pPr>
        <w:pStyle w:val="affffffffffc"/>
      </w:pPr>
      <w:r w:rsidRPr="00E43296">
        <w:t>Коррозионная стойкость крепи скважин определяется, прежде всего, стойкостью составляющих её элементов, а именно механической и коррозионной стойкостью обсадных колонн и цементного камня, а также надежностью сцепления цементного камня с обсадной колони и стенками скважины.</w:t>
      </w:r>
    </w:p>
    <w:p w14:paraId="7F83E36A" w14:textId="737AF736" w:rsidR="00567DAA" w:rsidRDefault="000F141B" w:rsidP="001C2190">
      <w:pPr>
        <w:pStyle w:val="affffffffffc"/>
      </w:pPr>
      <w:r w:rsidRPr="00E43296">
        <w:t>В качестве базового цемента для крепления скважин выбран сульфатостойкий портландцемент по стандарту API или аналог (ПЦТ I-СС-100 по ГОСТ 1581-96), который в совокупности с регулирующими добавками (понизитель водоотдачи, понизит ель трения, ингибитор глин, Пено гаситель) обеспечивает получение эффективного тампонажного раствора с пониженной водоотдачей из которого формируется за колонной непроницаемый для пластовых флюидов цементный камень. Наличие такой цементной оболочки позволяет обеспечивать защиту металла обсадных труб от агрессивного воздействия пластовых минерализованных вод при условии хорошей адгезии цементного камня с колонной и стенками скважины, предусмотренный в техническом проекте комплекс мероприятий при бурении и цементировании скважин обеспечивает хорошее сцепление цементного камня со стенками скважины и обсадных колонн, чем достигается надежная защита обсадных колонн и предупреждение разрушения крепи скважины в интервале цементирования. Качество (пригодность) цемента для установки цементного мос</w:t>
      </w:r>
      <w:r w:rsidRPr="00E43296">
        <w:softHyphen/>
        <w:t>та определяется по соответствию физико-механических свойств тампонажного раствора, приготовленного из испытуемого цемента, требованиям ГОСТ 1581-</w:t>
      </w:r>
      <w:r w:rsidR="003B1810" w:rsidRPr="00E43296">
        <w:t>96.</w:t>
      </w:r>
    </w:p>
    <w:p w14:paraId="3240FEB4" w14:textId="312BFC89" w:rsidR="000F141B" w:rsidRPr="00E43296" w:rsidRDefault="000F141B" w:rsidP="001C2190">
      <w:pPr>
        <w:pStyle w:val="affffffffffc"/>
      </w:pPr>
      <w:r w:rsidRPr="00E43296">
        <w:lastRenderedPageBreak/>
        <w:t>Физико-механические свойства тампонажных растворов</w:t>
      </w:r>
    </w:p>
    <w:p w14:paraId="02781AE2" w14:textId="77777777" w:rsidR="000F141B" w:rsidRPr="00E43296" w:rsidRDefault="000F141B" w:rsidP="001C2190">
      <w:pPr>
        <w:pStyle w:val="affffffffffc"/>
      </w:pPr>
      <w:r w:rsidRPr="00E43296">
        <w:t xml:space="preserve">К цементированию предъявляются определенные требования по долговечности, герметичности, прочности, а также по высоте и глубине расположения. Эти требования обусловлены конкретными геолого-техническими условиями. </w:t>
      </w:r>
    </w:p>
    <w:p w14:paraId="64D304CB" w14:textId="29AC5714" w:rsidR="000F141B" w:rsidRPr="00E43296" w:rsidRDefault="000F141B" w:rsidP="00C2685B">
      <w:pPr>
        <w:pStyle w:val="aff0"/>
      </w:pPr>
      <w:bookmarkStart w:id="675" w:name="_Toc200983106"/>
      <w:r w:rsidRPr="00E43296">
        <w:t>Таблица 4.3.1 - Свойства цемента типа ПЦТ I-G</w:t>
      </w:r>
      <w:bookmarkEnd w:id="675"/>
    </w:p>
    <w:tbl>
      <w:tblPr>
        <w:tblW w:w="5000" w:type="pct"/>
        <w:tblCellMar>
          <w:left w:w="40" w:type="dxa"/>
          <w:right w:w="40" w:type="dxa"/>
        </w:tblCellMar>
        <w:tblLook w:val="04A0" w:firstRow="1" w:lastRow="0" w:firstColumn="1" w:lastColumn="0" w:noHBand="0" w:noVBand="1"/>
      </w:tblPr>
      <w:tblGrid>
        <w:gridCol w:w="598"/>
        <w:gridCol w:w="6585"/>
        <w:gridCol w:w="1119"/>
        <w:gridCol w:w="1022"/>
      </w:tblGrid>
      <w:tr w:rsidR="000F141B" w:rsidRPr="00567DAA" w14:paraId="71676100" w14:textId="77777777" w:rsidTr="000F141B">
        <w:tc>
          <w:tcPr>
            <w:tcW w:w="3852" w:type="pct"/>
            <w:gridSpan w:val="2"/>
            <w:vMerge w:val="restart"/>
            <w:tcBorders>
              <w:top w:val="double" w:sz="4" w:space="0" w:color="auto"/>
              <w:left w:val="double" w:sz="4" w:space="0" w:color="auto"/>
              <w:right w:val="single" w:sz="6" w:space="0" w:color="auto"/>
            </w:tcBorders>
            <w:vAlign w:val="center"/>
            <w:hideMark/>
          </w:tcPr>
          <w:p w14:paraId="0E6BCD38" w14:textId="77777777" w:rsidR="000F141B" w:rsidRPr="00567DAA" w:rsidRDefault="000F141B" w:rsidP="00567DAA">
            <w:pPr>
              <w:spacing w:after="0" w:line="240" w:lineRule="auto"/>
              <w:jc w:val="center"/>
              <w:rPr>
                <w:rFonts w:ascii="Times New Roman" w:hAnsi="Times New Roman" w:cs="Times New Roman"/>
                <w:b/>
                <w:lang w:eastAsia="ru-RU"/>
              </w:rPr>
            </w:pPr>
            <w:bookmarkStart w:id="676" w:name="_Toc85212793"/>
            <w:r w:rsidRPr="00567DAA">
              <w:rPr>
                <w:rFonts w:ascii="Times New Roman" w:hAnsi="Times New Roman" w:cs="Times New Roman"/>
                <w:b/>
                <w:lang w:eastAsia="ru-RU"/>
              </w:rPr>
              <w:t>Наименование показателя</w:t>
            </w:r>
            <w:bookmarkEnd w:id="676"/>
          </w:p>
        </w:tc>
        <w:tc>
          <w:tcPr>
            <w:tcW w:w="1148" w:type="pct"/>
            <w:gridSpan w:val="2"/>
            <w:tcBorders>
              <w:top w:val="double" w:sz="4" w:space="0" w:color="auto"/>
              <w:left w:val="single" w:sz="6" w:space="0" w:color="auto"/>
              <w:bottom w:val="single" w:sz="6" w:space="0" w:color="auto"/>
              <w:right w:val="double" w:sz="4" w:space="0" w:color="auto"/>
            </w:tcBorders>
            <w:hideMark/>
          </w:tcPr>
          <w:p w14:paraId="58AC9F48" w14:textId="77777777" w:rsidR="000F141B" w:rsidRPr="00567DAA" w:rsidRDefault="000F141B" w:rsidP="00567DAA">
            <w:pPr>
              <w:spacing w:after="0" w:line="240" w:lineRule="auto"/>
              <w:jc w:val="center"/>
              <w:rPr>
                <w:rFonts w:ascii="Times New Roman" w:hAnsi="Times New Roman" w:cs="Times New Roman"/>
                <w:b/>
                <w:lang w:eastAsia="ru-RU"/>
              </w:rPr>
            </w:pPr>
            <w:bookmarkStart w:id="677" w:name="_Toc85212794"/>
            <w:r w:rsidRPr="00567DAA">
              <w:rPr>
                <w:rFonts w:ascii="Times New Roman" w:hAnsi="Times New Roman" w:cs="Times New Roman"/>
                <w:b/>
                <w:lang w:eastAsia="ru-RU"/>
              </w:rPr>
              <w:t>Значение</w:t>
            </w:r>
            <w:bookmarkEnd w:id="677"/>
          </w:p>
        </w:tc>
      </w:tr>
      <w:tr w:rsidR="000F141B" w:rsidRPr="00567DAA" w14:paraId="61D98424" w14:textId="77777777" w:rsidTr="000F141B">
        <w:trPr>
          <w:trHeight w:val="150"/>
        </w:trPr>
        <w:tc>
          <w:tcPr>
            <w:tcW w:w="3852" w:type="pct"/>
            <w:gridSpan w:val="2"/>
            <w:vMerge/>
            <w:tcBorders>
              <w:left w:val="double" w:sz="4" w:space="0" w:color="auto"/>
              <w:bottom w:val="single" w:sz="4" w:space="0" w:color="auto"/>
              <w:right w:val="single" w:sz="6" w:space="0" w:color="auto"/>
            </w:tcBorders>
          </w:tcPr>
          <w:p w14:paraId="260120A8" w14:textId="77777777" w:rsidR="000F141B" w:rsidRPr="00567DAA" w:rsidRDefault="000F141B" w:rsidP="00567DAA">
            <w:pPr>
              <w:spacing w:after="0" w:line="240" w:lineRule="auto"/>
              <w:jc w:val="center"/>
              <w:rPr>
                <w:rFonts w:ascii="Times New Roman" w:hAnsi="Times New Roman" w:cs="Times New Roman"/>
                <w:b/>
                <w:lang w:eastAsia="ru-RU"/>
              </w:rPr>
            </w:pPr>
          </w:p>
        </w:tc>
        <w:tc>
          <w:tcPr>
            <w:tcW w:w="600" w:type="pct"/>
            <w:tcBorders>
              <w:top w:val="single" w:sz="6" w:space="0" w:color="auto"/>
              <w:left w:val="single" w:sz="6" w:space="0" w:color="auto"/>
              <w:bottom w:val="single" w:sz="4" w:space="0" w:color="auto"/>
              <w:right w:val="single" w:sz="6" w:space="0" w:color="auto"/>
            </w:tcBorders>
            <w:hideMark/>
          </w:tcPr>
          <w:p w14:paraId="144E96FD" w14:textId="77777777" w:rsidR="000F141B" w:rsidRPr="00567DAA" w:rsidRDefault="000F141B" w:rsidP="00567DAA">
            <w:pPr>
              <w:spacing w:after="0" w:line="240" w:lineRule="auto"/>
              <w:jc w:val="center"/>
              <w:rPr>
                <w:rFonts w:ascii="Times New Roman" w:hAnsi="Times New Roman" w:cs="Times New Roman"/>
                <w:b/>
                <w:lang w:eastAsia="ru-RU"/>
              </w:rPr>
            </w:pPr>
            <w:bookmarkStart w:id="678" w:name="_Toc85212795"/>
            <w:r w:rsidRPr="00567DAA">
              <w:rPr>
                <w:rFonts w:ascii="Times New Roman" w:hAnsi="Times New Roman" w:cs="Times New Roman"/>
                <w:b/>
                <w:lang w:eastAsia="ru-RU"/>
              </w:rPr>
              <w:t>не менее</w:t>
            </w:r>
            <w:bookmarkEnd w:id="678"/>
          </w:p>
        </w:tc>
        <w:tc>
          <w:tcPr>
            <w:tcW w:w="548" w:type="pct"/>
            <w:tcBorders>
              <w:top w:val="single" w:sz="6" w:space="0" w:color="auto"/>
              <w:left w:val="single" w:sz="6" w:space="0" w:color="auto"/>
              <w:bottom w:val="single" w:sz="4" w:space="0" w:color="auto"/>
              <w:right w:val="double" w:sz="4" w:space="0" w:color="auto"/>
            </w:tcBorders>
            <w:hideMark/>
          </w:tcPr>
          <w:p w14:paraId="2603261A" w14:textId="77777777" w:rsidR="000F141B" w:rsidRPr="00567DAA" w:rsidRDefault="000F141B" w:rsidP="00567DAA">
            <w:pPr>
              <w:spacing w:after="0" w:line="240" w:lineRule="auto"/>
              <w:jc w:val="center"/>
              <w:rPr>
                <w:rFonts w:ascii="Times New Roman" w:hAnsi="Times New Roman" w:cs="Times New Roman"/>
                <w:b/>
                <w:lang w:eastAsia="ru-RU"/>
              </w:rPr>
            </w:pPr>
            <w:bookmarkStart w:id="679" w:name="_Toc85212796"/>
            <w:r w:rsidRPr="00567DAA">
              <w:rPr>
                <w:rFonts w:ascii="Times New Roman" w:hAnsi="Times New Roman" w:cs="Times New Roman"/>
                <w:b/>
                <w:lang w:eastAsia="ru-RU"/>
              </w:rPr>
              <w:t>не более</w:t>
            </w:r>
            <w:bookmarkEnd w:id="679"/>
          </w:p>
        </w:tc>
      </w:tr>
      <w:tr w:rsidR="000F141B" w:rsidRPr="00567DAA" w14:paraId="35ADE4E5" w14:textId="77777777" w:rsidTr="000F141B">
        <w:tc>
          <w:tcPr>
            <w:tcW w:w="321" w:type="pct"/>
            <w:tcBorders>
              <w:top w:val="single" w:sz="6" w:space="0" w:color="auto"/>
              <w:left w:val="double" w:sz="4" w:space="0" w:color="auto"/>
              <w:bottom w:val="single" w:sz="6" w:space="0" w:color="auto"/>
              <w:right w:val="single" w:sz="4" w:space="0" w:color="auto"/>
            </w:tcBorders>
          </w:tcPr>
          <w:p w14:paraId="70AF4AF7" w14:textId="77777777" w:rsidR="000F141B" w:rsidRPr="00567DAA" w:rsidRDefault="000F141B" w:rsidP="00D64A49">
            <w:pPr>
              <w:spacing w:after="0" w:line="240" w:lineRule="auto"/>
              <w:jc w:val="center"/>
              <w:rPr>
                <w:rFonts w:ascii="Times New Roman" w:hAnsi="Times New Roman" w:cs="Times New Roman"/>
                <w:lang w:eastAsia="ru-RU"/>
              </w:rPr>
            </w:pPr>
            <w:bookmarkStart w:id="680" w:name="_Toc85212797"/>
            <w:r w:rsidRPr="00567DAA">
              <w:rPr>
                <w:rFonts w:ascii="Times New Roman" w:hAnsi="Times New Roman" w:cs="Times New Roman"/>
                <w:lang w:eastAsia="ru-RU"/>
              </w:rPr>
              <w:t>1</w:t>
            </w:r>
            <w:bookmarkEnd w:id="680"/>
          </w:p>
        </w:tc>
        <w:tc>
          <w:tcPr>
            <w:tcW w:w="3531" w:type="pct"/>
            <w:tcBorders>
              <w:top w:val="single" w:sz="6" w:space="0" w:color="auto"/>
              <w:left w:val="single" w:sz="4" w:space="0" w:color="auto"/>
              <w:bottom w:val="single" w:sz="6" w:space="0" w:color="auto"/>
              <w:right w:val="single" w:sz="6" w:space="0" w:color="auto"/>
            </w:tcBorders>
          </w:tcPr>
          <w:p w14:paraId="0FDBE988" w14:textId="77777777" w:rsidR="000F141B" w:rsidRPr="00567DAA" w:rsidRDefault="000F141B" w:rsidP="00E43296">
            <w:pPr>
              <w:spacing w:after="0" w:line="240" w:lineRule="auto"/>
              <w:rPr>
                <w:rFonts w:ascii="Times New Roman" w:hAnsi="Times New Roman" w:cs="Times New Roman"/>
                <w:lang w:eastAsia="ru-RU"/>
              </w:rPr>
            </w:pPr>
            <w:r w:rsidRPr="00567DAA">
              <w:rPr>
                <w:rFonts w:ascii="Times New Roman" w:hAnsi="Times New Roman" w:cs="Times New Roman"/>
                <w:lang w:eastAsia="ru-RU"/>
              </w:rPr>
              <w:t xml:space="preserve"> </w:t>
            </w:r>
            <w:bookmarkStart w:id="681" w:name="_Toc85212798"/>
            <w:r w:rsidRPr="00567DAA">
              <w:rPr>
                <w:rFonts w:ascii="Times New Roman" w:hAnsi="Times New Roman" w:cs="Times New Roman"/>
                <w:lang w:eastAsia="ru-RU"/>
              </w:rPr>
              <w:t>Прочность на сжатие через 8 ч твердения, МПа при температуре: -38°С -60°С</w:t>
            </w:r>
            <w:bookmarkEnd w:id="681"/>
          </w:p>
        </w:tc>
        <w:tc>
          <w:tcPr>
            <w:tcW w:w="600" w:type="pct"/>
            <w:tcBorders>
              <w:top w:val="single" w:sz="6" w:space="0" w:color="auto"/>
              <w:left w:val="single" w:sz="6" w:space="0" w:color="auto"/>
              <w:bottom w:val="single" w:sz="6" w:space="0" w:color="auto"/>
              <w:right w:val="single" w:sz="6" w:space="0" w:color="auto"/>
            </w:tcBorders>
            <w:hideMark/>
          </w:tcPr>
          <w:p w14:paraId="029ACD5E" w14:textId="77777777" w:rsidR="000F141B" w:rsidRPr="00567DAA" w:rsidRDefault="000F141B" w:rsidP="000D2788">
            <w:pPr>
              <w:spacing w:after="0" w:line="240" w:lineRule="auto"/>
              <w:jc w:val="center"/>
              <w:rPr>
                <w:rFonts w:ascii="Times New Roman" w:hAnsi="Times New Roman" w:cs="Times New Roman"/>
                <w:lang w:eastAsia="ru-RU"/>
              </w:rPr>
            </w:pPr>
            <w:bookmarkStart w:id="682" w:name="_Toc85212799"/>
            <w:r w:rsidRPr="00567DAA">
              <w:rPr>
                <w:rFonts w:ascii="Times New Roman" w:hAnsi="Times New Roman" w:cs="Times New Roman"/>
                <w:lang w:eastAsia="ru-RU"/>
              </w:rPr>
              <w:t>2, 1-10,3</w:t>
            </w:r>
            <w:bookmarkEnd w:id="682"/>
          </w:p>
        </w:tc>
        <w:tc>
          <w:tcPr>
            <w:tcW w:w="548" w:type="pct"/>
            <w:tcBorders>
              <w:top w:val="single" w:sz="6" w:space="0" w:color="auto"/>
              <w:left w:val="single" w:sz="6" w:space="0" w:color="auto"/>
              <w:bottom w:val="single" w:sz="6" w:space="0" w:color="auto"/>
              <w:right w:val="double" w:sz="4" w:space="0" w:color="auto"/>
            </w:tcBorders>
            <w:hideMark/>
          </w:tcPr>
          <w:p w14:paraId="07C54327" w14:textId="77777777" w:rsidR="000F141B" w:rsidRPr="00567DAA" w:rsidRDefault="000F141B" w:rsidP="000D2788">
            <w:pPr>
              <w:spacing w:after="0" w:line="240" w:lineRule="auto"/>
              <w:jc w:val="center"/>
              <w:rPr>
                <w:rFonts w:ascii="Times New Roman" w:hAnsi="Times New Roman" w:cs="Times New Roman"/>
                <w:lang w:eastAsia="ru-RU"/>
              </w:rPr>
            </w:pPr>
            <w:bookmarkStart w:id="683" w:name="_Toc85212800"/>
            <w:r w:rsidRPr="00567DAA">
              <w:rPr>
                <w:rFonts w:ascii="Times New Roman" w:hAnsi="Times New Roman" w:cs="Times New Roman"/>
                <w:lang w:eastAsia="ru-RU"/>
              </w:rPr>
              <w:t>-</w:t>
            </w:r>
            <w:bookmarkEnd w:id="683"/>
          </w:p>
        </w:tc>
      </w:tr>
      <w:tr w:rsidR="000F141B" w:rsidRPr="00567DAA" w14:paraId="2C482C05" w14:textId="77777777" w:rsidTr="000F141B">
        <w:tc>
          <w:tcPr>
            <w:tcW w:w="321" w:type="pct"/>
            <w:tcBorders>
              <w:top w:val="single" w:sz="6" w:space="0" w:color="auto"/>
              <w:left w:val="double" w:sz="4" w:space="0" w:color="auto"/>
              <w:bottom w:val="single" w:sz="6" w:space="0" w:color="auto"/>
              <w:right w:val="single" w:sz="4" w:space="0" w:color="auto"/>
            </w:tcBorders>
          </w:tcPr>
          <w:p w14:paraId="6B32F8BA" w14:textId="77777777" w:rsidR="000F141B" w:rsidRPr="00567DAA" w:rsidRDefault="000F141B" w:rsidP="00D64A49">
            <w:pPr>
              <w:spacing w:after="0" w:line="240" w:lineRule="auto"/>
              <w:jc w:val="center"/>
              <w:rPr>
                <w:rFonts w:ascii="Times New Roman" w:hAnsi="Times New Roman" w:cs="Times New Roman"/>
                <w:lang w:eastAsia="ru-RU"/>
              </w:rPr>
            </w:pPr>
            <w:bookmarkStart w:id="684" w:name="_Toc85212801"/>
            <w:r w:rsidRPr="00567DAA">
              <w:rPr>
                <w:rFonts w:ascii="Times New Roman" w:hAnsi="Times New Roman" w:cs="Times New Roman"/>
                <w:lang w:eastAsia="ru-RU"/>
              </w:rPr>
              <w:t>2</w:t>
            </w:r>
            <w:bookmarkEnd w:id="684"/>
          </w:p>
        </w:tc>
        <w:tc>
          <w:tcPr>
            <w:tcW w:w="3531" w:type="pct"/>
            <w:tcBorders>
              <w:top w:val="single" w:sz="6" w:space="0" w:color="auto"/>
              <w:left w:val="single" w:sz="4" w:space="0" w:color="auto"/>
              <w:bottom w:val="single" w:sz="6" w:space="0" w:color="auto"/>
              <w:right w:val="single" w:sz="6" w:space="0" w:color="auto"/>
            </w:tcBorders>
          </w:tcPr>
          <w:p w14:paraId="1D7CD66F" w14:textId="77777777" w:rsidR="000F141B" w:rsidRPr="00567DAA" w:rsidRDefault="000F141B" w:rsidP="00E43296">
            <w:pPr>
              <w:spacing w:after="0" w:line="240" w:lineRule="auto"/>
              <w:rPr>
                <w:rFonts w:ascii="Times New Roman" w:hAnsi="Times New Roman" w:cs="Times New Roman"/>
                <w:lang w:eastAsia="ru-RU"/>
              </w:rPr>
            </w:pPr>
            <w:r w:rsidRPr="00567DAA">
              <w:rPr>
                <w:rFonts w:ascii="Times New Roman" w:hAnsi="Times New Roman" w:cs="Times New Roman"/>
                <w:lang w:eastAsia="ru-RU"/>
              </w:rPr>
              <w:t xml:space="preserve"> </w:t>
            </w:r>
            <w:bookmarkStart w:id="685" w:name="_Toc85212802"/>
            <w:r w:rsidRPr="00567DAA">
              <w:rPr>
                <w:rFonts w:ascii="Times New Roman" w:hAnsi="Times New Roman" w:cs="Times New Roman"/>
                <w:lang w:eastAsia="ru-RU"/>
              </w:rPr>
              <w:t>Водоотделение цементного теста, мл</w:t>
            </w:r>
            <w:bookmarkEnd w:id="685"/>
          </w:p>
        </w:tc>
        <w:tc>
          <w:tcPr>
            <w:tcW w:w="600" w:type="pct"/>
            <w:tcBorders>
              <w:top w:val="single" w:sz="6" w:space="0" w:color="auto"/>
              <w:left w:val="single" w:sz="6" w:space="0" w:color="auto"/>
              <w:bottom w:val="single" w:sz="6" w:space="0" w:color="auto"/>
              <w:right w:val="single" w:sz="6" w:space="0" w:color="auto"/>
            </w:tcBorders>
            <w:hideMark/>
          </w:tcPr>
          <w:p w14:paraId="593B124D" w14:textId="77777777" w:rsidR="000F141B" w:rsidRPr="00567DAA" w:rsidRDefault="000F141B" w:rsidP="000D2788">
            <w:pPr>
              <w:spacing w:after="0" w:line="240" w:lineRule="auto"/>
              <w:jc w:val="center"/>
              <w:rPr>
                <w:rFonts w:ascii="Times New Roman" w:hAnsi="Times New Roman" w:cs="Times New Roman"/>
                <w:lang w:eastAsia="ru-RU"/>
              </w:rPr>
            </w:pPr>
            <w:bookmarkStart w:id="686" w:name="_Toc85212803"/>
            <w:r w:rsidRPr="00567DAA">
              <w:rPr>
                <w:rFonts w:ascii="Times New Roman" w:hAnsi="Times New Roman" w:cs="Times New Roman"/>
                <w:lang w:eastAsia="ru-RU"/>
              </w:rPr>
              <w:t>-</w:t>
            </w:r>
            <w:bookmarkEnd w:id="686"/>
          </w:p>
        </w:tc>
        <w:tc>
          <w:tcPr>
            <w:tcW w:w="548" w:type="pct"/>
            <w:tcBorders>
              <w:top w:val="single" w:sz="6" w:space="0" w:color="auto"/>
              <w:left w:val="single" w:sz="6" w:space="0" w:color="auto"/>
              <w:bottom w:val="single" w:sz="6" w:space="0" w:color="auto"/>
              <w:right w:val="double" w:sz="4" w:space="0" w:color="auto"/>
            </w:tcBorders>
            <w:hideMark/>
          </w:tcPr>
          <w:p w14:paraId="4A39F3BB" w14:textId="77777777" w:rsidR="000F141B" w:rsidRPr="00567DAA" w:rsidRDefault="000F141B" w:rsidP="000D2788">
            <w:pPr>
              <w:spacing w:after="0" w:line="240" w:lineRule="auto"/>
              <w:jc w:val="center"/>
              <w:rPr>
                <w:rFonts w:ascii="Times New Roman" w:hAnsi="Times New Roman" w:cs="Times New Roman"/>
                <w:lang w:eastAsia="ru-RU"/>
              </w:rPr>
            </w:pPr>
            <w:bookmarkStart w:id="687" w:name="_Toc85212804"/>
            <w:r w:rsidRPr="00567DAA">
              <w:rPr>
                <w:rFonts w:ascii="Times New Roman" w:hAnsi="Times New Roman" w:cs="Times New Roman"/>
                <w:lang w:eastAsia="ru-RU"/>
              </w:rPr>
              <w:t>3,5</w:t>
            </w:r>
            <w:bookmarkEnd w:id="687"/>
          </w:p>
        </w:tc>
      </w:tr>
      <w:tr w:rsidR="000F141B" w:rsidRPr="00567DAA" w14:paraId="452B8DC3" w14:textId="77777777" w:rsidTr="000F141B">
        <w:tc>
          <w:tcPr>
            <w:tcW w:w="321" w:type="pct"/>
            <w:tcBorders>
              <w:top w:val="single" w:sz="6" w:space="0" w:color="auto"/>
              <w:left w:val="double" w:sz="4" w:space="0" w:color="auto"/>
              <w:bottom w:val="single" w:sz="6" w:space="0" w:color="auto"/>
              <w:right w:val="single" w:sz="4" w:space="0" w:color="auto"/>
            </w:tcBorders>
          </w:tcPr>
          <w:p w14:paraId="67CD828C" w14:textId="77777777" w:rsidR="000F141B" w:rsidRPr="00567DAA" w:rsidRDefault="000F141B" w:rsidP="00D64A49">
            <w:pPr>
              <w:spacing w:after="0" w:line="240" w:lineRule="auto"/>
              <w:jc w:val="center"/>
              <w:rPr>
                <w:rFonts w:ascii="Times New Roman" w:hAnsi="Times New Roman" w:cs="Times New Roman"/>
                <w:lang w:eastAsia="ru-RU"/>
              </w:rPr>
            </w:pPr>
            <w:bookmarkStart w:id="688" w:name="_Toc85212805"/>
            <w:r w:rsidRPr="00567DAA">
              <w:rPr>
                <w:rFonts w:ascii="Times New Roman" w:hAnsi="Times New Roman" w:cs="Times New Roman"/>
                <w:lang w:eastAsia="ru-RU"/>
              </w:rPr>
              <w:t>3</w:t>
            </w:r>
            <w:bookmarkEnd w:id="688"/>
          </w:p>
        </w:tc>
        <w:tc>
          <w:tcPr>
            <w:tcW w:w="3531" w:type="pct"/>
            <w:tcBorders>
              <w:top w:val="single" w:sz="6" w:space="0" w:color="auto"/>
              <w:left w:val="single" w:sz="4" w:space="0" w:color="auto"/>
              <w:bottom w:val="single" w:sz="6" w:space="0" w:color="auto"/>
              <w:right w:val="single" w:sz="6" w:space="0" w:color="auto"/>
            </w:tcBorders>
          </w:tcPr>
          <w:p w14:paraId="521620AE" w14:textId="77777777" w:rsidR="000F141B" w:rsidRPr="00567DAA" w:rsidRDefault="000F141B" w:rsidP="00E43296">
            <w:pPr>
              <w:spacing w:after="0" w:line="240" w:lineRule="auto"/>
              <w:rPr>
                <w:rFonts w:ascii="Times New Roman" w:hAnsi="Times New Roman" w:cs="Times New Roman"/>
                <w:lang w:eastAsia="ru-RU"/>
              </w:rPr>
            </w:pPr>
            <w:r w:rsidRPr="00567DAA">
              <w:rPr>
                <w:rFonts w:ascii="Times New Roman" w:hAnsi="Times New Roman" w:cs="Times New Roman"/>
                <w:lang w:eastAsia="ru-RU"/>
              </w:rPr>
              <w:t xml:space="preserve"> </w:t>
            </w:r>
            <w:bookmarkStart w:id="689" w:name="_Toc85212806"/>
            <w:r w:rsidRPr="00567DAA">
              <w:rPr>
                <w:rFonts w:ascii="Times New Roman" w:hAnsi="Times New Roman" w:cs="Times New Roman"/>
                <w:lang w:eastAsia="ru-RU"/>
              </w:rPr>
              <w:t>Начальная консистенция цементного теста через 15-30 мин после помещения в консистометр, ед. Вс</w:t>
            </w:r>
            <w:bookmarkEnd w:id="689"/>
          </w:p>
        </w:tc>
        <w:tc>
          <w:tcPr>
            <w:tcW w:w="600" w:type="pct"/>
            <w:tcBorders>
              <w:top w:val="single" w:sz="6" w:space="0" w:color="auto"/>
              <w:left w:val="single" w:sz="6" w:space="0" w:color="auto"/>
              <w:bottom w:val="single" w:sz="6" w:space="0" w:color="auto"/>
              <w:right w:val="single" w:sz="6" w:space="0" w:color="auto"/>
            </w:tcBorders>
            <w:hideMark/>
          </w:tcPr>
          <w:p w14:paraId="35F09BA9" w14:textId="77777777" w:rsidR="000F141B" w:rsidRPr="00567DAA" w:rsidRDefault="000F141B" w:rsidP="000D2788">
            <w:pPr>
              <w:spacing w:after="0" w:line="240" w:lineRule="auto"/>
              <w:jc w:val="center"/>
              <w:rPr>
                <w:rFonts w:ascii="Times New Roman" w:hAnsi="Times New Roman" w:cs="Times New Roman"/>
                <w:lang w:eastAsia="ru-RU"/>
              </w:rPr>
            </w:pPr>
            <w:bookmarkStart w:id="690" w:name="_Toc85212807"/>
            <w:r w:rsidRPr="00567DAA">
              <w:rPr>
                <w:rFonts w:ascii="Times New Roman" w:hAnsi="Times New Roman" w:cs="Times New Roman"/>
                <w:lang w:eastAsia="ru-RU"/>
              </w:rPr>
              <w:t>-</w:t>
            </w:r>
            <w:bookmarkEnd w:id="690"/>
          </w:p>
        </w:tc>
        <w:tc>
          <w:tcPr>
            <w:tcW w:w="548" w:type="pct"/>
            <w:tcBorders>
              <w:top w:val="single" w:sz="6" w:space="0" w:color="auto"/>
              <w:left w:val="single" w:sz="6" w:space="0" w:color="auto"/>
              <w:bottom w:val="single" w:sz="6" w:space="0" w:color="auto"/>
              <w:right w:val="double" w:sz="4" w:space="0" w:color="auto"/>
            </w:tcBorders>
            <w:hideMark/>
          </w:tcPr>
          <w:p w14:paraId="6A90842C" w14:textId="77777777" w:rsidR="000F141B" w:rsidRPr="00567DAA" w:rsidRDefault="000F141B" w:rsidP="000D2788">
            <w:pPr>
              <w:spacing w:after="0" w:line="240" w:lineRule="auto"/>
              <w:jc w:val="center"/>
              <w:rPr>
                <w:rFonts w:ascii="Times New Roman" w:hAnsi="Times New Roman" w:cs="Times New Roman"/>
                <w:lang w:eastAsia="ru-RU"/>
              </w:rPr>
            </w:pPr>
            <w:bookmarkStart w:id="691" w:name="_Toc85212808"/>
            <w:r w:rsidRPr="00567DAA">
              <w:rPr>
                <w:rFonts w:ascii="Times New Roman" w:hAnsi="Times New Roman" w:cs="Times New Roman"/>
                <w:lang w:eastAsia="ru-RU"/>
              </w:rPr>
              <w:t>30,0</w:t>
            </w:r>
            <w:bookmarkEnd w:id="691"/>
          </w:p>
        </w:tc>
      </w:tr>
      <w:tr w:rsidR="000F141B" w:rsidRPr="00567DAA" w14:paraId="4AA37A7A" w14:textId="77777777" w:rsidTr="000F141B">
        <w:tc>
          <w:tcPr>
            <w:tcW w:w="321" w:type="pct"/>
            <w:tcBorders>
              <w:top w:val="single" w:sz="6" w:space="0" w:color="auto"/>
              <w:left w:val="double" w:sz="4" w:space="0" w:color="auto"/>
              <w:bottom w:val="double" w:sz="4" w:space="0" w:color="auto"/>
              <w:right w:val="single" w:sz="4" w:space="0" w:color="auto"/>
            </w:tcBorders>
          </w:tcPr>
          <w:p w14:paraId="32EA3C65" w14:textId="77777777" w:rsidR="000F141B" w:rsidRPr="00567DAA" w:rsidRDefault="000F141B" w:rsidP="00D64A49">
            <w:pPr>
              <w:spacing w:after="0" w:line="240" w:lineRule="auto"/>
              <w:jc w:val="center"/>
              <w:rPr>
                <w:rFonts w:ascii="Times New Roman" w:hAnsi="Times New Roman" w:cs="Times New Roman"/>
                <w:lang w:eastAsia="ru-RU"/>
              </w:rPr>
            </w:pPr>
            <w:bookmarkStart w:id="692" w:name="_Toc85212809"/>
            <w:r w:rsidRPr="00567DAA">
              <w:rPr>
                <w:rFonts w:ascii="Times New Roman" w:hAnsi="Times New Roman" w:cs="Times New Roman"/>
                <w:lang w:eastAsia="ru-RU"/>
              </w:rPr>
              <w:t>4</w:t>
            </w:r>
            <w:bookmarkEnd w:id="692"/>
          </w:p>
        </w:tc>
        <w:tc>
          <w:tcPr>
            <w:tcW w:w="3531" w:type="pct"/>
            <w:tcBorders>
              <w:top w:val="single" w:sz="6" w:space="0" w:color="auto"/>
              <w:left w:val="single" w:sz="4" w:space="0" w:color="auto"/>
              <w:bottom w:val="double" w:sz="4" w:space="0" w:color="auto"/>
              <w:right w:val="single" w:sz="6" w:space="0" w:color="auto"/>
            </w:tcBorders>
          </w:tcPr>
          <w:p w14:paraId="5F1BBE44" w14:textId="77777777" w:rsidR="000F141B" w:rsidRPr="00567DAA" w:rsidRDefault="000F141B" w:rsidP="00E43296">
            <w:pPr>
              <w:spacing w:after="0" w:line="240" w:lineRule="auto"/>
              <w:rPr>
                <w:rFonts w:ascii="Times New Roman" w:hAnsi="Times New Roman" w:cs="Times New Roman"/>
                <w:lang w:eastAsia="ru-RU"/>
              </w:rPr>
            </w:pPr>
            <w:r w:rsidRPr="00567DAA">
              <w:rPr>
                <w:rFonts w:ascii="Times New Roman" w:hAnsi="Times New Roman" w:cs="Times New Roman"/>
                <w:lang w:eastAsia="ru-RU"/>
              </w:rPr>
              <w:t xml:space="preserve"> </w:t>
            </w:r>
            <w:bookmarkStart w:id="693" w:name="_Toc85212810"/>
            <w:r w:rsidRPr="00567DAA">
              <w:rPr>
                <w:rFonts w:ascii="Times New Roman" w:hAnsi="Times New Roman" w:cs="Times New Roman"/>
                <w:lang w:eastAsia="ru-RU"/>
              </w:rPr>
              <w:t>Время загустевания до консистенции 100 ед. Вс, мин</w:t>
            </w:r>
            <w:bookmarkEnd w:id="693"/>
          </w:p>
        </w:tc>
        <w:tc>
          <w:tcPr>
            <w:tcW w:w="600" w:type="pct"/>
            <w:tcBorders>
              <w:top w:val="single" w:sz="6" w:space="0" w:color="auto"/>
              <w:left w:val="single" w:sz="6" w:space="0" w:color="auto"/>
              <w:bottom w:val="double" w:sz="4" w:space="0" w:color="auto"/>
              <w:right w:val="single" w:sz="6" w:space="0" w:color="auto"/>
            </w:tcBorders>
            <w:hideMark/>
          </w:tcPr>
          <w:p w14:paraId="465F0CCC" w14:textId="77777777" w:rsidR="000F141B" w:rsidRPr="00567DAA" w:rsidRDefault="000F141B" w:rsidP="000D2788">
            <w:pPr>
              <w:spacing w:after="0" w:line="240" w:lineRule="auto"/>
              <w:jc w:val="center"/>
              <w:rPr>
                <w:rFonts w:ascii="Times New Roman" w:hAnsi="Times New Roman" w:cs="Times New Roman"/>
                <w:lang w:eastAsia="ru-RU"/>
              </w:rPr>
            </w:pPr>
            <w:bookmarkStart w:id="694" w:name="_Toc85212811"/>
            <w:r w:rsidRPr="00567DAA">
              <w:rPr>
                <w:rFonts w:ascii="Times New Roman" w:hAnsi="Times New Roman" w:cs="Times New Roman"/>
                <w:lang w:eastAsia="ru-RU"/>
              </w:rPr>
              <w:t>90,0</w:t>
            </w:r>
            <w:bookmarkEnd w:id="694"/>
          </w:p>
        </w:tc>
        <w:tc>
          <w:tcPr>
            <w:tcW w:w="548" w:type="pct"/>
            <w:tcBorders>
              <w:top w:val="single" w:sz="6" w:space="0" w:color="auto"/>
              <w:left w:val="single" w:sz="6" w:space="0" w:color="auto"/>
              <w:bottom w:val="double" w:sz="4" w:space="0" w:color="auto"/>
              <w:right w:val="double" w:sz="4" w:space="0" w:color="auto"/>
            </w:tcBorders>
            <w:hideMark/>
          </w:tcPr>
          <w:p w14:paraId="477ABCA2" w14:textId="77777777" w:rsidR="000F141B" w:rsidRPr="00567DAA" w:rsidRDefault="000F141B" w:rsidP="000D2788">
            <w:pPr>
              <w:spacing w:after="0" w:line="240" w:lineRule="auto"/>
              <w:jc w:val="center"/>
              <w:rPr>
                <w:rFonts w:ascii="Times New Roman" w:hAnsi="Times New Roman" w:cs="Times New Roman"/>
                <w:lang w:eastAsia="ru-RU"/>
              </w:rPr>
            </w:pPr>
            <w:bookmarkStart w:id="695" w:name="_Toc85212812"/>
            <w:r w:rsidRPr="00567DAA">
              <w:rPr>
                <w:rFonts w:ascii="Times New Roman" w:hAnsi="Times New Roman" w:cs="Times New Roman"/>
                <w:lang w:eastAsia="ru-RU"/>
              </w:rPr>
              <w:t>120,0</w:t>
            </w:r>
            <w:bookmarkEnd w:id="695"/>
          </w:p>
        </w:tc>
      </w:tr>
    </w:tbl>
    <w:p w14:paraId="7C9E7C2C" w14:textId="77777777" w:rsidR="000F141B" w:rsidRPr="00E43296" w:rsidRDefault="000F141B" w:rsidP="00E43296">
      <w:pPr>
        <w:spacing w:after="0" w:line="240" w:lineRule="auto"/>
        <w:rPr>
          <w:rFonts w:ascii="Times New Roman" w:hAnsi="Times New Roman" w:cs="Times New Roman"/>
          <w:sz w:val="24"/>
          <w:szCs w:val="24"/>
          <w:lang w:eastAsia="ru-RU"/>
        </w:rPr>
      </w:pPr>
    </w:p>
    <w:p w14:paraId="670EACBA" w14:textId="77777777" w:rsidR="000F141B" w:rsidRPr="00E43296" w:rsidRDefault="000F141B" w:rsidP="001C2190">
      <w:pPr>
        <w:pStyle w:val="affffffffffc"/>
      </w:pPr>
      <w:bookmarkStart w:id="696" w:name="_Toc85212813"/>
      <w:r w:rsidRPr="00E43296">
        <w:t>Подбор рецептур цементного раствора и буферных жидкостей для цементирования должен осуществляться с применением проектных добавок к цементному раствору и с учетом горно-геологических и технологических особенностей скважины. Основным параметром при этом принято время начала загустевания цементного раствора. Обязательными параметрами являются: водоотделение, прочность цементного камня на сжатие, на изгиб, время начала и окончания схватывания цементного раствора. Рецептуры цементного раствора являются базовыми и могут быть изменены в зависимости от фактических геолого-технических и технологических условий в скважине и проверены в лаборатории. Основным параметром при этом принято время начала запустевания цементного раствора. Время ожидания затвердения цемента (ОЗЦ) для всех мостов принято не менее 24 часов. Подбор рецептуры цементных растворов необходимо производить в лаборатории для конкретной партии цемента, при фактических давлениях и температуре. Обязательными параметрами являются: водоотделение, прочность цементного камня на сжатие, на изгиб, время начала и окончания схватывания цементного раствора.</w:t>
      </w:r>
      <w:bookmarkEnd w:id="696"/>
      <w:r w:rsidRPr="00E43296">
        <w:t xml:space="preserve">  </w:t>
      </w:r>
    </w:p>
    <w:p w14:paraId="39054871" w14:textId="67F8C15B" w:rsidR="000F141B" w:rsidRPr="00E43296" w:rsidRDefault="000F141B" w:rsidP="001C2190">
      <w:pPr>
        <w:pStyle w:val="affffffffffc"/>
      </w:pPr>
      <w:r w:rsidRPr="00E43296">
        <w:t>К цементным  растворам предъявляют следующие  основные требования: подвижность раствора должна быть такой, чтобы его можно было закачивать в скважину насосами  и она должна сохраняться от момента приготовления раствора (затворения) до окончан</w:t>
      </w:r>
      <w:r w:rsidR="00474A32">
        <w:t xml:space="preserve">ия процесса продавливания; </w:t>
      </w:r>
      <w:r w:rsidRPr="00E43296">
        <w:t>структурообразование раствора, т. е. загустевание и схватывание после продавливания его за обсадную колонну, должно проходить быстро;</w:t>
      </w:r>
      <w:r w:rsidRPr="00E43296">
        <w:br/>
        <w:t>цементный раствор на стадиях загустевания и схватывания и сформировавшийся камень должны быть непроницаемы для воды, нефти и газа;</w:t>
      </w:r>
    </w:p>
    <w:p w14:paraId="1AB8EDF8" w14:textId="77777777" w:rsidR="000F141B" w:rsidRPr="00E43296" w:rsidRDefault="000F141B" w:rsidP="00F55909">
      <w:pPr>
        <w:spacing w:after="0" w:line="240" w:lineRule="auto"/>
        <w:jc w:val="both"/>
        <w:rPr>
          <w:rFonts w:ascii="Times New Roman" w:hAnsi="Times New Roman" w:cs="Times New Roman"/>
          <w:sz w:val="24"/>
          <w:szCs w:val="24"/>
          <w:lang w:eastAsia="ru-RU"/>
        </w:rPr>
      </w:pPr>
    </w:p>
    <w:p w14:paraId="438E118B" w14:textId="40236332" w:rsidR="000F141B" w:rsidRPr="00E43296" w:rsidRDefault="000F141B" w:rsidP="001C2190">
      <w:pPr>
        <w:pStyle w:val="affffffffffa"/>
      </w:pPr>
      <w:bookmarkStart w:id="697" w:name="_Toc100068430"/>
      <w:bookmarkStart w:id="698" w:name="_Toc136946966"/>
      <w:r w:rsidRPr="00E43296">
        <w:t>4.3.1</w:t>
      </w:r>
      <w:r w:rsidR="00D547AC">
        <w:t>4</w:t>
      </w:r>
      <w:r w:rsidRPr="00E43296">
        <w:t xml:space="preserve"> Оценка коррозионного риска обсадных труб, НКТ и оборудования скважины</w:t>
      </w:r>
      <w:bookmarkEnd w:id="697"/>
      <w:bookmarkEnd w:id="698"/>
    </w:p>
    <w:p w14:paraId="1347D826" w14:textId="77777777" w:rsidR="000F141B" w:rsidRPr="00E43296" w:rsidRDefault="000F141B" w:rsidP="001C2190">
      <w:pPr>
        <w:pStyle w:val="affffffffffc"/>
      </w:pPr>
      <w:r w:rsidRPr="00E43296">
        <w:t xml:space="preserve">Основные факторы, которые обуславливают опасность коррозии обсадных труб, лифтовой колонны НКТ и скважинного оборудования - высокая концентрация </w:t>
      </w:r>
      <w:r w:rsidRPr="00E43296">
        <w:rPr>
          <w:lang w:val="en-US"/>
        </w:rPr>
        <w:t>H</w:t>
      </w:r>
      <w:r w:rsidRPr="00E43296">
        <w:t>2</w:t>
      </w:r>
      <w:r w:rsidRPr="00E43296">
        <w:rPr>
          <w:lang w:val="en-US"/>
        </w:rPr>
        <w:t>S</w:t>
      </w:r>
      <w:r w:rsidRPr="00E43296">
        <w:t xml:space="preserve"> в извлекаемом пластовом газе, высокое парциальное давление сероводорода и углекислого газа при полном замещении бурового раствора пластовым флюидом в случае длительных газоводопровлений, выбросов и их ликвидации, а также высокая минерализация пластовой воды. Вода, в поступающем в скважину газе, может появиться вследствие подтягивания воды из подстилающих водяных пластов, причем вода, в сочетании с Н2</w:t>
      </w:r>
      <w:r w:rsidRPr="00E43296">
        <w:rPr>
          <w:lang w:val="en-US"/>
        </w:rPr>
        <w:t>S</w:t>
      </w:r>
      <w:r w:rsidRPr="00E43296">
        <w:t xml:space="preserve"> и СО2, представляет наибольшую опасность с точки зрения коррозии. </w:t>
      </w:r>
    </w:p>
    <w:p w14:paraId="463BE573" w14:textId="77777777" w:rsidR="000F141B" w:rsidRPr="00E43296" w:rsidRDefault="000F141B" w:rsidP="001C2190">
      <w:pPr>
        <w:pStyle w:val="affffffffffc"/>
      </w:pPr>
      <w:r w:rsidRPr="00E43296">
        <w:t xml:space="preserve">При контакте обсадных труб, лифтовой колонны НКТ и оборудования скважины с поступающим в скважину пластовым газом в процессе строительства скважины и последующей добычей газа, содержащего агрессивные компоненты, возникает опасность сульфидного коррозионного растрескивания сталей под напряжением (СКРН), </w:t>
      </w:r>
      <w:r w:rsidRPr="00E43296">
        <w:lastRenderedPageBreak/>
        <w:t>индуцированное водородом растрескивания (ВИР), общей и местной (локальной) углекислотной коррозии труб и скважинного оборудования.</w:t>
      </w:r>
    </w:p>
    <w:p w14:paraId="02DE36BC" w14:textId="77777777" w:rsidR="000F141B" w:rsidRPr="00E43296" w:rsidRDefault="000F141B" w:rsidP="001C2190">
      <w:pPr>
        <w:pStyle w:val="affffffffffc"/>
      </w:pPr>
      <w:r w:rsidRPr="00E43296">
        <w:t xml:space="preserve"> Потенциальная коррозионная активность СО2 по отношению к углеродистой стали (УС) может иметь очень высокие значения (при условии смачивания водой).</w:t>
      </w:r>
    </w:p>
    <w:p w14:paraId="21E6887D" w14:textId="77777777" w:rsidR="000F141B" w:rsidRPr="00E43296" w:rsidRDefault="000F141B" w:rsidP="001C2190">
      <w:pPr>
        <w:pStyle w:val="affffffffffc"/>
      </w:pPr>
      <w:r w:rsidRPr="00E43296">
        <w:t>Коррозия труб в межтрубном пространстве обусловлена составом жидкостей для глушения скважин. Проявление указанных выше видов коррозии на обсадные трубы (внутренняя поверхность) и НКТ (внешняя поверхность), оборудование скважин в большой степени зависит от уровня рН жидкостей.</w:t>
      </w:r>
    </w:p>
    <w:p w14:paraId="240EF41D" w14:textId="77777777" w:rsidR="000F141B" w:rsidRPr="00E43296" w:rsidRDefault="000F141B" w:rsidP="001C2190">
      <w:pPr>
        <w:pStyle w:val="affffffffffc"/>
      </w:pPr>
      <w:r w:rsidRPr="00E43296">
        <w:t>При не герметичности (некачественном цементировании) за трубные пространства скорость коррозии труб в межтрубном пространстве может быть очень высокой из-за насыщения жидкости кислыми газами.</w:t>
      </w:r>
    </w:p>
    <w:p w14:paraId="6CB7B8B3" w14:textId="77777777" w:rsidR="000F141B" w:rsidRPr="00E43296" w:rsidRDefault="000F141B" w:rsidP="001C2190">
      <w:pPr>
        <w:pStyle w:val="affffffffffc"/>
      </w:pPr>
      <w:r w:rsidRPr="00E43296">
        <w:t>Коррозионный мониторинг эксплуатационных колонн является обязательным при</w:t>
      </w:r>
    </w:p>
    <w:p w14:paraId="5F35A5C2" w14:textId="77777777" w:rsidR="000F141B" w:rsidRPr="00E43296" w:rsidRDefault="000F141B" w:rsidP="001C2190">
      <w:pPr>
        <w:pStyle w:val="affffffffffc"/>
      </w:pPr>
      <w:r w:rsidRPr="00E43296">
        <w:t>возможной эксплуатации скважин. Методы коррозионного мониторинга позволяют диагностировать коррозионные нарушения колонн и контролировать уровень коррозии металлической крепи скважины. Своевременное принятие мер по защите крепи скважины обеспечит надежную эксплуатацию.</w:t>
      </w:r>
    </w:p>
    <w:p w14:paraId="2824F1B3" w14:textId="77777777" w:rsidR="000F141B" w:rsidRPr="00E43296" w:rsidRDefault="000F141B" w:rsidP="001C2190">
      <w:pPr>
        <w:pStyle w:val="affffffffffc"/>
      </w:pPr>
      <w:r w:rsidRPr="00E43296">
        <w:t>С учетом геологического разреза скважины, свойств пластового флюида и параметров</w:t>
      </w:r>
    </w:p>
    <w:p w14:paraId="2C591AEC" w14:textId="77777777" w:rsidR="000F141B" w:rsidRPr="00E43296" w:rsidRDefault="000F141B" w:rsidP="001C2190">
      <w:pPr>
        <w:pStyle w:val="affffffffffc"/>
      </w:pPr>
      <w:r w:rsidRPr="00E43296">
        <w:t>эксплуатации приняты обсадные трубы следующих марок стали:</w:t>
      </w:r>
    </w:p>
    <w:p w14:paraId="716AA0BB" w14:textId="033997D4" w:rsidR="000F141B" w:rsidRPr="005F0653" w:rsidRDefault="000F141B" w:rsidP="001C2190">
      <w:pPr>
        <w:pStyle w:val="affffffffffc"/>
      </w:pPr>
      <w:r w:rsidRPr="005F0653">
        <w:t>• для направления – мар</w:t>
      </w:r>
      <w:r w:rsidR="003677F6" w:rsidRPr="005F0653">
        <w:t>ка с</w:t>
      </w:r>
      <w:r w:rsidR="00616EA9" w:rsidRPr="005F0653">
        <w:t>тали Д с толщиной стенки 9,5</w:t>
      </w:r>
      <w:r w:rsidRPr="005F0653">
        <w:t xml:space="preserve"> мм;</w:t>
      </w:r>
    </w:p>
    <w:p w14:paraId="22A50D56" w14:textId="4B98DF19" w:rsidR="000F141B" w:rsidRPr="005F0653" w:rsidRDefault="000F141B" w:rsidP="001C2190">
      <w:pPr>
        <w:pStyle w:val="affffffffffc"/>
      </w:pPr>
      <w:r w:rsidRPr="005F0653">
        <w:t>• д</w:t>
      </w:r>
      <w:r w:rsidR="003677F6" w:rsidRPr="005F0653">
        <w:t>ля кондуктора – марка стали Д</w:t>
      </w:r>
      <w:r w:rsidR="00616EA9" w:rsidRPr="005F0653">
        <w:t xml:space="preserve"> с толщиной стенки 8,9</w:t>
      </w:r>
      <w:r w:rsidRPr="005F0653">
        <w:t xml:space="preserve"> мм;</w:t>
      </w:r>
    </w:p>
    <w:p w14:paraId="30FD6932" w14:textId="4DF507CC" w:rsidR="000F141B" w:rsidRPr="00E43296" w:rsidRDefault="000F141B" w:rsidP="001C2190">
      <w:pPr>
        <w:pStyle w:val="affffffffffc"/>
      </w:pPr>
      <w:r w:rsidRPr="005F0653">
        <w:t>• для эксплуатационной к</w:t>
      </w:r>
      <w:r w:rsidR="00612C01">
        <w:t xml:space="preserve">олонны </w:t>
      </w:r>
      <w:r w:rsidR="00966B36">
        <w:t>Е</w:t>
      </w:r>
      <w:r w:rsidR="003677F6" w:rsidRPr="005F0653">
        <w:t xml:space="preserve"> с толщиной</w:t>
      </w:r>
      <w:r w:rsidR="00612C01">
        <w:t xml:space="preserve"> стенки 7,3</w:t>
      </w:r>
      <w:r w:rsidRPr="005F0653">
        <w:t xml:space="preserve"> мм;</w:t>
      </w:r>
    </w:p>
    <w:p w14:paraId="04B96B8C" w14:textId="77777777" w:rsidR="000F141B" w:rsidRPr="00E43296" w:rsidRDefault="000F141B" w:rsidP="001C2190">
      <w:pPr>
        <w:pStyle w:val="affffffffffc"/>
      </w:pPr>
      <w:r w:rsidRPr="00E43296">
        <w:t>• для насосно-компрессорных труб Ø73 мм Д с толщиной стенки 5</w:t>
      </w:r>
      <w:r w:rsidRPr="00E43296">
        <w:rPr>
          <w:lang w:val="kk-KZ"/>
        </w:rPr>
        <w:t>,</w:t>
      </w:r>
      <w:r w:rsidRPr="00E43296">
        <w:t>51 мм;</w:t>
      </w:r>
    </w:p>
    <w:p w14:paraId="676A0F22" w14:textId="77777777" w:rsidR="000F141B" w:rsidRPr="00E43296" w:rsidRDefault="000F141B" w:rsidP="001C2190">
      <w:pPr>
        <w:pStyle w:val="affffffffffc"/>
      </w:pPr>
      <w:r w:rsidRPr="00E43296">
        <w:t>Мероприятия по предупреждению возникновения нефтяных и газовых фонтанов</w:t>
      </w:r>
    </w:p>
    <w:p w14:paraId="6AD3755F" w14:textId="77777777" w:rsidR="000F141B" w:rsidRPr="00E43296" w:rsidRDefault="000F141B" w:rsidP="001C2190">
      <w:pPr>
        <w:pStyle w:val="affffffffffc"/>
      </w:pPr>
      <w:r w:rsidRPr="00E43296">
        <w:t xml:space="preserve">Анализ причин возникновения фонтанов свидетельствует, что подавляющее их большинство результат нарушения технологии проводки скважин, отступления от требований геолого </w:t>
      </w:r>
      <w:proofErr w:type="gramStart"/>
      <w:r w:rsidRPr="00E43296">
        <w:t>-  технического</w:t>
      </w:r>
      <w:proofErr w:type="gramEnd"/>
      <w:r w:rsidRPr="00E43296">
        <w:t xml:space="preserve"> наряда, недостаточной квалификации исполнителей работ, незнания или правил предупреждения фонтанирования и установления признаков начала проявления пласта и т.д.</w:t>
      </w:r>
    </w:p>
    <w:p w14:paraId="4D4ABE8A" w14:textId="77777777" w:rsidR="000F141B" w:rsidRPr="00E43296" w:rsidRDefault="000F141B" w:rsidP="001C2190">
      <w:pPr>
        <w:pStyle w:val="affffffffffc"/>
      </w:pPr>
      <w:r w:rsidRPr="00E43296">
        <w:t>При несоответствии оборудования устья скважины давления, возникающем качества монтажа превенторов и манифольдов борьба с фонтанирование.</w:t>
      </w:r>
    </w:p>
    <w:p w14:paraId="477C85E1" w14:textId="77777777" w:rsidR="000F141B" w:rsidRPr="00E43296" w:rsidRDefault="000F141B" w:rsidP="001C2190">
      <w:pPr>
        <w:pStyle w:val="affffffffffc"/>
      </w:pPr>
      <w:r w:rsidRPr="00E43296">
        <w:t>В процессе вскрытие и разбуривания пластов основными причинами возникновения фонтанов считаются следующие.</w:t>
      </w:r>
    </w:p>
    <w:p w14:paraId="0F28E919" w14:textId="77777777" w:rsidR="000F141B" w:rsidRPr="00E43296" w:rsidRDefault="000F141B" w:rsidP="001C2190">
      <w:pPr>
        <w:pStyle w:val="affffffffffc"/>
      </w:pPr>
      <w:r w:rsidRPr="00E43296">
        <w:t>1)  несвоевременная подкачка бурового раствора в скважину во время подъема колонны бурильных труб.</w:t>
      </w:r>
    </w:p>
    <w:p w14:paraId="2F832E30" w14:textId="77777777" w:rsidR="000F141B" w:rsidRPr="00E43296" w:rsidRDefault="000F141B" w:rsidP="001C2190">
      <w:pPr>
        <w:pStyle w:val="affffffffffc"/>
      </w:pPr>
      <w:r w:rsidRPr="00E43296">
        <w:t xml:space="preserve">2) поглощение бурового раствора с падением ею уровня в скважине в результате вскрытия трещиноватых пластов или гидроразрыва пород. </w:t>
      </w:r>
    </w:p>
    <w:p w14:paraId="568FB390" w14:textId="77777777" w:rsidR="000F141B" w:rsidRPr="00E43296" w:rsidRDefault="000F141B" w:rsidP="001C2190">
      <w:pPr>
        <w:pStyle w:val="affffffffffc"/>
      </w:pPr>
      <w:r w:rsidRPr="00E43296">
        <w:t>3) вскрытие пластов установки с аномально высокими давлениями, не учтенными геолого-техническими нарядом.</w:t>
      </w:r>
    </w:p>
    <w:p w14:paraId="61E88A21" w14:textId="77777777" w:rsidR="000F141B" w:rsidRPr="00E43296" w:rsidRDefault="000F141B" w:rsidP="001C2190">
      <w:pPr>
        <w:pStyle w:val="affffffffffc"/>
      </w:pPr>
      <w:r w:rsidRPr="00E43296">
        <w:t>4) нарушение правил установки нефтяных и водяных ванн для освобождения прихваченного бурильного инструмента или обсадной колонн.</w:t>
      </w:r>
    </w:p>
    <w:p w14:paraId="310806A1" w14:textId="77777777" w:rsidR="000F141B" w:rsidRPr="00E43296" w:rsidRDefault="000F141B" w:rsidP="001C2190">
      <w:pPr>
        <w:pStyle w:val="affffffffffc"/>
      </w:pPr>
      <w:r w:rsidRPr="00E43296">
        <w:t>5) слом обратного клапана при спуске обсадной колонны в результате ее недолива буровым растворам.</w:t>
      </w:r>
    </w:p>
    <w:p w14:paraId="1BF324E2" w14:textId="77777777" w:rsidR="000F141B" w:rsidRPr="00E43296" w:rsidRDefault="000F141B" w:rsidP="001C2190">
      <w:pPr>
        <w:pStyle w:val="affffffffffc"/>
      </w:pPr>
      <w:r w:rsidRPr="00E43296">
        <w:t>6) насыщение газом бурового раствора по всему объему, циркулирующему в скважине.</w:t>
      </w:r>
    </w:p>
    <w:p w14:paraId="59DAB623" w14:textId="77777777" w:rsidR="000F141B" w:rsidRPr="00E43296" w:rsidRDefault="000F141B" w:rsidP="001C2190">
      <w:pPr>
        <w:pStyle w:val="affffffffffc"/>
      </w:pPr>
      <w:r w:rsidRPr="00E43296">
        <w:t xml:space="preserve">Основная причина, обусловливающая возможность фонтанного проявления пласта, снижение гидростатического давления, создаваемого буровым раствором, заполняющим скважину. </w:t>
      </w:r>
    </w:p>
    <w:p w14:paraId="368A33DB" w14:textId="77777777" w:rsidR="000F141B" w:rsidRPr="00E43296" w:rsidRDefault="000F141B" w:rsidP="001C2190">
      <w:pPr>
        <w:pStyle w:val="affffffffffc"/>
      </w:pPr>
      <w:r w:rsidRPr="00E43296">
        <w:t>В зависимости от депрессии на пласт и времени ее действия возможны проявления:</w:t>
      </w:r>
    </w:p>
    <w:p w14:paraId="6EF43BE9" w14:textId="77777777" w:rsidR="000F141B" w:rsidRPr="00E43296" w:rsidRDefault="000F141B" w:rsidP="001C2190">
      <w:pPr>
        <w:pStyle w:val="affffffffffc"/>
      </w:pPr>
      <w:r w:rsidRPr="00E43296">
        <w:t>Образование, газированных пачек, кипение и движение (перелив) бурового раствора, выброс и фонтан.</w:t>
      </w:r>
    </w:p>
    <w:p w14:paraId="2AAB544E" w14:textId="77777777" w:rsidR="000F141B" w:rsidRPr="00E43296" w:rsidRDefault="000F141B" w:rsidP="001C2190">
      <w:pPr>
        <w:pStyle w:val="affffffffffc"/>
      </w:pPr>
      <w:r w:rsidRPr="00E43296">
        <w:lastRenderedPageBreak/>
        <w:t>Если три первых вида газонефтепроявлений можно предупредить или ликвидировать, повысив плотность всего объема или части бурового раствора (дегазация, утяжеление), то фонтаны заглушить сложно.</w:t>
      </w:r>
    </w:p>
    <w:p w14:paraId="09CDF527" w14:textId="77777777" w:rsidR="000F141B" w:rsidRPr="00E43296" w:rsidRDefault="000F141B" w:rsidP="001C2190">
      <w:pPr>
        <w:pStyle w:val="affffffffffc"/>
      </w:pPr>
      <w:r w:rsidRPr="00E43296">
        <w:t>Открытие фонтаны возникают в следующих случаях:</w:t>
      </w:r>
    </w:p>
    <w:p w14:paraId="3D429137" w14:textId="77777777" w:rsidR="000F141B" w:rsidRPr="00E43296" w:rsidRDefault="000F141B" w:rsidP="001C2190">
      <w:pPr>
        <w:pStyle w:val="affffffffffc"/>
      </w:pPr>
      <w:r w:rsidRPr="00E43296">
        <w:t>- при неисправном противовыбросовом оборудовании или его отсутствии.</w:t>
      </w:r>
    </w:p>
    <w:p w14:paraId="3DC9BFBA" w14:textId="77777777" w:rsidR="000F141B" w:rsidRPr="00E43296" w:rsidRDefault="000F141B" w:rsidP="001C2190">
      <w:pPr>
        <w:pStyle w:val="affffffffffc"/>
      </w:pPr>
      <w:r w:rsidRPr="00E43296">
        <w:t>- при некачественном монтаже противовыбросового оборудования и манифольда.</w:t>
      </w:r>
    </w:p>
    <w:p w14:paraId="7FCD06C0" w14:textId="77777777" w:rsidR="000F141B" w:rsidRPr="00E43296" w:rsidRDefault="000F141B" w:rsidP="001C2190">
      <w:pPr>
        <w:pStyle w:val="affffffffffc"/>
      </w:pPr>
      <w:r w:rsidRPr="00E43296">
        <w:t>- если давление на устье при закрытии превенторов превышает прочность обсадной колонны.</w:t>
      </w:r>
    </w:p>
    <w:p w14:paraId="7788FF30" w14:textId="77777777" w:rsidR="000F141B" w:rsidRPr="00E43296" w:rsidRDefault="000F141B" w:rsidP="001C2190">
      <w:pPr>
        <w:pStyle w:val="affffffffffc"/>
      </w:pPr>
      <w:r w:rsidRPr="00E43296">
        <w:t>- при несвоевременном закрытии противовыбросового оборудования, когда часто выходят из строя резиновое элементы превенторов.</w:t>
      </w:r>
    </w:p>
    <w:p w14:paraId="5DB2D5FD" w14:textId="77777777" w:rsidR="000F141B" w:rsidRPr="00E43296" w:rsidRDefault="000F141B" w:rsidP="001C2190">
      <w:pPr>
        <w:pStyle w:val="affffffffffc"/>
      </w:pPr>
      <w:r w:rsidRPr="00E43296">
        <w:t>- при некачественном цементировании (возникновении каналов) обсадных колонн, на которых установлено противовыбросовое оборудование, что приводит к прорыву газа за ними при герметизации устья во время выбросов.</w:t>
      </w:r>
    </w:p>
    <w:p w14:paraId="30C82700" w14:textId="77777777" w:rsidR="000F141B" w:rsidRPr="00E43296" w:rsidRDefault="000F141B" w:rsidP="001C2190">
      <w:pPr>
        <w:pStyle w:val="affffffffffc"/>
      </w:pPr>
      <w:r w:rsidRPr="00E43296">
        <w:t>Эффективность ликвидации возникающих фонтанов зависит от правильности выбранного плана работ, четкого и быстрого его осуществления.</w:t>
      </w:r>
    </w:p>
    <w:p w14:paraId="7D9B9057" w14:textId="77777777" w:rsidR="000F141B" w:rsidRPr="00E43296" w:rsidRDefault="000F141B" w:rsidP="001C2190">
      <w:pPr>
        <w:pStyle w:val="affffffffffc"/>
      </w:pPr>
      <w:r w:rsidRPr="00E43296">
        <w:t>Все открытые фонтаны по условиям их ликвидации подразделяются на две группы:</w:t>
      </w:r>
    </w:p>
    <w:p w14:paraId="395CCCAB" w14:textId="0DCFFD5A" w:rsidR="000F141B" w:rsidRPr="00E43296" w:rsidRDefault="000F141B" w:rsidP="001C2190">
      <w:pPr>
        <w:pStyle w:val="affffffffffc"/>
      </w:pPr>
      <w:r w:rsidRPr="00E43296">
        <w:t>1. На фонтанирующей скважине имеется база для устано</w:t>
      </w:r>
      <w:r w:rsidR="001C2190">
        <w:t>вки герметизирующих устройств.</w:t>
      </w:r>
      <w:r w:rsidR="006D054D">
        <w:t xml:space="preserve"> </w:t>
      </w:r>
      <w:r w:rsidRPr="00E43296">
        <w:t>Ликвидацию таких фонтанов ведут по следующей схеме: с устьевой обвязки снимают все пришедшие в негодность части; на узле обвязки, выбранный в качестве базы, устанавливают герметизирующее устройства либо проводят прямую за давку (в некоторых случаях устанавли</w:t>
      </w:r>
      <w:r w:rsidRPr="00E43296">
        <w:softHyphen/>
        <w:t xml:space="preserve">вают лубрикатор), либо спускают под давлением в скважину трубы и через них задавливают фонтан. </w:t>
      </w:r>
    </w:p>
    <w:p w14:paraId="382491B1" w14:textId="5675ACCC" w:rsidR="000F141B" w:rsidRPr="00E43296" w:rsidRDefault="001C2190" w:rsidP="001C2190">
      <w:pPr>
        <w:pStyle w:val="affffffffffc"/>
      </w:pPr>
      <w:r>
        <w:t>2.</w:t>
      </w:r>
      <w:r w:rsidR="000F141B" w:rsidRPr="00E43296">
        <w:t xml:space="preserve"> На фонтанирующей скважине нет базы для установки герметизирующих устройств или обсадной колонна негерметично.</w:t>
      </w:r>
    </w:p>
    <w:p w14:paraId="6DF5F768" w14:textId="77777777" w:rsidR="000F141B" w:rsidRPr="00E43296" w:rsidRDefault="000F141B" w:rsidP="001C2190">
      <w:pPr>
        <w:pStyle w:val="affffffffffc"/>
      </w:pPr>
      <w:r w:rsidRPr="00E43296">
        <w:t xml:space="preserve">Такие фонтаны ликвидируют различными методами: </w:t>
      </w:r>
    </w:p>
    <w:p w14:paraId="10215542" w14:textId="77777777" w:rsidR="000F141B" w:rsidRPr="00E43296" w:rsidRDefault="000F141B" w:rsidP="001C2190">
      <w:pPr>
        <w:pStyle w:val="affffffffffc"/>
      </w:pPr>
      <w:r w:rsidRPr="00E43296">
        <w:t>1) созданием воронки депрессии в призабойной зоне фонтанирующей скважины при интенсивном отборе газа че</w:t>
      </w:r>
      <w:r w:rsidRPr="00E43296">
        <w:softHyphen/>
        <w:t xml:space="preserve">рез скважины; </w:t>
      </w:r>
    </w:p>
    <w:p w14:paraId="69D07DD8" w14:textId="77777777" w:rsidR="000F141B" w:rsidRPr="00E43296" w:rsidRDefault="000F141B" w:rsidP="001C2190">
      <w:pPr>
        <w:pStyle w:val="affffffffffc"/>
      </w:pPr>
      <w:r w:rsidRPr="00E43296">
        <w:t>2) подземным взрывом большой мощности в на</w:t>
      </w:r>
      <w:r w:rsidRPr="00E43296">
        <w:softHyphen/>
        <w:t xml:space="preserve"> скважине, который создает условия для ликвидации каналов движе</w:t>
      </w:r>
      <w:r w:rsidRPr="00E43296">
        <w:softHyphen/>
        <w:t xml:space="preserve">ния пластовых флюидов; </w:t>
      </w:r>
    </w:p>
    <w:p w14:paraId="7E78C27F" w14:textId="77777777" w:rsidR="000F141B" w:rsidRPr="00E43296" w:rsidRDefault="000F141B" w:rsidP="001C2190">
      <w:pPr>
        <w:pStyle w:val="affffffffffc"/>
      </w:pPr>
      <w:r w:rsidRPr="00E43296">
        <w:t>3) созданием дополнительных сопротивлений дви</w:t>
      </w:r>
      <w:r w:rsidRPr="00E43296">
        <w:softHyphen/>
        <w:t>жению газа в пласте или в стволе фонтанирующей скважины.</w:t>
      </w:r>
    </w:p>
    <w:p w14:paraId="79CA8C14" w14:textId="77777777" w:rsidR="000F141B" w:rsidRPr="00E43296" w:rsidRDefault="000F141B" w:rsidP="001C2190">
      <w:pPr>
        <w:pStyle w:val="affffffffffc"/>
      </w:pPr>
      <w:r w:rsidRPr="00E43296">
        <w:t>Для первого метода требуются высокая точность проводки скважины и знание положения в пространстве забоя фонтанирующей сква</w:t>
      </w:r>
      <w:r w:rsidRPr="00E43296">
        <w:softHyphen/>
        <w:t xml:space="preserve">жины. </w:t>
      </w:r>
    </w:p>
    <w:p w14:paraId="6A6CC48A" w14:textId="77777777" w:rsidR="000F141B" w:rsidRPr="00E43296" w:rsidRDefault="000F141B" w:rsidP="001C2190">
      <w:pPr>
        <w:pStyle w:val="affffffffffc"/>
      </w:pPr>
      <w:r w:rsidRPr="00E43296">
        <w:t>Метод ликвидации открытых фонтанов герметизацией устья скважины с последующим задавливанием жидкости основан на создании превышения в ней забойного давления над пластовым путем закачки в нее жидкости после герметизации устья. Применяется он только в том случае, когда в скважину спущена и надежно зацементирована обсадная колонна. В противном случае после герметизации устья могут произойти прорывы газа за колонну и воз</w:t>
      </w:r>
      <w:r w:rsidRPr="00E43296">
        <w:softHyphen/>
        <w:t>никнуть грифоны.</w:t>
      </w:r>
    </w:p>
    <w:p w14:paraId="69BCC3E9" w14:textId="77777777" w:rsidR="000F141B" w:rsidRPr="00E43296" w:rsidRDefault="000F141B" w:rsidP="001C2190">
      <w:pPr>
        <w:pStyle w:val="affffffffffc"/>
      </w:pPr>
      <w:r w:rsidRPr="00E43296">
        <w:t>При наличии на устье скважины выбрасываемого флюида устанавлива</w:t>
      </w:r>
      <w:r w:rsidRPr="00E43296">
        <w:softHyphen/>
        <w:t>ют запорные устройства (задвижки, превентора), герметизируют устье и в скважину закачивают под давлением жидкость.</w:t>
      </w:r>
    </w:p>
    <w:p w14:paraId="09B4C36D" w14:textId="77777777" w:rsidR="000F141B" w:rsidRPr="00E43296" w:rsidRDefault="000F141B" w:rsidP="001C2190">
      <w:pPr>
        <w:pStyle w:val="affffffffffc"/>
      </w:pPr>
      <w:r w:rsidRPr="00E43296">
        <w:t>При наличии на устье скважины выбрасываемого флюида устанавлива</w:t>
      </w:r>
      <w:r w:rsidRPr="00E43296">
        <w:softHyphen/>
        <w:t>ют запорные устройства (задвижки, превентора), герметизируют устье и в скважину закачивают под давлением жидкость.</w:t>
      </w:r>
    </w:p>
    <w:p w14:paraId="76B9D0C9" w14:textId="77777777" w:rsidR="000F141B" w:rsidRPr="00E43296" w:rsidRDefault="000F141B" w:rsidP="001C2190">
      <w:pPr>
        <w:pStyle w:val="affffffffffc"/>
      </w:pPr>
      <w:r w:rsidRPr="00E43296">
        <w:t>Предварительно (при необходимости) с колонного фланца фонтаниру</w:t>
      </w:r>
      <w:r w:rsidRPr="00E43296">
        <w:softHyphen/>
        <w:t>ющей скважины удаляют разъеденное или поврежденное противовыбросовое оборудование, а если невозможен доступ к устью, - его сбивают снарядом. Пламя гасят мощной струей воды или взрывом.</w:t>
      </w:r>
    </w:p>
    <w:p w14:paraId="518BA4F5" w14:textId="77777777" w:rsidR="000F141B" w:rsidRPr="00E43296" w:rsidRDefault="000F141B" w:rsidP="001C2190">
      <w:pPr>
        <w:pStyle w:val="affffffffffc"/>
      </w:pPr>
      <w:r w:rsidRPr="00E43296">
        <w:t>Если на устье установлен фланец или повреждена колонна, а дебиты не большие, то ликвидировать фонтан можно после установки специального запорного приспособления.</w:t>
      </w:r>
    </w:p>
    <w:p w14:paraId="7544213E" w14:textId="77777777" w:rsidR="000F141B" w:rsidRPr="00E43296" w:rsidRDefault="000F141B" w:rsidP="001C2190">
      <w:pPr>
        <w:pStyle w:val="affffffffffc"/>
      </w:pPr>
      <w:r w:rsidRPr="00E43296">
        <w:t>Контроля коррозионного состояние бурильных и элементов трубных колонн</w:t>
      </w:r>
    </w:p>
    <w:p w14:paraId="51BC4A59" w14:textId="77777777" w:rsidR="000F141B" w:rsidRPr="00E43296" w:rsidRDefault="000F141B" w:rsidP="001C2190">
      <w:pPr>
        <w:pStyle w:val="affffffffffc"/>
      </w:pPr>
      <w:r w:rsidRPr="00E43296">
        <w:lastRenderedPageBreak/>
        <w:t xml:space="preserve">В процессе эксплуатации все элементы бурильной колонны подвергаются различным видом износа (абразивный, коррозионной, износ замковых резьба и др.), в результате чего на поверхности труб и резьба появляются вмятины, выбоины, надрезы и т.п., что изменяет их геометрические размеры и прочностные характеристики.  </w:t>
      </w:r>
    </w:p>
    <w:p w14:paraId="3F7D17DE" w14:textId="77777777" w:rsidR="000F141B" w:rsidRPr="00E43296" w:rsidRDefault="000F141B" w:rsidP="001C2190">
      <w:pPr>
        <w:pStyle w:val="affffffffffc"/>
      </w:pPr>
      <w:r w:rsidRPr="00E43296">
        <w:t xml:space="preserve">Основными коррозионными агентами, действующими на бурильную колонну, являются кислород, двуокись углерода, сероводород, растворенные соли и кислоты. </w:t>
      </w:r>
    </w:p>
    <w:p w14:paraId="3D0969D4" w14:textId="77777777" w:rsidR="000F141B" w:rsidRPr="00E43296" w:rsidRDefault="000F141B" w:rsidP="001C2190">
      <w:pPr>
        <w:pStyle w:val="affffffffffc"/>
      </w:pPr>
      <w:r w:rsidRPr="00E43296">
        <w:t xml:space="preserve">Для защиты от коррозии рекомендуется: </w:t>
      </w:r>
    </w:p>
    <w:p w14:paraId="2D2DBD1D" w14:textId="77777777" w:rsidR="000F141B" w:rsidRPr="00E43296" w:rsidRDefault="000F141B" w:rsidP="001C2190">
      <w:pPr>
        <w:pStyle w:val="affffffffffc"/>
      </w:pPr>
      <w:r w:rsidRPr="00E43296">
        <w:t xml:space="preserve">- систематически контролировать щелочность (рН) промывочной жидкости, не допуская ее уменьшения ниже оптимального для данного региона; </w:t>
      </w:r>
    </w:p>
    <w:p w14:paraId="4EBCC5DF" w14:textId="77777777" w:rsidR="000F141B" w:rsidRPr="00E43296" w:rsidRDefault="000F141B" w:rsidP="001C2190">
      <w:pPr>
        <w:pStyle w:val="affffffffffc"/>
      </w:pPr>
      <w:r w:rsidRPr="00E43296">
        <w:t xml:space="preserve">- в особых случаях применять бурильные трубы, изготовленные из специальных сплавов; </w:t>
      </w:r>
    </w:p>
    <w:p w14:paraId="3AFFC8AA" w14:textId="77777777" w:rsidR="000F141B" w:rsidRPr="00E43296" w:rsidRDefault="000F141B" w:rsidP="001C2190">
      <w:pPr>
        <w:pStyle w:val="affffffffffc"/>
      </w:pPr>
      <w:r w:rsidRPr="00E43296">
        <w:t xml:space="preserve">- вводит в промывочный раствор ингибиторы коррозии и реактивы, снижающие коррозионное воздействие сероводорода. </w:t>
      </w:r>
    </w:p>
    <w:p w14:paraId="01C1F4A2" w14:textId="77777777" w:rsidR="000F141B" w:rsidRPr="00474A32" w:rsidRDefault="000F141B" w:rsidP="00474A32">
      <w:pPr>
        <w:pStyle w:val="affffffffffc"/>
        <w:jc w:val="left"/>
        <w:sectPr w:rsidR="000F141B" w:rsidRPr="00474A32" w:rsidSect="001A4327">
          <w:headerReference w:type="default" r:id="rId72"/>
          <w:pgSz w:w="11906" w:h="16838"/>
          <w:pgMar w:top="1134" w:right="851" w:bottom="1134" w:left="1701" w:header="709" w:footer="340" w:gutter="0"/>
          <w:cols w:space="708"/>
          <w:docGrid w:linePitch="381"/>
        </w:sectPr>
      </w:pPr>
      <w:r w:rsidRPr="00474A32">
        <w:t>Установка предназначена для неразрушающего контроля бурильных и насосно-компрессорных труб на основе магнитоиндукционного контроля концевых участков труб и электромагнита акустического контроля толщины стенки труб. Установка позволяет производить контроль труб, бывших в эксплуатации, без предварительной очистки их поверхности от краски, ржавчины и масляных пятен.</w:t>
      </w:r>
    </w:p>
    <w:p w14:paraId="08D29A49" w14:textId="6DE7520D" w:rsidR="000F141B" w:rsidRPr="00E43296" w:rsidRDefault="000F141B" w:rsidP="00C2685B">
      <w:pPr>
        <w:pStyle w:val="affffffffff8"/>
      </w:pPr>
      <w:bookmarkStart w:id="699" w:name="_Toc85212814"/>
      <w:bookmarkStart w:id="700" w:name="_Toc100068431"/>
      <w:bookmarkStart w:id="701" w:name="_Toc136946967"/>
      <w:r w:rsidRPr="00E43296">
        <w:lastRenderedPageBreak/>
        <w:t>4.4 Прогноз возможных аварийных ситуаций. Мероприятия по их предотвращению и ликвидации. Инструкция по действиям персонала</w:t>
      </w:r>
      <w:bookmarkEnd w:id="699"/>
      <w:bookmarkEnd w:id="700"/>
      <w:bookmarkEnd w:id="701"/>
    </w:p>
    <w:p w14:paraId="1275952D" w14:textId="77777777" w:rsidR="000F141B" w:rsidRPr="00E43296" w:rsidRDefault="000F141B" w:rsidP="001C2190">
      <w:pPr>
        <w:pStyle w:val="affffffffffc"/>
      </w:pPr>
      <w:r w:rsidRPr="00E43296">
        <w:t>Основными видами аварий в процессе строительства скважин и осложнений, создающих аварийные ситуации, являются:</w:t>
      </w:r>
    </w:p>
    <w:p w14:paraId="43E8A1BA" w14:textId="77777777" w:rsidR="000F141B" w:rsidRPr="00E43296" w:rsidRDefault="000F141B" w:rsidP="001C2190">
      <w:pPr>
        <w:pStyle w:val="affffffffffc"/>
      </w:pPr>
      <w:r w:rsidRPr="00E43296">
        <w:t xml:space="preserve"> Аварии с бурильной колонной - слом бурильной (или утяжеленной) трубы, прихват, заклинка.</w:t>
      </w:r>
    </w:p>
    <w:p w14:paraId="4E91249D" w14:textId="77777777" w:rsidR="000F141B" w:rsidRPr="00E43296" w:rsidRDefault="000F141B" w:rsidP="001C2190">
      <w:pPr>
        <w:pStyle w:val="affffffffffc"/>
      </w:pPr>
      <w:r w:rsidRPr="00E43296">
        <w:t>2. Аварии с обсадными трубами - прихват, полет.</w:t>
      </w:r>
    </w:p>
    <w:p w14:paraId="31367A7F" w14:textId="77777777" w:rsidR="000F141B" w:rsidRPr="00E43296" w:rsidRDefault="000F141B" w:rsidP="001C2190">
      <w:pPr>
        <w:pStyle w:val="affffffffffc"/>
      </w:pPr>
      <w:r w:rsidRPr="00E43296">
        <w:t>3. Аварии с долотами - оставление шарошек, слом долота.</w:t>
      </w:r>
    </w:p>
    <w:p w14:paraId="12061D5A" w14:textId="77777777" w:rsidR="000F141B" w:rsidRPr="00E43296" w:rsidRDefault="000F141B" w:rsidP="001C2190">
      <w:pPr>
        <w:pStyle w:val="affffffffffc"/>
      </w:pPr>
      <w:r w:rsidRPr="00E43296">
        <w:t>4. Падение посторонних предметов в скважину.</w:t>
      </w:r>
    </w:p>
    <w:p w14:paraId="0FA0B68D" w14:textId="6B51EAC5" w:rsidR="000F141B" w:rsidRDefault="000F141B" w:rsidP="001C2190">
      <w:pPr>
        <w:pStyle w:val="affffffffffc"/>
      </w:pPr>
      <w:r w:rsidRPr="00E43296">
        <w:t>5. Осложнения: нефтегазоводопроявления, поглощения бурового и цементного растворов.</w:t>
      </w:r>
    </w:p>
    <w:p w14:paraId="40A88034" w14:textId="77777777" w:rsidR="009B5965" w:rsidRPr="00E43296" w:rsidRDefault="009B5965" w:rsidP="00F55909">
      <w:pPr>
        <w:spacing w:after="0" w:line="240" w:lineRule="auto"/>
        <w:rPr>
          <w:rFonts w:ascii="Times New Roman" w:hAnsi="Times New Roman" w:cs="Times New Roman"/>
          <w:sz w:val="24"/>
          <w:szCs w:val="24"/>
          <w:lang w:eastAsia="ru-RU"/>
        </w:rPr>
      </w:pPr>
    </w:p>
    <w:p w14:paraId="2388032F" w14:textId="7461CC67" w:rsidR="000F141B" w:rsidRPr="00E43296" w:rsidRDefault="000F141B" w:rsidP="00C2685B">
      <w:pPr>
        <w:pStyle w:val="aff0"/>
      </w:pPr>
      <w:bookmarkStart w:id="702" w:name="_Toc200983107"/>
      <w:r w:rsidRPr="00E43296">
        <w:t xml:space="preserve">Таблица 4.4.1 - </w:t>
      </w:r>
      <w:r w:rsidRPr="00567DAA">
        <w:t>Прогноз</w:t>
      </w:r>
      <w:r w:rsidRPr="00E43296">
        <w:t xml:space="preserve"> возможных аварийных </w:t>
      </w:r>
      <w:r w:rsidR="003B1810" w:rsidRPr="00E43296">
        <w:t>ситуаций мероприятия</w:t>
      </w:r>
      <w:r w:rsidRPr="00E43296">
        <w:t xml:space="preserve"> по их предотвращению и ликвидации. инструкция по действию персонала</w:t>
      </w:r>
      <w:bookmarkEnd w:id="702"/>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764"/>
        <w:gridCol w:w="1696"/>
        <w:gridCol w:w="3707"/>
        <w:gridCol w:w="3538"/>
        <w:gridCol w:w="4551"/>
      </w:tblGrid>
      <w:tr w:rsidR="000F141B" w:rsidRPr="003B1810" w14:paraId="1A1F5940" w14:textId="77777777" w:rsidTr="00F55909">
        <w:trPr>
          <w:trHeight w:val="347"/>
        </w:trPr>
        <w:tc>
          <w:tcPr>
            <w:tcW w:w="268" w:type="pct"/>
          </w:tcPr>
          <w:p w14:paraId="11346874" w14:textId="77777777" w:rsidR="000F141B" w:rsidRPr="003B1810" w:rsidRDefault="000F141B" w:rsidP="00F55909">
            <w:pPr>
              <w:spacing w:after="0" w:line="240" w:lineRule="auto"/>
              <w:jc w:val="center"/>
              <w:rPr>
                <w:rFonts w:ascii="Times New Roman" w:hAnsi="Times New Roman" w:cs="Times New Roman"/>
                <w:b/>
                <w:lang w:eastAsia="ru-RU"/>
              </w:rPr>
            </w:pPr>
            <w:r w:rsidRPr="003B1810">
              <w:rPr>
                <w:rFonts w:ascii="Times New Roman" w:hAnsi="Times New Roman" w:cs="Times New Roman"/>
                <w:b/>
                <w:lang w:eastAsia="ru-RU"/>
              </w:rPr>
              <w:t>№№ п/п</w:t>
            </w:r>
          </w:p>
          <w:p w14:paraId="33EEF240" w14:textId="3B38E84B" w:rsidR="004A51F6" w:rsidRPr="003B1810" w:rsidRDefault="004A51F6" w:rsidP="00F55909">
            <w:pPr>
              <w:spacing w:after="0" w:line="240" w:lineRule="auto"/>
              <w:jc w:val="center"/>
              <w:rPr>
                <w:rFonts w:ascii="Times New Roman" w:hAnsi="Times New Roman" w:cs="Times New Roman"/>
                <w:b/>
                <w:lang w:eastAsia="ru-RU"/>
              </w:rPr>
            </w:pPr>
          </w:p>
        </w:tc>
        <w:tc>
          <w:tcPr>
            <w:tcW w:w="595" w:type="pct"/>
            <w:vAlign w:val="center"/>
          </w:tcPr>
          <w:p w14:paraId="70D0425C" w14:textId="77777777" w:rsidR="000F141B" w:rsidRPr="003B1810" w:rsidRDefault="000F141B" w:rsidP="00F55909">
            <w:pPr>
              <w:spacing w:after="0" w:line="240" w:lineRule="auto"/>
              <w:jc w:val="center"/>
              <w:rPr>
                <w:rFonts w:ascii="Times New Roman" w:hAnsi="Times New Roman" w:cs="Times New Roman"/>
                <w:b/>
                <w:lang w:eastAsia="ru-RU"/>
              </w:rPr>
            </w:pPr>
            <w:r w:rsidRPr="003B1810">
              <w:rPr>
                <w:rFonts w:ascii="Times New Roman" w:hAnsi="Times New Roman" w:cs="Times New Roman"/>
                <w:b/>
                <w:lang w:eastAsia="ru-RU"/>
              </w:rPr>
              <w:t>Возможные аварийные ситуации</w:t>
            </w:r>
          </w:p>
        </w:tc>
        <w:tc>
          <w:tcPr>
            <w:tcW w:w="1300" w:type="pct"/>
            <w:vAlign w:val="center"/>
          </w:tcPr>
          <w:p w14:paraId="008EBDB6" w14:textId="77777777" w:rsidR="000F141B" w:rsidRPr="003B1810" w:rsidRDefault="000F141B" w:rsidP="00F55909">
            <w:pPr>
              <w:spacing w:after="0" w:line="240" w:lineRule="auto"/>
              <w:jc w:val="center"/>
              <w:rPr>
                <w:rFonts w:ascii="Times New Roman" w:hAnsi="Times New Roman" w:cs="Times New Roman"/>
                <w:b/>
                <w:lang w:eastAsia="ru-RU"/>
              </w:rPr>
            </w:pPr>
            <w:r w:rsidRPr="003B1810">
              <w:rPr>
                <w:rFonts w:ascii="Times New Roman" w:hAnsi="Times New Roman" w:cs="Times New Roman"/>
                <w:b/>
                <w:lang w:eastAsia="ru-RU"/>
              </w:rPr>
              <w:t>Мероприятия по предотвращению аварий</w:t>
            </w:r>
          </w:p>
        </w:tc>
        <w:tc>
          <w:tcPr>
            <w:tcW w:w="1241" w:type="pct"/>
            <w:vAlign w:val="center"/>
          </w:tcPr>
          <w:p w14:paraId="7F108D03" w14:textId="77777777" w:rsidR="000F141B" w:rsidRPr="003B1810" w:rsidRDefault="000F141B" w:rsidP="00F55909">
            <w:pPr>
              <w:spacing w:after="0" w:line="240" w:lineRule="auto"/>
              <w:jc w:val="center"/>
              <w:rPr>
                <w:rFonts w:ascii="Times New Roman" w:hAnsi="Times New Roman" w:cs="Times New Roman"/>
                <w:b/>
                <w:lang w:eastAsia="ru-RU"/>
              </w:rPr>
            </w:pPr>
            <w:r w:rsidRPr="003B1810">
              <w:rPr>
                <w:rFonts w:ascii="Times New Roman" w:hAnsi="Times New Roman" w:cs="Times New Roman"/>
                <w:b/>
                <w:lang w:eastAsia="ru-RU"/>
              </w:rPr>
              <w:t>Мероприятия по ликвидации аварий</w:t>
            </w:r>
          </w:p>
        </w:tc>
        <w:tc>
          <w:tcPr>
            <w:tcW w:w="1596" w:type="pct"/>
            <w:vAlign w:val="center"/>
          </w:tcPr>
          <w:p w14:paraId="38FE9823" w14:textId="77777777" w:rsidR="000F141B" w:rsidRPr="003B1810" w:rsidRDefault="000F141B" w:rsidP="00F55909">
            <w:pPr>
              <w:spacing w:after="0" w:line="240" w:lineRule="auto"/>
              <w:jc w:val="center"/>
              <w:rPr>
                <w:rFonts w:ascii="Times New Roman" w:hAnsi="Times New Roman" w:cs="Times New Roman"/>
                <w:b/>
                <w:lang w:eastAsia="ru-RU"/>
              </w:rPr>
            </w:pPr>
            <w:r w:rsidRPr="003B1810">
              <w:rPr>
                <w:rFonts w:ascii="Times New Roman" w:hAnsi="Times New Roman" w:cs="Times New Roman"/>
                <w:b/>
                <w:lang w:eastAsia="ru-RU"/>
              </w:rPr>
              <w:t>Действия персонала по предупреждению и ликвидации аварий и осложнений</w:t>
            </w:r>
          </w:p>
        </w:tc>
      </w:tr>
      <w:tr w:rsidR="000F141B" w:rsidRPr="003B1810" w14:paraId="71825807" w14:textId="77777777" w:rsidTr="00F55909">
        <w:trPr>
          <w:trHeight w:val="56"/>
        </w:trPr>
        <w:tc>
          <w:tcPr>
            <w:tcW w:w="268" w:type="pct"/>
          </w:tcPr>
          <w:p w14:paraId="3FAF9A42" w14:textId="77777777" w:rsidR="000F141B" w:rsidRPr="003B1810" w:rsidRDefault="000F141B" w:rsidP="00E05A24">
            <w:pPr>
              <w:spacing w:after="0" w:line="240" w:lineRule="auto"/>
              <w:jc w:val="center"/>
              <w:rPr>
                <w:rFonts w:ascii="Times New Roman" w:hAnsi="Times New Roman" w:cs="Times New Roman"/>
                <w:b/>
                <w:lang w:eastAsia="ru-RU"/>
              </w:rPr>
            </w:pPr>
            <w:r w:rsidRPr="003B1810">
              <w:rPr>
                <w:rFonts w:ascii="Times New Roman" w:hAnsi="Times New Roman" w:cs="Times New Roman"/>
                <w:b/>
                <w:lang w:eastAsia="ru-RU"/>
              </w:rPr>
              <w:t>1</w:t>
            </w:r>
          </w:p>
        </w:tc>
        <w:tc>
          <w:tcPr>
            <w:tcW w:w="595" w:type="pct"/>
          </w:tcPr>
          <w:p w14:paraId="4EBD9DAF" w14:textId="77777777" w:rsidR="000F141B" w:rsidRPr="003B1810" w:rsidRDefault="000F141B" w:rsidP="00E05A24">
            <w:pPr>
              <w:spacing w:after="0" w:line="240" w:lineRule="auto"/>
              <w:jc w:val="center"/>
              <w:rPr>
                <w:rFonts w:ascii="Times New Roman" w:hAnsi="Times New Roman" w:cs="Times New Roman"/>
                <w:b/>
                <w:lang w:eastAsia="ru-RU"/>
              </w:rPr>
            </w:pPr>
            <w:r w:rsidRPr="003B1810">
              <w:rPr>
                <w:rFonts w:ascii="Times New Roman" w:hAnsi="Times New Roman" w:cs="Times New Roman"/>
                <w:b/>
                <w:lang w:eastAsia="ru-RU"/>
              </w:rPr>
              <w:t>2</w:t>
            </w:r>
          </w:p>
        </w:tc>
        <w:tc>
          <w:tcPr>
            <w:tcW w:w="1300" w:type="pct"/>
          </w:tcPr>
          <w:p w14:paraId="5B5715E5" w14:textId="77777777" w:rsidR="000F141B" w:rsidRPr="003B1810" w:rsidRDefault="000F141B" w:rsidP="00E05A24">
            <w:pPr>
              <w:spacing w:after="0" w:line="240" w:lineRule="auto"/>
              <w:jc w:val="center"/>
              <w:rPr>
                <w:rFonts w:ascii="Times New Roman" w:hAnsi="Times New Roman" w:cs="Times New Roman"/>
                <w:b/>
                <w:lang w:eastAsia="ru-RU"/>
              </w:rPr>
            </w:pPr>
            <w:r w:rsidRPr="003B1810">
              <w:rPr>
                <w:rFonts w:ascii="Times New Roman" w:hAnsi="Times New Roman" w:cs="Times New Roman"/>
                <w:b/>
                <w:lang w:eastAsia="ru-RU"/>
              </w:rPr>
              <w:t>3</w:t>
            </w:r>
          </w:p>
        </w:tc>
        <w:tc>
          <w:tcPr>
            <w:tcW w:w="1241" w:type="pct"/>
          </w:tcPr>
          <w:p w14:paraId="36EFCB6F" w14:textId="77777777" w:rsidR="000F141B" w:rsidRPr="003B1810" w:rsidRDefault="000F141B" w:rsidP="00E05A24">
            <w:pPr>
              <w:spacing w:after="0" w:line="240" w:lineRule="auto"/>
              <w:jc w:val="center"/>
              <w:rPr>
                <w:rFonts w:ascii="Times New Roman" w:hAnsi="Times New Roman" w:cs="Times New Roman"/>
                <w:b/>
                <w:lang w:eastAsia="ru-RU"/>
              </w:rPr>
            </w:pPr>
            <w:r w:rsidRPr="003B1810">
              <w:rPr>
                <w:rFonts w:ascii="Times New Roman" w:hAnsi="Times New Roman" w:cs="Times New Roman"/>
                <w:b/>
                <w:lang w:eastAsia="ru-RU"/>
              </w:rPr>
              <w:t>4</w:t>
            </w:r>
          </w:p>
        </w:tc>
        <w:tc>
          <w:tcPr>
            <w:tcW w:w="1596" w:type="pct"/>
          </w:tcPr>
          <w:p w14:paraId="285C219D" w14:textId="77777777" w:rsidR="000F141B" w:rsidRPr="003B1810" w:rsidRDefault="000F141B" w:rsidP="00E05A24">
            <w:pPr>
              <w:spacing w:after="0" w:line="240" w:lineRule="auto"/>
              <w:jc w:val="center"/>
              <w:rPr>
                <w:rFonts w:ascii="Times New Roman" w:hAnsi="Times New Roman" w:cs="Times New Roman"/>
                <w:b/>
                <w:lang w:eastAsia="ru-RU"/>
              </w:rPr>
            </w:pPr>
            <w:r w:rsidRPr="003B1810">
              <w:rPr>
                <w:rFonts w:ascii="Times New Roman" w:hAnsi="Times New Roman" w:cs="Times New Roman"/>
                <w:b/>
                <w:lang w:eastAsia="ru-RU"/>
              </w:rPr>
              <w:t>5</w:t>
            </w:r>
          </w:p>
        </w:tc>
      </w:tr>
      <w:tr w:rsidR="000F141B" w:rsidRPr="003B1810" w14:paraId="72E1A712" w14:textId="77777777" w:rsidTr="000F141B">
        <w:tc>
          <w:tcPr>
            <w:tcW w:w="268" w:type="pct"/>
            <w:vMerge w:val="restart"/>
          </w:tcPr>
          <w:p w14:paraId="3077F623" w14:textId="77777777" w:rsidR="000F141B" w:rsidRPr="003B1810" w:rsidRDefault="000F141B" w:rsidP="007A4806">
            <w:pPr>
              <w:spacing w:after="0" w:line="240" w:lineRule="auto"/>
              <w:jc w:val="center"/>
              <w:rPr>
                <w:rFonts w:ascii="Times New Roman" w:hAnsi="Times New Roman" w:cs="Times New Roman"/>
                <w:lang w:eastAsia="ru-RU"/>
              </w:rPr>
            </w:pPr>
            <w:r w:rsidRPr="003B1810">
              <w:rPr>
                <w:rFonts w:ascii="Times New Roman" w:hAnsi="Times New Roman" w:cs="Times New Roman"/>
                <w:lang w:eastAsia="ru-RU"/>
              </w:rPr>
              <w:t>1</w:t>
            </w:r>
          </w:p>
        </w:tc>
        <w:tc>
          <w:tcPr>
            <w:tcW w:w="595" w:type="pct"/>
            <w:vMerge w:val="restart"/>
          </w:tcPr>
          <w:p w14:paraId="052A5E48"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Слом бурильной (утяжеленной) трубы</w:t>
            </w:r>
          </w:p>
        </w:tc>
        <w:tc>
          <w:tcPr>
            <w:tcW w:w="1300" w:type="pct"/>
          </w:tcPr>
          <w:p w14:paraId="456FA129"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1.1. Не допускать вибрации колонны при бурении.</w:t>
            </w:r>
          </w:p>
        </w:tc>
        <w:tc>
          <w:tcPr>
            <w:tcW w:w="1241" w:type="pct"/>
          </w:tcPr>
          <w:p w14:paraId="668673CA"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1.1. Определить конфигурацию "головы" сломанной трубы.</w:t>
            </w:r>
          </w:p>
        </w:tc>
        <w:tc>
          <w:tcPr>
            <w:tcW w:w="1596" w:type="pct"/>
          </w:tcPr>
          <w:p w14:paraId="4F14FAAD"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1.1. Строго соблюдать проектные компоновки низа бурильной колонны.</w:t>
            </w:r>
          </w:p>
        </w:tc>
      </w:tr>
      <w:tr w:rsidR="000F141B" w:rsidRPr="003B1810" w14:paraId="202BBDD4" w14:textId="77777777" w:rsidTr="000F141B">
        <w:tc>
          <w:tcPr>
            <w:tcW w:w="268" w:type="pct"/>
            <w:vMerge/>
          </w:tcPr>
          <w:p w14:paraId="55D350C7" w14:textId="77777777" w:rsidR="000F141B" w:rsidRPr="003B1810" w:rsidRDefault="000F141B" w:rsidP="00E05A24">
            <w:pPr>
              <w:spacing w:after="0" w:line="240" w:lineRule="auto"/>
              <w:rPr>
                <w:rFonts w:ascii="Times New Roman" w:hAnsi="Times New Roman" w:cs="Times New Roman"/>
                <w:lang w:eastAsia="ru-RU"/>
              </w:rPr>
            </w:pPr>
          </w:p>
        </w:tc>
        <w:tc>
          <w:tcPr>
            <w:tcW w:w="595" w:type="pct"/>
            <w:vMerge/>
          </w:tcPr>
          <w:p w14:paraId="26CECA38" w14:textId="77777777" w:rsidR="000F141B" w:rsidRPr="003B1810" w:rsidRDefault="000F141B" w:rsidP="00E05A24">
            <w:pPr>
              <w:spacing w:after="0" w:line="240" w:lineRule="auto"/>
              <w:rPr>
                <w:rFonts w:ascii="Times New Roman" w:hAnsi="Times New Roman" w:cs="Times New Roman"/>
                <w:lang w:eastAsia="ru-RU"/>
              </w:rPr>
            </w:pPr>
          </w:p>
        </w:tc>
        <w:tc>
          <w:tcPr>
            <w:tcW w:w="1300" w:type="pct"/>
          </w:tcPr>
          <w:p w14:paraId="66309DB5"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1.2. При появлении вибрации необходимо изменить нагрузку на долото.</w:t>
            </w:r>
          </w:p>
        </w:tc>
        <w:tc>
          <w:tcPr>
            <w:tcW w:w="1241" w:type="pct"/>
          </w:tcPr>
          <w:p w14:paraId="721F2103"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1.2. При необходимости произвести зачистку (торцевание).</w:t>
            </w:r>
          </w:p>
        </w:tc>
        <w:tc>
          <w:tcPr>
            <w:tcW w:w="1596" w:type="pct"/>
          </w:tcPr>
          <w:p w14:paraId="2F425E63"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1.2. При изменении КНБК ствол скважины тщательно проработать с принятием мер против заклинивания колонны бурильных труб и забуривания нового ствола.</w:t>
            </w:r>
          </w:p>
        </w:tc>
      </w:tr>
      <w:tr w:rsidR="000F141B" w:rsidRPr="003B1810" w14:paraId="4FEAF7CE" w14:textId="77777777" w:rsidTr="000F141B">
        <w:tc>
          <w:tcPr>
            <w:tcW w:w="268" w:type="pct"/>
            <w:vMerge/>
          </w:tcPr>
          <w:p w14:paraId="491E3AE4" w14:textId="77777777" w:rsidR="000F141B" w:rsidRPr="003B1810" w:rsidRDefault="000F141B" w:rsidP="00E05A24">
            <w:pPr>
              <w:spacing w:after="0" w:line="240" w:lineRule="auto"/>
              <w:rPr>
                <w:rFonts w:ascii="Times New Roman" w:hAnsi="Times New Roman" w:cs="Times New Roman"/>
                <w:lang w:eastAsia="ru-RU"/>
              </w:rPr>
            </w:pPr>
          </w:p>
        </w:tc>
        <w:tc>
          <w:tcPr>
            <w:tcW w:w="595" w:type="pct"/>
            <w:vMerge/>
          </w:tcPr>
          <w:p w14:paraId="27C6249B" w14:textId="77777777" w:rsidR="000F141B" w:rsidRPr="003B1810" w:rsidRDefault="000F141B" w:rsidP="00E05A24">
            <w:pPr>
              <w:spacing w:after="0" w:line="240" w:lineRule="auto"/>
              <w:rPr>
                <w:rFonts w:ascii="Times New Roman" w:hAnsi="Times New Roman" w:cs="Times New Roman"/>
                <w:lang w:eastAsia="ru-RU"/>
              </w:rPr>
            </w:pPr>
          </w:p>
        </w:tc>
        <w:tc>
          <w:tcPr>
            <w:tcW w:w="1300" w:type="pct"/>
          </w:tcPr>
          <w:p w14:paraId="777717BC"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 xml:space="preserve">1.3. Во время </w:t>
            </w:r>
            <w:proofErr w:type="gramStart"/>
            <w:r w:rsidRPr="003B1810">
              <w:rPr>
                <w:rFonts w:ascii="Times New Roman" w:hAnsi="Times New Roman" w:cs="Times New Roman"/>
                <w:lang w:eastAsia="ru-RU"/>
              </w:rPr>
              <w:t>спуско-подъемных</w:t>
            </w:r>
            <w:proofErr w:type="gramEnd"/>
            <w:r w:rsidRPr="003B1810">
              <w:rPr>
                <w:rFonts w:ascii="Times New Roman" w:hAnsi="Times New Roman" w:cs="Times New Roman"/>
                <w:lang w:eastAsia="ru-RU"/>
              </w:rPr>
              <w:t xml:space="preserve"> операций не допускать посадок и затяжек инструмента свыше собственного веса более 10 т.</w:t>
            </w:r>
          </w:p>
        </w:tc>
        <w:tc>
          <w:tcPr>
            <w:tcW w:w="1241" w:type="pct"/>
          </w:tcPr>
          <w:p w14:paraId="2ED687CD"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1.3. Спустить труболовку, метчик или колокол, в зависимости от места слома, и соединиться с аварийной частью.</w:t>
            </w:r>
          </w:p>
        </w:tc>
        <w:tc>
          <w:tcPr>
            <w:tcW w:w="1596" w:type="pct"/>
          </w:tcPr>
          <w:p w14:paraId="77248ABA"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1.3. При появлении вибрации необходимо выйти из зоны критических колебаний, уменьшив или увеличив нагрузку на долото.</w:t>
            </w:r>
          </w:p>
        </w:tc>
      </w:tr>
      <w:tr w:rsidR="000F141B" w:rsidRPr="003B1810" w14:paraId="2C602FBE" w14:textId="77777777" w:rsidTr="000F141B">
        <w:tc>
          <w:tcPr>
            <w:tcW w:w="268" w:type="pct"/>
            <w:vMerge/>
          </w:tcPr>
          <w:p w14:paraId="04318BF5" w14:textId="77777777" w:rsidR="000F141B" w:rsidRPr="003B1810" w:rsidRDefault="000F141B" w:rsidP="00E05A24">
            <w:pPr>
              <w:spacing w:after="0" w:line="240" w:lineRule="auto"/>
              <w:rPr>
                <w:rFonts w:ascii="Times New Roman" w:hAnsi="Times New Roman" w:cs="Times New Roman"/>
                <w:lang w:eastAsia="ru-RU"/>
              </w:rPr>
            </w:pPr>
          </w:p>
        </w:tc>
        <w:tc>
          <w:tcPr>
            <w:tcW w:w="595" w:type="pct"/>
            <w:vMerge/>
          </w:tcPr>
          <w:p w14:paraId="7BD2DB9D" w14:textId="77777777" w:rsidR="000F141B" w:rsidRPr="003B1810" w:rsidRDefault="000F141B" w:rsidP="00E05A24">
            <w:pPr>
              <w:spacing w:after="0" w:line="240" w:lineRule="auto"/>
              <w:rPr>
                <w:rFonts w:ascii="Times New Roman" w:hAnsi="Times New Roman" w:cs="Times New Roman"/>
                <w:lang w:eastAsia="ru-RU"/>
              </w:rPr>
            </w:pPr>
          </w:p>
        </w:tc>
        <w:tc>
          <w:tcPr>
            <w:tcW w:w="1300" w:type="pct"/>
          </w:tcPr>
          <w:p w14:paraId="63401D47"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1.4. Нагрузку на долото создавать не более 75% веса УБТ.</w:t>
            </w:r>
          </w:p>
        </w:tc>
        <w:tc>
          <w:tcPr>
            <w:tcW w:w="1241" w:type="pct"/>
          </w:tcPr>
          <w:p w14:paraId="2DB027C0"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1.4. Произвести расхаживание и подъем аварийного инструмента.</w:t>
            </w:r>
          </w:p>
        </w:tc>
        <w:tc>
          <w:tcPr>
            <w:tcW w:w="1596" w:type="pct"/>
            <w:vMerge w:val="restart"/>
          </w:tcPr>
          <w:p w14:paraId="59F1CD5C"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1.4. Аварийные работы выполняются по плану, утвержденному директором по производству, под руководством бурового супервайзера.</w:t>
            </w:r>
          </w:p>
        </w:tc>
      </w:tr>
      <w:tr w:rsidR="000F141B" w:rsidRPr="003B1810" w14:paraId="4462A88F" w14:textId="77777777" w:rsidTr="000F141B">
        <w:tc>
          <w:tcPr>
            <w:tcW w:w="268" w:type="pct"/>
            <w:vMerge/>
          </w:tcPr>
          <w:p w14:paraId="01146664" w14:textId="77777777" w:rsidR="000F141B" w:rsidRPr="003B1810" w:rsidRDefault="000F141B" w:rsidP="00E05A24">
            <w:pPr>
              <w:spacing w:after="0" w:line="240" w:lineRule="auto"/>
              <w:rPr>
                <w:rFonts w:ascii="Times New Roman" w:hAnsi="Times New Roman" w:cs="Times New Roman"/>
                <w:lang w:eastAsia="ru-RU"/>
              </w:rPr>
            </w:pPr>
          </w:p>
        </w:tc>
        <w:tc>
          <w:tcPr>
            <w:tcW w:w="595" w:type="pct"/>
            <w:vMerge/>
          </w:tcPr>
          <w:p w14:paraId="06A8C00E" w14:textId="77777777" w:rsidR="000F141B" w:rsidRPr="003B1810" w:rsidRDefault="000F141B" w:rsidP="00E05A24">
            <w:pPr>
              <w:spacing w:after="0" w:line="240" w:lineRule="auto"/>
              <w:rPr>
                <w:rFonts w:ascii="Times New Roman" w:hAnsi="Times New Roman" w:cs="Times New Roman"/>
                <w:lang w:eastAsia="ru-RU"/>
              </w:rPr>
            </w:pPr>
          </w:p>
        </w:tc>
        <w:tc>
          <w:tcPr>
            <w:tcW w:w="1300" w:type="pct"/>
          </w:tcPr>
          <w:p w14:paraId="12DC95A2"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1.5. Контролировать момент на роторе при роторном бурении.</w:t>
            </w:r>
          </w:p>
        </w:tc>
        <w:tc>
          <w:tcPr>
            <w:tcW w:w="1241" w:type="pct"/>
            <w:vMerge w:val="restart"/>
          </w:tcPr>
          <w:p w14:paraId="33651DD5"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1.5. В случае прихвата аварийных труб установить ванну.</w:t>
            </w:r>
          </w:p>
        </w:tc>
        <w:tc>
          <w:tcPr>
            <w:tcW w:w="1596" w:type="pct"/>
            <w:vMerge/>
          </w:tcPr>
          <w:p w14:paraId="493654DE" w14:textId="77777777" w:rsidR="000F141B" w:rsidRPr="003B1810" w:rsidRDefault="000F141B" w:rsidP="00E05A24">
            <w:pPr>
              <w:spacing w:after="0" w:line="240" w:lineRule="auto"/>
              <w:rPr>
                <w:rFonts w:ascii="Times New Roman" w:hAnsi="Times New Roman" w:cs="Times New Roman"/>
                <w:lang w:eastAsia="ru-RU"/>
              </w:rPr>
            </w:pPr>
          </w:p>
        </w:tc>
      </w:tr>
      <w:tr w:rsidR="000F141B" w:rsidRPr="003B1810" w14:paraId="75FC42F7" w14:textId="77777777" w:rsidTr="000F141B">
        <w:tc>
          <w:tcPr>
            <w:tcW w:w="268" w:type="pct"/>
            <w:vMerge/>
          </w:tcPr>
          <w:p w14:paraId="17E93C9C" w14:textId="77777777" w:rsidR="000F141B" w:rsidRPr="003B1810" w:rsidRDefault="000F141B" w:rsidP="00E05A24">
            <w:pPr>
              <w:spacing w:after="0" w:line="240" w:lineRule="auto"/>
              <w:rPr>
                <w:rFonts w:ascii="Times New Roman" w:hAnsi="Times New Roman" w:cs="Times New Roman"/>
                <w:lang w:eastAsia="ru-RU"/>
              </w:rPr>
            </w:pPr>
          </w:p>
        </w:tc>
        <w:tc>
          <w:tcPr>
            <w:tcW w:w="595" w:type="pct"/>
            <w:vMerge/>
          </w:tcPr>
          <w:p w14:paraId="69C6EB29" w14:textId="77777777" w:rsidR="000F141B" w:rsidRPr="003B1810" w:rsidRDefault="000F141B" w:rsidP="00E05A24">
            <w:pPr>
              <w:spacing w:after="0" w:line="240" w:lineRule="auto"/>
              <w:rPr>
                <w:rFonts w:ascii="Times New Roman" w:hAnsi="Times New Roman" w:cs="Times New Roman"/>
                <w:lang w:eastAsia="ru-RU"/>
              </w:rPr>
            </w:pPr>
          </w:p>
        </w:tc>
        <w:tc>
          <w:tcPr>
            <w:tcW w:w="1300" w:type="pct"/>
          </w:tcPr>
          <w:p w14:paraId="0F387078"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1.6. При ведении аварийных работ не допускать приложения усилий, превышающих прочность труб.</w:t>
            </w:r>
          </w:p>
        </w:tc>
        <w:tc>
          <w:tcPr>
            <w:tcW w:w="1241" w:type="pct"/>
            <w:vMerge/>
          </w:tcPr>
          <w:p w14:paraId="033F66A4" w14:textId="77777777" w:rsidR="000F141B" w:rsidRPr="003B1810" w:rsidRDefault="000F141B" w:rsidP="00E05A24">
            <w:pPr>
              <w:spacing w:after="0" w:line="240" w:lineRule="auto"/>
              <w:rPr>
                <w:rFonts w:ascii="Times New Roman" w:hAnsi="Times New Roman" w:cs="Times New Roman"/>
                <w:lang w:eastAsia="ru-RU"/>
              </w:rPr>
            </w:pPr>
          </w:p>
        </w:tc>
        <w:tc>
          <w:tcPr>
            <w:tcW w:w="1596" w:type="pct"/>
            <w:vMerge/>
          </w:tcPr>
          <w:p w14:paraId="32515A26" w14:textId="77777777" w:rsidR="000F141B" w:rsidRPr="003B1810" w:rsidRDefault="000F141B" w:rsidP="00E05A24">
            <w:pPr>
              <w:spacing w:after="0" w:line="240" w:lineRule="auto"/>
              <w:rPr>
                <w:rFonts w:ascii="Times New Roman" w:hAnsi="Times New Roman" w:cs="Times New Roman"/>
                <w:lang w:eastAsia="ru-RU"/>
              </w:rPr>
            </w:pPr>
          </w:p>
        </w:tc>
      </w:tr>
      <w:tr w:rsidR="000F141B" w:rsidRPr="003B1810" w14:paraId="1F1A1CE7" w14:textId="77777777" w:rsidTr="000F141B">
        <w:tc>
          <w:tcPr>
            <w:tcW w:w="268" w:type="pct"/>
            <w:vMerge/>
          </w:tcPr>
          <w:p w14:paraId="69A1E26F" w14:textId="77777777" w:rsidR="000F141B" w:rsidRPr="003B1810" w:rsidRDefault="000F141B" w:rsidP="00E05A24">
            <w:pPr>
              <w:spacing w:after="0" w:line="240" w:lineRule="auto"/>
              <w:rPr>
                <w:rFonts w:ascii="Times New Roman" w:hAnsi="Times New Roman" w:cs="Times New Roman"/>
                <w:lang w:eastAsia="ru-RU"/>
              </w:rPr>
            </w:pPr>
          </w:p>
        </w:tc>
        <w:tc>
          <w:tcPr>
            <w:tcW w:w="595" w:type="pct"/>
            <w:vMerge/>
          </w:tcPr>
          <w:p w14:paraId="02789AF6" w14:textId="77777777" w:rsidR="000F141B" w:rsidRPr="003B1810" w:rsidRDefault="000F141B" w:rsidP="00E05A24">
            <w:pPr>
              <w:spacing w:after="0" w:line="240" w:lineRule="auto"/>
              <w:rPr>
                <w:rFonts w:ascii="Times New Roman" w:hAnsi="Times New Roman" w:cs="Times New Roman"/>
                <w:lang w:eastAsia="ru-RU"/>
              </w:rPr>
            </w:pPr>
          </w:p>
        </w:tc>
        <w:tc>
          <w:tcPr>
            <w:tcW w:w="1300" w:type="pct"/>
          </w:tcPr>
          <w:p w14:paraId="67DD92A7" w14:textId="77777777" w:rsidR="000F141B" w:rsidRPr="003B1810" w:rsidRDefault="000F141B" w:rsidP="00E05A24">
            <w:pPr>
              <w:spacing w:after="0" w:line="240" w:lineRule="auto"/>
              <w:rPr>
                <w:rFonts w:ascii="Times New Roman" w:hAnsi="Times New Roman" w:cs="Times New Roman"/>
                <w:lang w:eastAsia="ru-RU"/>
              </w:rPr>
            </w:pPr>
            <w:r w:rsidRPr="003B1810">
              <w:rPr>
                <w:rFonts w:ascii="Times New Roman" w:hAnsi="Times New Roman" w:cs="Times New Roman"/>
                <w:lang w:eastAsia="ru-RU"/>
              </w:rPr>
              <w:t>1.7. Проводить дефектоскопию бурильных и утяжеленных труб.</w:t>
            </w:r>
          </w:p>
        </w:tc>
        <w:tc>
          <w:tcPr>
            <w:tcW w:w="1241" w:type="pct"/>
            <w:vMerge/>
          </w:tcPr>
          <w:p w14:paraId="3A4FEEDB" w14:textId="77777777" w:rsidR="000F141B" w:rsidRPr="003B1810" w:rsidRDefault="000F141B" w:rsidP="00E05A24">
            <w:pPr>
              <w:spacing w:after="0" w:line="240" w:lineRule="auto"/>
              <w:rPr>
                <w:rFonts w:ascii="Times New Roman" w:hAnsi="Times New Roman" w:cs="Times New Roman"/>
                <w:lang w:eastAsia="ru-RU"/>
              </w:rPr>
            </w:pPr>
          </w:p>
        </w:tc>
        <w:tc>
          <w:tcPr>
            <w:tcW w:w="1596" w:type="pct"/>
            <w:vMerge/>
          </w:tcPr>
          <w:p w14:paraId="278B1E67" w14:textId="77777777" w:rsidR="000F141B" w:rsidRPr="003B1810" w:rsidRDefault="000F141B" w:rsidP="00E05A24">
            <w:pPr>
              <w:spacing w:after="0" w:line="240" w:lineRule="auto"/>
              <w:rPr>
                <w:rFonts w:ascii="Times New Roman" w:hAnsi="Times New Roman" w:cs="Times New Roman"/>
                <w:lang w:eastAsia="ru-RU"/>
              </w:rPr>
            </w:pPr>
          </w:p>
        </w:tc>
      </w:tr>
    </w:tbl>
    <w:p w14:paraId="26456EFC" w14:textId="77777777" w:rsidR="00F55909" w:rsidRPr="003B1810" w:rsidRDefault="00F55909" w:rsidP="00E05A24">
      <w:pPr>
        <w:spacing w:after="0" w:line="240" w:lineRule="auto"/>
        <w:jc w:val="right"/>
        <w:rPr>
          <w:rFonts w:ascii="Times New Roman" w:hAnsi="Times New Roman" w:cs="Times New Roman"/>
          <w:lang w:eastAsia="ru-RU"/>
        </w:rPr>
      </w:pPr>
    </w:p>
    <w:p w14:paraId="47D38855" w14:textId="205627B2" w:rsidR="000F141B" w:rsidRPr="00E05A24" w:rsidRDefault="000F141B" w:rsidP="003B1810">
      <w:pPr>
        <w:rPr>
          <w:rFonts w:ascii="Times New Roman" w:hAnsi="Times New Roman" w:cs="Times New Roman"/>
          <w:lang w:eastAsia="ru-RU"/>
        </w:rPr>
      </w:pPr>
      <w:r w:rsidRPr="00E05A24">
        <w:rPr>
          <w:rFonts w:ascii="Times New Roman" w:hAnsi="Times New Roman" w:cs="Times New Roman"/>
          <w:lang w:eastAsia="ru-RU"/>
        </w:rPr>
        <w:t>Продолжение таблицы 4.4.1</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898"/>
        <w:gridCol w:w="1562"/>
        <w:gridCol w:w="3707"/>
        <w:gridCol w:w="3538"/>
        <w:gridCol w:w="4551"/>
      </w:tblGrid>
      <w:tr w:rsidR="000F141B" w:rsidRPr="00745482" w14:paraId="58ADCD9B" w14:textId="77777777" w:rsidTr="000F141B">
        <w:tc>
          <w:tcPr>
            <w:tcW w:w="315" w:type="pct"/>
          </w:tcPr>
          <w:p w14:paraId="19220A7C"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1</w:t>
            </w:r>
          </w:p>
        </w:tc>
        <w:tc>
          <w:tcPr>
            <w:tcW w:w="548" w:type="pct"/>
          </w:tcPr>
          <w:p w14:paraId="49F8F636"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2</w:t>
            </w:r>
          </w:p>
        </w:tc>
        <w:tc>
          <w:tcPr>
            <w:tcW w:w="1300" w:type="pct"/>
          </w:tcPr>
          <w:p w14:paraId="6F0A542D"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3</w:t>
            </w:r>
          </w:p>
        </w:tc>
        <w:tc>
          <w:tcPr>
            <w:tcW w:w="1241" w:type="pct"/>
          </w:tcPr>
          <w:p w14:paraId="7A4C2506"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4</w:t>
            </w:r>
          </w:p>
        </w:tc>
        <w:tc>
          <w:tcPr>
            <w:tcW w:w="1596" w:type="pct"/>
          </w:tcPr>
          <w:p w14:paraId="56355FEC"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5</w:t>
            </w:r>
          </w:p>
        </w:tc>
      </w:tr>
      <w:tr w:rsidR="000F141B" w:rsidRPr="00745482" w14:paraId="6538A9B0" w14:textId="77777777" w:rsidTr="000F141B">
        <w:tc>
          <w:tcPr>
            <w:tcW w:w="315" w:type="pct"/>
            <w:vMerge w:val="restart"/>
          </w:tcPr>
          <w:p w14:paraId="1EB58A3A"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2</w:t>
            </w:r>
          </w:p>
        </w:tc>
        <w:tc>
          <w:tcPr>
            <w:tcW w:w="548" w:type="pct"/>
            <w:vMerge w:val="restart"/>
          </w:tcPr>
          <w:p w14:paraId="3584A185"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Прихват инструмента</w:t>
            </w:r>
          </w:p>
        </w:tc>
        <w:tc>
          <w:tcPr>
            <w:tcW w:w="1300" w:type="pct"/>
          </w:tcPr>
          <w:p w14:paraId="3C354BF9"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2.1. Выделить</w:t>
            </w:r>
          </w:p>
          <w:p w14:paraId="63B0756F"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прихватоопасные зоны.</w:t>
            </w:r>
          </w:p>
        </w:tc>
        <w:tc>
          <w:tcPr>
            <w:tcW w:w="1241" w:type="pct"/>
            <w:vMerge w:val="restart"/>
          </w:tcPr>
          <w:p w14:paraId="03960556"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2.1. Определить верхнюю границу прихвата геофизическими методами или по величине вытяжки свободной части колонны.</w:t>
            </w:r>
          </w:p>
          <w:p w14:paraId="2D5757D6" w14:textId="77777777" w:rsidR="000F141B" w:rsidRPr="00745482" w:rsidRDefault="000F141B" w:rsidP="00E05A24">
            <w:pPr>
              <w:spacing w:after="0" w:line="240" w:lineRule="auto"/>
              <w:rPr>
                <w:rFonts w:ascii="Times New Roman" w:hAnsi="Times New Roman" w:cs="Times New Roman"/>
                <w:lang w:eastAsia="ru-RU"/>
              </w:rPr>
            </w:pPr>
          </w:p>
          <w:p w14:paraId="0AD16AF0" w14:textId="49A10C2D"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2.2. Рассчитать объем и </w:t>
            </w:r>
            <w:r w:rsidR="003B1810" w:rsidRPr="00745482">
              <w:rPr>
                <w:rFonts w:ascii="Times New Roman" w:hAnsi="Times New Roman" w:cs="Times New Roman"/>
                <w:lang w:eastAsia="ru-RU"/>
              </w:rPr>
              <w:t>установить</w:t>
            </w:r>
            <w:r w:rsidRPr="00745482">
              <w:rPr>
                <w:rFonts w:ascii="Times New Roman" w:hAnsi="Times New Roman" w:cs="Times New Roman"/>
                <w:lang w:eastAsia="ru-RU"/>
              </w:rPr>
              <w:t xml:space="preserve"> ванну (нефтяную, водную, кислотную или др.) в зависимости от пород, залегающих в</w:t>
            </w:r>
          </w:p>
          <w:p w14:paraId="1F002386"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интервале прихвата. При расчете ванны учесть снижение давления на пласт и компенсировать его увеличением плотности раствора (при необходимости).</w:t>
            </w:r>
          </w:p>
        </w:tc>
        <w:tc>
          <w:tcPr>
            <w:tcW w:w="1596" w:type="pct"/>
          </w:tcPr>
          <w:p w14:paraId="635F9735"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2.1. Знать зоны осложнений.</w:t>
            </w:r>
          </w:p>
        </w:tc>
      </w:tr>
      <w:tr w:rsidR="000F141B" w:rsidRPr="00745482" w14:paraId="13AAC802" w14:textId="77777777" w:rsidTr="000F141B">
        <w:tc>
          <w:tcPr>
            <w:tcW w:w="315" w:type="pct"/>
            <w:vMerge/>
          </w:tcPr>
          <w:p w14:paraId="49D2B22F"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330A8878"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362243CD"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2.2. Спускоподъемные операции в интервалах сужений, осыпей, </w:t>
            </w:r>
            <w:proofErr w:type="gramStart"/>
            <w:r w:rsidRPr="00745482">
              <w:rPr>
                <w:rFonts w:ascii="Times New Roman" w:hAnsi="Times New Roman" w:cs="Times New Roman"/>
                <w:lang w:eastAsia="ru-RU"/>
              </w:rPr>
              <w:t>об-валов</w:t>
            </w:r>
            <w:proofErr w:type="gramEnd"/>
            <w:r w:rsidRPr="00745482">
              <w:rPr>
                <w:rFonts w:ascii="Times New Roman" w:hAnsi="Times New Roman" w:cs="Times New Roman"/>
                <w:lang w:eastAsia="ru-RU"/>
              </w:rPr>
              <w:t xml:space="preserve"> производить на пониженных скоростях.</w:t>
            </w:r>
          </w:p>
        </w:tc>
        <w:tc>
          <w:tcPr>
            <w:tcW w:w="1241" w:type="pct"/>
            <w:vMerge/>
          </w:tcPr>
          <w:p w14:paraId="5B8FF201" w14:textId="77777777" w:rsidR="000F141B" w:rsidRPr="00745482" w:rsidRDefault="000F141B" w:rsidP="00E05A24">
            <w:pPr>
              <w:spacing w:after="0" w:line="240" w:lineRule="auto"/>
              <w:rPr>
                <w:rFonts w:ascii="Times New Roman" w:hAnsi="Times New Roman" w:cs="Times New Roman"/>
                <w:lang w:eastAsia="ru-RU"/>
              </w:rPr>
            </w:pPr>
          </w:p>
        </w:tc>
        <w:tc>
          <w:tcPr>
            <w:tcW w:w="1596" w:type="pct"/>
          </w:tcPr>
          <w:p w14:paraId="3C43E4BC"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2.2. Поддерживать в работоспособном состоянии систему очистки раствора.</w:t>
            </w:r>
          </w:p>
        </w:tc>
      </w:tr>
      <w:tr w:rsidR="000F141B" w:rsidRPr="00745482" w14:paraId="47502049" w14:textId="77777777" w:rsidTr="000F141B">
        <w:tc>
          <w:tcPr>
            <w:tcW w:w="315" w:type="pct"/>
            <w:vMerge/>
          </w:tcPr>
          <w:p w14:paraId="19C7A1B0"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1A928FD1"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03A40538"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2.3. Обеспечить качественную очистку бурового раствора от выбуренной породы.</w:t>
            </w:r>
          </w:p>
        </w:tc>
        <w:tc>
          <w:tcPr>
            <w:tcW w:w="1241" w:type="pct"/>
            <w:vMerge/>
          </w:tcPr>
          <w:p w14:paraId="4668E2FA" w14:textId="77777777" w:rsidR="000F141B" w:rsidRPr="00745482" w:rsidRDefault="000F141B" w:rsidP="00E05A24">
            <w:pPr>
              <w:spacing w:after="0" w:line="240" w:lineRule="auto"/>
              <w:rPr>
                <w:rFonts w:ascii="Times New Roman" w:hAnsi="Times New Roman" w:cs="Times New Roman"/>
                <w:lang w:eastAsia="ru-RU"/>
              </w:rPr>
            </w:pPr>
          </w:p>
        </w:tc>
        <w:tc>
          <w:tcPr>
            <w:tcW w:w="1596" w:type="pct"/>
          </w:tcPr>
          <w:p w14:paraId="40D85C0C"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2.3. При длительных перерывах в работе инструмент поднять в башмак колонны.</w:t>
            </w:r>
          </w:p>
        </w:tc>
      </w:tr>
      <w:tr w:rsidR="000F141B" w:rsidRPr="00745482" w14:paraId="2D2A5C44" w14:textId="77777777" w:rsidTr="000F141B">
        <w:tc>
          <w:tcPr>
            <w:tcW w:w="315" w:type="pct"/>
            <w:vMerge/>
          </w:tcPr>
          <w:p w14:paraId="67F367E2"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7FE5415C"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190954B8"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2.4. Вводить в раствор </w:t>
            </w:r>
            <w:proofErr w:type="gramStart"/>
            <w:r w:rsidRPr="00745482">
              <w:rPr>
                <w:rFonts w:ascii="Times New Roman" w:hAnsi="Times New Roman" w:cs="Times New Roman"/>
                <w:lang w:eastAsia="ru-RU"/>
              </w:rPr>
              <w:t>смазываю-щие</w:t>
            </w:r>
            <w:proofErr w:type="gramEnd"/>
            <w:r w:rsidRPr="00745482">
              <w:rPr>
                <w:rFonts w:ascii="Times New Roman" w:hAnsi="Times New Roman" w:cs="Times New Roman"/>
                <w:lang w:eastAsia="ru-RU"/>
              </w:rPr>
              <w:t xml:space="preserve"> противоприхватные добавки.</w:t>
            </w:r>
          </w:p>
        </w:tc>
        <w:tc>
          <w:tcPr>
            <w:tcW w:w="1241" w:type="pct"/>
            <w:vMerge/>
          </w:tcPr>
          <w:p w14:paraId="1603D8B5" w14:textId="77777777" w:rsidR="000F141B" w:rsidRPr="00745482" w:rsidRDefault="000F141B" w:rsidP="00E05A24">
            <w:pPr>
              <w:spacing w:after="0" w:line="240" w:lineRule="auto"/>
              <w:rPr>
                <w:rFonts w:ascii="Times New Roman" w:hAnsi="Times New Roman" w:cs="Times New Roman"/>
                <w:lang w:eastAsia="ru-RU"/>
              </w:rPr>
            </w:pPr>
          </w:p>
        </w:tc>
        <w:tc>
          <w:tcPr>
            <w:tcW w:w="1596" w:type="pct"/>
          </w:tcPr>
          <w:p w14:paraId="2C9D64A2"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2.4. Параметры раствора поддерживать согласно ГТН.</w:t>
            </w:r>
          </w:p>
        </w:tc>
      </w:tr>
      <w:tr w:rsidR="000F141B" w:rsidRPr="00745482" w14:paraId="03508B2F" w14:textId="77777777" w:rsidTr="000F141B">
        <w:tc>
          <w:tcPr>
            <w:tcW w:w="315" w:type="pct"/>
            <w:vMerge/>
          </w:tcPr>
          <w:p w14:paraId="4D226622"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3BB5007E"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29E0A8F5"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2.5. Не оставлять инструмент без движения и промывки на длитель-ный срок</w:t>
            </w:r>
          </w:p>
        </w:tc>
        <w:tc>
          <w:tcPr>
            <w:tcW w:w="1241" w:type="pct"/>
            <w:vMerge/>
          </w:tcPr>
          <w:p w14:paraId="2ABE87E9" w14:textId="77777777" w:rsidR="000F141B" w:rsidRPr="00745482" w:rsidRDefault="000F141B" w:rsidP="00E05A24">
            <w:pPr>
              <w:spacing w:after="0" w:line="240" w:lineRule="auto"/>
              <w:rPr>
                <w:rFonts w:ascii="Times New Roman" w:hAnsi="Times New Roman" w:cs="Times New Roman"/>
                <w:lang w:eastAsia="ru-RU"/>
              </w:rPr>
            </w:pPr>
          </w:p>
        </w:tc>
        <w:tc>
          <w:tcPr>
            <w:tcW w:w="1596" w:type="pct"/>
            <w:vMerge w:val="restart"/>
          </w:tcPr>
          <w:p w14:paraId="6A70C55E"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2.5. Аварийные работы выполняются по плану, утвержденному директором по производству, под руководством бурового супервайзера.</w:t>
            </w:r>
          </w:p>
        </w:tc>
      </w:tr>
      <w:tr w:rsidR="000F141B" w:rsidRPr="00745482" w14:paraId="4E0EF8FC" w14:textId="77777777" w:rsidTr="000F141B">
        <w:tc>
          <w:tcPr>
            <w:tcW w:w="315" w:type="pct"/>
            <w:vMerge/>
          </w:tcPr>
          <w:p w14:paraId="43F829FE"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226FDDA7"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38971B1F"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2.6. Не допускать образования на стенках скважины</w:t>
            </w:r>
          </w:p>
          <w:p w14:paraId="17F84ABB"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толстой фильтрационной корки за счет соблюдения параметров промывочной жидкости.</w:t>
            </w:r>
          </w:p>
        </w:tc>
        <w:tc>
          <w:tcPr>
            <w:tcW w:w="1241" w:type="pct"/>
          </w:tcPr>
          <w:p w14:paraId="2B57B2F0"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2.3. Производить периодическую подкачку ванны и расхаживание инструмента.</w:t>
            </w:r>
          </w:p>
        </w:tc>
        <w:tc>
          <w:tcPr>
            <w:tcW w:w="1596" w:type="pct"/>
            <w:vMerge/>
          </w:tcPr>
          <w:p w14:paraId="5E787435" w14:textId="77777777" w:rsidR="000F141B" w:rsidRPr="00745482" w:rsidRDefault="000F141B" w:rsidP="00E05A24">
            <w:pPr>
              <w:spacing w:after="0" w:line="240" w:lineRule="auto"/>
              <w:rPr>
                <w:rFonts w:ascii="Times New Roman" w:hAnsi="Times New Roman" w:cs="Times New Roman"/>
                <w:lang w:eastAsia="ru-RU"/>
              </w:rPr>
            </w:pPr>
          </w:p>
        </w:tc>
      </w:tr>
      <w:tr w:rsidR="000F141B" w:rsidRPr="00745482" w14:paraId="3BB9D5ED" w14:textId="77777777" w:rsidTr="000F141B">
        <w:tc>
          <w:tcPr>
            <w:tcW w:w="315" w:type="pct"/>
            <w:vMerge w:val="restart"/>
          </w:tcPr>
          <w:p w14:paraId="2F72AC52"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3</w:t>
            </w:r>
          </w:p>
        </w:tc>
        <w:tc>
          <w:tcPr>
            <w:tcW w:w="548" w:type="pct"/>
            <w:vMerge w:val="restart"/>
          </w:tcPr>
          <w:p w14:paraId="5D499849"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Заклинивание инструмента</w:t>
            </w:r>
          </w:p>
        </w:tc>
        <w:tc>
          <w:tcPr>
            <w:tcW w:w="1300" w:type="pct"/>
          </w:tcPr>
          <w:p w14:paraId="6B6401D5"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3.1. Выделить зоны осыпей, обвалов, желобных выработок.</w:t>
            </w:r>
          </w:p>
        </w:tc>
        <w:tc>
          <w:tcPr>
            <w:tcW w:w="1241" w:type="pct"/>
          </w:tcPr>
          <w:p w14:paraId="76A735FF"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3.1. Определить место заклинки.</w:t>
            </w:r>
          </w:p>
        </w:tc>
        <w:tc>
          <w:tcPr>
            <w:tcW w:w="1596" w:type="pct"/>
          </w:tcPr>
          <w:p w14:paraId="07CF6DF4"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3.1. Использовать устройства и приспособ-ления, препятствующие падению </w:t>
            </w:r>
            <w:proofErr w:type="gramStart"/>
            <w:r w:rsidRPr="00745482">
              <w:rPr>
                <w:rFonts w:ascii="Times New Roman" w:hAnsi="Times New Roman" w:cs="Times New Roman"/>
                <w:lang w:eastAsia="ru-RU"/>
              </w:rPr>
              <w:t>посторон-них</w:t>
            </w:r>
            <w:proofErr w:type="gramEnd"/>
            <w:r w:rsidRPr="00745482">
              <w:rPr>
                <w:rFonts w:ascii="Times New Roman" w:hAnsi="Times New Roman" w:cs="Times New Roman"/>
                <w:lang w:eastAsia="ru-RU"/>
              </w:rPr>
              <w:t xml:space="preserve"> предметов в скважину.</w:t>
            </w:r>
          </w:p>
        </w:tc>
      </w:tr>
      <w:tr w:rsidR="000F141B" w:rsidRPr="00745482" w14:paraId="256FF159" w14:textId="77777777" w:rsidTr="000F141B">
        <w:trPr>
          <w:trHeight w:val="1071"/>
        </w:trPr>
        <w:tc>
          <w:tcPr>
            <w:tcW w:w="315" w:type="pct"/>
            <w:vMerge/>
          </w:tcPr>
          <w:p w14:paraId="6350A5FC"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27FC99ED"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20A9E9B9"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3.2. Исключить падение </w:t>
            </w:r>
            <w:proofErr w:type="gramStart"/>
            <w:r w:rsidRPr="00745482">
              <w:rPr>
                <w:rFonts w:ascii="Times New Roman" w:hAnsi="Times New Roman" w:cs="Times New Roman"/>
                <w:lang w:eastAsia="ru-RU"/>
              </w:rPr>
              <w:t>посторон-них</w:t>
            </w:r>
            <w:proofErr w:type="gramEnd"/>
            <w:r w:rsidRPr="00745482">
              <w:rPr>
                <w:rFonts w:ascii="Times New Roman" w:hAnsi="Times New Roman" w:cs="Times New Roman"/>
                <w:lang w:eastAsia="ru-RU"/>
              </w:rPr>
              <w:t xml:space="preserve"> предметов в скважину.</w:t>
            </w:r>
          </w:p>
        </w:tc>
        <w:tc>
          <w:tcPr>
            <w:tcW w:w="1241" w:type="pct"/>
          </w:tcPr>
          <w:p w14:paraId="317822C5"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3.2. Провести работы по сбиванию инструмента вниз или подъему вверх с одновременным проворотом.</w:t>
            </w:r>
          </w:p>
        </w:tc>
        <w:tc>
          <w:tcPr>
            <w:tcW w:w="1596" w:type="pct"/>
          </w:tcPr>
          <w:p w14:paraId="68DA9AC2"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3.2. Систематически проверять состояние клиньев ротора, фиксирующие устройства ключей - АКБ, УМК и др.</w:t>
            </w:r>
          </w:p>
        </w:tc>
      </w:tr>
      <w:tr w:rsidR="000F141B" w:rsidRPr="00745482" w14:paraId="630D3563" w14:textId="77777777" w:rsidTr="004A51F6">
        <w:trPr>
          <w:trHeight w:val="752"/>
        </w:trPr>
        <w:tc>
          <w:tcPr>
            <w:tcW w:w="315" w:type="pct"/>
            <w:vMerge/>
          </w:tcPr>
          <w:p w14:paraId="528ABA3F"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2F17F7B4"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45866EAF"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3.3. Допуск долота к забою </w:t>
            </w:r>
            <w:proofErr w:type="gramStart"/>
            <w:r w:rsidRPr="00745482">
              <w:rPr>
                <w:rFonts w:ascii="Times New Roman" w:hAnsi="Times New Roman" w:cs="Times New Roman"/>
                <w:lang w:eastAsia="ru-RU"/>
              </w:rPr>
              <w:t>произ-водить</w:t>
            </w:r>
            <w:proofErr w:type="gramEnd"/>
            <w:r w:rsidRPr="00745482">
              <w:rPr>
                <w:rFonts w:ascii="Times New Roman" w:hAnsi="Times New Roman" w:cs="Times New Roman"/>
                <w:lang w:eastAsia="ru-RU"/>
              </w:rPr>
              <w:t xml:space="preserve"> осторожно с проработкой призабойной зоны</w:t>
            </w:r>
          </w:p>
        </w:tc>
        <w:tc>
          <w:tcPr>
            <w:tcW w:w="1241" w:type="pct"/>
          </w:tcPr>
          <w:p w14:paraId="5151158D"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3.3. Производить периодическую подкачку ванны и расхаживание инструмента.</w:t>
            </w:r>
          </w:p>
        </w:tc>
        <w:tc>
          <w:tcPr>
            <w:tcW w:w="1596" w:type="pct"/>
          </w:tcPr>
          <w:p w14:paraId="2EB4A43B"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3.3. При отсутствии инструмента в скважине закрывать устье.</w:t>
            </w:r>
          </w:p>
        </w:tc>
      </w:tr>
    </w:tbl>
    <w:p w14:paraId="61385824" w14:textId="77777777" w:rsidR="004A51F6" w:rsidRDefault="004A51F6" w:rsidP="00E05A24">
      <w:pPr>
        <w:spacing w:after="0" w:line="240" w:lineRule="auto"/>
        <w:rPr>
          <w:rFonts w:ascii="Times New Roman" w:hAnsi="Times New Roman" w:cs="Times New Roman"/>
          <w:lang w:eastAsia="ru-RU"/>
        </w:rPr>
      </w:pPr>
    </w:p>
    <w:p w14:paraId="4881F49A" w14:textId="77777777" w:rsidR="000479BF" w:rsidRDefault="000479BF" w:rsidP="004A51F6">
      <w:pPr>
        <w:spacing w:after="0" w:line="240" w:lineRule="auto"/>
        <w:jc w:val="right"/>
        <w:rPr>
          <w:rFonts w:ascii="Times New Roman" w:hAnsi="Times New Roman" w:cs="Times New Roman"/>
          <w:lang w:eastAsia="ru-RU"/>
        </w:rPr>
      </w:pPr>
    </w:p>
    <w:p w14:paraId="6A8A7767" w14:textId="7DAE0913" w:rsidR="00474A32" w:rsidRDefault="00474A32">
      <w:pPr>
        <w:rPr>
          <w:rFonts w:ascii="Times New Roman" w:hAnsi="Times New Roman" w:cs="Times New Roman"/>
          <w:lang w:eastAsia="ru-RU"/>
        </w:rPr>
      </w:pPr>
      <w:r>
        <w:rPr>
          <w:rFonts w:ascii="Times New Roman" w:hAnsi="Times New Roman" w:cs="Times New Roman"/>
          <w:lang w:eastAsia="ru-RU"/>
        </w:rPr>
        <w:br w:type="page"/>
      </w:r>
    </w:p>
    <w:p w14:paraId="189F1F75" w14:textId="77777777" w:rsidR="000479BF" w:rsidRDefault="000479BF" w:rsidP="004A51F6">
      <w:pPr>
        <w:spacing w:after="0" w:line="240" w:lineRule="auto"/>
        <w:jc w:val="right"/>
        <w:rPr>
          <w:rFonts w:ascii="Times New Roman" w:hAnsi="Times New Roman" w:cs="Times New Roman"/>
          <w:lang w:eastAsia="ru-RU"/>
        </w:rPr>
      </w:pPr>
    </w:p>
    <w:p w14:paraId="490DDAFB" w14:textId="4496DC33" w:rsidR="000F141B" w:rsidRPr="00745482" w:rsidRDefault="000F141B" w:rsidP="004A51F6">
      <w:pPr>
        <w:spacing w:after="0" w:line="240" w:lineRule="auto"/>
        <w:jc w:val="right"/>
        <w:rPr>
          <w:rFonts w:ascii="Times New Roman" w:hAnsi="Times New Roman" w:cs="Times New Roman"/>
          <w:lang w:eastAsia="ru-RU"/>
        </w:rPr>
      </w:pPr>
      <w:r w:rsidRPr="00745482">
        <w:rPr>
          <w:rFonts w:ascii="Times New Roman" w:hAnsi="Times New Roman" w:cs="Times New Roman"/>
          <w:lang w:eastAsia="ru-RU"/>
        </w:rPr>
        <w:t>Продолжение таблицы 4.4.1</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898"/>
        <w:gridCol w:w="1562"/>
        <w:gridCol w:w="3707"/>
        <w:gridCol w:w="3538"/>
        <w:gridCol w:w="4551"/>
      </w:tblGrid>
      <w:tr w:rsidR="000F141B" w:rsidRPr="00745482" w14:paraId="3F376312" w14:textId="77777777" w:rsidTr="000F141B">
        <w:tc>
          <w:tcPr>
            <w:tcW w:w="315" w:type="pct"/>
          </w:tcPr>
          <w:p w14:paraId="3396AC9F"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1</w:t>
            </w:r>
          </w:p>
        </w:tc>
        <w:tc>
          <w:tcPr>
            <w:tcW w:w="548" w:type="pct"/>
          </w:tcPr>
          <w:p w14:paraId="366916A5"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2</w:t>
            </w:r>
          </w:p>
        </w:tc>
        <w:tc>
          <w:tcPr>
            <w:tcW w:w="1300" w:type="pct"/>
          </w:tcPr>
          <w:p w14:paraId="78968B55"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3</w:t>
            </w:r>
          </w:p>
        </w:tc>
        <w:tc>
          <w:tcPr>
            <w:tcW w:w="1241" w:type="pct"/>
          </w:tcPr>
          <w:p w14:paraId="426C4273"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4</w:t>
            </w:r>
          </w:p>
        </w:tc>
        <w:tc>
          <w:tcPr>
            <w:tcW w:w="1596" w:type="pct"/>
          </w:tcPr>
          <w:p w14:paraId="4E3E184F"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5</w:t>
            </w:r>
          </w:p>
        </w:tc>
      </w:tr>
      <w:tr w:rsidR="000F141B" w:rsidRPr="00745482" w14:paraId="0BF39273" w14:textId="77777777" w:rsidTr="000F141B">
        <w:tc>
          <w:tcPr>
            <w:tcW w:w="315" w:type="pct"/>
            <w:vMerge w:val="restart"/>
          </w:tcPr>
          <w:p w14:paraId="4AE0713F"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val="restart"/>
          </w:tcPr>
          <w:p w14:paraId="1F655136"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0CE9377F"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3.4. Параметры раствора </w:t>
            </w:r>
            <w:proofErr w:type="gramStart"/>
            <w:r w:rsidRPr="00745482">
              <w:rPr>
                <w:rFonts w:ascii="Times New Roman" w:hAnsi="Times New Roman" w:cs="Times New Roman"/>
                <w:lang w:eastAsia="ru-RU"/>
              </w:rPr>
              <w:t>поддер-живать</w:t>
            </w:r>
            <w:proofErr w:type="gramEnd"/>
            <w:r w:rsidRPr="00745482">
              <w:rPr>
                <w:rFonts w:ascii="Times New Roman" w:hAnsi="Times New Roman" w:cs="Times New Roman"/>
                <w:lang w:eastAsia="ru-RU"/>
              </w:rPr>
              <w:t xml:space="preserve"> на уровне, обеспечивающем устойчивость стенок скважины.</w:t>
            </w:r>
          </w:p>
        </w:tc>
        <w:tc>
          <w:tcPr>
            <w:tcW w:w="1241" w:type="pct"/>
          </w:tcPr>
          <w:p w14:paraId="6A02C36C"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3.4. Рассчитать объем и </w:t>
            </w:r>
            <w:proofErr w:type="gramStart"/>
            <w:r w:rsidRPr="00745482">
              <w:rPr>
                <w:rFonts w:ascii="Times New Roman" w:hAnsi="Times New Roman" w:cs="Times New Roman"/>
                <w:lang w:eastAsia="ru-RU"/>
              </w:rPr>
              <w:t>устано-вить</w:t>
            </w:r>
            <w:proofErr w:type="gramEnd"/>
            <w:r w:rsidRPr="00745482">
              <w:rPr>
                <w:rFonts w:ascii="Times New Roman" w:hAnsi="Times New Roman" w:cs="Times New Roman"/>
                <w:lang w:eastAsia="ru-RU"/>
              </w:rPr>
              <w:t xml:space="preserve"> ванну (водную, нефтяную, кислотную или др.) в зависимости от пород, залегающих в интервале прихвата.</w:t>
            </w:r>
          </w:p>
        </w:tc>
        <w:tc>
          <w:tcPr>
            <w:tcW w:w="1596" w:type="pct"/>
          </w:tcPr>
          <w:p w14:paraId="07100099"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3.4. Не оставлять на столе ротора различные инструменты.</w:t>
            </w:r>
          </w:p>
        </w:tc>
      </w:tr>
      <w:tr w:rsidR="000F141B" w:rsidRPr="00745482" w14:paraId="297694AB" w14:textId="77777777" w:rsidTr="000F141B">
        <w:tc>
          <w:tcPr>
            <w:tcW w:w="315" w:type="pct"/>
            <w:vMerge/>
          </w:tcPr>
          <w:p w14:paraId="1A460758"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0B946BFA"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57FF015A"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3.5. Места посадок и затяжек тщательно прорабатывать.</w:t>
            </w:r>
          </w:p>
        </w:tc>
        <w:tc>
          <w:tcPr>
            <w:tcW w:w="1241" w:type="pct"/>
          </w:tcPr>
          <w:p w14:paraId="6CE3C7FD"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3.5. После освобождения </w:t>
            </w:r>
            <w:proofErr w:type="gramStart"/>
            <w:r w:rsidRPr="00745482">
              <w:rPr>
                <w:rFonts w:ascii="Times New Roman" w:hAnsi="Times New Roman" w:cs="Times New Roman"/>
                <w:lang w:eastAsia="ru-RU"/>
              </w:rPr>
              <w:t>инстру-мента</w:t>
            </w:r>
            <w:proofErr w:type="gramEnd"/>
            <w:r w:rsidRPr="00745482">
              <w:rPr>
                <w:rFonts w:ascii="Times New Roman" w:hAnsi="Times New Roman" w:cs="Times New Roman"/>
                <w:lang w:eastAsia="ru-RU"/>
              </w:rPr>
              <w:t xml:space="preserve"> вымыть ванну и параметры раствора привести в соответствие с ГТН.</w:t>
            </w:r>
          </w:p>
        </w:tc>
        <w:tc>
          <w:tcPr>
            <w:tcW w:w="1596" w:type="pct"/>
          </w:tcPr>
          <w:p w14:paraId="797C1D22"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3.5. Аварийные работы выполняются по плану, утвержденному директором по производству, под руководством бурового супервайзера.</w:t>
            </w:r>
          </w:p>
        </w:tc>
      </w:tr>
      <w:tr w:rsidR="000F141B" w:rsidRPr="00745482" w14:paraId="6E12D16F" w14:textId="77777777" w:rsidTr="000F141B">
        <w:tc>
          <w:tcPr>
            <w:tcW w:w="315" w:type="pct"/>
            <w:vMerge w:val="restart"/>
          </w:tcPr>
          <w:p w14:paraId="45322C94"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4</w:t>
            </w:r>
          </w:p>
        </w:tc>
        <w:tc>
          <w:tcPr>
            <w:tcW w:w="548" w:type="pct"/>
            <w:vMerge w:val="restart"/>
          </w:tcPr>
          <w:p w14:paraId="30E4F60B"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Прихват обсадных колонн</w:t>
            </w:r>
          </w:p>
        </w:tc>
        <w:tc>
          <w:tcPr>
            <w:tcW w:w="1300" w:type="pct"/>
          </w:tcPr>
          <w:p w14:paraId="5ABFDA63"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4.1. Тщательно прорабатывать интервалы сужений.</w:t>
            </w:r>
          </w:p>
        </w:tc>
        <w:tc>
          <w:tcPr>
            <w:tcW w:w="1241" w:type="pct"/>
          </w:tcPr>
          <w:p w14:paraId="0D29F25E"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4.1. Определить место прихвата.</w:t>
            </w:r>
          </w:p>
          <w:p w14:paraId="1D43B0EE"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4.2. Продолжить спуск колонны.</w:t>
            </w:r>
          </w:p>
        </w:tc>
        <w:tc>
          <w:tcPr>
            <w:tcW w:w="1596" w:type="pct"/>
          </w:tcPr>
          <w:p w14:paraId="48E75774"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4.1. Строго выполнять план подготовки ствола к спуску.</w:t>
            </w:r>
          </w:p>
        </w:tc>
      </w:tr>
      <w:tr w:rsidR="000F141B" w:rsidRPr="00745482" w14:paraId="5ABD6B53" w14:textId="77777777" w:rsidTr="000F141B">
        <w:tc>
          <w:tcPr>
            <w:tcW w:w="315" w:type="pct"/>
            <w:vMerge/>
          </w:tcPr>
          <w:p w14:paraId="62F9766C"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17410B0B"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35515780"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4.2. Не оставлять колонну без движения на длительный срок.</w:t>
            </w:r>
          </w:p>
        </w:tc>
        <w:tc>
          <w:tcPr>
            <w:tcW w:w="1241" w:type="pct"/>
            <w:vMerge w:val="restart"/>
          </w:tcPr>
          <w:p w14:paraId="0C968D50" w14:textId="58F05713"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4.3. Рассчитать объем и </w:t>
            </w:r>
            <w:r w:rsidR="003B1810" w:rsidRPr="00745482">
              <w:rPr>
                <w:rFonts w:ascii="Times New Roman" w:hAnsi="Times New Roman" w:cs="Times New Roman"/>
                <w:lang w:eastAsia="ru-RU"/>
              </w:rPr>
              <w:t>установить</w:t>
            </w:r>
            <w:r w:rsidRPr="00745482">
              <w:rPr>
                <w:rFonts w:ascii="Times New Roman" w:hAnsi="Times New Roman" w:cs="Times New Roman"/>
                <w:lang w:eastAsia="ru-RU"/>
              </w:rPr>
              <w:t xml:space="preserve"> ванну (нефтяную, водную, кислотную или др.) в зависимости от пород, залегающих в </w:t>
            </w:r>
            <w:r w:rsidR="003B1810" w:rsidRPr="00745482">
              <w:rPr>
                <w:rFonts w:ascii="Times New Roman" w:hAnsi="Times New Roman" w:cs="Times New Roman"/>
                <w:lang w:eastAsia="ru-RU"/>
              </w:rPr>
              <w:t>интервале</w:t>
            </w:r>
            <w:r w:rsidRPr="00745482">
              <w:rPr>
                <w:rFonts w:ascii="Times New Roman" w:hAnsi="Times New Roman" w:cs="Times New Roman"/>
                <w:lang w:eastAsia="ru-RU"/>
              </w:rPr>
              <w:t xml:space="preserve"> прихвата. При расчете ванны учесть снижение давления на пласт и компенсировать его увеличением плотности раствора (при необходимости).</w:t>
            </w:r>
          </w:p>
        </w:tc>
        <w:tc>
          <w:tcPr>
            <w:tcW w:w="1596" w:type="pct"/>
          </w:tcPr>
          <w:p w14:paraId="06B7F84E"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4.2. Не оставлять колонну без движения на длительное время.</w:t>
            </w:r>
          </w:p>
        </w:tc>
      </w:tr>
      <w:tr w:rsidR="000F141B" w:rsidRPr="00745482" w14:paraId="7B37EA62" w14:textId="77777777" w:rsidTr="000F141B">
        <w:tc>
          <w:tcPr>
            <w:tcW w:w="315" w:type="pct"/>
            <w:vMerge/>
          </w:tcPr>
          <w:p w14:paraId="2FCB48B0"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24B0533E" w14:textId="77777777" w:rsidR="000F141B" w:rsidRPr="00745482" w:rsidRDefault="000F141B" w:rsidP="00E05A24">
            <w:pPr>
              <w:spacing w:after="0" w:line="240" w:lineRule="auto"/>
              <w:rPr>
                <w:rFonts w:ascii="Times New Roman" w:hAnsi="Times New Roman" w:cs="Times New Roman"/>
                <w:lang w:eastAsia="ru-RU"/>
              </w:rPr>
            </w:pPr>
          </w:p>
        </w:tc>
        <w:tc>
          <w:tcPr>
            <w:tcW w:w="1300" w:type="pct"/>
            <w:vMerge w:val="restart"/>
          </w:tcPr>
          <w:p w14:paraId="1B763A0E"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4.3 Перед спуском колонны вводить смазывающие добавки.</w:t>
            </w:r>
          </w:p>
        </w:tc>
        <w:tc>
          <w:tcPr>
            <w:tcW w:w="1241" w:type="pct"/>
            <w:vMerge/>
          </w:tcPr>
          <w:p w14:paraId="219DFE55" w14:textId="77777777" w:rsidR="000F141B" w:rsidRPr="00745482" w:rsidRDefault="000F141B" w:rsidP="00E05A24">
            <w:pPr>
              <w:spacing w:after="0" w:line="240" w:lineRule="auto"/>
              <w:rPr>
                <w:rFonts w:ascii="Times New Roman" w:hAnsi="Times New Roman" w:cs="Times New Roman"/>
                <w:lang w:eastAsia="ru-RU"/>
              </w:rPr>
            </w:pPr>
          </w:p>
        </w:tc>
        <w:tc>
          <w:tcPr>
            <w:tcW w:w="1596" w:type="pct"/>
          </w:tcPr>
          <w:p w14:paraId="4532D526"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4.3. Использовать устройства и приспособления, препятствующие падению посторонних предметов в скважину.</w:t>
            </w:r>
          </w:p>
          <w:p w14:paraId="4A27FD94"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4.4. Систематически проверять состояние клиньев ротора, фиксирующие устройства ключей АКБ, УМК и др.</w:t>
            </w:r>
          </w:p>
        </w:tc>
      </w:tr>
      <w:tr w:rsidR="000F141B" w:rsidRPr="00745482" w14:paraId="4B37E1E0" w14:textId="77777777" w:rsidTr="000F141B">
        <w:tc>
          <w:tcPr>
            <w:tcW w:w="315" w:type="pct"/>
            <w:vMerge/>
          </w:tcPr>
          <w:p w14:paraId="2B27A6B7"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2B3390B9" w14:textId="77777777" w:rsidR="000F141B" w:rsidRPr="00745482" w:rsidRDefault="000F141B" w:rsidP="00E05A24">
            <w:pPr>
              <w:spacing w:after="0" w:line="240" w:lineRule="auto"/>
              <w:rPr>
                <w:rFonts w:ascii="Times New Roman" w:hAnsi="Times New Roman" w:cs="Times New Roman"/>
                <w:lang w:eastAsia="ru-RU"/>
              </w:rPr>
            </w:pPr>
          </w:p>
        </w:tc>
        <w:tc>
          <w:tcPr>
            <w:tcW w:w="1300" w:type="pct"/>
            <w:vMerge/>
          </w:tcPr>
          <w:p w14:paraId="7443E5AA" w14:textId="77777777" w:rsidR="000F141B" w:rsidRPr="00745482" w:rsidRDefault="000F141B" w:rsidP="00E05A24">
            <w:pPr>
              <w:spacing w:after="0" w:line="240" w:lineRule="auto"/>
              <w:rPr>
                <w:rFonts w:ascii="Times New Roman" w:hAnsi="Times New Roman" w:cs="Times New Roman"/>
                <w:lang w:eastAsia="ru-RU"/>
              </w:rPr>
            </w:pPr>
          </w:p>
        </w:tc>
        <w:tc>
          <w:tcPr>
            <w:tcW w:w="1241" w:type="pct"/>
          </w:tcPr>
          <w:p w14:paraId="6BCEB081"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4.4. Производить периодическую подкачку ванны и расхаживание колонны.</w:t>
            </w:r>
          </w:p>
        </w:tc>
        <w:tc>
          <w:tcPr>
            <w:tcW w:w="1596" w:type="pct"/>
          </w:tcPr>
          <w:p w14:paraId="7356278B"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4.5. Не оставлять на столе ротора различные инструменты.</w:t>
            </w:r>
          </w:p>
        </w:tc>
      </w:tr>
      <w:tr w:rsidR="000F141B" w:rsidRPr="00745482" w14:paraId="1CCE3405" w14:textId="77777777" w:rsidTr="000F141B">
        <w:tc>
          <w:tcPr>
            <w:tcW w:w="315" w:type="pct"/>
            <w:vMerge/>
          </w:tcPr>
          <w:p w14:paraId="39E13B3F"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10AAB6CF" w14:textId="77777777" w:rsidR="000F141B" w:rsidRPr="00745482" w:rsidRDefault="000F141B" w:rsidP="00E05A24">
            <w:pPr>
              <w:spacing w:after="0" w:line="240" w:lineRule="auto"/>
              <w:rPr>
                <w:rFonts w:ascii="Times New Roman" w:hAnsi="Times New Roman" w:cs="Times New Roman"/>
                <w:lang w:eastAsia="ru-RU"/>
              </w:rPr>
            </w:pPr>
          </w:p>
        </w:tc>
        <w:tc>
          <w:tcPr>
            <w:tcW w:w="1300" w:type="pct"/>
            <w:vMerge/>
          </w:tcPr>
          <w:p w14:paraId="0033CB4A" w14:textId="77777777" w:rsidR="000F141B" w:rsidRPr="00745482" w:rsidRDefault="000F141B" w:rsidP="00E05A24">
            <w:pPr>
              <w:spacing w:after="0" w:line="240" w:lineRule="auto"/>
              <w:rPr>
                <w:rFonts w:ascii="Times New Roman" w:hAnsi="Times New Roman" w:cs="Times New Roman"/>
                <w:lang w:eastAsia="ru-RU"/>
              </w:rPr>
            </w:pPr>
          </w:p>
        </w:tc>
        <w:tc>
          <w:tcPr>
            <w:tcW w:w="1241" w:type="pct"/>
          </w:tcPr>
          <w:p w14:paraId="5E0A902D"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4.5. После освобождения колонны вымыть ванну и параметры раствора привести в соответствие с ГТН.</w:t>
            </w:r>
          </w:p>
          <w:p w14:paraId="5649F453"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4.6. В случае безрезультатности установки ванн или опасности</w:t>
            </w:r>
          </w:p>
        </w:tc>
        <w:tc>
          <w:tcPr>
            <w:tcW w:w="1596" w:type="pct"/>
          </w:tcPr>
          <w:p w14:paraId="6E2F048B"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4.6. Аварийные работы выполняются по плану, утвержденному директором по производству, под руководством бурового супервайзера.</w:t>
            </w:r>
          </w:p>
        </w:tc>
      </w:tr>
    </w:tbl>
    <w:p w14:paraId="50336A6F" w14:textId="77777777" w:rsidR="004A51F6" w:rsidRDefault="004A51F6" w:rsidP="00E05A24">
      <w:pPr>
        <w:spacing w:after="0" w:line="240" w:lineRule="auto"/>
        <w:jc w:val="right"/>
        <w:rPr>
          <w:rFonts w:ascii="Times New Roman" w:hAnsi="Times New Roman" w:cs="Times New Roman"/>
          <w:lang w:eastAsia="ru-RU"/>
        </w:rPr>
      </w:pPr>
    </w:p>
    <w:p w14:paraId="0DE6EB60" w14:textId="77777777" w:rsidR="004A51F6" w:rsidRDefault="004A51F6" w:rsidP="00E05A24">
      <w:pPr>
        <w:spacing w:after="0" w:line="240" w:lineRule="auto"/>
        <w:jc w:val="right"/>
        <w:rPr>
          <w:rFonts w:ascii="Times New Roman" w:hAnsi="Times New Roman" w:cs="Times New Roman"/>
          <w:lang w:eastAsia="ru-RU"/>
        </w:rPr>
      </w:pPr>
    </w:p>
    <w:p w14:paraId="0C55E757" w14:textId="77777777" w:rsidR="00474A32" w:rsidRDefault="00474A32">
      <w:pPr>
        <w:rPr>
          <w:rFonts w:ascii="Times New Roman" w:hAnsi="Times New Roman" w:cs="Times New Roman"/>
          <w:lang w:eastAsia="ru-RU"/>
        </w:rPr>
      </w:pPr>
      <w:r>
        <w:rPr>
          <w:rFonts w:ascii="Times New Roman" w:hAnsi="Times New Roman" w:cs="Times New Roman"/>
          <w:lang w:eastAsia="ru-RU"/>
        </w:rPr>
        <w:br w:type="page"/>
      </w:r>
    </w:p>
    <w:p w14:paraId="71F9B277" w14:textId="3AB351CD" w:rsidR="000F141B" w:rsidRPr="00745482" w:rsidRDefault="000F141B" w:rsidP="00E05A24">
      <w:pPr>
        <w:spacing w:after="0" w:line="240" w:lineRule="auto"/>
        <w:jc w:val="right"/>
        <w:rPr>
          <w:rFonts w:ascii="Times New Roman" w:hAnsi="Times New Roman" w:cs="Times New Roman"/>
          <w:lang w:eastAsia="ru-RU"/>
        </w:rPr>
      </w:pPr>
      <w:r w:rsidRPr="00745482">
        <w:rPr>
          <w:rFonts w:ascii="Times New Roman" w:hAnsi="Times New Roman" w:cs="Times New Roman"/>
          <w:lang w:eastAsia="ru-RU"/>
        </w:rPr>
        <w:lastRenderedPageBreak/>
        <w:t>Продолжение таблицы 4.4.1</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898"/>
        <w:gridCol w:w="1562"/>
        <w:gridCol w:w="3707"/>
        <w:gridCol w:w="3538"/>
        <w:gridCol w:w="4551"/>
      </w:tblGrid>
      <w:tr w:rsidR="000F141B" w:rsidRPr="00745482" w14:paraId="19027ED6" w14:textId="77777777" w:rsidTr="000F141B">
        <w:tc>
          <w:tcPr>
            <w:tcW w:w="315" w:type="pct"/>
          </w:tcPr>
          <w:p w14:paraId="134071B9"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1</w:t>
            </w:r>
          </w:p>
        </w:tc>
        <w:tc>
          <w:tcPr>
            <w:tcW w:w="548" w:type="pct"/>
          </w:tcPr>
          <w:p w14:paraId="2A578EAA"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2</w:t>
            </w:r>
          </w:p>
        </w:tc>
        <w:tc>
          <w:tcPr>
            <w:tcW w:w="1300" w:type="pct"/>
          </w:tcPr>
          <w:p w14:paraId="7C08DC08"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3</w:t>
            </w:r>
          </w:p>
        </w:tc>
        <w:tc>
          <w:tcPr>
            <w:tcW w:w="1241" w:type="pct"/>
          </w:tcPr>
          <w:p w14:paraId="7AEE1BA9"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4</w:t>
            </w:r>
          </w:p>
        </w:tc>
        <w:tc>
          <w:tcPr>
            <w:tcW w:w="1596" w:type="pct"/>
          </w:tcPr>
          <w:p w14:paraId="1BA80CDF"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5</w:t>
            </w:r>
          </w:p>
        </w:tc>
      </w:tr>
      <w:tr w:rsidR="000F141B" w:rsidRPr="00745482" w14:paraId="423B1769" w14:textId="77777777" w:rsidTr="000F141B">
        <w:tc>
          <w:tcPr>
            <w:tcW w:w="315" w:type="pct"/>
          </w:tcPr>
          <w:p w14:paraId="0FC89796" w14:textId="77777777" w:rsidR="000F141B" w:rsidRPr="00745482" w:rsidRDefault="000F141B" w:rsidP="00E05A24">
            <w:pPr>
              <w:spacing w:after="0" w:line="240" w:lineRule="auto"/>
              <w:rPr>
                <w:rFonts w:ascii="Times New Roman" w:hAnsi="Times New Roman" w:cs="Times New Roman"/>
                <w:lang w:eastAsia="ru-RU"/>
              </w:rPr>
            </w:pPr>
          </w:p>
        </w:tc>
        <w:tc>
          <w:tcPr>
            <w:tcW w:w="548" w:type="pct"/>
          </w:tcPr>
          <w:p w14:paraId="1D6BFFAE"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533C73CD" w14:textId="77777777" w:rsidR="000F141B" w:rsidRPr="00745482" w:rsidRDefault="000F141B" w:rsidP="00E05A24">
            <w:pPr>
              <w:spacing w:after="0" w:line="240" w:lineRule="auto"/>
              <w:rPr>
                <w:rFonts w:ascii="Times New Roman" w:hAnsi="Times New Roman" w:cs="Times New Roman"/>
                <w:lang w:eastAsia="ru-RU"/>
              </w:rPr>
            </w:pPr>
          </w:p>
        </w:tc>
        <w:tc>
          <w:tcPr>
            <w:tcW w:w="1241" w:type="pct"/>
          </w:tcPr>
          <w:p w14:paraId="51336526"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разрушения колонны рассмотреть вопрос цементирования колонны на достигнутой глубине с </w:t>
            </w:r>
            <w:proofErr w:type="gramStart"/>
            <w:r w:rsidRPr="00745482">
              <w:rPr>
                <w:rFonts w:ascii="Times New Roman" w:hAnsi="Times New Roman" w:cs="Times New Roman"/>
                <w:lang w:eastAsia="ru-RU"/>
              </w:rPr>
              <w:t>после-дующим</w:t>
            </w:r>
            <w:proofErr w:type="gramEnd"/>
            <w:r w:rsidRPr="00745482">
              <w:rPr>
                <w:rFonts w:ascii="Times New Roman" w:hAnsi="Times New Roman" w:cs="Times New Roman"/>
                <w:lang w:eastAsia="ru-RU"/>
              </w:rPr>
              <w:t xml:space="preserve"> спуском "хвостовика".</w:t>
            </w:r>
          </w:p>
        </w:tc>
        <w:tc>
          <w:tcPr>
            <w:tcW w:w="1596" w:type="pct"/>
          </w:tcPr>
          <w:p w14:paraId="3BBC4F4D" w14:textId="77777777" w:rsidR="000F141B" w:rsidRPr="00745482" w:rsidRDefault="000F141B" w:rsidP="00E05A24">
            <w:pPr>
              <w:spacing w:after="0" w:line="240" w:lineRule="auto"/>
              <w:rPr>
                <w:rFonts w:ascii="Times New Roman" w:hAnsi="Times New Roman" w:cs="Times New Roman"/>
                <w:lang w:eastAsia="ru-RU"/>
              </w:rPr>
            </w:pPr>
          </w:p>
        </w:tc>
      </w:tr>
      <w:tr w:rsidR="000F141B" w:rsidRPr="00745482" w14:paraId="0A6CDDD6" w14:textId="77777777" w:rsidTr="000F141B">
        <w:tc>
          <w:tcPr>
            <w:tcW w:w="315" w:type="pct"/>
            <w:vMerge w:val="restart"/>
          </w:tcPr>
          <w:p w14:paraId="6FFDFA32" w14:textId="77777777" w:rsidR="000F141B" w:rsidRPr="00745482" w:rsidRDefault="000F141B" w:rsidP="00731DAD">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5</w:t>
            </w:r>
          </w:p>
        </w:tc>
        <w:tc>
          <w:tcPr>
            <w:tcW w:w="548" w:type="pct"/>
            <w:vMerge w:val="restart"/>
          </w:tcPr>
          <w:p w14:paraId="7D74554F"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Полет обсадных труб</w:t>
            </w:r>
          </w:p>
        </w:tc>
        <w:tc>
          <w:tcPr>
            <w:tcW w:w="1300" w:type="pct"/>
          </w:tcPr>
          <w:p w14:paraId="72F9AF5B"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5.1. Перед спуском колонны проверить центровку вышки, состояние клиньев ротора, элеваторов.</w:t>
            </w:r>
          </w:p>
        </w:tc>
        <w:tc>
          <w:tcPr>
            <w:tcW w:w="1241" w:type="pct"/>
          </w:tcPr>
          <w:p w14:paraId="6FC93968"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5.1. Спустить труболовку, метчик, колокол.</w:t>
            </w:r>
          </w:p>
        </w:tc>
        <w:tc>
          <w:tcPr>
            <w:tcW w:w="1596" w:type="pct"/>
          </w:tcPr>
          <w:p w14:paraId="15AC34A8"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5.1. Поддерживать в исправном состоянии клинья ротора, элеваторы.</w:t>
            </w:r>
          </w:p>
        </w:tc>
      </w:tr>
      <w:tr w:rsidR="000F141B" w:rsidRPr="00745482" w14:paraId="410E6D05" w14:textId="77777777" w:rsidTr="000F141B">
        <w:tc>
          <w:tcPr>
            <w:tcW w:w="315" w:type="pct"/>
            <w:vMerge/>
          </w:tcPr>
          <w:p w14:paraId="0D871531"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12449FFE"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6DBA86AC"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5.2. Контролировать усилия закрепления резьбовых соединений.</w:t>
            </w:r>
          </w:p>
        </w:tc>
        <w:tc>
          <w:tcPr>
            <w:tcW w:w="1241" w:type="pct"/>
          </w:tcPr>
          <w:p w14:paraId="27CD658E"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5.2. Спуск производить </w:t>
            </w:r>
            <w:proofErr w:type="gramStart"/>
            <w:r w:rsidRPr="00745482">
              <w:rPr>
                <w:rFonts w:ascii="Times New Roman" w:hAnsi="Times New Roman" w:cs="Times New Roman"/>
                <w:lang w:eastAsia="ru-RU"/>
              </w:rPr>
              <w:t>замедлен-но</w:t>
            </w:r>
            <w:proofErr w:type="gramEnd"/>
            <w:r w:rsidRPr="00745482">
              <w:rPr>
                <w:rFonts w:ascii="Times New Roman" w:hAnsi="Times New Roman" w:cs="Times New Roman"/>
                <w:lang w:eastAsia="ru-RU"/>
              </w:rPr>
              <w:t xml:space="preserve"> для определения местонахож-дения "головы" обсадных труб.</w:t>
            </w:r>
          </w:p>
        </w:tc>
        <w:tc>
          <w:tcPr>
            <w:tcW w:w="1596" w:type="pct"/>
          </w:tcPr>
          <w:p w14:paraId="0DBDAFD0"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5.2. При навороте труб первые 3-4 оборота делать вручную.</w:t>
            </w:r>
          </w:p>
        </w:tc>
      </w:tr>
      <w:tr w:rsidR="000F141B" w:rsidRPr="00745482" w14:paraId="31F14AA3" w14:textId="77777777" w:rsidTr="000F141B">
        <w:tc>
          <w:tcPr>
            <w:tcW w:w="315" w:type="pct"/>
            <w:vMerge/>
          </w:tcPr>
          <w:p w14:paraId="617923F8"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7F65C20C"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7DD24835"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5.3. Не допускать наворота резьбы наперекос</w:t>
            </w:r>
          </w:p>
        </w:tc>
        <w:tc>
          <w:tcPr>
            <w:tcW w:w="1241" w:type="pct"/>
          </w:tcPr>
          <w:p w14:paraId="07291138"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5.3. Соединиться с аварийными трубами, промыть скважину.</w:t>
            </w:r>
          </w:p>
        </w:tc>
        <w:tc>
          <w:tcPr>
            <w:tcW w:w="1596" w:type="pct"/>
            <w:vMerge w:val="restart"/>
          </w:tcPr>
          <w:p w14:paraId="4D863D7A"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5.3. Аварийные работы выполняются по плану, утвержденному директором по производству, под руководством бурового супервайзера.</w:t>
            </w:r>
          </w:p>
        </w:tc>
      </w:tr>
      <w:tr w:rsidR="000F141B" w:rsidRPr="00745482" w14:paraId="74306E2A" w14:textId="77777777" w:rsidTr="000F141B">
        <w:tc>
          <w:tcPr>
            <w:tcW w:w="315" w:type="pct"/>
            <w:vMerge/>
          </w:tcPr>
          <w:p w14:paraId="10C9167A"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0D6FEFD6"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1A5089FC" w14:textId="77777777" w:rsidR="000F141B" w:rsidRPr="00745482" w:rsidRDefault="000F141B" w:rsidP="00E05A24">
            <w:pPr>
              <w:spacing w:after="0" w:line="240" w:lineRule="auto"/>
              <w:rPr>
                <w:rFonts w:ascii="Times New Roman" w:hAnsi="Times New Roman" w:cs="Times New Roman"/>
                <w:lang w:eastAsia="ru-RU"/>
              </w:rPr>
            </w:pPr>
          </w:p>
        </w:tc>
        <w:tc>
          <w:tcPr>
            <w:tcW w:w="1241" w:type="pct"/>
          </w:tcPr>
          <w:p w14:paraId="1ECA4697"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5.4. Поднять аварийные трубы.</w:t>
            </w:r>
          </w:p>
        </w:tc>
        <w:tc>
          <w:tcPr>
            <w:tcW w:w="1596" w:type="pct"/>
            <w:vMerge/>
          </w:tcPr>
          <w:p w14:paraId="5102D19E" w14:textId="77777777" w:rsidR="000F141B" w:rsidRPr="00745482" w:rsidRDefault="000F141B" w:rsidP="00E05A24">
            <w:pPr>
              <w:spacing w:after="0" w:line="240" w:lineRule="auto"/>
              <w:rPr>
                <w:rFonts w:ascii="Times New Roman" w:hAnsi="Times New Roman" w:cs="Times New Roman"/>
                <w:lang w:eastAsia="ru-RU"/>
              </w:rPr>
            </w:pPr>
          </w:p>
        </w:tc>
      </w:tr>
      <w:tr w:rsidR="000F141B" w:rsidRPr="00745482" w14:paraId="5FD64655" w14:textId="77777777" w:rsidTr="000F141B">
        <w:tc>
          <w:tcPr>
            <w:tcW w:w="315" w:type="pct"/>
            <w:vMerge w:val="restart"/>
          </w:tcPr>
          <w:p w14:paraId="00FF4450"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6</w:t>
            </w:r>
          </w:p>
        </w:tc>
        <w:tc>
          <w:tcPr>
            <w:tcW w:w="548" w:type="pct"/>
            <w:vMerge w:val="restart"/>
          </w:tcPr>
          <w:p w14:paraId="5BEC58B3"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Оставление шарошек долота (слом долота)</w:t>
            </w:r>
          </w:p>
        </w:tc>
        <w:tc>
          <w:tcPr>
            <w:tcW w:w="1300" w:type="pct"/>
          </w:tcPr>
          <w:p w14:paraId="1513A83E"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6.1. Спускать долота с вооружением, соответствующим твердости разбуриваемых пород.</w:t>
            </w:r>
          </w:p>
        </w:tc>
        <w:tc>
          <w:tcPr>
            <w:tcW w:w="1241" w:type="pct"/>
          </w:tcPr>
          <w:p w14:paraId="2E2A0FF7"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6.1. Спустить магнитный фрезер или "паук".</w:t>
            </w:r>
          </w:p>
        </w:tc>
        <w:tc>
          <w:tcPr>
            <w:tcW w:w="1596" w:type="pct"/>
          </w:tcPr>
          <w:p w14:paraId="1EB34E79"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6.1. Не допускать несоответствия типа спускаемого долота твердости разбуриваемых пород.</w:t>
            </w:r>
          </w:p>
        </w:tc>
      </w:tr>
      <w:tr w:rsidR="000F141B" w:rsidRPr="00745482" w14:paraId="29CBED8A" w14:textId="77777777" w:rsidTr="000F141B">
        <w:tc>
          <w:tcPr>
            <w:tcW w:w="315" w:type="pct"/>
            <w:vMerge/>
          </w:tcPr>
          <w:p w14:paraId="3A550492"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6A9D18C6"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27CC4590"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6.2. Не допускать передержки долота на забое (момент подъема долота определяется по показаниям контрольно-измерительных приборов и изменению скорости механического бурения).</w:t>
            </w:r>
          </w:p>
        </w:tc>
        <w:tc>
          <w:tcPr>
            <w:tcW w:w="1241" w:type="pct"/>
          </w:tcPr>
          <w:p w14:paraId="629572C9"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6.2. При безрезультатности работ по п.6.1 спустить торцовый фрезер в комплексе с металошламоуловителем.</w:t>
            </w:r>
          </w:p>
        </w:tc>
        <w:tc>
          <w:tcPr>
            <w:tcW w:w="1596" w:type="pct"/>
          </w:tcPr>
          <w:p w14:paraId="1A61822E"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6.2. Анализировать показания контрольно-измерительных приборов (момент на роторе, скорости бурения для определения момента подъема долота.</w:t>
            </w:r>
          </w:p>
        </w:tc>
      </w:tr>
      <w:tr w:rsidR="000F141B" w:rsidRPr="00745482" w14:paraId="4B07874F" w14:textId="77777777" w:rsidTr="000F141B">
        <w:tc>
          <w:tcPr>
            <w:tcW w:w="315" w:type="pct"/>
          </w:tcPr>
          <w:p w14:paraId="0F647DE9" w14:textId="77777777" w:rsidR="000F141B" w:rsidRPr="00745482" w:rsidRDefault="000F141B" w:rsidP="00E05A24">
            <w:pPr>
              <w:spacing w:after="0" w:line="240" w:lineRule="auto"/>
              <w:rPr>
                <w:rFonts w:ascii="Times New Roman" w:hAnsi="Times New Roman" w:cs="Times New Roman"/>
                <w:lang w:eastAsia="ru-RU"/>
              </w:rPr>
            </w:pPr>
          </w:p>
        </w:tc>
        <w:tc>
          <w:tcPr>
            <w:tcW w:w="548" w:type="pct"/>
          </w:tcPr>
          <w:p w14:paraId="1D3EFEA8"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14BC308D"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6.3. Перед спуском долота в скважину производить тщательный осмотр на предмет состояния сварных швов и наличие трещин.</w:t>
            </w:r>
          </w:p>
        </w:tc>
        <w:tc>
          <w:tcPr>
            <w:tcW w:w="1241" w:type="pct"/>
          </w:tcPr>
          <w:p w14:paraId="129F4992" w14:textId="77777777" w:rsidR="000F141B" w:rsidRPr="00745482" w:rsidRDefault="000F141B" w:rsidP="00E05A24">
            <w:pPr>
              <w:spacing w:after="0" w:line="240" w:lineRule="auto"/>
              <w:rPr>
                <w:rFonts w:ascii="Times New Roman" w:hAnsi="Times New Roman" w:cs="Times New Roman"/>
                <w:lang w:eastAsia="ru-RU"/>
              </w:rPr>
            </w:pPr>
          </w:p>
        </w:tc>
        <w:tc>
          <w:tcPr>
            <w:tcW w:w="1596" w:type="pct"/>
          </w:tcPr>
          <w:p w14:paraId="03D6304C" w14:textId="77777777" w:rsidR="000F141B" w:rsidRPr="00745482" w:rsidRDefault="000F141B" w:rsidP="00E05A24">
            <w:pPr>
              <w:spacing w:after="0" w:line="240" w:lineRule="auto"/>
              <w:rPr>
                <w:rFonts w:ascii="Times New Roman" w:hAnsi="Times New Roman" w:cs="Times New Roman"/>
                <w:lang w:eastAsia="ru-RU"/>
              </w:rPr>
            </w:pPr>
          </w:p>
        </w:tc>
      </w:tr>
    </w:tbl>
    <w:p w14:paraId="7ADEC846" w14:textId="77777777" w:rsidR="000F141B" w:rsidRPr="00745482" w:rsidRDefault="000F141B" w:rsidP="00E05A24">
      <w:pPr>
        <w:spacing w:after="0" w:line="240" w:lineRule="auto"/>
        <w:rPr>
          <w:rFonts w:ascii="Times New Roman" w:hAnsi="Times New Roman" w:cs="Times New Roman"/>
          <w:lang w:eastAsia="ru-RU"/>
        </w:rPr>
      </w:pPr>
    </w:p>
    <w:p w14:paraId="0665F166" w14:textId="77777777" w:rsidR="004A51F6" w:rsidRDefault="004A51F6" w:rsidP="00E05A24">
      <w:pPr>
        <w:spacing w:after="0" w:line="240" w:lineRule="auto"/>
        <w:jc w:val="right"/>
        <w:rPr>
          <w:rFonts w:ascii="Times New Roman" w:hAnsi="Times New Roman" w:cs="Times New Roman"/>
          <w:lang w:eastAsia="ru-RU"/>
        </w:rPr>
      </w:pPr>
    </w:p>
    <w:p w14:paraId="2BA9FDD2" w14:textId="77777777" w:rsidR="004A51F6" w:rsidRDefault="004A51F6" w:rsidP="00E05A24">
      <w:pPr>
        <w:spacing w:after="0" w:line="240" w:lineRule="auto"/>
        <w:jc w:val="right"/>
        <w:rPr>
          <w:rFonts w:ascii="Times New Roman" w:hAnsi="Times New Roman" w:cs="Times New Roman"/>
          <w:lang w:eastAsia="ru-RU"/>
        </w:rPr>
      </w:pPr>
    </w:p>
    <w:p w14:paraId="48293D5C" w14:textId="77777777" w:rsidR="000479BF" w:rsidRDefault="000479BF" w:rsidP="00E05A24">
      <w:pPr>
        <w:spacing w:after="0" w:line="240" w:lineRule="auto"/>
        <w:jc w:val="right"/>
        <w:rPr>
          <w:rFonts w:ascii="Times New Roman" w:hAnsi="Times New Roman" w:cs="Times New Roman"/>
          <w:lang w:eastAsia="ru-RU"/>
        </w:rPr>
      </w:pPr>
    </w:p>
    <w:p w14:paraId="0ABC65AF" w14:textId="77777777" w:rsidR="000479BF" w:rsidRDefault="000479BF" w:rsidP="00E05A24">
      <w:pPr>
        <w:spacing w:after="0" w:line="240" w:lineRule="auto"/>
        <w:jc w:val="right"/>
        <w:rPr>
          <w:rFonts w:ascii="Times New Roman" w:hAnsi="Times New Roman" w:cs="Times New Roman"/>
          <w:lang w:eastAsia="ru-RU"/>
        </w:rPr>
      </w:pPr>
    </w:p>
    <w:p w14:paraId="2836C6DA" w14:textId="77777777" w:rsidR="000479BF" w:rsidRDefault="000479BF" w:rsidP="00E05A24">
      <w:pPr>
        <w:spacing w:after="0" w:line="240" w:lineRule="auto"/>
        <w:jc w:val="right"/>
        <w:rPr>
          <w:rFonts w:ascii="Times New Roman" w:hAnsi="Times New Roman" w:cs="Times New Roman"/>
          <w:lang w:eastAsia="ru-RU"/>
        </w:rPr>
      </w:pPr>
    </w:p>
    <w:p w14:paraId="08A2B772" w14:textId="77777777" w:rsidR="00474A32" w:rsidRDefault="00474A32">
      <w:pPr>
        <w:rPr>
          <w:rFonts w:ascii="Times New Roman" w:hAnsi="Times New Roman" w:cs="Times New Roman"/>
          <w:lang w:eastAsia="ru-RU"/>
        </w:rPr>
      </w:pPr>
      <w:r>
        <w:rPr>
          <w:rFonts w:ascii="Times New Roman" w:hAnsi="Times New Roman" w:cs="Times New Roman"/>
          <w:lang w:eastAsia="ru-RU"/>
        </w:rPr>
        <w:br w:type="page"/>
      </w:r>
    </w:p>
    <w:p w14:paraId="4FC4648B" w14:textId="1A4FF625" w:rsidR="000F141B" w:rsidRPr="00745482" w:rsidRDefault="000F141B" w:rsidP="00E05A24">
      <w:pPr>
        <w:spacing w:after="0" w:line="240" w:lineRule="auto"/>
        <w:jc w:val="right"/>
        <w:rPr>
          <w:rFonts w:ascii="Times New Roman" w:hAnsi="Times New Roman" w:cs="Times New Roman"/>
          <w:lang w:eastAsia="ru-RU"/>
        </w:rPr>
      </w:pPr>
      <w:r w:rsidRPr="00745482">
        <w:rPr>
          <w:rFonts w:ascii="Times New Roman" w:hAnsi="Times New Roman" w:cs="Times New Roman"/>
          <w:lang w:eastAsia="ru-RU"/>
        </w:rPr>
        <w:lastRenderedPageBreak/>
        <w:t>Продолжение таблицы 4.4.1</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853"/>
        <w:gridCol w:w="1739"/>
        <w:gridCol w:w="3663"/>
        <w:gridCol w:w="3494"/>
        <w:gridCol w:w="4507"/>
      </w:tblGrid>
      <w:tr w:rsidR="000F141B" w:rsidRPr="00745482" w14:paraId="1C8FFA60" w14:textId="77777777" w:rsidTr="000F141B">
        <w:tc>
          <w:tcPr>
            <w:tcW w:w="315" w:type="pct"/>
          </w:tcPr>
          <w:p w14:paraId="3C52100C"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1</w:t>
            </w:r>
          </w:p>
        </w:tc>
        <w:tc>
          <w:tcPr>
            <w:tcW w:w="548" w:type="pct"/>
          </w:tcPr>
          <w:p w14:paraId="333E7740"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2</w:t>
            </w:r>
          </w:p>
        </w:tc>
        <w:tc>
          <w:tcPr>
            <w:tcW w:w="1300" w:type="pct"/>
          </w:tcPr>
          <w:p w14:paraId="7E719263"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3</w:t>
            </w:r>
          </w:p>
        </w:tc>
        <w:tc>
          <w:tcPr>
            <w:tcW w:w="1241" w:type="pct"/>
          </w:tcPr>
          <w:p w14:paraId="6609CC62"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4</w:t>
            </w:r>
          </w:p>
        </w:tc>
        <w:tc>
          <w:tcPr>
            <w:tcW w:w="1596" w:type="pct"/>
          </w:tcPr>
          <w:p w14:paraId="20F2C583"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5</w:t>
            </w:r>
          </w:p>
        </w:tc>
      </w:tr>
      <w:tr w:rsidR="000F141B" w:rsidRPr="00745482" w14:paraId="3E9AB9C4" w14:textId="77777777" w:rsidTr="000F141B">
        <w:tc>
          <w:tcPr>
            <w:tcW w:w="315" w:type="pct"/>
          </w:tcPr>
          <w:p w14:paraId="5A84E8CD" w14:textId="77777777" w:rsidR="000F141B" w:rsidRPr="00745482" w:rsidRDefault="000F141B" w:rsidP="00E05A24">
            <w:pPr>
              <w:spacing w:after="0" w:line="240" w:lineRule="auto"/>
              <w:rPr>
                <w:rFonts w:ascii="Times New Roman" w:hAnsi="Times New Roman" w:cs="Times New Roman"/>
                <w:lang w:eastAsia="ru-RU"/>
              </w:rPr>
            </w:pPr>
          </w:p>
        </w:tc>
        <w:tc>
          <w:tcPr>
            <w:tcW w:w="548" w:type="pct"/>
          </w:tcPr>
          <w:p w14:paraId="37E3D598"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3A85E8E2"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6.4. Не допускать резких посадок и ударов долота о забой.</w:t>
            </w:r>
          </w:p>
        </w:tc>
        <w:tc>
          <w:tcPr>
            <w:tcW w:w="1241" w:type="pct"/>
          </w:tcPr>
          <w:p w14:paraId="3E43F693"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6.4. Произвести разбуривание шарошки или части долота при нагрузке 4-6 т. При разбуривании металла отрыв инструмента от забоя производить через 15 мин.</w:t>
            </w:r>
          </w:p>
        </w:tc>
        <w:tc>
          <w:tcPr>
            <w:tcW w:w="1596" w:type="pct"/>
          </w:tcPr>
          <w:p w14:paraId="50574263"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6.4. Аварийные работы выполняются по плану, утвержденному директором по производству, под руководством бурового супервайзера.</w:t>
            </w:r>
          </w:p>
        </w:tc>
      </w:tr>
      <w:tr w:rsidR="000F141B" w:rsidRPr="00745482" w14:paraId="3B2EDE56" w14:textId="77777777" w:rsidTr="000F141B">
        <w:tc>
          <w:tcPr>
            <w:tcW w:w="315" w:type="pct"/>
          </w:tcPr>
          <w:p w14:paraId="50D559F6"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7</w:t>
            </w:r>
          </w:p>
        </w:tc>
        <w:tc>
          <w:tcPr>
            <w:tcW w:w="548" w:type="pct"/>
          </w:tcPr>
          <w:p w14:paraId="23E91054"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Падение посторонних предметов в скважину</w:t>
            </w:r>
          </w:p>
        </w:tc>
        <w:tc>
          <w:tcPr>
            <w:tcW w:w="1300" w:type="pct"/>
          </w:tcPr>
          <w:p w14:paraId="3F2437D0"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7.1. Применять приспособления, препятствующие падению посторонних предметов в скважину.</w:t>
            </w:r>
          </w:p>
        </w:tc>
        <w:tc>
          <w:tcPr>
            <w:tcW w:w="1241" w:type="pct"/>
          </w:tcPr>
          <w:p w14:paraId="6B7E0379"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7.1. Спустить магнитный фрезер или "паук".</w:t>
            </w:r>
          </w:p>
        </w:tc>
        <w:tc>
          <w:tcPr>
            <w:tcW w:w="1596" w:type="pct"/>
          </w:tcPr>
          <w:p w14:paraId="5C581BC9"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7.1. При </w:t>
            </w:r>
            <w:proofErr w:type="gramStart"/>
            <w:r w:rsidRPr="00745482">
              <w:rPr>
                <w:rFonts w:ascii="Times New Roman" w:hAnsi="Times New Roman" w:cs="Times New Roman"/>
                <w:lang w:eastAsia="ru-RU"/>
              </w:rPr>
              <w:t>спуско-подъемных</w:t>
            </w:r>
            <w:proofErr w:type="gramEnd"/>
            <w:r w:rsidRPr="00745482">
              <w:rPr>
                <w:rFonts w:ascii="Times New Roman" w:hAnsi="Times New Roman" w:cs="Times New Roman"/>
                <w:lang w:eastAsia="ru-RU"/>
              </w:rPr>
              <w:t xml:space="preserve"> операциях применять обтираторы и приспособления, препятствующие падению посторонних предметов.</w:t>
            </w:r>
          </w:p>
        </w:tc>
      </w:tr>
      <w:tr w:rsidR="000F141B" w:rsidRPr="00745482" w14:paraId="57675AF0" w14:textId="77777777" w:rsidTr="000F141B">
        <w:tc>
          <w:tcPr>
            <w:tcW w:w="315" w:type="pct"/>
            <w:vMerge w:val="restart"/>
          </w:tcPr>
          <w:p w14:paraId="10146DCD"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val="restart"/>
          </w:tcPr>
          <w:p w14:paraId="7AC4FBCE"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71FCFFB9"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2. Каждую смену тщательно </w:t>
            </w:r>
            <w:proofErr w:type="gramStart"/>
            <w:r w:rsidRPr="00745482">
              <w:rPr>
                <w:rFonts w:ascii="Times New Roman" w:hAnsi="Times New Roman" w:cs="Times New Roman"/>
                <w:lang w:eastAsia="ru-RU"/>
              </w:rPr>
              <w:t>про-верять</w:t>
            </w:r>
            <w:proofErr w:type="gramEnd"/>
            <w:r w:rsidRPr="00745482">
              <w:rPr>
                <w:rFonts w:ascii="Times New Roman" w:hAnsi="Times New Roman" w:cs="Times New Roman"/>
                <w:lang w:eastAsia="ru-RU"/>
              </w:rPr>
              <w:t xml:space="preserve"> состояние и фиксирующие приспособления автоматических и машинных ключей, клиньев ротора.</w:t>
            </w:r>
          </w:p>
        </w:tc>
        <w:tc>
          <w:tcPr>
            <w:tcW w:w="1241" w:type="pct"/>
          </w:tcPr>
          <w:p w14:paraId="11EB6002"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7.2. При безрезультатности работ по п.6.1 спустить торцовый фрезер в комплексе с металлошламоуловителем.</w:t>
            </w:r>
          </w:p>
        </w:tc>
        <w:tc>
          <w:tcPr>
            <w:tcW w:w="1596" w:type="pct"/>
            <w:vMerge w:val="restart"/>
          </w:tcPr>
          <w:p w14:paraId="0DCEF3B0"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7.2. Аварийные работы выполняются по плану, утвержденному директором по производству, под руководством бурового супервайзера.</w:t>
            </w:r>
          </w:p>
        </w:tc>
      </w:tr>
      <w:tr w:rsidR="000F141B" w:rsidRPr="00745482" w14:paraId="7D043DAD" w14:textId="77777777" w:rsidTr="000F141B">
        <w:tc>
          <w:tcPr>
            <w:tcW w:w="315" w:type="pct"/>
            <w:vMerge/>
          </w:tcPr>
          <w:p w14:paraId="33188547"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4EBDB156"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5E490117"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7.3. Не оставлять на столе ротора инструменты и посторонние предметы.</w:t>
            </w:r>
          </w:p>
        </w:tc>
        <w:tc>
          <w:tcPr>
            <w:tcW w:w="1241" w:type="pct"/>
            <w:vMerge w:val="restart"/>
          </w:tcPr>
          <w:p w14:paraId="31BBA8D2"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7.3. Произвести разбуривание постороннего предмета при нагрузке 4-6 т. При разбуривании металла отрыв инструмента от забоя производить через 15 мин.</w:t>
            </w:r>
          </w:p>
        </w:tc>
        <w:tc>
          <w:tcPr>
            <w:tcW w:w="1596" w:type="pct"/>
            <w:vMerge/>
          </w:tcPr>
          <w:p w14:paraId="0748557C" w14:textId="77777777" w:rsidR="000F141B" w:rsidRPr="00745482" w:rsidRDefault="000F141B" w:rsidP="00E05A24">
            <w:pPr>
              <w:spacing w:after="0" w:line="240" w:lineRule="auto"/>
              <w:rPr>
                <w:rFonts w:ascii="Times New Roman" w:hAnsi="Times New Roman" w:cs="Times New Roman"/>
                <w:lang w:eastAsia="ru-RU"/>
              </w:rPr>
            </w:pPr>
          </w:p>
        </w:tc>
      </w:tr>
      <w:tr w:rsidR="000F141B" w:rsidRPr="00745482" w14:paraId="7904C5A2" w14:textId="77777777" w:rsidTr="000F141B">
        <w:tc>
          <w:tcPr>
            <w:tcW w:w="315" w:type="pct"/>
            <w:vMerge/>
          </w:tcPr>
          <w:p w14:paraId="26BF0891"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09B859C0"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0057E1A3"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7.4. При отсутствии инструмента в скважине не оставлять открытым устье.</w:t>
            </w:r>
          </w:p>
        </w:tc>
        <w:tc>
          <w:tcPr>
            <w:tcW w:w="1241" w:type="pct"/>
            <w:vMerge/>
          </w:tcPr>
          <w:p w14:paraId="4677D73F" w14:textId="77777777" w:rsidR="000F141B" w:rsidRPr="00745482" w:rsidRDefault="000F141B" w:rsidP="00E05A24">
            <w:pPr>
              <w:spacing w:after="0" w:line="240" w:lineRule="auto"/>
              <w:rPr>
                <w:rFonts w:ascii="Times New Roman" w:hAnsi="Times New Roman" w:cs="Times New Roman"/>
                <w:lang w:eastAsia="ru-RU"/>
              </w:rPr>
            </w:pPr>
          </w:p>
        </w:tc>
        <w:tc>
          <w:tcPr>
            <w:tcW w:w="1596" w:type="pct"/>
            <w:vMerge/>
          </w:tcPr>
          <w:p w14:paraId="7E896C18" w14:textId="77777777" w:rsidR="000F141B" w:rsidRPr="00745482" w:rsidRDefault="000F141B" w:rsidP="00E05A24">
            <w:pPr>
              <w:spacing w:after="0" w:line="240" w:lineRule="auto"/>
              <w:rPr>
                <w:rFonts w:ascii="Times New Roman" w:hAnsi="Times New Roman" w:cs="Times New Roman"/>
                <w:lang w:eastAsia="ru-RU"/>
              </w:rPr>
            </w:pPr>
          </w:p>
        </w:tc>
      </w:tr>
      <w:tr w:rsidR="000F141B" w:rsidRPr="00745482" w14:paraId="53658E0F" w14:textId="77777777" w:rsidTr="000F141B">
        <w:tc>
          <w:tcPr>
            <w:tcW w:w="315" w:type="pct"/>
            <w:vMerge w:val="restart"/>
          </w:tcPr>
          <w:p w14:paraId="471ECDDD"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8</w:t>
            </w:r>
          </w:p>
        </w:tc>
        <w:tc>
          <w:tcPr>
            <w:tcW w:w="548" w:type="pct"/>
            <w:vMerge w:val="restart"/>
          </w:tcPr>
          <w:p w14:paraId="03CC746D"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Нефтегазо-водопроявления</w:t>
            </w:r>
          </w:p>
        </w:tc>
        <w:tc>
          <w:tcPr>
            <w:tcW w:w="1300" w:type="pct"/>
          </w:tcPr>
          <w:p w14:paraId="559B249B"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8.1. Бурильщики должны знать глу-бину залегания и характер поведе-ния горизонтов с аномально высо-кими или аномально низкими пластовыми давлениями.</w:t>
            </w:r>
          </w:p>
        </w:tc>
        <w:tc>
          <w:tcPr>
            <w:tcW w:w="1241" w:type="pct"/>
          </w:tcPr>
          <w:p w14:paraId="3BD83230"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8.1. Спустить инструмент на возможно большую глубину.</w:t>
            </w:r>
          </w:p>
        </w:tc>
        <w:tc>
          <w:tcPr>
            <w:tcW w:w="1596" w:type="pct"/>
          </w:tcPr>
          <w:p w14:paraId="700A3A25"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8.1. При бурении в горизонтах с аномально высокими пластовыми давлениями </w:t>
            </w:r>
            <w:proofErr w:type="gramStart"/>
            <w:r w:rsidRPr="00745482">
              <w:rPr>
                <w:rFonts w:ascii="Times New Roman" w:hAnsi="Times New Roman" w:cs="Times New Roman"/>
                <w:lang w:eastAsia="ru-RU"/>
              </w:rPr>
              <w:t>ограни-чивать</w:t>
            </w:r>
            <w:proofErr w:type="gramEnd"/>
            <w:r w:rsidRPr="00745482">
              <w:rPr>
                <w:rFonts w:ascii="Times New Roman" w:hAnsi="Times New Roman" w:cs="Times New Roman"/>
                <w:lang w:eastAsia="ru-RU"/>
              </w:rPr>
              <w:t xml:space="preserve"> скорость бурения с целью обеспече-ния дегазации раствора.</w:t>
            </w:r>
          </w:p>
        </w:tc>
      </w:tr>
      <w:tr w:rsidR="000F141B" w:rsidRPr="00745482" w14:paraId="11B1408C" w14:textId="77777777" w:rsidTr="000F141B">
        <w:trPr>
          <w:trHeight w:val="1383"/>
        </w:trPr>
        <w:tc>
          <w:tcPr>
            <w:tcW w:w="315" w:type="pct"/>
            <w:vMerge/>
          </w:tcPr>
          <w:p w14:paraId="7A07AF96"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13E7FB0A"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459677B0"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8.2. Не допускать снижения плотности раствора от предусмотренной ГТН.</w:t>
            </w:r>
          </w:p>
        </w:tc>
        <w:tc>
          <w:tcPr>
            <w:tcW w:w="1241" w:type="pct"/>
          </w:tcPr>
          <w:p w14:paraId="387A7899"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8.2. Установить обратный клапан под квадрат</w:t>
            </w:r>
          </w:p>
        </w:tc>
        <w:tc>
          <w:tcPr>
            <w:tcW w:w="1596" w:type="pct"/>
          </w:tcPr>
          <w:p w14:paraId="4D71615E"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8.2 Дополнительно проинструктировать вахту о действиях при НГВП с применением средств индивидуальной защиты в условиях сероводородной агрессии.</w:t>
            </w:r>
          </w:p>
        </w:tc>
      </w:tr>
    </w:tbl>
    <w:p w14:paraId="2CAA2AC1" w14:textId="77777777" w:rsidR="00E05A24" w:rsidRPr="00745482" w:rsidRDefault="00E05A24" w:rsidP="00E05A24">
      <w:pPr>
        <w:spacing w:after="0" w:line="240" w:lineRule="auto"/>
        <w:jc w:val="right"/>
        <w:rPr>
          <w:rFonts w:ascii="Times New Roman" w:hAnsi="Times New Roman" w:cs="Times New Roman"/>
          <w:lang w:eastAsia="ru-RU"/>
        </w:rPr>
      </w:pPr>
    </w:p>
    <w:p w14:paraId="166EE35D" w14:textId="7B28A415" w:rsidR="001C2190" w:rsidRDefault="001C2190">
      <w:pPr>
        <w:rPr>
          <w:rFonts w:ascii="Times New Roman" w:hAnsi="Times New Roman" w:cs="Times New Roman"/>
          <w:lang w:eastAsia="ru-RU"/>
        </w:rPr>
      </w:pPr>
      <w:r>
        <w:rPr>
          <w:rFonts w:ascii="Times New Roman" w:hAnsi="Times New Roman" w:cs="Times New Roman"/>
          <w:lang w:eastAsia="ru-RU"/>
        </w:rPr>
        <w:br w:type="page"/>
      </w:r>
    </w:p>
    <w:p w14:paraId="612BBE2D" w14:textId="77777777" w:rsidR="004A51F6" w:rsidRDefault="004A51F6" w:rsidP="00E05A24">
      <w:pPr>
        <w:spacing w:after="0" w:line="240" w:lineRule="auto"/>
        <w:jc w:val="right"/>
        <w:rPr>
          <w:rFonts w:ascii="Times New Roman" w:hAnsi="Times New Roman" w:cs="Times New Roman"/>
          <w:lang w:eastAsia="ru-RU"/>
        </w:rPr>
      </w:pPr>
    </w:p>
    <w:p w14:paraId="08228E5F" w14:textId="4A2C0955" w:rsidR="000F141B" w:rsidRPr="00745482" w:rsidRDefault="000F141B" w:rsidP="00E05A24">
      <w:pPr>
        <w:spacing w:after="0" w:line="240" w:lineRule="auto"/>
        <w:jc w:val="right"/>
        <w:rPr>
          <w:rFonts w:ascii="Times New Roman" w:hAnsi="Times New Roman" w:cs="Times New Roman"/>
          <w:lang w:eastAsia="ru-RU"/>
        </w:rPr>
      </w:pPr>
      <w:r w:rsidRPr="00745482">
        <w:rPr>
          <w:rFonts w:ascii="Times New Roman" w:hAnsi="Times New Roman" w:cs="Times New Roman"/>
          <w:lang w:eastAsia="ru-RU"/>
        </w:rPr>
        <w:t>Продолжение таблицы 4.4.1</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898"/>
        <w:gridCol w:w="1562"/>
        <w:gridCol w:w="3707"/>
        <w:gridCol w:w="3538"/>
        <w:gridCol w:w="4551"/>
      </w:tblGrid>
      <w:tr w:rsidR="000F141B" w:rsidRPr="00745482" w14:paraId="6008DAB3" w14:textId="77777777" w:rsidTr="000F141B">
        <w:tc>
          <w:tcPr>
            <w:tcW w:w="315" w:type="pct"/>
          </w:tcPr>
          <w:p w14:paraId="30BC8803"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1</w:t>
            </w:r>
          </w:p>
        </w:tc>
        <w:tc>
          <w:tcPr>
            <w:tcW w:w="548" w:type="pct"/>
          </w:tcPr>
          <w:p w14:paraId="4BBAA917"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2</w:t>
            </w:r>
          </w:p>
        </w:tc>
        <w:tc>
          <w:tcPr>
            <w:tcW w:w="1300" w:type="pct"/>
          </w:tcPr>
          <w:p w14:paraId="52F5B491"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3</w:t>
            </w:r>
          </w:p>
        </w:tc>
        <w:tc>
          <w:tcPr>
            <w:tcW w:w="1241" w:type="pct"/>
          </w:tcPr>
          <w:p w14:paraId="371CF704"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4</w:t>
            </w:r>
          </w:p>
        </w:tc>
        <w:tc>
          <w:tcPr>
            <w:tcW w:w="1596" w:type="pct"/>
          </w:tcPr>
          <w:p w14:paraId="6D3D3436" w14:textId="77777777" w:rsidR="000F141B" w:rsidRPr="00745482" w:rsidRDefault="000F141B" w:rsidP="00787D08">
            <w:pPr>
              <w:spacing w:after="0" w:line="240" w:lineRule="auto"/>
              <w:jc w:val="center"/>
              <w:rPr>
                <w:rFonts w:ascii="Times New Roman" w:hAnsi="Times New Roman" w:cs="Times New Roman"/>
                <w:lang w:eastAsia="ru-RU"/>
              </w:rPr>
            </w:pPr>
            <w:r w:rsidRPr="00745482">
              <w:rPr>
                <w:rFonts w:ascii="Times New Roman" w:hAnsi="Times New Roman" w:cs="Times New Roman"/>
                <w:lang w:eastAsia="ru-RU"/>
              </w:rPr>
              <w:t>5</w:t>
            </w:r>
          </w:p>
        </w:tc>
      </w:tr>
      <w:tr w:rsidR="000F141B" w:rsidRPr="00745482" w14:paraId="70B323FA" w14:textId="77777777" w:rsidTr="000F141B">
        <w:tc>
          <w:tcPr>
            <w:tcW w:w="315" w:type="pct"/>
            <w:vMerge w:val="restart"/>
          </w:tcPr>
          <w:p w14:paraId="4EBAF233"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val="restart"/>
          </w:tcPr>
          <w:p w14:paraId="74EA5AF4"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5DB026F8"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8.3. При подъеме инструмента следить за соответствием объема поднимаемых труб и доливаемой жидкости.</w:t>
            </w:r>
          </w:p>
        </w:tc>
        <w:tc>
          <w:tcPr>
            <w:tcW w:w="1241" w:type="pct"/>
          </w:tcPr>
          <w:p w14:paraId="49D3DA53"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8.3. Герметизировать устье и восстановить циркуляцию.</w:t>
            </w:r>
          </w:p>
          <w:p w14:paraId="5F6B8103" w14:textId="77777777" w:rsidR="000F141B" w:rsidRPr="00745482" w:rsidRDefault="000F141B" w:rsidP="00E05A24">
            <w:pPr>
              <w:spacing w:after="0" w:line="240" w:lineRule="auto"/>
              <w:rPr>
                <w:rFonts w:ascii="Times New Roman" w:hAnsi="Times New Roman" w:cs="Times New Roman"/>
                <w:lang w:eastAsia="ru-RU"/>
              </w:rPr>
            </w:pPr>
          </w:p>
        </w:tc>
        <w:tc>
          <w:tcPr>
            <w:tcW w:w="1596" w:type="pct"/>
          </w:tcPr>
          <w:p w14:paraId="3A412848"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8.3. Сообщить руководителю буровых работ о начавшемся проявлении.</w:t>
            </w:r>
          </w:p>
        </w:tc>
      </w:tr>
      <w:tr w:rsidR="000F141B" w:rsidRPr="00745482" w14:paraId="74C04B94" w14:textId="77777777" w:rsidTr="000F141B">
        <w:tc>
          <w:tcPr>
            <w:tcW w:w="315" w:type="pct"/>
            <w:vMerge/>
          </w:tcPr>
          <w:p w14:paraId="23781526"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50D018DD"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5A56A9C1"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8.4. Не допускать поршневания при подъеме инструмента. Принять меры для ликвидации сальника.</w:t>
            </w:r>
          </w:p>
        </w:tc>
        <w:tc>
          <w:tcPr>
            <w:tcW w:w="1241" w:type="pct"/>
          </w:tcPr>
          <w:p w14:paraId="49BB384A"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8.4. Приступить к вымыву разгазированного раствора с противодавлением и дегазацией.</w:t>
            </w:r>
          </w:p>
          <w:p w14:paraId="2E6B4D4B" w14:textId="77777777" w:rsidR="000F141B" w:rsidRPr="00745482" w:rsidRDefault="000F141B" w:rsidP="00E05A24">
            <w:pPr>
              <w:spacing w:after="0" w:line="240" w:lineRule="auto"/>
              <w:rPr>
                <w:rFonts w:ascii="Times New Roman" w:hAnsi="Times New Roman" w:cs="Times New Roman"/>
                <w:lang w:eastAsia="ru-RU"/>
              </w:rPr>
            </w:pPr>
          </w:p>
        </w:tc>
        <w:tc>
          <w:tcPr>
            <w:tcW w:w="1596" w:type="pct"/>
          </w:tcPr>
          <w:p w14:paraId="65810AFD"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8.4. Навернуть обратный клапан и герметизировать устье.</w:t>
            </w:r>
          </w:p>
          <w:p w14:paraId="228F7676" w14:textId="77777777" w:rsidR="000F141B" w:rsidRPr="00745482" w:rsidRDefault="000F141B" w:rsidP="00E05A24">
            <w:pPr>
              <w:spacing w:after="0" w:line="240" w:lineRule="auto"/>
              <w:rPr>
                <w:rFonts w:ascii="Times New Roman" w:hAnsi="Times New Roman" w:cs="Times New Roman"/>
                <w:lang w:eastAsia="ru-RU"/>
              </w:rPr>
            </w:pPr>
          </w:p>
        </w:tc>
      </w:tr>
      <w:tr w:rsidR="000F141B" w:rsidRPr="00745482" w14:paraId="72C16801" w14:textId="77777777" w:rsidTr="000F141B">
        <w:tc>
          <w:tcPr>
            <w:tcW w:w="315" w:type="pct"/>
            <w:vMerge/>
          </w:tcPr>
          <w:p w14:paraId="10206E3F"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47321591"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67723BBB"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8.5 Обучить обслуживающий персонал действиям при НГВП в условиях выделения сероводорода.</w:t>
            </w:r>
          </w:p>
        </w:tc>
        <w:tc>
          <w:tcPr>
            <w:tcW w:w="1241" w:type="pct"/>
            <w:vMerge w:val="restart"/>
          </w:tcPr>
          <w:p w14:paraId="246A6FE5"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8.5. По величине давления в </w:t>
            </w:r>
            <w:proofErr w:type="gramStart"/>
            <w:r w:rsidRPr="00745482">
              <w:rPr>
                <w:rFonts w:ascii="Times New Roman" w:hAnsi="Times New Roman" w:cs="Times New Roman"/>
                <w:lang w:eastAsia="ru-RU"/>
              </w:rPr>
              <w:t>труб-ном</w:t>
            </w:r>
            <w:proofErr w:type="gramEnd"/>
            <w:r w:rsidRPr="00745482">
              <w:rPr>
                <w:rFonts w:ascii="Times New Roman" w:hAnsi="Times New Roman" w:cs="Times New Roman"/>
                <w:lang w:eastAsia="ru-RU"/>
              </w:rPr>
              <w:t xml:space="preserve"> и затрубном пространстве рассчитать необходимую </w:t>
            </w:r>
            <w:proofErr w:type="gramStart"/>
            <w:r w:rsidRPr="00745482">
              <w:rPr>
                <w:rFonts w:ascii="Times New Roman" w:hAnsi="Times New Roman" w:cs="Times New Roman"/>
                <w:lang w:eastAsia="ru-RU"/>
              </w:rPr>
              <w:t>плот-ность</w:t>
            </w:r>
            <w:proofErr w:type="gramEnd"/>
            <w:r w:rsidRPr="00745482">
              <w:rPr>
                <w:rFonts w:ascii="Times New Roman" w:hAnsi="Times New Roman" w:cs="Times New Roman"/>
                <w:lang w:eastAsia="ru-RU"/>
              </w:rPr>
              <w:t xml:space="preserve"> раствора для задавки прояв-ления и утяжелить раствор до необходимой плотности.</w:t>
            </w:r>
          </w:p>
        </w:tc>
        <w:tc>
          <w:tcPr>
            <w:tcW w:w="1596" w:type="pct"/>
            <w:vMerge w:val="restart"/>
          </w:tcPr>
          <w:p w14:paraId="22535A71"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8.5. Члены буровой вахты действуют </w:t>
            </w:r>
            <w:proofErr w:type="gramStart"/>
            <w:r w:rsidRPr="00745482">
              <w:rPr>
                <w:rFonts w:ascii="Times New Roman" w:hAnsi="Times New Roman" w:cs="Times New Roman"/>
                <w:lang w:eastAsia="ru-RU"/>
              </w:rPr>
              <w:t>согласно расписания</w:t>
            </w:r>
            <w:proofErr w:type="gramEnd"/>
            <w:r w:rsidRPr="00745482">
              <w:rPr>
                <w:rFonts w:ascii="Times New Roman" w:hAnsi="Times New Roman" w:cs="Times New Roman"/>
                <w:lang w:eastAsia="ru-RU"/>
              </w:rPr>
              <w:t xml:space="preserve"> по сигналу "Выброс".</w:t>
            </w:r>
          </w:p>
        </w:tc>
      </w:tr>
      <w:tr w:rsidR="000F141B" w:rsidRPr="00745482" w14:paraId="69F4D956" w14:textId="77777777" w:rsidTr="000F141B">
        <w:tc>
          <w:tcPr>
            <w:tcW w:w="315" w:type="pct"/>
            <w:vMerge/>
          </w:tcPr>
          <w:p w14:paraId="00BFEF18"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5E442197"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76C98EB2"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8.6. Поддерживать в </w:t>
            </w:r>
            <w:proofErr w:type="gramStart"/>
            <w:r w:rsidRPr="00745482">
              <w:rPr>
                <w:rFonts w:ascii="Times New Roman" w:hAnsi="Times New Roman" w:cs="Times New Roman"/>
                <w:lang w:eastAsia="ru-RU"/>
              </w:rPr>
              <w:t>работоспособ-ном</w:t>
            </w:r>
            <w:proofErr w:type="gramEnd"/>
            <w:r w:rsidRPr="00745482">
              <w:rPr>
                <w:rFonts w:ascii="Times New Roman" w:hAnsi="Times New Roman" w:cs="Times New Roman"/>
                <w:lang w:eastAsia="ru-RU"/>
              </w:rPr>
              <w:t xml:space="preserve"> состоянии противовыбросовое оборудование.</w:t>
            </w:r>
          </w:p>
        </w:tc>
        <w:tc>
          <w:tcPr>
            <w:tcW w:w="1241" w:type="pct"/>
            <w:vMerge/>
          </w:tcPr>
          <w:p w14:paraId="2D743D19" w14:textId="77777777" w:rsidR="000F141B" w:rsidRPr="00745482" w:rsidRDefault="000F141B" w:rsidP="00E05A24">
            <w:pPr>
              <w:spacing w:after="0" w:line="240" w:lineRule="auto"/>
              <w:rPr>
                <w:rFonts w:ascii="Times New Roman" w:hAnsi="Times New Roman" w:cs="Times New Roman"/>
                <w:lang w:eastAsia="ru-RU"/>
              </w:rPr>
            </w:pPr>
          </w:p>
        </w:tc>
        <w:tc>
          <w:tcPr>
            <w:tcW w:w="1596" w:type="pct"/>
            <w:vMerge/>
          </w:tcPr>
          <w:p w14:paraId="5F58BA6D" w14:textId="77777777" w:rsidR="000F141B" w:rsidRPr="00745482" w:rsidRDefault="000F141B" w:rsidP="00E05A24">
            <w:pPr>
              <w:spacing w:after="0" w:line="240" w:lineRule="auto"/>
              <w:rPr>
                <w:rFonts w:ascii="Times New Roman" w:hAnsi="Times New Roman" w:cs="Times New Roman"/>
                <w:lang w:eastAsia="ru-RU"/>
              </w:rPr>
            </w:pPr>
          </w:p>
        </w:tc>
      </w:tr>
      <w:tr w:rsidR="000F141B" w:rsidRPr="00745482" w14:paraId="7FF05D74" w14:textId="77777777" w:rsidTr="000F141B">
        <w:tc>
          <w:tcPr>
            <w:tcW w:w="315" w:type="pct"/>
            <w:vMerge/>
          </w:tcPr>
          <w:p w14:paraId="7142AE1A"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261E10EF"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6A7C7378"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 xml:space="preserve">8.7. При резком увеличении </w:t>
            </w:r>
            <w:proofErr w:type="gramStart"/>
            <w:r w:rsidRPr="00745482">
              <w:rPr>
                <w:rFonts w:ascii="Times New Roman" w:hAnsi="Times New Roman" w:cs="Times New Roman"/>
                <w:lang w:eastAsia="ru-RU"/>
              </w:rPr>
              <w:t>меха-нической</w:t>
            </w:r>
            <w:proofErr w:type="gramEnd"/>
            <w:r w:rsidRPr="00745482">
              <w:rPr>
                <w:rFonts w:ascii="Times New Roman" w:hAnsi="Times New Roman" w:cs="Times New Roman"/>
                <w:lang w:eastAsia="ru-RU"/>
              </w:rPr>
              <w:t xml:space="preserve"> скорости бурения следить за уровнем жидкости в </w:t>
            </w:r>
            <w:proofErr w:type="gramStart"/>
            <w:r w:rsidRPr="00745482">
              <w:rPr>
                <w:rFonts w:ascii="Times New Roman" w:hAnsi="Times New Roman" w:cs="Times New Roman"/>
                <w:lang w:eastAsia="ru-RU"/>
              </w:rPr>
              <w:t>циркуля-ционной</w:t>
            </w:r>
            <w:proofErr w:type="gramEnd"/>
            <w:r w:rsidRPr="00745482">
              <w:rPr>
                <w:rFonts w:ascii="Times New Roman" w:hAnsi="Times New Roman" w:cs="Times New Roman"/>
                <w:lang w:eastAsia="ru-RU"/>
              </w:rPr>
              <w:t xml:space="preserve"> системе и ограничить скорость бурения.</w:t>
            </w:r>
          </w:p>
        </w:tc>
        <w:tc>
          <w:tcPr>
            <w:tcW w:w="1241" w:type="pct"/>
            <w:vMerge/>
          </w:tcPr>
          <w:p w14:paraId="4366A9D8" w14:textId="77777777" w:rsidR="000F141B" w:rsidRPr="00745482" w:rsidRDefault="000F141B" w:rsidP="00E05A24">
            <w:pPr>
              <w:spacing w:after="0" w:line="240" w:lineRule="auto"/>
              <w:rPr>
                <w:rFonts w:ascii="Times New Roman" w:hAnsi="Times New Roman" w:cs="Times New Roman"/>
                <w:lang w:eastAsia="ru-RU"/>
              </w:rPr>
            </w:pPr>
          </w:p>
        </w:tc>
        <w:tc>
          <w:tcPr>
            <w:tcW w:w="1596" w:type="pct"/>
            <w:vMerge/>
          </w:tcPr>
          <w:p w14:paraId="548EA8D9" w14:textId="77777777" w:rsidR="000F141B" w:rsidRPr="00745482" w:rsidRDefault="000F141B" w:rsidP="00E05A24">
            <w:pPr>
              <w:spacing w:after="0" w:line="240" w:lineRule="auto"/>
              <w:rPr>
                <w:rFonts w:ascii="Times New Roman" w:hAnsi="Times New Roman" w:cs="Times New Roman"/>
                <w:lang w:eastAsia="ru-RU"/>
              </w:rPr>
            </w:pPr>
          </w:p>
        </w:tc>
      </w:tr>
      <w:tr w:rsidR="000F141B" w:rsidRPr="00745482" w14:paraId="48BD536A" w14:textId="77777777" w:rsidTr="000F141B">
        <w:tc>
          <w:tcPr>
            <w:tcW w:w="315" w:type="pct"/>
            <w:vMerge/>
          </w:tcPr>
          <w:p w14:paraId="433E1610"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3FE14572"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4031F3E4"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8.8. При увеличении веса на крюке и уменьшении давления на стояке, что является косвенными признаками НГВП, сопоставить другие показатели процесса бурения для раннего обнаружения проявления.</w:t>
            </w:r>
          </w:p>
        </w:tc>
        <w:tc>
          <w:tcPr>
            <w:tcW w:w="1241" w:type="pct"/>
            <w:vMerge/>
          </w:tcPr>
          <w:p w14:paraId="5766449F" w14:textId="77777777" w:rsidR="000F141B" w:rsidRPr="00745482" w:rsidRDefault="000F141B" w:rsidP="00E05A24">
            <w:pPr>
              <w:spacing w:after="0" w:line="240" w:lineRule="auto"/>
              <w:rPr>
                <w:rFonts w:ascii="Times New Roman" w:hAnsi="Times New Roman" w:cs="Times New Roman"/>
                <w:lang w:eastAsia="ru-RU"/>
              </w:rPr>
            </w:pPr>
          </w:p>
        </w:tc>
        <w:tc>
          <w:tcPr>
            <w:tcW w:w="1596" w:type="pct"/>
            <w:vMerge/>
          </w:tcPr>
          <w:p w14:paraId="09637CF4" w14:textId="77777777" w:rsidR="000F141B" w:rsidRPr="00745482" w:rsidRDefault="000F141B" w:rsidP="00E05A24">
            <w:pPr>
              <w:spacing w:after="0" w:line="240" w:lineRule="auto"/>
              <w:rPr>
                <w:rFonts w:ascii="Times New Roman" w:hAnsi="Times New Roman" w:cs="Times New Roman"/>
                <w:lang w:eastAsia="ru-RU"/>
              </w:rPr>
            </w:pPr>
          </w:p>
        </w:tc>
      </w:tr>
      <w:tr w:rsidR="000F141B" w:rsidRPr="00745482" w14:paraId="468F41F9" w14:textId="77777777" w:rsidTr="000F141B">
        <w:trPr>
          <w:trHeight w:val="515"/>
        </w:trPr>
        <w:tc>
          <w:tcPr>
            <w:tcW w:w="315" w:type="pct"/>
            <w:vMerge/>
          </w:tcPr>
          <w:p w14:paraId="2235DAE2" w14:textId="77777777" w:rsidR="000F141B" w:rsidRPr="00745482" w:rsidRDefault="000F141B" w:rsidP="00E05A24">
            <w:pPr>
              <w:spacing w:after="0" w:line="240" w:lineRule="auto"/>
              <w:rPr>
                <w:rFonts w:ascii="Times New Roman" w:hAnsi="Times New Roman" w:cs="Times New Roman"/>
                <w:lang w:eastAsia="ru-RU"/>
              </w:rPr>
            </w:pPr>
          </w:p>
        </w:tc>
        <w:tc>
          <w:tcPr>
            <w:tcW w:w="548" w:type="pct"/>
            <w:vMerge/>
          </w:tcPr>
          <w:p w14:paraId="071ACD9F" w14:textId="77777777" w:rsidR="000F141B" w:rsidRPr="00745482" w:rsidRDefault="000F141B" w:rsidP="00E05A24">
            <w:pPr>
              <w:spacing w:after="0" w:line="240" w:lineRule="auto"/>
              <w:rPr>
                <w:rFonts w:ascii="Times New Roman" w:hAnsi="Times New Roman" w:cs="Times New Roman"/>
                <w:lang w:eastAsia="ru-RU"/>
              </w:rPr>
            </w:pPr>
          </w:p>
        </w:tc>
        <w:tc>
          <w:tcPr>
            <w:tcW w:w="1300" w:type="pct"/>
          </w:tcPr>
          <w:p w14:paraId="2A4F051C" w14:textId="77777777" w:rsidR="000F141B" w:rsidRPr="00745482" w:rsidRDefault="000F141B" w:rsidP="00E05A24">
            <w:pPr>
              <w:spacing w:after="0" w:line="240" w:lineRule="auto"/>
              <w:rPr>
                <w:rFonts w:ascii="Times New Roman" w:hAnsi="Times New Roman" w:cs="Times New Roman"/>
                <w:lang w:eastAsia="ru-RU"/>
              </w:rPr>
            </w:pPr>
            <w:r w:rsidRPr="00745482">
              <w:rPr>
                <w:rFonts w:ascii="Times New Roman" w:hAnsi="Times New Roman" w:cs="Times New Roman"/>
                <w:lang w:eastAsia="ru-RU"/>
              </w:rPr>
              <w:t>8.9. Параметры раствора необхо-димо выравнивать по всему циклу.</w:t>
            </w:r>
          </w:p>
        </w:tc>
        <w:tc>
          <w:tcPr>
            <w:tcW w:w="1241" w:type="pct"/>
            <w:vMerge/>
          </w:tcPr>
          <w:p w14:paraId="3483CD6D" w14:textId="77777777" w:rsidR="000F141B" w:rsidRPr="00745482" w:rsidRDefault="000F141B" w:rsidP="00E05A24">
            <w:pPr>
              <w:spacing w:after="0" w:line="240" w:lineRule="auto"/>
              <w:rPr>
                <w:rFonts w:ascii="Times New Roman" w:hAnsi="Times New Roman" w:cs="Times New Roman"/>
                <w:lang w:eastAsia="ru-RU"/>
              </w:rPr>
            </w:pPr>
          </w:p>
        </w:tc>
        <w:tc>
          <w:tcPr>
            <w:tcW w:w="1596" w:type="pct"/>
            <w:vMerge/>
          </w:tcPr>
          <w:p w14:paraId="3F6CA8A9" w14:textId="77777777" w:rsidR="000F141B" w:rsidRPr="00745482" w:rsidRDefault="000F141B" w:rsidP="00E05A24">
            <w:pPr>
              <w:spacing w:after="0" w:line="240" w:lineRule="auto"/>
              <w:rPr>
                <w:rFonts w:ascii="Times New Roman" w:hAnsi="Times New Roman" w:cs="Times New Roman"/>
                <w:lang w:eastAsia="ru-RU"/>
              </w:rPr>
            </w:pPr>
          </w:p>
        </w:tc>
      </w:tr>
    </w:tbl>
    <w:p w14:paraId="00E2BA7D" w14:textId="77777777" w:rsidR="000F141B" w:rsidRPr="00745482" w:rsidRDefault="000F141B" w:rsidP="00E05A24">
      <w:pPr>
        <w:spacing w:after="0" w:line="240" w:lineRule="auto"/>
        <w:rPr>
          <w:rFonts w:ascii="Times New Roman" w:hAnsi="Times New Roman" w:cs="Times New Roman"/>
          <w:lang w:eastAsia="ru-RU"/>
        </w:rPr>
      </w:pPr>
    </w:p>
    <w:p w14:paraId="1518F666" w14:textId="77777777" w:rsidR="000F141B" w:rsidRPr="00E05A24" w:rsidRDefault="000F141B" w:rsidP="00E05A24">
      <w:pPr>
        <w:spacing w:after="0" w:line="240" w:lineRule="auto"/>
        <w:jc w:val="right"/>
        <w:rPr>
          <w:rFonts w:ascii="Times New Roman" w:hAnsi="Times New Roman" w:cs="Times New Roman"/>
          <w:lang w:eastAsia="ru-RU"/>
        </w:rPr>
      </w:pPr>
      <w:r w:rsidRPr="00745482">
        <w:rPr>
          <w:rFonts w:ascii="Times New Roman" w:hAnsi="Times New Roman" w:cs="Times New Roman"/>
          <w:lang w:eastAsia="ru-RU"/>
        </w:rPr>
        <w:br w:type="page"/>
      </w:r>
      <w:r w:rsidRPr="00E05A24">
        <w:rPr>
          <w:rFonts w:ascii="Times New Roman" w:hAnsi="Times New Roman" w:cs="Times New Roman"/>
          <w:lang w:eastAsia="ru-RU"/>
        </w:rPr>
        <w:lastRenderedPageBreak/>
        <w:t>Продолжение таблицы 4.4.1</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764"/>
        <w:gridCol w:w="1528"/>
        <w:gridCol w:w="4382"/>
        <w:gridCol w:w="3707"/>
        <w:gridCol w:w="3875"/>
      </w:tblGrid>
      <w:tr w:rsidR="000F141B" w:rsidRPr="004A51F6" w14:paraId="54F6143C" w14:textId="77777777" w:rsidTr="000F141B">
        <w:tc>
          <w:tcPr>
            <w:tcW w:w="268" w:type="pct"/>
          </w:tcPr>
          <w:p w14:paraId="79B1683E" w14:textId="77777777" w:rsidR="000F141B" w:rsidRPr="004A51F6" w:rsidRDefault="000F141B" w:rsidP="00D04113">
            <w:pPr>
              <w:spacing w:after="0" w:line="240" w:lineRule="auto"/>
              <w:jc w:val="center"/>
              <w:rPr>
                <w:rFonts w:ascii="Times New Roman" w:hAnsi="Times New Roman" w:cs="Times New Roman"/>
                <w:lang w:eastAsia="ru-RU"/>
              </w:rPr>
            </w:pPr>
            <w:r w:rsidRPr="004A51F6">
              <w:rPr>
                <w:rFonts w:ascii="Times New Roman" w:hAnsi="Times New Roman" w:cs="Times New Roman"/>
                <w:lang w:eastAsia="ru-RU"/>
              </w:rPr>
              <w:t>1</w:t>
            </w:r>
          </w:p>
        </w:tc>
        <w:tc>
          <w:tcPr>
            <w:tcW w:w="536" w:type="pct"/>
          </w:tcPr>
          <w:p w14:paraId="25F8F8EA" w14:textId="77777777" w:rsidR="000F141B" w:rsidRPr="004A51F6" w:rsidRDefault="000F141B" w:rsidP="00D04113">
            <w:pPr>
              <w:spacing w:after="0" w:line="240" w:lineRule="auto"/>
              <w:jc w:val="center"/>
              <w:rPr>
                <w:rFonts w:ascii="Times New Roman" w:hAnsi="Times New Roman" w:cs="Times New Roman"/>
                <w:lang w:eastAsia="ru-RU"/>
              </w:rPr>
            </w:pPr>
            <w:r w:rsidRPr="004A51F6">
              <w:rPr>
                <w:rFonts w:ascii="Times New Roman" w:hAnsi="Times New Roman" w:cs="Times New Roman"/>
                <w:lang w:eastAsia="ru-RU"/>
              </w:rPr>
              <w:t>2</w:t>
            </w:r>
          </w:p>
        </w:tc>
        <w:tc>
          <w:tcPr>
            <w:tcW w:w="1537" w:type="pct"/>
          </w:tcPr>
          <w:p w14:paraId="5B71F7E8" w14:textId="77777777" w:rsidR="000F141B" w:rsidRPr="004A51F6" w:rsidRDefault="000F141B" w:rsidP="00D04113">
            <w:pPr>
              <w:spacing w:after="0" w:line="240" w:lineRule="auto"/>
              <w:jc w:val="center"/>
              <w:rPr>
                <w:rFonts w:ascii="Times New Roman" w:hAnsi="Times New Roman" w:cs="Times New Roman"/>
                <w:lang w:eastAsia="ru-RU"/>
              </w:rPr>
            </w:pPr>
            <w:r w:rsidRPr="004A51F6">
              <w:rPr>
                <w:rFonts w:ascii="Times New Roman" w:hAnsi="Times New Roman" w:cs="Times New Roman"/>
                <w:lang w:eastAsia="ru-RU"/>
              </w:rPr>
              <w:t>3</w:t>
            </w:r>
          </w:p>
        </w:tc>
        <w:tc>
          <w:tcPr>
            <w:tcW w:w="1300" w:type="pct"/>
          </w:tcPr>
          <w:p w14:paraId="3E406363" w14:textId="77777777" w:rsidR="000F141B" w:rsidRPr="004A51F6" w:rsidRDefault="000F141B" w:rsidP="00D04113">
            <w:pPr>
              <w:spacing w:after="0" w:line="240" w:lineRule="auto"/>
              <w:jc w:val="center"/>
              <w:rPr>
                <w:rFonts w:ascii="Times New Roman" w:hAnsi="Times New Roman" w:cs="Times New Roman"/>
                <w:lang w:eastAsia="ru-RU"/>
              </w:rPr>
            </w:pPr>
            <w:r w:rsidRPr="004A51F6">
              <w:rPr>
                <w:rFonts w:ascii="Times New Roman" w:hAnsi="Times New Roman" w:cs="Times New Roman"/>
                <w:lang w:eastAsia="ru-RU"/>
              </w:rPr>
              <w:t>4</w:t>
            </w:r>
          </w:p>
        </w:tc>
        <w:tc>
          <w:tcPr>
            <w:tcW w:w="1359" w:type="pct"/>
          </w:tcPr>
          <w:p w14:paraId="47319A37" w14:textId="77777777" w:rsidR="000F141B" w:rsidRPr="004A51F6" w:rsidRDefault="000F141B" w:rsidP="00D04113">
            <w:pPr>
              <w:spacing w:after="0" w:line="240" w:lineRule="auto"/>
              <w:jc w:val="center"/>
              <w:rPr>
                <w:rFonts w:ascii="Times New Roman" w:hAnsi="Times New Roman" w:cs="Times New Roman"/>
                <w:lang w:eastAsia="ru-RU"/>
              </w:rPr>
            </w:pPr>
            <w:r w:rsidRPr="004A51F6">
              <w:rPr>
                <w:rFonts w:ascii="Times New Roman" w:hAnsi="Times New Roman" w:cs="Times New Roman"/>
                <w:lang w:eastAsia="ru-RU"/>
              </w:rPr>
              <w:t>5</w:t>
            </w:r>
          </w:p>
        </w:tc>
      </w:tr>
      <w:tr w:rsidR="000F141B" w:rsidRPr="004A51F6" w14:paraId="147C3CFD" w14:textId="77777777" w:rsidTr="000F141B">
        <w:tc>
          <w:tcPr>
            <w:tcW w:w="268" w:type="pct"/>
            <w:vMerge w:val="restart"/>
          </w:tcPr>
          <w:p w14:paraId="7F731CFB" w14:textId="77777777" w:rsidR="000F141B" w:rsidRPr="004A51F6" w:rsidRDefault="000F141B" w:rsidP="00E05A24">
            <w:pPr>
              <w:spacing w:after="0" w:line="240" w:lineRule="auto"/>
              <w:rPr>
                <w:rFonts w:ascii="Times New Roman" w:hAnsi="Times New Roman" w:cs="Times New Roman"/>
                <w:lang w:eastAsia="ru-RU"/>
              </w:rPr>
            </w:pPr>
          </w:p>
        </w:tc>
        <w:tc>
          <w:tcPr>
            <w:tcW w:w="536" w:type="pct"/>
            <w:vMerge w:val="restart"/>
          </w:tcPr>
          <w:p w14:paraId="7E2BCB8E" w14:textId="77777777" w:rsidR="000F141B" w:rsidRPr="004A51F6" w:rsidRDefault="000F141B" w:rsidP="00E05A24">
            <w:pPr>
              <w:spacing w:after="0" w:line="240" w:lineRule="auto"/>
              <w:rPr>
                <w:rFonts w:ascii="Times New Roman" w:hAnsi="Times New Roman" w:cs="Times New Roman"/>
                <w:lang w:eastAsia="ru-RU"/>
              </w:rPr>
            </w:pPr>
          </w:p>
        </w:tc>
        <w:tc>
          <w:tcPr>
            <w:tcW w:w="1537" w:type="pct"/>
          </w:tcPr>
          <w:p w14:paraId="712D08E2" w14:textId="77777777" w:rsidR="000F141B" w:rsidRPr="004A51F6" w:rsidRDefault="000F141B" w:rsidP="00E05A24">
            <w:pPr>
              <w:spacing w:after="0" w:line="240" w:lineRule="auto"/>
              <w:rPr>
                <w:rFonts w:ascii="Times New Roman" w:hAnsi="Times New Roman" w:cs="Times New Roman"/>
                <w:lang w:eastAsia="ru-RU"/>
              </w:rPr>
            </w:pPr>
            <w:r w:rsidRPr="004A51F6">
              <w:rPr>
                <w:rFonts w:ascii="Times New Roman" w:hAnsi="Times New Roman" w:cs="Times New Roman"/>
                <w:lang w:eastAsia="ru-RU"/>
              </w:rPr>
              <w:t>8.11. Не допускать утяжеления раствора "пачками".</w:t>
            </w:r>
          </w:p>
        </w:tc>
        <w:tc>
          <w:tcPr>
            <w:tcW w:w="1300" w:type="pct"/>
            <w:vMerge w:val="restart"/>
          </w:tcPr>
          <w:p w14:paraId="67BAC182" w14:textId="77777777" w:rsidR="000F141B" w:rsidRPr="004A51F6" w:rsidRDefault="000F141B" w:rsidP="00E05A24">
            <w:pPr>
              <w:spacing w:after="0" w:line="240" w:lineRule="auto"/>
              <w:rPr>
                <w:rFonts w:ascii="Times New Roman" w:hAnsi="Times New Roman" w:cs="Times New Roman"/>
                <w:lang w:eastAsia="ru-RU"/>
              </w:rPr>
            </w:pPr>
          </w:p>
        </w:tc>
        <w:tc>
          <w:tcPr>
            <w:tcW w:w="1359" w:type="pct"/>
            <w:vMerge w:val="restart"/>
          </w:tcPr>
          <w:p w14:paraId="029E785D" w14:textId="77777777" w:rsidR="000F141B" w:rsidRPr="004A51F6" w:rsidRDefault="000F141B" w:rsidP="00E05A24">
            <w:pPr>
              <w:spacing w:after="0" w:line="240" w:lineRule="auto"/>
              <w:rPr>
                <w:rFonts w:ascii="Times New Roman" w:hAnsi="Times New Roman" w:cs="Times New Roman"/>
                <w:lang w:eastAsia="ru-RU"/>
              </w:rPr>
            </w:pPr>
          </w:p>
        </w:tc>
      </w:tr>
      <w:tr w:rsidR="000F141B" w:rsidRPr="004A51F6" w14:paraId="4EF61BE6" w14:textId="77777777" w:rsidTr="000F141B">
        <w:tc>
          <w:tcPr>
            <w:tcW w:w="268" w:type="pct"/>
            <w:vMerge/>
          </w:tcPr>
          <w:p w14:paraId="7D3C6809" w14:textId="77777777" w:rsidR="000F141B" w:rsidRPr="004A51F6" w:rsidRDefault="000F141B" w:rsidP="00E05A24">
            <w:pPr>
              <w:spacing w:after="0" w:line="240" w:lineRule="auto"/>
              <w:rPr>
                <w:rFonts w:ascii="Times New Roman" w:hAnsi="Times New Roman" w:cs="Times New Roman"/>
                <w:lang w:eastAsia="ru-RU"/>
              </w:rPr>
            </w:pPr>
          </w:p>
        </w:tc>
        <w:tc>
          <w:tcPr>
            <w:tcW w:w="536" w:type="pct"/>
            <w:vMerge/>
          </w:tcPr>
          <w:p w14:paraId="117025F9" w14:textId="77777777" w:rsidR="000F141B" w:rsidRPr="004A51F6" w:rsidRDefault="000F141B" w:rsidP="00E05A24">
            <w:pPr>
              <w:spacing w:after="0" w:line="240" w:lineRule="auto"/>
              <w:rPr>
                <w:rFonts w:ascii="Times New Roman" w:hAnsi="Times New Roman" w:cs="Times New Roman"/>
                <w:lang w:eastAsia="ru-RU"/>
              </w:rPr>
            </w:pPr>
          </w:p>
        </w:tc>
        <w:tc>
          <w:tcPr>
            <w:tcW w:w="1537" w:type="pct"/>
          </w:tcPr>
          <w:p w14:paraId="166D68F2" w14:textId="77777777" w:rsidR="000F141B" w:rsidRPr="004A51F6" w:rsidRDefault="000F141B" w:rsidP="00E05A24">
            <w:pPr>
              <w:spacing w:after="0" w:line="240" w:lineRule="auto"/>
              <w:rPr>
                <w:rFonts w:ascii="Times New Roman" w:hAnsi="Times New Roman" w:cs="Times New Roman"/>
                <w:lang w:eastAsia="ru-RU"/>
              </w:rPr>
            </w:pPr>
            <w:r w:rsidRPr="004A51F6">
              <w:rPr>
                <w:rFonts w:ascii="Times New Roman" w:hAnsi="Times New Roman" w:cs="Times New Roman"/>
                <w:lang w:eastAsia="ru-RU"/>
              </w:rPr>
              <w:t>8.12. Включать технические и технологические средства для раннего обнаружения НГВП.</w:t>
            </w:r>
          </w:p>
        </w:tc>
        <w:tc>
          <w:tcPr>
            <w:tcW w:w="1300" w:type="pct"/>
            <w:vMerge/>
          </w:tcPr>
          <w:p w14:paraId="7E5FDB2F" w14:textId="77777777" w:rsidR="000F141B" w:rsidRPr="004A51F6" w:rsidRDefault="000F141B" w:rsidP="00E05A24">
            <w:pPr>
              <w:spacing w:after="0" w:line="240" w:lineRule="auto"/>
              <w:rPr>
                <w:rFonts w:ascii="Times New Roman" w:hAnsi="Times New Roman" w:cs="Times New Roman"/>
                <w:lang w:eastAsia="ru-RU"/>
              </w:rPr>
            </w:pPr>
          </w:p>
        </w:tc>
        <w:tc>
          <w:tcPr>
            <w:tcW w:w="1359" w:type="pct"/>
            <w:vMerge/>
          </w:tcPr>
          <w:p w14:paraId="3E68A105" w14:textId="77777777" w:rsidR="000F141B" w:rsidRPr="004A51F6" w:rsidRDefault="000F141B" w:rsidP="00E05A24">
            <w:pPr>
              <w:spacing w:after="0" w:line="240" w:lineRule="auto"/>
              <w:rPr>
                <w:rFonts w:ascii="Times New Roman" w:hAnsi="Times New Roman" w:cs="Times New Roman"/>
                <w:lang w:eastAsia="ru-RU"/>
              </w:rPr>
            </w:pPr>
          </w:p>
        </w:tc>
      </w:tr>
      <w:tr w:rsidR="000F141B" w:rsidRPr="004A51F6" w14:paraId="21384977" w14:textId="77777777" w:rsidTr="000F141B">
        <w:tc>
          <w:tcPr>
            <w:tcW w:w="268" w:type="pct"/>
            <w:vMerge/>
          </w:tcPr>
          <w:p w14:paraId="529933A6" w14:textId="77777777" w:rsidR="000F141B" w:rsidRPr="004A51F6" w:rsidRDefault="000F141B" w:rsidP="00E05A24">
            <w:pPr>
              <w:spacing w:after="0" w:line="240" w:lineRule="auto"/>
              <w:rPr>
                <w:rFonts w:ascii="Times New Roman" w:hAnsi="Times New Roman" w:cs="Times New Roman"/>
                <w:lang w:eastAsia="ru-RU"/>
              </w:rPr>
            </w:pPr>
          </w:p>
        </w:tc>
        <w:tc>
          <w:tcPr>
            <w:tcW w:w="536" w:type="pct"/>
            <w:vMerge/>
          </w:tcPr>
          <w:p w14:paraId="5A5F5320" w14:textId="77777777" w:rsidR="000F141B" w:rsidRPr="004A51F6" w:rsidRDefault="000F141B" w:rsidP="00E05A24">
            <w:pPr>
              <w:spacing w:after="0" w:line="240" w:lineRule="auto"/>
              <w:rPr>
                <w:rFonts w:ascii="Times New Roman" w:hAnsi="Times New Roman" w:cs="Times New Roman"/>
                <w:lang w:eastAsia="ru-RU"/>
              </w:rPr>
            </w:pPr>
          </w:p>
        </w:tc>
        <w:tc>
          <w:tcPr>
            <w:tcW w:w="1537" w:type="pct"/>
          </w:tcPr>
          <w:p w14:paraId="1604DB14" w14:textId="77777777" w:rsidR="000F141B" w:rsidRPr="004A51F6" w:rsidRDefault="000F141B" w:rsidP="00E05A24">
            <w:pPr>
              <w:spacing w:after="0" w:line="240" w:lineRule="auto"/>
              <w:rPr>
                <w:rFonts w:ascii="Times New Roman" w:hAnsi="Times New Roman" w:cs="Times New Roman"/>
                <w:lang w:eastAsia="ru-RU"/>
              </w:rPr>
            </w:pPr>
            <w:r w:rsidRPr="004A51F6">
              <w:rPr>
                <w:rFonts w:ascii="Times New Roman" w:hAnsi="Times New Roman" w:cs="Times New Roman"/>
                <w:lang w:eastAsia="ru-RU"/>
              </w:rPr>
              <w:t>8.13. Поддерживать в работоспособном состоянии оборудование для дегазации раствора.</w:t>
            </w:r>
          </w:p>
        </w:tc>
        <w:tc>
          <w:tcPr>
            <w:tcW w:w="1300" w:type="pct"/>
            <w:vMerge/>
          </w:tcPr>
          <w:p w14:paraId="535549AF" w14:textId="77777777" w:rsidR="000F141B" w:rsidRPr="004A51F6" w:rsidRDefault="000F141B" w:rsidP="00E05A24">
            <w:pPr>
              <w:spacing w:after="0" w:line="240" w:lineRule="auto"/>
              <w:rPr>
                <w:rFonts w:ascii="Times New Roman" w:hAnsi="Times New Roman" w:cs="Times New Roman"/>
                <w:lang w:eastAsia="ru-RU"/>
              </w:rPr>
            </w:pPr>
          </w:p>
        </w:tc>
        <w:tc>
          <w:tcPr>
            <w:tcW w:w="1359" w:type="pct"/>
            <w:vMerge/>
          </w:tcPr>
          <w:p w14:paraId="09F899FE" w14:textId="77777777" w:rsidR="000F141B" w:rsidRPr="004A51F6" w:rsidRDefault="000F141B" w:rsidP="00E05A24">
            <w:pPr>
              <w:spacing w:after="0" w:line="240" w:lineRule="auto"/>
              <w:rPr>
                <w:rFonts w:ascii="Times New Roman" w:hAnsi="Times New Roman" w:cs="Times New Roman"/>
                <w:lang w:eastAsia="ru-RU"/>
              </w:rPr>
            </w:pPr>
          </w:p>
        </w:tc>
      </w:tr>
      <w:tr w:rsidR="000F141B" w:rsidRPr="004A51F6" w14:paraId="39A6937D" w14:textId="77777777" w:rsidTr="000F141B">
        <w:tc>
          <w:tcPr>
            <w:tcW w:w="268" w:type="pct"/>
            <w:vMerge/>
          </w:tcPr>
          <w:p w14:paraId="076729CF" w14:textId="77777777" w:rsidR="000F141B" w:rsidRPr="004A51F6" w:rsidRDefault="000F141B" w:rsidP="00E05A24">
            <w:pPr>
              <w:spacing w:after="0" w:line="240" w:lineRule="auto"/>
              <w:rPr>
                <w:rFonts w:ascii="Times New Roman" w:hAnsi="Times New Roman" w:cs="Times New Roman"/>
                <w:lang w:eastAsia="ru-RU"/>
              </w:rPr>
            </w:pPr>
          </w:p>
        </w:tc>
        <w:tc>
          <w:tcPr>
            <w:tcW w:w="536" w:type="pct"/>
            <w:vMerge/>
          </w:tcPr>
          <w:p w14:paraId="1BBB99EE" w14:textId="77777777" w:rsidR="000F141B" w:rsidRPr="004A51F6" w:rsidRDefault="000F141B" w:rsidP="00E05A24">
            <w:pPr>
              <w:spacing w:after="0" w:line="240" w:lineRule="auto"/>
              <w:rPr>
                <w:rFonts w:ascii="Times New Roman" w:hAnsi="Times New Roman" w:cs="Times New Roman"/>
                <w:lang w:eastAsia="ru-RU"/>
              </w:rPr>
            </w:pPr>
          </w:p>
        </w:tc>
        <w:tc>
          <w:tcPr>
            <w:tcW w:w="1537" w:type="pct"/>
          </w:tcPr>
          <w:p w14:paraId="070D0DFD" w14:textId="77777777" w:rsidR="000F141B" w:rsidRPr="004A51F6" w:rsidRDefault="000F141B" w:rsidP="00E05A24">
            <w:pPr>
              <w:spacing w:after="0" w:line="240" w:lineRule="auto"/>
              <w:rPr>
                <w:rFonts w:ascii="Times New Roman" w:hAnsi="Times New Roman" w:cs="Times New Roman"/>
                <w:lang w:eastAsia="ru-RU"/>
              </w:rPr>
            </w:pPr>
            <w:r w:rsidRPr="004A51F6">
              <w:rPr>
                <w:rFonts w:ascii="Times New Roman" w:hAnsi="Times New Roman" w:cs="Times New Roman"/>
                <w:lang w:eastAsia="ru-RU"/>
              </w:rPr>
              <w:t>8.14. Проводить учебные тревоги по сигналу "Выброс" с применением средств индивидуальной защиты от сероводорода.</w:t>
            </w:r>
          </w:p>
        </w:tc>
        <w:tc>
          <w:tcPr>
            <w:tcW w:w="1300" w:type="pct"/>
            <w:vMerge/>
          </w:tcPr>
          <w:p w14:paraId="1ADE642D" w14:textId="77777777" w:rsidR="000F141B" w:rsidRPr="004A51F6" w:rsidRDefault="000F141B" w:rsidP="00E05A24">
            <w:pPr>
              <w:spacing w:after="0" w:line="240" w:lineRule="auto"/>
              <w:rPr>
                <w:rFonts w:ascii="Times New Roman" w:hAnsi="Times New Roman" w:cs="Times New Roman"/>
                <w:lang w:eastAsia="ru-RU"/>
              </w:rPr>
            </w:pPr>
          </w:p>
        </w:tc>
        <w:tc>
          <w:tcPr>
            <w:tcW w:w="1359" w:type="pct"/>
            <w:vMerge/>
          </w:tcPr>
          <w:p w14:paraId="60B5CDD7" w14:textId="77777777" w:rsidR="000F141B" w:rsidRPr="004A51F6" w:rsidRDefault="000F141B" w:rsidP="00E05A24">
            <w:pPr>
              <w:spacing w:after="0" w:line="240" w:lineRule="auto"/>
              <w:rPr>
                <w:rFonts w:ascii="Times New Roman" w:hAnsi="Times New Roman" w:cs="Times New Roman"/>
                <w:lang w:eastAsia="ru-RU"/>
              </w:rPr>
            </w:pPr>
          </w:p>
        </w:tc>
      </w:tr>
      <w:tr w:rsidR="000F141B" w:rsidRPr="004A51F6" w14:paraId="74F2CB7C" w14:textId="77777777" w:rsidTr="000F141B">
        <w:tc>
          <w:tcPr>
            <w:tcW w:w="268" w:type="pct"/>
            <w:vMerge/>
          </w:tcPr>
          <w:p w14:paraId="4674E8D8" w14:textId="77777777" w:rsidR="000F141B" w:rsidRPr="004A51F6" w:rsidRDefault="000F141B" w:rsidP="00E05A24">
            <w:pPr>
              <w:spacing w:after="0" w:line="240" w:lineRule="auto"/>
              <w:rPr>
                <w:rFonts w:ascii="Times New Roman" w:hAnsi="Times New Roman" w:cs="Times New Roman"/>
                <w:lang w:eastAsia="ru-RU"/>
              </w:rPr>
            </w:pPr>
          </w:p>
        </w:tc>
        <w:tc>
          <w:tcPr>
            <w:tcW w:w="536" w:type="pct"/>
            <w:vMerge/>
          </w:tcPr>
          <w:p w14:paraId="0E15766C" w14:textId="77777777" w:rsidR="000F141B" w:rsidRPr="004A51F6" w:rsidRDefault="000F141B" w:rsidP="00E05A24">
            <w:pPr>
              <w:spacing w:after="0" w:line="240" w:lineRule="auto"/>
              <w:rPr>
                <w:rFonts w:ascii="Times New Roman" w:hAnsi="Times New Roman" w:cs="Times New Roman"/>
                <w:lang w:eastAsia="ru-RU"/>
              </w:rPr>
            </w:pPr>
          </w:p>
        </w:tc>
        <w:tc>
          <w:tcPr>
            <w:tcW w:w="1537" w:type="pct"/>
          </w:tcPr>
          <w:p w14:paraId="686CB971" w14:textId="77777777" w:rsidR="000F141B" w:rsidRPr="004A51F6" w:rsidRDefault="000F141B" w:rsidP="00E05A24">
            <w:pPr>
              <w:spacing w:after="0" w:line="240" w:lineRule="auto"/>
              <w:rPr>
                <w:rFonts w:ascii="Times New Roman" w:hAnsi="Times New Roman" w:cs="Times New Roman"/>
                <w:lang w:eastAsia="ru-RU"/>
              </w:rPr>
            </w:pPr>
            <w:r w:rsidRPr="004A51F6">
              <w:rPr>
                <w:rFonts w:ascii="Times New Roman" w:hAnsi="Times New Roman" w:cs="Times New Roman"/>
                <w:lang w:eastAsia="ru-RU"/>
              </w:rPr>
              <w:t xml:space="preserve">8.16. Промежуточные промывки во время спуска инструмента производить по </w:t>
            </w:r>
            <w:proofErr w:type="gramStart"/>
            <w:r w:rsidRPr="004A51F6">
              <w:rPr>
                <w:rFonts w:ascii="Times New Roman" w:hAnsi="Times New Roman" w:cs="Times New Roman"/>
                <w:lang w:eastAsia="ru-RU"/>
              </w:rPr>
              <w:t>дли-тельности</w:t>
            </w:r>
            <w:proofErr w:type="gramEnd"/>
            <w:r w:rsidRPr="004A51F6">
              <w:rPr>
                <w:rFonts w:ascii="Times New Roman" w:hAnsi="Times New Roman" w:cs="Times New Roman"/>
                <w:lang w:eastAsia="ru-RU"/>
              </w:rPr>
              <w:t>, позволяющей убедиться в отсутствии пластового флюида в скважине</w:t>
            </w:r>
          </w:p>
        </w:tc>
        <w:tc>
          <w:tcPr>
            <w:tcW w:w="1300" w:type="pct"/>
            <w:vMerge/>
          </w:tcPr>
          <w:p w14:paraId="2E130456" w14:textId="77777777" w:rsidR="000F141B" w:rsidRPr="004A51F6" w:rsidRDefault="000F141B" w:rsidP="00E05A24">
            <w:pPr>
              <w:spacing w:after="0" w:line="240" w:lineRule="auto"/>
              <w:rPr>
                <w:rFonts w:ascii="Times New Roman" w:hAnsi="Times New Roman" w:cs="Times New Roman"/>
                <w:lang w:eastAsia="ru-RU"/>
              </w:rPr>
            </w:pPr>
          </w:p>
        </w:tc>
        <w:tc>
          <w:tcPr>
            <w:tcW w:w="1359" w:type="pct"/>
            <w:vMerge/>
          </w:tcPr>
          <w:p w14:paraId="2A9A1A61" w14:textId="77777777" w:rsidR="000F141B" w:rsidRPr="004A51F6" w:rsidRDefault="000F141B" w:rsidP="00E05A24">
            <w:pPr>
              <w:spacing w:after="0" w:line="240" w:lineRule="auto"/>
              <w:rPr>
                <w:rFonts w:ascii="Times New Roman" w:hAnsi="Times New Roman" w:cs="Times New Roman"/>
                <w:lang w:eastAsia="ru-RU"/>
              </w:rPr>
            </w:pPr>
          </w:p>
        </w:tc>
      </w:tr>
      <w:tr w:rsidR="000F141B" w:rsidRPr="004A51F6" w14:paraId="0AEFB22B" w14:textId="77777777" w:rsidTr="000F141B">
        <w:tc>
          <w:tcPr>
            <w:tcW w:w="268" w:type="pct"/>
            <w:vMerge/>
          </w:tcPr>
          <w:p w14:paraId="2175427E" w14:textId="77777777" w:rsidR="000F141B" w:rsidRPr="004A51F6" w:rsidRDefault="000F141B" w:rsidP="00E05A24">
            <w:pPr>
              <w:spacing w:after="0" w:line="240" w:lineRule="auto"/>
              <w:rPr>
                <w:rFonts w:ascii="Times New Roman" w:hAnsi="Times New Roman" w:cs="Times New Roman"/>
                <w:lang w:eastAsia="ru-RU"/>
              </w:rPr>
            </w:pPr>
          </w:p>
        </w:tc>
        <w:tc>
          <w:tcPr>
            <w:tcW w:w="536" w:type="pct"/>
            <w:vMerge/>
          </w:tcPr>
          <w:p w14:paraId="2A84ABB9" w14:textId="77777777" w:rsidR="000F141B" w:rsidRPr="004A51F6" w:rsidRDefault="000F141B" w:rsidP="00E05A24">
            <w:pPr>
              <w:spacing w:after="0" w:line="240" w:lineRule="auto"/>
              <w:rPr>
                <w:rFonts w:ascii="Times New Roman" w:hAnsi="Times New Roman" w:cs="Times New Roman"/>
                <w:lang w:eastAsia="ru-RU"/>
              </w:rPr>
            </w:pPr>
          </w:p>
        </w:tc>
        <w:tc>
          <w:tcPr>
            <w:tcW w:w="1537" w:type="pct"/>
          </w:tcPr>
          <w:p w14:paraId="3EBCAAC7" w14:textId="77777777" w:rsidR="000F141B" w:rsidRPr="004A51F6" w:rsidRDefault="000F141B" w:rsidP="00E05A24">
            <w:pPr>
              <w:spacing w:after="0" w:line="240" w:lineRule="auto"/>
              <w:rPr>
                <w:rFonts w:ascii="Times New Roman" w:hAnsi="Times New Roman" w:cs="Times New Roman"/>
                <w:lang w:eastAsia="ru-RU"/>
              </w:rPr>
            </w:pPr>
            <w:r w:rsidRPr="004A51F6">
              <w:rPr>
                <w:rFonts w:ascii="Times New Roman" w:hAnsi="Times New Roman" w:cs="Times New Roman"/>
                <w:lang w:eastAsia="ru-RU"/>
              </w:rPr>
              <w:t>8.17. Длительные ремонтные работы, не связанные с ремонтом устья, необходимо производить при нахождении бурильной колонны в башмаке обсадной колонны с обязательной установкой шарового крана.</w:t>
            </w:r>
          </w:p>
        </w:tc>
        <w:tc>
          <w:tcPr>
            <w:tcW w:w="1300" w:type="pct"/>
            <w:vMerge/>
          </w:tcPr>
          <w:p w14:paraId="66F07493" w14:textId="77777777" w:rsidR="000F141B" w:rsidRPr="004A51F6" w:rsidRDefault="000F141B" w:rsidP="00E05A24">
            <w:pPr>
              <w:spacing w:after="0" w:line="240" w:lineRule="auto"/>
              <w:rPr>
                <w:rFonts w:ascii="Times New Roman" w:hAnsi="Times New Roman" w:cs="Times New Roman"/>
                <w:lang w:eastAsia="ru-RU"/>
              </w:rPr>
            </w:pPr>
          </w:p>
        </w:tc>
        <w:tc>
          <w:tcPr>
            <w:tcW w:w="1359" w:type="pct"/>
            <w:vMerge/>
          </w:tcPr>
          <w:p w14:paraId="31B514E7" w14:textId="77777777" w:rsidR="000F141B" w:rsidRPr="004A51F6" w:rsidRDefault="000F141B" w:rsidP="00E05A24">
            <w:pPr>
              <w:spacing w:after="0" w:line="240" w:lineRule="auto"/>
              <w:rPr>
                <w:rFonts w:ascii="Times New Roman" w:hAnsi="Times New Roman" w:cs="Times New Roman"/>
                <w:lang w:eastAsia="ru-RU"/>
              </w:rPr>
            </w:pPr>
          </w:p>
        </w:tc>
      </w:tr>
      <w:tr w:rsidR="000F141B" w:rsidRPr="004A51F6" w14:paraId="1F33EA6C" w14:textId="77777777" w:rsidTr="000F141B">
        <w:tc>
          <w:tcPr>
            <w:tcW w:w="268" w:type="pct"/>
            <w:vMerge/>
          </w:tcPr>
          <w:p w14:paraId="2892E3B4" w14:textId="77777777" w:rsidR="000F141B" w:rsidRPr="004A51F6" w:rsidRDefault="000F141B" w:rsidP="00E05A24">
            <w:pPr>
              <w:spacing w:after="0" w:line="240" w:lineRule="auto"/>
              <w:rPr>
                <w:rFonts w:ascii="Times New Roman" w:hAnsi="Times New Roman" w:cs="Times New Roman"/>
                <w:lang w:eastAsia="ru-RU"/>
              </w:rPr>
            </w:pPr>
          </w:p>
        </w:tc>
        <w:tc>
          <w:tcPr>
            <w:tcW w:w="536" w:type="pct"/>
            <w:vMerge/>
          </w:tcPr>
          <w:p w14:paraId="26364031" w14:textId="77777777" w:rsidR="000F141B" w:rsidRPr="004A51F6" w:rsidRDefault="000F141B" w:rsidP="00E05A24">
            <w:pPr>
              <w:spacing w:after="0" w:line="240" w:lineRule="auto"/>
              <w:rPr>
                <w:rFonts w:ascii="Times New Roman" w:hAnsi="Times New Roman" w:cs="Times New Roman"/>
                <w:lang w:eastAsia="ru-RU"/>
              </w:rPr>
            </w:pPr>
          </w:p>
        </w:tc>
        <w:tc>
          <w:tcPr>
            <w:tcW w:w="1537" w:type="pct"/>
          </w:tcPr>
          <w:p w14:paraId="0A495C70" w14:textId="77777777" w:rsidR="000F141B" w:rsidRPr="004A51F6" w:rsidRDefault="000F141B" w:rsidP="00E05A24">
            <w:pPr>
              <w:spacing w:after="0" w:line="240" w:lineRule="auto"/>
              <w:rPr>
                <w:rFonts w:ascii="Times New Roman" w:hAnsi="Times New Roman" w:cs="Times New Roman"/>
                <w:lang w:eastAsia="ru-RU"/>
              </w:rPr>
            </w:pPr>
            <w:r w:rsidRPr="004A51F6">
              <w:rPr>
                <w:rFonts w:ascii="Times New Roman" w:hAnsi="Times New Roman" w:cs="Times New Roman"/>
                <w:lang w:eastAsia="ru-RU"/>
              </w:rPr>
              <w:t xml:space="preserve">8.18. При необходимости </w:t>
            </w:r>
            <w:proofErr w:type="gramStart"/>
            <w:r w:rsidRPr="004A51F6">
              <w:rPr>
                <w:rFonts w:ascii="Times New Roman" w:hAnsi="Times New Roman" w:cs="Times New Roman"/>
                <w:lang w:eastAsia="ru-RU"/>
              </w:rPr>
              <w:t>продолжитель-ного</w:t>
            </w:r>
            <w:proofErr w:type="gramEnd"/>
            <w:r w:rsidRPr="004A51F6">
              <w:rPr>
                <w:rFonts w:ascii="Times New Roman" w:hAnsi="Times New Roman" w:cs="Times New Roman"/>
                <w:lang w:eastAsia="ru-RU"/>
              </w:rPr>
              <w:t xml:space="preserve"> ремонта устья и невозможности промывки скважины необходимо устанав-ливать отсекающий цементный мост.</w:t>
            </w:r>
          </w:p>
        </w:tc>
        <w:tc>
          <w:tcPr>
            <w:tcW w:w="1300" w:type="pct"/>
            <w:vMerge/>
          </w:tcPr>
          <w:p w14:paraId="3B6BF6DA" w14:textId="77777777" w:rsidR="000F141B" w:rsidRPr="004A51F6" w:rsidRDefault="000F141B" w:rsidP="00E05A24">
            <w:pPr>
              <w:spacing w:after="0" w:line="240" w:lineRule="auto"/>
              <w:rPr>
                <w:rFonts w:ascii="Times New Roman" w:hAnsi="Times New Roman" w:cs="Times New Roman"/>
                <w:lang w:eastAsia="ru-RU"/>
              </w:rPr>
            </w:pPr>
          </w:p>
        </w:tc>
        <w:tc>
          <w:tcPr>
            <w:tcW w:w="1359" w:type="pct"/>
            <w:vMerge/>
          </w:tcPr>
          <w:p w14:paraId="37E9CB95" w14:textId="77777777" w:rsidR="000F141B" w:rsidRPr="004A51F6" w:rsidRDefault="000F141B" w:rsidP="00E05A24">
            <w:pPr>
              <w:spacing w:after="0" w:line="240" w:lineRule="auto"/>
              <w:rPr>
                <w:rFonts w:ascii="Times New Roman" w:hAnsi="Times New Roman" w:cs="Times New Roman"/>
                <w:lang w:eastAsia="ru-RU"/>
              </w:rPr>
            </w:pPr>
          </w:p>
        </w:tc>
      </w:tr>
      <w:tr w:rsidR="000F141B" w:rsidRPr="004A51F6" w14:paraId="4C852736" w14:textId="77777777" w:rsidTr="000F141B">
        <w:tc>
          <w:tcPr>
            <w:tcW w:w="268" w:type="pct"/>
          </w:tcPr>
          <w:p w14:paraId="25B4FC2A" w14:textId="77777777" w:rsidR="000F141B" w:rsidRPr="004A51F6" w:rsidRDefault="000F141B" w:rsidP="00885EFC">
            <w:pPr>
              <w:spacing w:after="0" w:line="240" w:lineRule="auto"/>
              <w:jc w:val="center"/>
              <w:rPr>
                <w:rFonts w:ascii="Times New Roman" w:hAnsi="Times New Roman" w:cs="Times New Roman"/>
                <w:lang w:eastAsia="ru-RU"/>
              </w:rPr>
            </w:pPr>
            <w:r w:rsidRPr="004A51F6">
              <w:rPr>
                <w:rFonts w:ascii="Times New Roman" w:hAnsi="Times New Roman" w:cs="Times New Roman"/>
                <w:lang w:eastAsia="ru-RU"/>
              </w:rPr>
              <w:t>9</w:t>
            </w:r>
          </w:p>
        </w:tc>
        <w:tc>
          <w:tcPr>
            <w:tcW w:w="536" w:type="pct"/>
          </w:tcPr>
          <w:p w14:paraId="2B3AA350" w14:textId="77777777" w:rsidR="000F141B" w:rsidRPr="004A51F6" w:rsidRDefault="000F141B" w:rsidP="00885EFC">
            <w:pPr>
              <w:spacing w:after="0" w:line="240" w:lineRule="auto"/>
              <w:jc w:val="center"/>
              <w:rPr>
                <w:rFonts w:ascii="Times New Roman" w:hAnsi="Times New Roman" w:cs="Times New Roman"/>
                <w:lang w:eastAsia="ru-RU"/>
              </w:rPr>
            </w:pPr>
            <w:r w:rsidRPr="004A51F6">
              <w:rPr>
                <w:rFonts w:ascii="Times New Roman" w:hAnsi="Times New Roman" w:cs="Times New Roman"/>
                <w:lang w:eastAsia="ru-RU"/>
              </w:rPr>
              <w:t>Поглощения</w:t>
            </w:r>
          </w:p>
        </w:tc>
        <w:tc>
          <w:tcPr>
            <w:tcW w:w="1537" w:type="pct"/>
          </w:tcPr>
          <w:p w14:paraId="0397F58E" w14:textId="77777777" w:rsidR="000F141B" w:rsidRPr="004A51F6" w:rsidRDefault="000F141B" w:rsidP="00E05A24">
            <w:pPr>
              <w:spacing w:after="0" w:line="240" w:lineRule="auto"/>
              <w:rPr>
                <w:rFonts w:ascii="Times New Roman" w:hAnsi="Times New Roman" w:cs="Times New Roman"/>
                <w:lang w:eastAsia="ru-RU"/>
              </w:rPr>
            </w:pPr>
            <w:r w:rsidRPr="004A51F6">
              <w:rPr>
                <w:rFonts w:ascii="Times New Roman" w:hAnsi="Times New Roman" w:cs="Times New Roman"/>
                <w:lang w:eastAsia="ru-RU"/>
              </w:rPr>
              <w:t>9.1. Определить и знать зоны дренирова-ния, тектонических нарушений, карстовых образований, горизонтов с высокой пористостью и проницаемостью.</w:t>
            </w:r>
          </w:p>
        </w:tc>
        <w:tc>
          <w:tcPr>
            <w:tcW w:w="1300" w:type="pct"/>
          </w:tcPr>
          <w:p w14:paraId="77B3F29E" w14:textId="77777777" w:rsidR="000F141B" w:rsidRPr="004A51F6" w:rsidRDefault="000F141B" w:rsidP="00E05A24">
            <w:pPr>
              <w:spacing w:after="0" w:line="240" w:lineRule="auto"/>
              <w:rPr>
                <w:rFonts w:ascii="Times New Roman" w:hAnsi="Times New Roman" w:cs="Times New Roman"/>
                <w:lang w:eastAsia="ru-RU"/>
              </w:rPr>
            </w:pPr>
            <w:r w:rsidRPr="004A51F6">
              <w:rPr>
                <w:rFonts w:ascii="Times New Roman" w:hAnsi="Times New Roman" w:cs="Times New Roman"/>
                <w:lang w:eastAsia="ru-RU"/>
              </w:rPr>
              <w:t>9.1. При начавшемся поглощении поднять инструмент в башмак колонны или прихватобезопасный интервал с постоянным доливом скважины.</w:t>
            </w:r>
          </w:p>
        </w:tc>
        <w:tc>
          <w:tcPr>
            <w:tcW w:w="1359" w:type="pct"/>
          </w:tcPr>
          <w:p w14:paraId="4D6F93C7" w14:textId="77777777" w:rsidR="000F141B" w:rsidRPr="004A51F6" w:rsidRDefault="000F141B" w:rsidP="00E05A24">
            <w:pPr>
              <w:spacing w:after="0" w:line="240" w:lineRule="auto"/>
              <w:rPr>
                <w:rFonts w:ascii="Times New Roman" w:hAnsi="Times New Roman" w:cs="Times New Roman"/>
                <w:lang w:eastAsia="ru-RU"/>
              </w:rPr>
            </w:pPr>
            <w:r w:rsidRPr="004A51F6">
              <w:rPr>
                <w:rFonts w:ascii="Times New Roman" w:hAnsi="Times New Roman" w:cs="Times New Roman"/>
                <w:lang w:eastAsia="ru-RU"/>
              </w:rPr>
              <w:t>9.1. Поднять инструмент в башмак колонны с постоянным доливом скважины.</w:t>
            </w:r>
          </w:p>
        </w:tc>
      </w:tr>
    </w:tbl>
    <w:p w14:paraId="0B858745" w14:textId="77777777" w:rsidR="000F141B" w:rsidRPr="00E05A24" w:rsidRDefault="000F141B" w:rsidP="00E05A24">
      <w:pPr>
        <w:spacing w:after="0" w:line="240" w:lineRule="auto"/>
        <w:jc w:val="right"/>
        <w:rPr>
          <w:rFonts w:ascii="Times New Roman" w:hAnsi="Times New Roman" w:cs="Times New Roman"/>
          <w:lang w:eastAsia="ru-RU"/>
        </w:rPr>
      </w:pPr>
      <w:r w:rsidRPr="000F141B">
        <w:rPr>
          <w:lang w:eastAsia="ru-RU"/>
        </w:rPr>
        <w:br w:type="page"/>
      </w:r>
      <w:r w:rsidRPr="00E05A24">
        <w:rPr>
          <w:rFonts w:ascii="Times New Roman" w:hAnsi="Times New Roman" w:cs="Times New Roman"/>
          <w:lang w:eastAsia="ru-RU"/>
        </w:rPr>
        <w:lastRenderedPageBreak/>
        <w:t>Продолжение таблицы 4.4.1</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764"/>
        <w:gridCol w:w="1460"/>
        <w:gridCol w:w="4670"/>
        <w:gridCol w:w="3487"/>
        <w:gridCol w:w="3875"/>
      </w:tblGrid>
      <w:tr w:rsidR="000F141B" w:rsidRPr="00E05A24" w14:paraId="1BF30EA1" w14:textId="77777777" w:rsidTr="000F141B">
        <w:tc>
          <w:tcPr>
            <w:tcW w:w="268" w:type="pct"/>
          </w:tcPr>
          <w:p w14:paraId="1CA3219C" w14:textId="77777777" w:rsidR="000F141B" w:rsidRPr="00E05A24" w:rsidRDefault="000F141B" w:rsidP="00D87454">
            <w:pPr>
              <w:spacing w:after="0" w:line="240" w:lineRule="auto"/>
              <w:jc w:val="center"/>
              <w:rPr>
                <w:rFonts w:ascii="Times New Roman" w:hAnsi="Times New Roman" w:cs="Times New Roman"/>
                <w:sz w:val="20"/>
                <w:szCs w:val="20"/>
                <w:lang w:eastAsia="ru-RU"/>
              </w:rPr>
            </w:pPr>
            <w:r w:rsidRPr="00E05A24">
              <w:rPr>
                <w:rFonts w:ascii="Times New Roman" w:hAnsi="Times New Roman" w:cs="Times New Roman"/>
                <w:sz w:val="20"/>
                <w:szCs w:val="20"/>
                <w:lang w:eastAsia="ru-RU"/>
              </w:rPr>
              <w:t>1</w:t>
            </w:r>
          </w:p>
        </w:tc>
        <w:tc>
          <w:tcPr>
            <w:tcW w:w="512" w:type="pct"/>
          </w:tcPr>
          <w:p w14:paraId="394D1259" w14:textId="77777777" w:rsidR="000F141B" w:rsidRPr="00E05A24" w:rsidRDefault="000F141B" w:rsidP="00D87454">
            <w:pPr>
              <w:spacing w:after="0" w:line="240" w:lineRule="auto"/>
              <w:jc w:val="center"/>
              <w:rPr>
                <w:rFonts w:ascii="Times New Roman" w:hAnsi="Times New Roman" w:cs="Times New Roman"/>
                <w:sz w:val="20"/>
                <w:szCs w:val="20"/>
                <w:lang w:eastAsia="ru-RU"/>
              </w:rPr>
            </w:pPr>
            <w:r w:rsidRPr="00E05A24">
              <w:rPr>
                <w:rFonts w:ascii="Times New Roman" w:hAnsi="Times New Roman" w:cs="Times New Roman"/>
                <w:sz w:val="20"/>
                <w:szCs w:val="20"/>
                <w:lang w:eastAsia="ru-RU"/>
              </w:rPr>
              <w:t>2</w:t>
            </w:r>
          </w:p>
        </w:tc>
        <w:tc>
          <w:tcPr>
            <w:tcW w:w="1638" w:type="pct"/>
          </w:tcPr>
          <w:p w14:paraId="5CC5AE68" w14:textId="77777777" w:rsidR="000F141B" w:rsidRPr="00E05A24" w:rsidRDefault="000F141B" w:rsidP="00D87454">
            <w:pPr>
              <w:spacing w:after="0" w:line="240" w:lineRule="auto"/>
              <w:jc w:val="center"/>
              <w:rPr>
                <w:rFonts w:ascii="Times New Roman" w:hAnsi="Times New Roman" w:cs="Times New Roman"/>
                <w:sz w:val="20"/>
                <w:szCs w:val="20"/>
                <w:lang w:eastAsia="ru-RU"/>
              </w:rPr>
            </w:pPr>
            <w:r w:rsidRPr="00E05A24">
              <w:rPr>
                <w:rFonts w:ascii="Times New Roman" w:hAnsi="Times New Roman" w:cs="Times New Roman"/>
                <w:sz w:val="20"/>
                <w:szCs w:val="20"/>
                <w:lang w:eastAsia="ru-RU"/>
              </w:rPr>
              <w:t>3</w:t>
            </w:r>
          </w:p>
        </w:tc>
        <w:tc>
          <w:tcPr>
            <w:tcW w:w="1223" w:type="pct"/>
          </w:tcPr>
          <w:p w14:paraId="26C0AFF6" w14:textId="77777777" w:rsidR="000F141B" w:rsidRPr="00E05A24" w:rsidRDefault="000F141B" w:rsidP="00D87454">
            <w:pPr>
              <w:spacing w:after="0" w:line="240" w:lineRule="auto"/>
              <w:jc w:val="center"/>
              <w:rPr>
                <w:rFonts w:ascii="Times New Roman" w:hAnsi="Times New Roman" w:cs="Times New Roman"/>
                <w:sz w:val="20"/>
                <w:szCs w:val="20"/>
                <w:lang w:eastAsia="ru-RU"/>
              </w:rPr>
            </w:pPr>
            <w:r w:rsidRPr="00E05A24">
              <w:rPr>
                <w:rFonts w:ascii="Times New Roman" w:hAnsi="Times New Roman" w:cs="Times New Roman"/>
                <w:sz w:val="20"/>
                <w:szCs w:val="20"/>
                <w:lang w:eastAsia="ru-RU"/>
              </w:rPr>
              <w:t>4</w:t>
            </w:r>
          </w:p>
        </w:tc>
        <w:tc>
          <w:tcPr>
            <w:tcW w:w="1359" w:type="pct"/>
          </w:tcPr>
          <w:p w14:paraId="492B4496" w14:textId="77777777" w:rsidR="000F141B" w:rsidRPr="00E05A24" w:rsidRDefault="000F141B" w:rsidP="00D87454">
            <w:pPr>
              <w:spacing w:after="0" w:line="240" w:lineRule="auto"/>
              <w:jc w:val="center"/>
              <w:rPr>
                <w:rFonts w:ascii="Times New Roman" w:hAnsi="Times New Roman" w:cs="Times New Roman"/>
                <w:sz w:val="20"/>
                <w:szCs w:val="20"/>
                <w:lang w:eastAsia="ru-RU"/>
              </w:rPr>
            </w:pPr>
            <w:r w:rsidRPr="00E05A24">
              <w:rPr>
                <w:rFonts w:ascii="Times New Roman" w:hAnsi="Times New Roman" w:cs="Times New Roman"/>
                <w:sz w:val="20"/>
                <w:szCs w:val="20"/>
                <w:lang w:eastAsia="ru-RU"/>
              </w:rPr>
              <w:t>5</w:t>
            </w:r>
          </w:p>
        </w:tc>
      </w:tr>
      <w:tr w:rsidR="000F141B" w:rsidRPr="00E05A24" w14:paraId="504BF585" w14:textId="77777777" w:rsidTr="000F141B">
        <w:tc>
          <w:tcPr>
            <w:tcW w:w="268" w:type="pct"/>
            <w:vMerge w:val="restart"/>
          </w:tcPr>
          <w:p w14:paraId="5684EBB0" w14:textId="77777777" w:rsidR="000F141B" w:rsidRPr="00E05A24" w:rsidRDefault="000F141B" w:rsidP="00E05A24">
            <w:pPr>
              <w:spacing w:after="0" w:line="240" w:lineRule="auto"/>
              <w:rPr>
                <w:rFonts w:ascii="Times New Roman" w:hAnsi="Times New Roman" w:cs="Times New Roman"/>
                <w:sz w:val="20"/>
                <w:szCs w:val="20"/>
                <w:lang w:eastAsia="ru-RU"/>
              </w:rPr>
            </w:pPr>
          </w:p>
        </w:tc>
        <w:tc>
          <w:tcPr>
            <w:tcW w:w="512" w:type="pct"/>
            <w:vMerge w:val="restart"/>
          </w:tcPr>
          <w:p w14:paraId="4452976E" w14:textId="77777777" w:rsidR="000F141B" w:rsidRPr="00E05A24" w:rsidRDefault="000F141B" w:rsidP="00E05A24">
            <w:pPr>
              <w:spacing w:after="0" w:line="240" w:lineRule="auto"/>
              <w:rPr>
                <w:rFonts w:ascii="Times New Roman" w:hAnsi="Times New Roman" w:cs="Times New Roman"/>
                <w:sz w:val="20"/>
                <w:szCs w:val="20"/>
                <w:lang w:eastAsia="ru-RU"/>
              </w:rPr>
            </w:pPr>
          </w:p>
        </w:tc>
        <w:tc>
          <w:tcPr>
            <w:tcW w:w="1638" w:type="pct"/>
          </w:tcPr>
          <w:p w14:paraId="2F881E4B" w14:textId="77777777" w:rsidR="000F141B" w:rsidRPr="00E05A24" w:rsidRDefault="000F141B" w:rsidP="00E05A24">
            <w:pPr>
              <w:spacing w:after="0" w:line="240" w:lineRule="auto"/>
              <w:rPr>
                <w:rFonts w:ascii="Times New Roman" w:hAnsi="Times New Roman" w:cs="Times New Roman"/>
                <w:sz w:val="20"/>
                <w:szCs w:val="20"/>
                <w:lang w:eastAsia="ru-RU"/>
              </w:rPr>
            </w:pPr>
            <w:r w:rsidRPr="00E05A24">
              <w:rPr>
                <w:rFonts w:ascii="Times New Roman" w:hAnsi="Times New Roman" w:cs="Times New Roman"/>
                <w:sz w:val="20"/>
                <w:szCs w:val="20"/>
                <w:lang w:eastAsia="ru-RU"/>
              </w:rPr>
              <w:t>9.2. Не допускать превышения давления раствора над пластовым более величин, предусмотренных № 1335 ТБС НМПОСНО</w:t>
            </w:r>
          </w:p>
        </w:tc>
        <w:tc>
          <w:tcPr>
            <w:tcW w:w="1223" w:type="pct"/>
          </w:tcPr>
          <w:p w14:paraId="13FEFA17" w14:textId="77777777" w:rsidR="000F141B" w:rsidRPr="00E05A24" w:rsidRDefault="000F141B" w:rsidP="00E05A24">
            <w:pPr>
              <w:spacing w:after="0" w:line="240" w:lineRule="auto"/>
              <w:rPr>
                <w:rFonts w:ascii="Times New Roman" w:hAnsi="Times New Roman" w:cs="Times New Roman"/>
                <w:sz w:val="20"/>
                <w:szCs w:val="20"/>
                <w:lang w:eastAsia="ru-RU"/>
              </w:rPr>
            </w:pPr>
            <w:r w:rsidRPr="00E05A24">
              <w:rPr>
                <w:rFonts w:ascii="Times New Roman" w:hAnsi="Times New Roman" w:cs="Times New Roman"/>
                <w:sz w:val="20"/>
                <w:szCs w:val="20"/>
                <w:lang w:eastAsia="ru-RU"/>
              </w:rPr>
              <w:t>9.2. Ввести наполнители (слюда, кордное волокно, целлофановая стружка, опилки, скорлупа, резиновая крошка и т.д.)</w:t>
            </w:r>
          </w:p>
        </w:tc>
        <w:tc>
          <w:tcPr>
            <w:tcW w:w="1359" w:type="pct"/>
          </w:tcPr>
          <w:p w14:paraId="37CD0BD6" w14:textId="77777777" w:rsidR="000F141B" w:rsidRPr="00E05A24" w:rsidRDefault="000F141B" w:rsidP="00E05A24">
            <w:pPr>
              <w:spacing w:after="0" w:line="240" w:lineRule="auto"/>
              <w:rPr>
                <w:rFonts w:ascii="Times New Roman" w:hAnsi="Times New Roman" w:cs="Times New Roman"/>
                <w:sz w:val="20"/>
                <w:szCs w:val="20"/>
                <w:lang w:eastAsia="ru-RU"/>
              </w:rPr>
            </w:pPr>
            <w:r w:rsidRPr="00E05A24">
              <w:rPr>
                <w:rFonts w:ascii="Times New Roman" w:hAnsi="Times New Roman" w:cs="Times New Roman"/>
                <w:sz w:val="20"/>
                <w:szCs w:val="20"/>
                <w:lang w:eastAsia="ru-RU"/>
              </w:rPr>
              <w:t>9.2. Ввод наполнителей осуществлять при снятых сетках вибросит.</w:t>
            </w:r>
          </w:p>
        </w:tc>
      </w:tr>
      <w:tr w:rsidR="000F141B" w:rsidRPr="00E05A24" w14:paraId="7F177737" w14:textId="77777777" w:rsidTr="000F141B">
        <w:tc>
          <w:tcPr>
            <w:tcW w:w="268" w:type="pct"/>
            <w:vMerge/>
          </w:tcPr>
          <w:p w14:paraId="0D16D4EC" w14:textId="77777777" w:rsidR="000F141B" w:rsidRPr="00E05A24" w:rsidRDefault="000F141B" w:rsidP="00E05A24">
            <w:pPr>
              <w:spacing w:after="0" w:line="240" w:lineRule="auto"/>
              <w:rPr>
                <w:rFonts w:ascii="Times New Roman" w:hAnsi="Times New Roman" w:cs="Times New Roman"/>
                <w:lang w:eastAsia="ru-RU"/>
              </w:rPr>
            </w:pPr>
          </w:p>
        </w:tc>
        <w:tc>
          <w:tcPr>
            <w:tcW w:w="512" w:type="pct"/>
            <w:vMerge/>
          </w:tcPr>
          <w:p w14:paraId="3FF320E6" w14:textId="77777777" w:rsidR="000F141B" w:rsidRPr="00E05A24" w:rsidRDefault="000F141B" w:rsidP="00E05A24">
            <w:pPr>
              <w:spacing w:after="0" w:line="240" w:lineRule="auto"/>
              <w:rPr>
                <w:rFonts w:ascii="Times New Roman" w:hAnsi="Times New Roman" w:cs="Times New Roman"/>
                <w:lang w:eastAsia="ru-RU"/>
              </w:rPr>
            </w:pPr>
          </w:p>
        </w:tc>
        <w:tc>
          <w:tcPr>
            <w:tcW w:w="1638" w:type="pct"/>
          </w:tcPr>
          <w:p w14:paraId="6D41F61D"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9.3. Спуск инструмента производить со скоростью, при которой сумма гидроста-тического и гидродинамического давлений должна быть больше пластового давления и меньше давления поглощения.</w:t>
            </w:r>
          </w:p>
        </w:tc>
        <w:tc>
          <w:tcPr>
            <w:tcW w:w="1223" w:type="pct"/>
            <w:vMerge w:val="restart"/>
          </w:tcPr>
          <w:p w14:paraId="168B9938"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9.3. При полном или катастрофи-ческом поглощении произвести намыв наполнителей через открытый конец бурильных труб, с применением гидромеханического пакера или установить цементный мост.</w:t>
            </w:r>
          </w:p>
        </w:tc>
        <w:tc>
          <w:tcPr>
            <w:tcW w:w="1359" w:type="pct"/>
            <w:vMerge w:val="restart"/>
          </w:tcPr>
          <w:p w14:paraId="0481B55E"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9.3. Бурение с частичным поглоще-нием или без выхода циркуляции допускается только по специальному плану, утвержденному директором по производству.</w:t>
            </w:r>
          </w:p>
        </w:tc>
      </w:tr>
      <w:tr w:rsidR="000F141B" w:rsidRPr="00E05A24" w14:paraId="1810D505" w14:textId="77777777" w:rsidTr="000F141B">
        <w:tc>
          <w:tcPr>
            <w:tcW w:w="268" w:type="pct"/>
            <w:vMerge/>
          </w:tcPr>
          <w:p w14:paraId="42456F4B" w14:textId="77777777" w:rsidR="000F141B" w:rsidRPr="00E05A24" w:rsidRDefault="000F141B" w:rsidP="00E05A24">
            <w:pPr>
              <w:spacing w:after="0" w:line="240" w:lineRule="auto"/>
              <w:rPr>
                <w:rFonts w:ascii="Times New Roman" w:hAnsi="Times New Roman" w:cs="Times New Roman"/>
                <w:lang w:eastAsia="ru-RU"/>
              </w:rPr>
            </w:pPr>
          </w:p>
        </w:tc>
        <w:tc>
          <w:tcPr>
            <w:tcW w:w="512" w:type="pct"/>
            <w:vMerge/>
          </w:tcPr>
          <w:p w14:paraId="7CCB62E3" w14:textId="77777777" w:rsidR="000F141B" w:rsidRPr="00E05A24" w:rsidRDefault="000F141B" w:rsidP="00E05A24">
            <w:pPr>
              <w:spacing w:after="0" w:line="240" w:lineRule="auto"/>
              <w:rPr>
                <w:rFonts w:ascii="Times New Roman" w:hAnsi="Times New Roman" w:cs="Times New Roman"/>
                <w:lang w:eastAsia="ru-RU"/>
              </w:rPr>
            </w:pPr>
          </w:p>
        </w:tc>
        <w:tc>
          <w:tcPr>
            <w:tcW w:w="1638" w:type="pct"/>
          </w:tcPr>
          <w:p w14:paraId="219DAC15"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 xml:space="preserve">9.4. При опасности возникновения поглощении предусмотреть ввод наполнителей, закачку </w:t>
            </w:r>
            <w:proofErr w:type="gramStart"/>
            <w:r w:rsidRPr="00E05A24">
              <w:rPr>
                <w:rFonts w:ascii="Times New Roman" w:hAnsi="Times New Roman" w:cs="Times New Roman"/>
                <w:lang w:eastAsia="ru-RU"/>
              </w:rPr>
              <w:t>вязко-упругих</w:t>
            </w:r>
            <w:proofErr w:type="gramEnd"/>
            <w:r w:rsidRPr="00E05A24">
              <w:rPr>
                <w:rFonts w:ascii="Times New Roman" w:hAnsi="Times New Roman" w:cs="Times New Roman"/>
                <w:lang w:eastAsia="ru-RU"/>
              </w:rPr>
              <w:t xml:space="preserve"> смесей, установку цементных мостов, стальных пластырей и т.д.</w:t>
            </w:r>
          </w:p>
        </w:tc>
        <w:tc>
          <w:tcPr>
            <w:tcW w:w="1223" w:type="pct"/>
            <w:vMerge/>
          </w:tcPr>
          <w:p w14:paraId="38DF60CB" w14:textId="77777777" w:rsidR="000F141B" w:rsidRPr="00E05A24" w:rsidRDefault="000F141B" w:rsidP="00E05A24">
            <w:pPr>
              <w:spacing w:after="0" w:line="240" w:lineRule="auto"/>
              <w:rPr>
                <w:rFonts w:ascii="Times New Roman" w:hAnsi="Times New Roman" w:cs="Times New Roman"/>
                <w:lang w:eastAsia="ru-RU"/>
              </w:rPr>
            </w:pPr>
          </w:p>
        </w:tc>
        <w:tc>
          <w:tcPr>
            <w:tcW w:w="1359" w:type="pct"/>
            <w:vMerge/>
          </w:tcPr>
          <w:p w14:paraId="6C912A4E" w14:textId="77777777" w:rsidR="000F141B" w:rsidRPr="00E05A24" w:rsidRDefault="000F141B" w:rsidP="00E05A24">
            <w:pPr>
              <w:spacing w:after="0" w:line="240" w:lineRule="auto"/>
              <w:rPr>
                <w:rFonts w:ascii="Times New Roman" w:hAnsi="Times New Roman" w:cs="Times New Roman"/>
                <w:lang w:eastAsia="ru-RU"/>
              </w:rPr>
            </w:pPr>
          </w:p>
        </w:tc>
      </w:tr>
      <w:tr w:rsidR="000F141B" w:rsidRPr="00E05A24" w14:paraId="1EB35DDA" w14:textId="77777777" w:rsidTr="000F141B">
        <w:tc>
          <w:tcPr>
            <w:tcW w:w="268" w:type="pct"/>
            <w:vMerge/>
          </w:tcPr>
          <w:p w14:paraId="58C8DCD5" w14:textId="77777777" w:rsidR="000F141B" w:rsidRPr="00E05A24" w:rsidRDefault="000F141B" w:rsidP="00E05A24">
            <w:pPr>
              <w:spacing w:after="0" w:line="240" w:lineRule="auto"/>
              <w:rPr>
                <w:rFonts w:ascii="Times New Roman" w:hAnsi="Times New Roman" w:cs="Times New Roman"/>
                <w:lang w:eastAsia="ru-RU"/>
              </w:rPr>
            </w:pPr>
          </w:p>
        </w:tc>
        <w:tc>
          <w:tcPr>
            <w:tcW w:w="512" w:type="pct"/>
            <w:vMerge/>
          </w:tcPr>
          <w:p w14:paraId="2CCCC42D" w14:textId="77777777" w:rsidR="000F141B" w:rsidRPr="00E05A24" w:rsidRDefault="000F141B" w:rsidP="00E05A24">
            <w:pPr>
              <w:spacing w:after="0" w:line="240" w:lineRule="auto"/>
              <w:rPr>
                <w:rFonts w:ascii="Times New Roman" w:hAnsi="Times New Roman" w:cs="Times New Roman"/>
                <w:lang w:eastAsia="ru-RU"/>
              </w:rPr>
            </w:pPr>
          </w:p>
        </w:tc>
        <w:tc>
          <w:tcPr>
            <w:tcW w:w="1638" w:type="pct"/>
          </w:tcPr>
          <w:p w14:paraId="468EC24C"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9.5. В случае возможности возникновения поглощений предусмотреть уменьшение производительности насосов, возможность уменьшения диаметра КНБК для увеличения кольцевого зазора с целью уменьшения гидродинамических сопротивлений с минимальным ущербом для технологического процесса.</w:t>
            </w:r>
          </w:p>
        </w:tc>
        <w:tc>
          <w:tcPr>
            <w:tcW w:w="1223" w:type="pct"/>
            <w:vMerge/>
          </w:tcPr>
          <w:p w14:paraId="6DC0B02E" w14:textId="77777777" w:rsidR="000F141B" w:rsidRPr="00E05A24" w:rsidRDefault="000F141B" w:rsidP="00E05A24">
            <w:pPr>
              <w:spacing w:after="0" w:line="240" w:lineRule="auto"/>
              <w:rPr>
                <w:rFonts w:ascii="Times New Roman" w:hAnsi="Times New Roman" w:cs="Times New Roman"/>
                <w:lang w:eastAsia="ru-RU"/>
              </w:rPr>
            </w:pPr>
          </w:p>
        </w:tc>
        <w:tc>
          <w:tcPr>
            <w:tcW w:w="1359" w:type="pct"/>
            <w:vMerge/>
          </w:tcPr>
          <w:p w14:paraId="1433B4FF" w14:textId="77777777" w:rsidR="000F141B" w:rsidRPr="00E05A24" w:rsidRDefault="000F141B" w:rsidP="00E05A24">
            <w:pPr>
              <w:spacing w:after="0" w:line="240" w:lineRule="auto"/>
              <w:rPr>
                <w:rFonts w:ascii="Times New Roman" w:hAnsi="Times New Roman" w:cs="Times New Roman"/>
                <w:lang w:eastAsia="ru-RU"/>
              </w:rPr>
            </w:pPr>
          </w:p>
        </w:tc>
      </w:tr>
      <w:tr w:rsidR="000F141B" w:rsidRPr="00E05A24" w14:paraId="02E6B963" w14:textId="77777777" w:rsidTr="000F141B">
        <w:tc>
          <w:tcPr>
            <w:tcW w:w="268" w:type="pct"/>
            <w:vMerge/>
          </w:tcPr>
          <w:p w14:paraId="6224250C" w14:textId="77777777" w:rsidR="000F141B" w:rsidRPr="00E05A24" w:rsidRDefault="000F141B" w:rsidP="00E05A24">
            <w:pPr>
              <w:spacing w:after="0" w:line="240" w:lineRule="auto"/>
              <w:rPr>
                <w:rFonts w:ascii="Times New Roman" w:hAnsi="Times New Roman" w:cs="Times New Roman"/>
                <w:lang w:eastAsia="ru-RU"/>
              </w:rPr>
            </w:pPr>
          </w:p>
        </w:tc>
        <w:tc>
          <w:tcPr>
            <w:tcW w:w="512" w:type="pct"/>
            <w:vMerge/>
          </w:tcPr>
          <w:p w14:paraId="1FAE27AF" w14:textId="77777777" w:rsidR="000F141B" w:rsidRPr="00E05A24" w:rsidRDefault="000F141B" w:rsidP="00E05A24">
            <w:pPr>
              <w:spacing w:after="0" w:line="240" w:lineRule="auto"/>
              <w:rPr>
                <w:rFonts w:ascii="Times New Roman" w:hAnsi="Times New Roman" w:cs="Times New Roman"/>
                <w:lang w:eastAsia="ru-RU"/>
              </w:rPr>
            </w:pPr>
          </w:p>
        </w:tc>
        <w:tc>
          <w:tcPr>
            <w:tcW w:w="1638" w:type="pct"/>
          </w:tcPr>
          <w:p w14:paraId="773534BF"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 xml:space="preserve">9.6. Восстановление циркуляции производить при возможно минимальной </w:t>
            </w:r>
            <w:proofErr w:type="gramStart"/>
            <w:r w:rsidRPr="00E05A24">
              <w:rPr>
                <w:rFonts w:ascii="Times New Roman" w:hAnsi="Times New Roman" w:cs="Times New Roman"/>
                <w:lang w:eastAsia="ru-RU"/>
              </w:rPr>
              <w:t>производитель-ности</w:t>
            </w:r>
            <w:proofErr w:type="gramEnd"/>
            <w:r w:rsidRPr="00E05A24">
              <w:rPr>
                <w:rFonts w:ascii="Times New Roman" w:hAnsi="Times New Roman" w:cs="Times New Roman"/>
                <w:lang w:eastAsia="ru-RU"/>
              </w:rPr>
              <w:t xml:space="preserve"> насосов с постепенным доведением до рабочей и вращением инструмента.</w:t>
            </w:r>
          </w:p>
        </w:tc>
        <w:tc>
          <w:tcPr>
            <w:tcW w:w="1223" w:type="pct"/>
            <w:vMerge/>
          </w:tcPr>
          <w:p w14:paraId="4F356ADD" w14:textId="77777777" w:rsidR="000F141B" w:rsidRPr="00E05A24" w:rsidRDefault="000F141B" w:rsidP="00E05A24">
            <w:pPr>
              <w:spacing w:after="0" w:line="240" w:lineRule="auto"/>
              <w:rPr>
                <w:rFonts w:ascii="Times New Roman" w:hAnsi="Times New Roman" w:cs="Times New Roman"/>
                <w:lang w:eastAsia="ru-RU"/>
              </w:rPr>
            </w:pPr>
          </w:p>
        </w:tc>
        <w:tc>
          <w:tcPr>
            <w:tcW w:w="1359" w:type="pct"/>
            <w:vMerge/>
          </w:tcPr>
          <w:p w14:paraId="4F517447" w14:textId="77777777" w:rsidR="000F141B" w:rsidRPr="00E05A24" w:rsidRDefault="000F141B" w:rsidP="00E05A24">
            <w:pPr>
              <w:spacing w:after="0" w:line="240" w:lineRule="auto"/>
              <w:rPr>
                <w:rFonts w:ascii="Times New Roman" w:hAnsi="Times New Roman" w:cs="Times New Roman"/>
                <w:lang w:eastAsia="ru-RU"/>
              </w:rPr>
            </w:pPr>
          </w:p>
        </w:tc>
      </w:tr>
      <w:tr w:rsidR="000F141B" w:rsidRPr="00E05A24" w14:paraId="460F7026" w14:textId="77777777" w:rsidTr="000F141B">
        <w:tc>
          <w:tcPr>
            <w:tcW w:w="268" w:type="pct"/>
            <w:vMerge/>
          </w:tcPr>
          <w:p w14:paraId="6862CC86" w14:textId="77777777" w:rsidR="000F141B" w:rsidRPr="00E05A24" w:rsidRDefault="000F141B" w:rsidP="00E05A24">
            <w:pPr>
              <w:spacing w:after="0" w:line="240" w:lineRule="auto"/>
              <w:rPr>
                <w:rFonts w:ascii="Times New Roman" w:hAnsi="Times New Roman" w:cs="Times New Roman"/>
                <w:lang w:eastAsia="ru-RU"/>
              </w:rPr>
            </w:pPr>
          </w:p>
        </w:tc>
        <w:tc>
          <w:tcPr>
            <w:tcW w:w="512" w:type="pct"/>
            <w:vMerge/>
          </w:tcPr>
          <w:p w14:paraId="314D2E6A" w14:textId="77777777" w:rsidR="000F141B" w:rsidRPr="00E05A24" w:rsidRDefault="000F141B" w:rsidP="00E05A24">
            <w:pPr>
              <w:spacing w:after="0" w:line="240" w:lineRule="auto"/>
              <w:rPr>
                <w:rFonts w:ascii="Times New Roman" w:hAnsi="Times New Roman" w:cs="Times New Roman"/>
                <w:lang w:eastAsia="ru-RU"/>
              </w:rPr>
            </w:pPr>
          </w:p>
        </w:tc>
        <w:tc>
          <w:tcPr>
            <w:tcW w:w="1638" w:type="pct"/>
          </w:tcPr>
          <w:p w14:paraId="78FA5B0A"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9.7. Поддерживать в исправном состоянии компенсирующие устройства насосов для исключения резких колебаний давления при циркуляции.</w:t>
            </w:r>
          </w:p>
        </w:tc>
        <w:tc>
          <w:tcPr>
            <w:tcW w:w="1223" w:type="pct"/>
            <w:vMerge/>
          </w:tcPr>
          <w:p w14:paraId="37839A3A" w14:textId="77777777" w:rsidR="000F141B" w:rsidRPr="00E05A24" w:rsidRDefault="000F141B" w:rsidP="00E05A24">
            <w:pPr>
              <w:spacing w:after="0" w:line="240" w:lineRule="auto"/>
              <w:rPr>
                <w:rFonts w:ascii="Times New Roman" w:hAnsi="Times New Roman" w:cs="Times New Roman"/>
                <w:lang w:eastAsia="ru-RU"/>
              </w:rPr>
            </w:pPr>
          </w:p>
        </w:tc>
        <w:tc>
          <w:tcPr>
            <w:tcW w:w="1359" w:type="pct"/>
            <w:vMerge/>
          </w:tcPr>
          <w:p w14:paraId="4EC065D5" w14:textId="77777777" w:rsidR="000F141B" w:rsidRPr="00E05A24" w:rsidRDefault="000F141B" w:rsidP="00E05A24">
            <w:pPr>
              <w:spacing w:after="0" w:line="240" w:lineRule="auto"/>
              <w:rPr>
                <w:rFonts w:ascii="Times New Roman" w:hAnsi="Times New Roman" w:cs="Times New Roman"/>
                <w:lang w:eastAsia="ru-RU"/>
              </w:rPr>
            </w:pPr>
          </w:p>
        </w:tc>
      </w:tr>
    </w:tbl>
    <w:p w14:paraId="594E3E7D" w14:textId="77777777" w:rsidR="000F141B" w:rsidRPr="000F141B" w:rsidRDefault="000F141B" w:rsidP="000F141B">
      <w:pPr>
        <w:rPr>
          <w:lang w:eastAsia="ru-RU"/>
        </w:rPr>
        <w:sectPr w:rsidR="000F141B" w:rsidRPr="000F141B" w:rsidSect="001A4327">
          <w:headerReference w:type="default" r:id="rId73"/>
          <w:pgSz w:w="16838" w:h="11906" w:orient="landscape"/>
          <w:pgMar w:top="1134" w:right="851" w:bottom="1134" w:left="1701" w:header="539" w:footer="386" w:gutter="0"/>
          <w:cols w:space="708"/>
          <w:docGrid w:linePitch="360"/>
        </w:sectPr>
      </w:pPr>
    </w:p>
    <w:p w14:paraId="29C035B3" w14:textId="0FADE1E5" w:rsidR="000F141B" w:rsidRDefault="000F141B" w:rsidP="00C2685B">
      <w:pPr>
        <w:pStyle w:val="affffffffff8"/>
      </w:pPr>
      <w:bookmarkStart w:id="703" w:name="_Toc85212815"/>
      <w:bookmarkStart w:id="704" w:name="_Toc100068432"/>
      <w:bookmarkStart w:id="705" w:name="_Toc136946968"/>
      <w:r w:rsidRPr="00E05A24">
        <w:lastRenderedPageBreak/>
        <w:t>4.5 Оценка степени риска при строительстве скважины</w:t>
      </w:r>
      <w:bookmarkEnd w:id="703"/>
      <w:bookmarkEnd w:id="704"/>
      <w:bookmarkEnd w:id="705"/>
    </w:p>
    <w:p w14:paraId="4DD8EA45" w14:textId="77777777" w:rsidR="000F141B" w:rsidRPr="00E05A24" w:rsidRDefault="000F141B" w:rsidP="001C2190">
      <w:pPr>
        <w:pStyle w:val="affffffffffc"/>
      </w:pPr>
      <w:r w:rsidRPr="00E05A24">
        <w:t>Изменение финансирования, пересмотр политики на взаимоотношения между структурными единицами и многие другие изменения требуют определить концепции риска - как функции вероятности события. Контроль как со стороны работодателя, так и производителя, необходим для предотвращения и страхования возможных убытков, банкротств и ответственности за экологические последствия аварий, в т.ч. с оборудованием, нанесших большой материальный ущерб.</w:t>
      </w:r>
    </w:p>
    <w:p w14:paraId="15A03588" w14:textId="3AD7C882" w:rsidR="000F141B" w:rsidRDefault="000F141B" w:rsidP="001C2190">
      <w:pPr>
        <w:pStyle w:val="affffffffffc"/>
      </w:pPr>
      <w:r w:rsidRPr="00E05A24">
        <w:t>Примерами аварий можно обосновать необходимость финансирования риска и его изучение для прогнозирования предотвращения убытков.</w:t>
      </w:r>
    </w:p>
    <w:p w14:paraId="033402B0" w14:textId="05F0CDA4" w:rsidR="00745482" w:rsidRDefault="00745482" w:rsidP="00F55909">
      <w:pPr>
        <w:spacing w:after="0" w:line="240" w:lineRule="auto"/>
        <w:jc w:val="both"/>
        <w:rPr>
          <w:rFonts w:ascii="Times New Roman" w:hAnsi="Times New Roman" w:cs="Times New Roman"/>
          <w:sz w:val="24"/>
          <w:szCs w:val="24"/>
          <w:lang w:eastAsia="ru-RU"/>
        </w:rPr>
      </w:pPr>
    </w:p>
    <w:p w14:paraId="3063CCAF" w14:textId="389AA63B" w:rsidR="007E0AC1" w:rsidRDefault="007E0AC1" w:rsidP="001C2190">
      <w:pPr>
        <w:pStyle w:val="affffffffffa"/>
      </w:pPr>
      <w:bookmarkStart w:id="706" w:name="_Toc136946969"/>
      <w:r w:rsidRPr="000F141B">
        <w:t>4.5.1 Анализ и оценка степени риска при строительстве скважины</w:t>
      </w:r>
      <w:bookmarkEnd w:id="706"/>
    </w:p>
    <w:p w14:paraId="7FB03122" w14:textId="77777777" w:rsidR="007E0AC1" w:rsidRPr="00E05A24" w:rsidRDefault="007E0AC1" w:rsidP="00F364F6">
      <w:pPr>
        <w:pStyle w:val="affffffffffc"/>
      </w:pPr>
      <w:r w:rsidRPr="00E05A24">
        <w:t xml:space="preserve">Анализ риска </w:t>
      </w:r>
      <w:proofErr w:type="gramStart"/>
      <w:r w:rsidRPr="00E05A24">
        <w:t>-это</w:t>
      </w:r>
      <w:proofErr w:type="gramEnd"/>
      <w:r w:rsidRPr="00E05A24">
        <w:t xml:space="preserve"> часть системного подхода к принятию технико-технологических, экономических и других решений и практических мер, которые должны быть отражены в проектах на строительство скважин, с целью пред</w:t>
      </w:r>
      <w:r w:rsidRPr="00E05A24">
        <w:softHyphen/>
        <w:t>упредить или уменьшить опасность промышленных аварий для жизни человека, ущерба имуществу предприятия и окружающей среде, называемого обеспечением промышленной безопасности.</w:t>
      </w:r>
    </w:p>
    <w:p w14:paraId="2559E435" w14:textId="77777777" w:rsidR="007E0AC1" w:rsidRPr="00E05A24" w:rsidRDefault="007E0AC1" w:rsidP="001C2190">
      <w:pPr>
        <w:pStyle w:val="affffffffffc"/>
        <w:rPr>
          <w:lang w:val="x-none" w:eastAsia="x-none"/>
        </w:rPr>
      </w:pPr>
      <w:r w:rsidRPr="00E05A24">
        <w:rPr>
          <w:lang w:val="x-none" w:eastAsia="x-none"/>
        </w:rPr>
        <w:t>Обеспечение промышленной безопасности включает в себя сбор и ана</w:t>
      </w:r>
      <w:r w:rsidRPr="00E05A24">
        <w:rPr>
          <w:lang w:val="x-none" w:eastAsia="x-none"/>
        </w:rPr>
        <w:softHyphen/>
        <w:t>лиз информации обо всех случаях нарушений, связанных со строительством скважин. Анализ информации позволяет определить и заложить в проект ме</w:t>
      </w:r>
      <w:r w:rsidRPr="00E05A24">
        <w:rPr>
          <w:lang w:val="x-none" w:eastAsia="x-none"/>
        </w:rPr>
        <w:softHyphen/>
        <w:t>ры по контролю и недопущению причинения ущерба кому-либо или чему-либо.</w:t>
      </w:r>
    </w:p>
    <w:p w14:paraId="04948CAA" w14:textId="77777777" w:rsidR="007E0AC1" w:rsidRPr="00E05A24" w:rsidRDefault="007E0AC1" w:rsidP="001C2190">
      <w:pPr>
        <w:pStyle w:val="affffffffffc"/>
      </w:pPr>
      <w:r w:rsidRPr="00E05A24">
        <w:t>Основная задача анализа риска заключается в предоставлении объек</w:t>
      </w:r>
      <w:r w:rsidRPr="00E05A24">
        <w:softHyphen/>
        <w:t>тивной информации о состоянии:</w:t>
      </w:r>
    </w:p>
    <w:p w14:paraId="51E50D34" w14:textId="77777777" w:rsidR="007E0AC1" w:rsidRPr="00E05A24" w:rsidRDefault="007E0AC1" w:rsidP="001C2190">
      <w:pPr>
        <w:pStyle w:val="affffffffffc"/>
      </w:pPr>
      <w:r w:rsidRPr="00E05A24">
        <w:t>• трудовой дисциплины в предприятии;</w:t>
      </w:r>
    </w:p>
    <w:p w14:paraId="5B386D9D" w14:textId="77777777" w:rsidR="007E0AC1" w:rsidRPr="00E05A24" w:rsidRDefault="007E0AC1" w:rsidP="001C2190">
      <w:pPr>
        <w:pStyle w:val="affffffffffc"/>
      </w:pPr>
      <w:r w:rsidRPr="00E05A24">
        <w:t>• производственного объекта (буровой);</w:t>
      </w:r>
    </w:p>
    <w:p w14:paraId="1ED20531" w14:textId="77777777" w:rsidR="007E0AC1" w:rsidRPr="00E05A24" w:rsidRDefault="007E0AC1" w:rsidP="001C2190">
      <w:pPr>
        <w:pStyle w:val="affffffffffc"/>
      </w:pPr>
      <w:r w:rsidRPr="00E05A24">
        <w:t>• облучённости персонала и наличие навыков при проведении работы в не</w:t>
      </w:r>
      <w:r w:rsidRPr="00E05A24">
        <w:softHyphen/>
        <w:t>штатных ситуациях;</w:t>
      </w:r>
    </w:p>
    <w:p w14:paraId="7A1DE484" w14:textId="77777777" w:rsidR="007E0AC1" w:rsidRPr="00E05A24" w:rsidRDefault="007E0AC1" w:rsidP="001C2190">
      <w:pPr>
        <w:pStyle w:val="affffffffffc"/>
      </w:pPr>
      <w:r w:rsidRPr="00E05A24">
        <w:t>• проведение организационно-технических мероприятий и др.</w:t>
      </w:r>
    </w:p>
    <w:p w14:paraId="67D4933D" w14:textId="77777777" w:rsidR="007E0AC1" w:rsidRPr="00E05A24" w:rsidRDefault="007E0AC1" w:rsidP="001C2190">
      <w:pPr>
        <w:pStyle w:val="affffffffffc"/>
        <w:rPr>
          <w:lang w:val="x-none" w:eastAsia="x-none"/>
        </w:rPr>
      </w:pPr>
      <w:r w:rsidRPr="00E05A24">
        <w:rPr>
          <w:lang w:val="x-none" w:eastAsia="x-none"/>
        </w:rPr>
        <w:t>При строительстве скважин основные причины риска следующие:</w:t>
      </w:r>
    </w:p>
    <w:p w14:paraId="61216B97" w14:textId="77777777" w:rsidR="007E0AC1" w:rsidRPr="00E05A24" w:rsidRDefault="007E0AC1" w:rsidP="001C2190">
      <w:pPr>
        <w:pStyle w:val="affffffffffc"/>
      </w:pPr>
      <w:r w:rsidRPr="00E05A24">
        <w:t>• травматизм персонала при нарушении функционирования оборудования из-за отказа. Отказ (неполадка) - событие, заключающееся в нарушении рабо</w:t>
      </w:r>
      <w:r w:rsidRPr="00E05A24">
        <w:softHyphen/>
        <w:t>тоспособного оборудования, объекта;</w:t>
      </w:r>
    </w:p>
    <w:p w14:paraId="5A29774A" w14:textId="77777777" w:rsidR="007E0AC1" w:rsidRPr="00E05A24" w:rsidRDefault="007E0AC1" w:rsidP="001C2190">
      <w:pPr>
        <w:pStyle w:val="affffffffffc"/>
      </w:pPr>
      <w:r w:rsidRPr="00E05A24">
        <w:t>• нефтегазопроявления с выходом флюида на поверхность из-за отказа обо</w:t>
      </w:r>
      <w:r w:rsidRPr="00E05A24">
        <w:softHyphen/>
        <w:t>рудования, недостаточной геологической изученности, человеческого факто</w:t>
      </w:r>
      <w:r w:rsidRPr="00E05A24">
        <w:softHyphen/>
        <w:t>ра;</w:t>
      </w:r>
    </w:p>
    <w:p w14:paraId="03D24042" w14:textId="77777777" w:rsidR="007E0AC1" w:rsidRPr="00E05A24" w:rsidRDefault="007E0AC1" w:rsidP="001C2190">
      <w:pPr>
        <w:pStyle w:val="affffffffffc"/>
      </w:pPr>
      <w:r w:rsidRPr="00E05A24">
        <w:t>• аварии с нанесением больших материальных затрат предприятию.</w:t>
      </w:r>
    </w:p>
    <w:p w14:paraId="33F7C672" w14:textId="77777777" w:rsidR="007E0AC1" w:rsidRPr="00E05A24" w:rsidRDefault="007E0AC1" w:rsidP="001C2190">
      <w:pPr>
        <w:pStyle w:val="affffffffffc"/>
      </w:pPr>
      <w:r w:rsidRPr="00E05A24">
        <w:t>Выявление и анализ недостатков при строительстве скважин, позволяет уменьшить количественную и качественную оценку риска, выбрать и заложить в проект оптимальные решения.</w:t>
      </w:r>
    </w:p>
    <w:p w14:paraId="4384CC2B" w14:textId="77777777" w:rsidR="007E0AC1" w:rsidRPr="00E05A24" w:rsidRDefault="007E0AC1" w:rsidP="001C2190">
      <w:pPr>
        <w:pStyle w:val="affffffffffc"/>
      </w:pPr>
      <w:r w:rsidRPr="00E05A24">
        <w:t>Разработка экологического обоснования «Оценка воздействия на окружающую среду» (ОВОС) к рабочим проек</w:t>
      </w:r>
      <w:r w:rsidRPr="00E05A24">
        <w:softHyphen/>
        <w:t>там на строительство скважин учитывает особенности окружающей среды, природного и растительного мира, позволяет более рационально разместить оборудование. Проект ОВОС проходит согласование в местных органах по охране окружающей среды.</w:t>
      </w:r>
    </w:p>
    <w:p w14:paraId="3E325B6D" w14:textId="77777777" w:rsidR="000F141B" w:rsidRPr="00E05A24" w:rsidRDefault="000F141B" w:rsidP="003819F7">
      <w:pPr>
        <w:spacing w:after="0" w:line="240" w:lineRule="auto"/>
        <w:jc w:val="both"/>
        <w:rPr>
          <w:rFonts w:ascii="Times New Roman" w:hAnsi="Times New Roman" w:cs="Times New Roman"/>
          <w:sz w:val="24"/>
          <w:szCs w:val="24"/>
          <w:lang w:eastAsia="ru-RU"/>
        </w:rPr>
      </w:pPr>
    </w:p>
    <w:p w14:paraId="23905561" w14:textId="77777777" w:rsidR="003819F7" w:rsidRPr="000F141B" w:rsidRDefault="003819F7" w:rsidP="001C2190">
      <w:pPr>
        <w:pStyle w:val="affffffffffa"/>
      </w:pPr>
      <w:bookmarkStart w:id="707" w:name="_Toc136946970"/>
      <w:bookmarkStart w:id="708" w:name="_Toc85212816"/>
      <w:bookmarkStart w:id="709" w:name="_Toc100068433"/>
      <w:r w:rsidRPr="000F141B">
        <w:t>4.5.1 Анализ и оценка степени риска при строительстве скважины</w:t>
      </w:r>
      <w:bookmarkEnd w:id="707"/>
    </w:p>
    <w:p w14:paraId="73281D43" w14:textId="77777777" w:rsidR="003819F7" w:rsidRPr="00E05A24" w:rsidRDefault="003819F7" w:rsidP="001C2190">
      <w:pPr>
        <w:pStyle w:val="affffffffffc"/>
      </w:pPr>
      <w:r w:rsidRPr="00E05A24">
        <w:t xml:space="preserve">Анализ риска </w:t>
      </w:r>
      <w:proofErr w:type="gramStart"/>
      <w:r w:rsidRPr="00E05A24">
        <w:t>-это</w:t>
      </w:r>
      <w:proofErr w:type="gramEnd"/>
      <w:r w:rsidRPr="00E05A24">
        <w:t xml:space="preserve"> часть системного подхода к принятию технико-технологических, экономических и других решений и практических мер, которые должны быть отражены в проектах на строительство скважин, с целью пред</w:t>
      </w:r>
      <w:r w:rsidRPr="00E05A24">
        <w:softHyphen/>
        <w:t>упредить или уменьшить опасность промышленных аварий для жизни человека, ущерба имуществу предприятия и окружающей среде, называемого обеспечением промышленной безопасности.</w:t>
      </w:r>
    </w:p>
    <w:p w14:paraId="64F787ED" w14:textId="77777777" w:rsidR="003819F7" w:rsidRPr="00E05A24" w:rsidRDefault="003819F7" w:rsidP="001C2190">
      <w:pPr>
        <w:pStyle w:val="affffffffffc"/>
        <w:rPr>
          <w:lang w:val="x-none" w:eastAsia="x-none"/>
        </w:rPr>
      </w:pPr>
      <w:r w:rsidRPr="00E05A24">
        <w:rPr>
          <w:lang w:val="x-none" w:eastAsia="x-none"/>
        </w:rPr>
        <w:t>Обеспечение промышленной безопасности включает в себя сбор и ана</w:t>
      </w:r>
      <w:r w:rsidRPr="00E05A24">
        <w:rPr>
          <w:lang w:val="x-none" w:eastAsia="x-none"/>
        </w:rPr>
        <w:softHyphen/>
        <w:t xml:space="preserve">лиз информации обо всех случаях нарушений, связанных со строительством скважин. Анализ </w:t>
      </w:r>
      <w:r w:rsidRPr="00E05A24">
        <w:rPr>
          <w:lang w:val="x-none" w:eastAsia="x-none"/>
        </w:rPr>
        <w:lastRenderedPageBreak/>
        <w:t>информации позволяет определить и заложить в проект ме</w:t>
      </w:r>
      <w:r w:rsidRPr="00E05A24">
        <w:rPr>
          <w:lang w:val="x-none" w:eastAsia="x-none"/>
        </w:rPr>
        <w:softHyphen/>
        <w:t>ры по контролю и недопущению причинения ущерба кому-либо или чему-либо.</w:t>
      </w:r>
    </w:p>
    <w:p w14:paraId="07268138" w14:textId="77777777" w:rsidR="003819F7" w:rsidRPr="00E05A24" w:rsidRDefault="003819F7" w:rsidP="001C2190">
      <w:pPr>
        <w:pStyle w:val="affffffffffc"/>
      </w:pPr>
      <w:r w:rsidRPr="00E05A24">
        <w:t>Основная задача анализа риска заключается в предоставлении объек</w:t>
      </w:r>
      <w:r w:rsidRPr="00E05A24">
        <w:softHyphen/>
        <w:t>тивной информации о состоянии:</w:t>
      </w:r>
    </w:p>
    <w:p w14:paraId="6B37E6F5" w14:textId="77777777" w:rsidR="003819F7" w:rsidRPr="00E05A24" w:rsidRDefault="003819F7" w:rsidP="001C2190">
      <w:pPr>
        <w:pStyle w:val="affffffffffc"/>
      </w:pPr>
      <w:r w:rsidRPr="00E05A24">
        <w:t>• трудовой дисциплины в предприятии;</w:t>
      </w:r>
    </w:p>
    <w:p w14:paraId="5AA425E3" w14:textId="77777777" w:rsidR="003819F7" w:rsidRPr="00E05A24" w:rsidRDefault="003819F7" w:rsidP="001C2190">
      <w:pPr>
        <w:pStyle w:val="affffffffffc"/>
      </w:pPr>
      <w:r w:rsidRPr="00E05A24">
        <w:t>• производственного объекта (буровой);</w:t>
      </w:r>
    </w:p>
    <w:p w14:paraId="664E4A0F" w14:textId="77777777" w:rsidR="003819F7" w:rsidRPr="00E05A24" w:rsidRDefault="003819F7" w:rsidP="001C2190">
      <w:pPr>
        <w:pStyle w:val="affffffffffc"/>
      </w:pPr>
      <w:r w:rsidRPr="00E05A24">
        <w:t>• облучённости персонала и наличие навыков при проведении работы в не</w:t>
      </w:r>
      <w:r w:rsidRPr="00E05A24">
        <w:softHyphen/>
        <w:t>штатных ситуациях;</w:t>
      </w:r>
    </w:p>
    <w:p w14:paraId="647BFE0F" w14:textId="77777777" w:rsidR="003819F7" w:rsidRPr="00E05A24" w:rsidRDefault="003819F7" w:rsidP="001C2190">
      <w:pPr>
        <w:pStyle w:val="affffffffffc"/>
      </w:pPr>
      <w:r w:rsidRPr="00E05A24">
        <w:t>• проведение организационно-технических мероприятий и др.</w:t>
      </w:r>
    </w:p>
    <w:p w14:paraId="03CE72C6" w14:textId="77777777" w:rsidR="003819F7" w:rsidRPr="00E05A24" w:rsidRDefault="003819F7" w:rsidP="001C2190">
      <w:pPr>
        <w:pStyle w:val="affffffffffc"/>
        <w:rPr>
          <w:lang w:val="x-none" w:eastAsia="x-none"/>
        </w:rPr>
      </w:pPr>
      <w:r w:rsidRPr="00E05A24">
        <w:rPr>
          <w:lang w:val="x-none" w:eastAsia="x-none"/>
        </w:rPr>
        <w:t>При строительстве скважин основные причины риска следующие:</w:t>
      </w:r>
    </w:p>
    <w:p w14:paraId="2215C9EF" w14:textId="77777777" w:rsidR="003819F7" w:rsidRPr="00E05A24" w:rsidRDefault="003819F7" w:rsidP="001C2190">
      <w:pPr>
        <w:pStyle w:val="affffffffffc"/>
      </w:pPr>
      <w:r w:rsidRPr="00E05A24">
        <w:t>• травматизм персонала при нарушении функционирования оборудования из-за отказа. Отказ (неполадка) - событие, заключающееся в нарушении рабо</w:t>
      </w:r>
      <w:r w:rsidRPr="00E05A24">
        <w:softHyphen/>
        <w:t>тоспособного оборудования, объекта;</w:t>
      </w:r>
    </w:p>
    <w:p w14:paraId="38F08B8C" w14:textId="77777777" w:rsidR="003819F7" w:rsidRPr="00E05A24" w:rsidRDefault="003819F7" w:rsidP="001C2190">
      <w:pPr>
        <w:pStyle w:val="affffffffffc"/>
      </w:pPr>
      <w:r w:rsidRPr="00E05A24">
        <w:t>• нефтегазопроявления с выходом флюида на поверхность из-за отказа обо</w:t>
      </w:r>
      <w:r w:rsidRPr="00E05A24">
        <w:softHyphen/>
        <w:t>рудования, недостаточной геологической изученности, человеческого факто</w:t>
      </w:r>
      <w:r w:rsidRPr="00E05A24">
        <w:softHyphen/>
        <w:t>ра;</w:t>
      </w:r>
    </w:p>
    <w:p w14:paraId="7F265CC3" w14:textId="77777777" w:rsidR="003819F7" w:rsidRPr="00E05A24" w:rsidRDefault="003819F7" w:rsidP="001C2190">
      <w:pPr>
        <w:pStyle w:val="affffffffffc"/>
      </w:pPr>
      <w:r w:rsidRPr="00E05A24">
        <w:t>• аварии с нанесением больших материальных затрат предприятию.</w:t>
      </w:r>
    </w:p>
    <w:p w14:paraId="078C7844" w14:textId="67733D96" w:rsidR="003819F7" w:rsidRDefault="003819F7" w:rsidP="008D0069">
      <w:pPr>
        <w:pStyle w:val="affffffffffc"/>
      </w:pPr>
      <w:r w:rsidRPr="00E05A24">
        <w:t>Выявление и анализ недостатков при строительстве скважин, позволяет уменьшить количественную и качественную оценку риска, выбрать и заложить в проект оптимальные решения.</w:t>
      </w:r>
      <w:r w:rsidR="008D0069">
        <w:rPr>
          <w:lang w:val="kk-KZ"/>
        </w:rPr>
        <w:t xml:space="preserve"> </w:t>
      </w:r>
      <w:r w:rsidRPr="00E05A24">
        <w:t>Разработка экологического обоснования «Оценка воздействия на окружающую среду» (ОВОС) к рабочим проек</w:t>
      </w:r>
      <w:r w:rsidRPr="00E05A24">
        <w:softHyphen/>
        <w:t>там на строительство скважин учитывает особенности окружающей среды, природного и растительного мира, позволяет более рационально разместить оборудование. Проект ОВОС проходит согласование в местных органах по охране окружающей среды.</w:t>
      </w:r>
    </w:p>
    <w:p w14:paraId="4B0E8B58" w14:textId="77777777" w:rsidR="008D0069" w:rsidRPr="00E05A24" w:rsidRDefault="008D0069" w:rsidP="008D0069">
      <w:pPr>
        <w:pStyle w:val="affffffffffc"/>
      </w:pPr>
    </w:p>
    <w:p w14:paraId="56DF093B" w14:textId="48B38EEB" w:rsidR="000F141B" w:rsidRDefault="007E0AC1" w:rsidP="001C2190">
      <w:pPr>
        <w:pStyle w:val="affffffffffa"/>
      </w:pPr>
      <w:bookmarkStart w:id="710" w:name="_Toc85212817"/>
      <w:bookmarkStart w:id="711" w:name="_Toc100068434"/>
      <w:bookmarkStart w:id="712" w:name="_Toc136946971"/>
      <w:bookmarkEnd w:id="708"/>
      <w:bookmarkEnd w:id="709"/>
      <w:r w:rsidRPr="00A147EE">
        <w:t>4</w:t>
      </w:r>
      <w:r w:rsidR="000F141B" w:rsidRPr="000F141B">
        <w:t>.5.2 Анализ видов и последствий отказов</w:t>
      </w:r>
      <w:bookmarkEnd w:id="710"/>
      <w:bookmarkEnd w:id="711"/>
      <w:bookmarkEnd w:id="712"/>
    </w:p>
    <w:p w14:paraId="45721358" w14:textId="77777777" w:rsidR="000F141B" w:rsidRPr="00E05A24" w:rsidRDefault="000F141B" w:rsidP="001C2190">
      <w:pPr>
        <w:pStyle w:val="affffffffffc"/>
      </w:pPr>
      <w:r w:rsidRPr="00E05A24">
        <w:t>Этот вид анализа применяется для качественной оценки безопасности технических систем. В нашем случае, при строительстве скважин, рассмотрены три основных вида отказа, при которых может быть нанесен ущерб: персоналу, населению, окру</w:t>
      </w:r>
      <w:r w:rsidRPr="00E05A24">
        <w:softHyphen/>
        <w:t>жающей среде, оборудованию.</w:t>
      </w:r>
    </w:p>
    <w:p w14:paraId="445CFAEC" w14:textId="77777777" w:rsidR="000F141B" w:rsidRPr="00E05A24" w:rsidRDefault="000F141B" w:rsidP="001C2190">
      <w:pPr>
        <w:pStyle w:val="affffffffffc"/>
      </w:pPr>
      <w:r w:rsidRPr="00E05A24">
        <w:t>Критерии отказов по тяжести последствий:</w:t>
      </w:r>
    </w:p>
    <w:p w14:paraId="3E13156A" w14:textId="77777777" w:rsidR="000F141B" w:rsidRPr="00E05A24" w:rsidRDefault="000F141B" w:rsidP="001C2190">
      <w:pPr>
        <w:pStyle w:val="affffffffffc"/>
      </w:pPr>
      <w:r w:rsidRPr="00E05A24">
        <w:t>Первый - катастрофический - приводит к смерти людей, наносит существенный ущерб объекту и невосполнимый ущерб окружающей среде;</w:t>
      </w:r>
    </w:p>
    <w:p w14:paraId="7D2949A3" w14:textId="77777777" w:rsidR="000F141B" w:rsidRPr="00E05A24" w:rsidRDefault="000F141B" w:rsidP="001C2190">
      <w:pPr>
        <w:pStyle w:val="affffffffffc"/>
      </w:pPr>
    </w:p>
    <w:p w14:paraId="33FAF305" w14:textId="77777777" w:rsidR="000F141B" w:rsidRPr="00E05A24" w:rsidRDefault="000F141B" w:rsidP="001C2190">
      <w:pPr>
        <w:pStyle w:val="affffffffffc"/>
      </w:pPr>
      <w:r w:rsidRPr="00E05A24">
        <w:t>Второй -критический (некритический)-угрожает (не угрожает) жизни людей, потере объекта, окружающей среде;</w:t>
      </w:r>
    </w:p>
    <w:p w14:paraId="3D49C395" w14:textId="77777777" w:rsidR="000F141B" w:rsidRPr="00E05A24" w:rsidRDefault="000F141B" w:rsidP="001C2190">
      <w:pPr>
        <w:pStyle w:val="affffffffffc"/>
      </w:pPr>
    </w:p>
    <w:p w14:paraId="51E110E1" w14:textId="77777777" w:rsidR="000F141B" w:rsidRPr="00E05A24" w:rsidRDefault="000F141B" w:rsidP="001C2190">
      <w:pPr>
        <w:pStyle w:val="affffffffffc"/>
      </w:pPr>
      <w:r w:rsidRPr="00E05A24">
        <w:t>Третий - с пренебрежимо малыми последствиями - не относящимися по своим по</w:t>
      </w:r>
      <w:r w:rsidRPr="00E05A24">
        <w:softHyphen/>
        <w:t xml:space="preserve">следствиям ни к одной из первых двух категорий. </w:t>
      </w:r>
    </w:p>
    <w:p w14:paraId="42517B34" w14:textId="77777777" w:rsidR="000F141B" w:rsidRPr="00E05A24" w:rsidRDefault="000F141B" w:rsidP="001C2190">
      <w:pPr>
        <w:pStyle w:val="affffffffffc"/>
      </w:pPr>
    </w:p>
    <w:p w14:paraId="4AF05035" w14:textId="77777777" w:rsidR="000F141B" w:rsidRPr="00E05A24" w:rsidRDefault="000F141B" w:rsidP="001C2190">
      <w:pPr>
        <w:pStyle w:val="affffffffffc"/>
      </w:pPr>
      <w:r w:rsidRPr="00E05A24">
        <w:t>Категории отказов (степень риска отказов):</w:t>
      </w:r>
    </w:p>
    <w:p w14:paraId="0041E4B0" w14:textId="77777777" w:rsidR="000F141B" w:rsidRPr="00E05A24" w:rsidRDefault="000F141B" w:rsidP="001C2190">
      <w:pPr>
        <w:pStyle w:val="affffffffffc"/>
      </w:pPr>
      <w:r w:rsidRPr="00E05A24">
        <w:t>А - обязателен детальный анализ риска, требуются особые меры безопасности для снижения риска;</w:t>
      </w:r>
    </w:p>
    <w:p w14:paraId="7AEEE8D5" w14:textId="77777777" w:rsidR="000F141B" w:rsidRPr="00E05A24" w:rsidRDefault="000F141B" w:rsidP="001C2190">
      <w:pPr>
        <w:pStyle w:val="affffffffffc"/>
      </w:pPr>
      <w:r w:rsidRPr="00E05A24">
        <w:t>В - желателен детальный анализ риска, требуются меры безопасности;</w:t>
      </w:r>
    </w:p>
    <w:p w14:paraId="3A673CB9" w14:textId="77777777" w:rsidR="000F141B" w:rsidRPr="00E05A24" w:rsidRDefault="000F141B" w:rsidP="001C2190">
      <w:pPr>
        <w:pStyle w:val="affffffffffc"/>
      </w:pPr>
      <w:r w:rsidRPr="00E05A24">
        <w:t>С - рекомендуется проведение анализа риска и принятие мер безопасности;</w:t>
      </w:r>
    </w:p>
    <w:p w14:paraId="25916B7C" w14:textId="2B7F3C54" w:rsidR="00F364F6" w:rsidRDefault="000F141B" w:rsidP="001C2190">
      <w:pPr>
        <w:pStyle w:val="affffffffffc"/>
      </w:pPr>
      <w:r w:rsidRPr="00E05A24">
        <w:rPr>
          <w:lang w:val="en-US"/>
        </w:rPr>
        <w:t>D</w:t>
      </w:r>
      <w:r w:rsidRPr="00E05A24">
        <w:t xml:space="preserve"> - анализ и принятие мер безопасности не требуются. </w:t>
      </w:r>
    </w:p>
    <w:p w14:paraId="4B3A29FF" w14:textId="77777777" w:rsidR="00F364F6" w:rsidRDefault="00F364F6">
      <w:pPr>
        <w:rPr>
          <w:rFonts w:ascii="Times New Roman" w:hAnsi="Times New Roman" w:cs="Times New Roman"/>
          <w:sz w:val="24"/>
          <w:lang w:eastAsia="ko-KR"/>
        </w:rPr>
      </w:pPr>
      <w:r>
        <w:br w:type="page"/>
      </w:r>
    </w:p>
    <w:p w14:paraId="65132BAB" w14:textId="77777777" w:rsidR="000F141B" w:rsidRPr="00E05A24" w:rsidRDefault="000F141B" w:rsidP="001C2190">
      <w:pPr>
        <w:pStyle w:val="affffffffffc"/>
      </w:pPr>
    </w:p>
    <w:p w14:paraId="4FC0B325" w14:textId="03330421" w:rsidR="000F141B" w:rsidRPr="00E05A24" w:rsidRDefault="000F141B" w:rsidP="00C2685B">
      <w:pPr>
        <w:pStyle w:val="aff0"/>
      </w:pPr>
      <w:r w:rsidRPr="00E05A24">
        <w:t xml:space="preserve"> </w:t>
      </w:r>
      <w:bookmarkStart w:id="713" w:name="_Toc200983108"/>
      <w:r w:rsidRPr="00E05A24">
        <w:t>Таблица 4.5.1 - Матрица “вероятность – тяжесть последствий”</w:t>
      </w:r>
      <w:bookmarkEnd w:id="713"/>
    </w:p>
    <w:tbl>
      <w:tblPr>
        <w:tblW w:w="5000" w:type="pct"/>
        <w:tblInd w:w="410" w:type="dxa"/>
        <w:tblLayout w:type="fixed"/>
        <w:tblCellMar>
          <w:left w:w="40" w:type="dxa"/>
          <w:right w:w="40" w:type="dxa"/>
        </w:tblCellMar>
        <w:tblLook w:val="0000" w:firstRow="0" w:lastRow="0" w:firstColumn="0" w:lastColumn="0" w:noHBand="0" w:noVBand="0"/>
      </w:tblPr>
      <w:tblGrid>
        <w:gridCol w:w="2342"/>
        <w:gridCol w:w="1415"/>
        <w:gridCol w:w="1490"/>
        <w:gridCol w:w="1877"/>
        <w:gridCol w:w="2200"/>
      </w:tblGrid>
      <w:tr w:rsidR="000F141B" w:rsidRPr="00E05A24" w14:paraId="34EFAA0F" w14:textId="77777777" w:rsidTr="00745482">
        <w:trPr>
          <w:trHeight w:val="407"/>
        </w:trPr>
        <w:tc>
          <w:tcPr>
            <w:tcW w:w="2342" w:type="dxa"/>
            <w:vMerge w:val="restart"/>
            <w:tcBorders>
              <w:top w:val="double" w:sz="4" w:space="0" w:color="auto"/>
              <w:left w:val="double" w:sz="4" w:space="0" w:color="auto"/>
              <w:right w:val="single" w:sz="6" w:space="0" w:color="auto"/>
            </w:tcBorders>
            <w:vAlign w:val="center"/>
          </w:tcPr>
          <w:p w14:paraId="1D0C62C0" w14:textId="77777777" w:rsidR="000F141B" w:rsidRPr="00E05A24" w:rsidRDefault="000F141B" w:rsidP="00567DAA">
            <w:pPr>
              <w:spacing w:after="0" w:line="240" w:lineRule="auto"/>
              <w:jc w:val="center"/>
              <w:rPr>
                <w:rFonts w:ascii="Times New Roman" w:hAnsi="Times New Roman" w:cs="Times New Roman"/>
                <w:b/>
                <w:lang w:eastAsia="ru-RU"/>
              </w:rPr>
            </w:pPr>
            <w:r w:rsidRPr="00E05A24">
              <w:rPr>
                <w:rFonts w:ascii="Times New Roman" w:hAnsi="Times New Roman" w:cs="Times New Roman"/>
                <w:b/>
                <w:lang w:eastAsia="ru-RU"/>
              </w:rPr>
              <w:t xml:space="preserve">Частота возникновения </w:t>
            </w:r>
            <w:r w:rsidRPr="00E05A24">
              <w:rPr>
                <w:rFonts w:ascii="Times New Roman" w:hAnsi="Times New Roman" w:cs="Times New Roman"/>
                <w:b/>
                <w:lang w:eastAsia="ru-RU"/>
              </w:rPr>
              <w:br/>
              <w:t>(1/год)</w:t>
            </w:r>
          </w:p>
        </w:tc>
        <w:tc>
          <w:tcPr>
            <w:tcW w:w="6982" w:type="dxa"/>
            <w:gridSpan w:val="4"/>
            <w:tcBorders>
              <w:top w:val="double" w:sz="4" w:space="0" w:color="auto"/>
              <w:left w:val="single" w:sz="6" w:space="0" w:color="auto"/>
              <w:right w:val="double" w:sz="4" w:space="0" w:color="auto"/>
            </w:tcBorders>
            <w:vAlign w:val="center"/>
          </w:tcPr>
          <w:p w14:paraId="7F352594" w14:textId="77777777" w:rsidR="000F141B" w:rsidRPr="00E05A24" w:rsidRDefault="000F141B" w:rsidP="00567DAA">
            <w:pPr>
              <w:spacing w:after="0" w:line="240" w:lineRule="auto"/>
              <w:jc w:val="center"/>
              <w:rPr>
                <w:rFonts w:ascii="Times New Roman" w:hAnsi="Times New Roman" w:cs="Times New Roman"/>
                <w:b/>
                <w:lang w:eastAsia="ru-RU"/>
              </w:rPr>
            </w:pPr>
            <w:r w:rsidRPr="00E05A24">
              <w:rPr>
                <w:rFonts w:ascii="Times New Roman" w:hAnsi="Times New Roman" w:cs="Times New Roman"/>
                <w:b/>
                <w:lang w:eastAsia="ru-RU"/>
              </w:rPr>
              <w:t>Тяжесть последствия</w:t>
            </w:r>
          </w:p>
        </w:tc>
      </w:tr>
      <w:tr w:rsidR="000F141B" w:rsidRPr="00E05A24" w14:paraId="3312E087" w14:textId="77777777" w:rsidTr="00745482">
        <w:trPr>
          <w:trHeight w:val="20"/>
        </w:trPr>
        <w:tc>
          <w:tcPr>
            <w:tcW w:w="2342" w:type="dxa"/>
            <w:vMerge/>
            <w:tcBorders>
              <w:left w:val="double" w:sz="4" w:space="0" w:color="auto"/>
              <w:bottom w:val="single" w:sz="8" w:space="0" w:color="auto"/>
              <w:right w:val="single" w:sz="6" w:space="0" w:color="auto"/>
            </w:tcBorders>
            <w:vAlign w:val="center"/>
          </w:tcPr>
          <w:p w14:paraId="695BCEB3" w14:textId="77777777" w:rsidR="000F141B" w:rsidRPr="00E05A24" w:rsidRDefault="000F141B" w:rsidP="00567DAA">
            <w:pPr>
              <w:spacing w:after="0" w:line="240" w:lineRule="auto"/>
              <w:jc w:val="center"/>
              <w:rPr>
                <w:rFonts w:ascii="Times New Roman" w:hAnsi="Times New Roman" w:cs="Times New Roman"/>
                <w:b/>
                <w:lang w:eastAsia="ru-RU"/>
              </w:rPr>
            </w:pPr>
          </w:p>
        </w:tc>
        <w:tc>
          <w:tcPr>
            <w:tcW w:w="1415" w:type="dxa"/>
            <w:tcBorders>
              <w:top w:val="single" w:sz="6" w:space="0" w:color="auto"/>
              <w:left w:val="single" w:sz="6" w:space="0" w:color="auto"/>
              <w:bottom w:val="single" w:sz="8" w:space="0" w:color="auto"/>
              <w:right w:val="single" w:sz="6" w:space="0" w:color="auto"/>
            </w:tcBorders>
            <w:vAlign w:val="center"/>
          </w:tcPr>
          <w:p w14:paraId="02158D49" w14:textId="77777777" w:rsidR="000F141B" w:rsidRPr="00E05A24" w:rsidRDefault="000F141B" w:rsidP="00567DAA">
            <w:pPr>
              <w:spacing w:after="0" w:line="240" w:lineRule="auto"/>
              <w:jc w:val="center"/>
              <w:rPr>
                <w:rFonts w:ascii="Times New Roman" w:hAnsi="Times New Roman" w:cs="Times New Roman"/>
                <w:b/>
                <w:lang w:eastAsia="ru-RU"/>
              </w:rPr>
            </w:pPr>
            <w:r w:rsidRPr="00E05A24">
              <w:rPr>
                <w:rFonts w:ascii="Times New Roman" w:hAnsi="Times New Roman" w:cs="Times New Roman"/>
                <w:b/>
                <w:lang w:eastAsia="ru-RU"/>
              </w:rPr>
              <w:t>катастрофичес</w:t>
            </w:r>
            <w:r w:rsidRPr="00E05A24">
              <w:rPr>
                <w:rFonts w:ascii="Times New Roman" w:hAnsi="Times New Roman" w:cs="Times New Roman"/>
                <w:b/>
                <w:lang w:eastAsia="ru-RU"/>
              </w:rPr>
              <w:softHyphen/>
              <w:t>кий отказ</w:t>
            </w:r>
          </w:p>
        </w:tc>
        <w:tc>
          <w:tcPr>
            <w:tcW w:w="1490" w:type="dxa"/>
            <w:tcBorders>
              <w:top w:val="single" w:sz="6" w:space="0" w:color="auto"/>
              <w:left w:val="single" w:sz="6" w:space="0" w:color="auto"/>
              <w:bottom w:val="single" w:sz="8" w:space="0" w:color="auto"/>
              <w:right w:val="single" w:sz="6" w:space="0" w:color="auto"/>
            </w:tcBorders>
            <w:vAlign w:val="center"/>
          </w:tcPr>
          <w:p w14:paraId="0FD9DE59" w14:textId="77777777" w:rsidR="000F141B" w:rsidRPr="00E05A24" w:rsidRDefault="000F141B" w:rsidP="00567DAA">
            <w:pPr>
              <w:spacing w:after="0" w:line="240" w:lineRule="auto"/>
              <w:jc w:val="center"/>
              <w:rPr>
                <w:rFonts w:ascii="Times New Roman" w:hAnsi="Times New Roman" w:cs="Times New Roman"/>
                <w:b/>
                <w:lang w:eastAsia="ru-RU"/>
              </w:rPr>
            </w:pPr>
            <w:r w:rsidRPr="00E05A24">
              <w:rPr>
                <w:rFonts w:ascii="Times New Roman" w:hAnsi="Times New Roman" w:cs="Times New Roman"/>
                <w:b/>
                <w:lang w:eastAsia="ru-RU"/>
              </w:rPr>
              <w:t>критический от</w:t>
            </w:r>
            <w:r w:rsidRPr="00E05A24">
              <w:rPr>
                <w:rFonts w:ascii="Times New Roman" w:hAnsi="Times New Roman" w:cs="Times New Roman"/>
                <w:b/>
                <w:lang w:eastAsia="ru-RU"/>
              </w:rPr>
              <w:softHyphen/>
              <w:t>каз</w:t>
            </w:r>
          </w:p>
        </w:tc>
        <w:tc>
          <w:tcPr>
            <w:tcW w:w="1877" w:type="dxa"/>
            <w:tcBorders>
              <w:top w:val="single" w:sz="6" w:space="0" w:color="auto"/>
              <w:left w:val="single" w:sz="6" w:space="0" w:color="auto"/>
              <w:bottom w:val="single" w:sz="8" w:space="0" w:color="auto"/>
              <w:right w:val="single" w:sz="6" w:space="0" w:color="auto"/>
            </w:tcBorders>
            <w:vAlign w:val="center"/>
          </w:tcPr>
          <w:p w14:paraId="3433B1FC" w14:textId="77777777" w:rsidR="000F141B" w:rsidRPr="00E05A24" w:rsidRDefault="000F141B" w:rsidP="00567DAA">
            <w:pPr>
              <w:spacing w:after="0" w:line="240" w:lineRule="auto"/>
              <w:jc w:val="center"/>
              <w:rPr>
                <w:rFonts w:ascii="Times New Roman" w:hAnsi="Times New Roman" w:cs="Times New Roman"/>
                <w:b/>
                <w:lang w:eastAsia="ru-RU"/>
              </w:rPr>
            </w:pPr>
            <w:r w:rsidRPr="00E05A24">
              <w:rPr>
                <w:rFonts w:ascii="Times New Roman" w:hAnsi="Times New Roman" w:cs="Times New Roman"/>
                <w:b/>
                <w:lang w:eastAsia="ru-RU"/>
              </w:rPr>
              <w:t>некритический отказ</w:t>
            </w:r>
          </w:p>
        </w:tc>
        <w:tc>
          <w:tcPr>
            <w:tcW w:w="2200" w:type="dxa"/>
            <w:tcBorders>
              <w:top w:val="single" w:sz="6" w:space="0" w:color="auto"/>
              <w:left w:val="single" w:sz="6" w:space="0" w:color="auto"/>
              <w:bottom w:val="single" w:sz="8" w:space="0" w:color="auto"/>
              <w:right w:val="double" w:sz="4" w:space="0" w:color="auto"/>
            </w:tcBorders>
            <w:vAlign w:val="center"/>
          </w:tcPr>
          <w:p w14:paraId="3E3FDD20" w14:textId="77777777" w:rsidR="000F141B" w:rsidRPr="00E05A24" w:rsidRDefault="000F141B" w:rsidP="00567DAA">
            <w:pPr>
              <w:spacing w:after="0" w:line="240" w:lineRule="auto"/>
              <w:jc w:val="center"/>
              <w:rPr>
                <w:rFonts w:ascii="Times New Roman" w:hAnsi="Times New Roman" w:cs="Times New Roman"/>
                <w:b/>
                <w:lang w:val="x-none" w:eastAsia="x-none"/>
              </w:rPr>
            </w:pPr>
            <w:r w:rsidRPr="00E05A24">
              <w:rPr>
                <w:rFonts w:ascii="Times New Roman" w:hAnsi="Times New Roman" w:cs="Times New Roman"/>
                <w:b/>
                <w:lang w:val="x-none" w:eastAsia="x-none"/>
              </w:rPr>
              <w:t>отказ с прене</w:t>
            </w:r>
            <w:r w:rsidRPr="00E05A24">
              <w:rPr>
                <w:rFonts w:ascii="Times New Roman" w:hAnsi="Times New Roman" w:cs="Times New Roman"/>
                <w:b/>
                <w:lang w:val="x-none" w:eastAsia="x-none"/>
              </w:rPr>
              <w:softHyphen/>
              <w:t>брежимо</w:t>
            </w:r>
            <w:r w:rsidRPr="00E05A24">
              <w:rPr>
                <w:rFonts w:ascii="Times New Roman" w:hAnsi="Times New Roman" w:cs="Times New Roman"/>
                <w:b/>
                <w:lang w:val="x-none" w:eastAsia="x-none"/>
              </w:rPr>
              <w:br/>
              <w:t>малы</w:t>
            </w:r>
            <w:r w:rsidRPr="00E05A24">
              <w:rPr>
                <w:rFonts w:ascii="Times New Roman" w:hAnsi="Times New Roman" w:cs="Times New Roman"/>
                <w:b/>
                <w:lang w:val="x-none" w:eastAsia="x-none"/>
              </w:rPr>
              <w:softHyphen/>
              <w:t>ми последстви</w:t>
            </w:r>
            <w:r w:rsidRPr="00E05A24">
              <w:rPr>
                <w:rFonts w:ascii="Times New Roman" w:hAnsi="Times New Roman" w:cs="Times New Roman"/>
                <w:b/>
                <w:lang w:val="x-none" w:eastAsia="x-none"/>
              </w:rPr>
              <w:softHyphen/>
              <w:t>ями</w:t>
            </w:r>
          </w:p>
        </w:tc>
      </w:tr>
      <w:tr w:rsidR="000F141B" w:rsidRPr="00E05A24" w14:paraId="5878B557" w14:textId="77777777" w:rsidTr="00745482">
        <w:trPr>
          <w:trHeight w:val="735"/>
        </w:trPr>
        <w:tc>
          <w:tcPr>
            <w:tcW w:w="2342" w:type="dxa"/>
            <w:tcBorders>
              <w:left w:val="double" w:sz="4" w:space="0" w:color="auto"/>
              <w:right w:val="single" w:sz="6" w:space="0" w:color="auto"/>
            </w:tcBorders>
            <w:vAlign w:val="center"/>
          </w:tcPr>
          <w:p w14:paraId="763C74F4"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Частый отказ &gt;1</w:t>
            </w:r>
          </w:p>
        </w:tc>
        <w:tc>
          <w:tcPr>
            <w:tcW w:w="1415" w:type="dxa"/>
            <w:tcBorders>
              <w:left w:val="single" w:sz="6" w:space="0" w:color="auto"/>
              <w:right w:val="single" w:sz="6" w:space="0" w:color="auto"/>
            </w:tcBorders>
            <w:vAlign w:val="center"/>
          </w:tcPr>
          <w:p w14:paraId="085FB3A6"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А</w:t>
            </w:r>
          </w:p>
        </w:tc>
        <w:tc>
          <w:tcPr>
            <w:tcW w:w="1490" w:type="dxa"/>
            <w:tcBorders>
              <w:left w:val="single" w:sz="6" w:space="0" w:color="auto"/>
              <w:right w:val="single" w:sz="6" w:space="0" w:color="auto"/>
            </w:tcBorders>
            <w:vAlign w:val="center"/>
          </w:tcPr>
          <w:p w14:paraId="5A7B9649"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А</w:t>
            </w:r>
          </w:p>
        </w:tc>
        <w:tc>
          <w:tcPr>
            <w:tcW w:w="1877" w:type="dxa"/>
            <w:tcBorders>
              <w:left w:val="single" w:sz="6" w:space="0" w:color="auto"/>
              <w:right w:val="single" w:sz="6" w:space="0" w:color="auto"/>
            </w:tcBorders>
            <w:vAlign w:val="center"/>
          </w:tcPr>
          <w:p w14:paraId="52414416"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А</w:t>
            </w:r>
          </w:p>
        </w:tc>
        <w:tc>
          <w:tcPr>
            <w:tcW w:w="2200" w:type="dxa"/>
            <w:tcBorders>
              <w:left w:val="single" w:sz="6" w:space="0" w:color="auto"/>
              <w:right w:val="double" w:sz="4" w:space="0" w:color="auto"/>
            </w:tcBorders>
            <w:shd w:val="pct10" w:color="auto" w:fill="FFFFFF"/>
            <w:vAlign w:val="center"/>
          </w:tcPr>
          <w:p w14:paraId="2CDDEA77"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С</w:t>
            </w:r>
          </w:p>
        </w:tc>
      </w:tr>
      <w:tr w:rsidR="000F141B" w:rsidRPr="00E05A24" w14:paraId="7F4512C6" w14:textId="77777777" w:rsidTr="00745482">
        <w:trPr>
          <w:trHeight w:val="20"/>
        </w:trPr>
        <w:tc>
          <w:tcPr>
            <w:tcW w:w="2342" w:type="dxa"/>
            <w:tcBorders>
              <w:left w:val="double" w:sz="4" w:space="0" w:color="auto"/>
              <w:right w:val="single" w:sz="6" w:space="0" w:color="auto"/>
            </w:tcBorders>
            <w:vAlign w:val="center"/>
          </w:tcPr>
          <w:p w14:paraId="29D1A9D7"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Вероятный отказ</w:t>
            </w:r>
          </w:p>
          <w:p w14:paraId="6B6D71C6"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1-10-2</w:t>
            </w:r>
          </w:p>
        </w:tc>
        <w:tc>
          <w:tcPr>
            <w:tcW w:w="1415" w:type="dxa"/>
            <w:tcBorders>
              <w:left w:val="single" w:sz="6" w:space="0" w:color="auto"/>
              <w:right w:val="single" w:sz="6" w:space="0" w:color="auto"/>
            </w:tcBorders>
            <w:vAlign w:val="center"/>
          </w:tcPr>
          <w:p w14:paraId="60B29C82"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А</w:t>
            </w:r>
          </w:p>
        </w:tc>
        <w:tc>
          <w:tcPr>
            <w:tcW w:w="1490" w:type="dxa"/>
            <w:tcBorders>
              <w:left w:val="single" w:sz="6" w:space="0" w:color="auto"/>
              <w:right w:val="single" w:sz="6" w:space="0" w:color="auto"/>
            </w:tcBorders>
            <w:vAlign w:val="center"/>
          </w:tcPr>
          <w:p w14:paraId="3F2B1080"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А</w:t>
            </w:r>
          </w:p>
        </w:tc>
        <w:tc>
          <w:tcPr>
            <w:tcW w:w="1877" w:type="dxa"/>
            <w:tcBorders>
              <w:left w:val="single" w:sz="6" w:space="0" w:color="auto"/>
              <w:right w:val="single" w:sz="6" w:space="0" w:color="auto"/>
            </w:tcBorders>
            <w:shd w:val="pct10" w:color="auto" w:fill="FFFFFF"/>
            <w:vAlign w:val="center"/>
          </w:tcPr>
          <w:p w14:paraId="7224E034"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В</w:t>
            </w:r>
          </w:p>
        </w:tc>
        <w:tc>
          <w:tcPr>
            <w:tcW w:w="2200" w:type="dxa"/>
            <w:tcBorders>
              <w:left w:val="single" w:sz="6" w:space="0" w:color="auto"/>
              <w:right w:val="double" w:sz="4" w:space="0" w:color="auto"/>
            </w:tcBorders>
            <w:shd w:val="pct10" w:color="auto" w:fill="FFFFFF"/>
            <w:vAlign w:val="center"/>
          </w:tcPr>
          <w:p w14:paraId="0BBA25B4"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С</w:t>
            </w:r>
          </w:p>
        </w:tc>
      </w:tr>
      <w:tr w:rsidR="000F141B" w:rsidRPr="00E05A24" w14:paraId="35D619B4" w14:textId="77777777" w:rsidTr="00745482">
        <w:trPr>
          <w:trHeight w:val="20"/>
        </w:trPr>
        <w:tc>
          <w:tcPr>
            <w:tcW w:w="2342" w:type="dxa"/>
            <w:tcBorders>
              <w:left w:val="double" w:sz="4" w:space="0" w:color="auto"/>
              <w:right w:val="single" w:sz="6" w:space="0" w:color="auto"/>
            </w:tcBorders>
            <w:vAlign w:val="center"/>
          </w:tcPr>
          <w:p w14:paraId="17EE3277"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Возможный отказ</w:t>
            </w:r>
          </w:p>
          <w:p w14:paraId="2812AE83"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10-</w:t>
            </w:r>
            <w:proofErr w:type="gramStart"/>
            <w:r w:rsidRPr="00E05A24">
              <w:rPr>
                <w:rFonts w:ascii="Times New Roman" w:hAnsi="Times New Roman" w:cs="Times New Roman"/>
                <w:lang w:eastAsia="ru-RU"/>
              </w:rPr>
              <w:t>2  -</w:t>
            </w:r>
            <w:proofErr w:type="gramEnd"/>
            <w:r w:rsidRPr="00E05A24">
              <w:rPr>
                <w:rFonts w:ascii="Times New Roman" w:hAnsi="Times New Roman" w:cs="Times New Roman"/>
                <w:lang w:eastAsia="ru-RU"/>
              </w:rPr>
              <w:t xml:space="preserve"> 10-4</w:t>
            </w:r>
          </w:p>
        </w:tc>
        <w:tc>
          <w:tcPr>
            <w:tcW w:w="1415" w:type="dxa"/>
            <w:tcBorders>
              <w:left w:val="single" w:sz="6" w:space="0" w:color="auto"/>
              <w:right w:val="single" w:sz="6" w:space="0" w:color="auto"/>
            </w:tcBorders>
            <w:vAlign w:val="center"/>
          </w:tcPr>
          <w:p w14:paraId="6FBDA2AA"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А</w:t>
            </w:r>
          </w:p>
        </w:tc>
        <w:tc>
          <w:tcPr>
            <w:tcW w:w="1490" w:type="dxa"/>
            <w:tcBorders>
              <w:left w:val="single" w:sz="6" w:space="0" w:color="auto"/>
              <w:right w:val="single" w:sz="6" w:space="0" w:color="auto"/>
            </w:tcBorders>
            <w:shd w:val="pct10" w:color="auto" w:fill="FFFFFF"/>
            <w:vAlign w:val="center"/>
          </w:tcPr>
          <w:p w14:paraId="5916541C"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В</w:t>
            </w:r>
          </w:p>
        </w:tc>
        <w:tc>
          <w:tcPr>
            <w:tcW w:w="1877" w:type="dxa"/>
            <w:tcBorders>
              <w:left w:val="single" w:sz="6" w:space="0" w:color="auto"/>
              <w:right w:val="single" w:sz="6" w:space="0" w:color="auto"/>
            </w:tcBorders>
            <w:shd w:val="pct10" w:color="auto" w:fill="FFFFFF"/>
            <w:vAlign w:val="center"/>
          </w:tcPr>
          <w:p w14:paraId="48A595DB"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В</w:t>
            </w:r>
          </w:p>
        </w:tc>
        <w:tc>
          <w:tcPr>
            <w:tcW w:w="2200" w:type="dxa"/>
            <w:tcBorders>
              <w:left w:val="single" w:sz="6" w:space="0" w:color="auto"/>
              <w:right w:val="double" w:sz="4" w:space="0" w:color="auto"/>
            </w:tcBorders>
            <w:shd w:val="pct10" w:color="auto" w:fill="FFFFFF"/>
            <w:vAlign w:val="center"/>
          </w:tcPr>
          <w:p w14:paraId="1372CAAD"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С</w:t>
            </w:r>
          </w:p>
        </w:tc>
      </w:tr>
      <w:tr w:rsidR="000F141B" w:rsidRPr="00E05A24" w14:paraId="45747276" w14:textId="77777777" w:rsidTr="00745482">
        <w:trPr>
          <w:trHeight w:val="358"/>
        </w:trPr>
        <w:tc>
          <w:tcPr>
            <w:tcW w:w="2342" w:type="dxa"/>
            <w:tcBorders>
              <w:left w:val="double" w:sz="4" w:space="0" w:color="auto"/>
              <w:right w:val="single" w:sz="6" w:space="0" w:color="auto"/>
            </w:tcBorders>
            <w:vAlign w:val="center"/>
          </w:tcPr>
          <w:p w14:paraId="71A4D379"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Редкий отказ</w:t>
            </w:r>
          </w:p>
          <w:p w14:paraId="5B51B4ED"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10-4 –10-6</w:t>
            </w:r>
          </w:p>
        </w:tc>
        <w:tc>
          <w:tcPr>
            <w:tcW w:w="1415" w:type="dxa"/>
            <w:tcBorders>
              <w:left w:val="single" w:sz="6" w:space="0" w:color="auto"/>
              <w:right w:val="single" w:sz="6" w:space="0" w:color="auto"/>
            </w:tcBorders>
            <w:vAlign w:val="center"/>
          </w:tcPr>
          <w:p w14:paraId="6896DE8F"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А</w:t>
            </w:r>
          </w:p>
        </w:tc>
        <w:tc>
          <w:tcPr>
            <w:tcW w:w="1490" w:type="dxa"/>
            <w:tcBorders>
              <w:left w:val="single" w:sz="6" w:space="0" w:color="auto"/>
              <w:right w:val="single" w:sz="6" w:space="0" w:color="auto"/>
            </w:tcBorders>
            <w:shd w:val="pct10" w:color="auto" w:fill="FFFFFF"/>
            <w:vAlign w:val="center"/>
          </w:tcPr>
          <w:p w14:paraId="7EE4F474"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В</w:t>
            </w:r>
          </w:p>
        </w:tc>
        <w:tc>
          <w:tcPr>
            <w:tcW w:w="1877" w:type="dxa"/>
            <w:tcBorders>
              <w:left w:val="single" w:sz="6" w:space="0" w:color="auto"/>
              <w:right w:val="single" w:sz="6" w:space="0" w:color="auto"/>
            </w:tcBorders>
            <w:shd w:val="pct10" w:color="auto" w:fill="FFFFFF"/>
            <w:vAlign w:val="center"/>
          </w:tcPr>
          <w:p w14:paraId="3083048C"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С</w:t>
            </w:r>
          </w:p>
        </w:tc>
        <w:tc>
          <w:tcPr>
            <w:tcW w:w="2200" w:type="dxa"/>
            <w:tcBorders>
              <w:left w:val="single" w:sz="6" w:space="0" w:color="auto"/>
              <w:right w:val="double" w:sz="4" w:space="0" w:color="auto"/>
            </w:tcBorders>
            <w:shd w:val="pct10" w:color="auto" w:fill="FFFFFF"/>
            <w:vAlign w:val="center"/>
          </w:tcPr>
          <w:p w14:paraId="2D5232D2"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Д</w:t>
            </w:r>
          </w:p>
        </w:tc>
      </w:tr>
      <w:tr w:rsidR="000F141B" w:rsidRPr="00E05A24" w14:paraId="05666809" w14:textId="77777777" w:rsidTr="00745482">
        <w:trPr>
          <w:trHeight w:val="20"/>
        </w:trPr>
        <w:tc>
          <w:tcPr>
            <w:tcW w:w="2342" w:type="dxa"/>
            <w:tcBorders>
              <w:left w:val="double" w:sz="4" w:space="0" w:color="auto"/>
              <w:bottom w:val="double" w:sz="4" w:space="0" w:color="auto"/>
              <w:right w:val="single" w:sz="6" w:space="0" w:color="auto"/>
            </w:tcBorders>
            <w:vAlign w:val="center"/>
          </w:tcPr>
          <w:p w14:paraId="1F580058"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Невероятный</w:t>
            </w:r>
          </w:p>
          <w:p w14:paraId="0E1203E4" w14:textId="77777777" w:rsidR="000F141B" w:rsidRPr="00E05A24" w:rsidRDefault="000F141B" w:rsidP="00E05A24">
            <w:pPr>
              <w:spacing w:after="0" w:line="240" w:lineRule="auto"/>
              <w:rPr>
                <w:rFonts w:ascii="Times New Roman" w:hAnsi="Times New Roman" w:cs="Times New Roman"/>
                <w:lang w:eastAsia="ru-RU"/>
              </w:rPr>
            </w:pPr>
            <w:r w:rsidRPr="00E05A24">
              <w:rPr>
                <w:rFonts w:ascii="Times New Roman" w:hAnsi="Times New Roman" w:cs="Times New Roman"/>
                <w:lang w:eastAsia="ru-RU"/>
              </w:rPr>
              <w:t xml:space="preserve">отказ </w:t>
            </w:r>
            <w:proofErr w:type="gramStart"/>
            <w:r w:rsidRPr="00E05A24">
              <w:rPr>
                <w:rFonts w:ascii="Times New Roman" w:hAnsi="Times New Roman" w:cs="Times New Roman"/>
                <w:lang w:val="en-US" w:eastAsia="ru-RU"/>
              </w:rPr>
              <w:t>&lt;</w:t>
            </w:r>
            <w:r w:rsidRPr="00E05A24">
              <w:rPr>
                <w:rFonts w:ascii="Times New Roman" w:hAnsi="Times New Roman" w:cs="Times New Roman"/>
                <w:lang w:eastAsia="ru-RU"/>
              </w:rPr>
              <w:t xml:space="preserve"> 10</w:t>
            </w:r>
            <w:proofErr w:type="gramEnd"/>
            <w:r w:rsidRPr="00E05A24">
              <w:rPr>
                <w:rFonts w:ascii="Times New Roman" w:hAnsi="Times New Roman" w:cs="Times New Roman"/>
                <w:lang w:eastAsia="ru-RU"/>
              </w:rPr>
              <w:t>-6</w:t>
            </w:r>
          </w:p>
        </w:tc>
        <w:tc>
          <w:tcPr>
            <w:tcW w:w="1415" w:type="dxa"/>
            <w:tcBorders>
              <w:left w:val="single" w:sz="6" w:space="0" w:color="auto"/>
              <w:bottom w:val="double" w:sz="4" w:space="0" w:color="auto"/>
              <w:right w:val="single" w:sz="6" w:space="0" w:color="auto"/>
            </w:tcBorders>
            <w:vAlign w:val="center"/>
          </w:tcPr>
          <w:p w14:paraId="642C0616"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В</w:t>
            </w:r>
          </w:p>
        </w:tc>
        <w:tc>
          <w:tcPr>
            <w:tcW w:w="1490" w:type="dxa"/>
            <w:tcBorders>
              <w:left w:val="single" w:sz="6" w:space="0" w:color="auto"/>
              <w:bottom w:val="double" w:sz="4" w:space="0" w:color="auto"/>
              <w:right w:val="single" w:sz="6" w:space="0" w:color="auto"/>
            </w:tcBorders>
            <w:shd w:val="pct10" w:color="auto" w:fill="FFFFFF"/>
            <w:vAlign w:val="center"/>
          </w:tcPr>
          <w:p w14:paraId="07F2660B"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С</w:t>
            </w:r>
          </w:p>
        </w:tc>
        <w:tc>
          <w:tcPr>
            <w:tcW w:w="1877" w:type="dxa"/>
            <w:tcBorders>
              <w:left w:val="single" w:sz="6" w:space="0" w:color="auto"/>
              <w:bottom w:val="double" w:sz="4" w:space="0" w:color="auto"/>
              <w:right w:val="single" w:sz="6" w:space="0" w:color="auto"/>
            </w:tcBorders>
            <w:shd w:val="pct10" w:color="auto" w:fill="FFFFFF"/>
            <w:vAlign w:val="center"/>
          </w:tcPr>
          <w:p w14:paraId="7941649F"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С</w:t>
            </w:r>
          </w:p>
        </w:tc>
        <w:tc>
          <w:tcPr>
            <w:tcW w:w="2200" w:type="dxa"/>
            <w:tcBorders>
              <w:left w:val="single" w:sz="6" w:space="0" w:color="auto"/>
              <w:bottom w:val="double" w:sz="4" w:space="0" w:color="auto"/>
              <w:right w:val="double" w:sz="4" w:space="0" w:color="auto"/>
            </w:tcBorders>
            <w:shd w:val="pct10" w:color="auto" w:fill="FFFFFF"/>
            <w:vAlign w:val="center"/>
          </w:tcPr>
          <w:p w14:paraId="5CBE238B" w14:textId="77777777" w:rsidR="000F141B" w:rsidRPr="00E05A24" w:rsidRDefault="000F141B" w:rsidP="00355BCD">
            <w:pPr>
              <w:spacing w:after="0" w:line="240" w:lineRule="auto"/>
              <w:jc w:val="center"/>
              <w:rPr>
                <w:rFonts w:ascii="Times New Roman" w:hAnsi="Times New Roman" w:cs="Times New Roman"/>
                <w:lang w:eastAsia="ru-RU"/>
              </w:rPr>
            </w:pPr>
            <w:r w:rsidRPr="00E05A24">
              <w:rPr>
                <w:rFonts w:ascii="Times New Roman" w:hAnsi="Times New Roman" w:cs="Times New Roman"/>
                <w:lang w:eastAsia="ru-RU"/>
              </w:rPr>
              <w:t>Д</w:t>
            </w:r>
          </w:p>
        </w:tc>
      </w:tr>
    </w:tbl>
    <w:p w14:paraId="772EC2D9" w14:textId="77777777" w:rsidR="00DA15C1" w:rsidRDefault="00DA15C1" w:rsidP="000F141B">
      <w:pPr>
        <w:rPr>
          <w:rFonts w:ascii="Times New Roman" w:hAnsi="Times New Roman" w:cs="Times New Roman"/>
          <w:sz w:val="20"/>
          <w:szCs w:val="20"/>
          <w:lang w:eastAsia="ru-RU"/>
        </w:rPr>
      </w:pPr>
    </w:p>
    <w:p w14:paraId="771B7F75" w14:textId="32FEE1F2" w:rsidR="000F141B" w:rsidRPr="000479BF" w:rsidRDefault="000F141B" w:rsidP="000F141B">
      <w:pPr>
        <w:rPr>
          <w:rFonts w:ascii="Times New Roman" w:hAnsi="Times New Roman" w:cs="Times New Roman"/>
          <w:sz w:val="20"/>
          <w:szCs w:val="20"/>
          <w:lang w:eastAsia="ru-RU"/>
        </w:rPr>
      </w:pPr>
      <w:r w:rsidRPr="000479BF">
        <w:rPr>
          <w:rFonts w:ascii="Times New Roman" w:hAnsi="Times New Roman" w:cs="Times New Roman"/>
          <w:sz w:val="20"/>
          <w:szCs w:val="20"/>
          <w:lang w:eastAsia="ru-RU"/>
        </w:rPr>
        <w:t>На основе анализа, в таблице 4.5.2 приводятся вероятности возникнове</w:t>
      </w:r>
      <w:r w:rsidRPr="000479BF">
        <w:rPr>
          <w:rFonts w:ascii="Times New Roman" w:hAnsi="Times New Roman" w:cs="Times New Roman"/>
          <w:sz w:val="20"/>
          <w:szCs w:val="20"/>
          <w:lang w:eastAsia="ru-RU"/>
        </w:rPr>
        <w:softHyphen/>
        <w:t>ния аварийных ситуаций на 1000 м проходки (в целом по нефтегазовой отрасли):</w:t>
      </w:r>
    </w:p>
    <w:p w14:paraId="1010ED32" w14:textId="6C6A725A" w:rsidR="000F141B" w:rsidRPr="000F141B" w:rsidRDefault="000F141B" w:rsidP="00C2685B">
      <w:pPr>
        <w:pStyle w:val="aff0"/>
      </w:pPr>
      <w:r w:rsidRPr="000F141B">
        <w:br w:type="page"/>
      </w:r>
      <w:bookmarkStart w:id="714" w:name="_Toc200983109"/>
      <w:r w:rsidRPr="000F141B">
        <w:lastRenderedPageBreak/>
        <w:t>Таблица 4.5.2 - Вероятности возникнове</w:t>
      </w:r>
      <w:r w:rsidRPr="000F141B">
        <w:softHyphen/>
        <w:t>ния аварийных ситуаций на 1000 м проходки (в целом по нефтегазовой отрасли):</w:t>
      </w:r>
      <w:bookmarkEnd w:id="714"/>
    </w:p>
    <w:tbl>
      <w:tblPr>
        <w:tblW w:w="0" w:type="auto"/>
        <w:tblBorders>
          <w:top w:val="double" w:sz="4" w:space="0" w:color="auto"/>
          <w:left w:val="double" w:sz="4" w:space="0" w:color="auto"/>
          <w:bottom w:val="double" w:sz="4" w:space="0" w:color="auto"/>
          <w:right w:val="double" w:sz="4" w:space="0" w:color="auto"/>
        </w:tblBorders>
        <w:tblLayout w:type="fixed"/>
        <w:tblLook w:val="0000" w:firstRow="0" w:lastRow="0" w:firstColumn="0" w:lastColumn="0" w:noHBand="0" w:noVBand="0"/>
      </w:tblPr>
      <w:tblGrid>
        <w:gridCol w:w="5954"/>
        <w:gridCol w:w="3510"/>
      </w:tblGrid>
      <w:tr w:rsidR="000F141B" w:rsidRPr="00E05A24" w14:paraId="4E39702D" w14:textId="77777777" w:rsidTr="007E0AC1">
        <w:trPr>
          <w:trHeight w:hRule="exact" w:val="335"/>
        </w:trPr>
        <w:tc>
          <w:tcPr>
            <w:tcW w:w="5954" w:type="dxa"/>
            <w:tcBorders>
              <w:bottom w:val="single" w:sz="4" w:space="0" w:color="auto"/>
              <w:right w:val="single" w:sz="4" w:space="0" w:color="auto"/>
            </w:tcBorders>
            <w:vAlign w:val="center"/>
          </w:tcPr>
          <w:p w14:paraId="61C4B313" w14:textId="77777777" w:rsidR="000F141B" w:rsidRPr="00567DAA" w:rsidRDefault="000F141B" w:rsidP="00567DAA">
            <w:pPr>
              <w:jc w:val="center"/>
              <w:rPr>
                <w:rFonts w:ascii="Times New Roman" w:hAnsi="Times New Roman" w:cs="Times New Roman"/>
                <w:b/>
                <w:lang w:eastAsia="ru-RU"/>
              </w:rPr>
            </w:pPr>
            <w:r w:rsidRPr="00567DAA">
              <w:rPr>
                <w:rFonts w:ascii="Times New Roman" w:hAnsi="Times New Roman" w:cs="Times New Roman"/>
                <w:b/>
                <w:lang w:eastAsia="ru-RU"/>
              </w:rPr>
              <w:t>Вид аварии</w:t>
            </w:r>
          </w:p>
        </w:tc>
        <w:tc>
          <w:tcPr>
            <w:tcW w:w="3510" w:type="dxa"/>
            <w:tcBorders>
              <w:left w:val="single" w:sz="4" w:space="0" w:color="auto"/>
              <w:bottom w:val="single" w:sz="4" w:space="0" w:color="auto"/>
            </w:tcBorders>
            <w:vAlign w:val="center"/>
          </w:tcPr>
          <w:p w14:paraId="5216C2BB" w14:textId="77777777" w:rsidR="000F141B" w:rsidRPr="00567DAA" w:rsidRDefault="000F141B" w:rsidP="00567DAA">
            <w:pPr>
              <w:jc w:val="center"/>
              <w:rPr>
                <w:rFonts w:ascii="Times New Roman" w:hAnsi="Times New Roman" w:cs="Times New Roman"/>
                <w:b/>
                <w:lang w:eastAsia="ru-RU"/>
              </w:rPr>
            </w:pPr>
            <w:r w:rsidRPr="00567DAA">
              <w:rPr>
                <w:rFonts w:ascii="Times New Roman" w:hAnsi="Times New Roman" w:cs="Times New Roman"/>
                <w:b/>
                <w:lang w:eastAsia="ru-RU"/>
              </w:rPr>
              <w:t>Вероятность</w:t>
            </w:r>
          </w:p>
        </w:tc>
      </w:tr>
      <w:tr w:rsidR="000F141B" w:rsidRPr="00E05A24" w14:paraId="4BC25918" w14:textId="77777777" w:rsidTr="007E0AC1">
        <w:trPr>
          <w:trHeight w:hRule="exact" w:val="294"/>
        </w:trPr>
        <w:tc>
          <w:tcPr>
            <w:tcW w:w="5954" w:type="dxa"/>
            <w:tcBorders>
              <w:top w:val="single" w:sz="4" w:space="0" w:color="auto"/>
              <w:bottom w:val="single" w:sz="4" w:space="0" w:color="auto"/>
              <w:right w:val="single" w:sz="4" w:space="0" w:color="auto"/>
            </w:tcBorders>
          </w:tcPr>
          <w:p w14:paraId="0C914BF0" w14:textId="77777777" w:rsidR="000F141B" w:rsidRPr="00567DAA" w:rsidRDefault="000F141B" w:rsidP="00567DAA">
            <w:pPr>
              <w:jc w:val="center"/>
              <w:rPr>
                <w:rFonts w:ascii="Times New Roman" w:hAnsi="Times New Roman" w:cs="Times New Roman"/>
                <w:b/>
                <w:lang w:eastAsia="ru-RU"/>
              </w:rPr>
            </w:pPr>
          </w:p>
        </w:tc>
        <w:tc>
          <w:tcPr>
            <w:tcW w:w="3510" w:type="dxa"/>
            <w:tcBorders>
              <w:top w:val="single" w:sz="4" w:space="0" w:color="auto"/>
              <w:left w:val="single" w:sz="4" w:space="0" w:color="auto"/>
              <w:bottom w:val="single" w:sz="4" w:space="0" w:color="auto"/>
            </w:tcBorders>
          </w:tcPr>
          <w:p w14:paraId="3D1AE4A5" w14:textId="77777777" w:rsidR="000F141B" w:rsidRPr="00567DAA" w:rsidRDefault="000F141B" w:rsidP="00567DAA">
            <w:pPr>
              <w:jc w:val="center"/>
              <w:rPr>
                <w:rFonts w:ascii="Times New Roman" w:hAnsi="Times New Roman" w:cs="Times New Roman"/>
                <w:b/>
                <w:lang w:eastAsia="ru-RU"/>
              </w:rPr>
            </w:pPr>
            <w:r w:rsidRPr="00567DAA">
              <w:rPr>
                <w:rFonts w:ascii="Times New Roman" w:hAnsi="Times New Roman" w:cs="Times New Roman"/>
                <w:b/>
                <w:lang w:eastAsia="ru-RU"/>
              </w:rPr>
              <w:t>Поисковое</w:t>
            </w:r>
            <w:r w:rsidRPr="00567DAA">
              <w:rPr>
                <w:rFonts w:ascii="Times New Roman" w:hAnsi="Times New Roman" w:cs="Times New Roman"/>
                <w:b/>
                <w:lang w:val="en-US" w:eastAsia="ru-RU"/>
              </w:rPr>
              <w:t xml:space="preserve"> </w:t>
            </w:r>
            <w:r w:rsidRPr="00567DAA">
              <w:rPr>
                <w:rFonts w:ascii="Times New Roman" w:hAnsi="Times New Roman" w:cs="Times New Roman"/>
                <w:b/>
                <w:lang w:eastAsia="ru-RU"/>
              </w:rPr>
              <w:t>бурение</w:t>
            </w:r>
          </w:p>
        </w:tc>
      </w:tr>
      <w:tr w:rsidR="000F141B" w:rsidRPr="00E05A24" w14:paraId="16781964" w14:textId="77777777" w:rsidTr="007E0AC1">
        <w:trPr>
          <w:trHeight w:hRule="exact" w:val="252"/>
        </w:trPr>
        <w:tc>
          <w:tcPr>
            <w:tcW w:w="5954" w:type="dxa"/>
            <w:tcBorders>
              <w:top w:val="single" w:sz="4" w:space="0" w:color="auto"/>
              <w:bottom w:val="single" w:sz="4" w:space="0" w:color="auto"/>
              <w:right w:val="single" w:sz="4" w:space="0" w:color="auto"/>
            </w:tcBorders>
          </w:tcPr>
          <w:p w14:paraId="79E0CEAC" w14:textId="77777777" w:rsidR="000F141B" w:rsidRPr="00E05A24" w:rsidRDefault="000F141B" w:rsidP="007E0AC1">
            <w:pPr>
              <w:jc w:val="both"/>
              <w:rPr>
                <w:rFonts w:ascii="Times New Roman" w:hAnsi="Times New Roman" w:cs="Times New Roman"/>
                <w:lang w:eastAsia="ru-RU"/>
              </w:rPr>
            </w:pPr>
            <w:r w:rsidRPr="00E05A24">
              <w:rPr>
                <w:rFonts w:ascii="Times New Roman" w:hAnsi="Times New Roman" w:cs="Times New Roman"/>
                <w:lang w:eastAsia="ru-RU"/>
              </w:rPr>
              <w:t>1. Поломка бурильных труб</w:t>
            </w:r>
          </w:p>
          <w:p w14:paraId="40659E56" w14:textId="77777777" w:rsidR="000F141B" w:rsidRPr="00E05A24" w:rsidRDefault="000F141B" w:rsidP="007E0AC1">
            <w:pPr>
              <w:jc w:val="both"/>
              <w:rPr>
                <w:rFonts w:ascii="Times New Roman" w:hAnsi="Times New Roman" w:cs="Times New Roman"/>
                <w:lang w:eastAsia="ru-RU"/>
              </w:rPr>
            </w:pPr>
          </w:p>
        </w:tc>
        <w:tc>
          <w:tcPr>
            <w:tcW w:w="3510" w:type="dxa"/>
            <w:tcBorders>
              <w:top w:val="single" w:sz="4" w:space="0" w:color="auto"/>
              <w:left w:val="single" w:sz="4" w:space="0" w:color="auto"/>
              <w:bottom w:val="single" w:sz="4" w:space="0" w:color="auto"/>
            </w:tcBorders>
          </w:tcPr>
          <w:p w14:paraId="15781AD8" w14:textId="77777777" w:rsidR="000F141B" w:rsidRPr="00E05A24" w:rsidRDefault="000F141B" w:rsidP="00542643">
            <w:pPr>
              <w:jc w:val="center"/>
              <w:rPr>
                <w:rFonts w:ascii="Times New Roman" w:hAnsi="Times New Roman" w:cs="Times New Roman"/>
                <w:lang w:eastAsia="ru-RU"/>
              </w:rPr>
            </w:pPr>
            <w:r w:rsidRPr="00E05A24">
              <w:rPr>
                <w:rFonts w:ascii="Times New Roman" w:hAnsi="Times New Roman" w:cs="Times New Roman"/>
                <w:lang w:eastAsia="ru-RU"/>
              </w:rPr>
              <w:t>0,022</w:t>
            </w:r>
          </w:p>
          <w:p w14:paraId="3BAA7C87" w14:textId="77777777" w:rsidR="000F141B" w:rsidRPr="00E05A24" w:rsidRDefault="000F141B" w:rsidP="00542643">
            <w:pPr>
              <w:jc w:val="center"/>
              <w:rPr>
                <w:rFonts w:ascii="Times New Roman" w:hAnsi="Times New Roman" w:cs="Times New Roman"/>
                <w:lang w:eastAsia="ru-RU"/>
              </w:rPr>
            </w:pPr>
          </w:p>
        </w:tc>
      </w:tr>
      <w:tr w:rsidR="000F141B" w:rsidRPr="00E05A24" w14:paraId="08AD1BBE" w14:textId="77777777" w:rsidTr="007E0AC1">
        <w:trPr>
          <w:trHeight w:val="207"/>
        </w:trPr>
        <w:tc>
          <w:tcPr>
            <w:tcW w:w="5954" w:type="dxa"/>
            <w:tcBorders>
              <w:top w:val="single" w:sz="4" w:space="0" w:color="auto"/>
              <w:bottom w:val="single" w:sz="4" w:space="0" w:color="auto"/>
              <w:right w:val="single" w:sz="4" w:space="0" w:color="auto"/>
            </w:tcBorders>
          </w:tcPr>
          <w:p w14:paraId="1872DCB5" w14:textId="77777777" w:rsidR="000F141B" w:rsidRPr="00E05A24" w:rsidRDefault="000F141B" w:rsidP="007E0AC1">
            <w:pPr>
              <w:jc w:val="both"/>
              <w:rPr>
                <w:rFonts w:ascii="Times New Roman" w:hAnsi="Times New Roman" w:cs="Times New Roman"/>
                <w:lang w:eastAsia="ru-RU"/>
              </w:rPr>
            </w:pPr>
            <w:r w:rsidRPr="00E05A24">
              <w:rPr>
                <w:rFonts w:ascii="Times New Roman" w:hAnsi="Times New Roman" w:cs="Times New Roman"/>
                <w:lang w:eastAsia="ru-RU"/>
              </w:rPr>
              <w:t>2. Аварии с долотом</w:t>
            </w:r>
          </w:p>
        </w:tc>
        <w:tc>
          <w:tcPr>
            <w:tcW w:w="3510" w:type="dxa"/>
            <w:tcBorders>
              <w:top w:val="single" w:sz="4" w:space="0" w:color="auto"/>
              <w:left w:val="single" w:sz="4" w:space="0" w:color="auto"/>
              <w:bottom w:val="single" w:sz="4" w:space="0" w:color="auto"/>
            </w:tcBorders>
          </w:tcPr>
          <w:p w14:paraId="0989DB42" w14:textId="77777777" w:rsidR="000F141B" w:rsidRPr="00E05A24" w:rsidRDefault="000F141B" w:rsidP="00542643">
            <w:pPr>
              <w:jc w:val="center"/>
              <w:rPr>
                <w:rFonts w:ascii="Times New Roman" w:hAnsi="Times New Roman" w:cs="Times New Roman"/>
                <w:lang w:eastAsia="ru-RU"/>
              </w:rPr>
            </w:pPr>
            <w:r w:rsidRPr="00E05A24">
              <w:rPr>
                <w:rFonts w:ascii="Times New Roman" w:hAnsi="Times New Roman" w:cs="Times New Roman"/>
                <w:lang w:eastAsia="ru-RU"/>
              </w:rPr>
              <w:t>0,04</w:t>
            </w:r>
          </w:p>
        </w:tc>
      </w:tr>
      <w:tr w:rsidR="000F141B" w:rsidRPr="00E05A24" w14:paraId="14D6D161" w14:textId="77777777" w:rsidTr="007E0AC1">
        <w:trPr>
          <w:trHeight w:hRule="exact" w:val="302"/>
        </w:trPr>
        <w:tc>
          <w:tcPr>
            <w:tcW w:w="5954" w:type="dxa"/>
            <w:tcBorders>
              <w:top w:val="single" w:sz="4" w:space="0" w:color="auto"/>
              <w:bottom w:val="single" w:sz="4" w:space="0" w:color="auto"/>
              <w:right w:val="single" w:sz="4" w:space="0" w:color="auto"/>
            </w:tcBorders>
          </w:tcPr>
          <w:p w14:paraId="740DF44E" w14:textId="77777777" w:rsidR="000F141B" w:rsidRPr="00E05A24" w:rsidRDefault="000F141B" w:rsidP="007E0AC1">
            <w:pPr>
              <w:jc w:val="both"/>
              <w:rPr>
                <w:rFonts w:ascii="Times New Roman" w:hAnsi="Times New Roman" w:cs="Times New Roman"/>
                <w:lang w:eastAsia="ru-RU"/>
              </w:rPr>
            </w:pPr>
            <w:r w:rsidRPr="00E05A24">
              <w:rPr>
                <w:rFonts w:ascii="Times New Roman" w:hAnsi="Times New Roman" w:cs="Times New Roman"/>
                <w:lang w:eastAsia="ru-RU"/>
              </w:rPr>
              <w:t>3. Падение в скважину посторонних предметов</w:t>
            </w:r>
          </w:p>
        </w:tc>
        <w:tc>
          <w:tcPr>
            <w:tcW w:w="3510" w:type="dxa"/>
            <w:tcBorders>
              <w:top w:val="single" w:sz="4" w:space="0" w:color="auto"/>
              <w:left w:val="single" w:sz="4" w:space="0" w:color="auto"/>
              <w:bottom w:val="single" w:sz="4" w:space="0" w:color="auto"/>
            </w:tcBorders>
          </w:tcPr>
          <w:p w14:paraId="56623B96" w14:textId="77777777" w:rsidR="000F141B" w:rsidRPr="00E05A24" w:rsidRDefault="000F141B" w:rsidP="00542643">
            <w:pPr>
              <w:jc w:val="center"/>
              <w:rPr>
                <w:rFonts w:ascii="Times New Roman" w:hAnsi="Times New Roman" w:cs="Times New Roman"/>
                <w:lang w:eastAsia="ru-RU"/>
              </w:rPr>
            </w:pPr>
            <w:r w:rsidRPr="00E05A24">
              <w:rPr>
                <w:rFonts w:ascii="Times New Roman" w:hAnsi="Times New Roman" w:cs="Times New Roman"/>
                <w:lang w:eastAsia="ru-RU"/>
              </w:rPr>
              <w:t>0,005</w:t>
            </w:r>
          </w:p>
          <w:p w14:paraId="1194CF06" w14:textId="77777777" w:rsidR="000F141B" w:rsidRPr="00E05A24" w:rsidRDefault="000F141B" w:rsidP="00542643">
            <w:pPr>
              <w:jc w:val="center"/>
              <w:rPr>
                <w:rFonts w:ascii="Times New Roman" w:hAnsi="Times New Roman" w:cs="Times New Roman"/>
                <w:lang w:eastAsia="ru-RU"/>
              </w:rPr>
            </w:pPr>
          </w:p>
        </w:tc>
      </w:tr>
      <w:tr w:rsidR="000F141B" w:rsidRPr="00E05A24" w14:paraId="79DD43CA" w14:textId="77777777" w:rsidTr="007E0AC1">
        <w:trPr>
          <w:trHeight w:hRule="exact" w:val="292"/>
        </w:trPr>
        <w:tc>
          <w:tcPr>
            <w:tcW w:w="5954" w:type="dxa"/>
            <w:tcBorders>
              <w:top w:val="single" w:sz="4" w:space="0" w:color="auto"/>
              <w:bottom w:val="single" w:sz="4" w:space="0" w:color="auto"/>
              <w:right w:val="single" w:sz="4" w:space="0" w:color="auto"/>
            </w:tcBorders>
          </w:tcPr>
          <w:p w14:paraId="102B328F" w14:textId="77777777" w:rsidR="000F141B" w:rsidRPr="00E05A24" w:rsidRDefault="000F141B" w:rsidP="007E0AC1">
            <w:pPr>
              <w:jc w:val="both"/>
              <w:rPr>
                <w:rFonts w:ascii="Times New Roman" w:hAnsi="Times New Roman" w:cs="Times New Roman"/>
                <w:lang w:eastAsia="ru-RU"/>
              </w:rPr>
            </w:pPr>
            <w:r w:rsidRPr="00E05A24">
              <w:rPr>
                <w:rFonts w:ascii="Times New Roman" w:hAnsi="Times New Roman" w:cs="Times New Roman"/>
                <w:lang w:eastAsia="ru-RU"/>
              </w:rPr>
              <w:t>4. Прихват бурильных колонн</w:t>
            </w:r>
          </w:p>
          <w:p w14:paraId="643F53E4" w14:textId="77777777" w:rsidR="000F141B" w:rsidRPr="00E05A24" w:rsidRDefault="000F141B" w:rsidP="007E0AC1">
            <w:pPr>
              <w:jc w:val="both"/>
              <w:rPr>
                <w:rFonts w:ascii="Times New Roman" w:hAnsi="Times New Roman" w:cs="Times New Roman"/>
                <w:lang w:eastAsia="ru-RU"/>
              </w:rPr>
            </w:pPr>
          </w:p>
        </w:tc>
        <w:tc>
          <w:tcPr>
            <w:tcW w:w="3510" w:type="dxa"/>
            <w:tcBorders>
              <w:top w:val="single" w:sz="4" w:space="0" w:color="auto"/>
              <w:left w:val="single" w:sz="4" w:space="0" w:color="auto"/>
              <w:bottom w:val="single" w:sz="4" w:space="0" w:color="auto"/>
            </w:tcBorders>
          </w:tcPr>
          <w:p w14:paraId="6C8237A7" w14:textId="77777777" w:rsidR="000F141B" w:rsidRPr="00E05A24" w:rsidRDefault="000F141B" w:rsidP="00542643">
            <w:pPr>
              <w:jc w:val="center"/>
              <w:rPr>
                <w:rFonts w:ascii="Times New Roman" w:hAnsi="Times New Roman" w:cs="Times New Roman"/>
                <w:lang w:eastAsia="ru-RU"/>
              </w:rPr>
            </w:pPr>
            <w:r w:rsidRPr="00E05A24">
              <w:rPr>
                <w:rFonts w:ascii="Times New Roman" w:hAnsi="Times New Roman" w:cs="Times New Roman"/>
                <w:lang w:eastAsia="ru-RU"/>
              </w:rPr>
              <w:t>0,06</w:t>
            </w:r>
          </w:p>
          <w:p w14:paraId="5A9DFC19" w14:textId="77777777" w:rsidR="000F141B" w:rsidRPr="00E05A24" w:rsidRDefault="000F141B" w:rsidP="00542643">
            <w:pPr>
              <w:jc w:val="center"/>
              <w:rPr>
                <w:rFonts w:ascii="Times New Roman" w:hAnsi="Times New Roman" w:cs="Times New Roman"/>
                <w:lang w:eastAsia="ru-RU"/>
              </w:rPr>
            </w:pPr>
          </w:p>
        </w:tc>
      </w:tr>
      <w:tr w:rsidR="000F141B" w:rsidRPr="00E05A24" w14:paraId="25C8C15A" w14:textId="77777777" w:rsidTr="007E0AC1">
        <w:trPr>
          <w:trHeight w:hRule="exact" w:val="282"/>
        </w:trPr>
        <w:tc>
          <w:tcPr>
            <w:tcW w:w="5954" w:type="dxa"/>
            <w:tcBorders>
              <w:top w:val="single" w:sz="4" w:space="0" w:color="auto"/>
              <w:bottom w:val="single" w:sz="4" w:space="0" w:color="auto"/>
              <w:right w:val="single" w:sz="4" w:space="0" w:color="auto"/>
            </w:tcBorders>
          </w:tcPr>
          <w:p w14:paraId="387E8E20" w14:textId="77777777" w:rsidR="000F141B" w:rsidRPr="00E05A24" w:rsidRDefault="000F141B" w:rsidP="007E0AC1">
            <w:pPr>
              <w:jc w:val="both"/>
              <w:rPr>
                <w:rFonts w:ascii="Times New Roman" w:hAnsi="Times New Roman" w:cs="Times New Roman"/>
                <w:lang w:eastAsia="ru-RU"/>
              </w:rPr>
            </w:pPr>
            <w:r w:rsidRPr="00E05A24">
              <w:rPr>
                <w:rFonts w:ascii="Times New Roman" w:hAnsi="Times New Roman" w:cs="Times New Roman"/>
                <w:lang w:eastAsia="ru-RU"/>
              </w:rPr>
              <w:t>5. Неудачный цементаж</w:t>
            </w:r>
          </w:p>
          <w:p w14:paraId="6A1F3146" w14:textId="77777777" w:rsidR="000F141B" w:rsidRPr="00E05A24" w:rsidRDefault="000F141B" w:rsidP="007E0AC1">
            <w:pPr>
              <w:jc w:val="both"/>
              <w:rPr>
                <w:rFonts w:ascii="Times New Roman" w:hAnsi="Times New Roman" w:cs="Times New Roman"/>
                <w:lang w:eastAsia="ru-RU"/>
              </w:rPr>
            </w:pPr>
          </w:p>
        </w:tc>
        <w:tc>
          <w:tcPr>
            <w:tcW w:w="3510" w:type="dxa"/>
            <w:tcBorders>
              <w:top w:val="single" w:sz="4" w:space="0" w:color="auto"/>
              <w:left w:val="single" w:sz="4" w:space="0" w:color="auto"/>
              <w:bottom w:val="single" w:sz="4" w:space="0" w:color="auto"/>
            </w:tcBorders>
          </w:tcPr>
          <w:p w14:paraId="49B2277E" w14:textId="77777777" w:rsidR="000F141B" w:rsidRPr="00E05A24" w:rsidRDefault="000F141B" w:rsidP="00542643">
            <w:pPr>
              <w:jc w:val="center"/>
              <w:rPr>
                <w:rFonts w:ascii="Times New Roman" w:hAnsi="Times New Roman" w:cs="Times New Roman"/>
                <w:lang w:eastAsia="ru-RU"/>
              </w:rPr>
            </w:pPr>
            <w:r w:rsidRPr="00E05A24">
              <w:rPr>
                <w:rFonts w:ascii="Times New Roman" w:hAnsi="Times New Roman" w:cs="Times New Roman"/>
                <w:lang w:eastAsia="ru-RU"/>
              </w:rPr>
              <w:t>0,0001</w:t>
            </w:r>
          </w:p>
          <w:p w14:paraId="52A1D72D" w14:textId="77777777" w:rsidR="000F141B" w:rsidRPr="00E05A24" w:rsidRDefault="000F141B" w:rsidP="00542643">
            <w:pPr>
              <w:jc w:val="center"/>
              <w:rPr>
                <w:rFonts w:ascii="Times New Roman" w:hAnsi="Times New Roman" w:cs="Times New Roman"/>
                <w:lang w:eastAsia="ru-RU"/>
              </w:rPr>
            </w:pPr>
          </w:p>
        </w:tc>
      </w:tr>
      <w:tr w:rsidR="000F141B" w:rsidRPr="00E05A24" w14:paraId="29E07DC3" w14:textId="77777777" w:rsidTr="007E0AC1">
        <w:trPr>
          <w:trHeight w:hRule="exact" w:val="286"/>
        </w:trPr>
        <w:tc>
          <w:tcPr>
            <w:tcW w:w="5954" w:type="dxa"/>
            <w:tcBorders>
              <w:top w:val="single" w:sz="4" w:space="0" w:color="auto"/>
              <w:bottom w:val="single" w:sz="4" w:space="0" w:color="auto"/>
              <w:right w:val="single" w:sz="4" w:space="0" w:color="auto"/>
            </w:tcBorders>
          </w:tcPr>
          <w:p w14:paraId="21AE51AB" w14:textId="77777777" w:rsidR="000F141B" w:rsidRPr="00E05A24" w:rsidRDefault="000F141B" w:rsidP="007E0AC1">
            <w:pPr>
              <w:jc w:val="both"/>
              <w:rPr>
                <w:rFonts w:ascii="Times New Roman" w:hAnsi="Times New Roman" w:cs="Times New Roman"/>
                <w:lang w:eastAsia="ru-RU"/>
              </w:rPr>
            </w:pPr>
            <w:r w:rsidRPr="00E05A24">
              <w:rPr>
                <w:rFonts w:ascii="Times New Roman" w:hAnsi="Times New Roman" w:cs="Times New Roman"/>
                <w:lang w:eastAsia="ru-RU"/>
              </w:rPr>
              <w:t>6. Прихват обсадных труб</w:t>
            </w:r>
          </w:p>
          <w:p w14:paraId="377FDAE6" w14:textId="77777777" w:rsidR="000F141B" w:rsidRPr="00E05A24" w:rsidRDefault="000F141B" w:rsidP="007E0AC1">
            <w:pPr>
              <w:jc w:val="both"/>
              <w:rPr>
                <w:rFonts w:ascii="Times New Roman" w:hAnsi="Times New Roman" w:cs="Times New Roman"/>
                <w:lang w:eastAsia="ru-RU"/>
              </w:rPr>
            </w:pPr>
          </w:p>
        </w:tc>
        <w:tc>
          <w:tcPr>
            <w:tcW w:w="3510" w:type="dxa"/>
            <w:tcBorders>
              <w:top w:val="single" w:sz="4" w:space="0" w:color="auto"/>
              <w:left w:val="single" w:sz="4" w:space="0" w:color="auto"/>
              <w:bottom w:val="single" w:sz="4" w:space="0" w:color="auto"/>
            </w:tcBorders>
          </w:tcPr>
          <w:p w14:paraId="3EFD71DC" w14:textId="77777777" w:rsidR="000F141B" w:rsidRPr="00E05A24" w:rsidRDefault="000F141B" w:rsidP="00542643">
            <w:pPr>
              <w:jc w:val="center"/>
              <w:rPr>
                <w:rFonts w:ascii="Times New Roman" w:hAnsi="Times New Roman" w:cs="Times New Roman"/>
                <w:lang w:eastAsia="ru-RU"/>
              </w:rPr>
            </w:pPr>
            <w:r w:rsidRPr="00E05A24">
              <w:rPr>
                <w:rFonts w:ascii="Times New Roman" w:hAnsi="Times New Roman" w:cs="Times New Roman"/>
                <w:lang w:eastAsia="ru-RU"/>
              </w:rPr>
              <w:t>0,001</w:t>
            </w:r>
          </w:p>
          <w:p w14:paraId="1C05E9A1" w14:textId="77777777" w:rsidR="000F141B" w:rsidRPr="00E05A24" w:rsidRDefault="000F141B" w:rsidP="00542643">
            <w:pPr>
              <w:jc w:val="center"/>
              <w:rPr>
                <w:rFonts w:ascii="Times New Roman" w:hAnsi="Times New Roman" w:cs="Times New Roman"/>
                <w:lang w:eastAsia="ru-RU"/>
              </w:rPr>
            </w:pPr>
          </w:p>
        </w:tc>
      </w:tr>
      <w:tr w:rsidR="000F141B" w:rsidRPr="00E05A24" w14:paraId="168A9241" w14:textId="77777777" w:rsidTr="007E0AC1">
        <w:trPr>
          <w:trHeight w:hRule="exact" w:val="276"/>
        </w:trPr>
        <w:tc>
          <w:tcPr>
            <w:tcW w:w="5954" w:type="dxa"/>
            <w:tcBorders>
              <w:top w:val="single" w:sz="4" w:space="0" w:color="auto"/>
              <w:bottom w:val="single" w:sz="4" w:space="0" w:color="auto"/>
              <w:right w:val="single" w:sz="4" w:space="0" w:color="auto"/>
            </w:tcBorders>
          </w:tcPr>
          <w:p w14:paraId="24456521" w14:textId="77777777" w:rsidR="000F141B" w:rsidRPr="00E05A24" w:rsidRDefault="000F141B" w:rsidP="007E0AC1">
            <w:pPr>
              <w:jc w:val="both"/>
              <w:rPr>
                <w:rFonts w:ascii="Times New Roman" w:hAnsi="Times New Roman" w:cs="Times New Roman"/>
                <w:lang w:eastAsia="ru-RU"/>
              </w:rPr>
            </w:pPr>
            <w:r w:rsidRPr="00E05A24">
              <w:rPr>
                <w:rFonts w:ascii="Times New Roman" w:hAnsi="Times New Roman" w:cs="Times New Roman"/>
                <w:lang w:eastAsia="ru-RU"/>
              </w:rPr>
              <w:t>7. Поломка забойных двигателей</w:t>
            </w:r>
          </w:p>
          <w:p w14:paraId="15455AD0" w14:textId="77777777" w:rsidR="000F141B" w:rsidRPr="00E05A24" w:rsidRDefault="000F141B" w:rsidP="007E0AC1">
            <w:pPr>
              <w:jc w:val="both"/>
              <w:rPr>
                <w:rFonts w:ascii="Times New Roman" w:hAnsi="Times New Roman" w:cs="Times New Roman"/>
                <w:lang w:eastAsia="ru-RU"/>
              </w:rPr>
            </w:pPr>
          </w:p>
        </w:tc>
        <w:tc>
          <w:tcPr>
            <w:tcW w:w="3510" w:type="dxa"/>
            <w:tcBorders>
              <w:top w:val="single" w:sz="4" w:space="0" w:color="auto"/>
              <w:left w:val="single" w:sz="4" w:space="0" w:color="auto"/>
              <w:bottom w:val="single" w:sz="4" w:space="0" w:color="auto"/>
            </w:tcBorders>
          </w:tcPr>
          <w:p w14:paraId="20B99D67" w14:textId="77777777" w:rsidR="000F141B" w:rsidRPr="00E05A24" w:rsidRDefault="000F141B" w:rsidP="00542643">
            <w:pPr>
              <w:jc w:val="center"/>
              <w:rPr>
                <w:rFonts w:ascii="Times New Roman" w:hAnsi="Times New Roman" w:cs="Times New Roman"/>
                <w:lang w:eastAsia="ru-RU"/>
              </w:rPr>
            </w:pPr>
            <w:r w:rsidRPr="00E05A24">
              <w:rPr>
                <w:rFonts w:ascii="Times New Roman" w:hAnsi="Times New Roman" w:cs="Times New Roman"/>
                <w:lang w:eastAsia="ru-RU"/>
              </w:rPr>
              <w:t>0,001</w:t>
            </w:r>
          </w:p>
          <w:p w14:paraId="0BD848F8" w14:textId="77777777" w:rsidR="000F141B" w:rsidRPr="00E05A24" w:rsidRDefault="000F141B" w:rsidP="00542643">
            <w:pPr>
              <w:jc w:val="center"/>
              <w:rPr>
                <w:rFonts w:ascii="Times New Roman" w:hAnsi="Times New Roman" w:cs="Times New Roman"/>
                <w:lang w:eastAsia="ru-RU"/>
              </w:rPr>
            </w:pPr>
          </w:p>
          <w:p w14:paraId="03740FB0" w14:textId="77777777" w:rsidR="000F141B" w:rsidRPr="00E05A24" w:rsidRDefault="000F141B" w:rsidP="00542643">
            <w:pPr>
              <w:jc w:val="center"/>
              <w:rPr>
                <w:rFonts w:ascii="Times New Roman" w:hAnsi="Times New Roman" w:cs="Times New Roman"/>
                <w:lang w:eastAsia="ru-RU"/>
              </w:rPr>
            </w:pPr>
          </w:p>
        </w:tc>
      </w:tr>
      <w:tr w:rsidR="000F141B" w:rsidRPr="00E05A24" w14:paraId="6B79885A" w14:textId="77777777" w:rsidTr="007E0AC1">
        <w:trPr>
          <w:trHeight w:hRule="exact" w:val="281"/>
        </w:trPr>
        <w:tc>
          <w:tcPr>
            <w:tcW w:w="5954" w:type="dxa"/>
            <w:tcBorders>
              <w:top w:val="single" w:sz="4" w:space="0" w:color="auto"/>
              <w:right w:val="single" w:sz="4" w:space="0" w:color="auto"/>
            </w:tcBorders>
          </w:tcPr>
          <w:p w14:paraId="5D198DBF" w14:textId="77777777" w:rsidR="000F141B" w:rsidRPr="00E05A24" w:rsidRDefault="000F141B" w:rsidP="007E0AC1">
            <w:pPr>
              <w:jc w:val="both"/>
              <w:rPr>
                <w:rFonts w:ascii="Times New Roman" w:hAnsi="Times New Roman" w:cs="Times New Roman"/>
                <w:lang w:eastAsia="ru-RU"/>
              </w:rPr>
            </w:pPr>
            <w:r w:rsidRPr="00E05A24">
              <w:rPr>
                <w:rFonts w:ascii="Times New Roman" w:hAnsi="Times New Roman" w:cs="Times New Roman"/>
                <w:lang w:eastAsia="ru-RU"/>
              </w:rPr>
              <w:t>8. Прочие виды аварий</w:t>
            </w:r>
          </w:p>
          <w:p w14:paraId="385FB2D3" w14:textId="77777777" w:rsidR="000F141B" w:rsidRPr="00E05A24" w:rsidRDefault="000F141B" w:rsidP="007E0AC1">
            <w:pPr>
              <w:jc w:val="both"/>
              <w:rPr>
                <w:rFonts w:ascii="Times New Roman" w:hAnsi="Times New Roman" w:cs="Times New Roman"/>
                <w:lang w:eastAsia="ru-RU"/>
              </w:rPr>
            </w:pPr>
          </w:p>
        </w:tc>
        <w:tc>
          <w:tcPr>
            <w:tcW w:w="3510" w:type="dxa"/>
            <w:tcBorders>
              <w:top w:val="single" w:sz="4" w:space="0" w:color="auto"/>
              <w:left w:val="single" w:sz="4" w:space="0" w:color="auto"/>
            </w:tcBorders>
          </w:tcPr>
          <w:p w14:paraId="4A5C2BB5" w14:textId="77777777" w:rsidR="000F141B" w:rsidRPr="00E05A24" w:rsidRDefault="000F141B" w:rsidP="00542643">
            <w:pPr>
              <w:jc w:val="center"/>
              <w:rPr>
                <w:rFonts w:ascii="Times New Roman" w:hAnsi="Times New Roman" w:cs="Times New Roman"/>
                <w:lang w:eastAsia="ru-RU"/>
              </w:rPr>
            </w:pPr>
            <w:r w:rsidRPr="00E05A24">
              <w:rPr>
                <w:rFonts w:ascii="Times New Roman" w:hAnsi="Times New Roman" w:cs="Times New Roman"/>
                <w:lang w:eastAsia="ru-RU"/>
              </w:rPr>
              <w:t>0,002</w:t>
            </w:r>
          </w:p>
          <w:p w14:paraId="4D059D8A" w14:textId="77777777" w:rsidR="000F141B" w:rsidRPr="00E05A24" w:rsidRDefault="000F141B" w:rsidP="00542643">
            <w:pPr>
              <w:jc w:val="center"/>
              <w:rPr>
                <w:rFonts w:ascii="Times New Roman" w:hAnsi="Times New Roman" w:cs="Times New Roman"/>
                <w:lang w:eastAsia="ru-RU"/>
              </w:rPr>
            </w:pPr>
          </w:p>
        </w:tc>
      </w:tr>
    </w:tbl>
    <w:p w14:paraId="794839FB" w14:textId="77777777" w:rsidR="00E05A24" w:rsidRDefault="00E05A24" w:rsidP="007E0AC1">
      <w:pPr>
        <w:spacing w:after="0" w:line="240" w:lineRule="auto"/>
        <w:jc w:val="both"/>
        <w:rPr>
          <w:rFonts w:ascii="Times New Roman" w:hAnsi="Times New Roman" w:cs="Times New Roman"/>
          <w:lang w:eastAsia="ru-RU"/>
        </w:rPr>
      </w:pPr>
    </w:p>
    <w:p w14:paraId="7574A406" w14:textId="02DD3AB9" w:rsidR="000F141B" w:rsidRPr="00E05A24" w:rsidRDefault="000F141B" w:rsidP="001C2190">
      <w:pPr>
        <w:pStyle w:val="affffffffffc"/>
      </w:pPr>
      <w:r w:rsidRPr="00E05A24">
        <w:t>Примерная вероятность возникновения аварийных ситуаций на скважине определяется по формуле: Рав = Рт х n</w:t>
      </w:r>
      <w:r w:rsidR="00793EBB" w:rsidRPr="00E05A24">
        <w:t xml:space="preserve">скв </w:t>
      </w:r>
      <w:proofErr w:type="gramStart"/>
      <w:r w:rsidR="00793EBB" w:rsidRPr="00E05A24">
        <w:t>х</w:t>
      </w:r>
      <w:r w:rsidRPr="00E05A24">
        <w:t xml:space="preserve">  L</w:t>
      </w:r>
      <w:proofErr w:type="gramEnd"/>
      <w:r w:rsidRPr="00E05A24">
        <w:t>/1000, где</w:t>
      </w:r>
    </w:p>
    <w:p w14:paraId="16C57105" w14:textId="77777777" w:rsidR="000F141B" w:rsidRPr="00E05A24" w:rsidRDefault="000F141B" w:rsidP="001C2190">
      <w:pPr>
        <w:pStyle w:val="affffffffffc"/>
      </w:pPr>
      <w:r w:rsidRPr="00E05A24">
        <w:t>Рт - примерная вероятность возникновения аварийных ситуаций на 1000 м;</w:t>
      </w:r>
    </w:p>
    <w:p w14:paraId="2F8D8397" w14:textId="2FEBDE3C" w:rsidR="000F141B" w:rsidRPr="00E05A24" w:rsidRDefault="000F141B" w:rsidP="001C2190">
      <w:pPr>
        <w:pStyle w:val="affffffffffc"/>
      </w:pPr>
      <w:r w:rsidRPr="00E05A24">
        <w:rPr>
          <w:lang w:val="en-US"/>
        </w:rPr>
        <w:t>N</w:t>
      </w:r>
      <w:r w:rsidRPr="00E05A24">
        <w:t>скв – количество скважин с данной аварией;</w:t>
      </w:r>
    </w:p>
    <w:p w14:paraId="62FE093A" w14:textId="256CAFAD" w:rsidR="000F141B" w:rsidRPr="00E05A24" w:rsidRDefault="000F141B" w:rsidP="001C2190">
      <w:pPr>
        <w:pStyle w:val="affffffffffc"/>
      </w:pPr>
      <w:r w:rsidRPr="00E05A24">
        <w:rPr>
          <w:lang w:val="en-US"/>
        </w:rPr>
        <w:t>L</w:t>
      </w:r>
      <w:r w:rsidRPr="00E05A24">
        <w:t xml:space="preserve"> – проектная глубина скважины с данной аварией.</w:t>
      </w:r>
    </w:p>
    <w:p w14:paraId="46B4D9F3" w14:textId="77777777" w:rsidR="000F141B" w:rsidRPr="00E05A24" w:rsidRDefault="000F141B" w:rsidP="001C2190">
      <w:pPr>
        <w:pStyle w:val="affffffffffc"/>
      </w:pPr>
      <w:r w:rsidRPr="00E05A24">
        <w:t>Цикл строительства скважины состоит из многих этапов.  Первый этап - проектирование, второй - строительство, третий – освоение.</w:t>
      </w:r>
    </w:p>
    <w:p w14:paraId="231A1DFD" w14:textId="77777777" w:rsidR="000F141B" w:rsidRPr="00E05A24" w:rsidRDefault="000F141B" w:rsidP="001C2190">
      <w:pPr>
        <w:pStyle w:val="affffffffffc"/>
      </w:pPr>
      <w:r w:rsidRPr="00E05A24">
        <w:t xml:space="preserve">Первый этап - проектирование. </w:t>
      </w:r>
    </w:p>
    <w:p w14:paraId="3BFD3D2A" w14:textId="77777777" w:rsidR="000F141B" w:rsidRPr="00E05A24" w:rsidRDefault="000F141B" w:rsidP="001C2190">
      <w:pPr>
        <w:pStyle w:val="affffffffffc"/>
      </w:pPr>
      <w:r w:rsidRPr="00E05A24">
        <w:t>Здесь целью риск-анализа может быть:</w:t>
      </w:r>
    </w:p>
    <w:p w14:paraId="7D204E51" w14:textId="77777777" w:rsidR="000F141B" w:rsidRPr="00E05A24" w:rsidRDefault="000F141B" w:rsidP="001C2190">
      <w:pPr>
        <w:pStyle w:val="affffffffffc"/>
      </w:pPr>
      <w:r w:rsidRPr="00E05A24">
        <w:t>Выявление опасностей и количественная оценка риска с учетом воздействия поражающих факторов аварии на персонал, население, материальные объекты, окружающую природную среду.</w:t>
      </w:r>
    </w:p>
    <w:p w14:paraId="5B69865D" w14:textId="77777777" w:rsidR="000F141B" w:rsidRPr="00E05A24" w:rsidRDefault="000F141B" w:rsidP="001C2190">
      <w:pPr>
        <w:pStyle w:val="affffffffffc"/>
      </w:pPr>
      <w:r w:rsidRPr="00E05A24">
        <w:t>Обеспечение информацией по разработке инструкций по эксплуатации бурового оборудования, технологических регламентов, планов ликвидации при ГНВП, противопожарные мероприятия, действия членов вахты в аварийной ситуации.</w:t>
      </w:r>
    </w:p>
    <w:p w14:paraId="7A54913F" w14:textId="77777777" w:rsidR="000F141B" w:rsidRPr="00E05A24" w:rsidRDefault="000F141B" w:rsidP="001C2190">
      <w:pPr>
        <w:pStyle w:val="affffffffffc"/>
      </w:pPr>
      <w:r w:rsidRPr="00E05A24">
        <w:t>Второй этап - строительство скважины. Здесь целью риск-анализа может быть сравнение геологического разреза ранее пробуренных скважин, уточнение информации по пластовым давлениям нефтегазонасыщенных коллекторов.</w:t>
      </w:r>
    </w:p>
    <w:p w14:paraId="19551A92" w14:textId="77777777" w:rsidR="000F141B" w:rsidRPr="00E05A24" w:rsidRDefault="000F141B" w:rsidP="001C2190">
      <w:pPr>
        <w:pStyle w:val="affffffffffc"/>
      </w:pPr>
      <w:r w:rsidRPr="00E05A24">
        <w:t>Третий этап – освоение скважины или вызов притока. Здесь целью риск-анализа может быть выявление опасностей и оценка последствий аварий.  Для уменьшения риска на каждом этапе делается следующее:</w:t>
      </w:r>
    </w:p>
    <w:p w14:paraId="70E9101A" w14:textId="77777777" w:rsidR="000F141B" w:rsidRPr="00E05A24" w:rsidRDefault="000F141B" w:rsidP="001C2190">
      <w:pPr>
        <w:pStyle w:val="affffffffffc"/>
      </w:pPr>
      <w:r w:rsidRPr="00E05A24">
        <w:t>На первом этапе проектирования</w:t>
      </w:r>
    </w:p>
    <w:p w14:paraId="381BB712" w14:textId="77777777" w:rsidR="000F141B" w:rsidRPr="00E05A24" w:rsidRDefault="000F141B" w:rsidP="001C2190">
      <w:pPr>
        <w:pStyle w:val="affffffffffc"/>
      </w:pPr>
      <w:r w:rsidRPr="00E05A24">
        <w:t>С целью обеспечения соответствия строительства скважин утвержденным проектам проводится авторский надзор. При проведении авторского надзора особое внимание уделяется геологической информации в процессе бурения, производства ГИС, вскрытия и испытания промышленных и перспективных объектов на приток, а также контролю за сложными технологическими процессами, и др. В это время происходит сбор и анализ информации для обеспечения принятия более оптимальных, технологически безопасных вариантов для составления следующих проектов на строительство скважин.</w:t>
      </w:r>
    </w:p>
    <w:p w14:paraId="1A4B10AC" w14:textId="1FCA50E6" w:rsidR="000F141B" w:rsidRPr="00E05A24" w:rsidRDefault="000F141B" w:rsidP="001C2190">
      <w:pPr>
        <w:pStyle w:val="affffffffffc"/>
      </w:pPr>
      <w:r w:rsidRPr="00E05A24">
        <w:t>Проект должен учитывать опыт проводки скважин на данной и ближайших площадях с аналогичными условиями, результаты исследований, выполненных при бурении, обеспе</w:t>
      </w:r>
      <w:r w:rsidRPr="00E05A24">
        <w:softHyphen/>
        <w:t>чивать охрану недр, окружающей среды и надежность скважины на стадии строительства и в процессе эксплуатации.</w:t>
      </w:r>
    </w:p>
    <w:p w14:paraId="78C8F8F2" w14:textId="77777777" w:rsidR="00E05A24" w:rsidRDefault="000F141B" w:rsidP="001C2190">
      <w:pPr>
        <w:pStyle w:val="affffffffffc"/>
      </w:pPr>
      <w:r w:rsidRPr="00E05A24">
        <w:t>При полном выполнении требований проекта, аварийных ситуаций воз</w:t>
      </w:r>
      <w:r w:rsidRPr="00E05A24">
        <w:softHyphen/>
        <w:t>никнуть не должно.</w:t>
      </w:r>
    </w:p>
    <w:p w14:paraId="2FAA3F7A" w14:textId="73FAD4F7" w:rsidR="000F141B" w:rsidRPr="00E05A24" w:rsidRDefault="000F141B" w:rsidP="001C2190">
      <w:pPr>
        <w:pStyle w:val="affffffffffc"/>
      </w:pPr>
      <w:r w:rsidRPr="00E05A24">
        <w:t>На этапе строительства</w:t>
      </w:r>
    </w:p>
    <w:p w14:paraId="315201A4" w14:textId="77777777" w:rsidR="000F141B" w:rsidRPr="00E05A24" w:rsidRDefault="000F141B" w:rsidP="001C2190">
      <w:pPr>
        <w:pStyle w:val="affffffffffc"/>
      </w:pPr>
      <w:r w:rsidRPr="00E05A24">
        <w:lastRenderedPageBreak/>
        <w:t>Риск в основном связан с человеческим фактором, связан с халат</w:t>
      </w:r>
      <w:r w:rsidRPr="00E05A24">
        <w:softHyphen/>
        <w:t>ностью, различными нарушениями техники безопасности и технологии провод</w:t>
      </w:r>
      <w:r w:rsidRPr="00E05A24">
        <w:softHyphen/>
        <w:t>ки скважины со стороны исполнителя.</w:t>
      </w:r>
    </w:p>
    <w:p w14:paraId="3215ADA5" w14:textId="77777777" w:rsidR="000F141B" w:rsidRPr="00E05A24" w:rsidRDefault="000F141B" w:rsidP="001C2190">
      <w:pPr>
        <w:pStyle w:val="affffffffffc"/>
      </w:pPr>
      <w:r w:rsidRPr="00E05A24">
        <w:t>Для исключения риска при бурении скважин упор делается на решение организационно-технических мероприятий.</w:t>
      </w:r>
    </w:p>
    <w:p w14:paraId="04B36E35" w14:textId="77777777" w:rsidR="000F141B" w:rsidRPr="00E05A24" w:rsidRDefault="000F141B" w:rsidP="001C2190">
      <w:pPr>
        <w:pStyle w:val="affffffffffc"/>
      </w:pPr>
      <w:r w:rsidRPr="00E05A24">
        <w:t>К организационным мероприятиям относятся:</w:t>
      </w:r>
    </w:p>
    <w:p w14:paraId="7297A3DE" w14:textId="77777777" w:rsidR="000F141B" w:rsidRPr="00E05A24" w:rsidRDefault="000F141B" w:rsidP="001C2190">
      <w:pPr>
        <w:pStyle w:val="affffffffffc"/>
      </w:pPr>
      <w:r w:rsidRPr="00E05A24">
        <w:t>• обязательная подготовка кадров в специализированных УКК;</w:t>
      </w:r>
    </w:p>
    <w:p w14:paraId="3E7679D4" w14:textId="77777777" w:rsidR="000F141B" w:rsidRPr="00E05A24" w:rsidRDefault="000F141B" w:rsidP="001C2190">
      <w:pPr>
        <w:pStyle w:val="affffffffffc"/>
      </w:pPr>
      <w:r w:rsidRPr="00E05A24">
        <w:t>• стажировка на буровых под руководством опытных инструкторов;</w:t>
      </w:r>
    </w:p>
    <w:p w14:paraId="622C8F5B" w14:textId="77777777" w:rsidR="000F141B" w:rsidRPr="00E05A24" w:rsidRDefault="000F141B" w:rsidP="001C2190">
      <w:pPr>
        <w:pStyle w:val="affffffffffc"/>
      </w:pPr>
      <w:r w:rsidRPr="00E05A24">
        <w:t>• сдача экзаменов по профессии и видам работ;</w:t>
      </w:r>
    </w:p>
    <w:p w14:paraId="628491FD" w14:textId="77777777" w:rsidR="000F141B" w:rsidRPr="00E05A24" w:rsidRDefault="000F141B" w:rsidP="001C2190">
      <w:pPr>
        <w:pStyle w:val="affffffffffc"/>
      </w:pPr>
      <w:r w:rsidRPr="00E05A24">
        <w:t>• периодическая проверка знаний;</w:t>
      </w:r>
    </w:p>
    <w:p w14:paraId="12E18163" w14:textId="77777777" w:rsidR="000F141B" w:rsidRPr="00E05A24" w:rsidRDefault="000F141B" w:rsidP="001C2190">
      <w:pPr>
        <w:pStyle w:val="affffffffffc"/>
      </w:pPr>
      <w:r w:rsidRPr="00E05A24">
        <w:t>• инструктаж перед опасными видами работ;</w:t>
      </w:r>
    </w:p>
    <w:p w14:paraId="702D6AB5" w14:textId="77777777" w:rsidR="000F141B" w:rsidRPr="00E05A24" w:rsidRDefault="000F141B" w:rsidP="001C2190">
      <w:pPr>
        <w:pStyle w:val="affffffffffc"/>
      </w:pPr>
      <w:r w:rsidRPr="00E05A24">
        <w:t>• проведение учебных тревог по ликвидации ГНВП и противопожарной без</w:t>
      </w:r>
      <w:r w:rsidRPr="00E05A24">
        <w:softHyphen/>
        <w:t>опасности, умение пользоваться средствами индивидуальной защиты;</w:t>
      </w:r>
    </w:p>
    <w:p w14:paraId="1963A75B" w14:textId="77777777" w:rsidR="000F141B" w:rsidRPr="00E05A24" w:rsidRDefault="000F141B" w:rsidP="001C2190">
      <w:pPr>
        <w:pStyle w:val="affffffffffc"/>
      </w:pPr>
      <w:r w:rsidRPr="00E05A24">
        <w:t>• ознакомление с передовым опытом и безопасным ведением работ на других предприятиях.</w:t>
      </w:r>
    </w:p>
    <w:p w14:paraId="1F17FC71" w14:textId="77777777" w:rsidR="000F141B" w:rsidRPr="00E05A24" w:rsidRDefault="000F141B" w:rsidP="001C2190">
      <w:pPr>
        <w:pStyle w:val="affffffffffc"/>
      </w:pPr>
      <w:r w:rsidRPr="00E05A24">
        <w:t>За этими организационными причинами осуществляется контроль:</w:t>
      </w:r>
    </w:p>
    <w:p w14:paraId="763C3F3C" w14:textId="77777777" w:rsidR="000F141B" w:rsidRPr="00E05A24" w:rsidRDefault="000F141B" w:rsidP="001C2190">
      <w:pPr>
        <w:pStyle w:val="affffffffffc"/>
      </w:pPr>
      <w:r w:rsidRPr="00E05A24">
        <w:t>• администрацией бурового предприятия;</w:t>
      </w:r>
    </w:p>
    <w:p w14:paraId="0052C5E1" w14:textId="77777777" w:rsidR="000F141B" w:rsidRPr="00E05A24" w:rsidRDefault="000F141B" w:rsidP="001C2190">
      <w:pPr>
        <w:pStyle w:val="affffffffffc"/>
      </w:pPr>
      <w:r w:rsidRPr="00E05A24">
        <w:t>• круглосуточный контроль со стороны ИТР за действиями вахты и обстанов</w:t>
      </w:r>
      <w:r w:rsidRPr="00E05A24">
        <w:softHyphen/>
        <w:t>кой на скважине;</w:t>
      </w:r>
    </w:p>
    <w:p w14:paraId="027DFD91" w14:textId="5EB44923" w:rsidR="000F141B" w:rsidRPr="00E05A24" w:rsidRDefault="000F141B" w:rsidP="00A96EDE">
      <w:pPr>
        <w:pStyle w:val="affffffffffc"/>
      </w:pPr>
      <w:r w:rsidRPr="00E05A24">
        <w:t xml:space="preserve">• проверка буровых комиссиями УБР, санитарными врачами, инспекторами </w:t>
      </w:r>
      <w:r w:rsidR="00A96EDE" w:rsidRPr="009402B7">
        <w:t xml:space="preserve">специализированный противофонтанной службой </w:t>
      </w:r>
      <w:r w:rsidR="00A96EDE">
        <w:t>безопасности»</w:t>
      </w:r>
      <w:r w:rsidRPr="00E05A24">
        <w:t xml:space="preserve"> инспекторами территориальных подразделений уполномоченного органа в области промышленной безопасности, комитетом по охране окружающей среды Республики Казахстан.</w:t>
      </w:r>
    </w:p>
    <w:p w14:paraId="36755954" w14:textId="77777777" w:rsidR="000F141B" w:rsidRPr="00E05A24" w:rsidRDefault="000F141B" w:rsidP="001C2190">
      <w:pPr>
        <w:pStyle w:val="affffffffffc"/>
      </w:pPr>
      <w:r w:rsidRPr="00E05A24">
        <w:t>Руководство и контроль осуществляют ИТР при проведении сложных операций (спуск и крепление обсадных колонн, производство ИПТ, вскрытие продуктивных горизонтов, перфорация, вызов притока и др.)</w:t>
      </w:r>
    </w:p>
    <w:p w14:paraId="4EF0AF77" w14:textId="77777777" w:rsidR="000F141B" w:rsidRPr="00E05A24" w:rsidRDefault="000F141B" w:rsidP="001C2190">
      <w:pPr>
        <w:pStyle w:val="affffffffffc"/>
      </w:pPr>
      <w:r w:rsidRPr="00E05A24">
        <w:t>К техническим мероприятиям относятся:</w:t>
      </w:r>
    </w:p>
    <w:p w14:paraId="0288387C" w14:textId="77777777" w:rsidR="000F141B" w:rsidRPr="00E05A24" w:rsidRDefault="000F141B" w:rsidP="001C2190">
      <w:pPr>
        <w:pStyle w:val="affffffffffc"/>
      </w:pPr>
      <w:r w:rsidRPr="00E05A24">
        <w:t>- проведение дефектоскопии бурового оборудования и инструмента;</w:t>
      </w:r>
    </w:p>
    <w:p w14:paraId="3EEB8EC4" w14:textId="77777777" w:rsidR="000F141B" w:rsidRPr="00E05A24" w:rsidRDefault="000F141B" w:rsidP="001C2190">
      <w:pPr>
        <w:pStyle w:val="affffffffffc"/>
      </w:pPr>
      <w:r w:rsidRPr="00E05A24">
        <w:t>- опрессовка бурильных и обсадных колонн;</w:t>
      </w:r>
    </w:p>
    <w:p w14:paraId="6DD0C500" w14:textId="77777777" w:rsidR="000F141B" w:rsidRPr="00E05A24" w:rsidRDefault="000F141B" w:rsidP="001C2190">
      <w:pPr>
        <w:pStyle w:val="affffffffffc"/>
      </w:pPr>
      <w:r w:rsidRPr="00E05A24">
        <w:t>- испытание вышки;</w:t>
      </w:r>
    </w:p>
    <w:p w14:paraId="4B94C006" w14:textId="30F59613" w:rsidR="000F141B" w:rsidRPr="00E05A24" w:rsidRDefault="008D0069" w:rsidP="001C2190">
      <w:pPr>
        <w:pStyle w:val="affffffffffc"/>
      </w:pPr>
      <w:r>
        <w:t xml:space="preserve">-совместная </w:t>
      </w:r>
      <w:r w:rsidR="000F141B" w:rsidRPr="00E05A24">
        <w:t>опрессовка обсадных колонн с установленным на них противовыбросовым оборудованием на расчетное давление, соответствую</w:t>
      </w:r>
      <w:r>
        <w:t xml:space="preserve">щее полному замещению бурового </w:t>
      </w:r>
      <w:r w:rsidR="000F141B" w:rsidRPr="00E05A24">
        <w:t>раствора пластовым флюидом;</w:t>
      </w:r>
    </w:p>
    <w:p w14:paraId="2497803F" w14:textId="77777777" w:rsidR="000F141B" w:rsidRPr="00E05A24" w:rsidRDefault="000F141B" w:rsidP="001C2190">
      <w:pPr>
        <w:pStyle w:val="affffffffffc"/>
      </w:pPr>
      <w:r w:rsidRPr="00E05A24">
        <w:t>- применение высококачественных материалов и химреагентов;</w:t>
      </w:r>
    </w:p>
    <w:p w14:paraId="332A944F" w14:textId="0630EFCD" w:rsidR="000F141B" w:rsidRPr="00E05A24" w:rsidRDefault="000F141B" w:rsidP="001C2190">
      <w:pPr>
        <w:pStyle w:val="affffffffffc"/>
      </w:pPr>
      <w:r w:rsidRPr="00E05A24">
        <w:t>-применение высокотехнологического и безопасного оборудования (гидравлических ключей, спайдер-элеваторов, превенторов, гидравли</w:t>
      </w:r>
      <w:r w:rsidR="008D0069">
        <w:t xml:space="preserve">ческих манометров, индикаторов </w:t>
      </w:r>
      <w:r w:rsidRPr="00E05A24">
        <w:t>веса и др.);</w:t>
      </w:r>
    </w:p>
    <w:p w14:paraId="03885BE4" w14:textId="77777777" w:rsidR="000F141B" w:rsidRPr="00E05A24" w:rsidRDefault="000F141B" w:rsidP="001C2190">
      <w:pPr>
        <w:pStyle w:val="affffffffffc"/>
      </w:pPr>
      <w:r w:rsidRPr="00E05A24">
        <w:t>- автоматизация процессов бурения;</w:t>
      </w:r>
    </w:p>
    <w:p w14:paraId="2139EE5B" w14:textId="39A70067" w:rsidR="000F141B" w:rsidRPr="00E05A24" w:rsidRDefault="008D0069" w:rsidP="001C2190">
      <w:pPr>
        <w:pStyle w:val="affffffffffc"/>
      </w:pPr>
      <w:r>
        <w:t>- механизация трудоемких работ</w:t>
      </w:r>
    </w:p>
    <w:p w14:paraId="4679D932" w14:textId="77777777" w:rsidR="000F141B" w:rsidRPr="00E05A24" w:rsidRDefault="000F141B" w:rsidP="001C2190">
      <w:pPr>
        <w:pStyle w:val="affffffffffc"/>
      </w:pPr>
      <w:r w:rsidRPr="00E05A24">
        <w:t>- вскрытие пласта с применением качественного бурового раствора с мини</w:t>
      </w:r>
      <w:r w:rsidRPr="00E05A24">
        <w:softHyphen/>
        <w:t xml:space="preserve">мальным  </w:t>
      </w:r>
    </w:p>
    <w:p w14:paraId="2B2A30F7" w14:textId="401CF113" w:rsidR="000F141B" w:rsidRPr="00E05A24" w:rsidRDefault="000F141B" w:rsidP="001C2190">
      <w:pPr>
        <w:pStyle w:val="affffffffffc"/>
      </w:pPr>
      <w:r w:rsidRPr="00E05A24">
        <w:t xml:space="preserve">  превышением гидростатического столба жидкости на</w:t>
      </w:r>
      <w:r w:rsidR="008D0069">
        <w:t xml:space="preserve">д текущим пластовым давлением, </w:t>
      </w:r>
      <w:r w:rsidR="008D0069">
        <w:rPr>
          <w:lang w:val="kk-KZ"/>
        </w:rPr>
        <w:t>м</w:t>
      </w:r>
      <w:r w:rsidRPr="00E05A24">
        <w:t>аксимальным сокращением времени между вскрытием объ</w:t>
      </w:r>
      <w:r w:rsidRPr="00E05A24">
        <w:softHyphen/>
        <w:t>екта и его испытанием.</w:t>
      </w:r>
    </w:p>
    <w:p w14:paraId="0CA5348C" w14:textId="77777777" w:rsidR="000F141B" w:rsidRPr="00E05A24" w:rsidRDefault="000F141B" w:rsidP="001C2190">
      <w:pPr>
        <w:pStyle w:val="affffffffffc"/>
      </w:pPr>
      <w:r w:rsidRPr="00E05A24">
        <w:t>Для выполнения указанных требований геолого-техническая служба бу</w:t>
      </w:r>
      <w:r w:rsidRPr="00E05A24">
        <w:softHyphen/>
        <w:t>рового предприятия должна осуществлять контроль за режимом бурения (посредством станции ГТК), буро</w:t>
      </w:r>
      <w:r w:rsidRPr="00E05A24">
        <w:softHyphen/>
        <w:t>вым раствором, газопоказаниями, составом шлама, чтобы своевременно выявить перспек</w:t>
      </w:r>
      <w:r w:rsidRPr="00E05A24">
        <w:softHyphen/>
        <w:t>тивный интервал. Все это позволяет уменьшить количественную и качествен</w:t>
      </w:r>
      <w:r w:rsidRPr="00E05A24">
        <w:softHyphen/>
        <w:t>ную оценку риска, выбрать и заложить в план по испытанию оптимальный вариант.</w:t>
      </w:r>
    </w:p>
    <w:p w14:paraId="38DD96E8" w14:textId="77777777" w:rsidR="000F141B" w:rsidRPr="00E05A24" w:rsidRDefault="000F141B" w:rsidP="001C2190">
      <w:pPr>
        <w:pStyle w:val="affffffffffc"/>
      </w:pPr>
      <w:r w:rsidRPr="00E05A24">
        <w:t>Оборудование устья скважины:</w:t>
      </w:r>
    </w:p>
    <w:p w14:paraId="27F31707" w14:textId="342314AD" w:rsidR="000F141B" w:rsidRPr="00E05A24" w:rsidRDefault="000F141B" w:rsidP="008D0069">
      <w:pPr>
        <w:pStyle w:val="affffffffffc"/>
        <w:numPr>
          <w:ilvl w:val="0"/>
          <w:numId w:val="23"/>
        </w:numPr>
      </w:pPr>
      <w:r w:rsidRPr="00E05A24">
        <w:t>обвязка ПВО должна обеспечивать промывку скважины при избыточном давлении на устье с выходом бурового раствора в желобную систему через систему очистки;</w:t>
      </w:r>
    </w:p>
    <w:p w14:paraId="33C72BBB" w14:textId="144CE319" w:rsidR="000F141B" w:rsidRPr="00E05A24" w:rsidRDefault="000F141B" w:rsidP="008D0069">
      <w:pPr>
        <w:pStyle w:val="affffffffffc"/>
        <w:numPr>
          <w:ilvl w:val="0"/>
          <w:numId w:val="23"/>
        </w:numPr>
      </w:pPr>
      <w:r w:rsidRPr="00E05A24">
        <w:lastRenderedPageBreak/>
        <w:t>обеспечивать закачку бурового раствора в межтрубные пространства буровым насосом или цементировочным агрегатом, обратную промывку через специальную линию в желобную систему;</w:t>
      </w:r>
    </w:p>
    <w:p w14:paraId="7AE563A5" w14:textId="682C9CEF" w:rsidR="000F141B" w:rsidRPr="00E05A24" w:rsidRDefault="000F141B" w:rsidP="008D0069">
      <w:pPr>
        <w:pStyle w:val="affffffffffc"/>
        <w:numPr>
          <w:ilvl w:val="0"/>
          <w:numId w:val="23"/>
        </w:numPr>
      </w:pPr>
      <w:r w:rsidRPr="00E05A24">
        <w:t>отвод пластовой жидкости из бурильных труб с дегазацией бурового раствора и сжиганием пластового флюида на безопасном расстоянии.</w:t>
      </w:r>
    </w:p>
    <w:p w14:paraId="4D2CB26B" w14:textId="77777777" w:rsidR="000F141B" w:rsidRPr="00E05A24" w:rsidRDefault="000F141B" w:rsidP="001C2190">
      <w:pPr>
        <w:pStyle w:val="affffffffffc"/>
      </w:pPr>
      <w:r w:rsidRPr="00E05A24">
        <w:t>Рассмотренные мероприятия позволяет исключить фактор отказа. Тем не менее, рекомендуется проводить анализ риска и принятие мер безопасности.</w:t>
      </w:r>
    </w:p>
    <w:p w14:paraId="46C587EA" w14:textId="77777777" w:rsidR="000F141B" w:rsidRPr="00E05A24" w:rsidRDefault="000F141B" w:rsidP="001C2190">
      <w:pPr>
        <w:pStyle w:val="affffffffffc"/>
      </w:pPr>
      <w:r w:rsidRPr="00E05A24">
        <w:t>На этапе освоения.</w:t>
      </w:r>
    </w:p>
    <w:p w14:paraId="22FBFC11" w14:textId="77777777" w:rsidR="000F141B" w:rsidRPr="00E05A24" w:rsidRDefault="000F141B" w:rsidP="001C2190">
      <w:pPr>
        <w:pStyle w:val="affffffffffc"/>
      </w:pPr>
      <w:r w:rsidRPr="00E05A24">
        <w:t>При анализе степени риска на этапе освоения следует учитывать наличие конкретных проверенных данных по скважине. Поэтому, критерии приемлемого риска здесь определены до начала проведения работ, т.е. сделан предварительный анализ, который дает возможность определить, какой технологический этап требует более серьезного анализа и какие представляют наибольший интерес с точки зрения безопасности. Перечень нежелательных примеров, приводящих к аварии, здесь незначителен, поэтому серьезный анализ не делается ввиду малой опасности.</w:t>
      </w:r>
    </w:p>
    <w:p w14:paraId="3801ECC5" w14:textId="77777777" w:rsidR="000F141B" w:rsidRPr="00E05A24" w:rsidRDefault="000F141B" w:rsidP="001C2190">
      <w:pPr>
        <w:pStyle w:val="affffffffffc"/>
      </w:pPr>
      <w:r w:rsidRPr="00E05A24">
        <w:t>Заключение</w:t>
      </w:r>
    </w:p>
    <w:p w14:paraId="3CE51E2E" w14:textId="77777777" w:rsidR="000F141B" w:rsidRPr="00E05A24" w:rsidRDefault="000F141B" w:rsidP="001C2190">
      <w:pPr>
        <w:pStyle w:val="affffffffffc"/>
      </w:pPr>
      <w:r w:rsidRPr="00E05A24">
        <w:t>Во всех геологических зонах осадочная толща горных пород вскрыта не полнос</w:t>
      </w:r>
      <w:r w:rsidRPr="00E05A24">
        <w:softHyphen/>
        <w:t>тью, можно считать, что геологический разрез изучен недостаточно. Текто</w:t>
      </w:r>
      <w:r w:rsidRPr="00E05A24">
        <w:softHyphen/>
        <w:t>ническое строение спокойное, так что при ведении даль</w:t>
      </w:r>
      <w:r w:rsidRPr="00E05A24">
        <w:softHyphen/>
        <w:t>нейших работ могут ожидается встреча с какими-либо аномальными явлениями. В течение последних 10 лет ежегодно геолого-технические службы рассматривают реальные геологические условия площади, на которой ведутся работы по бурению скважин с целью исключить возможность риска возникновения ГНВП. Знание геолого-технических условий, знание персоналом буровых бригад своих обязанностей, принятые проектные решения, проведение организационно-технических мероприятий при строительстве скважин, контроль со стороны вышестоящих органов и систематический анализ производственной деятельности предполагает обеспечение уровня приемлемого индивидуального и коллективного риска и достаточную безопасность производства.</w:t>
      </w:r>
    </w:p>
    <w:p w14:paraId="6C3020A3" w14:textId="21F2473B" w:rsidR="00745482" w:rsidRDefault="000F141B" w:rsidP="001C2190">
      <w:pPr>
        <w:pStyle w:val="affffffffffa"/>
      </w:pPr>
      <w:bookmarkStart w:id="715" w:name="_19._Охрана_недр_и_окружающей_среды_1"/>
      <w:bookmarkStart w:id="716" w:name="_19._Мероприятия_по_предупреждению_к"/>
      <w:bookmarkStart w:id="717" w:name="_4.4.3__Определение"/>
      <w:bookmarkStart w:id="718" w:name="_Toc85212818"/>
      <w:bookmarkStart w:id="719" w:name="_Toc100068435"/>
      <w:bookmarkStart w:id="720" w:name="_Toc136946972"/>
      <w:bookmarkEnd w:id="715"/>
      <w:bookmarkEnd w:id="716"/>
      <w:bookmarkEnd w:id="717"/>
      <w:r w:rsidRPr="003168D1">
        <w:t>4.5.3 Определение степени риска строительства скважины</w:t>
      </w:r>
      <w:bookmarkEnd w:id="718"/>
      <w:bookmarkEnd w:id="719"/>
      <w:bookmarkEnd w:id="720"/>
    </w:p>
    <w:p w14:paraId="74CF9C21" w14:textId="1136538E" w:rsidR="000F141B" w:rsidRPr="00745482" w:rsidRDefault="000F141B" w:rsidP="001C2190">
      <w:pPr>
        <w:pStyle w:val="affffffffffc"/>
        <w:rPr>
          <w:b/>
        </w:rPr>
      </w:pPr>
      <w:r w:rsidRPr="003168D1">
        <w:t>В нефтяной и газовой промышленности наиболее сложны</w:t>
      </w:r>
      <w:r w:rsidR="00745482">
        <w:t xml:space="preserve">ми и опасными являются аварии с </w:t>
      </w:r>
      <w:r w:rsidRPr="003168D1">
        <w:t>открытыми фонтанами при строительстве скважин.</w:t>
      </w:r>
    </w:p>
    <w:p w14:paraId="5BA5A741" w14:textId="77777777" w:rsidR="000F141B" w:rsidRPr="003168D1" w:rsidRDefault="000F141B" w:rsidP="001C2190">
      <w:pPr>
        <w:pStyle w:val="affffffffffc"/>
      </w:pPr>
      <w:r w:rsidRPr="003168D1">
        <w:t>В результате этих аварий наносится огромный материальный ущерб. Начавшаяся в виде проявлений аварийная ситуация может перейти в открытый фонтан с возгоранием, уничтожением скважины, гибелью людей. Аварии, переходящие в катастрофы, отрицательно сказываются на окружающей среде, деятельности близлежащих промышленных объектов. Особенно опасны выбросы и открытые фонтаны на нефтяных и газовых месторождениях с наличием сероводорода, а также на месторождениях континентального шельфа.</w:t>
      </w:r>
    </w:p>
    <w:p w14:paraId="328C7A47" w14:textId="1DBC8CCF" w:rsidR="003168D1" w:rsidRPr="003168D1" w:rsidRDefault="003168D1" w:rsidP="001C2190">
      <w:pPr>
        <w:pStyle w:val="affffffffffc"/>
        <w:rPr>
          <w:color w:val="000000"/>
        </w:rPr>
      </w:pPr>
      <w:r w:rsidRPr="003168D1">
        <w:rPr>
          <w:color w:val="000000"/>
        </w:rPr>
        <w:t>Количественная оценка безопасности бурения скважин связана с определением степени риска. Под степенью риска понимается вероятность возникновения открытого фонтана, полученная на стадии проектирования и строительства.</w:t>
      </w:r>
    </w:p>
    <w:p w14:paraId="27CD9F8E" w14:textId="04543FD8" w:rsidR="00745482" w:rsidRDefault="003168D1" w:rsidP="001C2190">
      <w:pPr>
        <w:pStyle w:val="affffffffffc"/>
        <w:rPr>
          <w:color w:val="000000"/>
        </w:rPr>
      </w:pPr>
      <w:r w:rsidRPr="003168D1">
        <w:rPr>
          <w:color w:val="000000"/>
        </w:rPr>
        <w:t>Метод основан на построении логико-вероятностн</w:t>
      </w:r>
      <w:r w:rsidR="00745482">
        <w:rPr>
          <w:color w:val="000000"/>
        </w:rPr>
        <w:t>ой расчетной схемы, графическая</w:t>
      </w:r>
      <w:r w:rsidR="00F364F6">
        <w:rPr>
          <w:color w:val="000000"/>
        </w:rPr>
        <w:t xml:space="preserve"> </w:t>
      </w:r>
      <w:r w:rsidR="00745482">
        <w:rPr>
          <w:color w:val="000000"/>
          <w:lang w:val="kk-KZ"/>
        </w:rPr>
        <w:t>и</w:t>
      </w:r>
      <w:r w:rsidRPr="003168D1">
        <w:rPr>
          <w:color w:val="000000"/>
        </w:rPr>
        <w:t>нтерпретация которой соответствует дереву, в верши</w:t>
      </w:r>
      <w:r w:rsidR="00745482">
        <w:rPr>
          <w:color w:val="000000"/>
        </w:rPr>
        <w:t>не которого лежит нежелательное</w:t>
      </w:r>
      <w:r w:rsidR="00F364F6">
        <w:rPr>
          <w:color w:val="000000"/>
        </w:rPr>
        <w:t xml:space="preserve"> </w:t>
      </w:r>
      <w:r w:rsidRPr="003168D1">
        <w:rPr>
          <w:color w:val="000000"/>
        </w:rPr>
        <w:t>собы</w:t>
      </w:r>
      <w:r w:rsidR="00745482">
        <w:rPr>
          <w:color w:val="000000"/>
        </w:rPr>
        <w:t>тие (далее по тексту головное).</w:t>
      </w:r>
    </w:p>
    <w:p w14:paraId="6849DE97" w14:textId="70974799" w:rsidR="00745482" w:rsidRPr="00745482" w:rsidRDefault="003168D1" w:rsidP="001C2190">
      <w:pPr>
        <w:pStyle w:val="affffffffffc"/>
        <w:rPr>
          <w:color w:val="000000"/>
        </w:rPr>
      </w:pPr>
      <w:r w:rsidRPr="003168D1">
        <w:rPr>
          <w:snapToGrid w:val="0"/>
          <w:color w:val="000000"/>
        </w:rPr>
        <w:t>Вероятность такого события необходимо определить, зная вероятности баз</w:t>
      </w:r>
      <w:r w:rsidR="00745482">
        <w:rPr>
          <w:snapToGrid w:val="0"/>
          <w:color w:val="000000"/>
        </w:rPr>
        <w:t>овых событий</w:t>
      </w:r>
      <w:r w:rsidR="00F364F6">
        <w:rPr>
          <w:snapToGrid w:val="0"/>
          <w:color w:val="000000"/>
        </w:rPr>
        <w:t xml:space="preserve"> </w:t>
      </w:r>
      <w:r w:rsidRPr="003168D1">
        <w:rPr>
          <w:snapToGrid w:val="0"/>
          <w:color w:val="000000"/>
        </w:rPr>
        <w:t>(событий нижнего уровня, дальше которого детализац</w:t>
      </w:r>
      <w:r w:rsidR="00745482">
        <w:rPr>
          <w:snapToGrid w:val="0"/>
          <w:color w:val="000000"/>
        </w:rPr>
        <w:t>ия не производится). В качестве</w:t>
      </w:r>
      <w:r w:rsidR="00F364F6">
        <w:rPr>
          <w:snapToGrid w:val="0"/>
          <w:color w:val="000000"/>
        </w:rPr>
        <w:t xml:space="preserve"> </w:t>
      </w:r>
      <w:r w:rsidRPr="003168D1">
        <w:rPr>
          <w:snapToGrid w:val="0"/>
          <w:color w:val="000000"/>
        </w:rPr>
        <w:t>головного события обычно выбирается событие, и</w:t>
      </w:r>
      <w:r w:rsidR="00745482">
        <w:rPr>
          <w:snapToGrid w:val="0"/>
          <w:color w:val="000000"/>
        </w:rPr>
        <w:t>меющее наибольшую опасность для</w:t>
      </w:r>
      <w:r w:rsidR="00F364F6">
        <w:rPr>
          <w:snapToGrid w:val="0"/>
          <w:color w:val="000000"/>
        </w:rPr>
        <w:t xml:space="preserve"> </w:t>
      </w:r>
      <w:r w:rsidRPr="003168D1">
        <w:rPr>
          <w:snapToGrid w:val="0"/>
          <w:color w:val="000000"/>
        </w:rPr>
        <w:t xml:space="preserve">окружающей среды. </w:t>
      </w:r>
      <w:r w:rsidRPr="003168D1">
        <w:rPr>
          <w:color w:val="000000"/>
        </w:rPr>
        <w:t>Т</w:t>
      </w:r>
      <w:r w:rsidRPr="003168D1">
        <w:rPr>
          <w:snapToGrid w:val="0"/>
          <w:color w:val="000000"/>
        </w:rPr>
        <w:t xml:space="preserve">аким головным событием </w:t>
      </w:r>
      <w:r w:rsidR="00745482">
        <w:rPr>
          <w:snapToGrid w:val="0"/>
          <w:color w:val="000000"/>
        </w:rPr>
        <w:t>является открытый фонтан. Между</w:t>
      </w:r>
      <w:r w:rsidR="00F364F6">
        <w:rPr>
          <w:snapToGrid w:val="0"/>
          <w:color w:val="000000"/>
        </w:rPr>
        <w:t xml:space="preserve"> </w:t>
      </w:r>
      <w:r w:rsidRPr="003168D1">
        <w:rPr>
          <w:snapToGrid w:val="0"/>
          <w:color w:val="000000"/>
        </w:rPr>
        <w:t>головным и базовыми событиями имеются промежуточн</w:t>
      </w:r>
      <w:r w:rsidR="00745482">
        <w:rPr>
          <w:snapToGrid w:val="0"/>
          <w:color w:val="000000"/>
        </w:rPr>
        <w:t>ые. Взаимосвязь между событиями</w:t>
      </w:r>
      <w:r w:rsidR="00F364F6">
        <w:rPr>
          <w:snapToGrid w:val="0"/>
          <w:color w:val="000000"/>
        </w:rPr>
        <w:t xml:space="preserve"> </w:t>
      </w:r>
      <w:r w:rsidRPr="003168D1">
        <w:rPr>
          <w:snapToGrid w:val="0"/>
          <w:color w:val="000000"/>
        </w:rPr>
        <w:t>устанавливается с помощью логических связей - "И",</w:t>
      </w:r>
      <w:r w:rsidR="00745482">
        <w:rPr>
          <w:snapToGrid w:val="0"/>
          <w:color w:val="000000"/>
        </w:rPr>
        <w:t xml:space="preserve"> "ИЛИ" и др. Метод предполагает</w:t>
      </w:r>
      <w:r w:rsidR="00F364F6">
        <w:rPr>
          <w:snapToGrid w:val="0"/>
          <w:color w:val="000000"/>
        </w:rPr>
        <w:t xml:space="preserve"> </w:t>
      </w:r>
      <w:r w:rsidRPr="003168D1">
        <w:rPr>
          <w:snapToGrid w:val="0"/>
          <w:color w:val="000000"/>
        </w:rPr>
        <w:t>знание вероятности базовых событий и логически</w:t>
      </w:r>
      <w:r w:rsidR="00745482">
        <w:rPr>
          <w:snapToGrid w:val="0"/>
          <w:color w:val="000000"/>
        </w:rPr>
        <w:t>е связи между ними. Кроме того,</w:t>
      </w:r>
      <w:r w:rsidR="00F364F6">
        <w:rPr>
          <w:snapToGrid w:val="0"/>
          <w:color w:val="000000"/>
        </w:rPr>
        <w:t xml:space="preserve"> </w:t>
      </w:r>
      <w:r w:rsidRPr="003168D1">
        <w:rPr>
          <w:snapToGrid w:val="0"/>
          <w:color w:val="000000"/>
        </w:rPr>
        <w:t>необходимо знание зависимости базовых событий. В слу</w:t>
      </w:r>
      <w:r w:rsidR="00745482">
        <w:rPr>
          <w:snapToGrid w:val="0"/>
          <w:color w:val="000000"/>
        </w:rPr>
        <w:t>чае зависимости базовых событий</w:t>
      </w:r>
      <w:r w:rsidR="00F364F6">
        <w:rPr>
          <w:snapToGrid w:val="0"/>
          <w:color w:val="000000"/>
        </w:rPr>
        <w:t xml:space="preserve"> </w:t>
      </w:r>
      <w:r w:rsidRPr="003168D1">
        <w:rPr>
          <w:snapToGrid w:val="0"/>
          <w:color w:val="000000"/>
        </w:rPr>
        <w:lastRenderedPageBreak/>
        <w:t>рассматривают комбинации первичных базовых событ</w:t>
      </w:r>
      <w:r w:rsidR="00745482">
        <w:rPr>
          <w:snapToGrid w:val="0"/>
          <w:color w:val="000000"/>
        </w:rPr>
        <w:t>ий, приводящих к головному. При</w:t>
      </w:r>
      <w:r w:rsidR="00F364F6">
        <w:rPr>
          <w:snapToGrid w:val="0"/>
          <w:color w:val="000000"/>
        </w:rPr>
        <w:t xml:space="preserve"> </w:t>
      </w:r>
      <w:r w:rsidRPr="003168D1">
        <w:rPr>
          <w:snapToGrid w:val="0"/>
          <w:color w:val="000000"/>
        </w:rPr>
        <w:t xml:space="preserve">независимости базовых событий применяется метод </w:t>
      </w:r>
      <w:r w:rsidR="00745482">
        <w:rPr>
          <w:snapToGrid w:val="0"/>
          <w:color w:val="000000"/>
        </w:rPr>
        <w:t>прямого аналитического решения,</w:t>
      </w:r>
      <w:r w:rsidR="00F364F6">
        <w:rPr>
          <w:snapToGrid w:val="0"/>
          <w:color w:val="000000"/>
        </w:rPr>
        <w:t xml:space="preserve"> </w:t>
      </w:r>
      <w:r w:rsidRPr="003168D1">
        <w:rPr>
          <w:snapToGrid w:val="0"/>
          <w:color w:val="000000"/>
        </w:rPr>
        <w:t>которое позв</w:t>
      </w:r>
      <w:r w:rsidRPr="003168D1">
        <w:rPr>
          <w:color w:val="000000"/>
        </w:rPr>
        <w:t>о</w:t>
      </w:r>
      <w:r w:rsidRPr="003168D1">
        <w:rPr>
          <w:snapToGrid w:val="0"/>
          <w:color w:val="000000"/>
        </w:rPr>
        <w:t>ляет поэтапно анализировать</w:t>
      </w:r>
      <w:r w:rsidRPr="003168D1">
        <w:rPr>
          <w:color w:val="000000"/>
        </w:rPr>
        <w:t xml:space="preserve"> события, </w:t>
      </w:r>
      <w:r w:rsidR="00745482">
        <w:rPr>
          <w:snapToGrid w:val="0"/>
          <w:color w:val="000000"/>
        </w:rPr>
        <w:t>кроме того, предоставляется</w:t>
      </w:r>
      <w:r w:rsidR="00F364F6">
        <w:rPr>
          <w:snapToGrid w:val="0"/>
          <w:color w:val="000000"/>
        </w:rPr>
        <w:t xml:space="preserve"> </w:t>
      </w:r>
      <w:r w:rsidRPr="003168D1">
        <w:rPr>
          <w:snapToGrid w:val="0"/>
          <w:color w:val="000000"/>
        </w:rPr>
        <w:t>возможность определить:</w:t>
      </w:r>
    </w:p>
    <w:p w14:paraId="23508464" w14:textId="67D8702C" w:rsidR="003168D1" w:rsidRPr="003168D1" w:rsidRDefault="003168D1" w:rsidP="001C2190">
      <w:pPr>
        <w:pStyle w:val="affffffffffc"/>
        <w:rPr>
          <w:snapToGrid w:val="0"/>
          <w:color w:val="000000"/>
        </w:rPr>
      </w:pPr>
      <w:r w:rsidRPr="003168D1">
        <w:rPr>
          <w:snapToGrid w:val="0"/>
          <w:color w:val="000000"/>
        </w:rPr>
        <w:t>а) "слабые узлы" и "узкие места" с точки зрения безопасности;</w:t>
      </w:r>
    </w:p>
    <w:p w14:paraId="62F3C239" w14:textId="40994520" w:rsidR="003168D1" w:rsidRPr="003168D1" w:rsidRDefault="003168D1" w:rsidP="001C2190">
      <w:pPr>
        <w:pStyle w:val="affffffffffc"/>
        <w:rPr>
          <w:snapToGrid w:val="0"/>
          <w:color w:val="000000"/>
        </w:rPr>
      </w:pPr>
      <w:r w:rsidRPr="003168D1">
        <w:rPr>
          <w:snapToGrid w:val="0"/>
          <w:color w:val="000000"/>
        </w:rPr>
        <w:t>б) наиболее опасные пути развития аварий.</w:t>
      </w:r>
    </w:p>
    <w:p w14:paraId="3C6EF301" w14:textId="77777777" w:rsidR="003168D1" w:rsidRPr="003168D1" w:rsidRDefault="003168D1" w:rsidP="00745482">
      <w:pPr>
        <w:pStyle w:val="34"/>
        <w:spacing w:after="0"/>
        <w:rPr>
          <w:color w:val="000000"/>
          <w:sz w:val="24"/>
          <w:szCs w:val="24"/>
        </w:rPr>
      </w:pPr>
    </w:p>
    <w:p w14:paraId="076D2F3B" w14:textId="011D11C1" w:rsidR="003168D1" w:rsidRPr="003168D1" w:rsidRDefault="003168D1" w:rsidP="001C2190">
      <w:pPr>
        <w:pStyle w:val="affffffffffa"/>
      </w:pPr>
      <w:bookmarkStart w:id="721" w:name="_4.4.4__Идентификация"/>
      <w:bookmarkStart w:id="722" w:name="_Toc85212819"/>
      <w:bookmarkStart w:id="723" w:name="_Toc100068436"/>
      <w:bookmarkStart w:id="724" w:name="_Toc136946973"/>
      <w:bookmarkEnd w:id="721"/>
      <w:r w:rsidRPr="003168D1">
        <w:t xml:space="preserve">4.5.4 </w:t>
      </w:r>
      <w:r w:rsidRPr="003168D1">
        <w:rPr>
          <w:snapToGrid w:val="0"/>
        </w:rPr>
        <w:t>Идентификация опасностей</w:t>
      </w:r>
      <w:bookmarkEnd w:id="722"/>
      <w:bookmarkEnd w:id="723"/>
      <w:bookmarkEnd w:id="724"/>
    </w:p>
    <w:p w14:paraId="02B990F3" w14:textId="77777777" w:rsidR="003168D1" w:rsidRPr="003168D1" w:rsidRDefault="003168D1" w:rsidP="001C2190">
      <w:pPr>
        <w:pStyle w:val="affffffffffc"/>
        <w:rPr>
          <w:snapToGrid w:val="0"/>
        </w:rPr>
      </w:pPr>
      <w:r w:rsidRPr="003168D1">
        <w:rPr>
          <w:snapToGrid w:val="0"/>
        </w:rPr>
        <w:t>Идентификация опасностей проводится на предварительном этапе определения степени риска. В процессе ее проведения определяются причины нефтегазопроявлений, выбросов и открытых фонтанов.</w:t>
      </w:r>
    </w:p>
    <w:p w14:paraId="23FA7BB1" w14:textId="77777777" w:rsidR="003168D1" w:rsidRPr="003168D1" w:rsidRDefault="003168D1" w:rsidP="001C2190">
      <w:pPr>
        <w:pStyle w:val="affffffffffc"/>
        <w:rPr>
          <w:snapToGrid w:val="0"/>
        </w:rPr>
      </w:pPr>
      <w:r w:rsidRPr="003168D1">
        <w:rPr>
          <w:snapToGrid w:val="0"/>
        </w:rPr>
        <w:t>Результаты идентификации дают возможность построить гистограммы, иллюстрирующие процентные соотношения причин аварий, полнить исходные данные для расчета степени риска и др.</w:t>
      </w:r>
    </w:p>
    <w:p w14:paraId="5B67FEBB" w14:textId="77777777" w:rsidR="003168D1" w:rsidRPr="003168D1" w:rsidRDefault="003168D1" w:rsidP="001C2190">
      <w:pPr>
        <w:pStyle w:val="affffffffffc"/>
        <w:rPr>
          <w:snapToGrid w:val="0"/>
        </w:rPr>
      </w:pPr>
      <w:r w:rsidRPr="003168D1">
        <w:rPr>
          <w:snapToGrid w:val="0"/>
        </w:rPr>
        <w:t>Основной задачей идентификации является выявление (на основе информации о данном объекте, результатов экспертизы и опыта работы подобных систем) и четкое описание всех присущих системе опасностей.</w:t>
      </w:r>
    </w:p>
    <w:p w14:paraId="3FA43D13" w14:textId="77777777" w:rsidR="003168D1" w:rsidRPr="003168D1" w:rsidRDefault="003168D1" w:rsidP="001C2190">
      <w:pPr>
        <w:pStyle w:val="affffffffffc"/>
        <w:rPr>
          <w:snapToGrid w:val="0"/>
        </w:rPr>
      </w:pPr>
      <w:r w:rsidRPr="003168D1">
        <w:rPr>
          <w:snapToGrid w:val="0"/>
        </w:rPr>
        <w:t>Главная опасность, которую необходимо учитывать на этапе проектирования бурения скважин и их строительства, является открытый фонтан. В процессе идентификации в первую очередь необходимо определить опасности (в дальнейшем будем называть их факторами), которые приводят к возникновению этого нежелательного события.</w:t>
      </w:r>
    </w:p>
    <w:p w14:paraId="1AC7E662" w14:textId="77777777" w:rsidR="003168D1" w:rsidRPr="003168D1" w:rsidRDefault="003168D1" w:rsidP="001C2190">
      <w:pPr>
        <w:pStyle w:val="affffffffffc"/>
        <w:rPr>
          <w:snapToGrid w:val="0"/>
        </w:rPr>
      </w:pPr>
      <w:r w:rsidRPr="003168D1">
        <w:rPr>
          <w:snapToGrid w:val="0"/>
        </w:rPr>
        <w:t>При идентификации выделяются три группы факторов, приводящих к возникновению открытого фонтана.</w:t>
      </w:r>
    </w:p>
    <w:p w14:paraId="01DE0756" w14:textId="77777777" w:rsidR="003168D1" w:rsidRPr="003168D1" w:rsidRDefault="003168D1" w:rsidP="001C2190">
      <w:pPr>
        <w:pStyle w:val="affffffffffc"/>
        <w:rPr>
          <w:snapToGrid w:val="0"/>
        </w:rPr>
      </w:pPr>
      <w:r w:rsidRPr="003168D1">
        <w:rPr>
          <w:snapToGrid w:val="0"/>
        </w:rPr>
        <w:t>Первая группа - факторы</w:t>
      </w:r>
      <w:r w:rsidRPr="003168D1">
        <w:t>,</w:t>
      </w:r>
      <w:r w:rsidRPr="003168D1">
        <w:rPr>
          <w:snapToGrid w:val="0"/>
        </w:rPr>
        <w:t xml:space="preserve"> характеризующие состояние оборудования:</w:t>
      </w:r>
    </w:p>
    <w:p w14:paraId="3DCC1787" w14:textId="77777777" w:rsidR="003168D1" w:rsidRPr="003168D1" w:rsidRDefault="003168D1" w:rsidP="001C2190">
      <w:pPr>
        <w:pStyle w:val="affffffffffc"/>
        <w:rPr>
          <w:snapToGrid w:val="0"/>
        </w:rPr>
      </w:pPr>
      <w:r w:rsidRPr="003168D1">
        <w:rPr>
          <w:snapToGrid w:val="0"/>
        </w:rPr>
        <w:t>некачественное крепление скважины 244,5 мм обсадной колонной вследствие плохого цементирования;</w:t>
      </w:r>
    </w:p>
    <w:p w14:paraId="59AF731B" w14:textId="6D78AE7B" w:rsidR="003168D1" w:rsidRPr="003168D1" w:rsidRDefault="003168D1" w:rsidP="001C2190">
      <w:pPr>
        <w:pStyle w:val="affffffffffc"/>
        <w:rPr>
          <w:snapToGrid w:val="0"/>
        </w:rPr>
      </w:pPr>
      <w:r w:rsidRPr="003168D1">
        <w:rPr>
          <w:snapToGrid w:val="0"/>
        </w:rPr>
        <w:t>некачес</w:t>
      </w:r>
      <w:r w:rsidR="00EC19F8">
        <w:rPr>
          <w:snapToGrid w:val="0"/>
        </w:rPr>
        <w:t>твенное крепление скважины 244,5</w:t>
      </w:r>
      <w:r w:rsidRPr="003168D1">
        <w:rPr>
          <w:snapToGrid w:val="0"/>
        </w:rPr>
        <w:t xml:space="preserve"> мм обсадной колонной вследствие плохого цементирования;</w:t>
      </w:r>
    </w:p>
    <w:p w14:paraId="3ADFB437" w14:textId="22D09575" w:rsidR="003168D1" w:rsidRPr="003168D1" w:rsidRDefault="003168D1" w:rsidP="001C2190">
      <w:pPr>
        <w:pStyle w:val="affffffffffc"/>
        <w:rPr>
          <w:snapToGrid w:val="0"/>
        </w:rPr>
      </w:pPr>
      <w:r w:rsidRPr="003168D1">
        <w:rPr>
          <w:snapToGrid w:val="0"/>
        </w:rPr>
        <w:t>не герметичность межтрубного пространства</w:t>
      </w:r>
      <w:r w:rsidR="00EC19F8">
        <w:rPr>
          <w:snapToGrid w:val="0"/>
        </w:rPr>
        <w:t xml:space="preserve"> между колоннами 244,5мм и 168,3</w:t>
      </w:r>
      <w:r w:rsidRPr="003168D1">
        <w:rPr>
          <w:snapToGrid w:val="0"/>
        </w:rPr>
        <w:t>мм;</w:t>
      </w:r>
    </w:p>
    <w:p w14:paraId="331180EA" w14:textId="06CEE127" w:rsidR="003168D1" w:rsidRPr="003168D1" w:rsidRDefault="00EC19F8" w:rsidP="001C2190">
      <w:pPr>
        <w:pStyle w:val="affffffffffc"/>
        <w:rPr>
          <w:snapToGrid w:val="0"/>
        </w:rPr>
      </w:pPr>
      <w:r>
        <w:rPr>
          <w:snapToGrid w:val="0"/>
        </w:rPr>
        <w:t>просадка колонны 323,9</w:t>
      </w:r>
      <w:r w:rsidR="003168D1" w:rsidRPr="003168D1">
        <w:rPr>
          <w:snapToGrid w:val="0"/>
        </w:rPr>
        <w:t>мм при ее нагруженные собственным</w:t>
      </w:r>
      <w:r>
        <w:rPr>
          <w:snapToGrid w:val="0"/>
        </w:rPr>
        <w:t xml:space="preserve"> весом, колоннами 244,5мм, 168,3</w:t>
      </w:r>
      <w:r w:rsidR="003168D1" w:rsidRPr="003168D1">
        <w:rPr>
          <w:snapToGrid w:val="0"/>
        </w:rPr>
        <w:t>мм, НКТ и ФА;</w:t>
      </w:r>
      <w:r w:rsidR="00483A10">
        <w:rPr>
          <w:snapToGrid w:val="0"/>
        </w:rPr>
        <w:t xml:space="preserve"> </w:t>
      </w:r>
    </w:p>
    <w:p w14:paraId="418B702B" w14:textId="43F8E154" w:rsidR="003168D1" w:rsidRPr="003168D1" w:rsidRDefault="003168D1" w:rsidP="001C2190">
      <w:pPr>
        <w:pStyle w:val="affffffffffc"/>
        <w:rPr>
          <w:snapToGrid w:val="0"/>
        </w:rPr>
      </w:pPr>
      <w:r w:rsidRPr="003168D1">
        <w:rPr>
          <w:snapToGrid w:val="0"/>
        </w:rPr>
        <w:t>не герметичность резьбовых со</w:t>
      </w:r>
      <w:r w:rsidR="00274AEB">
        <w:rPr>
          <w:snapToGrid w:val="0"/>
        </w:rPr>
        <w:t>единений колонны 244,5мм и 168,3</w:t>
      </w:r>
      <w:r w:rsidRPr="003168D1">
        <w:rPr>
          <w:snapToGrid w:val="0"/>
        </w:rPr>
        <w:t>мм;</w:t>
      </w:r>
    </w:p>
    <w:p w14:paraId="1D5AEF53" w14:textId="77777777" w:rsidR="003168D1" w:rsidRPr="003168D1" w:rsidRDefault="003168D1" w:rsidP="001C2190">
      <w:pPr>
        <w:pStyle w:val="affffffffffc"/>
        <w:rPr>
          <w:snapToGrid w:val="0"/>
        </w:rPr>
      </w:pPr>
      <w:r w:rsidRPr="003168D1">
        <w:rPr>
          <w:snapToGrid w:val="0"/>
        </w:rPr>
        <w:t>разрушение (или не герметичность) обвязки устья скважины вследствие воздействия повышенных устьевых давлений;</w:t>
      </w:r>
    </w:p>
    <w:p w14:paraId="449C047D" w14:textId="269981D0" w:rsidR="003168D1" w:rsidRPr="003168D1" w:rsidRDefault="003168D1" w:rsidP="001C2190">
      <w:pPr>
        <w:pStyle w:val="affffffffffc"/>
        <w:rPr>
          <w:snapToGrid w:val="0"/>
        </w:rPr>
      </w:pPr>
      <w:r w:rsidRPr="003168D1">
        <w:rPr>
          <w:snapToGrid w:val="0"/>
        </w:rPr>
        <w:t xml:space="preserve">отсутствие контроля за давлением в </w:t>
      </w:r>
      <w:r w:rsidR="00274AEB">
        <w:rPr>
          <w:snapToGrid w:val="0"/>
        </w:rPr>
        <w:t>обсадной колонне 244,5мм и 168,3</w:t>
      </w:r>
      <w:r w:rsidRPr="003168D1">
        <w:rPr>
          <w:snapToGrid w:val="0"/>
        </w:rPr>
        <w:t>мм;</w:t>
      </w:r>
    </w:p>
    <w:p w14:paraId="3065183C" w14:textId="77777777" w:rsidR="003168D1" w:rsidRPr="003168D1" w:rsidRDefault="003168D1" w:rsidP="001C2190">
      <w:pPr>
        <w:pStyle w:val="affffffffffc"/>
        <w:rPr>
          <w:snapToGrid w:val="0"/>
        </w:rPr>
      </w:pPr>
      <w:r w:rsidRPr="003168D1">
        <w:rPr>
          <w:snapToGrid w:val="0"/>
        </w:rPr>
        <w:t>неисправность шарового крана на бурильных трубах.</w:t>
      </w:r>
    </w:p>
    <w:p w14:paraId="315F940F" w14:textId="680EDEC4" w:rsidR="003168D1" w:rsidRPr="003168D1" w:rsidRDefault="003168D1" w:rsidP="001C2190">
      <w:pPr>
        <w:pStyle w:val="affffffffffc"/>
        <w:rPr>
          <w:snapToGrid w:val="0"/>
        </w:rPr>
      </w:pPr>
      <w:r w:rsidRPr="003168D1">
        <w:rPr>
          <w:snapToGrid w:val="0"/>
        </w:rPr>
        <w:t>Вторая группа – факторы, связанные с неправильными действиями буровой бригады при строительстве скважин.</w:t>
      </w:r>
    </w:p>
    <w:p w14:paraId="3ABFCA42" w14:textId="77777777" w:rsidR="003168D1" w:rsidRPr="003168D1" w:rsidRDefault="003168D1" w:rsidP="001C2190">
      <w:pPr>
        <w:pStyle w:val="affffffffffc"/>
        <w:rPr>
          <w:snapToGrid w:val="0"/>
        </w:rPr>
      </w:pPr>
      <w:r w:rsidRPr="003168D1">
        <w:rPr>
          <w:snapToGrid w:val="0"/>
        </w:rPr>
        <w:t>Третья группа – факторы, связанные с нефтегазопроявлениями.</w:t>
      </w:r>
    </w:p>
    <w:p w14:paraId="6ABF1267" w14:textId="77777777" w:rsidR="003168D1" w:rsidRPr="003168D1" w:rsidRDefault="003168D1" w:rsidP="001C2190">
      <w:pPr>
        <w:pStyle w:val="affffffffffc"/>
        <w:rPr>
          <w:snapToGrid w:val="0"/>
        </w:rPr>
      </w:pPr>
      <w:r w:rsidRPr="003168D1">
        <w:rPr>
          <w:snapToGrid w:val="0"/>
        </w:rPr>
        <w:t>Система обеспечения безопасности от возникновения открытого фонтана построена таким образом, что последний возможен только при совместном наступлении всех трех событий, характеризующихся указанными тремя группами факторов. Каждая из рассмотренных групп факторов может быть далее детализирована на факторы, являющиеся причинами их появления.</w:t>
      </w:r>
    </w:p>
    <w:p w14:paraId="3F31DDBF" w14:textId="466CC46D" w:rsidR="003168D1" w:rsidRDefault="003168D1" w:rsidP="00745482">
      <w:pPr>
        <w:spacing w:after="0" w:line="240" w:lineRule="auto"/>
        <w:ind w:firstLine="618"/>
        <w:jc w:val="both"/>
        <w:rPr>
          <w:rFonts w:ascii="Times New Roman" w:hAnsi="Times New Roman" w:cs="Times New Roman"/>
          <w:snapToGrid w:val="0"/>
          <w:color w:val="000000"/>
          <w:sz w:val="24"/>
          <w:szCs w:val="24"/>
        </w:rPr>
      </w:pPr>
    </w:p>
    <w:p w14:paraId="55B85559" w14:textId="71A5AF4A" w:rsidR="00562AC9" w:rsidRDefault="00562AC9" w:rsidP="00745482">
      <w:pPr>
        <w:spacing w:after="0" w:line="240" w:lineRule="auto"/>
        <w:ind w:firstLine="618"/>
        <w:jc w:val="both"/>
        <w:rPr>
          <w:rFonts w:ascii="Times New Roman" w:hAnsi="Times New Roman" w:cs="Times New Roman"/>
          <w:snapToGrid w:val="0"/>
          <w:color w:val="000000"/>
          <w:sz w:val="24"/>
          <w:szCs w:val="24"/>
        </w:rPr>
      </w:pPr>
    </w:p>
    <w:p w14:paraId="7C428C69" w14:textId="5D7E9790" w:rsidR="008D0069" w:rsidRDefault="008D0069" w:rsidP="00745482">
      <w:pPr>
        <w:spacing w:after="0" w:line="240" w:lineRule="auto"/>
        <w:ind w:firstLine="618"/>
        <w:jc w:val="both"/>
        <w:rPr>
          <w:rFonts w:ascii="Times New Roman" w:hAnsi="Times New Roman" w:cs="Times New Roman"/>
          <w:snapToGrid w:val="0"/>
          <w:color w:val="000000"/>
          <w:sz w:val="24"/>
          <w:szCs w:val="24"/>
        </w:rPr>
      </w:pPr>
    </w:p>
    <w:p w14:paraId="5C8947CE" w14:textId="74F40D99" w:rsidR="008D0069" w:rsidRDefault="008D0069" w:rsidP="00745482">
      <w:pPr>
        <w:spacing w:after="0" w:line="240" w:lineRule="auto"/>
        <w:ind w:firstLine="618"/>
        <w:jc w:val="both"/>
        <w:rPr>
          <w:rFonts w:ascii="Times New Roman" w:hAnsi="Times New Roman" w:cs="Times New Roman"/>
          <w:snapToGrid w:val="0"/>
          <w:color w:val="000000"/>
          <w:sz w:val="24"/>
          <w:szCs w:val="24"/>
        </w:rPr>
      </w:pPr>
    </w:p>
    <w:p w14:paraId="505C9F30" w14:textId="77777777" w:rsidR="00C2135F" w:rsidRDefault="00C2135F" w:rsidP="001C2190">
      <w:pPr>
        <w:pStyle w:val="affffffffffc"/>
        <w:rPr>
          <w:b/>
          <w:caps/>
        </w:rPr>
      </w:pPr>
      <w:bookmarkStart w:id="725" w:name="_Toc85212820"/>
    </w:p>
    <w:p w14:paraId="0656C8E2" w14:textId="77777777" w:rsidR="00C2135F" w:rsidRDefault="00C2135F" w:rsidP="001C2190">
      <w:pPr>
        <w:pStyle w:val="affffffffffc"/>
        <w:rPr>
          <w:b/>
          <w:caps/>
        </w:rPr>
      </w:pPr>
    </w:p>
    <w:p w14:paraId="2772FF0B" w14:textId="77777777" w:rsidR="00C2135F" w:rsidRDefault="00C2135F" w:rsidP="001C2190">
      <w:pPr>
        <w:pStyle w:val="affffffffffc"/>
        <w:rPr>
          <w:b/>
          <w:caps/>
        </w:rPr>
      </w:pPr>
    </w:p>
    <w:p w14:paraId="35AD4ADD" w14:textId="77777777" w:rsidR="00C2135F" w:rsidRDefault="00C2135F" w:rsidP="001C2190">
      <w:pPr>
        <w:pStyle w:val="affffffffffc"/>
        <w:rPr>
          <w:b/>
          <w:caps/>
        </w:rPr>
      </w:pPr>
    </w:p>
    <w:p w14:paraId="7714CA8A" w14:textId="01AF1B0C" w:rsidR="003168D1" w:rsidRPr="001C2190" w:rsidRDefault="003168D1" w:rsidP="001C2190">
      <w:pPr>
        <w:pStyle w:val="affffffffffc"/>
        <w:rPr>
          <w:b/>
          <w:caps/>
        </w:rPr>
      </w:pPr>
      <w:r w:rsidRPr="001C2190">
        <w:rPr>
          <w:b/>
          <w:caps/>
        </w:rPr>
        <w:t>Р</w:t>
      </w:r>
      <w:r w:rsidRPr="001C2190">
        <w:rPr>
          <w:b/>
        </w:rPr>
        <w:t>асчет степени риска</w:t>
      </w:r>
      <w:bookmarkEnd w:id="725"/>
    </w:p>
    <w:p w14:paraId="73AB0E62" w14:textId="77777777" w:rsidR="003168D1" w:rsidRPr="003168D1" w:rsidRDefault="003168D1" w:rsidP="001C2190">
      <w:pPr>
        <w:pStyle w:val="affffffffffc"/>
      </w:pPr>
      <w:r w:rsidRPr="003168D1">
        <w:t>Для условий скважины проведена проверка работоспособности конструкции скважины при возникновении возможных отказов указанных выше факторов воздействия.</w:t>
      </w:r>
    </w:p>
    <w:p w14:paraId="0453C85B" w14:textId="3733A8F8" w:rsidR="003168D1" w:rsidRDefault="003168D1" w:rsidP="001C2190">
      <w:pPr>
        <w:pStyle w:val="affffffffffc"/>
        <w:rPr>
          <w:snapToGrid w:val="0"/>
        </w:rPr>
      </w:pPr>
      <w:r w:rsidRPr="003168D1">
        <w:rPr>
          <w:snapToGrid w:val="0"/>
        </w:rPr>
        <w:t>Ниже представлена вероятность отказа по основным позициям:</w:t>
      </w:r>
    </w:p>
    <w:p w14:paraId="53E5FF1F" w14:textId="77777777" w:rsidR="008D0069" w:rsidRPr="003168D1" w:rsidRDefault="008D0069" w:rsidP="001C2190">
      <w:pPr>
        <w:pStyle w:val="affffffffffc"/>
      </w:pPr>
    </w:p>
    <w:p w14:paraId="32B798A1" w14:textId="0A8EF561" w:rsidR="003168D1" w:rsidRPr="008D0069" w:rsidRDefault="003168D1" w:rsidP="00220FDD">
      <w:pPr>
        <w:pStyle w:val="affffffffffc"/>
        <w:ind w:firstLine="0"/>
        <w:rPr>
          <w:rFonts w:eastAsia="MS Mincho"/>
          <w:b/>
        </w:rPr>
      </w:pPr>
      <w:r w:rsidRPr="008D0069">
        <w:rPr>
          <w:rFonts w:eastAsia="MS Mincho"/>
          <w:b/>
        </w:rPr>
        <w:t>ИСХОДНЫЕ ДАННЫЕ</w:t>
      </w:r>
      <w:r w:rsidR="008D0069" w:rsidRPr="008D0069">
        <w:rPr>
          <w:rFonts w:eastAsia="MS Mincho"/>
          <w:b/>
        </w:rPr>
        <w:t xml:space="preserve">. </w:t>
      </w:r>
      <w:r w:rsidRPr="008D0069">
        <w:rPr>
          <w:rFonts w:eastAsia="MS Mincho"/>
          <w:b/>
        </w:rPr>
        <w:t>СОСТОЯНИЕ ОБОРУДОВАНИЯ.</w:t>
      </w:r>
    </w:p>
    <w:p w14:paraId="29685385" w14:textId="77777777" w:rsidR="008D0069" w:rsidRPr="008D0069" w:rsidRDefault="008D0069" w:rsidP="00220FDD">
      <w:pPr>
        <w:pStyle w:val="affffffffffc"/>
        <w:ind w:firstLine="0"/>
        <w:rPr>
          <w:rFonts w:eastAsia="MS Mincho"/>
          <w:b/>
        </w:rPr>
      </w:pPr>
    </w:p>
    <w:p w14:paraId="4867170E" w14:textId="10251B60" w:rsidR="003168D1" w:rsidRPr="008D0069" w:rsidRDefault="003168D1" w:rsidP="00A50BA2">
      <w:pPr>
        <w:pStyle w:val="affffffffffc"/>
        <w:ind w:firstLine="0"/>
        <w:rPr>
          <w:rFonts w:eastAsia="MS Mincho"/>
        </w:rPr>
      </w:pPr>
      <w:r w:rsidRPr="008D0069">
        <w:rPr>
          <w:rFonts w:eastAsia="MS Mincho"/>
        </w:rPr>
        <w:t>1.Отсутствие превенторного оборудования:</w:t>
      </w:r>
    </w:p>
    <w:p w14:paraId="35EC4143" w14:textId="59F2CEC6" w:rsidR="003168D1" w:rsidRPr="008D0069" w:rsidRDefault="00A50BA2" w:rsidP="00A50BA2">
      <w:pPr>
        <w:pStyle w:val="affffffffffc"/>
        <w:ind w:firstLine="0"/>
        <w:rPr>
          <w:rFonts w:eastAsia="MS Mincho"/>
        </w:rPr>
      </w:pPr>
      <w:r w:rsidRPr="008D0069">
        <w:rPr>
          <w:rFonts w:eastAsia="MS Mincho"/>
        </w:rPr>
        <w:t xml:space="preserve">- </w:t>
      </w:r>
      <w:r w:rsidR="003168D1" w:rsidRPr="008D0069">
        <w:rPr>
          <w:rFonts w:eastAsia="MS Mincho"/>
        </w:rPr>
        <w:t>Не предусмотрено проектом:0.00000;</w:t>
      </w:r>
    </w:p>
    <w:p w14:paraId="439084A0" w14:textId="5EB5337C" w:rsidR="003168D1" w:rsidRPr="008D0069" w:rsidRDefault="00A50BA2" w:rsidP="00A50BA2">
      <w:pPr>
        <w:pStyle w:val="affffffffffc"/>
        <w:ind w:firstLine="0"/>
        <w:rPr>
          <w:rFonts w:eastAsia="MS Mincho"/>
        </w:rPr>
      </w:pPr>
      <w:r w:rsidRPr="008D0069">
        <w:rPr>
          <w:rFonts w:eastAsia="MS Mincho"/>
        </w:rPr>
        <w:t xml:space="preserve">- </w:t>
      </w:r>
      <w:r w:rsidR="003168D1" w:rsidRPr="008D0069">
        <w:rPr>
          <w:rFonts w:eastAsia="MS Mincho"/>
        </w:rPr>
        <w:t>Не установлено перед началом бурения:0.00000;</w:t>
      </w:r>
    </w:p>
    <w:p w14:paraId="43C94CFB" w14:textId="77777777" w:rsidR="008D0069" w:rsidRPr="008D0069" w:rsidRDefault="008D0069" w:rsidP="008D0069">
      <w:pPr>
        <w:pStyle w:val="affffffffffc"/>
        <w:ind w:firstLine="0"/>
        <w:rPr>
          <w:rFonts w:eastAsia="MS Mincho"/>
        </w:rPr>
      </w:pPr>
    </w:p>
    <w:p w14:paraId="1A3CCD70" w14:textId="3E75AF0D" w:rsidR="003168D1" w:rsidRPr="008D0069" w:rsidRDefault="003168D1" w:rsidP="008D0069">
      <w:pPr>
        <w:pStyle w:val="affffffffffc"/>
        <w:ind w:firstLine="0"/>
        <w:rPr>
          <w:rFonts w:eastAsia="MS Mincho"/>
        </w:rPr>
      </w:pPr>
      <w:r w:rsidRPr="008D0069">
        <w:rPr>
          <w:rFonts w:eastAsia="MS Mincho"/>
        </w:rPr>
        <w:t>2.Неисправность превенторного оборудования:</w:t>
      </w:r>
    </w:p>
    <w:p w14:paraId="29A1F6F7" w14:textId="33D716DE" w:rsidR="003168D1" w:rsidRPr="008D0069" w:rsidRDefault="008D0069" w:rsidP="008D0069">
      <w:pPr>
        <w:pStyle w:val="affffffffffc"/>
        <w:ind w:firstLine="0"/>
        <w:rPr>
          <w:rFonts w:eastAsia="MS Mincho"/>
        </w:rPr>
      </w:pPr>
      <w:r w:rsidRPr="008D0069">
        <w:rPr>
          <w:rFonts w:eastAsia="MS Mincho"/>
          <w:lang w:val="kk-KZ"/>
        </w:rPr>
        <w:t xml:space="preserve">- </w:t>
      </w:r>
      <w:r w:rsidR="003168D1" w:rsidRPr="008D0069">
        <w:rPr>
          <w:rFonts w:eastAsia="MS Mincho"/>
        </w:rPr>
        <w:t>Негерметичность плашек превентора:</w:t>
      </w:r>
      <w:r w:rsidR="003168D1" w:rsidRPr="008D0069">
        <w:rPr>
          <w:rFonts w:eastAsia="MS Mincho"/>
        </w:rPr>
        <w:tab/>
        <w:t>0.00150;</w:t>
      </w:r>
    </w:p>
    <w:p w14:paraId="458C1AD3" w14:textId="2C61DFB4" w:rsidR="003168D1" w:rsidRPr="008D0069" w:rsidRDefault="008D0069" w:rsidP="008D0069">
      <w:pPr>
        <w:pStyle w:val="affffffffffc"/>
        <w:ind w:firstLine="0"/>
        <w:rPr>
          <w:rFonts w:eastAsia="MS Mincho"/>
        </w:rPr>
      </w:pPr>
      <w:r w:rsidRPr="008D0069">
        <w:rPr>
          <w:rFonts w:eastAsia="MS Mincho"/>
          <w:lang w:val="kk-KZ"/>
        </w:rPr>
        <w:t xml:space="preserve">- </w:t>
      </w:r>
      <w:r w:rsidR="001C2190" w:rsidRPr="008D0069">
        <w:rPr>
          <w:rFonts w:eastAsia="MS Mincho"/>
        </w:rPr>
        <w:t>Отказ системы управления:</w:t>
      </w:r>
      <w:r w:rsidR="003168D1" w:rsidRPr="008D0069">
        <w:rPr>
          <w:rFonts w:eastAsia="MS Mincho"/>
        </w:rPr>
        <w:tab/>
        <w:t>0.00010;</w:t>
      </w:r>
    </w:p>
    <w:p w14:paraId="45F59524" w14:textId="77777777" w:rsidR="008D0069" w:rsidRPr="008D0069" w:rsidRDefault="008D0069" w:rsidP="008D0069">
      <w:pPr>
        <w:pStyle w:val="affffffffffc"/>
        <w:ind w:firstLine="0"/>
        <w:rPr>
          <w:rFonts w:eastAsia="MS Mincho"/>
        </w:rPr>
      </w:pPr>
    </w:p>
    <w:p w14:paraId="3DF5DA8E" w14:textId="06109A21" w:rsidR="001C2190" w:rsidRPr="008D0069" w:rsidRDefault="003168D1" w:rsidP="008D0069">
      <w:pPr>
        <w:pStyle w:val="affffffffffc"/>
        <w:ind w:firstLine="0"/>
        <w:rPr>
          <w:rFonts w:eastAsia="MS Mincho"/>
        </w:rPr>
      </w:pPr>
      <w:r w:rsidRPr="008D0069">
        <w:rPr>
          <w:rFonts w:eastAsia="MS Mincho"/>
        </w:rPr>
        <w:t>3.Разрушение обсадной колонны:</w:t>
      </w:r>
    </w:p>
    <w:p w14:paraId="06A55A4A" w14:textId="49D92868" w:rsidR="003168D1" w:rsidRPr="008D0069" w:rsidRDefault="008D0069" w:rsidP="008D0069">
      <w:pPr>
        <w:pStyle w:val="affffffffffc"/>
        <w:ind w:firstLine="0"/>
        <w:rPr>
          <w:rFonts w:eastAsia="MS Mincho"/>
        </w:rPr>
      </w:pPr>
      <w:r w:rsidRPr="008D0069">
        <w:rPr>
          <w:rFonts w:eastAsia="MS Mincho"/>
        </w:rPr>
        <w:t xml:space="preserve">- </w:t>
      </w:r>
      <w:r w:rsidR="003168D1" w:rsidRPr="008D0069">
        <w:rPr>
          <w:rFonts w:eastAsia="MS Mincho"/>
        </w:rPr>
        <w:t>Отсутствие контроля за состоянием ОК:</w:t>
      </w:r>
      <w:r w:rsidR="001C2190" w:rsidRPr="008D0069">
        <w:rPr>
          <w:rFonts w:eastAsia="MS Mincho"/>
          <w:lang w:val="kk-KZ"/>
        </w:rPr>
        <w:t xml:space="preserve"> </w:t>
      </w:r>
      <w:r w:rsidR="003168D1" w:rsidRPr="008D0069">
        <w:rPr>
          <w:rFonts w:eastAsia="MS Mincho"/>
        </w:rPr>
        <w:t>0.00080;</w:t>
      </w:r>
    </w:p>
    <w:p w14:paraId="10858CD9" w14:textId="4E507B8D" w:rsidR="003168D1" w:rsidRPr="008D0069" w:rsidRDefault="008D0069" w:rsidP="008D0069">
      <w:pPr>
        <w:pStyle w:val="affffffffffc"/>
        <w:ind w:firstLine="0"/>
        <w:rPr>
          <w:rFonts w:eastAsia="MS Mincho"/>
        </w:rPr>
      </w:pPr>
      <w:r w:rsidRPr="008D0069">
        <w:rPr>
          <w:rFonts w:eastAsia="MS Mincho"/>
        </w:rPr>
        <w:t xml:space="preserve">- </w:t>
      </w:r>
      <w:r w:rsidR="003168D1" w:rsidRPr="008D0069">
        <w:rPr>
          <w:rFonts w:eastAsia="MS Mincho"/>
        </w:rPr>
        <w:t>Отсутствие контроля за давлением в ОК:0.00000;</w:t>
      </w:r>
    </w:p>
    <w:p w14:paraId="6B0B83FB" w14:textId="77777777" w:rsidR="00220FDD" w:rsidRPr="008D0069" w:rsidRDefault="00220FDD" w:rsidP="001C2190">
      <w:pPr>
        <w:pStyle w:val="affffffffffc"/>
        <w:rPr>
          <w:rFonts w:eastAsia="MS Mincho"/>
        </w:rPr>
      </w:pPr>
    </w:p>
    <w:p w14:paraId="6E790AA4" w14:textId="098EB64C" w:rsidR="003168D1" w:rsidRPr="008D0069" w:rsidRDefault="003168D1" w:rsidP="008D0069">
      <w:pPr>
        <w:pStyle w:val="affffffffffc"/>
        <w:ind w:firstLine="0"/>
        <w:rPr>
          <w:rFonts w:eastAsia="MS Mincho"/>
        </w:rPr>
      </w:pPr>
      <w:r w:rsidRPr="008D0069">
        <w:rPr>
          <w:rFonts w:eastAsia="MS Mincho"/>
        </w:rPr>
        <w:t>4.Осутствие или неисправность шарового крана на бурильных трубах:0.00160;</w:t>
      </w:r>
    </w:p>
    <w:p w14:paraId="42F428DF" w14:textId="77777777" w:rsidR="00220FDD" w:rsidRPr="008D0069" w:rsidRDefault="00220FDD" w:rsidP="001C2190">
      <w:pPr>
        <w:pStyle w:val="affffffffffc"/>
        <w:rPr>
          <w:rFonts w:eastAsia="MS Mincho"/>
        </w:rPr>
      </w:pPr>
    </w:p>
    <w:p w14:paraId="349A1D0E" w14:textId="4FC06793" w:rsidR="003168D1" w:rsidRPr="008D0069" w:rsidRDefault="003168D1" w:rsidP="008D0069">
      <w:pPr>
        <w:pStyle w:val="affffffffffc"/>
        <w:ind w:firstLine="0"/>
        <w:rPr>
          <w:rFonts w:eastAsia="MS Mincho"/>
        </w:rPr>
      </w:pPr>
      <w:r w:rsidRPr="008D0069">
        <w:rPr>
          <w:rFonts w:eastAsia="MS Mincho"/>
        </w:rPr>
        <w:t xml:space="preserve">5.Отсутствие или неисправность обратного клапана на обсадных трубах: </w:t>
      </w:r>
      <w:r w:rsidRPr="008D0069">
        <w:rPr>
          <w:rFonts w:eastAsia="MS Mincho"/>
        </w:rPr>
        <w:tab/>
        <w:t>0.00120;</w:t>
      </w:r>
    </w:p>
    <w:p w14:paraId="5E13CEDB" w14:textId="3F0C20E5" w:rsidR="003168D1" w:rsidRDefault="003168D1" w:rsidP="008D0069">
      <w:pPr>
        <w:pStyle w:val="affffffffffc"/>
        <w:ind w:firstLine="0"/>
        <w:rPr>
          <w:rFonts w:eastAsia="MS Mincho"/>
        </w:rPr>
      </w:pPr>
      <w:r w:rsidRPr="008D0069">
        <w:rPr>
          <w:rFonts w:eastAsia="MS Mincho"/>
        </w:rPr>
        <w:t>ГАЗОНЕФТЕПРОЯВЛЕНИЯ.</w:t>
      </w:r>
    </w:p>
    <w:p w14:paraId="4F56CF4D" w14:textId="77777777" w:rsidR="008D0069" w:rsidRPr="008D0069" w:rsidRDefault="008D0069" w:rsidP="008D0069">
      <w:pPr>
        <w:pStyle w:val="affffffffffc"/>
        <w:ind w:firstLine="0"/>
        <w:rPr>
          <w:rFonts w:eastAsia="MS Mincho"/>
        </w:rPr>
      </w:pPr>
    </w:p>
    <w:p w14:paraId="38F38F7C" w14:textId="6B013252" w:rsidR="003168D1" w:rsidRPr="008D0069" w:rsidRDefault="003168D1" w:rsidP="00A96EDE">
      <w:pPr>
        <w:pStyle w:val="affffffffffc"/>
        <w:ind w:firstLine="708"/>
        <w:rPr>
          <w:rFonts w:eastAsia="MS Mincho"/>
        </w:rPr>
      </w:pPr>
      <w:r w:rsidRPr="008D0069">
        <w:rPr>
          <w:rFonts w:eastAsia="MS Mincho"/>
        </w:rPr>
        <w:t>1.Поглощение бурового раствора:</w:t>
      </w:r>
    </w:p>
    <w:p w14:paraId="72D45F69" w14:textId="471753E3" w:rsidR="003168D1" w:rsidRPr="008D0069" w:rsidRDefault="003168D1" w:rsidP="008D0069">
      <w:pPr>
        <w:pStyle w:val="affffffffffc"/>
        <w:ind w:firstLine="0"/>
        <w:jc w:val="left"/>
        <w:rPr>
          <w:rFonts w:eastAsia="MS Mincho"/>
        </w:rPr>
      </w:pPr>
      <w:r w:rsidRPr="008D0069">
        <w:rPr>
          <w:rFonts w:eastAsia="MS Mincho"/>
        </w:rPr>
        <w:t>Несоответствие конструкции скважины геологическим условиям:</w:t>
      </w:r>
      <w:r w:rsidRPr="008D0069">
        <w:rPr>
          <w:rFonts w:eastAsia="MS Mincho"/>
        </w:rPr>
        <w:tab/>
        <w:t>0.03000;</w:t>
      </w:r>
    </w:p>
    <w:p w14:paraId="585D3767" w14:textId="3FF00368" w:rsidR="003168D1" w:rsidRPr="008D0069" w:rsidRDefault="003168D1" w:rsidP="008D0069">
      <w:pPr>
        <w:pStyle w:val="affffffffffc"/>
        <w:ind w:firstLine="0"/>
        <w:jc w:val="left"/>
        <w:rPr>
          <w:rFonts w:eastAsia="MS Mincho"/>
        </w:rPr>
      </w:pPr>
      <w:r w:rsidRPr="008D0069">
        <w:rPr>
          <w:rFonts w:eastAsia="MS Mincho"/>
        </w:rPr>
        <w:t xml:space="preserve">Завышение плотности </w:t>
      </w:r>
      <w:r w:rsidR="00793EBB" w:rsidRPr="008D0069">
        <w:rPr>
          <w:rFonts w:eastAsia="MS Mincho"/>
        </w:rPr>
        <w:t>раствора: _</w:t>
      </w:r>
      <w:r w:rsidRPr="008D0069">
        <w:rPr>
          <w:rFonts w:eastAsia="MS Mincho"/>
        </w:rPr>
        <w:t>0.07000;</w:t>
      </w:r>
    </w:p>
    <w:p w14:paraId="0B2358CA" w14:textId="7222509C" w:rsidR="003168D1" w:rsidRPr="008D0069" w:rsidRDefault="003168D1" w:rsidP="008D0069">
      <w:pPr>
        <w:pStyle w:val="affffffffffc"/>
        <w:ind w:firstLine="0"/>
        <w:jc w:val="left"/>
        <w:rPr>
          <w:rFonts w:eastAsia="MS Mincho"/>
        </w:rPr>
      </w:pPr>
      <w:r w:rsidRPr="008D0069">
        <w:rPr>
          <w:rFonts w:eastAsia="MS Mincho"/>
        </w:rPr>
        <w:t xml:space="preserve">Несоответствие других параметров </w:t>
      </w:r>
      <w:r w:rsidR="008D0069" w:rsidRPr="008D0069">
        <w:rPr>
          <w:rFonts w:eastAsia="MS Mincho"/>
        </w:rPr>
        <w:t>раствора: _</w:t>
      </w:r>
      <w:r w:rsidRPr="008D0069">
        <w:rPr>
          <w:rFonts w:eastAsia="MS Mincho"/>
        </w:rPr>
        <w:t>0.03000;</w:t>
      </w:r>
    </w:p>
    <w:p w14:paraId="66120636" w14:textId="2A1E5120" w:rsidR="003168D1" w:rsidRPr="008D0069" w:rsidRDefault="003168D1" w:rsidP="00A96EDE">
      <w:pPr>
        <w:pStyle w:val="affffffffffc"/>
        <w:ind w:firstLine="708"/>
        <w:jc w:val="left"/>
        <w:rPr>
          <w:rFonts w:eastAsia="MS Mincho"/>
        </w:rPr>
      </w:pPr>
      <w:r w:rsidRPr="008D0069">
        <w:rPr>
          <w:rFonts w:eastAsia="MS Mincho"/>
        </w:rPr>
        <w:t xml:space="preserve">2.Принятие пластового давления без должного обоснования: </w:t>
      </w:r>
      <w:r w:rsidRPr="008D0069">
        <w:rPr>
          <w:rFonts w:eastAsia="MS Mincho"/>
        </w:rPr>
        <w:tab/>
        <w:t>0.10000;</w:t>
      </w:r>
    </w:p>
    <w:p w14:paraId="5C8534BC" w14:textId="01CE491A" w:rsidR="003168D1" w:rsidRPr="008D0069" w:rsidRDefault="003168D1" w:rsidP="00A96EDE">
      <w:pPr>
        <w:pStyle w:val="affffffffffc"/>
        <w:ind w:firstLine="708"/>
        <w:jc w:val="left"/>
        <w:rPr>
          <w:rFonts w:eastAsia="MS Mincho"/>
        </w:rPr>
      </w:pPr>
      <w:r w:rsidRPr="008D0069">
        <w:rPr>
          <w:rFonts w:eastAsia="MS Mincho"/>
        </w:rPr>
        <w:t>3.Недостаточная плотность раствора в скважине:</w:t>
      </w:r>
      <w:r w:rsidRPr="008D0069">
        <w:rPr>
          <w:rFonts w:eastAsia="MS Mincho"/>
        </w:rPr>
        <w:tab/>
        <w:t>0.12000;</w:t>
      </w:r>
    </w:p>
    <w:p w14:paraId="7D44F872" w14:textId="14BA860D" w:rsidR="003168D1" w:rsidRPr="008D0069" w:rsidRDefault="003168D1" w:rsidP="00A96EDE">
      <w:pPr>
        <w:pStyle w:val="affffffffffc"/>
        <w:ind w:firstLine="708"/>
        <w:jc w:val="left"/>
        <w:rPr>
          <w:rFonts w:eastAsia="MS Mincho"/>
        </w:rPr>
      </w:pPr>
      <w:r w:rsidRPr="008D0069">
        <w:rPr>
          <w:rFonts w:eastAsia="MS Mincho"/>
        </w:rPr>
        <w:t>4.Недолив скважины:</w:t>
      </w:r>
    </w:p>
    <w:p w14:paraId="59FC19AF" w14:textId="71DAF9FC" w:rsidR="003168D1" w:rsidRPr="008D0069" w:rsidRDefault="003168D1" w:rsidP="008D0069">
      <w:pPr>
        <w:pStyle w:val="affffffffffc"/>
        <w:ind w:firstLine="0"/>
        <w:jc w:val="left"/>
        <w:rPr>
          <w:rFonts w:eastAsia="MS Mincho"/>
        </w:rPr>
      </w:pPr>
      <w:r w:rsidRPr="008D0069">
        <w:rPr>
          <w:rFonts w:eastAsia="MS Mincho"/>
        </w:rPr>
        <w:t>При подъеме инструмента:</w:t>
      </w:r>
      <w:r w:rsidRPr="008D0069">
        <w:rPr>
          <w:rFonts w:eastAsia="MS Mincho"/>
        </w:rPr>
        <w:tab/>
        <w:t>0.08000;</w:t>
      </w:r>
    </w:p>
    <w:p w14:paraId="3B4E66D1" w14:textId="77777777" w:rsidR="00220FDD" w:rsidRPr="008D0069" w:rsidRDefault="000D05CA" w:rsidP="008D0069">
      <w:pPr>
        <w:pStyle w:val="affffffffffc"/>
        <w:ind w:firstLine="0"/>
        <w:jc w:val="left"/>
        <w:rPr>
          <w:rFonts w:eastAsia="MS Mincho"/>
        </w:rPr>
      </w:pPr>
      <w:r w:rsidRPr="008D0069">
        <w:rPr>
          <w:rFonts w:eastAsia="MS Mincho"/>
        </w:rPr>
        <w:t xml:space="preserve">При спуске обсадной колонны: </w:t>
      </w:r>
      <w:r w:rsidR="003168D1" w:rsidRPr="008D0069">
        <w:rPr>
          <w:rFonts w:eastAsia="MS Mincho"/>
        </w:rPr>
        <w:t>0.10000;</w:t>
      </w:r>
    </w:p>
    <w:p w14:paraId="2AFFD886" w14:textId="77777777" w:rsidR="00220FDD" w:rsidRPr="008D0069" w:rsidRDefault="00220FDD" w:rsidP="00220FDD">
      <w:pPr>
        <w:pStyle w:val="affffffffffc"/>
        <w:ind w:firstLine="0"/>
        <w:rPr>
          <w:rFonts w:eastAsia="MS Mincho"/>
        </w:rPr>
      </w:pPr>
    </w:p>
    <w:p w14:paraId="406D5755" w14:textId="7515E37F" w:rsidR="003168D1" w:rsidRPr="008D0069" w:rsidRDefault="003168D1" w:rsidP="00220FDD">
      <w:pPr>
        <w:pStyle w:val="affffffffffc"/>
        <w:ind w:firstLine="0"/>
        <w:rPr>
          <w:b/>
        </w:rPr>
      </w:pPr>
      <w:r w:rsidRPr="008D0069">
        <w:rPr>
          <w:b/>
        </w:rPr>
        <w:t>Меры по предупреждению аварийных ситуаций и уменьшению степени риска</w:t>
      </w:r>
    </w:p>
    <w:p w14:paraId="1D132B7F" w14:textId="77777777" w:rsidR="008D0069" w:rsidRPr="008D0069" w:rsidRDefault="003168D1" w:rsidP="008D0069">
      <w:pPr>
        <w:pStyle w:val="affa"/>
        <w:spacing w:after="0" w:line="240" w:lineRule="auto"/>
        <w:jc w:val="both"/>
        <w:rPr>
          <w:rFonts w:ascii="Times New Roman" w:hAnsi="Times New Roman" w:cs="Times New Roman"/>
          <w:sz w:val="24"/>
          <w:szCs w:val="24"/>
        </w:rPr>
      </w:pPr>
      <w:r w:rsidRPr="008D0069">
        <w:rPr>
          <w:rFonts w:ascii="Times New Roman" w:hAnsi="Times New Roman" w:cs="Times New Roman"/>
          <w:sz w:val="24"/>
          <w:szCs w:val="24"/>
        </w:rPr>
        <w:t xml:space="preserve">Контроль момента свинчивания </w:t>
      </w:r>
      <w:r w:rsidR="008D0069" w:rsidRPr="008D0069">
        <w:rPr>
          <w:rFonts w:ascii="Times New Roman" w:hAnsi="Times New Roman" w:cs="Times New Roman"/>
          <w:sz w:val="24"/>
          <w:szCs w:val="24"/>
        </w:rPr>
        <w:t xml:space="preserve">при спуске всех обсадных колонн </w:t>
      </w:r>
    </w:p>
    <w:p w14:paraId="6E29EC91" w14:textId="285A3D53" w:rsidR="008D0069" w:rsidRPr="008D0069" w:rsidRDefault="008D0069" w:rsidP="008D0069">
      <w:pPr>
        <w:pStyle w:val="affa"/>
        <w:spacing w:after="0" w:line="240" w:lineRule="auto"/>
        <w:ind w:firstLine="708"/>
        <w:jc w:val="both"/>
        <w:rPr>
          <w:rFonts w:ascii="Times New Roman" w:hAnsi="Times New Roman" w:cs="Times New Roman"/>
          <w:sz w:val="24"/>
          <w:szCs w:val="24"/>
        </w:rPr>
      </w:pPr>
      <w:r w:rsidRPr="008D0069">
        <w:rPr>
          <w:rFonts w:ascii="Times New Roman" w:hAnsi="Times New Roman" w:cs="Times New Roman"/>
          <w:sz w:val="24"/>
          <w:szCs w:val="24"/>
        </w:rPr>
        <w:t>- опрессовки колонны</w:t>
      </w:r>
      <w:r w:rsidR="0003193B">
        <w:rPr>
          <w:rFonts w:ascii="Times New Roman" w:hAnsi="Times New Roman" w:cs="Times New Roman"/>
          <w:sz w:val="24"/>
          <w:szCs w:val="24"/>
        </w:rPr>
        <w:t xml:space="preserve"> 244,5мм, 168,3</w:t>
      </w:r>
      <w:r w:rsidR="003168D1" w:rsidRPr="008D0069">
        <w:rPr>
          <w:rFonts w:ascii="Times New Roman" w:hAnsi="Times New Roman" w:cs="Times New Roman"/>
          <w:sz w:val="24"/>
          <w:szCs w:val="24"/>
        </w:rPr>
        <w:t xml:space="preserve"> мм после истечения ОЗЦ с цел</w:t>
      </w:r>
      <w:r w:rsidRPr="008D0069">
        <w:rPr>
          <w:rFonts w:ascii="Times New Roman" w:hAnsi="Times New Roman" w:cs="Times New Roman"/>
          <w:sz w:val="24"/>
          <w:szCs w:val="24"/>
        </w:rPr>
        <w:t>ью определения её герметичности</w:t>
      </w:r>
    </w:p>
    <w:p w14:paraId="1B3EBC5B" w14:textId="355A6B9D" w:rsidR="003168D1" w:rsidRPr="008D0069" w:rsidRDefault="008D0069" w:rsidP="008D0069">
      <w:pPr>
        <w:pStyle w:val="affa"/>
        <w:spacing w:after="0" w:line="240" w:lineRule="auto"/>
        <w:ind w:firstLine="708"/>
        <w:jc w:val="both"/>
        <w:rPr>
          <w:rFonts w:ascii="Times New Roman" w:hAnsi="Times New Roman" w:cs="Times New Roman"/>
          <w:sz w:val="24"/>
          <w:szCs w:val="24"/>
        </w:rPr>
      </w:pPr>
      <w:r w:rsidRPr="008D0069">
        <w:rPr>
          <w:rFonts w:ascii="Times New Roman" w:hAnsi="Times New Roman" w:cs="Times New Roman"/>
          <w:sz w:val="24"/>
          <w:szCs w:val="24"/>
        </w:rPr>
        <w:t xml:space="preserve">- </w:t>
      </w:r>
      <w:r w:rsidR="003168D1" w:rsidRPr="008D0069">
        <w:rPr>
          <w:rFonts w:ascii="Times New Roman" w:hAnsi="Times New Roman" w:cs="Times New Roman"/>
          <w:sz w:val="24"/>
          <w:szCs w:val="24"/>
        </w:rPr>
        <w:t>опрессовки приустьевой части (и ПВО) на расчетное давление.</w:t>
      </w:r>
    </w:p>
    <w:p w14:paraId="50CC9F3D" w14:textId="77777777" w:rsidR="003168D1" w:rsidRPr="008D0069" w:rsidRDefault="003168D1" w:rsidP="008D0069">
      <w:pPr>
        <w:pStyle w:val="affa"/>
        <w:spacing w:after="0" w:line="240" w:lineRule="auto"/>
        <w:jc w:val="both"/>
        <w:rPr>
          <w:rFonts w:ascii="Times New Roman" w:hAnsi="Times New Roman" w:cs="Times New Roman"/>
          <w:sz w:val="24"/>
          <w:szCs w:val="24"/>
        </w:rPr>
      </w:pPr>
      <w:r w:rsidRPr="008D0069">
        <w:rPr>
          <w:rFonts w:ascii="Times New Roman" w:hAnsi="Times New Roman" w:cs="Times New Roman"/>
          <w:sz w:val="24"/>
          <w:szCs w:val="24"/>
        </w:rPr>
        <w:t>Контроль за износом обсадных колонн 244,5мм в процессе бурения из-под башмака указанных колонн.</w:t>
      </w:r>
    </w:p>
    <w:p w14:paraId="5505B921" w14:textId="77777777" w:rsidR="003168D1" w:rsidRPr="008D0069" w:rsidRDefault="003168D1" w:rsidP="008D0069">
      <w:pPr>
        <w:spacing w:after="0" w:line="240" w:lineRule="auto"/>
        <w:jc w:val="both"/>
        <w:rPr>
          <w:rFonts w:ascii="Times New Roman" w:hAnsi="Times New Roman" w:cs="Times New Roman"/>
          <w:snapToGrid w:val="0"/>
          <w:sz w:val="24"/>
          <w:szCs w:val="24"/>
        </w:rPr>
      </w:pPr>
      <w:r w:rsidRPr="008D0069">
        <w:rPr>
          <w:rFonts w:ascii="Times New Roman" w:hAnsi="Times New Roman" w:cs="Times New Roman"/>
          <w:snapToGrid w:val="0"/>
          <w:sz w:val="24"/>
          <w:szCs w:val="24"/>
        </w:rPr>
        <w:t>Обучение работников буровой бригады, занимающих ключевые позиции и ответственных работников бурового подрядчика контролю за скважиной.</w:t>
      </w:r>
    </w:p>
    <w:p w14:paraId="1AF4A75B" w14:textId="780F4110" w:rsidR="003168D1" w:rsidRPr="003168D1" w:rsidRDefault="003168D1" w:rsidP="00745482">
      <w:pPr>
        <w:spacing w:after="0" w:line="240" w:lineRule="auto"/>
        <w:jc w:val="both"/>
        <w:rPr>
          <w:rFonts w:ascii="Times New Roman" w:hAnsi="Times New Roman" w:cs="Times New Roman"/>
          <w:color w:val="000000"/>
          <w:sz w:val="24"/>
          <w:szCs w:val="24"/>
        </w:rPr>
      </w:pPr>
      <w:r w:rsidRPr="003168D1">
        <w:rPr>
          <w:rFonts w:ascii="Times New Roman" w:hAnsi="Times New Roman" w:cs="Times New Roman"/>
          <w:noProof/>
          <w:color w:val="000000"/>
          <w:sz w:val="24"/>
          <w:szCs w:val="24"/>
          <w:lang w:eastAsia="ru-RU"/>
        </w:rPr>
        <w:lastRenderedPageBreak/>
        <w:drawing>
          <wp:inline distT="0" distB="0" distL="0" distR="0" wp14:anchorId="7E781034" wp14:editId="25E0D004">
            <wp:extent cx="5310911" cy="7939368"/>
            <wp:effectExtent l="19050" t="19050" r="23495" b="2413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11989" cy="7940980"/>
                    </a:xfrm>
                    <a:prstGeom prst="rect">
                      <a:avLst/>
                    </a:prstGeom>
                    <a:solidFill>
                      <a:srgbClr val="FFFFFF"/>
                    </a:solidFill>
                    <a:ln w="9525" cmpd="sng">
                      <a:solidFill>
                        <a:srgbClr val="000000"/>
                      </a:solidFill>
                      <a:miter lim="800000"/>
                      <a:headEnd/>
                      <a:tailEnd/>
                    </a:ln>
                    <a:effectLst/>
                  </pic:spPr>
                </pic:pic>
              </a:graphicData>
            </a:graphic>
          </wp:inline>
        </w:drawing>
      </w:r>
    </w:p>
    <w:p w14:paraId="64B66519" w14:textId="77777777" w:rsidR="003B3A4F" w:rsidRDefault="003B3A4F">
      <w:pPr>
        <w:rPr>
          <w:rFonts w:ascii="Times New Roman" w:eastAsia="Times New Roman" w:hAnsi="Times New Roman" w:cs="Times New Roman"/>
          <w:b/>
          <w:sz w:val="24"/>
          <w:szCs w:val="20"/>
          <w:lang w:eastAsia="ru-RU"/>
        </w:rPr>
      </w:pPr>
      <w:bookmarkStart w:id="726" w:name="_Toc85212821"/>
      <w:bookmarkStart w:id="727" w:name="_Toc100068437"/>
      <w:r>
        <w:br w:type="page"/>
      </w:r>
    </w:p>
    <w:p w14:paraId="42B589F4" w14:textId="738146E7" w:rsidR="003168D1" w:rsidRPr="003B3A4F" w:rsidRDefault="003168D1" w:rsidP="00C2685B">
      <w:pPr>
        <w:pStyle w:val="affffffffff8"/>
      </w:pPr>
      <w:bookmarkStart w:id="728" w:name="_Toc136946974"/>
      <w:r w:rsidRPr="003B3A4F">
        <w:lastRenderedPageBreak/>
        <w:t>4.6 Охрана недр</w:t>
      </w:r>
      <w:bookmarkEnd w:id="726"/>
      <w:bookmarkEnd w:id="727"/>
      <w:bookmarkEnd w:id="728"/>
    </w:p>
    <w:p w14:paraId="497A30D4" w14:textId="2218A10B" w:rsidR="003168D1" w:rsidRPr="003168D1" w:rsidRDefault="003168D1" w:rsidP="003B3A4F">
      <w:pPr>
        <w:pStyle w:val="affffffffffa"/>
      </w:pPr>
      <w:bookmarkStart w:id="729" w:name="_4.5.1__Общая"/>
      <w:bookmarkStart w:id="730" w:name="_Toc85212822"/>
      <w:bookmarkStart w:id="731" w:name="_Toc100068438"/>
      <w:bookmarkStart w:id="732" w:name="_Toc136946975"/>
      <w:bookmarkEnd w:id="729"/>
      <w:r w:rsidRPr="003168D1">
        <w:t xml:space="preserve">4.6.1 </w:t>
      </w:r>
      <w:r w:rsidRPr="003168D1">
        <w:rPr>
          <w:snapToGrid w:val="0"/>
        </w:rPr>
        <w:t>Общая задача охраны недр в период поисковых работ на площади</w:t>
      </w:r>
      <w:bookmarkEnd w:id="730"/>
      <w:bookmarkEnd w:id="731"/>
      <w:bookmarkEnd w:id="732"/>
    </w:p>
    <w:p w14:paraId="6FB01106" w14:textId="013A6787" w:rsidR="003168D1" w:rsidRPr="003168D1" w:rsidRDefault="003168D1" w:rsidP="003B3A4F">
      <w:pPr>
        <w:pStyle w:val="affffffffffc"/>
      </w:pPr>
      <w:r w:rsidRPr="003168D1">
        <w:rPr>
          <w:bCs/>
        </w:rPr>
        <w:t>Охрана недр</w:t>
      </w:r>
      <w:r w:rsidRPr="003168D1">
        <w:t xml:space="preserve"> должна осуществляться в строгом соответствии с Законами </w:t>
      </w:r>
      <w:r w:rsidRPr="003168D1">
        <w:rPr>
          <w:spacing w:val="-1"/>
        </w:rPr>
        <w:t xml:space="preserve">Республики Казахстан «О недрах и недропользовании». </w:t>
      </w:r>
      <w:r w:rsidRPr="003168D1">
        <w:t>В современном мире понятия экологической и промышленной безопасности неразделимы и уровень их обеспечения является важным критерием эффективности работы предприятия. Учитывая это, требование к технологии бурения скваж</w:t>
      </w:r>
      <w:r w:rsidR="00B71D8F">
        <w:t xml:space="preserve">ины на </w:t>
      </w:r>
      <w:r w:rsidR="00883FF8">
        <w:rPr>
          <w:lang w:val="kk-KZ"/>
        </w:rPr>
        <w:t xml:space="preserve">площадях </w:t>
      </w:r>
      <w:r w:rsidR="00883FF8" w:rsidRPr="00E91AAC">
        <w:rPr>
          <w:lang w:val="kk-KZ"/>
        </w:rPr>
        <w:t xml:space="preserve">Бекшибай, Жынгылды </w:t>
      </w:r>
      <w:r w:rsidR="00BE51E2">
        <w:rPr>
          <w:lang w:val="kk-KZ"/>
        </w:rPr>
        <w:t>Северо-З</w:t>
      </w:r>
      <w:r w:rsidR="00883FF8" w:rsidRPr="00E91AAC">
        <w:rPr>
          <w:lang w:val="kk-KZ"/>
        </w:rPr>
        <w:t xml:space="preserve">ападный, Егиз южный, Байменке-Байменке </w:t>
      </w:r>
      <w:r w:rsidR="00883FF8">
        <w:rPr>
          <w:lang w:val="kk-KZ"/>
        </w:rPr>
        <w:t>Ю</w:t>
      </w:r>
      <w:r w:rsidR="00883FF8" w:rsidRPr="00E91AAC">
        <w:rPr>
          <w:lang w:val="kk-KZ"/>
        </w:rPr>
        <w:t>жный</w:t>
      </w:r>
      <w:r w:rsidR="00BE51E2">
        <w:rPr>
          <w:lang w:val="kk-KZ"/>
        </w:rPr>
        <w:t xml:space="preserve">, </w:t>
      </w:r>
      <w:r w:rsidR="00CD4303">
        <w:rPr>
          <w:lang w:val="kk-KZ"/>
        </w:rPr>
        <w:t xml:space="preserve">Жынгылды </w:t>
      </w:r>
      <w:r w:rsidR="00BE51E2">
        <w:rPr>
          <w:lang w:val="kk-KZ"/>
        </w:rPr>
        <w:t>Юго-Западный</w:t>
      </w:r>
      <w:r w:rsidR="00883FF8" w:rsidRPr="00E91AAC">
        <w:rPr>
          <w:lang w:val="kk-KZ"/>
        </w:rPr>
        <w:t xml:space="preserve"> участка Атырау</w:t>
      </w:r>
      <w:r w:rsidRPr="003168D1">
        <w:t xml:space="preserve"> и задачи по обеспечению промышленной и экологической безопасности станут приоритетными.</w:t>
      </w:r>
    </w:p>
    <w:p w14:paraId="508A157B" w14:textId="4894CF83" w:rsidR="003168D1" w:rsidRPr="003168D1" w:rsidRDefault="003168D1" w:rsidP="003B3A4F">
      <w:pPr>
        <w:pStyle w:val="affffffffffc"/>
        <w:rPr>
          <w:color w:val="000000"/>
        </w:rPr>
      </w:pPr>
      <w:r w:rsidRPr="003168D1">
        <w:rPr>
          <w:color w:val="000000"/>
        </w:rPr>
        <w:t>Отсюда становится очевидным, что обеспечение безопасности работ – это сложный и планомерный процесс, который охватывает технические, организационные, экономические и социальные аспекты деятельности буровых работ.</w:t>
      </w:r>
    </w:p>
    <w:p w14:paraId="5C66E4BA" w14:textId="77777777" w:rsidR="003168D1" w:rsidRPr="003168D1" w:rsidRDefault="003168D1" w:rsidP="003B3A4F">
      <w:pPr>
        <w:pStyle w:val="affffffffffc"/>
        <w:rPr>
          <w:color w:val="000000"/>
        </w:rPr>
      </w:pPr>
      <w:r w:rsidRPr="003168D1">
        <w:rPr>
          <w:color w:val="000000"/>
        </w:rPr>
        <w:t>Известно, что уровень причинения вреда окружающей среде и здоровью людей от деятельности предприятия напрямую зависит от качества и технического состояния применяемого оборудования. Современная мировая практика бурения скважин на суше располагает достаточным количеством средств и методик обеспечения безопасности работ. Поэтому при бурении скважин, для модернизации буровых установок должно быть принято ряд технических решений, по замене старого оборудования более современным и надежным, переоборудованию и монтажу новых технологических систем, в том числе и систем сбора и хранения отходов производства.</w:t>
      </w:r>
    </w:p>
    <w:p w14:paraId="726193A0" w14:textId="77777777" w:rsidR="003168D1" w:rsidRPr="003168D1" w:rsidRDefault="003168D1" w:rsidP="003B3A4F">
      <w:pPr>
        <w:pStyle w:val="affffffffffc"/>
      </w:pPr>
      <w:r w:rsidRPr="003168D1">
        <w:rPr>
          <w:spacing w:val="1"/>
        </w:rPr>
        <w:t xml:space="preserve">Компания несет полную ответственность за состояние охраны недр на площади </w:t>
      </w:r>
      <w:r w:rsidRPr="003168D1">
        <w:t xml:space="preserve">в процессе бурения и испытания поисковых скважин. Ответственность за соблюдение </w:t>
      </w:r>
      <w:r w:rsidRPr="003168D1">
        <w:rPr>
          <w:spacing w:val="-1"/>
        </w:rPr>
        <w:t>требований законодательств в области охраны недр несет руководитель компании, осуществляющей пользование недрами.</w:t>
      </w:r>
    </w:p>
    <w:p w14:paraId="24695C16" w14:textId="0FE9A225" w:rsidR="003168D1" w:rsidRPr="003168D1" w:rsidRDefault="003168D1" w:rsidP="003B3A4F">
      <w:pPr>
        <w:pStyle w:val="affffffffffc"/>
      </w:pPr>
      <w:r w:rsidRPr="003168D1">
        <w:rPr>
          <w:spacing w:val="1"/>
        </w:rPr>
        <w:t xml:space="preserve">- Мероприятия по охране недр в процессе разведки участка </w:t>
      </w:r>
      <w:r w:rsidRPr="003168D1">
        <w:rPr>
          <w:spacing w:val="-2"/>
        </w:rPr>
        <w:t>предусматривают:</w:t>
      </w:r>
    </w:p>
    <w:p w14:paraId="78FE6E50" w14:textId="10FE18D8" w:rsidR="003168D1" w:rsidRPr="003168D1" w:rsidRDefault="003168D1" w:rsidP="003B3A4F">
      <w:pPr>
        <w:pStyle w:val="affffffffffc"/>
        <w:rPr>
          <w:color w:val="000000"/>
        </w:rPr>
      </w:pPr>
      <w:r w:rsidRPr="003168D1">
        <w:rPr>
          <w:color w:val="000000"/>
          <w:spacing w:val="3"/>
        </w:rPr>
        <w:t xml:space="preserve">-Обеспечение полноты геологического изучения и получения необходимых </w:t>
      </w:r>
      <w:r w:rsidRPr="003168D1">
        <w:rPr>
          <w:color w:val="000000"/>
        </w:rPr>
        <w:t xml:space="preserve">параметров для достоверной оценки запасов участки, предоставленного </w:t>
      </w:r>
      <w:r w:rsidRPr="003168D1">
        <w:rPr>
          <w:color w:val="000000"/>
          <w:spacing w:val="-1"/>
        </w:rPr>
        <w:t>в недропользование;</w:t>
      </w:r>
    </w:p>
    <w:p w14:paraId="53DAE75A" w14:textId="77777777" w:rsidR="003168D1" w:rsidRPr="003168D1" w:rsidRDefault="003168D1" w:rsidP="003B3A4F">
      <w:pPr>
        <w:pStyle w:val="affffffffffc"/>
        <w:rPr>
          <w:color w:val="000000"/>
          <w:spacing w:val="2"/>
        </w:rPr>
      </w:pPr>
      <w:r w:rsidRPr="003168D1">
        <w:rPr>
          <w:color w:val="000000"/>
          <w:spacing w:val="2"/>
        </w:rPr>
        <w:t xml:space="preserve">- Предотвращение загрязнения подземных водных источников вследствие </w:t>
      </w:r>
      <w:r w:rsidRPr="003168D1">
        <w:rPr>
          <w:color w:val="000000"/>
          <w:spacing w:val="1"/>
        </w:rPr>
        <w:t xml:space="preserve">перетоков нефти, газа и воды в процессе проводки, освоения и </w:t>
      </w:r>
      <w:r w:rsidRPr="003168D1">
        <w:rPr>
          <w:color w:val="000000"/>
          <w:spacing w:val="-1"/>
        </w:rPr>
        <w:t>кратковременной пробной эксплуатации скважин, а также вследствие утилизации отходов производства и сточных вод;</w:t>
      </w:r>
    </w:p>
    <w:p w14:paraId="0FEA3DF1" w14:textId="77777777" w:rsidR="003168D1" w:rsidRPr="003168D1" w:rsidRDefault="003168D1" w:rsidP="003B3A4F">
      <w:pPr>
        <w:pStyle w:val="affffffffffc"/>
        <w:rPr>
          <w:color w:val="000000"/>
        </w:rPr>
      </w:pPr>
      <w:r w:rsidRPr="003168D1">
        <w:rPr>
          <w:color w:val="000000"/>
        </w:rPr>
        <w:t xml:space="preserve">- Соблюдение установленного порядка приостановления, прекращения </w:t>
      </w:r>
      <w:r w:rsidRPr="003168D1">
        <w:rPr>
          <w:color w:val="000000"/>
          <w:spacing w:val="-1"/>
        </w:rPr>
        <w:t>нефтяных операций, консервации и ликвидации объектов недропользования;</w:t>
      </w:r>
    </w:p>
    <w:p w14:paraId="2856FCA7" w14:textId="77777777" w:rsidR="003168D1" w:rsidRPr="003168D1" w:rsidRDefault="003168D1" w:rsidP="003B3A4F">
      <w:pPr>
        <w:pStyle w:val="affffffffffc"/>
        <w:rPr>
          <w:color w:val="000000"/>
        </w:rPr>
      </w:pPr>
      <w:r w:rsidRPr="003168D1">
        <w:rPr>
          <w:color w:val="000000"/>
          <w:spacing w:val="-1"/>
        </w:rPr>
        <w:t xml:space="preserve">- Предотвращение открытого фонтанирования, поглощения промывочной </w:t>
      </w:r>
      <w:r w:rsidRPr="003168D1">
        <w:rPr>
          <w:color w:val="000000"/>
          <w:spacing w:val="1"/>
        </w:rPr>
        <w:t xml:space="preserve">жидкости, грифонообразования, обвалов стенок скважин и межпластовых </w:t>
      </w:r>
      <w:r w:rsidRPr="003168D1">
        <w:rPr>
          <w:color w:val="000000"/>
          <w:spacing w:val="3"/>
        </w:rPr>
        <w:t xml:space="preserve">перетоков нефти, газа и воды в процессе проводки, освоения и последующей </w:t>
      </w:r>
      <w:r w:rsidRPr="003168D1">
        <w:rPr>
          <w:color w:val="000000"/>
          <w:spacing w:val="-1"/>
        </w:rPr>
        <w:t>пробной эксплуатации скважин;</w:t>
      </w:r>
    </w:p>
    <w:p w14:paraId="2C274BB1" w14:textId="77777777" w:rsidR="003168D1" w:rsidRPr="003168D1" w:rsidRDefault="003168D1" w:rsidP="003B3A4F">
      <w:pPr>
        <w:pStyle w:val="affffffffffc"/>
        <w:rPr>
          <w:color w:val="000000"/>
        </w:rPr>
      </w:pPr>
      <w:r w:rsidRPr="003168D1">
        <w:rPr>
          <w:color w:val="000000"/>
        </w:rPr>
        <w:t xml:space="preserve">- Надежную изоляцию в пробуренных скважинах нефтеносных, газоносных и </w:t>
      </w:r>
      <w:r w:rsidRPr="003168D1">
        <w:rPr>
          <w:color w:val="000000"/>
          <w:spacing w:val="-1"/>
        </w:rPr>
        <w:t>водоносных горизонтов по всему вскрытому разрезу;</w:t>
      </w:r>
    </w:p>
    <w:p w14:paraId="7A8F818A" w14:textId="77777777" w:rsidR="003168D1" w:rsidRPr="003168D1" w:rsidRDefault="003168D1" w:rsidP="003B3A4F">
      <w:pPr>
        <w:pStyle w:val="affffffffffc"/>
        <w:rPr>
          <w:color w:val="000000"/>
        </w:rPr>
      </w:pPr>
      <w:r w:rsidRPr="003168D1">
        <w:rPr>
          <w:color w:val="000000"/>
          <w:spacing w:val="7"/>
        </w:rPr>
        <w:t xml:space="preserve">- Надежную герметичность обсадных колонн, спущенных в скважину, их </w:t>
      </w:r>
      <w:r w:rsidRPr="003168D1">
        <w:rPr>
          <w:color w:val="000000"/>
          <w:spacing w:val="-2"/>
        </w:rPr>
        <w:t>качественное цементирование;</w:t>
      </w:r>
    </w:p>
    <w:p w14:paraId="6E698CD5" w14:textId="783DE66C" w:rsidR="003168D1" w:rsidRDefault="003168D1" w:rsidP="000C22B6">
      <w:pPr>
        <w:pStyle w:val="affffffffffc"/>
        <w:rPr>
          <w:color w:val="000000"/>
          <w:spacing w:val="-1"/>
        </w:rPr>
      </w:pPr>
      <w:r w:rsidRPr="003168D1">
        <w:rPr>
          <w:color w:val="000000"/>
        </w:rPr>
        <w:t xml:space="preserve">- Предотвращение ухудшения кол лекторских свойств продуктивных пластов, </w:t>
      </w:r>
      <w:r w:rsidRPr="003168D1">
        <w:rPr>
          <w:color w:val="000000"/>
          <w:spacing w:val="-1"/>
        </w:rPr>
        <w:t>сохранение их естественного состояния при вскрытии, креплении и освоении.</w:t>
      </w:r>
    </w:p>
    <w:p w14:paraId="3B2EB990" w14:textId="0075D627" w:rsidR="000C22B6" w:rsidRDefault="000C22B6">
      <w:pPr>
        <w:rPr>
          <w:rFonts w:ascii="Times New Roman" w:eastAsiaTheme="majorEastAsia" w:hAnsi="Times New Roman" w:cstheme="majorBidi"/>
          <w:b/>
          <w:bCs/>
          <w:color w:val="000000" w:themeColor="text1"/>
          <w:sz w:val="24"/>
          <w:szCs w:val="26"/>
          <w:lang w:eastAsia="ru-RU"/>
        </w:rPr>
      </w:pPr>
      <w:bookmarkStart w:id="733" w:name="_4.5.2__Охрана"/>
      <w:bookmarkStart w:id="734" w:name="_Toc85212823"/>
      <w:bookmarkStart w:id="735" w:name="_Toc100068439"/>
      <w:bookmarkEnd w:id="733"/>
      <w:r>
        <w:br w:type="page"/>
      </w:r>
    </w:p>
    <w:p w14:paraId="333E9728" w14:textId="253E2EEA" w:rsidR="003168D1" w:rsidRDefault="003168D1" w:rsidP="000C22B6">
      <w:pPr>
        <w:pStyle w:val="affffffffffa"/>
        <w:spacing w:before="100" w:beforeAutospacing="1" w:after="100" w:afterAutospacing="1"/>
        <w:rPr>
          <w:snapToGrid w:val="0"/>
        </w:rPr>
      </w:pPr>
      <w:bookmarkStart w:id="736" w:name="_Toc136946976"/>
      <w:r w:rsidRPr="003168D1">
        <w:lastRenderedPageBreak/>
        <w:t xml:space="preserve">4.6.2 </w:t>
      </w:r>
      <w:r w:rsidRPr="003168D1">
        <w:rPr>
          <w:snapToGrid w:val="0"/>
        </w:rPr>
        <w:t>Охрана недр в процессе разбуривание площади</w:t>
      </w:r>
      <w:bookmarkEnd w:id="734"/>
      <w:bookmarkEnd w:id="735"/>
      <w:bookmarkEnd w:id="736"/>
    </w:p>
    <w:p w14:paraId="0339B21A" w14:textId="77777777" w:rsidR="003168D1" w:rsidRPr="003168D1" w:rsidRDefault="003168D1" w:rsidP="00220FDD">
      <w:pPr>
        <w:pStyle w:val="affffffffffc"/>
      </w:pPr>
      <w:r w:rsidRPr="003168D1">
        <w:t>При разбуривание месторождении работы должны проводиться таким образом, чтобы не допустить межпластовых перетоков и обеспечить качественное вскрытие продуктивных горизонтов с сохранением естественных свойств пластов.</w:t>
      </w:r>
    </w:p>
    <w:p w14:paraId="57723762" w14:textId="2D575025" w:rsidR="003168D1" w:rsidRPr="003168D1" w:rsidRDefault="003168D1" w:rsidP="00220FDD">
      <w:pPr>
        <w:pStyle w:val="affffffffffc"/>
      </w:pPr>
      <w:r w:rsidRPr="003168D1">
        <w:rPr>
          <w:spacing w:val="7"/>
        </w:rPr>
        <w:t xml:space="preserve">С точки зрения охраны недр проектом предусмотрены буровые растворы </w:t>
      </w:r>
      <w:r w:rsidR="00A6313E">
        <w:t>плотностью - ρ=1,</w:t>
      </w:r>
      <w:r w:rsidR="00BC376E">
        <w:t>19</w:t>
      </w:r>
      <w:r w:rsidR="00A6313E">
        <w:t>÷1,2</w:t>
      </w:r>
      <w:r w:rsidR="00BC376E">
        <w:t>4</w:t>
      </w:r>
      <w:r w:rsidRPr="003168D1">
        <w:t xml:space="preserve"> г/см</w:t>
      </w:r>
      <w:r w:rsidRPr="003168D1">
        <w:rPr>
          <w:vertAlign w:val="superscript"/>
        </w:rPr>
        <w:t>3</w:t>
      </w:r>
      <w:r w:rsidRPr="003168D1">
        <w:t xml:space="preserve">, не ухудшающие коллекторские свойства продуктивных </w:t>
      </w:r>
      <w:r w:rsidRPr="003168D1">
        <w:rPr>
          <w:spacing w:val="-3"/>
        </w:rPr>
        <w:t>пластов.</w:t>
      </w:r>
    </w:p>
    <w:p w14:paraId="53C37D53" w14:textId="77777777" w:rsidR="003168D1" w:rsidRPr="003168D1" w:rsidRDefault="003168D1" w:rsidP="003B3A4F">
      <w:pPr>
        <w:pStyle w:val="affffffffffc"/>
      </w:pPr>
      <w:r w:rsidRPr="003168D1">
        <w:t xml:space="preserve">При бурении скважин велика вероятность повышения плотности, структурно-механических и реологических характеристик бурового раствора за счет обогащения его </w:t>
      </w:r>
      <w:r w:rsidRPr="003168D1">
        <w:rPr>
          <w:spacing w:val="5"/>
        </w:rPr>
        <w:t xml:space="preserve">водочувствительными, легко диспергирующимися глинами, что ведет к снижению скорости бурения, ухудшению качества промывки ствола скважины, поглощению </w:t>
      </w:r>
      <w:r w:rsidRPr="003168D1">
        <w:t>бурового раствора, увеличению расхода хим. реагентов, увеличению объемов отходов, размещаемых в окружающей среде.</w:t>
      </w:r>
    </w:p>
    <w:p w14:paraId="0DABB804" w14:textId="77777777" w:rsidR="003168D1" w:rsidRPr="003168D1" w:rsidRDefault="003168D1" w:rsidP="003B3A4F">
      <w:pPr>
        <w:pStyle w:val="affffffffffc"/>
      </w:pPr>
      <w:r w:rsidRPr="003168D1">
        <w:rPr>
          <w:spacing w:val="11"/>
        </w:rPr>
        <w:t xml:space="preserve">С целью сохранения коллекторских свойств продуктивного пласта и </w:t>
      </w:r>
      <w:r w:rsidRPr="003168D1">
        <w:rPr>
          <w:spacing w:val="-2"/>
        </w:rPr>
        <w:t xml:space="preserve">предупреждения негативных явлений, которые могут возникнуть при вскрытии, проектом </w:t>
      </w:r>
      <w:r w:rsidRPr="003168D1">
        <w:t>предусматривается использование ингибированных систем буровых растворов, которые должны отвечать основным требованиям:</w:t>
      </w:r>
    </w:p>
    <w:p w14:paraId="0FBF2349" w14:textId="77777777" w:rsidR="003168D1" w:rsidRPr="003168D1" w:rsidRDefault="003168D1" w:rsidP="003B3A4F">
      <w:pPr>
        <w:pStyle w:val="affffffffffc"/>
        <w:rPr>
          <w:color w:val="000000"/>
        </w:rPr>
      </w:pPr>
      <w:r w:rsidRPr="003168D1">
        <w:rPr>
          <w:color w:val="000000"/>
        </w:rPr>
        <w:t>низкое содержание твердой фазы;</w:t>
      </w:r>
    </w:p>
    <w:p w14:paraId="32B952FB" w14:textId="7F0BE12B" w:rsidR="003168D1" w:rsidRPr="003168D1" w:rsidRDefault="003168D1" w:rsidP="003B3A4F">
      <w:pPr>
        <w:pStyle w:val="affffffffffc"/>
        <w:rPr>
          <w:color w:val="000000"/>
        </w:rPr>
      </w:pPr>
      <w:r w:rsidRPr="003168D1">
        <w:rPr>
          <w:color w:val="000000"/>
        </w:rPr>
        <w:t>достаточная биоразлагаемость, незасоряющая пласт;</w:t>
      </w:r>
    </w:p>
    <w:p w14:paraId="0AB12826" w14:textId="77777777" w:rsidR="003168D1" w:rsidRPr="003168D1" w:rsidRDefault="003168D1" w:rsidP="003B3A4F">
      <w:pPr>
        <w:pStyle w:val="affffffffffc"/>
        <w:rPr>
          <w:color w:val="000000"/>
        </w:rPr>
      </w:pPr>
      <w:r w:rsidRPr="003168D1">
        <w:rPr>
          <w:color w:val="000000"/>
        </w:rPr>
        <w:t>в качестве утяжелителя бурового раствора необходимо использовать кислото растворимые карбонатные материалы.</w:t>
      </w:r>
    </w:p>
    <w:p w14:paraId="495DFFCA" w14:textId="77777777" w:rsidR="003168D1" w:rsidRPr="003168D1" w:rsidRDefault="003168D1" w:rsidP="003B3A4F">
      <w:pPr>
        <w:pStyle w:val="affffffffffc"/>
      </w:pPr>
      <w:r w:rsidRPr="003168D1">
        <w:rPr>
          <w:spacing w:val="8"/>
        </w:rPr>
        <w:t xml:space="preserve">С целью сохранения технологических показателей бурового раствора </w:t>
      </w:r>
      <w:r w:rsidRPr="003168D1">
        <w:t xml:space="preserve">предусматривается трехступенчатая очистка бурового раствора от выбуренной породы, </w:t>
      </w:r>
      <w:r w:rsidRPr="003168D1">
        <w:rPr>
          <w:spacing w:val="-2"/>
        </w:rPr>
        <w:t>что также уменьшает количество отходов, подлежащих размещению в окружающей среде.</w:t>
      </w:r>
    </w:p>
    <w:p w14:paraId="362AB4E3" w14:textId="77777777" w:rsidR="003168D1" w:rsidRPr="003168D1" w:rsidRDefault="003168D1" w:rsidP="003B3A4F">
      <w:pPr>
        <w:pStyle w:val="affffffffffc"/>
      </w:pPr>
      <w:r w:rsidRPr="003168D1">
        <w:t xml:space="preserve">Рекомендуемые системы бурового раствора отвечают основным экологическим </w:t>
      </w:r>
      <w:r w:rsidRPr="003168D1">
        <w:rPr>
          <w:spacing w:val="-1"/>
        </w:rPr>
        <w:t>требованиям, предъявляемым буровым растворам при вскрытии продуктивных пластов.</w:t>
      </w:r>
    </w:p>
    <w:p w14:paraId="1F6A2D67" w14:textId="77777777" w:rsidR="003168D1" w:rsidRPr="003168D1" w:rsidRDefault="003168D1" w:rsidP="003B3A4F">
      <w:pPr>
        <w:pStyle w:val="affffffffffc"/>
      </w:pPr>
      <w:r w:rsidRPr="003168D1">
        <w:t xml:space="preserve">Компоненты бурового раствора, используемые при бурении, после сбора и очистки не окажут вредного влияния на окружающую среду в силу отсутствия эффекта суммации, </w:t>
      </w:r>
      <w:r w:rsidRPr="003168D1">
        <w:rPr>
          <w:spacing w:val="2"/>
        </w:rPr>
        <w:t>поскольку они состоят из воды, биополимеров и инертных материалов.</w:t>
      </w:r>
    </w:p>
    <w:p w14:paraId="475C8017" w14:textId="77777777" w:rsidR="003168D1" w:rsidRPr="003168D1" w:rsidRDefault="003168D1" w:rsidP="003B3A4F">
      <w:pPr>
        <w:pStyle w:val="affffffffffc"/>
        <w:rPr>
          <w:u w:val="single"/>
        </w:rPr>
      </w:pPr>
      <w:r w:rsidRPr="003168D1">
        <w:rPr>
          <w:u w:val="single"/>
        </w:rPr>
        <w:t>Свойства бурового раствора:</w:t>
      </w:r>
    </w:p>
    <w:p w14:paraId="42AACA9F" w14:textId="3F9B2A97" w:rsidR="003168D1" w:rsidRPr="003168D1" w:rsidRDefault="004A1A2C" w:rsidP="003B3A4F">
      <w:pPr>
        <w:pStyle w:val="affffffffffc"/>
      </w:pPr>
      <w:r>
        <w:t>Плотность</w:t>
      </w:r>
      <w:r>
        <w:tab/>
        <w:t>от 1,2</w:t>
      </w:r>
      <w:r w:rsidR="003A1784">
        <w:t>4</w:t>
      </w:r>
      <w:r w:rsidR="003168D1" w:rsidRPr="003168D1">
        <w:t>г/см</w:t>
      </w:r>
      <w:r w:rsidR="003168D1" w:rsidRPr="003168D1">
        <w:rPr>
          <w:vertAlign w:val="superscript"/>
        </w:rPr>
        <w:t>3</w:t>
      </w:r>
    </w:p>
    <w:p w14:paraId="2D2C0E8E" w14:textId="7F30091E" w:rsidR="003168D1" w:rsidRPr="003168D1" w:rsidRDefault="003168D1" w:rsidP="003B3A4F">
      <w:pPr>
        <w:pStyle w:val="affffffffffc"/>
      </w:pPr>
      <w:r w:rsidRPr="003168D1">
        <w:t>Условная вязкость</w:t>
      </w:r>
      <w:r w:rsidRPr="003168D1">
        <w:tab/>
      </w:r>
      <w:r w:rsidR="00E03723">
        <w:rPr>
          <w:spacing w:val="-2"/>
        </w:rPr>
        <w:t>50-60</w:t>
      </w:r>
      <w:r w:rsidRPr="003168D1">
        <w:rPr>
          <w:spacing w:val="-2"/>
        </w:rPr>
        <w:t xml:space="preserve"> сек</w:t>
      </w:r>
    </w:p>
    <w:p w14:paraId="0E371A6E" w14:textId="5ED7063E" w:rsidR="003168D1" w:rsidRPr="00F40397" w:rsidRDefault="003168D1" w:rsidP="003B3A4F">
      <w:pPr>
        <w:pStyle w:val="affffffffffc"/>
      </w:pPr>
      <w:r w:rsidRPr="003168D1">
        <w:t>Водоотдача</w:t>
      </w:r>
      <w:r w:rsidRPr="003168D1">
        <w:tab/>
      </w:r>
      <w:r w:rsidRPr="003168D1">
        <w:rPr>
          <w:spacing w:val="-4"/>
        </w:rPr>
        <w:t>4-5 см</w:t>
      </w:r>
      <w:r w:rsidRPr="003168D1">
        <w:rPr>
          <w:spacing w:val="-4"/>
          <w:vertAlign w:val="superscript"/>
        </w:rPr>
        <w:t>3</w:t>
      </w:r>
      <w:r w:rsidRPr="003168D1">
        <w:rPr>
          <w:spacing w:val="-4"/>
        </w:rPr>
        <w:t>/30 мин</w:t>
      </w:r>
      <w:r w:rsidR="00780BE5">
        <w:rPr>
          <w:spacing w:val="-4"/>
        </w:rPr>
        <w:t xml:space="preserve"> </w:t>
      </w:r>
    </w:p>
    <w:p w14:paraId="72FDB451" w14:textId="77777777" w:rsidR="003168D1" w:rsidRPr="003168D1" w:rsidRDefault="003168D1" w:rsidP="003B3A4F">
      <w:pPr>
        <w:pStyle w:val="affffffffffc"/>
      </w:pPr>
      <w:r w:rsidRPr="003168D1">
        <w:t>Корка</w:t>
      </w:r>
      <w:r w:rsidRPr="003168D1">
        <w:tab/>
      </w:r>
      <w:r w:rsidRPr="003168D1">
        <w:rPr>
          <w:spacing w:val="-5"/>
        </w:rPr>
        <w:t>0,5 мм</w:t>
      </w:r>
    </w:p>
    <w:p w14:paraId="09FB76C6" w14:textId="77777777" w:rsidR="003168D1" w:rsidRPr="003168D1" w:rsidRDefault="003168D1" w:rsidP="003B3A4F">
      <w:pPr>
        <w:pStyle w:val="affffffffffc"/>
      </w:pPr>
      <w:r w:rsidRPr="003168D1">
        <w:rPr>
          <w:spacing w:val="-8"/>
        </w:rPr>
        <w:t>рН</w:t>
      </w:r>
      <w:r w:rsidRPr="003168D1">
        <w:tab/>
      </w:r>
      <w:r w:rsidRPr="003168D1">
        <w:rPr>
          <w:spacing w:val="-6"/>
        </w:rPr>
        <w:t>9,5</w:t>
      </w:r>
    </w:p>
    <w:p w14:paraId="0F083A69" w14:textId="77777777" w:rsidR="003168D1" w:rsidRPr="003168D1" w:rsidRDefault="003168D1" w:rsidP="003B3A4F">
      <w:pPr>
        <w:pStyle w:val="affffffffffc"/>
      </w:pPr>
      <w:r w:rsidRPr="003168D1">
        <w:rPr>
          <w:spacing w:val="3"/>
        </w:rPr>
        <w:t>Песок</w:t>
      </w:r>
      <w:r w:rsidRPr="003168D1">
        <w:rPr>
          <w:spacing w:val="3"/>
        </w:rPr>
        <w:tab/>
      </w:r>
      <w:r w:rsidRPr="003168D1">
        <w:t>≤0,5</w:t>
      </w:r>
      <w:r w:rsidRPr="003168D1">
        <w:rPr>
          <w:spacing w:val="3"/>
        </w:rPr>
        <w:t>%</w:t>
      </w:r>
    </w:p>
    <w:p w14:paraId="49B595A0" w14:textId="076CE6B3" w:rsidR="003168D1" w:rsidRPr="003168D1" w:rsidRDefault="003168D1" w:rsidP="003B3A4F">
      <w:pPr>
        <w:pStyle w:val="affffffffffc"/>
      </w:pPr>
      <w:r w:rsidRPr="003168D1">
        <w:rPr>
          <w:spacing w:val="1"/>
        </w:rPr>
        <w:t>Содержание к</w:t>
      </w:r>
      <w:r w:rsidR="001757F4">
        <w:rPr>
          <w:spacing w:val="1"/>
        </w:rPr>
        <w:t xml:space="preserve">ислота растворимой твердой фазы </w:t>
      </w:r>
      <w:r w:rsidRPr="003168D1">
        <w:rPr>
          <w:spacing w:val="1"/>
        </w:rPr>
        <w:t>&lt;3%</w:t>
      </w:r>
    </w:p>
    <w:p w14:paraId="5639FFE7" w14:textId="1BA5CA5C" w:rsidR="003168D1" w:rsidRPr="003168D1" w:rsidRDefault="003168D1" w:rsidP="003B3A4F">
      <w:pPr>
        <w:pStyle w:val="affffffffffc"/>
        <w:rPr>
          <w:rFonts w:eastAsia="TimesNewRomanPSMT"/>
          <w:color w:val="000000"/>
        </w:rPr>
      </w:pPr>
      <w:r w:rsidRPr="003168D1">
        <w:rPr>
          <w:color w:val="000000"/>
        </w:rPr>
        <w:t>На случай возникновения аварийной ситуации в скважине, грозящей газонефтеводопроявлении или открытым фонтанированием, на БУ устанавливается комплекс противовыбросового оборудования. Он включает в себя превенторную установку со станцией управления и штуцерный манифольд. Превенторная установка представляет собой сборку плашечного, а также универсального превентора. Конструкция плошечного превентора позволяет обеспечить герметичность устья при давлении в скважине 210 кгс/см</w:t>
      </w:r>
      <w:r w:rsidRPr="003168D1">
        <w:rPr>
          <w:color w:val="000000"/>
          <w:vertAlign w:val="superscript"/>
        </w:rPr>
        <w:t>2</w:t>
      </w:r>
      <w:r w:rsidRPr="003168D1">
        <w:rPr>
          <w:color w:val="000000"/>
        </w:rPr>
        <w:t>. Конструкция универсального превентора позволяет герметизировать скважину при наличии в ней труб любого диаметра при давлении скважины до 210 кгс/см</w:t>
      </w:r>
      <w:r w:rsidRPr="003168D1">
        <w:rPr>
          <w:color w:val="000000"/>
          <w:vertAlign w:val="superscript"/>
        </w:rPr>
        <w:t>2</w:t>
      </w:r>
      <w:r w:rsidRPr="003168D1">
        <w:rPr>
          <w:rFonts w:eastAsia="TimesNewRomanPSMT"/>
          <w:color w:val="000000"/>
        </w:rPr>
        <w:t xml:space="preserve"> для кондуктора – мар</w:t>
      </w:r>
      <w:r w:rsidR="000E32F4">
        <w:rPr>
          <w:rFonts w:eastAsia="TimesNewRomanPSMT"/>
          <w:color w:val="000000"/>
        </w:rPr>
        <w:t>ка стали Д с толщиной стенки 8,9</w:t>
      </w:r>
      <w:r w:rsidRPr="003168D1">
        <w:rPr>
          <w:rFonts w:eastAsia="TimesNewRomanPSMT"/>
          <w:color w:val="000000"/>
        </w:rPr>
        <w:t xml:space="preserve"> мм;</w:t>
      </w:r>
    </w:p>
    <w:p w14:paraId="0A1B2686" w14:textId="05CA3280" w:rsidR="003168D1" w:rsidRPr="003168D1" w:rsidRDefault="003168D1" w:rsidP="003B3A4F">
      <w:pPr>
        <w:pStyle w:val="affffffffffc"/>
        <w:rPr>
          <w:color w:val="000000"/>
        </w:rPr>
      </w:pPr>
      <w:r w:rsidRPr="003168D1">
        <w:rPr>
          <w:color w:val="000000"/>
        </w:rPr>
        <w:t>Управление превентивной установкой производится гидросиловой станцией, установленного на посту бурильщика на буровой площадке. Штуцерный манифольд с рабочим давлением 210 кгс/см</w:t>
      </w:r>
      <w:r w:rsidRPr="003168D1">
        <w:rPr>
          <w:color w:val="000000"/>
          <w:vertAlign w:val="superscript"/>
        </w:rPr>
        <w:t>2</w:t>
      </w:r>
      <w:r w:rsidRPr="003168D1">
        <w:rPr>
          <w:color w:val="000000"/>
        </w:rPr>
        <w:t xml:space="preserve"> позволяет плавно регулировать давление в скважине при проведении работ по глушению нефтегазопроявлений.</w:t>
      </w:r>
    </w:p>
    <w:p w14:paraId="4EA1A1D8" w14:textId="77777777" w:rsidR="003168D1" w:rsidRPr="003168D1" w:rsidRDefault="003168D1" w:rsidP="003B3A4F">
      <w:pPr>
        <w:pStyle w:val="affffffffffc"/>
        <w:rPr>
          <w:b/>
          <w:color w:val="000000"/>
        </w:rPr>
      </w:pPr>
      <w:r w:rsidRPr="003168D1">
        <w:rPr>
          <w:color w:val="000000"/>
        </w:rPr>
        <w:t xml:space="preserve">Применение передовых технологий и надежного оборудования значительно снижают риск загрязнения окружающей среды вследствие аварий. Поэтому основным </w:t>
      </w:r>
      <w:r w:rsidRPr="003168D1">
        <w:rPr>
          <w:color w:val="000000"/>
        </w:rPr>
        <w:lastRenderedPageBreak/>
        <w:t>фактором воздействия на окружающую среду при проведении буровых работ остается сбор отходов и их утилизация. Применение малотоксичных реагентов для приготовления и обработки буровых растворов, безусловно, снижают отрицательное воздействие на окружающую среду. Учитывая особое значение экосистемы площади, буровая компания будет работать по принципу «безамбарный метод».</w:t>
      </w:r>
    </w:p>
    <w:p w14:paraId="29CABA08" w14:textId="1A84221B" w:rsidR="003168D1" w:rsidRPr="003168D1" w:rsidRDefault="003168D1" w:rsidP="003B3A4F">
      <w:pPr>
        <w:pStyle w:val="affffffffffc"/>
        <w:rPr>
          <w:color w:val="000000"/>
        </w:rPr>
      </w:pPr>
      <w:r w:rsidRPr="003168D1">
        <w:rPr>
          <w:color w:val="000000"/>
        </w:rPr>
        <w:t>В процессе модернизации БУ был принят ряд проектных решений по обеспечению «безамбарного метода». В основном это касалось жидких отходов и бурового шлама. Была поставлена задача по сбору, разделению и хранению отходов по видам и обеспечению перегрузки их на транспортные средства. Выбуренный шлам после отделения его на виброситах собирается в металлические контейнеры емкостью по 3-4 м</w:t>
      </w:r>
      <w:r w:rsidRPr="003168D1">
        <w:rPr>
          <w:color w:val="000000"/>
          <w:vertAlign w:val="superscript"/>
        </w:rPr>
        <w:t>3</w:t>
      </w:r>
      <w:r w:rsidRPr="003168D1">
        <w:rPr>
          <w:color w:val="000000"/>
        </w:rPr>
        <w:t xml:space="preserve">, которые по мере их заполнения вывозятся на полигон для последующей обработки и утилизации шлама. Контейнеры возвращаются обратно на буровую для последующего использования. Буровые сточные воды накапливаются в металлических емкостях, твердым покрытием, ограждением, контейнерами с крышками </w:t>
      </w:r>
      <w:r w:rsidR="00793EBB" w:rsidRPr="003168D1">
        <w:rPr>
          <w:color w:val="000000"/>
        </w:rPr>
        <w:t>и вывоз</w:t>
      </w:r>
      <w:r w:rsidRPr="003168D1">
        <w:rPr>
          <w:color w:val="000000"/>
        </w:rPr>
        <w:t xml:space="preserve"> на </w:t>
      </w:r>
      <w:r w:rsidRPr="003168D1">
        <w:t>участок захоронения токсичных отходов для размещения специально оборудованных карт (котлованов</w:t>
      </w:r>
      <w:r w:rsidR="00793EBB" w:rsidRPr="003168D1">
        <w:t>),</w:t>
      </w:r>
      <w:r w:rsidR="00793EBB" w:rsidRPr="003168D1">
        <w:rPr>
          <w:color w:val="000000"/>
        </w:rPr>
        <w:t xml:space="preserve"> является</w:t>
      </w:r>
      <w:r w:rsidRPr="003168D1">
        <w:rPr>
          <w:color w:val="000000"/>
        </w:rPr>
        <w:t xml:space="preserve"> природоохранным сооружением и предназначен для сбора и обеззараживания и захоронения отходов. Отработанный буровой раствор также накапливается в емкостях для последующей химобработки и возможности использования при дальнейшем бурении и цементировке скважины. Система обработки и хранения бурового раствора, включает в себя активную емкость, общим </w:t>
      </w:r>
      <w:r w:rsidR="00793EBB" w:rsidRPr="003168D1">
        <w:rPr>
          <w:color w:val="000000"/>
        </w:rPr>
        <w:t>объемом 300</w:t>
      </w:r>
      <w:r w:rsidRPr="003168D1">
        <w:rPr>
          <w:color w:val="000000"/>
        </w:rPr>
        <w:t>м</w:t>
      </w:r>
      <w:r w:rsidRPr="003168D1">
        <w:rPr>
          <w:color w:val="000000"/>
          <w:vertAlign w:val="superscript"/>
        </w:rPr>
        <w:t>3</w:t>
      </w:r>
      <w:r w:rsidRPr="003168D1">
        <w:rPr>
          <w:color w:val="000000"/>
        </w:rPr>
        <w:t>.</w:t>
      </w:r>
    </w:p>
    <w:p w14:paraId="614F8139" w14:textId="7A532670" w:rsidR="003168D1" w:rsidRPr="003168D1" w:rsidRDefault="003168D1" w:rsidP="003B3A4F">
      <w:pPr>
        <w:pStyle w:val="affffffffffc"/>
        <w:rPr>
          <w:color w:val="000000"/>
        </w:rPr>
      </w:pPr>
      <w:r w:rsidRPr="003168D1">
        <w:rPr>
          <w:color w:val="000000"/>
        </w:rPr>
        <w:t xml:space="preserve">По окончании бурения все неиспользованные отходы бурения, в том числе нефтесодержащие сточные </w:t>
      </w:r>
      <w:r w:rsidR="00793EBB" w:rsidRPr="003168D1">
        <w:rPr>
          <w:color w:val="000000"/>
        </w:rPr>
        <w:t>воды, вывозятся</w:t>
      </w:r>
      <w:r w:rsidRPr="003168D1">
        <w:rPr>
          <w:color w:val="000000"/>
        </w:rPr>
        <w:t xml:space="preserve"> на </w:t>
      </w:r>
      <w:r w:rsidRPr="003168D1">
        <w:t>участок ь захоронения токсичных отходов представляет собой территорию, предназначенную для размещения специально оборудованных карт (котлованов).</w:t>
      </w:r>
    </w:p>
    <w:p w14:paraId="421D4A03" w14:textId="77777777" w:rsidR="003168D1" w:rsidRPr="003168D1" w:rsidRDefault="003168D1" w:rsidP="003B3A4F">
      <w:pPr>
        <w:pStyle w:val="affffffffffc"/>
        <w:rPr>
          <w:color w:val="000000"/>
        </w:rPr>
      </w:pPr>
      <w:r w:rsidRPr="003168D1">
        <w:rPr>
          <w:color w:val="000000"/>
        </w:rPr>
        <w:t>При этом обработку отходов на полигоне следует осуществлять таким образом, чтобы они либо совсем уничтожались, либо превращались в нерастворимые в воде остатки, которые можно складировать в карты, до минимума сведя риск загрязнения подземных вод в будущем.</w:t>
      </w:r>
    </w:p>
    <w:p w14:paraId="78AD3AEA" w14:textId="500C5C2F" w:rsidR="003168D1" w:rsidRPr="003168D1" w:rsidRDefault="003168D1" w:rsidP="003B3A4F">
      <w:pPr>
        <w:pStyle w:val="affffffffffc"/>
        <w:rPr>
          <w:color w:val="000000"/>
        </w:rPr>
      </w:pPr>
      <w:r w:rsidRPr="003168D1">
        <w:rPr>
          <w:color w:val="000000"/>
        </w:rPr>
        <w:t>Участок захоронения токсичных отходов представляет собой территорию, предназначенную для размещения специально оборудованных карт (котлованов).</w:t>
      </w:r>
    </w:p>
    <w:p w14:paraId="28BA1D71" w14:textId="77777777" w:rsidR="003168D1" w:rsidRPr="003168D1" w:rsidRDefault="003168D1" w:rsidP="003B3A4F">
      <w:pPr>
        <w:pStyle w:val="affffffffffc"/>
        <w:rPr>
          <w:color w:val="000000"/>
        </w:rPr>
      </w:pPr>
      <w:r w:rsidRPr="003168D1">
        <w:rPr>
          <w:color w:val="000000"/>
        </w:rPr>
        <w:t>Перечень других отходов, процедуры их обработки и утилизации приведены в таблице 4.6.1.</w:t>
      </w:r>
    </w:p>
    <w:p w14:paraId="07084A67" w14:textId="77777777" w:rsidR="003168D1" w:rsidRPr="003168D1" w:rsidRDefault="003168D1" w:rsidP="00745482">
      <w:pPr>
        <w:pStyle w:val="aff7"/>
        <w:spacing w:after="0" w:line="240" w:lineRule="auto"/>
        <w:ind w:left="0"/>
        <w:jc w:val="both"/>
        <w:rPr>
          <w:rFonts w:ascii="Times New Roman" w:hAnsi="Times New Roman" w:cs="Times New Roman"/>
          <w:color w:val="000000"/>
          <w:sz w:val="24"/>
          <w:szCs w:val="24"/>
        </w:rPr>
      </w:pPr>
    </w:p>
    <w:p w14:paraId="2946F470" w14:textId="77777777" w:rsidR="00567DAA" w:rsidRDefault="00567DAA" w:rsidP="00567DAA">
      <w:pPr>
        <w:spacing w:after="0" w:line="240" w:lineRule="auto"/>
        <w:jc w:val="both"/>
        <w:rPr>
          <w:rFonts w:ascii="Times New Roman" w:hAnsi="Times New Roman" w:cs="Times New Roman"/>
          <w:b/>
          <w:sz w:val="24"/>
          <w:szCs w:val="24"/>
        </w:rPr>
      </w:pPr>
    </w:p>
    <w:p w14:paraId="222D4BED" w14:textId="77777777" w:rsidR="00567DAA" w:rsidRDefault="00567DAA" w:rsidP="00567DAA">
      <w:pPr>
        <w:spacing w:after="0" w:line="240" w:lineRule="auto"/>
        <w:jc w:val="both"/>
        <w:rPr>
          <w:rFonts w:ascii="Times New Roman" w:hAnsi="Times New Roman" w:cs="Times New Roman"/>
          <w:b/>
          <w:sz w:val="24"/>
          <w:szCs w:val="24"/>
        </w:rPr>
      </w:pPr>
    </w:p>
    <w:p w14:paraId="6CD93445" w14:textId="7D82C8AE" w:rsidR="0043390F" w:rsidRDefault="0043390F">
      <w:pPr>
        <w:rPr>
          <w:rFonts w:ascii="Times New Roman" w:hAnsi="Times New Roman" w:cs="Times New Roman"/>
          <w:b/>
          <w:sz w:val="24"/>
          <w:szCs w:val="24"/>
        </w:rPr>
      </w:pPr>
      <w:r>
        <w:rPr>
          <w:rFonts w:ascii="Times New Roman" w:hAnsi="Times New Roman" w:cs="Times New Roman"/>
          <w:b/>
          <w:sz w:val="24"/>
          <w:szCs w:val="24"/>
        </w:rPr>
        <w:br w:type="page"/>
      </w:r>
    </w:p>
    <w:p w14:paraId="796CCFD2" w14:textId="23E66164" w:rsidR="003168D1" w:rsidRPr="00567DAA" w:rsidRDefault="003168D1" w:rsidP="00C2685B">
      <w:pPr>
        <w:pStyle w:val="aff0"/>
        <w:rPr>
          <w:snapToGrid w:val="0"/>
        </w:rPr>
      </w:pPr>
      <w:bookmarkStart w:id="737" w:name="_Toc200983110"/>
      <w:r w:rsidRPr="00567DAA">
        <w:lastRenderedPageBreak/>
        <w:t>Таблица 4.6.1 -</w:t>
      </w:r>
      <w:r w:rsidRPr="00567DAA">
        <w:rPr>
          <w:snapToGrid w:val="0"/>
        </w:rPr>
        <w:t xml:space="preserve"> Охрана недр в процессе разбуривания площади</w:t>
      </w:r>
      <w:bookmarkEnd w:id="737"/>
    </w:p>
    <w:tbl>
      <w:tblPr>
        <w:tblW w:w="5000" w:type="pct"/>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firstRow="0" w:lastRow="0" w:firstColumn="0" w:lastColumn="0" w:noHBand="0" w:noVBand="0"/>
      </w:tblPr>
      <w:tblGrid>
        <w:gridCol w:w="3414"/>
        <w:gridCol w:w="3033"/>
        <w:gridCol w:w="2861"/>
      </w:tblGrid>
      <w:tr w:rsidR="003168D1" w:rsidRPr="005676F4" w14:paraId="45853811" w14:textId="77777777" w:rsidTr="00220FDD">
        <w:trPr>
          <w:trHeight w:val="417"/>
        </w:trPr>
        <w:tc>
          <w:tcPr>
            <w:tcW w:w="1834" w:type="pct"/>
            <w:vAlign w:val="center"/>
          </w:tcPr>
          <w:p w14:paraId="5E6DA0C6" w14:textId="77777777" w:rsidR="003168D1" w:rsidRPr="005676F4" w:rsidRDefault="003168D1" w:rsidP="005676F4">
            <w:pPr>
              <w:pStyle w:val="aff7"/>
              <w:spacing w:after="0" w:line="240" w:lineRule="auto"/>
              <w:ind w:left="0"/>
              <w:jc w:val="center"/>
              <w:rPr>
                <w:rFonts w:ascii="Times New Roman" w:hAnsi="Times New Roman" w:cs="Times New Roman"/>
                <w:b/>
                <w:color w:val="000000"/>
              </w:rPr>
            </w:pPr>
            <w:r w:rsidRPr="005676F4">
              <w:rPr>
                <w:rFonts w:ascii="Times New Roman" w:hAnsi="Times New Roman" w:cs="Times New Roman"/>
                <w:b/>
                <w:color w:val="000000"/>
              </w:rPr>
              <w:t>Наименование отходов</w:t>
            </w:r>
          </w:p>
        </w:tc>
        <w:tc>
          <w:tcPr>
            <w:tcW w:w="1629" w:type="pct"/>
            <w:vAlign w:val="center"/>
          </w:tcPr>
          <w:p w14:paraId="2EBDC4F1" w14:textId="77777777" w:rsidR="003168D1" w:rsidRPr="005676F4" w:rsidRDefault="003168D1" w:rsidP="005676F4">
            <w:pPr>
              <w:spacing w:after="0" w:line="240" w:lineRule="auto"/>
              <w:jc w:val="center"/>
              <w:rPr>
                <w:rFonts w:ascii="Times New Roman" w:hAnsi="Times New Roman" w:cs="Times New Roman"/>
                <w:b/>
                <w:color w:val="000000"/>
              </w:rPr>
            </w:pPr>
            <w:r w:rsidRPr="005676F4">
              <w:rPr>
                <w:rFonts w:ascii="Times New Roman" w:hAnsi="Times New Roman" w:cs="Times New Roman"/>
                <w:b/>
                <w:color w:val="000000"/>
              </w:rPr>
              <w:t>Способы обращения</w:t>
            </w:r>
          </w:p>
        </w:tc>
        <w:tc>
          <w:tcPr>
            <w:tcW w:w="1537" w:type="pct"/>
            <w:vAlign w:val="center"/>
          </w:tcPr>
          <w:p w14:paraId="41391270" w14:textId="77777777" w:rsidR="003168D1" w:rsidRPr="005676F4" w:rsidRDefault="003168D1" w:rsidP="005676F4">
            <w:pPr>
              <w:spacing w:after="0" w:line="240" w:lineRule="auto"/>
              <w:jc w:val="center"/>
              <w:rPr>
                <w:rFonts w:ascii="Times New Roman" w:hAnsi="Times New Roman" w:cs="Times New Roman"/>
                <w:b/>
                <w:color w:val="000000"/>
              </w:rPr>
            </w:pPr>
            <w:r w:rsidRPr="005676F4">
              <w:rPr>
                <w:rFonts w:ascii="Times New Roman" w:hAnsi="Times New Roman" w:cs="Times New Roman"/>
                <w:b/>
                <w:color w:val="000000"/>
              </w:rPr>
              <w:t>Методы утилизации</w:t>
            </w:r>
          </w:p>
        </w:tc>
      </w:tr>
      <w:tr w:rsidR="003168D1" w:rsidRPr="005676F4" w14:paraId="701988E3" w14:textId="77777777" w:rsidTr="00220FDD">
        <w:trPr>
          <w:trHeight w:val="171"/>
        </w:trPr>
        <w:tc>
          <w:tcPr>
            <w:tcW w:w="1834" w:type="pct"/>
            <w:vAlign w:val="center"/>
          </w:tcPr>
          <w:p w14:paraId="22C4B4CD" w14:textId="77777777" w:rsidR="003168D1" w:rsidRPr="005676F4" w:rsidRDefault="003168D1" w:rsidP="005676F4">
            <w:pPr>
              <w:pStyle w:val="aff7"/>
              <w:spacing w:after="0" w:line="240" w:lineRule="auto"/>
              <w:ind w:left="0"/>
              <w:jc w:val="center"/>
              <w:rPr>
                <w:rFonts w:ascii="Times New Roman" w:hAnsi="Times New Roman" w:cs="Times New Roman"/>
                <w:b/>
                <w:color w:val="000000"/>
              </w:rPr>
            </w:pPr>
            <w:r w:rsidRPr="005676F4">
              <w:rPr>
                <w:rFonts w:ascii="Times New Roman" w:hAnsi="Times New Roman" w:cs="Times New Roman"/>
                <w:b/>
                <w:color w:val="000000"/>
              </w:rPr>
              <w:t>1</w:t>
            </w:r>
          </w:p>
        </w:tc>
        <w:tc>
          <w:tcPr>
            <w:tcW w:w="1629" w:type="pct"/>
            <w:vAlign w:val="center"/>
          </w:tcPr>
          <w:p w14:paraId="6F58E108" w14:textId="77777777" w:rsidR="003168D1" w:rsidRPr="005676F4" w:rsidRDefault="003168D1" w:rsidP="005676F4">
            <w:pPr>
              <w:spacing w:after="0" w:line="240" w:lineRule="auto"/>
              <w:jc w:val="center"/>
              <w:rPr>
                <w:rFonts w:ascii="Times New Roman" w:hAnsi="Times New Roman" w:cs="Times New Roman"/>
                <w:b/>
                <w:color w:val="000000"/>
              </w:rPr>
            </w:pPr>
            <w:r w:rsidRPr="005676F4">
              <w:rPr>
                <w:rFonts w:ascii="Times New Roman" w:hAnsi="Times New Roman" w:cs="Times New Roman"/>
                <w:b/>
                <w:color w:val="000000"/>
              </w:rPr>
              <w:t>2</w:t>
            </w:r>
          </w:p>
        </w:tc>
        <w:tc>
          <w:tcPr>
            <w:tcW w:w="1537" w:type="pct"/>
            <w:vAlign w:val="center"/>
          </w:tcPr>
          <w:p w14:paraId="3FBDD177" w14:textId="77777777" w:rsidR="003168D1" w:rsidRPr="005676F4" w:rsidRDefault="003168D1" w:rsidP="005676F4">
            <w:pPr>
              <w:spacing w:after="0" w:line="240" w:lineRule="auto"/>
              <w:jc w:val="center"/>
              <w:rPr>
                <w:rFonts w:ascii="Times New Roman" w:hAnsi="Times New Roman" w:cs="Times New Roman"/>
                <w:b/>
                <w:color w:val="000000"/>
              </w:rPr>
            </w:pPr>
            <w:r w:rsidRPr="005676F4">
              <w:rPr>
                <w:rFonts w:ascii="Times New Roman" w:hAnsi="Times New Roman" w:cs="Times New Roman"/>
                <w:b/>
                <w:color w:val="000000"/>
              </w:rPr>
              <w:t>3</w:t>
            </w:r>
          </w:p>
        </w:tc>
      </w:tr>
      <w:tr w:rsidR="003168D1" w:rsidRPr="005676F4" w14:paraId="7C09BAD2" w14:textId="77777777" w:rsidTr="00220FDD">
        <w:trPr>
          <w:trHeight w:val="2298"/>
        </w:trPr>
        <w:tc>
          <w:tcPr>
            <w:tcW w:w="1834" w:type="pct"/>
          </w:tcPr>
          <w:p w14:paraId="1EA55152"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1.Промышленные отходы:</w:t>
            </w:r>
          </w:p>
          <w:p w14:paraId="472D7D26"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а) использованное моторное масло, жидкости гидравлических и тормозных систем, фильтры и другие отходы,</w:t>
            </w:r>
          </w:p>
          <w:p w14:paraId="3726E3C9"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содержащие нефтепродукты.</w:t>
            </w:r>
          </w:p>
          <w:p w14:paraId="69FD6CB6"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Эта категория отходов может включать абсорбирующие материалы, используемые для сбора разливов нефти.</w:t>
            </w:r>
          </w:p>
        </w:tc>
        <w:tc>
          <w:tcPr>
            <w:tcW w:w="1629" w:type="pct"/>
          </w:tcPr>
          <w:p w14:paraId="3A406207" w14:textId="77777777" w:rsidR="003168D1" w:rsidRPr="005676F4" w:rsidRDefault="003168D1" w:rsidP="00106CDC">
            <w:pPr>
              <w:pStyle w:val="aff7"/>
              <w:spacing w:after="0" w:line="240" w:lineRule="auto"/>
              <w:ind w:left="0"/>
              <w:jc w:val="center"/>
              <w:rPr>
                <w:rFonts w:ascii="Times New Roman" w:hAnsi="Times New Roman" w:cs="Times New Roman"/>
                <w:color w:val="000000"/>
              </w:rPr>
            </w:pPr>
            <w:r w:rsidRPr="005676F4">
              <w:rPr>
                <w:rFonts w:ascii="Times New Roman" w:hAnsi="Times New Roman" w:cs="Times New Roman"/>
                <w:color w:val="000000"/>
              </w:rPr>
              <w:t>Собирать в бочки, запечатывать, маркировать соответствующим ярлыком</w:t>
            </w:r>
          </w:p>
          <w:p w14:paraId="52FD6D33" w14:textId="77777777" w:rsidR="003168D1" w:rsidRPr="005676F4" w:rsidRDefault="003168D1" w:rsidP="00106CDC">
            <w:pPr>
              <w:spacing w:after="0" w:line="240" w:lineRule="auto"/>
              <w:jc w:val="center"/>
              <w:rPr>
                <w:rFonts w:ascii="Times New Roman" w:hAnsi="Times New Roman" w:cs="Times New Roman"/>
                <w:color w:val="000000"/>
              </w:rPr>
            </w:pPr>
          </w:p>
          <w:p w14:paraId="5F532261" w14:textId="77777777" w:rsidR="003168D1" w:rsidRPr="005676F4" w:rsidRDefault="003168D1" w:rsidP="00106CDC">
            <w:pPr>
              <w:pStyle w:val="aff7"/>
              <w:spacing w:after="0" w:line="240" w:lineRule="auto"/>
              <w:ind w:left="0"/>
              <w:jc w:val="center"/>
              <w:rPr>
                <w:rFonts w:ascii="Times New Roman" w:hAnsi="Times New Roman" w:cs="Times New Roman"/>
                <w:color w:val="000000"/>
              </w:rPr>
            </w:pPr>
          </w:p>
        </w:tc>
        <w:tc>
          <w:tcPr>
            <w:tcW w:w="1537" w:type="pct"/>
          </w:tcPr>
          <w:p w14:paraId="135ACFD0" w14:textId="77777777" w:rsidR="003168D1" w:rsidRPr="005676F4" w:rsidRDefault="003168D1" w:rsidP="00106CDC">
            <w:pPr>
              <w:pStyle w:val="aff7"/>
              <w:spacing w:after="0" w:line="240" w:lineRule="auto"/>
              <w:ind w:left="0"/>
              <w:jc w:val="center"/>
              <w:rPr>
                <w:rFonts w:ascii="Times New Roman" w:hAnsi="Times New Roman" w:cs="Times New Roman"/>
                <w:color w:val="000000"/>
              </w:rPr>
            </w:pPr>
            <w:r w:rsidRPr="005676F4">
              <w:rPr>
                <w:rFonts w:ascii="Times New Roman" w:hAnsi="Times New Roman" w:cs="Times New Roman"/>
                <w:color w:val="000000"/>
              </w:rPr>
              <w:t>Утилизировать в специализированных предприятиях</w:t>
            </w:r>
          </w:p>
          <w:p w14:paraId="1DE3199C" w14:textId="77777777" w:rsidR="003168D1" w:rsidRPr="005676F4" w:rsidRDefault="003168D1" w:rsidP="00106CDC">
            <w:pPr>
              <w:spacing w:after="0" w:line="240" w:lineRule="auto"/>
              <w:jc w:val="center"/>
              <w:rPr>
                <w:rFonts w:ascii="Times New Roman" w:hAnsi="Times New Roman" w:cs="Times New Roman"/>
                <w:color w:val="000000"/>
              </w:rPr>
            </w:pPr>
          </w:p>
          <w:p w14:paraId="2C5A2E3F" w14:textId="77777777" w:rsidR="003168D1" w:rsidRPr="005676F4" w:rsidRDefault="003168D1" w:rsidP="00106CDC">
            <w:pPr>
              <w:spacing w:after="0" w:line="240" w:lineRule="auto"/>
              <w:jc w:val="center"/>
              <w:rPr>
                <w:rFonts w:ascii="Times New Roman" w:hAnsi="Times New Roman" w:cs="Times New Roman"/>
                <w:color w:val="000000"/>
              </w:rPr>
            </w:pPr>
          </w:p>
          <w:p w14:paraId="1AACDFAF" w14:textId="77777777" w:rsidR="003168D1" w:rsidRPr="005676F4" w:rsidRDefault="003168D1" w:rsidP="00106CDC">
            <w:pPr>
              <w:spacing w:after="0" w:line="240" w:lineRule="auto"/>
              <w:jc w:val="center"/>
              <w:rPr>
                <w:rFonts w:ascii="Times New Roman" w:hAnsi="Times New Roman" w:cs="Times New Roman"/>
                <w:color w:val="000000"/>
              </w:rPr>
            </w:pPr>
          </w:p>
          <w:p w14:paraId="750E0A46" w14:textId="77777777" w:rsidR="003168D1" w:rsidRPr="005676F4" w:rsidRDefault="003168D1" w:rsidP="00106CDC">
            <w:pPr>
              <w:spacing w:after="0" w:line="240" w:lineRule="auto"/>
              <w:jc w:val="center"/>
              <w:rPr>
                <w:rFonts w:ascii="Times New Roman" w:hAnsi="Times New Roman" w:cs="Times New Roman"/>
                <w:color w:val="000000"/>
              </w:rPr>
            </w:pPr>
          </w:p>
          <w:p w14:paraId="36AD0722" w14:textId="77777777" w:rsidR="003168D1" w:rsidRPr="005676F4" w:rsidRDefault="003168D1" w:rsidP="00106CDC">
            <w:pPr>
              <w:spacing w:after="0" w:line="240" w:lineRule="auto"/>
              <w:jc w:val="center"/>
              <w:rPr>
                <w:rFonts w:ascii="Times New Roman" w:hAnsi="Times New Roman" w:cs="Times New Roman"/>
                <w:color w:val="000000"/>
              </w:rPr>
            </w:pPr>
          </w:p>
          <w:p w14:paraId="26F765D1" w14:textId="77777777" w:rsidR="003168D1" w:rsidRPr="005676F4" w:rsidRDefault="003168D1" w:rsidP="00106CDC">
            <w:pPr>
              <w:spacing w:after="0" w:line="240" w:lineRule="auto"/>
              <w:jc w:val="center"/>
              <w:rPr>
                <w:rFonts w:ascii="Times New Roman" w:hAnsi="Times New Roman" w:cs="Times New Roman"/>
                <w:color w:val="000000"/>
              </w:rPr>
            </w:pPr>
          </w:p>
        </w:tc>
      </w:tr>
      <w:tr w:rsidR="003168D1" w:rsidRPr="005676F4" w14:paraId="282D320B" w14:textId="77777777" w:rsidTr="00220FDD">
        <w:trPr>
          <w:trHeight w:val="686"/>
        </w:trPr>
        <w:tc>
          <w:tcPr>
            <w:tcW w:w="1834" w:type="pct"/>
          </w:tcPr>
          <w:p w14:paraId="1C50F776" w14:textId="77777777" w:rsidR="003168D1" w:rsidRPr="005676F4" w:rsidRDefault="003168D1" w:rsidP="00106CDC">
            <w:pPr>
              <w:spacing w:after="0" w:line="240" w:lineRule="auto"/>
              <w:rPr>
                <w:rFonts w:ascii="Times New Roman" w:hAnsi="Times New Roman" w:cs="Times New Roman"/>
                <w:color w:val="000000"/>
              </w:rPr>
            </w:pPr>
            <w:r w:rsidRPr="005676F4">
              <w:rPr>
                <w:rFonts w:ascii="Times New Roman" w:hAnsi="Times New Roman" w:cs="Times New Roman"/>
                <w:color w:val="000000"/>
              </w:rPr>
              <w:t>б) металлолом и</w:t>
            </w:r>
          </w:p>
          <w:p w14:paraId="6932365E" w14:textId="77777777" w:rsidR="003168D1" w:rsidRPr="005676F4" w:rsidRDefault="003168D1" w:rsidP="00106CDC">
            <w:pPr>
              <w:spacing w:after="0" w:line="240" w:lineRule="auto"/>
              <w:rPr>
                <w:rFonts w:ascii="Times New Roman" w:hAnsi="Times New Roman" w:cs="Times New Roman"/>
                <w:color w:val="000000"/>
              </w:rPr>
            </w:pPr>
            <w:r w:rsidRPr="005676F4">
              <w:rPr>
                <w:rFonts w:ascii="Times New Roman" w:hAnsi="Times New Roman" w:cs="Times New Roman"/>
                <w:color w:val="000000"/>
              </w:rPr>
              <w:t>списанное оборудование, использованные материалы;</w:t>
            </w:r>
          </w:p>
        </w:tc>
        <w:tc>
          <w:tcPr>
            <w:tcW w:w="1629" w:type="pct"/>
          </w:tcPr>
          <w:p w14:paraId="465C9F72"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Упаковывать в зависимости от размера и веса</w:t>
            </w:r>
          </w:p>
        </w:tc>
        <w:tc>
          <w:tcPr>
            <w:tcW w:w="1537" w:type="pct"/>
          </w:tcPr>
          <w:p w14:paraId="6A5DB672"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Утилизировать на полигоне отходов</w:t>
            </w:r>
          </w:p>
        </w:tc>
      </w:tr>
      <w:tr w:rsidR="003168D1" w:rsidRPr="005676F4" w14:paraId="041D493F" w14:textId="77777777" w:rsidTr="00220FDD">
        <w:trPr>
          <w:trHeight w:val="979"/>
        </w:trPr>
        <w:tc>
          <w:tcPr>
            <w:tcW w:w="1834" w:type="pct"/>
          </w:tcPr>
          <w:p w14:paraId="68E5A8C9"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в) аккумуляторы и батареи: кислотные/</w:t>
            </w:r>
          </w:p>
          <w:p w14:paraId="4D890A39"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щелочные; никель-кадмиевые сухие батареи;</w:t>
            </w:r>
          </w:p>
        </w:tc>
        <w:tc>
          <w:tcPr>
            <w:tcW w:w="1629" w:type="pct"/>
          </w:tcPr>
          <w:p w14:paraId="1D5A196E"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Слить жидкость, нейтрализовать кислоту, поместить в запечатанные бочки, пометить ярлыком</w:t>
            </w:r>
          </w:p>
        </w:tc>
        <w:tc>
          <w:tcPr>
            <w:tcW w:w="1537" w:type="pct"/>
          </w:tcPr>
          <w:p w14:paraId="248E59F1" w14:textId="77777777" w:rsidR="003168D1" w:rsidRPr="005676F4" w:rsidRDefault="003168D1" w:rsidP="00106CDC">
            <w:pPr>
              <w:pStyle w:val="aff7"/>
              <w:spacing w:after="0" w:line="240" w:lineRule="auto"/>
              <w:ind w:left="0"/>
              <w:jc w:val="center"/>
              <w:rPr>
                <w:rFonts w:ascii="Times New Roman" w:hAnsi="Times New Roman" w:cs="Times New Roman"/>
                <w:color w:val="000000"/>
              </w:rPr>
            </w:pPr>
            <w:r w:rsidRPr="005676F4">
              <w:rPr>
                <w:rFonts w:ascii="Times New Roman" w:hAnsi="Times New Roman" w:cs="Times New Roman"/>
                <w:color w:val="000000"/>
              </w:rPr>
              <w:t>Утилизировать в специализированных предприятиях. Аккумуляторы реге-нерировать, если возможно.</w:t>
            </w:r>
          </w:p>
        </w:tc>
      </w:tr>
      <w:tr w:rsidR="003168D1" w:rsidRPr="005676F4" w14:paraId="4E1B72B6" w14:textId="77777777" w:rsidTr="00220FDD">
        <w:trPr>
          <w:trHeight w:val="838"/>
        </w:trPr>
        <w:tc>
          <w:tcPr>
            <w:tcW w:w="1834" w:type="pct"/>
          </w:tcPr>
          <w:p w14:paraId="728FAF6E"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г) жидкие химикаты, включая использованные лабораторные и остатки неиспользованных химикатов;</w:t>
            </w:r>
          </w:p>
        </w:tc>
        <w:tc>
          <w:tcPr>
            <w:tcW w:w="1629" w:type="pct"/>
          </w:tcPr>
          <w:p w14:paraId="0D49FBFC"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Поместить в бочки, запечатать, пометить ярлыком</w:t>
            </w:r>
          </w:p>
        </w:tc>
        <w:tc>
          <w:tcPr>
            <w:tcW w:w="1537" w:type="pct"/>
          </w:tcPr>
          <w:p w14:paraId="6A54B11C"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Утилизировать на полигоне отходов</w:t>
            </w:r>
          </w:p>
        </w:tc>
      </w:tr>
      <w:tr w:rsidR="003168D1" w:rsidRPr="005676F4" w14:paraId="30D8BEB7" w14:textId="77777777" w:rsidTr="00220FDD">
        <w:trPr>
          <w:trHeight w:val="600"/>
        </w:trPr>
        <w:tc>
          <w:tcPr>
            <w:tcW w:w="1834" w:type="pct"/>
          </w:tcPr>
          <w:p w14:paraId="0E0C8D68"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д) сухие сыпучие неиспользованные химические реагенты, цемент;</w:t>
            </w:r>
          </w:p>
        </w:tc>
        <w:tc>
          <w:tcPr>
            <w:tcW w:w="1629" w:type="pct"/>
          </w:tcPr>
          <w:p w14:paraId="129987BB"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Поместить в контейнеры, запечатать, пометить ярлыком.</w:t>
            </w:r>
          </w:p>
        </w:tc>
        <w:tc>
          <w:tcPr>
            <w:tcW w:w="1537" w:type="pct"/>
          </w:tcPr>
          <w:p w14:paraId="26F8C636"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Утилизировать на полигоне отходов</w:t>
            </w:r>
          </w:p>
        </w:tc>
      </w:tr>
      <w:tr w:rsidR="003168D1" w:rsidRPr="005676F4" w14:paraId="13DB2BF8" w14:textId="77777777" w:rsidTr="00220FDD">
        <w:trPr>
          <w:trHeight w:val="320"/>
        </w:trPr>
        <w:tc>
          <w:tcPr>
            <w:tcW w:w="1834" w:type="pct"/>
          </w:tcPr>
          <w:p w14:paraId="061935B2"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е) краски, растворители, разбавители;</w:t>
            </w:r>
          </w:p>
        </w:tc>
        <w:tc>
          <w:tcPr>
            <w:tcW w:w="1629" w:type="pct"/>
          </w:tcPr>
          <w:p w14:paraId="102D9E85"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Поместить в бочки, запечатать, пометить ярлыком</w:t>
            </w:r>
          </w:p>
        </w:tc>
        <w:tc>
          <w:tcPr>
            <w:tcW w:w="1537" w:type="pct"/>
          </w:tcPr>
          <w:p w14:paraId="41271847"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Утилизировать в специализированных предприятиях</w:t>
            </w:r>
          </w:p>
        </w:tc>
      </w:tr>
      <w:tr w:rsidR="003168D1" w:rsidRPr="005676F4" w14:paraId="6712BF5A" w14:textId="77777777" w:rsidTr="00220FDD">
        <w:trPr>
          <w:trHeight w:val="320"/>
        </w:trPr>
        <w:tc>
          <w:tcPr>
            <w:tcW w:w="1834" w:type="pct"/>
          </w:tcPr>
          <w:p w14:paraId="5A328A35"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ж) металлические бочки;</w:t>
            </w:r>
          </w:p>
        </w:tc>
        <w:tc>
          <w:tcPr>
            <w:tcW w:w="1629" w:type="pct"/>
          </w:tcPr>
          <w:p w14:paraId="5FECE72C"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 xml:space="preserve">Очистить бочки, поместить смывную воду в бочки, запечатать, пометить ярлыком. Бочки смять для уменьшения объема и </w:t>
            </w:r>
            <w:proofErr w:type="gramStart"/>
            <w:r w:rsidRPr="005676F4">
              <w:rPr>
                <w:rFonts w:ascii="Times New Roman" w:hAnsi="Times New Roman" w:cs="Times New Roman"/>
                <w:color w:val="000000"/>
              </w:rPr>
              <w:t>пре-дотвращения</w:t>
            </w:r>
            <w:proofErr w:type="gramEnd"/>
            <w:r w:rsidRPr="005676F4">
              <w:rPr>
                <w:rFonts w:ascii="Times New Roman" w:hAnsi="Times New Roman" w:cs="Times New Roman"/>
                <w:color w:val="000000"/>
              </w:rPr>
              <w:t xml:space="preserve"> повторного использования.</w:t>
            </w:r>
          </w:p>
        </w:tc>
        <w:tc>
          <w:tcPr>
            <w:tcW w:w="1537" w:type="pct"/>
          </w:tcPr>
          <w:p w14:paraId="1E6D6D9C"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Утилизировать на полигоне отходов</w:t>
            </w:r>
          </w:p>
        </w:tc>
      </w:tr>
      <w:tr w:rsidR="003168D1" w:rsidRPr="005676F4" w14:paraId="5CAA6363" w14:textId="77777777" w:rsidTr="00220FDD">
        <w:trPr>
          <w:trHeight w:val="320"/>
        </w:trPr>
        <w:tc>
          <w:tcPr>
            <w:tcW w:w="1834" w:type="pct"/>
          </w:tcPr>
          <w:p w14:paraId="5543DD0D"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з) пластиковые бочки;</w:t>
            </w:r>
          </w:p>
        </w:tc>
        <w:tc>
          <w:tcPr>
            <w:tcW w:w="1629" w:type="pct"/>
          </w:tcPr>
          <w:p w14:paraId="27841125"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Очистить бочки, поместить смывную воду в бочки, запечатать, пометить ярлыком. Бочки смять для уменьшения объема и предотвращения использования не по назначению.</w:t>
            </w:r>
          </w:p>
        </w:tc>
        <w:tc>
          <w:tcPr>
            <w:tcW w:w="1537" w:type="pct"/>
          </w:tcPr>
          <w:p w14:paraId="10926E9E"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Утилизировать на полигоне отходов</w:t>
            </w:r>
          </w:p>
        </w:tc>
      </w:tr>
      <w:tr w:rsidR="003168D1" w:rsidRPr="005676F4" w14:paraId="65D367B3" w14:textId="77777777" w:rsidTr="0029139E">
        <w:trPr>
          <w:trHeight w:val="585"/>
        </w:trPr>
        <w:tc>
          <w:tcPr>
            <w:tcW w:w="1834" w:type="pct"/>
          </w:tcPr>
          <w:p w14:paraId="0FB3AB74"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и) деревянные поддоны, ящики;</w:t>
            </w:r>
          </w:p>
        </w:tc>
        <w:tc>
          <w:tcPr>
            <w:tcW w:w="1629" w:type="pct"/>
          </w:tcPr>
          <w:p w14:paraId="7AC5367C"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Разрушить для уменьшения объема</w:t>
            </w:r>
          </w:p>
          <w:p w14:paraId="7AC83FD5" w14:textId="77777777" w:rsidR="003168D1" w:rsidRPr="005676F4" w:rsidRDefault="003168D1" w:rsidP="00106CDC">
            <w:pPr>
              <w:spacing w:after="0" w:line="240" w:lineRule="auto"/>
              <w:jc w:val="center"/>
              <w:rPr>
                <w:rFonts w:ascii="Times New Roman" w:hAnsi="Times New Roman" w:cs="Times New Roman"/>
                <w:color w:val="000000"/>
              </w:rPr>
            </w:pPr>
          </w:p>
        </w:tc>
        <w:tc>
          <w:tcPr>
            <w:tcW w:w="1537" w:type="pct"/>
          </w:tcPr>
          <w:p w14:paraId="6F45DA44"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Утилизировать на полигоне отходов</w:t>
            </w:r>
          </w:p>
        </w:tc>
      </w:tr>
      <w:tr w:rsidR="003168D1" w:rsidRPr="005676F4" w14:paraId="0B3B4DAB" w14:textId="77777777" w:rsidTr="00220FDD">
        <w:trPr>
          <w:trHeight w:val="480"/>
        </w:trPr>
        <w:tc>
          <w:tcPr>
            <w:tcW w:w="1834" w:type="pct"/>
          </w:tcPr>
          <w:p w14:paraId="7A3E27BF" w14:textId="77777777" w:rsidR="003168D1" w:rsidRPr="005676F4" w:rsidRDefault="003168D1" w:rsidP="00106CDC">
            <w:pPr>
              <w:pStyle w:val="aff7"/>
              <w:spacing w:after="0" w:line="240" w:lineRule="auto"/>
              <w:ind w:left="0"/>
              <w:rPr>
                <w:rFonts w:ascii="Times New Roman" w:hAnsi="Times New Roman" w:cs="Times New Roman"/>
                <w:color w:val="000000"/>
              </w:rPr>
            </w:pPr>
            <w:r w:rsidRPr="005676F4">
              <w:rPr>
                <w:rFonts w:ascii="Times New Roman" w:hAnsi="Times New Roman" w:cs="Times New Roman"/>
                <w:color w:val="000000"/>
              </w:rPr>
              <w:t>к) использованные люминесцентные лампы;</w:t>
            </w:r>
          </w:p>
        </w:tc>
        <w:tc>
          <w:tcPr>
            <w:tcW w:w="1629" w:type="pct"/>
          </w:tcPr>
          <w:p w14:paraId="3D87D5E7"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Поместить в коробки, запечатать, пометить ярлыком</w:t>
            </w:r>
          </w:p>
        </w:tc>
        <w:tc>
          <w:tcPr>
            <w:tcW w:w="1537" w:type="pct"/>
          </w:tcPr>
          <w:p w14:paraId="1F25E127" w14:textId="77777777" w:rsidR="003168D1" w:rsidRPr="005676F4" w:rsidRDefault="003168D1" w:rsidP="00106CDC">
            <w:pPr>
              <w:spacing w:after="0" w:line="240" w:lineRule="auto"/>
              <w:jc w:val="center"/>
              <w:rPr>
                <w:rFonts w:ascii="Times New Roman" w:hAnsi="Times New Roman" w:cs="Times New Roman"/>
                <w:color w:val="000000"/>
              </w:rPr>
            </w:pPr>
            <w:r w:rsidRPr="005676F4">
              <w:rPr>
                <w:rFonts w:ascii="Times New Roman" w:hAnsi="Times New Roman" w:cs="Times New Roman"/>
                <w:color w:val="000000"/>
              </w:rPr>
              <w:t>Передача специализированным предприятиям</w:t>
            </w:r>
          </w:p>
        </w:tc>
      </w:tr>
    </w:tbl>
    <w:p w14:paraId="023AF4FA" w14:textId="09D11814" w:rsidR="0043390F" w:rsidRDefault="0043390F" w:rsidP="00567DAA">
      <w:pPr>
        <w:spacing w:after="0" w:line="240" w:lineRule="auto"/>
        <w:jc w:val="right"/>
        <w:rPr>
          <w:rFonts w:ascii="Times New Roman" w:hAnsi="Times New Roman" w:cs="Times New Roman"/>
          <w:b/>
          <w:sz w:val="24"/>
          <w:szCs w:val="24"/>
        </w:rPr>
      </w:pPr>
    </w:p>
    <w:p w14:paraId="35956546" w14:textId="77777777" w:rsidR="0043390F" w:rsidRDefault="0043390F">
      <w:pPr>
        <w:rPr>
          <w:rFonts w:ascii="Times New Roman" w:hAnsi="Times New Roman" w:cs="Times New Roman"/>
          <w:b/>
          <w:sz w:val="24"/>
          <w:szCs w:val="24"/>
        </w:rPr>
      </w:pPr>
      <w:r>
        <w:rPr>
          <w:rFonts w:ascii="Times New Roman" w:hAnsi="Times New Roman" w:cs="Times New Roman"/>
          <w:b/>
          <w:sz w:val="24"/>
          <w:szCs w:val="24"/>
        </w:rPr>
        <w:br w:type="page"/>
      </w:r>
    </w:p>
    <w:p w14:paraId="042B3D08" w14:textId="77777777" w:rsidR="00567DAA" w:rsidRDefault="00567DAA" w:rsidP="00567DAA">
      <w:pPr>
        <w:spacing w:after="0" w:line="240" w:lineRule="auto"/>
        <w:jc w:val="right"/>
        <w:rPr>
          <w:rFonts w:ascii="Times New Roman" w:hAnsi="Times New Roman" w:cs="Times New Roman"/>
          <w:b/>
          <w:sz w:val="24"/>
          <w:szCs w:val="24"/>
        </w:rPr>
      </w:pPr>
    </w:p>
    <w:p w14:paraId="348B1E1A" w14:textId="4B04B0B3" w:rsidR="003168D1" w:rsidRPr="003168D1" w:rsidRDefault="003168D1" w:rsidP="00567DAA">
      <w:pPr>
        <w:spacing w:after="0" w:line="240" w:lineRule="auto"/>
        <w:jc w:val="right"/>
        <w:rPr>
          <w:rFonts w:ascii="Times New Roman" w:hAnsi="Times New Roman" w:cs="Times New Roman"/>
          <w:b/>
          <w:sz w:val="24"/>
          <w:szCs w:val="24"/>
        </w:rPr>
      </w:pPr>
      <w:r w:rsidRPr="003168D1">
        <w:rPr>
          <w:rFonts w:ascii="Times New Roman" w:hAnsi="Times New Roman" w:cs="Times New Roman"/>
          <w:b/>
          <w:sz w:val="24"/>
          <w:szCs w:val="24"/>
        </w:rPr>
        <w:t>Продолжение таблицы 4.6.1</w:t>
      </w:r>
    </w:p>
    <w:tbl>
      <w:tblPr>
        <w:tblW w:w="5000" w:type="pct"/>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00" w:firstRow="0" w:lastRow="0" w:firstColumn="0" w:lastColumn="0" w:noHBand="0" w:noVBand="0"/>
      </w:tblPr>
      <w:tblGrid>
        <w:gridCol w:w="3277"/>
        <w:gridCol w:w="3170"/>
        <w:gridCol w:w="2861"/>
      </w:tblGrid>
      <w:tr w:rsidR="003168D1" w:rsidRPr="00745482" w14:paraId="5FCA7AB5" w14:textId="77777777" w:rsidTr="00220FDD">
        <w:trPr>
          <w:trHeight w:val="271"/>
        </w:trPr>
        <w:tc>
          <w:tcPr>
            <w:tcW w:w="1760" w:type="pct"/>
            <w:tcBorders>
              <w:top w:val="double" w:sz="6" w:space="0" w:color="000000"/>
              <w:left w:val="double" w:sz="6" w:space="0" w:color="000000"/>
              <w:bottom w:val="single" w:sz="6" w:space="0" w:color="000000"/>
              <w:right w:val="single" w:sz="6" w:space="0" w:color="000000"/>
            </w:tcBorders>
          </w:tcPr>
          <w:p w14:paraId="580E8C68" w14:textId="77777777" w:rsidR="003168D1" w:rsidRPr="00745482" w:rsidRDefault="003168D1" w:rsidP="005676F4">
            <w:pPr>
              <w:pStyle w:val="aff7"/>
              <w:spacing w:after="0" w:line="240" w:lineRule="auto"/>
              <w:ind w:left="0"/>
              <w:jc w:val="center"/>
              <w:rPr>
                <w:rFonts w:ascii="Times New Roman" w:hAnsi="Times New Roman" w:cs="Times New Roman"/>
                <w:color w:val="000000"/>
              </w:rPr>
            </w:pPr>
            <w:r w:rsidRPr="00745482">
              <w:rPr>
                <w:rFonts w:ascii="Times New Roman" w:hAnsi="Times New Roman" w:cs="Times New Roman"/>
                <w:color w:val="000000"/>
              </w:rPr>
              <w:t>1</w:t>
            </w:r>
          </w:p>
        </w:tc>
        <w:tc>
          <w:tcPr>
            <w:tcW w:w="1703" w:type="pct"/>
            <w:tcBorders>
              <w:top w:val="double" w:sz="6" w:space="0" w:color="000000"/>
              <w:left w:val="single" w:sz="6" w:space="0" w:color="000000"/>
              <w:bottom w:val="single" w:sz="6" w:space="0" w:color="000000"/>
              <w:right w:val="single" w:sz="6" w:space="0" w:color="000000"/>
            </w:tcBorders>
          </w:tcPr>
          <w:p w14:paraId="412D5E21" w14:textId="77777777" w:rsidR="003168D1" w:rsidRPr="00745482" w:rsidRDefault="003168D1" w:rsidP="005676F4">
            <w:pPr>
              <w:spacing w:after="0" w:line="240" w:lineRule="auto"/>
              <w:jc w:val="center"/>
              <w:rPr>
                <w:rFonts w:ascii="Times New Roman" w:hAnsi="Times New Roman" w:cs="Times New Roman"/>
                <w:color w:val="000000"/>
              </w:rPr>
            </w:pPr>
            <w:r w:rsidRPr="00745482">
              <w:rPr>
                <w:rFonts w:ascii="Times New Roman" w:hAnsi="Times New Roman" w:cs="Times New Roman"/>
                <w:color w:val="000000"/>
              </w:rPr>
              <w:t>2</w:t>
            </w:r>
          </w:p>
        </w:tc>
        <w:tc>
          <w:tcPr>
            <w:tcW w:w="1537" w:type="pct"/>
            <w:tcBorders>
              <w:top w:val="double" w:sz="6" w:space="0" w:color="000000"/>
              <w:left w:val="single" w:sz="6" w:space="0" w:color="000000"/>
              <w:bottom w:val="single" w:sz="6" w:space="0" w:color="000000"/>
              <w:right w:val="double" w:sz="6" w:space="0" w:color="000000"/>
            </w:tcBorders>
          </w:tcPr>
          <w:p w14:paraId="0480E47E" w14:textId="77777777" w:rsidR="003168D1" w:rsidRPr="00745482" w:rsidRDefault="003168D1" w:rsidP="005676F4">
            <w:pPr>
              <w:spacing w:after="0" w:line="240" w:lineRule="auto"/>
              <w:jc w:val="center"/>
              <w:rPr>
                <w:rFonts w:ascii="Times New Roman" w:hAnsi="Times New Roman" w:cs="Times New Roman"/>
                <w:color w:val="000000"/>
              </w:rPr>
            </w:pPr>
            <w:r w:rsidRPr="00745482">
              <w:rPr>
                <w:rFonts w:ascii="Times New Roman" w:hAnsi="Times New Roman" w:cs="Times New Roman"/>
                <w:color w:val="000000"/>
              </w:rPr>
              <w:t>3</w:t>
            </w:r>
          </w:p>
        </w:tc>
      </w:tr>
      <w:tr w:rsidR="003168D1" w:rsidRPr="00745482" w14:paraId="1556C0AB" w14:textId="77777777" w:rsidTr="00220FDD">
        <w:trPr>
          <w:trHeight w:val="620"/>
        </w:trPr>
        <w:tc>
          <w:tcPr>
            <w:tcW w:w="1760" w:type="pct"/>
          </w:tcPr>
          <w:p w14:paraId="75D24FC9" w14:textId="77777777" w:rsidR="003168D1" w:rsidRPr="00745482" w:rsidRDefault="003168D1" w:rsidP="00106CDC">
            <w:pPr>
              <w:pStyle w:val="aff7"/>
              <w:spacing w:after="0" w:line="240" w:lineRule="auto"/>
              <w:ind w:left="0"/>
              <w:rPr>
                <w:rFonts w:ascii="Times New Roman" w:hAnsi="Times New Roman" w:cs="Times New Roman"/>
                <w:color w:val="000000"/>
              </w:rPr>
            </w:pPr>
            <w:r w:rsidRPr="00745482">
              <w:rPr>
                <w:rFonts w:ascii="Times New Roman" w:hAnsi="Times New Roman" w:cs="Times New Roman"/>
                <w:color w:val="000000"/>
              </w:rPr>
              <w:t>2. Сточная вода из установки обработки санитарных стоков.</w:t>
            </w:r>
          </w:p>
        </w:tc>
        <w:tc>
          <w:tcPr>
            <w:tcW w:w="1703" w:type="pct"/>
          </w:tcPr>
          <w:p w14:paraId="204BD0A7" w14:textId="77777777" w:rsidR="003168D1" w:rsidRPr="00745482" w:rsidRDefault="003168D1" w:rsidP="00106CDC">
            <w:pPr>
              <w:spacing w:after="0" w:line="240" w:lineRule="auto"/>
              <w:jc w:val="center"/>
              <w:rPr>
                <w:rFonts w:ascii="Times New Roman" w:hAnsi="Times New Roman" w:cs="Times New Roman"/>
                <w:color w:val="000000"/>
              </w:rPr>
            </w:pPr>
            <w:r w:rsidRPr="00745482">
              <w:rPr>
                <w:rFonts w:ascii="Times New Roman" w:hAnsi="Times New Roman" w:cs="Times New Roman"/>
                <w:color w:val="000000"/>
              </w:rPr>
              <w:t>Анализировать на содержание хлора.</w:t>
            </w:r>
          </w:p>
        </w:tc>
        <w:tc>
          <w:tcPr>
            <w:tcW w:w="1537" w:type="pct"/>
          </w:tcPr>
          <w:p w14:paraId="1790493F" w14:textId="77777777" w:rsidR="003168D1" w:rsidRPr="00745482" w:rsidRDefault="003168D1" w:rsidP="00106CDC">
            <w:pPr>
              <w:spacing w:after="0" w:line="240" w:lineRule="auto"/>
              <w:jc w:val="center"/>
              <w:rPr>
                <w:rFonts w:ascii="Times New Roman" w:hAnsi="Times New Roman" w:cs="Times New Roman"/>
                <w:color w:val="000000"/>
              </w:rPr>
            </w:pPr>
            <w:r w:rsidRPr="00745482">
              <w:rPr>
                <w:rFonts w:ascii="Times New Roman" w:hAnsi="Times New Roman" w:cs="Times New Roman"/>
                <w:color w:val="000000"/>
              </w:rPr>
              <w:t>Утилизировать на полигоне отходов</w:t>
            </w:r>
          </w:p>
        </w:tc>
      </w:tr>
      <w:tr w:rsidR="003168D1" w:rsidRPr="00745482" w14:paraId="4A6B925D" w14:textId="77777777" w:rsidTr="00220FDD">
        <w:trPr>
          <w:trHeight w:val="816"/>
        </w:trPr>
        <w:tc>
          <w:tcPr>
            <w:tcW w:w="1760" w:type="pct"/>
          </w:tcPr>
          <w:p w14:paraId="3C2A1E3D" w14:textId="77777777" w:rsidR="003168D1" w:rsidRPr="00745482" w:rsidRDefault="003168D1" w:rsidP="0043390F">
            <w:pPr>
              <w:pStyle w:val="aff7"/>
              <w:spacing w:after="0" w:line="240" w:lineRule="auto"/>
              <w:ind w:left="0"/>
              <w:rPr>
                <w:rFonts w:ascii="Times New Roman" w:hAnsi="Times New Roman" w:cs="Times New Roman"/>
                <w:color w:val="000000"/>
              </w:rPr>
            </w:pPr>
            <w:r w:rsidRPr="00745482">
              <w:rPr>
                <w:rFonts w:ascii="Times New Roman" w:hAnsi="Times New Roman" w:cs="Times New Roman"/>
                <w:color w:val="000000"/>
              </w:rPr>
              <w:t>3. Конторские отходы:</w:t>
            </w:r>
          </w:p>
          <w:p w14:paraId="36D6D3E4" w14:textId="77777777" w:rsidR="003168D1" w:rsidRPr="00745482" w:rsidRDefault="003168D1" w:rsidP="0043390F">
            <w:pPr>
              <w:pStyle w:val="aff7"/>
              <w:spacing w:after="0" w:line="240" w:lineRule="auto"/>
              <w:ind w:left="0"/>
              <w:rPr>
                <w:rFonts w:ascii="Times New Roman" w:hAnsi="Times New Roman" w:cs="Times New Roman"/>
                <w:color w:val="000000"/>
              </w:rPr>
            </w:pPr>
            <w:r w:rsidRPr="00745482">
              <w:rPr>
                <w:rFonts w:ascii="Times New Roman" w:hAnsi="Times New Roman" w:cs="Times New Roman"/>
                <w:color w:val="000000"/>
              </w:rPr>
              <w:t>а) картриджи принтеров, факсов, копировальных машин;</w:t>
            </w:r>
          </w:p>
          <w:p w14:paraId="6A8BA17A" w14:textId="77777777" w:rsidR="003168D1" w:rsidRPr="00745482" w:rsidRDefault="003168D1" w:rsidP="0043390F">
            <w:pPr>
              <w:pStyle w:val="aff7"/>
              <w:spacing w:after="0" w:line="240" w:lineRule="auto"/>
              <w:ind w:left="0"/>
              <w:rPr>
                <w:rFonts w:ascii="Times New Roman" w:hAnsi="Times New Roman" w:cs="Times New Roman"/>
                <w:color w:val="000000"/>
              </w:rPr>
            </w:pPr>
            <w:r w:rsidRPr="00745482">
              <w:rPr>
                <w:rFonts w:ascii="Times New Roman" w:hAnsi="Times New Roman" w:cs="Times New Roman"/>
                <w:color w:val="000000"/>
              </w:rPr>
              <w:t>б) использованная бумага.</w:t>
            </w:r>
          </w:p>
        </w:tc>
        <w:tc>
          <w:tcPr>
            <w:tcW w:w="1703" w:type="pct"/>
          </w:tcPr>
          <w:p w14:paraId="09BEA263" w14:textId="77777777" w:rsidR="003168D1" w:rsidRPr="00745482" w:rsidRDefault="003168D1" w:rsidP="00106CDC">
            <w:pPr>
              <w:spacing w:after="0" w:line="240" w:lineRule="auto"/>
              <w:jc w:val="center"/>
              <w:rPr>
                <w:rFonts w:ascii="Times New Roman" w:hAnsi="Times New Roman" w:cs="Times New Roman"/>
                <w:color w:val="000000"/>
              </w:rPr>
            </w:pPr>
            <w:r w:rsidRPr="00745482">
              <w:rPr>
                <w:rFonts w:ascii="Times New Roman" w:hAnsi="Times New Roman" w:cs="Times New Roman"/>
                <w:color w:val="000000"/>
              </w:rPr>
              <w:t>Поместить в упаковку производителя, вернуть производителю для восстановления</w:t>
            </w:r>
          </w:p>
        </w:tc>
        <w:tc>
          <w:tcPr>
            <w:tcW w:w="1537" w:type="pct"/>
          </w:tcPr>
          <w:p w14:paraId="71685401" w14:textId="77777777" w:rsidR="003168D1" w:rsidRPr="00745482" w:rsidRDefault="003168D1" w:rsidP="00106CDC">
            <w:pPr>
              <w:spacing w:after="0" w:line="240" w:lineRule="auto"/>
              <w:jc w:val="center"/>
              <w:rPr>
                <w:rFonts w:ascii="Times New Roman" w:hAnsi="Times New Roman" w:cs="Times New Roman"/>
                <w:color w:val="000000"/>
              </w:rPr>
            </w:pPr>
            <w:r w:rsidRPr="00745482">
              <w:rPr>
                <w:rFonts w:ascii="Times New Roman" w:hAnsi="Times New Roman" w:cs="Times New Roman"/>
                <w:color w:val="000000"/>
              </w:rPr>
              <w:t>Если экономически невыгодно, утилизировать на полигоне отходов</w:t>
            </w:r>
          </w:p>
        </w:tc>
      </w:tr>
      <w:tr w:rsidR="003168D1" w:rsidRPr="00745482" w14:paraId="098B29E5" w14:textId="77777777" w:rsidTr="00220FDD">
        <w:trPr>
          <w:trHeight w:val="580"/>
        </w:trPr>
        <w:tc>
          <w:tcPr>
            <w:tcW w:w="1760" w:type="pct"/>
          </w:tcPr>
          <w:p w14:paraId="1BDAD81F" w14:textId="77777777" w:rsidR="003168D1" w:rsidRPr="00745482" w:rsidRDefault="003168D1" w:rsidP="0043390F">
            <w:pPr>
              <w:pStyle w:val="aff7"/>
              <w:numPr>
                <w:ilvl w:val="0"/>
                <w:numId w:val="14"/>
              </w:numPr>
              <w:spacing w:after="0" w:line="240" w:lineRule="auto"/>
              <w:ind w:left="0"/>
              <w:rPr>
                <w:rFonts w:ascii="Times New Roman" w:hAnsi="Times New Roman" w:cs="Times New Roman"/>
                <w:color w:val="000000"/>
              </w:rPr>
            </w:pPr>
            <w:r w:rsidRPr="00745482">
              <w:rPr>
                <w:rFonts w:ascii="Times New Roman" w:hAnsi="Times New Roman" w:cs="Times New Roman"/>
                <w:color w:val="000000"/>
              </w:rPr>
              <w:t>Пищевые отходы блока</w:t>
            </w:r>
          </w:p>
        </w:tc>
        <w:tc>
          <w:tcPr>
            <w:tcW w:w="1703" w:type="pct"/>
          </w:tcPr>
          <w:p w14:paraId="35A1EB0A" w14:textId="77777777" w:rsidR="003168D1" w:rsidRPr="00745482" w:rsidRDefault="003168D1" w:rsidP="00106CDC">
            <w:pPr>
              <w:spacing w:after="0" w:line="240" w:lineRule="auto"/>
              <w:jc w:val="center"/>
              <w:rPr>
                <w:rFonts w:ascii="Times New Roman" w:hAnsi="Times New Roman" w:cs="Times New Roman"/>
                <w:color w:val="000000"/>
              </w:rPr>
            </w:pPr>
            <w:r w:rsidRPr="00745482">
              <w:rPr>
                <w:rFonts w:ascii="Times New Roman" w:hAnsi="Times New Roman" w:cs="Times New Roman"/>
                <w:color w:val="000000"/>
              </w:rPr>
              <w:t>Измельчить</w:t>
            </w:r>
          </w:p>
        </w:tc>
        <w:tc>
          <w:tcPr>
            <w:tcW w:w="1537" w:type="pct"/>
          </w:tcPr>
          <w:p w14:paraId="1FC2A6F1" w14:textId="77777777" w:rsidR="003168D1" w:rsidRPr="00745482" w:rsidRDefault="003168D1" w:rsidP="00106CDC">
            <w:pPr>
              <w:spacing w:after="0" w:line="240" w:lineRule="auto"/>
              <w:jc w:val="center"/>
              <w:rPr>
                <w:rFonts w:ascii="Times New Roman" w:hAnsi="Times New Roman" w:cs="Times New Roman"/>
                <w:color w:val="000000"/>
              </w:rPr>
            </w:pPr>
            <w:r w:rsidRPr="00745482">
              <w:rPr>
                <w:rFonts w:ascii="Times New Roman" w:hAnsi="Times New Roman" w:cs="Times New Roman"/>
                <w:color w:val="000000"/>
              </w:rPr>
              <w:t>Сдавать в смеси с фекальными водами</w:t>
            </w:r>
          </w:p>
        </w:tc>
      </w:tr>
      <w:tr w:rsidR="003168D1" w:rsidRPr="00745482" w14:paraId="31DE70EB" w14:textId="77777777" w:rsidTr="00220FDD">
        <w:trPr>
          <w:trHeight w:val="988"/>
        </w:trPr>
        <w:tc>
          <w:tcPr>
            <w:tcW w:w="1760" w:type="pct"/>
          </w:tcPr>
          <w:p w14:paraId="3AD2EE77" w14:textId="77777777" w:rsidR="003168D1" w:rsidRPr="00745482" w:rsidRDefault="003168D1" w:rsidP="0043390F">
            <w:pPr>
              <w:pStyle w:val="aff7"/>
              <w:numPr>
                <w:ilvl w:val="0"/>
                <w:numId w:val="14"/>
              </w:numPr>
              <w:spacing w:after="0" w:line="240" w:lineRule="auto"/>
              <w:ind w:left="0"/>
              <w:rPr>
                <w:rFonts w:ascii="Times New Roman" w:hAnsi="Times New Roman" w:cs="Times New Roman"/>
                <w:color w:val="000000"/>
              </w:rPr>
            </w:pPr>
            <w:r w:rsidRPr="00745482">
              <w:rPr>
                <w:rFonts w:ascii="Times New Roman" w:hAnsi="Times New Roman" w:cs="Times New Roman"/>
                <w:color w:val="000000"/>
              </w:rPr>
              <w:t>Бытовые отходы/мусор: упаковки, банки, бутылки, стекло, смет с жилых помещений, другой мусор.</w:t>
            </w:r>
          </w:p>
        </w:tc>
        <w:tc>
          <w:tcPr>
            <w:tcW w:w="1703" w:type="pct"/>
          </w:tcPr>
          <w:p w14:paraId="49130E84" w14:textId="77777777" w:rsidR="003168D1" w:rsidRPr="00745482" w:rsidRDefault="003168D1" w:rsidP="00106CDC">
            <w:pPr>
              <w:spacing w:after="0" w:line="240" w:lineRule="auto"/>
              <w:jc w:val="center"/>
              <w:rPr>
                <w:rFonts w:ascii="Times New Roman" w:hAnsi="Times New Roman" w:cs="Times New Roman"/>
                <w:color w:val="000000"/>
              </w:rPr>
            </w:pPr>
            <w:r w:rsidRPr="00745482">
              <w:rPr>
                <w:rFonts w:ascii="Times New Roman" w:hAnsi="Times New Roman" w:cs="Times New Roman"/>
                <w:color w:val="000000"/>
              </w:rPr>
              <w:t>Отделить металл, пластик, стекло. Поместить в отдельные пластиковые мешки.</w:t>
            </w:r>
          </w:p>
        </w:tc>
        <w:tc>
          <w:tcPr>
            <w:tcW w:w="1537" w:type="pct"/>
          </w:tcPr>
          <w:p w14:paraId="7B20BC22" w14:textId="77777777" w:rsidR="003168D1" w:rsidRPr="00745482" w:rsidRDefault="003168D1" w:rsidP="00106CDC">
            <w:pPr>
              <w:spacing w:after="0" w:line="240" w:lineRule="auto"/>
              <w:jc w:val="center"/>
              <w:rPr>
                <w:rFonts w:ascii="Times New Roman" w:hAnsi="Times New Roman" w:cs="Times New Roman"/>
                <w:color w:val="000000"/>
              </w:rPr>
            </w:pPr>
            <w:r w:rsidRPr="00745482">
              <w:rPr>
                <w:rFonts w:ascii="Times New Roman" w:hAnsi="Times New Roman" w:cs="Times New Roman"/>
                <w:color w:val="000000"/>
              </w:rPr>
              <w:t>Утилизировать на полигоне отходов</w:t>
            </w:r>
          </w:p>
        </w:tc>
      </w:tr>
    </w:tbl>
    <w:p w14:paraId="73B00D5F" w14:textId="77777777" w:rsidR="00745482" w:rsidRDefault="00745482" w:rsidP="00745482">
      <w:pPr>
        <w:pStyle w:val="aff7"/>
        <w:spacing w:after="0" w:line="240" w:lineRule="auto"/>
        <w:ind w:left="0" w:firstLine="708"/>
        <w:jc w:val="both"/>
        <w:rPr>
          <w:rFonts w:ascii="Times New Roman" w:hAnsi="Times New Roman" w:cs="Times New Roman"/>
          <w:color w:val="000000"/>
          <w:sz w:val="24"/>
          <w:szCs w:val="24"/>
        </w:rPr>
      </w:pPr>
    </w:p>
    <w:p w14:paraId="3D9EB7EB" w14:textId="38C188F6" w:rsidR="003168D1" w:rsidRPr="003168D1" w:rsidRDefault="003168D1" w:rsidP="000C22B6">
      <w:pPr>
        <w:pStyle w:val="affffffffffc"/>
      </w:pPr>
      <w:r w:rsidRPr="003168D1">
        <w:t>При освоении скважины пластовые флюиды подаются через отводы выкидной линии в металлические емкости накопления объемом 100 м</w:t>
      </w:r>
      <w:r w:rsidRPr="003168D1">
        <w:rPr>
          <w:vertAlign w:val="superscript"/>
        </w:rPr>
        <w:t>3</w:t>
      </w:r>
      <w:r w:rsidRPr="003168D1">
        <w:t xml:space="preserve"> для последующего вывоза и утилизации, газ сжигается на факеле.</w:t>
      </w:r>
    </w:p>
    <w:p w14:paraId="2805D681" w14:textId="77777777" w:rsidR="00BD238C" w:rsidRPr="003168D1" w:rsidRDefault="003168D1" w:rsidP="00BD238C">
      <w:pPr>
        <w:pStyle w:val="affffffffffc"/>
      </w:pPr>
      <w:r w:rsidRPr="003168D1">
        <w:t xml:space="preserve">Общие санитарно-гигиенические требования к воздуху рабочей зоны должны соответствовать </w:t>
      </w:r>
      <w:r w:rsidRPr="003168D1">
        <w:rPr>
          <w:bCs/>
        </w:rPr>
        <w:t xml:space="preserve">санитарно-эпидемиологическим правилам и нормам "Санитарно-эпидемиологические требования к системам вентиляции и кондиционирования воздуха, очистке и дезинфекции" от </w:t>
      </w:r>
      <w:r w:rsidRPr="003168D1">
        <w:t xml:space="preserve">9.12.2015 г. N 758. </w:t>
      </w:r>
      <w:r w:rsidR="00BD238C">
        <w:t>Гигиенических нормативов к атмосферному воздуху в городских и сельских населенных пунктах, на территориях промышленных организаций Приказ Министра здравоохранения Республики Казахстан от 2 августа 2022 года № ҚР ДСМ-70. Зарегистрирован в Министерстве юстиции Республики Казахстан 3 августа 2022 года № 29011.</w:t>
      </w:r>
    </w:p>
    <w:p w14:paraId="374DD3D5" w14:textId="0A7E9171" w:rsidR="003168D1" w:rsidRPr="00BA12B4" w:rsidRDefault="003168D1" w:rsidP="00BA12B4">
      <w:pPr>
        <w:pStyle w:val="affffffffffc"/>
        <w:rPr>
          <w:lang w:val="kk-KZ"/>
        </w:rPr>
      </w:pPr>
      <w:r w:rsidRPr="003168D1">
        <w:t>Для проведения буровых работ</w:t>
      </w:r>
      <w:r w:rsidR="00E03723">
        <w:t xml:space="preserve"> скважин на </w:t>
      </w:r>
      <w:proofErr w:type="spellStart"/>
      <w:r w:rsidR="007759E6" w:rsidRPr="00634DC0">
        <w:t>на</w:t>
      </w:r>
      <w:proofErr w:type="spellEnd"/>
      <w:r w:rsidR="007759E6" w:rsidRPr="00634DC0">
        <w:t xml:space="preserve"> </w:t>
      </w:r>
      <w:r w:rsidR="007759E6">
        <w:rPr>
          <w:lang w:val="kk-KZ"/>
        </w:rPr>
        <w:t xml:space="preserve">площадях </w:t>
      </w:r>
      <w:r w:rsidR="007759E6" w:rsidRPr="00E91AAC">
        <w:rPr>
          <w:lang w:val="kk-KZ"/>
        </w:rPr>
        <w:t xml:space="preserve">Бекшибай, Жынгылды Юго-западный, Егиз </w:t>
      </w:r>
      <w:r w:rsidR="007759E6">
        <w:rPr>
          <w:lang w:val="kk-KZ"/>
        </w:rPr>
        <w:t>Ю</w:t>
      </w:r>
      <w:r w:rsidR="007759E6" w:rsidRPr="00E91AAC">
        <w:rPr>
          <w:lang w:val="kk-KZ"/>
        </w:rPr>
        <w:t xml:space="preserve">жный, Байменке-Байменке </w:t>
      </w:r>
      <w:r w:rsidR="007759E6">
        <w:rPr>
          <w:lang w:val="kk-KZ"/>
        </w:rPr>
        <w:t>Ю</w:t>
      </w:r>
      <w:r w:rsidR="007759E6" w:rsidRPr="00E91AAC">
        <w:rPr>
          <w:lang w:val="kk-KZ"/>
        </w:rPr>
        <w:t>жный участка Атырау</w:t>
      </w:r>
      <w:r w:rsidR="007759E6" w:rsidRPr="00634DC0">
        <w:t xml:space="preserve"> </w:t>
      </w:r>
      <w:r w:rsidRPr="003168D1">
        <w:t>земельный отв</w:t>
      </w:r>
      <w:r w:rsidR="00DB5379">
        <w:t>о</w:t>
      </w:r>
      <w:r w:rsidR="006431E9">
        <w:t>д на одну скважину составит 2,1</w:t>
      </w:r>
      <w:r w:rsidRPr="003168D1">
        <w:t xml:space="preserve"> га.</w:t>
      </w:r>
      <w:r w:rsidRPr="003168D1">
        <w:rPr>
          <w:b/>
          <w:bCs/>
        </w:rPr>
        <w:t xml:space="preserve"> </w:t>
      </w:r>
      <w:r w:rsidRPr="003168D1">
        <w:t xml:space="preserve">При монтаже и обустройстве буровой установки для освоения скважины, производственные оборудования и элементы обустройства жилья будут размещены относительно друг друга с учетом "розы ветров" согласно </w:t>
      </w:r>
      <w:r w:rsidR="00793EBB" w:rsidRPr="003168D1">
        <w:t>схеме размещения оборудования,</w:t>
      </w:r>
      <w:r w:rsidRPr="003168D1">
        <w:t xml:space="preserve"> на территории строительства скважины.</w:t>
      </w:r>
    </w:p>
    <w:p w14:paraId="3FC45883" w14:textId="77777777" w:rsidR="003168D1" w:rsidRPr="003168D1" w:rsidRDefault="003168D1" w:rsidP="000C22B6">
      <w:pPr>
        <w:pStyle w:val="affffffffffc"/>
      </w:pPr>
      <w:r w:rsidRPr="003168D1">
        <w:t>Электросиловые установки (дизели) будут оборудованы местными укрытиями с окнами, с выводом выхлопных труб с учетом направлений ветра.</w:t>
      </w:r>
    </w:p>
    <w:p w14:paraId="6A847407" w14:textId="77777777" w:rsidR="003168D1" w:rsidRPr="003168D1" w:rsidRDefault="003168D1" w:rsidP="000C22B6">
      <w:pPr>
        <w:pStyle w:val="affffffffffc"/>
      </w:pPr>
      <w:r w:rsidRPr="003168D1">
        <w:t>Склады для хранения кислот и щелочей не предусматриваются, так как они будут завозиться со складов подрядчиков.</w:t>
      </w:r>
    </w:p>
    <w:p w14:paraId="76641398" w14:textId="77777777" w:rsidR="003168D1" w:rsidRPr="003168D1" w:rsidRDefault="003168D1" w:rsidP="000C22B6">
      <w:pPr>
        <w:pStyle w:val="affffffffffc"/>
      </w:pPr>
      <w:r w:rsidRPr="003168D1">
        <w:t xml:space="preserve">На рабочей площадке при монтаже буровой установки будет предусмотрена </w:t>
      </w:r>
      <w:proofErr w:type="spellStart"/>
      <w:r w:rsidRPr="003168D1">
        <w:t>шумо</w:t>
      </w:r>
      <w:proofErr w:type="spellEnd"/>
      <w:r w:rsidRPr="003168D1">
        <w:t>-вибрационная изоляция от редукторного помещения, силового и насосного блоков и наличие ее будет отражено в акте приемки от подрядчиков.</w:t>
      </w:r>
    </w:p>
    <w:p w14:paraId="7850B35D" w14:textId="77777777" w:rsidR="003168D1" w:rsidRPr="003168D1" w:rsidRDefault="003168D1" w:rsidP="000C22B6">
      <w:pPr>
        <w:pStyle w:val="affffffffffc"/>
      </w:pPr>
      <w:r w:rsidRPr="003168D1">
        <w:t>На сооружениях, не имеющих укрытий от метеорологических воздействий предусматривается присыпка инертным материалом (песок) поверхности пола от наледей и свое временное удаление грязи, смазочных масел, химреагентов, устройство стока.</w:t>
      </w:r>
    </w:p>
    <w:p w14:paraId="4AFDEE72" w14:textId="77777777" w:rsidR="003168D1" w:rsidRPr="003168D1" w:rsidRDefault="003168D1" w:rsidP="000C22B6">
      <w:pPr>
        <w:pStyle w:val="affffffffffc"/>
      </w:pPr>
      <w:r w:rsidRPr="003168D1">
        <w:t>Опрессовка труб обсадной колонны будет производиться централизовано на базе подрядчика.</w:t>
      </w:r>
    </w:p>
    <w:p w14:paraId="0AB16867" w14:textId="71590B1C" w:rsidR="003168D1" w:rsidRDefault="003168D1" w:rsidP="000C22B6">
      <w:pPr>
        <w:pStyle w:val="affffffffffc"/>
      </w:pPr>
      <w:r w:rsidRPr="003168D1">
        <w:t>При необходимости обработки скважины кислотами предусматривается лабораторный контроль за содержанием в воздухе вредных веществ, периодичность и объем исследований будет определен с учетом производственных и геологических условий и согласован с местными органами охраны окружающей среды.</w:t>
      </w:r>
    </w:p>
    <w:p w14:paraId="000C1248" w14:textId="03B7A790" w:rsidR="00745482" w:rsidRDefault="00745482" w:rsidP="00745482">
      <w:pPr>
        <w:spacing w:after="0" w:line="240" w:lineRule="auto"/>
        <w:ind w:firstLine="709"/>
        <w:jc w:val="both"/>
        <w:rPr>
          <w:rFonts w:ascii="Times New Roman" w:hAnsi="Times New Roman" w:cs="Times New Roman"/>
          <w:color w:val="000000"/>
          <w:sz w:val="24"/>
          <w:szCs w:val="24"/>
        </w:rPr>
      </w:pPr>
    </w:p>
    <w:p w14:paraId="37A3F171" w14:textId="79B9D973" w:rsidR="00567DAA" w:rsidRDefault="00567DAA" w:rsidP="00745482">
      <w:pPr>
        <w:spacing w:after="0" w:line="240" w:lineRule="auto"/>
        <w:ind w:firstLine="709"/>
        <w:jc w:val="both"/>
        <w:rPr>
          <w:rFonts w:ascii="Times New Roman" w:hAnsi="Times New Roman" w:cs="Times New Roman"/>
          <w:color w:val="000000"/>
          <w:sz w:val="24"/>
          <w:szCs w:val="24"/>
        </w:rPr>
      </w:pPr>
    </w:p>
    <w:p w14:paraId="69D808CF" w14:textId="13B24F1F" w:rsidR="0043390F" w:rsidRDefault="0043390F">
      <w:pPr>
        <w:rPr>
          <w:rFonts w:ascii="Times New Roman" w:hAnsi="Times New Roman" w:cs="Times New Roman"/>
          <w:color w:val="000000"/>
          <w:sz w:val="24"/>
          <w:szCs w:val="24"/>
        </w:rPr>
      </w:pPr>
      <w:r>
        <w:rPr>
          <w:rFonts w:ascii="Times New Roman" w:hAnsi="Times New Roman" w:cs="Times New Roman"/>
          <w:color w:val="000000"/>
          <w:sz w:val="24"/>
          <w:szCs w:val="24"/>
        </w:rPr>
        <w:br w:type="page"/>
      </w:r>
    </w:p>
    <w:p w14:paraId="64E3CAA5" w14:textId="5875578D" w:rsidR="00181153" w:rsidRPr="0085018B" w:rsidRDefault="00181153" w:rsidP="00181153">
      <w:pPr>
        <w:spacing w:after="0" w:line="240" w:lineRule="auto"/>
        <w:jc w:val="center"/>
        <w:rPr>
          <w:rFonts w:ascii="Times New Roman" w:hAnsi="Times New Roman" w:cs="Times New Roman"/>
          <w:b/>
          <w:bCs/>
          <w:color w:val="000000" w:themeColor="text1"/>
          <w:sz w:val="24"/>
          <w:szCs w:val="24"/>
        </w:rPr>
      </w:pPr>
      <w:r w:rsidRPr="0085018B">
        <w:rPr>
          <w:rFonts w:ascii="Times New Roman" w:hAnsi="Times New Roman" w:cs="Times New Roman"/>
          <w:b/>
          <w:bCs/>
          <w:color w:val="000000" w:themeColor="text1"/>
          <w:sz w:val="24"/>
          <w:szCs w:val="24"/>
        </w:rPr>
        <w:lastRenderedPageBreak/>
        <w:t>Расчет</w:t>
      </w:r>
    </w:p>
    <w:p w14:paraId="11E21867" w14:textId="77777777" w:rsidR="00181153" w:rsidRPr="003168D1" w:rsidRDefault="00181153" w:rsidP="00181153">
      <w:pPr>
        <w:pStyle w:val="affffffffffc"/>
      </w:pPr>
      <w:r w:rsidRPr="003168D1">
        <w:t>Расчет объемов отходов бурения произведен в соответствии с методикой расчета объема образования эмиссий (в части отходов производство, сточных вод) согласно приказу Министра охраны окружающей среды РК от «3», мая 2012 года № 129-</w:t>
      </w:r>
      <w:r w:rsidRPr="003168D1">
        <w:rPr>
          <w:lang w:val="kk-KZ"/>
        </w:rPr>
        <w:t>Ө</w:t>
      </w:r>
      <w:r w:rsidRPr="003168D1">
        <w:t>.</w:t>
      </w:r>
    </w:p>
    <w:p w14:paraId="29CECF95" w14:textId="77777777" w:rsidR="00181153" w:rsidRPr="003168D1" w:rsidRDefault="00181153" w:rsidP="00181153">
      <w:pPr>
        <w:pStyle w:val="affffffffffc"/>
      </w:pPr>
      <w:r w:rsidRPr="003168D1">
        <w:t>Данные для расчета объема образования отходов бурения проведено в таблице 4.6.2.</w:t>
      </w:r>
    </w:p>
    <w:p w14:paraId="7DFE4863" w14:textId="35F00DC8" w:rsidR="00181153" w:rsidRPr="003168D1" w:rsidRDefault="00181153" w:rsidP="00BD57C1">
      <w:pPr>
        <w:pStyle w:val="affffffffffc"/>
        <w:numPr>
          <w:ilvl w:val="0"/>
          <w:numId w:val="36"/>
        </w:numPr>
      </w:pPr>
      <w:r w:rsidRPr="003168D1">
        <w:t>Объем выбуренной породы при строительстве скважины.</w:t>
      </w:r>
    </w:p>
    <w:p w14:paraId="1F2C0630" w14:textId="77777777" w:rsidR="00181153" w:rsidRPr="003168D1" w:rsidRDefault="00181153" w:rsidP="00181153">
      <w:pPr>
        <w:pStyle w:val="aff0"/>
      </w:pPr>
      <w:bookmarkStart w:id="738" w:name="_Toc195545779"/>
      <w:bookmarkStart w:id="739" w:name="_Toc200983111"/>
      <w:r w:rsidRPr="003168D1">
        <w:t>Таблица 4.6.2 – Объем выбуренной породы при строительстве скважины</w:t>
      </w:r>
      <w:bookmarkEnd w:id="738"/>
      <w:bookmarkEnd w:id="739"/>
    </w:p>
    <w:tbl>
      <w:tblPr>
        <w:tblW w:w="9145"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668"/>
        <w:gridCol w:w="992"/>
        <w:gridCol w:w="992"/>
        <w:gridCol w:w="1418"/>
        <w:gridCol w:w="1984"/>
        <w:gridCol w:w="2091"/>
      </w:tblGrid>
      <w:tr w:rsidR="00181153" w:rsidRPr="008D7AD1" w14:paraId="5776A19F" w14:textId="77777777" w:rsidTr="00125A62">
        <w:trPr>
          <w:trHeight w:val="364"/>
          <w:jc w:val="center"/>
        </w:trPr>
        <w:tc>
          <w:tcPr>
            <w:tcW w:w="1668" w:type="dxa"/>
            <w:tcBorders>
              <w:top w:val="double" w:sz="4" w:space="0" w:color="auto"/>
              <w:bottom w:val="single" w:sz="4" w:space="0" w:color="auto"/>
            </w:tcBorders>
            <w:shd w:val="clear" w:color="000000" w:fill="FFFFFF"/>
            <w:vAlign w:val="center"/>
          </w:tcPr>
          <w:p w14:paraId="76F61B9A" w14:textId="77777777" w:rsidR="00181153" w:rsidRPr="008D7AD1" w:rsidRDefault="00181153" w:rsidP="00125A62">
            <w:pPr>
              <w:spacing w:after="0" w:line="240" w:lineRule="auto"/>
              <w:jc w:val="center"/>
              <w:rPr>
                <w:rFonts w:ascii="Times New Roman" w:hAnsi="Times New Roman" w:cs="Times New Roman"/>
                <w:b/>
              </w:rPr>
            </w:pPr>
            <w:r w:rsidRPr="008D7AD1">
              <w:rPr>
                <w:rStyle w:val="FontStyle37"/>
                <w:b/>
                <w:sz w:val="22"/>
                <w:szCs w:val="22"/>
              </w:rPr>
              <w:t>Интервал, м</w:t>
            </w:r>
          </w:p>
        </w:tc>
        <w:tc>
          <w:tcPr>
            <w:tcW w:w="992" w:type="dxa"/>
            <w:tcBorders>
              <w:top w:val="double" w:sz="4" w:space="0" w:color="auto"/>
              <w:bottom w:val="single" w:sz="4" w:space="0" w:color="auto"/>
            </w:tcBorders>
            <w:shd w:val="clear" w:color="000000" w:fill="FFFFFF"/>
            <w:vAlign w:val="center"/>
          </w:tcPr>
          <w:p w14:paraId="5A8DDDAD" w14:textId="77777777" w:rsidR="00181153" w:rsidRPr="008D7AD1" w:rsidRDefault="00181153" w:rsidP="00125A62">
            <w:pPr>
              <w:spacing w:after="0" w:line="240" w:lineRule="auto"/>
              <w:jc w:val="center"/>
              <w:rPr>
                <w:rFonts w:ascii="Times New Roman" w:hAnsi="Times New Roman" w:cs="Times New Roman"/>
                <w:b/>
                <w:color w:val="000000"/>
              </w:rPr>
            </w:pPr>
            <w:r w:rsidRPr="008D7AD1">
              <w:rPr>
                <w:rFonts w:ascii="Times New Roman" w:hAnsi="Times New Roman" w:cs="Times New Roman"/>
                <w:b/>
                <w:color w:val="000000"/>
              </w:rPr>
              <w:t>k</w:t>
            </w:r>
          </w:p>
        </w:tc>
        <w:tc>
          <w:tcPr>
            <w:tcW w:w="992" w:type="dxa"/>
            <w:tcBorders>
              <w:top w:val="double" w:sz="4" w:space="0" w:color="auto"/>
              <w:bottom w:val="single" w:sz="4" w:space="0" w:color="auto"/>
            </w:tcBorders>
            <w:shd w:val="clear" w:color="000000" w:fill="FFFFFF"/>
            <w:vAlign w:val="center"/>
          </w:tcPr>
          <w:p w14:paraId="0F7E2412" w14:textId="77777777" w:rsidR="00181153" w:rsidRPr="008D7AD1" w:rsidRDefault="00181153" w:rsidP="00125A62">
            <w:pPr>
              <w:spacing w:after="0" w:line="240" w:lineRule="auto"/>
              <w:jc w:val="center"/>
              <w:rPr>
                <w:rFonts w:ascii="Times New Roman" w:hAnsi="Times New Roman" w:cs="Times New Roman"/>
                <w:b/>
                <w:color w:val="000000"/>
              </w:rPr>
            </w:pPr>
            <w:r w:rsidRPr="008D7AD1">
              <w:rPr>
                <w:rFonts w:ascii="Times New Roman" w:hAnsi="Times New Roman" w:cs="Times New Roman"/>
                <w:b/>
                <w:color w:val="000000"/>
              </w:rPr>
              <w:t>π</w:t>
            </w:r>
          </w:p>
        </w:tc>
        <w:tc>
          <w:tcPr>
            <w:tcW w:w="1418" w:type="dxa"/>
            <w:tcBorders>
              <w:top w:val="double" w:sz="4" w:space="0" w:color="auto"/>
              <w:bottom w:val="single" w:sz="4" w:space="0" w:color="auto"/>
            </w:tcBorders>
            <w:shd w:val="clear" w:color="000000" w:fill="FFFFFF"/>
            <w:vAlign w:val="center"/>
          </w:tcPr>
          <w:p w14:paraId="753A816E" w14:textId="77777777" w:rsidR="00181153" w:rsidRPr="008D7AD1" w:rsidRDefault="00181153" w:rsidP="00125A62">
            <w:pPr>
              <w:spacing w:after="0" w:line="240" w:lineRule="auto"/>
              <w:jc w:val="center"/>
              <w:rPr>
                <w:rFonts w:ascii="Times New Roman" w:hAnsi="Times New Roman" w:cs="Times New Roman"/>
                <w:b/>
                <w:color w:val="000000"/>
              </w:rPr>
            </w:pPr>
            <w:r w:rsidRPr="008D7AD1">
              <w:rPr>
                <w:rFonts w:ascii="Times New Roman" w:hAnsi="Times New Roman" w:cs="Times New Roman"/>
                <w:b/>
                <w:color w:val="000000"/>
              </w:rPr>
              <w:t>R</w:t>
            </w:r>
            <w:proofErr w:type="gramStart"/>
            <w:r w:rsidRPr="008D7AD1">
              <w:rPr>
                <w:rFonts w:ascii="Times New Roman" w:hAnsi="Times New Roman" w:cs="Times New Roman"/>
                <w:b/>
                <w:color w:val="000000"/>
                <w:vertAlign w:val="subscript"/>
              </w:rPr>
              <w:t>д,</w:t>
            </w:r>
            <w:r w:rsidRPr="008D7AD1">
              <w:rPr>
                <w:rFonts w:ascii="Times New Roman" w:hAnsi="Times New Roman" w:cs="Times New Roman"/>
                <w:b/>
                <w:color w:val="000000"/>
              </w:rPr>
              <w:t>м</w:t>
            </w:r>
            <w:proofErr w:type="gramEnd"/>
          </w:p>
        </w:tc>
        <w:tc>
          <w:tcPr>
            <w:tcW w:w="1984" w:type="dxa"/>
            <w:tcBorders>
              <w:top w:val="double" w:sz="4" w:space="0" w:color="auto"/>
              <w:bottom w:val="single" w:sz="4" w:space="0" w:color="auto"/>
              <w:right w:val="single" w:sz="4" w:space="0" w:color="auto"/>
            </w:tcBorders>
            <w:shd w:val="clear" w:color="000000" w:fill="FFFFFF"/>
            <w:vAlign w:val="center"/>
          </w:tcPr>
          <w:p w14:paraId="60845052" w14:textId="77777777" w:rsidR="00181153" w:rsidRPr="008D7AD1" w:rsidRDefault="00181153" w:rsidP="00125A62">
            <w:pPr>
              <w:spacing w:after="0" w:line="240" w:lineRule="auto"/>
              <w:jc w:val="center"/>
              <w:rPr>
                <w:rFonts w:ascii="Times New Roman" w:hAnsi="Times New Roman" w:cs="Times New Roman"/>
                <w:b/>
                <w:color w:val="000000"/>
              </w:rPr>
            </w:pPr>
            <w:r w:rsidRPr="008D7AD1">
              <w:rPr>
                <w:rFonts w:ascii="Times New Roman" w:hAnsi="Times New Roman" w:cs="Times New Roman"/>
                <w:b/>
                <w:color w:val="000000"/>
              </w:rPr>
              <w:t xml:space="preserve">R </w:t>
            </w:r>
            <w:r w:rsidRPr="008D7AD1">
              <w:rPr>
                <w:rFonts w:ascii="Times New Roman" w:hAnsi="Times New Roman" w:cs="Times New Roman"/>
                <w:b/>
                <w:color w:val="000000"/>
                <w:vertAlign w:val="superscript"/>
              </w:rPr>
              <w:t>2</w:t>
            </w:r>
            <w:r w:rsidRPr="008D7AD1">
              <w:rPr>
                <w:rFonts w:ascii="Times New Roman" w:hAnsi="Times New Roman" w:cs="Times New Roman"/>
                <w:b/>
                <w:color w:val="000000"/>
              </w:rPr>
              <w:t>д</w:t>
            </w:r>
          </w:p>
        </w:tc>
        <w:tc>
          <w:tcPr>
            <w:tcW w:w="2091" w:type="dxa"/>
            <w:tcBorders>
              <w:top w:val="double" w:sz="4" w:space="0" w:color="auto"/>
              <w:left w:val="single" w:sz="4" w:space="0" w:color="auto"/>
              <w:bottom w:val="single" w:sz="4" w:space="0" w:color="auto"/>
            </w:tcBorders>
            <w:shd w:val="clear" w:color="000000" w:fill="FFFFFF"/>
            <w:vAlign w:val="center"/>
          </w:tcPr>
          <w:p w14:paraId="4F0A4144" w14:textId="77777777" w:rsidR="00181153" w:rsidRPr="008D7AD1" w:rsidRDefault="00181153" w:rsidP="00125A62">
            <w:pPr>
              <w:spacing w:after="0" w:line="240" w:lineRule="auto"/>
              <w:jc w:val="center"/>
              <w:rPr>
                <w:rFonts w:ascii="Times New Roman" w:hAnsi="Times New Roman" w:cs="Times New Roman"/>
                <w:b/>
              </w:rPr>
            </w:pPr>
            <w:r w:rsidRPr="008D7AD1">
              <w:rPr>
                <w:rFonts w:ascii="Times New Roman" w:hAnsi="Times New Roman" w:cs="Times New Roman"/>
                <w:b/>
                <w:color w:val="000000"/>
              </w:rPr>
              <w:t>V, м</w:t>
            </w:r>
            <w:r w:rsidRPr="008D7AD1">
              <w:rPr>
                <w:rFonts w:ascii="Times New Roman" w:hAnsi="Times New Roman" w:cs="Times New Roman"/>
                <w:b/>
                <w:color w:val="000000"/>
                <w:vertAlign w:val="superscript"/>
              </w:rPr>
              <w:t>3</w:t>
            </w:r>
          </w:p>
        </w:tc>
      </w:tr>
      <w:tr w:rsidR="00181153" w:rsidRPr="008D7AD1" w14:paraId="104E027F" w14:textId="77777777" w:rsidTr="00125A62">
        <w:trPr>
          <w:trHeight w:val="183"/>
          <w:jc w:val="center"/>
        </w:trPr>
        <w:tc>
          <w:tcPr>
            <w:tcW w:w="1668" w:type="dxa"/>
            <w:tcBorders>
              <w:top w:val="single" w:sz="4" w:space="0" w:color="auto"/>
              <w:bottom w:val="single" w:sz="4" w:space="0" w:color="auto"/>
            </w:tcBorders>
            <w:shd w:val="clear" w:color="000000" w:fill="FFFFFF"/>
            <w:vAlign w:val="center"/>
          </w:tcPr>
          <w:p w14:paraId="7D233B62" w14:textId="77777777" w:rsidR="00181153" w:rsidRPr="008D7AD1" w:rsidRDefault="00181153" w:rsidP="00125A62">
            <w:pPr>
              <w:spacing w:after="0" w:line="240" w:lineRule="auto"/>
              <w:jc w:val="center"/>
              <w:rPr>
                <w:rFonts w:ascii="Times New Roman" w:hAnsi="Times New Roman" w:cs="Times New Roman"/>
                <w:b/>
                <w:color w:val="000000"/>
              </w:rPr>
            </w:pPr>
            <w:r w:rsidRPr="008D7AD1">
              <w:rPr>
                <w:rFonts w:ascii="Times New Roman" w:hAnsi="Times New Roman" w:cs="Times New Roman"/>
                <w:b/>
                <w:color w:val="000000"/>
              </w:rPr>
              <w:t>1</w:t>
            </w:r>
          </w:p>
        </w:tc>
        <w:tc>
          <w:tcPr>
            <w:tcW w:w="992" w:type="dxa"/>
            <w:tcBorders>
              <w:top w:val="single" w:sz="4" w:space="0" w:color="auto"/>
              <w:bottom w:val="single" w:sz="4" w:space="0" w:color="auto"/>
            </w:tcBorders>
            <w:shd w:val="clear" w:color="000000" w:fill="FFFFFF"/>
            <w:vAlign w:val="center"/>
          </w:tcPr>
          <w:p w14:paraId="4BAA0AA6" w14:textId="77777777" w:rsidR="00181153" w:rsidRPr="008D7AD1" w:rsidRDefault="00181153" w:rsidP="00125A62">
            <w:pPr>
              <w:spacing w:after="0" w:line="240" w:lineRule="auto"/>
              <w:jc w:val="center"/>
              <w:rPr>
                <w:rFonts w:ascii="Times New Roman" w:hAnsi="Times New Roman" w:cs="Times New Roman"/>
                <w:b/>
                <w:color w:val="000000"/>
              </w:rPr>
            </w:pPr>
            <w:r w:rsidRPr="008D7AD1">
              <w:rPr>
                <w:rFonts w:ascii="Times New Roman" w:hAnsi="Times New Roman" w:cs="Times New Roman"/>
                <w:b/>
                <w:color w:val="000000"/>
              </w:rPr>
              <w:t>2</w:t>
            </w:r>
          </w:p>
        </w:tc>
        <w:tc>
          <w:tcPr>
            <w:tcW w:w="992" w:type="dxa"/>
            <w:tcBorders>
              <w:top w:val="single" w:sz="4" w:space="0" w:color="auto"/>
              <w:bottom w:val="single" w:sz="4" w:space="0" w:color="auto"/>
            </w:tcBorders>
            <w:shd w:val="clear" w:color="000000" w:fill="FFFFFF"/>
            <w:vAlign w:val="center"/>
          </w:tcPr>
          <w:p w14:paraId="55675972" w14:textId="77777777" w:rsidR="00181153" w:rsidRPr="008D7AD1" w:rsidRDefault="00181153" w:rsidP="00125A62">
            <w:pPr>
              <w:spacing w:after="0" w:line="240" w:lineRule="auto"/>
              <w:jc w:val="center"/>
              <w:rPr>
                <w:rFonts w:ascii="Times New Roman" w:hAnsi="Times New Roman" w:cs="Times New Roman"/>
                <w:b/>
                <w:color w:val="000000"/>
              </w:rPr>
            </w:pPr>
            <w:r w:rsidRPr="008D7AD1">
              <w:rPr>
                <w:rFonts w:ascii="Times New Roman" w:hAnsi="Times New Roman" w:cs="Times New Roman"/>
                <w:b/>
                <w:color w:val="000000"/>
              </w:rPr>
              <w:t>3</w:t>
            </w:r>
          </w:p>
        </w:tc>
        <w:tc>
          <w:tcPr>
            <w:tcW w:w="1418" w:type="dxa"/>
            <w:tcBorders>
              <w:top w:val="single" w:sz="4" w:space="0" w:color="auto"/>
              <w:bottom w:val="single" w:sz="4" w:space="0" w:color="auto"/>
            </w:tcBorders>
            <w:shd w:val="clear" w:color="000000" w:fill="FFFFFF"/>
            <w:vAlign w:val="center"/>
          </w:tcPr>
          <w:p w14:paraId="78DF4DC4" w14:textId="77777777" w:rsidR="00181153" w:rsidRPr="008D7AD1" w:rsidRDefault="00181153" w:rsidP="00125A62">
            <w:pPr>
              <w:spacing w:after="0" w:line="240" w:lineRule="auto"/>
              <w:jc w:val="center"/>
              <w:rPr>
                <w:rFonts w:ascii="Times New Roman" w:hAnsi="Times New Roman" w:cs="Times New Roman"/>
                <w:b/>
                <w:color w:val="000000"/>
              </w:rPr>
            </w:pPr>
            <w:r w:rsidRPr="008D7AD1">
              <w:rPr>
                <w:rFonts w:ascii="Times New Roman" w:hAnsi="Times New Roman" w:cs="Times New Roman"/>
                <w:b/>
                <w:color w:val="000000"/>
              </w:rPr>
              <w:t>4</w:t>
            </w:r>
          </w:p>
        </w:tc>
        <w:tc>
          <w:tcPr>
            <w:tcW w:w="1984" w:type="dxa"/>
            <w:tcBorders>
              <w:top w:val="single" w:sz="4" w:space="0" w:color="auto"/>
              <w:bottom w:val="single" w:sz="4" w:space="0" w:color="auto"/>
              <w:right w:val="single" w:sz="4" w:space="0" w:color="auto"/>
            </w:tcBorders>
            <w:shd w:val="clear" w:color="000000" w:fill="FFFFFF"/>
            <w:vAlign w:val="center"/>
          </w:tcPr>
          <w:p w14:paraId="29B752DD" w14:textId="77777777" w:rsidR="00181153" w:rsidRPr="008D7AD1" w:rsidRDefault="00181153" w:rsidP="00125A62">
            <w:pPr>
              <w:spacing w:after="0" w:line="240" w:lineRule="auto"/>
              <w:jc w:val="center"/>
              <w:rPr>
                <w:rFonts w:ascii="Times New Roman" w:hAnsi="Times New Roman" w:cs="Times New Roman"/>
                <w:b/>
                <w:color w:val="000000"/>
              </w:rPr>
            </w:pPr>
            <w:r w:rsidRPr="008D7AD1">
              <w:rPr>
                <w:rFonts w:ascii="Times New Roman" w:hAnsi="Times New Roman" w:cs="Times New Roman"/>
                <w:b/>
                <w:color w:val="000000"/>
              </w:rPr>
              <w:t>5</w:t>
            </w:r>
          </w:p>
        </w:tc>
        <w:tc>
          <w:tcPr>
            <w:tcW w:w="2091" w:type="dxa"/>
            <w:tcBorders>
              <w:top w:val="single" w:sz="4" w:space="0" w:color="auto"/>
              <w:left w:val="single" w:sz="4" w:space="0" w:color="auto"/>
              <w:bottom w:val="single" w:sz="4" w:space="0" w:color="auto"/>
            </w:tcBorders>
            <w:shd w:val="clear" w:color="000000" w:fill="FFFFFF"/>
            <w:vAlign w:val="center"/>
          </w:tcPr>
          <w:p w14:paraId="78F2A918" w14:textId="77777777" w:rsidR="00181153" w:rsidRPr="008D7AD1" w:rsidRDefault="00181153" w:rsidP="00125A62">
            <w:pPr>
              <w:spacing w:after="0" w:line="240" w:lineRule="auto"/>
              <w:jc w:val="center"/>
              <w:rPr>
                <w:rFonts w:ascii="Times New Roman" w:hAnsi="Times New Roman" w:cs="Times New Roman"/>
                <w:b/>
                <w:color w:val="000000"/>
              </w:rPr>
            </w:pPr>
            <w:r w:rsidRPr="008D7AD1">
              <w:rPr>
                <w:rFonts w:ascii="Times New Roman" w:hAnsi="Times New Roman" w:cs="Times New Roman"/>
                <w:b/>
                <w:color w:val="000000"/>
                <w:lang w:val="en-US"/>
              </w:rPr>
              <w:t>6</w:t>
            </w:r>
          </w:p>
        </w:tc>
      </w:tr>
      <w:tr w:rsidR="00181153" w:rsidRPr="008D7AD1" w14:paraId="666E0A39" w14:textId="77777777" w:rsidTr="00125A62">
        <w:trPr>
          <w:trHeight w:val="160"/>
          <w:jc w:val="center"/>
        </w:trPr>
        <w:tc>
          <w:tcPr>
            <w:tcW w:w="1668" w:type="dxa"/>
            <w:tcBorders>
              <w:top w:val="single" w:sz="4" w:space="0" w:color="auto"/>
              <w:bottom w:val="single" w:sz="4" w:space="0" w:color="auto"/>
            </w:tcBorders>
            <w:shd w:val="clear" w:color="000000" w:fill="FFFFFF"/>
            <w:vAlign w:val="center"/>
          </w:tcPr>
          <w:p w14:paraId="1BC27085" w14:textId="50AAA10C" w:rsidR="00181153" w:rsidRPr="008D7AD1" w:rsidRDefault="00181153" w:rsidP="00125A62">
            <w:pPr>
              <w:spacing w:after="0" w:line="240" w:lineRule="auto"/>
              <w:jc w:val="center"/>
              <w:rPr>
                <w:rFonts w:ascii="Times New Roman" w:hAnsi="Times New Roman" w:cs="Times New Roman"/>
                <w:color w:val="000000"/>
              </w:rPr>
            </w:pPr>
            <w:r w:rsidRPr="008D7AD1">
              <w:rPr>
                <w:rFonts w:ascii="Times New Roman" w:hAnsi="Times New Roman" w:cs="Times New Roman"/>
                <w:color w:val="000000"/>
              </w:rPr>
              <w:t>0-</w:t>
            </w:r>
            <w:r>
              <w:rPr>
                <w:rFonts w:ascii="Times New Roman" w:hAnsi="Times New Roman" w:cs="Times New Roman"/>
                <w:color w:val="000000"/>
              </w:rPr>
              <w:t>4</w:t>
            </w:r>
            <w:r w:rsidRPr="008D7AD1">
              <w:rPr>
                <w:rFonts w:ascii="Times New Roman" w:hAnsi="Times New Roman" w:cs="Times New Roman"/>
                <w:color w:val="000000"/>
              </w:rPr>
              <w:t>0</w:t>
            </w:r>
          </w:p>
        </w:tc>
        <w:tc>
          <w:tcPr>
            <w:tcW w:w="992" w:type="dxa"/>
            <w:tcBorders>
              <w:top w:val="single" w:sz="4" w:space="0" w:color="auto"/>
              <w:bottom w:val="single" w:sz="4" w:space="0" w:color="auto"/>
            </w:tcBorders>
            <w:shd w:val="clear" w:color="000000" w:fill="FFFFFF"/>
            <w:vAlign w:val="center"/>
          </w:tcPr>
          <w:p w14:paraId="0D636281" w14:textId="77777777" w:rsidR="00181153" w:rsidRPr="008D7AD1" w:rsidRDefault="00181153" w:rsidP="00125A62">
            <w:pPr>
              <w:spacing w:after="0" w:line="240" w:lineRule="auto"/>
              <w:jc w:val="center"/>
              <w:rPr>
                <w:rFonts w:ascii="Times New Roman" w:hAnsi="Times New Roman" w:cs="Times New Roman"/>
                <w:color w:val="000000" w:themeColor="text1"/>
                <w:lang w:val="kk-KZ"/>
              </w:rPr>
            </w:pPr>
            <w:r w:rsidRPr="008D7AD1">
              <w:rPr>
                <w:rFonts w:ascii="Times New Roman" w:hAnsi="Times New Roman" w:cs="Times New Roman"/>
                <w:color w:val="000000" w:themeColor="text1"/>
                <w:lang w:val="kk-KZ"/>
              </w:rPr>
              <w:t>1,3</w:t>
            </w:r>
          </w:p>
        </w:tc>
        <w:tc>
          <w:tcPr>
            <w:tcW w:w="992" w:type="dxa"/>
            <w:tcBorders>
              <w:top w:val="single" w:sz="4" w:space="0" w:color="auto"/>
              <w:bottom w:val="single" w:sz="4" w:space="0" w:color="auto"/>
            </w:tcBorders>
            <w:shd w:val="clear" w:color="000000" w:fill="FFFFFF"/>
            <w:vAlign w:val="center"/>
          </w:tcPr>
          <w:p w14:paraId="38C6AD94" w14:textId="77777777" w:rsidR="00181153" w:rsidRPr="008D7AD1" w:rsidRDefault="00181153" w:rsidP="00125A62">
            <w:pPr>
              <w:spacing w:after="0" w:line="240" w:lineRule="auto"/>
              <w:jc w:val="center"/>
              <w:rPr>
                <w:rFonts w:ascii="Times New Roman" w:hAnsi="Times New Roman" w:cs="Times New Roman"/>
                <w:color w:val="000000"/>
                <w:lang w:val="en-US"/>
              </w:rPr>
            </w:pPr>
            <w:r w:rsidRPr="008D7AD1">
              <w:rPr>
                <w:rFonts w:ascii="Times New Roman" w:hAnsi="Times New Roman" w:cs="Times New Roman"/>
                <w:color w:val="000000"/>
                <w:lang w:val="en-US"/>
              </w:rPr>
              <w:t>3</w:t>
            </w:r>
            <w:r w:rsidRPr="008D7AD1">
              <w:rPr>
                <w:rFonts w:ascii="Times New Roman" w:hAnsi="Times New Roman" w:cs="Times New Roman"/>
                <w:color w:val="000000"/>
              </w:rPr>
              <w:t>,</w:t>
            </w:r>
            <w:r w:rsidRPr="008D7AD1">
              <w:rPr>
                <w:rFonts w:ascii="Times New Roman" w:hAnsi="Times New Roman" w:cs="Times New Roman"/>
                <w:color w:val="000000"/>
                <w:lang w:val="en-US"/>
              </w:rPr>
              <w:t>14</w:t>
            </w:r>
          </w:p>
        </w:tc>
        <w:tc>
          <w:tcPr>
            <w:tcW w:w="1418" w:type="dxa"/>
            <w:tcBorders>
              <w:top w:val="single" w:sz="4" w:space="0" w:color="auto"/>
              <w:bottom w:val="single" w:sz="4" w:space="0" w:color="auto"/>
            </w:tcBorders>
            <w:shd w:val="clear" w:color="000000" w:fill="FFFFFF"/>
            <w:vAlign w:val="center"/>
          </w:tcPr>
          <w:p w14:paraId="38FDE1E1" w14:textId="77777777" w:rsidR="00181153" w:rsidRPr="008D7AD1" w:rsidRDefault="00181153" w:rsidP="00125A62">
            <w:pPr>
              <w:spacing w:after="0" w:line="240" w:lineRule="auto"/>
              <w:jc w:val="center"/>
              <w:rPr>
                <w:rFonts w:ascii="Times New Roman" w:hAnsi="Times New Roman" w:cs="Times New Roman"/>
                <w:color w:val="000000"/>
              </w:rPr>
            </w:pPr>
            <w:r w:rsidRPr="008D7AD1">
              <w:rPr>
                <w:rFonts w:ascii="Times New Roman" w:hAnsi="Times New Roman" w:cs="Times New Roman"/>
                <w:color w:val="000000"/>
              </w:rPr>
              <w:t>0,19685</w:t>
            </w:r>
          </w:p>
        </w:tc>
        <w:tc>
          <w:tcPr>
            <w:tcW w:w="1984" w:type="dxa"/>
            <w:tcBorders>
              <w:top w:val="single" w:sz="4" w:space="0" w:color="auto"/>
              <w:bottom w:val="single" w:sz="4" w:space="0" w:color="auto"/>
              <w:right w:val="single" w:sz="4" w:space="0" w:color="auto"/>
            </w:tcBorders>
            <w:shd w:val="clear" w:color="000000" w:fill="FFFFFF"/>
            <w:vAlign w:val="center"/>
          </w:tcPr>
          <w:p w14:paraId="7ECF49C7" w14:textId="77777777" w:rsidR="00181153" w:rsidRPr="008D7AD1" w:rsidRDefault="00181153" w:rsidP="00125A62">
            <w:pPr>
              <w:spacing w:after="0" w:line="240" w:lineRule="auto"/>
              <w:jc w:val="center"/>
              <w:rPr>
                <w:rFonts w:ascii="Times New Roman" w:hAnsi="Times New Roman" w:cs="Times New Roman"/>
                <w:color w:val="000000"/>
              </w:rPr>
            </w:pPr>
            <w:r w:rsidRPr="008D7AD1">
              <w:rPr>
                <w:rFonts w:ascii="Times New Roman" w:hAnsi="Times New Roman" w:cs="Times New Roman"/>
                <w:color w:val="000000"/>
              </w:rPr>
              <w:t>0,0387499</w:t>
            </w:r>
          </w:p>
        </w:tc>
        <w:tc>
          <w:tcPr>
            <w:tcW w:w="2091" w:type="dxa"/>
            <w:tcBorders>
              <w:top w:val="single" w:sz="4" w:space="0" w:color="auto"/>
              <w:left w:val="single" w:sz="4" w:space="0" w:color="auto"/>
              <w:bottom w:val="single" w:sz="4" w:space="0" w:color="auto"/>
            </w:tcBorders>
            <w:shd w:val="clear" w:color="000000" w:fill="FFFFFF"/>
            <w:vAlign w:val="center"/>
          </w:tcPr>
          <w:p w14:paraId="714E5DB6" w14:textId="4DBE8C5D" w:rsidR="00181153" w:rsidRPr="008D7AD1" w:rsidRDefault="00F25182" w:rsidP="00125A62">
            <w:pPr>
              <w:spacing w:after="0" w:line="240" w:lineRule="auto"/>
              <w:jc w:val="center"/>
              <w:rPr>
                <w:rFonts w:ascii="Times New Roman" w:hAnsi="Times New Roman" w:cs="Times New Roman"/>
                <w:lang w:val="kk-KZ"/>
              </w:rPr>
            </w:pPr>
            <w:r>
              <w:rPr>
                <w:rFonts w:ascii="Times New Roman" w:hAnsi="Times New Roman" w:cs="Times New Roman"/>
                <w:lang w:val="kk-KZ"/>
              </w:rPr>
              <w:t>6,3</w:t>
            </w:r>
          </w:p>
        </w:tc>
      </w:tr>
      <w:tr w:rsidR="00181153" w:rsidRPr="008D7AD1" w14:paraId="0D9C8E85" w14:textId="77777777" w:rsidTr="00125A62">
        <w:trPr>
          <w:trHeight w:val="160"/>
          <w:jc w:val="center"/>
        </w:trPr>
        <w:tc>
          <w:tcPr>
            <w:tcW w:w="1668" w:type="dxa"/>
            <w:tcBorders>
              <w:top w:val="single" w:sz="4" w:space="0" w:color="auto"/>
              <w:bottom w:val="single" w:sz="4" w:space="0" w:color="auto"/>
            </w:tcBorders>
            <w:shd w:val="clear" w:color="000000" w:fill="FFFFFF"/>
            <w:vAlign w:val="center"/>
          </w:tcPr>
          <w:p w14:paraId="268B1755" w14:textId="46BB626B" w:rsidR="00181153" w:rsidRPr="008D7AD1" w:rsidRDefault="00181153" w:rsidP="00125A62">
            <w:pPr>
              <w:spacing w:after="0" w:line="240" w:lineRule="auto"/>
              <w:jc w:val="center"/>
              <w:rPr>
                <w:rFonts w:ascii="Times New Roman" w:hAnsi="Times New Roman" w:cs="Times New Roman"/>
                <w:color w:val="000000"/>
              </w:rPr>
            </w:pPr>
            <w:r>
              <w:rPr>
                <w:rFonts w:ascii="Times New Roman" w:hAnsi="Times New Roman" w:cs="Times New Roman"/>
                <w:color w:val="000000"/>
              </w:rPr>
              <w:t>4</w:t>
            </w:r>
            <w:r w:rsidRPr="008D7AD1">
              <w:rPr>
                <w:rFonts w:ascii="Times New Roman" w:hAnsi="Times New Roman" w:cs="Times New Roman"/>
                <w:color w:val="000000"/>
              </w:rPr>
              <w:t>0-4</w:t>
            </w:r>
            <w:r>
              <w:rPr>
                <w:rFonts w:ascii="Times New Roman" w:hAnsi="Times New Roman" w:cs="Times New Roman"/>
                <w:color w:val="000000"/>
              </w:rPr>
              <w:t>0</w:t>
            </w:r>
            <w:r w:rsidRPr="008D7AD1">
              <w:rPr>
                <w:rFonts w:ascii="Times New Roman" w:hAnsi="Times New Roman" w:cs="Times New Roman"/>
                <w:color w:val="000000"/>
              </w:rPr>
              <w:t>0</w:t>
            </w:r>
          </w:p>
        </w:tc>
        <w:tc>
          <w:tcPr>
            <w:tcW w:w="992" w:type="dxa"/>
            <w:tcBorders>
              <w:top w:val="single" w:sz="4" w:space="0" w:color="auto"/>
              <w:bottom w:val="single" w:sz="4" w:space="0" w:color="auto"/>
            </w:tcBorders>
            <w:shd w:val="clear" w:color="000000" w:fill="FFFFFF"/>
            <w:vAlign w:val="center"/>
          </w:tcPr>
          <w:p w14:paraId="410ADD90" w14:textId="1BF08C0B" w:rsidR="00181153" w:rsidRPr="008D7AD1" w:rsidRDefault="00181153" w:rsidP="00125A62">
            <w:pPr>
              <w:spacing w:after="0" w:line="240" w:lineRule="auto"/>
              <w:jc w:val="center"/>
              <w:rPr>
                <w:rFonts w:ascii="Times New Roman" w:hAnsi="Times New Roman" w:cs="Times New Roman"/>
                <w:color w:val="000000" w:themeColor="text1"/>
                <w:lang w:val="kk-KZ"/>
              </w:rPr>
            </w:pPr>
            <w:r w:rsidRPr="008D7AD1">
              <w:rPr>
                <w:rFonts w:ascii="Times New Roman" w:hAnsi="Times New Roman" w:cs="Times New Roman"/>
                <w:color w:val="000000" w:themeColor="text1"/>
                <w:lang w:val="kk-KZ"/>
              </w:rPr>
              <w:t>1,</w:t>
            </w:r>
            <w:r>
              <w:rPr>
                <w:rFonts w:ascii="Times New Roman" w:hAnsi="Times New Roman" w:cs="Times New Roman"/>
                <w:color w:val="000000" w:themeColor="text1"/>
                <w:lang w:val="kk-KZ"/>
              </w:rPr>
              <w:t>3</w:t>
            </w:r>
          </w:p>
        </w:tc>
        <w:tc>
          <w:tcPr>
            <w:tcW w:w="992" w:type="dxa"/>
            <w:tcBorders>
              <w:top w:val="single" w:sz="4" w:space="0" w:color="auto"/>
              <w:bottom w:val="single" w:sz="4" w:space="0" w:color="auto"/>
            </w:tcBorders>
            <w:shd w:val="clear" w:color="000000" w:fill="FFFFFF"/>
            <w:vAlign w:val="center"/>
          </w:tcPr>
          <w:p w14:paraId="58E2B44E" w14:textId="77777777" w:rsidR="00181153" w:rsidRPr="008D7AD1" w:rsidRDefault="00181153" w:rsidP="00125A62">
            <w:pPr>
              <w:spacing w:after="0" w:line="240" w:lineRule="auto"/>
              <w:jc w:val="center"/>
              <w:rPr>
                <w:rFonts w:ascii="Times New Roman" w:hAnsi="Times New Roman" w:cs="Times New Roman"/>
                <w:color w:val="000000"/>
                <w:lang w:val="en-US"/>
              </w:rPr>
            </w:pPr>
            <w:r w:rsidRPr="008D7AD1">
              <w:rPr>
                <w:rFonts w:ascii="Times New Roman" w:hAnsi="Times New Roman" w:cs="Times New Roman"/>
                <w:color w:val="000000"/>
                <w:lang w:val="en-US"/>
              </w:rPr>
              <w:t>3</w:t>
            </w:r>
            <w:r w:rsidRPr="008D7AD1">
              <w:rPr>
                <w:rFonts w:ascii="Times New Roman" w:hAnsi="Times New Roman" w:cs="Times New Roman"/>
                <w:color w:val="000000"/>
              </w:rPr>
              <w:t>,</w:t>
            </w:r>
            <w:r w:rsidRPr="008D7AD1">
              <w:rPr>
                <w:rFonts w:ascii="Times New Roman" w:hAnsi="Times New Roman" w:cs="Times New Roman"/>
                <w:color w:val="000000"/>
                <w:lang w:val="en-US"/>
              </w:rPr>
              <w:t>14</w:t>
            </w:r>
          </w:p>
        </w:tc>
        <w:tc>
          <w:tcPr>
            <w:tcW w:w="1418" w:type="dxa"/>
            <w:tcBorders>
              <w:top w:val="single" w:sz="4" w:space="0" w:color="auto"/>
              <w:bottom w:val="single" w:sz="4" w:space="0" w:color="auto"/>
            </w:tcBorders>
            <w:shd w:val="clear" w:color="000000" w:fill="FFFFFF"/>
            <w:vAlign w:val="center"/>
          </w:tcPr>
          <w:p w14:paraId="0C2BE9C2" w14:textId="77777777" w:rsidR="00181153" w:rsidRPr="008D7AD1" w:rsidRDefault="00181153" w:rsidP="00125A62">
            <w:pPr>
              <w:spacing w:after="0" w:line="240" w:lineRule="auto"/>
              <w:jc w:val="center"/>
              <w:rPr>
                <w:rFonts w:ascii="Times New Roman" w:hAnsi="Times New Roman" w:cs="Times New Roman"/>
                <w:color w:val="000000"/>
              </w:rPr>
            </w:pPr>
            <w:r w:rsidRPr="008D7AD1">
              <w:rPr>
                <w:rFonts w:ascii="Times New Roman" w:hAnsi="Times New Roman" w:cs="Times New Roman"/>
                <w:color w:val="000000"/>
                <w:lang w:val="en-US"/>
              </w:rPr>
              <w:t>0</w:t>
            </w:r>
            <w:r w:rsidRPr="008D7AD1">
              <w:rPr>
                <w:rFonts w:ascii="Times New Roman" w:hAnsi="Times New Roman" w:cs="Times New Roman"/>
                <w:color w:val="000000"/>
                <w:lang w:val="kk-KZ"/>
              </w:rPr>
              <w:t>,14765</w:t>
            </w:r>
          </w:p>
        </w:tc>
        <w:tc>
          <w:tcPr>
            <w:tcW w:w="1984" w:type="dxa"/>
            <w:tcBorders>
              <w:top w:val="single" w:sz="4" w:space="0" w:color="auto"/>
              <w:bottom w:val="single" w:sz="4" w:space="0" w:color="auto"/>
              <w:right w:val="single" w:sz="4" w:space="0" w:color="auto"/>
            </w:tcBorders>
            <w:shd w:val="clear" w:color="000000" w:fill="FFFFFF"/>
            <w:vAlign w:val="center"/>
          </w:tcPr>
          <w:p w14:paraId="0BB36DA7" w14:textId="77777777" w:rsidR="00181153" w:rsidRPr="008D7AD1" w:rsidRDefault="00181153" w:rsidP="00125A62">
            <w:pPr>
              <w:spacing w:after="0" w:line="240" w:lineRule="auto"/>
              <w:jc w:val="center"/>
              <w:rPr>
                <w:rFonts w:ascii="Times New Roman" w:hAnsi="Times New Roman" w:cs="Times New Roman"/>
                <w:color w:val="000000"/>
              </w:rPr>
            </w:pPr>
            <w:r w:rsidRPr="008D7AD1">
              <w:rPr>
                <w:rFonts w:ascii="Times New Roman" w:hAnsi="Times New Roman" w:cs="Times New Roman"/>
                <w:color w:val="000000"/>
                <w:lang w:val="en-US"/>
              </w:rPr>
              <w:t>0</w:t>
            </w:r>
            <w:r w:rsidRPr="008D7AD1">
              <w:rPr>
                <w:rFonts w:ascii="Times New Roman" w:hAnsi="Times New Roman" w:cs="Times New Roman"/>
                <w:color w:val="000000"/>
                <w:lang w:val="kk-KZ"/>
              </w:rPr>
              <w:t>,</w:t>
            </w:r>
            <w:r w:rsidRPr="008D7AD1">
              <w:rPr>
                <w:rFonts w:ascii="Times New Roman" w:hAnsi="Times New Roman" w:cs="Times New Roman"/>
                <w:color w:val="000000"/>
                <w:lang w:val="en-US"/>
              </w:rPr>
              <w:t>0</w:t>
            </w:r>
            <w:r w:rsidRPr="008D7AD1">
              <w:rPr>
                <w:rFonts w:ascii="Times New Roman" w:hAnsi="Times New Roman" w:cs="Times New Roman"/>
                <w:color w:val="000000"/>
              </w:rPr>
              <w:t>2180</w:t>
            </w:r>
          </w:p>
        </w:tc>
        <w:tc>
          <w:tcPr>
            <w:tcW w:w="2091" w:type="dxa"/>
            <w:tcBorders>
              <w:top w:val="single" w:sz="4" w:space="0" w:color="auto"/>
              <w:left w:val="single" w:sz="4" w:space="0" w:color="auto"/>
              <w:bottom w:val="single" w:sz="4" w:space="0" w:color="auto"/>
            </w:tcBorders>
            <w:shd w:val="clear" w:color="000000" w:fill="FFFFFF"/>
            <w:vAlign w:val="center"/>
          </w:tcPr>
          <w:p w14:paraId="7D825FA7" w14:textId="2FFAE85F" w:rsidR="00181153" w:rsidRPr="008D7AD1" w:rsidRDefault="00F25182" w:rsidP="00125A62">
            <w:pPr>
              <w:spacing w:after="0" w:line="240" w:lineRule="auto"/>
              <w:jc w:val="center"/>
              <w:rPr>
                <w:rFonts w:ascii="Times New Roman" w:hAnsi="Times New Roman" w:cs="Times New Roman"/>
                <w:lang w:val="kk-KZ"/>
              </w:rPr>
            </w:pPr>
            <w:r>
              <w:rPr>
                <w:rFonts w:ascii="Times New Roman" w:hAnsi="Times New Roman" w:cs="Times New Roman"/>
                <w:lang w:val="kk-KZ"/>
              </w:rPr>
              <w:t>32,0</w:t>
            </w:r>
          </w:p>
        </w:tc>
      </w:tr>
      <w:tr w:rsidR="00181153" w:rsidRPr="008D7AD1" w14:paraId="15B3EF17" w14:textId="77777777" w:rsidTr="00125A62">
        <w:trPr>
          <w:trHeight w:val="160"/>
          <w:jc w:val="center"/>
        </w:trPr>
        <w:tc>
          <w:tcPr>
            <w:tcW w:w="1668" w:type="dxa"/>
            <w:tcBorders>
              <w:top w:val="single" w:sz="4" w:space="0" w:color="auto"/>
              <w:bottom w:val="single" w:sz="4" w:space="0" w:color="auto"/>
            </w:tcBorders>
            <w:shd w:val="clear" w:color="000000" w:fill="FFFFFF"/>
            <w:vAlign w:val="center"/>
          </w:tcPr>
          <w:p w14:paraId="4A1439BD" w14:textId="2BB534D8" w:rsidR="00181153" w:rsidRPr="008D7AD1" w:rsidRDefault="00181153" w:rsidP="00125A62">
            <w:pPr>
              <w:spacing w:after="0" w:line="240" w:lineRule="auto"/>
              <w:jc w:val="center"/>
              <w:rPr>
                <w:rFonts w:ascii="Times New Roman" w:hAnsi="Times New Roman" w:cs="Times New Roman"/>
                <w:color w:val="000000"/>
              </w:rPr>
            </w:pPr>
            <w:r>
              <w:rPr>
                <w:rFonts w:ascii="Times New Roman" w:hAnsi="Times New Roman" w:cs="Times New Roman"/>
                <w:color w:val="000000"/>
              </w:rPr>
              <w:t>40</w:t>
            </w:r>
            <w:r w:rsidRPr="008D7AD1">
              <w:rPr>
                <w:rFonts w:ascii="Times New Roman" w:hAnsi="Times New Roman" w:cs="Times New Roman"/>
                <w:color w:val="000000"/>
              </w:rPr>
              <w:t>0</w:t>
            </w:r>
            <w:r w:rsidRPr="008D7AD1">
              <w:rPr>
                <w:rFonts w:ascii="Times New Roman" w:hAnsi="Times New Roman" w:cs="Times New Roman"/>
                <w:color w:val="000000"/>
                <w:lang w:val="en-US"/>
              </w:rPr>
              <w:t>-</w:t>
            </w:r>
            <w:r w:rsidRPr="008D7AD1">
              <w:rPr>
                <w:rFonts w:ascii="Times New Roman" w:hAnsi="Times New Roman" w:cs="Times New Roman"/>
                <w:color w:val="000000"/>
              </w:rPr>
              <w:t>1</w:t>
            </w:r>
            <w:r>
              <w:rPr>
                <w:rFonts w:ascii="Times New Roman" w:hAnsi="Times New Roman" w:cs="Times New Roman"/>
                <w:color w:val="000000"/>
              </w:rPr>
              <w:t>35</w:t>
            </w:r>
            <w:r w:rsidRPr="008D7AD1">
              <w:rPr>
                <w:rFonts w:ascii="Times New Roman" w:hAnsi="Times New Roman" w:cs="Times New Roman"/>
                <w:color w:val="000000"/>
              </w:rPr>
              <w:t>0</w:t>
            </w:r>
          </w:p>
        </w:tc>
        <w:tc>
          <w:tcPr>
            <w:tcW w:w="992" w:type="dxa"/>
            <w:tcBorders>
              <w:top w:val="single" w:sz="4" w:space="0" w:color="auto"/>
              <w:bottom w:val="single" w:sz="4" w:space="0" w:color="auto"/>
            </w:tcBorders>
            <w:shd w:val="clear" w:color="000000" w:fill="FFFFFF"/>
            <w:vAlign w:val="center"/>
          </w:tcPr>
          <w:p w14:paraId="04F7F50F" w14:textId="7ECB3D39" w:rsidR="00181153" w:rsidRPr="008D7AD1" w:rsidRDefault="00181153" w:rsidP="00125A62">
            <w:pPr>
              <w:spacing w:after="0" w:line="240" w:lineRule="auto"/>
              <w:jc w:val="center"/>
              <w:rPr>
                <w:rFonts w:ascii="Times New Roman" w:hAnsi="Times New Roman" w:cs="Times New Roman"/>
                <w:color w:val="000000" w:themeColor="text1"/>
                <w:lang w:val="kk-KZ"/>
              </w:rPr>
            </w:pPr>
            <w:r w:rsidRPr="008D7AD1">
              <w:rPr>
                <w:rFonts w:ascii="Times New Roman" w:hAnsi="Times New Roman" w:cs="Times New Roman"/>
                <w:color w:val="000000" w:themeColor="text1"/>
                <w:lang w:val="en-US"/>
              </w:rPr>
              <w:t>1</w:t>
            </w:r>
            <w:r w:rsidRPr="008D7AD1">
              <w:rPr>
                <w:rFonts w:ascii="Times New Roman" w:hAnsi="Times New Roman" w:cs="Times New Roman"/>
                <w:color w:val="000000" w:themeColor="text1"/>
              </w:rPr>
              <w:t>,</w:t>
            </w:r>
            <w:r>
              <w:rPr>
                <w:rFonts w:ascii="Times New Roman" w:hAnsi="Times New Roman" w:cs="Times New Roman"/>
                <w:color w:val="000000" w:themeColor="text1"/>
              </w:rPr>
              <w:t>3</w:t>
            </w:r>
          </w:p>
        </w:tc>
        <w:tc>
          <w:tcPr>
            <w:tcW w:w="992" w:type="dxa"/>
            <w:tcBorders>
              <w:top w:val="single" w:sz="4" w:space="0" w:color="auto"/>
              <w:bottom w:val="single" w:sz="4" w:space="0" w:color="auto"/>
            </w:tcBorders>
            <w:shd w:val="clear" w:color="000000" w:fill="FFFFFF"/>
            <w:vAlign w:val="center"/>
          </w:tcPr>
          <w:p w14:paraId="3780FB6B" w14:textId="77777777" w:rsidR="00181153" w:rsidRPr="008D7AD1" w:rsidRDefault="00181153" w:rsidP="00125A62">
            <w:pPr>
              <w:spacing w:after="0" w:line="240" w:lineRule="auto"/>
              <w:jc w:val="center"/>
              <w:rPr>
                <w:rFonts w:ascii="Times New Roman" w:hAnsi="Times New Roman" w:cs="Times New Roman"/>
                <w:color w:val="000000"/>
                <w:lang w:val="en-US"/>
              </w:rPr>
            </w:pPr>
            <w:r w:rsidRPr="008D7AD1">
              <w:rPr>
                <w:rFonts w:ascii="Times New Roman" w:hAnsi="Times New Roman" w:cs="Times New Roman"/>
                <w:color w:val="000000"/>
                <w:lang w:val="en-US"/>
              </w:rPr>
              <w:t>3</w:t>
            </w:r>
            <w:r w:rsidRPr="008D7AD1">
              <w:rPr>
                <w:rFonts w:ascii="Times New Roman" w:hAnsi="Times New Roman" w:cs="Times New Roman"/>
                <w:color w:val="000000"/>
                <w:lang w:val="kk-KZ"/>
              </w:rPr>
              <w:t>,</w:t>
            </w:r>
            <w:r w:rsidRPr="008D7AD1">
              <w:rPr>
                <w:rFonts w:ascii="Times New Roman" w:hAnsi="Times New Roman" w:cs="Times New Roman"/>
                <w:color w:val="000000"/>
                <w:lang w:val="en-US"/>
              </w:rPr>
              <w:t>14</w:t>
            </w:r>
          </w:p>
        </w:tc>
        <w:tc>
          <w:tcPr>
            <w:tcW w:w="1418" w:type="dxa"/>
            <w:tcBorders>
              <w:top w:val="single" w:sz="4" w:space="0" w:color="auto"/>
              <w:bottom w:val="single" w:sz="4" w:space="0" w:color="auto"/>
            </w:tcBorders>
            <w:shd w:val="clear" w:color="000000" w:fill="FFFFFF"/>
            <w:vAlign w:val="center"/>
          </w:tcPr>
          <w:p w14:paraId="6A3A0FD6" w14:textId="77777777" w:rsidR="00181153" w:rsidRPr="008D7AD1" w:rsidRDefault="00181153" w:rsidP="00125A62">
            <w:pPr>
              <w:spacing w:after="0" w:line="240" w:lineRule="auto"/>
              <w:jc w:val="center"/>
              <w:rPr>
                <w:rFonts w:ascii="Times New Roman" w:hAnsi="Times New Roman" w:cs="Times New Roman"/>
                <w:color w:val="000000"/>
                <w:lang w:val="en-US"/>
              </w:rPr>
            </w:pPr>
            <w:r w:rsidRPr="008D7AD1">
              <w:rPr>
                <w:rFonts w:ascii="Times New Roman" w:hAnsi="Times New Roman" w:cs="Times New Roman"/>
                <w:color w:val="000000"/>
                <w:lang w:val="en-US"/>
              </w:rPr>
              <w:t>0</w:t>
            </w:r>
            <w:r w:rsidRPr="008D7AD1">
              <w:rPr>
                <w:rFonts w:ascii="Times New Roman" w:hAnsi="Times New Roman" w:cs="Times New Roman"/>
                <w:color w:val="000000"/>
                <w:lang w:val="kk-KZ"/>
              </w:rPr>
              <w:t>,</w:t>
            </w:r>
            <w:r w:rsidRPr="008D7AD1">
              <w:rPr>
                <w:rFonts w:ascii="Times New Roman" w:hAnsi="Times New Roman" w:cs="Times New Roman"/>
                <w:color w:val="000000"/>
                <w:lang w:val="en-US"/>
              </w:rPr>
              <w:t>10795</w:t>
            </w:r>
          </w:p>
        </w:tc>
        <w:tc>
          <w:tcPr>
            <w:tcW w:w="1984" w:type="dxa"/>
            <w:tcBorders>
              <w:top w:val="single" w:sz="4" w:space="0" w:color="auto"/>
              <w:bottom w:val="single" w:sz="4" w:space="0" w:color="auto"/>
              <w:right w:val="single" w:sz="4" w:space="0" w:color="auto"/>
            </w:tcBorders>
            <w:shd w:val="clear" w:color="000000" w:fill="FFFFFF"/>
            <w:vAlign w:val="center"/>
          </w:tcPr>
          <w:p w14:paraId="507E6806" w14:textId="77777777" w:rsidR="00181153" w:rsidRPr="008D7AD1" w:rsidRDefault="00181153" w:rsidP="00125A62">
            <w:pPr>
              <w:spacing w:after="0" w:line="240" w:lineRule="auto"/>
              <w:jc w:val="center"/>
              <w:rPr>
                <w:rFonts w:ascii="Times New Roman" w:hAnsi="Times New Roman" w:cs="Times New Roman"/>
                <w:color w:val="000000"/>
                <w:lang w:val="en-US"/>
              </w:rPr>
            </w:pPr>
            <w:r w:rsidRPr="008D7AD1">
              <w:rPr>
                <w:rFonts w:ascii="Times New Roman" w:hAnsi="Times New Roman" w:cs="Times New Roman"/>
                <w:color w:val="000000"/>
                <w:lang w:val="en-US"/>
              </w:rPr>
              <w:t>0</w:t>
            </w:r>
            <w:r w:rsidRPr="008D7AD1">
              <w:rPr>
                <w:rFonts w:ascii="Times New Roman" w:hAnsi="Times New Roman" w:cs="Times New Roman"/>
                <w:color w:val="000000"/>
                <w:lang w:val="kk-KZ"/>
              </w:rPr>
              <w:t>,</w:t>
            </w:r>
            <w:r w:rsidRPr="008D7AD1">
              <w:rPr>
                <w:rFonts w:ascii="Times New Roman" w:hAnsi="Times New Roman" w:cs="Times New Roman"/>
                <w:color w:val="000000"/>
                <w:lang w:val="en-US"/>
              </w:rPr>
              <w:t>011653</w:t>
            </w:r>
          </w:p>
        </w:tc>
        <w:tc>
          <w:tcPr>
            <w:tcW w:w="2091" w:type="dxa"/>
            <w:tcBorders>
              <w:top w:val="single" w:sz="4" w:space="0" w:color="auto"/>
              <w:left w:val="single" w:sz="4" w:space="0" w:color="auto"/>
              <w:bottom w:val="single" w:sz="4" w:space="0" w:color="auto"/>
            </w:tcBorders>
            <w:shd w:val="clear" w:color="000000" w:fill="FFFFFF"/>
            <w:vAlign w:val="center"/>
          </w:tcPr>
          <w:p w14:paraId="1C697B82" w14:textId="532CE44D" w:rsidR="00181153" w:rsidRPr="008D7AD1" w:rsidRDefault="00F25182" w:rsidP="00125A62">
            <w:pPr>
              <w:spacing w:after="0" w:line="240" w:lineRule="auto"/>
              <w:jc w:val="center"/>
              <w:rPr>
                <w:rFonts w:ascii="Times New Roman" w:hAnsi="Times New Roman" w:cs="Times New Roman"/>
                <w:lang w:val="kk-KZ"/>
              </w:rPr>
            </w:pPr>
            <w:r>
              <w:rPr>
                <w:rFonts w:ascii="Times New Roman" w:hAnsi="Times New Roman" w:cs="Times New Roman"/>
                <w:lang w:val="kk-KZ"/>
              </w:rPr>
              <w:t>45,2</w:t>
            </w:r>
          </w:p>
        </w:tc>
      </w:tr>
      <w:tr w:rsidR="00F25182" w:rsidRPr="008D7AD1" w14:paraId="28A2E842" w14:textId="77777777" w:rsidTr="0096303F">
        <w:trPr>
          <w:trHeight w:val="160"/>
          <w:jc w:val="center"/>
        </w:trPr>
        <w:tc>
          <w:tcPr>
            <w:tcW w:w="5070" w:type="dxa"/>
            <w:gridSpan w:val="4"/>
            <w:tcBorders>
              <w:top w:val="single" w:sz="4" w:space="0" w:color="auto"/>
            </w:tcBorders>
            <w:shd w:val="clear" w:color="000000" w:fill="FFFFFF"/>
            <w:vAlign w:val="center"/>
          </w:tcPr>
          <w:p w14:paraId="32E7F60F" w14:textId="77777777" w:rsidR="00F25182" w:rsidRPr="008D7AD1" w:rsidRDefault="00F25182" w:rsidP="00125A62">
            <w:pPr>
              <w:spacing w:after="0" w:line="240" w:lineRule="auto"/>
              <w:jc w:val="center"/>
              <w:rPr>
                <w:rFonts w:ascii="Times New Roman" w:hAnsi="Times New Roman" w:cs="Times New Roman"/>
                <w:color w:val="000000"/>
                <w:vertAlign w:val="superscript"/>
              </w:rPr>
            </w:pPr>
            <w:r w:rsidRPr="008D7AD1">
              <w:rPr>
                <w:rFonts w:ascii="Times New Roman" w:hAnsi="Times New Roman" w:cs="Times New Roman"/>
                <w:color w:val="000000"/>
              </w:rPr>
              <w:t>Итого объем по скважине м</w:t>
            </w:r>
            <w:r w:rsidRPr="008D7AD1">
              <w:rPr>
                <w:rFonts w:ascii="Times New Roman" w:hAnsi="Times New Roman" w:cs="Times New Roman"/>
                <w:color w:val="000000"/>
                <w:vertAlign w:val="superscript"/>
              </w:rPr>
              <w:t>3</w:t>
            </w:r>
          </w:p>
        </w:tc>
        <w:tc>
          <w:tcPr>
            <w:tcW w:w="4075" w:type="dxa"/>
            <w:gridSpan w:val="2"/>
            <w:tcBorders>
              <w:top w:val="single" w:sz="4" w:space="0" w:color="auto"/>
            </w:tcBorders>
            <w:shd w:val="clear" w:color="000000" w:fill="FFFFFF"/>
            <w:vAlign w:val="center"/>
          </w:tcPr>
          <w:p w14:paraId="7069DF28" w14:textId="4A8BCFA3" w:rsidR="00F25182" w:rsidRPr="008D7AD1" w:rsidRDefault="00F25182" w:rsidP="00125A62">
            <w:pPr>
              <w:spacing w:after="0" w:line="240" w:lineRule="auto"/>
              <w:jc w:val="center"/>
              <w:rPr>
                <w:rFonts w:ascii="Times New Roman" w:hAnsi="Times New Roman" w:cs="Times New Roman"/>
                <w:lang w:val="kk-KZ"/>
              </w:rPr>
            </w:pPr>
            <w:r>
              <w:rPr>
                <w:rFonts w:ascii="Times New Roman" w:hAnsi="Times New Roman" w:cs="Times New Roman"/>
                <w:lang w:val="kk-KZ"/>
              </w:rPr>
              <w:t>83,55</w:t>
            </w:r>
          </w:p>
        </w:tc>
      </w:tr>
    </w:tbl>
    <w:p w14:paraId="0CB50705" w14:textId="77777777" w:rsidR="00181153" w:rsidRPr="003168D1" w:rsidRDefault="00181153" w:rsidP="00181153">
      <w:pPr>
        <w:spacing w:after="0" w:line="240" w:lineRule="auto"/>
        <w:jc w:val="both"/>
        <w:rPr>
          <w:rFonts w:ascii="Times New Roman" w:hAnsi="Times New Roman" w:cs="Times New Roman"/>
          <w:color w:val="000000"/>
          <w:sz w:val="24"/>
          <w:szCs w:val="24"/>
        </w:rPr>
      </w:pPr>
    </w:p>
    <w:p w14:paraId="17DAF288" w14:textId="77777777" w:rsidR="00181153" w:rsidRPr="003168D1" w:rsidRDefault="00181153" w:rsidP="00F25182">
      <w:pPr>
        <w:pStyle w:val="affffffffffc"/>
        <w:ind w:firstLine="0"/>
      </w:pPr>
      <w:bookmarkStart w:id="740" w:name="_Hlk152445140"/>
      <w:r w:rsidRPr="008D7AD1">
        <w:rPr>
          <w:b/>
          <w:bCs/>
        </w:rPr>
        <w:t>2</w:t>
      </w:r>
      <w:r w:rsidRPr="00F421F2">
        <w:rPr>
          <w:b/>
          <w:bCs/>
        </w:rPr>
        <w:t>. Объем отходов бурения на одну скважину</w:t>
      </w:r>
    </w:p>
    <w:p w14:paraId="45970939" w14:textId="77777777" w:rsidR="00181153" w:rsidRPr="008D7AD1" w:rsidRDefault="00181153" w:rsidP="00F25182">
      <w:pPr>
        <w:pStyle w:val="affffffffffc"/>
        <w:ind w:firstLine="0"/>
        <w:rPr>
          <w:b/>
          <w:bCs/>
        </w:rPr>
      </w:pPr>
      <w:r w:rsidRPr="008D7AD1">
        <w:rPr>
          <w:b/>
          <w:bCs/>
        </w:rPr>
        <w:t>2.1. Объем бурового шлама определяется по формуле:</w:t>
      </w:r>
    </w:p>
    <w:p w14:paraId="4E49A3ED" w14:textId="77777777" w:rsidR="00181153" w:rsidRPr="003168D1" w:rsidRDefault="00181153" w:rsidP="00181153">
      <w:pPr>
        <w:pStyle w:val="affffffffffc"/>
      </w:pPr>
    </w:p>
    <w:p w14:paraId="7A229B3A" w14:textId="6FF355B9" w:rsidR="00181153" w:rsidRPr="006555F7" w:rsidRDefault="00181153" w:rsidP="00181153">
      <w:pPr>
        <w:pStyle w:val="affffffffffc"/>
      </w:pPr>
      <w:r w:rsidRPr="003168D1">
        <w:rPr>
          <w:lang w:val="en-US"/>
        </w:rPr>
        <w:t>V</w:t>
      </w:r>
      <w:r w:rsidRPr="003168D1">
        <w:t xml:space="preserve">ш= </w:t>
      </w:r>
      <w:r w:rsidRPr="003168D1">
        <w:rPr>
          <w:lang w:val="en-US"/>
        </w:rPr>
        <w:t>Vn</w:t>
      </w:r>
      <w:r w:rsidRPr="003168D1">
        <w:t xml:space="preserve"> х К</w:t>
      </w:r>
      <w:r w:rsidRPr="003168D1">
        <w:rPr>
          <w:vertAlign w:val="subscript"/>
        </w:rPr>
        <w:t>1</w:t>
      </w:r>
      <w:r>
        <w:t xml:space="preserve"> = </w:t>
      </w:r>
      <w:r w:rsidR="00F25182">
        <w:t>83,55</w:t>
      </w:r>
      <w:r>
        <w:t xml:space="preserve"> х1,2</w:t>
      </w:r>
      <w:r w:rsidR="00F25182">
        <w:t xml:space="preserve"> </w:t>
      </w:r>
      <w:r>
        <w:t xml:space="preserve">= </w:t>
      </w:r>
      <w:r w:rsidR="00F25182">
        <w:t>100,26</w:t>
      </w:r>
      <w:r w:rsidRPr="003168D1">
        <w:t xml:space="preserve"> м</w:t>
      </w:r>
      <w:r w:rsidRPr="003168D1">
        <w:rPr>
          <w:vertAlign w:val="superscript"/>
        </w:rPr>
        <w:t>3</w:t>
      </w:r>
      <w:r>
        <w:rPr>
          <w:vertAlign w:val="superscript"/>
        </w:rPr>
        <w:t xml:space="preserve"> </w:t>
      </w:r>
      <w:r>
        <w:t xml:space="preserve">или </w:t>
      </w:r>
      <w:r w:rsidR="00F25182">
        <w:t>1</w:t>
      </w:r>
      <w:r w:rsidR="00874601">
        <w:t>75,46</w:t>
      </w:r>
      <w:r>
        <w:t xml:space="preserve"> тн</w:t>
      </w:r>
    </w:p>
    <w:p w14:paraId="1CAA0200" w14:textId="77777777" w:rsidR="00181153" w:rsidRPr="003168D1" w:rsidRDefault="00181153" w:rsidP="00181153">
      <w:pPr>
        <w:pStyle w:val="affffffffffc"/>
      </w:pPr>
      <w:r w:rsidRPr="003168D1">
        <w:t>где К</w:t>
      </w:r>
      <w:r w:rsidRPr="003168D1">
        <w:rPr>
          <w:vertAlign w:val="subscript"/>
        </w:rPr>
        <w:t>1</w:t>
      </w:r>
      <w:r w:rsidRPr="003168D1">
        <w:t>= 1,2 - коэффициент, учитывающий разупрочнение выбуренной породы.</w:t>
      </w:r>
    </w:p>
    <w:p w14:paraId="411B6C47" w14:textId="76E5CAEA" w:rsidR="00181153" w:rsidRDefault="00181153" w:rsidP="00F25182">
      <w:pPr>
        <w:pStyle w:val="affffffffffc"/>
        <w:numPr>
          <w:ilvl w:val="1"/>
          <w:numId w:val="35"/>
        </w:numPr>
        <w:rPr>
          <w:b/>
          <w:bCs/>
        </w:rPr>
      </w:pPr>
      <w:r w:rsidRPr="00F421F2">
        <w:rPr>
          <w:b/>
          <w:bCs/>
        </w:rPr>
        <w:t>Объем отработанного бурового раствора</w:t>
      </w:r>
    </w:p>
    <w:p w14:paraId="5415B50F" w14:textId="77777777" w:rsidR="00181153" w:rsidRPr="008D7AD1" w:rsidRDefault="00181153" w:rsidP="00181153">
      <w:pPr>
        <w:pStyle w:val="affffffffffc"/>
        <w:ind w:left="709" w:firstLine="0"/>
        <w:rPr>
          <w:b/>
          <w:bCs/>
        </w:rPr>
      </w:pPr>
    </w:p>
    <w:p w14:paraId="5FCFF569" w14:textId="77777777" w:rsidR="00181153" w:rsidRPr="004D1D23" w:rsidRDefault="00181153" w:rsidP="00181153">
      <w:pPr>
        <w:pStyle w:val="af8"/>
        <w:shd w:val="clear" w:color="auto" w:fill="FFFFFF"/>
        <w:spacing w:before="0" w:beforeAutospacing="0" w:after="0" w:afterAutospacing="0"/>
        <w:ind w:firstLine="708"/>
        <w:jc w:val="both"/>
        <w:rPr>
          <w:rFonts w:ascii="Arial" w:hAnsi="Arial" w:cs="Arial"/>
          <w:sz w:val="23"/>
          <w:szCs w:val="23"/>
        </w:rPr>
      </w:pPr>
      <w:r w:rsidRPr="004D1D23">
        <w:t>Класс опасности отработанного бурового раствора – </w:t>
      </w:r>
      <w:r w:rsidRPr="004D1D23">
        <w:rPr>
          <w:i/>
          <w:iCs/>
        </w:rPr>
        <w:t>IV</w:t>
      </w:r>
      <w:r w:rsidRPr="004D1D23">
        <w:t>.</w:t>
      </w:r>
    </w:p>
    <w:p w14:paraId="4806ABBD" w14:textId="77777777" w:rsidR="00181153" w:rsidRPr="004D1D23" w:rsidRDefault="00181153" w:rsidP="00181153">
      <w:pPr>
        <w:pStyle w:val="af8"/>
        <w:shd w:val="clear" w:color="auto" w:fill="FFFFFF"/>
        <w:spacing w:before="0" w:beforeAutospacing="0" w:after="0" w:afterAutospacing="0"/>
        <w:jc w:val="both"/>
        <w:rPr>
          <w:rFonts w:ascii="Arial" w:hAnsi="Arial" w:cs="Arial"/>
          <w:sz w:val="22"/>
          <w:szCs w:val="22"/>
        </w:rPr>
      </w:pPr>
      <w:r w:rsidRPr="004D1D23">
        <w:rPr>
          <w:sz w:val="22"/>
          <w:szCs w:val="22"/>
        </w:rPr>
        <w:t>Объем отработанного бурового раствора (ОБР) согласно «Методике расчета объемов образования эмиссий (в части отходов производства, сточных вод) от бурения скважин» от 03.05.2012г № 129-ө, определяется по формуле:</w:t>
      </w:r>
    </w:p>
    <w:p w14:paraId="42F74F65" w14:textId="77777777" w:rsidR="00181153" w:rsidRPr="004D1D23" w:rsidRDefault="00181153" w:rsidP="00181153">
      <w:pPr>
        <w:pStyle w:val="af8"/>
        <w:shd w:val="clear" w:color="auto" w:fill="FFFFFF"/>
        <w:spacing w:before="0" w:beforeAutospacing="0" w:after="0" w:afterAutospacing="0"/>
        <w:jc w:val="center"/>
        <w:rPr>
          <w:rFonts w:ascii="Arial" w:hAnsi="Arial" w:cs="Arial"/>
          <w:sz w:val="23"/>
          <w:szCs w:val="23"/>
        </w:rPr>
      </w:pPr>
      <w:r w:rsidRPr="004D1D23">
        <w:rPr>
          <w:b/>
          <w:bCs/>
        </w:rPr>
        <w:t>V</w:t>
      </w:r>
      <w:r w:rsidRPr="004D1D23">
        <w:rPr>
          <w:b/>
          <w:bCs/>
          <w:vertAlign w:val="subscript"/>
        </w:rPr>
        <w:t>ОБР</w:t>
      </w:r>
      <w:r w:rsidRPr="004D1D23">
        <w:rPr>
          <w:b/>
          <w:bCs/>
        </w:rPr>
        <w:t xml:space="preserve"> = К1 х К2 х Vскв + 0,5 х Vц</w:t>
      </w:r>
      <w:r w:rsidRPr="004D1D23">
        <w:t>,</w:t>
      </w:r>
    </w:p>
    <w:p w14:paraId="24ADB873" w14:textId="77777777" w:rsidR="00181153" w:rsidRPr="004D1D23" w:rsidRDefault="00181153" w:rsidP="00181153">
      <w:pPr>
        <w:pStyle w:val="af8"/>
        <w:shd w:val="clear" w:color="auto" w:fill="FFFFFF"/>
        <w:spacing w:before="0" w:beforeAutospacing="0" w:after="0" w:afterAutospacing="0"/>
        <w:jc w:val="both"/>
        <w:rPr>
          <w:rFonts w:ascii="Arial" w:hAnsi="Arial" w:cs="Arial"/>
          <w:sz w:val="22"/>
          <w:szCs w:val="22"/>
        </w:rPr>
      </w:pPr>
      <w:r w:rsidRPr="004D1D23">
        <w:rPr>
          <w:sz w:val="22"/>
          <w:szCs w:val="22"/>
        </w:rPr>
        <w:t>где:</w:t>
      </w:r>
    </w:p>
    <w:p w14:paraId="3789D6B0" w14:textId="77777777" w:rsidR="00181153" w:rsidRPr="004D1D23" w:rsidRDefault="00181153" w:rsidP="00181153">
      <w:pPr>
        <w:pStyle w:val="af8"/>
        <w:shd w:val="clear" w:color="auto" w:fill="FFFFFF"/>
        <w:spacing w:before="0" w:beforeAutospacing="0" w:after="0" w:afterAutospacing="0"/>
        <w:jc w:val="both"/>
        <w:rPr>
          <w:rFonts w:ascii="Arial" w:hAnsi="Arial" w:cs="Arial"/>
          <w:sz w:val="22"/>
          <w:szCs w:val="22"/>
        </w:rPr>
      </w:pPr>
      <w:r w:rsidRPr="004D1D23">
        <w:rPr>
          <w:spacing w:val="2"/>
          <w:sz w:val="22"/>
          <w:szCs w:val="22"/>
          <w:shd w:val="clear" w:color="auto" w:fill="FFFFFF"/>
        </w:rPr>
        <w:t>где К</w:t>
      </w:r>
      <w:r w:rsidRPr="004D1D23">
        <w:rPr>
          <w:spacing w:val="2"/>
          <w:sz w:val="22"/>
          <w:szCs w:val="22"/>
          <w:bdr w:val="none" w:sz="0" w:space="0" w:color="auto" w:frame="1"/>
          <w:shd w:val="clear" w:color="auto" w:fill="FFFFFF"/>
        </w:rPr>
        <w:t>1</w:t>
      </w:r>
      <w:r w:rsidRPr="004D1D23">
        <w:rPr>
          <w:spacing w:val="2"/>
          <w:sz w:val="22"/>
          <w:szCs w:val="22"/>
          <w:shd w:val="clear" w:color="auto" w:fill="FFFFFF"/>
        </w:rPr>
        <w:t> - коэффициент, учитывающий потери бурового раствора, уходящего со шламом при очистке на вибросите, пескоотделителе и илоотделителе (в соответствии с [1], К</w:t>
      </w:r>
      <w:r w:rsidRPr="004D1D23">
        <w:rPr>
          <w:spacing w:val="2"/>
          <w:sz w:val="22"/>
          <w:szCs w:val="22"/>
          <w:bdr w:val="none" w:sz="0" w:space="0" w:color="auto" w:frame="1"/>
          <w:shd w:val="clear" w:color="auto" w:fill="FFFFFF"/>
        </w:rPr>
        <w:t>1</w:t>
      </w:r>
      <w:r w:rsidRPr="004D1D23">
        <w:rPr>
          <w:spacing w:val="2"/>
          <w:sz w:val="22"/>
          <w:szCs w:val="22"/>
          <w:shd w:val="clear" w:color="auto" w:fill="FFFFFF"/>
        </w:rPr>
        <w:t>=1,052);</w:t>
      </w:r>
    </w:p>
    <w:p w14:paraId="3DFDFFA5" w14:textId="77777777" w:rsidR="00181153" w:rsidRPr="004D1D23" w:rsidRDefault="00181153" w:rsidP="00181153">
      <w:pPr>
        <w:pStyle w:val="af8"/>
        <w:shd w:val="clear" w:color="auto" w:fill="FFFFFF"/>
        <w:spacing w:before="0" w:beforeAutospacing="0" w:after="0" w:afterAutospacing="0"/>
        <w:jc w:val="both"/>
        <w:rPr>
          <w:spacing w:val="2"/>
          <w:sz w:val="22"/>
          <w:szCs w:val="22"/>
          <w:shd w:val="clear" w:color="auto" w:fill="FFFFFF"/>
        </w:rPr>
      </w:pPr>
      <w:r w:rsidRPr="004D1D23">
        <w:rPr>
          <w:spacing w:val="2"/>
          <w:sz w:val="22"/>
          <w:szCs w:val="22"/>
          <w:shd w:val="clear" w:color="auto" w:fill="FFFFFF"/>
        </w:rPr>
        <w:t>V</w:t>
      </w:r>
      <w:r w:rsidRPr="004D1D23">
        <w:rPr>
          <w:spacing w:val="2"/>
          <w:sz w:val="22"/>
          <w:szCs w:val="22"/>
          <w:bdr w:val="none" w:sz="0" w:space="0" w:color="auto" w:frame="1"/>
          <w:shd w:val="clear" w:color="auto" w:fill="FFFFFF"/>
        </w:rPr>
        <w:t>ц</w:t>
      </w:r>
      <w:r w:rsidRPr="004D1D23">
        <w:rPr>
          <w:spacing w:val="2"/>
          <w:sz w:val="22"/>
          <w:szCs w:val="22"/>
          <w:shd w:val="clear" w:color="auto" w:fill="FFFFFF"/>
        </w:rPr>
        <w:t> - объем циркуляционной системы буровой установки, м</w:t>
      </w:r>
      <w:r w:rsidRPr="004D1D23">
        <w:rPr>
          <w:spacing w:val="2"/>
          <w:sz w:val="22"/>
          <w:szCs w:val="22"/>
          <w:bdr w:val="none" w:sz="0" w:space="0" w:color="auto" w:frame="1"/>
          <w:shd w:val="clear" w:color="auto" w:fill="FFFFFF"/>
        </w:rPr>
        <w:t>3</w:t>
      </w:r>
      <w:r w:rsidRPr="004D1D23">
        <w:rPr>
          <w:spacing w:val="2"/>
          <w:sz w:val="22"/>
          <w:szCs w:val="22"/>
          <w:shd w:val="clear" w:color="auto" w:fill="FFFFFF"/>
        </w:rPr>
        <w:t>. Объем циркуляционной системы буровой установки определяется в соответствии с паспортными данными установки;</w:t>
      </w:r>
    </w:p>
    <w:p w14:paraId="54453162" w14:textId="77777777" w:rsidR="00181153" w:rsidRPr="004D1D23" w:rsidRDefault="00181153" w:rsidP="00181153">
      <w:pPr>
        <w:pStyle w:val="af8"/>
        <w:shd w:val="clear" w:color="auto" w:fill="FFFFFF"/>
        <w:spacing w:before="0" w:beforeAutospacing="0" w:after="0" w:afterAutospacing="0"/>
        <w:jc w:val="both"/>
        <w:rPr>
          <w:rFonts w:ascii="Arial" w:hAnsi="Arial" w:cs="Arial"/>
          <w:sz w:val="22"/>
          <w:szCs w:val="22"/>
        </w:rPr>
      </w:pPr>
      <w:r w:rsidRPr="004D1D23">
        <w:rPr>
          <w:spacing w:val="2"/>
          <w:sz w:val="22"/>
          <w:szCs w:val="22"/>
          <w:shd w:val="clear" w:color="auto" w:fill="FFFFFF"/>
        </w:rPr>
        <w:t>при повторном использовании бурового раствора 1,2 заменяется на 0,25</w:t>
      </w:r>
    </w:p>
    <w:p w14:paraId="7D8471A3" w14:textId="77777777" w:rsidR="00181153" w:rsidRPr="004D1D23" w:rsidRDefault="00181153" w:rsidP="00181153">
      <w:pPr>
        <w:pStyle w:val="af8"/>
        <w:shd w:val="clear" w:color="auto" w:fill="FFFFFF"/>
        <w:spacing w:before="0" w:beforeAutospacing="0" w:after="0" w:afterAutospacing="0"/>
        <w:ind w:left="720"/>
        <w:jc w:val="both"/>
        <w:rPr>
          <w:rFonts w:ascii="Arial" w:hAnsi="Arial" w:cs="Arial"/>
          <w:sz w:val="22"/>
          <w:szCs w:val="22"/>
        </w:rPr>
      </w:pPr>
      <w:r w:rsidRPr="004D1D23">
        <w:rPr>
          <w:sz w:val="22"/>
          <w:szCs w:val="22"/>
        </w:rPr>
        <w:t>ρ</w:t>
      </w:r>
      <w:r w:rsidRPr="004D1D23">
        <w:rPr>
          <w:sz w:val="22"/>
          <w:szCs w:val="22"/>
          <w:vertAlign w:val="subscript"/>
        </w:rPr>
        <w:t>обр</w:t>
      </w:r>
      <w:r w:rsidRPr="004D1D23">
        <w:rPr>
          <w:sz w:val="22"/>
          <w:szCs w:val="22"/>
        </w:rPr>
        <w:t>- удельный вес отработанного бурового раствора, 1,26 т/м</w:t>
      </w:r>
      <w:r w:rsidRPr="004D1D23">
        <w:rPr>
          <w:sz w:val="22"/>
          <w:szCs w:val="22"/>
          <w:vertAlign w:val="superscript"/>
        </w:rPr>
        <w:t>3</w:t>
      </w:r>
    </w:p>
    <w:p w14:paraId="4F15A303" w14:textId="77777777" w:rsidR="00F25182" w:rsidRPr="004D1D23" w:rsidRDefault="00F25182" w:rsidP="00181153">
      <w:pPr>
        <w:pStyle w:val="affffffffffc"/>
        <w:rPr>
          <w:b/>
          <w:bCs/>
        </w:rPr>
      </w:pPr>
    </w:p>
    <w:p w14:paraId="5D086FC7" w14:textId="48944665" w:rsidR="00181153" w:rsidRPr="004D1D23" w:rsidRDefault="00181153" w:rsidP="00F25182">
      <w:pPr>
        <w:pStyle w:val="affffffffffc"/>
        <w:jc w:val="center"/>
        <w:rPr>
          <w:b/>
          <w:bCs/>
        </w:rPr>
      </w:pPr>
      <w:r w:rsidRPr="004D1D23">
        <w:rPr>
          <w:b/>
          <w:bCs/>
          <w:lang w:val="en-US"/>
        </w:rPr>
        <w:t>V</w:t>
      </w:r>
      <w:r w:rsidRPr="004D1D23">
        <w:rPr>
          <w:b/>
          <w:bCs/>
          <w:vertAlign w:val="subscript"/>
        </w:rPr>
        <w:t>обр</w:t>
      </w:r>
      <w:r w:rsidRPr="004D1D23">
        <w:rPr>
          <w:b/>
          <w:bCs/>
        </w:rPr>
        <w:t xml:space="preserve"> = </w:t>
      </w:r>
      <w:r w:rsidR="004D1D23" w:rsidRPr="004D1D23">
        <w:rPr>
          <w:b/>
          <w:bCs/>
        </w:rPr>
        <w:t>1,1</w:t>
      </w:r>
      <w:r w:rsidRPr="004D1D23">
        <w:rPr>
          <w:b/>
          <w:bCs/>
        </w:rPr>
        <w:t xml:space="preserve"> х К</w:t>
      </w:r>
      <w:r w:rsidRPr="004D1D23">
        <w:rPr>
          <w:b/>
          <w:bCs/>
          <w:vertAlign w:val="subscript"/>
        </w:rPr>
        <w:t>1</w:t>
      </w:r>
      <w:r w:rsidRPr="004D1D23">
        <w:rPr>
          <w:b/>
          <w:bCs/>
        </w:rPr>
        <w:t xml:space="preserve"> х </w:t>
      </w:r>
      <w:r w:rsidRPr="004D1D23">
        <w:rPr>
          <w:b/>
          <w:bCs/>
          <w:lang w:val="en-US"/>
        </w:rPr>
        <w:t>V</w:t>
      </w:r>
      <w:r w:rsidRPr="004D1D23">
        <w:rPr>
          <w:b/>
          <w:bCs/>
          <w:vertAlign w:val="subscript"/>
        </w:rPr>
        <w:t>п</w:t>
      </w:r>
      <w:r w:rsidRPr="004D1D23">
        <w:rPr>
          <w:b/>
          <w:bCs/>
        </w:rPr>
        <w:t xml:space="preserve"> + 0,5 х </w:t>
      </w:r>
      <w:r w:rsidRPr="004D1D23">
        <w:rPr>
          <w:b/>
          <w:bCs/>
          <w:lang w:val="en-US"/>
        </w:rPr>
        <w:t>V</w:t>
      </w:r>
      <w:r w:rsidRPr="004D1D23">
        <w:rPr>
          <w:b/>
          <w:bCs/>
        </w:rPr>
        <w:t>ц</w:t>
      </w:r>
    </w:p>
    <w:p w14:paraId="18FF97D9" w14:textId="77777777" w:rsidR="00F25182" w:rsidRPr="004D1D23" w:rsidRDefault="00F25182" w:rsidP="00181153">
      <w:pPr>
        <w:pStyle w:val="affffffffffc"/>
        <w:rPr>
          <w:b/>
          <w:bCs/>
        </w:rPr>
      </w:pPr>
    </w:p>
    <w:p w14:paraId="27B4FEFC" w14:textId="77777777" w:rsidR="00181153" w:rsidRPr="004D1D23" w:rsidRDefault="00181153" w:rsidP="00181153">
      <w:pPr>
        <w:pStyle w:val="affffffffffc"/>
        <w:ind w:firstLine="0"/>
      </w:pPr>
      <w:r w:rsidRPr="004D1D23">
        <w:t>где К</w:t>
      </w:r>
      <w:r w:rsidRPr="004D1D23">
        <w:rPr>
          <w:vertAlign w:val="subscript"/>
        </w:rPr>
        <w:t>1</w:t>
      </w:r>
      <w:r w:rsidRPr="004D1D23">
        <w:t>- коэффициент, учитывающий потери бурового раствора, уходящего со шламом на вибросите, пескоотделителе и илоотделителе, равный 1,052</w:t>
      </w:r>
    </w:p>
    <w:p w14:paraId="65A6CD48" w14:textId="77777777" w:rsidR="00181153" w:rsidRPr="004D1D23" w:rsidRDefault="00181153" w:rsidP="00181153">
      <w:pPr>
        <w:pStyle w:val="affffffffffc"/>
      </w:pPr>
      <w:r w:rsidRPr="004D1D23">
        <w:rPr>
          <w:lang w:val="en-US"/>
        </w:rPr>
        <w:t>V</w:t>
      </w:r>
      <w:r w:rsidRPr="004D1D23">
        <w:t>ц - объем циркуляционной системы БУ.</w:t>
      </w:r>
    </w:p>
    <w:p w14:paraId="2ED8DA09" w14:textId="77777777" w:rsidR="00F25182" w:rsidRPr="004D1D23" w:rsidRDefault="00F25182" w:rsidP="00181153">
      <w:pPr>
        <w:pStyle w:val="affffffffffc"/>
        <w:rPr>
          <w:b/>
          <w:bCs/>
          <w:i/>
          <w:iCs/>
          <w:sz w:val="20"/>
          <w:szCs w:val="20"/>
        </w:rPr>
      </w:pPr>
    </w:p>
    <w:p w14:paraId="4B1E24CA" w14:textId="20711FAC" w:rsidR="00181153" w:rsidRPr="004D1D23" w:rsidRDefault="00181153" w:rsidP="00181153">
      <w:pPr>
        <w:pStyle w:val="affffffffffc"/>
        <w:rPr>
          <w:i/>
          <w:iCs/>
          <w:sz w:val="20"/>
          <w:szCs w:val="20"/>
        </w:rPr>
      </w:pPr>
      <w:r w:rsidRPr="004D1D23">
        <w:rPr>
          <w:b/>
          <w:bCs/>
          <w:i/>
          <w:iCs/>
          <w:sz w:val="20"/>
          <w:szCs w:val="20"/>
        </w:rPr>
        <w:t>Примечание:</w:t>
      </w:r>
      <w:r w:rsidRPr="004D1D23">
        <w:rPr>
          <w:i/>
          <w:iCs/>
          <w:sz w:val="20"/>
          <w:szCs w:val="20"/>
        </w:rPr>
        <w:t xml:space="preserve"> Полезный объем </w:t>
      </w:r>
      <w:proofErr w:type="spellStart"/>
      <w:r w:rsidRPr="004D1D23">
        <w:rPr>
          <w:i/>
          <w:iCs/>
          <w:sz w:val="20"/>
          <w:szCs w:val="20"/>
        </w:rPr>
        <w:t>цирккуляционной</w:t>
      </w:r>
      <w:proofErr w:type="spellEnd"/>
      <w:r w:rsidRPr="004D1D23">
        <w:rPr>
          <w:i/>
          <w:iCs/>
          <w:sz w:val="20"/>
          <w:szCs w:val="20"/>
        </w:rPr>
        <w:t xml:space="preserve"> системы на основание Таблица 12.6 «Объем работ по комплекту бурового и силового оборудования «</w:t>
      </w:r>
      <w:r w:rsidRPr="004D1D23">
        <w:rPr>
          <w:i/>
          <w:iCs/>
          <w:sz w:val="20"/>
          <w:szCs w:val="20"/>
          <w:lang w:val="en-US"/>
        </w:rPr>
        <w:t>ZJ</w:t>
      </w:r>
      <w:r w:rsidRPr="004D1D23">
        <w:rPr>
          <w:i/>
          <w:iCs/>
          <w:sz w:val="20"/>
          <w:szCs w:val="20"/>
        </w:rPr>
        <w:t>-30» п.28 и 28.1. (паспорт БУ).</w:t>
      </w:r>
    </w:p>
    <w:p w14:paraId="5E7626DB" w14:textId="77777777" w:rsidR="00181153" w:rsidRPr="004D1D23" w:rsidRDefault="00181153" w:rsidP="00181153">
      <w:pPr>
        <w:pStyle w:val="affffffffffc"/>
        <w:rPr>
          <w:i/>
          <w:iCs/>
          <w:sz w:val="20"/>
          <w:szCs w:val="20"/>
        </w:rPr>
      </w:pPr>
    </w:p>
    <w:p w14:paraId="75BD98B7" w14:textId="6F14F721" w:rsidR="00181153" w:rsidRPr="0028125E" w:rsidRDefault="00181153" w:rsidP="00181153">
      <w:pPr>
        <w:pStyle w:val="affffffffffc"/>
      </w:pPr>
      <w:r w:rsidRPr="004D1D23">
        <w:rPr>
          <w:lang w:val="en-US"/>
        </w:rPr>
        <w:t>V</w:t>
      </w:r>
      <w:r w:rsidRPr="004D1D23">
        <w:t xml:space="preserve">обр.п = </w:t>
      </w:r>
      <w:r w:rsidR="00EF6733" w:rsidRPr="00EF6733">
        <w:t>1</w:t>
      </w:r>
      <w:r w:rsidR="00EF6733">
        <w:t>,2</w:t>
      </w:r>
      <w:r w:rsidRPr="004D1D23">
        <w:t xml:space="preserve"> х 1,052 х </w:t>
      </w:r>
      <w:r w:rsidR="00F25182" w:rsidRPr="004D1D23">
        <w:rPr>
          <w:lang w:val="kk-KZ"/>
        </w:rPr>
        <w:t>83,55</w:t>
      </w:r>
      <w:r w:rsidRPr="004D1D23">
        <w:t xml:space="preserve"> + 0,5 х 210 = </w:t>
      </w:r>
      <w:r w:rsidR="00EF6733">
        <w:t>210,4</w:t>
      </w:r>
      <w:r w:rsidR="0028125E">
        <w:t>8</w:t>
      </w:r>
      <w:r w:rsidRPr="004D1D23">
        <w:t xml:space="preserve"> м</w:t>
      </w:r>
      <w:r w:rsidRPr="004D1D23">
        <w:rPr>
          <w:vertAlign w:val="superscript"/>
        </w:rPr>
        <w:t xml:space="preserve">3 </w:t>
      </w:r>
      <w:r w:rsidR="0028125E">
        <w:t>или 265,21тн</w:t>
      </w:r>
    </w:p>
    <w:p w14:paraId="059899AC" w14:textId="77777777" w:rsidR="00181153" w:rsidRDefault="00181153" w:rsidP="00181153">
      <w:pPr>
        <w:pStyle w:val="affffffffffc"/>
      </w:pPr>
    </w:p>
    <w:p w14:paraId="4A4C1242" w14:textId="77777777" w:rsidR="00181153" w:rsidRPr="008D7AD1" w:rsidRDefault="00181153" w:rsidP="00181153">
      <w:pPr>
        <w:pStyle w:val="affffffffffc"/>
        <w:ind w:firstLine="0"/>
        <w:rPr>
          <w:b/>
          <w:bCs/>
        </w:rPr>
      </w:pPr>
      <w:r w:rsidRPr="008D7AD1">
        <w:rPr>
          <w:b/>
          <w:bCs/>
        </w:rPr>
        <w:t>2.3 Объем буровых сточных вод (БСВ) с учетом повторного использования</w:t>
      </w:r>
    </w:p>
    <w:p w14:paraId="63653F59" w14:textId="4CBD8C23" w:rsidR="00181153" w:rsidRPr="008C6BF7" w:rsidRDefault="00181153" w:rsidP="00181153">
      <w:pPr>
        <w:pStyle w:val="affffffffffc"/>
        <w:rPr>
          <w:lang w:val="kk-KZ"/>
        </w:rPr>
      </w:pPr>
      <w:r w:rsidRPr="003168D1">
        <w:rPr>
          <w:lang w:val="en-US"/>
        </w:rPr>
        <w:t>V</w:t>
      </w:r>
      <w:r w:rsidRPr="003168D1">
        <w:t xml:space="preserve">бсв = </w:t>
      </w:r>
      <w:r w:rsidR="0028125E" w:rsidRPr="0028125E">
        <w:t>2</w:t>
      </w:r>
      <w:r w:rsidRPr="008C6BF7">
        <w:t xml:space="preserve"> * </w:t>
      </w:r>
      <w:r w:rsidRPr="008C6BF7">
        <w:rPr>
          <w:lang w:val="en-US"/>
        </w:rPr>
        <w:t>V</w:t>
      </w:r>
      <w:r w:rsidRPr="008C6BF7">
        <w:rPr>
          <w:lang w:val="kk-KZ"/>
        </w:rPr>
        <w:t>обр.п</w:t>
      </w:r>
    </w:p>
    <w:p w14:paraId="3E3C1D36" w14:textId="7AF9CC33" w:rsidR="00181153" w:rsidRDefault="00181153" w:rsidP="00181153">
      <w:pPr>
        <w:pStyle w:val="affffffffffc"/>
      </w:pPr>
      <w:r w:rsidRPr="008C6BF7">
        <w:rPr>
          <w:lang w:val="en-US"/>
        </w:rPr>
        <w:t>V</w:t>
      </w:r>
      <w:r w:rsidRPr="008C6BF7">
        <w:t xml:space="preserve">бсв = </w:t>
      </w:r>
      <w:r w:rsidRPr="003E3467">
        <w:t>2</w:t>
      </w:r>
      <w:r>
        <w:t xml:space="preserve"> х </w:t>
      </w:r>
      <w:r w:rsidR="00EF6733">
        <w:t>210,74</w:t>
      </w:r>
      <w:r w:rsidR="00F25182">
        <w:t xml:space="preserve"> </w:t>
      </w:r>
      <w:r>
        <w:t xml:space="preserve">= </w:t>
      </w:r>
      <w:r w:rsidR="0028125E" w:rsidRPr="0028125E">
        <w:t>420</w:t>
      </w:r>
      <w:r w:rsidR="0028125E">
        <w:t>,</w:t>
      </w:r>
      <w:r w:rsidR="0028125E" w:rsidRPr="0028125E">
        <w:t>96</w:t>
      </w:r>
      <w:r w:rsidRPr="003168D1">
        <w:t xml:space="preserve"> м</w:t>
      </w:r>
      <w:proofErr w:type="gramStart"/>
      <w:r w:rsidRPr="003168D1">
        <w:rPr>
          <w:vertAlign w:val="superscript"/>
        </w:rPr>
        <w:t>3</w:t>
      </w:r>
      <w:r>
        <w:rPr>
          <w:vertAlign w:val="superscript"/>
        </w:rPr>
        <w:t xml:space="preserve"> </w:t>
      </w:r>
      <w:r>
        <w:t xml:space="preserve"> </w:t>
      </w:r>
      <w:r w:rsidR="0028125E">
        <w:t>или</w:t>
      </w:r>
      <w:proofErr w:type="gramEnd"/>
      <w:r w:rsidR="0028125E">
        <w:t xml:space="preserve"> 454,63тн</w:t>
      </w:r>
    </w:p>
    <w:p w14:paraId="23397F54" w14:textId="77777777" w:rsidR="00181153" w:rsidRPr="006555F7" w:rsidRDefault="00181153" w:rsidP="00181153">
      <w:pPr>
        <w:pStyle w:val="affffffffffc"/>
      </w:pPr>
    </w:p>
    <w:p w14:paraId="6FD683C4" w14:textId="77777777" w:rsidR="00181153" w:rsidRPr="008D7AD1" w:rsidRDefault="00181153" w:rsidP="00181153">
      <w:pPr>
        <w:pStyle w:val="affffffffffc"/>
        <w:ind w:firstLine="0"/>
        <w:rPr>
          <w:b/>
          <w:bCs/>
        </w:rPr>
      </w:pPr>
      <w:r w:rsidRPr="008D7AD1">
        <w:rPr>
          <w:b/>
          <w:bCs/>
        </w:rPr>
        <w:t>2.4 Суммарный объем отходов бурения</w:t>
      </w:r>
    </w:p>
    <w:p w14:paraId="1389F6A2" w14:textId="77777777" w:rsidR="00181153" w:rsidRDefault="00181153" w:rsidP="00181153">
      <w:pPr>
        <w:pStyle w:val="affffffffffc"/>
        <w:rPr>
          <w:lang w:val="kk-KZ"/>
        </w:rPr>
      </w:pPr>
      <w:r w:rsidRPr="003168D1">
        <w:rPr>
          <w:lang w:val="en-US"/>
        </w:rPr>
        <w:t>V</w:t>
      </w:r>
      <w:r w:rsidRPr="003168D1">
        <w:t>сум=</w:t>
      </w:r>
      <w:r w:rsidRPr="003168D1">
        <w:rPr>
          <w:lang w:val="en-US"/>
        </w:rPr>
        <w:t>V</w:t>
      </w:r>
      <w:r w:rsidRPr="003168D1">
        <w:rPr>
          <w:lang w:val="kk-KZ"/>
        </w:rPr>
        <w:t xml:space="preserve">бсв </w:t>
      </w:r>
      <w:r w:rsidRPr="003168D1">
        <w:t>+</w:t>
      </w:r>
      <w:r w:rsidRPr="003168D1">
        <w:rPr>
          <w:lang w:val="en-US"/>
        </w:rPr>
        <w:t>V</w:t>
      </w:r>
      <w:r w:rsidRPr="003168D1">
        <w:rPr>
          <w:lang w:val="kk-KZ"/>
        </w:rPr>
        <w:t xml:space="preserve">обр.п </w:t>
      </w:r>
      <w:r w:rsidRPr="003168D1">
        <w:t>+</w:t>
      </w:r>
      <w:r w:rsidRPr="003168D1">
        <w:rPr>
          <w:lang w:val="en-US"/>
        </w:rPr>
        <w:t>V</w:t>
      </w:r>
      <w:r w:rsidRPr="003168D1">
        <w:rPr>
          <w:lang w:val="kk-KZ"/>
        </w:rPr>
        <w:t>ш</w:t>
      </w:r>
    </w:p>
    <w:p w14:paraId="2EC76537" w14:textId="2573B598" w:rsidR="00181153" w:rsidRPr="00C3756E" w:rsidRDefault="00181153" w:rsidP="00181153">
      <w:pPr>
        <w:pStyle w:val="affffffffffc"/>
      </w:pPr>
      <w:r>
        <w:rPr>
          <w:lang w:val="en-US"/>
        </w:rPr>
        <w:t>V</w:t>
      </w:r>
      <w:r>
        <w:rPr>
          <w:lang w:val="kk-KZ"/>
        </w:rPr>
        <w:t xml:space="preserve">сум= </w:t>
      </w:r>
      <w:r w:rsidR="00F25182">
        <w:rPr>
          <w:lang w:val="kk-KZ"/>
        </w:rPr>
        <w:t xml:space="preserve">100,26 + </w:t>
      </w:r>
      <w:r w:rsidR="008A4CA7">
        <w:rPr>
          <w:lang w:val="kk-KZ"/>
        </w:rPr>
        <w:t>210,4</w:t>
      </w:r>
      <w:r w:rsidR="0028125E">
        <w:rPr>
          <w:lang w:val="kk-KZ"/>
        </w:rPr>
        <w:t>8</w:t>
      </w:r>
      <w:r w:rsidR="00F25182">
        <w:rPr>
          <w:lang w:val="kk-KZ"/>
        </w:rPr>
        <w:t xml:space="preserve"> + </w:t>
      </w:r>
      <w:r w:rsidR="0028125E">
        <w:rPr>
          <w:lang w:val="kk-KZ"/>
        </w:rPr>
        <w:t>420,96</w:t>
      </w:r>
      <w:r w:rsidR="00F25182">
        <w:rPr>
          <w:lang w:val="kk-KZ"/>
        </w:rPr>
        <w:t xml:space="preserve"> </w:t>
      </w:r>
      <w:r>
        <w:t xml:space="preserve">= </w:t>
      </w:r>
      <w:r w:rsidR="0028125E">
        <w:t xml:space="preserve">1262,87 </w:t>
      </w:r>
      <w:r>
        <w:t>м</w:t>
      </w:r>
      <w:r>
        <w:rPr>
          <w:vertAlign w:val="superscript"/>
        </w:rPr>
        <w:t>3</w:t>
      </w:r>
    </w:p>
    <w:bookmarkEnd w:id="740"/>
    <w:p w14:paraId="6336CCD4" w14:textId="3282C9F2" w:rsidR="003168D1" w:rsidRDefault="003168D1" w:rsidP="00914281">
      <w:pPr>
        <w:pStyle w:val="affffffffffc"/>
        <w:rPr>
          <w:b/>
          <w:snapToGrid w:val="0"/>
        </w:rPr>
      </w:pPr>
      <w:r w:rsidRPr="00914281">
        <w:rPr>
          <w:b/>
        </w:rPr>
        <w:br w:type="page"/>
      </w:r>
      <w:bookmarkStart w:id="741" w:name="_Toc85212827"/>
      <w:bookmarkStart w:id="742" w:name="_Toc100068440"/>
      <w:r w:rsidRPr="00914281">
        <w:rPr>
          <w:b/>
        </w:rPr>
        <w:lastRenderedPageBreak/>
        <w:t xml:space="preserve">4.6.3 </w:t>
      </w:r>
      <w:r w:rsidRPr="00914281">
        <w:rPr>
          <w:b/>
          <w:snapToGrid w:val="0"/>
        </w:rPr>
        <w:t>Контроль окружающей среды</w:t>
      </w:r>
      <w:bookmarkEnd w:id="741"/>
      <w:bookmarkEnd w:id="742"/>
    </w:p>
    <w:p w14:paraId="2BACC695" w14:textId="77777777" w:rsidR="00220FDD" w:rsidRPr="00914281" w:rsidRDefault="00220FDD" w:rsidP="00914281">
      <w:pPr>
        <w:pStyle w:val="affffffffffc"/>
        <w:rPr>
          <w:b/>
          <w:snapToGrid w:val="0"/>
        </w:rPr>
      </w:pPr>
    </w:p>
    <w:p w14:paraId="2D7B3B8D" w14:textId="77777777" w:rsidR="003168D1" w:rsidRPr="003168D1" w:rsidRDefault="003168D1" w:rsidP="00914281">
      <w:pPr>
        <w:pStyle w:val="affffffffffc"/>
      </w:pPr>
      <w:r w:rsidRPr="003168D1">
        <w:t>Проведению буровых работ с целью разведки нефти и газа должна предшествовать подготовка проекта работ с учетом мирового опыта, включая оценку воздействия на окружающую среду (ОВОС), предусматривающую экологическое картирование района работ с проведением фоновых исследований и выявление экологически особо чувствительных зон.</w:t>
      </w:r>
    </w:p>
    <w:p w14:paraId="6BA86D0E" w14:textId="77777777" w:rsidR="003168D1" w:rsidRPr="003168D1" w:rsidRDefault="003168D1" w:rsidP="00914281">
      <w:pPr>
        <w:pStyle w:val="affffffffffc"/>
      </w:pPr>
      <w:r w:rsidRPr="003168D1">
        <w:t>Нефтяные операции регулируются следующим природоохранным законодательством Республики Казахстан:</w:t>
      </w:r>
    </w:p>
    <w:p w14:paraId="376CB450" w14:textId="7419E0B1" w:rsidR="003168D1" w:rsidRPr="003168D1" w:rsidRDefault="00914281" w:rsidP="00914281">
      <w:pPr>
        <w:pStyle w:val="affffffffffc"/>
      </w:pPr>
      <w:r>
        <w:t xml:space="preserve">- </w:t>
      </w:r>
      <w:r w:rsidR="003168D1" w:rsidRPr="003168D1">
        <w:t>Экологическим кодексом Республики Казахстан»;</w:t>
      </w:r>
    </w:p>
    <w:p w14:paraId="604E2F36" w14:textId="19440F2F" w:rsidR="003168D1" w:rsidRPr="003168D1" w:rsidRDefault="00914281" w:rsidP="00914281">
      <w:pPr>
        <w:pStyle w:val="affffffffffc"/>
      </w:pPr>
      <w:r>
        <w:t xml:space="preserve">- </w:t>
      </w:r>
      <w:r w:rsidR="003168D1" w:rsidRPr="003168D1">
        <w:t>Законом «О гражданской защите»</w:t>
      </w:r>
    </w:p>
    <w:p w14:paraId="327615C4" w14:textId="48A698E8" w:rsidR="003168D1" w:rsidRPr="003168D1" w:rsidRDefault="00914281" w:rsidP="00914281">
      <w:pPr>
        <w:pStyle w:val="affffffffffc"/>
      </w:pPr>
      <w:r>
        <w:t xml:space="preserve">- </w:t>
      </w:r>
      <w:r w:rsidR="003168D1" w:rsidRPr="003168D1">
        <w:t>Концепцией экологической безопасности Республики Казахстан;</w:t>
      </w:r>
    </w:p>
    <w:p w14:paraId="772DD04C" w14:textId="75B57F1A" w:rsidR="003168D1" w:rsidRPr="003168D1" w:rsidRDefault="00914281" w:rsidP="00914281">
      <w:pPr>
        <w:pStyle w:val="affffffffffc"/>
      </w:pPr>
      <w:r>
        <w:t xml:space="preserve">- </w:t>
      </w:r>
      <w:r w:rsidR="003168D1" w:rsidRPr="003168D1">
        <w:t>Стратегией развития Республики Казахстан до 2030 года, где большое значение придается охране окружающей среды;</w:t>
      </w:r>
    </w:p>
    <w:p w14:paraId="339CFA7B" w14:textId="77777777" w:rsidR="003168D1" w:rsidRPr="003168D1" w:rsidRDefault="003168D1" w:rsidP="00914281">
      <w:pPr>
        <w:pStyle w:val="affffffffffc"/>
      </w:pPr>
      <w:r w:rsidRPr="003168D1">
        <w:t>Сбор хозяйственно-бытовых отходов будет проводиться в водонепроницаемые контейнеры. Техническое водоснабжение будет осуществляться путем забора воды из водозаборной скважины. Расход технической воды на одну скважину составляет около 8,36 м</w:t>
      </w:r>
      <w:r w:rsidRPr="003168D1">
        <w:rPr>
          <w:vertAlign w:val="superscript"/>
        </w:rPr>
        <w:t>3</w:t>
      </w:r>
      <w:r w:rsidRPr="003168D1">
        <w:t>/сут или более точно объем определяют из конкретных условий. Шламы от бурового раствора будут собираться в специальные емкости, поэтому фильтрация раствора и воды практически исключена. В такие же емкости будет сбрасываться выбуренная порода после отделения. Приготовление бурового раствора будет осуществляться в глиномешалке, хранение в металлических емкостях.</w:t>
      </w:r>
    </w:p>
    <w:p w14:paraId="284218BA" w14:textId="77777777" w:rsidR="003168D1" w:rsidRPr="003168D1" w:rsidRDefault="003168D1" w:rsidP="00914281">
      <w:pPr>
        <w:pStyle w:val="affffffffffc"/>
      </w:pPr>
      <w:r w:rsidRPr="003168D1">
        <w:t>В соответствии с «Экологическим кодексом РК», а также другим действующим законодательством, предусматривается ряд мероприятий, обеспечивающих выполнение установленных требований охраны биологических ресурсов.</w:t>
      </w:r>
    </w:p>
    <w:p w14:paraId="0ABB5B75" w14:textId="77777777" w:rsidR="003168D1" w:rsidRPr="003168D1" w:rsidRDefault="003168D1" w:rsidP="00914281">
      <w:pPr>
        <w:pStyle w:val="affffffffffc"/>
      </w:pPr>
      <w:r w:rsidRPr="003168D1">
        <w:t>При этом:</w:t>
      </w:r>
    </w:p>
    <w:p w14:paraId="50B060B5" w14:textId="77777777" w:rsidR="003168D1" w:rsidRPr="003168D1" w:rsidRDefault="003168D1" w:rsidP="00914281">
      <w:pPr>
        <w:pStyle w:val="affffffffffc"/>
      </w:pPr>
      <w:r w:rsidRPr="003168D1">
        <w:t>− все буровые работы должны производиться строго в пределах отведенного участка;</w:t>
      </w:r>
    </w:p>
    <w:p w14:paraId="197AEB5B" w14:textId="77777777" w:rsidR="003168D1" w:rsidRPr="003168D1" w:rsidRDefault="003168D1" w:rsidP="00914281">
      <w:pPr>
        <w:pStyle w:val="affffffffffc"/>
      </w:pPr>
      <w:r w:rsidRPr="003168D1">
        <w:t>− циркуляционная система буровой предусматривает замкнутый цикл использования бурового раствора, исключающий его выброс и загрязнение окружающей среды;</w:t>
      </w:r>
    </w:p>
    <w:p w14:paraId="1BA3AF3E" w14:textId="77777777" w:rsidR="003168D1" w:rsidRPr="003168D1" w:rsidRDefault="003168D1" w:rsidP="00914281">
      <w:pPr>
        <w:pStyle w:val="affffffffffc"/>
      </w:pPr>
      <w:r w:rsidRPr="003168D1">
        <w:t>− для предотвращения возможного открытого фонтанирования, бурение скважин осуществлять строго соответствии с утвержденным ГТН;</w:t>
      </w:r>
    </w:p>
    <w:p w14:paraId="7186A54D" w14:textId="77777777" w:rsidR="003168D1" w:rsidRPr="003168D1" w:rsidRDefault="003168D1" w:rsidP="00914281">
      <w:pPr>
        <w:pStyle w:val="affffffffffc"/>
      </w:pPr>
      <w:r w:rsidRPr="003168D1">
        <w:t>− своевременно устранить течи смазывающих веществ, ГСМ и продуктов их обработки и не допускать загрязнения почвы;</w:t>
      </w:r>
    </w:p>
    <w:p w14:paraId="55807BA0" w14:textId="77777777" w:rsidR="003168D1" w:rsidRPr="003168D1" w:rsidRDefault="003168D1" w:rsidP="00914281">
      <w:pPr>
        <w:pStyle w:val="affffffffffc"/>
      </w:pPr>
      <w:r w:rsidRPr="003168D1">
        <w:t>−  для смазки бурового оборудования применять соответствующие масла;</w:t>
      </w:r>
    </w:p>
    <w:p w14:paraId="3D137E52" w14:textId="77777777" w:rsidR="003168D1" w:rsidRPr="003168D1" w:rsidRDefault="003168D1" w:rsidP="00914281">
      <w:pPr>
        <w:pStyle w:val="affffffffffc"/>
      </w:pPr>
      <w:r w:rsidRPr="003168D1">
        <w:t>− хранение и использование химических реагентов производится в специально отведенных местах;</w:t>
      </w:r>
    </w:p>
    <w:p w14:paraId="2FE1D76C" w14:textId="77777777" w:rsidR="003168D1" w:rsidRPr="003168D1" w:rsidRDefault="003168D1" w:rsidP="00914281">
      <w:pPr>
        <w:pStyle w:val="affffffffffc"/>
      </w:pPr>
      <w:r w:rsidRPr="003168D1">
        <w:t>−  для хранения и складирования сыпучих веществ применять контейнера;</w:t>
      </w:r>
    </w:p>
    <w:p w14:paraId="06121697" w14:textId="77777777" w:rsidR="003168D1" w:rsidRPr="003168D1" w:rsidRDefault="003168D1" w:rsidP="00914281">
      <w:pPr>
        <w:pStyle w:val="affffffffffc"/>
      </w:pPr>
      <w:r w:rsidRPr="003168D1">
        <w:t>− жидкие химические реагенты доставляются на буровую в специальных контейнерах, а сухие – в контейнерах и мешках;</w:t>
      </w:r>
    </w:p>
    <w:p w14:paraId="7EF955D9" w14:textId="77777777" w:rsidR="003168D1" w:rsidRPr="003168D1" w:rsidRDefault="003168D1" w:rsidP="00914281">
      <w:pPr>
        <w:pStyle w:val="affffffffffc"/>
      </w:pPr>
      <w:r w:rsidRPr="003168D1">
        <w:t>−  использовать металлические емкости с общим объемом 100 м</w:t>
      </w:r>
      <w:r w:rsidRPr="003168D1">
        <w:rPr>
          <w:vertAlign w:val="superscript"/>
        </w:rPr>
        <w:t>3</w:t>
      </w:r>
      <w:r w:rsidRPr="003168D1">
        <w:t xml:space="preserve"> для сбора нефти в случаях выброса и при испытании.</w:t>
      </w:r>
    </w:p>
    <w:p w14:paraId="3E5F7279" w14:textId="77777777" w:rsidR="003168D1" w:rsidRPr="003168D1" w:rsidRDefault="003168D1" w:rsidP="00914281">
      <w:pPr>
        <w:pStyle w:val="affffffffffc"/>
      </w:pPr>
      <w:r w:rsidRPr="003168D1">
        <w:t>Основными источниками воздействия на окружающую среду при безаварийной деятельности являются:</w:t>
      </w:r>
    </w:p>
    <w:p w14:paraId="6EB7638C" w14:textId="77777777" w:rsidR="003168D1" w:rsidRPr="003168D1" w:rsidRDefault="003168D1" w:rsidP="00914281">
      <w:pPr>
        <w:pStyle w:val="affffffffffc"/>
      </w:pPr>
      <w:r w:rsidRPr="003168D1">
        <w:t>−  Выбросы продуктов сгорания топлива в двигателях;</w:t>
      </w:r>
    </w:p>
    <w:p w14:paraId="0C72D8AA" w14:textId="77777777" w:rsidR="003168D1" w:rsidRPr="003168D1" w:rsidRDefault="003168D1" w:rsidP="00914281">
      <w:pPr>
        <w:pStyle w:val="affffffffffc"/>
      </w:pPr>
      <w:r w:rsidRPr="003168D1">
        <w:t>− Шум производственного оборудования на объектах, двигателей, устройств и механизмов;</w:t>
      </w:r>
    </w:p>
    <w:p w14:paraId="2CEEAD54" w14:textId="77777777" w:rsidR="003168D1" w:rsidRPr="003168D1" w:rsidRDefault="003168D1" w:rsidP="00914281">
      <w:pPr>
        <w:pStyle w:val="affffffffffc"/>
      </w:pPr>
      <w:r w:rsidRPr="003168D1">
        <w:t>−  Освещение производственных площадок;</w:t>
      </w:r>
    </w:p>
    <w:p w14:paraId="5B7C3280" w14:textId="77777777" w:rsidR="003168D1" w:rsidRPr="003168D1" w:rsidRDefault="003168D1" w:rsidP="00914281">
      <w:pPr>
        <w:pStyle w:val="affffffffffc"/>
      </w:pPr>
      <w:r w:rsidRPr="003168D1">
        <w:t>−  Выбросы продуктов сгорания при кратковременных испытаниях скважин.</w:t>
      </w:r>
    </w:p>
    <w:p w14:paraId="46AA412D" w14:textId="77777777" w:rsidR="003168D1" w:rsidRPr="003168D1" w:rsidRDefault="003168D1" w:rsidP="00914281">
      <w:pPr>
        <w:pStyle w:val="affffffffffc"/>
      </w:pPr>
      <w:r w:rsidRPr="003168D1">
        <w:t>В процессе работ, на всех его стадиях будет осуществляться производственный экологический мониторинг, мониторинг качества окружающей среды и экологический мониторинг при возникновении чрезвычайных ситуаций.</w:t>
      </w:r>
    </w:p>
    <w:p w14:paraId="0C932BAD" w14:textId="77777777" w:rsidR="003168D1" w:rsidRPr="003168D1" w:rsidRDefault="003168D1" w:rsidP="00914281">
      <w:pPr>
        <w:pStyle w:val="affffffffffc"/>
      </w:pPr>
      <w:r w:rsidRPr="003168D1">
        <w:lastRenderedPageBreak/>
        <w:t>Рекомендуется осуществление следующих мероприятий по охране почвы:</w:t>
      </w:r>
    </w:p>
    <w:p w14:paraId="04FF348A" w14:textId="77777777" w:rsidR="003168D1" w:rsidRPr="003168D1" w:rsidRDefault="003168D1" w:rsidP="00914281">
      <w:pPr>
        <w:pStyle w:val="affffffffffc"/>
      </w:pPr>
      <w:r w:rsidRPr="003168D1">
        <w:t>−  герметизация системы сбора, сепарации, подготовки нефти;</w:t>
      </w:r>
    </w:p>
    <w:p w14:paraId="4D8F3772" w14:textId="77777777" w:rsidR="003168D1" w:rsidRPr="003168D1" w:rsidRDefault="003168D1" w:rsidP="00914281">
      <w:pPr>
        <w:pStyle w:val="affffffffffc"/>
      </w:pPr>
      <w:r w:rsidRPr="003168D1">
        <w:t>−  автоматическое отключение скважин при авариях отсекателями;</w:t>
      </w:r>
    </w:p>
    <w:p w14:paraId="0A4EFBCA" w14:textId="77777777" w:rsidR="003168D1" w:rsidRPr="003168D1" w:rsidRDefault="003168D1" w:rsidP="00914281">
      <w:pPr>
        <w:pStyle w:val="affffffffffc"/>
      </w:pPr>
      <w:r w:rsidRPr="003168D1">
        <w:t>− обваловка устья скважин земляным валом на случай разлива нефти в течение первых часов;</w:t>
      </w:r>
    </w:p>
    <w:p w14:paraId="131E3307" w14:textId="77777777" w:rsidR="003168D1" w:rsidRPr="003168D1" w:rsidRDefault="003168D1" w:rsidP="00914281">
      <w:pPr>
        <w:pStyle w:val="affffffffffc"/>
      </w:pPr>
      <w:r w:rsidRPr="003168D1">
        <w:t>−  организация движения транспорта только по автодорогам;</w:t>
      </w:r>
    </w:p>
    <w:p w14:paraId="08984154" w14:textId="77777777" w:rsidR="003168D1" w:rsidRPr="003168D1" w:rsidRDefault="003168D1" w:rsidP="00914281">
      <w:pPr>
        <w:pStyle w:val="affffffffffc"/>
      </w:pPr>
      <w:r w:rsidRPr="003168D1">
        <w:t>−  проводить качественную техническую рекультивацию земель.</w:t>
      </w:r>
    </w:p>
    <w:p w14:paraId="540EE651" w14:textId="639470C7" w:rsidR="003168D1" w:rsidRPr="003168D1" w:rsidRDefault="003168D1" w:rsidP="00914281">
      <w:pPr>
        <w:pStyle w:val="affffffffffc"/>
      </w:pPr>
      <w:r w:rsidRPr="003168D1">
        <w:t>Загрязнение недр и их нерациональное использование отрицательно отражается на состоянии и качестве поверхностных и подземных вод, атмосферы, почвы, растительности.</w:t>
      </w:r>
    </w:p>
    <w:p w14:paraId="5AA6911C" w14:textId="77777777" w:rsidR="003168D1" w:rsidRPr="003168D1" w:rsidRDefault="003168D1" w:rsidP="00914281">
      <w:pPr>
        <w:pStyle w:val="affffffffffc"/>
      </w:pPr>
      <w:r w:rsidRPr="003168D1">
        <w:t>Необходимо обеспечивать следующие мероприятия по охране флоры и фауны в границах участка:</w:t>
      </w:r>
    </w:p>
    <w:p w14:paraId="4319B74A" w14:textId="77777777" w:rsidR="003168D1" w:rsidRPr="003168D1" w:rsidRDefault="003168D1" w:rsidP="00914281">
      <w:pPr>
        <w:pStyle w:val="affffffffffc"/>
      </w:pPr>
      <w:r w:rsidRPr="003168D1">
        <w:t>−  защита окружающей воздушной среды;</w:t>
      </w:r>
    </w:p>
    <w:p w14:paraId="4C995CBC" w14:textId="77777777" w:rsidR="003168D1" w:rsidRPr="003168D1" w:rsidRDefault="003168D1" w:rsidP="00914281">
      <w:pPr>
        <w:pStyle w:val="affffffffffc"/>
      </w:pPr>
      <w:r w:rsidRPr="003168D1">
        <w:t>−  защита поверхностных и подземных вод от техногенного воздействия;</w:t>
      </w:r>
    </w:p>
    <w:p w14:paraId="328783BF" w14:textId="77777777" w:rsidR="003168D1" w:rsidRPr="003168D1" w:rsidRDefault="003168D1" w:rsidP="00914281">
      <w:pPr>
        <w:pStyle w:val="affffffffffc"/>
      </w:pPr>
      <w:r w:rsidRPr="003168D1">
        <w:t>− защита птиц от поражения электрическим током, путем применения "холостых" изоляторов;</w:t>
      </w:r>
    </w:p>
    <w:p w14:paraId="13D5FC00" w14:textId="77777777" w:rsidR="003168D1" w:rsidRPr="003168D1" w:rsidRDefault="003168D1" w:rsidP="00914281">
      <w:pPr>
        <w:pStyle w:val="affffffffffc"/>
      </w:pPr>
      <w:r w:rsidRPr="003168D1">
        <w:t>− ограждение всех технологических площадок, исключающее случайное попадание на них животных;</w:t>
      </w:r>
    </w:p>
    <w:p w14:paraId="133135AA" w14:textId="77777777" w:rsidR="003168D1" w:rsidRPr="003168D1" w:rsidRDefault="003168D1" w:rsidP="00914281">
      <w:pPr>
        <w:pStyle w:val="affffffffffc"/>
      </w:pPr>
      <w:r w:rsidRPr="003168D1">
        <w:t>− строгое запрещение кормления диких животных персоналом, а также надлежащее хранение отходов, являющихся приманкой для диких животных.</w:t>
      </w:r>
    </w:p>
    <w:p w14:paraId="61E46DEF" w14:textId="77777777" w:rsidR="003168D1" w:rsidRPr="003168D1" w:rsidRDefault="003168D1" w:rsidP="00914281">
      <w:pPr>
        <w:pStyle w:val="affffffffffc"/>
      </w:pPr>
      <w:r w:rsidRPr="003168D1">
        <w:t>Контроль за состоянием окружающей среды осуществляется путем динамического наблюдения (мониторинга) по унифицированной методике РД 52.04.186-89 и аналогичным документам. Принцип мониторинга - проведение исследований на представительных участках и контрольных точках по стандартной номенклатуре, включающей исследования:</w:t>
      </w:r>
    </w:p>
    <w:p w14:paraId="135A45FD" w14:textId="1986846F" w:rsidR="003168D1" w:rsidRPr="003168D1" w:rsidRDefault="00914281" w:rsidP="00914281">
      <w:pPr>
        <w:pStyle w:val="affffffffffc"/>
      </w:pPr>
      <w:r>
        <w:t xml:space="preserve">- </w:t>
      </w:r>
      <w:r w:rsidR="003168D1" w:rsidRPr="003168D1">
        <w:t>атмосферного воздуха;</w:t>
      </w:r>
    </w:p>
    <w:p w14:paraId="093BBE6D" w14:textId="3E38A251" w:rsidR="003168D1" w:rsidRPr="003168D1" w:rsidRDefault="00914281" w:rsidP="00914281">
      <w:pPr>
        <w:pStyle w:val="affffffffffc"/>
      </w:pPr>
      <w:r>
        <w:t xml:space="preserve">- </w:t>
      </w:r>
      <w:r w:rsidR="003168D1" w:rsidRPr="003168D1">
        <w:t>сточных вод;</w:t>
      </w:r>
    </w:p>
    <w:p w14:paraId="540501F6" w14:textId="7EA7B244" w:rsidR="003168D1" w:rsidRPr="003168D1" w:rsidRDefault="00914281" w:rsidP="00914281">
      <w:pPr>
        <w:pStyle w:val="affffffffffc"/>
      </w:pPr>
      <w:r>
        <w:t xml:space="preserve">- </w:t>
      </w:r>
      <w:r w:rsidR="003168D1" w:rsidRPr="003168D1">
        <w:t>почвы и грунтов;</w:t>
      </w:r>
    </w:p>
    <w:p w14:paraId="5F291434" w14:textId="611750FB" w:rsidR="003168D1" w:rsidRPr="003168D1" w:rsidRDefault="00914281" w:rsidP="00914281">
      <w:pPr>
        <w:pStyle w:val="affffffffffc"/>
      </w:pPr>
      <w:r>
        <w:t xml:space="preserve">- </w:t>
      </w:r>
      <w:r w:rsidR="003168D1" w:rsidRPr="003168D1">
        <w:t>флоры и фауны;</w:t>
      </w:r>
    </w:p>
    <w:p w14:paraId="45F906ED" w14:textId="2059F796" w:rsidR="003168D1" w:rsidRPr="003168D1" w:rsidRDefault="00914281" w:rsidP="00914281">
      <w:pPr>
        <w:pStyle w:val="affffffffffc"/>
      </w:pPr>
      <w:r>
        <w:t xml:space="preserve">- </w:t>
      </w:r>
      <w:r w:rsidR="003168D1" w:rsidRPr="003168D1">
        <w:t>коррозионной агрессивности атмосферы;</w:t>
      </w:r>
    </w:p>
    <w:p w14:paraId="7D8B8B7C" w14:textId="51BD546B" w:rsidR="003168D1" w:rsidRPr="003168D1" w:rsidRDefault="00914281" w:rsidP="00914281">
      <w:pPr>
        <w:pStyle w:val="affffffffffc"/>
      </w:pPr>
      <w:r>
        <w:t xml:space="preserve">- </w:t>
      </w:r>
      <w:r w:rsidR="003168D1" w:rsidRPr="003168D1">
        <w:t>радиационной обстановки.</w:t>
      </w:r>
    </w:p>
    <w:p w14:paraId="6D7308A2" w14:textId="6A3C1990" w:rsidR="003168D1" w:rsidRDefault="003168D1" w:rsidP="00914281">
      <w:pPr>
        <w:pStyle w:val="affffffffffc"/>
      </w:pPr>
      <w:r w:rsidRPr="003168D1">
        <w:t>Анализ данных исследований позволяет иметь исчерпывающую информацию для текущего и перспективного планирования мероприятий по снижению техногенного воздействия производственных факторов на окружающую среду, в том числе на флору.</w:t>
      </w:r>
    </w:p>
    <w:p w14:paraId="1EAD8B9F" w14:textId="77777777" w:rsidR="00914281" w:rsidRPr="003168D1" w:rsidRDefault="00914281" w:rsidP="00914281">
      <w:pPr>
        <w:pStyle w:val="affffffffffc"/>
      </w:pPr>
    </w:p>
    <w:p w14:paraId="52409625" w14:textId="7C5D245A" w:rsidR="003168D1" w:rsidRDefault="003168D1" w:rsidP="00914281">
      <w:pPr>
        <w:pStyle w:val="affffffffffc"/>
        <w:rPr>
          <w:b/>
          <w:snapToGrid w:val="0"/>
        </w:rPr>
      </w:pPr>
      <w:bookmarkStart w:id="743" w:name="_4.5.5__Радиационная"/>
      <w:bookmarkStart w:id="744" w:name="_Toc85212828"/>
      <w:bookmarkStart w:id="745" w:name="_Toc100068441"/>
      <w:bookmarkEnd w:id="743"/>
      <w:r w:rsidRPr="00914281">
        <w:rPr>
          <w:b/>
        </w:rPr>
        <w:t xml:space="preserve">4.6.4 </w:t>
      </w:r>
      <w:r w:rsidRPr="00914281">
        <w:rPr>
          <w:b/>
          <w:snapToGrid w:val="0"/>
        </w:rPr>
        <w:t>Радиационная безопасность</w:t>
      </w:r>
      <w:bookmarkEnd w:id="744"/>
      <w:bookmarkEnd w:id="745"/>
    </w:p>
    <w:p w14:paraId="12CCF15F" w14:textId="77777777" w:rsidR="003168D1" w:rsidRPr="003168D1" w:rsidRDefault="003168D1" w:rsidP="00914281">
      <w:pPr>
        <w:pStyle w:val="affffffffffc"/>
      </w:pPr>
      <w:r w:rsidRPr="003168D1">
        <w:t>Основанием для составления настоящего подраздела является Закон Республики Казахстан от 23 апреля 1998года №219-1 «О радиационной безопасности».</w:t>
      </w:r>
    </w:p>
    <w:p w14:paraId="5B547A83" w14:textId="77777777" w:rsidR="003168D1" w:rsidRPr="003168D1" w:rsidRDefault="003168D1" w:rsidP="00914281">
      <w:pPr>
        <w:pStyle w:val="affffffffffc"/>
      </w:pPr>
      <w:r w:rsidRPr="003168D1">
        <w:t>Известно, что все природные органические соединения, в том числе нефть и газ, являются естественными активными сорбентами радиоактивных элементов. Их накопление в нефти, газоконденсате, пластовых водах является закономерным геохимическим процессом.</w:t>
      </w:r>
    </w:p>
    <w:p w14:paraId="52ECEBD9" w14:textId="77777777" w:rsidR="003168D1" w:rsidRPr="003168D1" w:rsidRDefault="003168D1" w:rsidP="00914281">
      <w:pPr>
        <w:pStyle w:val="affffffffffc"/>
      </w:pPr>
      <w:r w:rsidRPr="003168D1">
        <w:t>Поэтому проектом предусматриваются следующие мероприятия по радиационной безопасности:</w:t>
      </w:r>
    </w:p>
    <w:p w14:paraId="6620D220" w14:textId="2FF8B74B" w:rsidR="003168D1" w:rsidRPr="003168D1" w:rsidRDefault="003168D1" w:rsidP="00914281">
      <w:pPr>
        <w:pStyle w:val="affffffffffc"/>
      </w:pPr>
      <w:r w:rsidRPr="003168D1">
        <w:t>3.8.1.</w:t>
      </w:r>
      <w:r w:rsidR="008D0069">
        <w:t xml:space="preserve"> </w:t>
      </w:r>
      <w:r w:rsidRPr="003168D1">
        <w:t>Организация дозиметрической службы. Замеры радиоактивности производятся регулярно как на буровой, так и в ближайших населенных пунктах.</w:t>
      </w:r>
    </w:p>
    <w:p w14:paraId="1429FDDA" w14:textId="3E9A423A" w:rsidR="003168D1" w:rsidRPr="003168D1" w:rsidRDefault="003168D1" w:rsidP="00914281">
      <w:pPr>
        <w:pStyle w:val="affffffffffc"/>
      </w:pPr>
      <w:r w:rsidRPr="003168D1">
        <w:t>3.8.2.</w:t>
      </w:r>
      <w:r w:rsidR="008D0069">
        <w:t xml:space="preserve"> </w:t>
      </w:r>
      <w:r w:rsidRPr="003168D1">
        <w:t>Во время испытания из всех продуктивных и водоносных горизонтов производится отбор проб для отправки на анализ на содержание радионуклидов.</w:t>
      </w:r>
    </w:p>
    <w:p w14:paraId="29FC6113" w14:textId="20ED9ADE" w:rsidR="003168D1" w:rsidRPr="003168D1" w:rsidRDefault="003168D1" w:rsidP="00914281">
      <w:pPr>
        <w:pStyle w:val="affffffffffc"/>
      </w:pPr>
      <w:r w:rsidRPr="003168D1">
        <w:t>3.8.3.</w:t>
      </w:r>
      <w:r w:rsidR="008D0069">
        <w:t xml:space="preserve"> </w:t>
      </w:r>
      <w:r w:rsidRPr="003168D1">
        <w:t>В случае, если загрязненность радионуклидами буровых сточных вод, бурового раствора и бурового шлама, накопленных в отстойниках и контейнерах, превышает уровень концентраций, предусмотренных нормами радиационной безопасности работы с радиоактивными веществами «НРБ-99» СП 2.6.1.758-99, то производится их очистка. Сбор, ликвидация или дезактивация этих отходов регламентируется специальными правилами.</w:t>
      </w:r>
    </w:p>
    <w:p w14:paraId="5224D750" w14:textId="1D8FFD15" w:rsidR="003168D1" w:rsidRPr="003168D1" w:rsidRDefault="003168D1" w:rsidP="00914281">
      <w:pPr>
        <w:pStyle w:val="affffffffffc"/>
      </w:pPr>
      <w:r w:rsidRPr="003168D1">
        <w:lastRenderedPageBreak/>
        <w:t>3.8.4.</w:t>
      </w:r>
      <w:r w:rsidR="008D0069">
        <w:t xml:space="preserve"> </w:t>
      </w:r>
      <w:r w:rsidRPr="003168D1">
        <w:t>При проведении товарных анализов нефти и конденсата, которые выполняются подрядными организациями, должны выдаваться сведения о концентрации радионуклидов, эти данные в дальнейшем используются для организации радиационной безопасности рабочих мест при транспортировке и переработке.</w:t>
      </w:r>
    </w:p>
    <w:p w14:paraId="6A6507DA" w14:textId="2FA3CE53" w:rsidR="003168D1" w:rsidRPr="003168D1" w:rsidRDefault="003168D1" w:rsidP="00914281">
      <w:pPr>
        <w:pStyle w:val="affffffffffc"/>
      </w:pPr>
      <w:r w:rsidRPr="003168D1">
        <w:t>3.8.5.</w:t>
      </w:r>
      <w:r w:rsidR="008D0069">
        <w:t xml:space="preserve"> </w:t>
      </w:r>
      <w:r w:rsidRPr="003168D1">
        <w:t>В случае, когда мощность эквивалентной дозы радионуклидов в нефти, конденсате и пластовых водах превысит 0,03 м бер/час, рабочие места на буровой оборудуются в соответствии с требованиями «НРБ-99» с обязательным оформлением санитарных паспортов на право производства с радиоактивными веществами соответствующего класса. Район работ не представляет радиационной опасности. Естественный фон не превышает 10-14мкр/час. Древние осадочные породы на поверхности отсутствуют. Предусмотрено проведение анализа добываемой нефти на радиоактивность. Нефть, полученная при испытании и опробовании скважин из первых продуктивных скважин, рекомендуется доставить в Республиканскую санэпидем станцию для проведения анализа на радиоактивность в необходимом для проведения анализа объеме. В случае подтверждения результатами проводимого анализа радиоактивности добываемой нефти, работы на загрязненном радиоактивностью действующем производственном оборудовании должны соответствовать НРБ-76/78 и ОСП-72/87.</w:t>
      </w:r>
    </w:p>
    <w:p w14:paraId="40EB36B3" w14:textId="77777777" w:rsidR="003168D1" w:rsidRPr="003168D1" w:rsidRDefault="003168D1" w:rsidP="00914281">
      <w:pPr>
        <w:pStyle w:val="affffffffffc"/>
      </w:pPr>
      <w:r w:rsidRPr="003168D1">
        <w:t>На площади будет организован постоянный дозиметрический контроль нефтепромыслового оборудования, труб (особенно НКТ). На возможный случай накопления радиоактивных отходов будет предусмотрено создание пункта сбора и приземного захоронения этих радиоактивных отходов.</w:t>
      </w:r>
    </w:p>
    <w:p w14:paraId="1A9E3836" w14:textId="77777777" w:rsidR="003168D1" w:rsidRPr="003168D1" w:rsidRDefault="003168D1" w:rsidP="00914281">
      <w:pPr>
        <w:pStyle w:val="affffffffffc"/>
        <w:rPr>
          <w:b/>
          <w:color w:val="000000"/>
          <w:szCs w:val="24"/>
        </w:rPr>
      </w:pPr>
    </w:p>
    <w:p w14:paraId="42DF3886" w14:textId="77777777" w:rsidR="003168D1" w:rsidRPr="00914281" w:rsidRDefault="003168D1" w:rsidP="00914281">
      <w:pPr>
        <w:pStyle w:val="affffffffffc"/>
        <w:rPr>
          <w:b/>
        </w:rPr>
      </w:pPr>
      <w:bookmarkStart w:id="746" w:name="_4.5.6__Рекультивация"/>
      <w:bookmarkStart w:id="747" w:name="_Toc85212829"/>
      <w:bookmarkStart w:id="748" w:name="_Toc100068442"/>
      <w:bookmarkEnd w:id="746"/>
      <w:r w:rsidRPr="00914281">
        <w:rPr>
          <w:b/>
        </w:rPr>
        <w:t xml:space="preserve">4.6.5 </w:t>
      </w:r>
      <w:r w:rsidRPr="00914281">
        <w:rPr>
          <w:b/>
          <w:snapToGrid w:val="0"/>
        </w:rPr>
        <w:t>Рекультивация земель</w:t>
      </w:r>
      <w:bookmarkEnd w:id="747"/>
      <w:bookmarkEnd w:id="748"/>
    </w:p>
    <w:p w14:paraId="08883C68" w14:textId="77777777" w:rsidR="003168D1" w:rsidRPr="003168D1" w:rsidRDefault="003168D1" w:rsidP="00914281">
      <w:pPr>
        <w:pStyle w:val="affffffffffc"/>
      </w:pPr>
      <w:r w:rsidRPr="003168D1">
        <w:t>По окончании бурения и опробования скважин, демонтажа и вывоза оборудования работу по технической рекультивации земель необходимо проводить в следующей последовательности:</w:t>
      </w:r>
    </w:p>
    <w:p w14:paraId="6D821F72" w14:textId="77777777" w:rsidR="003168D1" w:rsidRPr="003168D1" w:rsidRDefault="003168D1" w:rsidP="00914281">
      <w:pPr>
        <w:pStyle w:val="affffffffffc"/>
      </w:pPr>
      <w:r w:rsidRPr="003168D1">
        <w:t>- демонтировать сборные фундаменты и вывезти для последующего использования;</w:t>
      </w:r>
    </w:p>
    <w:p w14:paraId="33FD4510" w14:textId="77777777" w:rsidR="003168D1" w:rsidRPr="003168D1" w:rsidRDefault="003168D1" w:rsidP="00914281">
      <w:pPr>
        <w:pStyle w:val="affffffffffc"/>
      </w:pPr>
      <w:r w:rsidRPr="003168D1">
        <w:t>- разобрать монолитные бетонные фундаменты и площадки и вывезти их для использования при строительстве дорог и других объектов;</w:t>
      </w:r>
    </w:p>
    <w:p w14:paraId="164F38FA" w14:textId="77777777" w:rsidR="003168D1" w:rsidRPr="003168D1" w:rsidRDefault="003168D1" w:rsidP="00914281">
      <w:pPr>
        <w:pStyle w:val="affffffffffc"/>
      </w:pPr>
      <w:r w:rsidRPr="003168D1">
        <w:t>-  очистить участок от металлолома и других материалов;</w:t>
      </w:r>
    </w:p>
    <w:p w14:paraId="78499134" w14:textId="77777777" w:rsidR="003168D1" w:rsidRPr="003168D1" w:rsidRDefault="003168D1" w:rsidP="00914281">
      <w:pPr>
        <w:pStyle w:val="affffffffffc"/>
      </w:pPr>
      <w:r w:rsidRPr="003168D1">
        <w:t>- снять загрязненные грунты, обезвредить их и вывезти на полигон промышленных отходов;</w:t>
      </w:r>
    </w:p>
    <w:p w14:paraId="3954758C" w14:textId="77777777" w:rsidR="003168D1" w:rsidRPr="003168D1" w:rsidRDefault="003168D1" w:rsidP="00914281">
      <w:pPr>
        <w:pStyle w:val="affffffffffc"/>
      </w:pPr>
      <w:r w:rsidRPr="003168D1">
        <w:t xml:space="preserve"> - провести планировку территории и взрыхлить поверхность грунтов в местах, где они сильно уплотнены;</w:t>
      </w:r>
    </w:p>
    <w:p w14:paraId="782E46DC" w14:textId="77777777" w:rsidR="003168D1" w:rsidRPr="003168D1" w:rsidRDefault="003168D1" w:rsidP="00914281">
      <w:pPr>
        <w:pStyle w:val="affffffffffc"/>
      </w:pPr>
      <w:r w:rsidRPr="003168D1">
        <w:t xml:space="preserve">- нанести плодородный слой почвы на поверхность участка, где он был снят (с планировкой территории).  </w:t>
      </w:r>
    </w:p>
    <w:p w14:paraId="0C921712" w14:textId="64146929" w:rsidR="003168D1" w:rsidRPr="00220FDD" w:rsidRDefault="003168D1" w:rsidP="00914281">
      <w:pPr>
        <w:pStyle w:val="affffffffffc"/>
        <w:rPr>
          <w:b/>
        </w:rPr>
      </w:pPr>
      <w:r w:rsidRPr="00220FDD">
        <w:rPr>
          <w:b/>
        </w:rPr>
        <w:br w:type="page"/>
      </w:r>
      <w:r w:rsidRPr="00220FDD">
        <w:rPr>
          <w:b/>
        </w:rPr>
        <w:lastRenderedPageBreak/>
        <w:t>Таблица 4.6.3 – Виды рекультивационных работ</w:t>
      </w:r>
    </w:p>
    <w:tbl>
      <w:tblPr>
        <w:tblW w:w="5000" w:type="pct"/>
        <w:tblBorders>
          <w:top w:val="double" w:sz="4" w:space="0" w:color="auto"/>
          <w:left w:val="double" w:sz="4" w:space="0" w:color="auto"/>
          <w:bottom w:val="double" w:sz="4" w:space="0" w:color="auto"/>
          <w:right w:val="double" w:sz="4" w:space="0" w:color="auto"/>
          <w:insideH w:val="single" w:sz="8" w:space="0" w:color="auto"/>
          <w:insideV w:val="single" w:sz="8" w:space="0" w:color="auto"/>
        </w:tblBorders>
        <w:tblLayout w:type="fixed"/>
        <w:tblLook w:val="0000" w:firstRow="0" w:lastRow="0" w:firstColumn="0" w:lastColumn="0" w:noHBand="0" w:noVBand="0"/>
      </w:tblPr>
      <w:tblGrid>
        <w:gridCol w:w="520"/>
        <w:gridCol w:w="960"/>
        <w:gridCol w:w="5658"/>
        <w:gridCol w:w="1261"/>
        <w:gridCol w:w="925"/>
      </w:tblGrid>
      <w:tr w:rsidR="003168D1" w:rsidRPr="003168D1" w14:paraId="73914F05" w14:textId="77777777" w:rsidTr="00220FDD">
        <w:trPr>
          <w:trHeight w:val="517"/>
        </w:trPr>
        <w:tc>
          <w:tcPr>
            <w:tcW w:w="279" w:type="pct"/>
            <w:vMerge w:val="restart"/>
            <w:textDirection w:val="btLr"/>
            <w:vAlign w:val="center"/>
          </w:tcPr>
          <w:p w14:paraId="5B8BB7F2" w14:textId="77777777" w:rsidR="003168D1" w:rsidRPr="000C22B6" w:rsidRDefault="003168D1" w:rsidP="00220FDD">
            <w:pPr>
              <w:spacing w:after="0" w:line="240" w:lineRule="auto"/>
              <w:jc w:val="center"/>
              <w:rPr>
                <w:rFonts w:ascii="Times New Roman" w:hAnsi="Times New Roman" w:cs="Times New Roman"/>
                <w:b/>
                <w:color w:val="000000"/>
              </w:rPr>
            </w:pPr>
            <w:bookmarkStart w:id="749" w:name="_Toc85212830"/>
            <w:r w:rsidRPr="000C22B6">
              <w:rPr>
                <w:rFonts w:ascii="Times New Roman" w:hAnsi="Times New Roman" w:cs="Times New Roman"/>
                <w:b/>
                <w:color w:val="000000"/>
              </w:rPr>
              <w:t>№№   п/п</w:t>
            </w:r>
            <w:bookmarkEnd w:id="749"/>
          </w:p>
        </w:tc>
        <w:tc>
          <w:tcPr>
            <w:tcW w:w="515" w:type="pct"/>
            <w:vMerge w:val="restart"/>
            <w:textDirection w:val="btLr"/>
            <w:vAlign w:val="center"/>
          </w:tcPr>
          <w:p w14:paraId="1A1CB7C7" w14:textId="77777777" w:rsidR="003168D1" w:rsidRPr="000C22B6" w:rsidRDefault="003168D1" w:rsidP="00220FDD">
            <w:pPr>
              <w:spacing w:after="0" w:line="240" w:lineRule="auto"/>
              <w:jc w:val="center"/>
              <w:rPr>
                <w:rFonts w:ascii="Times New Roman" w:hAnsi="Times New Roman" w:cs="Times New Roman"/>
                <w:b/>
                <w:color w:val="000000"/>
              </w:rPr>
            </w:pPr>
            <w:bookmarkStart w:id="750" w:name="_Toc85212831"/>
            <w:r w:rsidRPr="000C22B6">
              <w:rPr>
                <w:rFonts w:ascii="Times New Roman" w:hAnsi="Times New Roman" w:cs="Times New Roman"/>
                <w:b/>
                <w:color w:val="000000"/>
              </w:rPr>
              <w:t>№ расценок</w:t>
            </w:r>
            <w:bookmarkEnd w:id="750"/>
          </w:p>
        </w:tc>
        <w:tc>
          <w:tcPr>
            <w:tcW w:w="3034" w:type="pct"/>
            <w:vMerge w:val="restart"/>
            <w:vAlign w:val="center"/>
          </w:tcPr>
          <w:p w14:paraId="5AC3003E" w14:textId="77777777" w:rsidR="003168D1" w:rsidRPr="000C22B6" w:rsidRDefault="003168D1" w:rsidP="000C22B6">
            <w:pPr>
              <w:spacing w:after="0" w:line="240" w:lineRule="auto"/>
              <w:jc w:val="center"/>
              <w:rPr>
                <w:rFonts w:ascii="Times New Roman" w:hAnsi="Times New Roman" w:cs="Times New Roman"/>
                <w:b/>
                <w:color w:val="000000"/>
              </w:rPr>
            </w:pPr>
            <w:bookmarkStart w:id="751" w:name="_Toc85212832"/>
            <w:r w:rsidRPr="000C22B6">
              <w:rPr>
                <w:rFonts w:ascii="Times New Roman" w:hAnsi="Times New Roman" w:cs="Times New Roman"/>
                <w:b/>
                <w:color w:val="000000"/>
              </w:rPr>
              <w:t>Наименование работ или затрат</w:t>
            </w:r>
            <w:bookmarkEnd w:id="751"/>
          </w:p>
        </w:tc>
        <w:tc>
          <w:tcPr>
            <w:tcW w:w="676" w:type="pct"/>
            <w:vMerge w:val="restart"/>
            <w:textDirection w:val="btLr"/>
            <w:vAlign w:val="center"/>
          </w:tcPr>
          <w:p w14:paraId="788FB350" w14:textId="0CB35C83" w:rsidR="003168D1" w:rsidRPr="000C22B6" w:rsidRDefault="003168D1" w:rsidP="00220FDD">
            <w:pPr>
              <w:spacing w:after="0" w:line="240" w:lineRule="auto"/>
              <w:jc w:val="center"/>
              <w:rPr>
                <w:rFonts w:ascii="Times New Roman" w:hAnsi="Times New Roman" w:cs="Times New Roman"/>
                <w:b/>
                <w:color w:val="000000"/>
              </w:rPr>
            </w:pPr>
            <w:bookmarkStart w:id="752" w:name="_Toc85212833"/>
            <w:r w:rsidRPr="000C22B6">
              <w:rPr>
                <w:rFonts w:ascii="Times New Roman" w:hAnsi="Times New Roman" w:cs="Times New Roman"/>
                <w:b/>
                <w:color w:val="000000"/>
              </w:rPr>
              <w:t>Коэффициенты</w:t>
            </w:r>
            <w:bookmarkStart w:id="753" w:name="_Toc85212834"/>
            <w:bookmarkEnd w:id="752"/>
            <w:r w:rsidRPr="000C22B6">
              <w:rPr>
                <w:rFonts w:ascii="Times New Roman" w:hAnsi="Times New Roman" w:cs="Times New Roman"/>
                <w:b/>
                <w:color w:val="000000"/>
              </w:rPr>
              <w:t>к расценкам</w:t>
            </w:r>
            <w:bookmarkEnd w:id="753"/>
          </w:p>
        </w:tc>
        <w:tc>
          <w:tcPr>
            <w:tcW w:w="496" w:type="pct"/>
            <w:vMerge w:val="restart"/>
            <w:vAlign w:val="center"/>
          </w:tcPr>
          <w:p w14:paraId="3BDEF607" w14:textId="77777777" w:rsidR="003168D1" w:rsidRPr="000C22B6" w:rsidRDefault="003168D1" w:rsidP="000C22B6">
            <w:pPr>
              <w:spacing w:after="0" w:line="240" w:lineRule="auto"/>
              <w:jc w:val="center"/>
              <w:rPr>
                <w:rFonts w:ascii="Times New Roman" w:hAnsi="Times New Roman" w:cs="Times New Roman"/>
                <w:b/>
                <w:color w:val="000000"/>
              </w:rPr>
            </w:pPr>
            <w:bookmarkStart w:id="754" w:name="_Toc85212835"/>
            <w:r w:rsidRPr="000C22B6">
              <w:rPr>
                <w:rFonts w:ascii="Times New Roman" w:hAnsi="Times New Roman" w:cs="Times New Roman"/>
                <w:b/>
                <w:color w:val="000000"/>
              </w:rPr>
              <w:t>Ед. изм.</w:t>
            </w:r>
            <w:bookmarkEnd w:id="754"/>
          </w:p>
        </w:tc>
      </w:tr>
      <w:tr w:rsidR="003168D1" w:rsidRPr="003168D1" w14:paraId="3D8BBF88" w14:textId="77777777" w:rsidTr="00220FDD">
        <w:trPr>
          <w:trHeight w:val="517"/>
        </w:trPr>
        <w:tc>
          <w:tcPr>
            <w:tcW w:w="279" w:type="pct"/>
            <w:vMerge/>
            <w:vAlign w:val="center"/>
          </w:tcPr>
          <w:p w14:paraId="289162E9"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515" w:type="pct"/>
            <w:vMerge/>
            <w:vAlign w:val="center"/>
          </w:tcPr>
          <w:p w14:paraId="6C8C544A"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3034" w:type="pct"/>
            <w:vMerge/>
            <w:vAlign w:val="center"/>
          </w:tcPr>
          <w:p w14:paraId="5E8A9E4E"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676" w:type="pct"/>
            <w:vMerge/>
            <w:vAlign w:val="center"/>
          </w:tcPr>
          <w:p w14:paraId="06E80742"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496" w:type="pct"/>
            <w:vMerge/>
            <w:vAlign w:val="center"/>
          </w:tcPr>
          <w:p w14:paraId="0E6B1831" w14:textId="77777777" w:rsidR="003168D1" w:rsidRPr="000C22B6" w:rsidRDefault="003168D1" w:rsidP="000C22B6">
            <w:pPr>
              <w:spacing w:after="0" w:line="240" w:lineRule="auto"/>
              <w:jc w:val="center"/>
              <w:rPr>
                <w:rFonts w:ascii="Times New Roman" w:hAnsi="Times New Roman" w:cs="Times New Roman"/>
                <w:b/>
                <w:bCs/>
                <w:color w:val="000000"/>
              </w:rPr>
            </w:pPr>
          </w:p>
        </w:tc>
      </w:tr>
      <w:tr w:rsidR="003168D1" w:rsidRPr="003168D1" w14:paraId="3AF84275" w14:textId="77777777" w:rsidTr="00220FDD">
        <w:trPr>
          <w:trHeight w:val="517"/>
        </w:trPr>
        <w:tc>
          <w:tcPr>
            <w:tcW w:w="279" w:type="pct"/>
            <w:vMerge/>
            <w:vAlign w:val="center"/>
          </w:tcPr>
          <w:p w14:paraId="353F92EF"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515" w:type="pct"/>
            <w:vMerge/>
            <w:vAlign w:val="center"/>
          </w:tcPr>
          <w:p w14:paraId="62F49C16"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3034" w:type="pct"/>
            <w:vMerge/>
            <w:vAlign w:val="center"/>
          </w:tcPr>
          <w:p w14:paraId="5D14D9D9"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676" w:type="pct"/>
            <w:vMerge/>
            <w:vAlign w:val="center"/>
          </w:tcPr>
          <w:p w14:paraId="03F63C38"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496" w:type="pct"/>
            <w:vMerge/>
            <w:vAlign w:val="center"/>
          </w:tcPr>
          <w:p w14:paraId="1870D06A" w14:textId="77777777" w:rsidR="003168D1" w:rsidRPr="000C22B6" w:rsidRDefault="003168D1" w:rsidP="000C22B6">
            <w:pPr>
              <w:spacing w:after="0" w:line="240" w:lineRule="auto"/>
              <w:jc w:val="center"/>
              <w:rPr>
                <w:rFonts w:ascii="Times New Roman" w:hAnsi="Times New Roman" w:cs="Times New Roman"/>
                <w:b/>
                <w:bCs/>
                <w:color w:val="000000"/>
              </w:rPr>
            </w:pPr>
          </w:p>
        </w:tc>
      </w:tr>
      <w:tr w:rsidR="003168D1" w:rsidRPr="003168D1" w14:paraId="4BA4B88C" w14:textId="77777777" w:rsidTr="00220FDD">
        <w:trPr>
          <w:trHeight w:val="517"/>
        </w:trPr>
        <w:tc>
          <w:tcPr>
            <w:tcW w:w="279" w:type="pct"/>
            <w:vMerge/>
            <w:vAlign w:val="center"/>
          </w:tcPr>
          <w:p w14:paraId="611A5513"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515" w:type="pct"/>
            <w:vMerge/>
            <w:vAlign w:val="center"/>
          </w:tcPr>
          <w:p w14:paraId="4A3E9A2F"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3034" w:type="pct"/>
            <w:vMerge/>
            <w:vAlign w:val="center"/>
          </w:tcPr>
          <w:p w14:paraId="5EADE692"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676" w:type="pct"/>
            <w:vMerge/>
            <w:vAlign w:val="center"/>
          </w:tcPr>
          <w:p w14:paraId="507365A6"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496" w:type="pct"/>
            <w:vMerge/>
            <w:vAlign w:val="center"/>
          </w:tcPr>
          <w:p w14:paraId="760F7FBF" w14:textId="77777777" w:rsidR="003168D1" w:rsidRPr="000C22B6" w:rsidRDefault="003168D1" w:rsidP="000C22B6">
            <w:pPr>
              <w:spacing w:after="0" w:line="240" w:lineRule="auto"/>
              <w:jc w:val="center"/>
              <w:rPr>
                <w:rFonts w:ascii="Times New Roman" w:hAnsi="Times New Roman" w:cs="Times New Roman"/>
                <w:b/>
                <w:bCs/>
                <w:color w:val="000000"/>
              </w:rPr>
            </w:pPr>
          </w:p>
        </w:tc>
      </w:tr>
      <w:tr w:rsidR="003168D1" w:rsidRPr="003168D1" w14:paraId="35016747" w14:textId="77777777" w:rsidTr="00220FDD">
        <w:trPr>
          <w:trHeight w:val="253"/>
        </w:trPr>
        <w:tc>
          <w:tcPr>
            <w:tcW w:w="279" w:type="pct"/>
            <w:vMerge/>
            <w:vAlign w:val="center"/>
          </w:tcPr>
          <w:p w14:paraId="0948BDF0"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515" w:type="pct"/>
            <w:vMerge/>
            <w:vAlign w:val="center"/>
          </w:tcPr>
          <w:p w14:paraId="46AB42F4"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3034" w:type="pct"/>
            <w:vMerge/>
            <w:vAlign w:val="center"/>
          </w:tcPr>
          <w:p w14:paraId="33346F45"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676" w:type="pct"/>
            <w:vMerge/>
            <w:vAlign w:val="center"/>
          </w:tcPr>
          <w:p w14:paraId="7D9D81BB" w14:textId="77777777" w:rsidR="003168D1" w:rsidRPr="000C22B6" w:rsidRDefault="003168D1" w:rsidP="000C22B6">
            <w:pPr>
              <w:spacing w:after="0" w:line="240" w:lineRule="auto"/>
              <w:jc w:val="center"/>
              <w:rPr>
                <w:rFonts w:ascii="Times New Roman" w:hAnsi="Times New Roman" w:cs="Times New Roman"/>
                <w:b/>
                <w:bCs/>
                <w:color w:val="000000"/>
              </w:rPr>
            </w:pPr>
          </w:p>
        </w:tc>
        <w:tc>
          <w:tcPr>
            <w:tcW w:w="496" w:type="pct"/>
            <w:vMerge/>
            <w:vAlign w:val="center"/>
          </w:tcPr>
          <w:p w14:paraId="1E86D0B5" w14:textId="77777777" w:rsidR="003168D1" w:rsidRPr="000C22B6" w:rsidRDefault="003168D1" w:rsidP="000C22B6">
            <w:pPr>
              <w:spacing w:after="0" w:line="240" w:lineRule="auto"/>
              <w:jc w:val="center"/>
              <w:rPr>
                <w:rFonts w:ascii="Times New Roman" w:hAnsi="Times New Roman" w:cs="Times New Roman"/>
                <w:b/>
                <w:bCs/>
                <w:color w:val="000000"/>
              </w:rPr>
            </w:pPr>
          </w:p>
        </w:tc>
      </w:tr>
      <w:tr w:rsidR="003168D1" w:rsidRPr="003168D1" w14:paraId="5E2A0521" w14:textId="77777777" w:rsidTr="00220FDD">
        <w:trPr>
          <w:trHeight w:val="120"/>
        </w:trPr>
        <w:tc>
          <w:tcPr>
            <w:tcW w:w="279" w:type="pct"/>
            <w:vAlign w:val="center"/>
          </w:tcPr>
          <w:p w14:paraId="11E3D920" w14:textId="77777777" w:rsidR="003168D1" w:rsidRPr="000C22B6" w:rsidRDefault="003168D1" w:rsidP="000C22B6">
            <w:pPr>
              <w:spacing w:after="0" w:line="240" w:lineRule="auto"/>
              <w:jc w:val="center"/>
              <w:rPr>
                <w:rFonts w:ascii="Times New Roman" w:hAnsi="Times New Roman" w:cs="Times New Roman"/>
                <w:b/>
                <w:bCs/>
                <w:color w:val="000000"/>
              </w:rPr>
            </w:pPr>
            <w:r w:rsidRPr="000C22B6">
              <w:rPr>
                <w:rFonts w:ascii="Times New Roman" w:hAnsi="Times New Roman" w:cs="Times New Roman"/>
                <w:b/>
                <w:bCs/>
                <w:color w:val="000000"/>
              </w:rPr>
              <w:t>1</w:t>
            </w:r>
          </w:p>
        </w:tc>
        <w:tc>
          <w:tcPr>
            <w:tcW w:w="515" w:type="pct"/>
            <w:vAlign w:val="center"/>
          </w:tcPr>
          <w:p w14:paraId="6D0D5B4B" w14:textId="77777777" w:rsidR="003168D1" w:rsidRPr="000C22B6" w:rsidRDefault="003168D1" w:rsidP="000C22B6">
            <w:pPr>
              <w:spacing w:after="0" w:line="240" w:lineRule="auto"/>
              <w:jc w:val="center"/>
              <w:rPr>
                <w:rFonts w:ascii="Times New Roman" w:hAnsi="Times New Roman" w:cs="Times New Roman"/>
                <w:b/>
                <w:bCs/>
                <w:color w:val="000000"/>
              </w:rPr>
            </w:pPr>
            <w:r w:rsidRPr="000C22B6">
              <w:rPr>
                <w:rFonts w:ascii="Times New Roman" w:hAnsi="Times New Roman" w:cs="Times New Roman"/>
                <w:b/>
                <w:bCs/>
                <w:color w:val="000000"/>
              </w:rPr>
              <w:t>2</w:t>
            </w:r>
          </w:p>
        </w:tc>
        <w:tc>
          <w:tcPr>
            <w:tcW w:w="3034" w:type="pct"/>
            <w:vAlign w:val="center"/>
          </w:tcPr>
          <w:p w14:paraId="34742EB4" w14:textId="77777777" w:rsidR="003168D1" w:rsidRPr="000C22B6" w:rsidRDefault="003168D1" w:rsidP="000C22B6">
            <w:pPr>
              <w:spacing w:after="0" w:line="240" w:lineRule="auto"/>
              <w:jc w:val="center"/>
              <w:rPr>
                <w:rFonts w:ascii="Times New Roman" w:hAnsi="Times New Roman" w:cs="Times New Roman"/>
                <w:b/>
                <w:bCs/>
                <w:color w:val="000000"/>
              </w:rPr>
            </w:pPr>
            <w:r w:rsidRPr="000C22B6">
              <w:rPr>
                <w:rFonts w:ascii="Times New Roman" w:hAnsi="Times New Roman" w:cs="Times New Roman"/>
                <w:b/>
                <w:bCs/>
                <w:color w:val="000000"/>
              </w:rPr>
              <w:t>3</w:t>
            </w:r>
          </w:p>
        </w:tc>
        <w:tc>
          <w:tcPr>
            <w:tcW w:w="676" w:type="pct"/>
            <w:vAlign w:val="center"/>
          </w:tcPr>
          <w:p w14:paraId="68307CF0" w14:textId="77777777" w:rsidR="003168D1" w:rsidRPr="000C22B6" w:rsidRDefault="003168D1" w:rsidP="000C22B6">
            <w:pPr>
              <w:spacing w:after="0" w:line="240" w:lineRule="auto"/>
              <w:jc w:val="center"/>
              <w:rPr>
                <w:rFonts w:ascii="Times New Roman" w:hAnsi="Times New Roman" w:cs="Times New Roman"/>
                <w:b/>
                <w:bCs/>
                <w:color w:val="000000"/>
              </w:rPr>
            </w:pPr>
            <w:r w:rsidRPr="000C22B6">
              <w:rPr>
                <w:rFonts w:ascii="Times New Roman" w:hAnsi="Times New Roman" w:cs="Times New Roman"/>
                <w:b/>
                <w:bCs/>
                <w:color w:val="000000"/>
              </w:rPr>
              <w:t>4</w:t>
            </w:r>
          </w:p>
        </w:tc>
        <w:tc>
          <w:tcPr>
            <w:tcW w:w="496" w:type="pct"/>
            <w:vAlign w:val="center"/>
          </w:tcPr>
          <w:p w14:paraId="27360351" w14:textId="77777777" w:rsidR="003168D1" w:rsidRPr="000C22B6" w:rsidRDefault="003168D1" w:rsidP="000C22B6">
            <w:pPr>
              <w:spacing w:after="0" w:line="240" w:lineRule="auto"/>
              <w:jc w:val="center"/>
              <w:rPr>
                <w:rFonts w:ascii="Times New Roman" w:hAnsi="Times New Roman" w:cs="Times New Roman"/>
                <w:b/>
                <w:bCs/>
                <w:color w:val="000000"/>
              </w:rPr>
            </w:pPr>
            <w:r w:rsidRPr="000C22B6">
              <w:rPr>
                <w:rFonts w:ascii="Times New Roman" w:hAnsi="Times New Roman" w:cs="Times New Roman"/>
                <w:b/>
                <w:bCs/>
                <w:color w:val="000000"/>
              </w:rPr>
              <w:t>5</w:t>
            </w:r>
          </w:p>
        </w:tc>
      </w:tr>
      <w:tr w:rsidR="003168D1" w:rsidRPr="003168D1" w14:paraId="275AA3B0" w14:textId="77777777" w:rsidTr="00220FDD">
        <w:trPr>
          <w:trHeight w:val="255"/>
        </w:trPr>
        <w:tc>
          <w:tcPr>
            <w:tcW w:w="279" w:type="pct"/>
            <w:noWrap/>
            <w:vAlign w:val="center"/>
          </w:tcPr>
          <w:p w14:paraId="0D13A081" w14:textId="77777777" w:rsidR="003168D1" w:rsidRPr="003168D1" w:rsidRDefault="003168D1" w:rsidP="003168D1">
            <w:pPr>
              <w:spacing w:after="0" w:line="240" w:lineRule="auto"/>
              <w:rPr>
                <w:rFonts w:ascii="Times New Roman" w:hAnsi="Times New Roman" w:cs="Times New Roman"/>
                <w:color w:val="000000"/>
              </w:rPr>
            </w:pPr>
          </w:p>
        </w:tc>
        <w:tc>
          <w:tcPr>
            <w:tcW w:w="515" w:type="pct"/>
            <w:noWrap/>
            <w:vAlign w:val="center"/>
          </w:tcPr>
          <w:p w14:paraId="45011C5A" w14:textId="77777777" w:rsidR="003168D1" w:rsidRPr="003168D1" w:rsidRDefault="003168D1" w:rsidP="003168D1">
            <w:pPr>
              <w:spacing w:after="0" w:line="240" w:lineRule="auto"/>
              <w:rPr>
                <w:rFonts w:ascii="Times New Roman" w:hAnsi="Times New Roman" w:cs="Times New Roman"/>
                <w:color w:val="000000"/>
              </w:rPr>
            </w:pPr>
          </w:p>
        </w:tc>
        <w:tc>
          <w:tcPr>
            <w:tcW w:w="3034" w:type="pct"/>
            <w:noWrap/>
            <w:vAlign w:val="center"/>
          </w:tcPr>
          <w:p w14:paraId="56A977F8" w14:textId="77777777" w:rsidR="003168D1" w:rsidRPr="003168D1" w:rsidRDefault="003168D1" w:rsidP="0043390F">
            <w:pPr>
              <w:spacing w:after="0" w:line="240" w:lineRule="auto"/>
              <w:jc w:val="center"/>
              <w:rPr>
                <w:rFonts w:ascii="Times New Roman" w:hAnsi="Times New Roman" w:cs="Times New Roman"/>
                <w:bCs/>
                <w:color w:val="000000"/>
              </w:rPr>
            </w:pPr>
            <w:r w:rsidRPr="003168D1">
              <w:rPr>
                <w:rFonts w:ascii="Times New Roman" w:hAnsi="Times New Roman" w:cs="Times New Roman"/>
                <w:bCs/>
                <w:color w:val="000000"/>
              </w:rPr>
              <w:t>Техническая рекультивация</w:t>
            </w:r>
          </w:p>
        </w:tc>
        <w:tc>
          <w:tcPr>
            <w:tcW w:w="676" w:type="pct"/>
            <w:noWrap/>
            <w:vAlign w:val="center"/>
          </w:tcPr>
          <w:p w14:paraId="3E6C45AD" w14:textId="77777777" w:rsidR="003168D1" w:rsidRPr="003168D1" w:rsidRDefault="003168D1" w:rsidP="003168D1">
            <w:pPr>
              <w:spacing w:after="0" w:line="240" w:lineRule="auto"/>
              <w:rPr>
                <w:rFonts w:ascii="Times New Roman" w:hAnsi="Times New Roman" w:cs="Times New Roman"/>
                <w:bCs/>
                <w:color w:val="000000"/>
              </w:rPr>
            </w:pPr>
          </w:p>
        </w:tc>
        <w:tc>
          <w:tcPr>
            <w:tcW w:w="496" w:type="pct"/>
            <w:noWrap/>
            <w:vAlign w:val="center"/>
          </w:tcPr>
          <w:p w14:paraId="5AB9DCDB" w14:textId="77777777" w:rsidR="003168D1" w:rsidRPr="003168D1" w:rsidRDefault="003168D1" w:rsidP="003168D1">
            <w:pPr>
              <w:spacing w:after="0" w:line="240" w:lineRule="auto"/>
              <w:rPr>
                <w:rFonts w:ascii="Times New Roman" w:hAnsi="Times New Roman" w:cs="Times New Roman"/>
                <w:color w:val="000000"/>
              </w:rPr>
            </w:pPr>
          </w:p>
        </w:tc>
      </w:tr>
      <w:tr w:rsidR="003168D1" w:rsidRPr="003168D1" w14:paraId="67F7CA89" w14:textId="77777777" w:rsidTr="00220FDD">
        <w:trPr>
          <w:trHeight w:val="240"/>
        </w:trPr>
        <w:tc>
          <w:tcPr>
            <w:tcW w:w="279" w:type="pct"/>
            <w:vAlign w:val="center"/>
          </w:tcPr>
          <w:p w14:paraId="5B466084"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1</w:t>
            </w:r>
          </w:p>
        </w:tc>
        <w:tc>
          <w:tcPr>
            <w:tcW w:w="515" w:type="pct"/>
            <w:vAlign w:val="center"/>
          </w:tcPr>
          <w:p w14:paraId="35F19008"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403</w:t>
            </w:r>
          </w:p>
        </w:tc>
        <w:tc>
          <w:tcPr>
            <w:tcW w:w="3034" w:type="pct"/>
            <w:vAlign w:val="center"/>
          </w:tcPr>
          <w:p w14:paraId="0F2F41D9"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Подкладка из досок под емкость объемом 25 м3 для тех. воды</w:t>
            </w:r>
          </w:p>
        </w:tc>
        <w:tc>
          <w:tcPr>
            <w:tcW w:w="676" w:type="pct"/>
            <w:noWrap/>
            <w:vAlign w:val="center"/>
          </w:tcPr>
          <w:p w14:paraId="22FDEB7D"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023FE318" w14:textId="77777777" w:rsidR="003168D1" w:rsidRPr="003168D1" w:rsidRDefault="003168D1" w:rsidP="006C6372">
            <w:pPr>
              <w:spacing w:after="0" w:line="240" w:lineRule="auto"/>
              <w:jc w:val="center"/>
              <w:rPr>
                <w:rFonts w:ascii="Times New Roman" w:hAnsi="Times New Roman" w:cs="Times New Roman"/>
                <w:color w:val="000000"/>
              </w:rPr>
            </w:pPr>
            <w:proofErr w:type="gramStart"/>
            <w:r w:rsidRPr="003168D1">
              <w:rPr>
                <w:rFonts w:ascii="Times New Roman" w:hAnsi="Times New Roman" w:cs="Times New Roman"/>
                <w:color w:val="000000"/>
              </w:rPr>
              <w:t>куб.м</w:t>
            </w:r>
            <w:proofErr w:type="gramEnd"/>
          </w:p>
        </w:tc>
      </w:tr>
      <w:tr w:rsidR="003168D1" w:rsidRPr="003168D1" w14:paraId="736B8D8B" w14:textId="77777777" w:rsidTr="00220FDD">
        <w:trPr>
          <w:trHeight w:val="240"/>
        </w:trPr>
        <w:tc>
          <w:tcPr>
            <w:tcW w:w="279" w:type="pct"/>
            <w:vAlign w:val="center"/>
          </w:tcPr>
          <w:p w14:paraId="2821DA2B"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2</w:t>
            </w:r>
          </w:p>
        </w:tc>
        <w:tc>
          <w:tcPr>
            <w:tcW w:w="515" w:type="pct"/>
            <w:vAlign w:val="center"/>
          </w:tcPr>
          <w:p w14:paraId="35BB596C"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403</w:t>
            </w:r>
          </w:p>
        </w:tc>
        <w:tc>
          <w:tcPr>
            <w:tcW w:w="3034" w:type="pct"/>
            <w:vAlign w:val="center"/>
          </w:tcPr>
          <w:p w14:paraId="6F6247BE"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Подкладка из досок под емкость объемом 25 м3 для нефти и запасного бурового раствора</w:t>
            </w:r>
          </w:p>
        </w:tc>
        <w:tc>
          <w:tcPr>
            <w:tcW w:w="676" w:type="pct"/>
            <w:noWrap/>
            <w:vAlign w:val="center"/>
          </w:tcPr>
          <w:p w14:paraId="2867371D"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1ABA2D60" w14:textId="77777777" w:rsidR="003168D1" w:rsidRPr="003168D1" w:rsidRDefault="003168D1" w:rsidP="006C6372">
            <w:pPr>
              <w:spacing w:after="0" w:line="240" w:lineRule="auto"/>
              <w:jc w:val="center"/>
              <w:rPr>
                <w:rFonts w:ascii="Times New Roman" w:hAnsi="Times New Roman" w:cs="Times New Roman"/>
                <w:color w:val="000000"/>
              </w:rPr>
            </w:pPr>
            <w:proofErr w:type="gramStart"/>
            <w:r w:rsidRPr="003168D1">
              <w:rPr>
                <w:rFonts w:ascii="Times New Roman" w:hAnsi="Times New Roman" w:cs="Times New Roman"/>
                <w:color w:val="000000"/>
              </w:rPr>
              <w:t>куб.м</w:t>
            </w:r>
            <w:proofErr w:type="gramEnd"/>
          </w:p>
        </w:tc>
      </w:tr>
      <w:tr w:rsidR="003168D1" w:rsidRPr="003168D1" w14:paraId="4AA6C8CF" w14:textId="77777777" w:rsidTr="00220FDD">
        <w:trPr>
          <w:trHeight w:val="240"/>
        </w:trPr>
        <w:tc>
          <w:tcPr>
            <w:tcW w:w="279" w:type="pct"/>
            <w:vAlign w:val="center"/>
          </w:tcPr>
          <w:p w14:paraId="00220D41"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3</w:t>
            </w:r>
          </w:p>
        </w:tc>
        <w:tc>
          <w:tcPr>
            <w:tcW w:w="515" w:type="pct"/>
            <w:vAlign w:val="center"/>
          </w:tcPr>
          <w:p w14:paraId="35631E8D"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403</w:t>
            </w:r>
          </w:p>
        </w:tc>
        <w:tc>
          <w:tcPr>
            <w:tcW w:w="3034" w:type="pct"/>
            <w:vAlign w:val="center"/>
          </w:tcPr>
          <w:p w14:paraId="3697D9F2"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Подкладка из досок под емкость объемом 10 м3 - доливная</w:t>
            </w:r>
          </w:p>
        </w:tc>
        <w:tc>
          <w:tcPr>
            <w:tcW w:w="676" w:type="pct"/>
            <w:noWrap/>
            <w:vAlign w:val="center"/>
          </w:tcPr>
          <w:p w14:paraId="7A90EF27"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2533ADFF" w14:textId="77777777" w:rsidR="003168D1" w:rsidRPr="003168D1" w:rsidRDefault="003168D1" w:rsidP="006C6372">
            <w:pPr>
              <w:spacing w:after="0" w:line="240" w:lineRule="auto"/>
              <w:jc w:val="center"/>
              <w:rPr>
                <w:rFonts w:ascii="Times New Roman" w:hAnsi="Times New Roman" w:cs="Times New Roman"/>
                <w:color w:val="000000"/>
              </w:rPr>
            </w:pPr>
            <w:proofErr w:type="gramStart"/>
            <w:r w:rsidRPr="003168D1">
              <w:rPr>
                <w:rFonts w:ascii="Times New Roman" w:hAnsi="Times New Roman" w:cs="Times New Roman"/>
                <w:color w:val="000000"/>
              </w:rPr>
              <w:t>куб.м</w:t>
            </w:r>
            <w:proofErr w:type="gramEnd"/>
          </w:p>
        </w:tc>
      </w:tr>
      <w:tr w:rsidR="003168D1" w:rsidRPr="003168D1" w14:paraId="6A706BE8" w14:textId="77777777" w:rsidTr="00220FDD">
        <w:trPr>
          <w:trHeight w:val="240"/>
        </w:trPr>
        <w:tc>
          <w:tcPr>
            <w:tcW w:w="279" w:type="pct"/>
            <w:vAlign w:val="center"/>
          </w:tcPr>
          <w:p w14:paraId="7B727760"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4</w:t>
            </w:r>
          </w:p>
        </w:tc>
        <w:tc>
          <w:tcPr>
            <w:tcW w:w="515" w:type="pct"/>
            <w:vAlign w:val="center"/>
          </w:tcPr>
          <w:p w14:paraId="715A9755"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403</w:t>
            </w:r>
          </w:p>
        </w:tc>
        <w:tc>
          <w:tcPr>
            <w:tcW w:w="3034" w:type="pct"/>
            <w:vAlign w:val="center"/>
          </w:tcPr>
          <w:p w14:paraId="3B6C82A7"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Подкладка из досок под емкость объемом до 5 м3 для дизельного и инструментального масел</w:t>
            </w:r>
          </w:p>
        </w:tc>
        <w:tc>
          <w:tcPr>
            <w:tcW w:w="676" w:type="pct"/>
            <w:noWrap/>
            <w:vAlign w:val="center"/>
          </w:tcPr>
          <w:p w14:paraId="4CDD145D"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58630981" w14:textId="77777777" w:rsidR="003168D1" w:rsidRPr="003168D1" w:rsidRDefault="003168D1" w:rsidP="006C6372">
            <w:pPr>
              <w:spacing w:after="0" w:line="240" w:lineRule="auto"/>
              <w:jc w:val="center"/>
              <w:rPr>
                <w:rFonts w:ascii="Times New Roman" w:hAnsi="Times New Roman" w:cs="Times New Roman"/>
                <w:color w:val="000000"/>
              </w:rPr>
            </w:pPr>
            <w:proofErr w:type="gramStart"/>
            <w:r w:rsidRPr="003168D1">
              <w:rPr>
                <w:rFonts w:ascii="Times New Roman" w:hAnsi="Times New Roman" w:cs="Times New Roman"/>
                <w:color w:val="000000"/>
              </w:rPr>
              <w:t>куб.м</w:t>
            </w:r>
            <w:proofErr w:type="gramEnd"/>
          </w:p>
        </w:tc>
      </w:tr>
      <w:tr w:rsidR="003168D1" w:rsidRPr="003168D1" w14:paraId="6C793EDA" w14:textId="77777777" w:rsidTr="00220FDD">
        <w:trPr>
          <w:trHeight w:val="240"/>
        </w:trPr>
        <w:tc>
          <w:tcPr>
            <w:tcW w:w="279" w:type="pct"/>
            <w:vAlign w:val="center"/>
          </w:tcPr>
          <w:p w14:paraId="75E89F82"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5</w:t>
            </w:r>
          </w:p>
        </w:tc>
        <w:tc>
          <w:tcPr>
            <w:tcW w:w="515" w:type="pct"/>
            <w:vAlign w:val="center"/>
          </w:tcPr>
          <w:p w14:paraId="783C4492"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403</w:t>
            </w:r>
          </w:p>
        </w:tc>
        <w:tc>
          <w:tcPr>
            <w:tcW w:w="3034" w:type="pct"/>
            <w:vAlign w:val="center"/>
          </w:tcPr>
          <w:p w14:paraId="3B1F891B"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Подкладка из досок под емкость объемом до 2 м3 для отработанного масла</w:t>
            </w:r>
          </w:p>
        </w:tc>
        <w:tc>
          <w:tcPr>
            <w:tcW w:w="676" w:type="pct"/>
            <w:noWrap/>
            <w:vAlign w:val="center"/>
          </w:tcPr>
          <w:p w14:paraId="43DB9239"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59855E23" w14:textId="77777777" w:rsidR="003168D1" w:rsidRPr="003168D1" w:rsidRDefault="003168D1" w:rsidP="006C6372">
            <w:pPr>
              <w:spacing w:after="0" w:line="240" w:lineRule="auto"/>
              <w:jc w:val="center"/>
              <w:rPr>
                <w:rFonts w:ascii="Times New Roman" w:hAnsi="Times New Roman" w:cs="Times New Roman"/>
                <w:color w:val="000000"/>
              </w:rPr>
            </w:pPr>
            <w:proofErr w:type="gramStart"/>
            <w:r w:rsidRPr="003168D1">
              <w:rPr>
                <w:rFonts w:ascii="Times New Roman" w:hAnsi="Times New Roman" w:cs="Times New Roman"/>
                <w:color w:val="000000"/>
              </w:rPr>
              <w:t>куб.м</w:t>
            </w:r>
            <w:proofErr w:type="gramEnd"/>
          </w:p>
        </w:tc>
      </w:tr>
      <w:tr w:rsidR="003168D1" w:rsidRPr="003168D1" w14:paraId="26492FE7" w14:textId="77777777" w:rsidTr="00220FDD">
        <w:trPr>
          <w:trHeight w:val="180"/>
        </w:trPr>
        <w:tc>
          <w:tcPr>
            <w:tcW w:w="279" w:type="pct"/>
            <w:vAlign w:val="center"/>
          </w:tcPr>
          <w:p w14:paraId="026D1EBF"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6</w:t>
            </w:r>
          </w:p>
        </w:tc>
        <w:tc>
          <w:tcPr>
            <w:tcW w:w="515" w:type="pct"/>
            <w:vAlign w:val="center"/>
          </w:tcPr>
          <w:p w14:paraId="2F412814"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403</w:t>
            </w:r>
          </w:p>
        </w:tc>
        <w:tc>
          <w:tcPr>
            <w:tcW w:w="3034" w:type="pct"/>
            <w:vAlign w:val="center"/>
          </w:tcPr>
          <w:p w14:paraId="71AB64ED"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Подкладка из досок под глиномешалку</w:t>
            </w:r>
          </w:p>
        </w:tc>
        <w:tc>
          <w:tcPr>
            <w:tcW w:w="676" w:type="pct"/>
            <w:noWrap/>
            <w:vAlign w:val="center"/>
          </w:tcPr>
          <w:p w14:paraId="574BCAE3"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11B34ACC" w14:textId="77777777" w:rsidR="003168D1" w:rsidRPr="003168D1" w:rsidRDefault="003168D1" w:rsidP="006C6372">
            <w:pPr>
              <w:spacing w:after="0" w:line="240" w:lineRule="auto"/>
              <w:jc w:val="center"/>
              <w:rPr>
                <w:rFonts w:ascii="Times New Roman" w:hAnsi="Times New Roman" w:cs="Times New Roman"/>
                <w:color w:val="000000"/>
              </w:rPr>
            </w:pPr>
            <w:proofErr w:type="gramStart"/>
            <w:r w:rsidRPr="003168D1">
              <w:rPr>
                <w:rFonts w:ascii="Times New Roman" w:hAnsi="Times New Roman" w:cs="Times New Roman"/>
                <w:color w:val="000000"/>
              </w:rPr>
              <w:t>куб.м</w:t>
            </w:r>
            <w:proofErr w:type="gramEnd"/>
          </w:p>
        </w:tc>
      </w:tr>
      <w:tr w:rsidR="003168D1" w:rsidRPr="003168D1" w14:paraId="500F171D" w14:textId="77777777" w:rsidTr="00220FDD">
        <w:trPr>
          <w:trHeight w:val="240"/>
        </w:trPr>
        <w:tc>
          <w:tcPr>
            <w:tcW w:w="279" w:type="pct"/>
            <w:vAlign w:val="center"/>
          </w:tcPr>
          <w:p w14:paraId="60BF88CF"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7</w:t>
            </w:r>
          </w:p>
        </w:tc>
        <w:tc>
          <w:tcPr>
            <w:tcW w:w="515" w:type="pct"/>
            <w:vAlign w:val="center"/>
          </w:tcPr>
          <w:p w14:paraId="2EF04983"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405</w:t>
            </w:r>
          </w:p>
        </w:tc>
        <w:tc>
          <w:tcPr>
            <w:tcW w:w="3034" w:type="pct"/>
            <w:vAlign w:val="center"/>
          </w:tcPr>
          <w:p w14:paraId="5340F809"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 xml:space="preserve">Бутобетонный фундамент под </w:t>
            </w:r>
            <w:proofErr w:type="gramStart"/>
            <w:r w:rsidRPr="003168D1">
              <w:rPr>
                <w:rFonts w:ascii="Times New Roman" w:hAnsi="Times New Roman" w:cs="Times New Roman"/>
                <w:color w:val="000000"/>
              </w:rPr>
              <w:t>хоз.насосы</w:t>
            </w:r>
            <w:proofErr w:type="gramEnd"/>
            <w:r w:rsidRPr="003168D1">
              <w:rPr>
                <w:rFonts w:ascii="Times New Roman" w:hAnsi="Times New Roman" w:cs="Times New Roman"/>
                <w:color w:val="000000"/>
              </w:rPr>
              <w:t>, стойки нагнетательной линии</w:t>
            </w:r>
          </w:p>
        </w:tc>
        <w:tc>
          <w:tcPr>
            <w:tcW w:w="676" w:type="pct"/>
            <w:noWrap/>
            <w:vAlign w:val="center"/>
          </w:tcPr>
          <w:p w14:paraId="7E785C1D"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6A72C57C" w14:textId="77777777" w:rsidR="003168D1" w:rsidRPr="003168D1" w:rsidRDefault="003168D1" w:rsidP="006C6372">
            <w:pPr>
              <w:spacing w:after="0" w:line="240" w:lineRule="auto"/>
              <w:jc w:val="center"/>
              <w:rPr>
                <w:rFonts w:ascii="Times New Roman" w:hAnsi="Times New Roman" w:cs="Times New Roman"/>
                <w:color w:val="000000"/>
              </w:rPr>
            </w:pPr>
            <w:proofErr w:type="gramStart"/>
            <w:r w:rsidRPr="003168D1">
              <w:rPr>
                <w:rFonts w:ascii="Times New Roman" w:hAnsi="Times New Roman" w:cs="Times New Roman"/>
                <w:color w:val="000000"/>
              </w:rPr>
              <w:t>куб.м</w:t>
            </w:r>
            <w:proofErr w:type="gramEnd"/>
          </w:p>
        </w:tc>
      </w:tr>
      <w:tr w:rsidR="003168D1" w:rsidRPr="003168D1" w14:paraId="108E7580" w14:textId="77777777" w:rsidTr="00220FDD">
        <w:trPr>
          <w:trHeight w:val="199"/>
        </w:trPr>
        <w:tc>
          <w:tcPr>
            <w:tcW w:w="279" w:type="pct"/>
            <w:vAlign w:val="center"/>
          </w:tcPr>
          <w:p w14:paraId="6DF6910B"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8</w:t>
            </w:r>
          </w:p>
        </w:tc>
        <w:tc>
          <w:tcPr>
            <w:tcW w:w="515" w:type="pct"/>
            <w:vAlign w:val="center"/>
          </w:tcPr>
          <w:p w14:paraId="27274736"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w:t>
            </w:r>
          </w:p>
        </w:tc>
        <w:tc>
          <w:tcPr>
            <w:tcW w:w="3034" w:type="pct"/>
            <w:vAlign w:val="center"/>
          </w:tcPr>
          <w:p w14:paraId="28E3B1F8"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Демонтаж лотков, гидроизоляция буровой площадки</w:t>
            </w:r>
          </w:p>
        </w:tc>
        <w:tc>
          <w:tcPr>
            <w:tcW w:w="676" w:type="pct"/>
            <w:noWrap/>
            <w:vAlign w:val="center"/>
          </w:tcPr>
          <w:p w14:paraId="422F3848"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288EFD0C" w14:textId="77777777" w:rsidR="003168D1" w:rsidRPr="003168D1" w:rsidRDefault="003168D1" w:rsidP="006C6372">
            <w:pPr>
              <w:spacing w:after="0" w:line="240" w:lineRule="auto"/>
              <w:jc w:val="center"/>
              <w:rPr>
                <w:rFonts w:ascii="Times New Roman" w:hAnsi="Times New Roman" w:cs="Times New Roman"/>
                <w:color w:val="000000"/>
              </w:rPr>
            </w:pPr>
            <w:proofErr w:type="gramStart"/>
            <w:r w:rsidRPr="003168D1">
              <w:rPr>
                <w:rFonts w:ascii="Times New Roman" w:hAnsi="Times New Roman" w:cs="Times New Roman"/>
                <w:color w:val="000000"/>
              </w:rPr>
              <w:t>куб.м</w:t>
            </w:r>
            <w:proofErr w:type="gramEnd"/>
          </w:p>
        </w:tc>
      </w:tr>
      <w:tr w:rsidR="003168D1" w:rsidRPr="003168D1" w14:paraId="3EC9FF3F" w14:textId="77777777" w:rsidTr="00220FDD">
        <w:trPr>
          <w:trHeight w:val="199"/>
        </w:trPr>
        <w:tc>
          <w:tcPr>
            <w:tcW w:w="279" w:type="pct"/>
            <w:vAlign w:val="center"/>
          </w:tcPr>
          <w:p w14:paraId="443E758F"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9</w:t>
            </w:r>
          </w:p>
        </w:tc>
        <w:tc>
          <w:tcPr>
            <w:tcW w:w="515" w:type="pct"/>
            <w:vAlign w:val="center"/>
          </w:tcPr>
          <w:p w14:paraId="2B30C26C"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405</w:t>
            </w:r>
          </w:p>
        </w:tc>
        <w:tc>
          <w:tcPr>
            <w:tcW w:w="3034" w:type="pct"/>
            <w:vAlign w:val="center"/>
          </w:tcPr>
          <w:p w14:paraId="089F6A0D"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Разбивка монолитных фундаментов</w:t>
            </w:r>
          </w:p>
        </w:tc>
        <w:tc>
          <w:tcPr>
            <w:tcW w:w="676" w:type="pct"/>
            <w:noWrap/>
            <w:vAlign w:val="center"/>
          </w:tcPr>
          <w:p w14:paraId="66B42CC4"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29265650" w14:textId="77777777" w:rsidR="003168D1" w:rsidRPr="003168D1" w:rsidRDefault="003168D1" w:rsidP="006C6372">
            <w:pPr>
              <w:spacing w:after="0" w:line="240" w:lineRule="auto"/>
              <w:jc w:val="center"/>
              <w:rPr>
                <w:rFonts w:ascii="Times New Roman" w:hAnsi="Times New Roman" w:cs="Times New Roman"/>
                <w:color w:val="000000"/>
              </w:rPr>
            </w:pPr>
            <w:proofErr w:type="gramStart"/>
            <w:r w:rsidRPr="003168D1">
              <w:rPr>
                <w:rFonts w:ascii="Times New Roman" w:hAnsi="Times New Roman" w:cs="Times New Roman"/>
                <w:color w:val="000000"/>
              </w:rPr>
              <w:t>куб.м</w:t>
            </w:r>
            <w:proofErr w:type="gramEnd"/>
          </w:p>
        </w:tc>
      </w:tr>
      <w:tr w:rsidR="003168D1" w:rsidRPr="003168D1" w14:paraId="6A674034" w14:textId="77777777" w:rsidTr="00220FDD">
        <w:trPr>
          <w:trHeight w:val="222"/>
        </w:trPr>
        <w:tc>
          <w:tcPr>
            <w:tcW w:w="279" w:type="pct"/>
            <w:vAlign w:val="center"/>
          </w:tcPr>
          <w:p w14:paraId="6651F8F7"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10</w:t>
            </w:r>
          </w:p>
        </w:tc>
        <w:tc>
          <w:tcPr>
            <w:tcW w:w="515" w:type="pct"/>
            <w:vAlign w:val="center"/>
          </w:tcPr>
          <w:p w14:paraId="71C8F6D7"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15</w:t>
            </w:r>
          </w:p>
        </w:tc>
        <w:tc>
          <w:tcPr>
            <w:tcW w:w="3034" w:type="pct"/>
            <w:vAlign w:val="center"/>
          </w:tcPr>
          <w:p w14:paraId="45B29183"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Снятие грунта, загрязненного нефтепродуктами, грунт II перемещение на 30 см</w:t>
            </w:r>
          </w:p>
        </w:tc>
        <w:tc>
          <w:tcPr>
            <w:tcW w:w="676" w:type="pct"/>
            <w:noWrap/>
            <w:vAlign w:val="center"/>
          </w:tcPr>
          <w:p w14:paraId="6E852EB8"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065E4AC6" w14:textId="77777777" w:rsidR="003168D1" w:rsidRPr="003168D1" w:rsidRDefault="003168D1" w:rsidP="006C6372">
            <w:pPr>
              <w:spacing w:after="0" w:line="240" w:lineRule="auto"/>
              <w:jc w:val="center"/>
              <w:rPr>
                <w:rFonts w:ascii="Times New Roman" w:hAnsi="Times New Roman" w:cs="Times New Roman"/>
                <w:color w:val="000000"/>
              </w:rPr>
            </w:pPr>
            <w:proofErr w:type="gramStart"/>
            <w:r w:rsidRPr="003168D1">
              <w:rPr>
                <w:rFonts w:ascii="Times New Roman" w:hAnsi="Times New Roman" w:cs="Times New Roman"/>
                <w:color w:val="000000"/>
              </w:rPr>
              <w:t>куб.м</w:t>
            </w:r>
            <w:proofErr w:type="gramEnd"/>
          </w:p>
        </w:tc>
      </w:tr>
      <w:tr w:rsidR="003168D1" w:rsidRPr="003168D1" w14:paraId="1EC8E8EF" w14:textId="77777777" w:rsidTr="00220FDD">
        <w:trPr>
          <w:trHeight w:val="240"/>
        </w:trPr>
        <w:tc>
          <w:tcPr>
            <w:tcW w:w="279" w:type="pct"/>
            <w:vAlign w:val="center"/>
          </w:tcPr>
          <w:p w14:paraId="16170686"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11</w:t>
            </w:r>
          </w:p>
        </w:tc>
        <w:tc>
          <w:tcPr>
            <w:tcW w:w="515" w:type="pct"/>
            <w:vAlign w:val="center"/>
          </w:tcPr>
          <w:p w14:paraId="0C621148"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11</w:t>
            </w:r>
          </w:p>
        </w:tc>
        <w:tc>
          <w:tcPr>
            <w:tcW w:w="3034" w:type="pct"/>
            <w:vAlign w:val="center"/>
          </w:tcPr>
          <w:p w14:paraId="293DBF64"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Засыпка амбаров, канав грунтом из обваловки или привозным грунтом</w:t>
            </w:r>
          </w:p>
        </w:tc>
        <w:tc>
          <w:tcPr>
            <w:tcW w:w="676" w:type="pct"/>
            <w:noWrap/>
            <w:vAlign w:val="center"/>
          </w:tcPr>
          <w:p w14:paraId="40E416B3"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0947B3C9" w14:textId="77777777" w:rsidR="003168D1" w:rsidRPr="003168D1" w:rsidRDefault="003168D1" w:rsidP="006C6372">
            <w:pPr>
              <w:spacing w:after="0" w:line="240" w:lineRule="auto"/>
              <w:jc w:val="center"/>
              <w:rPr>
                <w:rFonts w:ascii="Times New Roman" w:hAnsi="Times New Roman" w:cs="Times New Roman"/>
                <w:color w:val="000000"/>
              </w:rPr>
            </w:pPr>
            <w:proofErr w:type="gramStart"/>
            <w:r w:rsidRPr="003168D1">
              <w:rPr>
                <w:rFonts w:ascii="Times New Roman" w:hAnsi="Times New Roman" w:cs="Times New Roman"/>
                <w:color w:val="000000"/>
              </w:rPr>
              <w:t>куб.м</w:t>
            </w:r>
            <w:proofErr w:type="gramEnd"/>
          </w:p>
        </w:tc>
      </w:tr>
      <w:tr w:rsidR="003168D1" w:rsidRPr="003168D1" w14:paraId="1BD51578" w14:textId="77777777" w:rsidTr="00220FDD">
        <w:trPr>
          <w:trHeight w:val="180"/>
        </w:trPr>
        <w:tc>
          <w:tcPr>
            <w:tcW w:w="279" w:type="pct"/>
            <w:vAlign w:val="center"/>
          </w:tcPr>
          <w:p w14:paraId="1C9CD42B"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12</w:t>
            </w:r>
          </w:p>
        </w:tc>
        <w:tc>
          <w:tcPr>
            <w:tcW w:w="515" w:type="pct"/>
            <w:vAlign w:val="center"/>
          </w:tcPr>
          <w:p w14:paraId="47844A11"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3034" w:type="pct"/>
            <w:vAlign w:val="center"/>
          </w:tcPr>
          <w:p w14:paraId="391A3CDA"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Планировка площадки</w:t>
            </w:r>
          </w:p>
        </w:tc>
        <w:tc>
          <w:tcPr>
            <w:tcW w:w="676" w:type="pct"/>
            <w:noWrap/>
            <w:vAlign w:val="center"/>
          </w:tcPr>
          <w:p w14:paraId="3E9D4665"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32A26A4F"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1000м</w:t>
            </w:r>
            <w:r w:rsidRPr="003168D1">
              <w:rPr>
                <w:rFonts w:ascii="Times New Roman" w:hAnsi="Times New Roman" w:cs="Times New Roman"/>
                <w:color w:val="000000"/>
                <w:vertAlign w:val="superscript"/>
              </w:rPr>
              <w:t>2</w:t>
            </w:r>
          </w:p>
        </w:tc>
      </w:tr>
      <w:tr w:rsidR="003168D1" w:rsidRPr="003168D1" w14:paraId="4AF3DBCB" w14:textId="77777777" w:rsidTr="00220FDD">
        <w:trPr>
          <w:trHeight w:val="190"/>
        </w:trPr>
        <w:tc>
          <w:tcPr>
            <w:tcW w:w="279" w:type="pct"/>
            <w:vAlign w:val="center"/>
          </w:tcPr>
          <w:p w14:paraId="58A55BFB"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13</w:t>
            </w:r>
          </w:p>
        </w:tc>
        <w:tc>
          <w:tcPr>
            <w:tcW w:w="515" w:type="pct"/>
            <w:vAlign w:val="center"/>
          </w:tcPr>
          <w:p w14:paraId="5AC69FA6"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4347</w:t>
            </w:r>
          </w:p>
        </w:tc>
        <w:tc>
          <w:tcPr>
            <w:tcW w:w="3034" w:type="pct"/>
            <w:vAlign w:val="center"/>
          </w:tcPr>
          <w:p w14:paraId="10E779A0"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Транспортировка машин и механизмов</w:t>
            </w:r>
          </w:p>
        </w:tc>
        <w:tc>
          <w:tcPr>
            <w:tcW w:w="676" w:type="pct"/>
            <w:noWrap/>
            <w:vAlign w:val="center"/>
          </w:tcPr>
          <w:p w14:paraId="1B31AC32"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5BA7AF10" w14:textId="77777777" w:rsidR="003168D1" w:rsidRPr="003168D1" w:rsidRDefault="003168D1" w:rsidP="006C6372">
            <w:pPr>
              <w:spacing w:after="0" w:line="240" w:lineRule="auto"/>
              <w:jc w:val="center"/>
              <w:rPr>
                <w:rFonts w:ascii="Times New Roman" w:hAnsi="Times New Roman" w:cs="Times New Roman"/>
                <w:color w:val="000000"/>
              </w:rPr>
            </w:pPr>
            <w:proofErr w:type="gramStart"/>
            <w:r w:rsidRPr="003168D1">
              <w:rPr>
                <w:rFonts w:ascii="Times New Roman" w:hAnsi="Times New Roman" w:cs="Times New Roman"/>
                <w:color w:val="000000"/>
              </w:rPr>
              <w:t>куб.м</w:t>
            </w:r>
            <w:proofErr w:type="gramEnd"/>
          </w:p>
        </w:tc>
      </w:tr>
      <w:tr w:rsidR="003168D1" w:rsidRPr="003168D1" w14:paraId="45B3FB77" w14:textId="77777777" w:rsidTr="00220FDD">
        <w:trPr>
          <w:trHeight w:val="180"/>
        </w:trPr>
        <w:tc>
          <w:tcPr>
            <w:tcW w:w="279" w:type="pct"/>
            <w:vAlign w:val="center"/>
          </w:tcPr>
          <w:p w14:paraId="15EA66BA"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14</w:t>
            </w:r>
          </w:p>
        </w:tc>
        <w:tc>
          <w:tcPr>
            <w:tcW w:w="515" w:type="pct"/>
            <w:vAlign w:val="center"/>
          </w:tcPr>
          <w:p w14:paraId="5C73AAC9"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4350</w:t>
            </w:r>
          </w:p>
        </w:tc>
        <w:tc>
          <w:tcPr>
            <w:tcW w:w="3034" w:type="pct"/>
            <w:vAlign w:val="center"/>
          </w:tcPr>
          <w:p w14:paraId="5C6BCA38"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Транспортировка питьевой воды на 65 км</w:t>
            </w:r>
          </w:p>
        </w:tc>
        <w:tc>
          <w:tcPr>
            <w:tcW w:w="676" w:type="pct"/>
            <w:noWrap/>
            <w:vAlign w:val="center"/>
          </w:tcPr>
          <w:p w14:paraId="2E39A115"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73E57B31" w14:textId="77777777" w:rsidR="003168D1" w:rsidRPr="003168D1" w:rsidRDefault="003168D1" w:rsidP="006C6372">
            <w:pPr>
              <w:spacing w:after="0" w:line="240" w:lineRule="auto"/>
              <w:jc w:val="center"/>
              <w:rPr>
                <w:rFonts w:ascii="Times New Roman" w:hAnsi="Times New Roman" w:cs="Times New Roman"/>
                <w:color w:val="000000"/>
              </w:rPr>
            </w:pPr>
            <w:proofErr w:type="gramStart"/>
            <w:r w:rsidRPr="003168D1">
              <w:rPr>
                <w:rFonts w:ascii="Times New Roman" w:hAnsi="Times New Roman" w:cs="Times New Roman"/>
                <w:color w:val="000000"/>
              </w:rPr>
              <w:t>куб.м</w:t>
            </w:r>
            <w:proofErr w:type="gramEnd"/>
          </w:p>
        </w:tc>
      </w:tr>
      <w:tr w:rsidR="003168D1" w:rsidRPr="003168D1" w14:paraId="6D883289" w14:textId="77777777" w:rsidTr="00220FDD">
        <w:trPr>
          <w:trHeight w:val="180"/>
        </w:trPr>
        <w:tc>
          <w:tcPr>
            <w:tcW w:w="279" w:type="pct"/>
            <w:vAlign w:val="center"/>
          </w:tcPr>
          <w:p w14:paraId="24C2D707"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15</w:t>
            </w:r>
          </w:p>
        </w:tc>
        <w:tc>
          <w:tcPr>
            <w:tcW w:w="515" w:type="pct"/>
            <w:vAlign w:val="center"/>
          </w:tcPr>
          <w:p w14:paraId="61BFF65E"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4350</w:t>
            </w:r>
          </w:p>
        </w:tc>
        <w:tc>
          <w:tcPr>
            <w:tcW w:w="3034" w:type="pct"/>
            <w:vAlign w:val="center"/>
          </w:tcPr>
          <w:p w14:paraId="1C5B5149"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Транспортировка емкостей для питьевой воды, ГСМ в оба конца</w:t>
            </w:r>
          </w:p>
        </w:tc>
        <w:tc>
          <w:tcPr>
            <w:tcW w:w="676" w:type="pct"/>
            <w:vAlign w:val="center"/>
          </w:tcPr>
          <w:p w14:paraId="764A2EE3"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16F5C4B6" w14:textId="77777777" w:rsidR="003168D1" w:rsidRPr="003168D1" w:rsidRDefault="003168D1" w:rsidP="006C6372">
            <w:pPr>
              <w:spacing w:after="0" w:line="240" w:lineRule="auto"/>
              <w:jc w:val="center"/>
              <w:rPr>
                <w:rFonts w:ascii="Times New Roman" w:hAnsi="Times New Roman" w:cs="Times New Roman"/>
                <w:color w:val="000000"/>
              </w:rPr>
            </w:pPr>
            <w:proofErr w:type="gramStart"/>
            <w:r w:rsidRPr="003168D1">
              <w:rPr>
                <w:rFonts w:ascii="Times New Roman" w:hAnsi="Times New Roman" w:cs="Times New Roman"/>
                <w:color w:val="000000"/>
              </w:rPr>
              <w:t>куб.м</w:t>
            </w:r>
            <w:proofErr w:type="gramEnd"/>
          </w:p>
        </w:tc>
      </w:tr>
      <w:tr w:rsidR="003168D1" w:rsidRPr="003168D1" w14:paraId="0E7F6628" w14:textId="77777777" w:rsidTr="00220FDD">
        <w:trPr>
          <w:trHeight w:val="180"/>
        </w:trPr>
        <w:tc>
          <w:tcPr>
            <w:tcW w:w="279" w:type="pct"/>
            <w:vAlign w:val="center"/>
          </w:tcPr>
          <w:p w14:paraId="1D07A95C"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16</w:t>
            </w:r>
          </w:p>
        </w:tc>
        <w:tc>
          <w:tcPr>
            <w:tcW w:w="515" w:type="pct"/>
            <w:vAlign w:val="center"/>
          </w:tcPr>
          <w:p w14:paraId="49F8DE00"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4347</w:t>
            </w:r>
          </w:p>
        </w:tc>
        <w:tc>
          <w:tcPr>
            <w:tcW w:w="3034" w:type="pct"/>
            <w:vAlign w:val="center"/>
          </w:tcPr>
          <w:p w14:paraId="6B698CF3"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Транспортировка вагончиков</w:t>
            </w:r>
          </w:p>
        </w:tc>
        <w:tc>
          <w:tcPr>
            <w:tcW w:w="676" w:type="pct"/>
            <w:vAlign w:val="center"/>
          </w:tcPr>
          <w:p w14:paraId="4B513625"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05970AA1" w14:textId="77777777" w:rsidR="003168D1" w:rsidRPr="003168D1" w:rsidRDefault="003168D1" w:rsidP="006C6372">
            <w:pPr>
              <w:spacing w:after="0" w:line="240" w:lineRule="auto"/>
              <w:jc w:val="center"/>
              <w:rPr>
                <w:rFonts w:ascii="Times New Roman" w:hAnsi="Times New Roman" w:cs="Times New Roman"/>
                <w:color w:val="000000"/>
              </w:rPr>
            </w:pPr>
            <w:proofErr w:type="gramStart"/>
            <w:r w:rsidRPr="003168D1">
              <w:rPr>
                <w:rFonts w:ascii="Times New Roman" w:hAnsi="Times New Roman" w:cs="Times New Roman"/>
                <w:color w:val="000000"/>
              </w:rPr>
              <w:t>куб.м</w:t>
            </w:r>
            <w:proofErr w:type="gramEnd"/>
          </w:p>
        </w:tc>
      </w:tr>
      <w:tr w:rsidR="003168D1" w:rsidRPr="003168D1" w14:paraId="5156DCC7" w14:textId="77777777" w:rsidTr="00220FDD">
        <w:trPr>
          <w:trHeight w:val="180"/>
        </w:trPr>
        <w:tc>
          <w:tcPr>
            <w:tcW w:w="279" w:type="pct"/>
            <w:vAlign w:val="center"/>
          </w:tcPr>
          <w:p w14:paraId="487ED1B1"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17</w:t>
            </w:r>
          </w:p>
        </w:tc>
        <w:tc>
          <w:tcPr>
            <w:tcW w:w="515" w:type="pct"/>
            <w:vAlign w:val="center"/>
          </w:tcPr>
          <w:p w14:paraId="443F3FE1"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2750</w:t>
            </w:r>
          </w:p>
        </w:tc>
        <w:tc>
          <w:tcPr>
            <w:tcW w:w="3034" w:type="pct"/>
            <w:vAlign w:val="center"/>
          </w:tcPr>
          <w:p w14:paraId="498266A4"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 xml:space="preserve">Порожний </w:t>
            </w:r>
            <w:proofErr w:type="gramStart"/>
            <w:r w:rsidRPr="003168D1">
              <w:rPr>
                <w:rFonts w:ascii="Times New Roman" w:hAnsi="Times New Roman" w:cs="Times New Roman"/>
                <w:color w:val="000000"/>
              </w:rPr>
              <w:t>пробег:  а</w:t>
            </w:r>
            <w:proofErr w:type="gramEnd"/>
            <w:r w:rsidRPr="003168D1">
              <w:rPr>
                <w:rFonts w:ascii="Times New Roman" w:hAnsi="Times New Roman" w:cs="Times New Roman"/>
                <w:color w:val="000000"/>
              </w:rPr>
              <w:t>/шасси - 2 шт. трактора</w:t>
            </w:r>
          </w:p>
        </w:tc>
        <w:tc>
          <w:tcPr>
            <w:tcW w:w="676" w:type="pct"/>
            <w:vAlign w:val="center"/>
          </w:tcPr>
          <w:p w14:paraId="2AA87B7E"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1C96696B" w14:textId="77777777" w:rsidR="003168D1" w:rsidRPr="003168D1" w:rsidRDefault="003168D1" w:rsidP="006C6372">
            <w:pPr>
              <w:spacing w:after="0" w:line="240" w:lineRule="auto"/>
              <w:jc w:val="center"/>
              <w:rPr>
                <w:rFonts w:ascii="Times New Roman" w:hAnsi="Times New Roman" w:cs="Times New Roman"/>
                <w:color w:val="000000"/>
              </w:rPr>
            </w:pPr>
            <w:proofErr w:type="gramStart"/>
            <w:r w:rsidRPr="003168D1">
              <w:rPr>
                <w:rFonts w:ascii="Times New Roman" w:hAnsi="Times New Roman" w:cs="Times New Roman"/>
                <w:color w:val="000000"/>
              </w:rPr>
              <w:t>куб.м</w:t>
            </w:r>
            <w:proofErr w:type="gramEnd"/>
          </w:p>
        </w:tc>
      </w:tr>
      <w:tr w:rsidR="003168D1" w:rsidRPr="003168D1" w14:paraId="4DFBDA47" w14:textId="77777777" w:rsidTr="00220FDD">
        <w:trPr>
          <w:trHeight w:val="180"/>
        </w:trPr>
        <w:tc>
          <w:tcPr>
            <w:tcW w:w="279" w:type="pct"/>
            <w:vAlign w:val="center"/>
          </w:tcPr>
          <w:p w14:paraId="0C608CE5" w14:textId="77777777" w:rsidR="003168D1" w:rsidRPr="003168D1" w:rsidRDefault="003168D1" w:rsidP="003168D1">
            <w:pPr>
              <w:spacing w:after="0" w:line="240" w:lineRule="auto"/>
              <w:rPr>
                <w:rFonts w:ascii="Times New Roman" w:hAnsi="Times New Roman" w:cs="Times New Roman"/>
                <w:color w:val="000000"/>
              </w:rPr>
            </w:pPr>
          </w:p>
        </w:tc>
        <w:tc>
          <w:tcPr>
            <w:tcW w:w="515" w:type="pct"/>
            <w:vAlign w:val="center"/>
          </w:tcPr>
          <w:p w14:paraId="6F09F56B" w14:textId="77777777" w:rsidR="003168D1" w:rsidRPr="003168D1" w:rsidRDefault="003168D1" w:rsidP="006C6372">
            <w:pPr>
              <w:spacing w:after="0" w:line="240" w:lineRule="auto"/>
              <w:jc w:val="center"/>
              <w:rPr>
                <w:rFonts w:ascii="Times New Roman" w:hAnsi="Times New Roman" w:cs="Times New Roman"/>
                <w:color w:val="000000"/>
              </w:rPr>
            </w:pPr>
          </w:p>
        </w:tc>
        <w:tc>
          <w:tcPr>
            <w:tcW w:w="3034" w:type="pct"/>
            <w:vAlign w:val="center"/>
          </w:tcPr>
          <w:p w14:paraId="6C190DF8" w14:textId="77777777" w:rsidR="003168D1" w:rsidRPr="003168D1" w:rsidRDefault="003168D1" w:rsidP="006C6372">
            <w:pPr>
              <w:spacing w:after="0" w:line="240" w:lineRule="auto"/>
              <w:jc w:val="center"/>
              <w:rPr>
                <w:rFonts w:ascii="Times New Roman" w:hAnsi="Times New Roman" w:cs="Times New Roman"/>
                <w:bCs/>
                <w:color w:val="000000"/>
              </w:rPr>
            </w:pPr>
            <w:r w:rsidRPr="003168D1">
              <w:rPr>
                <w:rFonts w:ascii="Times New Roman" w:hAnsi="Times New Roman" w:cs="Times New Roman"/>
                <w:bCs/>
                <w:color w:val="000000"/>
              </w:rPr>
              <w:t>Объемы и виды работ по охране атмосферного воздуха от загрязнения</w:t>
            </w:r>
          </w:p>
        </w:tc>
        <w:tc>
          <w:tcPr>
            <w:tcW w:w="676" w:type="pct"/>
            <w:vAlign w:val="center"/>
          </w:tcPr>
          <w:p w14:paraId="1839C5ED" w14:textId="77777777" w:rsidR="003168D1" w:rsidRPr="003168D1" w:rsidRDefault="003168D1" w:rsidP="006C6372">
            <w:pPr>
              <w:spacing w:after="0" w:line="240" w:lineRule="auto"/>
              <w:jc w:val="center"/>
              <w:rPr>
                <w:rFonts w:ascii="Times New Roman" w:hAnsi="Times New Roman" w:cs="Times New Roman"/>
                <w:color w:val="000000"/>
              </w:rPr>
            </w:pPr>
          </w:p>
        </w:tc>
        <w:tc>
          <w:tcPr>
            <w:tcW w:w="496" w:type="pct"/>
            <w:noWrap/>
            <w:vAlign w:val="center"/>
          </w:tcPr>
          <w:p w14:paraId="7B6ADF0C" w14:textId="77777777" w:rsidR="003168D1" w:rsidRPr="003168D1" w:rsidRDefault="003168D1" w:rsidP="006C6372">
            <w:pPr>
              <w:spacing w:after="0" w:line="240" w:lineRule="auto"/>
              <w:jc w:val="center"/>
              <w:rPr>
                <w:rFonts w:ascii="Times New Roman" w:hAnsi="Times New Roman" w:cs="Times New Roman"/>
                <w:color w:val="000000"/>
              </w:rPr>
            </w:pPr>
          </w:p>
        </w:tc>
      </w:tr>
      <w:tr w:rsidR="003168D1" w:rsidRPr="003168D1" w14:paraId="49432935" w14:textId="77777777" w:rsidTr="00220FDD">
        <w:trPr>
          <w:trHeight w:val="180"/>
        </w:trPr>
        <w:tc>
          <w:tcPr>
            <w:tcW w:w="279" w:type="pct"/>
            <w:vAlign w:val="center"/>
          </w:tcPr>
          <w:p w14:paraId="51F1A6A4"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18</w:t>
            </w:r>
          </w:p>
        </w:tc>
        <w:tc>
          <w:tcPr>
            <w:tcW w:w="515" w:type="pct"/>
            <w:vAlign w:val="center"/>
          </w:tcPr>
          <w:p w14:paraId="3E92BB0B"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828</w:t>
            </w:r>
          </w:p>
        </w:tc>
        <w:tc>
          <w:tcPr>
            <w:tcW w:w="3034" w:type="pct"/>
            <w:vAlign w:val="center"/>
          </w:tcPr>
          <w:p w14:paraId="1E1E6A31"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Установка емкостей объемом 3-5 м</w:t>
            </w:r>
            <w:r w:rsidRPr="008072AF">
              <w:rPr>
                <w:rFonts w:ascii="Times New Roman" w:hAnsi="Times New Roman" w:cs="Times New Roman"/>
                <w:color w:val="000000"/>
                <w:vertAlign w:val="superscript"/>
              </w:rPr>
              <w:t>3</w:t>
            </w:r>
            <w:r w:rsidRPr="003168D1">
              <w:rPr>
                <w:rFonts w:ascii="Times New Roman" w:hAnsi="Times New Roman" w:cs="Times New Roman"/>
                <w:color w:val="000000"/>
              </w:rPr>
              <w:t xml:space="preserve"> в качестве гидрозатвора для улавливания сажи и несгоревших нефтепродуктов</w:t>
            </w:r>
          </w:p>
        </w:tc>
        <w:tc>
          <w:tcPr>
            <w:tcW w:w="676" w:type="pct"/>
            <w:vAlign w:val="center"/>
          </w:tcPr>
          <w:p w14:paraId="0FDCA16F"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1E29EBAE"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шт.</w:t>
            </w:r>
          </w:p>
        </w:tc>
      </w:tr>
      <w:tr w:rsidR="003168D1" w:rsidRPr="003168D1" w14:paraId="4F3FFDB1" w14:textId="77777777" w:rsidTr="00220FDD">
        <w:trPr>
          <w:trHeight w:val="180"/>
        </w:trPr>
        <w:tc>
          <w:tcPr>
            <w:tcW w:w="279" w:type="pct"/>
            <w:vAlign w:val="center"/>
          </w:tcPr>
          <w:p w14:paraId="3090BC88"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19</w:t>
            </w:r>
          </w:p>
        </w:tc>
        <w:tc>
          <w:tcPr>
            <w:tcW w:w="515" w:type="pct"/>
            <w:vAlign w:val="center"/>
          </w:tcPr>
          <w:p w14:paraId="3B9D84EC"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4347</w:t>
            </w:r>
          </w:p>
        </w:tc>
        <w:tc>
          <w:tcPr>
            <w:tcW w:w="3034" w:type="pct"/>
            <w:vAlign w:val="center"/>
          </w:tcPr>
          <w:p w14:paraId="25013192"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Транспортировка оборудования</w:t>
            </w:r>
          </w:p>
        </w:tc>
        <w:tc>
          <w:tcPr>
            <w:tcW w:w="676" w:type="pct"/>
            <w:vAlign w:val="center"/>
          </w:tcPr>
          <w:p w14:paraId="39D76DBB"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1899618C"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т</w:t>
            </w:r>
          </w:p>
        </w:tc>
      </w:tr>
      <w:tr w:rsidR="003168D1" w:rsidRPr="003168D1" w14:paraId="6ED0C97C" w14:textId="77777777" w:rsidTr="00220FDD">
        <w:trPr>
          <w:trHeight w:val="180"/>
        </w:trPr>
        <w:tc>
          <w:tcPr>
            <w:tcW w:w="279" w:type="pct"/>
            <w:vAlign w:val="center"/>
          </w:tcPr>
          <w:p w14:paraId="64F4543A"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20</w:t>
            </w:r>
          </w:p>
        </w:tc>
        <w:tc>
          <w:tcPr>
            <w:tcW w:w="515" w:type="pct"/>
            <w:vAlign w:val="center"/>
          </w:tcPr>
          <w:p w14:paraId="0C50289D"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839</w:t>
            </w:r>
          </w:p>
        </w:tc>
        <w:tc>
          <w:tcPr>
            <w:tcW w:w="3034" w:type="pct"/>
            <w:vAlign w:val="center"/>
          </w:tcPr>
          <w:p w14:paraId="7A32C5F4"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Обвязка гидрозатвора</w:t>
            </w:r>
          </w:p>
        </w:tc>
        <w:tc>
          <w:tcPr>
            <w:tcW w:w="676" w:type="pct"/>
            <w:vAlign w:val="center"/>
          </w:tcPr>
          <w:p w14:paraId="08E12751"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40AE03B3"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шт.</w:t>
            </w:r>
          </w:p>
        </w:tc>
      </w:tr>
      <w:tr w:rsidR="003168D1" w:rsidRPr="003168D1" w14:paraId="5D65ABE1" w14:textId="77777777" w:rsidTr="00220FDD">
        <w:trPr>
          <w:trHeight w:val="180"/>
        </w:trPr>
        <w:tc>
          <w:tcPr>
            <w:tcW w:w="279" w:type="pct"/>
            <w:vAlign w:val="center"/>
          </w:tcPr>
          <w:p w14:paraId="5ACE839F"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21</w:t>
            </w:r>
          </w:p>
        </w:tc>
        <w:tc>
          <w:tcPr>
            <w:tcW w:w="515" w:type="pct"/>
            <w:vAlign w:val="center"/>
          </w:tcPr>
          <w:p w14:paraId="3F9C420E"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4346</w:t>
            </w:r>
          </w:p>
        </w:tc>
        <w:tc>
          <w:tcPr>
            <w:tcW w:w="3034" w:type="pct"/>
            <w:vAlign w:val="center"/>
          </w:tcPr>
          <w:p w14:paraId="689EDE03"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Транспортировка материалов, II группа</w:t>
            </w:r>
          </w:p>
        </w:tc>
        <w:tc>
          <w:tcPr>
            <w:tcW w:w="676" w:type="pct"/>
            <w:vAlign w:val="center"/>
          </w:tcPr>
          <w:p w14:paraId="31B80B82"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1</w:t>
            </w:r>
          </w:p>
        </w:tc>
        <w:tc>
          <w:tcPr>
            <w:tcW w:w="496" w:type="pct"/>
            <w:noWrap/>
            <w:vAlign w:val="center"/>
          </w:tcPr>
          <w:p w14:paraId="7C9E3BB6" w14:textId="77777777" w:rsidR="003168D1" w:rsidRPr="003168D1" w:rsidRDefault="003168D1" w:rsidP="006C6372">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т</w:t>
            </w:r>
          </w:p>
        </w:tc>
      </w:tr>
    </w:tbl>
    <w:p w14:paraId="207FACD5" w14:textId="77777777" w:rsidR="003168D1" w:rsidRPr="003168D1" w:rsidRDefault="003168D1" w:rsidP="003168D1">
      <w:pPr>
        <w:jc w:val="center"/>
        <w:rPr>
          <w:rFonts w:ascii="Times New Roman" w:hAnsi="Times New Roman" w:cs="Times New Roman"/>
          <w:color w:val="000000"/>
          <w:sz w:val="24"/>
          <w:szCs w:val="24"/>
        </w:rPr>
      </w:pPr>
    </w:p>
    <w:p w14:paraId="5D1635E7" w14:textId="77777777" w:rsidR="003168D1" w:rsidRPr="003168D1" w:rsidRDefault="003168D1" w:rsidP="003168D1">
      <w:pPr>
        <w:jc w:val="center"/>
        <w:rPr>
          <w:rFonts w:ascii="Times New Roman" w:hAnsi="Times New Roman" w:cs="Times New Roman"/>
          <w:color w:val="000000"/>
          <w:sz w:val="24"/>
          <w:szCs w:val="24"/>
        </w:rPr>
        <w:sectPr w:rsidR="003168D1" w:rsidRPr="003168D1" w:rsidSect="001A4327">
          <w:headerReference w:type="default" r:id="rId75"/>
          <w:pgSz w:w="11906" w:h="16838"/>
          <w:pgMar w:top="921" w:right="851" w:bottom="1134" w:left="1701" w:header="340" w:footer="340" w:gutter="0"/>
          <w:cols w:space="708"/>
          <w:docGrid w:linePitch="381"/>
        </w:sectPr>
      </w:pPr>
    </w:p>
    <w:p w14:paraId="381EC68B" w14:textId="77777777" w:rsidR="003168D1" w:rsidRPr="00567DAA" w:rsidRDefault="003168D1" w:rsidP="00567DAA">
      <w:pPr>
        <w:jc w:val="center"/>
        <w:rPr>
          <w:rFonts w:ascii="Times New Roman" w:hAnsi="Times New Roman" w:cs="Times New Roman"/>
          <w:b/>
          <w:sz w:val="24"/>
          <w:szCs w:val="24"/>
          <w:lang w:val="en-US"/>
        </w:rPr>
      </w:pPr>
      <w:bookmarkStart w:id="755" w:name="_Toc85212836"/>
      <w:bookmarkStart w:id="756" w:name="_Toc100068443"/>
      <w:r w:rsidRPr="00567DAA">
        <w:rPr>
          <w:rFonts w:ascii="Times New Roman" w:hAnsi="Times New Roman" w:cs="Times New Roman"/>
          <w:b/>
          <w:sz w:val="24"/>
          <w:szCs w:val="24"/>
        </w:rPr>
        <w:lastRenderedPageBreak/>
        <w:t>ПАСПОРТ ТЕХНИЧЕСКОГО ПРОЕКТА</w:t>
      </w:r>
      <w:bookmarkEnd w:id="755"/>
      <w:bookmarkEnd w:id="756"/>
    </w:p>
    <w:tbl>
      <w:tblPr>
        <w:tblW w:w="4647" w:type="pct"/>
        <w:jc w:val="center"/>
        <w:tblLayout w:type="fixed"/>
        <w:tblLook w:val="0000" w:firstRow="0" w:lastRow="0" w:firstColumn="0" w:lastColumn="0" w:noHBand="0" w:noVBand="0"/>
      </w:tblPr>
      <w:tblGrid>
        <w:gridCol w:w="832"/>
        <w:gridCol w:w="3329"/>
        <w:gridCol w:w="1374"/>
        <w:gridCol w:w="1117"/>
        <w:gridCol w:w="1108"/>
        <w:gridCol w:w="924"/>
      </w:tblGrid>
      <w:tr w:rsidR="003168D1" w:rsidRPr="003168D1" w14:paraId="18B5318A" w14:textId="77777777" w:rsidTr="00220FDD">
        <w:trPr>
          <w:trHeight w:hRule="exact" w:val="603"/>
          <w:jc w:val="center"/>
        </w:trPr>
        <w:tc>
          <w:tcPr>
            <w:tcW w:w="479" w:type="pct"/>
            <w:vMerge w:val="restart"/>
            <w:tcBorders>
              <w:top w:val="single" w:sz="4" w:space="0" w:color="auto"/>
              <w:left w:val="single" w:sz="4" w:space="0" w:color="auto"/>
              <w:right w:val="single" w:sz="4" w:space="0" w:color="auto"/>
            </w:tcBorders>
            <w:vAlign w:val="center"/>
          </w:tcPr>
          <w:p w14:paraId="79B4F313" w14:textId="77777777" w:rsidR="003168D1" w:rsidRPr="003168D1" w:rsidRDefault="003168D1" w:rsidP="003168D1">
            <w:pPr>
              <w:spacing w:after="0" w:line="240" w:lineRule="auto"/>
              <w:ind w:hanging="40"/>
              <w:jc w:val="center"/>
              <w:rPr>
                <w:rFonts w:ascii="Times New Roman" w:hAnsi="Times New Roman" w:cs="Times New Roman"/>
                <w:b/>
                <w:noProof/>
                <w:color w:val="000000"/>
              </w:rPr>
            </w:pPr>
            <w:r w:rsidRPr="003168D1">
              <w:rPr>
                <w:rFonts w:ascii="Times New Roman" w:hAnsi="Times New Roman" w:cs="Times New Roman"/>
                <w:b/>
                <w:noProof/>
                <w:color w:val="000000"/>
              </w:rPr>
              <w:t>№№</w:t>
            </w:r>
          </w:p>
        </w:tc>
        <w:tc>
          <w:tcPr>
            <w:tcW w:w="1917" w:type="pct"/>
            <w:vMerge w:val="restart"/>
            <w:tcBorders>
              <w:top w:val="single" w:sz="4" w:space="0" w:color="auto"/>
              <w:left w:val="single" w:sz="4" w:space="0" w:color="auto"/>
              <w:right w:val="single" w:sz="4" w:space="0" w:color="auto"/>
            </w:tcBorders>
            <w:vAlign w:val="center"/>
          </w:tcPr>
          <w:p w14:paraId="2DDE0CB3" w14:textId="77777777" w:rsidR="003168D1" w:rsidRPr="003168D1" w:rsidRDefault="003168D1" w:rsidP="003168D1">
            <w:pPr>
              <w:spacing w:after="0" w:line="240" w:lineRule="auto"/>
              <w:jc w:val="center"/>
              <w:rPr>
                <w:rFonts w:ascii="Times New Roman" w:hAnsi="Times New Roman" w:cs="Times New Roman"/>
                <w:b/>
                <w:color w:val="000000"/>
              </w:rPr>
            </w:pPr>
            <w:r w:rsidRPr="003168D1">
              <w:rPr>
                <w:rFonts w:ascii="Times New Roman" w:hAnsi="Times New Roman" w:cs="Times New Roman"/>
                <w:b/>
                <w:color w:val="000000"/>
              </w:rPr>
              <w:t>Наименование показателя</w:t>
            </w:r>
          </w:p>
        </w:tc>
        <w:tc>
          <w:tcPr>
            <w:tcW w:w="791" w:type="pct"/>
            <w:vMerge w:val="restart"/>
            <w:tcBorders>
              <w:top w:val="single" w:sz="4" w:space="0" w:color="auto"/>
              <w:left w:val="single" w:sz="4" w:space="0" w:color="auto"/>
              <w:bottom w:val="single" w:sz="4" w:space="0" w:color="auto"/>
              <w:right w:val="single" w:sz="4" w:space="0" w:color="auto"/>
            </w:tcBorders>
          </w:tcPr>
          <w:p w14:paraId="3A99FEFA" w14:textId="77777777" w:rsidR="003168D1" w:rsidRPr="003168D1" w:rsidRDefault="003168D1" w:rsidP="003168D1">
            <w:pPr>
              <w:spacing w:after="0" w:line="240" w:lineRule="auto"/>
              <w:jc w:val="center"/>
              <w:rPr>
                <w:rFonts w:ascii="Times New Roman" w:hAnsi="Times New Roman" w:cs="Times New Roman"/>
                <w:b/>
                <w:color w:val="000000"/>
              </w:rPr>
            </w:pPr>
            <w:r w:rsidRPr="003168D1">
              <w:rPr>
                <w:rFonts w:ascii="Times New Roman" w:hAnsi="Times New Roman" w:cs="Times New Roman"/>
                <w:b/>
                <w:color w:val="000000"/>
              </w:rPr>
              <w:t>Единица</w:t>
            </w:r>
          </w:p>
          <w:p w14:paraId="40D78F64" w14:textId="2E873005" w:rsidR="003168D1" w:rsidRPr="003168D1" w:rsidRDefault="003168D1" w:rsidP="00882914">
            <w:pPr>
              <w:spacing w:after="0" w:line="240" w:lineRule="auto"/>
              <w:jc w:val="center"/>
              <w:rPr>
                <w:rFonts w:ascii="Times New Roman" w:hAnsi="Times New Roman" w:cs="Times New Roman"/>
                <w:b/>
                <w:color w:val="000000"/>
              </w:rPr>
            </w:pPr>
            <w:r w:rsidRPr="003168D1">
              <w:rPr>
                <w:rFonts w:ascii="Times New Roman" w:hAnsi="Times New Roman" w:cs="Times New Roman"/>
                <w:b/>
                <w:color w:val="000000"/>
              </w:rPr>
              <w:t>измерения</w:t>
            </w:r>
          </w:p>
        </w:tc>
        <w:tc>
          <w:tcPr>
            <w:tcW w:w="1281" w:type="pct"/>
            <w:gridSpan w:val="2"/>
            <w:tcBorders>
              <w:top w:val="single" w:sz="4" w:space="0" w:color="auto"/>
              <w:left w:val="single" w:sz="4" w:space="0" w:color="auto"/>
              <w:bottom w:val="single" w:sz="4" w:space="0" w:color="auto"/>
              <w:right w:val="single" w:sz="4" w:space="0" w:color="auto"/>
            </w:tcBorders>
          </w:tcPr>
          <w:p w14:paraId="28A4CF9D" w14:textId="77777777" w:rsidR="003168D1" w:rsidRPr="003168D1" w:rsidRDefault="003168D1" w:rsidP="003168D1">
            <w:pPr>
              <w:spacing w:after="0" w:line="240" w:lineRule="auto"/>
              <w:jc w:val="center"/>
              <w:rPr>
                <w:rFonts w:ascii="Times New Roman" w:hAnsi="Times New Roman" w:cs="Times New Roman"/>
                <w:b/>
                <w:color w:val="000000"/>
              </w:rPr>
            </w:pPr>
            <w:r w:rsidRPr="003168D1">
              <w:rPr>
                <w:rFonts w:ascii="Times New Roman" w:hAnsi="Times New Roman" w:cs="Times New Roman"/>
                <w:b/>
                <w:color w:val="000000"/>
              </w:rPr>
              <w:t>Значение показателя</w:t>
            </w:r>
          </w:p>
          <w:p w14:paraId="55BD7D2B" w14:textId="77777777" w:rsidR="003168D1" w:rsidRPr="003168D1" w:rsidRDefault="003168D1" w:rsidP="003168D1">
            <w:pPr>
              <w:spacing w:after="0" w:line="240" w:lineRule="auto"/>
              <w:jc w:val="center"/>
              <w:rPr>
                <w:rFonts w:ascii="Times New Roman" w:hAnsi="Times New Roman" w:cs="Times New Roman"/>
                <w:b/>
                <w:color w:val="000000"/>
              </w:rPr>
            </w:pPr>
          </w:p>
        </w:tc>
        <w:tc>
          <w:tcPr>
            <w:tcW w:w="532" w:type="pct"/>
            <w:vMerge w:val="restart"/>
            <w:tcBorders>
              <w:top w:val="single" w:sz="4" w:space="0" w:color="auto"/>
              <w:left w:val="single" w:sz="4" w:space="0" w:color="auto"/>
              <w:bottom w:val="single" w:sz="4" w:space="0" w:color="auto"/>
              <w:right w:val="single" w:sz="4" w:space="0" w:color="auto"/>
            </w:tcBorders>
          </w:tcPr>
          <w:p w14:paraId="6177D13B" w14:textId="77777777" w:rsidR="003168D1" w:rsidRPr="003168D1" w:rsidRDefault="003168D1" w:rsidP="003168D1">
            <w:pPr>
              <w:spacing w:after="0" w:line="240" w:lineRule="auto"/>
              <w:jc w:val="center"/>
              <w:rPr>
                <w:rFonts w:ascii="Times New Roman" w:hAnsi="Times New Roman" w:cs="Times New Roman"/>
                <w:b/>
                <w:color w:val="000000"/>
              </w:rPr>
            </w:pPr>
            <w:r w:rsidRPr="003168D1">
              <w:rPr>
                <w:rFonts w:ascii="Times New Roman" w:hAnsi="Times New Roman" w:cs="Times New Roman"/>
                <w:b/>
                <w:color w:val="000000"/>
              </w:rPr>
              <w:t>При</w:t>
            </w:r>
            <w:r w:rsidRPr="003168D1">
              <w:rPr>
                <w:rFonts w:ascii="Times New Roman" w:hAnsi="Times New Roman" w:cs="Times New Roman"/>
                <w:b/>
                <w:color w:val="000000"/>
              </w:rPr>
              <w:softHyphen/>
              <w:t>-</w:t>
            </w:r>
          </w:p>
          <w:p w14:paraId="4CA2B2E1" w14:textId="77777777" w:rsidR="003168D1" w:rsidRPr="003168D1" w:rsidRDefault="003168D1" w:rsidP="003168D1">
            <w:pPr>
              <w:spacing w:after="0" w:line="240" w:lineRule="auto"/>
              <w:jc w:val="center"/>
              <w:rPr>
                <w:rFonts w:ascii="Times New Roman" w:hAnsi="Times New Roman" w:cs="Times New Roman"/>
                <w:b/>
                <w:color w:val="000000"/>
              </w:rPr>
            </w:pPr>
            <w:r w:rsidRPr="003168D1">
              <w:rPr>
                <w:rFonts w:ascii="Times New Roman" w:hAnsi="Times New Roman" w:cs="Times New Roman"/>
                <w:b/>
                <w:color w:val="000000"/>
              </w:rPr>
              <w:t>меча</w:t>
            </w:r>
            <w:r w:rsidRPr="003168D1">
              <w:rPr>
                <w:rFonts w:ascii="Times New Roman" w:hAnsi="Times New Roman" w:cs="Times New Roman"/>
                <w:b/>
                <w:color w:val="000000"/>
              </w:rPr>
              <w:softHyphen/>
              <w:t>ние</w:t>
            </w:r>
          </w:p>
        </w:tc>
      </w:tr>
      <w:tr w:rsidR="003168D1" w:rsidRPr="003168D1" w14:paraId="089D1039" w14:textId="77777777" w:rsidTr="00220FDD">
        <w:trPr>
          <w:trHeight w:hRule="exact" w:val="707"/>
          <w:jc w:val="center"/>
        </w:trPr>
        <w:tc>
          <w:tcPr>
            <w:tcW w:w="479" w:type="pct"/>
            <w:vMerge/>
            <w:tcBorders>
              <w:left w:val="single" w:sz="4" w:space="0" w:color="auto"/>
              <w:bottom w:val="single" w:sz="4" w:space="0" w:color="auto"/>
              <w:right w:val="single" w:sz="4" w:space="0" w:color="auto"/>
            </w:tcBorders>
          </w:tcPr>
          <w:p w14:paraId="7A3A3FC4" w14:textId="77777777" w:rsidR="003168D1" w:rsidRPr="003168D1" w:rsidRDefault="003168D1" w:rsidP="003168D1">
            <w:pPr>
              <w:spacing w:after="0" w:line="240" w:lineRule="auto"/>
              <w:ind w:hanging="40"/>
              <w:jc w:val="center"/>
              <w:rPr>
                <w:rFonts w:ascii="Times New Roman" w:hAnsi="Times New Roman" w:cs="Times New Roman"/>
                <w:color w:val="000000"/>
              </w:rPr>
            </w:pPr>
          </w:p>
        </w:tc>
        <w:tc>
          <w:tcPr>
            <w:tcW w:w="1917" w:type="pct"/>
            <w:vMerge/>
            <w:tcBorders>
              <w:left w:val="single" w:sz="4" w:space="0" w:color="auto"/>
              <w:bottom w:val="single" w:sz="4" w:space="0" w:color="auto"/>
              <w:right w:val="single" w:sz="4" w:space="0" w:color="auto"/>
            </w:tcBorders>
          </w:tcPr>
          <w:p w14:paraId="27AD2ABB" w14:textId="77777777" w:rsidR="003168D1" w:rsidRPr="003168D1" w:rsidRDefault="003168D1" w:rsidP="003168D1">
            <w:pPr>
              <w:spacing w:after="0" w:line="240" w:lineRule="auto"/>
              <w:jc w:val="center"/>
              <w:rPr>
                <w:rFonts w:ascii="Times New Roman" w:hAnsi="Times New Roman" w:cs="Times New Roman"/>
                <w:color w:val="000000"/>
              </w:rPr>
            </w:pPr>
          </w:p>
        </w:tc>
        <w:tc>
          <w:tcPr>
            <w:tcW w:w="791" w:type="pct"/>
            <w:vMerge/>
            <w:tcBorders>
              <w:top w:val="single" w:sz="4" w:space="0" w:color="auto"/>
              <w:left w:val="single" w:sz="4" w:space="0" w:color="auto"/>
              <w:bottom w:val="single" w:sz="4" w:space="0" w:color="auto"/>
              <w:right w:val="single" w:sz="4" w:space="0" w:color="auto"/>
            </w:tcBorders>
          </w:tcPr>
          <w:p w14:paraId="394D0A65" w14:textId="77777777" w:rsidR="003168D1" w:rsidRPr="003168D1" w:rsidRDefault="003168D1" w:rsidP="003168D1">
            <w:pPr>
              <w:spacing w:after="0" w:line="240" w:lineRule="auto"/>
              <w:jc w:val="center"/>
              <w:rPr>
                <w:rFonts w:ascii="Times New Roman" w:hAnsi="Times New Roman" w:cs="Times New Roman"/>
                <w:color w:val="000000"/>
              </w:rPr>
            </w:pPr>
          </w:p>
        </w:tc>
        <w:tc>
          <w:tcPr>
            <w:tcW w:w="643" w:type="pct"/>
            <w:tcBorders>
              <w:top w:val="single" w:sz="4" w:space="0" w:color="auto"/>
              <w:left w:val="single" w:sz="4" w:space="0" w:color="auto"/>
              <w:bottom w:val="single" w:sz="4" w:space="0" w:color="auto"/>
              <w:right w:val="single" w:sz="4" w:space="0" w:color="auto"/>
            </w:tcBorders>
          </w:tcPr>
          <w:p w14:paraId="5B94A2F3" w14:textId="77777777" w:rsidR="003168D1" w:rsidRPr="003168D1" w:rsidRDefault="003168D1" w:rsidP="003168D1">
            <w:pPr>
              <w:spacing w:after="0" w:line="240" w:lineRule="auto"/>
              <w:ind w:hanging="27"/>
              <w:jc w:val="center"/>
              <w:rPr>
                <w:rFonts w:ascii="Times New Roman" w:hAnsi="Times New Roman" w:cs="Times New Roman"/>
                <w:b/>
                <w:color w:val="000000"/>
              </w:rPr>
            </w:pPr>
            <w:r w:rsidRPr="003168D1">
              <w:rPr>
                <w:rFonts w:ascii="Times New Roman" w:hAnsi="Times New Roman" w:cs="Times New Roman"/>
                <w:b/>
                <w:color w:val="000000"/>
              </w:rPr>
              <w:t>проект</w:t>
            </w:r>
            <w:r w:rsidRPr="003168D1">
              <w:rPr>
                <w:rFonts w:ascii="Times New Roman" w:hAnsi="Times New Roman" w:cs="Times New Roman"/>
                <w:b/>
                <w:color w:val="000000"/>
              </w:rPr>
              <w:softHyphen/>
              <w:t>ного</w:t>
            </w:r>
          </w:p>
        </w:tc>
        <w:tc>
          <w:tcPr>
            <w:tcW w:w="638" w:type="pct"/>
            <w:tcBorders>
              <w:top w:val="single" w:sz="4" w:space="0" w:color="auto"/>
              <w:left w:val="single" w:sz="4" w:space="0" w:color="auto"/>
              <w:bottom w:val="single" w:sz="4" w:space="0" w:color="auto"/>
              <w:right w:val="single" w:sz="4" w:space="0" w:color="auto"/>
            </w:tcBorders>
          </w:tcPr>
          <w:p w14:paraId="703C3172" w14:textId="77777777" w:rsidR="003168D1" w:rsidRPr="003168D1" w:rsidRDefault="003168D1" w:rsidP="003168D1">
            <w:pPr>
              <w:spacing w:after="0" w:line="240" w:lineRule="auto"/>
              <w:ind w:hanging="27"/>
              <w:jc w:val="center"/>
              <w:rPr>
                <w:rFonts w:ascii="Times New Roman" w:hAnsi="Times New Roman" w:cs="Times New Roman"/>
                <w:b/>
                <w:color w:val="000000"/>
              </w:rPr>
            </w:pPr>
            <w:r w:rsidRPr="003168D1">
              <w:rPr>
                <w:rFonts w:ascii="Times New Roman" w:hAnsi="Times New Roman" w:cs="Times New Roman"/>
                <w:b/>
                <w:color w:val="000000"/>
              </w:rPr>
              <w:t>факти</w:t>
            </w:r>
            <w:r w:rsidRPr="003168D1">
              <w:rPr>
                <w:rFonts w:ascii="Times New Roman" w:hAnsi="Times New Roman" w:cs="Times New Roman"/>
                <w:b/>
                <w:color w:val="000000"/>
              </w:rPr>
              <w:softHyphen/>
              <w:t>ческого</w:t>
            </w:r>
          </w:p>
        </w:tc>
        <w:tc>
          <w:tcPr>
            <w:tcW w:w="532" w:type="pct"/>
            <w:vMerge/>
            <w:tcBorders>
              <w:top w:val="single" w:sz="4" w:space="0" w:color="auto"/>
              <w:left w:val="single" w:sz="4" w:space="0" w:color="auto"/>
              <w:bottom w:val="single" w:sz="4" w:space="0" w:color="auto"/>
              <w:right w:val="single" w:sz="4" w:space="0" w:color="auto"/>
            </w:tcBorders>
          </w:tcPr>
          <w:p w14:paraId="5041D534" w14:textId="77777777" w:rsidR="003168D1" w:rsidRPr="003168D1" w:rsidRDefault="003168D1" w:rsidP="003168D1">
            <w:pPr>
              <w:spacing w:after="0" w:line="240" w:lineRule="auto"/>
              <w:jc w:val="center"/>
              <w:rPr>
                <w:rFonts w:ascii="Times New Roman" w:hAnsi="Times New Roman" w:cs="Times New Roman"/>
                <w:color w:val="000000"/>
              </w:rPr>
            </w:pPr>
          </w:p>
        </w:tc>
      </w:tr>
      <w:tr w:rsidR="003168D1" w:rsidRPr="003168D1" w14:paraId="6F4ED2E9" w14:textId="77777777" w:rsidTr="00220FDD">
        <w:trPr>
          <w:trHeight w:hRule="exact" w:val="355"/>
          <w:jc w:val="center"/>
        </w:trPr>
        <w:tc>
          <w:tcPr>
            <w:tcW w:w="479" w:type="pct"/>
            <w:tcBorders>
              <w:top w:val="single" w:sz="4" w:space="0" w:color="auto"/>
              <w:left w:val="single" w:sz="4" w:space="0" w:color="auto"/>
              <w:bottom w:val="single" w:sz="4" w:space="0" w:color="auto"/>
              <w:right w:val="single" w:sz="4" w:space="0" w:color="auto"/>
            </w:tcBorders>
          </w:tcPr>
          <w:p w14:paraId="0C841681" w14:textId="77777777" w:rsidR="003168D1" w:rsidRPr="003168D1" w:rsidRDefault="003168D1" w:rsidP="003168D1">
            <w:pPr>
              <w:spacing w:after="0" w:line="240" w:lineRule="auto"/>
              <w:ind w:hanging="40"/>
              <w:jc w:val="center"/>
              <w:rPr>
                <w:rFonts w:ascii="Times New Roman" w:hAnsi="Times New Roman" w:cs="Times New Roman"/>
                <w:noProof/>
                <w:color w:val="000000"/>
              </w:rPr>
            </w:pPr>
            <w:r w:rsidRPr="003168D1">
              <w:rPr>
                <w:rFonts w:ascii="Times New Roman" w:hAnsi="Times New Roman" w:cs="Times New Roman"/>
                <w:noProof/>
                <w:color w:val="000000"/>
              </w:rPr>
              <w:t>1.</w:t>
            </w:r>
          </w:p>
        </w:tc>
        <w:tc>
          <w:tcPr>
            <w:tcW w:w="1917" w:type="pct"/>
            <w:tcBorders>
              <w:top w:val="single" w:sz="4" w:space="0" w:color="auto"/>
              <w:left w:val="single" w:sz="4" w:space="0" w:color="auto"/>
              <w:bottom w:val="single" w:sz="4" w:space="0" w:color="auto"/>
              <w:right w:val="single" w:sz="4" w:space="0" w:color="auto"/>
            </w:tcBorders>
          </w:tcPr>
          <w:p w14:paraId="42600464"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Глубина скважины</w:t>
            </w:r>
          </w:p>
        </w:tc>
        <w:tc>
          <w:tcPr>
            <w:tcW w:w="791" w:type="pct"/>
            <w:tcBorders>
              <w:top w:val="single" w:sz="4" w:space="0" w:color="auto"/>
              <w:left w:val="single" w:sz="4" w:space="0" w:color="auto"/>
              <w:bottom w:val="single" w:sz="4" w:space="0" w:color="auto"/>
              <w:right w:val="single" w:sz="4" w:space="0" w:color="auto"/>
            </w:tcBorders>
          </w:tcPr>
          <w:p w14:paraId="78954CA3" w14:textId="77777777" w:rsidR="003168D1" w:rsidRPr="003168D1" w:rsidRDefault="003168D1" w:rsidP="003168D1">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м</w:t>
            </w:r>
          </w:p>
        </w:tc>
        <w:tc>
          <w:tcPr>
            <w:tcW w:w="643" w:type="pct"/>
            <w:tcBorders>
              <w:top w:val="single" w:sz="4" w:space="0" w:color="auto"/>
              <w:left w:val="single" w:sz="4" w:space="0" w:color="auto"/>
              <w:bottom w:val="single" w:sz="4" w:space="0" w:color="auto"/>
              <w:right w:val="single" w:sz="4" w:space="0" w:color="auto"/>
            </w:tcBorders>
          </w:tcPr>
          <w:p w14:paraId="12AA0107" w14:textId="5EDACBC6" w:rsidR="003168D1" w:rsidRPr="003168D1" w:rsidRDefault="00E7668C" w:rsidP="003168D1">
            <w:pPr>
              <w:spacing w:after="0" w:line="240" w:lineRule="auto"/>
              <w:ind w:hanging="27"/>
              <w:jc w:val="center"/>
              <w:rPr>
                <w:rFonts w:ascii="Times New Roman" w:hAnsi="Times New Roman" w:cs="Times New Roman"/>
                <w:noProof/>
                <w:color w:val="000000"/>
              </w:rPr>
            </w:pPr>
            <w:r>
              <w:rPr>
                <w:rFonts w:ascii="Times New Roman" w:hAnsi="Times New Roman" w:cs="Times New Roman"/>
                <w:noProof/>
                <w:color w:val="000000"/>
              </w:rPr>
              <w:t>1</w:t>
            </w:r>
            <w:r w:rsidR="006F6AC2">
              <w:rPr>
                <w:rFonts w:ascii="Times New Roman" w:hAnsi="Times New Roman" w:cs="Times New Roman"/>
                <w:noProof/>
                <w:color w:val="000000"/>
              </w:rPr>
              <w:t>350</w:t>
            </w:r>
          </w:p>
        </w:tc>
        <w:tc>
          <w:tcPr>
            <w:tcW w:w="638" w:type="pct"/>
            <w:tcBorders>
              <w:top w:val="single" w:sz="4" w:space="0" w:color="auto"/>
              <w:left w:val="single" w:sz="4" w:space="0" w:color="auto"/>
              <w:bottom w:val="single" w:sz="4" w:space="0" w:color="auto"/>
              <w:right w:val="single" w:sz="4" w:space="0" w:color="auto"/>
            </w:tcBorders>
          </w:tcPr>
          <w:p w14:paraId="1EF62E1B" w14:textId="77777777" w:rsidR="003168D1" w:rsidRPr="003168D1" w:rsidRDefault="003168D1" w:rsidP="003168D1">
            <w:pPr>
              <w:spacing w:after="0" w:line="240" w:lineRule="auto"/>
              <w:rPr>
                <w:rFonts w:ascii="Times New Roman" w:hAnsi="Times New Roman" w:cs="Times New Roman"/>
                <w:noProof/>
                <w:color w:val="000000"/>
              </w:rPr>
            </w:pPr>
          </w:p>
          <w:p w14:paraId="65537D00" w14:textId="77777777" w:rsidR="003168D1" w:rsidRPr="003168D1" w:rsidRDefault="003168D1" w:rsidP="003168D1">
            <w:pPr>
              <w:spacing w:after="0" w:line="240" w:lineRule="auto"/>
              <w:rPr>
                <w:rFonts w:ascii="Times New Roman" w:hAnsi="Times New Roman" w:cs="Times New Roman"/>
                <w:noProof/>
                <w:color w:val="000000"/>
              </w:rPr>
            </w:pPr>
          </w:p>
        </w:tc>
        <w:tc>
          <w:tcPr>
            <w:tcW w:w="532" w:type="pct"/>
            <w:tcBorders>
              <w:top w:val="single" w:sz="4" w:space="0" w:color="auto"/>
              <w:left w:val="single" w:sz="4" w:space="0" w:color="auto"/>
              <w:bottom w:val="single" w:sz="4" w:space="0" w:color="auto"/>
              <w:right w:val="single" w:sz="4" w:space="0" w:color="auto"/>
            </w:tcBorders>
          </w:tcPr>
          <w:p w14:paraId="4EEF55DF" w14:textId="77777777" w:rsidR="003168D1" w:rsidRPr="003168D1" w:rsidRDefault="003168D1" w:rsidP="003168D1">
            <w:pPr>
              <w:spacing w:after="0" w:line="240" w:lineRule="auto"/>
              <w:rPr>
                <w:rFonts w:ascii="Times New Roman" w:hAnsi="Times New Roman" w:cs="Times New Roman"/>
                <w:noProof/>
                <w:color w:val="000000"/>
              </w:rPr>
            </w:pPr>
          </w:p>
          <w:p w14:paraId="4EBE22EE" w14:textId="77777777" w:rsidR="003168D1" w:rsidRPr="003168D1" w:rsidRDefault="003168D1" w:rsidP="003168D1">
            <w:pPr>
              <w:spacing w:after="0" w:line="240" w:lineRule="auto"/>
              <w:rPr>
                <w:rFonts w:ascii="Times New Roman" w:hAnsi="Times New Roman" w:cs="Times New Roman"/>
                <w:noProof/>
                <w:color w:val="000000"/>
              </w:rPr>
            </w:pPr>
          </w:p>
        </w:tc>
      </w:tr>
      <w:tr w:rsidR="003168D1" w:rsidRPr="003168D1" w14:paraId="0BEA58C1" w14:textId="77777777" w:rsidTr="00220FDD">
        <w:trPr>
          <w:trHeight w:hRule="exact" w:val="647"/>
          <w:jc w:val="center"/>
        </w:trPr>
        <w:tc>
          <w:tcPr>
            <w:tcW w:w="479" w:type="pct"/>
            <w:tcBorders>
              <w:top w:val="single" w:sz="4" w:space="0" w:color="auto"/>
              <w:left w:val="single" w:sz="4" w:space="0" w:color="auto"/>
              <w:bottom w:val="single" w:sz="4" w:space="0" w:color="auto"/>
              <w:right w:val="single" w:sz="4" w:space="0" w:color="auto"/>
            </w:tcBorders>
          </w:tcPr>
          <w:p w14:paraId="3DFE154D" w14:textId="77777777" w:rsidR="003168D1" w:rsidRPr="003168D1" w:rsidRDefault="003168D1" w:rsidP="003168D1">
            <w:pPr>
              <w:spacing w:after="0" w:line="240" w:lineRule="auto"/>
              <w:ind w:hanging="40"/>
              <w:jc w:val="center"/>
              <w:rPr>
                <w:rFonts w:ascii="Times New Roman" w:hAnsi="Times New Roman" w:cs="Times New Roman"/>
                <w:noProof/>
                <w:color w:val="000000"/>
              </w:rPr>
            </w:pPr>
            <w:r w:rsidRPr="003168D1">
              <w:rPr>
                <w:rFonts w:ascii="Times New Roman" w:hAnsi="Times New Roman" w:cs="Times New Roman"/>
                <w:noProof/>
                <w:color w:val="000000"/>
              </w:rPr>
              <w:t>2.</w:t>
            </w:r>
          </w:p>
        </w:tc>
        <w:tc>
          <w:tcPr>
            <w:tcW w:w="1917" w:type="pct"/>
            <w:tcBorders>
              <w:top w:val="single" w:sz="4" w:space="0" w:color="auto"/>
              <w:left w:val="single" w:sz="4" w:space="0" w:color="auto"/>
              <w:bottom w:val="single" w:sz="4" w:space="0" w:color="auto"/>
              <w:right w:val="single" w:sz="4" w:space="0" w:color="auto"/>
            </w:tcBorders>
          </w:tcPr>
          <w:p w14:paraId="57841119"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Стоимость строительства скважины- всего</w:t>
            </w:r>
          </w:p>
        </w:tc>
        <w:tc>
          <w:tcPr>
            <w:tcW w:w="791" w:type="pct"/>
            <w:tcBorders>
              <w:top w:val="single" w:sz="4" w:space="0" w:color="auto"/>
              <w:left w:val="single" w:sz="4" w:space="0" w:color="auto"/>
              <w:bottom w:val="single" w:sz="4" w:space="0" w:color="auto"/>
              <w:right w:val="single" w:sz="4" w:space="0" w:color="auto"/>
            </w:tcBorders>
          </w:tcPr>
          <w:p w14:paraId="0090DC07" w14:textId="77777777" w:rsidR="003168D1" w:rsidRPr="003168D1" w:rsidRDefault="003168D1" w:rsidP="003168D1">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Тенге</w:t>
            </w:r>
          </w:p>
        </w:tc>
        <w:tc>
          <w:tcPr>
            <w:tcW w:w="643" w:type="pct"/>
            <w:tcBorders>
              <w:top w:val="single" w:sz="4" w:space="0" w:color="auto"/>
              <w:left w:val="single" w:sz="4" w:space="0" w:color="auto"/>
              <w:bottom w:val="single" w:sz="4" w:space="0" w:color="auto"/>
              <w:right w:val="single" w:sz="4" w:space="0" w:color="auto"/>
            </w:tcBorders>
          </w:tcPr>
          <w:p w14:paraId="5055BA41" w14:textId="77777777" w:rsidR="003168D1" w:rsidRPr="003168D1" w:rsidRDefault="003168D1" w:rsidP="003168D1">
            <w:pPr>
              <w:spacing w:after="0" w:line="240" w:lineRule="auto"/>
              <w:ind w:hanging="53"/>
              <w:jc w:val="center"/>
              <w:rPr>
                <w:rFonts w:ascii="Times New Roman" w:hAnsi="Times New Roman" w:cs="Times New Roman"/>
                <w:color w:val="000000"/>
              </w:rPr>
            </w:pPr>
            <w:r w:rsidRPr="003168D1">
              <w:rPr>
                <w:rFonts w:ascii="Times New Roman" w:hAnsi="Times New Roman" w:cs="Times New Roman"/>
                <w:color w:val="000000"/>
              </w:rPr>
              <w:t>договор</w:t>
            </w:r>
            <w:r w:rsidRPr="003168D1">
              <w:rPr>
                <w:rFonts w:ascii="Times New Roman" w:hAnsi="Times New Roman" w:cs="Times New Roman"/>
                <w:color w:val="000000"/>
              </w:rPr>
              <w:softHyphen/>
              <w:t>ная</w:t>
            </w:r>
          </w:p>
        </w:tc>
        <w:tc>
          <w:tcPr>
            <w:tcW w:w="638" w:type="pct"/>
            <w:tcBorders>
              <w:top w:val="single" w:sz="4" w:space="0" w:color="auto"/>
              <w:left w:val="single" w:sz="4" w:space="0" w:color="auto"/>
              <w:bottom w:val="single" w:sz="4" w:space="0" w:color="auto"/>
              <w:right w:val="single" w:sz="4" w:space="0" w:color="auto"/>
            </w:tcBorders>
          </w:tcPr>
          <w:p w14:paraId="03D734EC" w14:textId="77777777" w:rsidR="003168D1" w:rsidRPr="003168D1" w:rsidRDefault="003168D1" w:rsidP="003168D1">
            <w:pPr>
              <w:spacing w:after="0" w:line="240" w:lineRule="auto"/>
              <w:rPr>
                <w:rFonts w:ascii="Times New Roman" w:hAnsi="Times New Roman" w:cs="Times New Roman"/>
                <w:color w:val="000000"/>
              </w:rPr>
            </w:pPr>
          </w:p>
          <w:p w14:paraId="7215F07D" w14:textId="77777777" w:rsidR="003168D1" w:rsidRPr="003168D1" w:rsidRDefault="003168D1" w:rsidP="003168D1">
            <w:pPr>
              <w:spacing w:after="0" w:line="240" w:lineRule="auto"/>
              <w:rPr>
                <w:rFonts w:ascii="Times New Roman" w:hAnsi="Times New Roman" w:cs="Times New Roman"/>
                <w:color w:val="000000"/>
              </w:rPr>
            </w:pPr>
          </w:p>
        </w:tc>
        <w:tc>
          <w:tcPr>
            <w:tcW w:w="532" w:type="pct"/>
            <w:tcBorders>
              <w:top w:val="single" w:sz="4" w:space="0" w:color="auto"/>
              <w:left w:val="single" w:sz="4" w:space="0" w:color="auto"/>
              <w:bottom w:val="single" w:sz="4" w:space="0" w:color="auto"/>
              <w:right w:val="single" w:sz="4" w:space="0" w:color="auto"/>
            </w:tcBorders>
          </w:tcPr>
          <w:p w14:paraId="4EB7D270" w14:textId="77777777" w:rsidR="003168D1" w:rsidRPr="003168D1" w:rsidRDefault="003168D1" w:rsidP="003168D1">
            <w:pPr>
              <w:spacing w:after="0" w:line="240" w:lineRule="auto"/>
              <w:rPr>
                <w:rFonts w:ascii="Times New Roman" w:hAnsi="Times New Roman" w:cs="Times New Roman"/>
                <w:color w:val="000000"/>
              </w:rPr>
            </w:pPr>
          </w:p>
          <w:p w14:paraId="7D10E33B" w14:textId="77777777" w:rsidR="003168D1" w:rsidRPr="003168D1" w:rsidRDefault="003168D1" w:rsidP="003168D1">
            <w:pPr>
              <w:spacing w:after="0" w:line="240" w:lineRule="auto"/>
              <w:rPr>
                <w:rFonts w:ascii="Times New Roman" w:hAnsi="Times New Roman" w:cs="Times New Roman"/>
                <w:color w:val="000000"/>
              </w:rPr>
            </w:pPr>
          </w:p>
        </w:tc>
      </w:tr>
      <w:tr w:rsidR="003168D1" w:rsidRPr="003168D1" w14:paraId="403C375D" w14:textId="77777777" w:rsidTr="00220FDD">
        <w:trPr>
          <w:trHeight w:hRule="exact" w:val="986"/>
          <w:jc w:val="center"/>
        </w:trPr>
        <w:tc>
          <w:tcPr>
            <w:tcW w:w="479" w:type="pct"/>
            <w:tcBorders>
              <w:top w:val="single" w:sz="4" w:space="0" w:color="auto"/>
              <w:left w:val="single" w:sz="4" w:space="0" w:color="auto"/>
              <w:bottom w:val="single" w:sz="4" w:space="0" w:color="auto"/>
              <w:right w:val="single" w:sz="4" w:space="0" w:color="auto"/>
            </w:tcBorders>
          </w:tcPr>
          <w:p w14:paraId="385BA394" w14:textId="77777777" w:rsidR="003168D1" w:rsidRPr="003168D1" w:rsidRDefault="003168D1" w:rsidP="003168D1">
            <w:pPr>
              <w:spacing w:after="0" w:line="240" w:lineRule="auto"/>
              <w:ind w:hanging="40"/>
              <w:jc w:val="center"/>
              <w:rPr>
                <w:rFonts w:ascii="Times New Roman" w:hAnsi="Times New Roman" w:cs="Times New Roman"/>
                <w:color w:val="000000"/>
              </w:rPr>
            </w:pPr>
          </w:p>
          <w:p w14:paraId="2E9F38D6" w14:textId="77777777" w:rsidR="003168D1" w:rsidRPr="003168D1" w:rsidRDefault="003168D1" w:rsidP="003168D1">
            <w:pPr>
              <w:spacing w:after="0" w:line="240" w:lineRule="auto"/>
              <w:ind w:hanging="40"/>
              <w:jc w:val="center"/>
              <w:rPr>
                <w:rFonts w:ascii="Times New Roman" w:hAnsi="Times New Roman" w:cs="Times New Roman"/>
                <w:color w:val="000000"/>
              </w:rPr>
            </w:pPr>
          </w:p>
        </w:tc>
        <w:tc>
          <w:tcPr>
            <w:tcW w:w="1917" w:type="pct"/>
            <w:tcBorders>
              <w:top w:val="single" w:sz="4" w:space="0" w:color="auto"/>
              <w:left w:val="single" w:sz="4" w:space="0" w:color="auto"/>
              <w:bottom w:val="single" w:sz="4" w:space="0" w:color="auto"/>
              <w:right w:val="single" w:sz="4" w:space="0" w:color="auto"/>
            </w:tcBorders>
          </w:tcPr>
          <w:p w14:paraId="2D543BF1"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 xml:space="preserve">в том числе по этапам: </w:t>
            </w:r>
            <w:r w:rsidRPr="003168D1">
              <w:rPr>
                <w:rFonts w:ascii="Times New Roman" w:hAnsi="Times New Roman" w:cs="Times New Roman"/>
                <w:noProof/>
                <w:color w:val="000000"/>
              </w:rPr>
              <w:t>-</w:t>
            </w:r>
            <w:r w:rsidRPr="003168D1">
              <w:rPr>
                <w:rFonts w:ascii="Times New Roman" w:hAnsi="Times New Roman" w:cs="Times New Roman"/>
                <w:color w:val="000000"/>
              </w:rPr>
              <w:t xml:space="preserve"> подготовительные работы к бурению</w:t>
            </w:r>
          </w:p>
        </w:tc>
        <w:tc>
          <w:tcPr>
            <w:tcW w:w="791" w:type="pct"/>
            <w:tcBorders>
              <w:top w:val="single" w:sz="4" w:space="0" w:color="auto"/>
              <w:left w:val="single" w:sz="4" w:space="0" w:color="auto"/>
              <w:bottom w:val="single" w:sz="4" w:space="0" w:color="auto"/>
              <w:right w:val="single" w:sz="4" w:space="0" w:color="auto"/>
            </w:tcBorders>
          </w:tcPr>
          <w:p w14:paraId="138C49FF" w14:textId="77777777" w:rsidR="003168D1" w:rsidRPr="003168D1" w:rsidRDefault="003168D1" w:rsidP="003168D1">
            <w:pPr>
              <w:spacing w:after="0" w:line="240" w:lineRule="auto"/>
              <w:jc w:val="center"/>
              <w:rPr>
                <w:rFonts w:ascii="Times New Roman" w:hAnsi="Times New Roman" w:cs="Times New Roman"/>
                <w:noProof/>
                <w:color w:val="000000"/>
              </w:rPr>
            </w:pPr>
            <w:r w:rsidRPr="003168D1">
              <w:rPr>
                <w:rFonts w:ascii="Times New Roman" w:hAnsi="Times New Roman" w:cs="Times New Roman"/>
                <w:noProof/>
                <w:color w:val="000000"/>
              </w:rPr>
              <w:t>-« -</w:t>
            </w:r>
          </w:p>
        </w:tc>
        <w:tc>
          <w:tcPr>
            <w:tcW w:w="643" w:type="pct"/>
            <w:tcBorders>
              <w:top w:val="single" w:sz="4" w:space="0" w:color="auto"/>
              <w:left w:val="single" w:sz="4" w:space="0" w:color="auto"/>
              <w:bottom w:val="single" w:sz="4" w:space="0" w:color="auto"/>
              <w:right w:val="single" w:sz="4" w:space="0" w:color="auto"/>
            </w:tcBorders>
          </w:tcPr>
          <w:p w14:paraId="07FF6D05" w14:textId="77777777" w:rsidR="003168D1" w:rsidRPr="003168D1" w:rsidRDefault="003168D1" w:rsidP="003168D1">
            <w:pPr>
              <w:spacing w:after="0" w:line="240" w:lineRule="auto"/>
              <w:jc w:val="center"/>
              <w:rPr>
                <w:rFonts w:ascii="Times New Roman" w:hAnsi="Times New Roman" w:cs="Times New Roman"/>
                <w:noProof/>
                <w:color w:val="000000"/>
              </w:rPr>
            </w:pPr>
            <w:r w:rsidRPr="003168D1">
              <w:rPr>
                <w:rFonts w:ascii="Times New Roman" w:hAnsi="Times New Roman" w:cs="Times New Roman"/>
                <w:noProof/>
                <w:color w:val="000000"/>
              </w:rPr>
              <w:t>-« -</w:t>
            </w:r>
          </w:p>
        </w:tc>
        <w:tc>
          <w:tcPr>
            <w:tcW w:w="638" w:type="pct"/>
            <w:tcBorders>
              <w:top w:val="single" w:sz="4" w:space="0" w:color="auto"/>
              <w:left w:val="single" w:sz="4" w:space="0" w:color="auto"/>
              <w:bottom w:val="single" w:sz="4" w:space="0" w:color="auto"/>
              <w:right w:val="single" w:sz="4" w:space="0" w:color="auto"/>
            </w:tcBorders>
          </w:tcPr>
          <w:p w14:paraId="6D0600D3" w14:textId="77777777" w:rsidR="003168D1" w:rsidRPr="003168D1" w:rsidRDefault="003168D1" w:rsidP="003168D1">
            <w:pPr>
              <w:spacing w:after="0" w:line="240" w:lineRule="auto"/>
              <w:rPr>
                <w:rFonts w:ascii="Times New Roman" w:hAnsi="Times New Roman" w:cs="Times New Roman"/>
                <w:noProof/>
                <w:color w:val="000000"/>
              </w:rPr>
            </w:pPr>
          </w:p>
          <w:p w14:paraId="1A5A9EB5" w14:textId="77777777" w:rsidR="003168D1" w:rsidRPr="003168D1" w:rsidRDefault="003168D1" w:rsidP="003168D1">
            <w:pPr>
              <w:spacing w:after="0" w:line="240" w:lineRule="auto"/>
              <w:rPr>
                <w:rFonts w:ascii="Times New Roman" w:hAnsi="Times New Roman" w:cs="Times New Roman"/>
                <w:noProof/>
                <w:color w:val="000000"/>
              </w:rPr>
            </w:pPr>
          </w:p>
        </w:tc>
        <w:tc>
          <w:tcPr>
            <w:tcW w:w="532" w:type="pct"/>
            <w:tcBorders>
              <w:top w:val="single" w:sz="4" w:space="0" w:color="auto"/>
              <w:left w:val="single" w:sz="4" w:space="0" w:color="auto"/>
              <w:bottom w:val="single" w:sz="4" w:space="0" w:color="auto"/>
              <w:right w:val="single" w:sz="4" w:space="0" w:color="auto"/>
            </w:tcBorders>
          </w:tcPr>
          <w:p w14:paraId="21874991" w14:textId="77777777" w:rsidR="003168D1" w:rsidRPr="003168D1" w:rsidRDefault="003168D1" w:rsidP="003168D1">
            <w:pPr>
              <w:spacing w:after="0" w:line="240" w:lineRule="auto"/>
              <w:rPr>
                <w:rFonts w:ascii="Times New Roman" w:hAnsi="Times New Roman" w:cs="Times New Roman"/>
                <w:noProof/>
                <w:color w:val="000000"/>
              </w:rPr>
            </w:pPr>
          </w:p>
          <w:p w14:paraId="5E1E01E9" w14:textId="77777777" w:rsidR="003168D1" w:rsidRPr="003168D1" w:rsidRDefault="003168D1" w:rsidP="003168D1">
            <w:pPr>
              <w:spacing w:after="0" w:line="240" w:lineRule="auto"/>
              <w:rPr>
                <w:rFonts w:ascii="Times New Roman" w:hAnsi="Times New Roman" w:cs="Times New Roman"/>
                <w:noProof/>
                <w:color w:val="000000"/>
              </w:rPr>
            </w:pPr>
          </w:p>
        </w:tc>
      </w:tr>
      <w:tr w:rsidR="003168D1" w:rsidRPr="003168D1" w14:paraId="0547407F" w14:textId="77777777" w:rsidTr="00220FDD">
        <w:trPr>
          <w:trHeight w:hRule="exact" w:val="647"/>
          <w:jc w:val="center"/>
        </w:trPr>
        <w:tc>
          <w:tcPr>
            <w:tcW w:w="479" w:type="pct"/>
            <w:tcBorders>
              <w:top w:val="single" w:sz="4" w:space="0" w:color="auto"/>
              <w:left w:val="single" w:sz="4" w:space="0" w:color="auto"/>
              <w:bottom w:val="single" w:sz="4" w:space="0" w:color="auto"/>
              <w:right w:val="single" w:sz="4" w:space="0" w:color="auto"/>
            </w:tcBorders>
          </w:tcPr>
          <w:p w14:paraId="6124BDF4" w14:textId="77777777" w:rsidR="003168D1" w:rsidRPr="003168D1" w:rsidRDefault="003168D1" w:rsidP="003168D1">
            <w:pPr>
              <w:spacing w:after="0" w:line="240" w:lineRule="auto"/>
              <w:ind w:hanging="40"/>
              <w:jc w:val="center"/>
              <w:rPr>
                <w:rFonts w:ascii="Times New Roman" w:hAnsi="Times New Roman" w:cs="Times New Roman"/>
                <w:noProof/>
                <w:color w:val="000000"/>
              </w:rPr>
            </w:pPr>
          </w:p>
          <w:p w14:paraId="59982B4E" w14:textId="77777777" w:rsidR="003168D1" w:rsidRPr="003168D1" w:rsidRDefault="003168D1" w:rsidP="003168D1">
            <w:pPr>
              <w:spacing w:after="0" w:line="240" w:lineRule="auto"/>
              <w:ind w:hanging="40"/>
              <w:jc w:val="center"/>
              <w:rPr>
                <w:rFonts w:ascii="Times New Roman" w:hAnsi="Times New Roman" w:cs="Times New Roman"/>
                <w:noProof/>
                <w:color w:val="000000"/>
              </w:rPr>
            </w:pPr>
          </w:p>
        </w:tc>
        <w:tc>
          <w:tcPr>
            <w:tcW w:w="1917" w:type="pct"/>
            <w:tcBorders>
              <w:top w:val="single" w:sz="4" w:space="0" w:color="auto"/>
              <w:left w:val="single" w:sz="4" w:space="0" w:color="auto"/>
              <w:bottom w:val="single" w:sz="4" w:space="0" w:color="auto"/>
              <w:right w:val="single" w:sz="4" w:space="0" w:color="auto"/>
            </w:tcBorders>
          </w:tcPr>
          <w:p w14:paraId="3DC23E3B" w14:textId="00795F86"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w:t>
            </w:r>
            <w:r w:rsidR="0043390F" w:rsidRPr="0043390F">
              <w:rPr>
                <w:rFonts w:ascii="Times New Roman" w:hAnsi="Times New Roman" w:cs="Times New Roman"/>
                <w:color w:val="000000"/>
              </w:rPr>
              <w:t xml:space="preserve"> </w:t>
            </w:r>
            <w:r w:rsidRPr="003168D1">
              <w:rPr>
                <w:rFonts w:ascii="Times New Roman" w:hAnsi="Times New Roman" w:cs="Times New Roman"/>
                <w:color w:val="000000"/>
              </w:rPr>
              <w:t>бурение</w:t>
            </w:r>
            <w:r w:rsidRPr="003168D1">
              <w:rPr>
                <w:rFonts w:ascii="Times New Roman" w:hAnsi="Times New Roman" w:cs="Times New Roman"/>
                <w:noProof/>
                <w:color w:val="000000"/>
              </w:rPr>
              <w:t>,</w:t>
            </w:r>
            <w:r w:rsidRPr="003168D1">
              <w:rPr>
                <w:rFonts w:ascii="Times New Roman" w:hAnsi="Times New Roman" w:cs="Times New Roman"/>
                <w:color w:val="000000"/>
              </w:rPr>
              <w:t xml:space="preserve"> крепление и прочие работы</w:t>
            </w:r>
          </w:p>
        </w:tc>
        <w:tc>
          <w:tcPr>
            <w:tcW w:w="791" w:type="pct"/>
            <w:tcBorders>
              <w:top w:val="single" w:sz="4" w:space="0" w:color="auto"/>
              <w:left w:val="single" w:sz="4" w:space="0" w:color="auto"/>
              <w:bottom w:val="single" w:sz="4" w:space="0" w:color="auto"/>
              <w:right w:val="single" w:sz="4" w:space="0" w:color="auto"/>
            </w:tcBorders>
          </w:tcPr>
          <w:p w14:paraId="5FDA30AD" w14:textId="77777777" w:rsidR="003168D1" w:rsidRPr="003168D1" w:rsidRDefault="003168D1" w:rsidP="003168D1">
            <w:pPr>
              <w:spacing w:after="0" w:line="240" w:lineRule="auto"/>
              <w:jc w:val="center"/>
              <w:rPr>
                <w:rFonts w:ascii="Times New Roman" w:hAnsi="Times New Roman" w:cs="Times New Roman"/>
                <w:noProof/>
                <w:color w:val="000000"/>
              </w:rPr>
            </w:pPr>
            <w:r w:rsidRPr="003168D1">
              <w:rPr>
                <w:rFonts w:ascii="Times New Roman" w:hAnsi="Times New Roman" w:cs="Times New Roman"/>
                <w:noProof/>
                <w:color w:val="000000"/>
              </w:rPr>
              <w:t>- «-</w:t>
            </w:r>
          </w:p>
        </w:tc>
        <w:tc>
          <w:tcPr>
            <w:tcW w:w="643" w:type="pct"/>
            <w:tcBorders>
              <w:top w:val="single" w:sz="4" w:space="0" w:color="auto"/>
              <w:left w:val="single" w:sz="4" w:space="0" w:color="auto"/>
              <w:bottom w:val="single" w:sz="4" w:space="0" w:color="auto"/>
              <w:right w:val="single" w:sz="4" w:space="0" w:color="auto"/>
            </w:tcBorders>
          </w:tcPr>
          <w:p w14:paraId="508A557B" w14:textId="77777777" w:rsidR="003168D1" w:rsidRPr="003168D1" w:rsidRDefault="003168D1" w:rsidP="003168D1">
            <w:pPr>
              <w:spacing w:after="0" w:line="240" w:lineRule="auto"/>
              <w:jc w:val="center"/>
              <w:rPr>
                <w:rFonts w:ascii="Times New Roman" w:hAnsi="Times New Roman" w:cs="Times New Roman"/>
                <w:noProof/>
                <w:color w:val="000000"/>
              </w:rPr>
            </w:pPr>
            <w:r w:rsidRPr="003168D1">
              <w:rPr>
                <w:rFonts w:ascii="Times New Roman" w:hAnsi="Times New Roman" w:cs="Times New Roman"/>
                <w:noProof/>
                <w:color w:val="000000"/>
              </w:rPr>
              <w:t>-«-</w:t>
            </w:r>
          </w:p>
        </w:tc>
        <w:tc>
          <w:tcPr>
            <w:tcW w:w="638" w:type="pct"/>
            <w:tcBorders>
              <w:top w:val="single" w:sz="4" w:space="0" w:color="auto"/>
              <w:left w:val="single" w:sz="4" w:space="0" w:color="auto"/>
              <w:bottom w:val="single" w:sz="4" w:space="0" w:color="auto"/>
              <w:right w:val="single" w:sz="4" w:space="0" w:color="auto"/>
            </w:tcBorders>
          </w:tcPr>
          <w:p w14:paraId="65FE3A74" w14:textId="77777777" w:rsidR="003168D1" w:rsidRPr="003168D1" w:rsidRDefault="003168D1" w:rsidP="003168D1">
            <w:pPr>
              <w:spacing w:after="0" w:line="240" w:lineRule="auto"/>
              <w:rPr>
                <w:rFonts w:ascii="Times New Roman" w:hAnsi="Times New Roman" w:cs="Times New Roman"/>
                <w:noProof/>
                <w:color w:val="000000"/>
              </w:rPr>
            </w:pPr>
          </w:p>
          <w:p w14:paraId="65156E1F" w14:textId="77777777" w:rsidR="003168D1" w:rsidRPr="003168D1" w:rsidRDefault="003168D1" w:rsidP="003168D1">
            <w:pPr>
              <w:spacing w:after="0" w:line="240" w:lineRule="auto"/>
              <w:rPr>
                <w:rFonts w:ascii="Times New Roman" w:hAnsi="Times New Roman" w:cs="Times New Roman"/>
                <w:noProof/>
                <w:color w:val="000000"/>
              </w:rPr>
            </w:pPr>
          </w:p>
        </w:tc>
        <w:tc>
          <w:tcPr>
            <w:tcW w:w="532" w:type="pct"/>
            <w:tcBorders>
              <w:top w:val="single" w:sz="4" w:space="0" w:color="auto"/>
              <w:left w:val="single" w:sz="4" w:space="0" w:color="auto"/>
              <w:bottom w:val="single" w:sz="4" w:space="0" w:color="auto"/>
              <w:right w:val="single" w:sz="4" w:space="0" w:color="auto"/>
            </w:tcBorders>
          </w:tcPr>
          <w:p w14:paraId="022E9061" w14:textId="77777777" w:rsidR="003168D1" w:rsidRPr="003168D1" w:rsidRDefault="003168D1" w:rsidP="003168D1">
            <w:pPr>
              <w:spacing w:after="0" w:line="240" w:lineRule="auto"/>
              <w:rPr>
                <w:rFonts w:ascii="Times New Roman" w:hAnsi="Times New Roman" w:cs="Times New Roman"/>
                <w:noProof/>
                <w:color w:val="000000"/>
              </w:rPr>
            </w:pPr>
          </w:p>
          <w:p w14:paraId="4F65890B" w14:textId="77777777" w:rsidR="003168D1" w:rsidRPr="003168D1" w:rsidRDefault="003168D1" w:rsidP="003168D1">
            <w:pPr>
              <w:spacing w:after="0" w:line="240" w:lineRule="auto"/>
              <w:rPr>
                <w:rFonts w:ascii="Times New Roman" w:hAnsi="Times New Roman" w:cs="Times New Roman"/>
                <w:noProof/>
                <w:color w:val="000000"/>
              </w:rPr>
            </w:pPr>
          </w:p>
        </w:tc>
      </w:tr>
      <w:tr w:rsidR="003168D1" w:rsidRPr="003168D1" w14:paraId="66174187" w14:textId="77777777" w:rsidTr="00220FDD">
        <w:trPr>
          <w:trHeight w:hRule="exact" w:val="281"/>
          <w:jc w:val="center"/>
        </w:trPr>
        <w:tc>
          <w:tcPr>
            <w:tcW w:w="479" w:type="pct"/>
            <w:tcBorders>
              <w:top w:val="single" w:sz="4" w:space="0" w:color="auto"/>
              <w:left w:val="single" w:sz="4" w:space="0" w:color="auto"/>
              <w:bottom w:val="single" w:sz="4" w:space="0" w:color="auto"/>
              <w:right w:val="single" w:sz="4" w:space="0" w:color="auto"/>
            </w:tcBorders>
          </w:tcPr>
          <w:p w14:paraId="1981F5EC" w14:textId="77777777" w:rsidR="003168D1" w:rsidRPr="003168D1" w:rsidRDefault="003168D1" w:rsidP="003168D1">
            <w:pPr>
              <w:spacing w:after="0" w:line="240" w:lineRule="auto"/>
              <w:ind w:hanging="40"/>
              <w:jc w:val="center"/>
              <w:rPr>
                <w:rFonts w:ascii="Times New Roman" w:hAnsi="Times New Roman" w:cs="Times New Roman"/>
                <w:noProof/>
                <w:color w:val="000000"/>
              </w:rPr>
            </w:pPr>
            <w:r w:rsidRPr="003168D1">
              <w:rPr>
                <w:rFonts w:ascii="Times New Roman" w:hAnsi="Times New Roman" w:cs="Times New Roman"/>
                <w:noProof/>
                <w:color w:val="000000"/>
              </w:rPr>
              <w:t>3.</w:t>
            </w:r>
          </w:p>
        </w:tc>
        <w:tc>
          <w:tcPr>
            <w:tcW w:w="1917" w:type="pct"/>
            <w:tcBorders>
              <w:top w:val="single" w:sz="4" w:space="0" w:color="auto"/>
              <w:left w:val="single" w:sz="4" w:space="0" w:color="auto"/>
              <w:bottom w:val="single" w:sz="4" w:space="0" w:color="auto"/>
              <w:right w:val="single" w:sz="4" w:space="0" w:color="auto"/>
            </w:tcBorders>
          </w:tcPr>
          <w:p w14:paraId="29C4118A"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Стоимость</w:t>
            </w:r>
            <w:r w:rsidRPr="003168D1">
              <w:rPr>
                <w:rFonts w:ascii="Times New Roman" w:hAnsi="Times New Roman" w:cs="Times New Roman"/>
                <w:noProof/>
                <w:color w:val="000000"/>
              </w:rPr>
              <w:t xml:space="preserve"> 1</w:t>
            </w:r>
            <w:r w:rsidRPr="003168D1">
              <w:rPr>
                <w:rFonts w:ascii="Times New Roman" w:hAnsi="Times New Roman" w:cs="Times New Roman"/>
                <w:color w:val="000000"/>
              </w:rPr>
              <w:t xml:space="preserve"> м бурения</w:t>
            </w:r>
          </w:p>
        </w:tc>
        <w:tc>
          <w:tcPr>
            <w:tcW w:w="791" w:type="pct"/>
            <w:tcBorders>
              <w:top w:val="single" w:sz="4" w:space="0" w:color="auto"/>
              <w:left w:val="single" w:sz="4" w:space="0" w:color="auto"/>
              <w:bottom w:val="single" w:sz="4" w:space="0" w:color="auto"/>
              <w:right w:val="single" w:sz="4" w:space="0" w:color="auto"/>
            </w:tcBorders>
          </w:tcPr>
          <w:p w14:paraId="61E19474" w14:textId="77777777" w:rsidR="003168D1" w:rsidRPr="003168D1" w:rsidRDefault="003168D1" w:rsidP="003168D1">
            <w:pPr>
              <w:spacing w:after="0" w:line="240" w:lineRule="auto"/>
              <w:ind w:firstLine="51"/>
              <w:jc w:val="center"/>
              <w:rPr>
                <w:rFonts w:ascii="Times New Roman" w:hAnsi="Times New Roman" w:cs="Times New Roman"/>
                <w:color w:val="000000"/>
              </w:rPr>
            </w:pPr>
            <w:r w:rsidRPr="003168D1">
              <w:rPr>
                <w:rFonts w:ascii="Times New Roman" w:hAnsi="Times New Roman" w:cs="Times New Roman"/>
                <w:color w:val="000000"/>
              </w:rPr>
              <w:t>Тенге</w:t>
            </w:r>
          </w:p>
        </w:tc>
        <w:tc>
          <w:tcPr>
            <w:tcW w:w="643" w:type="pct"/>
            <w:tcBorders>
              <w:top w:val="single" w:sz="4" w:space="0" w:color="auto"/>
              <w:left w:val="single" w:sz="4" w:space="0" w:color="auto"/>
              <w:bottom w:val="single" w:sz="4" w:space="0" w:color="auto"/>
              <w:right w:val="single" w:sz="4" w:space="0" w:color="auto"/>
            </w:tcBorders>
          </w:tcPr>
          <w:p w14:paraId="2608FE42" w14:textId="77777777" w:rsidR="003168D1" w:rsidRPr="003168D1" w:rsidRDefault="003168D1" w:rsidP="003168D1">
            <w:pPr>
              <w:spacing w:after="0" w:line="240" w:lineRule="auto"/>
              <w:rPr>
                <w:rFonts w:ascii="Times New Roman" w:hAnsi="Times New Roman" w:cs="Times New Roman"/>
                <w:noProof/>
                <w:color w:val="000000"/>
              </w:rPr>
            </w:pPr>
            <w:r w:rsidRPr="003168D1">
              <w:rPr>
                <w:rFonts w:ascii="Times New Roman" w:hAnsi="Times New Roman" w:cs="Times New Roman"/>
                <w:noProof/>
                <w:color w:val="000000"/>
              </w:rPr>
              <w:t>—«—</w:t>
            </w:r>
          </w:p>
        </w:tc>
        <w:tc>
          <w:tcPr>
            <w:tcW w:w="638" w:type="pct"/>
            <w:tcBorders>
              <w:top w:val="single" w:sz="4" w:space="0" w:color="auto"/>
              <w:left w:val="single" w:sz="4" w:space="0" w:color="auto"/>
              <w:bottom w:val="single" w:sz="4" w:space="0" w:color="auto"/>
              <w:right w:val="single" w:sz="4" w:space="0" w:color="auto"/>
            </w:tcBorders>
          </w:tcPr>
          <w:p w14:paraId="420EF4D5" w14:textId="77777777" w:rsidR="003168D1" w:rsidRPr="003168D1" w:rsidRDefault="003168D1" w:rsidP="003168D1">
            <w:pPr>
              <w:spacing w:after="0" w:line="240" w:lineRule="auto"/>
              <w:rPr>
                <w:rFonts w:ascii="Times New Roman" w:hAnsi="Times New Roman" w:cs="Times New Roman"/>
                <w:noProof/>
                <w:color w:val="000000"/>
              </w:rPr>
            </w:pPr>
          </w:p>
          <w:p w14:paraId="52D35476" w14:textId="77777777" w:rsidR="003168D1" w:rsidRPr="003168D1" w:rsidRDefault="003168D1" w:rsidP="003168D1">
            <w:pPr>
              <w:spacing w:after="0" w:line="240" w:lineRule="auto"/>
              <w:rPr>
                <w:rFonts w:ascii="Times New Roman" w:hAnsi="Times New Roman" w:cs="Times New Roman"/>
                <w:noProof/>
                <w:color w:val="000000"/>
              </w:rPr>
            </w:pPr>
          </w:p>
        </w:tc>
        <w:tc>
          <w:tcPr>
            <w:tcW w:w="532" w:type="pct"/>
            <w:tcBorders>
              <w:top w:val="single" w:sz="4" w:space="0" w:color="auto"/>
              <w:left w:val="single" w:sz="4" w:space="0" w:color="auto"/>
              <w:bottom w:val="single" w:sz="4" w:space="0" w:color="auto"/>
              <w:right w:val="single" w:sz="4" w:space="0" w:color="auto"/>
            </w:tcBorders>
          </w:tcPr>
          <w:p w14:paraId="105C1ED8" w14:textId="77777777" w:rsidR="003168D1" w:rsidRPr="003168D1" w:rsidRDefault="003168D1" w:rsidP="003168D1">
            <w:pPr>
              <w:spacing w:after="0" w:line="240" w:lineRule="auto"/>
              <w:rPr>
                <w:rFonts w:ascii="Times New Roman" w:hAnsi="Times New Roman" w:cs="Times New Roman"/>
                <w:noProof/>
                <w:color w:val="000000"/>
              </w:rPr>
            </w:pPr>
          </w:p>
          <w:p w14:paraId="3917EE21" w14:textId="77777777" w:rsidR="003168D1" w:rsidRPr="003168D1" w:rsidRDefault="003168D1" w:rsidP="003168D1">
            <w:pPr>
              <w:spacing w:after="0" w:line="240" w:lineRule="auto"/>
              <w:rPr>
                <w:rFonts w:ascii="Times New Roman" w:hAnsi="Times New Roman" w:cs="Times New Roman"/>
                <w:noProof/>
                <w:color w:val="000000"/>
              </w:rPr>
            </w:pPr>
          </w:p>
        </w:tc>
      </w:tr>
      <w:tr w:rsidR="003168D1" w:rsidRPr="003168D1" w14:paraId="505AB191" w14:textId="77777777" w:rsidTr="00C928B1">
        <w:trPr>
          <w:trHeight w:hRule="exact" w:val="3067"/>
          <w:jc w:val="center"/>
        </w:trPr>
        <w:tc>
          <w:tcPr>
            <w:tcW w:w="479" w:type="pct"/>
            <w:tcBorders>
              <w:top w:val="single" w:sz="4" w:space="0" w:color="auto"/>
              <w:left w:val="single" w:sz="4" w:space="0" w:color="auto"/>
              <w:bottom w:val="single" w:sz="4" w:space="0" w:color="auto"/>
              <w:right w:val="single" w:sz="4" w:space="0" w:color="auto"/>
            </w:tcBorders>
          </w:tcPr>
          <w:p w14:paraId="2539B435" w14:textId="77777777" w:rsidR="003168D1" w:rsidRPr="003168D1" w:rsidRDefault="003168D1" w:rsidP="003168D1">
            <w:pPr>
              <w:spacing w:after="0" w:line="240" w:lineRule="auto"/>
              <w:ind w:hanging="40"/>
              <w:jc w:val="center"/>
              <w:rPr>
                <w:rFonts w:ascii="Times New Roman" w:hAnsi="Times New Roman" w:cs="Times New Roman"/>
                <w:noProof/>
                <w:color w:val="000000"/>
              </w:rPr>
            </w:pPr>
            <w:r w:rsidRPr="003168D1">
              <w:rPr>
                <w:rFonts w:ascii="Times New Roman" w:hAnsi="Times New Roman" w:cs="Times New Roman"/>
                <w:noProof/>
                <w:color w:val="000000"/>
              </w:rPr>
              <w:t>4.</w:t>
            </w:r>
          </w:p>
        </w:tc>
        <w:tc>
          <w:tcPr>
            <w:tcW w:w="1917" w:type="pct"/>
            <w:tcBorders>
              <w:top w:val="single" w:sz="4" w:space="0" w:color="auto"/>
              <w:left w:val="single" w:sz="4" w:space="0" w:color="auto"/>
              <w:bottom w:val="single" w:sz="4" w:space="0" w:color="auto"/>
              <w:right w:val="single" w:sz="4" w:space="0" w:color="auto"/>
            </w:tcBorders>
          </w:tcPr>
          <w:p w14:paraId="31C318C4" w14:textId="77777777" w:rsidR="003168D1" w:rsidRPr="003168D1" w:rsidRDefault="003168D1" w:rsidP="003168D1">
            <w:pPr>
              <w:tabs>
                <w:tab w:val="num" w:pos="-51"/>
              </w:tabs>
              <w:spacing w:after="0" w:line="240" w:lineRule="auto"/>
              <w:rPr>
                <w:rFonts w:ascii="Times New Roman" w:hAnsi="Times New Roman" w:cs="Times New Roman"/>
                <w:color w:val="000000"/>
              </w:rPr>
            </w:pPr>
            <w:r w:rsidRPr="003168D1">
              <w:rPr>
                <w:rFonts w:ascii="Times New Roman" w:hAnsi="Times New Roman" w:cs="Times New Roman"/>
                <w:color w:val="000000"/>
              </w:rPr>
              <w:t>Продолжительность строи</w:t>
            </w:r>
            <w:r w:rsidRPr="003168D1">
              <w:rPr>
                <w:rFonts w:ascii="Times New Roman" w:hAnsi="Times New Roman" w:cs="Times New Roman"/>
                <w:color w:val="000000"/>
              </w:rPr>
              <w:softHyphen/>
              <w:t>тельства скважины</w:t>
            </w:r>
            <w:r w:rsidRPr="003168D1">
              <w:rPr>
                <w:rFonts w:ascii="Times New Roman" w:hAnsi="Times New Roman" w:cs="Times New Roman"/>
                <w:noProof/>
                <w:color w:val="000000"/>
              </w:rPr>
              <w:t xml:space="preserve"> -</w:t>
            </w:r>
            <w:r w:rsidRPr="003168D1">
              <w:rPr>
                <w:rFonts w:ascii="Times New Roman" w:hAnsi="Times New Roman" w:cs="Times New Roman"/>
                <w:color w:val="000000"/>
              </w:rPr>
              <w:t xml:space="preserve"> всего: </w:t>
            </w:r>
          </w:p>
          <w:p w14:paraId="2499E3EF" w14:textId="29A8A2B0" w:rsidR="003168D1" w:rsidRPr="003168D1" w:rsidRDefault="003168D1" w:rsidP="003168D1">
            <w:pPr>
              <w:tabs>
                <w:tab w:val="num" w:pos="-51"/>
              </w:tabs>
              <w:spacing w:after="0" w:line="240" w:lineRule="auto"/>
              <w:rPr>
                <w:rFonts w:ascii="Times New Roman" w:hAnsi="Times New Roman" w:cs="Times New Roman"/>
                <w:color w:val="000000"/>
              </w:rPr>
            </w:pPr>
            <w:r w:rsidRPr="003168D1">
              <w:rPr>
                <w:rFonts w:ascii="Times New Roman" w:hAnsi="Times New Roman" w:cs="Times New Roman"/>
                <w:color w:val="000000"/>
              </w:rPr>
              <w:t>-</w:t>
            </w:r>
            <w:r w:rsidR="0043390F" w:rsidRPr="0043390F">
              <w:rPr>
                <w:rFonts w:ascii="Times New Roman" w:hAnsi="Times New Roman" w:cs="Times New Roman"/>
                <w:color w:val="000000"/>
              </w:rPr>
              <w:t xml:space="preserve"> </w:t>
            </w:r>
            <w:r w:rsidRPr="003168D1">
              <w:rPr>
                <w:rFonts w:ascii="Times New Roman" w:hAnsi="Times New Roman" w:cs="Times New Roman"/>
                <w:color w:val="000000"/>
              </w:rPr>
              <w:t xml:space="preserve">подготовительные работы к бурению </w:t>
            </w:r>
          </w:p>
          <w:p w14:paraId="3EC9FB4D" w14:textId="1E5E48A9" w:rsidR="003168D1" w:rsidRPr="003168D1" w:rsidRDefault="003168D1" w:rsidP="003168D1">
            <w:pPr>
              <w:spacing w:after="0" w:line="240" w:lineRule="auto"/>
              <w:ind w:right="11" w:hanging="40"/>
              <w:rPr>
                <w:rFonts w:ascii="Times New Roman" w:hAnsi="Times New Roman" w:cs="Times New Roman"/>
                <w:color w:val="000000"/>
              </w:rPr>
            </w:pPr>
            <w:r w:rsidRPr="003168D1">
              <w:rPr>
                <w:rFonts w:ascii="Times New Roman" w:hAnsi="Times New Roman" w:cs="Times New Roman"/>
                <w:color w:val="000000"/>
              </w:rPr>
              <w:t>-</w:t>
            </w:r>
            <w:r w:rsidR="0043390F" w:rsidRPr="0043390F">
              <w:rPr>
                <w:rFonts w:ascii="Times New Roman" w:hAnsi="Times New Roman" w:cs="Times New Roman"/>
                <w:color w:val="000000"/>
              </w:rPr>
              <w:t xml:space="preserve"> </w:t>
            </w:r>
            <w:r w:rsidRPr="003168D1">
              <w:rPr>
                <w:rFonts w:ascii="Times New Roman" w:hAnsi="Times New Roman" w:cs="Times New Roman"/>
                <w:color w:val="000000"/>
              </w:rPr>
              <w:t xml:space="preserve">строительные и монтажные работы </w:t>
            </w:r>
          </w:p>
          <w:p w14:paraId="65BA8AA4" w14:textId="559D964A" w:rsidR="003168D1" w:rsidRPr="003168D1" w:rsidRDefault="003168D1" w:rsidP="003168D1">
            <w:pPr>
              <w:spacing w:after="0" w:line="240" w:lineRule="auto"/>
              <w:ind w:right="11"/>
              <w:rPr>
                <w:rFonts w:ascii="Times New Roman" w:hAnsi="Times New Roman" w:cs="Times New Roman"/>
                <w:color w:val="000000"/>
              </w:rPr>
            </w:pPr>
            <w:r w:rsidRPr="003168D1">
              <w:rPr>
                <w:rFonts w:ascii="Times New Roman" w:hAnsi="Times New Roman" w:cs="Times New Roman"/>
                <w:color w:val="000000"/>
              </w:rPr>
              <w:t>-</w:t>
            </w:r>
            <w:r w:rsidR="0043390F" w:rsidRPr="003123EC">
              <w:rPr>
                <w:rFonts w:ascii="Times New Roman" w:hAnsi="Times New Roman" w:cs="Times New Roman"/>
                <w:color w:val="000000"/>
              </w:rPr>
              <w:t xml:space="preserve"> </w:t>
            </w:r>
            <w:r w:rsidRPr="003168D1">
              <w:rPr>
                <w:rFonts w:ascii="Times New Roman" w:hAnsi="Times New Roman" w:cs="Times New Roman"/>
                <w:color w:val="000000"/>
              </w:rPr>
              <w:t xml:space="preserve">бурение и крепление </w:t>
            </w:r>
          </w:p>
          <w:p w14:paraId="4065B555"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 испытание объектов,</w:t>
            </w:r>
          </w:p>
          <w:p w14:paraId="18EA4C1B"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в том числе:</w:t>
            </w:r>
          </w:p>
          <w:p w14:paraId="6F76738F" w14:textId="77777777" w:rsidR="003168D1" w:rsidRPr="003168D1" w:rsidRDefault="003168D1" w:rsidP="0043390F">
            <w:pPr>
              <w:spacing w:after="0" w:line="240" w:lineRule="auto"/>
              <w:rPr>
                <w:rFonts w:ascii="Times New Roman" w:hAnsi="Times New Roman" w:cs="Times New Roman"/>
                <w:color w:val="000000"/>
              </w:rPr>
            </w:pPr>
            <w:r w:rsidRPr="003168D1">
              <w:rPr>
                <w:rFonts w:ascii="Times New Roman" w:hAnsi="Times New Roman" w:cs="Times New Roman"/>
                <w:color w:val="000000"/>
              </w:rPr>
              <w:t>в открытом стволе</w:t>
            </w:r>
          </w:p>
          <w:p w14:paraId="2E3C274B" w14:textId="6E603D46" w:rsidR="003168D1" w:rsidRPr="003168D1" w:rsidRDefault="003168D1" w:rsidP="003168D1">
            <w:pPr>
              <w:spacing w:after="0" w:line="240" w:lineRule="auto"/>
              <w:ind w:right="11"/>
              <w:rPr>
                <w:rFonts w:ascii="Times New Roman" w:hAnsi="Times New Roman" w:cs="Times New Roman"/>
                <w:color w:val="000000"/>
              </w:rPr>
            </w:pPr>
            <w:r w:rsidRPr="003168D1">
              <w:rPr>
                <w:rFonts w:ascii="Times New Roman" w:hAnsi="Times New Roman" w:cs="Times New Roman"/>
                <w:color w:val="000000"/>
              </w:rPr>
              <w:t>в эксплуатационной колонне</w:t>
            </w:r>
            <w:r w:rsidR="00C928B1">
              <w:rPr>
                <w:rFonts w:ascii="Times New Roman" w:hAnsi="Times New Roman" w:cs="Times New Roman"/>
                <w:color w:val="000000"/>
              </w:rPr>
              <w:t xml:space="preserve"> на одной </w:t>
            </w:r>
            <w:proofErr w:type="spellStart"/>
            <w:r w:rsidR="00C928B1">
              <w:rPr>
                <w:rFonts w:ascii="Times New Roman" w:hAnsi="Times New Roman" w:cs="Times New Roman"/>
                <w:color w:val="000000"/>
              </w:rPr>
              <w:t>обьекты</w:t>
            </w:r>
            <w:proofErr w:type="spellEnd"/>
          </w:p>
          <w:p w14:paraId="54BC22EA" w14:textId="77777777" w:rsidR="003168D1" w:rsidRPr="003168D1" w:rsidRDefault="003168D1" w:rsidP="003168D1">
            <w:pPr>
              <w:spacing w:after="0" w:line="240" w:lineRule="auto"/>
              <w:ind w:right="11"/>
              <w:rPr>
                <w:rFonts w:ascii="Times New Roman" w:hAnsi="Times New Roman" w:cs="Times New Roman"/>
                <w:color w:val="000000"/>
              </w:rPr>
            </w:pPr>
          </w:p>
        </w:tc>
        <w:tc>
          <w:tcPr>
            <w:tcW w:w="791" w:type="pct"/>
            <w:tcBorders>
              <w:top w:val="single" w:sz="4" w:space="0" w:color="auto"/>
              <w:left w:val="single" w:sz="4" w:space="0" w:color="auto"/>
              <w:bottom w:val="single" w:sz="4" w:space="0" w:color="auto"/>
              <w:right w:val="single" w:sz="4" w:space="0" w:color="auto"/>
            </w:tcBorders>
          </w:tcPr>
          <w:p w14:paraId="50944D77" w14:textId="77777777" w:rsidR="003168D1" w:rsidRPr="003168D1" w:rsidRDefault="003168D1" w:rsidP="003168D1">
            <w:pPr>
              <w:spacing w:after="0" w:line="240" w:lineRule="auto"/>
              <w:rPr>
                <w:rFonts w:ascii="Times New Roman" w:hAnsi="Times New Roman" w:cs="Times New Roman"/>
                <w:color w:val="000000"/>
              </w:rPr>
            </w:pPr>
          </w:p>
          <w:p w14:paraId="646C9BA1" w14:textId="77777777" w:rsidR="003168D1" w:rsidRPr="003168D1" w:rsidRDefault="003168D1" w:rsidP="003168D1">
            <w:pPr>
              <w:spacing w:after="0" w:line="240" w:lineRule="auto"/>
              <w:rPr>
                <w:rFonts w:ascii="Times New Roman" w:hAnsi="Times New Roman" w:cs="Times New Roman"/>
                <w:color w:val="000000"/>
              </w:rPr>
            </w:pPr>
          </w:p>
          <w:p w14:paraId="359B61AE" w14:textId="77777777" w:rsidR="003168D1" w:rsidRPr="003168D1" w:rsidRDefault="003168D1" w:rsidP="003168D1">
            <w:pPr>
              <w:spacing w:after="0" w:line="240" w:lineRule="auto"/>
              <w:jc w:val="center"/>
              <w:rPr>
                <w:rFonts w:ascii="Times New Roman" w:hAnsi="Times New Roman" w:cs="Times New Roman"/>
                <w:color w:val="000000"/>
              </w:rPr>
            </w:pPr>
          </w:p>
          <w:p w14:paraId="24FF2329" w14:textId="77777777" w:rsidR="003168D1" w:rsidRPr="003168D1" w:rsidRDefault="003168D1" w:rsidP="003168D1">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сутки</w:t>
            </w:r>
          </w:p>
          <w:p w14:paraId="6AF4924A" w14:textId="77777777" w:rsidR="003168D1" w:rsidRPr="003168D1" w:rsidRDefault="003168D1" w:rsidP="003168D1">
            <w:pPr>
              <w:spacing w:after="0" w:line="240" w:lineRule="auto"/>
              <w:jc w:val="center"/>
              <w:rPr>
                <w:rFonts w:ascii="Times New Roman" w:hAnsi="Times New Roman" w:cs="Times New Roman"/>
                <w:color w:val="000000"/>
              </w:rPr>
            </w:pPr>
          </w:p>
          <w:p w14:paraId="439D1C24" w14:textId="77777777" w:rsidR="003168D1" w:rsidRPr="003168D1" w:rsidRDefault="003168D1" w:rsidP="003168D1">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сутки</w:t>
            </w:r>
          </w:p>
          <w:p w14:paraId="7D4D6345" w14:textId="77777777" w:rsidR="003168D1" w:rsidRPr="003168D1" w:rsidRDefault="003168D1" w:rsidP="003168D1">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сутки</w:t>
            </w:r>
          </w:p>
          <w:p w14:paraId="1CE6583D" w14:textId="77777777" w:rsidR="003168D1" w:rsidRPr="003168D1" w:rsidRDefault="003168D1" w:rsidP="003168D1">
            <w:pPr>
              <w:spacing w:after="0" w:line="240" w:lineRule="auto"/>
              <w:rPr>
                <w:rFonts w:ascii="Times New Roman" w:hAnsi="Times New Roman" w:cs="Times New Roman"/>
                <w:color w:val="000000"/>
              </w:rPr>
            </w:pPr>
          </w:p>
          <w:p w14:paraId="4BD3CD8A" w14:textId="77777777" w:rsidR="003168D1" w:rsidRPr="003168D1" w:rsidRDefault="003168D1" w:rsidP="003168D1">
            <w:pPr>
              <w:spacing w:after="0" w:line="240" w:lineRule="auto"/>
              <w:jc w:val="center"/>
              <w:rPr>
                <w:rFonts w:ascii="Times New Roman" w:hAnsi="Times New Roman" w:cs="Times New Roman"/>
                <w:color w:val="000000"/>
              </w:rPr>
            </w:pPr>
          </w:p>
          <w:p w14:paraId="1780F583" w14:textId="77777777" w:rsidR="003168D1" w:rsidRPr="003168D1" w:rsidRDefault="003168D1" w:rsidP="003168D1">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сутки</w:t>
            </w:r>
          </w:p>
          <w:p w14:paraId="495755EA" w14:textId="77777777" w:rsidR="003168D1" w:rsidRPr="003168D1" w:rsidRDefault="003168D1" w:rsidP="003168D1">
            <w:pPr>
              <w:spacing w:after="0" w:line="240" w:lineRule="auto"/>
              <w:jc w:val="center"/>
              <w:rPr>
                <w:rFonts w:ascii="Times New Roman" w:hAnsi="Times New Roman" w:cs="Times New Roman"/>
                <w:color w:val="000000"/>
              </w:rPr>
            </w:pPr>
          </w:p>
          <w:p w14:paraId="3687DC1B" w14:textId="43AFBEF6" w:rsidR="003168D1" w:rsidRPr="003168D1" w:rsidRDefault="00C928B1" w:rsidP="00C928B1">
            <w:pPr>
              <w:spacing w:after="0" w:line="240" w:lineRule="auto"/>
              <w:jc w:val="center"/>
              <w:rPr>
                <w:rFonts w:ascii="Times New Roman" w:hAnsi="Times New Roman" w:cs="Times New Roman"/>
                <w:color w:val="000000"/>
              </w:rPr>
            </w:pPr>
            <w:r>
              <w:rPr>
                <w:rFonts w:ascii="Times New Roman" w:hAnsi="Times New Roman" w:cs="Times New Roman"/>
                <w:color w:val="000000"/>
              </w:rPr>
              <w:t>не более</w:t>
            </w:r>
          </w:p>
        </w:tc>
        <w:tc>
          <w:tcPr>
            <w:tcW w:w="643" w:type="pct"/>
            <w:tcBorders>
              <w:top w:val="single" w:sz="4" w:space="0" w:color="auto"/>
              <w:left w:val="single" w:sz="4" w:space="0" w:color="auto"/>
              <w:bottom w:val="single" w:sz="4" w:space="0" w:color="auto"/>
              <w:right w:val="single" w:sz="4" w:space="0" w:color="auto"/>
            </w:tcBorders>
          </w:tcPr>
          <w:p w14:paraId="1513D971" w14:textId="77777777" w:rsidR="003168D1" w:rsidRPr="003168D1" w:rsidRDefault="003168D1" w:rsidP="003168D1">
            <w:pPr>
              <w:spacing w:after="0" w:line="240" w:lineRule="auto"/>
              <w:jc w:val="center"/>
              <w:rPr>
                <w:rFonts w:ascii="Times New Roman" w:hAnsi="Times New Roman" w:cs="Times New Roman"/>
                <w:noProof/>
                <w:color w:val="000000"/>
              </w:rPr>
            </w:pPr>
          </w:p>
          <w:p w14:paraId="35899187" w14:textId="46EB2BAB" w:rsidR="003168D1" w:rsidRPr="006D377E" w:rsidRDefault="003D2344" w:rsidP="003168D1">
            <w:pPr>
              <w:spacing w:after="0" w:line="240" w:lineRule="auto"/>
              <w:jc w:val="center"/>
              <w:rPr>
                <w:rFonts w:ascii="Times New Roman" w:hAnsi="Times New Roman" w:cs="Times New Roman"/>
                <w:noProof/>
                <w:color w:val="000000" w:themeColor="text1"/>
              </w:rPr>
            </w:pPr>
            <w:r>
              <w:rPr>
                <w:rFonts w:ascii="Times New Roman" w:hAnsi="Times New Roman" w:cs="Times New Roman"/>
                <w:noProof/>
                <w:color w:val="000000" w:themeColor="text1"/>
              </w:rPr>
              <w:t>222</w:t>
            </w:r>
          </w:p>
          <w:p w14:paraId="79A0BAD6" w14:textId="77777777" w:rsidR="003168D1" w:rsidRPr="006D377E" w:rsidRDefault="003168D1" w:rsidP="003168D1">
            <w:pPr>
              <w:spacing w:after="0" w:line="240" w:lineRule="auto"/>
              <w:jc w:val="center"/>
              <w:rPr>
                <w:rFonts w:ascii="Times New Roman" w:hAnsi="Times New Roman" w:cs="Times New Roman"/>
                <w:noProof/>
                <w:color w:val="000000" w:themeColor="text1"/>
              </w:rPr>
            </w:pPr>
          </w:p>
          <w:p w14:paraId="262C98EF" w14:textId="77777777" w:rsidR="003168D1" w:rsidRPr="006D377E" w:rsidRDefault="003168D1" w:rsidP="003168D1">
            <w:pPr>
              <w:spacing w:after="0" w:line="240" w:lineRule="auto"/>
              <w:jc w:val="center"/>
              <w:rPr>
                <w:rFonts w:ascii="Times New Roman" w:hAnsi="Times New Roman" w:cs="Times New Roman"/>
                <w:noProof/>
                <w:color w:val="000000" w:themeColor="text1"/>
              </w:rPr>
            </w:pPr>
            <w:r w:rsidRPr="006D377E">
              <w:rPr>
                <w:rFonts w:ascii="Times New Roman" w:hAnsi="Times New Roman" w:cs="Times New Roman"/>
                <w:noProof/>
                <w:color w:val="000000" w:themeColor="text1"/>
              </w:rPr>
              <w:t>2</w:t>
            </w:r>
          </w:p>
          <w:p w14:paraId="17F3BF99" w14:textId="77777777" w:rsidR="003168D1" w:rsidRPr="006D377E" w:rsidRDefault="003168D1" w:rsidP="003168D1">
            <w:pPr>
              <w:spacing w:after="0" w:line="240" w:lineRule="auto"/>
              <w:jc w:val="center"/>
              <w:rPr>
                <w:rFonts w:ascii="Times New Roman" w:hAnsi="Times New Roman" w:cs="Times New Roman"/>
                <w:noProof/>
                <w:color w:val="000000" w:themeColor="text1"/>
              </w:rPr>
            </w:pPr>
          </w:p>
          <w:p w14:paraId="7D0A21F3" w14:textId="3096A651" w:rsidR="003168D1" w:rsidRPr="006D377E" w:rsidRDefault="009C0031" w:rsidP="003168D1">
            <w:pPr>
              <w:spacing w:after="0" w:line="240" w:lineRule="auto"/>
              <w:jc w:val="center"/>
              <w:rPr>
                <w:rFonts w:ascii="Times New Roman" w:hAnsi="Times New Roman" w:cs="Times New Roman"/>
                <w:noProof/>
                <w:color w:val="000000" w:themeColor="text1"/>
              </w:rPr>
            </w:pPr>
            <w:r w:rsidRPr="006D377E">
              <w:rPr>
                <w:rFonts w:ascii="Times New Roman" w:hAnsi="Times New Roman" w:cs="Times New Roman"/>
                <w:noProof/>
                <w:color w:val="000000" w:themeColor="text1"/>
              </w:rPr>
              <w:t>10</w:t>
            </w:r>
          </w:p>
          <w:p w14:paraId="08C57186" w14:textId="7B3990A3" w:rsidR="003168D1" w:rsidRPr="006D377E" w:rsidRDefault="00C928B1" w:rsidP="003168D1">
            <w:pPr>
              <w:spacing w:after="0" w:line="240" w:lineRule="auto"/>
              <w:jc w:val="center"/>
              <w:rPr>
                <w:rFonts w:ascii="Times New Roman" w:hAnsi="Times New Roman" w:cs="Times New Roman"/>
                <w:noProof/>
                <w:color w:val="000000" w:themeColor="text1"/>
              </w:rPr>
            </w:pPr>
            <w:r>
              <w:rPr>
                <w:rFonts w:ascii="Times New Roman" w:hAnsi="Times New Roman" w:cs="Times New Roman"/>
                <w:noProof/>
                <w:color w:val="000000" w:themeColor="text1"/>
              </w:rPr>
              <w:t>30</w:t>
            </w:r>
          </w:p>
          <w:p w14:paraId="19A0DA1A" w14:textId="77777777" w:rsidR="003168D1" w:rsidRPr="006D377E" w:rsidRDefault="003168D1" w:rsidP="003168D1">
            <w:pPr>
              <w:spacing w:after="0" w:line="240" w:lineRule="auto"/>
              <w:jc w:val="center"/>
              <w:rPr>
                <w:rFonts w:ascii="Times New Roman" w:hAnsi="Times New Roman" w:cs="Times New Roman"/>
                <w:noProof/>
                <w:color w:val="000000" w:themeColor="text1"/>
              </w:rPr>
            </w:pPr>
          </w:p>
          <w:p w14:paraId="4ADBE8AB" w14:textId="30E7D2B1" w:rsidR="003168D1" w:rsidRPr="006D377E" w:rsidRDefault="003168D1" w:rsidP="003168D1">
            <w:pPr>
              <w:spacing w:after="0" w:line="240" w:lineRule="auto"/>
              <w:jc w:val="center"/>
              <w:rPr>
                <w:rFonts w:ascii="Times New Roman" w:hAnsi="Times New Roman" w:cs="Times New Roman"/>
                <w:noProof/>
                <w:color w:val="000000" w:themeColor="text1"/>
              </w:rPr>
            </w:pPr>
          </w:p>
          <w:p w14:paraId="7179BE10" w14:textId="77777777" w:rsidR="003168D1" w:rsidRPr="006D377E" w:rsidRDefault="003168D1" w:rsidP="003168D1">
            <w:pPr>
              <w:spacing w:after="0" w:line="240" w:lineRule="auto"/>
              <w:jc w:val="center"/>
              <w:rPr>
                <w:rFonts w:ascii="Times New Roman" w:hAnsi="Times New Roman" w:cs="Times New Roman"/>
                <w:noProof/>
                <w:color w:val="000000" w:themeColor="text1"/>
              </w:rPr>
            </w:pPr>
            <w:r w:rsidRPr="006D377E">
              <w:rPr>
                <w:rFonts w:ascii="Times New Roman" w:hAnsi="Times New Roman" w:cs="Times New Roman"/>
                <w:noProof/>
                <w:color w:val="000000" w:themeColor="text1"/>
              </w:rPr>
              <w:t>-</w:t>
            </w:r>
          </w:p>
          <w:p w14:paraId="667D52C3" w14:textId="3F934D28" w:rsidR="003168D1" w:rsidRPr="006D377E" w:rsidRDefault="003168D1" w:rsidP="003168D1">
            <w:pPr>
              <w:spacing w:after="0" w:line="240" w:lineRule="auto"/>
              <w:jc w:val="center"/>
              <w:rPr>
                <w:rFonts w:ascii="Times New Roman" w:hAnsi="Times New Roman" w:cs="Times New Roman"/>
                <w:noProof/>
                <w:color w:val="000000" w:themeColor="text1"/>
              </w:rPr>
            </w:pPr>
          </w:p>
          <w:p w14:paraId="70DCF2DB" w14:textId="53F24F51" w:rsidR="003168D1" w:rsidRPr="006D377E" w:rsidRDefault="003D2344" w:rsidP="003168D1">
            <w:pPr>
              <w:spacing w:after="0" w:line="240" w:lineRule="auto"/>
              <w:jc w:val="center"/>
              <w:rPr>
                <w:rFonts w:ascii="Times New Roman" w:hAnsi="Times New Roman" w:cs="Times New Roman"/>
                <w:noProof/>
                <w:color w:val="000000" w:themeColor="text1"/>
              </w:rPr>
            </w:pPr>
            <w:r>
              <w:rPr>
                <w:rFonts w:ascii="Times New Roman" w:hAnsi="Times New Roman" w:cs="Times New Roman"/>
                <w:noProof/>
                <w:color w:val="000000" w:themeColor="text1"/>
              </w:rPr>
              <w:t>180</w:t>
            </w:r>
          </w:p>
          <w:p w14:paraId="675DAA9A" w14:textId="77777777" w:rsidR="003168D1" w:rsidRPr="003168D1" w:rsidRDefault="003168D1" w:rsidP="003168D1">
            <w:pPr>
              <w:spacing w:after="0" w:line="240" w:lineRule="auto"/>
              <w:jc w:val="center"/>
              <w:rPr>
                <w:rFonts w:ascii="Times New Roman" w:hAnsi="Times New Roman" w:cs="Times New Roman"/>
                <w:noProof/>
                <w:color w:val="000000"/>
              </w:rPr>
            </w:pPr>
          </w:p>
        </w:tc>
        <w:tc>
          <w:tcPr>
            <w:tcW w:w="638" w:type="pct"/>
            <w:tcBorders>
              <w:top w:val="single" w:sz="4" w:space="0" w:color="auto"/>
              <w:left w:val="single" w:sz="4" w:space="0" w:color="auto"/>
              <w:bottom w:val="single" w:sz="4" w:space="0" w:color="auto"/>
              <w:right w:val="single" w:sz="4" w:space="0" w:color="auto"/>
            </w:tcBorders>
          </w:tcPr>
          <w:p w14:paraId="0F66B748" w14:textId="77777777" w:rsidR="003168D1" w:rsidRPr="003168D1" w:rsidRDefault="003168D1" w:rsidP="003168D1">
            <w:pPr>
              <w:spacing w:after="0" w:line="240" w:lineRule="auto"/>
              <w:rPr>
                <w:rFonts w:ascii="Times New Roman" w:hAnsi="Times New Roman" w:cs="Times New Roman"/>
                <w:noProof/>
                <w:color w:val="000000"/>
              </w:rPr>
            </w:pPr>
          </w:p>
          <w:p w14:paraId="7291F6C2" w14:textId="77777777" w:rsidR="003168D1" w:rsidRPr="003168D1" w:rsidRDefault="003168D1" w:rsidP="003168D1">
            <w:pPr>
              <w:spacing w:after="0" w:line="240" w:lineRule="auto"/>
              <w:jc w:val="center"/>
              <w:rPr>
                <w:rFonts w:ascii="Times New Roman" w:hAnsi="Times New Roman" w:cs="Times New Roman"/>
                <w:noProof/>
                <w:color w:val="000000"/>
              </w:rPr>
            </w:pPr>
          </w:p>
        </w:tc>
        <w:tc>
          <w:tcPr>
            <w:tcW w:w="532" w:type="pct"/>
            <w:tcBorders>
              <w:top w:val="single" w:sz="4" w:space="0" w:color="auto"/>
              <w:left w:val="single" w:sz="4" w:space="0" w:color="auto"/>
              <w:bottom w:val="single" w:sz="4" w:space="0" w:color="auto"/>
              <w:right w:val="single" w:sz="4" w:space="0" w:color="auto"/>
            </w:tcBorders>
          </w:tcPr>
          <w:p w14:paraId="64B453C1" w14:textId="77777777" w:rsidR="003168D1" w:rsidRPr="003168D1" w:rsidRDefault="003168D1" w:rsidP="003168D1">
            <w:pPr>
              <w:spacing w:after="0" w:line="240" w:lineRule="auto"/>
              <w:rPr>
                <w:rFonts w:ascii="Times New Roman" w:hAnsi="Times New Roman" w:cs="Times New Roman"/>
                <w:noProof/>
                <w:color w:val="000000"/>
              </w:rPr>
            </w:pPr>
          </w:p>
          <w:p w14:paraId="74FE06E0" w14:textId="77777777" w:rsidR="003168D1" w:rsidRPr="003168D1" w:rsidRDefault="003168D1" w:rsidP="003168D1">
            <w:pPr>
              <w:spacing w:after="0" w:line="240" w:lineRule="auto"/>
              <w:rPr>
                <w:rFonts w:ascii="Times New Roman" w:hAnsi="Times New Roman" w:cs="Times New Roman"/>
                <w:noProof/>
                <w:color w:val="000000"/>
              </w:rPr>
            </w:pPr>
          </w:p>
        </w:tc>
      </w:tr>
      <w:tr w:rsidR="003168D1" w:rsidRPr="003168D1" w14:paraId="15623C05" w14:textId="77777777" w:rsidTr="00220FDD">
        <w:trPr>
          <w:trHeight w:hRule="exact" w:val="1551"/>
          <w:jc w:val="center"/>
        </w:trPr>
        <w:tc>
          <w:tcPr>
            <w:tcW w:w="479" w:type="pct"/>
            <w:tcBorders>
              <w:top w:val="single" w:sz="4" w:space="0" w:color="auto"/>
              <w:left w:val="single" w:sz="4" w:space="0" w:color="auto"/>
              <w:bottom w:val="single" w:sz="4" w:space="0" w:color="auto"/>
              <w:right w:val="single" w:sz="4" w:space="0" w:color="auto"/>
            </w:tcBorders>
          </w:tcPr>
          <w:p w14:paraId="425ADA9F" w14:textId="77777777" w:rsidR="003168D1" w:rsidRPr="003168D1" w:rsidRDefault="003168D1" w:rsidP="003168D1">
            <w:pPr>
              <w:spacing w:after="0" w:line="240" w:lineRule="auto"/>
              <w:ind w:hanging="40"/>
              <w:jc w:val="center"/>
              <w:rPr>
                <w:rFonts w:ascii="Times New Roman" w:hAnsi="Times New Roman" w:cs="Times New Roman"/>
                <w:noProof/>
                <w:color w:val="000000"/>
              </w:rPr>
            </w:pPr>
            <w:r w:rsidRPr="003168D1">
              <w:rPr>
                <w:rFonts w:ascii="Times New Roman" w:hAnsi="Times New Roman" w:cs="Times New Roman"/>
                <w:noProof/>
                <w:color w:val="000000"/>
              </w:rPr>
              <w:t>5.</w:t>
            </w:r>
          </w:p>
        </w:tc>
        <w:tc>
          <w:tcPr>
            <w:tcW w:w="1917" w:type="pct"/>
            <w:tcBorders>
              <w:top w:val="single" w:sz="4" w:space="0" w:color="auto"/>
              <w:left w:val="single" w:sz="4" w:space="0" w:color="auto"/>
              <w:bottom w:val="single" w:sz="4" w:space="0" w:color="auto"/>
              <w:right w:val="single" w:sz="4" w:space="0" w:color="auto"/>
            </w:tcBorders>
          </w:tcPr>
          <w:p w14:paraId="3281E286"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Глубина спуска обсадных колонн:</w:t>
            </w:r>
          </w:p>
          <w:p w14:paraId="3BDC0393" w14:textId="15B8E044"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w:t>
            </w:r>
            <w:proofErr w:type="gramStart"/>
            <w:r w:rsidRPr="003168D1">
              <w:rPr>
                <w:rFonts w:ascii="Times New Roman" w:hAnsi="Times New Roman" w:cs="Times New Roman"/>
                <w:color w:val="000000"/>
              </w:rPr>
              <w:t xml:space="preserve">направление  </w:t>
            </w:r>
            <w:r w:rsidRPr="003168D1">
              <w:rPr>
                <w:rFonts w:ascii="Times New Roman" w:hAnsi="Times New Roman" w:cs="Times New Roman"/>
                <w:color w:val="000000"/>
                <w:lang w:val="en-US"/>
              </w:rPr>
              <w:t>d</w:t>
            </w:r>
            <w:proofErr w:type="gramEnd"/>
            <w:r w:rsidR="00A73C06">
              <w:rPr>
                <w:rFonts w:ascii="Times New Roman" w:hAnsi="Times New Roman" w:cs="Times New Roman"/>
                <w:color w:val="000000"/>
              </w:rPr>
              <w:t>=Ø323,9</w:t>
            </w:r>
            <w:r w:rsidRPr="003168D1">
              <w:rPr>
                <w:rFonts w:ascii="Times New Roman" w:hAnsi="Times New Roman" w:cs="Times New Roman"/>
                <w:color w:val="000000"/>
              </w:rPr>
              <w:t>мм</w:t>
            </w:r>
          </w:p>
          <w:p w14:paraId="0281F087"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 xml:space="preserve">-кондуктор </w:t>
            </w:r>
            <w:r w:rsidRPr="003168D1">
              <w:rPr>
                <w:rFonts w:ascii="Times New Roman" w:hAnsi="Times New Roman" w:cs="Times New Roman"/>
                <w:color w:val="000000"/>
                <w:lang w:val="en-US"/>
              </w:rPr>
              <w:t>d</w:t>
            </w:r>
            <w:r w:rsidRPr="003168D1">
              <w:rPr>
                <w:rFonts w:ascii="Times New Roman" w:hAnsi="Times New Roman" w:cs="Times New Roman"/>
                <w:color w:val="000000"/>
              </w:rPr>
              <w:t>=Ø244,5мм</w:t>
            </w:r>
          </w:p>
          <w:p w14:paraId="4DF52184" w14:textId="432FE2D0"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 эксплуатационная колон</w:t>
            </w:r>
            <w:r w:rsidRPr="003168D1">
              <w:rPr>
                <w:rFonts w:ascii="Times New Roman" w:hAnsi="Times New Roman" w:cs="Times New Roman"/>
                <w:color w:val="000000"/>
              </w:rPr>
              <w:softHyphen/>
              <w:t xml:space="preserve">на </w:t>
            </w:r>
            <w:r w:rsidRPr="003168D1">
              <w:rPr>
                <w:rFonts w:ascii="Times New Roman" w:hAnsi="Times New Roman" w:cs="Times New Roman"/>
                <w:color w:val="000000"/>
                <w:lang w:val="en-US"/>
              </w:rPr>
              <w:t>d</w:t>
            </w:r>
            <w:r w:rsidR="00A73C06">
              <w:rPr>
                <w:rFonts w:ascii="Times New Roman" w:hAnsi="Times New Roman" w:cs="Times New Roman"/>
                <w:color w:val="000000"/>
              </w:rPr>
              <w:t>=Ø168,3</w:t>
            </w:r>
            <w:r w:rsidRPr="003168D1">
              <w:rPr>
                <w:rFonts w:ascii="Times New Roman" w:hAnsi="Times New Roman" w:cs="Times New Roman"/>
                <w:color w:val="000000"/>
              </w:rPr>
              <w:t>мм</w:t>
            </w:r>
          </w:p>
          <w:p w14:paraId="5013A0D1" w14:textId="77777777" w:rsidR="003168D1" w:rsidRPr="003168D1" w:rsidRDefault="003168D1" w:rsidP="003168D1">
            <w:pPr>
              <w:spacing w:after="0" w:line="240" w:lineRule="auto"/>
              <w:rPr>
                <w:rFonts w:ascii="Times New Roman" w:hAnsi="Times New Roman" w:cs="Times New Roman"/>
                <w:color w:val="000000"/>
              </w:rPr>
            </w:pPr>
          </w:p>
          <w:p w14:paraId="1C0D56EE" w14:textId="77777777" w:rsidR="003168D1" w:rsidRPr="003168D1" w:rsidRDefault="003168D1" w:rsidP="003168D1">
            <w:pPr>
              <w:spacing w:after="0" w:line="240" w:lineRule="auto"/>
              <w:rPr>
                <w:rFonts w:ascii="Times New Roman" w:hAnsi="Times New Roman" w:cs="Times New Roman"/>
                <w:color w:val="000000"/>
              </w:rPr>
            </w:pPr>
          </w:p>
        </w:tc>
        <w:tc>
          <w:tcPr>
            <w:tcW w:w="791" w:type="pct"/>
            <w:tcBorders>
              <w:top w:val="single" w:sz="4" w:space="0" w:color="auto"/>
              <w:left w:val="single" w:sz="4" w:space="0" w:color="auto"/>
              <w:bottom w:val="single" w:sz="4" w:space="0" w:color="auto"/>
              <w:right w:val="single" w:sz="4" w:space="0" w:color="auto"/>
            </w:tcBorders>
          </w:tcPr>
          <w:p w14:paraId="46CCBC9B" w14:textId="77777777" w:rsidR="003168D1" w:rsidRPr="003168D1" w:rsidRDefault="003168D1" w:rsidP="003168D1">
            <w:pPr>
              <w:spacing w:after="0" w:line="240" w:lineRule="auto"/>
              <w:jc w:val="center"/>
              <w:rPr>
                <w:rFonts w:ascii="Times New Roman" w:hAnsi="Times New Roman" w:cs="Times New Roman"/>
                <w:color w:val="000000"/>
              </w:rPr>
            </w:pPr>
          </w:p>
          <w:p w14:paraId="376C5F79" w14:textId="77777777" w:rsidR="003168D1" w:rsidRPr="003168D1" w:rsidRDefault="003168D1" w:rsidP="003168D1">
            <w:pPr>
              <w:spacing w:after="0" w:line="240" w:lineRule="auto"/>
              <w:jc w:val="center"/>
              <w:rPr>
                <w:rFonts w:ascii="Times New Roman" w:hAnsi="Times New Roman" w:cs="Times New Roman"/>
                <w:color w:val="000000"/>
              </w:rPr>
            </w:pPr>
          </w:p>
          <w:p w14:paraId="539784A4" w14:textId="77777777" w:rsidR="003168D1" w:rsidRPr="003168D1" w:rsidRDefault="003168D1" w:rsidP="003168D1">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м</w:t>
            </w:r>
          </w:p>
          <w:p w14:paraId="76C85FB1" w14:textId="77777777" w:rsidR="003168D1" w:rsidRPr="003168D1" w:rsidRDefault="003168D1" w:rsidP="003168D1">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м</w:t>
            </w:r>
          </w:p>
          <w:p w14:paraId="000BFA86" w14:textId="77777777" w:rsidR="003168D1" w:rsidRPr="003168D1" w:rsidRDefault="003168D1" w:rsidP="003168D1">
            <w:pPr>
              <w:spacing w:after="0" w:line="240" w:lineRule="auto"/>
              <w:jc w:val="center"/>
              <w:rPr>
                <w:rFonts w:ascii="Times New Roman" w:hAnsi="Times New Roman" w:cs="Times New Roman"/>
                <w:color w:val="000000"/>
                <w:lang w:val="kk-KZ"/>
              </w:rPr>
            </w:pPr>
            <w:r w:rsidRPr="003168D1">
              <w:rPr>
                <w:rFonts w:ascii="Times New Roman" w:hAnsi="Times New Roman" w:cs="Times New Roman"/>
                <w:color w:val="000000"/>
                <w:lang w:val="kk-KZ"/>
              </w:rPr>
              <w:t>м</w:t>
            </w:r>
          </w:p>
          <w:p w14:paraId="66968579" w14:textId="77777777" w:rsidR="003168D1" w:rsidRPr="003168D1" w:rsidRDefault="003168D1" w:rsidP="003168D1">
            <w:pPr>
              <w:spacing w:after="0" w:line="240" w:lineRule="auto"/>
              <w:jc w:val="center"/>
              <w:rPr>
                <w:rFonts w:ascii="Times New Roman" w:hAnsi="Times New Roman" w:cs="Times New Roman"/>
                <w:color w:val="000000"/>
                <w:lang w:val="kk-KZ"/>
              </w:rPr>
            </w:pPr>
          </w:p>
          <w:p w14:paraId="378B65E6" w14:textId="77777777" w:rsidR="003168D1" w:rsidRPr="003168D1" w:rsidRDefault="003168D1" w:rsidP="003168D1">
            <w:pPr>
              <w:spacing w:after="0" w:line="240" w:lineRule="auto"/>
              <w:jc w:val="center"/>
              <w:rPr>
                <w:rFonts w:ascii="Times New Roman" w:hAnsi="Times New Roman" w:cs="Times New Roman"/>
                <w:color w:val="000000"/>
                <w:lang w:val="kk-KZ"/>
              </w:rPr>
            </w:pPr>
          </w:p>
        </w:tc>
        <w:tc>
          <w:tcPr>
            <w:tcW w:w="643" w:type="pct"/>
            <w:tcBorders>
              <w:top w:val="single" w:sz="4" w:space="0" w:color="auto"/>
              <w:left w:val="single" w:sz="4" w:space="0" w:color="auto"/>
              <w:bottom w:val="single" w:sz="4" w:space="0" w:color="auto"/>
              <w:right w:val="single" w:sz="4" w:space="0" w:color="auto"/>
            </w:tcBorders>
          </w:tcPr>
          <w:p w14:paraId="79D10217" w14:textId="77777777" w:rsidR="003168D1" w:rsidRPr="003168D1" w:rsidRDefault="003168D1" w:rsidP="003168D1">
            <w:pPr>
              <w:spacing w:after="0" w:line="240" w:lineRule="auto"/>
              <w:ind w:hanging="40"/>
              <w:jc w:val="center"/>
              <w:rPr>
                <w:rFonts w:ascii="Times New Roman" w:hAnsi="Times New Roman" w:cs="Times New Roman"/>
                <w:noProof/>
                <w:color w:val="000000"/>
              </w:rPr>
            </w:pPr>
          </w:p>
          <w:p w14:paraId="624A2EE1" w14:textId="77777777" w:rsidR="003168D1" w:rsidRPr="003168D1" w:rsidRDefault="003168D1" w:rsidP="003168D1">
            <w:pPr>
              <w:spacing w:after="0" w:line="240" w:lineRule="auto"/>
              <w:ind w:hanging="40"/>
              <w:jc w:val="center"/>
              <w:rPr>
                <w:rFonts w:ascii="Times New Roman" w:hAnsi="Times New Roman" w:cs="Times New Roman"/>
                <w:noProof/>
                <w:color w:val="000000"/>
              </w:rPr>
            </w:pPr>
          </w:p>
          <w:p w14:paraId="52F557C3" w14:textId="42A3ACFA" w:rsidR="003168D1" w:rsidRPr="003168D1" w:rsidRDefault="006F6AC2" w:rsidP="003168D1">
            <w:pPr>
              <w:spacing w:after="0" w:line="240" w:lineRule="auto"/>
              <w:ind w:hanging="40"/>
              <w:jc w:val="center"/>
              <w:rPr>
                <w:rFonts w:ascii="Times New Roman" w:hAnsi="Times New Roman" w:cs="Times New Roman"/>
                <w:noProof/>
                <w:color w:val="000000"/>
                <w:lang w:val="en-US"/>
              </w:rPr>
            </w:pPr>
            <w:r>
              <w:rPr>
                <w:rFonts w:ascii="Times New Roman" w:hAnsi="Times New Roman" w:cs="Times New Roman"/>
                <w:noProof/>
                <w:color w:val="000000"/>
                <w:lang w:val="kk-KZ"/>
              </w:rPr>
              <w:t>4</w:t>
            </w:r>
            <w:r w:rsidR="00A73C06">
              <w:rPr>
                <w:rFonts w:ascii="Times New Roman" w:hAnsi="Times New Roman" w:cs="Times New Roman"/>
                <w:noProof/>
                <w:color w:val="000000"/>
                <w:lang w:val="kk-KZ"/>
              </w:rPr>
              <w:t>0</w:t>
            </w:r>
          </w:p>
          <w:p w14:paraId="2934AE81" w14:textId="46227C40" w:rsidR="003168D1" w:rsidRPr="003168D1" w:rsidRDefault="008C20DC" w:rsidP="003168D1">
            <w:pPr>
              <w:spacing w:after="0" w:line="240" w:lineRule="auto"/>
              <w:ind w:hanging="40"/>
              <w:jc w:val="center"/>
              <w:rPr>
                <w:rFonts w:ascii="Times New Roman" w:hAnsi="Times New Roman" w:cs="Times New Roman"/>
                <w:noProof/>
                <w:color w:val="000000"/>
              </w:rPr>
            </w:pPr>
            <w:r>
              <w:rPr>
                <w:rFonts w:ascii="Times New Roman" w:hAnsi="Times New Roman" w:cs="Times New Roman"/>
                <w:noProof/>
                <w:color w:val="000000"/>
              </w:rPr>
              <w:t>400</w:t>
            </w:r>
          </w:p>
          <w:p w14:paraId="65175C75" w14:textId="5BA37390" w:rsidR="003168D1" w:rsidRPr="003168D1" w:rsidRDefault="006F6AC2" w:rsidP="003168D1">
            <w:pPr>
              <w:spacing w:after="0" w:line="240" w:lineRule="auto"/>
              <w:ind w:hanging="40"/>
              <w:jc w:val="center"/>
              <w:rPr>
                <w:rFonts w:ascii="Times New Roman" w:hAnsi="Times New Roman" w:cs="Times New Roman"/>
                <w:noProof/>
                <w:color w:val="000000"/>
                <w:lang w:val="kk-KZ"/>
              </w:rPr>
            </w:pPr>
            <w:r>
              <w:rPr>
                <w:rFonts w:ascii="Times New Roman" w:hAnsi="Times New Roman" w:cs="Times New Roman"/>
                <w:noProof/>
                <w:color w:val="000000"/>
                <w:lang w:val="kk-KZ"/>
              </w:rPr>
              <w:t>135</w:t>
            </w:r>
            <w:r w:rsidR="008C20DC">
              <w:rPr>
                <w:rFonts w:ascii="Times New Roman" w:hAnsi="Times New Roman" w:cs="Times New Roman"/>
                <w:noProof/>
                <w:color w:val="000000"/>
                <w:lang w:val="kk-KZ"/>
              </w:rPr>
              <w:t>0</w:t>
            </w:r>
          </w:p>
          <w:p w14:paraId="4C42ED4A" w14:textId="77777777" w:rsidR="003168D1" w:rsidRPr="003168D1" w:rsidRDefault="003168D1" w:rsidP="003168D1">
            <w:pPr>
              <w:spacing w:after="0" w:line="240" w:lineRule="auto"/>
              <w:ind w:hanging="40"/>
              <w:jc w:val="center"/>
              <w:rPr>
                <w:rFonts w:ascii="Times New Roman" w:hAnsi="Times New Roman" w:cs="Times New Roman"/>
                <w:noProof/>
                <w:color w:val="000000"/>
                <w:lang w:val="kk-KZ"/>
              </w:rPr>
            </w:pPr>
          </w:p>
          <w:p w14:paraId="3E96023B" w14:textId="77777777" w:rsidR="003168D1" w:rsidRPr="003168D1" w:rsidRDefault="003168D1" w:rsidP="003168D1">
            <w:pPr>
              <w:spacing w:after="0" w:line="240" w:lineRule="auto"/>
              <w:ind w:hanging="40"/>
              <w:jc w:val="center"/>
              <w:rPr>
                <w:rFonts w:ascii="Times New Roman" w:hAnsi="Times New Roman" w:cs="Times New Roman"/>
                <w:noProof/>
                <w:color w:val="000000"/>
                <w:lang w:val="kk-KZ"/>
              </w:rPr>
            </w:pPr>
          </w:p>
          <w:p w14:paraId="1BE05CD0" w14:textId="77777777" w:rsidR="003168D1" w:rsidRPr="003168D1" w:rsidRDefault="003168D1" w:rsidP="003168D1">
            <w:pPr>
              <w:spacing w:after="0" w:line="240" w:lineRule="auto"/>
              <w:ind w:hanging="40"/>
              <w:jc w:val="center"/>
              <w:rPr>
                <w:rFonts w:ascii="Times New Roman" w:hAnsi="Times New Roman" w:cs="Times New Roman"/>
                <w:noProof/>
                <w:color w:val="000000"/>
                <w:lang w:val="kk-KZ"/>
              </w:rPr>
            </w:pPr>
          </w:p>
        </w:tc>
        <w:tc>
          <w:tcPr>
            <w:tcW w:w="638" w:type="pct"/>
            <w:tcBorders>
              <w:top w:val="single" w:sz="4" w:space="0" w:color="auto"/>
              <w:left w:val="single" w:sz="4" w:space="0" w:color="auto"/>
              <w:bottom w:val="single" w:sz="4" w:space="0" w:color="auto"/>
              <w:right w:val="single" w:sz="4" w:space="0" w:color="auto"/>
            </w:tcBorders>
          </w:tcPr>
          <w:p w14:paraId="09556711" w14:textId="77777777" w:rsidR="003168D1" w:rsidRPr="003168D1" w:rsidRDefault="003168D1" w:rsidP="003168D1">
            <w:pPr>
              <w:spacing w:after="0" w:line="240" w:lineRule="auto"/>
              <w:rPr>
                <w:rFonts w:ascii="Times New Roman" w:hAnsi="Times New Roman" w:cs="Times New Roman"/>
                <w:noProof/>
                <w:color w:val="000000"/>
              </w:rPr>
            </w:pPr>
          </w:p>
          <w:p w14:paraId="2C5F9FF0" w14:textId="77777777" w:rsidR="003168D1" w:rsidRPr="003168D1" w:rsidRDefault="003168D1" w:rsidP="003168D1">
            <w:pPr>
              <w:spacing w:after="0" w:line="240" w:lineRule="auto"/>
              <w:rPr>
                <w:rFonts w:ascii="Times New Roman" w:hAnsi="Times New Roman" w:cs="Times New Roman"/>
                <w:noProof/>
                <w:color w:val="000000"/>
              </w:rPr>
            </w:pPr>
          </w:p>
        </w:tc>
        <w:tc>
          <w:tcPr>
            <w:tcW w:w="532" w:type="pct"/>
            <w:tcBorders>
              <w:top w:val="single" w:sz="4" w:space="0" w:color="auto"/>
              <w:left w:val="single" w:sz="4" w:space="0" w:color="auto"/>
              <w:bottom w:val="single" w:sz="4" w:space="0" w:color="auto"/>
              <w:right w:val="single" w:sz="4" w:space="0" w:color="auto"/>
            </w:tcBorders>
          </w:tcPr>
          <w:p w14:paraId="6B878CD5" w14:textId="77777777" w:rsidR="003168D1" w:rsidRPr="003168D1" w:rsidRDefault="003168D1" w:rsidP="003168D1">
            <w:pPr>
              <w:spacing w:after="0" w:line="240" w:lineRule="auto"/>
              <w:rPr>
                <w:rFonts w:ascii="Times New Roman" w:hAnsi="Times New Roman" w:cs="Times New Roman"/>
                <w:noProof/>
                <w:color w:val="000000"/>
              </w:rPr>
            </w:pPr>
          </w:p>
          <w:p w14:paraId="4A32AEA1" w14:textId="77777777" w:rsidR="003168D1" w:rsidRPr="003168D1" w:rsidRDefault="003168D1" w:rsidP="003168D1">
            <w:pPr>
              <w:spacing w:after="0" w:line="240" w:lineRule="auto"/>
              <w:rPr>
                <w:rFonts w:ascii="Times New Roman" w:hAnsi="Times New Roman" w:cs="Times New Roman"/>
                <w:noProof/>
                <w:color w:val="000000"/>
              </w:rPr>
            </w:pPr>
          </w:p>
        </w:tc>
      </w:tr>
      <w:tr w:rsidR="003168D1" w:rsidRPr="003168D1" w14:paraId="288BD82F" w14:textId="77777777" w:rsidTr="00220FDD">
        <w:trPr>
          <w:trHeight w:hRule="exact" w:val="711"/>
          <w:jc w:val="center"/>
        </w:trPr>
        <w:tc>
          <w:tcPr>
            <w:tcW w:w="479" w:type="pct"/>
            <w:tcBorders>
              <w:top w:val="single" w:sz="4" w:space="0" w:color="auto"/>
              <w:left w:val="single" w:sz="4" w:space="0" w:color="auto"/>
              <w:bottom w:val="single" w:sz="4" w:space="0" w:color="auto"/>
              <w:right w:val="single" w:sz="4" w:space="0" w:color="auto"/>
            </w:tcBorders>
          </w:tcPr>
          <w:p w14:paraId="74A54402" w14:textId="77777777" w:rsidR="003168D1" w:rsidRPr="003168D1" w:rsidRDefault="003168D1" w:rsidP="003168D1">
            <w:pPr>
              <w:spacing w:after="0" w:line="240" w:lineRule="auto"/>
              <w:ind w:hanging="40"/>
              <w:jc w:val="center"/>
              <w:rPr>
                <w:rFonts w:ascii="Times New Roman" w:hAnsi="Times New Roman" w:cs="Times New Roman"/>
                <w:noProof/>
                <w:color w:val="000000"/>
              </w:rPr>
            </w:pPr>
            <w:r w:rsidRPr="003168D1">
              <w:rPr>
                <w:rFonts w:ascii="Times New Roman" w:hAnsi="Times New Roman" w:cs="Times New Roman"/>
                <w:noProof/>
                <w:color w:val="000000"/>
              </w:rPr>
              <w:t>6.</w:t>
            </w:r>
          </w:p>
        </w:tc>
        <w:tc>
          <w:tcPr>
            <w:tcW w:w="1917" w:type="pct"/>
            <w:tcBorders>
              <w:top w:val="single" w:sz="4" w:space="0" w:color="auto"/>
              <w:left w:val="single" w:sz="4" w:space="0" w:color="auto"/>
              <w:bottom w:val="single" w:sz="4" w:space="0" w:color="auto"/>
              <w:right w:val="single" w:sz="4" w:space="0" w:color="auto"/>
            </w:tcBorders>
          </w:tcPr>
          <w:p w14:paraId="032F09C6"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Затраты времени на работы по проходке</w:t>
            </w:r>
          </w:p>
        </w:tc>
        <w:tc>
          <w:tcPr>
            <w:tcW w:w="791" w:type="pct"/>
            <w:tcBorders>
              <w:top w:val="single" w:sz="4" w:space="0" w:color="auto"/>
              <w:left w:val="single" w:sz="4" w:space="0" w:color="auto"/>
              <w:bottom w:val="single" w:sz="4" w:space="0" w:color="auto"/>
              <w:right w:val="single" w:sz="4" w:space="0" w:color="auto"/>
            </w:tcBorders>
          </w:tcPr>
          <w:p w14:paraId="3E96ACF3" w14:textId="77777777" w:rsidR="003168D1" w:rsidRPr="003168D1" w:rsidRDefault="003168D1" w:rsidP="003168D1">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сутки</w:t>
            </w:r>
          </w:p>
        </w:tc>
        <w:tc>
          <w:tcPr>
            <w:tcW w:w="643" w:type="pct"/>
            <w:tcBorders>
              <w:top w:val="single" w:sz="4" w:space="0" w:color="auto"/>
              <w:left w:val="single" w:sz="4" w:space="0" w:color="auto"/>
              <w:bottom w:val="single" w:sz="4" w:space="0" w:color="auto"/>
              <w:right w:val="single" w:sz="4" w:space="0" w:color="auto"/>
            </w:tcBorders>
          </w:tcPr>
          <w:p w14:paraId="3575ACB7" w14:textId="160EEA8A" w:rsidR="003168D1" w:rsidRPr="00CB6A3D" w:rsidRDefault="00BA3D92" w:rsidP="003168D1">
            <w:pPr>
              <w:spacing w:after="0" w:line="240" w:lineRule="auto"/>
              <w:jc w:val="center"/>
              <w:rPr>
                <w:rFonts w:ascii="Times New Roman" w:hAnsi="Times New Roman" w:cs="Times New Roman"/>
                <w:noProof/>
                <w:color w:val="000000" w:themeColor="text1"/>
              </w:rPr>
            </w:pPr>
            <w:r>
              <w:rPr>
                <w:rFonts w:ascii="Times New Roman" w:hAnsi="Times New Roman" w:cs="Times New Roman"/>
                <w:noProof/>
                <w:color w:val="000000" w:themeColor="text1"/>
              </w:rPr>
              <w:t>25</w:t>
            </w:r>
          </w:p>
        </w:tc>
        <w:tc>
          <w:tcPr>
            <w:tcW w:w="638" w:type="pct"/>
            <w:tcBorders>
              <w:top w:val="single" w:sz="4" w:space="0" w:color="auto"/>
              <w:left w:val="single" w:sz="4" w:space="0" w:color="auto"/>
              <w:bottom w:val="single" w:sz="4" w:space="0" w:color="auto"/>
              <w:right w:val="single" w:sz="4" w:space="0" w:color="auto"/>
            </w:tcBorders>
          </w:tcPr>
          <w:p w14:paraId="7E6FA911" w14:textId="77777777" w:rsidR="003168D1" w:rsidRPr="003168D1" w:rsidRDefault="003168D1" w:rsidP="003168D1">
            <w:pPr>
              <w:spacing w:after="0" w:line="240" w:lineRule="auto"/>
              <w:rPr>
                <w:rFonts w:ascii="Times New Roman" w:hAnsi="Times New Roman" w:cs="Times New Roman"/>
                <w:noProof/>
                <w:color w:val="000000"/>
              </w:rPr>
            </w:pPr>
          </w:p>
          <w:p w14:paraId="1CB5E10C" w14:textId="77777777" w:rsidR="003168D1" w:rsidRPr="003168D1" w:rsidRDefault="003168D1" w:rsidP="003168D1">
            <w:pPr>
              <w:spacing w:after="0" w:line="240" w:lineRule="auto"/>
              <w:rPr>
                <w:rFonts w:ascii="Times New Roman" w:hAnsi="Times New Roman" w:cs="Times New Roman"/>
                <w:noProof/>
                <w:color w:val="000000"/>
              </w:rPr>
            </w:pPr>
          </w:p>
        </w:tc>
        <w:tc>
          <w:tcPr>
            <w:tcW w:w="532" w:type="pct"/>
            <w:tcBorders>
              <w:top w:val="single" w:sz="4" w:space="0" w:color="auto"/>
              <w:left w:val="single" w:sz="4" w:space="0" w:color="auto"/>
              <w:bottom w:val="single" w:sz="4" w:space="0" w:color="auto"/>
              <w:right w:val="single" w:sz="4" w:space="0" w:color="auto"/>
            </w:tcBorders>
          </w:tcPr>
          <w:p w14:paraId="0887442F" w14:textId="77777777" w:rsidR="003168D1" w:rsidRPr="003168D1" w:rsidRDefault="003168D1" w:rsidP="003168D1">
            <w:pPr>
              <w:spacing w:after="0" w:line="240" w:lineRule="auto"/>
              <w:rPr>
                <w:rFonts w:ascii="Times New Roman" w:hAnsi="Times New Roman" w:cs="Times New Roman"/>
                <w:noProof/>
                <w:color w:val="000000"/>
              </w:rPr>
            </w:pPr>
          </w:p>
          <w:p w14:paraId="484F62BD" w14:textId="77777777" w:rsidR="003168D1" w:rsidRPr="003168D1" w:rsidRDefault="003168D1" w:rsidP="003168D1">
            <w:pPr>
              <w:spacing w:after="0" w:line="240" w:lineRule="auto"/>
              <w:rPr>
                <w:rFonts w:ascii="Times New Roman" w:hAnsi="Times New Roman" w:cs="Times New Roman"/>
                <w:noProof/>
                <w:color w:val="000000"/>
              </w:rPr>
            </w:pPr>
          </w:p>
        </w:tc>
      </w:tr>
      <w:tr w:rsidR="003168D1" w:rsidRPr="003168D1" w14:paraId="74FB98BD" w14:textId="77777777" w:rsidTr="00220FDD">
        <w:trPr>
          <w:trHeight w:hRule="exact" w:val="398"/>
          <w:jc w:val="center"/>
        </w:trPr>
        <w:tc>
          <w:tcPr>
            <w:tcW w:w="479" w:type="pct"/>
            <w:tcBorders>
              <w:top w:val="single" w:sz="4" w:space="0" w:color="auto"/>
              <w:left w:val="single" w:sz="4" w:space="0" w:color="auto"/>
              <w:bottom w:val="single" w:sz="4" w:space="0" w:color="auto"/>
              <w:right w:val="single" w:sz="4" w:space="0" w:color="auto"/>
            </w:tcBorders>
          </w:tcPr>
          <w:p w14:paraId="17F14FA7" w14:textId="77777777" w:rsidR="003168D1" w:rsidRPr="003168D1" w:rsidRDefault="003168D1" w:rsidP="003168D1">
            <w:pPr>
              <w:spacing w:after="0" w:line="240" w:lineRule="auto"/>
              <w:ind w:hanging="40"/>
              <w:jc w:val="center"/>
              <w:rPr>
                <w:rFonts w:ascii="Times New Roman" w:hAnsi="Times New Roman" w:cs="Times New Roman"/>
                <w:noProof/>
                <w:color w:val="000000"/>
              </w:rPr>
            </w:pPr>
            <w:r w:rsidRPr="003168D1">
              <w:rPr>
                <w:rFonts w:ascii="Times New Roman" w:hAnsi="Times New Roman" w:cs="Times New Roman"/>
                <w:noProof/>
                <w:color w:val="000000"/>
              </w:rPr>
              <w:t>7.</w:t>
            </w:r>
          </w:p>
        </w:tc>
        <w:tc>
          <w:tcPr>
            <w:tcW w:w="1917" w:type="pct"/>
            <w:tcBorders>
              <w:top w:val="single" w:sz="4" w:space="0" w:color="auto"/>
              <w:left w:val="single" w:sz="4" w:space="0" w:color="auto"/>
              <w:bottom w:val="single" w:sz="4" w:space="0" w:color="auto"/>
              <w:right w:val="single" w:sz="4" w:space="0" w:color="auto"/>
            </w:tcBorders>
          </w:tcPr>
          <w:p w14:paraId="1F898593"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Затраты времени на крепление</w:t>
            </w:r>
          </w:p>
        </w:tc>
        <w:tc>
          <w:tcPr>
            <w:tcW w:w="791" w:type="pct"/>
            <w:tcBorders>
              <w:top w:val="single" w:sz="4" w:space="0" w:color="auto"/>
              <w:left w:val="single" w:sz="4" w:space="0" w:color="auto"/>
              <w:bottom w:val="single" w:sz="4" w:space="0" w:color="auto"/>
              <w:right w:val="single" w:sz="4" w:space="0" w:color="auto"/>
            </w:tcBorders>
          </w:tcPr>
          <w:p w14:paraId="79D60BF3" w14:textId="77777777" w:rsidR="003168D1" w:rsidRPr="003168D1" w:rsidRDefault="003168D1" w:rsidP="003168D1">
            <w:pPr>
              <w:spacing w:after="0" w:line="240" w:lineRule="auto"/>
              <w:jc w:val="center"/>
              <w:rPr>
                <w:rFonts w:ascii="Times New Roman" w:hAnsi="Times New Roman" w:cs="Times New Roman"/>
                <w:noProof/>
                <w:color w:val="000000"/>
              </w:rPr>
            </w:pPr>
            <w:r w:rsidRPr="003168D1">
              <w:rPr>
                <w:rFonts w:ascii="Times New Roman" w:hAnsi="Times New Roman" w:cs="Times New Roman"/>
                <w:noProof/>
                <w:color w:val="000000"/>
              </w:rPr>
              <w:t>-«-</w:t>
            </w:r>
          </w:p>
        </w:tc>
        <w:tc>
          <w:tcPr>
            <w:tcW w:w="643" w:type="pct"/>
            <w:tcBorders>
              <w:top w:val="single" w:sz="4" w:space="0" w:color="auto"/>
              <w:left w:val="single" w:sz="4" w:space="0" w:color="auto"/>
              <w:bottom w:val="single" w:sz="4" w:space="0" w:color="auto"/>
              <w:right w:val="single" w:sz="4" w:space="0" w:color="auto"/>
            </w:tcBorders>
          </w:tcPr>
          <w:p w14:paraId="23956848" w14:textId="5DA8F41C" w:rsidR="003168D1" w:rsidRPr="00CB6A3D" w:rsidRDefault="00BA3D92" w:rsidP="003168D1">
            <w:pPr>
              <w:spacing w:after="0" w:line="240" w:lineRule="auto"/>
              <w:jc w:val="center"/>
              <w:rPr>
                <w:rFonts w:ascii="Times New Roman" w:hAnsi="Times New Roman" w:cs="Times New Roman"/>
                <w:noProof/>
                <w:color w:val="000000" w:themeColor="text1"/>
              </w:rPr>
            </w:pPr>
            <w:r>
              <w:rPr>
                <w:rFonts w:ascii="Times New Roman" w:hAnsi="Times New Roman" w:cs="Times New Roman"/>
                <w:noProof/>
                <w:color w:val="000000" w:themeColor="text1"/>
              </w:rPr>
              <w:t>5</w:t>
            </w:r>
          </w:p>
        </w:tc>
        <w:tc>
          <w:tcPr>
            <w:tcW w:w="638" w:type="pct"/>
            <w:tcBorders>
              <w:top w:val="single" w:sz="4" w:space="0" w:color="auto"/>
              <w:left w:val="single" w:sz="4" w:space="0" w:color="auto"/>
              <w:bottom w:val="single" w:sz="4" w:space="0" w:color="auto"/>
              <w:right w:val="single" w:sz="4" w:space="0" w:color="auto"/>
            </w:tcBorders>
          </w:tcPr>
          <w:p w14:paraId="35CE6780" w14:textId="77777777" w:rsidR="003168D1" w:rsidRPr="003168D1" w:rsidRDefault="003168D1" w:rsidP="003168D1">
            <w:pPr>
              <w:spacing w:after="0" w:line="240" w:lineRule="auto"/>
              <w:rPr>
                <w:rFonts w:ascii="Times New Roman" w:hAnsi="Times New Roman" w:cs="Times New Roman"/>
                <w:noProof/>
                <w:color w:val="000000"/>
              </w:rPr>
            </w:pPr>
          </w:p>
          <w:p w14:paraId="4A656F11" w14:textId="77777777" w:rsidR="003168D1" w:rsidRPr="003168D1" w:rsidRDefault="003168D1" w:rsidP="003168D1">
            <w:pPr>
              <w:spacing w:after="0" w:line="240" w:lineRule="auto"/>
              <w:rPr>
                <w:rFonts w:ascii="Times New Roman" w:hAnsi="Times New Roman" w:cs="Times New Roman"/>
                <w:noProof/>
                <w:color w:val="000000"/>
              </w:rPr>
            </w:pPr>
          </w:p>
        </w:tc>
        <w:tc>
          <w:tcPr>
            <w:tcW w:w="532" w:type="pct"/>
            <w:tcBorders>
              <w:top w:val="single" w:sz="4" w:space="0" w:color="auto"/>
              <w:left w:val="single" w:sz="4" w:space="0" w:color="auto"/>
              <w:bottom w:val="single" w:sz="4" w:space="0" w:color="auto"/>
              <w:right w:val="single" w:sz="4" w:space="0" w:color="auto"/>
            </w:tcBorders>
          </w:tcPr>
          <w:p w14:paraId="3062C9A6" w14:textId="77777777" w:rsidR="003168D1" w:rsidRPr="003168D1" w:rsidRDefault="003168D1" w:rsidP="003168D1">
            <w:pPr>
              <w:spacing w:after="0" w:line="240" w:lineRule="auto"/>
              <w:rPr>
                <w:rFonts w:ascii="Times New Roman" w:hAnsi="Times New Roman" w:cs="Times New Roman"/>
                <w:noProof/>
                <w:color w:val="000000"/>
              </w:rPr>
            </w:pPr>
          </w:p>
          <w:p w14:paraId="58DEC36A" w14:textId="77777777" w:rsidR="003168D1" w:rsidRPr="003168D1" w:rsidRDefault="003168D1" w:rsidP="003168D1">
            <w:pPr>
              <w:spacing w:after="0" w:line="240" w:lineRule="auto"/>
              <w:rPr>
                <w:rFonts w:ascii="Times New Roman" w:hAnsi="Times New Roman" w:cs="Times New Roman"/>
                <w:noProof/>
                <w:color w:val="000000"/>
              </w:rPr>
            </w:pPr>
          </w:p>
        </w:tc>
      </w:tr>
      <w:tr w:rsidR="003168D1" w:rsidRPr="003168D1" w14:paraId="03944709" w14:textId="77777777" w:rsidTr="00220FDD">
        <w:trPr>
          <w:trHeight w:hRule="exact" w:val="714"/>
          <w:jc w:val="center"/>
        </w:trPr>
        <w:tc>
          <w:tcPr>
            <w:tcW w:w="479" w:type="pct"/>
            <w:tcBorders>
              <w:top w:val="single" w:sz="4" w:space="0" w:color="auto"/>
              <w:left w:val="single" w:sz="4" w:space="0" w:color="auto"/>
              <w:bottom w:val="single" w:sz="4" w:space="0" w:color="auto"/>
              <w:right w:val="single" w:sz="4" w:space="0" w:color="auto"/>
            </w:tcBorders>
          </w:tcPr>
          <w:p w14:paraId="731F85B1" w14:textId="77777777" w:rsidR="003168D1" w:rsidRPr="003168D1" w:rsidRDefault="003168D1" w:rsidP="003168D1">
            <w:pPr>
              <w:spacing w:after="0" w:line="240" w:lineRule="auto"/>
              <w:ind w:hanging="40"/>
              <w:jc w:val="center"/>
              <w:rPr>
                <w:rFonts w:ascii="Times New Roman" w:hAnsi="Times New Roman" w:cs="Times New Roman"/>
                <w:noProof/>
                <w:color w:val="000000"/>
              </w:rPr>
            </w:pPr>
            <w:r w:rsidRPr="003168D1">
              <w:rPr>
                <w:rFonts w:ascii="Times New Roman" w:hAnsi="Times New Roman" w:cs="Times New Roman"/>
                <w:noProof/>
                <w:color w:val="000000"/>
              </w:rPr>
              <w:t>8.</w:t>
            </w:r>
          </w:p>
        </w:tc>
        <w:tc>
          <w:tcPr>
            <w:tcW w:w="1917" w:type="pct"/>
            <w:tcBorders>
              <w:top w:val="single" w:sz="4" w:space="0" w:color="auto"/>
              <w:left w:val="single" w:sz="4" w:space="0" w:color="auto"/>
              <w:bottom w:val="single" w:sz="4" w:space="0" w:color="auto"/>
              <w:right w:val="single" w:sz="4" w:space="0" w:color="auto"/>
            </w:tcBorders>
          </w:tcPr>
          <w:p w14:paraId="1B58BB08" w14:textId="77777777" w:rsidR="003168D1" w:rsidRPr="003168D1" w:rsidRDefault="003168D1" w:rsidP="003168D1">
            <w:pPr>
              <w:spacing w:after="0" w:line="240" w:lineRule="auto"/>
              <w:rPr>
                <w:rFonts w:ascii="Times New Roman" w:hAnsi="Times New Roman" w:cs="Times New Roman"/>
                <w:color w:val="000000"/>
              </w:rPr>
            </w:pPr>
            <w:r w:rsidRPr="003168D1">
              <w:rPr>
                <w:rFonts w:ascii="Times New Roman" w:hAnsi="Times New Roman" w:cs="Times New Roman"/>
                <w:color w:val="000000"/>
              </w:rPr>
              <w:t>Расход долот по всем типо</w:t>
            </w:r>
            <w:r w:rsidRPr="003168D1">
              <w:rPr>
                <w:rFonts w:ascii="Times New Roman" w:hAnsi="Times New Roman" w:cs="Times New Roman"/>
                <w:color w:val="000000"/>
              </w:rPr>
              <w:softHyphen/>
              <w:t>размерам</w:t>
            </w:r>
          </w:p>
        </w:tc>
        <w:tc>
          <w:tcPr>
            <w:tcW w:w="791" w:type="pct"/>
            <w:tcBorders>
              <w:top w:val="single" w:sz="4" w:space="0" w:color="auto"/>
              <w:left w:val="single" w:sz="4" w:space="0" w:color="auto"/>
              <w:bottom w:val="single" w:sz="4" w:space="0" w:color="auto"/>
              <w:right w:val="single" w:sz="4" w:space="0" w:color="auto"/>
            </w:tcBorders>
          </w:tcPr>
          <w:p w14:paraId="360BF2C1" w14:textId="77777777" w:rsidR="003168D1" w:rsidRPr="003168D1" w:rsidRDefault="003168D1" w:rsidP="003168D1">
            <w:pPr>
              <w:spacing w:after="0" w:line="240" w:lineRule="auto"/>
              <w:jc w:val="center"/>
              <w:rPr>
                <w:rFonts w:ascii="Times New Roman" w:hAnsi="Times New Roman" w:cs="Times New Roman"/>
                <w:color w:val="000000"/>
              </w:rPr>
            </w:pPr>
            <w:r w:rsidRPr="003168D1">
              <w:rPr>
                <w:rFonts w:ascii="Times New Roman" w:hAnsi="Times New Roman" w:cs="Times New Roman"/>
                <w:color w:val="000000"/>
              </w:rPr>
              <w:t>шт.</w:t>
            </w:r>
          </w:p>
          <w:p w14:paraId="036CAF95" w14:textId="77777777" w:rsidR="003168D1" w:rsidRPr="003168D1" w:rsidRDefault="003168D1" w:rsidP="003168D1">
            <w:pPr>
              <w:spacing w:after="0" w:line="240" w:lineRule="auto"/>
              <w:rPr>
                <w:rFonts w:ascii="Times New Roman" w:hAnsi="Times New Roman" w:cs="Times New Roman"/>
                <w:color w:val="000000"/>
              </w:rPr>
            </w:pPr>
          </w:p>
          <w:p w14:paraId="7B9895F5" w14:textId="77777777" w:rsidR="003168D1" w:rsidRPr="003168D1" w:rsidRDefault="003168D1" w:rsidP="003168D1">
            <w:pPr>
              <w:spacing w:after="0" w:line="240" w:lineRule="auto"/>
              <w:rPr>
                <w:rFonts w:ascii="Times New Roman" w:hAnsi="Times New Roman" w:cs="Times New Roman"/>
                <w:color w:val="000000"/>
              </w:rPr>
            </w:pPr>
          </w:p>
          <w:p w14:paraId="27BDC600" w14:textId="77777777" w:rsidR="003168D1" w:rsidRPr="003168D1" w:rsidRDefault="003168D1" w:rsidP="003168D1">
            <w:pPr>
              <w:spacing w:after="0" w:line="240" w:lineRule="auto"/>
              <w:rPr>
                <w:rFonts w:ascii="Times New Roman" w:hAnsi="Times New Roman" w:cs="Times New Roman"/>
                <w:color w:val="000000"/>
              </w:rPr>
            </w:pPr>
          </w:p>
          <w:p w14:paraId="3661BA5A" w14:textId="77777777" w:rsidR="003168D1" w:rsidRPr="003168D1" w:rsidRDefault="003168D1" w:rsidP="003168D1">
            <w:pPr>
              <w:spacing w:after="0" w:line="240" w:lineRule="auto"/>
              <w:rPr>
                <w:rFonts w:ascii="Times New Roman" w:hAnsi="Times New Roman" w:cs="Times New Roman"/>
                <w:color w:val="000000"/>
              </w:rPr>
            </w:pPr>
          </w:p>
          <w:p w14:paraId="5E36EC0E" w14:textId="77777777" w:rsidR="003168D1" w:rsidRPr="003168D1" w:rsidRDefault="003168D1" w:rsidP="003168D1">
            <w:pPr>
              <w:spacing w:after="0" w:line="240" w:lineRule="auto"/>
              <w:rPr>
                <w:rFonts w:ascii="Times New Roman" w:hAnsi="Times New Roman" w:cs="Times New Roman"/>
                <w:color w:val="000000"/>
              </w:rPr>
            </w:pPr>
          </w:p>
          <w:p w14:paraId="7C0ABB5C" w14:textId="77777777" w:rsidR="003168D1" w:rsidRPr="003168D1" w:rsidRDefault="003168D1" w:rsidP="003168D1">
            <w:pPr>
              <w:spacing w:after="0" w:line="240" w:lineRule="auto"/>
              <w:rPr>
                <w:rFonts w:ascii="Times New Roman" w:hAnsi="Times New Roman" w:cs="Times New Roman"/>
                <w:color w:val="000000"/>
              </w:rPr>
            </w:pPr>
          </w:p>
          <w:p w14:paraId="42C2B64D" w14:textId="77777777" w:rsidR="003168D1" w:rsidRPr="003168D1" w:rsidRDefault="003168D1" w:rsidP="003168D1">
            <w:pPr>
              <w:spacing w:after="0" w:line="240" w:lineRule="auto"/>
              <w:rPr>
                <w:rFonts w:ascii="Times New Roman" w:hAnsi="Times New Roman" w:cs="Times New Roman"/>
                <w:color w:val="000000"/>
              </w:rPr>
            </w:pPr>
          </w:p>
          <w:p w14:paraId="42D887CE" w14:textId="77777777" w:rsidR="003168D1" w:rsidRPr="003168D1" w:rsidRDefault="003168D1" w:rsidP="003168D1">
            <w:pPr>
              <w:spacing w:after="0" w:line="240" w:lineRule="auto"/>
              <w:rPr>
                <w:rFonts w:ascii="Times New Roman" w:hAnsi="Times New Roman" w:cs="Times New Roman"/>
                <w:color w:val="000000"/>
              </w:rPr>
            </w:pPr>
          </w:p>
        </w:tc>
        <w:tc>
          <w:tcPr>
            <w:tcW w:w="643" w:type="pct"/>
            <w:tcBorders>
              <w:top w:val="single" w:sz="4" w:space="0" w:color="auto"/>
              <w:left w:val="single" w:sz="4" w:space="0" w:color="auto"/>
              <w:bottom w:val="single" w:sz="4" w:space="0" w:color="auto"/>
              <w:right w:val="single" w:sz="4" w:space="0" w:color="auto"/>
            </w:tcBorders>
          </w:tcPr>
          <w:p w14:paraId="07DECFE4" w14:textId="496E52E9" w:rsidR="003168D1" w:rsidRPr="003168D1" w:rsidRDefault="008C20DC" w:rsidP="003168D1">
            <w:pPr>
              <w:spacing w:after="0" w:line="240" w:lineRule="auto"/>
              <w:jc w:val="center"/>
              <w:rPr>
                <w:rFonts w:ascii="Times New Roman" w:hAnsi="Times New Roman" w:cs="Times New Roman"/>
                <w:noProof/>
              </w:rPr>
            </w:pPr>
            <w:r>
              <w:rPr>
                <w:rFonts w:ascii="Times New Roman" w:hAnsi="Times New Roman" w:cs="Times New Roman"/>
                <w:noProof/>
              </w:rPr>
              <w:t>10</w:t>
            </w:r>
          </w:p>
        </w:tc>
        <w:tc>
          <w:tcPr>
            <w:tcW w:w="638" w:type="pct"/>
            <w:tcBorders>
              <w:top w:val="single" w:sz="4" w:space="0" w:color="auto"/>
              <w:left w:val="single" w:sz="4" w:space="0" w:color="auto"/>
              <w:bottom w:val="single" w:sz="4" w:space="0" w:color="auto"/>
              <w:right w:val="single" w:sz="4" w:space="0" w:color="auto"/>
            </w:tcBorders>
          </w:tcPr>
          <w:p w14:paraId="09DA2071" w14:textId="77777777" w:rsidR="003168D1" w:rsidRPr="003168D1" w:rsidRDefault="003168D1" w:rsidP="003168D1">
            <w:pPr>
              <w:spacing w:after="0" w:line="240" w:lineRule="auto"/>
              <w:rPr>
                <w:rFonts w:ascii="Times New Roman" w:hAnsi="Times New Roman" w:cs="Times New Roman"/>
                <w:noProof/>
                <w:color w:val="000000"/>
              </w:rPr>
            </w:pPr>
          </w:p>
        </w:tc>
        <w:tc>
          <w:tcPr>
            <w:tcW w:w="532" w:type="pct"/>
            <w:tcBorders>
              <w:top w:val="single" w:sz="4" w:space="0" w:color="auto"/>
              <w:left w:val="single" w:sz="4" w:space="0" w:color="auto"/>
              <w:bottom w:val="single" w:sz="4" w:space="0" w:color="auto"/>
              <w:right w:val="single" w:sz="4" w:space="0" w:color="auto"/>
            </w:tcBorders>
          </w:tcPr>
          <w:p w14:paraId="101B54E3" w14:textId="77777777" w:rsidR="003168D1" w:rsidRPr="003168D1" w:rsidRDefault="003168D1" w:rsidP="003168D1">
            <w:pPr>
              <w:spacing w:after="0" w:line="240" w:lineRule="auto"/>
              <w:rPr>
                <w:rFonts w:ascii="Times New Roman" w:hAnsi="Times New Roman" w:cs="Times New Roman"/>
                <w:noProof/>
                <w:color w:val="000000"/>
              </w:rPr>
            </w:pPr>
          </w:p>
        </w:tc>
      </w:tr>
    </w:tbl>
    <w:p w14:paraId="43FCC1EA" w14:textId="77777777" w:rsidR="003168D1" w:rsidRPr="003168D1" w:rsidRDefault="003168D1" w:rsidP="004E15E3">
      <w:pPr>
        <w:rPr>
          <w:rFonts w:ascii="Times New Roman" w:hAnsi="Times New Roman" w:cs="Times New Roman"/>
          <w:color w:val="000000"/>
          <w:sz w:val="24"/>
          <w:szCs w:val="24"/>
        </w:rPr>
      </w:pPr>
    </w:p>
    <w:p w14:paraId="49863928" w14:textId="77777777" w:rsidR="003168D1" w:rsidRPr="003168D1" w:rsidRDefault="003168D1" w:rsidP="003168D1">
      <w:pPr>
        <w:jc w:val="center"/>
        <w:rPr>
          <w:rFonts w:ascii="Times New Roman" w:hAnsi="Times New Roman" w:cs="Times New Roman"/>
          <w:b/>
          <w:color w:val="000000"/>
          <w:kern w:val="32"/>
          <w:sz w:val="24"/>
          <w:szCs w:val="24"/>
        </w:rPr>
      </w:pPr>
    </w:p>
    <w:p w14:paraId="4E93C094" w14:textId="77777777" w:rsidR="004E15E3" w:rsidRDefault="004E15E3" w:rsidP="003168D1">
      <w:pPr>
        <w:jc w:val="center"/>
        <w:rPr>
          <w:rFonts w:ascii="Times New Roman" w:hAnsi="Times New Roman" w:cs="Times New Roman"/>
          <w:b/>
          <w:color w:val="000000"/>
          <w:kern w:val="32"/>
          <w:sz w:val="24"/>
          <w:szCs w:val="24"/>
        </w:rPr>
        <w:sectPr w:rsidR="004E15E3" w:rsidSect="001A4327">
          <w:headerReference w:type="default" r:id="rId76"/>
          <w:pgSz w:w="11906" w:h="16838"/>
          <w:pgMar w:top="1134" w:right="851" w:bottom="1134" w:left="1701" w:header="709" w:footer="556" w:gutter="0"/>
          <w:cols w:space="708"/>
          <w:docGrid w:linePitch="360"/>
        </w:sectPr>
      </w:pPr>
    </w:p>
    <w:p w14:paraId="2F169551" w14:textId="24B4609E" w:rsidR="00CF2EAC" w:rsidRPr="00343457" w:rsidRDefault="00CF2EAC" w:rsidP="00B72778">
      <w:pPr>
        <w:pStyle w:val="afffffffffff0"/>
      </w:pPr>
      <w:bookmarkStart w:id="757" w:name="_Toc136946977"/>
      <w:r w:rsidRPr="00343457">
        <w:lastRenderedPageBreak/>
        <w:t>ГЛАВА 5. РАБОЧАЯ ДОКУМЕНТАЦИЯ</w:t>
      </w:r>
      <w:r w:rsidR="00343457">
        <w:t>.</w:t>
      </w:r>
      <w:r w:rsidRPr="00343457">
        <w:t xml:space="preserve"> ПРИЛОЖЕНИЯ</w:t>
      </w:r>
      <w:bookmarkEnd w:id="757"/>
    </w:p>
    <w:p w14:paraId="432EBEAD" w14:textId="77777777" w:rsidR="003168D1" w:rsidRPr="00740CFB" w:rsidRDefault="003168D1" w:rsidP="003168D1">
      <w:pPr>
        <w:jc w:val="center"/>
        <w:rPr>
          <w:b/>
          <w:color w:val="000000"/>
          <w:kern w:val="32"/>
          <w:szCs w:val="28"/>
        </w:rPr>
      </w:pPr>
    </w:p>
    <w:p w14:paraId="7355CB43" w14:textId="77777777" w:rsidR="003168D1" w:rsidRPr="00740CFB" w:rsidRDefault="003168D1" w:rsidP="003168D1">
      <w:pPr>
        <w:jc w:val="center"/>
        <w:rPr>
          <w:b/>
          <w:color w:val="000000"/>
          <w:kern w:val="32"/>
          <w:szCs w:val="28"/>
        </w:rPr>
      </w:pPr>
    </w:p>
    <w:p w14:paraId="5E1187BC" w14:textId="77777777" w:rsidR="003168D1" w:rsidRPr="00740CFB" w:rsidRDefault="003168D1" w:rsidP="003168D1">
      <w:pPr>
        <w:jc w:val="center"/>
        <w:rPr>
          <w:b/>
          <w:color w:val="000000"/>
          <w:kern w:val="32"/>
          <w:szCs w:val="28"/>
        </w:rPr>
      </w:pPr>
    </w:p>
    <w:p w14:paraId="1920E143" w14:textId="413CB840" w:rsidR="003168D1" w:rsidRPr="00740CFB" w:rsidRDefault="003168D1" w:rsidP="003512E3">
      <w:pPr>
        <w:rPr>
          <w:b/>
          <w:color w:val="000000"/>
          <w:kern w:val="32"/>
          <w:szCs w:val="28"/>
        </w:rPr>
      </w:pPr>
    </w:p>
    <w:p w14:paraId="711A858D" w14:textId="207B81E9" w:rsidR="003512E3" w:rsidRDefault="003512E3">
      <w:pPr>
        <w:rPr>
          <w:b/>
          <w:color w:val="000000"/>
          <w:kern w:val="32"/>
          <w:szCs w:val="28"/>
        </w:rPr>
      </w:pPr>
      <w:r>
        <w:rPr>
          <w:b/>
          <w:color w:val="000000"/>
          <w:kern w:val="32"/>
          <w:szCs w:val="28"/>
        </w:rPr>
        <w:br w:type="page"/>
      </w:r>
      <w:r w:rsidRPr="00CB597A">
        <w:rPr>
          <w:b/>
          <w:noProof/>
          <w:color w:val="000000"/>
          <w:kern w:val="32"/>
          <w:szCs w:val="28"/>
          <w:lang w:eastAsia="ru-RU"/>
        </w:rPr>
        <w:lastRenderedPageBreak/>
        <w:drawing>
          <wp:inline distT="0" distB="0" distL="0" distR="0" wp14:anchorId="69427D5A" wp14:editId="0190BBE1">
            <wp:extent cx="5939790" cy="8391876"/>
            <wp:effectExtent l="0" t="0" r="3810" b="9525"/>
            <wp:docPr id="14" name="Рисунок 14" descr="\\fs\personal\k.tolegenova\Desktop\Гос.лицензия\Нов_лицен_УВ_23002295_25.01.23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s\personal\k.tolegenova\Desktop\Гос.лицензия\Нов_лицен_УВ_23002295_25.01.23_Страница_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9790" cy="8391876"/>
                    </a:xfrm>
                    <a:prstGeom prst="rect">
                      <a:avLst/>
                    </a:prstGeom>
                    <a:noFill/>
                    <a:ln>
                      <a:noFill/>
                    </a:ln>
                  </pic:spPr>
                </pic:pic>
              </a:graphicData>
            </a:graphic>
          </wp:inline>
        </w:drawing>
      </w:r>
    </w:p>
    <w:p w14:paraId="1381CAAB" w14:textId="77777777" w:rsidR="003512E3" w:rsidRDefault="003512E3">
      <w:pPr>
        <w:rPr>
          <w:b/>
          <w:color w:val="000000"/>
          <w:kern w:val="32"/>
          <w:szCs w:val="28"/>
        </w:rPr>
      </w:pPr>
      <w:r>
        <w:rPr>
          <w:b/>
          <w:color w:val="000000"/>
          <w:kern w:val="32"/>
          <w:szCs w:val="28"/>
        </w:rPr>
        <w:br w:type="page"/>
      </w:r>
    </w:p>
    <w:p w14:paraId="065B761F" w14:textId="4B84F4FD" w:rsidR="003512E3" w:rsidRDefault="003512E3">
      <w:pPr>
        <w:rPr>
          <w:b/>
          <w:color w:val="000000"/>
          <w:kern w:val="32"/>
          <w:szCs w:val="28"/>
        </w:rPr>
      </w:pPr>
      <w:r w:rsidRPr="00CB597A">
        <w:rPr>
          <w:b/>
          <w:noProof/>
          <w:color w:val="000000"/>
          <w:kern w:val="32"/>
          <w:szCs w:val="28"/>
          <w:lang w:eastAsia="ru-RU"/>
        </w:rPr>
        <w:lastRenderedPageBreak/>
        <w:drawing>
          <wp:inline distT="0" distB="0" distL="0" distR="0" wp14:anchorId="5E1712E9" wp14:editId="6A712B06">
            <wp:extent cx="5939790" cy="8391876"/>
            <wp:effectExtent l="0" t="0" r="3810" b="9525"/>
            <wp:docPr id="16" name="Рисунок 16" descr="\\fs\personal\k.tolegenova\Desktop\Гос.лицензия\Нов_лицен_УВ_23002295_25.01.23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s\personal\k.tolegenova\Desktop\Гос.лицензия\Нов_лицен_УВ_23002295_25.01.23_Страница_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9790" cy="8391876"/>
                    </a:xfrm>
                    <a:prstGeom prst="rect">
                      <a:avLst/>
                    </a:prstGeom>
                    <a:noFill/>
                    <a:ln>
                      <a:noFill/>
                    </a:ln>
                  </pic:spPr>
                </pic:pic>
              </a:graphicData>
            </a:graphic>
          </wp:inline>
        </w:drawing>
      </w:r>
    </w:p>
    <w:p w14:paraId="46B75D1C" w14:textId="77777777" w:rsidR="003512E3" w:rsidRDefault="003512E3">
      <w:pPr>
        <w:rPr>
          <w:b/>
          <w:color w:val="000000"/>
          <w:kern w:val="32"/>
          <w:szCs w:val="28"/>
        </w:rPr>
      </w:pPr>
      <w:r>
        <w:rPr>
          <w:b/>
          <w:color w:val="000000"/>
          <w:kern w:val="32"/>
          <w:szCs w:val="28"/>
        </w:rPr>
        <w:br w:type="page"/>
      </w:r>
    </w:p>
    <w:p w14:paraId="385FBA90" w14:textId="3F8C3B29" w:rsidR="003512E3" w:rsidRDefault="003512E3">
      <w:pPr>
        <w:rPr>
          <w:b/>
          <w:color w:val="000000"/>
          <w:kern w:val="32"/>
          <w:szCs w:val="28"/>
        </w:rPr>
      </w:pPr>
      <w:r w:rsidRPr="00CB597A">
        <w:rPr>
          <w:b/>
          <w:noProof/>
          <w:color w:val="000000"/>
          <w:kern w:val="32"/>
          <w:szCs w:val="28"/>
          <w:lang w:eastAsia="ru-RU"/>
        </w:rPr>
        <w:lastRenderedPageBreak/>
        <w:drawing>
          <wp:inline distT="0" distB="0" distL="0" distR="0" wp14:anchorId="01C65E3A" wp14:editId="402E7EED">
            <wp:extent cx="5939790" cy="8405009"/>
            <wp:effectExtent l="0" t="0" r="3810" b="0"/>
            <wp:docPr id="17" name="Рисунок 17" descr="\\fs\personal\k.tolegenova\Desktop\Гос.лицензия\Нов_лицен_УВ_23002295_25.01.23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s\personal\k.tolegenova\Desktop\Гос.лицензия\Нов_лицен_УВ_23002295_25.01.23_Страница_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9790" cy="8405009"/>
                    </a:xfrm>
                    <a:prstGeom prst="rect">
                      <a:avLst/>
                    </a:prstGeom>
                    <a:noFill/>
                    <a:ln>
                      <a:noFill/>
                    </a:ln>
                  </pic:spPr>
                </pic:pic>
              </a:graphicData>
            </a:graphic>
          </wp:inline>
        </w:drawing>
      </w:r>
    </w:p>
    <w:p w14:paraId="2D4B141C" w14:textId="48254481" w:rsidR="003168D1" w:rsidRDefault="003168D1" w:rsidP="003168D1">
      <w:pPr>
        <w:jc w:val="center"/>
        <w:rPr>
          <w:b/>
          <w:color w:val="000000"/>
          <w:kern w:val="32"/>
          <w:szCs w:val="28"/>
        </w:rPr>
      </w:pPr>
    </w:p>
    <w:p w14:paraId="472C51AE" w14:textId="2222A1D1" w:rsidR="00D24640" w:rsidRDefault="00D24640" w:rsidP="003168D1">
      <w:pPr>
        <w:jc w:val="center"/>
        <w:rPr>
          <w:b/>
          <w:color w:val="000000"/>
          <w:kern w:val="32"/>
          <w:szCs w:val="28"/>
        </w:rPr>
      </w:pPr>
    </w:p>
    <w:p w14:paraId="53D6C9F8" w14:textId="77777777" w:rsidR="00AD7200" w:rsidRDefault="000F7796" w:rsidP="00AC0027">
      <w:pPr>
        <w:rPr>
          <w:b/>
          <w:color w:val="000000"/>
          <w:kern w:val="32"/>
          <w:szCs w:val="28"/>
        </w:rPr>
      </w:pPr>
      <w:r>
        <w:rPr>
          <w:b/>
          <w:color w:val="000000"/>
          <w:kern w:val="32"/>
          <w:szCs w:val="28"/>
        </w:rPr>
        <w:br w:type="page"/>
      </w:r>
      <w:r w:rsidR="00AD7200">
        <w:rPr>
          <w:b/>
          <w:noProof/>
          <w:color w:val="000000"/>
          <w:kern w:val="32"/>
          <w:szCs w:val="28"/>
        </w:rPr>
        <w:lastRenderedPageBreak/>
        <w:drawing>
          <wp:inline distT="0" distB="0" distL="0" distR="0" wp14:anchorId="1E080EDB" wp14:editId="741992A8">
            <wp:extent cx="5932805" cy="8383270"/>
            <wp:effectExtent l="0" t="0" r="0" b="0"/>
            <wp:docPr id="1235353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2805" cy="8383270"/>
                    </a:xfrm>
                    <a:prstGeom prst="rect">
                      <a:avLst/>
                    </a:prstGeom>
                    <a:noFill/>
                    <a:ln>
                      <a:noFill/>
                    </a:ln>
                  </pic:spPr>
                </pic:pic>
              </a:graphicData>
            </a:graphic>
          </wp:inline>
        </w:drawing>
      </w:r>
    </w:p>
    <w:p w14:paraId="46F8DD6F" w14:textId="77777777" w:rsidR="00AD7200" w:rsidRDefault="00AD7200" w:rsidP="00AC0027">
      <w:pPr>
        <w:rPr>
          <w:b/>
          <w:color w:val="000000"/>
          <w:kern w:val="32"/>
          <w:szCs w:val="28"/>
        </w:rPr>
      </w:pPr>
    </w:p>
    <w:p w14:paraId="2D8EA49F" w14:textId="77777777" w:rsidR="00AD7200" w:rsidRDefault="00AD7200">
      <w:pPr>
        <w:rPr>
          <w:b/>
          <w:color w:val="000000"/>
          <w:kern w:val="32"/>
          <w:szCs w:val="28"/>
        </w:rPr>
      </w:pPr>
      <w:r>
        <w:rPr>
          <w:b/>
          <w:color w:val="000000"/>
          <w:kern w:val="32"/>
          <w:szCs w:val="28"/>
        </w:rPr>
        <w:br w:type="page"/>
      </w:r>
    </w:p>
    <w:p w14:paraId="6AAB90D3" w14:textId="77777777" w:rsidR="00AD7200" w:rsidRDefault="00AD7200" w:rsidP="00AC0027">
      <w:pPr>
        <w:rPr>
          <w:b/>
          <w:color w:val="000000"/>
          <w:kern w:val="32"/>
          <w:szCs w:val="28"/>
        </w:rPr>
      </w:pPr>
      <w:r>
        <w:rPr>
          <w:b/>
          <w:noProof/>
          <w:color w:val="000000"/>
          <w:kern w:val="32"/>
          <w:szCs w:val="28"/>
        </w:rPr>
        <w:lastRenderedPageBreak/>
        <w:drawing>
          <wp:inline distT="0" distB="0" distL="0" distR="0" wp14:anchorId="1EEEBE25" wp14:editId="3171C183">
            <wp:extent cx="5932805" cy="8383270"/>
            <wp:effectExtent l="0" t="0" r="0" b="0"/>
            <wp:docPr id="8103787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2805" cy="8383270"/>
                    </a:xfrm>
                    <a:prstGeom prst="rect">
                      <a:avLst/>
                    </a:prstGeom>
                    <a:noFill/>
                    <a:ln>
                      <a:noFill/>
                    </a:ln>
                  </pic:spPr>
                </pic:pic>
              </a:graphicData>
            </a:graphic>
          </wp:inline>
        </w:drawing>
      </w:r>
    </w:p>
    <w:p w14:paraId="738A9CD9" w14:textId="77777777" w:rsidR="00AD7200" w:rsidRDefault="00AD7200">
      <w:pPr>
        <w:rPr>
          <w:b/>
          <w:color w:val="000000"/>
          <w:kern w:val="32"/>
          <w:szCs w:val="28"/>
        </w:rPr>
      </w:pPr>
      <w:r>
        <w:rPr>
          <w:b/>
          <w:color w:val="000000"/>
          <w:kern w:val="32"/>
          <w:szCs w:val="28"/>
        </w:rPr>
        <w:br w:type="page"/>
      </w:r>
    </w:p>
    <w:p w14:paraId="28773974" w14:textId="77777777" w:rsidR="00AD7200" w:rsidRDefault="00AD7200" w:rsidP="00AC0027">
      <w:pPr>
        <w:rPr>
          <w:b/>
          <w:color w:val="000000"/>
          <w:kern w:val="32"/>
          <w:szCs w:val="28"/>
        </w:rPr>
      </w:pPr>
    </w:p>
    <w:p w14:paraId="3F5F2FDF" w14:textId="0A7CE84C" w:rsidR="008625CD" w:rsidRDefault="00AD7200" w:rsidP="00AD7200">
      <w:pPr>
        <w:ind w:firstLine="708"/>
        <w:rPr>
          <w:b/>
          <w:color w:val="000000"/>
          <w:kern w:val="32"/>
          <w:szCs w:val="28"/>
        </w:rPr>
      </w:pPr>
      <w:r>
        <w:rPr>
          <w:noProof/>
        </w:rPr>
        <w:drawing>
          <wp:inline distT="0" distB="0" distL="0" distR="0" wp14:anchorId="6FCB571E" wp14:editId="24095DD1">
            <wp:extent cx="5738412" cy="6315075"/>
            <wp:effectExtent l="0" t="0" r="0" b="0"/>
            <wp:docPr id="3575911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91117" name="Рисунок 4"/>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40199" cy="6317042"/>
                    </a:xfrm>
                    <a:prstGeom prst="rect">
                      <a:avLst/>
                    </a:prstGeom>
                    <a:noFill/>
                    <a:ln>
                      <a:noFill/>
                    </a:ln>
                  </pic:spPr>
                </pic:pic>
              </a:graphicData>
            </a:graphic>
          </wp:inline>
        </w:drawing>
      </w:r>
    </w:p>
    <w:p w14:paraId="74E86CA5" w14:textId="77777777" w:rsidR="008625CD" w:rsidRDefault="008625CD">
      <w:pPr>
        <w:rPr>
          <w:b/>
          <w:color w:val="000000"/>
          <w:kern w:val="32"/>
          <w:szCs w:val="28"/>
        </w:rPr>
      </w:pPr>
      <w:r>
        <w:rPr>
          <w:b/>
          <w:color w:val="000000"/>
          <w:kern w:val="32"/>
          <w:szCs w:val="28"/>
        </w:rPr>
        <w:br w:type="page"/>
      </w:r>
    </w:p>
    <w:p w14:paraId="082EE7BD" w14:textId="11D34A34" w:rsidR="00AD7200" w:rsidRDefault="008625CD" w:rsidP="008625CD">
      <w:pPr>
        <w:rPr>
          <w:b/>
          <w:color w:val="000000"/>
          <w:kern w:val="32"/>
          <w:szCs w:val="28"/>
          <w:lang w:val="kk-KZ"/>
        </w:rPr>
      </w:pPr>
      <w:r w:rsidRPr="008625CD">
        <w:rPr>
          <w:b/>
          <w:noProof/>
          <w:color w:val="000000"/>
          <w:kern w:val="32"/>
          <w:szCs w:val="28"/>
        </w:rPr>
        <w:lastRenderedPageBreak/>
        <w:drawing>
          <wp:inline distT="0" distB="0" distL="0" distR="0" wp14:anchorId="71D25AD2" wp14:editId="772B3393">
            <wp:extent cx="6000115" cy="8648014"/>
            <wp:effectExtent l="0" t="0" r="635" b="1270"/>
            <wp:docPr id="53015137" name="Рисунок 5">
              <a:extLst xmlns:a="http://schemas.openxmlformats.org/drawingml/2006/main">
                <a:ext uri="{FF2B5EF4-FFF2-40B4-BE49-F238E27FC236}">
                  <a16:creationId xmlns:a16="http://schemas.microsoft.com/office/drawing/2014/main" id="{67315F7C-04E8-3913-59F5-8DF36FF038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67315F7C-04E8-3913-59F5-8DF36FF038DE}"/>
                        </a:ext>
                      </a:extLst>
                    </pic:cNvPr>
                    <pic:cNvPicPr>
                      <a:picLocks noChangeAspect="1"/>
                    </pic:cNvPicPr>
                  </pic:nvPicPr>
                  <pic:blipFill>
                    <a:blip r:embed="rId83">
                      <a:extLst>
                        <a:ext uri="{28A0092B-C50C-407E-A947-70E740481C1C}">
                          <a14:useLocalDpi xmlns:a14="http://schemas.microsoft.com/office/drawing/2010/main" val="0"/>
                        </a:ext>
                      </a:extLst>
                    </a:blip>
                    <a:srcRect t="6443" b="7391"/>
                    <a:stretch>
                      <a:fillRect/>
                    </a:stretch>
                  </pic:blipFill>
                  <pic:spPr>
                    <a:xfrm>
                      <a:off x="0" y="0"/>
                      <a:ext cx="6020485" cy="8677374"/>
                    </a:xfrm>
                    <a:prstGeom prst="rect">
                      <a:avLst/>
                    </a:prstGeom>
                  </pic:spPr>
                </pic:pic>
              </a:graphicData>
            </a:graphic>
          </wp:inline>
        </w:drawing>
      </w:r>
    </w:p>
    <w:p w14:paraId="0FB052E3" w14:textId="77777777" w:rsidR="008625CD" w:rsidRDefault="008625CD" w:rsidP="008625CD">
      <w:pPr>
        <w:rPr>
          <w:b/>
          <w:color w:val="000000"/>
          <w:kern w:val="32"/>
          <w:szCs w:val="28"/>
          <w:lang w:val="kk-KZ"/>
        </w:rPr>
      </w:pPr>
    </w:p>
    <w:p w14:paraId="17AF5C51" w14:textId="77777777" w:rsidR="008625CD" w:rsidRPr="008625CD" w:rsidRDefault="008625CD" w:rsidP="008625CD">
      <w:pPr>
        <w:rPr>
          <w:b/>
          <w:color w:val="000000"/>
          <w:kern w:val="32"/>
          <w:szCs w:val="28"/>
          <w:lang w:val="kk-KZ"/>
        </w:rPr>
      </w:pPr>
    </w:p>
    <w:p w14:paraId="3C1D3D22" w14:textId="77777777" w:rsidR="008625CD" w:rsidRDefault="008625CD" w:rsidP="00AC0027">
      <w:pPr>
        <w:rPr>
          <w:szCs w:val="28"/>
          <w:lang w:val="kk-KZ"/>
        </w:rPr>
      </w:pPr>
      <w:r w:rsidRPr="008625CD">
        <w:rPr>
          <w:noProof/>
          <w:szCs w:val="28"/>
        </w:rPr>
        <w:drawing>
          <wp:inline distT="0" distB="0" distL="0" distR="0" wp14:anchorId="3912CAC0" wp14:editId="51FB517B">
            <wp:extent cx="5895975" cy="8381716"/>
            <wp:effectExtent l="0" t="0" r="0" b="635"/>
            <wp:docPr id="1035772069" name="Рисунок 7">
              <a:extLst xmlns:a="http://schemas.openxmlformats.org/drawingml/2006/main">
                <a:ext uri="{FF2B5EF4-FFF2-40B4-BE49-F238E27FC236}">
                  <a16:creationId xmlns:a16="http://schemas.microsoft.com/office/drawing/2014/main" id="{E3FB12B9-794E-18DD-12B3-7B65A312EC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E3FB12B9-794E-18DD-12B3-7B65A312ECA8}"/>
                        </a:ext>
                      </a:extLst>
                    </pic:cNvPr>
                    <pic:cNvPicPr>
                      <a:picLocks noChangeAspect="1"/>
                    </pic:cNvPicPr>
                  </pic:nvPicPr>
                  <pic:blipFill>
                    <a:blip r:embed="rId84" cstate="print">
                      <a:extLst>
                        <a:ext uri="{28A0092B-C50C-407E-A947-70E740481C1C}">
                          <a14:useLocalDpi xmlns:a14="http://schemas.microsoft.com/office/drawing/2010/main" val="0"/>
                        </a:ext>
                      </a:extLst>
                    </a:blip>
                    <a:srcRect t="5607" b="7486"/>
                    <a:stretch>
                      <a:fillRect/>
                    </a:stretch>
                  </pic:blipFill>
                  <pic:spPr>
                    <a:xfrm>
                      <a:off x="0" y="0"/>
                      <a:ext cx="5907589" cy="8398227"/>
                    </a:xfrm>
                    <a:prstGeom prst="rect">
                      <a:avLst/>
                    </a:prstGeom>
                  </pic:spPr>
                </pic:pic>
              </a:graphicData>
            </a:graphic>
          </wp:inline>
        </w:drawing>
      </w:r>
    </w:p>
    <w:p w14:paraId="670172C8" w14:textId="77777777" w:rsidR="008625CD" w:rsidRDefault="008625CD" w:rsidP="00AC0027">
      <w:pPr>
        <w:rPr>
          <w:szCs w:val="28"/>
          <w:lang w:val="kk-KZ"/>
        </w:rPr>
      </w:pPr>
    </w:p>
    <w:p w14:paraId="55A7D47A" w14:textId="060C916A" w:rsidR="008625CD" w:rsidRDefault="008625CD" w:rsidP="00AC0027">
      <w:pPr>
        <w:rPr>
          <w:szCs w:val="28"/>
          <w:lang w:val="kk-KZ"/>
        </w:rPr>
      </w:pPr>
      <w:r w:rsidRPr="008625CD">
        <w:rPr>
          <w:noProof/>
          <w:szCs w:val="28"/>
        </w:rPr>
        <w:lastRenderedPageBreak/>
        <w:drawing>
          <wp:inline distT="0" distB="0" distL="0" distR="0" wp14:anchorId="2B333426" wp14:editId="35B73F11">
            <wp:extent cx="5981221" cy="8705850"/>
            <wp:effectExtent l="0" t="0" r="635" b="0"/>
            <wp:docPr id="1817829740" name="Рисунок 9">
              <a:extLst xmlns:a="http://schemas.openxmlformats.org/drawingml/2006/main">
                <a:ext uri="{FF2B5EF4-FFF2-40B4-BE49-F238E27FC236}">
                  <a16:creationId xmlns:a16="http://schemas.microsoft.com/office/drawing/2014/main" id="{01C1F209-4ECE-9440-8AB7-273C382B2F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01C1F209-4ECE-9440-8AB7-273C382B2F93}"/>
                        </a:ext>
                      </a:extLst>
                    </pic:cNvPr>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89919" cy="8718511"/>
                    </a:xfrm>
                    <a:prstGeom prst="rect">
                      <a:avLst/>
                    </a:prstGeom>
                  </pic:spPr>
                </pic:pic>
              </a:graphicData>
            </a:graphic>
          </wp:inline>
        </w:drawing>
      </w:r>
    </w:p>
    <w:p w14:paraId="0C20BDA7" w14:textId="3D9D4689" w:rsidR="00AE4388" w:rsidRPr="00BE4CC6" w:rsidRDefault="00D24640" w:rsidP="00AC0027">
      <w:pPr>
        <w:rPr>
          <w:b/>
          <w:color w:val="000000"/>
          <w:kern w:val="32"/>
          <w:szCs w:val="28"/>
          <w:lang w:val="en-US"/>
        </w:rPr>
      </w:pPr>
      <w:r w:rsidRPr="00AD7200">
        <w:rPr>
          <w:szCs w:val="28"/>
        </w:rPr>
        <w:br w:type="page"/>
      </w:r>
      <w:r w:rsidR="003B1F19" w:rsidRPr="003B1F19">
        <w:rPr>
          <w:b/>
          <w:noProof/>
          <w:color w:val="000000"/>
          <w:kern w:val="32"/>
          <w:szCs w:val="28"/>
          <w:lang w:eastAsia="ru-RU"/>
        </w:rPr>
        <w:lastRenderedPageBreak/>
        <w:drawing>
          <wp:inline distT="0" distB="0" distL="0" distR="0" wp14:anchorId="52584DDD" wp14:editId="2A05260B">
            <wp:extent cx="5639435" cy="8375904"/>
            <wp:effectExtent l="0" t="0" r="0" b="6350"/>
            <wp:docPr id="6" name="Рисунок 6" descr="\\fs\personal\k.tolegenova\Desktop\превентор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personal\k.tolegenova\Desktop\превентор 45.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8254" t="7660" r="12787" b="9107"/>
                    <a:stretch/>
                  </pic:blipFill>
                  <pic:spPr bwMode="auto">
                    <a:xfrm>
                      <a:off x="0" y="0"/>
                      <a:ext cx="5639435" cy="8375904"/>
                    </a:xfrm>
                    <a:prstGeom prst="rect">
                      <a:avLst/>
                    </a:prstGeom>
                    <a:noFill/>
                    <a:ln>
                      <a:noFill/>
                    </a:ln>
                    <a:extLst>
                      <a:ext uri="{53640926-AAD7-44D8-BBD7-CCE9431645EC}">
                        <a14:shadowObscured xmlns:a14="http://schemas.microsoft.com/office/drawing/2010/main"/>
                      </a:ext>
                    </a:extLst>
                  </pic:spPr>
                </pic:pic>
              </a:graphicData>
            </a:graphic>
          </wp:inline>
        </w:drawing>
      </w:r>
    </w:p>
    <w:p w14:paraId="732F9DCD" w14:textId="3D2610C8" w:rsidR="00AE4388" w:rsidRDefault="00AE4388" w:rsidP="003168D1">
      <w:pPr>
        <w:jc w:val="center"/>
        <w:rPr>
          <w:b/>
          <w:color w:val="000000"/>
          <w:kern w:val="32"/>
          <w:szCs w:val="28"/>
        </w:rPr>
      </w:pPr>
      <w:r w:rsidRPr="00D555FB">
        <w:rPr>
          <w:noProof/>
          <w:lang w:eastAsia="ru-RU"/>
        </w:rPr>
        <w:lastRenderedPageBreak/>
        <w:drawing>
          <wp:inline distT="0" distB="0" distL="0" distR="0" wp14:anchorId="2C4D919E" wp14:editId="62CEE1BF">
            <wp:extent cx="5939790" cy="8676005"/>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9790" cy="8676005"/>
                    </a:xfrm>
                    <a:prstGeom prst="rect">
                      <a:avLst/>
                    </a:prstGeom>
                    <a:noFill/>
                    <a:ln>
                      <a:noFill/>
                    </a:ln>
                  </pic:spPr>
                </pic:pic>
              </a:graphicData>
            </a:graphic>
          </wp:inline>
        </w:drawing>
      </w:r>
    </w:p>
    <w:p w14:paraId="785E90E2" w14:textId="69A02BED" w:rsidR="00B61515" w:rsidRDefault="00B61515">
      <w:pPr>
        <w:rPr>
          <w:b/>
          <w:color w:val="000000"/>
          <w:kern w:val="32"/>
          <w:szCs w:val="28"/>
        </w:rPr>
      </w:pPr>
      <w:r>
        <w:rPr>
          <w:b/>
          <w:color w:val="000000"/>
          <w:kern w:val="32"/>
          <w:szCs w:val="28"/>
        </w:rPr>
        <w:br w:type="page"/>
      </w:r>
    </w:p>
    <w:p w14:paraId="40C214F4" w14:textId="5265C432" w:rsidR="00B61515" w:rsidRDefault="00B61515" w:rsidP="003168D1">
      <w:pPr>
        <w:jc w:val="center"/>
        <w:rPr>
          <w:b/>
          <w:color w:val="000000"/>
          <w:kern w:val="32"/>
          <w:szCs w:val="28"/>
        </w:rPr>
      </w:pPr>
      <w:r>
        <w:rPr>
          <w:noProof/>
          <w:lang w:eastAsia="ru-RU"/>
        </w:rPr>
        <w:lastRenderedPageBreak/>
        <w:drawing>
          <wp:inline distT="0" distB="0" distL="0" distR="0" wp14:anchorId="252487E2" wp14:editId="057DBB27">
            <wp:extent cx="5934075" cy="8401050"/>
            <wp:effectExtent l="0" t="0" r="9525" b="0"/>
            <wp:docPr id="8" name="Рисунок 8" descr="Xerox Scan_04032022135547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erox Scan_04032022135547_page-000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4075" cy="8401050"/>
                    </a:xfrm>
                    <a:prstGeom prst="rect">
                      <a:avLst/>
                    </a:prstGeom>
                    <a:noFill/>
                    <a:ln>
                      <a:noFill/>
                    </a:ln>
                  </pic:spPr>
                </pic:pic>
              </a:graphicData>
            </a:graphic>
          </wp:inline>
        </w:drawing>
      </w:r>
    </w:p>
    <w:p w14:paraId="47C2BD51" w14:textId="77777777" w:rsidR="00CC4122" w:rsidRDefault="00CC4122" w:rsidP="00D44631">
      <w:pPr>
        <w:rPr>
          <w:b/>
          <w:color w:val="000000"/>
          <w:kern w:val="32"/>
          <w:szCs w:val="28"/>
        </w:rPr>
        <w:sectPr w:rsidR="00CC4122" w:rsidSect="001A4327">
          <w:headerReference w:type="default" r:id="rId89"/>
          <w:pgSz w:w="11906" w:h="16838"/>
          <w:pgMar w:top="1134" w:right="851" w:bottom="1134" w:left="1701" w:header="709" w:footer="556" w:gutter="0"/>
          <w:cols w:space="708"/>
          <w:docGrid w:linePitch="360"/>
        </w:sectPr>
      </w:pPr>
    </w:p>
    <w:p w14:paraId="2FA8C164" w14:textId="77777777" w:rsidR="004E4C2D" w:rsidRDefault="00AE4388" w:rsidP="003168D1">
      <w:pPr>
        <w:jc w:val="center"/>
        <w:rPr>
          <w:b/>
          <w:color w:val="000000"/>
          <w:kern w:val="32"/>
          <w:szCs w:val="28"/>
        </w:rPr>
        <w:sectPr w:rsidR="004E4C2D" w:rsidSect="00F32EE0">
          <w:pgSz w:w="16838" w:h="11906" w:orient="landscape"/>
          <w:pgMar w:top="1701" w:right="1134" w:bottom="851" w:left="1134" w:header="709" w:footer="556" w:gutter="0"/>
          <w:cols w:space="708"/>
          <w:docGrid w:linePitch="360"/>
        </w:sectPr>
      </w:pPr>
      <w:r w:rsidRPr="00D555FB">
        <w:rPr>
          <w:noProof/>
          <w:lang w:eastAsia="ru-RU"/>
        </w:rPr>
        <w:lastRenderedPageBreak/>
        <w:drawing>
          <wp:inline distT="0" distB="0" distL="0" distR="0" wp14:anchorId="2E5ED24A" wp14:editId="069D7CF1">
            <wp:extent cx="5436842" cy="8219139"/>
            <wp:effectExtent l="0" t="635"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5400000">
                      <a:off x="0" y="0"/>
                      <a:ext cx="5446161" cy="8233227"/>
                    </a:xfrm>
                    <a:prstGeom prst="rect">
                      <a:avLst/>
                    </a:prstGeom>
                    <a:noFill/>
                    <a:ln>
                      <a:noFill/>
                    </a:ln>
                  </pic:spPr>
                </pic:pic>
              </a:graphicData>
            </a:graphic>
          </wp:inline>
        </w:drawing>
      </w:r>
    </w:p>
    <w:p w14:paraId="1C079AC7" w14:textId="71CEED1C" w:rsidR="00FB52C5" w:rsidRPr="00E05A24" w:rsidRDefault="00204E75" w:rsidP="00204E75">
      <w:pPr>
        <w:ind w:left="-567"/>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49F9C6D6" wp14:editId="754F8631">
            <wp:extent cx="6602948" cy="8866022"/>
            <wp:effectExtent l="0" t="0" r="7620" b="0"/>
            <wp:docPr id="74721235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5028"/>
                    <a:stretch>
                      <a:fillRect/>
                    </a:stretch>
                  </pic:blipFill>
                  <pic:spPr bwMode="auto">
                    <a:xfrm>
                      <a:off x="0" y="0"/>
                      <a:ext cx="6614829" cy="8881976"/>
                    </a:xfrm>
                    <a:prstGeom prst="rect">
                      <a:avLst/>
                    </a:prstGeom>
                    <a:noFill/>
                    <a:ln>
                      <a:noFill/>
                    </a:ln>
                    <a:extLst>
                      <a:ext uri="{53640926-AAD7-44D8-BBD7-CCE9431645EC}">
                        <a14:shadowObscured xmlns:a14="http://schemas.microsoft.com/office/drawing/2010/main"/>
                      </a:ext>
                    </a:extLst>
                  </pic:spPr>
                </pic:pic>
              </a:graphicData>
            </a:graphic>
          </wp:inline>
        </w:drawing>
      </w:r>
    </w:p>
    <w:sectPr w:rsidR="00FB52C5" w:rsidRPr="00E05A24" w:rsidSect="001A4327">
      <w:pgSz w:w="11906" w:h="16838"/>
      <w:pgMar w:top="1134" w:right="851" w:bottom="1134" w:left="1701" w:header="709" w:footer="55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73EAB0" w14:textId="77777777" w:rsidR="00DF56E8" w:rsidRDefault="00DF56E8" w:rsidP="008303D5">
      <w:pPr>
        <w:spacing w:after="0" w:line="240" w:lineRule="auto"/>
      </w:pPr>
      <w:r>
        <w:separator/>
      </w:r>
    </w:p>
  </w:endnote>
  <w:endnote w:type="continuationSeparator" w:id="0">
    <w:p w14:paraId="411222B1" w14:textId="77777777" w:rsidR="00DF56E8" w:rsidRDefault="00DF56E8" w:rsidP="008303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Journal">
    <w:altName w:val="Courier New"/>
    <w:charset w:val="00"/>
    <w:family w:val="roman"/>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Arial CYR">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Times New Roman KZ">
    <w:altName w:val="Times New Roman"/>
    <w:charset w:val="CC"/>
    <w:family w:val="roman"/>
    <w:pitch w:val="variable"/>
    <w:sig w:usb0="00000001" w:usb1="0000387A" w:usb2="00000020" w:usb3="00000000" w:csb0="0000009F"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Helvetica">
    <w:panose1 w:val="020B0604020202020204"/>
    <w:charset w:val="CC"/>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Palatino Linotype">
    <w:panose1 w:val="02040502050505030304"/>
    <w:charset w:val="CC"/>
    <w:family w:val="roman"/>
    <w:pitch w:val="variable"/>
    <w:sig w:usb0="E0000287" w:usb1="40000013" w:usb2="00000000" w:usb3="00000000" w:csb0="0000019F" w:csb1="00000000"/>
  </w:font>
  <w:font w:name="RotisSemiSans ExtraBold">
    <w:altName w:val="Courier New"/>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NTHarmonica">
    <w:altName w:val="Times New Roman"/>
    <w:panose1 w:val="00000000000000000000"/>
    <w:charset w:val="00"/>
    <w:family w:val="auto"/>
    <w:notTrueType/>
    <w:pitch w:val="variable"/>
    <w:sig w:usb0="00000003" w:usb1="00000000" w:usb2="00000000" w:usb3="00000000" w:csb0="00000001" w:csb1="00000000"/>
  </w:font>
  <w:font w:name="Times New Roman KK EK">
    <w:altName w:val="Times New Roman"/>
    <w:charset w:val="00"/>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Franklin Gothic Heavy">
    <w:panose1 w:val="020B0903020102020204"/>
    <w:charset w:val="CC"/>
    <w:family w:val="swiss"/>
    <w:pitch w:val="variable"/>
    <w:sig w:usb0="00000287" w:usb1="00000000" w:usb2="00000000" w:usb3="00000000" w:csb0="0000009F" w:csb1="00000000"/>
  </w:font>
  <w:font w:name="New Century Schlbk">
    <w:altName w:val="Century Schoolbook"/>
    <w:charset w:val="00"/>
    <w:family w:val="roman"/>
    <w:pitch w:val="default"/>
    <w:sig w:usb0="00000003" w:usb1="00000000" w:usb2="00000000" w:usb3="00000000" w:csb0="00000001" w:csb1="00000000"/>
  </w:font>
  <w:font w:name="TimesNewRoman,Bold">
    <w:altName w:val="MS Gothic"/>
    <w:charset w:val="80"/>
    <w:family w:val="auto"/>
    <w:pitch w:val="default"/>
    <w:sig w:usb0="00000000" w:usb1="0000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TimesNewRomanPSMT">
    <w:altName w:val="MS Mincho"/>
    <w:charset w:val="00"/>
    <w:family w:val="roman"/>
    <w:pitch w:val="default"/>
    <w:sig w:usb0="00000203" w:usb1="00000000" w:usb2="00000000" w:usb3="00000000" w:csb0="00000005" w:csb1="00000000"/>
  </w:font>
  <w:font w:name="DengXian">
    <w:altName w:val="等线"/>
    <w:panose1 w:val="02010600030101010101"/>
    <w:charset w:val="86"/>
    <w:family w:val="auto"/>
    <w:pitch w:val="variable"/>
    <w:sig w:usb0="A00002BF" w:usb1="38CF7CFA" w:usb2="00000016" w:usb3="00000000" w:csb0="0004000F"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TimesNewRomanPS-BoldMT">
    <w:altName w:val="MS Mincho"/>
    <w:panose1 w:val="00000000000000000000"/>
    <w:charset w:val="00"/>
    <w:family w:val="roman"/>
    <w:notTrueType/>
    <w:pitch w:val="default"/>
    <w:sig w:usb0="00000203" w:usb1="00000000" w:usb2="00000000" w:usb3="00000000" w:csb0="00000005" w:csb1="00000000"/>
  </w:font>
  <w:font w:name="TimesNewRoman">
    <w:altName w:val="MS Mincho"/>
    <w:panose1 w:val="00000000000000000000"/>
    <w:charset w:val="80"/>
    <w:family w:val="auto"/>
    <w:notTrueType/>
    <w:pitch w:val="default"/>
    <w:sig w:usb0="00000003" w:usb1="08070000" w:usb2="00000010" w:usb3="00000000" w:csb0="00020001" w:csb1="00000000"/>
  </w:font>
  <w:font w:name="TTB7o00">
    <w:altName w:val="MS Mincho"/>
    <w:panose1 w:val="00000000000000000000"/>
    <w:charset w:val="80"/>
    <w:family w:val="auto"/>
    <w:notTrueType/>
    <w:pitch w:val="default"/>
    <w:sig w:usb0="00000001" w:usb1="08070000" w:usb2="00000010" w:usb3="00000000" w:csb0="00020000" w:csb1="00000000"/>
  </w:font>
  <w:font w:name="Arial-BoldMT">
    <w:altName w:val="MS Mincho"/>
    <w:charset w:val="80"/>
    <w:family w:val="auto"/>
    <w:pitch w:val="default"/>
    <w:sig w:usb0="00000000" w:usb1="00000000" w:usb2="00000010" w:usb3="00000000" w:csb0="00020000" w:csb1="00000000"/>
  </w:font>
  <w:font w:name="SymbolMT">
    <w:altName w:val="Arial Unicode MS"/>
    <w:charset w:val="80"/>
    <w:family w:val="auto"/>
    <w:pitch w:val="default"/>
    <w:sig w:usb0="00000000" w:usb1="00000000" w:usb2="00000010" w:usb3="00000000" w:csb0="00120000"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7CF70A" w14:textId="77777777" w:rsidR="001C16B1" w:rsidRPr="0065723D" w:rsidRDefault="001C16B1" w:rsidP="00377B89">
    <w:pPr>
      <w:framePr w:w="259" w:h="355" w:hRule="exact" w:wrap="around" w:vAnchor="text" w:hAnchor="page" w:x="16023" w:y="458"/>
      <w:jc w:val="center"/>
      <w:textDirection w:val="tbRl"/>
      <w:rPr>
        <w:sz w:val="18"/>
      </w:rPr>
    </w:pPr>
    <w:r w:rsidRPr="0065723D">
      <w:rPr>
        <w:sz w:val="18"/>
      </w:rPr>
      <w:fldChar w:fldCharType="begin"/>
    </w:r>
    <w:r w:rsidRPr="0065723D">
      <w:rPr>
        <w:sz w:val="18"/>
      </w:rPr>
      <w:instrText xml:space="preserve">PAGE  </w:instrText>
    </w:r>
    <w:r w:rsidRPr="0065723D">
      <w:rPr>
        <w:sz w:val="18"/>
      </w:rPr>
      <w:fldChar w:fldCharType="separate"/>
    </w:r>
    <w:r>
      <w:rPr>
        <w:noProof/>
        <w:sz w:val="18"/>
      </w:rPr>
      <w:t>14</w:t>
    </w:r>
    <w:r w:rsidRPr="0065723D">
      <w:rPr>
        <w:sz w:val="18"/>
      </w:rPr>
      <w:fldChar w:fldCharType="end"/>
    </w:r>
  </w:p>
  <w:p w14:paraId="071E331F" w14:textId="77777777" w:rsidR="001C16B1" w:rsidRPr="00962F63" w:rsidRDefault="001C16B1" w:rsidP="00962F63">
    <w:pPr>
      <w:pStyle w:val="af0"/>
      <w:rPr>
        <w:rFonts w:ascii="Times New Roman" w:hAnsi="Times New Roman" w:cs="Times New Roman"/>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DF89A1" w14:textId="77777777" w:rsidR="001C16B1" w:rsidRDefault="001C16B1">
    <w:pPr>
      <w:pStyle w:val="af0"/>
      <w:pBdr>
        <w:bottom w:val="single" w:sz="6" w:space="1" w:color="auto"/>
      </w:pBdr>
      <w:rPr>
        <w:rFonts w:ascii="Times New Roman" w:hAnsi="Times New Roman" w:cs="Times New Roman"/>
        <w:sz w:val="16"/>
        <w:szCs w:val="16"/>
      </w:rPr>
    </w:pPr>
  </w:p>
  <w:p w14:paraId="6FAFC11F" w14:textId="77777777" w:rsidR="001C16B1" w:rsidRPr="00962F63" w:rsidRDefault="001C16B1">
    <w:pPr>
      <w:pStyle w:val="af0"/>
      <w:rPr>
        <w:rFonts w:ascii="Times New Roman" w:hAnsi="Times New Roman" w:cs="Times New Roman"/>
        <w:sz w:val="16"/>
        <w:szCs w:val="16"/>
      </w:rPr>
    </w:pPr>
    <w:bookmarkStart w:id="3" w:name="_Hlk196821009"/>
    <w:bookmarkStart w:id="4" w:name="_Hlk196821010"/>
    <w:r w:rsidRPr="00962F63">
      <w:rPr>
        <w:rFonts w:ascii="Times New Roman" w:hAnsi="Times New Roman" w:cs="Times New Roman"/>
        <w:sz w:val="16"/>
        <w:szCs w:val="16"/>
      </w:rPr>
      <w:t>ГРУППОВОЙ ТЕХНИЧЕСКИЙ ПРОЕКТ НА СТРОИТЕЛЬСТВО РАЗВЕДОЧНЫХ СКВАЖИН ГЛУБИНОЙ 1350 МЕТРОВ (+/-250М) НА ПЛОЩАДЯХ ЖЫНГЫЛДЫ СЕВЕРО-ЗАПАДНЫЙ</w:t>
    </w:r>
    <w:r>
      <w:rPr>
        <w:rFonts w:ascii="Times New Roman" w:hAnsi="Times New Roman" w:cs="Times New Roman"/>
        <w:sz w:val="16"/>
        <w:szCs w:val="16"/>
      </w:rPr>
      <w:t>, ЕГИЗ ЮЖНЫЙ,</w:t>
    </w:r>
    <w:r w:rsidRPr="00962F63">
      <w:rPr>
        <w:rFonts w:ascii="Times New Roman" w:hAnsi="Times New Roman" w:cs="Times New Roman"/>
        <w:sz w:val="16"/>
        <w:szCs w:val="16"/>
      </w:rPr>
      <w:t xml:space="preserve"> БАЙМЕНКЕ-БАЙМЕНКЕ ЮЖНЫЙ УЧАСТКЕ АТЫРАУ</w:t>
    </w:r>
    <w:bookmarkEnd w:id="3"/>
    <w:bookmarkEnd w:id="4"/>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42658" w14:textId="38D20ADF" w:rsidR="00336E96" w:rsidRPr="0065723D" w:rsidRDefault="00336E96" w:rsidP="00377B89">
    <w:pPr>
      <w:framePr w:w="259" w:h="355" w:hRule="exact" w:wrap="around" w:vAnchor="text" w:hAnchor="page" w:x="16023" w:y="458"/>
      <w:jc w:val="center"/>
      <w:textDirection w:val="tbRl"/>
      <w:rPr>
        <w:sz w:val="18"/>
      </w:rPr>
    </w:pPr>
    <w:r w:rsidRPr="0065723D">
      <w:rPr>
        <w:sz w:val="18"/>
      </w:rPr>
      <w:fldChar w:fldCharType="begin"/>
    </w:r>
    <w:r w:rsidRPr="0065723D">
      <w:rPr>
        <w:sz w:val="18"/>
      </w:rPr>
      <w:instrText xml:space="preserve">PAGE  </w:instrText>
    </w:r>
    <w:r w:rsidRPr="0065723D">
      <w:rPr>
        <w:sz w:val="18"/>
      </w:rPr>
      <w:fldChar w:fldCharType="separate"/>
    </w:r>
    <w:r w:rsidR="00526858">
      <w:rPr>
        <w:noProof/>
        <w:sz w:val="18"/>
      </w:rPr>
      <w:t>14</w:t>
    </w:r>
    <w:r w:rsidRPr="0065723D">
      <w:rPr>
        <w:sz w:val="18"/>
      </w:rPr>
      <w:fldChar w:fldCharType="end"/>
    </w:r>
  </w:p>
  <w:p w14:paraId="2D717A83" w14:textId="77777777" w:rsidR="00336E96" w:rsidRPr="0002490B" w:rsidRDefault="00336E96" w:rsidP="00840F75">
    <w:pPr>
      <w:pStyle w:val="ae"/>
    </w:pPr>
  </w:p>
  <w:p w14:paraId="3233F332" w14:textId="3C806E4B" w:rsidR="00336E96" w:rsidRPr="00BF641E" w:rsidRDefault="00336E96" w:rsidP="000353CB">
    <w:pPr>
      <w:pBdr>
        <w:top w:val="single" w:sz="4" w:space="1" w:color="auto"/>
      </w:pBdr>
      <w:overflowPunct w:val="0"/>
      <w:autoSpaceDE w:val="0"/>
      <w:autoSpaceDN w:val="0"/>
      <w:adjustRightInd w:val="0"/>
      <w:spacing w:after="0" w:line="240" w:lineRule="auto"/>
      <w:jc w:val="both"/>
      <w:textAlignment w:val="baseline"/>
      <w:rPr>
        <w:color w:val="000000" w:themeColor="text1"/>
        <w:sz w:val="14"/>
        <w:szCs w:val="24"/>
        <w:lang w:val="kk-KZ"/>
      </w:rPr>
    </w:pPr>
    <w:r w:rsidRPr="000353CB">
      <w:rPr>
        <w:rFonts w:ascii="Times New Roman" w:eastAsia="SimSun" w:hAnsi="Times New Roman" w:cs="Times New Roman"/>
        <w:sz w:val="14"/>
        <w:szCs w:val="14"/>
        <w:lang w:eastAsia="ru-RU"/>
      </w:rPr>
      <w:t>ГРУППОВОЙ ТЕХНИЧЕСКИЙ ПРОЕКТ НА СТРОИТЕЛЬСТВО РАЗВЕДОЧНЫХ СКВАЖИН ГЛУБИНОЙ 1</w:t>
    </w:r>
    <w:r w:rsidR="001C16B1">
      <w:rPr>
        <w:rFonts w:ascii="Times New Roman" w:eastAsia="SimSun" w:hAnsi="Times New Roman" w:cs="Times New Roman"/>
        <w:sz w:val="14"/>
        <w:szCs w:val="14"/>
        <w:lang w:eastAsia="ru-RU"/>
      </w:rPr>
      <w:t>35</w:t>
    </w:r>
    <w:r w:rsidRPr="000353CB">
      <w:rPr>
        <w:rFonts w:ascii="Times New Roman" w:eastAsia="SimSun" w:hAnsi="Times New Roman" w:cs="Times New Roman"/>
        <w:sz w:val="14"/>
        <w:szCs w:val="14"/>
        <w:lang w:eastAsia="ru-RU"/>
      </w:rPr>
      <w:t>0 МЕТРОВ (+/- 250 МЕТРОВ)</w:t>
    </w:r>
    <w:r>
      <w:rPr>
        <w:rFonts w:ascii="Times New Roman" w:eastAsia="SimSun" w:hAnsi="Times New Roman" w:cs="Times New Roman"/>
        <w:sz w:val="14"/>
        <w:szCs w:val="14"/>
        <w:lang w:val="kk-KZ" w:eastAsia="ru-RU"/>
      </w:rPr>
      <w:t xml:space="preserve"> </w:t>
    </w:r>
    <w:r w:rsidRPr="000353CB">
      <w:rPr>
        <w:rFonts w:ascii="Times New Roman" w:eastAsia="SimSun" w:hAnsi="Times New Roman" w:cs="Times New Roman"/>
        <w:sz w:val="14"/>
        <w:szCs w:val="14"/>
        <w:lang w:eastAsia="ru-RU"/>
      </w:rPr>
      <w:t xml:space="preserve">НА ПЛОЩАДЯХ БЕКШИБАЙ, ЖЫНГЫЛДЫ </w:t>
    </w:r>
    <w:r w:rsidR="001C16B1">
      <w:rPr>
        <w:rFonts w:ascii="Times New Roman" w:eastAsia="SimSun" w:hAnsi="Times New Roman" w:cs="Times New Roman"/>
        <w:sz w:val="14"/>
        <w:szCs w:val="14"/>
        <w:lang w:eastAsia="ru-RU"/>
      </w:rPr>
      <w:t>СЕВЕРО</w:t>
    </w:r>
    <w:r w:rsidRPr="000353CB">
      <w:rPr>
        <w:rFonts w:ascii="Times New Roman" w:eastAsia="SimSun" w:hAnsi="Times New Roman" w:cs="Times New Roman"/>
        <w:sz w:val="14"/>
        <w:szCs w:val="14"/>
        <w:lang w:eastAsia="ru-RU"/>
      </w:rPr>
      <w:t>-ЗАПАДНЫЙ, ЕГИЗ ЮЖНЫЙ, БАЙМЕНКЕ-БАЙМЕНКЕ ЮЖНЫЙ УЧАСТКА АТЫРАУ</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8A20F1" w14:textId="116F1B73" w:rsidR="00B27A27" w:rsidRPr="00B27A27" w:rsidRDefault="00336E96" w:rsidP="00B27A27">
    <w:pPr>
      <w:pBdr>
        <w:top w:val="single" w:sz="4" w:space="1" w:color="auto"/>
      </w:pBdr>
      <w:spacing w:after="0" w:line="240" w:lineRule="auto"/>
      <w:rPr>
        <w:sz w:val="8"/>
        <w:szCs w:val="8"/>
      </w:rPr>
    </w:pPr>
    <w:r w:rsidRPr="00B27A27">
      <w:rPr>
        <w:rFonts w:ascii="Times New Roman" w:eastAsia="SimSun" w:hAnsi="Times New Roman" w:cs="Times New Roman"/>
        <w:sz w:val="12"/>
        <w:szCs w:val="12"/>
        <w:lang w:eastAsia="ru-RU"/>
      </w:rPr>
      <w:t>ГРУППОВОЙ ТЕХНИЧЕСКИЙ ПРОЕКТ НА СТРОИТЕЛЬСТВО ПОИСКОВО-РАЗВЕДОЧНЫХ СКВАЖИН ГЛУБИНОЙ 1</w:t>
    </w:r>
    <w:r w:rsidR="001A2466" w:rsidRPr="00B27A27">
      <w:rPr>
        <w:rFonts w:ascii="Times New Roman" w:eastAsia="SimSun" w:hAnsi="Times New Roman" w:cs="Times New Roman"/>
        <w:sz w:val="12"/>
        <w:szCs w:val="12"/>
        <w:lang w:eastAsia="ru-RU"/>
      </w:rPr>
      <w:t>35</w:t>
    </w:r>
    <w:r w:rsidR="00B27A27" w:rsidRPr="00B27A27">
      <w:rPr>
        <w:rFonts w:ascii="Times New Roman" w:eastAsia="SimSun" w:hAnsi="Times New Roman" w:cs="Times New Roman"/>
        <w:sz w:val="12"/>
        <w:szCs w:val="12"/>
        <w:lang w:eastAsia="ru-RU"/>
      </w:rPr>
      <w:t>0</w:t>
    </w:r>
    <w:r w:rsidRPr="00B27A27">
      <w:rPr>
        <w:rFonts w:ascii="Times New Roman" w:eastAsia="SimSun" w:hAnsi="Times New Roman" w:cs="Times New Roman"/>
        <w:sz w:val="12"/>
        <w:szCs w:val="12"/>
        <w:lang w:eastAsia="ru-RU"/>
      </w:rPr>
      <w:t>(</w:t>
    </w:r>
    <w:r w:rsidR="00B27A27" w:rsidRPr="00B27A27">
      <w:rPr>
        <w:rFonts w:ascii="Times New Roman" w:eastAsia="SimSun" w:hAnsi="Times New Roman" w:cs="Times New Roman"/>
        <w:sz w:val="12"/>
        <w:szCs w:val="12"/>
        <w:lang w:eastAsia="ru-RU"/>
      </w:rPr>
      <w:t>±</w:t>
    </w:r>
    <w:r w:rsidRPr="00B27A27">
      <w:rPr>
        <w:rFonts w:ascii="Times New Roman" w:eastAsia="SimSun" w:hAnsi="Times New Roman" w:cs="Times New Roman"/>
        <w:sz w:val="12"/>
        <w:szCs w:val="12"/>
        <w:lang w:eastAsia="ru-RU"/>
      </w:rPr>
      <w:t>250 МЕТРОВ)</w:t>
    </w:r>
    <w:r w:rsidRPr="00B27A27">
      <w:rPr>
        <w:rFonts w:ascii="Times New Roman" w:eastAsia="SimSun" w:hAnsi="Times New Roman" w:cs="Times New Roman"/>
        <w:sz w:val="12"/>
        <w:szCs w:val="12"/>
        <w:lang w:val="kk-KZ" w:eastAsia="ru-RU"/>
      </w:rPr>
      <w:t xml:space="preserve"> </w:t>
    </w:r>
    <w:r w:rsidRPr="00B27A27">
      <w:rPr>
        <w:rFonts w:ascii="Times New Roman" w:eastAsia="SimSun" w:hAnsi="Times New Roman" w:cs="Times New Roman"/>
        <w:sz w:val="12"/>
        <w:szCs w:val="12"/>
        <w:lang w:eastAsia="ru-RU"/>
      </w:rPr>
      <w:t xml:space="preserve">НА ПЛОЩАДЯХ </w:t>
    </w:r>
    <w:r w:rsidR="00B27A27" w:rsidRPr="00B27A27">
      <w:rPr>
        <w:rFonts w:ascii="Times New Roman" w:hAnsi="Times New Roman" w:cs="Times New Roman"/>
        <w:sz w:val="12"/>
        <w:szCs w:val="12"/>
      </w:rPr>
      <w:t>БЕКШИБАЙ, ЖЫНГЫЛДЫ СЕВЕРО-ЗАПАДНЫЙ, ЕГИЗ ЮЖНЫЙ, БАЙМЕНКЕ - БАЙМЕНКЕ ЮЖНЫЙ, ЖЫНГЫЛДЫ ЮГО-ЗАПАДНЫЙ УЧАСТКА АТЫРАУ</w:t>
    </w:r>
    <w:r w:rsidR="00B27A27" w:rsidRPr="00B27A27">
      <w:rPr>
        <w:sz w:val="8"/>
        <w:szCs w:val="10"/>
      </w:rPr>
      <w:t xml:space="preserve"> </w:t>
    </w:r>
  </w:p>
  <w:p w14:paraId="0C4FC6F5" w14:textId="231E9405" w:rsidR="00336E96" w:rsidRPr="00B27A27" w:rsidRDefault="00336E96" w:rsidP="00B27A27">
    <w:pPr>
      <w:overflowPunct w:val="0"/>
      <w:autoSpaceDE w:val="0"/>
      <w:autoSpaceDN w:val="0"/>
      <w:adjustRightInd w:val="0"/>
      <w:spacing w:after="0" w:line="240" w:lineRule="auto"/>
      <w:jc w:val="both"/>
      <w:textAlignment w:val="baseline"/>
      <w:rPr>
        <w:lang w:val="kk-KZ"/>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5A46EB" w14:textId="77777777" w:rsidR="00336E96" w:rsidRPr="00483F6C" w:rsidRDefault="00336E96" w:rsidP="003E0C21">
    <w:pPr>
      <w:pStyle w:val="ae"/>
      <w:rPr>
        <w:lang w:val="kk-KZ"/>
      </w:rPr>
    </w:pPr>
  </w:p>
  <w:p w14:paraId="01609684" w14:textId="77777777" w:rsidR="00F03045" w:rsidRPr="00F03045" w:rsidRDefault="00F03045" w:rsidP="0059213A">
    <w:pPr>
      <w:framePr w:w="259" w:h="355" w:hRule="exact" w:wrap="around" w:vAnchor="text" w:hAnchor="page" w:x="15891" w:y="22"/>
      <w:jc w:val="center"/>
      <w:textDirection w:val="tbRl"/>
      <w:rPr>
        <w:rFonts w:ascii="Times New Roman" w:hAnsi="Times New Roman" w:cs="Times New Roman"/>
        <w:sz w:val="18"/>
      </w:rPr>
    </w:pPr>
    <w:r w:rsidRPr="00F03045">
      <w:rPr>
        <w:rFonts w:ascii="Times New Roman" w:hAnsi="Times New Roman" w:cs="Times New Roman"/>
        <w:sz w:val="18"/>
      </w:rPr>
      <w:fldChar w:fldCharType="begin"/>
    </w:r>
    <w:r w:rsidRPr="00F03045">
      <w:rPr>
        <w:rFonts w:ascii="Times New Roman" w:hAnsi="Times New Roman" w:cs="Times New Roman"/>
        <w:sz w:val="18"/>
      </w:rPr>
      <w:instrText xml:space="preserve">PAGE  </w:instrText>
    </w:r>
    <w:r w:rsidRPr="00F03045">
      <w:rPr>
        <w:rFonts w:ascii="Times New Roman" w:hAnsi="Times New Roman" w:cs="Times New Roman"/>
        <w:sz w:val="18"/>
      </w:rPr>
      <w:fldChar w:fldCharType="separate"/>
    </w:r>
    <w:r w:rsidRPr="00F03045">
      <w:rPr>
        <w:rFonts w:ascii="Times New Roman" w:hAnsi="Times New Roman" w:cs="Times New Roman"/>
        <w:noProof/>
        <w:sz w:val="18"/>
      </w:rPr>
      <w:t>177</w:t>
    </w:r>
    <w:r w:rsidRPr="00F03045">
      <w:rPr>
        <w:rFonts w:ascii="Times New Roman" w:hAnsi="Times New Roman" w:cs="Times New Roman"/>
        <w:sz w:val="18"/>
      </w:rPr>
      <w:fldChar w:fldCharType="end"/>
    </w:r>
  </w:p>
  <w:p w14:paraId="79B4E0CE" w14:textId="738384A1" w:rsidR="00336E96" w:rsidRPr="00AD7200" w:rsidRDefault="00336E96" w:rsidP="00E55FF3">
    <w:pPr>
      <w:pBdr>
        <w:top w:val="single" w:sz="4" w:space="1" w:color="auto"/>
      </w:pBdr>
      <w:spacing w:after="0" w:line="240" w:lineRule="auto"/>
      <w:rPr>
        <w:color w:val="000000" w:themeColor="text1"/>
        <w:sz w:val="14"/>
        <w:szCs w:val="14"/>
        <w:lang w:val="kk-KZ"/>
      </w:rPr>
    </w:pPr>
    <w:r w:rsidRPr="00AD7200">
      <w:rPr>
        <w:rFonts w:ascii="Times New Roman" w:eastAsia="Times New Roman" w:hAnsi="Times New Roman" w:cs="Times New Roman"/>
        <w:snapToGrid w:val="0"/>
        <w:sz w:val="14"/>
        <w:szCs w:val="14"/>
      </w:rPr>
      <w:t xml:space="preserve">«ГРУППОВОЙ ТЕХНИЧЕСКИЙ ПРОЕКТ НА СТРОИТЕЛЬСТВО ПОИСКОВО-РАЗВЕДОЧНЫХ СКВАЖИН ГЛУБИНОЙ </w:t>
    </w:r>
    <w:proofErr w:type="gramStart"/>
    <w:r w:rsidRPr="00AD7200">
      <w:rPr>
        <w:rFonts w:ascii="Times New Roman" w:eastAsia="Times New Roman" w:hAnsi="Times New Roman" w:cs="Times New Roman"/>
        <w:snapToGrid w:val="0"/>
        <w:sz w:val="14"/>
        <w:szCs w:val="14"/>
      </w:rPr>
      <w:t>1</w:t>
    </w:r>
    <w:r w:rsidR="002F0FBC" w:rsidRPr="00AD7200">
      <w:rPr>
        <w:rFonts w:ascii="Times New Roman" w:eastAsia="Times New Roman" w:hAnsi="Times New Roman" w:cs="Times New Roman"/>
        <w:snapToGrid w:val="0"/>
        <w:sz w:val="14"/>
        <w:szCs w:val="14"/>
      </w:rPr>
      <w:t>35</w:t>
    </w:r>
    <w:r w:rsidRPr="00AD7200">
      <w:rPr>
        <w:rFonts w:ascii="Times New Roman" w:eastAsia="Times New Roman" w:hAnsi="Times New Roman" w:cs="Times New Roman"/>
        <w:snapToGrid w:val="0"/>
        <w:sz w:val="14"/>
        <w:szCs w:val="14"/>
      </w:rPr>
      <w:t>0  (</w:t>
    </w:r>
    <w:proofErr w:type="gramEnd"/>
    <w:r w:rsidR="00DA5B30" w:rsidRPr="00AD7200">
      <w:rPr>
        <w:rFonts w:ascii="Times New Roman" w:eastAsia="Times New Roman" w:hAnsi="Times New Roman" w:cs="Times New Roman"/>
        <w:snapToGrid w:val="0"/>
        <w:sz w:val="14"/>
        <w:szCs w:val="14"/>
      </w:rPr>
      <w:t>±</w:t>
    </w:r>
    <w:r w:rsidRPr="00AD7200">
      <w:rPr>
        <w:rFonts w:ascii="Times New Roman" w:eastAsia="Times New Roman" w:hAnsi="Times New Roman" w:cs="Times New Roman"/>
        <w:snapToGrid w:val="0"/>
        <w:sz w:val="14"/>
        <w:szCs w:val="14"/>
      </w:rPr>
      <w:t xml:space="preserve"> 250)</w:t>
    </w:r>
    <w:r w:rsidR="00334B8C" w:rsidRPr="00AD7200">
      <w:rPr>
        <w:rFonts w:ascii="Times New Roman" w:eastAsia="Times New Roman" w:hAnsi="Times New Roman" w:cs="Times New Roman"/>
        <w:snapToGrid w:val="0"/>
        <w:sz w:val="14"/>
        <w:szCs w:val="14"/>
      </w:rPr>
      <w:t xml:space="preserve"> МЕТРОВ</w:t>
    </w:r>
    <w:r w:rsidRPr="00AD7200">
      <w:rPr>
        <w:rFonts w:ascii="Times New Roman" w:eastAsia="Times New Roman" w:hAnsi="Times New Roman" w:cs="Times New Roman"/>
        <w:snapToGrid w:val="0"/>
        <w:sz w:val="14"/>
        <w:szCs w:val="14"/>
      </w:rPr>
      <w:t xml:space="preserve"> НА ПЛОЩАДЯХ </w:t>
    </w:r>
    <w:r w:rsidR="00E4095B" w:rsidRPr="00AD7200">
      <w:rPr>
        <w:rFonts w:ascii="Times New Roman" w:eastAsia="SimSun" w:hAnsi="Times New Roman" w:cs="Times New Roman"/>
        <w:sz w:val="14"/>
        <w:szCs w:val="14"/>
        <w:lang w:eastAsia="ru-RU"/>
      </w:rPr>
      <w:t xml:space="preserve">БЕКШИБАЙ, ЖЫНГЫЛДЫ СЕВЕРО-ЗАПАДНЫЙ, ЕГИЗ ЮЖНЫЙ, БАЙМЕНКЕ-БАЙМЕНКЕ ЮЖНЫЙ, </w:t>
    </w:r>
    <w:r w:rsidR="00F05C7F" w:rsidRPr="00AD7200">
      <w:rPr>
        <w:rFonts w:ascii="Times New Roman" w:eastAsia="SimSun" w:hAnsi="Times New Roman" w:cs="Times New Roman"/>
        <w:sz w:val="14"/>
        <w:szCs w:val="14"/>
        <w:lang w:eastAsia="ru-RU"/>
      </w:rPr>
      <w:t>ЖЫНГЫЛДЫ ЮГО</w:t>
    </w:r>
    <w:r w:rsidR="00E4095B" w:rsidRPr="00AD7200">
      <w:rPr>
        <w:rFonts w:ascii="Times New Roman" w:eastAsia="SimSun" w:hAnsi="Times New Roman" w:cs="Times New Roman"/>
        <w:sz w:val="14"/>
        <w:szCs w:val="14"/>
        <w:lang w:eastAsia="ru-RU"/>
      </w:rPr>
      <w:t>-ЗАПАДНЫЙ УЧАСТКА АТЫРАУ</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4448E0" w14:textId="77777777" w:rsidR="00336E96" w:rsidRDefault="00336E96" w:rsidP="00645568">
    <w:pPr>
      <w:pStyle w:val="af0"/>
      <w:framePr w:wrap="around" w:vAnchor="text" w:hAnchor="margin" w:xAlign="right" w:y="1"/>
      <w:rPr>
        <w:rStyle w:val="affe"/>
      </w:rPr>
    </w:pPr>
    <w:r>
      <w:rPr>
        <w:rStyle w:val="affe"/>
      </w:rPr>
      <w:fldChar w:fldCharType="begin"/>
    </w:r>
    <w:r>
      <w:rPr>
        <w:rStyle w:val="affe"/>
      </w:rPr>
      <w:instrText xml:space="preserve">PAGE  </w:instrText>
    </w:r>
    <w:r>
      <w:rPr>
        <w:rStyle w:val="affe"/>
      </w:rPr>
      <w:fldChar w:fldCharType="separate"/>
    </w:r>
    <w:r>
      <w:rPr>
        <w:rStyle w:val="affe"/>
        <w:noProof/>
      </w:rPr>
      <w:t>237</w:t>
    </w:r>
    <w:r>
      <w:rPr>
        <w:rStyle w:val="affe"/>
      </w:rPr>
      <w:fldChar w:fldCharType="end"/>
    </w:r>
  </w:p>
  <w:p w14:paraId="02AC7B2B" w14:textId="77777777" w:rsidR="00336E96" w:rsidRDefault="00336E96" w:rsidP="00645568">
    <w:pPr>
      <w:pStyle w:val="af0"/>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024EEF" w14:textId="77777777" w:rsidR="00336E96" w:rsidRPr="008A1AC9" w:rsidRDefault="00336E96" w:rsidP="008A1AC9">
    <w:r w:rsidRPr="008A1AC9">
      <w:fldChar w:fldCharType="begin"/>
    </w:r>
    <w:r w:rsidRPr="008A1AC9">
      <w:instrText xml:space="preserve">PAGE  </w:instrText>
    </w:r>
    <w:r w:rsidRPr="008A1AC9">
      <w:fldChar w:fldCharType="separate"/>
    </w:r>
    <w:r w:rsidRPr="008A1AC9">
      <w:t>237</w:t>
    </w:r>
    <w:r w:rsidRPr="008A1AC9">
      <w:fldChar w:fldCharType="end"/>
    </w:r>
  </w:p>
  <w:p w14:paraId="7C9ADB1F" w14:textId="77777777" w:rsidR="00336E96" w:rsidRPr="008A1AC9" w:rsidRDefault="00336E96" w:rsidP="008A1AC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685537" w14:textId="77777777" w:rsidR="00DF56E8" w:rsidRDefault="00DF56E8" w:rsidP="008303D5">
      <w:pPr>
        <w:spacing w:after="0" w:line="240" w:lineRule="auto"/>
      </w:pPr>
      <w:r>
        <w:separator/>
      </w:r>
    </w:p>
  </w:footnote>
  <w:footnote w:type="continuationSeparator" w:id="0">
    <w:p w14:paraId="01195FE5" w14:textId="77777777" w:rsidR="00DF56E8" w:rsidRDefault="00DF56E8" w:rsidP="008303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7008352"/>
      <w:docPartObj>
        <w:docPartGallery w:val="Page Numbers (Top of Page)"/>
        <w:docPartUnique/>
      </w:docPartObj>
    </w:sdtPr>
    <w:sdtEndPr/>
    <w:sdtContent>
      <w:p w14:paraId="73562228" w14:textId="77777777" w:rsidR="001C16B1" w:rsidRDefault="001C16B1" w:rsidP="00CA49ED">
        <w:pPr>
          <w:pStyle w:val="ae"/>
          <w:pBdr>
            <w:bottom w:val="single" w:sz="6" w:space="1" w:color="auto"/>
          </w:pBdr>
          <w:tabs>
            <w:tab w:val="clear" w:pos="9355"/>
            <w:tab w:val="right" w:pos="9354"/>
          </w:tabs>
        </w:pPr>
        <w:r w:rsidRPr="008A5011">
          <w:rPr>
            <w:rFonts w:ascii="Times New Roman" w:hAnsi="Times New Roman" w:cs="Times New Roman"/>
            <w:sz w:val="16"/>
            <w:szCs w:val="16"/>
          </w:rPr>
          <w:t>СОДЕРЖАНИЕ</w:t>
        </w:r>
        <w:r>
          <w:tab/>
        </w:r>
        <w:r>
          <w:tab/>
        </w:r>
        <w:r>
          <w:fldChar w:fldCharType="begin"/>
        </w:r>
        <w:r>
          <w:instrText>PAGE   \* MERGEFORMAT</w:instrText>
        </w:r>
        <w:r>
          <w:fldChar w:fldCharType="separate"/>
        </w:r>
        <w:r>
          <w:t>5</w:t>
        </w:r>
        <w:r>
          <w:fldChar w:fldCharType="end"/>
        </w:r>
      </w:p>
    </w:sdtContent>
  </w:sdt>
  <w:p w14:paraId="4A694CE5" w14:textId="77777777" w:rsidR="001C16B1" w:rsidRDefault="001C16B1" w:rsidP="00CA49ED">
    <w:pPr>
      <w:pStyle w:val="ae"/>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945463" w14:textId="0EC0D529" w:rsidR="00336E96" w:rsidRPr="001D3D52" w:rsidRDefault="00336E96" w:rsidP="001D3D52">
    <w:pPr>
      <w:spacing w:after="0" w:line="240" w:lineRule="auto"/>
      <w:rPr>
        <w:rFonts w:ascii="Times New Roman" w:hAnsi="Times New Roman" w:cs="Times New Roman"/>
        <w:sz w:val="16"/>
        <w:szCs w:val="16"/>
        <w:u w:val="single"/>
        <w:lang w:val="en-US"/>
      </w:rPr>
    </w:pPr>
    <w:r w:rsidRPr="001D3D52">
      <w:rPr>
        <w:rFonts w:ascii="Times New Roman" w:hAnsi="Times New Roman" w:cs="Times New Roman"/>
        <w:sz w:val="16"/>
        <w:szCs w:val="16"/>
        <w:u w:val="single"/>
        <w:lang w:val="kk-KZ"/>
      </w:rPr>
      <w:t>ГЕОЛОГИЧЕСКАЯ ХАРАКТЕРИСТИКА</w:t>
    </w:r>
    <w:r w:rsidR="001D3D52" w:rsidRPr="001D3D52">
      <w:rPr>
        <w:rFonts w:ascii="Times New Roman" w:hAnsi="Times New Roman" w:cs="Times New Roman"/>
        <w:sz w:val="16"/>
        <w:szCs w:val="16"/>
        <w:u w:val="single"/>
        <w:lang w:val="en-US"/>
      </w:rPr>
      <w:tab/>
    </w:r>
    <w:r w:rsidR="001D3D52" w:rsidRPr="001D3D52">
      <w:rPr>
        <w:rFonts w:ascii="Times New Roman" w:hAnsi="Times New Roman" w:cs="Times New Roman"/>
        <w:sz w:val="16"/>
        <w:szCs w:val="16"/>
        <w:u w:val="single"/>
        <w:lang w:val="en-US"/>
      </w:rPr>
      <w:tab/>
    </w:r>
    <w:r w:rsidR="001D3D52" w:rsidRPr="001D3D52">
      <w:rPr>
        <w:rFonts w:ascii="Times New Roman" w:hAnsi="Times New Roman" w:cs="Times New Roman"/>
        <w:sz w:val="16"/>
        <w:szCs w:val="16"/>
        <w:u w:val="single"/>
        <w:lang w:val="en-US"/>
      </w:rPr>
      <w:tab/>
    </w:r>
    <w:r w:rsidR="001D3D52" w:rsidRPr="001D3D52">
      <w:rPr>
        <w:rFonts w:ascii="Times New Roman" w:hAnsi="Times New Roman" w:cs="Times New Roman"/>
        <w:sz w:val="16"/>
        <w:szCs w:val="16"/>
        <w:u w:val="single"/>
        <w:lang w:val="en-US"/>
      </w:rPr>
      <w:tab/>
    </w:r>
    <w:r w:rsidR="001D3D52" w:rsidRPr="001D3D52">
      <w:rPr>
        <w:rFonts w:ascii="Times New Roman" w:hAnsi="Times New Roman" w:cs="Times New Roman"/>
        <w:sz w:val="16"/>
        <w:szCs w:val="16"/>
        <w:u w:val="single"/>
        <w:lang w:val="en-US"/>
      </w:rPr>
      <w:tab/>
    </w:r>
    <w:r w:rsidR="001D3D52" w:rsidRPr="001D3D52">
      <w:rPr>
        <w:rFonts w:ascii="Times New Roman" w:hAnsi="Times New Roman" w:cs="Times New Roman"/>
        <w:sz w:val="16"/>
        <w:szCs w:val="16"/>
        <w:u w:val="single"/>
        <w:lang w:val="en-US"/>
      </w:rPr>
      <w:tab/>
    </w:r>
    <w:r w:rsidR="001D3D52" w:rsidRPr="001D3D52">
      <w:rPr>
        <w:rFonts w:ascii="Times New Roman" w:hAnsi="Times New Roman" w:cs="Times New Roman"/>
        <w:sz w:val="16"/>
        <w:szCs w:val="16"/>
        <w:u w:val="single"/>
        <w:lang w:val="en-US"/>
      </w:rPr>
      <w:tab/>
    </w:r>
    <w:r w:rsidR="001D3D52" w:rsidRPr="001D3D52">
      <w:rPr>
        <w:rFonts w:ascii="Times New Roman" w:hAnsi="Times New Roman" w:cs="Times New Roman"/>
        <w:sz w:val="16"/>
        <w:szCs w:val="16"/>
        <w:u w:val="single"/>
        <w:lang w:val="en-US"/>
      </w:rPr>
      <w:tab/>
    </w:r>
    <w:r w:rsidR="00F03045" w:rsidRPr="001D3D52">
      <w:rPr>
        <w:rFonts w:ascii="Times New Roman" w:hAnsi="Times New Roman" w:cs="Times New Roman"/>
        <w:sz w:val="16"/>
        <w:szCs w:val="16"/>
        <w:u w:val="single"/>
      </w:rPr>
      <w:fldChar w:fldCharType="begin"/>
    </w:r>
    <w:r w:rsidR="00F03045" w:rsidRPr="001D3D52">
      <w:rPr>
        <w:rFonts w:ascii="Times New Roman" w:hAnsi="Times New Roman" w:cs="Times New Roman"/>
        <w:sz w:val="16"/>
        <w:szCs w:val="16"/>
        <w:u w:val="single"/>
      </w:rPr>
      <w:instrText>PAGE   \* MERGEFORMAT</w:instrText>
    </w:r>
    <w:r w:rsidR="00F03045" w:rsidRPr="001D3D52">
      <w:rPr>
        <w:rFonts w:ascii="Times New Roman" w:hAnsi="Times New Roman" w:cs="Times New Roman"/>
        <w:sz w:val="16"/>
        <w:szCs w:val="16"/>
        <w:u w:val="single"/>
      </w:rPr>
      <w:fldChar w:fldCharType="separate"/>
    </w:r>
    <w:r w:rsidR="00F03045" w:rsidRPr="001D3D52">
      <w:rPr>
        <w:rFonts w:ascii="Times New Roman" w:hAnsi="Times New Roman" w:cs="Times New Roman"/>
        <w:sz w:val="16"/>
        <w:szCs w:val="16"/>
        <w:u w:val="single"/>
      </w:rPr>
      <w:t>21</w:t>
    </w:r>
    <w:r w:rsidR="00F03045" w:rsidRPr="001D3D52">
      <w:rPr>
        <w:rFonts w:ascii="Times New Roman" w:hAnsi="Times New Roman" w:cs="Times New Roman"/>
        <w:sz w:val="16"/>
        <w:szCs w:val="16"/>
        <w:u w:val="single"/>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79C9D1" w14:textId="42731990" w:rsidR="001D3D52" w:rsidRPr="001D3D52" w:rsidRDefault="001D3D52" w:rsidP="001D3D52">
    <w:pPr>
      <w:spacing w:after="0" w:line="240" w:lineRule="auto"/>
      <w:rPr>
        <w:rFonts w:ascii="Times New Roman" w:hAnsi="Times New Roman" w:cs="Times New Roman"/>
        <w:sz w:val="16"/>
        <w:szCs w:val="16"/>
        <w:u w:val="single"/>
        <w:lang w:val="en-US"/>
      </w:rPr>
    </w:pPr>
    <w:r>
      <w:rPr>
        <w:rFonts w:ascii="Times New Roman" w:hAnsi="Times New Roman" w:cs="Times New Roman"/>
        <w:sz w:val="16"/>
        <w:szCs w:val="16"/>
        <w:u w:val="single"/>
        <w:lang w:val="kk-KZ"/>
      </w:rPr>
      <w:t>КОНСТРУКЦИЯ КВАЖИНЫ</w:t>
    </w:r>
    <w:r w:rsidRPr="001D3D52">
      <w:rPr>
        <w:rFonts w:ascii="Times New Roman" w:hAnsi="Times New Roman" w:cs="Times New Roman"/>
        <w:sz w:val="16"/>
        <w:szCs w:val="16"/>
        <w:u w:val="single"/>
        <w:lang w:val="en-US"/>
      </w:rPr>
      <w:tab/>
    </w:r>
    <w:r w:rsidRPr="001D3D52">
      <w:rPr>
        <w:rFonts w:ascii="Times New Roman" w:hAnsi="Times New Roman" w:cs="Times New Roman"/>
        <w:sz w:val="16"/>
        <w:szCs w:val="16"/>
        <w:u w:val="single"/>
        <w:lang w:val="en-US"/>
      </w:rPr>
      <w:tab/>
    </w:r>
    <w:r w:rsidRPr="001D3D52">
      <w:rPr>
        <w:rFonts w:ascii="Times New Roman" w:hAnsi="Times New Roman" w:cs="Times New Roman"/>
        <w:sz w:val="16"/>
        <w:szCs w:val="16"/>
        <w:u w:val="single"/>
        <w:lang w:val="en-US"/>
      </w:rPr>
      <w:tab/>
    </w:r>
    <w:r w:rsidRPr="001D3D52">
      <w:rPr>
        <w:rFonts w:ascii="Times New Roman" w:hAnsi="Times New Roman" w:cs="Times New Roman"/>
        <w:sz w:val="16"/>
        <w:szCs w:val="16"/>
        <w:u w:val="single"/>
        <w:lang w:val="en-US"/>
      </w:rPr>
      <w:tab/>
    </w:r>
    <w:r w:rsidRPr="001D3D52">
      <w:rPr>
        <w:rFonts w:ascii="Times New Roman" w:hAnsi="Times New Roman" w:cs="Times New Roman"/>
        <w:sz w:val="16"/>
        <w:szCs w:val="16"/>
        <w:u w:val="single"/>
        <w:lang w:val="en-US"/>
      </w:rPr>
      <w:tab/>
    </w:r>
    <w:r w:rsidRPr="001D3D52">
      <w:rPr>
        <w:rFonts w:ascii="Times New Roman" w:hAnsi="Times New Roman" w:cs="Times New Roman"/>
        <w:sz w:val="16"/>
        <w:szCs w:val="16"/>
        <w:u w:val="single"/>
        <w:lang w:val="en-US"/>
      </w:rPr>
      <w:tab/>
    </w:r>
    <w:r w:rsidRPr="001D3D52">
      <w:rPr>
        <w:rFonts w:ascii="Times New Roman" w:hAnsi="Times New Roman" w:cs="Times New Roman"/>
        <w:sz w:val="16"/>
        <w:szCs w:val="16"/>
        <w:u w:val="single"/>
        <w:lang w:val="en-US"/>
      </w:rPr>
      <w:tab/>
    </w:r>
    <w:r w:rsidRPr="001D3D52">
      <w:rPr>
        <w:rFonts w:ascii="Times New Roman" w:hAnsi="Times New Roman" w:cs="Times New Roman"/>
        <w:sz w:val="16"/>
        <w:szCs w:val="16"/>
        <w:u w:val="single"/>
        <w:lang w:val="en-US"/>
      </w:rPr>
      <w:tab/>
    </w:r>
    <w:r w:rsidRPr="001D3D52">
      <w:rPr>
        <w:rFonts w:ascii="Times New Roman" w:hAnsi="Times New Roman" w:cs="Times New Roman"/>
        <w:sz w:val="16"/>
        <w:szCs w:val="16"/>
        <w:u w:val="single"/>
      </w:rPr>
      <w:fldChar w:fldCharType="begin"/>
    </w:r>
    <w:r w:rsidRPr="001D3D52">
      <w:rPr>
        <w:rFonts w:ascii="Times New Roman" w:hAnsi="Times New Roman" w:cs="Times New Roman"/>
        <w:sz w:val="16"/>
        <w:szCs w:val="16"/>
        <w:u w:val="single"/>
      </w:rPr>
      <w:instrText>PAGE   \* MERGEFORMAT</w:instrText>
    </w:r>
    <w:r w:rsidRPr="001D3D52">
      <w:rPr>
        <w:rFonts w:ascii="Times New Roman" w:hAnsi="Times New Roman" w:cs="Times New Roman"/>
        <w:sz w:val="16"/>
        <w:szCs w:val="16"/>
        <w:u w:val="single"/>
      </w:rPr>
      <w:fldChar w:fldCharType="separate"/>
    </w:r>
    <w:r w:rsidRPr="001D3D52">
      <w:rPr>
        <w:rFonts w:ascii="Times New Roman" w:hAnsi="Times New Roman" w:cs="Times New Roman"/>
        <w:sz w:val="16"/>
        <w:szCs w:val="16"/>
        <w:u w:val="single"/>
      </w:rPr>
      <w:t>21</w:t>
    </w:r>
    <w:r w:rsidRPr="001D3D52">
      <w:rPr>
        <w:rFonts w:ascii="Times New Roman" w:hAnsi="Times New Roman" w:cs="Times New Roman"/>
        <w:sz w:val="16"/>
        <w:szCs w:val="16"/>
        <w:u w:val="single"/>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DA5DC8" w14:textId="55B596C9" w:rsidR="00336E96" w:rsidRPr="00DC1C0D" w:rsidRDefault="00336E96" w:rsidP="008A1AC9">
    <w:pPr>
      <w:pStyle w:val="ae"/>
      <w:pBdr>
        <w:bottom w:val="single" w:sz="6" w:space="1" w:color="auto"/>
      </w:pBdr>
      <w:tabs>
        <w:tab w:val="right" w:pos="15136"/>
      </w:tabs>
      <w:rPr>
        <w:rFonts w:ascii="Times New Roman" w:hAnsi="Times New Roman" w:cs="Times New Roman"/>
        <w:sz w:val="14"/>
        <w:szCs w:val="14"/>
      </w:rPr>
    </w:pPr>
    <w:r w:rsidRPr="00DC1C0D">
      <w:rPr>
        <w:rFonts w:ascii="Times New Roman" w:eastAsia="DengXian" w:hAnsi="Times New Roman" w:cs="Times New Roman"/>
        <w:sz w:val="14"/>
        <w:szCs w:val="14"/>
        <w:lang w:eastAsia="zh-CN"/>
      </w:rPr>
      <w:t>КОНСТРУКЦИЯ СКВАЖИНЫ</w:t>
    </w:r>
    <w:r w:rsidRPr="00DC1C0D">
      <w:rPr>
        <w:rFonts w:ascii="Times New Roman" w:eastAsia="DengXian" w:hAnsi="Times New Roman" w:cs="Times New Roman"/>
        <w:sz w:val="14"/>
        <w:szCs w:val="14"/>
        <w:lang w:eastAsia="zh-CN"/>
      </w:rPr>
      <w:tab/>
    </w:r>
    <w:r w:rsidRPr="00DC1C0D">
      <w:rPr>
        <w:rFonts w:ascii="Times New Roman" w:hAnsi="Times New Roman" w:cs="Times New Roman"/>
        <w:sz w:val="14"/>
        <w:szCs w:val="14"/>
      </w:rPr>
      <w:tab/>
    </w:r>
    <w:r w:rsidRPr="00DC1C0D">
      <w:rPr>
        <w:rFonts w:ascii="Times New Roman" w:hAnsi="Times New Roman" w:cs="Times New Roman"/>
        <w:sz w:val="14"/>
        <w:szCs w:val="14"/>
      </w:rPr>
      <w:fldChar w:fldCharType="begin"/>
    </w:r>
    <w:r w:rsidRPr="00DC1C0D">
      <w:rPr>
        <w:rFonts w:ascii="Times New Roman" w:hAnsi="Times New Roman" w:cs="Times New Roman"/>
        <w:sz w:val="14"/>
        <w:szCs w:val="14"/>
      </w:rPr>
      <w:instrText>PAGE   \* MERGEFORMAT</w:instrText>
    </w:r>
    <w:r w:rsidRPr="00DC1C0D">
      <w:rPr>
        <w:rFonts w:ascii="Times New Roman" w:hAnsi="Times New Roman" w:cs="Times New Roman"/>
        <w:sz w:val="14"/>
        <w:szCs w:val="14"/>
      </w:rPr>
      <w:fldChar w:fldCharType="separate"/>
    </w:r>
    <w:r w:rsidR="00526858">
      <w:rPr>
        <w:rFonts w:ascii="Times New Roman" w:hAnsi="Times New Roman" w:cs="Times New Roman"/>
        <w:noProof/>
        <w:sz w:val="14"/>
        <w:szCs w:val="14"/>
      </w:rPr>
      <w:t>51</w:t>
    </w:r>
    <w:r w:rsidRPr="00DC1C0D">
      <w:rPr>
        <w:rFonts w:ascii="Times New Roman" w:hAnsi="Times New Roman" w:cs="Times New Roman"/>
        <w:sz w:val="14"/>
        <w:szCs w:val="14"/>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BA01AB" w14:textId="14F7C461" w:rsidR="00336E96" w:rsidRPr="00DC1C0D" w:rsidRDefault="001D3D52" w:rsidP="008A1AC9">
    <w:pPr>
      <w:pStyle w:val="ae"/>
      <w:pBdr>
        <w:bottom w:val="single" w:sz="4" w:space="1" w:color="auto"/>
      </w:pBdr>
      <w:tabs>
        <w:tab w:val="clear" w:pos="4677"/>
      </w:tabs>
      <w:rPr>
        <w:rFonts w:ascii="Times New Roman" w:hAnsi="Times New Roman" w:cs="Times New Roman"/>
        <w:sz w:val="14"/>
        <w:szCs w:val="14"/>
      </w:rPr>
    </w:pPr>
    <w:r>
      <w:rPr>
        <w:rFonts w:ascii="Times New Roman" w:hAnsi="Times New Roman" w:cs="Times New Roman"/>
        <w:sz w:val="14"/>
        <w:szCs w:val="14"/>
      </w:rPr>
      <w:t xml:space="preserve">КОНСТРУКЦИЯ </w:t>
    </w:r>
    <w:r w:rsidR="00336E96" w:rsidRPr="00DC1C0D">
      <w:rPr>
        <w:rFonts w:ascii="Times New Roman" w:hAnsi="Times New Roman" w:cs="Times New Roman"/>
        <w:sz w:val="14"/>
        <w:szCs w:val="14"/>
      </w:rPr>
      <w:t>СКВАЖИНЫ</w:t>
    </w:r>
    <w:r w:rsidR="00336E96" w:rsidRPr="00DC1C0D">
      <w:rPr>
        <w:rFonts w:ascii="Times New Roman" w:hAnsi="Times New Roman" w:cs="Times New Roman"/>
        <w:sz w:val="14"/>
        <w:szCs w:val="14"/>
      </w:rPr>
      <w:tab/>
    </w:r>
    <w:r w:rsidR="00336E96" w:rsidRPr="00DC1C0D">
      <w:rPr>
        <w:rFonts w:ascii="Times New Roman" w:hAnsi="Times New Roman" w:cs="Times New Roman"/>
        <w:sz w:val="14"/>
        <w:szCs w:val="14"/>
      </w:rPr>
      <w:fldChar w:fldCharType="begin"/>
    </w:r>
    <w:r w:rsidR="00336E96" w:rsidRPr="00DC1C0D">
      <w:rPr>
        <w:rFonts w:ascii="Times New Roman" w:hAnsi="Times New Roman" w:cs="Times New Roman"/>
        <w:sz w:val="14"/>
        <w:szCs w:val="14"/>
      </w:rPr>
      <w:instrText>PAGE   \* MERGEFORMAT</w:instrText>
    </w:r>
    <w:r w:rsidR="00336E96" w:rsidRPr="00DC1C0D">
      <w:rPr>
        <w:rFonts w:ascii="Times New Roman" w:hAnsi="Times New Roman" w:cs="Times New Roman"/>
        <w:sz w:val="14"/>
        <w:szCs w:val="14"/>
      </w:rPr>
      <w:fldChar w:fldCharType="separate"/>
    </w:r>
    <w:r w:rsidR="00526858">
      <w:rPr>
        <w:rFonts w:ascii="Times New Roman" w:hAnsi="Times New Roman" w:cs="Times New Roman"/>
        <w:noProof/>
        <w:sz w:val="14"/>
        <w:szCs w:val="14"/>
      </w:rPr>
      <w:t>59</w:t>
    </w:r>
    <w:r w:rsidR="00336E96" w:rsidRPr="00DC1C0D">
      <w:rPr>
        <w:rFonts w:ascii="Times New Roman" w:hAnsi="Times New Roman" w:cs="Times New Roman"/>
        <w:sz w:val="14"/>
        <w:szCs w:val="14"/>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0E3975" w14:textId="5538A5BB" w:rsidR="001D3D52" w:rsidRPr="00DC1C0D" w:rsidRDefault="001D3D52" w:rsidP="008A1AC9">
    <w:pPr>
      <w:pStyle w:val="ae"/>
      <w:pBdr>
        <w:bottom w:val="single" w:sz="4" w:space="1" w:color="auto"/>
      </w:pBdr>
      <w:tabs>
        <w:tab w:val="clear" w:pos="4677"/>
      </w:tabs>
      <w:rPr>
        <w:rFonts w:ascii="Times New Roman" w:hAnsi="Times New Roman" w:cs="Times New Roman"/>
        <w:sz w:val="14"/>
        <w:szCs w:val="14"/>
      </w:rPr>
    </w:pPr>
    <w:r>
      <w:rPr>
        <w:rFonts w:ascii="Times New Roman" w:hAnsi="Times New Roman" w:cs="Times New Roman"/>
        <w:sz w:val="14"/>
        <w:szCs w:val="14"/>
      </w:rPr>
      <w:t xml:space="preserve">ПРОФИЛЬ СТВОЛА </w:t>
    </w:r>
    <w:r w:rsidRPr="00DC1C0D">
      <w:rPr>
        <w:rFonts w:ascii="Times New Roman" w:hAnsi="Times New Roman" w:cs="Times New Roman"/>
        <w:sz w:val="14"/>
        <w:szCs w:val="14"/>
      </w:rPr>
      <w:t>СКВАЖИНЫ</w:t>
    </w:r>
    <w:r w:rsidRPr="00DC1C0D">
      <w:rPr>
        <w:rFonts w:ascii="Times New Roman" w:hAnsi="Times New Roman" w:cs="Times New Roman"/>
        <w:sz w:val="14"/>
        <w:szCs w:val="14"/>
      </w:rPr>
      <w:tab/>
    </w:r>
    <w:r w:rsidRPr="00DC1C0D">
      <w:rPr>
        <w:rFonts w:ascii="Times New Roman" w:hAnsi="Times New Roman" w:cs="Times New Roman"/>
        <w:sz w:val="14"/>
        <w:szCs w:val="14"/>
      </w:rPr>
      <w:fldChar w:fldCharType="begin"/>
    </w:r>
    <w:r w:rsidRPr="00DC1C0D">
      <w:rPr>
        <w:rFonts w:ascii="Times New Roman" w:hAnsi="Times New Roman" w:cs="Times New Roman"/>
        <w:sz w:val="14"/>
        <w:szCs w:val="14"/>
      </w:rPr>
      <w:instrText>PAGE   \* MERGEFORMAT</w:instrText>
    </w:r>
    <w:r w:rsidRPr="00DC1C0D">
      <w:rPr>
        <w:rFonts w:ascii="Times New Roman" w:hAnsi="Times New Roman" w:cs="Times New Roman"/>
        <w:sz w:val="14"/>
        <w:szCs w:val="14"/>
      </w:rPr>
      <w:fldChar w:fldCharType="separate"/>
    </w:r>
    <w:r>
      <w:rPr>
        <w:rFonts w:ascii="Times New Roman" w:hAnsi="Times New Roman" w:cs="Times New Roman"/>
        <w:noProof/>
        <w:sz w:val="14"/>
        <w:szCs w:val="14"/>
      </w:rPr>
      <w:t>59</w:t>
    </w:r>
    <w:r w:rsidRPr="00DC1C0D">
      <w:rPr>
        <w:rFonts w:ascii="Times New Roman" w:hAnsi="Times New Roman" w:cs="Times New Roman"/>
        <w:sz w:val="14"/>
        <w:szCs w:val="14"/>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EF7F6E" w14:textId="0FE26A3B" w:rsidR="00564E8A" w:rsidRPr="00564E8A" w:rsidRDefault="00336E96" w:rsidP="00564E8A">
    <w:pPr>
      <w:spacing w:after="0" w:line="240" w:lineRule="auto"/>
      <w:rPr>
        <w:rFonts w:ascii="Times New Roman" w:hAnsi="Times New Roman" w:cs="Times New Roman"/>
        <w:sz w:val="14"/>
        <w:szCs w:val="14"/>
        <w:u w:val="single"/>
      </w:rPr>
    </w:pPr>
    <w:r w:rsidRPr="00564E8A">
      <w:rPr>
        <w:rFonts w:ascii="Times New Roman" w:hAnsi="Times New Roman" w:cs="Times New Roman"/>
        <w:sz w:val="14"/>
        <w:szCs w:val="14"/>
        <w:u w:val="single"/>
      </w:rPr>
      <w:t>БУРОВЫЕ РАСТВОРЫ</w:t>
    </w:r>
    <w:r w:rsidRPr="00564E8A">
      <w:rPr>
        <w:rFonts w:ascii="Times New Roman" w:hAnsi="Times New Roman" w:cs="Times New Roman"/>
        <w:sz w:val="14"/>
        <w:szCs w:val="14"/>
        <w:u w:val="single"/>
      </w:rPr>
      <w:tab/>
    </w:r>
    <w:r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rFonts w:ascii="Times New Roman" w:hAnsi="Times New Roman" w:cs="Times New Roman"/>
        <w:sz w:val="14"/>
        <w:szCs w:val="14"/>
        <w:u w:val="single"/>
      </w:rPr>
      <w:fldChar w:fldCharType="begin"/>
    </w:r>
    <w:r w:rsidR="00564E8A" w:rsidRPr="00564E8A">
      <w:rPr>
        <w:rFonts w:ascii="Times New Roman" w:hAnsi="Times New Roman" w:cs="Times New Roman"/>
        <w:sz w:val="14"/>
        <w:szCs w:val="14"/>
        <w:u w:val="single"/>
      </w:rPr>
      <w:instrText>PAGE   \* MERGEFORMAT</w:instrText>
    </w:r>
    <w:r w:rsidR="00564E8A" w:rsidRPr="00564E8A">
      <w:rPr>
        <w:rFonts w:ascii="Times New Roman" w:hAnsi="Times New Roman" w:cs="Times New Roman"/>
        <w:sz w:val="14"/>
        <w:szCs w:val="14"/>
        <w:u w:val="single"/>
      </w:rPr>
      <w:fldChar w:fldCharType="separate"/>
    </w:r>
    <w:r w:rsidR="00564E8A" w:rsidRPr="00564E8A">
      <w:rPr>
        <w:rFonts w:ascii="Times New Roman" w:hAnsi="Times New Roman" w:cs="Times New Roman"/>
        <w:sz w:val="14"/>
        <w:szCs w:val="14"/>
        <w:u w:val="single"/>
      </w:rPr>
      <w:t>56</w:t>
    </w:r>
    <w:r w:rsidR="00564E8A" w:rsidRPr="00564E8A">
      <w:rPr>
        <w:rFonts w:ascii="Times New Roman" w:hAnsi="Times New Roman" w:cs="Times New Roman"/>
        <w:sz w:val="14"/>
        <w:szCs w:val="14"/>
        <w:u w:val="single"/>
      </w:rP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452426" w14:textId="48E4FB4F" w:rsidR="00564E8A" w:rsidRDefault="00336E96" w:rsidP="00564E8A">
    <w:pPr>
      <w:pBdr>
        <w:bottom w:val="single" w:sz="4" w:space="1" w:color="auto"/>
      </w:pBdr>
      <w:spacing w:after="0" w:line="240" w:lineRule="auto"/>
      <w:rPr>
        <w:rFonts w:ascii="Times New Roman" w:hAnsi="Times New Roman" w:cs="Times New Roman"/>
        <w:sz w:val="16"/>
        <w:szCs w:val="16"/>
      </w:rPr>
    </w:pPr>
    <w:r w:rsidRPr="00DC1C0D">
      <w:rPr>
        <w:rFonts w:ascii="Times New Roman" w:hAnsi="Times New Roman" w:cs="Times New Roman"/>
        <w:sz w:val="16"/>
        <w:szCs w:val="16"/>
      </w:rPr>
      <w:t>БУРОВЫЕ РАСТВОРЫ</w:t>
    </w:r>
    <w:r w:rsidRPr="00DC1C0D">
      <w:rPr>
        <w:rFonts w:ascii="Times New Roman" w:hAnsi="Times New Roman" w:cs="Times New Roman"/>
        <w:sz w:val="16"/>
        <w:szCs w:val="16"/>
      </w:rPr>
      <w:tab/>
    </w:r>
    <w:r w:rsidRPr="00DC1C0D">
      <w:rPr>
        <w:rFonts w:ascii="Times New Roman" w:hAnsi="Times New Roman" w:cs="Times New Roman"/>
        <w:sz w:val="16"/>
        <w:szCs w:val="16"/>
      </w:rPr>
      <w:tab/>
    </w:r>
    <w:r w:rsidRPr="00DC1C0D">
      <w:rPr>
        <w:rFonts w:ascii="Times New Roman" w:hAnsi="Times New Roman" w:cs="Times New Roman"/>
        <w:sz w:val="16"/>
        <w:szCs w:val="16"/>
      </w:rPr>
      <w:tab/>
    </w:r>
    <w:r w:rsidR="00564E8A">
      <w:rPr>
        <w:rFonts w:ascii="Times New Roman" w:hAnsi="Times New Roman" w:cs="Times New Roman"/>
        <w:sz w:val="16"/>
        <w:szCs w:val="16"/>
      </w:rPr>
      <w:tab/>
    </w:r>
    <w:r w:rsidR="00564E8A">
      <w:rPr>
        <w:rFonts w:ascii="Times New Roman" w:hAnsi="Times New Roman" w:cs="Times New Roman"/>
        <w:sz w:val="16"/>
        <w:szCs w:val="16"/>
      </w:rPr>
      <w:tab/>
    </w:r>
    <w:r w:rsidR="00564E8A">
      <w:rPr>
        <w:rFonts w:ascii="Times New Roman" w:hAnsi="Times New Roman" w:cs="Times New Roman"/>
        <w:sz w:val="16"/>
        <w:szCs w:val="16"/>
      </w:rPr>
      <w:tab/>
    </w:r>
    <w:r w:rsidR="00564E8A">
      <w:rPr>
        <w:rFonts w:ascii="Times New Roman" w:hAnsi="Times New Roman" w:cs="Times New Roman"/>
        <w:sz w:val="16"/>
        <w:szCs w:val="16"/>
      </w:rPr>
      <w:tab/>
    </w:r>
    <w:r w:rsidR="00564E8A">
      <w:rPr>
        <w:rFonts w:ascii="Times New Roman" w:hAnsi="Times New Roman" w:cs="Times New Roman"/>
        <w:sz w:val="16"/>
        <w:szCs w:val="16"/>
      </w:rPr>
      <w:tab/>
    </w:r>
    <w:r w:rsidR="00564E8A">
      <w:rPr>
        <w:rFonts w:ascii="Times New Roman" w:hAnsi="Times New Roman" w:cs="Times New Roman"/>
        <w:sz w:val="16"/>
        <w:szCs w:val="16"/>
      </w:rPr>
      <w:tab/>
    </w:r>
    <w:r w:rsidR="00564E8A">
      <w:rPr>
        <w:rFonts w:ascii="Times New Roman" w:hAnsi="Times New Roman" w:cs="Times New Roman"/>
        <w:sz w:val="16"/>
        <w:szCs w:val="16"/>
      </w:rPr>
      <w:tab/>
    </w:r>
    <w:r w:rsidR="00564E8A" w:rsidRPr="00DC1C0D">
      <w:rPr>
        <w:rFonts w:ascii="Times New Roman" w:hAnsi="Times New Roman" w:cs="Times New Roman"/>
        <w:sz w:val="16"/>
        <w:szCs w:val="16"/>
      </w:rPr>
      <w:fldChar w:fldCharType="begin"/>
    </w:r>
    <w:r w:rsidR="00564E8A" w:rsidRPr="00DC1C0D">
      <w:rPr>
        <w:rFonts w:ascii="Times New Roman" w:hAnsi="Times New Roman" w:cs="Times New Roman"/>
        <w:sz w:val="16"/>
        <w:szCs w:val="16"/>
      </w:rPr>
      <w:instrText>PAGE   \* MERGEFORMAT</w:instrText>
    </w:r>
    <w:r w:rsidR="00564E8A" w:rsidRPr="00DC1C0D">
      <w:rPr>
        <w:rFonts w:ascii="Times New Roman" w:hAnsi="Times New Roman" w:cs="Times New Roman"/>
        <w:sz w:val="16"/>
        <w:szCs w:val="16"/>
      </w:rPr>
      <w:fldChar w:fldCharType="separate"/>
    </w:r>
    <w:r w:rsidR="00564E8A">
      <w:rPr>
        <w:rFonts w:ascii="Times New Roman" w:hAnsi="Times New Roman" w:cs="Times New Roman"/>
        <w:sz w:val="16"/>
        <w:szCs w:val="16"/>
      </w:rPr>
      <w:t>58</w:t>
    </w:r>
    <w:r w:rsidR="00564E8A" w:rsidRPr="00DC1C0D">
      <w:rPr>
        <w:rFonts w:ascii="Times New Roman" w:hAnsi="Times New Roman" w:cs="Times New Roman"/>
        <w:sz w:val="16"/>
        <w:szCs w:val="16"/>
      </w:rPr>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153F55" w14:textId="64B2DB70" w:rsidR="00336E96" w:rsidRPr="00564E8A" w:rsidRDefault="00336E96" w:rsidP="003105E6">
    <w:pPr>
      <w:pBdr>
        <w:bottom w:val="single" w:sz="4" w:space="1" w:color="auto"/>
      </w:pBdr>
      <w:spacing w:after="0" w:line="240" w:lineRule="auto"/>
      <w:rPr>
        <w:rFonts w:ascii="Times New Roman" w:hAnsi="Times New Roman" w:cs="Times New Roman"/>
        <w:sz w:val="16"/>
        <w:szCs w:val="16"/>
      </w:rPr>
    </w:pPr>
    <w:r w:rsidRPr="003105E6">
      <w:rPr>
        <w:rFonts w:ascii="Times New Roman" w:hAnsi="Times New Roman" w:cs="Times New Roman"/>
        <w:sz w:val="16"/>
        <w:szCs w:val="16"/>
      </w:rPr>
      <w:t>УГЛУБЛЕНИЕ СКВАЖИНЫ</w:t>
    </w:r>
    <w:r w:rsidRPr="003105E6">
      <w:rPr>
        <w:rFonts w:ascii="Times New Roman" w:hAnsi="Times New Roman" w:cs="Times New Roman"/>
        <w:sz w:val="16"/>
        <w:szCs w:val="16"/>
      </w:rPr>
      <w:tab/>
    </w:r>
    <w:r w:rsidRPr="008A1AC9">
      <w:tab/>
    </w:r>
    <w:r w:rsidRPr="008A1AC9">
      <w:tab/>
    </w:r>
    <w:r w:rsidR="00564E8A">
      <w:tab/>
    </w:r>
    <w:r w:rsidR="00564E8A">
      <w:tab/>
    </w:r>
    <w:r w:rsidR="00564E8A">
      <w:tab/>
    </w:r>
    <w:r w:rsidR="00564E8A">
      <w:tab/>
    </w:r>
    <w:r w:rsidR="00564E8A">
      <w:tab/>
    </w:r>
    <w:r w:rsidR="00564E8A">
      <w:tab/>
    </w:r>
    <w:r w:rsidR="00564E8A">
      <w:tab/>
    </w:r>
    <w:r w:rsidR="00564E8A">
      <w:tab/>
    </w:r>
    <w:r w:rsidR="00564E8A">
      <w:tab/>
    </w:r>
    <w:r w:rsidR="00564E8A">
      <w:tab/>
    </w:r>
    <w:r w:rsidR="00564E8A">
      <w:tab/>
    </w:r>
    <w:r w:rsidR="00564E8A">
      <w:tab/>
    </w:r>
    <w:r w:rsidR="00564E8A">
      <w:tab/>
    </w:r>
    <w:r w:rsidR="00564E8A" w:rsidRPr="003105E6">
      <w:rPr>
        <w:rFonts w:ascii="Times New Roman" w:hAnsi="Times New Roman" w:cs="Times New Roman"/>
        <w:sz w:val="16"/>
        <w:szCs w:val="16"/>
      </w:rPr>
      <w:fldChar w:fldCharType="begin"/>
    </w:r>
    <w:r w:rsidR="00564E8A" w:rsidRPr="003105E6">
      <w:rPr>
        <w:rFonts w:ascii="Times New Roman" w:hAnsi="Times New Roman" w:cs="Times New Roman"/>
        <w:sz w:val="16"/>
        <w:szCs w:val="16"/>
      </w:rPr>
      <w:instrText>PAGE   \* MERGEFORMAT</w:instrText>
    </w:r>
    <w:r w:rsidR="00564E8A" w:rsidRPr="003105E6">
      <w:rPr>
        <w:rFonts w:ascii="Times New Roman" w:hAnsi="Times New Roman" w:cs="Times New Roman"/>
        <w:sz w:val="16"/>
        <w:szCs w:val="16"/>
      </w:rPr>
      <w:fldChar w:fldCharType="separate"/>
    </w:r>
    <w:r w:rsidR="00564E8A">
      <w:rPr>
        <w:rFonts w:ascii="Times New Roman" w:hAnsi="Times New Roman" w:cs="Times New Roman"/>
        <w:sz w:val="16"/>
        <w:szCs w:val="16"/>
      </w:rPr>
      <w:t>70</w:t>
    </w:r>
    <w:r w:rsidR="00564E8A" w:rsidRPr="003105E6">
      <w:rPr>
        <w:rFonts w:ascii="Times New Roman" w:hAnsi="Times New Roman" w:cs="Times New Roman"/>
        <w:sz w:val="16"/>
        <w:szCs w:val="16"/>
      </w:rPr>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58EE05" w14:textId="7CA3852F" w:rsidR="00336E96" w:rsidRPr="003105E6" w:rsidRDefault="00336E96" w:rsidP="003105E6">
    <w:pPr>
      <w:pBdr>
        <w:bottom w:val="single" w:sz="4" w:space="1" w:color="auto"/>
      </w:pBdr>
      <w:spacing w:after="0" w:line="240" w:lineRule="auto"/>
      <w:jc w:val="right"/>
      <w:rPr>
        <w:rFonts w:ascii="Times New Roman" w:hAnsi="Times New Roman" w:cs="Times New Roman"/>
        <w:sz w:val="14"/>
        <w:szCs w:val="14"/>
      </w:rPr>
    </w:pPr>
    <w:r w:rsidRPr="003105E6">
      <w:rPr>
        <w:rFonts w:ascii="Times New Roman" w:hAnsi="Times New Roman" w:cs="Times New Roman"/>
        <w:sz w:val="14"/>
        <w:szCs w:val="14"/>
      </w:rPr>
      <w:fldChar w:fldCharType="begin"/>
    </w:r>
    <w:r w:rsidRPr="003105E6">
      <w:rPr>
        <w:rFonts w:ascii="Times New Roman" w:hAnsi="Times New Roman" w:cs="Times New Roman"/>
        <w:sz w:val="14"/>
        <w:szCs w:val="14"/>
      </w:rPr>
      <w:instrText>PAGE   \* MERGEFORMAT</w:instrText>
    </w:r>
    <w:r w:rsidRPr="003105E6">
      <w:rPr>
        <w:rFonts w:ascii="Times New Roman" w:hAnsi="Times New Roman" w:cs="Times New Roman"/>
        <w:sz w:val="14"/>
        <w:szCs w:val="14"/>
      </w:rPr>
      <w:fldChar w:fldCharType="separate"/>
    </w:r>
    <w:r w:rsidR="00526858">
      <w:rPr>
        <w:rFonts w:ascii="Times New Roman" w:hAnsi="Times New Roman" w:cs="Times New Roman"/>
        <w:noProof/>
        <w:sz w:val="14"/>
        <w:szCs w:val="14"/>
      </w:rPr>
      <w:t>81</w:t>
    </w:r>
    <w:r w:rsidRPr="003105E6">
      <w:rPr>
        <w:rFonts w:ascii="Times New Roman" w:hAnsi="Times New Roman" w:cs="Times New Roman"/>
        <w:sz w:val="14"/>
        <w:szCs w:val="14"/>
      </w:rPr>
      <w:fldChar w:fldCharType="end"/>
    </w:r>
  </w:p>
  <w:p w14:paraId="1C0E5935" w14:textId="17175D09" w:rsidR="00336E96" w:rsidRPr="008A1AC9" w:rsidRDefault="00336E96" w:rsidP="003105E6">
    <w:pPr>
      <w:pBdr>
        <w:bottom w:val="single" w:sz="4" w:space="1" w:color="auto"/>
      </w:pBdr>
      <w:spacing w:after="0" w:line="240" w:lineRule="auto"/>
    </w:pPr>
    <w:r w:rsidRPr="003105E6">
      <w:rPr>
        <w:rFonts w:ascii="Times New Roman" w:hAnsi="Times New Roman" w:cs="Times New Roman"/>
        <w:sz w:val="14"/>
        <w:szCs w:val="14"/>
      </w:rPr>
      <w:t>КРЕПЛЕНИЕ СКВАЖИНЫ</w:t>
    </w:r>
    <w:r w:rsidRPr="003105E6">
      <w:rPr>
        <w:rFonts w:ascii="Times New Roman" w:hAnsi="Times New Roman" w:cs="Times New Roman"/>
        <w:sz w:val="14"/>
        <w:szCs w:val="14"/>
      </w:rPr>
      <w:tab/>
    </w:r>
    <w:r w:rsidRPr="008A1AC9">
      <w:tab/>
    </w:r>
  </w:p>
  <w:p w14:paraId="6D80F934" w14:textId="77777777" w:rsidR="00336E96" w:rsidRPr="008A1AC9" w:rsidRDefault="00336E96" w:rsidP="003105E6">
    <w:pPr>
      <w:spacing w:after="0" w:line="240" w:lineRule="auto"/>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027431" w14:textId="3E8869E5" w:rsidR="00336E96" w:rsidRPr="00564E8A" w:rsidRDefault="00336E96" w:rsidP="005E4E70">
    <w:pPr>
      <w:pBdr>
        <w:bottom w:val="single" w:sz="4" w:space="1" w:color="auto"/>
      </w:pBdr>
      <w:spacing w:after="0" w:line="240" w:lineRule="auto"/>
      <w:rPr>
        <w:rFonts w:ascii="Times New Roman" w:hAnsi="Times New Roman" w:cs="Times New Roman"/>
        <w:sz w:val="14"/>
        <w:szCs w:val="14"/>
      </w:rPr>
    </w:pPr>
    <w:r w:rsidRPr="00564E8A">
      <w:rPr>
        <w:rFonts w:ascii="Times New Roman" w:hAnsi="Times New Roman" w:cs="Times New Roman"/>
        <w:sz w:val="14"/>
        <w:szCs w:val="14"/>
      </w:rPr>
      <w:t>КРЕПЛЕНИЕ СКВАЖИНЫ</w:t>
    </w:r>
    <w:r w:rsidRPr="00564E8A">
      <w:rPr>
        <w:sz w:val="14"/>
        <w:szCs w:val="14"/>
      </w:rPr>
      <w:tab/>
    </w:r>
    <w:r w:rsidRPr="00564E8A">
      <w:rPr>
        <w:sz w:val="14"/>
        <w:szCs w:val="14"/>
      </w:rPr>
      <w:tab/>
    </w:r>
    <w:r w:rsidR="00564E8A">
      <w:rPr>
        <w:sz w:val="14"/>
        <w:szCs w:val="14"/>
      </w:rPr>
      <w:tab/>
    </w:r>
    <w:r w:rsidR="00564E8A">
      <w:rPr>
        <w:sz w:val="14"/>
        <w:szCs w:val="14"/>
      </w:rPr>
      <w:tab/>
    </w:r>
    <w:r w:rsidR="00564E8A">
      <w:rPr>
        <w:sz w:val="14"/>
        <w:szCs w:val="14"/>
      </w:rPr>
      <w:tab/>
    </w:r>
    <w:r w:rsidR="00564E8A">
      <w:rPr>
        <w:sz w:val="14"/>
        <w:szCs w:val="14"/>
      </w:rPr>
      <w:tab/>
    </w:r>
    <w:r w:rsidR="00564E8A">
      <w:rPr>
        <w:sz w:val="14"/>
        <w:szCs w:val="14"/>
      </w:rPr>
      <w:tab/>
    </w:r>
    <w:r w:rsidR="00564E8A">
      <w:rPr>
        <w:sz w:val="14"/>
        <w:szCs w:val="14"/>
      </w:rPr>
      <w:tab/>
    </w:r>
    <w:r w:rsidR="00564E8A">
      <w:rPr>
        <w:sz w:val="14"/>
        <w:szCs w:val="14"/>
      </w:rPr>
      <w:tab/>
    </w:r>
    <w:r w:rsidR="00564E8A">
      <w:rPr>
        <w:sz w:val="14"/>
        <w:szCs w:val="14"/>
      </w:rPr>
      <w:tab/>
    </w:r>
    <w:r w:rsidR="00564E8A" w:rsidRPr="003105E6">
      <w:rPr>
        <w:rFonts w:ascii="Times New Roman" w:hAnsi="Times New Roman" w:cs="Times New Roman"/>
        <w:sz w:val="14"/>
        <w:szCs w:val="14"/>
      </w:rPr>
      <w:fldChar w:fldCharType="begin"/>
    </w:r>
    <w:r w:rsidR="00564E8A" w:rsidRPr="003105E6">
      <w:rPr>
        <w:rFonts w:ascii="Times New Roman" w:hAnsi="Times New Roman" w:cs="Times New Roman"/>
        <w:sz w:val="14"/>
        <w:szCs w:val="14"/>
      </w:rPr>
      <w:instrText>PAGE   \* MERGEFORMAT</w:instrText>
    </w:r>
    <w:r w:rsidR="00564E8A" w:rsidRPr="003105E6">
      <w:rPr>
        <w:rFonts w:ascii="Times New Roman" w:hAnsi="Times New Roman" w:cs="Times New Roman"/>
        <w:sz w:val="14"/>
        <w:szCs w:val="14"/>
      </w:rPr>
      <w:fldChar w:fldCharType="separate"/>
    </w:r>
    <w:r w:rsidR="00564E8A">
      <w:rPr>
        <w:rFonts w:ascii="Times New Roman" w:hAnsi="Times New Roman" w:cs="Times New Roman"/>
        <w:sz w:val="14"/>
        <w:szCs w:val="14"/>
      </w:rPr>
      <w:t>78</w:t>
    </w:r>
    <w:r w:rsidR="00564E8A" w:rsidRPr="003105E6">
      <w:rPr>
        <w:rFonts w:ascii="Times New Roman" w:hAnsi="Times New Roman" w:cs="Times New Roman"/>
        <w:sz w:val="14"/>
        <w:szCs w:val="14"/>
      </w:rPr>
      <w:fldChar w:fldCharType="end"/>
    </w:r>
  </w:p>
  <w:p w14:paraId="7E0FCA89" w14:textId="77777777" w:rsidR="00336E96" w:rsidRPr="008A1AC9" w:rsidRDefault="00336E96" w:rsidP="008A1AC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CDD67" w14:textId="2664A788" w:rsidR="00336E96" w:rsidRPr="006D666A" w:rsidRDefault="00336E96" w:rsidP="00377B89">
    <w:pPr>
      <w:pStyle w:val="ae"/>
      <w:pBdr>
        <w:bottom w:val="single" w:sz="6" w:space="1" w:color="auto"/>
      </w:pBdr>
      <w:tabs>
        <w:tab w:val="clear" w:pos="9355"/>
        <w:tab w:val="right" w:pos="9354"/>
      </w:tabs>
      <w:rPr>
        <w:rFonts w:ascii="Times New Roman" w:hAnsi="Times New Roman" w:cs="Times New Roman"/>
        <w:sz w:val="20"/>
      </w:rPr>
    </w:pPr>
    <w:r w:rsidRPr="006D666A">
      <w:rPr>
        <w:rFonts w:ascii="Times New Roman" w:hAnsi="Times New Roman" w:cs="Times New Roman"/>
        <w:sz w:val="16"/>
        <w:szCs w:val="16"/>
      </w:rPr>
      <w:t xml:space="preserve">СПИСОК ИСПОЛНИТЕЛЕЙ </w:t>
    </w:r>
    <w:r w:rsidRPr="006D666A">
      <w:rPr>
        <w:rFonts w:ascii="Times New Roman" w:hAnsi="Times New Roman" w:cs="Times New Roman"/>
        <w:sz w:val="20"/>
      </w:rPr>
      <w:tab/>
    </w:r>
    <w:r w:rsidRPr="006D666A">
      <w:rPr>
        <w:rFonts w:ascii="Times New Roman" w:hAnsi="Times New Roman" w:cs="Times New Roman"/>
        <w:sz w:val="20"/>
      </w:rPr>
      <w:tab/>
    </w:r>
    <w:r w:rsidRPr="006D666A">
      <w:rPr>
        <w:rFonts w:ascii="Times New Roman" w:hAnsi="Times New Roman" w:cs="Times New Roman"/>
        <w:sz w:val="20"/>
      </w:rPr>
      <w:fldChar w:fldCharType="begin"/>
    </w:r>
    <w:r w:rsidRPr="006D666A">
      <w:rPr>
        <w:rFonts w:ascii="Times New Roman" w:hAnsi="Times New Roman" w:cs="Times New Roman"/>
        <w:sz w:val="20"/>
      </w:rPr>
      <w:instrText>PAGE   \* MERGEFORMAT</w:instrText>
    </w:r>
    <w:r w:rsidRPr="006D666A">
      <w:rPr>
        <w:rFonts w:ascii="Times New Roman" w:hAnsi="Times New Roman" w:cs="Times New Roman"/>
        <w:sz w:val="20"/>
      </w:rPr>
      <w:fldChar w:fldCharType="separate"/>
    </w:r>
    <w:r w:rsidR="00526858">
      <w:rPr>
        <w:rFonts w:ascii="Times New Roman" w:hAnsi="Times New Roman" w:cs="Times New Roman"/>
        <w:noProof/>
        <w:sz w:val="20"/>
      </w:rPr>
      <w:t>4</w:t>
    </w:r>
    <w:r w:rsidRPr="006D666A">
      <w:rPr>
        <w:rFonts w:ascii="Times New Roman" w:hAnsi="Times New Roman" w:cs="Times New Roman"/>
        <w:sz w:val="20"/>
      </w:rPr>
      <w:fldChar w:fldCharType="end"/>
    </w:r>
  </w:p>
  <w:p w14:paraId="1F467A6F" w14:textId="77777777" w:rsidR="00336E96" w:rsidRPr="0002490B" w:rsidRDefault="00336E96">
    <w:pPr>
      <w:pStyle w:val="ae"/>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C8B6BA" w14:textId="6FC05A1C" w:rsidR="00336E96" w:rsidRPr="00564E8A" w:rsidRDefault="00336E96" w:rsidP="00564E8A">
    <w:pPr>
      <w:spacing w:after="0" w:line="240" w:lineRule="auto"/>
      <w:rPr>
        <w:rFonts w:ascii="Times New Roman" w:hAnsi="Times New Roman" w:cs="Times New Roman"/>
        <w:sz w:val="14"/>
        <w:szCs w:val="14"/>
        <w:u w:val="single"/>
      </w:rPr>
    </w:pPr>
    <w:r w:rsidRPr="00564E8A">
      <w:rPr>
        <w:rFonts w:ascii="Times New Roman" w:hAnsi="Times New Roman" w:cs="Times New Roman"/>
        <w:sz w:val="14"/>
        <w:szCs w:val="14"/>
        <w:u w:val="single"/>
      </w:rPr>
      <w:t>КРЕПЛЕНИЕ СКВАЖИНЫ</w:t>
    </w:r>
    <w:r w:rsidRPr="00564E8A">
      <w:rPr>
        <w:rFonts w:ascii="Times New Roman" w:hAnsi="Times New Roman" w:cs="Times New Roman"/>
        <w:sz w:val="14"/>
        <w:szCs w:val="14"/>
        <w:u w:val="single"/>
      </w:rPr>
      <w:tab/>
    </w:r>
    <w:r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fldChar w:fldCharType="begin"/>
    </w:r>
    <w:r w:rsidR="00564E8A" w:rsidRPr="00564E8A">
      <w:rPr>
        <w:rFonts w:ascii="Times New Roman" w:hAnsi="Times New Roman" w:cs="Times New Roman"/>
        <w:sz w:val="14"/>
        <w:szCs w:val="14"/>
        <w:u w:val="single"/>
      </w:rPr>
      <w:instrText>PAGE   \* MERGEFORMAT</w:instrText>
    </w:r>
    <w:r w:rsidR="00564E8A" w:rsidRPr="00564E8A">
      <w:rPr>
        <w:rFonts w:ascii="Times New Roman" w:hAnsi="Times New Roman" w:cs="Times New Roman"/>
        <w:sz w:val="14"/>
        <w:szCs w:val="14"/>
        <w:u w:val="single"/>
      </w:rPr>
      <w:fldChar w:fldCharType="separate"/>
    </w:r>
    <w:r w:rsidR="00564E8A" w:rsidRPr="00564E8A">
      <w:rPr>
        <w:rFonts w:ascii="Times New Roman" w:hAnsi="Times New Roman" w:cs="Times New Roman"/>
        <w:sz w:val="14"/>
        <w:szCs w:val="14"/>
        <w:u w:val="single"/>
      </w:rPr>
      <w:t>79</w:t>
    </w:r>
    <w:r w:rsidR="00564E8A" w:rsidRPr="00564E8A">
      <w:rPr>
        <w:rFonts w:ascii="Times New Roman" w:hAnsi="Times New Roman" w:cs="Times New Roman"/>
        <w:sz w:val="14"/>
        <w:szCs w:val="14"/>
        <w:u w:val="single"/>
      </w:rPr>
      <w:fldChar w:fldCharType="end"/>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0E5FD2" w14:textId="4A3F279F" w:rsidR="00336E96" w:rsidRPr="00564E8A" w:rsidRDefault="00336E96" w:rsidP="00564E8A">
    <w:pPr>
      <w:spacing w:after="0" w:line="240" w:lineRule="auto"/>
      <w:rPr>
        <w:rFonts w:ascii="Times New Roman" w:hAnsi="Times New Roman" w:cs="Times New Roman"/>
        <w:sz w:val="14"/>
        <w:szCs w:val="14"/>
        <w:u w:val="single"/>
      </w:rPr>
    </w:pPr>
    <w:r w:rsidRPr="00564E8A">
      <w:rPr>
        <w:rFonts w:ascii="Times New Roman" w:hAnsi="Times New Roman" w:cs="Times New Roman"/>
        <w:sz w:val="14"/>
        <w:szCs w:val="14"/>
        <w:u w:val="single"/>
      </w:rPr>
      <w:t>КРЕПЛЕНИЕ СКВАЖИНЫ</w:t>
    </w:r>
    <w:r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Pr="00564E8A">
      <w:rPr>
        <w:sz w:val="14"/>
        <w:szCs w:val="14"/>
        <w:u w:val="single"/>
      </w:rPr>
      <w:tab/>
    </w:r>
    <w:r w:rsidR="00564E8A" w:rsidRPr="00564E8A">
      <w:rPr>
        <w:rFonts w:ascii="Times New Roman" w:hAnsi="Times New Roman" w:cs="Times New Roman"/>
        <w:sz w:val="14"/>
        <w:szCs w:val="14"/>
        <w:u w:val="single"/>
      </w:rPr>
      <w:fldChar w:fldCharType="begin"/>
    </w:r>
    <w:r w:rsidR="00564E8A" w:rsidRPr="00564E8A">
      <w:rPr>
        <w:rFonts w:ascii="Times New Roman" w:hAnsi="Times New Roman" w:cs="Times New Roman"/>
        <w:sz w:val="14"/>
        <w:szCs w:val="14"/>
        <w:u w:val="single"/>
      </w:rPr>
      <w:instrText>PAGE   \* MERGEFORMAT</w:instrText>
    </w:r>
    <w:r w:rsidR="00564E8A" w:rsidRPr="00564E8A">
      <w:rPr>
        <w:rFonts w:ascii="Times New Roman" w:hAnsi="Times New Roman" w:cs="Times New Roman"/>
        <w:sz w:val="14"/>
        <w:szCs w:val="14"/>
        <w:u w:val="single"/>
      </w:rPr>
      <w:fldChar w:fldCharType="separate"/>
    </w:r>
    <w:r w:rsidR="00564E8A" w:rsidRPr="00564E8A">
      <w:rPr>
        <w:rFonts w:ascii="Times New Roman" w:hAnsi="Times New Roman" w:cs="Times New Roman"/>
        <w:sz w:val="14"/>
        <w:szCs w:val="14"/>
        <w:u w:val="single"/>
      </w:rPr>
      <w:t>94</w:t>
    </w:r>
    <w:r w:rsidR="00564E8A" w:rsidRPr="00564E8A">
      <w:rPr>
        <w:rFonts w:ascii="Times New Roman" w:hAnsi="Times New Roman" w:cs="Times New Roman"/>
        <w:sz w:val="14"/>
        <w:szCs w:val="14"/>
        <w:u w:val="single"/>
      </w:rPr>
      <w:fldChar w:fldCharType="end"/>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227A18" w14:textId="197EEE9A" w:rsidR="00564E8A" w:rsidRPr="00564E8A" w:rsidRDefault="00336E96" w:rsidP="00564E8A">
    <w:pPr>
      <w:spacing w:after="0" w:line="240" w:lineRule="auto"/>
      <w:rPr>
        <w:rFonts w:ascii="Times New Roman" w:hAnsi="Times New Roman" w:cs="Times New Roman"/>
        <w:sz w:val="14"/>
        <w:szCs w:val="14"/>
        <w:u w:val="single"/>
      </w:rPr>
    </w:pPr>
    <w:r w:rsidRPr="00564E8A">
      <w:rPr>
        <w:rFonts w:ascii="Times New Roman" w:hAnsi="Times New Roman" w:cs="Times New Roman"/>
        <w:sz w:val="14"/>
        <w:szCs w:val="14"/>
        <w:u w:val="single"/>
      </w:rPr>
      <w:t>ИСПЫТАНИЕ СКВАЖИН</w:t>
    </w:r>
    <w:r w:rsidRPr="00564E8A">
      <w:rPr>
        <w:rFonts w:ascii="Times New Roman" w:hAnsi="Times New Roman" w:cs="Times New Roman"/>
        <w:sz w:val="14"/>
        <w:szCs w:val="14"/>
        <w:u w:val="single"/>
      </w:rPr>
      <w:tab/>
    </w:r>
    <w:r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fldChar w:fldCharType="begin"/>
    </w:r>
    <w:r w:rsidR="00564E8A" w:rsidRPr="00564E8A">
      <w:rPr>
        <w:rFonts w:ascii="Times New Roman" w:hAnsi="Times New Roman" w:cs="Times New Roman"/>
        <w:sz w:val="14"/>
        <w:szCs w:val="14"/>
        <w:u w:val="single"/>
      </w:rPr>
      <w:instrText>PAGE   \* MERGEFORMAT</w:instrText>
    </w:r>
    <w:r w:rsidR="00564E8A" w:rsidRPr="00564E8A">
      <w:rPr>
        <w:rFonts w:ascii="Times New Roman" w:hAnsi="Times New Roman" w:cs="Times New Roman"/>
        <w:sz w:val="14"/>
        <w:szCs w:val="14"/>
        <w:u w:val="single"/>
      </w:rPr>
      <w:fldChar w:fldCharType="separate"/>
    </w:r>
    <w:r w:rsidR="00564E8A" w:rsidRPr="00564E8A">
      <w:rPr>
        <w:rFonts w:ascii="Times New Roman" w:hAnsi="Times New Roman" w:cs="Times New Roman"/>
        <w:sz w:val="14"/>
        <w:szCs w:val="14"/>
        <w:u w:val="single"/>
      </w:rPr>
      <w:t>96</w:t>
    </w:r>
    <w:r w:rsidR="00564E8A" w:rsidRPr="00564E8A">
      <w:rPr>
        <w:rFonts w:ascii="Times New Roman" w:hAnsi="Times New Roman" w:cs="Times New Roman"/>
        <w:sz w:val="14"/>
        <w:szCs w:val="14"/>
        <w:u w:val="single"/>
      </w:rPr>
      <w:fldChar w:fldCharType="end"/>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63BE21" w14:textId="2F0DE70F" w:rsidR="00336E96" w:rsidRPr="00564E8A" w:rsidRDefault="00336E96" w:rsidP="00564E8A">
    <w:pPr>
      <w:spacing w:after="0" w:line="240" w:lineRule="auto"/>
      <w:rPr>
        <w:rFonts w:ascii="Times New Roman" w:hAnsi="Times New Roman" w:cs="Times New Roman"/>
        <w:sz w:val="14"/>
        <w:szCs w:val="14"/>
        <w:u w:val="single"/>
      </w:rPr>
    </w:pPr>
    <w:r w:rsidRPr="00564E8A">
      <w:rPr>
        <w:rFonts w:ascii="Times New Roman" w:hAnsi="Times New Roman" w:cs="Times New Roman"/>
        <w:sz w:val="14"/>
        <w:szCs w:val="14"/>
        <w:u w:val="single"/>
      </w:rPr>
      <w:t>ДЕФЕКТОСКОПИЯ И ОПРЕССОВКА</w:t>
    </w:r>
    <w:r w:rsidRPr="00564E8A">
      <w:rPr>
        <w:sz w:val="14"/>
        <w:szCs w:val="14"/>
        <w:u w:val="single"/>
      </w:rPr>
      <w:tab/>
    </w:r>
    <w:r w:rsidRPr="00564E8A">
      <w:rPr>
        <w:sz w:val="14"/>
        <w:szCs w:val="14"/>
        <w:u w:val="single"/>
      </w:rPr>
      <w:tab/>
    </w:r>
    <w:r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rFonts w:ascii="Times New Roman" w:hAnsi="Times New Roman" w:cs="Times New Roman"/>
        <w:sz w:val="14"/>
        <w:szCs w:val="14"/>
        <w:u w:val="single"/>
      </w:rPr>
      <w:fldChar w:fldCharType="begin"/>
    </w:r>
    <w:r w:rsidR="00564E8A" w:rsidRPr="00564E8A">
      <w:rPr>
        <w:rFonts w:ascii="Times New Roman" w:hAnsi="Times New Roman" w:cs="Times New Roman"/>
        <w:sz w:val="14"/>
        <w:szCs w:val="14"/>
        <w:u w:val="single"/>
      </w:rPr>
      <w:instrText>PAGE   \* MERGEFORMAT</w:instrText>
    </w:r>
    <w:r w:rsidR="00564E8A" w:rsidRPr="00564E8A">
      <w:rPr>
        <w:rFonts w:ascii="Times New Roman" w:hAnsi="Times New Roman" w:cs="Times New Roman"/>
        <w:sz w:val="14"/>
        <w:szCs w:val="14"/>
        <w:u w:val="single"/>
      </w:rPr>
      <w:fldChar w:fldCharType="separate"/>
    </w:r>
    <w:r w:rsidR="00564E8A" w:rsidRPr="00564E8A">
      <w:rPr>
        <w:rFonts w:ascii="Times New Roman" w:hAnsi="Times New Roman" w:cs="Times New Roman"/>
        <w:sz w:val="14"/>
        <w:szCs w:val="14"/>
        <w:u w:val="single"/>
      </w:rPr>
      <w:t>100</w:t>
    </w:r>
    <w:r w:rsidR="00564E8A" w:rsidRPr="00564E8A">
      <w:rPr>
        <w:rFonts w:ascii="Times New Roman" w:hAnsi="Times New Roman" w:cs="Times New Roman"/>
        <w:sz w:val="14"/>
        <w:szCs w:val="14"/>
        <w:u w:val="single"/>
      </w:rPr>
      <w:fldChar w:fldCharType="end"/>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D1D097" w14:textId="4E24A3B0" w:rsidR="00336E96" w:rsidRPr="00564E8A" w:rsidRDefault="00336E96" w:rsidP="00564E8A">
    <w:pPr>
      <w:spacing w:after="0" w:line="240" w:lineRule="auto"/>
      <w:rPr>
        <w:rFonts w:ascii="Times New Roman" w:hAnsi="Times New Roman" w:cs="Times New Roman"/>
        <w:sz w:val="14"/>
        <w:szCs w:val="14"/>
        <w:u w:val="single"/>
      </w:rPr>
    </w:pPr>
    <w:r w:rsidRPr="00564E8A">
      <w:rPr>
        <w:rFonts w:ascii="Times New Roman" w:hAnsi="Times New Roman" w:cs="Times New Roman"/>
        <w:sz w:val="14"/>
        <w:szCs w:val="14"/>
        <w:u w:val="single"/>
      </w:rPr>
      <w:t>ДЕФЕКТОСКОПИЯ И ОПРЕССОВКА</w:t>
    </w:r>
    <w:r w:rsidRPr="00564E8A">
      <w:rPr>
        <w:rFonts w:ascii="Times New Roman" w:hAnsi="Times New Roman" w:cs="Times New Roman"/>
        <w:sz w:val="14"/>
        <w:szCs w:val="14"/>
        <w:u w:val="single"/>
      </w:rPr>
      <w:tab/>
    </w:r>
    <w:r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tab/>
    </w:r>
    <w:r w:rsidR="00564E8A" w:rsidRPr="00564E8A">
      <w:rPr>
        <w:rFonts w:ascii="Times New Roman" w:hAnsi="Times New Roman" w:cs="Times New Roman"/>
        <w:sz w:val="14"/>
        <w:szCs w:val="14"/>
        <w:u w:val="single"/>
      </w:rPr>
      <w:fldChar w:fldCharType="begin"/>
    </w:r>
    <w:r w:rsidR="00564E8A" w:rsidRPr="00564E8A">
      <w:rPr>
        <w:rFonts w:ascii="Times New Roman" w:hAnsi="Times New Roman" w:cs="Times New Roman"/>
        <w:sz w:val="14"/>
        <w:szCs w:val="14"/>
        <w:u w:val="single"/>
      </w:rPr>
      <w:instrText>PAGE   \* MERGEFORMAT</w:instrText>
    </w:r>
    <w:r w:rsidR="00564E8A" w:rsidRPr="00564E8A">
      <w:rPr>
        <w:rFonts w:ascii="Times New Roman" w:hAnsi="Times New Roman" w:cs="Times New Roman"/>
        <w:sz w:val="14"/>
        <w:szCs w:val="14"/>
        <w:u w:val="single"/>
      </w:rPr>
      <w:fldChar w:fldCharType="separate"/>
    </w:r>
    <w:r w:rsidR="00564E8A" w:rsidRPr="00564E8A">
      <w:rPr>
        <w:rFonts w:ascii="Times New Roman" w:hAnsi="Times New Roman" w:cs="Times New Roman"/>
        <w:sz w:val="14"/>
        <w:szCs w:val="14"/>
        <w:u w:val="single"/>
      </w:rPr>
      <w:t>102</w:t>
    </w:r>
    <w:r w:rsidR="00564E8A" w:rsidRPr="00564E8A">
      <w:rPr>
        <w:rFonts w:ascii="Times New Roman" w:hAnsi="Times New Roman" w:cs="Times New Roman"/>
        <w:sz w:val="14"/>
        <w:szCs w:val="14"/>
        <w:u w:val="single"/>
      </w:rPr>
      <w:fldChar w:fldCharType="end"/>
    </w:r>
  </w:p>
  <w:p w14:paraId="3A3BDB44" w14:textId="77777777" w:rsidR="00336E96" w:rsidRPr="00A51840" w:rsidRDefault="00336E96" w:rsidP="000F141B">
    <w:pPr>
      <w:rPr>
        <w:rFonts w:ascii="Times New Roman" w:hAnsi="Times New Roman" w:cs="Times New Roman"/>
        <w:sz w:val="16"/>
        <w:szCs w:val="16"/>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77A9E7" w14:textId="7EE72579" w:rsidR="00564E8A" w:rsidRPr="00564E8A" w:rsidRDefault="00336E96" w:rsidP="00564E8A">
    <w:pPr>
      <w:spacing w:after="0" w:line="240" w:lineRule="auto"/>
      <w:rPr>
        <w:rFonts w:ascii="Times New Roman" w:hAnsi="Times New Roman" w:cs="Times New Roman"/>
        <w:sz w:val="14"/>
        <w:szCs w:val="14"/>
        <w:u w:val="single"/>
      </w:rPr>
    </w:pPr>
    <w:r w:rsidRPr="00564E8A">
      <w:rPr>
        <w:rFonts w:ascii="Times New Roman" w:hAnsi="Times New Roman" w:cs="Times New Roman"/>
        <w:sz w:val="14"/>
        <w:szCs w:val="14"/>
        <w:u w:val="single"/>
      </w:rPr>
      <w:t>СТРОИТЕЛЬНЫЕ И МОНТАЖНЫЕ РАБОТЫ</w:t>
    </w:r>
    <w:r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Pr="00564E8A">
      <w:rPr>
        <w:sz w:val="14"/>
        <w:szCs w:val="14"/>
        <w:u w:val="single"/>
      </w:rPr>
      <w:tab/>
    </w:r>
    <w:r w:rsidR="00564E8A" w:rsidRPr="00564E8A">
      <w:rPr>
        <w:rFonts w:ascii="Times New Roman" w:hAnsi="Times New Roman" w:cs="Times New Roman"/>
        <w:sz w:val="14"/>
        <w:szCs w:val="14"/>
        <w:u w:val="single"/>
      </w:rPr>
      <w:fldChar w:fldCharType="begin"/>
    </w:r>
    <w:r w:rsidR="00564E8A" w:rsidRPr="00564E8A">
      <w:rPr>
        <w:rFonts w:ascii="Times New Roman" w:hAnsi="Times New Roman" w:cs="Times New Roman"/>
        <w:sz w:val="14"/>
        <w:szCs w:val="14"/>
        <w:u w:val="single"/>
      </w:rPr>
      <w:instrText>PAGE   \* MERGEFORMAT</w:instrText>
    </w:r>
    <w:r w:rsidR="00564E8A" w:rsidRPr="00564E8A">
      <w:rPr>
        <w:rFonts w:ascii="Times New Roman" w:hAnsi="Times New Roman" w:cs="Times New Roman"/>
        <w:sz w:val="14"/>
        <w:szCs w:val="14"/>
        <w:u w:val="single"/>
      </w:rPr>
      <w:fldChar w:fldCharType="separate"/>
    </w:r>
    <w:r w:rsidR="00564E8A" w:rsidRPr="00564E8A">
      <w:rPr>
        <w:rFonts w:ascii="Times New Roman" w:hAnsi="Times New Roman" w:cs="Times New Roman"/>
        <w:sz w:val="14"/>
        <w:szCs w:val="14"/>
        <w:u w:val="single"/>
      </w:rPr>
      <w:t>104</w:t>
    </w:r>
    <w:r w:rsidR="00564E8A" w:rsidRPr="00564E8A">
      <w:rPr>
        <w:rFonts w:ascii="Times New Roman" w:hAnsi="Times New Roman" w:cs="Times New Roman"/>
        <w:sz w:val="14"/>
        <w:szCs w:val="14"/>
        <w:u w:val="single"/>
      </w:rPr>
      <w:fldChar w:fldCharType="end"/>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ED2404" w14:textId="5DE899DA" w:rsidR="00336E96" w:rsidRPr="00564E8A" w:rsidRDefault="00336E96" w:rsidP="00564E8A">
    <w:pPr>
      <w:spacing w:after="0" w:line="240" w:lineRule="auto"/>
      <w:rPr>
        <w:rFonts w:ascii="Times New Roman" w:hAnsi="Times New Roman" w:cs="Times New Roman"/>
        <w:sz w:val="14"/>
        <w:szCs w:val="14"/>
        <w:u w:val="single"/>
      </w:rPr>
    </w:pPr>
    <w:r w:rsidRPr="00564E8A">
      <w:rPr>
        <w:rFonts w:ascii="Times New Roman" w:hAnsi="Times New Roman" w:cs="Times New Roman"/>
        <w:sz w:val="14"/>
        <w:szCs w:val="14"/>
        <w:u w:val="single"/>
      </w:rPr>
      <w:t>СТРОИТЕЛЬНЫЕ И МОНТАЖНЫЕ РАБОТЫ</w:t>
    </w:r>
    <w:r w:rsidRPr="00564E8A">
      <w:rPr>
        <w:rFonts w:ascii="Times New Roman" w:hAnsi="Times New Roman" w:cs="Times New Roman"/>
        <w:sz w:val="14"/>
        <w:szCs w:val="14"/>
        <w:u w:val="single"/>
      </w:rPr>
      <w:tab/>
    </w:r>
    <w:r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sz w:val="14"/>
        <w:szCs w:val="14"/>
        <w:u w:val="single"/>
      </w:rPr>
      <w:tab/>
    </w:r>
    <w:r w:rsidR="00564E8A" w:rsidRPr="00564E8A">
      <w:rPr>
        <w:rFonts w:ascii="Times New Roman" w:hAnsi="Times New Roman" w:cs="Times New Roman"/>
        <w:sz w:val="14"/>
        <w:szCs w:val="14"/>
        <w:u w:val="single"/>
      </w:rPr>
      <w:fldChar w:fldCharType="begin"/>
    </w:r>
    <w:r w:rsidR="00564E8A" w:rsidRPr="00564E8A">
      <w:rPr>
        <w:rFonts w:ascii="Times New Roman" w:hAnsi="Times New Roman" w:cs="Times New Roman"/>
        <w:sz w:val="14"/>
        <w:szCs w:val="14"/>
        <w:u w:val="single"/>
      </w:rPr>
      <w:instrText>PAGE   \* MERGEFORMAT</w:instrText>
    </w:r>
    <w:r w:rsidR="00564E8A" w:rsidRPr="00564E8A">
      <w:rPr>
        <w:rFonts w:ascii="Times New Roman" w:hAnsi="Times New Roman" w:cs="Times New Roman"/>
        <w:sz w:val="14"/>
        <w:szCs w:val="14"/>
        <w:u w:val="single"/>
      </w:rPr>
      <w:fldChar w:fldCharType="separate"/>
    </w:r>
    <w:r w:rsidR="00564E8A" w:rsidRPr="00564E8A">
      <w:rPr>
        <w:rFonts w:ascii="Times New Roman" w:hAnsi="Times New Roman" w:cs="Times New Roman"/>
        <w:sz w:val="14"/>
        <w:szCs w:val="14"/>
        <w:u w:val="single"/>
      </w:rPr>
      <w:t>107</w:t>
    </w:r>
    <w:r w:rsidR="00564E8A" w:rsidRPr="00564E8A">
      <w:rPr>
        <w:rFonts w:ascii="Times New Roman" w:hAnsi="Times New Roman" w:cs="Times New Roman"/>
        <w:sz w:val="14"/>
        <w:szCs w:val="14"/>
        <w:u w:val="single"/>
      </w:rPr>
      <w:fldChar w:fldCharType="end"/>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793F29" w14:textId="0EDA515D" w:rsidR="00564E8A" w:rsidRPr="00564E8A" w:rsidRDefault="00336E96" w:rsidP="00564E8A">
    <w:pPr>
      <w:spacing w:after="0" w:line="240" w:lineRule="auto"/>
      <w:rPr>
        <w:rFonts w:ascii="Times New Roman" w:hAnsi="Times New Roman" w:cs="Times New Roman"/>
        <w:sz w:val="16"/>
        <w:szCs w:val="16"/>
        <w:u w:val="single"/>
      </w:rPr>
    </w:pPr>
    <w:r w:rsidRPr="00564E8A">
      <w:rPr>
        <w:rFonts w:ascii="Times New Roman" w:hAnsi="Times New Roman" w:cs="Times New Roman"/>
        <w:sz w:val="16"/>
        <w:szCs w:val="16"/>
        <w:u w:val="single"/>
      </w:rPr>
      <w:t>ПРОДОЛЖИТЕЛЬНОСТЬ СТРОИТЕЛЬСТВА СКВАЖИНЫ</w:t>
    </w:r>
    <w:r w:rsidRPr="00564E8A">
      <w:rPr>
        <w:rFonts w:ascii="Times New Roman" w:hAnsi="Times New Roman" w:cs="Times New Roman"/>
        <w:sz w:val="16"/>
        <w:szCs w:val="16"/>
        <w:u w:val="single"/>
      </w:rPr>
      <w:tab/>
    </w:r>
    <w:r w:rsidRPr="00564E8A">
      <w:rPr>
        <w:u w:val="single"/>
      </w:rPr>
      <w:tab/>
    </w:r>
    <w:r w:rsidRPr="00564E8A">
      <w:rPr>
        <w:u w:val="single"/>
      </w:rPr>
      <w:tab/>
    </w:r>
    <w:r w:rsidR="00564E8A" w:rsidRPr="00564E8A">
      <w:rPr>
        <w:u w:val="single"/>
      </w:rPr>
      <w:tab/>
    </w:r>
    <w:r w:rsidR="00564E8A" w:rsidRPr="00564E8A">
      <w:rPr>
        <w:u w:val="single"/>
      </w:rPr>
      <w:tab/>
    </w:r>
    <w:r w:rsidR="00564E8A" w:rsidRPr="00564E8A">
      <w:rPr>
        <w:u w:val="single"/>
      </w:rPr>
      <w:tab/>
    </w:r>
    <w:r w:rsidR="00564E8A" w:rsidRPr="00564E8A">
      <w:rPr>
        <w:u w:val="single"/>
      </w:rPr>
      <w:tab/>
    </w:r>
    <w:r w:rsidR="00564E8A" w:rsidRPr="00564E8A">
      <w:rPr>
        <w:u w:val="single"/>
      </w:rPr>
      <w:tab/>
    </w:r>
    <w:r w:rsidR="00564E8A" w:rsidRPr="00564E8A">
      <w:rPr>
        <w:u w:val="single"/>
      </w:rPr>
      <w:tab/>
    </w:r>
    <w:r w:rsidR="00564E8A" w:rsidRPr="00564E8A">
      <w:rPr>
        <w:u w:val="single"/>
      </w:rPr>
      <w:tab/>
    </w:r>
    <w:r w:rsidR="00564E8A" w:rsidRPr="00564E8A">
      <w:rPr>
        <w:u w:val="single"/>
      </w:rPr>
      <w:tab/>
    </w:r>
    <w:r w:rsidR="00564E8A" w:rsidRPr="00564E8A">
      <w:rPr>
        <w:u w:val="single"/>
      </w:rPr>
      <w:tab/>
    </w:r>
    <w:r w:rsidR="00564E8A" w:rsidRPr="00564E8A">
      <w:rPr>
        <w:u w:val="single"/>
      </w:rPr>
      <w:tab/>
    </w:r>
    <w:r w:rsidR="00564E8A" w:rsidRPr="00564E8A">
      <w:rPr>
        <w:rFonts w:ascii="Times New Roman" w:hAnsi="Times New Roman" w:cs="Times New Roman"/>
        <w:sz w:val="16"/>
        <w:szCs w:val="16"/>
        <w:u w:val="single"/>
      </w:rPr>
      <w:fldChar w:fldCharType="begin"/>
    </w:r>
    <w:r w:rsidR="00564E8A" w:rsidRPr="00564E8A">
      <w:rPr>
        <w:rFonts w:ascii="Times New Roman" w:hAnsi="Times New Roman" w:cs="Times New Roman"/>
        <w:sz w:val="16"/>
        <w:szCs w:val="16"/>
        <w:u w:val="single"/>
      </w:rPr>
      <w:instrText>PAGE   \* MERGEFORMAT</w:instrText>
    </w:r>
    <w:r w:rsidR="00564E8A" w:rsidRPr="00564E8A">
      <w:rPr>
        <w:rFonts w:ascii="Times New Roman" w:hAnsi="Times New Roman" w:cs="Times New Roman"/>
        <w:sz w:val="16"/>
        <w:szCs w:val="16"/>
        <w:u w:val="single"/>
      </w:rPr>
      <w:fldChar w:fldCharType="separate"/>
    </w:r>
    <w:r w:rsidR="00564E8A" w:rsidRPr="00564E8A">
      <w:rPr>
        <w:rFonts w:ascii="Times New Roman" w:hAnsi="Times New Roman" w:cs="Times New Roman"/>
        <w:sz w:val="16"/>
        <w:szCs w:val="16"/>
        <w:u w:val="single"/>
      </w:rPr>
      <w:t>120</w:t>
    </w:r>
    <w:r w:rsidR="00564E8A" w:rsidRPr="00564E8A">
      <w:rPr>
        <w:rFonts w:ascii="Times New Roman" w:hAnsi="Times New Roman" w:cs="Times New Roman"/>
        <w:sz w:val="16"/>
        <w:szCs w:val="16"/>
        <w:u w:val="single"/>
      </w:rPr>
      <w:fldChar w:fldCharType="end"/>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5E17EB" w14:textId="57ECF135" w:rsidR="00336E96" w:rsidRPr="00A51840" w:rsidRDefault="00336E96" w:rsidP="00A51840">
    <w:pPr>
      <w:pBdr>
        <w:bottom w:val="single" w:sz="4" w:space="1" w:color="auto"/>
      </w:pBdr>
      <w:spacing w:after="0" w:line="240" w:lineRule="auto"/>
      <w:jc w:val="both"/>
      <w:rPr>
        <w:rFonts w:ascii="Times New Roman" w:hAnsi="Times New Roman" w:cs="Times New Roman"/>
        <w:sz w:val="16"/>
        <w:szCs w:val="16"/>
      </w:rPr>
    </w:pPr>
    <w:r w:rsidRPr="00F87078">
      <w:rPr>
        <w:rFonts w:ascii="Times New Roman" w:hAnsi="Times New Roman" w:cs="Times New Roman"/>
        <w:sz w:val="16"/>
        <w:szCs w:val="16"/>
      </w:rPr>
      <w:t>МЕХАНИЗАЦИЯ И АВТОМАТИЗАЦИЯ ТЕХНОЛОГИЧЕСКИХ ПРОЦЕССОВ, СРЕДС</w:t>
    </w:r>
    <w:r>
      <w:rPr>
        <w:rFonts w:ascii="Times New Roman" w:hAnsi="Times New Roman" w:cs="Times New Roman"/>
        <w:sz w:val="16"/>
        <w:szCs w:val="16"/>
      </w:rPr>
      <w:t>ТВА КОНТРОЛЯ И ДИСПЕТЧЕРИЗАЦИИ</w:t>
    </w:r>
    <w:r>
      <w:rPr>
        <w:rFonts w:ascii="Times New Roman" w:hAnsi="Times New Roman" w:cs="Times New Roman"/>
        <w:sz w:val="16"/>
        <w:szCs w:val="16"/>
      </w:rPr>
      <w:tab/>
    </w:r>
    <w:r w:rsidR="00564E8A" w:rsidRPr="00F87078">
      <w:rPr>
        <w:rFonts w:ascii="Times New Roman" w:hAnsi="Times New Roman" w:cs="Times New Roman"/>
        <w:sz w:val="16"/>
        <w:szCs w:val="16"/>
      </w:rPr>
      <w:fldChar w:fldCharType="begin"/>
    </w:r>
    <w:r w:rsidR="00564E8A" w:rsidRPr="00F87078">
      <w:rPr>
        <w:rFonts w:ascii="Times New Roman" w:hAnsi="Times New Roman" w:cs="Times New Roman"/>
        <w:sz w:val="16"/>
        <w:szCs w:val="16"/>
      </w:rPr>
      <w:instrText>PAGE   \* MERGEFORMAT</w:instrText>
    </w:r>
    <w:r w:rsidR="00564E8A" w:rsidRPr="00F87078">
      <w:rPr>
        <w:rFonts w:ascii="Times New Roman" w:hAnsi="Times New Roman" w:cs="Times New Roman"/>
        <w:sz w:val="16"/>
        <w:szCs w:val="16"/>
      </w:rPr>
      <w:fldChar w:fldCharType="separate"/>
    </w:r>
    <w:r w:rsidR="00564E8A">
      <w:rPr>
        <w:rFonts w:ascii="Times New Roman" w:hAnsi="Times New Roman" w:cs="Times New Roman"/>
        <w:sz w:val="16"/>
        <w:szCs w:val="16"/>
      </w:rPr>
      <w:t>121</w:t>
    </w:r>
    <w:r w:rsidR="00564E8A" w:rsidRPr="00F87078">
      <w:rPr>
        <w:rFonts w:ascii="Times New Roman" w:hAnsi="Times New Roman" w:cs="Times New Roman"/>
        <w:sz w:val="16"/>
        <w:szCs w:val="16"/>
      </w:rPr>
      <w:fldChar w:fldCharType="end"/>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67D41D" w14:textId="5B985CE7" w:rsidR="00336E96" w:rsidRPr="00B76485" w:rsidRDefault="00B76485" w:rsidP="00B76485">
    <w:pPr>
      <w:spacing w:after="0" w:line="240" w:lineRule="auto"/>
      <w:jc w:val="right"/>
      <w:rPr>
        <w:rFonts w:ascii="Times New Roman" w:hAnsi="Times New Roman" w:cs="Times New Roman"/>
        <w:sz w:val="16"/>
        <w:szCs w:val="16"/>
        <w:u w:val="single"/>
      </w:rPr>
    </w:pPr>
    <w:r w:rsidRPr="00B76485">
      <w:rPr>
        <w:rFonts w:ascii="Times New Roman" w:hAnsi="Times New Roman" w:cs="Times New Roman"/>
        <w:sz w:val="16"/>
        <w:szCs w:val="16"/>
        <w:u w:val="single"/>
      </w:rPr>
      <w:t>МЕХАНИЗАЦИЯ И АВТОМАТИЗАЦИЯ ТЕХНОЛОГИЧЕСКИХ ПРОЦЕССОВ, СРЕДСТВА КОНТРОЛЯ И ДИСПЕТЧЕРИЗАЦИИ</w:t>
    </w:r>
    <w:r w:rsidR="00336E96" w:rsidRPr="00B76485">
      <w:rPr>
        <w:rFonts w:ascii="Times New Roman" w:hAnsi="Times New Roman" w:cs="Times New Roman"/>
        <w:sz w:val="16"/>
        <w:szCs w:val="16"/>
        <w:u w:val="single"/>
      </w:rPr>
      <w:tab/>
    </w:r>
    <w:r w:rsidRPr="00B76485">
      <w:rPr>
        <w:rFonts w:ascii="Times New Roman" w:hAnsi="Times New Roman" w:cs="Times New Roman"/>
        <w:sz w:val="16"/>
        <w:szCs w:val="16"/>
        <w:u w:val="single"/>
      </w:rPr>
      <w:fldChar w:fldCharType="begin"/>
    </w:r>
    <w:r w:rsidRPr="00B76485">
      <w:rPr>
        <w:rFonts w:ascii="Times New Roman" w:hAnsi="Times New Roman" w:cs="Times New Roman"/>
        <w:sz w:val="16"/>
        <w:szCs w:val="16"/>
        <w:u w:val="single"/>
      </w:rPr>
      <w:instrText>PAGE   \* MERGEFORMAT</w:instrText>
    </w:r>
    <w:r w:rsidRPr="00B76485">
      <w:rPr>
        <w:rFonts w:ascii="Times New Roman" w:hAnsi="Times New Roman" w:cs="Times New Roman"/>
        <w:sz w:val="16"/>
        <w:szCs w:val="16"/>
        <w:u w:val="single"/>
      </w:rPr>
      <w:fldChar w:fldCharType="separate"/>
    </w:r>
    <w:r w:rsidRPr="00B76485">
      <w:rPr>
        <w:rFonts w:ascii="Times New Roman" w:hAnsi="Times New Roman" w:cs="Times New Roman"/>
        <w:sz w:val="16"/>
        <w:szCs w:val="16"/>
        <w:u w:val="single"/>
      </w:rPr>
      <w:t>125</w:t>
    </w:r>
    <w:r w:rsidRPr="00B76485">
      <w:rPr>
        <w:rFonts w:ascii="Times New Roman" w:hAnsi="Times New Roman" w:cs="Times New Roman"/>
        <w:sz w:val="16"/>
        <w:szCs w:val="16"/>
        <w:u w:val="single"/>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sz w:val="18"/>
        <w:szCs w:val="18"/>
      </w:rPr>
      <w:id w:val="11043047"/>
      <w:docPartObj>
        <w:docPartGallery w:val="Page Numbers (Top of Page)"/>
        <w:docPartUnique/>
      </w:docPartObj>
    </w:sdtPr>
    <w:sdtEndPr/>
    <w:sdtContent>
      <w:p w14:paraId="3E777C4F" w14:textId="559D792E" w:rsidR="00336E96" w:rsidRPr="00ED0D6D" w:rsidRDefault="00336E96" w:rsidP="008A5011">
        <w:pPr>
          <w:pStyle w:val="ae"/>
          <w:pBdr>
            <w:bottom w:val="single" w:sz="6" w:space="1" w:color="auto"/>
          </w:pBdr>
          <w:tabs>
            <w:tab w:val="clear" w:pos="9355"/>
            <w:tab w:val="right" w:pos="9354"/>
          </w:tabs>
          <w:rPr>
            <w:rFonts w:ascii="Times New Roman" w:hAnsi="Times New Roman" w:cs="Times New Roman"/>
            <w:sz w:val="18"/>
            <w:szCs w:val="18"/>
          </w:rPr>
        </w:pPr>
        <w:r w:rsidRPr="00ED0D6D">
          <w:rPr>
            <w:rFonts w:ascii="Times New Roman" w:hAnsi="Times New Roman" w:cs="Times New Roman"/>
            <w:sz w:val="18"/>
            <w:szCs w:val="18"/>
          </w:rPr>
          <w:t>СОДЕРЖАНИЕ</w:t>
        </w:r>
        <w:r w:rsidRPr="00ED0D6D">
          <w:rPr>
            <w:rFonts w:ascii="Times New Roman" w:hAnsi="Times New Roman" w:cs="Times New Roman"/>
            <w:sz w:val="18"/>
            <w:szCs w:val="18"/>
          </w:rPr>
          <w:tab/>
        </w:r>
        <w:r w:rsidRPr="00ED0D6D">
          <w:rPr>
            <w:rFonts w:ascii="Times New Roman" w:hAnsi="Times New Roman" w:cs="Times New Roman"/>
            <w:sz w:val="18"/>
            <w:szCs w:val="18"/>
          </w:rPr>
          <w:tab/>
        </w:r>
        <w:r w:rsidRPr="00ED0D6D">
          <w:rPr>
            <w:rFonts w:ascii="Times New Roman" w:hAnsi="Times New Roman" w:cs="Times New Roman"/>
            <w:sz w:val="18"/>
            <w:szCs w:val="18"/>
          </w:rPr>
          <w:fldChar w:fldCharType="begin"/>
        </w:r>
        <w:r w:rsidRPr="00ED0D6D">
          <w:rPr>
            <w:rFonts w:ascii="Times New Roman" w:hAnsi="Times New Roman" w:cs="Times New Roman"/>
            <w:sz w:val="18"/>
            <w:szCs w:val="18"/>
          </w:rPr>
          <w:instrText>PAGE   \* MERGEFORMAT</w:instrText>
        </w:r>
        <w:r w:rsidRPr="00ED0D6D">
          <w:rPr>
            <w:rFonts w:ascii="Times New Roman" w:hAnsi="Times New Roman" w:cs="Times New Roman"/>
            <w:sz w:val="18"/>
            <w:szCs w:val="18"/>
          </w:rPr>
          <w:fldChar w:fldCharType="separate"/>
        </w:r>
        <w:r w:rsidR="00526858" w:rsidRPr="00ED0D6D">
          <w:rPr>
            <w:rFonts w:ascii="Times New Roman" w:hAnsi="Times New Roman" w:cs="Times New Roman"/>
            <w:noProof/>
            <w:sz w:val="18"/>
            <w:szCs w:val="18"/>
          </w:rPr>
          <w:t>11</w:t>
        </w:r>
        <w:r w:rsidRPr="00ED0D6D">
          <w:rPr>
            <w:rFonts w:ascii="Times New Roman" w:hAnsi="Times New Roman" w:cs="Times New Roman"/>
            <w:sz w:val="18"/>
            <w:szCs w:val="18"/>
          </w:rPr>
          <w:fldChar w:fldCharType="end"/>
        </w:r>
      </w:p>
    </w:sdtContent>
  </w:sdt>
  <w:p w14:paraId="3A48E6EA" w14:textId="77777777" w:rsidR="00336E96" w:rsidRPr="00D30184" w:rsidRDefault="00336E96" w:rsidP="00D30184">
    <w:pPr>
      <w:pStyle w:val="ae"/>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A17A86" w14:textId="77777777" w:rsidR="00344183" w:rsidRPr="00A15820" w:rsidRDefault="00344183" w:rsidP="00344183">
    <w:pPr>
      <w:spacing w:after="0" w:line="240" w:lineRule="auto"/>
      <w:jc w:val="both"/>
      <w:rPr>
        <w:rFonts w:ascii="Times New Roman" w:hAnsi="Times New Roman" w:cs="Times New Roman"/>
        <w:sz w:val="16"/>
        <w:szCs w:val="16"/>
        <w:u w:val="single"/>
      </w:rPr>
    </w:pPr>
    <w:r w:rsidRPr="00D461AD">
      <w:rPr>
        <w:rFonts w:ascii="Times New Roman" w:hAnsi="Times New Roman" w:cs="Times New Roman"/>
        <w:sz w:val="16"/>
        <w:szCs w:val="16"/>
      </w:rPr>
      <w:t xml:space="preserve">СПИСОК НОРМАТИВНО-СПРАВОЧНЫХ И ИНСТРУКТИВНО МЕТОДИЧЕСКИХ МАТЕРИАЛОВ, ИСПОЛЬЗУЕМЫХ ПРИ </w:t>
    </w:r>
    <w:r w:rsidRPr="00D461AD">
      <w:rPr>
        <w:rFonts w:ascii="Times New Roman" w:hAnsi="Times New Roman" w:cs="Times New Roman"/>
        <w:sz w:val="16"/>
        <w:szCs w:val="16"/>
        <w:u w:val="single"/>
      </w:rPr>
      <w:t>ПРИНЯТИИ ПРОЕКТНЫХ РЕШЕНИЙ И СТРОИТЕЛЬСТВО СКВАЖИН</w:t>
    </w:r>
    <w:r w:rsidRPr="00D461AD">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sidRPr="00D461AD">
      <w:rPr>
        <w:rFonts w:ascii="Times New Roman" w:hAnsi="Times New Roman" w:cs="Times New Roman"/>
        <w:sz w:val="16"/>
        <w:szCs w:val="16"/>
        <w:u w:val="single"/>
      </w:rPr>
      <w:fldChar w:fldCharType="begin"/>
    </w:r>
    <w:r w:rsidRPr="00D461AD">
      <w:rPr>
        <w:rFonts w:ascii="Times New Roman" w:hAnsi="Times New Roman" w:cs="Times New Roman"/>
        <w:sz w:val="16"/>
        <w:szCs w:val="16"/>
        <w:u w:val="single"/>
      </w:rPr>
      <w:instrText>PAGE   \* MERGEFORMAT</w:instrText>
    </w:r>
    <w:r w:rsidRPr="00D461AD">
      <w:rPr>
        <w:rFonts w:ascii="Times New Roman" w:hAnsi="Times New Roman" w:cs="Times New Roman"/>
        <w:sz w:val="16"/>
        <w:szCs w:val="16"/>
        <w:u w:val="single"/>
      </w:rPr>
      <w:fldChar w:fldCharType="separate"/>
    </w:r>
    <w:r>
      <w:rPr>
        <w:rFonts w:ascii="Times New Roman" w:hAnsi="Times New Roman" w:cs="Times New Roman"/>
        <w:sz w:val="16"/>
        <w:szCs w:val="16"/>
        <w:u w:val="single"/>
      </w:rPr>
      <w:t>117</w:t>
    </w:r>
    <w:r w:rsidRPr="00D461AD">
      <w:rPr>
        <w:rFonts w:ascii="Times New Roman" w:hAnsi="Times New Roman" w:cs="Times New Roman"/>
        <w:sz w:val="16"/>
        <w:szCs w:val="16"/>
        <w:u w:val="single"/>
      </w:rPr>
      <w:fldChar w:fldCharType="end"/>
    </w:r>
  </w:p>
  <w:p w14:paraId="43E31EDB" w14:textId="326EB84F" w:rsidR="00344183" w:rsidRPr="00344183" w:rsidRDefault="00344183" w:rsidP="00344183">
    <w:pPr>
      <w:pStyle w:val="ae"/>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DA3C6E" w14:textId="77777777" w:rsidR="00EC2263" w:rsidRPr="00A15820" w:rsidRDefault="00EC2263" w:rsidP="00EC2263">
    <w:pPr>
      <w:spacing w:after="0" w:line="240" w:lineRule="auto"/>
      <w:jc w:val="both"/>
      <w:rPr>
        <w:rFonts w:ascii="Times New Roman" w:hAnsi="Times New Roman" w:cs="Times New Roman"/>
        <w:sz w:val="16"/>
        <w:szCs w:val="16"/>
        <w:u w:val="single"/>
      </w:rPr>
    </w:pPr>
    <w:r w:rsidRPr="00D461AD">
      <w:rPr>
        <w:rFonts w:ascii="Times New Roman" w:hAnsi="Times New Roman" w:cs="Times New Roman"/>
        <w:sz w:val="16"/>
        <w:szCs w:val="16"/>
        <w:u w:val="single"/>
      </w:rPr>
      <w:t>ОРГАНИЗАЦИЯ СТРОИТЕЛЬСТВА</w:t>
    </w:r>
    <w:r w:rsidRPr="00D461AD">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Pr>
        <w:rFonts w:ascii="Times New Roman" w:hAnsi="Times New Roman" w:cs="Times New Roman"/>
        <w:sz w:val="16"/>
        <w:szCs w:val="16"/>
        <w:u w:val="single"/>
      </w:rPr>
      <w:tab/>
    </w:r>
    <w:r w:rsidRPr="00D461AD">
      <w:rPr>
        <w:rFonts w:ascii="Times New Roman" w:hAnsi="Times New Roman" w:cs="Times New Roman"/>
        <w:sz w:val="16"/>
        <w:szCs w:val="16"/>
        <w:u w:val="single"/>
      </w:rPr>
      <w:fldChar w:fldCharType="begin"/>
    </w:r>
    <w:r w:rsidRPr="00D461AD">
      <w:rPr>
        <w:rFonts w:ascii="Times New Roman" w:hAnsi="Times New Roman" w:cs="Times New Roman"/>
        <w:sz w:val="16"/>
        <w:szCs w:val="16"/>
        <w:u w:val="single"/>
      </w:rPr>
      <w:instrText>PAGE   \* MERGEFORMAT</w:instrText>
    </w:r>
    <w:r w:rsidRPr="00D461AD">
      <w:rPr>
        <w:rFonts w:ascii="Times New Roman" w:hAnsi="Times New Roman" w:cs="Times New Roman"/>
        <w:sz w:val="16"/>
        <w:szCs w:val="16"/>
        <w:u w:val="single"/>
      </w:rPr>
      <w:fldChar w:fldCharType="separate"/>
    </w:r>
    <w:r>
      <w:rPr>
        <w:rFonts w:ascii="Times New Roman" w:hAnsi="Times New Roman" w:cs="Times New Roman"/>
        <w:sz w:val="16"/>
        <w:szCs w:val="16"/>
        <w:u w:val="single"/>
      </w:rPr>
      <w:t>120</w:t>
    </w:r>
    <w:r w:rsidRPr="00D461AD">
      <w:rPr>
        <w:rFonts w:ascii="Times New Roman" w:hAnsi="Times New Roman" w:cs="Times New Roman"/>
        <w:sz w:val="16"/>
        <w:szCs w:val="16"/>
        <w:u w:val="single"/>
      </w:rPr>
      <w:fldChar w:fldCharType="end"/>
    </w:r>
  </w:p>
  <w:p w14:paraId="292C3990" w14:textId="77777777" w:rsidR="00EC2263" w:rsidRPr="00344183" w:rsidRDefault="00EC2263" w:rsidP="00344183">
    <w:pPr>
      <w:pStyle w:val="ae"/>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3D7D14" w14:textId="492291A8" w:rsidR="00336E96" w:rsidRPr="00EC2263" w:rsidRDefault="00336E96" w:rsidP="00EC2263">
    <w:pPr>
      <w:spacing w:after="0" w:line="240" w:lineRule="auto"/>
      <w:rPr>
        <w:rFonts w:ascii="Times New Roman" w:hAnsi="Times New Roman" w:cs="Times New Roman"/>
        <w:sz w:val="16"/>
        <w:szCs w:val="16"/>
        <w:u w:val="single"/>
      </w:rPr>
    </w:pPr>
    <w:r w:rsidRPr="00EC2263">
      <w:rPr>
        <w:rFonts w:ascii="Times New Roman" w:hAnsi="Times New Roman" w:cs="Times New Roman"/>
        <w:sz w:val="16"/>
        <w:szCs w:val="16"/>
        <w:u w:val="single"/>
      </w:rPr>
      <w:t>ОРГАНИЗАЦИЯ СТРОИТЕЛЬСТВА</w:t>
    </w:r>
    <w:r w:rsidRPr="00EC2263">
      <w:rPr>
        <w:rFonts w:ascii="Times New Roman" w:hAnsi="Times New Roman" w:cs="Times New Roman"/>
        <w:sz w:val="16"/>
        <w:szCs w:val="16"/>
        <w:u w:val="single"/>
      </w:rPr>
      <w:tab/>
    </w:r>
    <w:r w:rsidRPr="00EC2263">
      <w:rPr>
        <w:rFonts w:ascii="Times New Roman" w:hAnsi="Times New Roman" w:cs="Times New Roman"/>
        <w:sz w:val="16"/>
        <w:szCs w:val="16"/>
        <w:u w:val="single"/>
      </w:rPr>
      <w:tab/>
    </w:r>
    <w:r w:rsidR="00EC2263" w:rsidRPr="00EC2263">
      <w:rPr>
        <w:rFonts w:ascii="Times New Roman" w:hAnsi="Times New Roman" w:cs="Times New Roman"/>
        <w:sz w:val="16"/>
        <w:szCs w:val="16"/>
        <w:u w:val="single"/>
      </w:rPr>
      <w:tab/>
    </w:r>
    <w:r w:rsidR="00EC2263" w:rsidRPr="00EC2263">
      <w:rPr>
        <w:rFonts w:ascii="Times New Roman" w:hAnsi="Times New Roman" w:cs="Times New Roman"/>
        <w:sz w:val="16"/>
        <w:szCs w:val="16"/>
        <w:u w:val="single"/>
      </w:rPr>
      <w:tab/>
    </w:r>
    <w:r w:rsidR="00EC2263" w:rsidRPr="00EC2263">
      <w:rPr>
        <w:rFonts w:ascii="Times New Roman" w:hAnsi="Times New Roman" w:cs="Times New Roman"/>
        <w:sz w:val="16"/>
        <w:szCs w:val="16"/>
        <w:u w:val="single"/>
      </w:rPr>
      <w:tab/>
    </w:r>
    <w:r w:rsidR="00EC2263" w:rsidRPr="00EC2263">
      <w:rPr>
        <w:rFonts w:ascii="Times New Roman" w:hAnsi="Times New Roman" w:cs="Times New Roman"/>
        <w:sz w:val="16"/>
        <w:szCs w:val="16"/>
        <w:u w:val="single"/>
      </w:rPr>
      <w:tab/>
    </w:r>
    <w:r w:rsidR="00EC2263" w:rsidRPr="00EC2263">
      <w:rPr>
        <w:rFonts w:ascii="Times New Roman" w:hAnsi="Times New Roman" w:cs="Times New Roman"/>
        <w:sz w:val="16"/>
        <w:szCs w:val="16"/>
        <w:u w:val="single"/>
      </w:rPr>
      <w:tab/>
    </w:r>
    <w:r w:rsidR="00EC2263" w:rsidRPr="00EC2263">
      <w:rPr>
        <w:rFonts w:ascii="Times New Roman" w:hAnsi="Times New Roman" w:cs="Times New Roman"/>
        <w:sz w:val="16"/>
        <w:szCs w:val="16"/>
        <w:u w:val="single"/>
      </w:rPr>
      <w:tab/>
    </w:r>
    <w:r w:rsidRPr="00EC2263">
      <w:rPr>
        <w:rFonts w:ascii="Times New Roman" w:hAnsi="Times New Roman" w:cs="Times New Roman"/>
        <w:sz w:val="16"/>
        <w:szCs w:val="16"/>
        <w:u w:val="single"/>
      </w:rPr>
      <w:tab/>
    </w:r>
    <w:r w:rsidR="00EC2263" w:rsidRPr="00EC2263">
      <w:rPr>
        <w:rFonts w:ascii="Times New Roman" w:hAnsi="Times New Roman" w:cs="Times New Roman"/>
        <w:sz w:val="16"/>
        <w:szCs w:val="16"/>
        <w:u w:val="single"/>
      </w:rPr>
      <w:fldChar w:fldCharType="begin"/>
    </w:r>
    <w:r w:rsidR="00EC2263" w:rsidRPr="00EC2263">
      <w:rPr>
        <w:rFonts w:ascii="Times New Roman" w:hAnsi="Times New Roman" w:cs="Times New Roman"/>
        <w:sz w:val="16"/>
        <w:szCs w:val="16"/>
        <w:u w:val="single"/>
      </w:rPr>
      <w:instrText>PAGE   \* MERGEFORMAT</w:instrText>
    </w:r>
    <w:r w:rsidR="00EC2263" w:rsidRPr="00EC2263">
      <w:rPr>
        <w:rFonts w:ascii="Times New Roman" w:hAnsi="Times New Roman" w:cs="Times New Roman"/>
        <w:sz w:val="16"/>
        <w:szCs w:val="16"/>
        <w:u w:val="single"/>
      </w:rPr>
      <w:fldChar w:fldCharType="separate"/>
    </w:r>
    <w:r w:rsidR="00EC2263" w:rsidRPr="00EC2263">
      <w:rPr>
        <w:rFonts w:ascii="Times New Roman" w:hAnsi="Times New Roman" w:cs="Times New Roman"/>
        <w:sz w:val="16"/>
        <w:szCs w:val="16"/>
        <w:u w:val="single"/>
      </w:rPr>
      <w:t>134</w:t>
    </w:r>
    <w:r w:rsidR="00EC2263" w:rsidRPr="00EC2263">
      <w:rPr>
        <w:rFonts w:ascii="Times New Roman" w:hAnsi="Times New Roman" w:cs="Times New Roman"/>
        <w:sz w:val="16"/>
        <w:szCs w:val="16"/>
        <w:u w:val="single"/>
      </w:rPr>
      <w:fldChar w:fldCharType="end"/>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EE356D" w14:textId="77462E7E" w:rsidR="00336E96" w:rsidRPr="00BA3BB6" w:rsidRDefault="00336E96" w:rsidP="00BA3BB6">
    <w:pPr>
      <w:spacing w:after="0" w:line="240" w:lineRule="auto"/>
      <w:rPr>
        <w:rFonts w:ascii="Times New Roman" w:hAnsi="Times New Roman" w:cs="Times New Roman"/>
        <w:sz w:val="16"/>
        <w:szCs w:val="16"/>
        <w:u w:val="single"/>
      </w:rPr>
    </w:pPr>
    <w:r w:rsidRPr="00BA3BB6">
      <w:rPr>
        <w:rFonts w:ascii="Times New Roman" w:hAnsi="Times New Roman" w:cs="Times New Roman"/>
        <w:sz w:val="16"/>
        <w:szCs w:val="16"/>
        <w:u w:val="single"/>
      </w:rPr>
      <w:t>КОНСЕРВАЦИЯ И ЛИКВИДАЦИЯ</w:t>
    </w:r>
    <w:r w:rsidRPr="00BA3BB6">
      <w:rPr>
        <w:rFonts w:ascii="Times New Roman" w:hAnsi="Times New Roman" w:cs="Times New Roman"/>
        <w:sz w:val="16"/>
        <w:szCs w:val="16"/>
        <w:u w:val="single"/>
      </w:rPr>
      <w:tab/>
    </w:r>
    <w:r w:rsidRPr="00BA3BB6">
      <w:rPr>
        <w:rFonts w:ascii="Times New Roman" w:hAnsi="Times New Roman" w:cs="Times New Roman"/>
        <w:sz w:val="16"/>
        <w:szCs w:val="16"/>
        <w:u w:val="single"/>
      </w:rPr>
      <w:tab/>
    </w:r>
    <w:r w:rsidR="00BA3BB6" w:rsidRPr="00BA3BB6">
      <w:rPr>
        <w:rFonts w:ascii="Times New Roman" w:hAnsi="Times New Roman" w:cs="Times New Roman"/>
        <w:sz w:val="16"/>
        <w:szCs w:val="16"/>
        <w:u w:val="single"/>
      </w:rPr>
      <w:tab/>
    </w:r>
    <w:r w:rsidR="00BA3BB6" w:rsidRPr="00BA3BB6">
      <w:rPr>
        <w:rFonts w:ascii="Times New Roman" w:hAnsi="Times New Roman" w:cs="Times New Roman"/>
        <w:sz w:val="16"/>
        <w:szCs w:val="16"/>
        <w:u w:val="single"/>
      </w:rPr>
      <w:tab/>
    </w:r>
    <w:r w:rsidR="00BA3BB6" w:rsidRPr="00BA3BB6">
      <w:rPr>
        <w:rFonts w:ascii="Times New Roman" w:hAnsi="Times New Roman" w:cs="Times New Roman"/>
        <w:sz w:val="16"/>
        <w:szCs w:val="16"/>
        <w:u w:val="single"/>
      </w:rPr>
      <w:tab/>
    </w:r>
    <w:r w:rsidR="00BA3BB6" w:rsidRPr="00BA3BB6">
      <w:rPr>
        <w:rFonts w:ascii="Times New Roman" w:hAnsi="Times New Roman" w:cs="Times New Roman"/>
        <w:sz w:val="16"/>
        <w:szCs w:val="16"/>
        <w:u w:val="single"/>
      </w:rPr>
      <w:tab/>
    </w:r>
    <w:r w:rsidR="00BA3BB6" w:rsidRPr="00BA3BB6">
      <w:rPr>
        <w:rFonts w:ascii="Times New Roman" w:hAnsi="Times New Roman" w:cs="Times New Roman"/>
        <w:sz w:val="16"/>
        <w:szCs w:val="16"/>
        <w:u w:val="single"/>
      </w:rPr>
      <w:tab/>
    </w:r>
    <w:r w:rsidR="00BA3BB6" w:rsidRPr="00BA3BB6">
      <w:rPr>
        <w:rFonts w:ascii="Times New Roman" w:hAnsi="Times New Roman" w:cs="Times New Roman"/>
        <w:sz w:val="16"/>
        <w:szCs w:val="16"/>
        <w:u w:val="single"/>
      </w:rPr>
      <w:tab/>
    </w:r>
    <w:r w:rsidR="00BA3BB6" w:rsidRPr="00BA3BB6">
      <w:rPr>
        <w:rFonts w:ascii="Times New Roman" w:hAnsi="Times New Roman" w:cs="Times New Roman"/>
        <w:sz w:val="16"/>
        <w:szCs w:val="16"/>
        <w:u w:val="single"/>
      </w:rPr>
      <w:tab/>
    </w:r>
    <w:r w:rsidR="00BA3BB6" w:rsidRPr="00BA3BB6">
      <w:rPr>
        <w:rFonts w:ascii="Times New Roman" w:hAnsi="Times New Roman" w:cs="Times New Roman"/>
        <w:sz w:val="16"/>
        <w:szCs w:val="16"/>
        <w:u w:val="single"/>
      </w:rPr>
      <w:fldChar w:fldCharType="begin"/>
    </w:r>
    <w:r w:rsidR="00BA3BB6" w:rsidRPr="00BA3BB6">
      <w:rPr>
        <w:rFonts w:ascii="Times New Roman" w:hAnsi="Times New Roman" w:cs="Times New Roman"/>
        <w:sz w:val="16"/>
        <w:szCs w:val="16"/>
        <w:u w:val="single"/>
      </w:rPr>
      <w:instrText>PAGE   \* MERGEFORMAT</w:instrText>
    </w:r>
    <w:r w:rsidR="00BA3BB6" w:rsidRPr="00BA3BB6">
      <w:rPr>
        <w:rFonts w:ascii="Times New Roman" w:hAnsi="Times New Roman" w:cs="Times New Roman"/>
        <w:sz w:val="16"/>
        <w:szCs w:val="16"/>
        <w:u w:val="single"/>
      </w:rPr>
      <w:fldChar w:fldCharType="separate"/>
    </w:r>
    <w:r w:rsidR="00BA3BB6" w:rsidRPr="00BA3BB6">
      <w:rPr>
        <w:rFonts w:ascii="Times New Roman" w:hAnsi="Times New Roman" w:cs="Times New Roman"/>
        <w:sz w:val="16"/>
        <w:szCs w:val="16"/>
        <w:u w:val="single"/>
      </w:rPr>
      <w:t>142</w:t>
    </w:r>
    <w:r w:rsidR="00BA3BB6" w:rsidRPr="00BA3BB6">
      <w:rPr>
        <w:rFonts w:ascii="Times New Roman" w:hAnsi="Times New Roman" w:cs="Times New Roman"/>
        <w:sz w:val="16"/>
        <w:szCs w:val="16"/>
        <w:u w:val="single"/>
      </w:rPr>
      <w:fldChar w:fldCharType="end"/>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158D01" w14:textId="4B49930D" w:rsidR="00BA3BB6" w:rsidRPr="00BA3BB6" w:rsidRDefault="00BA3BB6" w:rsidP="00BA3BB6">
    <w:pPr>
      <w:spacing w:after="0" w:line="240" w:lineRule="auto"/>
      <w:rPr>
        <w:rFonts w:ascii="Times New Roman" w:hAnsi="Times New Roman" w:cs="Times New Roman"/>
        <w:sz w:val="16"/>
        <w:szCs w:val="16"/>
        <w:u w:val="single"/>
      </w:rPr>
    </w:pPr>
    <w:r w:rsidRPr="00BA3BB6">
      <w:rPr>
        <w:rFonts w:ascii="Times New Roman" w:hAnsi="Times New Roman" w:cs="Times New Roman"/>
        <w:sz w:val="16"/>
        <w:szCs w:val="16"/>
        <w:u w:val="single"/>
      </w:rPr>
      <w:t>КОНСЕРВАЦИЯ И ЛИКВИДАЦИЯ</w:t>
    </w:r>
    <w:r w:rsidR="00336E96" w:rsidRPr="00BA3BB6">
      <w:rPr>
        <w:rFonts w:ascii="Times New Roman" w:hAnsi="Times New Roman" w:cs="Times New Roman"/>
        <w:sz w:val="16"/>
        <w:szCs w:val="16"/>
        <w:u w:val="single"/>
      </w:rPr>
      <w:tab/>
    </w:r>
    <w:r w:rsidR="00336E96" w:rsidRPr="00BA3BB6">
      <w:rPr>
        <w:rFonts w:ascii="Times New Roman" w:hAnsi="Times New Roman" w:cs="Times New Roman"/>
        <w:sz w:val="16"/>
        <w:szCs w:val="16"/>
        <w:u w:val="single"/>
      </w:rPr>
      <w:tab/>
    </w:r>
    <w:r w:rsidRPr="00BA3BB6">
      <w:rPr>
        <w:rFonts w:ascii="Times New Roman" w:hAnsi="Times New Roman" w:cs="Times New Roman"/>
        <w:sz w:val="16"/>
        <w:szCs w:val="16"/>
        <w:u w:val="single"/>
      </w:rPr>
      <w:tab/>
    </w:r>
    <w:r w:rsidRPr="00BA3BB6">
      <w:rPr>
        <w:rFonts w:ascii="Times New Roman" w:hAnsi="Times New Roman" w:cs="Times New Roman"/>
        <w:sz w:val="16"/>
        <w:szCs w:val="16"/>
        <w:u w:val="single"/>
      </w:rPr>
      <w:tab/>
    </w:r>
    <w:r w:rsidRPr="00BA3BB6">
      <w:rPr>
        <w:rFonts w:ascii="Times New Roman" w:hAnsi="Times New Roman" w:cs="Times New Roman"/>
        <w:sz w:val="16"/>
        <w:szCs w:val="16"/>
        <w:u w:val="single"/>
      </w:rPr>
      <w:tab/>
    </w:r>
    <w:r w:rsidRPr="00BA3BB6">
      <w:rPr>
        <w:rFonts w:ascii="Times New Roman" w:hAnsi="Times New Roman" w:cs="Times New Roman"/>
        <w:sz w:val="16"/>
        <w:szCs w:val="16"/>
        <w:u w:val="single"/>
      </w:rPr>
      <w:tab/>
    </w:r>
    <w:r w:rsidRPr="00BA3BB6">
      <w:rPr>
        <w:rFonts w:ascii="Times New Roman" w:hAnsi="Times New Roman" w:cs="Times New Roman"/>
        <w:sz w:val="16"/>
        <w:szCs w:val="16"/>
        <w:u w:val="single"/>
      </w:rPr>
      <w:tab/>
    </w:r>
    <w:r w:rsidRPr="00BA3BB6">
      <w:rPr>
        <w:rFonts w:ascii="Times New Roman" w:hAnsi="Times New Roman" w:cs="Times New Roman"/>
        <w:sz w:val="16"/>
        <w:szCs w:val="16"/>
        <w:u w:val="single"/>
      </w:rPr>
      <w:tab/>
    </w:r>
    <w:r w:rsidRPr="00BA3BB6">
      <w:rPr>
        <w:rFonts w:ascii="Times New Roman" w:hAnsi="Times New Roman" w:cs="Times New Roman"/>
        <w:sz w:val="16"/>
        <w:szCs w:val="16"/>
        <w:u w:val="single"/>
      </w:rPr>
      <w:tab/>
    </w:r>
    <w:r w:rsidRPr="00BA3BB6">
      <w:rPr>
        <w:rFonts w:ascii="Times New Roman" w:hAnsi="Times New Roman" w:cs="Times New Roman"/>
        <w:sz w:val="16"/>
        <w:szCs w:val="16"/>
        <w:u w:val="single"/>
      </w:rPr>
      <w:fldChar w:fldCharType="begin"/>
    </w:r>
    <w:r w:rsidRPr="00BA3BB6">
      <w:rPr>
        <w:rFonts w:ascii="Times New Roman" w:hAnsi="Times New Roman" w:cs="Times New Roman"/>
        <w:sz w:val="16"/>
        <w:szCs w:val="16"/>
        <w:u w:val="single"/>
      </w:rPr>
      <w:instrText>PAGE   \* MERGEFORMAT</w:instrText>
    </w:r>
    <w:r w:rsidRPr="00BA3BB6">
      <w:rPr>
        <w:rFonts w:ascii="Times New Roman" w:hAnsi="Times New Roman" w:cs="Times New Roman"/>
        <w:sz w:val="16"/>
        <w:szCs w:val="16"/>
        <w:u w:val="single"/>
      </w:rPr>
      <w:fldChar w:fldCharType="separate"/>
    </w:r>
    <w:r w:rsidRPr="00BA3BB6">
      <w:rPr>
        <w:rFonts w:ascii="Times New Roman" w:hAnsi="Times New Roman" w:cs="Times New Roman"/>
        <w:sz w:val="16"/>
        <w:szCs w:val="16"/>
        <w:u w:val="single"/>
      </w:rPr>
      <w:t>143</w:t>
    </w:r>
    <w:r w:rsidRPr="00BA3BB6">
      <w:rPr>
        <w:rFonts w:ascii="Times New Roman" w:hAnsi="Times New Roman" w:cs="Times New Roman"/>
        <w:sz w:val="16"/>
        <w:szCs w:val="16"/>
        <w:u w:val="single"/>
      </w:rPr>
      <w:fldChar w:fldCharType="end"/>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2424B4" w14:textId="77777777" w:rsidR="005160FC" w:rsidRPr="00D461AD" w:rsidRDefault="005160FC" w:rsidP="005160FC">
    <w:pPr>
      <w:spacing w:after="0" w:line="240" w:lineRule="auto"/>
      <w:rPr>
        <w:rFonts w:ascii="Times New Roman" w:hAnsi="Times New Roman" w:cs="Times New Roman"/>
        <w:sz w:val="16"/>
        <w:szCs w:val="16"/>
        <w:u w:val="single"/>
      </w:rPr>
    </w:pPr>
    <w:r>
      <w:rPr>
        <w:rFonts w:ascii="Times New Roman" w:hAnsi="Times New Roman" w:cs="Times New Roman"/>
        <w:sz w:val="16"/>
        <w:szCs w:val="16"/>
        <w:u w:val="single"/>
      </w:rPr>
      <w:t>ПРОМЫШЛЕННАЯ БЕЗОПАСНОСТЬ И ОХРАНА НЕДР</w:t>
    </w:r>
    <w:r w:rsidRPr="00D461AD">
      <w:rPr>
        <w:rFonts w:ascii="Times New Roman" w:hAnsi="Times New Roman" w:cs="Times New Roman"/>
        <w:sz w:val="16"/>
        <w:szCs w:val="16"/>
        <w:u w:val="single"/>
      </w:rPr>
      <w:tab/>
    </w:r>
    <w:r w:rsidRPr="00D461AD">
      <w:rPr>
        <w:rFonts w:ascii="Times New Roman" w:hAnsi="Times New Roman" w:cs="Times New Roman"/>
        <w:sz w:val="16"/>
        <w:szCs w:val="16"/>
        <w:u w:val="single"/>
      </w:rPr>
      <w:tab/>
    </w:r>
    <w:r w:rsidRPr="00D461AD">
      <w:rPr>
        <w:rFonts w:ascii="Times New Roman" w:hAnsi="Times New Roman" w:cs="Times New Roman"/>
        <w:sz w:val="16"/>
        <w:szCs w:val="16"/>
        <w:u w:val="single"/>
      </w:rPr>
      <w:tab/>
    </w:r>
    <w:r w:rsidRPr="00D461AD">
      <w:rPr>
        <w:rFonts w:ascii="Times New Roman" w:hAnsi="Times New Roman" w:cs="Times New Roman"/>
        <w:sz w:val="16"/>
        <w:szCs w:val="16"/>
        <w:u w:val="single"/>
      </w:rPr>
      <w:tab/>
    </w:r>
    <w:r w:rsidRPr="00D461AD">
      <w:rPr>
        <w:rFonts w:ascii="Times New Roman" w:hAnsi="Times New Roman" w:cs="Times New Roman"/>
        <w:sz w:val="16"/>
        <w:szCs w:val="16"/>
        <w:u w:val="single"/>
      </w:rPr>
      <w:tab/>
    </w:r>
    <w:r w:rsidRPr="00D461AD">
      <w:rPr>
        <w:rFonts w:ascii="Times New Roman" w:hAnsi="Times New Roman" w:cs="Times New Roman"/>
        <w:sz w:val="16"/>
        <w:szCs w:val="16"/>
        <w:u w:val="single"/>
      </w:rPr>
      <w:tab/>
    </w:r>
    <w:r w:rsidRPr="00D461AD">
      <w:rPr>
        <w:rFonts w:ascii="Times New Roman" w:hAnsi="Times New Roman" w:cs="Times New Roman"/>
        <w:sz w:val="16"/>
        <w:szCs w:val="16"/>
        <w:u w:val="single"/>
      </w:rPr>
      <w:tab/>
    </w:r>
    <w:r w:rsidRPr="00D461AD">
      <w:rPr>
        <w:rFonts w:ascii="Times New Roman" w:hAnsi="Times New Roman" w:cs="Times New Roman"/>
        <w:sz w:val="16"/>
        <w:szCs w:val="16"/>
        <w:u w:val="single"/>
      </w:rPr>
      <w:fldChar w:fldCharType="begin"/>
    </w:r>
    <w:r w:rsidRPr="00D461AD">
      <w:rPr>
        <w:rFonts w:ascii="Times New Roman" w:hAnsi="Times New Roman" w:cs="Times New Roman"/>
        <w:sz w:val="16"/>
        <w:szCs w:val="16"/>
        <w:u w:val="single"/>
      </w:rPr>
      <w:instrText>PAGE   \* MERGEFORMAT</w:instrText>
    </w:r>
    <w:r w:rsidRPr="00D461AD">
      <w:rPr>
        <w:rFonts w:ascii="Times New Roman" w:hAnsi="Times New Roman" w:cs="Times New Roman"/>
        <w:sz w:val="16"/>
        <w:szCs w:val="16"/>
        <w:u w:val="single"/>
      </w:rPr>
      <w:fldChar w:fldCharType="separate"/>
    </w:r>
    <w:r>
      <w:rPr>
        <w:rFonts w:ascii="Times New Roman" w:hAnsi="Times New Roman" w:cs="Times New Roman"/>
        <w:sz w:val="16"/>
        <w:szCs w:val="16"/>
        <w:u w:val="single"/>
      </w:rPr>
      <w:t>134</w:t>
    </w:r>
    <w:r w:rsidRPr="00D461AD">
      <w:rPr>
        <w:rFonts w:ascii="Times New Roman" w:hAnsi="Times New Roman" w:cs="Times New Roman"/>
        <w:sz w:val="16"/>
        <w:szCs w:val="16"/>
        <w:u w:val="single"/>
      </w:rPr>
      <w:fldChar w:fldCharType="end"/>
    </w:r>
  </w:p>
  <w:p w14:paraId="747860B3" w14:textId="7CAD084B" w:rsidR="005160FC" w:rsidRPr="005160FC" w:rsidRDefault="005160FC" w:rsidP="005160FC">
    <w:pPr>
      <w:pStyle w:val="ae"/>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97B230" w14:textId="1E435F77" w:rsidR="00336E96" w:rsidRPr="009B5965" w:rsidRDefault="00336E96" w:rsidP="009B5965">
    <w:pPr>
      <w:spacing w:after="0" w:line="240" w:lineRule="auto"/>
      <w:jc w:val="right"/>
      <w:rPr>
        <w:rFonts w:ascii="Times New Roman" w:hAnsi="Times New Roman" w:cs="Times New Roman"/>
        <w:sz w:val="16"/>
        <w:szCs w:val="16"/>
      </w:rPr>
    </w:pPr>
    <w:r w:rsidRPr="009B5965">
      <w:rPr>
        <w:rFonts w:ascii="Times New Roman" w:hAnsi="Times New Roman" w:cs="Times New Roman"/>
        <w:sz w:val="16"/>
        <w:szCs w:val="16"/>
      </w:rPr>
      <w:fldChar w:fldCharType="begin"/>
    </w:r>
    <w:r w:rsidRPr="009B5965">
      <w:rPr>
        <w:rFonts w:ascii="Times New Roman" w:hAnsi="Times New Roman" w:cs="Times New Roman"/>
        <w:sz w:val="16"/>
        <w:szCs w:val="16"/>
      </w:rPr>
      <w:instrText>PAGE   \* MERGEFORMAT</w:instrText>
    </w:r>
    <w:r w:rsidRPr="009B5965">
      <w:rPr>
        <w:rFonts w:ascii="Times New Roman" w:hAnsi="Times New Roman" w:cs="Times New Roman"/>
        <w:sz w:val="16"/>
        <w:szCs w:val="16"/>
      </w:rPr>
      <w:fldChar w:fldCharType="separate"/>
    </w:r>
    <w:r w:rsidR="004A15FF">
      <w:rPr>
        <w:rFonts w:ascii="Times New Roman" w:hAnsi="Times New Roman" w:cs="Times New Roman"/>
        <w:noProof/>
        <w:sz w:val="16"/>
        <w:szCs w:val="16"/>
      </w:rPr>
      <w:t>208</w:t>
    </w:r>
    <w:r w:rsidRPr="009B5965">
      <w:rPr>
        <w:rFonts w:ascii="Times New Roman" w:hAnsi="Times New Roman" w:cs="Times New Roman"/>
        <w:sz w:val="16"/>
        <w:szCs w:val="16"/>
      </w:rPr>
      <w:fldChar w:fldCharType="end"/>
    </w:r>
  </w:p>
  <w:p w14:paraId="319B8EFD" w14:textId="77777777" w:rsidR="00336E96" w:rsidRPr="009B5965" w:rsidRDefault="00336E96" w:rsidP="009B5965">
    <w:pPr>
      <w:pBdr>
        <w:bottom w:val="single" w:sz="4" w:space="1" w:color="auto"/>
      </w:pBdr>
      <w:spacing w:after="0" w:line="240" w:lineRule="auto"/>
      <w:rPr>
        <w:rFonts w:ascii="Times New Roman" w:hAnsi="Times New Roman" w:cs="Times New Roman"/>
        <w:sz w:val="16"/>
        <w:szCs w:val="16"/>
      </w:rPr>
    </w:pPr>
    <w:r w:rsidRPr="009B5965">
      <w:rPr>
        <w:rFonts w:ascii="Times New Roman" w:hAnsi="Times New Roman" w:cs="Times New Roman"/>
        <w:sz w:val="16"/>
        <w:szCs w:val="16"/>
      </w:rPr>
      <w:t>ПРОМЫШЛЕННАЯ БЕЗОПАСНОСТЬ И ОХРАНА НЕДР</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F531E1" w14:textId="77777777" w:rsidR="00336E96" w:rsidRPr="004E15E3" w:rsidRDefault="00336E96" w:rsidP="008A1AC9">
    <w:pPr>
      <w:rPr>
        <w:rFonts w:ascii="Times New Roman" w:hAnsi="Times New Roman" w:cs="Times New Roman"/>
        <w:sz w:val="16"/>
        <w:szCs w:val="16"/>
      </w:rPr>
    </w:pPr>
  </w:p>
  <w:p w14:paraId="32DB8002" w14:textId="29CA9EB3" w:rsidR="004E15E3" w:rsidRPr="004E15E3" w:rsidRDefault="004E15E3" w:rsidP="004E15E3">
    <w:pPr>
      <w:pBdr>
        <w:bottom w:val="single" w:sz="4" w:space="1" w:color="auto"/>
      </w:pBdr>
      <w:spacing w:after="0" w:line="240" w:lineRule="auto"/>
      <w:rPr>
        <w:rFonts w:ascii="Times New Roman" w:hAnsi="Times New Roman" w:cs="Times New Roman"/>
        <w:sz w:val="16"/>
        <w:szCs w:val="16"/>
      </w:rPr>
    </w:pPr>
    <w:r w:rsidRPr="004E15E3">
      <w:rPr>
        <w:rFonts w:ascii="Times New Roman" w:hAnsi="Times New Roman" w:cs="Times New Roman"/>
        <w:sz w:val="16"/>
        <w:szCs w:val="16"/>
      </w:rPr>
      <w:t>ПРОМЫШЛЕННАЯ БЕЗОПАСНОСТЬ И ОХРАНА НЕДР</w:t>
    </w:r>
    <w:r w:rsidR="00336E96" w:rsidRPr="004E15E3">
      <w:rPr>
        <w:rFonts w:ascii="Times New Roman" w:hAnsi="Times New Roman" w:cs="Times New Roman"/>
        <w:sz w:val="16"/>
        <w:szCs w:val="16"/>
      </w:rPr>
      <w:tab/>
    </w:r>
    <w:r w:rsidR="00336E96" w:rsidRPr="004E15E3">
      <w:rPr>
        <w:rFonts w:ascii="Times New Roman" w:hAnsi="Times New Roman" w:cs="Times New Roman"/>
        <w:sz w:val="16"/>
        <w:szCs w:val="16"/>
      </w:rPr>
      <w:tab/>
    </w:r>
    <w:r w:rsidR="00336E96" w:rsidRPr="004E15E3">
      <w:rPr>
        <w:rFonts w:ascii="Times New Roman" w:hAnsi="Times New Roman" w:cs="Times New Roman"/>
        <w:sz w:val="16"/>
        <w:szCs w:val="16"/>
      </w:rPr>
      <w:tab/>
    </w:r>
    <w:r w:rsidR="00336E96" w:rsidRPr="004E15E3">
      <w:rPr>
        <w:rFonts w:ascii="Times New Roman" w:hAnsi="Times New Roman" w:cs="Times New Roman"/>
        <w:sz w:val="16"/>
        <w:szCs w:val="16"/>
      </w:rPr>
      <w:tab/>
    </w:r>
    <w:r w:rsidR="00336E96" w:rsidRPr="004E15E3">
      <w:rPr>
        <w:rFonts w:ascii="Times New Roman" w:hAnsi="Times New Roman" w:cs="Times New Roman"/>
        <w:sz w:val="16"/>
        <w:szCs w:val="16"/>
      </w:rPr>
      <w:tab/>
    </w:r>
    <w:r w:rsidR="00336E96" w:rsidRPr="004E15E3">
      <w:rPr>
        <w:rFonts w:ascii="Times New Roman" w:hAnsi="Times New Roman" w:cs="Times New Roman"/>
        <w:sz w:val="16"/>
        <w:szCs w:val="16"/>
      </w:rPr>
      <w:tab/>
    </w:r>
    <w:r w:rsidR="00336E96" w:rsidRPr="004E15E3">
      <w:rPr>
        <w:rFonts w:ascii="Times New Roman" w:hAnsi="Times New Roman" w:cs="Times New Roman"/>
        <w:sz w:val="16"/>
        <w:szCs w:val="16"/>
      </w:rPr>
      <w:tab/>
    </w:r>
    <w:r w:rsidR="00336E96" w:rsidRPr="004E15E3">
      <w:rPr>
        <w:rFonts w:ascii="Times New Roman" w:hAnsi="Times New Roman" w:cs="Times New Roman"/>
        <w:sz w:val="16"/>
        <w:szCs w:val="16"/>
      </w:rPr>
      <w:fldChar w:fldCharType="begin"/>
    </w:r>
    <w:r w:rsidR="00336E96" w:rsidRPr="004E15E3">
      <w:rPr>
        <w:rFonts w:ascii="Times New Roman" w:hAnsi="Times New Roman" w:cs="Times New Roman"/>
        <w:sz w:val="16"/>
        <w:szCs w:val="16"/>
      </w:rPr>
      <w:instrText>PAGE   \* MERGEFORMAT</w:instrText>
    </w:r>
    <w:r w:rsidR="00336E96" w:rsidRPr="004E15E3">
      <w:rPr>
        <w:rFonts w:ascii="Times New Roman" w:hAnsi="Times New Roman" w:cs="Times New Roman"/>
        <w:sz w:val="16"/>
        <w:szCs w:val="16"/>
      </w:rPr>
      <w:fldChar w:fldCharType="separate"/>
    </w:r>
    <w:r w:rsidR="004A15FF" w:rsidRPr="004E15E3">
      <w:rPr>
        <w:rFonts w:ascii="Times New Roman" w:hAnsi="Times New Roman" w:cs="Times New Roman"/>
        <w:noProof/>
        <w:sz w:val="16"/>
        <w:szCs w:val="16"/>
      </w:rPr>
      <w:t>227</w:t>
    </w:r>
    <w:r w:rsidR="00336E96" w:rsidRPr="004E15E3">
      <w:rPr>
        <w:rFonts w:ascii="Times New Roman" w:hAnsi="Times New Roman" w:cs="Times New Roman"/>
        <w:sz w:val="16"/>
        <w:szCs w:val="16"/>
      </w:rPr>
      <w:fldChar w:fldCharType="end"/>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18FC5" w14:textId="18DBFF93" w:rsidR="004E15E3" w:rsidRPr="004E15E3" w:rsidRDefault="004E15E3" w:rsidP="004E15E3">
    <w:pPr>
      <w:pStyle w:val="ae"/>
      <w:rPr>
        <w:rFonts w:ascii="Times New Roman" w:hAnsi="Times New Roman" w:cs="Times New Roman"/>
        <w:sz w:val="14"/>
        <w:szCs w:val="14"/>
        <w:u w:val="single"/>
      </w:rPr>
    </w:pPr>
    <w:r w:rsidRPr="004E15E3">
      <w:rPr>
        <w:rFonts w:ascii="Times New Roman" w:hAnsi="Times New Roman" w:cs="Times New Roman"/>
        <w:sz w:val="16"/>
        <w:szCs w:val="16"/>
        <w:u w:val="single"/>
      </w:rPr>
      <w:t>ПРОМЫШЛЕННАЯ БЕЗОПАСНОСТЬ И ОХРАНА НЕДР</w:t>
    </w:r>
    <w:r w:rsidRPr="004E15E3">
      <w:rPr>
        <w:rFonts w:ascii="Times New Roman" w:hAnsi="Times New Roman" w:cs="Times New Roman"/>
        <w:sz w:val="16"/>
        <w:szCs w:val="16"/>
        <w:u w:val="single"/>
      </w:rPr>
      <w:tab/>
    </w:r>
    <w:r w:rsidRPr="004E15E3">
      <w:rPr>
        <w:rFonts w:ascii="Times New Roman" w:hAnsi="Times New Roman" w:cs="Times New Roman"/>
        <w:sz w:val="16"/>
        <w:szCs w:val="16"/>
        <w:u w:val="single"/>
      </w:rPr>
      <w:tab/>
    </w:r>
    <w:r w:rsidRPr="004E15E3">
      <w:rPr>
        <w:rFonts w:ascii="Times New Roman" w:hAnsi="Times New Roman" w:cs="Times New Roman"/>
        <w:sz w:val="14"/>
        <w:szCs w:val="14"/>
        <w:u w:val="single"/>
      </w:rPr>
      <w:fldChar w:fldCharType="begin"/>
    </w:r>
    <w:r w:rsidRPr="004E15E3">
      <w:rPr>
        <w:rFonts w:ascii="Times New Roman" w:hAnsi="Times New Roman" w:cs="Times New Roman"/>
        <w:sz w:val="14"/>
        <w:szCs w:val="14"/>
        <w:u w:val="single"/>
      </w:rPr>
      <w:instrText>PAGE   \* MERGEFORMAT</w:instrText>
    </w:r>
    <w:r w:rsidRPr="004E15E3">
      <w:rPr>
        <w:rFonts w:ascii="Times New Roman" w:hAnsi="Times New Roman" w:cs="Times New Roman"/>
        <w:sz w:val="14"/>
        <w:szCs w:val="14"/>
        <w:u w:val="single"/>
      </w:rPr>
      <w:fldChar w:fldCharType="separate"/>
    </w:r>
    <w:r w:rsidRPr="004E15E3">
      <w:rPr>
        <w:rFonts w:ascii="Times New Roman" w:hAnsi="Times New Roman" w:cs="Times New Roman"/>
        <w:sz w:val="14"/>
        <w:szCs w:val="14"/>
        <w:u w:val="single"/>
      </w:rPr>
      <w:t>209</w:t>
    </w:r>
    <w:r w:rsidRPr="004E15E3">
      <w:rPr>
        <w:rFonts w:ascii="Times New Roman" w:hAnsi="Times New Roman" w:cs="Times New Roman"/>
        <w:sz w:val="14"/>
        <w:szCs w:val="14"/>
        <w:u w:val="single"/>
      </w:rPr>
      <w:fldChar w:fldCharType="end"/>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B2933F" w14:textId="0B488E4B" w:rsidR="004E15E3" w:rsidRPr="004E15E3" w:rsidRDefault="004E15E3" w:rsidP="004E15E3">
    <w:pPr>
      <w:pStyle w:val="ae"/>
      <w:rPr>
        <w:rFonts w:ascii="Times New Roman" w:hAnsi="Times New Roman" w:cs="Times New Roman"/>
        <w:sz w:val="14"/>
        <w:szCs w:val="14"/>
        <w:u w:val="single"/>
      </w:rPr>
    </w:pPr>
    <w:r>
      <w:rPr>
        <w:rFonts w:ascii="Times New Roman" w:hAnsi="Times New Roman" w:cs="Times New Roman"/>
        <w:sz w:val="14"/>
        <w:szCs w:val="14"/>
        <w:u w:val="single"/>
      </w:rPr>
      <w:t>РАБОЧАЯ ДОКУМЕНТАЦИЯ ПРИЛОЖЕНИЯ</w:t>
    </w:r>
    <w:r w:rsidRPr="004E15E3">
      <w:rPr>
        <w:rFonts w:ascii="Times New Roman" w:hAnsi="Times New Roman" w:cs="Times New Roman"/>
        <w:sz w:val="16"/>
        <w:szCs w:val="16"/>
        <w:u w:val="single"/>
      </w:rPr>
      <w:tab/>
    </w:r>
    <w:r w:rsidRPr="004E15E3">
      <w:rPr>
        <w:rFonts w:ascii="Times New Roman" w:hAnsi="Times New Roman" w:cs="Times New Roman"/>
        <w:sz w:val="16"/>
        <w:szCs w:val="16"/>
        <w:u w:val="single"/>
      </w:rPr>
      <w:tab/>
    </w:r>
    <w:r w:rsidRPr="004E15E3">
      <w:rPr>
        <w:rFonts w:ascii="Times New Roman" w:hAnsi="Times New Roman" w:cs="Times New Roman"/>
        <w:sz w:val="14"/>
        <w:szCs w:val="14"/>
        <w:u w:val="single"/>
      </w:rPr>
      <w:fldChar w:fldCharType="begin"/>
    </w:r>
    <w:r w:rsidRPr="004E15E3">
      <w:rPr>
        <w:rFonts w:ascii="Times New Roman" w:hAnsi="Times New Roman" w:cs="Times New Roman"/>
        <w:sz w:val="14"/>
        <w:szCs w:val="14"/>
        <w:u w:val="single"/>
      </w:rPr>
      <w:instrText>PAGE   \* MERGEFORMAT</w:instrText>
    </w:r>
    <w:r w:rsidRPr="004E15E3">
      <w:rPr>
        <w:rFonts w:ascii="Times New Roman" w:hAnsi="Times New Roman" w:cs="Times New Roman"/>
        <w:sz w:val="14"/>
        <w:szCs w:val="14"/>
        <w:u w:val="single"/>
      </w:rPr>
      <w:fldChar w:fldCharType="separate"/>
    </w:r>
    <w:r w:rsidRPr="004E15E3">
      <w:rPr>
        <w:rFonts w:ascii="Times New Roman" w:hAnsi="Times New Roman" w:cs="Times New Roman"/>
        <w:sz w:val="14"/>
        <w:szCs w:val="14"/>
        <w:u w:val="single"/>
      </w:rPr>
      <w:t>209</w:t>
    </w:r>
    <w:r w:rsidRPr="004E15E3">
      <w:rPr>
        <w:rFonts w:ascii="Times New Roman" w:hAnsi="Times New Roman" w:cs="Times New Roman"/>
        <w:sz w:val="14"/>
        <w:szCs w:val="14"/>
        <w:u w:val="single"/>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3930569"/>
      <w:docPartObj>
        <w:docPartGallery w:val="Page Numbers (Top of Page)"/>
        <w:docPartUnique/>
      </w:docPartObj>
    </w:sdtPr>
    <w:sdtEndPr/>
    <w:sdtContent>
      <w:p w14:paraId="3FBD945D" w14:textId="01D0613F" w:rsidR="00336E96" w:rsidRDefault="00336E96">
        <w:pPr>
          <w:pStyle w:val="ae"/>
          <w:jc w:val="right"/>
        </w:pPr>
        <w:r>
          <w:fldChar w:fldCharType="begin"/>
        </w:r>
        <w:r>
          <w:instrText>PAGE   \* MERGEFORMAT</w:instrText>
        </w:r>
        <w:r>
          <w:fldChar w:fldCharType="separate"/>
        </w:r>
        <w:r>
          <w:t>2</w:t>
        </w:r>
        <w:r>
          <w:fldChar w:fldCharType="end"/>
        </w:r>
      </w:p>
    </w:sdtContent>
  </w:sdt>
  <w:p w14:paraId="0906F655" w14:textId="77777777" w:rsidR="00336E96" w:rsidRPr="006D666A" w:rsidRDefault="00336E96" w:rsidP="006D666A">
    <w:pPr>
      <w:pStyle w:val="ae"/>
      <w:rPr>
        <w:rFonts w:ascii="Times New Roman" w:hAnsi="Times New Roman" w:cs="Times New Roman"/>
        <w:sz w:val="14"/>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364373" w14:textId="1F799AD7" w:rsidR="00336E96" w:rsidRPr="002414C7" w:rsidRDefault="00336E96" w:rsidP="002414C7">
    <w:pPr>
      <w:pBdr>
        <w:bottom w:val="single" w:sz="6" w:space="1" w:color="auto"/>
      </w:pBdr>
      <w:tabs>
        <w:tab w:val="left" w:pos="930"/>
        <w:tab w:val="right" w:pos="9354"/>
      </w:tabs>
      <w:spacing w:after="0" w:line="240" w:lineRule="auto"/>
      <w:rPr>
        <w:rFonts w:ascii="Times New Roman" w:hAnsi="Times New Roman" w:cs="Times New Roman"/>
        <w:sz w:val="16"/>
        <w:szCs w:val="16"/>
      </w:rPr>
    </w:pPr>
    <w:r>
      <w:rPr>
        <w:rFonts w:ascii="Times New Roman" w:hAnsi="Times New Roman" w:cs="Times New Roman"/>
        <w:sz w:val="16"/>
        <w:szCs w:val="16"/>
      </w:rPr>
      <w:t>РЕФЕРАТ</w:t>
    </w:r>
    <w:r>
      <w:rPr>
        <w:rFonts w:ascii="Times New Roman" w:hAnsi="Times New Roman" w:cs="Times New Roman"/>
        <w:sz w:val="16"/>
        <w:szCs w:val="16"/>
      </w:rPr>
      <w:tab/>
    </w:r>
    <w:r>
      <w:rPr>
        <w:rFonts w:ascii="Times New Roman" w:hAnsi="Times New Roman" w:cs="Times New Roman"/>
        <w:sz w:val="16"/>
        <w:szCs w:val="16"/>
      </w:rPr>
      <w:tab/>
    </w:r>
    <w:r w:rsidRPr="00D30184">
      <w:rPr>
        <w:rFonts w:ascii="Times New Roman" w:hAnsi="Times New Roman" w:cs="Times New Roman"/>
        <w:sz w:val="16"/>
        <w:szCs w:val="16"/>
      </w:rPr>
      <w:fldChar w:fldCharType="begin"/>
    </w:r>
    <w:r w:rsidRPr="00D30184">
      <w:rPr>
        <w:rFonts w:ascii="Times New Roman" w:hAnsi="Times New Roman" w:cs="Times New Roman"/>
        <w:sz w:val="16"/>
        <w:szCs w:val="16"/>
      </w:rPr>
      <w:instrText>PAGE   \* MERGEFORMAT</w:instrText>
    </w:r>
    <w:r w:rsidRPr="00D30184">
      <w:rPr>
        <w:rFonts w:ascii="Times New Roman" w:hAnsi="Times New Roman" w:cs="Times New Roman"/>
        <w:sz w:val="16"/>
        <w:szCs w:val="16"/>
      </w:rPr>
      <w:fldChar w:fldCharType="separate"/>
    </w:r>
    <w:r w:rsidR="00526858">
      <w:rPr>
        <w:rFonts w:ascii="Times New Roman" w:hAnsi="Times New Roman" w:cs="Times New Roman"/>
        <w:noProof/>
        <w:sz w:val="16"/>
        <w:szCs w:val="16"/>
      </w:rPr>
      <w:t>13</w:t>
    </w:r>
    <w:r w:rsidRPr="00D30184">
      <w:rPr>
        <w:rFonts w:ascii="Times New Roman" w:hAnsi="Times New Roman" w:cs="Times New Roman"/>
        <w:sz w:val="16"/>
        <w:szCs w:val="16"/>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9352107"/>
      <w:docPartObj>
        <w:docPartGallery w:val="Page Numbers (Top of Page)"/>
        <w:docPartUnique/>
      </w:docPartObj>
    </w:sdtPr>
    <w:sdtEndPr>
      <w:rPr>
        <w:rFonts w:ascii="Times New Roman" w:hAnsi="Times New Roman" w:cs="Times New Roman"/>
        <w:sz w:val="16"/>
        <w:szCs w:val="16"/>
      </w:rPr>
    </w:sdtEndPr>
    <w:sdtContent>
      <w:p w14:paraId="117042A9" w14:textId="4907EA1B" w:rsidR="00336E96" w:rsidRPr="002414C7" w:rsidRDefault="00336E96" w:rsidP="002414C7">
        <w:pPr>
          <w:pStyle w:val="ae"/>
          <w:pBdr>
            <w:bottom w:val="single" w:sz="6" w:space="1" w:color="auto"/>
          </w:pBdr>
          <w:tabs>
            <w:tab w:val="clear" w:pos="9355"/>
            <w:tab w:val="right" w:pos="9354"/>
          </w:tabs>
          <w:rPr>
            <w:rFonts w:ascii="Times New Roman" w:hAnsi="Times New Roman" w:cs="Times New Roman"/>
            <w:sz w:val="16"/>
            <w:szCs w:val="16"/>
          </w:rPr>
        </w:pPr>
        <w:r>
          <w:rPr>
            <w:rFonts w:ascii="Times New Roman" w:hAnsi="Times New Roman" w:cs="Times New Roman"/>
            <w:sz w:val="14"/>
          </w:rPr>
          <w:t>ОБЩАЯ ПОЯСНИТЕЛЬНАЯ ЗАПИСКА</w:t>
        </w:r>
        <w:r>
          <w:tab/>
        </w:r>
        <w:r>
          <w:tab/>
        </w:r>
        <w:r w:rsidRPr="002414C7">
          <w:rPr>
            <w:rFonts w:ascii="Times New Roman" w:hAnsi="Times New Roman" w:cs="Times New Roman"/>
            <w:sz w:val="16"/>
            <w:szCs w:val="16"/>
          </w:rPr>
          <w:fldChar w:fldCharType="begin"/>
        </w:r>
        <w:r w:rsidRPr="002414C7">
          <w:rPr>
            <w:rFonts w:ascii="Times New Roman" w:hAnsi="Times New Roman" w:cs="Times New Roman"/>
            <w:sz w:val="16"/>
            <w:szCs w:val="16"/>
          </w:rPr>
          <w:instrText>PAGE   \* MERGEFORMAT</w:instrText>
        </w:r>
        <w:r w:rsidRPr="002414C7">
          <w:rPr>
            <w:rFonts w:ascii="Times New Roman" w:hAnsi="Times New Roman" w:cs="Times New Roman"/>
            <w:sz w:val="16"/>
            <w:szCs w:val="16"/>
          </w:rPr>
          <w:fldChar w:fldCharType="separate"/>
        </w:r>
        <w:r w:rsidR="00526858">
          <w:rPr>
            <w:rFonts w:ascii="Times New Roman" w:hAnsi="Times New Roman" w:cs="Times New Roman"/>
            <w:noProof/>
            <w:sz w:val="16"/>
            <w:szCs w:val="16"/>
          </w:rPr>
          <w:t>14</w:t>
        </w:r>
        <w:r w:rsidRPr="002414C7">
          <w:rPr>
            <w:rFonts w:ascii="Times New Roman" w:hAnsi="Times New Roman" w:cs="Times New Roman"/>
            <w:sz w:val="16"/>
            <w:szCs w:val="16"/>
          </w:rPr>
          <w:fldChar w:fldCharType="end"/>
        </w:r>
      </w:p>
    </w:sdtContent>
  </w:sdt>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7578E7" w14:textId="2E48D488" w:rsidR="00336E96" w:rsidRPr="00ED0D6D" w:rsidRDefault="00336E96" w:rsidP="0089328A">
    <w:pPr>
      <w:rPr>
        <w:sz w:val="14"/>
        <w:szCs w:val="14"/>
        <w:u w:val="single"/>
      </w:rPr>
    </w:pPr>
    <w:r w:rsidRPr="00ED0D6D">
      <w:rPr>
        <w:rFonts w:ascii="Times New Roman" w:hAnsi="Times New Roman" w:cs="Times New Roman"/>
        <w:sz w:val="14"/>
        <w:szCs w:val="14"/>
        <w:u w:val="single"/>
      </w:rPr>
      <w:t>СВОДНЫЕ ТЕХНИКО-ЭКОНОМИЧЕСКИЕ ДАННЫЕ</w:t>
    </w:r>
    <w:r w:rsidR="00ED0D6D" w:rsidRPr="00ED0D6D">
      <w:rPr>
        <w:sz w:val="14"/>
        <w:szCs w:val="14"/>
        <w:u w:val="single"/>
      </w:rPr>
      <w:tab/>
    </w:r>
    <w:r w:rsidR="00ED0D6D" w:rsidRPr="00ED0D6D">
      <w:rPr>
        <w:sz w:val="14"/>
        <w:szCs w:val="14"/>
        <w:u w:val="single"/>
      </w:rPr>
      <w:tab/>
    </w:r>
    <w:r w:rsidR="00ED0D6D" w:rsidRPr="00ED0D6D">
      <w:rPr>
        <w:sz w:val="14"/>
        <w:szCs w:val="14"/>
        <w:u w:val="single"/>
      </w:rPr>
      <w:tab/>
    </w:r>
    <w:r w:rsidR="00ED0D6D" w:rsidRPr="00ED0D6D">
      <w:rPr>
        <w:sz w:val="14"/>
        <w:szCs w:val="14"/>
        <w:u w:val="single"/>
      </w:rPr>
      <w:tab/>
    </w:r>
    <w:r w:rsidR="00ED0D6D" w:rsidRPr="00ED0D6D">
      <w:rPr>
        <w:sz w:val="14"/>
        <w:szCs w:val="14"/>
        <w:u w:val="single"/>
      </w:rPr>
      <w:tab/>
    </w:r>
    <w:r w:rsidR="00ED0D6D" w:rsidRPr="00ED0D6D">
      <w:rPr>
        <w:sz w:val="14"/>
        <w:szCs w:val="14"/>
        <w:u w:val="single"/>
      </w:rPr>
      <w:tab/>
    </w:r>
    <w:r w:rsidR="00ED0D6D">
      <w:rPr>
        <w:sz w:val="14"/>
        <w:szCs w:val="14"/>
        <w:u w:val="single"/>
      </w:rPr>
      <w:tab/>
    </w:r>
    <w:r w:rsidR="00ED0D6D">
      <w:rPr>
        <w:sz w:val="14"/>
        <w:szCs w:val="14"/>
        <w:u w:val="single"/>
      </w:rPr>
      <w:tab/>
    </w:r>
    <w:r w:rsidR="00ED0D6D">
      <w:rPr>
        <w:sz w:val="14"/>
        <w:szCs w:val="14"/>
        <w:u w:val="single"/>
      </w:rPr>
      <w:tab/>
    </w:r>
    <w:r w:rsidRPr="00ED0D6D">
      <w:rPr>
        <w:rFonts w:ascii="Times New Roman" w:hAnsi="Times New Roman" w:cs="Times New Roman"/>
        <w:sz w:val="14"/>
        <w:szCs w:val="14"/>
        <w:u w:val="single"/>
      </w:rPr>
      <w:fldChar w:fldCharType="begin"/>
    </w:r>
    <w:r w:rsidRPr="00ED0D6D">
      <w:rPr>
        <w:rFonts w:ascii="Times New Roman" w:hAnsi="Times New Roman" w:cs="Times New Roman"/>
        <w:sz w:val="14"/>
        <w:szCs w:val="14"/>
        <w:u w:val="single"/>
      </w:rPr>
      <w:instrText>PAGE   \* MERGEFORMAT</w:instrText>
    </w:r>
    <w:r w:rsidRPr="00ED0D6D">
      <w:rPr>
        <w:rFonts w:ascii="Times New Roman" w:hAnsi="Times New Roman" w:cs="Times New Roman"/>
        <w:sz w:val="14"/>
        <w:szCs w:val="14"/>
        <w:u w:val="single"/>
      </w:rPr>
      <w:fldChar w:fldCharType="separate"/>
    </w:r>
    <w:r w:rsidR="00526858" w:rsidRPr="00ED0D6D">
      <w:rPr>
        <w:rFonts w:ascii="Times New Roman" w:hAnsi="Times New Roman" w:cs="Times New Roman"/>
        <w:noProof/>
        <w:sz w:val="14"/>
        <w:szCs w:val="14"/>
        <w:u w:val="single"/>
      </w:rPr>
      <w:t>17</w:t>
    </w:r>
    <w:r w:rsidRPr="00ED0D6D">
      <w:rPr>
        <w:rFonts w:ascii="Times New Roman" w:hAnsi="Times New Roman" w:cs="Times New Roman"/>
        <w:sz w:val="14"/>
        <w:szCs w:val="14"/>
        <w:u w:val="single"/>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88232D" w14:textId="0351DE18" w:rsidR="00336E96" w:rsidRPr="00C247FF" w:rsidRDefault="00336E96" w:rsidP="00C247FF">
    <w:pPr>
      <w:spacing w:after="0" w:line="240" w:lineRule="auto"/>
      <w:rPr>
        <w:rFonts w:ascii="Times New Roman" w:hAnsi="Times New Roman" w:cs="Times New Roman"/>
        <w:sz w:val="14"/>
        <w:szCs w:val="14"/>
        <w:u w:val="single"/>
        <w:lang w:val="en-US"/>
      </w:rPr>
    </w:pPr>
    <w:r w:rsidRPr="00C247FF">
      <w:rPr>
        <w:rFonts w:ascii="Times New Roman" w:hAnsi="Times New Roman" w:cs="Times New Roman"/>
        <w:sz w:val="14"/>
        <w:szCs w:val="14"/>
        <w:u w:val="single"/>
      </w:rPr>
      <w:t>ОСНОВАНИЕ ДЛЯ ПРОЕКТИРОВАНИЯ</w:t>
    </w:r>
    <w:r w:rsidRPr="00C247FF">
      <w:rPr>
        <w:rFonts w:ascii="Times New Roman" w:hAnsi="Times New Roman" w:cs="Times New Roman"/>
        <w:sz w:val="14"/>
        <w:szCs w:val="14"/>
        <w:u w:val="single"/>
      </w:rPr>
      <w:tab/>
    </w:r>
    <w:r w:rsidRPr="00C247FF">
      <w:rPr>
        <w:rFonts w:ascii="Times New Roman" w:hAnsi="Times New Roman" w:cs="Times New Roman"/>
        <w:sz w:val="14"/>
        <w:szCs w:val="14"/>
        <w:u w:val="single"/>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Pr>
        <w:rFonts w:ascii="Times New Roman" w:hAnsi="Times New Roman" w:cs="Times New Roman"/>
        <w:sz w:val="14"/>
        <w:szCs w:val="14"/>
        <w:u w:val="single"/>
        <w:lang w:val="en-US"/>
      </w:rPr>
      <w:tab/>
    </w:r>
    <w:r w:rsid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rPr>
      <w:fldChar w:fldCharType="begin"/>
    </w:r>
    <w:r w:rsidR="00C247FF" w:rsidRPr="00C247FF">
      <w:rPr>
        <w:rFonts w:ascii="Times New Roman" w:hAnsi="Times New Roman" w:cs="Times New Roman"/>
        <w:sz w:val="14"/>
        <w:szCs w:val="14"/>
        <w:u w:val="single"/>
      </w:rPr>
      <w:instrText>PAGE   \* MERGEFORMAT</w:instrText>
    </w:r>
    <w:r w:rsidR="00C247FF" w:rsidRPr="00C247FF">
      <w:rPr>
        <w:rFonts w:ascii="Times New Roman" w:hAnsi="Times New Roman" w:cs="Times New Roman"/>
        <w:sz w:val="14"/>
        <w:szCs w:val="14"/>
        <w:u w:val="single"/>
      </w:rPr>
      <w:fldChar w:fldCharType="separate"/>
    </w:r>
    <w:r w:rsidR="00C247FF" w:rsidRPr="00C247FF">
      <w:rPr>
        <w:rFonts w:ascii="Times New Roman" w:hAnsi="Times New Roman" w:cs="Times New Roman"/>
        <w:sz w:val="14"/>
        <w:szCs w:val="14"/>
        <w:u w:val="single"/>
      </w:rPr>
      <w:t>18</w:t>
    </w:r>
    <w:r w:rsidR="00C247FF" w:rsidRPr="00C247FF">
      <w:rPr>
        <w:rFonts w:ascii="Times New Roman" w:hAnsi="Times New Roman" w:cs="Times New Roman"/>
        <w:sz w:val="14"/>
        <w:szCs w:val="14"/>
        <w:u w:val="single"/>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DC52BC" w14:textId="08B4A282" w:rsidR="00C247FF" w:rsidRPr="00C247FF" w:rsidRDefault="00336E96" w:rsidP="00C247FF">
    <w:pPr>
      <w:spacing w:after="0" w:line="240" w:lineRule="auto"/>
      <w:rPr>
        <w:rFonts w:ascii="Times New Roman" w:hAnsi="Times New Roman" w:cs="Times New Roman"/>
        <w:sz w:val="14"/>
        <w:szCs w:val="14"/>
        <w:u w:val="single"/>
      </w:rPr>
    </w:pPr>
    <w:r w:rsidRPr="00C247FF">
      <w:rPr>
        <w:rFonts w:ascii="Times New Roman" w:hAnsi="Times New Roman" w:cs="Times New Roman"/>
        <w:sz w:val="14"/>
        <w:szCs w:val="14"/>
        <w:u w:val="single"/>
      </w:rPr>
      <w:t>ОБЩИЕ СВЕДЕНИЯ</w:t>
    </w:r>
    <w:r w:rsidRPr="00C247FF">
      <w:rPr>
        <w:rFonts w:ascii="Times New Roman" w:hAnsi="Times New Roman" w:cs="Times New Roman"/>
        <w:sz w:val="14"/>
        <w:szCs w:val="14"/>
        <w:u w:val="single"/>
      </w:rPr>
      <w:tab/>
    </w:r>
    <w:r w:rsidRPr="00C247FF">
      <w:rPr>
        <w:rFonts w:ascii="Times New Roman" w:hAnsi="Times New Roman" w:cs="Times New Roman"/>
        <w:sz w:val="14"/>
        <w:szCs w:val="14"/>
        <w:u w:val="single"/>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Pr>
        <w:rFonts w:ascii="Times New Roman" w:hAnsi="Times New Roman" w:cs="Times New Roman"/>
        <w:sz w:val="14"/>
        <w:szCs w:val="14"/>
        <w:u w:val="single"/>
        <w:lang w:val="en-US"/>
      </w:rPr>
      <w:tab/>
    </w:r>
    <w:r w:rsid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lang w:val="en-US"/>
      </w:rPr>
      <w:tab/>
    </w:r>
    <w:r w:rsidR="00C247FF" w:rsidRPr="00C247FF">
      <w:rPr>
        <w:rFonts w:ascii="Times New Roman" w:hAnsi="Times New Roman" w:cs="Times New Roman"/>
        <w:sz w:val="14"/>
        <w:szCs w:val="14"/>
        <w:u w:val="single"/>
      </w:rPr>
      <w:fldChar w:fldCharType="begin"/>
    </w:r>
    <w:r w:rsidR="00C247FF" w:rsidRPr="00C247FF">
      <w:rPr>
        <w:rFonts w:ascii="Times New Roman" w:hAnsi="Times New Roman" w:cs="Times New Roman"/>
        <w:sz w:val="14"/>
        <w:szCs w:val="14"/>
        <w:u w:val="single"/>
      </w:rPr>
      <w:instrText>PAGE   \* MERGEFORMAT</w:instrText>
    </w:r>
    <w:r w:rsidR="00C247FF" w:rsidRPr="00C247FF">
      <w:rPr>
        <w:rFonts w:ascii="Times New Roman" w:hAnsi="Times New Roman" w:cs="Times New Roman"/>
        <w:sz w:val="14"/>
        <w:szCs w:val="14"/>
        <w:u w:val="single"/>
      </w:rPr>
      <w:fldChar w:fldCharType="separate"/>
    </w:r>
    <w:r w:rsidR="00C247FF" w:rsidRPr="00C247FF">
      <w:rPr>
        <w:rFonts w:ascii="Times New Roman" w:hAnsi="Times New Roman" w:cs="Times New Roman"/>
        <w:sz w:val="14"/>
        <w:szCs w:val="14"/>
        <w:u w:val="single"/>
      </w:rPr>
      <w:t>19</w:t>
    </w:r>
    <w:r w:rsidR="00C247FF" w:rsidRPr="00C247FF">
      <w:rPr>
        <w:rFonts w:ascii="Times New Roman" w:hAnsi="Times New Roman" w:cs="Times New Roman"/>
        <w:sz w:val="14"/>
        <w:szCs w:val="14"/>
        <w:u w:val="single"/>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58342B6A"/>
    <w:lvl w:ilvl="0">
      <w:start w:val="1"/>
      <w:numFmt w:val="decimal"/>
      <w:pStyle w:val="2"/>
      <w:lvlText w:val="%1."/>
      <w:lvlJc w:val="left"/>
      <w:pPr>
        <w:tabs>
          <w:tab w:val="num" w:pos="643"/>
        </w:tabs>
        <w:ind w:left="643" w:hanging="360"/>
      </w:pPr>
    </w:lvl>
  </w:abstractNum>
  <w:abstractNum w:abstractNumId="1" w15:restartNumberingAfterBreak="0">
    <w:nsid w:val="FFFFFF88"/>
    <w:multiLevelType w:val="singleLevel"/>
    <w:tmpl w:val="EB245066"/>
    <w:lvl w:ilvl="0">
      <w:start w:val="1"/>
      <w:numFmt w:val="decimal"/>
      <w:pStyle w:val="a"/>
      <w:lvlText w:val="%1."/>
      <w:lvlJc w:val="left"/>
      <w:pPr>
        <w:tabs>
          <w:tab w:val="num" w:pos="360"/>
        </w:tabs>
        <w:ind w:left="360" w:hanging="360"/>
      </w:pPr>
    </w:lvl>
  </w:abstractNum>
  <w:abstractNum w:abstractNumId="2" w15:restartNumberingAfterBreak="0">
    <w:nsid w:val="011231CF"/>
    <w:multiLevelType w:val="hybridMultilevel"/>
    <w:tmpl w:val="A6B4C896"/>
    <w:lvl w:ilvl="0" w:tplc="CD96923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1C34A46"/>
    <w:multiLevelType w:val="hybridMultilevel"/>
    <w:tmpl w:val="2EBA125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15:restartNumberingAfterBreak="0">
    <w:nsid w:val="12DF1DC9"/>
    <w:multiLevelType w:val="hybridMultilevel"/>
    <w:tmpl w:val="3A509F24"/>
    <w:lvl w:ilvl="0" w:tplc="D9285AD2">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6E0505F"/>
    <w:multiLevelType w:val="hybridMultilevel"/>
    <w:tmpl w:val="CD7C9624"/>
    <w:lvl w:ilvl="0" w:tplc="5EFA2C02">
      <w:start w:val="1"/>
      <w:numFmt w:val="decimal"/>
      <w:lvlText w:val="%1."/>
      <w:lvlJc w:val="left"/>
      <w:pPr>
        <w:ind w:left="1365" w:hanging="360"/>
      </w:pPr>
      <w:rPr>
        <w:rFonts w:hint="default"/>
        <w:sz w:val="20"/>
      </w:rPr>
    </w:lvl>
    <w:lvl w:ilvl="1" w:tplc="04190019" w:tentative="1">
      <w:start w:val="1"/>
      <w:numFmt w:val="lowerLetter"/>
      <w:lvlText w:val="%2."/>
      <w:lvlJc w:val="left"/>
      <w:pPr>
        <w:ind w:left="2085" w:hanging="360"/>
      </w:pPr>
    </w:lvl>
    <w:lvl w:ilvl="2" w:tplc="0419001B" w:tentative="1">
      <w:start w:val="1"/>
      <w:numFmt w:val="lowerRoman"/>
      <w:lvlText w:val="%3."/>
      <w:lvlJc w:val="right"/>
      <w:pPr>
        <w:ind w:left="2805" w:hanging="180"/>
      </w:pPr>
    </w:lvl>
    <w:lvl w:ilvl="3" w:tplc="0419000F" w:tentative="1">
      <w:start w:val="1"/>
      <w:numFmt w:val="decimal"/>
      <w:lvlText w:val="%4."/>
      <w:lvlJc w:val="left"/>
      <w:pPr>
        <w:ind w:left="3525" w:hanging="360"/>
      </w:pPr>
    </w:lvl>
    <w:lvl w:ilvl="4" w:tplc="04190019" w:tentative="1">
      <w:start w:val="1"/>
      <w:numFmt w:val="lowerLetter"/>
      <w:lvlText w:val="%5."/>
      <w:lvlJc w:val="left"/>
      <w:pPr>
        <w:ind w:left="4245" w:hanging="360"/>
      </w:pPr>
    </w:lvl>
    <w:lvl w:ilvl="5" w:tplc="0419001B" w:tentative="1">
      <w:start w:val="1"/>
      <w:numFmt w:val="lowerRoman"/>
      <w:lvlText w:val="%6."/>
      <w:lvlJc w:val="right"/>
      <w:pPr>
        <w:ind w:left="4965" w:hanging="180"/>
      </w:pPr>
    </w:lvl>
    <w:lvl w:ilvl="6" w:tplc="0419000F" w:tentative="1">
      <w:start w:val="1"/>
      <w:numFmt w:val="decimal"/>
      <w:lvlText w:val="%7."/>
      <w:lvlJc w:val="left"/>
      <w:pPr>
        <w:ind w:left="5685" w:hanging="360"/>
      </w:pPr>
    </w:lvl>
    <w:lvl w:ilvl="7" w:tplc="04190019" w:tentative="1">
      <w:start w:val="1"/>
      <w:numFmt w:val="lowerLetter"/>
      <w:lvlText w:val="%8."/>
      <w:lvlJc w:val="left"/>
      <w:pPr>
        <w:ind w:left="6405" w:hanging="360"/>
      </w:pPr>
    </w:lvl>
    <w:lvl w:ilvl="8" w:tplc="0419001B" w:tentative="1">
      <w:start w:val="1"/>
      <w:numFmt w:val="lowerRoman"/>
      <w:lvlText w:val="%9."/>
      <w:lvlJc w:val="right"/>
      <w:pPr>
        <w:ind w:left="7125" w:hanging="180"/>
      </w:pPr>
    </w:lvl>
  </w:abstractNum>
  <w:abstractNum w:abstractNumId="6" w15:restartNumberingAfterBreak="0">
    <w:nsid w:val="1A2D6983"/>
    <w:multiLevelType w:val="hybridMultilevel"/>
    <w:tmpl w:val="06042B5E"/>
    <w:lvl w:ilvl="0" w:tplc="EE2EFDB8">
      <w:start w:val="7"/>
      <w:numFmt w:val="bullet"/>
      <w:lvlText w:val="-"/>
      <w:lvlJc w:val="left"/>
      <w:pPr>
        <w:ind w:left="1068" w:hanging="360"/>
      </w:pPr>
      <w:rPr>
        <w:rFonts w:ascii="Times New Roman" w:eastAsia="SimSu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 w15:restartNumberingAfterBreak="0">
    <w:nsid w:val="1ED05BFC"/>
    <w:multiLevelType w:val="hybridMultilevel"/>
    <w:tmpl w:val="ABD23436"/>
    <w:lvl w:ilvl="0" w:tplc="C49E960A">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8" w15:restartNumberingAfterBreak="0">
    <w:nsid w:val="23C337F2"/>
    <w:multiLevelType w:val="singleLevel"/>
    <w:tmpl w:val="58006656"/>
    <w:lvl w:ilvl="0">
      <w:start w:val="1"/>
      <w:numFmt w:val="bullet"/>
      <w:pStyle w:val="Bullet2"/>
      <w:lvlText w:val=""/>
      <w:lvlJc w:val="left"/>
      <w:pPr>
        <w:tabs>
          <w:tab w:val="num" w:pos="2160"/>
        </w:tabs>
        <w:ind w:left="2160" w:hanging="720"/>
      </w:pPr>
      <w:rPr>
        <w:rFonts w:ascii="Symbol" w:hAnsi="Symbol" w:hint="default"/>
      </w:rPr>
    </w:lvl>
  </w:abstractNum>
  <w:abstractNum w:abstractNumId="9" w15:restartNumberingAfterBreak="0">
    <w:nsid w:val="24BB5425"/>
    <w:multiLevelType w:val="singleLevel"/>
    <w:tmpl w:val="B5F2B6FA"/>
    <w:lvl w:ilvl="0">
      <w:start w:val="1"/>
      <w:numFmt w:val="decimal"/>
      <w:pStyle w:val="a0"/>
      <w:lvlText w:val="%1."/>
      <w:lvlJc w:val="left"/>
      <w:pPr>
        <w:tabs>
          <w:tab w:val="num" w:pos="360"/>
        </w:tabs>
        <w:ind w:left="360" w:hanging="360"/>
      </w:pPr>
    </w:lvl>
  </w:abstractNum>
  <w:abstractNum w:abstractNumId="10" w15:restartNumberingAfterBreak="0">
    <w:nsid w:val="294A2A46"/>
    <w:multiLevelType w:val="hybridMultilevel"/>
    <w:tmpl w:val="D780C72C"/>
    <w:lvl w:ilvl="0" w:tplc="3FD8A0AE">
      <w:start w:val="1"/>
      <w:numFmt w:val="bullet"/>
      <w:lvlText w:val=""/>
      <w:lvlJc w:val="left"/>
      <w:pPr>
        <w:tabs>
          <w:tab w:val="num" w:pos="644"/>
        </w:tabs>
        <w:ind w:left="644" w:hanging="360"/>
      </w:pPr>
      <w:rPr>
        <w:rFonts w:ascii="Symbol" w:hAnsi="Symbol" w:hint="default"/>
        <w:sz w:val="20"/>
        <w:szCs w:val="20"/>
      </w:rPr>
    </w:lvl>
    <w:lvl w:ilvl="1" w:tplc="BEB265CA" w:tentative="1">
      <w:start w:val="1"/>
      <w:numFmt w:val="bullet"/>
      <w:lvlText w:val="o"/>
      <w:lvlJc w:val="left"/>
      <w:pPr>
        <w:tabs>
          <w:tab w:val="num" w:pos="1440"/>
        </w:tabs>
        <w:ind w:left="1440" w:hanging="360"/>
      </w:pPr>
      <w:rPr>
        <w:rFonts w:ascii="Courier New" w:hAnsi="Courier New" w:cs="Courier New" w:hint="default"/>
      </w:rPr>
    </w:lvl>
    <w:lvl w:ilvl="2" w:tplc="5E28BBDA" w:tentative="1">
      <w:start w:val="1"/>
      <w:numFmt w:val="bullet"/>
      <w:lvlText w:val=""/>
      <w:lvlJc w:val="left"/>
      <w:pPr>
        <w:tabs>
          <w:tab w:val="num" w:pos="2160"/>
        </w:tabs>
        <w:ind w:left="2160" w:hanging="360"/>
      </w:pPr>
      <w:rPr>
        <w:rFonts w:ascii="Wingdings" w:hAnsi="Wingdings" w:hint="default"/>
      </w:rPr>
    </w:lvl>
    <w:lvl w:ilvl="3" w:tplc="4706FCDA" w:tentative="1">
      <w:start w:val="1"/>
      <w:numFmt w:val="bullet"/>
      <w:lvlText w:val=""/>
      <w:lvlJc w:val="left"/>
      <w:pPr>
        <w:tabs>
          <w:tab w:val="num" w:pos="2880"/>
        </w:tabs>
        <w:ind w:left="2880" w:hanging="360"/>
      </w:pPr>
      <w:rPr>
        <w:rFonts w:ascii="Symbol" w:hAnsi="Symbol" w:hint="default"/>
      </w:rPr>
    </w:lvl>
    <w:lvl w:ilvl="4" w:tplc="011CD3D2" w:tentative="1">
      <w:start w:val="1"/>
      <w:numFmt w:val="bullet"/>
      <w:lvlText w:val="o"/>
      <w:lvlJc w:val="left"/>
      <w:pPr>
        <w:tabs>
          <w:tab w:val="num" w:pos="3600"/>
        </w:tabs>
        <w:ind w:left="3600" w:hanging="360"/>
      </w:pPr>
      <w:rPr>
        <w:rFonts w:ascii="Courier New" w:hAnsi="Courier New" w:cs="Courier New" w:hint="default"/>
      </w:rPr>
    </w:lvl>
    <w:lvl w:ilvl="5" w:tplc="9E9C55F2" w:tentative="1">
      <w:start w:val="1"/>
      <w:numFmt w:val="bullet"/>
      <w:lvlText w:val=""/>
      <w:lvlJc w:val="left"/>
      <w:pPr>
        <w:tabs>
          <w:tab w:val="num" w:pos="4320"/>
        </w:tabs>
        <w:ind w:left="4320" w:hanging="360"/>
      </w:pPr>
      <w:rPr>
        <w:rFonts w:ascii="Wingdings" w:hAnsi="Wingdings" w:hint="default"/>
      </w:rPr>
    </w:lvl>
    <w:lvl w:ilvl="6" w:tplc="BACA8624" w:tentative="1">
      <w:start w:val="1"/>
      <w:numFmt w:val="bullet"/>
      <w:lvlText w:val=""/>
      <w:lvlJc w:val="left"/>
      <w:pPr>
        <w:tabs>
          <w:tab w:val="num" w:pos="5040"/>
        </w:tabs>
        <w:ind w:left="5040" w:hanging="360"/>
      </w:pPr>
      <w:rPr>
        <w:rFonts w:ascii="Symbol" w:hAnsi="Symbol" w:hint="default"/>
      </w:rPr>
    </w:lvl>
    <w:lvl w:ilvl="7" w:tplc="7CBC9914" w:tentative="1">
      <w:start w:val="1"/>
      <w:numFmt w:val="bullet"/>
      <w:lvlText w:val="o"/>
      <w:lvlJc w:val="left"/>
      <w:pPr>
        <w:tabs>
          <w:tab w:val="num" w:pos="5760"/>
        </w:tabs>
        <w:ind w:left="5760" w:hanging="360"/>
      </w:pPr>
      <w:rPr>
        <w:rFonts w:ascii="Courier New" w:hAnsi="Courier New" w:cs="Courier New" w:hint="default"/>
      </w:rPr>
    </w:lvl>
    <w:lvl w:ilvl="8" w:tplc="2ED619DE"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A26277B"/>
    <w:multiLevelType w:val="hybridMultilevel"/>
    <w:tmpl w:val="C344A104"/>
    <w:styleLink w:val="1"/>
    <w:lvl w:ilvl="0" w:tplc="D6F4D68A">
      <w:start w:val="1"/>
      <w:numFmt w:val="bullet"/>
      <w:lvlText w:val=""/>
      <w:lvlJc w:val="left"/>
      <w:pPr>
        <w:ind w:left="720" w:hanging="360"/>
      </w:pPr>
      <w:rPr>
        <w:rFonts w:ascii="Wingdings 2" w:hAnsi="Wingdings 2"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B116866"/>
    <w:multiLevelType w:val="hybridMultilevel"/>
    <w:tmpl w:val="10084D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D833E4F"/>
    <w:multiLevelType w:val="multilevel"/>
    <w:tmpl w:val="4832188A"/>
    <w:styleLink w:val="5"/>
    <w:lvl w:ilvl="0">
      <w:start w:val="1"/>
      <w:numFmt w:val="decimal"/>
      <w:lvlText w:val="%1."/>
      <w:lvlJc w:val="left"/>
      <w:pPr>
        <w:ind w:left="1070" w:hanging="360"/>
      </w:pPr>
      <w:rPr>
        <w:rFonts w:hint="default"/>
      </w:rPr>
    </w:lvl>
    <w:lvl w:ilvl="1">
      <w:start w:val="10"/>
      <w:numFmt w:val="decimal"/>
      <w:isLgl/>
      <w:lvlText w:val="%1.%2."/>
      <w:lvlJc w:val="left"/>
      <w:pPr>
        <w:ind w:left="1200" w:hanging="48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4" w15:restartNumberingAfterBreak="0">
    <w:nsid w:val="30FE481C"/>
    <w:multiLevelType w:val="hybridMultilevel"/>
    <w:tmpl w:val="56961FFC"/>
    <w:lvl w:ilvl="0" w:tplc="73E8FFEC">
      <w:start w:val="1"/>
      <w:numFmt w:val="bullet"/>
      <w:pStyle w:val="font9"/>
      <w:lvlText w:val=""/>
      <w:lvlJc w:val="left"/>
      <w:pPr>
        <w:tabs>
          <w:tab w:val="num" w:pos="454"/>
        </w:tabs>
        <w:ind w:left="454" w:hanging="341"/>
      </w:pPr>
      <w:rPr>
        <w:rFonts w:ascii="Symbol" w:hAnsi="Symbol" w:hint="default"/>
      </w:rPr>
    </w:lvl>
    <w:lvl w:ilvl="1" w:tplc="04190003">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5" w15:restartNumberingAfterBreak="0">
    <w:nsid w:val="32594986"/>
    <w:multiLevelType w:val="hybridMultilevel"/>
    <w:tmpl w:val="FE8E59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FF30E8F"/>
    <w:multiLevelType w:val="hybridMultilevel"/>
    <w:tmpl w:val="924CF25E"/>
    <w:lvl w:ilvl="0" w:tplc="E44E4444">
      <w:start w:val="4"/>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403D2115"/>
    <w:multiLevelType w:val="hybridMultilevel"/>
    <w:tmpl w:val="AE2083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12A2542"/>
    <w:multiLevelType w:val="multilevel"/>
    <w:tmpl w:val="205842C6"/>
    <w:lvl w:ilvl="0">
      <w:start w:val="2"/>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9" w15:restartNumberingAfterBreak="0">
    <w:nsid w:val="43054913"/>
    <w:multiLevelType w:val="hybridMultilevel"/>
    <w:tmpl w:val="AB8EEF36"/>
    <w:lvl w:ilvl="0" w:tplc="0419000F">
      <w:start w:val="1"/>
      <w:numFmt w:val="decimal"/>
      <w:lvlText w:val="%1."/>
      <w:lvlJc w:val="left"/>
      <w:pPr>
        <w:ind w:left="720" w:hanging="360"/>
      </w:pPr>
      <w:rPr>
        <w:rFonts w:ascii="Times New Roman" w:hAnsi="Times New Roman" w:cs="Times New Roman" w:hint="default"/>
        <w:b w:val="0"/>
        <w:sz w:val="2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3AC607D"/>
    <w:multiLevelType w:val="singleLevel"/>
    <w:tmpl w:val="FCE8EE52"/>
    <w:lvl w:ilvl="0">
      <w:start w:val="4"/>
      <w:numFmt w:val="bullet"/>
      <w:lvlText w:val="-"/>
      <w:lvlJc w:val="left"/>
      <w:pPr>
        <w:tabs>
          <w:tab w:val="num" w:pos="360"/>
        </w:tabs>
        <w:ind w:left="360" w:hanging="360"/>
      </w:pPr>
      <w:rPr>
        <w:rFonts w:hint="default"/>
      </w:rPr>
    </w:lvl>
  </w:abstractNum>
  <w:abstractNum w:abstractNumId="21" w15:restartNumberingAfterBreak="0">
    <w:nsid w:val="48373190"/>
    <w:multiLevelType w:val="hybridMultilevel"/>
    <w:tmpl w:val="221032AE"/>
    <w:lvl w:ilvl="0" w:tplc="9D7E6C18">
      <w:start w:val="1"/>
      <w:numFmt w:val="bullet"/>
      <w:lvlText w:val=""/>
      <w:lvlJc w:val="left"/>
      <w:pPr>
        <w:tabs>
          <w:tab w:val="num" w:pos="720"/>
        </w:tabs>
        <w:ind w:left="720" w:hanging="360"/>
      </w:pPr>
      <w:rPr>
        <w:rFonts w:ascii="Symbol" w:hAnsi="Symbol" w:hint="default"/>
      </w:rPr>
    </w:lvl>
    <w:lvl w:ilvl="1" w:tplc="70666E0C" w:tentative="1">
      <w:start w:val="1"/>
      <w:numFmt w:val="bullet"/>
      <w:lvlText w:val="o"/>
      <w:lvlJc w:val="left"/>
      <w:pPr>
        <w:tabs>
          <w:tab w:val="num" w:pos="1440"/>
        </w:tabs>
        <w:ind w:left="1440" w:hanging="360"/>
      </w:pPr>
      <w:rPr>
        <w:rFonts w:ascii="Courier New" w:hAnsi="Courier New" w:cs="Courier New" w:hint="default"/>
      </w:rPr>
    </w:lvl>
    <w:lvl w:ilvl="2" w:tplc="5CB8928C" w:tentative="1">
      <w:start w:val="1"/>
      <w:numFmt w:val="bullet"/>
      <w:lvlText w:val=""/>
      <w:lvlJc w:val="left"/>
      <w:pPr>
        <w:tabs>
          <w:tab w:val="num" w:pos="2160"/>
        </w:tabs>
        <w:ind w:left="2160" w:hanging="360"/>
      </w:pPr>
      <w:rPr>
        <w:rFonts w:ascii="Wingdings" w:hAnsi="Wingdings" w:hint="default"/>
      </w:rPr>
    </w:lvl>
    <w:lvl w:ilvl="3" w:tplc="8C38EA48" w:tentative="1">
      <w:start w:val="1"/>
      <w:numFmt w:val="bullet"/>
      <w:lvlText w:val=""/>
      <w:lvlJc w:val="left"/>
      <w:pPr>
        <w:tabs>
          <w:tab w:val="num" w:pos="2880"/>
        </w:tabs>
        <w:ind w:left="2880" w:hanging="360"/>
      </w:pPr>
      <w:rPr>
        <w:rFonts w:ascii="Symbol" w:hAnsi="Symbol" w:hint="default"/>
      </w:rPr>
    </w:lvl>
    <w:lvl w:ilvl="4" w:tplc="49964CAA" w:tentative="1">
      <w:start w:val="1"/>
      <w:numFmt w:val="bullet"/>
      <w:lvlText w:val="o"/>
      <w:lvlJc w:val="left"/>
      <w:pPr>
        <w:tabs>
          <w:tab w:val="num" w:pos="3600"/>
        </w:tabs>
        <w:ind w:left="3600" w:hanging="360"/>
      </w:pPr>
      <w:rPr>
        <w:rFonts w:ascii="Courier New" w:hAnsi="Courier New" w:cs="Courier New" w:hint="default"/>
      </w:rPr>
    </w:lvl>
    <w:lvl w:ilvl="5" w:tplc="72BE6F58" w:tentative="1">
      <w:start w:val="1"/>
      <w:numFmt w:val="bullet"/>
      <w:lvlText w:val=""/>
      <w:lvlJc w:val="left"/>
      <w:pPr>
        <w:tabs>
          <w:tab w:val="num" w:pos="4320"/>
        </w:tabs>
        <w:ind w:left="4320" w:hanging="360"/>
      </w:pPr>
      <w:rPr>
        <w:rFonts w:ascii="Wingdings" w:hAnsi="Wingdings" w:hint="default"/>
      </w:rPr>
    </w:lvl>
    <w:lvl w:ilvl="6" w:tplc="1A78BD94" w:tentative="1">
      <w:start w:val="1"/>
      <w:numFmt w:val="bullet"/>
      <w:lvlText w:val=""/>
      <w:lvlJc w:val="left"/>
      <w:pPr>
        <w:tabs>
          <w:tab w:val="num" w:pos="5040"/>
        </w:tabs>
        <w:ind w:left="5040" w:hanging="360"/>
      </w:pPr>
      <w:rPr>
        <w:rFonts w:ascii="Symbol" w:hAnsi="Symbol" w:hint="default"/>
      </w:rPr>
    </w:lvl>
    <w:lvl w:ilvl="7" w:tplc="8D209B02" w:tentative="1">
      <w:start w:val="1"/>
      <w:numFmt w:val="bullet"/>
      <w:lvlText w:val="o"/>
      <w:lvlJc w:val="left"/>
      <w:pPr>
        <w:tabs>
          <w:tab w:val="num" w:pos="5760"/>
        </w:tabs>
        <w:ind w:left="5760" w:hanging="360"/>
      </w:pPr>
      <w:rPr>
        <w:rFonts w:ascii="Courier New" w:hAnsi="Courier New" w:cs="Courier New" w:hint="default"/>
      </w:rPr>
    </w:lvl>
    <w:lvl w:ilvl="8" w:tplc="2A92A208"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8C72B9A"/>
    <w:multiLevelType w:val="hybridMultilevel"/>
    <w:tmpl w:val="26063C58"/>
    <w:lvl w:ilvl="0" w:tplc="37B0E66A">
      <w:start w:val="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B431427"/>
    <w:multiLevelType w:val="multilevel"/>
    <w:tmpl w:val="B748ECBE"/>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51D114D8"/>
    <w:multiLevelType w:val="hybridMultilevel"/>
    <w:tmpl w:val="41D4D816"/>
    <w:lvl w:ilvl="0" w:tplc="BB3A1AB0">
      <w:start w:val="24"/>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25" w15:restartNumberingAfterBreak="0">
    <w:nsid w:val="55282EA2"/>
    <w:multiLevelType w:val="singleLevel"/>
    <w:tmpl w:val="CD0A820C"/>
    <w:lvl w:ilvl="0">
      <w:start w:val="342"/>
      <w:numFmt w:val="bullet"/>
      <w:pStyle w:val="a1"/>
      <w:lvlText w:val="—"/>
      <w:lvlJc w:val="left"/>
      <w:pPr>
        <w:tabs>
          <w:tab w:val="num" w:pos="1069"/>
        </w:tabs>
        <w:ind w:left="1069" w:hanging="360"/>
      </w:pPr>
    </w:lvl>
  </w:abstractNum>
  <w:abstractNum w:abstractNumId="26" w15:restartNumberingAfterBreak="0">
    <w:nsid w:val="59781B46"/>
    <w:multiLevelType w:val="hybridMultilevel"/>
    <w:tmpl w:val="21041936"/>
    <w:lvl w:ilvl="0" w:tplc="B26E92DA">
      <w:start w:val="3"/>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7" w15:restartNumberingAfterBreak="0">
    <w:nsid w:val="59B1279C"/>
    <w:multiLevelType w:val="hybridMultilevel"/>
    <w:tmpl w:val="B0C02B5E"/>
    <w:lvl w:ilvl="0" w:tplc="04190001">
      <w:start w:val="1"/>
      <w:numFmt w:val="bullet"/>
      <w:pStyle w:val="Norm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5E232E7E"/>
    <w:multiLevelType w:val="multilevel"/>
    <w:tmpl w:val="307A2176"/>
    <w:lvl w:ilvl="0">
      <w:start w:val="2"/>
      <w:numFmt w:val="decimal"/>
      <w:lvlText w:val="%1."/>
      <w:legacy w:legacy="1" w:legacySpace="0" w:legacyIndent="425"/>
      <w:lvlJc w:val="left"/>
      <w:rPr>
        <w:rFonts w:ascii="Times New Roman" w:hAnsi="Times New Roman" w:cs="Times New Roman"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669" w:hanging="180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29" w15:restartNumberingAfterBreak="0">
    <w:nsid w:val="5FCD0BF9"/>
    <w:multiLevelType w:val="hybridMultilevel"/>
    <w:tmpl w:val="0014531E"/>
    <w:lvl w:ilvl="0" w:tplc="7B2A7C5A">
      <w:start w:val="7"/>
      <w:numFmt w:val="bullet"/>
      <w:lvlText w:val="-"/>
      <w:lvlJc w:val="left"/>
      <w:pPr>
        <w:ind w:left="720" w:hanging="360"/>
      </w:pPr>
      <w:rPr>
        <w:rFonts w:ascii="Times New Roman" w:eastAsia="SimSu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60556D71"/>
    <w:multiLevelType w:val="hybridMultilevel"/>
    <w:tmpl w:val="CD7C9624"/>
    <w:lvl w:ilvl="0" w:tplc="5EFA2C02">
      <w:start w:val="1"/>
      <w:numFmt w:val="decimal"/>
      <w:lvlText w:val="%1."/>
      <w:lvlJc w:val="left"/>
      <w:pPr>
        <w:ind w:left="360" w:hanging="360"/>
      </w:pPr>
      <w:rPr>
        <w:rFonts w:hint="default"/>
        <w:sz w:val="2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15:restartNumberingAfterBreak="0">
    <w:nsid w:val="63DA6351"/>
    <w:multiLevelType w:val="hybridMultilevel"/>
    <w:tmpl w:val="A9C0AF78"/>
    <w:lvl w:ilvl="0" w:tplc="0419000B">
      <w:start w:val="1"/>
      <w:numFmt w:val="bullet"/>
      <w:pStyle w:val="a2"/>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6D13742"/>
    <w:multiLevelType w:val="hybridMultilevel"/>
    <w:tmpl w:val="17988544"/>
    <w:lvl w:ilvl="0" w:tplc="12F45D1E">
      <w:start w:val="1"/>
      <w:numFmt w:val="decimal"/>
      <w:lvlText w:val="%1."/>
      <w:lvlJc w:val="left"/>
      <w:pPr>
        <w:ind w:left="720"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3" w15:restartNumberingAfterBreak="0">
    <w:nsid w:val="702923C9"/>
    <w:multiLevelType w:val="multilevel"/>
    <w:tmpl w:val="2910CA7E"/>
    <w:lvl w:ilvl="0">
      <w:start w:val="1"/>
      <w:numFmt w:val="decimal"/>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4" w15:restartNumberingAfterBreak="0">
    <w:nsid w:val="7117415C"/>
    <w:multiLevelType w:val="hybridMultilevel"/>
    <w:tmpl w:val="3FB67BA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5" w15:restartNumberingAfterBreak="0">
    <w:nsid w:val="752C6C8E"/>
    <w:multiLevelType w:val="hybridMultilevel"/>
    <w:tmpl w:val="842AE5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6975A67"/>
    <w:multiLevelType w:val="singleLevel"/>
    <w:tmpl w:val="BF34C3D0"/>
    <w:lvl w:ilvl="0">
      <w:start w:val="3"/>
      <w:numFmt w:val="bullet"/>
      <w:lvlText w:val="-"/>
      <w:lvlJc w:val="left"/>
      <w:pPr>
        <w:tabs>
          <w:tab w:val="num" w:pos="810"/>
        </w:tabs>
        <w:ind w:left="810" w:hanging="360"/>
      </w:pPr>
    </w:lvl>
  </w:abstractNum>
  <w:abstractNum w:abstractNumId="37" w15:restartNumberingAfterBreak="0">
    <w:nsid w:val="7CCD0EC2"/>
    <w:multiLevelType w:val="hybridMultilevel"/>
    <w:tmpl w:val="CB5E556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8" w15:restartNumberingAfterBreak="0">
    <w:nsid w:val="7D63213B"/>
    <w:multiLevelType w:val="hybridMultilevel"/>
    <w:tmpl w:val="307C91F0"/>
    <w:lvl w:ilvl="0" w:tplc="1B68E17E">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9" w15:restartNumberingAfterBreak="0">
    <w:nsid w:val="7DE34219"/>
    <w:multiLevelType w:val="hybridMultilevel"/>
    <w:tmpl w:val="93D49492"/>
    <w:lvl w:ilvl="0" w:tplc="142C19EC">
      <w:start w:val="1"/>
      <w:numFmt w:val="decimal"/>
      <w:lvlText w:val="%1."/>
      <w:lvlJc w:val="left"/>
      <w:pPr>
        <w:ind w:left="1140" w:hanging="360"/>
      </w:pPr>
      <w:rPr>
        <w:rFonts w:eastAsia="Times New Roman,Bold" w:hint="default"/>
        <w:b w:val="0"/>
        <w:bCs/>
      </w:r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40" w15:restartNumberingAfterBreak="0">
    <w:nsid w:val="7F4D136A"/>
    <w:multiLevelType w:val="hybridMultilevel"/>
    <w:tmpl w:val="E7A65EB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16cid:durableId="471945264">
    <w:abstractNumId w:val="31"/>
  </w:num>
  <w:num w:numId="2" w16cid:durableId="366686925">
    <w:abstractNumId w:val="27"/>
  </w:num>
  <w:num w:numId="3" w16cid:durableId="628125712">
    <w:abstractNumId w:val="1"/>
  </w:num>
  <w:num w:numId="4" w16cid:durableId="1607805202">
    <w:abstractNumId w:val="25"/>
  </w:num>
  <w:num w:numId="5" w16cid:durableId="203642605">
    <w:abstractNumId w:val="9"/>
    <w:lvlOverride w:ilvl="0">
      <w:startOverride w:val="1"/>
    </w:lvlOverride>
  </w:num>
  <w:num w:numId="6" w16cid:durableId="1918594519">
    <w:abstractNumId w:val="0"/>
  </w:num>
  <w:num w:numId="7" w16cid:durableId="627929193">
    <w:abstractNumId w:val="14"/>
  </w:num>
  <w:num w:numId="8" w16cid:durableId="2015568826">
    <w:abstractNumId w:val="8"/>
  </w:num>
  <w:num w:numId="9" w16cid:durableId="594747271">
    <w:abstractNumId w:val="11"/>
  </w:num>
  <w:num w:numId="10" w16cid:durableId="992099619">
    <w:abstractNumId w:val="13"/>
  </w:num>
  <w:num w:numId="11" w16cid:durableId="184950575">
    <w:abstractNumId w:val="36"/>
  </w:num>
  <w:num w:numId="12" w16cid:durableId="51854124">
    <w:abstractNumId w:val="20"/>
  </w:num>
  <w:num w:numId="13" w16cid:durableId="368802523">
    <w:abstractNumId w:val="33"/>
  </w:num>
  <w:num w:numId="14" w16cid:durableId="1386181022">
    <w:abstractNumId w:val="28"/>
  </w:num>
  <w:num w:numId="15" w16cid:durableId="1368331605">
    <w:abstractNumId w:val="21"/>
  </w:num>
  <w:num w:numId="16" w16cid:durableId="6517151">
    <w:abstractNumId w:val="10"/>
  </w:num>
  <w:num w:numId="17" w16cid:durableId="1924145297">
    <w:abstractNumId w:val="22"/>
  </w:num>
  <w:num w:numId="18" w16cid:durableId="708266749">
    <w:abstractNumId w:val="3"/>
  </w:num>
  <w:num w:numId="19" w16cid:durableId="959606889">
    <w:abstractNumId w:val="34"/>
  </w:num>
  <w:num w:numId="20" w16cid:durableId="531576487">
    <w:abstractNumId w:val="37"/>
  </w:num>
  <w:num w:numId="21" w16cid:durableId="1407070069">
    <w:abstractNumId w:val="40"/>
  </w:num>
  <w:num w:numId="22" w16cid:durableId="384792145">
    <w:abstractNumId w:val="19"/>
  </w:num>
  <w:num w:numId="23" w16cid:durableId="520978157">
    <w:abstractNumId w:val="38"/>
  </w:num>
  <w:num w:numId="24" w16cid:durableId="1769542721">
    <w:abstractNumId w:val="29"/>
  </w:num>
  <w:num w:numId="25" w16cid:durableId="973945509">
    <w:abstractNumId w:val="6"/>
  </w:num>
  <w:num w:numId="26" w16cid:durableId="195119774">
    <w:abstractNumId w:val="26"/>
  </w:num>
  <w:num w:numId="27" w16cid:durableId="30238911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844321121">
    <w:abstractNumId w:val="30"/>
  </w:num>
  <w:num w:numId="29" w16cid:durableId="286739224">
    <w:abstractNumId w:val="5"/>
  </w:num>
  <w:num w:numId="30" w16cid:durableId="1653363129">
    <w:abstractNumId w:val="24"/>
  </w:num>
  <w:num w:numId="31" w16cid:durableId="678387070">
    <w:abstractNumId w:val="12"/>
  </w:num>
  <w:num w:numId="32" w16cid:durableId="2005737809">
    <w:abstractNumId w:val="17"/>
  </w:num>
  <w:num w:numId="33" w16cid:durableId="2013750907">
    <w:abstractNumId w:val="35"/>
  </w:num>
  <w:num w:numId="34" w16cid:durableId="281814524">
    <w:abstractNumId w:val="18"/>
  </w:num>
  <w:num w:numId="35" w16cid:durableId="2027712290">
    <w:abstractNumId w:val="23"/>
  </w:num>
  <w:num w:numId="36" w16cid:durableId="136844484">
    <w:abstractNumId w:val="2"/>
  </w:num>
  <w:num w:numId="37" w16cid:durableId="1220744965">
    <w:abstractNumId w:val="16"/>
  </w:num>
  <w:num w:numId="38" w16cid:durableId="1307706027">
    <w:abstractNumId w:val="15"/>
  </w:num>
  <w:num w:numId="39" w16cid:durableId="1297834259">
    <w:abstractNumId w:val="7"/>
  </w:num>
  <w:num w:numId="40" w16cid:durableId="108088007">
    <w:abstractNumId w:val="4"/>
  </w:num>
  <w:num w:numId="41" w16cid:durableId="750353251">
    <w:abstractNumId w:val="39"/>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hideSpellingErrors/>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de-DE" w:vendorID="64" w:dllVersion="6" w:nlCheck="1" w:checkStyle="0"/>
  <w:activeWritingStyle w:appName="MSWord" w:lang="de-DE" w:vendorID="64" w:dllVersion="4096" w:nlCheck="1" w:checkStyle="0"/>
  <w:proofState w:spelling="clean" w:grammar="clean"/>
  <w:defaultTabStop w:val="708"/>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7D4E"/>
    <w:rsid w:val="00000556"/>
    <w:rsid w:val="000007E5"/>
    <w:rsid w:val="000008C7"/>
    <w:rsid w:val="00003585"/>
    <w:rsid w:val="000046FA"/>
    <w:rsid w:val="00005162"/>
    <w:rsid w:val="00006824"/>
    <w:rsid w:val="0000698B"/>
    <w:rsid w:val="00007EE4"/>
    <w:rsid w:val="0001000B"/>
    <w:rsid w:val="00010195"/>
    <w:rsid w:val="00010F5A"/>
    <w:rsid w:val="000112FD"/>
    <w:rsid w:val="00012331"/>
    <w:rsid w:val="00013A84"/>
    <w:rsid w:val="00013D00"/>
    <w:rsid w:val="00014206"/>
    <w:rsid w:val="00014870"/>
    <w:rsid w:val="000149B0"/>
    <w:rsid w:val="000153E4"/>
    <w:rsid w:val="0001553E"/>
    <w:rsid w:val="0001674F"/>
    <w:rsid w:val="000167F6"/>
    <w:rsid w:val="0001683D"/>
    <w:rsid w:val="00017E9A"/>
    <w:rsid w:val="00017FBD"/>
    <w:rsid w:val="00017FEB"/>
    <w:rsid w:val="000206AE"/>
    <w:rsid w:val="00020C62"/>
    <w:rsid w:val="000219CD"/>
    <w:rsid w:val="00021C2D"/>
    <w:rsid w:val="00022303"/>
    <w:rsid w:val="00022611"/>
    <w:rsid w:val="00022BA8"/>
    <w:rsid w:val="0002428A"/>
    <w:rsid w:val="00024797"/>
    <w:rsid w:val="0002503E"/>
    <w:rsid w:val="00025EC1"/>
    <w:rsid w:val="00025F10"/>
    <w:rsid w:val="000268DB"/>
    <w:rsid w:val="00026C18"/>
    <w:rsid w:val="00030087"/>
    <w:rsid w:val="00030A5E"/>
    <w:rsid w:val="00030CCA"/>
    <w:rsid w:val="0003193B"/>
    <w:rsid w:val="000319A0"/>
    <w:rsid w:val="000324D8"/>
    <w:rsid w:val="00032F3E"/>
    <w:rsid w:val="00033917"/>
    <w:rsid w:val="000345CB"/>
    <w:rsid w:val="00034CA5"/>
    <w:rsid w:val="00035110"/>
    <w:rsid w:val="00035399"/>
    <w:rsid w:val="000353CB"/>
    <w:rsid w:val="00035986"/>
    <w:rsid w:val="000359B6"/>
    <w:rsid w:val="00036245"/>
    <w:rsid w:val="00037BF9"/>
    <w:rsid w:val="00037C6B"/>
    <w:rsid w:val="00037D36"/>
    <w:rsid w:val="00037DD9"/>
    <w:rsid w:val="000406E1"/>
    <w:rsid w:val="00040BD4"/>
    <w:rsid w:val="00040F79"/>
    <w:rsid w:val="0004156D"/>
    <w:rsid w:val="00041685"/>
    <w:rsid w:val="00041892"/>
    <w:rsid w:val="00042B0E"/>
    <w:rsid w:val="00042C00"/>
    <w:rsid w:val="00042DFF"/>
    <w:rsid w:val="00042E91"/>
    <w:rsid w:val="0004337C"/>
    <w:rsid w:val="0004356B"/>
    <w:rsid w:val="00043987"/>
    <w:rsid w:val="0004553E"/>
    <w:rsid w:val="00045AD8"/>
    <w:rsid w:val="00045FAD"/>
    <w:rsid w:val="00046C5F"/>
    <w:rsid w:val="000476E1"/>
    <w:rsid w:val="000479BF"/>
    <w:rsid w:val="00047CF0"/>
    <w:rsid w:val="0005014D"/>
    <w:rsid w:val="00050507"/>
    <w:rsid w:val="00050D37"/>
    <w:rsid w:val="000510F6"/>
    <w:rsid w:val="000511AC"/>
    <w:rsid w:val="0005131A"/>
    <w:rsid w:val="0005199B"/>
    <w:rsid w:val="00051E26"/>
    <w:rsid w:val="00052149"/>
    <w:rsid w:val="000522F8"/>
    <w:rsid w:val="0005267D"/>
    <w:rsid w:val="00053B12"/>
    <w:rsid w:val="00054C34"/>
    <w:rsid w:val="000550EE"/>
    <w:rsid w:val="0005527D"/>
    <w:rsid w:val="0005566E"/>
    <w:rsid w:val="0005590D"/>
    <w:rsid w:val="00055E37"/>
    <w:rsid w:val="00056820"/>
    <w:rsid w:val="00056821"/>
    <w:rsid w:val="00057319"/>
    <w:rsid w:val="0005794A"/>
    <w:rsid w:val="00057D1D"/>
    <w:rsid w:val="0006040C"/>
    <w:rsid w:val="000613DC"/>
    <w:rsid w:val="00061523"/>
    <w:rsid w:val="00062021"/>
    <w:rsid w:val="00062225"/>
    <w:rsid w:val="00063609"/>
    <w:rsid w:val="000645E5"/>
    <w:rsid w:val="00064763"/>
    <w:rsid w:val="00064AA8"/>
    <w:rsid w:val="00064ED0"/>
    <w:rsid w:val="0006600B"/>
    <w:rsid w:val="000661DD"/>
    <w:rsid w:val="00066267"/>
    <w:rsid w:val="00067348"/>
    <w:rsid w:val="0006769D"/>
    <w:rsid w:val="000678A7"/>
    <w:rsid w:val="00067911"/>
    <w:rsid w:val="000700B8"/>
    <w:rsid w:val="00070F0C"/>
    <w:rsid w:val="00071677"/>
    <w:rsid w:val="000721E8"/>
    <w:rsid w:val="00072428"/>
    <w:rsid w:val="00072508"/>
    <w:rsid w:val="0007265B"/>
    <w:rsid w:val="00073AFE"/>
    <w:rsid w:val="00073FC7"/>
    <w:rsid w:val="000742F2"/>
    <w:rsid w:val="00074F67"/>
    <w:rsid w:val="00075308"/>
    <w:rsid w:val="00075834"/>
    <w:rsid w:val="00075FCB"/>
    <w:rsid w:val="00076C9A"/>
    <w:rsid w:val="00076E20"/>
    <w:rsid w:val="00076F4A"/>
    <w:rsid w:val="0007787C"/>
    <w:rsid w:val="000778E6"/>
    <w:rsid w:val="00077B47"/>
    <w:rsid w:val="00080BBE"/>
    <w:rsid w:val="000819E9"/>
    <w:rsid w:val="00081A9A"/>
    <w:rsid w:val="00082662"/>
    <w:rsid w:val="00082735"/>
    <w:rsid w:val="00082B89"/>
    <w:rsid w:val="00082C4A"/>
    <w:rsid w:val="00082E1F"/>
    <w:rsid w:val="00082FBB"/>
    <w:rsid w:val="00082FC8"/>
    <w:rsid w:val="00083762"/>
    <w:rsid w:val="00083B07"/>
    <w:rsid w:val="0008442C"/>
    <w:rsid w:val="000844CA"/>
    <w:rsid w:val="0008489F"/>
    <w:rsid w:val="000849C8"/>
    <w:rsid w:val="000849E6"/>
    <w:rsid w:val="000849EB"/>
    <w:rsid w:val="00084C18"/>
    <w:rsid w:val="00084C5C"/>
    <w:rsid w:val="00084C83"/>
    <w:rsid w:val="00085971"/>
    <w:rsid w:val="00086ADB"/>
    <w:rsid w:val="00087A7C"/>
    <w:rsid w:val="00087B44"/>
    <w:rsid w:val="000901D0"/>
    <w:rsid w:val="00091CC0"/>
    <w:rsid w:val="00091F7F"/>
    <w:rsid w:val="000920F7"/>
    <w:rsid w:val="000949AC"/>
    <w:rsid w:val="00094C80"/>
    <w:rsid w:val="00094E98"/>
    <w:rsid w:val="00094FB4"/>
    <w:rsid w:val="00095076"/>
    <w:rsid w:val="00095900"/>
    <w:rsid w:val="000960D0"/>
    <w:rsid w:val="000961EB"/>
    <w:rsid w:val="000973FC"/>
    <w:rsid w:val="000976CB"/>
    <w:rsid w:val="000A0933"/>
    <w:rsid w:val="000A1049"/>
    <w:rsid w:val="000A1EEF"/>
    <w:rsid w:val="000A1F95"/>
    <w:rsid w:val="000A2216"/>
    <w:rsid w:val="000A2217"/>
    <w:rsid w:val="000A27A2"/>
    <w:rsid w:val="000A2CD5"/>
    <w:rsid w:val="000A3291"/>
    <w:rsid w:val="000A3834"/>
    <w:rsid w:val="000A3CFA"/>
    <w:rsid w:val="000A44F5"/>
    <w:rsid w:val="000A4B0D"/>
    <w:rsid w:val="000A4BFF"/>
    <w:rsid w:val="000A5116"/>
    <w:rsid w:val="000A5C3C"/>
    <w:rsid w:val="000A7530"/>
    <w:rsid w:val="000B04E1"/>
    <w:rsid w:val="000B12EC"/>
    <w:rsid w:val="000B1EB7"/>
    <w:rsid w:val="000B26BA"/>
    <w:rsid w:val="000B357B"/>
    <w:rsid w:val="000B3979"/>
    <w:rsid w:val="000B3CCB"/>
    <w:rsid w:val="000B3E21"/>
    <w:rsid w:val="000B40CF"/>
    <w:rsid w:val="000B5487"/>
    <w:rsid w:val="000B6227"/>
    <w:rsid w:val="000B67E6"/>
    <w:rsid w:val="000B7054"/>
    <w:rsid w:val="000B7218"/>
    <w:rsid w:val="000B78C8"/>
    <w:rsid w:val="000C0362"/>
    <w:rsid w:val="000C0A03"/>
    <w:rsid w:val="000C0A2B"/>
    <w:rsid w:val="000C0B7A"/>
    <w:rsid w:val="000C1019"/>
    <w:rsid w:val="000C116A"/>
    <w:rsid w:val="000C22B6"/>
    <w:rsid w:val="000C2B00"/>
    <w:rsid w:val="000C2B9B"/>
    <w:rsid w:val="000C308C"/>
    <w:rsid w:val="000C4489"/>
    <w:rsid w:val="000C4512"/>
    <w:rsid w:val="000C4718"/>
    <w:rsid w:val="000C514C"/>
    <w:rsid w:val="000C56A7"/>
    <w:rsid w:val="000C667A"/>
    <w:rsid w:val="000C6BA3"/>
    <w:rsid w:val="000C6F6C"/>
    <w:rsid w:val="000C7870"/>
    <w:rsid w:val="000C7ADB"/>
    <w:rsid w:val="000C7E7E"/>
    <w:rsid w:val="000D0148"/>
    <w:rsid w:val="000D05CA"/>
    <w:rsid w:val="000D09DA"/>
    <w:rsid w:val="000D1116"/>
    <w:rsid w:val="000D163D"/>
    <w:rsid w:val="000D1835"/>
    <w:rsid w:val="000D2788"/>
    <w:rsid w:val="000D3396"/>
    <w:rsid w:val="000D3AA1"/>
    <w:rsid w:val="000D4614"/>
    <w:rsid w:val="000D4951"/>
    <w:rsid w:val="000D4B7A"/>
    <w:rsid w:val="000D4FCF"/>
    <w:rsid w:val="000D51D6"/>
    <w:rsid w:val="000D5F23"/>
    <w:rsid w:val="000D6220"/>
    <w:rsid w:val="000D64D8"/>
    <w:rsid w:val="000D6783"/>
    <w:rsid w:val="000D7EBC"/>
    <w:rsid w:val="000E091D"/>
    <w:rsid w:val="000E2244"/>
    <w:rsid w:val="000E2AE9"/>
    <w:rsid w:val="000E32F4"/>
    <w:rsid w:val="000E3BB0"/>
    <w:rsid w:val="000E3DF4"/>
    <w:rsid w:val="000E4321"/>
    <w:rsid w:val="000E4848"/>
    <w:rsid w:val="000E4D0F"/>
    <w:rsid w:val="000E51DE"/>
    <w:rsid w:val="000E521C"/>
    <w:rsid w:val="000E57B9"/>
    <w:rsid w:val="000E6500"/>
    <w:rsid w:val="000E6F3D"/>
    <w:rsid w:val="000E70AF"/>
    <w:rsid w:val="000F0A81"/>
    <w:rsid w:val="000F0BB7"/>
    <w:rsid w:val="000F141B"/>
    <w:rsid w:val="000F18D4"/>
    <w:rsid w:val="000F1970"/>
    <w:rsid w:val="000F25F6"/>
    <w:rsid w:val="000F2892"/>
    <w:rsid w:val="000F2A1F"/>
    <w:rsid w:val="000F2E34"/>
    <w:rsid w:val="000F2E58"/>
    <w:rsid w:val="000F3133"/>
    <w:rsid w:val="000F3422"/>
    <w:rsid w:val="000F36A9"/>
    <w:rsid w:val="000F3C82"/>
    <w:rsid w:val="000F4309"/>
    <w:rsid w:val="000F44C7"/>
    <w:rsid w:val="000F4656"/>
    <w:rsid w:val="000F4686"/>
    <w:rsid w:val="000F4881"/>
    <w:rsid w:val="000F4B5B"/>
    <w:rsid w:val="000F4B7F"/>
    <w:rsid w:val="000F569B"/>
    <w:rsid w:val="000F5FAB"/>
    <w:rsid w:val="000F6AB0"/>
    <w:rsid w:val="000F6AD4"/>
    <w:rsid w:val="000F6C6C"/>
    <w:rsid w:val="000F765C"/>
    <w:rsid w:val="000F7796"/>
    <w:rsid w:val="000F7A35"/>
    <w:rsid w:val="000F7ACE"/>
    <w:rsid w:val="0010025C"/>
    <w:rsid w:val="00100A0E"/>
    <w:rsid w:val="0010101F"/>
    <w:rsid w:val="0010168C"/>
    <w:rsid w:val="0010265B"/>
    <w:rsid w:val="00102920"/>
    <w:rsid w:val="00102F0C"/>
    <w:rsid w:val="001030A4"/>
    <w:rsid w:val="00103568"/>
    <w:rsid w:val="00103E45"/>
    <w:rsid w:val="00104731"/>
    <w:rsid w:val="00104FC6"/>
    <w:rsid w:val="00105FF0"/>
    <w:rsid w:val="00106288"/>
    <w:rsid w:val="0010654C"/>
    <w:rsid w:val="00106779"/>
    <w:rsid w:val="00106CDC"/>
    <w:rsid w:val="0010701C"/>
    <w:rsid w:val="0010745C"/>
    <w:rsid w:val="00107804"/>
    <w:rsid w:val="00111937"/>
    <w:rsid w:val="00111BEE"/>
    <w:rsid w:val="00112055"/>
    <w:rsid w:val="001128B0"/>
    <w:rsid w:val="00114578"/>
    <w:rsid w:val="00115035"/>
    <w:rsid w:val="00115299"/>
    <w:rsid w:val="00115394"/>
    <w:rsid w:val="001154E6"/>
    <w:rsid w:val="00115F09"/>
    <w:rsid w:val="001162AC"/>
    <w:rsid w:val="00116373"/>
    <w:rsid w:val="001174BB"/>
    <w:rsid w:val="00117C33"/>
    <w:rsid w:val="00120432"/>
    <w:rsid w:val="00121CAB"/>
    <w:rsid w:val="00121DC1"/>
    <w:rsid w:val="00123837"/>
    <w:rsid w:val="00123E9C"/>
    <w:rsid w:val="00124848"/>
    <w:rsid w:val="0012570E"/>
    <w:rsid w:val="001259BC"/>
    <w:rsid w:val="00126C40"/>
    <w:rsid w:val="001273C3"/>
    <w:rsid w:val="00127F25"/>
    <w:rsid w:val="0013014E"/>
    <w:rsid w:val="0013019C"/>
    <w:rsid w:val="0013106B"/>
    <w:rsid w:val="00131302"/>
    <w:rsid w:val="00132DF9"/>
    <w:rsid w:val="0013302D"/>
    <w:rsid w:val="0013363C"/>
    <w:rsid w:val="00133E2D"/>
    <w:rsid w:val="0013477A"/>
    <w:rsid w:val="00134D1E"/>
    <w:rsid w:val="0013504B"/>
    <w:rsid w:val="00135765"/>
    <w:rsid w:val="00135E3E"/>
    <w:rsid w:val="00136761"/>
    <w:rsid w:val="00136AF3"/>
    <w:rsid w:val="00136E55"/>
    <w:rsid w:val="00136EF1"/>
    <w:rsid w:val="00137FC1"/>
    <w:rsid w:val="00140B0F"/>
    <w:rsid w:val="00140ECF"/>
    <w:rsid w:val="0014113E"/>
    <w:rsid w:val="0014176A"/>
    <w:rsid w:val="00142437"/>
    <w:rsid w:val="00142FA8"/>
    <w:rsid w:val="00143974"/>
    <w:rsid w:val="00143F52"/>
    <w:rsid w:val="0014468A"/>
    <w:rsid w:val="0014533C"/>
    <w:rsid w:val="0014608E"/>
    <w:rsid w:val="0014610B"/>
    <w:rsid w:val="001464B2"/>
    <w:rsid w:val="00146886"/>
    <w:rsid w:val="00146FD7"/>
    <w:rsid w:val="001475F7"/>
    <w:rsid w:val="001476EF"/>
    <w:rsid w:val="00151174"/>
    <w:rsid w:val="001511BF"/>
    <w:rsid w:val="00151918"/>
    <w:rsid w:val="00152674"/>
    <w:rsid w:val="00152703"/>
    <w:rsid w:val="00153769"/>
    <w:rsid w:val="00153C26"/>
    <w:rsid w:val="00154669"/>
    <w:rsid w:val="00154BA5"/>
    <w:rsid w:val="001556C3"/>
    <w:rsid w:val="00156022"/>
    <w:rsid w:val="0015656C"/>
    <w:rsid w:val="001574C6"/>
    <w:rsid w:val="00160345"/>
    <w:rsid w:val="00160B91"/>
    <w:rsid w:val="001617AD"/>
    <w:rsid w:val="00161A71"/>
    <w:rsid w:val="00163018"/>
    <w:rsid w:val="001635C6"/>
    <w:rsid w:val="00163EB8"/>
    <w:rsid w:val="0016436E"/>
    <w:rsid w:val="00164EEE"/>
    <w:rsid w:val="001650B3"/>
    <w:rsid w:val="00165196"/>
    <w:rsid w:val="001653F2"/>
    <w:rsid w:val="00165EA5"/>
    <w:rsid w:val="0016709B"/>
    <w:rsid w:val="00167122"/>
    <w:rsid w:val="00167157"/>
    <w:rsid w:val="001679E0"/>
    <w:rsid w:val="00171107"/>
    <w:rsid w:val="001716CF"/>
    <w:rsid w:val="0017170C"/>
    <w:rsid w:val="00171787"/>
    <w:rsid w:val="00171817"/>
    <w:rsid w:val="00171932"/>
    <w:rsid w:val="001727B9"/>
    <w:rsid w:val="00173430"/>
    <w:rsid w:val="00173C97"/>
    <w:rsid w:val="00174242"/>
    <w:rsid w:val="001744F7"/>
    <w:rsid w:val="001753DE"/>
    <w:rsid w:val="001757F4"/>
    <w:rsid w:val="00175CC5"/>
    <w:rsid w:val="001762B8"/>
    <w:rsid w:val="00176365"/>
    <w:rsid w:val="001769CF"/>
    <w:rsid w:val="00176B5B"/>
    <w:rsid w:val="00176B9E"/>
    <w:rsid w:val="00177DBF"/>
    <w:rsid w:val="0018108E"/>
    <w:rsid w:val="00181153"/>
    <w:rsid w:val="00182182"/>
    <w:rsid w:val="00183340"/>
    <w:rsid w:val="001833FC"/>
    <w:rsid w:val="00183CA6"/>
    <w:rsid w:val="00184C5A"/>
    <w:rsid w:val="00185C39"/>
    <w:rsid w:val="001865FF"/>
    <w:rsid w:val="00186B46"/>
    <w:rsid w:val="001870A1"/>
    <w:rsid w:val="001878FB"/>
    <w:rsid w:val="001904C8"/>
    <w:rsid w:val="0019163F"/>
    <w:rsid w:val="0019173C"/>
    <w:rsid w:val="00193331"/>
    <w:rsid w:val="001942E7"/>
    <w:rsid w:val="00194CC8"/>
    <w:rsid w:val="00194CF1"/>
    <w:rsid w:val="00195064"/>
    <w:rsid w:val="00195302"/>
    <w:rsid w:val="001954DF"/>
    <w:rsid w:val="001958A1"/>
    <w:rsid w:val="00196884"/>
    <w:rsid w:val="00196A33"/>
    <w:rsid w:val="00196BA4"/>
    <w:rsid w:val="00196C64"/>
    <w:rsid w:val="001A09F3"/>
    <w:rsid w:val="001A0EB1"/>
    <w:rsid w:val="001A17DA"/>
    <w:rsid w:val="001A1A07"/>
    <w:rsid w:val="001A1B2F"/>
    <w:rsid w:val="001A1BE0"/>
    <w:rsid w:val="001A2466"/>
    <w:rsid w:val="001A283C"/>
    <w:rsid w:val="001A34F4"/>
    <w:rsid w:val="001A36F1"/>
    <w:rsid w:val="001A38AE"/>
    <w:rsid w:val="001A39E7"/>
    <w:rsid w:val="001A3A4A"/>
    <w:rsid w:val="001A3FA6"/>
    <w:rsid w:val="001A4327"/>
    <w:rsid w:val="001A490D"/>
    <w:rsid w:val="001A5B8A"/>
    <w:rsid w:val="001A6600"/>
    <w:rsid w:val="001A6739"/>
    <w:rsid w:val="001B19D4"/>
    <w:rsid w:val="001B4758"/>
    <w:rsid w:val="001B4C7D"/>
    <w:rsid w:val="001B4CD4"/>
    <w:rsid w:val="001B554E"/>
    <w:rsid w:val="001B5568"/>
    <w:rsid w:val="001B5FBA"/>
    <w:rsid w:val="001B611A"/>
    <w:rsid w:val="001B6140"/>
    <w:rsid w:val="001B67A1"/>
    <w:rsid w:val="001B687A"/>
    <w:rsid w:val="001B7F77"/>
    <w:rsid w:val="001C005E"/>
    <w:rsid w:val="001C0580"/>
    <w:rsid w:val="001C16B1"/>
    <w:rsid w:val="001C1D0A"/>
    <w:rsid w:val="001C2190"/>
    <w:rsid w:val="001C23D9"/>
    <w:rsid w:val="001C306C"/>
    <w:rsid w:val="001C3328"/>
    <w:rsid w:val="001C379C"/>
    <w:rsid w:val="001C3A69"/>
    <w:rsid w:val="001C5419"/>
    <w:rsid w:val="001C6278"/>
    <w:rsid w:val="001C6B0A"/>
    <w:rsid w:val="001C6D51"/>
    <w:rsid w:val="001C7098"/>
    <w:rsid w:val="001C7BAC"/>
    <w:rsid w:val="001D0140"/>
    <w:rsid w:val="001D14D6"/>
    <w:rsid w:val="001D16A2"/>
    <w:rsid w:val="001D2132"/>
    <w:rsid w:val="001D21CE"/>
    <w:rsid w:val="001D3D52"/>
    <w:rsid w:val="001D3E6B"/>
    <w:rsid w:val="001D3EFC"/>
    <w:rsid w:val="001D4165"/>
    <w:rsid w:val="001D4232"/>
    <w:rsid w:val="001D43D8"/>
    <w:rsid w:val="001D5C30"/>
    <w:rsid w:val="001D63EC"/>
    <w:rsid w:val="001D64B6"/>
    <w:rsid w:val="001D68A2"/>
    <w:rsid w:val="001D6D57"/>
    <w:rsid w:val="001D6E27"/>
    <w:rsid w:val="001D6F7B"/>
    <w:rsid w:val="001D7F8E"/>
    <w:rsid w:val="001E02C2"/>
    <w:rsid w:val="001E0447"/>
    <w:rsid w:val="001E1155"/>
    <w:rsid w:val="001E1910"/>
    <w:rsid w:val="001E1B31"/>
    <w:rsid w:val="001E2A5C"/>
    <w:rsid w:val="001E2C14"/>
    <w:rsid w:val="001E32ED"/>
    <w:rsid w:val="001E33FA"/>
    <w:rsid w:val="001E3BD6"/>
    <w:rsid w:val="001E411A"/>
    <w:rsid w:val="001E4BD0"/>
    <w:rsid w:val="001E4D16"/>
    <w:rsid w:val="001E5079"/>
    <w:rsid w:val="001E53F7"/>
    <w:rsid w:val="001E5AC1"/>
    <w:rsid w:val="001E5BE8"/>
    <w:rsid w:val="001E5BFC"/>
    <w:rsid w:val="001E5C80"/>
    <w:rsid w:val="001E616D"/>
    <w:rsid w:val="001E64A9"/>
    <w:rsid w:val="001E675D"/>
    <w:rsid w:val="001E6E13"/>
    <w:rsid w:val="001E7100"/>
    <w:rsid w:val="001F06AE"/>
    <w:rsid w:val="001F0EA2"/>
    <w:rsid w:val="001F2046"/>
    <w:rsid w:val="001F2B74"/>
    <w:rsid w:val="001F3A23"/>
    <w:rsid w:val="001F434D"/>
    <w:rsid w:val="001F48C4"/>
    <w:rsid w:val="001F4FF7"/>
    <w:rsid w:val="001F510C"/>
    <w:rsid w:val="001F5209"/>
    <w:rsid w:val="001F5D2D"/>
    <w:rsid w:val="001F70C1"/>
    <w:rsid w:val="001F736A"/>
    <w:rsid w:val="001F7958"/>
    <w:rsid w:val="001F7D8A"/>
    <w:rsid w:val="00201030"/>
    <w:rsid w:val="00201E0F"/>
    <w:rsid w:val="002023CA"/>
    <w:rsid w:val="002024AB"/>
    <w:rsid w:val="002034AE"/>
    <w:rsid w:val="002037DB"/>
    <w:rsid w:val="00203EE0"/>
    <w:rsid w:val="002046C7"/>
    <w:rsid w:val="00204864"/>
    <w:rsid w:val="00204E75"/>
    <w:rsid w:val="002056BE"/>
    <w:rsid w:val="00205B3B"/>
    <w:rsid w:val="00205D5C"/>
    <w:rsid w:val="002060AC"/>
    <w:rsid w:val="00206159"/>
    <w:rsid w:val="0020660D"/>
    <w:rsid w:val="0020678A"/>
    <w:rsid w:val="002076FE"/>
    <w:rsid w:val="00210175"/>
    <w:rsid w:val="00210D82"/>
    <w:rsid w:val="002119AB"/>
    <w:rsid w:val="00211A71"/>
    <w:rsid w:val="00211A9B"/>
    <w:rsid w:val="002121B1"/>
    <w:rsid w:val="00212673"/>
    <w:rsid w:val="00212751"/>
    <w:rsid w:val="00212A77"/>
    <w:rsid w:val="00212F14"/>
    <w:rsid w:val="00214A61"/>
    <w:rsid w:val="00215255"/>
    <w:rsid w:val="002154B8"/>
    <w:rsid w:val="00216709"/>
    <w:rsid w:val="0021773C"/>
    <w:rsid w:val="002206D0"/>
    <w:rsid w:val="00220FDD"/>
    <w:rsid w:val="002224B2"/>
    <w:rsid w:val="00222505"/>
    <w:rsid w:val="00222C7A"/>
    <w:rsid w:val="00222D8C"/>
    <w:rsid w:val="00222DC3"/>
    <w:rsid w:val="002231EA"/>
    <w:rsid w:val="002232DF"/>
    <w:rsid w:val="00223900"/>
    <w:rsid w:val="00223966"/>
    <w:rsid w:val="0022503E"/>
    <w:rsid w:val="00225067"/>
    <w:rsid w:val="0022518F"/>
    <w:rsid w:val="00225207"/>
    <w:rsid w:val="00225415"/>
    <w:rsid w:val="002262F0"/>
    <w:rsid w:val="00226778"/>
    <w:rsid w:val="00226C8B"/>
    <w:rsid w:val="00227138"/>
    <w:rsid w:val="002275DF"/>
    <w:rsid w:val="00227B6B"/>
    <w:rsid w:val="00230C75"/>
    <w:rsid w:val="0023106F"/>
    <w:rsid w:val="00231E59"/>
    <w:rsid w:val="0023202D"/>
    <w:rsid w:val="00232383"/>
    <w:rsid w:val="0023250E"/>
    <w:rsid w:val="0023296C"/>
    <w:rsid w:val="0023308C"/>
    <w:rsid w:val="00233935"/>
    <w:rsid w:val="00234AE8"/>
    <w:rsid w:val="00234BDA"/>
    <w:rsid w:val="00234E5F"/>
    <w:rsid w:val="0023593B"/>
    <w:rsid w:val="00235946"/>
    <w:rsid w:val="00235B90"/>
    <w:rsid w:val="00235DA3"/>
    <w:rsid w:val="00236724"/>
    <w:rsid w:val="00240F42"/>
    <w:rsid w:val="002411FB"/>
    <w:rsid w:val="002414C7"/>
    <w:rsid w:val="002414D9"/>
    <w:rsid w:val="002415FF"/>
    <w:rsid w:val="002426B1"/>
    <w:rsid w:val="00243575"/>
    <w:rsid w:val="00243C9F"/>
    <w:rsid w:val="002441B5"/>
    <w:rsid w:val="002446DE"/>
    <w:rsid w:val="002446E4"/>
    <w:rsid w:val="002451DF"/>
    <w:rsid w:val="00245B5C"/>
    <w:rsid w:val="00247161"/>
    <w:rsid w:val="0024765B"/>
    <w:rsid w:val="002511BC"/>
    <w:rsid w:val="002517AE"/>
    <w:rsid w:val="00252449"/>
    <w:rsid w:val="0025249D"/>
    <w:rsid w:val="00252EF9"/>
    <w:rsid w:val="00253758"/>
    <w:rsid w:val="002542A8"/>
    <w:rsid w:val="0025508C"/>
    <w:rsid w:val="002563BC"/>
    <w:rsid w:val="002567EC"/>
    <w:rsid w:val="00257B28"/>
    <w:rsid w:val="002611D1"/>
    <w:rsid w:val="002625BE"/>
    <w:rsid w:val="002626F9"/>
    <w:rsid w:val="0026287F"/>
    <w:rsid w:val="002629E1"/>
    <w:rsid w:val="00262F61"/>
    <w:rsid w:val="00263018"/>
    <w:rsid w:val="00263618"/>
    <w:rsid w:val="002638E0"/>
    <w:rsid w:val="00263C75"/>
    <w:rsid w:val="002650A8"/>
    <w:rsid w:val="00265A13"/>
    <w:rsid w:val="00265E43"/>
    <w:rsid w:val="00266ED1"/>
    <w:rsid w:val="002675B8"/>
    <w:rsid w:val="00267CE6"/>
    <w:rsid w:val="002701E3"/>
    <w:rsid w:val="0027053C"/>
    <w:rsid w:val="002717B9"/>
    <w:rsid w:val="00271DC8"/>
    <w:rsid w:val="00271DE3"/>
    <w:rsid w:val="002722BE"/>
    <w:rsid w:val="002725FA"/>
    <w:rsid w:val="00272DBF"/>
    <w:rsid w:val="0027376D"/>
    <w:rsid w:val="00274096"/>
    <w:rsid w:val="00274AEB"/>
    <w:rsid w:val="002758E0"/>
    <w:rsid w:val="00275A64"/>
    <w:rsid w:val="00276B3F"/>
    <w:rsid w:val="00277155"/>
    <w:rsid w:val="00277ADB"/>
    <w:rsid w:val="00277DD4"/>
    <w:rsid w:val="002800D2"/>
    <w:rsid w:val="00280348"/>
    <w:rsid w:val="00280AD8"/>
    <w:rsid w:val="0028125E"/>
    <w:rsid w:val="0028226E"/>
    <w:rsid w:val="002822A9"/>
    <w:rsid w:val="00282A3C"/>
    <w:rsid w:val="00282A6D"/>
    <w:rsid w:val="002835C6"/>
    <w:rsid w:val="002835E4"/>
    <w:rsid w:val="00283C11"/>
    <w:rsid w:val="0028503E"/>
    <w:rsid w:val="002850E6"/>
    <w:rsid w:val="00285F2A"/>
    <w:rsid w:val="0028730F"/>
    <w:rsid w:val="0028747B"/>
    <w:rsid w:val="00287589"/>
    <w:rsid w:val="00287971"/>
    <w:rsid w:val="0029139E"/>
    <w:rsid w:val="00291472"/>
    <w:rsid w:val="00291734"/>
    <w:rsid w:val="00292351"/>
    <w:rsid w:val="00292D8D"/>
    <w:rsid w:val="00293637"/>
    <w:rsid w:val="00293C49"/>
    <w:rsid w:val="00294745"/>
    <w:rsid w:val="0029478F"/>
    <w:rsid w:val="002948EF"/>
    <w:rsid w:val="00294F1E"/>
    <w:rsid w:val="002956D1"/>
    <w:rsid w:val="00295CF3"/>
    <w:rsid w:val="0029619A"/>
    <w:rsid w:val="00296257"/>
    <w:rsid w:val="00296352"/>
    <w:rsid w:val="00296BC4"/>
    <w:rsid w:val="00296C3C"/>
    <w:rsid w:val="0029797A"/>
    <w:rsid w:val="00297CD1"/>
    <w:rsid w:val="00297D05"/>
    <w:rsid w:val="002A059E"/>
    <w:rsid w:val="002A0615"/>
    <w:rsid w:val="002A0FF5"/>
    <w:rsid w:val="002A1C20"/>
    <w:rsid w:val="002A214C"/>
    <w:rsid w:val="002A23DE"/>
    <w:rsid w:val="002A3538"/>
    <w:rsid w:val="002A3DE7"/>
    <w:rsid w:val="002A41F0"/>
    <w:rsid w:val="002A43FC"/>
    <w:rsid w:val="002A4E67"/>
    <w:rsid w:val="002A6D43"/>
    <w:rsid w:val="002A72FD"/>
    <w:rsid w:val="002A7963"/>
    <w:rsid w:val="002A7A29"/>
    <w:rsid w:val="002A7D35"/>
    <w:rsid w:val="002B0516"/>
    <w:rsid w:val="002B0557"/>
    <w:rsid w:val="002B0ECA"/>
    <w:rsid w:val="002B1744"/>
    <w:rsid w:val="002B19C0"/>
    <w:rsid w:val="002B1E31"/>
    <w:rsid w:val="002B2204"/>
    <w:rsid w:val="002B2492"/>
    <w:rsid w:val="002B2D6D"/>
    <w:rsid w:val="002B30B3"/>
    <w:rsid w:val="002B3754"/>
    <w:rsid w:val="002B45CE"/>
    <w:rsid w:val="002B4BF2"/>
    <w:rsid w:val="002B5687"/>
    <w:rsid w:val="002B5E1D"/>
    <w:rsid w:val="002B6324"/>
    <w:rsid w:val="002B6398"/>
    <w:rsid w:val="002B7354"/>
    <w:rsid w:val="002C0085"/>
    <w:rsid w:val="002C0EBD"/>
    <w:rsid w:val="002C150E"/>
    <w:rsid w:val="002C176F"/>
    <w:rsid w:val="002C1D48"/>
    <w:rsid w:val="002C1F03"/>
    <w:rsid w:val="002C2D40"/>
    <w:rsid w:val="002C32E2"/>
    <w:rsid w:val="002C42F4"/>
    <w:rsid w:val="002C4F73"/>
    <w:rsid w:val="002C5B86"/>
    <w:rsid w:val="002C5D83"/>
    <w:rsid w:val="002C69C2"/>
    <w:rsid w:val="002C6BF5"/>
    <w:rsid w:val="002C72A9"/>
    <w:rsid w:val="002C7410"/>
    <w:rsid w:val="002D0099"/>
    <w:rsid w:val="002D0CDA"/>
    <w:rsid w:val="002D1184"/>
    <w:rsid w:val="002D11DF"/>
    <w:rsid w:val="002D1A14"/>
    <w:rsid w:val="002D2145"/>
    <w:rsid w:val="002D2B33"/>
    <w:rsid w:val="002D3080"/>
    <w:rsid w:val="002D30BA"/>
    <w:rsid w:val="002D3760"/>
    <w:rsid w:val="002D3FD2"/>
    <w:rsid w:val="002D3FE3"/>
    <w:rsid w:val="002D5378"/>
    <w:rsid w:val="002D722D"/>
    <w:rsid w:val="002D7A30"/>
    <w:rsid w:val="002D7B34"/>
    <w:rsid w:val="002D7BF1"/>
    <w:rsid w:val="002E061D"/>
    <w:rsid w:val="002E066A"/>
    <w:rsid w:val="002E0974"/>
    <w:rsid w:val="002E09E6"/>
    <w:rsid w:val="002E1958"/>
    <w:rsid w:val="002E2CD1"/>
    <w:rsid w:val="002E3939"/>
    <w:rsid w:val="002E3F3A"/>
    <w:rsid w:val="002E46AB"/>
    <w:rsid w:val="002E4827"/>
    <w:rsid w:val="002E4987"/>
    <w:rsid w:val="002E4DE5"/>
    <w:rsid w:val="002E594F"/>
    <w:rsid w:val="002E5BE2"/>
    <w:rsid w:val="002E6E8C"/>
    <w:rsid w:val="002E7560"/>
    <w:rsid w:val="002E7E47"/>
    <w:rsid w:val="002F09E8"/>
    <w:rsid w:val="002F0FBC"/>
    <w:rsid w:val="002F14D7"/>
    <w:rsid w:val="002F20E3"/>
    <w:rsid w:val="002F2219"/>
    <w:rsid w:val="002F2307"/>
    <w:rsid w:val="002F2756"/>
    <w:rsid w:val="002F2B4F"/>
    <w:rsid w:val="002F2F52"/>
    <w:rsid w:val="002F3833"/>
    <w:rsid w:val="002F4574"/>
    <w:rsid w:val="002F46CF"/>
    <w:rsid w:val="002F4C3C"/>
    <w:rsid w:val="002F4EC3"/>
    <w:rsid w:val="002F5101"/>
    <w:rsid w:val="002F53E6"/>
    <w:rsid w:val="002F6560"/>
    <w:rsid w:val="002F659D"/>
    <w:rsid w:val="002F6682"/>
    <w:rsid w:val="002F72F5"/>
    <w:rsid w:val="002F75DE"/>
    <w:rsid w:val="002F7748"/>
    <w:rsid w:val="002F7F02"/>
    <w:rsid w:val="00300170"/>
    <w:rsid w:val="003006D1"/>
    <w:rsid w:val="00300863"/>
    <w:rsid w:val="0030099F"/>
    <w:rsid w:val="00301409"/>
    <w:rsid w:val="003025F5"/>
    <w:rsid w:val="00302E2E"/>
    <w:rsid w:val="003032CC"/>
    <w:rsid w:val="0030403C"/>
    <w:rsid w:val="003042FC"/>
    <w:rsid w:val="00304D2B"/>
    <w:rsid w:val="003059E6"/>
    <w:rsid w:val="0030644F"/>
    <w:rsid w:val="00307367"/>
    <w:rsid w:val="003078AE"/>
    <w:rsid w:val="00307DAE"/>
    <w:rsid w:val="003105E6"/>
    <w:rsid w:val="003111D8"/>
    <w:rsid w:val="003119AC"/>
    <w:rsid w:val="003123EC"/>
    <w:rsid w:val="003124C2"/>
    <w:rsid w:val="00312A16"/>
    <w:rsid w:val="00313AA2"/>
    <w:rsid w:val="00313BF6"/>
    <w:rsid w:val="00314F37"/>
    <w:rsid w:val="003160FC"/>
    <w:rsid w:val="00316714"/>
    <w:rsid w:val="003168D1"/>
    <w:rsid w:val="00317EE8"/>
    <w:rsid w:val="0032051B"/>
    <w:rsid w:val="00321669"/>
    <w:rsid w:val="0032182D"/>
    <w:rsid w:val="00321C1C"/>
    <w:rsid w:val="003231E0"/>
    <w:rsid w:val="00323358"/>
    <w:rsid w:val="003237AC"/>
    <w:rsid w:val="00323AD1"/>
    <w:rsid w:val="003244B9"/>
    <w:rsid w:val="003245CB"/>
    <w:rsid w:val="003247AA"/>
    <w:rsid w:val="00324A6A"/>
    <w:rsid w:val="00326058"/>
    <w:rsid w:val="00326971"/>
    <w:rsid w:val="00327FBB"/>
    <w:rsid w:val="00330CF3"/>
    <w:rsid w:val="003312B4"/>
    <w:rsid w:val="0033172C"/>
    <w:rsid w:val="00331D2F"/>
    <w:rsid w:val="00332505"/>
    <w:rsid w:val="00334353"/>
    <w:rsid w:val="003344A3"/>
    <w:rsid w:val="0033474C"/>
    <w:rsid w:val="00334915"/>
    <w:rsid w:val="0033495B"/>
    <w:rsid w:val="00334B8C"/>
    <w:rsid w:val="003354E5"/>
    <w:rsid w:val="00335611"/>
    <w:rsid w:val="00335ED7"/>
    <w:rsid w:val="003362E0"/>
    <w:rsid w:val="00336E96"/>
    <w:rsid w:val="003378BC"/>
    <w:rsid w:val="00337EC5"/>
    <w:rsid w:val="00340A54"/>
    <w:rsid w:val="00342D21"/>
    <w:rsid w:val="00342FCE"/>
    <w:rsid w:val="003432A6"/>
    <w:rsid w:val="00343457"/>
    <w:rsid w:val="00343D24"/>
    <w:rsid w:val="00343D9E"/>
    <w:rsid w:val="00344183"/>
    <w:rsid w:val="003441FA"/>
    <w:rsid w:val="00344497"/>
    <w:rsid w:val="003449A7"/>
    <w:rsid w:val="00345015"/>
    <w:rsid w:val="003455E4"/>
    <w:rsid w:val="00345BB9"/>
    <w:rsid w:val="00345DAA"/>
    <w:rsid w:val="003464FD"/>
    <w:rsid w:val="003467DA"/>
    <w:rsid w:val="00346B11"/>
    <w:rsid w:val="00346C00"/>
    <w:rsid w:val="003471CA"/>
    <w:rsid w:val="00347245"/>
    <w:rsid w:val="00347BA8"/>
    <w:rsid w:val="00350F13"/>
    <w:rsid w:val="00351199"/>
    <w:rsid w:val="003512E3"/>
    <w:rsid w:val="00351331"/>
    <w:rsid w:val="003519A9"/>
    <w:rsid w:val="00351DB1"/>
    <w:rsid w:val="003522D1"/>
    <w:rsid w:val="003546AD"/>
    <w:rsid w:val="00354857"/>
    <w:rsid w:val="00354B92"/>
    <w:rsid w:val="00355B4D"/>
    <w:rsid w:val="00355BCD"/>
    <w:rsid w:val="003561B1"/>
    <w:rsid w:val="00356BE0"/>
    <w:rsid w:val="00357EAE"/>
    <w:rsid w:val="003603DA"/>
    <w:rsid w:val="00362178"/>
    <w:rsid w:val="00362FA0"/>
    <w:rsid w:val="003644ED"/>
    <w:rsid w:val="00364DB3"/>
    <w:rsid w:val="0036540E"/>
    <w:rsid w:val="0036656D"/>
    <w:rsid w:val="00366B74"/>
    <w:rsid w:val="003677F6"/>
    <w:rsid w:val="00367978"/>
    <w:rsid w:val="00367D4F"/>
    <w:rsid w:val="003700DB"/>
    <w:rsid w:val="00370177"/>
    <w:rsid w:val="0037033E"/>
    <w:rsid w:val="00370815"/>
    <w:rsid w:val="00371C5A"/>
    <w:rsid w:val="003725E3"/>
    <w:rsid w:val="00372C98"/>
    <w:rsid w:val="003733F3"/>
    <w:rsid w:val="003739A4"/>
    <w:rsid w:val="00373FCC"/>
    <w:rsid w:val="00375731"/>
    <w:rsid w:val="0037581C"/>
    <w:rsid w:val="003769A2"/>
    <w:rsid w:val="00377088"/>
    <w:rsid w:val="003774B0"/>
    <w:rsid w:val="0037784D"/>
    <w:rsid w:val="00377B89"/>
    <w:rsid w:val="00377FC8"/>
    <w:rsid w:val="003801B7"/>
    <w:rsid w:val="00380276"/>
    <w:rsid w:val="00380B05"/>
    <w:rsid w:val="003819F7"/>
    <w:rsid w:val="00382420"/>
    <w:rsid w:val="00382917"/>
    <w:rsid w:val="003837FE"/>
    <w:rsid w:val="00383958"/>
    <w:rsid w:val="003866EE"/>
    <w:rsid w:val="0038697B"/>
    <w:rsid w:val="0038699A"/>
    <w:rsid w:val="00386B4F"/>
    <w:rsid w:val="00386CE8"/>
    <w:rsid w:val="003874A2"/>
    <w:rsid w:val="003878C6"/>
    <w:rsid w:val="00387CED"/>
    <w:rsid w:val="00387F43"/>
    <w:rsid w:val="00390107"/>
    <w:rsid w:val="003906F5"/>
    <w:rsid w:val="00391957"/>
    <w:rsid w:val="00392AC5"/>
    <w:rsid w:val="003936A6"/>
    <w:rsid w:val="003943C0"/>
    <w:rsid w:val="003948A7"/>
    <w:rsid w:val="00394AAE"/>
    <w:rsid w:val="00394ECA"/>
    <w:rsid w:val="00397181"/>
    <w:rsid w:val="003972DA"/>
    <w:rsid w:val="00397855"/>
    <w:rsid w:val="00397865"/>
    <w:rsid w:val="00397A33"/>
    <w:rsid w:val="00397B92"/>
    <w:rsid w:val="003A005C"/>
    <w:rsid w:val="003A0314"/>
    <w:rsid w:val="003A1784"/>
    <w:rsid w:val="003A1C69"/>
    <w:rsid w:val="003A1CCC"/>
    <w:rsid w:val="003A3855"/>
    <w:rsid w:val="003A41DE"/>
    <w:rsid w:val="003A44E9"/>
    <w:rsid w:val="003A55BA"/>
    <w:rsid w:val="003A5B7D"/>
    <w:rsid w:val="003A5BCE"/>
    <w:rsid w:val="003A6689"/>
    <w:rsid w:val="003A712A"/>
    <w:rsid w:val="003B00D7"/>
    <w:rsid w:val="003B0255"/>
    <w:rsid w:val="003B1810"/>
    <w:rsid w:val="003B1F19"/>
    <w:rsid w:val="003B2686"/>
    <w:rsid w:val="003B298F"/>
    <w:rsid w:val="003B3323"/>
    <w:rsid w:val="003B3732"/>
    <w:rsid w:val="003B3A4F"/>
    <w:rsid w:val="003B4309"/>
    <w:rsid w:val="003B46C6"/>
    <w:rsid w:val="003B4B35"/>
    <w:rsid w:val="003B6E6A"/>
    <w:rsid w:val="003B6FAB"/>
    <w:rsid w:val="003B750D"/>
    <w:rsid w:val="003B78A0"/>
    <w:rsid w:val="003B78E4"/>
    <w:rsid w:val="003B79C0"/>
    <w:rsid w:val="003B7E01"/>
    <w:rsid w:val="003C0216"/>
    <w:rsid w:val="003C0B07"/>
    <w:rsid w:val="003C16E2"/>
    <w:rsid w:val="003C1922"/>
    <w:rsid w:val="003C2190"/>
    <w:rsid w:val="003C34C6"/>
    <w:rsid w:val="003C38B3"/>
    <w:rsid w:val="003C3C82"/>
    <w:rsid w:val="003C3D8E"/>
    <w:rsid w:val="003C500D"/>
    <w:rsid w:val="003C5F9D"/>
    <w:rsid w:val="003C5FE8"/>
    <w:rsid w:val="003C60AD"/>
    <w:rsid w:val="003C6178"/>
    <w:rsid w:val="003C6717"/>
    <w:rsid w:val="003C7778"/>
    <w:rsid w:val="003C77B9"/>
    <w:rsid w:val="003D0948"/>
    <w:rsid w:val="003D0AF5"/>
    <w:rsid w:val="003D0C5B"/>
    <w:rsid w:val="003D0F15"/>
    <w:rsid w:val="003D0F36"/>
    <w:rsid w:val="003D152C"/>
    <w:rsid w:val="003D1BBF"/>
    <w:rsid w:val="003D1D2D"/>
    <w:rsid w:val="003D2344"/>
    <w:rsid w:val="003D2C9C"/>
    <w:rsid w:val="003D2D29"/>
    <w:rsid w:val="003D3EEC"/>
    <w:rsid w:val="003D3FE7"/>
    <w:rsid w:val="003D4204"/>
    <w:rsid w:val="003D43A5"/>
    <w:rsid w:val="003D44A4"/>
    <w:rsid w:val="003D46C9"/>
    <w:rsid w:val="003D4C5F"/>
    <w:rsid w:val="003D4FF2"/>
    <w:rsid w:val="003D5297"/>
    <w:rsid w:val="003D56A6"/>
    <w:rsid w:val="003D5800"/>
    <w:rsid w:val="003D6CF7"/>
    <w:rsid w:val="003E099D"/>
    <w:rsid w:val="003E0C21"/>
    <w:rsid w:val="003E0D31"/>
    <w:rsid w:val="003E136C"/>
    <w:rsid w:val="003E24DB"/>
    <w:rsid w:val="003E36C0"/>
    <w:rsid w:val="003E36D9"/>
    <w:rsid w:val="003E386A"/>
    <w:rsid w:val="003E3C86"/>
    <w:rsid w:val="003E43AD"/>
    <w:rsid w:val="003E43B5"/>
    <w:rsid w:val="003E58AA"/>
    <w:rsid w:val="003E5C7B"/>
    <w:rsid w:val="003E62B2"/>
    <w:rsid w:val="003E6533"/>
    <w:rsid w:val="003E65FD"/>
    <w:rsid w:val="003E7051"/>
    <w:rsid w:val="003F0034"/>
    <w:rsid w:val="003F0344"/>
    <w:rsid w:val="003F0969"/>
    <w:rsid w:val="003F0CB9"/>
    <w:rsid w:val="003F0D66"/>
    <w:rsid w:val="003F0F79"/>
    <w:rsid w:val="003F10A9"/>
    <w:rsid w:val="003F10C7"/>
    <w:rsid w:val="003F1719"/>
    <w:rsid w:val="003F1F9F"/>
    <w:rsid w:val="003F1FDB"/>
    <w:rsid w:val="003F2073"/>
    <w:rsid w:val="003F3E42"/>
    <w:rsid w:val="003F4769"/>
    <w:rsid w:val="003F4BC8"/>
    <w:rsid w:val="003F54A9"/>
    <w:rsid w:val="003F688A"/>
    <w:rsid w:val="003F7237"/>
    <w:rsid w:val="003F74C4"/>
    <w:rsid w:val="00400371"/>
    <w:rsid w:val="00401242"/>
    <w:rsid w:val="00401F53"/>
    <w:rsid w:val="004022E1"/>
    <w:rsid w:val="004028C3"/>
    <w:rsid w:val="0040294A"/>
    <w:rsid w:val="00403499"/>
    <w:rsid w:val="00403937"/>
    <w:rsid w:val="00403F25"/>
    <w:rsid w:val="00404B2D"/>
    <w:rsid w:val="00404D86"/>
    <w:rsid w:val="0040532E"/>
    <w:rsid w:val="00405C66"/>
    <w:rsid w:val="00405D2A"/>
    <w:rsid w:val="0040643D"/>
    <w:rsid w:val="00406920"/>
    <w:rsid w:val="00406B0C"/>
    <w:rsid w:val="004071B0"/>
    <w:rsid w:val="0040724A"/>
    <w:rsid w:val="00407AA4"/>
    <w:rsid w:val="00407DA6"/>
    <w:rsid w:val="0041080C"/>
    <w:rsid w:val="00410AF8"/>
    <w:rsid w:val="00411099"/>
    <w:rsid w:val="004110B3"/>
    <w:rsid w:val="00411FF5"/>
    <w:rsid w:val="004130AA"/>
    <w:rsid w:val="00413830"/>
    <w:rsid w:val="00413CFC"/>
    <w:rsid w:val="00414752"/>
    <w:rsid w:val="00414889"/>
    <w:rsid w:val="004149C0"/>
    <w:rsid w:val="00414B47"/>
    <w:rsid w:val="00414D57"/>
    <w:rsid w:val="00414EB8"/>
    <w:rsid w:val="00414F4A"/>
    <w:rsid w:val="00415892"/>
    <w:rsid w:val="00420004"/>
    <w:rsid w:val="00420807"/>
    <w:rsid w:val="0042107B"/>
    <w:rsid w:val="004233CC"/>
    <w:rsid w:val="004238C7"/>
    <w:rsid w:val="00424053"/>
    <w:rsid w:val="00424541"/>
    <w:rsid w:val="00425795"/>
    <w:rsid w:val="0042603C"/>
    <w:rsid w:val="00426338"/>
    <w:rsid w:val="0042690A"/>
    <w:rsid w:val="00426920"/>
    <w:rsid w:val="00426D82"/>
    <w:rsid w:val="00427662"/>
    <w:rsid w:val="00427E0D"/>
    <w:rsid w:val="00427F65"/>
    <w:rsid w:val="00432445"/>
    <w:rsid w:val="0043260C"/>
    <w:rsid w:val="00432BC3"/>
    <w:rsid w:val="0043390F"/>
    <w:rsid w:val="00433D5E"/>
    <w:rsid w:val="00433FE9"/>
    <w:rsid w:val="004346B1"/>
    <w:rsid w:val="004358DF"/>
    <w:rsid w:val="00435FA0"/>
    <w:rsid w:val="00435FDE"/>
    <w:rsid w:val="0043621D"/>
    <w:rsid w:val="00436F2F"/>
    <w:rsid w:val="00440642"/>
    <w:rsid w:val="00441F01"/>
    <w:rsid w:val="00442077"/>
    <w:rsid w:val="00442EA6"/>
    <w:rsid w:val="00442FA6"/>
    <w:rsid w:val="0044307C"/>
    <w:rsid w:val="00444240"/>
    <w:rsid w:val="0044532E"/>
    <w:rsid w:val="00445CA9"/>
    <w:rsid w:val="00445CC8"/>
    <w:rsid w:val="0044702A"/>
    <w:rsid w:val="00447760"/>
    <w:rsid w:val="004502D0"/>
    <w:rsid w:val="00450B4C"/>
    <w:rsid w:val="00451117"/>
    <w:rsid w:val="0045142F"/>
    <w:rsid w:val="0045212F"/>
    <w:rsid w:val="004522F3"/>
    <w:rsid w:val="00453263"/>
    <w:rsid w:val="0045362E"/>
    <w:rsid w:val="004539EF"/>
    <w:rsid w:val="00453A5B"/>
    <w:rsid w:val="00454076"/>
    <w:rsid w:val="004541B5"/>
    <w:rsid w:val="004544D3"/>
    <w:rsid w:val="00454520"/>
    <w:rsid w:val="00454813"/>
    <w:rsid w:val="0045591E"/>
    <w:rsid w:val="00455AE2"/>
    <w:rsid w:val="00455FEB"/>
    <w:rsid w:val="004562FD"/>
    <w:rsid w:val="00457B77"/>
    <w:rsid w:val="00457E2A"/>
    <w:rsid w:val="00457FC2"/>
    <w:rsid w:val="004604B4"/>
    <w:rsid w:val="004606A7"/>
    <w:rsid w:val="00461AC9"/>
    <w:rsid w:val="00462293"/>
    <w:rsid w:val="00462A82"/>
    <w:rsid w:val="00463503"/>
    <w:rsid w:val="004640ED"/>
    <w:rsid w:val="00464377"/>
    <w:rsid w:val="00464752"/>
    <w:rsid w:val="00464774"/>
    <w:rsid w:val="004664F0"/>
    <w:rsid w:val="00466692"/>
    <w:rsid w:val="0046691F"/>
    <w:rsid w:val="00466AA3"/>
    <w:rsid w:val="00467243"/>
    <w:rsid w:val="004672D4"/>
    <w:rsid w:val="00467699"/>
    <w:rsid w:val="00467FCE"/>
    <w:rsid w:val="00470656"/>
    <w:rsid w:val="0047072E"/>
    <w:rsid w:val="00470753"/>
    <w:rsid w:val="004707AE"/>
    <w:rsid w:val="004710DF"/>
    <w:rsid w:val="00471504"/>
    <w:rsid w:val="00472189"/>
    <w:rsid w:val="004730D5"/>
    <w:rsid w:val="00473D4B"/>
    <w:rsid w:val="0047480F"/>
    <w:rsid w:val="00474A32"/>
    <w:rsid w:val="00476914"/>
    <w:rsid w:val="00476DF1"/>
    <w:rsid w:val="00477672"/>
    <w:rsid w:val="00477E7B"/>
    <w:rsid w:val="00480033"/>
    <w:rsid w:val="0048024F"/>
    <w:rsid w:val="00480D94"/>
    <w:rsid w:val="00481157"/>
    <w:rsid w:val="00481AD7"/>
    <w:rsid w:val="00481E1F"/>
    <w:rsid w:val="00483A10"/>
    <w:rsid w:val="00483F6C"/>
    <w:rsid w:val="004847ED"/>
    <w:rsid w:val="00484A0B"/>
    <w:rsid w:val="004871F2"/>
    <w:rsid w:val="00490280"/>
    <w:rsid w:val="0049081B"/>
    <w:rsid w:val="00490C64"/>
    <w:rsid w:val="0049317B"/>
    <w:rsid w:val="0049334A"/>
    <w:rsid w:val="0049481C"/>
    <w:rsid w:val="00494F7E"/>
    <w:rsid w:val="004950A1"/>
    <w:rsid w:val="0049524D"/>
    <w:rsid w:val="0049593F"/>
    <w:rsid w:val="00496964"/>
    <w:rsid w:val="00497394"/>
    <w:rsid w:val="004974F2"/>
    <w:rsid w:val="004A043A"/>
    <w:rsid w:val="004A0D44"/>
    <w:rsid w:val="004A1308"/>
    <w:rsid w:val="004A1542"/>
    <w:rsid w:val="004A15FF"/>
    <w:rsid w:val="004A1887"/>
    <w:rsid w:val="004A1A2C"/>
    <w:rsid w:val="004A20F9"/>
    <w:rsid w:val="004A38CB"/>
    <w:rsid w:val="004A395E"/>
    <w:rsid w:val="004A3EAA"/>
    <w:rsid w:val="004A45FF"/>
    <w:rsid w:val="004A4DC3"/>
    <w:rsid w:val="004A4FE2"/>
    <w:rsid w:val="004A51F6"/>
    <w:rsid w:val="004A5BA9"/>
    <w:rsid w:val="004A6235"/>
    <w:rsid w:val="004A6392"/>
    <w:rsid w:val="004A6954"/>
    <w:rsid w:val="004A6ADC"/>
    <w:rsid w:val="004A70A4"/>
    <w:rsid w:val="004A752E"/>
    <w:rsid w:val="004A78BA"/>
    <w:rsid w:val="004A7FA4"/>
    <w:rsid w:val="004B057F"/>
    <w:rsid w:val="004B0D1A"/>
    <w:rsid w:val="004B1BC1"/>
    <w:rsid w:val="004B2823"/>
    <w:rsid w:val="004B2E02"/>
    <w:rsid w:val="004B380D"/>
    <w:rsid w:val="004B3C9D"/>
    <w:rsid w:val="004B48A7"/>
    <w:rsid w:val="004B48B3"/>
    <w:rsid w:val="004B4E3D"/>
    <w:rsid w:val="004B52FD"/>
    <w:rsid w:val="004B586B"/>
    <w:rsid w:val="004B635B"/>
    <w:rsid w:val="004B734F"/>
    <w:rsid w:val="004B739B"/>
    <w:rsid w:val="004B75BF"/>
    <w:rsid w:val="004C0795"/>
    <w:rsid w:val="004C0B05"/>
    <w:rsid w:val="004C0B10"/>
    <w:rsid w:val="004C10DA"/>
    <w:rsid w:val="004C1147"/>
    <w:rsid w:val="004C132F"/>
    <w:rsid w:val="004C1B83"/>
    <w:rsid w:val="004C1BDE"/>
    <w:rsid w:val="004C1CF8"/>
    <w:rsid w:val="004C339D"/>
    <w:rsid w:val="004C3CCF"/>
    <w:rsid w:val="004C4389"/>
    <w:rsid w:val="004C5203"/>
    <w:rsid w:val="004C5798"/>
    <w:rsid w:val="004C6572"/>
    <w:rsid w:val="004C707D"/>
    <w:rsid w:val="004D1C17"/>
    <w:rsid w:val="004D1D23"/>
    <w:rsid w:val="004D2264"/>
    <w:rsid w:val="004D25D9"/>
    <w:rsid w:val="004D28C0"/>
    <w:rsid w:val="004D2BC7"/>
    <w:rsid w:val="004D2F4A"/>
    <w:rsid w:val="004D363A"/>
    <w:rsid w:val="004D5CE2"/>
    <w:rsid w:val="004D5D76"/>
    <w:rsid w:val="004D60EF"/>
    <w:rsid w:val="004D6520"/>
    <w:rsid w:val="004D6A4B"/>
    <w:rsid w:val="004D6A5B"/>
    <w:rsid w:val="004D6C24"/>
    <w:rsid w:val="004D7484"/>
    <w:rsid w:val="004E078D"/>
    <w:rsid w:val="004E15E3"/>
    <w:rsid w:val="004E1A5E"/>
    <w:rsid w:val="004E23B6"/>
    <w:rsid w:val="004E284E"/>
    <w:rsid w:val="004E3199"/>
    <w:rsid w:val="004E38CC"/>
    <w:rsid w:val="004E41F9"/>
    <w:rsid w:val="004E423B"/>
    <w:rsid w:val="004E4455"/>
    <w:rsid w:val="004E44C7"/>
    <w:rsid w:val="004E4C2D"/>
    <w:rsid w:val="004E4D36"/>
    <w:rsid w:val="004E58AA"/>
    <w:rsid w:val="004E5C41"/>
    <w:rsid w:val="004E5C86"/>
    <w:rsid w:val="004E66C4"/>
    <w:rsid w:val="004E7FFD"/>
    <w:rsid w:val="004F000F"/>
    <w:rsid w:val="004F03DB"/>
    <w:rsid w:val="004F0578"/>
    <w:rsid w:val="004F0B89"/>
    <w:rsid w:val="004F151E"/>
    <w:rsid w:val="004F1540"/>
    <w:rsid w:val="004F1E8B"/>
    <w:rsid w:val="004F2282"/>
    <w:rsid w:val="004F3706"/>
    <w:rsid w:val="004F3AEA"/>
    <w:rsid w:val="004F3ED3"/>
    <w:rsid w:val="004F440B"/>
    <w:rsid w:val="004F4760"/>
    <w:rsid w:val="004F4E2E"/>
    <w:rsid w:val="004F4FD1"/>
    <w:rsid w:val="004F722E"/>
    <w:rsid w:val="004F75B1"/>
    <w:rsid w:val="004F7642"/>
    <w:rsid w:val="004F7682"/>
    <w:rsid w:val="004F7F52"/>
    <w:rsid w:val="00500233"/>
    <w:rsid w:val="00500DB9"/>
    <w:rsid w:val="00500E10"/>
    <w:rsid w:val="005015BB"/>
    <w:rsid w:val="005024C3"/>
    <w:rsid w:val="00502640"/>
    <w:rsid w:val="00502850"/>
    <w:rsid w:val="00502DD5"/>
    <w:rsid w:val="005033E5"/>
    <w:rsid w:val="00503772"/>
    <w:rsid w:val="005038EF"/>
    <w:rsid w:val="00503B46"/>
    <w:rsid w:val="0050417F"/>
    <w:rsid w:val="00505047"/>
    <w:rsid w:val="00506CA8"/>
    <w:rsid w:val="005072FB"/>
    <w:rsid w:val="005075A1"/>
    <w:rsid w:val="00507AC5"/>
    <w:rsid w:val="00507B0B"/>
    <w:rsid w:val="00507B85"/>
    <w:rsid w:val="00507BC1"/>
    <w:rsid w:val="00510A39"/>
    <w:rsid w:val="00512071"/>
    <w:rsid w:val="00513420"/>
    <w:rsid w:val="00513EB2"/>
    <w:rsid w:val="00514DD7"/>
    <w:rsid w:val="005160FC"/>
    <w:rsid w:val="0051667A"/>
    <w:rsid w:val="005166BA"/>
    <w:rsid w:val="00516B25"/>
    <w:rsid w:val="00516D61"/>
    <w:rsid w:val="005176CE"/>
    <w:rsid w:val="00517B28"/>
    <w:rsid w:val="00520A76"/>
    <w:rsid w:val="00520DB9"/>
    <w:rsid w:val="00520E59"/>
    <w:rsid w:val="00521215"/>
    <w:rsid w:val="00521443"/>
    <w:rsid w:val="0052192F"/>
    <w:rsid w:val="00522F91"/>
    <w:rsid w:val="00524FAA"/>
    <w:rsid w:val="00525130"/>
    <w:rsid w:val="00525CAE"/>
    <w:rsid w:val="0052666D"/>
    <w:rsid w:val="00526858"/>
    <w:rsid w:val="00527092"/>
    <w:rsid w:val="005275D8"/>
    <w:rsid w:val="00527D4E"/>
    <w:rsid w:val="00530FBA"/>
    <w:rsid w:val="00531A26"/>
    <w:rsid w:val="00531E92"/>
    <w:rsid w:val="0053234C"/>
    <w:rsid w:val="00533128"/>
    <w:rsid w:val="00533826"/>
    <w:rsid w:val="005352E1"/>
    <w:rsid w:val="00535C8B"/>
    <w:rsid w:val="00536290"/>
    <w:rsid w:val="005370C8"/>
    <w:rsid w:val="0053771D"/>
    <w:rsid w:val="00541C4D"/>
    <w:rsid w:val="00541DFA"/>
    <w:rsid w:val="0054210B"/>
    <w:rsid w:val="005425E3"/>
    <w:rsid w:val="00542643"/>
    <w:rsid w:val="005426DB"/>
    <w:rsid w:val="005427C1"/>
    <w:rsid w:val="00543499"/>
    <w:rsid w:val="00544802"/>
    <w:rsid w:val="005449E3"/>
    <w:rsid w:val="0054531E"/>
    <w:rsid w:val="005457CD"/>
    <w:rsid w:val="00545E4D"/>
    <w:rsid w:val="00545F46"/>
    <w:rsid w:val="005463BC"/>
    <w:rsid w:val="00546B20"/>
    <w:rsid w:val="005504A2"/>
    <w:rsid w:val="005505C5"/>
    <w:rsid w:val="005511D4"/>
    <w:rsid w:val="00551B19"/>
    <w:rsid w:val="00551D89"/>
    <w:rsid w:val="00552EE6"/>
    <w:rsid w:val="005530C9"/>
    <w:rsid w:val="00554132"/>
    <w:rsid w:val="005559C6"/>
    <w:rsid w:val="005569FA"/>
    <w:rsid w:val="005578C8"/>
    <w:rsid w:val="00557DD3"/>
    <w:rsid w:val="0056000A"/>
    <w:rsid w:val="00561421"/>
    <w:rsid w:val="00561540"/>
    <w:rsid w:val="005617EB"/>
    <w:rsid w:val="00561803"/>
    <w:rsid w:val="00561F3E"/>
    <w:rsid w:val="0056258D"/>
    <w:rsid w:val="00562AC9"/>
    <w:rsid w:val="00563879"/>
    <w:rsid w:val="00564E8A"/>
    <w:rsid w:val="00566221"/>
    <w:rsid w:val="0056719B"/>
    <w:rsid w:val="005676F4"/>
    <w:rsid w:val="00567DAA"/>
    <w:rsid w:val="00570AC9"/>
    <w:rsid w:val="00571027"/>
    <w:rsid w:val="0057135B"/>
    <w:rsid w:val="0057272A"/>
    <w:rsid w:val="005729C0"/>
    <w:rsid w:val="00572E04"/>
    <w:rsid w:val="00573865"/>
    <w:rsid w:val="00574470"/>
    <w:rsid w:val="0057475E"/>
    <w:rsid w:val="00574E51"/>
    <w:rsid w:val="00574F0F"/>
    <w:rsid w:val="00575D4B"/>
    <w:rsid w:val="00576018"/>
    <w:rsid w:val="00576C09"/>
    <w:rsid w:val="00576CD4"/>
    <w:rsid w:val="00576F0C"/>
    <w:rsid w:val="00577AB7"/>
    <w:rsid w:val="00580E24"/>
    <w:rsid w:val="00580E38"/>
    <w:rsid w:val="00581356"/>
    <w:rsid w:val="00581620"/>
    <w:rsid w:val="005818CE"/>
    <w:rsid w:val="00582C32"/>
    <w:rsid w:val="00583167"/>
    <w:rsid w:val="00583596"/>
    <w:rsid w:val="00583EB7"/>
    <w:rsid w:val="00584401"/>
    <w:rsid w:val="0058501C"/>
    <w:rsid w:val="00585185"/>
    <w:rsid w:val="005856C6"/>
    <w:rsid w:val="00586225"/>
    <w:rsid w:val="00586BD2"/>
    <w:rsid w:val="00587290"/>
    <w:rsid w:val="005900B9"/>
    <w:rsid w:val="00591664"/>
    <w:rsid w:val="00591EA5"/>
    <w:rsid w:val="00591F29"/>
    <w:rsid w:val="00591F5D"/>
    <w:rsid w:val="0059213A"/>
    <w:rsid w:val="00592C4D"/>
    <w:rsid w:val="005930CE"/>
    <w:rsid w:val="00593955"/>
    <w:rsid w:val="005942A5"/>
    <w:rsid w:val="005947D3"/>
    <w:rsid w:val="005960F4"/>
    <w:rsid w:val="00596862"/>
    <w:rsid w:val="00597C14"/>
    <w:rsid w:val="005A08F6"/>
    <w:rsid w:val="005A0FE3"/>
    <w:rsid w:val="005A22EC"/>
    <w:rsid w:val="005A298F"/>
    <w:rsid w:val="005A33B6"/>
    <w:rsid w:val="005A36F2"/>
    <w:rsid w:val="005A3B02"/>
    <w:rsid w:val="005A46DF"/>
    <w:rsid w:val="005A4915"/>
    <w:rsid w:val="005A6241"/>
    <w:rsid w:val="005A6617"/>
    <w:rsid w:val="005A6879"/>
    <w:rsid w:val="005A7047"/>
    <w:rsid w:val="005A783C"/>
    <w:rsid w:val="005B01AD"/>
    <w:rsid w:val="005B08A2"/>
    <w:rsid w:val="005B0F34"/>
    <w:rsid w:val="005B1236"/>
    <w:rsid w:val="005B1832"/>
    <w:rsid w:val="005B1A3F"/>
    <w:rsid w:val="005B1F1A"/>
    <w:rsid w:val="005B204C"/>
    <w:rsid w:val="005B28D8"/>
    <w:rsid w:val="005B3025"/>
    <w:rsid w:val="005B5235"/>
    <w:rsid w:val="005B55D8"/>
    <w:rsid w:val="005B6396"/>
    <w:rsid w:val="005B6C95"/>
    <w:rsid w:val="005B6DBE"/>
    <w:rsid w:val="005B72FD"/>
    <w:rsid w:val="005B7C14"/>
    <w:rsid w:val="005B7E96"/>
    <w:rsid w:val="005C0002"/>
    <w:rsid w:val="005C0080"/>
    <w:rsid w:val="005C0C3D"/>
    <w:rsid w:val="005C1980"/>
    <w:rsid w:val="005C24C8"/>
    <w:rsid w:val="005C2540"/>
    <w:rsid w:val="005C275C"/>
    <w:rsid w:val="005C2BE2"/>
    <w:rsid w:val="005C34BE"/>
    <w:rsid w:val="005C3A80"/>
    <w:rsid w:val="005C3CB8"/>
    <w:rsid w:val="005C4488"/>
    <w:rsid w:val="005C46D0"/>
    <w:rsid w:val="005C4917"/>
    <w:rsid w:val="005C6010"/>
    <w:rsid w:val="005C6535"/>
    <w:rsid w:val="005C68D6"/>
    <w:rsid w:val="005C6C9E"/>
    <w:rsid w:val="005C738E"/>
    <w:rsid w:val="005C7589"/>
    <w:rsid w:val="005C76DC"/>
    <w:rsid w:val="005C7857"/>
    <w:rsid w:val="005D030E"/>
    <w:rsid w:val="005D0851"/>
    <w:rsid w:val="005D08F9"/>
    <w:rsid w:val="005D152A"/>
    <w:rsid w:val="005D1540"/>
    <w:rsid w:val="005D251A"/>
    <w:rsid w:val="005D36E7"/>
    <w:rsid w:val="005D3810"/>
    <w:rsid w:val="005D3873"/>
    <w:rsid w:val="005D3C24"/>
    <w:rsid w:val="005D4419"/>
    <w:rsid w:val="005D6213"/>
    <w:rsid w:val="005D62B6"/>
    <w:rsid w:val="005D6835"/>
    <w:rsid w:val="005D6C48"/>
    <w:rsid w:val="005D7397"/>
    <w:rsid w:val="005D7BA1"/>
    <w:rsid w:val="005E08C4"/>
    <w:rsid w:val="005E134F"/>
    <w:rsid w:val="005E2530"/>
    <w:rsid w:val="005E2562"/>
    <w:rsid w:val="005E28A2"/>
    <w:rsid w:val="005E28B5"/>
    <w:rsid w:val="005E2AC3"/>
    <w:rsid w:val="005E3189"/>
    <w:rsid w:val="005E33BB"/>
    <w:rsid w:val="005E43E2"/>
    <w:rsid w:val="005E44B5"/>
    <w:rsid w:val="005E4E70"/>
    <w:rsid w:val="005E5660"/>
    <w:rsid w:val="005E5DF1"/>
    <w:rsid w:val="005E6A44"/>
    <w:rsid w:val="005E79F1"/>
    <w:rsid w:val="005E7CB8"/>
    <w:rsid w:val="005F0653"/>
    <w:rsid w:val="005F071E"/>
    <w:rsid w:val="005F07AD"/>
    <w:rsid w:val="005F0D86"/>
    <w:rsid w:val="005F168C"/>
    <w:rsid w:val="005F2819"/>
    <w:rsid w:val="005F3040"/>
    <w:rsid w:val="005F3313"/>
    <w:rsid w:val="005F3396"/>
    <w:rsid w:val="005F37F6"/>
    <w:rsid w:val="005F45D7"/>
    <w:rsid w:val="005F5B59"/>
    <w:rsid w:val="005F6219"/>
    <w:rsid w:val="005F6836"/>
    <w:rsid w:val="005F7FCF"/>
    <w:rsid w:val="00600096"/>
    <w:rsid w:val="00600285"/>
    <w:rsid w:val="00600554"/>
    <w:rsid w:val="00600706"/>
    <w:rsid w:val="006010BF"/>
    <w:rsid w:val="00603303"/>
    <w:rsid w:val="0060407F"/>
    <w:rsid w:val="0060469B"/>
    <w:rsid w:val="00604AA2"/>
    <w:rsid w:val="006065D6"/>
    <w:rsid w:val="00606756"/>
    <w:rsid w:val="00606C13"/>
    <w:rsid w:val="00607981"/>
    <w:rsid w:val="00607D8B"/>
    <w:rsid w:val="00607E45"/>
    <w:rsid w:val="006100A5"/>
    <w:rsid w:val="006101AC"/>
    <w:rsid w:val="00610D33"/>
    <w:rsid w:val="0061136C"/>
    <w:rsid w:val="00611717"/>
    <w:rsid w:val="00612307"/>
    <w:rsid w:val="006128E7"/>
    <w:rsid w:val="00612BD5"/>
    <w:rsid w:val="00612C01"/>
    <w:rsid w:val="006130B8"/>
    <w:rsid w:val="00613E1C"/>
    <w:rsid w:val="0061410E"/>
    <w:rsid w:val="006146C8"/>
    <w:rsid w:val="0061490D"/>
    <w:rsid w:val="00614F20"/>
    <w:rsid w:val="0061540E"/>
    <w:rsid w:val="006163AD"/>
    <w:rsid w:val="00616EA9"/>
    <w:rsid w:val="006173C1"/>
    <w:rsid w:val="006175E7"/>
    <w:rsid w:val="006176A6"/>
    <w:rsid w:val="00617B72"/>
    <w:rsid w:val="00620564"/>
    <w:rsid w:val="00622352"/>
    <w:rsid w:val="00624534"/>
    <w:rsid w:val="00624BE6"/>
    <w:rsid w:val="00624DC9"/>
    <w:rsid w:val="00624F05"/>
    <w:rsid w:val="0062502F"/>
    <w:rsid w:val="00625BFF"/>
    <w:rsid w:val="00626625"/>
    <w:rsid w:val="00626DB5"/>
    <w:rsid w:val="00627779"/>
    <w:rsid w:val="0063064C"/>
    <w:rsid w:val="006309D8"/>
    <w:rsid w:val="00630B4D"/>
    <w:rsid w:val="00631A9C"/>
    <w:rsid w:val="00632542"/>
    <w:rsid w:val="00632CF2"/>
    <w:rsid w:val="0063345E"/>
    <w:rsid w:val="0063463E"/>
    <w:rsid w:val="00634764"/>
    <w:rsid w:val="00634A1F"/>
    <w:rsid w:val="00634DC0"/>
    <w:rsid w:val="00635683"/>
    <w:rsid w:val="00635EBB"/>
    <w:rsid w:val="00635FDF"/>
    <w:rsid w:val="00637AFB"/>
    <w:rsid w:val="0064005E"/>
    <w:rsid w:val="00640487"/>
    <w:rsid w:val="006404CC"/>
    <w:rsid w:val="00640BDA"/>
    <w:rsid w:val="00641CFF"/>
    <w:rsid w:val="00641E89"/>
    <w:rsid w:val="006431E9"/>
    <w:rsid w:val="00643277"/>
    <w:rsid w:val="00645568"/>
    <w:rsid w:val="0064672A"/>
    <w:rsid w:val="00646F6D"/>
    <w:rsid w:val="00647778"/>
    <w:rsid w:val="006478BD"/>
    <w:rsid w:val="00650069"/>
    <w:rsid w:val="00650DE2"/>
    <w:rsid w:val="006511C8"/>
    <w:rsid w:val="00651F9B"/>
    <w:rsid w:val="006525AB"/>
    <w:rsid w:val="00652898"/>
    <w:rsid w:val="006531F9"/>
    <w:rsid w:val="00653759"/>
    <w:rsid w:val="006539D3"/>
    <w:rsid w:val="00653F6A"/>
    <w:rsid w:val="0065442D"/>
    <w:rsid w:val="00655AFD"/>
    <w:rsid w:val="00655E2A"/>
    <w:rsid w:val="0065624B"/>
    <w:rsid w:val="00656319"/>
    <w:rsid w:val="0065656C"/>
    <w:rsid w:val="006600CA"/>
    <w:rsid w:val="00660B63"/>
    <w:rsid w:val="00661496"/>
    <w:rsid w:val="006618FC"/>
    <w:rsid w:val="006622C8"/>
    <w:rsid w:val="00662E65"/>
    <w:rsid w:val="00662F5C"/>
    <w:rsid w:val="006630BC"/>
    <w:rsid w:val="0066367D"/>
    <w:rsid w:val="00663A97"/>
    <w:rsid w:val="00664547"/>
    <w:rsid w:val="006649B4"/>
    <w:rsid w:val="00666397"/>
    <w:rsid w:val="0066651A"/>
    <w:rsid w:val="006666DA"/>
    <w:rsid w:val="00667EEE"/>
    <w:rsid w:val="00670340"/>
    <w:rsid w:val="0067087F"/>
    <w:rsid w:val="00670DCA"/>
    <w:rsid w:val="0067145A"/>
    <w:rsid w:val="0067164A"/>
    <w:rsid w:val="00671719"/>
    <w:rsid w:val="00671C2B"/>
    <w:rsid w:val="00672D71"/>
    <w:rsid w:val="006736AE"/>
    <w:rsid w:val="00673C7B"/>
    <w:rsid w:val="00674146"/>
    <w:rsid w:val="00674479"/>
    <w:rsid w:val="00674819"/>
    <w:rsid w:val="00674CE7"/>
    <w:rsid w:val="00674D89"/>
    <w:rsid w:val="00675201"/>
    <w:rsid w:val="006766D9"/>
    <w:rsid w:val="006766F9"/>
    <w:rsid w:val="00677536"/>
    <w:rsid w:val="00680B5C"/>
    <w:rsid w:val="006819B6"/>
    <w:rsid w:val="00682398"/>
    <w:rsid w:val="00682449"/>
    <w:rsid w:val="006829CD"/>
    <w:rsid w:val="00683C14"/>
    <w:rsid w:val="00684FF3"/>
    <w:rsid w:val="0068526B"/>
    <w:rsid w:val="00685647"/>
    <w:rsid w:val="00685C3A"/>
    <w:rsid w:val="00687654"/>
    <w:rsid w:val="00687A9A"/>
    <w:rsid w:val="00687C3F"/>
    <w:rsid w:val="00687E20"/>
    <w:rsid w:val="00687E41"/>
    <w:rsid w:val="00687F8C"/>
    <w:rsid w:val="00690CB0"/>
    <w:rsid w:val="006921D7"/>
    <w:rsid w:val="006921F6"/>
    <w:rsid w:val="0069289A"/>
    <w:rsid w:val="00692D01"/>
    <w:rsid w:val="006933FB"/>
    <w:rsid w:val="0069352C"/>
    <w:rsid w:val="006939D7"/>
    <w:rsid w:val="00694167"/>
    <w:rsid w:val="006941DB"/>
    <w:rsid w:val="006948B8"/>
    <w:rsid w:val="00694DBE"/>
    <w:rsid w:val="0069576A"/>
    <w:rsid w:val="006961FB"/>
    <w:rsid w:val="00696326"/>
    <w:rsid w:val="0069674B"/>
    <w:rsid w:val="00696DD2"/>
    <w:rsid w:val="006976FD"/>
    <w:rsid w:val="00697790"/>
    <w:rsid w:val="006A01E4"/>
    <w:rsid w:val="006A0DD0"/>
    <w:rsid w:val="006A1606"/>
    <w:rsid w:val="006A194A"/>
    <w:rsid w:val="006A264F"/>
    <w:rsid w:val="006A304A"/>
    <w:rsid w:val="006A3ED2"/>
    <w:rsid w:val="006A434B"/>
    <w:rsid w:val="006A4B7B"/>
    <w:rsid w:val="006A584B"/>
    <w:rsid w:val="006A594D"/>
    <w:rsid w:val="006A5E23"/>
    <w:rsid w:val="006A7A11"/>
    <w:rsid w:val="006A7F9A"/>
    <w:rsid w:val="006B0110"/>
    <w:rsid w:val="006B1189"/>
    <w:rsid w:val="006B1E43"/>
    <w:rsid w:val="006B20CD"/>
    <w:rsid w:val="006B2DBE"/>
    <w:rsid w:val="006B4675"/>
    <w:rsid w:val="006B4CC4"/>
    <w:rsid w:val="006B4D26"/>
    <w:rsid w:val="006B5E38"/>
    <w:rsid w:val="006B6BCF"/>
    <w:rsid w:val="006B6F7E"/>
    <w:rsid w:val="006B709F"/>
    <w:rsid w:val="006B791D"/>
    <w:rsid w:val="006C0567"/>
    <w:rsid w:val="006C09A2"/>
    <w:rsid w:val="006C1055"/>
    <w:rsid w:val="006C155E"/>
    <w:rsid w:val="006C1859"/>
    <w:rsid w:val="006C2127"/>
    <w:rsid w:val="006C30AF"/>
    <w:rsid w:val="006C3461"/>
    <w:rsid w:val="006C3746"/>
    <w:rsid w:val="006C395B"/>
    <w:rsid w:val="006C4CA1"/>
    <w:rsid w:val="006C4FAC"/>
    <w:rsid w:val="006C5472"/>
    <w:rsid w:val="006C575F"/>
    <w:rsid w:val="006C5A76"/>
    <w:rsid w:val="006C5CF6"/>
    <w:rsid w:val="006C5F16"/>
    <w:rsid w:val="006C6372"/>
    <w:rsid w:val="006C6653"/>
    <w:rsid w:val="006C676C"/>
    <w:rsid w:val="006C6856"/>
    <w:rsid w:val="006C6868"/>
    <w:rsid w:val="006C6E9D"/>
    <w:rsid w:val="006C7348"/>
    <w:rsid w:val="006C75D5"/>
    <w:rsid w:val="006C76B4"/>
    <w:rsid w:val="006C7D96"/>
    <w:rsid w:val="006C7DC8"/>
    <w:rsid w:val="006D054D"/>
    <w:rsid w:val="006D05ED"/>
    <w:rsid w:val="006D0C29"/>
    <w:rsid w:val="006D0DB5"/>
    <w:rsid w:val="006D128F"/>
    <w:rsid w:val="006D14AE"/>
    <w:rsid w:val="006D14BC"/>
    <w:rsid w:val="006D1665"/>
    <w:rsid w:val="006D1B87"/>
    <w:rsid w:val="006D1DAA"/>
    <w:rsid w:val="006D2185"/>
    <w:rsid w:val="006D2661"/>
    <w:rsid w:val="006D2DFB"/>
    <w:rsid w:val="006D377E"/>
    <w:rsid w:val="006D469E"/>
    <w:rsid w:val="006D4918"/>
    <w:rsid w:val="006D56E2"/>
    <w:rsid w:val="006D5D40"/>
    <w:rsid w:val="006D65CD"/>
    <w:rsid w:val="006D666A"/>
    <w:rsid w:val="006D7562"/>
    <w:rsid w:val="006D7D0C"/>
    <w:rsid w:val="006D7DDB"/>
    <w:rsid w:val="006D7E3D"/>
    <w:rsid w:val="006D7E41"/>
    <w:rsid w:val="006D7E51"/>
    <w:rsid w:val="006E0843"/>
    <w:rsid w:val="006E08DC"/>
    <w:rsid w:val="006E098E"/>
    <w:rsid w:val="006E20D3"/>
    <w:rsid w:val="006E449E"/>
    <w:rsid w:val="006E5318"/>
    <w:rsid w:val="006E5504"/>
    <w:rsid w:val="006E5D69"/>
    <w:rsid w:val="006E5F8C"/>
    <w:rsid w:val="006E666D"/>
    <w:rsid w:val="006E73EE"/>
    <w:rsid w:val="006E75B0"/>
    <w:rsid w:val="006E7F8A"/>
    <w:rsid w:val="006F1287"/>
    <w:rsid w:val="006F12E5"/>
    <w:rsid w:val="006F1397"/>
    <w:rsid w:val="006F236F"/>
    <w:rsid w:val="006F264A"/>
    <w:rsid w:val="006F35CC"/>
    <w:rsid w:val="006F37A6"/>
    <w:rsid w:val="006F43BB"/>
    <w:rsid w:val="006F4BFB"/>
    <w:rsid w:val="006F4EE9"/>
    <w:rsid w:val="006F5A5C"/>
    <w:rsid w:val="006F6AC2"/>
    <w:rsid w:val="006F6F84"/>
    <w:rsid w:val="00700367"/>
    <w:rsid w:val="00700A8B"/>
    <w:rsid w:val="0070128C"/>
    <w:rsid w:val="00702120"/>
    <w:rsid w:val="00703047"/>
    <w:rsid w:val="00703541"/>
    <w:rsid w:val="00703E7B"/>
    <w:rsid w:val="00706574"/>
    <w:rsid w:val="007066F0"/>
    <w:rsid w:val="00706F34"/>
    <w:rsid w:val="00707BDA"/>
    <w:rsid w:val="007101E1"/>
    <w:rsid w:val="0071067B"/>
    <w:rsid w:val="00712EAF"/>
    <w:rsid w:val="00713534"/>
    <w:rsid w:val="00713FEC"/>
    <w:rsid w:val="007143E2"/>
    <w:rsid w:val="00714ADA"/>
    <w:rsid w:val="00714E14"/>
    <w:rsid w:val="00714E7F"/>
    <w:rsid w:val="0071550C"/>
    <w:rsid w:val="00715513"/>
    <w:rsid w:val="00716A1B"/>
    <w:rsid w:val="00716C90"/>
    <w:rsid w:val="00716DE0"/>
    <w:rsid w:val="0071768A"/>
    <w:rsid w:val="00720096"/>
    <w:rsid w:val="00722809"/>
    <w:rsid w:val="00723C94"/>
    <w:rsid w:val="00723CFC"/>
    <w:rsid w:val="0072457D"/>
    <w:rsid w:val="00725749"/>
    <w:rsid w:val="00726982"/>
    <w:rsid w:val="00727A2E"/>
    <w:rsid w:val="00727CBF"/>
    <w:rsid w:val="00727F03"/>
    <w:rsid w:val="00731006"/>
    <w:rsid w:val="00731722"/>
    <w:rsid w:val="00731D25"/>
    <w:rsid w:val="00731DAD"/>
    <w:rsid w:val="007349F6"/>
    <w:rsid w:val="00735477"/>
    <w:rsid w:val="00735608"/>
    <w:rsid w:val="00737C92"/>
    <w:rsid w:val="00740105"/>
    <w:rsid w:val="0074014F"/>
    <w:rsid w:val="00740219"/>
    <w:rsid w:val="00741304"/>
    <w:rsid w:val="00741B88"/>
    <w:rsid w:val="00741DFE"/>
    <w:rsid w:val="00741F20"/>
    <w:rsid w:val="007424E3"/>
    <w:rsid w:val="00742558"/>
    <w:rsid w:val="00742D7A"/>
    <w:rsid w:val="0074444B"/>
    <w:rsid w:val="00744E36"/>
    <w:rsid w:val="007450BD"/>
    <w:rsid w:val="00745482"/>
    <w:rsid w:val="00745483"/>
    <w:rsid w:val="00746D56"/>
    <w:rsid w:val="00746E38"/>
    <w:rsid w:val="00747525"/>
    <w:rsid w:val="00747A43"/>
    <w:rsid w:val="00747A99"/>
    <w:rsid w:val="007518E9"/>
    <w:rsid w:val="00751A18"/>
    <w:rsid w:val="00752056"/>
    <w:rsid w:val="007532DC"/>
    <w:rsid w:val="00753909"/>
    <w:rsid w:val="00753BA4"/>
    <w:rsid w:val="00753D11"/>
    <w:rsid w:val="00754660"/>
    <w:rsid w:val="00755055"/>
    <w:rsid w:val="00755FB0"/>
    <w:rsid w:val="007568B3"/>
    <w:rsid w:val="00756918"/>
    <w:rsid w:val="00756D32"/>
    <w:rsid w:val="00756D8F"/>
    <w:rsid w:val="00756E97"/>
    <w:rsid w:val="00757156"/>
    <w:rsid w:val="00757AF6"/>
    <w:rsid w:val="00757DC6"/>
    <w:rsid w:val="00757E32"/>
    <w:rsid w:val="00760A7C"/>
    <w:rsid w:val="00761965"/>
    <w:rsid w:val="00761D1F"/>
    <w:rsid w:val="00761E17"/>
    <w:rsid w:val="0076207D"/>
    <w:rsid w:val="00762B62"/>
    <w:rsid w:val="00762B6E"/>
    <w:rsid w:val="007646AB"/>
    <w:rsid w:val="00764714"/>
    <w:rsid w:val="007649C1"/>
    <w:rsid w:val="00764D24"/>
    <w:rsid w:val="00764EF5"/>
    <w:rsid w:val="0076524A"/>
    <w:rsid w:val="00765A53"/>
    <w:rsid w:val="00766770"/>
    <w:rsid w:val="00766DC5"/>
    <w:rsid w:val="00767A3D"/>
    <w:rsid w:val="007702BE"/>
    <w:rsid w:val="007702F6"/>
    <w:rsid w:val="00770571"/>
    <w:rsid w:val="00770B6B"/>
    <w:rsid w:val="00770C96"/>
    <w:rsid w:val="00770EC4"/>
    <w:rsid w:val="00771168"/>
    <w:rsid w:val="0077119A"/>
    <w:rsid w:val="00771AB1"/>
    <w:rsid w:val="007735B7"/>
    <w:rsid w:val="00774491"/>
    <w:rsid w:val="0077476E"/>
    <w:rsid w:val="00774D79"/>
    <w:rsid w:val="00774E4C"/>
    <w:rsid w:val="007759E6"/>
    <w:rsid w:val="00775E9F"/>
    <w:rsid w:val="00775F95"/>
    <w:rsid w:val="00776491"/>
    <w:rsid w:val="00776871"/>
    <w:rsid w:val="00776883"/>
    <w:rsid w:val="00776AE1"/>
    <w:rsid w:val="00776C3B"/>
    <w:rsid w:val="007772BF"/>
    <w:rsid w:val="007772DC"/>
    <w:rsid w:val="00777857"/>
    <w:rsid w:val="00777E5A"/>
    <w:rsid w:val="00780891"/>
    <w:rsid w:val="007809F1"/>
    <w:rsid w:val="00780BE5"/>
    <w:rsid w:val="00780BF1"/>
    <w:rsid w:val="0078214C"/>
    <w:rsid w:val="007825FA"/>
    <w:rsid w:val="00783267"/>
    <w:rsid w:val="0078776C"/>
    <w:rsid w:val="00787D08"/>
    <w:rsid w:val="00791573"/>
    <w:rsid w:val="00791997"/>
    <w:rsid w:val="007920AD"/>
    <w:rsid w:val="00793EBB"/>
    <w:rsid w:val="00794D2A"/>
    <w:rsid w:val="00795E6E"/>
    <w:rsid w:val="00797275"/>
    <w:rsid w:val="007972F4"/>
    <w:rsid w:val="00797DF3"/>
    <w:rsid w:val="007A197A"/>
    <w:rsid w:val="007A25F2"/>
    <w:rsid w:val="007A2A0C"/>
    <w:rsid w:val="007A2A9F"/>
    <w:rsid w:val="007A2B46"/>
    <w:rsid w:val="007A2BF1"/>
    <w:rsid w:val="007A33B0"/>
    <w:rsid w:val="007A455E"/>
    <w:rsid w:val="007A4806"/>
    <w:rsid w:val="007A59FB"/>
    <w:rsid w:val="007A5DD3"/>
    <w:rsid w:val="007A6589"/>
    <w:rsid w:val="007A7A14"/>
    <w:rsid w:val="007B1C98"/>
    <w:rsid w:val="007B21B9"/>
    <w:rsid w:val="007B241B"/>
    <w:rsid w:val="007B2F58"/>
    <w:rsid w:val="007B3594"/>
    <w:rsid w:val="007B3CDC"/>
    <w:rsid w:val="007B427E"/>
    <w:rsid w:val="007B48E1"/>
    <w:rsid w:val="007B4E52"/>
    <w:rsid w:val="007B5C22"/>
    <w:rsid w:val="007B6B1B"/>
    <w:rsid w:val="007B6F4E"/>
    <w:rsid w:val="007B7089"/>
    <w:rsid w:val="007B715E"/>
    <w:rsid w:val="007B78CC"/>
    <w:rsid w:val="007B7953"/>
    <w:rsid w:val="007B7D15"/>
    <w:rsid w:val="007B7EEA"/>
    <w:rsid w:val="007C010F"/>
    <w:rsid w:val="007C07E6"/>
    <w:rsid w:val="007C0EAF"/>
    <w:rsid w:val="007C1676"/>
    <w:rsid w:val="007C1FD9"/>
    <w:rsid w:val="007C2BF5"/>
    <w:rsid w:val="007C3574"/>
    <w:rsid w:val="007C3687"/>
    <w:rsid w:val="007C3CB9"/>
    <w:rsid w:val="007C3D14"/>
    <w:rsid w:val="007C708D"/>
    <w:rsid w:val="007C7260"/>
    <w:rsid w:val="007C7B14"/>
    <w:rsid w:val="007C7F5F"/>
    <w:rsid w:val="007D1074"/>
    <w:rsid w:val="007D4836"/>
    <w:rsid w:val="007D53B7"/>
    <w:rsid w:val="007D53F7"/>
    <w:rsid w:val="007D5C89"/>
    <w:rsid w:val="007D624F"/>
    <w:rsid w:val="007D658F"/>
    <w:rsid w:val="007D68CD"/>
    <w:rsid w:val="007D7828"/>
    <w:rsid w:val="007D7989"/>
    <w:rsid w:val="007D7B96"/>
    <w:rsid w:val="007D7E8A"/>
    <w:rsid w:val="007D7FA7"/>
    <w:rsid w:val="007E0AC1"/>
    <w:rsid w:val="007E0B0D"/>
    <w:rsid w:val="007E0C39"/>
    <w:rsid w:val="007E1582"/>
    <w:rsid w:val="007E1902"/>
    <w:rsid w:val="007E1AD1"/>
    <w:rsid w:val="007E1D1F"/>
    <w:rsid w:val="007E3B96"/>
    <w:rsid w:val="007E3CC1"/>
    <w:rsid w:val="007E59C5"/>
    <w:rsid w:val="007E6093"/>
    <w:rsid w:val="007E60E1"/>
    <w:rsid w:val="007E6B4E"/>
    <w:rsid w:val="007E6D75"/>
    <w:rsid w:val="007E7F35"/>
    <w:rsid w:val="007F03A9"/>
    <w:rsid w:val="007F06EE"/>
    <w:rsid w:val="007F11A1"/>
    <w:rsid w:val="007F14CC"/>
    <w:rsid w:val="007F14E3"/>
    <w:rsid w:val="007F1A75"/>
    <w:rsid w:val="007F1F54"/>
    <w:rsid w:val="007F22CB"/>
    <w:rsid w:val="007F25FC"/>
    <w:rsid w:val="007F32A8"/>
    <w:rsid w:val="007F48E5"/>
    <w:rsid w:val="007F61FD"/>
    <w:rsid w:val="007F70B5"/>
    <w:rsid w:val="007F7221"/>
    <w:rsid w:val="007F7AEE"/>
    <w:rsid w:val="007F7B72"/>
    <w:rsid w:val="0080129E"/>
    <w:rsid w:val="00802B12"/>
    <w:rsid w:val="0080370B"/>
    <w:rsid w:val="00803C70"/>
    <w:rsid w:val="00803CA7"/>
    <w:rsid w:val="00804297"/>
    <w:rsid w:val="00805201"/>
    <w:rsid w:val="008057F9"/>
    <w:rsid w:val="00805D84"/>
    <w:rsid w:val="00805FE4"/>
    <w:rsid w:val="0080602D"/>
    <w:rsid w:val="0080683B"/>
    <w:rsid w:val="008072AF"/>
    <w:rsid w:val="0080776F"/>
    <w:rsid w:val="0080792A"/>
    <w:rsid w:val="00807A89"/>
    <w:rsid w:val="0081020B"/>
    <w:rsid w:val="008109E7"/>
    <w:rsid w:val="00811224"/>
    <w:rsid w:val="008116E4"/>
    <w:rsid w:val="00811942"/>
    <w:rsid w:val="00811B54"/>
    <w:rsid w:val="00811BB9"/>
    <w:rsid w:val="008131C1"/>
    <w:rsid w:val="00813E24"/>
    <w:rsid w:val="00814085"/>
    <w:rsid w:val="008145DF"/>
    <w:rsid w:val="00815035"/>
    <w:rsid w:val="0081511C"/>
    <w:rsid w:val="008151A0"/>
    <w:rsid w:val="008159B8"/>
    <w:rsid w:val="008159ED"/>
    <w:rsid w:val="00816BB0"/>
    <w:rsid w:val="00816DAB"/>
    <w:rsid w:val="00817F29"/>
    <w:rsid w:val="008217EF"/>
    <w:rsid w:val="00821FAD"/>
    <w:rsid w:val="0082290C"/>
    <w:rsid w:val="00822AC7"/>
    <w:rsid w:val="00822D15"/>
    <w:rsid w:val="0082387B"/>
    <w:rsid w:val="00823905"/>
    <w:rsid w:val="00823B47"/>
    <w:rsid w:val="00824B24"/>
    <w:rsid w:val="008252EE"/>
    <w:rsid w:val="00826BCF"/>
    <w:rsid w:val="0082778B"/>
    <w:rsid w:val="008303D5"/>
    <w:rsid w:val="00830DBC"/>
    <w:rsid w:val="00831318"/>
    <w:rsid w:val="0083216E"/>
    <w:rsid w:val="00832358"/>
    <w:rsid w:val="008324D9"/>
    <w:rsid w:val="00832AFC"/>
    <w:rsid w:val="00833AA7"/>
    <w:rsid w:val="008340FC"/>
    <w:rsid w:val="00836019"/>
    <w:rsid w:val="00836629"/>
    <w:rsid w:val="008369C1"/>
    <w:rsid w:val="008371DD"/>
    <w:rsid w:val="008376C8"/>
    <w:rsid w:val="008379C2"/>
    <w:rsid w:val="008400C7"/>
    <w:rsid w:val="00840F75"/>
    <w:rsid w:val="00841943"/>
    <w:rsid w:val="00841CAE"/>
    <w:rsid w:val="0084360F"/>
    <w:rsid w:val="00843C0F"/>
    <w:rsid w:val="00844A62"/>
    <w:rsid w:val="00844FB9"/>
    <w:rsid w:val="00844FD2"/>
    <w:rsid w:val="0084511B"/>
    <w:rsid w:val="0084682E"/>
    <w:rsid w:val="00846B7D"/>
    <w:rsid w:val="008473C0"/>
    <w:rsid w:val="0085018B"/>
    <w:rsid w:val="0085091F"/>
    <w:rsid w:val="00850AA6"/>
    <w:rsid w:val="0085115E"/>
    <w:rsid w:val="0085125B"/>
    <w:rsid w:val="008512C5"/>
    <w:rsid w:val="00851839"/>
    <w:rsid w:val="0085198D"/>
    <w:rsid w:val="008552E3"/>
    <w:rsid w:val="0085545D"/>
    <w:rsid w:val="00855EFF"/>
    <w:rsid w:val="00856687"/>
    <w:rsid w:val="008579BA"/>
    <w:rsid w:val="0086087E"/>
    <w:rsid w:val="00860CAD"/>
    <w:rsid w:val="00860EA6"/>
    <w:rsid w:val="0086117B"/>
    <w:rsid w:val="0086149E"/>
    <w:rsid w:val="00861810"/>
    <w:rsid w:val="00861841"/>
    <w:rsid w:val="008619AF"/>
    <w:rsid w:val="008625CD"/>
    <w:rsid w:val="00862A46"/>
    <w:rsid w:val="00863108"/>
    <w:rsid w:val="0086327B"/>
    <w:rsid w:val="00863C7D"/>
    <w:rsid w:val="00864107"/>
    <w:rsid w:val="00865832"/>
    <w:rsid w:val="00865A7C"/>
    <w:rsid w:val="00866547"/>
    <w:rsid w:val="008668FE"/>
    <w:rsid w:val="00866B1A"/>
    <w:rsid w:val="00866C27"/>
    <w:rsid w:val="0086767D"/>
    <w:rsid w:val="008702FB"/>
    <w:rsid w:val="00870595"/>
    <w:rsid w:val="00870755"/>
    <w:rsid w:val="0087090D"/>
    <w:rsid w:val="00871774"/>
    <w:rsid w:val="00873A37"/>
    <w:rsid w:val="00874149"/>
    <w:rsid w:val="00874240"/>
    <w:rsid w:val="00874601"/>
    <w:rsid w:val="00874D2F"/>
    <w:rsid w:val="008754BA"/>
    <w:rsid w:val="00875B6E"/>
    <w:rsid w:val="00876211"/>
    <w:rsid w:val="00876BAD"/>
    <w:rsid w:val="00876D70"/>
    <w:rsid w:val="00876DD9"/>
    <w:rsid w:val="00877B78"/>
    <w:rsid w:val="00877BAB"/>
    <w:rsid w:val="00877DE4"/>
    <w:rsid w:val="00877F07"/>
    <w:rsid w:val="0088038F"/>
    <w:rsid w:val="00880DF9"/>
    <w:rsid w:val="00881255"/>
    <w:rsid w:val="00881582"/>
    <w:rsid w:val="00881C7B"/>
    <w:rsid w:val="00881DEF"/>
    <w:rsid w:val="0088228E"/>
    <w:rsid w:val="008822E1"/>
    <w:rsid w:val="00882564"/>
    <w:rsid w:val="00882914"/>
    <w:rsid w:val="00882A37"/>
    <w:rsid w:val="00882BA7"/>
    <w:rsid w:val="00882C45"/>
    <w:rsid w:val="0088387D"/>
    <w:rsid w:val="00883FF8"/>
    <w:rsid w:val="00884A6C"/>
    <w:rsid w:val="008859A1"/>
    <w:rsid w:val="00885A4A"/>
    <w:rsid w:val="00885EFC"/>
    <w:rsid w:val="00886456"/>
    <w:rsid w:val="0088670C"/>
    <w:rsid w:val="008868BB"/>
    <w:rsid w:val="008873C9"/>
    <w:rsid w:val="00887A3D"/>
    <w:rsid w:val="00887BCD"/>
    <w:rsid w:val="00890D7B"/>
    <w:rsid w:val="00892888"/>
    <w:rsid w:val="0089328A"/>
    <w:rsid w:val="008934FD"/>
    <w:rsid w:val="00893A21"/>
    <w:rsid w:val="008948A2"/>
    <w:rsid w:val="00895385"/>
    <w:rsid w:val="00895D3F"/>
    <w:rsid w:val="0089633D"/>
    <w:rsid w:val="00896C22"/>
    <w:rsid w:val="008970CF"/>
    <w:rsid w:val="00897469"/>
    <w:rsid w:val="008A013C"/>
    <w:rsid w:val="008A0C16"/>
    <w:rsid w:val="008A17B6"/>
    <w:rsid w:val="008A1AC9"/>
    <w:rsid w:val="008A2402"/>
    <w:rsid w:val="008A32E8"/>
    <w:rsid w:val="008A3EA1"/>
    <w:rsid w:val="008A400B"/>
    <w:rsid w:val="008A428F"/>
    <w:rsid w:val="008A4CA7"/>
    <w:rsid w:val="008A5011"/>
    <w:rsid w:val="008A5C9E"/>
    <w:rsid w:val="008A6684"/>
    <w:rsid w:val="008A6A55"/>
    <w:rsid w:val="008A7224"/>
    <w:rsid w:val="008A76D0"/>
    <w:rsid w:val="008A7F93"/>
    <w:rsid w:val="008B101E"/>
    <w:rsid w:val="008B1C44"/>
    <w:rsid w:val="008B2839"/>
    <w:rsid w:val="008B2FB7"/>
    <w:rsid w:val="008B34D5"/>
    <w:rsid w:val="008B38FB"/>
    <w:rsid w:val="008B3A43"/>
    <w:rsid w:val="008B3BEA"/>
    <w:rsid w:val="008B629C"/>
    <w:rsid w:val="008B66DA"/>
    <w:rsid w:val="008B6A4A"/>
    <w:rsid w:val="008B6CEF"/>
    <w:rsid w:val="008B6DEB"/>
    <w:rsid w:val="008B6F23"/>
    <w:rsid w:val="008B783C"/>
    <w:rsid w:val="008B7E21"/>
    <w:rsid w:val="008C002A"/>
    <w:rsid w:val="008C01EA"/>
    <w:rsid w:val="008C0281"/>
    <w:rsid w:val="008C0D28"/>
    <w:rsid w:val="008C0D7B"/>
    <w:rsid w:val="008C20DC"/>
    <w:rsid w:val="008C2AF6"/>
    <w:rsid w:val="008C34C9"/>
    <w:rsid w:val="008C4E8D"/>
    <w:rsid w:val="008C5256"/>
    <w:rsid w:val="008C5601"/>
    <w:rsid w:val="008C5F0E"/>
    <w:rsid w:val="008C6517"/>
    <w:rsid w:val="008C6900"/>
    <w:rsid w:val="008C6CF4"/>
    <w:rsid w:val="008C6F8B"/>
    <w:rsid w:val="008C72F8"/>
    <w:rsid w:val="008C79E4"/>
    <w:rsid w:val="008C7A05"/>
    <w:rsid w:val="008C7B2A"/>
    <w:rsid w:val="008C7BE6"/>
    <w:rsid w:val="008C7D5C"/>
    <w:rsid w:val="008D0069"/>
    <w:rsid w:val="008D03E1"/>
    <w:rsid w:val="008D0BB7"/>
    <w:rsid w:val="008D0FA1"/>
    <w:rsid w:val="008D1F23"/>
    <w:rsid w:val="008D227C"/>
    <w:rsid w:val="008D2768"/>
    <w:rsid w:val="008D353B"/>
    <w:rsid w:val="008D4FC9"/>
    <w:rsid w:val="008D540F"/>
    <w:rsid w:val="008D5B9F"/>
    <w:rsid w:val="008D644E"/>
    <w:rsid w:val="008D67DF"/>
    <w:rsid w:val="008D74B6"/>
    <w:rsid w:val="008D7748"/>
    <w:rsid w:val="008D7D69"/>
    <w:rsid w:val="008E12B1"/>
    <w:rsid w:val="008E13C8"/>
    <w:rsid w:val="008E1822"/>
    <w:rsid w:val="008E19D3"/>
    <w:rsid w:val="008E2A35"/>
    <w:rsid w:val="008E2B3A"/>
    <w:rsid w:val="008E32C8"/>
    <w:rsid w:val="008E34BC"/>
    <w:rsid w:val="008E4263"/>
    <w:rsid w:val="008E42E2"/>
    <w:rsid w:val="008E4DB7"/>
    <w:rsid w:val="008E51B7"/>
    <w:rsid w:val="008E5E30"/>
    <w:rsid w:val="008E67A0"/>
    <w:rsid w:val="008E68C7"/>
    <w:rsid w:val="008E6CA7"/>
    <w:rsid w:val="008E6D34"/>
    <w:rsid w:val="008E6E7A"/>
    <w:rsid w:val="008E7D0F"/>
    <w:rsid w:val="008F07F8"/>
    <w:rsid w:val="008F0828"/>
    <w:rsid w:val="008F1000"/>
    <w:rsid w:val="008F195C"/>
    <w:rsid w:val="008F1ACA"/>
    <w:rsid w:val="008F1ED1"/>
    <w:rsid w:val="008F2174"/>
    <w:rsid w:val="008F3266"/>
    <w:rsid w:val="008F4E5F"/>
    <w:rsid w:val="008F4FFB"/>
    <w:rsid w:val="008F53B0"/>
    <w:rsid w:val="008F5C45"/>
    <w:rsid w:val="008F6139"/>
    <w:rsid w:val="008F62FC"/>
    <w:rsid w:val="008F75C5"/>
    <w:rsid w:val="0090051C"/>
    <w:rsid w:val="0090072E"/>
    <w:rsid w:val="009008B4"/>
    <w:rsid w:val="00900B22"/>
    <w:rsid w:val="00901121"/>
    <w:rsid w:val="00901251"/>
    <w:rsid w:val="00901362"/>
    <w:rsid w:val="00903987"/>
    <w:rsid w:val="00903B0D"/>
    <w:rsid w:val="00903F2E"/>
    <w:rsid w:val="00904606"/>
    <w:rsid w:val="00904D2B"/>
    <w:rsid w:val="00904DE3"/>
    <w:rsid w:val="00904E98"/>
    <w:rsid w:val="00905E0F"/>
    <w:rsid w:val="00905F84"/>
    <w:rsid w:val="009063B9"/>
    <w:rsid w:val="009066BE"/>
    <w:rsid w:val="00907935"/>
    <w:rsid w:val="00907C00"/>
    <w:rsid w:val="009100E3"/>
    <w:rsid w:val="00910742"/>
    <w:rsid w:val="00910FD2"/>
    <w:rsid w:val="00911573"/>
    <w:rsid w:val="009116F6"/>
    <w:rsid w:val="00911C3F"/>
    <w:rsid w:val="00912C4F"/>
    <w:rsid w:val="00913074"/>
    <w:rsid w:val="0091355E"/>
    <w:rsid w:val="0091425F"/>
    <w:rsid w:val="00914281"/>
    <w:rsid w:val="009147FB"/>
    <w:rsid w:val="00915E31"/>
    <w:rsid w:val="00916213"/>
    <w:rsid w:val="0091689C"/>
    <w:rsid w:val="009169A0"/>
    <w:rsid w:val="00916AB0"/>
    <w:rsid w:val="00917C65"/>
    <w:rsid w:val="00917EF2"/>
    <w:rsid w:val="009222BC"/>
    <w:rsid w:val="0092262B"/>
    <w:rsid w:val="009226A4"/>
    <w:rsid w:val="00923A16"/>
    <w:rsid w:val="00923BB1"/>
    <w:rsid w:val="00923E86"/>
    <w:rsid w:val="00924033"/>
    <w:rsid w:val="00924D26"/>
    <w:rsid w:val="00924FBA"/>
    <w:rsid w:val="009257F8"/>
    <w:rsid w:val="00927D4A"/>
    <w:rsid w:val="009301AB"/>
    <w:rsid w:val="009302C2"/>
    <w:rsid w:val="00930BA2"/>
    <w:rsid w:val="009317FA"/>
    <w:rsid w:val="00931BD3"/>
    <w:rsid w:val="00931E30"/>
    <w:rsid w:val="00932DD8"/>
    <w:rsid w:val="00933557"/>
    <w:rsid w:val="0093370A"/>
    <w:rsid w:val="00933774"/>
    <w:rsid w:val="009345CD"/>
    <w:rsid w:val="00934C23"/>
    <w:rsid w:val="00935105"/>
    <w:rsid w:val="00935306"/>
    <w:rsid w:val="00935727"/>
    <w:rsid w:val="00935889"/>
    <w:rsid w:val="00935CDC"/>
    <w:rsid w:val="0093605F"/>
    <w:rsid w:val="00937955"/>
    <w:rsid w:val="00937B55"/>
    <w:rsid w:val="00940630"/>
    <w:rsid w:val="0094125C"/>
    <w:rsid w:val="00942208"/>
    <w:rsid w:val="009423B5"/>
    <w:rsid w:val="00942B79"/>
    <w:rsid w:val="00943631"/>
    <w:rsid w:val="0094375B"/>
    <w:rsid w:val="00943CF0"/>
    <w:rsid w:val="009454AC"/>
    <w:rsid w:val="00945C73"/>
    <w:rsid w:val="00945DC4"/>
    <w:rsid w:val="00946210"/>
    <w:rsid w:val="009500B7"/>
    <w:rsid w:val="009517B8"/>
    <w:rsid w:val="00951927"/>
    <w:rsid w:val="00952B0F"/>
    <w:rsid w:val="00952E21"/>
    <w:rsid w:val="009532EB"/>
    <w:rsid w:val="00953D4C"/>
    <w:rsid w:val="00954368"/>
    <w:rsid w:val="00954EA9"/>
    <w:rsid w:val="00955538"/>
    <w:rsid w:val="00955B14"/>
    <w:rsid w:val="0095612D"/>
    <w:rsid w:val="00956EF6"/>
    <w:rsid w:val="009573D9"/>
    <w:rsid w:val="0095799F"/>
    <w:rsid w:val="00962731"/>
    <w:rsid w:val="00962FA7"/>
    <w:rsid w:val="009630B0"/>
    <w:rsid w:val="00963214"/>
    <w:rsid w:val="009639A5"/>
    <w:rsid w:val="00963E5B"/>
    <w:rsid w:val="009641B6"/>
    <w:rsid w:val="00964572"/>
    <w:rsid w:val="009647F5"/>
    <w:rsid w:val="00965173"/>
    <w:rsid w:val="0096552C"/>
    <w:rsid w:val="00965918"/>
    <w:rsid w:val="00965BC7"/>
    <w:rsid w:val="00965F44"/>
    <w:rsid w:val="00966B36"/>
    <w:rsid w:val="00967AEF"/>
    <w:rsid w:val="0097006B"/>
    <w:rsid w:val="00970277"/>
    <w:rsid w:val="00970C6A"/>
    <w:rsid w:val="00970EC5"/>
    <w:rsid w:val="00971B8C"/>
    <w:rsid w:val="009727CE"/>
    <w:rsid w:val="00972B5B"/>
    <w:rsid w:val="00972D59"/>
    <w:rsid w:val="00973872"/>
    <w:rsid w:val="00973B41"/>
    <w:rsid w:val="00974625"/>
    <w:rsid w:val="00974E6D"/>
    <w:rsid w:val="00976008"/>
    <w:rsid w:val="0097614B"/>
    <w:rsid w:val="00976416"/>
    <w:rsid w:val="0097645E"/>
    <w:rsid w:val="00976B94"/>
    <w:rsid w:val="00977063"/>
    <w:rsid w:val="00977959"/>
    <w:rsid w:val="00977A62"/>
    <w:rsid w:val="009803A7"/>
    <w:rsid w:val="009816B8"/>
    <w:rsid w:val="00981754"/>
    <w:rsid w:val="009819C4"/>
    <w:rsid w:val="00981F9F"/>
    <w:rsid w:val="00983682"/>
    <w:rsid w:val="0098455E"/>
    <w:rsid w:val="00984C43"/>
    <w:rsid w:val="00985E8C"/>
    <w:rsid w:val="00986A83"/>
    <w:rsid w:val="00986D11"/>
    <w:rsid w:val="009870A5"/>
    <w:rsid w:val="00987B89"/>
    <w:rsid w:val="00990680"/>
    <w:rsid w:val="00990FE7"/>
    <w:rsid w:val="00991F51"/>
    <w:rsid w:val="00992162"/>
    <w:rsid w:val="00992E76"/>
    <w:rsid w:val="00993587"/>
    <w:rsid w:val="00993B8F"/>
    <w:rsid w:val="00993C4C"/>
    <w:rsid w:val="00993FE7"/>
    <w:rsid w:val="00994308"/>
    <w:rsid w:val="00995029"/>
    <w:rsid w:val="00996A06"/>
    <w:rsid w:val="00997E0C"/>
    <w:rsid w:val="009A0034"/>
    <w:rsid w:val="009A076D"/>
    <w:rsid w:val="009A0D97"/>
    <w:rsid w:val="009A122D"/>
    <w:rsid w:val="009A17CC"/>
    <w:rsid w:val="009A239F"/>
    <w:rsid w:val="009A266B"/>
    <w:rsid w:val="009A2902"/>
    <w:rsid w:val="009A3283"/>
    <w:rsid w:val="009A3AE0"/>
    <w:rsid w:val="009A45EE"/>
    <w:rsid w:val="009A4E54"/>
    <w:rsid w:val="009A5C05"/>
    <w:rsid w:val="009A6348"/>
    <w:rsid w:val="009A6D5C"/>
    <w:rsid w:val="009A73A1"/>
    <w:rsid w:val="009A7B36"/>
    <w:rsid w:val="009B00A1"/>
    <w:rsid w:val="009B022D"/>
    <w:rsid w:val="009B0C73"/>
    <w:rsid w:val="009B0EE1"/>
    <w:rsid w:val="009B11A7"/>
    <w:rsid w:val="009B1233"/>
    <w:rsid w:val="009B165A"/>
    <w:rsid w:val="009B2855"/>
    <w:rsid w:val="009B2BCF"/>
    <w:rsid w:val="009B3999"/>
    <w:rsid w:val="009B42FC"/>
    <w:rsid w:val="009B43ED"/>
    <w:rsid w:val="009B4D0C"/>
    <w:rsid w:val="009B5404"/>
    <w:rsid w:val="009B577D"/>
    <w:rsid w:val="009B5965"/>
    <w:rsid w:val="009B5C32"/>
    <w:rsid w:val="009B5D26"/>
    <w:rsid w:val="009B5DB7"/>
    <w:rsid w:val="009B61C6"/>
    <w:rsid w:val="009B7105"/>
    <w:rsid w:val="009C0031"/>
    <w:rsid w:val="009C07BA"/>
    <w:rsid w:val="009C114C"/>
    <w:rsid w:val="009C130F"/>
    <w:rsid w:val="009C2AC6"/>
    <w:rsid w:val="009C2BC3"/>
    <w:rsid w:val="009C32C4"/>
    <w:rsid w:val="009C37B4"/>
    <w:rsid w:val="009C3991"/>
    <w:rsid w:val="009C3CD3"/>
    <w:rsid w:val="009C4A21"/>
    <w:rsid w:val="009C4A62"/>
    <w:rsid w:val="009C4B09"/>
    <w:rsid w:val="009C5683"/>
    <w:rsid w:val="009C665E"/>
    <w:rsid w:val="009C74F0"/>
    <w:rsid w:val="009C76B8"/>
    <w:rsid w:val="009D007E"/>
    <w:rsid w:val="009D0142"/>
    <w:rsid w:val="009D0293"/>
    <w:rsid w:val="009D05B7"/>
    <w:rsid w:val="009D1360"/>
    <w:rsid w:val="009D22F0"/>
    <w:rsid w:val="009D3DDD"/>
    <w:rsid w:val="009D3F6D"/>
    <w:rsid w:val="009D466B"/>
    <w:rsid w:val="009D582F"/>
    <w:rsid w:val="009D62B4"/>
    <w:rsid w:val="009D6794"/>
    <w:rsid w:val="009D72F9"/>
    <w:rsid w:val="009E0119"/>
    <w:rsid w:val="009E04BB"/>
    <w:rsid w:val="009E152B"/>
    <w:rsid w:val="009E1629"/>
    <w:rsid w:val="009E399A"/>
    <w:rsid w:val="009E39A2"/>
    <w:rsid w:val="009E3E24"/>
    <w:rsid w:val="009E3E71"/>
    <w:rsid w:val="009E42EE"/>
    <w:rsid w:val="009E43F2"/>
    <w:rsid w:val="009E4D19"/>
    <w:rsid w:val="009E67EC"/>
    <w:rsid w:val="009E6E09"/>
    <w:rsid w:val="009E735E"/>
    <w:rsid w:val="009E7610"/>
    <w:rsid w:val="009E7CDD"/>
    <w:rsid w:val="009F0083"/>
    <w:rsid w:val="009F0120"/>
    <w:rsid w:val="009F012F"/>
    <w:rsid w:val="009F0C68"/>
    <w:rsid w:val="009F1903"/>
    <w:rsid w:val="009F2757"/>
    <w:rsid w:val="009F2C81"/>
    <w:rsid w:val="009F3367"/>
    <w:rsid w:val="009F430E"/>
    <w:rsid w:val="009F4645"/>
    <w:rsid w:val="009F55DD"/>
    <w:rsid w:val="009F5ADC"/>
    <w:rsid w:val="009F6417"/>
    <w:rsid w:val="009F6975"/>
    <w:rsid w:val="009F7147"/>
    <w:rsid w:val="009F732D"/>
    <w:rsid w:val="009F7387"/>
    <w:rsid w:val="009F76D8"/>
    <w:rsid w:val="00A0078D"/>
    <w:rsid w:val="00A01AA0"/>
    <w:rsid w:val="00A023B0"/>
    <w:rsid w:val="00A02520"/>
    <w:rsid w:val="00A02815"/>
    <w:rsid w:val="00A02828"/>
    <w:rsid w:val="00A02AFD"/>
    <w:rsid w:val="00A0533E"/>
    <w:rsid w:val="00A068CB"/>
    <w:rsid w:val="00A06E2A"/>
    <w:rsid w:val="00A07292"/>
    <w:rsid w:val="00A07436"/>
    <w:rsid w:val="00A07E73"/>
    <w:rsid w:val="00A10122"/>
    <w:rsid w:val="00A11A3C"/>
    <w:rsid w:val="00A11B4A"/>
    <w:rsid w:val="00A11C07"/>
    <w:rsid w:val="00A1215B"/>
    <w:rsid w:val="00A12DEE"/>
    <w:rsid w:val="00A12F97"/>
    <w:rsid w:val="00A1403E"/>
    <w:rsid w:val="00A1429D"/>
    <w:rsid w:val="00A142B5"/>
    <w:rsid w:val="00A147B2"/>
    <w:rsid w:val="00A147EE"/>
    <w:rsid w:val="00A15114"/>
    <w:rsid w:val="00A15624"/>
    <w:rsid w:val="00A16084"/>
    <w:rsid w:val="00A161ED"/>
    <w:rsid w:val="00A1653A"/>
    <w:rsid w:val="00A16FE0"/>
    <w:rsid w:val="00A171CE"/>
    <w:rsid w:val="00A17767"/>
    <w:rsid w:val="00A178C6"/>
    <w:rsid w:val="00A178DB"/>
    <w:rsid w:val="00A17926"/>
    <w:rsid w:val="00A17D06"/>
    <w:rsid w:val="00A201AA"/>
    <w:rsid w:val="00A20844"/>
    <w:rsid w:val="00A20E1C"/>
    <w:rsid w:val="00A20FE0"/>
    <w:rsid w:val="00A21113"/>
    <w:rsid w:val="00A212D9"/>
    <w:rsid w:val="00A218F4"/>
    <w:rsid w:val="00A21E6F"/>
    <w:rsid w:val="00A220D3"/>
    <w:rsid w:val="00A22389"/>
    <w:rsid w:val="00A226EB"/>
    <w:rsid w:val="00A23A9F"/>
    <w:rsid w:val="00A23B09"/>
    <w:rsid w:val="00A23B1C"/>
    <w:rsid w:val="00A23D60"/>
    <w:rsid w:val="00A253EB"/>
    <w:rsid w:val="00A2601E"/>
    <w:rsid w:val="00A30D78"/>
    <w:rsid w:val="00A31A3B"/>
    <w:rsid w:val="00A32824"/>
    <w:rsid w:val="00A32DE8"/>
    <w:rsid w:val="00A32F27"/>
    <w:rsid w:val="00A32FFD"/>
    <w:rsid w:val="00A33E59"/>
    <w:rsid w:val="00A343FB"/>
    <w:rsid w:val="00A348A4"/>
    <w:rsid w:val="00A34BE7"/>
    <w:rsid w:val="00A35313"/>
    <w:rsid w:val="00A35486"/>
    <w:rsid w:val="00A356CD"/>
    <w:rsid w:val="00A35D3A"/>
    <w:rsid w:val="00A364DF"/>
    <w:rsid w:val="00A36C0C"/>
    <w:rsid w:val="00A37610"/>
    <w:rsid w:val="00A3782F"/>
    <w:rsid w:val="00A40319"/>
    <w:rsid w:val="00A40FA7"/>
    <w:rsid w:val="00A4200F"/>
    <w:rsid w:val="00A422E0"/>
    <w:rsid w:val="00A4310A"/>
    <w:rsid w:val="00A447F1"/>
    <w:rsid w:val="00A44B36"/>
    <w:rsid w:val="00A4503C"/>
    <w:rsid w:val="00A458AA"/>
    <w:rsid w:val="00A45AC9"/>
    <w:rsid w:val="00A45F55"/>
    <w:rsid w:val="00A46525"/>
    <w:rsid w:val="00A470D0"/>
    <w:rsid w:val="00A4796E"/>
    <w:rsid w:val="00A47A0F"/>
    <w:rsid w:val="00A47A63"/>
    <w:rsid w:val="00A47C35"/>
    <w:rsid w:val="00A47DB2"/>
    <w:rsid w:val="00A507E3"/>
    <w:rsid w:val="00A50BA2"/>
    <w:rsid w:val="00A51840"/>
    <w:rsid w:val="00A52644"/>
    <w:rsid w:val="00A52FAF"/>
    <w:rsid w:val="00A5335A"/>
    <w:rsid w:val="00A53C66"/>
    <w:rsid w:val="00A54359"/>
    <w:rsid w:val="00A545A2"/>
    <w:rsid w:val="00A55947"/>
    <w:rsid w:val="00A559E4"/>
    <w:rsid w:val="00A5627F"/>
    <w:rsid w:val="00A56A4B"/>
    <w:rsid w:val="00A57A21"/>
    <w:rsid w:val="00A57EA3"/>
    <w:rsid w:val="00A604EC"/>
    <w:rsid w:val="00A60A11"/>
    <w:rsid w:val="00A60F8C"/>
    <w:rsid w:val="00A618E8"/>
    <w:rsid w:val="00A622D9"/>
    <w:rsid w:val="00A62ACA"/>
    <w:rsid w:val="00A62B8D"/>
    <w:rsid w:val="00A62BA0"/>
    <w:rsid w:val="00A6313E"/>
    <w:rsid w:val="00A63953"/>
    <w:rsid w:val="00A63C36"/>
    <w:rsid w:val="00A63E8C"/>
    <w:rsid w:val="00A6447D"/>
    <w:rsid w:val="00A644B7"/>
    <w:rsid w:val="00A64739"/>
    <w:rsid w:val="00A64F39"/>
    <w:rsid w:val="00A65034"/>
    <w:rsid w:val="00A65192"/>
    <w:rsid w:val="00A65339"/>
    <w:rsid w:val="00A66383"/>
    <w:rsid w:val="00A67628"/>
    <w:rsid w:val="00A67A2C"/>
    <w:rsid w:val="00A67CC8"/>
    <w:rsid w:val="00A7011C"/>
    <w:rsid w:val="00A702A1"/>
    <w:rsid w:val="00A70410"/>
    <w:rsid w:val="00A70BE2"/>
    <w:rsid w:val="00A70C45"/>
    <w:rsid w:val="00A716EF"/>
    <w:rsid w:val="00A71741"/>
    <w:rsid w:val="00A71CAC"/>
    <w:rsid w:val="00A71D77"/>
    <w:rsid w:val="00A7203A"/>
    <w:rsid w:val="00A72D6F"/>
    <w:rsid w:val="00A7316E"/>
    <w:rsid w:val="00A736BE"/>
    <w:rsid w:val="00A73A51"/>
    <w:rsid w:val="00A73C06"/>
    <w:rsid w:val="00A745C7"/>
    <w:rsid w:val="00A746D8"/>
    <w:rsid w:val="00A749B3"/>
    <w:rsid w:val="00A75509"/>
    <w:rsid w:val="00A75A07"/>
    <w:rsid w:val="00A7651C"/>
    <w:rsid w:val="00A77526"/>
    <w:rsid w:val="00A77556"/>
    <w:rsid w:val="00A8026D"/>
    <w:rsid w:val="00A804A5"/>
    <w:rsid w:val="00A807C7"/>
    <w:rsid w:val="00A809BB"/>
    <w:rsid w:val="00A815A7"/>
    <w:rsid w:val="00A81852"/>
    <w:rsid w:val="00A828F1"/>
    <w:rsid w:val="00A82976"/>
    <w:rsid w:val="00A83552"/>
    <w:rsid w:val="00A83AD0"/>
    <w:rsid w:val="00A83E2F"/>
    <w:rsid w:val="00A84CDC"/>
    <w:rsid w:val="00A84E23"/>
    <w:rsid w:val="00A854C6"/>
    <w:rsid w:val="00A85E83"/>
    <w:rsid w:val="00A86242"/>
    <w:rsid w:val="00A872FB"/>
    <w:rsid w:val="00A878D5"/>
    <w:rsid w:val="00A901B0"/>
    <w:rsid w:val="00A9088D"/>
    <w:rsid w:val="00A90CFC"/>
    <w:rsid w:val="00A91242"/>
    <w:rsid w:val="00A9162F"/>
    <w:rsid w:val="00A9197D"/>
    <w:rsid w:val="00A92D35"/>
    <w:rsid w:val="00A92E83"/>
    <w:rsid w:val="00A9359D"/>
    <w:rsid w:val="00A94616"/>
    <w:rsid w:val="00A95FFB"/>
    <w:rsid w:val="00A96C8E"/>
    <w:rsid w:val="00A96E87"/>
    <w:rsid w:val="00A96EDE"/>
    <w:rsid w:val="00A96FEF"/>
    <w:rsid w:val="00A973F4"/>
    <w:rsid w:val="00A97B23"/>
    <w:rsid w:val="00A97F89"/>
    <w:rsid w:val="00AA00E9"/>
    <w:rsid w:val="00AA03ED"/>
    <w:rsid w:val="00AA1679"/>
    <w:rsid w:val="00AA21EA"/>
    <w:rsid w:val="00AA29E4"/>
    <w:rsid w:val="00AA2B4F"/>
    <w:rsid w:val="00AA34D3"/>
    <w:rsid w:val="00AA39FF"/>
    <w:rsid w:val="00AA3D06"/>
    <w:rsid w:val="00AA3DFC"/>
    <w:rsid w:val="00AA450C"/>
    <w:rsid w:val="00AA48AD"/>
    <w:rsid w:val="00AA5B53"/>
    <w:rsid w:val="00AA671E"/>
    <w:rsid w:val="00AA6CB3"/>
    <w:rsid w:val="00AA7281"/>
    <w:rsid w:val="00AA7BF7"/>
    <w:rsid w:val="00AB0340"/>
    <w:rsid w:val="00AB0AEF"/>
    <w:rsid w:val="00AB0DD9"/>
    <w:rsid w:val="00AB11E8"/>
    <w:rsid w:val="00AB1347"/>
    <w:rsid w:val="00AB20E3"/>
    <w:rsid w:val="00AB2EA8"/>
    <w:rsid w:val="00AB2F25"/>
    <w:rsid w:val="00AB382A"/>
    <w:rsid w:val="00AB4619"/>
    <w:rsid w:val="00AB4795"/>
    <w:rsid w:val="00AB51F1"/>
    <w:rsid w:val="00AB5E86"/>
    <w:rsid w:val="00AB626B"/>
    <w:rsid w:val="00AB7533"/>
    <w:rsid w:val="00AB75DE"/>
    <w:rsid w:val="00AB7FEB"/>
    <w:rsid w:val="00AC0027"/>
    <w:rsid w:val="00AC052B"/>
    <w:rsid w:val="00AC0580"/>
    <w:rsid w:val="00AC0A18"/>
    <w:rsid w:val="00AC1792"/>
    <w:rsid w:val="00AC1BC7"/>
    <w:rsid w:val="00AC1E00"/>
    <w:rsid w:val="00AC1F29"/>
    <w:rsid w:val="00AC1F6C"/>
    <w:rsid w:val="00AC22F3"/>
    <w:rsid w:val="00AC2567"/>
    <w:rsid w:val="00AC3E31"/>
    <w:rsid w:val="00AC4857"/>
    <w:rsid w:val="00AC5FE0"/>
    <w:rsid w:val="00AC6143"/>
    <w:rsid w:val="00AC6F94"/>
    <w:rsid w:val="00AD0340"/>
    <w:rsid w:val="00AD04E1"/>
    <w:rsid w:val="00AD0A37"/>
    <w:rsid w:val="00AD0BA7"/>
    <w:rsid w:val="00AD0DD7"/>
    <w:rsid w:val="00AD0FE1"/>
    <w:rsid w:val="00AD144D"/>
    <w:rsid w:val="00AD247B"/>
    <w:rsid w:val="00AD272F"/>
    <w:rsid w:val="00AD41BD"/>
    <w:rsid w:val="00AD4E8A"/>
    <w:rsid w:val="00AD4EBA"/>
    <w:rsid w:val="00AD557B"/>
    <w:rsid w:val="00AD5974"/>
    <w:rsid w:val="00AD65BF"/>
    <w:rsid w:val="00AD6883"/>
    <w:rsid w:val="00AD6A9D"/>
    <w:rsid w:val="00AD7120"/>
    <w:rsid w:val="00AD7200"/>
    <w:rsid w:val="00AD7A83"/>
    <w:rsid w:val="00AD7DCD"/>
    <w:rsid w:val="00AE02A8"/>
    <w:rsid w:val="00AE1745"/>
    <w:rsid w:val="00AE2430"/>
    <w:rsid w:val="00AE287C"/>
    <w:rsid w:val="00AE30A1"/>
    <w:rsid w:val="00AE3298"/>
    <w:rsid w:val="00AE335E"/>
    <w:rsid w:val="00AE4388"/>
    <w:rsid w:val="00AE46B6"/>
    <w:rsid w:val="00AE477A"/>
    <w:rsid w:val="00AE6836"/>
    <w:rsid w:val="00AE703E"/>
    <w:rsid w:val="00AE759C"/>
    <w:rsid w:val="00AF06AE"/>
    <w:rsid w:val="00AF101D"/>
    <w:rsid w:val="00AF125F"/>
    <w:rsid w:val="00AF14D3"/>
    <w:rsid w:val="00AF156B"/>
    <w:rsid w:val="00AF2267"/>
    <w:rsid w:val="00AF29C8"/>
    <w:rsid w:val="00AF3261"/>
    <w:rsid w:val="00AF42E7"/>
    <w:rsid w:val="00AF44F5"/>
    <w:rsid w:val="00AF4F70"/>
    <w:rsid w:val="00AF6DF0"/>
    <w:rsid w:val="00AF737F"/>
    <w:rsid w:val="00AF773F"/>
    <w:rsid w:val="00B00071"/>
    <w:rsid w:val="00B0155F"/>
    <w:rsid w:val="00B01929"/>
    <w:rsid w:val="00B01D5B"/>
    <w:rsid w:val="00B03241"/>
    <w:rsid w:val="00B039E4"/>
    <w:rsid w:val="00B03A67"/>
    <w:rsid w:val="00B03C32"/>
    <w:rsid w:val="00B04BFB"/>
    <w:rsid w:val="00B05B20"/>
    <w:rsid w:val="00B05BF9"/>
    <w:rsid w:val="00B05E06"/>
    <w:rsid w:val="00B063CA"/>
    <w:rsid w:val="00B064FD"/>
    <w:rsid w:val="00B1049B"/>
    <w:rsid w:val="00B10B7D"/>
    <w:rsid w:val="00B10CE0"/>
    <w:rsid w:val="00B10EE5"/>
    <w:rsid w:val="00B10FF8"/>
    <w:rsid w:val="00B125DA"/>
    <w:rsid w:val="00B13334"/>
    <w:rsid w:val="00B133E5"/>
    <w:rsid w:val="00B136A8"/>
    <w:rsid w:val="00B1496D"/>
    <w:rsid w:val="00B152CA"/>
    <w:rsid w:val="00B16146"/>
    <w:rsid w:val="00B16272"/>
    <w:rsid w:val="00B166FF"/>
    <w:rsid w:val="00B17785"/>
    <w:rsid w:val="00B2027F"/>
    <w:rsid w:val="00B21DD5"/>
    <w:rsid w:val="00B225B5"/>
    <w:rsid w:val="00B2273E"/>
    <w:rsid w:val="00B2314B"/>
    <w:rsid w:val="00B23217"/>
    <w:rsid w:val="00B2329B"/>
    <w:rsid w:val="00B234F6"/>
    <w:rsid w:val="00B23540"/>
    <w:rsid w:val="00B23950"/>
    <w:rsid w:val="00B23BEC"/>
    <w:rsid w:val="00B23D7E"/>
    <w:rsid w:val="00B23E67"/>
    <w:rsid w:val="00B23F46"/>
    <w:rsid w:val="00B243EE"/>
    <w:rsid w:val="00B25068"/>
    <w:rsid w:val="00B25926"/>
    <w:rsid w:val="00B25B31"/>
    <w:rsid w:val="00B26292"/>
    <w:rsid w:val="00B26600"/>
    <w:rsid w:val="00B269E4"/>
    <w:rsid w:val="00B27A27"/>
    <w:rsid w:val="00B27D13"/>
    <w:rsid w:val="00B30F05"/>
    <w:rsid w:val="00B319C3"/>
    <w:rsid w:val="00B31CE6"/>
    <w:rsid w:val="00B31E49"/>
    <w:rsid w:val="00B32991"/>
    <w:rsid w:val="00B34094"/>
    <w:rsid w:val="00B349EE"/>
    <w:rsid w:val="00B34E2B"/>
    <w:rsid w:val="00B35280"/>
    <w:rsid w:val="00B35ED5"/>
    <w:rsid w:val="00B40090"/>
    <w:rsid w:val="00B400FC"/>
    <w:rsid w:val="00B408C8"/>
    <w:rsid w:val="00B41723"/>
    <w:rsid w:val="00B424E2"/>
    <w:rsid w:val="00B42B4C"/>
    <w:rsid w:val="00B44721"/>
    <w:rsid w:val="00B453E5"/>
    <w:rsid w:val="00B45557"/>
    <w:rsid w:val="00B457B0"/>
    <w:rsid w:val="00B47044"/>
    <w:rsid w:val="00B470A1"/>
    <w:rsid w:val="00B50685"/>
    <w:rsid w:val="00B515EF"/>
    <w:rsid w:val="00B51934"/>
    <w:rsid w:val="00B5383C"/>
    <w:rsid w:val="00B53CB7"/>
    <w:rsid w:val="00B53CBD"/>
    <w:rsid w:val="00B53E8A"/>
    <w:rsid w:val="00B53FF0"/>
    <w:rsid w:val="00B54238"/>
    <w:rsid w:val="00B5450F"/>
    <w:rsid w:val="00B54AC7"/>
    <w:rsid w:val="00B573FA"/>
    <w:rsid w:val="00B579F0"/>
    <w:rsid w:val="00B57AE4"/>
    <w:rsid w:val="00B60772"/>
    <w:rsid w:val="00B60CB9"/>
    <w:rsid w:val="00B60E0C"/>
    <w:rsid w:val="00B61515"/>
    <w:rsid w:val="00B61ED3"/>
    <w:rsid w:val="00B61FF2"/>
    <w:rsid w:val="00B629B2"/>
    <w:rsid w:val="00B62FF8"/>
    <w:rsid w:val="00B63410"/>
    <w:rsid w:val="00B63CC8"/>
    <w:rsid w:val="00B6487A"/>
    <w:rsid w:val="00B65257"/>
    <w:rsid w:val="00B658A9"/>
    <w:rsid w:val="00B6596E"/>
    <w:rsid w:val="00B66CA0"/>
    <w:rsid w:val="00B66FDB"/>
    <w:rsid w:val="00B6759E"/>
    <w:rsid w:val="00B67C85"/>
    <w:rsid w:val="00B67E9B"/>
    <w:rsid w:val="00B67F0B"/>
    <w:rsid w:val="00B702C6"/>
    <w:rsid w:val="00B7069D"/>
    <w:rsid w:val="00B71D8F"/>
    <w:rsid w:val="00B71E5A"/>
    <w:rsid w:val="00B72775"/>
    <w:rsid w:val="00B72778"/>
    <w:rsid w:val="00B72947"/>
    <w:rsid w:val="00B72D97"/>
    <w:rsid w:val="00B7374D"/>
    <w:rsid w:val="00B73ADF"/>
    <w:rsid w:val="00B74120"/>
    <w:rsid w:val="00B74325"/>
    <w:rsid w:val="00B74B0D"/>
    <w:rsid w:val="00B756DD"/>
    <w:rsid w:val="00B759DB"/>
    <w:rsid w:val="00B75F51"/>
    <w:rsid w:val="00B76485"/>
    <w:rsid w:val="00B7656B"/>
    <w:rsid w:val="00B76607"/>
    <w:rsid w:val="00B7666C"/>
    <w:rsid w:val="00B767EB"/>
    <w:rsid w:val="00B767F9"/>
    <w:rsid w:val="00B769B0"/>
    <w:rsid w:val="00B76BAC"/>
    <w:rsid w:val="00B76F30"/>
    <w:rsid w:val="00B808A1"/>
    <w:rsid w:val="00B80EB7"/>
    <w:rsid w:val="00B8131F"/>
    <w:rsid w:val="00B8233D"/>
    <w:rsid w:val="00B8276F"/>
    <w:rsid w:val="00B828B3"/>
    <w:rsid w:val="00B82EB3"/>
    <w:rsid w:val="00B83ABD"/>
    <w:rsid w:val="00B84266"/>
    <w:rsid w:val="00B852B4"/>
    <w:rsid w:val="00B85769"/>
    <w:rsid w:val="00B85C88"/>
    <w:rsid w:val="00B86D54"/>
    <w:rsid w:val="00B86E5D"/>
    <w:rsid w:val="00B877E9"/>
    <w:rsid w:val="00B90315"/>
    <w:rsid w:val="00B92570"/>
    <w:rsid w:val="00B936FD"/>
    <w:rsid w:val="00B943BD"/>
    <w:rsid w:val="00B94862"/>
    <w:rsid w:val="00B94B89"/>
    <w:rsid w:val="00B955C0"/>
    <w:rsid w:val="00B95757"/>
    <w:rsid w:val="00B963C3"/>
    <w:rsid w:val="00B96C5E"/>
    <w:rsid w:val="00B97E39"/>
    <w:rsid w:val="00BA0143"/>
    <w:rsid w:val="00BA12B4"/>
    <w:rsid w:val="00BA160A"/>
    <w:rsid w:val="00BA16FA"/>
    <w:rsid w:val="00BA1EA7"/>
    <w:rsid w:val="00BA2766"/>
    <w:rsid w:val="00BA287C"/>
    <w:rsid w:val="00BA33DD"/>
    <w:rsid w:val="00BA3BB6"/>
    <w:rsid w:val="00BA3D92"/>
    <w:rsid w:val="00BA415C"/>
    <w:rsid w:val="00BA463B"/>
    <w:rsid w:val="00BA46AF"/>
    <w:rsid w:val="00BA47B0"/>
    <w:rsid w:val="00BA4944"/>
    <w:rsid w:val="00BA4FDB"/>
    <w:rsid w:val="00BA51A6"/>
    <w:rsid w:val="00BA564C"/>
    <w:rsid w:val="00BA59D1"/>
    <w:rsid w:val="00BA5F33"/>
    <w:rsid w:val="00BA5F3B"/>
    <w:rsid w:val="00BA638B"/>
    <w:rsid w:val="00BA6509"/>
    <w:rsid w:val="00BA6774"/>
    <w:rsid w:val="00BA7519"/>
    <w:rsid w:val="00BB0B76"/>
    <w:rsid w:val="00BB1446"/>
    <w:rsid w:val="00BB1623"/>
    <w:rsid w:val="00BB1B23"/>
    <w:rsid w:val="00BB1BDD"/>
    <w:rsid w:val="00BB33C1"/>
    <w:rsid w:val="00BB34CD"/>
    <w:rsid w:val="00BB3E78"/>
    <w:rsid w:val="00BB58D9"/>
    <w:rsid w:val="00BB6624"/>
    <w:rsid w:val="00BB6770"/>
    <w:rsid w:val="00BB6C1C"/>
    <w:rsid w:val="00BB6DE6"/>
    <w:rsid w:val="00BC15DD"/>
    <w:rsid w:val="00BC15E6"/>
    <w:rsid w:val="00BC1AA6"/>
    <w:rsid w:val="00BC1EE5"/>
    <w:rsid w:val="00BC246E"/>
    <w:rsid w:val="00BC2976"/>
    <w:rsid w:val="00BC2EC5"/>
    <w:rsid w:val="00BC376E"/>
    <w:rsid w:val="00BC3999"/>
    <w:rsid w:val="00BC3E3E"/>
    <w:rsid w:val="00BC432A"/>
    <w:rsid w:val="00BC4744"/>
    <w:rsid w:val="00BC4E6D"/>
    <w:rsid w:val="00BC68BB"/>
    <w:rsid w:val="00BC6A94"/>
    <w:rsid w:val="00BC6FC6"/>
    <w:rsid w:val="00BC7AAD"/>
    <w:rsid w:val="00BC7DB3"/>
    <w:rsid w:val="00BD06F8"/>
    <w:rsid w:val="00BD238C"/>
    <w:rsid w:val="00BD2BB3"/>
    <w:rsid w:val="00BD3C44"/>
    <w:rsid w:val="00BD3F7D"/>
    <w:rsid w:val="00BD4137"/>
    <w:rsid w:val="00BD558E"/>
    <w:rsid w:val="00BD57C1"/>
    <w:rsid w:val="00BD5807"/>
    <w:rsid w:val="00BD5B49"/>
    <w:rsid w:val="00BD6251"/>
    <w:rsid w:val="00BD64B6"/>
    <w:rsid w:val="00BD72B1"/>
    <w:rsid w:val="00BE02E6"/>
    <w:rsid w:val="00BE06FF"/>
    <w:rsid w:val="00BE0A83"/>
    <w:rsid w:val="00BE0BB3"/>
    <w:rsid w:val="00BE0D1A"/>
    <w:rsid w:val="00BE1795"/>
    <w:rsid w:val="00BE1859"/>
    <w:rsid w:val="00BE197A"/>
    <w:rsid w:val="00BE2A73"/>
    <w:rsid w:val="00BE2DCD"/>
    <w:rsid w:val="00BE34E4"/>
    <w:rsid w:val="00BE37F5"/>
    <w:rsid w:val="00BE39ED"/>
    <w:rsid w:val="00BE3A6B"/>
    <w:rsid w:val="00BE4CC6"/>
    <w:rsid w:val="00BE51E2"/>
    <w:rsid w:val="00BE5367"/>
    <w:rsid w:val="00BE6818"/>
    <w:rsid w:val="00BE6C7F"/>
    <w:rsid w:val="00BE6CCA"/>
    <w:rsid w:val="00BE7DF3"/>
    <w:rsid w:val="00BE7EB8"/>
    <w:rsid w:val="00BE7F38"/>
    <w:rsid w:val="00BF05A5"/>
    <w:rsid w:val="00BF0CA5"/>
    <w:rsid w:val="00BF1398"/>
    <w:rsid w:val="00BF1D49"/>
    <w:rsid w:val="00BF20A8"/>
    <w:rsid w:val="00BF38C9"/>
    <w:rsid w:val="00BF3C6B"/>
    <w:rsid w:val="00BF44E6"/>
    <w:rsid w:val="00BF5D2E"/>
    <w:rsid w:val="00BF5FAD"/>
    <w:rsid w:val="00BF641E"/>
    <w:rsid w:val="00BF6553"/>
    <w:rsid w:val="00BF7245"/>
    <w:rsid w:val="00BF790A"/>
    <w:rsid w:val="00BF7B40"/>
    <w:rsid w:val="00C00924"/>
    <w:rsid w:val="00C009B0"/>
    <w:rsid w:val="00C0127E"/>
    <w:rsid w:val="00C02A76"/>
    <w:rsid w:val="00C02EB9"/>
    <w:rsid w:val="00C04478"/>
    <w:rsid w:val="00C049F2"/>
    <w:rsid w:val="00C04F1F"/>
    <w:rsid w:val="00C05993"/>
    <w:rsid w:val="00C05D27"/>
    <w:rsid w:val="00C06819"/>
    <w:rsid w:val="00C06C06"/>
    <w:rsid w:val="00C06FFD"/>
    <w:rsid w:val="00C07E81"/>
    <w:rsid w:val="00C107F0"/>
    <w:rsid w:val="00C10A0B"/>
    <w:rsid w:val="00C10B1A"/>
    <w:rsid w:val="00C10E03"/>
    <w:rsid w:val="00C10E13"/>
    <w:rsid w:val="00C1118A"/>
    <w:rsid w:val="00C116B4"/>
    <w:rsid w:val="00C11C29"/>
    <w:rsid w:val="00C126D8"/>
    <w:rsid w:val="00C12D7C"/>
    <w:rsid w:val="00C1331A"/>
    <w:rsid w:val="00C13911"/>
    <w:rsid w:val="00C13ADD"/>
    <w:rsid w:val="00C13B6C"/>
    <w:rsid w:val="00C147BE"/>
    <w:rsid w:val="00C147F6"/>
    <w:rsid w:val="00C14C05"/>
    <w:rsid w:val="00C15160"/>
    <w:rsid w:val="00C1603A"/>
    <w:rsid w:val="00C1687A"/>
    <w:rsid w:val="00C173F9"/>
    <w:rsid w:val="00C178DE"/>
    <w:rsid w:val="00C20890"/>
    <w:rsid w:val="00C212BC"/>
    <w:rsid w:val="00C2135F"/>
    <w:rsid w:val="00C2154D"/>
    <w:rsid w:val="00C2164A"/>
    <w:rsid w:val="00C218BC"/>
    <w:rsid w:val="00C21DEE"/>
    <w:rsid w:val="00C21E24"/>
    <w:rsid w:val="00C23756"/>
    <w:rsid w:val="00C23760"/>
    <w:rsid w:val="00C23D6F"/>
    <w:rsid w:val="00C247FF"/>
    <w:rsid w:val="00C2490B"/>
    <w:rsid w:val="00C24C79"/>
    <w:rsid w:val="00C25BBA"/>
    <w:rsid w:val="00C25C29"/>
    <w:rsid w:val="00C25F2B"/>
    <w:rsid w:val="00C26677"/>
    <w:rsid w:val="00C2680E"/>
    <w:rsid w:val="00C2685B"/>
    <w:rsid w:val="00C27853"/>
    <w:rsid w:val="00C27A9B"/>
    <w:rsid w:val="00C3212D"/>
    <w:rsid w:val="00C32B26"/>
    <w:rsid w:val="00C3320F"/>
    <w:rsid w:val="00C33B17"/>
    <w:rsid w:val="00C340E4"/>
    <w:rsid w:val="00C34239"/>
    <w:rsid w:val="00C345AA"/>
    <w:rsid w:val="00C34986"/>
    <w:rsid w:val="00C35216"/>
    <w:rsid w:val="00C36C4C"/>
    <w:rsid w:val="00C3756E"/>
    <w:rsid w:val="00C378FA"/>
    <w:rsid w:val="00C421B2"/>
    <w:rsid w:val="00C434D7"/>
    <w:rsid w:val="00C44730"/>
    <w:rsid w:val="00C44834"/>
    <w:rsid w:val="00C44E53"/>
    <w:rsid w:val="00C44EFD"/>
    <w:rsid w:val="00C45330"/>
    <w:rsid w:val="00C455BA"/>
    <w:rsid w:val="00C46D67"/>
    <w:rsid w:val="00C46F87"/>
    <w:rsid w:val="00C4727D"/>
    <w:rsid w:val="00C4755C"/>
    <w:rsid w:val="00C47A54"/>
    <w:rsid w:val="00C47EC7"/>
    <w:rsid w:val="00C50A0C"/>
    <w:rsid w:val="00C51183"/>
    <w:rsid w:val="00C511AF"/>
    <w:rsid w:val="00C51F01"/>
    <w:rsid w:val="00C52F51"/>
    <w:rsid w:val="00C53D16"/>
    <w:rsid w:val="00C54A68"/>
    <w:rsid w:val="00C54DCD"/>
    <w:rsid w:val="00C55450"/>
    <w:rsid w:val="00C5585B"/>
    <w:rsid w:val="00C566F3"/>
    <w:rsid w:val="00C56BC8"/>
    <w:rsid w:val="00C57953"/>
    <w:rsid w:val="00C57F2D"/>
    <w:rsid w:val="00C60739"/>
    <w:rsid w:val="00C6289B"/>
    <w:rsid w:val="00C62DA4"/>
    <w:rsid w:val="00C634DF"/>
    <w:rsid w:val="00C639BD"/>
    <w:rsid w:val="00C65AAF"/>
    <w:rsid w:val="00C65BC1"/>
    <w:rsid w:val="00C6698B"/>
    <w:rsid w:val="00C66B7D"/>
    <w:rsid w:val="00C66E1A"/>
    <w:rsid w:val="00C673C8"/>
    <w:rsid w:val="00C67948"/>
    <w:rsid w:val="00C70357"/>
    <w:rsid w:val="00C71790"/>
    <w:rsid w:val="00C71C1D"/>
    <w:rsid w:val="00C720A1"/>
    <w:rsid w:val="00C720E9"/>
    <w:rsid w:val="00C72263"/>
    <w:rsid w:val="00C72526"/>
    <w:rsid w:val="00C7287E"/>
    <w:rsid w:val="00C73012"/>
    <w:rsid w:val="00C730EE"/>
    <w:rsid w:val="00C73434"/>
    <w:rsid w:val="00C737AD"/>
    <w:rsid w:val="00C73907"/>
    <w:rsid w:val="00C75554"/>
    <w:rsid w:val="00C75574"/>
    <w:rsid w:val="00C75958"/>
    <w:rsid w:val="00C7596D"/>
    <w:rsid w:val="00C75A86"/>
    <w:rsid w:val="00C769DC"/>
    <w:rsid w:val="00C76A67"/>
    <w:rsid w:val="00C77046"/>
    <w:rsid w:val="00C770E7"/>
    <w:rsid w:val="00C77C55"/>
    <w:rsid w:val="00C80052"/>
    <w:rsid w:val="00C801B1"/>
    <w:rsid w:val="00C80F59"/>
    <w:rsid w:val="00C816FA"/>
    <w:rsid w:val="00C81776"/>
    <w:rsid w:val="00C81AF2"/>
    <w:rsid w:val="00C81FD6"/>
    <w:rsid w:val="00C82D87"/>
    <w:rsid w:val="00C834CF"/>
    <w:rsid w:val="00C83601"/>
    <w:rsid w:val="00C85B6D"/>
    <w:rsid w:val="00C8602C"/>
    <w:rsid w:val="00C8635F"/>
    <w:rsid w:val="00C8641C"/>
    <w:rsid w:val="00C86B2B"/>
    <w:rsid w:val="00C86DBC"/>
    <w:rsid w:val="00C87518"/>
    <w:rsid w:val="00C87DDE"/>
    <w:rsid w:val="00C909C7"/>
    <w:rsid w:val="00C91004"/>
    <w:rsid w:val="00C91CEE"/>
    <w:rsid w:val="00C928B1"/>
    <w:rsid w:val="00C92D25"/>
    <w:rsid w:val="00C937E8"/>
    <w:rsid w:val="00C942B6"/>
    <w:rsid w:val="00C94F79"/>
    <w:rsid w:val="00C96244"/>
    <w:rsid w:val="00C9632E"/>
    <w:rsid w:val="00C964FF"/>
    <w:rsid w:val="00C9650F"/>
    <w:rsid w:val="00C9692A"/>
    <w:rsid w:val="00C9758E"/>
    <w:rsid w:val="00C97D37"/>
    <w:rsid w:val="00CA2D3E"/>
    <w:rsid w:val="00CA370A"/>
    <w:rsid w:val="00CA42D6"/>
    <w:rsid w:val="00CA430F"/>
    <w:rsid w:val="00CA454C"/>
    <w:rsid w:val="00CA457B"/>
    <w:rsid w:val="00CA4645"/>
    <w:rsid w:val="00CA58A5"/>
    <w:rsid w:val="00CA5BA1"/>
    <w:rsid w:val="00CA61AD"/>
    <w:rsid w:val="00CA61C6"/>
    <w:rsid w:val="00CA6C35"/>
    <w:rsid w:val="00CA6EA0"/>
    <w:rsid w:val="00CA7338"/>
    <w:rsid w:val="00CA77AC"/>
    <w:rsid w:val="00CA783C"/>
    <w:rsid w:val="00CA795A"/>
    <w:rsid w:val="00CA7B13"/>
    <w:rsid w:val="00CA7CAF"/>
    <w:rsid w:val="00CB0565"/>
    <w:rsid w:val="00CB09C4"/>
    <w:rsid w:val="00CB154A"/>
    <w:rsid w:val="00CB190F"/>
    <w:rsid w:val="00CB26E3"/>
    <w:rsid w:val="00CB342A"/>
    <w:rsid w:val="00CB3618"/>
    <w:rsid w:val="00CB39B9"/>
    <w:rsid w:val="00CB4109"/>
    <w:rsid w:val="00CB5CA1"/>
    <w:rsid w:val="00CB6A3D"/>
    <w:rsid w:val="00CB7332"/>
    <w:rsid w:val="00CB761D"/>
    <w:rsid w:val="00CB7668"/>
    <w:rsid w:val="00CC0FEF"/>
    <w:rsid w:val="00CC1154"/>
    <w:rsid w:val="00CC116E"/>
    <w:rsid w:val="00CC18EC"/>
    <w:rsid w:val="00CC2EC1"/>
    <w:rsid w:val="00CC34D8"/>
    <w:rsid w:val="00CC3728"/>
    <w:rsid w:val="00CC3A8F"/>
    <w:rsid w:val="00CC4122"/>
    <w:rsid w:val="00CC4485"/>
    <w:rsid w:val="00CC485D"/>
    <w:rsid w:val="00CC491C"/>
    <w:rsid w:val="00CC4CC4"/>
    <w:rsid w:val="00CC522B"/>
    <w:rsid w:val="00CC529C"/>
    <w:rsid w:val="00CC586F"/>
    <w:rsid w:val="00CC59C7"/>
    <w:rsid w:val="00CC6CF1"/>
    <w:rsid w:val="00CC6EE7"/>
    <w:rsid w:val="00CC7968"/>
    <w:rsid w:val="00CC79F1"/>
    <w:rsid w:val="00CD0090"/>
    <w:rsid w:val="00CD029B"/>
    <w:rsid w:val="00CD04E7"/>
    <w:rsid w:val="00CD067D"/>
    <w:rsid w:val="00CD0CFE"/>
    <w:rsid w:val="00CD1DCF"/>
    <w:rsid w:val="00CD2551"/>
    <w:rsid w:val="00CD3531"/>
    <w:rsid w:val="00CD3AAA"/>
    <w:rsid w:val="00CD3DD1"/>
    <w:rsid w:val="00CD3F5B"/>
    <w:rsid w:val="00CD4254"/>
    <w:rsid w:val="00CD4274"/>
    <w:rsid w:val="00CD4303"/>
    <w:rsid w:val="00CD5271"/>
    <w:rsid w:val="00CD5840"/>
    <w:rsid w:val="00CD59FC"/>
    <w:rsid w:val="00CD6433"/>
    <w:rsid w:val="00CD657F"/>
    <w:rsid w:val="00CD672B"/>
    <w:rsid w:val="00CD6CB6"/>
    <w:rsid w:val="00CD6DA6"/>
    <w:rsid w:val="00CD7B2E"/>
    <w:rsid w:val="00CD7E42"/>
    <w:rsid w:val="00CD7E99"/>
    <w:rsid w:val="00CE0232"/>
    <w:rsid w:val="00CE0A93"/>
    <w:rsid w:val="00CE1228"/>
    <w:rsid w:val="00CE2C52"/>
    <w:rsid w:val="00CE2C5A"/>
    <w:rsid w:val="00CE3E95"/>
    <w:rsid w:val="00CE54F6"/>
    <w:rsid w:val="00CE5F94"/>
    <w:rsid w:val="00CE662A"/>
    <w:rsid w:val="00CE66F7"/>
    <w:rsid w:val="00CE6DFE"/>
    <w:rsid w:val="00CE6F48"/>
    <w:rsid w:val="00CE7C31"/>
    <w:rsid w:val="00CF057D"/>
    <w:rsid w:val="00CF0992"/>
    <w:rsid w:val="00CF16A6"/>
    <w:rsid w:val="00CF1A98"/>
    <w:rsid w:val="00CF2EAC"/>
    <w:rsid w:val="00CF384A"/>
    <w:rsid w:val="00CF42F0"/>
    <w:rsid w:val="00CF4345"/>
    <w:rsid w:val="00CF46B7"/>
    <w:rsid w:val="00CF4DF8"/>
    <w:rsid w:val="00CF5533"/>
    <w:rsid w:val="00CF5E09"/>
    <w:rsid w:val="00CF6140"/>
    <w:rsid w:val="00CF6195"/>
    <w:rsid w:val="00CF64BE"/>
    <w:rsid w:val="00CF6DD0"/>
    <w:rsid w:val="00D00263"/>
    <w:rsid w:val="00D0092F"/>
    <w:rsid w:val="00D01D2B"/>
    <w:rsid w:val="00D02DAC"/>
    <w:rsid w:val="00D02ED0"/>
    <w:rsid w:val="00D03730"/>
    <w:rsid w:val="00D03E5D"/>
    <w:rsid w:val="00D040CB"/>
    <w:rsid w:val="00D04113"/>
    <w:rsid w:val="00D042DA"/>
    <w:rsid w:val="00D046B3"/>
    <w:rsid w:val="00D05F1F"/>
    <w:rsid w:val="00D0659D"/>
    <w:rsid w:val="00D100F1"/>
    <w:rsid w:val="00D106F9"/>
    <w:rsid w:val="00D10ECE"/>
    <w:rsid w:val="00D112B6"/>
    <w:rsid w:val="00D117BE"/>
    <w:rsid w:val="00D12469"/>
    <w:rsid w:val="00D126D5"/>
    <w:rsid w:val="00D134C5"/>
    <w:rsid w:val="00D13ED4"/>
    <w:rsid w:val="00D14E4B"/>
    <w:rsid w:val="00D151BB"/>
    <w:rsid w:val="00D15283"/>
    <w:rsid w:val="00D152D1"/>
    <w:rsid w:val="00D15360"/>
    <w:rsid w:val="00D15727"/>
    <w:rsid w:val="00D17952"/>
    <w:rsid w:val="00D20036"/>
    <w:rsid w:val="00D2057C"/>
    <w:rsid w:val="00D212FF"/>
    <w:rsid w:val="00D21956"/>
    <w:rsid w:val="00D228E6"/>
    <w:rsid w:val="00D22BE6"/>
    <w:rsid w:val="00D2321A"/>
    <w:rsid w:val="00D23BBB"/>
    <w:rsid w:val="00D242F7"/>
    <w:rsid w:val="00D244B2"/>
    <w:rsid w:val="00D24640"/>
    <w:rsid w:val="00D2468C"/>
    <w:rsid w:val="00D246D4"/>
    <w:rsid w:val="00D2490C"/>
    <w:rsid w:val="00D273F0"/>
    <w:rsid w:val="00D27FF6"/>
    <w:rsid w:val="00D300C3"/>
    <w:rsid w:val="00D30184"/>
    <w:rsid w:val="00D304AB"/>
    <w:rsid w:val="00D313C8"/>
    <w:rsid w:val="00D31E62"/>
    <w:rsid w:val="00D32446"/>
    <w:rsid w:val="00D3249E"/>
    <w:rsid w:val="00D33485"/>
    <w:rsid w:val="00D33887"/>
    <w:rsid w:val="00D34E52"/>
    <w:rsid w:val="00D36E9C"/>
    <w:rsid w:val="00D36EBC"/>
    <w:rsid w:val="00D371F9"/>
    <w:rsid w:val="00D37490"/>
    <w:rsid w:val="00D37653"/>
    <w:rsid w:val="00D3783B"/>
    <w:rsid w:val="00D41143"/>
    <w:rsid w:val="00D427C2"/>
    <w:rsid w:val="00D42D83"/>
    <w:rsid w:val="00D431A1"/>
    <w:rsid w:val="00D4351F"/>
    <w:rsid w:val="00D44101"/>
    <w:rsid w:val="00D444B8"/>
    <w:rsid w:val="00D44631"/>
    <w:rsid w:val="00D44689"/>
    <w:rsid w:val="00D44F21"/>
    <w:rsid w:val="00D454B7"/>
    <w:rsid w:val="00D45A08"/>
    <w:rsid w:val="00D45A5C"/>
    <w:rsid w:val="00D45C5D"/>
    <w:rsid w:val="00D4641F"/>
    <w:rsid w:val="00D50797"/>
    <w:rsid w:val="00D50E87"/>
    <w:rsid w:val="00D51177"/>
    <w:rsid w:val="00D51860"/>
    <w:rsid w:val="00D547AC"/>
    <w:rsid w:val="00D55222"/>
    <w:rsid w:val="00D55D54"/>
    <w:rsid w:val="00D564EF"/>
    <w:rsid w:val="00D5666D"/>
    <w:rsid w:val="00D56D40"/>
    <w:rsid w:val="00D57419"/>
    <w:rsid w:val="00D57649"/>
    <w:rsid w:val="00D605DC"/>
    <w:rsid w:val="00D60BE2"/>
    <w:rsid w:val="00D61AEE"/>
    <w:rsid w:val="00D62231"/>
    <w:rsid w:val="00D629E5"/>
    <w:rsid w:val="00D632E2"/>
    <w:rsid w:val="00D63682"/>
    <w:rsid w:val="00D64478"/>
    <w:rsid w:val="00D64487"/>
    <w:rsid w:val="00D64A3D"/>
    <w:rsid w:val="00D64A49"/>
    <w:rsid w:val="00D67029"/>
    <w:rsid w:val="00D6793A"/>
    <w:rsid w:val="00D67CAA"/>
    <w:rsid w:val="00D704AE"/>
    <w:rsid w:val="00D7078F"/>
    <w:rsid w:val="00D708E6"/>
    <w:rsid w:val="00D70954"/>
    <w:rsid w:val="00D71478"/>
    <w:rsid w:val="00D72198"/>
    <w:rsid w:val="00D72301"/>
    <w:rsid w:val="00D72777"/>
    <w:rsid w:val="00D72B38"/>
    <w:rsid w:val="00D72B58"/>
    <w:rsid w:val="00D72E61"/>
    <w:rsid w:val="00D73422"/>
    <w:rsid w:val="00D73B7D"/>
    <w:rsid w:val="00D73DBB"/>
    <w:rsid w:val="00D74194"/>
    <w:rsid w:val="00D753BE"/>
    <w:rsid w:val="00D75E08"/>
    <w:rsid w:val="00D75F9B"/>
    <w:rsid w:val="00D76116"/>
    <w:rsid w:val="00D76148"/>
    <w:rsid w:val="00D7683E"/>
    <w:rsid w:val="00D76F6C"/>
    <w:rsid w:val="00D77D2F"/>
    <w:rsid w:val="00D800CB"/>
    <w:rsid w:val="00D808BF"/>
    <w:rsid w:val="00D8223A"/>
    <w:rsid w:val="00D823FB"/>
    <w:rsid w:val="00D82A50"/>
    <w:rsid w:val="00D82D40"/>
    <w:rsid w:val="00D82E56"/>
    <w:rsid w:val="00D82F15"/>
    <w:rsid w:val="00D82FC4"/>
    <w:rsid w:val="00D8380E"/>
    <w:rsid w:val="00D83A04"/>
    <w:rsid w:val="00D83A35"/>
    <w:rsid w:val="00D83C7B"/>
    <w:rsid w:val="00D83F54"/>
    <w:rsid w:val="00D84BE5"/>
    <w:rsid w:val="00D85C24"/>
    <w:rsid w:val="00D85DC8"/>
    <w:rsid w:val="00D86562"/>
    <w:rsid w:val="00D86B7F"/>
    <w:rsid w:val="00D86D34"/>
    <w:rsid w:val="00D87454"/>
    <w:rsid w:val="00D875BF"/>
    <w:rsid w:val="00D87D1C"/>
    <w:rsid w:val="00D918B5"/>
    <w:rsid w:val="00D926CA"/>
    <w:rsid w:val="00D956FB"/>
    <w:rsid w:val="00D95735"/>
    <w:rsid w:val="00D95EC9"/>
    <w:rsid w:val="00D96996"/>
    <w:rsid w:val="00D974DD"/>
    <w:rsid w:val="00DA05B8"/>
    <w:rsid w:val="00DA0CD5"/>
    <w:rsid w:val="00DA0EA0"/>
    <w:rsid w:val="00DA0F14"/>
    <w:rsid w:val="00DA15C1"/>
    <w:rsid w:val="00DA24CD"/>
    <w:rsid w:val="00DA366F"/>
    <w:rsid w:val="00DA437B"/>
    <w:rsid w:val="00DA4626"/>
    <w:rsid w:val="00DA4C33"/>
    <w:rsid w:val="00DA4DD7"/>
    <w:rsid w:val="00DA5883"/>
    <w:rsid w:val="00DA5B30"/>
    <w:rsid w:val="00DA6734"/>
    <w:rsid w:val="00DA6DC7"/>
    <w:rsid w:val="00DA708A"/>
    <w:rsid w:val="00DB01F0"/>
    <w:rsid w:val="00DB081B"/>
    <w:rsid w:val="00DB1266"/>
    <w:rsid w:val="00DB1CF0"/>
    <w:rsid w:val="00DB283C"/>
    <w:rsid w:val="00DB285C"/>
    <w:rsid w:val="00DB2975"/>
    <w:rsid w:val="00DB3156"/>
    <w:rsid w:val="00DB317B"/>
    <w:rsid w:val="00DB3C14"/>
    <w:rsid w:val="00DB50DC"/>
    <w:rsid w:val="00DB5379"/>
    <w:rsid w:val="00DB56B4"/>
    <w:rsid w:val="00DB6088"/>
    <w:rsid w:val="00DB74C9"/>
    <w:rsid w:val="00DB78EF"/>
    <w:rsid w:val="00DB7E68"/>
    <w:rsid w:val="00DC0447"/>
    <w:rsid w:val="00DC09D2"/>
    <w:rsid w:val="00DC0CCD"/>
    <w:rsid w:val="00DC14C6"/>
    <w:rsid w:val="00DC1512"/>
    <w:rsid w:val="00DC1B22"/>
    <w:rsid w:val="00DC1C0D"/>
    <w:rsid w:val="00DC1D8C"/>
    <w:rsid w:val="00DC26A1"/>
    <w:rsid w:val="00DC3DE5"/>
    <w:rsid w:val="00DC4088"/>
    <w:rsid w:val="00DC45EF"/>
    <w:rsid w:val="00DC4671"/>
    <w:rsid w:val="00DC496A"/>
    <w:rsid w:val="00DC4A81"/>
    <w:rsid w:val="00DC4F15"/>
    <w:rsid w:val="00DC5272"/>
    <w:rsid w:val="00DC53DA"/>
    <w:rsid w:val="00DC65CE"/>
    <w:rsid w:val="00DC683F"/>
    <w:rsid w:val="00DC720E"/>
    <w:rsid w:val="00DC722D"/>
    <w:rsid w:val="00DC7265"/>
    <w:rsid w:val="00DD03DE"/>
    <w:rsid w:val="00DD05D5"/>
    <w:rsid w:val="00DD100A"/>
    <w:rsid w:val="00DD243D"/>
    <w:rsid w:val="00DD395E"/>
    <w:rsid w:val="00DD3A7F"/>
    <w:rsid w:val="00DD43D4"/>
    <w:rsid w:val="00DD511E"/>
    <w:rsid w:val="00DD51CE"/>
    <w:rsid w:val="00DD51E9"/>
    <w:rsid w:val="00DD5817"/>
    <w:rsid w:val="00DD5A3B"/>
    <w:rsid w:val="00DD5BB5"/>
    <w:rsid w:val="00DD6EC3"/>
    <w:rsid w:val="00DD78F5"/>
    <w:rsid w:val="00DD7B5D"/>
    <w:rsid w:val="00DD7D33"/>
    <w:rsid w:val="00DD7DAD"/>
    <w:rsid w:val="00DE01BD"/>
    <w:rsid w:val="00DE05D1"/>
    <w:rsid w:val="00DE13B8"/>
    <w:rsid w:val="00DE27F3"/>
    <w:rsid w:val="00DE283B"/>
    <w:rsid w:val="00DE2CCC"/>
    <w:rsid w:val="00DE3213"/>
    <w:rsid w:val="00DE3978"/>
    <w:rsid w:val="00DE40EB"/>
    <w:rsid w:val="00DE4500"/>
    <w:rsid w:val="00DE5D1F"/>
    <w:rsid w:val="00DE5DE0"/>
    <w:rsid w:val="00DE745F"/>
    <w:rsid w:val="00DE7DDD"/>
    <w:rsid w:val="00DF16F7"/>
    <w:rsid w:val="00DF1957"/>
    <w:rsid w:val="00DF1CBB"/>
    <w:rsid w:val="00DF1EC6"/>
    <w:rsid w:val="00DF3DF9"/>
    <w:rsid w:val="00DF3E62"/>
    <w:rsid w:val="00DF4353"/>
    <w:rsid w:val="00DF493D"/>
    <w:rsid w:val="00DF56E8"/>
    <w:rsid w:val="00DF5962"/>
    <w:rsid w:val="00DF6CE4"/>
    <w:rsid w:val="00DF6E13"/>
    <w:rsid w:val="00DF7D22"/>
    <w:rsid w:val="00E00A6A"/>
    <w:rsid w:val="00E00F43"/>
    <w:rsid w:val="00E02479"/>
    <w:rsid w:val="00E029DB"/>
    <w:rsid w:val="00E02A32"/>
    <w:rsid w:val="00E02CCC"/>
    <w:rsid w:val="00E03723"/>
    <w:rsid w:val="00E038A9"/>
    <w:rsid w:val="00E04212"/>
    <w:rsid w:val="00E054AD"/>
    <w:rsid w:val="00E054B8"/>
    <w:rsid w:val="00E0585C"/>
    <w:rsid w:val="00E05899"/>
    <w:rsid w:val="00E05A24"/>
    <w:rsid w:val="00E05B97"/>
    <w:rsid w:val="00E06130"/>
    <w:rsid w:val="00E06500"/>
    <w:rsid w:val="00E06E4B"/>
    <w:rsid w:val="00E0704B"/>
    <w:rsid w:val="00E07117"/>
    <w:rsid w:val="00E10236"/>
    <w:rsid w:val="00E103F2"/>
    <w:rsid w:val="00E1083F"/>
    <w:rsid w:val="00E10D51"/>
    <w:rsid w:val="00E111FF"/>
    <w:rsid w:val="00E11912"/>
    <w:rsid w:val="00E11F85"/>
    <w:rsid w:val="00E12080"/>
    <w:rsid w:val="00E12CDE"/>
    <w:rsid w:val="00E1320A"/>
    <w:rsid w:val="00E1465A"/>
    <w:rsid w:val="00E14FBF"/>
    <w:rsid w:val="00E1552A"/>
    <w:rsid w:val="00E15A5E"/>
    <w:rsid w:val="00E1605C"/>
    <w:rsid w:val="00E163EE"/>
    <w:rsid w:val="00E16C92"/>
    <w:rsid w:val="00E16DE9"/>
    <w:rsid w:val="00E20177"/>
    <w:rsid w:val="00E207A2"/>
    <w:rsid w:val="00E20C85"/>
    <w:rsid w:val="00E21C5D"/>
    <w:rsid w:val="00E21CBD"/>
    <w:rsid w:val="00E21D13"/>
    <w:rsid w:val="00E22C38"/>
    <w:rsid w:val="00E22E7F"/>
    <w:rsid w:val="00E235E2"/>
    <w:rsid w:val="00E23A1F"/>
    <w:rsid w:val="00E240BA"/>
    <w:rsid w:val="00E24B4B"/>
    <w:rsid w:val="00E25E7C"/>
    <w:rsid w:val="00E260F2"/>
    <w:rsid w:val="00E304E1"/>
    <w:rsid w:val="00E30883"/>
    <w:rsid w:val="00E30FAE"/>
    <w:rsid w:val="00E311F8"/>
    <w:rsid w:val="00E31A3D"/>
    <w:rsid w:val="00E32BEA"/>
    <w:rsid w:val="00E33748"/>
    <w:rsid w:val="00E34A7D"/>
    <w:rsid w:val="00E35C24"/>
    <w:rsid w:val="00E35D02"/>
    <w:rsid w:val="00E37005"/>
    <w:rsid w:val="00E375C8"/>
    <w:rsid w:val="00E37840"/>
    <w:rsid w:val="00E4095B"/>
    <w:rsid w:val="00E4150B"/>
    <w:rsid w:val="00E41ADC"/>
    <w:rsid w:val="00E41AF0"/>
    <w:rsid w:val="00E42B22"/>
    <w:rsid w:val="00E42B5A"/>
    <w:rsid w:val="00E42D3F"/>
    <w:rsid w:val="00E42F30"/>
    <w:rsid w:val="00E4307C"/>
    <w:rsid w:val="00E43296"/>
    <w:rsid w:val="00E44DF5"/>
    <w:rsid w:val="00E46354"/>
    <w:rsid w:val="00E47372"/>
    <w:rsid w:val="00E4761F"/>
    <w:rsid w:val="00E47882"/>
    <w:rsid w:val="00E47F59"/>
    <w:rsid w:val="00E521D2"/>
    <w:rsid w:val="00E52278"/>
    <w:rsid w:val="00E535F2"/>
    <w:rsid w:val="00E54090"/>
    <w:rsid w:val="00E541C6"/>
    <w:rsid w:val="00E54235"/>
    <w:rsid w:val="00E54379"/>
    <w:rsid w:val="00E5463C"/>
    <w:rsid w:val="00E55189"/>
    <w:rsid w:val="00E553E6"/>
    <w:rsid w:val="00E55D4C"/>
    <w:rsid w:val="00E55FF3"/>
    <w:rsid w:val="00E560A4"/>
    <w:rsid w:val="00E5637E"/>
    <w:rsid w:val="00E565CD"/>
    <w:rsid w:val="00E56888"/>
    <w:rsid w:val="00E56CFA"/>
    <w:rsid w:val="00E56E55"/>
    <w:rsid w:val="00E57664"/>
    <w:rsid w:val="00E60835"/>
    <w:rsid w:val="00E60AC7"/>
    <w:rsid w:val="00E60FBE"/>
    <w:rsid w:val="00E6118B"/>
    <w:rsid w:val="00E622B1"/>
    <w:rsid w:val="00E62402"/>
    <w:rsid w:val="00E63892"/>
    <w:rsid w:val="00E63A26"/>
    <w:rsid w:val="00E63E8C"/>
    <w:rsid w:val="00E65A0A"/>
    <w:rsid w:val="00E660E7"/>
    <w:rsid w:val="00E66404"/>
    <w:rsid w:val="00E66BE6"/>
    <w:rsid w:val="00E66C9C"/>
    <w:rsid w:val="00E67814"/>
    <w:rsid w:val="00E72EC3"/>
    <w:rsid w:val="00E73509"/>
    <w:rsid w:val="00E738EB"/>
    <w:rsid w:val="00E73E43"/>
    <w:rsid w:val="00E750FF"/>
    <w:rsid w:val="00E763D7"/>
    <w:rsid w:val="00E765D4"/>
    <w:rsid w:val="00E7668C"/>
    <w:rsid w:val="00E76C8B"/>
    <w:rsid w:val="00E76E06"/>
    <w:rsid w:val="00E7777F"/>
    <w:rsid w:val="00E77CDE"/>
    <w:rsid w:val="00E77DDB"/>
    <w:rsid w:val="00E80180"/>
    <w:rsid w:val="00E80AB1"/>
    <w:rsid w:val="00E81A71"/>
    <w:rsid w:val="00E81D1E"/>
    <w:rsid w:val="00E834A7"/>
    <w:rsid w:val="00E83CF2"/>
    <w:rsid w:val="00E8408D"/>
    <w:rsid w:val="00E84389"/>
    <w:rsid w:val="00E84762"/>
    <w:rsid w:val="00E8490A"/>
    <w:rsid w:val="00E84BA1"/>
    <w:rsid w:val="00E8519E"/>
    <w:rsid w:val="00E855D7"/>
    <w:rsid w:val="00E86CE3"/>
    <w:rsid w:val="00E86E27"/>
    <w:rsid w:val="00E86FDB"/>
    <w:rsid w:val="00E8779B"/>
    <w:rsid w:val="00E90978"/>
    <w:rsid w:val="00E911FB"/>
    <w:rsid w:val="00E91595"/>
    <w:rsid w:val="00E91AAC"/>
    <w:rsid w:val="00E91CD1"/>
    <w:rsid w:val="00E9209A"/>
    <w:rsid w:val="00E92335"/>
    <w:rsid w:val="00E9375D"/>
    <w:rsid w:val="00E93D1E"/>
    <w:rsid w:val="00E95084"/>
    <w:rsid w:val="00E954C9"/>
    <w:rsid w:val="00E95CA7"/>
    <w:rsid w:val="00E96A3A"/>
    <w:rsid w:val="00E96DEA"/>
    <w:rsid w:val="00E96EEF"/>
    <w:rsid w:val="00E97565"/>
    <w:rsid w:val="00E97573"/>
    <w:rsid w:val="00EA0C2D"/>
    <w:rsid w:val="00EA0F40"/>
    <w:rsid w:val="00EA1C4C"/>
    <w:rsid w:val="00EA3337"/>
    <w:rsid w:val="00EA3B43"/>
    <w:rsid w:val="00EA41F2"/>
    <w:rsid w:val="00EA44C9"/>
    <w:rsid w:val="00EA4B0B"/>
    <w:rsid w:val="00EA6BAF"/>
    <w:rsid w:val="00EA6F79"/>
    <w:rsid w:val="00EA7EE6"/>
    <w:rsid w:val="00EB022C"/>
    <w:rsid w:val="00EB0294"/>
    <w:rsid w:val="00EB080E"/>
    <w:rsid w:val="00EB0CDD"/>
    <w:rsid w:val="00EB1079"/>
    <w:rsid w:val="00EB1B75"/>
    <w:rsid w:val="00EB22C2"/>
    <w:rsid w:val="00EB26E5"/>
    <w:rsid w:val="00EB2795"/>
    <w:rsid w:val="00EB2802"/>
    <w:rsid w:val="00EB2812"/>
    <w:rsid w:val="00EB2EBC"/>
    <w:rsid w:val="00EB2FCF"/>
    <w:rsid w:val="00EB3BC3"/>
    <w:rsid w:val="00EB454F"/>
    <w:rsid w:val="00EB4756"/>
    <w:rsid w:val="00EB4E34"/>
    <w:rsid w:val="00EB4EFF"/>
    <w:rsid w:val="00EB5305"/>
    <w:rsid w:val="00EB587E"/>
    <w:rsid w:val="00EB5961"/>
    <w:rsid w:val="00EB60FB"/>
    <w:rsid w:val="00EB640B"/>
    <w:rsid w:val="00EB661A"/>
    <w:rsid w:val="00EC0482"/>
    <w:rsid w:val="00EC0620"/>
    <w:rsid w:val="00EC07BE"/>
    <w:rsid w:val="00EC0C66"/>
    <w:rsid w:val="00EC0C78"/>
    <w:rsid w:val="00EC19F8"/>
    <w:rsid w:val="00EC19FA"/>
    <w:rsid w:val="00EC2263"/>
    <w:rsid w:val="00EC2ED9"/>
    <w:rsid w:val="00EC2F0D"/>
    <w:rsid w:val="00EC31B0"/>
    <w:rsid w:val="00EC3281"/>
    <w:rsid w:val="00EC3636"/>
    <w:rsid w:val="00EC388A"/>
    <w:rsid w:val="00EC5462"/>
    <w:rsid w:val="00EC5BDC"/>
    <w:rsid w:val="00EC6195"/>
    <w:rsid w:val="00EC79AD"/>
    <w:rsid w:val="00ED0270"/>
    <w:rsid w:val="00ED07F4"/>
    <w:rsid w:val="00ED0D6D"/>
    <w:rsid w:val="00ED19A2"/>
    <w:rsid w:val="00ED23D5"/>
    <w:rsid w:val="00ED2C27"/>
    <w:rsid w:val="00ED32F0"/>
    <w:rsid w:val="00ED3547"/>
    <w:rsid w:val="00ED538E"/>
    <w:rsid w:val="00ED5F3B"/>
    <w:rsid w:val="00ED5FDE"/>
    <w:rsid w:val="00ED6079"/>
    <w:rsid w:val="00ED6553"/>
    <w:rsid w:val="00ED6CEA"/>
    <w:rsid w:val="00ED7DB4"/>
    <w:rsid w:val="00EE058F"/>
    <w:rsid w:val="00EE0F0E"/>
    <w:rsid w:val="00EE103E"/>
    <w:rsid w:val="00EE1577"/>
    <w:rsid w:val="00EE1E8A"/>
    <w:rsid w:val="00EE3360"/>
    <w:rsid w:val="00EE3A63"/>
    <w:rsid w:val="00EE3B92"/>
    <w:rsid w:val="00EE3C4C"/>
    <w:rsid w:val="00EE4680"/>
    <w:rsid w:val="00EE4BAD"/>
    <w:rsid w:val="00EE4C3F"/>
    <w:rsid w:val="00EE5256"/>
    <w:rsid w:val="00EE5BF8"/>
    <w:rsid w:val="00EE64AE"/>
    <w:rsid w:val="00EE6747"/>
    <w:rsid w:val="00EE6A2A"/>
    <w:rsid w:val="00EE7114"/>
    <w:rsid w:val="00EE72DA"/>
    <w:rsid w:val="00EF1636"/>
    <w:rsid w:val="00EF1848"/>
    <w:rsid w:val="00EF1BC4"/>
    <w:rsid w:val="00EF1EC0"/>
    <w:rsid w:val="00EF1F7E"/>
    <w:rsid w:val="00EF4F48"/>
    <w:rsid w:val="00EF4FEE"/>
    <w:rsid w:val="00EF58C0"/>
    <w:rsid w:val="00EF60B3"/>
    <w:rsid w:val="00EF6285"/>
    <w:rsid w:val="00EF63B3"/>
    <w:rsid w:val="00EF6733"/>
    <w:rsid w:val="00EF7879"/>
    <w:rsid w:val="00F0020E"/>
    <w:rsid w:val="00F00BCB"/>
    <w:rsid w:val="00F00C22"/>
    <w:rsid w:val="00F00CE8"/>
    <w:rsid w:val="00F00FE6"/>
    <w:rsid w:val="00F0102E"/>
    <w:rsid w:val="00F02262"/>
    <w:rsid w:val="00F02E33"/>
    <w:rsid w:val="00F03045"/>
    <w:rsid w:val="00F03180"/>
    <w:rsid w:val="00F0510E"/>
    <w:rsid w:val="00F05636"/>
    <w:rsid w:val="00F0583F"/>
    <w:rsid w:val="00F05C7F"/>
    <w:rsid w:val="00F05D97"/>
    <w:rsid w:val="00F062D3"/>
    <w:rsid w:val="00F0738E"/>
    <w:rsid w:val="00F07A13"/>
    <w:rsid w:val="00F07F28"/>
    <w:rsid w:val="00F101AE"/>
    <w:rsid w:val="00F1061D"/>
    <w:rsid w:val="00F1076C"/>
    <w:rsid w:val="00F10834"/>
    <w:rsid w:val="00F10DCA"/>
    <w:rsid w:val="00F10F6F"/>
    <w:rsid w:val="00F11A07"/>
    <w:rsid w:val="00F11BCA"/>
    <w:rsid w:val="00F12CDD"/>
    <w:rsid w:val="00F156B5"/>
    <w:rsid w:val="00F15B04"/>
    <w:rsid w:val="00F162D7"/>
    <w:rsid w:val="00F16EAF"/>
    <w:rsid w:val="00F16ECF"/>
    <w:rsid w:val="00F170A4"/>
    <w:rsid w:val="00F178C6"/>
    <w:rsid w:val="00F17EED"/>
    <w:rsid w:val="00F20083"/>
    <w:rsid w:val="00F201FD"/>
    <w:rsid w:val="00F206A8"/>
    <w:rsid w:val="00F20726"/>
    <w:rsid w:val="00F21451"/>
    <w:rsid w:val="00F2226B"/>
    <w:rsid w:val="00F2254E"/>
    <w:rsid w:val="00F22799"/>
    <w:rsid w:val="00F22EBF"/>
    <w:rsid w:val="00F23571"/>
    <w:rsid w:val="00F23F02"/>
    <w:rsid w:val="00F23FAC"/>
    <w:rsid w:val="00F24295"/>
    <w:rsid w:val="00F2480D"/>
    <w:rsid w:val="00F24FED"/>
    <w:rsid w:val="00F25182"/>
    <w:rsid w:val="00F255DD"/>
    <w:rsid w:val="00F260AE"/>
    <w:rsid w:val="00F26115"/>
    <w:rsid w:val="00F262DE"/>
    <w:rsid w:val="00F26E7B"/>
    <w:rsid w:val="00F27EB5"/>
    <w:rsid w:val="00F311B8"/>
    <w:rsid w:val="00F313BC"/>
    <w:rsid w:val="00F3188D"/>
    <w:rsid w:val="00F323F6"/>
    <w:rsid w:val="00F32839"/>
    <w:rsid w:val="00F32EE0"/>
    <w:rsid w:val="00F33662"/>
    <w:rsid w:val="00F33726"/>
    <w:rsid w:val="00F33AC2"/>
    <w:rsid w:val="00F33D77"/>
    <w:rsid w:val="00F33D9A"/>
    <w:rsid w:val="00F34C21"/>
    <w:rsid w:val="00F34FD7"/>
    <w:rsid w:val="00F359ED"/>
    <w:rsid w:val="00F361C6"/>
    <w:rsid w:val="00F36300"/>
    <w:rsid w:val="00F364F6"/>
    <w:rsid w:val="00F368B8"/>
    <w:rsid w:val="00F36A1B"/>
    <w:rsid w:val="00F36DF2"/>
    <w:rsid w:val="00F37C89"/>
    <w:rsid w:val="00F40397"/>
    <w:rsid w:val="00F405DF"/>
    <w:rsid w:val="00F4060C"/>
    <w:rsid w:val="00F40C38"/>
    <w:rsid w:val="00F4270D"/>
    <w:rsid w:val="00F42889"/>
    <w:rsid w:val="00F42BF7"/>
    <w:rsid w:val="00F434DB"/>
    <w:rsid w:val="00F43DE4"/>
    <w:rsid w:val="00F43FF0"/>
    <w:rsid w:val="00F4441D"/>
    <w:rsid w:val="00F445A5"/>
    <w:rsid w:val="00F44B72"/>
    <w:rsid w:val="00F45259"/>
    <w:rsid w:val="00F45574"/>
    <w:rsid w:val="00F4642F"/>
    <w:rsid w:val="00F46812"/>
    <w:rsid w:val="00F471A3"/>
    <w:rsid w:val="00F4737A"/>
    <w:rsid w:val="00F473DB"/>
    <w:rsid w:val="00F47E85"/>
    <w:rsid w:val="00F50041"/>
    <w:rsid w:val="00F504C2"/>
    <w:rsid w:val="00F511EE"/>
    <w:rsid w:val="00F51434"/>
    <w:rsid w:val="00F51CC0"/>
    <w:rsid w:val="00F51E72"/>
    <w:rsid w:val="00F52930"/>
    <w:rsid w:val="00F52EE7"/>
    <w:rsid w:val="00F53D72"/>
    <w:rsid w:val="00F5424B"/>
    <w:rsid w:val="00F5496F"/>
    <w:rsid w:val="00F55909"/>
    <w:rsid w:val="00F56774"/>
    <w:rsid w:val="00F569E5"/>
    <w:rsid w:val="00F575B1"/>
    <w:rsid w:val="00F57F00"/>
    <w:rsid w:val="00F600A0"/>
    <w:rsid w:val="00F60885"/>
    <w:rsid w:val="00F60928"/>
    <w:rsid w:val="00F60ADD"/>
    <w:rsid w:val="00F611D5"/>
    <w:rsid w:val="00F61C42"/>
    <w:rsid w:val="00F62675"/>
    <w:rsid w:val="00F628C3"/>
    <w:rsid w:val="00F63034"/>
    <w:rsid w:val="00F63825"/>
    <w:rsid w:val="00F64780"/>
    <w:rsid w:val="00F64B98"/>
    <w:rsid w:val="00F64D04"/>
    <w:rsid w:val="00F651AC"/>
    <w:rsid w:val="00F660E3"/>
    <w:rsid w:val="00F666E4"/>
    <w:rsid w:val="00F66780"/>
    <w:rsid w:val="00F669EB"/>
    <w:rsid w:val="00F66F30"/>
    <w:rsid w:val="00F66F54"/>
    <w:rsid w:val="00F66FD0"/>
    <w:rsid w:val="00F671E2"/>
    <w:rsid w:val="00F674C7"/>
    <w:rsid w:val="00F67F63"/>
    <w:rsid w:val="00F709D7"/>
    <w:rsid w:val="00F71083"/>
    <w:rsid w:val="00F711E3"/>
    <w:rsid w:val="00F71677"/>
    <w:rsid w:val="00F71947"/>
    <w:rsid w:val="00F71A5A"/>
    <w:rsid w:val="00F72778"/>
    <w:rsid w:val="00F73527"/>
    <w:rsid w:val="00F73B31"/>
    <w:rsid w:val="00F73F27"/>
    <w:rsid w:val="00F74839"/>
    <w:rsid w:val="00F74C94"/>
    <w:rsid w:val="00F76947"/>
    <w:rsid w:val="00F76C37"/>
    <w:rsid w:val="00F77B93"/>
    <w:rsid w:val="00F820EF"/>
    <w:rsid w:val="00F82353"/>
    <w:rsid w:val="00F827B8"/>
    <w:rsid w:val="00F82B43"/>
    <w:rsid w:val="00F82CFF"/>
    <w:rsid w:val="00F83364"/>
    <w:rsid w:val="00F8434A"/>
    <w:rsid w:val="00F84A8F"/>
    <w:rsid w:val="00F84C36"/>
    <w:rsid w:val="00F8536B"/>
    <w:rsid w:val="00F8669B"/>
    <w:rsid w:val="00F8689B"/>
    <w:rsid w:val="00F87078"/>
    <w:rsid w:val="00F870C7"/>
    <w:rsid w:val="00F871C5"/>
    <w:rsid w:val="00F87E01"/>
    <w:rsid w:val="00F87EBC"/>
    <w:rsid w:val="00F90238"/>
    <w:rsid w:val="00F90635"/>
    <w:rsid w:val="00F90743"/>
    <w:rsid w:val="00F91727"/>
    <w:rsid w:val="00F918FF"/>
    <w:rsid w:val="00F92821"/>
    <w:rsid w:val="00F928E7"/>
    <w:rsid w:val="00F92A66"/>
    <w:rsid w:val="00F92D60"/>
    <w:rsid w:val="00F92EFC"/>
    <w:rsid w:val="00F93DA5"/>
    <w:rsid w:val="00F93DCA"/>
    <w:rsid w:val="00F93FAE"/>
    <w:rsid w:val="00F94657"/>
    <w:rsid w:val="00F9477B"/>
    <w:rsid w:val="00F94DFD"/>
    <w:rsid w:val="00F95876"/>
    <w:rsid w:val="00F96133"/>
    <w:rsid w:val="00F967DD"/>
    <w:rsid w:val="00F96E08"/>
    <w:rsid w:val="00F96F5D"/>
    <w:rsid w:val="00F97C46"/>
    <w:rsid w:val="00F97FC6"/>
    <w:rsid w:val="00FA0671"/>
    <w:rsid w:val="00FA0A6A"/>
    <w:rsid w:val="00FA1A76"/>
    <w:rsid w:val="00FA1CAF"/>
    <w:rsid w:val="00FA2012"/>
    <w:rsid w:val="00FA2264"/>
    <w:rsid w:val="00FA27F4"/>
    <w:rsid w:val="00FA2ED4"/>
    <w:rsid w:val="00FA3099"/>
    <w:rsid w:val="00FA3DDA"/>
    <w:rsid w:val="00FA4253"/>
    <w:rsid w:val="00FA43FD"/>
    <w:rsid w:val="00FA48D0"/>
    <w:rsid w:val="00FA4925"/>
    <w:rsid w:val="00FA4CAC"/>
    <w:rsid w:val="00FA4EF9"/>
    <w:rsid w:val="00FA55F5"/>
    <w:rsid w:val="00FA5B90"/>
    <w:rsid w:val="00FA64AF"/>
    <w:rsid w:val="00FA67F7"/>
    <w:rsid w:val="00FA7C7A"/>
    <w:rsid w:val="00FA7E25"/>
    <w:rsid w:val="00FB131C"/>
    <w:rsid w:val="00FB1D86"/>
    <w:rsid w:val="00FB24B1"/>
    <w:rsid w:val="00FB3911"/>
    <w:rsid w:val="00FB4641"/>
    <w:rsid w:val="00FB48E6"/>
    <w:rsid w:val="00FB52C5"/>
    <w:rsid w:val="00FB5B4E"/>
    <w:rsid w:val="00FB5F1A"/>
    <w:rsid w:val="00FB6D1D"/>
    <w:rsid w:val="00FB7D4E"/>
    <w:rsid w:val="00FC0407"/>
    <w:rsid w:val="00FC06B4"/>
    <w:rsid w:val="00FC0FE2"/>
    <w:rsid w:val="00FC22F7"/>
    <w:rsid w:val="00FC3776"/>
    <w:rsid w:val="00FC3CC7"/>
    <w:rsid w:val="00FC41C3"/>
    <w:rsid w:val="00FC4610"/>
    <w:rsid w:val="00FC59E0"/>
    <w:rsid w:val="00FC5E43"/>
    <w:rsid w:val="00FC64D5"/>
    <w:rsid w:val="00FC6EDB"/>
    <w:rsid w:val="00FC6F39"/>
    <w:rsid w:val="00FC7DF5"/>
    <w:rsid w:val="00FD003A"/>
    <w:rsid w:val="00FD013E"/>
    <w:rsid w:val="00FD06F2"/>
    <w:rsid w:val="00FD10C7"/>
    <w:rsid w:val="00FD15EA"/>
    <w:rsid w:val="00FD176C"/>
    <w:rsid w:val="00FD216E"/>
    <w:rsid w:val="00FD2555"/>
    <w:rsid w:val="00FD2F6B"/>
    <w:rsid w:val="00FD3166"/>
    <w:rsid w:val="00FD31EC"/>
    <w:rsid w:val="00FD3373"/>
    <w:rsid w:val="00FD40F9"/>
    <w:rsid w:val="00FD4461"/>
    <w:rsid w:val="00FD451C"/>
    <w:rsid w:val="00FD4BE1"/>
    <w:rsid w:val="00FD4C19"/>
    <w:rsid w:val="00FD5072"/>
    <w:rsid w:val="00FD531A"/>
    <w:rsid w:val="00FD6A19"/>
    <w:rsid w:val="00FD6EE6"/>
    <w:rsid w:val="00FD7AC4"/>
    <w:rsid w:val="00FE13D3"/>
    <w:rsid w:val="00FE175F"/>
    <w:rsid w:val="00FE1B7B"/>
    <w:rsid w:val="00FE237F"/>
    <w:rsid w:val="00FE28FD"/>
    <w:rsid w:val="00FE2F01"/>
    <w:rsid w:val="00FE3261"/>
    <w:rsid w:val="00FE32E6"/>
    <w:rsid w:val="00FE4032"/>
    <w:rsid w:val="00FE4816"/>
    <w:rsid w:val="00FE4DF5"/>
    <w:rsid w:val="00FE5176"/>
    <w:rsid w:val="00FE604F"/>
    <w:rsid w:val="00FE62B5"/>
    <w:rsid w:val="00FF0CBF"/>
    <w:rsid w:val="00FF0EBC"/>
    <w:rsid w:val="00FF1569"/>
    <w:rsid w:val="00FF2701"/>
    <w:rsid w:val="00FF39C7"/>
    <w:rsid w:val="00FF3D1D"/>
    <w:rsid w:val="00FF4307"/>
    <w:rsid w:val="00FF5A0B"/>
    <w:rsid w:val="00FF6BD1"/>
    <w:rsid w:val="00FF71B3"/>
    <w:rsid w:val="00FF7238"/>
    <w:rsid w:val="00FF752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date"/>
  <w:shapeDefaults>
    <o:shapedefaults v:ext="edit" spidmax="2052"/>
    <o:shapelayout v:ext="edit">
      <o:idmap v:ext="edit" data="2"/>
    </o:shapelayout>
  </w:shapeDefaults>
  <w:decimalSymbol w:val=","/>
  <w:listSeparator w:val=";"/>
  <w14:docId w14:val="0CC5F1D0"/>
  <w15:docId w15:val="{B71F8BDC-E06E-4F4E-B370-E415DF6F57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0" w:unhideWhenUsed="1"/>
    <w:lsdException w:name="heading 3" w:semiHidden="1" w:uiPriority="0" w:unhideWhenUsed="1"/>
    <w:lsdException w:name="heading 4" w:semiHidden="1" w:uiPriority="0" w:unhideWhenUsed="1"/>
    <w:lsdException w:name="heading 5" w:semiHidden="1" w:uiPriority="0" w:unhideWhenUsed="1"/>
    <w:lsdException w:name="heading 6" w:semiHidden="1" w:uiPriority="0" w:unhideWhenUsed="1"/>
    <w:lsdException w:name="heading 7" w:semiHidden="1" w:uiPriority="9" w:unhideWhenUsed="1"/>
    <w:lsdException w:name="heading 8" w:semiHidden="1" w:uiPriority="0" w:unhideWhenUsed="1"/>
    <w:lsdException w:name="heading 9" w:semiHidden="1" w:uiPriority="0" w:unhideWhenUsed="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nhideWhenUsed="1"/>
    <w:lsdException w:name="toa heading" w:semiHidden="1" w:uiPriority="0"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iPriority="0" w:unhideWhenUsed="1"/>
    <w:lsdException w:name="List Number 5" w:semiHidden="1" w:unhideWhenUsed="1"/>
    <w:lsdException w:name="Title" w:uiPriority="0"/>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lsdException w:name="Emphasis" w:uiPriority="20"/>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iPriority="0"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3">
    <w:name w:val="Normal"/>
    <w:rsid w:val="00541DFA"/>
  </w:style>
  <w:style w:type="paragraph" w:styleId="10">
    <w:name w:val="heading 1"/>
    <w:aliases w:val="Заголовок 1 Знак1,Заголовок 1 Знак Знак,Заголовок 1 Знак1 Знак Знак,Заголовок 1 Знак Знак Знак Знак,Заголовок 1 Знак2 Знак Знак Знак Знак,Заголовок 1 Знак1 Знак Знак Знак Знак Знак,Заголовок 1 Знак Знак Знак Знак Знак Знак Знак,Modulo,ALK_K1"/>
    <w:basedOn w:val="a3"/>
    <w:next w:val="a3"/>
    <w:link w:val="11"/>
    <w:uiPriority w:val="9"/>
    <w:rsid w:val="00E5688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0">
    <w:name w:val="heading 2"/>
    <w:aliases w:val="разделл, Знак, Знак Знак Знак Знак,Заголовок 21 Знак Знак Знак Знак,Знак Знак Знак,Знак Знак Знак Знак,Заголовок 21, Знак1,Заголовок 21 Знак Знак Знак Знак1,Знак Знак Знак Знак Знак Знак,Знак1,Oggetto,Section,RSKH2"/>
    <w:basedOn w:val="a3"/>
    <w:next w:val="a3"/>
    <w:link w:val="21"/>
    <w:unhideWhenUsed/>
    <w:rsid w:val="00671719"/>
    <w:pPr>
      <w:keepNext/>
      <w:keepLines/>
      <w:spacing w:after="120"/>
      <w:ind w:firstLine="709"/>
      <w:outlineLvl w:val="1"/>
    </w:pPr>
    <w:rPr>
      <w:rFonts w:ascii="Times New Roman" w:eastAsiaTheme="majorEastAsia" w:hAnsi="Times New Roman" w:cstheme="majorBidi"/>
      <w:b/>
      <w:bCs/>
      <w:color w:val="000000" w:themeColor="text1"/>
      <w:sz w:val="24"/>
      <w:szCs w:val="26"/>
    </w:rPr>
  </w:style>
  <w:style w:type="paragraph" w:styleId="3">
    <w:name w:val="heading 3"/>
    <w:aliases w:val="Subparagraaf,Заголовок 3 Знак Знак,Заголовок 3 Знак1 Знак1,Заголовок 3 Знак Знак Знак1,Заголовок 3 Знак1 Знак Знак,Заголовок 3 Знак Знак1 Знак,Заголовок 3 Знак Знак2,заг_3,_заг3,Эд__,Subsection Знак,RSKH3 Знак,B Head Знак,Subsectio, Пункт"/>
    <w:basedOn w:val="a3"/>
    <w:next w:val="a3"/>
    <w:link w:val="30"/>
    <w:unhideWhenUsed/>
    <w:rsid w:val="00DB3156"/>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aliases w:val="Название заголовка"/>
    <w:basedOn w:val="a3"/>
    <w:next w:val="a3"/>
    <w:link w:val="40"/>
    <w:unhideWhenUsed/>
    <w:rsid w:val="009F4645"/>
    <w:pPr>
      <w:keepNext/>
      <w:keepLines/>
      <w:spacing w:before="200" w:after="0"/>
      <w:outlineLvl w:val="3"/>
    </w:pPr>
    <w:rPr>
      <w:rFonts w:asciiTheme="majorHAnsi" w:eastAsiaTheme="majorEastAsia" w:hAnsiTheme="majorHAnsi" w:cstheme="majorBidi"/>
      <w:b/>
      <w:bCs/>
      <w:i/>
      <w:iCs/>
      <w:color w:val="4F81BD" w:themeColor="accent1"/>
    </w:rPr>
  </w:style>
  <w:style w:type="paragraph" w:styleId="50">
    <w:name w:val="heading 5"/>
    <w:aliases w:val="основной заголовок"/>
    <w:basedOn w:val="a3"/>
    <w:next w:val="a3"/>
    <w:link w:val="51"/>
    <w:unhideWhenUsed/>
    <w:rsid w:val="005176CE"/>
    <w:pPr>
      <w:spacing w:before="240" w:after="60" w:line="240" w:lineRule="auto"/>
      <w:outlineLvl w:val="4"/>
    </w:pPr>
    <w:rPr>
      <w:rFonts w:ascii="Calibri" w:eastAsia="Times New Roman" w:hAnsi="Calibri" w:cs="Times New Roman"/>
      <w:b/>
      <w:bCs/>
      <w:i/>
      <w:iCs/>
      <w:sz w:val="26"/>
      <w:szCs w:val="26"/>
      <w:lang w:val="x-none" w:eastAsia="x-none"/>
    </w:rPr>
  </w:style>
  <w:style w:type="paragraph" w:styleId="6">
    <w:name w:val="heading 6"/>
    <w:basedOn w:val="a3"/>
    <w:next w:val="a3"/>
    <w:link w:val="60"/>
    <w:unhideWhenUsed/>
    <w:rsid w:val="005176CE"/>
    <w:pPr>
      <w:spacing w:before="240" w:after="60" w:line="240" w:lineRule="auto"/>
      <w:outlineLvl w:val="5"/>
    </w:pPr>
    <w:rPr>
      <w:rFonts w:ascii="Calibri" w:eastAsia="Times New Roman" w:hAnsi="Calibri" w:cs="Times New Roman"/>
      <w:b/>
      <w:bCs/>
      <w:lang w:val="x-none" w:eastAsia="x-none"/>
    </w:rPr>
  </w:style>
  <w:style w:type="paragraph" w:styleId="7">
    <w:name w:val="heading 7"/>
    <w:basedOn w:val="a3"/>
    <w:next w:val="a3"/>
    <w:link w:val="70"/>
    <w:uiPriority w:val="9"/>
    <w:rsid w:val="005176CE"/>
    <w:pPr>
      <w:keepNext/>
      <w:tabs>
        <w:tab w:val="num" w:pos="3749"/>
      </w:tabs>
      <w:spacing w:after="0" w:line="240" w:lineRule="auto"/>
      <w:ind w:left="3749" w:hanging="1296"/>
      <w:outlineLvl w:val="6"/>
    </w:pPr>
    <w:rPr>
      <w:rFonts w:ascii="Times New Roman" w:eastAsia="Times New Roman" w:hAnsi="Times New Roman" w:cs="Times New Roman"/>
      <w:b/>
      <w:bCs/>
      <w:sz w:val="24"/>
      <w:szCs w:val="24"/>
      <w:lang w:val="x-none" w:eastAsia="x-none"/>
    </w:rPr>
  </w:style>
  <w:style w:type="paragraph" w:styleId="8">
    <w:name w:val="heading 8"/>
    <w:basedOn w:val="a3"/>
    <w:next w:val="a3"/>
    <w:link w:val="80"/>
    <w:unhideWhenUsed/>
    <w:rsid w:val="005176CE"/>
    <w:pPr>
      <w:spacing w:before="240" w:after="60" w:line="240" w:lineRule="auto"/>
      <w:outlineLvl w:val="7"/>
    </w:pPr>
    <w:rPr>
      <w:rFonts w:ascii="Calibri" w:eastAsia="Times New Roman" w:hAnsi="Calibri" w:cs="Times New Roman"/>
      <w:i/>
      <w:iCs/>
      <w:sz w:val="24"/>
      <w:szCs w:val="24"/>
      <w:lang w:val="x-none" w:eastAsia="x-none"/>
    </w:rPr>
  </w:style>
  <w:style w:type="paragraph" w:styleId="9">
    <w:name w:val="heading 9"/>
    <w:aliases w:val="Definizioni"/>
    <w:basedOn w:val="a3"/>
    <w:next w:val="a3"/>
    <w:link w:val="90"/>
    <w:rsid w:val="005176CE"/>
    <w:pPr>
      <w:keepNext/>
      <w:tabs>
        <w:tab w:val="num" w:pos="4037"/>
      </w:tabs>
      <w:spacing w:after="0" w:line="240" w:lineRule="auto"/>
      <w:ind w:left="4037" w:hanging="1584"/>
      <w:jc w:val="center"/>
      <w:outlineLvl w:val="8"/>
    </w:pPr>
    <w:rPr>
      <w:rFonts w:ascii="Times New Roman" w:eastAsia="Times New Roman" w:hAnsi="Times New Roman" w:cs="Times New Roman"/>
      <w:b/>
      <w:i/>
      <w:sz w:val="24"/>
      <w:szCs w:val="20"/>
      <w:lang w:val="x-none" w:eastAsia="x-none"/>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
    <w:name w:val="Заголовок 1 Знак"/>
    <w:aliases w:val="Заголовок 1 Знак1 Знак,Заголовок 1 Знак Знак Знак,Заголовок 1 Знак1 Знак Знак Знак,Заголовок 1 Знак Знак Знак Знак Знак,Заголовок 1 Знак2 Знак Знак Знак Знак Знак,Заголовок 1 Знак1 Знак Знак Знак Знак Знак Знак,Modulo Знак1,ALK_K1 Знак1"/>
    <w:basedOn w:val="a4"/>
    <w:link w:val="10"/>
    <w:uiPriority w:val="9"/>
    <w:qFormat/>
    <w:rsid w:val="00E56888"/>
    <w:rPr>
      <w:rFonts w:asciiTheme="majorHAnsi" w:eastAsiaTheme="majorEastAsia" w:hAnsiTheme="majorHAnsi" w:cstheme="majorBidi"/>
      <w:b/>
      <w:bCs/>
      <w:color w:val="365F91" w:themeColor="accent1" w:themeShade="BF"/>
      <w:sz w:val="28"/>
      <w:szCs w:val="28"/>
    </w:rPr>
  </w:style>
  <w:style w:type="character" w:customStyle="1" w:styleId="21">
    <w:name w:val="Заголовок 2 Знак"/>
    <w:aliases w:val="разделл Знак, Знак Знак, Знак Знак Знак Знак Знак,Заголовок 21 Знак Знак Знак Знак Знак,Знак Знак Знак Знак1,Знак Знак Знак Знак Знак,Заголовок 21 Знак, Знак1 Знак,Заголовок 21 Знак Знак Знак Знак1 Знак,Знак1 Знак,Oggetto Знак"/>
    <w:basedOn w:val="a4"/>
    <w:link w:val="20"/>
    <w:rsid w:val="00671719"/>
    <w:rPr>
      <w:rFonts w:ascii="Times New Roman" w:eastAsiaTheme="majorEastAsia" w:hAnsi="Times New Roman" w:cstheme="majorBidi"/>
      <w:b/>
      <w:bCs/>
      <w:color w:val="000000" w:themeColor="text1"/>
      <w:sz w:val="24"/>
      <w:szCs w:val="26"/>
    </w:rPr>
  </w:style>
  <w:style w:type="character" w:customStyle="1" w:styleId="30">
    <w:name w:val="Заголовок 3 Знак"/>
    <w:aliases w:val="Subparagraaf Знак1,Заголовок 3 Знак Знак Знак,Заголовок 3 Знак1 Знак1 Знак,Заголовок 3 Знак Знак Знак1 Знак,Заголовок 3 Знак1 Знак Знак Знак,Заголовок 3 Знак Знак1 Знак Знак,Заголовок 3 Знак Знак2 Знак,заг_3 Знак,_заг3 Знак,Эд__ Знак"/>
    <w:basedOn w:val="a4"/>
    <w:link w:val="3"/>
    <w:rsid w:val="00DB3156"/>
    <w:rPr>
      <w:rFonts w:asciiTheme="majorHAnsi" w:eastAsiaTheme="majorEastAsia" w:hAnsiTheme="majorHAnsi" w:cstheme="majorBidi"/>
      <w:b/>
      <w:bCs/>
      <w:color w:val="4F81BD" w:themeColor="accent1"/>
    </w:rPr>
  </w:style>
  <w:style w:type="character" w:customStyle="1" w:styleId="40">
    <w:name w:val="Заголовок 4 Знак"/>
    <w:aliases w:val="Название заголовка Знак"/>
    <w:basedOn w:val="a4"/>
    <w:link w:val="4"/>
    <w:rsid w:val="009F4645"/>
    <w:rPr>
      <w:rFonts w:asciiTheme="majorHAnsi" w:eastAsiaTheme="majorEastAsia" w:hAnsiTheme="majorHAnsi" w:cstheme="majorBidi"/>
      <w:b/>
      <w:bCs/>
      <w:i/>
      <w:iCs/>
      <w:color w:val="4F81BD" w:themeColor="accent1"/>
    </w:rPr>
  </w:style>
  <w:style w:type="character" w:customStyle="1" w:styleId="51">
    <w:name w:val="Заголовок 5 Знак"/>
    <w:aliases w:val="основной заголовок Знак"/>
    <w:basedOn w:val="a4"/>
    <w:link w:val="50"/>
    <w:rsid w:val="005176CE"/>
    <w:rPr>
      <w:rFonts w:ascii="Calibri" w:eastAsia="Times New Roman" w:hAnsi="Calibri" w:cs="Times New Roman"/>
      <w:b/>
      <w:bCs/>
      <w:i/>
      <w:iCs/>
      <w:sz w:val="26"/>
      <w:szCs w:val="26"/>
      <w:lang w:val="x-none" w:eastAsia="x-none"/>
    </w:rPr>
  </w:style>
  <w:style w:type="character" w:customStyle="1" w:styleId="60">
    <w:name w:val="Заголовок 6 Знак"/>
    <w:basedOn w:val="a4"/>
    <w:link w:val="6"/>
    <w:rsid w:val="005176CE"/>
    <w:rPr>
      <w:rFonts w:ascii="Calibri" w:eastAsia="Times New Roman" w:hAnsi="Calibri" w:cs="Times New Roman"/>
      <w:b/>
      <w:bCs/>
      <w:lang w:val="x-none" w:eastAsia="x-none"/>
    </w:rPr>
  </w:style>
  <w:style w:type="character" w:customStyle="1" w:styleId="70">
    <w:name w:val="Заголовок 7 Знак"/>
    <w:basedOn w:val="a4"/>
    <w:link w:val="7"/>
    <w:uiPriority w:val="9"/>
    <w:rsid w:val="005176CE"/>
    <w:rPr>
      <w:rFonts w:ascii="Times New Roman" w:eastAsia="Times New Roman" w:hAnsi="Times New Roman" w:cs="Times New Roman"/>
      <w:b/>
      <w:bCs/>
      <w:sz w:val="24"/>
      <w:szCs w:val="24"/>
      <w:lang w:val="x-none" w:eastAsia="x-none"/>
    </w:rPr>
  </w:style>
  <w:style w:type="character" w:customStyle="1" w:styleId="80">
    <w:name w:val="Заголовок 8 Знак"/>
    <w:basedOn w:val="a4"/>
    <w:link w:val="8"/>
    <w:rsid w:val="005176CE"/>
    <w:rPr>
      <w:rFonts w:ascii="Calibri" w:eastAsia="Times New Roman" w:hAnsi="Calibri" w:cs="Times New Roman"/>
      <w:i/>
      <w:iCs/>
      <w:sz w:val="24"/>
      <w:szCs w:val="24"/>
      <w:lang w:val="x-none" w:eastAsia="x-none"/>
    </w:rPr>
  </w:style>
  <w:style w:type="character" w:customStyle="1" w:styleId="90">
    <w:name w:val="Заголовок 9 Знак"/>
    <w:aliases w:val="Definizioni Знак"/>
    <w:basedOn w:val="a4"/>
    <w:link w:val="9"/>
    <w:rsid w:val="005176CE"/>
    <w:rPr>
      <w:rFonts w:ascii="Times New Roman" w:eastAsia="Times New Roman" w:hAnsi="Times New Roman" w:cs="Times New Roman"/>
      <w:b/>
      <w:i/>
      <w:sz w:val="24"/>
      <w:szCs w:val="20"/>
      <w:lang w:val="x-none" w:eastAsia="x-none"/>
    </w:rPr>
  </w:style>
  <w:style w:type="paragraph" w:styleId="a7">
    <w:name w:val="Subtitle"/>
    <w:aliases w:val="рисунок"/>
    <w:next w:val="a3"/>
    <w:link w:val="a8"/>
    <w:autoRedefine/>
    <w:qFormat/>
    <w:rsid w:val="00915E31"/>
    <w:pPr>
      <w:spacing w:after="0" w:line="240" w:lineRule="auto"/>
      <w:jc w:val="center"/>
    </w:pPr>
    <w:rPr>
      <w:rFonts w:ascii="Times New Roman" w:eastAsia="Times New Roman" w:hAnsi="Times New Roman" w:cstheme="majorBidi"/>
      <w:b/>
      <w:color w:val="000000" w:themeColor="text1"/>
      <w:sz w:val="20"/>
      <w:szCs w:val="24"/>
      <w:lang w:eastAsia="ru-RU"/>
    </w:rPr>
  </w:style>
  <w:style w:type="character" w:customStyle="1" w:styleId="a8">
    <w:name w:val="Подзаголовок Знак"/>
    <w:aliases w:val="рисунок Знак"/>
    <w:basedOn w:val="a4"/>
    <w:link w:val="a7"/>
    <w:rsid w:val="00915E31"/>
    <w:rPr>
      <w:rFonts w:ascii="Times New Roman" w:eastAsia="Times New Roman" w:hAnsi="Times New Roman" w:cstheme="majorBidi"/>
      <w:b/>
      <w:color w:val="000000" w:themeColor="text1"/>
      <w:sz w:val="20"/>
      <w:szCs w:val="24"/>
      <w:lang w:eastAsia="ru-RU"/>
    </w:rPr>
  </w:style>
  <w:style w:type="paragraph" w:styleId="12">
    <w:name w:val="toc 1"/>
    <w:aliases w:val="раздел"/>
    <w:basedOn w:val="a3"/>
    <w:next w:val="a3"/>
    <w:autoRedefine/>
    <w:uiPriority w:val="39"/>
    <w:unhideWhenUsed/>
    <w:rsid w:val="005B1A3F"/>
    <w:pPr>
      <w:tabs>
        <w:tab w:val="right" w:leader="underscore" w:pos="9345"/>
      </w:tabs>
      <w:spacing w:after="0" w:line="360" w:lineRule="auto"/>
      <w:ind w:left="142"/>
    </w:pPr>
    <w:rPr>
      <w:rFonts w:ascii="Times New Roman" w:eastAsia="Times New Roman" w:hAnsi="Times New Roman" w:cs="Times New Roman"/>
      <w:b/>
      <w:bCs/>
      <w:iCs/>
      <w:noProof/>
      <w:sz w:val="24"/>
      <w:szCs w:val="24"/>
      <w:lang w:eastAsia="ru-RU"/>
    </w:rPr>
  </w:style>
  <w:style w:type="paragraph" w:styleId="22">
    <w:name w:val="toc 2"/>
    <w:aliases w:val="РАЗДЕЛ"/>
    <w:basedOn w:val="a3"/>
    <w:next w:val="a3"/>
    <w:autoRedefine/>
    <w:uiPriority w:val="39"/>
    <w:unhideWhenUsed/>
    <w:rsid w:val="0086767D"/>
    <w:pPr>
      <w:tabs>
        <w:tab w:val="right" w:leader="underscore" w:pos="9344"/>
      </w:tabs>
      <w:spacing w:after="0" w:line="240" w:lineRule="auto"/>
      <w:ind w:left="426"/>
      <w:jc w:val="both"/>
    </w:pPr>
    <w:rPr>
      <w:rFonts w:ascii="Times New Roman" w:hAnsi="Times New Roman" w:cs="Times New Roman"/>
      <w:b/>
      <w:bCs/>
      <w:sz w:val="24"/>
      <w:szCs w:val="24"/>
    </w:rPr>
  </w:style>
  <w:style w:type="paragraph" w:styleId="31">
    <w:name w:val="toc 3"/>
    <w:basedOn w:val="a3"/>
    <w:next w:val="a3"/>
    <w:autoRedefine/>
    <w:uiPriority w:val="39"/>
    <w:unhideWhenUsed/>
    <w:rsid w:val="00A35486"/>
    <w:pPr>
      <w:tabs>
        <w:tab w:val="right" w:leader="underscore" w:pos="9344"/>
      </w:tabs>
      <w:spacing w:after="0"/>
      <w:ind w:left="709"/>
    </w:pPr>
    <w:rPr>
      <w:rFonts w:cstheme="minorHAnsi"/>
      <w:sz w:val="20"/>
      <w:szCs w:val="20"/>
    </w:rPr>
  </w:style>
  <w:style w:type="paragraph" w:styleId="41">
    <w:name w:val="toc 4"/>
    <w:basedOn w:val="a3"/>
    <w:next w:val="a3"/>
    <w:autoRedefine/>
    <w:uiPriority w:val="39"/>
    <w:unhideWhenUsed/>
    <w:rsid w:val="00DB3156"/>
    <w:pPr>
      <w:spacing w:after="0"/>
      <w:ind w:left="660"/>
    </w:pPr>
    <w:rPr>
      <w:rFonts w:cstheme="minorHAnsi"/>
      <w:sz w:val="20"/>
      <w:szCs w:val="20"/>
    </w:rPr>
  </w:style>
  <w:style w:type="paragraph" w:styleId="52">
    <w:name w:val="toc 5"/>
    <w:basedOn w:val="a3"/>
    <w:next w:val="a3"/>
    <w:autoRedefine/>
    <w:uiPriority w:val="39"/>
    <w:unhideWhenUsed/>
    <w:rsid w:val="00DB3156"/>
    <w:pPr>
      <w:spacing w:after="0"/>
      <w:ind w:left="880"/>
    </w:pPr>
    <w:rPr>
      <w:rFonts w:cstheme="minorHAnsi"/>
      <w:sz w:val="20"/>
      <w:szCs w:val="20"/>
    </w:rPr>
  </w:style>
  <w:style w:type="paragraph" w:styleId="61">
    <w:name w:val="toc 6"/>
    <w:basedOn w:val="a3"/>
    <w:next w:val="a3"/>
    <w:autoRedefine/>
    <w:uiPriority w:val="39"/>
    <w:unhideWhenUsed/>
    <w:rsid w:val="00DB3156"/>
    <w:pPr>
      <w:spacing w:after="0"/>
      <w:ind w:left="1100"/>
    </w:pPr>
    <w:rPr>
      <w:rFonts w:cstheme="minorHAnsi"/>
      <w:sz w:val="20"/>
      <w:szCs w:val="20"/>
    </w:rPr>
  </w:style>
  <w:style w:type="paragraph" w:styleId="71">
    <w:name w:val="toc 7"/>
    <w:basedOn w:val="a3"/>
    <w:next w:val="a3"/>
    <w:autoRedefine/>
    <w:uiPriority w:val="39"/>
    <w:unhideWhenUsed/>
    <w:rsid w:val="00DB3156"/>
    <w:pPr>
      <w:spacing w:after="0"/>
      <w:ind w:left="1320"/>
    </w:pPr>
    <w:rPr>
      <w:rFonts w:cstheme="minorHAnsi"/>
      <w:sz w:val="20"/>
      <w:szCs w:val="20"/>
    </w:rPr>
  </w:style>
  <w:style w:type="paragraph" w:styleId="81">
    <w:name w:val="toc 8"/>
    <w:basedOn w:val="a3"/>
    <w:next w:val="a3"/>
    <w:autoRedefine/>
    <w:uiPriority w:val="39"/>
    <w:unhideWhenUsed/>
    <w:rsid w:val="00DB3156"/>
    <w:pPr>
      <w:spacing w:after="0"/>
      <w:ind w:left="1540"/>
    </w:pPr>
    <w:rPr>
      <w:rFonts w:cstheme="minorHAnsi"/>
      <w:sz w:val="20"/>
      <w:szCs w:val="20"/>
    </w:rPr>
  </w:style>
  <w:style w:type="paragraph" w:styleId="91">
    <w:name w:val="toc 9"/>
    <w:basedOn w:val="a3"/>
    <w:next w:val="a3"/>
    <w:autoRedefine/>
    <w:uiPriority w:val="39"/>
    <w:unhideWhenUsed/>
    <w:rsid w:val="00DB3156"/>
    <w:pPr>
      <w:spacing w:after="0"/>
      <w:ind w:left="1760"/>
    </w:pPr>
    <w:rPr>
      <w:rFonts w:cstheme="minorHAnsi"/>
      <w:sz w:val="20"/>
      <w:szCs w:val="20"/>
    </w:rPr>
  </w:style>
  <w:style w:type="paragraph" w:styleId="a9">
    <w:name w:val="Title"/>
    <w:aliases w:val="ГЛАВА,TITOLO"/>
    <w:basedOn w:val="a3"/>
    <w:next w:val="a3"/>
    <w:link w:val="aa"/>
    <w:autoRedefine/>
    <w:rsid w:val="00143974"/>
    <w:pPr>
      <w:keepLines/>
      <w:pageBreakBefore/>
      <w:spacing w:before="840" w:after="100" w:afterAutospacing="1" w:line="240" w:lineRule="auto"/>
      <w:ind w:left="2126"/>
      <w:outlineLvl w:val="0"/>
    </w:pPr>
    <w:rPr>
      <w:rFonts w:ascii="Times New Roman" w:eastAsiaTheme="majorEastAsia" w:hAnsi="Times New Roman" w:cs="Times New Roman"/>
      <w:b/>
      <w:spacing w:val="5"/>
      <w:kern w:val="28"/>
      <w:sz w:val="24"/>
      <w:szCs w:val="24"/>
      <w:lang w:val="kk-KZ" w:eastAsia="ru-RU"/>
    </w:rPr>
  </w:style>
  <w:style w:type="character" w:customStyle="1" w:styleId="aa">
    <w:name w:val="Заголовок Знак"/>
    <w:aliases w:val="ГЛАВА Знак,TITOLO Знак1"/>
    <w:basedOn w:val="a4"/>
    <w:link w:val="a9"/>
    <w:rsid w:val="00143974"/>
    <w:rPr>
      <w:rFonts w:ascii="Times New Roman" w:eastAsiaTheme="majorEastAsia" w:hAnsi="Times New Roman" w:cs="Times New Roman"/>
      <w:b/>
      <w:spacing w:val="5"/>
      <w:kern w:val="28"/>
      <w:sz w:val="24"/>
      <w:szCs w:val="24"/>
      <w:lang w:val="kk-KZ" w:eastAsia="ru-RU"/>
    </w:rPr>
  </w:style>
  <w:style w:type="paragraph" w:styleId="ab">
    <w:name w:val="TOC Heading"/>
    <w:basedOn w:val="10"/>
    <w:next w:val="a3"/>
    <w:uiPriority w:val="39"/>
    <w:unhideWhenUsed/>
    <w:qFormat/>
    <w:rsid w:val="00764D24"/>
    <w:pPr>
      <w:outlineLvl w:val="9"/>
    </w:pPr>
    <w:rPr>
      <w:lang w:eastAsia="ru-RU"/>
    </w:rPr>
  </w:style>
  <w:style w:type="paragraph" w:styleId="ac">
    <w:name w:val="Balloon Text"/>
    <w:basedOn w:val="a3"/>
    <w:link w:val="ad"/>
    <w:uiPriority w:val="99"/>
    <w:unhideWhenUsed/>
    <w:rsid w:val="00764D24"/>
    <w:pPr>
      <w:spacing w:after="0" w:line="240" w:lineRule="auto"/>
    </w:pPr>
    <w:rPr>
      <w:rFonts w:ascii="Tahoma" w:hAnsi="Tahoma" w:cs="Tahoma"/>
      <w:sz w:val="16"/>
      <w:szCs w:val="16"/>
    </w:rPr>
  </w:style>
  <w:style w:type="character" w:customStyle="1" w:styleId="ad">
    <w:name w:val="Текст выноски Знак"/>
    <w:basedOn w:val="a4"/>
    <w:link w:val="ac"/>
    <w:uiPriority w:val="99"/>
    <w:rsid w:val="00764D24"/>
    <w:rPr>
      <w:rFonts w:ascii="Tahoma" w:hAnsi="Tahoma" w:cs="Tahoma"/>
      <w:sz w:val="16"/>
      <w:szCs w:val="16"/>
    </w:rPr>
  </w:style>
  <w:style w:type="paragraph" w:styleId="ae">
    <w:name w:val="header"/>
    <w:aliases w:val="Title Up,Header_ARGOSS,h,Знак9, Знак9, Знак9 Знак,Знак9 Знак Знак,ITTHEADER,I.L.T.,Content,Header1,Daily events,TP header,??????? ??????????,ВерхКолонтитул,header-first,HeaderPort,Letter,Знак9 Знак Знак Знак1 Знак Знак"/>
    <w:basedOn w:val="a3"/>
    <w:link w:val="af"/>
    <w:uiPriority w:val="99"/>
    <w:unhideWhenUsed/>
    <w:qFormat/>
    <w:rsid w:val="008303D5"/>
    <w:pPr>
      <w:tabs>
        <w:tab w:val="center" w:pos="4677"/>
        <w:tab w:val="right" w:pos="9355"/>
      </w:tabs>
      <w:spacing w:after="0" w:line="240" w:lineRule="auto"/>
    </w:pPr>
  </w:style>
  <w:style w:type="character" w:customStyle="1" w:styleId="af">
    <w:name w:val="Верхний колонтитул Знак"/>
    <w:aliases w:val="Title Up Знак,Header_ARGOSS Знак,h Знак,Знак9 Знак, Знак9 Знак1, Знак9 Знак Знак,Знак9 Знак Знак Знак,ITTHEADER Знак,I.L.T. Знак,Content Знак,Header1 Знак,Daily events Знак,TP header Знак,??????? ?????????? Знак,header-first Знак"/>
    <w:basedOn w:val="a4"/>
    <w:link w:val="ae"/>
    <w:uiPriority w:val="99"/>
    <w:rsid w:val="008303D5"/>
  </w:style>
  <w:style w:type="paragraph" w:styleId="af0">
    <w:name w:val="footer"/>
    <w:aliases w:val="Title Down,Footer_ARGOSS"/>
    <w:basedOn w:val="a3"/>
    <w:link w:val="af1"/>
    <w:uiPriority w:val="99"/>
    <w:unhideWhenUsed/>
    <w:rsid w:val="008303D5"/>
    <w:pPr>
      <w:tabs>
        <w:tab w:val="center" w:pos="4677"/>
        <w:tab w:val="right" w:pos="9355"/>
      </w:tabs>
      <w:spacing w:after="0" w:line="240" w:lineRule="auto"/>
    </w:pPr>
  </w:style>
  <w:style w:type="character" w:customStyle="1" w:styleId="af1">
    <w:name w:val="Нижний колонтитул Знак"/>
    <w:aliases w:val="Title Down Знак,Footer_ARGOSS Знак"/>
    <w:basedOn w:val="a4"/>
    <w:link w:val="af0"/>
    <w:uiPriority w:val="99"/>
    <w:rsid w:val="008303D5"/>
  </w:style>
  <w:style w:type="paragraph" w:customStyle="1" w:styleId="85367988A0544E0D9E4823711EB28734">
    <w:name w:val="85367988A0544E0D9E4823711EB28734"/>
    <w:uiPriority w:val="99"/>
    <w:rsid w:val="003739A4"/>
    <w:rPr>
      <w:rFonts w:eastAsiaTheme="minorEastAsia"/>
      <w:lang w:eastAsia="ru-RU"/>
    </w:rPr>
  </w:style>
  <w:style w:type="paragraph" w:styleId="af2">
    <w:name w:val="No Spacing"/>
    <w:aliases w:val="для таблиц"/>
    <w:link w:val="af3"/>
    <w:uiPriority w:val="1"/>
    <w:rsid w:val="003739A4"/>
    <w:pPr>
      <w:spacing w:after="0" w:line="240" w:lineRule="auto"/>
    </w:pPr>
    <w:rPr>
      <w:rFonts w:eastAsiaTheme="minorEastAsia"/>
      <w:lang w:eastAsia="ru-RU"/>
    </w:rPr>
  </w:style>
  <w:style w:type="character" w:customStyle="1" w:styleId="af3">
    <w:name w:val="Без интервала Знак"/>
    <w:aliases w:val="для таблиц Знак"/>
    <w:basedOn w:val="a4"/>
    <w:link w:val="af2"/>
    <w:uiPriority w:val="1"/>
    <w:rsid w:val="003739A4"/>
    <w:rPr>
      <w:rFonts w:eastAsiaTheme="minorEastAsia"/>
      <w:lang w:eastAsia="ru-RU"/>
    </w:rPr>
  </w:style>
  <w:style w:type="paragraph" w:styleId="af4">
    <w:name w:val="List Paragraph"/>
    <w:aliases w:val="_список"/>
    <w:basedOn w:val="a3"/>
    <w:link w:val="af5"/>
    <w:uiPriority w:val="34"/>
    <w:qFormat/>
    <w:rsid w:val="00B26292"/>
    <w:pPr>
      <w:ind w:left="720"/>
      <w:contextualSpacing/>
    </w:pPr>
  </w:style>
  <w:style w:type="paragraph" w:styleId="23">
    <w:name w:val="Body Text Indent 2"/>
    <w:basedOn w:val="a3"/>
    <w:link w:val="24"/>
    <w:unhideWhenUsed/>
    <w:rsid w:val="00CD672B"/>
    <w:pPr>
      <w:widowControl w:val="0"/>
      <w:snapToGrid w:val="0"/>
      <w:spacing w:after="0" w:line="240" w:lineRule="auto"/>
      <w:ind w:left="567" w:hanging="567"/>
    </w:pPr>
    <w:rPr>
      <w:rFonts w:ascii="Times New Roman" w:eastAsia="Times New Roman" w:hAnsi="Times New Roman" w:cs="Times New Roman"/>
      <w:sz w:val="28"/>
      <w:szCs w:val="20"/>
      <w:lang w:eastAsia="ru-RU"/>
    </w:rPr>
  </w:style>
  <w:style w:type="character" w:customStyle="1" w:styleId="24">
    <w:name w:val="Основной текст с отступом 2 Знак"/>
    <w:basedOn w:val="a4"/>
    <w:link w:val="23"/>
    <w:rsid w:val="00CD672B"/>
    <w:rPr>
      <w:rFonts w:ascii="Times New Roman" w:eastAsia="Times New Roman" w:hAnsi="Times New Roman" w:cs="Times New Roman"/>
      <w:sz w:val="28"/>
      <w:szCs w:val="20"/>
      <w:lang w:eastAsia="ru-RU"/>
    </w:rPr>
  </w:style>
  <w:style w:type="table" w:styleId="af6">
    <w:name w:val="Table Grid"/>
    <w:aliases w:val="Таблица для проекта,CMS TABLES,ПНОО"/>
    <w:basedOn w:val="a5"/>
    <w:rsid w:val="00CD67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7">
    <w:name w:val="Hyperlink"/>
    <w:basedOn w:val="a4"/>
    <w:uiPriority w:val="99"/>
    <w:unhideWhenUsed/>
    <w:rsid w:val="002E7E47"/>
    <w:rPr>
      <w:color w:val="0000FF" w:themeColor="hyperlink"/>
      <w:u w:val="single"/>
    </w:rPr>
  </w:style>
  <w:style w:type="paragraph" w:styleId="25">
    <w:name w:val="Quote"/>
    <w:aliases w:val="Подзаголовок1"/>
    <w:basedOn w:val="a3"/>
    <w:next w:val="a3"/>
    <w:link w:val="26"/>
    <w:uiPriority w:val="29"/>
    <w:rsid w:val="00A02828"/>
    <w:pPr>
      <w:spacing w:before="120" w:after="120" w:line="360" w:lineRule="auto"/>
      <w:ind w:firstLine="709"/>
    </w:pPr>
    <w:rPr>
      <w:rFonts w:ascii="Times New Roman" w:hAnsi="Times New Roman"/>
      <w:i/>
      <w:iCs/>
      <w:color w:val="000000" w:themeColor="text1"/>
      <w:sz w:val="24"/>
    </w:rPr>
  </w:style>
  <w:style w:type="character" w:customStyle="1" w:styleId="26">
    <w:name w:val="Цитата 2 Знак"/>
    <w:aliases w:val="Подзаголовок1 Знак"/>
    <w:basedOn w:val="a4"/>
    <w:link w:val="25"/>
    <w:uiPriority w:val="29"/>
    <w:rsid w:val="00A02828"/>
    <w:rPr>
      <w:rFonts w:ascii="Times New Roman" w:hAnsi="Times New Roman"/>
      <w:i/>
      <w:iCs/>
      <w:color w:val="000000" w:themeColor="text1"/>
      <w:sz w:val="24"/>
    </w:rPr>
  </w:style>
  <w:style w:type="paragraph" w:styleId="af8">
    <w:name w:val="Normal (Web)"/>
    <w:aliases w:val="Обычный (Web),Обычный (веб)1,Обычный (веб)1 Знак Знак Зн"/>
    <w:basedOn w:val="a3"/>
    <w:link w:val="af9"/>
    <w:uiPriority w:val="99"/>
    <w:unhideWhenUsed/>
    <w:rsid w:val="00F9063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a">
    <w:name w:val="Знак"/>
    <w:basedOn w:val="a3"/>
    <w:uiPriority w:val="99"/>
    <w:rsid w:val="00F90635"/>
    <w:pPr>
      <w:spacing w:before="100" w:beforeAutospacing="1" w:after="100" w:afterAutospacing="1" w:line="240" w:lineRule="auto"/>
    </w:pPr>
    <w:rPr>
      <w:rFonts w:ascii="Tahoma" w:eastAsia="Times New Roman" w:hAnsi="Tahoma" w:cs="Tahoma"/>
      <w:sz w:val="20"/>
      <w:szCs w:val="20"/>
      <w:lang w:val="en-US"/>
    </w:rPr>
  </w:style>
  <w:style w:type="table" w:styleId="1-4">
    <w:name w:val="Medium Shading 1 Accent 4"/>
    <w:basedOn w:val="a5"/>
    <w:uiPriority w:val="63"/>
    <w:rsid w:val="00D55222"/>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afb">
    <w:name w:val="Light List"/>
    <w:basedOn w:val="a5"/>
    <w:uiPriority w:val="61"/>
    <w:rsid w:val="00687E4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3">
    <w:name w:val="Medium Shading 1"/>
    <w:basedOn w:val="a5"/>
    <w:uiPriority w:val="63"/>
    <w:rsid w:val="00B76607"/>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customStyle="1" w:styleId="afc">
    <w:name w:val="Рисунки для ТЭО"/>
    <w:basedOn w:val="a3"/>
    <w:link w:val="afd"/>
    <w:rsid w:val="00CD1DCF"/>
    <w:pPr>
      <w:tabs>
        <w:tab w:val="left" w:pos="1134"/>
      </w:tabs>
      <w:spacing w:before="240" w:after="0" w:line="360" w:lineRule="auto"/>
      <w:jc w:val="center"/>
    </w:pPr>
    <w:rPr>
      <w:rFonts w:ascii="Times New Roman" w:hAnsi="Times New Roman" w:cs="Times New Roman"/>
      <w:b/>
      <w:sz w:val="20"/>
      <w:szCs w:val="20"/>
    </w:rPr>
  </w:style>
  <w:style w:type="character" w:customStyle="1" w:styleId="afd">
    <w:name w:val="Рисунки для ТЭО Знак"/>
    <w:basedOn w:val="a4"/>
    <w:link w:val="afc"/>
    <w:rsid w:val="00CD1DCF"/>
    <w:rPr>
      <w:rFonts w:ascii="Times New Roman" w:hAnsi="Times New Roman" w:cs="Times New Roman"/>
      <w:b/>
      <w:sz w:val="20"/>
      <w:szCs w:val="20"/>
    </w:rPr>
  </w:style>
  <w:style w:type="paragraph" w:styleId="afe">
    <w:name w:val="table of figures"/>
    <w:basedOn w:val="a3"/>
    <w:next w:val="a3"/>
    <w:link w:val="aff"/>
    <w:uiPriority w:val="99"/>
    <w:unhideWhenUsed/>
    <w:rsid w:val="005B0F34"/>
    <w:pPr>
      <w:spacing w:after="0"/>
      <w:ind w:left="440" w:hanging="440"/>
    </w:pPr>
    <w:rPr>
      <w:rFonts w:ascii="Times New Roman" w:hAnsi="Times New Roman" w:cstheme="minorHAnsi"/>
      <w:bCs/>
      <w:sz w:val="24"/>
      <w:szCs w:val="20"/>
    </w:rPr>
  </w:style>
  <w:style w:type="paragraph" w:customStyle="1" w:styleId="aff0">
    <w:name w:val="Таблицы для расчет"/>
    <w:basedOn w:val="a3"/>
    <w:link w:val="aff1"/>
    <w:qFormat/>
    <w:rsid w:val="00C2685B"/>
    <w:pPr>
      <w:spacing w:before="120" w:after="120" w:line="240" w:lineRule="auto"/>
      <w:jc w:val="both"/>
    </w:pPr>
    <w:rPr>
      <w:rFonts w:ascii="Times New Roman" w:eastAsia="Times New Roman" w:hAnsi="Times New Roman" w:cs="Times New Roman"/>
      <w:b/>
      <w:sz w:val="24"/>
      <w:szCs w:val="20"/>
      <w:lang w:eastAsia="ru-RU"/>
    </w:rPr>
  </w:style>
  <w:style w:type="character" w:customStyle="1" w:styleId="aff1">
    <w:name w:val="Таблицы для расчет Знак"/>
    <w:basedOn w:val="a4"/>
    <w:link w:val="aff0"/>
    <w:rsid w:val="00C2685B"/>
    <w:rPr>
      <w:rFonts w:ascii="Times New Roman" w:eastAsia="Times New Roman" w:hAnsi="Times New Roman" w:cs="Times New Roman"/>
      <w:b/>
      <w:sz w:val="24"/>
      <w:szCs w:val="20"/>
      <w:lang w:eastAsia="ru-RU"/>
    </w:rPr>
  </w:style>
  <w:style w:type="character" w:styleId="aff2">
    <w:name w:val="annotation reference"/>
    <w:basedOn w:val="a4"/>
    <w:uiPriority w:val="99"/>
    <w:unhideWhenUsed/>
    <w:rsid w:val="007B7D15"/>
    <w:rPr>
      <w:sz w:val="16"/>
      <w:szCs w:val="16"/>
    </w:rPr>
  </w:style>
  <w:style w:type="paragraph" w:styleId="aff3">
    <w:name w:val="annotation text"/>
    <w:basedOn w:val="a3"/>
    <w:link w:val="aff4"/>
    <w:unhideWhenUsed/>
    <w:rsid w:val="007B7D15"/>
    <w:pPr>
      <w:spacing w:line="240" w:lineRule="auto"/>
    </w:pPr>
    <w:rPr>
      <w:sz w:val="20"/>
      <w:szCs w:val="20"/>
    </w:rPr>
  </w:style>
  <w:style w:type="character" w:customStyle="1" w:styleId="aff4">
    <w:name w:val="Текст примечания Знак"/>
    <w:basedOn w:val="a4"/>
    <w:link w:val="aff3"/>
    <w:rsid w:val="007B7D15"/>
    <w:rPr>
      <w:sz w:val="20"/>
      <w:szCs w:val="20"/>
    </w:rPr>
  </w:style>
  <w:style w:type="paragraph" w:styleId="aff5">
    <w:name w:val="annotation subject"/>
    <w:basedOn w:val="aff3"/>
    <w:next w:val="aff3"/>
    <w:link w:val="aff6"/>
    <w:unhideWhenUsed/>
    <w:rsid w:val="007B7D15"/>
    <w:rPr>
      <w:b/>
      <w:bCs/>
    </w:rPr>
  </w:style>
  <w:style w:type="character" w:customStyle="1" w:styleId="aff6">
    <w:name w:val="Тема примечания Знак"/>
    <w:basedOn w:val="aff4"/>
    <w:link w:val="aff5"/>
    <w:rsid w:val="007B7D15"/>
    <w:rPr>
      <w:b/>
      <w:bCs/>
      <w:sz w:val="20"/>
      <w:szCs w:val="20"/>
    </w:rPr>
  </w:style>
  <w:style w:type="paragraph" w:styleId="aff7">
    <w:name w:val="Body Text Indent"/>
    <w:aliases w:val="Основной текст с отступом Знак1"/>
    <w:basedOn w:val="a3"/>
    <w:link w:val="aff8"/>
    <w:unhideWhenUsed/>
    <w:rsid w:val="00C13ADD"/>
    <w:pPr>
      <w:spacing w:after="120"/>
      <w:ind w:left="283"/>
    </w:pPr>
  </w:style>
  <w:style w:type="character" w:customStyle="1" w:styleId="aff8">
    <w:name w:val="Основной текст с отступом Знак"/>
    <w:aliases w:val="Основной текст с отступом Знак1 Знак"/>
    <w:basedOn w:val="a4"/>
    <w:link w:val="aff7"/>
    <w:rsid w:val="00C13ADD"/>
  </w:style>
  <w:style w:type="character" w:styleId="aff9">
    <w:name w:val="Strong"/>
    <w:basedOn w:val="a4"/>
    <w:uiPriority w:val="22"/>
    <w:rsid w:val="00861810"/>
    <w:rPr>
      <w:b/>
      <w:bCs/>
    </w:rPr>
  </w:style>
  <w:style w:type="paragraph" w:styleId="affa">
    <w:name w:val="Body Text"/>
    <w:aliases w:val="Основной текст Знак Знак Знак Знак,Основной текст Знак Знак Знак Знак Знак Знак Знак Знак Знак Знак,Основной текст Знак1 Знак,Основной текст Знак Знак1 Знак1,Основной текст Знак Знак1 Знак Знак,gl Знак,gl,Абзац"/>
    <w:basedOn w:val="a3"/>
    <w:link w:val="affb"/>
    <w:unhideWhenUsed/>
    <w:rsid w:val="00EE4680"/>
    <w:pPr>
      <w:spacing w:after="120"/>
    </w:pPr>
  </w:style>
  <w:style w:type="character" w:customStyle="1" w:styleId="affb">
    <w:name w:val="Основной текст Знак"/>
    <w:aliases w:val="Основной текст Знак Знак Знак Знак Знак,Основной текст Знак Знак Знак Знак Знак Знак Знак Знак Знак Знак Знак,Основной текст Знак1 Знак Знак,Основной текст Знак Знак1 Знак1 Знак,Основной текст Знак Знак1 Знак Знак Знак,gl Знак Знак"/>
    <w:basedOn w:val="a4"/>
    <w:link w:val="affa"/>
    <w:rsid w:val="00EE4680"/>
  </w:style>
  <w:style w:type="character" w:customStyle="1" w:styleId="affc">
    <w:name w:val="Основной текст + Полужирный"/>
    <w:aliases w:val="Интервал 0 pt,Основной текст + SimHei,4 pt,Малые прописные,Масштаб 120%"/>
    <w:basedOn w:val="a4"/>
    <w:uiPriority w:val="99"/>
    <w:rsid w:val="00EE4680"/>
    <w:rPr>
      <w:rFonts w:ascii="Times New Roman" w:hAnsi="Times New Roman" w:cs="Times New Roman"/>
      <w:b/>
      <w:bCs/>
      <w:spacing w:val="10"/>
      <w:sz w:val="21"/>
      <w:szCs w:val="21"/>
      <w:shd w:val="clear" w:color="auto" w:fill="FFFFFF"/>
    </w:rPr>
  </w:style>
  <w:style w:type="character" w:customStyle="1" w:styleId="3pt">
    <w:name w:val="Основной текст + Интервал 3 pt"/>
    <w:basedOn w:val="a4"/>
    <w:uiPriority w:val="99"/>
    <w:rsid w:val="00F33D9A"/>
    <w:rPr>
      <w:rFonts w:ascii="Times New Roman" w:hAnsi="Times New Roman" w:cs="Times New Roman"/>
      <w:spacing w:val="70"/>
      <w:sz w:val="26"/>
      <w:szCs w:val="26"/>
      <w:shd w:val="clear" w:color="auto" w:fill="FFFFFF"/>
    </w:rPr>
  </w:style>
  <w:style w:type="paragraph" w:customStyle="1" w:styleId="affd">
    <w:name w:val="Подпись к таблице"/>
    <w:basedOn w:val="a3"/>
    <w:uiPriority w:val="99"/>
    <w:rsid w:val="00774491"/>
    <w:pPr>
      <w:shd w:val="clear" w:color="auto" w:fill="FFFFFF"/>
      <w:spacing w:after="0" w:line="322" w:lineRule="exact"/>
      <w:jc w:val="both"/>
    </w:pPr>
    <w:rPr>
      <w:rFonts w:ascii="Times New Roman" w:eastAsia="Arial Unicode MS" w:hAnsi="Times New Roman" w:cs="Times New Roman"/>
      <w:sz w:val="26"/>
      <w:szCs w:val="26"/>
      <w:lang w:eastAsia="ru-RU"/>
    </w:rPr>
  </w:style>
  <w:style w:type="character" w:customStyle="1" w:styleId="3pt0">
    <w:name w:val="Подпись к таблице + Интервал 3 pt"/>
    <w:basedOn w:val="a4"/>
    <w:uiPriority w:val="99"/>
    <w:rsid w:val="00774491"/>
    <w:rPr>
      <w:rFonts w:ascii="Times New Roman" w:hAnsi="Times New Roman" w:cs="Times New Roman"/>
      <w:spacing w:val="70"/>
      <w:sz w:val="26"/>
      <w:szCs w:val="26"/>
      <w:shd w:val="clear" w:color="auto" w:fill="FFFFFF"/>
    </w:rPr>
  </w:style>
  <w:style w:type="paragraph" w:customStyle="1" w:styleId="14">
    <w:name w:val="Знак Знак1 Знак"/>
    <w:basedOn w:val="a3"/>
    <w:rsid w:val="00BD558E"/>
    <w:pPr>
      <w:spacing w:after="0" w:line="240" w:lineRule="auto"/>
    </w:pPr>
    <w:rPr>
      <w:rFonts w:ascii="SimSun" w:eastAsia="SimSun" w:hAnsi="SimSun" w:cs="SimSun"/>
      <w:sz w:val="24"/>
      <w:szCs w:val="24"/>
      <w:lang w:val="en-US" w:eastAsia="zh-CN"/>
    </w:rPr>
  </w:style>
  <w:style w:type="character" w:customStyle="1" w:styleId="15">
    <w:name w:val="Название Знак1"/>
    <w:aliases w:val="ГЛАВА Знак1"/>
    <w:basedOn w:val="a4"/>
    <w:uiPriority w:val="10"/>
    <w:rsid w:val="002A0615"/>
    <w:rPr>
      <w:rFonts w:asciiTheme="majorHAnsi" w:eastAsiaTheme="majorEastAsia" w:hAnsiTheme="majorHAnsi" w:cstheme="majorBidi"/>
      <w:color w:val="17365D" w:themeColor="text2" w:themeShade="BF"/>
      <w:spacing w:val="5"/>
      <w:kern w:val="28"/>
      <w:sz w:val="52"/>
      <w:szCs w:val="52"/>
    </w:rPr>
  </w:style>
  <w:style w:type="character" w:customStyle="1" w:styleId="16">
    <w:name w:val="Подзаголовок Знак1"/>
    <w:aliases w:val="рисунок Знак1"/>
    <w:basedOn w:val="a4"/>
    <w:rsid w:val="002A0615"/>
    <w:rPr>
      <w:rFonts w:asciiTheme="majorHAnsi" w:eastAsiaTheme="majorEastAsia" w:hAnsiTheme="majorHAnsi" w:cstheme="majorBidi"/>
      <w:i/>
      <w:iCs/>
      <w:color w:val="4F81BD" w:themeColor="accent1"/>
      <w:spacing w:val="15"/>
      <w:sz w:val="24"/>
      <w:szCs w:val="24"/>
    </w:rPr>
  </w:style>
  <w:style w:type="character" w:customStyle="1" w:styleId="210">
    <w:name w:val="Цитата 2 Знак1"/>
    <w:aliases w:val="Подзаголовок1 Знак1"/>
    <w:basedOn w:val="a4"/>
    <w:uiPriority w:val="29"/>
    <w:rsid w:val="002A0615"/>
    <w:rPr>
      <w:i/>
      <w:iCs/>
      <w:color w:val="000000" w:themeColor="text1"/>
    </w:rPr>
  </w:style>
  <w:style w:type="paragraph" w:styleId="27">
    <w:name w:val="Body Text 2"/>
    <w:basedOn w:val="a3"/>
    <w:link w:val="28"/>
    <w:unhideWhenUsed/>
    <w:rsid w:val="005176CE"/>
    <w:pPr>
      <w:spacing w:after="120" w:line="480" w:lineRule="auto"/>
    </w:pPr>
  </w:style>
  <w:style w:type="character" w:customStyle="1" w:styleId="28">
    <w:name w:val="Основной текст 2 Знак"/>
    <w:basedOn w:val="a4"/>
    <w:link w:val="27"/>
    <w:rsid w:val="005176CE"/>
  </w:style>
  <w:style w:type="character" w:styleId="affe">
    <w:name w:val="page number"/>
    <w:aliases w:val="Page Number arabic,Стиль 3"/>
    <w:basedOn w:val="a4"/>
    <w:rsid w:val="005176CE"/>
  </w:style>
  <w:style w:type="paragraph" w:styleId="32">
    <w:name w:val="Body Text 3"/>
    <w:basedOn w:val="a3"/>
    <w:link w:val="33"/>
    <w:rsid w:val="005176CE"/>
    <w:pPr>
      <w:spacing w:after="120" w:line="360" w:lineRule="auto"/>
      <w:ind w:firstLine="737"/>
      <w:jc w:val="both"/>
    </w:pPr>
    <w:rPr>
      <w:rFonts w:ascii="Times New Roman" w:eastAsia="Times New Roman" w:hAnsi="Times New Roman" w:cs="Times New Roman"/>
      <w:sz w:val="16"/>
      <w:szCs w:val="16"/>
      <w:lang w:val="x-none" w:eastAsia="x-none"/>
    </w:rPr>
  </w:style>
  <w:style w:type="character" w:customStyle="1" w:styleId="33">
    <w:name w:val="Основной текст 3 Знак"/>
    <w:basedOn w:val="a4"/>
    <w:link w:val="32"/>
    <w:rsid w:val="005176CE"/>
    <w:rPr>
      <w:rFonts w:ascii="Times New Roman" w:eastAsia="Times New Roman" w:hAnsi="Times New Roman" w:cs="Times New Roman"/>
      <w:sz w:val="16"/>
      <w:szCs w:val="16"/>
      <w:lang w:val="x-none" w:eastAsia="x-none"/>
    </w:rPr>
  </w:style>
  <w:style w:type="paragraph" w:customStyle="1" w:styleId="17">
    <w:name w:val="Обычный1 Знак Знак"/>
    <w:rsid w:val="005176CE"/>
    <w:pPr>
      <w:spacing w:after="0" w:line="240" w:lineRule="auto"/>
    </w:pPr>
    <w:rPr>
      <w:rFonts w:ascii="Times New Roman" w:eastAsia="Times New Roman" w:hAnsi="Times New Roman" w:cs="Times New Roman"/>
      <w:sz w:val="24"/>
      <w:szCs w:val="20"/>
      <w:lang w:eastAsia="ru-RU"/>
    </w:rPr>
  </w:style>
  <w:style w:type="paragraph" w:styleId="29">
    <w:name w:val="List 2"/>
    <w:basedOn w:val="a3"/>
    <w:rsid w:val="005176CE"/>
    <w:pPr>
      <w:spacing w:after="0" w:line="240" w:lineRule="auto"/>
      <w:ind w:left="566" w:hanging="283"/>
    </w:pPr>
    <w:rPr>
      <w:rFonts w:ascii="Times New Roman" w:eastAsia="Times New Roman" w:hAnsi="Times New Roman" w:cs="Times New Roman"/>
      <w:sz w:val="24"/>
      <w:szCs w:val="20"/>
      <w:lang w:eastAsia="ru-RU"/>
    </w:rPr>
  </w:style>
  <w:style w:type="paragraph" w:customStyle="1" w:styleId="afff">
    <w:name w:val="таблица"/>
    <w:basedOn w:val="a3"/>
    <w:next w:val="a3"/>
    <w:rsid w:val="005176CE"/>
    <w:pPr>
      <w:spacing w:after="0" w:line="240" w:lineRule="auto"/>
      <w:jc w:val="center"/>
    </w:pPr>
    <w:rPr>
      <w:rFonts w:ascii="Times New Roman" w:eastAsia="Times New Roman" w:hAnsi="Times New Roman" w:cs="Times New Roman"/>
      <w:sz w:val="20"/>
      <w:szCs w:val="20"/>
      <w:lang w:eastAsia="ru-RU"/>
    </w:rPr>
  </w:style>
  <w:style w:type="paragraph" w:customStyle="1" w:styleId="18">
    <w:name w:val="Обычный1"/>
    <w:rsid w:val="005176CE"/>
    <w:pPr>
      <w:spacing w:after="0" w:line="240" w:lineRule="auto"/>
    </w:pPr>
    <w:rPr>
      <w:rFonts w:ascii="Times New Roman" w:eastAsia="Times New Roman" w:hAnsi="Times New Roman" w:cs="Times New Roman"/>
      <w:snapToGrid w:val="0"/>
      <w:sz w:val="20"/>
      <w:szCs w:val="20"/>
      <w:lang w:eastAsia="ru-RU"/>
    </w:rPr>
  </w:style>
  <w:style w:type="paragraph" w:customStyle="1" w:styleId="CharCharCharCharCharCharCharCharCharCharCharChar">
    <w:name w:val="Char Char Char Char Char Char Char Char Char Char Char Char"/>
    <w:basedOn w:val="a3"/>
    <w:rsid w:val="005176CE"/>
    <w:pPr>
      <w:spacing w:after="0" w:line="240" w:lineRule="auto"/>
    </w:pPr>
    <w:rPr>
      <w:rFonts w:ascii="SimSun" w:eastAsia="SimSun" w:hAnsi="SimSun" w:cs="SimSun"/>
      <w:sz w:val="24"/>
      <w:szCs w:val="24"/>
      <w:lang w:val="en-US" w:eastAsia="zh-CN"/>
    </w:rPr>
  </w:style>
  <w:style w:type="paragraph" w:customStyle="1" w:styleId="IauiueIoao">
    <w:name w:val="Iau?iue.Io?ao@"/>
    <w:link w:val="IauiueIoao0"/>
    <w:rsid w:val="005176CE"/>
    <w:pPr>
      <w:overflowPunct w:val="0"/>
      <w:autoSpaceDE w:val="0"/>
      <w:autoSpaceDN w:val="0"/>
      <w:adjustRightInd w:val="0"/>
      <w:spacing w:after="0" w:line="240" w:lineRule="auto"/>
      <w:textAlignment w:val="baseline"/>
    </w:pPr>
    <w:rPr>
      <w:rFonts w:ascii="Journal" w:eastAsia="Times New Roman" w:hAnsi="Journal" w:cs="Times New Roman"/>
      <w:sz w:val="24"/>
      <w:szCs w:val="20"/>
      <w:lang w:eastAsia="ru-RU"/>
    </w:rPr>
  </w:style>
  <w:style w:type="character" w:customStyle="1" w:styleId="IauiueIoao0">
    <w:name w:val="Iau?iue.Io?ao@ Знак"/>
    <w:link w:val="IauiueIoao"/>
    <w:locked/>
    <w:rsid w:val="005176CE"/>
    <w:rPr>
      <w:rFonts w:ascii="Journal" w:eastAsia="Times New Roman" w:hAnsi="Journal" w:cs="Times New Roman"/>
      <w:sz w:val="24"/>
      <w:szCs w:val="20"/>
      <w:lang w:eastAsia="ru-RU"/>
    </w:rPr>
  </w:style>
  <w:style w:type="paragraph" w:styleId="afff0">
    <w:name w:val="Salutation"/>
    <w:basedOn w:val="a3"/>
    <w:link w:val="afff1"/>
    <w:rsid w:val="005176CE"/>
    <w:pPr>
      <w:spacing w:after="0" w:line="240" w:lineRule="auto"/>
    </w:pPr>
    <w:rPr>
      <w:rFonts w:ascii="Times New Roman" w:eastAsia="Times New Roman" w:hAnsi="Times New Roman" w:cs="Times New Roman"/>
      <w:sz w:val="24"/>
      <w:szCs w:val="20"/>
      <w:lang w:val="x-none" w:eastAsia="x-none"/>
    </w:rPr>
  </w:style>
  <w:style w:type="character" w:customStyle="1" w:styleId="afff1">
    <w:name w:val="Приветствие Знак"/>
    <w:basedOn w:val="a4"/>
    <w:link w:val="afff0"/>
    <w:rsid w:val="005176CE"/>
    <w:rPr>
      <w:rFonts w:ascii="Times New Roman" w:eastAsia="Times New Roman" w:hAnsi="Times New Roman" w:cs="Times New Roman"/>
      <w:sz w:val="24"/>
      <w:szCs w:val="20"/>
      <w:lang w:val="x-none" w:eastAsia="x-none"/>
    </w:rPr>
  </w:style>
  <w:style w:type="paragraph" w:customStyle="1" w:styleId="Style20">
    <w:name w:val="Style20"/>
    <w:basedOn w:val="a3"/>
    <w:uiPriority w:val="99"/>
    <w:rsid w:val="005176CE"/>
    <w:pPr>
      <w:widowControl w:val="0"/>
      <w:autoSpaceDE w:val="0"/>
      <w:autoSpaceDN w:val="0"/>
      <w:adjustRightInd w:val="0"/>
      <w:spacing w:after="0" w:line="277" w:lineRule="exact"/>
      <w:ind w:firstLine="710"/>
      <w:jc w:val="both"/>
    </w:pPr>
    <w:rPr>
      <w:rFonts w:ascii="Times New Roman" w:eastAsia="Times New Roman" w:hAnsi="Times New Roman" w:cs="Times New Roman"/>
      <w:sz w:val="24"/>
      <w:szCs w:val="24"/>
      <w:lang w:eastAsia="ru-RU"/>
    </w:rPr>
  </w:style>
  <w:style w:type="character" w:customStyle="1" w:styleId="FontStyle86">
    <w:name w:val="Font Style86"/>
    <w:uiPriority w:val="99"/>
    <w:rsid w:val="005176CE"/>
    <w:rPr>
      <w:rFonts w:ascii="Times New Roman" w:hAnsi="Times New Roman" w:cs="Times New Roman"/>
      <w:sz w:val="22"/>
      <w:szCs w:val="22"/>
    </w:rPr>
  </w:style>
  <w:style w:type="paragraph" w:styleId="afff2">
    <w:name w:val="Plain Text"/>
    <w:basedOn w:val="a3"/>
    <w:link w:val="afff3"/>
    <w:rsid w:val="005176CE"/>
    <w:pPr>
      <w:spacing w:after="0" w:line="240" w:lineRule="auto"/>
    </w:pPr>
    <w:rPr>
      <w:rFonts w:ascii="Courier New" w:eastAsia="Times New Roman" w:hAnsi="Courier New" w:cs="Times New Roman"/>
      <w:sz w:val="20"/>
      <w:szCs w:val="20"/>
      <w:lang w:val="x-none" w:eastAsia="x-none"/>
    </w:rPr>
  </w:style>
  <w:style w:type="character" w:customStyle="1" w:styleId="afff3">
    <w:name w:val="Текст Знак"/>
    <w:basedOn w:val="a4"/>
    <w:link w:val="afff2"/>
    <w:rsid w:val="005176CE"/>
    <w:rPr>
      <w:rFonts w:ascii="Courier New" w:eastAsia="Times New Roman" w:hAnsi="Courier New" w:cs="Times New Roman"/>
      <w:sz w:val="20"/>
      <w:szCs w:val="20"/>
      <w:lang w:val="x-none" w:eastAsia="x-none"/>
    </w:rPr>
  </w:style>
  <w:style w:type="paragraph" w:styleId="afff4">
    <w:name w:val="footnote text"/>
    <w:basedOn w:val="a3"/>
    <w:link w:val="afff5"/>
    <w:rsid w:val="005176CE"/>
    <w:pPr>
      <w:spacing w:after="0" w:line="240" w:lineRule="auto"/>
    </w:pPr>
    <w:rPr>
      <w:rFonts w:ascii="Arial" w:eastAsia="Times New Roman" w:hAnsi="Arial" w:cs="Times New Roman"/>
      <w:sz w:val="20"/>
      <w:szCs w:val="20"/>
      <w:lang w:val="x-none" w:eastAsia="x-none"/>
    </w:rPr>
  </w:style>
  <w:style w:type="character" w:customStyle="1" w:styleId="afff5">
    <w:name w:val="Текст сноски Знак"/>
    <w:basedOn w:val="a4"/>
    <w:link w:val="afff4"/>
    <w:rsid w:val="005176CE"/>
    <w:rPr>
      <w:rFonts w:ascii="Arial" w:eastAsia="Times New Roman" w:hAnsi="Arial" w:cs="Times New Roman"/>
      <w:sz w:val="20"/>
      <w:szCs w:val="20"/>
      <w:lang w:val="x-none" w:eastAsia="x-none"/>
    </w:rPr>
  </w:style>
  <w:style w:type="paragraph" w:customStyle="1" w:styleId="19">
    <w:name w:val="основной текст Знак1"/>
    <w:basedOn w:val="a3"/>
    <w:rsid w:val="005176CE"/>
    <w:pPr>
      <w:spacing w:after="0" w:line="360" w:lineRule="auto"/>
      <w:ind w:firstLine="737"/>
      <w:jc w:val="both"/>
    </w:pPr>
    <w:rPr>
      <w:rFonts w:ascii="Times New Roman" w:eastAsia="Times New Roman" w:hAnsi="Times New Roman" w:cs="Times New Roman"/>
      <w:sz w:val="24"/>
      <w:szCs w:val="24"/>
      <w:lang w:eastAsia="ru-RU"/>
    </w:rPr>
  </w:style>
  <w:style w:type="paragraph" w:customStyle="1" w:styleId="2-para">
    <w:name w:val="2-para"/>
    <w:basedOn w:val="a3"/>
    <w:rsid w:val="005176CE"/>
    <w:pPr>
      <w:keepLines/>
      <w:tabs>
        <w:tab w:val="left" w:pos="4032"/>
      </w:tabs>
      <w:spacing w:after="180" w:line="240" w:lineRule="auto"/>
      <w:jc w:val="both"/>
    </w:pPr>
    <w:rPr>
      <w:rFonts w:ascii="Times New Roman" w:eastAsia="Times New Roman" w:hAnsi="Times New Roman" w:cs="Times New Roman"/>
      <w:sz w:val="24"/>
      <w:szCs w:val="20"/>
      <w:lang w:val="en-US" w:eastAsia="ru-RU"/>
    </w:rPr>
  </w:style>
  <w:style w:type="character" w:styleId="afff6">
    <w:name w:val="FollowedHyperlink"/>
    <w:uiPriority w:val="99"/>
    <w:rsid w:val="005176CE"/>
    <w:rPr>
      <w:color w:val="800080"/>
      <w:u w:val="single"/>
    </w:rPr>
  </w:style>
  <w:style w:type="paragraph" w:customStyle="1" w:styleId="font5">
    <w:name w:val="font5"/>
    <w:basedOn w:val="a3"/>
    <w:rsid w:val="005176CE"/>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font6">
    <w:name w:val="font6"/>
    <w:basedOn w:val="a3"/>
    <w:rsid w:val="005176CE"/>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font7">
    <w:name w:val="font7"/>
    <w:basedOn w:val="a3"/>
    <w:rsid w:val="005176C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8">
    <w:name w:val="font8"/>
    <w:basedOn w:val="a3"/>
    <w:rsid w:val="005176C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9">
    <w:name w:val="font9"/>
    <w:basedOn w:val="a3"/>
    <w:rsid w:val="005176CE"/>
    <w:pPr>
      <w:numPr>
        <w:numId w:val="7"/>
      </w:numPr>
      <w:tabs>
        <w:tab w:val="clear" w:pos="454"/>
      </w:tabs>
      <w:spacing w:before="100" w:beforeAutospacing="1" w:after="100" w:afterAutospacing="1" w:line="240" w:lineRule="auto"/>
      <w:ind w:left="0" w:firstLine="0"/>
    </w:pPr>
    <w:rPr>
      <w:rFonts w:ascii="Times New Roman" w:eastAsia="Times New Roman" w:hAnsi="Times New Roman" w:cs="Times New Roman"/>
      <w:sz w:val="20"/>
      <w:szCs w:val="20"/>
      <w:lang w:eastAsia="ru-RU"/>
    </w:rPr>
  </w:style>
  <w:style w:type="paragraph" w:customStyle="1" w:styleId="xl25">
    <w:name w:val="xl25"/>
    <w:basedOn w:val="a3"/>
    <w:rsid w:val="005176CE"/>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26">
    <w:name w:val="xl26"/>
    <w:basedOn w:val="a3"/>
    <w:rsid w:val="005176CE"/>
    <w:pPr>
      <w:spacing w:before="100" w:beforeAutospacing="1" w:after="100" w:afterAutospacing="1" w:line="240" w:lineRule="auto"/>
    </w:pPr>
    <w:rPr>
      <w:rFonts w:ascii="Arial CYR" w:eastAsia="Times New Roman" w:hAnsi="Arial CYR" w:cs="Arial CYR"/>
      <w:sz w:val="26"/>
      <w:szCs w:val="26"/>
      <w:lang w:eastAsia="ru-RU"/>
    </w:rPr>
  </w:style>
  <w:style w:type="paragraph" w:customStyle="1" w:styleId="xl27">
    <w:name w:val="xl27"/>
    <w:basedOn w:val="a3"/>
    <w:rsid w:val="005176CE"/>
    <w:pPr>
      <w:spacing w:before="100" w:beforeAutospacing="1" w:after="100" w:afterAutospacing="1" w:line="240" w:lineRule="auto"/>
    </w:pPr>
    <w:rPr>
      <w:rFonts w:ascii="Arial CYR" w:eastAsia="Times New Roman" w:hAnsi="Arial CYR" w:cs="Arial CYR"/>
      <w:sz w:val="26"/>
      <w:szCs w:val="26"/>
      <w:lang w:eastAsia="ru-RU"/>
    </w:rPr>
  </w:style>
  <w:style w:type="paragraph" w:customStyle="1" w:styleId="xl28">
    <w:name w:val="xl28"/>
    <w:basedOn w:val="a3"/>
    <w:rsid w:val="005176CE"/>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29">
    <w:name w:val="xl29"/>
    <w:basedOn w:val="a3"/>
    <w:rsid w:val="005176CE"/>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30">
    <w:name w:val="xl30"/>
    <w:basedOn w:val="a3"/>
    <w:rsid w:val="005176CE"/>
    <w:pPr>
      <w:spacing w:before="100" w:beforeAutospacing="1" w:after="100" w:afterAutospacing="1" w:line="240" w:lineRule="auto"/>
      <w:jc w:val="right"/>
    </w:pPr>
    <w:rPr>
      <w:rFonts w:ascii="Arial CYR" w:eastAsia="Times New Roman" w:hAnsi="Arial CYR" w:cs="Arial CYR"/>
      <w:sz w:val="24"/>
      <w:szCs w:val="24"/>
      <w:lang w:eastAsia="ru-RU"/>
    </w:rPr>
  </w:style>
  <w:style w:type="paragraph" w:customStyle="1" w:styleId="xl31">
    <w:name w:val="xl31"/>
    <w:basedOn w:val="a3"/>
    <w:rsid w:val="005176CE"/>
    <w:pPr>
      <w:spacing w:before="100" w:beforeAutospacing="1" w:after="100" w:afterAutospacing="1" w:line="240" w:lineRule="auto"/>
    </w:pPr>
    <w:rPr>
      <w:rFonts w:ascii="Arial CYR" w:eastAsia="Times New Roman" w:hAnsi="Arial CYR" w:cs="Arial CYR"/>
      <w:color w:val="FF0000"/>
      <w:sz w:val="24"/>
      <w:szCs w:val="24"/>
      <w:lang w:eastAsia="ru-RU"/>
    </w:rPr>
  </w:style>
  <w:style w:type="paragraph" w:customStyle="1" w:styleId="xl32">
    <w:name w:val="xl32"/>
    <w:basedOn w:val="a3"/>
    <w:rsid w:val="005176CE"/>
    <w:pP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33">
    <w:name w:val="xl33"/>
    <w:basedOn w:val="a3"/>
    <w:rsid w:val="005176CE"/>
    <w:pPr>
      <w:spacing w:before="100" w:beforeAutospacing="1" w:after="100" w:afterAutospacing="1" w:line="240" w:lineRule="auto"/>
      <w:jc w:val="right"/>
    </w:pPr>
    <w:rPr>
      <w:rFonts w:ascii="Arial CYR" w:eastAsia="Times New Roman" w:hAnsi="Arial CYR" w:cs="Arial CYR"/>
      <w:color w:val="FF0000"/>
      <w:sz w:val="24"/>
      <w:szCs w:val="24"/>
      <w:lang w:eastAsia="ru-RU"/>
    </w:rPr>
  </w:style>
  <w:style w:type="paragraph" w:customStyle="1" w:styleId="xl34">
    <w:name w:val="xl34"/>
    <w:basedOn w:val="a3"/>
    <w:rsid w:val="005176CE"/>
    <w:pPr>
      <w:spacing w:before="100" w:beforeAutospacing="1" w:after="100" w:afterAutospacing="1" w:line="240" w:lineRule="auto"/>
    </w:pPr>
    <w:rPr>
      <w:rFonts w:ascii="Arial CYR" w:eastAsia="Times New Roman" w:hAnsi="Arial CYR" w:cs="Arial CYR"/>
      <w:color w:val="FF0000"/>
      <w:sz w:val="24"/>
      <w:szCs w:val="24"/>
      <w:lang w:eastAsia="ru-RU"/>
    </w:rPr>
  </w:style>
  <w:style w:type="paragraph" w:customStyle="1" w:styleId="xl35">
    <w:name w:val="xl35"/>
    <w:basedOn w:val="a3"/>
    <w:rsid w:val="005176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6">
    <w:name w:val="xl36"/>
    <w:basedOn w:val="a3"/>
    <w:rsid w:val="005176CE"/>
    <w:pPr>
      <w:spacing w:before="100" w:beforeAutospacing="1" w:after="100" w:afterAutospacing="1" w:line="240" w:lineRule="auto"/>
      <w:jc w:val="right"/>
    </w:pPr>
    <w:rPr>
      <w:rFonts w:ascii="Times New Roman CYR" w:eastAsia="Times New Roman" w:hAnsi="Times New Roman CYR" w:cs="Times New Roman CYR"/>
      <w:b/>
      <w:bCs/>
      <w:i/>
      <w:iCs/>
      <w:sz w:val="24"/>
      <w:szCs w:val="24"/>
      <w:lang w:eastAsia="ru-RU"/>
    </w:rPr>
  </w:style>
  <w:style w:type="paragraph" w:customStyle="1" w:styleId="xl38">
    <w:name w:val="xl38"/>
    <w:basedOn w:val="a3"/>
    <w:rsid w:val="005176CE"/>
    <w:pP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39">
    <w:name w:val="xl39"/>
    <w:basedOn w:val="a3"/>
    <w:rsid w:val="005176CE"/>
    <w:pPr>
      <w:pBdr>
        <w:bottom w:val="single" w:sz="4" w:space="0" w:color="auto"/>
      </w:pBdr>
      <w:spacing w:before="100" w:beforeAutospacing="1" w:after="100" w:afterAutospacing="1" w:line="240" w:lineRule="auto"/>
    </w:pPr>
    <w:rPr>
      <w:rFonts w:ascii="Arial CYR" w:eastAsia="Times New Roman" w:hAnsi="Arial CYR" w:cs="Arial CYR"/>
      <w:sz w:val="16"/>
      <w:szCs w:val="16"/>
      <w:lang w:eastAsia="ru-RU"/>
    </w:rPr>
  </w:style>
  <w:style w:type="paragraph" w:customStyle="1" w:styleId="xl40">
    <w:name w:val="xl40"/>
    <w:basedOn w:val="a3"/>
    <w:rsid w:val="005176CE"/>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41">
    <w:name w:val="xl41"/>
    <w:basedOn w:val="a3"/>
    <w:rsid w:val="005176CE"/>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42">
    <w:name w:val="xl42"/>
    <w:basedOn w:val="a3"/>
    <w:rsid w:val="005176CE"/>
    <w:pP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43">
    <w:name w:val="xl43"/>
    <w:basedOn w:val="a3"/>
    <w:rsid w:val="005176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4">
    <w:name w:val="xl44"/>
    <w:basedOn w:val="a3"/>
    <w:rsid w:val="005176CE"/>
    <w:pPr>
      <w:spacing w:before="100" w:beforeAutospacing="1" w:after="100" w:afterAutospacing="1" w:line="240" w:lineRule="auto"/>
    </w:pPr>
    <w:rPr>
      <w:rFonts w:ascii="Arial CYR" w:eastAsia="Times New Roman" w:hAnsi="Arial CYR" w:cs="Arial CYR"/>
      <w:color w:val="FF0000"/>
      <w:sz w:val="24"/>
      <w:szCs w:val="24"/>
      <w:lang w:eastAsia="ru-RU"/>
    </w:rPr>
  </w:style>
  <w:style w:type="paragraph" w:customStyle="1" w:styleId="xl45">
    <w:name w:val="xl45"/>
    <w:basedOn w:val="a3"/>
    <w:rsid w:val="005176CE"/>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46">
    <w:name w:val="xl46"/>
    <w:basedOn w:val="a3"/>
    <w:rsid w:val="005176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
    <w:name w:val="xl47"/>
    <w:basedOn w:val="a3"/>
    <w:rsid w:val="005176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8">
    <w:name w:val="xl48"/>
    <w:basedOn w:val="a3"/>
    <w:rsid w:val="005176CE"/>
    <w:pPr>
      <w:pBdr>
        <w:lef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9">
    <w:name w:val="xl49"/>
    <w:basedOn w:val="a3"/>
    <w:rsid w:val="005176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
    <w:name w:val="xl50"/>
    <w:basedOn w:val="a3"/>
    <w:rsid w:val="005176CE"/>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1">
    <w:name w:val="xl51"/>
    <w:basedOn w:val="a3"/>
    <w:rsid w:val="005176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
    <w:name w:val="xl52"/>
    <w:basedOn w:val="a3"/>
    <w:rsid w:val="005176CE"/>
    <w:pPr>
      <w:spacing w:before="100" w:beforeAutospacing="1" w:after="100" w:afterAutospacing="1" w:line="240" w:lineRule="auto"/>
      <w:ind w:firstLineChars="300" w:firstLine="300"/>
    </w:pPr>
    <w:rPr>
      <w:rFonts w:ascii="Times New Roman" w:eastAsia="Times New Roman" w:hAnsi="Times New Roman" w:cs="Times New Roman"/>
      <w:sz w:val="24"/>
      <w:szCs w:val="24"/>
      <w:lang w:eastAsia="ru-RU"/>
    </w:rPr>
  </w:style>
  <w:style w:type="paragraph" w:customStyle="1" w:styleId="xl53">
    <w:name w:val="xl53"/>
    <w:basedOn w:val="a3"/>
    <w:rsid w:val="005176CE"/>
    <w:pPr>
      <w:spacing w:before="100" w:beforeAutospacing="1" w:after="100" w:afterAutospacing="1" w:line="240" w:lineRule="auto"/>
      <w:ind w:firstLineChars="100" w:firstLine="100"/>
    </w:pPr>
    <w:rPr>
      <w:rFonts w:ascii="Times New Roman" w:eastAsia="Times New Roman" w:hAnsi="Times New Roman" w:cs="Times New Roman"/>
      <w:sz w:val="24"/>
      <w:szCs w:val="24"/>
      <w:lang w:eastAsia="ru-RU"/>
    </w:rPr>
  </w:style>
  <w:style w:type="paragraph" w:customStyle="1" w:styleId="xl54">
    <w:name w:val="xl54"/>
    <w:basedOn w:val="a3"/>
    <w:rsid w:val="005176CE"/>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55">
    <w:name w:val="xl55"/>
    <w:basedOn w:val="a3"/>
    <w:rsid w:val="005176CE"/>
    <w:pPr>
      <w:spacing w:before="100" w:beforeAutospacing="1" w:after="100" w:afterAutospacing="1" w:line="240" w:lineRule="auto"/>
      <w:jc w:val="center"/>
    </w:pPr>
    <w:rPr>
      <w:rFonts w:ascii="Times New Roman" w:eastAsia="Times New Roman" w:hAnsi="Times New Roman" w:cs="Times New Roman"/>
      <w:color w:val="FF0000"/>
      <w:sz w:val="24"/>
      <w:szCs w:val="24"/>
      <w:lang w:eastAsia="ru-RU"/>
    </w:rPr>
  </w:style>
  <w:style w:type="paragraph" w:customStyle="1" w:styleId="xl56">
    <w:name w:val="xl56"/>
    <w:basedOn w:val="a3"/>
    <w:rsid w:val="005176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7">
    <w:name w:val="xl57"/>
    <w:basedOn w:val="a3"/>
    <w:rsid w:val="005176CE"/>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58">
    <w:name w:val="xl58"/>
    <w:basedOn w:val="a3"/>
    <w:rsid w:val="005176CE"/>
    <w:pPr>
      <w:spacing w:before="100" w:beforeAutospacing="1" w:after="100" w:afterAutospacing="1" w:line="240" w:lineRule="auto"/>
      <w:jc w:val="right"/>
    </w:pPr>
    <w:rPr>
      <w:rFonts w:ascii="Times New Roman" w:eastAsia="Times New Roman" w:hAnsi="Times New Roman" w:cs="Times New Roman"/>
      <w:color w:val="FF0000"/>
      <w:sz w:val="24"/>
      <w:szCs w:val="24"/>
      <w:lang w:eastAsia="ru-RU"/>
    </w:rPr>
  </w:style>
  <w:style w:type="paragraph" w:customStyle="1" w:styleId="xl59">
    <w:name w:val="xl59"/>
    <w:basedOn w:val="a3"/>
    <w:rsid w:val="005176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0">
    <w:name w:val="xl60"/>
    <w:basedOn w:val="a3"/>
    <w:rsid w:val="005176CE"/>
    <w:pPr>
      <w:pBdr>
        <w:top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61">
    <w:name w:val="xl61"/>
    <w:basedOn w:val="a3"/>
    <w:rsid w:val="005176CE"/>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62">
    <w:name w:val="xl62"/>
    <w:basedOn w:val="a3"/>
    <w:rsid w:val="005176CE"/>
    <w:pPr>
      <w:pBdr>
        <w:left w:val="single" w:sz="8"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3"/>
    <w:rsid w:val="005176CE"/>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4">
    <w:name w:val="xl64"/>
    <w:basedOn w:val="a3"/>
    <w:rsid w:val="005176CE"/>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5">
    <w:name w:val="xl65"/>
    <w:basedOn w:val="a3"/>
    <w:rsid w:val="005176C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6">
    <w:name w:val="xl66"/>
    <w:basedOn w:val="a3"/>
    <w:rsid w:val="005176CE"/>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3"/>
    <w:rsid w:val="005176CE"/>
    <w:pPr>
      <w:pBdr>
        <w:lef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8">
    <w:name w:val="xl68"/>
    <w:basedOn w:val="a3"/>
    <w:rsid w:val="005176CE"/>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9">
    <w:name w:val="xl69"/>
    <w:basedOn w:val="a3"/>
    <w:rsid w:val="005176CE"/>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0">
    <w:name w:val="xl70"/>
    <w:basedOn w:val="a3"/>
    <w:rsid w:val="005176CE"/>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1">
    <w:name w:val="xl71"/>
    <w:basedOn w:val="a3"/>
    <w:rsid w:val="005176CE"/>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2">
    <w:name w:val="xl72"/>
    <w:basedOn w:val="a3"/>
    <w:rsid w:val="005176CE"/>
    <w:pPr>
      <w:pBdr>
        <w:top w:val="single" w:sz="4" w:space="0" w:color="auto"/>
        <w:left w:val="single" w:sz="8"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
    <w:name w:val="xl73"/>
    <w:basedOn w:val="a3"/>
    <w:rsid w:val="005176CE"/>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
    <w:name w:val="xl74"/>
    <w:basedOn w:val="a3"/>
    <w:rsid w:val="005176CE"/>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5">
    <w:name w:val="xl75"/>
    <w:basedOn w:val="a3"/>
    <w:rsid w:val="005176CE"/>
    <w:pPr>
      <w:pBdr>
        <w:lef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6">
    <w:name w:val="xl76"/>
    <w:basedOn w:val="a3"/>
    <w:rsid w:val="005176CE"/>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
    <w:name w:val="xl77"/>
    <w:basedOn w:val="a3"/>
    <w:rsid w:val="005176CE"/>
    <w:pPr>
      <w:pBdr>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8">
    <w:name w:val="xl78"/>
    <w:basedOn w:val="a3"/>
    <w:rsid w:val="005176CE"/>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
    <w:name w:val="xl79"/>
    <w:basedOn w:val="a3"/>
    <w:rsid w:val="005176CE"/>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0">
    <w:name w:val="xl80"/>
    <w:basedOn w:val="a3"/>
    <w:rsid w:val="005176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1">
    <w:name w:val="xl81"/>
    <w:basedOn w:val="a3"/>
    <w:rsid w:val="005176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10">
    <w:name w:val="Основной текст 31"/>
    <w:basedOn w:val="a3"/>
    <w:rsid w:val="005176CE"/>
    <w:pPr>
      <w:overflowPunct w:val="0"/>
      <w:autoSpaceDE w:val="0"/>
      <w:autoSpaceDN w:val="0"/>
      <w:adjustRightInd w:val="0"/>
      <w:spacing w:after="0" w:line="240" w:lineRule="auto"/>
    </w:pPr>
    <w:rPr>
      <w:rFonts w:ascii="Times New Roman" w:eastAsia="Times New Roman" w:hAnsi="Times New Roman" w:cs="Times New Roman"/>
      <w:b/>
      <w:color w:val="0000FF"/>
      <w:sz w:val="28"/>
      <w:szCs w:val="20"/>
      <w:lang w:eastAsia="ru-RU"/>
    </w:rPr>
  </w:style>
  <w:style w:type="paragraph" w:customStyle="1" w:styleId="1a">
    <w:name w:val="Стиль1"/>
    <w:basedOn w:val="a3"/>
    <w:link w:val="1b"/>
    <w:rsid w:val="005176CE"/>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font10">
    <w:name w:val="font10"/>
    <w:basedOn w:val="a3"/>
    <w:rsid w:val="005176C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11">
    <w:name w:val="font11"/>
    <w:basedOn w:val="a3"/>
    <w:rsid w:val="005176CE"/>
    <w:pPr>
      <w:spacing w:before="100" w:beforeAutospacing="1" w:after="100" w:afterAutospacing="1" w:line="240" w:lineRule="auto"/>
    </w:pPr>
    <w:rPr>
      <w:rFonts w:ascii="Times New Roman" w:eastAsia="Times New Roman" w:hAnsi="Times New Roman" w:cs="Times New Roman"/>
      <w:sz w:val="14"/>
      <w:szCs w:val="14"/>
      <w:lang w:eastAsia="ru-RU"/>
    </w:rPr>
  </w:style>
  <w:style w:type="paragraph" w:customStyle="1" w:styleId="font12">
    <w:name w:val="font12"/>
    <w:basedOn w:val="a3"/>
    <w:rsid w:val="005176CE"/>
    <w:pPr>
      <w:spacing w:before="100" w:beforeAutospacing="1" w:after="100" w:afterAutospacing="1" w:line="240" w:lineRule="auto"/>
    </w:pPr>
    <w:rPr>
      <w:rFonts w:ascii="Times New Roman KZ" w:eastAsia="Times New Roman" w:hAnsi="Times New Roman KZ" w:cs="Times New Roman"/>
      <w:sz w:val="20"/>
      <w:szCs w:val="20"/>
      <w:lang w:eastAsia="ru-RU"/>
    </w:rPr>
  </w:style>
  <w:style w:type="paragraph" w:customStyle="1" w:styleId="font13">
    <w:name w:val="font13"/>
    <w:basedOn w:val="a3"/>
    <w:rsid w:val="005176CE"/>
    <w:pPr>
      <w:spacing w:before="100" w:beforeAutospacing="1" w:after="100" w:afterAutospacing="1" w:line="240" w:lineRule="auto"/>
    </w:pPr>
    <w:rPr>
      <w:rFonts w:ascii="Times New Roman KZ" w:eastAsia="Times New Roman" w:hAnsi="Times New Roman KZ" w:cs="Times New Roman"/>
      <w:color w:val="FF0000"/>
      <w:sz w:val="20"/>
      <w:szCs w:val="20"/>
      <w:lang w:eastAsia="ru-RU"/>
    </w:rPr>
  </w:style>
  <w:style w:type="paragraph" w:customStyle="1" w:styleId="font14">
    <w:name w:val="font14"/>
    <w:basedOn w:val="a3"/>
    <w:rsid w:val="005176CE"/>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font15">
    <w:name w:val="font15"/>
    <w:basedOn w:val="a3"/>
    <w:rsid w:val="005176CE"/>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4">
    <w:name w:val="xl24"/>
    <w:basedOn w:val="a3"/>
    <w:rsid w:val="005176CE"/>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37">
    <w:name w:val="xl37"/>
    <w:basedOn w:val="a3"/>
    <w:rsid w:val="005176C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KZ" w:eastAsia="Times New Roman" w:hAnsi="Times New Roman KZ" w:cs="Times New Roman"/>
      <w:sz w:val="24"/>
      <w:szCs w:val="24"/>
      <w:lang w:eastAsia="ru-RU"/>
    </w:rPr>
  </w:style>
  <w:style w:type="paragraph" w:customStyle="1" w:styleId="CharCharCharCharCharCharCharCharCharCharCharChar6">
    <w:name w:val="Char Char Char Char Char Char Char Char Char Char Char Char6"/>
    <w:basedOn w:val="a3"/>
    <w:link w:val="CharCharCharCharCharCharCharCharCharCharCharChar0"/>
    <w:rsid w:val="005176CE"/>
    <w:pPr>
      <w:spacing w:after="0" w:line="240" w:lineRule="auto"/>
    </w:pPr>
    <w:rPr>
      <w:rFonts w:ascii="SimSun" w:eastAsia="SimSun" w:hAnsi="SimSun" w:cs="SimSun"/>
      <w:sz w:val="24"/>
      <w:szCs w:val="24"/>
      <w:lang w:val="en-US" w:eastAsia="zh-CN"/>
    </w:rPr>
  </w:style>
  <w:style w:type="paragraph" w:customStyle="1" w:styleId="FR1">
    <w:name w:val="FR1"/>
    <w:rsid w:val="005176CE"/>
    <w:pPr>
      <w:widowControl w:val="0"/>
      <w:spacing w:after="0" w:line="240" w:lineRule="auto"/>
      <w:ind w:left="240"/>
      <w:jc w:val="center"/>
    </w:pPr>
    <w:rPr>
      <w:rFonts w:ascii="Arial" w:eastAsia="Times New Roman" w:hAnsi="Arial" w:cs="Times New Roman"/>
      <w:sz w:val="32"/>
      <w:szCs w:val="20"/>
      <w:lang w:eastAsia="ru-RU"/>
    </w:rPr>
  </w:style>
  <w:style w:type="paragraph" w:customStyle="1" w:styleId="BodyText1">
    <w:name w:val="Body Text1"/>
    <w:rsid w:val="005176CE"/>
    <w:pPr>
      <w:spacing w:after="0" w:line="240" w:lineRule="auto"/>
      <w:jc w:val="center"/>
    </w:pPr>
    <w:rPr>
      <w:rFonts w:ascii="Times New Roman" w:eastAsia="Times New Roman" w:hAnsi="Times New Roman" w:cs="Times New Roman"/>
      <w:sz w:val="24"/>
      <w:szCs w:val="20"/>
      <w:lang w:eastAsia="ru-RU"/>
    </w:rPr>
  </w:style>
  <w:style w:type="table" w:styleId="afff7">
    <w:name w:val="Table Elegant"/>
    <w:basedOn w:val="a5"/>
    <w:rsid w:val="005176C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130">
    <w:name w:val="Обычный13"/>
    <w:rsid w:val="005176CE"/>
    <w:pPr>
      <w:spacing w:after="0" w:line="240" w:lineRule="auto"/>
    </w:pPr>
    <w:rPr>
      <w:rFonts w:ascii="Times New Roman" w:eastAsia="Times New Roman" w:hAnsi="Times New Roman" w:cs="Times New Roman"/>
      <w:sz w:val="24"/>
      <w:szCs w:val="20"/>
      <w:lang w:eastAsia="ru-RU"/>
    </w:rPr>
  </w:style>
  <w:style w:type="character" w:customStyle="1" w:styleId="s1">
    <w:name w:val="s1"/>
    <w:rsid w:val="005176CE"/>
    <w:rPr>
      <w:rFonts w:ascii="Times New Roman" w:hAnsi="Times New Roman" w:cs="Times New Roman" w:hint="default"/>
      <w:b/>
      <w:bCs/>
      <w:i w:val="0"/>
      <w:iCs w:val="0"/>
      <w:strike w:val="0"/>
      <w:dstrike w:val="0"/>
      <w:color w:val="000000"/>
      <w:sz w:val="20"/>
      <w:szCs w:val="20"/>
      <w:u w:val="none"/>
      <w:effect w:val="none"/>
    </w:rPr>
  </w:style>
  <w:style w:type="paragraph" w:customStyle="1" w:styleId="1c">
    <w:name w:val="1"/>
    <w:basedOn w:val="a3"/>
    <w:rsid w:val="005176CE"/>
    <w:pPr>
      <w:spacing w:after="0" w:line="240" w:lineRule="auto"/>
    </w:pPr>
    <w:rPr>
      <w:rFonts w:ascii="Times New Roman" w:eastAsia="SimSun" w:hAnsi="Times New Roman" w:cs="SimSun"/>
      <w:sz w:val="24"/>
      <w:szCs w:val="24"/>
      <w:lang w:val="en-US" w:eastAsia="zh-CN"/>
    </w:rPr>
  </w:style>
  <w:style w:type="paragraph" w:customStyle="1" w:styleId="afff8">
    <w:name w:val="основной текст"/>
    <w:basedOn w:val="a3"/>
    <w:link w:val="Char"/>
    <w:rsid w:val="005176CE"/>
    <w:pPr>
      <w:spacing w:after="0" w:line="360" w:lineRule="auto"/>
      <w:ind w:firstLine="737"/>
      <w:jc w:val="both"/>
    </w:pPr>
    <w:rPr>
      <w:rFonts w:ascii="Times New Roman" w:eastAsia="Times New Roman" w:hAnsi="Times New Roman" w:cs="Times New Roman"/>
      <w:sz w:val="24"/>
      <w:szCs w:val="24"/>
      <w:lang w:eastAsia="ru-RU"/>
    </w:rPr>
  </w:style>
  <w:style w:type="paragraph" w:customStyle="1" w:styleId="MARKER1">
    <w:name w:val="**MARKER_1"/>
    <w:basedOn w:val="a3"/>
    <w:link w:val="MARKER10"/>
    <w:uiPriority w:val="99"/>
    <w:rsid w:val="005176CE"/>
    <w:pPr>
      <w:widowControl w:val="0"/>
      <w:tabs>
        <w:tab w:val="num" w:pos="1421"/>
      </w:tabs>
      <w:spacing w:after="120" w:line="240" w:lineRule="auto"/>
      <w:ind w:left="1421" w:hanging="341"/>
      <w:jc w:val="both"/>
    </w:pPr>
    <w:rPr>
      <w:rFonts w:ascii="Arial" w:eastAsia="Times New Roman" w:hAnsi="Arial" w:cs="Times New Roman"/>
      <w:sz w:val="24"/>
      <w:szCs w:val="24"/>
      <w:lang w:val="x-none" w:eastAsia="x-none"/>
    </w:rPr>
  </w:style>
  <w:style w:type="character" w:customStyle="1" w:styleId="MARKER10">
    <w:name w:val="**MARKER_1 Знак Знак"/>
    <w:link w:val="MARKER1"/>
    <w:uiPriority w:val="99"/>
    <w:rsid w:val="005176CE"/>
    <w:rPr>
      <w:rFonts w:ascii="Arial" w:eastAsia="Times New Roman" w:hAnsi="Arial" w:cs="Times New Roman"/>
      <w:sz w:val="24"/>
      <w:szCs w:val="24"/>
      <w:lang w:val="x-none" w:eastAsia="x-none"/>
    </w:rPr>
  </w:style>
  <w:style w:type="paragraph" w:customStyle="1" w:styleId="afff9">
    <w:name w:val="основной текст Знак"/>
    <w:basedOn w:val="a3"/>
    <w:link w:val="afffa"/>
    <w:rsid w:val="005176CE"/>
    <w:pPr>
      <w:spacing w:after="0" w:line="360" w:lineRule="auto"/>
      <w:ind w:firstLine="737"/>
      <w:jc w:val="both"/>
    </w:pPr>
    <w:rPr>
      <w:rFonts w:ascii="Times New Roman" w:eastAsia="Times New Roman" w:hAnsi="Times New Roman" w:cs="Times New Roman"/>
      <w:sz w:val="24"/>
      <w:szCs w:val="24"/>
      <w:lang w:val="x-none" w:eastAsia="x-none"/>
    </w:rPr>
  </w:style>
  <w:style w:type="character" w:customStyle="1" w:styleId="afffa">
    <w:name w:val="основной текст Знак Знак"/>
    <w:link w:val="afff9"/>
    <w:rsid w:val="005176CE"/>
    <w:rPr>
      <w:rFonts w:ascii="Times New Roman" w:eastAsia="Times New Roman" w:hAnsi="Times New Roman" w:cs="Times New Roman"/>
      <w:sz w:val="24"/>
      <w:szCs w:val="24"/>
      <w:lang w:val="x-none" w:eastAsia="x-none"/>
    </w:rPr>
  </w:style>
  <w:style w:type="paragraph" w:styleId="34">
    <w:name w:val="Body Text Indent 3"/>
    <w:basedOn w:val="a3"/>
    <w:link w:val="35"/>
    <w:rsid w:val="005176CE"/>
    <w:pPr>
      <w:spacing w:after="120" w:line="240" w:lineRule="auto"/>
      <w:ind w:left="283"/>
    </w:pPr>
    <w:rPr>
      <w:rFonts w:ascii="Times New Roman" w:eastAsia="Times New Roman" w:hAnsi="Times New Roman" w:cs="Times New Roman"/>
      <w:sz w:val="16"/>
      <w:szCs w:val="16"/>
      <w:lang w:val="x-none" w:eastAsia="x-none"/>
    </w:rPr>
  </w:style>
  <w:style w:type="character" w:customStyle="1" w:styleId="35">
    <w:name w:val="Основной текст с отступом 3 Знак"/>
    <w:basedOn w:val="a4"/>
    <w:link w:val="34"/>
    <w:rsid w:val="005176CE"/>
    <w:rPr>
      <w:rFonts w:ascii="Times New Roman" w:eastAsia="Times New Roman" w:hAnsi="Times New Roman" w:cs="Times New Roman"/>
      <w:sz w:val="16"/>
      <w:szCs w:val="16"/>
      <w:lang w:val="x-none" w:eastAsia="x-none"/>
    </w:rPr>
  </w:style>
  <w:style w:type="paragraph" w:styleId="afffb">
    <w:name w:val="Date"/>
    <w:basedOn w:val="a3"/>
    <w:next w:val="a3"/>
    <w:link w:val="afffc"/>
    <w:rsid w:val="005176CE"/>
    <w:pPr>
      <w:spacing w:after="0" w:line="240" w:lineRule="auto"/>
    </w:pPr>
    <w:rPr>
      <w:rFonts w:ascii="Times New Roman" w:eastAsia="Times New Roman" w:hAnsi="Times New Roman" w:cs="Times New Roman"/>
      <w:sz w:val="24"/>
      <w:szCs w:val="24"/>
      <w:lang w:val="x-none" w:eastAsia="x-none"/>
    </w:rPr>
  </w:style>
  <w:style w:type="character" w:customStyle="1" w:styleId="afffc">
    <w:name w:val="Дата Знак"/>
    <w:basedOn w:val="a4"/>
    <w:link w:val="afffb"/>
    <w:rsid w:val="005176CE"/>
    <w:rPr>
      <w:rFonts w:ascii="Times New Roman" w:eastAsia="Times New Roman" w:hAnsi="Times New Roman" w:cs="Times New Roman"/>
      <w:sz w:val="24"/>
      <w:szCs w:val="24"/>
      <w:lang w:val="x-none" w:eastAsia="x-none"/>
    </w:rPr>
  </w:style>
  <w:style w:type="paragraph" w:styleId="2a">
    <w:name w:val="List Bullet 2"/>
    <w:basedOn w:val="a3"/>
    <w:rsid w:val="005176CE"/>
    <w:pPr>
      <w:spacing w:after="0" w:line="240" w:lineRule="auto"/>
      <w:ind w:left="566" w:hanging="283"/>
    </w:pPr>
    <w:rPr>
      <w:rFonts w:ascii="Times New Roman" w:eastAsia="Times New Roman" w:hAnsi="Times New Roman" w:cs="Times New Roman"/>
      <w:sz w:val="24"/>
      <w:szCs w:val="20"/>
      <w:lang w:eastAsia="ru-RU"/>
    </w:rPr>
  </w:style>
  <w:style w:type="paragraph" w:customStyle="1" w:styleId="42">
    <w:name w:val="Основной текст 4"/>
    <w:basedOn w:val="aff7"/>
    <w:rsid w:val="005176CE"/>
    <w:pPr>
      <w:spacing w:line="240" w:lineRule="auto"/>
    </w:pPr>
    <w:rPr>
      <w:rFonts w:ascii="Times New Roman" w:eastAsia="Times New Roman" w:hAnsi="Times New Roman" w:cs="Times New Roman"/>
      <w:sz w:val="24"/>
      <w:szCs w:val="20"/>
      <w:lang w:val="x-none" w:eastAsia="x-none"/>
    </w:rPr>
  </w:style>
  <w:style w:type="paragraph" w:customStyle="1" w:styleId="Normal1">
    <w:name w:val="Normal1"/>
    <w:rsid w:val="005176CE"/>
    <w:pPr>
      <w:spacing w:after="0" w:line="240" w:lineRule="auto"/>
    </w:pPr>
    <w:rPr>
      <w:rFonts w:ascii="Times New Roman" w:eastAsia="Times New Roman" w:hAnsi="Times New Roman" w:cs="Times New Roman"/>
      <w:snapToGrid w:val="0"/>
      <w:sz w:val="20"/>
      <w:szCs w:val="20"/>
      <w:lang w:eastAsia="ru-RU"/>
    </w:rPr>
  </w:style>
  <w:style w:type="paragraph" w:customStyle="1" w:styleId="-">
    <w:name w:val="Чжи-чжи"/>
    <w:basedOn w:val="10"/>
    <w:rsid w:val="005176CE"/>
    <w:pPr>
      <w:keepLines w:val="0"/>
      <w:autoSpaceDE w:val="0"/>
      <w:autoSpaceDN w:val="0"/>
      <w:spacing w:before="0" w:line="240" w:lineRule="auto"/>
      <w:jc w:val="center"/>
    </w:pPr>
    <w:rPr>
      <w:rFonts w:ascii="Times New Roman" w:eastAsia="Times New Roman" w:hAnsi="Times New Roman" w:cs="Tahoma"/>
      <w:color w:val="auto"/>
      <w:sz w:val="24"/>
      <w:szCs w:val="22"/>
      <w:lang w:val="x-none" w:eastAsia="x-none"/>
    </w:rPr>
  </w:style>
  <w:style w:type="paragraph" w:customStyle="1" w:styleId="Style18">
    <w:name w:val="Style18"/>
    <w:basedOn w:val="a3"/>
    <w:rsid w:val="005176CE"/>
    <w:pPr>
      <w:widowControl w:val="0"/>
      <w:autoSpaceDE w:val="0"/>
      <w:autoSpaceDN w:val="0"/>
      <w:adjustRightInd w:val="0"/>
      <w:spacing w:after="0" w:line="240" w:lineRule="auto"/>
      <w:jc w:val="right"/>
    </w:pPr>
    <w:rPr>
      <w:rFonts w:ascii="Arial Unicode MS" w:eastAsia="Arial Unicode MS" w:hAnsi="Calibri" w:cs="Arial Unicode MS"/>
      <w:sz w:val="24"/>
      <w:szCs w:val="24"/>
      <w:lang w:eastAsia="ru-RU"/>
    </w:rPr>
  </w:style>
  <w:style w:type="paragraph" w:customStyle="1" w:styleId="Style34">
    <w:name w:val="Style34"/>
    <w:basedOn w:val="a3"/>
    <w:uiPriority w:val="99"/>
    <w:rsid w:val="005176CE"/>
    <w:pPr>
      <w:widowControl w:val="0"/>
      <w:autoSpaceDE w:val="0"/>
      <w:autoSpaceDN w:val="0"/>
      <w:adjustRightInd w:val="0"/>
      <w:spacing w:after="0" w:line="240" w:lineRule="auto"/>
      <w:jc w:val="both"/>
    </w:pPr>
    <w:rPr>
      <w:rFonts w:ascii="Arial Unicode MS" w:eastAsia="Arial Unicode MS" w:hAnsi="Calibri" w:cs="Arial Unicode MS"/>
      <w:sz w:val="24"/>
      <w:szCs w:val="24"/>
      <w:lang w:eastAsia="ru-RU"/>
    </w:rPr>
  </w:style>
  <w:style w:type="character" w:customStyle="1" w:styleId="afffd">
    <w:name w:val="основной текст Знак Знак Знак"/>
    <w:rsid w:val="005176CE"/>
    <w:rPr>
      <w:rFonts w:ascii="Times New Roman" w:eastAsia="Times New Roman" w:hAnsi="Times New Roman"/>
      <w:sz w:val="24"/>
      <w:szCs w:val="24"/>
    </w:rPr>
  </w:style>
  <w:style w:type="character" w:customStyle="1" w:styleId="longtext">
    <w:name w:val="long_text"/>
    <w:basedOn w:val="a4"/>
    <w:rsid w:val="005176CE"/>
  </w:style>
  <w:style w:type="paragraph" w:customStyle="1" w:styleId="TCrisunok">
    <w:name w:val="TC_risunok"/>
    <w:basedOn w:val="a3"/>
    <w:autoRedefine/>
    <w:rsid w:val="005176CE"/>
    <w:pPr>
      <w:spacing w:after="0" w:line="360" w:lineRule="auto"/>
      <w:ind w:firstLine="426"/>
      <w:contextualSpacing/>
      <w:jc w:val="center"/>
    </w:pPr>
    <w:rPr>
      <w:rFonts w:ascii="Times New Roman" w:eastAsia="Times New Roman" w:hAnsi="Times New Roman" w:cs="Times New Roman"/>
      <w:b/>
      <w:bCs/>
      <w:sz w:val="20"/>
      <w:szCs w:val="24"/>
      <w:lang w:eastAsia="ru-RU"/>
    </w:rPr>
  </w:style>
  <w:style w:type="paragraph" w:customStyle="1" w:styleId="2b">
    <w:name w:val="Маркер 2"/>
    <w:basedOn w:val="a3"/>
    <w:rsid w:val="005176CE"/>
    <w:pPr>
      <w:tabs>
        <w:tab w:val="num" w:pos="720"/>
      </w:tabs>
      <w:spacing w:before="60" w:after="0" w:line="288" w:lineRule="auto"/>
      <w:ind w:left="720" w:hanging="360"/>
      <w:jc w:val="both"/>
    </w:pPr>
    <w:rPr>
      <w:rFonts w:ascii="Arial" w:eastAsia="Times New Roman" w:hAnsi="Arial" w:cs="Arial"/>
      <w:sz w:val="24"/>
      <w:lang w:eastAsia="ru-RU"/>
    </w:rPr>
  </w:style>
  <w:style w:type="character" w:customStyle="1" w:styleId="afffe">
    <w:name w:val="Основной текст Знак Знак"/>
    <w:rsid w:val="005176CE"/>
    <w:rPr>
      <w:rFonts w:ascii="Arial" w:hAnsi="Arial" w:cs="Arial" w:hint="default"/>
      <w:sz w:val="24"/>
      <w:szCs w:val="24"/>
      <w:lang w:val="ru-RU" w:eastAsia="ru-RU" w:bidi="ar-SA"/>
    </w:rPr>
  </w:style>
  <w:style w:type="paragraph" w:customStyle="1" w:styleId="affff">
    <w:name w:val="Маркер_Эд_"/>
    <w:basedOn w:val="a3"/>
    <w:link w:val="affff0"/>
    <w:rsid w:val="005176CE"/>
    <w:pPr>
      <w:tabs>
        <w:tab w:val="num" w:pos="680"/>
      </w:tabs>
      <w:spacing w:before="120" w:after="0" w:line="240" w:lineRule="auto"/>
      <w:ind w:left="680" w:hanging="340"/>
      <w:jc w:val="both"/>
    </w:pPr>
    <w:rPr>
      <w:rFonts w:ascii="Arial" w:eastAsia="Times New Roman" w:hAnsi="Arial" w:cs="Times New Roman"/>
      <w:szCs w:val="24"/>
      <w:lang w:val="x-none" w:eastAsia="x-none"/>
    </w:rPr>
  </w:style>
  <w:style w:type="character" w:customStyle="1" w:styleId="affff0">
    <w:name w:val="Маркер_Эд_ Знак"/>
    <w:link w:val="affff"/>
    <w:rsid w:val="005176CE"/>
    <w:rPr>
      <w:rFonts w:ascii="Arial" w:eastAsia="Times New Roman" w:hAnsi="Arial" w:cs="Times New Roman"/>
      <w:szCs w:val="24"/>
      <w:lang w:val="x-none" w:eastAsia="x-none"/>
    </w:rPr>
  </w:style>
  <w:style w:type="paragraph" w:customStyle="1" w:styleId="affff1">
    <w:name w:val="маркер"/>
    <w:basedOn w:val="a3"/>
    <w:rsid w:val="005176CE"/>
    <w:pPr>
      <w:tabs>
        <w:tab w:val="num" w:pos="680"/>
      </w:tabs>
      <w:spacing w:after="120" w:line="240" w:lineRule="auto"/>
      <w:ind w:left="453" w:hanging="340"/>
      <w:jc w:val="both"/>
    </w:pPr>
    <w:rPr>
      <w:rFonts w:ascii="Arial" w:eastAsia="Times New Roman" w:hAnsi="Arial" w:cs="Times New Roman"/>
      <w:sz w:val="20"/>
      <w:szCs w:val="20"/>
      <w:lang w:eastAsia="ru-RU"/>
    </w:rPr>
  </w:style>
  <w:style w:type="paragraph" w:customStyle="1" w:styleId="affff2">
    <w:name w:val="Эд_Текст_в_Табл"/>
    <w:rsid w:val="005176CE"/>
    <w:pPr>
      <w:spacing w:after="0" w:line="240" w:lineRule="auto"/>
      <w:jc w:val="center"/>
    </w:pPr>
    <w:rPr>
      <w:rFonts w:ascii="Arial" w:eastAsia="Times New Roman" w:hAnsi="Arial" w:cs="Times New Roman"/>
      <w:sz w:val="18"/>
      <w:szCs w:val="24"/>
      <w:lang w:eastAsia="ru-RU"/>
    </w:rPr>
  </w:style>
  <w:style w:type="paragraph" w:customStyle="1" w:styleId="affff3">
    <w:name w:val="Эд_Назван.Таблицы"/>
    <w:link w:val="affff4"/>
    <w:rsid w:val="005176CE"/>
    <w:pPr>
      <w:spacing w:before="60" w:after="60" w:line="240" w:lineRule="auto"/>
      <w:ind w:left="1418" w:hanging="1418"/>
      <w:jc w:val="both"/>
      <w:outlineLvl w:val="7"/>
    </w:pPr>
    <w:rPr>
      <w:rFonts w:ascii="Arial" w:eastAsia="Times New Roman" w:hAnsi="Arial" w:cs="Times New Roman"/>
      <w:b/>
      <w:sz w:val="20"/>
      <w:szCs w:val="24"/>
      <w:lang w:eastAsia="ru-RU"/>
    </w:rPr>
  </w:style>
  <w:style w:type="character" w:customStyle="1" w:styleId="affff4">
    <w:name w:val="Эд_Назван.Таблицы Знак"/>
    <w:link w:val="affff3"/>
    <w:rsid w:val="005176CE"/>
    <w:rPr>
      <w:rFonts w:ascii="Arial" w:eastAsia="Times New Roman" w:hAnsi="Arial" w:cs="Times New Roman"/>
      <w:b/>
      <w:sz w:val="20"/>
      <w:szCs w:val="24"/>
      <w:lang w:eastAsia="ru-RU"/>
    </w:rPr>
  </w:style>
  <w:style w:type="character" w:customStyle="1" w:styleId="1d">
    <w:name w:val="Основной текст Знак1"/>
    <w:rsid w:val="005176CE"/>
    <w:rPr>
      <w:rFonts w:eastAsia="Times New Roman"/>
      <w:sz w:val="24"/>
      <w:szCs w:val="24"/>
    </w:rPr>
  </w:style>
  <w:style w:type="paragraph" w:customStyle="1" w:styleId="affff5">
    <w:name w:val="Таблица Название"/>
    <w:basedOn w:val="affa"/>
    <w:rsid w:val="005176CE"/>
    <w:pPr>
      <w:spacing w:after="0" w:line="240" w:lineRule="auto"/>
      <w:jc w:val="center"/>
    </w:pPr>
    <w:rPr>
      <w:rFonts w:ascii="Times New Roman" w:eastAsia="Times New Roman" w:hAnsi="Times New Roman" w:cs="Times New Roman"/>
      <w:b/>
      <w:sz w:val="24"/>
      <w:szCs w:val="20"/>
      <w:lang w:eastAsia="ru-RU"/>
    </w:rPr>
  </w:style>
  <w:style w:type="paragraph" w:customStyle="1" w:styleId="Default">
    <w:name w:val="Default"/>
    <w:rsid w:val="005176CE"/>
    <w:pPr>
      <w:widowControl w:val="0"/>
      <w:autoSpaceDE w:val="0"/>
      <w:autoSpaceDN w:val="0"/>
      <w:adjustRightInd w:val="0"/>
      <w:spacing w:after="0" w:line="240" w:lineRule="auto"/>
    </w:pPr>
    <w:rPr>
      <w:rFonts w:ascii="Arial" w:eastAsia="Times New Roman" w:hAnsi="Arial" w:cs="Arial"/>
      <w:color w:val="000000"/>
      <w:sz w:val="24"/>
      <w:szCs w:val="24"/>
      <w:lang w:eastAsia="ru-RU"/>
    </w:rPr>
  </w:style>
  <w:style w:type="paragraph" w:customStyle="1" w:styleId="NAMEOFTABLES">
    <w:name w:val="**NAME OF TABLES"/>
    <w:basedOn w:val="a3"/>
    <w:uiPriority w:val="99"/>
    <w:rsid w:val="005176CE"/>
    <w:pPr>
      <w:spacing w:before="120" w:after="120" w:line="240" w:lineRule="auto"/>
      <w:ind w:left="1701" w:hanging="1701"/>
      <w:jc w:val="both"/>
      <w:outlineLvl w:val="8"/>
    </w:pPr>
    <w:rPr>
      <w:rFonts w:ascii="Arial" w:eastAsia="Times New Roman" w:hAnsi="Arial" w:cs="Times New Roman"/>
      <w:b/>
      <w:sz w:val="18"/>
      <w:szCs w:val="20"/>
      <w:lang w:eastAsia="ru-RU"/>
    </w:rPr>
  </w:style>
  <w:style w:type="paragraph" w:customStyle="1" w:styleId="affff6">
    <w:name w:val="Название таблицы"/>
    <w:basedOn w:val="a3"/>
    <w:rsid w:val="005176CE"/>
    <w:pPr>
      <w:widowControl w:val="0"/>
      <w:tabs>
        <w:tab w:val="left" w:pos="1701"/>
      </w:tabs>
      <w:autoSpaceDE w:val="0"/>
      <w:autoSpaceDN w:val="0"/>
      <w:adjustRightInd w:val="0"/>
      <w:spacing w:before="120" w:after="120" w:line="240" w:lineRule="auto"/>
      <w:ind w:left="1701" w:hanging="1701"/>
      <w:jc w:val="both"/>
      <w:outlineLvl w:val="8"/>
    </w:pPr>
    <w:rPr>
      <w:rFonts w:ascii="Arial" w:eastAsia="SimSun" w:hAnsi="Arial" w:cs="Times New Roman"/>
      <w:b/>
      <w:sz w:val="18"/>
      <w:szCs w:val="18"/>
      <w:lang w:eastAsia="ru-RU"/>
    </w:rPr>
  </w:style>
  <w:style w:type="paragraph" w:customStyle="1" w:styleId="affff7">
    <w:name w:val="Таблица_тлек"/>
    <w:basedOn w:val="a3"/>
    <w:rsid w:val="005176CE"/>
    <w:pPr>
      <w:spacing w:before="120" w:after="120" w:line="240" w:lineRule="auto"/>
      <w:ind w:firstLine="709"/>
    </w:pPr>
    <w:rPr>
      <w:rFonts w:ascii="Times New Roman" w:eastAsia="Times New Roman" w:hAnsi="Times New Roman" w:cs="Times New Roman"/>
      <w:b/>
      <w:sz w:val="20"/>
      <w:szCs w:val="20"/>
      <w:lang w:eastAsia="ru-RU"/>
    </w:rPr>
  </w:style>
  <w:style w:type="paragraph" w:customStyle="1" w:styleId="affff8">
    <w:name w:val="Основной тескт"/>
    <w:basedOn w:val="a3"/>
    <w:rsid w:val="005176CE"/>
    <w:pPr>
      <w:snapToGrid w:val="0"/>
      <w:spacing w:after="0" w:line="360" w:lineRule="auto"/>
      <w:ind w:firstLine="737"/>
      <w:jc w:val="both"/>
    </w:pPr>
    <w:rPr>
      <w:rFonts w:ascii="Times New Roman" w:eastAsia="Times New Roman" w:hAnsi="Times New Roman" w:cs="Times New Roman"/>
      <w:bCs/>
      <w:color w:val="000000"/>
      <w:sz w:val="24"/>
      <w:szCs w:val="24"/>
      <w:lang w:eastAsia="ru-RU"/>
    </w:rPr>
  </w:style>
  <w:style w:type="paragraph" w:customStyle="1" w:styleId="affff9">
    <w:name w:val="Таблица"/>
    <w:basedOn w:val="a3"/>
    <w:link w:val="affffa"/>
    <w:rsid w:val="005176CE"/>
    <w:pPr>
      <w:spacing w:after="0" w:line="240" w:lineRule="auto"/>
      <w:jc w:val="center"/>
    </w:pPr>
    <w:rPr>
      <w:rFonts w:ascii="Times New Roman" w:eastAsia="Times New Roman" w:hAnsi="Times New Roman" w:cs="Times New Roman"/>
      <w:sz w:val="20"/>
      <w:szCs w:val="20"/>
      <w:lang w:eastAsia="ru-RU"/>
    </w:rPr>
  </w:style>
  <w:style w:type="paragraph" w:customStyle="1" w:styleId="NAMEOFTABLES0">
    <w:name w:val="***NAME OF TABLES"/>
    <w:basedOn w:val="a3"/>
    <w:rsid w:val="005176CE"/>
    <w:pPr>
      <w:spacing w:before="120" w:after="120" w:line="240" w:lineRule="auto"/>
      <w:ind w:left="1701" w:hanging="1701"/>
      <w:jc w:val="both"/>
      <w:outlineLvl w:val="8"/>
    </w:pPr>
    <w:rPr>
      <w:rFonts w:ascii="Arial" w:eastAsia="Times New Roman" w:hAnsi="Arial" w:cs="Arial"/>
      <w:b/>
      <w:sz w:val="18"/>
      <w:szCs w:val="20"/>
      <w:lang w:eastAsia="ru-RU"/>
    </w:rPr>
  </w:style>
  <w:style w:type="paragraph" w:customStyle="1" w:styleId="J">
    <w:name w:val="J"/>
    <w:basedOn w:val="a3"/>
    <w:rsid w:val="005176CE"/>
    <w:pPr>
      <w:autoSpaceDE w:val="0"/>
      <w:autoSpaceDN w:val="0"/>
      <w:spacing w:after="0" w:line="240" w:lineRule="auto"/>
      <w:ind w:firstLine="720"/>
      <w:jc w:val="both"/>
    </w:pPr>
    <w:rPr>
      <w:rFonts w:ascii="NTHelvetica/Cyrillic" w:eastAsia="Times New Roman" w:hAnsi="NTHelvetica/Cyrillic" w:cs="Times New Roman"/>
      <w:sz w:val="28"/>
      <w:szCs w:val="28"/>
      <w:lang w:val="en-US" w:eastAsia="ru-RU"/>
    </w:rPr>
  </w:style>
  <w:style w:type="paragraph" w:customStyle="1" w:styleId="K">
    <w:name w:val="K"/>
    <w:basedOn w:val="J"/>
    <w:rsid w:val="005176CE"/>
    <w:pPr>
      <w:ind w:firstLine="0"/>
    </w:pPr>
  </w:style>
  <w:style w:type="paragraph" w:customStyle="1" w:styleId="BodyText21">
    <w:name w:val="Body Text 21"/>
    <w:basedOn w:val="a3"/>
    <w:rsid w:val="005176CE"/>
    <w:pPr>
      <w:spacing w:after="0" w:line="240" w:lineRule="auto"/>
      <w:ind w:firstLine="720"/>
      <w:jc w:val="both"/>
    </w:pPr>
    <w:rPr>
      <w:rFonts w:ascii="Times New Roman" w:eastAsia="Times New Roman" w:hAnsi="Times New Roman" w:cs="Times New Roman"/>
      <w:sz w:val="20"/>
      <w:szCs w:val="20"/>
      <w:lang w:eastAsia="ru-RU"/>
    </w:rPr>
  </w:style>
  <w:style w:type="paragraph" w:styleId="affffb">
    <w:name w:val="Block Text"/>
    <w:basedOn w:val="a3"/>
    <w:rsid w:val="005176CE"/>
    <w:pPr>
      <w:spacing w:before="80" w:after="80" w:line="240" w:lineRule="auto"/>
      <w:ind w:left="76" w:right="52" w:firstLine="720"/>
      <w:jc w:val="both"/>
    </w:pPr>
    <w:rPr>
      <w:rFonts w:ascii="Arial" w:eastAsia="Times New Roman" w:hAnsi="Arial" w:cs="Times New Roman"/>
      <w:szCs w:val="20"/>
      <w:lang w:eastAsia="ru-RU"/>
    </w:rPr>
  </w:style>
  <w:style w:type="paragraph" w:customStyle="1" w:styleId="FR2">
    <w:name w:val="FR2"/>
    <w:rsid w:val="005176CE"/>
    <w:pPr>
      <w:autoSpaceDE w:val="0"/>
      <w:autoSpaceDN w:val="0"/>
      <w:adjustRightInd w:val="0"/>
      <w:spacing w:after="0" w:line="440" w:lineRule="auto"/>
      <w:ind w:left="2640" w:right="1400" w:hanging="2640"/>
    </w:pPr>
    <w:rPr>
      <w:rFonts w:ascii="Times New Roman" w:eastAsia="Times New Roman" w:hAnsi="Times New Roman" w:cs="Times New Roman"/>
      <w:lang w:eastAsia="ru-RU"/>
    </w:rPr>
  </w:style>
  <w:style w:type="paragraph" w:customStyle="1" w:styleId="FR3">
    <w:name w:val="FR3"/>
    <w:rsid w:val="005176CE"/>
    <w:pPr>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styleId="affffc">
    <w:name w:val="Document Map"/>
    <w:basedOn w:val="a3"/>
    <w:link w:val="affffd"/>
    <w:rsid w:val="005176CE"/>
    <w:pPr>
      <w:shd w:val="clear" w:color="auto" w:fill="000080"/>
      <w:spacing w:after="0" w:line="240" w:lineRule="auto"/>
    </w:pPr>
    <w:rPr>
      <w:rFonts w:ascii="Tahoma" w:eastAsia="Times New Roman" w:hAnsi="Tahoma" w:cs="Times New Roman"/>
      <w:sz w:val="24"/>
      <w:szCs w:val="24"/>
      <w:lang w:val="x-none" w:eastAsia="x-none"/>
    </w:rPr>
  </w:style>
  <w:style w:type="character" w:customStyle="1" w:styleId="affffd">
    <w:name w:val="Схема документа Знак"/>
    <w:basedOn w:val="a4"/>
    <w:link w:val="affffc"/>
    <w:rsid w:val="005176CE"/>
    <w:rPr>
      <w:rFonts w:ascii="Tahoma" w:eastAsia="Times New Roman" w:hAnsi="Tahoma" w:cs="Times New Roman"/>
      <w:sz w:val="24"/>
      <w:szCs w:val="24"/>
      <w:shd w:val="clear" w:color="auto" w:fill="000080"/>
      <w:lang w:val="x-none" w:eastAsia="x-none"/>
    </w:rPr>
  </w:style>
  <w:style w:type="paragraph" w:customStyle="1" w:styleId="BodyTextIndent21">
    <w:name w:val="Body Text Indent 21"/>
    <w:basedOn w:val="a3"/>
    <w:rsid w:val="005176CE"/>
    <w:pPr>
      <w:tabs>
        <w:tab w:val="left" w:pos="4962"/>
      </w:tabs>
      <w:spacing w:after="0" w:line="240" w:lineRule="auto"/>
      <w:ind w:firstLine="709"/>
      <w:jc w:val="both"/>
    </w:pPr>
    <w:rPr>
      <w:rFonts w:ascii="Times New Roman" w:eastAsia="Times New Roman" w:hAnsi="Times New Roman" w:cs="Times New Roman"/>
      <w:sz w:val="20"/>
      <w:szCs w:val="24"/>
      <w:lang w:eastAsia="ru-RU"/>
    </w:rPr>
  </w:style>
  <w:style w:type="paragraph" w:styleId="affffe">
    <w:name w:val="endnote text"/>
    <w:basedOn w:val="a3"/>
    <w:link w:val="afffff"/>
    <w:rsid w:val="005176CE"/>
    <w:pPr>
      <w:autoSpaceDE w:val="0"/>
      <w:autoSpaceDN w:val="0"/>
      <w:spacing w:after="0" w:line="360" w:lineRule="auto"/>
    </w:pPr>
    <w:rPr>
      <w:rFonts w:ascii="Times New Roman" w:eastAsia="Times New Roman" w:hAnsi="Times New Roman" w:cs="Times New Roman"/>
      <w:sz w:val="24"/>
      <w:szCs w:val="24"/>
      <w:lang w:val="x-none" w:eastAsia="x-none"/>
    </w:rPr>
  </w:style>
  <w:style w:type="character" w:customStyle="1" w:styleId="afffff">
    <w:name w:val="Текст концевой сноски Знак"/>
    <w:basedOn w:val="a4"/>
    <w:link w:val="affffe"/>
    <w:rsid w:val="005176CE"/>
    <w:rPr>
      <w:rFonts w:ascii="Times New Roman" w:eastAsia="Times New Roman" w:hAnsi="Times New Roman" w:cs="Times New Roman"/>
      <w:sz w:val="24"/>
      <w:szCs w:val="24"/>
      <w:lang w:val="x-none" w:eastAsia="x-none"/>
    </w:rPr>
  </w:style>
  <w:style w:type="paragraph" w:customStyle="1" w:styleId="0">
    <w:name w:val="Нумерованный 0"/>
    <w:basedOn w:val="a"/>
    <w:rsid w:val="005176CE"/>
    <w:pPr>
      <w:numPr>
        <w:numId w:val="0"/>
      </w:numPr>
      <w:tabs>
        <w:tab w:val="num" w:pos="0"/>
      </w:tabs>
      <w:autoSpaceDE w:val="0"/>
      <w:autoSpaceDN w:val="0"/>
      <w:spacing w:line="360" w:lineRule="auto"/>
      <w:ind w:left="283" w:hanging="283"/>
      <w:jc w:val="both"/>
    </w:pPr>
  </w:style>
  <w:style w:type="paragraph" w:styleId="a">
    <w:name w:val="List Number"/>
    <w:basedOn w:val="a3"/>
    <w:uiPriority w:val="99"/>
    <w:rsid w:val="005176CE"/>
    <w:pPr>
      <w:numPr>
        <w:numId w:val="3"/>
      </w:numPr>
      <w:spacing w:after="0" w:line="240" w:lineRule="auto"/>
    </w:pPr>
    <w:rPr>
      <w:rFonts w:ascii="Times New Roman" w:eastAsia="Times New Roman" w:hAnsi="Times New Roman" w:cs="Times New Roman"/>
      <w:sz w:val="24"/>
      <w:szCs w:val="24"/>
      <w:lang w:eastAsia="ru-RU"/>
    </w:rPr>
  </w:style>
  <w:style w:type="paragraph" w:customStyle="1" w:styleId="a1">
    <w:name w:val="маркированный"/>
    <w:basedOn w:val="affa"/>
    <w:rsid w:val="005176CE"/>
    <w:pPr>
      <w:widowControl w:val="0"/>
      <w:numPr>
        <w:numId w:val="4"/>
      </w:numPr>
      <w:tabs>
        <w:tab w:val="left" w:pos="0"/>
      </w:tabs>
      <w:autoSpaceDE w:val="0"/>
      <w:autoSpaceDN w:val="0"/>
      <w:spacing w:before="120" w:after="0" w:line="240" w:lineRule="auto"/>
      <w:jc w:val="both"/>
    </w:pPr>
    <w:rPr>
      <w:rFonts w:ascii="Times New Roman" w:eastAsia="Times New Roman" w:hAnsi="Times New Roman" w:cs="Times New Roman"/>
      <w:sz w:val="24"/>
      <w:szCs w:val="24"/>
      <w:lang w:val="x-none" w:eastAsia="x-none"/>
    </w:rPr>
  </w:style>
  <w:style w:type="paragraph" w:customStyle="1" w:styleId="a0">
    <w:name w:val="Нумерованый"/>
    <w:basedOn w:val="a3"/>
    <w:rsid w:val="005176CE"/>
    <w:pPr>
      <w:numPr>
        <w:numId w:val="5"/>
      </w:numPr>
      <w:autoSpaceDE w:val="0"/>
      <w:autoSpaceDN w:val="0"/>
      <w:spacing w:after="0" w:line="240" w:lineRule="auto"/>
    </w:pPr>
    <w:rPr>
      <w:rFonts w:ascii="Times New Roman" w:eastAsia="Times New Roman" w:hAnsi="Times New Roman" w:cs="Times New Roman"/>
      <w:sz w:val="24"/>
      <w:szCs w:val="24"/>
      <w:lang w:eastAsia="ru-RU"/>
    </w:rPr>
  </w:style>
  <w:style w:type="character" w:customStyle="1" w:styleId="Strong1">
    <w:name w:val="Strong1"/>
    <w:rsid w:val="005176CE"/>
    <w:rPr>
      <w:b/>
    </w:rPr>
  </w:style>
  <w:style w:type="paragraph" w:styleId="afffff0">
    <w:name w:val="caption"/>
    <w:aliases w:val="Название объекта Знак1,Название объекта Знак Знак,Название объекта Знак,Название объекта Знак2 Знак Знак,Название объекта Знак1 Знак1 Знак Знак,Название объекта Знак Знак Знак1 Знак1 Знак,Название объекта Знак1 Знак Знак Знак Знак Знак"/>
    <w:basedOn w:val="a3"/>
    <w:next w:val="a3"/>
    <w:link w:val="2c"/>
    <w:qFormat/>
    <w:rsid w:val="005176CE"/>
    <w:pPr>
      <w:spacing w:before="120" w:after="120" w:line="240" w:lineRule="auto"/>
    </w:pPr>
    <w:rPr>
      <w:rFonts w:ascii="Times New Roman" w:eastAsia="Times New Roman" w:hAnsi="Times New Roman" w:cs="Times New Roman"/>
      <w:b/>
      <w:bCs/>
      <w:sz w:val="20"/>
      <w:szCs w:val="20"/>
      <w:lang w:eastAsia="ru-RU"/>
    </w:rPr>
  </w:style>
  <w:style w:type="paragraph" w:customStyle="1" w:styleId="afffff1">
    <w:name w:val="Мой текст"/>
    <w:rsid w:val="005176CE"/>
    <w:pPr>
      <w:spacing w:before="120" w:after="0" w:line="240" w:lineRule="auto"/>
      <w:jc w:val="both"/>
    </w:pPr>
    <w:rPr>
      <w:rFonts w:ascii="Times New Roman" w:eastAsia="Times New Roman" w:hAnsi="Times New Roman" w:cs="Times New Roman"/>
      <w:sz w:val="24"/>
      <w:szCs w:val="20"/>
      <w:lang w:eastAsia="ru-RU"/>
    </w:rPr>
  </w:style>
  <w:style w:type="paragraph" w:customStyle="1" w:styleId="afffff2">
    <w:name w:val="Знак Знак Знак Знак Знак Знак Знак"/>
    <w:basedOn w:val="a3"/>
    <w:rsid w:val="005176CE"/>
    <w:pPr>
      <w:spacing w:after="160" w:line="240" w:lineRule="exact"/>
    </w:pPr>
    <w:rPr>
      <w:rFonts w:ascii="Verdana" w:eastAsia="SimSun" w:hAnsi="Verdana" w:cs="Times New Roman"/>
      <w:sz w:val="20"/>
      <w:szCs w:val="20"/>
      <w:lang w:val="en-US"/>
    </w:rPr>
  </w:style>
  <w:style w:type="character" w:customStyle="1" w:styleId="FontStyle12">
    <w:name w:val="Font Style12"/>
    <w:uiPriority w:val="99"/>
    <w:rsid w:val="005176CE"/>
    <w:rPr>
      <w:rFonts w:ascii="Arial Unicode MS" w:eastAsia="Arial Unicode MS" w:cs="Arial Unicode MS"/>
      <w:b/>
      <w:bCs/>
      <w:sz w:val="18"/>
      <w:szCs w:val="18"/>
    </w:rPr>
  </w:style>
  <w:style w:type="character" w:customStyle="1" w:styleId="FontStyle13">
    <w:name w:val="Font Style13"/>
    <w:uiPriority w:val="99"/>
    <w:rsid w:val="005176CE"/>
    <w:rPr>
      <w:rFonts w:ascii="Arial Unicode MS" w:eastAsia="Arial Unicode MS" w:cs="Arial Unicode MS"/>
      <w:b/>
      <w:bCs/>
      <w:sz w:val="16"/>
      <w:szCs w:val="16"/>
    </w:rPr>
  </w:style>
  <w:style w:type="character" w:customStyle="1" w:styleId="FontStyle14">
    <w:name w:val="Font Style14"/>
    <w:uiPriority w:val="99"/>
    <w:rsid w:val="005176CE"/>
    <w:rPr>
      <w:rFonts w:ascii="Arial Unicode MS" w:eastAsia="Arial Unicode MS" w:cs="Arial Unicode MS"/>
      <w:sz w:val="16"/>
      <w:szCs w:val="16"/>
    </w:rPr>
  </w:style>
  <w:style w:type="character" w:styleId="afffff3">
    <w:name w:val="Emphasis"/>
    <w:uiPriority w:val="20"/>
    <w:rsid w:val="005176CE"/>
    <w:rPr>
      <w:i/>
      <w:iCs/>
    </w:rPr>
  </w:style>
  <w:style w:type="paragraph" w:customStyle="1" w:styleId="Style4">
    <w:name w:val="Style4"/>
    <w:basedOn w:val="a3"/>
    <w:uiPriority w:val="99"/>
    <w:rsid w:val="005176CE"/>
    <w:pPr>
      <w:widowControl w:val="0"/>
      <w:autoSpaceDE w:val="0"/>
      <w:autoSpaceDN w:val="0"/>
      <w:adjustRightInd w:val="0"/>
      <w:spacing w:after="0" w:line="240" w:lineRule="auto"/>
    </w:pPr>
    <w:rPr>
      <w:rFonts w:ascii="Arial Unicode MS" w:eastAsia="Arial Unicode MS" w:hAnsi="Calibri" w:cs="Arial Unicode MS"/>
      <w:sz w:val="24"/>
      <w:szCs w:val="24"/>
      <w:lang w:eastAsia="ru-RU"/>
    </w:rPr>
  </w:style>
  <w:style w:type="paragraph" w:customStyle="1" w:styleId="Style17">
    <w:name w:val="Style17"/>
    <w:basedOn w:val="a3"/>
    <w:rsid w:val="005176CE"/>
    <w:pPr>
      <w:widowControl w:val="0"/>
      <w:autoSpaceDE w:val="0"/>
      <w:autoSpaceDN w:val="0"/>
      <w:adjustRightInd w:val="0"/>
      <w:spacing w:after="0" w:line="240" w:lineRule="auto"/>
    </w:pPr>
    <w:rPr>
      <w:rFonts w:ascii="Arial Unicode MS" w:eastAsia="Arial Unicode MS" w:hAnsi="Calibri" w:cs="Arial Unicode MS"/>
      <w:sz w:val="24"/>
      <w:szCs w:val="24"/>
      <w:lang w:eastAsia="ru-RU"/>
    </w:rPr>
  </w:style>
  <w:style w:type="paragraph" w:customStyle="1" w:styleId="Style38">
    <w:name w:val="Style38"/>
    <w:basedOn w:val="a3"/>
    <w:uiPriority w:val="99"/>
    <w:rsid w:val="005176CE"/>
    <w:pPr>
      <w:widowControl w:val="0"/>
      <w:autoSpaceDE w:val="0"/>
      <w:autoSpaceDN w:val="0"/>
      <w:adjustRightInd w:val="0"/>
      <w:spacing w:after="0" w:line="182" w:lineRule="exact"/>
      <w:ind w:firstLine="355"/>
    </w:pPr>
    <w:rPr>
      <w:rFonts w:ascii="Arial Unicode MS" w:eastAsia="Arial Unicode MS" w:hAnsi="Calibri" w:cs="Arial Unicode MS"/>
      <w:sz w:val="24"/>
      <w:szCs w:val="24"/>
      <w:lang w:eastAsia="ru-RU"/>
    </w:rPr>
  </w:style>
  <w:style w:type="paragraph" w:customStyle="1" w:styleId="Style48">
    <w:name w:val="Style48"/>
    <w:basedOn w:val="a3"/>
    <w:uiPriority w:val="99"/>
    <w:rsid w:val="005176CE"/>
    <w:pPr>
      <w:widowControl w:val="0"/>
      <w:autoSpaceDE w:val="0"/>
      <w:autoSpaceDN w:val="0"/>
      <w:adjustRightInd w:val="0"/>
      <w:spacing w:after="0" w:line="240" w:lineRule="auto"/>
      <w:jc w:val="right"/>
    </w:pPr>
    <w:rPr>
      <w:rFonts w:ascii="Arial Unicode MS" w:eastAsia="Arial Unicode MS" w:hAnsi="Calibri" w:cs="Arial Unicode MS"/>
      <w:sz w:val="24"/>
      <w:szCs w:val="24"/>
      <w:lang w:eastAsia="ru-RU"/>
    </w:rPr>
  </w:style>
  <w:style w:type="character" w:customStyle="1" w:styleId="FontStyle84">
    <w:name w:val="Font Style84"/>
    <w:uiPriority w:val="99"/>
    <w:rsid w:val="005176CE"/>
    <w:rPr>
      <w:rFonts w:ascii="Arial Unicode MS" w:eastAsia="Arial Unicode MS" w:cs="Arial Unicode MS"/>
      <w:sz w:val="14"/>
      <w:szCs w:val="14"/>
    </w:rPr>
  </w:style>
  <w:style w:type="character" w:customStyle="1" w:styleId="FontStyle96">
    <w:name w:val="Font Style96"/>
    <w:uiPriority w:val="99"/>
    <w:rsid w:val="005176CE"/>
    <w:rPr>
      <w:rFonts w:ascii="Arial Unicode MS" w:eastAsia="Arial Unicode MS" w:cs="Arial Unicode MS"/>
      <w:b/>
      <w:bCs/>
      <w:sz w:val="14"/>
      <w:szCs w:val="14"/>
    </w:rPr>
  </w:style>
  <w:style w:type="character" w:customStyle="1" w:styleId="FontStyle99">
    <w:name w:val="Font Style99"/>
    <w:uiPriority w:val="99"/>
    <w:rsid w:val="005176CE"/>
    <w:rPr>
      <w:rFonts w:ascii="Arial Unicode MS" w:eastAsia="Arial Unicode MS" w:cs="Arial Unicode MS"/>
      <w:b/>
      <w:bCs/>
      <w:sz w:val="20"/>
      <w:szCs w:val="20"/>
    </w:rPr>
  </w:style>
  <w:style w:type="character" w:customStyle="1" w:styleId="FontStyle104">
    <w:name w:val="Font Style104"/>
    <w:uiPriority w:val="99"/>
    <w:rsid w:val="005176CE"/>
    <w:rPr>
      <w:rFonts w:ascii="Arial Unicode MS" w:eastAsia="Arial Unicode MS" w:cs="Arial Unicode MS"/>
      <w:sz w:val="14"/>
      <w:szCs w:val="14"/>
    </w:rPr>
  </w:style>
  <w:style w:type="paragraph" w:customStyle="1" w:styleId="NAMEOFFIGURES">
    <w:name w:val="**NAME OF FIGURES"/>
    <w:basedOn w:val="a3"/>
    <w:rsid w:val="005176CE"/>
    <w:pPr>
      <w:spacing w:before="120" w:after="120" w:line="240" w:lineRule="auto"/>
      <w:ind w:left="1701" w:hanging="1701"/>
      <w:jc w:val="both"/>
      <w:outlineLvl w:val="7"/>
    </w:pPr>
    <w:rPr>
      <w:rFonts w:ascii="Arial" w:eastAsia="Times New Roman" w:hAnsi="Arial" w:cs="Arial"/>
      <w:b/>
      <w:sz w:val="20"/>
      <w:szCs w:val="20"/>
      <w:lang w:eastAsia="ru-RU"/>
    </w:rPr>
  </w:style>
  <w:style w:type="character" w:customStyle="1" w:styleId="afffff4">
    <w:name w:val="Знак Знак"/>
    <w:rsid w:val="005176CE"/>
    <w:rPr>
      <w:sz w:val="24"/>
      <w:lang w:val="ru-RU" w:eastAsia="ru-RU" w:bidi="ar-SA"/>
    </w:rPr>
  </w:style>
  <w:style w:type="paragraph" w:customStyle="1" w:styleId="BodyText22">
    <w:name w:val="Body Text 22"/>
    <w:basedOn w:val="a3"/>
    <w:rsid w:val="005176CE"/>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Normal2">
    <w:name w:val="Normal2"/>
    <w:rsid w:val="005176CE"/>
    <w:pPr>
      <w:widowControl w:val="0"/>
      <w:spacing w:after="0" w:line="260" w:lineRule="auto"/>
      <w:ind w:firstLine="700"/>
      <w:jc w:val="both"/>
    </w:pPr>
    <w:rPr>
      <w:rFonts w:ascii="Times New Roman" w:eastAsia="Times New Roman" w:hAnsi="Times New Roman" w:cs="Times New Roman"/>
      <w:snapToGrid w:val="0"/>
      <w:sz w:val="28"/>
      <w:szCs w:val="20"/>
      <w:lang w:eastAsia="ru-RU"/>
    </w:rPr>
  </w:style>
  <w:style w:type="paragraph" w:customStyle="1" w:styleId="BodyText2">
    <w:name w:val="Body Text2"/>
    <w:basedOn w:val="a3"/>
    <w:rsid w:val="005176CE"/>
    <w:pPr>
      <w:widowControl w:val="0"/>
      <w:spacing w:after="0" w:line="240" w:lineRule="auto"/>
      <w:jc w:val="both"/>
    </w:pPr>
    <w:rPr>
      <w:rFonts w:ascii="Times New Roman" w:eastAsia="Times New Roman" w:hAnsi="Times New Roman" w:cs="Times New Roman"/>
      <w:snapToGrid w:val="0"/>
      <w:sz w:val="24"/>
      <w:szCs w:val="20"/>
      <w:lang w:eastAsia="ru-RU"/>
    </w:rPr>
  </w:style>
  <w:style w:type="paragraph" w:customStyle="1" w:styleId="afffff5">
    <w:name w:val="АЙБОЛ"/>
    <w:basedOn w:val="afff0"/>
    <w:rsid w:val="005176CE"/>
    <w:rPr>
      <w:rFonts w:ascii="Arial" w:hAnsi="Arial"/>
      <w:szCs w:val="24"/>
      <w:lang w:val="es-ES"/>
    </w:rPr>
  </w:style>
  <w:style w:type="paragraph" w:customStyle="1" w:styleId="BodyText31">
    <w:name w:val="Body Text 31"/>
    <w:basedOn w:val="a3"/>
    <w:rsid w:val="005176CE"/>
    <w:pPr>
      <w:overflowPunct w:val="0"/>
      <w:autoSpaceDE w:val="0"/>
      <w:autoSpaceDN w:val="0"/>
      <w:adjustRightInd w:val="0"/>
      <w:spacing w:after="0" w:line="240" w:lineRule="auto"/>
      <w:textAlignment w:val="baseline"/>
    </w:pPr>
    <w:rPr>
      <w:rFonts w:ascii="Times New Roman" w:eastAsia="Times New Roman" w:hAnsi="Times New Roman" w:cs="Times New Roman"/>
      <w:b/>
      <w:color w:val="0000FF"/>
      <w:sz w:val="28"/>
      <w:szCs w:val="20"/>
      <w:lang w:eastAsia="ru-RU"/>
    </w:rPr>
  </w:style>
  <w:style w:type="paragraph" w:customStyle="1" w:styleId="Table">
    <w:name w:val="Table"/>
    <w:basedOn w:val="a3"/>
    <w:uiPriority w:val="99"/>
    <w:rsid w:val="005176CE"/>
    <w:pPr>
      <w:keepNext/>
      <w:numPr>
        <w:ilvl w:val="12"/>
      </w:numPr>
      <w:spacing w:before="20" w:after="20" w:line="240" w:lineRule="auto"/>
      <w:jc w:val="center"/>
    </w:pPr>
    <w:rPr>
      <w:rFonts w:ascii="Arial" w:eastAsia="Times New Roman" w:hAnsi="Arial" w:cs="Times New Roman"/>
      <w:sz w:val="18"/>
      <w:szCs w:val="20"/>
      <w:lang w:val="en-GB" w:eastAsia="ru-RU"/>
    </w:rPr>
  </w:style>
  <w:style w:type="paragraph" w:customStyle="1" w:styleId="1e">
    <w:name w:val="Знак Знак Знак1 Знак Знак Знак Знак Знак Знак Знак"/>
    <w:basedOn w:val="a3"/>
    <w:autoRedefine/>
    <w:rsid w:val="005176CE"/>
    <w:pPr>
      <w:spacing w:after="160" w:line="240" w:lineRule="exact"/>
    </w:pPr>
    <w:rPr>
      <w:rFonts w:ascii="Times New Roman" w:eastAsia="SimSun" w:hAnsi="Times New Roman" w:cs="Times New Roman"/>
      <w:b/>
      <w:sz w:val="28"/>
      <w:szCs w:val="24"/>
      <w:lang w:val="en-US"/>
    </w:rPr>
  </w:style>
  <w:style w:type="paragraph" w:customStyle="1" w:styleId="Style33">
    <w:name w:val="Style33"/>
    <w:basedOn w:val="a3"/>
    <w:uiPriority w:val="99"/>
    <w:rsid w:val="005176CE"/>
    <w:pPr>
      <w:widowControl w:val="0"/>
      <w:autoSpaceDE w:val="0"/>
      <w:autoSpaceDN w:val="0"/>
      <w:adjustRightInd w:val="0"/>
      <w:spacing w:after="0" w:line="206" w:lineRule="exact"/>
      <w:jc w:val="center"/>
    </w:pPr>
    <w:rPr>
      <w:rFonts w:ascii="Arial Unicode MS" w:eastAsia="Arial Unicode MS" w:hAnsi="Calibri" w:cs="Arial Unicode MS"/>
      <w:sz w:val="24"/>
      <w:szCs w:val="24"/>
      <w:lang w:eastAsia="ru-RU"/>
    </w:rPr>
  </w:style>
  <w:style w:type="paragraph" w:customStyle="1" w:styleId="Style41">
    <w:name w:val="Style41"/>
    <w:basedOn w:val="a3"/>
    <w:uiPriority w:val="99"/>
    <w:rsid w:val="005176CE"/>
    <w:pPr>
      <w:widowControl w:val="0"/>
      <w:autoSpaceDE w:val="0"/>
      <w:autoSpaceDN w:val="0"/>
      <w:adjustRightInd w:val="0"/>
      <w:spacing w:after="0" w:line="230" w:lineRule="exact"/>
      <w:ind w:hanging="1704"/>
    </w:pPr>
    <w:rPr>
      <w:rFonts w:ascii="Arial Unicode MS" w:eastAsia="Arial Unicode MS" w:hAnsi="Calibri" w:cs="Arial Unicode MS"/>
      <w:sz w:val="24"/>
      <w:szCs w:val="24"/>
      <w:lang w:eastAsia="ru-RU"/>
    </w:rPr>
  </w:style>
  <w:style w:type="paragraph" w:customStyle="1" w:styleId="Style5">
    <w:name w:val="Style5"/>
    <w:basedOn w:val="a3"/>
    <w:uiPriority w:val="99"/>
    <w:rsid w:val="005176CE"/>
    <w:pPr>
      <w:widowControl w:val="0"/>
      <w:autoSpaceDE w:val="0"/>
      <w:autoSpaceDN w:val="0"/>
      <w:adjustRightInd w:val="0"/>
      <w:spacing w:after="0" w:line="240" w:lineRule="auto"/>
    </w:pPr>
    <w:rPr>
      <w:rFonts w:ascii="Arial Unicode MS" w:eastAsia="Arial Unicode MS" w:hAnsi="Calibri" w:cs="Arial Unicode MS"/>
      <w:sz w:val="24"/>
      <w:szCs w:val="24"/>
      <w:lang w:eastAsia="ru-RU"/>
    </w:rPr>
  </w:style>
  <w:style w:type="paragraph" w:customStyle="1" w:styleId="Style15">
    <w:name w:val="Style15"/>
    <w:basedOn w:val="a3"/>
    <w:uiPriority w:val="99"/>
    <w:rsid w:val="005176CE"/>
    <w:pPr>
      <w:widowControl w:val="0"/>
      <w:autoSpaceDE w:val="0"/>
      <w:autoSpaceDN w:val="0"/>
      <w:adjustRightInd w:val="0"/>
      <w:spacing w:after="0" w:line="240" w:lineRule="auto"/>
    </w:pPr>
    <w:rPr>
      <w:rFonts w:ascii="Arial Unicode MS" w:eastAsia="Arial Unicode MS" w:hAnsi="Calibri" w:cs="Arial Unicode MS"/>
      <w:sz w:val="24"/>
      <w:szCs w:val="24"/>
      <w:lang w:eastAsia="ru-RU"/>
    </w:rPr>
  </w:style>
  <w:style w:type="paragraph" w:customStyle="1" w:styleId="Style26">
    <w:name w:val="Style26"/>
    <w:basedOn w:val="a3"/>
    <w:uiPriority w:val="99"/>
    <w:rsid w:val="005176CE"/>
    <w:pPr>
      <w:widowControl w:val="0"/>
      <w:autoSpaceDE w:val="0"/>
      <w:autoSpaceDN w:val="0"/>
      <w:adjustRightInd w:val="0"/>
      <w:spacing w:after="0" w:line="240" w:lineRule="auto"/>
    </w:pPr>
    <w:rPr>
      <w:rFonts w:ascii="Arial Unicode MS" w:eastAsia="Arial Unicode MS" w:hAnsi="Calibri" w:cs="Arial Unicode MS"/>
      <w:sz w:val="24"/>
      <w:szCs w:val="24"/>
      <w:lang w:eastAsia="ru-RU"/>
    </w:rPr>
  </w:style>
  <w:style w:type="paragraph" w:customStyle="1" w:styleId="Style44">
    <w:name w:val="Style44"/>
    <w:basedOn w:val="a3"/>
    <w:uiPriority w:val="99"/>
    <w:rsid w:val="005176CE"/>
    <w:pPr>
      <w:widowControl w:val="0"/>
      <w:autoSpaceDE w:val="0"/>
      <w:autoSpaceDN w:val="0"/>
      <w:adjustRightInd w:val="0"/>
      <w:spacing w:after="0" w:line="240" w:lineRule="auto"/>
      <w:jc w:val="center"/>
    </w:pPr>
    <w:rPr>
      <w:rFonts w:ascii="Arial Unicode MS" w:eastAsia="Arial Unicode MS" w:hAnsi="Calibri" w:cs="Arial Unicode MS"/>
      <w:sz w:val="24"/>
      <w:szCs w:val="24"/>
      <w:lang w:eastAsia="ru-RU"/>
    </w:rPr>
  </w:style>
  <w:style w:type="paragraph" w:customStyle="1" w:styleId="Style66">
    <w:name w:val="Style66"/>
    <w:basedOn w:val="a3"/>
    <w:uiPriority w:val="99"/>
    <w:rsid w:val="005176CE"/>
    <w:pPr>
      <w:widowControl w:val="0"/>
      <w:autoSpaceDE w:val="0"/>
      <w:autoSpaceDN w:val="0"/>
      <w:adjustRightInd w:val="0"/>
      <w:spacing w:after="0" w:line="240" w:lineRule="auto"/>
    </w:pPr>
    <w:rPr>
      <w:rFonts w:ascii="Arial Unicode MS" w:eastAsia="Arial Unicode MS" w:hAnsi="Calibri" w:cs="Arial Unicode MS"/>
      <w:sz w:val="24"/>
      <w:szCs w:val="24"/>
      <w:lang w:eastAsia="ru-RU"/>
    </w:rPr>
  </w:style>
  <w:style w:type="character" w:customStyle="1" w:styleId="FontStyle88">
    <w:name w:val="Font Style88"/>
    <w:uiPriority w:val="99"/>
    <w:rsid w:val="005176CE"/>
    <w:rPr>
      <w:rFonts w:ascii="Arial Unicode MS" w:eastAsia="Arial Unicode MS" w:cs="Arial Unicode MS"/>
      <w:b/>
      <w:bCs/>
      <w:spacing w:val="-10"/>
      <w:sz w:val="10"/>
      <w:szCs w:val="10"/>
    </w:rPr>
  </w:style>
  <w:style w:type="character" w:customStyle="1" w:styleId="FontStyle89">
    <w:name w:val="Font Style89"/>
    <w:uiPriority w:val="99"/>
    <w:rsid w:val="005176CE"/>
    <w:rPr>
      <w:rFonts w:ascii="Arial Unicode MS" w:eastAsia="Arial Unicode MS" w:cs="Arial Unicode MS"/>
      <w:i/>
      <w:iCs/>
      <w:spacing w:val="20"/>
      <w:sz w:val="14"/>
      <w:szCs w:val="14"/>
    </w:rPr>
  </w:style>
  <w:style w:type="character" w:customStyle="1" w:styleId="FontStyle90">
    <w:name w:val="Font Style90"/>
    <w:uiPriority w:val="99"/>
    <w:rsid w:val="005176CE"/>
    <w:rPr>
      <w:rFonts w:ascii="Arial Unicode MS" w:eastAsia="Arial Unicode MS" w:cs="Arial Unicode MS"/>
      <w:b/>
      <w:bCs/>
      <w:sz w:val="14"/>
      <w:szCs w:val="14"/>
    </w:rPr>
  </w:style>
  <w:style w:type="character" w:customStyle="1" w:styleId="FontStyle98">
    <w:name w:val="Font Style98"/>
    <w:uiPriority w:val="99"/>
    <w:rsid w:val="005176CE"/>
    <w:rPr>
      <w:rFonts w:ascii="Arial Unicode MS" w:eastAsia="Arial Unicode MS" w:cs="Arial Unicode MS"/>
      <w:i/>
      <w:iCs/>
      <w:spacing w:val="20"/>
      <w:sz w:val="14"/>
      <w:szCs w:val="14"/>
    </w:rPr>
  </w:style>
  <w:style w:type="character" w:customStyle="1" w:styleId="FontStyle100">
    <w:name w:val="Font Style100"/>
    <w:rsid w:val="005176CE"/>
    <w:rPr>
      <w:rFonts w:ascii="Arial" w:hAnsi="Arial" w:cs="Arial"/>
      <w:b/>
      <w:bCs/>
      <w:i/>
      <w:iCs/>
      <w:sz w:val="20"/>
      <w:szCs w:val="20"/>
    </w:rPr>
  </w:style>
  <w:style w:type="paragraph" w:styleId="2">
    <w:name w:val="List Number 2"/>
    <w:basedOn w:val="a3"/>
    <w:rsid w:val="005176CE"/>
    <w:pPr>
      <w:numPr>
        <w:numId w:val="6"/>
      </w:numPr>
      <w:spacing w:after="0" w:line="240" w:lineRule="auto"/>
      <w:contextualSpacing/>
    </w:pPr>
    <w:rPr>
      <w:rFonts w:ascii="Times New Roman" w:eastAsia="Times New Roman" w:hAnsi="Times New Roman" w:cs="Times New Roman"/>
      <w:sz w:val="24"/>
      <w:szCs w:val="24"/>
      <w:lang w:eastAsia="ru-RU"/>
    </w:rPr>
  </w:style>
  <w:style w:type="paragraph" w:customStyle="1" w:styleId="CM7">
    <w:name w:val="CM7"/>
    <w:basedOn w:val="a3"/>
    <w:next w:val="a3"/>
    <w:uiPriority w:val="99"/>
    <w:rsid w:val="005176CE"/>
    <w:pPr>
      <w:widowControl w:val="0"/>
      <w:autoSpaceDE w:val="0"/>
      <w:autoSpaceDN w:val="0"/>
      <w:adjustRightInd w:val="0"/>
      <w:spacing w:after="0" w:line="240" w:lineRule="auto"/>
    </w:pPr>
    <w:rPr>
      <w:rFonts w:ascii="Helvetica" w:eastAsia="Times New Roman" w:hAnsi="Helvetica" w:cs="Helvetica"/>
      <w:sz w:val="24"/>
      <w:szCs w:val="24"/>
      <w:lang w:eastAsia="ru-RU"/>
    </w:rPr>
  </w:style>
  <w:style w:type="paragraph" w:customStyle="1" w:styleId="1f">
    <w:name w:val="Основной текст1"/>
    <w:basedOn w:val="a3"/>
    <w:rsid w:val="005176CE"/>
    <w:pPr>
      <w:widowControl w:val="0"/>
      <w:snapToGrid w:val="0"/>
      <w:spacing w:after="0" w:line="240" w:lineRule="auto"/>
      <w:jc w:val="both"/>
    </w:pPr>
    <w:rPr>
      <w:rFonts w:ascii="Times New Roman" w:eastAsia="Times New Roman" w:hAnsi="Times New Roman" w:cs="Times New Roman"/>
      <w:sz w:val="24"/>
      <w:szCs w:val="20"/>
      <w:lang w:eastAsia="ru-RU"/>
    </w:rPr>
  </w:style>
  <w:style w:type="paragraph" w:customStyle="1" w:styleId="TEXTOFTABLES">
    <w:name w:val="**TEXT OF TABLES"/>
    <w:basedOn w:val="a3"/>
    <w:link w:val="TEXTOFTABLES0"/>
    <w:rsid w:val="005176CE"/>
    <w:pPr>
      <w:widowControl w:val="0"/>
      <w:spacing w:after="0" w:line="240" w:lineRule="auto"/>
      <w:jc w:val="center"/>
    </w:pPr>
    <w:rPr>
      <w:rFonts w:ascii="Arial" w:eastAsia="Times New Roman" w:hAnsi="Arial" w:cs="Times New Roman"/>
      <w:sz w:val="18"/>
      <w:szCs w:val="20"/>
      <w:lang w:val="x-none" w:eastAsia="x-none"/>
    </w:rPr>
  </w:style>
  <w:style w:type="character" w:customStyle="1" w:styleId="TEXTOFTABLES0">
    <w:name w:val="**TEXT OF TABLES Знак Знак"/>
    <w:link w:val="TEXTOFTABLES"/>
    <w:rsid w:val="005176CE"/>
    <w:rPr>
      <w:rFonts w:ascii="Arial" w:eastAsia="Times New Roman" w:hAnsi="Arial" w:cs="Times New Roman"/>
      <w:sz w:val="18"/>
      <w:szCs w:val="20"/>
      <w:lang w:val="x-none" w:eastAsia="x-none"/>
    </w:rPr>
  </w:style>
  <w:style w:type="paragraph" w:customStyle="1" w:styleId="311">
    <w:name w:val="Основной текст с отступом 31"/>
    <w:basedOn w:val="a3"/>
    <w:rsid w:val="005176CE"/>
    <w:pPr>
      <w:widowControl w:val="0"/>
      <w:tabs>
        <w:tab w:val="left" w:pos="851"/>
      </w:tabs>
      <w:spacing w:after="0" w:line="360" w:lineRule="auto"/>
      <w:ind w:firstLine="851"/>
      <w:jc w:val="both"/>
    </w:pPr>
    <w:rPr>
      <w:rFonts w:ascii="Times New Roman" w:eastAsia="Times New Roman" w:hAnsi="Times New Roman" w:cs="Times New Roman"/>
      <w:b/>
      <w:sz w:val="24"/>
      <w:szCs w:val="20"/>
      <w:lang w:eastAsia="ru-RU"/>
    </w:rPr>
  </w:style>
  <w:style w:type="paragraph" w:customStyle="1" w:styleId="Style32">
    <w:name w:val="Style32"/>
    <w:basedOn w:val="a3"/>
    <w:uiPriority w:val="99"/>
    <w:rsid w:val="005176CE"/>
    <w:pPr>
      <w:widowControl w:val="0"/>
      <w:autoSpaceDE w:val="0"/>
      <w:autoSpaceDN w:val="0"/>
      <w:adjustRightInd w:val="0"/>
      <w:spacing w:after="0" w:line="277" w:lineRule="exact"/>
      <w:ind w:firstLine="710"/>
      <w:jc w:val="both"/>
    </w:pPr>
    <w:rPr>
      <w:rFonts w:ascii="Times New Roman" w:eastAsia="Times New Roman" w:hAnsi="Times New Roman" w:cs="Times New Roman"/>
      <w:sz w:val="24"/>
      <w:szCs w:val="24"/>
      <w:lang w:eastAsia="ru-RU"/>
    </w:rPr>
  </w:style>
  <w:style w:type="character" w:customStyle="1" w:styleId="FontStyle136">
    <w:name w:val="Font Style136"/>
    <w:uiPriority w:val="99"/>
    <w:rsid w:val="005176CE"/>
    <w:rPr>
      <w:rFonts w:ascii="Times New Roman" w:hAnsi="Times New Roman" w:cs="Times New Roman"/>
      <w:sz w:val="20"/>
      <w:szCs w:val="20"/>
    </w:rPr>
  </w:style>
  <w:style w:type="paragraph" w:customStyle="1" w:styleId="53">
    <w:name w:val="Знак5"/>
    <w:basedOn w:val="a3"/>
    <w:autoRedefine/>
    <w:rsid w:val="005176CE"/>
    <w:pPr>
      <w:spacing w:after="160" w:line="240" w:lineRule="exact"/>
    </w:pPr>
    <w:rPr>
      <w:rFonts w:ascii="Times New Roman" w:eastAsia="SimSun" w:hAnsi="Times New Roman" w:cs="Times New Roman"/>
      <w:b/>
      <w:sz w:val="28"/>
      <w:szCs w:val="24"/>
      <w:lang w:val="en-US"/>
    </w:rPr>
  </w:style>
  <w:style w:type="paragraph" w:customStyle="1" w:styleId="2d">
    <w:name w:val="Основной текст2"/>
    <w:basedOn w:val="a3"/>
    <w:rsid w:val="005176CE"/>
    <w:pPr>
      <w:widowControl w:val="0"/>
      <w:snapToGrid w:val="0"/>
      <w:spacing w:after="0" w:line="240" w:lineRule="auto"/>
      <w:jc w:val="both"/>
    </w:pPr>
    <w:rPr>
      <w:rFonts w:ascii="Times New Roman" w:eastAsia="Times New Roman" w:hAnsi="Times New Roman" w:cs="Times New Roman"/>
      <w:sz w:val="24"/>
      <w:szCs w:val="20"/>
      <w:lang w:eastAsia="ru-RU"/>
    </w:rPr>
  </w:style>
  <w:style w:type="character" w:customStyle="1" w:styleId="s0">
    <w:name w:val="s0"/>
    <w:rsid w:val="005176CE"/>
  </w:style>
  <w:style w:type="paragraph" w:customStyle="1" w:styleId="211">
    <w:name w:val="Основной текст 21"/>
    <w:basedOn w:val="a3"/>
    <w:rsid w:val="005176CE"/>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3110">
    <w:name w:val="Основной текст 311"/>
    <w:basedOn w:val="a3"/>
    <w:uiPriority w:val="99"/>
    <w:rsid w:val="005176CE"/>
    <w:pPr>
      <w:overflowPunct w:val="0"/>
      <w:autoSpaceDE w:val="0"/>
      <w:autoSpaceDN w:val="0"/>
      <w:adjustRightInd w:val="0"/>
      <w:spacing w:after="0" w:line="240" w:lineRule="auto"/>
      <w:textAlignment w:val="baseline"/>
    </w:pPr>
    <w:rPr>
      <w:rFonts w:ascii="Times New Roman" w:eastAsia="Times New Roman" w:hAnsi="Times New Roman" w:cs="Times New Roman"/>
      <w:b/>
      <w:color w:val="0000FF"/>
      <w:sz w:val="28"/>
      <w:szCs w:val="20"/>
      <w:lang w:eastAsia="ru-RU"/>
    </w:rPr>
  </w:style>
  <w:style w:type="paragraph" w:customStyle="1" w:styleId="MarkerKAAE">
    <w:name w:val="Marker KAAE"/>
    <w:basedOn w:val="a3"/>
    <w:rsid w:val="005176CE"/>
    <w:pPr>
      <w:tabs>
        <w:tab w:val="num" w:pos="360"/>
      </w:tabs>
      <w:spacing w:after="120" w:line="240" w:lineRule="auto"/>
      <w:ind w:left="453" w:hanging="340"/>
      <w:jc w:val="both"/>
    </w:pPr>
    <w:rPr>
      <w:rFonts w:ascii="Arial" w:eastAsia="Times New Roman" w:hAnsi="Arial" w:cs="Arial"/>
      <w:sz w:val="20"/>
      <w:szCs w:val="20"/>
      <w:lang w:eastAsia="ru-RU"/>
    </w:rPr>
  </w:style>
  <w:style w:type="paragraph" w:customStyle="1" w:styleId="2e">
    <w:name w:val="Обычный2"/>
    <w:rsid w:val="005176CE"/>
    <w:pPr>
      <w:widowControl w:val="0"/>
      <w:spacing w:after="0" w:line="260" w:lineRule="auto"/>
      <w:ind w:firstLine="700"/>
      <w:jc w:val="both"/>
    </w:pPr>
    <w:rPr>
      <w:rFonts w:ascii="Times New Roman" w:eastAsia="Times New Roman" w:hAnsi="Times New Roman" w:cs="Times New Roman"/>
      <w:snapToGrid w:val="0"/>
      <w:sz w:val="28"/>
      <w:szCs w:val="20"/>
      <w:lang w:eastAsia="ru-RU"/>
    </w:rPr>
  </w:style>
  <w:style w:type="paragraph" w:customStyle="1" w:styleId="220">
    <w:name w:val="Основной текст 22"/>
    <w:basedOn w:val="a3"/>
    <w:rsid w:val="005176CE"/>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212">
    <w:name w:val="Основной текст21"/>
    <w:basedOn w:val="a3"/>
    <w:rsid w:val="005176CE"/>
    <w:pPr>
      <w:widowControl w:val="0"/>
      <w:snapToGrid w:val="0"/>
      <w:spacing w:after="0" w:line="240" w:lineRule="auto"/>
      <w:jc w:val="both"/>
    </w:pPr>
    <w:rPr>
      <w:rFonts w:ascii="Times New Roman" w:eastAsia="Times New Roman" w:hAnsi="Times New Roman" w:cs="Times New Roman"/>
      <w:sz w:val="24"/>
      <w:szCs w:val="20"/>
      <w:lang w:eastAsia="ru-RU"/>
    </w:rPr>
  </w:style>
  <w:style w:type="paragraph" w:customStyle="1" w:styleId="320">
    <w:name w:val="Основной текст 32"/>
    <w:basedOn w:val="a3"/>
    <w:rsid w:val="005176CE"/>
    <w:pPr>
      <w:overflowPunct w:val="0"/>
      <w:autoSpaceDE w:val="0"/>
      <w:autoSpaceDN w:val="0"/>
      <w:adjustRightInd w:val="0"/>
      <w:spacing w:after="0" w:line="240" w:lineRule="auto"/>
      <w:textAlignment w:val="baseline"/>
    </w:pPr>
    <w:rPr>
      <w:rFonts w:ascii="Times New Roman" w:eastAsia="Times New Roman" w:hAnsi="Times New Roman" w:cs="Times New Roman"/>
      <w:b/>
      <w:color w:val="0000FF"/>
      <w:sz w:val="28"/>
      <w:szCs w:val="20"/>
      <w:lang w:eastAsia="ru-RU"/>
    </w:rPr>
  </w:style>
  <w:style w:type="paragraph" w:customStyle="1" w:styleId="afffff6">
    <w:name w:val="№ таблицы"/>
    <w:basedOn w:val="a3"/>
    <w:link w:val="2f"/>
    <w:rsid w:val="005176CE"/>
    <w:pPr>
      <w:spacing w:after="0" w:line="360" w:lineRule="auto"/>
      <w:ind w:left="1701" w:hanging="1701"/>
      <w:jc w:val="both"/>
    </w:pPr>
    <w:rPr>
      <w:rFonts w:ascii="Times New Roman" w:eastAsia="Times New Roman" w:hAnsi="Times New Roman" w:cs="Times New Roman"/>
      <w:b/>
      <w:sz w:val="20"/>
      <w:szCs w:val="20"/>
      <w:lang w:eastAsia="ru-RU"/>
    </w:rPr>
  </w:style>
  <w:style w:type="paragraph" w:customStyle="1" w:styleId="62">
    <w:name w:val="6 основной текст"/>
    <w:basedOn w:val="a3"/>
    <w:uiPriority w:val="99"/>
    <w:rsid w:val="005176CE"/>
    <w:pPr>
      <w:spacing w:after="0" w:line="360" w:lineRule="auto"/>
      <w:ind w:firstLine="737"/>
      <w:jc w:val="both"/>
    </w:pPr>
    <w:rPr>
      <w:rFonts w:ascii="Times New Roman" w:eastAsia="Arial Unicode MS" w:hAnsi="Times New Roman" w:cs="Times New Roman"/>
      <w:sz w:val="24"/>
      <w:szCs w:val="20"/>
      <w:lang w:eastAsia="ru-RU"/>
    </w:rPr>
  </w:style>
  <w:style w:type="paragraph" w:customStyle="1" w:styleId="72">
    <w:name w:val="7  № таблицы"/>
    <w:basedOn w:val="a3"/>
    <w:uiPriority w:val="99"/>
    <w:rsid w:val="005176CE"/>
    <w:pPr>
      <w:spacing w:after="240" w:line="240" w:lineRule="auto"/>
    </w:pPr>
    <w:rPr>
      <w:rFonts w:ascii="Times New Roman" w:eastAsia="Arial Unicode MS" w:hAnsi="Times New Roman" w:cs="Times New Roman"/>
      <w:b/>
      <w:sz w:val="20"/>
      <w:szCs w:val="20"/>
      <w:lang w:eastAsia="zh-CN"/>
    </w:rPr>
  </w:style>
  <w:style w:type="paragraph" w:customStyle="1" w:styleId="82">
    <w:name w:val="8 таблица"/>
    <w:basedOn w:val="a3"/>
    <w:next w:val="a3"/>
    <w:uiPriority w:val="99"/>
    <w:rsid w:val="005176CE"/>
    <w:pPr>
      <w:spacing w:after="0" w:line="240" w:lineRule="auto"/>
      <w:jc w:val="center"/>
    </w:pPr>
    <w:rPr>
      <w:rFonts w:ascii="Times New Roman" w:eastAsia="Times New Roman" w:hAnsi="Times New Roman" w:cs="Times New Roman"/>
      <w:sz w:val="20"/>
      <w:szCs w:val="20"/>
      <w:lang w:eastAsia="zh-CN"/>
    </w:rPr>
  </w:style>
  <w:style w:type="paragraph" w:customStyle="1" w:styleId="DocumentMap2">
    <w:name w:val="Document Map2"/>
    <w:basedOn w:val="a3"/>
    <w:uiPriority w:val="99"/>
    <w:rsid w:val="005176CE"/>
    <w:pPr>
      <w:widowControl w:val="0"/>
      <w:shd w:val="clear" w:color="auto" w:fill="000080"/>
      <w:overflowPunct w:val="0"/>
      <w:autoSpaceDE w:val="0"/>
      <w:autoSpaceDN w:val="0"/>
      <w:adjustRightInd w:val="0"/>
      <w:spacing w:after="0" w:line="360" w:lineRule="atLeast"/>
      <w:jc w:val="both"/>
      <w:textAlignment w:val="baseline"/>
    </w:pPr>
    <w:rPr>
      <w:rFonts w:ascii="Tahoma" w:eastAsia="Times New Roman" w:hAnsi="Tahoma" w:cs="Times New Roman"/>
      <w:sz w:val="24"/>
      <w:szCs w:val="20"/>
      <w:lang w:eastAsia="ru-RU"/>
    </w:rPr>
  </w:style>
  <w:style w:type="paragraph" w:customStyle="1" w:styleId="Iniiaiieoaenonionooiii2">
    <w:name w:val="Iniiaiie oaeno n ionooiii 2"/>
    <w:basedOn w:val="a3"/>
    <w:rsid w:val="005176CE"/>
    <w:pPr>
      <w:autoSpaceDE w:val="0"/>
      <w:autoSpaceDN w:val="0"/>
      <w:spacing w:after="0" w:line="240" w:lineRule="auto"/>
      <w:ind w:left="175" w:hanging="113"/>
    </w:pPr>
    <w:rPr>
      <w:rFonts w:ascii="Times New Roman" w:eastAsia="Times New Roman" w:hAnsi="Times New Roman" w:cs="Times New Roman"/>
      <w:sz w:val="20"/>
      <w:szCs w:val="20"/>
      <w:lang w:eastAsia="ru-RU"/>
    </w:rPr>
  </w:style>
  <w:style w:type="paragraph" w:customStyle="1" w:styleId="230">
    <w:name w:val="Основной текст 23"/>
    <w:basedOn w:val="a3"/>
    <w:rsid w:val="005176CE"/>
    <w:pPr>
      <w:spacing w:after="0" w:line="240" w:lineRule="auto"/>
      <w:ind w:firstLine="720"/>
      <w:jc w:val="both"/>
    </w:pPr>
    <w:rPr>
      <w:rFonts w:ascii="Times New Roman" w:eastAsia="Times New Roman" w:hAnsi="Times New Roman" w:cs="Times New Roman"/>
      <w:sz w:val="20"/>
      <w:szCs w:val="20"/>
      <w:lang w:eastAsia="ru-RU"/>
    </w:rPr>
  </w:style>
  <w:style w:type="paragraph" w:customStyle="1" w:styleId="2f0">
    <w:name w:val="Знак Знак2"/>
    <w:basedOn w:val="a3"/>
    <w:autoRedefine/>
    <w:rsid w:val="005176CE"/>
    <w:pPr>
      <w:spacing w:after="160" w:line="240" w:lineRule="exact"/>
    </w:pPr>
    <w:rPr>
      <w:rFonts w:ascii="Times New Roman" w:eastAsia="SimSun" w:hAnsi="Times New Roman" w:cs="Times New Roman"/>
      <w:b/>
      <w:bCs/>
      <w:sz w:val="28"/>
      <w:szCs w:val="28"/>
      <w:lang w:val="en-US"/>
    </w:rPr>
  </w:style>
  <w:style w:type="table" w:customStyle="1" w:styleId="1f0">
    <w:name w:val="Изысканная таблица1"/>
    <w:basedOn w:val="a5"/>
    <w:next w:val="afff7"/>
    <w:rsid w:val="00645568"/>
    <w:pPr>
      <w:spacing w:after="0" w:line="240" w:lineRule="auto"/>
    </w:pPr>
    <w:rPr>
      <w:rFonts w:ascii="Times New Roman" w:eastAsia="SimSu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HTML">
    <w:name w:val="HTML Preformatted"/>
    <w:basedOn w:val="a3"/>
    <w:link w:val="HTML0"/>
    <w:rsid w:val="006455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SimSun" w:hAnsi="Courier New" w:cs="Times New Roman"/>
      <w:sz w:val="20"/>
      <w:szCs w:val="20"/>
      <w:lang w:val="x-none" w:eastAsia="x-none"/>
    </w:rPr>
  </w:style>
  <w:style w:type="character" w:customStyle="1" w:styleId="HTML0">
    <w:name w:val="Стандартный HTML Знак"/>
    <w:basedOn w:val="a4"/>
    <w:link w:val="HTML"/>
    <w:rsid w:val="00645568"/>
    <w:rPr>
      <w:rFonts w:ascii="Courier New" w:eastAsia="SimSun" w:hAnsi="Courier New" w:cs="Times New Roman"/>
      <w:sz w:val="20"/>
      <w:szCs w:val="20"/>
      <w:lang w:val="x-none" w:eastAsia="x-none"/>
    </w:rPr>
  </w:style>
  <w:style w:type="character" w:customStyle="1" w:styleId="afffff7">
    <w:name w:val="Название Знак"/>
    <w:aliases w:val="TITOLO Знак"/>
    <w:rsid w:val="00645568"/>
    <w:rPr>
      <w:rFonts w:ascii="Arial" w:hAnsi="Arial"/>
      <w:b/>
      <w:sz w:val="22"/>
      <w:lang w:val="x-none" w:eastAsia="x-none"/>
    </w:rPr>
  </w:style>
  <w:style w:type="paragraph" w:customStyle="1" w:styleId="212pt">
    <w:name w:val="Стиль Заголовок 2 + 12 pt Знак"/>
    <w:basedOn w:val="a3"/>
    <w:next w:val="a3"/>
    <w:link w:val="212pt0"/>
    <w:rsid w:val="00645568"/>
    <w:pPr>
      <w:overflowPunct w:val="0"/>
      <w:autoSpaceDE w:val="0"/>
      <w:autoSpaceDN w:val="0"/>
      <w:adjustRightInd w:val="0"/>
      <w:spacing w:after="0" w:line="240" w:lineRule="auto"/>
      <w:ind w:firstLine="720"/>
      <w:jc w:val="both"/>
      <w:textAlignment w:val="baseline"/>
    </w:pPr>
    <w:rPr>
      <w:rFonts w:ascii="Times New Roman" w:eastAsia="SimSun" w:hAnsi="Times New Roman" w:cs="Times New Roman"/>
      <w:b/>
      <w:sz w:val="20"/>
      <w:szCs w:val="20"/>
      <w:lang w:eastAsia="ru-RU"/>
    </w:rPr>
  </w:style>
  <w:style w:type="character" w:customStyle="1" w:styleId="212pt0">
    <w:name w:val="Стиль Заголовок 2 + 12 pt Знак Знак"/>
    <w:basedOn w:val="a4"/>
    <w:link w:val="212pt"/>
    <w:rsid w:val="00645568"/>
    <w:rPr>
      <w:rFonts w:ascii="Times New Roman" w:eastAsia="SimSun" w:hAnsi="Times New Roman" w:cs="Times New Roman"/>
      <w:b/>
      <w:sz w:val="20"/>
      <w:szCs w:val="20"/>
      <w:lang w:eastAsia="ru-RU"/>
    </w:rPr>
  </w:style>
  <w:style w:type="paragraph" w:customStyle="1" w:styleId="36">
    <w:name w:val="Стиль Заголовок 3 + не полужирный"/>
    <w:basedOn w:val="3"/>
    <w:rsid w:val="00645568"/>
    <w:pPr>
      <w:keepLines w:val="0"/>
      <w:spacing w:before="0" w:line="240" w:lineRule="auto"/>
      <w:jc w:val="center"/>
    </w:pPr>
    <w:rPr>
      <w:rFonts w:ascii="Times New Roman" w:eastAsia="SimSun" w:hAnsi="Times New Roman" w:cs="Times New Roman"/>
      <w:bCs w:val="0"/>
      <w:color w:val="auto"/>
      <w:sz w:val="24"/>
      <w:szCs w:val="20"/>
      <w:lang w:eastAsia="ru-RU"/>
    </w:rPr>
  </w:style>
  <w:style w:type="paragraph" w:customStyle="1" w:styleId="2f1">
    <w:name w:val="Стиль Заголовок 2 + полужирный"/>
    <w:basedOn w:val="20"/>
    <w:rsid w:val="00645568"/>
    <w:pPr>
      <w:keepLines w:val="0"/>
      <w:spacing w:after="0" w:line="240" w:lineRule="auto"/>
      <w:ind w:firstLine="0"/>
    </w:pPr>
    <w:rPr>
      <w:rFonts w:eastAsia="SimSun" w:cs="Times New Roman"/>
      <w:caps/>
      <w:color w:val="auto"/>
      <w:sz w:val="20"/>
      <w:szCs w:val="20"/>
      <w:lang w:eastAsia="ru-RU"/>
    </w:rPr>
  </w:style>
  <w:style w:type="paragraph" w:customStyle="1" w:styleId="213">
    <w:name w:val="Стиль Заголовок 2 + полужирный1"/>
    <w:basedOn w:val="20"/>
    <w:rsid w:val="00645568"/>
    <w:pPr>
      <w:keepLines w:val="0"/>
      <w:spacing w:after="0" w:line="240" w:lineRule="auto"/>
      <w:ind w:firstLine="0"/>
      <w:jc w:val="center"/>
    </w:pPr>
    <w:rPr>
      <w:rFonts w:eastAsia="SimSun" w:cs="Times New Roman"/>
      <w:caps/>
      <w:color w:val="auto"/>
      <w:sz w:val="20"/>
      <w:szCs w:val="20"/>
      <w:lang w:eastAsia="ru-RU"/>
    </w:rPr>
  </w:style>
  <w:style w:type="paragraph" w:customStyle="1" w:styleId="221">
    <w:name w:val="Заголовок 2 + полужирный2"/>
    <w:basedOn w:val="20"/>
    <w:rsid w:val="00645568"/>
    <w:pPr>
      <w:keepLines w:val="0"/>
      <w:spacing w:after="0" w:line="240" w:lineRule="auto"/>
      <w:ind w:firstLine="0"/>
      <w:jc w:val="center"/>
    </w:pPr>
    <w:rPr>
      <w:rFonts w:eastAsia="SimSun" w:cs="Times New Roman"/>
      <w:caps/>
      <w:color w:val="auto"/>
      <w:sz w:val="20"/>
      <w:szCs w:val="20"/>
      <w:lang w:eastAsia="ru-RU"/>
    </w:rPr>
  </w:style>
  <w:style w:type="paragraph" w:customStyle="1" w:styleId="37">
    <w:name w:val="Обычный3"/>
    <w:rsid w:val="00645568"/>
    <w:pPr>
      <w:spacing w:after="0" w:line="240" w:lineRule="auto"/>
    </w:pPr>
    <w:rPr>
      <w:rFonts w:ascii="Times New Roman" w:eastAsia="SimSun" w:hAnsi="Times New Roman" w:cs="Times New Roman"/>
      <w:snapToGrid w:val="0"/>
      <w:sz w:val="24"/>
      <w:szCs w:val="20"/>
      <w:lang w:val="en-GB" w:eastAsia="ru-RU"/>
    </w:rPr>
  </w:style>
  <w:style w:type="paragraph" w:styleId="43">
    <w:name w:val="List Number 4"/>
    <w:basedOn w:val="a3"/>
    <w:rsid w:val="00645568"/>
    <w:pPr>
      <w:tabs>
        <w:tab w:val="num" w:pos="1209"/>
      </w:tabs>
      <w:spacing w:after="0" w:line="240" w:lineRule="auto"/>
      <w:ind w:left="1209" w:hanging="360"/>
    </w:pPr>
    <w:rPr>
      <w:rFonts w:ascii="Times New Roman" w:eastAsia="SimSun" w:hAnsi="Times New Roman" w:cs="Times New Roman"/>
      <w:sz w:val="24"/>
      <w:szCs w:val="20"/>
      <w:lang w:eastAsia="ru-RU"/>
    </w:rPr>
  </w:style>
  <w:style w:type="paragraph" w:styleId="a2">
    <w:name w:val="List Bullet"/>
    <w:basedOn w:val="a3"/>
    <w:autoRedefine/>
    <w:rsid w:val="00645568"/>
    <w:pPr>
      <w:numPr>
        <w:numId w:val="1"/>
      </w:numPr>
      <w:spacing w:after="0" w:line="240" w:lineRule="auto"/>
    </w:pPr>
    <w:rPr>
      <w:rFonts w:ascii="Times New Roman" w:eastAsia="SimSun" w:hAnsi="Times New Roman" w:cs="Times New Roman"/>
      <w:sz w:val="20"/>
      <w:szCs w:val="20"/>
      <w:lang w:eastAsia="ru-RU"/>
    </w:rPr>
  </w:style>
  <w:style w:type="character" w:customStyle="1" w:styleId="121">
    <w:name w:val="Заголовок 1 Знак2 Знак1"/>
    <w:aliases w:val="Заголовок 1 Знак1 Знак Знак1,Заголовок 1 Знак Знак Знак Знак1,Заголовок 1 Знак Знак1 Знак Знак Знак,Заголовок 1 Знак Знак1 Знак Знак Знак Знак1,Заголовок 1 Знак Знак1,Заголовок 1 Знак2 Знак1 Знак,Заголовок 1 Знак1 Знак Знак1 Знак"/>
    <w:rsid w:val="00645568"/>
    <w:rPr>
      <w:rFonts w:ascii="Arial" w:hAnsi="Arial" w:cs="Arial"/>
      <w:b/>
      <w:bCs/>
      <w:kern w:val="32"/>
      <w:sz w:val="32"/>
      <w:szCs w:val="32"/>
      <w:lang w:val="ru-RU" w:eastAsia="ru-RU" w:bidi="ar-SA"/>
    </w:rPr>
  </w:style>
  <w:style w:type="paragraph" w:customStyle="1" w:styleId="212pt1">
    <w:name w:val="Стиль Заголовок 2 + 12 pt"/>
    <w:basedOn w:val="a3"/>
    <w:next w:val="a3"/>
    <w:rsid w:val="00645568"/>
    <w:pPr>
      <w:overflowPunct w:val="0"/>
      <w:autoSpaceDE w:val="0"/>
      <w:autoSpaceDN w:val="0"/>
      <w:adjustRightInd w:val="0"/>
      <w:spacing w:after="0" w:line="240" w:lineRule="auto"/>
      <w:ind w:firstLine="720"/>
      <w:jc w:val="both"/>
      <w:textAlignment w:val="baseline"/>
    </w:pPr>
    <w:rPr>
      <w:rFonts w:ascii="Times New Roman" w:eastAsia="SimSun" w:hAnsi="Times New Roman" w:cs="Times New Roman"/>
      <w:b/>
      <w:sz w:val="20"/>
      <w:szCs w:val="20"/>
      <w:lang w:eastAsia="ru-RU"/>
    </w:rPr>
  </w:style>
  <w:style w:type="character" w:customStyle="1" w:styleId="120">
    <w:name w:val="Заголовок 1 Знак2 Знак"/>
    <w:aliases w:val="Заголовок 1 Знак Знак1 Знак Знак Знак Знак"/>
    <w:rsid w:val="00645568"/>
    <w:rPr>
      <w:rFonts w:ascii="Arial" w:hAnsi="Arial" w:cs="Arial"/>
      <w:b/>
      <w:bCs/>
      <w:kern w:val="32"/>
      <w:sz w:val="32"/>
      <w:szCs w:val="32"/>
      <w:lang w:val="ru-RU" w:eastAsia="ru-RU" w:bidi="ar-SA"/>
    </w:rPr>
  </w:style>
  <w:style w:type="paragraph" w:customStyle="1" w:styleId="afffff8">
    <w:name w:val="Стиль док"/>
    <w:basedOn w:val="a3"/>
    <w:rsid w:val="00645568"/>
    <w:pPr>
      <w:spacing w:after="0" w:line="360" w:lineRule="auto"/>
      <w:ind w:firstLine="720"/>
    </w:pPr>
    <w:rPr>
      <w:rFonts w:ascii="Arial" w:eastAsia="Batang" w:hAnsi="Arial" w:cs="Times New Roman"/>
      <w:sz w:val="24"/>
      <w:szCs w:val="20"/>
      <w:lang w:eastAsia="ru-RU"/>
    </w:rPr>
  </w:style>
  <w:style w:type="paragraph" w:customStyle="1" w:styleId="NormalBullet">
    <w:name w:val="Normal Bullet"/>
    <w:basedOn w:val="afffff9"/>
    <w:next w:val="a3"/>
    <w:rsid w:val="00645568"/>
    <w:pPr>
      <w:numPr>
        <w:numId w:val="2"/>
      </w:numPr>
      <w:spacing w:line="300" w:lineRule="auto"/>
      <w:jc w:val="both"/>
    </w:pPr>
    <w:rPr>
      <w:sz w:val="24"/>
      <w:lang w:val="en-GB" w:eastAsia="en-US"/>
    </w:rPr>
  </w:style>
  <w:style w:type="paragraph" w:styleId="afffff9">
    <w:name w:val="Normal Indent"/>
    <w:basedOn w:val="a3"/>
    <w:rsid w:val="00645568"/>
    <w:pPr>
      <w:spacing w:after="0" w:line="240" w:lineRule="auto"/>
      <w:ind w:left="708"/>
    </w:pPr>
    <w:rPr>
      <w:rFonts w:ascii="Times New Roman" w:eastAsia="SimSun" w:hAnsi="Times New Roman" w:cs="Times New Roman"/>
      <w:sz w:val="20"/>
      <w:szCs w:val="20"/>
      <w:lang w:eastAsia="ru-RU"/>
    </w:rPr>
  </w:style>
  <w:style w:type="character" w:customStyle="1" w:styleId="1f1">
    <w:name w:val="Знак Знак1"/>
    <w:rsid w:val="00645568"/>
    <w:rPr>
      <w:rFonts w:ascii="Arial" w:hAnsi="Arial" w:cs="Arial"/>
      <w:b/>
      <w:bCs/>
      <w:kern w:val="32"/>
      <w:sz w:val="32"/>
      <w:szCs w:val="32"/>
      <w:lang w:val="ru-RU" w:eastAsia="ru-RU" w:bidi="ar-SA"/>
    </w:rPr>
  </w:style>
  <w:style w:type="character" w:customStyle="1" w:styleId="260">
    <w:name w:val="Знак Знак26"/>
    <w:rsid w:val="00645568"/>
    <w:rPr>
      <w:caps/>
      <w:lang w:val="ru-RU" w:eastAsia="ru-RU" w:bidi="ar-SA"/>
    </w:rPr>
  </w:style>
  <w:style w:type="character" w:customStyle="1" w:styleId="IauiueIoao1">
    <w:name w:val="Iau?iue.Io?ao@ Знак Знак"/>
    <w:rsid w:val="00645568"/>
    <w:rPr>
      <w:rFonts w:ascii="Journal" w:hAnsi="Journal"/>
      <w:sz w:val="24"/>
    </w:rPr>
  </w:style>
  <w:style w:type="paragraph" w:customStyle="1" w:styleId="ltable">
    <w:name w:val="l_table"/>
    <w:basedOn w:val="a3"/>
    <w:uiPriority w:val="99"/>
    <w:rsid w:val="00645568"/>
    <w:pPr>
      <w:spacing w:after="0" w:line="240" w:lineRule="atLeast"/>
      <w:jc w:val="center"/>
    </w:pPr>
    <w:rPr>
      <w:rFonts w:ascii="Times New Roman" w:eastAsia="SimSun" w:hAnsi="Times New Roman" w:cs="Times New Roman"/>
      <w:sz w:val="20"/>
      <w:szCs w:val="20"/>
      <w:lang w:eastAsia="ru-RU"/>
    </w:rPr>
  </w:style>
  <w:style w:type="paragraph" w:customStyle="1" w:styleId="IauiueIoao2">
    <w:name w:val="Iau?iue.Io?ao@ Знак Знак Знак Знак"/>
    <w:link w:val="IauiueIoao3"/>
    <w:rsid w:val="00645568"/>
    <w:pPr>
      <w:overflowPunct w:val="0"/>
      <w:autoSpaceDE w:val="0"/>
      <w:autoSpaceDN w:val="0"/>
      <w:adjustRightInd w:val="0"/>
      <w:spacing w:after="0" w:line="240" w:lineRule="auto"/>
      <w:textAlignment w:val="baseline"/>
    </w:pPr>
    <w:rPr>
      <w:rFonts w:ascii="Journal" w:eastAsia="SimSun" w:hAnsi="Journal" w:cs="Times New Roman"/>
      <w:sz w:val="24"/>
      <w:szCs w:val="20"/>
      <w:lang w:eastAsia="ru-RU"/>
    </w:rPr>
  </w:style>
  <w:style w:type="character" w:customStyle="1" w:styleId="IauiueIoao3">
    <w:name w:val="Iau?iue.Io?ao@ Знак Знак Знак Знак Знак"/>
    <w:link w:val="IauiueIoao2"/>
    <w:rsid w:val="00645568"/>
    <w:rPr>
      <w:rFonts w:ascii="Journal" w:eastAsia="SimSun" w:hAnsi="Journal" w:cs="Times New Roman"/>
      <w:sz w:val="24"/>
      <w:szCs w:val="20"/>
      <w:lang w:eastAsia="ru-RU"/>
    </w:rPr>
  </w:style>
  <w:style w:type="paragraph" w:customStyle="1" w:styleId="2f2">
    <w:name w:val="Îñíîâíîé òåêñò 2"/>
    <w:basedOn w:val="a3"/>
    <w:rsid w:val="00645568"/>
    <w:pPr>
      <w:widowControl w:val="0"/>
      <w:spacing w:after="0" w:line="240" w:lineRule="auto"/>
      <w:jc w:val="both"/>
    </w:pPr>
    <w:rPr>
      <w:rFonts w:ascii="Times New Roman" w:eastAsia="SimSun" w:hAnsi="Times New Roman" w:cs="Times New Roman"/>
      <w:sz w:val="24"/>
      <w:szCs w:val="20"/>
      <w:lang w:eastAsia="ru-RU"/>
    </w:rPr>
  </w:style>
  <w:style w:type="character" w:customStyle="1" w:styleId="38">
    <w:name w:val="Знак Знак Знак3"/>
    <w:rsid w:val="00645568"/>
    <w:rPr>
      <w:caps/>
      <w:lang w:val="ru-RU" w:eastAsia="ru-RU" w:bidi="ar-SA"/>
    </w:rPr>
  </w:style>
  <w:style w:type="paragraph" w:customStyle="1" w:styleId="afffffa">
    <w:name w:val="Текст отчета Знак"/>
    <w:basedOn w:val="a3"/>
    <w:link w:val="afffffb"/>
    <w:rsid w:val="00645568"/>
    <w:pPr>
      <w:spacing w:after="0" w:line="240" w:lineRule="auto"/>
      <w:ind w:firstLine="720"/>
      <w:jc w:val="both"/>
    </w:pPr>
    <w:rPr>
      <w:rFonts w:ascii="Times New Roman" w:eastAsia="SimSun" w:hAnsi="Times New Roman" w:cs="Times New Roman"/>
      <w:sz w:val="26"/>
      <w:szCs w:val="26"/>
      <w:lang w:val="x-none" w:eastAsia="x-none"/>
    </w:rPr>
  </w:style>
  <w:style w:type="paragraph" w:customStyle="1" w:styleId="1f2">
    <w:name w:val="Текст отчета Знак1 Знак Знак"/>
    <w:basedOn w:val="a3"/>
    <w:link w:val="1f3"/>
    <w:rsid w:val="00645568"/>
    <w:pPr>
      <w:spacing w:after="0" w:line="240" w:lineRule="auto"/>
      <w:ind w:firstLine="720"/>
      <w:jc w:val="both"/>
    </w:pPr>
    <w:rPr>
      <w:rFonts w:ascii="Times New Roman" w:eastAsia="SimSun" w:hAnsi="Times New Roman" w:cs="Times New Roman"/>
      <w:sz w:val="26"/>
      <w:szCs w:val="26"/>
      <w:lang w:val="x-none" w:eastAsia="x-none"/>
    </w:rPr>
  </w:style>
  <w:style w:type="character" w:customStyle="1" w:styleId="1f3">
    <w:name w:val="Текст отчета Знак1 Знак Знак Знак"/>
    <w:link w:val="1f2"/>
    <w:rsid w:val="00645568"/>
    <w:rPr>
      <w:rFonts w:ascii="Times New Roman" w:eastAsia="SimSun" w:hAnsi="Times New Roman" w:cs="Times New Roman"/>
      <w:sz w:val="26"/>
      <w:szCs w:val="26"/>
      <w:lang w:val="x-none" w:eastAsia="x-none"/>
    </w:rPr>
  </w:style>
  <w:style w:type="paragraph" w:customStyle="1" w:styleId="2H6100805">
    <w:name w:val="2H6100805"/>
    <w:basedOn w:val="a3"/>
    <w:rsid w:val="00645568"/>
    <w:pPr>
      <w:keepNext/>
      <w:keepLines/>
      <w:suppressAutoHyphens/>
      <w:spacing w:before="360" w:after="240" w:line="240" w:lineRule="atLeast"/>
      <w:jc w:val="center"/>
    </w:pPr>
    <w:rPr>
      <w:rFonts w:ascii="Times New Roman" w:eastAsia="SimSun" w:hAnsi="Times New Roman" w:cs="Times New Roman"/>
      <w:sz w:val="20"/>
      <w:szCs w:val="20"/>
      <w:lang w:eastAsia="ru-RU"/>
    </w:rPr>
  </w:style>
  <w:style w:type="character" w:styleId="afffffc">
    <w:name w:val="footnote reference"/>
    <w:rsid w:val="00645568"/>
    <w:rPr>
      <w:vertAlign w:val="superscript"/>
    </w:rPr>
  </w:style>
  <w:style w:type="paragraph" w:customStyle="1" w:styleId="110">
    <w:name w:val="1.1. Подраздел"/>
    <w:basedOn w:val="20"/>
    <w:link w:val="111"/>
    <w:rsid w:val="00645568"/>
    <w:pPr>
      <w:keepLines w:val="0"/>
      <w:spacing w:line="240" w:lineRule="auto"/>
      <w:ind w:left="567" w:hanging="567"/>
    </w:pPr>
    <w:rPr>
      <w:rFonts w:eastAsia="SimSun" w:cs="Times New Roman"/>
      <w:i/>
      <w:color w:val="auto"/>
      <w:sz w:val="32"/>
      <w:szCs w:val="32"/>
      <w:lang w:val="x-none" w:eastAsia="x-none"/>
    </w:rPr>
  </w:style>
  <w:style w:type="character" w:customStyle="1" w:styleId="111">
    <w:name w:val="1.1. Подраздел Знак"/>
    <w:link w:val="110"/>
    <w:rsid w:val="00645568"/>
    <w:rPr>
      <w:rFonts w:ascii="Times New Roman" w:eastAsia="SimSun" w:hAnsi="Times New Roman" w:cs="Times New Roman"/>
      <w:b/>
      <w:bCs/>
      <w:i/>
      <w:sz w:val="32"/>
      <w:szCs w:val="32"/>
      <w:lang w:val="x-none" w:eastAsia="x-none"/>
    </w:rPr>
  </w:style>
  <w:style w:type="character" w:customStyle="1" w:styleId="Char0">
    <w:name w:val="Мой текст Char Знак"/>
    <w:link w:val="Char1"/>
    <w:semiHidden/>
    <w:locked/>
    <w:rsid w:val="00645568"/>
    <w:rPr>
      <w:color w:val="000000"/>
      <w:sz w:val="24"/>
      <w:szCs w:val="24"/>
    </w:rPr>
  </w:style>
  <w:style w:type="paragraph" w:customStyle="1" w:styleId="Char1">
    <w:name w:val="Мой текст Char"/>
    <w:link w:val="Char0"/>
    <w:semiHidden/>
    <w:rsid w:val="00645568"/>
    <w:pPr>
      <w:spacing w:before="120" w:after="0" w:line="240" w:lineRule="auto"/>
      <w:jc w:val="both"/>
    </w:pPr>
    <w:rPr>
      <w:color w:val="000000"/>
      <w:sz w:val="24"/>
      <w:szCs w:val="24"/>
    </w:rPr>
  </w:style>
  <w:style w:type="paragraph" w:customStyle="1" w:styleId="1136">
    <w:name w:val="Стиль Основной текст 1 + Первая строка:  13 см Перед:  6 пт Межд..."/>
    <w:basedOn w:val="a3"/>
    <w:rsid w:val="00645568"/>
    <w:pPr>
      <w:spacing w:before="120" w:after="0" w:line="240" w:lineRule="auto"/>
      <w:jc w:val="both"/>
    </w:pPr>
    <w:rPr>
      <w:rFonts w:ascii="Arial" w:eastAsia="SimSun" w:hAnsi="Arial" w:cs="Times New Roman"/>
      <w:sz w:val="24"/>
      <w:szCs w:val="24"/>
      <w:lang w:eastAsia="ar-SA"/>
    </w:rPr>
  </w:style>
  <w:style w:type="paragraph" w:customStyle="1" w:styleId="afffffd">
    <w:name w:val="Содержимое таблицы"/>
    <w:basedOn w:val="a3"/>
    <w:rsid w:val="00645568"/>
    <w:pPr>
      <w:suppressLineNumbers/>
      <w:suppressAutoHyphens/>
      <w:spacing w:after="0" w:line="240" w:lineRule="auto"/>
    </w:pPr>
    <w:rPr>
      <w:rFonts w:ascii="Times New Roman" w:eastAsia="SimSun" w:hAnsi="Times New Roman" w:cs="Times New Roman"/>
      <w:sz w:val="24"/>
      <w:szCs w:val="24"/>
      <w:lang w:eastAsia="ar-SA"/>
    </w:rPr>
  </w:style>
  <w:style w:type="paragraph" w:customStyle="1" w:styleId="1f4">
    <w:name w:val="Мой заголовок1"/>
    <w:next w:val="a3"/>
    <w:rsid w:val="00645568"/>
    <w:pPr>
      <w:keepNext/>
      <w:shd w:val="clear" w:color="auto" w:fill="FFFFFF"/>
      <w:tabs>
        <w:tab w:val="left" w:pos="902"/>
      </w:tabs>
      <w:spacing w:before="120" w:after="0" w:line="240" w:lineRule="auto"/>
      <w:jc w:val="both"/>
      <w:outlineLvl w:val="0"/>
    </w:pPr>
    <w:rPr>
      <w:rFonts w:ascii="Arial" w:eastAsia="SimSun" w:hAnsi="Arial" w:cs="Times New Roman"/>
      <w:b/>
      <w:bCs/>
      <w:caps/>
      <w:color w:val="000000"/>
      <w:sz w:val="24"/>
      <w:szCs w:val="24"/>
      <w:lang w:eastAsia="ru-RU"/>
    </w:rPr>
  </w:style>
  <w:style w:type="paragraph" w:customStyle="1" w:styleId="afffffe">
    <w:name w:val="Мой список"/>
    <w:rsid w:val="00645568"/>
    <w:pPr>
      <w:tabs>
        <w:tab w:val="num" w:pos="463"/>
      </w:tabs>
      <w:spacing w:before="120" w:after="0" w:line="240" w:lineRule="auto"/>
      <w:ind w:left="463" w:hanging="283"/>
      <w:jc w:val="both"/>
    </w:pPr>
    <w:rPr>
      <w:rFonts w:ascii="Times New Roman" w:eastAsia="SimSun" w:hAnsi="Times New Roman" w:cs="Times New Roman"/>
      <w:sz w:val="24"/>
      <w:szCs w:val="24"/>
      <w:lang w:eastAsia="ru-RU"/>
    </w:rPr>
  </w:style>
  <w:style w:type="paragraph" w:customStyle="1" w:styleId="IauiueIoao4">
    <w:name w:val="Iau?iue.Io?ao@ Знак Знак Знак Знак Знак Знак"/>
    <w:link w:val="IauiueIoao5"/>
    <w:rsid w:val="00645568"/>
    <w:pPr>
      <w:overflowPunct w:val="0"/>
      <w:autoSpaceDE w:val="0"/>
      <w:autoSpaceDN w:val="0"/>
      <w:adjustRightInd w:val="0"/>
      <w:spacing w:after="0" w:line="240" w:lineRule="auto"/>
      <w:textAlignment w:val="baseline"/>
    </w:pPr>
    <w:rPr>
      <w:rFonts w:ascii="Journal" w:eastAsia="SimSun" w:hAnsi="Journal" w:cs="Times New Roman"/>
      <w:sz w:val="24"/>
      <w:szCs w:val="20"/>
      <w:lang w:eastAsia="ru-RU"/>
    </w:rPr>
  </w:style>
  <w:style w:type="character" w:customStyle="1" w:styleId="IauiueIoao5">
    <w:name w:val="Iau?iue.Io?ao@ Знак Знак Знак Знак Знак Знак Знак"/>
    <w:link w:val="IauiueIoao4"/>
    <w:rsid w:val="00645568"/>
    <w:rPr>
      <w:rFonts w:ascii="Journal" w:eastAsia="SimSun" w:hAnsi="Journal" w:cs="Times New Roman"/>
      <w:sz w:val="24"/>
      <w:szCs w:val="20"/>
      <w:lang w:eastAsia="ru-RU"/>
    </w:rPr>
  </w:style>
  <w:style w:type="paragraph" w:customStyle="1" w:styleId="2H6100005">
    <w:name w:val="2H6100005"/>
    <w:basedOn w:val="a3"/>
    <w:rsid w:val="00645568"/>
    <w:pPr>
      <w:keepNext/>
      <w:keepLines/>
      <w:suppressAutoHyphens/>
      <w:spacing w:before="360" w:after="240" w:line="240" w:lineRule="atLeast"/>
      <w:jc w:val="center"/>
    </w:pPr>
    <w:rPr>
      <w:rFonts w:ascii="Times New Roman" w:eastAsia="SimSun" w:hAnsi="Times New Roman" w:cs="Times New Roman"/>
      <w:sz w:val="20"/>
      <w:szCs w:val="20"/>
      <w:lang w:eastAsia="ru-RU"/>
    </w:rPr>
  </w:style>
  <w:style w:type="paragraph" w:customStyle="1" w:styleId="ltable0">
    <w:name w:val="l_table0"/>
    <w:basedOn w:val="a3"/>
    <w:rsid w:val="00645568"/>
    <w:pPr>
      <w:spacing w:after="0" w:line="240" w:lineRule="atLeast"/>
      <w:ind w:left="120"/>
    </w:pPr>
    <w:rPr>
      <w:rFonts w:ascii="Times New Roman" w:eastAsia="SimSun" w:hAnsi="Times New Roman" w:cs="Times New Roman"/>
      <w:sz w:val="20"/>
      <w:szCs w:val="20"/>
      <w:lang w:eastAsia="ru-RU"/>
    </w:rPr>
  </w:style>
  <w:style w:type="paragraph" w:customStyle="1" w:styleId="2h1062211">
    <w:name w:val="2h1062211"/>
    <w:basedOn w:val="a3"/>
    <w:rsid w:val="00645568"/>
    <w:pPr>
      <w:keepNext/>
      <w:keepLines/>
      <w:suppressAutoHyphens/>
      <w:spacing w:before="360" w:after="240" w:line="240" w:lineRule="atLeast"/>
      <w:jc w:val="center"/>
    </w:pPr>
    <w:rPr>
      <w:rFonts w:ascii="Times New Roman" w:eastAsia="SimSun" w:hAnsi="Times New Roman" w:cs="Times New Roman"/>
      <w:sz w:val="32"/>
      <w:szCs w:val="20"/>
      <w:lang w:eastAsia="ru-RU"/>
    </w:rPr>
  </w:style>
  <w:style w:type="character" w:styleId="affffff">
    <w:name w:val="line number"/>
    <w:basedOn w:val="a4"/>
    <w:rsid w:val="00645568"/>
  </w:style>
  <w:style w:type="paragraph" w:customStyle="1" w:styleId="affffff0">
    <w:name w:val="Стиль"/>
    <w:rsid w:val="00645568"/>
    <w:pPr>
      <w:spacing w:after="0" w:line="240" w:lineRule="auto"/>
    </w:pPr>
    <w:rPr>
      <w:rFonts w:ascii="Journal" w:eastAsia="SimSun" w:hAnsi="Journal" w:cs="Times New Roman"/>
      <w:sz w:val="24"/>
      <w:szCs w:val="20"/>
      <w:lang w:eastAsia="ru-RU"/>
    </w:rPr>
  </w:style>
  <w:style w:type="paragraph" w:customStyle="1" w:styleId="lmono">
    <w:name w:val="l_mono"/>
    <w:basedOn w:val="a3"/>
    <w:rsid w:val="00645568"/>
    <w:pPr>
      <w:spacing w:after="0" w:line="240" w:lineRule="auto"/>
    </w:pPr>
    <w:rPr>
      <w:rFonts w:ascii="Times New Roman" w:eastAsia="SimSun" w:hAnsi="Times New Roman" w:cs="Times New Roman"/>
      <w:sz w:val="20"/>
      <w:szCs w:val="20"/>
      <w:lang w:eastAsia="ru-RU"/>
    </w:rPr>
  </w:style>
  <w:style w:type="paragraph" w:customStyle="1" w:styleId="1N3000000">
    <w:name w:val="1N3000000"/>
    <w:basedOn w:val="a3"/>
    <w:rsid w:val="00645568"/>
    <w:pPr>
      <w:spacing w:after="0" w:line="240" w:lineRule="atLeast"/>
      <w:jc w:val="both"/>
    </w:pPr>
    <w:rPr>
      <w:rFonts w:ascii="Times New Roman" w:eastAsia="SimSun" w:hAnsi="Times New Roman" w:cs="Times New Roman"/>
      <w:sz w:val="20"/>
      <w:szCs w:val="20"/>
      <w:lang w:eastAsia="ru-RU"/>
    </w:rPr>
  </w:style>
  <w:style w:type="paragraph" w:customStyle="1" w:styleId="affffff1">
    <w:name w:val="Îáû÷íûé.Îò÷åò@"/>
    <w:rsid w:val="00645568"/>
    <w:pPr>
      <w:spacing w:after="0" w:line="240" w:lineRule="auto"/>
    </w:pPr>
    <w:rPr>
      <w:rFonts w:ascii="Journal" w:eastAsia="SimSun" w:hAnsi="Journal" w:cs="Times New Roman"/>
      <w:sz w:val="24"/>
      <w:szCs w:val="20"/>
      <w:lang w:eastAsia="ru-RU"/>
    </w:rPr>
  </w:style>
  <w:style w:type="paragraph" w:customStyle="1" w:styleId="1f5">
    <w:name w:val="Îò÷åò1"/>
    <w:basedOn w:val="affffff1"/>
    <w:rsid w:val="00645568"/>
  </w:style>
  <w:style w:type="paragraph" w:customStyle="1" w:styleId="1N3000168">
    <w:name w:val="1N3000168"/>
    <w:basedOn w:val="a3"/>
    <w:rsid w:val="00645568"/>
    <w:pPr>
      <w:spacing w:after="0" w:line="0" w:lineRule="atLeast"/>
      <w:ind w:left="3360"/>
      <w:jc w:val="both"/>
    </w:pPr>
    <w:rPr>
      <w:rFonts w:ascii="Times New Roman" w:eastAsia="SimSun" w:hAnsi="Times New Roman" w:cs="Times New Roman"/>
      <w:sz w:val="20"/>
      <w:szCs w:val="20"/>
      <w:lang w:eastAsia="ru-RU"/>
    </w:rPr>
  </w:style>
  <w:style w:type="paragraph" w:customStyle="1" w:styleId="affffff2">
    <w:name w:val="Нормальный"/>
    <w:rsid w:val="00645568"/>
    <w:pPr>
      <w:spacing w:after="0" w:line="240" w:lineRule="atLeast"/>
      <w:jc w:val="both"/>
    </w:pPr>
    <w:rPr>
      <w:rFonts w:ascii="Times New Roman" w:eastAsia="SimSun" w:hAnsi="Times New Roman" w:cs="Times New Roman"/>
      <w:sz w:val="20"/>
      <w:szCs w:val="20"/>
      <w:lang w:eastAsia="ru-RU"/>
    </w:rPr>
  </w:style>
  <w:style w:type="paragraph" w:customStyle="1" w:styleId="Mark2">
    <w:name w:val="Mark2"/>
    <w:basedOn w:val="a3"/>
    <w:autoRedefine/>
    <w:rsid w:val="00645568"/>
    <w:pPr>
      <w:tabs>
        <w:tab w:val="num" w:pos="360"/>
      </w:tabs>
      <w:spacing w:after="0" w:line="240" w:lineRule="auto"/>
      <w:ind w:left="1276" w:hanging="567"/>
      <w:jc w:val="both"/>
    </w:pPr>
    <w:rPr>
      <w:rFonts w:ascii="Times New Roman" w:eastAsia="SimSun" w:hAnsi="Times New Roman" w:cs="Times New Roman"/>
      <w:sz w:val="24"/>
      <w:szCs w:val="20"/>
      <w:lang w:eastAsia="ru-RU"/>
    </w:rPr>
  </w:style>
  <w:style w:type="paragraph" w:customStyle="1" w:styleId="affffff3">
    <w:name w:val="Подпункт"/>
    <w:basedOn w:val="a3"/>
    <w:next w:val="a3"/>
    <w:rsid w:val="00645568"/>
    <w:pPr>
      <w:spacing w:after="240" w:line="240" w:lineRule="auto"/>
      <w:ind w:firstLine="737"/>
      <w:jc w:val="both"/>
    </w:pPr>
    <w:rPr>
      <w:rFonts w:ascii="Times New Roman" w:eastAsia="SimSun" w:hAnsi="Times New Roman" w:cs="Times New Roman"/>
      <w:b/>
      <w:bCs/>
      <w:i/>
      <w:iCs/>
      <w:sz w:val="24"/>
      <w:szCs w:val="20"/>
      <w:lang w:eastAsia="ru-RU"/>
    </w:rPr>
  </w:style>
  <w:style w:type="paragraph" w:customStyle="1" w:styleId="affffff4">
    <w:name w:val="Пункт"/>
    <w:basedOn w:val="a3"/>
    <w:next w:val="a3"/>
    <w:rsid w:val="00645568"/>
    <w:pPr>
      <w:spacing w:after="240" w:line="240" w:lineRule="auto"/>
      <w:ind w:firstLine="737"/>
      <w:jc w:val="both"/>
    </w:pPr>
    <w:rPr>
      <w:rFonts w:ascii="Times New Roman" w:eastAsia="SimSun" w:hAnsi="Times New Roman" w:cs="Times New Roman"/>
      <w:b/>
      <w:sz w:val="24"/>
      <w:szCs w:val="20"/>
      <w:lang w:eastAsia="ru-RU"/>
    </w:rPr>
  </w:style>
  <w:style w:type="paragraph" w:customStyle="1" w:styleId="214">
    <w:name w:val="Основной текст с отступом 21"/>
    <w:basedOn w:val="a3"/>
    <w:rsid w:val="00645568"/>
    <w:pPr>
      <w:spacing w:before="240" w:after="120" w:line="240" w:lineRule="auto"/>
      <w:ind w:firstLine="709"/>
      <w:jc w:val="both"/>
    </w:pPr>
    <w:rPr>
      <w:rFonts w:ascii="Times New Roman" w:eastAsia="SimSun" w:hAnsi="Times New Roman" w:cs="Times New Roman"/>
      <w:sz w:val="24"/>
      <w:szCs w:val="20"/>
      <w:u w:val="single"/>
      <w:lang w:eastAsia="ru-RU"/>
    </w:rPr>
  </w:style>
  <w:style w:type="character" w:customStyle="1" w:styleId="IauiueIoao10">
    <w:name w:val="Iau?iue.Io?ao@ Знак Знак Знак Знак1"/>
    <w:rsid w:val="00645568"/>
    <w:rPr>
      <w:rFonts w:ascii="Journal" w:hAnsi="Journal"/>
      <w:sz w:val="24"/>
      <w:lang w:val="ru-RU" w:eastAsia="ru-RU" w:bidi="ar-SA"/>
    </w:rPr>
  </w:style>
  <w:style w:type="character" w:customStyle="1" w:styleId="IauiueIoao11">
    <w:name w:val="Iau?iue.Io?ao@ Знак Знак Знак1"/>
    <w:link w:val="IauiueIoao20"/>
    <w:rsid w:val="00645568"/>
    <w:rPr>
      <w:rFonts w:ascii="Journal" w:hAnsi="Journal"/>
      <w:sz w:val="24"/>
    </w:rPr>
  </w:style>
  <w:style w:type="paragraph" w:customStyle="1" w:styleId="IauiueIoao20">
    <w:name w:val="Iau?iue.Io?ao@ Знак Знак2"/>
    <w:link w:val="IauiueIoao11"/>
    <w:rsid w:val="00645568"/>
    <w:pPr>
      <w:overflowPunct w:val="0"/>
      <w:autoSpaceDE w:val="0"/>
      <w:autoSpaceDN w:val="0"/>
      <w:adjustRightInd w:val="0"/>
      <w:spacing w:after="0" w:line="240" w:lineRule="auto"/>
      <w:textAlignment w:val="baseline"/>
    </w:pPr>
    <w:rPr>
      <w:rFonts w:ascii="Journal" w:hAnsi="Journal"/>
      <w:sz w:val="24"/>
    </w:rPr>
  </w:style>
  <w:style w:type="paragraph" w:customStyle="1" w:styleId="Index">
    <w:name w:val="Index"/>
    <w:basedOn w:val="a3"/>
    <w:rsid w:val="00645568"/>
    <w:pPr>
      <w:tabs>
        <w:tab w:val="left" w:pos="360"/>
      </w:tabs>
      <w:spacing w:before="240" w:after="60" w:line="240" w:lineRule="auto"/>
      <w:outlineLvl w:val="0"/>
    </w:pPr>
    <w:rPr>
      <w:rFonts w:ascii="Arial" w:eastAsia="SimSun" w:hAnsi="Arial" w:cs="Times New Roman"/>
      <w:b/>
      <w:sz w:val="16"/>
      <w:szCs w:val="20"/>
      <w:lang w:val="en-GB" w:eastAsia="ru-RU"/>
    </w:rPr>
  </w:style>
  <w:style w:type="paragraph" w:customStyle="1" w:styleId="Index2">
    <w:name w:val="Index2"/>
    <w:basedOn w:val="a3"/>
    <w:rsid w:val="00645568"/>
    <w:pPr>
      <w:tabs>
        <w:tab w:val="left" w:pos="540"/>
      </w:tabs>
      <w:spacing w:before="240" w:after="120" w:line="240" w:lineRule="auto"/>
      <w:outlineLvl w:val="0"/>
    </w:pPr>
    <w:rPr>
      <w:rFonts w:ascii="Arial" w:eastAsia="SimSun" w:hAnsi="Arial" w:cs="Times New Roman"/>
      <w:b/>
      <w:sz w:val="16"/>
      <w:szCs w:val="20"/>
      <w:lang w:val="en-GB" w:eastAsia="ru-RU"/>
    </w:rPr>
  </w:style>
  <w:style w:type="paragraph" w:customStyle="1" w:styleId="Index3">
    <w:name w:val="Index3"/>
    <w:basedOn w:val="Index2"/>
    <w:rsid w:val="00645568"/>
  </w:style>
  <w:style w:type="paragraph" w:customStyle="1" w:styleId="Alla1">
    <w:name w:val="Alla 1"/>
    <w:basedOn w:val="7"/>
    <w:rsid w:val="00645568"/>
    <w:pPr>
      <w:tabs>
        <w:tab w:val="clear" w:pos="3749"/>
      </w:tabs>
      <w:spacing w:after="120"/>
      <w:ind w:left="720" w:hanging="720"/>
    </w:pPr>
    <w:rPr>
      <w:rFonts w:ascii="Arial" w:eastAsia="SimSun" w:hAnsi="Arial"/>
      <w:bCs w:val="0"/>
      <w:color w:val="000000"/>
      <w:sz w:val="20"/>
      <w:szCs w:val="20"/>
      <w:u w:val="single"/>
      <w:lang w:val="en-GB"/>
    </w:rPr>
  </w:style>
  <w:style w:type="paragraph" w:customStyle="1" w:styleId="Index11">
    <w:name w:val="Index 11"/>
    <w:basedOn w:val="Index2"/>
    <w:rsid w:val="00645568"/>
    <w:pPr>
      <w:tabs>
        <w:tab w:val="clear" w:pos="540"/>
      </w:tabs>
      <w:ind w:left="1134" w:hanging="567"/>
    </w:pPr>
  </w:style>
  <w:style w:type="character" w:customStyle="1" w:styleId="Index20">
    <w:name w:val="Index2 Знак"/>
    <w:rsid w:val="00645568"/>
    <w:rPr>
      <w:rFonts w:ascii="Arial" w:hAnsi="Arial"/>
      <w:b/>
      <w:sz w:val="16"/>
      <w:lang w:val="en-GB" w:eastAsia="ru-RU" w:bidi="ar-SA"/>
    </w:rPr>
  </w:style>
  <w:style w:type="character" w:customStyle="1" w:styleId="Index1">
    <w:name w:val="Index 1 Знак"/>
    <w:basedOn w:val="Index20"/>
    <w:rsid w:val="00645568"/>
    <w:rPr>
      <w:rFonts w:ascii="Arial" w:hAnsi="Arial"/>
      <w:b/>
      <w:sz w:val="16"/>
      <w:lang w:val="en-GB" w:eastAsia="ru-RU" w:bidi="ar-SA"/>
    </w:rPr>
  </w:style>
  <w:style w:type="paragraph" w:customStyle="1" w:styleId="Index21">
    <w:name w:val="Index_2"/>
    <w:basedOn w:val="Index3"/>
    <w:rsid w:val="00645568"/>
    <w:pPr>
      <w:tabs>
        <w:tab w:val="clear" w:pos="540"/>
      </w:tabs>
      <w:ind w:left="1701" w:hanging="567"/>
    </w:pPr>
  </w:style>
  <w:style w:type="paragraph" w:customStyle="1" w:styleId="Index210">
    <w:name w:val="Index 21"/>
    <w:basedOn w:val="Index3"/>
    <w:rsid w:val="00645568"/>
    <w:pPr>
      <w:tabs>
        <w:tab w:val="clear" w:pos="540"/>
        <w:tab w:val="left" w:pos="851"/>
      </w:tabs>
      <w:ind w:left="851"/>
    </w:pPr>
    <w:rPr>
      <w:lang w:val="ru-RU"/>
    </w:rPr>
  </w:style>
  <w:style w:type="paragraph" w:customStyle="1" w:styleId="IauiueIoao6">
    <w:name w:val="Iau?iue.Io?ao@ Знак Знак Знак Знак Знак Знак Знак Знак"/>
    <w:link w:val="IauiueIoao7"/>
    <w:rsid w:val="00645568"/>
    <w:pPr>
      <w:overflowPunct w:val="0"/>
      <w:autoSpaceDE w:val="0"/>
      <w:autoSpaceDN w:val="0"/>
      <w:adjustRightInd w:val="0"/>
      <w:spacing w:after="0" w:line="240" w:lineRule="auto"/>
      <w:textAlignment w:val="baseline"/>
    </w:pPr>
    <w:rPr>
      <w:rFonts w:ascii="Journal" w:eastAsia="SimSun" w:hAnsi="Journal" w:cs="Times New Roman"/>
      <w:sz w:val="24"/>
      <w:szCs w:val="24"/>
      <w:lang w:eastAsia="ru-RU"/>
    </w:rPr>
  </w:style>
  <w:style w:type="character" w:customStyle="1" w:styleId="IauiueIoao7">
    <w:name w:val="Iau?iue.Io?ao@ Знак Знак Знак Знак Знак Знак Знак Знак Знак"/>
    <w:link w:val="IauiueIoao6"/>
    <w:rsid w:val="00645568"/>
    <w:rPr>
      <w:rFonts w:ascii="Journal" w:eastAsia="SimSun" w:hAnsi="Journal" w:cs="Times New Roman"/>
      <w:sz w:val="24"/>
      <w:szCs w:val="24"/>
      <w:lang w:eastAsia="ru-RU"/>
    </w:rPr>
  </w:style>
  <w:style w:type="paragraph" w:customStyle="1" w:styleId="IauiueIoao21">
    <w:name w:val="Iau?iue.Io?ao@ Знак Знак2 Знак"/>
    <w:link w:val="IauiueIoao22"/>
    <w:rsid w:val="00645568"/>
    <w:pPr>
      <w:overflowPunct w:val="0"/>
      <w:autoSpaceDE w:val="0"/>
      <w:autoSpaceDN w:val="0"/>
      <w:adjustRightInd w:val="0"/>
      <w:spacing w:after="0" w:line="240" w:lineRule="auto"/>
      <w:textAlignment w:val="baseline"/>
    </w:pPr>
    <w:rPr>
      <w:rFonts w:ascii="Journal" w:eastAsia="SimSun" w:hAnsi="Journal" w:cs="Times New Roman"/>
      <w:sz w:val="24"/>
      <w:szCs w:val="24"/>
      <w:lang w:eastAsia="ru-RU"/>
    </w:rPr>
  </w:style>
  <w:style w:type="character" w:customStyle="1" w:styleId="IauiueIoao22">
    <w:name w:val="Iau?iue.Io?ao@ Знак Знак2 Знак Знак"/>
    <w:link w:val="IauiueIoao21"/>
    <w:rsid w:val="00645568"/>
    <w:rPr>
      <w:rFonts w:ascii="Journal" w:eastAsia="SimSun" w:hAnsi="Journal" w:cs="Times New Roman"/>
      <w:sz w:val="24"/>
      <w:szCs w:val="24"/>
      <w:lang w:eastAsia="ru-RU"/>
    </w:rPr>
  </w:style>
  <w:style w:type="paragraph" w:customStyle="1" w:styleId="IauiueIoao12">
    <w:name w:val="Iau?iue.Io?ao@ Знак Знак Знак Знак Знак Знак Знак1"/>
    <w:link w:val="IauiueIoao13"/>
    <w:rsid w:val="00645568"/>
    <w:pPr>
      <w:overflowPunct w:val="0"/>
      <w:autoSpaceDE w:val="0"/>
      <w:autoSpaceDN w:val="0"/>
      <w:adjustRightInd w:val="0"/>
      <w:spacing w:after="0" w:line="240" w:lineRule="auto"/>
      <w:textAlignment w:val="baseline"/>
    </w:pPr>
    <w:rPr>
      <w:rFonts w:ascii="Journal" w:eastAsia="SimSun" w:hAnsi="Journal" w:cs="Times New Roman"/>
      <w:sz w:val="24"/>
      <w:szCs w:val="24"/>
      <w:lang w:eastAsia="ru-RU"/>
    </w:rPr>
  </w:style>
  <w:style w:type="character" w:customStyle="1" w:styleId="IauiueIoao13">
    <w:name w:val="Iau?iue.Io?ao@ Знак Знак Знак Знак Знак Знак Знак1 Знак"/>
    <w:link w:val="IauiueIoao12"/>
    <w:rsid w:val="00645568"/>
    <w:rPr>
      <w:rFonts w:ascii="Journal" w:eastAsia="SimSun" w:hAnsi="Journal" w:cs="Times New Roman"/>
      <w:sz w:val="24"/>
      <w:szCs w:val="24"/>
      <w:lang w:eastAsia="ru-RU"/>
    </w:rPr>
  </w:style>
  <w:style w:type="paragraph" w:customStyle="1" w:styleId="IauiueIoao14">
    <w:name w:val="Iau?iue.Io?ao@ Знак Знак Знак Знак Знак1"/>
    <w:rsid w:val="00645568"/>
    <w:pPr>
      <w:overflowPunct w:val="0"/>
      <w:autoSpaceDE w:val="0"/>
      <w:autoSpaceDN w:val="0"/>
      <w:adjustRightInd w:val="0"/>
      <w:spacing w:after="0" w:line="240" w:lineRule="auto"/>
      <w:textAlignment w:val="baseline"/>
    </w:pPr>
    <w:rPr>
      <w:rFonts w:ascii="Journal" w:eastAsia="SimSun" w:hAnsi="Journal" w:cs="Times New Roman"/>
      <w:sz w:val="24"/>
      <w:szCs w:val="24"/>
      <w:lang w:eastAsia="ru-RU"/>
    </w:rPr>
  </w:style>
  <w:style w:type="paragraph" w:customStyle="1" w:styleId="IauiueIoao23">
    <w:name w:val="Iau?iue.Io?ao@ Знак Знак Знак2"/>
    <w:rsid w:val="00645568"/>
    <w:pPr>
      <w:overflowPunct w:val="0"/>
      <w:autoSpaceDE w:val="0"/>
      <w:autoSpaceDN w:val="0"/>
      <w:adjustRightInd w:val="0"/>
      <w:spacing w:after="0" w:line="240" w:lineRule="auto"/>
      <w:textAlignment w:val="baseline"/>
    </w:pPr>
    <w:rPr>
      <w:rFonts w:ascii="Journal" w:eastAsia="SimSun" w:hAnsi="Journal" w:cs="Times New Roman"/>
      <w:sz w:val="24"/>
      <w:szCs w:val="24"/>
      <w:lang w:eastAsia="ru-RU"/>
    </w:rPr>
  </w:style>
  <w:style w:type="paragraph" w:customStyle="1" w:styleId="IauiueIoao15">
    <w:name w:val="Iau?iue.Io?ao@ Знак Знак1"/>
    <w:rsid w:val="00645568"/>
    <w:pPr>
      <w:overflowPunct w:val="0"/>
      <w:autoSpaceDE w:val="0"/>
      <w:autoSpaceDN w:val="0"/>
      <w:adjustRightInd w:val="0"/>
      <w:spacing w:after="0" w:line="240" w:lineRule="auto"/>
      <w:textAlignment w:val="baseline"/>
    </w:pPr>
    <w:rPr>
      <w:rFonts w:ascii="Journal" w:eastAsia="SimSun" w:hAnsi="Journal" w:cs="Times New Roman"/>
      <w:sz w:val="24"/>
      <w:szCs w:val="20"/>
      <w:lang w:eastAsia="ru-RU"/>
    </w:rPr>
  </w:style>
  <w:style w:type="character" w:customStyle="1" w:styleId="IauiueIoao16">
    <w:name w:val="Iau?iue.Io?ao@ Знак Знак Знак Знак Знак Знак Знак Знак Знак1"/>
    <w:rsid w:val="00645568"/>
    <w:rPr>
      <w:rFonts w:ascii="Journal" w:hAnsi="Journal"/>
      <w:sz w:val="24"/>
      <w:szCs w:val="24"/>
      <w:lang w:val="ru-RU" w:eastAsia="ru-RU" w:bidi="ar-SA"/>
    </w:rPr>
  </w:style>
  <w:style w:type="character" w:customStyle="1" w:styleId="IauiueIoao110">
    <w:name w:val="Iau?iue.Io?ao@ Знак Знак Знак Знак Знак Знак Знак1 Знак1"/>
    <w:rsid w:val="00645568"/>
    <w:rPr>
      <w:rFonts w:ascii="Journal" w:hAnsi="Journal"/>
      <w:sz w:val="24"/>
      <w:szCs w:val="24"/>
      <w:lang w:val="ru-RU" w:eastAsia="ru-RU" w:bidi="ar-SA"/>
    </w:rPr>
  </w:style>
  <w:style w:type="paragraph" w:customStyle="1" w:styleId="BodyText23">
    <w:name w:val="Body Text 23"/>
    <w:basedOn w:val="a3"/>
    <w:rsid w:val="00645568"/>
    <w:pPr>
      <w:spacing w:after="0" w:line="360" w:lineRule="auto"/>
      <w:ind w:firstLine="720"/>
      <w:jc w:val="both"/>
    </w:pPr>
    <w:rPr>
      <w:rFonts w:ascii="Times New Roman" w:eastAsia="SimSun" w:hAnsi="Times New Roman" w:cs="Times New Roman"/>
      <w:sz w:val="24"/>
      <w:szCs w:val="20"/>
      <w:lang w:eastAsia="ru-RU"/>
    </w:rPr>
  </w:style>
  <w:style w:type="paragraph" w:customStyle="1" w:styleId="BodyTextIndent22">
    <w:name w:val="Body Text Indent 22"/>
    <w:basedOn w:val="a3"/>
    <w:rsid w:val="00645568"/>
    <w:pPr>
      <w:spacing w:before="240" w:after="120" w:line="240" w:lineRule="auto"/>
      <w:ind w:firstLine="709"/>
      <w:jc w:val="both"/>
    </w:pPr>
    <w:rPr>
      <w:rFonts w:ascii="Times New Roman" w:eastAsia="SimSun" w:hAnsi="Times New Roman" w:cs="Times New Roman"/>
      <w:sz w:val="24"/>
      <w:szCs w:val="20"/>
      <w:u w:val="single"/>
      <w:lang w:eastAsia="ru-RU"/>
    </w:rPr>
  </w:style>
  <w:style w:type="character" w:customStyle="1" w:styleId="IauiueIoao24">
    <w:name w:val="Iau?iue.Io?ao@ Знак Знак Знак Знак2"/>
    <w:rsid w:val="00645568"/>
    <w:rPr>
      <w:rFonts w:ascii="Journal" w:hAnsi="Journal"/>
      <w:sz w:val="24"/>
      <w:szCs w:val="24"/>
      <w:lang w:val="ru-RU" w:eastAsia="ru-RU" w:bidi="ar-SA"/>
    </w:rPr>
  </w:style>
  <w:style w:type="character" w:customStyle="1" w:styleId="1f6">
    <w:name w:val="Знак1 Знак Знак"/>
    <w:rsid w:val="00645568"/>
    <w:rPr>
      <w:b/>
      <w:color w:val="FF0000"/>
      <w:sz w:val="24"/>
      <w:szCs w:val="24"/>
      <w:lang w:val="ru-RU" w:eastAsia="ru-RU" w:bidi="ar-SA"/>
    </w:rPr>
  </w:style>
  <w:style w:type="character" w:customStyle="1" w:styleId="212pt2">
    <w:name w:val="Стиль Заголовок 2 + 12 pt Знак Знак Знак"/>
    <w:basedOn w:val="1f6"/>
    <w:rsid w:val="00645568"/>
    <w:rPr>
      <w:b/>
      <w:color w:val="FF0000"/>
      <w:sz w:val="24"/>
      <w:szCs w:val="24"/>
      <w:lang w:val="ru-RU" w:eastAsia="ru-RU" w:bidi="ar-SA"/>
    </w:rPr>
  </w:style>
  <w:style w:type="character" w:customStyle="1" w:styleId="IauiueIoao17">
    <w:name w:val="Iau?iue.Io?ao@ Знак Знак Знак Знак Знак Знак Знак Знак1"/>
    <w:rsid w:val="00645568"/>
    <w:rPr>
      <w:rFonts w:ascii="Journal" w:hAnsi="Journal"/>
      <w:sz w:val="24"/>
      <w:szCs w:val="24"/>
      <w:lang w:val="ru-RU" w:eastAsia="ru-RU" w:bidi="ar-SA"/>
    </w:rPr>
  </w:style>
  <w:style w:type="paragraph" w:customStyle="1" w:styleId="39">
    <w:name w:val="Мой заголовок3"/>
    <w:link w:val="3a"/>
    <w:rsid w:val="00645568"/>
    <w:pPr>
      <w:shd w:val="clear" w:color="auto" w:fill="FFFFFF"/>
      <w:spacing w:before="240" w:after="0" w:line="240" w:lineRule="auto"/>
      <w:jc w:val="both"/>
      <w:outlineLvl w:val="2"/>
    </w:pPr>
    <w:rPr>
      <w:rFonts w:ascii="Arial" w:eastAsia="SimSun" w:hAnsi="Arial" w:cs="Times New Roman"/>
      <w:b/>
      <w:i/>
      <w:color w:val="000000"/>
      <w:sz w:val="24"/>
      <w:szCs w:val="24"/>
      <w:lang w:eastAsia="ru-RU"/>
    </w:rPr>
  </w:style>
  <w:style w:type="paragraph" w:customStyle="1" w:styleId="2f3">
    <w:name w:val="Мой список2"/>
    <w:basedOn w:val="a3"/>
    <w:link w:val="2Char"/>
    <w:rsid w:val="00645568"/>
    <w:pPr>
      <w:tabs>
        <w:tab w:val="num" w:pos="681"/>
      </w:tabs>
      <w:spacing w:before="60" w:after="0" w:line="240" w:lineRule="auto"/>
      <w:ind w:left="681" w:hanging="397"/>
      <w:jc w:val="both"/>
    </w:pPr>
    <w:rPr>
      <w:rFonts w:ascii="Times New Roman" w:eastAsia="SimSun" w:hAnsi="Times New Roman" w:cs="Times New Roman"/>
      <w:sz w:val="24"/>
      <w:szCs w:val="24"/>
      <w:lang w:val="x-none" w:eastAsia="x-none"/>
    </w:rPr>
  </w:style>
  <w:style w:type="character" w:customStyle="1" w:styleId="2Char">
    <w:name w:val="Мой список2 Char"/>
    <w:link w:val="2f3"/>
    <w:rsid w:val="00645568"/>
    <w:rPr>
      <w:rFonts w:ascii="Times New Roman" w:eastAsia="SimSun" w:hAnsi="Times New Roman" w:cs="Times New Roman"/>
      <w:sz w:val="24"/>
      <w:szCs w:val="24"/>
      <w:lang w:val="x-none" w:eastAsia="x-none"/>
    </w:rPr>
  </w:style>
  <w:style w:type="character" w:customStyle="1" w:styleId="IauiueIoao8">
    <w:name w:val="Iau?iue.Io?ao@ Знак Знак Знак"/>
    <w:rsid w:val="00645568"/>
    <w:rPr>
      <w:rFonts w:ascii="Journal" w:hAnsi="Journal"/>
      <w:sz w:val="24"/>
      <w:lang w:val="ru-RU" w:eastAsia="ru-RU" w:bidi="ar-SA"/>
    </w:rPr>
  </w:style>
  <w:style w:type="paragraph" w:customStyle="1" w:styleId="2f4">
    <w:name w:val="Мой заголовок2"/>
    <w:link w:val="2Char0"/>
    <w:rsid w:val="00645568"/>
    <w:pPr>
      <w:keepNext/>
      <w:shd w:val="clear" w:color="auto" w:fill="FFFFFF"/>
      <w:spacing w:before="240" w:after="0" w:line="240" w:lineRule="auto"/>
      <w:jc w:val="both"/>
      <w:outlineLvl w:val="1"/>
    </w:pPr>
    <w:rPr>
      <w:rFonts w:ascii="Arial" w:eastAsia="SimSun" w:hAnsi="Arial" w:cs="Times New Roman"/>
      <w:b/>
      <w:i/>
      <w:caps/>
      <w:color w:val="000000"/>
      <w:sz w:val="24"/>
      <w:szCs w:val="24"/>
      <w:lang w:eastAsia="ru-RU"/>
    </w:rPr>
  </w:style>
  <w:style w:type="character" w:customStyle="1" w:styleId="2Char0">
    <w:name w:val="Мой заголовок2 Char"/>
    <w:link w:val="2f4"/>
    <w:rsid w:val="00645568"/>
    <w:rPr>
      <w:rFonts w:ascii="Arial" w:eastAsia="SimSun" w:hAnsi="Arial" w:cs="Times New Roman"/>
      <w:b/>
      <w:i/>
      <w:caps/>
      <w:color w:val="000000"/>
      <w:sz w:val="24"/>
      <w:szCs w:val="24"/>
      <w:shd w:val="clear" w:color="auto" w:fill="FFFFFF"/>
      <w:lang w:eastAsia="ru-RU"/>
    </w:rPr>
  </w:style>
  <w:style w:type="paragraph" w:customStyle="1" w:styleId="affffff5">
    <w:name w:val="Моя таб название"/>
    <w:basedOn w:val="a3"/>
    <w:link w:val="affffff6"/>
    <w:rsid w:val="00645568"/>
    <w:pPr>
      <w:keepNext/>
      <w:spacing w:before="120" w:after="120" w:line="240" w:lineRule="auto"/>
      <w:jc w:val="center"/>
    </w:pPr>
    <w:rPr>
      <w:rFonts w:ascii="Times New Roman" w:eastAsia="SimSun" w:hAnsi="Times New Roman" w:cs="Times New Roman"/>
      <w:b/>
      <w:bCs/>
      <w:color w:val="000000"/>
      <w:kern w:val="28"/>
      <w:sz w:val="24"/>
      <w:szCs w:val="24"/>
      <w:lang w:val="x-none" w:eastAsia="x-none"/>
    </w:rPr>
  </w:style>
  <w:style w:type="character" w:customStyle="1" w:styleId="affffff6">
    <w:name w:val="Моя таб название Знак"/>
    <w:link w:val="affffff5"/>
    <w:rsid w:val="00645568"/>
    <w:rPr>
      <w:rFonts w:ascii="Times New Roman" w:eastAsia="SimSun" w:hAnsi="Times New Roman" w:cs="Times New Roman"/>
      <w:b/>
      <w:bCs/>
      <w:color w:val="000000"/>
      <w:kern w:val="28"/>
      <w:sz w:val="24"/>
      <w:szCs w:val="24"/>
      <w:lang w:val="x-none" w:eastAsia="x-none"/>
    </w:rPr>
  </w:style>
  <w:style w:type="paragraph" w:customStyle="1" w:styleId="affffff7">
    <w:name w:val="Моя таблица"/>
    <w:link w:val="Char2"/>
    <w:rsid w:val="00645568"/>
    <w:pPr>
      <w:keepNext/>
      <w:spacing w:before="240" w:after="120" w:line="240" w:lineRule="auto"/>
      <w:jc w:val="right"/>
    </w:pPr>
    <w:rPr>
      <w:rFonts w:ascii="Times New Roman" w:eastAsia="SimSun" w:hAnsi="Times New Roman" w:cs="Times New Roman"/>
      <w:b/>
      <w:color w:val="000000"/>
      <w:sz w:val="24"/>
      <w:szCs w:val="24"/>
      <w:lang w:eastAsia="ru-RU"/>
    </w:rPr>
  </w:style>
  <w:style w:type="character" w:customStyle="1" w:styleId="Char2">
    <w:name w:val="Моя таблица Char"/>
    <w:link w:val="affffff7"/>
    <w:rsid w:val="00645568"/>
    <w:rPr>
      <w:rFonts w:ascii="Times New Roman" w:eastAsia="SimSun" w:hAnsi="Times New Roman" w:cs="Times New Roman"/>
      <w:b/>
      <w:color w:val="000000"/>
      <w:sz w:val="24"/>
      <w:szCs w:val="24"/>
      <w:lang w:eastAsia="ru-RU"/>
    </w:rPr>
  </w:style>
  <w:style w:type="paragraph" w:customStyle="1" w:styleId="2f5">
    <w:name w:val="Мой список 2"/>
    <w:rsid w:val="00645568"/>
    <w:pPr>
      <w:tabs>
        <w:tab w:val="num" w:pos="567"/>
      </w:tabs>
      <w:spacing w:before="120" w:after="0" w:line="240" w:lineRule="auto"/>
      <w:ind w:left="567" w:hanging="283"/>
      <w:jc w:val="both"/>
    </w:pPr>
    <w:rPr>
      <w:rFonts w:ascii="Times New Roman" w:eastAsia="SimSun" w:hAnsi="Times New Roman" w:cs="Times New Roman"/>
      <w:sz w:val="24"/>
      <w:szCs w:val="24"/>
      <w:lang w:eastAsia="ru-RU"/>
    </w:rPr>
  </w:style>
  <w:style w:type="paragraph" w:customStyle="1" w:styleId="BidSheetList">
    <w:name w:val="Bid Sheet List"/>
    <w:basedOn w:val="a3"/>
    <w:autoRedefine/>
    <w:rsid w:val="00645568"/>
    <w:pPr>
      <w:spacing w:after="0" w:line="240" w:lineRule="auto"/>
    </w:pPr>
    <w:rPr>
      <w:rFonts w:ascii="Times New Roman" w:eastAsia="SimSun" w:hAnsi="Times New Roman" w:cs="Times New Roman"/>
      <w:sz w:val="32"/>
      <w:szCs w:val="32"/>
      <w:vertAlign w:val="superscript"/>
      <w:lang w:val="en-US"/>
    </w:rPr>
  </w:style>
  <w:style w:type="character" w:customStyle="1" w:styleId="affffff8">
    <w:name w:val="Мой текст Знак"/>
    <w:rsid w:val="00645568"/>
    <w:rPr>
      <w:color w:val="000000"/>
      <w:sz w:val="24"/>
      <w:szCs w:val="24"/>
      <w:lang w:val="ru-RU" w:eastAsia="ru-RU" w:bidi="ar-SA"/>
    </w:rPr>
  </w:style>
  <w:style w:type="character" w:customStyle="1" w:styleId="918">
    <w:name w:val="Основной текст + 918"/>
    <w:aliases w:val="5 pt30,Курсив25"/>
    <w:rsid w:val="00645568"/>
    <w:rPr>
      <w:rFonts w:ascii="Times New Roman" w:hAnsi="Times New Roman" w:cs="Times New Roman"/>
      <w:i/>
      <w:iCs/>
      <w:spacing w:val="0"/>
      <w:sz w:val="19"/>
      <w:szCs w:val="19"/>
    </w:rPr>
  </w:style>
  <w:style w:type="character" w:customStyle="1" w:styleId="2f6">
    <w:name w:val="Подпись к картинке (2)_"/>
    <w:link w:val="2f7"/>
    <w:rsid w:val="00645568"/>
    <w:rPr>
      <w:sz w:val="23"/>
      <w:szCs w:val="23"/>
      <w:shd w:val="clear" w:color="auto" w:fill="FFFFFF"/>
    </w:rPr>
  </w:style>
  <w:style w:type="paragraph" w:customStyle="1" w:styleId="2f7">
    <w:name w:val="Подпись к картинке (2)"/>
    <w:basedOn w:val="a3"/>
    <w:link w:val="2f6"/>
    <w:rsid w:val="00645568"/>
    <w:pPr>
      <w:shd w:val="clear" w:color="auto" w:fill="FFFFFF"/>
      <w:spacing w:after="0" w:line="154" w:lineRule="exact"/>
      <w:jc w:val="center"/>
    </w:pPr>
    <w:rPr>
      <w:sz w:val="23"/>
      <w:szCs w:val="23"/>
    </w:rPr>
  </w:style>
  <w:style w:type="paragraph" w:customStyle="1" w:styleId="222">
    <w:name w:val="Основной текст с отступом 22"/>
    <w:basedOn w:val="a3"/>
    <w:rsid w:val="00645568"/>
    <w:pPr>
      <w:spacing w:before="240" w:after="120" w:line="240" w:lineRule="auto"/>
      <w:ind w:firstLine="709"/>
      <w:jc w:val="both"/>
    </w:pPr>
    <w:rPr>
      <w:rFonts w:ascii="Times New Roman" w:eastAsia="SimSun" w:hAnsi="Times New Roman" w:cs="Times New Roman"/>
      <w:sz w:val="24"/>
      <w:szCs w:val="20"/>
      <w:u w:val="single"/>
      <w:lang w:eastAsia="ru-RU"/>
    </w:rPr>
  </w:style>
  <w:style w:type="paragraph" w:customStyle="1" w:styleId="231">
    <w:name w:val="Основной текст с отступом 23"/>
    <w:basedOn w:val="a3"/>
    <w:rsid w:val="00645568"/>
    <w:pPr>
      <w:spacing w:before="240" w:after="120" w:line="240" w:lineRule="auto"/>
      <w:ind w:firstLine="709"/>
      <w:jc w:val="both"/>
    </w:pPr>
    <w:rPr>
      <w:rFonts w:ascii="Times New Roman" w:eastAsia="SimSun" w:hAnsi="Times New Roman" w:cs="Times New Roman"/>
      <w:sz w:val="24"/>
      <w:szCs w:val="20"/>
      <w:u w:val="single"/>
      <w:lang w:eastAsia="ru-RU"/>
    </w:rPr>
  </w:style>
  <w:style w:type="paragraph" w:customStyle="1" w:styleId="312">
    <w:name w:val="Обычный31"/>
    <w:rsid w:val="00645568"/>
    <w:pPr>
      <w:spacing w:after="0" w:line="240" w:lineRule="auto"/>
    </w:pPr>
    <w:rPr>
      <w:rFonts w:ascii="Times New Roman" w:eastAsia="SimSun" w:hAnsi="Times New Roman" w:cs="Times New Roman"/>
      <w:snapToGrid w:val="0"/>
      <w:sz w:val="24"/>
      <w:szCs w:val="20"/>
      <w:lang w:val="en-GB" w:eastAsia="ru-RU"/>
    </w:rPr>
  </w:style>
  <w:style w:type="paragraph" w:customStyle="1" w:styleId="CharCharCharCharCharCharCharCharCharCharCharChar5">
    <w:name w:val="Char Char Char Char Char Char Char Char Char Char Char Char5"/>
    <w:basedOn w:val="a3"/>
    <w:rsid w:val="00645568"/>
    <w:pPr>
      <w:spacing w:after="0" w:line="240" w:lineRule="auto"/>
    </w:pPr>
    <w:rPr>
      <w:rFonts w:ascii="SimSun" w:eastAsia="SimSun" w:hAnsi="SimSun" w:cs="SimSun"/>
      <w:sz w:val="24"/>
      <w:szCs w:val="24"/>
      <w:lang w:val="en-US" w:eastAsia="zh-CN"/>
    </w:rPr>
  </w:style>
  <w:style w:type="paragraph" w:customStyle="1" w:styleId="240">
    <w:name w:val="Основной текст 24"/>
    <w:basedOn w:val="a3"/>
    <w:rsid w:val="00645568"/>
    <w:pPr>
      <w:spacing w:after="0" w:line="360" w:lineRule="auto"/>
      <w:ind w:firstLine="720"/>
      <w:jc w:val="both"/>
    </w:pPr>
    <w:rPr>
      <w:rFonts w:ascii="Times New Roman" w:eastAsia="SimSun" w:hAnsi="Times New Roman" w:cs="Times New Roman"/>
      <w:sz w:val="24"/>
      <w:szCs w:val="20"/>
      <w:lang w:eastAsia="ru-RU"/>
    </w:rPr>
  </w:style>
  <w:style w:type="paragraph" w:customStyle="1" w:styleId="241">
    <w:name w:val="Основной текст с отступом 24"/>
    <w:basedOn w:val="a3"/>
    <w:rsid w:val="00645568"/>
    <w:pPr>
      <w:spacing w:before="240" w:after="120" w:line="240" w:lineRule="auto"/>
      <w:ind w:firstLine="709"/>
      <w:jc w:val="both"/>
    </w:pPr>
    <w:rPr>
      <w:rFonts w:ascii="Times New Roman" w:eastAsia="SimSun" w:hAnsi="Times New Roman" w:cs="Times New Roman"/>
      <w:sz w:val="24"/>
      <w:szCs w:val="20"/>
      <w:u w:val="single"/>
      <w:lang w:eastAsia="ru-RU"/>
    </w:rPr>
  </w:style>
  <w:style w:type="character" w:customStyle="1" w:styleId="150">
    <w:name w:val="Знак1 Знак Знак5"/>
    <w:rsid w:val="00645568"/>
    <w:rPr>
      <w:b/>
      <w:color w:val="FF0000"/>
      <w:sz w:val="24"/>
      <w:szCs w:val="24"/>
      <w:lang w:val="ru-RU" w:eastAsia="ru-RU" w:bidi="ar-SA"/>
    </w:rPr>
  </w:style>
  <w:style w:type="paragraph" w:customStyle="1" w:styleId="3b">
    <w:name w:val="Основной текст3"/>
    <w:basedOn w:val="a3"/>
    <w:rsid w:val="00645568"/>
    <w:pPr>
      <w:keepLines/>
      <w:tabs>
        <w:tab w:val="left" w:pos="720"/>
      </w:tabs>
      <w:suppressAutoHyphens/>
      <w:spacing w:after="0" w:line="240" w:lineRule="auto"/>
      <w:jc w:val="both"/>
    </w:pPr>
    <w:rPr>
      <w:rFonts w:ascii="Arial" w:eastAsia="SimSun" w:hAnsi="Arial" w:cs="Times New Roman"/>
      <w:szCs w:val="24"/>
      <w:lang w:val="en-GB"/>
    </w:rPr>
  </w:style>
  <w:style w:type="character" w:customStyle="1" w:styleId="83">
    <w:name w:val="Знак Знак8"/>
    <w:rsid w:val="00645568"/>
    <w:rPr>
      <w:sz w:val="24"/>
      <w:szCs w:val="24"/>
      <w:lang w:val="ru-RU" w:eastAsia="ru-RU" w:bidi="ar-SA"/>
    </w:rPr>
  </w:style>
  <w:style w:type="paragraph" w:customStyle="1" w:styleId="affffff9">
    <w:name w:val="Знак Знак Знак Знак Знак Знак Знак Знак Знак Знак Знак Знак Знак Знак"/>
    <w:basedOn w:val="a3"/>
    <w:autoRedefine/>
    <w:rsid w:val="00645568"/>
    <w:pPr>
      <w:spacing w:after="160" w:line="240" w:lineRule="exact"/>
    </w:pPr>
    <w:rPr>
      <w:rFonts w:ascii="Times New Roman" w:eastAsia="SimSun" w:hAnsi="Times New Roman" w:cs="Times New Roman"/>
      <w:sz w:val="28"/>
      <w:szCs w:val="28"/>
      <w:lang w:val="en-US"/>
    </w:rPr>
  </w:style>
  <w:style w:type="character" w:customStyle="1" w:styleId="2c">
    <w:name w:val="Название объекта Знак2"/>
    <w:aliases w:val="Название объекта Знак1 Знак,Название объекта Знак Знак Знак,Название объекта Знак Знак1,Название объекта Знак2 Знак Знак Знак,Название объекта Знак1 Знак1 Знак Знак Знак,Название объекта Знак Знак Знак1 Знак1 Знак Знак"/>
    <w:link w:val="afffff0"/>
    <w:rsid w:val="00645568"/>
    <w:rPr>
      <w:rFonts w:ascii="Times New Roman" w:eastAsia="Times New Roman" w:hAnsi="Times New Roman" w:cs="Times New Roman"/>
      <w:b/>
      <w:bCs/>
      <w:sz w:val="20"/>
      <w:szCs w:val="20"/>
      <w:lang w:eastAsia="ru-RU"/>
    </w:rPr>
  </w:style>
  <w:style w:type="table" w:customStyle="1" w:styleId="2f8">
    <w:name w:val="Изысканная таблица2"/>
    <w:basedOn w:val="a5"/>
    <w:next w:val="afff7"/>
    <w:rsid w:val="00645568"/>
    <w:pPr>
      <w:overflowPunct w:val="0"/>
      <w:autoSpaceDE w:val="0"/>
      <w:autoSpaceDN w:val="0"/>
      <w:adjustRightInd w:val="0"/>
      <w:spacing w:after="0" w:line="240" w:lineRule="auto"/>
      <w:ind w:firstLine="720"/>
      <w:jc w:val="both"/>
      <w:textAlignment w:val="baseline"/>
    </w:pPr>
    <w:rPr>
      <w:rFonts w:ascii="Times New Roman" w:eastAsia="SimSu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
    <w:name w:val="Изысканная таблица11"/>
    <w:basedOn w:val="a5"/>
    <w:next w:val="afff7"/>
    <w:rsid w:val="00645568"/>
    <w:pPr>
      <w:spacing w:after="0" w:line="240" w:lineRule="auto"/>
    </w:pPr>
    <w:rPr>
      <w:rFonts w:ascii="Times New Roman" w:eastAsia="SimSu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113">
    <w:name w:val="Знак Знак113"/>
    <w:rsid w:val="00645568"/>
    <w:rPr>
      <w:rFonts w:ascii="Arial" w:hAnsi="Arial" w:cs="Arial"/>
      <w:b/>
      <w:bCs/>
      <w:kern w:val="32"/>
      <w:sz w:val="32"/>
      <w:szCs w:val="32"/>
      <w:lang w:val="ru-RU" w:eastAsia="ru-RU" w:bidi="ar-SA"/>
    </w:rPr>
  </w:style>
  <w:style w:type="character" w:customStyle="1" w:styleId="IauiueIoao18">
    <w:name w:val="Iau?iue.Io?ao@ Знак1"/>
    <w:rsid w:val="00645568"/>
    <w:rPr>
      <w:rFonts w:ascii="Journal" w:hAnsi="Journal"/>
      <w:sz w:val="24"/>
    </w:rPr>
  </w:style>
  <w:style w:type="paragraph" w:customStyle="1" w:styleId="1f7">
    <w:name w:val="Абзац списка1"/>
    <w:basedOn w:val="a3"/>
    <w:qFormat/>
    <w:rsid w:val="00645568"/>
    <w:pPr>
      <w:spacing w:after="0" w:line="240" w:lineRule="auto"/>
      <w:ind w:left="720"/>
      <w:contextualSpacing/>
    </w:pPr>
    <w:rPr>
      <w:rFonts w:ascii="Times New Roman" w:eastAsia="Calibri" w:hAnsi="Times New Roman" w:cs="Times New Roman"/>
      <w:sz w:val="20"/>
      <w:szCs w:val="20"/>
      <w:lang w:eastAsia="ru-RU"/>
    </w:rPr>
  </w:style>
  <w:style w:type="paragraph" w:customStyle="1" w:styleId="affffffa">
    <w:name w:val="Рисунок"/>
    <w:basedOn w:val="a3"/>
    <w:link w:val="affffffb"/>
    <w:rsid w:val="00645568"/>
    <w:pPr>
      <w:autoSpaceDE w:val="0"/>
      <w:autoSpaceDN w:val="0"/>
      <w:adjustRightInd w:val="0"/>
      <w:spacing w:after="0" w:line="360" w:lineRule="auto"/>
      <w:ind w:firstLine="720"/>
      <w:jc w:val="both"/>
    </w:pPr>
    <w:rPr>
      <w:rFonts w:ascii="Times New Roman" w:eastAsia="SimSun" w:hAnsi="Times New Roman" w:cs="Times New Roman"/>
      <w:sz w:val="20"/>
      <w:szCs w:val="20"/>
      <w:lang w:eastAsia="ru-RU"/>
    </w:rPr>
  </w:style>
  <w:style w:type="character" w:customStyle="1" w:styleId="affffffb">
    <w:name w:val="Рисунок Знак"/>
    <w:link w:val="affffffa"/>
    <w:rsid w:val="00645568"/>
    <w:rPr>
      <w:rFonts w:ascii="Times New Roman" w:eastAsia="SimSun" w:hAnsi="Times New Roman" w:cs="Times New Roman"/>
      <w:sz w:val="20"/>
      <w:szCs w:val="20"/>
      <w:lang w:eastAsia="ru-RU"/>
    </w:rPr>
  </w:style>
  <w:style w:type="character" w:customStyle="1" w:styleId="FontStyle44">
    <w:name w:val="Font Style44"/>
    <w:rsid w:val="00645568"/>
    <w:rPr>
      <w:rFonts w:ascii="Times New Roman" w:hAnsi="Times New Roman" w:cs="Times New Roman"/>
      <w:sz w:val="22"/>
      <w:szCs w:val="22"/>
    </w:rPr>
  </w:style>
  <w:style w:type="character" w:customStyle="1" w:styleId="af9">
    <w:name w:val="Обычный (Интернет) Знак"/>
    <w:aliases w:val="Обычный (Web) Знак,Обычный (веб)1 Знак,Обычный (веб)1 Знак Знак Зн Знак"/>
    <w:link w:val="af8"/>
    <w:uiPriority w:val="99"/>
    <w:locked/>
    <w:rsid w:val="00645568"/>
    <w:rPr>
      <w:rFonts w:ascii="Times New Roman" w:eastAsia="Times New Roman" w:hAnsi="Times New Roman" w:cs="Times New Roman"/>
      <w:sz w:val="24"/>
      <w:szCs w:val="24"/>
      <w:lang w:eastAsia="ru-RU"/>
    </w:rPr>
  </w:style>
  <w:style w:type="character" w:customStyle="1" w:styleId="3a">
    <w:name w:val="Мой заголовок3 Знак"/>
    <w:link w:val="39"/>
    <w:rsid w:val="00645568"/>
    <w:rPr>
      <w:rFonts w:ascii="Arial" w:eastAsia="SimSun" w:hAnsi="Arial" w:cs="Times New Roman"/>
      <w:b/>
      <w:i/>
      <w:color w:val="000000"/>
      <w:sz w:val="24"/>
      <w:szCs w:val="24"/>
      <w:shd w:val="clear" w:color="auto" w:fill="FFFFFF"/>
      <w:lang w:eastAsia="ru-RU"/>
    </w:rPr>
  </w:style>
  <w:style w:type="table" w:styleId="affffffc">
    <w:name w:val="Table Theme"/>
    <w:basedOn w:val="a5"/>
    <w:rsid w:val="00645568"/>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CharCharCharCharCharCharCharCharCharChar0">
    <w:name w:val="Char Char Char Char Char Char Char Char Char Char Char Char Знак"/>
    <w:link w:val="CharCharCharCharCharCharCharCharCharCharCharChar6"/>
    <w:rsid w:val="00645568"/>
    <w:rPr>
      <w:rFonts w:ascii="SimSun" w:eastAsia="SimSun" w:hAnsi="SimSun" w:cs="SimSun"/>
      <w:sz w:val="24"/>
      <w:szCs w:val="24"/>
      <w:lang w:val="en-US" w:eastAsia="zh-CN"/>
    </w:rPr>
  </w:style>
  <w:style w:type="paragraph" w:customStyle="1" w:styleId="CharCharCharCharCharCharCharCharCharCharCharChar2">
    <w:name w:val="Char Char Char Char Char Char Char Char Char Char Char Char2"/>
    <w:basedOn w:val="a3"/>
    <w:link w:val="CharCharCharCharCharCharCharCharCharCharCharChar1"/>
    <w:rsid w:val="00645568"/>
    <w:pPr>
      <w:spacing w:after="0" w:line="240" w:lineRule="auto"/>
    </w:pPr>
    <w:rPr>
      <w:rFonts w:ascii="SimSun" w:eastAsia="SimSun" w:hAnsi="SimSun" w:cs="Times New Roman"/>
      <w:sz w:val="24"/>
      <w:szCs w:val="24"/>
      <w:lang w:val="en-US" w:eastAsia="zh-CN"/>
    </w:rPr>
  </w:style>
  <w:style w:type="character" w:customStyle="1" w:styleId="122">
    <w:name w:val="Знак1 Знак Знак2"/>
    <w:rsid w:val="00645568"/>
    <w:rPr>
      <w:b/>
      <w:color w:val="FF0000"/>
      <w:sz w:val="24"/>
      <w:szCs w:val="24"/>
      <w:lang w:val="ru-RU" w:eastAsia="ru-RU" w:bidi="ar-SA"/>
    </w:rPr>
  </w:style>
  <w:style w:type="paragraph" w:customStyle="1" w:styleId="CharCharCharCharCharCharCharCharCharCharCharChar10">
    <w:name w:val="Char Char Char Char Char Char Char Char Char Char Char Char1"/>
    <w:basedOn w:val="a3"/>
    <w:rsid w:val="00645568"/>
    <w:pPr>
      <w:spacing w:after="0" w:line="240" w:lineRule="auto"/>
    </w:pPr>
    <w:rPr>
      <w:rFonts w:ascii="SimSun" w:eastAsia="SimSun" w:hAnsi="SimSun" w:cs="SimSun"/>
      <w:sz w:val="24"/>
      <w:szCs w:val="24"/>
      <w:lang w:val="en-US" w:eastAsia="zh-CN"/>
    </w:rPr>
  </w:style>
  <w:style w:type="character" w:customStyle="1" w:styleId="114">
    <w:name w:val="Знак1 Знак Знак1"/>
    <w:rsid w:val="00645568"/>
    <w:rPr>
      <w:b/>
      <w:color w:val="FF0000"/>
      <w:sz w:val="24"/>
      <w:szCs w:val="24"/>
      <w:lang w:val="ru-RU" w:eastAsia="ru-RU" w:bidi="ar-SA"/>
    </w:rPr>
  </w:style>
  <w:style w:type="character" w:customStyle="1" w:styleId="313">
    <w:name w:val="Заголовок 3 Знак1"/>
    <w:aliases w:val="Subparagraaf Знак"/>
    <w:uiPriority w:val="9"/>
    <w:locked/>
    <w:rsid w:val="00645568"/>
    <w:rPr>
      <w:rFonts w:ascii="Arial" w:eastAsia="Times New Roman" w:hAnsi="Arial" w:cs="Arial"/>
      <w:b/>
      <w:bCs/>
      <w:sz w:val="26"/>
      <w:szCs w:val="26"/>
      <w:lang w:eastAsia="ru-RU"/>
    </w:rPr>
  </w:style>
  <w:style w:type="character" w:customStyle="1" w:styleId="2f9">
    <w:name w:val="Основной текст (2)_"/>
    <w:link w:val="215"/>
    <w:rsid w:val="00645568"/>
    <w:rPr>
      <w:b/>
      <w:bCs/>
      <w:sz w:val="23"/>
      <w:szCs w:val="23"/>
      <w:shd w:val="clear" w:color="auto" w:fill="FFFFFF"/>
    </w:rPr>
  </w:style>
  <w:style w:type="paragraph" w:customStyle="1" w:styleId="215">
    <w:name w:val="Основной текст (2)1"/>
    <w:basedOn w:val="a3"/>
    <w:link w:val="2f9"/>
    <w:rsid w:val="00645568"/>
    <w:pPr>
      <w:shd w:val="clear" w:color="auto" w:fill="FFFFFF"/>
      <w:spacing w:after="240" w:line="274" w:lineRule="exact"/>
      <w:jc w:val="right"/>
    </w:pPr>
    <w:rPr>
      <w:b/>
      <w:bCs/>
      <w:sz w:val="23"/>
      <w:szCs w:val="23"/>
    </w:rPr>
  </w:style>
  <w:style w:type="paragraph" w:customStyle="1" w:styleId="affffffd">
    <w:name w:val="Моя таблица название"/>
    <w:next w:val="afffff1"/>
    <w:rsid w:val="00645568"/>
    <w:pPr>
      <w:keepNext/>
      <w:spacing w:after="120" w:line="240" w:lineRule="auto"/>
      <w:jc w:val="center"/>
    </w:pPr>
    <w:rPr>
      <w:rFonts w:ascii="Times New Roman" w:eastAsia="SimSun" w:hAnsi="Times New Roman" w:cs="Times New Roman"/>
      <w:b/>
      <w:bCs/>
      <w:kern w:val="28"/>
      <w:sz w:val="24"/>
      <w:szCs w:val="24"/>
      <w:lang w:eastAsia="ru-RU"/>
    </w:rPr>
  </w:style>
  <w:style w:type="character" w:customStyle="1" w:styleId="2fa">
    <w:name w:val="Мой заголовок2 Знак"/>
    <w:rsid w:val="00645568"/>
    <w:rPr>
      <w:rFonts w:ascii="Arial" w:eastAsia="Calibri" w:hAnsi="Arial" w:cs="Times New Roman"/>
      <w:b/>
      <w:i/>
      <w:caps/>
      <w:color w:val="000000"/>
      <w:sz w:val="24"/>
      <w:szCs w:val="24"/>
    </w:rPr>
  </w:style>
  <w:style w:type="paragraph" w:customStyle="1" w:styleId="44">
    <w:name w:val="Мой заголовок4"/>
    <w:next w:val="a3"/>
    <w:rsid w:val="00645568"/>
    <w:pPr>
      <w:keepNext/>
      <w:spacing w:before="240" w:after="0" w:line="240" w:lineRule="auto"/>
      <w:jc w:val="both"/>
      <w:outlineLvl w:val="3"/>
    </w:pPr>
    <w:rPr>
      <w:rFonts w:ascii="Arial" w:eastAsia="SimSun" w:hAnsi="Arial" w:cs="Times New Roman"/>
      <w:b/>
      <w:i/>
      <w:color w:val="000000"/>
      <w:szCs w:val="24"/>
      <w:lang w:eastAsia="ru-RU"/>
    </w:rPr>
  </w:style>
  <w:style w:type="paragraph" w:customStyle="1" w:styleId="1f8">
    <w:name w:val="Мой список1"/>
    <w:basedOn w:val="a3"/>
    <w:rsid w:val="00645568"/>
    <w:pPr>
      <w:tabs>
        <w:tab w:val="left" w:pos="709"/>
      </w:tabs>
      <w:spacing w:before="60" w:after="0" w:line="240" w:lineRule="auto"/>
      <w:ind w:left="709" w:hanging="357"/>
      <w:jc w:val="both"/>
    </w:pPr>
    <w:rPr>
      <w:rFonts w:ascii="Times New Roman" w:eastAsia="SimSun" w:hAnsi="Times New Roman" w:cs="Times New Roman"/>
      <w:sz w:val="24"/>
      <w:szCs w:val="24"/>
      <w:lang w:eastAsia="ru-RU"/>
    </w:rPr>
  </w:style>
  <w:style w:type="character" w:customStyle="1" w:styleId="Heading2Char">
    <w:name w:val="Heading 2 Char"/>
    <w:aliases w:val="Знак Char,Знак Знак Знак Знак Char,Знак Знак Знак Char,Заголовок 21 Знак Знак Знак Знак Char,Заголовок 21 Char,Знак1 Char,Заголовок 21 Знак Знак Знак Знак1 Char"/>
    <w:locked/>
    <w:rsid w:val="00645568"/>
    <w:rPr>
      <w:rFonts w:eastAsia="Calibri"/>
      <w:b/>
      <w:color w:val="FF0000"/>
      <w:sz w:val="24"/>
      <w:szCs w:val="24"/>
      <w:lang w:val="ru-RU" w:eastAsia="ru-RU" w:bidi="ar-SA"/>
    </w:rPr>
  </w:style>
  <w:style w:type="character" w:customStyle="1" w:styleId="HeaderChar">
    <w:name w:val="Header Char"/>
    <w:locked/>
    <w:rsid w:val="00645568"/>
    <w:rPr>
      <w:rFonts w:eastAsia="Calibri"/>
      <w:lang w:val="ru-RU" w:eastAsia="ru-RU" w:bidi="ar-SA"/>
    </w:rPr>
  </w:style>
  <w:style w:type="character" w:customStyle="1" w:styleId="FooterChar">
    <w:name w:val="Footer Char"/>
    <w:locked/>
    <w:rsid w:val="00645568"/>
    <w:rPr>
      <w:rFonts w:eastAsia="Calibri"/>
      <w:lang w:val="ru-RU" w:eastAsia="ru-RU" w:bidi="ar-SA"/>
    </w:rPr>
  </w:style>
  <w:style w:type="character" w:customStyle="1" w:styleId="BodyTextIndentChar">
    <w:name w:val="Body Text Indent Char"/>
    <w:locked/>
    <w:rsid w:val="00645568"/>
    <w:rPr>
      <w:rFonts w:eastAsia="Calibri"/>
      <w:sz w:val="24"/>
      <w:szCs w:val="24"/>
      <w:lang w:val="ru-RU" w:eastAsia="ru-RU" w:bidi="ar-SA"/>
    </w:rPr>
  </w:style>
  <w:style w:type="character" w:customStyle="1" w:styleId="Titolo1Carattere">
    <w:name w:val="Titolo 1 Carattere Знак"/>
    <w:aliases w:val="Modulo Знак,Hoofdstuk Знак,ALK_K1 Знак,Heading 1_ARGOSS Знак Знак"/>
    <w:locked/>
    <w:rsid w:val="00645568"/>
    <w:rPr>
      <w:rFonts w:ascii="Arial" w:eastAsia="Calibri" w:hAnsi="Arial" w:cs="Arial"/>
      <w:b/>
      <w:bCs/>
      <w:kern w:val="32"/>
      <w:sz w:val="32"/>
      <w:szCs w:val="32"/>
      <w:lang w:val="ru-RU" w:eastAsia="ru-RU" w:bidi="ar-SA"/>
    </w:rPr>
  </w:style>
  <w:style w:type="character" w:customStyle="1" w:styleId="Subparagraaf">
    <w:name w:val="Subparagraaf Знак Знак"/>
    <w:locked/>
    <w:rsid w:val="00645568"/>
    <w:rPr>
      <w:rFonts w:ascii="Arial" w:eastAsia="Calibri" w:hAnsi="Arial" w:cs="Arial"/>
      <w:b/>
      <w:bCs/>
      <w:sz w:val="26"/>
      <w:szCs w:val="26"/>
      <w:lang w:val="ru-RU" w:eastAsia="ru-RU" w:bidi="ar-SA"/>
    </w:rPr>
  </w:style>
  <w:style w:type="character" w:customStyle="1" w:styleId="180">
    <w:name w:val="Знак Знак18"/>
    <w:locked/>
    <w:rsid w:val="00645568"/>
    <w:rPr>
      <w:rFonts w:eastAsia="Calibri"/>
      <w:b/>
      <w:bCs/>
      <w:sz w:val="28"/>
      <w:szCs w:val="28"/>
      <w:lang w:val="ru-RU" w:eastAsia="ru-RU" w:bidi="ar-SA"/>
    </w:rPr>
  </w:style>
  <w:style w:type="character" w:customStyle="1" w:styleId="170">
    <w:name w:val="Знак Знак17"/>
    <w:locked/>
    <w:rsid w:val="00645568"/>
    <w:rPr>
      <w:rFonts w:ascii="Palatino Linotype" w:eastAsia="Calibri" w:hAnsi="Palatino Linotype"/>
      <w:b/>
      <w:i/>
      <w:sz w:val="22"/>
      <w:szCs w:val="24"/>
      <w:lang w:val="ru-RU" w:eastAsia="ru-RU" w:bidi="ar-SA"/>
    </w:rPr>
  </w:style>
  <w:style w:type="character" w:customStyle="1" w:styleId="160">
    <w:name w:val="Знак Знак16"/>
    <w:locked/>
    <w:rsid w:val="00645568"/>
    <w:rPr>
      <w:rFonts w:eastAsia="Calibri"/>
      <w:b/>
      <w:bCs/>
      <w:sz w:val="22"/>
      <w:szCs w:val="22"/>
      <w:lang w:val="ru-RU" w:eastAsia="ru-RU" w:bidi="ar-SA"/>
    </w:rPr>
  </w:style>
  <w:style w:type="character" w:customStyle="1" w:styleId="151">
    <w:name w:val="Знак Знак15"/>
    <w:locked/>
    <w:rsid w:val="00645568"/>
    <w:rPr>
      <w:rFonts w:eastAsia="Calibri"/>
      <w:sz w:val="24"/>
      <w:szCs w:val="24"/>
      <w:lang w:val="ru-RU" w:eastAsia="ru-RU" w:bidi="ar-SA"/>
    </w:rPr>
  </w:style>
  <w:style w:type="character" w:customStyle="1" w:styleId="140">
    <w:name w:val="Знак Знак14"/>
    <w:locked/>
    <w:rsid w:val="00645568"/>
    <w:rPr>
      <w:rFonts w:ascii="Tahoma" w:eastAsia="Calibri" w:hAnsi="Tahoma"/>
      <w:b/>
      <w:szCs w:val="24"/>
      <w:lang w:val="ru-RU" w:eastAsia="ru-RU" w:bidi="ar-SA"/>
    </w:rPr>
  </w:style>
  <w:style w:type="character" w:customStyle="1" w:styleId="Definizioni">
    <w:name w:val="Definizioni Знак Знак"/>
    <w:locked/>
    <w:rsid w:val="00645568"/>
    <w:rPr>
      <w:rFonts w:ascii="Arial" w:eastAsia="Calibri" w:hAnsi="Arial" w:cs="Arial"/>
      <w:sz w:val="22"/>
      <w:szCs w:val="22"/>
      <w:lang w:val="ru-RU" w:eastAsia="ru-RU" w:bidi="ar-SA"/>
    </w:rPr>
  </w:style>
  <w:style w:type="character" w:customStyle="1" w:styleId="HeaderARGOSS">
    <w:name w:val="Header_ARGOSS Знак Знак"/>
    <w:locked/>
    <w:rsid w:val="00645568"/>
    <w:rPr>
      <w:rFonts w:eastAsia="Calibri"/>
      <w:lang w:val="ru-RU" w:eastAsia="ru-RU" w:bidi="ar-SA"/>
    </w:rPr>
  </w:style>
  <w:style w:type="character" w:customStyle="1" w:styleId="FooterARGOSS">
    <w:name w:val="Footer_ARGOSS Знак Знак"/>
    <w:locked/>
    <w:rsid w:val="00645568"/>
    <w:rPr>
      <w:rFonts w:eastAsia="Calibri"/>
      <w:lang w:val="ru-RU" w:eastAsia="ru-RU" w:bidi="ar-SA"/>
    </w:rPr>
  </w:style>
  <w:style w:type="character" w:customStyle="1" w:styleId="115">
    <w:name w:val="Знак Знак11"/>
    <w:locked/>
    <w:rsid w:val="00645568"/>
    <w:rPr>
      <w:rFonts w:eastAsia="Calibri"/>
      <w:sz w:val="24"/>
      <w:szCs w:val="24"/>
      <w:lang w:val="ru-RU" w:eastAsia="ru-RU" w:bidi="ar-SA"/>
    </w:rPr>
  </w:style>
  <w:style w:type="character" w:customStyle="1" w:styleId="100">
    <w:name w:val="Знак Знак10"/>
    <w:locked/>
    <w:rsid w:val="00645568"/>
    <w:rPr>
      <w:rFonts w:ascii="Courier New" w:eastAsia="Calibri" w:hAnsi="Courier New"/>
      <w:lang w:val="ru-RU" w:eastAsia="ru-RU" w:bidi="ar-SA"/>
    </w:rPr>
  </w:style>
  <w:style w:type="character" w:customStyle="1" w:styleId="92">
    <w:name w:val="Знак Знак9"/>
    <w:locked/>
    <w:rsid w:val="00645568"/>
    <w:rPr>
      <w:rFonts w:eastAsia="Calibri"/>
      <w:sz w:val="16"/>
      <w:szCs w:val="16"/>
      <w:lang w:val="ru-RU" w:eastAsia="ru-RU" w:bidi="ar-SA"/>
    </w:rPr>
  </w:style>
  <w:style w:type="character" w:customStyle="1" w:styleId="84">
    <w:name w:val="Знак Знак84"/>
    <w:locked/>
    <w:rsid w:val="00645568"/>
    <w:rPr>
      <w:rFonts w:eastAsia="Calibri"/>
      <w:sz w:val="28"/>
      <w:szCs w:val="24"/>
      <w:lang w:val="ru-RU" w:eastAsia="ru-RU" w:bidi="ar-SA"/>
    </w:rPr>
  </w:style>
  <w:style w:type="character" w:customStyle="1" w:styleId="73">
    <w:name w:val="Знак Знак7"/>
    <w:locked/>
    <w:rsid w:val="00645568"/>
    <w:rPr>
      <w:rFonts w:eastAsia="Calibri"/>
      <w:sz w:val="24"/>
      <w:szCs w:val="24"/>
      <w:lang w:val="ru-RU" w:eastAsia="ru-RU" w:bidi="ar-SA"/>
    </w:rPr>
  </w:style>
  <w:style w:type="character" w:customStyle="1" w:styleId="63">
    <w:name w:val="Знак Знак6"/>
    <w:locked/>
    <w:rsid w:val="00645568"/>
    <w:rPr>
      <w:rFonts w:eastAsia="Calibri"/>
      <w:sz w:val="24"/>
      <w:szCs w:val="24"/>
      <w:lang w:val="ru-RU" w:eastAsia="ru-RU" w:bidi="ar-SA"/>
    </w:rPr>
  </w:style>
  <w:style w:type="character" w:customStyle="1" w:styleId="54">
    <w:name w:val="Знак Знак5"/>
    <w:locked/>
    <w:rsid w:val="00645568"/>
    <w:rPr>
      <w:rFonts w:ascii="Tahoma" w:eastAsia="Calibri" w:hAnsi="Tahoma"/>
      <w:sz w:val="22"/>
      <w:szCs w:val="24"/>
      <w:lang w:val="ru-RU" w:eastAsia="ru-RU" w:bidi="ar-SA"/>
    </w:rPr>
  </w:style>
  <w:style w:type="character" w:customStyle="1" w:styleId="1f9">
    <w:name w:val="Схема документа Знак1"/>
    <w:rsid w:val="00645568"/>
    <w:rPr>
      <w:rFonts w:ascii="Tahoma" w:eastAsia="Calibri" w:hAnsi="Tahoma" w:cs="Tahoma"/>
      <w:sz w:val="16"/>
      <w:szCs w:val="16"/>
    </w:rPr>
  </w:style>
  <w:style w:type="paragraph" w:customStyle="1" w:styleId="TestoNormale">
    <w:name w:val="Testo Normale"/>
    <w:autoRedefine/>
    <w:rsid w:val="00645568"/>
    <w:pPr>
      <w:tabs>
        <w:tab w:val="num" w:pos="1287"/>
      </w:tabs>
      <w:spacing w:before="20" w:after="20" w:line="240" w:lineRule="auto"/>
      <w:ind w:left="1287" w:right="227" w:hanging="567"/>
      <w:jc w:val="both"/>
    </w:pPr>
    <w:rPr>
      <w:rFonts w:ascii="Arial" w:eastAsia="SimSun" w:hAnsi="Arial" w:cs="Times New Roman"/>
      <w:bCs/>
      <w:szCs w:val="20"/>
      <w:lang w:val="en-GB" w:eastAsia="it-IT"/>
    </w:rPr>
  </w:style>
  <w:style w:type="paragraph" w:customStyle="1" w:styleId="PGSHeading2">
    <w:name w:val="PGS Heading 2"/>
    <w:basedOn w:val="a3"/>
    <w:next w:val="a3"/>
    <w:rsid w:val="00645568"/>
    <w:pPr>
      <w:spacing w:before="240" w:after="240" w:line="240" w:lineRule="auto"/>
    </w:pPr>
    <w:rPr>
      <w:rFonts w:ascii="RotisSemiSans ExtraBold" w:eastAsia="SimSun" w:hAnsi="RotisSemiSans ExtraBold" w:cs="Times New Roman"/>
      <w:sz w:val="24"/>
      <w:szCs w:val="24"/>
      <w:lang w:val="en-AU" w:eastAsia="ru-RU"/>
    </w:rPr>
  </w:style>
  <w:style w:type="paragraph" w:customStyle="1" w:styleId="affffffe">
    <w:name w:val="марг биг"/>
    <w:rsid w:val="00645568"/>
    <w:pPr>
      <w:tabs>
        <w:tab w:val="num" w:pos="709"/>
      </w:tabs>
      <w:spacing w:after="0" w:line="360" w:lineRule="auto"/>
      <w:ind w:left="284"/>
      <w:jc w:val="both"/>
    </w:pPr>
    <w:rPr>
      <w:rFonts w:ascii="Times New Roman" w:eastAsia="MS Mincho" w:hAnsi="Times New Roman" w:cs="Times New Roman"/>
      <w:sz w:val="28"/>
      <w:szCs w:val="28"/>
      <w:lang w:eastAsia="ru-RU"/>
    </w:rPr>
  </w:style>
  <w:style w:type="paragraph" w:styleId="afffffff">
    <w:name w:val="toa heading"/>
    <w:basedOn w:val="a3"/>
    <w:next w:val="a3"/>
    <w:rsid w:val="00645568"/>
    <w:pPr>
      <w:spacing w:before="120" w:after="0" w:line="240" w:lineRule="auto"/>
    </w:pPr>
    <w:rPr>
      <w:rFonts w:ascii="Arial" w:eastAsia="SimSun" w:hAnsi="Arial" w:cs="Arial"/>
      <w:b/>
      <w:bCs/>
      <w:sz w:val="24"/>
      <w:szCs w:val="24"/>
      <w:lang w:eastAsia="ru-RU"/>
    </w:rPr>
  </w:style>
  <w:style w:type="paragraph" w:styleId="1fa">
    <w:name w:val="index 1"/>
    <w:basedOn w:val="a3"/>
    <w:next w:val="a3"/>
    <w:autoRedefine/>
    <w:rsid w:val="00645568"/>
    <w:pPr>
      <w:spacing w:after="0" w:line="240" w:lineRule="auto"/>
      <w:ind w:left="240" w:hanging="240"/>
    </w:pPr>
    <w:rPr>
      <w:rFonts w:ascii="Times New Roman" w:eastAsia="SimSun" w:hAnsi="Times New Roman" w:cs="Times New Roman"/>
      <w:sz w:val="24"/>
      <w:szCs w:val="24"/>
      <w:lang w:eastAsia="ru-RU"/>
    </w:rPr>
  </w:style>
  <w:style w:type="character" w:customStyle="1" w:styleId="1fb">
    <w:name w:val="Обычный1 Знак Знак Знак"/>
    <w:rsid w:val="00645568"/>
    <w:rPr>
      <w:sz w:val="24"/>
      <w:lang w:val="ru-RU" w:eastAsia="ru-RU" w:bidi="ar-SA"/>
    </w:rPr>
  </w:style>
  <w:style w:type="paragraph" w:customStyle="1" w:styleId="azagtabl">
    <w:name w:val="a_zagtabl"/>
    <w:basedOn w:val="a3"/>
    <w:next w:val="a3"/>
    <w:autoRedefine/>
    <w:rsid w:val="00645568"/>
    <w:pPr>
      <w:spacing w:after="280" w:line="240" w:lineRule="auto"/>
      <w:jc w:val="center"/>
    </w:pPr>
    <w:rPr>
      <w:rFonts w:ascii="Times New Roman" w:eastAsia="SimSun" w:hAnsi="Times New Roman" w:cs="Times New Roman"/>
      <w:i/>
      <w:sz w:val="28"/>
      <w:szCs w:val="28"/>
      <w:lang w:eastAsia="ru-RU"/>
    </w:rPr>
  </w:style>
  <w:style w:type="paragraph" w:customStyle="1" w:styleId="anumtabl">
    <w:name w:val="a_numtabl"/>
    <w:basedOn w:val="a3"/>
    <w:next w:val="a3"/>
    <w:rsid w:val="00645568"/>
    <w:pPr>
      <w:spacing w:after="0" w:line="240" w:lineRule="auto"/>
      <w:ind w:firstLine="567"/>
      <w:jc w:val="right"/>
    </w:pPr>
    <w:rPr>
      <w:rFonts w:ascii="Times New Roman" w:eastAsia="SimSun" w:hAnsi="Times New Roman" w:cs="Times New Roman"/>
      <w:sz w:val="28"/>
      <w:szCs w:val="28"/>
      <w:lang w:eastAsia="ru-RU"/>
    </w:rPr>
  </w:style>
  <w:style w:type="paragraph" w:customStyle="1" w:styleId="atextintable">
    <w:name w:val="a_text in table"/>
    <w:rsid w:val="00645568"/>
    <w:pPr>
      <w:spacing w:after="0" w:line="240" w:lineRule="auto"/>
    </w:pPr>
    <w:rPr>
      <w:rFonts w:ascii="Times New Roman" w:eastAsia="SimSun" w:hAnsi="Times New Roman" w:cs="Times New Roman"/>
      <w:sz w:val="24"/>
      <w:szCs w:val="24"/>
      <w:lang w:eastAsia="ru-RU"/>
    </w:rPr>
  </w:style>
  <w:style w:type="paragraph" w:customStyle="1" w:styleId="afffffff0">
    <w:name w:val="название таблицы"/>
    <w:next w:val="affa"/>
    <w:rsid w:val="00645568"/>
    <w:pPr>
      <w:spacing w:after="280" w:line="240" w:lineRule="auto"/>
      <w:jc w:val="center"/>
    </w:pPr>
    <w:rPr>
      <w:rFonts w:ascii="Times New Roman" w:eastAsia="MS Mincho" w:hAnsi="Times New Roman" w:cs="Times New Roman"/>
      <w:sz w:val="28"/>
      <w:szCs w:val="28"/>
      <w:lang w:eastAsia="ru-RU"/>
    </w:rPr>
  </w:style>
  <w:style w:type="paragraph" w:customStyle="1" w:styleId="afffffff1">
    <w:name w:val="нумерация таблиц"/>
    <w:next w:val="affa"/>
    <w:rsid w:val="00645568"/>
    <w:pPr>
      <w:spacing w:after="0" w:line="240" w:lineRule="auto"/>
      <w:jc w:val="right"/>
    </w:pPr>
    <w:rPr>
      <w:rFonts w:ascii="Times New Roman" w:eastAsia="MS Mincho" w:hAnsi="Times New Roman" w:cs="Times New Roman"/>
      <w:sz w:val="28"/>
      <w:szCs w:val="28"/>
      <w:lang w:eastAsia="ru-RU"/>
    </w:rPr>
  </w:style>
  <w:style w:type="paragraph" w:customStyle="1" w:styleId="NormalSkipLine">
    <w:name w:val="Normal Skip Line"/>
    <w:basedOn w:val="a3"/>
    <w:autoRedefine/>
    <w:rsid w:val="00645568"/>
    <w:pPr>
      <w:spacing w:after="0" w:line="228" w:lineRule="auto"/>
    </w:pPr>
    <w:rPr>
      <w:rFonts w:ascii="Times New Roman" w:eastAsia="SimSun" w:hAnsi="Times New Roman" w:cs="Times New Roman"/>
      <w:szCs w:val="20"/>
    </w:rPr>
  </w:style>
  <w:style w:type="paragraph" w:customStyle="1" w:styleId="CharCharCharCharCharCharCharCharChar">
    <w:name w:val="Знак Знак Char Char Char Char Char Char Char Char Char"/>
    <w:basedOn w:val="a3"/>
    <w:rsid w:val="00645568"/>
    <w:pPr>
      <w:widowControl w:val="0"/>
      <w:spacing w:beforeLines="1200" w:afterLines="1200" w:after="0" w:line="400" w:lineRule="exact"/>
      <w:jc w:val="both"/>
    </w:pPr>
    <w:rPr>
      <w:rFonts w:ascii="Times New Roman" w:eastAsia="SimSun" w:hAnsi="Times New Roman" w:cs="Times New Roman"/>
      <w:kern w:val="2"/>
      <w:sz w:val="21"/>
      <w:szCs w:val="20"/>
      <w:lang w:val="en-US" w:eastAsia="zh-CN"/>
    </w:rPr>
  </w:style>
  <w:style w:type="paragraph" w:customStyle="1" w:styleId="afffffff2">
    <w:name w:val="Текст отчета"/>
    <w:basedOn w:val="a3"/>
    <w:link w:val="Char3"/>
    <w:rsid w:val="00645568"/>
    <w:pPr>
      <w:spacing w:after="0" w:line="240" w:lineRule="auto"/>
      <w:ind w:firstLine="720"/>
      <w:jc w:val="both"/>
    </w:pPr>
    <w:rPr>
      <w:rFonts w:ascii="Times New Roman" w:eastAsia="SimSun" w:hAnsi="Times New Roman" w:cs="Times New Roman"/>
      <w:sz w:val="26"/>
      <w:szCs w:val="26"/>
      <w:lang w:val="x-none" w:eastAsia="x-none"/>
    </w:rPr>
  </w:style>
  <w:style w:type="character" w:customStyle="1" w:styleId="Char3">
    <w:name w:val="Текст отчета Char"/>
    <w:link w:val="afffffff2"/>
    <w:rsid w:val="00645568"/>
    <w:rPr>
      <w:rFonts w:ascii="Times New Roman" w:eastAsia="SimSun" w:hAnsi="Times New Roman" w:cs="Times New Roman"/>
      <w:sz w:val="26"/>
      <w:szCs w:val="26"/>
      <w:lang w:val="x-none" w:eastAsia="x-none"/>
    </w:rPr>
  </w:style>
  <w:style w:type="paragraph" w:customStyle="1" w:styleId="afffffff3">
    <w:name w:val="Знак Знак Знак Знак Знак Знак Знак Знак Знак Знак"/>
    <w:basedOn w:val="a3"/>
    <w:rsid w:val="00645568"/>
    <w:pPr>
      <w:spacing w:after="0" w:line="240" w:lineRule="auto"/>
    </w:pPr>
    <w:rPr>
      <w:rFonts w:ascii="SimSun" w:eastAsia="SimSun" w:hAnsi="SimSun" w:cs="SimSun"/>
      <w:sz w:val="24"/>
      <w:szCs w:val="24"/>
      <w:lang w:val="en-US" w:eastAsia="zh-CN"/>
    </w:rPr>
  </w:style>
  <w:style w:type="paragraph" w:customStyle="1" w:styleId="Normal-0">
    <w:name w:val="Normal-0"/>
    <w:basedOn w:val="a3"/>
    <w:next w:val="afffffff4"/>
    <w:link w:val="Normal-00"/>
    <w:rsid w:val="00645568"/>
    <w:pPr>
      <w:spacing w:after="0" w:line="240" w:lineRule="auto"/>
      <w:jc w:val="both"/>
    </w:pPr>
    <w:rPr>
      <w:rFonts w:ascii="Arial" w:eastAsia="SimSun" w:hAnsi="Arial" w:cs="Times New Roman"/>
      <w:szCs w:val="20"/>
      <w:lang w:val="x-none" w:eastAsia="x-none"/>
    </w:rPr>
  </w:style>
  <w:style w:type="paragraph" w:styleId="afffffff4">
    <w:name w:val="Signature"/>
    <w:basedOn w:val="a3"/>
    <w:link w:val="afffffff5"/>
    <w:rsid w:val="00645568"/>
    <w:pPr>
      <w:widowControl w:val="0"/>
      <w:autoSpaceDE w:val="0"/>
      <w:autoSpaceDN w:val="0"/>
      <w:adjustRightInd w:val="0"/>
      <w:spacing w:after="0" w:line="240" w:lineRule="auto"/>
      <w:ind w:left="4252"/>
    </w:pPr>
    <w:rPr>
      <w:rFonts w:ascii="Times New Roman" w:eastAsia="SimSun" w:hAnsi="Times New Roman" w:cs="Times New Roman"/>
      <w:sz w:val="20"/>
      <w:szCs w:val="20"/>
      <w:lang w:eastAsia="ru-RU"/>
    </w:rPr>
  </w:style>
  <w:style w:type="character" w:customStyle="1" w:styleId="afffffff5">
    <w:name w:val="Подпись Знак"/>
    <w:basedOn w:val="a4"/>
    <w:link w:val="afffffff4"/>
    <w:rsid w:val="00645568"/>
    <w:rPr>
      <w:rFonts w:ascii="Times New Roman" w:eastAsia="SimSun" w:hAnsi="Times New Roman" w:cs="Times New Roman"/>
      <w:sz w:val="20"/>
      <w:szCs w:val="20"/>
      <w:lang w:eastAsia="ru-RU"/>
    </w:rPr>
  </w:style>
  <w:style w:type="character" w:customStyle="1" w:styleId="Normal-00">
    <w:name w:val="Normal-0 Знак"/>
    <w:link w:val="Normal-0"/>
    <w:rsid w:val="00645568"/>
    <w:rPr>
      <w:rFonts w:ascii="Arial" w:eastAsia="SimSun" w:hAnsi="Arial" w:cs="Times New Roman"/>
      <w:szCs w:val="20"/>
      <w:lang w:val="x-none" w:eastAsia="x-none"/>
    </w:rPr>
  </w:style>
  <w:style w:type="character" w:customStyle="1" w:styleId="123">
    <w:name w:val="Знак Знак12"/>
    <w:rsid w:val="00645568"/>
    <w:rPr>
      <w:rFonts w:ascii="Times New Roman" w:eastAsia="Times New Roman" w:hAnsi="Times New Roman" w:cs="Times New Roman"/>
      <w:sz w:val="20"/>
      <w:szCs w:val="20"/>
      <w:lang w:eastAsia="ru-RU"/>
    </w:rPr>
  </w:style>
  <w:style w:type="paragraph" w:customStyle="1" w:styleId="Seiten">
    <w:name w:val="Seiten"/>
    <w:basedOn w:val="a3"/>
    <w:rsid w:val="00645568"/>
    <w:pPr>
      <w:spacing w:after="0" w:line="240" w:lineRule="auto"/>
    </w:pPr>
    <w:rPr>
      <w:rFonts w:ascii="NTHarmonica" w:eastAsia="SimSun" w:hAnsi="NTHarmonica" w:cs="Times New Roman"/>
      <w:sz w:val="24"/>
      <w:szCs w:val="20"/>
      <w:lang w:val="de-DE" w:eastAsia="ru-RU"/>
    </w:rPr>
  </w:style>
  <w:style w:type="paragraph" w:customStyle="1" w:styleId="TxBrp2">
    <w:name w:val="TxBr_p2"/>
    <w:basedOn w:val="a3"/>
    <w:rsid w:val="00645568"/>
    <w:pPr>
      <w:widowControl w:val="0"/>
      <w:tabs>
        <w:tab w:val="left" w:pos="459"/>
      </w:tabs>
      <w:overflowPunct w:val="0"/>
      <w:autoSpaceDE w:val="0"/>
      <w:autoSpaceDN w:val="0"/>
      <w:adjustRightInd w:val="0"/>
      <w:spacing w:after="0" w:line="240" w:lineRule="atLeast"/>
      <w:ind w:left="1876" w:hanging="459"/>
      <w:textAlignment w:val="baseline"/>
    </w:pPr>
    <w:rPr>
      <w:rFonts w:ascii="Arial" w:eastAsia="SimSun" w:hAnsi="Arial" w:cs="Times New Roman"/>
      <w:sz w:val="24"/>
      <w:szCs w:val="20"/>
      <w:lang w:val="en-US" w:eastAsia="ru-RU"/>
    </w:rPr>
  </w:style>
  <w:style w:type="paragraph" w:customStyle="1" w:styleId="afffffff6">
    <w:name w:val="Геология_Название приложения"/>
    <w:rsid w:val="00645568"/>
    <w:pPr>
      <w:spacing w:before="260" w:after="260" w:line="240" w:lineRule="auto"/>
      <w:jc w:val="center"/>
    </w:pPr>
    <w:rPr>
      <w:rFonts w:ascii="Times New Roman" w:eastAsia="SimSun" w:hAnsi="Times New Roman" w:cs="Times New Roman"/>
      <w:sz w:val="26"/>
      <w:szCs w:val="28"/>
      <w:lang w:eastAsia="ru-RU"/>
    </w:rPr>
  </w:style>
  <w:style w:type="paragraph" w:customStyle="1" w:styleId="afffffff7">
    <w:name w:val="Геология_Список"/>
    <w:next w:val="a3"/>
    <w:rsid w:val="00645568"/>
    <w:pPr>
      <w:tabs>
        <w:tab w:val="left" w:pos="680"/>
      </w:tabs>
      <w:spacing w:before="60" w:after="0" w:line="240" w:lineRule="auto"/>
      <w:ind w:left="700" w:hanging="360"/>
      <w:jc w:val="both"/>
    </w:pPr>
    <w:rPr>
      <w:rFonts w:ascii="Times New Roman" w:eastAsia="SimSun" w:hAnsi="Times New Roman" w:cs="Times New Roman"/>
      <w:sz w:val="26"/>
      <w:szCs w:val="24"/>
    </w:rPr>
  </w:style>
  <w:style w:type="paragraph" w:customStyle="1" w:styleId="afffffff8">
    <w:name w:val="Мой рисунок"/>
    <w:next w:val="a3"/>
    <w:rsid w:val="00645568"/>
    <w:pPr>
      <w:spacing w:after="0" w:line="240" w:lineRule="auto"/>
      <w:jc w:val="center"/>
    </w:pPr>
    <w:rPr>
      <w:rFonts w:ascii="Times New Roman" w:eastAsia="SimSun" w:hAnsi="Times New Roman" w:cs="Times New Roman"/>
      <w:color w:val="000000"/>
      <w:sz w:val="24"/>
      <w:szCs w:val="24"/>
      <w:lang w:eastAsia="ru-RU"/>
    </w:rPr>
  </w:style>
  <w:style w:type="character" w:customStyle="1" w:styleId="grame">
    <w:name w:val="grame"/>
    <w:basedOn w:val="a4"/>
    <w:rsid w:val="00645568"/>
  </w:style>
  <w:style w:type="paragraph" w:customStyle="1" w:styleId="45">
    <w:name w:val="заголовок 4"/>
    <w:basedOn w:val="a3"/>
    <w:next w:val="a3"/>
    <w:rsid w:val="00645568"/>
    <w:pPr>
      <w:keepNext/>
      <w:tabs>
        <w:tab w:val="left" w:pos="864"/>
      </w:tabs>
      <w:overflowPunct w:val="0"/>
      <w:autoSpaceDE w:val="0"/>
      <w:autoSpaceDN w:val="0"/>
      <w:adjustRightInd w:val="0"/>
      <w:spacing w:before="240" w:after="60" w:line="240" w:lineRule="auto"/>
      <w:ind w:left="864" w:hanging="864"/>
      <w:textAlignment w:val="baseline"/>
    </w:pPr>
    <w:rPr>
      <w:rFonts w:ascii="Arial" w:eastAsia="SimSun" w:hAnsi="Arial" w:cs="Times New Roman"/>
      <w:b/>
      <w:sz w:val="24"/>
      <w:szCs w:val="20"/>
      <w:lang w:eastAsia="ru-RU"/>
    </w:rPr>
  </w:style>
  <w:style w:type="paragraph" w:customStyle="1" w:styleId="acxspmiddle">
    <w:name w:val="acxspmiddle"/>
    <w:basedOn w:val="a3"/>
    <w:rsid w:val="00645568"/>
    <w:pPr>
      <w:spacing w:before="100" w:beforeAutospacing="1" w:after="100" w:afterAutospacing="1" w:line="240" w:lineRule="auto"/>
    </w:pPr>
    <w:rPr>
      <w:rFonts w:ascii="Times New Roman" w:eastAsia="SimSun" w:hAnsi="Times New Roman" w:cs="Times New Roman"/>
      <w:sz w:val="24"/>
      <w:szCs w:val="24"/>
      <w:lang w:eastAsia="ru-RU"/>
    </w:rPr>
  </w:style>
  <w:style w:type="paragraph" w:customStyle="1" w:styleId="1fc">
    <w:name w:val="Знак Знак Знак Знак Знак Знак Знак Знак Знак Знак Знак Знак Знак Знак Знак Знак Знак Знак Знак1 Знак Знак Знак Знак Знак Знак Знак Знак Знак"/>
    <w:basedOn w:val="a3"/>
    <w:rsid w:val="00645568"/>
    <w:pPr>
      <w:spacing w:after="0" w:line="240" w:lineRule="auto"/>
    </w:pPr>
    <w:rPr>
      <w:rFonts w:ascii="SimSun" w:eastAsia="SimSun" w:hAnsi="SimSun" w:cs="SimSun"/>
      <w:sz w:val="24"/>
      <w:szCs w:val="24"/>
      <w:lang w:val="en-US" w:eastAsia="zh-CN"/>
    </w:rPr>
  </w:style>
  <w:style w:type="paragraph" w:customStyle="1" w:styleId="1fd">
    <w:name w:val="Без интервала1"/>
    <w:link w:val="NoSpacingChar"/>
    <w:rsid w:val="00645568"/>
    <w:pPr>
      <w:spacing w:after="0" w:line="240" w:lineRule="auto"/>
    </w:pPr>
    <w:rPr>
      <w:rFonts w:ascii="Calibri" w:eastAsia="SimSun" w:hAnsi="Calibri" w:cs="Times New Roman"/>
    </w:rPr>
  </w:style>
  <w:style w:type="character" w:customStyle="1" w:styleId="NoSpacingChar">
    <w:name w:val="No Spacing Char"/>
    <w:link w:val="1fd"/>
    <w:locked/>
    <w:rsid w:val="00645568"/>
    <w:rPr>
      <w:rFonts w:ascii="Calibri" w:eastAsia="SimSun" w:hAnsi="Calibri" w:cs="Times New Roman"/>
    </w:rPr>
  </w:style>
  <w:style w:type="paragraph" w:customStyle="1" w:styleId="afffffff9">
    <w:name w:val="Таб"/>
    <w:basedOn w:val="a3"/>
    <w:rsid w:val="00645568"/>
    <w:pPr>
      <w:spacing w:after="0" w:line="240" w:lineRule="auto"/>
    </w:pPr>
    <w:rPr>
      <w:rFonts w:ascii="Times New Roman" w:eastAsia="SimSun" w:hAnsi="Times New Roman" w:cs="Times New Roman"/>
      <w:b/>
      <w:sz w:val="20"/>
      <w:szCs w:val="20"/>
      <w:lang w:eastAsia="ru-RU"/>
    </w:rPr>
  </w:style>
  <w:style w:type="paragraph" w:customStyle="1" w:styleId="64">
    <w:name w:val="6 раб"/>
    <w:basedOn w:val="a3"/>
    <w:next w:val="a9"/>
    <w:rsid w:val="00645568"/>
    <w:pPr>
      <w:spacing w:after="0" w:line="240" w:lineRule="auto"/>
      <w:jc w:val="center"/>
    </w:pPr>
    <w:rPr>
      <w:rFonts w:ascii="Times New Roman" w:eastAsia="SimSun" w:hAnsi="Times New Roman" w:cs="Times New Roman"/>
      <w:b/>
      <w:iCs/>
      <w:sz w:val="28"/>
      <w:szCs w:val="24"/>
      <w:lang w:eastAsia="ru-RU"/>
    </w:rPr>
  </w:style>
  <w:style w:type="character" w:customStyle="1" w:styleId="af5">
    <w:name w:val="Абзац списка Знак"/>
    <w:aliases w:val="_список Знак"/>
    <w:link w:val="af4"/>
    <w:uiPriority w:val="34"/>
    <w:rsid w:val="00645568"/>
  </w:style>
  <w:style w:type="character" w:customStyle="1" w:styleId="FontStyle350">
    <w:name w:val="Font Style350"/>
    <w:uiPriority w:val="99"/>
    <w:rsid w:val="00645568"/>
    <w:rPr>
      <w:rFonts w:ascii="Times New Roman" w:hAnsi="Times New Roman" w:cs="Times New Roman"/>
      <w:b/>
      <w:bCs/>
      <w:color w:val="000000"/>
      <w:sz w:val="20"/>
      <w:szCs w:val="20"/>
    </w:rPr>
  </w:style>
  <w:style w:type="paragraph" w:customStyle="1" w:styleId="Style2">
    <w:name w:val="Style2"/>
    <w:basedOn w:val="a3"/>
    <w:uiPriority w:val="99"/>
    <w:rsid w:val="00645568"/>
    <w:pPr>
      <w:widowControl w:val="0"/>
      <w:autoSpaceDE w:val="0"/>
      <w:autoSpaceDN w:val="0"/>
      <w:adjustRightInd w:val="0"/>
      <w:spacing w:after="0" w:line="269" w:lineRule="exact"/>
    </w:pPr>
    <w:rPr>
      <w:rFonts w:ascii="Times New Roman" w:eastAsia="SimSun" w:hAnsi="Times New Roman" w:cs="Times New Roman"/>
      <w:sz w:val="24"/>
      <w:szCs w:val="24"/>
      <w:lang w:eastAsia="ru-RU"/>
    </w:rPr>
  </w:style>
  <w:style w:type="character" w:customStyle="1" w:styleId="FontStyle349">
    <w:name w:val="Font Style349"/>
    <w:uiPriority w:val="99"/>
    <w:rsid w:val="00645568"/>
    <w:rPr>
      <w:rFonts w:ascii="Times New Roman" w:hAnsi="Times New Roman" w:cs="Times New Roman"/>
      <w:color w:val="000000"/>
      <w:sz w:val="18"/>
      <w:szCs w:val="18"/>
    </w:rPr>
  </w:style>
  <w:style w:type="character" w:customStyle="1" w:styleId="2fb">
    <w:name w:val="Знак Знак Знак2"/>
    <w:aliases w:val="Заголовок 2 Знак1,Знак Знак Знак Знак Знак Знак Знак Знак,Знак Знак Знак Знак Знак Знак Знак1,Заголовок 2 Знак2,Обычный+подчеркивание Знак,(Подраздел) Знак,Подразд. докла... Знак,Подразд. доклада Знак,Section Знак,Heading R 2 Знак"/>
    <w:rsid w:val="00645568"/>
    <w:rPr>
      <w:caps/>
      <w:lang w:val="ru-RU" w:eastAsia="ru-RU" w:bidi="ar-SA"/>
    </w:rPr>
  </w:style>
  <w:style w:type="paragraph" w:customStyle="1" w:styleId="124">
    <w:name w:val="Обычный12"/>
    <w:rsid w:val="00645568"/>
    <w:pPr>
      <w:spacing w:after="0" w:line="240" w:lineRule="auto"/>
    </w:pPr>
    <w:rPr>
      <w:rFonts w:ascii="Times New Roman" w:eastAsia="SimSun" w:hAnsi="Times New Roman" w:cs="Times New Roman"/>
      <w:snapToGrid w:val="0"/>
      <w:sz w:val="24"/>
      <w:szCs w:val="20"/>
      <w:lang w:val="en-GB" w:eastAsia="ru-RU"/>
    </w:rPr>
  </w:style>
  <w:style w:type="paragraph" w:customStyle="1" w:styleId="CharCharCharCharCharCharCharCharCharCharCharChar4">
    <w:name w:val="Char Char Char Char Char Char Char Char Char Char Char Char4"/>
    <w:basedOn w:val="a3"/>
    <w:rsid w:val="00645568"/>
    <w:pPr>
      <w:spacing w:after="0" w:line="240" w:lineRule="auto"/>
    </w:pPr>
    <w:rPr>
      <w:rFonts w:ascii="SimSun" w:eastAsia="SimSun" w:hAnsi="SimSun" w:cs="SimSun"/>
      <w:sz w:val="24"/>
      <w:szCs w:val="24"/>
      <w:lang w:val="en-US" w:eastAsia="zh-CN"/>
    </w:rPr>
  </w:style>
  <w:style w:type="paragraph" w:customStyle="1" w:styleId="243">
    <w:name w:val="Основной текст 243"/>
    <w:basedOn w:val="a3"/>
    <w:rsid w:val="00645568"/>
    <w:pPr>
      <w:spacing w:after="0" w:line="360" w:lineRule="auto"/>
      <w:ind w:firstLine="720"/>
      <w:jc w:val="both"/>
    </w:pPr>
    <w:rPr>
      <w:rFonts w:ascii="Times New Roman" w:eastAsia="SimSun" w:hAnsi="Times New Roman" w:cs="Times New Roman"/>
      <w:sz w:val="24"/>
      <w:szCs w:val="20"/>
      <w:lang w:eastAsia="ru-RU"/>
    </w:rPr>
  </w:style>
  <w:style w:type="paragraph" w:customStyle="1" w:styleId="2430">
    <w:name w:val="Основной текст с отступом 243"/>
    <w:basedOn w:val="a3"/>
    <w:rsid w:val="00645568"/>
    <w:pPr>
      <w:spacing w:before="240" w:after="120" w:line="240" w:lineRule="auto"/>
      <w:ind w:firstLine="709"/>
      <w:jc w:val="both"/>
    </w:pPr>
    <w:rPr>
      <w:rFonts w:ascii="Times New Roman" w:eastAsia="SimSun" w:hAnsi="Times New Roman" w:cs="Times New Roman"/>
      <w:sz w:val="24"/>
      <w:szCs w:val="20"/>
      <w:u w:val="single"/>
      <w:lang w:eastAsia="ru-RU"/>
    </w:rPr>
  </w:style>
  <w:style w:type="character" w:customStyle="1" w:styleId="141">
    <w:name w:val="Знак1 Знак Знак4"/>
    <w:rsid w:val="00645568"/>
    <w:rPr>
      <w:b/>
      <w:color w:val="FF0000"/>
      <w:sz w:val="24"/>
      <w:szCs w:val="24"/>
      <w:lang w:val="ru-RU" w:eastAsia="ru-RU" w:bidi="ar-SA"/>
    </w:rPr>
  </w:style>
  <w:style w:type="paragraph" w:customStyle="1" w:styleId="321">
    <w:name w:val="Основной текст32"/>
    <w:basedOn w:val="a3"/>
    <w:rsid w:val="00645568"/>
    <w:pPr>
      <w:keepLines/>
      <w:tabs>
        <w:tab w:val="left" w:pos="720"/>
      </w:tabs>
      <w:suppressAutoHyphens/>
      <w:spacing w:after="0" w:line="240" w:lineRule="auto"/>
      <w:jc w:val="both"/>
    </w:pPr>
    <w:rPr>
      <w:rFonts w:ascii="Arial" w:eastAsia="SimSun" w:hAnsi="Arial" w:cs="Times New Roman"/>
      <w:szCs w:val="24"/>
      <w:lang w:val="en-GB"/>
    </w:rPr>
  </w:style>
  <w:style w:type="character" w:customStyle="1" w:styleId="1100">
    <w:name w:val="Знак Знак110"/>
    <w:rsid w:val="00645568"/>
    <w:rPr>
      <w:rFonts w:ascii="Arial" w:hAnsi="Arial" w:cs="Arial"/>
      <w:b/>
      <w:bCs/>
      <w:kern w:val="32"/>
      <w:sz w:val="32"/>
      <w:szCs w:val="32"/>
      <w:lang w:val="ru-RU" w:eastAsia="ru-RU" w:bidi="ar-SA"/>
    </w:rPr>
  </w:style>
  <w:style w:type="character" w:customStyle="1" w:styleId="46">
    <w:name w:val="Знак Знак4"/>
    <w:rsid w:val="00645568"/>
    <w:rPr>
      <w:caps/>
      <w:lang w:val="ru-RU" w:eastAsia="ru-RU" w:bidi="ar-SA"/>
    </w:rPr>
  </w:style>
  <w:style w:type="character" w:customStyle="1" w:styleId="830">
    <w:name w:val="Знак Знак83"/>
    <w:locked/>
    <w:rsid w:val="00645568"/>
    <w:rPr>
      <w:rFonts w:eastAsia="Calibri"/>
      <w:sz w:val="28"/>
      <w:szCs w:val="24"/>
      <w:lang w:val="ru-RU" w:eastAsia="ru-RU" w:bidi="ar-SA"/>
    </w:rPr>
  </w:style>
  <w:style w:type="paragraph" w:styleId="afffffffa">
    <w:name w:val="Body Text First Indent"/>
    <w:basedOn w:val="affa"/>
    <w:link w:val="afffffffb"/>
    <w:rsid w:val="00645568"/>
    <w:pPr>
      <w:overflowPunct w:val="0"/>
      <w:autoSpaceDE w:val="0"/>
      <w:autoSpaceDN w:val="0"/>
      <w:adjustRightInd w:val="0"/>
      <w:spacing w:line="240" w:lineRule="auto"/>
      <w:ind w:firstLine="210"/>
      <w:jc w:val="both"/>
      <w:textAlignment w:val="baseline"/>
    </w:pPr>
    <w:rPr>
      <w:rFonts w:ascii="Times New Roman" w:eastAsia="SimSun" w:hAnsi="Times New Roman" w:cs="Times New Roman"/>
      <w:sz w:val="28"/>
      <w:szCs w:val="20"/>
      <w:lang w:eastAsia="ru-RU"/>
    </w:rPr>
  </w:style>
  <w:style w:type="character" w:customStyle="1" w:styleId="afffffffb">
    <w:name w:val="Красная строка Знак"/>
    <w:basedOn w:val="affb"/>
    <w:link w:val="afffffffa"/>
    <w:rsid w:val="00645568"/>
    <w:rPr>
      <w:rFonts w:ascii="Times New Roman" w:eastAsia="SimSun" w:hAnsi="Times New Roman" w:cs="Times New Roman"/>
      <w:sz w:val="28"/>
      <w:szCs w:val="20"/>
      <w:lang w:eastAsia="ru-RU"/>
    </w:rPr>
  </w:style>
  <w:style w:type="paragraph" w:customStyle="1" w:styleId="Bullet2">
    <w:name w:val="Bullet 2"/>
    <w:basedOn w:val="a3"/>
    <w:rsid w:val="00645568"/>
    <w:pPr>
      <w:numPr>
        <w:numId w:val="8"/>
      </w:numPr>
      <w:spacing w:after="0" w:line="240" w:lineRule="auto"/>
      <w:jc w:val="both"/>
    </w:pPr>
    <w:rPr>
      <w:rFonts w:ascii="Arial" w:eastAsia="SimSun" w:hAnsi="Arial" w:cs="Times New Roman"/>
      <w:szCs w:val="20"/>
    </w:rPr>
  </w:style>
  <w:style w:type="paragraph" w:customStyle="1" w:styleId="afffffffc">
    <w:name w:val="СПИСОК ."/>
    <w:basedOn w:val="a3"/>
    <w:link w:val="afffffffd"/>
    <w:rsid w:val="00645568"/>
    <w:pPr>
      <w:tabs>
        <w:tab w:val="num" w:pos="851"/>
      </w:tabs>
      <w:spacing w:before="120" w:after="0" w:line="240" w:lineRule="auto"/>
      <w:ind w:left="851" w:hanging="284"/>
      <w:jc w:val="both"/>
    </w:pPr>
    <w:rPr>
      <w:rFonts w:ascii="Times New Roman" w:eastAsia="SimSun" w:hAnsi="Times New Roman" w:cs="Times New Roman"/>
      <w:sz w:val="24"/>
      <w:szCs w:val="24"/>
      <w:lang w:val="x-none" w:eastAsia="x-none"/>
    </w:rPr>
  </w:style>
  <w:style w:type="character" w:customStyle="1" w:styleId="afffffffd">
    <w:name w:val="СПИСОК . Знак"/>
    <w:link w:val="afffffffc"/>
    <w:rsid w:val="00645568"/>
    <w:rPr>
      <w:rFonts w:ascii="Times New Roman" w:eastAsia="SimSun" w:hAnsi="Times New Roman" w:cs="Times New Roman"/>
      <w:sz w:val="24"/>
      <w:szCs w:val="24"/>
      <w:lang w:val="x-none" w:eastAsia="x-none"/>
    </w:rPr>
  </w:style>
  <w:style w:type="paragraph" w:customStyle="1" w:styleId="TableChar">
    <w:name w:val="Table Char Знак"/>
    <w:basedOn w:val="a3"/>
    <w:rsid w:val="00645568"/>
    <w:pPr>
      <w:keepNext/>
      <w:numPr>
        <w:ilvl w:val="12"/>
      </w:numPr>
      <w:spacing w:before="20" w:after="20" w:line="288" w:lineRule="auto"/>
      <w:ind w:firstLine="720"/>
      <w:jc w:val="center"/>
    </w:pPr>
    <w:rPr>
      <w:rFonts w:ascii="Arial" w:eastAsia="SimSun" w:hAnsi="Arial" w:cs="Times New Roman"/>
      <w:sz w:val="18"/>
      <w:szCs w:val="18"/>
      <w:lang w:val="en-GB" w:eastAsia="ru-RU"/>
    </w:rPr>
  </w:style>
  <w:style w:type="character" w:customStyle="1" w:styleId="afffffffe">
    <w:name w:val="Основной текст_"/>
    <w:link w:val="300"/>
    <w:rsid w:val="00645568"/>
    <w:rPr>
      <w:sz w:val="23"/>
      <w:szCs w:val="23"/>
      <w:shd w:val="clear" w:color="auto" w:fill="FFFFFF"/>
    </w:rPr>
  </w:style>
  <w:style w:type="paragraph" w:customStyle="1" w:styleId="300">
    <w:name w:val="Основной текст30"/>
    <w:basedOn w:val="a3"/>
    <w:link w:val="afffffffe"/>
    <w:rsid w:val="00645568"/>
    <w:pPr>
      <w:shd w:val="clear" w:color="auto" w:fill="FFFFFF"/>
      <w:spacing w:before="420" w:after="240" w:line="418" w:lineRule="exact"/>
      <w:ind w:hanging="540"/>
    </w:pPr>
    <w:rPr>
      <w:sz w:val="23"/>
      <w:szCs w:val="23"/>
    </w:rPr>
  </w:style>
  <w:style w:type="character" w:customStyle="1" w:styleId="affffffff">
    <w:name w:val="Основной текст + Полужирный;Курсив"/>
    <w:rsid w:val="00645568"/>
    <w:rPr>
      <w:rFonts w:ascii="Times New Roman" w:hAnsi="Times New Roman" w:cs="Times New Roman"/>
      <w:b/>
      <w:bCs/>
      <w:i/>
      <w:iCs/>
      <w:smallCaps w:val="0"/>
      <w:strike w:val="0"/>
      <w:spacing w:val="0"/>
      <w:sz w:val="23"/>
      <w:szCs w:val="23"/>
      <w:shd w:val="clear" w:color="auto" w:fill="FFFFFF"/>
    </w:rPr>
  </w:style>
  <w:style w:type="numbering" w:customStyle="1" w:styleId="1">
    <w:name w:val="Стиль маркированный1"/>
    <w:rsid w:val="00645568"/>
    <w:pPr>
      <w:numPr>
        <w:numId w:val="9"/>
      </w:numPr>
    </w:pPr>
  </w:style>
  <w:style w:type="character" w:customStyle="1" w:styleId="3c">
    <w:name w:val="Знак Знак3"/>
    <w:rsid w:val="00645568"/>
    <w:rPr>
      <w:rFonts w:ascii="Times New Roman" w:hAnsi="Times New Roman"/>
    </w:rPr>
  </w:style>
  <w:style w:type="paragraph" w:customStyle="1" w:styleId="CM26">
    <w:name w:val="CM26"/>
    <w:basedOn w:val="a3"/>
    <w:next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character" w:customStyle="1" w:styleId="1fe">
    <w:name w:val="Знак Знак Знак1"/>
    <w:rsid w:val="00645568"/>
    <w:rPr>
      <w:caps/>
      <w:lang w:val="ru-RU" w:eastAsia="ru-RU" w:bidi="ar-SA"/>
    </w:rPr>
  </w:style>
  <w:style w:type="paragraph" w:customStyle="1" w:styleId="116">
    <w:name w:val="Обычный11"/>
    <w:link w:val="Normal"/>
    <w:rsid w:val="00645568"/>
    <w:pPr>
      <w:spacing w:after="0" w:line="240" w:lineRule="auto"/>
    </w:pPr>
    <w:rPr>
      <w:rFonts w:ascii="Times New Roman" w:eastAsia="SimSun" w:hAnsi="Times New Roman" w:cs="Times New Roman"/>
      <w:snapToGrid w:val="0"/>
      <w:sz w:val="24"/>
      <w:szCs w:val="20"/>
      <w:lang w:val="en-GB" w:eastAsia="ru-RU"/>
    </w:rPr>
  </w:style>
  <w:style w:type="paragraph" w:customStyle="1" w:styleId="CharCharCharCharCharCharCharCharCharCharCharChar3">
    <w:name w:val="Char Char Char Char Char Char Char Char Char Char Char Char3"/>
    <w:basedOn w:val="a3"/>
    <w:link w:val="CharCharCharCharCharCharCharCharCharCharCharChar20"/>
    <w:rsid w:val="00645568"/>
    <w:pPr>
      <w:spacing w:after="0" w:line="240" w:lineRule="auto"/>
    </w:pPr>
    <w:rPr>
      <w:rFonts w:ascii="SimSun" w:eastAsia="SimSun" w:hAnsi="SimSun" w:cs="Times New Roman"/>
      <w:sz w:val="24"/>
      <w:szCs w:val="24"/>
      <w:lang w:val="en-US" w:eastAsia="zh-CN"/>
    </w:rPr>
  </w:style>
  <w:style w:type="paragraph" w:customStyle="1" w:styleId="242">
    <w:name w:val="Основной текст 242"/>
    <w:basedOn w:val="a3"/>
    <w:rsid w:val="00645568"/>
    <w:pPr>
      <w:spacing w:after="0" w:line="360" w:lineRule="auto"/>
      <w:ind w:firstLine="720"/>
      <w:jc w:val="both"/>
    </w:pPr>
    <w:rPr>
      <w:rFonts w:ascii="Times New Roman" w:eastAsia="SimSun" w:hAnsi="Times New Roman" w:cs="Times New Roman"/>
      <w:sz w:val="24"/>
      <w:szCs w:val="20"/>
      <w:lang w:eastAsia="ru-RU"/>
    </w:rPr>
  </w:style>
  <w:style w:type="paragraph" w:customStyle="1" w:styleId="2420">
    <w:name w:val="Основной текст с отступом 242"/>
    <w:basedOn w:val="a3"/>
    <w:rsid w:val="00645568"/>
    <w:pPr>
      <w:spacing w:before="240" w:after="120" w:line="240" w:lineRule="auto"/>
      <w:ind w:firstLine="709"/>
      <w:jc w:val="both"/>
    </w:pPr>
    <w:rPr>
      <w:rFonts w:ascii="Times New Roman" w:eastAsia="SimSun" w:hAnsi="Times New Roman" w:cs="Times New Roman"/>
      <w:sz w:val="24"/>
      <w:szCs w:val="20"/>
      <w:u w:val="single"/>
      <w:lang w:eastAsia="ru-RU"/>
    </w:rPr>
  </w:style>
  <w:style w:type="character" w:customStyle="1" w:styleId="131">
    <w:name w:val="Знак1 Знак Знак3"/>
    <w:rsid w:val="00645568"/>
    <w:rPr>
      <w:b/>
      <w:color w:val="FF0000"/>
      <w:sz w:val="24"/>
      <w:szCs w:val="24"/>
      <w:lang w:val="ru-RU" w:eastAsia="ru-RU" w:bidi="ar-SA"/>
    </w:rPr>
  </w:style>
  <w:style w:type="paragraph" w:customStyle="1" w:styleId="314">
    <w:name w:val="Основной текст31"/>
    <w:basedOn w:val="a3"/>
    <w:rsid w:val="00645568"/>
    <w:pPr>
      <w:keepLines/>
      <w:tabs>
        <w:tab w:val="left" w:pos="720"/>
      </w:tabs>
      <w:suppressAutoHyphens/>
      <w:spacing w:after="0" w:line="240" w:lineRule="auto"/>
      <w:jc w:val="both"/>
    </w:pPr>
    <w:rPr>
      <w:rFonts w:ascii="Arial" w:eastAsia="SimSun" w:hAnsi="Arial" w:cs="Times New Roman"/>
      <w:szCs w:val="24"/>
      <w:lang w:val="en-GB"/>
    </w:rPr>
  </w:style>
  <w:style w:type="character" w:customStyle="1" w:styleId="132">
    <w:name w:val="Знак Знак13"/>
    <w:rsid w:val="00645568"/>
    <w:rPr>
      <w:rFonts w:ascii="Arial" w:hAnsi="Arial" w:cs="Arial"/>
      <w:b/>
      <w:bCs/>
      <w:kern w:val="32"/>
      <w:sz w:val="32"/>
      <w:szCs w:val="32"/>
      <w:lang w:val="ru-RU" w:eastAsia="ru-RU" w:bidi="ar-SA"/>
    </w:rPr>
  </w:style>
  <w:style w:type="character" w:customStyle="1" w:styleId="810">
    <w:name w:val="Знак Знак81"/>
    <w:locked/>
    <w:rsid w:val="00645568"/>
    <w:rPr>
      <w:rFonts w:eastAsia="Calibri"/>
      <w:sz w:val="28"/>
      <w:szCs w:val="24"/>
      <w:lang w:val="ru-RU" w:eastAsia="ru-RU" w:bidi="ar-SA"/>
    </w:rPr>
  </w:style>
  <w:style w:type="character" w:customStyle="1" w:styleId="Normal">
    <w:name w:val="Normal Знак"/>
    <w:link w:val="116"/>
    <w:rsid w:val="00645568"/>
    <w:rPr>
      <w:rFonts w:ascii="Times New Roman" w:eastAsia="SimSun" w:hAnsi="Times New Roman" w:cs="Times New Roman"/>
      <w:snapToGrid w:val="0"/>
      <w:sz w:val="24"/>
      <w:szCs w:val="20"/>
      <w:lang w:val="en-GB" w:eastAsia="ru-RU"/>
    </w:rPr>
  </w:style>
  <w:style w:type="paragraph" w:customStyle="1" w:styleId="2410">
    <w:name w:val="Основной текст 241"/>
    <w:basedOn w:val="a3"/>
    <w:rsid w:val="00645568"/>
    <w:pPr>
      <w:spacing w:after="0" w:line="360" w:lineRule="auto"/>
      <w:ind w:firstLine="720"/>
      <w:jc w:val="both"/>
    </w:pPr>
    <w:rPr>
      <w:rFonts w:ascii="Times New Roman" w:eastAsia="SimSun" w:hAnsi="Times New Roman" w:cs="Times New Roman"/>
      <w:sz w:val="24"/>
      <w:szCs w:val="20"/>
      <w:lang w:eastAsia="ru-RU"/>
    </w:rPr>
  </w:style>
  <w:style w:type="paragraph" w:customStyle="1" w:styleId="2411">
    <w:name w:val="Основной текст с отступом 241"/>
    <w:basedOn w:val="a3"/>
    <w:rsid w:val="00645568"/>
    <w:pPr>
      <w:spacing w:before="240" w:after="120" w:line="240" w:lineRule="auto"/>
      <w:ind w:firstLine="709"/>
      <w:jc w:val="both"/>
    </w:pPr>
    <w:rPr>
      <w:rFonts w:ascii="Times New Roman" w:eastAsia="SimSun" w:hAnsi="Times New Roman" w:cs="Times New Roman"/>
      <w:sz w:val="24"/>
      <w:szCs w:val="20"/>
      <w:u w:val="single"/>
      <w:lang w:eastAsia="ru-RU"/>
    </w:rPr>
  </w:style>
  <w:style w:type="paragraph" w:customStyle="1" w:styleId="47">
    <w:name w:val="Основной текст4"/>
    <w:basedOn w:val="a3"/>
    <w:rsid w:val="00645568"/>
    <w:pPr>
      <w:widowControl w:val="0"/>
      <w:shd w:val="clear" w:color="auto" w:fill="FFFFFF"/>
      <w:spacing w:before="240" w:after="720" w:line="750" w:lineRule="exact"/>
      <w:ind w:hanging="1000"/>
    </w:pPr>
    <w:rPr>
      <w:rFonts w:ascii="Calibri" w:eastAsia="Calibri" w:hAnsi="Calibri" w:cs="Times New Roman"/>
      <w:spacing w:val="20"/>
      <w:sz w:val="60"/>
      <w:szCs w:val="60"/>
    </w:rPr>
  </w:style>
  <w:style w:type="character" w:customStyle="1" w:styleId="apple-converted-space">
    <w:name w:val="apple-converted-space"/>
    <w:rsid w:val="00645568"/>
  </w:style>
  <w:style w:type="character" w:customStyle="1" w:styleId="s3">
    <w:name w:val="s3"/>
    <w:rsid w:val="00645568"/>
  </w:style>
  <w:style w:type="character" w:customStyle="1" w:styleId="s9">
    <w:name w:val="s9"/>
    <w:rsid w:val="00645568"/>
  </w:style>
  <w:style w:type="paragraph" w:customStyle="1" w:styleId="2fc">
    <w:name w:val="Знак2"/>
    <w:basedOn w:val="a3"/>
    <w:rsid w:val="00645568"/>
    <w:pPr>
      <w:spacing w:after="0" w:line="240" w:lineRule="auto"/>
    </w:pPr>
    <w:rPr>
      <w:rFonts w:ascii="SimSun" w:eastAsia="SimSun" w:hAnsi="SimSun" w:cs="SimSun"/>
      <w:sz w:val="24"/>
      <w:szCs w:val="24"/>
      <w:lang w:val="en-US" w:eastAsia="zh-CN"/>
    </w:rPr>
  </w:style>
  <w:style w:type="table" w:customStyle="1" w:styleId="1ff">
    <w:name w:val="Стиль таблицы1"/>
    <w:basedOn w:val="a5"/>
    <w:rsid w:val="00645568"/>
    <w:pPr>
      <w:spacing w:after="0" w:line="240" w:lineRule="auto"/>
    </w:pPr>
    <w:rPr>
      <w:rFonts w:ascii="Times New Roman" w:eastAsia="SimSun" w:hAnsi="Times New Roman" w:cs="Times New Roman"/>
      <w:sz w:val="20"/>
      <w:szCs w:val="20"/>
      <w:lang w:eastAsia="ru-RU"/>
    </w:rPr>
    <w:tblPr>
      <w:tblBorders>
        <w:top w:val="double" w:sz="4" w:space="0" w:color="auto"/>
        <w:left w:val="double" w:sz="4" w:space="0" w:color="auto"/>
        <w:bottom w:val="double" w:sz="4" w:space="0" w:color="auto"/>
        <w:right w:val="double" w:sz="4" w:space="0" w:color="auto"/>
      </w:tblBorders>
    </w:tblPr>
    <w:tblStylePr w:type="firstRow">
      <w:rPr>
        <w:rFonts w:ascii="Times New Roman" w:hAnsi="Times New Roman"/>
        <w:sz w:val="24"/>
      </w:rPr>
      <w:tblPr/>
      <w:tcPr>
        <w:tcBorders>
          <w:bottom w:val="nil"/>
        </w:tcBorders>
      </w:tcPr>
    </w:tblStylePr>
  </w:style>
  <w:style w:type="paragraph" w:customStyle="1" w:styleId="2110">
    <w:name w:val="Основной текст 211"/>
    <w:basedOn w:val="a3"/>
    <w:rsid w:val="00645568"/>
    <w:pPr>
      <w:spacing w:after="0" w:line="360" w:lineRule="auto"/>
      <w:ind w:firstLine="720"/>
      <w:jc w:val="both"/>
    </w:pPr>
    <w:rPr>
      <w:rFonts w:ascii="Times New Roman" w:eastAsia="Calibri" w:hAnsi="Times New Roman" w:cs="Times New Roman"/>
      <w:sz w:val="24"/>
      <w:szCs w:val="20"/>
      <w:lang w:eastAsia="ru-RU"/>
    </w:rPr>
  </w:style>
  <w:style w:type="paragraph" w:customStyle="1" w:styleId="2111">
    <w:name w:val="Основной текст с отступом 211"/>
    <w:basedOn w:val="a3"/>
    <w:rsid w:val="00645568"/>
    <w:pPr>
      <w:spacing w:before="240" w:after="120" w:line="240" w:lineRule="auto"/>
      <w:ind w:firstLine="709"/>
      <w:jc w:val="both"/>
    </w:pPr>
    <w:rPr>
      <w:rFonts w:ascii="Times New Roman" w:eastAsia="Calibri" w:hAnsi="Times New Roman" w:cs="Times New Roman"/>
      <w:sz w:val="24"/>
      <w:szCs w:val="20"/>
      <w:u w:val="single"/>
      <w:lang w:eastAsia="ru-RU"/>
    </w:rPr>
  </w:style>
  <w:style w:type="character" w:customStyle="1" w:styleId="BalloonTextChar">
    <w:name w:val="Balloon Text Char"/>
    <w:locked/>
    <w:rsid w:val="00645568"/>
    <w:rPr>
      <w:rFonts w:ascii="Tahoma" w:eastAsia="Calibri" w:hAnsi="Tahoma" w:cs="Tahoma"/>
      <w:sz w:val="16"/>
      <w:szCs w:val="16"/>
      <w:lang w:val="ru-RU" w:eastAsia="ru-RU" w:bidi="ar-SA"/>
    </w:rPr>
  </w:style>
  <w:style w:type="paragraph" w:customStyle="1" w:styleId="Style6">
    <w:name w:val="Style6"/>
    <w:basedOn w:val="a3"/>
    <w:rsid w:val="00645568"/>
    <w:pPr>
      <w:widowControl w:val="0"/>
      <w:autoSpaceDE w:val="0"/>
      <w:autoSpaceDN w:val="0"/>
      <w:adjustRightInd w:val="0"/>
      <w:spacing w:after="0" w:line="274" w:lineRule="exact"/>
      <w:ind w:firstLine="533"/>
      <w:jc w:val="both"/>
    </w:pPr>
    <w:rPr>
      <w:rFonts w:ascii="Times New Roman" w:eastAsia="SimSun" w:hAnsi="Times New Roman" w:cs="Times New Roman"/>
      <w:sz w:val="24"/>
      <w:szCs w:val="24"/>
      <w:lang w:eastAsia="ru-RU"/>
    </w:rPr>
  </w:style>
  <w:style w:type="character" w:customStyle="1" w:styleId="FontStyle105">
    <w:name w:val="Font Style105"/>
    <w:uiPriority w:val="99"/>
    <w:rsid w:val="00645568"/>
    <w:rPr>
      <w:rFonts w:ascii="Times New Roman" w:hAnsi="Times New Roman" w:cs="Times New Roman"/>
      <w:sz w:val="22"/>
      <w:szCs w:val="22"/>
    </w:rPr>
  </w:style>
  <w:style w:type="paragraph" w:customStyle="1" w:styleId="3d">
    <w:name w:val="Знак3"/>
    <w:basedOn w:val="a3"/>
    <w:rsid w:val="00645568"/>
    <w:pPr>
      <w:spacing w:after="0" w:line="240" w:lineRule="auto"/>
    </w:pPr>
    <w:rPr>
      <w:rFonts w:ascii="SimSun" w:eastAsia="SimSun" w:hAnsi="SimSun" w:cs="SimSun"/>
      <w:sz w:val="24"/>
      <w:szCs w:val="24"/>
      <w:lang w:val="en-US" w:eastAsia="zh-CN"/>
    </w:rPr>
  </w:style>
  <w:style w:type="character" w:customStyle="1" w:styleId="CharCharCharCharCharCharCharCharCharCharCharChar1">
    <w:name w:val="Char Char Char Char Char Char Char Char Char Char Char Char Знак1"/>
    <w:link w:val="CharCharCharCharCharCharCharCharCharCharCharChar2"/>
    <w:rsid w:val="00645568"/>
    <w:rPr>
      <w:rFonts w:ascii="SimSun" w:eastAsia="SimSun" w:hAnsi="SimSun" w:cs="Times New Roman"/>
      <w:sz w:val="24"/>
      <w:szCs w:val="24"/>
      <w:lang w:val="en-US" w:eastAsia="zh-CN"/>
    </w:rPr>
  </w:style>
  <w:style w:type="paragraph" w:customStyle="1" w:styleId="2fd">
    <w:name w:val="Абзац списка2"/>
    <w:basedOn w:val="a3"/>
    <w:rsid w:val="00645568"/>
    <w:pPr>
      <w:widowControl w:val="0"/>
      <w:autoSpaceDE w:val="0"/>
      <w:autoSpaceDN w:val="0"/>
      <w:adjustRightInd w:val="0"/>
      <w:spacing w:after="0" w:line="240" w:lineRule="auto"/>
      <w:ind w:left="720"/>
      <w:contextualSpacing/>
    </w:pPr>
    <w:rPr>
      <w:rFonts w:ascii="Times New Roman" w:eastAsia="Calibri" w:hAnsi="Times New Roman" w:cs="Times New Roman"/>
      <w:sz w:val="20"/>
      <w:szCs w:val="20"/>
      <w:lang w:eastAsia="ru-RU"/>
    </w:rPr>
  </w:style>
  <w:style w:type="character" w:customStyle="1" w:styleId="181">
    <w:name w:val="Знак Знак181"/>
    <w:locked/>
    <w:rsid w:val="00645568"/>
    <w:rPr>
      <w:rFonts w:eastAsia="Calibri"/>
      <w:b/>
      <w:bCs/>
      <w:sz w:val="28"/>
      <w:szCs w:val="28"/>
      <w:lang w:val="ru-RU" w:eastAsia="ru-RU" w:bidi="ar-SA"/>
    </w:rPr>
  </w:style>
  <w:style w:type="character" w:customStyle="1" w:styleId="171">
    <w:name w:val="Знак Знак171"/>
    <w:locked/>
    <w:rsid w:val="00645568"/>
    <w:rPr>
      <w:rFonts w:ascii="Palatino Linotype" w:eastAsia="Calibri" w:hAnsi="Palatino Linotype"/>
      <w:b/>
      <w:i/>
      <w:sz w:val="22"/>
      <w:szCs w:val="24"/>
      <w:lang w:val="ru-RU" w:eastAsia="ru-RU" w:bidi="ar-SA"/>
    </w:rPr>
  </w:style>
  <w:style w:type="character" w:customStyle="1" w:styleId="161">
    <w:name w:val="Знак Знак161"/>
    <w:locked/>
    <w:rsid w:val="00645568"/>
    <w:rPr>
      <w:rFonts w:eastAsia="Calibri"/>
      <w:b/>
      <w:bCs/>
      <w:sz w:val="22"/>
      <w:szCs w:val="22"/>
      <w:lang w:val="ru-RU" w:eastAsia="ru-RU" w:bidi="ar-SA"/>
    </w:rPr>
  </w:style>
  <w:style w:type="character" w:customStyle="1" w:styleId="1510">
    <w:name w:val="Знак Знак151"/>
    <w:locked/>
    <w:rsid w:val="00645568"/>
    <w:rPr>
      <w:rFonts w:eastAsia="Calibri"/>
      <w:sz w:val="24"/>
      <w:szCs w:val="24"/>
      <w:lang w:val="ru-RU" w:eastAsia="ru-RU" w:bidi="ar-SA"/>
    </w:rPr>
  </w:style>
  <w:style w:type="character" w:customStyle="1" w:styleId="1410">
    <w:name w:val="Знак Знак141"/>
    <w:locked/>
    <w:rsid w:val="00645568"/>
    <w:rPr>
      <w:rFonts w:ascii="Tahoma" w:eastAsia="Calibri" w:hAnsi="Tahoma"/>
      <w:b/>
      <w:szCs w:val="24"/>
      <w:lang w:val="ru-RU" w:eastAsia="ru-RU" w:bidi="ar-SA"/>
    </w:rPr>
  </w:style>
  <w:style w:type="character" w:customStyle="1" w:styleId="1110">
    <w:name w:val="Знак Знак111"/>
    <w:locked/>
    <w:rsid w:val="00645568"/>
    <w:rPr>
      <w:rFonts w:eastAsia="Calibri"/>
      <w:sz w:val="24"/>
      <w:szCs w:val="24"/>
      <w:lang w:val="ru-RU" w:eastAsia="ru-RU" w:bidi="ar-SA"/>
    </w:rPr>
  </w:style>
  <w:style w:type="character" w:customStyle="1" w:styleId="101">
    <w:name w:val="Знак Знак101"/>
    <w:locked/>
    <w:rsid w:val="00645568"/>
    <w:rPr>
      <w:rFonts w:ascii="Courier New" w:eastAsia="Calibri" w:hAnsi="Courier New"/>
      <w:lang w:val="ru-RU" w:eastAsia="ru-RU" w:bidi="ar-SA"/>
    </w:rPr>
  </w:style>
  <w:style w:type="character" w:customStyle="1" w:styleId="910">
    <w:name w:val="Знак Знак91"/>
    <w:locked/>
    <w:rsid w:val="00645568"/>
    <w:rPr>
      <w:rFonts w:eastAsia="Calibri"/>
      <w:sz w:val="16"/>
      <w:szCs w:val="16"/>
      <w:lang w:val="ru-RU" w:eastAsia="ru-RU" w:bidi="ar-SA"/>
    </w:rPr>
  </w:style>
  <w:style w:type="character" w:customStyle="1" w:styleId="710">
    <w:name w:val="Знак Знак71"/>
    <w:locked/>
    <w:rsid w:val="00645568"/>
    <w:rPr>
      <w:rFonts w:eastAsia="Calibri"/>
      <w:sz w:val="24"/>
      <w:szCs w:val="24"/>
      <w:lang w:val="ru-RU" w:eastAsia="ru-RU" w:bidi="ar-SA"/>
    </w:rPr>
  </w:style>
  <w:style w:type="character" w:customStyle="1" w:styleId="610">
    <w:name w:val="Знак Знак61"/>
    <w:locked/>
    <w:rsid w:val="00645568"/>
    <w:rPr>
      <w:rFonts w:eastAsia="Calibri"/>
      <w:sz w:val="24"/>
      <w:szCs w:val="24"/>
      <w:lang w:val="ru-RU" w:eastAsia="ru-RU" w:bidi="ar-SA"/>
    </w:rPr>
  </w:style>
  <w:style w:type="character" w:customStyle="1" w:styleId="510">
    <w:name w:val="Знак Знак51"/>
    <w:locked/>
    <w:rsid w:val="00645568"/>
    <w:rPr>
      <w:rFonts w:ascii="Tahoma" w:eastAsia="Calibri" w:hAnsi="Tahoma"/>
      <w:sz w:val="22"/>
      <w:szCs w:val="24"/>
      <w:lang w:val="ru-RU" w:eastAsia="ru-RU" w:bidi="ar-SA"/>
    </w:rPr>
  </w:style>
  <w:style w:type="paragraph" w:customStyle="1" w:styleId="affffffff0">
    <w:name w:val="пункт"/>
    <w:basedOn w:val="a3"/>
    <w:next w:val="a3"/>
    <w:link w:val="1ff0"/>
    <w:rsid w:val="00645568"/>
    <w:pPr>
      <w:spacing w:after="240" w:line="360" w:lineRule="auto"/>
      <w:ind w:firstLine="737"/>
      <w:jc w:val="both"/>
    </w:pPr>
    <w:rPr>
      <w:rFonts w:ascii="Times New Roman" w:eastAsia="Batang" w:hAnsi="Times New Roman" w:cs="Times New Roman"/>
      <w:b/>
      <w:sz w:val="24"/>
      <w:szCs w:val="20"/>
      <w:lang w:val="x-none" w:eastAsia="x-none"/>
    </w:rPr>
  </w:style>
  <w:style w:type="character" w:customStyle="1" w:styleId="1ff0">
    <w:name w:val="пункт Знак1"/>
    <w:link w:val="affffffff0"/>
    <w:rsid w:val="00645568"/>
    <w:rPr>
      <w:rFonts w:ascii="Times New Roman" w:eastAsia="Batang" w:hAnsi="Times New Roman" w:cs="Times New Roman"/>
      <w:b/>
      <w:sz w:val="24"/>
      <w:szCs w:val="20"/>
      <w:lang w:val="x-none" w:eastAsia="x-none"/>
    </w:rPr>
  </w:style>
  <w:style w:type="paragraph" w:customStyle="1" w:styleId="WellpathGridReportData">
    <w:name w:val="Wellpath (Grid) Report Data"/>
    <w:basedOn w:val="a3"/>
    <w:next w:val="a3"/>
    <w:uiPriority w:val="99"/>
    <w:rsid w:val="00645568"/>
    <w:pPr>
      <w:widowControl w:val="0"/>
      <w:autoSpaceDE w:val="0"/>
      <w:autoSpaceDN w:val="0"/>
      <w:adjustRightInd w:val="0"/>
      <w:spacing w:after="0" w:line="240" w:lineRule="auto"/>
    </w:pPr>
    <w:rPr>
      <w:rFonts w:ascii="Arial CYR" w:eastAsia="SimSun" w:hAnsi="Arial CYR" w:cs="Arial CYR"/>
      <w:color w:val="000000"/>
      <w:sz w:val="14"/>
      <w:szCs w:val="14"/>
      <w:lang w:val="en-AU" w:eastAsia="ru-RU"/>
    </w:rPr>
  </w:style>
  <w:style w:type="paragraph" w:customStyle="1" w:styleId="MediumSkip">
    <w:name w:val="Medium Skip"/>
    <w:basedOn w:val="a3"/>
    <w:next w:val="a3"/>
    <w:uiPriority w:val="99"/>
    <w:rsid w:val="00645568"/>
    <w:pPr>
      <w:widowControl w:val="0"/>
      <w:autoSpaceDE w:val="0"/>
      <w:autoSpaceDN w:val="0"/>
      <w:adjustRightInd w:val="0"/>
      <w:spacing w:after="0" w:line="240" w:lineRule="auto"/>
    </w:pPr>
    <w:rPr>
      <w:rFonts w:ascii="Arial" w:eastAsia="SimSun" w:hAnsi="Arial" w:cs="Arial"/>
      <w:sz w:val="20"/>
      <w:szCs w:val="20"/>
      <w:lang w:val="en-AU" w:eastAsia="ru-RU"/>
    </w:rPr>
  </w:style>
  <w:style w:type="paragraph" w:customStyle="1" w:styleId="WellboreTitle">
    <w:name w:val="Wellbore Title"/>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8"/>
      <w:szCs w:val="18"/>
      <w:lang w:val="en-AU" w:eastAsia="ru-RU"/>
    </w:rPr>
  </w:style>
  <w:style w:type="paragraph" w:customStyle="1" w:styleId="WellboreHeaders">
    <w:name w:val="Wellbore Headers"/>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4"/>
      <w:szCs w:val="14"/>
      <w:lang w:val="en-AU" w:eastAsia="ru-RU"/>
    </w:rPr>
  </w:style>
  <w:style w:type="paragraph" w:customStyle="1" w:styleId="WellboreData">
    <w:name w:val="Wellbore Data"/>
    <w:basedOn w:val="a3"/>
    <w:next w:val="a3"/>
    <w:uiPriority w:val="99"/>
    <w:rsid w:val="00645568"/>
    <w:pPr>
      <w:widowControl w:val="0"/>
      <w:autoSpaceDE w:val="0"/>
      <w:autoSpaceDN w:val="0"/>
      <w:adjustRightInd w:val="0"/>
      <w:spacing w:after="0" w:line="240" w:lineRule="auto"/>
    </w:pPr>
    <w:rPr>
      <w:rFonts w:ascii="Arial CYR" w:eastAsia="SimSun" w:hAnsi="Arial CYR" w:cs="Arial CYR"/>
      <w:color w:val="000000"/>
      <w:sz w:val="14"/>
      <w:szCs w:val="14"/>
      <w:lang w:val="en-AU" w:eastAsia="ru-RU"/>
    </w:rPr>
  </w:style>
  <w:style w:type="paragraph" w:customStyle="1" w:styleId="WellTitle">
    <w:name w:val="Well Title"/>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8"/>
      <w:szCs w:val="18"/>
      <w:lang w:val="en-AU" w:eastAsia="ru-RU"/>
    </w:rPr>
  </w:style>
  <w:style w:type="paragraph" w:customStyle="1" w:styleId="WellHeaders">
    <w:name w:val="Well Headers"/>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4"/>
      <w:szCs w:val="14"/>
      <w:lang w:val="en-AU" w:eastAsia="ru-RU"/>
    </w:rPr>
  </w:style>
  <w:style w:type="paragraph" w:customStyle="1" w:styleId="WellData">
    <w:name w:val="Well Data"/>
    <w:basedOn w:val="a3"/>
    <w:next w:val="a3"/>
    <w:uiPriority w:val="99"/>
    <w:rsid w:val="00645568"/>
    <w:pPr>
      <w:widowControl w:val="0"/>
      <w:autoSpaceDE w:val="0"/>
      <w:autoSpaceDN w:val="0"/>
      <w:adjustRightInd w:val="0"/>
      <w:spacing w:after="0" w:line="240" w:lineRule="auto"/>
    </w:pPr>
    <w:rPr>
      <w:rFonts w:ascii="Arial CYR" w:eastAsia="SimSun" w:hAnsi="Arial CYR" w:cs="Arial CYR"/>
      <w:color w:val="000000"/>
      <w:sz w:val="14"/>
      <w:szCs w:val="14"/>
      <w:lang w:val="en-AU" w:eastAsia="ru-RU"/>
    </w:rPr>
  </w:style>
  <w:style w:type="paragraph" w:customStyle="1" w:styleId="SlotTitle">
    <w:name w:val="Slot Title"/>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8"/>
      <w:szCs w:val="18"/>
      <w:lang w:val="en-AU" w:eastAsia="ru-RU"/>
    </w:rPr>
  </w:style>
  <w:style w:type="paragraph" w:customStyle="1" w:styleId="SlotHeaders">
    <w:name w:val="Slot Headers"/>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4"/>
      <w:szCs w:val="14"/>
      <w:lang w:val="en-AU" w:eastAsia="ru-RU"/>
    </w:rPr>
  </w:style>
  <w:style w:type="paragraph" w:customStyle="1" w:styleId="SlotData">
    <w:name w:val="Slot Data"/>
    <w:basedOn w:val="a3"/>
    <w:next w:val="a3"/>
    <w:uiPriority w:val="99"/>
    <w:rsid w:val="00645568"/>
    <w:pPr>
      <w:widowControl w:val="0"/>
      <w:autoSpaceDE w:val="0"/>
      <w:autoSpaceDN w:val="0"/>
      <w:adjustRightInd w:val="0"/>
      <w:spacing w:after="0" w:line="240" w:lineRule="auto"/>
    </w:pPr>
    <w:rPr>
      <w:rFonts w:ascii="Arial CYR" w:eastAsia="SimSun" w:hAnsi="Arial CYR" w:cs="Arial CYR"/>
      <w:color w:val="000000"/>
      <w:sz w:val="14"/>
      <w:szCs w:val="14"/>
      <w:lang w:val="en-AU" w:eastAsia="ru-RU"/>
    </w:rPr>
  </w:style>
  <w:style w:type="paragraph" w:customStyle="1" w:styleId="InstallationTitle">
    <w:name w:val="Installation Title"/>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8"/>
      <w:szCs w:val="18"/>
      <w:lang w:val="en-AU" w:eastAsia="ru-RU"/>
    </w:rPr>
  </w:style>
  <w:style w:type="paragraph" w:customStyle="1" w:styleId="InstallationHeaders">
    <w:name w:val="Installation Headers"/>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4"/>
      <w:szCs w:val="14"/>
      <w:lang w:val="en-AU" w:eastAsia="ru-RU"/>
    </w:rPr>
  </w:style>
  <w:style w:type="paragraph" w:customStyle="1" w:styleId="InstallationData">
    <w:name w:val="Installation Data"/>
    <w:basedOn w:val="a3"/>
    <w:next w:val="a3"/>
    <w:uiPriority w:val="99"/>
    <w:rsid w:val="00645568"/>
    <w:pPr>
      <w:widowControl w:val="0"/>
      <w:autoSpaceDE w:val="0"/>
      <w:autoSpaceDN w:val="0"/>
      <w:adjustRightInd w:val="0"/>
      <w:spacing w:after="0" w:line="240" w:lineRule="auto"/>
    </w:pPr>
    <w:rPr>
      <w:rFonts w:ascii="Arial CYR" w:eastAsia="SimSun" w:hAnsi="Arial CYR" w:cs="Arial CYR"/>
      <w:color w:val="000000"/>
      <w:sz w:val="14"/>
      <w:szCs w:val="14"/>
      <w:lang w:val="en-AU" w:eastAsia="ru-RU"/>
    </w:rPr>
  </w:style>
  <w:style w:type="paragraph" w:customStyle="1" w:styleId="FieldTitle">
    <w:name w:val="Field Title"/>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8"/>
      <w:szCs w:val="18"/>
      <w:lang w:val="en-AU" w:eastAsia="ru-RU"/>
    </w:rPr>
  </w:style>
  <w:style w:type="paragraph" w:customStyle="1" w:styleId="FieldHeaders">
    <w:name w:val="Field Headers"/>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4"/>
      <w:szCs w:val="14"/>
      <w:lang w:val="en-AU" w:eastAsia="ru-RU"/>
    </w:rPr>
  </w:style>
  <w:style w:type="paragraph" w:customStyle="1" w:styleId="FieldData">
    <w:name w:val="Field Data"/>
    <w:basedOn w:val="a3"/>
    <w:next w:val="a3"/>
    <w:uiPriority w:val="99"/>
    <w:rsid w:val="00645568"/>
    <w:pPr>
      <w:widowControl w:val="0"/>
      <w:autoSpaceDE w:val="0"/>
      <w:autoSpaceDN w:val="0"/>
      <w:adjustRightInd w:val="0"/>
      <w:spacing w:after="0" w:line="240" w:lineRule="auto"/>
    </w:pPr>
    <w:rPr>
      <w:rFonts w:ascii="Arial CYR" w:eastAsia="SimSun" w:hAnsi="Arial CYR" w:cs="Arial CYR"/>
      <w:color w:val="000000"/>
      <w:sz w:val="14"/>
      <w:szCs w:val="14"/>
      <w:lang w:val="en-AU" w:eastAsia="ru-RU"/>
    </w:rPr>
  </w:style>
  <w:style w:type="paragraph" w:customStyle="1" w:styleId="WellpathGridReportTitle">
    <w:name w:val="Wellpath (Grid) Report Title"/>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8"/>
      <w:szCs w:val="18"/>
      <w:lang w:val="en-AU" w:eastAsia="ru-RU"/>
    </w:rPr>
  </w:style>
  <w:style w:type="paragraph" w:customStyle="1" w:styleId="WellpathGridReportHeaders">
    <w:name w:val="Wellpath (Grid) Report Headers"/>
    <w:basedOn w:val="a3"/>
    <w:next w:val="a3"/>
    <w:uiPriority w:val="99"/>
    <w:rsid w:val="00645568"/>
    <w:pPr>
      <w:widowControl w:val="0"/>
      <w:autoSpaceDE w:val="0"/>
      <w:autoSpaceDN w:val="0"/>
      <w:adjustRightInd w:val="0"/>
      <w:spacing w:after="0" w:line="240" w:lineRule="auto"/>
    </w:pPr>
    <w:rPr>
      <w:rFonts w:ascii="Arial CYR" w:eastAsia="SimSun" w:hAnsi="Arial CYR" w:cs="Arial CYR"/>
      <w:b/>
      <w:bCs/>
      <w:color w:val="000000"/>
      <w:sz w:val="14"/>
      <w:szCs w:val="14"/>
      <w:lang w:val="en-AU" w:eastAsia="ru-RU"/>
    </w:rPr>
  </w:style>
  <w:style w:type="paragraph" w:customStyle="1" w:styleId="48">
    <w:name w:val="Знак4"/>
    <w:basedOn w:val="a3"/>
    <w:rsid w:val="00645568"/>
    <w:pPr>
      <w:spacing w:after="0" w:line="240" w:lineRule="auto"/>
    </w:pPr>
    <w:rPr>
      <w:rFonts w:ascii="SimSun" w:eastAsia="SimSun" w:hAnsi="SimSun" w:cs="SimSun"/>
      <w:sz w:val="24"/>
      <w:szCs w:val="24"/>
      <w:lang w:val="en-US" w:eastAsia="zh-CN"/>
    </w:rPr>
  </w:style>
  <w:style w:type="character" w:customStyle="1" w:styleId="CharCharCharCharCharCharCharCharCharCharCharChar20">
    <w:name w:val="Char Char Char Char Char Char Char Char Char Char Char Char Знак2"/>
    <w:link w:val="CharCharCharCharCharCharCharCharCharCharCharChar3"/>
    <w:rsid w:val="00645568"/>
    <w:rPr>
      <w:rFonts w:ascii="SimSun" w:eastAsia="SimSun" w:hAnsi="SimSun" w:cs="Times New Roman"/>
      <w:sz w:val="24"/>
      <w:szCs w:val="24"/>
      <w:lang w:val="en-US" w:eastAsia="zh-CN"/>
    </w:rPr>
  </w:style>
  <w:style w:type="paragraph" w:customStyle="1" w:styleId="3e">
    <w:name w:val="Абзац списка3"/>
    <w:basedOn w:val="a3"/>
    <w:rsid w:val="00645568"/>
    <w:pPr>
      <w:widowControl w:val="0"/>
      <w:autoSpaceDE w:val="0"/>
      <w:autoSpaceDN w:val="0"/>
      <w:adjustRightInd w:val="0"/>
      <w:spacing w:after="0" w:line="240" w:lineRule="auto"/>
      <w:ind w:left="720"/>
      <w:contextualSpacing/>
    </w:pPr>
    <w:rPr>
      <w:rFonts w:ascii="Times New Roman" w:eastAsia="Calibri" w:hAnsi="Times New Roman" w:cs="Times New Roman"/>
      <w:sz w:val="20"/>
      <w:szCs w:val="20"/>
      <w:lang w:eastAsia="ru-RU"/>
    </w:rPr>
  </w:style>
  <w:style w:type="character" w:customStyle="1" w:styleId="182">
    <w:name w:val="Знак Знак182"/>
    <w:locked/>
    <w:rsid w:val="00645568"/>
    <w:rPr>
      <w:rFonts w:eastAsia="Calibri"/>
      <w:b/>
      <w:bCs/>
      <w:sz w:val="28"/>
      <w:szCs w:val="28"/>
      <w:lang w:val="ru-RU" w:eastAsia="ru-RU" w:bidi="ar-SA"/>
    </w:rPr>
  </w:style>
  <w:style w:type="character" w:customStyle="1" w:styleId="172">
    <w:name w:val="Знак Знак172"/>
    <w:locked/>
    <w:rsid w:val="00645568"/>
    <w:rPr>
      <w:rFonts w:ascii="Palatino Linotype" w:eastAsia="Calibri" w:hAnsi="Palatino Linotype"/>
      <w:b/>
      <w:i/>
      <w:sz w:val="22"/>
      <w:szCs w:val="24"/>
      <w:lang w:val="ru-RU" w:eastAsia="ru-RU" w:bidi="ar-SA"/>
    </w:rPr>
  </w:style>
  <w:style w:type="character" w:customStyle="1" w:styleId="162">
    <w:name w:val="Знак Знак162"/>
    <w:locked/>
    <w:rsid w:val="00645568"/>
    <w:rPr>
      <w:rFonts w:eastAsia="Calibri"/>
      <w:b/>
      <w:bCs/>
      <w:sz w:val="22"/>
      <w:szCs w:val="22"/>
      <w:lang w:val="ru-RU" w:eastAsia="ru-RU" w:bidi="ar-SA"/>
    </w:rPr>
  </w:style>
  <w:style w:type="character" w:customStyle="1" w:styleId="152">
    <w:name w:val="Знак Знак152"/>
    <w:locked/>
    <w:rsid w:val="00645568"/>
    <w:rPr>
      <w:rFonts w:eastAsia="Calibri"/>
      <w:sz w:val="24"/>
      <w:szCs w:val="24"/>
      <w:lang w:val="ru-RU" w:eastAsia="ru-RU" w:bidi="ar-SA"/>
    </w:rPr>
  </w:style>
  <w:style w:type="character" w:customStyle="1" w:styleId="142">
    <w:name w:val="Знак Знак142"/>
    <w:locked/>
    <w:rsid w:val="00645568"/>
    <w:rPr>
      <w:rFonts w:ascii="Tahoma" w:eastAsia="Calibri" w:hAnsi="Tahoma"/>
      <w:b/>
      <w:szCs w:val="24"/>
      <w:lang w:val="ru-RU" w:eastAsia="ru-RU" w:bidi="ar-SA"/>
    </w:rPr>
  </w:style>
  <w:style w:type="character" w:customStyle="1" w:styleId="1120">
    <w:name w:val="Знак Знак112"/>
    <w:locked/>
    <w:rsid w:val="00645568"/>
    <w:rPr>
      <w:rFonts w:eastAsia="Calibri"/>
      <w:sz w:val="24"/>
      <w:szCs w:val="24"/>
      <w:lang w:val="ru-RU" w:eastAsia="ru-RU" w:bidi="ar-SA"/>
    </w:rPr>
  </w:style>
  <w:style w:type="character" w:customStyle="1" w:styleId="102">
    <w:name w:val="Знак Знак102"/>
    <w:locked/>
    <w:rsid w:val="00645568"/>
    <w:rPr>
      <w:rFonts w:ascii="Courier New" w:eastAsia="Calibri" w:hAnsi="Courier New"/>
      <w:lang w:val="ru-RU" w:eastAsia="ru-RU" w:bidi="ar-SA"/>
    </w:rPr>
  </w:style>
  <w:style w:type="character" w:customStyle="1" w:styleId="920">
    <w:name w:val="Знак Знак92"/>
    <w:locked/>
    <w:rsid w:val="00645568"/>
    <w:rPr>
      <w:rFonts w:eastAsia="Calibri"/>
      <w:sz w:val="16"/>
      <w:szCs w:val="16"/>
      <w:lang w:val="ru-RU" w:eastAsia="ru-RU" w:bidi="ar-SA"/>
    </w:rPr>
  </w:style>
  <w:style w:type="character" w:customStyle="1" w:styleId="820">
    <w:name w:val="Знак Знак82"/>
    <w:locked/>
    <w:rsid w:val="00645568"/>
    <w:rPr>
      <w:rFonts w:eastAsia="Calibri"/>
      <w:sz w:val="28"/>
      <w:szCs w:val="24"/>
      <w:lang w:val="ru-RU" w:eastAsia="ru-RU" w:bidi="ar-SA"/>
    </w:rPr>
  </w:style>
  <w:style w:type="character" w:customStyle="1" w:styleId="720">
    <w:name w:val="Знак Знак72"/>
    <w:locked/>
    <w:rsid w:val="00645568"/>
    <w:rPr>
      <w:rFonts w:eastAsia="Calibri"/>
      <w:sz w:val="24"/>
      <w:szCs w:val="24"/>
      <w:lang w:val="ru-RU" w:eastAsia="ru-RU" w:bidi="ar-SA"/>
    </w:rPr>
  </w:style>
  <w:style w:type="character" w:customStyle="1" w:styleId="620">
    <w:name w:val="Знак Знак62"/>
    <w:locked/>
    <w:rsid w:val="00645568"/>
    <w:rPr>
      <w:rFonts w:eastAsia="Calibri"/>
      <w:sz w:val="24"/>
      <w:szCs w:val="24"/>
      <w:lang w:val="ru-RU" w:eastAsia="ru-RU" w:bidi="ar-SA"/>
    </w:rPr>
  </w:style>
  <w:style w:type="character" w:customStyle="1" w:styleId="520">
    <w:name w:val="Знак Знак52"/>
    <w:locked/>
    <w:rsid w:val="00645568"/>
    <w:rPr>
      <w:rFonts w:ascii="Tahoma" w:eastAsia="Calibri" w:hAnsi="Tahoma"/>
      <w:sz w:val="22"/>
      <w:szCs w:val="24"/>
      <w:lang w:val="ru-RU" w:eastAsia="ru-RU" w:bidi="ar-SA"/>
    </w:rPr>
  </w:style>
  <w:style w:type="paragraph" w:customStyle="1" w:styleId="CharCharCharCharCharCharCharCharChar1">
    <w:name w:val="Знак Знак Char Char Char Char Char Char Char Char Char1"/>
    <w:basedOn w:val="a3"/>
    <w:rsid w:val="00645568"/>
    <w:pPr>
      <w:widowControl w:val="0"/>
      <w:spacing w:beforeLines="1200" w:afterLines="1200" w:after="0" w:line="400" w:lineRule="exact"/>
      <w:jc w:val="both"/>
    </w:pPr>
    <w:rPr>
      <w:rFonts w:ascii="Times New Roman" w:eastAsia="SimSun" w:hAnsi="Times New Roman" w:cs="Times New Roman"/>
      <w:kern w:val="2"/>
      <w:sz w:val="21"/>
      <w:szCs w:val="20"/>
      <w:lang w:val="en-US" w:eastAsia="zh-CN"/>
    </w:rPr>
  </w:style>
  <w:style w:type="paragraph" w:customStyle="1" w:styleId="1ff1">
    <w:name w:val="Знак Знак Знак Знак Знак Знак Знак Знак Знак Знак1"/>
    <w:basedOn w:val="a3"/>
    <w:rsid w:val="00645568"/>
    <w:pPr>
      <w:spacing w:after="0" w:line="240" w:lineRule="auto"/>
    </w:pPr>
    <w:rPr>
      <w:rFonts w:ascii="SimSun" w:eastAsia="SimSun" w:hAnsi="SimSun" w:cs="SimSun"/>
      <w:sz w:val="24"/>
      <w:szCs w:val="24"/>
      <w:lang w:val="en-US" w:eastAsia="zh-CN"/>
    </w:rPr>
  </w:style>
  <w:style w:type="character" w:customStyle="1" w:styleId="1210">
    <w:name w:val="Знак Знак121"/>
    <w:rsid w:val="00645568"/>
    <w:rPr>
      <w:rFonts w:ascii="Times New Roman" w:eastAsia="Times New Roman" w:hAnsi="Times New Roman" w:cs="Times New Roman"/>
      <w:sz w:val="20"/>
      <w:szCs w:val="20"/>
      <w:lang w:eastAsia="ru-RU"/>
    </w:rPr>
  </w:style>
  <w:style w:type="paragraph" w:customStyle="1" w:styleId="2fe">
    <w:name w:val="Без интервала2"/>
    <w:rsid w:val="00645568"/>
    <w:pPr>
      <w:spacing w:after="0" w:line="240" w:lineRule="auto"/>
    </w:pPr>
    <w:rPr>
      <w:rFonts w:ascii="Calibri" w:eastAsia="SimSun" w:hAnsi="Calibri" w:cs="Times New Roman"/>
    </w:rPr>
  </w:style>
  <w:style w:type="character" w:styleId="affffffff1">
    <w:name w:val="Subtle Emphasis"/>
    <w:uiPriority w:val="19"/>
    <w:rsid w:val="00645568"/>
    <w:rPr>
      <w:i/>
      <w:iCs/>
      <w:color w:val="808080"/>
    </w:rPr>
  </w:style>
  <w:style w:type="paragraph" w:customStyle="1" w:styleId="55">
    <w:name w:val="Мой заголовок5"/>
    <w:rsid w:val="00645568"/>
    <w:pPr>
      <w:keepNext/>
      <w:spacing w:before="240" w:after="0" w:line="240" w:lineRule="auto"/>
      <w:jc w:val="both"/>
      <w:outlineLvl w:val="4"/>
    </w:pPr>
    <w:rPr>
      <w:rFonts w:ascii="Times New Roman" w:eastAsia="Batang" w:hAnsi="Times New Roman" w:cs="Times New Roman"/>
      <w:b/>
      <w:bCs/>
      <w:i/>
      <w:iCs/>
      <w:sz w:val="24"/>
      <w:szCs w:val="24"/>
      <w:lang w:eastAsia="ru-RU"/>
    </w:rPr>
  </w:style>
  <w:style w:type="character" w:styleId="affffffff2">
    <w:name w:val="Book Title"/>
    <w:uiPriority w:val="33"/>
    <w:rsid w:val="00645568"/>
    <w:rPr>
      <w:b/>
      <w:bCs/>
      <w:smallCaps/>
      <w:spacing w:val="5"/>
    </w:rPr>
  </w:style>
  <w:style w:type="character" w:customStyle="1" w:styleId="FontStyle290">
    <w:name w:val="Font Style290"/>
    <w:uiPriority w:val="99"/>
    <w:rsid w:val="00645568"/>
    <w:rPr>
      <w:rFonts w:ascii="Times New Roman" w:hAnsi="Times New Roman" w:cs="Times New Roman"/>
      <w:color w:val="000000"/>
      <w:sz w:val="10"/>
      <w:szCs w:val="10"/>
    </w:rPr>
  </w:style>
  <w:style w:type="character" w:customStyle="1" w:styleId="FontStyle281">
    <w:name w:val="Font Style281"/>
    <w:uiPriority w:val="99"/>
    <w:rsid w:val="00645568"/>
    <w:rPr>
      <w:rFonts w:ascii="Times New Roman" w:hAnsi="Times New Roman" w:cs="Times New Roman"/>
      <w:color w:val="000000"/>
      <w:sz w:val="18"/>
      <w:szCs w:val="18"/>
    </w:rPr>
  </w:style>
  <w:style w:type="character" w:customStyle="1" w:styleId="FontStyle258">
    <w:name w:val="Font Style258"/>
    <w:uiPriority w:val="99"/>
    <w:rsid w:val="00645568"/>
    <w:rPr>
      <w:rFonts w:ascii="Times New Roman" w:hAnsi="Times New Roman" w:cs="Times New Roman"/>
      <w:b/>
      <w:bCs/>
      <w:color w:val="000000"/>
      <w:sz w:val="22"/>
      <w:szCs w:val="22"/>
    </w:rPr>
  </w:style>
  <w:style w:type="character" w:customStyle="1" w:styleId="FontStyle288">
    <w:name w:val="Font Style288"/>
    <w:uiPriority w:val="99"/>
    <w:rsid w:val="00645568"/>
    <w:rPr>
      <w:rFonts w:ascii="Times New Roman" w:hAnsi="Times New Roman" w:cs="Times New Roman"/>
      <w:color w:val="000000"/>
      <w:spacing w:val="10"/>
      <w:sz w:val="8"/>
      <w:szCs w:val="8"/>
    </w:rPr>
  </w:style>
  <w:style w:type="paragraph" w:customStyle="1" w:styleId="Style96">
    <w:name w:val="Style96"/>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tabl">
    <w:name w:val="tabl"/>
    <w:basedOn w:val="affffb"/>
    <w:next w:val="a3"/>
    <w:rsid w:val="00645568"/>
    <w:pPr>
      <w:spacing w:before="0" w:after="0"/>
      <w:ind w:left="0" w:right="0" w:firstLine="0"/>
      <w:jc w:val="center"/>
    </w:pPr>
    <w:rPr>
      <w:rFonts w:ascii="Times New Roman" w:eastAsia="SimSun" w:hAnsi="Times New Roman"/>
      <w:sz w:val="20"/>
    </w:rPr>
  </w:style>
  <w:style w:type="paragraph" w:customStyle="1" w:styleId="1ff2">
    <w:name w:val="заголовок 1"/>
    <w:basedOn w:val="a3"/>
    <w:next w:val="a3"/>
    <w:link w:val="117"/>
    <w:rsid w:val="00645568"/>
    <w:pPr>
      <w:keepNext/>
      <w:tabs>
        <w:tab w:val="left" w:pos="432"/>
      </w:tabs>
      <w:overflowPunct w:val="0"/>
      <w:autoSpaceDE w:val="0"/>
      <w:autoSpaceDN w:val="0"/>
      <w:adjustRightInd w:val="0"/>
      <w:spacing w:after="0" w:line="240" w:lineRule="auto"/>
      <w:ind w:left="432" w:hanging="432"/>
      <w:textAlignment w:val="baseline"/>
    </w:pPr>
    <w:rPr>
      <w:rFonts w:ascii="Times New Roman" w:eastAsia="SimSun" w:hAnsi="Times New Roman" w:cs="Times New Roman"/>
      <w:sz w:val="24"/>
      <w:szCs w:val="20"/>
      <w:lang w:val="x-none" w:eastAsia="x-none"/>
    </w:rPr>
  </w:style>
  <w:style w:type="character" w:customStyle="1" w:styleId="117">
    <w:name w:val="заголовок 1 Знак1"/>
    <w:link w:val="1ff2"/>
    <w:rsid w:val="00645568"/>
    <w:rPr>
      <w:rFonts w:ascii="Times New Roman" w:eastAsia="SimSun" w:hAnsi="Times New Roman" w:cs="Times New Roman"/>
      <w:sz w:val="24"/>
      <w:szCs w:val="20"/>
      <w:lang w:val="x-none" w:eastAsia="x-none"/>
    </w:rPr>
  </w:style>
  <w:style w:type="paragraph" w:customStyle="1" w:styleId="2ff">
    <w:name w:val="заголовок 2"/>
    <w:basedOn w:val="a3"/>
    <w:next w:val="a3"/>
    <w:rsid w:val="00645568"/>
    <w:pPr>
      <w:keepNext/>
      <w:tabs>
        <w:tab w:val="left" w:pos="576"/>
      </w:tabs>
      <w:overflowPunct w:val="0"/>
      <w:autoSpaceDE w:val="0"/>
      <w:autoSpaceDN w:val="0"/>
      <w:adjustRightInd w:val="0"/>
      <w:spacing w:after="0" w:line="240" w:lineRule="auto"/>
      <w:ind w:left="576" w:hanging="576"/>
      <w:jc w:val="both"/>
      <w:textAlignment w:val="baseline"/>
    </w:pPr>
    <w:rPr>
      <w:rFonts w:ascii="Times New Roman" w:eastAsia="SimSun" w:hAnsi="Times New Roman" w:cs="Times New Roman"/>
      <w:sz w:val="24"/>
      <w:szCs w:val="20"/>
      <w:lang w:eastAsia="ru-RU"/>
    </w:rPr>
  </w:style>
  <w:style w:type="paragraph" w:customStyle="1" w:styleId="3f">
    <w:name w:val="заголовок 3"/>
    <w:basedOn w:val="a3"/>
    <w:next w:val="a3"/>
    <w:rsid w:val="00645568"/>
    <w:pPr>
      <w:keepNext/>
      <w:tabs>
        <w:tab w:val="left" w:pos="720"/>
      </w:tabs>
      <w:overflowPunct w:val="0"/>
      <w:autoSpaceDE w:val="0"/>
      <w:autoSpaceDN w:val="0"/>
      <w:adjustRightInd w:val="0"/>
      <w:spacing w:after="0" w:line="240" w:lineRule="auto"/>
      <w:ind w:left="720" w:hanging="720"/>
      <w:jc w:val="center"/>
      <w:textAlignment w:val="baseline"/>
    </w:pPr>
    <w:rPr>
      <w:rFonts w:ascii="Times New Roman" w:eastAsia="SimSun" w:hAnsi="Times New Roman" w:cs="Times New Roman"/>
      <w:sz w:val="24"/>
      <w:szCs w:val="20"/>
      <w:lang w:eastAsia="ru-RU"/>
    </w:rPr>
  </w:style>
  <w:style w:type="paragraph" w:customStyle="1" w:styleId="56">
    <w:name w:val="заголовок 5"/>
    <w:basedOn w:val="a3"/>
    <w:next w:val="a3"/>
    <w:rsid w:val="00645568"/>
    <w:pPr>
      <w:tabs>
        <w:tab w:val="left" w:pos="1008"/>
      </w:tabs>
      <w:overflowPunct w:val="0"/>
      <w:autoSpaceDE w:val="0"/>
      <w:autoSpaceDN w:val="0"/>
      <w:adjustRightInd w:val="0"/>
      <w:spacing w:before="240" w:after="60" w:line="240" w:lineRule="auto"/>
      <w:ind w:left="1008" w:hanging="1008"/>
      <w:textAlignment w:val="baseline"/>
    </w:pPr>
    <w:rPr>
      <w:rFonts w:ascii="Times New Roman" w:eastAsia="SimSun" w:hAnsi="Times New Roman" w:cs="Times New Roman"/>
      <w:szCs w:val="20"/>
      <w:lang w:eastAsia="ru-RU"/>
    </w:rPr>
  </w:style>
  <w:style w:type="paragraph" w:styleId="affffffff3">
    <w:name w:val="table of authorities"/>
    <w:basedOn w:val="a3"/>
    <w:next w:val="a3"/>
    <w:rsid w:val="00645568"/>
    <w:pPr>
      <w:spacing w:after="0" w:line="240" w:lineRule="auto"/>
      <w:ind w:left="280" w:hanging="280"/>
    </w:pPr>
    <w:rPr>
      <w:rFonts w:ascii="Times New Roman KK EK" w:eastAsia="SimSun" w:hAnsi="Times New Roman KK EK" w:cs="Times New Roman"/>
      <w:sz w:val="28"/>
      <w:szCs w:val="20"/>
      <w:lang w:eastAsia="ru-RU"/>
    </w:rPr>
  </w:style>
  <w:style w:type="character" w:customStyle="1" w:styleId="1ff3">
    <w:name w:val="заголовок 1 Знак"/>
    <w:rsid w:val="00645568"/>
    <w:rPr>
      <w:sz w:val="24"/>
      <w:lang w:val="ru-RU" w:eastAsia="ru-RU" w:bidi="ar-SA"/>
    </w:rPr>
  </w:style>
  <w:style w:type="paragraph" w:customStyle="1" w:styleId="DefaultText">
    <w:name w:val="Default Text"/>
    <w:basedOn w:val="a3"/>
    <w:rsid w:val="00645568"/>
    <w:pPr>
      <w:spacing w:after="0" w:line="240" w:lineRule="auto"/>
    </w:pPr>
    <w:rPr>
      <w:rFonts w:ascii="Times New Roman" w:eastAsia="SimSun" w:hAnsi="Times New Roman" w:cs="Times New Roman"/>
      <w:snapToGrid w:val="0"/>
      <w:sz w:val="24"/>
      <w:szCs w:val="20"/>
      <w:lang w:val="en-US"/>
    </w:rPr>
  </w:style>
  <w:style w:type="paragraph" w:customStyle="1" w:styleId="xl22">
    <w:name w:val="xl22"/>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SimSun" w:hAnsi="Arial" w:cs="Arial"/>
      <w:b/>
      <w:bCs/>
      <w:sz w:val="20"/>
      <w:szCs w:val="20"/>
      <w:lang w:val="en-US" w:eastAsia="zh-CN"/>
    </w:rPr>
  </w:style>
  <w:style w:type="paragraph" w:customStyle="1" w:styleId="xl23">
    <w:name w:val="xl23"/>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SimSun" w:hAnsi="Arial" w:cs="Arial"/>
      <w:sz w:val="20"/>
      <w:szCs w:val="20"/>
      <w:lang w:val="en-US" w:eastAsia="zh-CN"/>
    </w:rPr>
  </w:style>
  <w:style w:type="paragraph" w:customStyle="1" w:styleId="Legal5L2">
    <w:name w:val="Legal5_L2"/>
    <w:basedOn w:val="a3"/>
    <w:rsid w:val="00645568"/>
    <w:pPr>
      <w:tabs>
        <w:tab w:val="num" w:pos="360"/>
      </w:tabs>
      <w:spacing w:after="240" w:line="240" w:lineRule="auto"/>
      <w:ind w:left="360" w:hanging="360"/>
      <w:jc w:val="both"/>
      <w:outlineLvl w:val="1"/>
    </w:pPr>
    <w:rPr>
      <w:rFonts w:ascii="Times New Roman" w:eastAsia="SimSun" w:hAnsi="Times New Roman" w:cs="Times New Roman"/>
      <w:sz w:val="24"/>
      <w:szCs w:val="20"/>
      <w:lang w:val="en-US"/>
    </w:rPr>
  </w:style>
  <w:style w:type="paragraph" w:customStyle="1" w:styleId="affffffff4">
    <w:name w:val="Заголовок таблицы"/>
    <w:basedOn w:val="affa"/>
    <w:rsid w:val="00645568"/>
    <w:pPr>
      <w:spacing w:after="0" w:line="240" w:lineRule="auto"/>
    </w:pPr>
    <w:rPr>
      <w:rFonts w:ascii="Times New Roman" w:eastAsia="SimSun" w:hAnsi="Times New Roman" w:cs="Times New Roman"/>
      <w:b/>
      <w:sz w:val="20"/>
      <w:szCs w:val="20"/>
      <w:lang w:eastAsia="ru-RU"/>
    </w:rPr>
  </w:style>
  <w:style w:type="character" w:customStyle="1" w:styleId="CharChar3">
    <w:name w:val="Char Char3"/>
    <w:uiPriority w:val="99"/>
    <w:rsid w:val="00645568"/>
    <w:rPr>
      <w:rFonts w:cs="Times New Roman"/>
      <w:b/>
    </w:rPr>
  </w:style>
  <w:style w:type="paragraph" w:styleId="affffffff5">
    <w:name w:val="Intense Quote"/>
    <w:basedOn w:val="a3"/>
    <w:next w:val="a3"/>
    <w:link w:val="affffffff6"/>
    <w:uiPriority w:val="30"/>
    <w:rsid w:val="00645568"/>
    <w:pPr>
      <w:pBdr>
        <w:bottom w:val="single" w:sz="4" w:space="4" w:color="4F81BD"/>
      </w:pBdr>
      <w:spacing w:before="200" w:after="280"/>
      <w:ind w:left="936" w:right="936"/>
    </w:pPr>
    <w:rPr>
      <w:rFonts w:ascii="Calibri" w:eastAsia="Calibri" w:hAnsi="Calibri" w:cs="Times New Roman"/>
      <w:b/>
      <w:bCs/>
      <w:i/>
      <w:iCs/>
      <w:color w:val="4F81BD"/>
      <w:lang w:val="en-US" w:bidi="en-US"/>
    </w:rPr>
  </w:style>
  <w:style w:type="character" w:customStyle="1" w:styleId="affffffff6">
    <w:name w:val="Выделенная цитата Знак"/>
    <w:basedOn w:val="a4"/>
    <w:link w:val="affffffff5"/>
    <w:uiPriority w:val="30"/>
    <w:rsid w:val="00645568"/>
    <w:rPr>
      <w:rFonts w:ascii="Calibri" w:eastAsia="Calibri" w:hAnsi="Calibri" w:cs="Times New Roman"/>
      <w:b/>
      <w:bCs/>
      <w:i/>
      <w:iCs/>
      <w:color w:val="4F81BD"/>
      <w:lang w:val="en-US" w:bidi="en-US"/>
    </w:rPr>
  </w:style>
  <w:style w:type="character" w:styleId="affffffff7">
    <w:name w:val="Intense Emphasis"/>
    <w:uiPriority w:val="21"/>
    <w:rsid w:val="00645568"/>
    <w:rPr>
      <w:b/>
      <w:bCs/>
      <w:i/>
      <w:iCs/>
      <w:color w:val="4F81BD"/>
    </w:rPr>
  </w:style>
  <w:style w:type="character" w:styleId="affffffff8">
    <w:name w:val="Subtle Reference"/>
    <w:uiPriority w:val="31"/>
    <w:rsid w:val="00645568"/>
    <w:rPr>
      <w:smallCaps/>
      <w:color w:val="C0504D"/>
      <w:u w:val="single"/>
    </w:rPr>
  </w:style>
  <w:style w:type="character" w:styleId="affffffff9">
    <w:name w:val="Intense Reference"/>
    <w:uiPriority w:val="32"/>
    <w:rsid w:val="00645568"/>
    <w:rPr>
      <w:b/>
      <w:bCs/>
      <w:smallCaps/>
      <w:color w:val="C0504D"/>
      <w:spacing w:val="5"/>
      <w:u w:val="single"/>
    </w:rPr>
  </w:style>
  <w:style w:type="paragraph" w:customStyle="1" w:styleId="CharCharCharCharCharCharCharCharCharCharCharCharCharCharCharCharCharCharChar">
    <w:name w:val="Char Char Char Char Char Char Char Char Char Char Char Char Char Char Char Char Char Char Char"/>
    <w:basedOn w:val="a3"/>
    <w:rsid w:val="00645568"/>
    <w:pPr>
      <w:spacing w:after="160" w:line="240" w:lineRule="exact"/>
    </w:pPr>
    <w:rPr>
      <w:rFonts w:ascii="Arial" w:eastAsia="Arial" w:hAnsi="Arial" w:cs="Arial"/>
      <w:szCs w:val="24"/>
      <w:lang w:val="en-US" w:eastAsia="de-DE"/>
    </w:rPr>
  </w:style>
  <w:style w:type="paragraph" w:customStyle="1" w:styleId="1ff4">
    <w:name w:val="список маркер 1"/>
    <w:basedOn w:val="a3"/>
    <w:rsid w:val="00645568"/>
    <w:pPr>
      <w:widowControl w:val="0"/>
      <w:tabs>
        <w:tab w:val="left" w:pos="1080"/>
      </w:tabs>
      <w:spacing w:after="0" w:line="360" w:lineRule="auto"/>
      <w:ind w:firstLine="720"/>
      <w:jc w:val="both"/>
    </w:pPr>
    <w:rPr>
      <w:rFonts w:ascii="Times New Roman" w:eastAsia="SimSun" w:hAnsi="Times New Roman" w:cs="Times New Roman"/>
      <w:sz w:val="24"/>
      <w:szCs w:val="24"/>
      <w:lang w:eastAsia="ru-RU"/>
    </w:rPr>
  </w:style>
  <w:style w:type="paragraph" w:customStyle="1" w:styleId="Style72">
    <w:name w:val="Style72"/>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Style76">
    <w:name w:val="Style76"/>
    <w:basedOn w:val="a3"/>
    <w:uiPriority w:val="99"/>
    <w:rsid w:val="00645568"/>
    <w:pPr>
      <w:widowControl w:val="0"/>
      <w:autoSpaceDE w:val="0"/>
      <w:autoSpaceDN w:val="0"/>
      <w:adjustRightInd w:val="0"/>
      <w:spacing w:after="0" w:line="240" w:lineRule="auto"/>
      <w:jc w:val="center"/>
    </w:pPr>
    <w:rPr>
      <w:rFonts w:ascii="Times New Roman" w:eastAsia="SimSun" w:hAnsi="Times New Roman" w:cs="Times New Roman"/>
      <w:sz w:val="24"/>
      <w:szCs w:val="24"/>
      <w:lang w:eastAsia="ru-RU"/>
    </w:rPr>
  </w:style>
  <w:style w:type="paragraph" w:customStyle="1" w:styleId="Style163">
    <w:name w:val="Style163"/>
    <w:basedOn w:val="a3"/>
    <w:uiPriority w:val="99"/>
    <w:rsid w:val="00645568"/>
    <w:pPr>
      <w:widowControl w:val="0"/>
      <w:autoSpaceDE w:val="0"/>
      <w:autoSpaceDN w:val="0"/>
      <w:adjustRightInd w:val="0"/>
      <w:spacing w:after="0" w:line="256" w:lineRule="exact"/>
      <w:ind w:firstLine="144"/>
    </w:pPr>
    <w:rPr>
      <w:rFonts w:ascii="Times New Roman" w:eastAsia="SimSun" w:hAnsi="Times New Roman" w:cs="Times New Roman"/>
      <w:sz w:val="24"/>
      <w:szCs w:val="24"/>
      <w:lang w:eastAsia="ru-RU"/>
    </w:rPr>
  </w:style>
  <w:style w:type="character" w:customStyle="1" w:styleId="FontStyle267">
    <w:name w:val="Font Style267"/>
    <w:uiPriority w:val="99"/>
    <w:rsid w:val="00645568"/>
    <w:rPr>
      <w:rFonts w:ascii="Times New Roman" w:hAnsi="Times New Roman" w:cs="Times New Roman"/>
      <w:b/>
      <w:bCs/>
      <w:color w:val="000000"/>
      <w:sz w:val="18"/>
      <w:szCs w:val="18"/>
    </w:rPr>
  </w:style>
  <w:style w:type="character" w:customStyle="1" w:styleId="FontStyle270">
    <w:name w:val="Font Style270"/>
    <w:uiPriority w:val="99"/>
    <w:rsid w:val="00645568"/>
    <w:rPr>
      <w:rFonts w:ascii="Times New Roman" w:hAnsi="Times New Roman" w:cs="Times New Roman"/>
      <w:color w:val="000000"/>
      <w:sz w:val="12"/>
      <w:szCs w:val="12"/>
    </w:rPr>
  </w:style>
  <w:style w:type="paragraph" w:customStyle="1" w:styleId="Style74">
    <w:name w:val="Style74"/>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Style113">
    <w:name w:val="Style113"/>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Style214">
    <w:name w:val="Style214"/>
    <w:basedOn w:val="a3"/>
    <w:uiPriority w:val="99"/>
    <w:rsid w:val="00645568"/>
    <w:pPr>
      <w:widowControl w:val="0"/>
      <w:autoSpaceDE w:val="0"/>
      <w:autoSpaceDN w:val="0"/>
      <w:adjustRightInd w:val="0"/>
      <w:spacing w:after="0" w:line="254" w:lineRule="exact"/>
      <w:ind w:firstLine="874"/>
    </w:pPr>
    <w:rPr>
      <w:rFonts w:ascii="Times New Roman" w:eastAsia="SimSun" w:hAnsi="Times New Roman" w:cs="Times New Roman"/>
      <w:sz w:val="24"/>
      <w:szCs w:val="24"/>
      <w:lang w:eastAsia="ru-RU"/>
    </w:rPr>
  </w:style>
  <w:style w:type="paragraph" w:customStyle="1" w:styleId="Style240">
    <w:name w:val="Style240"/>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character" w:customStyle="1" w:styleId="FontStyle286">
    <w:name w:val="Font Style286"/>
    <w:uiPriority w:val="99"/>
    <w:rsid w:val="00645568"/>
    <w:rPr>
      <w:rFonts w:ascii="Candara" w:hAnsi="Candara" w:cs="Candara"/>
      <w:color w:val="000000"/>
      <w:sz w:val="12"/>
      <w:szCs w:val="12"/>
    </w:rPr>
  </w:style>
  <w:style w:type="paragraph" w:customStyle="1" w:styleId="Style85">
    <w:name w:val="Style85"/>
    <w:basedOn w:val="a3"/>
    <w:uiPriority w:val="99"/>
    <w:rsid w:val="00645568"/>
    <w:pPr>
      <w:widowControl w:val="0"/>
      <w:autoSpaceDE w:val="0"/>
      <w:autoSpaceDN w:val="0"/>
      <w:adjustRightInd w:val="0"/>
      <w:spacing w:after="0" w:line="256" w:lineRule="exact"/>
    </w:pPr>
    <w:rPr>
      <w:rFonts w:ascii="Times New Roman" w:eastAsia="SimSun" w:hAnsi="Times New Roman" w:cs="Times New Roman"/>
      <w:sz w:val="24"/>
      <w:szCs w:val="24"/>
      <w:lang w:eastAsia="ru-RU"/>
    </w:rPr>
  </w:style>
  <w:style w:type="paragraph" w:customStyle="1" w:styleId="Style152">
    <w:name w:val="Style152"/>
    <w:basedOn w:val="a3"/>
    <w:uiPriority w:val="99"/>
    <w:rsid w:val="00645568"/>
    <w:pPr>
      <w:widowControl w:val="0"/>
      <w:autoSpaceDE w:val="0"/>
      <w:autoSpaceDN w:val="0"/>
      <w:adjustRightInd w:val="0"/>
      <w:spacing w:after="0" w:line="245" w:lineRule="exact"/>
      <w:jc w:val="both"/>
    </w:pPr>
    <w:rPr>
      <w:rFonts w:ascii="Times New Roman" w:eastAsia="SimSun" w:hAnsi="Times New Roman" w:cs="Times New Roman"/>
      <w:sz w:val="24"/>
      <w:szCs w:val="24"/>
      <w:lang w:eastAsia="ru-RU"/>
    </w:rPr>
  </w:style>
  <w:style w:type="paragraph" w:customStyle="1" w:styleId="Style31">
    <w:name w:val="Style31"/>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Style80">
    <w:name w:val="Style80"/>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character" w:customStyle="1" w:styleId="FontStyle275">
    <w:name w:val="Font Style275"/>
    <w:uiPriority w:val="99"/>
    <w:rsid w:val="00645568"/>
    <w:rPr>
      <w:rFonts w:ascii="Times New Roman" w:hAnsi="Times New Roman" w:cs="Times New Roman"/>
      <w:color w:val="000000"/>
      <w:sz w:val="14"/>
      <w:szCs w:val="14"/>
    </w:rPr>
  </w:style>
  <w:style w:type="character" w:customStyle="1" w:styleId="FontStyle269">
    <w:name w:val="Font Style269"/>
    <w:uiPriority w:val="99"/>
    <w:rsid w:val="00645568"/>
    <w:rPr>
      <w:rFonts w:ascii="Times New Roman" w:hAnsi="Times New Roman" w:cs="Times New Roman"/>
      <w:i/>
      <w:iCs/>
      <w:color w:val="000000"/>
      <w:spacing w:val="-20"/>
      <w:sz w:val="22"/>
      <w:szCs w:val="22"/>
    </w:rPr>
  </w:style>
  <w:style w:type="paragraph" w:customStyle="1" w:styleId="Style55">
    <w:name w:val="Style55"/>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Style73">
    <w:name w:val="Style73"/>
    <w:basedOn w:val="a3"/>
    <w:uiPriority w:val="99"/>
    <w:rsid w:val="00645568"/>
    <w:pPr>
      <w:widowControl w:val="0"/>
      <w:autoSpaceDE w:val="0"/>
      <w:autoSpaceDN w:val="0"/>
      <w:adjustRightInd w:val="0"/>
      <w:spacing w:after="0" w:line="240" w:lineRule="auto"/>
      <w:jc w:val="center"/>
    </w:pPr>
    <w:rPr>
      <w:rFonts w:ascii="Times New Roman" w:eastAsia="SimSun" w:hAnsi="Times New Roman" w:cs="Times New Roman"/>
      <w:sz w:val="24"/>
      <w:szCs w:val="24"/>
      <w:lang w:eastAsia="ru-RU"/>
    </w:rPr>
  </w:style>
  <w:style w:type="paragraph" w:customStyle="1" w:styleId="Style134">
    <w:name w:val="Style134"/>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Style231">
    <w:name w:val="Style231"/>
    <w:basedOn w:val="a3"/>
    <w:uiPriority w:val="99"/>
    <w:rsid w:val="00645568"/>
    <w:pPr>
      <w:widowControl w:val="0"/>
      <w:autoSpaceDE w:val="0"/>
      <w:autoSpaceDN w:val="0"/>
      <w:adjustRightInd w:val="0"/>
      <w:spacing w:after="0" w:line="235" w:lineRule="exact"/>
    </w:pPr>
    <w:rPr>
      <w:rFonts w:ascii="Times New Roman" w:eastAsia="SimSun" w:hAnsi="Times New Roman" w:cs="Times New Roman"/>
      <w:sz w:val="24"/>
      <w:szCs w:val="24"/>
      <w:lang w:eastAsia="ru-RU"/>
    </w:rPr>
  </w:style>
  <w:style w:type="character" w:customStyle="1" w:styleId="FontStyle272">
    <w:name w:val="Font Style272"/>
    <w:uiPriority w:val="99"/>
    <w:rsid w:val="00645568"/>
    <w:rPr>
      <w:rFonts w:ascii="Times New Roman" w:hAnsi="Times New Roman" w:cs="Times New Roman"/>
      <w:color w:val="000000"/>
      <w:sz w:val="18"/>
      <w:szCs w:val="18"/>
    </w:rPr>
  </w:style>
  <w:style w:type="character" w:customStyle="1" w:styleId="FontStyle298">
    <w:name w:val="Font Style298"/>
    <w:uiPriority w:val="99"/>
    <w:rsid w:val="00645568"/>
    <w:rPr>
      <w:rFonts w:ascii="Candara" w:hAnsi="Candara" w:cs="Candara"/>
      <w:color w:val="000000"/>
      <w:sz w:val="44"/>
      <w:szCs w:val="44"/>
    </w:rPr>
  </w:style>
  <w:style w:type="character" w:customStyle="1" w:styleId="FontStyle271">
    <w:name w:val="Font Style271"/>
    <w:uiPriority w:val="99"/>
    <w:rsid w:val="00645568"/>
    <w:rPr>
      <w:rFonts w:ascii="Times New Roman" w:hAnsi="Times New Roman" w:cs="Times New Roman"/>
      <w:b/>
      <w:bCs/>
      <w:color w:val="000000"/>
      <w:sz w:val="18"/>
      <w:szCs w:val="18"/>
    </w:rPr>
  </w:style>
  <w:style w:type="character" w:customStyle="1" w:styleId="250">
    <w:name w:val="Знак Знак25"/>
    <w:locked/>
    <w:rsid w:val="00645568"/>
    <w:rPr>
      <w:rFonts w:ascii="Arial" w:hAnsi="Arial" w:cs="Arial"/>
      <w:b/>
      <w:bCs/>
      <w:kern w:val="32"/>
      <w:sz w:val="32"/>
      <w:szCs w:val="32"/>
    </w:rPr>
  </w:style>
  <w:style w:type="character" w:customStyle="1" w:styleId="244">
    <w:name w:val="Знак Знак24"/>
    <w:locked/>
    <w:rsid w:val="00645568"/>
    <w:rPr>
      <w:rFonts w:ascii="Arial" w:hAnsi="Arial" w:cs="Arial"/>
      <w:b/>
      <w:bCs/>
      <w:i/>
      <w:iCs/>
      <w:sz w:val="28"/>
      <w:szCs w:val="28"/>
    </w:rPr>
  </w:style>
  <w:style w:type="character" w:customStyle="1" w:styleId="232">
    <w:name w:val="Знак Знак23"/>
    <w:locked/>
    <w:rsid w:val="00645568"/>
    <w:rPr>
      <w:rFonts w:ascii="Arial" w:hAnsi="Arial" w:cs="Arial"/>
      <w:b/>
      <w:bCs/>
      <w:sz w:val="26"/>
      <w:szCs w:val="26"/>
    </w:rPr>
  </w:style>
  <w:style w:type="character" w:customStyle="1" w:styleId="223">
    <w:name w:val="Знак Знак22"/>
    <w:locked/>
    <w:rsid w:val="00645568"/>
    <w:rPr>
      <w:rFonts w:cs="Times New Roman"/>
      <w:b/>
      <w:sz w:val="24"/>
      <w:szCs w:val="24"/>
      <w:lang w:eastAsia="en-US"/>
    </w:rPr>
  </w:style>
  <w:style w:type="character" w:customStyle="1" w:styleId="CharChar2">
    <w:name w:val="Char Char2"/>
    <w:rsid w:val="00645568"/>
    <w:rPr>
      <w:rFonts w:cs="Times New Roman"/>
      <w:b/>
      <w:sz w:val="22"/>
    </w:rPr>
  </w:style>
  <w:style w:type="character" w:customStyle="1" w:styleId="CharChar6">
    <w:name w:val="Char Char6"/>
    <w:rsid w:val="00645568"/>
    <w:rPr>
      <w:rFonts w:ascii="Times New Roman KK EK" w:hAnsi="Times New Roman KK EK" w:cs="Times New Roman"/>
      <w:sz w:val="28"/>
    </w:rPr>
  </w:style>
  <w:style w:type="character" w:styleId="affffffffa">
    <w:name w:val="endnote reference"/>
    <w:rsid w:val="00645568"/>
    <w:rPr>
      <w:rFonts w:cs="Times New Roman"/>
      <w:vertAlign w:val="superscript"/>
    </w:rPr>
  </w:style>
  <w:style w:type="paragraph" w:styleId="affffffffb">
    <w:name w:val="List"/>
    <w:basedOn w:val="a3"/>
    <w:rsid w:val="00645568"/>
    <w:pPr>
      <w:ind w:left="283" w:hanging="283"/>
    </w:pPr>
    <w:rPr>
      <w:rFonts w:ascii="Times New Roman KK EK" w:eastAsia="SimSun" w:hAnsi="Times New Roman KK EK" w:cs="Times New Roman"/>
      <w:sz w:val="28"/>
      <w:szCs w:val="20"/>
      <w:lang w:val="en-US" w:bidi="en-US"/>
    </w:rPr>
  </w:style>
  <w:style w:type="paragraph" w:styleId="2ff0">
    <w:name w:val="Body Text First Indent 2"/>
    <w:basedOn w:val="aff7"/>
    <w:link w:val="2ff1"/>
    <w:rsid w:val="00645568"/>
    <w:pPr>
      <w:ind w:firstLine="210"/>
    </w:pPr>
    <w:rPr>
      <w:rFonts w:ascii="Times New Roman KK EK" w:eastAsia="SimSun" w:hAnsi="Times New Roman KK EK" w:cs="Times New Roman"/>
      <w:sz w:val="28"/>
      <w:szCs w:val="20"/>
      <w:lang w:val="x-none" w:eastAsia="x-none"/>
    </w:rPr>
  </w:style>
  <w:style w:type="character" w:customStyle="1" w:styleId="2ff1">
    <w:name w:val="Красная строка 2 Знак"/>
    <w:basedOn w:val="aff8"/>
    <w:link w:val="2ff0"/>
    <w:rsid w:val="00645568"/>
    <w:rPr>
      <w:rFonts w:ascii="Times New Roman KK EK" w:eastAsia="SimSun" w:hAnsi="Times New Roman KK EK" w:cs="Times New Roman"/>
      <w:sz w:val="28"/>
      <w:szCs w:val="20"/>
      <w:lang w:val="x-none" w:eastAsia="x-none"/>
    </w:rPr>
  </w:style>
  <w:style w:type="paragraph" w:customStyle="1" w:styleId="216">
    <w:name w:val="Знак Знак2 Знак Знак Знак Знак Знак Знак Знак Знак Знак Знак1"/>
    <w:basedOn w:val="a3"/>
    <w:rsid w:val="00645568"/>
    <w:rPr>
      <w:rFonts w:ascii="SimSun" w:eastAsia="SimSun" w:hAnsi="SimSun" w:cs="SimSun"/>
      <w:lang w:val="en-US" w:eastAsia="zh-CN" w:bidi="en-US"/>
    </w:rPr>
  </w:style>
  <w:style w:type="paragraph" w:customStyle="1" w:styleId="IauiueIoao40">
    <w:name w:val="Iau?iue.Io?ao@ Знак Знак Знак Знак4"/>
    <w:link w:val="IauiueIoao30"/>
    <w:rsid w:val="00645568"/>
    <w:pPr>
      <w:overflowPunct w:val="0"/>
      <w:autoSpaceDE w:val="0"/>
      <w:autoSpaceDN w:val="0"/>
      <w:adjustRightInd w:val="0"/>
      <w:textAlignment w:val="baseline"/>
    </w:pPr>
    <w:rPr>
      <w:rFonts w:ascii="Journal" w:eastAsia="SimSun" w:hAnsi="Journal" w:cs="Times New Roman"/>
      <w:sz w:val="24"/>
      <w:szCs w:val="24"/>
      <w:lang w:eastAsia="ru-RU"/>
    </w:rPr>
  </w:style>
  <w:style w:type="character" w:customStyle="1" w:styleId="IauiueIoao30">
    <w:name w:val="Iau?iue.Io?ao@ Знак Знак Знак Знак Знак3"/>
    <w:link w:val="IauiueIoao40"/>
    <w:rsid w:val="00645568"/>
    <w:rPr>
      <w:rFonts w:ascii="Journal" w:eastAsia="SimSun" w:hAnsi="Journal" w:cs="Times New Roman"/>
      <w:sz w:val="24"/>
      <w:szCs w:val="24"/>
      <w:lang w:eastAsia="ru-RU"/>
    </w:rPr>
  </w:style>
  <w:style w:type="character" w:customStyle="1" w:styleId="IauiueIoao31">
    <w:name w:val="Iau?iue.Io?ao@ Знак Знак Знак Знак3"/>
    <w:rsid w:val="00645568"/>
    <w:rPr>
      <w:rFonts w:ascii="Journal" w:eastAsia="Times New Roman" w:hAnsi="Journal" w:cs="Times New Roman"/>
      <w:sz w:val="24"/>
      <w:szCs w:val="24"/>
      <w:lang w:eastAsia="ru-RU"/>
    </w:rPr>
  </w:style>
  <w:style w:type="paragraph" w:customStyle="1" w:styleId="affffffffc">
    <w:name w:val="Примечание"/>
    <w:basedOn w:val="a3"/>
    <w:rsid w:val="00645568"/>
    <w:pPr>
      <w:jc w:val="both"/>
    </w:pPr>
    <w:rPr>
      <w:rFonts w:ascii="Calibri" w:eastAsia="SimSun" w:hAnsi="Calibri" w:cs="Times New Roman"/>
      <w:sz w:val="20"/>
      <w:szCs w:val="20"/>
      <w:lang w:val="en-US" w:bidi="en-US"/>
    </w:rPr>
  </w:style>
  <w:style w:type="paragraph" w:customStyle="1" w:styleId="O">
    <w:name w:val="O"/>
    <w:basedOn w:val="a3"/>
    <w:rsid w:val="00645568"/>
    <w:pPr>
      <w:jc w:val="center"/>
    </w:pPr>
    <w:rPr>
      <w:rFonts w:ascii="NTHelvetica/Cyrillic" w:eastAsia="SimSun" w:hAnsi="NTHelvetica/Cyrillic" w:cs="Times New Roman"/>
      <w:szCs w:val="20"/>
      <w:lang w:val="en-US" w:bidi="en-US"/>
    </w:rPr>
  </w:style>
  <w:style w:type="paragraph" w:customStyle="1" w:styleId="125">
    <w:name w:val="Обычный + 12 пт"/>
    <w:aliases w:val="По ширине,Слева:  -0,21 см,Первая строка:  1,48 см,Междус..."/>
    <w:basedOn w:val="affa"/>
    <w:rsid w:val="00645568"/>
    <w:pPr>
      <w:spacing w:after="200" w:line="360" w:lineRule="auto"/>
      <w:jc w:val="both"/>
    </w:pPr>
    <w:rPr>
      <w:rFonts w:ascii="Calibri" w:eastAsia="SimSun" w:hAnsi="Calibri" w:cs="Times New Roman"/>
      <w:bCs/>
      <w:sz w:val="24"/>
      <w:szCs w:val="20"/>
      <w:lang w:eastAsia="ru-RU"/>
    </w:rPr>
  </w:style>
  <w:style w:type="paragraph" w:customStyle="1" w:styleId="2ff2">
    <w:name w:val="Знак Знак2 Знак Знак Знак Знак Знак Знак Знак Знак Знак Знак"/>
    <w:basedOn w:val="a3"/>
    <w:rsid w:val="00645568"/>
    <w:rPr>
      <w:rFonts w:ascii="SimSun" w:eastAsia="SimSun" w:hAnsi="SimSun" w:cs="SimSun"/>
      <w:lang w:val="en-US" w:eastAsia="zh-CN" w:bidi="en-US"/>
    </w:rPr>
  </w:style>
  <w:style w:type="paragraph" w:customStyle="1" w:styleId="217">
    <w:name w:val="Знак Знак2 Знак Знак Знак Знак Знак Знак Знак Знак Знак Знак1 Знак Знак Знак"/>
    <w:basedOn w:val="a3"/>
    <w:rsid w:val="00645568"/>
    <w:rPr>
      <w:rFonts w:ascii="SimSun" w:eastAsia="SimSun" w:hAnsi="SimSun" w:cs="SimSun"/>
      <w:lang w:val="en-US" w:eastAsia="zh-CN" w:bidi="en-US"/>
    </w:rPr>
  </w:style>
  <w:style w:type="character" w:customStyle="1" w:styleId="IauiueIoao25">
    <w:name w:val="Iau?iue.Io?ao@ Знак Знак Знак Знак Знак2"/>
    <w:rsid w:val="00645568"/>
    <w:rPr>
      <w:rFonts w:ascii="Journal" w:hAnsi="Journal"/>
      <w:sz w:val="24"/>
      <w:lang w:val="ru-RU" w:eastAsia="ru-RU" w:bidi="ar-SA"/>
    </w:rPr>
  </w:style>
  <w:style w:type="character" w:customStyle="1" w:styleId="Heading1Char">
    <w:name w:val="Heading 1 Char"/>
    <w:locked/>
    <w:rsid w:val="00645568"/>
    <w:rPr>
      <w:rFonts w:cs="Times New Roman"/>
      <w:b/>
      <w:bCs/>
      <w:caps/>
      <w:kern w:val="32"/>
    </w:rPr>
  </w:style>
  <w:style w:type="character" w:customStyle="1" w:styleId="Heading3Char">
    <w:name w:val="Heading 3 Char"/>
    <w:locked/>
    <w:rsid w:val="00645568"/>
    <w:rPr>
      <w:rFonts w:ascii="Arial" w:hAnsi="Arial" w:cs="Arial"/>
      <w:b/>
      <w:bCs/>
      <w:sz w:val="26"/>
      <w:szCs w:val="26"/>
    </w:rPr>
  </w:style>
  <w:style w:type="character" w:customStyle="1" w:styleId="Heading4Char">
    <w:name w:val="Heading 4 Char"/>
    <w:locked/>
    <w:rsid w:val="00645568"/>
    <w:rPr>
      <w:rFonts w:cs="Times New Roman"/>
      <w:b/>
      <w:sz w:val="24"/>
      <w:szCs w:val="24"/>
      <w:lang w:eastAsia="en-US"/>
    </w:rPr>
  </w:style>
  <w:style w:type="character" w:customStyle="1" w:styleId="Heading5Char">
    <w:name w:val="Heading 5 Char"/>
    <w:locked/>
    <w:rsid w:val="00645568"/>
    <w:rPr>
      <w:rFonts w:ascii="Times New Roman KK EK" w:hAnsi="Times New Roman KK EK" w:cs="Times New Roman"/>
      <w:b/>
      <w:bCs/>
      <w:i/>
      <w:iCs/>
      <w:sz w:val="26"/>
      <w:szCs w:val="26"/>
    </w:rPr>
  </w:style>
  <w:style w:type="character" w:customStyle="1" w:styleId="Heading6Char">
    <w:name w:val="Heading 6 Char"/>
    <w:locked/>
    <w:rsid w:val="00645568"/>
    <w:rPr>
      <w:rFonts w:cs="Times New Roman"/>
      <w:b/>
      <w:bCs/>
      <w:sz w:val="22"/>
      <w:szCs w:val="22"/>
    </w:rPr>
  </w:style>
  <w:style w:type="character" w:customStyle="1" w:styleId="Heading7Char">
    <w:name w:val="Heading 7 Char"/>
    <w:locked/>
    <w:rsid w:val="00645568"/>
    <w:rPr>
      <w:rFonts w:cs="Times New Roman"/>
      <w:sz w:val="24"/>
      <w:szCs w:val="24"/>
    </w:rPr>
  </w:style>
  <w:style w:type="character" w:customStyle="1" w:styleId="Heading8Char">
    <w:name w:val="Heading 8 Char"/>
    <w:locked/>
    <w:rsid w:val="00645568"/>
    <w:rPr>
      <w:rFonts w:cs="Times New Roman"/>
      <w:i/>
      <w:iCs/>
      <w:sz w:val="24"/>
      <w:szCs w:val="24"/>
      <w:lang w:val="en-US" w:eastAsia="en-US"/>
    </w:rPr>
  </w:style>
  <w:style w:type="character" w:customStyle="1" w:styleId="Heading9Char">
    <w:name w:val="Heading 9 Char"/>
    <w:locked/>
    <w:rsid w:val="00645568"/>
    <w:rPr>
      <w:rFonts w:ascii="Arial" w:hAnsi="Arial" w:cs="Times New Roman"/>
      <w:b/>
      <w:snapToGrid/>
      <w:color w:val="000000"/>
    </w:rPr>
  </w:style>
  <w:style w:type="character" w:customStyle="1" w:styleId="BodyText2Char">
    <w:name w:val="Body Text 2 Char"/>
    <w:locked/>
    <w:rsid w:val="00645568"/>
    <w:rPr>
      <w:rFonts w:cs="Times New Roman"/>
      <w:b/>
      <w:sz w:val="24"/>
      <w:szCs w:val="24"/>
    </w:rPr>
  </w:style>
  <w:style w:type="character" w:customStyle="1" w:styleId="BodyText3Char">
    <w:name w:val="Body Text 3 Char"/>
    <w:locked/>
    <w:rsid w:val="00645568"/>
    <w:rPr>
      <w:rFonts w:ascii="Times New Roman KK EK" w:hAnsi="Times New Roman KK EK" w:cs="Times New Roman"/>
      <w:sz w:val="16"/>
      <w:szCs w:val="16"/>
    </w:rPr>
  </w:style>
  <w:style w:type="character" w:customStyle="1" w:styleId="BodyTextChar">
    <w:name w:val="Body Text Char"/>
    <w:locked/>
    <w:rsid w:val="00645568"/>
    <w:rPr>
      <w:rFonts w:ascii="Times New Roman KK EK" w:hAnsi="Times New Roman KK EK" w:cs="Times New Roman"/>
      <w:sz w:val="28"/>
    </w:rPr>
  </w:style>
  <w:style w:type="character" w:customStyle="1" w:styleId="BodyTextIndent2Char">
    <w:name w:val="Body Text Indent 2 Char"/>
    <w:locked/>
    <w:rsid w:val="00645568"/>
    <w:rPr>
      <w:rFonts w:cs="Times New Roman"/>
      <w:sz w:val="24"/>
      <w:szCs w:val="24"/>
      <w:lang w:eastAsia="en-US"/>
    </w:rPr>
  </w:style>
  <w:style w:type="character" w:customStyle="1" w:styleId="BodyTextIndent3Char">
    <w:name w:val="Body Text Indent 3 Char"/>
    <w:locked/>
    <w:rsid w:val="00645568"/>
    <w:rPr>
      <w:rFonts w:cs="Times New Roman"/>
      <w:sz w:val="24"/>
      <w:szCs w:val="24"/>
      <w:lang w:eastAsia="en-US"/>
    </w:rPr>
  </w:style>
  <w:style w:type="character" w:customStyle="1" w:styleId="TitleChar">
    <w:name w:val="Title Char"/>
    <w:locked/>
    <w:rsid w:val="00645568"/>
    <w:rPr>
      <w:rFonts w:cs="Times New Roman"/>
      <w:b/>
      <w:sz w:val="22"/>
    </w:rPr>
  </w:style>
  <w:style w:type="character" w:customStyle="1" w:styleId="SubtitleChar">
    <w:name w:val="Subtitle Char"/>
    <w:locked/>
    <w:rsid w:val="00645568"/>
    <w:rPr>
      <w:rFonts w:cs="Times New Roman"/>
      <w:b/>
      <w:sz w:val="24"/>
      <w:szCs w:val="24"/>
      <w:u w:val="single"/>
      <w:lang w:eastAsia="en-US"/>
    </w:rPr>
  </w:style>
  <w:style w:type="paragraph" w:customStyle="1" w:styleId="1ff5">
    <w:name w:val="Заголовок оглавления1"/>
    <w:basedOn w:val="10"/>
    <w:next w:val="a3"/>
    <w:rsid w:val="00645568"/>
    <w:pPr>
      <w:outlineLvl w:val="9"/>
    </w:pPr>
    <w:rPr>
      <w:rFonts w:ascii="Cambria" w:eastAsia="SimSun" w:hAnsi="Cambria" w:cs="Times New Roman"/>
      <w:color w:val="365F91"/>
      <w:szCs w:val="20"/>
    </w:rPr>
  </w:style>
  <w:style w:type="paragraph" w:customStyle="1" w:styleId="affffffffd">
    <w:name w:val="Заголовок Таблицы"/>
    <w:basedOn w:val="a3"/>
    <w:rsid w:val="00645568"/>
    <w:pPr>
      <w:spacing w:after="0" w:line="240" w:lineRule="auto"/>
      <w:ind w:firstLine="737"/>
      <w:jc w:val="both"/>
    </w:pPr>
    <w:rPr>
      <w:rFonts w:ascii="Times New Roman" w:eastAsia="SimSun" w:hAnsi="Times New Roman" w:cs="Times New Roman"/>
      <w:b/>
      <w:sz w:val="20"/>
      <w:szCs w:val="20"/>
      <w:lang w:eastAsia="ru-RU"/>
    </w:rPr>
  </w:style>
  <w:style w:type="paragraph" w:customStyle="1" w:styleId="affffffffe">
    <w:name w:val="Стиль Обычный  + полужирный Черный"/>
    <w:basedOn w:val="a3"/>
    <w:rsid w:val="00645568"/>
    <w:pPr>
      <w:spacing w:after="0" w:line="360" w:lineRule="auto"/>
      <w:jc w:val="both"/>
    </w:pPr>
    <w:rPr>
      <w:rFonts w:ascii="Times New Roman" w:eastAsia="SimSun" w:hAnsi="Times New Roman" w:cs="Times New Roman"/>
      <w:b/>
      <w:bCs/>
      <w:color w:val="000000"/>
      <w:sz w:val="24"/>
      <w:szCs w:val="24"/>
      <w:lang w:eastAsia="ru-RU"/>
    </w:rPr>
  </w:style>
  <w:style w:type="paragraph" w:customStyle="1" w:styleId="-0">
    <w:name w:val="Таблица-Текст"/>
    <w:basedOn w:val="a3"/>
    <w:rsid w:val="00645568"/>
    <w:pPr>
      <w:keepNext/>
      <w:widowControl w:val="0"/>
      <w:autoSpaceDE w:val="0"/>
      <w:autoSpaceDN w:val="0"/>
      <w:spacing w:after="0" w:line="240" w:lineRule="auto"/>
    </w:pPr>
    <w:rPr>
      <w:rFonts w:ascii="Arial" w:eastAsia="SimSun" w:hAnsi="Arial" w:cs="Times New Roman"/>
      <w:snapToGrid w:val="0"/>
      <w:sz w:val="16"/>
      <w:szCs w:val="20"/>
      <w:lang w:eastAsia="ru-RU"/>
    </w:rPr>
  </w:style>
  <w:style w:type="paragraph" w:customStyle="1" w:styleId="Style50">
    <w:name w:val="Style50"/>
    <w:basedOn w:val="a3"/>
    <w:rsid w:val="00645568"/>
    <w:pPr>
      <w:widowControl w:val="0"/>
      <w:autoSpaceDE w:val="0"/>
      <w:autoSpaceDN w:val="0"/>
      <w:adjustRightInd w:val="0"/>
      <w:spacing w:after="0" w:line="230" w:lineRule="exact"/>
      <w:jc w:val="center"/>
    </w:pPr>
    <w:rPr>
      <w:rFonts w:ascii="Times New Roman" w:eastAsia="SimSun" w:hAnsi="Times New Roman" w:cs="Times New Roman"/>
      <w:sz w:val="24"/>
      <w:szCs w:val="24"/>
      <w:lang w:eastAsia="ru-RU"/>
    </w:rPr>
  </w:style>
  <w:style w:type="paragraph" w:customStyle="1" w:styleId="Style81">
    <w:name w:val="Style81"/>
    <w:basedOn w:val="a3"/>
    <w:rsid w:val="00645568"/>
    <w:pPr>
      <w:widowControl w:val="0"/>
      <w:autoSpaceDE w:val="0"/>
      <w:autoSpaceDN w:val="0"/>
      <w:adjustRightInd w:val="0"/>
      <w:spacing w:after="0" w:line="413" w:lineRule="exact"/>
      <w:ind w:firstLine="749"/>
      <w:jc w:val="both"/>
    </w:pPr>
    <w:rPr>
      <w:rFonts w:ascii="Times New Roman" w:eastAsia="SimSun" w:hAnsi="Times New Roman" w:cs="Times New Roman"/>
      <w:sz w:val="24"/>
      <w:szCs w:val="24"/>
      <w:lang w:eastAsia="ru-RU"/>
    </w:rPr>
  </w:style>
  <w:style w:type="paragraph" w:customStyle="1" w:styleId="Style3">
    <w:name w:val="Style3"/>
    <w:basedOn w:val="a3"/>
    <w:rsid w:val="00645568"/>
    <w:pPr>
      <w:widowControl w:val="0"/>
      <w:autoSpaceDE w:val="0"/>
      <w:autoSpaceDN w:val="0"/>
      <w:adjustRightInd w:val="0"/>
      <w:spacing w:after="0" w:line="413" w:lineRule="exact"/>
      <w:ind w:firstLine="710"/>
      <w:jc w:val="both"/>
    </w:pPr>
    <w:rPr>
      <w:rFonts w:ascii="Times New Roman" w:eastAsia="SimSun" w:hAnsi="Times New Roman" w:cs="Times New Roman"/>
      <w:sz w:val="24"/>
      <w:szCs w:val="24"/>
      <w:lang w:eastAsia="ru-RU"/>
    </w:rPr>
  </w:style>
  <w:style w:type="paragraph" w:customStyle="1" w:styleId="Style12">
    <w:name w:val="Style12"/>
    <w:basedOn w:val="a3"/>
    <w:rsid w:val="00645568"/>
    <w:pPr>
      <w:widowControl w:val="0"/>
      <w:autoSpaceDE w:val="0"/>
      <w:autoSpaceDN w:val="0"/>
      <w:adjustRightInd w:val="0"/>
      <w:spacing w:after="0" w:line="427" w:lineRule="exact"/>
      <w:jc w:val="both"/>
    </w:pPr>
    <w:rPr>
      <w:rFonts w:ascii="Times New Roman" w:eastAsia="SimSun" w:hAnsi="Times New Roman" w:cs="Times New Roman"/>
      <w:sz w:val="24"/>
      <w:szCs w:val="24"/>
      <w:lang w:eastAsia="ru-RU"/>
    </w:rPr>
  </w:style>
  <w:style w:type="paragraph" w:customStyle="1" w:styleId="Style14">
    <w:name w:val="Style14"/>
    <w:basedOn w:val="a3"/>
    <w:rsid w:val="00645568"/>
    <w:pPr>
      <w:widowControl w:val="0"/>
      <w:autoSpaceDE w:val="0"/>
      <w:autoSpaceDN w:val="0"/>
      <w:adjustRightInd w:val="0"/>
      <w:spacing w:after="0" w:line="413" w:lineRule="exact"/>
      <w:ind w:firstLine="739"/>
      <w:jc w:val="both"/>
    </w:pPr>
    <w:rPr>
      <w:rFonts w:ascii="Times New Roman" w:eastAsia="SimSun" w:hAnsi="Times New Roman" w:cs="Times New Roman"/>
      <w:sz w:val="24"/>
      <w:szCs w:val="24"/>
      <w:lang w:eastAsia="ru-RU"/>
    </w:rPr>
  </w:style>
  <w:style w:type="paragraph" w:customStyle="1" w:styleId="Style10">
    <w:name w:val="Style10"/>
    <w:basedOn w:val="a3"/>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Style19">
    <w:name w:val="Style19"/>
    <w:basedOn w:val="a3"/>
    <w:rsid w:val="00645568"/>
    <w:pPr>
      <w:widowControl w:val="0"/>
      <w:autoSpaceDE w:val="0"/>
      <w:autoSpaceDN w:val="0"/>
      <w:adjustRightInd w:val="0"/>
      <w:spacing w:after="0" w:line="264" w:lineRule="exact"/>
      <w:jc w:val="both"/>
    </w:pPr>
    <w:rPr>
      <w:rFonts w:ascii="Times New Roman" w:eastAsia="SimSun" w:hAnsi="Times New Roman" w:cs="Times New Roman"/>
      <w:sz w:val="24"/>
      <w:szCs w:val="24"/>
      <w:lang w:eastAsia="ru-RU"/>
    </w:rPr>
  </w:style>
  <w:style w:type="paragraph" w:customStyle="1" w:styleId="Style68">
    <w:name w:val="Style68"/>
    <w:basedOn w:val="a3"/>
    <w:rsid w:val="00645568"/>
    <w:pPr>
      <w:widowControl w:val="0"/>
      <w:autoSpaceDE w:val="0"/>
      <w:autoSpaceDN w:val="0"/>
      <w:adjustRightInd w:val="0"/>
      <w:spacing w:after="0" w:line="413" w:lineRule="exact"/>
      <w:ind w:hanging="523"/>
    </w:pPr>
    <w:rPr>
      <w:rFonts w:ascii="Times New Roman" w:eastAsia="SimSun" w:hAnsi="Times New Roman" w:cs="Times New Roman"/>
      <w:sz w:val="24"/>
      <w:szCs w:val="24"/>
      <w:lang w:eastAsia="ru-RU"/>
    </w:rPr>
  </w:style>
  <w:style w:type="paragraph" w:customStyle="1" w:styleId="Style39">
    <w:name w:val="Style39"/>
    <w:basedOn w:val="a3"/>
    <w:rsid w:val="00645568"/>
    <w:pPr>
      <w:widowControl w:val="0"/>
      <w:autoSpaceDE w:val="0"/>
      <w:autoSpaceDN w:val="0"/>
      <w:adjustRightInd w:val="0"/>
      <w:spacing w:after="0" w:line="240" w:lineRule="auto"/>
      <w:jc w:val="both"/>
    </w:pPr>
    <w:rPr>
      <w:rFonts w:ascii="Times New Roman" w:eastAsia="SimSun" w:hAnsi="Times New Roman" w:cs="Times New Roman"/>
      <w:sz w:val="24"/>
      <w:szCs w:val="24"/>
      <w:lang w:eastAsia="ru-RU"/>
    </w:rPr>
  </w:style>
  <w:style w:type="paragraph" w:customStyle="1" w:styleId="Style42">
    <w:name w:val="Style42"/>
    <w:basedOn w:val="a3"/>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Style29">
    <w:name w:val="Style29"/>
    <w:basedOn w:val="a3"/>
    <w:rsid w:val="00645568"/>
    <w:pPr>
      <w:widowControl w:val="0"/>
      <w:autoSpaceDE w:val="0"/>
      <w:autoSpaceDN w:val="0"/>
      <w:adjustRightInd w:val="0"/>
      <w:spacing w:after="0" w:line="240" w:lineRule="auto"/>
      <w:jc w:val="right"/>
    </w:pPr>
    <w:rPr>
      <w:rFonts w:ascii="Times New Roman" w:eastAsia="SimSun" w:hAnsi="Times New Roman" w:cs="Times New Roman"/>
      <w:sz w:val="24"/>
      <w:szCs w:val="24"/>
      <w:lang w:eastAsia="ru-RU"/>
    </w:rPr>
  </w:style>
  <w:style w:type="paragraph" w:customStyle="1" w:styleId="1ff6">
    <w:name w:val="Основной текст 1"/>
    <w:basedOn w:val="a3"/>
    <w:autoRedefine/>
    <w:rsid w:val="00645568"/>
    <w:pPr>
      <w:spacing w:after="0" w:line="360" w:lineRule="auto"/>
      <w:ind w:firstLine="720"/>
      <w:jc w:val="both"/>
    </w:pPr>
    <w:rPr>
      <w:rFonts w:ascii="Times New Roman" w:eastAsia="SimSun" w:hAnsi="Times New Roman" w:cs="Times New Roman"/>
      <w:b/>
      <w:bCs/>
      <w:i/>
      <w:iCs/>
      <w:sz w:val="24"/>
      <w:szCs w:val="24"/>
      <w:lang w:eastAsia="ru-RU"/>
    </w:rPr>
  </w:style>
  <w:style w:type="paragraph" w:customStyle="1" w:styleId="CharCharCharCharChar">
    <w:name w:val="Char Char Char Char Char"/>
    <w:basedOn w:val="a3"/>
    <w:autoRedefine/>
    <w:rsid w:val="00645568"/>
    <w:pPr>
      <w:spacing w:after="160" w:line="240" w:lineRule="exact"/>
    </w:pPr>
    <w:rPr>
      <w:rFonts w:ascii="Times New Roman" w:eastAsia="SimSun" w:hAnsi="Times New Roman" w:cs="Times New Roman"/>
      <w:b/>
      <w:sz w:val="28"/>
      <w:szCs w:val="24"/>
      <w:lang w:val="en-US"/>
    </w:rPr>
  </w:style>
  <w:style w:type="paragraph" w:customStyle="1" w:styleId="CharCharCharCharChar1">
    <w:name w:val="Char Char Char Char Char1"/>
    <w:basedOn w:val="a3"/>
    <w:autoRedefine/>
    <w:rsid w:val="00645568"/>
    <w:pPr>
      <w:spacing w:after="160" w:line="240" w:lineRule="exact"/>
    </w:pPr>
    <w:rPr>
      <w:rFonts w:ascii="Times New Roman" w:eastAsia="SimSun" w:hAnsi="Times New Roman" w:cs="Times New Roman"/>
      <w:b/>
      <w:sz w:val="28"/>
      <w:szCs w:val="24"/>
      <w:lang w:val="en-US"/>
    </w:rPr>
  </w:style>
  <w:style w:type="character" w:customStyle="1" w:styleId="218">
    <w:name w:val="Знак Знак21"/>
    <w:rsid w:val="00645568"/>
    <w:rPr>
      <w:rFonts w:ascii="Arial" w:hAnsi="Arial" w:cs="Arial"/>
      <w:b/>
      <w:bCs/>
      <w:i/>
      <w:iCs/>
      <w:sz w:val="28"/>
      <w:szCs w:val="28"/>
    </w:rPr>
  </w:style>
  <w:style w:type="character" w:customStyle="1" w:styleId="200">
    <w:name w:val="Знак Знак20"/>
    <w:rsid w:val="00645568"/>
    <w:rPr>
      <w:rFonts w:ascii="Arial" w:hAnsi="Arial" w:cs="Arial"/>
      <w:b/>
      <w:bCs/>
      <w:sz w:val="26"/>
      <w:szCs w:val="26"/>
    </w:rPr>
  </w:style>
  <w:style w:type="character" w:customStyle="1" w:styleId="190">
    <w:name w:val="Знак Знак19"/>
    <w:rsid w:val="00645568"/>
    <w:rPr>
      <w:b/>
      <w:bCs/>
      <w:sz w:val="28"/>
      <w:szCs w:val="28"/>
    </w:rPr>
  </w:style>
  <w:style w:type="character" w:customStyle="1" w:styleId="FontStyle157">
    <w:name w:val="Font Style157"/>
    <w:rsid w:val="00645568"/>
    <w:rPr>
      <w:rFonts w:ascii="Times New Roman" w:hAnsi="Times New Roman" w:cs="Times New Roman"/>
      <w:sz w:val="24"/>
      <w:szCs w:val="24"/>
    </w:rPr>
  </w:style>
  <w:style w:type="character" w:customStyle="1" w:styleId="maintext1">
    <w:name w:val="maintext1"/>
    <w:rsid w:val="00645568"/>
    <w:rPr>
      <w:rFonts w:ascii="Tahoma" w:hAnsi="Tahoma" w:cs="Tahoma" w:hint="default"/>
      <w:color w:val="000000"/>
      <w:sz w:val="17"/>
      <w:szCs w:val="17"/>
    </w:rPr>
  </w:style>
  <w:style w:type="character" w:customStyle="1" w:styleId="FontStyle81">
    <w:name w:val="Font Style81"/>
    <w:rsid w:val="00645568"/>
    <w:rPr>
      <w:rFonts w:ascii="Times New Roman" w:hAnsi="Times New Roman" w:cs="Times New Roman"/>
      <w:sz w:val="22"/>
      <w:szCs w:val="22"/>
    </w:rPr>
  </w:style>
  <w:style w:type="character" w:customStyle="1" w:styleId="FontStyle225">
    <w:name w:val="Font Style225"/>
    <w:rsid w:val="00645568"/>
    <w:rPr>
      <w:rFonts w:ascii="Times New Roman" w:hAnsi="Times New Roman" w:cs="Times New Roman"/>
      <w:sz w:val="22"/>
      <w:szCs w:val="22"/>
    </w:rPr>
  </w:style>
  <w:style w:type="character" w:customStyle="1" w:styleId="FontStyle23">
    <w:name w:val="Font Style23"/>
    <w:rsid w:val="00645568"/>
    <w:rPr>
      <w:rFonts w:ascii="Times New Roman" w:hAnsi="Times New Roman" w:cs="Times New Roman"/>
      <w:sz w:val="20"/>
      <w:szCs w:val="20"/>
    </w:rPr>
  </w:style>
  <w:style w:type="character" w:customStyle="1" w:styleId="FontStyle29">
    <w:name w:val="Font Style29"/>
    <w:rsid w:val="00645568"/>
    <w:rPr>
      <w:rFonts w:ascii="Times New Roman" w:hAnsi="Times New Roman" w:cs="Times New Roman"/>
      <w:b/>
      <w:bCs/>
      <w:sz w:val="20"/>
      <w:szCs w:val="20"/>
    </w:rPr>
  </w:style>
  <w:style w:type="character" w:customStyle="1" w:styleId="FontStyle192">
    <w:name w:val="Font Style192"/>
    <w:rsid w:val="00645568"/>
    <w:rPr>
      <w:rFonts w:ascii="Times New Roman" w:hAnsi="Times New Roman" w:cs="Times New Roman"/>
      <w:sz w:val="16"/>
      <w:szCs w:val="16"/>
    </w:rPr>
  </w:style>
  <w:style w:type="character" w:customStyle="1" w:styleId="FontStyle205">
    <w:name w:val="Font Style205"/>
    <w:rsid w:val="00645568"/>
    <w:rPr>
      <w:rFonts w:ascii="Times New Roman" w:hAnsi="Times New Roman" w:cs="Times New Roman"/>
      <w:b/>
      <w:bCs/>
      <w:sz w:val="16"/>
      <w:szCs w:val="16"/>
    </w:rPr>
  </w:style>
  <w:style w:type="character" w:customStyle="1" w:styleId="65">
    <w:name w:val="название таблицы Знак6"/>
    <w:aliases w:val="Название объекта Знак1 Знак7,Название объекта Знак1 Знак2 Знак Знак6,Название объекта Знак2 Знак Знак1 Знак Знак6,Название объекта Знак1 Знак1 Знак Знак1 Знак Знак6,Название объекта Знак2 Знак Знак Знак Знак Знак Знак6"/>
    <w:rsid w:val="00645568"/>
    <w:rPr>
      <w:b/>
      <w:bCs/>
      <w:lang w:val="ru-RU" w:eastAsia="ru-RU" w:bidi="ar-SA"/>
    </w:rPr>
  </w:style>
  <w:style w:type="paragraph" w:customStyle="1" w:styleId="2ff3">
    <w:name w:val="Заголовок оглавления2"/>
    <w:basedOn w:val="10"/>
    <w:next w:val="a3"/>
    <w:rsid w:val="00645568"/>
    <w:pPr>
      <w:outlineLvl w:val="9"/>
    </w:pPr>
    <w:rPr>
      <w:rFonts w:ascii="Cambria" w:eastAsia="SimSun" w:hAnsi="Cambria" w:cs="Times New Roman"/>
      <w:color w:val="365F91"/>
      <w:szCs w:val="20"/>
    </w:rPr>
  </w:style>
  <w:style w:type="paragraph" w:customStyle="1" w:styleId="118">
    <w:name w:val="Знак Знак Знак Знак Знак Знак Знак Знак Знак1 Знак Знак Знак Знак Знак Знак Знак Знак Знак Знак Знак Знак1 Знак Знак Знак Знак"/>
    <w:basedOn w:val="a3"/>
    <w:rsid w:val="00645568"/>
    <w:pPr>
      <w:spacing w:after="0" w:line="240" w:lineRule="auto"/>
    </w:pPr>
    <w:rPr>
      <w:rFonts w:ascii="SimSun" w:eastAsia="SimSun" w:hAnsi="SimSun" w:cs="SimSun"/>
      <w:sz w:val="24"/>
      <w:szCs w:val="24"/>
      <w:lang w:val="en-US" w:eastAsia="zh-CN"/>
    </w:rPr>
  </w:style>
  <w:style w:type="paragraph" w:customStyle="1" w:styleId="Style129">
    <w:name w:val="Style129"/>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character" w:customStyle="1" w:styleId="FontStyle380">
    <w:name w:val="Font Style380"/>
    <w:uiPriority w:val="99"/>
    <w:rsid w:val="00645568"/>
    <w:rPr>
      <w:rFonts w:ascii="Verdana" w:hAnsi="Verdana" w:cs="Verdana"/>
      <w:b/>
      <w:bCs/>
      <w:color w:val="000000"/>
      <w:sz w:val="8"/>
      <w:szCs w:val="8"/>
    </w:rPr>
  </w:style>
  <w:style w:type="paragraph" w:customStyle="1" w:styleId="Style126">
    <w:name w:val="Style126"/>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character" w:customStyle="1" w:styleId="FontStyle381">
    <w:name w:val="Font Style381"/>
    <w:uiPriority w:val="99"/>
    <w:rsid w:val="00645568"/>
    <w:rPr>
      <w:rFonts w:ascii="Franklin Gothic Heavy" w:hAnsi="Franklin Gothic Heavy" w:cs="Franklin Gothic Heavy"/>
      <w:color w:val="000000"/>
      <w:sz w:val="8"/>
      <w:szCs w:val="8"/>
    </w:rPr>
  </w:style>
  <w:style w:type="character" w:customStyle="1" w:styleId="FontStyle382">
    <w:name w:val="Font Style382"/>
    <w:uiPriority w:val="99"/>
    <w:rsid w:val="00645568"/>
    <w:rPr>
      <w:rFonts w:ascii="Verdana" w:hAnsi="Verdana" w:cs="Verdana"/>
      <w:b/>
      <w:bCs/>
      <w:color w:val="000000"/>
      <w:sz w:val="8"/>
      <w:szCs w:val="8"/>
    </w:rPr>
  </w:style>
  <w:style w:type="paragraph" w:customStyle="1" w:styleId="Style130">
    <w:name w:val="Style130"/>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character" w:customStyle="1" w:styleId="FontStyle383">
    <w:name w:val="Font Style383"/>
    <w:uiPriority w:val="99"/>
    <w:rsid w:val="00645568"/>
    <w:rPr>
      <w:rFonts w:ascii="Verdana" w:hAnsi="Verdana" w:cs="Verdana"/>
      <w:b/>
      <w:bCs/>
      <w:color w:val="000000"/>
      <w:sz w:val="8"/>
      <w:szCs w:val="8"/>
    </w:rPr>
  </w:style>
  <w:style w:type="paragraph" w:customStyle="1" w:styleId="Style148">
    <w:name w:val="Style148"/>
    <w:basedOn w:val="a3"/>
    <w:uiPriority w:val="99"/>
    <w:rsid w:val="00645568"/>
    <w:pPr>
      <w:widowControl w:val="0"/>
      <w:autoSpaceDE w:val="0"/>
      <w:autoSpaceDN w:val="0"/>
      <w:adjustRightInd w:val="0"/>
      <w:spacing w:after="0" w:line="240" w:lineRule="auto"/>
      <w:jc w:val="center"/>
    </w:pPr>
    <w:rPr>
      <w:rFonts w:ascii="Times New Roman" w:eastAsia="SimSun" w:hAnsi="Times New Roman" w:cs="Times New Roman"/>
      <w:sz w:val="24"/>
      <w:szCs w:val="24"/>
      <w:lang w:eastAsia="ru-RU"/>
    </w:rPr>
  </w:style>
  <w:style w:type="paragraph" w:customStyle="1" w:styleId="Style122">
    <w:name w:val="Style122"/>
    <w:basedOn w:val="a3"/>
    <w:uiPriority w:val="99"/>
    <w:rsid w:val="00645568"/>
    <w:pPr>
      <w:widowControl w:val="0"/>
      <w:autoSpaceDE w:val="0"/>
      <w:autoSpaceDN w:val="0"/>
      <w:adjustRightInd w:val="0"/>
      <w:spacing w:after="0" w:line="254" w:lineRule="exact"/>
      <w:ind w:firstLine="158"/>
    </w:pPr>
    <w:rPr>
      <w:rFonts w:ascii="Times New Roman" w:eastAsia="SimSun" w:hAnsi="Times New Roman" w:cs="Times New Roman"/>
      <w:sz w:val="24"/>
      <w:szCs w:val="24"/>
      <w:lang w:eastAsia="ru-RU"/>
    </w:rPr>
  </w:style>
  <w:style w:type="character" w:customStyle="1" w:styleId="FontStyle351">
    <w:name w:val="Font Style351"/>
    <w:uiPriority w:val="99"/>
    <w:rsid w:val="00645568"/>
    <w:rPr>
      <w:rFonts w:ascii="Times New Roman" w:hAnsi="Times New Roman" w:cs="Times New Roman"/>
      <w:color w:val="000000"/>
      <w:sz w:val="20"/>
      <w:szCs w:val="20"/>
    </w:rPr>
  </w:style>
  <w:style w:type="paragraph" w:customStyle="1" w:styleId="Style101">
    <w:name w:val="Style101"/>
    <w:basedOn w:val="a3"/>
    <w:uiPriority w:val="99"/>
    <w:rsid w:val="00645568"/>
    <w:pPr>
      <w:widowControl w:val="0"/>
      <w:autoSpaceDE w:val="0"/>
      <w:autoSpaceDN w:val="0"/>
      <w:adjustRightInd w:val="0"/>
      <w:spacing w:after="0" w:line="254" w:lineRule="exact"/>
    </w:pPr>
    <w:rPr>
      <w:rFonts w:ascii="Times New Roman" w:eastAsia="SimSun" w:hAnsi="Times New Roman" w:cs="Times New Roman"/>
      <w:sz w:val="24"/>
      <w:szCs w:val="24"/>
      <w:lang w:eastAsia="ru-RU"/>
    </w:rPr>
  </w:style>
  <w:style w:type="paragraph" w:customStyle="1" w:styleId="Style110">
    <w:name w:val="Style110"/>
    <w:basedOn w:val="a3"/>
    <w:uiPriority w:val="99"/>
    <w:rsid w:val="00645568"/>
    <w:pPr>
      <w:widowControl w:val="0"/>
      <w:autoSpaceDE w:val="0"/>
      <w:autoSpaceDN w:val="0"/>
      <w:adjustRightInd w:val="0"/>
      <w:spacing w:after="0" w:line="240" w:lineRule="auto"/>
      <w:jc w:val="center"/>
    </w:pPr>
    <w:rPr>
      <w:rFonts w:ascii="Times New Roman" w:eastAsia="SimSun" w:hAnsi="Times New Roman" w:cs="Times New Roman"/>
      <w:sz w:val="24"/>
      <w:szCs w:val="24"/>
      <w:lang w:eastAsia="ru-RU"/>
    </w:rPr>
  </w:style>
  <w:style w:type="character" w:customStyle="1" w:styleId="FontStyle379">
    <w:name w:val="Font Style379"/>
    <w:uiPriority w:val="99"/>
    <w:rsid w:val="00645568"/>
    <w:rPr>
      <w:rFonts w:ascii="Times New Roman" w:hAnsi="Times New Roman" w:cs="Times New Roman"/>
      <w:color w:val="000000"/>
      <w:spacing w:val="10"/>
      <w:sz w:val="8"/>
      <w:szCs w:val="8"/>
    </w:rPr>
  </w:style>
  <w:style w:type="paragraph" w:customStyle="1" w:styleId="Style154">
    <w:name w:val="Style154"/>
    <w:basedOn w:val="a3"/>
    <w:uiPriority w:val="99"/>
    <w:rsid w:val="00645568"/>
    <w:pPr>
      <w:widowControl w:val="0"/>
      <w:autoSpaceDE w:val="0"/>
      <w:autoSpaceDN w:val="0"/>
      <w:adjustRightInd w:val="0"/>
      <w:spacing w:after="0" w:line="259" w:lineRule="exact"/>
      <w:jc w:val="both"/>
    </w:pPr>
    <w:rPr>
      <w:rFonts w:ascii="Times New Roman" w:eastAsia="SimSun" w:hAnsi="Times New Roman" w:cs="Times New Roman"/>
      <w:sz w:val="24"/>
      <w:szCs w:val="24"/>
      <w:lang w:eastAsia="ru-RU"/>
    </w:rPr>
  </w:style>
  <w:style w:type="character" w:customStyle="1" w:styleId="FontStyle355">
    <w:name w:val="Font Style355"/>
    <w:uiPriority w:val="99"/>
    <w:rsid w:val="00645568"/>
    <w:rPr>
      <w:rFonts w:ascii="Times New Roman" w:hAnsi="Times New Roman" w:cs="Times New Roman"/>
      <w:b/>
      <w:bCs/>
      <w:i/>
      <w:iCs/>
      <w:color w:val="000000"/>
      <w:w w:val="40"/>
      <w:sz w:val="20"/>
      <w:szCs w:val="20"/>
    </w:rPr>
  </w:style>
  <w:style w:type="paragraph" w:customStyle="1" w:styleId="Style127">
    <w:name w:val="Style127"/>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character" w:customStyle="1" w:styleId="FontStyle361">
    <w:name w:val="Font Style361"/>
    <w:uiPriority w:val="99"/>
    <w:rsid w:val="00645568"/>
    <w:rPr>
      <w:rFonts w:ascii="Times New Roman" w:hAnsi="Times New Roman" w:cs="Times New Roman"/>
      <w:color w:val="000000"/>
      <w:sz w:val="14"/>
      <w:szCs w:val="14"/>
    </w:rPr>
  </w:style>
  <w:style w:type="paragraph" w:customStyle="1" w:styleId="Style142">
    <w:name w:val="Style142"/>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Style88">
    <w:name w:val="Style88"/>
    <w:basedOn w:val="a3"/>
    <w:uiPriority w:val="99"/>
    <w:rsid w:val="00645568"/>
    <w:pPr>
      <w:widowControl w:val="0"/>
      <w:autoSpaceDE w:val="0"/>
      <w:autoSpaceDN w:val="0"/>
      <w:adjustRightInd w:val="0"/>
      <w:spacing w:after="0" w:line="246" w:lineRule="exact"/>
      <w:jc w:val="center"/>
    </w:pPr>
    <w:rPr>
      <w:rFonts w:ascii="Times New Roman" w:eastAsia="SimSun" w:hAnsi="Times New Roman" w:cs="Times New Roman"/>
      <w:sz w:val="24"/>
      <w:szCs w:val="24"/>
      <w:lang w:eastAsia="ru-RU"/>
    </w:rPr>
  </w:style>
  <w:style w:type="paragraph" w:customStyle="1" w:styleId="Style111">
    <w:name w:val="Style111"/>
    <w:basedOn w:val="a3"/>
    <w:uiPriority w:val="99"/>
    <w:rsid w:val="00645568"/>
    <w:pPr>
      <w:widowControl w:val="0"/>
      <w:autoSpaceDE w:val="0"/>
      <w:autoSpaceDN w:val="0"/>
      <w:adjustRightInd w:val="0"/>
      <w:spacing w:after="0" w:line="254" w:lineRule="exact"/>
      <w:ind w:firstLine="869"/>
    </w:pPr>
    <w:rPr>
      <w:rFonts w:ascii="Times New Roman" w:eastAsia="SimSun" w:hAnsi="Times New Roman" w:cs="Times New Roman"/>
      <w:sz w:val="24"/>
      <w:szCs w:val="24"/>
      <w:lang w:eastAsia="ru-RU"/>
    </w:rPr>
  </w:style>
  <w:style w:type="paragraph" w:customStyle="1" w:styleId="Style79">
    <w:name w:val="Style79"/>
    <w:basedOn w:val="a3"/>
    <w:uiPriority w:val="99"/>
    <w:rsid w:val="00645568"/>
    <w:pPr>
      <w:widowControl w:val="0"/>
      <w:autoSpaceDE w:val="0"/>
      <w:autoSpaceDN w:val="0"/>
      <w:adjustRightInd w:val="0"/>
      <w:spacing w:after="0" w:line="240" w:lineRule="auto"/>
      <w:jc w:val="both"/>
    </w:pPr>
    <w:rPr>
      <w:rFonts w:ascii="Times New Roman" w:eastAsia="SimSun" w:hAnsi="Times New Roman" w:cs="Times New Roman"/>
      <w:sz w:val="24"/>
      <w:szCs w:val="24"/>
      <w:lang w:eastAsia="ru-RU"/>
    </w:rPr>
  </w:style>
  <w:style w:type="paragraph" w:customStyle="1" w:styleId="Style52">
    <w:name w:val="Style52"/>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Style108">
    <w:name w:val="Style108"/>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Style125">
    <w:name w:val="Style125"/>
    <w:basedOn w:val="a3"/>
    <w:uiPriority w:val="99"/>
    <w:rsid w:val="00645568"/>
    <w:pPr>
      <w:widowControl w:val="0"/>
      <w:autoSpaceDE w:val="0"/>
      <w:autoSpaceDN w:val="0"/>
      <w:adjustRightInd w:val="0"/>
      <w:spacing w:after="0" w:line="256" w:lineRule="exact"/>
      <w:ind w:firstLine="120"/>
    </w:pPr>
    <w:rPr>
      <w:rFonts w:ascii="Times New Roman" w:eastAsia="SimSun" w:hAnsi="Times New Roman" w:cs="Times New Roman"/>
      <w:sz w:val="24"/>
      <w:szCs w:val="24"/>
      <w:lang w:eastAsia="ru-RU"/>
    </w:rPr>
  </w:style>
  <w:style w:type="character" w:customStyle="1" w:styleId="FontStyle346">
    <w:name w:val="Font Style346"/>
    <w:uiPriority w:val="99"/>
    <w:rsid w:val="00645568"/>
    <w:rPr>
      <w:rFonts w:ascii="Times New Roman" w:hAnsi="Times New Roman" w:cs="Times New Roman"/>
      <w:b/>
      <w:bCs/>
      <w:color w:val="000000"/>
      <w:sz w:val="22"/>
      <w:szCs w:val="22"/>
    </w:rPr>
  </w:style>
  <w:style w:type="character" w:customStyle="1" w:styleId="FontStyle376">
    <w:name w:val="Font Style376"/>
    <w:uiPriority w:val="99"/>
    <w:rsid w:val="00645568"/>
    <w:rPr>
      <w:rFonts w:ascii="Times New Roman" w:hAnsi="Times New Roman" w:cs="Times New Roman"/>
      <w:color w:val="000000"/>
      <w:sz w:val="22"/>
      <w:szCs w:val="22"/>
    </w:rPr>
  </w:style>
  <w:style w:type="paragraph" w:customStyle="1" w:styleId="Style132">
    <w:name w:val="Style132"/>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text">
    <w:name w:val="text"/>
    <w:basedOn w:val="a3"/>
    <w:rsid w:val="00645568"/>
    <w:pPr>
      <w:shd w:val="clear" w:color="auto" w:fill="FFFFFF"/>
      <w:spacing w:before="115" w:after="0" w:line="240" w:lineRule="auto"/>
      <w:jc w:val="both"/>
      <w:textAlignment w:val="top"/>
    </w:pPr>
    <w:rPr>
      <w:rFonts w:ascii="Times New Roman" w:eastAsia="SimSun" w:hAnsi="Times New Roman" w:cs="Times New Roman"/>
      <w:sz w:val="27"/>
      <w:szCs w:val="27"/>
      <w:lang w:eastAsia="ru-RU"/>
    </w:rPr>
  </w:style>
  <w:style w:type="paragraph" w:customStyle="1" w:styleId="SS">
    <w:name w:val="SS"/>
    <w:basedOn w:val="a3"/>
    <w:link w:val="SS0"/>
    <w:rsid w:val="00645568"/>
    <w:pPr>
      <w:spacing w:after="0" w:line="360" w:lineRule="auto"/>
      <w:ind w:firstLine="709"/>
      <w:jc w:val="both"/>
    </w:pPr>
    <w:rPr>
      <w:rFonts w:ascii="Times New Roman" w:eastAsia="SimSun" w:hAnsi="Times New Roman" w:cs="Times New Roman"/>
      <w:sz w:val="24"/>
      <w:szCs w:val="24"/>
      <w:lang w:val="x-none" w:eastAsia="x-none"/>
    </w:rPr>
  </w:style>
  <w:style w:type="character" w:customStyle="1" w:styleId="SS0">
    <w:name w:val="SS Знак"/>
    <w:link w:val="SS"/>
    <w:rsid w:val="00645568"/>
    <w:rPr>
      <w:rFonts w:ascii="Times New Roman" w:eastAsia="SimSun" w:hAnsi="Times New Roman" w:cs="Times New Roman"/>
      <w:sz w:val="24"/>
      <w:szCs w:val="24"/>
      <w:lang w:val="x-none" w:eastAsia="x-none"/>
    </w:rPr>
  </w:style>
  <w:style w:type="paragraph" w:customStyle="1" w:styleId="3f0">
    <w:name w:val="основной текст Знак3"/>
    <w:basedOn w:val="a3"/>
    <w:rsid w:val="00645568"/>
    <w:pPr>
      <w:spacing w:after="0" w:line="360" w:lineRule="auto"/>
      <w:ind w:firstLine="709"/>
      <w:jc w:val="both"/>
    </w:pPr>
    <w:rPr>
      <w:rFonts w:ascii="Times New Roman" w:eastAsia="SimSun" w:hAnsi="Times New Roman" w:cs="Times New Roman"/>
      <w:sz w:val="24"/>
      <w:szCs w:val="20"/>
      <w:lang w:eastAsia="ru-RU"/>
    </w:rPr>
  </w:style>
  <w:style w:type="paragraph" w:customStyle="1" w:styleId="Style263">
    <w:name w:val="Style263"/>
    <w:basedOn w:val="a3"/>
    <w:uiPriority w:val="99"/>
    <w:rsid w:val="00645568"/>
    <w:pPr>
      <w:widowControl w:val="0"/>
      <w:autoSpaceDE w:val="0"/>
      <w:autoSpaceDN w:val="0"/>
      <w:adjustRightInd w:val="0"/>
      <w:spacing w:after="0" w:line="254" w:lineRule="exact"/>
    </w:pPr>
    <w:rPr>
      <w:rFonts w:ascii="Times New Roman" w:eastAsia="SimSun" w:hAnsi="Times New Roman" w:cs="Times New Roman"/>
      <w:sz w:val="24"/>
      <w:szCs w:val="24"/>
      <w:lang w:eastAsia="ru-RU"/>
    </w:rPr>
  </w:style>
  <w:style w:type="character" w:customStyle="1" w:styleId="FontStyle128">
    <w:name w:val="Font Style128"/>
    <w:rsid w:val="00645568"/>
    <w:rPr>
      <w:rFonts w:ascii="Times New Roman" w:hAnsi="Times New Roman" w:cs="Times New Roman"/>
      <w:spacing w:val="-10"/>
      <w:sz w:val="26"/>
      <w:szCs w:val="26"/>
    </w:rPr>
  </w:style>
  <w:style w:type="character" w:customStyle="1" w:styleId="apple-style-span">
    <w:name w:val="apple-style-span"/>
    <w:rsid w:val="00645568"/>
  </w:style>
  <w:style w:type="paragraph" w:customStyle="1" w:styleId="Style71">
    <w:name w:val="Style71"/>
    <w:basedOn w:val="a3"/>
    <w:uiPriority w:val="99"/>
    <w:rsid w:val="00645568"/>
    <w:pPr>
      <w:widowControl w:val="0"/>
      <w:autoSpaceDE w:val="0"/>
      <w:autoSpaceDN w:val="0"/>
      <w:adjustRightInd w:val="0"/>
      <w:spacing w:after="0" w:line="240" w:lineRule="auto"/>
      <w:jc w:val="right"/>
    </w:pPr>
    <w:rPr>
      <w:rFonts w:ascii="Times New Roman" w:eastAsia="SimSun" w:hAnsi="Times New Roman" w:cs="Times New Roman"/>
      <w:sz w:val="24"/>
      <w:szCs w:val="24"/>
      <w:lang w:eastAsia="ru-RU"/>
    </w:rPr>
  </w:style>
  <w:style w:type="paragraph" w:customStyle="1" w:styleId="Style56">
    <w:name w:val="Style56"/>
    <w:basedOn w:val="a3"/>
    <w:uiPriority w:val="99"/>
    <w:rsid w:val="00645568"/>
    <w:pPr>
      <w:widowControl w:val="0"/>
      <w:autoSpaceDE w:val="0"/>
      <w:autoSpaceDN w:val="0"/>
      <w:adjustRightInd w:val="0"/>
      <w:spacing w:after="0" w:line="218" w:lineRule="exact"/>
      <w:jc w:val="center"/>
    </w:pPr>
    <w:rPr>
      <w:rFonts w:ascii="Times New Roman" w:eastAsia="SimSun" w:hAnsi="Times New Roman" w:cs="Times New Roman"/>
      <w:sz w:val="24"/>
      <w:szCs w:val="24"/>
      <w:lang w:eastAsia="ru-RU"/>
    </w:rPr>
  </w:style>
  <w:style w:type="paragraph" w:customStyle="1" w:styleId="Style62">
    <w:name w:val="Style62"/>
    <w:basedOn w:val="a3"/>
    <w:uiPriority w:val="99"/>
    <w:rsid w:val="00645568"/>
    <w:pPr>
      <w:widowControl w:val="0"/>
      <w:autoSpaceDE w:val="0"/>
      <w:autoSpaceDN w:val="0"/>
      <w:adjustRightInd w:val="0"/>
      <w:spacing w:after="0" w:line="240" w:lineRule="auto"/>
    </w:pPr>
    <w:rPr>
      <w:rFonts w:ascii="Times New Roman" w:eastAsia="SimSun" w:hAnsi="Times New Roman" w:cs="Times New Roman"/>
      <w:sz w:val="24"/>
      <w:szCs w:val="24"/>
      <w:lang w:eastAsia="ru-RU"/>
    </w:rPr>
  </w:style>
  <w:style w:type="paragraph" w:customStyle="1" w:styleId="afffffffff">
    <w:name w:val="Геология_Основной текст"/>
    <w:rsid w:val="00645568"/>
    <w:pPr>
      <w:spacing w:after="0" w:line="240" w:lineRule="auto"/>
      <w:ind w:firstLine="567"/>
      <w:jc w:val="both"/>
    </w:pPr>
    <w:rPr>
      <w:rFonts w:ascii="Times New Roman" w:eastAsia="Calibri" w:hAnsi="Times New Roman" w:cs="Times New Roman"/>
      <w:sz w:val="28"/>
    </w:rPr>
  </w:style>
  <w:style w:type="paragraph" w:customStyle="1" w:styleId="2ff4">
    <w:name w:val="Основной текст (2)"/>
    <w:basedOn w:val="a3"/>
    <w:rsid w:val="00645568"/>
    <w:pPr>
      <w:widowControl w:val="0"/>
      <w:shd w:val="clear" w:color="auto" w:fill="FFFFFF"/>
      <w:spacing w:before="720" w:after="240" w:line="0" w:lineRule="atLeast"/>
      <w:ind w:hanging="520"/>
      <w:jc w:val="center"/>
    </w:pPr>
    <w:rPr>
      <w:rFonts w:ascii="Calibri" w:eastAsia="Calibri" w:hAnsi="Calibri" w:cs="Times New Roman"/>
    </w:rPr>
  </w:style>
  <w:style w:type="character" w:customStyle="1" w:styleId="285pt">
    <w:name w:val="Основной текст (2) + 8.5 pt"/>
    <w:rsid w:val="00645568"/>
    <w:rPr>
      <w:color w:val="000000"/>
      <w:spacing w:val="0"/>
      <w:w w:val="100"/>
      <w:position w:val="0"/>
      <w:sz w:val="17"/>
      <w:szCs w:val="17"/>
      <w:shd w:val="clear" w:color="auto" w:fill="FFFFFF"/>
      <w:lang w:val="ru-RU" w:eastAsia="ru-RU" w:bidi="ru-RU"/>
    </w:rPr>
  </w:style>
  <w:style w:type="character" w:styleId="afffffffff0">
    <w:name w:val="Placeholder Text"/>
    <w:uiPriority w:val="99"/>
    <w:semiHidden/>
    <w:rsid w:val="00645568"/>
    <w:rPr>
      <w:color w:val="808080"/>
    </w:rPr>
  </w:style>
  <w:style w:type="paragraph" w:customStyle="1" w:styleId="j14">
    <w:name w:val="j14"/>
    <w:basedOn w:val="a3"/>
    <w:rsid w:val="00645568"/>
    <w:pPr>
      <w:spacing w:before="100" w:beforeAutospacing="1" w:after="100" w:afterAutospacing="1" w:line="240" w:lineRule="auto"/>
    </w:pPr>
    <w:rPr>
      <w:rFonts w:ascii="Times New Roman" w:eastAsia="SimSun" w:hAnsi="Times New Roman" w:cs="Times New Roman"/>
      <w:sz w:val="24"/>
      <w:szCs w:val="24"/>
      <w:lang w:eastAsia="ru-RU"/>
    </w:rPr>
  </w:style>
  <w:style w:type="paragraph" w:customStyle="1" w:styleId="j11">
    <w:name w:val="j11"/>
    <w:basedOn w:val="a3"/>
    <w:rsid w:val="00645568"/>
    <w:pPr>
      <w:spacing w:before="100" w:beforeAutospacing="1" w:after="100" w:afterAutospacing="1" w:line="240" w:lineRule="auto"/>
    </w:pPr>
    <w:rPr>
      <w:rFonts w:ascii="Times New Roman" w:eastAsia="SimSun" w:hAnsi="Times New Roman" w:cs="Times New Roman"/>
      <w:sz w:val="24"/>
      <w:szCs w:val="24"/>
      <w:lang w:eastAsia="ru-RU"/>
    </w:rPr>
  </w:style>
  <w:style w:type="paragraph" w:customStyle="1" w:styleId="j12">
    <w:name w:val="j12"/>
    <w:basedOn w:val="a3"/>
    <w:rsid w:val="00645568"/>
    <w:pPr>
      <w:spacing w:before="100" w:beforeAutospacing="1" w:after="100" w:afterAutospacing="1" w:line="240" w:lineRule="auto"/>
    </w:pPr>
    <w:rPr>
      <w:rFonts w:ascii="Times New Roman" w:eastAsia="SimSun" w:hAnsi="Times New Roman" w:cs="Times New Roman"/>
      <w:sz w:val="24"/>
      <w:szCs w:val="24"/>
      <w:lang w:eastAsia="ru-RU"/>
    </w:rPr>
  </w:style>
  <w:style w:type="character" w:customStyle="1" w:styleId="afffffffff1">
    <w:name w:val="таб Знак"/>
    <w:aliases w:val="Название объекта Знак2 Знак,Название объекта Знак1 Знак Знак,Название объекта Знак Знак Знак Знак,Название объекта Знак Знак1 Знак,Название объекта Знак2 Знак Знак Знак Знак,Название объекта Знак1 Знак1 Знак Знак Знак Знак"/>
    <w:locked/>
    <w:rsid w:val="00645568"/>
    <w:rPr>
      <w:rFonts w:ascii="Times New Roman KK EK" w:eastAsia="Times New Roman" w:hAnsi="Times New Roman KK EK" w:cs="Times New Roman"/>
      <w:b/>
      <w:sz w:val="20"/>
      <w:szCs w:val="20"/>
      <w:lang w:eastAsia="ru-RU"/>
    </w:rPr>
  </w:style>
  <w:style w:type="paragraph" w:customStyle="1" w:styleId="4TimesNewRoman">
    <w:name w:val="Заголовок 4 + Times New Roman"/>
    <w:aliases w:val="10 пт,По центру,Междустр.интервал:  полуторн..."/>
    <w:basedOn w:val="3"/>
    <w:rsid w:val="00645568"/>
    <w:pPr>
      <w:keepLines w:val="0"/>
      <w:spacing w:before="240" w:after="60" w:line="360" w:lineRule="auto"/>
      <w:jc w:val="center"/>
    </w:pPr>
    <w:rPr>
      <w:rFonts w:ascii="Times New Roman" w:eastAsia="SimSun" w:hAnsi="Times New Roman" w:cs="Times New Roman"/>
      <w:color w:val="auto"/>
      <w:sz w:val="20"/>
      <w:szCs w:val="20"/>
      <w:lang w:eastAsia="ru-RU"/>
    </w:rPr>
  </w:style>
  <w:style w:type="paragraph" w:customStyle="1" w:styleId="1ff7">
    <w:name w:val="Пункт Знак1"/>
    <w:basedOn w:val="a3"/>
    <w:next w:val="a3"/>
    <w:rsid w:val="00645568"/>
    <w:pPr>
      <w:spacing w:after="240" w:line="240" w:lineRule="auto"/>
      <w:ind w:firstLine="737"/>
      <w:jc w:val="both"/>
    </w:pPr>
    <w:rPr>
      <w:rFonts w:ascii="Times New Roman" w:eastAsia="SimSun" w:hAnsi="Times New Roman" w:cs="Times New Roman"/>
      <w:b/>
      <w:sz w:val="24"/>
      <w:szCs w:val="20"/>
      <w:lang w:eastAsia="ru-RU"/>
    </w:rPr>
  </w:style>
  <w:style w:type="character" w:customStyle="1" w:styleId="Char">
    <w:name w:val="основной текст Char"/>
    <w:link w:val="afff8"/>
    <w:rsid w:val="00645568"/>
    <w:rPr>
      <w:rFonts w:ascii="Times New Roman" w:eastAsia="Times New Roman" w:hAnsi="Times New Roman" w:cs="Times New Roman"/>
      <w:sz w:val="24"/>
      <w:szCs w:val="24"/>
      <w:lang w:eastAsia="ru-RU"/>
    </w:rPr>
  </w:style>
  <w:style w:type="character" w:customStyle="1" w:styleId="aff">
    <w:name w:val="Перечень рисунков Знак"/>
    <w:link w:val="afe"/>
    <w:uiPriority w:val="99"/>
    <w:rsid w:val="005B0F34"/>
    <w:rPr>
      <w:rFonts w:ascii="Times New Roman" w:hAnsi="Times New Roman" w:cstheme="minorHAnsi"/>
      <w:bCs/>
      <w:sz w:val="24"/>
      <w:szCs w:val="20"/>
    </w:rPr>
  </w:style>
  <w:style w:type="character" w:customStyle="1" w:styleId="FontStyle40">
    <w:name w:val="Font Style40"/>
    <w:rsid w:val="00645568"/>
    <w:rPr>
      <w:rFonts w:ascii="Times New Roman" w:hAnsi="Times New Roman" w:cs="Times New Roman"/>
      <w:b/>
      <w:bCs/>
      <w:color w:val="000000"/>
      <w:sz w:val="30"/>
      <w:szCs w:val="30"/>
    </w:rPr>
  </w:style>
  <w:style w:type="character" w:customStyle="1" w:styleId="FontStyle34">
    <w:name w:val="Font Style34"/>
    <w:rsid w:val="00645568"/>
    <w:rPr>
      <w:rFonts w:ascii="Times New Roman" w:hAnsi="Times New Roman" w:cs="Times New Roman"/>
      <w:color w:val="000000"/>
      <w:sz w:val="22"/>
      <w:szCs w:val="22"/>
    </w:rPr>
  </w:style>
  <w:style w:type="character" w:customStyle="1" w:styleId="FontStyle35">
    <w:name w:val="Font Style35"/>
    <w:rsid w:val="00645568"/>
    <w:rPr>
      <w:rFonts w:ascii="Times New Roman" w:hAnsi="Times New Roman" w:cs="Times New Roman"/>
      <w:b/>
      <w:bCs/>
      <w:color w:val="000000"/>
      <w:sz w:val="26"/>
      <w:szCs w:val="26"/>
    </w:rPr>
  </w:style>
  <w:style w:type="paragraph" w:customStyle="1" w:styleId="CharChar">
    <w:name w:val="Char Char"/>
    <w:basedOn w:val="a3"/>
    <w:link w:val="CharChar0"/>
    <w:rsid w:val="00645568"/>
    <w:pPr>
      <w:spacing w:after="0" w:line="240" w:lineRule="auto"/>
    </w:pPr>
    <w:rPr>
      <w:rFonts w:ascii="SimSun" w:eastAsia="SimSun" w:hAnsi="SimSun" w:cs="Times New Roman"/>
      <w:sz w:val="24"/>
      <w:szCs w:val="24"/>
      <w:lang w:val="en-US" w:eastAsia="zh-CN"/>
    </w:rPr>
  </w:style>
  <w:style w:type="character" w:customStyle="1" w:styleId="CharChar0">
    <w:name w:val="Char Char Знак"/>
    <w:link w:val="CharChar"/>
    <w:rsid w:val="00645568"/>
    <w:rPr>
      <w:rFonts w:ascii="SimSun" w:eastAsia="SimSun" w:hAnsi="SimSun" w:cs="Times New Roman"/>
      <w:sz w:val="24"/>
      <w:szCs w:val="24"/>
      <w:lang w:val="en-US" w:eastAsia="zh-CN"/>
    </w:rPr>
  </w:style>
  <w:style w:type="paragraph" w:customStyle="1" w:styleId="Iaoeaaeaau">
    <w:name w:val="Iaoea aeaau"/>
    <w:basedOn w:val="a3"/>
    <w:next w:val="a3"/>
    <w:rsid w:val="00645568"/>
    <w:pPr>
      <w:keepNext/>
      <w:keepLines/>
      <w:spacing w:before="240" w:after="240" w:line="240" w:lineRule="auto"/>
      <w:jc w:val="center"/>
    </w:pPr>
    <w:rPr>
      <w:rFonts w:ascii="Times New Roman" w:eastAsia="SimSun" w:hAnsi="Times New Roman" w:cs="Times New Roman"/>
      <w:sz w:val="26"/>
      <w:szCs w:val="20"/>
      <w:lang w:eastAsia="ru-RU"/>
    </w:rPr>
  </w:style>
  <w:style w:type="character" w:customStyle="1" w:styleId="1b">
    <w:name w:val="Стиль1 Знак"/>
    <w:link w:val="1a"/>
    <w:rsid w:val="00645568"/>
    <w:rPr>
      <w:rFonts w:ascii="Times New Roman" w:eastAsia="Times New Roman" w:hAnsi="Times New Roman" w:cs="Times New Roman"/>
      <w:sz w:val="24"/>
      <w:szCs w:val="24"/>
      <w:lang w:eastAsia="ru-RU"/>
    </w:rPr>
  </w:style>
  <w:style w:type="paragraph" w:customStyle="1" w:styleId="afffffffff2">
    <w:name w:val="подпункт"/>
    <w:basedOn w:val="a3"/>
    <w:rsid w:val="00645568"/>
    <w:pPr>
      <w:spacing w:after="240" w:line="240" w:lineRule="auto"/>
      <w:ind w:firstLine="737"/>
      <w:jc w:val="both"/>
    </w:pPr>
    <w:rPr>
      <w:rFonts w:ascii="Times New Roman" w:eastAsia="SimSun" w:hAnsi="Times New Roman" w:cs="Times New Roman"/>
      <w:b/>
      <w:bCs/>
      <w:i/>
      <w:iCs/>
      <w:sz w:val="24"/>
      <w:szCs w:val="20"/>
      <w:lang w:eastAsia="ru-RU"/>
    </w:rPr>
  </w:style>
  <w:style w:type="paragraph" w:customStyle="1" w:styleId="2ff5">
    <w:name w:val="Стиль2"/>
    <w:basedOn w:val="afe"/>
    <w:next w:val="afe"/>
    <w:autoRedefine/>
    <w:rsid w:val="00645568"/>
    <w:pPr>
      <w:widowControl w:val="0"/>
      <w:autoSpaceDE w:val="0"/>
      <w:autoSpaceDN w:val="0"/>
      <w:adjustRightInd w:val="0"/>
      <w:spacing w:line="360" w:lineRule="auto"/>
      <w:ind w:left="0" w:firstLine="0"/>
      <w:jc w:val="both"/>
    </w:pPr>
    <w:rPr>
      <w:rFonts w:eastAsia="SimSun" w:cs="Times New Roman"/>
      <w:b/>
      <w:bCs w:val="0"/>
      <w:sz w:val="26"/>
      <w:lang w:val="x-none" w:eastAsia="x-none"/>
    </w:rPr>
  </w:style>
  <w:style w:type="paragraph" w:customStyle="1" w:styleId="afffffffff3">
    <w:name w:val="перечень рисунков"/>
    <w:basedOn w:val="afe"/>
    <w:next w:val="afe"/>
    <w:link w:val="afffffffff4"/>
    <w:autoRedefine/>
    <w:rsid w:val="00645568"/>
    <w:pPr>
      <w:widowControl w:val="0"/>
      <w:autoSpaceDE w:val="0"/>
      <w:autoSpaceDN w:val="0"/>
      <w:adjustRightInd w:val="0"/>
      <w:spacing w:line="360" w:lineRule="auto"/>
      <w:ind w:left="0" w:firstLine="0"/>
      <w:jc w:val="both"/>
    </w:pPr>
    <w:rPr>
      <w:rFonts w:eastAsia="SimSun" w:cs="Times New Roman"/>
      <w:b/>
      <w:bCs w:val="0"/>
      <w:sz w:val="28"/>
      <w:szCs w:val="24"/>
      <w:lang w:val="x-none" w:eastAsia="x-none"/>
    </w:rPr>
  </w:style>
  <w:style w:type="character" w:customStyle="1" w:styleId="afffffffff4">
    <w:name w:val="перечень рисунков Знак"/>
    <w:link w:val="afffffffff3"/>
    <w:rsid w:val="00645568"/>
    <w:rPr>
      <w:rFonts w:ascii="Times New Roman" w:eastAsia="SimSun" w:hAnsi="Times New Roman" w:cs="Times New Roman"/>
      <w:sz w:val="28"/>
      <w:szCs w:val="24"/>
      <w:lang w:val="x-none" w:eastAsia="x-none"/>
    </w:rPr>
  </w:style>
  <w:style w:type="paragraph" w:customStyle="1" w:styleId="afffffffff5">
    <w:name w:val="рис."/>
    <w:basedOn w:val="afe"/>
    <w:link w:val="afffffffff6"/>
    <w:autoRedefine/>
    <w:rsid w:val="00645568"/>
    <w:pPr>
      <w:widowControl w:val="0"/>
      <w:autoSpaceDE w:val="0"/>
      <w:autoSpaceDN w:val="0"/>
      <w:adjustRightInd w:val="0"/>
      <w:spacing w:line="240" w:lineRule="auto"/>
      <w:ind w:left="0" w:firstLine="0"/>
    </w:pPr>
    <w:rPr>
      <w:rFonts w:eastAsia="SimSun" w:cs="Times New Roman"/>
      <w:b/>
      <w:bCs w:val="0"/>
      <w:sz w:val="26"/>
      <w:szCs w:val="24"/>
      <w:lang w:val="x-none" w:eastAsia="x-none"/>
    </w:rPr>
  </w:style>
  <w:style w:type="character" w:customStyle="1" w:styleId="afffffffff6">
    <w:name w:val="рис. Знак"/>
    <w:link w:val="afffffffff5"/>
    <w:rsid w:val="00645568"/>
    <w:rPr>
      <w:rFonts w:ascii="Times New Roman" w:eastAsia="SimSun" w:hAnsi="Times New Roman" w:cs="Times New Roman"/>
      <w:sz w:val="26"/>
      <w:szCs w:val="24"/>
      <w:lang w:val="x-none" w:eastAsia="x-none"/>
    </w:rPr>
  </w:style>
  <w:style w:type="paragraph" w:customStyle="1" w:styleId="1ff8">
    <w:name w:val="Рисунок_1"/>
    <w:basedOn w:val="afe"/>
    <w:link w:val="1ff9"/>
    <w:rsid w:val="00645568"/>
    <w:pPr>
      <w:widowControl w:val="0"/>
      <w:shd w:val="clear" w:color="auto" w:fill="FFFFFF"/>
      <w:autoSpaceDE w:val="0"/>
      <w:autoSpaceDN w:val="0"/>
      <w:adjustRightInd w:val="0"/>
      <w:spacing w:line="360" w:lineRule="auto"/>
      <w:ind w:left="0" w:firstLine="0"/>
    </w:pPr>
    <w:rPr>
      <w:rFonts w:eastAsia="SimSun" w:cs="Times New Roman"/>
      <w:sz w:val="26"/>
      <w:szCs w:val="26"/>
      <w:lang w:val="x-none" w:eastAsia="x-none"/>
    </w:rPr>
  </w:style>
  <w:style w:type="character" w:customStyle="1" w:styleId="1ff9">
    <w:name w:val="Рисунок_1 Знак"/>
    <w:link w:val="1ff8"/>
    <w:rsid w:val="00645568"/>
    <w:rPr>
      <w:rFonts w:ascii="Times New Roman" w:eastAsia="SimSun" w:hAnsi="Times New Roman" w:cs="Times New Roman"/>
      <w:b/>
      <w:bCs/>
      <w:sz w:val="26"/>
      <w:szCs w:val="26"/>
      <w:shd w:val="clear" w:color="auto" w:fill="FFFFFF"/>
      <w:lang w:val="x-none" w:eastAsia="x-none"/>
    </w:rPr>
  </w:style>
  <w:style w:type="paragraph" w:customStyle="1" w:styleId="afffffffff7">
    <w:name w:val="список таблиц"/>
    <w:basedOn w:val="affffffff3"/>
    <w:rsid w:val="00645568"/>
    <w:pPr>
      <w:ind w:left="200" w:hanging="200"/>
      <w:jc w:val="center"/>
    </w:pPr>
    <w:rPr>
      <w:rFonts w:ascii="Times New Roman" w:hAnsi="Times New Roman"/>
      <w:b/>
      <w:bCs/>
      <w:sz w:val="26"/>
      <w:szCs w:val="26"/>
    </w:rPr>
  </w:style>
  <w:style w:type="paragraph" w:customStyle="1" w:styleId="afffffffff8">
    <w:name w:val="таблицы"/>
    <w:basedOn w:val="afffffff"/>
    <w:next w:val="affffffff3"/>
    <w:rsid w:val="00645568"/>
    <w:pPr>
      <w:jc w:val="center"/>
    </w:pPr>
    <w:rPr>
      <w:b w:val="0"/>
      <w:bCs w:val="0"/>
      <w:caps/>
    </w:rPr>
  </w:style>
  <w:style w:type="paragraph" w:customStyle="1" w:styleId="afffffffff9">
    <w:name w:val="таб"/>
    <w:basedOn w:val="affffffff3"/>
    <w:autoRedefine/>
    <w:rsid w:val="00645568"/>
    <w:pPr>
      <w:ind w:left="200" w:hanging="200"/>
      <w:jc w:val="center"/>
    </w:pPr>
    <w:rPr>
      <w:rFonts w:ascii="Times New Roman" w:hAnsi="Times New Roman"/>
      <w:b/>
      <w:bCs/>
      <w:sz w:val="26"/>
      <w:szCs w:val="26"/>
    </w:rPr>
  </w:style>
  <w:style w:type="paragraph" w:customStyle="1" w:styleId="2220">
    <w:name w:val="222"/>
    <w:basedOn w:val="afffffffffa"/>
    <w:autoRedefine/>
    <w:rsid w:val="00645568"/>
    <w:pPr>
      <w:framePr w:hSpace="180" w:wrap="around" w:hAnchor="margin" w:y="893"/>
      <w:jc w:val="both"/>
    </w:pPr>
    <w:rPr>
      <w:b/>
      <w:bCs/>
      <w:sz w:val="22"/>
      <w:szCs w:val="22"/>
    </w:rPr>
  </w:style>
  <w:style w:type="paragraph" w:styleId="afffffffffa">
    <w:name w:val="List Continue"/>
    <w:basedOn w:val="a3"/>
    <w:rsid w:val="00645568"/>
    <w:pPr>
      <w:spacing w:after="120" w:line="240" w:lineRule="auto"/>
      <w:ind w:left="283"/>
    </w:pPr>
    <w:rPr>
      <w:rFonts w:ascii="Times New Roman" w:eastAsia="SimSun" w:hAnsi="Times New Roman" w:cs="Times New Roman"/>
      <w:sz w:val="20"/>
      <w:szCs w:val="20"/>
      <w:lang w:eastAsia="ru-RU"/>
    </w:rPr>
  </w:style>
  <w:style w:type="paragraph" w:customStyle="1" w:styleId="666">
    <w:name w:val="666"/>
    <w:basedOn w:val="a3"/>
    <w:autoRedefine/>
    <w:rsid w:val="00645568"/>
    <w:pPr>
      <w:spacing w:after="0" w:line="360" w:lineRule="auto"/>
      <w:ind w:right="-10"/>
      <w:jc w:val="center"/>
    </w:pPr>
    <w:rPr>
      <w:rFonts w:ascii="Times New Roman" w:eastAsia="SimSun" w:hAnsi="Times New Roman" w:cs="Times New Roman"/>
      <w:b/>
      <w:bCs/>
      <w:lang w:eastAsia="ru-RU"/>
    </w:rPr>
  </w:style>
  <w:style w:type="paragraph" w:customStyle="1" w:styleId="777">
    <w:name w:val="777"/>
    <w:basedOn w:val="a3"/>
    <w:autoRedefine/>
    <w:rsid w:val="00645568"/>
    <w:pPr>
      <w:spacing w:after="0" w:line="360" w:lineRule="auto"/>
      <w:jc w:val="center"/>
    </w:pPr>
    <w:rPr>
      <w:rFonts w:ascii="Times New Roman" w:eastAsia="SimSun" w:hAnsi="Times New Roman" w:cs="Times New Roman"/>
      <w:b/>
      <w:sz w:val="26"/>
      <w:szCs w:val="26"/>
      <w:lang w:val="en-GB" w:eastAsia="ru-RU"/>
    </w:rPr>
  </w:style>
  <w:style w:type="paragraph" w:customStyle="1" w:styleId="afffffffffb">
    <w:name w:val="Знак Знак Знак Знак Знак Знак Знак Знак Знак Знак Знак Знак Знак Знак Знак Знак Знак Знак Знак"/>
    <w:basedOn w:val="a3"/>
    <w:rsid w:val="00645568"/>
    <w:pPr>
      <w:spacing w:after="0" w:line="240" w:lineRule="auto"/>
    </w:pPr>
    <w:rPr>
      <w:rFonts w:ascii="SimSun" w:eastAsia="SimSun" w:hAnsi="SimSun" w:cs="SimSun"/>
      <w:sz w:val="24"/>
      <w:szCs w:val="24"/>
      <w:lang w:val="en-US" w:eastAsia="zh-CN"/>
    </w:rPr>
  </w:style>
  <w:style w:type="paragraph" w:customStyle="1" w:styleId="WW-2">
    <w:name w:val="WW-Основной текст с отступом 2"/>
    <w:basedOn w:val="a3"/>
    <w:rsid w:val="00645568"/>
    <w:pPr>
      <w:suppressAutoHyphens/>
      <w:overflowPunct w:val="0"/>
      <w:autoSpaceDE w:val="0"/>
      <w:spacing w:before="180" w:after="0" w:line="240" w:lineRule="auto"/>
      <w:ind w:firstLine="709"/>
      <w:jc w:val="both"/>
      <w:textAlignment w:val="baseline"/>
    </w:pPr>
    <w:rPr>
      <w:rFonts w:ascii="Times New Roman" w:eastAsia="SimSun" w:hAnsi="Times New Roman" w:cs="Times New Roman"/>
      <w:sz w:val="24"/>
      <w:szCs w:val="20"/>
      <w:lang w:eastAsia="ar-SA"/>
    </w:rPr>
  </w:style>
  <w:style w:type="paragraph" w:customStyle="1" w:styleId="WW-">
    <w:name w:val="WW-Шапка"/>
    <w:basedOn w:val="a3"/>
    <w:rsid w:val="00645568"/>
    <w:pPr>
      <w:suppressAutoHyphens/>
      <w:spacing w:after="0" w:line="240" w:lineRule="auto"/>
      <w:jc w:val="center"/>
    </w:pPr>
    <w:rPr>
      <w:rFonts w:ascii="Times New Roman" w:eastAsia="SimSun" w:hAnsi="Times New Roman" w:cs="Arial"/>
      <w:b/>
      <w:sz w:val="24"/>
      <w:szCs w:val="24"/>
      <w:lang w:eastAsia="ar-SA"/>
    </w:rPr>
  </w:style>
  <w:style w:type="paragraph" w:customStyle="1" w:styleId="11360">
    <w:name w:val="Стиль Основной текст 1 + Синий Первая строка:  13 см Перед:  6 п..."/>
    <w:basedOn w:val="a3"/>
    <w:rsid w:val="00645568"/>
    <w:pPr>
      <w:spacing w:before="120" w:after="0" w:line="240" w:lineRule="auto"/>
      <w:jc w:val="both"/>
    </w:pPr>
    <w:rPr>
      <w:rFonts w:ascii="Arial" w:eastAsia="SimSun" w:hAnsi="Arial" w:cs="Times New Roman"/>
      <w:color w:val="0000FF"/>
      <w:sz w:val="20"/>
      <w:szCs w:val="20"/>
      <w:lang w:eastAsia="ru-RU"/>
    </w:rPr>
  </w:style>
  <w:style w:type="paragraph" w:customStyle="1" w:styleId="afffffffffc">
    <w:name w:val="обычный"/>
    <w:link w:val="afffffffffd"/>
    <w:rsid w:val="00645568"/>
    <w:pPr>
      <w:spacing w:after="0" w:line="360" w:lineRule="auto"/>
      <w:ind w:firstLine="737"/>
      <w:jc w:val="both"/>
    </w:pPr>
    <w:rPr>
      <w:rFonts w:ascii="Times New Roman" w:eastAsia="SimSun" w:hAnsi="Times New Roman" w:cs="Times New Roman"/>
      <w:sz w:val="24"/>
      <w:szCs w:val="20"/>
      <w:lang w:eastAsia="ru-RU"/>
    </w:rPr>
  </w:style>
  <w:style w:type="character" w:customStyle="1" w:styleId="afffffffffd">
    <w:name w:val="обычный Знак"/>
    <w:link w:val="afffffffffc"/>
    <w:rsid w:val="00645568"/>
    <w:rPr>
      <w:rFonts w:ascii="Times New Roman" w:eastAsia="SimSun" w:hAnsi="Times New Roman" w:cs="Times New Roman"/>
      <w:sz w:val="24"/>
      <w:szCs w:val="20"/>
      <w:lang w:eastAsia="ru-RU"/>
    </w:rPr>
  </w:style>
  <w:style w:type="character" w:customStyle="1" w:styleId="WW8Num4z1">
    <w:name w:val="WW8Num4z1"/>
    <w:rsid w:val="00645568"/>
    <w:rPr>
      <w:rFonts w:ascii="Courier New" w:hAnsi="Courier New"/>
    </w:rPr>
  </w:style>
  <w:style w:type="paragraph" w:customStyle="1" w:styleId="WW-3">
    <w:name w:val="WW-Основной текст с отступом 3"/>
    <w:basedOn w:val="a3"/>
    <w:rsid w:val="00645568"/>
    <w:pPr>
      <w:suppressAutoHyphens/>
      <w:overflowPunct w:val="0"/>
      <w:autoSpaceDE w:val="0"/>
      <w:spacing w:after="0" w:line="240" w:lineRule="exact"/>
      <w:ind w:firstLine="567"/>
      <w:jc w:val="both"/>
    </w:pPr>
    <w:rPr>
      <w:rFonts w:ascii="Times New Roman" w:eastAsia="SimSun" w:hAnsi="Times New Roman" w:cs="Times New Roman"/>
      <w:sz w:val="24"/>
      <w:szCs w:val="20"/>
      <w:lang w:eastAsia="ar-SA"/>
    </w:rPr>
  </w:style>
  <w:style w:type="paragraph" w:customStyle="1" w:styleId="afffffffffe">
    <w:name w:val="Основной тескт Знак"/>
    <w:basedOn w:val="a3"/>
    <w:rsid w:val="00645568"/>
    <w:pPr>
      <w:spacing w:after="0" w:line="360" w:lineRule="auto"/>
      <w:ind w:firstLine="737"/>
      <w:jc w:val="both"/>
    </w:pPr>
    <w:rPr>
      <w:rFonts w:ascii="Times New Roman" w:eastAsia="SimSun" w:hAnsi="Times New Roman" w:cs="Times New Roman"/>
      <w:snapToGrid w:val="0"/>
      <w:color w:val="000000"/>
      <w:sz w:val="24"/>
      <w:szCs w:val="24"/>
      <w:lang w:eastAsia="ru-RU"/>
    </w:rPr>
  </w:style>
  <w:style w:type="paragraph" w:customStyle="1" w:styleId="1ffa">
    <w:name w:val="Знак Знак Знак Знак Знак Знак Знак Знак Знак Знак Знак Знак Знак Знак Знак Знак Знак Знак Знак1"/>
    <w:basedOn w:val="a3"/>
    <w:rsid w:val="00645568"/>
    <w:pPr>
      <w:spacing w:after="0" w:line="240" w:lineRule="auto"/>
    </w:pPr>
    <w:rPr>
      <w:rFonts w:ascii="SimSun" w:eastAsia="SimSun" w:hAnsi="SimSun" w:cs="SimSun"/>
      <w:sz w:val="24"/>
      <w:szCs w:val="24"/>
      <w:lang w:val="en-US" w:eastAsia="zh-CN"/>
    </w:rPr>
  </w:style>
  <w:style w:type="paragraph" w:customStyle="1" w:styleId="Normaltab">
    <w:name w:val="Normal+tab"/>
    <w:basedOn w:val="a3"/>
    <w:rsid w:val="00645568"/>
    <w:pPr>
      <w:tabs>
        <w:tab w:val="left" w:pos="840"/>
      </w:tabs>
      <w:spacing w:after="260" w:line="240" w:lineRule="auto"/>
      <w:jc w:val="both"/>
    </w:pPr>
    <w:rPr>
      <w:rFonts w:ascii="New Century Schlbk" w:eastAsia="SimSun" w:hAnsi="New Century Schlbk" w:cs="Times New Roman"/>
      <w:sz w:val="24"/>
      <w:szCs w:val="20"/>
      <w:lang w:val="en-GB" w:eastAsia="ru-RU"/>
    </w:rPr>
  </w:style>
  <w:style w:type="character" w:customStyle="1" w:styleId="affffa">
    <w:name w:val="Таблица Знак"/>
    <w:link w:val="affff9"/>
    <w:locked/>
    <w:rsid w:val="00645568"/>
    <w:rPr>
      <w:rFonts w:ascii="Times New Roman" w:eastAsia="Times New Roman" w:hAnsi="Times New Roman" w:cs="Times New Roman"/>
      <w:sz w:val="20"/>
      <w:szCs w:val="20"/>
      <w:lang w:eastAsia="ru-RU"/>
    </w:rPr>
  </w:style>
  <w:style w:type="paragraph" w:customStyle="1" w:styleId="1ffb">
    <w:name w:val="Знак Знак Знак1 Знак Знак Знак Знак Знак Знак Знак Знак Знак Знак"/>
    <w:basedOn w:val="a3"/>
    <w:rsid w:val="00645568"/>
    <w:pPr>
      <w:spacing w:after="0" w:line="240" w:lineRule="auto"/>
    </w:pPr>
    <w:rPr>
      <w:rFonts w:ascii="SimSun" w:eastAsia="SimSun" w:hAnsi="SimSun" w:cs="SimSun"/>
      <w:sz w:val="24"/>
      <w:szCs w:val="24"/>
      <w:lang w:val="en-US" w:eastAsia="zh-CN"/>
    </w:rPr>
  </w:style>
  <w:style w:type="paragraph" w:customStyle="1" w:styleId="1ffc">
    <w:name w:val="Знак Знак Знак1 Знак Знак Знак Знак"/>
    <w:basedOn w:val="a3"/>
    <w:rsid w:val="00645568"/>
    <w:pPr>
      <w:spacing w:after="0" w:line="240" w:lineRule="auto"/>
    </w:pPr>
    <w:rPr>
      <w:rFonts w:ascii="SimSun" w:eastAsia="SimSun" w:hAnsi="SimSun" w:cs="SimSun"/>
      <w:sz w:val="24"/>
      <w:szCs w:val="24"/>
      <w:lang w:val="en-US" w:eastAsia="zh-CN"/>
    </w:rPr>
  </w:style>
  <w:style w:type="character" w:customStyle="1" w:styleId="afffffb">
    <w:name w:val="Текст отчета Знак Знак"/>
    <w:link w:val="afffffa"/>
    <w:rsid w:val="00645568"/>
    <w:rPr>
      <w:rFonts w:ascii="Times New Roman" w:eastAsia="SimSun" w:hAnsi="Times New Roman" w:cs="Times New Roman"/>
      <w:sz w:val="26"/>
      <w:szCs w:val="26"/>
      <w:lang w:val="x-none" w:eastAsia="x-none"/>
    </w:rPr>
  </w:style>
  <w:style w:type="paragraph" w:customStyle="1" w:styleId="119">
    <w:name w:val="Знак Знак Знак1 Знак Знак Знак Знак1"/>
    <w:basedOn w:val="a3"/>
    <w:rsid w:val="00645568"/>
    <w:pPr>
      <w:spacing w:after="0" w:line="240" w:lineRule="auto"/>
    </w:pPr>
    <w:rPr>
      <w:rFonts w:ascii="SimSun" w:eastAsia="SimSun" w:hAnsi="SimSun" w:cs="SimSun"/>
      <w:sz w:val="24"/>
      <w:szCs w:val="24"/>
      <w:lang w:val="en-US" w:eastAsia="zh-CN"/>
    </w:rPr>
  </w:style>
  <w:style w:type="paragraph" w:customStyle="1" w:styleId="1ffd">
    <w:name w:val="Знак Знак Знак Знак Знак Знак Знак Знак Знак Знак Знак Знак Знак Знак Знак Знак Знак Знак Знак1 Знак Знак Знак Знак Знак Знак"/>
    <w:basedOn w:val="a3"/>
    <w:rsid w:val="00645568"/>
    <w:pPr>
      <w:spacing w:after="0" w:line="240" w:lineRule="auto"/>
    </w:pPr>
    <w:rPr>
      <w:rFonts w:ascii="SimSun" w:eastAsia="SimSun" w:hAnsi="SimSun" w:cs="SimSun"/>
      <w:sz w:val="24"/>
      <w:szCs w:val="24"/>
      <w:lang w:val="en-US" w:eastAsia="zh-CN"/>
    </w:rPr>
  </w:style>
  <w:style w:type="paragraph" w:customStyle="1" w:styleId="126">
    <w:name w:val="Знак Знак Знак1 Знак Знак Знак Знак Знак Знак Знак Знак Знак Знак2"/>
    <w:basedOn w:val="a3"/>
    <w:rsid w:val="00645568"/>
    <w:pPr>
      <w:spacing w:after="0" w:line="240" w:lineRule="auto"/>
    </w:pPr>
    <w:rPr>
      <w:rFonts w:ascii="SimSun" w:eastAsia="SimSun" w:hAnsi="SimSun" w:cs="SimSun"/>
      <w:sz w:val="24"/>
      <w:szCs w:val="24"/>
      <w:lang w:val="en-US" w:eastAsia="zh-CN"/>
    </w:rPr>
  </w:style>
  <w:style w:type="paragraph" w:customStyle="1" w:styleId="1ffe">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w:basedOn w:val="a3"/>
    <w:rsid w:val="00645568"/>
    <w:pPr>
      <w:spacing w:after="0" w:line="240" w:lineRule="auto"/>
    </w:pPr>
    <w:rPr>
      <w:rFonts w:ascii="SimSun" w:eastAsia="SimSun" w:hAnsi="SimSun" w:cs="SimSun"/>
      <w:sz w:val="24"/>
      <w:szCs w:val="24"/>
      <w:lang w:val="en-US" w:eastAsia="zh-CN"/>
    </w:rPr>
  </w:style>
  <w:style w:type="paragraph" w:customStyle="1" w:styleId="11a">
    <w:name w:val="Знак Знак Знак1 Знак Знак Знак Знак Знак Знак Знак Знак Знак1 Знак"/>
    <w:basedOn w:val="a3"/>
    <w:rsid w:val="00645568"/>
    <w:pPr>
      <w:spacing w:after="0" w:line="240" w:lineRule="auto"/>
    </w:pPr>
    <w:rPr>
      <w:rFonts w:ascii="SimSun" w:eastAsia="SimSun" w:hAnsi="SimSun" w:cs="SimSun"/>
      <w:sz w:val="24"/>
      <w:szCs w:val="24"/>
      <w:lang w:val="en-US" w:eastAsia="zh-CN"/>
    </w:rPr>
  </w:style>
  <w:style w:type="paragraph" w:customStyle="1" w:styleId="11b">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1 Знак Знак Знак Знак"/>
    <w:basedOn w:val="a3"/>
    <w:rsid w:val="00645568"/>
    <w:pPr>
      <w:spacing w:after="0" w:line="240" w:lineRule="auto"/>
    </w:pPr>
    <w:rPr>
      <w:rFonts w:ascii="SimSun" w:eastAsia="SimSun" w:hAnsi="SimSun" w:cs="SimSun"/>
      <w:sz w:val="24"/>
      <w:szCs w:val="24"/>
      <w:lang w:val="en-US" w:eastAsia="zh-CN"/>
    </w:rPr>
  </w:style>
  <w:style w:type="paragraph" w:customStyle="1" w:styleId="127">
    <w:name w:val="Знак Знак Знак1 Знак Знак Знак Знак2"/>
    <w:basedOn w:val="a3"/>
    <w:rsid w:val="00645568"/>
    <w:pPr>
      <w:spacing w:after="0" w:line="240" w:lineRule="auto"/>
    </w:pPr>
    <w:rPr>
      <w:rFonts w:ascii="SimSun" w:eastAsia="SimSun" w:hAnsi="SimSun" w:cs="SimSun"/>
      <w:sz w:val="24"/>
      <w:szCs w:val="24"/>
      <w:lang w:val="en-US" w:eastAsia="zh-CN"/>
    </w:rPr>
  </w:style>
  <w:style w:type="paragraph" w:customStyle="1" w:styleId="11c">
    <w:name w:val="Знак Знак Знак1 Знак Знак Знак Знак Знак Знак Знак1"/>
    <w:basedOn w:val="a3"/>
    <w:rsid w:val="00645568"/>
    <w:pPr>
      <w:spacing w:after="0" w:line="240" w:lineRule="auto"/>
    </w:pPr>
    <w:rPr>
      <w:rFonts w:ascii="SimSun" w:eastAsia="SimSun" w:hAnsi="SimSun" w:cs="SimSun"/>
      <w:sz w:val="24"/>
      <w:szCs w:val="24"/>
      <w:lang w:val="en-US" w:eastAsia="zh-CN"/>
    </w:rPr>
  </w:style>
  <w:style w:type="paragraph" w:customStyle="1" w:styleId="1111">
    <w:name w:val="Знак Знак Знак1 Знак Знак Знак Знак11"/>
    <w:basedOn w:val="a3"/>
    <w:rsid w:val="00645568"/>
    <w:pPr>
      <w:spacing w:after="0" w:line="240" w:lineRule="auto"/>
    </w:pPr>
    <w:rPr>
      <w:rFonts w:ascii="SimSun" w:eastAsia="SimSun" w:hAnsi="SimSun" w:cs="SimSun"/>
      <w:sz w:val="24"/>
      <w:szCs w:val="24"/>
      <w:lang w:val="en-US" w:eastAsia="zh-CN"/>
    </w:rPr>
  </w:style>
  <w:style w:type="paragraph" w:customStyle="1" w:styleId="11d">
    <w:name w:val="Знак Знак Знак1 Знак Знак Знак Знак Знак Знак Знак Знак Знак Знак1"/>
    <w:basedOn w:val="a3"/>
    <w:rsid w:val="00645568"/>
    <w:pPr>
      <w:spacing w:after="0" w:line="240" w:lineRule="auto"/>
    </w:pPr>
    <w:rPr>
      <w:rFonts w:ascii="SimSun" w:eastAsia="SimSun" w:hAnsi="SimSun" w:cs="SimSun"/>
      <w:sz w:val="24"/>
      <w:szCs w:val="24"/>
      <w:lang w:val="en-US" w:eastAsia="zh-CN"/>
    </w:rPr>
  </w:style>
  <w:style w:type="paragraph" w:customStyle="1" w:styleId="11e">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1"/>
    <w:basedOn w:val="a3"/>
    <w:rsid w:val="00645568"/>
    <w:pPr>
      <w:spacing w:after="0" w:line="240" w:lineRule="auto"/>
    </w:pPr>
    <w:rPr>
      <w:rFonts w:ascii="SimSun" w:eastAsia="SimSun" w:hAnsi="SimSun" w:cs="SimSun"/>
      <w:sz w:val="24"/>
      <w:szCs w:val="24"/>
      <w:lang w:val="en-US" w:eastAsia="zh-CN"/>
    </w:rPr>
  </w:style>
  <w:style w:type="paragraph" w:customStyle="1" w:styleId="1121">
    <w:name w:val="Знак Знак Знак1 Знак Знак Знак Знак Знак Знак Знак Знак Знак1 Знак2"/>
    <w:basedOn w:val="a3"/>
    <w:rsid w:val="00645568"/>
    <w:pPr>
      <w:spacing w:after="0" w:line="240" w:lineRule="auto"/>
    </w:pPr>
    <w:rPr>
      <w:rFonts w:ascii="SimSun" w:eastAsia="SimSun" w:hAnsi="SimSun" w:cs="SimSun"/>
      <w:sz w:val="24"/>
      <w:szCs w:val="24"/>
      <w:lang w:val="en-US" w:eastAsia="zh-CN"/>
    </w:rPr>
  </w:style>
  <w:style w:type="paragraph" w:customStyle="1" w:styleId="1112">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1 Знак Знак Знак Знак1"/>
    <w:basedOn w:val="a3"/>
    <w:rsid w:val="00645568"/>
    <w:pPr>
      <w:spacing w:after="0" w:line="240" w:lineRule="auto"/>
    </w:pPr>
    <w:rPr>
      <w:rFonts w:ascii="SimSun" w:eastAsia="SimSun" w:hAnsi="SimSun" w:cs="SimSun"/>
      <w:sz w:val="24"/>
      <w:szCs w:val="24"/>
      <w:lang w:val="en-US" w:eastAsia="zh-CN"/>
    </w:rPr>
  </w:style>
  <w:style w:type="paragraph" w:customStyle="1" w:styleId="xl82">
    <w:name w:val="xl82"/>
    <w:basedOn w:val="a3"/>
    <w:rsid w:val="0064556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83">
    <w:name w:val="xl83"/>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84">
    <w:name w:val="xl84"/>
    <w:basedOn w:val="a3"/>
    <w:rsid w:val="00645568"/>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lang w:eastAsia="ru-RU"/>
    </w:rPr>
  </w:style>
  <w:style w:type="paragraph" w:customStyle="1" w:styleId="xl85">
    <w:name w:val="xl85"/>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86">
    <w:name w:val="xl86"/>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u w:val="single"/>
      <w:lang w:eastAsia="ru-RU"/>
    </w:rPr>
  </w:style>
  <w:style w:type="paragraph" w:customStyle="1" w:styleId="xl87">
    <w:name w:val="xl87"/>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88">
    <w:name w:val="xl88"/>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89">
    <w:name w:val="xl89"/>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90">
    <w:name w:val="xl90"/>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91">
    <w:name w:val="xl91"/>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92">
    <w:name w:val="xl92"/>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93">
    <w:name w:val="xl93"/>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94">
    <w:name w:val="xl94"/>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95">
    <w:name w:val="xl95"/>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96">
    <w:name w:val="xl96"/>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97">
    <w:name w:val="xl97"/>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98">
    <w:name w:val="xl98"/>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99">
    <w:name w:val="xl99"/>
    <w:basedOn w:val="a3"/>
    <w:rsid w:val="00645568"/>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100">
    <w:name w:val="xl100"/>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101">
    <w:name w:val="xl101"/>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u w:val="single"/>
      <w:lang w:eastAsia="ru-RU"/>
    </w:rPr>
  </w:style>
  <w:style w:type="paragraph" w:customStyle="1" w:styleId="xl102">
    <w:name w:val="xl102"/>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03">
    <w:name w:val="xl103"/>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04">
    <w:name w:val="xl104"/>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05">
    <w:name w:val="xl105"/>
    <w:basedOn w:val="a3"/>
    <w:rsid w:val="00645568"/>
    <w:pPr>
      <w:pBdr>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color w:val="0000FF"/>
      <w:lang w:eastAsia="ru-RU"/>
    </w:rPr>
  </w:style>
  <w:style w:type="paragraph" w:customStyle="1" w:styleId="xl106">
    <w:name w:val="xl106"/>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107">
    <w:name w:val="xl107"/>
    <w:basedOn w:val="a3"/>
    <w:rsid w:val="00645568"/>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108">
    <w:name w:val="xl108"/>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lang w:eastAsia="ru-RU"/>
    </w:rPr>
  </w:style>
  <w:style w:type="paragraph" w:customStyle="1" w:styleId="xl109">
    <w:name w:val="xl109"/>
    <w:basedOn w:val="a3"/>
    <w:rsid w:val="00645568"/>
    <w:pPr>
      <w:pBdr>
        <w:top w:val="single" w:sz="8"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SimSun" w:hAnsi="Times New Roman" w:cs="Times New Roman"/>
      <w:lang w:eastAsia="ru-RU"/>
    </w:rPr>
  </w:style>
  <w:style w:type="paragraph" w:customStyle="1" w:styleId="xl110">
    <w:name w:val="xl110"/>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SimSun" w:hAnsi="Times New Roman" w:cs="Times New Roman"/>
      <w:lang w:eastAsia="ru-RU"/>
    </w:rPr>
  </w:style>
  <w:style w:type="paragraph" w:customStyle="1" w:styleId="xl111">
    <w:name w:val="xl111"/>
    <w:basedOn w:val="a3"/>
    <w:rsid w:val="00645568"/>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112">
    <w:name w:val="xl112"/>
    <w:basedOn w:val="a3"/>
    <w:rsid w:val="00645568"/>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SimSun" w:hAnsi="Times New Roman" w:cs="Times New Roman"/>
      <w:lang w:eastAsia="ru-RU"/>
    </w:rPr>
  </w:style>
  <w:style w:type="paragraph" w:customStyle="1" w:styleId="xl113">
    <w:name w:val="xl113"/>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114">
    <w:name w:val="xl114"/>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SimSun" w:hAnsi="Times New Roman" w:cs="Times New Roman"/>
      <w:lang w:eastAsia="ru-RU"/>
    </w:rPr>
  </w:style>
  <w:style w:type="paragraph" w:customStyle="1" w:styleId="xl115">
    <w:name w:val="xl115"/>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color w:val="FF0000"/>
      <w:lang w:eastAsia="ru-RU"/>
    </w:rPr>
  </w:style>
  <w:style w:type="paragraph" w:customStyle="1" w:styleId="xl116">
    <w:name w:val="xl116"/>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117">
    <w:name w:val="xl117"/>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SimSun" w:hAnsi="Times New Roman" w:cs="Times New Roman"/>
      <w:color w:val="FF0000"/>
      <w:lang w:eastAsia="ru-RU"/>
    </w:rPr>
  </w:style>
  <w:style w:type="paragraph" w:customStyle="1" w:styleId="xl118">
    <w:name w:val="xl118"/>
    <w:basedOn w:val="a3"/>
    <w:rsid w:val="00645568"/>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19">
    <w:name w:val="xl119"/>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SimSun" w:hAnsi="Times New Roman" w:cs="Times New Roman"/>
      <w:color w:val="0000FF"/>
      <w:lang w:eastAsia="ru-RU"/>
    </w:rPr>
  </w:style>
  <w:style w:type="paragraph" w:customStyle="1" w:styleId="xl120">
    <w:name w:val="xl120"/>
    <w:basedOn w:val="a3"/>
    <w:rsid w:val="00645568"/>
    <w:pPr>
      <w:pBdr>
        <w:left w:val="single" w:sz="4" w:space="0" w:color="auto"/>
        <w:bottom w:val="single" w:sz="8" w:space="0" w:color="auto"/>
        <w:right w:val="single" w:sz="4" w:space="0" w:color="auto"/>
      </w:pBdr>
      <w:spacing w:before="100" w:beforeAutospacing="1" w:after="100" w:afterAutospacing="1" w:line="240" w:lineRule="auto"/>
    </w:pPr>
    <w:rPr>
      <w:rFonts w:ascii="Times New Roman" w:eastAsia="SimSun" w:hAnsi="Times New Roman" w:cs="Times New Roman"/>
      <w:lang w:eastAsia="ru-RU"/>
    </w:rPr>
  </w:style>
  <w:style w:type="paragraph" w:customStyle="1" w:styleId="xl121">
    <w:name w:val="xl121"/>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122">
    <w:name w:val="xl122"/>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123">
    <w:name w:val="xl123"/>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color w:val="0000FF"/>
      <w:lang w:eastAsia="ru-RU"/>
    </w:rPr>
  </w:style>
  <w:style w:type="paragraph" w:customStyle="1" w:styleId="xl124">
    <w:name w:val="xl124"/>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25">
    <w:name w:val="xl125"/>
    <w:basedOn w:val="a3"/>
    <w:rsid w:val="00645568"/>
    <w:pPr>
      <w:pBdr>
        <w:left w:val="single" w:sz="4" w:space="0" w:color="auto"/>
        <w:bottom w:val="single" w:sz="8" w:space="0" w:color="auto"/>
        <w:right w:val="single" w:sz="4" w:space="0" w:color="auto"/>
      </w:pBdr>
      <w:spacing w:before="100" w:beforeAutospacing="1" w:after="100" w:afterAutospacing="1" w:line="240" w:lineRule="auto"/>
    </w:pPr>
    <w:rPr>
      <w:rFonts w:ascii="Times New Roman" w:eastAsia="SimSun" w:hAnsi="Times New Roman" w:cs="Times New Roman"/>
      <w:color w:val="0000FF"/>
      <w:lang w:eastAsia="ru-RU"/>
    </w:rPr>
  </w:style>
  <w:style w:type="paragraph" w:customStyle="1" w:styleId="xl126">
    <w:name w:val="xl126"/>
    <w:basedOn w:val="a3"/>
    <w:rsid w:val="00645568"/>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SimSun" w:hAnsi="Times New Roman" w:cs="Times New Roman"/>
      <w:color w:val="0000FF"/>
      <w:lang w:eastAsia="ru-RU"/>
    </w:rPr>
  </w:style>
  <w:style w:type="paragraph" w:customStyle="1" w:styleId="xl127">
    <w:name w:val="xl127"/>
    <w:basedOn w:val="a3"/>
    <w:rsid w:val="00645568"/>
    <w:pPr>
      <w:pBdr>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color w:val="0000FF"/>
      <w:lang w:eastAsia="ru-RU"/>
    </w:rPr>
  </w:style>
  <w:style w:type="paragraph" w:customStyle="1" w:styleId="xl128">
    <w:name w:val="xl128"/>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SimSun" w:hAnsi="Times New Roman" w:cs="Times New Roman"/>
      <w:color w:val="FF0000"/>
      <w:lang w:eastAsia="ru-RU"/>
    </w:rPr>
  </w:style>
  <w:style w:type="paragraph" w:customStyle="1" w:styleId="xl129">
    <w:name w:val="xl129"/>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lang w:eastAsia="ru-RU"/>
    </w:rPr>
  </w:style>
  <w:style w:type="paragraph" w:customStyle="1" w:styleId="xl130">
    <w:name w:val="xl130"/>
    <w:basedOn w:val="a3"/>
    <w:rsid w:val="00645568"/>
    <w:pPr>
      <w:pBdr>
        <w:top w:val="single" w:sz="8"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eastAsia="SimSun" w:hAnsi="Times New Roman" w:cs="Times New Roman"/>
      <w:lang w:eastAsia="ru-RU"/>
    </w:rPr>
  </w:style>
  <w:style w:type="paragraph" w:customStyle="1" w:styleId="xl131">
    <w:name w:val="xl131"/>
    <w:basedOn w:val="a3"/>
    <w:rsid w:val="00645568"/>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132">
    <w:name w:val="xl132"/>
    <w:basedOn w:val="a3"/>
    <w:rsid w:val="00645568"/>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color w:val="0000FF"/>
      <w:lang w:eastAsia="ru-RU"/>
    </w:rPr>
  </w:style>
  <w:style w:type="paragraph" w:customStyle="1" w:styleId="xl133">
    <w:name w:val="xl133"/>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color w:val="0000FF"/>
      <w:lang w:eastAsia="ru-RU"/>
    </w:rPr>
  </w:style>
  <w:style w:type="paragraph" w:customStyle="1" w:styleId="xl134">
    <w:name w:val="xl134"/>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color w:val="0000FF"/>
      <w:lang w:eastAsia="ru-RU"/>
    </w:rPr>
  </w:style>
  <w:style w:type="paragraph" w:customStyle="1" w:styleId="xl135">
    <w:name w:val="xl135"/>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color w:val="0000FF"/>
      <w:lang w:eastAsia="ru-RU"/>
    </w:rPr>
  </w:style>
  <w:style w:type="paragraph" w:customStyle="1" w:styleId="xl136">
    <w:name w:val="xl136"/>
    <w:basedOn w:val="a3"/>
    <w:rsid w:val="0064556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37">
    <w:name w:val="xl137"/>
    <w:basedOn w:val="a3"/>
    <w:rsid w:val="0064556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38">
    <w:name w:val="xl138"/>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39">
    <w:name w:val="xl139"/>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lang w:eastAsia="ru-RU"/>
    </w:rPr>
  </w:style>
  <w:style w:type="paragraph" w:customStyle="1" w:styleId="xl140">
    <w:name w:val="xl140"/>
    <w:basedOn w:val="a3"/>
    <w:rsid w:val="00645568"/>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lang w:eastAsia="ru-RU"/>
    </w:rPr>
  </w:style>
  <w:style w:type="paragraph" w:customStyle="1" w:styleId="xl141">
    <w:name w:val="xl141"/>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lang w:eastAsia="ru-RU"/>
    </w:rPr>
  </w:style>
  <w:style w:type="paragraph" w:customStyle="1" w:styleId="xl142">
    <w:name w:val="xl142"/>
    <w:basedOn w:val="a3"/>
    <w:rsid w:val="00645568"/>
    <w:pPr>
      <w:pBdr>
        <w:left w:val="single" w:sz="4" w:space="0" w:color="auto"/>
        <w:bottom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43">
    <w:name w:val="xl143"/>
    <w:basedOn w:val="a3"/>
    <w:rsid w:val="00645568"/>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44">
    <w:name w:val="xl144"/>
    <w:basedOn w:val="a3"/>
    <w:rsid w:val="00645568"/>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45">
    <w:name w:val="xl145"/>
    <w:basedOn w:val="a3"/>
    <w:rsid w:val="00645568"/>
    <w:pPr>
      <w:pBdr>
        <w:top w:val="single" w:sz="8"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46">
    <w:name w:val="xl146"/>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47">
    <w:name w:val="xl147"/>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u w:val="single"/>
      <w:lang w:eastAsia="ru-RU"/>
    </w:rPr>
  </w:style>
  <w:style w:type="paragraph" w:customStyle="1" w:styleId="xl148">
    <w:name w:val="xl148"/>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u w:val="single"/>
      <w:lang w:eastAsia="ru-RU"/>
    </w:rPr>
  </w:style>
  <w:style w:type="paragraph" w:customStyle="1" w:styleId="xl149">
    <w:name w:val="xl149"/>
    <w:basedOn w:val="a3"/>
    <w:rsid w:val="0064556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50">
    <w:name w:val="xl150"/>
    <w:basedOn w:val="a3"/>
    <w:rsid w:val="00645568"/>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51">
    <w:name w:val="xl151"/>
    <w:basedOn w:val="a3"/>
    <w:rsid w:val="00645568"/>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52">
    <w:name w:val="xl152"/>
    <w:basedOn w:val="a3"/>
    <w:rsid w:val="00645568"/>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53">
    <w:name w:val="xl153"/>
    <w:basedOn w:val="a3"/>
    <w:rsid w:val="00645568"/>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54">
    <w:name w:val="xl154"/>
    <w:basedOn w:val="a3"/>
    <w:rsid w:val="00645568"/>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55">
    <w:name w:val="xl155"/>
    <w:basedOn w:val="a3"/>
    <w:rsid w:val="00645568"/>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56">
    <w:name w:val="xl156"/>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SimSun" w:hAnsi="Times New Roman" w:cs="Times New Roman"/>
      <w:color w:val="0000FF"/>
      <w:lang w:eastAsia="ru-RU"/>
    </w:rPr>
  </w:style>
  <w:style w:type="paragraph" w:customStyle="1" w:styleId="xl157">
    <w:name w:val="xl157"/>
    <w:basedOn w:val="a3"/>
    <w:rsid w:val="00645568"/>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58">
    <w:name w:val="xl158"/>
    <w:basedOn w:val="a3"/>
    <w:rsid w:val="00645568"/>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59">
    <w:name w:val="xl159"/>
    <w:basedOn w:val="a3"/>
    <w:rsid w:val="00645568"/>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60">
    <w:name w:val="xl160"/>
    <w:basedOn w:val="a3"/>
    <w:rsid w:val="00645568"/>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61">
    <w:name w:val="xl161"/>
    <w:basedOn w:val="a3"/>
    <w:rsid w:val="00645568"/>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62">
    <w:name w:val="xl162"/>
    <w:basedOn w:val="a3"/>
    <w:rsid w:val="00645568"/>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63">
    <w:name w:val="xl163"/>
    <w:basedOn w:val="a3"/>
    <w:rsid w:val="00645568"/>
    <w:pPr>
      <w:spacing w:before="100" w:beforeAutospacing="1" w:after="100" w:afterAutospacing="1" w:line="240" w:lineRule="auto"/>
    </w:pPr>
    <w:rPr>
      <w:rFonts w:ascii="Times New Roman" w:eastAsia="SimSun" w:hAnsi="Times New Roman" w:cs="Times New Roman"/>
      <w:lang w:eastAsia="ru-RU"/>
    </w:rPr>
  </w:style>
  <w:style w:type="paragraph" w:customStyle="1" w:styleId="xl164">
    <w:name w:val="xl164"/>
    <w:basedOn w:val="a3"/>
    <w:rsid w:val="00645568"/>
    <w:pP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65">
    <w:name w:val="xl165"/>
    <w:basedOn w:val="a3"/>
    <w:rsid w:val="00645568"/>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66">
    <w:name w:val="xl166"/>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67">
    <w:name w:val="xl167"/>
    <w:basedOn w:val="a3"/>
    <w:rsid w:val="00645568"/>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68">
    <w:name w:val="xl168"/>
    <w:basedOn w:val="a3"/>
    <w:rsid w:val="00645568"/>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69">
    <w:name w:val="xl169"/>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170">
    <w:name w:val="xl170"/>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171">
    <w:name w:val="xl171"/>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72">
    <w:name w:val="xl172"/>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b/>
      <w:bCs/>
      <w:lang w:eastAsia="ru-RU"/>
    </w:rPr>
  </w:style>
  <w:style w:type="paragraph" w:customStyle="1" w:styleId="xl173">
    <w:name w:val="xl173"/>
    <w:basedOn w:val="a3"/>
    <w:rsid w:val="00645568"/>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174">
    <w:name w:val="xl174"/>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color w:val="0000FF"/>
      <w:lang w:eastAsia="ru-RU"/>
    </w:rPr>
  </w:style>
  <w:style w:type="paragraph" w:customStyle="1" w:styleId="xl175">
    <w:name w:val="xl175"/>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76">
    <w:name w:val="xl176"/>
    <w:basedOn w:val="a3"/>
    <w:rsid w:val="00645568"/>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color w:val="0000FF"/>
      <w:lang w:eastAsia="ru-RU"/>
    </w:rPr>
  </w:style>
  <w:style w:type="paragraph" w:customStyle="1" w:styleId="xl177">
    <w:name w:val="xl177"/>
    <w:basedOn w:val="a3"/>
    <w:rsid w:val="00645568"/>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78">
    <w:name w:val="xl178"/>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79">
    <w:name w:val="xl179"/>
    <w:basedOn w:val="a3"/>
    <w:rsid w:val="00645568"/>
    <w:pPr>
      <w:shd w:val="clear" w:color="000000" w:fill="FFCC00"/>
      <w:spacing w:before="100" w:beforeAutospacing="1" w:after="100" w:afterAutospacing="1" w:line="240" w:lineRule="auto"/>
    </w:pPr>
    <w:rPr>
      <w:rFonts w:ascii="Times New Roman" w:eastAsia="SimSun" w:hAnsi="Times New Roman" w:cs="Times New Roman"/>
      <w:color w:val="0000FF"/>
      <w:lang w:eastAsia="ru-RU"/>
    </w:rPr>
  </w:style>
  <w:style w:type="paragraph" w:customStyle="1" w:styleId="xl180">
    <w:name w:val="xl180"/>
    <w:basedOn w:val="a3"/>
    <w:rsid w:val="00645568"/>
    <w:pPr>
      <w:shd w:val="clear" w:color="000000" w:fill="99CCFF"/>
      <w:spacing w:before="100" w:beforeAutospacing="1" w:after="100" w:afterAutospacing="1" w:line="240" w:lineRule="auto"/>
    </w:pPr>
    <w:rPr>
      <w:rFonts w:ascii="Times New Roman" w:eastAsia="SimSun" w:hAnsi="Times New Roman" w:cs="Times New Roman"/>
      <w:color w:val="0000FF"/>
      <w:lang w:eastAsia="ru-RU"/>
    </w:rPr>
  </w:style>
  <w:style w:type="paragraph" w:customStyle="1" w:styleId="xl181">
    <w:name w:val="xl181"/>
    <w:basedOn w:val="a3"/>
    <w:rsid w:val="00645568"/>
    <w:pPr>
      <w:shd w:val="clear" w:color="000000" w:fill="FFFF99"/>
      <w:spacing w:before="100" w:beforeAutospacing="1" w:after="100" w:afterAutospacing="1" w:line="240" w:lineRule="auto"/>
    </w:pPr>
    <w:rPr>
      <w:rFonts w:ascii="Times New Roman" w:eastAsia="SimSun" w:hAnsi="Times New Roman" w:cs="Times New Roman"/>
      <w:color w:val="0000FF"/>
      <w:lang w:eastAsia="ru-RU"/>
    </w:rPr>
  </w:style>
  <w:style w:type="paragraph" w:customStyle="1" w:styleId="xl182">
    <w:name w:val="xl182"/>
    <w:basedOn w:val="a3"/>
    <w:rsid w:val="00645568"/>
    <w:pPr>
      <w:pBdr>
        <w:left w:val="single" w:sz="4" w:space="0" w:color="auto"/>
        <w:bottom w:val="single" w:sz="8" w:space="0" w:color="auto"/>
      </w:pBdr>
      <w:spacing w:before="100" w:beforeAutospacing="1" w:after="100" w:afterAutospacing="1" w:line="240" w:lineRule="auto"/>
      <w:jc w:val="center"/>
    </w:pPr>
    <w:rPr>
      <w:rFonts w:ascii="Times New Roman" w:eastAsia="SimSun" w:hAnsi="Times New Roman" w:cs="Times New Roman"/>
      <w:color w:val="0000FF"/>
      <w:lang w:eastAsia="ru-RU"/>
    </w:rPr>
  </w:style>
  <w:style w:type="paragraph" w:customStyle="1" w:styleId="xl183">
    <w:name w:val="xl183"/>
    <w:basedOn w:val="a3"/>
    <w:rsid w:val="0064556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84">
    <w:name w:val="xl184"/>
    <w:basedOn w:val="a3"/>
    <w:rsid w:val="00645568"/>
    <w:pPr>
      <w:pBdr>
        <w:left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color w:val="0000FF"/>
      <w:lang w:eastAsia="ru-RU"/>
    </w:rPr>
  </w:style>
  <w:style w:type="paragraph" w:customStyle="1" w:styleId="xl185">
    <w:name w:val="xl185"/>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86">
    <w:name w:val="xl186"/>
    <w:basedOn w:val="a3"/>
    <w:rsid w:val="00645568"/>
    <w:pPr>
      <w:pBdr>
        <w:left w:val="single" w:sz="4" w:space="0" w:color="auto"/>
        <w:right w:val="single" w:sz="4" w:space="0" w:color="auto"/>
      </w:pBdr>
      <w:spacing w:before="100" w:beforeAutospacing="1" w:after="100" w:afterAutospacing="1" w:line="240" w:lineRule="auto"/>
    </w:pPr>
    <w:rPr>
      <w:rFonts w:ascii="Times New Roman" w:eastAsia="SimSun" w:hAnsi="Times New Roman" w:cs="Times New Roman"/>
      <w:color w:val="0000FF"/>
      <w:lang w:eastAsia="ru-RU"/>
    </w:rPr>
  </w:style>
  <w:style w:type="paragraph" w:customStyle="1" w:styleId="xl187">
    <w:name w:val="xl187"/>
    <w:basedOn w:val="a3"/>
    <w:rsid w:val="00645568"/>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color w:val="0000FF"/>
      <w:lang w:eastAsia="ru-RU"/>
    </w:rPr>
  </w:style>
  <w:style w:type="paragraph" w:customStyle="1" w:styleId="xl188">
    <w:name w:val="xl188"/>
    <w:basedOn w:val="a3"/>
    <w:rsid w:val="00645568"/>
    <w:pPr>
      <w:pBdr>
        <w:left w:val="single" w:sz="4" w:space="0" w:color="auto"/>
        <w:right w:val="single" w:sz="8" w:space="0" w:color="auto"/>
      </w:pBdr>
      <w:spacing w:before="100" w:beforeAutospacing="1" w:after="100" w:afterAutospacing="1" w:line="240" w:lineRule="auto"/>
      <w:jc w:val="center"/>
    </w:pPr>
    <w:rPr>
      <w:rFonts w:ascii="Times New Roman" w:eastAsia="SimSun" w:hAnsi="Times New Roman" w:cs="Times New Roman"/>
      <w:color w:val="0000FF"/>
      <w:lang w:eastAsia="ru-RU"/>
    </w:rPr>
  </w:style>
  <w:style w:type="paragraph" w:customStyle="1" w:styleId="xl189">
    <w:name w:val="xl189"/>
    <w:basedOn w:val="a3"/>
    <w:rsid w:val="0064556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90">
    <w:name w:val="xl190"/>
    <w:basedOn w:val="a3"/>
    <w:rsid w:val="00645568"/>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91">
    <w:name w:val="xl191"/>
    <w:basedOn w:val="a3"/>
    <w:rsid w:val="00645568"/>
    <w:pPr>
      <w:pBdr>
        <w:left w:val="single" w:sz="4"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lang w:eastAsia="ru-RU"/>
    </w:rPr>
  </w:style>
  <w:style w:type="paragraph" w:customStyle="1" w:styleId="xl192">
    <w:name w:val="xl192"/>
    <w:basedOn w:val="a3"/>
    <w:rsid w:val="00645568"/>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93">
    <w:name w:val="xl193"/>
    <w:basedOn w:val="a3"/>
    <w:rsid w:val="00645568"/>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94">
    <w:name w:val="xl194"/>
    <w:basedOn w:val="a3"/>
    <w:rsid w:val="0064556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95">
    <w:name w:val="xl195"/>
    <w:basedOn w:val="a3"/>
    <w:rsid w:val="00645568"/>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96">
    <w:name w:val="xl196"/>
    <w:basedOn w:val="a3"/>
    <w:rsid w:val="0064556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197">
    <w:name w:val="xl197"/>
    <w:basedOn w:val="a3"/>
    <w:rsid w:val="0064556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198">
    <w:name w:val="xl198"/>
    <w:basedOn w:val="a3"/>
    <w:rsid w:val="00645568"/>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199">
    <w:name w:val="xl199"/>
    <w:basedOn w:val="a3"/>
    <w:rsid w:val="00645568"/>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200">
    <w:name w:val="xl200"/>
    <w:basedOn w:val="a3"/>
    <w:rsid w:val="00645568"/>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lang w:eastAsia="ru-RU"/>
    </w:rPr>
  </w:style>
  <w:style w:type="paragraph" w:customStyle="1" w:styleId="xl201">
    <w:name w:val="xl201"/>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color w:val="0000FF"/>
      <w:lang w:eastAsia="ru-RU"/>
    </w:rPr>
  </w:style>
  <w:style w:type="paragraph" w:customStyle="1" w:styleId="xl202">
    <w:name w:val="xl202"/>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03">
    <w:name w:val="xl203"/>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04">
    <w:name w:val="xl204"/>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05">
    <w:name w:val="xl205"/>
    <w:basedOn w:val="a3"/>
    <w:rsid w:val="00645568"/>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06">
    <w:name w:val="xl206"/>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207">
    <w:name w:val="xl207"/>
    <w:basedOn w:val="a3"/>
    <w:rsid w:val="00645568"/>
    <w:pPr>
      <w:pBdr>
        <w:bottom w:val="single" w:sz="8"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color w:val="0000FF"/>
      <w:lang w:eastAsia="ru-RU"/>
    </w:rPr>
  </w:style>
  <w:style w:type="paragraph" w:customStyle="1" w:styleId="xl208">
    <w:name w:val="xl208"/>
    <w:basedOn w:val="a3"/>
    <w:rsid w:val="00645568"/>
    <w:pPr>
      <w:pBdr>
        <w:left w:val="single" w:sz="4"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color w:val="0000FF"/>
      <w:lang w:eastAsia="ru-RU"/>
    </w:rPr>
  </w:style>
  <w:style w:type="paragraph" w:customStyle="1" w:styleId="xl209">
    <w:name w:val="xl209"/>
    <w:basedOn w:val="a3"/>
    <w:rsid w:val="00645568"/>
    <w:pPr>
      <w:pBdr>
        <w:left w:val="single" w:sz="4" w:space="0" w:color="auto"/>
        <w:right w:val="single" w:sz="4" w:space="0" w:color="auto"/>
      </w:pBdr>
      <w:spacing w:before="100" w:beforeAutospacing="1" w:after="100" w:afterAutospacing="1" w:line="240" w:lineRule="auto"/>
      <w:textAlignment w:val="center"/>
    </w:pPr>
    <w:rPr>
      <w:rFonts w:ascii="Times New Roman" w:eastAsia="SimSun" w:hAnsi="Times New Roman" w:cs="Times New Roman"/>
      <w:color w:val="0000FF"/>
      <w:lang w:eastAsia="ru-RU"/>
    </w:rPr>
  </w:style>
  <w:style w:type="paragraph" w:customStyle="1" w:styleId="xl210">
    <w:name w:val="xl210"/>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11">
    <w:name w:val="xl211"/>
    <w:basedOn w:val="a3"/>
    <w:rsid w:val="00645568"/>
    <w:pPr>
      <w:pBdr>
        <w:left w:val="single" w:sz="4" w:space="0" w:color="auto"/>
        <w:bottom w:val="single" w:sz="8"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212">
    <w:name w:val="xl212"/>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sz w:val="24"/>
      <w:szCs w:val="24"/>
      <w:lang w:eastAsia="ru-RU"/>
    </w:rPr>
  </w:style>
  <w:style w:type="paragraph" w:customStyle="1" w:styleId="xl213">
    <w:name w:val="xl213"/>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sz w:val="24"/>
      <w:szCs w:val="24"/>
      <w:lang w:eastAsia="ru-RU"/>
    </w:rPr>
  </w:style>
  <w:style w:type="paragraph" w:customStyle="1" w:styleId="xl214">
    <w:name w:val="xl214"/>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sz w:val="24"/>
      <w:szCs w:val="24"/>
      <w:lang w:eastAsia="ru-RU"/>
    </w:rPr>
  </w:style>
  <w:style w:type="paragraph" w:customStyle="1" w:styleId="xl215">
    <w:name w:val="xl215"/>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216">
    <w:name w:val="xl216"/>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17">
    <w:name w:val="xl217"/>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218">
    <w:name w:val="xl218"/>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219">
    <w:name w:val="xl219"/>
    <w:basedOn w:val="a3"/>
    <w:rsid w:val="0064556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220">
    <w:name w:val="xl220"/>
    <w:basedOn w:val="a3"/>
    <w:rsid w:val="00645568"/>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221">
    <w:name w:val="xl221"/>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u w:val="single"/>
      <w:lang w:eastAsia="ru-RU"/>
    </w:rPr>
  </w:style>
  <w:style w:type="paragraph" w:customStyle="1" w:styleId="xl222">
    <w:name w:val="xl222"/>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23">
    <w:name w:val="xl223"/>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sz w:val="24"/>
      <w:szCs w:val="24"/>
      <w:lang w:eastAsia="ru-RU"/>
    </w:rPr>
  </w:style>
  <w:style w:type="paragraph" w:customStyle="1" w:styleId="xl224">
    <w:name w:val="xl224"/>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sz w:val="24"/>
      <w:szCs w:val="24"/>
      <w:lang w:eastAsia="ru-RU"/>
    </w:rPr>
  </w:style>
  <w:style w:type="paragraph" w:customStyle="1" w:styleId="xl225">
    <w:name w:val="xl225"/>
    <w:basedOn w:val="a3"/>
    <w:rsid w:val="0064556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sz w:val="24"/>
      <w:szCs w:val="24"/>
      <w:lang w:eastAsia="ru-RU"/>
    </w:rPr>
  </w:style>
  <w:style w:type="paragraph" w:customStyle="1" w:styleId="xl226">
    <w:name w:val="xl226"/>
    <w:basedOn w:val="a3"/>
    <w:rsid w:val="0064556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27">
    <w:name w:val="xl227"/>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228">
    <w:name w:val="xl228"/>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229">
    <w:name w:val="xl229"/>
    <w:basedOn w:val="a3"/>
    <w:rsid w:val="0064556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230">
    <w:name w:val="xl230"/>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231">
    <w:name w:val="xl231"/>
    <w:basedOn w:val="a3"/>
    <w:rsid w:val="0064556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232">
    <w:name w:val="xl232"/>
    <w:basedOn w:val="a3"/>
    <w:rsid w:val="00645568"/>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233">
    <w:name w:val="xl233"/>
    <w:basedOn w:val="a3"/>
    <w:rsid w:val="00645568"/>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234">
    <w:name w:val="xl234"/>
    <w:basedOn w:val="a3"/>
    <w:rsid w:val="00645568"/>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235">
    <w:name w:val="xl235"/>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lang w:eastAsia="ru-RU"/>
    </w:rPr>
  </w:style>
  <w:style w:type="paragraph" w:customStyle="1" w:styleId="xl236">
    <w:name w:val="xl236"/>
    <w:basedOn w:val="a3"/>
    <w:rsid w:val="00645568"/>
    <w:pPr>
      <w:pBdr>
        <w:top w:val="single" w:sz="8"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37">
    <w:name w:val="xl237"/>
    <w:basedOn w:val="a3"/>
    <w:rsid w:val="00645568"/>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38">
    <w:name w:val="xl238"/>
    <w:basedOn w:val="a3"/>
    <w:rsid w:val="00645568"/>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39">
    <w:name w:val="xl239"/>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40">
    <w:name w:val="xl240"/>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41">
    <w:name w:val="xl241"/>
    <w:basedOn w:val="a3"/>
    <w:rsid w:val="0064556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u w:val="single"/>
      <w:lang w:eastAsia="ru-RU"/>
    </w:rPr>
  </w:style>
  <w:style w:type="paragraph" w:customStyle="1" w:styleId="xl242">
    <w:name w:val="xl242"/>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color w:val="0000FF"/>
      <w:lang w:eastAsia="ru-RU"/>
    </w:rPr>
  </w:style>
  <w:style w:type="paragraph" w:customStyle="1" w:styleId="xl243">
    <w:name w:val="xl243"/>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color w:val="0000FF"/>
      <w:lang w:eastAsia="ru-RU"/>
    </w:rPr>
  </w:style>
  <w:style w:type="paragraph" w:customStyle="1" w:styleId="xl244">
    <w:name w:val="xl244"/>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b/>
      <w:bCs/>
      <w:lang w:eastAsia="ru-RU"/>
    </w:rPr>
  </w:style>
  <w:style w:type="paragraph" w:customStyle="1" w:styleId="xl245">
    <w:name w:val="xl245"/>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46">
    <w:name w:val="xl246"/>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sz w:val="24"/>
      <w:szCs w:val="24"/>
      <w:lang w:eastAsia="ru-RU"/>
    </w:rPr>
  </w:style>
  <w:style w:type="paragraph" w:customStyle="1" w:styleId="xl247">
    <w:name w:val="xl247"/>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sz w:val="24"/>
      <w:szCs w:val="24"/>
      <w:lang w:eastAsia="ru-RU"/>
    </w:rPr>
  </w:style>
  <w:style w:type="paragraph" w:customStyle="1" w:styleId="xl248">
    <w:name w:val="xl248"/>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0000FF"/>
      <w:sz w:val="24"/>
      <w:szCs w:val="24"/>
      <w:lang w:eastAsia="ru-RU"/>
    </w:rPr>
  </w:style>
  <w:style w:type="paragraph" w:customStyle="1" w:styleId="xl249">
    <w:name w:val="xl249"/>
    <w:basedOn w:val="a3"/>
    <w:rsid w:val="00645568"/>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50">
    <w:name w:val="xl250"/>
    <w:basedOn w:val="a3"/>
    <w:rsid w:val="00645568"/>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51">
    <w:name w:val="xl251"/>
    <w:basedOn w:val="a3"/>
    <w:rsid w:val="00645568"/>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52">
    <w:name w:val="xl252"/>
    <w:basedOn w:val="a3"/>
    <w:rsid w:val="00645568"/>
    <w:pPr>
      <w:pBdr>
        <w:left w:val="single" w:sz="4" w:space="0" w:color="auto"/>
        <w:bottom w:val="single" w:sz="8"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53">
    <w:name w:val="xl253"/>
    <w:basedOn w:val="a3"/>
    <w:rsid w:val="00645568"/>
    <w:pPr>
      <w:pBdr>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54">
    <w:name w:val="xl254"/>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55">
    <w:name w:val="xl255"/>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color w:val="FF0000"/>
      <w:lang w:eastAsia="ru-RU"/>
    </w:rPr>
  </w:style>
  <w:style w:type="paragraph" w:customStyle="1" w:styleId="xl256">
    <w:name w:val="xl256"/>
    <w:basedOn w:val="a3"/>
    <w:rsid w:val="00645568"/>
    <w:pPr>
      <w:pBdr>
        <w:left w:val="single" w:sz="4" w:space="0" w:color="auto"/>
        <w:right w:val="single" w:sz="4" w:space="0" w:color="auto"/>
      </w:pBdr>
      <w:spacing w:before="100" w:beforeAutospacing="1" w:after="100" w:afterAutospacing="1" w:line="240" w:lineRule="auto"/>
      <w:jc w:val="center"/>
    </w:pPr>
    <w:rPr>
      <w:rFonts w:ascii="Times New Roman" w:eastAsia="SimSun" w:hAnsi="Times New Roman" w:cs="Times New Roman"/>
      <w:color w:val="FF0000"/>
      <w:lang w:eastAsia="ru-RU"/>
    </w:rPr>
  </w:style>
  <w:style w:type="paragraph" w:customStyle="1" w:styleId="xl257">
    <w:name w:val="xl257"/>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SimSun" w:hAnsi="Times New Roman" w:cs="Times New Roman"/>
      <w:color w:val="FF0000"/>
      <w:lang w:eastAsia="ru-RU"/>
    </w:rPr>
  </w:style>
  <w:style w:type="paragraph" w:customStyle="1" w:styleId="xl258">
    <w:name w:val="xl258"/>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FF0000"/>
      <w:lang w:eastAsia="ru-RU"/>
    </w:rPr>
  </w:style>
  <w:style w:type="paragraph" w:customStyle="1" w:styleId="xl259">
    <w:name w:val="xl259"/>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FF0000"/>
      <w:lang w:eastAsia="ru-RU"/>
    </w:rPr>
  </w:style>
  <w:style w:type="paragraph" w:customStyle="1" w:styleId="xl260">
    <w:name w:val="xl260"/>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FF0000"/>
      <w:lang w:eastAsia="ru-RU"/>
    </w:rPr>
  </w:style>
  <w:style w:type="paragraph" w:customStyle="1" w:styleId="xl261">
    <w:name w:val="xl261"/>
    <w:basedOn w:val="a3"/>
    <w:rsid w:val="00645568"/>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FF0000"/>
      <w:lang w:eastAsia="ru-RU"/>
    </w:rPr>
  </w:style>
  <w:style w:type="paragraph" w:customStyle="1" w:styleId="xl262">
    <w:name w:val="xl262"/>
    <w:basedOn w:val="a3"/>
    <w:rsid w:val="00645568"/>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FF0000"/>
      <w:lang w:eastAsia="ru-RU"/>
    </w:rPr>
  </w:style>
  <w:style w:type="paragraph" w:customStyle="1" w:styleId="xl263">
    <w:name w:val="xl263"/>
    <w:basedOn w:val="a3"/>
    <w:rsid w:val="00645568"/>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color w:val="FF0000"/>
      <w:lang w:eastAsia="ru-RU"/>
    </w:rPr>
  </w:style>
  <w:style w:type="paragraph" w:customStyle="1" w:styleId="xl264">
    <w:name w:val="xl264"/>
    <w:basedOn w:val="a3"/>
    <w:rsid w:val="00645568"/>
    <w:pPr>
      <w:pBdr>
        <w:left w:val="single" w:sz="4" w:space="0" w:color="auto"/>
        <w:bottom w:val="single" w:sz="8"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265">
    <w:name w:val="xl265"/>
    <w:basedOn w:val="a3"/>
    <w:rsid w:val="00645568"/>
    <w:pPr>
      <w:pBdr>
        <w:bottom w:val="single" w:sz="8" w:space="0" w:color="auto"/>
      </w:pBdr>
      <w:spacing w:before="100" w:beforeAutospacing="1" w:after="100" w:afterAutospacing="1" w:line="240" w:lineRule="auto"/>
      <w:jc w:val="center"/>
      <w:textAlignment w:val="center"/>
    </w:pPr>
    <w:rPr>
      <w:rFonts w:ascii="Times New Roman" w:eastAsia="SimSun" w:hAnsi="Times New Roman" w:cs="Times New Roman"/>
      <w:color w:val="0000FF"/>
      <w:lang w:eastAsia="ru-RU"/>
    </w:rPr>
  </w:style>
  <w:style w:type="paragraph" w:customStyle="1" w:styleId="xl266">
    <w:name w:val="xl266"/>
    <w:basedOn w:val="a3"/>
    <w:rsid w:val="00645568"/>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paragraph" w:customStyle="1" w:styleId="xl267">
    <w:name w:val="xl267"/>
    <w:basedOn w:val="a3"/>
    <w:rsid w:val="006455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SimSun" w:hAnsi="Times New Roman" w:cs="Times New Roman"/>
      <w:lang w:eastAsia="ru-RU"/>
    </w:rPr>
  </w:style>
  <w:style w:type="numbering" w:customStyle="1" w:styleId="1fff">
    <w:name w:val="Нет списка1"/>
    <w:next w:val="a6"/>
    <w:uiPriority w:val="99"/>
    <w:semiHidden/>
    <w:unhideWhenUsed/>
    <w:rsid w:val="00645568"/>
  </w:style>
  <w:style w:type="numbering" w:customStyle="1" w:styleId="11f">
    <w:name w:val="Нет списка11"/>
    <w:next w:val="a6"/>
    <w:semiHidden/>
    <w:rsid w:val="00645568"/>
  </w:style>
  <w:style w:type="table" w:customStyle="1" w:styleId="1fff0">
    <w:name w:val="Сетка таблицы1"/>
    <w:basedOn w:val="a5"/>
    <w:next w:val="af6"/>
    <w:rsid w:val="00645568"/>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0">
    <w:name w:val="Сетка таблицы11"/>
    <w:basedOn w:val="a5"/>
    <w:next w:val="af6"/>
    <w:rsid w:val="00645568"/>
    <w:pPr>
      <w:spacing w:after="0" w:line="240" w:lineRule="auto"/>
      <w:ind w:firstLine="720"/>
      <w:jc w:val="both"/>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
    <w:name w:val="Нет списка111"/>
    <w:next w:val="a6"/>
    <w:uiPriority w:val="99"/>
    <w:semiHidden/>
    <w:rsid w:val="00645568"/>
  </w:style>
  <w:style w:type="numbering" w:customStyle="1" w:styleId="2ff6">
    <w:name w:val="Нет списка2"/>
    <w:next w:val="a6"/>
    <w:semiHidden/>
    <w:rsid w:val="00645568"/>
  </w:style>
  <w:style w:type="table" w:customStyle="1" w:styleId="2ff7">
    <w:name w:val="Сетка таблицы2"/>
    <w:basedOn w:val="a5"/>
    <w:next w:val="af6"/>
    <w:rsid w:val="00645568"/>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8">
    <w:name w:val="Нет списка12"/>
    <w:next w:val="a6"/>
    <w:uiPriority w:val="99"/>
    <w:semiHidden/>
    <w:rsid w:val="00645568"/>
  </w:style>
  <w:style w:type="paragraph" w:customStyle="1" w:styleId="1114">
    <w:name w:val="Знак Знак Знак1 Знак Знак Знак Знак Знак Знак Знак Знак Знак1 Знак1"/>
    <w:basedOn w:val="a3"/>
    <w:rsid w:val="00645568"/>
    <w:pPr>
      <w:spacing w:after="0" w:line="240" w:lineRule="auto"/>
    </w:pPr>
    <w:rPr>
      <w:rFonts w:ascii="SimSun" w:eastAsia="SimSun" w:hAnsi="SimSun" w:cs="SimSun"/>
      <w:sz w:val="24"/>
      <w:szCs w:val="24"/>
      <w:lang w:val="en-US" w:eastAsia="zh-CN"/>
    </w:rPr>
  </w:style>
  <w:style w:type="paragraph" w:customStyle="1" w:styleId="2ff8">
    <w:name w:val="Знак Знак Знак Знак2"/>
    <w:basedOn w:val="a3"/>
    <w:rsid w:val="00645568"/>
    <w:pPr>
      <w:spacing w:after="0" w:line="240" w:lineRule="auto"/>
    </w:pPr>
    <w:rPr>
      <w:rFonts w:ascii="SimSun" w:eastAsia="SimSun" w:hAnsi="SimSun" w:cs="SimSun"/>
      <w:sz w:val="24"/>
      <w:szCs w:val="24"/>
      <w:lang w:val="en-US" w:eastAsia="zh-CN"/>
    </w:rPr>
  </w:style>
  <w:style w:type="character" w:customStyle="1" w:styleId="2f">
    <w:name w:val="№ таблицы Знак2"/>
    <w:link w:val="afffff6"/>
    <w:rsid w:val="00645568"/>
    <w:rPr>
      <w:rFonts w:ascii="Times New Roman" w:eastAsia="Times New Roman" w:hAnsi="Times New Roman" w:cs="Times New Roman"/>
      <w:b/>
      <w:sz w:val="20"/>
      <w:szCs w:val="20"/>
      <w:lang w:eastAsia="ru-RU"/>
    </w:rPr>
  </w:style>
  <w:style w:type="paragraph" w:customStyle="1" w:styleId="font1">
    <w:name w:val="font1"/>
    <w:basedOn w:val="a3"/>
    <w:rsid w:val="00645568"/>
    <w:pPr>
      <w:spacing w:before="100" w:beforeAutospacing="1" w:after="100" w:afterAutospacing="1" w:line="240" w:lineRule="auto"/>
    </w:pPr>
    <w:rPr>
      <w:rFonts w:ascii="Arial CYR" w:eastAsia="SimSun" w:hAnsi="Arial CYR" w:cs="Times New Roman"/>
      <w:sz w:val="20"/>
      <w:szCs w:val="20"/>
      <w:lang w:eastAsia="ru-RU"/>
    </w:rPr>
  </w:style>
  <w:style w:type="table" w:customStyle="1" w:styleId="1fff1">
    <w:name w:val="Сетка таблицы светлая1"/>
    <w:basedOn w:val="a5"/>
    <w:uiPriority w:val="40"/>
    <w:rsid w:val="00645568"/>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f1">
    <w:name w:val="Таблица простая 11"/>
    <w:basedOn w:val="a5"/>
    <w:uiPriority w:val="41"/>
    <w:rsid w:val="00645568"/>
    <w:pPr>
      <w:spacing w:after="0" w:line="240" w:lineRule="auto"/>
    </w:pPr>
    <w:rPr>
      <w:rFonts w:ascii="Calibri" w:eastAsia="Calibri" w:hAnsi="Calibri"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19">
    <w:name w:val="Таблица простая 21"/>
    <w:basedOn w:val="a5"/>
    <w:uiPriority w:val="42"/>
    <w:rsid w:val="00645568"/>
    <w:pPr>
      <w:spacing w:after="0" w:line="240" w:lineRule="auto"/>
    </w:pPr>
    <w:rPr>
      <w:rFonts w:ascii="Calibri" w:eastAsia="Calibri" w:hAnsi="Calibri"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affffffffff">
    <w:name w:val="Revision"/>
    <w:hidden/>
    <w:uiPriority w:val="99"/>
    <w:semiHidden/>
    <w:rsid w:val="00645568"/>
    <w:pPr>
      <w:spacing w:after="0" w:line="240" w:lineRule="auto"/>
    </w:pPr>
    <w:rPr>
      <w:rFonts w:ascii="Times New Roman" w:eastAsia="SimSun" w:hAnsi="Times New Roman" w:cs="Times New Roman"/>
      <w:sz w:val="24"/>
      <w:szCs w:val="24"/>
      <w:lang w:eastAsia="ru-RU"/>
    </w:rPr>
  </w:style>
  <w:style w:type="table" w:customStyle="1" w:styleId="2ff9">
    <w:name w:val="Сетка таблицы светлая2"/>
    <w:basedOn w:val="a5"/>
    <w:uiPriority w:val="40"/>
    <w:rsid w:val="00645568"/>
    <w:pPr>
      <w:spacing w:after="0" w:line="240" w:lineRule="auto"/>
    </w:pPr>
    <w:rPr>
      <w:rFonts w:ascii="Calibri" w:eastAsia="Calibri"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29">
    <w:name w:val="Таблица простая 12"/>
    <w:basedOn w:val="a5"/>
    <w:uiPriority w:val="41"/>
    <w:rsid w:val="00645568"/>
    <w:pPr>
      <w:spacing w:after="0" w:line="240" w:lineRule="auto"/>
    </w:pPr>
    <w:rPr>
      <w:rFonts w:ascii="Calibri" w:eastAsia="Calibri" w:hAnsi="Calibri" w:cs="Times New Roman"/>
      <w:sz w:val="20"/>
      <w:szCs w:val="20"/>
      <w:lang w:eastAsia="ru-RU"/>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24">
    <w:name w:val="Таблица простая 22"/>
    <w:basedOn w:val="a5"/>
    <w:uiPriority w:val="42"/>
    <w:rsid w:val="00645568"/>
    <w:pPr>
      <w:spacing w:after="0" w:line="240" w:lineRule="auto"/>
    </w:pPr>
    <w:rPr>
      <w:rFonts w:ascii="Calibri" w:eastAsia="Calibri" w:hAnsi="Calibri" w:cs="Times New Roman"/>
      <w:sz w:val="20"/>
      <w:szCs w:val="20"/>
      <w:lang w:eastAsia="ru-RU"/>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1fff2">
    <w:name w:val="Знак Знак Знак Знак Знак Знак Знак1 Знак Знак Знак"/>
    <w:basedOn w:val="a3"/>
    <w:rsid w:val="00645568"/>
    <w:pPr>
      <w:spacing w:after="0" w:line="240" w:lineRule="auto"/>
    </w:pPr>
    <w:rPr>
      <w:rFonts w:ascii="SimSun" w:eastAsia="SimSun" w:hAnsi="SimSun" w:cs="SimSun"/>
      <w:sz w:val="24"/>
      <w:szCs w:val="24"/>
      <w:lang w:val="en-US" w:eastAsia="zh-CN"/>
    </w:rPr>
  </w:style>
  <w:style w:type="numbering" w:customStyle="1" w:styleId="3f1">
    <w:name w:val="Нет списка3"/>
    <w:next w:val="a6"/>
    <w:uiPriority w:val="99"/>
    <w:semiHidden/>
    <w:unhideWhenUsed/>
    <w:rsid w:val="00645568"/>
  </w:style>
  <w:style w:type="table" w:customStyle="1" w:styleId="3f2">
    <w:name w:val="Сетка таблицы3"/>
    <w:basedOn w:val="a5"/>
    <w:next w:val="af6"/>
    <w:uiPriority w:val="39"/>
    <w:rsid w:val="00645568"/>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3">
    <w:name w:val="Нет списка13"/>
    <w:next w:val="a6"/>
    <w:uiPriority w:val="99"/>
    <w:semiHidden/>
    <w:unhideWhenUsed/>
    <w:rsid w:val="00645568"/>
  </w:style>
  <w:style w:type="numbering" w:customStyle="1" w:styleId="1122">
    <w:name w:val="Нет списка112"/>
    <w:next w:val="a6"/>
    <w:semiHidden/>
    <w:rsid w:val="00645568"/>
  </w:style>
  <w:style w:type="table" w:customStyle="1" w:styleId="12a">
    <w:name w:val="Сетка таблицы12"/>
    <w:basedOn w:val="a5"/>
    <w:next w:val="af6"/>
    <w:rsid w:val="00645568"/>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Сетка таблицы111"/>
    <w:basedOn w:val="a5"/>
    <w:next w:val="af6"/>
    <w:rsid w:val="00645568"/>
    <w:pPr>
      <w:spacing w:after="0" w:line="240" w:lineRule="auto"/>
      <w:ind w:firstLine="720"/>
      <w:jc w:val="both"/>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0">
    <w:name w:val="Нет списка1111"/>
    <w:next w:val="a6"/>
    <w:uiPriority w:val="99"/>
    <w:semiHidden/>
    <w:rsid w:val="00645568"/>
  </w:style>
  <w:style w:type="numbering" w:customStyle="1" w:styleId="21a">
    <w:name w:val="Нет списка21"/>
    <w:next w:val="a6"/>
    <w:semiHidden/>
    <w:rsid w:val="00645568"/>
  </w:style>
  <w:style w:type="table" w:customStyle="1" w:styleId="21b">
    <w:name w:val="Сетка таблицы21"/>
    <w:basedOn w:val="a5"/>
    <w:next w:val="af6"/>
    <w:rsid w:val="00645568"/>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
    <w:name w:val="Нет списка121"/>
    <w:next w:val="a6"/>
    <w:uiPriority w:val="99"/>
    <w:semiHidden/>
    <w:rsid w:val="00645568"/>
  </w:style>
  <w:style w:type="table" w:customStyle="1" w:styleId="11f2">
    <w:name w:val="Сетка таблицы светлая11"/>
    <w:basedOn w:val="a5"/>
    <w:uiPriority w:val="40"/>
    <w:rsid w:val="00645568"/>
    <w:pPr>
      <w:spacing w:after="0" w:line="240" w:lineRule="auto"/>
    </w:pPr>
    <w:rPr>
      <w:rFonts w:ascii="Calibri" w:eastAsia="Calibri" w:hAnsi="Calibri" w:cs="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16">
    <w:name w:val="Таблица простая 111"/>
    <w:basedOn w:val="a5"/>
    <w:uiPriority w:val="41"/>
    <w:rsid w:val="00645568"/>
    <w:pPr>
      <w:spacing w:after="0" w:line="240" w:lineRule="auto"/>
    </w:pPr>
    <w:rPr>
      <w:rFonts w:ascii="Calibri" w:eastAsia="Calibri" w:hAnsi="Calibri" w:cs="Times New Roman"/>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112">
    <w:name w:val="Таблица простая 211"/>
    <w:basedOn w:val="a5"/>
    <w:uiPriority w:val="42"/>
    <w:rsid w:val="00645568"/>
    <w:pPr>
      <w:spacing w:after="0" w:line="240" w:lineRule="auto"/>
    </w:pPr>
    <w:rPr>
      <w:rFonts w:ascii="Calibri" w:eastAsia="Calibri" w:hAnsi="Calibri"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1c">
    <w:name w:val="Сетка таблицы светлая21"/>
    <w:basedOn w:val="a5"/>
    <w:uiPriority w:val="40"/>
    <w:rsid w:val="00645568"/>
    <w:pPr>
      <w:spacing w:after="0" w:line="240" w:lineRule="auto"/>
    </w:pPr>
    <w:rPr>
      <w:rFonts w:ascii="Calibri" w:eastAsia="Calibri"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212">
    <w:name w:val="Таблица простая 121"/>
    <w:basedOn w:val="a5"/>
    <w:uiPriority w:val="41"/>
    <w:rsid w:val="00645568"/>
    <w:pPr>
      <w:spacing w:after="0" w:line="240" w:lineRule="auto"/>
    </w:pPr>
    <w:rPr>
      <w:rFonts w:ascii="Calibri" w:eastAsia="Calibri" w:hAnsi="Calibri" w:cs="Times New Roman"/>
      <w:sz w:val="20"/>
      <w:szCs w:val="20"/>
      <w:lang w:eastAsia="ru-RU"/>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210">
    <w:name w:val="Таблица простая 221"/>
    <w:basedOn w:val="a5"/>
    <w:uiPriority w:val="42"/>
    <w:rsid w:val="00645568"/>
    <w:pPr>
      <w:spacing w:after="0" w:line="240" w:lineRule="auto"/>
    </w:pPr>
    <w:rPr>
      <w:rFonts w:ascii="Calibri" w:eastAsia="Calibri" w:hAnsi="Calibri" w:cs="Times New Roman"/>
      <w:sz w:val="20"/>
      <w:szCs w:val="20"/>
      <w:lang w:eastAsia="ru-RU"/>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FontStyle41">
    <w:name w:val="Font Style41"/>
    <w:rsid w:val="00645568"/>
    <w:rPr>
      <w:rFonts w:ascii="Times New Roman" w:hAnsi="Times New Roman" w:cs="Times New Roman" w:hint="default"/>
      <w:b/>
      <w:bCs/>
      <w:sz w:val="20"/>
      <w:szCs w:val="20"/>
    </w:rPr>
  </w:style>
  <w:style w:type="character" w:customStyle="1" w:styleId="FontStyle37">
    <w:name w:val="Font Style37"/>
    <w:rsid w:val="00645568"/>
    <w:rPr>
      <w:rFonts w:ascii="Times New Roman" w:hAnsi="Times New Roman" w:cs="Times New Roman" w:hint="default"/>
      <w:sz w:val="20"/>
      <w:szCs w:val="20"/>
    </w:rPr>
  </w:style>
  <w:style w:type="character" w:customStyle="1" w:styleId="FontStyle42">
    <w:name w:val="Font Style42"/>
    <w:rsid w:val="00645568"/>
    <w:rPr>
      <w:rFonts w:ascii="Courier New" w:hAnsi="Courier New" w:cs="Courier New" w:hint="default"/>
      <w:sz w:val="24"/>
      <w:szCs w:val="24"/>
    </w:rPr>
  </w:style>
  <w:style w:type="character" w:customStyle="1" w:styleId="affffffffff0">
    <w:name w:val="a"/>
    <w:rsid w:val="00645568"/>
    <w:rPr>
      <w:color w:val="333399"/>
      <w:u w:val="single"/>
    </w:rPr>
  </w:style>
  <w:style w:type="paragraph" w:customStyle="1" w:styleId="pj">
    <w:name w:val="pj"/>
    <w:basedOn w:val="a3"/>
    <w:rsid w:val="00645568"/>
    <w:pPr>
      <w:spacing w:after="0" w:line="240" w:lineRule="auto"/>
      <w:ind w:firstLine="400"/>
      <w:jc w:val="both"/>
    </w:pPr>
    <w:rPr>
      <w:rFonts w:ascii="Times New Roman" w:eastAsia="SimSun" w:hAnsi="Times New Roman" w:cs="Times New Roman"/>
      <w:color w:val="000000"/>
      <w:sz w:val="24"/>
      <w:szCs w:val="24"/>
      <w:lang w:eastAsia="ru-RU"/>
    </w:rPr>
  </w:style>
  <w:style w:type="character" w:customStyle="1" w:styleId="s2">
    <w:name w:val="s2"/>
    <w:rsid w:val="00645568"/>
    <w:rPr>
      <w:rFonts w:ascii="Times New Roman" w:hAnsi="Times New Roman" w:cs="Times New Roman" w:hint="default"/>
      <w:color w:val="333399"/>
      <w:u w:val="single"/>
    </w:rPr>
  </w:style>
  <w:style w:type="paragraph" w:customStyle="1" w:styleId="1fff3">
    <w:name w:val="1 уров"/>
    <w:basedOn w:val="a3"/>
    <w:link w:val="1fff4"/>
    <w:rsid w:val="00645568"/>
    <w:pPr>
      <w:overflowPunct w:val="0"/>
      <w:autoSpaceDE w:val="0"/>
      <w:autoSpaceDN w:val="0"/>
      <w:adjustRightInd w:val="0"/>
      <w:spacing w:after="120" w:line="240" w:lineRule="auto"/>
      <w:ind w:left="-142" w:firstLine="284"/>
      <w:jc w:val="center"/>
      <w:textAlignment w:val="baseline"/>
    </w:pPr>
    <w:rPr>
      <w:rFonts w:ascii="Times New Roman" w:eastAsia="SimSun" w:hAnsi="Times New Roman" w:cs="Times New Roman"/>
      <w:b/>
      <w:sz w:val="24"/>
      <w:szCs w:val="24"/>
      <w:lang w:eastAsia="ru-RU"/>
    </w:rPr>
  </w:style>
  <w:style w:type="character" w:customStyle="1" w:styleId="1fff5">
    <w:name w:val="Неразрешенное упоминание1"/>
    <w:uiPriority w:val="99"/>
    <w:semiHidden/>
    <w:unhideWhenUsed/>
    <w:rsid w:val="00645568"/>
    <w:rPr>
      <w:color w:val="605E5C"/>
      <w:shd w:val="clear" w:color="auto" w:fill="E1DFDD"/>
    </w:rPr>
  </w:style>
  <w:style w:type="character" w:customStyle="1" w:styleId="1fff4">
    <w:name w:val="1 уров Знак"/>
    <w:link w:val="1fff3"/>
    <w:rsid w:val="00645568"/>
    <w:rPr>
      <w:rFonts w:ascii="Times New Roman" w:eastAsia="SimSun" w:hAnsi="Times New Roman" w:cs="Times New Roman"/>
      <w:b/>
      <w:sz w:val="24"/>
      <w:szCs w:val="24"/>
      <w:lang w:eastAsia="ru-RU"/>
    </w:rPr>
  </w:style>
  <w:style w:type="paragraph" w:customStyle="1" w:styleId="TableParagraph">
    <w:name w:val="Table Paragraph"/>
    <w:basedOn w:val="a3"/>
    <w:uiPriority w:val="1"/>
    <w:rsid w:val="00C26677"/>
    <w:pPr>
      <w:widowControl w:val="0"/>
      <w:autoSpaceDE w:val="0"/>
      <w:autoSpaceDN w:val="0"/>
      <w:spacing w:after="0" w:line="240" w:lineRule="auto"/>
      <w:jc w:val="center"/>
    </w:pPr>
    <w:rPr>
      <w:rFonts w:ascii="Times New Roman" w:eastAsia="Times New Roman" w:hAnsi="Times New Roman" w:cs="Times New Roman"/>
      <w:b/>
      <w:sz w:val="24"/>
      <w:lang w:val="en-US"/>
    </w:rPr>
  </w:style>
  <w:style w:type="numbering" w:customStyle="1" w:styleId="5">
    <w:name w:val="Стиль маркированный5"/>
    <w:rsid w:val="00645568"/>
    <w:pPr>
      <w:numPr>
        <w:numId w:val="10"/>
      </w:numPr>
    </w:pPr>
  </w:style>
  <w:style w:type="paragraph" w:customStyle="1" w:styleId="affffffffff1">
    <w:name w:val="Кристалл_Таблица"/>
    <w:rsid w:val="00645568"/>
    <w:pPr>
      <w:keepNext/>
      <w:spacing w:before="240" w:after="120" w:line="240" w:lineRule="auto"/>
      <w:jc w:val="both"/>
    </w:pPr>
    <w:rPr>
      <w:rFonts w:ascii="Times New Roman" w:eastAsia="Times New Roman" w:hAnsi="Times New Roman" w:cs="Times New Roman"/>
      <w:b/>
      <w:color w:val="000000"/>
      <w:sz w:val="24"/>
      <w:szCs w:val="24"/>
      <w:lang w:eastAsia="ru-RU"/>
    </w:rPr>
  </w:style>
  <w:style w:type="paragraph" w:customStyle="1" w:styleId="affffffffff2">
    <w:name w:val="Кристалл_Примечание"/>
    <w:link w:val="affffffffff3"/>
    <w:rsid w:val="00645568"/>
    <w:pPr>
      <w:spacing w:after="0" w:line="240" w:lineRule="auto"/>
      <w:jc w:val="both"/>
    </w:pPr>
    <w:rPr>
      <w:rFonts w:ascii="Times New Roman" w:eastAsia="Times New Roman" w:hAnsi="Times New Roman" w:cs="Times New Roman"/>
      <w:color w:val="000000"/>
      <w:sz w:val="20"/>
      <w:szCs w:val="24"/>
      <w:lang w:eastAsia="ru-RU"/>
    </w:rPr>
  </w:style>
  <w:style w:type="character" w:customStyle="1" w:styleId="affffffffff3">
    <w:name w:val="Кристалл_Примечание Знак"/>
    <w:link w:val="affffffffff2"/>
    <w:rsid w:val="00645568"/>
    <w:rPr>
      <w:rFonts w:ascii="Times New Roman" w:eastAsia="Times New Roman" w:hAnsi="Times New Roman" w:cs="Times New Roman"/>
      <w:color w:val="000000"/>
      <w:sz w:val="20"/>
      <w:szCs w:val="24"/>
      <w:lang w:eastAsia="ru-RU"/>
    </w:rPr>
  </w:style>
  <w:style w:type="paragraph" w:customStyle="1" w:styleId="affffffffff4">
    <w:name w:val="ТЕКСТ"/>
    <w:link w:val="affffffffff5"/>
    <w:rsid w:val="00645568"/>
    <w:pPr>
      <w:framePr w:hSpace="180" w:wrap="around" w:vAnchor="text" w:hAnchor="margin" w:xAlign="center" w:y="27"/>
      <w:spacing w:after="0" w:line="240" w:lineRule="auto"/>
      <w:jc w:val="center"/>
    </w:pPr>
    <w:rPr>
      <w:rFonts w:ascii="Times New Roman" w:eastAsia="Times New Roman" w:hAnsi="Times New Roman" w:cs="Times New Roman"/>
      <w:color w:val="000000"/>
      <w:lang w:eastAsia="ru-RU"/>
    </w:rPr>
  </w:style>
  <w:style w:type="character" w:customStyle="1" w:styleId="affffffffff5">
    <w:name w:val="ТЕКСТ Знак"/>
    <w:link w:val="affffffffff4"/>
    <w:rsid w:val="00645568"/>
    <w:rPr>
      <w:rFonts w:ascii="Times New Roman" w:eastAsia="Times New Roman" w:hAnsi="Times New Roman" w:cs="Times New Roman"/>
      <w:color w:val="000000"/>
      <w:lang w:eastAsia="ru-RU"/>
    </w:rPr>
  </w:style>
  <w:style w:type="paragraph" w:customStyle="1" w:styleId="affffffffff6">
    <w:name w:val="глава КРГ"/>
    <w:basedOn w:val="a9"/>
    <w:link w:val="affffffffff7"/>
    <w:qFormat/>
    <w:rsid w:val="00143974"/>
  </w:style>
  <w:style w:type="paragraph" w:customStyle="1" w:styleId="affffffffff8">
    <w:name w:val="раздел КРГ"/>
    <w:basedOn w:val="aff0"/>
    <w:link w:val="affffffffff9"/>
    <w:qFormat/>
    <w:rsid w:val="00E6118B"/>
    <w:pPr>
      <w:spacing w:before="240"/>
      <w:jc w:val="center"/>
      <w:outlineLvl w:val="1"/>
    </w:pPr>
  </w:style>
  <w:style w:type="character" w:customStyle="1" w:styleId="affffffffff7">
    <w:name w:val="глава КРГ Знак"/>
    <w:basedOn w:val="aa"/>
    <w:link w:val="affffffffff6"/>
    <w:rsid w:val="00143974"/>
    <w:rPr>
      <w:rFonts w:ascii="Times New Roman" w:eastAsiaTheme="majorEastAsia" w:hAnsi="Times New Roman" w:cs="Times New Roman"/>
      <w:b/>
      <w:spacing w:val="5"/>
      <w:kern w:val="28"/>
      <w:sz w:val="24"/>
      <w:szCs w:val="24"/>
      <w:lang w:val="kk-KZ" w:eastAsia="ru-RU"/>
    </w:rPr>
  </w:style>
  <w:style w:type="paragraph" w:customStyle="1" w:styleId="affffffffffa">
    <w:name w:val="подраздел КРГ"/>
    <w:basedOn w:val="20"/>
    <w:link w:val="affffffffffb"/>
    <w:qFormat/>
    <w:rsid w:val="00E6118B"/>
    <w:pPr>
      <w:spacing w:line="240" w:lineRule="auto"/>
      <w:outlineLvl w:val="2"/>
    </w:pPr>
    <w:rPr>
      <w:lang w:eastAsia="ru-RU"/>
    </w:rPr>
  </w:style>
  <w:style w:type="character" w:customStyle="1" w:styleId="affffffffff9">
    <w:name w:val="раздел КРГ Знак"/>
    <w:basedOn w:val="aff1"/>
    <w:link w:val="affffffffff8"/>
    <w:rsid w:val="00E6118B"/>
    <w:rPr>
      <w:rFonts w:ascii="Times New Roman" w:eastAsia="Times New Roman" w:hAnsi="Times New Roman" w:cs="Times New Roman"/>
      <w:b/>
      <w:sz w:val="24"/>
      <w:szCs w:val="20"/>
      <w:lang w:eastAsia="ru-RU"/>
    </w:rPr>
  </w:style>
  <w:style w:type="paragraph" w:customStyle="1" w:styleId="affffffffffc">
    <w:name w:val="текст КРГ"/>
    <w:basedOn w:val="a3"/>
    <w:link w:val="affffffffffd"/>
    <w:qFormat/>
    <w:rsid w:val="00E6118B"/>
    <w:pPr>
      <w:spacing w:after="0" w:line="240" w:lineRule="auto"/>
      <w:ind w:firstLine="709"/>
      <w:jc w:val="both"/>
    </w:pPr>
    <w:rPr>
      <w:rFonts w:ascii="Times New Roman" w:hAnsi="Times New Roman" w:cs="Times New Roman"/>
      <w:sz w:val="24"/>
      <w:lang w:eastAsia="ko-KR"/>
    </w:rPr>
  </w:style>
  <w:style w:type="character" w:customStyle="1" w:styleId="affffffffffb">
    <w:name w:val="подраздел КРГ Знак"/>
    <w:basedOn w:val="21"/>
    <w:link w:val="affffffffffa"/>
    <w:rsid w:val="00E6118B"/>
    <w:rPr>
      <w:rFonts w:ascii="Times New Roman" w:eastAsiaTheme="majorEastAsia" w:hAnsi="Times New Roman" w:cstheme="majorBidi"/>
      <w:b/>
      <w:bCs/>
      <w:color w:val="000000" w:themeColor="text1"/>
      <w:sz w:val="24"/>
      <w:szCs w:val="26"/>
      <w:lang w:eastAsia="ru-RU"/>
    </w:rPr>
  </w:style>
  <w:style w:type="character" w:customStyle="1" w:styleId="affffffffffd">
    <w:name w:val="текст КРГ Знак"/>
    <w:basedOn w:val="a4"/>
    <w:link w:val="affffffffffc"/>
    <w:rsid w:val="00E6118B"/>
    <w:rPr>
      <w:rFonts w:ascii="Times New Roman" w:hAnsi="Times New Roman" w:cs="Times New Roman"/>
      <w:sz w:val="24"/>
      <w:lang w:eastAsia="ko-KR"/>
    </w:rPr>
  </w:style>
  <w:style w:type="paragraph" w:customStyle="1" w:styleId="affffffffffe">
    <w:name w:val="ГЛАВА КРГ"/>
    <w:basedOn w:val="a3"/>
    <w:link w:val="afffffffffff"/>
    <w:qFormat/>
    <w:rsid w:val="0088670C"/>
    <w:pPr>
      <w:spacing w:before="5160"/>
      <w:jc w:val="center"/>
      <w:outlineLvl w:val="0"/>
    </w:pPr>
    <w:rPr>
      <w:rFonts w:ascii="Times New Roman" w:hAnsi="Times New Roman" w:cs="Times New Roman"/>
      <w:b/>
      <w:sz w:val="24"/>
      <w:szCs w:val="24"/>
    </w:rPr>
  </w:style>
  <w:style w:type="character" w:customStyle="1" w:styleId="afffffffffff">
    <w:name w:val="ГЛАВА КРГ Знак"/>
    <w:basedOn w:val="a4"/>
    <w:link w:val="affffffffffe"/>
    <w:rsid w:val="0088670C"/>
    <w:rPr>
      <w:rFonts w:ascii="Times New Roman" w:hAnsi="Times New Roman" w:cs="Times New Roman"/>
      <w:b/>
      <w:sz w:val="24"/>
      <w:szCs w:val="24"/>
    </w:rPr>
  </w:style>
  <w:style w:type="paragraph" w:customStyle="1" w:styleId="afffffffffff0">
    <w:name w:val="ОБЫЧНЫЙ"/>
    <w:basedOn w:val="affffffffffe"/>
    <w:link w:val="afffffffffff1"/>
    <w:qFormat/>
    <w:rsid w:val="00013A84"/>
    <w:rPr>
      <w:lang w:val="kk-KZ" w:eastAsia="ru-RU"/>
    </w:rPr>
  </w:style>
  <w:style w:type="character" w:customStyle="1" w:styleId="afffffffffff1">
    <w:name w:val="ОБЫЧНЫЙ Знак"/>
    <w:basedOn w:val="afffffffffff"/>
    <w:link w:val="afffffffffff0"/>
    <w:rsid w:val="00013A84"/>
    <w:rPr>
      <w:rFonts w:ascii="Times New Roman" w:hAnsi="Times New Roman" w:cs="Times New Roman"/>
      <w:b/>
      <w:sz w:val="24"/>
      <w:szCs w:val="24"/>
      <w:lang w:val="kk-KZ" w:eastAsia="ru-RU"/>
    </w:rPr>
  </w:style>
  <w:style w:type="paragraph" w:customStyle="1" w:styleId="afffffffffff2">
    <w:name w:val="Рис_БКЕ"/>
    <w:basedOn w:val="a3"/>
    <w:link w:val="afffffffffff3"/>
    <w:rsid w:val="00E00A6A"/>
    <w:pPr>
      <w:spacing w:after="0" w:line="240" w:lineRule="auto"/>
      <w:jc w:val="center"/>
    </w:pPr>
    <w:rPr>
      <w:rFonts w:ascii="Times New Roman" w:eastAsia="Times New Roman" w:hAnsi="Times New Roman" w:cs="Times New Roman"/>
      <w:b/>
      <w:bCs/>
      <w:color w:val="000000"/>
      <w:sz w:val="20"/>
      <w:szCs w:val="20"/>
      <w:lang w:eastAsia="ru-RU"/>
    </w:rPr>
  </w:style>
  <w:style w:type="character" w:customStyle="1" w:styleId="afffffffffff3">
    <w:name w:val="Рис_БКЕ Знак"/>
    <w:basedOn w:val="a4"/>
    <w:link w:val="afffffffffff2"/>
    <w:rsid w:val="00E00A6A"/>
    <w:rPr>
      <w:rFonts w:ascii="Times New Roman" w:eastAsia="Times New Roman" w:hAnsi="Times New Roman" w:cs="Times New Roman"/>
      <w:b/>
      <w:bCs/>
      <w:color w:val="000000"/>
      <w:sz w:val="20"/>
      <w:szCs w:val="20"/>
      <w:lang w:eastAsia="ru-RU"/>
    </w:rPr>
  </w:style>
  <w:style w:type="paragraph" w:customStyle="1" w:styleId="afffffffffff4">
    <w:name w:val="мой"/>
    <w:basedOn w:val="af8"/>
    <w:link w:val="afffffffffff5"/>
    <w:qFormat/>
    <w:rsid w:val="008D7D69"/>
    <w:pPr>
      <w:spacing w:before="0" w:beforeAutospacing="0" w:after="0" w:afterAutospacing="0" w:line="360" w:lineRule="auto"/>
      <w:ind w:firstLine="709"/>
      <w:jc w:val="both"/>
    </w:pPr>
  </w:style>
  <w:style w:type="character" w:customStyle="1" w:styleId="afffffffffff5">
    <w:name w:val="мой Знак"/>
    <w:basedOn w:val="af9"/>
    <w:link w:val="afffffffffff4"/>
    <w:rsid w:val="008D7D69"/>
    <w:rPr>
      <w:rFonts w:ascii="Times New Roman" w:eastAsia="Times New Roman" w:hAnsi="Times New Roman" w:cs="Times New Roman"/>
      <w:sz w:val="24"/>
      <w:szCs w:val="24"/>
      <w:lang w:eastAsia="ru-RU"/>
    </w:rPr>
  </w:style>
  <w:style w:type="paragraph" w:customStyle="1" w:styleId="afffffffffff6">
    <w:name w:val="Основной"/>
    <w:basedOn w:val="a3"/>
    <w:link w:val="afffffffffff7"/>
    <w:qFormat/>
    <w:rsid w:val="008D7D69"/>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afffffffffff7">
    <w:name w:val="Основной Знак"/>
    <w:basedOn w:val="a4"/>
    <w:link w:val="afffffffffff6"/>
    <w:rsid w:val="008D7D69"/>
    <w:rPr>
      <w:rFonts w:ascii="Times New Roman" w:eastAsia="Times New Roman" w:hAnsi="Times New Roman" w:cs="Times New Roman"/>
      <w:sz w:val="24"/>
      <w:szCs w:val="24"/>
      <w:lang w:eastAsia="ru-RU"/>
    </w:rPr>
  </w:style>
  <w:style w:type="paragraph" w:customStyle="1" w:styleId="2ffa">
    <w:name w:val="2 ур_Санду"/>
    <w:basedOn w:val="a3"/>
    <w:link w:val="2ffb"/>
    <w:qFormat/>
    <w:rsid w:val="00C107F0"/>
    <w:pPr>
      <w:spacing w:before="240" w:after="0" w:line="240" w:lineRule="auto"/>
      <w:ind w:firstLine="567"/>
      <w:jc w:val="center"/>
      <w:outlineLvl w:val="1"/>
    </w:pPr>
    <w:rPr>
      <w:rFonts w:ascii="Times New Roman" w:eastAsiaTheme="minorEastAsia" w:hAnsi="Times New Roman" w:cs="Times New Roman"/>
      <w:b/>
      <w:bCs/>
      <w:sz w:val="24"/>
      <w:szCs w:val="24"/>
      <w:lang w:eastAsia="ru-RU"/>
    </w:rPr>
  </w:style>
  <w:style w:type="character" w:customStyle="1" w:styleId="2ffb">
    <w:name w:val="2 ур_Санду Знак"/>
    <w:basedOn w:val="a4"/>
    <w:link w:val="2ffa"/>
    <w:rsid w:val="00C107F0"/>
    <w:rPr>
      <w:rFonts w:ascii="Times New Roman" w:eastAsiaTheme="minorEastAsia" w:hAnsi="Times New Roman" w:cs="Times New Roman"/>
      <w:b/>
      <w:bCs/>
      <w:sz w:val="24"/>
      <w:szCs w:val="24"/>
      <w:lang w:eastAsia="ru-RU"/>
    </w:rPr>
  </w:style>
  <w:style w:type="paragraph" w:customStyle="1" w:styleId="afffffffffff8">
    <w:name w:val="Текст_ПРР_БКЕ"/>
    <w:basedOn w:val="a3"/>
    <w:uiPriority w:val="99"/>
    <w:qFormat/>
    <w:rsid w:val="00C107F0"/>
    <w:pPr>
      <w:spacing w:after="0" w:line="240" w:lineRule="auto"/>
      <w:ind w:firstLine="720"/>
      <w:jc w:val="both"/>
    </w:pPr>
    <w:rPr>
      <w:rFonts w:ascii="Times New Roman" w:eastAsia="Times New Roman" w:hAnsi="Times New Roman" w:cs="Times New Roman"/>
      <w:sz w:val="24"/>
      <w:szCs w:val="24"/>
      <w:lang w:eastAsia="ru-RU"/>
    </w:rPr>
  </w:style>
  <w:style w:type="paragraph" w:customStyle="1" w:styleId="-1">
    <w:name w:val="Рис-СБА"/>
    <w:basedOn w:val="a3"/>
    <w:link w:val="-2"/>
    <w:rsid w:val="00E00A6A"/>
    <w:pPr>
      <w:spacing w:after="0" w:line="240" w:lineRule="auto"/>
      <w:ind w:firstLine="708"/>
      <w:jc w:val="center"/>
    </w:pPr>
    <w:rPr>
      <w:rFonts w:ascii="Times New Roman" w:hAnsi="Times New Roman" w:cs="Times New Roman"/>
      <w:b/>
      <w:szCs w:val="28"/>
    </w:rPr>
  </w:style>
  <w:style w:type="character" w:customStyle="1" w:styleId="-2">
    <w:name w:val="Рис-СБА Знак"/>
    <w:basedOn w:val="a4"/>
    <w:link w:val="-1"/>
    <w:rsid w:val="00E00A6A"/>
    <w:rPr>
      <w:rFonts w:ascii="Times New Roman" w:hAnsi="Times New Roman" w:cs="Times New Roman"/>
      <w:b/>
      <w:szCs w:val="28"/>
    </w:rPr>
  </w:style>
  <w:style w:type="paragraph" w:customStyle="1" w:styleId="1fff6">
    <w:name w:val="1 ур_Санду"/>
    <w:basedOn w:val="a3"/>
    <w:link w:val="1fff7"/>
    <w:qFormat/>
    <w:rsid w:val="00C834CF"/>
    <w:pPr>
      <w:spacing w:after="0" w:line="240" w:lineRule="auto"/>
      <w:ind w:firstLine="567"/>
      <w:jc w:val="center"/>
      <w:outlineLvl w:val="0"/>
    </w:pPr>
    <w:rPr>
      <w:rFonts w:ascii="Times New Roman" w:eastAsiaTheme="minorEastAsia" w:hAnsi="Times New Roman" w:cs="Times New Roman"/>
      <w:b/>
      <w:iCs/>
      <w:snapToGrid w:val="0"/>
      <w:sz w:val="24"/>
      <w:szCs w:val="24"/>
      <w:lang w:eastAsia="ru-RU"/>
    </w:rPr>
  </w:style>
  <w:style w:type="character" w:customStyle="1" w:styleId="1fff7">
    <w:name w:val="1 ур_Санду Знак"/>
    <w:basedOn w:val="a4"/>
    <w:link w:val="1fff6"/>
    <w:rsid w:val="00C834CF"/>
    <w:rPr>
      <w:rFonts w:ascii="Times New Roman" w:eastAsiaTheme="minorEastAsia" w:hAnsi="Times New Roman" w:cs="Times New Roman"/>
      <w:b/>
      <w:iCs/>
      <w:snapToGrid w:val="0"/>
      <w:sz w:val="24"/>
      <w:szCs w:val="24"/>
      <w:lang w:eastAsia="ru-RU"/>
    </w:rPr>
  </w:style>
  <w:style w:type="paragraph" w:customStyle="1" w:styleId="afffffffffff9">
    <w:name w:val="Таблица_СБА"/>
    <w:basedOn w:val="aff0"/>
    <w:link w:val="afffffffffffa"/>
    <w:qFormat/>
    <w:rsid w:val="00C834CF"/>
    <w:pPr>
      <w:ind w:firstLine="709"/>
      <w:outlineLvl w:val="3"/>
    </w:pPr>
    <w:rPr>
      <w:bCs/>
    </w:rPr>
  </w:style>
  <w:style w:type="character" w:customStyle="1" w:styleId="afffffffffffa">
    <w:name w:val="Таблица_СБА Знак"/>
    <w:basedOn w:val="aff1"/>
    <w:link w:val="afffffffffff9"/>
    <w:rsid w:val="00C834CF"/>
    <w:rPr>
      <w:rFonts w:ascii="Times New Roman" w:eastAsia="Times New Roman" w:hAnsi="Times New Roman" w:cs="Times New Roman"/>
      <w:b/>
      <w:bCs/>
      <w:sz w:val="24"/>
      <w:szCs w:val="20"/>
      <w:lang w:eastAsia="ru-RU"/>
    </w:rPr>
  </w:style>
  <w:style w:type="character" w:customStyle="1" w:styleId="Bodytext20">
    <w:name w:val="Body text (2)_"/>
    <w:basedOn w:val="a4"/>
    <w:link w:val="Bodytext24"/>
    <w:rsid w:val="00716C90"/>
    <w:rPr>
      <w:rFonts w:ascii="Times New Roman" w:eastAsia="Times New Roman" w:hAnsi="Times New Roman" w:cs="Times New Roman"/>
      <w:sz w:val="20"/>
      <w:szCs w:val="20"/>
      <w:shd w:val="clear" w:color="auto" w:fill="FFFFFF"/>
    </w:rPr>
  </w:style>
  <w:style w:type="paragraph" w:customStyle="1" w:styleId="Bodytext24">
    <w:name w:val="Body text (2)"/>
    <w:basedOn w:val="a3"/>
    <w:link w:val="Bodytext20"/>
    <w:rsid w:val="00716C90"/>
    <w:pPr>
      <w:widowControl w:val="0"/>
      <w:shd w:val="clear" w:color="auto" w:fill="FFFFFF"/>
      <w:spacing w:after="0" w:line="240" w:lineRule="auto"/>
      <w:ind w:firstLine="567"/>
      <w:jc w:val="both"/>
    </w:pPr>
    <w:rPr>
      <w:rFonts w:ascii="Times New Roman" w:eastAsia="Times New Roman" w:hAnsi="Times New Roman" w:cs="Times New Roman"/>
      <w:sz w:val="20"/>
      <w:szCs w:val="20"/>
    </w:rPr>
  </w:style>
  <w:style w:type="character" w:customStyle="1" w:styleId="Bodytext2Tahoma85pt">
    <w:name w:val="Body text (2) + Tahoma;8.5 pt"/>
    <w:basedOn w:val="Bodytext20"/>
    <w:rsid w:val="00716C90"/>
    <w:rPr>
      <w:rFonts w:ascii="Tahoma" w:eastAsia="Tahoma" w:hAnsi="Tahoma" w:cs="Tahoma"/>
      <w:color w:val="000000"/>
      <w:spacing w:val="0"/>
      <w:w w:val="100"/>
      <w:position w:val="0"/>
      <w:sz w:val="17"/>
      <w:szCs w:val="17"/>
      <w:shd w:val="clear" w:color="auto" w:fill="FFFFFF"/>
      <w:lang w:val="ru-RU" w:eastAsia="ru-RU" w:bidi="ru-RU"/>
    </w:rPr>
  </w:style>
  <w:style w:type="character" w:customStyle="1" w:styleId="Bodytext2Tahoma8pt">
    <w:name w:val="Body text (2) + Tahoma;8 pt"/>
    <w:basedOn w:val="Bodytext20"/>
    <w:rsid w:val="00716C90"/>
    <w:rPr>
      <w:rFonts w:ascii="Tahoma" w:eastAsia="Tahoma" w:hAnsi="Tahoma" w:cs="Tahoma"/>
      <w:b w:val="0"/>
      <w:bCs w:val="0"/>
      <w:i w:val="0"/>
      <w:iCs w:val="0"/>
      <w:smallCaps w:val="0"/>
      <w:strike w:val="0"/>
      <w:color w:val="000000"/>
      <w:spacing w:val="0"/>
      <w:w w:val="100"/>
      <w:position w:val="0"/>
      <w:sz w:val="16"/>
      <w:szCs w:val="16"/>
      <w:u w:val="none"/>
      <w:shd w:val="clear" w:color="auto" w:fill="FFFFFF"/>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56339">
      <w:bodyDiv w:val="1"/>
      <w:marLeft w:val="0"/>
      <w:marRight w:val="0"/>
      <w:marTop w:val="0"/>
      <w:marBottom w:val="0"/>
      <w:divBdr>
        <w:top w:val="none" w:sz="0" w:space="0" w:color="auto"/>
        <w:left w:val="none" w:sz="0" w:space="0" w:color="auto"/>
        <w:bottom w:val="none" w:sz="0" w:space="0" w:color="auto"/>
        <w:right w:val="none" w:sz="0" w:space="0" w:color="auto"/>
      </w:divBdr>
    </w:div>
    <w:div w:id="29108006">
      <w:bodyDiv w:val="1"/>
      <w:marLeft w:val="0"/>
      <w:marRight w:val="0"/>
      <w:marTop w:val="0"/>
      <w:marBottom w:val="0"/>
      <w:divBdr>
        <w:top w:val="none" w:sz="0" w:space="0" w:color="auto"/>
        <w:left w:val="none" w:sz="0" w:space="0" w:color="auto"/>
        <w:bottom w:val="none" w:sz="0" w:space="0" w:color="auto"/>
        <w:right w:val="none" w:sz="0" w:space="0" w:color="auto"/>
      </w:divBdr>
    </w:div>
    <w:div w:id="39134135">
      <w:bodyDiv w:val="1"/>
      <w:marLeft w:val="0"/>
      <w:marRight w:val="0"/>
      <w:marTop w:val="0"/>
      <w:marBottom w:val="0"/>
      <w:divBdr>
        <w:top w:val="none" w:sz="0" w:space="0" w:color="auto"/>
        <w:left w:val="none" w:sz="0" w:space="0" w:color="auto"/>
        <w:bottom w:val="none" w:sz="0" w:space="0" w:color="auto"/>
        <w:right w:val="none" w:sz="0" w:space="0" w:color="auto"/>
      </w:divBdr>
    </w:div>
    <w:div w:id="61564883">
      <w:bodyDiv w:val="1"/>
      <w:marLeft w:val="0"/>
      <w:marRight w:val="0"/>
      <w:marTop w:val="0"/>
      <w:marBottom w:val="0"/>
      <w:divBdr>
        <w:top w:val="none" w:sz="0" w:space="0" w:color="auto"/>
        <w:left w:val="none" w:sz="0" w:space="0" w:color="auto"/>
        <w:bottom w:val="none" w:sz="0" w:space="0" w:color="auto"/>
        <w:right w:val="none" w:sz="0" w:space="0" w:color="auto"/>
      </w:divBdr>
    </w:div>
    <w:div w:id="92866151">
      <w:bodyDiv w:val="1"/>
      <w:marLeft w:val="0"/>
      <w:marRight w:val="0"/>
      <w:marTop w:val="0"/>
      <w:marBottom w:val="0"/>
      <w:divBdr>
        <w:top w:val="none" w:sz="0" w:space="0" w:color="auto"/>
        <w:left w:val="none" w:sz="0" w:space="0" w:color="auto"/>
        <w:bottom w:val="none" w:sz="0" w:space="0" w:color="auto"/>
        <w:right w:val="none" w:sz="0" w:space="0" w:color="auto"/>
      </w:divBdr>
    </w:div>
    <w:div w:id="92945692">
      <w:bodyDiv w:val="1"/>
      <w:marLeft w:val="0"/>
      <w:marRight w:val="0"/>
      <w:marTop w:val="0"/>
      <w:marBottom w:val="0"/>
      <w:divBdr>
        <w:top w:val="none" w:sz="0" w:space="0" w:color="auto"/>
        <w:left w:val="none" w:sz="0" w:space="0" w:color="auto"/>
        <w:bottom w:val="none" w:sz="0" w:space="0" w:color="auto"/>
        <w:right w:val="none" w:sz="0" w:space="0" w:color="auto"/>
      </w:divBdr>
    </w:div>
    <w:div w:id="110327524">
      <w:bodyDiv w:val="1"/>
      <w:marLeft w:val="0"/>
      <w:marRight w:val="0"/>
      <w:marTop w:val="0"/>
      <w:marBottom w:val="0"/>
      <w:divBdr>
        <w:top w:val="none" w:sz="0" w:space="0" w:color="auto"/>
        <w:left w:val="none" w:sz="0" w:space="0" w:color="auto"/>
        <w:bottom w:val="none" w:sz="0" w:space="0" w:color="auto"/>
        <w:right w:val="none" w:sz="0" w:space="0" w:color="auto"/>
      </w:divBdr>
    </w:div>
    <w:div w:id="110827542">
      <w:bodyDiv w:val="1"/>
      <w:marLeft w:val="0"/>
      <w:marRight w:val="0"/>
      <w:marTop w:val="0"/>
      <w:marBottom w:val="0"/>
      <w:divBdr>
        <w:top w:val="none" w:sz="0" w:space="0" w:color="auto"/>
        <w:left w:val="none" w:sz="0" w:space="0" w:color="auto"/>
        <w:bottom w:val="none" w:sz="0" w:space="0" w:color="auto"/>
        <w:right w:val="none" w:sz="0" w:space="0" w:color="auto"/>
      </w:divBdr>
    </w:div>
    <w:div w:id="115875764">
      <w:bodyDiv w:val="1"/>
      <w:marLeft w:val="0"/>
      <w:marRight w:val="0"/>
      <w:marTop w:val="0"/>
      <w:marBottom w:val="0"/>
      <w:divBdr>
        <w:top w:val="none" w:sz="0" w:space="0" w:color="auto"/>
        <w:left w:val="none" w:sz="0" w:space="0" w:color="auto"/>
        <w:bottom w:val="none" w:sz="0" w:space="0" w:color="auto"/>
        <w:right w:val="none" w:sz="0" w:space="0" w:color="auto"/>
      </w:divBdr>
    </w:div>
    <w:div w:id="123934719">
      <w:bodyDiv w:val="1"/>
      <w:marLeft w:val="0"/>
      <w:marRight w:val="0"/>
      <w:marTop w:val="0"/>
      <w:marBottom w:val="0"/>
      <w:divBdr>
        <w:top w:val="none" w:sz="0" w:space="0" w:color="auto"/>
        <w:left w:val="none" w:sz="0" w:space="0" w:color="auto"/>
        <w:bottom w:val="none" w:sz="0" w:space="0" w:color="auto"/>
        <w:right w:val="none" w:sz="0" w:space="0" w:color="auto"/>
      </w:divBdr>
    </w:div>
    <w:div w:id="125318519">
      <w:bodyDiv w:val="1"/>
      <w:marLeft w:val="0"/>
      <w:marRight w:val="0"/>
      <w:marTop w:val="0"/>
      <w:marBottom w:val="0"/>
      <w:divBdr>
        <w:top w:val="none" w:sz="0" w:space="0" w:color="auto"/>
        <w:left w:val="none" w:sz="0" w:space="0" w:color="auto"/>
        <w:bottom w:val="none" w:sz="0" w:space="0" w:color="auto"/>
        <w:right w:val="none" w:sz="0" w:space="0" w:color="auto"/>
      </w:divBdr>
    </w:div>
    <w:div w:id="126319474">
      <w:bodyDiv w:val="1"/>
      <w:marLeft w:val="0"/>
      <w:marRight w:val="0"/>
      <w:marTop w:val="0"/>
      <w:marBottom w:val="0"/>
      <w:divBdr>
        <w:top w:val="none" w:sz="0" w:space="0" w:color="auto"/>
        <w:left w:val="none" w:sz="0" w:space="0" w:color="auto"/>
        <w:bottom w:val="none" w:sz="0" w:space="0" w:color="auto"/>
        <w:right w:val="none" w:sz="0" w:space="0" w:color="auto"/>
      </w:divBdr>
    </w:div>
    <w:div w:id="136190392">
      <w:bodyDiv w:val="1"/>
      <w:marLeft w:val="0"/>
      <w:marRight w:val="0"/>
      <w:marTop w:val="0"/>
      <w:marBottom w:val="0"/>
      <w:divBdr>
        <w:top w:val="none" w:sz="0" w:space="0" w:color="auto"/>
        <w:left w:val="none" w:sz="0" w:space="0" w:color="auto"/>
        <w:bottom w:val="none" w:sz="0" w:space="0" w:color="auto"/>
        <w:right w:val="none" w:sz="0" w:space="0" w:color="auto"/>
      </w:divBdr>
    </w:div>
    <w:div w:id="136651674">
      <w:bodyDiv w:val="1"/>
      <w:marLeft w:val="0"/>
      <w:marRight w:val="0"/>
      <w:marTop w:val="0"/>
      <w:marBottom w:val="0"/>
      <w:divBdr>
        <w:top w:val="none" w:sz="0" w:space="0" w:color="auto"/>
        <w:left w:val="none" w:sz="0" w:space="0" w:color="auto"/>
        <w:bottom w:val="none" w:sz="0" w:space="0" w:color="auto"/>
        <w:right w:val="none" w:sz="0" w:space="0" w:color="auto"/>
      </w:divBdr>
    </w:div>
    <w:div w:id="158548179">
      <w:bodyDiv w:val="1"/>
      <w:marLeft w:val="0"/>
      <w:marRight w:val="0"/>
      <w:marTop w:val="0"/>
      <w:marBottom w:val="0"/>
      <w:divBdr>
        <w:top w:val="none" w:sz="0" w:space="0" w:color="auto"/>
        <w:left w:val="none" w:sz="0" w:space="0" w:color="auto"/>
        <w:bottom w:val="none" w:sz="0" w:space="0" w:color="auto"/>
        <w:right w:val="none" w:sz="0" w:space="0" w:color="auto"/>
      </w:divBdr>
    </w:div>
    <w:div w:id="169758087">
      <w:bodyDiv w:val="1"/>
      <w:marLeft w:val="0"/>
      <w:marRight w:val="0"/>
      <w:marTop w:val="0"/>
      <w:marBottom w:val="0"/>
      <w:divBdr>
        <w:top w:val="none" w:sz="0" w:space="0" w:color="auto"/>
        <w:left w:val="none" w:sz="0" w:space="0" w:color="auto"/>
        <w:bottom w:val="none" w:sz="0" w:space="0" w:color="auto"/>
        <w:right w:val="none" w:sz="0" w:space="0" w:color="auto"/>
      </w:divBdr>
    </w:div>
    <w:div w:id="191067223">
      <w:bodyDiv w:val="1"/>
      <w:marLeft w:val="0"/>
      <w:marRight w:val="0"/>
      <w:marTop w:val="0"/>
      <w:marBottom w:val="0"/>
      <w:divBdr>
        <w:top w:val="none" w:sz="0" w:space="0" w:color="auto"/>
        <w:left w:val="none" w:sz="0" w:space="0" w:color="auto"/>
        <w:bottom w:val="none" w:sz="0" w:space="0" w:color="auto"/>
        <w:right w:val="none" w:sz="0" w:space="0" w:color="auto"/>
      </w:divBdr>
    </w:div>
    <w:div w:id="198321175">
      <w:bodyDiv w:val="1"/>
      <w:marLeft w:val="0"/>
      <w:marRight w:val="0"/>
      <w:marTop w:val="0"/>
      <w:marBottom w:val="0"/>
      <w:divBdr>
        <w:top w:val="none" w:sz="0" w:space="0" w:color="auto"/>
        <w:left w:val="none" w:sz="0" w:space="0" w:color="auto"/>
        <w:bottom w:val="none" w:sz="0" w:space="0" w:color="auto"/>
        <w:right w:val="none" w:sz="0" w:space="0" w:color="auto"/>
      </w:divBdr>
    </w:div>
    <w:div w:id="205535163">
      <w:bodyDiv w:val="1"/>
      <w:marLeft w:val="0"/>
      <w:marRight w:val="0"/>
      <w:marTop w:val="0"/>
      <w:marBottom w:val="0"/>
      <w:divBdr>
        <w:top w:val="none" w:sz="0" w:space="0" w:color="auto"/>
        <w:left w:val="none" w:sz="0" w:space="0" w:color="auto"/>
        <w:bottom w:val="none" w:sz="0" w:space="0" w:color="auto"/>
        <w:right w:val="none" w:sz="0" w:space="0" w:color="auto"/>
      </w:divBdr>
    </w:div>
    <w:div w:id="223179406">
      <w:bodyDiv w:val="1"/>
      <w:marLeft w:val="0"/>
      <w:marRight w:val="0"/>
      <w:marTop w:val="0"/>
      <w:marBottom w:val="0"/>
      <w:divBdr>
        <w:top w:val="none" w:sz="0" w:space="0" w:color="auto"/>
        <w:left w:val="none" w:sz="0" w:space="0" w:color="auto"/>
        <w:bottom w:val="none" w:sz="0" w:space="0" w:color="auto"/>
        <w:right w:val="none" w:sz="0" w:space="0" w:color="auto"/>
      </w:divBdr>
    </w:div>
    <w:div w:id="232587537">
      <w:bodyDiv w:val="1"/>
      <w:marLeft w:val="0"/>
      <w:marRight w:val="0"/>
      <w:marTop w:val="0"/>
      <w:marBottom w:val="0"/>
      <w:divBdr>
        <w:top w:val="none" w:sz="0" w:space="0" w:color="auto"/>
        <w:left w:val="none" w:sz="0" w:space="0" w:color="auto"/>
        <w:bottom w:val="none" w:sz="0" w:space="0" w:color="auto"/>
        <w:right w:val="none" w:sz="0" w:space="0" w:color="auto"/>
      </w:divBdr>
    </w:div>
    <w:div w:id="240607232">
      <w:bodyDiv w:val="1"/>
      <w:marLeft w:val="0"/>
      <w:marRight w:val="0"/>
      <w:marTop w:val="0"/>
      <w:marBottom w:val="0"/>
      <w:divBdr>
        <w:top w:val="none" w:sz="0" w:space="0" w:color="auto"/>
        <w:left w:val="none" w:sz="0" w:space="0" w:color="auto"/>
        <w:bottom w:val="none" w:sz="0" w:space="0" w:color="auto"/>
        <w:right w:val="none" w:sz="0" w:space="0" w:color="auto"/>
      </w:divBdr>
    </w:div>
    <w:div w:id="243150599">
      <w:bodyDiv w:val="1"/>
      <w:marLeft w:val="0"/>
      <w:marRight w:val="0"/>
      <w:marTop w:val="0"/>
      <w:marBottom w:val="0"/>
      <w:divBdr>
        <w:top w:val="none" w:sz="0" w:space="0" w:color="auto"/>
        <w:left w:val="none" w:sz="0" w:space="0" w:color="auto"/>
        <w:bottom w:val="none" w:sz="0" w:space="0" w:color="auto"/>
        <w:right w:val="none" w:sz="0" w:space="0" w:color="auto"/>
      </w:divBdr>
    </w:div>
    <w:div w:id="243729255">
      <w:bodyDiv w:val="1"/>
      <w:marLeft w:val="0"/>
      <w:marRight w:val="0"/>
      <w:marTop w:val="0"/>
      <w:marBottom w:val="0"/>
      <w:divBdr>
        <w:top w:val="none" w:sz="0" w:space="0" w:color="auto"/>
        <w:left w:val="none" w:sz="0" w:space="0" w:color="auto"/>
        <w:bottom w:val="none" w:sz="0" w:space="0" w:color="auto"/>
        <w:right w:val="none" w:sz="0" w:space="0" w:color="auto"/>
      </w:divBdr>
    </w:div>
    <w:div w:id="244144636">
      <w:bodyDiv w:val="1"/>
      <w:marLeft w:val="0"/>
      <w:marRight w:val="0"/>
      <w:marTop w:val="0"/>
      <w:marBottom w:val="0"/>
      <w:divBdr>
        <w:top w:val="none" w:sz="0" w:space="0" w:color="auto"/>
        <w:left w:val="none" w:sz="0" w:space="0" w:color="auto"/>
        <w:bottom w:val="none" w:sz="0" w:space="0" w:color="auto"/>
        <w:right w:val="none" w:sz="0" w:space="0" w:color="auto"/>
      </w:divBdr>
    </w:div>
    <w:div w:id="251822035">
      <w:bodyDiv w:val="1"/>
      <w:marLeft w:val="0"/>
      <w:marRight w:val="0"/>
      <w:marTop w:val="0"/>
      <w:marBottom w:val="0"/>
      <w:divBdr>
        <w:top w:val="none" w:sz="0" w:space="0" w:color="auto"/>
        <w:left w:val="none" w:sz="0" w:space="0" w:color="auto"/>
        <w:bottom w:val="none" w:sz="0" w:space="0" w:color="auto"/>
        <w:right w:val="none" w:sz="0" w:space="0" w:color="auto"/>
      </w:divBdr>
    </w:div>
    <w:div w:id="283078264">
      <w:bodyDiv w:val="1"/>
      <w:marLeft w:val="0"/>
      <w:marRight w:val="0"/>
      <w:marTop w:val="0"/>
      <w:marBottom w:val="0"/>
      <w:divBdr>
        <w:top w:val="none" w:sz="0" w:space="0" w:color="auto"/>
        <w:left w:val="none" w:sz="0" w:space="0" w:color="auto"/>
        <w:bottom w:val="none" w:sz="0" w:space="0" w:color="auto"/>
        <w:right w:val="none" w:sz="0" w:space="0" w:color="auto"/>
      </w:divBdr>
    </w:div>
    <w:div w:id="293364633">
      <w:bodyDiv w:val="1"/>
      <w:marLeft w:val="0"/>
      <w:marRight w:val="0"/>
      <w:marTop w:val="0"/>
      <w:marBottom w:val="0"/>
      <w:divBdr>
        <w:top w:val="none" w:sz="0" w:space="0" w:color="auto"/>
        <w:left w:val="none" w:sz="0" w:space="0" w:color="auto"/>
        <w:bottom w:val="none" w:sz="0" w:space="0" w:color="auto"/>
        <w:right w:val="none" w:sz="0" w:space="0" w:color="auto"/>
      </w:divBdr>
    </w:div>
    <w:div w:id="295182377">
      <w:bodyDiv w:val="1"/>
      <w:marLeft w:val="0"/>
      <w:marRight w:val="0"/>
      <w:marTop w:val="0"/>
      <w:marBottom w:val="0"/>
      <w:divBdr>
        <w:top w:val="none" w:sz="0" w:space="0" w:color="auto"/>
        <w:left w:val="none" w:sz="0" w:space="0" w:color="auto"/>
        <w:bottom w:val="none" w:sz="0" w:space="0" w:color="auto"/>
        <w:right w:val="none" w:sz="0" w:space="0" w:color="auto"/>
      </w:divBdr>
    </w:div>
    <w:div w:id="305623713">
      <w:bodyDiv w:val="1"/>
      <w:marLeft w:val="0"/>
      <w:marRight w:val="0"/>
      <w:marTop w:val="0"/>
      <w:marBottom w:val="0"/>
      <w:divBdr>
        <w:top w:val="none" w:sz="0" w:space="0" w:color="auto"/>
        <w:left w:val="none" w:sz="0" w:space="0" w:color="auto"/>
        <w:bottom w:val="none" w:sz="0" w:space="0" w:color="auto"/>
        <w:right w:val="none" w:sz="0" w:space="0" w:color="auto"/>
      </w:divBdr>
    </w:div>
    <w:div w:id="319580214">
      <w:bodyDiv w:val="1"/>
      <w:marLeft w:val="0"/>
      <w:marRight w:val="0"/>
      <w:marTop w:val="0"/>
      <w:marBottom w:val="0"/>
      <w:divBdr>
        <w:top w:val="none" w:sz="0" w:space="0" w:color="auto"/>
        <w:left w:val="none" w:sz="0" w:space="0" w:color="auto"/>
        <w:bottom w:val="none" w:sz="0" w:space="0" w:color="auto"/>
        <w:right w:val="none" w:sz="0" w:space="0" w:color="auto"/>
      </w:divBdr>
    </w:div>
    <w:div w:id="321352362">
      <w:bodyDiv w:val="1"/>
      <w:marLeft w:val="0"/>
      <w:marRight w:val="0"/>
      <w:marTop w:val="0"/>
      <w:marBottom w:val="0"/>
      <w:divBdr>
        <w:top w:val="none" w:sz="0" w:space="0" w:color="auto"/>
        <w:left w:val="none" w:sz="0" w:space="0" w:color="auto"/>
        <w:bottom w:val="none" w:sz="0" w:space="0" w:color="auto"/>
        <w:right w:val="none" w:sz="0" w:space="0" w:color="auto"/>
      </w:divBdr>
    </w:div>
    <w:div w:id="323315996">
      <w:bodyDiv w:val="1"/>
      <w:marLeft w:val="0"/>
      <w:marRight w:val="0"/>
      <w:marTop w:val="0"/>
      <w:marBottom w:val="0"/>
      <w:divBdr>
        <w:top w:val="none" w:sz="0" w:space="0" w:color="auto"/>
        <w:left w:val="none" w:sz="0" w:space="0" w:color="auto"/>
        <w:bottom w:val="none" w:sz="0" w:space="0" w:color="auto"/>
        <w:right w:val="none" w:sz="0" w:space="0" w:color="auto"/>
      </w:divBdr>
    </w:div>
    <w:div w:id="345904719">
      <w:bodyDiv w:val="1"/>
      <w:marLeft w:val="0"/>
      <w:marRight w:val="0"/>
      <w:marTop w:val="0"/>
      <w:marBottom w:val="0"/>
      <w:divBdr>
        <w:top w:val="none" w:sz="0" w:space="0" w:color="auto"/>
        <w:left w:val="none" w:sz="0" w:space="0" w:color="auto"/>
        <w:bottom w:val="none" w:sz="0" w:space="0" w:color="auto"/>
        <w:right w:val="none" w:sz="0" w:space="0" w:color="auto"/>
      </w:divBdr>
    </w:div>
    <w:div w:id="357510092">
      <w:bodyDiv w:val="1"/>
      <w:marLeft w:val="0"/>
      <w:marRight w:val="0"/>
      <w:marTop w:val="0"/>
      <w:marBottom w:val="0"/>
      <w:divBdr>
        <w:top w:val="none" w:sz="0" w:space="0" w:color="auto"/>
        <w:left w:val="none" w:sz="0" w:space="0" w:color="auto"/>
        <w:bottom w:val="none" w:sz="0" w:space="0" w:color="auto"/>
        <w:right w:val="none" w:sz="0" w:space="0" w:color="auto"/>
      </w:divBdr>
    </w:div>
    <w:div w:id="359864697">
      <w:bodyDiv w:val="1"/>
      <w:marLeft w:val="0"/>
      <w:marRight w:val="0"/>
      <w:marTop w:val="0"/>
      <w:marBottom w:val="0"/>
      <w:divBdr>
        <w:top w:val="none" w:sz="0" w:space="0" w:color="auto"/>
        <w:left w:val="none" w:sz="0" w:space="0" w:color="auto"/>
        <w:bottom w:val="none" w:sz="0" w:space="0" w:color="auto"/>
        <w:right w:val="none" w:sz="0" w:space="0" w:color="auto"/>
      </w:divBdr>
    </w:div>
    <w:div w:id="361323417">
      <w:bodyDiv w:val="1"/>
      <w:marLeft w:val="0"/>
      <w:marRight w:val="0"/>
      <w:marTop w:val="0"/>
      <w:marBottom w:val="0"/>
      <w:divBdr>
        <w:top w:val="none" w:sz="0" w:space="0" w:color="auto"/>
        <w:left w:val="none" w:sz="0" w:space="0" w:color="auto"/>
        <w:bottom w:val="none" w:sz="0" w:space="0" w:color="auto"/>
        <w:right w:val="none" w:sz="0" w:space="0" w:color="auto"/>
      </w:divBdr>
    </w:div>
    <w:div w:id="374240612">
      <w:bodyDiv w:val="1"/>
      <w:marLeft w:val="0"/>
      <w:marRight w:val="0"/>
      <w:marTop w:val="0"/>
      <w:marBottom w:val="0"/>
      <w:divBdr>
        <w:top w:val="none" w:sz="0" w:space="0" w:color="auto"/>
        <w:left w:val="none" w:sz="0" w:space="0" w:color="auto"/>
        <w:bottom w:val="none" w:sz="0" w:space="0" w:color="auto"/>
        <w:right w:val="none" w:sz="0" w:space="0" w:color="auto"/>
      </w:divBdr>
    </w:div>
    <w:div w:id="376902300">
      <w:bodyDiv w:val="1"/>
      <w:marLeft w:val="0"/>
      <w:marRight w:val="0"/>
      <w:marTop w:val="0"/>
      <w:marBottom w:val="0"/>
      <w:divBdr>
        <w:top w:val="none" w:sz="0" w:space="0" w:color="auto"/>
        <w:left w:val="none" w:sz="0" w:space="0" w:color="auto"/>
        <w:bottom w:val="none" w:sz="0" w:space="0" w:color="auto"/>
        <w:right w:val="none" w:sz="0" w:space="0" w:color="auto"/>
      </w:divBdr>
    </w:div>
    <w:div w:id="382213370">
      <w:bodyDiv w:val="1"/>
      <w:marLeft w:val="0"/>
      <w:marRight w:val="0"/>
      <w:marTop w:val="0"/>
      <w:marBottom w:val="0"/>
      <w:divBdr>
        <w:top w:val="none" w:sz="0" w:space="0" w:color="auto"/>
        <w:left w:val="none" w:sz="0" w:space="0" w:color="auto"/>
        <w:bottom w:val="none" w:sz="0" w:space="0" w:color="auto"/>
        <w:right w:val="none" w:sz="0" w:space="0" w:color="auto"/>
      </w:divBdr>
    </w:div>
    <w:div w:id="382560482">
      <w:bodyDiv w:val="1"/>
      <w:marLeft w:val="0"/>
      <w:marRight w:val="0"/>
      <w:marTop w:val="0"/>
      <w:marBottom w:val="0"/>
      <w:divBdr>
        <w:top w:val="none" w:sz="0" w:space="0" w:color="auto"/>
        <w:left w:val="none" w:sz="0" w:space="0" w:color="auto"/>
        <w:bottom w:val="none" w:sz="0" w:space="0" w:color="auto"/>
        <w:right w:val="none" w:sz="0" w:space="0" w:color="auto"/>
      </w:divBdr>
    </w:div>
    <w:div w:id="401369901">
      <w:bodyDiv w:val="1"/>
      <w:marLeft w:val="0"/>
      <w:marRight w:val="0"/>
      <w:marTop w:val="0"/>
      <w:marBottom w:val="0"/>
      <w:divBdr>
        <w:top w:val="none" w:sz="0" w:space="0" w:color="auto"/>
        <w:left w:val="none" w:sz="0" w:space="0" w:color="auto"/>
        <w:bottom w:val="none" w:sz="0" w:space="0" w:color="auto"/>
        <w:right w:val="none" w:sz="0" w:space="0" w:color="auto"/>
      </w:divBdr>
    </w:div>
    <w:div w:id="429282153">
      <w:bodyDiv w:val="1"/>
      <w:marLeft w:val="0"/>
      <w:marRight w:val="0"/>
      <w:marTop w:val="0"/>
      <w:marBottom w:val="0"/>
      <w:divBdr>
        <w:top w:val="none" w:sz="0" w:space="0" w:color="auto"/>
        <w:left w:val="none" w:sz="0" w:space="0" w:color="auto"/>
        <w:bottom w:val="none" w:sz="0" w:space="0" w:color="auto"/>
        <w:right w:val="none" w:sz="0" w:space="0" w:color="auto"/>
      </w:divBdr>
    </w:div>
    <w:div w:id="442727086">
      <w:bodyDiv w:val="1"/>
      <w:marLeft w:val="0"/>
      <w:marRight w:val="0"/>
      <w:marTop w:val="0"/>
      <w:marBottom w:val="0"/>
      <w:divBdr>
        <w:top w:val="none" w:sz="0" w:space="0" w:color="auto"/>
        <w:left w:val="none" w:sz="0" w:space="0" w:color="auto"/>
        <w:bottom w:val="none" w:sz="0" w:space="0" w:color="auto"/>
        <w:right w:val="none" w:sz="0" w:space="0" w:color="auto"/>
      </w:divBdr>
    </w:div>
    <w:div w:id="449326465">
      <w:bodyDiv w:val="1"/>
      <w:marLeft w:val="0"/>
      <w:marRight w:val="0"/>
      <w:marTop w:val="0"/>
      <w:marBottom w:val="0"/>
      <w:divBdr>
        <w:top w:val="none" w:sz="0" w:space="0" w:color="auto"/>
        <w:left w:val="none" w:sz="0" w:space="0" w:color="auto"/>
        <w:bottom w:val="none" w:sz="0" w:space="0" w:color="auto"/>
        <w:right w:val="none" w:sz="0" w:space="0" w:color="auto"/>
      </w:divBdr>
    </w:div>
    <w:div w:id="450395512">
      <w:bodyDiv w:val="1"/>
      <w:marLeft w:val="0"/>
      <w:marRight w:val="0"/>
      <w:marTop w:val="0"/>
      <w:marBottom w:val="0"/>
      <w:divBdr>
        <w:top w:val="none" w:sz="0" w:space="0" w:color="auto"/>
        <w:left w:val="none" w:sz="0" w:space="0" w:color="auto"/>
        <w:bottom w:val="none" w:sz="0" w:space="0" w:color="auto"/>
        <w:right w:val="none" w:sz="0" w:space="0" w:color="auto"/>
      </w:divBdr>
    </w:div>
    <w:div w:id="462240224">
      <w:bodyDiv w:val="1"/>
      <w:marLeft w:val="0"/>
      <w:marRight w:val="0"/>
      <w:marTop w:val="0"/>
      <w:marBottom w:val="0"/>
      <w:divBdr>
        <w:top w:val="none" w:sz="0" w:space="0" w:color="auto"/>
        <w:left w:val="none" w:sz="0" w:space="0" w:color="auto"/>
        <w:bottom w:val="none" w:sz="0" w:space="0" w:color="auto"/>
        <w:right w:val="none" w:sz="0" w:space="0" w:color="auto"/>
      </w:divBdr>
    </w:div>
    <w:div w:id="483861492">
      <w:bodyDiv w:val="1"/>
      <w:marLeft w:val="0"/>
      <w:marRight w:val="0"/>
      <w:marTop w:val="0"/>
      <w:marBottom w:val="0"/>
      <w:divBdr>
        <w:top w:val="none" w:sz="0" w:space="0" w:color="auto"/>
        <w:left w:val="none" w:sz="0" w:space="0" w:color="auto"/>
        <w:bottom w:val="none" w:sz="0" w:space="0" w:color="auto"/>
        <w:right w:val="none" w:sz="0" w:space="0" w:color="auto"/>
      </w:divBdr>
    </w:div>
    <w:div w:id="493766662">
      <w:bodyDiv w:val="1"/>
      <w:marLeft w:val="0"/>
      <w:marRight w:val="0"/>
      <w:marTop w:val="0"/>
      <w:marBottom w:val="0"/>
      <w:divBdr>
        <w:top w:val="none" w:sz="0" w:space="0" w:color="auto"/>
        <w:left w:val="none" w:sz="0" w:space="0" w:color="auto"/>
        <w:bottom w:val="none" w:sz="0" w:space="0" w:color="auto"/>
        <w:right w:val="none" w:sz="0" w:space="0" w:color="auto"/>
      </w:divBdr>
    </w:div>
    <w:div w:id="496532998">
      <w:bodyDiv w:val="1"/>
      <w:marLeft w:val="0"/>
      <w:marRight w:val="0"/>
      <w:marTop w:val="0"/>
      <w:marBottom w:val="0"/>
      <w:divBdr>
        <w:top w:val="none" w:sz="0" w:space="0" w:color="auto"/>
        <w:left w:val="none" w:sz="0" w:space="0" w:color="auto"/>
        <w:bottom w:val="none" w:sz="0" w:space="0" w:color="auto"/>
        <w:right w:val="none" w:sz="0" w:space="0" w:color="auto"/>
      </w:divBdr>
    </w:div>
    <w:div w:id="499781135">
      <w:bodyDiv w:val="1"/>
      <w:marLeft w:val="0"/>
      <w:marRight w:val="0"/>
      <w:marTop w:val="0"/>
      <w:marBottom w:val="0"/>
      <w:divBdr>
        <w:top w:val="none" w:sz="0" w:space="0" w:color="auto"/>
        <w:left w:val="none" w:sz="0" w:space="0" w:color="auto"/>
        <w:bottom w:val="none" w:sz="0" w:space="0" w:color="auto"/>
        <w:right w:val="none" w:sz="0" w:space="0" w:color="auto"/>
      </w:divBdr>
    </w:div>
    <w:div w:id="502354446">
      <w:bodyDiv w:val="1"/>
      <w:marLeft w:val="0"/>
      <w:marRight w:val="0"/>
      <w:marTop w:val="0"/>
      <w:marBottom w:val="0"/>
      <w:divBdr>
        <w:top w:val="none" w:sz="0" w:space="0" w:color="auto"/>
        <w:left w:val="none" w:sz="0" w:space="0" w:color="auto"/>
        <w:bottom w:val="none" w:sz="0" w:space="0" w:color="auto"/>
        <w:right w:val="none" w:sz="0" w:space="0" w:color="auto"/>
      </w:divBdr>
    </w:div>
    <w:div w:id="507985729">
      <w:bodyDiv w:val="1"/>
      <w:marLeft w:val="0"/>
      <w:marRight w:val="0"/>
      <w:marTop w:val="0"/>
      <w:marBottom w:val="0"/>
      <w:divBdr>
        <w:top w:val="none" w:sz="0" w:space="0" w:color="auto"/>
        <w:left w:val="none" w:sz="0" w:space="0" w:color="auto"/>
        <w:bottom w:val="none" w:sz="0" w:space="0" w:color="auto"/>
        <w:right w:val="none" w:sz="0" w:space="0" w:color="auto"/>
      </w:divBdr>
    </w:div>
    <w:div w:id="515656681">
      <w:bodyDiv w:val="1"/>
      <w:marLeft w:val="0"/>
      <w:marRight w:val="0"/>
      <w:marTop w:val="0"/>
      <w:marBottom w:val="0"/>
      <w:divBdr>
        <w:top w:val="none" w:sz="0" w:space="0" w:color="auto"/>
        <w:left w:val="none" w:sz="0" w:space="0" w:color="auto"/>
        <w:bottom w:val="none" w:sz="0" w:space="0" w:color="auto"/>
        <w:right w:val="none" w:sz="0" w:space="0" w:color="auto"/>
      </w:divBdr>
    </w:div>
    <w:div w:id="524100381">
      <w:bodyDiv w:val="1"/>
      <w:marLeft w:val="0"/>
      <w:marRight w:val="0"/>
      <w:marTop w:val="0"/>
      <w:marBottom w:val="0"/>
      <w:divBdr>
        <w:top w:val="none" w:sz="0" w:space="0" w:color="auto"/>
        <w:left w:val="none" w:sz="0" w:space="0" w:color="auto"/>
        <w:bottom w:val="none" w:sz="0" w:space="0" w:color="auto"/>
        <w:right w:val="none" w:sz="0" w:space="0" w:color="auto"/>
      </w:divBdr>
    </w:div>
    <w:div w:id="547495958">
      <w:bodyDiv w:val="1"/>
      <w:marLeft w:val="0"/>
      <w:marRight w:val="0"/>
      <w:marTop w:val="0"/>
      <w:marBottom w:val="0"/>
      <w:divBdr>
        <w:top w:val="none" w:sz="0" w:space="0" w:color="auto"/>
        <w:left w:val="none" w:sz="0" w:space="0" w:color="auto"/>
        <w:bottom w:val="none" w:sz="0" w:space="0" w:color="auto"/>
        <w:right w:val="none" w:sz="0" w:space="0" w:color="auto"/>
      </w:divBdr>
    </w:div>
    <w:div w:id="575438826">
      <w:bodyDiv w:val="1"/>
      <w:marLeft w:val="0"/>
      <w:marRight w:val="0"/>
      <w:marTop w:val="0"/>
      <w:marBottom w:val="0"/>
      <w:divBdr>
        <w:top w:val="none" w:sz="0" w:space="0" w:color="auto"/>
        <w:left w:val="none" w:sz="0" w:space="0" w:color="auto"/>
        <w:bottom w:val="none" w:sz="0" w:space="0" w:color="auto"/>
        <w:right w:val="none" w:sz="0" w:space="0" w:color="auto"/>
      </w:divBdr>
      <w:divsChild>
        <w:div w:id="1138456308">
          <w:marLeft w:val="547"/>
          <w:marRight w:val="0"/>
          <w:marTop w:val="0"/>
          <w:marBottom w:val="0"/>
          <w:divBdr>
            <w:top w:val="none" w:sz="0" w:space="0" w:color="auto"/>
            <w:left w:val="none" w:sz="0" w:space="0" w:color="auto"/>
            <w:bottom w:val="none" w:sz="0" w:space="0" w:color="auto"/>
            <w:right w:val="none" w:sz="0" w:space="0" w:color="auto"/>
          </w:divBdr>
        </w:div>
      </w:divsChild>
    </w:div>
    <w:div w:id="579758178">
      <w:bodyDiv w:val="1"/>
      <w:marLeft w:val="0"/>
      <w:marRight w:val="0"/>
      <w:marTop w:val="0"/>
      <w:marBottom w:val="0"/>
      <w:divBdr>
        <w:top w:val="none" w:sz="0" w:space="0" w:color="auto"/>
        <w:left w:val="none" w:sz="0" w:space="0" w:color="auto"/>
        <w:bottom w:val="none" w:sz="0" w:space="0" w:color="auto"/>
        <w:right w:val="none" w:sz="0" w:space="0" w:color="auto"/>
      </w:divBdr>
    </w:div>
    <w:div w:id="593175933">
      <w:bodyDiv w:val="1"/>
      <w:marLeft w:val="0"/>
      <w:marRight w:val="0"/>
      <w:marTop w:val="0"/>
      <w:marBottom w:val="0"/>
      <w:divBdr>
        <w:top w:val="none" w:sz="0" w:space="0" w:color="auto"/>
        <w:left w:val="none" w:sz="0" w:space="0" w:color="auto"/>
        <w:bottom w:val="none" w:sz="0" w:space="0" w:color="auto"/>
        <w:right w:val="none" w:sz="0" w:space="0" w:color="auto"/>
      </w:divBdr>
    </w:div>
    <w:div w:id="609050522">
      <w:bodyDiv w:val="1"/>
      <w:marLeft w:val="0"/>
      <w:marRight w:val="0"/>
      <w:marTop w:val="0"/>
      <w:marBottom w:val="0"/>
      <w:divBdr>
        <w:top w:val="none" w:sz="0" w:space="0" w:color="auto"/>
        <w:left w:val="none" w:sz="0" w:space="0" w:color="auto"/>
        <w:bottom w:val="none" w:sz="0" w:space="0" w:color="auto"/>
        <w:right w:val="none" w:sz="0" w:space="0" w:color="auto"/>
      </w:divBdr>
    </w:div>
    <w:div w:id="616520961">
      <w:bodyDiv w:val="1"/>
      <w:marLeft w:val="0"/>
      <w:marRight w:val="0"/>
      <w:marTop w:val="0"/>
      <w:marBottom w:val="0"/>
      <w:divBdr>
        <w:top w:val="none" w:sz="0" w:space="0" w:color="auto"/>
        <w:left w:val="none" w:sz="0" w:space="0" w:color="auto"/>
        <w:bottom w:val="none" w:sz="0" w:space="0" w:color="auto"/>
        <w:right w:val="none" w:sz="0" w:space="0" w:color="auto"/>
      </w:divBdr>
    </w:div>
    <w:div w:id="629746380">
      <w:bodyDiv w:val="1"/>
      <w:marLeft w:val="0"/>
      <w:marRight w:val="0"/>
      <w:marTop w:val="0"/>
      <w:marBottom w:val="0"/>
      <w:divBdr>
        <w:top w:val="none" w:sz="0" w:space="0" w:color="auto"/>
        <w:left w:val="none" w:sz="0" w:space="0" w:color="auto"/>
        <w:bottom w:val="none" w:sz="0" w:space="0" w:color="auto"/>
        <w:right w:val="none" w:sz="0" w:space="0" w:color="auto"/>
      </w:divBdr>
    </w:div>
    <w:div w:id="654797815">
      <w:bodyDiv w:val="1"/>
      <w:marLeft w:val="0"/>
      <w:marRight w:val="0"/>
      <w:marTop w:val="0"/>
      <w:marBottom w:val="0"/>
      <w:divBdr>
        <w:top w:val="none" w:sz="0" w:space="0" w:color="auto"/>
        <w:left w:val="none" w:sz="0" w:space="0" w:color="auto"/>
        <w:bottom w:val="none" w:sz="0" w:space="0" w:color="auto"/>
        <w:right w:val="none" w:sz="0" w:space="0" w:color="auto"/>
      </w:divBdr>
    </w:div>
    <w:div w:id="665672446">
      <w:bodyDiv w:val="1"/>
      <w:marLeft w:val="0"/>
      <w:marRight w:val="0"/>
      <w:marTop w:val="0"/>
      <w:marBottom w:val="0"/>
      <w:divBdr>
        <w:top w:val="none" w:sz="0" w:space="0" w:color="auto"/>
        <w:left w:val="none" w:sz="0" w:space="0" w:color="auto"/>
        <w:bottom w:val="none" w:sz="0" w:space="0" w:color="auto"/>
        <w:right w:val="none" w:sz="0" w:space="0" w:color="auto"/>
      </w:divBdr>
    </w:div>
    <w:div w:id="668487025">
      <w:bodyDiv w:val="1"/>
      <w:marLeft w:val="0"/>
      <w:marRight w:val="0"/>
      <w:marTop w:val="0"/>
      <w:marBottom w:val="0"/>
      <w:divBdr>
        <w:top w:val="none" w:sz="0" w:space="0" w:color="auto"/>
        <w:left w:val="none" w:sz="0" w:space="0" w:color="auto"/>
        <w:bottom w:val="none" w:sz="0" w:space="0" w:color="auto"/>
        <w:right w:val="none" w:sz="0" w:space="0" w:color="auto"/>
      </w:divBdr>
    </w:div>
    <w:div w:id="695077218">
      <w:bodyDiv w:val="1"/>
      <w:marLeft w:val="0"/>
      <w:marRight w:val="0"/>
      <w:marTop w:val="0"/>
      <w:marBottom w:val="0"/>
      <w:divBdr>
        <w:top w:val="none" w:sz="0" w:space="0" w:color="auto"/>
        <w:left w:val="none" w:sz="0" w:space="0" w:color="auto"/>
        <w:bottom w:val="none" w:sz="0" w:space="0" w:color="auto"/>
        <w:right w:val="none" w:sz="0" w:space="0" w:color="auto"/>
      </w:divBdr>
    </w:div>
    <w:div w:id="732968424">
      <w:bodyDiv w:val="1"/>
      <w:marLeft w:val="0"/>
      <w:marRight w:val="0"/>
      <w:marTop w:val="0"/>
      <w:marBottom w:val="0"/>
      <w:divBdr>
        <w:top w:val="none" w:sz="0" w:space="0" w:color="auto"/>
        <w:left w:val="none" w:sz="0" w:space="0" w:color="auto"/>
        <w:bottom w:val="none" w:sz="0" w:space="0" w:color="auto"/>
        <w:right w:val="none" w:sz="0" w:space="0" w:color="auto"/>
      </w:divBdr>
    </w:div>
    <w:div w:id="737050615">
      <w:bodyDiv w:val="1"/>
      <w:marLeft w:val="0"/>
      <w:marRight w:val="0"/>
      <w:marTop w:val="0"/>
      <w:marBottom w:val="0"/>
      <w:divBdr>
        <w:top w:val="none" w:sz="0" w:space="0" w:color="auto"/>
        <w:left w:val="none" w:sz="0" w:space="0" w:color="auto"/>
        <w:bottom w:val="none" w:sz="0" w:space="0" w:color="auto"/>
        <w:right w:val="none" w:sz="0" w:space="0" w:color="auto"/>
      </w:divBdr>
    </w:div>
    <w:div w:id="751514856">
      <w:bodyDiv w:val="1"/>
      <w:marLeft w:val="0"/>
      <w:marRight w:val="0"/>
      <w:marTop w:val="0"/>
      <w:marBottom w:val="0"/>
      <w:divBdr>
        <w:top w:val="none" w:sz="0" w:space="0" w:color="auto"/>
        <w:left w:val="none" w:sz="0" w:space="0" w:color="auto"/>
        <w:bottom w:val="none" w:sz="0" w:space="0" w:color="auto"/>
        <w:right w:val="none" w:sz="0" w:space="0" w:color="auto"/>
      </w:divBdr>
    </w:div>
    <w:div w:id="758868263">
      <w:bodyDiv w:val="1"/>
      <w:marLeft w:val="0"/>
      <w:marRight w:val="0"/>
      <w:marTop w:val="0"/>
      <w:marBottom w:val="0"/>
      <w:divBdr>
        <w:top w:val="none" w:sz="0" w:space="0" w:color="auto"/>
        <w:left w:val="none" w:sz="0" w:space="0" w:color="auto"/>
        <w:bottom w:val="none" w:sz="0" w:space="0" w:color="auto"/>
        <w:right w:val="none" w:sz="0" w:space="0" w:color="auto"/>
      </w:divBdr>
    </w:div>
    <w:div w:id="769811690">
      <w:bodyDiv w:val="1"/>
      <w:marLeft w:val="0"/>
      <w:marRight w:val="0"/>
      <w:marTop w:val="0"/>
      <w:marBottom w:val="0"/>
      <w:divBdr>
        <w:top w:val="none" w:sz="0" w:space="0" w:color="auto"/>
        <w:left w:val="none" w:sz="0" w:space="0" w:color="auto"/>
        <w:bottom w:val="none" w:sz="0" w:space="0" w:color="auto"/>
        <w:right w:val="none" w:sz="0" w:space="0" w:color="auto"/>
      </w:divBdr>
    </w:div>
    <w:div w:id="790326473">
      <w:bodyDiv w:val="1"/>
      <w:marLeft w:val="0"/>
      <w:marRight w:val="0"/>
      <w:marTop w:val="0"/>
      <w:marBottom w:val="0"/>
      <w:divBdr>
        <w:top w:val="none" w:sz="0" w:space="0" w:color="auto"/>
        <w:left w:val="none" w:sz="0" w:space="0" w:color="auto"/>
        <w:bottom w:val="none" w:sz="0" w:space="0" w:color="auto"/>
        <w:right w:val="none" w:sz="0" w:space="0" w:color="auto"/>
      </w:divBdr>
    </w:div>
    <w:div w:id="809060681">
      <w:bodyDiv w:val="1"/>
      <w:marLeft w:val="0"/>
      <w:marRight w:val="0"/>
      <w:marTop w:val="0"/>
      <w:marBottom w:val="0"/>
      <w:divBdr>
        <w:top w:val="none" w:sz="0" w:space="0" w:color="auto"/>
        <w:left w:val="none" w:sz="0" w:space="0" w:color="auto"/>
        <w:bottom w:val="none" w:sz="0" w:space="0" w:color="auto"/>
        <w:right w:val="none" w:sz="0" w:space="0" w:color="auto"/>
      </w:divBdr>
    </w:div>
    <w:div w:id="813177655">
      <w:bodyDiv w:val="1"/>
      <w:marLeft w:val="0"/>
      <w:marRight w:val="0"/>
      <w:marTop w:val="0"/>
      <w:marBottom w:val="0"/>
      <w:divBdr>
        <w:top w:val="none" w:sz="0" w:space="0" w:color="auto"/>
        <w:left w:val="none" w:sz="0" w:space="0" w:color="auto"/>
        <w:bottom w:val="none" w:sz="0" w:space="0" w:color="auto"/>
        <w:right w:val="none" w:sz="0" w:space="0" w:color="auto"/>
      </w:divBdr>
    </w:div>
    <w:div w:id="813376141">
      <w:bodyDiv w:val="1"/>
      <w:marLeft w:val="0"/>
      <w:marRight w:val="0"/>
      <w:marTop w:val="0"/>
      <w:marBottom w:val="0"/>
      <w:divBdr>
        <w:top w:val="none" w:sz="0" w:space="0" w:color="auto"/>
        <w:left w:val="none" w:sz="0" w:space="0" w:color="auto"/>
        <w:bottom w:val="none" w:sz="0" w:space="0" w:color="auto"/>
        <w:right w:val="none" w:sz="0" w:space="0" w:color="auto"/>
      </w:divBdr>
    </w:div>
    <w:div w:id="829293057">
      <w:bodyDiv w:val="1"/>
      <w:marLeft w:val="0"/>
      <w:marRight w:val="0"/>
      <w:marTop w:val="0"/>
      <w:marBottom w:val="0"/>
      <w:divBdr>
        <w:top w:val="none" w:sz="0" w:space="0" w:color="auto"/>
        <w:left w:val="none" w:sz="0" w:space="0" w:color="auto"/>
        <w:bottom w:val="none" w:sz="0" w:space="0" w:color="auto"/>
        <w:right w:val="none" w:sz="0" w:space="0" w:color="auto"/>
      </w:divBdr>
    </w:div>
    <w:div w:id="832835411">
      <w:bodyDiv w:val="1"/>
      <w:marLeft w:val="0"/>
      <w:marRight w:val="0"/>
      <w:marTop w:val="0"/>
      <w:marBottom w:val="0"/>
      <w:divBdr>
        <w:top w:val="none" w:sz="0" w:space="0" w:color="auto"/>
        <w:left w:val="none" w:sz="0" w:space="0" w:color="auto"/>
        <w:bottom w:val="none" w:sz="0" w:space="0" w:color="auto"/>
        <w:right w:val="none" w:sz="0" w:space="0" w:color="auto"/>
      </w:divBdr>
    </w:div>
    <w:div w:id="850264272">
      <w:bodyDiv w:val="1"/>
      <w:marLeft w:val="0"/>
      <w:marRight w:val="0"/>
      <w:marTop w:val="0"/>
      <w:marBottom w:val="0"/>
      <w:divBdr>
        <w:top w:val="none" w:sz="0" w:space="0" w:color="auto"/>
        <w:left w:val="none" w:sz="0" w:space="0" w:color="auto"/>
        <w:bottom w:val="none" w:sz="0" w:space="0" w:color="auto"/>
        <w:right w:val="none" w:sz="0" w:space="0" w:color="auto"/>
      </w:divBdr>
      <w:divsChild>
        <w:div w:id="123888238">
          <w:marLeft w:val="446"/>
          <w:marRight w:val="0"/>
          <w:marTop w:val="120"/>
          <w:marBottom w:val="120"/>
          <w:divBdr>
            <w:top w:val="none" w:sz="0" w:space="0" w:color="auto"/>
            <w:left w:val="none" w:sz="0" w:space="0" w:color="auto"/>
            <w:bottom w:val="none" w:sz="0" w:space="0" w:color="auto"/>
            <w:right w:val="none" w:sz="0" w:space="0" w:color="auto"/>
          </w:divBdr>
        </w:div>
        <w:div w:id="910384924">
          <w:marLeft w:val="446"/>
          <w:marRight w:val="0"/>
          <w:marTop w:val="120"/>
          <w:marBottom w:val="120"/>
          <w:divBdr>
            <w:top w:val="none" w:sz="0" w:space="0" w:color="auto"/>
            <w:left w:val="none" w:sz="0" w:space="0" w:color="auto"/>
            <w:bottom w:val="none" w:sz="0" w:space="0" w:color="auto"/>
            <w:right w:val="none" w:sz="0" w:space="0" w:color="auto"/>
          </w:divBdr>
        </w:div>
        <w:div w:id="989401898">
          <w:marLeft w:val="446"/>
          <w:marRight w:val="0"/>
          <w:marTop w:val="120"/>
          <w:marBottom w:val="120"/>
          <w:divBdr>
            <w:top w:val="none" w:sz="0" w:space="0" w:color="auto"/>
            <w:left w:val="none" w:sz="0" w:space="0" w:color="auto"/>
            <w:bottom w:val="none" w:sz="0" w:space="0" w:color="auto"/>
            <w:right w:val="none" w:sz="0" w:space="0" w:color="auto"/>
          </w:divBdr>
        </w:div>
        <w:div w:id="1450978153">
          <w:marLeft w:val="446"/>
          <w:marRight w:val="0"/>
          <w:marTop w:val="120"/>
          <w:marBottom w:val="120"/>
          <w:divBdr>
            <w:top w:val="none" w:sz="0" w:space="0" w:color="auto"/>
            <w:left w:val="none" w:sz="0" w:space="0" w:color="auto"/>
            <w:bottom w:val="none" w:sz="0" w:space="0" w:color="auto"/>
            <w:right w:val="none" w:sz="0" w:space="0" w:color="auto"/>
          </w:divBdr>
        </w:div>
        <w:div w:id="1674868675">
          <w:marLeft w:val="446"/>
          <w:marRight w:val="0"/>
          <w:marTop w:val="120"/>
          <w:marBottom w:val="120"/>
          <w:divBdr>
            <w:top w:val="none" w:sz="0" w:space="0" w:color="auto"/>
            <w:left w:val="none" w:sz="0" w:space="0" w:color="auto"/>
            <w:bottom w:val="none" w:sz="0" w:space="0" w:color="auto"/>
            <w:right w:val="none" w:sz="0" w:space="0" w:color="auto"/>
          </w:divBdr>
        </w:div>
        <w:div w:id="1952786602">
          <w:marLeft w:val="446"/>
          <w:marRight w:val="0"/>
          <w:marTop w:val="120"/>
          <w:marBottom w:val="120"/>
          <w:divBdr>
            <w:top w:val="none" w:sz="0" w:space="0" w:color="auto"/>
            <w:left w:val="none" w:sz="0" w:space="0" w:color="auto"/>
            <w:bottom w:val="none" w:sz="0" w:space="0" w:color="auto"/>
            <w:right w:val="none" w:sz="0" w:space="0" w:color="auto"/>
          </w:divBdr>
        </w:div>
      </w:divsChild>
    </w:div>
    <w:div w:id="862287666">
      <w:bodyDiv w:val="1"/>
      <w:marLeft w:val="0"/>
      <w:marRight w:val="0"/>
      <w:marTop w:val="0"/>
      <w:marBottom w:val="0"/>
      <w:divBdr>
        <w:top w:val="none" w:sz="0" w:space="0" w:color="auto"/>
        <w:left w:val="none" w:sz="0" w:space="0" w:color="auto"/>
        <w:bottom w:val="none" w:sz="0" w:space="0" w:color="auto"/>
        <w:right w:val="none" w:sz="0" w:space="0" w:color="auto"/>
      </w:divBdr>
    </w:div>
    <w:div w:id="870340839">
      <w:bodyDiv w:val="1"/>
      <w:marLeft w:val="0"/>
      <w:marRight w:val="0"/>
      <w:marTop w:val="0"/>
      <w:marBottom w:val="0"/>
      <w:divBdr>
        <w:top w:val="none" w:sz="0" w:space="0" w:color="auto"/>
        <w:left w:val="none" w:sz="0" w:space="0" w:color="auto"/>
        <w:bottom w:val="none" w:sz="0" w:space="0" w:color="auto"/>
        <w:right w:val="none" w:sz="0" w:space="0" w:color="auto"/>
      </w:divBdr>
    </w:div>
    <w:div w:id="892812774">
      <w:bodyDiv w:val="1"/>
      <w:marLeft w:val="0"/>
      <w:marRight w:val="0"/>
      <w:marTop w:val="0"/>
      <w:marBottom w:val="0"/>
      <w:divBdr>
        <w:top w:val="none" w:sz="0" w:space="0" w:color="auto"/>
        <w:left w:val="none" w:sz="0" w:space="0" w:color="auto"/>
        <w:bottom w:val="none" w:sz="0" w:space="0" w:color="auto"/>
        <w:right w:val="none" w:sz="0" w:space="0" w:color="auto"/>
      </w:divBdr>
    </w:div>
    <w:div w:id="908345731">
      <w:bodyDiv w:val="1"/>
      <w:marLeft w:val="0"/>
      <w:marRight w:val="0"/>
      <w:marTop w:val="0"/>
      <w:marBottom w:val="0"/>
      <w:divBdr>
        <w:top w:val="none" w:sz="0" w:space="0" w:color="auto"/>
        <w:left w:val="none" w:sz="0" w:space="0" w:color="auto"/>
        <w:bottom w:val="none" w:sz="0" w:space="0" w:color="auto"/>
        <w:right w:val="none" w:sz="0" w:space="0" w:color="auto"/>
      </w:divBdr>
    </w:div>
    <w:div w:id="926422663">
      <w:bodyDiv w:val="1"/>
      <w:marLeft w:val="0"/>
      <w:marRight w:val="0"/>
      <w:marTop w:val="0"/>
      <w:marBottom w:val="0"/>
      <w:divBdr>
        <w:top w:val="none" w:sz="0" w:space="0" w:color="auto"/>
        <w:left w:val="none" w:sz="0" w:space="0" w:color="auto"/>
        <w:bottom w:val="none" w:sz="0" w:space="0" w:color="auto"/>
        <w:right w:val="none" w:sz="0" w:space="0" w:color="auto"/>
      </w:divBdr>
    </w:div>
    <w:div w:id="929192299">
      <w:bodyDiv w:val="1"/>
      <w:marLeft w:val="0"/>
      <w:marRight w:val="0"/>
      <w:marTop w:val="0"/>
      <w:marBottom w:val="0"/>
      <w:divBdr>
        <w:top w:val="none" w:sz="0" w:space="0" w:color="auto"/>
        <w:left w:val="none" w:sz="0" w:space="0" w:color="auto"/>
        <w:bottom w:val="none" w:sz="0" w:space="0" w:color="auto"/>
        <w:right w:val="none" w:sz="0" w:space="0" w:color="auto"/>
      </w:divBdr>
    </w:div>
    <w:div w:id="933901077">
      <w:bodyDiv w:val="1"/>
      <w:marLeft w:val="0"/>
      <w:marRight w:val="0"/>
      <w:marTop w:val="0"/>
      <w:marBottom w:val="0"/>
      <w:divBdr>
        <w:top w:val="none" w:sz="0" w:space="0" w:color="auto"/>
        <w:left w:val="none" w:sz="0" w:space="0" w:color="auto"/>
        <w:bottom w:val="none" w:sz="0" w:space="0" w:color="auto"/>
        <w:right w:val="none" w:sz="0" w:space="0" w:color="auto"/>
      </w:divBdr>
    </w:div>
    <w:div w:id="958992544">
      <w:bodyDiv w:val="1"/>
      <w:marLeft w:val="0"/>
      <w:marRight w:val="0"/>
      <w:marTop w:val="0"/>
      <w:marBottom w:val="0"/>
      <w:divBdr>
        <w:top w:val="none" w:sz="0" w:space="0" w:color="auto"/>
        <w:left w:val="none" w:sz="0" w:space="0" w:color="auto"/>
        <w:bottom w:val="none" w:sz="0" w:space="0" w:color="auto"/>
        <w:right w:val="none" w:sz="0" w:space="0" w:color="auto"/>
      </w:divBdr>
    </w:div>
    <w:div w:id="978262540">
      <w:bodyDiv w:val="1"/>
      <w:marLeft w:val="0"/>
      <w:marRight w:val="0"/>
      <w:marTop w:val="0"/>
      <w:marBottom w:val="0"/>
      <w:divBdr>
        <w:top w:val="none" w:sz="0" w:space="0" w:color="auto"/>
        <w:left w:val="none" w:sz="0" w:space="0" w:color="auto"/>
        <w:bottom w:val="none" w:sz="0" w:space="0" w:color="auto"/>
        <w:right w:val="none" w:sz="0" w:space="0" w:color="auto"/>
      </w:divBdr>
    </w:div>
    <w:div w:id="984310556">
      <w:bodyDiv w:val="1"/>
      <w:marLeft w:val="0"/>
      <w:marRight w:val="0"/>
      <w:marTop w:val="0"/>
      <w:marBottom w:val="0"/>
      <w:divBdr>
        <w:top w:val="none" w:sz="0" w:space="0" w:color="auto"/>
        <w:left w:val="none" w:sz="0" w:space="0" w:color="auto"/>
        <w:bottom w:val="none" w:sz="0" w:space="0" w:color="auto"/>
        <w:right w:val="none" w:sz="0" w:space="0" w:color="auto"/>
      </w:divBdr>
    </w:div>
    <w:div w:id="987131758">
      <w:bodyDiv w:val="1"/>
      <w:marLeft w:val="0"/>
      <w:marRight w:val="0"/>
      <w:marTop w:val="0"/>
      <w:marBottom w:val="0"/>
      <w:divBdr>
        <w:top w:val="none" w:sz="0" w:space="0" w:color="auto"/>
        <w:left w:val="none" w:sz="0" w:space="0" w:color="auto"/>
        <w:bottom w:val="none" w:sz="0" w:space="0" w:color="auto"/>
        <w:right w:val="none" w:sz="0" w:space="0" w:color="auto"/>
      </w:divBdr>
    </w:div>
    <w:div w:id="988242203">
      <w:bodyDiv w:val="1"/>
      <w:marLeft w:val="0"/>
      <w:marRight w:val="0"/>
      <w:marTop w:val="0"/>
      <w:marBottom w:val="0"/>
      <w:divBdr>
        <w:top w:val="none" w:sz="0" w:space="0" w:color="auto"/>
        <w:left w:val="none" w:sz="0" w:space="0" w:color="auto"/>
        <w:bottom w:val="none" w:sz="0" w:space="0" w:color="auto"/>
        <w:right w:val="none" w:sz="0" w:space="0" w:color="auto"/>
      </w:divBdr>
    </w:div>
    <w:div w:id="989021346">
      <w:bodyDiv w:val="1"/>
      <w:marLeft w:val="0"/>
      <w:marRight w:val="0"/>
      <w:marTop w:val="0"/>
      <w:marBottom w:val="0"/>
      <w:divBdr>
        <w:top w:val="none" w:sz="0" w:space="0" w:color="auto"/>
        <w:left w:val="none" w:sz="0" w:space="0" w:color="auto"/>
        <w:bottom w:val="none" w:sz="0" w:space="0" w:color="auto"/>
        <w:right w:val="none" w:sz="0" w:space="0" w:color="auto"/>
      </w:divBdr>
    </w:div>
    <w:div w:id="994071410">
      <w:bodyDiv w:val="1"/>
      <w:marLeft w:val="0"/>
      <w:marRight w:val="0"/>
      <w:marTop w:val="0"/>
      <w:marBottom w:val="0"/>
      <w:divBdr>
        <w:top w:val="none" w:sz="0" w:space="0" w:color="auto"/>
        <w:left w:val="none" w:sz="0" w:space="0" w:color="auto"/>
        <w:bottom w:val="none" w:sz="0" w:space="0" w:color="auto"/>
        <w:right w:val="none" w:sz="0" w:space="0" w:color="auto"/>
      </w:divBdr>
    </w:div>
    <w:div w:id="997267126">
      <w:bodyDiv w:val="1"/>
      <w:marLeft w:val="0"/>
      <w:marRight w:val="0"/>
      <w:marTop w:val="0"/>
      <w:marBottom w:val="0"/>
      <w:divBdr>
        <w:top w:val="none" w:sz="0" w:space="0" w:color="auto"/>
        <w:left w:val="none" w:sz="0" w:space="0" w:color="auto"/>
        <w:bottom w:val="none" w:sz="0" w:space="0" w:color="auto"/>
        <w:right w:val="none" w:sz="0" w:space="0" w:color="auto"/>
      </w:divBdr>
    </w:div>
    <w:div w:id="997537533">
      <w:bodyDiv w:val="1"/>
      <w:marLeft w:val="0"/>
      <w:marRight w:val="0"/>
      <w:marTop w:val="0"/>
      <w:marBottom w:val="0"/>
      <w:divBdr>
        <w:top w:val="none" w:sz="0" w:space="0" w:color="auto"/>
        <w:left w:val="none" w:sz="0" w:space="0" w:color="auto"/>
        <w:bottom w:val="none" w:sz="0" w:space="0" w:color="auto"/>
        <w:right w:val="none" w:sz="0" w:space="0" w:color="auto"/>
      </w:divBdr>
    </w:div>
    <w:div w:id="1003780331">
      <w:bodyDiv w:val="1"/>
      <w:marLeft w:val="0"/>
      <w:marRight w:val="0"/>
      <w:marTop w:val="0"/>
      <w:marBottom w:val="0"/>
      <w:divBdr>
        <w:top w:val="none" w:sz="0" w:space="0" w:color="auto"/>
        <w:left w:val="none" w:sz="0" w:space="0" w:color="auto"/>
        <w:bottom w:val="none" w:sz="0" w:space="0" w:color="auto"/>
        <w:right w:val="none" w:sz="0" w:space="0" w:color="auto"/>
      </w:divBdr>
    </w:div>
    <w:div w:id="1012076131">
      <w:bodyDiv w:val="1"/>
      <w:marLeft w:val="0"/>
      <w:marRight w:val="0"/>
      <w:marTop w:val="0"/>
      <w:marBottom w:val="0"/>
      <w:divBdr>
        <w:top w:val="none" w:sz="0" w:space="0" w:color="auto"/>
        <w:left w:val="none" w:sz="0" w:space="0" w:color="auto"/>
        <w:bottom w:val="none" w:sz="0" w:space="0" w:color="auto"/>
        <w:right w:val="none" w:sz="0" w:space="0" w:color="auto"/>
      </w:divBdr>
    </w:div>
    <w:div w:id="1021128789">
      <w:bodyDiv w:val="1"/>
      <w:marLeft w:val="0"/>
      <w:marRight w:val="0"/>
      <w:marTop w:val="0"/>
      <w:marBottom w:val="0"/>
      <w:divBdr>
        <w:top w:val="none" w:sz="0" w:space="0" w:color="auto"/>
        <w:left w:val="none" w:sz="0" w:space="0" w:color="auto"/>
        <w:bottom w:val="none" w:sz="0" w:space="0" w:color="auto"/>
        <w:right w:val="none" w:sz="0" w:space="0" w:color="auto"/>
      </w:divBdr>
    </w:div>
    <w:div w:id="1023017342">
      <w:bodyDiv w:val="1"/>
      <w:marLeft w:val="0"/>
      <w:marRight w:val="0"/>
      <w:marTop w:val="0"/>
      <w:marBottom w:val="0"/>
      <w:divBdr>
        <w:top w:val="none" w:sz="0" w:space="0" w:color="auto"/>
        <w:left w:val="none" w:sz="0" w:space="0" w:color="auto"/>
        <w:bottom w:val="none" w:sz="0" w:space="0" w:color="auto"/>
        <w:right w:val="none" w:sz="0" w:space="0" w:color="auto"/>
      </w:divBdr>
    </w:div>
    <w:div w:id="1034618515">
      <w:bodyDiv w:val="1"/>
      <w:marLeft w:val="0"/>
      <w:marRight w:val="0"/>
      <w:marTop w:val="0"/>
      <w:marBottom w:val="0"/>
      <w:divBdr>
        <w:top w:val="none" w:sz="0" w:space="0" w:color="auto"/>
        <w:left w:val="none" w:sz="0" w:space="0" w:color="auto"/>
        <w:bottom w:val="none" w:sz="0" w:space="0" w:color="auto"/>
        <w:right w:val="none" w:sz="0" w:space="0" w:color="auto"/>
      </w:divBdr>
    </w:div>
    <w:div w:id="1042904924">
      <w:bodyDiv w:val="1"/>
      <w:marLeft w:val="0"/>
      <w:marRight w:val="0"/>
      <w:marTop w:val="0"/>
      <w:marBottom w:val="0"/>
      <w:divBdr>
        <w:top w:val="none" w:sz="0" w:space="0" w:color="auto"/>
        <w:left w:val="none" w:sz="0" w:space="0" w:color="auto"/>
        <w:bottom w:val="none" w:sz="0" w:space="0" w:color="auto"/>
        <w:right w:val="none" w:sz="0" w:space="0" w:color="auto"/>
      </w:divBdr>
    </w:div>
    <w:div w:id="1047099436">
      <w:bodyDiv w:val="1"/>
      <w:marLeft w:val="0"/>
      <w:marRight w:val="0"/>
      <w:marTop w:val="0"/>
      <w:marBottom w:val="0"/>
      <w:divBdr>
        <w:top w:val="none" w:sz="0" w:space="0" w:color="auto"/>
        <w:left w:val="none" w:sz="0" w:space="0" w:color="auto"/>
        <w:bottom w:val="none" w:sz="0" w:space="0" w:color="auto"/>
        <w:right w:val="none" w:sz="0" w:space="0" w:color="auto"/>
      </w:divBdr>
    </w:div>
    <w:div w:id="1058283844">
      <w:bodyDiv w:val="1"/>
      <w:marLeft w:val="0"/>
      <w:marRight w:val="0"/>
      <w:marTop w:val="0"/>
      <w:marBottom w:val="0"/>
      <w:divBdr>
        <w:top w:val="none" w:sz="0" w:space="0" w:color="auto"/>
        <w:left w:val="none" w:sz="0" w:space="0" w:color="auto"/>
        <w:bottom w:val="none" w:sz="0" w:space="0" w:color="auto"/>
        <w:right w:val="none" w:sz="0" w:space="0" w:color="auto"/>
      </w:divBdr>
    </w:div>
    <w:div w:id="1066877520">
      <w:bodyDiv w:val="1"/>
      <w:marLeft w:val="0"/>
      <w:marRight w:val="0"/>
      <w:marTop w:val="0"/>
      <w:marBottom w:val="0"/>
      <w:divBdr>
        <w:top w:val="none" w:sz="0" w:space="0" w:color="auto"/>
        <w:left w:val="none" w:sz="0" w:space="0" w:color="auto"/>
        <w:bottom w:val="none" w:sz="0" w:space="0" w:color="auto"/>
        <w:right w:val="none" w:sz="0" w:space="0" w:color="auto"/>
      </w:divBdr>
    </w:div>
    <w:div w:id="1074009290">
      <w:bodyDiv w:val="1"/>
      <w:marLeft w:val="0"/>
      <w:marRight w:val="0"/>
      <w:marTop w:val="0"/>
      <w:marBottom w:val="0"/>
      <w:divBdr>
        <w:top w:val="none" w:sz="0" w:space="0" w:color="auto"/>
        <w:left w:val="none" w:sz="0" w:space="0" w:color="auto"/>
        <w:bottom w:val="none" w:sz="0" w:space="0" w:color="auto"/>
        <w:right w:val="none" w:sz="0" w:space="0" w:color="auto"/>
      </w:divBdr>
    </w:div>
    <w:div w:id="1075083035">
      <w:bodyDiv w:val="1"/>
      <w:marLeft w:val="0"/>
      <w:marRight w:val="0"/>
      <w:marTop w:val="0"/>
      <w:marBottom w:val="0"/>
      <w:divBdr>
        <w:top w:val="none" w:sz="0" w:space="0" w:color="auto"/>
        <w:left w:val="none" w:sz="0" w:space="0" w:color="auto"/>
        <w:bottom w:val="none" w:sz="0" w:space="0" w:color="auto"/>
        <w:right w:val="none" w:sz="0" w:space="0" w:color="auto"/>
      </w:divBdr>
    </w:div>
    <w:div w:id="1082798548">
      <w:bodyDiv w:val="1"/>
      <w:marLeft w:val="0"/>
      <w:marRight w:val="0"/>
      <w:marTop w:val="0"/>
      <w:marBottom w:val="0"/>
      <w:divBdr>
        <w:top w:val="none" w:sz="0" w:space="0" w:color="auto"/>
        <w:left w:val="none" w:sz="0" w:space="0" w:color="auto"/>
        <w:bottom w:val="none" w:sz="0" w:space="0" w:color="auto"/>
        <w:right w:val="none" w:sz="0" w:space="0" w:color="auto"/>
      </w:divBdr>
    </w:div>
    <w:div w:id="1092773168">
      <w:bodyDiv w:val="1"/>
      <w:marLeft w:val="0"/>
      <w:marRight w:val="0"/>
      <w:marTop w:val="0"/>
      <w:marBottom w:val="0"/>
      <w:divBdr>
        <w:top w:val="none" w:sz="0" w:space="0" w:color="auto"/>
        <w:left w:val="none" w:sz="0" w:space="0" w:color="auto"/>
        <w:bottom w:val="none" w:sz="0" w:space="0" w:color="auto"/>
        <w:right w:val="none" w:sz="0" w:space="0" w:color="auto"/>
      </w:divBdr>
      <w:divsChild>
        <w:div w:id="15351833">
          <w:marLeft w:val="274"/>
          <w:marRight w:val="0"/>
          <w:marTop w:val="120"/>
          <w:marBottom w:val="120"/>
          <w:divBdr>
            <w:top w:val="none" w:sz="0" w:space="0" w:color="auto"/>
            <w:left w:val="none" w:sz="0" w:space="0" w:color="auto"/>
            <w:bottom w:val="none" w:sz="0" w:space="0" w:color="auto"/>
            <w:right w:val="none" w:sz="0" w:space="0" w:color="auto"/>
          </w:divBdr>
        </w:div>
        <w:div w:id="163863087">
          <w:marLeft w:val="274"/>
          <w:marRight w:val="0"/>
          <w:marTop w:val="120"/>
          <w:marBottom w:val="120"/>
          <w:divBdr>
            <w:top w:val="none" w:sz="0" w:space="0" w:color="auto"/>
            <w:left w:val="none" w:sz="0" w:space="0" w:color="auto"/>
            <w:bottom w:val="none" w:sz="0" w:space="0" w:color="auto"/>
            <w:right w:val="none" w:sz="0" w:space="0" w:color="auto"/>
          </w:divBdr>
        </w:div>
        <w:div w:id="689380439">
          <w:marLeft w:val="274"/>
          <w:marRight w:val="0"/>
          <w:marTop w:val="120"/>
          <w:marBottom w:val="120"/>
          <w:divBdr>
            <w:top w:val="none" w:sz="0" w:space="0" w:color="auto"/>
            <w:left w:val="none" w:sz="0" w:space="0" w:color="auto"/>
            <w:bottom w:val="none" w:sz="0" w:space="0" w:color="auto"/>
            <w:right w:val="none" w:sz="0" w:space="0" w:color="auto"/>
          </w:divBdr>
        </w:div>
        <w:div w:id="1705133873">
          <w:marLeft w:val="274"/>
          <w:marRight w:val="0"/>
          <w:marTop w:val="120"/>
          <w:marBottom w:val="120"/>
          <w:divBdr>
            <w:top w:val="none" w:sz="0" w:space="0" w:color="auto"/>
            <w:left w:val="none" w:sz="0" w:space="0" w:color="auto"/>
            <w:bottom w:val="none" w:sz="0" w:space="0" w:color="auto"/>
            <w:right w:val="none" w:sz="0" w:space="0" w:color="auto"/>
          </w:divBdr>
        </w:div>
      </w:divsChild>
    </w:div>
    <w:div w:id="1167283162">
      <w:bodyDiv w:val="1"/>
      <w:marLeft w:val="0"/>
      <w:marRight w:val="0"/>
      <w:marTop w:val="0"/>
      <w:marBottom w:val="0"/>
      <w:divBdr>
        <w:top w:val="none" w:sz="0" w:space="0" w:color="auto"/>
        <w:left w:val="none" w:sz="0" w:space="0" w:color="auto"/>
        <w:bottom w:val="none" w:sz="0" w:space="0" w:color="auto"/>
        <w:right w:val="none" w:sz="0" w:space="0" w:color="auto"/>
      </w:divBdr>
    </w:div>
    <w:div w:id="1185633410">
      <w:bodyDiv w:val="1"/>
      <w:marLeft w:val="0"/>
      <w:marRight w:val="0"/>
      <w:marTop w:val="0"/>
      <w:marBottom w:val="0"/>
      <w:divBdr>
        <w:top w:val="none" w:sz="0" w:space="0" w:color="auto"/>
        <w:left w:val="none" w:sz="0" w:space="0" w:color="auto"/>
        <w:bottom w:val="none" w:sz="0" w:space="0" w:color="auto"/>
        <w:right w:val="none" w:sz="0" w:space="0" w:color="auto"/>
      </w:divBdr>
    </w:div>
    <w:div w:id="1213929099">
      <w:bodyDiv w:val="1"/>
      <w:marLeft w:val="0"/>
      <w:marRight w:val="0"/>
      <w:marTop w:val="0"/>
      <w:marBottom w:val="0"/>
      <w:divBdr>
        <w:top w:val="none" w:sz="0" w:space="0" w:color="auto"/>
        <w:left w:val="none" w:sz="0" w:space="0" w:color="auto"/>
        <w:bottom w:val="none" w:sz="0" w:space="0" w:color="auto"/>
        <w:right w:val="none" w:sz="0" w:space="0" w:color="auto"/>
      </w:divBdr>
    </w:div>
    <w:div w:id="1224606934">
      <w:bodyDiv w:val="1"/>
      <w:marLeft w:val="0"/>
      <w:marRight w:val="0"/>
      <w:marTop w:val="0"/>
      <w:marBottom w:val="0"/>
      <w:divBdr>
        <w:top w:val="none" w:sz="0" w:space="0" w:color="auto"/>
        <w:left w:val="none" w:sz="0" w:space="0" w:color="auto"/>
        <w:bottom w:val="none" w:sz="0" w:space="0" w:color="auto"/>
        <w:right w:val="none" w:sz="0" w:space="0" w:color="auto"/>
      </w:divBdr>
    </w:div>
    <w:div w:id="1242060023">
      <w:bodyDiv w:val="1"/>
      <w:marLeft w:val="0"/>
      <w:marRight w:val="0"/>
      <w:marTop w:val="0"/>
      <w:marBottom w:val="0"/>
      <w:divBdr>
        <w:top w:val="none" w:sz="0" w:space="0" w:color="auto"/>
        <w:left w:val="none" w:sz="0" w:space="0" w:color="auto"/>
        <w:bottom w:val="none" w:sz="0" w:space="0" w:color="auto"/>
        <w:right w:val="none" w:sz="0" w:space="0" w:color="auto"/>
      </w:divBdr>
    </w:div>
    <w:div w:id="1250122509">
      <w:bodyDiv w:val="1"/>
      <w:marLeft w:val="0"/>
      <w:marRight w:val="0"/>
      <w:marTop w:val="0"/>
      <w:marBottom w:val="0"/>
      <w:divBdr>
        <w:top w:val="none" w:sz="0" w:space="0" w:color="auto"/>
        <w:left w:val="none" w:sz="0" w:space="0" w:color="auto"/>
        <w:bottom w:val="none" w:sz="0" w:space="0" w:color="auto"/>
        <w:right w:val="none" w:sz="0" w:space="0" w:color="auto"/>
      </w:divBdr>
    </w:div>
    <w:div w:id="1250190628">
      <w:bodyDiv w:val="1"/>
      <w:marLeft w:val="0"/>
      <w:marRight w:val="0"/>
      <w:marTop w:val="0"/>
      <w:marBottom w:val="0"/>
      <w:divBdr>
        <w:top w:val="none" w:sz="0" w:space="0" w:color="auto"/>
        <w:left w:val="none" w:sz="0" w:space="0" w:color="auto"/>
        <w:bottom w:val="none" w:sz="0" w:space="0" w:color="auto"/>
        <w:right w:val="none" w:sz="0" w:space="0" w:color="auto"/>
      </w:divBdr>
    </w:div>
    <w:div w:id="1269701532">
      <w:bodyDiv w:val="1"/>
      <w:marLeft w:val="0"/>
      <w:marRight w:val="0"/>
      <w:marTop w:val="0"/>
      <w:marBottom w:val="0"/>
      <w:divBdr>
        <w:top w:val="none" w:sz="0" w:space="0" w:color="auto"/>
        <w:left w:val="none" w:sz="0" w:space="0" w:color="auto"/>
        <w:bottom w:val="none" w:sz="0" w:space="0" w:color="auto"/>
        <w:right w:val="none" w:sz="0" w:space="0" w:color="auto"/>
      </w:divBdr>
    </w:div>
    <w:div w:id="1270815931">
      <w:bodyDiv w:val="1"/>
      <w:marLeft w:val="0"/>
      <w:marRight w:val="0"/>
      <w:marTop w:val="0"/>
      <w:marBottom w:val="0"/>
      <w:divBdr>
        <w:top w:val="none" w:sz="0" w:space="0" w:color="auto"/>
        <w:left w:val="none" w:sz="0" w:space="0" w:color="auto"/>
        <w:bottom w:val="none" w:sz="0" w:space="0" w:color="auto"/>
        <w:right w:val="none" w:sz="0" w:space="0" w:color="auto"/>
      </w:divBdr>
    </w:div>
    <w:div w:id="1286816228">
      <w:bodyDiv w:val="1"/>
      <w:marLeft w:val="0"/>
      <w:marRight w:val="0"/>
      <w:marTop w:val="0"/>
      <w:marBottom w:val="0"/>
      <w:divBdr>
        <w:top w:val="none" w:sz="0" w:space="0" w:color="auto"/>
        <w:left w:val="none" w:sz="0" w:space="0" w:color="auto"/>
        <w:bottom w:val="none" w:sz="0" w:space="0" w:color="auto"/>
        <w:right w:val="none" w:sz="0" w:space="0" w:color="auto"/>
      </w:divBdr>
    </w:div>
    <w:div w:id="1288005626">
      <w:bodyDiv w:val="1"/>
      <w:marLeft w:val="0"/>
      <w:marRight w:val="0"/>
      <w:marTop w:val="0"/>
      <w:marBottom w:val="0"/>
      <w:divBdr>
        <w:top w:val="none" w:sz="0" w:space="0" w:color="auto"/>
        <w:left w:val="none" w:sz="0" w:space="0" w:color="auto"/>
        <w:bottom w:val="none" w:sz="0" w:space="0" w:color="auto"/>
        <w:right w:val="none" w:sz="0" w:space="0" w:color="auto"/>
      </w:divBdr>
      <w:divsChild>
        <w:div w:id="576861867">
          <w:marLeft w:val="547"/>
          <w:marRight w:val="0"/>
          <w:marTop w:val="0"/>
          <w:marBottom w:val="0"/>
          <w:divBdr>
            <w:top w:val="none" w:sz="0" w:space="0" w:color="auto"/>
            <w:left w:val="none" w:sz="0" w:space="0" w:color="auto"/>
            <w:bottom w:val="none" w:sz="0" w:space="0" w:color="auto"/>
            <w:right w:val="none" w:sz="0" w:space="0" w:color="auto"/>
          </w:divBdr>
        </w:div>
      </w:divsChild>
    </w:div>
    <w:div w:id="1297759687">
      <w:bodyDiv w:val="1"/>
      <w:marLeft w:val="0"/>
      <w:marRight w:val="0"/>
      <w:marTop w:val="0"/>
      <w:marBottom w:val="0"/>
      <w:divBdr>
        <w:top w:val="none" w:sz="0" w:space="0" w:color="auto"/>
        <w:left w:val="none" w:sz="0" w:space="0" w:color="auto"/>
        <w:bottom w:val="none" w:sz="0" w:space="0" w:color="auto"/>
        <w:right w:val="none" w:sz="0" w:space="0" w:color="auto"/>
      </w:divBdr>
    </w:div>
    <w:div w:id="1304773515">
      <w:bodyDiv w:val="1"/>
      <w:marLeft w:val="0"/>
      <w:marRight w:val="0"/>
      <w:marTop w:val="0"/>
      <w:marBottom w:val="0"/>
      <w:divBdr>
        <w:top w:val="none" w:sz="0" w:space="0" w:color="auto"/>
        <w:left w:val="none" w:sz="0" w:space="0" w:color="auto"/>
        <w:bottom w:val="none" w:sz="0" w:space="0" w:color="auto"/>
        <w:right w:val="none" w:sz="0" w:space="0" w:color="auto"/>
      </w:divBdr>
    </w:div>
    <w:div w:id="1335037683">
      <w:bodyDiv w:val="1"/>
      <w:marLeft w:val="0"/>
      <w:marRight w:val="0"/>
      <w:marTop w:val="0"/>
      <w:marBottom w:val="0"/>
      <w:divBdr>
        <w:top w:val="none" w:sz="0" w:space="0" w:color="auto"/>
        <w:left w:val="none" w:sz="0" w:space="0" w:color="auto"/>
        <w:bottom w:val="none" w:sz="0" w:space="0" w:color="auto"/>
        <w:right w:val="none" w:sz="0" w:space="0" w:color="auto"/>
      </w:divBdr>
    </w:div>
    <w:div w:id="1348750937">
      <w:bodyDiv w:val="1"/>
      <w:marLeft w:val="0"/>
      <w:marRight w:val="0"/>
      <w:marTop w:val="0"/>
      <w:marBottom w:val="0"/>
      <w:divBdr>
        <w:top w:val="none" w:sz="0" w:space="0" w:color="auto"/>
        <w:left w:val="none" w:sz="0" w:space="0" w:color="auto"/>
        <w:bottom w:val="none" w:sz="0" w:space="0" w:color="auto"/>
        <w:right w:val="none" w:sz="0" w:space="0" w:color="auto"/>
      </w:divBdr>
    </w:div>
    <w:div w:id="1349525619">
      <w:bodyDiv w:val="1"/>
      <w:marLeft w:val="0"/>
      <w:marRight w:val="0"/>
      <w:marTop w:val="0"/>
      <w:marBottom w:val="0"/>
      <w:divBdr>
        <w:top w:val="none" w:sz="0" w:space="0" w:color="auto"/>
        <w:left w:val="none" w:sz="0" w:space="0" w:color="auto"/>
        <w:bottom w:val="none" w:sz="0" w:space="0" w:color="auto"/>
        <w:right w:val="none" w:sz="0" w:space="0" w:color="auto"/>
      </w:divBdr>
    </w:div>
    <w:div w:id="1350137038">
      <w:bodyDiv w:val="1"/>
      <w:marLeft w:val="0"/>
      <w:marRight w:val="0"/>
      <w:marTop w:val="0"/>
      <w:marBottom w:val="0"/>
      <w:divBdr>
        <w:top w:val="none" w:sz="0" w:space="0" w:color="auto"/>
        <w:left w:val="none" w:sz="0" w:space="0" w:color="auto"/>
        <w:bottom w:val="none" w:sz="0" w:space="0" w:color="auto"/>
        <w:right w:val="none" w:sz="0" w:space="0" w:color="auto"/>
      </w:divBdr>
    </w:div>
    <w:div w:id="1355693143">
      <w:bodyDiv w:val="1"/>
      <w:marLeft w:val="0"/>
      <w:marRight w:val="0"/>
      <w:marTop w:val="0"/>
      <w:marBottom w:val="0"/>
      <w:divBdr>
        <w:top w:val="none" w:sz="0" w:space="0" w:color="auto"/>
        <w:left w:val="none" w:sz="0" w:space="0" w:color="auto"/>
        <w:bottom w:val="none" w:sz="0" w:space="0" w:color="auto"/>
        <w:right w:val="none" w:sz="0" w:space="0" w:color="auto"/>
      </w:divBdr>
    </w:div>
    <w:div w:id="1357535949">
      <w:bodyDiv w:val="1"/>
      <w:marLeft w:val="0"/>
      <w:marRight w:val="0"/>
      <w:marTop w:val="0"/>
      <w:marBottom w:val="0"/>
      <w:divBdr>
        <w:top w:val="none" w:sz="0" w:space="0" w:color="auto"/>
        <w:left w:val="none" w:sz="0" w:space="0" w:color="auto"/>
        <w:bottom w:val="none" w:sz="0" w:space="0" w:color="auto"/>
        <w:right w:val="none" w:sz="0" w:space="0" w:color="auto"/>
      </w:divBdr>
    </w:div>
    <w:div w:id="1369603487">
      <w:bodyDiv w:val="1"/>
      <w:marLeft w:val="0"/>
      <w:marRight w:val="0"/>
      <w:marTop w:val="0"/>
      <w:marBottom w:val="0"/>
      <w:divBdr>
        <w:top w:val="none" w:sz="0" w:space="0" w:color="auto"/>
        <w:left w:val="none" w:sz="0" w:space="0" w:color="auto"/>
        <w:bottom w:val="none" w:sz="0" w:space="0" w:color="auto"/>
        <w:right w:val="none" w:sz="0" w:space="0" w:color="auto"/>
      </w:divBdr>
    </w:div>
    <w:div w:id="1377314417">
      <w:bodyDiv w:val="1"/>
      <w:marLeft w:val="0"/>
      <w:marRight w:val="0"/>
      <w:marTop w:val="0"/>
      <w:marBottom w:val="0"/>
      <w:divBdr>
        <w:top w:val="none" w:sz="0" w:space="0" w:color="auto"/>
        <w:left w:val="none" w:sz="0" w:space="0" w:color="auto"/>
        <w:bottom w:val="none" w:sz="0" w:space="0" w:color="auto"/>
        <w:right w:val="none" w:sz="0" w:space="0" w:color="auto"/>
      </w:divBdr>
    </w:div>
    <w:div w:id="1404911602">
      <w:bodyDiv w:val="1"/>
      <w:marLeft w:val="0"/>
      <w:marRight w:val="0"/>
      <w:marTop w:val="0"/>
      <w:marBottom w:val="0"/>
      <w:divBdr>
        <w:top w:val="none" w:sz="0" w:space="0" w:color="auto"/>
        <w:left w:val="none" w:sz="0" w:space="0" w:color="auto"/>
        <w:bottom w:val="none" w:sz="0" w:space="0" w:color="auto"/>
        <w:right w:val="none" w:sz="0" w:space="0" w:color="auto"/>
      </w:divBdr>
    </w:div>
    <w:div w:id="1409112853">
      <w:bodyDiv w:val="1"/>
      <w:marLeft w:val="0"/>
      <w:marRight w:val="0"/>
      <w:marTop w:val="0"/>
      <w:marBottom w:val="0"/>
      <w:divBdr>
        <w:top w:val="none" w:sz="0" w:space="0" w:color="auto"/>
        <w:left w:val="none" w:sz="0" w:space="0" w:color="auto"/>
        <w:bottom w:val="none" w:sz="0" w:space="0" w:color="auto"/>
        <w:right w:val="none" w:sz="0" w:space="0" w:color="auto"/>
      </w:divBdr>
    </w:div>
    <w:div w:id="1416855060">
      <w:bodyDiv w:val="1"/>
      <w:marLeft w:val="0"/>
      <w:marRight w:val="0"/>
      <w:marTop w:val="0"/>
      <w:marBottom w:val="0"/>
      <w:divBdr>
        <w:top w:val="none" w:sz="0" w:space="0" w:color="auto"/>
        <w:left w:val="none" w:sz="0" w:space="0" w:color="auto"/>
        <w:bottom w:val="none" w:sz="0" w:space="0" w:color="auto"/>
        <w:right w:val="none" w:sz="0" w:space="0" w:color="auto"/>
      </w:divBdr>
    </w:div>
    <w:div w:id="1426880956">
      <w:bodyDiv w:val="1"/>
      <w:marLeft w:val="0"/>
      <w:marRight w:val="0"/>
      <w:marTop w:val="0"/>
      <w:marBottom w:val="0"/>
      <w:divBdr>
        <w:top w:val="none" w:sz="0" w:space="0" w:color="auto"/>
        <w:left w:val="none" w:sz="0" w:space="0" w:color="auto"/>
        <w:bottom w:val="none" w:sz="0" w:space="0" w:color="auto"/>
        <w:right w:val="none" w:sz="0" w:space="0" w:color="auto"/>
      </w:divBdr>
    </w:div>
    <w:div w:id="1438016175">
      <w:bodyDiv w:val="1"/>
      <w:marLeft w:val="0"/>
      <w:marRight w:val="0"/>
      <w:marTop w:val="0"/>
      <w:marBottom w:val="0"/>
      <w:divBdr>
        <w:top w:val="none" w:sz="0" w:space="0" w:color="auto"/>
        <w:left w:val="none" w:sz="0" w:space="0" w:color="auto"/>
        <w:bottom w:val="none" w:sz="0" w:space="0" w:color="auto"/>
        <w:right w:val="none" w:sz="0" w:space="0" w:color="auto"/>
      </w:divBdr>
      <w:divsChild>
        <w:div w:id="144981237">
          <w:marLeft w:val="446"/>
          <w:marRight w:val="0"/>
          <w:marTop w:val="0"/>
          <w:marBottom w:val="0"/>
          <w:divBdr>
            <w:top w:val="none" w:sz="0" w:space="0" w:color="auto"/>
            <w:left w:val="none" w:sz="0" w:space="0" w:color="auto"/>
            <w:bottom w:val="none" w:sz="0" w:space="0" w:color="auto"/>
            <w:right w:val="none" w:sz="0" w:space="0" w:color="auto"/>
          </w:divBdr>
        </w:div>
        <w:div w:id="552619299">
          <w:marLeft w:val="446"/>
          <w:marRight w:val="0"/>
          <w:marTop w:val="0"/>
          <w:marBottom w:val="0"/>
          <w:divBdr>
            <w:top w:val="none" w:sz="0" w:space="0" w:color="auto"/>
            <w:left w:val="none" w:sz="0" w:space="0" w:color="auto"/>
            <w:bottom w:val="none" w:sz="0" w:space="0" w:color="auto"/>
            <w:right w:val="none" w:sz="0" w:space="0" w:color="auto"/>
          </w:divBdr>
        </w:div>
        <w:div w:id="565990635">
          <w:marLeft w:val="446"/>
          <w:marRight w:val="0"/>
          <w:marTop w:val="0"/>
          <w:marBottom w:val="0"/>
          <w:divBdr>
            <w:top w:val="none" w:sz="0" w:space="0" w:color="auto"/>
            <w:left w:val="none" w:sz="0" w:space="0" w:color="auto"/>
            <w:bottom w:val="none" w:sz="0" w:space="0" w:color="auto"/>
            <w:right w:val="none" w:sz="0" w:space="0" w:color="auto"/>
          </w:divBdr>
        </w:div>
        <w:div w:id="770783940">
          <w:marLeft w:val="446"/>
          <w:marRight w:val="0"/>
          <w:marTop w:val="0"/>
          <w:marBottom w:val="0"/>
          <w:divBdr>
            <w:top w:val="none" w:sz="0" w:space="0" w:color="auto"/>
            <w:left w:val="none" w:sz="0" w:space="0" w:color="auto"/>
            <w:bottom w:val="none" w:sz="0" w:space="0" w:color="auto"/>
            <w:right w:val="none" w:sz="0" w:space="0" w:color="auto"/>
          </w:divBdr>
        </w:div>
        <w:div w:id="834763184">
          <w:marLeft w:val="446"/>
          <w:marRight w:val="0"/>
          <w:marTop w:val="0"/>
          <w:marBottom w:val="0"/>
          <w:divBdr>
            <w:top w:val="none" w:sz="0" w:space="0" w:color="auto"/>
            <w:left w:val="none" w:sz="0" w:space="0" w:color="auto"/>
            <w:bottom w:val="none" w:sz="0" w:space="0" w:color="auto"/>
            <w:right w:val="none" w:sz="0" w:space="0" w:color="auto"/>
          </w:divBdr>
        </w:div>
        <w:div w:id="1245577731">
          <w:marLeft w:val="446"/>
          <w:marRight w:val="0"/>
          <w:marTop w:val="0"/>
          <w:marBottom w:val="0"/>
          <w:divBdr>
            <w:top w:val="none" w:sz="0" w:space="0" w:color="auto"/>
            <w:left w:val="none" w:sz="0" w:space="0" w:color="auto"/>
            <w:bottom w:val="none" w:sz="0" w:space="0" w:color="auto"/>
            <w:right w:val="none" w:sz="0" w:space="0" w:color="auto"/>
          </w:divBdr>
        </w:div>
        <w:div w:id="1302921821">
          <w:marLeft w:val="446"/>
          <w:marRight w:val="0"/>
          <w:marTop w:val="0"/>
          <w:marBottom w:val="0"/>
          <w:divBdr>
            <w:top w:val="none" w:sz="0" w:space="0" w:color="auto"/>
            <w:left w:val="none" w:sz="0" w:space="0" w:color="auto"/>
            <w:bottom w:val="none" w:sz="0" w:space="0" w:color="auto"/>
            <w:right w:val="none" w:sz="0" w:space="0" w:color="auto"/>
          </w:divBdr>
        </w:div>
        <w:div w:id="1352338676">
          <w:marLeft w:val="446"/>
          <w:marRight w:val="0"/>
          <w:marTop w:val="0"/>
          <w:marBottom w:val="0"/>
          <w:divBdr>
            <w:top w:val="none" w:sz="0" w:space="0" w:color="auto"/>
            <w:left w:val="none" w:sz="0" w:space="0" w:color="auto"/>
            <w:bottom w:val="none" w:sz="0" w:space="0" w:color="auto"/>
            <w:right w:val="none" w:sz="0" w:space="0" w:color="auto"/>
          </w:divBdr>
        </w:div>
        <w:div w:id="1374892048">
          <w:marLeft w:val="446"/>
          <w:marRight w:val="0"/>
          <w:marTop w:val="0"/>
          <w:marBottom w:val="0"/>
          <w:divBdr>
            <w:top w:val="none" w:sz="0" w:space="0" w:color="auto"/>
            <w:left w:val="none" w:sz="0" w:space="0" w:color="auto"/>
            <w:bottom w:val="none" w:sz="0" w:space="0" w:color="auto"/>
            <w:right w:val="none" w:sz="0" w:space="0" w:color="auto"/>
          </w:divBdr>
        </w:div>
        <w:div w:id="1522470950">
          <w:marLeft w:val="446"/>
          <w:marRight w:val="0"/>
          <w:marTop w:val="0"/>
          <w:marBottom w:val="0"/>
          <w:divBdr>
            <w:top w:val="none" w:sz="0" w:space="0" w:color="auto"/>
            <w:left w:val="none" w:sz="0" w:space="0" w:color="auto"/>
            <w:bottom w:val="none" w:sz="0" w:space="0" w:color="auto"/>
            <w:right w:val="none" w:sz="0" w:space="0" w:color="auto"/>
          </w:divBdr>
        </w:div>
        <w:div w:id="1586037415">
          <w:marLeft w:val="446"/>
          <w:marRight w:val="0"/>
          <w:marTop w:val="0"/>
          <w:marBottom w:val="0"/>
          <w:divBdr>
            <w:top w:val="none" w:sz="0" w:space="0" w:color="auto"/>
            <w:left w:val="none" w:sz="0" w:space="0" w:color="auto"/>
            <w:bottom w:val="none" w:sz="0" w:space="0" w:color="auto"/>
            <w:right w:val="none" w:sz="0" w:space="0" w:color="auto"/>
          </w:divBdr>
        </w:div>
        <w:div w:id="1879704294">
          <w:marLeft w:val="446"/>
          <w:marRight w:val="0"/>
          <w:marTop w:val="0"/>
          <w:marBottom w:val="0"/>
          <w:divBdr>
            <w:top w:val="none" w:sz="0" w:space="0" w:color="auto"/>
            <w:left w:val="none" w:sz="0" w:space="0" w:color="auto"/>
            <w:bottom w:val="none" w:sz="0" w:space="0" w:color="auto"/>
            <w:right w:val="none" w:sz="0" w:space="0" w:color="auto"/>
          </w:divBdr>
        </w:div>
      </w:divsChild>
    </w:div>
    <w:div w:id="1473862823">
      <w:bodyDiv w:val="1"/>
      <w:marLeft w:val="0"/>
      <w:marRight w:val="0"/>
      <w:marTop w:val="0"/>
      <w:marBottom w:val="0"/>
      <w:divBdr>
        <w:top w:val="none" w:sz="0" w:space="0" w:color="auto"/>
        <w:left w:val="none" w:sz="0" w:space="0" w:color="auto"/>
        <w:bottom w:val="none" w:sz="0" w:space="0" w:color="auto"/>
        <w:right w:val="none" w:sz="0" w:space="0" w:color="auto"/>
      </w:divBdr>
    </w:div>
    <w:div w:id="1477332238">
      <w:bodyDiv w:val="1"/>
      <w:marLeft w:val="0"/>
      <w:marRight w:val="0"/>
      <w:marTop w:val="0"/>
      <w:marBottom w:val="0"/>
      <w:divBdr>
        <w:top w:val="none" w:sz="0" w:space="0" w:color="auto"/>
        <w:left w:val="none" w:sz="0" w:space="0" w:color="auto"/>
        <w:bottom w:val="none" w:sz="0" w:space="0" w:color="auto"/>
        <w:right w:val="none" w:sz="0" w:space="0" w:color="auto"/>
      </w:divBdr>
    </w:div>
    <w:div w:id="1478456084">
      <w:bodyDiv w:val="1"/>
      <w:marLeft w:val="0"/>
      <w:marRight w:val="0"/>
      <w:marTop w:val="0"/>
      <w:marBottom w:val="0"/>
      <w:divBdr>
        <w:top w:val="none" w:sz="0" w:space="0" w:color="auto"/>
        <w:left w:val="none" w:sz="0" w:space="0" w:color="auto"/>
        <w:bottom w:val="none" w:sz="0" w:space="0" w:color="auto"/>
        <w:right w:val="none" w:sz="0" w:space="0" w:color="auto"/>
      </w:divBdr>
    </w:div>
    <w:div w:id="1489246703">
      <w:bodyDiv w:val="1"/>
      <w:marLeft w:val="0"/>
      <w:marRight w:val="0"/>
      <w:marTop w:val="0"/>
      <w:marBottom w:val="0"/>
      <w:divBdr>
        <w:top w:val="none" w:sz="0" w:space="0" w:color="auto"/>
        <w:left w:val="none" w:sz="0" w:space="0" w:color="auto"/>
        <w:bottom w:val="none" w:sz="0" w:space="0" w:color="auto"/>
        <w:right w:val="none" w:sz="0" w:space="0" w:color="auto"/>
      </w:divBdr>
    </w:div>
    <w:div w:id="1493643189">
      <w:bodyDiv w:val="1"/>
      <w:marLeft w:val="0"/>
      <w:marRight w:val="0"/>
      <w:marTop w:val="0"/>
      <w:marBottom w:val="0"/>
      <w:divBdr>
        <w:top w:val="none" w:sz="0" w:space="0" w:color="auto"/>
        <w:left w:val="none" w:sz="0" w:space="0" w:color="auto"/>
        <w:bottom w:val="none" w:sz="0" w:space="0" w:color="auto"/>
        <w:right w:val="none" w:sz="0" w:space="0" w:color="auto"/>
      </w:divBdr>
    </w:div>
    <w:div w:id="1498038537">
      <w:bodyDiv w:val="1"/>
      <w:marLeft w:val="0"/>
      <w:marRight w:val="0"/>
      <w:marTop w:val="0"/>
      <w:marBottom w:val="0"/>
      <w:divBdr>
        <w:top w:val="none" w:sz="0" w:space="0" w:color="auto"/>
        <w:left w:val="none" w:sz="0" w:space="0" w:color="auto"/>
        <w:bottom w:val="none" w:sz="0" w:space="0" w:color="auto"/>
        <w:right w:val="none" w:sz="0" w:space="0" w:color="auto"/>
      </w:divBdr>
    </w:div>
    <w:div w:id="1498303584">
      <w:bodyDiv w:val="1"/>
      <w:marLeft w:val="0"/>
      <w:marRight w:val="0"/>
      <w:marTop w:val="0"/>
      <w:marBottom w:val="0"/>
      <w:divBdr>
        <w:top w:val="none" w:sz="0" w:space="0" w:color="auto"/>
        <w:left w:val="none" w:sz="0" w:space="0" w:color="auto"/>
        <w:bottom w:val="none" w:sz="0" w:space="0" w:color="auto"/>
        <w:right w:val="none" w:sz="0" w:space="0" w:color="auto"/>
      </w:divBdr>
    </w:div>
    <w:div w:id="1553080850">
      <w:bodyDiv w:val="1"/>
      <w:marLeft w:val="0"/>
      <w:marRight w:val="0"/>
      <w:marTop w:val="0"/>
      <w:marBottom w:val="0"/>
      <w:divBdr>
        <w:top w:val="none" w:sz="0" w:space="0" w:color="auto"/>
        <w:left w:val="none" w:sz="0" w:space="0" w:color="auto"/>
        <w:bottom w:val="none" w:sz="0" w:space="0" w:color="auto"/>
        <w:right w:val="none" w:sz="0" w:space="0" w:color="auto"/>
      </w:divBdr>
    </w:div>
    <w:div w:id="1559785126">
      <w:bodyDiv w:val="1"/>
      <w:marLeft w:val="0"/>
      <w:marRight w:val="0"/>
      <w:marTop w:val="0"/>
      <w:marBottom w:val="0"/>
      <w:divBdr>
        <w:top w:val="none" w:sz="0" w:space="0" w:color="auto"/>
        <w:left w:val="none" w:sz="0" w:space="0" w:color="auto"/>
        <w:bottom w:val="none" w:sz="0" w:space="0" w:color="auto"/>
        <w:right w:val="none" w:sz="0" w:space="0" w:color="auto"/>
      </w:divBdr>
    </w:div>
    <w:div w:id="1633556351">
      <w:bodyDiv w:val="1"/>
      <w:marLeft w:val="0"/>
      <w:marRight w:val="0"/>
      <w:marTop w:val="0"/>
      <w:marBottom w:val="0"/>
      <w:divBdr>
        <w:top w:val="none" w:sz="0" w:space="0" w:color="auto"/>
        <w:left w:val="none" w:sz="0" w:space="0" w:color="auto"/>
        <w:bottom w:val="none" w:sz="0" w:space="0" w:color="auto"/>
        <w:right w:val="none" w:sz="0" w:space="0" w:color="auto"/>
      </w:divBdr>
    </w:div>
    <w:div w:id="1656569626">
      <w:bodyDiv w:val="1"/>
      <w:marLeft w:val="0"/>
      <w:marRight w:val="0"/>
      <w:marTop w:val="0"/>
      <w:marBottom w:val="0"/>
      <w:divBdr>
        <w:top w:val="none" w:sz="0" w:space="0" w:color="auto"/>
        <w:left w:val="none" w:sz="0" w:space="0" w:color="auto"/>
        <w:bottom w:val="none" w:sz="0" w:space="0" w:color="auto"/>
        <w:right w:val="none" w:sz="0" w:space="0" w:color="auto"/>
      </w:divBdr>
    </w:div>
    <w:div w:id="1657026804">
      <w:bodyDiv w:val="1"/>
      <w:marLeft w:val="0"/>
      <w:marRight w:val="0"/>
      <w:marTop w:val="0"/>
      <w:marBottom w:val="0"/>
      <w:divBdr>
        <w:top w:val="none" w:sz="0" w:space="0" w:color="auto"/>
        <w:left w:val="none" w:sz="0" w:space="0" w:color="auto"/>
        <w:bottom w:val="none" w:sz="0" w:space="0" w:color="auto"/>
        <w:right w:val="none" w:sz="0" w:space="0" w:color="auto"/>
      </w:divBdr>
    </w:div>
    <w:div w:id="1677074328">
      <w:bodyDiv w:val="1"/>
      <w:marLeft w:val="0"/>
      <w:marRight w:val="0"/>
      <w:marTop w:val="0"/>
      <w:marBottom w:val="0"/>
      <w:divBdr>
        <w:top w:val="none" w:sz="0" w:space="0" w:color="auto"/>
        <w:left w:val="none" w:sz="0" w:space="0" w:color="auto"/>
        <w:bottom w:val="none" w:sz="0" w:space="0" w:color="auto"/>
        <w:right w:val="none" w:sz="0" w:space="0" w:color="auto"/>
      </w:divBdr>
    </w:div>
    <w:div w:id="1680810475">
      <w:bodyDiv w:val="1"/>
      <w:marLeft w:val="0"/>
      <w:marRight w:val="0"/>
      <w:marTop w:val="0"/>
      <w:marBottom w:val="0"/>
      <w:divBdr>
        <w:top w:val="none" w:sz="0" w:space="0" w:color="auto"/>
        <w:left w:val="none" w:sz="0" w:space="0" w:color="auto"/>
        <w:bottom w:val="none" w:sz="0" w:space="0" w:color="auto"/>
        <w:right w:val="none" w:sz="0" w:space="0" w:color="auto"/>
      </w:divBdr>
    </w:div>
    <w:div w:id="1682391451">
      <w:bodyDiv w:val="1"/>
      <w:marLeft w:val="0"/>
      <w:marRight w:val="0"/>
      <w:marTop w:val="0"/>
      <w:marBottom w:val="0"/>
      <w:divBdr>
        <w:top w:val="none" w:sz="0" w:space="0" w:color="auto"/>
        <w:left w:val="none" w:sz="0" w:space="0" w:color="auto"/>
        <w:bottom w:val="none" w:sz="0" w:space="0" w:color="auto"/>
        <w:right w:val="none" w:sz="0" w:space="0" w:color="auto"/>
      </w:divBdr>
    </w:div>
    <w:div w:id="1693409230">
      <w:bodyDiv w:val="1"/>
      <w:marLeft w:val="0"/>
      <w:marRight w:val="0"/>
      <w:marTop w:val="0"/>
      <w:marBottom w:val="0"/>
      <w:divBdr>
        <w:top w:val="none" w:sz="0" w:space="0" w:color="auto"/>
        <w:left w:val="none" w:sz="0" w:space="0" w:color="auto"/>
        <w:bottom w:val="none" w:sz="0" w:space="0" w:color="auto"/>
        <w:right w:val="none" w:sz="0" w:space="0" w:color="auto"/>
      </w:divBdr>
    </w:div>
    <w:div w:id="1696081925">
      <w:bodyDiv w:val="1"/>
      <w:marLeft w:val="0"/>
      <w:marRight w:val="0"/>
      <w:marTop w:val="0"/>
      <w:marBottom w:val="0"/>
      <w:divBdr>
        <w:top w:val="none" w:sz="0" w:space="0" w:color="auto"/>
        <w:left w:val="none" w:sz="0" w:space="0" w:color="auto"/>
        <w:bottom w:val="none" w:sz="0" w:space="0" w:color="auto"/>
        <w:right w:val="none" w:sz="0" w:space="0" w:color="auto"/>
      </w:divBdr>
    </w:div>
    <w:div w:id="1707102733">
      <w:bodyDiv w:val="1"/>
      <w:marLeft w:val="0"/>
      <w:marRight w:val="0"/>
      <w:marTop w:val="0"/>
      <w:marBottom w:val="0"/>
      <w:divBdr>
        <w:top w:val="none" w:sz="0" w:space="0" w:color="auto"/>
        <w:left w:val="none" w:sz="0" w:space="0" w:color="auto"/>
        <w:bottom w:val="none" w:sz="0" w:space="0" w:color="auto"/>
        <w:right w:val="none" w:sz="0" w:space="0" w:color="auto"/>
      </w:divBdr>
    </w:div>
    <w:div w:id="1709800049">
      <w:bodyDiv w:val="1"/>
      <w:marLeft w:val="0"/>
      <w:marRight w:val="0"/>
      <w:marTop w:val="0"/>
      <w:marBottom w:val="0"/>
      <w:divBdr>
        <w:top w:val="none" w:sz="0" w:space="0" w:color="auto"/>
        <w:left w:val="none" w:sz="0" w:space="0" w:color="auto"/>
        <w:bottom w:val="none" w:sz="0" w:space="0" w:color="auto"/>
        <w:right w:val="none" w:sz="0" w:space="0" w:color="auto"/>
      </w:divBdr>
    </w:div>
    <w:div w:id="1713308091">
      <w:bodyDiv w:val="1"/>
      <w:marLeft w:val="0"/>
      <w:marRight w:val="0"/>
      <w:marTop w:val="0"/>
      <w:marBottom w:val="0"/>
      <w:divBdr>
        <w:top w:val="none" w:sz="0" w:space="0" w:color="auto"/>
        <w:left w:val="none" w:sz="0" w:space="0" w:color="auto"/>
        <w:bottom w:val="none" w:sz="0" w:space="0" w:color="auto"/>
        <w:right w:val="none" w:sz="0" w:space="0" w:color="auto"/>
      </w:divBdr>
    </w:div>
    <w:div w:id="1721637076">
      <w:bodyDiv w:val="1"/>
      <w:marLeft w:val="0"/>
      <w:marRight w:val="0"/>
      <w:marTop w:val="0"/>
      <w:marBottom w:val="0"/>
      <w:divBdr>
        <w:top w:val="none" w:sz="0" w:space="0" w:color="auto"/>
        <w:left w:val="none" w:sz="0" w:space="0" w:color="auto"/>
        <w:bottom w:val="none" w:sz="0" w:space="0" w:color="auto"/>
        <w:right w:val="none" w:sz="0" w:space="0" w:color="auto"/>
      </w:divBdr>
    </w:div>
    <w:div w:id="1769736363">
      <w:bodyDiv w:val="1"/>
      <w:marLeft w:val="0"/>
      <w:marRight w:val="0"/>
      <w:marTop w:val="0"/>
      <w:marBottom w:val="0"/>
      <w:divBdr>
        <w:top w:val="none" w:sz="0" w:space="0" w:color="auto"/>
        <w:left w:val="none" w:sz="0" w:space="0" w:color="auto"/>
        <w:bottom w:val="none" w:sz="0" w:space="0" w:color="auto"/>
        <w:right w:val="none" w:sz="0" w:space="0" w:color="auto"/>
      </w:divBdr>
    </w:div>
    <w:div w:id="1774783205">
      <w:bodyDiv w:val="1"/>
      <w:marLeft w:val="0"/>
      <w:marRight w:val="0"/>
      <w:marTop w:val="0"/>
      <w:marBottom w:val="0"/>
      <w:divBdr>
        <w:top w:val="none" w:sz="0" w:space="0" w:color="auto"/>
        <w:left w:val="none" w:sz="0" w:space="0" w:color="auto"/>
        <w:bottom w:val="none" w:sz="0" w:space="0" w:color="auto"/>
        <w:right w:val="none" w:sz="0" w:space="0" w:color="auto"/>
      </w:divBdr>
    </w:div>
    <w:div w:id="1775514565">
      <w:bodyDiv w:val="1"/>
      <w:marLeft w:val="0"/>
      <w:marRight w:val="0"/>
      <w:marTop w:val="0"/>
      <w:marBottom w:val="0"/>
      <w:divBdr>
        <w:top w:val="none" w:sz="0" w:space="0" w:color="auto"/>
        <w:left w:val="none" w:sz="0" w:space="0" w:color="auto"/>
        <w:bottom w:val="none" w:sz="0" w:space="0" w:color="auto"/>
        <w:right w:val="none" w:sz="0" w:space="0" w:color="auto"/>
      </w:divBdr>
    </w:div>
    <w:div w:id="1777863623">
      <w:bodyDiv w:val="1"/>
      <w:marLeft w:val="0"/>
      <w:marRight w:val="0"/>
      <w:marTop w:val="0"/>
      <w:marBottom w:val="0"/>
      <w:divBdr>
        <w:top w:val="none" w:sz="0" w:space="0" w:color="auto"/>
        <w:left w:val="none" w:sz="0" w:space="0" w:color="auto"/>
        <w:bottom w:val="none" w:sz="0" w:space="0" w:color="auto"/>
        <w:right w:val="none" w:sz="0" w:space="0" w:color="auto"/>
      </w:divBdr>
    </w:div>
    <w:div w:id="1783181783">
      <w:bodyDiv w:val="1"/>
      <w:marLeft w:val="0"/>
      <w:marRight w:val="0"/>
      <w:marTop w:val="0"/>
      <w:marBottom w:val="0"/>
      <w:divBdr>
        <w:top w:val="none" w:sz="0" w:space="0" w:color="auto"/>
        <w:left w:val="none" w:sz="0" w:space="0" w:color="auto"/>
        <w:bottom w:val="none" w:sz="0" w:space="0" w:color="auto"/>
        <w:right w:val="none" w:sz="0" w:space="0" w:color="auto"/>
      </w:divBdr>
    </w:div>
    <w:div w:id="1790733105">
      <w:bodyDiv w:val="1"/>
      <w:marLeft w:val="0"/>
      <w:marRight w:val="0"/>
      <w:marTop w:val="0"/>
      <w:marBottom w:val="0"/>
      <w:divBdr>
        <w:top w:val="none" w:sz="0" w:space="0" w:color="auto"/>
        <w:left w:val="none" w:sz="0" w:space="0" w:color="auto"/>
        <w:bottom w:val="none" w:sz="0" w:space="0" w:color="auto"/>
        <w:right w:val="none" w:sz="0" w:space="0" w:color="auto"/>
      </w:divBdr>
    </w:div>
    <w:div w:id="1790850606">
      <w:bodyDiv w:val="1"/>
      <w:marLeft w:val="0"/>
      <w:marRight w:val="0"/>
      <w:marTop w:val="0"/>
      <w:marBottom w:val="0"/>
      <w:divBdr>
        <w:top w:val="none" w:sz="0" w:space="0" w:color="auto"/>
        <w:left w:val="none" w:sz="0" w:space="0" w:color="auto"/>
        <w:bottom w:val="none" w:sz="0" w:space="0" w:color="auto"/>
        <w:right w:val="none" w:sz="0" w:space="0" w:color="auto"/>
      </w:divBdr>
    </w:div>
    <w:div w:id="1796099723">
      <w:bodyDiv w:val="1"/>
      <w:marLeft w:val="0"/>
      <w:marRight w:val="0"/>
      <w:marTop w:val="0"/>
      <w:marBottom w:val="0"/>
      <w:divBdr>
        <w:top w:val="none" w:sz="0" w:space="0" w:color="auto"/>
        <w:left w:val="none" w:sz="0" w:space="0" w:color="auto"/>
        <w:bottom w:val="none" w:sz="0" w:space="0" w:color="auto"/>
        <w:right w:val="none" w:sz="0" w:space="0" w:color="auto"/>
      </w:divBdr>
    </w:div>
    <w:div w:id="1798523674">
      <w:bodyDiv w:val="1"/>
      <w:marLeft w:val="0"/>
      <w:marRight w:val="0"/>
      <w:marTop w:val="0"/>
      <w:marBottom w:val="0"/>
      <w:divBdr>
        <w:top w:val="none" w:sz="0" w:space="0" w:color="auto"/>
        <w:left w:val="none" w:sz="0" w:space="0" w:color="auto"/>
        <w:bottom w:val="none" w:sz="0" w:space="0" w:color="auto"/>
        <w:right w:val="none" w:sz="0" w:space="0" w:color="auto"/>
      </w:divBdr>
    </w:div>
    <w:div w:id="1804689843">
      <w:bodyDiv w:val="1"/>
      <w:marLeft w:val="0"/>
      <w:marRight w:val="0"/>
      <w:marTop w:val="0"/>
      <w:marBottom w:val="0"/>
      <w:divBdr>
        <w:top w:val="none" w:sz="0" w:space="0" w:color="auto"/>
        <w:left w:val="none" w:sz="0" w:space="0" w:color="auto"/>
        <w:bottom w:val="none" w:sz="0" w:space="0" w:color="auto"/>
        <w:right w:val="none" w:sz="0" w:space="0" w:color="auto"/>
      </w:divBdr>
    </w:div>
    <w:div w:id="1823497635">
      <w:bodyDiv w:val="1"/>
      <w:marLeft w:val="0"/>
      <w:marRight w:val="0"/>
      <w:marTop w:val="0"/>
      <w:marBottom w:val="0"/>
      <w:divBdr>
        <w:top w:val="none" w:sz="0" w:space="0" w:color="auto"/>
        <w:left w:val="none" w:sz="0" w:space="0" w:color="auto"/>
        <w:bottom w:val="none" w:sz="0" w:space="0" w:color="auto"/>
        <w:right w:val="none" w:sz="0" w:space="0" w:color="auto"/>
      </w:divBdr>
    </w:div>
    <w:div w:id="1840925045">
      <w:bodyDiv w:val="1"/>
      <w:marLeft w:val="0"/>
      <w:marRight w:val="0"/>
      <w:marTop w:val="0"/>
      <w:marBottom w:val="0"/>
      <w:divBdr>
        <w:top w:val="none" w:sz="0" w:space="0" w:color="auto"/>
        <w:left w:val="none" w:sz="0" w:space="0" w:color="auto"/>
        <w:bottom w:val="none" w:sz="0" w:space="0" w:color="auto"/>
        <w:right w:val="none" w:sz="0" w:space="0" w:color="auto"/>
      </w:divBdr>
    </w:div>
    <w:div w:id="1847018521">
      <w:bodyDiv w:val="1"/>
      <w:marLeft w:val="0"/>
      <w:marRight w:val="0"/>
      <w:marTop w:val="0"/>
      <w:marBottom w:val="0"/>
      <w:divBdr>
        <w:top w:val="none" w:sz="0" w:space="0" w:color="auto"/>
        <w:left w:val="none" w:sz="0" w:space="0" w:color="auto"/>
        <w:bottom w:val="none" w:sz="0" w:space="0" w:color="auto"/>
        <w:right w:val="none" w:sz="0" w:space="0" w:color="auto"/>
      </w:divBdr>
    </w:div>
    <w:div w:id="1850097312">
      <w:bodyDiv w:val="1"/>
      <w:marLeft w:val="0"/>
      <w:marRight w:val="0"/>
      <w:marTop w:val="0"/>
      <w:marBottom w:val="0"/>
      <w:divBdr>
        <w:top w:val="none" w:sz="0" w:space="0" w:color="auto"/>
        <w:left w:val="none" w:sz="0" w:space="0" w:color="auto"/>
        <w:bottom w:val="none" w:sz="0" w:space="0" w:color="auto"/>
        <w:right w:val="none" w:sz="0" w:space="0" w:color="auto"/>
      </w:divBdr>
    </w:div>
    <w:div w:id="1858079863">
      <w:bodyDiv w:val="1"/>
      <w:marLeft w:val="0"/>
      <w:marRight w:val="0"/>
      <w:marTop w:val="0"/>
      <w:marBottom w:val="0"/>
      <w:divBdr>
        <w:top w:val="none" w:sz="0" w:space="0" w:color="auto"/>
        <w:left w:val="none" w:sz="0" w:space="0" w:color="auto"/>
        <w:bottom w:val="none" w:sz="0" w:space="0" w:color="auto"/>
        <w:right w:val="none" w:sz="0" w:space="0" w:color="auto"/>
      </w:divBdr>
    </w:div>
    <w:div w:id="1858931041">
      <w:bodyDiv w:val="1"/>
      <w:marLeft w:val="0"/>
      <w:marRight w:val="0"/>
      <w:marTop w:val="0"/>
      <w:marBottom w:val="0"/>
      <w:divBdr>
        <w:top w:val="none" w:sz="0" w:space="0" w:color="auto"/>
        <w:left w:val="none" w:sz="0" w:space="0" w:color="auto"/>
        <w:bottom w:val="none" w:sz="0" w:space="0" w:color="auto"/>
        <w:right w:val="none" w:sz="0" w:space="0" w:color="auto"/>
      </w:divBdr>
    </w:div>
    <w:div w:id="1925216570">
      <w:bodyDiv w:val="1"/>
      <w:marLeft w:val="0"/>
      <w:marRight w:val="0"/>
      <w:marTop w:val="0"/>
      <w:marBottom w:val="0"/>
      <w:divBdr>
        <w:top w:val="none" w:sz="0" w:space="0" w:color="auto"/>
        <w:left w:val="none" w:sz="0" w:space="0" w:color="auto"/>
        <w:bottom w:val="none" w:sz="0" w:space="0" w:color="auto"/>
        <w:right w:val="none" w:sz="0" w:space="0" w:color="auto"/>
      </w:divBdr>
    </w:div>
    <w:div w:id="1946884314">
      <w:bodyDiv w:val="1"/>
      <w:marLeft w:val="0"/>
      <w:marRight w:val="0"/>
      <w:marTop w:val="0"/>
      <w:marBottom w:val="0"/>
      <w:divBdr>
        <w:top w:val="none" w:sz="0" w:space="0" w:color="auto"/>
        <w:left w:val="none" w:sz="0" w:space="0" w:color="auto"/>
        <w:bottom w:val="none" w:sz="0" w:space="0" w:color="auto"/>
        <w:right w:val="none" w:sz="0" w:space="0" w:color="auto"/>
      </w:divBdr>
    </w:div>
    <w:div w:id="1949653572">
      <w:bodyDiv w:val="1"/>
      <w:marLeft w:val="0"/>
      <w:marRight w:val="0"/>
      <w:marTop w:val="0"/>
      <w:marBottom w:val="0"/>
      <w:divBdr>
        <w:top w:val="none" w:sz="0" w:space="0" w:color="auto"/>
        <w:left w:val="none" w:sz="0" w:space="0" w:color="auto"/>
        <w:bottom w:val="none" w:sz="0" w:space="0" w:color="auto"/>
        <w:right w:val="none" w:sz="0" w:space="0" w:color="auto"/>
      </w:divBdr>
    </w:div>
    <w:div w:id="1958872926">
      <w:bodyDiv w:val="1"/>
      <w:marLeft w:val="0"/>
      <w:marRight w:val="0"/>
      <w:marTop w:val="0"/>
      <w:marBottom w:val="0"/>
      <w:divBdr>
        <w:top w:val="none" w:sz="0" w:space="0" w:color="auto"/>
        <w:left w:val="none" w:sz="0" w:space="0" w:color="auto"/>
        <w:bottom w:val="none" w:sz="0" w:space="0" w:color="auto"/>
        <w:right w:val="none" w:sz="0" w:space="0" w:color="auto"/>
      </w:divBdr>
    </w:div>
    <w:div w:id="1963924382">
      <w:bodyDiv w:val="1"/>
      <w:marLeft w:val="0"/>
      <w:marRight w:val="0"/>
      <w:marTop w:val="0"/>
      <w:marBottom w:val="0"/>
      <w:divBdr>
        <w:top w:val="none" w:sz="0" w:space="0" w:color="auto"/>
        <w:left w:val="none" w:sz="0" w:space="0" w:color="auto"/>
        <w:bottom w:val="none" w:sz="0" w:space="0" w:color="auto"/>
        <w:right w:val="none" w:sz="0" w:space="0" w:color="auto"/>
      </w:divBdr>
    </w:div>
    <w:div w:id="1971935261">
      <w:bodyDiv w:val="1"/>
      <w:marLeft w:val="0"/>
      <w:marRight w:val="0"/>
      <w:marTop w:val="0"/>
      <w:marBottom w:val="0"/>
      <w:divBdr>
        <w:top w:val="none" w:sz="0" w:space="0" w:color="auto"/>
        <w:left w:val="none" w:sz="0" w:space="0" w:color="auto"/>
        <w:bottom w:val="none" w:sz="0" w:space="0" w:color="auto"/>
        <w:right w:val="none" w:sz="0" w:space="0" w:color="auto"/>
      </w:divBdr>
    </w:div>
    <w:div w:id="1976133551">
      <w:bodyDiv w:val="1"/>
      <w:marLeft w:val="0"/>
      <w:marRight w:val="0"/>
      <w:marTop w:val="0"/>
      <w:marBottom w:val="0"/>
      <w:divBdr>
        <w:top w:val="none" w:sz="0" w:space="0" w:color="auto"/>
        <w:left w:val="none" w:sz="0" w:space="0" w:color="auto"/>
        <w:bottom w:val="none" w:sz="0" w:space="0" w:color="auto"/>
        <w:right w:val="none" w:sz="0" w:space="0" w:color="auto"/>
      </w:divBdr>
    </w:div>
    <w:div w:id="1984576105">
      <w:bodyDiv w:val="1"/>
      <w:marLeft w:val="0"/>
      <w:marRight w:val="0"/>
      <w:marTop w:val="0"/>
      <w:marBottom w:val="0"/>
      <w:divBdr>
        <w:top w:val="none" w:sz="0" w:space="0" w:color="auto"/>
        <w:left w:val="none" w:sz="0" w:space="0" w:color="auto"/>
        <w:bottom w:val="none" w:sz="0" w:space="0" w:color="auto"/>
        <w:right w:val="none" w:sz="0" w:space="0" w:color="auto"/>
      </w:divBdr>
    </w:div>
    <w:div w:id="1997832088">
      <w:bodyDiv w:val="1"/>
      <w:marLeft w:val="0"/>
      <w:marRight w:val="0"/>
      <w:marTop w:val="0"/>
      <w:marBottom w:val="0"/>
      <w:divBdr>
        <w:top w:val="none" w:sz="0" w:space="0" w:color="auto"/>
        <w:left w:val="none" w:sz="0" w:space="0" w:color="auto"/>
        <w:bottom w:val="none" w:sz="0" w:space="0" w:color="auto"/>
        <w:right w:val="none" w:sz="0" w:space="0" w:color="auto"/>
      </w:divBdr>
    </w:div>
    <w:div w:id="2000844228">
      <w:bodyDiv w:val="1"/>
      <w:marLeft w:val="0"/>
      <w:marRight w:val="0"/>
      <w:marTop w:val="0"/>
      <w:marBottom w:val="0"/>
      <w:divBdr>
        <w:top w:val="none" w:sz="0" w:space="0" w:color="auto"/>
        <w:left w:val="none" w:sz="0" w:space="0" w:color="auto"/>
        <w:bottom w:val="none" w:sz="0" w:space="0" w:color="auto"/>
        <w:right w:val="none" w:sz="0" w:space="0" w:color="auto"/>
      </w:divBdr>
    </w:div>
    <w:div w:id="2005476423">
      <w:bodyDiv w:val="1"/>
      <w:marLeft w:val="0"/>
      <w:marRight w:val="0"/>
      <w:marTop w:val="0"/>
      <w:marBottom w:val="0"/>
      <w:divBdr>
        <w:top w:val="none" w:sz="0" w:space="0" w:color="auto"/>
        <w:left w:val="none" w:sz="0" w:space="0" w:color="auto"/>
        <w:bottom w:val="none" w:sz="0" w:space="0" w:color="auto"/>
        <w:right w:val="none" w:sz="0" w:space="0" w:color="auto"/>
      </w:divBdr>
    </w:div>
    <w:div w:id="2058620359">
      <w:bodyDiv w:val="1"/>
      <w:marLeft w:val="0"/>
      <w:marRight w:val="0"/>
      <w:marTop w:val="0"/>
      <w:marBottom w:val="0"/>
      <w:divBdr>
        <w:top w:val="none" w:sz="0" w:space="0" w:color="auto"/>
        <w:left w:val="none" w:sz="0" w:space="0" w:color="auto"/>
        <w:bottom w:val="none" w:sz="0" w:space="0" w:color="auto"/>
        <w:right w:val="none" w:sz="0" w:space="0" w:color="auto"/>
      </w:divBdr>
    </w:div>
    <w:div w:id="2069842763">
      <w:bodyDiv w:val="1"/>
      <w:marLeft w:val="0"/>
      <w:marRight w:val="0"/>
      <w:marTop w:val="0"/>
      <w:marBottom w:val="0"/>
      <w:divBdr>
        <w:top w:val="none" w:sz="0" w:space="0" w:color="auto"/>
        <w:left w:val="none" w:sz="0" w:space="0" w:color="auto"/>
        <w:bottom w:val="none" w:sz="0" w:space="0" w:color="auto"/>
        <w:right w:val="none" w:sz="0" w:space="0" w:color="auto"/>
      </w:divBdr>
    </w:div>
    <w:div w:id="2071035157">
      <w:bodyDiv w:val="1"/>
      <w:marLeft w:val="0"/>
      <w:marRight w:val="0"/>
      <w:marTop w:val="0"/>
      <w:marBottom w:val="0"/>
      <w:divBdr>
        <w:top w:val="none" w:sz="0" w:space="0" w:color="auto"/>
        <w:left w:val="none" w:sz="0" w:space="0" w:color="auto"/>
        <w:bottom w:val="none" w:sz="0" w:space="0" w:color="auto"/>
        <w:right w:val="none" w:sz="0" w:space="0" w:color="auto"/>
      </w:divBdr>
    </w:div>
    <w:div w:id="2080785792">
      <w:bodyDiv w:val="1"/>
      <w:marLeft w:val="0"/>
      <w:marRight w:val="0"/>
      <w:marTop w:val="0"/>
      <w:marBottom w:val="0"/>
      <w:divBdr>
        <w:top w:val="none" w:sz="0" w:space="0" w:color="auto"/>
        <w:left w:val="none" w:sz="0" w:space="0" w:color="auto"/>
        <w:bottom w:val="none" w:sz="0" w:space="0" w:color="auto"/>
        <w:right w:val="none" w:sz="0" w:space="0" w:color="auto"/>
      </w:divBdr>
    </w:div>
    <w:div w:id="2081513280">
      <w:bodyDiv w:val="1"/>
      <w:marLeft w:val="0"/>
      <w:marRight w:val="0"/>
      <w:marTop w:val="0"/>
      <w:marBottom w:val="0"/>
      <w:divBdr>
        <w:top w:val="none" w:sz="0" w:space="0" w:color="auto"/>
        <w:left w:val="none" w:sz="0" w:space="0" w:color="auto"/>
        <w:bottom w:val="none" w:sz="0" w:space="0" w:color="auto"/>
        <w:right w:val="none" w:sz="0" w:space="0" w:color="auto"/>
      </w:divBdr>
    </w:div>
    <w:div w:id="2108840707">
      <w:bodyDiv w:val="1"/>
      <w:marLeft w:val="0"/>
      <w:marRight w:val="0"/>
      <w:marTop w:val="0"/>
      <w:marBottom w:val="0"/>
      <w:divBdr>
        <w:top w:val="none" w:sz="0" w:space="0" w:color="auto"/>
        <w:left w:val="none" w:sz="0" w:space="0" w:color="auto"/>
        <w:bottom w:val="none" w:sz="0" w:space="0" w:color="auto"/>
        <w:right w:val="none" w:sz="0" w:space="0" w:color="auto"/>
      </w:divBdr>
    </w:div>
    <w:div w:id="2126344634">
      <w:bodyDiv w:val="1"/>
      <w:marLeft w:val="0"/>
      <w:marRight w:val="0"/>
      <w:marTop w:val="0"/>
      <w:marBottom w:val="0"/>
      <w:divBdr>
        <w:top w:val="none" w:sz="0" w:space="0" w:color="auto"/>
        <w:left w:val="none" w:sz="0" w:space="0" w:color="auto"/>
        <w:bottom w:val="none" w:sz="0" w:space="0" w:color="auto"/>
        <w:right w:val="none" w:sz="0" w:space="0" w:color="auto"/>
      </w:divBdr>
    </w:div>
    <w:div w:id="2134249848">
      <w:bodyDiv w:val="1"/>
      <w:marLeft w:val="0"/>
      <w:marRight w:val="0"/>
      <w:marTop w:val="0"/>
      <w:marBottom w:val="0"/>
      <w:divBdr>
        <w:top w:val="none" w:sz="0" w:space="0" w:color="auto"/>
        <w:left w:val="none" w:sz="0" w:space="0" w:color="auto"/>
        <w:bottom w:val="none" w:sz="0" w:space="0" w:color="auto"/>
        <w:right w:val="none" w:sz="0" w:space="0" w:color="auto"/>
      </w:divBdr>
    </w:div>
    <w:div w:id="2140608500">
      <w:bodyDiv w:val="1"/>
      <w:marLeft w:val="0"/>
      <w:marRight w:val="0"/>
      <w:marTop w:val="0"/>
      <w:marBottom w:val="0"/>
      <w:divBdr>
        <w:top w:val="none" w:sz="0" w:space="0" w:color="auto"/>
        <w:left w:val="none" w:sz="0" w:space="0" w:color="auto"/>
        <w:bottom w:val="none" w:sz="0" w:space="0" w:color="auto"/>
        <w:right w:val="none" w:sz="0" w:space="0" w:color="auto"/>
      </w:divBdr>
    </w:div>
    <w:div w:id="21412620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21" Type="http://schemas.openxmlformats.org/officeDocument/2006/relationships/header" Target="header5.xml"/><Relationship Id="rId42" Type="http://schemas.openxmlformats.org/officeDocument/2006/relationships/header" Target="header16.xml"/><Relationship Id="rId47" Type="http://schemas.openxmlformats.org/officeDocument/2006/relationships/image" Target="media/image12.png"/><Relationship Id="rId63" Type="http://schemas.openxmlformats.org/officeDocument/2006/relationships/header" Target="header26.xml"/><Relationship Id="rId68" Type="http://schemas.openxmlformats.org/officeDocument/2006/relationships/header" Target="header31.xml"/><Relationship Id="rId84" Type="http://schemas.openxmlformats.org/officeDocument/2006/relationships/image" Target="media/image29.jpg"/><Relationship Id="rId89" Type="http://schemas.openxmlformats.org/officeDocument/2006/relationships/header" Target="header39.xml"/><Relationship Id="rId16" Type="http://schemas.openxmlformats.org/officeDocument/2006/relationships/header" Target="header2.xml"/><Relationship Id="rId11" Type="http://schemas.openxmlformats.org/officeDocument/2006/relationships/image" Target="media/image3.png"/><Relationship Id="rId32" Type="http://schemas.openxmlformats.org/officeDocument/2006/relationships/header" Target="header10.xml"/><Relationship Id="rId37" Type="http://schemas.openxmlformats.org/officeDocument/2006/relationships/header" Target="header13.xml"/><Relationship Id="rId53" Type="http://schemas.openxmlformats.org/officeDocument/2006/relationships/image" Target="media/image18.png"/><Relationship Id="rId58" Type="http://schemas.openxmlformats.org/officeDocument/2006/relationships/header" Target="header23.xml"/><Relationship Id="rId74" Type="http://schemas.openxmlformats.org/officeDocument/2006/relationships/image" Target="media/image21.emf"/><Relationship Id="rId79" Type="http://schemas.openxmlformats.org/officeDocument/2006/relationships/image" Target="media/image24.jpeg"/><Relationship Id="rId5" Type="http://schemas.openxmlformats.org/officeDocument/2006/relationships/settings" Target="settings.xml"/><Relationship Id="rId90" Type="http://schemas.openxmlformats.org/officeDocument/2006/relationships/image" Target="media/image34.jpeg"/><Relationship Id="rId22" Type="http://schemas.openxmlformats.org/officeDocument/2006/relationships/header" Target="header6.xml"/><Relationship Id="rId27" Type="http://schemas.openxmlformats.org/officeDocument/2006/relationships/image" Target="media/image5.jpeg"/><Relationship Id="rId43" Type="http://schemas.openxmlformats.org/officeDocument/2006/relationships/header" Target="header17.xml"/><Relationship Id="rId48" Type="http://schemas.openxmlformats.org/officeDocument/2006/relationships/image" Target="media/image13.png"/><Relationship Id="rId64" Type="http://schemas.openxmlformats.org/officeDocument/2006/relationships/header" Target="header27.xml"/><Relationship Id="rId69" Type="http://schemas.openxmlformats.org/officeDocument/2006/relationships/header" Target="header32.xml"/><Relationship Id="rId8" Type="http://schemas.openxmlformats.org/officeDocument/2006/relationships/endnotes" Target="endnotes.xml"/><Relationship Id="rId51" Type="http://schemas.openxmlformats.org/officeDocument/2006/relationships/image" Target="media/image16.png"/><Relationship Id="rId72" Type="http://schemas.openxmlformats.org/officeDocument/2006/relationships/header" Target="header35.xml"/><Relationship Id="rId80" Type="http://schemas.openxmlformats.org/officeDocument/2006/relationships/image" Target="media/image25.jpeg"/><Relationship Id="rId85" Type="http://schemas.openxmlformats.org/officeDocument/2006/relationships/image" Target="media/image30.jpg"/><Relationship Id="rId93"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header" Target="header8.xml"/><Relationship Id="rId33" Type="http://schemas.openxmlformats.org/officeDocument/2006/relationships/footer" Target="footer6.xml"/><Relationship Id="rId38" Type="http://schemas.openxmlformats.org/officeDocument/2006/relationships/header" Target="header14.xml"/><Relationship Id="rId46" Type="http://schemas.openxmlformats.org/officeDocument/2006/relationships/header" Target="header19.xml"/><Relationship Id="rId59" Type="http://schemas.openxmlformats.org/officeDocument/2006/relationships/header" Target="header24.xml"/><Relationship Id="rId67" Type="http://schemas.openxmlformats.org/officeDocument/2006/relationships/header" Target="header30.xml"/><Relationship Id="rId20" Type="http://schemas.openxmlformats.org/officeDocument/2006/relationships/header" Target="header4.xml"/><Relationship Id="rId41" Type="http://schemas.openxmlformats.org/officeDocument/2006/relationships/header" Target="header15.xml"/><Relationship Id="rId54" Type="http://schemas.openxmlformats.org/officeDocument/2006/relationships/image" Target="media/image19.png"/><Relationship Id="rId62" Type="http://schemas.openxmlformats.org/officeDocument/2006/relationships/header" Target="header25.xml"/><Relationship Id="rId70" Type="http://schemas.openxmlformats.org/officeDocument/2006/relationships/header" Target="header33.xml"/><Relationship Id="rId75" Type="http://schemas.openxmlformats.org/officeDocument/2006/relationships/header" Target="header37.xml"/><Relationship Id="rId83" Type="http://schemas.openxmlformats.org/officeDocument/2006/relationships/image" Target="media/image28.jpg"/><Relationship Id="rId88" Type="http://schemas.openxmlformats.org/officeDocument/2006/relationships/image" Target="media/image33.jpeg"/><Relationship Id="rId91"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eader" Target="header7.xml"/><Relationship Id="rId28" Type="http://schemas.openxmlformats.org/officeDocument/2006/relationships/image" Target="media/image6.png"/><Relationship Id="rId36" Type="http://schemas.openxmlformats.org/officeDocument/2006/relationships/header" Target="header12.xml"/><Relationship Id="rId49" Type="http://schemas.openxmlformats.org/officeDocument/2006/relationships/image" Target="media/image14.png"/><Relationship Id="rId57" Type="http://schemas.openxmlformats.org/officeDocument/2006/relationships/header" Target="header22.xml"/><Relationship Id="rId10" Type="http://schemas.openxmlformats.org/officeDocument/2006/relationships/image" Target="media/image2.emf"/><Relationship Id="rId31" Type="http://schemas.openxmlformats.org/officeDocument/2006/relationships/image" Target="media/image9.png"/><Relationship Id="rId44" Type="http://schemas.openxmlformats.org/officeDocument/2006/relationships/footer" Target="footer7.xml"/><Relationship Id="rId52" Type="http://schemas.openxmlformats.org/officeDocument/2006/relationships/image" Target="media/image17.png"/><Relationship Id="rId60" Type="http://schemas.openxmlformats.org/officeDocument/2006/relationships/image" Target="media/image20.wmf"/><Relationship Id="rId65" Type="http://schemas.openxmlformats.org/officeDocument/2006/relationships/header" Target="header28.xml"/><Relationship Id="rId73" Type="http://schemas.openxmlformats.org/officeDocument/2006/relationships/header" Target="header36.xml"/><Relationship Id="rId78" Type="http://schemas.openxmlformats.org/officeDocument/2006/relationships/image" Target="media/image23.jpeg"/><Relationship Id="rId81" Type="http://schemas.openxmlformats.org/officeDocument/2006/relationships/image" Target="media/image26.jpeg"/><Relationship Id="rId86" Type="http://schemas.openxmlformats.org/officeDocument/2006/relationships/image" Target="media/image31.jpe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image" Target="media/image4.jpeg"/><Relationship Id="rId39" Type="http://schemas.openxmlformats.org/officeDocument/2006/relationships/image" Target="media/image11.wmf"/><Relationship Id="rId34" Type="http://schemas.openxmlformats.org/officeDocument/2006/relationships/header" Target="header11.xml"/><Relationship Id="rId50" Type="http://schemas.openxmlformats.org/officeDocument/2006/relationships/image" Target="media/image15.png"/><Relationship Id="rId55" Type="http://schemas.openxmlformats.org/officeDocument/2006/relationships/header" Target="header20.xml"/><Relationship Id="rId76" Type="http://schemas.openxmlformats.org/officeDocument/2006/relationships/header" Target="header38.xml"/><Relationship Id="rId7" Type="http://schemas.openxmlformats.org/officeDocument/2006/relationships/footnotes" Target="footnotes.xml"/><Relationship Id="rId71" Type="http://schemas.openxmlformats.org/officeDocument/2006/relationships/header" Target="header34.xml"/><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footer" Target="footer5.xml"/><Relationship Id="rId40" Type="http://schemas.openxmlformats.org/officeDocument/2006/relationships/oleObject" Target="embeddings/oleObject1.bin"/><Relationship Id="rId45" Type="http://schemas.openxmlformats.org/officeDocument/2006/relationships/header" Target="header18.xml"/><Relationship Id="rId66" Type="http://schemas.openxmlformats.org/officeDocument/2006/relationships/header" Target="header29.xml"/><Relationship Id="rId87" Type="http://schemas.openxmlformats.org/officeDocument/2006/relationships/image" Target="media/image32.jpeg"/><Relationship Id="rId61" Type="http://schemas.openxmlformats.org/officeDocument/2006/relationships/oleObject" Target="embeddings/oleObject2.bin"/><Relationship Id="rId82" Type="http://schemas.openxmlformats.org/officeDocument/2006/relationships/image" Target="media/image27.jpeg"/><Relationship Id="rId19" Type="http://schemas.openxmlformats.org/officeDocument/2006/relationships/header" Target="header3.xml"/><Relationship Id="rId14" Type="http://schemas.openxmlformats.org/officeDocument/2006/relationships/footer" Target="footer2.xml"/><Relationship Id="rId30" Type="http://schemas.openxmlformats.org/officeDocument/2006/relationships/image" Target="media/image8.png"/><Relationship Id="rId35" Type="http://schemas.openxmlformats.org/officeDocument/2006/relationships/image" Target="media/image10.png"/><Relationship Id="rId56" Type="http://schemas.openxmlformats.org/officeDocument/2006/relationships/header" Target="header21.xml"/><Relationship Id="rId77" Type="http://schemas.openxmlformats.org/officeDocument/2006/relationships/image" Target="media/image2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2015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BB6123D-18C6-4AD5-B728-92478F1BD7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331</TotalTime>
  <Pages>248</Pages>
  <Words>65272</Words>
  <Characters>372051</Characters>
  <Application>Microsoft Office Word</Application>
  <DocSecurity>0</DocSecurity>
  <Lines>3100</Lines>
  <Paragraphs>872</Paragraphs>
  <ScaleCrop>false</ScaleCrop>
  <HeadingPairs>
    <vt:vector size="2" baseType="variant">
      <vt:variant>
        <vt:lpstr>Название</vt:lpstr>
      </vt:variant>
      <vt:variant>
        <vt:i4>1</vt:i4>
      </vt:variant>
    </vt:vector>
  </HeadingPairs>
  <TitlesOfParts>
    <vt:vector size="1" baseType="lpstr">
      <vt:lpstr>ТЭО проекта выбора оптимальной концепции технологии утилизации попутного нефтяного газа месторождения Акингень                                     НГДУ «Жылоймунайгаз»</vt:lpstr>
    </vt:vector>
  </TitlesOfParts>
  <Company>АО «Эмбамунайгаз»</Company>
  <LinksUpToDate>false</LinksUpToDate>
  <CharactersWithSpaces>436451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ТЭО проекта выбора оптимальной концепции технологии утилизации попутного нефтяного газа месторождения Акингень                                     НГДУ «Жылоймунайгаз»</dc:title>
  <dc:creator>Жиенгалиев Бауржан</dc:creator>
  <cp:lastModifiedBy>Карагоз Толегенова</cp:lastModifiedBy>
  <cp:revision>44</cp:revision>
  <cp:lastPrinted>2025-07-22T07:02:00Z</cp:lastPrinted>
  <dcterms:created xsi:type="dcterms:W3CDTF">2025-07-21T12:02:00Z</dcterms:created>
  <dcterms:modified xsi:type="dcterms:W3CDTF">2025-07-30T09:34:00Z</dcterms:modified>
</cp:coreProperties>
</file>